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D7" w:rsidRPr="005E7E54" w:rsidRDefault="00CB0E5E" w:rsidP="004C66CB">
      <w:pPr>
        <w:spacing w:line="360" w:lineRule="auto"/>
        <w:jc w:val="center"/>
        <w:rPr>
          <w:rFonts w:ascii="Times New Roman" w:hAnsi="Times New Roman"/>
          <w:b/>
          <w:sz w:val="24"/>
          <w:szCs w:val="24"/>
        </w:rPr>
      </w:pPr>
      <w:r>
        <w:rPr>
          <w:rFonts w:ascii="Times New Roman" w:hAnsi="Times New Roman"/>
          <w:b/>
          <w:sz w:val="24"/>
          <w:szCs w:val="24"/>
        </w:rPr>
        <w:t xml:space="preserve"> </w:t>
      </w:r>
      <w:r w:rsidR="00860DB0">
        <w:rPr>
          <w:rFonts w:ascii="Times New Roman" w:hAnsi="Times New Roman"/>
          <w:b/>
          <w:sz w:val="24"/>
          <w:szCs w:val="24"/>
        </w:rPr>
        <w:t xml:space="preserve">Ortaokul </w:t>
      </w:r>
      <w:r w:rsidR="00331934" w:rsidRPr="005E7E54">
        <w:rPr>
          <w:rFonts w:ascii="Times New Roman" w:hAnsi="Times New Roman"/>
          <w:b/>
          <w:sz w:val="24"/>
          <w:szCs w:val="24"/>
        </w:rPr>
        <w:t xml:space="preserve">Öğrencilerinin Akademik Öz Yeterlik Algıları ve Okuma Stratejileri </w:t>
      </w:r>
      <w:proofErr w:type="spellStart"/>
      <w:r w:rsidR="00331934" w:rsidRPr="005E7E54">
        <w:rPr>
          <w:rFonts w:ascii="Times New Roman" w:hAnsi="Times New Roman"/>
          <w:b/>
          <w:sz w:val="24"/>
          <w:szCs w:val="24"/>
        </w:rPr>
        <w:t>Bilişüstü</w:t>
      </w:r>
      <w:proofErr w:type="spellEnd"/>
      <w:r w:rsidR="00331934" w:rsidRPr="005E7E54">
        <w:rPr>
          <w:rFonts w:ascii="Times New Roman" w:hAnsi="Times New Roman"/>
          <w:b/>
          <w:sz w:val="24"/>
          <w:szCs w:val="24"/>
        </w:rPr>
        <w:t xml:space="preserve"> Farkındalıkları*</w:t>
      </w:r>
    </w:p>
    <w:p w:rsidR="00331934" w:rsidRDefault="00BE1D1B" w:rsidP="005E7E54">
      <w:pPr>
        <w:spacing w:after="0" w:line="360" w:lineRule="auto"/>
        <w:jc w:val="center"/>
        <w:rPr>
          <w:rFonts w:ascii="Times New Roman" w:hAnsi="Times New Roman"/>
          <w:b/>
          <w:sz w:val="24"/>
          <w:szCs w:val="24"/>
          <w:vertAlign w:val="superscript"/>
        </w:rPr>
      </w:pPr>
      <w:r w:rsidRPr="005E7E54">
        <w:rPr>
          <w:rFonts w:ascii="Times New Roman" w:hAnsi="Times New Roman"/>
          <w:b/>
          <w:sz w:val="24"/>
          <w:szCs w:val="24"/>
        </w:rPr>
        <w:t>Canan KOÇ</w:t>
      </w:r>
      <w:r w:rsidR="001D3425">
        <w:rPr>
          <w:rFonts w:ascii="Times New Roman" w:hAnsi="Times New Roman"/>
          <w:b/>
          <w:sz w:val="24"/>
          <w:szCs w:val="24"/>
          <w:vertAlign w:val="superscript"/>
        </w:rPr>
        <w:t>**</w:t>
      </w:r>
      <w:r w:rsidR="00EB122D">
        <w:rPr>
          <w:rFonts w:ascii="Times New Roman" w:hAnsi="Times New Roman"/>
          <w:b/>
          <w:sz w:val="24"/>
          <w:szCs w:val="24"/>
        </w:rPr>
        <w:t>,</w:t>
      </w:r>
      <w:r w:rsidR="0077308F">
        <w:rPr>
          <w:rFonts w:ascii="Times New Roman" w:hAnsi="Times New Roman"/>
          <w:b/>
          <w:sz w:val="24"/>
          <w:szCs w:val="24"/>
        </w:rPr>
        <w:t xml:space="preserve"> </w:t>
      </w:r>
      <w:r w:rsidR="005E7E54" w:rsidRPr="005E7E54">
        <w:rPr>
          <w:rFonts w:ascii="Times New Roman" w:hAnsi="Times New Roman"/>
          <w:b/>
          <w:sz w:val="24"/>
          <w:szCs w:val="24"/>
        </w:rPr>
        <w:t>Aysel ARSLAN</w:t>
      </w:r>
      <w:r w:rsidR="001D3425">
        <w:rPr>
          <w:rFonts w:ascii="Times New Roman" w:hAnsi="Times New Roman"/>
          <w:b/>
          <w:sz w:val="24"/>
          <w:szCs w:val="24"/>
          <w:vertAlign w:val="superscript"/>
        </w:rPr>
        <w:t>***</w:t>
      </w:r>
    </w:p>
    <w:p w:rsidR="00860DB0" w:rsidRDefault="00860DB0" w:rsidP="00860DB0">
      <w:pPr>
        <w:spacing w:before="60" w:after="60" w:line="360" w:lineRule="auto"/>
        <w:jc w:val="both"/>
        <w:rPr>
          <w:rFonts w:ascii="Times New Roman" w:hAnsi="Times New Roman"/>
          <w:b/>
          <w:sz w:val="24"/>
          <w:szCs w:val="24"/>
          <w:vertAlign w:val="superscript"/>
        </w:rPr>
      </w:pPr>
    </w:p>
    <w:p w:rsidR="004C66CB" w:rsidRDefault="004C66CB" w:rsidP="00860DB0">
      <w:pPr>
        <w:spacing w:before="60" w:after="60" w:line="480" w:lineRule="auto"/>
        <w:jc w:val="both"/>
        <w:rPr>
          <w:rFonts w:ascii="Times New Roman" w:hAnsi="Times New Roman"/>
          <w:sz w:val="24"/>
          <w:szCs w:val="24"/>
        </w:rPr>
      </w:pPr>
      <w:r w:rsidRPr="004C66CB">
        <w:rPr>
          <w:rFonts w:ascii="Times New Roman" w:hAnsi="Times New Roman"/>
          <w:b/>
          <w:sz w:val="24"/>
          <w:szCs w:val="24"/>
        </w:rPr>
        <w:t xml:space="preserve">Öz: </w:t>
      </w:r>
      <w:r w:rsidRPr="004C66CB">
        <w:rPr>
          <w:rFonts w:ascii="Times New Roman" w:hAnsi="Times New Roman"/>
          <w:sz w:val="24"/>
          <w:szCs w:val="24"/>
        </w:rPr>
        <w:t xml:space="preserve">Bu araştırmada ortaokul öğrencilerinin akademik öz yeterlik algılarının ve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farkındalıklarının sınıf düzeyi, cinsiyet ve anne baba eğitim durumu değişkenlerine göre incelenmesi; akademik öz yeterlik algısı ile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w:t>
      </w:r>
      <w:r w:rsidR="000C07C9">
        <w:rPr>
          <w:rFonts w:ascii="Times New Roman" w:hAnsi="Times New Roman"/>
          <w:sz w:val="24"/>
          <w:szCs w:val="24"/>
        </w:rPr>
        <w:t xml:space="preserve"> düzeyleri</w:t>
      </w:r>
      <w:r w:rsidRPr="004C66CB">
        <w:rPr>
          <w:rFonts w:ascii="Times New Roman" w:hAnsi="Times New Roman"/>
          <w:sz w:val="24"/>
          <w:szCs w:val="24"/>
        </w:rPr>
        <w:t xml:space="preserve"> arasındaki ilişkinin belirlenmesi amaçlanmaktadır. Tarama modelinin </w:t>
      </w:r>
      <w:r w:rsidR="000C07C9">
        <w:rPr>
          <w:rFonts w:ascii="Times New Roman" w:hAnsi="Times New Roman"/>
          <w:sz w:val="24"/>
          <w:szCs w:val="24"/>
        </w:rPr>
        <w:t>kullanıldığı</w:t>
      </w:r>
      <w:r w:rsidRPr="004C66CB">
        <w:rPr>
          <w:rFonts w:ascii="Times New Roman" w:hAnsi="Times New Roman"/>
          <w:sz w:val="24"/>
          <w:szCs w:val="24"/>
        </w:rPr>
        <w:t xml:space="preserve"> araştı</w:t>
      </w:r>
      <w:r w:rsidR="00B03216">
        <w:rPr>
          <w:rFonts w:ascii="Times New Roman" w:hAnsi="Times New Roman"/>
          <w:sz w:val="24"/>
          <w:szCs w:val="24"/>
        </w:rPr>
        <w:t>rmanın örneklemini Sivas Merkez</w:t>
      </w:r>
      <w:r w:rsidRPr="004C66CB">
        <w:rPr>
          <w:rFonts w:ascii="Times New Roman" w:hAnsi="Times New Roman"/>
          <w:sz w:val="24"/>
          <w:szCs w:val="24"/>
        </w:rPr>
        <w:t>de bulunan ortaokullardan 539’u kız, 520’si erkek toplam 1059 öğrenci oluşturmaktadır. Araştırmanın verileri Akademik Öz Yeterlik Ölçeği ve Okuma Stratejileri Bilişsel Farkındalık Ölçeği ile toplanmıştır. Bu çalışmada elde edilen verilerin analizi sonucunda</w:t>
      </w:r>
      <w:r w:rsidR="00C57C3B">
        <w:rPr>
          <w:rFonts w:ascii="Times New Roman" w:hAnsi="Times New Roman"/>
          <w:sz w:val="24"/>
          <w:szCs w:val="24"/>
        </w:rPr>
        <w:t>,</w:t>
      </w:r>
      <w:r w:rsidRPr="004C66CB">
        <w:rPr>
          <w:rFonts w:ascii="Times New Roman" w:hAnsi="Times New Roman"/>
          <w:sz w:val="24"/>
          <w:szCs w:val="24"/>
        </w:rPr>
        <w:t xml:space="preserve"> ortaokul öğrencilerinin akademik öz yeterlik algıları</w:t>
      </w:r>
      <w:r w:rsidR="00B03216">
        <w:rPr>
          <w:rFonts w:ascii="Times New Roman" w:hAnsi="Times New Roman"/>
          <w:sz w:val="24"/>
          <w:szCs w:val="24"/>
        </w:rPr>
        <w:t>nın</w:t>
      </w:r>
      <w:r w:rsidRPr="004C66CB">
        <w:rPr>
          <w:rFonts w:ascii="Times New Roman" w:hAnsi="Times New Roman"/>
          <w:sz w:val="24"/>
          <w:szCs w:val="24"/>
        </w:rPr>
        <w:t xml:space="preserve"> ve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 alt boyutları</w:t>
      </w:r>
      <w:r w:rsidR="00B03216">
        <w:rPr>
          <w:rFonts w:ascii="Times New Roman" w:hAnsi="Times New Roman"/>
          <w:sz w:val="24"/>
          <w:szCs w:val="24"/>
        </w:rPr>
        <w:t>nın</w:t>
      </w:r>
      <w:r w:rsidRPr="004C66CB">
        <w:rPr>
          <w:rFonts w:ascii="Times New Roman" w:hAnsi="Times New Roman"/>
          <w:sz w:val="24"/>
          <w:szCs w:val="24"/>
        </w:rPr>
        <w:t xml:space="preserve"> sınıf ve cinsiyete göre anlamlı düzeyde farklılık göster</w:t>
      </w:r>
      <w:r w:rsidR="000C07C9">
        <w:rPr>
          <w:rFonts w:ascii="Times New Roman" w:hAnsi="Times New Roman"/>
          <w:sz w:val="24"/>
          <w:szCs w:val="24"/>
        </w:rPr>
        <w:t xml:space="preserve">diği belirlenmiştir. </w:t>
      </w:r>
      <w:r w:rsidR="00B03216">
        <w:rPr>
          <w:rFonts w:ascii="Times New Roman" w:hAnsi="Times New Roman"/>
          <w:sz w:val="24"/>
          <w:szCs w:val="24"/>
        </w:rPr>
        <w:t>Öğrencilerin a</w:t>
      </w:r>
      <w:r w:rsidRPr="004C66CB">
        <w:rPr>
          <w:rFonts w:ascii="Times New Roman" w:hAnsi="Times New Roman"/>
          <w:sz w:val="24"/>
          <w:szCs w:val="24"/>
        </w:rPr>
        <w:t xml:space="preserve">kademik öz yeterlik </w:t>
      </w:r>
      <w:r w:rsidR="00B03216">
        <w:rPr>
          <w:rFonts w:ascii="Times New Roman" w:hAnsi="Times New Roman"/>
          <w:sz w:val="24"/>
          <w:szCs w:val="24"/>
        </w:rPr>
        <w:t xml:space="preserve">algıları </w:t>
      </w:r>
      <w:r w:rsidRPr="004C66CB">
        <w:rPr>
          <w:rFonts w:ascii="Times New Roman" w:hAnsi="Times New Roman"/>
          <w:sz w:val="24"/>
          <w:szCs w:val="24"/>
        </w:rPr>
        <w:t xml:space="preserve">anne ve baba eğitim durumlarına göre </w:t>
      </w:r>
      <w:r w:rsidR="00B03216">
        <w:rPr>
          <w:rFonts w:ascii="Times New Roman" w:hAnsi="Times New Roman"/>
          <w:sz w:val="24"/>
          <w:szCs w:val="24"/>
        </w:rPr>
        <w:t xml:space="preserve">anlamlı </w:t>
      </w:r>
      <w:r w:rsidRPr="004C66CB">
        <w:rPr>
          <w:rFonts w:ascii="Times New Roman" w:hAnsi="Times New Roman"/>
          <w:sz w:val="24"/>
          <w:szCs w:val="24"/>
        </w:rPr>
        <w:t xml:space="preserve">farklılık gösterirken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 alt boyutlarında anlamlı bir farklılık saptanmamıştır. Akademik öz yeterlik ile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 alt boyutları arasında </w:t>
      </w:r>
      <w:r w:rsidR="003B44F0">
        <w:rPr>
          <w:rFonts w:ascii="Times New Roman" w:hAnsi="Times New Roman"/>
          <w:sz w:val="24"/>
          <w:szCs w:val="24"/>
        </w:rPr>
        <w:t xml:space="preserve">pozitif yönde </w:t>
      </w:r>
      <w:r w:rsidRPr="004C66CB">
        <w:rPr>
          <w:rFonts w:ascii="Times New Roman" w:hAnsi="Times New Roman"/>
          <w:sz w:val="24"/>
          <w:szCs w:val="24"/>
        </w:rPr>
        <w:t>anlamlı ilişki bulunmaktadır.</w:t>
      </w:r>
    </w:p>
    <w:p w:rsidR="00F8119C" w:rsidRDefault="005E7E54" w:rsidP="00860DB0">
      <w:pPr>
        <w:spacing w:before="60" w:after="60" w:line="480" w:lineRule="auto"/>
        <w:jc w:val="both"/>
        <w:rPr>
          <w:rFonts w:ascii="Times New Roman" w:hAnsi="Times New Roman"/>
          <w:sz w:val="24"/>
          <w:szCs w:val="24"/>
        </w:rPr>
      </w:pPr>
      <w:r>
        <w:rPr>
          <w:rFonts w:ascii="Times New Roman" w:hAnsi="Times New Roman"/>
          <w:b/>
          <w:sz w:val="24"/>
          <w:szCs w:val="24"/>
        </w:rPr>
        <w:t>Anahtar Kavramlar</w:t>
      </w:r>
      <w:r w:rsidR="00F8119C" w:rsidRPr="00F8119C">
        <w:rPr>
          <w:rFonts w:ascii="Times New Roman" w:hAnsi="Times New Roman"/>
          <w:b/>
          <w:sz w:val="24"/>
          <w:szCs w:val="24"/>
        </w:rPr>
        <w:t>:</w:t>
      </w:r>
      <w:r w:rsidR="00F8119C">
        <w:rPr>
          <w:rFonts w:ascii="Times New Roman" w:hAnsi="Times New Roman"/>
          <w:sz w:val="24"/>
          <w:szCs w:val="24"/>
        </w:rPr>
        <w:t xml:space="preserve"> Öz yeterlik, </w:t>
      </w:r>
      <w:proofErr w:type="spellStart"/>
      <w:r w:rsidR="00F8119C">
        <w:rPr>
          <w:rFonts w:ascii="Times New Roman" w:hAnsi="Times New Roman"/>
          <w:sz w:val="24"/>
          <w:szCs w:val="24"/>
        </w:rPr>
        <w:t>bilişüstü</w:t>
      </w:r>
      <w:proofErr w:type="spellEnd"/>
      <w:r w:rsidR="00F8119C">
        <w:rPr>
          <w:rFonts w:ascii="Times New Roman" w:hAnsi="Times New Roman"/>
          <w:sz w:val="24"/>
          <w:szCs w:val="24"/>
        </w:rPr>
        <w:t xml:space="preserve"> </w:t>
      </w:r>
      <w:r w:rsidR="0095737D">
        <w:rPr>
          <w:rFonts w:ascii="Times New Roman" w:hAnsi="Times New Roman"/>
          <w:sz w:val="24"/>
          <w:szCs w:val="24"/>
        </w:rPr>
        <w:t>farkındalık, okuma stratejileri</w:t>
      </w:r>
      <w:r w:rsidR="00F8119C">
        <w:rPr>
          <w:rFonts w:ascii="Times New Roman" w:hAnsi="Times New Roman"/>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31"/>
      </w:tblGrid>
      <w:tr w:rsidR="00F8119C" w:rsidRPr="000E4D33" w:rsidTr="000E4D33">
        <w:trPr>
          <w:trHeight w:val="1566"/>
        </w:trPr>
        <w:tc>
          <w:tcPr>
            <w:tcW w:w="8478" w:type="dxa"/>
            <w:shd w:val="clear" w:color="auto" w:fill="auto"/>
          </w:tcPr>
          <w:p w:rsidR="0095737D" w:rsidRPr="000E4D33" w:rsidRDefault="002F7FD1" w:rsidP="0020245E">
            <w:pPr>
              <w:spacing w:after="0" w:line="240" w:lineRule="auto"/>
              <w:ind w:left="284" w:hanging="284"/>
              <w:jc w:val="both"/>
              <w:rPr>
                <w:rFonts w:ascii="Times New Roman" w:hAnsi="Times New Roman"/>
                <w:sz w:val="20"/>
                <w:szCs w:val="20"/>
              </w:rPr>
            </w:pPr>
            <w:r w:rsidRPr="000E4D33">
              <w:rPr>
                <w:rFonts w:ascii="Times New Roman" w:hAnsi="Times New Roman"/>
                <w:sz w:val="20"/>
                <w:szCs w:val="20"/>
              </w:rPr>
              <w:t xml:space="preserve">* </w:t>
            </w:r>
            <w:r w:rsidR="00B94EBB" w:rsidRPr="000E4D33">
              <w:rPr>
                <w:rFonts w:ascii="Times New Roman" w:hAnsi="Times New Roman"/>
                <w:sz w:val="20"/>
                <w:szCs w:val="20"/>
              </w:rPr>
              <w:t xml:space="preserve">Bu çalışma, </w:t>
            </w:r>
            <w:r w:rsidR="00B94EBB" w:rsidRPr="000E4D33">
              <w:rPr>
                <w:rFonts w:ascii="Times New Roman" w:hAnsi="Times New Roman"/>
                <w:bCs/>
                <w:sz w:val="20"/>
                <w:szCs w:val="20"/>
              </w:rPr>
              <w:t xml:space="preserve">28-31 Mayıs 2015 tarihlerinde Muğla’da düzenlenen VII. Uluslararası Eğitim </w:t>
            </w:r>
            <w:r w:rsidR="00B03216">
              <w:rPr>
                <w:rFonts w:ascii="Times New Roman" w:hAnsi="Times New Roman"/>
                <w:bCs/>
                <w:sz w:val="20"/>
                <w:szCs w:val="20"/>
              </w:rPr>
              <w:t>A</w:t>
            </w:r>
            <w:r w:rsidR="00B94EBB" w:rsidRPr="000E4D33">
              <w:rPr>
                <w:rFonts w:ascii="Times New Roman" w:hAnsi="Times New Roman"/>
                <w:bCs/>
                <w:sz w:val="20"/>
                <w:szCs w:val="20"/>
              </w:rPr>
              <w:t>raştırmaları Kongresi’nde sözlü bildiri olarak sunulmuştur.</w:t>
            </w:r>
          </w:p>
          <w:p w:rsidR="00F8119C" w:rsidRDefault="001D3425" w:rsidP="0020245E">
            <w:pPr>
              <w:spacing w:after="0" w:line="240" w:lineRule="auto"/>
              <w:ind w:left="284" w:hanging="284"/>
              <w:jc w:val="both"/>
              <w:rPr>
                <w:rFonts w:ascii="Times New Roman" w:hAnsi="Times New Roman"/>
                <w:color w:val="333333"/>
                <w:sz w:val="20"/>
                <w:szCs w:val="20"/>
                <w:shd w:val="clear" w:color="auto" w:fill="FFFFFF"/>
              </w:rPr>
            </w:pPr>
            <w:r>
              <w:rPr>
                <w:rFonts w:ascii="Times New Roman" w:hAnsi="Times New Roman"/>
                <w:sz w:val="20"/>
                <w:szCs w:val="20"/>
                <w:vertAlign w:val="superscript"/>
              </w:rPr>
              <w:t>**</w:t>
            </w:r>
            <w:r w:rsidR="00B03216">
              <w:rPr>
                <w:rFonts w:ascii="Times New Roman" w:hAnsi="Times New Roman"/>
                <w:sz w:val="20"/>
                <w:szCs w:val="20"/>
                <w:vertAlign w:val="superscript"/>
              </w:rPr>
              <w:t xml:space="preserve"> </w:t>
            </w:r>
            <w:r>
              <w:rPr>
                <w:rFonts w:ascii="Times New Roman" w:hAnsi="Times New Roman"/>
                <w:sz w:val="20"/>
                <w:szCs w:val="20"/>
              </w:rPr>
              <w:t>Doç. Dr</w:t>
            </w:r>
            <w:proofErr w:type="gramStart"/>
            <w:r>
              <w:rPr>
                <w:rFonts w:ascii="Times New Roman" w:hAnsi="Times New Roman"/>
                <w:sz w:val="20"/>
                <w:szCs w:val="20"/>
              </w:rPr>
              <w:t>.,</w:t>
            </w:r>
            <w:proofErr w:type="gramEnd"/>
            <w:r>
              <w:rPr>
                <w:rFonts w:ascii="Times New Roman" w:hAnsi="Times New Roman"/>
                <w:sz w:val="20"/>
                <w:szCs w:val="20"/>
              </w:rPr>
              <w:t xml:space="preserve"> </w:t>
            </w:r>
            <w:r w:rsidR="0095737D" w:rsidRPr="000E4D33">
              <w:rPr>
                <w:rFonts w:ascii="Times New Roman" w:hAnsi="Times New Roman"/>
                <w:sz w:val="20"/>
                <w:szCs w:val="20"/>
              </w:rPr>
              <w:t>Cumhuriyet Üniversitesi Eğitim Fakültesi,</w:t>
            </w:r>
            <w:r w:rsidR="0095737D" w:rsidRPr="000E4D33">
              <w:rPr>
                <w:rFonts w:ascii="Times New Roman" w:hAnsi="Times New Roman"/>
                <w:color w:val="333333"/>
                <w:sz w:val="20"/>
                <w:szCs w:val="20"/>
                <w:shd w:val="clear" w:color="auto" w:fill="FFFFFF"/>
              </w:rPr>
              <w:t xml:space="preserve"> </w:t>
            </w:r>
            <w:r w:rsidR="005E7E54" w:rsidRPr="000E4D33">
              <w:rPr>
                <w:rFonts w:ascii="Times New Roman" w:hAnsi="Times New Roman"/>
                <w:color w:val="333333"/>
                <w:sz w:val="20"/>
                <w:szCs w:val="20"/>
                <w:shd w:val="clear" w:color="auto" w:fill="FFFFFF"/>
              </w:rPr>
              <w:t xml:space="preserve">Eğitim Bilimleri </w:t>
            </w:r>
            <w:r w:rsidR="004D5E65" w:rsidRPr="000E4D33">
              <w:rPr>
                <w:rFonts w:ascii="Times New Roman" w:hAnsi="Times New Roman"/>
                <w:color w:val="333333"/>
                <w:sz w:val="20"/>
                <w:szCs w:val="20"/>
                <w:shd w:val="clear" w:color="auto" w:fill="FFFFFF"/>
              </w:rPr>
              <w:t>Bölümü</w:t>
            </w:r>
            <w:r w:rsidR="005E7E54" w:rsidRPr="000E4D33">
              <w:rPr>
                <w:rFonts w:ascii="Times New Roman" w:hAnsi="Times New Roman"/>
                <w:color w:val="333333"/>
                <w:sz w:val="20"/>
                <w:szCs w:val="20"/>
                <w:shd w:val="clear" w:color="auto" w:fill="FFFFFF"/>
              </w:rPr>
              <w:t xml:space="preserve">, </w:t>
            </w:r>
            <w:r w:rsidR="004D5E65" w:rsidRPr="000E4D33">
              <w:rPr>
                <w:rFonts w:ascii="Times New Roman" w:hAnsi="Times New Roman"/>
                <w:color w:val="333333"/>
                <w:sz w:val="20"/>
                <w:szCs w:val="20"/>
                <w:shd w:val="clear" w:color="auto" w:fill="FFFFFF"/>
              </w:rPr>
              <w:t xml:space="preserve">Eğitim </w:t>
            </w:r>
            <w:r w:rsidR="005E7E54" w:rsidRPr="000E4D33">
              <w:rPr>
                <w:rFonts w:ascii="Times New Roman" w:hAnsi="Times New Roman"/>
                <w:color w:val="333333"/>
                <w:sz w:val="20"/>
                <w:szCs w:val="20"/>
                <w:shd w:val="clear" w:color="auto" w:fill="FFFFFF"/>
              </w:rPr>
              <w:t>Program</w:t>
            </w:r>
            <w:r w:rsidR="004D5E65" w:rsidRPr="000E4D33">
              <w:rPr>
                <w:rFonts w:ascii="Times New Roman" w:hAnsi="Times New Roman"/>
                <w:color w:val="333333"/>
                <w:sz w:val="20"/>
                <w:szCs w:val="20"/>
                <w:shd w:val="clear" w:color="auto" w:fill="FFFFFF"/>
              </w:rPr>
              <w:t>ları ve Öğretim</w:t>
            </w:r>
            <w:r w:rsidR="005E7E54" w:rsidRPr="000E4D33">
              <w:rPr>
                <w:rFonts w:ascii="Times New Roman" w:hAnsi="Times New Roman"/>
                <w:color w:val="333333"/>
                <w:sz w:val="20"/>
                <w:szCs w:val="20"/>
                <w:shd w:val="clear" w:color="auto" w:fill="FFFFFF"/>
              </w:rPr>
              <w:t>, Sivas</w:t>
            </w:r>
          </w:p>
          <w:p w:rsidR="001D3425" w:rsidRDefault="001D3425" w:rsidP="0020245E">
            <w:pPr>
              <w:spacing w:after="0" w:line="240" w:lineRule="auto"/>
              <w:ind w:left="284" w:hanging="284"/>
              <w:jc w:val="both"/>
              <w:rPr>
                <w:rFonts w:ascii="Times New Roman" w:hAnsi="Times New Roman"/>
                <w:color w:val="333333"/>
                <w:sz w:val="20"/>
                <w:szCs w:val="20"/>
                <w:shd w:val="clear" w:color="auto" w:fill="FFFFFF"/>
              </w:rPr>
            </w:pPr>
            <w:r>
              <w:rPr>
                <w:rFonts w:ascii="Times New Roman" w:hAnsi="Times New Roman"/>
                <w:sz w:val="20"/>
                <w:szCs w:val="20"/>
                <w:vertAlign w:val="superscript"/>
              </w:rPr>
              <w:t>***</w:t>
            </w:r>
            <w:r w:rsidRPr="00B03216">
              <w:rPr>
                <w:rFonts w:ascii="Times New Roman" w:hAnsi="Times New Roman"/>
                <w:sz w:val="20"/>
                <w:szCs w:val="20"/>
              </w:rPr>
              <w:t xml:space="preserve">Yüksek </w:t>
            </w:r>
            <w:r>
              <w:rPr>
                <w:rFonts w:ascii="Times New Roman" w:hAnsi="Times New Roman"/>
                <w:sz w:val="20"/>
                <w:szCs w:val="20"/>
              </w:rPr>
              <w:t>L</w:t>
            </w:r>
            <w:r w:rsidRPr="00B03216">
              <w:rPr>
                <w:rFonts w:ascii="Times New Roman" w:hAnsi="Times New Roman"/>
                <w:sz w:val="20"/>
                <w:szCs w:val="20"/>
              </w:rPr>
              <w:t xml:space="preserve">isans </w:t>
            </w:r>
            <w:r>
              <w:rPr>
                <w:rFonts w:ascii="Times New Roman" w:hAnsi="Times New Roman"/>
                <w:sz w:val="20"/>
                <w:szCs w:val="20"/>
              </w:rPr>
              <w:t xml:space="preserve">Öğrencisi </w:t>
            </w:r>
            <w:r w:rsidRPr="000E4D33">
              <w:rPr>
                <w:rFonts w:ascii="Times New Roman" w:hAnsi="Times New Roman"/>
                <w:sz w:val="20"/>
                <w:szCs w:val="20"/>
              </w:rPr>
              <w:t>Cumhuriyet Üniversitesi Eğitim Fakültesi,</w:t>
            </w:r>
            <w:r w:rsidRPr="000E4D33">
              <w:rPr>
                <w:rFonts w:ascii="Times New Roman" w:hAnsi="Times New Roman"/>
                <w:color w:val="333333"/>
                <w:sz w:val="20"/>
                <w:szCs w:val="20"/>
                <w:shd w:val="clear" w:color="auto" w:fill="FFFFFF"/>
              </w:rPr>
              <w:t xml:space="preserve"> Eğitim Bilimleri Bölümü, Eğitim Programları ve Öğretim, Sivas</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468DB" w:rsidTr="008E7193">
              <w:trPr>
                <w:trHeight w:val="268"/>
              </w:trPr>
              <w:tc>
                <w:tcPr>
                  <w:tcW w:w="8715" w:type="dxa"/>
                  <w:tcBorders>
                    <w:top w:val="single" w:sz="4" w:space="0" w:color="auto"/>
                    <w:left w:val="nil"/>
                    <w:bottom w:val="single" w:sz="4" w:space="0" w:color="auto"/>
                    <w:right w:val="nil"/>
                  </w:tcBorders>
                  <w:hideMark/>
                </w:tcPr>
                <w:p w:rsidR="00D468DB" w:rsidRDefault="00D468DB" w:rsidP="002050EC">
                  <w:pPr>
                    <w:pStyle w:val="DipnotMetni"/>
                    <w:spacing w:line="276" w:lineRule="auto"/>
                    <w:ind w:left="45"/>
                    <w:rPr>
                      <w:rFonts w:ascii="Times New Roman" w:hAnsi="Times New Roman"/>
                      <w:b/>
                    </w:rPr>
                  </w:pPr>
                  <w:r>
                    <w:rPr>
                      <w:rFonts w:ascii="Times New Roman" w:hAnsi="Times New Roman"/>
                      <w:b/>
                    </w:rPr>
                    <w:br/>
                    <w:t>Gönderim:</w:t>
                  </w:r>
                  <w:r w:rsidR="0016551B">
                    <w:rPr>
                      <w:rFonts w:ascii="Times New Roman" w:hAnsi="Times New Roman"/>
                    </w:rPr>
                    <w:t>04</w:t>
                  </w:r>
                  <w:r>
                    <w:rPr>
                      <w:rFonts w:ascii="Times New Roman" w:hAnsi="Times New Roman"/>
                    </w:rPr>
                    <w:t>.0</w:t>
                  </w:r>
                  <w:r w:rsidR="0016551B">
                    <w:rPr>
                      <w:rFonts w:ascii="Times New Roman" w:hAnsi="Times New Roman"/>
                    </w:rPr>
                    <w:t>8</w:t>
                  </w:r>
                  <w:r>
                    <w:rPr>
                      <w:rFonts w:ascii="Times New Roman" w:hAnsi="Times New Roman"/>
                    </w:rPr>
                    <w:t>.201</w:t>
                  </w:r>
                  <w:r w:rsidR="0016551B">
                    <w:rPr>
                      <w:rFonts w:ascii="Times New Roman" w:hAnsi="Times New Roman"/>
                    </w:rPr>
                    <w:t>6</w:t>
                  </w:r>
                  <w:r>
                    <w:rPr>
                      <w:rFonts w:ascii="Times New Roman" w:hAnsi="Times New Roman"/>
                    </w:rPr>
                    <w:t xml:space="preserve">                     </w:t>
                  </w:r>
                  <w:r>
                    <w:rPr>
                      <w:rFonts w:ascii="Times New Roman" w:hAnsi="Times New Roman"/>
                      <w:b/>
                    </w:rPr>
                    <w:t>Kabul:</w:t>
                  </w:r>
                  <w:r w:rsidR="002050EC">
                    <w:rPr>
                      <w:rFonts w:ascii="Times New Roman" w:hAnsi="Times New Roman"/>
                    </w:rPr>
                    <w:t>07</w:t>
                  </w:r>
                  <w:r>
                    <w:rPr>
                      <w:rFonts w:ascii="Times New Roman" w:hAnsi="Times New Roman"/>
                    </w:rPr>
                    <w:t>.0</w:t>
                  </w:r>
                  <w:r w:rsidR="002050EC">
                    <w:rPr>
                      <w:rFonts w:ascii="Times New Roman" w:hAnsi="Times New Roman"/>
                    </w:rPr>
                    <w:t>2</w:t>
                  </w:r>
                  <w:r>
                    <w:rPr>
                      <w:rFonts w:ascii="Times New Roman" w:hAnsi="Times New Roman"/>
                    </w:rPr>
                    <w:t xml:space="preserve">.2017                          </w:t>
                  </w:r>
                  <w:r>
                    <w:rPr>
                      <w:rFonts w:ascii="Times New Roman" w:hAnsi="Times New Roman"/>
                      <w:b/>
                    </w:rPr>
                    <w:t>    Yayın:</w:t>
                  </w:r>
                  <w:r>
                    <w:rPr>
                      <w:rFonts w:ascii="Times New Roman" w:hAnsi="Times New Roman"/>
                    </w:rPr>
                    <w:t>15.0</w:t>
                  </w:r>
                  <w:r w:rsidR="002050EC">
                    <w:rPr>
                      <w:rFonts w:ascii="Times New Roman" w:hAnsi="Times New Roman"/>
                    </w:rPr>
                    <w:t>9</w:t>
                  </w:r>
                  <w:r>
                    <w:rPr>
                      <w:rFonts w:ascii="Times New Roman" w:hAnsi="Times New Roman"/>
                    </w:rPr>
                    <w:t>.2017</w:t>
                  </w:r>
                </w:p>
              </w:tc>
            </w:tr>
          </w:tbl>
          <w:p w:rsidR="00D468DB" w:rsidRPr="000E4D33" w:rsidRDefault="00D468DB" w:rsidP="0020245E">
            <w:pPr>
              <w:spacing w:after="0" w:line="240" w:lineRule="auto"/>
              <w:ind w:left="284" w:hanging="284"/>
              <w:jc w:val="both"/>
              <w:rPr>
                <w:rFonts w:ascii="Times New Roman" w:hAnsi="Times New Roman"/>
                <w:sz w:val="24"/>
                <w:szCs w:val="24"/>
              </w:rPr>
            </w:pPr>
          </w:p>
        </w:tc>
      </w:tr>
    </w:tbl>
    <w:p w:rsidR="00C57C3B" w:rsidRDefault="00C57C3B" w:rsidP="00860DB0">
      <w:pPr>
        <w:spacing w:line="480" w:lineRule="auto"/>
        <w:jc w:val="center"/>
        <w:rPr>
          <w:rFonts w:ascii="Times New Roman" w:hAnsi="Times New Roman"/>
          <w:b/>
          <w:sz w:val="24"/>
          <w:lang w:val="en-US"/>
        </w:rPr>
      </w:pPr>
    </w:p>
    <w:p w:rsidR="002D33A2" w:rsidRDefault="00D9531C" w:rsidP="00860DB0">
      <w:pPr>
        <w:spacing w:line="480" w:lineRule="auto"/>
        <w:jc w:val="center"/>
        <w:rPr>
          <w:rFonts w:ascii="Times New Roman" w:hAnsi="Times New Roman"/>
          <w:b/>
          <w:sz w:val="24"/>
          <w:lang w:val="en-US"/>
        </w:rPr>
      </w:pPr>
      <w:r>
        <w:rPr>
          <w:rFonts w:ascii="Times New Roman" w:hAnsi="Times New Roman"/>
          <w:b/>
          <w:sz w:val="24"/>
          <w:lang w:val="en-US"/>
        </w:rPr>
        <w:lastRenderedPageBreak/>
        <w:t xml:space="preserve"> </w:t>
      </w:r>
      <w:r w:rsidR="002D33A2">
        <w:rPr>
          <w:rFonts w:ascii="Times New Roman" w:hAnsi="Times New Roman"/>
          <w:b/>
          <w:sz w:val="24"/>
          <w:lang w:val="en-US"/>
        </w:rPr>
        <w:t>Academic Self-Efficacy Perceptions and Metacognitive Awareness of Reading Strategies of Secondary School Students</w:t>
      </w:r>
    </w:p>
    <w:p w:rsidR="002F7FD1" w:rsidRDefault="002F7FD1" w:rsidP="00860DB0">
      <w:pPr>
        <w:spacing w:before="60" w:after="60" w:line="480" w:lineRule="auto"/>
        <w:jc w:val="both"/>
        <w:rPr>
          <w:rFonts w:ascii="Times New Roman" w:hAnsi="Times New Roman"/>
          <w:sz w:val="24"/>
          <w:szCs w:val="24"/>
        </w:rPr>
      </w:pPr>
    </w:p>
    <w:p w:rsidR="002D33A2" w:rsidRDefault="002F7FD1" w:rsidP="00DD0190">
      <w:pPr>
        <w:spacing w:after="0" w:line="480" w:lineRule="auto"/>
        <w:jc w:val="both"/>
        <w:rPr>
          <w:rFonts w:ascii="Times New Roman" w:hAnsi="Times New Roman"/>
          <w:sz w:val="24"/>
          <w:lang w:val="en-US"/>
        </w:rPr>
      </w:pPr>
      <w:proofErr w:type="spellStart"/>
      <w:r w:rsidRPr="002F7FD1">
        <w:rPr>
          <w:rFonts w:ascii="Times New Roman" w:hAnsi="Times New Roman"/>
          <w:b/>
          <w:sz w:val="24"/>
          <w:szCs w:val="24"/>
        </w:rPr>
        <w:t>Absract</w:t>
      </w:r>
      <w:proofErr w:type="spellEnd"/>
      <w:r w:rsidRPr="002F7FD1">
        <w:rPr>
          <w:rFonts w:ascii="Times New Roman" w:hAnsi="Times New Roman"/>
          <w:b/>
          <w:sz w:val="24"/>
          <w:szCs w:val="24"/>
        </w:rPr>
        <w:t xml:space="preserve">: </w:t>
      </w:r>
      <w:r w:rsidR="002D33A2">
        <w:rPr>
          <w:rFonts w:ascii="Times New Roman" w:hAnsi="Times New Roman"/>
          <w:sz w:val="24"/>
          <w:lang w:val="en-US"/>
        </w:rPr>
        <w:t>This research aims to investigate the academic self-efficacy perceptions and metacognitive awareness of reading strategies of secondary school students by class grade, gender, and parent’s educational status variables and to determine the correlation between the academic self-efficacy perception and the metacognitive awareness of reading strategies. The research incorporated the screening model and the sample of it comprised of 1059 students in total, 539 females and 520 males. The data of the research were collected via Academic Self-Efficacy Scale and Reading Strategies Cognitive Awareness Scale. Based on the analysis of the data from the research, a significant difference was found for class grade and gender at academic self-efficacy perceptions and metacognitive awareness of reading strategies sub-dimensions of the secondary school students. While academic self-efficacy shows significant difference by parent’s educational status, no significant difference was found at sub-dimensions of metacognitive awareness of reading strategies. There exists a medium level positive correlation between the academic self-efficacy and the metacognitive awareness of reading strategies sub-dimensions.</w:t>
      </w:r>
    </w:p>
    <w:p w:rsidR="00DD0190" w:rsidRDefault="00DD0190" w:rsidP="00DD0190">
      <w:pPr>
        <w:spacing w:after="0" w:line="480" w:lineRule="auto"/>
        <w:jc w:val="both"/>
        <w:rPr>
          <w:rFonts w:ascii="Times New Roman" w:hAnsi="Times New Roman"/>
          <w:sz w:val="24"/>
          <w:lang w:val="en-US"/>
        </w:rPr>
      </w:pPr>
      <w:r w:rsidRPr="00740687">
        <w:rPr>
          <w:rFonts w:ascii="Times New Roman" w:hAnsi="Times New Roman"/>
          <w:b/>
          <w:sz w:val="24"/>
          <w:szCs w:val="24"/>
          <w:lang w:val="en-US"/>
        </w:rPr>
        <w:t>Key Words</w:t>
      </w:r>
      <w:r w:rsidRPr="00740687">
        <w:rPr>
          <w:rFonts w:ascii="Times New Roman" w:hAnsi="Times New Roman"/>
          <w:sz w:val="24"/>
          <w:szCs w:val="24"/>
          <w:lang w:val="en-US"/>
        </w:rPr>
        <w:t>:</w:t>
      </w:r>
      <w:r>
        <w:rPr>
          <w:rFonts w:ascii="Times New Roman" w:hAnsi="Times New Roman"/>
          <w:sz w:val="24"/>
          <w:szCs w:val="24"/>
          <w:lang w:val="en-US"/>
        </w:rPr>
        <w:t xml:space="preserve"> Self-efficacy, metacognitive awareness, reading strategies</w:t>
      </w:r>
    </w:p>
    <w:p w:rsidR="0019227B" w:rsidRDefault="0019227B" w:rsidP="008A270E">
      <w:pPr>
        <w:spacing w:before="120" w:after="120" w:line="480" w:lineRule="auto"/>
        <w:jc w:val="center"/>
        <w:rPr>
          <w:rFonts w:ascii="Times New Roman" w:hAnsi="Times New Roman"/>
          <w:b/>
          <w:sz w:val="24"/>
          <w:szCs w:val="24"/>
        </w:rPr>
      </w:pPr>
    </w:p>
    <w:p w:rsidR="0019227B" w:rsidRDefault="0019227B" w:rsidP="008A270E">
      <w:pPr>
        <w:spacing w:before="120" w:after="120" w:line="480" w:lineRule="auto"/>
        <w:jc w:val="center"/>
        <w:rPr>
          <w:rFonts w:ascii="Times New Roman" w:hAnsi="Times New Roman"/>
          <w:b/>
          <w:sz w:val="24"/>
          <w:szCs w:val="24"/>
        </w:rPr>
      </w:pPr>
    </w:p>
    <w:p w:rsidR="006D19CC" w:rsidRDefault="006D19CC" w:rsidP="008A270E">
      <w:pPr>
        <w:spacing w:before="120" w:after="120" w:line="480" w:lineRule="auto"/>
        <w:jc w:val="center"/>
        <w:rPr>
          <w:rFonts w:ascii="Times New Roman" w:hAnsi="Times New Roman"/>
          <w:b/>
          <w:sz w:val="24"/>
          <w:szCs w:val="24"/>
        </w:rPr>
      </w:pPr>
    </w:p>
    <w:p w:rsidR="006D19CC" w:rsidRDefault="006D19CC" w:rsidP="008A270E">
      <w:pPr>
        <w:spacing w:before="120" w:after="120" w:line="480" w:lineRule="auto"/>
        <w:jc w:val="center"/>
        <w:rPr>
          <w:rFonts w:ascii="Times New Roman" w:hAnsi="Times New Roman"/>
          <w:b/>
          <w:sz w:val="24"/>
          <w:szCs w:val="24"/>
        </w:rPr>
      </w:pPr>
    </w:p>
    <w:p w:rsidR="004C66CB" w:rsidRPr="004C66CB" w:rsidRDefault="004C66CB" w:rsidP="008A270E">
      <w:pPr>
        <w:spacing w:before="120" w:after="120" w:line="480" w:lineRule="auto"/>
        <w:jc w:val="center"/>
        <w:rPr>
          <w:rFonts w:ascii="Times New Roman" w:hAnsi="Times New Roman"/>
          <w:b/>
          <w:sz w:val="24"/>
          <w:szCs w:val="24"/>
        </w:rPr>
      </w:pPr>
      <w:r w:rsidRPr="004C66CB">
        <w:rPr>
          <w:rFonts w:ascii="Times New Roman" w:hAnsi="Times New Roman"/>
          <w:b/>
          <w:sz w:val="24"/>
          <w:szCs w:val="24"/>
        </w:rPr>
        <w:lastRenderedPageBreak/>
        <w:t>Giriş</w:t>
      </w:r>
    </w:p>
    <w:p w:rsidR="000C07C9" w:rsidRDefault="005D06E0" w:rsidP="00860DB0">
      <w:pPr>
        <w:spacing w:after="120" w:line="480" w:lineRule="auto"/>
        <w:ind w:firstLine="708"/>
        <w:jc w:val="both"/>
        <w:rPr>
          <w:rFonts w:ascii="Times New Roman" w:hAnsi="Times New Roman"/>
          <w:sz w:val="24"/>
          <w:szCs w:val="24"/>
        </w:rPr>
      </w:pPr>
      <w:r>
        <w:rPr>
          <w:rFonts w:ascii="Times New Roman" w:hAnsi="Times New Roman"/>
          <w:sz w:val="24"/>
          <w:szCs w:val="24"/>
        </w:rPr>
        <w:t>Öz yeterlik kavramı günümüzde eğitim alanında yapılan pek çok araştırma</w:t>
      </w:r>
      <w:r w:rsidR="000C07C9">
        <w:rPr>
          <w:rFonts w:ascii="Times New Roman" w:hAnsi="Times New Roman"/>
          <w:sz w:val="24"/>
          <w:szCs w:val="24"/>
        </w:rPr>
        <w:t>ya</w:t>
      </w:r>
      <w:r>
        <w:rPr>
          <w:rFonts w:ascii="Times New Roman" w:hAnsi="Times New Roman"/>
          <w:sz w:val="24"/>
          <w:szCs w:val="24"/>
        </w:rPr>
        <w:t xml:space="preserve"> konu</w:t>
      </w:r>
      <w:r w:rsidR="000C07C9">
        <w:rPr>
          <w:rFonts w:ascii="Times New Roman" w:hAnsi="Times New Roman"/>
          <w:sz w:val="24"/>
          <w:szCs w:val="24"/>
        </w:rPr>
        <w:t xml:space="preserve"> edilmiştir. </w:t>
      </w:r>
      <w:proofErr w:type="gramStart"/>
      <w:r w:rsidR="00BF41F2">
        <w:rPr>
          <w:rFonts w:ascii="Times New Roman" w:hAnsi="Times New Roman"/>
          <w:sz w:val="24"/>
          <w:szCs w:val="24"/>
        </w:rPr>
        <w:t>Eğitim araştırmalarında öz yeterlik kavramının bu k</w:t>
      </w:r>
      <w:r w:rsidR="00F856E2">
        <w:rPr>
          <w:rFonts w:ascii="Times New Roman" w:hAnsi="Times New Roman"/>
          <w:sz w:val="24"/>
          <w:szCs w:val="24"/>
        </w:rPr>
        <w:t>adar öne çıkmasının temel neden</w:t>
      </w:r>
      <w:r w:rsidR="00902147">
        <w:rPr>
          <w:rFonts w:ascii="Times New Roman" w:hAnsi="Times New Roman"/>
          <w:sz w:val="24"/>
          <w:szCs w:val="24"/>
        </w:rPr>
        <w:t>i</w:t>
      </w:r>
      <w:r w:rsidR="00F856E2">
        <w:rPr>
          <w:rFonts w:ascii="Times New Roman" w:hAnsi="Times New Roman"/>
          <w:sz w:val="24"/>
          <w:szCs w:val="24"/>
        </w:rPr>
        <w:t xml:space="preserve">, öğrencilerin öz yeterlik algılarının </w:t>
      </w:r>
      <w:r w:rsidR="00BF41F2">
        <w:rPr>
          <w:rFonts w:ascii="Times New Roman" w:hAnsi="Times New Roman"/>
          <w:sz w:val="24"/>
          <w:szCs w:val="24"/>
        </w:rPr>
        <w:t>güdü ve öğrenme</w:t>
      </w:r>
      <w:r w:rsidR="00902147">
        <w:rPr>
          <w:rFonts w:ascii="Times New Roman" w:hAnsi="Times New Roman"/>
          <w:sz w:val="24"/>
          <w:szCs w:val="24"/>
        </w:rPr>
        <w:t xml:space="preserve"> üzerindeki </w:t>
      </w:r>
      <w:r w:rsidR="00BF41F2">
        <w:rPr>
          <w:rFonts w:ascii="Times New Roman" w:hAnsi="Times New Roman"/>
          <w:sz w:val="24"/>
          <w:szCs w:val="24"/>
        </w:rPr>
        <w:t>olumlu etki</w:t>
      </w:r>
      <w:r w:rsidR="00902147">
        <w:rPr>
          <w:rFonts w:ascii="Times New Roman" w:hAnsi="Times New Roman"/>
          <w:sz w:val="24"/>
          <w:szCs w:val="24"/>
        </w:rPr>
        <w:t xml:space="preserve">si </w:t>
      </w:r>
      <w:r w:rsidR="001B205D">
        <w:rPr>
          <w:rFonts w:ascii="Times New Roman" w:hAnsi="Times New Roman"/>
          <w:sz w:val="24"/>
          <w:szCs w:val="24"/>
        </w:rPr>
        <w:t>(</w:t>
      </w:r>
      <w:proofErr w:type="spellStart"/>
      <w:r w:rsidR="00DC6E41">
        <w:rPr>
          <w:rFonts w:ascii="Times New Roman" w:hAnsi="Times New Roman"/>
          <w:sz w:val="24"/>
          <w:szCs w:val="24"/>
        </w:rPr>
        <w:t>Schunk</w:t>
      </w:r>
      <w:proofErr w:type="spellEnd"/>
      <w:r w:rsidR="00DC6E41">
        <w:rPr>
          <w:rFonts w:ascii="Times New Roman" w:hAnsi="Times New Roman"/>
          <w:sz w:val="24"/>
          <w:szCs w:val="24"/>
        </w:rPr>
        <w:t xml:space="preserve"> ve</w:t>
      </w:r>
      <w:r w:rsidR="004C66CB" w:rsidRPr="00622D99">
        <w:rPr>
          <w:rFonts w:ascii="Times New Roman" w:hAnsi="Times New Roman"/>
          <w:sz w:val="24"/>
          <w:szCs w:val="24"/>
        </w:rPr>
        <w:t xml:space="preserve"> </w:t>
      </w:r>
      <w:proofErr w:type="spellStart"/>
      <w:r w:rsidR="004C66CB" w:rsidRPr="00622D99">
        <w:rPr>
          <w:rFonts w:ascii="Times New Roman" w:hAnsi="Times New Roman"/>
          <w:sz w:val="24"/>
          <w:szCs w:val="24"/>
        </w:rPr>
        <w:t>Pajares</w:t>
      </w:r>
      <w:proofErr w:type="spellEnd"/>
      <w:r w:rsidR="004C66CB" w:rsidRPr="00622D99">
        <w:rPr>
          <w:rFonts w:ascii="Times New Roman" w:hAnsi="Times New Roman"/>
          <w:sz w:val="24"/>
          <w:szCs w:val="24"/>
        </w:rPr>
        <w:t>,</w:t>
      </w:r>
      <w:r w:rsidR="001B205D" w:rsidRPr="00622D99">
        <w:rPr>
          <w:rFonts w:ascii="Times New Roman" w:hAnsi="Times New Roman"/>
          <w:sz w:val="24"/>
          <w:szCs w:val="24"/>
        </w:rPr>
        <w:t xml:space="preserve"> 2002;</w:t>
      </w:r>
      <w:r w:rsidR="00DC6E41">
        <w:rPr>
          <w:rFonts w:ascii="Times New Roman" w:hAnsi="Times New Roman"/>
          <w:sz w:val="24"/>
          <w:szCs w:val="24"/>
        </w:rPr>
        <w:t xml:space="preserve"> </w:t>
      </w:r>
      <w:proofErr w:type="spellStart"/>
      <w:r w:rsidR="00DC6E41">
        <w:rPr>
          <w:rFonts w:ascii="Times New Roman" w:hAnsi="Times New Roman"/>
          <w:sz w:val="24"/>
          <w:szCs w:val="24"/>
        </w:rPr>
        <w:t>Schunk</w:t>
      </w:r>
      <w:proofErr w:type="spellEnd"/>
      <w:r w:rsidR="00DC6E41">
        <w:rPr>
          <w:rFonts w:ascii="Times New Roman" w:hAnsi="Times New Roman"/>
          <w:sz w:val="24"/>
          <w:szCs w:val="24"/>
        </w:rPr>
        <w:t xml:space="preserve"> ve</w:t>
      </w:r>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Mullen</w:t>
      </w:r>
      <w:proofErr w:type="spellEnd"/>
      <w:r w:rsidR="004C66CB" w:rsidRPr="004C66CB">
        <w:rPr>
          <w:rFonts w:ascii="Times New Roman" w:hAnsi="Times New Roman"/>
          <w:sz w:val="24"/>
          <w:szCs w:val="24"/>
        </w:rPr>
        <w:t>, 2012</w:t>
      </w:r>
      <w:r w:rsidR="002C0D07">
        <w:rPr>
          <w:rFonts w:ascii="Times New Roman" w:hAnsi="Times New Roman"/>
          <w:sz w:val="24"/>
          <w:szCs w:val="24"/>
        </w:rPr>
        <w:t xml:space="preserve">; </w:t>
      </w:r>
      <w:proofErr w:type="spellStart"/>
      <w:r w:rsidR="002C0D07">
        <w:rPr>
          <w:rFonts w:ascii="Times New Roman" w:hAnsi="Times New Roman"/>
          <w:sz w:val="24"/>
          <w:szCs w:val="24"/>
        </w:rPr>
        <w:t>Zimmerman</w:t>
      </w:r>
      <w:proofErr w:type="spellEnd"/>
      <w:r w:rsidR="002C0D07">
        <w:rPr>
          <w:rFonts w:ascii="Times New Roman" w:hAnsi="Times New Roman"/>
          <w:sz w:val="24"/>
          <w:szCs w:val="24"/>
        </w:rPr>
        <w:t>, 2000</w:t>
      </w:r>
      <w:r w:rsidR="004C66CB" w:rsidRPr="004C66CB">
        <w:rPr>
          <w:rFonts w:ascii="Times New Roman" w:hAnsi="Times New Roman"/>
          <w:sz w:val="24"/>
          <w:szCs w:val="24"/>
        </w:rPr>
        <w:t>)</w:t>
      </w:r>
      <w:r w:rsidR="00BF41F2">
        <w:rPr>
          <w:rFonts w:ascii="Times New Roman" w:hAnsi="Times New Roman"/>
          <w:sz w:val="24"/>
          <w:szCs w:val="24"/>
        </w:rPr>
        <w:t xml:space="preserve"> ve aynı zamanda</w:t>
      </w:r>
      <w:r w:rsidR="004C66CB" w:rsidRPr="004C66CB">
        <w:rPr>
          <w:rFonts w:ascii="Times New Roman" w:hAnsi="Times New Roman"/>
          <w:sz w:val="24"/>
          <w:szCs w:val="24"/>
        </w:rPr>
        <w:t xml:space="preserve"> </w:t>
      </w:r>
      <w:r w:rsidR="00F856E2">
        <w:rPr>
          <w:rFonts w:ascii="Times New Roman" w:hAnsi="Times New Roman"/>
          <w:sz w:val="24"/>
          <w:szCs w:val="24"/>
        </w:rPr>
        <w:t xml:space="preserve">öğretmenlerin öz yeterlik algılarının da </w:t>
      </w:r>
      <w:r w:rsidR="004C66CB" w:rsidRPr="004C66CB">
        <w:rPr>
          <w:rFonts w:ascii="Times New Roman" w:hAnsi="Times New Roman"/>
          <w:sz w:val="24"/>
          <w:szCs w:val="24"/>
        </w:rPr>
        <w:t>öğrenci</w:t>
      </w:r>
      <w:r w:rsidR="00EE6F59">
        <w:rPr>
          <w:rFonts w:ascii="Times New Roman" w:hAnsi="Times New Roman"/>
          <w:sz w:val="24"/>
          <w:szCs w:val="24"/>
        </w:rPr>
        <w:t>lerin</w:t>
      </w:r>
      <w:r w:rsidR="00BF41F2">
        <w:rPr>
          <w:rFonts w:ascii="Times New Roman" w:hAnsi="Times New Roman"/>
          <w:sz w:val="24"/>
          <w:szCs w:val="24"/>
        </w:rPr>
        <w:t xml:space="preserve"> başarısını doğrudan etkileyen </w:t>
      </w:r>
      <w:r w:rsidR="00847477">
        <w:rPr>
          <w:rFonts w:ascii="Times New Roman" w:hAnsi="Times New Roman"/>
          <w:sz w:val="24"/>
          <w:szCs w:val="24"/>
        </w:rPr>
        <w:t>bir öğretmen özelliği olması</w:t>
      </w:r>
      <w:r w:rsidR="00F856E2">
        <w:rPr>
          <w:rFonts w:ascii="Times New Roman" w:hAnsi="Times New Roman"/>
          <w:sz w:val="24"/>
          <w:szCs w:val="24"/>
        </w:rPr>
        <w:t>dır</w:t>
      </w:r>
      <w:r w:rsidR="001B205D">
        <w:rPr>
          <w:rFonts w:ascii="Times New Roman" w:hAnsi="Times New Roman"/>
          <w:sz w:val="24"/>
          <w:szCs w:val="24"/>
        </w:rPr>
        <w:t xml:space="preserve"> (</w:t>
      </w:r>
      <w:proofErr w:type="spellStart"/>
      <w:r w:rsidR="001B205D">
        <w:rPr>
          <w:rFonts w:ascii="Times New Roman" w:hAnsi="Times New Roman"/>
          <w:sz w:val="24"/>
          <w:szCs w:val="24"/>
        </w:rPr>
        <w:t>Caprara</w:t>
      </w:r>
      <w:proofErr w:type="spellEnd"/>
      <w:r w:rsidR="001B205D">
        <w:rPr>
          <w:rFonts w:ascii="Times New Roman" w:hAnsi="Times New Roman"/>
          <w:sz w:val="24"/>
          <w:szCs w:val="24"/>
        </w:rPr>
        <w:t xml:space="preserve">, </w:t>
      </w:r>
      <w:proofErr w:type="spellStart"/>
      <w:r w:rsidR="001B205D">
        <w:rPr>
          <w:rFonts w:ascii="Times New Roman" w:hAnsi="Times New Roman"/>
          <w:sz w:val="24"/>
          <w:szCs w:val="24"/>
        </w:rPr>
        <w:t>Barbaranelli</w:t>
      </w:r>
      <w:proofErr w:type="spellEnd"/>
      <w:r w:rsidR="001B205D">
        <w:rPr>
          <w:rFonts w:ascii="Times New Roman" w:hAnsi="Times New Roman"/>
          <w:sz w:val="24"/>
          <w:szCs w:val="24"/>
        </w:rPr>
        <w:t xml:space="preserve">, </w:t>
      </w:r>
      <w:proofErr w:type="spellStart"/>
      <w:r w:rsidR="001B205D">
        <w:rPr>
          <w:rFonts w:ascii="Times New Roman" w:hAnsi="Times New Roman"/>
          <w:sz w:val="24"/>
          <w:szCs w:val="24"/>
        </w:rPr>
        <w:t>Steca</w:t>
      </w:r>
      <w:proofErr w:type="spellEnd"/>
      <w:r w:rsidR="001B205D">
        <w:rPr>
          <w:rFonts w:ascii="Times New Roman" w:hAnsi="Times New Roman"/>
          <w:sz w:val="24"/>
          <w:szCs w:val="24"/>
        </w:rPr>
        <w:t xml:space="preserve"> </w:t>
      </w:r>
      <w:r w:rsidR="00DC6E41">
        <w:rPr>
          <w:rFonts w:ascii="Times New Roman" w:hAnsi="Times New Roman"/>
          <w:sz w:val="24"/>
          <w:szCs w:val="24"/>
        </w:rPr>
        <w:t>ve</w:t>
      </w:r>
      <w:r w:rsidR="001B205D">
        <w:rPr>
          <w:rFonts w:ascii="Times New Roman" w:hAnsi="Times New Roman"/>
          <w:sz w:val="24"/>
          <w:szCs w:val="24"/>
        </w:rPr>
        <w:t xml:space="preserve"> </w:t>
      </w:r>
      <w:proofErr w:type="spellStart"/>
      <w:r w:rsidR="001B205D">
        <w:rPr>
          <w:rFonts w:ascii="Times New Roman" w:hAnsi="Times New Roman"/>
          <w:sz w:val="24"/>
          <w:szCs w:val="24"/>
        </w:rPr>
        <w:t>Malone</w:t>
      </w:r>
      <w:proofErr w:type="spellEnd"/>
      <w:r w:rsidR="001B205D">
        <w:rPr>
          <w:rFonts w:ascii="Times New Roman" w:hAnsi="Times New Roman"/>
          <w:sz w:val="24"/>
          <w:szCs w:val="24"/>
        </w:rPr>
        <w:t xml:space="preserve">, 2006; </w:t>
      </w:r>
      <w:proofErr w:type="spellStart"/>
      <w:r w:rsidR="001B205D">
        <w:rPr>
          <w:rFonts w:ascii="Times New Roman" w:hAnsi="Times New Roman"/>
          <w:sz w:val="24"/>
          <w:szCs w:val="24"/>
        </w:rPr>
        <w:t>Tschannen-Moran</w:t>
      </w:r>
      <w:proofErr w:type="spellEnd"/>
      <w:r w:rsidR="001B205D">
        <w:rPr>
          <w:rFonts w:ascii="Times New Roman" w:hAnsi="Times New Roman"/>
          <w:sz w:val="24"/>
          <w:szCs w:val="24"/>
        </w:rPr>
        <w:t xml:space="preserve"> </w:t>
      </w:r>
      <w:r w:rsidR="00DC6E41">
        <w:rPr>
          <w:rFonts w:ascii="Times New Roman" w:hAnsi="Times New Roman"/>
          <w:sz w:val="24"/>
          <w:szCs w:val="24"/>
        </w:rPr>
        <w:t>ve</w:t>
      </w:r>
      <w:r w:rsidR="004C66CB" w:rsidRPr="004C66CB">
        <w:rPr>
          <w:rFonts w:ascii="Times New Roman" w:hAnsi="Times New Roman"/>
          <w:sz w:val="24"/>
          <w:szCs w:val="24"/>
        </w:rPr>
        <w:t xml:space="preserve"> Johnson, 2011)</w:t>
      </w:r>
      <w:r w:rsidR="00F856E2">
        <w:rPr>
          <w:rFonts w:ascii="Times New Roman" w:hAnsi="Times New Roman"/>
          <w:sz w:val="24"/>
          <w:szCs w:val="24"/>
        </w:rPr>
        <w:t>.</w:t>
      </w:r>
      <w:r w:rsidR="00BF41F2">
        <w:rPr>
          <w:rFonts w:ascii="Times New Roman" w:hAnsi="Times New Roman"/>
          <w:sz w:val="24"/>
          <w:szCs w:val="24"/>
        </w:rPr>
        <w:t xml:space="preserve"> </w:t>
      </w:r>
      <w:proofErr w:type="gramEnd"/>
      <w:r w:rsidR="00F856E2">
        <w:rPr>
          <w:rFonts w:ascii="Times New Roman" w:hAnsi="Times New Roman"/>
          <w:sz w:val="24"/>
          <w:szCs w:val="24"/>
        </w:rPr>
        <w:t xml:space="preserve">Yani hem öğrencinin hem de öğretmenin öz yeterlik algısı akademik başarının ve diğer öğrenme ürünlerinin anahtarı olarak görülmektedir. </w:t>
      </w:r>
    </w:p>
    <w:p w:rsidR="005203C2" w:rsidRDefault="00633228" w:rsidP="00860DB0">
      <w:pPr>
        <w:spacing w:after="120" w:line="480" w:lineRule="auto"/>
        <w:ind w:firstLine="708"/>
        <w:jc w:val="both"/>
        <w:rPr>
          <w:rFonts w:ascii="Times New Roman" w:hAnsi="Times New Roman"/>
          <w:sz w:val="24"/>
          <w:szCs w:val="24"/>
        </w:rPr>
      </w:pPr>
      <w:r>
        <w:rPr>
          <w:rFonts w:ascii="Times New Roman" w:hAnsi="Times New Roman"/>
          <w:sz w:val="24"/>
          <w:szCs w:val="24"/>
        </w:rPr>
        <w:t>Öz yeterlik</w:t>
      </w:r>
      <w:r w:rsidR="00671D5C">
        <w:rPr>
          <w:rFonts w:ascii="Times New Roman" w:hAnsi="Times New Roman"/>
          <w:sz w:val="24"/>
          <w:szCs w:val="24"/>
        </w:rPr>
        <w:t xml:space="preserve"> kavramı</w:t>
      </w:r>
      <w:r>
        <w:rPr>
          <w:rFonts w:ascii="Times New Roman" w:hAnsi="Times New Roman"/>
          <w:sz w:val="24"/>
          <w:szCs w:val="24"/>
        </w:rPr>
        <w:t>,</w:t>
      </w:r>
      <w:r w:rsidR="00BF41F2">
        <w:rPr>
          <w:rFonts w:ascii="Times New Roman" w:hAnsi="Times New Roman"/>
          <w:sz w:val="24"/>
          <w:szCs w:val="24"/>
        </w:rPr>
        <w:t xml:space="preserve"> </w:t>
      </w:r>
      <w:r w:rsidR="00671D5C">
        <w:rPr>
          <w:rFonts w:ascii="Times New Roman" w:hAnsi="Times New Roman"/>
          <w:sz w:val="24"/>
          <w:szCs w:val="24"/>
        </w:rPr>
        <w:t xml:space="preserve">ilk kez </w:t>
      </w:r>
      <w:proofErr w:type="spellStart"/>
      <w:r w:rsidR="004C66CB" w:rsidRPr="004C66CB">
        <w:rPr>
          <w:rFonts w:ascii="Times New Roman" w:hAnsi="Times New Roman"/>
          <w:sz w:val="24"/>
          <w:szCs w:val="24"/>
        </w:rPr>
        <w:t>Bandura’nın</w:t>
      </w:r>
      <w:proofErr w:type="spellEnd"/>
      <w:r w:rsidR="004C66CB" w:rsidRPr="004C66CB">
        <w:rPr>
          <w:rFonts w:ascii="Times New Roman" w:hAnsi="Times New Roman"/>
          <w:sz w:val="24"/>
          <w:szCs w:val="24"/>
        </w:rPr>
        <w:t xml:space="preserve"> Sosyal Bilişsel Kuramında ortaya ko</w:t>
      </w:r>
      <w:r w:rsidR="00671D5C">
        <w:rPr>
          <w:rFonts w:ascii="Times New Roman" w:hAnsi="Times New Roman"/>
          <w:sz w:val="24"/>
          <w:szCs w:val="24"/>
        </w:rPr>
        <w:t xml:space="preserve">nmuş ve </w:t>
      </w:r>
      <w:r w:rsidR="001B4DBF">
        <w:rPr>
          <w:rFonts w:ascii="Times New Roman" w:hAnsi="Times New Roman"/>
          <w:sz w:val="24"/>
          <w:szCs w:val="24"/>
        </w:rPr>
        <w:t>bireylerin</w:t>
      </w:r>
      <w:r w:rsidR="001B4DBF" w:rsidRPr="004C66CB">
        <w:rPr>
          <w:rFonts w:ascii="Times New Roman" w:hAnsi="Times New Roman"/>
          <w:sz w:val="24"/>
          <w:szCs w:val="24"/>
        </w:rPr>
        <w:t xml:space="preserve"> istenen düzeyde performans gösterme yeteneklerine ilişkin inançları olarak tanımla</w:t>
      </w:r>
      <w:r w:rsidR="00671D5C">
        <w:rPr>
          <w:rFonts w:ascii="Times New Roman" w:hAnsi="Times New Roman"/>
          <w:sz w:val="24"/>
          <w:szCs w:val="24"/>
        </w:rPr>
        <w:t>n</w:t>
      </w:r>
      <w:r w:rsidR="001B4DBF" w:rsidRPr="004C66CB">
        <w:rPr>
          <w:rFonts w:ascii="Times New Roman" w:hAnsi="Times New Roman"/>
          <w:sz w:val="24"/>
          <w:szCs w:val="24"/>
        </w:rPr>
        <w:t>m</w:t>
      </w:r>
      <w:r w:rsidR="00671D5C">
        <w:rPr>
          <w:rFonts w:ascii="Times New Roman" w:hAnsi="Times New Roman"/>
          <w:sz w:val="24"/>
          <w:szCs w:val="24"/>
        </w:rPr>
        <w:t>ıştır (</w:t>
      </w:r>
      <w:proofErr w:type="spellStart"/>
      <w:r w:rsidR="00671D5C">
        <w:rPr>
          <w:rFonts w:ascii="Times New Roman" w:hAnsi="Times New Roman"/>
          <w:sz w:val="24"/>
          <w:szCs w:val="24"/>
        </w:rPr>
        <w:t>Bandura</w:t>
      </w:r>
      <w:proofErr w:type="spellEnd"/>
      <w:r w:rsidR="00671D5C">
        <w:rPr>
          <w:rFonts w:ascii="Times New Roman" w:hAnsi="Times New Roman"/>
          <w:sz w:val="24"/>
          <w:szCs w:val="24"/>
        </w:rPr>
        <w:t>, 1994)</w:t>
      </w:r>
      <w:r w:rsidR="001B4DBF" w:rsidRPr="004C66CB">
        <w:rPr>
          <w:rFonts w:ascii="Times New Roman" w:hAnsi="Times New Roman"/>
          <w:sz w:val="24"/>
          <w:szCs w:val="24"/>
        </w:rPr>
        <w:t xml:space="preserve">. </w:t>
      </w:r>
      <w:r w:rsidR="001B4DBF">
        <w:rPr>
          <w:rFonts w:ascii="Times New Roman" w:hAnsi="Times New Roman"/>
          <w:sz w:val="24"/>
          <w:szCs w:val="24"/>
        </w:rPr>
        <w:t>Öz yeterlik inançları</w:t>
      </w:r>
      <w:r w:rsidR="00726E8F">
        <w:rPr>
          <w:rFonts w:ascii="Times New Roman" w:hAnsi="Times New Roman"/>
          <w:sz w:val="24"/>
          <w:szCs w:val="24"/>
        </w:rPr>
        <w:t>,</w:t>
      </w:r>
      <w:r w:rsidR="001B4DBF">
        <w:rPr>
          <w:rFonts w:ascii="Times New Roman" w:hAnsi="Times New Roman"/>
          <w:sz w:val="24"/>
          <w:szCs w:val="24"/>
        </w:rPr>
        <w:t xml:space="preserve"> bireylerin</w:t>
      </w:r>
      <w:r w:rsidR="004C66CB" w:rsidRPr="004C66CB">
        <w:rPr>
          <w:rFonts w:ascii="Times New Roman" w:hAnsi="Times New Roman"/>
          <w:sz w:val="24"/>
          <w:szCs w:val="24"/>
        </w:rPr>
        <w:t xml:space="preserve"> nasıl hissedeceklerini, düşüneceklerini, kendilerini nasıl güdüleyecek</w:t>
      </w:r>
      <w:r w:rsidR="00726E8F">
        <w:rPr>
          <w:rFonts w:ascii="Times New Roman" w:hAnsi="Times New Roman"/>
          <w:sz w:val="24"/>
          <w:szCs w:val="24"/>
        </w:rPr>
        <w:t>lerini ve nasıl davranacaklarını etkilediği için</w:t>
      </w:r>
      <w:r w:rsidR="004C66CB" w:rsidRPr="004C66CB">
        <w:rPr>
          <w:rFonts w:ascii="Times New Roman" w:hAnsi="Times New Roman"/>
          <w:sz w:val="24"/>
          <w:szCs w:val="24"/>
        </w:rPr>
        <w:t xml:space="preserve"> bireylerin kullandıkları yetenek ve becerilerden çok daha önemli </w:t>
      </w:r>
      <w:r w:rsidR="00726E8F">
        <w:rPr>
          <w:rFonts w:ascii="Times New Roman" w:hAnsi="Times New Roman"/>
          <w:sz w:val="24"/>
          <w:szCs w:val="24"/>
        </w:rPr>
        <w:t xml:space="preserve">görülmektedir </w:t>
      </w:r>
      <w:proofErr w:type="gramStart"/>
      <w:r w:rsidR="00726E8F">
        <w:rPr>
          <w:rFonts w:ascii="Times New Roman" w:hAnsi="Times New Roman"/>
          <w:sz w:val="24"/>
          <w:szCs w:val="24"/>
        </w:rPr>
        <w:t>(</w:t>
      </w:r>
      <w:proofErr w:type="spellStart"/>
      <w:proofErr w:type="gramEnd"/>
      <w:r w:rsidR="00726E8F">
        <w:rPr>
          <w:rFonts w:ascii="Times New Roman" w:hAnsi="Times New Roman"/>
          <w:sz w:val="24"/>
          <w:szCs w:val="24"/>
        </w:rPr>
        <w:t>Bandura</w:t>
      </w:r>
      <w:proofErr w:type="spellEnd"/>
      <w:r w:rsidR="00726E8F">
        <w:rPr>
          <w:rFonts w:ascii="Times New Roman" w:hAnsi="Times New Roman"/>
          <w:sz w:val="24"/>
          <w:szCs w:val="24"/>
        </w:rPr>
        <w:t xml:space="preserve"> (1994).</w:t>
      </w:r>
      <w:r w:rsidR="00726E8F" w:rsidRPr="004C66CB">
        <w:rPr>
          <w:rFonts w:ascii="Times New Roman" w:hAnsi="Times New Roman"/>
          <w:sz w:val="24"/>
          <w:szCs w:val="24"/>
        </w:rPr>
        <w:t xml:space="preserve"> </w:t>
      </w:r>
      <w:r w:rsidR="004C66CB" w:rsidRPr="004C66CB">
        <w:rPr>
          <w:rFonts w:ascii="Times New Roman" w:hAnsi="Times New Roman"/>
          <w:sz w:val="24"/>
          <w:szCs w:val="24"/>
        </w:rPr>
        <w:t>Bireyler</w:t>
      </w:r>
      <w:r w:rsidR="00726E8F">
        <w:rPr>
          <w:rFonts w:ascii="Times New Roman" w:hAnsi="Times New Roman"/>
          <w:sz w:val="24"/>
          <w:szCs w:val="24"/>
        </w:rPr>
        <w:t>in</w:t>
      </w:r>
      <w:r w:rsidR="004C66CB" w:rsidRPr="004C66CB">
        <w:rPr>
          <w:rFonts w:ascii="Times New Roman" w:hAnsi="Times New Roman"/>
          <w:sz w:val="24"/>
          <w:szCs w:val="24"/>
        </w:rPr>
        <w:t xml:space="preserve"> bir işi başarmak için </w:t>
      </w:r>
      <w:r w:rsidR="00726E8F">
        <w:rPr>
          <w:rFonts w:ascii="Times New Roman" w:hAnsi="Times New Roman"/>
          <w:sz w:val="24"/>
          <w:szCs w:val="24"/>
        </w:rPr>
        <w:t>gerekli olan bilgi ve becerilere sahip olmaları</w:t>
      </w:r>
      <w:r w:rsidR="004C66CB" w:rsidRPr="004C66CB">
        <w:rPr>
          <w:rFonts w:ascii="Times New Roman" w:hAnsi="Times New Roman"/>
          <w:sz w:val="24"/>
          <w:szCs w:val="24"/>
        </w:rPr>
        <w:t xml:space="preserve"> yeterli olmamakta, aynı zamanda zorlayıcı ve tipik koşullarda bile istenen davranışları başarılı bir şekilde gerçekleştirebileceklerine dair inançlarının </w:t>
      </w:r>
      <w:r w:rsidR="001B4DBF">
        <w:rPr>
          <w:rFonts w:ascii="Times New Roman" w:hAnsi="Times New Roman"/>
          <w:sz w:val="24"/>
          <w:szCs w:val="24"/>
        </w:rPr>
        <w:t xml:space="preserve">da </w:t>
      </w:r>
      <w:r w:rsidR="00726E8F">
        <w:rPr>
          <w:rFonts w:ascii="Times New Roman" w:hAnsi="Times New Roman"/>
          <w:sz w:val="24"/>
          <w:szCs w:val="24"/>
        </w:rPr>
        <w:t xml:space="preserve">olması gerekmektedir </w:t>
      </w:r>
      <w:r w:rsidR="004C66CB" w:rsidRPr="004C66CB">
        <w:rPr>
          <w:rFonts w:ascii="Times New Roman" w:hAnsi="Times New Roman"/>
          <w:sz w:val="24"/>
          <w:szCs w:val="24"/>
        </w:rPr>
        <w:t>(</w:t>
      </w:r>
      <w:proofErr w:type="spellStart"/>
      <w:r w:rsidR="004C66CB" w:rsidRPr="004C66CB">
        <w:rPr>
          <w:rFonts w:ascii="Times New Roman" w:hAnsi="Times New Roman"/>
          <w:sz w:val="24"/>
          <w:szCs w:val="24"/>
        </w:rPr>
        <w:t>Zimmerman</w:t>
      </w:r>
      <w:proofErr w:type="spellEnd"/>
      <w:r w:rsidR="004C66CB" w:rsidRPr="004C66CB">
        <w:rPr>
          <w:rFonts w:ascii="Times New Roman" w:hAnsi="Times New Roman"/>
          <w:sz w:val="24"/>
          <w:szCs w:val="24"/>
        </w:rPr>
        <w:t xml:space="preserve">, 2000). </w:t>
      </w:r>
      <w:proofErr w:type="spellStart"/>
      <w:r w:rsidR="00CE6D0B">
        <w:rPr>
          <w:rFonts w:ascii="Times New Roman" w:hAnsi="Times New Roman"/>
          <w:sz w:val="24"/>
          <w:szCs w:val="24"/>
        </w:rPr>
        <w:t>Kuzgun’un</w:t>
      </w:r>
      <w:proofErr w:type="spellEnd"/>
      <w:r w:rsidR="00CE6D0B">
        <w:rPr>
          <w:rFonts w:ascii="Times New Roman" w:hAnsi="Times New Roman"/>
          <w:sz w:val="24"/>
          <w:szCs w:val="24"/>
        </w:rPr>
        <w:t xml:space="preserve"> (2000) belirttiği gibi, öz yeterlik inancı, bireyin sahip olduğu kapasitenin, yaptığı işlerdeki başarılarının, güdülerinin ve öz kavramını oluşturan diğer öğelerin bir bileşkesi olup; her türlü davranış girişiminin başlayıp başlamayacağını, başlayan bir davranışın ise devam edip etmeyeceğini belirleyici güce sahiptir </w:t>
      </w:r>
      <w:proofErr w:type="gramStart"/>
      <w:r w:rsidR="00CE6D0B">
        <w:rPr>
          <w:rFonts w:ascii="Times New Roman" w:hAnsi="Times New Roman"/>
          <w:sz w:val="24"/>
          <w:szCs w:val="24"/>
        </w:rPr>
        <w:t>(</w:t>
      </w:r>
      <w:proofErr w:type="spellStart"/>
      <w:proofErr w:type="gramEnd"/>
      <w:r w:rsidR="00CE6D0B">
        <w:rPr>
          <w:rFonts w:ascii="Times New Roman" w:hAnsi="Times New Roman"/>
          <w:sz w:val="24"/>
          <w:szCs w:val="24"/>
        </w:rPr>
        <w:t>Akt</w:t>
      </w:r>
      <w:proofErr w:type="spellEnd"/>
      <w:r w:rsidR="00CE6D0B">
        <w:rPr>
          <w:rFonts w:ascii="Times New Roman" w:hAnsi="Times New Roman"/>
          <w:sz w:val="24"/>
          <w:szCs w:val="24"/>
        </w:rPr>
        <w:t>. Hazır Bıkmaz, 2006</w:t>
      </w:r>
      <w:proofErr w:type="gramStart"/>
      <w:r w:rsidR="00CE6D0B">
        <w:rPr>
          <w:rFonts w:ascii="Times New Roman" w:hAnsi="Times New Roman"/>
          <w:sz w:val="24"/>
          <w:szCs w:val="24"/>
        </w:rPr>
        <w:t>)</w:t>
      </w:r>
      <w:proofErr w:type="gramEnd"/>
      <w:r w:rsidR="00CE6D0B">
        <w:rPr>
          <w:rFonts w:ascii="Times New Roman" w:hAnsi="Times New Roman"/>
          <w:sz w:val="24"/>
          <w:szCs w:val="24"/>
        </w:rPr>
        <w:t xml:space="preserve">. </w:t>
      </w:r>
    </w:p>
    <w:p w:rsidR="004C66CB" w:rsidRDefault="004C66CB" w:rsidP="00860DB0">
      <w:pPr>
        <w:spacing w:after="120" w:line="480" w:lineRule="auto"/>
        <w:ind w:firstLine="708"/>
        <w:jc w:val="both"/>
        <w:rPr>
          <w:rFonts w:ascii="Times New Roman" w:hAnsi="Times New Roman"/>
          <w:sz w:val="24"/>
          <w:szCs w:val="24"/>
        </w:rPr>
      </w:pPr>
      <w:proofErr w:type="spellStart"/>
      <w:r w:rsidRPr="004C66CB">
        <w:rPr>
          <w:rFonts w:ascii="Times New Roman" w:hAnsi="Times New Roman"/>
          <w:sz w:val="24"/>
          <w:szCs w:val="24"/>
        </w:rPr>
        <w:t>Bandura</w:t>
      </w:r>
      <w:proofErr w:type="spellEnd"/>
      <w:r w:rsidRPr="004C66CB">
        <w:rPr>
          <w:rFonts w:ascii="Times New Roman" w:hAnsi="Times New Roman"/>
          <w:sz w:val="24"/>
          <w:szCs w:val="24"/>
        </w:rPr>
        <w:t xml:space="preserve"> (1999),  öz yeterlik algısının dört temel kaynaktan oluştuğunu </w:t>
      </w:r>
      <w:r w:rsidRPr="00FD3EE2">
        <w:rPr>
          <w:rFonts w:ascii="Times New Roman" w:hAnsi="Times New Roman"/>
          <w:sz w:val="24"/>
          <w:szCs w:val="24"/>
        </w:rPr>
        <w:t>belirtmektedir.</w:t>
      </w:r>
      <w:r w:rsidR="00FD3EE2" w:rsidRPr="00FD3EE2">
        <w:rPr>
          <w:rFonts w:ascii="Times New Roman" w:hAnsi="Times New Roman"/>
          <w:sz w:val="24"/>
          <w:szCs w:val="24"/>
        </w:rPr>
        <w:t xml:space="preserve"> Bunlar doğrudan yaşantılar, dolaylı yaşantı</w:t>
      </w:r>
      <w:r w:rsidR="00FD3EE2">
        <w:rPr>
          <w:rFonts w:ascii="Times New Roman" w:hAnsi="Times New Roman"/>
          <w:sz w:val="24"/>
          <w:szCs w:val="24"/>
        </w:rPr>
        <w:t>lar, sosyal ikna ve duygusal-</w:t>
      </w:r>
      <w:r w:rsidR="00FD3EE2" w:rsidRPr="00FD3EE2">
        <w:rPr>
          <w:rFonts w:ascii="Times New Roman" w:hAnsi="Times New Roman"/>
          <w:sz w:val="24"/>
          <w:szCs w:val="24"/>
        </w:rPr>
        <w:t xml:space="preserve">fizyolojik </w:t>
      </w:r>
      <w:r w:rsidR="00FD3EE2" w:rsidRPr="00FD3EE2">
        <w:rPr>
          <w:rFonts w:ascii="Times New Roman" w:hAnsi="Times New Roman"/>
          <w:sz w:val="24"/>
          <w:szCs w:val="24"/>
        </w:rPr>
        <w:lastRenderedPageBreak/>
        <w:t>durumlardır.</w:t>
      </w:r>
      <w:r w:rsidRPr="00FD3EE2">
        <w:rPr>
          <w:rFonts w:ascii="Times New Roman" w:hAnsi="Times New Roman"/>
          <w:sz w:val="24"/>
          <w:szCs w:val="24"/>
        </w:rPr>
        <w:t xml:space="preserve"> Güçlü bir</w:t>
      </w:r>
      <w:r w:rsidRPr="004C66CB">
        <w:rPr>
          <w:rFonts w:ascii="Times New Roman" w:hAnsi="Times New Roman"/>
          <w:sz w:val="24"/>
          <w:szCs w:val="24"/>
        </w:rPr>
        <w:t xml:space="preserve"> öz yeterlik algısı oluşturmak için bunlardan en etkili olanı doğrudan d</w:t>
      </w:r>
      <w:r w:rsidR="00CA033C">
        <w:rPr>
          <w:rFonts w:ascii="Times New Roman" w:hAnsi="Times New Roman"/>
          <w:sz w:val="24"/>
          <w:szCs w:val="24"/>
        </w:rPr>
        <w:t>eneyimlerdir. Başarılı olmak bireylerde kişisel yeterliliklerine ilişkin</w:t>
      </w:r>
      <w:r w:rsidRPr="004C66CB">
        <w:rPr>
          <w:rFonts w:ascii="Times New Roman" w:hAnsi="Times New Roman"/>
          <w:sz w:val="24"/>
          <w:szCs w:val="24"/>
        </w:rPr>
        <w:t xml:space="preserve"> güçlü bir inanç oluşturur</w:t>
      </w:r>
      <w:r w:rsidR="00DE6BB6">
        <w:rPr>
          <w:rFonts w:ascii="Times New Roman" w:hAnsi="Times New Roman"/>
          <w:sz w:val="24"/>
          <w:szCs w:val="24"/>
        </w:rPr>
        <w:t>ken b</w:t>
      </w:r>
      <w:r w:rsidRPr="004C66CB">
        <w:rPr>
          <w:rFonts w:ascii="Times New Roman" w:hAnsi="Times New Roman"/>
          <w:sz w:val="24"/>
          <w:szCs w:val="24"/>
        </w:rPr>
        <w:t>aşarısızlıklar ise özellikle öz yeterlik algısı tam olarak oluşmadan önce ortaya çıkmışsa</w:t>
      </w:r>
      <w:r w:rsidR="00CA033C" w:rsidRPr="00CA033C">
        <w:rPr>
          <w:rFonts w:ascii="Times New Roman" w:hAnsi="Times New Roman"/>
          <w:sz w:val="24"/>
          <w:szCs w:val="24"/>
        </w:rPr>
        <w:t xml:space="preserve"> </w:t>
      </w:r>
      <w:r w:rsidR="00CA033C" w:rsidRPr="004C66CB">
        <w:rPr>
          <w:rFonts w:ascii="Times New Roman" w:hAnsi="Times New Roman"/>
          <w:sz w:val="24"/>
          <w:szCs w:val="24"/>
        </w:rPr>
        <w:t>öz yeterliği</w:t>
      </w:r>
      <w:r w:rsidRPr="004C66CB">
        <w:rPr>
          <w:rFonts w:ascii="Times New Roman" w:hAnsi="Times New Roman"/>
          <w:sz w:val="24"/>
          <w:szCs w:val="24"/>
        </w:rPr>
        <w:t xml:space="preserve"> azaltmaktad</w:t>
      </w:r>
      <w:r w:rsidR="00EE0572">
        <w:rPr>
          <w:rFonts w:ascii="Times New Roman" w:hAnsi="Times New Roman"/>
          <w:sz w:val="24"/>
          <w:szCs w:val="24"/>
        </w:rPr>
        <w:t>ır (</w:t>
      </w:r>
      <w:proofErr w:type="spellStart"/>
      <w:r w:rsidR="00EE0572">
        <w:rPr>
          <w:rFonts w:ascii="Times New Roman" w:hAnsi="Times New Roman"/>
          <w:sz w:val="24"/>
          <w:szCs w:val="24"/>
        </w:rPr>
        <w:t>Bandura</w:t>
      </w:r>
      <w:proofErr w:type="spellEnd"/>
      <w:r w:rsidR="00EE0572">
        <w:rPr>
          <w:rFonts w:ascii="Times New Roman" w:hAnsi="Times New Roman"/>
          <w:sz w:val="24"/>
          <w:szCs w:val="24"/>
        </w:rPr>
        <w:t>, 2002). Bireylerin öz yeterlik inançları, başkalarının eylemlerinin</w:t>
      </w:r>
      <w:r w:rsidRPr="004C66CB">
        <w:rPr>
          <w:rFonts w:ascii="Times New Roman" w:hAnsi="Times New Roman"/>
          <w:sz w:val="24"/>
          <w:szCs w:val="24"/>
        </w:rPr>
        <w:t xml:space="preserve"> gözlemlenmesini içeren dolaylı yaşantılar yoluyla da oluşmaktadır. Dolaylı yaşantılarda modeller öz yeterliğin gelişiminde güçlü </w:t>
      </w:r>
      <w:r w:rsidR="001B205D">
        <w:rPr>
          <w:rFonts w:ascii="Times New Roman" w:hAnsi="Times New Roman"/>
          <w:sz w:val="24"/>
          <w:szCs w:val="24"/>
        </w:rPr>
        <w:t>bir rol oynamaktadırlar (</w:t>
      </w:r>
      <w:proofErr w:type="spellStart"/>
      <w:r w:rsidR="001B205D" w:rsidRPr="00622D99">
        <w:rPr>
          <w:rFonts w:ascii="Times New Roman" w:hAnsi="Times New Roman"/>
          <w:sz w:val="24"/>
          <w:szCs w:val="24"/>
        </w:rPr>
        <w:t>Usher</w:t>
      </w:r>
      <w:proofErr w:type="spellEnd"/>
      <w:r w:rsidR="001B205D" w:rsidRPr="00622D99">
        <w:rPr>
          <w:rFonts w:ascii="Times New Roman" w:hAnsi="Times New Roman"/>
          <w:sz w:val="24"/>
          <w:szCs w:val="24"/>
        </w:rPr>
        <w:t xml:space="preserve"> </w:t>
      </w:r>
      <w:r w:rsidR="00DC6E41">
        <w:rPr>
          <w:rFonts w:ascii="Times New Roman" w:hAnsi="Times New Roman"/>
          <w:sz w:val="24"/>
          <w:szCs w:val="24"/>
        </w:rPr>
        <w:t>ve</w:t>
      </w:r>
      <w:r w:rsidRPr="00622D99">
        <w:rPr>
          <w:rFonts w:ascii="Times New Roman" w:hAnsi="Times New Roman"/>
          <w:sz w:val="24"/>
          <w:szCs w:val="24"/>
        </w:rPr>
        <w:t xml:space="preserve"> </w:t>
      </w:r>
      <w:proofErr w:type="spellStart"/>
      <w:r w:rsidRPr="00622D99">
        <w:rPr>
          <w:rFonts w:ascii="Times New Roman" w:hAnsi="Times New Roman"/>
          <w:sz w:val="24"/>
          <w:szCs w:val="24"/>
        </w:rPr>
        <w:t>Pajares</w:t>
      </w:r>
      <w:proofErr w:type="spellEnd"/>
      <w:r w:rsidRPr="00622D99">
        <w:rPr>
          <w:rFonts w:ascii="Times New Roman" w:hAnsi="Times New Roman"/>
          <w:sz w:val="24"/>
          <w:szCs w:val="24"/>
        </w:rPr>
        <w:t>, 2006)</w:t>
      </w:r>
      <w:r w:rsidRPr="005E648D">
        <w:rPr>
          <w:rFonts w:ascii="Times New Roman" w:hAnsi="Times New Roman"/>
          <w:color w:val="FF0000"/>
          <w:sz w:val="24"/>
          <w:szCs w:val="24"/>
        </w:rPr>
        <w:t xml:space="preserve">.  </w:t>
      </w:r>
      <w:r w:rsidR="00047BA0">
        <w:rPr>
          <w:rFonts w:ascii="Times New Roman" w:hAnsi="Times New Roman"/>
          <w:sz w:val="24"/>
          <w:szCs w:val="24"/>
        </w:rPr>
        <w:t>Öğrenciler, b</w:t>
      </w:r>
      <w:r w:rsidRPr="004C66CB">
        <w:rPr>
          <w:rFonts w:ascii="Times New Roman" w:hAnsi="Times New Roman"/>
          <w:sz w:val="24"/>
          <w:szCs w:val="24"/>
        </w:rPr>
        <w:t>enzer yetenekte olduğu kabul edilen akranların başarılarının ve</w:t>
      </w:r>
      <w:r w:rsidR="00FD3EE2">
        <w:rPr>
          <w:rFonts w:ascii="Times New Roman" w:hAnsi="Times New Roman"/>
          <w:sz w:val="24"/>
          <w:szCs w:val="24"/>
        </w:rPr>
        <w:t>ya</w:t>
      </w:r>
      <w:r w:rsidRPr="004C66CB">
        <w:rPr>
          <w:rFonts w:ascii="Times New Roman" w:hAnsi="Times New Roman"/>
          <w:sz w:val="24"/>
          <w:szCs w:val="24"/>
        </w:rPr>
        <w:t xml:space="preserve"> başarısızlıklarının gözlemlenmesi</w:t>
      </w:r>
      <w:r w:rsidR="00047BA0">
        <w:rPr>
          <w:rFonts w:ascii="Times New Roman" w:hAnsi="Times New Roman"/>
          <w:sz w:val="24"/>
          <w:szCs w:val="24"/>
        </w:rPr>
        <w:t xml:space="preserve">, kendi eylemlerinin sonuçları ile </w:t>
      </w:r>
      <w:r w:rsidR="00047BA0" w:rsidRPr="004C66CB">
        <w:rPr>
          <w:rFonts w:ascii="Times New Roman" w:hAnsi="Times New Roman"/>
          <w:sz w:val="24"/>
          <w:szCs w:val="24"/>
        </w:rPr>
        <w:t>gözlemledikleri akranlarınınkini karşılaştırma</w:t>
      </w:r>
      <w:r w:rsidR="00047BA0">
        <w:rPr>
          <w:rFonts w:ascii="Times New Roman" w:hAnsi="Times New Roman"/>
          <w:sz w:val="24"/>
          <w:szCs w:val="24"/>
        </w:rPr>
        <w:t xml:space="preserve"> yoluyla öz yeterlik algılarını oluşturur</w:t>
      </w:r>
      <w:r w:rsidR="00047BA0" w:rsidRPr="004C66CB">
        <w:rPr>
          <w:rFonts w:ascii="Times New Roman" w:hAnsi="Times New Roman"/>
          <w:sz w:val="24"/>
          <w:szCs w:val="24"/>
        </w:rPr>
        <w:t xml:space="preserve"> ve geliştirirler</w:t>
      </w:r>
      <w:r w:rsidR="00DE6BB6">
        <w:rPr>
          <w:rFonts w:ascii="Times New Roman" w:hAnsi="Times New Roman"/>
          <w:sz w:val="24"/>
          <w:szCs w:val="24"/>
        </w:rPr>
        <w:t xml:space="preserve"> </w:t>
      </w:r>
      <w:r w:rsidRPr="004C66CB">
        <w:rPr>
          <w:rFonts w:ascii="Times New Roman" w:hAnsi="Times New Roman"/>
          <w:sz w:val="24"/>
          <w:szCs w:val="24"/>
        </w:rPr>
        <w:t>(</w:t>
      </w:r>
      <w:proofErr w:type="spellStart"/>
      <w:r w:rsidRPr="004C66CB">
        <w:rPr>
          <w:rFonts w:ascii="Times New Roman" w:hAnsi="Times New Roman"/>
          <w:sz w:val="24"/>
          <w:szCs w:val="24"/>
        </w:rPr>
        <w:t>Pajares</w:t>
      </w:r>
      <w:proofErr w:type="spellEnd"/>
      <w:r w:rsidRPr="004C66CB">
        <w:rPr>
          <w:rFonts w:ascii="Times New Roman" w:hAnsi="Times New Roman"/>
          <w:sz w:val="24"/>
          <w:szCs w:val="24"/>
        </w:rPr>
        <w:t xml:space="preserve">, 2012).  </w:t>
      </w:r>
      <w:r w:rsidR="00DE6BB6">
        <w:rPr>
          <w:rFonts w:ascii="Times New Roman" w:hAnsi="Times New Roman"/>
          <w:sz w:val="24"/>
          <w:szCs w:val="24"/>
        </w:rPr>
        <w:t>Ö</w:t>
      </w:r>
      <w:r w:rsidRPr="004C66CB">
        <w:rPr>
          <w:rFonts w:ascii="Times New Roman" w:hAnsi="Times New Roman"/>
          <w:sz w:val="24"/>
          <w:szCs w:val="24"/>
        </w:rPr>
        <w:t>z yeterli</w:t>
      </w:r>
      <w:r w:rsidR="00590998">
        <w:rPr>
          <w:rFonts w:ascii="Times New Roman" w:hAnsi="Times New Roman"/>
          <w:sz w:val="24"/>
          <w:szCs w:val="24"/>
        </w:rPr>
        <w:t xml:space="preserve">ğin gelişmesinde üçüncü kaynak </w:t>
      </w:r>
      <w:r w:rsidRPr="004C66CB">
        <w:rPr>
          <w:rFonts w:ascii="Times New Roman" w:hAnsi="Times New Roman"/>
          <w:sz w:val="24"/>
          <w:szCs w:val="24"/>
        </w:rPr>
        <w:t>sosyal iknalar</w:t>
      </w:r>
      <w:r w:rsidR="00590998">
        <w:rPr>
          <w:rFonts w:ascii="Times New Roman" w:hAnsi="Times New Roman"/>
          <w:sz w:val="24"/>
          <w:szCs w:val="24"/>
        </w:rPr>
        <w:t>dır.</w:t>
      </w:r>
      <w:r w:rsidR="00EE0572">
        <w:rPr>
          <w:rFonts w:ascii="Times New Roman" w:hAnsi="Times New Roman"/>
          <w:sz w:val="24"/>
          <w:szCs w:val="24"/>
        </w:rPr>
        <w:t xml:space="preserve"> </w:t>
      </w:r>
      <w:r w:rsidR="00590998">
        <w:rPr>
          <w:rFonts w:ascii="Times New Roman" w:hAnsi="Times New Roman"/>
          <w:sz w:val="24"/>
          <w:szCs w:val="24"/>
        </w:rPr>
        <w:t>S</w:t>
      </w:r>
      <w:r w:rsidR="00FD3EE2">
        <w:rPr>
          <w:rFonts w:ascii="Times New Roman" w:hAnsi="Times New Roman"/>
          <w:sz w:val="24"/>
          <w:szCs w:val="24"/>
        </w:rPr>
        <w:t xml:space="preserve">osyal </w:t>
      </w:r>
      <w:proofErr w:type="spellStart"/>
      <w:r w:rsidR="00EE0572">
        <w:rPr>
          <w:rFonts w:ascii="Times New Roman" w:hAnsi="Times New Roman"/>
          <w:sz w:val="24"/>
          <w:szCs w:val="24"/>
        </w:rPr>
        <w:t>iknanın</w:t>
      </w:r>
      <w:proofErr w:type="spellEnd"/>
      <w:r w:rsidRPr="004C66CB">
        <w:rPr>
          <w:rFonts w:ascii="Times New Roman" w:hAnsi="Times New Roman"/>
          <w:sz w:val="24"/>
          <w:szCs w:val="24"/>
        </w:rPr>
        <w:t xml:space="preserve"> öz yeterlik üzerindeki etkisi,  </w:t>
      </w:r>
      <w:proofErr w:type="spellStart"/>
      <w:r w:rsidRPr="004C66CB">
        <w:rPr>
          <w:rFonts w:ascii="Times New Roman" w:hAnsi="Times New Roman"/>
          <w:sz w:val="24"/>
          <w:szCs w:val="24"/>
        </w:rPr>
        <w:t>iknanın</w:t>
      </w:r>
      <w:proofErr w:type="spellEnd"/>
      <w:r w:rsidRPr="004C66CB">
        <w:rPr>
          <w:rFonts w:ascii="Times New Roman" w:hAnsi="Times New Roman"/>
          <w:sz w:val="24"/>
          <w:szCs w:val="24"/>
        </w:rPr>
        <w:t xml:space="preserve"> içeriği ve niteliği ile ikna edicilerin özelliklerine bağlıdır. Olumlu iknalar öz yeterliği desteklemede ve </w:t>
      </w:r>
      <w:r w:rsidR="00F52F70">
        <w:rPr>
          <w:rFonts w:ascii="Times New Roman" w:hAnsi="Times New Roman"/>
          <w:sz w:val="24"/>
          <w:szCs w:val="24"/>
        </w:rPr>
        <w:t>güçlendirmede işe yararken olumsuz iknalar</w:t>
      </w:r>
      <w:r w:rsidRPr="004C66CB">
        <w:rPr>
          <w:rFonts w:ascii="Times New Roman" w:hAnsi="Times New Roman"/>
          <w:sz w:val="24"/>
          <w:szCs w:val="24"/>
        </w:rPr>
        <w:t xml:space="preserve"> öz yeterliği zayıflatmaktadır </w:t>
      </w:r>
      <w:r w:rsidR="001B205D">
        <w:rPr>
          <w:rFonts w:ascii="Times New Roman" w:hAnsi="Times New Roman"/>
          <w:sz w:val="24"/>
          <w:szCs w:val="24"/>
        </w:rPr>
        <w:t>(</w:t>
      </w:r>
      <w:proofErr w:type="spellStart"/>
      <w:r w:rsidR="001B205D">
        <w:rPr>
          <w:rFonts w:ascii="Times New Roman" w:hAnsi="Times New Roman"/>
          <w:sz w:val="24"/>
          <w:szCs w:val="24"/>
        </w:rPr>
        <w:t>Schunk</w:t>
      </w:r>
      <w:proofErr w:type="spellEnd"/>
      <w:r w:rsidR="001B205D">
        <w:rPr>
          <w:rFonts w:ascii="Times New Roman" w:hAnsi="Times New Roman"/>
          <w:sz w:val="24"/>
          <w:szCs w:val="24"/>
        </w:rPr>
        <w:t xml:space="preserve"> </w:t>
      </w:r>
      <w:r w:rsidR="00DC6E41">
        <w:rPr>
          <w:rFonts w:ascii="Times New Roman" w:hAnsi="Times New Roman"/>
          <w:sz w:val="24"/>
          <w:szCs w:val="24"/>
        </w:rPr>
        <w:t>ve</w:t>
      </w:r>
      <w:r w:rsidR="00EE0572">
        <w:rPr>
          <w:rFonts w:ascii="Times New Roman" w:hAnsi="Times New Roman"/>
          <w:sz w:val="24"/>
          <w:szCs w:val="24"/>
        </w:rPr>
        <w:t xml:space="preserve"> </w:t>
      </w:r>
      <w:proofErr w:type="spellStart"/>
      <w:r w:rsidR="00EE0572">
        <w:rPr>
          <w:rFonts w:ascii="Times New Roman" w:hAnsi="Times New Roman"/>
          <w:sz w:val="24"/>
          <w:szCs w:val="24"/>
        </w:rPr>
        <w:t>Pajares</w:t>
      </w:r>
      <w:proofErr w:type="spellEnd"/>
      <w:r w:rsidR="00EE0572">
        <w:rPr>
          <w:rFonts w:ascii="Times New Roman" w:hAnsi="Times New Roman"/>
          <w:sz w:val="24"/>
          <w:szCs w:val="24"/>
        </w:rPr>
        <w:t>, 2009).  Ebeveynler</w:t>
      </w:r>
      <w:r w:rsidRPr="004C66CB">
        <w:rPr>
          <w:rFonts w:ascii="Times New Roman" w:hAnsi="Times New Roman"/>
          <w:sz w:val="24"/>
          <w:szCs w:val="24"/>
        </w:rPr>
        <w:t xml:space="preserve">, öğretmenler, akranlar ve önemli </w:t>
      </w:r>
      <w:r w:rsidR="00F52F70">
        <w:rPr>
          <w:rFonts w:ascii="Times New Roman" w:hAnsi="Times New Roman"/>
          <w:sz w:val="24"/>
          <w:szCs w:val="24"/>
        </w:rPr>
        <w:t xml:space="preserve">görülen </w:t>
      </w:r>
      <w:r w:rsidRPr="004C66CB">
        <w:rPr>
          <w:rFonts w:ascii="Times New Roman" w:hAnsi="Times New Roman"/>
          <w:sz w:val="24"/>
          <w:szCs w:val="24"/>
        </w:rPr>
        <w:t xml:space="preserve">(ya </w:t>
      </w:r>
      <w:r w:rsidR="00EE0572">
        <w:rPr>
          <w:rFonts w:ascii="Times New Roman" w:hAnsi="Times New Roman"/>
          <w:sz w:val="24"/>
          <w:szCs w:val="24"/>
        </w:rPr>
        <w:t xml:space="preserve">da bazen önemsiz) başka bireylerden </w:t>
      </w:r>
      <w:r w:rsidRPr="004C66CB">
        <w:rPr>
          <w:rFonts w:ascii="Times New Roman" w:hAnsi="Times New Roman"/>
          <w:sz w:val="24"/>
          <w:szCs w:val="24"/>
        </w:rPr>
        <w:t>alınan sözlü ve sözsüz mesajlar, öğrencilerin akademik yeteneklerine ilişkin güvenlerini art</w:t>
      </w:r>
      <w:r w:rsidR="00F52F70">
        <w:rPr>
          <w:rFonts w:ascii="Times New Roman" w:hAnsi="Times New Roman"/>
          <w:sz w:val="24"/>
          <w:szCs w:val="24"/>
        </w:rPr>
        <w:t>t</w:t>
      </w:r>
      <w:r w:rsidRPr="004C66CB">
        <w:rPr>
          <w:rFonts w:ascii="Times New Roman" w:hAnsi="Times New Roman"/>
          <w:sz w:val="24"/>
          <w:szCs w:val="24"/>
        </w:rPr>
        <w:t>ırma ya da azaltma gücüne sahiptir (</w:t>
      </w:r>
      <w:proofErr w:type="spellStart"/>
      <w:r w:rsidRPr="004C66CB">
        <w:rPr>
          <w:rFonts w:ascii="Times New Roman" w:hAnsi="Times New Roman"/>
          <w:sz w:val="24"/>
          <w:szCs w:val="24"/>
        </w:rPr>
        <w:t>Pajares</w:t>
      </w:r>
      <w:proofErr w:type="spellEnd"/>
      <w:r w:rsidRPr="004C66CB">
        <w:rPr>
          <w:rFonts w:ascii="Times New Roman" w:hAnsi="Times New Roman"/>
          <w:sz w:val="24"/>
          <w:szCs w:val="24"/>
        </w:rPr>
        <w:t>, 2012).   Öz yeterliğin gelişiminde etkili olan bir diğer kaynak</w:t>
      </w:r>
      <w:r w:rsidR="00F52F70">
        <w:rPr>
          <w:rFonts w:ascii="Times New Roman" w:hAnsi="Times New Roman"/>
          <w:sz w:val="24"/>
          <w:szCs w:val="24"/>
        </w:rPr>
        <w:t xml:space="preserve"> ise</w:t>
      </w:r>
      <w:r w:rsidRPr="004C66CB">
        <w:rPr>
          <w:rFonts w:ascii="Times New Roman" w:hAnsi="Times New Roman"/>
          <w:sz w:val="24"/>
          <w:szCs w:val="24"/>
        </w:rPr>
        <w:t xml:space="preserve"> kaygı, stres gibi fizyolojik ve duygusal durum</w:t>
      </w:r>
      <w:r w:rsidR="00F52F70">
        <w:rPr>
          <w:rFonts w:ascii="Times New Roman" w:hAnsi="Times New Roman"/>
          <w:sz w:val="24"/>
          <w:szCs w:val="24"/>
        </w:rPr>
        <w:t>lardır (</w:t>
      </w:r>
      <w:proofErr w:type="spellStart"/>
      <w:r w:rsidR="00F52F70">
        <w:rPr>
          <w:rFonts w:ascii="Times New Roman" w:hAnsi="Times New Roman"/>
          <w:sz w:val="24"/>
          <w:szCs w:val="24"/>
        </w:rPr>
        <w:t>Bandura</w:t>
      </w:r>
      <w:proofErr w:type="spellEnd"/>
      <w:r w:rsidR="00F52F70">
        <w:rPr>
          <w:rFonts w:ascii="Times New Roman" w:hAnsi="Times New Roman"/>
          <w:sz w:val="24"/>
          <w:szCs w:val="24"/>
        </w:rPr>
        <w:t xml:space="preserve">, </w:t>
      </w:r>
      <w:r w:rsidR="009F41CD">
        <w:rPr>
          <w:rFonts w:ascii="Times New Roman" w:hAnsi="Times New Roman"/>
          <w:sz w:val="24"/>
          <w:szCs w:val="24"/>
        </w:rPr>
        <w:t xml:space="preserve"> </w:t>
      </w:r>
      <w:r w:rsidR="00F52F70">
        <w:rPr>
          <w:rFonts w:ascii="Times New Roman" w:hAnsi="Times New Roman"/>
          <w:sz w:val="24"/>
          <w:szCs w:val="24"/>
        </w:rPr>
        <w:t>1997). Bireyler</w:t>
      </w:r>
      <w:r w:rsidRPr="004C66CB">
        <w:rPr>
          <w:rFonts w:ascii="Times New Roman" w:hAnsi="Times New Roman"/>
          <w:sz w:val="24"/>
          <w:szCs w:val="24"/>
        </w:rPr>
        <w:t xml:space="preserve"> kendi öz yeterliklerini, bir eylem üzerinde düşünürken yaşadıkları duygusal </w:t>
      </w:r>
      <w:r w:rsidR="00F52F70">
        <w:rPr>
          <w:rFonts w:ascii="Times New Roman" w:hAnsi="Times New Roman"/>
          <w:sz w:val="24"/>
          <w:szCs w:val="24"/>
        </w:rPr>
        <w:t>durum aracılığıyla ölçebilirler</w:t>
      </w:r>
      <w:r w:rsidRPr="004C66CB">
        <w:rPr>
          <w:rFonts w:ascii="Times New Roman" w:hAnsi="Times New Roman"/>
          <w:sz w:val="24"/>
          <w:szCs w:val="24"/>
        </w:rPr>
        <w:t>. Ö</w:t>
      </w:r>
      <w:r w:rsidR="005D06E0">
        <w:rPr>
          <w:rFonts w:ascii="Times New Roman" w:hAnsi="Times New Roman"/>
          <w:sz w:val="24"/>
          <w:szCs w:val="24"/>
        </w:rPr>
        <w:t xml:space="preserve">z yeterliği artırmanın </w:t>
      </w:r>
      <w:r w:rsidR="00F52F70">
        <w:rPr>
          <w:rFonts w:ascii="Times New Roman" w:hAnsi="Times New Roman"/>
          <w:sz w:val="24"/>
          <w:szCs w:val="24"/>
        </w:rPr>
        <w:t xml:space="preserve">diğer </w:t>
      </w:r>
      <w:r w:rsidR="005D06E0">
        <w:rPr>
          <w:rFonts w:ascii="Times New Roman" w:hAnsi="Times New Roman"/>
          <w:sz w:val="24"/>
          <w:szCs w:val="24"/>
        </w:rPr>
        <w:t>bir yolu da</w:t>
      </w:r>
      <w:r w:rsidRPr="004C66CB">
        <w:rPr>
          <w:rFonts w:ascii="Times New Roman" w:hAnsi="Times New Roman"/>
          <w:sz w:val="24"/>
          <w:szCs w:val="24"/>
        </w:rPr>
        <w:t xml:space="preserve"> fiziksel ve duyg</w:t>
      </w:r>
      <w:r w:rsidR="005D06E0">
        <w:rPr>
          <w:rFonts w:ascii="Times New Roman" w:hAnsi="Times New Roman"/>
          <w:sz w:val="24"/>
          <w:szCs w:val="24"/>
        </w:rPr>
        <w:t>usal iyi oluşu arttırarak</w:t>
      </w:r>
      <w:r w:rsidRPr="004C66CB">
        <w:rPr>
          <w:rFonts w:ascii="Times New Roman" w:hAnsi="Times New Roman"/>
          <w:sz w:val="24"/>
          <w:szCs w:val="24"/>
        </w:rPr>
        <w:t xml:space="preserve"> olumsuz duygusal durumları azaltmadır (</w:t>
      </w:r>
      <w:proofErr w:type="spellStart"/>
      <w:r w:rsidRPr="004C66CB">
        <w:rPr>
          <w:rFonts w:ascii="Times New Roman" w:hAnsi="Times New Roman"/>
          <w:sz w:val="24"/>
          <w:szCs w:val="24"/>
        </w:rPr>
        <w:t>Schunk</w:t>
      </w:r>
      <w:proofErr w:type="spellEnd"/>
      <w:r w:rsidR="001B205D">
        <w:rPr>
          <w:rFonts w:ascii="Times New Roman" w:hAnsi="Times New Roman"/>
          <w:sz w:val="24"/>
          <w:szCs w:val="24"/>
        </w:rPr>
        <w:t xml:space="preserve"> </w:t>
      </w:r>
      <w:r w:rsidR="00DC6E41">
        <w:rPr>
          <w:rFonts w:ascii="Times New Roman" w:hAnsi="Times New Roman"/>
          <w:sz w:val="24"/>
          <w:szCs w:val="24"/>
        </w:rPr>
        <w:t>ve</w:t>
      </w:r>
      <w:r w:rsidR="00F52F70">
        <w:rPr>
          <w:rFonts w:ascii="Times New Roman" w:hAnsi="Times New Roman"/>
          <w:sz w:val="24"/>
          <w:szCs w:val="24"/>
        </w:rPr>
        <w:t xml:space="preserve"> </w:t>
      </w:r>
      <w:proofErr w:type="spellStart"/>
      <w:r w:rsidR="00F52F70">
        <w:rPr>
          <w:rFonts w:ascii="Times New Roman" w:hAnsi="Times New Roman"/>
          <w:sz w:val="24"/>
          <w:szCs w:val="24"/>
        </w:rPr>
        <w:t>Pajares</w:t>
      </w:r>
      <w:proofErr w:type="spellEnd"/>
      <w:r w:rsidR="00F52F70">
        <w:rPr>
          <w:rFonts w:ascii="Times New Roman" w:hAnsi="Times New Roman"/>
          <w:sz w:val="24"/>
          <w:szCs w:val="24"/>
        </w:rPr>
        <w:t xml:space="preserve">, 2009).  </w:t>
      </w:r>
    </w:p>
    <w:p w:rsidR="004A239C" w:rsidRDefault="004A239C" w:rsidP="004A239C">
      <w:pPr>
        <w:spacing w:after="120" w:line="480" w:lineRule="auto"/>
        <w:ind w:firstLine="708"/>
        <w:jc w:val="both"/>
        <w:rPr>
          <w:rFonts w:ascii="Times New Roman" w:hAnsi="Times New Roman"/>
          <w:sz w:val="24"/>
          <w:szCs w:val="24"/>
        </w:rPr>
      </w:pPr>
      <w:r>
        <w:rPr>
          <w:rFonts w:ascii="Times New Roman" w:hAnsi="Times New Roman"/>
          <w:sz w:val="24"/>
          <w:szCs w:val="24"/>
        </w:rPr>
        <w:t>Öz yeterlik algısı;</w:t>
      </w:r>
      <w:r w:rsidRPr="004C66CB">
        <w:rPr>
          <w:rFonts w:ascii="Times New Roman" w:hAnsi="Times New Roman"/>
          <w:sz w:val="24"/>
          <w:szCs w:val="24"/>
        </w:rPr>
        <w:t xml:space="preserve"> duygusal, bi</w:t>
      </w:r>
      <w:r>
        <w:rPr>
          <w:rFonts w:ascii="Times New Roman" w:hAnsi="Times New Roman"/>
          <w:sz w:val="24"/>
          <w:szCs w:val="24"/>
        </w:rPr>
        <w:t xml:space="preserve">lişsel, </w:t>
      </w:r>
      <w:proofErr w:type="spellStart"/>
      <w:r>
        <w:rPr>
          <w:rFonts w:ascii="Times New Roman" w:hAnsi="Times New Roman"/>
          <w:sz w:val="24"/>
          <w:szCs w:val="24"/>
        </w:rPr>
        <w:t>güdüsel</w:t>
      </w:r>
      <w:proofErr w:type="spellEnd"/>
      <w:r>
        <w:rPr>
          <w:rFonts w:ascii="Times New Roman" w:hAnsi="Times New Roman"/>
          <w:sz w:val="24"/>
          <w:szCs w:val="24"/>
        </w:rPr>
        <w:t xml:space="preserve"> süreçlerin, davranışsal göstergelerin</w:t>
      </w:r>
      <w:r w:rsidRPr="004C66CB">
        <w:rPr>
          <w:rFonts w:ascii="Times New Roman" w:hAnsi="Times New Roman"/>
          <w:sz w:val="24"/>
          <w:szCs w:val="24"/>
        </w:rPr>
        <w:t xml:space="preserve"> ya da bireylerin yaşadıkları ve çalıştıkları sosyal çevrenin </w:t>
      </w:r>
      <w:r>
        <w:rPr>
          <w:rFonts w:ascii="Times New Roman" w:hAnsi="Times New Roman"/>
          <w:sz w:val="24"/>
          <w:szCs w:val="24"/>
        </w:rPr>
        <w:t xml:space="preserve">bir </w:t>
      </w:r>
      <w:r w:rsidRPr="004C66CB">
        <w:rPr>
          <w:rFonts w:ascii="Times New Roman" w:hAnsi="Times New Roman"/>
          <w:sz w:val="24"/>
          <w:szCs w:val="24"/>
        </w:rPr>
        <w:t>sonucu olarak gelişmektedir. Örneğin, okulda öğrenciler duygularını ve düşüncelerini değiştirebildiğinde (</w:t>
      </w:r>
      <w:r>
        <w:rPr>
          <w:rFonts w:ascii="Times New Roman" w:hAnsi="Times New Roman"/>
          <w:sz w:val="24"/>
          <w:szCs w:val="24"/>
        </w:rPr>
        <w:t xml:space="preserve">kişisel </w:t>
      </w:r>
      <w:r>
        <w:rPr>
          <w:rFonts w:ascii="Times New Roman" w:hAnsi="Times New Roman"/>
          <w:sz w:val="24"/>
          <w:szCs w:val="24"/>
        </w:rPr>
        <w:lastRenderedPageBreak/>
        <w:t>faktörler), öğretmenler</w:t>
      </w:r>
      <w:r w:rsidRPr="004C66CB">
        <w:rPr>
          <w:rFonts w:ascii="Times New Roman" w:hAnsi="Times New Roman"/>
          <w:sz w:val="24"/>
          <w:szCs w:val="24"/>
        </w:rPr>
        <w:t xml:space="preserve"> etkili sınıf yapıları kulla</w:t>
      </w:r>
      <w:r>
        <w:rPr>
          <w:rFonts w:ascii="Times New Roman" w:hAnsi="Times New Roman"/>
          <w:sz w:val="24"/>
          <w:szCs w:val="24"/>
        </w:rPr>
        <w:t>ndığında (çevresel faktörler),</w:t>
      </w:r>
      <w:r w:rsidRPr="004C66CB">
        <w:rPr>
          <w:rFonts w:ascii="Times New Roman" w:hAnsi="Times New Roman"/>
          <w:sz w:val="24"/>
          <w:szCs w:val="24"/>
        </w:rPr>
        <w:t xml:space="preserve"> öğrenciler öz düzenleme uygulamalarını geliştirdiğinde (davranış), öğrencilerin öz yeterlik inançları gelişebilmektedir (</w:t>
      </w:r>
      <w:proofErr w:type="spellStart"/>
      <w:r w:rsidRPr="004C66CB">
        <w:rPr>
          <w:rFonts w:ascii="Times New Roman" w:hAnsi="Times New Roman"/>
          <w:sz w:val="24"/>
          <w:szCs w:val="24"/>
        </w:rPr>
        <w:t>Usher</w:t>
      </w:r>
      <w:proofErr w:type="spellEnd"/>
      <w:r w:rsidRPr="004C66CB">
        <w:rPr>
          <w:rFonts w:ascii="Times New Roman" w:hAnsi="Times New Roman"/>
          <w:sz w:val="24"/>
          <w:szCs w:val="24"/>
        </w:rPr>
        <w:t xml:space="preserve">, 2009). </w:t>
      </w:r>
    </w:p>
    <w:p w:rsidR="005203C2" w:rsidRPr="004C66CB" w:rsidRDefault="005203C2" w:rsidP="005203C2">
      <w:pPr>
        <w:spacing w:after="120" w:line="480" w:lineRule="auto"/>
        <w:ind w:firstLine="708"/>
        <w:jc w:val="both"/>
        <w:rPr>
          <w:rFonts w:ascii="Times New Roman" w:hAnsi="Times New Roman"/>
          <w:sz w:val="24"/>
          <w:szCs w:val="24"/>
        </w:rPr>
      </w:pPr>
      <w:r>
        <w:rPr>
          <w:rFonts w:ascii="Times New Roman" w:hAnsi="Times New Roman"/>
          <w:sz w:val="24"/>
          <w:szCs w:val="24"/>
        </w:rPr>
        <w:t xml:space="preserve">Öz yeterlik kavramı akademik bağlamda, akademik öz yeterlik olarak ifade edilmekte ve </w:t>
      </w:r>
      <w:proofErr w:type="spellStart"/>
      <w:r w:rsidR="00B219DF">
        <w:rPr>
          <w:rFonts w:ascii="Times New Roman" w:hAnsi="Times New Roman"/>
          <w:sz w:val="24"/>
          <w:szCs w:val="24"/>
        </w:rPr>
        <w:t>Band</w:t>
      </w:r>
      <w:r w:rsidR="001937BC">
        <w:rPr>
          <w:rFonts w:ascii="Times New Roman" w:hAnsi="Times New Roman"/>
          <w:sz w:val="24"/>
          <w:szCs w:val="24"/>
        </w:rPr>
        <w:t>ura</w:t>
      </w:r>
      <w:proofErr w:type="spellEnd"/>
      <w:r w:rsidR="001937BC">
        <w:rPr>
          <w:rFonts w:ascii="Times New Roman" w:hAnsi="Times New Roman"/>
          <w:sz w:val="24"/>
          <w:szCs w:val="24"/>
        </w:rPr>
        <w:t xml:space="preserve"> (1977) </w:t>
      </w:r>
      <w:r>
        <w:rPr>
          <w:rFonts w:ascii="Times New Roman" w:hAnsi="Times New Roman"/>
          <w:sz w:val="24"/>
          <w:szCs w:val="24"/>
        </w:rPr>
        <w:t>tarafından</w:t>
      </w:r>
      <w:r w:rsidR="00B219DF">
        <w:rPr>
          <w:rFonts w:ascii="Times New Roman" w:hAnsi="Times New Roman"/>
          <w:sz w:val="24"/>
          <w:szCs w:val="24"/>
        </w:rPr>
        <w:t>, bireylerin</w:t>
      </w:r>
      <w:r w:rsidR="004C66CB" w:rsidRPr="004C66CB">
        <w:rPr>
          <w:rFonts w:ascii="Times New Roman" w:hAnsi="Times New Roman"/>
          <w:sz w:val="24"/>
          <w:szCs w:val="24"/>
        </w:rPr>
        <w:t xml:space="preserve"> belirlenmi</w:t>
      </w:r>
      <w:r w:rsidR="00B219DF">
        <w:rPr>
          <w:rFonts w:ascii="Times New Roman" w:hAnsi="Times New Roman"/>
          <w:sz w:val="24"/>
          <w:szCs w:val="24"/>
        </w:rPr>
        <w:t>ş eğitimsel performans türlerine</w:t>
      </w:r>
      <w:r w:rsidR="004C66CB" w:rsidRPr="004C66CB">
        <w:rPr>
          <w:rFonts w:ascii="Times New Roman" w:hAnsi="Times New Roman"/>
          <w:sz w:val="24"/>
          <w:szCs w:val="24"/>
        </w:rPr>
        <w:t xml:space="preserve"> ulaşmak için eylem sürecini düzenlemesine ve uygulamasına ilişkin becerileri ha</w:t>
      </w:r>
      <w:r w:rsidR="00B219DF">
        <w:rPr>
          <w:rFonts w:ascii="Times New Roman" w:hAnsi="Times New Roman"/>
          <w:sz w:val="24"/>
          <w:szCs w:val="24"/>
        </w:rPr>
        <w:t>kkındaki yargısı olarak tanımla</w:t>
      </w:r>
      <w:r>
        <w:rPr>
          <w:rFonts w:ascii="Times New Roman" w:hAnsi="Times New Roman"/>
          <w:sz w:val="24"/>
          <w:szCs w:val="24"/>
        </w:rPr>
        <w:t>n</w:t>
      </w:r>
      <w:r w:rsidR="00B219DF">
        <w:rPr>
          <w:rFonts w:ascii="Times New Roman" w:hAnsi="Times New Roman"/>
          <w:sz w:val="24"/>
          <w:szCs w:val="24"/>
        </w:rPr>
        <w:t xml:space="preserve">maktadır. </w:t>
      </w:r>
      <w:r w:rsidR="004C66CB" w:rsidRPr="004C66CB">
        <w:rPr>
          <w:rFonts w:ascii="Times New Roman" w:hAnsi="Times New Roman"/>
          <w:sz w:val="24"/>
          <w:szCs w:val="24"/>
        </w:rPr>
        <w:t>Akademik öz yeterlik, bireylerin bir akademik işi istenen düzeyde başarılı bir şekilde başarabileceklerine ya da belli bir akademik hedefe ula</w:t>
      </w:r>
      <w:r w:rsidR="005D06E0">
        <w:rPr>
          <w:rFonts w:ascii="Times New Roman" w:hAnsi="Times New Roman"/>
          <w:sz w:val="24"/>
          <w:szCs w:val="24"/>
        </w:rPr>
        <w:t>şabileceklerine dair inançlarına</w:t>
      </w:r>
      <w:r w:rsidR="004C66CB" w:rsidRPr="004C66CB">
        <w:rPr>
          <w:rFonts w:ascii="Times New Roman" w:hAnsi="Times New Roman"/>
          <w:sz w:val="24"/>
          <w:szCs w:val="24"/>
        </w:rPr>
        <w:t xml:space="preserve"> işaret etmektedir (</w:t>
      </w:r>
      <w:proofErr w:type="spellStart"/>
      <w:r w:rsidR="004C66CB" w:rsidRPr="004C66CB">
        <w:rPr>
          <w:rFonts w:ascii="Times New Roman" w:hAnsi="Times New Roman"/>
          <w:sz w:val="24"/>
          <w:szCs w:val="24"/>
        </w:rPr>
        <w:t>Pajares</w:t>
      </w:r>
      <w:proofErr w:type="spellEnd"/>
      <w:r w:rsidR="004C66CB" w:rsidRPr="004C66CB">
        <w:rPr>
          <w:rFonts w:ascii="Times New Roman" w:hAnsi="Times New Roman"/>
          <w:sz w:val="24"/>
          <w:szCs w:val="24"/>
        </w:rPr>
        <w:t xml:space="preserve">, 2012). </w:t>
      </w:r>
      <w:r w:rsidRPr="004C66CB">
        <w:rPr>
          <w:rFonts w:ascii="Times New Roman" w:hAnsi="Times New Roman"/>
          <w:sz w:val="24"/>
          <w:szCs w:val="24"/>
        </w:rPr>
        <w:t xml:space="preserve">Yüksek öz yeterliğe sahip öğrenciler yeteneklerinden şüphe duyan öğrencilere göre akademik işlere daha kolay katılmakta, daha çok çalışmakta, çalışmayı daha uzun sürdürmekte ve karşılaştıkları zorluklar karşısında daha az olumsuz duygusal tepkiler göstermekte </w:t>
      </w:r>
      <w:proofErr w:type="gramStart"/>
      <w:r w:rsidRPr="004C66CB">
        <w:rPr>
          <w:rFonts w:ascii="Times New Roman" w:hAnsi="Times New Roman"/>
          <w:sz w:val="24"/>
          <w:szCs w:val="24"/>
        </w:rPr>
        <w:t>(</w:t>
      </w:r>
      <w:proofErr w:type="spellStart"/>
      <w:proofErr w:type="gramEnd"/>
      <w:r w:rsidRPr="004C66CB">
        <w:rPr>
          <w:rFonts w:ascii="Times New Roman" w:hAnsi="Times New Roman"/>
          <w:sz w:val="24"/>
          <w:szCs w:val="24"/>
        </w:rPr>
        <w:t>Bandura</w:t>
      </w:r>
      <w:proofErr w:type="spellEnd"/>
      <w:r w:rsidRPr="004C66CB">
        <w:rPr>
          <w:rFonts w:ascii="Times New Roman" w:hAnsi="Times New Roman"/>
          <w:sz w:val="24"/>
          <w:szCs w:val="24"/>
        </w:rPr>
        <w:t>, 1997</w:t>
      </w:r>
      <w:r>
        <w:rPr>
          <w:rFonts w:ascii="Times New Roman" w:hAnsi="Times New Roman"/>
          <w:sz w:val="24"/>
          <w:szCs w:val="24"/>
        </w:rPr>
        <w:t xml:space="preserve">, </w:t>
      </w:r>
      <w:proofErr w:type="spellStart"/>
      <w:r>
        <w:rPr>
          <w:rFonts w:ascii="Times New Roman" w:hAnsi="Times New Roman"/>
          <w:sz w:val="24"/>
          <w:szCs w:val="24"/>
        </w:rPr>
        <w:t>Akt</w:t>
      </w:r>
      <w:proofErr w:type="spellEnd"/>
      <w:r>
        <w:rPr>
          <w:rFonts w:ascii="Times New Roman" w:hAnsi="Times New Roman"/>
          <w:sz w:val="24"/>
          <w:szCs w:val="24"/>
        </w:rPr>
        <w:t xml:space="preserve">. </w:t>
      </w:r>
      <w:proofErr w:type="spellStart"/>
      <w:r>
        <w:rPr>
          <w:rFonts w:ascii="Times New Roman" w:hAnsi="Times New Roman"/>
          <w:sz w:val="24"/>
          <w:szCs w:val="24"/>
        </w:rPr>
        <w:t>Zimmerman</w:t>
      </w:r>
      <w:proofErr w:type="spellEnd"/>
      <w:r>
        <w:rPr>
          <w:rFonts w:ascii="Times New Roman" w:hAnsi="Times New Roman"/>
          <w:sz w:val="24"/>
          <w:szCs w:val="24"/>
        </w:rPr>
        <w:t xml:space="preserve">, 2000; </w:t>
      </w:r>
      <w:proofErr w:type="spellStart"/>
      <w:r>
        <w:rPr>
          <w:rFonts w:ascii="Times New Roman" w:hAnsi="Times New Roman"/>
          <w:sz w:val="24"/>
          <w:szCs w:val="24"/>
        </w:rPr>
        <w:t>Schunk</w:t>
      </w:r>
      <w:proofErr w:type="spellEnd"/>
      <w:r>
        <w:rPr>
          <w:rFonts w:ascii="Times New Roman" w:hAnsi="Times New Roman"/>
          <w:sz w:val="24"/>
          <w:szCs w:val="24"/>
        </w:rPr>
        <w:t xml:space="preserve"> ve </w:t>
      </w:r>
      <w:proofErr w:type="spellStart"/>
      <w:r>
        <w:rPr>
          <w:rFonts w:ascii="Times New Roman" w:hAnsi="Times New Roman"/>
          <w:sz w:val="24"/>
          <w:szCs w:val="24"/>
        </w:rPr>
        <w:t>Mullen</w:t>
      </w:r>
      <w:proofErr w:type="spellEnd"/>
      <w:r>
        <w:rPr>
          <w:rFonts w:ascii="Times New Roman" w:hAnsi="Times New Roman"/>
          <w:sz w:val="24"/>
          <w:szCs w:val="24"/>
        </w:rPr>
        <w:t xml:space="preserve">, 2012; </w:t>
      </w:r>
      <w:proofErr w:type="spellStart"/>
      <w:r>
        <w:rPr>
          <w:rFonts w:ascii="Times New Roman" w:hAnsi="Times New Roman"/>
          <w:sz w:val="24"/>
          <w:szCs w:val="24"/>
        </w:rPr>
        <w:t>Linnenbrink</w:t>
      </w:r>
      <w:proofErr w:type="spellEnd"/>
      <w:r>
        <w:rPr>
          <w:rFonts w:ascii="Times New Roman" w:hAnsi="Times New Roman"/>
          <w:sz w:val="24"/>
          <w:szCs w:val="24"/>
        </w:rPr>
        <w:t xml:space="preserve"> ve</w:t>
      </w:r>
      <w:r w:rsidRPr="004C66CB">
        <w:rPr>
          <w:rFonts w:ascii="Times New Roman" w:hAnsi="Times New Roman"/>
          <w:sz w:val="24"/>
          <w:szCs w:val="24"/>
        </w:rPr>
        <w:t xml:space="preserve"> </w:t>
      </w:r>
      <w:proofErr w:type="spellStart"/>
      <w:r w:rsidRPr="004C66CB">
        <w:rPr>
          <w:rFonts w:ascii="Times New Roman" w:hAnsi="Times New Roman"/>
          <w:sz w:val="24"/>
          <w:szCs w:val="24"/>
        </w:rPr>
        <w:t>Pintrich</w:t>
      </w:r>
      <w:proofErr w:type="spellEnd"/>
      <w:r w:rsidRPr="004C66CB">
        <w:rPr>
          <w:rFonts w:ascii="Times New Roman" w:hAnsi="Times New Roman"/>
          <w:sz w:val="24"/>
          <w:szCs w:val="24"/>
        </w:rPr>
        <w:t>, 2003</w:t>
      </w:r>
      <w:proofErr w:type="gramStart"/>
      <w:r w:rsidRPr="004C66CB">
        <w:rPr>
          <w:rFonts w:ascii="Times New Roman" w:hAnsi="Times New Roman"/>
          <w:sz w:val="24"/>
          <w:szCs w:val="24"/>
        </w:rPr>
        <w:t>)</w:t>
      </w:r>
      <w:proofErr w:type="gramEnd"/>
      <w:r w:rsidRPr="004C66CB">
        <w:rPr>
          <w:rFonts w:ascii="Times New Roman" w:hAnsi="Times New Roman"/>
          <w:sz w:val="24"/>
          <w:szCs w:val="24"/>
        </w:rPr>
        <w:t>, çalışma saatin</w:t>
      </w:r>
      <w:r>
        <w:rPr>
          <w:rFonts w:ascii="Times New Roman" w:hAnsi="Times New Roman"/>
          <w:sz w:val="24"/>
          <w:szCs w:val="24"/>
        </w:rPr>
        <w:t>i daha etkili düzenleyebilmekte ve</w:t>
      </w:r>
      <w:r w:rsidRPr="004C66CB">
        <w:rPr>
          <w:rFonts w:ascii="Times New Roman" w:hAnsi="Times New Roman"/>
          <w:sz w:val="24"/>
          <w:szCs w:val="24"/>
        </w:rPr>
        <w:t xml:space="preserve"> daha etkili </w:t>
      </w:r>
      <w:r>
        <w:rPr>
          <w:rFonts w:ascii="Times New Roman" w:hAnsi="Times New Roman"/>
          <w:sz w:val="24"/>
          <w:szCs w:val="24"/>
        </w:rPr>
        <w:t>problem çözebilmektedir (</w:t>
      </w:r>
      <w:proofErr w:type="spellStart"/>
      <w:r>
        <w:rPr>
          <w:rFonts w:ascii="Times New Roman" w:hAnsi="Times New Roman"/>
          <w:sz w:val="24"/>
          <w:szCs w:val="24"/>
        </w:rPr>
        <w:t>Usher</w:t>
      </w:r>
      <w:proofErr w:type="spellEnd"/>
      <w:r>
        <w:rPr>
          <w:rFonts w:ascii="Times New Roman" w:hAnsi="Times New Roman"/>
          <w:sz w:val="24"/>
          <w:szCs w:val="24"/>
        </w:rPr>
        <w:t xml:space="preserve"> ve</w:t>
      </w:r>
      <w:r w:rsidRPr="004C66CB">
        <w:rPr>
          <w:rFonts w:ascii="Times New Roman" w:hAnsi="Times New Roman"/>
          <w:sz w:val="24"/>
          <w:szCs w:val="24"/>
        </w:rPr>
        <w:t xml:space="preserve"> </w:t>
      </w:r>
      <w:proofErr w:type="spellStart"/>
      <w:r w:rsidRPr="004C66CB">
        <w:rPr>
          <w:rFonts w:ascii="Times New Roman" w:hAnsi="Times New Roman"/>
          <w:sz w:val="24"/>
          <w:szCs w:val="24"/>
        </w:rPr>
        <w:t>Pajares</w:t>
      </w:r>
      <w:proofErr w:type="spellEnd"/>
      <w:r w:rsidRPr="004C66CB">
        <w:rPr>
          <w:rFonts w:ascii="Times New Roman" w:hAnsi="Times New Roman"/>
          <w:sz w:val="24"/>
          <w:szCs w:val="24"/>
        </w:rPr>
        <w:t xml:space="preserve">, 2008). </w:t>
      </w:r>
    </w:p>
    <w:p w:rsidR="004C66CB" w:rsidRDefault="00C60518" w:rsidP="00860DB0">
      <w:pPr>
        <w:spacing w:line="480" w:lineRule="auto"/>
        <w:ind w:firstLine="708"/>
        <w:jc w:val="both"/>
        <w:rPr>
          <w:rFonts w:ascii="Times New Roman" w:hAnsi="Times New Roman"/>
          <w:sz w:val="24"/>
          <w:szCs w:val="24"/>
        </w:rPr>
      </w:pPr>
      <w:r>
        <w:rPr>
          <w:rFonts w:ascii="Times New Roman" w:hAnsi="Times New Roman"/>
          <w:sz w:val="24"/>
          <w:szCs w:val="24"/>
        </w:rPr>
        <w:t xml:space="preserve">Pek çok araştırma akademik öz </w:t>
      </w:r>
      <w:r w:rsidR="004C66CB" w:rsidRPr="004C66CB">
        <w:rPr>
          <w:rFonts w:ascii="Times New Roman" w:hAnsi="Times New Roman"/>
          <w:sz w:val="24"/>
          <w:szCs w:val="24"/>
        </w:rPr>
        <w:t>yeterlik ve akademik başarı arasında anlamlı bir ilişkinin olduğunu ortaya koymaktadır (</w:t>
      </w:r>
      <w:proofErr w:type="spellStart"/>
      <w:r w:rsidR="004C66CB" w:rsidRPr="004C66CB">
        <w:rPr>
          <w:rFonts w:ascii="Times New Roman" w:hAnsi="Times New Roman"/>
          <w:sz w:val="24"/>
          <w:szCs w:val="24"/>
        </w:rPr>
        <w:t>Bandura</w:t>
      </w:r>
      <w:proofErr w:type="spellEnd"/>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Barbaranelli</w:t>
      </w:r>
      <w:proofErr w:type="spellEnd"/>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Caprara</w:t>
      </w:r>
      <w:proofErr w:type="spellEnd"/>
      <w:r w:rsidR="004C66CB" w:rsidRPr="004C66CB">
        <w:rPr>
          <w:rFonts w:ascii="Times New Roman" w:hAnsi="Times New Roman"/>
          <w:sz w:val="24"/>
          <w:szCs w:val="24"/>
        </w:rPr>
        <w:t xml:space="preserve"> </w:t>
      </w:r>
      <w:r w:rsidR="00DC6E41">
        <w:rPr>
          <w:rFonts w:ascii="Times New Roman" w:hAnsi="Times New Roman"/>
          <w:sz w:val="24"/>
          <w:szCs w:val="24"/>
        </w:rPr>
        <w:t>ve</w:t>
      </w:r>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Pastorelli</w:t>
      </w:r>
      <w:proofErr w:type="spellEnd"/>
      <w:r w:rsidR="004C66CB" w:rsidRPr="004C66CB">
        <w:rPr>
          <w:rFonts w:ascii="Times New Roman" w:hAnsi="Times New Roman"/>
          <w:sz w:val="24"/>
          <w:szCs w:val="24"/>
        </w:rPr>
        <w:t xml:space="preserve">, 1996; </w:t>
      </w:r>
      <w:proofErr w:type="spellStart"/>
      <w:r w:rsidR="007E1611" w:rsidRPr="007E1611">
        <w:rPr>
          <w:rFonts w:ascii="Times New Roman" w:hAnsi="Times New Roman"/>
          <w:sz w:val="24"/>
          <w:szCs w:val="24"/>
        </w:rPr>
        <w:t>Honicke</w:t>
      </w:r>
      <w:proofErr w:type="spellEnd"/>
      <w:r w:rsidR="007E1611">
        <w:rPr>
          <w:rFonts w:ascii="Times New Roman" w:hAnsi="Times New Roman"/>
          <w:sz w:val="24"/>
          <w:szCs w:val="24"/>
        </w:rPr>
        <w:t xml:space="preserve"> ve </w:t>
      </w:r>
      <w:proofErr w:type="spellStart"/>
      <w:r w:rsidR="007E1611">
        <w:rPr>
          <w:rFonts w:ascii="Times New Roman" w:hAnsi="Times New Roman"/>
          <w:sz w:val="24"/>
          <w:szCs w:val="24"/>
        </w:rPr>
        <w:t>Broadbent</w:t>
      </w:r>
      <w:proofErr w:type="spellEnd"/>
      <w:r w:rsidR="007E1611">
        <w:rPr>
          <w:rFonts w:ascii="Times New Roman" w:hAnsi="Times New Roman"/>
          <w:sz w:val="24"/>
          <w:szCs w:val="24"/>
        </w:rPr>
        <w:t xml:space="preserve">, 2016; </w:t>
      </w:r>
      <w:proofErr w:type="spellStart"/>
      <w:r w:rsidR="004C66CB" w:rsidRPr="004C66CB">
        <w:rPr>
          <w:rFonts w:ascii="Times New Roman" w:hAnsi="Times New Roman"/>
          <w:sz w:val="24"/>
          <w:szCs w:val="24"/>
        </w:rPr>
        <w:t>Pajares</w:t>
      </w:r>
      <w:proofErr w:type="spellEnd"/>
      <w:r w:rsidR="004C66CB" w:rsidRPr="004C66CB">
        <w:rPr>
          <w:rFonts w:ascii="Times New Roman" w:hAnsi="Times New Roman"/>
          <w:sz w:val="24"/>
          <w:szCs w:val="24"/>
        </w:rPr>
        <w:t xml:space="preserve"> </w:t>
      </w:r>
      <w:r w:rsidR="00DC6E41">
        <w:rPr>
          <w:rFonts w:ascii="Times New Roman" w:hAnsi="Times New Roman"/>
          <w:sz w:val="24"/>
          <w:szCs w:val="24"/>
        </w:rPr>
        <w:t>ve</w:t>
      </w:r>
      <w:r w:rsidR="004C66CB" w:rsidRPr="004C66CB">
        <w:rPr>
          <w:rFonts w:ascii="Times New Roman" w:hAnsi="Times New Roman"/>
          <w:sz w:val="24"/>
          <w:szCs w:val="24"/>
        </w:rPr>
        <w:t xml:space="preserve"> Miller, </w:t>
      </w:r>
      <w:r w:rsidR="004C66CB" w:rsidRPr="007E1611">
        <w:rPr>
          <w:rFonts w:ascii="Times New Roman" w:hAnsi="Times New Roman"/>
          <w:sz w:val="24"/>
          <w:szCs w:val="24"/>
        </w:rPr>
        <w:t>1994</w:t>
      </w:r>
      <w:r w:rsidR="005203C2" w:rsidRPr="007E1611">
        <w:rPr>
          <w:rFonts w:ascii="Times New Roman" w:hAnsi="Times New Roman"/>
          <w:sz w:val="24"/>
          <w:szCs w:val="24"/>
        </w:rPr>
        <w:t xml:space="preserve">; </w:t>
      </w:r>
      <w:proofErr w:type="spellStart"/>
      <w:r w:rsidR="007E1611" w:rsidRPr="007E1611">
        <w:rPr>
          <w:rFonts w:ascii="Times New Roman" w:hAnsi="Times New Roman"/>
          <w:sz w:val="24"/>
          <w:szCs w:val="24"/>
        </w:rPr>
        <w:t>Phan</w:t>
      </w:r>
      <w:proofErr w:type="spellEnd"/>
      <w:r w:rsidR="007E1611" w:rsidRPr="007E1611">
        <w:rPr>
          <w:rFonts w:ascii="Times New Roman" w:hAnsi="Times New Roman"/>
          <w:sz w:val="24"/>
          <w:szCs w:val="24"/>
        </w:rPr>
        <w:t>, 2012</w:t>
      </w:r>
      <w:r w:rsidR="004C66CB" w:rsidRPr="004C66CB">
        <w:rPr>
          <w:rFonts w:ascii="Times New Roman" w:hAnsi="Times New Roman"/>
          <w:sz w:val="24"/>
          <w:szCs w:val="24"/>
        </w:rPr>
        <w:t xml:space="preserve">). Öz yeterlik </w:t>
      </w:r>
      <w:r>
        <w:rPr>
          <w:rFonts w:ascii="Times New Roman" w:hAnsi="Times New Roman"/>
          <w:sz w:val="24"/>
          <w:szCs w:val="24"/>
        </w:rPr>
        <w:t>aynı zamanda öz düzenleme</w:t>
      </w:r>
      <w:r w:rsidR="004C66CB" w:rsidRPr="004C66CB">
        <w:rPr>
          <w:rFonts w:ascii="Times New Roman" w:hAnsi="Times New Roman"/>
          <w:sz w:val="24"/>
          <w:szCs w:val="24"/>
        </w:rPr>
        <w:t xml:space="preserve"> becerilerin</w:t>
      </w:r>
      <w:r>
        <w:rPr>
          <w:rFonts w:ascii="Times New Roman" w:hAnsi="Times New Roman"/>
          <w:sz w:val="24"/>
          <w:szCs w:val="24"/>
        </w:rPr>
        <w:t>in</w:t>
      </w:r>
      <w:r w:rsidR="004C66CB" w:rsidRPr="004C66CB">
        <w:rPr>
          <w:rFonts w:ascii="Times New Roman" w:hAnsi="Times New Roman"/>
          <w:sz w:val="24"/>
          <w:szCs w:val="24"/>
        </w:rPr>
        <w:t xml:space="preserve"> ve stratejilerin</w:t>
      </w:r>
      <w:r>
        <w:rPr>
          <w:rFonts w:ascii="Times New Roman" w:hAnsi="Times New Roman"/>
          <w:sz w:val="24"/>
          <w:szCs w:val="24"/>
        </w:rPr>
        <w:t>in etkili olarak kullanılmasının da</w:t>
      </w:r>
      <w:r w:rsidR="004C66CB" w:rsidRPr="004C66CB">
        <w:rPr>
          <w:rFonts w:ascii="Times New Roman" w:hAnsi="Times New Roman"/>
          <w:sz w:val="24"/>
          <w:szCs w:val="24"/>
        </w:rPr>
        <w:t xml:space="preserve"> önemli bir </w:t>
      </w:r>
      <w:proofErr w:type="spellStart"/>
      <w:r w:rsidR="004C66CB" w:rsidRPr="004C66CB">
        <w:rPr>
          <w:rFonts w:ascii="Times New Roman" w:hAnsi="Times New Roman"/>
          <w:sz w:val="24"/>
          <w:szCs w:val="24"/>
        </w:rPr>
        <w:t>yordayıcı</w:t>
      </w:r>
      <w:r w:rsidR="001B205D">
        <w:rPr>
          <w:rFonts w:ascii="Times New Roman" w:hAnsi="Times New Roman"/>
          <w:sz w:val="24"/>
          <w:szCs w:val="24"/>
        </w:rPr>
        <w:t>sı</w:t>
      </w:r>
      <w:proofErr w:type="spellEnd"/>
      <w:r w:rsidR="001B205D">
        <w:rPr>
          <w:rFonts w:ascii="Times New Roman" w:hAnsi="Times New Roman"/>
          <w:sz w:val="24"/>
          <w:szCs w:val="24"/>
        </w:rPr>
        <w:t xml:space="preserve"> olarak görülmektedir (</w:t>
      </w:r>
      <w:proofErr w:type="spellStart"/>
      <w:r w:rsidR="001B205D">
        <w:rPr>
          <w:rFonts w:ascii="Times New Roman" w:hAnsi="Times New Roman"/>
          <w:sz w:val="24"/>
          <w:szCs w:val="24"/>
        </w:rPr>
        <w:t>Usher</w:t>
      </w:r>
      <w:proofErr w:type="spellEnd"/>
      <w:r w:rsidR="001B205D">
        <w:rPr>
          <w:rFonts w:ascii="Times New Roman" w:hAnsi="Times New Roman"/>
          <w:sz w:val="24"/>
          <w:szCs w:val="24"/>
        </w:rPr>
        <w:t xml:space="preserve"> </w:t>
      </w:r>
      <w:r w:rsidR="00DC6E41">
        <w:rPr>
          <w:rFonts w:ascii="Times New Roman" w:hAnsi="Times New Roman"/>
          <w:sz w:val="24"/>
          <w:szCs w:val="24"/>
        </w:rPr>
        <w:t>ve</w:t>
      </w:r>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Pajares</w:t>
      </w:r>
      <w:proofErr w:type="spellEnd"/>
      <w:r w:rsidR="004C66CB" w:rsidRPr="004C66CB">
        <w:rPr>
          <w:rFonts w:ascii="Times New Roman" w:hAnsi="Times New Roman"/>
          <w:sz w:val="24"/>
          <w:szCs w:val="24"/>
        </w:rPr>
        <w:t>, 2008</w:t>
      </w:r>
      <w:r w:rsidR="00572754">
        <w:rPr>
          <w:rFonts w:ascii="Times New Roman" w:hAnsi="Times New Roman"/>
          <w:sz w:val="24"/>
          <w:szCs w:val="24"/>
        </w:rPr>
        <w:t xml:space="preserve">; </w:t>
      </w:r>
      <w:proofErr w:type="spellStart"/>
      <w:r w:rsidR="00572754">
        <w:rPr>
          <w:rFonts w:ascii="Times New Roman" w:hAnsi="Times New Roman"/>
          <w:sz w:val="24"/>
          <w:szCs w:val="24"/>
        </w:rPr>
        <w:t>Diseth</w:t>
      </w:r>
      <w:proofErr w:type="spellEnd"/>
      <w:r w:rsidR="00572754">
        <w:rPr>
          <w:rFonts w:ascii="Times New Roman" w:hAnsi="Times New Roman"/>
          <w:sz w:val="24"/>
          <w:szCs w:val="24"/>
        </w:rPr>
        <w:t>, 2011</w:t>
      </w:r>
      <w:r w:rsidR="001D6378">
        <w:rPr>
          <w:rFonts w:ascii="Times New Roman" w:hAnsi="Times New Roman"/>
          <w:sz w:val="24"/>
          <w:szCs w:val="24"/>
        </w:rPr>
        <w:t xml:space="preserve">; </w:t>
      </w:r>
      <w:proofErr w:type="spellStart"/>
      <w:r w:rsidR="001D6378" w:rsidRPr="004C66CB">
        <w:rPr>
          <w:rFonts w:ascii="Times New Roman" w:hAnsi="Times New Roman"/>
          <w:sz w:val="24"/>
          <w:szCs w:val="24"/>
        </w:rPr>
        <w:t>Zimmerman</w:t>
      </w:r>
      <w:proofErr w:type="spellEnd"/>
      <w:r w:rsidR="001D6378" w:rsidRPr="004C66CB">
        <w:rPr>
          <w:rFonts w:ascii="Times New Roman" w:hAnsi="Times New Roman"/>
          <w:sz w:val="24"/>
          <w:szCs w:val="24"/>
        </w:rPr>
        <w:t xml:space="preserve">, </w:t>
      </w:r>
      <w:proofErr w:type="spellStart"/>
      <w:r w:rsidR="001D6378" w:rsidRPr="004C66CB">
        <w:rPr>
          <w:rFonts w:ascii="Times New Roman" w:hAnsi="Times New Roman"/>
          <w:sz w:val="24"/>
          <w:szCs w:val="24"/>
        </w:rPr>
        <w:t>Bandura</w:t>
      </w:r>
      <w:proofErr w:type="spellEnd"/>
      <w:r w:rsidR="001D6378" w:rsidRPr="004C66CB">
        <w:rPr>
          <w:rFonts w:ascii="Times New Roman" w:hAnsi="Times New Roman"/>
          <w:sz w:val="24"/>
          <w:szCs w:val="24"/>
        </w:rPr>
        <w:t xml:space="preserve"> </w:t>
      </w:r>
      <w:r w:rsidR="001D6378">
        <w:rPr>
          <w:rFonts w:ascii="Times New Roman" w:hAnsi="Times New Roman"/>
          <w:sz w:val="24"/>
          <w:szCs w:val="24"/>
        </w:rPr>
        <w:t>ve</w:t>
      </w:r>
      <w:r w:rsidR="001D6378" w:rsidRPr="004C66CB">
        <w:rPr>
          <w:rFonts w:ascii="Times New Roman" w:hAnsi="Times New Roman"/>
          <w:sz w:val="24"/>
          <w:szCs w:val="24"/>
        </w:rPr>
        <w:t xml:space="preserve"> </w:t>
      </w:r>
      <w:proofErr w:type="spellStart"/>
      <w:r w:rsidR="001D6378" w:rsidRPr="004C66CB">
        <w:rPr>
          <w:rFonts w:ascii="Times New Roman" w:hAnsi="Times New Roman"/>
          <w:sz w:val="24"/>
          <w:szCs w:val="24"/>
        </w:rPr>
        <w:t>Martinez-Pons</w:t>
      </w:r>
      <w:proofErr w:type="spellEnd"/>
      <w:r w:rsidR="001D6378" w:rsidRPr="004C66CB">
        <w:rPr>
          <w:rFonts w:ascii="Times New Roman" w:hAnsi="Times New Roman"/>
          <w:sz w:val="24"/>
          <w:szCs w:val="24"/>
        </w:rPr>
        <w:t>, 1992</w:t>
      </w:r>
      <w:r w:rsidR="004C66CB" w:rsidRPr="004C66CB">
        <w:rPr>
          <w:rFonts w:ascii="Times New Roman" w:hAnsi="Times New Roman"/>
          <w:sz w:val="24"/>
          <w:szCs w:val="24"/>
        </w:rPr>
        <w:t>). Öz yeterlik inançları, ö</w:t>
      </w:r>
      <w:r>
        <w:rPr>
          <w:rFonts w:ascii="Times New Roman" w:hAnsi="Times New Roman"/>
          <w:sz w:val="24"/>
          <w:szCs w:val="24"/>
        </w:rPr>
        <w:t>ğrencilerin hedef belirleme, öz</w:t>
      </w:r>
      <w:r w:rsidR="004C66CB" w:rsidRPr="004C66CB">
        <w:rPr>
          <w:rFonts w:ascii="Times New Roman" w:hAnsi="Times New Roman"/>
          <w:sz w:val="24"/>
          <w:szCs w:val="24"/>
        </w:rPr>
        <w:t xml:space="preserve"> izleme, öz değerlendirme ve strateji kullanımı gibi öz düzenleme süreçlerini kullanarak öğrenmelerini motive etmelerini sağla</w:t>
      </w:r>
      <w:r w:rsidR="00323963">
        <w:rPr>
          <w:rFonts w:ascii="Times New Roman" w:hAnsi="Times New Roman"/>
          <w:sz w:val="24"/>
          <w:szCs w:val="24"/>
        </w:rPr>
        <w:t>maktadır (</w:t>
      </w:r>
      <w:proofErr w:type="spellStart"/>
      <w:r w:rsidR="00323963">
        <w:rPr>
          <w:rFonts w:ascii="Times New Roman" w:hAnsi="Times New Roman"/>
          <w:sz w:val="24"/>
          <w:szCs w:val="24"/>
        </w:rPr>
        <w:t>Zimmerman</w:t>
      </w:r>
      <w:proofErr w:type="spellEnd"/>
      <w:r w:rsidR="00323963">
        <w:rPr>
          <w:rFonts w:ascii="Times New Roman" w:hAnsi="Times New Roman"/>
          <w:sz w:val="24"/>
          <w:szCs w:val="24"/>
        </w:rPr>
        <w:t>, 2000). Bir beceriyi gösterirken ya da bir işi yerine getirirken</w:t>
      </w:r>
      <w:r w:rsidR="004C66CB" w:rsidRPr="004C66CB">
        <w:rPr>
          <w:rFonts w:ascii="Times New Roman" w:hAnsi="Times New Roman"/>
          <w:sz w:val="24"/>
          <w:szCs w:val="24"/>
        </w:rPr>
        <w:t xml:space="preserve"> öz yeterliği yüksek olan öğrenciler, öğrenme yeteneklerinden </w:t>
      </w:r>
      <w:r w:rsidR="004C66CB" w:rsidRPr="004C66CB">
        <w:rPr>
          <w:rFonts w:ascii="Times New Roman" w:hAnsi="Times New Roman"/>
          <w:sz w:val="24"/>
          <w:szCs w:val="24"/>
        </w:rPr>
        <w:lastRenderedPageBreak/>
        <w:t>şüphe duyan öğrencilere göre etkinlikler</w:t>
      </w:r>
      <w:r w:rsidR="00323963">
        <w:rPr>
          <w:rFonts w:ascii="Times New Roman" w:hAnsi="Times New Roman"/>
          <w:sz w:val="24"/>
          <w:szCs w:val="24"/>
        </w:rPr>
        <w:t>e daha kolay katılmaktadırlar.  Daha çok çalışarak</w:t>
      </w:r>
      <w:r w:rsidR="004C66CB" w:rsidRPr="004C66CB">
        <w:rPr>
          <w:rFonts w:ascii="Times New Roman" w:hAnsi="Times New Roman"/>
          <w:sz w:val="24"/>
          <w:szCs w:val="24"/>
        </w:rPr>
        <w:t xml:space="preserve"> zorluklarla karşılaştıklarında </w:t>
      </w:r>
      <w:r w:rsidR="00323963">
        <w:rPr>
          <w:rFonts w:ascii="Times New Roman" w:hAnsi="Times New Roman"/>
          <w:sz w:val="24"/>
          <w:szCs w:val="24"/>
        </w:rPr>
        <w:t xml:space="preserve">üstesinden gelmek için </w:t>
      </w:r>
      <w:r w:rsidR="004C66CB" w:rsidRPr="004C66CB">
        <w:rPr>
          <w:rFonts w:ascii="Times New Roman" w:hAnsi="Times New Roman"/>
          <w:sz w:val="24"/>
          <w:szCs w:val="24"/>
        </w:rPr>
        <w:t xml:space="preserve">daha çok </w:t>
      </w:r>
      <w:r w:rsidR="00323963">
        <w:rPr>
          <w:rFonts w:ascii="Times New Roman" w:hAnsi="Times New Roman"/>
          <w:sz w:val="24"/>
          <w:szCs w:val="24"/>
        </w:rPr>
        <w:t>mücadele etmektedirler. B</w:t>
      </w:r>
      <w:r w:rsidR="005D1AF1">
        <w:rPr>
          <w:rFonts w:ascii="Times New Roman" w:hAnsi="Times New Roman"/>
          <w:sz w:val="24"/>
          <w:szCs w:val="24"/>
        </w:rPr>
        <w:t xml:space="preserve">ilişsel ve </w:t>
      </w:r>
      <w:proofErr w:type="spellStart"/>
      <w:r w:rsidR="005D1AF1">
        <w:rPr>
          <w:rFonts w:ascii="Times New Roman" w:hAnsi="Times New Roman"/>
          <w:sz w:val="24"/>
          <w:szCs w:val="24"/>
        </w:rPr>
        <w:t>bilişüstü</w:t>
      </w:r>
      <w:proofErr w:type="spellEnd"/>
      <w:r w:rsidR="004C66CB" w:rsidRPr="004C66CB">
        <w:rPr>
          <w:rFonts w:ascii="Times New Roman" w:hAnsi="Times New Roman"/>
          <w:sz w:val="24"/>
          <w:szCs w:val="24"/>
        </w:rPr>
        <w:t xml:space="preserve"> stratejileri daha çok</w:t>
      </w:r>
      <w:r w:rsidR="00323963">
        <w:rPr>
          <w:rFonts w:ascii="Times New Roman" w:hAnsi="Times New Roman"/>
          <w:sz w:val="24"/>
          <w:szCs w:val="24"/>
        </w:rPr>
        <w:t xml:space="preserve"> ve daha iyi kullandıkları için</w:t>
      </w:r>
      <w:r w:rsidR="004C66CB" w:rsidRPr="004C66CB">
        <w:rPr>
          <w:rFonts w:ascii="Times New Roman" w:hAnsi="Times New Roman"/>
          <w:sz w:val="24"/>
          <w:szCs w:val="24"/>
        </w:rPr>
        <w:t xml:space="preserve"> daha yüksek baş</w:t>
      </w:r>
      <w:r w:rsidR="001B205D">
        <w:rPr>
          <w:rFonts w:ascii="Times New Roman" w:hAnsi="Times New Roman"/>
          <w:sz w:val="24"/>
          <w:szCs w:val="24"/>
        </w:rPr>
        <w:t>arı elde etmektedirler (</w:t>
      </w:r>
      <w:proofErr w:type="spellStart"/>
      <w:r w:rsidR="00FD3ED4" w:rsidRPr="004C66CB">
        <w:rPr>
          <w:rFonts w:ascii="Times New Roman" w:hAnsi="Times New Roman"/>
          <w:sz w:val="24"/>
          <w:szCs w:val="24"/>
        </w:rPr>
        <w:t>Pajares</w:t>
      </w:r>
      <w:proofErr w:type="spellEnd"/>
      <w:r w:rsidR="00FD3ED4" w:rsidRPr="004C66CB">
        <w:rPr>
          <w:rFonts w:ascii="Times New Roman" w:hAnsi="Times New Roman"/>
          <w:sz w:val="24"/>
          <w:szCs w:val="24"/>
        </w:rPr>
        <w:t>, 2002</w:t>
      </w:r>
      <w:r w:rsidR="00FD3ED4">
        <w:rPr>
          <w:rFonts w:ascii="Times New Roman" w:hAnsi="Times New Roman"/>
          <w:sz w:val="24"/>
          <w:szCs w:val="24"/>
        </w:rPr>
        <w:t xml:space="preserve">; </w:t>
      </w:r>
      <w:proofErr w:type="spellStart"/>
      <w:r w:rsidR="001B205D">
        <w:rPr>
          <w:rFonts w:ascii="Times New Roman" w:hAnsi="Times New Roman"/>
          <w:sz w:val="24"/>
          <w:szCs w:val="24"/>
        </w:rPr>
        <w:t>Schunk</w:t>
      </w:r>
      <w:proofErr w:type="spellEnd"/>
      <w:r w:rsidR="001B205D">
        <w:rPr>
          <w:rFonts w:ascii="Times New Roman" w:hAnsi="Times New Roman"/>
          <w:sz w:val="24"/>
          <w:szCs w:val="24"/>
        </w:rPr>
        <w:t xml:space="preserve"> </w:t>
      </w:r>
      <w:r w:rsidR="004757BB">
        <w:rPr>
          <w:rFonts w:ascii="Times New Roman" w:hAnsi="Times New Roman"/>
          <w:sz w:val="24"/>
          <w:szCs w:val="24"/>
        </w:rPr>
        <w:t>ve</w:t>
      </w:r>
      <w:r w:rsidR="00FD3ED4">
        <w:rPr>
          <w:rFonts w:ascii="Times New Roman" w:hAnsi="Times New Roman"/>
          <w:sz w:val="24"/>
          <w:szCs w:val="24"/>
        </w:rPr>
        <w:t xml:space="preserve"> </w:t>
      </w:r>
      <w:proofErr w:type="spellStart"/>
      <w:r w:rsidR="00FD3ED4">
        <w:rPr>
          <w:rFonts w:ascii="Times New Roman" w:hAnsi="Times New Roman"/>
          <w:sz w:val="24"/>
          <w:szCs w:val="24"/>
        </w:rPr>
        <w:t>Zimmerman</w:t>
      </w:r>
      <w:proofErr w:type="spellEnd"/>
      <w:r w:rsidR="00FD3ED4">
        <w:rPr>
          <w:rFonts w:ascii="Times New Roman" w:hAnsi="Times New Roman"/>
          <w:sz w:val="24"/>
          <w:szCs w:val="24"/>
        </w:rPr>
        <w:t>, 2007</w:t>
      </w:r>
      <w:r w:rsidR="004C66CB" w:rsidRPr="004C66CB">
        <w:rPr>
          <w:rFonts w:ascii="Times New Roman" w:hAnsi="Times New Roman"/>
          <w:sz w:val="24"/>
          <w:szCs w:val="24"/>
        </w:rPr>
        <w:t xml:space="preserve">). Örneğin, </w:t>
      </w:r>
      <w:proofErr w:type="spellStart"/>
      <w:r w:rsidR="004C66CB" w:rsidRPr="004C66CB">
        <w:rPr>
          <w:rFonts w:ascii="Times New Roman" w:hAnsi="Times New Roman"/>
          <w:sz w:val="24"/>
          <w:szCs w:val="24"/>
        </w:rPr>
        <w:t>Pintrich</w:t>
      </w:r>
      <w:proofErr w:type="spellEnd"/>
      <w:r w:rsidR="004C66CB" w:rsidRPr="004C66CB">
        <w:rPr>
          <w:rFonts w:ascii="Times New Roman" w:hAnsi="Times New Roman"/>
          <w:sz w:val="24"/>
          <w:szCs w:val="24"/>
        </w:rPr>
        <w:t xml:space="preserve"> ve De </w:t>
      </w:r>
      <w:proofErr w:type="spellStart"/>
      <w:r w:rsidR="004C66CB" w:rsidRPr="004C66CB">
        <w:rPr>
          <w:rFonts w:ascii="Times New Roman" w:hAnsi="Times New Roman"/>
          <w:sz w:val="24"/>
          <w:szCs w:val="24"/>
        </w:rPr>
        <w:t>Groot</w:t>
      </w:r>
      <w:proofErr w:type="spellEnd"/>
      <w:r w:rsidR="004C66CB" w:rsidRPr="004C66CB">
        <w:rPr>
          <w:rFonts w:ascii="Times New Roman" w:hAnsi="Times New Roman"/>
          <w:sz w:val="24"/>
          <w:szCs w:val="24"/>
        </w:rPr>
        <w:t xml:space="preserve"> (1990), yüksek öz yeterliğe sahip ortaokul öğrencilerinin çeşitli bilişsel ve öz düzenlemeli öğrenme stratejilerini daha çok kullandıklarını </w:t>
      </w:r>
      <w:r w:rsidR="001B205D">
        <w:rPr>
          <w:rFonts w:ascii="Times New Roman" w:hAnsi="Times New Roman"/>
          <w:sz w:val="24"/>
          <w:szCs w:val="24"/>
        </w:rPr>
        <w:t>bulmuşlardır (</w:t>
      </w:r>
      <w:proofErr w:type="spellStart"/>
      <w:r w:rsidR="001B205D">
        <w:rPr>
          <w:rFonts w:ascii="Times New Roman" w:hAnsi="Times New Roman"/>
          <w:sz w:val="24"/>
          <w:szCs w:val="24"/>
        </w:rPr>
        <w:t>Schunk</w:t>
      </w:r>
      <w:proofErr w:type="spellEnd"/>
      <w:r w:rsidR="001B205D">
        <w:rPr>
          <w:rFonts w:ascii="Times New Roman" w:hAnsi="Times New Roman"/>
          <w:sz w:val="24"/>
          <w:szCs w:val="24"/>
        </w:rPr>
        <w:t xml:space="preserve">, </w:t>
      </w:r>
      <w:proofErr w:type="spellStart"/>
      <w:r w:rsidR="001B205D">
        <w:rPr>
          <w:rFonts w:ascii="Times New Roman" w:hAnsi="Times New Roman"/>
          <w:sz w:val="24"/>
          <w:szCs w:val="24"/>
        </w:rPr>
        <w:t>Pintrich</w:t>
      </w:r>
      <w:proofErr w:type="spellEnd"/>
      <w:r w:rsidR="001B205D">
        <w:rPr>
          <w:rFonts w:ascii="Times New Roman" w:hAnsi="Times New Roman"/>
          <w:sz w:val="24"/>
          <w:szCs w:val="24"/>
        </w:rPr>
        <w:t xml:space="preserve"> </w:t>
      </w:r>
      <w:r w:rsidR="004757BB">
        <w:rPr>
          <w:rFonts w:ascii="Times New Roman" w:hAnsi="Times New Roman"/>
          <w:sz w:val="24"/>
          <w:szCs w:val="24"/>
        </w:rPr>
        <w:t>ve</w:t>
      </w:r>
      <w:r w:rsidR="004C66CB" w:rsidRPr="004C66CB">
        <w:rPr>
          <w:rFonts w:ascii="Times New Roman" w:hAnsi="Times New Roman"/>
          <w:sz w:val="24"/>
          <w:szCs w:val="24"/>
        </w:rPr>
        <w:t xml:space="preserve"> </w:t>
      </w:r>
      <w:proofErr w:type="spellStart"/>
      <w:r w:rsidR="004C66CB" w:rsidRPr="004C66CB">
        <w:rPr>
          <w:rFonts w:ascii="Times New Roman" w:hAnsi="Times New Roman"/>
          <w:sz w:val="24"/>
          <w:szCs w:val="24"/>
        </w:rPr>
        <w:t>Meece</w:t>
      </w:r>
      <w:proofErr w:type="spellEnd"/>
      <w:r w:rsidR="004C66CB" w:rsidRPr="004C66CB">
        <w:rPr>
          <w:rFonts w:ascii="Times New Roman" w:hAnsi="Times New Roman"/>
          <w:sz w:val="24"/>
          <w:szCs w:val="24"/>
        </w:rPr>
        <w:t xml:space="preserve">, 2010). </w:t>
      </w:r>
    </w:p>
    <w:p w:rsidR="00F46137" w:rsidRPr="004C66CB" w:rsidRDefault="00F46137" w:rsidP="00860DB0">
      <w:pPr>
        <w:spacing w:after="0" w:line="480" w:lineRule="auto"/>
        <w:ind w:firstLine="709"/>
        <w:jc w:val="both"/>
        <w:rPr>
          <w:rFonts w:ascii="Times New Roman" w:hAnsi="Times New Roman"/>
          <w:sz w:val="24"/>
          <w:szCs w:val="24"/>
        </w:rPr>
      </w:pPr>
      <w:r w:rsidRPr="004C66CB">
        <w:rPr>
          <w:rFonts w:ascii="Times New Roman" w:hAnsi="Times New Roman"/>
          <w:sz w:val="24"/>
          <w:szCs w:val="24"/>
        </w:rPr>
        <w:t>Akademik öz yeterlikle ilgili yurt içi araştırmaların çoğunlukla üniversite öğrencilerini ve öğretmen adayların</w:t>
      </w:r>
      <w:r>
        <w:rPr>
          <w:rFonts w:ascii="Times New Roman" w:hAnsi="Times New Roman"/>
          <w:sz w:val="24"/>
          <w:szCs w:val="24"/>
        </w:rPr>
        <w:t>ı (</w:t>
      </w:r>
      <w:r w:rsidR="00FD3ED4">
        <w:rPr>
          <w:rFonts w:ascii="Times New Roman" w:hAnsi="Times New Roman"/>
          <w:sz w:val="24"/>
          <w:szCs w:val="24"/>
        </w:rPr>
        <w:t xml:space="preserve">Aydın, 2014; </w:t>
      </w:r>
      <w:r>
        <w:rPr>
          <w:rFonts w:ascii="Times New Roman" w:hAnsi="Times New Roman"/>
          <w:sz w:val="24"/>
          <w:szCs w:val="24"/>
        </w:rPr>
        <w:t xml:space="preserve">Ekici, 2012; </w:t>
      </w:r>
      <w:r w:rsidR="00FD3ED4" w:rsidRPr="004C66CB">
        <w:rPr>
          <w:rFonts w:ascii="Times New Roman" w:hAnsi="Times New Roman"/>
          <w:sz w:val="24"/>
          <w:szCs w:val="24"/>
        </w:rPr>
        <w:t xml:space="preserve">Fırat </w:t>
      </w:r>
      <w:proofErr w:type="spellStart"/>
      <w:r w:rsidR="00FD3ED4" w:rsidRPr="004C66CB">
        <w:rPr>
          <w:rFonts w:ascii="Times New Roman" w:hAnsi="Times New Roman"/>
          <w:sz w:val="24"/>
          <w:szCs w:val="24"/>
        </w:rPr>
        <w:t>Durdukoca</w:t>
      </w:r>
      <w:proofErr w:type="spellEnd"/>
      <w:r w:rsidR="00FD3ED4" w:rsidRPr="004C66CB">
        <w:rPr>
          <w:rFonts w:ascii="Times New Roman" w:hAnsi="Times New Roman"/>
          <w:sz w:val="24"/>
          <w:szCs w:val="24"/>
        </w:rPr>
        <w:t xml:space="preserve">, </w:t>
      </w:r>
      <w:r w:rsidR="00FD3ED4">
        <w:rPr>
          <w:rFonts w:ascii="Times New Roman" w:hAnsi="Times New Roman"/>
          <w:sz w:val="24"/>
          <w:szCs w:val="24"/>
        </w:rPr>
        <w:t xml:space="preserve">2010; </w:t>
      </w:r>
      <w:r w:rsidR="006B11EF" w:rsidRPr="004C66CB">
        <w:rPr>
          <w:rFonts w:ascii="Times New Roman" w:hAnsi="Times New Roman"/>
          <w:sz w:val="24"/>
          <w:szCs w:val="24"/>
        </w:rPr>
        <w:t>K</w:t>
      </w:r>
      <w:r w:rsidR="006B11EF">
        <w:rPr>
          <w:rFonts w:ascii="Times New Roman" w:hAnsi="Times New Roman"/>
          <w:sz w:val="24"/>
          <w:szCs w:val="24"/>
        </w:rPr>
        <w:t xml:space="preserve">andemir, 2014; </w:t>
      </w:r>
      <w:r w:rsidR="006B11EF" w:rsidRPr="004C66CB">
        <w:rPr>
          <w:rFonts w:ascii="Times New Roman" w:hAnsi="Times New Roman"/>
          <w:sz w:val="24"/>
          <w:szCs w:val="24"/>
        </w:rPr>
        <w:t xml:space="preserve">Oğuz, 2009; </w:t>
      </w:r>
      <w:r w:rsidR="006B11EF">
        <w:rPr>
          <w:rFonts w:ascii="Times New Roman" w:hAnsi="Times New Roman"/>
          <w:sz w:val="24"/>
          <w:szCs w:val="24"/>
        </w:rPr>
        <w:t xml:space="preserve">Polat, </w:t>
      </w:r>
      <w:proofErr w:type="spellStart"/>
      <w:r w:rsidR="006B11EF">
        <w:rPr>
          <w:rFonts w:ascii="Times New Roman" w:hAnsi="Times New Roman"/>
          <w:sz w:val="24"/>
          <w:szCs w:val="24"/>
        </w:rPr>
        <w:t>Dilekmen</w:t>
      </w:r>
      <w:proofErr w:type="spellEnd"/>
      <w:r w:rsidR="006B11EF">
        <w:rPr>
          <w:rFonts w:ascii="Times New Roman" w:hAnsi="Times New Roman"/>
          <w:sz w:val="24"/>
          <w:szCs w:val="24"/>
        </w:rPr>
        <w:t xml:space="preserve"> ve</w:t>
      </w:r>
      <w:r w:rsidR="006B11EF" w:rsidRPr="004C66CB">
        <w:rPr>
          <w:rFonts w:ascii="Times New Roman" w:hAnsi="Times New Roman"/>
          <w:sz w:val="24"/>
          <w:szCs w:val="24"/>
        </w:rPr>
        <w:t xml:space="preserve"> </w:t>
      </w:r>
      <w:proofErr w:type="spellStart"/>
      <w:r w:rsidR="006B11EF" w:rsidRPr="004C66CB">
        <w:rPr>
          <w:rFonts w:ascii="Times New Roman" w:hAnsi="Times New Roman"/>
          <w:sz w:val="24"/>
          <w:szCs w:val="24"/>
        </w:rPr>
        <w:t>Yasul</w:t>
      </w:r>
      <w:proofErr w:type="spellEnd"/>
      <w:r w:rsidR="006B11EF" w:rsidRPr="004C66CB">
        <w:rPr>
          <w:rFonts w:ascii="Times New Roman" w:hAnsi="Times New Roman"/>
          <w:sz w:val="24"/>
          <w:szCs w:val="24"/>
        </w:rPr>
        <w:t>, 2015;</w:t>
      </w:r>
      <w:r w:rsidR="006B11EF">
        <w:rPr>
          <w:rFonts w:ascii="Times New Roman" w:hAnsi="Times New Roman"/>
          <w:sz w:val="24"/>
          <w:szCs w:val="24"/>
        </w:rPr>
        <w:t xml:space="preserve"> Şeker, 2014; </w:t>
      </w:r>
      <w:r>
        <w:rPr>
          <w:rFonts w:ascii="Times New Roman" w:hAnsi="Times New Roman"/>
          <w:sz w:val="24"/>
          <w:szCs w:val="24"/>
        </w:rPr>
        <w:t xml:space="preserve">Tabancalı </w:t>
      </w:r>
      <w:r w:rsidR="004757BB">
        <w:rPr>
          <w:rFonts w:ascii="Times New Roman" w:hAnsi="Times New Roman"/>
          <w:sz w:val="24"/>
          <w:szCs w:val="24"/>
        </w:rPr>
        <w:t>ve</w:t>
      </w:r>
      <w:r w:rsidRPr="004C66CB">
        <w:rPr>
          <w:rFonts w:ascii="Times New Roman" w:hAnsi="Times New Roman"/>
          <w:sz w:val="24"/>
          <w:szCs w:val="24"/>
        </w:rPr>
        <w:t xml:space="preserve"> Çelik, 2013; </w:t>
      </w:r>
      <w:r w:rsidR="007E1611">
        <w:rPr>
          <w:rFonts w:ascii="Times New Roman" w:hAnsi="Times New Roman"/>
          <w:sz w:val="24"/>
          <w:szCs w:val="24"/>
        </w:rPr>
        <w:t xml:space="preserve">Yenilmez, 2017; </w:t>
      </w:r>
      <w:r w:rsidR="006B11EF">
        <w:rPr>
          <w:rFonts w:ascii="Times New Roman" w:hAnsi="Times New Roman"/>
          <w:sz w:val="24"/>
          <w:szCs w:val="24"/>
        </w:rPr>
        <w:t>Yılmaz, Gürçay ve Ekici, 2007</w:t>
      </w:r>
      <w:r w:rsidRPr="004C66CB">
        <w:rPr>
          <w:rFonts w:ascii="Times New Roman" w:hAnsi="Times New Roman"/>
          <w:sz w:val="24"/>
          <w:szCs w:val="24"/>
        </w:rPr>
        <w:t>) kapsadığı dikkat çekmektedir. Bu çalışmaların büyük bir bölümünde öğretmen adaylarının akademik öz yeterlikleri</w:t>
      </w:r>
      <w:r w:rsidR="00DB308C">
        <w:rPr>
          <w:rFonts w:ascii="Times New Roman" w:hAnsi="Times New Roman"/>
          <w:sz w:val="24"/>
          <w:szCs w:val="24"/>
        </w:rPr>
        <w:t xml:space="preserve"> </w:t>
      </w:r>
      <w:r w:rsidRPr="004C66CB">
        <w:rPr>
          <w:rFonts w:ascii="Times New Roman" w:hAnsi="Times New Roman"/>
          <w:sz w:val="24"/>
          <w:szCs w:val="24"/>
        </w:rPr>
        <w:t>çeşitli değişkenlere göre incelen</w:t>
      </w:r>
      <w:r w:rsidR="00DB308C">
        <w:rPr>
          <w:rFonts w:ascii="Times New Roman" w:hAnsi="Times New Roman"/>
          <w:sz w:val="24"/>
          <w:szCs w:val="24"/>
        </w:rPr>
        <w:t>miştir.</w:t>
      </w:r>
      <w:r w:rsidRPr="004C66CB">
        <w:rPr>
          <w:rFonts w:ascii="Times New Roman" w:hAnsi="Times New Roman"/>
          <w:sz w:val="24"/>
          <w:szCs w:val="24"/>
        </w:rPr>
        <w:t xml:space="preserve">  </w:t>
      </w:r>
      <w:proofErr w:type="gramStart"/>
      <w:r w:rsidRPr="004C66CB">
        <w:rPr>
          <w:rFonts w:ascii="Times New Roman" w:hAnsi="Times New Roman"/>
          <w:sz w:val="24"/>
          <w:szCs w:val="24"/>
        </w:rPr>
        <w:t>İlköğretim öğrencilerini kapsayan az sayıdaki araştırmalar</w:t>
      </w:r>
      <w:r w:rsidR="00CB0E5E">
        <w:rPr>
          <w:rFonts w:ascii="Times New Roman" w:hAnsi="Times New Roman"/>
          <w:sz w:val="24"/>
          <w:szCs w:val="24"/>
        </w:rPr>
        <w:t>ın</w:t>
      </w:r>
      <w:r w:rsidRPr="004C66CB">
        <w:rPr>
          <w:rFonts w:ascii="Times New Roman" w:hAnsi="Times New Roman"/>
          <w:sz w:val="24"/>
          <w:szCs w:val="24"/>
        </w:rPr>
        <w:t xml:space="preserve">, ölçek uyarlama </w:t>
      </w:r>
      <w:r w:rsidR="00191FC6">
        <w:rPr>
          <w:rFonts w:ascii="Times New Roman" w:hAnsi="Times New Roman"/>
          <w:sz w:val="24"/>
          <w:szCs w:val="24"/>
        </w:rPr>
        <w:t xml:space="preserve">çalışmalarını </w:t>
      </w:r>
      <w:r w:rsidRPr="004C66CB">
        <w:rPr>
          <w:rFonts w:ascii="Times New Roman" w:hAnsi="Times New Roman"/>
          <w:sz w:val="24"/>
          <w:szCs w:val="24"/>
        </w:rPr>
        <w:t>(</w:t>
      </w:r>
      <w:r>
        <w:rPr>
          <w:rFonts w:ascii="Times New Roman" w:hAnsi="Times New Roman"/>
          <w:sz w:val="24"/>
          <w:szCs w:val="24"/>
        </w:rPr>
        <w:t xml:space="preserve">Öncü, 2012; Telef </w:t>
      </w:r>
      <w:r w:rsidR="004757BB">
        <w:rPr>
          <w:rFonts w:ascii="Times New Roman" w:hAnsi="Times New Roman"/>
          <w:sz w:val="24"/>
          <w:szCs w:val="24"/>
        </w:rPr>
        <w:t>ve</w:t>
      </w:r>
      <w:r w:rsidR="00191FC6">
        <w:rPr>
          <w:rFonts w:ascii="Times New Roman" w:hAnsi="Times New Roman"/>
          <w:sz w:val="24"/>
          <w:szCs w:val="24"/>
        </w:rPr>
        <w:t xml:space="preserve"> Karaca, 2012)</w:t>
      </w:r>
      <w:r w:rsidR="006B11EF">
        <w:rPr>
          <w:rFonts w:ascii="Times New Roman" w:hAnsi="Times New Roman"/>
          <w:sz w:val="24"/>
          <w:szCs w:val="24"/>
        </w:rPr>
        <w:t>;</w:t>
      </w:r>
      <w:r w:rsidRPr="004C66CB">
        <w:rPr>
          <w:rFonts w:ascii="Times New Roman" w:hAnsi="Times New Roman"/>
          <w:sz w:val="24"/>
          <w:szCs w:val="24"/>
        </w:rPr>
        <w:t xml:space="preserve"> öğrencilerin akademik öz yeterliklerinin yetenek, ortam ve eğitim kalitesine göre karş</w:t>
      </w:r>
      <w:r w:rsidR="006B11EF">
        <w:rPr>
          <w:rFonts w:ascii="Times New Roman" w:hAnsi="Times New Roman"/>
          <w:sz w:val="24"/>
          <w:szCs w:val="24"/>
        </w:rPr>
        <w:t>ılaştırılmasını (Demirağ, 2015);</w:t>
      </w:r>
      <w:r w:rsidRPr="004C66CB">
        <w:rPr>
          <w:rFonts w:ascii="Times New Roman" w:hAnsi="Times New Roman"/>
          <w:sz w:val="24"/>
          <w:szCs w:val="24"/>
        </w:rPr>
        <w:t xml:space="preserve">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 ve akademik öz yeterlik düzeyleri, </w:t>
      </w:r>
      <w:proofErr w:type="spellStart"/>
      <w:r w:rsidRPr="004C66CB">
        <w:rPr>
          <w:rFonts w:ascii="Times New Roman" w:hAnsi="Times New Roman"/>
          <w:sz w:val="24"/>
          <w:szCs w:val="24"/>
        </w:rPr>
        <w:t>motivasyonel</w:t>
      </w:r>
      <w:proofErr w:type="spellEnd"/>
      <w:r w:rsidRPr="004C66CB">
        <w:rPr>
          <w:rFonts w:ascii="Times New Roman" w:hAnsi="Times New Roman"/>
          <w:sz w:val="24"/>
          <w:szCs w:val="24"/>
        </w:rPr>
        <w:t xml:space="preserve"> inançları ve </w:t>
      </w:r>
      <w:r w:rsidR="002C0D07">
        <w:rPr>
          <w:rFonts w:ascii="Times New Roman" w:hAnsi="Times New Roman"/>
          <w:sz w:val="24"/>
          <w:szCs w:val="24"/>
        </w:rPr>
        <w:t>Temel Eğit</w:t>
      </w:r>
      <w:r w:rsidR="006B11EF">
        <w:rPr>
          <w:rFonts w:ascii="Times New Roman" w:hAnsi="Times New Roman"/>
          <w:sz w:val="24"/>
          <w:szCs w:val="24"/>
        </w:rPr>
        <w:t>imden Ortaöğretime Geçiş Sınavı</w:t>
      </w:r>
      <w:r w:rsidR="002C0D07">
        <w:rPr>
          <w:rFonts w:ascii="Times New Roman" w:hAnsi="Times New Roman"/>
          <w:sz w:val="24"/>
          <w:szCs w:val="24"/>
        </w:rPr>
        <w:t xml:space="preserve"> </w:t>
      </w:r>
      <w:r w:rsidR="006B11EF">
        <w:rPr>
          <w:rFonts w:ascii="Times New Roman" w:hAnsi="Times New Roman"/>
          <w:sz w:val="24"/>
          <w:szCs w:val="24"/>
        </w:rPr>
        <w:t>(</w:t>
      </w:r>
      <w:r w:rsidR="006B11EF" w:rsidRPr="004C66CB">
        <w:rPr>
          <w:rFonts w:ascii="Times New Roman" w:hAnsi="Times New Roman"/>
          <w:sz w:val="24"/>
          <w:szCs w:val="24"/>
        </w:rPr>
        <w:t>TEOG</w:t>
      </w:r>
      <w:r w:rsidR="006B11EF">
        <w:rPr>
          <w:rFonts w:ascii="Times New Roman" w:hAnsi="Times New Roman"/>
          <w:sz w:val="24"/>
          <w:szCs w:val="24"/>
        </w:rPr>
        <w:t>)</w:t>
      </w:r>
      <w:r w:rsidR="006B11EF" w:rsidRPr="004C66CB">
        <w:rPr>
          <w:rFonts w:ascii="Times New Roman" w:hAnsi="Times New Roman"/>
          <w:sz w:val="24"/>
          <w:szCs w:val="24"/>
        </w:rPr>
        <w:t xml:space="preserve"> </w:t>
      </w:r>
      <w:r w:rsidRPr="004C66CB">
        <w:rPr>
          <w:rFonts w:ascii="Times New Roman" w:hAnsi="Times New Roman"/>
          <w:sz w:val="24"/>
          <w:szCs w:val="24"/>
        </w:rPr>
        <w:t xml:space="preserve">Türkçe puanlarının incelenmesini (Yıldız, 2015) </w:t>
      </w:r>
      <w:r w:rsidR="00CB0E5E">
        <w:rPr>
          <w:rFonts w:ascii="Times New Roman" w:hAnsi="Times New Roman"/>
          <w:sz w:val="24"/>
          <w:szCs w:val="24"/>
        </w:rPr>
        <w:t>içer</w:t>
      </w:r>
      <w:r w:rsidR="000410A3">
        <w:rPr>
          <w:rFonts w:ascii="Times New Roman" w:hAnsi="Times New Roman"/>
          <w:sz w:val="24"/>
          <w:szCs w:val="24"/>
        </w:rPr>
        <w:t xml:space="preserve">mektedir. </w:t>
      </w:r>
      <w:proofErr w:type="gramEnd"/>
      <w:r w:rsidR="00C51F40">
        <w:rPr>
          <w:rFonts w:ascii="Times New Roman" w:hAnsi="Times New Roman"/>
          <w:sz w:val="24"/>
          <w:szCs w:val="24"/>
        </w:rPr>
        <w:t xml:space="preserve">Bazı araştırmalarda ise öğrencilerin ortaokul ve lise düzeyinde matematik ve fen derslerine yönelik öz yeterlik algıları incelenmiştir </w:t>
      </w:r>
      <w:r w:rsidR="00C51F40" w:rsidRPr="00C51F40">
        <w:rPr>
          <w:rFonts w:ascii="Times New Roman" w:hAnsi="Times New Roman"/>
          <w:sz w:val="24"/>
          <w:szCs w:val="24"/>
        </w:rPr>
        <w:t xml:space="preserve">(Güngören, 2009;  </w:t>
      </w:r>
      <w:proofErr w:type="spellStart"/>
      <w:r w:rsidR="00DB308C">
        <w:rPr>
          <w:rFonts w:ascii="Times New Roman" w:hAnsi="Times New Roman"/>
          <w:sz w:val="24"/>
          <w:szCs w:val="24"/>
        </w:rPr>
        <w:t>Karaarslan</w:t>
      </w:r>
      <w:proofErr w:type="spellEnd"/>
      <w:r w:rsidR="00DB308C">
        <w:rPr>
          <w:rFonts w:ascii="Times New Roman" w:hAnsi="Times New Roman"/>
          <w:sz w:val="24"/>
          <w:szCs w:val="24"/>
        </w:rPr>
        <w:t xml:space="preserve"> ve Sungur, </w:t>
      </w:r>
      <w:r w:rsidR="00C51F40" w:rsidRPr="00C51F40">
        <w:rPr>
          <w:rFonts w:ascii="Times New Roman" w:hAnsi="Times New Roman"/>
          <w:sz w:val="24"/>
          <w:szCs w:val="24"/>
        </w:rPr>
        <w:t>2011</w:t>
      </w:r>
      <w:r w:rsidR="00DB308C">
        <w:rPr>
          <w:rFonts w:ascii="Times New Roman" w:hAnsi="Times New Roman"/>
          <w:sz w:val="24"/>
          <w:szCs w:val="24"/>
        </w:rPr>
        <w:t xml:space="preserve">; </w:t>
      </w:r>
      <w:proofErr w:type="spellStart"/>
      <w:r w:rsidR="00DB308C">
        <w:rPr>
          <w:rFonts w:ascii="Times New Roman" w:hAnsi="Times New Roman"/>
          <w:sz w:val="24"/>
          <w:szCs w:val="24"/>
        </w:rPr>
        <w:t>Kurbanoğlu</w:t>
      </w:r>
      <w:proofErr w:type="spellEnd"/>
      <w:r w:rsidR="00DB308C">
        <w:rPr>
          <w:rFonts w:ascii="Times New Roman" w:hAnsi="Times New Roman"/>
          <w:sz w:val="24"/>
          <w:szCs w:val="24"/>
        </w:rPr>
        <w:t xml:space="preserve"> </w:t>
      </w:r>
      <w:r w:rsidR="00DB308C" w:rsidRPr="00C51F40">
        <w:rPr>
          <w:rFonts w:ascii="Times New Roman" w:hAnsi="Times New Roman"/>
          <w:sz w:val="24"/>
          <w:szCs w:val="24"/>
        </w:rPr>
        <w:t>ve Takunyacı</w:t>
      </w:r>
      <w:r w:rsidR="00DB308C">
        <w:rPr>
          <w:rFonts w:ascii="Times New Roman" w:hAnsi="Times New Roman"/>
          <w:sz w:val="24"/>
          <w:szCs w:val="24"/>
        </w:rPr>
        <w:t>,</w:t>
      </w:r>
      <w:r w:rsidR="00DB308C" w:rsidRPr="00C51F40">
        <w:rPr>
          <w:rFonts w:ascii="Times New Roman" w:hAnsi="Times New Roman"/>
          <w:sz w:val="24"/>
          <w:szCs w:val="24"/>
        </w:rPr>
        <w:t xml:space="preserve"> </w:t>
      </w:r>
      <w:r w:rsidR="00DB308C">
        <w:rPr>
          <w:rFonts w:ascii="Times New Roman" w:hAnsi="Times New Roman"/>
          <w:sz w:val="24"/>
          <w:szCs w:val="24"/>
        </w:rPr>
        <w:t>2012</w:t>
      </w:r>
      <w:r w:rsidR="00C51F40" w:rsidRPr="00C51F40">
        <w:rPr>
          <w:rFonts w:ascii="Times New Roman" w:hAnsi="Times New Roman"/>
          <w:sz w:val="24"/>
          <w:szCs w:val="24"/>
        </w:rPr>
        <w:t>)</w:t>
      </w:r>
      <w:r w:rsidR="00DB308C">
        <w:rPr>
          <w:rFonts w:ascii="Times New Roman" w:hAnsi="Times New Roman"/>
          <w:sz w:val="24"/>
          <w:szCs w:val="24"/>
        </w:rPr>
        <w:t xml:space="preserve">. </w:t>
      </w:r>
      <w:r w:rsidR="00C51F40">
        <w:rPr>
          <w:rFonts w:ascii="Times New Roman" w:hAnsi="Times New Roman"/>
          <w:sz w:val="24"/>
          <w:szCs w:val="24"/>
        </w:rPr>
        <w:t>Bununla birlikte o</w:t>
      </w:r>
      <w:r w:rsidR="00257A27">
        <w:rPr>
          <w:rFonts w:ascii="Times New Roman" w:hAnsi="Times New Roman"/>
          <w:sz w:val="24"/>
          <w:szCs w:val="24"/>
        </w:rPr>
        <w:t xml:space="preserve">rtaokul ve lise öğrencilerinin </w:t>
      </w:r>
      <w:r w:rsidR="00CB0E5E">
        <w:rPr>
          <w:rFonts w:ascii="Times New Roman" w:hAnsi="Times New Roman"/>
          <w:sz w:val="24"/>
          <w:szCs w:val="24"/>
        </w:rPr>
        <w:t>akademik öz yeterlik algılarını inceleyen çalışmaların sınırlı ol</w:t>
      </w:r>
      <w:r w:rsidR="000410A3">
        <w:rPr>
          <w:rFonts w:ascii="Times New Roman" w:hAnsi="Times New Roman"/>
          <w:sz w:val="24"/>
          <w:szCs w:val="24"/>
        </w:rPr>
        <w:t xml:space="preserve">duğu </w:t>
      </w:r>
      <w:r w:rsidR="00C51F40">
        <w:rPr>
          <w:rFonts w:ascii="Times New Roman" w:hAnsi="Times New Roman"/>
          <w:sz w:val="24"/>
          <w:szCs w:val="24"/>
        </w:rPr>
        <w:t xml:space="preserve">dikkat çekmektedir. </w:t>
      </w:r>
      <w:r w:rsidR="000410A3">
        <w:rPr>
          <w:rFonts w:ascii="Times New Roman" w:hAnsi="Times New Roman"/>
          <w:sz w:val="24"/>
          <w:szCs w:val="24"/>
        </w:rPr>
        <w:t xml:space="preserve"> </w:t>
      </w:r>
    </w:p>
    <w:p w:rsidR="00114A54" w:rsidRDefault="00F46137" w:rsidP="00860DB0">
      <w:pPr>
        <w:spacing w:after="120" w:line="480" w:lineRule="auto"/>
        <w:ind w:firstLine="708"/>
        <w:jc w:val="both"/>
        <w:rPr>
          <w:rFonts w:ascii="Times New Roman" w:hAnsi="Times New Roman"/>
          <w:sz w:val="24"/>
          <w:szCs w:val="24"/>
        </w:rPr>
      </w:pPr>
      <w:r w:rsidRPr="004C66CB">
        <w:rPr>
          <w:rFonts w:ascii="Times New Roman" w:hAnsi="Times New Roman"/>
          <w:sz w:val="24"/>
          <w:szCs w:val="24"/>
        </w:rPr>
        <w:lastRenderedPageBreak/>
        <w:t xml:space="preserve">Öğrenci başarısında öz yeterlik gibi </w:t>
      </w:r>
      <w:proofErr w:type="spellStart"/>
      <w:r w:rsidRPr="004C66CB">
        <w:rPr>
          <w:rFonts w:ascii="Times New Roman" w:hAnsi="Times New Roman"/>
          <w:sz w:val="24"/>
          <w:szCs w:val="24"/>
        </w:rPr>
        <w:t>güdüsel</w:t>
      </w:r>
      <w:proofErr w:type="spellEnd"/>
      <w:r w:rsidRPr="004C66CB">
        <w:rPr>
          <w:rFonts w:ascii="Times New Roman" w:hAnsi="Times New Roman"/>
          <w:sz w:val="24"/>
          <w:szCs w:val="24"/>
        </w:rPr>
        <w:t xml:space="preserve"> yapıların yanı sıra bazı kritik beceriler de etkili olmaktadır. Okuduğunu anlama bütün derslerdeki başarıyı etkileyen önemli bir beceridir. Akyol (2006) okuma ve okunandan anlam kurma becerilerini kazandırmanın, insanın hayatını anlamlı hale getirmesin</w:t>
      </w:r>
      <w:r w:rsidR="00AF3DE5">
        <w:rPr>
          <w:rFonts w:ascii="Times New Roman" w:hAnsi="Times New Roman"/>
          <w:sz w:val="24"/>
          <w:szCs w:val="24"/>
        </w:rPr>
        <w:t>e yapılan en büyük katkı olarak</w:t>
      </w:r>
      <w:r w:rsidRPr="004C66CB">
        <w:rPr>
          <w:rFonts w:ascii="Times New Roman" w:hAnsi="Times New Roman"/>
          <w:sz w:val="24"/>
          <w:szCs w:val="24"/>
        </w:rPr>
        <w:t xml:space="preserve"> eğitim programlarında ve öğretim sürecinde yerini aldığını belirtmektedir. Farklı ülkelerde, farklı eğitim kademelerinde yapılan araştırmalar, okuduğunu anlama gücü ile dil ve edebiyat, matematik ve fen bilimleri başarısı arasında olumlu ilişkinin olduğunu ortaya koymaktadır </w:t>
      </w:r>
      <w:r w:rsidRPr="006965D5">
        <w:rPr>
          <w:rFonts w:ascii="Times New Roman" w:hAnsi="Times New Roman"/>
          <w:sz w:val="24"/>
          <w:szCs w:val="24"/>
        </w:rPr>
        <w:t>(</w:t>
      </w:r>
      <w:proofErr w:type="spellStart"/>
      <w:r w:rsidRPr="006965D5">
        <w:rPr>
          <w:rFonts w:ascii="Times New Roman" w:hAnsi="Times New Roman"/>
          <w:sz w:val="24"/>
          <w:szCs w:val="24"/>
        </w:rPr>
        <w:t>Bloom</w:t>
      </w:r>
      <w:proofErr w:type="spellEnd"/>
      <w:r w:rsidRPr="006965D5">
        <w:rPr>
          <w:rFonts w:ascii="Times New Roman" w:hAnsi="Times New Roman"/>
          <w:sz w:val="24"/>
          <w:szCs w:val="24"/>
        </w:rPr>
        <w:t>, 2012</w:t>
      </w:r>
      <w:r w:rsidRPr="004C66CB">
        <w:rPr>
          <w:rFonts w:ascii="Times New Roman" w:hAnsi="Times New Roman"/>
          <w:sz w:val="24"/>
          <w:szCs w:val="24"/>
        </w:rPr>
        <w:t xml:space="preserve">).  Güneş (2007), </w:t>
      </w:r>
      <w:proofErr w:type="spellStart"/>
      <w:r w:rsidRPr="004C66CB">
        <w:rPr>
          <w:rFonts w:ascii="Times New Roman" w:hAnsi="Times New Roman"/>
          <w:sz w:val="24"/>
          <w:szCs w:val="24"/>
        </w:rPr>
        <w:t>yapılandırmacı</w:t>
      </w:r>
      <w:proofErr w:type="spellEnd"/>
      <w:r w:rsidRPr="004C66CB">
        <w:rPr>
          <w:rFonts w:ascii="Times New Roman" w:hAnsi="Times New Roman"/>
          <w:sz w:val="24"/>
          <w:szCs w:val="24"/>
        </w:rPr>
        <w:t xml:space="preserve"> yaklaşıma göre</w:t>
      </w:r>
      <w:r w:rsidR="006B11EF">
        <w:rPr>
          <w:rFonts w:ascii="Times New Roman" w:hAnsi="Times New Roman"/>
          <w:sz w:val="24"/>
          <w:szCs w:val="24"/>
        </w:rPr>
        <w:t>,</w:t>
      </w:r>
      <w:r w:rsidRPr="004C66CB">
        <w:rPr>
          <w:rFonts w:ascii="Times New Roman" w:hAnsi="Times New Roman"/>
          <w:sz w:val="24"/>
          <w:szCs w:val="24"/>
        </w:rPr>
        <w:t xml:space="preserve"> okumanın sadece anlamak için yapılmadığını, okumanın, sadece yazıların şifresini çözme ve buna anlam ekleme işlemi olmadığını belirtmektedir. Okuma sürecinde okuyucu, amacı çerçevesinde çalışmalar yapmakta ve metindeki bilgilerle ön bilgilerini bütünleştirerek zihninde y</w:t>
      </w:r>
      <w:r w:rsidR="00AF3DE5">
        <w:rPr>
          <w:rFonts w:ascii="Times New Roman" w:hAnsi="Times New Roman"/>
          <w:sz w:val="24"/>
          <w:szCs w:val="24"/>
        </w:rPr>
        <w:t xml:space="preserve">apılandırmaktadır. </w:t>
      </w:r>
      <w:r w:rsidRPr="004C66CB">
        <w:rPr>
          <w:rFonts w:ascii="Times New Roman" w:hAnsi="Times New Roman"/>
          <w:sz w:val="24"/>
          <w:szCs w:val="24"/>
        </w:rPr>
        <w:t xml:space="preserve">Okuma, bilişsel davranışlarla </w:t>
      </w:r>
      <w:proofErr w:type="spellStart"/>
      <w:r w:rsidRPr="004C66CB">
        <w:rPr>
          <w:rFonts w:ascii="Times New Roman" w:hAnsi="Times New Roman"/>
          <w:sz w:val="24"/>
          <w:szCs w:val="24"/>
        </w:rPr>
        <w:t>psikomotor</w:t>
      </w:r>
      <w:proofErr w:type="spellEnd"/>
      <w:r w:rsidRPr="004C66CB">
        <w:rPr>
          <w:rFonts w:ascii="Times New Roman" w:hAnsi="Times New Roman"/>
          <w:sz w:val="24"/>
          <w:szCs w:val="24"/>
        </w:rPr>
        <w:t xml:space="preserve"> becerilerin ortak çalışmasıyla, yazılı sembollerden anlam çıkarma e</w:t>
      </w:r>
      <w:r w:rsidR="001545BE">
        <w:rPr>
          <w:rFonts w:ascii="Times New Roman" w:hAnsi="Times New Roman"/>
          <w:sz w:val="24"/>
          <w:szCs w:val="24"/>
        </w:rPr>
        <w:t>tkinliğidir (</w:t>
      </w:r>
      <w:r w:rsidRPr="004C66CB">
        <w:rPr>
          <w:rFonts w:ascii="Times New Roman" w:hAnsi="Times New Roman"/>
          <w:sz w:val="24"/>
          <w:szCs w:val="24"/>
        </w:rPr>
        <w:t xml:space="preserve">Demirel, 2003).  </w:t>
      </w:r>
    </w:p>
    <w:p w:rsidR="00F46137" w:rsidRPr="004C66CB" w:rsidRDefault="00F46137" w:rsidP="00860DB0">
      <w:pPr>
        <w:spacing w:after="120" w:line="480" w:lineRule="auto"/>
        <w:ind w:firstLine="708"/>
        <w:jc w:val="both"/>
        <w:rPr>
          <w:rFonts w:ascii="Times New Roman" w:hAnsi="Times New Roman"/>
          <w:sz w:val="24"/>
          <w:szCs w:val="24"/>
        </w:rPr>
      </w:pPr>
      <w:r w:rsidRPr="004C66CB">
        <w:rPr>
          <w:rFonts w:ascii="Times New Roman" w:hAnsi="Times New Roman"/>
          <w:sz w:val="24"/>
          <w:szCs w:val="24"/>
        </w:rPr>
        <w:t xml:space="preserve">Okuduğunu anlama alanında okuma sırasında kişinin bilişsel ve </w:t>
      </w:r>
      <w:proofErr w:type="spellStart"/>
      <w:r w:rsidRPr="004C66CB">
        <w:rPr>
          <w:rFonts w:ascii="Times New Roman" w:hAnsi="Times New Roman"/>
          <w:sz w:val="24"/>
          <w:szCs w:val="24"/>
        </w:rPr>
        <w:t>güdüsel</w:t>
      </w:r>
      <w:proofErr w:type="spellEnd"/>
      <w:r w:rsidRPr="004C66CB">
        <w:rPr>
          <w:rFonts w:ascii="Times New Roman" w:hAnsi="Times New Roman"/>
          <w:sz w:val="24"/>
          <w:szCs w:val="24"/>
        </w:rPr>
        <w:t xml:space="preserve"> süreçlerine ilişkin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farkındalığının rolü üzerinde durulmaktadır. Araştırmacılar, anlama süreçlerinin farkındalığı ve düzenlenmesinin yetenekli okumanın önemli kritik yönleri olduğunu belirtmektedirler. Farkındalık ve izleme süreçleri </w:t>
      </w:r>
      <w:proofErr w:type="gramStart"/>
      <w:r w:rsidRPr="004C66CB">
        <w:rPr>
          <w:rFonts w:ascii="Times New Roman" w:hAnsi="Times New Roman"/>
          <w:sz w:val="24"/>
          <w:szCs w:val="24"/>
        </w:rPr>
        <w:t>literatürde</w:t>
      </w:r>
      <w:proofErr w:type="gramEnd"/>
      <w:r w:rsidRPr="004C66CB">
        <w:rPr>
          <w:rFonts w:ascii="Times New Roman" w:hAnsi="Times New Roman"/>
          <w:sz w:val="24"/>
          <w:szCs w:val="24"/>
        </w:rPr>
        <w:t xml:space="preserve"> genellikle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olarak adlandırılmaktadır. </w:t>
      </w:r>
      <w:proofErr w:type="spellStart"/>
      <w:r w:rsidRPr="004C66CB">
        <w:rPr>
          <w:rFonts w:ascii="Times New Roman" w:hAnsi="Times New Roman"/>
          <w:sz w:val="24"/>
          <w:szCs w:val="24"/>
        </w:rPr>
        <w:t>Bilişüstü</w:t>
      </w:r>
      <w:proofErr w:type="spellEnd"/>
      <w:r w:rsidR="00DA5121">
        <w:rPr>
          <w:rFonts w:ascii="Times New Roman" w:hAnsi="Times New Roman"/>
          <w:sz w:val="24"/>
          <w:szCs w:val="24"/>
        </w:rPr>
        <w:t>,</w:t>
      </w:r>
      <w:r w:rsidRPr="004C66CB">
        <w:rPr>
          <w:rFonts w:ascii="Times New Roman" w:hAnsi="Times New Roman"/>
          <w:sz w:val="24"/>
          <w:szCs w:val="24"/>
        </w:rPr>
        <w:t xml:space="preserve"> okuyucunun okumaya ilişkin bilişsel bilgisi ve metni anlamayı izlerken ve düzenlerken uyguladıkları öz kontrol mekanizmaları </w:t>
      </w:r>
      <w:r>
        <w:rPr>
          <w:rFonts w:ascii="Times New Roman" w:hAnsi="Times New Roman"/>
          <w:sz w:val="24"/>
          <w:szCs w:val="24"/>
        </w:rPr>
        <w:t>olarak düşünülebilir (</w:t>
      </w:r>
      <w:proofErr w:type="spellStart"/>
      <w:r>
        <w:rPr>
          <w:rFonts w:ascii="Times New Roman" w:hAnsi="Times New Roman"/>
          <w:sz w:val="24"/>
          <w:szCs w:val="24"/>
        </w:rPr>
        <w:t>Mokhtari</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w:t>
      </w:r>
      <w:proofErr w:type="spellStart"/>
      <w:r w:rsidRPr="004C66CB">
        <w:rPr>
          <w:rFonts w:ascii="Times New Roman" w:hAnsi="Times New Roman"/>
          <w:sz w:val="24"/>
          <w:szCs w:val="24"/>
        </w:rPr>
        <w:t>Reichard</w:t>
      </w:r>
      <w:proofErr w:type="spellEnd"/>
      <w:r w:rsidRPr="004C66CB">
        <w:rPr>
          <w:rFonts w:ascii="Times New Roman" w:hAnsi="Times New Roman"/>
          <w:sz w:val="24"/>
          <w:szCs w:val="24"/>
        </w:rPr>
        <w:t xml:space="preserve">, 2002).  </w:t>
      </w:r>
    </w:p>
    <w:p w:rsidR="00F46137" w:rsidRPr="004C66CB" w:rsidRDefault="00F46137" w:rsidP="00860DB0">
      <w:pPr>
        <w:spacing w:after="0" w:line="480" w:lineRule="auto"/>
        <w:ind w:firstLine="708"/>
        <w:jc w:val="both"/>
        <w:rPr>
          <w:rFonts w:ascii="Times New Roman" w:hAnsi="Times New Roman"/>
          <w:sz w:val="24"/>
          <w:szCs w:val="24"/>
        </w:rPr>
      </w:pP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insanların kendi düşünme süreçleriyle ilgil</w:t>
      </w:r>
      <w:r>
        <w:rPr>
          <w:rFonts w:ascii="Times New Roman" w:hAnsi="Times New Roman"/>
          <w:sz w:val="24"/>
          <w:szCs w:val="24"/>
        </w:rPr>
        <w:t>i bilgileri (</w:t>
      </w:r>
      <w:proofErr w:type="spellStart"/>
      <w:r>
        <w:rPr>
          <w:rFonts w:ascii="Times New Roman" w:hAnsi="Times New Roman"/>
          <w:sz w:val="24"/>
          <w:szCs w:val="24"/>
        </w:rPr>
        <w:t>Bruning</w:t>
      </w:r>
      <w:proofErr w:type="spellEnd"/>
      <w:r>
        <w:rPr>
          <w:rFonts w:ascii="Times New Roman" w:hAnsi="Times New Roman"/>
          <w:sz w:val="24"/>
          <w:szCs w:val="24"/>
        </w:rPr>
        <w:t xml:space="preserve">, </w:t>
      </w:r>
      <w:proofErr w:type="spellStart"/>
      <w:r>
        <w:rPr>
          <w:rFonts w:ascii="Times New Roman" w:hAnsi="Times New Roman"/>
          <w:sz w:val="24"/>
          <w:szCs w:val="24"/>
        </w:rPr>
        <w:t>Schraw</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w:t>
      </w:r>
      <w:proofErr w:type="spellStart"/>
      <w:r w:rsidRPr="004C66CB">
        <w:rPr>
          <w:rFonts w:ascii="Times New Roman" w:hAnsi="Times New Roman"/>
          <w:sz w:val="24"/>
          <w:szCs w:val="24"/>
        </w:rPr>
        <w:t>Norby</w:t>
      </w:r>
      <w:proofErr w:type="spellEnd"/>
      <w:r w:rsidRPr="004C66CB">
        <w:rPr>
          <w:rFonts w:ascii="Times New Roman" w:hAnsi="Times New Roman"/>
          <w:sz w:val="24"/>
          <w:szCs w:val="24"/>
        </w:rPr>
        <w:t>, 2014), “düşünmeyi düşünme” ya da öğrenmeyi zihinde k</w:t>
      </w:r>
      <w:r>
        <w:rPr>
          <w:rFonts w:ascii="Times New Roman" w:hAnsi="Times New Roman"/>
          <w:sz w:val="24"/>
          <w:szCs w:val="24"/>
        </w:rPr>
        <w:t xml:space="preserve">ontrol etme </w:t>
      </w:r>
      <w:r w:rsidRPr="00F056E4">
        <w:rPr>
          <w:rFonts w:ascii="Times New Roman" w:hAnsi="Times New Roman"/>
          <w:sz w:val="24"/>
          <w:szCs w:val="24"/>
        </w:rPr>
        <w:t>(Yıldırım, Doğanay ve Türkoğlu, 2009)</w:t>
      </w:r>
      <w:r w:rsidRPr="001A4F95">
        <w:rPr>
          <w:rFonts w:ascii="Times New Roman" w:hAnsi="Times New Roman"/>
          <w:color w:val="FF0000"/>
          <w:sz w:val="24"/>
          <w:szCs w:val="24"/>
        </w:rPr>
        <w:t xml:space="preserve"> </w:t>
      </w:r>
      <w:r w:rsidRPr="004C66CB">
        <w:rPr>
          <w:rFonts w:ascii="Times New Roman" w:hAnsi="Times New Roman"/>
          <w:sz w:val="24"/>
          <w:szCs w:val="24"/>
        </w:rPr>
        <w:t>olarak tanımlanmaktadır</w:t>
      </w:r>
      <w:r>
        <w:rPr>
          <w:rFonts w:ascii="Times New Roman" w:hAnsi="Times New Roman"/>
          <w:sz w:val="24"/>
          <w:szCs w:val="24"/>
        </w:rPr>
        <w:t>.</w:t>
      </w:r>
      <w:r w:rsidRPr="004C66CB">
        <w:rPr>
          <w:rFonts w:ascii="Times New Roman" w:hAnsi="Times New Roman"/>
          <w:sz w:val="24"/>
          <w:szCs w:val="24"/>
        </w:rPr>
        <w:t xml:space="preserve"> </w:t>
      </w:r>
      <w:r w:rsidRPr="0095737D">
        <w:rPr>
          <w:rFonts w:ascii="Times New Roman" w:hAnsi="Times New Roman"/>
          <w:sz w:val="24"/>
          <w:szCs w:val="24"/>
        </w:rPr>
        <w:t xml:space="preserve">Açıkgöz (1998), </w:t>
      </w:r>
      <w:proofErr w:type="spellStart"/>
      <w:r w:rsidRPr="004C66CB">
        <w:rPr>
          <w:rFonts w:ascii="Times New Roman" w:hAnsi="Times New Roman"/>
          <w:sz w:val="24"/>
          <w:szCs w:val="24"/>
        </w:rPr>
        <w:t>bilişüstünün</w:t>
      </w:r>
      <w:proofErr w:type="spellEnd"/>
      <w:r w:rsidRPr="004C66CB">
        <w:rPr>
          <w:rFonts w:ascii="Times New Roman" w:hAnsi="Times New Roman"/>
          <w:sz w:val="24"/>
          <w:szCs w:val="24"/>
        </w:rPr>
        <w:t xml:space="preserve">, kişinin </w:t>
      </w:r>
      <w:r w:rsidRPr="004C66CB">
        <w:rPr>
          <w:rFonts w:ascii="Times New Roman" w:hAnsi="Times New Roman"/>
          <w:sz w:val="24"/>
          <w:szCs w:val="24"/>
        </w:rPr>
        <w:lastRenderedPageBreak/>
        <w:t xml:space="preserve">kendi bilmesi, bilişsel süreçleri ve bu süreçlerin nasıl işlediği hakkındaki bilgisi ile ilgili olduğunu belirtmektedir.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stratejiler, öğrenme süreci hakkında düşünme, öğrenmeyi planlama, kavramayı ya da anlam çıkarmayı yönetme ve öğretme etkinliğinden sonra kendini değerlendirme stratejilerini içermektedir. Baker ve Brown’a  (1984) göre,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bir işi etkili bir şekilde gerçekleştirmek için gerekli olan becerilere, stratejilere ve kaynaklara ilişkin farkındalık ve işin başarılı şekilde tamamlanmasını sağlayacak </w:t>
      </w:r>
      <w:r w:rsidRPr="004C66CB">
        <w:rPr>
          <w:rFonts w:ascii="Times New Roman" w:hAnsi="Times New Roman"/>
          <w:sz w:val="24"/>
          <w:szCs w:val="24"/>
        </w:rPr>
        <w:softHyphen/>
        <w:t>öz-düzenleme mekanizmalarını kullanma becerisidir (</w:t>
      </w:r>
      <w:proofErr w:type="spellStart"/>
      <w:r w:rsidRPr="004C66CB">
        <w:rPr>
          <w:rFonts w:ascii="Times New Roman" w:hAnsi="Times New Roman"/>
          <w:sz w:val="24"/>
          <w:szCs w:val="24"/>
        </w:rPr>
        <w:t>Noushad</w:t>
      </w:r>
      <w:proofErr w:type="spellEnd"/>
      <w:r w:rsidRPr="004C66CB">
        <w:rPr>
          <w:rFonts w:ascii="Times New Roman" w:hAnsi="Times New Roman"/>
          <w:sz w:val="24"/>
          <w:szCs w:val="24"/>
        </w:rPr>
        <w:t xml:space="preserve">, 2008).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bilişin bilgisi ve bilişin düzenlenmesi olmak üzere iki temel kategoriye ayrılmaktadır. Bilişin bilgisi, bireylerin kendi bilişleri veya genel bir kavram olarak biliş hakkında ne bildiklerini ifade eder (Akın, Ab</w:t>
      </w:r>
      <w:r>
        <w:rPr>
          <w:rFonts w:ascii="Times New Roman" w:hAnsi="Times New Roman"/>
          <w:sz w:val="24"/>
          <w:szCs w:val="24"/>
        </w:rPr>
        <w:t xml:space="preserve">acı </w:t>
      </w:r>
      <w:r w:rsidR="004757BB">
        <w:rPr>
          <w:rFonts w:ascii="Times New Roman" w:hAnsi="Times New Roman"/>
          <w:sz w:val="24"/>
          <w:szCs w:val="24"/>
        </w:rPr>
        <w:t>ve</w:t>
      </w:r>
      <w:r w:rsidRPr="004C66CB">
        <w:rPr>
          <w:rFonts w:ascii="Times New Roman" w:hAnsi="Times New Roman"/>
          <w:sz w:val="24"/>
          <w:szCs w:val="24"/>
        </w:rPr>
        <w:t xml:space="preserve"> Çetin, 2007).  Bilişin düzenlenmesi ise planlama, düzenleme ve değerlendirme olmak üzere üç bileşenden </w:t>
      </w:r>
      <w:r>
        <w:rPr>
          <w:rFonts w:ascii="Times New Roman" w:hAnsi="Times New Roman"/>
          <w:sz w:val="24"/>
          <w:szCs w:val="24"/>
        </w:rPr>
        <w:t>oluşmaktadır  (</w:t>
      </w:r>
      <w:proofErr w:type="spellStart"/>
      <w:r>
        <w:rPr>
          <w:rFonts w:ascii="Times New Roman" w:hAnsi="Times New Roman"/>
          <w:sz w:val="24"/>
          <w:szCs w:val="24"/>
        </w:rPr>
        <w:t>Bruning</w:t>
      </w:r>
      <w:proofErr w:type="spellEnd"/>
      <w:r>
        <w:rPr>
          <w:rFonts w:ascii="Times New Roman" w:hAnsi="Times New Roman"/>
          <w:sz w:val="24"/>
          <w:szCs w:val="24"/>
        </w:rPr>
        <w:t xml:space="preserve">, </w:t>
      </w:r>
      <w:proofErr w:type="spellStart"/>
      <w:r>
        <w:rPr>
          <w:rFonts w:ascii="Times New Roman" w:hAnsi="Times New Roman"/>
          <w:sz w:val="24"/>
          <w:szCs w:val="24"/>
        </w:rPr>
        <w:t>Schraw</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w:t>
      </w:r>
      <w:proofErr w:type="spellStart"/>
      <w:r w:rsidRPr="004C66CB">
        <w:rPr>
          <w:rFonts w:ascii="Times New Roman" w:hAnsi="Times New Roman"/>
          <w:sz w:val="24"/>
          <w:szCs w:val="24"/>
        </w:rPr>
        <w:t>Norby</w:t>
      </w:r>
      <w:proofErr w:type="spellEnd"/>
      <w:r w:rsidRPr="004C66CB">
        <w:rPr>
          <w:rFonts w:ascii="Times New Roman" w:hAnsi="Times New Roman"/>
          <w:sz w:val="24"/>
          <w:szCs w:val="24"/>
        </w:rPr>
        <w:t xml:space="preserve">, 2014). </w:t>
      </w:r>
      <w:r w:rsidRPr="004C66CB">
        <w:rPr>
          <w:rFonts w:ascii="Times New Roman" w:hAnsi="Times New Roman"/>
          <w:sz w:val="24"/>
          <w:szCs w:val="24"/>
        </w:rPr>
        <w:softHyphen/>
        <w:t xml:space="preserve"> </w:t>
      </w:r>
    </w:p>
    <w:p w:rsidR="00DA5121" w:rsidRDefault="00F46137" w:rsidP="00860DB0">
      <w:pPr>
        <w:spacing w:after="0" w:line="480" w:lineRule="auto"/>
        <w:ind w:firstLine="708"/>
        <w:jc w:val="both"/>
        <w:rPr>
          <w:rFonts w:ascii="Times New Roman" w:hAnsi="Times New Roman"/>
          <w:sz w:val="24"/>
          <w:szCs w:val="24"/>
        </w:rPr>
      </w:pPr>
      <w:r w:rsidRPr="004C66CB">
        <w:rPr>
          <w:rFonts w:ascii="Times New Roman" w:hAnsi="Times New Roman"/>
          <w:sz w:val="24"/>
          <w:szCs w:val="24"/>
        </w:rPr>
        <w:t xml:space="preserve">Planlama uygun stratejilerin seçilmesini ve performansı etkileyen kaynakların ayarlanmasını içermektedir. Örneğin, okumadan önce tahminde bulunma, stratejileri sıralama, zamanı ayarlama ya da işe başlamadan önce dikkatini yoğunlaştırma. Düzenleme, izleme ve öğrenmeyi kontrol etmek için kendini test etmeyi içerir. Tahminde bulunma, okurken duraklama, eylemleri sıralama ve uygun iyileştirme stratejilerini seçme düzenleme kategorisinde yer almaktadır. Değerlendirme, kişinin öz düzenleme süreçlerini ve öğrenme ürünlerini değerlendirmesinden oluşmaktadır. Örneğin, kişinin hedeflerine ulaşıp ulaşmadığını belirlemesi bu kategoride yer almaktadır </w:t>
      </w:r>
      <w:r w:rsidRPr="00B259BA">
        <w:rPr>
          <w:rFonts w:ascii="Times New Roman" w:hAnsi="Times New Roman"/>
          <w:sz w:val="24"/>
          <w:szCs w:val="24"/>
        </w:rPr>
        <w:t>(</w:t>
      </w:r>
      <w:proofErr w:type="spellStart"/>
      <w:r>
        <w:rPr>
          <w:rFonts w:ascii="Times New Roman" w:hAnsi="Times New Roman"/>
          <w:sz w:val="24"/>
          <w:szCs w:val="24"/>
        </w:rPr>
        <w:t>Bruning</w:t>
      </w:r>
      <w:proofErr w:type="spellEnd"/>
      <w:r>
        <w:rPr>
          <w:rFonts w:ascii="Times New Roman" w:hAnsi="Times New Roman"/>
          <w:sz w:val="24"/>
          <w:szCs w:val="24"/>
        </w:rPr>
        <w:t xml:space="preserve">, </w:t>
      </w:r>
      <w:proofErr w:type="spellStart"/>
      <w:r>
        <w:rPr>
          <w:rFonts w:ascii="Times New Roman" w:hAnsi="Times New Roman"/>
          <w:sz w:val="24"/>
          <w:szCs w:val="24"/>
        </w:rPr>
        <w:t>Schraw</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w:t>
      </w:r>
      <w:proofErr w:type="spellStart"/>
      <w:r w:rsidRPr="004C66CB">
        <w:rPr>
          <w:rFonts w:ascii="Times New Roman" w:hAnsi="Times New Roman"/>
          <w:sz w:val="24"/>
          <w:szCs w:val="24"/>
        </w:rPr>
        <w:t>Norby</w:t>
      </w:r>
      <w:proofErr w:type="spellEnd"/>
      <w:r w:rsidRPr="004C66CB">
        <w:rPr>
          <w:rFonts w:ascii="Times New Roman" w:hAnsi="Times New Roman"/>
          <w:sz w:val="24"/>
          <w:szCs w:val="24"/>
        </w:rPr>
        <w:t>, 2014</w:t>
      </w:r>
      <w:r w:rsidR="006B11EF">
        <w:rPr>
          <w:rFonts w:ascii="Times New Roman" w:hAnsi="Times New Roman"/>
          <w:sz w:val="24"/>
          <w:szCs w:val="24"/>
        </w:rPr>
        <w:t xml:space="preserve">; </w:t>
      </w:r>
      <w:proofErr w:type="spellStart"/>
      <w:r w:rsidR="006B11EF" w:rsidRPr="00B259BA">
        <w:rPr>
          <w:rFonts w:ascii="Times New Roman" w:hAnsi="Times New Roman"/>
          <w:sz w:val="24"/>
          <w:szCs w:val="24"/>
        </w:rPr>
        <w:t>Schraw</w:t>
      </w:r>
      <w:proofErr w:type="spellEnd"/>
      <w:r w:rsidR="006B11EF" w:rsidRPr="00B259BA">
        <w:rPr>
          <w:rFonts w:ascii="Times New Roman" w:hAnsi="Times New Roman"/>
          <w:sz w:val="24"/>
          <w:szCs w:val="24"/>
        </w:rPr>
        <w:t>, 1998</w:t>
      </w:r>
      <w:r w:rsidRPr="004C66CB">
        <w:rPr>
          <w:rFonts w:ascii="Times New Roman" w:hAnsi="Times New Roman"/>
          <w:sz w:val="24"/>
          <w:szCs w:val="24"/>
        </w:rPr>
        <w:t xml:space="preserve">). Yapılan araştırmalar okuduğunu anlamada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farkındalığın önemini ve başarılı okuyucuların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farkındalığının yüksek olduğ</w:t>
      </w:r>
      <w:r>
        <w:rPr>
          <w:rFonts w:ascii="Times New Roman" w:hAnsi="Times New Roman"/>
          <w:sz w:val="24"/>
          <w:szCs w:val="24"/>
        </w:rPr>
        <w:t>unu ortaya koymaktadır (</w:t>
      </w:r>
      <w:proofErr w:type="spellStart"/>
      <w:r>
        <w:rPr>
          <w:rFonts w:ascii="Times New Roman" w:hAnsi="Times New Roman"/>
          <w:sz w:val="24"/>
          <w:szCs w:val="24"/>
        </w:rPr>
        <w:t>Jacobs</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Par</w:t>
      </w:r>
      <w:r>
        <w:rPr>
          <w:rFonts w:ascii="Times New Roman" w:hAnsi="Times New Roman"/>
          <w:sz w:val="24"/>
          <w:szCs w:val="24"/>
        </w:rPr>
        <w:t xml:space="preserve">is, 1987; </w:t>
      </w:r>
      <w:proofErr w:type="spellStart"/>
      <w:r>
        <w:rPr>
          <w:rFonts w:ascii="Times New Roman" w:hAnsi="Times New Roman"/>
          <w:sz w:val="24"/>
          <w:szCs w:val="24"/>
        </w:rPr>
        <w:t>Mokhtari</w:t>
      </w:r>
      <w:proofErr w:type="spellEnd"/>
      <w:r>
        <w:rPr>
          <w:rFonts w:ascii="Times New Roman" w:hAnsi="Times New Roman"/>
          <w:sz w:val="24"/>
          <w:szCs w:val="24"/>
        </w:rPr>
        <w:t xml:space="preserve"> </w:t>
      </w:r>
      <w:r w:rsidR="004757BB">
        <w:rPr>
          <w:rFonts w:ascii="Times New Roman" w:hAnsi="Times New Roman"/>
          <w:sz w:val="24"/>
          <w:szCs w:val="24"/>
        </w:rPr>
        <w:t>ve</w:t>
      </w:r>
      <w:r>
        <w:rPr>
          <w:rFonts w:ascii="Times New Roman" w:hAnsi="Times New Roman"/>
          <w:sz w:val="24"/>
          <w:szCs w:val="24"/>
        </w:rPr>
        <w:t xml:space="preserve"> </w:t>
      </w:r>
      <w:proofErr w:type="spellStart"/>
      <w:r>
        <w:rPr>
          <w:rFonts w:ascii="Times New Roman" w:hAnsi="Times New Roman"/>
          <w:sz w:val="24"/>
          <w:szCs w:val="24"/>
        </w:rPr>
        <w:t>Reichard</w:t>
      </w:r>
      <w:proofErr w:type="spellEnd"/>
      <w:r>
        <w:rPr>
          <w:rFonts w:ascii="Times New Roman" w:hAnsi="Times New Roman"/>
          <w:sz w:val="24"/>
          <w:szCs w:val="24"/>
        </w:rPr>
        <w:t xml:space="preserve">, 2002; </w:t>
      </w:r>
      <w:proofErr w:type="spellStart"/>
      <w:r>
        <w:rPr>
          <w:rFonts w:ascii="Times New Roman" w:hAnsi="Times New Roman"/>
          <w:sz w:val="24"/>
          <w:szCs w:val="24"/>
        </w:rPr>
        <w:t>Zhang</w:t>
      </w:r>
      <w:proofErr w:type="spellEnd"/>
      <w:r>
        <w:rPr>
          <w:rFonts w:ascii="Times New Roman" w:hAnsi="Times New Roman"/>
          <w:sz w:val="24"/>
          <w:szCs w:val="24"/>
        </w:rPr>
        <w:t xml:space="preserve"> </w:t>
      </w:r>
      <w:r w:rsidR="004757BB">
        <w:rPr>
          <w:rFonts w:ascii="Times New Roman" w:hAnsi="Times New Roman"/>
          <w:sz w:val="24"/>
          <w:szCs w:val="24"/>
        </w:rPr>
        <w:t>ve</w:t>
      </w:r>
      <w:r w:rsidRPr="004C66CB">
        <w:rPr>
          <w:rFonts w:ascii="Times New Roman" w:hAnsi="Times New Roman"/>
          <w:sz w:val="24"/>
          <w:szCs w:val="24"/>
        </w:rPr>
        <w:t xml:space="preserve"> </w:t>
      </w:r>
      <w:proofErr w:type="spellStart"/>
      <w:r w:rsidRPr="004C66CB">
        <w:rPr>
          <w:rFonts w:ascii="Times New Roman" w:hAnsi="Times New Roman"/>
          <w:sz w:val="24"/>
          <w:szCs w:val="24"/>
        </w:rPr>
        <w:t>Wu</w:t>
      </w:r>
      <w:proofErr w:type="spellEnd"/>
      <w:r w:rsidRPr="004C66CB">
        <w:rPr>
          <w:rFonts w:ascii="Times New Roman" w:hAnsi="Times New Roman"/>
          <w:sz w:val="24"/>
          <w:szCs w:val="24"/>
        </w:rPr>
        <w:t>, 2009</w:t>
      </w:r>
      <w:r w:rsidRPr="00B259BA">
        <w:rPr>
          <w:rFonts w:ascii="Times New Roman" w:hAnsi="Times New Roman"/>
          <w:sz w:val="24"/>
          <w:szCs w:val="24"/>
        </w:rPr>
        <w:t xml:space="preserve">). </w:t>
      </w:r>
    </w:p>
    <w:p w:rsidR="00815FBA" w:rsidRDefault="00C3251B" w:rsidP="00815FBA">
      <w:pPr>
        <w:spacing w:after="0" w:line="480" w:lineRule="auto"/>
        <w:ind w:firstLine="708"/>
        <w:jc w:val="both"/>
        <w:rPr>
          <w:rFonts w:ascii="Times New Roman" w:hAnsi="Times New Roman"/>
          <w:sz w:val="24"/>
          <w:szCs w:val="24"/>
        </w:rPr>
      </w:pPr>
      <w:r>
        <w:rPr>
          <w:rFonts w:ascii="Times New Roman" w:hAnsi="Times New Roman"/>
          <w:sz w:val="24"/>
          <w:szCs w:val="24"/>
        </w:rPr>
        <w:lastRenderedPageBreak/>
        <w:t xml:space="preserve">Öğrencilerin </w:t>
      </w:r>
      <w:proofErr w:type="spellStart"/>
      <w:r>
        <w:rPr>
          <w:rFonts w:ascii="Times New Roman" w:hAnsi="Times New Roman"/>
          <w:sz w:val="24"/>
          <w:szCs w:val="24"/>
        </w:rPr>
        <w:t>b</w:t>
      </w:r>
      <w:r w:rsidR="00F46137" w:rsidRPr="00C3251B">
        <w:rPr>
          <w:rFonts w:ascii="Times New Roman" w:hAnsi="Times New Roman"/>
          <w:sz w:val="24"/>
          <w:szCs w:val="24"/>
        </w:rPr>
        <w:t>ilişüstü</w:t>
      </w:r>
      <w:proofErr w:type="spellEnd"/>
      <w:r w:rsidR="00F46137" w:rsidRPr="00C3251B">
        <w:rPr>
          <w:rFonts w:ascii="Times New Roman" w:hAnsi="Times New Roman"/>
          <w:sz w:val="24"/>
          <w:szCs w:val="24"/>
        </w:rPr>
        <w:t xml:space="preserve"> okuma stratejileri</w:t>
      </w:r>
      <w:r>
        <w:rPr>
          <w:rFonts w:ascii="Times New Roman" w:hAnsi="Times New Roman"/>
          <w:sz w:val="24"/>
          <w:szCs w:val="24"/>
        </w:rPr>
        <w:t>ni kullanmaları</w:t>
      </w:r>
      <w:r w:rsidR="00F46137" w:rsidRPr="00C3251B">
        <w:rPr>
          <w:rFonts w:ascii="Times New Roman" w:hAnsi="Times New Roman"/>
          <w:sz w:val="24"/>
          <w:szCs w:val="24"/>
        </w:rPr>
        <w:t xml:space="preserve"> sadece okuduğunu anlamada etkil</w:t>
      </w:r>
      <w:r>
        <w:rPr>
          <w:rFonts w:ascii="Times New Roman" w:hAnsi="Times New Roman"/>
          <w:sz w:val="24"/>
          <w:szCs w:val="24"/>
        </w:rPr>
        <w:t xml:space="preserve">i olmamakta, aynı zamanda diğer derslerdeki akademik başarıyı da </w:t>
      </w:r>
      <w:r w:rsidR="002C217E">
        <w:rPr>
          <w:rFonts w:ascii="Times New Roman" w:hAnsi="Times New Roman"/>
          <w:sz w:val="24"/>
          <w:szCs w:val="24"/>
        </w:rPr>
        <w:t xml:space="preserve">önemli düzeyde etkilemektedir. </w:t>
      </w:r>
      <w:r>
        <w:rPr>
          <w:rFonts w:ascii="Times New Roman" w:hAnsi="Times New Roman"/>
          <w:sz w:val="24"/>
          <w:szCs w:val="24"/>
        </w:rPr>
        <w:t xml:space="preserve">Yapılan araştırmalar öğrencilerin </w:t>
      </w:r>
      <w:proofErr w:type="spellStart"/>
      <w:r w:rsidR="00251E91">
        <w:rPr>
          <w:rFonts w:ascii="Times New Roman" w:hAnsi="Times New Roman"/>
          <w:sz w:val="24"/>
          <w:szCs w:val="24"/>
        </w:rPr>
        <w:t>bilişüstü</w:t>
      </w:r>
      <w:proofErr w:type="spellEnd"/>
      <w:r w:rsidR="00251E91">
        <w:rPr>
          <w:rFonts w:ascii="Times New Roman" w:hAnsi="Times New Roman"/>
          <w:sz w:val="24"/>
          <w:szCs w:val="24"/>
        </w:rPr>
        <w:t xml:space="preserve"> okuma stratejilerini kullanma düzeylerinin farklı derslerdeki akademik başarıları üzerinde</w:t>
      </w:r>
      <w:r w:rsidR="00F46137" w:rsidRPr="00C3251B">
        <w:rPr>
          <w:rFonts w:ascii="Times New Roman" w:hAnsi="Times New Roman"/>
          <w:sz w:val="24"/>
          <w:szCs w:val="24"/>
        </w:rPr>
        <w:t xml:space="preserve"> </w:t>
      </w:r>
      <w:r w:rsidR="00251E91">
        <w:rPr>
          <w:rFonts w:ascii="Times New Roman" w:hAnsi="Times New Roman"/>
          <w:sz w:val="24"/>
          <w:szCs w:val="24"/>
        </w:rPr>
        <w:t>rol oynayan önemli bir faktör olduğunu göstermek</w:t>
      </w:r>
      <w:r w:rsidR="004757BB">
        <w:rPr>
          <w:rFonts w:ascii="Times New Roman" w:hAnsi="Times New Roman"/>
          <w:sz w:val="24"/>
          <w:szCs w:val="24"/>
        </w:rPr>
        <w:t>tedir (Oluk ve</w:t>
      </w:r>
      <w:r w:rsidR="00251E91">
        <w:rPr>
          <w:rFonts w:ascii="Times New Roman" w:hAnsi="Times New Roman"/>
          <w:sz w:val="24"/>
          <w:szCs w:val="24"/>
        </w:rPr>
        <w:t xml:space="preserve"> </w:t>
      </w:r>
      <w:proofErr w:type="spellStart"/>
      <w:r w:rsidR="00251E91">
        <w:rPr>
          <w:rFonts w:ascii="Times New Roman" w:hAnsi="Times New Roman"/>
          <w:sz w:val="24"/>
          <w:szCs w:val="24"/>
        </w:rPr>
        <w:t>Başöncül</w:t>
      </w:r>
      <w:proofErr w:type="spellEnd"/>
      <w:r w:rsidR="00251E91">
        <w:rPr>
          <w:rFonts w:ascii="Times New Roman" w:hAnsi="Times New Roman"/>
          <w:sz w:val="24"/>
          <w:szCs w:val="24"/>
        </w:rPr>
        <w:t xml:space="preserve">, 2009). </w:t>
      </w:r>
      <w:r w:rsidR="00811B7F">
        <w:rPr>
          <w:rFonts w:ascii="Times New Roman" w:hAnsi="Times New Roman"/>
          <w:sz w:val="24"/>
          <w:szCs w:val="24"/>
        </w:rPr>
        <w:t>Ayrıca a</w:t>
      </w:r>
      <w:r w:rsidR="00E03569">
        <w:rPr>
          <w:rFonts w:ascii="Times New Roman" w:hAnsi="Times New Roman"/>
          <w:sz w:val="24"/>
          <w:szCs w:val="24"/>
        </w:rPr>
        <w:t xml:space="preserve">raştırmalar, yüksek öz yeterliğe sahip öğrencilerin </w:t>
      </w:r>
      <w:r w:rsidR="000410A3">
        <w:rPr>
          <w:rFonts w:ascii="Times New Roman" w:hAnsi="Times New Roman"/>
          <w:sz w:val="24"/>
          <w:szCs w:val="24"/>
        </w:rPr>
        <w:t xml:space="preserve">de </w:t>
      </w:r>
      <w:r w:rsidR="00E03569">
        <w:rPr>
          <w:rFonts w:ascii="Times New Roman" w:hAnsi="Times New Roman"/>
          <w:sz w:val="24"/>
          <w:szCs w:val="24"/>
        </w:rPr>
        <w:t>daha etkili öğrenme stratejileri kullandıklarını ve kendi öğrenme ürünlerini daha fazla izlediklerini ortaya koymaktadır (</w:t>
      </w:r>
      <w:proofErr w:type="spellStart"/>
      <w:r w:rsidR="00E03569">
        <w:rPr>
          <w:rFonts w:ascii="Times New Roman" w:hAnsi="Times New Roman"/>
          <w:sz w:val="24"/>
          <w:szCs w:val="24"/>
        </w:rPr>
        <w:t>Noushad</w:t>
      </w:r>
      <w:proofErr w:type="spellEnd"/>
      <w:r w:rsidR="00E03569">
        <w:rPr>
          <w:rFonts w:ascii="Times New Roman" w:hAnsi="Times New Roman"/>
          <w:sz w:val="24"/>
          <w:szCs w:val="24"/>
        </w:rPr>
        <w:t xml:space="preserve">, </w:t>
      </w:r>
      <w:r w:rsidR="00FA4D78">
        <w:rPr>
          <w:rFonts w:ascii="Times New Roman" w:hAnsi="Times New Roman"/>
          <w:sz w:val="24"/>
          <w:szCs w:val="24"/>
        </w:rPr>
        <w:t>2008)</w:t>
      </w:r>
      <w:r w:rsidR="00E03569">
        <w:rPr>
          <w:rFonts w:ascii="Times New Roman" w:hAnsi="Times New Roman"/>
          <w:sz w:val="24"/>
          <w:szCs w:val="24"/>
        </w:rPr>
        <w:t xml:space="preserve">. </w:t>
      </w:r>
      <w:r w:rsidR="00811B7F">
        <w:rPr>
          <w:rFonts w:ascii="Times New Roman" w:hAnsi="Times New Roman"/>
          <w:sz w:val="24"/>
          <w:szCs w:val="24"/>
        </w:rPr>
        <w:t xml:space="preserve">Ortaokul öğrencilerinin </w:t>
      </w:r>
      <w:r w:rsidR="000410A3">
        <w:rPr>
          <w:rFonts w:ascii="Times New Roman" w:hAnsi="Times New Roman"/>
          <w:sz w:val="24"/>
          <w:szCs w:val="24"/>
        </w:rPr>
        <w:t xml:space="preserve">akademik öz yeterlik algılarının ve </w:t>
      </w:r>
      <w:r w:rsidR="00811B7F">
        <w:rPr>
          <w:rFonts w:ascii="Times New Roman" w:hAnsi="Times New Roman"/>
          <w:sz w:val="24"/>
          <w:szCs w:val="24"/>
        </w:rPr>
        <w:t xml:space="preserve">okuma stratejileri </w:t>
      </w:r>
      <w:proofErr w:type="spellStart"/>
      <w:r w:rsidR="00811B7F">
        <w:rPr>
          <w:rFonts w:ascii="Times New Roman" w:hAnsi="Times New Roman"/>
          <w:sz w:val="24"/>
          <w:szCs w:val="24"/>
        </w:rPr>
        <w:t>bilişüstü</w:t>
      </w:r>
      <w:proofErr w:type="spellEnd"/>
      <w:r w:rsidR="00811B7F">
        <w:rPr>
          <w:rFonts w:ascii="Times New Roman" w:hAnsi="Times New Roman"/>
          <w:sz w:val="24"/>
          <w:szCs w:val="24"/>
        </w:rPr>
        <w:t xml:space="preserve"> farkındalıklarının çeşitli değişkenler açısından incelenmesinin </w:t>
      </w:r>
      <w:proofErr w:type="spellStart"/>
      <w:r w:rsidR="005D1E4B">
        <w:rPr>
          <w:rFonts w:ascii="Times New Roman" w:hAnsi="Times New Roman"/>
          <w:sz w:val="24"/>
          <w:szCs w:val="24"/>
        </w:rPr>
        <w:t>alanyazına</w:t>
      </w:r>
      <w:proofErr w:type="spellEnd"/>
      <w:r w:rsidR="005D1E4B">
        <w:rPr>
          <w:rFonts w:ascii="Times New Roman" w:hAnsi="Times New Roman"/>
          <w:sz w:val="24"/>
          <w:szCs w:val="24"/>
        </w:rPr>
        <w:t xml:space="preserve">, </w:t>
      </w:r>
      <w:r w:rsidR="00811B7F">
        <w:rPr>
          <w:rFonts w:ascii="Times New Roman" w:hAnsi="Times New Roman"/>
          <w:sz w:val="24"/>
          <w:szCs w:val="24"/>
        </w:rPr>
        <w:t>öğretim programlarının geliştirilmesin</w:t>
      </w:r>
      <w:r w:rsidR="005D1E4B">
        <w:rPr>
          <w:rFonts w:ascii="Times New Roman" w:hAnsi="Times New Roman"/>
          <w:sz w:val="24"/>
          <w:szCs w:val="24"/>
        </w:rPr>
        <w:t>e</w:t>
      </w:r>
      <w:r w:rsidR="00811B7F">
        <w:rPr>
          <w:rFonts w:ascii="Times New Roman" w:hAnsi="Times New Roman"/>
          <w:sz w:val="24"/>
          <w:szCs w:val="24"/>
        </w:rPr>
        <w:t xml:space="preserve"> ve öğretim süreçlerinin yapılandırılmasın</w:t>
      </w:r>
      <w:r w:rsidR="005D1E4B">
        <w:rPr>
          <w:rFonts w:ascii="Times New Roman" w:hAnsi="Times New Roman"/>
          <w:sz w:val="24"/>
          <w:szCs w:val="24"/>
        </w:rPr>
        <w:t>a</w:t>
      </w:r>
      <w:r w:rsidR="00811B7F">
        <w:rPr>
          <w:rFonts w:ascii="Times New Roman" w:hAnsi="Times New Roman"/>
          <w:sz w:val="24"/>
          <w:szCs w:val="24"/>
        </w:rPr>
        <w:t xml:space="preserve"> katkı sağlayacağı düşünülmektedir.</w:t>
      </w:r>
      <w:r w:rsidR="000410A3">
        <w:rPr>
          <w:rFonts w:ascii="Times New Roman" w:hAnsi="Times New Roman"/>
          <w:sz w:val="24"/>
          <w:szCs w:val="24"/>
        </w:rPr>
        <w:t xml:space="preserve"> </w:t>
      </w:r>
    </w:p>
    <w:p w:rsidR="004C66CB" w:rsidRPr="004C66CB" w:rsidRDefault="004C66CB" w:rsidP="00860DB0">
      <w:pPr>
        <w:spacing w:after="0" w:line="480" w:lineRule="auto"/>
        <w:ind w:firstLine="708"/>
        <w:jc w:val="both"/>
        <w:rPr>
          <w:rFonts w:ascii="Times New Roman" w:hAnsi="Times New Roman"/>
          <w:sz w:val="24"/>
          <w:szCs w:val="24"/>
        </w:rPr>
      </w:pPr>
      <w:r w:rsidRPr="004C66CB">
        <w:rPr>
          <w:rFonts w:ascii="Times New Roman" w:hAnsi="Times New Roman"/>
          <w:sz w:val="24"/>
          <w:szCs w:val="24"/>
        </w:rPr>
        <w:t>Bu araştırma</w:t>
      </w:r>
      <w:r w:rsidR="005D1E4B">
        <w:rPr>
          <w:rFonts w:ascii="Times New Roman" w:hAnsi="Times New Roman"/>
          <w:sz w:val="24"/>
          <w:szCs w:val="24"/>
        </w:rPr>
        <w:t>nın amacı,</w:t>
      </w:r>
      <w:r w:rsidRPr="004C66CB">
        <w:rPr>
          <w:rFonts w:ascii="Times New Roman" w:hAnsi="Times New Roman"/>
          <w:sz w:val="24"/>
          <w:szCs w:val="24"/>
        </w:rPr>
        <w:t xml:space="preserve"> ortaokul öğrencilerinin akademik öz yeterlik algılarını</w:t>
      </w:r>
      <w:r w:rsidR="005D1E4B">
        <w:rPr>
          <w:rFonts w:ascii="Times New Roman" w:hAnsi="Times New Roman"/>
          <w:sz w:val="24"/>
          <w:szCs w:val="24"/>
        </w:rPr>
        <w:t>n</w:t>
      </w:r>
      <w:r w:rsidRPr="004C66CB">
        <w:rPr>
          <w:rFonts w:ascii="Times New Roman" w:hAnsi="Times New Roman"/>
          <w:sz w:val="24"/>
          <w:szCs w:val="24"/>
        </w:rPr>
        <w:t xml:space="preserve"> ve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farkındalıklarını</w:t>
      </w:r>
      <w:r w:rsidR="005D1E4B">
        <w:rPr>
          <w:rFonts w:ascii="Times New Roman" w:hAnsi="Times New Roman"/>
          <w:sz w:val="24"/>
          <w:szCs w:val="24"/>
        </w:rPr>
        <w:t>n</w:t>
      </w:r>
      <w:r w:rsidRPr="004C66CB">
        <w:rPr>
          <w:rFonts w:ascii="Times New Roman" w:hAnsi="Times New Roman"/>
          <w:sz w:val="24"/>
          <w:szCs w:val="24"/>
        </w:rPr>
        <w:t xml:space="preserve"> sınıf düzeyine, cinsiyete ve anne baba eğitim durumuna göre </w:t>
      </w:r>
      <w:proofErr w:type="spellStart"/>
      <w:r w:rsidR="005D1E4B">
        <w:rPr>
          <w:rFonts w:ascii="Times New Roman" w:hAnsi="Times New Roman"/>
          <w:sz w:val="24"/>
          <w:szCs w:val="24"/>
        </w:rPr>
        <w:t>faklılık</w:t>
      </w:r>
      <w:proofErr w:type="spellEnd"/>
      <w:r w:rsidR="005D1E4B">
        <w:rPr>
          <w:rFonts w:ascii="Times New Roman" w:hAnsi="Times New Roman"/>
          <w:sz w:val="24"/>
          <w:szCs w:val="24"/>
        </w:rPr>
        <w:t xml:space="preserve"> gösterip göstermediğini ve </w:t>
      </w:r>
      <w:r w:rsidR="005D1E4B" w:rsidRPr="004C66CB">
        <w:rPr>
          <w:rFonts w:ascii="Times New Roman" w:hAnsi="Times New Roman"/>
          <w:sz w:val="24"/>
          <w:szCs w:val="24"/>
        </w:rPr>
        <w:t>akademik öz yeterlik algıları</w:t>
      </w:r>
      <w:r w:rsidR="005D1E4B">
        <w:rPr>
          <w:rFonts w:ascii="Times New Roman" w:hAnsi="Times New Roman"/>
          <w:sz w:val="24"/>
          <w:szCs w:val="24"/>
        </w:rPr>
        <w:t xml:space="preserve"> ile </w:t>
      </w:r>
      <w:r w:rsidR="005D1E4B" w:rsidRPr="004C66CB">
        <w:rPr>
          <w:rFonts w:ascii="Times New Roman" w:hAnsi="Times New Roman"/>
          <w:sz w:val="24"/>
          <w:szCs w:val="24"/>
        </w:rPr>
        <w:t xml:space="preserve">okuma stratejileri </w:t>
      </w:r>
      <w:proofErr w:type="spellStart"/>
      <w:r w:rsidR="005D1E4B" w:rsidRPr="004C66CB">
        <w:rPr>
          <w:rFonts w:ascii="Times New Roman" w:hAnsi="Times New Roman"/>
          <w:sz w:val="24"/>
          <w:szCs w:val="24"/>
        </w:rPr>
        <w:t>bilişüstü</w:t>
      </w:r>
      <w:proofErr w:type="spellEnd"/>
      <w:r w:rsidR="005D1E4B" w:rsidRPr="004C66CB">
        <w:rPr>
          <w:rFonts w:ascii="Times New Roman" w:hAnsi="Times New Roman"/>
          <w:sz w:val="24"/>
          <w:szCs w:val="24"/>
        </w:rPr>
        <w:t xml:space="preserve"> farkındalıkları</w:t>
      </w:r>
      <w:r w:rsidR="005D1E4B">
        <w:rPr>
          <w:rFonts w:ascii="Times New Roman" w:hAnsi="Times New Roman"/>
          <w:sz w:val="24"/>
          <w:szCs w:val="24"/>
        </w:rPr>
        <w:t xml:space="preserve"> arasındaki ilişkiyi saptamaktır.</w:t>
      </w:r>
      <w:r w:rsidRPr="004C66CB">
        <w:rPr>
          <w:rFonts w:ascii="Times New Roman" w:hAnsi="Times New Roman"/>
          <w:sz w:val="24"/>
          <w:szCs w:val="24"/>
        </w:rPr>
        <w:t xml:space="preserve"> </w:t>
      </w:r>
      <w:r w:rsidR="006F6AF2">
        <w:rPr>
          <w:rFonts w:ascii="Times New Roman" w:hAnsi="Times New Roman"/>
          <w:sz w:val="24"/>
          <w:szCs w:val="24"/>
        </w:rPr>
        <w:t xml:space="preserve">Böylelikle ortaokul öğrencilerinin akademik öz yeterlik algıları ve okuma stratejileri </w:t>
      </w:r>
      <w:proofErr w:type="spellStart"/>
      <w:r w:rsidR="006F6AF2">
        <w:rPr>
          <w:rFonts w:ascii="Times New Roman" w:hAnsi="Times New Roman"/>
          <w:sz w:val="24"/>
          <w:szCs w:val="24"/>
        </w:rPr>
        <w:t>bilişüstü</w:t>
      </w:r>
      <w:proofErr w:type="spellEnd"/>
      <w:r w:rsidR="006F6AF2">
        <w:rPr>
          <w:rFonts w:ascii="Times New Roman" w:hAnsi="Times New Roman"/>
          <w:sz w:val="24"/>
          <w:szCs w:val="24"/>
        </w:rPr>
        <w:t xml:space="preserve"> farkındalıklarına ilişkin var olan durumun saptanmasının, bu özelliklerin geliştirilmesi için alınacak önlem ve uygulamalarda</w:t>
      </w:r>
      <w:r w:rsidR="00520CC4">
        <w:rPr>
          <w:rFonts w:ascii="Times New Roman" w:hAnsi="Times New Roman"/>
          <w:sz w:val="24"/>
          <w:szCs w:val="24"/>
        </w:rPr>
        <w:t xml:space="preserve"> yol gösterici olacağı düşünülmektedir. Ayrıca</w:t>
      </w:r>
      <w:r w:rsidR="006F6AF2">
        <w:rPr>
          <w:rFonts w:ascii="Times New Roman" w:hAnsi="Times New Roman"/>
          <w:sz w:val="24"/>
          <w:szCs w:val="24"/>
        </w:rPr>
        <w:t xml:space="preserve"> </w:t>
      </w:r>
      <w:r w:rsidR="00520CC4">
        <w:rPr>
          <w:rFonts w:ascii="Times New Roman" w:hAnsi="Times New Roman"/>
          <w:sz w:val="24"/>
          <w:szCs w:val="24"/>
        </w:rPr>
        <w:t xml:space="preserve">bu araştırmadan elde edilen bulgular, konuyla ilgili yapılacak çalışmalarda katkı sağlayacaktır. </w:t>
      </w:r>
      <w:r w:rsidRPr="004C66CB">
        <w:rPr>
          <w:rFonts w:ascii="Times New Roman" w:hAnsi="Times New Roman"/>
          <w:sz w:val="24"/>
          <w:szCs w:val="24"/>
        </w:rPr>
        <w:t>Bu amaç doğrultusunda aşağıdaki sorulara yanıt aranmaktadır:</w:t>
      </w:r>
    </w:p>
    <w:p w:rsidR="004C66CB" w:rsidRPr="004757BB" w:rsidRDefault="004C66CB" w:rsidP="00860DB0">
      <w:pPr>
        <w:pStyle w:val="ListeParagraf"/>
        <w:numPr>
          <w:ilvl w:val="0"/>
          <w:numId w:val="6"/>
        </w:numPr>
        <w:spacing w:after="0" w:line="480" w:lineRule="auto"/>
        <w:jc w:val="both"/>
        <w:rPr>
          <w:rFonts w:ascii="Times New Roman" w:hAnsi="Times New Roman"/>
          <w:sz w:val="24"/>
          <w:szCs w:val="24"/>
        </w:rPr>
      </w:pPr>
      <w:r w:rsidRPr="004757BB">
        <w:rPr>
          <w:rFonts w:ascii="Times New Roman" w:hAnsi="Times New Roman"/>
          <w:sz w:val="24"/>
          <w:szCs w:val="24"/>
        </w:rPr>
        <w:t>Ortaokul öğrencilerinin akademik öz yeterlik algıları sınıf düzeyine, cinsiyete, anne baba eğitim durumuna göre anlamlı farklılık göstermekte midir?</w:t>
      </w:r>
    </w:p>
    <w:p w:rsidR="004C66CB" w:rsidRPr="004757BB" w:rsidRDefault="004C66CB" w:rsidP="00860DB0">
      <w:pPr>
        <w:pStyle w:val="ListeParagraf"/>
        <w:numPr>
          <w:ilvl w:val="0"/>
          <w:numId w:val="6"/>
        </w:numPr>
        <w:spacing w:after="0" w:line="480" w:lineRule="auto"/>
        <w:jc w:val="both"/>
        <w:rPr>
          <w:rFonts w:ascii="Times New Roman" w:hAnsi="Times New Roman"/>
          <w:sz w:val="24"/>
          <w:szCs w:val="24"/>
        </w:rPr>
      </w:pPr>
      <w:r w:rsidRPr="004757BB">
        <w:rPr>
          <w:rFonts w:ascii="Times New Roman" w:hAnsi="Times New Roman"/>
          <w:sz w:val="24"/>
          <w:szCs w:val="24"/>
        </w:rPr>
        <w:lastRenderedPageBreak/>
        <w:t xml:space="preserve">Ortaokul öğrencilerinin okuma stratejileri </w:t>
      </w:r>
      <w:proofErr w:type="spellStart"/>
      <w:r w:rsidRPr="004757BB">
        <w:rPr>
          <w:rFonts w:ascii="Times New Roman" w:hAnsi="Times New Roman"/>
          <w:sz w:val="24"/>
          <w:szCs w:val="24"/>
        </w:rPr>
        <w:t>bilişüstü</w:t>
      </w:r>
      <w:proofErr w:type="spellEnd"/>
      <w:r w:rsidRPr="004757BB">
        <w:rPr>
          <w:rFonts w:ascii="Times New Roman" w:hAnsi="Times New Roman"/>
          <w:sz w:val="24"/>
          <w:szCs w:val="24"/>
        </w:rPr>
        <w:t xml:space="preserve"> farkındalıkları sınıf düzeyine, cinsiyete, anne baba eğitim durumuna göre anlamlı farklılık göstermekte midir?</w:t>
      </w:r>
    </w:p>
    <w:p w:rsidR="004C66CB" w:rsidRPr="004757BB" w:rsidRDefault="004C66CB" w:rsidP="00860DB0">
      <w:pPr>
        <w:pStyle w:val="ListeParagraf"/>
        <w:numPr>
          <w:ilvl w:val="0"/>
          <w:numId w:val="6"/>
        </w:numPr>
        <w:spacing w:after="0" w:line="480" w:lineRule="auto"/>
        <w:jc w:val="both"/>
        <w:rPr>
          <w:rFonts w:ascii="Times New Roman" w:hAnsi="Times New Roman"/>
          <w:sz w:val="24"/>
          <w:szCs w:val="24"/>
        </w:rPr>
      </w:pPr>
      <w:r w:rsidRPr="004757BB">
        <w:rPr>
          <w:rFonts w:ascii="Times New Roman" w:hAnsi="Times New Roman"/>
          <w:sz w:val="24"/>
          <w:szCs w:val="24"/>
        </w:rPr>
        <w:t xml:space="preserve">Ortaokul öğrencilerinin akademik öz yeterlik algıları ile okuma stratejileri </w:t>
      </w:r>
      <w:proofErr w:type="spellStart"/>
      <w:r w:rsidRPr="004757BB">
        <w:rPr>
          <w:rFonts w:ascii="Times New Roman" w:hAnsi="Times New Roman"/>
          <w:sz w:val="24"/>
          <w:szCs w:val="24"/>
        </w:rPr>
        <w:t>bilişüstü</w:t>
      </w:r>
      <w:proofErr w:type="spellEnd"/>
      <w:r w:rsidRPr="004757BB">
        <w:rPr>
          <w:rFonts w:ascii="Times New Roman" w:hAnsi="Times New Roman"/>
          <w:sz w:val="24"/>
          <w:szCs w:val="24"/>
        </w:rPr>
        <w:t xml:space="preserve"> farkındalıkları arasında anlamlı bir ilişki bulunmakta mıdır?</w:t>
      </w:r>
    </w:p>
    <w:p w:rsidR="004C66CB" w:rsidRDefault="004C66CB" w:rsidP="002C217E">
      <w:pPr>
        <w:spacing w:before="120" w:after="120" w:line="480" w:lineRule="auto"/>
        <w:jc w:val="center"/>
        <w:rPr>
          <w:rFonts w:ascii="Times New Roman" w:hAnsi="Times New Roman"/>
          <w:b/>
          <w:sz w:val="24"/>
          <w:szCs w:val="24"/>
        </w:rPr>
      </w:pPr>
      <w:r w:rsidRPr="004C66CB">
        <w:rPr>
          <w:rFonts w:ascii="Times New Roman" w:hAnsi="Times New Roman"/>
          <w:b/>
          <w:sz w:val="24"/>
          <w:szCs w:val="24"/>
        </w:rPr>
        <w:t>Yöntem</w:t>
      </w:r>
    </w:p>
    <w:p w:rsidR="006D19CC" w:rsidRDefault="006D19CC" w:rsidP="00860DB0">
      <w:pPr>
        <w:spacing w:before="120" w:after="120" w:line="480" w:lineRule="auto"/>
        <w:ind w:firstLine="708"/>
        <w:rPr>
          <w:rFonts w:ascii="Times New Roman" w:hAnsi="Times New Roman"/>
          <w:b/>
          <w:sz w:val="24"/>
          <w:szCs w:val="24"/>
        </w:rPr>
      </w:pPr>
      <w:r>
        <w:rPr>
          <w:rFonts w:ascii="Times New Roman" w:hAnsi="Times New Roman"/>
          <w:b/>
          <w:sz w:val="24"/>
          <w:szCs w:val="24"/>
        </w:rPr>
        <w:t>Araştırma Modeli</w:t>
      </w:r>
    </w:p>
    <w:p w:rsidR="006D19CC" w:rsidRPr="006D19CC" w:rsidRDefault="006D19CC" w:rsidP="00860DB0">
      <w:pPr>
        <w:spacing w:before="120" w:after="120" w:line="480" w:lineRule="auto"/>
        <w:ind w:firstLine="708"/>
        <w:rPr>
          <w:rFonts w:ascii="Times New Roman" w:hAnsi="Times New Roman"/>
          <w:sz w:val="24"/>
          <w:szCs w:val="24"/>
        </w:rPr>
      </w:pPr>
      <w:r w:rsidRPr="006D19CC">
        <w:rPr>
          <w:rFonts w:ascii="Times New Roman" w:hAnsi="Times New Roman"/>
          <w:sz w:val="24"/>
          <w:szCs w:val="24"/>
        </w:rPr>
        <w:t>Araştırma</w:t>
      </w:r>
      <w:r w:rsidR="00053C78">
        <w:rPr>
          <w:rFonts w:ascii="Times New Roman" w:hAnsi="Times New Roman"/>
          <w:sz w:val="24"/>
          <w:szCs w:val="24"/>
        </w:rPr>
        <w:t xml:space="preserve">da </w:t>
      </w:r>
      <w:r w:rsidR="00053C78" w:rsidRPr="00053C78">
        <w:rPr>
          <w:rFonts w:ascii="Times New Roman" w:hAnsi="Times New Roman"/>
          <w:sz w:val="24"/>
          <w:szCs w:val="24"/>
        </w:rPr>
        <w:t>iki ve daha çok sayıda değişken arasınd</w:t>
      </w:r>
      <w:r w:rsidR="00053C78">
        <w:rPr>
          <w:rFonts w:ascii="Times New Roman" w:hAnsi="Times New Roman"/>
          <w:sz w:val="24"/>
          <w:szCs w:val="24"/>
        </w:rPr>
        <w:t xml:space="preserve">a birlikte değişimin varlığı </w:t>
      </w:r>
      <w:r w:rsidR="00053C78" w:rsidRPr="00053C78">
        <w:rPr>
          <w:rFonts w:ascii="Times New Roman" w:hAnsi="Times New Roman"/>
          <w:sz w:val="24"/>
          <w:szCs w:val="24"/>
        </w:rPr>
        <w:t xml:space="preserve">veya derecesini araştıran genel tarama modellerinden </w:t>
      </w:r>
      <w:proofErr w:type="spellStart"/>
      <w:r w:rsidR="00053C78" w:rsidRPr="00053C78">
        <w:rPr>
          <w:rFonts w:ascii="Times New Roman" w:hAnsi="Times New Roman"/>
          <w:sz w:val="24"/>
          <w:szCs w:val="24"/>
        </w:rPr>
        <w:t>korelasyonel</w:t>
      </w:r>
      <w:proofErr w:type="spellEnd"/>
      <w:r w:rsidR="00053C78" w:rsidRPr="00053C78">
        <w:rPr>
          <w:rFonts w:ascii="Times New Roman" w:hAnsi="Times New Roman"/>
          <w:sz w:val="24"/>
          <w:szCs w:val="24"/>
        </w:rPr>
        <w:t xml:space="preserve"> tarama modeli (</w:t>
      </w:r>
      <w:proofErr w:type="spellStart"/>
      <w:r w:rsidR="00053C78" w:rsidRPr="00053C78">
        <w:rPr>
          <w:rFonts w:ascii="Times New Roman" w:hAnsi="Times New Roman"/>
          <w:sz w:val="24"/>
          <w:szCs w:val="24"/>
        </w:rPr>
        <w:t>Karasar</w:t>
      </w:r>
      <w:proofErr w:type="spellEnd"/>
      <w:r w:rsidR="00053C78" w:rsidRPr="00053C78">
        <w:rPr>
          <w:rFonts w:ascii="Times New Roman" w:hAnsi="Times New Roman"/>
          <w:sz w:val="24"/>
          <w:szCs w:val="24"/>
        </w:rPr>
        <w:t>, 2004) kullanıl</w:t>
      </w:r>
      <w:r w:rsidR="00053C78">
        <w:rPr>
          <w:rFonts w:ascii="Times New Roman" w:hAnsi="Times New Roman"/>
          <w:sz w:val="24"/>
          <w:szCs w:val="24"/>
        </w:rPr>
        <w:t>mıştır.</w:t>
      </w:r>
    </w:p>
    <w:p w:rsidR="006D19CC" w:rsidRDefault="006D19CC" w:rsidP="00860DB0">
      <w:pPr>
        <w:spacing w:before="120" w:after="120" w:line="480" w:lineRule="auto"/>
        <w:ind w:firstLine="708"/>
        <w:rPr>
          <w:rFonts w:ascii="Times New Roman" w:hAnsi="Times New Roman"/>
          <w:b/>
          <w:sz w:val="24"/>
          <w:szCs w:val="24"/>
        </w:rPr>
      </w:pPr>
      <w:r>
        <w:rPr>
          <w:rFonts w:ascii="Times New Roman" w:hAnsi="Times New Roman"/>
          <w:b/>
          <w:sz w:val="24"/>
          <w:szCs w:val="24"/>
        </w:rPr>
        <w:t>Evren ve Ö</w:t>
      </w:r>
      <w:r w:rsidR="00981B05">
        <w:rPr>
          <w:rFonts w:ascii="Times New Roman" w:hAnsi="Times New Roman"/>
          <w:b/>
          <w:sz w:val="24"/>
          <w:szCs w:val="24"/>
        </w:rPr>
        <w:t>rneklem</w:t>
      </w:r>
    </w:p>
    <w:p w:rsidR="004C66CB" w:rsidRPr="00BE1D1B" w:rsidRDefault="00BE1D1B" w:rsidP="00026C72">
      <w:pPr>
        <w:spacing w:before="120" w:after="120" w:line="480" w:lineRule="auto"/>
        <w:ind w:firstLine="708"/>
        <w:jc w:val="both"/>
        <w:rPr>
          <w:rFonts w:ascii="Times New Roman" w:hAnsi="Times New Roman"/>
          <w:b/>
          <w:sz w:val="24"/>
          <w:szCs w:val="24"/>
        </w:rPr>
      </w:pPr>
      <w:r>
        <w:rPr>
          <w:rFonts w:ascii="Times New Roman" w:hAnsi="Times New Roman"/>
          <w:b/>
          <w:sz w:val="24"/>
          <w:szCs w:val="24"/>
        </w:rPr>
        <w:t xml:space="preserve"> </w:t>
      </w:r>
      <w:r w:rsidR="004C66CB" w:rsidRPr="004C66CB">
        <w:rPr>
          <w:rFonts w:ascii="Times New Roman" w:hAnsi="Times New Roman"/>
          <w:sz w:val="24"/>
          <w:szCs w:val="24"/>
        </w:rPr>
        <w:t xml:space="preserve">Bu araştırma Sivas ili Merkez ilçesinde 2014-2015 öğretim yılı </w:t>
      </w:r>
      <w:r w:rsidR="00053C78">
        <w:rPr>
          <w:rFonts w:ascii="Times New Roman" w:hAnsi="Times New Roman"/>
          <w:sz w:val="24"/>
          <w:szCs w:val="24"/>
        </w:rPr>
        <w:t>güz d</w:t>
      </w:r>
      <w:r w:rsidR="004C66CB" w:rsidRPr="004C66CB">
        <w:rPr>
          <w:rFonts w:ascii="Times New Roman" w:hAnsi="Times New Roman"/>
          <w:sz w:val="24"/>
          <w:szCs w:val="24"/>
        </w:rPr>
        <w:t xml:space="preserve">öneminde yapılmıştır.  Basit </w:t>
      </w:r>
      <w:proofErr w:type="spellStart"/>
      <w:r w:rsidR="004C66CB" w:rsidRPr="004C66CB">
        <w:rPr>
          <w:rFonts w:ascii="Times New Roman" w:hAnsi="Times New Roman"/>
          <w:sz w:val="24"/>
          <w:szCs w:val="24"/>
        </w:rPr>
        <w:t>seçkisiz</w:t>
      </w:r>
      <w:proofErr w:type="spellEnd"/>
      <w:r w:rsidR="004C66CB" w:rsidRPr="004C66CB">
        <w:rPr>
          <w:rFonts w:ascii="Times New Roman" w:hAnsi="Times New Roman"/>
          <w:sz w:val="24"/>
          <w:szCs w:val="24"/>
        </w:rPr>
        <w:t xml:space="preserve"> örnekleme yönteminin kullanıldığı bu araştırmaya </w:t>
      </w:r>
      <w:r w:rsidR="004C66CB" w:rsidRPr="004C66CB">
        <w:rPr>
          <w:rFonts w:ascii="Times New Roman" w:eastAsia="Times New Roman" w:hAnsi="Times New Roman"/>
          <w:sz w:val="24"/>
          <w:szCs w:val="24"/>
          <w:lang w:eastAsia="tr-TR"/>
        </w:rPr>
        <w:t xml:space="preserve">539’u kız, 520’si erkek toplam 1059 öğrenci katılmıştır. </w:t>
      </w:r>
      <w:r w:rsidR="004C66CB" w:rsidRPr="004C66CB">
        <w:rPr>
          <w:rFonts w:ascii="Times New Roman" w:hAnsi="Times New Roman"/>
          <w:sz w:val="24"/>
          <w:szCs w:val="24"/>
        </w:rPr>
        <w:t xml:space="preserve"> Araştırmaya katılan tüm öğrenciler devlet okullarında öğrenim görmektedirler. Sivas merkezinde bulunan okullarda öğrenim gören 23.577ortaokul öğrencisinden 0.05 anlamlılık düzeyinde d= ±0.0</w:t>
      </w:r>
      <w:r>
        <w:rPr>
          <w:rFonts w:ascii="Times New Roman" w:hAnsi="Times New Roman"/>
          <w:sz w:val="24"/>
          <w:szCs w:val="24"/>
        </w:rPr>
        <w:t>3 örnekleme hatası (Yazıcıoğlu ve</w:t>
      </w:r>
      <w:r w:rsidR="004C66CB" w:rsidRPr="004C66CB">
        <w:rPr>
          <w:rFonts w:ascii="Times New Roman" w:hAnsi="Times New Roman"/>
          <w:sz w:val="24"/>
          <w:szCs w:val="24"/>
        </w:rPr>
        <w:t xml:space="preserve"> Erdoğan, 2014) temel alınarak 1059 öğrenci örnekleme alınmıştır. Tablo 1’de örnekleme ilişkin </w:t>
      </w:r>
      <w:proofErr w:type="spellStart"/>
      <w:r w:rsidR="004C66CB" w:rsidRPr="004C66CB">
        <w:rPr>
          <w:rFonts w:ascii="Times New Roman" w:hAnsi="Times New Roman"/>
          <w:sz w:val="24"/>
          <w:szCs w:val="24"/>
        </w:rPr>
        <w:t>betimsel</w:t>
      </w:r>
      <w:proofErr w:type="spellEnd"/>
      <w:r w:rsidR="004C66CB" w:rsidRPr="004C66CB">
        <w:rPr>
          <w:rFonts w:ascii="Times New Roman" w:hAnsi="Times New Roman"/>
          <w:sz w:val="24"/>
          <w:szCs w:val="24"/>
        </w:rPr>
        <w:t xml:space="preserve"> istatistikler sunulmaktadır. </w:t>
      </w:r>
    </w:p>
    <w:p w:rsidR="00104656" w:rsidRDefault="004C66CB" w:rsidP="004C66CB">
      <w:pPr>
        <w:spacing w:after="0" w:line="360" w:lineRule="auto"/>
        <w:jc w:val="both"/>
        <w:rPr>
          <w:rFonts w:ascii="Times New Roman" w:hAnsi="Times New Roman"/>
          <w:sz w:val="24"/>
          <w:szCs w:val="24"/>
        </w:rPr>
      </w:pPr>
      <w:r w:rsidRPr="004C66CB">
        <w:rPr>
          <w:rFonts w:ascii="Times New Roman" w:hAnsi="Times New Roman"/>
          <w:b/>
          <w:sz w:val="24"/>
          <w:szCs w:val="24"/>
        </w:rPr>
        <w:t xml:space="preserve">             </w:t>
      </w:r>
      <w:r w:rsidRPr="00104656">
        <w:rPr>
          <w:rFonts w:ascii="Times New Roman" w:hAnsi="Times New Roman"/>
          <w:sz w:val="24"/>
          <w:szCs w:val="24"/>
        </w:rPr>
        <w:t>Tablo 1.</w:t>
      </w:r>
      <w:r w:rsidRPr="004C66CB">
        <w:rPr>
          <w:rFonts w:ascii="Times New Roman" w:hAnsi="Times New Roman"/>
          <w:sz w:val="24"/>
          <w:szCs w:val="24"/>
        </w:rPr>
        <w:t xml:space="preserve"> </w:t>
      </w:r>
    </w:p>
    <w:p w:rsidR="004C66CB" w:rsidRPr="004C66CB" w:rsidRDefault="004C66CB" w:rsidP="00860DB0">
      <w:pPr>
        <w:spacing w:after="0" w:line="240" w:lineRule="atLeast"/>
        <w:ind w:firstLine="708"/>
        <w:jc w:val="both"/>
        <w:rPr>
          <w:rFonts w:ascii="Times New Roman" w:hAnsi="Times New Roman"/>
          <w:sz w:val="24"/>
          <w:szCs w:val="24"/>
        </w:rPr>
      </w:pPr>
      <w:r w:rsidRPr="00104656">
        <w:rPr>
          <w:rFonts w:ascii="Times New Roman" w:hAnsi="Times New Roman"/>
          <w:i/>
          <w:sz w:val="24"/>
          <w:szCs w:val="24"/>
        </w:rPr>
        <w:t xml:space="preserve">Örnekleme İlişkin </w:t>
      </w:r>
      <w:proofErr w:type="spellStart"/>
      <w:r w:rsidRPr="00104656">
        <w:rPr>
          <w:rFonts w:ascii="Times New Roman" w:hAnsi="Times New Roman"/>
          <w:i/>
          <w:sz w:val="24"/>
          <w:szCs w:val="24"/>
        </w:rPr>
        <w:t>Betimsel</w:t>
      </w:r>
      <w:proofErr w:type="spellEnd"/>
      <w:r w:rsidRPr="00104656">
        <w:rPr>
          <w:rFonts w:ascii="Times New Roman" w:hAnsi="Times New Roman"/>
          <w:i/>
          <w:sz w:val="24"/>
          <w:szCs w:val="24"/>
        </w:rPr>
        <w:t xml:space="preserve"> İstatistikler</w:t>
      </w:r>
    </w:p>
    <w:tbl>
      <w:tblPr>
        <w:tblW w:w="0" w:type="auto"/>
        <w:tblInd w:w="817" w:type="dxa"/>
        <w:tblBorders>
          <w:top w:val="single" w:sz="4" w:space="0" w:color="auto"/>
          <w:bottom w:val="single" w:sz="4" w:space="0" w:color="auto"/>
        </w:tblBorders>
        <w:tblLook w:val="04A0" w:firstRow="1" w:lastRow="0" w:firstColumn="1" w:lastColumn="0" w:noHBand="0" w:noVBand="1"/>
      </w:tblPr>
      <w:tblGrid>
        <w:gridCol w:w="2268"/>
        <w:gridCol w:w="1418"/>
        <w:gridCol w:w="1429"/>
        <w:gridCol w:w="1418"/>
      </w:tblGrid>
      <w:tr w:rsidR="004C66CB" w:rsidRPr="000E4D33" w:rsidTr="0073389B">
        <w:tc>
          <w:tcPr>
            <w:tcW w:w="2268" w:type="dxa"/>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b/>
                <w:sz w:val="24"/>
                <w:szCs w:val="24"/>
              </w:rPr>
            </w:pPr>
            <w:r w:rsidRPr="000E4D33">
              <w:rPr>
                <w:rFonts w:ascii="Times New Roman" w:hAnsi="Times New Roman"/>
                <w:b/>
                <w:sz w:val="24"/>
                <w:szCs w:val="24"/>
              </w:rPr>
              <w:t>Değişkenler</w:t>
            </w:r>
          </w:p>
        </w:tc>
        <w:tc>
          <w:tcPr>
            <w:tcW w:w="1418" w:type="dxa"/>
            <w:tcBorders>
              <w:top w:val="single" w:sz="4" w:space="0" w:color="auto"/>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b/>
                <w:sz w:val="24"/>
                <w:szCs w:val="24"/>
              </w:rPr>
            </w:pPr>
          </w:p>
        </w:tc>
        <w:tc>
          <w:tcPr>
            <w:tcW w:w="1429" w:type="dxa"/>
            <w:tcBorders>
              <w:top w:val="single" w:sz="4" w:space="0" w:color="auto"/>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b/>
                <w:sz w:val="24"/>
                <w:szCs w:val="24"/>
              </w:rPr>
            </w:pPr>
            <w:r w:rsidRPr="000E4D33">
              <w:rPr>
                <w:rFonts w:ascii="Times New Roman" w:hAnsi="Times New Roman"/>
                <w:b/>
                <w:sz w:val="24"/>
                <w:szCs w:val="24"/>
              </w:rPr>
              <w:t>Frekans (f)</w:t>
            </w:r>
          </w:p>
        </w:tc>
        <w:tc>
          <w:tcPr>
            <w:tcW w:w="1418" w:type="dxa"/>
            <w:tcBorders>
              <w:top w:val="single" w:sz="4" w:space="0" w:color="auto"/>
              <w:left w:val="nil"/>
              <w:bottom w:val="single" w:sz="4" w:space="0" w:color="auto"/>
            </w:tcBorders>
            <w:shd w:val="clear" w:color="auto" w:fill="auto"/>
          </w:tcPr>
          <w:p w:rsidR="004C66CB" w:rsidRPr="000E4D33" w:rsidRDefault="004C66CB" w:rsidP="00860DB0">
            <w:pPr>
              <w:spacing w:after="0" w:line="240" w:lineRule="atLeast"/>
              <w:jc w:val="both"/>
              <w:rPr>
                <w:rFonts w:ascii="Times New Roman" w:hAnsi="Times New Roman"/>
                <w:b/>
                <w:sz w:val="24"/>
                <w:szCs w:val="24"/>
              </w:rPr>
            </w:pPr>
            <w:r w:rsidRPr="000E4D33">
              <w:rPr>
                <w:rFonts w:ascii="Times New Roman" w:hAnsi="Times New Roman"/>
                <w:b/>
                <w:sz w:val="24"/>
                <w:szCs w:val="24"/>
              </w:rPr>
              <w:t>Yüzde (%)</w:t>
            </w:r>
          </w:p>
        </w:tc>
      </w:tr>
      <w:tr w:rsidR="004C66CB" w:rsidRPr="000E4D33" w:rsidTr="0073389B">
        <w:trPr>
          <w:trHeight w:val="216"/>
        </w:trPr>
        <w:tc>
          <w:tcPr>
            <w:tcW w:w="2268" w:type="dxa"/>
            <w:vMerge w:val="restart"/>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Cinsiyet</w:t>
            </w:r>
          </w:p>
        </w:tc>
        <w:tc>
          <w:tcPr>
            <w:tcW w:w="1418"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Kız</w:t>
            </w:r>
          </w:p>
        </w:tc>
        <w:tc>
          <w:tcPr>
            <w:tcW w:w="1429" w:type="dxa"/>
            <w:tcBorders>
              <w:top w:val="single" w:sz="4" w:space="0" w:color="auto"/>
              <w:left w:val="nil"/>
              <w:bottom w:val="nil"/>
              <w:right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539</w:t>
            </w:r>
          </w:p>
        </w:tc>
        <w:tc>
          <w:tcPr>
            <w:tcW w:w="1418" w:type="dxa"/>
            <w:tcBorders>
              <w:top w:val="single" w:sz="4" w:space="0" w:color="auto"/>
              <w:left w:val="nil"/>
              <w:bottom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50.9</w:t>
            </w:r>
          </w:p>
        </w:tc>
      </w:tr>
      <w:tr w:rsidR="004C66CB" w:rsidRPr="000E4D33" w:rsidTr="0073389B">
        <w:trPr>
          <w:trHeight w:val="236"/>
        </w:trPr>
        <w:tc>
          <w:tcPr>
            <w:tcW w:w="2268" w:type="dxa"/>
            <w:vMerge/>
            <w:tcBorders>
              <w:top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Erkek</w:t>
            </w:r>
          </w:p>
        </w:tc>
        <w:tc>
          <w:tcPr>
            <w:tcW w:w="1429" w:type="dxa"/>
            <w:tcBorders>
              <w:top w:val="nil"/>
              <w:left w:val="nil"/>
              <w:bottom w:val="single" w:sz="4" w:space="0" w:color="auto"/>
              <w:right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520</w:t>
            </w:r>
          </w:p>
        </w:tc>
        <w:tc>
          <w:tcPr>
            <w:tcW w:w="1418" w:type="dxa"/>
            <w:tcBorders>
              <w:top w:val="nil"/>
              <w:left w:val="nil"/>
              <w:bottom w:val="single" w:sz="4" w:space="0" w:color="auto"/>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49.1</w:t>
            </w:r>
          </w:p>
        </w:tc>
      </w:tr>
      <w:tr w:rsidR="004C66CB" w:rsidRPr="000E4D33" w:rsidTr="0073389B">
        <w:tc>
          <w:tcPr>
            <w:tcW w:w="2268" w:type="dxa"/>
            <w:vMerge w:val="restart"/>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Sınıf</w:t>
            </w:r>
          </w:p>
        </w:tc>
        <w:tc>
          <w:tcPr>
            <w:tcW w:w="1418"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5. Sınıf</w:t>
            </w:r>
          </w:p>
        </w:tc>
        <w:tc>
          <w:tcPr>
            <w:tcW w:w="1429" w:type="dxa"/>
            <w:tcBorders>
              <w:top w:val="single" w:sz="4" w:space="0" w:color="auto"/>
              <w:left w:val="nil"/>
              <w:bottom w:val="nil"/>
              <w:right w:val="nil"/>
            </w:tcBorders>
            <w:shd w:val="clear" w:color="auto" w:fill="auto"/>
            <w:vAlign w:val="center"/>
          </w:tcPr>
          <w:p w:rsidR="004C66CB" w:rsidRPr="000E4D33" w:rsidRDefault="004C66CB" w:rsidP="00860DB0">
            <w:pPr>
              <w:autoSpaceDE w:val="0"/>
              <w:autoSpaceDN w:val="0"/>
              <w:adjustRightInd w:val="0"/>
              <w:spacing w:after="0" w:line="240" w:lineRule="atLeast"/>
              <w:ind w:right="62"/>
              <w:rPr>
                <w:rFonts w:ascii="Times New Roman" w:hAnsi="Times New Roman"/>
                <w:color w:val="000000"/>
                <w:sz w:val="24"/>
                <w:szCs w:val="24"/>
                <w:lang w:eastAsia="tr-TR"/>
              </w:rPr>
            </w:pPr>
            <w:r w:rsidRPr="000E4D33">
              <w:rPr>
                <w:rFonts w:ascii="Times New Roman" w:hAnsi="Times New Roman"/>
                <w:color w:val="000000"/>
                <w:sz w:val="24"/>
                <w:szCs w:val="24"/>
                <w:lang w:eastAsia="tr-TR"/>
              </w:rPr>
              <w:t>274</w:t>
            </w:r>
          </w:p>
        </w:tc>
        <w:tc>
          <w:tcPr>
            <w:tcW w:w="1418" w:type="dxa"/>
            <w:tcBorders>
              <w:top w:val="single" w:sz="4" w:space="0" w:color="auto"/>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25.9</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6. sınıf</w:t>
            </w:r>
          </w:p>
        </w:tc>
        <w:tc>
          <w:tcPr>
            <w:tcW w:w="1429" w:type="dxa"/>
            <w:tcBorders>
              <w:top w:val="nil"/>
              <w:left w:val="nil"/>
              <w:bottom w:val="nil"/>
              <w:right w:val="nil"/>
            </w:tcBorders>
            <w:shd w:val="clear" w:color="auto" w:fill="auto"/>
            <w:vAlign w:val="center"/>
          </w:tcPr>
          <w:p w:rsidR="004C66CB" w:rsidRPr="000E4D33" w:rsidRDefault="004C66CB" w:rsidP="00860DB0">
            <w:pPr>
              <w:autoSpaceDE w:val="0"/>
              <w:autoSpaceDN w:val="0"/>
              <w:adjustRightInd w:val="0"/>
              <w:spacing w:after="0" w:line="240" w:lineRule="atLeast"/>
              <w:ind w:right="62"/>
              <w:rPr>
                <w:rFonts w:ascii="Times New Roman" w:hAnsi="Times New Roman"/>
                <w:color w:val="000000"/>
                <w:sz w:val="24"/>
                <w:szCs w:val="24"/>
                <w:lang w:eastAsia="tr-TR"/>
              </w:rPr>
            </w:pPr>
            <w:r w:rsidRPr="000E4D33">
              <w:rPr>
                <w:rFonts w:ascii="Times New Roman" w:hAnsi="Times New Roman"/>
                <w:color w:val="000000"/>
                <w:sz w:val="24"/>
                <w:szCs w:val="24"/>
                <w:lang w:eastAsia="tr-TR"/>
              </w:rPr>
              <w:t>217</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20.5</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7. Sınıf</w:t>
            </w:r>
          </w:p>
        </w:tc>
        <w:tc>
          <w:tcPr>
            <w:tcW w:w="1429" w:type="dxa"/>
            <w:tcBorders>
              <w:top w:val="nil"/>
              <w:left w:val="nil"/>
              <w:bottom w:val="nil"/>
              <w:right w:val="nil"/>
            </w:tcBorders>
            <w:shd w:val="clear" w:color="auto" w:fill="auto"/>
            <w:vAlign w:val="center"/>
          </w:tcPr>
          <w:p w:rsidR="004C66CB" w:rsidRPr="000E4D33" w:rsidRDefault="004C66CB" w:rsidP="00860DB0">
            <w:pPr>
              <w:autoSpaceDE w:val="0"/>
              <w:autoSpaceDN w:val="0"/>
              <w:adjustRightInd w:val="0"/>
              <w:spacing w:after="0" w:line="240" w:lineRule="atLeast"/>
              <w:ind w:right="62"/>
              <w:rPr>
                <w:rFonts w:ascii="Times New Roman" w:hAnsi="Times New Roman"/>
                <w:color w:val="000000"/>
                <w:sz w:val="24"/>
                <w:szCs w:val="24"/>
                <w:lang w:eastAsia="tr-TR"/>
              </w:rPr>
            </w:pPr>
            <w:r w:rsidRPr="000E4D33">
              <w:rPr>
                <w:rFonts w:ascii="Times New Roman" w:hAnsi="Times New Roman"/>
                <w:color w:val="000000"/>
                <w:sz w:val="24"/>
                <w:szCs w:val="24"/>
                <w:lang w:eastAsia="tr-TR"/>
              </w:rPr>
              <w:t>253</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23.9</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8. Sınıf</w:t>
            </w:r>
          </w:p>
        </w:tc>
        <w:tc>
          <w:tcPr>
            <w:tcW w:w="1429" w:type="dxa"/>
            <w:tcBorders>
              <w:top w:val="nil"/>
              <w:left w:val="nil"/>
              <w:bottom w:val="single" w:sz="4" w:space="0" w:color="auto"/>
              <w:right w:val="nil"/>
            </w:tcBorders>
            <w:shd w:val="clear" w:color="auto" w:fill="auto"/>
            <w:vAlign w:val="center"/>
          </w:tcPr>
          <w:p w:rsidR="004C66CB" w:rsidRPr="000E4D33" w:rsidRDefault="004C66CB" w:rsidP="00860DB0">
            <w:pPr>
              <w:autoSpaceDE w:val="0"/>
              <w:autoSpaceDN w:val="0"/>
              <w:adjustRightInd w:val="0"/>
              <w:spacing w:after="0" w:line="240" w:lineRule="atLeast"/>
              <w:ind w:right="62"/>
              <w:rPr>
                <w:rFonts w:ascii="Times New Roman" w:hAnsi="Times New Roman"/>
                <w:color w:val="000000"/>
                <w:sz w:val="24"/>
                <w:szCs w:val="24"/>
                <w:lang w:eastAsia="tr-TR"/>
              </w:rPr>
            </w:pPr>
            <w:r w:rsidRPr="000E4D33">
              <w:rPr>
                <w:rFonts w:ascii="Times New Roman" w:hAnsi="Times New Roman"/>
                <w:color w:val="000000"/>
                <w:sz w:val="24"/>
                <w:szCs w:val="24"/>
                <w:lang w:eastAsia="tr-TR"/>
              </w:rPr>
              <w:t>315</w:t>
            </w:r>
          </w:p>
        </w:tc>
        <w:tc>
          <w:tcPr>
            <w:tcW w:w="1418" w:type="dxa"/>
            <w:tcBorders>
              <w:top w:val="nil"/>
              <w:left w:val="nil"/>
              <w:bottom w:val="single" w:sz="4" w:space="0" w:color="auto"/>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29.7</w:t>
            </w:r>
          </w:p>
        </w:tc>
      </w:tr>
      <w:tr w:rsidR="004C66CB" w:rsidRPr="000E4D33" w:rsidTr="0073389B">
        <w:tc>
          <w:tcPr>
            <w:tcW w:w="2268" w:type="dxa"/>
            <w:vMerge w:val="restart"/>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lastRenderedPageBreak/>
              <w:t xml:space="preserve"> </w:t>
            </w:r>
          </w:p>
          <w:p w:rsidR="004C66CB" w:rsidRPr="000E4D33" w:rsidRDefault="004C66CB" w:rsidP="00860DB0">
            <w:pPr>
              <w:spacing w:after="0" w:line="240" w:lineRule="atLeast"/>
              <w:rPr>
                <w:rFonts w:ascii="Times New Roman" w:hAnsi="Times New Roman"/>
                <w:b/>
                <w:sz w:val="24"/>
                <w:szCs w:val="24"/>
              </w:rPr>
            </w:pPr>
            <w:r w:rsidRPr="000E4D33">
              <w:rPr>
                <w:rFonts w:ascii="Times New Roman" w:hAnsi="Times New Roman"/>
                <w:sz w:val="24"/>
                <w:szCs w:val="24"/>
              </w:rPr>
              <w:t>Anne Eğitim Durumu</w:t>
            </w:r>
          </w:p>
        </w:tc>
        <w:tc>
          <w:tcPr>
            <w:tcW w:w="1418"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İlkokul</w:t>
            </w:r>
          </w:p>
        </w:tc>
        <w:tc>
          <w:tcPr>
            <w:tcW w:w="1429"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318</w:t>
            </w:r>
          </w:p>
        </w:tc>
        <w:tc>
          <w:tcPr>
            <w:tcW w:w="1418" w:type="dxa"/>
            <w:tcBorders>
              <w:top w:val="single" w:sz="4" w:space="0" w:color="auto"/>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30.1</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Ortaokul</w:t>
            </w:r>
          </w:p>
        </w:tc>
        <w:tc>
          <w:tcPr>
            <w:tcW w:w="1429" w:type="dxa"/>
            <w:tcBorders>
              <w:top w:val="nil"/>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368</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34.8</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Lise</w:t>
            </w:r>
          </w:p>
        </w:tc>
        <w:tc>
          <w:tcPr>
            <w:tcW w:w="1429" w:type="dxa"/>
            <w:tcBorders>
              <w:top w:val="nil"/>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261</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24.7</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Üniversite</w:t>
            </w:r>
          </w:p>
        </w:tc>
        <w:tc>
          <w:tcPr>
            <w:tcW w:w="1429"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110</w:t>
            </w:r>
          </w:p>
        </w:tc>
        <w:tc>
          <w:tcPr>
            <w:tcW w:w="1418" w:type="dxa"/>
            <w:tcBorders>
              <w:top w:val="nil"/>
              <w:left w:val="nil"/>
              <w:bottom w:val="single" w:sz="4" w:space="0" w:color="auto"/>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10.4</w:t>
            </w:r>
          </w:p>
        </w:tc>
      </w:tr>
      <w:tr w:rsidR="004C66CB" w:rsidRPr="000E4D33" w:rsidTr="0073389B">
        <w:tc>
          <w:tcPr>
            <w:tcW w:w="2268" w:type="dxa"/>
            <w:vMerge w:val="restart"/>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b/>
                <w:sz w:val="24"/>
                <w:szCs w:val="24"/>
              </w:rPr>
            </w:pPr>
          </w:p>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Baba Eğitim Durumu</w:t>
            </w:r>
          </w:p>
        </w:tc>
        <w:tc>
          <w:tcPr>
            <w:tcW w:w="1418"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İlkokul</w:t>
            </w:r>
          </w:p>
        </w:tc>
        <w:tc>
          <w:tcPr>
            <w:tcW w:w="1429" w:type="dxa"/>
            <w:tcBorders>
              <w:top w:val="single" w:sz="4" w:space="0" w:color="auto"/>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119</w:t>
            </w:r>
          </w:p>
        </w:tc>
        <w:tc>
          <w:tcPr>
            <w:tcW w:w="1418" w:type="dxa"/>
            <w:tcBorders>
              <w:top w:val="single" w:sz="4" w:space="0" w:color="auto"/>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11.3</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Ortaokul</w:t>
            </w:r>
          </w:p>
        </w:tc>
        <w:tc>
          <w:tcPr>
            <w:tcW w:w="1429" w:type="dxa"/>
            <w:tcBorders>
              <w:top w:val="nil"/>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225</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21.3</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nil"/>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Lise</w:t>
            </w:r>
          </w:p>
        </w:tc>
        <w:tc>
          <w:tcPr>
            <w:tcW w:w="1429" w:type="dxa"/>
            <w:tcBorders>
              <w:top w:val="nil"/>
              <w:left w:val="nil"/>
              <w:bottom w:val="nil"/>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442</w:t>
            </w:r>
          </w:p>
        </w:tc>
        <w:tc>
          <w:tcPr>
            <w:tcW w:w="1418" w:type="dxa"/>
            <w:tcBorders>
              <w:top w:val="nil"/>
              <w:left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41.8</w:t>
            </w:r>
          </w:p>
        </w:tc>
      </w:tr>
      <w:tr w:rsidR="004C66CB" w:rsidRPr="000E4D33" w:rsidTr="0073389B">
        <w:tc>
          <w:tcPr>
            <w:tcW w:w="2268" w:type="dxa"/>
            <w:vMerge/>
            <w:tcBorders>
              <w:top w:val="single" w:sz="4" w:space="0" w:color="auto"/>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p>
        </w:tc>
        <w:tc>
          <w:tcPr>
            <w:tcW w:w="1418"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jc w:val="both"/>
              <w:rPr>
                <w:rFonts w:ascii="Times New Roman" w:hAnsi="Times New Roman"/>
                <w:sz w:val="24"/>
                <w:szCs w:val="24"/>
              </w:rPr>
            </w:pPr>
            <w:r w:rsidRPr="000E4D33">
              <w:rPr>
                <w:rFonts w:ascii="Times New Roman" w:hAnsi="Times New Roman"/>
                <w:sz w:val="24"/>
                <w:szCs w:val="24"/>
              </w:rPr>
              <w:t>Üniversite</w:t>
            </w:r>
          </w:p>
        </w:tc>
        <w:tc>
          <w:tcPr>
            <w:tcW w:w="1429" w:type="dxa"/>
            <w:tcBorders>
              <w:top w:val="nil"/>
              <w:left w:val="nil"/>
              <w:bottom w:val="single" w:sz="4" w:space="0" w:color="auto"/>
              <w:right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w:t>
            </w:r>
          </w:p>
        </w:tc>
        <w:tc>
          <w:tcPr>
            <w:tcW w:w="1418" w:type="dxa"/>
            <w:tcBorders>
              <w:top w:val="nil"/>
              <w:left w:val="nil"/>
              <w:bottom w:val="single" w:sz="4" w:space="0" w:color="auto"/>
            </w:tcBorders>
            <w:shd w:val="clear" w:color="auto" w:fill="auto"/>
            <w:vAlign w:val="center"/>
          </w:tcPr>
          <w:p w:rsidR="004C66CB" w:rsidRPr="000E4D33" w:rsidRDefault="004C66CB" w:rsidP="00860DB0">
            <w:pPr>
              <w:autoSpaceDE w:val="0"/>
              <w:autoSpaceDN w:val="0"/>
              <w:adjustRightInd w:val="0"/>
              <w:spacing w:after="0" w:line="240" w:lineRule="atLeast"/>
              <w:ind w:right="60"/>
              <w:jc w:val="both"/>
              <w:rPr>
                <w:rFonts w:ascii="Times New Roman" w:hAnsi="Times New Roman"/>
                <w:color w:val="000000"/>
                <w:sz w:val="24"/>
                <w:szCs w:val="24"/>
              </w:rPr>
            </w:pPr>
            <w:r w:rsidRPr="000E4D33">
              <w:rPr>
                <w:rFonts w:ascii="Times New Roman" w:hAnsi="Times New Roman"/>
                <w:color w:val="000000"/>
                <w:sz w:val="24"/>
                <w:szCs w:val="24"/>
              </w:rPr>
              <w:t>25.6</w:t>
            </w:r>
          </w:p>
        </w:tc>
      </w:tr>
    </w:tbl>
    <w:p w:rsidR="00860DB0" w:rsidRDefault="00860DB0" w:rsidP="00981B05">
      <w:pPr>
        <w:spacing w:after="120" w:line="360" w:lineRule="auto"/>
        <w:ind w:firstLine="708"/>
        <w:jc w:val="both"/>
        <w:rPr>
          <w:rFonts w:ascii="Times New Roman" w:hAnsi="Times New Roman"/>
          <w:sz w:val="24"/>
          <w:szCs w:val="24"/>
        </w:rPr>
      </w:pPr>
    </w:p>
    <w:p w:rsidR="00981B05" w:rsidRPr="004C66CB" w:rsidRDefault="00104656" w:rsidP="00860DB0">
      <w:pPr>
        <w:spacing w:after="120" w:line="480" w:lineRule="auto"/>
        <w:ind w:firstLine="708"/>
        <w:jc w:val="both"/>
        <w:rPr>
          <w:rFonts w:ascii="Times New Roman" w:hAnsi="Times New Roman"/>
          <w:sz w:val="24"/>
          <w:szCs w:val="24"/>
        </w:rPr>
      </w:pPr>
      <w:r>
        <w:rPr>
          <w:rFonts w:ascii="Times New Roman" w:hAnsi="Times New Roman"/>
          <w:sz w:val="24"/>
          <w:szCs w:val="24"/>
        </w:rPr>
        <w:t>Tablo 1 i</w:t>
      </w:r>
      <w:r w:rsidR="004C66CB" w:rsidRPr="004C66CB">
        <w:rPr>
          <w:rFonts w:ascii="Times New Roman" w:hAnsi="Times New Roman"/>
          <w:sz w:val="24"/>
          <w:szCs w:val="24"/>
        </w:rPr>
        <w:t>ncelendiğinde örneklemin hem cinsiyet (kız=%</w:t>
      </w:r>
      <w:proofErr w:type="gramStart"/>
      <w:r w:rsidR="004C66CB" w:rsidRPr="004C66CB">
        <w:rPr>
          <w:rFonts w:ascii="Times New Roman" w:hAnsi="Times New Roman"/>
          <w:sz w:val="24"/>
          <w:szCs w:val="24"/>
        </w:rPr>
        <w:t>50.9</w:t>
      </w:r>
      <w:proofErr w:type="gramEnd"/>
      <w:r w:rsidR="004C66CB" w:rsidRPr="004C66CB">
        <w:rPr>
          <w:rFonts w:ascii="Times New Roman" w:hAnsi="Times New Roman"/>
          <w:sz w:val="24"/>
          <w:szCs w:val="24"/>
        </w:rPr>
        <w:t xml:space="preserve"> N=539, erkek=%49.1 N=520) hem de sınıf düzeyi (5. Sınıf=%25.9 N=274, 6. Sınıf=%20.5 N=217, 7. Sınıf=%23.9 N=253, 8. Sınıf=%29.7 N=315) açısından dengeli bir dağılım gösterdiği görülmektedir. </w:t>
      </w:r>
    </w:p>
    <w:p w:rsidR="004C66CB" w:rsidRPr="00981B05" w:rsidRDefault="004C66CB" w:rsidP="006D19CC">
      <w:pPr>
        <w:spacing w:after="0" w:line="480" w:lineRule="auto"/>
        <w:ind w:firstLine="567"/>
        <w:jc w:val="both"/>
        <w:rPr>
          <w:rFonts w:ascii="Times New Roman" w:hAnsi="Times New Roman"/>
          <w:b/>
          <w:sz w:val="24"/>
          <w:szCs w:val="24"/>
        </w:rPr>
      </w:pPr>
      <w:r w:rsidRPr="00981B05">
        <w:rPr>
          <w:rFonts w:ascii="Times New Roman" w:hAnsi="Times New Roman"/>
          <w:b/>
          <w:sz w:val="24"/>
          <w:szCs w:val="24"/>
        </w:rPr>
        <w:t xml:space="preserve">Veri Toplama Aracı </w:t>
      </w:r>
    </w:p>
    <w:p w:rsidR="004C66CB" w:rsidRDefault="004C66CB" w:rsidP="00860DB0">
      <w:pPr>
        <w:spacing w:after="0" w:line="480" w:lineRule="auto"/>
        <w:ind w:firstLine="708"/>
        <w:jc w:val="both"/>
        <w:rPr>
          <w:rFonts w:ascii="Times New Roman" w:hAnsi="Times New Roman"/>
          <w:sz w:val="24"/>
          <w:szCs w:val="24"/>
        </w:rPr>
      </w:pPr>
      <w:r w:rsidRPr="004C66CB">
        <w:rPr>
          <w:rFonts w:ascii="Times New Roman" w:hAnsi="Times New Roman"/>
          <w:sz w:val="24"/>
          <w:szCs w:val="24"/>
        </w:rPr>
        <w:t xml:space="preserve">Bu çalışma kapsamında kullanılan veri toplama aracı üç bölümden oluşmaktadır. Birinci bölüm demografik soruları kapsamaktadır. İkinci bölüm Çocuklar İçin Öz Yeterlik </w:t>
      </w:r>
      <w:proofErr w:type="spellStart"/>
      <w:r w:rsidRPr="004C66CB">
        <w:rPr>
          <w:rFonts w:ascii="Times New Roman" w:hAnsi="Times New Roman"/>
          <w:sz w:val="24"/>
          <w:szCs w:val="24"/>
        </w:rPr>
        <w:t>Ölçeği’nin</w:t>
      </w:r>
      <w:proofErr w:type="spellEnd"/>
      <w:r w:rsidRPr="004C66CB">
        <w:rPr>
          <w:rFonts w:ascii="Times New Roman" w:hAnsi="Times New Roman"/>
          <w:sz w:val="24"/>
          <w:szCs w:val="24"/>
        </w:rPr>
        <w:t xml:space="preserve"> Akademik </w:t>
      </w:r>
      <w:r w:rsidR="0073389B">
        <w:rPr>
          <w:rFonts w:ascii="Times New Roman" w:hAnsi="Times New Roman"/>
          <w:sz w:val="24"/>
          <w:szCs w:val="24"/>
        </w:rPr>
        <w:t xml:space="preserve">Öz </w:t>
      </w:r>
      <w:r w:rsidRPr="004C66CB">
        <w:rPr>
          <w:rFonts w:ascii="Times New Roman" w:hAnsi="Times New Roman"/>
          <w:sz w:val="24"/>
          <w:szCs w:val="24"/>
        </w:rPr>
        <w:t>Yeterlik alt ölçeğinden oluşmakta, üçüncü bölümde i</w:t>
      </w:r>
      <w:r w:rsidR="005B5D22">
        <w:rPr>
          <w:rFonts w:ascii="Times New Roman" w:hAnsi="Times New Roman"/>
          <w:sz w:val="24"/>
          <w:szCs w:val="24"/>
        </w:rPr>
        <w:t xml:space="preserve">se Okuma Stratejileri Bilişsel </w:t>
      </w:r>
      <w:r w:rsidRPr="004C66CB">
        <w:rPr>
          <w:rFonts w:ascii="Times New Roman" w:hAnsi="Times New Roman"/>
          <w:sz w:val="24"/>
          <w:szCs w:val="24"/>
        </w:rPr>
        <w:t xml:space="preserve">Farkındalık Ölçeği yer almaktadır. </w:t>
      </w:r>
    </w:p>
    <w:p w:rsidR="008A7B1E" w:rsidRDefault="0073389B" w:rsidP="00860DB0">
      <w:pPr>
        <w:spacing w:after="0" w:line="480" w:lineRule="auto"/>
        <w:jc w:val="both"/>
        <w:rPr>
          <w:rFonts w:ascii="Times New Roman" w:hAnsi="Times New Roman"/>
          <w:b/>
          <w:sz w:val="24"/>
          <w:szCs w:val="24"/>
        </w:rPr>
      </w:pPr>
      <w:r>
        <w:rPr>
          <w:rFonts w:ascii="Times New Roman" w:hAnsi="Times New Roman"/>
          <w:b/>
          <w:sz w:val="24"/>
          <w:szCs w:val="24"/>
        </w:rPr>
        <w:t xml:space="preserve">         </w:t>
      </w:r>
      <w:r w:rsidRPr="00981B05">
        <w:rPr>
          <w:rFonts w:ascii="Times New Roman" w:hAnsi="Times New Roman"/>
          <w:b/>
          <w:sz w:val="24"/>
          <w:szCs w:val="24"/>
        </w:rPr>
        <w:t>Ç</w:t>
      </w:r>
      <w:r w:rsidR="008A7B1E">
        <w:rPr>
          <w:rFonts w:ascii="Times New Roman" w:hAnsi="Times New Roman"/>
          <w:b/>
          <w:sz w:val="24"/>
          <w:szCs w:val="24"/>
        </w:rPr>
        <w:t>ocuklar için öz-yeterlik ö</w:t>
      </w:r>
      <w:r>
        <w:rPr>
          <w:rFonts w:ascii="Times New Roman" w:hAnsi="Times New Roman"/>
          <w:b/>
          <w:sz w:val="24"/>
          <w:szCs w:val="24"/>
        </w:rPr>
        <w:t>lçeği/</w:t>
      </w:r>
      <w:r w:rsidR="008A7B1E">
        <w:rPr>
          <w:rFonts w:ascii="Times New Roman" w:hAnsi="Times New Roman"/>
          <w:b/>
          <w:sz w:val="24"/>
          <w:szCs w:val="24"/>
        </w:rPr>
        <w:t>akademik öz yeterlik alt ölçeği.</w:t>
      </w:r>
    </w:p>
    <w:p w:rsidR="0073389B" w:rsidRPr="00BE1D1B" w:rsidRDefault="0073389B" w:rsidP="00860DB0">
      <w:pPr>
        <w:spacing w:after="0" w:line="480" w:lineRule="auto"/>
        <w:jc w:val="both"/>
        <w:rPr>
          <w:rFonts w:ascii="Times New Roman" w:hAnsi="Times New Roman"/>
          <w:sz w:val="24"/>
          <w:szCs w:val="24"/>
        </w:rPr>
      </w:pPr>
      <w:r w:rsidRPr="00981B05">
        <w:rPr>
          <w:rFonts w:ascii="Times New Roman" w:hAnsi="Times New Roman"/>
          <w:b/>
          <w:sz w:val="24"/>
          <w:szCs w:val="24"/>
        </w:rPr>
        <w:t xml:space="preserve"> </w:t>
      </w:r>
      <w:r w:rsidRPr="00981B05">
        <w:rPr>
          <w:rFonts w:ascii="Times New Roman" w:hAnsi="Times New Roman"/>
          <w:sz w:val="24"/>
          <w:szCs w:val="24"/>
        </w:rPr>
        <w:t>Çocuklar İçin Öz-yeterlik Ölçeği, Muris (2001) tarafından 12–19 yaşları arasındaki ergenlerin sosyal, akademik ve duygusal öz-yeterliklerini ölçmek amacı ile geliştirilmiştir</w:t>
      </w:r>
      <w:r w:rsidRPr="004C66CB">
        <w:rPr>
          <w:rFonts w:ascii="Times New Roman" w:hAnsi="Times New Roman"/>
          <w:sz w:val="24"/>
          <w:szCs w:val="24"/>
        </w:rPr>
        <w:t>. Ölçeğin Türkçeye uyarlama çalışması Telef (2011) tarafından yapılmıştır. Çocuklar için öz-yeterlik ölçeği, akademik öz yeterlik, sosyal öz yeterlik ve duygusal öz yeterlik olmak üzere üç faktörlü bir yapıya sahiptir</w:t>
      </w:r>
      <w:r w:rsidR="003E5A60">
        <w:rPr>
          <w:rFonts w:ascii="Times New Roman" w:hAnsi="Times New Roman"/>
          <w:sz w:val="24"/>
          <w:szCs w:val="24"/>
        </w:rPr>
        <w:t xml:space="preserve"> ve toplam 21 maddeden oluşmaktadır</w:t>
      </w:r>
      <w:r w:rsidRPr="004C66CB">
        <w:rPr>
          <w:rFonts w:ascii="Times New Roman" w:hAnsi="Times New Roman"/>
          <w:sz w:val="24"/>
          <w:szCs w:val="24"/>
        </w:rPr>
        <w:t xml:space="preserve">. Ölçeğin iç tutarlık katsayıları incelendiğinde ölçeğin geneli </w:t>
      </w:r>
      <w:proofErr w:type="gramStart"/>
      <w:r w:rsidRPr="004C66CB">
        <w:rPr>
          <w:rFonts w:ascii="Times New Roman" w:hAnsi="Times New Roman"/>
          <w:sz w:val="24"/>
          <w:szCs w:val="24"/>
        </w:rPr>
        <w:t>için .86</w:t>
      </w:r>
      <w:proofErr w:type="gramEnd"/>
      <w:r w:rsidRPr="004C66CB">
        <w:rPr>
          <w:rFonts w:ascii="Times New Roman" w:hAnsi="Times New Roman"/>
          <w:sz w:val="24"/>
          <w:szCs w:val="24"/>
        </w:rPr>
        <w:t xml:space="preserve">, alt boyutlarından akademik öz-yeterlik için .84, sosyal öz-yeterlik için .64, duygusal öz-yeterlik için .78 olarak hesaplanmıştır. Bu çalışmada Çocuklar İçin Öz-yeterlik </w:t>
      </w:r>
      <w:proofErr w:type="spellStart"/>
      <w:r w:rsidRPr="004C66CB">
        <w:rPr>
          <w:rFonts w:ascii="Times New Roman" w:hAnsi="Times New Roman"/>
          <w:sz w:val="24"/>
          <w:szCs w:val="24"/>
        </w:rPr>
        <w:t>Ölçeği’nin</w:t>
      </w:r>
      <w:proofErr w:type="spellEnd"/>
      <w:r w:rsidRPr="004C66CB">
        <w:rPr>
          <w:rFonts w:ascii="Times New Roman" w:hAnsi="Times New Roman"/>
          <w:sz w:val="24"/>
          <w:szCs w:val="24"/>
        </w:rPr>
        <w:t xml:space="preserve"> </w:t>
      </w:r>
      <w:r w:rsidR="003E5A60">
        <w:rPr>
          <w:rFonts w:ascii="Times New Roman" w:hAnsi="Times New Roman"/>
          <w:sz w:val="24"/>
          <w:szCs w:val="24"/>
        </w:rPr>
        <w:t xml:space="preserve">7 maddelik </w:t>
      </w:r>
      <w:r w:rsidRPr="004C66CB">
        <w:rPr>
          <w:rFonts w:ascii="Times New Roman" w:hAnsi="Times New Roman"/>
          <w:sz w:val="24"/>
          <w:szCs w:val="24"/>
        </w:rPr>
        <w:t xml:space="preserve">Akademik Öz Yeterlik alt ölçeği kullanılmıştır ve bu araştırmada alt ölçeğe ilişkin </w:t>
      </w:r>
      <w:proofErr w:type="spellStart"/>
      <w:r w:rsidRPr="004C66CB">
        <w:rPr>
          <w:rFonts w:ascii="Times New Roman" w:hAnsi="Times New Roman"/>
          <w:sz w:val="24"/>
          <w:szCs w:val="24"/>
        </w:rPr>
        <w:t>Cronbach</w:t>
      </w:r>
      <w:proofErr w:type="spellEnd"/>
      <w:r w:rsidRPr="004C66CB">
        <w:rPr>
          <w:rFonts w:ascii="Times New Roman" w:hAnsi="Times New Roman"/>
          <w:sz w:val="24"/>
          <w:szCs w:val="24"/>
        </w:rPr>
        <w:t xml:space="preserve"> Alpha güvenirlik </w:t>
      </w:r>
      <w:proofErr w:type="gramStart"/>
      <w:r w:rsidRPr="004C66CB">
        <w:rPr>
          <w:rFonts w:ascii="Times New Roman" w:hAnsi="Times New Roman"/>
          <w:sz w:val="24"/>
          <w:szCs w:val="24"/>
        </w:rPr>
        <w:t>katsayısı .81</w:t>
      </w:r>
      <w:proofErr w:type="gramEnd"/>
      <w:r w:rsidRPr="004C66CB">
        <w:rPr>
          <w:rFonts w:ascii="Times New Roman" w:hAnsi="Times New Roman"/>
          <w:sz w:val="24"/>
          <w:szCs w:val="24"/>
        </w:rPr>
        <w:t xml:space="preserve"> </w:t>
      </w:r>
      <w:r w:rsidRPr="004C66CB">
        <w:rPr>
          <w:rFonts w:ascii="Times New Roman" w:hAnsi="Times New Roman"/>
          <w:sz w:val="24"/>
          <w:szCs w:val="24"/>
        </w:rPr>
        <w:lastRenderedPageBreak/>
        <w:t xml:space="preserve">olarak hesaplanmıştır. Çocuklar İçin Öz-yeterlik Ölçeği beşli </w:t>
      </w:r>
      <w:proofErr w:type="spellStart"/>
      <w:r w:rsidRPr="004C66CB">
        <w:rPr>
          <w:rFonts w:ascii="Times New Roman" w:hAnsi="Times New Roman"/>
          <w:sz w:val="24"/>
          <w:szCs w:val="24"/>
        </w:rPr>
        <w:t>Likert</w:t>
      </w:r>
      <w:proofErr w:type="spellEnd"/>
      <w:r w:rsidRPr="004C66CB">
        <w:rPr>
          <w:rFonts w:ascii="Times New Roman" w:hAnsi="Times New Roman"/>
          <w:sz w:val="24"/>
          <w:szCs w:val="24"/>
        </w:rPr>
        <w:t xml:space="preserve"> tipi (1= hiç ve 5= çok iyi) bir ölçektir. </w:t>
      </w:r>
    </w:p>
    <w:p w:rsidR="008A7B1E" w:rsidRDefault="008A7B1E" w:rsidP="008A7B1E">
      <w:pPr>
        <w:spacing w:after="0" w:line="480" w:lineRule="auto"/>
        <w:ind w:firstLine="708"/>
        <w:jc w:val="both"/>
        <w:rPr>
          <w:rFonts w:ascii="Times New Roman" w:hAnsi="Times New Roman"/>
          <w:b/>
          <w:sz w:val="24"/>
          <w:szCs w:val="24"/>
        </w:rPr>
      </w:pPr>
      <w:r>
        <w:rPr>
          <w:rFonts w:ascii="Times New Roman" w:hAnsi="Times New Roman"/>
          <w:b/>
          <w:sz w:val="24"/>
          <w:szCs w:val="24"/>
        </w:rPr>
        <w:t>Okuma s</w:t>
      </w:r>
      <w:r w:rsidR="004C66CB" w:rsidRPr="00981B05">
        <w:rPr>
          <w:rFonts w:ascii="Times New Roman" w:hAnsi="Times New Roman"/>
          <w:b/>
          <w:sz w:val="24"/>
          <w:szCs w:val="24"/>
        </w:rPr>
        <w:t>tratejile</w:t>
      </w:r>
      <w:r>
        <w:rPr>
          <w:rFonts w:ascii="Times New Roman" w:hAnsi="Times New Roman"/>
          <w:b/>
          <w:sz w:val="24"/>
          <w:szCs w:val="24"/>
        </w:rPr>
        <w:t>ri bilişsel farkındalık ölçeği.</w:t>
      </w:r>
    </w:p>
    <w:p w:rsidR="00981B05" w:rsidRPr="00BE1D1B" w:rsidRDefault="00BE1D1B" w:rsidP="008A7B1E">
      <w:pPr>
        <w:spacing w:after="0" w:line="480" w:lineRule="auto"/>
        <w:jc w:val="both"/>
        <w:rPr>
          <w:rFonts w:ascii="Times New Roman" w:hAnsi="Times New Roman"/>
          <w:b/>
          <w:sz w:val="24"/>
          <w:szCs w:val="24"/>
        </w:rPr>
      </w:pPr>
      <w:r>
        <w:rPr>
          <w:rFonts w:ascii="Times New Roman" w:hAnsi="Times New Roman"/>
          <w:b/>
          <w:sz w:val="24"/>
          <w:szCs w:val="24"/>
        </w:rPr>
        <w:t xml:space="preserve"> </w:t>
      </w:r>
      <w:r w:rsidR="004C66CB" w:rsidRPr="004C66CB">
        <w:rPr>
          <w:rFonts w:ascii="Times New Roman" w:hAnsi="Times New Roman"/>
          <w:sz w:val="24"/>
          <w:szCs w:val="24"/>
        </w:rPr>
        <w:t xml:space="preserve">Okuma Stratejileri Bilişsel Farkındalık Ölçeği Karatay (2009) tarafından geliştirilmiştir. Ölçek, kişilerin okuduğunu anlama stratejileri ile ilgili bilişsel farkındalık düzeyini ölçmeye yönelik 32 maddeden oluşan, üç boyutlu bir ölçektir. Ölçekte okumayı planlama stratejilerine yönelik 9 madde, düzenleme stratejilerine yönelik 14 madde ve değerlendirme stratejilerine yönelik 9 madde bulunmaktadır. Ölçeğin, yapılan uygulamalardan elde edilen </w:t>
      </w:r>
      <w:proofErr w:type="spellStart"/>
      <w:r w:rsidR="004C66CB" w:rsidRPr="004C66CB">
        <w:rPr>
          <w:rFonts w:ascii="Times New Roman" w:hAnsi="Times New Roman"/>
          <w:sz w:val="24"/>
          <w:szCs w:val="24"/>
        </w:rPr>
        <w:t>Cronbach</w:t>
      </w:r>
      <w:proofErr w:type="spellEnd"/>
      <w:r w:rsidR="004C66CB" w:rsidRPr="004C66CB">
        <w:rPr>
          <w:rFonts w:ascii="Times New Roman" w:hAnsi="Times New Roman"/>
          <w:sz w:val="24"/>
          <w:szCs w:val="24"/>
        </w:rPr>
        <w:t xml:space="preserve"> Alpha güvenirlik katsayıları, planlama stratejileri </w:t>
      </w:r>
      <w:proofErr w:type="gramStart"/>
      <w:r w:rsidR="004C66CB" w:rsidRPr="004C66CB">
        <w:rPr>
          <w:rFonts w:ascii="Times New Roman" w:hAnsi="Times New Roman"/>
          <w:sz w:val="24"/>
          <w:szCs w:val="24"/>
        </w:rPr>
        <w:t>için .68</w:t>
      </w:r>
      <w:proofErr w:type="gramEnd"/>
      <w:r w:rsidR="004C66CB" w:rsidRPr="004C66CB">
        <w:rPr>
          <w:rFonts w:ascii="Times New Roman" w:hAnsi="Times New Roman"/>
          <w:sz w:val="24"/>
          <w:szCs w:val="24"/>
        </w:rPr>
        <w:t xml:space="preserve">; düzenleme stratejileri için .84; değerlendirme stratejileri için .80 ve ölçeğin toplamı için .92 olarak bulunmuştur. Bu araştırmada </w:t>
      </w:r>
      <w:proofErr w:type="spellStart"/>
      <w:r w:rsidR="004C66CB" w:rsidRPr="004C66CB">
        <w:rPr>
          <w:rFonts w:ascii="Times New Roman" w:hAnsi="Times New Roman"/>
          <w:sz w:val="24"/>
          <w:szCs w:val="24"/>
        </w:rPr>
        <w:t>Cronbach</w:t>
      </w:r>
      <w:proofErr w:type="spellEnd"/>
      <w:r w:rsidR="004C66CB" w:rsidRPr="004C66CB">
        <w:rPr>
          <w:rFonts w:ascii="Times New Roman" w:hAnsi="Times New Roman"/>
          <w:sz w:val="24"/>
          <w:szCs w:val="24"/>
        </w:rPr>
        <w:t xml:space="preserve"> Alpha </w:t>
      </w:r>
      <w:r w:rsidR="004C66CB" w:rsidRPr="00981B05">
        <w:rPr>
          <w:rFonts w:ascii="Times New Roman" w:hAnsi="Times New Roman"/>
          <w:sz w:val="24"/>
          <w:szCs w:val="24"/>
        </w:rPr>
        <w:t xml:space="preserve">güvenirlik katsayısı planlama </w:t>
      </w:r>
      <w:proofErr w:type="gramStart"/>
      <w:r w:rsidR="004C66CB" w:rsidRPr="00981B05">
        <w:rPr>
          <w:rFonts w:ascii="Times New Roman" w:hAnsi="Times New Roman"/>
          <w:sz w:val="24"/>
          <w:szCs w:val="24"/>
        </w:rPr>
        <w:t>için .77</w:t>
      </w:r>
      <w:proofErr w:type="gramEnd"/>
      <w:r w:rsidR="004C66CB" w:rsidRPr="00981B05">
        <w:rPr>
          <w:rFonts w:ascii="Times New Roman" w:hAnsi="Times New Roman"/>
          <w:sz w:val="24"/>
          <w:szCs w:val="24"/>
        </w:rPr>
        <w:t>, düzenleme için .82, değerlendirme için .82, ölçeğin toplamı için .92 olarak hesaplanmıştır.</w:t>
      </w:r>
    </w:p>
    <w:p w:rsidR="00853B6C" w:rsidRDefault="00853B6C" w:rsidP="00860DB0">
      <w:pPr>
        <w:spacing w:after="0" w:line="480" w:lineRule="auto"/>
        <w:ind w:firstLine="567"/>
        <w:jc w:val="both"/>
        <w:rPr>
          <w:rFonts w:ascii="Times New Roman" w:hAnsi="Times New Roman"/>
          <w:b/>
          <w:sz w:val="24"/>
          <w:szCs w:val="24"/>
        </w:rPr>
      </w:pPr>
      <w:r>
        <w:rPr>
          <w:rFonts w:ascii="Times New Roman" w:hAnsi="Times New Roman"/>
          <w:b/>
          <w:sz w:val="24"/>
          <w:szCs w:val="24"/>
        </w:rPr>
        <w:t>Verilerin Analizi</w:t>
      </w:r>
    </w:p>
    <w:p w:rsidR="004C66CB" w:rsidRPr="00BE1D1B" w:rsidRDefault="004C66CB" w:rsidP="00860DB0">
      <w:pPr>
        <w:spacing w:after="0" w:line="480" w:lineRule="auto"/>
        <w:ind w:firstLine="567"/>
        <w:jc w:val="both"/>
        <w:rPr>
          <w:rFonts w:ascii="Times New Roman" w:hAnsi="Times New Roman"/>
          <w:b/>
          <w:sz w:val="24"/>
          <w:szCs w:val="24"/>
        </w:rPr>
      </w:pPr>
      <w:r w:rsidRPr="004C66CB">
        <w:rPr>
          <w:rFonts w:ascii="Times New Roman" w:hAnsi="Times New Roman"/>
          <w:sz w:val="24"/>
          <w:szCs w:val="24"/>
        </w:rPr>
        <w:t xml:space="preserve">Puanların normal dağılım özelliği </w:t>
      </w:r>
      <w:proofErr w:type="spellStart"/>
      <w:r w:rsidRPr="004C66CB">
        <w:rPr>
          <w:rFonts w:ascii="Times New Roman" w:hAnsi="Times New Roman"/>
          <w:sz w:val="24"/>
          <w:szCs w:val="24"/>
        </w:rPr>
        <w:t>Kolmogorov-Smirnov</w:t>
      </w:r>
      <w:proofErr w:type="spellEnd"/>
      <w:r w:rsidRPr="004C66CB">
        <w:rPr>
          <w:rFonts w:ascii="Times New Roman" w:hAnsi="Times New Roman"/>
          <w:sz w:val="24"/>
          <w:szCs w:val="24"/>
        </w:rPr>
        <w:t xml:space="preserve"> (K-S) Testi ile incelenmiştir. </w:t>
      </w:r>
      <w:proofErr w:type="spellStart"/>
      <w:r w:rsidRPr="004C66CB">
        <w:rPr>
          <w:rFonts w:ascii="Times New Roman" w:hAnsi="Times New Roman"/>
          <w:sz w:val="24"/>
          <w:szCs w:val="24"/>
        </w:rPr>
        <w:t>Kolmogorov-Smirnov</w:t>
      </w:r>
      <w:proofErr w:type="spellEnd"/>
      <w:r w:rsidRPr="004C66CB">
        <w:rPr>
          <w:rFonts w:ascii="Times New Roman" w:hAnsi="Times New Roman"/>
          <w:sz w:val="24"/>
          <w:szCs w:val="24"/>
        </w:rPr>
        <w:t xml:space="preserve"> Testi sonucuna (p &lt; .05) göre </w:t>
      </w:r>
      <w:r w:rsidR="00A119EB">
        <w:rPr>
          <w:rFonts w:ascii="Times New Roman" w:hAnsi="Times New Roman"/>
          <w:sz w:val="24"/>
          <w:szCs w:val="24"/>
        </w:rPr>
        <w:t xml:space="preserve">normal dağılım varsayımı karşılanmadığı için </w:t>
      </w:r>
      <w:r w:rsidRPr="004C66CB">
        <w:rPr>
          <w:rFonts w:ascii="Times New Roman" w:hAnsi="Times New Roman"/>
          <w:sz w:val="24"/>
          <w:szCs w:val="24"/>
        </w:rPr>
        <w:t xml:space="preserve">ortaokul öğrencilerinin akademik öz yeterlik algıları ve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farkındalıklarının cinsiyet, sınıf düzeyi ve anne baba eğitim durumuna göre farklılaşıp f</w:t>
      </w:r>
      <w:r w:rsidR="00A119EB">
        <w:rPr>
          <w:rFonts w:ascii="Times New Roman" w:hAnsi="Times New Roman"/>
          <w:sz w:val="24"/>
          <w:szCs w:val="24"/>
        </w:rPr>
        <w:t>arklılaşmadığı</w:t>
      </w:r>
      <w:r w:rsidRPr="004C66CB">
        <w:rPr>
          <w:rFonts w:ascii="Times New Roman" w:hAnsi="Times New Roman"/>
          <w:sz w:val="24"/>
          <w:szCs w:val="24"/>
        </w:rPr>
        <w:t xml:space="preserve"> </w:t>
      </w:r>
      <w:proofErr w:type="spellStart"/>
      <w:r w:rsidRPr="004C66CB">
        <w:rPr>
          <w:rFonts w:ascii="Times New Roman" w:hAnsi="Times New Roman"/>
          <w:sz w:val="24"/>
          <w:szCs w:val="24"/>
        </w:rPr>
        <w:t>Kruskal</w:t>
      </w:r>
      <w:proofErr w:type="spellEnd"/>
      <w:r w:rsidRPr="004C66CB">
        <w:rPr>
          <w:rFonts w:ascii="Times New Roman" w:hAnsi="Times New Roman"/>
          <w:sz w:val="24"/>
          <w:szCs w:val="24"/>
        </w:rPr>
        <w:t xml:space="preserve"> Wallis Testi ve 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w:t>
      </w:r>
      <w:r w:rsidR="00A119EB">
        <w:rPr>
          <w:rFonts w:ascii="Times New Roman" w:hAnsi="Times New Roman"/>
          <w:sz w:val="24"/>
          <w:szCs w:val="24"/>
        </w:rPr>
        <w:t>ile belirlenmiştir</w:t>
      </w:r>
      <w:r w:rsidRPr="004C66CB">
        <w:rPr>
          <w:rFonts w:ascii="Times New Roman" w:hAnsi="Times New Roman"/>
          <w:sz w:val="24"/>
          <w:szCs w:val="24"/>
        </w:rPr>
        <w:t xml:space="preserve"> </w:t>
      </w:r>
      <w:r w:rsidRPr="00287519">
        <w:rPr>
          <w:rFonts w:ascii="Times New Roman" w:hAnsi="Times New Roman"/>
          <w:sz w:val="24"/>
          <w:szCs w:val="24"/>
        </w:rPr>
        <w:t xml:space="preserve">(Büyüköztürk, 2010; Kalaycı, 2010). </w:t>
      </w:r>
      <w:r w:rsidRPr="004C66CB">
        <w:rPr>
          <w:rFonts w:ascii="Times New Roman" w:hAnsi="Times New Roman"/>
          <w:sz w:val="24"/>
          <w:szCs w:val="24"/>
        </w:rPr>
        <w:t xml:space="preserve"> Akademik öz yeterlik algısı ve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 arasında</w:t>
      </w:r>
      <w:r w:rsidR="00A47F51">
        <w:rPr>
          <w:rFonts w:ascii="Times New Roman" w:hAnsi="Times New Roman"/>
          <w:sz w:val="24"/>
          <w:szCs w:val="24"/>
        </w:rPr>
        <w:t>ki</w:t>
      </w:r>
      <w:r w:rsidRPr="004C66CB">
        <w:rPr>
          <w:rFonts w:ascii="Times New Roman" w:hAnsi="Times New Roman"/>
          <w:sz w:val="24"/>
          <w:szCs w:val="24"/>
        </w:rPr>
        <w:t xml:space="preserve"> ilişki </w:t>
      </w:r>
      <w:proofErr w:type="spellStart"/>
      <w:r w:rsidRPr="004C66CB">
        <w:rPr>
          <w:rFonts w:ascii="Times New Roman" w:hAnsi="Times New Roman"/>
          <w:sz w:val="24"/>
          <w:szCs w:val="24"/>
        </w:rPr>
        <w:t>Pearson</w:t>
      </w:r>
      <w:proofErr w:type="spellEnd"/>
      <w:r w:rsidRPr="004C66CB">
        <w:rPr>
          <w:rFonts w:ascii="Times New Roman" w:hAnsi="Times New Roman"/>
          <w:sz w:val="24"/>
          <w:szCs w:val="24"/>
        </w:rPr>
        <w:t xml:space="preserve"> </w:t>
      </w:r>
      <w:proofErr w:type="gramStart"/>
      <w:r w:rsidRPr="004C66CB">
        <w:rPr>
          <w:rFonts w:ascii="Times New Roman" w:hAnsi="Times New Roman"/>
          <w:sz w:val="24"/>
          <w:szCs w:val="24"/>
        </w:rPr>
        <w:t>korelasyon</w:t>
      </w:r>
      <w:proofErr w:type="gramEnd"/>
      <w:r w:rsidRPr="004C66CB">
        <w:rPr>
          <w:rFonts w:ascii="Times New Roman" w:hAnsi="Times New Roman"/>
          <w:sz w:val="24"/>
          <w:szCs w:val="24"/>
        </w:rPr>
        <w:t xml:space="preserve"> katsayısı ile incelenmiştir. </w:t>
      </w:r>
    </w:p>
    <w:p w:rsidR="004C66CB" w:rsidRPr="004C66CB" w:rsidRDefault="004C66CB" w:rsidP="008A7B1E">
      <w:pPr>
        <w:spacing w:before="120" w:after="120" w:line="480" w:lineRule="auto"/>
        <w:jc w:val="center"/>
        <w:rPr>
          <w:rFonts w:ascii="Times New Roman" w:hAnsi="Times New Roman"/>
          <w:b/>
          <w:sz w:val="24"/>
          <w:szCs w:val="24"/>
        </w:rPr>
      </w:pPr>
      <w:r w:rsidRPr="004C66CB">
        <w:rPr>
          <w:rFonts w:ascii="Times New Roman" w:hAnsi="Times New Roman"/>
          <w:b/>
          <w:sz w:val="24"/>
          <w:szCs w:val="24"/>
        </w:rPr>
        <w:t>Bulgular</w:t>
      </w:r>
    </w:p>
    <w:p w:rsidR="004C66CB" w:rsidRDefault="004C66CB" w:rsidP="009F0CB0">
      <w:pPr>
        <w:spacing w:after="0" w:line="480" w:lineRule="auto"/>
        <w:ind w:firstLine="708"/>
        <w:jc w:val="both"/>
        <w:rPr>
          <w:rFonts w:ascii="Times New Roman" w:hAnsi="Times New Roman"/>
          <w:sz w:val="24"/>
          <w:szCs w:val="24"/>
        </w:rPr>
      </w:pPr>
      <w:r w:rsidRPr="004C66CB">
        <w:rPr>
          <w:rFonts w:ascii="Times New Roman" w:hAnsi="Times New Roman"/>
          <w:sz w:val="24"/>
          <w:szCs w:val="24"/>
        </w:rPr>
        <w:t xml:space="preserve">Bu bölümde araştırma verilerinin analizi sonucu ulaşılan bulgular yer almaktadır. </w:t>
      </w:r>
      <w:r w:rsidR="00A119EB">
        <w:rPr>
          <w:rFonts w:ascii="Times New Roman" w:hAnsi="Times New Roman"/>
          <w:sz w:val="24"/>
          <w:szCs w:val="24"/>
        </w:rPr>
        <w:t xml:space="preserve">İlk olarak ölçeklere ilişkin </w:t>
      </w:r>
      <w:proofErr w:type="spellStart"/>
      <w:r w:rsidR="00A119EB">
        <w:rPr>
          <w:rFonts w:ascii="Times New Roman" w:hAnsi="Times New Roman"/>
          <w:sz w:val="24"/>
          <w:szCs w:val="24"/>
        </w:rPr>
        <w:t>betimsel</w:t>
      </w:r>
      <w:proofErr w:type="spellEnd"/>
      <w:r w:rsidR="00A119EB">
        <w:rPr>
          <w:rFonts w:ascii="Times New Roman" w:hAnsi="Times New Roman"/>
          <w:sz w:val="24"/>
          <w:szCs w:val="24"/>
        </w:rPr>
        <w:t xml:space="preserve"> istatistikler incelenmiş ve tablo 2’de sunulmaktadır. </w:t>
      </w:r>
    </w:p>
    <w:p w:rsidR="009F0CB0" w:rsidRDefault="009F0CB0" w:rsidP="009F0CB0">
      <w:pPr>
        <w:spacing w:after="0" w:line="480" w:lineRule="auto"/>
        <w:jc w:val="both"/>
        <w:rPr>
          <w:rFonts w:ascii="Times New Roman" w:hAnsi="Times New Roman"/>
          <w:sz w:val="24"/>
          <w:szCs w:val="24"/>
        </w:rPr>
      </w:pPr>
      <w:r>
        <w:rPr>
          <w:rFonts w:ascii="Times New Roman" w:hAnsi="Times New Roman"/>
          <w:sz w:val="24"/>
          <w:szCs w:val="24"/>
        </w:rPr>
        <w:lastRenderedPageBreak/>
        <w:t>Tablo 2</w:t>
      </w:r>
    </w:p>
    <w:p w:rsidR="009F0CB0" w:rsidRPr="009F0CB0" w:rsidRDefault="009F0CB0" w:rsidP="009F0CB0">
      <w:pPr>
        <w:spacing w:after="0" w:line="480" w:lineRule="auto"/>
        <w:jc w:val="both"/>
        <w:rPr>
          <w:rFonts w:ascii="Times New Roman" w:hAnsi="Times New Roman"/>
          <w:i/>
          <w:sz w:val="24"/>
          <w:szCs w:val="24"/>
        </w:rPr>
      </w:pPr>
      <w:r w:rsidRPr="009F0CB0">
        <w:rPr>
          <w:rFonts w:ascii="Times New Roman" w:hAnsi="Times New Roman"/>
          <w:i/>
          <w:sz w:val="24"/>
          <w:szCs w:val="24"/>
        </w:rPr>
        <w:t xml:space="preserve">Ölçeklere İlişkin </w:t>
      </w:r>
      <w:proofErr w:type="spellStart"/>
      <w:r w:rsidRPr="009F0CB0">
        <w:rPr>
          <w:rFonts w:ascii="Times New Roman" w:hAnsi="Times New Roman"/>
          <w:i/>
          <w:sz w:val="24"/>
          <w:szCs w:val="24"/>
        </w:rPr>
        <w:t>Betimsel</w:t>
      </w:r>
      <w:proofErr w:type="spellEnd"/>
      <w:r w:rsidRPr="009F0CB0">
        <w:rPr>
          <w:rFonts w:ascii="Times New Roman" w:hAnsi="Times New Roman"/>
          <w:i/>
          <w:sz w:val="24"/>
          <w:szCs w:val="24"/>
        </w:rPr>
        <w:t xml:space="preserve"> İstatistikler</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1134"/>
        <w:gridCol w:w="1418"/>
        <w:gridCol w:w="1417"/>
        <w:gridCol w:w="1234"/>
        <w:gridCol w:w="1096"/>
      </w:tblGrid>
      <w:tr w:rsidR="0034540A" w:rsidRPr="00983AA1" w:rsidTr="00983AA1">
        <w:trPr>
          <w:trHeight w:val="567"/>
        </w:trPr>
        <w:tc>
          <w:tcPr>
            <w:tcW w:w="2835" w:type="dxa"/>
            <w:tcBorders>
              <w:bottom w:val="single" w:sz="4" w:space="0" w:color="auto"/>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Ölçekler</w:t>
            </w:r>
          </w:p>
        </w:tc>
        <w:tc>
          <w:tcPr>
            <w:tcW w:w="1134" w:type="dxa"/>
            <w:tcBorders>
              <w:bottom w:val="single" w:sz="4" w:space="0" w:color="auto"/>
            </w:tcBorders>
            <w:shd w:val="clear" w:color="auto" w:fill="auto"/>
          </w:tcPr>
          <w:p w:rsidR="00A119EB"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N</w:t>
            </w:r>
          </w:p>
        </w:tc>
        <w:tc>
          <w:tcPr>
            <w:tcW w:w="1418" w:type="dxa"/>
            <w:tcBorders>
              <w:bottom w:val="single" w:sz="4" w:space="0" w:color="auto"/>
            </w:tcBorders>
            <w:shd w:val="clear" w:color="auto" w:fill="auto"/>
          </w:tcPr>
          <w:p w:rsidR="00A119EB" w:rsidRPr="00983AA1" w:rsidRDefault="00F408B9" w:rsidP="00983AA1">
            <w:pPr>
              <w:spacing w:after="0" w:line="240" w:lineRule="auto"/>
              <w:rPr>
                <w:rFonts w:ascii="Times New Roman" w:hAnsi="Times New Roman"/>
                <w:sz w:val="24"/>
                <w:szCs w:val="24"/>
              </w:rPr>
            </w:pPr>
            <w:r w:rsidRPr="00983AA1">
              <w:rPr>
                <w:rFonts w:ascii="Times New Roman" w:hAnsi="Times New Roman"/>
                <w:sz w:val="24"/>
                <w:szCs w:val="24"/>
              </w:rPr>
              <w:t>En Düşük Puan</w:t>
            </w:r>
          </w:p>
        </w:tc>
        <w:tc>
          <w:tcPr>
            <w:tcW w:w="1417" w:type="dxa"/>
            <w:tcBorders>
              <w:bottom w:val="single" w:sz="4" w:space="0" w:color="auto"/>
            </w:tcBorders>
            <w:shd w:val="clear" w:color="auto" w:fill="auto"/>
          </w:tcPr>
          <w:p w:rsidR="00A119EB" w:rsidRPr="00983AA1" w:rsidRDefault="00F408B9" w:rsidP="00983AA1">
            <w:pPr>
              <w:spacing w:after="0" w:line="240" w:lineRule="auto"/>
              <w:rPr>
                <w:rFonts w:ascii="Times New Roman" w:hAnsi="Times New Roman"/>
                <w:sz w:val="24"/>
                <w:szCs w:val="24"/>
              </w:rPr>
            </w:pPr>
            <w:r w:rsidRPr="00983AA1">
              <w:rPr>
                <w:rFonts w:ascii="Times New Roman" w:hAnsi="Times New Roman"/>
                <w:sz w:val="24"/>
                <w:szCs w:val="24"/>
              </w:rPr>
              <w:t>En Yüksek Puan</w:t>
            </w:r>
          </w:p>
        </w:tc>
        <w:tc>
          <w:tcPr>
            <w:tcW w:w="1234" w:type="dxa"/>
            <w:tcBorders>
              <w:bottom w:val="single" w:sz="4" w:space="0" w:color="auto"/>
            </w:tcBorders>
            <w:shd w:val="clear" w:color="auto" w:fill="auto"/>
          </w:tcPr>
          <w:p w:rsidR="00A119EB" w:rsidRPr="00983AA1" w:rsidRDefault="005C0C4A" w:rsidP="00983AA1">
            <w:pPr>
              <w:spacing w:after="0" w:line="240" w:lineRule="auto"/>
              <w:jc w:val="both"/>
              <w:rPr>
                <w:rFonts w:ascii="Times New Roman" w:hAnsi="Times New Roman"/>
                <w:sz w:val="24"/>
                <w:szCs w:val="24"/>
              </w:rPr>
            </w:pPr>
            <m:oMathPara>
              <m:oMath>
                <m:acc>
                  <m:accPr>
                    <m:chr m:val="̅"/>
                    <m:ctrlPr>
                      <w:rPr>
                        <w:rFonts w:ascii="Cambria Math" w:eastAsia="Times New Roman" w:hAnsi="Cambria Math"/>
                        <w:b/>
                        <w:i/>
                        <w:sz w:val="24"/>
                        <w:szCs w:val="24"/>
                        <w:lang w:eastAsia="tr-TR"/>
                      </w:rPr>
                    </m:ctrlPr>
                  </m:accPr>
                  <m:e>
                    <m:r>
                      <m:rPr>
                        <m:sty m:val="bi"/>
                      </m:rPr>
                      <w:rPr>
                        <w:rFonts w:ascii="Cambria Math" w:eastAsia="Times New Roman" w:hAnsi="Cambria Math"/>
                        <w:sz w:val="24"/>
                        <w:szCs w:val="24"/>
                        <w:lang w:eastAsia="tr-TR"/>
                      </w:rPr>
                      <m:t>X</m:t>
                    </m:r>
                  </m:e>
                </m:acc>
              </m:oMath>
            </m:oMathPara>
          </w:p>
        </w:tc>
        <w:tc>
          <w:tcPr>
            <w:tcW w:w="1096" w:type="dxa"/>
            <w:tcBorders>
              <w:bottom w:val="single" w:sz="4" w:space="0" w:color="auto"/>
            </w:tcBorders>
            <w:shd w:val="clear" w:color="auto" w:fill="auto"/>
          </w:tcPr>
          <w:p w:rsidR="00A119EB" w:rsidRPr="00983AA1" w:rsidRDefault="00F408B9" w:rsidP="00983AA1">
            <w:pPr>
              <w:spacing w:after="0" w:line="240" w:lineRule="auto"/>
              <w:jc w:val="both"/>
              <w:rPr>
                <w:rFonts w:ascii="Times New Roman" w:hAnsi="Times New Roman"/>
                <w:sz w:val="24"/>
                <w:szCs w:val="24"/>
              </w:rPr>
            </w:pPr>
            <w:proofErr w:type="spellStart"/>
            <w:r w:rsidRPr="00983AA1">
              <w:rPr>
                <w:rFonts w:ascii="Times New Roman" w:hAnsi="Times New Roman"/>
                <w:sz w:val="24"/>
                <w:szCs w:val="24"/>
              </w:rPr>
              <w:t>Ss</w:t>
            </w:r>
            <w:proofErr w:type="spellEnd"/>
          </w:p>
        </w:tc>
      </w:tr>
      <w:tr w:rsidR="0034540A" w:rsidRPr="00983AA1" w:rsidTr="00983AA1">
        <w:trPr>
          <w:trHeight w:val="457"/>
        </w:trPr>
        <w:tc>
          <w:tcPr>
            <w:tcW w:w="2835" w:type="dxa"/>
            <w:tcBorders>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Akademik Öz Yeterlik</w:t>
            </w:r>
          </w:p>
        </w:tc>
        <w:tc>
          <w:tcPr>
            <w:tcW w:w="1134" w:type="dxa"/>
            <w:tcBorders>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1059</w:t>
            </w:r>
          </w:p>
        </w:tc>
        <w:tc>
          <w:tcPr>
            <w:tcW w:w="1418" w:type="dxa"/>
            <w:tcBorders>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9.00</w:t>
            </w:r>
          </w:p>
        </w:tc>
        <w:tc>
          <w:tcPr>
            <w:tcW w:w="1417" w:type="dxa"/>
            <w:tcBorders>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35.00</w:t>
            </w:r>
          </w:p>
        </w:tc>
        <w:tc>
          <w:tcPr>
            <w:tcW w:w="1234" w:type="dxa"/>
            <w:tcBorders>
              <w:bottom w:val="nil"/>
            </w:tcBorders>
            <w:shd w:val="clear" w:color="auto" w:fill="auto"/>
            <w:vAlign w:val="center"/>
          </w:tcPr>
          <w:p w:rsidR="00F408B9" w:rsidRPr="00983AA1" w:rsidRDefault="00F408B9" w:rsidP="00983AA1">
            <w:pPr>
              <w:autoSpaceDE w:val="0"/>
              <w:autoSpaceDN w:val="0"/>
              <w:adjustRightInd w:val="0"/>
              <w:spacing w:after="0" w:line="240" w:lineRule="auto"/>
              <w:ind w:right="60"/>
              <w:rPr>
                <w:rFonts w:ascii="Times New Roman" w:hAnsi="Times New Roman"/>
                <w:color w:val="000000"/>
                <w:sz w:val="24"/>
                <w:szCs w:val="24"/>
                <w:lang w:eastAsia="tr-TR"/>
              </w:rPr>
            </w:pPr>
            <w:r w:rsidRPr="00983AA1">
              <w:rPr>
                <w:rFonts w:ascii="Times New Roman" w:hAnsi="Times New Roman"/>
                <w:color w:val="000000"/>
                <w:sz w:val="24"/>
                <w:szCs w:val="24"/>
                <w:lang w:eastAsia="tr-TR"/>
              </w:rPr>
              <w:t>28.</w:t>
            </w:r>
            <w:r w:rsidRPr="00F408B9">
              <w:rPr>
                <w:rFonts w:ascii="Times New Roman" w:hAnsi="Times New Roman"/>
                <w:color w:val="000000"/>
                <w:sz w:val="24"/>
                <w:szCs w:val="24"/>
                <w:lang w:eastAsia="tr-TR"/>
              </w:rPr>
              <w:t>11</w:t>
            </w:r>
          </w:p>
          <w:p w:rsidR="00F408B9" w:rsidRPr="00F408B9" w:rsidRDefault="00F408B9" w:rsidP="00983AA1">
            <w:pPr>
              <w:autoSpaceDE w:val="0"/>
              <w:autoSpaceDN w:val="0"/>
              <w:adjustRightInd w:val="0"/>
              <w:spacing w:after="0" w:line="240" w:lineRule="auto"/>
              <w:ind w:left="60" w:right="60"/>
              <w:rPr>
                <w:rFonts w:ascii="Times New Roman" w:hAnsi="Times New Roman"/>
                <w:color w:val="000000"/>
                <w:sz w:val="24"/>
                <w:szCs w:val="24"/>
                <w:lang w:eastAsia="tr-TR"/>
              </w:rPr>
            </w:pPr>
          </w:p>
        </w:tc>
        <w:tc>
          <w:tcPr>
            <w:tcW w:w="1096" w:type="dxa"/>
            <w:tcBorders>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5.11</w:t>
            </w:r>
          </w:p>
        </w:tc>
      </w:tr>
      <w:tr w:rsidR="0034540A" w:rsidRPr="00983AA1" w:rsidTr="00983AA1">
        <w:trPr>
          <w:trHeight w:val="567"/>
        </w:trPr>
        <w:tc>
          <w:tcPr>
            <w:tcW w:w="2835"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Planlama</w:t>
            </w:r>
          </w:p>
        </w:tc>
        <w:tc>
          <w:tcPr>
            <w:tcW w:w="1134"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1059</w:t>
            </w:r>
          </w:p>
        </w:tc>
        <w:tc>
          <w:tcPr>
            <w:tcW w:w="1418"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9.00</w:t>
            </w:r>
          </w:p>
        </w:tc>
        <w:tc>
          <w:tcPr>
            <w:tcW w:w="1417"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45.00</w:t>
            </w:r>
          </w:p>
        </w:tc>
        <w:tc>
          <w:tcPr>
            <w:tcW w:w="1234" w:type="dxa"/>
            <w:tcBorders>
              <w:top w:val="nil"/>
              <w:bottom w:val="nil"/>
            </w:tcBorders>
            <w:shd w:val="clear" w:color="auto" w:fill="auto"/>
            <w:vAlign w:val="center"/>
          </w:tcPr>
          <w:p w:rsidR="00F408B9" w:rsidRPr="00983AA1" w:rsidRDefault="00F408B9" w:rsidP="00983AA1">
            <w:pPr>
              <w:autoSpaceDE w:val="0"/>
              <w:autoSpaceDN w:val="0"/>
              <w:adjustRightInd w:val="0"/>
              <w:spacing w:after="0" w:line="240" w:lineRule="auto"/>
              <w:ind w:right="60"/>
              <w:rPr>
                <w:rFonts w:ascii="Times New Roman" w:hAnsi="Times New Roman"/>
                <w:color w:val="000000"/>
                <w:sz w:val="24"/>
                <w:szCs w:val="24"/>
                <w:lang w:eastAsia="tr-TR"/>
              </w:rPr>
            </w:pPr>
            <w:r w:rsidRPr="00983AA1">
              <w:rPr>
                <w:rFonts w:ascii="Times New Roman" w:hAnsi="Times New Roman"/>
                <w:color w:val="000000"/>
                <w:sz w:val="24"/>
                <w:szCs w:val="24"/>
                <w:lang w:eastAsia="tr-TR"/>
              </w:rPr>
              <w:t>34.</w:t>
            </w:r>
            <w:r w:rsidRPr="00F408B9">
              <w:rPr>
                <w:rFonts w:ascii="Times New Roman" w:hAnsi="Times New Roman"/>
                <w:color w:val="000000"/>
                <w:sz w:val="24"/>
                <w:szCs w:val="24"/>
                <w:lang w:eastAsia="tr-TR"/>
              </w:rPr>
              <w:t>20</w:t>
            </w:r>
          </w:p>
          <w:p w:rsidR="00F408B9" w:rsidRPr="00F408B9" w:rsidRDefault="00F408B9" w:rsidP="00983AA1">
            <w:pPr>
              <w:autoSpaceDE w:val="0"/>
              <w:autoSpaceDN w:val="0"/>
              <w:adjustRightInd w:val="0"/>
              <w:spacing w:after="0" w:line="240" w:lineRule="auto"/>
              <w:ind w:left="60" w:right="60"/>
              <w:rPr>
                <w:rFonts w:ascii="Times New Roman" w:hAnsi="Times New Roman"/>
                <w:color w:val="000000"/>
                <w:sz w:val="24"/>
                <w:szCs w:val="24"/>
                <w:lang w:eastAsia="tr-TR"/>
              </w:rPr>
            </w:pPr>
          </w:p>
        </w:tc>
        <w:tc>
          <w:tcPr>
            <w:tcW w:w="1096"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6.80</w:t>
            </w:r>
          </w:p>
        </w:tc>
      </w:tr>
      <w:tr w:rsidR="0034540A" w:rsidRPr="00983AA1" w:rsidTr="00983AA1">
        <w:trPr>
          <w:trHeight w:val="567"/>
        </w:trPr>
        <w:tc>
          <w:tcPr>
            <w:tcW w:w="2835"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Düzenleme</w:t>
            </w:r>
          </w:p>
        </w:tc>
        <w:tc>
          <w:tcPr>
            <w:tcW w:w="1134"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1059</w:t>
            </w:r>
          </w:p>
        </w:tc>
        <w:tc>
          <w:tcPr>
            <w:tcW w:w="1418"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18.00</w:t>
            </w:r>
          </w:p>
        </w:tc>
        <w:tc>
          <w:tcPr>
            <w:tcW w:w="1417" w:type="dxa"/>
            <w:tcBorders>
              <w:top w:val="nil"/>
              <w:bottom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70.00</w:t>
            </w:r>
          </w:p>
        </w:tc>
        <w:tc>
          <w:tcPr>
            <w:tcW w:w="1234" w:type="dxa"/>
            <w:tcBorders>
              <w:top w:val="nil"/>
              <w:bottom w:val="nil"/>
            </w:tcBorders>
            <w:shd w:val="clear" w:color="auto" w:fill="auto"/>
            <w:vAlign w:val="center"/>
          </w:tcPr>
          <w:p w:rsidR="00F408B9" w:rsidRPr="00983AA1" w:rsidRDefault="00F408B9" w:rsidP="00983AA1">
            <w:pPr>
              <w:autoSpaceDE w:val="0"/>
              <w:autoSpaceDN w:val="0"/>
              <w:adjustRightInd w:val="0"/>
              <w:spacing w:after="0" w:line="240" w:lineRule="auto"/>
              <w:ind w:right="60"/>
              <w:rPr>
                <w:rFonts w:ascii="Times New Roman" w:hAnsi="Times New Roman"/>
                <w:color w:val="000000"/>
                <w:sz w:val="24"/>
                <w:szCs w:val="24"/>
                <w:lang w:eastAsia="tr-TR"/>
              </w:rPr>
            </w:pPr>
            <w:r w:rsidRPr="00983AA1">
              <w:rPr>
                <w:rFonts w:ascii="Times New Roman" w:hAnsi="Times New Roman"/>
                <w:color w:val="000000"/>
                <w:sz w:val="24"/>
                <w:szCs w:val="24"/>
                <w:lang w:eastAsia="tr-TR"/>
              </w:rPr>
              <w:t>53.34</w:t>
            </w:r>
          </w:p>
          <w:p w:rsidR="00F408B9" w:rsidRPr="00F408B9" w:rsidRDefault="00F408B9" w:rsidP="00983AA1">
            <w:pPr>
              <w:autoSpaceDE w:val="0"/>
              <w:autoSpaceDN w:val="0"/>
              <w:adjustRightInd w:val="0"/>
              <w:spacing w:after="0" w:line="240" w:lineRule="auto"/>
              <w:ind w:right="60"/>
              <w:rPr>
                <w:rFonts w:ascii="Times New Roman" w:hAnsi="Times New Roman"/>
                <w:color w:val="000000"/>
                <w:sz w:val="24"/>
                <w:szCs w:val="24"/>
                <w:lang w:eastAsia="tr-TR"/>
              </w:rPr>
            </w:pPr>
          </w:p>
        </w:tc>
        <w:tc>
          <w:tcPr>
            <w:tcW w:w="1096" w:type="dxa"/>
            <w:tcBorders>
              <w:top w:val="nil"/>
              <w:bottom w:val="nil"/>
            </w:tcBorders>
            <w:shd w:val="clear" w:color="auto" w:fill="auto"/>
          </w:tcPr>
          <w:p w:rsidR="00F408B9" w:rsidRPr="00983AA1" w:rsidRDefault="0034540A" w:rsidP="00983AA1">
            <w:pPr>
              <w:spacing w:after="0" w:line="240" w:lineRule="auto"/>
              <w:jc w:val="both"/>
              <w:rPr>
                <w:rFonts w:ascii="Times New Roman" w:hAnsi="Times New Roman"/>
                <w:sz w:val="24"/>
                <w:szCs w:val="24"/>
              </w:rPr>
            </w:pPr>
            <w:r w:rsidRPr="00983AA1">
              <w:rPr>
                <w:rFonts w:ascii="Times New Roman" w:hAnsi="Times New Roman"/>
                <w:sz w:val="24"/>
                <w:szCs w:val="24"/>
              </w:rPr>
              <w:t>9.82</w:t>
            </w:r>
          </w:p>
        </w:tc>
      </w:tr>
      <w:tr w:rsidR="0034540A" w:rsidRPr="00983AA1" w:rsidTr="00983AA1">
        <w:trPr>
          <w:trHeight w:val="567"/>
        </w:trPr>
        <w:tc>
          <w:tcPr>
            <w:tcW w:w="2835" w:type="dxa"/>
            <w:tcBorders>
              <w:top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Değerlendirme</w:t>
            </w:r>
          </w:p>
        </w:tc>
        <w:tc>
          <w:tcPr>
            <w:tcW w:w="1134" w:type="dxa"/>
            <w:tcBorders>
              <w:top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1059</w:t>
            </w:r>
          </w:p>
        </w:tc>
        <w:tc>
          <w:tcPr>
            <w:tcW w:w="1418" w:type="dxa"/>
            <w:tcBorders>
              <w:top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 xml:space="preserve">9.00 </w:t>
            </w:r>
          </w:p>
        </w:tc>
        <w:tc>
          <w:tcPr>
            <w:tcW w:w="1417" w:type="dxa"/>
            <w:tcBorders>
              <w:top w:val="nil"/>
            </w:tcBorders>
            <w:shd w:val="clear" w:color="auto" w:fill="auto"/>
          </w:tcPr>
          <w:p w:rsidR="00F408B9" w:rsidRPr="00983AA1" w:rsidRDefault="00F408B9" w:rsidP="00983AA1">
            <w:pPr>
              <w:spacing w:after="0" w:line="240" w:lineRule="auto"/>
              <w:jc w:val="both"/>
              <w:rPr>
                <w:rFonts w:ascii="Times New Roman" w:hAnsi="Times New Roman"/>
                <w:sz w:val="24"/>
                <w:szCs w:val="24"/>
              </w:rPr>
            </w:pPr>
            <w:r w:rsidRPr="00983AA1">
              <w:rPr>
                <w:rFonts w:ascii="Times New Roman" w:hAnsi="Times New Roman"/>
                <w:sz w:val="24"/>
                <w:szCs w:val="24"/>
              </w:rPr>
              <w:t>45.00</w:t>
            </w:r>
          </w:p>
        </w:tc>
        <w:tc>
          <w:tcPr>
            <w:tcW w:w="1234" w:type="dxa"/>
            <w:tcBorders>
              <w:top w:val="nil"/>
            </w:tcBorders>
            <w:shd w:val="clear" w:color="auto" w:fill="auto"/>
            <w:vAlign w:val="center"/>
          </w:tcPr>
          <w:p w:rsidR="00F408B9" w:rsidRPr="00983AA1" w:rsidRDefault="00F408B9" w:rsidP="00983AA1">
            <w:pPr>
              <w:autoSpaceDE w:val="0"/>
              <w:autoSpaceDN w:val="0"/>
              <w:adjustRightInd w:val="0"/>
              <w:spacing w:after="0" w:line="240" w:lineRule="auto"/>
              <w:ind w:left="60" w:right="60"/>
              <w:rPr>
                <w:rFonts w:ascii="Times New Roman" w:hAnsi="Times New Roman"/>
                <w:color w:val="000000"/>
                <w:sz w:val="24"/>
                <w:szCs w:val="24"/>
                <w:lang w:eastAsia="tr-TR"/>
              </w:rPr>
            </w:pPr>
            <w:r w:rsidRPr="00983AA1">
              <w:rPr>
                <w:rFonts w:ascii="Times New Roman" w:hAnsi="Times New Roman"/>
                <w:color w:val="000000"/>
                <w:sz w:val="24"/>
                <w:szCs w:val="24"/>
                <w:lang w:eastAsia="tr-TR"/>
              </w:rPr>
              <w:t>32.84</w:t>
            </w:r>
          </w:p>
          <w:p w:rsidR="00F408B9" w:rsidRPr="00F408B9" w:rsidRDefault="00F408B9" w:rsidP="00983AA1">
            <w:pPr>
              <w:autoSpaceDE w:val="0"/>
              <w:autoSpaceDN w:val="0"/>
              <w:adjustRightInd w:val="0"/>
              <w:spacing w:after="0" w:line="240" w:lineRule="auto"/>
              <w:ind w:left="60" w:right="60"/>
              <w:rPr>
                <w:rFonts w:ascii="Times New Roman" w:hAnsi="Times New Roman"/>
                <w:color w:val="000000"/>
                <w:sz w:val="24"/>
                <w:szCs w:val="24"/>
                <w:lang w:eastAsia="tr-TR"/>
              </w:rPr>
            </w:pPr>
          </w:p>
        </w:tc>
        <w:tc>
          <w:tcPr>
            <w:tcW w:w="1096" w:type="dxa"/>
            <w:tcBorders>
              <w:top w:val="nil"/>
            </w:tcBorders>
            <w:shd w:val="clear" w:color="auto" w:fill="auto"/>
          </w:tcPr>
          <w:p w:rsidR="00F408B9" w:rsidRPr="00983AA1" w:rsidRDefault="0034540A" w:rsidP="00983AA1">
            <w:pPr>
              <w:spacing w:after="0" w:line="240" w:lineRule="auto"/>
              <w:jc w:val="both"/>
              <w:rPr>
                <w:rFonts w:ascii="Times New Roman" w:hAnsi="Times New Roman"/>
                <w:sz w:val="24"/>
                <w:szCs w:val="24"/>
              </w:rPr>
            </w:pPr>
            <w:r w:rsidRPr="00983AA1">
              <w:rPr>
                <w:rFonts w:ascii="Times New Roman" w:hAnsi="Times New Roman"/>
                <w:sz w:val="24"/>
                <w:szCs w:val="24"/>
              </w:rPr>
              <w:t>7.56</w:t>
            </w:r>
          </w:p>
        </w:tc>
      </w:tr>
    </w:tbl>
    <w:p w:rsidR="00A119EB" w:rsidRDefault="0034540A" w:rsidP="00860DB0">
      <w:pPr>
        <w:spacing w:after="240" w:line="480" w:lineRule="auto"/>
        <w:ind w:firstLine="708"/>
        <w:jc w:val="both"/>
        <w:rPr>
          <w:rFonts w:ascii="Times New Roman" w:hAnsi="Times New Roman"/>
          <w:sz w:val="24"/>
          <w:szCs w:val="24"/>
        </w:rPr>
      </w:pPr>
      <w:r>
        <w:rPr>
          <w:rFonts w:ascii="Times New Roman" w:hAnsi="Times New Roman"/>
          <w:sz w:val="24"/>
          <w:szCs w:val="24"/>
        </w:rPr>
        <w:t xml:space="preserve">Ortaokul öğrencilerinin akademik öz yeterlik ölçeğinden aldıkları en düşük puanın 9.00, en yüksek puanın 35.00 olduğu görülmektedir.  Aritmetik ortalama 28.11, standart sapma 5.11’dir. Ortaokul öğrencilerinin okuma stratejileri </w:t>
      </w:r>
      <w:proofErr w:type="spellStart"/>
      <w:r>
        <w:rPr>
          <w:rFonts w:ascii="Times New Roman" w:hAnsi="Times New Roman"/>
          <w:sz w:val="24"/>
          <w:szCs w:val="24"/>
        </w:rPr>
        <w:t>bilişüstü</w:t>
      </w:r>
      <w:proofErr w:type="spellEnd"/>
      <w:r>
        <w:rPr>
          <w:rFonts w:ascii="Times New Roman" w:hAnsi="Times New Roman"/>
          <w:sz w:val="24"/>
          <w:szCs w:val="24"/>
        </w:rPr>
        <w:t xml:space="preserve"> f</w:t>
      </w:r>
      <w:r w:rsidRPr="0034540A">
        <w:rPr>
          <w:rFonts w:ascii="Times New Roman" w:hAnsi="Times New Roman"/>
          <w:sz w:val="24"/>
          <w:szCs w:val="24"/>
        </w:rPr>
        <w:t>arkındalıkları</w:t>
      </w:r>
      <w:r>
        <w:rPr>
          <w:rFonts w:ascii="Times New Roman" w:hAnsi="Times New Roman"/>
          <w:sz w:val="24"/>
          <w:szCs w:val="24"/>
        </w:rPr>
        <w:t xml:space="preserve">, planlama alt boyutunda aldıkları en düşük puan 9.00, en yüksek puan 45.00; düzenleme alt boyutunda en düşük puan 18.00, en yüksek puan 70.00; değerlendirme alt boyutunda en düşük puan 9.00, en yüksek puan 45.00’tir. </w:t>
      </w:r>
      <w:r w:rsidR="009F0CB0">
        <w:rPr>
          <w:rFonts w:ascii="Times New Roman" w:hAnsi="Times New Roman"/>
          <w:sz w:val="24"/>
          <w:szCs w:val="24"/>
        </w:rPr>
        <w:t xml:space="preserve">Aritmetik ortalama planlama alt boyutu için 34.20; düzenleme alt boyutu için 53.34; değerlendirme alt boyutu için 32.84 olarak bulunmuştur. Standart sapma ise planlama alt boyutu için 6.80; düzenleme alt boyutu için 9.82; değerlendirme alt boyutu için 7.56 olarak hesaplanmıştır. </w:t>
      </w:r>
    </w:p>
    <w:p w:rsidR="008A7B1E" w:rsidRDefault="004C66CB" w:rsidP="008A7B1E">
      <w:pPr>
        <w:spacing w:after="0" w:line="480" w:lineRule="auto"/>
        <w:rPr>
          <w:rFonts w:ascii="Times New Roman" w:hAnsi="Times New Roman"/>
          <w:b/>
          <w:sz w:val="24"/>
          <w:szCs w:val="24"/>
        </w:rPr>
      </w:pPr>
      <w:r w:rsidRPr="004C66CB">
        <w:rPr>
          <w:rFonts w:ascii="Times New Roman" w:hAnsi="Times New Roman"/>
          <w:b/>
          <w:sz w:val="24"/>
          <w:szCs w:val="24"/>
        </w:rPr>
        <w:t>Ortaokul Öğrencilerinin Akademik Öz Yeterl</w:t>
      </w:r>
      <w:r w:rsidR="00BE1D1B">
        <w:rPr>
          <w:rFonts w:ascii="Times New Roman" w:hAnsi="Times New Roman"/>
          <w:b/>
          <w:sz w:val="24"/>
          <w:szCs w:val="24"/>
        </w:rPr>
        <w:t xml:space="preserve">ik Algılarına </w:t>
      </w:r>
      <w:r w:rsidR="008A7B1E">
        <w:rPr>
          <w:rFonts w:ascii="Times New Roman" w:hAnsi="Times New Roman"/>
          <w:b/>
          <w:sz w:val="24"/>
          <w:szCs w:val="24"/>
        </w:rPr>
        <w:t>İlişkin Bulgular</w:t>
      </w:r>
    </w:p>
    <w:p w:rsidR="004C66CB" w:rsidRPr="00BE1D1B" w:rsidRDefault="004C66CB" w:rsidP="008A7B1E">
      <w:pPr>
        <w:spacing w:after="0" w:line="480" w:lineRule="auto"/>
        <w:rPr>
          <w:rFonts w:ascii="Times New Roman" w:hAnsi="Times New Roman"/>
          <w:b/>
          <w:sz w:val="24"/>
          <w:szCs w:val="24"/>
        </w:rPr>
      </w:pPr>
      <w:r w:rsidRPr="004C66CB">
        <w:rPr>
          <w:rFonts w:ascii="Times New Roman" w:hAnsi="Times New Roman"/>
          <w:sz w:val="24"/>
          <w:szCs w:val="24"/>
        </w:rPr>
        <w:t xml:space="preserve">Ortaokul öğrencilerinin sınıf düzeyine göre akademik öz yeterlik algıları arasında anlamlı bir fark olup olmadığı </w:t>
      </w:r>
      <w:proofErr w:type="spellStart"/>
      <w:r w:rsidRPr="004C66CB">
        <w:rPr>
          <w:rFonts w:ascii="Times New Roman" w:hAnsi="Times New Roman"/>
          <w:sz w:val="24"/>
          <w:szCs w:val="24"/>
        </w:rPr>
        <w:t>Kruskal</w:t>
      </w:r>
      <w:proofErr w:type="spellEnd"/>
      <w:r w:rsidRPr="004C66CB">
        <w:rPr>
          <w:rFonts w:ascii="Times New Roman" w:hAnsi="Times New Roman"/>
          <w:sz w:val="24"/>
          <w:szCs w:val="24"/>
        </w:rPr>
        <w:t xml:space="preserve"> Wallis Testi ile test edilmiş ve sonuçları Tablo 2’de gösterilmiştir.</w:t>
      </w:r>
    </w:p>
    <w:p w:rsidR="00104656" w:rsidRDefault="00104656" w:rsidP="002613CA">
      <w:pPr>
        <w:spacing w:after="0" w:line="480" w:lineRule="auto"/>
        <w:jc w:val="both"/>
        <w:rPr>
          <w:rFonts w:ascii="Times New Roman" w:hAnsi="Times New Roman"/>
          <w:sz w:val="24"/>
          <w:szCs w:val="24"/>
        </w:rPr>
      </w:pPr>
      <w:r>
        <w:rPr>
          <w:rFonts w:ascii="Times New Roman" w:hAnsi="Times New Roman"/>
          <w:sz w:val="24"/>
          <w:szCs w:val="24"/>
        </w:rPr>
        <w:t>Tablo 2</w:t>
      </w:r>
      <w:r w:rsidR="004C66CB" w:rsidRPr="00981B05">
        <w:rPr>
          <w:rFonts w:ascii="Times New Roman" w:hAnsi="Times New Roman"/>
          <w:sz w:val="24"/>
          <w:szCs w:val="24"/>
        </w:rPr>
        <w:t xml:space="preserve"> </w:t>
      </w:r>
    </w:p>
    <w:p w:rsidR="004C66CB" w:rsidRPr="00981B05" w:rsidRDefault="004C66CB" w:rsidP="002613CA">
      <w:pPr>
        <w:spacing w:after="0" w:line="480" w:lineRule="auto"/>
        <w:jc w:val="both"/>
        <w:rPr>
          <w:rFonts w:ascii="Times New Roman" w:hAnsi="Times New Roman"/>
          <w:sz w:val="24"/>
          <w:szCs w:val="24"/>
        </w:rPr>
      </w:pPr>
      <w:r w:rsidRPr="00981B05">
        <w:rPr>
          <w:rFonts w:ascii="Times New Roman" w:hAnsi="Times New Roman"/>
          <w:i/>
          <w:sz w:val="24"/>
          <w:szCs w:val="24"/>
        </w:rPr>
        <w:t xml:space="preserve">Ortaokul Öğrencilerinin Akademik Öz Yeterlik Algılarının Sınıf Düzeyine Göre </w:t>
      </w:r>
      <w:proofErr w:type="spellStart"/>
      <w:r w:rsidRPr="00981B05">
        <w:rPr>
          <w:rFonts w:ascii="Times New Roman" w:hAnsi="Times New Roman"/>
          <w:i/>
          <w:sz w:val="24"/>
          <w:szCs w:val="24"/>
        </w:rPr>
        <w:t>Kruskal</w:t>
      </w:r>
      <w:proofErr w:type="spellEnd"/>
      <w:r w:rsidRPr="00981B05">
        <w:rPr>
          <w:rFonts w:ascii="Times New Roman" w:hAnsi="Times New Roman"/>
          <w:i/>
          <w:sz w:val="24"/>
          <w:szCs w:val="24"/>
        </w:rPr>
        <w:t xml:space="preserve"> Wallis Testi Sonuçları</w:t>
      </w:r>
    </w:p>
    <w:tbl>
      <w:tblPr>
        <w:tblW w:w="8505"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40"/>
        <w:gridCol w:w="860"/>
        <w:gridCol w:w="620"/>
        <w:gridCol w:w="707"/>
        <w:gridCol w:w="831"/>
        <w:gridCol w:w="848"/>
        <w:gridCol w:w="698"/>
        <w:gridCol w:w="1701"/>
      </w:tblGrid>
      <w:tr w:rsidR="004C66CB" w:rsidRPr="000E4D33" w:rsidTr="002613CA">
        <w:trPr>
          <w:trHeight w:val="449"/>
        </w:trPr>
        <w:tc>
          <w:tcPr>
            <w:tcW w:w="2240" w:type="dxa"/>
            <w:shd w:val="clear" w:color="auto" w:fill="auto"/>
            <w:vAlign w:val="center"/>
          </w:tcPr>
          <w:p w:rsidR="004C66CB" w:rsidRPr="00F37678" w:rsidRDefault="004C66CB" w:rsidP="00860DB0">
            <w:pPr>
              <w:spacing w:after="0" w:line="240" w:lineRule="atLeast"/>
              <w:rPr>
                <w:rFonts w:ascii="Times New Roman" w:eastAsia="Times New Roman" w:hAnsi="Times New Roman"/>
                <w:b/>
                <w:sz w:val="24"/>
                <w:szCs w:val="24"/>
                <w:lang w:eastAsia="tr-TR"/>
              </w:rPr>
            </w:pPr>
          </w:p>
        </w:tc>
        <w:tc>
          <w:tcPr>
            <w:tcW w:w="860"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r w:rsidRPr="002613CA">
              <w:rPr>
                <w:rFonts w:ascii="Times New Roman" w:eastAsia="Times New Roman" w:hAnsi="Times New Roman"/>
                <w:sz w:val="24"/>
                <w:szCs w:val="24"/>
                <w:lang w:eastAsia="tr-TR"/>
              </w:rPr>
              <w:t>Sınıflar</w:t>
            </w:r>
          </w:p>
        </w:tc>
        <w:tc>
          <w:tcPr>
            <w:tcW w:w="620"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r w:rsidRPr="002613CA">
              <w:rPr>
                <w:rFonts w:ascii="Times New Roman" w:eastAsia="Times New Roman" w:hAnsi="Times New Roman"/>
                <w:sz w:val="24"/>
                <w:szCs w:val="24"/>
                <w:lang w:eastAsia="tr-TR"/>
              </w:rPr>
              <w:t>N</w:t>
            </w:r>
          </w:p>
        </w:tc>
        <w:tc>
          <w:tcPr>
            <w:tcW w:w="707" w:type="dxa"/>
            <w:tcBorders>
              <w:bottom w:val="single" w:sz="4" w:space="0" w:color="auto"/>
            </w:tcBorders>
            <w:shd w:val="clear" w:color="auto" w:fill="auto"/>
            <w:vAlign w:val="center"/>
          </w:tcPr>
          <w:p w:rsidR="004C66CB" w:rsidRPr="002613CA" w:rsidRDefault="005C0C4A" w:rsidP="00860DB0">
            <w:pPr>
              <w:spacing w:after="0" w:line="240" w:lineRule="atLeast"/>
              <w:rPr>
                <w:rFonts w:ascii="Times New Roman" w:eastAsia="Times New Roman" w:hAnsi="Times New Roman"/>
                <w:sz w:val="24"/>
                <w:szCs w:val="24"/>
                <w:lang w:eastAsia="tr-TR"/>
              </w:rPr>
            </w:pPr>
            <m:oMathPara>
              <m:oMathParaPr>
                <m:jc m:val="left"/>
              </m:oMathParaPr>
              <m:oMath>
                <m:acc>
                  <m:accPr>
                    <m:chr m:val="̅"/>
                    <m:ctrlPr>
                      <w:rPr>
                        <w:rFonts w:ascii="Cambria Math" w:eastAsia="Times New Roman" w:hAnsi="Cambria Math"/>
                        <w:b/>
                        <w:i/>
                        <w:sz w:val="24"/>
                        <w:szCs w:val="24"/>
                        <w:lang w:eastAsia="tr-TR"/>
                      </w:rPr>
                    </m:ctrlPr>
                  </m:accPr>
                  <m:e>
                    <m:r>
                      <m:rPr>
                        <m:sty m:val="bi"/>
                      </m:rPr>
                      <w:rPr>
                        <w:rFonts w:ascii="Cambria Math" w:eastAsia="Times New Roman" w:hAnsi="Cambria Math"/>
                        <w:sz w:val="24"/>
                        <w:szCs w:val="24"/>
                        <w:lang w:eastAsia="tr-TR"/>
                      </w:rPr>
                      <m:t>X</m:t>
                    </m:r>
                  </m:e>
                </m:acc>
              </m:oMath>
            </m:oMathPara>
          </w:p>
        </w:tc>
        <w:tc>
          <w:tcPr>
            <w:tcW w:w="831"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proofErr w:type="spellStart"/>
            <w:r w:rsidRPr="002613CA">
              <w:rPr>
                <w:rFonts w:ascii="Times New Roman" w:eastAsia="Times New Roman" w:hAnsi="Times New Roman"/>
                <w:sz w:val="24"/>
                <w:szCs w:val="24"/>
                <w:lang w:eastAsia="tr-TR"/>
              </w:rPr>
              <w:t>Ss</w:t>
            </w:r>
            <w:proofErr w:type="spellEnd"/>
          </w:p>
        </w:tc>
        <w:tc>
          <w:tcPr>
            <w:tcW w:w="848" w:type="dxa"/>
            <w:shd w:val="clear" w:color="auto" w:fill="auto"/>
            <w:vAlign w:val="center"/>
          </w:tcPr>
          <w:p w:rsidR="004C66CB" w:rsidRPr="002613CA" w:rsidRDefault="005C0C4A" w:rsidP="00860DB0">
            <w:pPr>
              <w:spacing w:after="0" w:line="240" w:lineRule="atLeast"/>
              <w:rPr>
                <w:rFonts w:ascii="Times New Roman" w:eastAsia="Times New Roman" w:hAnsi="Times New Roman"/>
                <w:sz w:val="24"/>
                <w:szCs w:val="24"/>
                <w:lang w:eastAsia="tr-TR"/>
              </w:rPr>
            </w:pPr>
            <m:oMathPara>
              <m:oMathParaPr>
                <m:jc m:val="left"/>
              </m:oMathParaPr>
              <m:oMath>
                <m:sSup>
                  <m:sSupPr>
                    <m:ctrlPr>
                      <w:rPr>
                        <w:rFonts w:ascii="Cambria Math" w:eastAsia="Times New Roman" w:hAnsi="Cambria Math"/>
                        <w:b/>
                        <w:i/>
                        <w:sz w:val="24"/>
                        <w:szCs w:val="24"/>
                        <w:lang w:eastAsia="tr-TR"/>
                      </w:rPr>
                    </m:ctrlPr>
                  </m:sSupPr>
                  <m:e>
                    <m:r>
                      <m:rPr>
                        <m:sty m:val="bi"/>
                      </m:rPr>
                      <w:rPr>
                        <w:rFonts w:ascii="Cambria Math" w:eastAsia="Times New Roman" w:hAnsi="Cambria Math"/>
                        <w:sz w:val="24"/>
                        <w:szCs w:val="24"/>
                        <w:lang w:eastAsia="tr-TR"/>
                      </w:rPr>
                      <m:t>X</m:t>
                    </m:r>
                  </m:e>
                  <m:sup>
                    <m:r>
                      <m:rPr>
                        <m:sty m:val="bi"/>
                      </m:rPr>
                      <w:rPr>
                        <w:rFonts w:ascii="Cambria Math" w:eastAsia="Times New Roman" w:hAnsi="Cambria Math"/>
                        <w:sz w:val="24"/>
                        <w:szCs w:val="24"/>
                        <w:lang w:eastAsia="tr-TR"/>
                      </w:rPr>
                      <m:t>2</m:t>
                    </m:r>
                  </m:sup>
                </m:sSup>
              </m:oMath>
            </m:oMathPara>
          </w:p>
        </w:tc>
        <w:tc>
          <w:tcPr>
            <w:tcW w:w="698" w:type="dxa"/>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proofErr w:type="gramStart"/>
            <w:r w:rsidRPr="002613CA">
              <w:rPr>
                <w:rFonts w:ascii="Times New Roman" w:eastAsia="Times New Roman" w:hAnsi="Times New Roman"/>
                <w:sz w:val="24"/>
                <w:szCs w:val="24"/>
                <w:lang w:eastAsia="tr-TR"/>
              </w:rPr>
              <w:t>p</w:t>
            </w:r>
            <w:proofErr w:type="gramEnd"/>
          </w:p>
        </w:tc>
        <w:tc>
          <w:tcPr>
            <w:tcW w:w="1701" w:type="dxa"/>
            <w:shd w:val="clear" w:color="auto" w:fill="auto"/>
            <w:noWrap/>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r w:rsidRPr="002613CA">
              <w:rPr>
                <w:rFonts w:ascii="Times New Roman" w:eastAsia="Times New Roman" w:hAnsi="Times New Roman"/>
                <w:sz w:val="24"/>
                <w:szCs w:val="24"/>
                <w:lang w:eastAsia="tr-TR"/>
              </w:rPr>
              <w:t>Anlamlı Fark</w:t>
            </w:r>
          </w:p>
        </w:tc>
      </w:tr>
      <w:tr w:rsidR="004C66CB" w:rsidRPr="000E4D33" w:rsidTr="002613CA">
        <w:trPr>
          <w:trHeight w:val="255"/>
        </w:trPr>
        <w:tc>
          <w:tcPr>
            <w:tcW w:w="2240"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lastRenderedPageBreak/>
              <w:t>Akademik Öz Yeterlik</w:t>
            </w:r>
          </w:p>
        </w:tc>
        <w:tc>
          <w:tcPr>
            <w:tcW w:w="860"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5.Sınıf</w:t>
            </w:r>
          </w:p>
        </w:tc>
        <w:tc>
          <w:tcPr>
            <w:tcW w:w="620" w:type="dxa"/>
            <w:tcBorders>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274</w:t>
            </w:r>
          </w:p>
        </w:tc>
        <w:tc>
          <w:tcPr>
            <w:tcW w:w="707"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30.34</w:t>
            </w:r>
          </w:p>
        </w:tc>
        <w:tc>
          <w:tcPr>
            <w:tcW w:w="831"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4.12</w:t>
            </w:r>
          </w:p>
        </w:tc>
        <w:tc>
          <w:tcPr>
            <w:tcW w:w="848"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79.315</w:t>
            </w:r>
          </w:p>
        </w:tc>
        <w:tc>
          <w:tcPr>
            <w:tcW w:w="698"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0.00</w:t>
            </w:r>
          </w:p>
        </w:tc>
        <w:tc>
          <w:tcPr>
            <w:tcW w:w="1701" w:type="dxa"/>
            <w:vMerge w:val="restart"/>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*5-6, *5 – 7, </w:t>
            </w: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*5 – 8, </w:t>
            </w: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r w:rsidR="004C66CB" w:rsidRPr="000E4D33" w:rsidTr="002613CA">
        <w:trPr>
          <w:trHeight w:val="255"/>
        </w:trPr>
        <w:tc>
          <w:tcPr>
            <w:tcW w:w="224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6.Sınıf</w:t>
            </w:r>
          </w:p>
        </w:tc>
        <w:tc>
          <w:tcPr>
            <w:tcW w:w="62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217</w:t>
            </w:r>
          </w:p>
        </w:tc>
        <w:tc>
          <w:tcPr>
            <w:tcW w:w="707"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27.54</w:t>
            </w:r>
          </w:p>
        </w:tc>
        <w:tc>
          <w:tcPr>
            <w:tcW w:w="831"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4.72</w:t>
            </w:r>
          </w:p>
        </w:tc>
        <w:tc>
          <w:tcPr>
            <w:tcW w:w="84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69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701"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2613CA">
        <w:trPr>
          <w:trHeight w:val="255"/>
        </w:trPr>
        <w:tc>
          <w:tcPr>
            <w:tcW w:w="224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7.Sınıf</w:t>
            </w:r>
          </w:p>
        </w:tc>
        <w:tc>
          <w:tcPr>
            <w:tcW w:w="62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253</w:t>
            </w:r>
          </w:p>
        </w:tc>
        <w:tc>
          <w:tcPr>
            <w:tcW w:w="707"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27.07</w:t>
            </w:r>
          </w:p>
        </w:tc>
        <w:tc>
          <w:tcPr>
            <w:tcW w:w="831"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5.56</w:t>
            </w:r>
          </w:p>
        </w:tc>
        <w:tc>
          <w:tcPr>
            <w:tcW w:w="84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69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701"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2613CA">
        <w:trPr>
          <w:trHeight w:val="255"/>
        </w:trPr>
        <w:tc>
          <w:tcPr>
            <w:tcW w:w="224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8.Sınıf</w:t>
            </w:r>
          </w:p>
        </w:tc>
        <w:tc>
          <w:tcPr>
            <w:tcW w:w="620" w:type="dxa"/>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315</w:t>
            </w:r>
          </w:p>
        </w:tc>
        <w:tc>
          <w:tcPr>
            <w:tcW w:w="707"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27.41</w:t>
            </w:r>
          </w:p>
        </w:tc>
        <w:tc>
          <w:tcPr>
            <w:tcW w:w="831"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5.22</w:t>
            </w:r>
          </w:p>
        </w:tc>
        <w:tc>
          <w:tcPr>
            <w:tcW w:w="84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69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701"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bl>
    <w:p w:rsidR="004C66CB" w:rsidRPr="004C66CB" w:rsidRDefault="004C66CB" w:rsidP="00860DB0">
      <w:pPr>
        <w:spacing w:after="0" w:line="240" w:lineRule="atLeast"/>
        <w:jc w:val="both"/>
        <w:rPr>
          <w:rFonts w:ascii="Times New Roman" w:hAnsi="Times New Roman"/>
          <w:sz w:val="24"/>
          <w:szCs w:val="24"/>
        </w:rPr>
      </w:pPr>
      <w:proofErr w:type="gramStart"/>
      <w:r w:rsidRPr="004C66CB">
        <w:rPr>
          <w:rFonts w:ascii="Times New Roman" w:hAnsi="Times New Roman"/>
          <w:sz w:val="24"/>
          <w:szCs w:val="24"/>
        </w:rPr>
        <w:t>p</w:t>
      </w:r>
      <w:proofErr w:type="gramEnd"/>
      <w:r w:rsidRPr="004C66CB">
        <w:rPr>
          <w:rFonts w:ascii="Times New Roman" w:hAnsi="Times New Roman"/>
          <w:sz w:val="24"/>
          <w:szCs w:val="24"/>
        </w:rPr>
        <w:t>&lt;.05</w:t>
      </w:r>
    </w:p>
    <w:p w:rsidR="00981B05" w:rsidRDefault="004C66CB" w:rsidP="002613CA">
      <w:pPr>
        <w:spacing w:after="0" w:line="480" w:lineRule="auto"/>
        <w:jc w:val="both"/>
        <w:rPr>
          <w:rFonts w:ascii="Times New Roman" w:hAnsi="Times New Roman"/>
          <w:sz w:val="24"/>
          <w:szCs w:val="24"/>
        </w:rPr>
      </w:pPr>
      <w:r w:rsidRPr="004C66CB">
        <w:rPr>
          <w:rFonts w:ascii="Times New Roman" w:hAnsi="Times New Roman"/>
          <w:sz w:val="24"/>
          <w:szCs w:val="24"/>
          <w:lang w:eastAsia="tr-TR"/>
        </w:rPr>
        <w:t>Tablo 2’de ortaokul öğrencilerinin akademik öz yeterlik algılarının sınıf düzeyine göre ortalamaları incelendiğinde, 5. Sınıf öğrencilerinin (</w:t>
      </w:r>
      <m:oMath>
        <m:acc>
          <m:accPr>
            <m:chr m:val="̅"/>
            <m:ctrlPr>
              <w:rPr>
                <w:rFonts w:ascii="Cambria Math" w:hAnsi="Cambria Math"/>
                <w:i/>
                <w:sz w:val="24"/>
                <w:szCs w:val="24"/>
                <w:lang w:eastAsia="tr-TR"/>
              </w:rPr>
            </m:ctrlPr>
          </m:accPr>
          <m:e>
            <m:r>
              <w:rPr>
                <w:rFonts w:ascii="Cambria Math" w:hAnsi="Cambria Math"/>
                <w:sz w:val="24"/>
                <w:szCs w:val="24"/>
                <w:lang w:eastAsia="tr-TR"/>
              </w:rPr>
              <m:t>X</m:t>
            </m:r>
          </m:e>
        </m:acc>
      </m:oMath>
      <w:r w:rsidRPr="000E4D33">
        <w:rPr>
          <w:rFonts w:ascii="Times New Roman" w:eastAsia="Times New Roman" w:hAnsi="Times New Roman"/>
          <w:sz w:val="24"/>
          <w:szCs w:val="24"/>
          <w:lang w:eastAsia="tr-TR"/>
        </w:rPr>
        <w:t>=30.34) en yüksek ortalamaya sahip oldukları görülmektedir. Ortaokul öğrencilerinin akademik öz yeterlik algıları sınıf düzeyine göre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0E4D33">
        <w:rPr>
          <w:rFonts w:ascii="Times New Roman" w:eastAsia="Times New Roman" w:hAnsi="Times New Roman"/>
          <w:sz w:val="24"/>
          <w:szCs w:val="24"/>
          <w:lang w:eastAsia="tr-TR"/>
        </w:rPr>
        <w:t>=79.315;</w:t>
      </w:r>
      <w:r w:rsidRPr="000E4D33">
        <w:rPr>
          <w:rFonts w:ascii="Times New Roman" w:eastAsia="Times New Roman" w:hAnsi="Times New Roman"/>
          <w:b/>
          <w:sz w:val="24"/>
          <w:szCs w:val="24"/>
          <w:lang w:eastAsia="tr-TR"/>
        </w:rPr>
        <w:t xml:space="preserve"> </w:t>
      </w:r>
      <w:r w:rsidRPr="004C66CB">
        <w:rPr>
          <w:rFonts w:ascii="Times New Roman" w:hAnsi="Times New Roman"/>
          <w:sz w:val="24"/>
          <w:szCs w:val="24"/>
        </w:rPr>
        <w:t xml:space="preserve">p&lt;.05) anlamlı farklılık göstermektedir. Anlamlı farklılığın hangi gruplar arasında olduğunu saptamak için yapılan 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sonucuna</w:t>
      </w:r>
      <w:r w:rsidR="002613CA">
        <w:rPr>
          <w:rFonts w:ascii="Times New Roman" w:hAnsi="Times New Roman"/>
          <w:sz w:val="24"/>
          <w:szCs w:val="24"/>
        </w:rPr>
        <w:t xml:space="preserve"> göre farklılık 5</w:t>
      </w:r>
      <w:r w:rsidRPr="004C66CB">
        <w:rPr>
          <w:rFonts w:ascii="Times New Roman" w:hAnsi="Times New Roman"/>
          <w:sz w:val="24"/>
          <w:szCs w:val="24"/>
        </w:rPr>
        <w:t>-6, 5-7</w:t>
      </w:r>
      <w:r w:rsidR="0073389B">
        <w:rPr>
          <w:rFonts w:ascii="Times New Roman" w:hAnsi="Times New Roman"/>
          <w:sz w:val="24"/>
          <w:szCs w:val="24"/>
        </w:rPr>
        <w:t xml:space="preserve"> ve 5-8. s</w:t>
      </w:r>
      <w:r w:rsidR="00104656">
        <w:rPr>
          <w:rFonts w:ascii="Times New Roman" w:hAnsi="Times New Roman"/>
          <w:sz w:val="24"/>
          <w:szCs w:val="24"/>
        </w:rPr>
        <w:t xml:space="preserve">ınıflar arasındadır. </w:t>
      </w:r>
      <w:r w:rsidRPr="004C66CB">
        <w:rPr>
          <w:rFonts w:ascii="Times New Roman" w:hAnsi="Times New Roman"/>
          <w:sz w:val="24"/>
          <w:szCs w:val="24"/>
        </w:rPr>
        <w:t xml:space="preserve">Ortaokul öğrencilerinin cinsiyete göre akademik öz yeterlik algıları arasında anlamlı bir fark olup olmadığı 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ile test edilmiş ve sonuçları Tablo 3’te gösterilmiştir.</w:t>
      </w:r>
    </w:p>
    <w:p w:rsidR="0073389B" w:rsidRDefault="00104656" w:rsidP="00420D9C">
      <w:pPr>
        <w:autoSpaceDE w:val="0"/>
        <w:autoSpaceDN w:val="0"/>
        <w:adjustRightInd w:val="0"/>
        <w:spacing w:after="0" w:line="480" w:lineRule="auto"/>
        <w:ind w:firstLine="1"/>
        <w:rPr>
          <w:rFonts w:ascii="Times New Roman" w:hAnsi="Times New Roman"/>
          <w:sz w:val="24"/>
          <w:szCs w:val="24"/>
          <w:lang w:eastAsia="tr-TR"/>
        </w:rPr>
      </w:pPr>
      <w:r>
        <w:rPr>
          <w:rFonts w:ascii="Times New Roman" w:hAnsi="Times New Roman"/>
          <w:sz w:val="24"/>
          <w:szCs w:val="24"/>
          <w:lang w:eastAsia="tr-TR"/>
        </w:rPr>
        <w:t xml:space="preserve">  Tablo 3</w:t>
      </w:r>
      <w:r w:rsidR="0073389B">
        <w:rPr>
          <w:rFonts w:ascii="Times New Roman" w:hAnsi="Times New Roman"/>
          <w:sz w:val="24"/>
          <w:szCs w:val="24"/>
          <w:lang w:eastAsia="tr-TR"/>
        </w:rPr>
        <w:t xml:space="preserve"> </w:t>
      </w:r>
    </w:p>
    <w:p w:rsidR="004C66CB" w:rsidRPr="004C66CB" w:rsidRDefault="004C66CB" w:rsidP="00420D9C">
      <w:pPr>
        <w:autoSpaceDE w:val="0"/>
        <w:autoSpaceDN w:val="0"/>
        <w:adjustRightInd w:val="0"/>
        <w:spacing w:after="0" w:line="480" w:lineRule="auto"/>
        <w:rPr>
          <w:rFonts w:ascii="Times New Roman" w:hAnsi="Times New Roman"/>
          <w:sz w:val="24"/>
          <w:szCs w:val="24"/>
          <w:lang w:eastAsia="tr-TR"/>
        </w:rPr>
      </w:pPr>
      <w:r w:rsidRPr="00981B05">
        <w:rPr>
          <w:rFonts w:ascii="Times New Roman" w:hAnsi="Times New Roman"/>
          <w:i/>
          <w:sz w:val="24"/>
          <w:szCs w:val="24"/>
          <w:lang w:eastAsia="tr-TR"/>
        </w:rPr>
        <w:t xml:space="preserve">Ortaokul Öğrencilerinin Akademik Öz Yeterlik Algılarının Cinsiyete Göre Mann </w:t>
      </w:r>
      <w:proofErr w:type="spellStart"/>
      <w:r w:rsidRPr="00981B05">
        <w:rPr>
          <w:rFonts w:ascii="Times New Roman" w:hAnsi="Times New Roman"/>
          <w:i/>
          <w:sz w:val="24"/>
          <w:szCs w:val="24"/>
          <w:lang w:eastAsia="tr-TR"/>
        </w:rPr>
        <w:t>Whitney</w:t>
      </w:r>
      <w:proofErr w:type="spellEnd"/>
      <w:r w:rsidRPr="00981B05">
        <w:rPr>
          <w:rFonts w:ascii="Times New Roman" w:hAnsi="Times New Roman"/>
          <w:i/>
          <w:sz w:val="24"/>
          <w:szCs w:val="24"/>
          <w:lang w:eastAsia="tr-TR"/>
        </w:rPr>
        <w:t xml:space="preserve"> U Testi Sonuçları</w:t>
      </w:r>
    </w:p>
    <w:tbl>
      <w:tblPr>
        <w:tblW w:w="6804"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708"/>
        <w:gridCol w:w="990"/>
        <w:gridCol w:w="668"/>
        <w:gridCol w:w="800"/>
        <w:gridCol w:w="804"/>
        <w:gridCol w:w="1040"/>
        <w:gridCol w:w="794"/>
      </w:tblGrid>
      <w:tr w:rsidR="004C66CB" w:rsidRPr="000E4D33" w:rsidTr="002613CA">
        <w:trPr>
          <w:trHeight w:val="412"/>
        </w:trPr>
        <w:tc>
          <w:tcPr>
            <w:tcW w:w="1708" w:type="dxa"/>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 </w:t>
            </w:r>
          </w:p>
        </w:tc>
        <w:tc>
          <w:tcPr>
            <w:tcW w:w="990"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r w:rsidRPr="002613CA">
              <w:rPr>
                <w:rFonts w:ascii="Times New Roman" w:eastAsia="Times New Roman" w:hAnsi="Times New Roman"/>
                <w:sz w:val="24"/>
                <w:szCs w:val="24"/>
                <w:lang w:eastAsia="tr-TR"/>
              </w:rPr>
              <w:t>Cinsiyet</w:t>
            </w:r>
          </w:p>
        </w:tc>
        <w:tc>
          <w:tcPr>
            <w:tcW w:w="668"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r w:rsidRPr="002613CA">
              <w:rPr>
                <w:rFonts w:ascii="Times New Roman" w:eastAsia="Times New Roman" w:hAnsi="Times New Roman"/>
                <w:sz w:val="24"/>
                <w:szCs w:val="24"/>
                <w:lang w:eastAsia="tr-TR"/>
              </w:rPr>
              <w:t>N</w:t>
            </w:r>
          </w:p>
        </w:tc>
        <w:tc>
          <w:tcPr>
            <w:tcW w:w="800" w:type="dxa"/>
            <w:tcBorders>
              <w:bottom w:val="single" w:sz="4" w:space="0" w:color="auto"/>
            </w:tcBorders>
            <w:shd w:val="clear" w:color="auto" w:fill="auto"/>
            <w:vAlign w:val="center"/>
          </w:tcPr>
          <w:p w:rsidR="004C66CB" w:rsidRPr="002613CA" w:rsidRDefault="005C0C4A" w:rsidP="00860DB0">
            <w:pPr>
              <w:spacing w:after="0" w:line="240" w:lineRule="atLeast"/>
              <w:rPr>
                <w:rFonts w:ascii="Times New Roman" w:eastAsia="Times New Roman" w:hAnsi="Times New Roman"/>
                <w:sz w:val="24"/>
                <w:szCs w:val="24"/>
                <w:lang w:eastAsia="tr-TR"/>
              </w:rPr>
            </w:pPr>
            <m:oMathPara>
              <m:oMath>
                <m:acc>
                  <m:accPr>
                    <m:chr m:val="̅"/>
                    <m:ctrlPr>
                      <w:rPr>
                        <w:rFonts w:ascii="Cambria Math" w:eastAsia="Times New Roman" w:hAnsi="Cambria Math"/>
                        <w:b/>
                        <w:i/>
                        <w:sz w:val="24"/>
                        <w:szCs w:val="24"/>
                        <w:lang w:eastAsia="tr-TR"/>
                      </w:rPr>
                    </m:ctrlPr>
                  </m:accPr>
                  <m:e>
                    <m:r>
                      <m:rPr>
                        <m:sty m:val="bi"/>
                      </m:rPr>
                      <w:rPr>
                        <w:rFonts w:ascii="Cambria Math" w:eastAsia="Times New Roman" w:hAnsi="Cambria Math"/>
                        <w:sz w:val="24"/>
                        <w:szCs w:val="24"/>
                        <w:lang w:eastAsia="tr-TR"/>
                      </w:rPr>
                      <m:t>X</m:t>
                    </m:r>
                  </m:e>
                </m:acc>
              </m:oMath>
            </m:oMathPara>
          </w:p>
        </w:tc>
        <w:tc>
          <w:tcPr>
            <w:tcW w:w="804" w:type="dxa"/>
            <w:tcBorders>
              <w:bottom w:val="single" w:sz="4" w:space="0" w:color="auto"/>
            </w:tcBorders>
            <w:shd w:val="clear" w:color="auto" w:fill="auto"/>
            <w:vAlign w:val="center"/>
          </w:tcPr>
          <w:p w:rsidR="004C66CB" w:rsidRPr="002613CA" w:rsidRDefault="004C66CB" w:rsidP="00860DB0">
            <w:pPr>
              <w:spacing w:after="0" w:line="240" w:lineRule="atLeast"/>
              <w:rPr>
                <w:rFonts w:ascii="Times New Roman" w:eastAsia="Times New Roman" w:hAnsi="Times New Roman"/>
                <w:sz w:val="24"/>
                <w:szCs w:val="24"/>
                <w:lang w:eastAsia="tr-TR"/>
              </w:rPr>
            </w:pPr>
            <w:proofErr w:type="spellStart"/>
            <w:r w:rsidRPr="002613CA">
              <w:rPr>
                <w:rFonts w:ascii="Times New Roman" w:eastAsia="Times New Roman" w:hAnsi="Times New Roman"/>
                <w:sz w:val="24"/>
                <w:szCs w:val="24"/>
                <w:lang w:eastAsia="tr-TR"/>
              </w:rPr>
              <w:t>Ss</w:t>
            </w:r>
            <w:proofErr w:type="spellEnd"/>
          </w:p>
        </w:tc>
        <w:tc>
          <w:tcPr>
            <w:tcW w:w="1040" w:type="dxa"/>
            <w:shd w:val="clear" w:color="auto" w:fill="auto"/>
            <w:vAlign w:val="center"/>
          </w:tcPr>
          <w:p w:rsidR="004C66CB" w:rsidRPr="002613CA" w:rsidRDefault="00684D92" w:rsidP="00860DB0">
            <w:pPr>
              <w:spacing w:after="0" w:line="240" w:lineRule="atLeast"/>
              <w:rPr>
                <w:rFonts w:ascii="Times New Roman" w:eastAsia="Times New Roman" w:hAnsi="Times New Roman"/>
                <w:sz w:val="24"/>
                <w:szCs w:val="24"/>
                <w:lang w:eastAsia="tr-TR"/>
              </w:rPr>
            </w:pPr>
            <m:oMathPara>
              <m:oMath>
                <m:r>
                  <m:rPr>
                    <m:sty m:val="bi"/>
                  </m:rPr>
                  <w:rPr>
                    <w:rFonts w:ascii="Cambria Math" w:eastAsia="Times New Roman" w:hAnsi="Cambria Math"/>
                    <w:sz w:val="24"/>
                    <w:szCs w:val="24"/>
                    <w:lang w:eastAsia="tr-TR"/>
                  </w:rPr>
                  <m:t>U</m:t>
                </m:r>
              </m:oMath>
            </m:oMathPara>
          </w:p>
        </w:tc>
        <w:tc>
          <w:tcPr>
            <w:tcW w:w="794" w:type="dxa"/>
            <w:shd w:val="clear" w:color="auto" w:fill="auto"/>
            <w:vAlign w:val="center"/>
          </w:tcPr>
          <w:p w:rsidR="004C66CB" w:rsidRPr="002613CA" w:rsidRDefault="00917D36" w:rsidP="00860DB0">
            <w:pPr>
              <w:spacing w:after="0" w:line="240" w:lineRule="atLeast"/>
              <w:rPr>
                <w:rFonts w:ascii="Times New Roman" w:eastAsia="Times New Roman" w:hAnsi="Times New Roman"/>
                <w:sz w:val="24"/>
                <w:szCs w:val="24"/>
                <w:lang w:eastAsia="tr-TR"/>
              </w:rPr>
            </w:pPr>
            <w:proofErr w:type="gramStart"/>
            <w:r w:rsidRPr="002613CA">
              <w:rPr>
                <w:rFonts w:ascii="Times New Roman" w:eastAsia="Times New Roman" w:hAnsi="Times New Roman"/>
                <w:sz w:val="24"/>
                <w:szCs w:val="24"/>
                <w:lang w:eastAsia="tr-TR"/>
              </w:rPr>
              <w:t>p</w:t>
            </w:r>
            <w:proofErr w:type="gramEnd"/>
          </w:p>
        </w:tc>
      </w:tr>
      <w:tr w:rsidR="004C66CB" w:rsidRPr="000E4D33" w:rsidTr="002613CA">
        <w:trPr>
          <w:trHeight w:val="255"/>
        </w:trPr>
        <w:tc>
          <w:tcPr>
            <w:tcW w:w="1708"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Akademik Öz Yeterlik</w:t>
            </w:r>
          </w:p>
        </w:tc>
        <w:tc>
          <w:tcPr>
            <w:tcW w:w="990"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Kız</w:t>
            </w:r>
          </w:p>
        </w:tc>
        <w:tc>
          <w:tcPr>
            <w:tcW w:w="668"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539</w:t>
            </w:r>
          </w:p>
        </w:tc>
        <w:tc>
          <w:tcPr>
            <w:tcW w:w="800" w:type="dxa"/>
            <w:tcBorders>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28.51</w:t>
            </w:r>
          </w:p>
        </w:tc>
        <w:tc>
          <w:tcPr>
            <w:tcW w:w="804" w:type="dxa"/>
            <w:tcBorders>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5.01</w:t>
            </w:r>
          </w:p>
        </w:tc>
        <w:tc>
          <w:tcPr>
            <w:tcW w:w="1040"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127052.*</w:t>
            </w:r>
          </w:p>
        </w:tc>
        <w:tc>
          <w:tcPr>
            <w:tcW w:w="794"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.008</w:t>
            </w:r>
          </w:p>
        </w:tc>
      </w:tr>
      <w:tr w:rsidR="004C66CB" w:rsidRPr="000E4D33" w:rsidTr="002613CA">
        <w:trPr>
          <w:trHeight w:val="255"/>
        </w:trPr>
        <w:tc>
          <w:tcPr>
            <w:tcW w:w="1708"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90"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Erkek</w:t>
            </w:r>
          </w:p>
        </w:tc>
        <w:tc>
          <w:tcPr>
            <w:tcW w:w="668"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520</w:t>
            </w:r>
          </w:p>
        </w:tc>
        <w:tc>
          <w:tcPr>
            <w:tcW w:w="800" w:type="dxa"/>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27.70</w:t>
            </w:r>
          </w:p>
        </w:tc>
        <w:tc>
          <w:tcPr>
            <w:tcW w:w="804" w:type="dxa"/>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5.19</w:t>
            </w:r>
          </w:p>
        </w:tc>
        <w:tc>
          <w:tcPr>
            <w:tcW w:w="1040" w:type="dxa"/>
            <w:vMerge/>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794" w:type="dxa"/>
            <w:vMerge/>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bl>
    <w:p w:rsidR="004C66CB" w:rsidRPr="00420D9C" w:rsidRDefault="004C66CB" w:rsidP="00860DB0">
      <w:pPr>
        <w:spacing w:after="240" w:line="240" w:lineRule="atLeast"/>
        <w:rPr>
          <w:rFonts w:ascii="Times New Roman" w:hAnsi="Times New Roman"/>
          <w:sz w:val="20"/>
          <w:szCs w:val="20"/>
        </w:rPr>
      </w:pPr>
      <w:r w:rsidRPr="004C66CB">
        <w:rPr>
          <w:rFonts w:ascii="Times New Roman" w:hAnsi="Times New Roman"/>
          <w:sz w:val="24"/>
          <w:szCs w:val="24"/>
        </w:rPr>
        <w:t xml:space="preserve"> </w:t>
      </w:r>
      <w:r w:rsidRPr="00420D9C">
        <w:rPr>
          <w:rFonts w:ascii="Times New Roman" w:hAnsi="Times New Roman"/>
          <w:sz w:val="20"/>
          <w:szCs w:val="20"/>
        </w:rPr>
        <w:t xml:space="preserve">*p&lt;.05  </w:t>
      </w:r>
    </w:p>
    <w:p w:rsidR="004C66CB" w:rsidRPr="004C66CB" w:rsidRDefault="004C66CB" w:rsidP="00420D9C">
      <w:pPr>
        <w:spacing w:after="0" w:line="480" w:lineRule="auto"/>
        <w:ind w:firstLine="709"/>
        <w:rPr>
          <w:rFonts w:ascii="Times New Roman" w:hAnsi="Times New Roman"/>
          <w:sz w:val="24"/>
          <w:szCs w:val="24"/>
        </w:rPr>
      </w:pPr>
      <w:r w:rsidRPr="004C66CB">
        <w:rPr>
          <w:rFonts w:ascii="Times New Roman" w:hAnsi="Times New Roman"/>
          <w:sz w:val="24"/>
          <w:szCs w:val="24"/>
        </w:rPr>
        <w:t>Tablo 3’e göre ortaokul öğrencilerinin akademik öz yeterlik algıları cinsiyete göre anlamlı farklılık (U=</w:t>
      </w:r>
      <w:proofErr w:type="gramStart"/>
      <w:r w:rsidRPr="004C66CB">
        <w:rPr>
          <w:rFonts w:ascii="Times New Roman" w:hAnsi="Times New Roman"/>
          <w:sz w:val="24"/>
          <w:szCs w:val="24"/>
        </w:rPr>
        <w:t>127052.00</w:t>
      </w:r>
      <w:proofErr w:type="gramEnd"/>
      <w:r w:rsidRPr="004C66CB">
        <w:rPr>
          <w:rFonts w:ascii="Times New Roman" w:hAnsi="Times New Roman"/>
          <w:sz w:val="24"/>
          <w:szCs w:val="24"/>
        </w:rPr>
        <w:t xml:space="preserve">, p&lt;.05) göstermektedir.  Bu farkın kız öğrenciler lehine (Kız: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=28.51; Erkek:</w:t>
      </w:r>
      <m:oMath>
        <m:r>
          <w:rPr>
            <w:rFonts w:ascii="Cambria Math" w:eastAsia="Times New Roman" w:hAnsi="Cambria Math"/>
            <w:sz w:val="24"/>
            <w:szCs w:val="24"/>
            <w:lang w:eastAsia="tr-TR"/>
          </w:rPr>
          <m:t xml:space="preserve"> </m:t>
        </m:r>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=27.70) olduğu görülmektedir.  </w:t>
      </w:r>
    </w:p>
    <w:p w:rsidR="00104656" w:rsidRDefault="004C66CB" w:rsidP="00420D9C">
      <w:pPr>
        <w:autoSpaceDE w:val="0"/>
        <w:autoSpaceDN w:val="0"/>
        <w:adjustRightInd w:val="0"/>
        <w:spacing w:after="0" w:line="480" w:lineRule="auto"/>
        <w:rPr>
          <w:rFonts w:ascii="Times New Roman" w:hAnsi="Times New Roman"/>
          <w:sz w:val="24"/>
          <w:szCs w:val="24"/>
          <w:lang w:eastAsia="tr-TR"/>
        </w:rPr>
      </w:pPr>
      <w:r w:rsidRPr="00104656">
        <w:rPr>
          <w:rFonts w:ascii="Times New Roman" w:hAnsi="Times New Roman"/>
          <w:sz w:val="24"/>
          <w:szCs w:val="24"/>
          <w:lang w:eastAsia="tr-TR"/>
        </w:rPr>
        <w:t>Tablo 4</w:t>
      </w:r>
      <w:r w:rsidRPr="004C66CB">
        <w:rPr>
          <w:rFonts w:ascii="Times New Roman" w:hAnsi="Times New Roman"/>
          <w:sz w:val="24"/>
          <w:szCs w:val="24"/>
          <w:lang w:eastAsia="tr-TR"/>
        </w:rPr>
        <w:t xml:space="preserve"> </w:t>
      </w:r>
    </w:p>
    <w:p w:rsidR="004C66CB" w:rsidRPr="00104656" w:rsidRDefault="004C66CB" w:rsidP="002613CA">
      <w:pPr>
        <w:autoSpaceDE w:val="0"/>
        <w:autoSpaceDN w:val="0"/>
        <w:adjustRightInd w:val="0"/>
        <w:spacing w:after="0" w:line="480" w:lineRule="auto"/>
        <w:rPr>
          <w:rFonts w:ascii="Times New Roman" w:hAnsi="Times New Roman"/>
          <w:i/>
          <w:sz w:val="24"/>
          <w:szCs w:val="24"/>
          <w:lang w:eastAsia="tr-TR"/>
        </w:rPr>
      </w:pPr>
      <w:r w:rsidRPr="00104656">
        <w:rPr>
          <w:rFonts w:ascii="Times New Roman" w:hAnsi="Times New Roman"/>
          <w:i/>
          <w:sz w:val="24"/>
          <w:szCs w:val="24"/>
          <w:lang w:eastAsia="tr-TR"/>
        </w:rPr>
        <w:t xml:space="preserve">Ortaokul Öğrencilerinin Akademik Öz Yeterlik Algılarının Anne Eğitim Durumuna Göre </w:t>
      </w:r>
      <w:proofErr w:type="spellStart"/>
      <w:r w:rsidRPr="00104656">
        <w:rPr>
          <w:rFonts w:ascii="Times New Roman" w:hAnsi="Times New Roman"/>
          <w:i/>
          <w:sz w:val="24"/>
          <w:szCs w:val="24"/>
        </w:rPr>
        <w:t>Kruskal</w:t>
      </w:r>
      <w:proofErr w:type="spellEnd"/>
      <w:r w:rsidRPr="00104656">
        <w:rPr>
          <w:rFonts w:ascii="Times New Roman" w:hAnsi="Times New Roman"/>
          <w:i/>
          <w:sz w:val="24"/>
          <w:szCs w:val="24"/>
        </w:rPr>
        <w:t xml:space="preserve"> Wallis Testi</w:t>
      </w:r>
      <w:r w:rsidRPr="00104656">
        <w:rPr>
          <w:rFonts w:ascii="Times New Roman" w:hAnsi="Times New Roman"/>
          <w:i/>
          <w:sz w:val="24"/>
          <w:szCs w:val="24"/>
          <w:lang w:eastAsia="tr-TR"/>
        </w:rPr>
        <w:t xml:space="preserve"> Sonuçları</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386"/>
        <w:gridCol w:w="1964"/>
        <w:gridCol w:w="653"/>
        <w:gridCol w:w="756"/>
        <w:gridCol w:w="661"/>
        <w:gridCol w:w="876"/>
        <w:gridCol w:w="648"/>
        <w:gridCol w:w="1276"/>
      </w:tblGrid>
      <w:tr w:rsidR="00F37678" w:rsidRPr="000E4D33" w:rsidTr="000E3C25">
        <w:trPr>
          <w:trHeight w:val="541"/>
        </w:trPr>
        <w:tc>
          <w:tcPr>
            <w:tcW w:w="1386" w:type="dxa"/>
            <w:shd w:val="clear" w:color="auto" w:fill="auto"/>
          </w:tcPr>
          <w:p w:rsidR="00F37678" w:rsidRPr="004C66CB" w:rsidRDefault="00F37678" w:rsidP="00860DB0">
            <w:pPr>
              <w:spacing w:after="0" w:line="240" w:lineRule="atLeast"/>
              <w:rPr>
                <w:rFonts w:ascii="Times New Roman" w:eastAsia="Times New Roman" w:hAnsi="Times New Roman"/>
                <w:sz w:val="24"/>
                <w:szCs w:val="24"/>
                <w:lang w:eastAsia="tr-TR"/>
              </w:rPr>
            </w:pPr>
          </w:p>
          <w:p w:rsidR="00F37678" w:rsidRPr="000E4D33" w:rsidRDefault="00F37678" w:rsidP="00860DB0">
            <w:pPr>
              <w:spacing w:after="0" w:line="240" w:lineRule="atLeast"/>
              <w:rPr>
                <w:rFonts w:ascii="Times New Roman" w:hAnsi="Times New Roman"/>
                <w:sz w:val="24"/>
                <w:szCs w:val="24"/>
              </w:rPr>
            </w:pPr>
          </w:p>
        </w:tc>
        <w:tc>
          <w:tcPr>
            <w:tcW w:w="1964" w:type="dxa"/>
            <w:tcBorders>
              <w:bottom w:val="single" w:sz="4" w:space="0" w:color="auto"/>
            </w:tcBorders>
            <w:shd w:val="clear" w:color="auto" w:fill="auto"/>
          </w:tcPr>
          <w:p w:rsidR="00F37678" w:rsidRPr="002613CA" w:rsidRDefault="00F37678" w:rsidP="00860DB0">
            <w:pPr>
              <w:spacing w:after="0" w:line="240" w:lineRule="atLeast"/>
              <w:rPr>
                <w:rFonts w:ascii="Times New Roman" w:hAnsi="Times New Roman"/>
                <w:sz w:val="24"/>
                <w:szCs w:val="24"/>
              </w:rPr>
            </w:pPr>
            <w:r w:rsidRPr="002613CA">
              <w:rPr>
                <w:rFonts w:ascii="Times New Roman" w:hAnsi="Times New Roman"/>
                <w:sz w:val="24"/>
                <w:szCs w:val="24"/>
              </w:rPr>
              <w:t xml:space="preserve">Anne </w:t>
            </w:r>
          </w:p>
          <w:p w:rsidR="00F37678" w:rsidRPr="002613CA" w:rsidRDefault="00F37678" w:rsidP="00860DB0">
            <w:pPr>
              <w:spacing w:after="0" w:line="240" w:lineRule="atLeast"/>
              <w:rPr>
                <w:rFonts w:ascii="Times New Roman" w:hAnsi="Times New Roman"/>
                <w:sz w:val="24"/>
                <w:szCs w:val="24"/>
              </w:rPr>
            </w:pPr>
            <w:r w:rsidRPr="002613CA">
              <w:rPr>
                <w:rFonts w:ascii="Times New Roman" w:hAnsi="Times New Roman"/>
                <w:sz w:val="24"/>
                <w:szCs w:val="24"/>
              </w:rPr>
              <w:t>Eğitim Durumu</w:t>
            </w:r>
          </w:p>
        </w:tc>
        <w:tc>
          <w:tcPr>
            <w:tcW w:w="653" w:type="dxa"/>
            <w:tcBorders>
              <w:bottom w:val="single" w:sz="4" w:space="0" w:color="auto"/>
            </w:tcBorders>
            <w:shd w:val="clear" w:color="auto" w:fill="auto"/>
          </w:tcPr>
          <w:p w:rsidR="00F37678" w:rsidRPr="002613CA" w:rsidRDefault="00F37678" w:rsidP="00860DB0">
            <w:pPr>
              <w:spacing w:after="0" w:line="240" w:lineRule="atLeast"/>
              <w:rPr>
                <w:rFonts w:ascii="Times New Roman" w:hAnsi="Times New Roman"/>
                <w:sz w:val="24"/>
                <w:szCs w:val="24"/>
              </w:rPr>
            </w:pPr>
            <w:r w:rsidRPr="002613CA">
              <w:rPr>
                <w:rFonts w:ascii="Times New Roman" w:hAnsi="Times New Roman"/>
                <w:sz w:val="24"/>
                <w:szCs w:val="24"/>
              </w:rPr>
              <w:t>N</w:t>
            </w:r>
          </w:p>
          <w:p w:rsidR="00F37678" w:rsidRPr="002613CA" w:rsidRDefault="00F37678" w:rsidP="00860DB0">
            <w:pPr>
              <w:spacing w:after="0" w:line="240" w:lineRule="atLeast"/>
              <w:rPr>
                <w:rFonts w:ascii="Times New Roman" w:hAnsi="Times New Roman"/>
                <w:sz w:val="24"/>
                <w:szCs w:val="24"/>
              </w:rPr>
            </w:pPr>
          </w:p>
        </w:tc>
        <w:tc>
          <w:tcPr>
            <w:tcW w:w="756" w:type="dxa"/>
            <w:tcBorders>
              <w:bottom w:val="single" w:sz="4" w:space="0" w:color="auto"/>
            </w:tcBorders>
            <w:shd w:val="clear" w:color="auto" w:fill="auto"/>
          </w:tcPr>
          <w:p w:rsidR="00F37678" w:rsidRPr="002613CA" w:rsidRDefault="005C0C4A" w:rsidP="00860DB0">
            <w:pPr>
              <w:spacing w:after="0" w:line="240" w:lineRule="atLeast"/>
              <w:rPr>
                <w:rFonts w:ascii="Times New Roman" w:hAnsi="Times New Roman"/>
                <w:sz w:val="24"/>
                <w:szCs w:val="24"/>
              </w:rPr>
            </w:pPr>
            <m:oMathPara>
              <m:oMathParaPr>
                <m:jc m:val="left"/>
              </m:oMathParaPr>
              <m:oMath>
                <m:acc>
                  <m:accPr>
                    <m:chr m:val="̅"/>
                    <m:ctrlPr>
                      <w:rPr>
                        <w:rFonts w:ascii="Cambria Math" w:eastAsia="Times New Roman" w:hAnsi="Cambria Math"/>
                        <w:b/>
                        <w:i/>
                        <w:sz w:val="24"/>
                        <w:szCs w:val="24"/>
                        <w:lang w:eastAsia="tr-TR"/>
                      </w:rPr>
                    </m:ctrlPr>
                  </m:accPr>
                  <m:e>
                    <m:r>
                      <m:rPr>
                        <m:sty m:val="bi"/>
                      </m:rPr>
                      <w:rPr>
                        <w:rFonts w:ascii="Cambria Math" w:eastAsia="Times New Roman" w:hAnsi="Cambria Math"/>
                        <w:sz w:val="24"/>
                        <w:szCs w:val="24"/>
                        <w:lang w:eastAsia="tr-TR"/>
                      </w:rPr>
                      <m:t>X</m:t>
                    </m:r>
                  </m:e>
                </m:acc>
              </m:oMath>
            </m:oMathPara>
          </w:p>
        </w:tc>
        <w:tc>
          <w:tcPr>
            <w:tcW w:w="661" w:type="dxa"/>
            <w:tcBorders>
              <w:bottom w:val="single" w:sz="4" w:space="0" w:color="auto"/>
            </w:tcBorders>
            <w:shd w:val="clear" w:color="auto" w:fill="auto"/>
          </w:tcPr>
          <w:p w:rsidR="00F37678" w:rsidRPr="002613CA" w:rsidRDefault="00F37678" w:rsidP="00860DB0">
            <w:pPr>
              <w:spacing w:after="0" w:line="240" w:lineRule="atLeast"/>
              <w:rPr>
                <w:rFonts w:ascii="Times New Roman" w:hAnsi="Times New Roman"/>
                <w:sz w:val="24"/>
                <w:szCs w:val="24"/>
              </w:rPr>
            </w:pPr>
            <w:proofErr w:type="spellStart"/>
            <w:r w:rsidRPr="002613CA">
              <w:rPr>
                <w:rFonts w:ascii="Times New Roman" w:hAnsi="Times New Roman"/>
                <w:sz w:val="24"/>
                <w:szCs w:val="24"/>
              </w:rPr>
              <w:t>Ss</w:t>
            </w:r>
            <w:proofErr w:type="spellEnd"/>
          </w:p>
        </w:tc>
        <w:tc>
          <w:tcPr>
            <w:tcW w:w="876" w:type="dxa"/>
            <w:shd w:val="clear" w:color="auto" w:fill="auto"/>
          </w:tcPr>
          <w:p w:rsidR="00F37678" w:rsidRPr="002613CA" w:rsidRDefault="005C0C4A" w:rsidP="00860DB0">
            <w:pPr>
              <w:spacing w:after="0" w:line="240" w:lineRule="atLeast"/>
              <w:rPr>
                <w:rFonts w:ascii="Times New Roman" w:hAnsi="Times New Roman"/>
                <w:i/>
                <w:sz w:val="24"/>
                <w:szCs w:val="24"/>
              </w:rPr>
            </w:pPr>
            <m:oMathPara>
              <m:oMathParaPr>
                <m:jc m:val="left"/>
              </m:oMathParaPr>
              <m:oMath>
                <m:sSup>
                  <m:sSupPr>
                    <m:ctrlPr>
                      <w:rPr>
                        <w:rFonts w:ascii="Cambria Math" w:eastAsia="Times New Roman" w:hAnsi="Cambria Math"/>
                        <w:b/>
                        <w:i/>
                        <w:sz w:val="24"/>
                        <w:szCs w:val="24"/>
                        <w:lang w:eastAsia="tr-TR"/>
                      </w:rPr>
                    </m:ctrlPr>
                  </m:sSupPr>
                  <m:e>
                    <m:r>
                      <m:rPr>
                        <m:sty m:val="bi"/>
                      </m:rPr>
                      <w:rPr>
                        <w:rFonts w:ascii="Cambria Math" w:eastAsia="Times New Roman" w:hAnsi="Cambria Math"/>
                        <w:sz w:val="24"/>
                        <w:szCs w:val="24"/>
                        <w:lang w:eastAsia="tr-TR"/>
                      </w:rPr>
                      <m:t>X</m:t>
                    </m:r>
                  </m:e>
                  <m:sup>
                    <m:r>
                      <m:rPr>
                        <m:sty m:val="bi"/>
                      </m:rPr>
                      <w:rPr>
                        <w:rFonts w:ascii="Cambria Math" w:eastAsia="Times New Roman" w:hAnsi="Cambria Math"/>
                        <w:sz w:val="24"/>
                        <w:szCs w:val="24"/>
                        <w:lang w:eastAsia="tr-TR"/>
                      </w:rPr>
                      <m:t>2</m:t>
                    </m:r>
                  </m:sup>
                </m:sSup>
              </m:oMath>
            </m:oMathPara>
          </w:p>
        </w:tc>
        <w:tc>
          <w:tcPr>
            <w:tcW w:w="648" w:type="dxa"/>
            <w:shd w:val="clear" w:color="auto" w:fill="auto"/>
          </w:tcPr>
          <w:p w:rsidR="00F37678" w:rsidRPr="002613CA" w:rsidRDefault="00F37678" w:rsidP="00860DB0">
            <w:pPr>
              <w:spacing w:after="0" w:line="240" w:lineRule="atLeast"/>
              <w:rPr>
                <w:rFonts w:ascii="Times New Roman" w:hAnsi="Times New Roman"/>
                <w:sz w:val="24"/>
                <w:szCs w:val="24"/>
              </w:rPr>
            </w:pPr>
            <w:proofErr w:type="gramStart"/>
            <w:r w:rsidRPr="002613CA">
              <w:rPr>
                <w:rFonts w:ascii="Times New Roman" w:eastAsia="Times New Roman" w:hAnsi="Times New Roman"/>
                <w:sz w:val="24"/>
                <w:szCs w:val="24"/>
                <w:lang w:eastAsia="tr-TR"/>
              </w:rPr>
              <w:t>p</w:t>
            </w:r>
            <w:proofErr w:type="gramEnd"/>
          </w:p>
        </w:tc>
        <w:tc>
          <w:tcPr>
            <w:tcW w:w="1276" w:type="dxa"/>
            <w:shd w:val="clear" w:color="auto" w:fill="auto"/>
          </w:tcPr>
          <w:p w:rsidR="00F37678" w:rsidRPr="002613CA" w:rsidRDefault="00F37678" w:rsidP="00860DB0">
            <w:pPr>
              <w:spacing w:after="0" w:line="240" w:lineRule="atLeast"/>
              <w:rPr>
                <w:rFonts w:ascii="Times New Roman" w:hAnsi="Times New Roman"/>
                <w:sz w:val="24"/>
                <w:szCs w:val="24"/>
              </w:rPr>
            </w:pPr>
            <w:r w:rsidRPr="002613CA">
              <w:rPr>
                <w:rFonts w:ascii="Times New Roman" w:eastAsia="Times New Roman" w:hAnsi="Times New Roman"/>
                <w:sz w:val="24"/>
                <w:szCs w:val="24"/>
                <w:lang w:eastAsia="tr-TR"/>
              </w:rPr>
              <w:t>Anlamlı Fark</w:t>
            </w:r>
          </w:p>
        </w:tc>
      </w:tr>
      <w:tr w:rsidR="00F37678" w:rsidRPr="000E4D33" w:rsidTr="000E3C25">
        <w:tc>
          <w:tcPr>
            <w:tcW w:w="1386"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lastRenderedPageBreak/>
              <w:t>Akademik Öz Yeterlik</w:t>
            </w:r>
          </w:p>
        </w:tc>
        <w:tc>
          <w:tcPr>
            <w:tcW w:w="1964"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653"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318</w:t>
            </w:r>
          </w:p>
        </w:tc>
        <w:tc>
          <w:tcPr>
            <w:tcW w:w="756"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27.74</w:t>
            </w:r>
          </w:p>
        </w:tc>
        <w:tc>
          <w:tcPr>
            <w:tcW w:w="661"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5.19</w:t>
            </w:r>
          </w:p>
        </w:tc>
        <w:tc>
          <w:tcPr>
            <w:tcW w:w="876"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p>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9.536*</w:t>
            </w:r>
          </w:p>
        </w:tc>
        <w:tc>
          <w:tcPr>
            <w:tcW w:w="648"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p>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.023</w:t>
            </w:r>
          </w:p>
        </w:tc>
        <w:tc>
          <w:tcPr>
            <w:tcW w:w="1276"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 İlkokul- Üniversite, *Ortaokul- Üniversite</w:t>
            </w:r>
          </w:p>
        </w:tc>
      </w:tr>
      <w:tr w:rsidR="00F37678" w:rsidRPr="000E4D33" w:rsidTr="000E3C25">
        <w:trPr>
          <w:trHeight w:val="282"/>
        </w:trPr>
        <w:tc>
          <w:tcPr>
            <w:tcW w:w="1386"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964"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653"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368</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27.90</w:t>
            </w:r>
          </w:p>
        </w:tc>
        <w:tc>
          <w:tcPr>
            <w:tcW w:w="66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5.13</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648"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12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r w:rsidR="00F37678" w:rsidRPr="000E4D33" w:rsidTr="000E3C25">
        <w:tc>
          <w:tcPr>
            <w:tcW w:w="1386"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964"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653"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261</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28.33</w:t>
            </w:r>
          </w:p>
        </w:tc>
        <w:tc>
          <w:tcPr>
            <w:tcW w:w="66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5.20</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648"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12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r w:rsidR="00F37678" w:rsidRPr="000E4D33" w:rsidTr="000E3C25">
        <w:tc>
          <w:tcPr>
            <w:tcW w:w="1386"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964"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653"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110</w:t>
            </w:r>
          </w:p>
        </w:tc>
        <w:tc>
          <w:tcPr>
            <w:tcW w:w="756"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29.38</w:t>
            </w:r>
          </w:p>
        </w:tc>
        <w:tc>
          <w:tcPr>
            <w:tcW w:w="661"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4.43</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648"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12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bl>
    <w:p w:rsidR="004C66CB" w:rsidRDefault="004C66CB" w:rsidP="000E3C25">
      <w:pPr>
        <w:spacing w:after="0" w:line="240" w:lineRule="atLeast"/>
        <w:rPr>
          <w:rFonts w:ascii="Times New Roman" w:hAnsi="Times New Roman"/>
          <w:sz w:val="24"/>
          <w:szCs w:val="24"/>
        </w:rPr>
      </w:pPr>
      <w:r w:rsidRPr="004C66CB">
        <w:rPr>
          <w:rFonts w:ascii="Times New Roman" w:hAnsi="Times New Roman"/>
          <w:sz w:val="24"/>
          <w:szCs w:val="24"/>
        </w:rPr>
        <w:t>*p&lt;0.05</w:t>
      </w:r>
    </w:p>
    <w:p w:rsidR="00860DB0" w:rsidRPr="004C66CB" w:rsidRDefault="00860DB0" w:rsidP="00860DB0">
      <w:pPr>
        <w:spacing w:after="0" w:line="240" w:lineRule="atLeast"/>
        <w:ind w:left="360" w:firstLine="348"/>
        <w:rPr>
          <w:rFonts w:ascii="Times New Roman" w:hAnsi="Times New Roman"/>
          <w:sz w:val="24"/>
          <w:szCs w:val="24"/>
        </w:rPr>
      </w:pPr>
    </w:p>
    <w:p w:rsidR="004C66CB" w:rsidRPr="004C66CB" w:rsidRDefault="004C66CB" w:rsidP="00860DB0">
      <w:pPr>
        <w:spacing w:after="0" w:line="480" w:lineRule="auto"/>
        <w:ind w:firstLine="709"/>
        <w:jc w:val="both"/>
        <w:rPr>
          <w:rFonts w:ascii="Times New Roman" w:hAnsi="Times New Roman"/>
          <w:sz w:val="24"/>
          <w:szCs w:val="24"/>
          <w:lang w:eastAsia="tr-TR"/>
        </w:rPr>
      </w:pPr>
      <w:r w:rsidRPr="004C66CB">
        <w:rPr>
          <w:rFonts w:ascii="Times New Roman" w:hAnsi="Times New Roman"/>
          <w:sz w:val="24"/>
          <w:szCs w:val="24"/>
          <w:lang w:eastAsia="tr-TR"/>
        </w:rPr>
        <w:t xml:space="preserve">Tablo 4 incelendiğinde ortaokul öğrencilerinin akademik öz yeterlik algılarının anne eğitim durumuna göre anlamlı farklılık </w:t>
      </w:r>
      <w:r w:rsidR="000E3C25">
        <w:rPr>
          <w:rFonts w:ascii="Times New Roman" w:hAnsi="Times New Roman"/>
          <w:sz w:val="24"/>
          <w:szCs w:val="24"/>
          <w:lang w:eastAsia="tr-TR"/>
        </w:rPr>
        <w:t>gösterdiği</w:t>
      </w:r>
      <w:r w:rsidRPr="004C66CB">
        <w:rPr>
          <w:rFonts w:ascii="Times New Roman" w:hAnsi="Times New Roman"/>
          <w:sz w:val="24"/>
          <w:szCs w:val="24"/>
          <w:lang w:eastAsia="tr-TR"/>
        </w:rPr>
        <w:t xml:space="preserv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 xml:space="preserve">=9.536, </w:t>
      </w:r>
      <w:r w:rsidRPr="004C66CB">
        <w:rPr>
          <w:rFonts w:ascii="Times New Roman" w:hAnsi="Times New Roman"/>
          <w:sz w:val="24"/>
          <w:szCs w:val="24"/>
        </w:rPr>
        <w:t>p&lt;0.05) s</w:t>
      </w:r>
      <w:r w:rsidRPr="004C66CB">
        <w:rPr>
          <w:rFonts w:ascii="Times New Roman" w:hAnsi="Times New Roman"/>
          <w:sz w:val="24"/>
          <w:szCs w:val="24"/>
          <w:lang w:eastAsia="tr-TR"/>
        </w:rPr>
        <w:t xml:space="preserve">aptanmaktadır. Bu farklılığın hangi gruplar arasında olduğunu saptamak amacıyla yapılan </w:t>
      </w:r>
      <w:r w:rsidRPr="004C66CB">
        <w:rPr>
          <w:rFonts w:ascii="Times New Roman" w:hAnsi="Times New Roman"/>
          <w:sz w:val="24"/>
          <w:szCs w:val="24"/>
        </w:rPr>
        <w:t xml:space="preserve">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sonucuna göre farklılık, ilkokul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 xml:space="preserve">=27.74, Ss=5.19) ile </w:t>
      </w:r>
      <w:r w:rsidRPr="004C66CB">
        <w:rPr>
          <w:rFonts w:ascii="Times New Roman" w:hAnsi="Times New Roman"/>
          <w:sz w:val="24"/>
          <w:szCs w:val="24"/>
        </w:rPr>
        <w:t>üniversite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=29.38, Ss=4.43)</w:t>
      </w:r>
      <w:r w:rsidRPr="004C66CB">
        <w:rPr>
          <w:rFonts w:ascii="Times New Roman" w:hAnsi="Times New Roman"/>
          <w:sz w:val="24"/>
          <w:szCs w:val="24"/>
        </w:rPr>
        <w:t xml:space="preserve"> ve ortaokul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 xml:space="preserve">=27.90, Ss=5.13) </w:t>
      </w:r>
      <w:r w:rsidRPr="004C66CB">
        <w:rPr>
          <w:rFonts w:ascii="Times New Roman" w:hAnsi="Times New Roman"/>
          <w:sz w:val="24"/>
          <w:szCs w:val="24"/>
        </w:rPr>
        <w:t>ile üniversite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=29.38, Ss=4.43)</w:t>
      </w:r>
      <w:r w:rsidRPr="004C66CB">
        <w:rPr>
          <w:rFonts w:ascii="Times New Roman" w:hAnsi="Times New Roman"/>
          <w:sz w:val="24"/>
          <w:szCs w:val="24"/>
        </w:rPr>
        <w:t xml:space="preserve"> arasındadır. Grupların ortalamaları incelendiğinde ilkokul en düşük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 xml:space="preserve">=27.74, Ss=5.19), </w:t>
      </w:r>
      <w:r w:rsidRPr="004C66CB">
        <w:rPr>
          <w:rFonts w:ascii="Times New Roman" w:hAnsi="Times New Roman"/>
          <w:sz w:val="24"/>
          <w:szCs w:val="24"/>
        </w:rPr>
        <w:t>üniversite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 xml:space="preserve">=29.38, Ss=4.43) en yüksek ortalamaya sahiptir. </w:t>
      </w:r>
    </w:p>
    <w:p w:rsidR="00104656" w:rsidRDefault="00104656" w:rsidP="000E3C25">
      <w:pPr>
        <w:autoSpaceDE w:val="0"/>
        <w:autoSpaceDN w:val="0"/>
        <w:adjustRightInd w:val="0"/>
        <w:spacing w:after="0" w:line="480" w:lineRule="auto"/>
        <w:rPr>
          <w:rFonts w:ascii="Times New Roman" w:hAnsi="Times New Roman"/>
          <w:sz w:val="24"/>
          <w:szCs w:val="24"/>
          <w:lang w:eastAsia="tr-TR"/>
        </w:rPr>
      </w:pPr>
      <w:r>
        <w:rPr>
          <w:rFonts w:ascii="Times New Roman" w:hAnsi="Times New Roman"/>
          <w:sz w:val="24"/>
          <w:szCs w:val="24"/>
          <w:lang w:eastAsia="tr-TR"/>
        </w:rPr>
        <w:t>Tablo 5</w:t>
      </w:r>
    </w:p>
    <w:p w:rsidR="004C66CB" w:rsidRPr="00104656" w:rsidRDefault="004C66CB" w:rsidP="000E3C25">
      <w:pPr>
        <w:autoSpaceDE w:val="0"/>
        <w:autoSpaceDN w:val="0"/>
        <w:adjustRightInd w:val="0"/>
        <w:spacing w:after="0" w:line="480" w:lineRule="auto"/>
        <w:rPr>
          <w:rFonts w:ascii="Times New Roman" w:hAnsi="Times New Roman"/>
          <w:i/>
          <w:sz w:val="24"/>
          <w:szCs w:val="24"/>
          <w:lang w:eastAsia="tr-TR"/>
        </w:rPr>
      </w:pPr>
      <w:r w:rsidRPr="00104656">
        <w:rPr>
          <w:rFonts w:ascii="Times New Roman" w:hAnsi="Times New Roman"/>
          <w:i/>
          <w:sz w:val="24"/>
          <w:szCs w:val="24"/>
          <w:lang w:eastAsia="tr-TR"/>
        </w:rPr>
        <w:t xml:space="preserve">Ortaokul Öğrencilerinin Akademik Öz Yeterlik Algılarının Baba Eğitim Durumuna Göre </w:t>
      </w:r>
      <w:proofErr w:type="spellStart"/>
      <w:r w:rsidRPr="00104656">
        <w:rPr>
          <w:rFonts w:ascii="Times New Roman" w:hAnsi="Times New Roman"/>
          <w:i/>
          <w:sz w:val="24"/>
          <w:szCs w:val="24"/>
        </w:rPr>
        <w:t>Kruskal</w:t>
      </w:r>
      <w:proofErr w:type="spellEnd"/>
      <w:r w:rsidRPr="00104656">
        <w:rPr>
          <w:rFonts w:ascii="Times New Roman" w:hAnsi="Times New Roman"/>
          <w:i/>
          <w:sz w:val="24"/>
          <w:szCs w:val="24"/>
        </w:rPr>
        <w:t xml:space="preserve"> Wallis Testi</w:t>
      </w:r>
      <w:r w:rsidRPr="00104656">
        <w:rPr>
          <w:rFonts w:ascii="Times New Roman" w:hAnsi="Times New Roman"/>
          <w:i/>
          <w:sz w:val="24"/>
          <w:szCs w:val="24"/>
          <w:lang w:eastAsia="tr-TR"/>
        </w:rPr>
        <w:t xml:space="preserve"> Sonuçları</w:t>
      </w:r>
    </w:p>
    <w:tbl>
      <w:tblPr>
        <w:tblW w:w="907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59"/>
        <w:gridCol w:w="1599"/>
        <w:gridCol w:w="768"/>
        <w:gridCol w:w="756"/>
        <w:gridCol w:w="756"/>
        <w:gridCol w:w="876"/>
        <w:gridCol w:w="756"/>
        <w:gridCol w:w="2302"/>
      </w:tblGrid>
      <w:tr w:rsidR="0073389B" w:rsidRPr="000E4D33" w:rsidTr="00E0507B">
        <w:trPr>
          <w:trHeight w:val="617"/>
          <w:jc w:val="center"/>
        </w:trPr>
        <w:tc>
          <w:tcPr>
            <w:tcW w:w="1259" w:type="dxa"/>
            <w:shd w:val="clear" w:color="auto" w:fill="auto"/>
          </w:tcPr>
          <w:p w:rsidR="004C66CB" w:rsidRPr="000E4D33" w:rsidRDefault="004C66CB" w:rsidP="00860DB0">
            <w:pPr>
              <w:spacing w:after="0" w:line="240" w:lineRule="atLeast"/>
              <w:rPr>
                <w:rFonts w:ascii="Times New Roman" w:hAnsi="Times New Roman"/>
                <w:sz w:val="24"/>
                <w:szCs w:val="24"/>
              </w:rPr>
            </w:pPr>
          </w:p>
        </w:tc>
        <w:tc>
          <w:tcPr>
            <w:tcW w:w="1599"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Baba Eğitim Durumu</w:t>
            </w:r>
          </w:p>
        </w:tc>
        <w:tc>
          <w:tcPr>
            <w:tcW w:w="768"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N</w:t>
            </w:r>
          </w:p>
          <w:p w:rsidR="004C66CB" w:rsidRPr="000E4D33" w:rsidRDefault="004C66CB" w:rsidP="00860DB0">
            <w:pPr>
              <w:spacing w:after="0" w:line="240" w:lineRule="atLeast"/>
              <w:rPr>
                <w:rFonts w:ascii="Times New Roman" w:hAnsi="Times New Roman"/>
                <w:sz w:val="24"/>
                <w:szCs w:val="24"/>
              </w:rPr>
            </w:pPr>
          </w:p>
        </w:tc>
        <w:tc>
          <w:tcPr>
            <w:tcW w:w="756" w:type="dxa"/>
            <w:tcBorders>
              <w:bottom w:val="single" w:sz="4" w:space="0" w:color="auto"/>
            </w:tcBorders>
            <w:shd w:val="clear" w:color="auto" w:fill="auto"/>
          </w:tcPr>
          <w:p w:rsidR="004C66CB" w:rsidRPr="000E4D33" w:rsidRDefault="005C0C4A" w:rsidP="00860DB0">
            <w:pPr>
              <w:spacing w:after="0" w:line="240" w:lineRule="atLeast"/>
              <w:rPr>
                <w:rFonts w:ascii="Times New Roman" w:hAnsi="Times New Roman"/>
                <w:sz w:val="24"/>
                <w:szCs w:val="24"/>
              </w:rPr>
            </w:pPr>
            <m:oMathPara>
              <m:oMathParaPr>
                <m:jc m:val="left"/>
              </m:oMathParaP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m:oMathPara>
          </w:p>
        </w:tc>
        <w:tc>
          <w:tcPr>
            <w:tcW w:w="756"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proofErr w:type="spellStart"/>
            <w:r w:rsidRPr="000E4D33">
              <w:rPr>
                <w:rFonts w:ascii="Times New Roman" w:hAnsi="Times New Roman"/>
                <w:sz w:val="24"/>
                <w:szCs w:val="24"/>
              </w:rPr>
              <w:t>Ss</w:t>
            </w:r>
            <w:proofErr w:type="spellEnd"/>
          </w:p>
        </w:tc>
        <w:tc>
          <w:tcPr>
            <w:tcW w:w="876" w:type="dxa"/>
            <w:shd w:val="clear" w:color="auto" w:fill="auto"/>
          </w:tcPr>
          <w:p w:rsidR="004C66CB" w:rsidRPr="000E4D33" w:rsidRDefault="005C0C4A" w:rsidP="00860DB0">
            <w:pPr>
              <w:spacing w:after="0" w:line="240" w:lineRule="atLeast"/>
              <w:rPr>
                <w:rFonts w:ascii="Times New Roman" w:hAnsi="Times New Roman"/>
                <w:sz w:val="24"/>
                <w:szCs w:val="24"/>
              </w:rPr>
            </w:pPr>
            <m:oMathPara>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m:oMathPara>
          </w:p>
        </w:tc>
        <w:tc>
          <w:tcPr>
            <w:tcW w:w="756" w:type="dxa"/>
            <w:shd w:val="clear" w:color="auto" w:fill="auto"/>
          </w:tcPr>
          <w:p w:rsidR="004C66CB" w:rsidRPr="000E4D33" w:rsidRDefault="004C66CB" w:rsidP="00860DB0">
            <w:pPr>
              <w:spacing w:after="0" w:line="240" w:lineRule="atLeast"/>
              <w:rPr>
                <w:rFonts w:ascii="Times New Roman" w:hAnsi="Times New Roman"/>
                <w:sz w:val="24"/>
                <w:szCs w:val="24"/>
              </w:rPr>
            </w:pPr>
            <w:proofErr w:type="gramStart"/>
            <w:r w:rsidRPr="004C66CB">
              <w:rPr>
                <w:rFonts w:ascii="Times New Roman" w:eastAsia="Times New Roman" w:hAnsi="Times New Roman"/>
                <w:sz w:val="24"/>
                <w:szCs w:val="24"/>
                <w:lang w:eastAsia="tr-TR"/>
              </w:rPr>
              <w:t>p</w:t>
            </w:r>
            <w:proofErr w:type="gramEnd"/>
          </w:p>
        </w:tc>
        <w:tc>
          <w:tcPr>
            <w:tcW w:w="2302" w:type="dxa"/>
            <w:shd w:val="clear" w:color="auto" w:fill="auto"/>
          </w:tcPr>
          <w:p w:rsidR="004C66CB" w:rsidRPr="000E4D33" w:rsidRDefault="004C66CB" w:rsidP="00860DB0">
            <w:pPr>
              <w:spacing w:after="0" w:line="240" w:lineRule="atLeast"/>
              <w:rPr>
                <w:rFonts w:ascii="Times New Roman" w:hAnsi="Times New Roman"/>
                <w:sz w:val="24"/>
                <w:szCs w:val="24"/>
              </w:rPr>
            </w:pPr>
            <w:r w:rsidRPr="004C66CB">
              <w:rPr>
                <w:rFonts w:ascii="Times New Roman" w:eastAsia="Times New Roman" w:hAnsi="Times New Roman"/>
                <w:sz w:val="24"/>
                <w:szCs w:val="24"/>
                <w:lang w:eastAsia="tr-TR"/>
              </w:rPr>
              <w:t>Anlamlı Fark</w:t>
            </w:r>
          </w:p>
        </w:tc>
      </w:tr>
      <w:tr w:rsidR="0073389B" w:rsidRPr="000E4D33" w:rsidTr="00E0507B">
        <w:trPr>
          <w:jc w:val="center"/>
        </w:trPr>
        <w:tc>
          <w:tcPr>
            <w:tcW w:w="1259" w:type="dxa"/>
            <w:vMerge w:val="restart"/>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Akademik Öz Yeterlik</w:t>
            </w:r>
          </w:p>
        </w:tc>
        <w:tc>
          <w:tcPr>
            <w:tcW w:w="1599"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768"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119</w:t>
            </w:r>
          </w:p>
        </w:tc>
        <w:tc>
          <w:tcPr>
            <w:tcW w:w="756"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27.05</w:t>
            </w:r>
          </w:p>
        </w:tc>
        <w:tc>
          <w:tcPr>
            <w:tcW w:w="756"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5.59</w:t>
            </w:r>
          </w:p>
        </w:tc>
        <w:tc>
          <w:tcPr>
            <w:tcW w:w="876"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p>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13.440</w:t>
            </w:r>
          </w:p>
        </w:tc>
        <w:tc>
          <w:tcPr>
            <w:tcW w:w="756"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p>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.004*</w:t>
            </w:r>
          </w:p>
        </w:tc>
        <w:tc>
          <w:tcPr>
            <w:tcW w:w="2302" w:type="dxa"/>
            <w:vMerge w:val="restart"/>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 İlkokul- Üniversite, *Ortaokul- Üniversite, *Lise-Üniversite</w:t>
            </w:r>
          </w:p>
        </w:tc>
      </w:tr>
      <w:tr w:rsidR="0073389B" w:rsidRPr="000E4D33" w:rsidTr="00E0507B">
        <w:trPr>
          <w:trHeight w:val="282"/>
          <w:jc w:val="center"/>
        </w:trPr>
        <w:tc>
          <w:tcPr>
            <w:tcW w:w="1259"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599"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768"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225</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27.72</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5.02</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75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2302"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r w:rsidR="0073389B" w:rsidRPr="000E4D33" w:rsidTr="00E0507B">
        <w:trPr>
          <w:jc w:val="center"/>
        </w:trPr>
        <w:tc>
          <w:tcPr>
            <w:tcW w:w="1259"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599"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768"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442</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28.10</w:t>
            </w:r>
          </w:p>
        </w:tc>
        <w:tc>
          <w:tcPr>
            <w:tcW w:w="756"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5.12</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75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2302"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r w:rsidR="0073389B" w:rsidRPr="000E4D33" w:rsidTr="00E0507B">
        <w:trPr>
          <w:jc w:val="center"/>
        </w:trPr>
        <w:tc>
          <w:tcPr>
            <w:tcW w:w="1259" w:type="dxa"/>
            <w:vMerge/>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599"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768"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w:t>
            </w:r>
          </w:p>
        </w:tc>
        <w:tc>
          <w:tcPr>
            <w:tcW w:w="756"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28.93</w:t>
            </w:r>
          </w:p>
        </w:tc>
        <w:tc>
          <w:tcPr>
            <w:tcW w:w="756"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4.85</w:t>
            </w:r>
          </w:p>
        </w:tc>
        <w:tc>
          <w:tcPr>
            <w:tcW w:w="87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756"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c>
          <w:tcPr>
            <w:tcW w:w="2302" w:type="dxa"/>
            <w:vMerge/>
            <w:shd w:val="clear" w:color="auto" w:fill="auto"/>
          </w:tcPr>
          <w:p w:rsidR="004C66CB" w:rsidRPr="000E4D33" w:rsidRDefault="004C66CB" w:rsidP="00860DB0">
            <w:pPr>
              <w:spacing w:after="0" w:line="240" w:lineRule="atLeast"/>
              <w:rPr>
                <w:rFonts w:ascii="Times New Roman" w:hAnsi="Times New Roman"/>
                <w:sz w:val="24"/>
                <w:szCs w:val="24"/>
              </w:rPr>
            </w:pPr>
          </w:p>
        </w:tc>
      </w:tr>
    </w:tbl>
    <w:p w:rsidR="004C66CB" w:rsidRPr="000E3C25" w:rsidRDefault="004C66CB" w:rsidP="000E3C25">
      <w:pPr>
        <w:spacing w:after="240" w:line="240" w:lineRule="atLeast"/>
        <w:rPr>
          <w:rFonts w:ascii="Times New Roman" w:hAnsi="Times New Roman"/>
          <w:sz w:val="20"/>
          <w:szCs w:val="20"/>
        </w:rPr>
      </w:pPr>
      <w:r w:rsidRPr="000E3C25">
        <w:rPr>
          <w:rFonts w:ascii="Times New Roman" w:hAnsi="Times New Roman"/>
          <w:sz w:val="20"/>
          <w:szCs w:val="20"/>
        </w:rPr>
        <w:t>*p&lt;0.05</w:t>
      </w:r>
    </w:p>
    <w:p w:rsidR="004C66CB" w:rsidRDefault="004C66CB" w:rsidP="000E3C25">
      <w:pPr>
        <w:pBdr>
          <w:bar w:val="single" w:sz="4" w:color="auto"/>
        </w:pBdr>
        <w:autoSpaceDE w:val="0"/>
        <w:autoSpaceDN w:val="0"/>
        <w:adjustRightInd w:val="0"/>
        <w:spacing w:after="0" w:line="480" w:lineRule="auto"/>
        <w:ind w:firstLine="709"/>
        <w:jc w:val="both"/>
        <w:rPr>
          <w:rFonts w:ascii="Times New Roman" w:hAnsi="Times New Roman"/>
          <w:sz w:val="24"/>
          <w:szCs w:val="24"/>
        </w:rPr>
      </w:pPr>
      <w:r w:rsidRPr="004C66CB">
        <w:rPr>
          <w:rFonts w:ascii="Times New Roman" w:hAnsi="Times New Roman"/>
          <w:sz w:val="24"/>
          <w:szCs w:val="24"/>
          <w:lang w:eastAsia="tr-TR"/>
        </w:rPr>
        <w:t>Tablo 5’te ortaokul öğrencilerinin akademik öz yeterlik algılarının baba eğitim durumuna göre anlamlı farklılık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sz w:val="24"/>
          <w:szCs w:val="24"/>
        </w:rPr>
        <w:t>13.440</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p&lt;0.05) </w:t>
      </w:r>
      <w:r w:rsidRPr="004C66CB">
        <w:rPr>
          <w:rFonts w:ascii="Times New Roman" w:hAnsi="Times New Roman"/>
          <w:sz w:val="24"/>
          <w:szCs w:val="24"/>
          <w:lang w:eastAsia="tr-TR"/>
        </w:rPr>
        <w:t xml:space="preserve">gösterdiği görülmektedir. Farklılığın hangi gruplar arasında olduğunu saptamak için yapılan </w:t>
      </w:r>
      <w:r w:rsidRPr="004C66CB">
        <w:rPr>
          <w:rFonts w:ascii="Times New Roman" w:hAnsi="Times New Roman"/>
          <w:sz w:val="24"/>
          <w:szCs w:val="24"/>
        </w:rPr>
        <w:t xml:space="preserve">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sonucuna göre farklılık, ilkokul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27.05</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5.59</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ortaokul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27.72</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5.02</w:t>
      </w:r>
      <w:r w:rsidRPr="000E4D33">
        <w:rPr>
          <w:rFonts w:ascii="Times New Roman" w:eastAsia="Times New Roman" w:hAnsi="Times New Roman"/>
          <w:sz w:val="24"/>
          <w:szCs w:val="24"/>
          <w:lang w:eastAsia="tr-TR"/>
        </w:rPr>
        <w:t xml:space="preserve">), lise </w:t>
      </w:r>
      <w:r w:rsidRPr="004C66CB">
        <w:rPr>
          <w:rFonts w:ascii="Times New Roman" w:hAnsi="Times New Roman"/>
          <w:sz w:val="24"/>
          <w:szCs w:val="24"/>
        </w:rPr>
        <w:t>(</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28.10</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5.12</w:t>
      </w:r>
      <w:r w:rsidRPr="000E4D33">
        <w:rPr>
          <w:rFonts w:ascii="Times New Roman" w:eastAsia="Times New Roman" w:hAnsi="Times New Roman"/>
          <w:sz w:val="24"/>
          <w:szCs w:val="24"/>
          <w:lang w:eastAsia="tr-TR"/>
        </w:rPr>
        <w:t xml:space="preserve">) ile </w:t>
      </w:r>
      <w:r w:rsidRPr="004C66CB">
        <w:rPr>
          <w:rFonts w:ascii="Times New Roman" w:hAnsi="Times New Roman"/>
          <w:sz w:val="24"/>
          <w:szCs w:val="24"/>
        </w:rPr>
        <w:t>üniversite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28.93</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4.85</w:t>
      </w:r>
      <w:r w:rsidRPr="000E4D33">
        <w:rPr>
          <w:rFonts w:ascii="Times New Roman" w:eastAsia="Times New Roman" w:hAnsi="Times New Roman"/>
          <w:sz w:val="24"/>
          <w:szCs w:val="24"/>
          <w:lang w:eastAsia="tr-TR"/>
        </w:rPr>
        <w:t>)</w:t>
      </w:r>
      <w:r w:rsidRPr="004C66CB">
        <w:rPr>
          <w:rFonts w:ascii="Times New Roman" w:hAnsi="Times New Roman"/>
          <w:sz w:val="24"/>
          <w:szCs w:val="24"/>
        </w:rPr>
        <w:t xml:space="preserve"> arasında</w:t>
      </w:r>
      <w:r w:rsidR="0073389B">
        <w:rPr>
          <w:rFonts w:ascii="Times New Roman" w:hAnsi="Times New Roman"/>
          <w:sz w:val="24"/>
          <w:szCs w:val="24"/>
        </w:rPr>
        <w:t>dır.</w:t>
      </w:r>
    </w:p>
    <w:p w:rsidR="004C66CB" w:rsidRPr="004C66CB" w:rsidRDefault="000E3C25" w:rsidP="000E3C25">
      <w:pPr>
        <w:spacing w:after="0" w:line="480" w:lineRule="auto"/>
        <w:rPr>
          <w:rFonts w:ascii="Times New Roman" w:hAnsi="Times New Roman"/>
          <w:b/>
          <w:sz w:val="24"/>
          <w:szCs w:val="24"/>
        </w:rPr>
      </w:pPr>
      <w:r>
        <w:rPr>
          <w:rFonts w:ascii="Times New Roman" w:hAnsi="Times New Roman"/>
          <w:b/>
          <w:sz w:val="24"/>
          <w:szCs w:val="24"/>
        </w:rPr>
        <w:lastRenderedPageBreak/>
        <w:t xml:space="preserve">Ortaokul Öğrencilerinin Okuma Stratejileri </w:t>
      </w:r>
      <w:proofErr w:type="spellStart"/>
      <w:r>
        <w:rPr>
          <w:rFonts w:ascii="Times New Roman" w:hAnsi="Times New Roman"/>
          <w:b/>
          <w:sz w:val="24"/>
          <w:szCs w:val="24"/>
        </w:rPr>
        <w:t>Bilişüstü</w:t>
      </w:r>
      <w:proofErr w:type="spellEnd"/>
      <w:r>
        <w:rPr>
          <w:rFonts w:ascii="Times New Roman" w:hAnsi="Times New Roman"/>
          <w:b/>
          <w:sz w:val="24"/>
          <w:szCs w:val="24"/>
        </w:rPr>
        <w:t xml:space="preserve"> Farkındalıklarına İ</w:t>
      </w:r>
      <w:r w:rsidR="004C66CB" w:rsidRPr="004C66CB">
        <w:rPr>
          <w:rFonts w:ascii="Times New Roman" w:hAnsi="Times New Roman"/>
          <w:b/>
          <w:sz w:val="24"/>
          <w:szCs w:val="24"/>
        </w:rPr>
        <w:t xml:space="preserve">lişkin </w:t>
      </w:r>
      <w:r>
        <w:rPr>
          <w:rFonts w:ascii="Times New Roman" w:hAnsi="Times New Roman"/>
          <w:b/>
          <w:sz w:val="24"/>
          <w:szCs w:val="24"/>
        </w:rPr>
        <w:t>B</w:t>
      </w:r>
      <w:r w:rsidR="004C66CB" w:rsidRPr="004C66CB">
        <w:rPr>
          <w:rFonts w:ascii="Times New Roman" w:hAnsi="Times New Roman"/>
          <w:b/>
          <w:sz w:val="24"/>
          <w:szCs w:val="24"/>
        </w:rPr>
        <w:t>ulgular</w:t>
      </w:r>
    </w:p>
    <w:p w:rsidR="00104656" w:rsidRDefault="00104656" w:rsidP="000E3C25">
      <w:pPr>
        <w:spacing w:after="0" w:line="480" w:lineRule="auto"/>
        <w:jc w:val="both"/>
        <w:rPr>
          <w:rFonts w:ascii="Times New Roman" w:hAnsi="Times New Roman"/>
          <w:sz w:val="24"/>
          <w:szCs w:val="24"/>
        </w:rPr>
      </w:pPr>
      <w:r>
        <w:rPr>
          <w:rFonts w:ascii="Times New Roman" w:hAnsi="Times New Roman"/>
          <w:sz w:val="24"/>
          <w:szCs w:val="24"/>
          <w:lang w:eastAsia="tr-TR"/>
        </w:rPr>
        <w:t>Tablo 6</w:t>
      </w:r>
      <w:r w:rsidR="004C66CB" w:rsidRPr="004C66CB">
        <w:rPr>
          <w:rFonts w:ascii="Times New Roman" w:hAnsi="Times New Roman"/>
          <w:sz w:val="24"/>
          <w:szCs w:val="24"/>
        </w:rPr>
        <w:t xml:space="preserve"> </w:t>
      </w:r>
    </w:p>
    <w:p w:rsidR="004C66CB" w:rsidRPr="00104656" w:rsidRDefault="004C66CB" w:rsidP="000E3C25">
      <w:pPr>
        <w:spacing w:after="0" w:line="480" w:lineRule="auto"/>
        <w:jc w:val="both"/>
        <w:rPr>
          <w:rFonts w:ascii="Times New Roman" w:hAnsi="Times New Roman"/>
          <w:i/>
          <w:sz w:val="24"/>
          <w:szCs w:val="24"/>
        </w:rPr>
      </w:pPr>
      <w:r w:rsidRPr="00104656">
        <w:rPr>
          <w:rFonts w:ascii="Times New Roman" w:hAnsi="Times New Roman"/>
          <w:i/>
          <w:sz w:val="24"/>
          <w:szCs w:val="24"/>
        </w:rPr>
        <w:t xml:space="preserve">Ortaokul Öğrencilerinin Okuma Stratejileri </w:t>
      </w:r>
      <w:proofErr w:type="spellStart"/>
      <w:r w:rsidRPr="00104656">
        <w:rPr>
          <w:rFonts w:ascii="Times New Roman" w:hAnsi="Times New Roman"/>
          <w:i/>
          <w:sz w:val="24"/>
          <w:szCs w:val="24"/>
        </w:rPr>
        <w:t>Bilişüstü</w:t>
      </w:r>
      <w:proofErr w:type="spellEnd"/>
      <w:r w:rsidRPr="00104656">
        <w:rPr>
          <w:rFonts w:ascii="Times New Roman" w:hAnsi="Times New Roman"/>
          <w:i/>
          <w:sz w:val="24"/>
          <w:szCs w:val="24"/>
        </w:rPr>
        <w:t xml:space="preserve"> Farkındalıklarının Sınıf Düzeyine Göre </w:t>
      </w:r>
      <w:proofErr w:type="spellStart"/>
      <w:r w:rsidRPr="00104656">
        <w:rPr>
          <w:rFonts w:ascii="Times New Roman" w:hAnsi="Times New Roman"/>
          <w:i/>
          <w:sz w:val="24"/>
          <w:szCs w:val="24"/>
        </w:rPr>
        <w:t>Kruskal</w:t>
      </w:r>
      <w:proofErr w:type="spellEnd"/>
      <w:r w:rsidRPr="00104656">
        <w:rPr>
          <w:rFonts w:ascii="Times New Roman" w:hAnsi="Times New Roman"/>
          <w:i/>
          <w:sz w:val="24"/>
          <w:szCs w:val="24"/>
        </w:rPr>
        <w:t xml:space="preserve"> Wallis Testi Sonuçları</w:t>
      </w:r>
    </w:p>
    <w:tbl>
      <w:tblPr>
        <w:tblW w:w="8942" w:type="dxa"/>
        <w:jc w:val="center"/>
        <w:tblInd w:w="-58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325"/>
        <w:gridCol w:w="860"/>
        <w:gridCol w:w="700"/>
        <w:gridCol w:w="843"/>
        <w:gridCol w:w="708"/>
        <w:gridCol w:w="920"/>
        <w:gridCol w:w="973"/>
        <w:gridCol w:w="1613"/>
      </w:tblGrid>
      <w:tr w:rsidR="004C66CB" w:rsidRPr="000E4D33" w:rsidTr="00E0507B">
        <w:trPr>
          <w:trHeight w:val="562"/>
          <w:jc w:val="center"/>
        </w:trPr>
        <w:tc>
          <w:tcPr>
            <w:tcW w:w="2325" w:type="dxa"/>
            <w:tcBorders>
              <w:bottom w:val="single" w:sz="4" w:space="0" w:color="auto"/>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Okuma Stratejileri </w:t>
            </w:r>
            <w:proofErr w:type="spellStart"/>
            <w:r w:rsidRPr="004C66CB">
              <w:rPr>
                <w:rFonts w:ascii="Times New Roman" w:eastAsia="Times New Roman" w:hAnsi="Times New Roman"/>
                <w:sz w:val="24"/>
                <w:szCs w:val="24"/>
                <w:lang w:eastAsia="tr-TR"/>
              </w:rPr>
              <w:t>Bilişüstü</w:t>
            </w:r>
            <w:proofErr w:type="spellEnd"/>
            <w:r w:rsidRPr="004C66CB">
              <w:rPr>
                <w:rFonts w:ascii="Times New Roman" w:eastAsia="Times New Roman" w:hAnsi="Times New Roman"/>
                <w:sz w:val="24"/>
                <w:szCs w:val="24"/>
                <w:lang w:eastAsia="tr-TR"/>
              </w:rPr>
              <w:t xml:space="preserve"> Farkındalık</w:t>
            </w:r>
          </w:p>
        </w:tc>
        <w:tc>
          <w:tcPr>
            <w:tcW w:w="860" w:type="dxa"/>
            <w:tcBorders>
              <w:bottom w:val="single" w:sz="4" w:space="0" w:color="auto"/>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Sınıflar</w:t>
            </w:r>
          </w:p>
        </w:tc>
        <w:tc>
          <w:tcPr>
            <w:tcW w:w="700" w:type="dxa"/>
            <w:tcBorders>
              <w:bottom w:val="single" w:sz="4" w:space="0" w:color="auto"/>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N</w:t>
            </w:r>
          </w:p>
        </w:tc>
        <w:tc>
          <w:tcPr>
            <w:tcW w:w="843" w:type="dxa"/>
            <w:tcBorders>
              <w:bottom w:val="single" w:sz="4" w:space="0" w:color="auto"/>
            </w:tcBorders>
            <w:shd w:val="clear" w:color="auto" w:fill="auto"/>
            <w:vAlign w:val="center"/>
          </w:tcPr>
          <w:p w:rsidR="004C66CB" w:rsidRPr="004C66CB" w:rsidRDefault="005C0C4A" w:rsidP="00860DB0">
            <w:pPr>
              <w:spacing w:after="0" w:line="240" w:lineRule="atLeast"/>
              <w:rPr>
                <w:rFonts w:ascii="Times New Roman" w:eastAsia="Times New Roman" w:hAnsi="Times New Roman"/>
                <w:sz w:val="24"/>
                <w:szCs w:val="24"/>
                <w:lang w:eastAsia="tr-TR"/>
              </w:rPr>
            </w:pPr>
            <m:oMathPara>
              <m:oMathParaPr>
                <m:jc m:val="left"/>
              </m:oMathParaP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m:oMathPara>
          </w:p>
        </w:tc>
        <w:tc>
          <w:tcPr>
            <w:tcW w:w="708" w:type="dxa"/>
            <w:tcBorders>
              <w:bottom w:val="single" w:sz="4" w:space="0" w:color="auto"/>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roofErr w:type="spellStart"/>
            <w:r w:rsidRPr="004C66CB">
              <w:rPr>
                <w:rFonts w:ascii="Times New Roman" w:eastAsia="Times New Roman" w:hAnsi="Times New Roman"/>
                <w:sz w:val="24"/>
                <w:szCs w:val="24"/>
                <w:lang w:eastAsia="tr-TR"/>
              </w:rPr>
              <w:t>Ss</w:t>
            </w:r>
            <w:proofErr w:type="spellEnd"/>
          </w:p>
        </w:tc>
        <w:tc>
          <w:tcPr>
            <w:tcW w:w="920" w:type="dxa"/>
            <w:tcBorders>
              <w:bottom w:val="single" w:sz="4" w:space="0" w:color="auto"/>
            </w:tcBorders>
            <w:shd w:val="clear" w:color="auto" w:fill="auto"/>
            <w:vAlign w:val="center"/>
          </w:tcPr>
          <w:p w:rsidR="004C66CB" w:rsidRPr="004C66CB" w:rsidRDefault="005C0C4A" w:rsidP="00860DB0">
            <w:pPr>
              <w:spacing w:after="0" w:line="240" w:lineRule="atLeast"/>
              <w:rPr>
                <w:rFonts w:ascii="Times New Roman" w:eastAsia="Times New Roman" w:hAnsi="Times New Roman"/>
                <w:sz w:val="24"/>
                <w:szCs w:val="24"/>
                <w:lang w:eastAsia="tr-TR"/>
              </w:rPr>
            </w:pPr>
            <m:oMathPara>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m:oMathPara>
          </w:p>
        </w:tc>
        <w:tc>
          <w:tcPr>
            <w:tcW w:w="973" w:type="dxa"/>
            <w:tcBorders>
              <w:bottom w:val="single" w:sz="4" w:space="0" w:color="auto"/>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roofErr w:type="gramStart"/>
            <w:r w:rsidRPr="004C66CB">
              <w:rPr>
                <w:rFonts w:ascii="Times New Roman" w:eastAsia="Times New Roman" w:hAnsi="Times New Roman"/>
                <w:sz w:val="24"/>
                <w:szCs w:val="24"/>
                <w:lang w:eastAsia="tr-TR"/>
              </w:rPr>
              <w:t>p</w:t>
            </w:r>
            <w:proofErr w:type="gramEnd"/>
          </w:p>
        </w:tc>
        <w:tc>
          <w:tcPr>
            <w:tcW w:w="1613" w:type="dxa"/>
            <w:tcBorders>
              <w:bottom w:val="single" w:sz="4" w:space="0" w:color="auto"/>
            </w:tcBorders>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Anlamlı Fark</w:t>
            </w:r>
          </w:p>
        </w:tc>
      </w:tr>
      <w:tr w:rsidR="004C66CB" w:rsidRPr="000E4D33" w:rsidTr="00E0507B">
        <w:trPr>
          <w:trHeight w:val="255"/>
          <w:jc w:val="center"/>
        </w:trPr>
        <w:tc>
          <w:tcPr>
            <w:tcW w:w="2325" w:type="dxa"/>
            <w:vMerge w:val="restart"/>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Planlama</w:t>
            </w:r>
          </w:p>
        </w:tc>
        <w:tc>
          <w:tcPr>
            <w:tcW w:w="860"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5.Sınıf</w:t>
            </w:r>
          </w:p>
        </w:tc>
        <w:tc>
          <w:tcPr>
            <w:tcW w:w="700" w:type="dxa"/>
            <w:tcBorders>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274</w:t>
            </w:r>
          </w:p>
        </w:tc>
        <w:tc>
          <w:tcPr>
            <w:tcW w:w="843"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36.47</w:t>
            </w:r>
          </w:p>
        </w:tc>
        <w:tc>
          <w:tcPr>
            <w:tcW w:w="708" w:type="dxa"/>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6.40</w:t>
            </w:r>
          </w:p>
        </w:tc>
        <w:tc>
          <w:tcPr>
            <w:tcW w:w="920" w:type="dxa"/>
            <w:vMerge w:val="restart"/>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50.195</w:t>
            </w:r>
          </w:p>
        </w:tc>
        <w:tc>
          <w:tcPr>
            <w:tcW w:w="973" w:type="dxa"/>
            <w:vMerge w:val="restart"/>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0.000*</w:t>
            </w:r>
          </w:p>
        </w:tc>
        <w:tc>
          <w:tcPr>
            <w:tcW w:w="1613" w:type="dxa"/>
            <w:vMerge w:val="restart"/>
            <w:tcBorders>
              <w:bottom w:val="nil"/>
            </w:tcBorders>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 – 6,*5 – 7 </w:t>
            </w: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*5 – 8, </w:t>
            </w:r>
          </w:p>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6.Sınıf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217</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33.74</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6.88</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7.Sınıf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253</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33.07</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6.59</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8.Sınıf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315</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33.45</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6.83</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val="restart"/>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Düzenleme</w:t>
            </w: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274</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57.24</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8.94</w:t>
            </w:r>
          </w:p>
        </w:tc>
        <w:tc>
          <w:tcPr>
            <w:tcW w:w="920" w:type="dxa"/>
            <w:vMerge w:val="restart"/>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69.469</w:t>
            </w:r>
          </w:p>
        </w:tc>
        <w:tc>
          <w:tcPr>
            <w:tcW w:w="973" w:type="dxa"/>
            <w:vMerge w:val="restart"/>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0.000*</w:t>
            </w:r>
          </w:p>
        </w:tc>
        <w:tc>
          <w:tcPr>
            <w:tcW w:w="1613" w:type="dxa"/>
            <w:vMerge w:val="restart"/>
            <w:tcBorders>
              <w:top w:val="nil"/>
              <w:bottom w:val="nil"/>
            </w:tcBorders>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*5 – 6, *5 – 7, *5 – 8, </w:t>
            </w: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6.Sınıf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217</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52.48</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9.35</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7.Sınıf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253</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51.30</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9.28</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8.Sınıf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315</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52.17</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10.37</w:t>
            </w:r>
          </w:p>
        </w:tc>
        <w:tc>
          <w:tcPr>
            <w:tcW w:w="920"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tcBorders>
              <w:top w:val="nil"/>
              <w:bottom w:val="nil"/>
            </w:tcBorders>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E0507B">
        <w:trPr>
          <w:trHeight w:val="255"/>
          <w:jc w:val="center"/>
        </w:trPr>
        <w:tc>
          <w:tcPr>
            <w:tcW w:w="2325" w:type="dxa"/>
            <w:vMerge w:val="restart"/>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Değerlendirme</w:t>
            </w: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5.Sınıf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274</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35.33</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7.30</w:t>
            </w:r>
          </w:p>
        </w:tc>
        <w:tc>
          <w:tcPr>
            <w:tcW w:w="920" w:type="dxa"/>
            <w:vMerge w:val="restart"/>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48.141</w:t>
            </w:r>
          </w:p>
        </w:tc>
        <w:tc>
          <w:tcPr>
            <w:tcW w:w="973" w:type="dxa"/>
            <w:vMerge w:val="restart"/>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0.000*</w:t>
            </w:r>
          </w:p>
        </w:tc>
        <w:tc>
          <w:tcPr>
            <w:tcW w:w="1613" w:type="dxa"/>
            <w:vMerge w:val="restart"/>
            <w:tcBorders>
              <w:top w:val="nil"/>
            </w:tcBorders>
            <w:shd w:val="clear" w:color="auto" w:fill="auto"/>
            <w:noWrap/>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*5 – 6, *5 – 7, *5 – 8, </w:t>
            </w:r>
          </w:p>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r w:rsidR="004C66CB" w:rsidRPr="000E4D33" w:rsidTr="00492CB4">
        <w:trPr>
          <w:trHeight w:val="255"/>
          <w:jc w:val="center"/>
        </w:trPr>
        <w:tc>
          <w:tcPr>
            <w:tcW w:w="2325"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6.Sınıf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217</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32.64</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7.10</w:t>
            </w:r>
          </w:p>
        </w:tc>
        <w:tc>
          <w:tcPr>
            <w:tcW w:w="92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492CB4">
        <w:trPr>
          <w:trHeight w:val="255"/>
          <w:jc w:val="center"/>
        </w:trPr>
        <w:tc>
          <w:tcPr>
            <w:tcW w:w="2325"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7.Sınıf</w:t>
            </w:r>
          </w:p>
        </w:tc>
        <w:tc>
          <w:tcPr>
            <w:tcW w:w="700" w:type="dxa"/>
            <w:tcBorders>
              <w:top w:val="nil"/>
              <w:bottom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253</w:t>
            </w:r>
          </w:p>
        </w:tc>
        <w:tc>
          <w:tcPr>
            <w:tcW w:w="843"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31.37</w:t>
            </w:r>
          </w:p>
        </w:tc>
        <w:tc>
          <w:tcPr>
            <w:tcW w:w="708" w:type="dxa"/>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7.36</w:t>
            </w:r>
          </w:p>
        </w:tc>
        <w:tc>
          <w:tcPr>
            <w:tcW w:w="92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r w:rsidR="004C66CB" w:rsidRPr="000E4D33" w:rsidTr="00492CB4">
        <w:trPr>
          <w:trHeight w:val="255"/>
          <w:jc w:val="center"/>
        </w:trPr>
        <w:tc>
          <w:tcPr>
            <w:tcW w:w="2325"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860"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8.Sınıf</w:t>
            </w:r>
          </w:p>
        </w:tc>
        <w:tc>
          <w:tcPr>
            <w:tcW w:w="700" w:type="dxa"/>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315</w:t>
            </w:r>
          </w:p>
        </w:tc>
        <w:tc>
          <w:tcPr>
            <w:tcW w:w="843"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31.99</w:t>
            </w:r>
          </w:p>
        </w:tc>
        <w:tc>
          <w:tcPr>
            <w:tcW w:w="708" w:type="dxa"/>
            <w:tcBorders>
              <w:top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7.75</w:t>
            </w:r>
          </w:p>
        </w:tc>
        <w:tc>
          <w:tcPr>
            <w:tcW w:w="920"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97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c>
          <w:tcPr>
            <w:tcW w:w="1613" w:type="dxa"/>
            <w:vMerge/>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p>
        </w:tc>
      </w:tr>
    </w:tbl>
    <w:p w:rsidR="004C66CB" w:rsidRPr="000E3C25" w:rsidRDefault="004C66CB" w:rsidP="000E3C25">
      <w:pPr>
        <w:spacing w:after="240" w:line="240" w:lineRule="atLeast"/>
        <w:ind w:left="142"/>
        <w:rPr>
          <w:rFonts w:ascii="Times New Roman" w:hAnsi="Times New Roman"/>
          <w:sz w:val="20"/>
          <w:szCs w:val="20"/>
        </w:rPr>
      </w:pPr>
      <w:r w:rsidRPr="000E3C25">
        <w:rPr>
          <w:rFonts w:ascii="Times New Roman" w:hAnsi="Times New Roman"/>
          <w:sz w:val="20"/>
          <w:szCs w:val="20"/>
        </w:rPr>
        <w:t>*p&lt;0.05</w:t>
      </w:r>
    </w:p>
    <w:p w:rsidR="004C66CB" w:rsidRPr="004C66CB" w:rsidRDefault="004C66CB" w:rsidP="00420D9C">
      <w:pPr>
        <w:autoSpaceDE w:val="0"/>
        <w:autoSpaceDN w:val="0"/>
        <w:adjustRightInd w:val="0"/>
        <w:spacing w:after="0" w:line="480" w:lineRule="auto"/>
        <w:ind w:firstLine="708"/>
        <w:jc w:val="both"/>
        <w:rPr>
          <w:rFonts w:ascii="Times New Roman" w:hAnsi="Times New Roman"/>
          <w:sz w:val="24"/>
          <w:szCs w:val="24"/>
        </w:rPr>
      </w:pPr>
      <w:r w:rsidRPr="004C66CB">
        <w:rPr>
          <w:rFonts w:ascii="Times New Roman" w:hAnsi="Times New Roman"/>
          <w:sz w:val="24"/>
          <w:szCs w:val="24"/>
          <w:lang w:eastAsia="tr-TR"/>
        </w:rPr>
        <w:t xml:space="preserve">Tablo 6’da ortaokul öğrencilerinin okuma stratejileri </w:t>
      </w:r>
      <w:proofErr w:type="spellStart"/>
      <w:r w:rsidRPr="004C66CB">
        <w:rPr>
          <w:rFonts w:ascii="Times New Roman" w:hAnsi="Times New Roman"/>
          <w:sz w:val="24"/>
          <w:szCs w:val="24"/>
          <w:lang w:eastAsia="tr-TR"/>
        </w:rPr>
        <w:t>bilişüstü</w:t>
      </w:r>
      <w:proofErr w:type="spellEnd"/>
      <w:r w:rsidRPr="004C66CB">
        <w:rPr>
          <w:rFonts w:ascii="Times New Roman" w:hAnsi="Times New Roman"/>
          <w:sz w:val="24"/>
          <w:szCs w:val="24"/>
          <w:lang w:eastAsia="tr-TR"/>
        </w:rPr>
        <w:t xml:space="preserve"> farkındalıkları planlama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50.195</w:t>
      </w:r>
      <w:r w:rsidRPr="004C66CB">
        <w:rPr>
          <w:rFonts w:ascii="Times New Roman" w:hAnsi="Times New Roman"/>
          <w:sz w:val="24"/>
          <w:szCs w:val="24"/>
          <w:lang w:eastAsia="tr-TR"/>
        </w:rPr>
        <w:t xml:space="preserve">, </w:t>
      </w:r>
      <w:r w:rsidRPr="004C66CB">
        <w:rPr>
          <w:rFonts w:ascii="Times New Roman" w:hAnsi="Times New Roman"/>
          <w:sz w:val="24"/>
          <w:szCs w:val="24"/>
        </w:rPr>
        <w:t>p&lt;0.05)</w:t>
      </w:r>
      <w:r w:rsidRPr="004C66CB">
        <w:rPr>
          <w:rFonts w:ascii="Times New Roman" w:hAnsi="Times New Roman"/>
          <w:sz w:val="24"/>
          <w:szCs w:val="24"/>
          <w:lang w:eastAsia="tr-TR"/>
        </w:rPr>
        <w:t>, düzenleme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69.469</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p&lt;0.05) </w:t>
      </w:r>
      <w:r w:rsidRPr="004C66CB">
        <w:rPr>
          <w:rFonts w:ascii="Times New Roman" w:hAnsi="Times New Roman"/>
          <w:sz w:val="24"/>
          <w:szCs w:val="24"/>
          <w:lang w:eastAsia="tr-TR"/>
        </w:rPr>
        <w:t>ve değerlendirme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48.141</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p&lt;0.05) </w:t>
      </w:r>
      <w:r w:rsidRPr="004C66CB">
        <w:rPr>
          <w:rFonts w:ascii="Times New Roman" w:hAnsi="Times New Roman"/>
          <w:sz w:val="24"/>
          <w:szCs w:val="24"/>
          <w:lang w:eastAsia="tr-TR"/>
        </w:rPr>
        <w:t xml:space="preserve">alt boyutlarında sınıf düzeyine göre anlamlı farklılık göstermektedir. Farklılığın hangi sınıflar arasında olduğunu belirlemek amacıyla yapılan </w:t>
      </w:r>
      <w:r w:rsidRPr="004C66CB">
        <w:rPr>
          <w:rFonts w:ascii="Times New Roman" w:hAnsi="Times New Roman"/>
          <w:sz w:val="24"/>
          <w:szCs w:val="24"/>
        </w:rPr>
        <w:t xml:space="preserve">Mann </w:t>
      </w:r>
      <w:proofErr w:type="spellStart"/>
      <w:r w:rsidRPr="004C66CB">
        <w:rPr>
          <w:rFonts w:ascii="Times New Roman" w:hAnsi="Times New Roman"/>
          <w:sz w:val="24"/>
          <w:szCs w:val="24"/>
        </w:rPr>
        <w:t>Whitney</w:t>
      </w:r>
      <w:proofErr w:type="spellEnd"/>
      <w:r w:rsidRPr="004C66CB">
        <w:rPr>
          <w:rFonts w:ascii="Times New Roman" w:hAnsi="Times New Roman"/>
          <w:sz w:val="24"/>
          <w:szCs w:val="24"/>
        </w:rPr>
        <w:t xml:space="preserve"> U Testi sonucuna göre, planlama alt boyutundaki farklılığın 5. Sınıf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36.47</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6.40</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ile 6.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33.74</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6.88</w:t>
      </w:r>
      <w:r w:rsidRPr="000E4D33">
        <w:rPr>
          <w:rFonts w:ascii="Times New Roman" w:eastAsia="Times New Roman" w:hAnsi="Times New Roman"/>
          <w:sz w:val="24"/>
          <w:szCs w:val="24"/>
          <w:lang w:eastAsia="tr-TR"/>
        </w:rPr>
        <w:t>)</w:t>
      </w:r>
      <w:r w:rsidRPr="004C66CB">
        <w:rPr>
          <w:rFonts w:ascii="Times New Roman" w:hAnsi="Times New Roman"/>
          <w:sz w:val="24"/>
          <w:szCs w:val="24"/>
        </w:rPr>
        <w:t>, 7.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33.07</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6.59</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ve 8.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33.45</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6.83</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sınıflar arasında olduğu görülmektedir. Düzenl</w:t>
      </w:r>
      <w:r w:rsidR="0073389B">
        <w:rPr>
          <w:rFonts w:ascii="Times New Roman" w:hAnsi="Times New Roman"/>
          <w:sz w:val="24"/>
          <w:szCs w:val="24"/>
        </w:rPr>
        <w:t>eme alt boyutunda farklılık 5. s</w:t>
      </w:r>
      <w:r w:rsidRPr="004C66CB">
        <w:rPr>
          <w:rFonts w:ascii="Times New Roman" w:hAnsi="Times New Roman"/>
          <w:sz w:val="24"/>
          <w:szCs w:val="24"/>
        </w:rPr>
        <w:t>ınıf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57.24</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8.94</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ile 6.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52.48</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9.35</w:t>
      </w:r>
      <w:r w:rsidRPr="000E4D33">
        <w:rPr>
          <w:rFonts w:ascii="Times New Roman" w:eastAsia="Times New Roman" w:hAnsi="Times New Roman"/>
          <w:sz w:val="24"/>
          <w:szCs w:val="24"/>
          <w:lang w:eastAsia="tr-TR"/>
        </w:rPr>
        <w:t>)</w:t>
      </w:r>
      <w:r w:rsidRPr="004C66CB">
        <w:rPr>
          <w:rFonts w:ascii="Times New Roman" w:hAnsi="Times New Roman"/>
          <w:sz w:val="24"/>
          <w:szCs w:val="24"/>
        </w:rPr>
        <w:t>, 7.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51.30</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9.28</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ve 8.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52.17</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10.37</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sınıflar arasındadır. </w:t>
      </w:r>
      <w:r w:rsidRPr="004C66CB">
        <w:rPr>
          <w:rFonts w:ascii="Times New Roman" w:hAnsi="Times New Roman"/>
          <w:sz w:val="24"/>
          <w:szCs w:val="24"/>
          <w:lang w:eastAsia="tr-TR"/>
        </w:rPr>
        <w:t xml:space="preserve"> Değerlendirme boyutunda </w:t>
      </w:r>
      <w:r w:rsidR="0073389B">
        <w:rPr>
          <w:rFonts w:ascii="Times New Roman" w:hAnsi="Times New Roman"/>
          <w:sz w:val="24"/>
          <w:szCs w:val="24"/>
        </w:rPr>
        <w:t>5. s</w:t>
      </w:r>
      <w:r w:rsidRPr="004C66CB">
        <w:rPr>
          <w:rFonts w:ascii="Times New Roman" w:hAnsi="Times New Roman"/>
          <w:sz w:val="24"/>
          <w:szCs w:val="24"/>
        </w:rPr>
        <w:t>ınıf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35.33</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7.30</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ile 6.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32.64</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7.10</w:t>
      </w:r>
      <w:r w:rsidRPr="000E4D33">
        <w:rPr>
          <w:rFonts w:ascii="Times New Roman" w:eastAsia="Times New Roman" w:hAnsi="Times New Roman"/>
          <w:sz w:val="24"/>
          <w:szCs w:val="24"/>
          <w:lang w:eastAsia="tr-TR"/>
        </w:rPr>
        <w:t>)</w:t>
      </w:r>
      <w:r w:rsidRPr="004C66CB">
        <w:rPr>
          <w:rFonts w:ascii="Times New Roman" w:hAnsi="Times New Roman"/>
          <w:sz w:val="24"/>
          <w:szCs w:val="24"/>
        </w:rPr>
        <w:t xml:space="preserve">, 7. </w:t>
      </w:r>
      <w:r w:rsidRPr="004C66CB">
        <w:rPr>
          <w:rFonts w:ascii="Times New Roman" w:hAnsi="Times New Roman"/>
          <w:sz w:val="24"/>
          <w:szCs w:val="24"/>
        </w:rPr>
        <w:lastRenderedPageBreak/>
        <w:t>(</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31.37</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7.36</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ve 8.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31.99</w:t>
      </w:r>
      <w:r w:rsidRPr="000E4D33">
        <w:rPr>
          <w:rFonts w:ascii="Times New Roman" w:eastAsia="Times New Roman" w:hAnsi="Times New Roman"/>
          <w:sz w:val="24"/>
          <w:szCs w:val="24"/>
          <w:lang w:eastAsia="tr-TR"/>
        </w:rPr>
        <w:t xml:space="preserve">, </w:t>
      </w:r>
      <w:proofErr w:type="spellStart"/>
      <w:r w:rsidRPr="000E4D33">
        <w:rPr>
          <w:rFonts w:ascii="Times New Roman" w:eastAsia="Times New Roman" w:hAnsi="Times New Roman"/>
          <w:sz w:val="24"/>
          <w:szCs w:val="24"/>
          <w:lang w:eastAsia="tr-TR"/>
        </w:rPr>
        <w:t>Ss</w:t>
      </w:r>
      <w:proofErr w:type="spellEnd"/>
      <w:r w:rsidRPr="000E4D33">
        <w:rPr>
          <w:rFonts w:ascii="Times New Roman" w:eastAsia="Times New Roman" w:hAnsi="Times New Roman"/>
          <w:sz w:val="24"/>
          <w:szCs w:val="24"/>
          <w:lang w:eastAsia="tr-TR"/>
        </w:rPr>
        <w:t>=</w:t>
      </w:r>
      <w:r w:rsidRPr="004C66CB">
        <w:rPr>
          <w:rFonts w:ascii="Times New Roman" w:hAnsi="Times New Roman"/>
          <w:color w:val="000000"/>
          <w:sz w:val="24"/>
          <w:szCs w:val="24"/>
          <w:lang w:eastAsia="tr-TR"/>
        </w:rPr>
        <w:t>7.75</w:t>
      </w:r>
      <w:r w:rsidRPr="000E4D33">
        <w:rPr>
          <w:rFonts w:ascii="Times New Roman" w:eastAsia="Times New Roman" w:hAnsi="Times New Roman"/>
          <w:sz w:val="24"/>
          <w:szCs w:val="24"/>
          <w:lang w:eastAsia="tr-TR"/>
        </w:rPr>
        <w:t xml:space="preserve">) </w:t>
      </w:r>
      <w:r w:rsidRPr="004C66CB">
        <w:rPr>
          <w:rFonts w:ascii="Times New Roman" w:hAnsi="Times New Roman"/>
          <w:sz w:val="24"/>
          <w:szCs w:val="24"/>
        </w:rPr>
        <w:t xml:space="preserve"> sınıflar arasında anlamlı farklılık bulunmaktadır. </w:t>
      </w:r>
    </w:p>
    <w:p w:rsidR="00104656" w:rsidRDefault="00104656" w:rsidP="00420D9C">
      <w:pPr>
        <w:autoSpaceDE w:val="0"/>
        <w:autoSpaceDN w:val="0"/>
        <w:adjustRightInd w:val="0"/>
        <w:spacing w:after="0" w:line="480" w:lineRule="auto"/>
        <w:rPr>
          <w:rFonts w:ascii="Times New Roman" w:hAnsi="Times New Roman"/>
          <w:sz w:val="24"/>
          <w:szCs w:val="24"/>
          <w:lang w:eastAsia="tr-TR"/>
        </w:rPr>
      </w:pPr>
      <w:r>
        <w:rPr>
          <w:rFonts w:ascii="Times New Roman" w:hAnsi="Times New Roman"/>
          <w:sz w:val="24"/>
          <w:szCs w:val="24"/>
          <w:lang w:eastAsia="tr-TR"/>
        </w:rPr>
        <w:t>Tablo 7</w:t>
      </w:r>
    </w:p>
    <w:p w:rsidR="004C66CB" w:rsidRPr="00104656" w:rsidRDefault="004C66CB" w:rsidP="00420D9C">
      <w:pPr>
        <w:autoSpaceDE w:val="0"/>
        <w:autoSpaceDN w:val="0"/>
        <w:adjustRightInd w:val="0"/>
        <w:spacing w:after="0" w:line="480" w:lineRule="auto"/>
        <w:rPr>
          <w:rFonts w:ascii="Times New Roman" w:hAnsi="Times New Roman"/>
          <w:i/>
          <w:sz w:val="24"/>
          <w:szCs w:val="24"/>
          <w:lang w:eastAsia="tr-TR"/>
        </w:rPr>
      </w:pPr>
      <w:r w:rsidRPr="00104656">
        <w:rPr>
          <w:rFonts w:ascii="Times New Roman" w:hAnsi="Times New Roman"/>
          <w:i/>
          <w:sz w:val="24"/>
          <w:szCs w:val="24"/>
        </w:rPr>
        <w:t xml:space="preserve">Ortaokul Öğrencilerinin Okuma Stratejileri </w:t>
      </w:r>
      <w:proofErr w:type="spellStart"/>
      <w:r w:rsidRPr="00104656">
        <w:rPr>
          <w:rFonts w:ascii="Times New Roman" w:hAnsi="Times New Roman"/>
          <w:i/>
          <w:sz w:val="24"/>
          <w:szCs w:val="24"/>
        </w:rPr>
        <w:t>Bilişüstü</w:t>
      </w:r>
      <w:proofErr w:type="spellEnd"/>
      <w:r w:rsidRPr="00104656">
        <w:rPr>
          <w:rFonts w:ascii="Times New Roman" w:hAnsi="Times New Roman"/>
          <w:i/>
          <w:sz w:val="24"/>
          <w:szCs w:val="24"/>
        </w:rPr>
        <w:t xml:space="preserve"> Farkındalıklarının </w:t>
      </w:r>
      <w:r w:rsidRPr="00104656">
        <w:rPr>
          <w:rFonts w:ascii="Times New Roman" w:hAnsi="Times New Roman"/>
          <w:i/>
          <w:sz w:val="24"/>
          <w:szCs w:val="24"/>
          <w:lang w:eastAsia="tr-TR"/>
        </w:rPr>
        <w:t xml:space="preserve">Cinsiyete Göre Mann </w:t>
      </w:r>
      <w:proofErr w:type="spellStart"/>
      <w:r w:rsidRPr="00104656">
        <w:rPr>
          <w:rFonts w:ascii="Times New Roman" w:hAnsi="Times New Roman"/>
          <w:i/>
          <w:sz w:val="24"/>
          <w:szCs w:val="24"/>
          <w:lang w:eastAsia="tr-TR"/>
        </w:rPr>
        <w:t>Whitney</w:t>
      </w:r>
      <w:proofErr w:type="spellEnd"/>
      <w:r w:rsidRPr="00104656">
        <w:rPr>
          <w:rFonts w:ascii="Times New Roman" w:hAnsi="Times New Roman"/>
          <w:i/>
          <w:sz w:val="24"/>
          <w:szCs w:val="24"/>
          <w:lang w:eastAsia="tr-TR"/>
        </w:rPr>
        <w:t xml:space="preserve"> U Testi Sonuçları</w:t>
      </w:r>
    </w:p>
    <w:tbl>
      <w:tblPr>
        <w:tblW w:w="8880" w:type="dxa"/>
        <w:jc w:val="center"/>
        <w:tblInd w:w="-5236"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23"/>
        <w:gridCol w:w="989"/>
        <w:gridCol w:w="691"/>
        <w:gridCol w:w="1033"/>
        <w:gridCol w:w="734"/>
        <w:gridCol w:w="1560"/>
        <w:gridCol w:w="1650"/>
      </w:tblGrid>
      <w:tr w:rsidR="00E0507B" w:rsidRPr="000E4D33" w:rsidTr="00E0507B">
        <w:trPr>
          <w:trHeight w:val="265"/>
          <w:jc w:val="center"/>
        </w:trPr>
        <w:tc>
          <w:tcPr>
            <w:tcW w:w="2223"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OSBF</w:t>
            </w:r>
          </w:p>
        </w:tc>
        <w:tc>
          <w:tcPr>
            <w:tcW w:w="989"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Cinsiyet</w:t>
            </w:r>
          </w:p>
        </w:tc>
        <w:tc>
          <w:tcPr>
            <w:tcW w:w="691"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N</w:t>
            </w:r>
          </w:p>
        </w:tc>
        <w:tc>
          <w:tcPr>
            <w:tcW w:w="1033" w:type="dxa"/>
            <w:tcBorders>
              <w:bottom w:val="single" w:sz="4" w:space="0" w:color="auto"/>
            </w:tcBorders>
            <w:shd w:val="clear" w:color="auto" w:fill="auto"/>
          </w:tcPr>
          <w:p w:rsidR="00E0507B" w:rsidRPr="00E0507B" w:rsidRDefault="005C0C4A" w:rsidP="00A732C0">
            <w:pPr>
              <w:spacing w:after="0" w:line="240" w:lineRule="atLeast"/>
              <w:rPr>
                <w:rFonts w:ascii="Times New Roman" w:hAnsi="Times New Roman"/>
                <w:sz w:val="24"/>
                <w:szCs w:val="24"/>
              </w:rPr>
            </w:pPr>
            <m:oMathPara>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m:oMathPara>
          </w:p>
        </w:tc>
        <w:tc>
          <w:tcPr>
            <w:tcW w:w="734"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roofErr w:type="spellStart"/>
            <w:r w:rsidRPr="004C66CB">
              <w:rPr>
                <w:rFonts w:ascii="Times New Roman" w:eastAsia="Times New Roman" w:hAnsi="Times New Roman"/>
                <w:sz w:val="24"/>
                <w:szCs w:val="24"/>
                <w:lang w:eastAsia="tr-TR"/>
              </w:rPr>
              <w:t>Ss</w:t>
            </w:r>
            <w:proofErr w:type="spellEnd"/>
          </w:p>
        </w:tc>
        <w:tc>
          <w:tcPr>
            <w:tcW w:w="1560"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U</w:t>
            </w:r>
          </w:p>
        </w:tc>
        <w:tc>
          <w:tcPr>
            <w:tcW w:w="1650" w:type="dxa"/>
            <w:tcBorders>
              <w:bottom w:val="single" w:sz="4" w:space="0" w:color="auto"/>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P</w:t>
            </w:r>
          </w:p>
        </w:tc>
      </w:tr>
      <w:tr w:rsidR="00E0507B" w:rsidRPr="000E4D33" w:rsidTr="00E0507B">
        <w:trPr>
          <w:trHeight w:val="255"/>
          <w:jc w:val="center"/>
        </w:trPr>
        <w:tc>
          <w:tcPr>
            <w:tcW w:w="2223" w:type="dxa"/>
            <w:vMerge w:val="restart"/>
            <w:tcBorders>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Planlama</w:t>
            </w:r>
          </w:p>
        </w:tc>
        <w:tc>
          <w:tcPr>
            <w:tcW w:w="989" w:type="dxa"/>
            <w:tcBorders>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Kız</w:t>
            </w:r>
          </w:p>
        </w:tc>
        <w:tc>
          <w:tcPr>
            <w:tcW w:w="691" w:type="dxa"/>
            <w:tcBorders>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539</w:t>
            </w:r>
          </w:p>
        </w:tc>
        <w:tc>
          <w:tcPr>
            <w:tcW w:w="1033" w:type="dxa"/>
            <w:tcBorders>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35.04</w:t>
            </w:r>
          </w:p>
        </w:tc>
        <w:tc>
          <w:tcPr>
            <w:tcW w:w="734" w:type="dxa"/>
            <w:tcBorders>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6.63</w:t>
            </w:r>
          </w:p>
        </w:tc>
        <w:tc>
          <w:tcPr>
            <w:tcW w:w="1560" w:type="dxa"/>
            <w:tcBorders>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118529.500*</w:t>
            </w:r>
          </w:p>
        </w:tc>
        <w:tc>
          <w:tcPr>
            <w:tcW w:w="1650" w:type="dxa"/>
            <w:tcBorders>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.000</w:t>
            </w:r>
          </w:p>
        </w:tc>
      </w:tr>
      <w:tr w:rsidR="00E0507B" w:rsidRPr="000E4D33" w:rsidTr="00E0507B">
        <w:trPr>
          <w:trHeight w:val="255"/>
          <w:jc w:val="center"/>
        </w:trPr>
        <w:tc>
          <w:tcPr>
            <w:tcW w:w="2223" w:type="dxa"/>
            <w:vMerge/>
            <w:tcBorders>
              <w:top w:val="nil"/>
              <w:bottom w:val="nil"/>
            </w:tcBorders>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989"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Erkek</w:t>
            </w:r>
          </w:p>
        </w:tc>
        <w:tc>
          <w:tcPr>
            <w:tcW w:w="691"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520</w:t>
            </w:r>
          </w:p>
        </w:tc>
        <w:tc>
          <w:tcPr>
            <w:tcW w:w="1033"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33.33</w:t>
            </w:r>
          </w:p>
        </w:tc>
        <w:tc>
          <w:tcPr>
            <w:tcW w:w="734"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6.88</w:t>
            </w:r>
          </w:p>
        </w:tc>
        <w:tc>
          <w:tcPr>
            <w:tcW w:w="1560" w:type="dxa"/>
            <w:tcBorders>
              <w:top w:val="nil"/>
              <w:bottom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1650" w:type="dxa"/>
            <w:tcBorders>
              <w:top w:val="nil"/>
              <w:bottom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r w:rsidR="00E0507B" w:rsidRPr="000E4D33" w:rsidTr="00E0507B">
        <w:trPr>
          <w:trHeight w:val="255"/>
          <w:jc w:val="center"/>
        </w:trPr>
        <w:tc>
          <w:tcPr>
            <w:tcW w:w="2223" w:type="dxa"/>
            <w:vMerge w:val="restart"/>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xml:space="preserve">Düzenleme </w:t>
            </w:r>
          </w:p>
        </w:tc>
        <w:tc>
          <w:tcPr>
            <w:tcW w:w="989"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Kız</w:t>
            </w:r>
          </w:p>
        </w:tc>
        <w:tc>
          <w:tcPr>
            <w:tcW w:w="691"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539</w:t>
            </w:r>
          </w:p>
        </w:tc>
        <w:tc>
          <w:tcPr>
            <w:tcW w:w="1033"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54.74</w:t>
            </w:r>
          </w:p>
        </w:tc>
        <w:tc>
          <w:tcPr>
            <w:tcW w:w="734"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9.54</w:t>
            </w:r>
          </w:p>
        </w:tc>
        <w:tc>
          <w:tcPr>
            <w:tcW w:w="1560"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115711.500*</w:t>
            </w:r>
          </w:p>
        </w:tc>
        <w:tc>
          <w:tcPr>
            <w:tcW w:w="1650"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.000</w:t>
            </w:r>
          </w:p>
        </w:tc>
      </w:tr>
      <w:tr w:rsidR="00E0507B" w:rsidRPr="000E4D33" w:rsidTr="00E0507B">
        <w:trPr>
          <w:trHeight w:val="255"/>
          <w:jc w:val="center"/>
        </w:trPr>
        <w:tc>
          <w:tcPr>
            <w:tcW w:w="2223" w:type="dxa"/>
            <w:vMerge/>
            <w:tcBorders>
              <w:top w:val="nil"/>
              <w:bottom w:val="nil"/>
            </w:tcBorders>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989"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Erkek</w:t>
            </w:r>
          </w:p>
        </w:tc>
        <w:tc>
          <w:tcPr>
            <w:tcW w:w="691"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520</w:t>
            </w:r>
          </w:p>
        </w:tc>
        <w:tc>
          <w:tcPr>
            <w:tcW w:w="1033"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51.88</w:t>
            </w:r>
          </w:p>
        </w:tc>
        <w:tc>
          <w:tcPr>
            <w:tcW w:w="734"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9.90</w:t>
            </w:r>
          </w:p>
        </w:tc>
        <w:tc>
          <w:tcPr>
            <w:tcW w:w="1560" w:type="dxa"/>
            <w:tcBorders>
              <w:top w:val="nil"/>
              <w:bottom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1650" w:type="dxa"/>
            <w:tcBorders>
              <w:top w:val="nil"/>
              <w:bottom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r w:rsidR="00E0507B" w:rsidRPr="000E4D33" w:rsidTr="00E0507B">
        <w:trPr>
          <w:trHeight w:val="255"/>
          <w:jc w:val="center"/>
        </w:trPr>
        <w:tc>
          <w:tcPr>
            <w:tcW w:w="2223" w:type="dxa"/>
            <w:vMerge w:val="restart"/>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Değerlendirme</w:t>
            </w:r>
          </w:p>
        </w:tc>
        <w:tc>
          <w:tcPr>
            <w:tcW w:w="989"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Kız</w:t>
            </w:r>
          </w:p>
        </w:tc>
        <w:tc>
          <w:tcPr>
            <w:tcW w:w="691"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539</w:t>
            </w:r>
          </w:p>
        </w:tc>
        <w:tc>
          <w:tcPr>
            <w:tcW w:w="1033"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33.83</w:t>
            </w:r>
          </w:p>
        </w:tc>
        <w:tc>
          <w:tcPr>
            <w:tcW w:w="734" w:type="dxa"/>
            <w:tcBorders>
              <w:top w:val="nil"/>
              <w:bottom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7.38</w:t>
            </w:r>
          </w:p>
        </w:tc>
        <w:tc>
          <w:tcPr>
            <w:tcW w:w="1560"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117409.500*</w:t>
            </w:r>
          </w:p>
        </w:tc>
        <w:tc>
          <w:tcPr>
            <w:tcW w:w="1650" w:type="dxa"/>
            <w:tcBorders>
              <w:top w:val="nil"/>
              <w:bottom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.000</w:t>
            </w:r>
          </w:p>
        </w:tc>
      </w:tr>
      <w:tr w:rsidR="00E0507B" w:rsidRPr="000E4D33" w:rsidTr="00E0507B">
        <w:trPr>
          <w:trHeight w:val="255"/>
          <w:jc w:val="center"/>
        </w:trPr>
        <w:tc>
          <w:tcPr>
            <w:tcW w:w="2223" w:type="dxa"/>
            <w:vMerge/>
            <w:tcBorders>
              <w:top w:val="nil"/>
            </w:tcBorders>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989" w:type="dxa"/>
            <w:tcBorders>
              <w:top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Erkek</w:t>
            </w:r>
          </w:p>
        </w:tc>
        <w:tc>
          <w:tcPr>
            <w:tcW w:w="691" w:type="dxa"/>
            <w:tcBorders>
              <w:top w:val="nil"/>
            </w:tcBorders>
            <w:shd w:val="clear" w:color="auto" w:fill="auto"/>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0E4D33">
              <w:rPr>
                <w:rFonts w:ascii="Times New Roman" w:hAnsi="Times New Roman"/>
                <w:color w:val="000000"/>
                <w:sz w:val="24"/>
                <w:szCs w:val="24"/>
                <w:lang w:eastAsia="tr-TR"/>
              </w:rPr>
              <w:t>520</w:t>
            </w:r>
          </w:p>
        </w:tc>
        <w:tc>
          <w:tcPr>
            <w:tcW w:w="1033" w:type="dxa"/>
            <w:tcBorders>
              <w:top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31.81</w:t>
            </w:r>
          </w:p>
        </w:tc>
        <w:tc>
          <w:tcPr>
            <w:tcW w:w="734" w:type="dxa"/>
            <w:tcBorders>
              <w:top w:val="nil"/>
            </w:tcBorders>
            <w:shd w:val="clear" w:color="auto" w:fill="auto"/>
            <w:vAlign w:val="center"/>
          </w:tcPr>
          <w:p w:rsidR="00E0507B" w:rsidRPr="000E4D33" w:rsidRDefault="00E0507B" w:rsidP="00860DB0">
            <w:pPr>
              <w:autoSpaceDE w:val="0"/>
              <w:autoSpaceDN w:val="0"/>
              <w:adjustRightInd w:val="0"/>
              <w:spacing w:after="0" w:line="240" w:lineRule="atLeast"/>
              <w:ind w:left="60" w:right="60"/>
              <w:rPr>
                <w:rFonts w:ascii="Times New Roman" w:hAnsi="Times New Roman"/>
                <w:color w:val="000000"/>
                <w:sz w:val="24"/>
                <w:szCs w:val="24"/>
                <w:lang w:eastAsia="tr-TR"/>
              </w:rPr>
            </w:pPr>
            <w:r w:rsidRPr="000E4D33">
              <w:rPr>
                <w:rFonts w:ascii="Times New Roman" w:hAnsi="Times New Roman"/>
                <w:color w:val="000000"/>
                <w:sz w:val="24"/>
                <w:szCs w:val="24"/>
                <w:lang w:eastAsia="tr-TR"/>
              </w:rPr>
              <w:t>7.61</w:t>
            </w:r>
          </w:p>
        </w:tc>
        <w:tc>
          <w:tcPr>
            <w:tcW w:w="1560" w:type="dxa"/>
            <w:tcBorders>
              <w:top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p>
        </w:tc>
        <w:tc>
          <w:tcPr>
            <w:tcW w:w="1650" w:type="dxa"/>
            <w:tcBorders>
              <w:top w:val="nil"/>
            </w:tcBorders>
            <w:shd w:val="clear" w:color="auto" w:fill="auto"/>
            <w:noWrap/>
            <w:vAlign w:val="center"/>
          </w:tcPr>
          <w:p w:rsidR="00E0507B" w:rsidRPr="004C66CB" w:rsidRDefault="00E0507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 </w:t>
            </w:r>
          </w:p>
        </w:tc>
      </w:tr>
    </w:tbl>
    <w:p w:rsidR="004C66CB" w:rsidRPr="00492CB4" w:rsidRDefault="00492CB4" w:rsidP="00860DB0">
      <w:pPr>
        <w:spacing w:after="240" w:line="240" w:lineRule="atLeast"/>
        <w:rPr>
          <w:rFonts w:ascii="Times New Roman" w:hAnsi="Times New Roman"/>
          <w:sz w:val="20"/>
          <w:szCs w:val="20"/>
        </w:rPr>
      </w:pPr>
      <w:r>
        <w:rPr>
          <w:rFonts w:ascii="Times New Roman" w:hAnsi="Times New Roman"/>
          <w:sz w:val="24"/>
          <w:szCs w:val="24"/>
        </w:rPr>
        <w:t xml:space="preserve"> </w:t>
      </w:r>
      <w:r w:rsidR="004C66CB" w:rsidRPr="00492CB4">
        <w:rPr>
          <w:rFonts w:ascii="Times New Roman" w:hAnsi="Times New Roman"/>
          <w:sz w:val="20"/>
          <w:szCs w:val="20"/>
        </w:rPr>
        <w:t xml:space="preserve">*p&lt;0.05  </w:t>
      </w:r>
    </w:p>
    <w:p w:rsidR="004C66CB" w:rsidRPr="004C66CB" w:rsidRDefault="004C66CB" w:rsidP="00860DB0">
      <w:pPr>
        <w:spacing w:after="0" w:line="480" w:lineRule="auto"/>
        <w:ind w:firstLine="709"/>
        <w:jc w:val="both"/>
        <w:rPr>
          <w:rFonts w:ascii="Times New Roman" w:hAnsi="Times New Roman"/>
          <w:sz w:val="24"/>
          <w:szCs w:val="24"/>
        </w:rPr>
      </w:pPr>
      <w:proofErr w:type="gramStart"/>
      <w:r w:rsidRPr="004C66CB">
        <w:rPr>
          <w:rFonts w:ascii="Times New Roman" w:hAnsi="Times New Roman"/>
          <w:sz w:val="24"/>
          <w:szCs w:val="24"/>
        </w:rPr>
        <w:t xml:space="preserve">Tablo 7’ye göre ortaokul öğrencilerinin okuma stratejileri </w:t>
      </w:r>
      <w:proofErr w:type="spellStart"/>
      <w:r w:rsidRPr="004C66CB">
        <w:rPr>
          <w:rFonts w:ascii="Times New Roman" w:hAnsi="Times New Roman"/>
          <w:sz w:val="24"/>
          <w:szCs w:val="24"/>
        </w:rPr>
        <w:t>bilişüstü</w:t>
      </w:r>
      <w:proofErr w:type="spellEnd"/>
      <w:r w:rsidRPr="004C66CB">
        <w:rPr>
          <w:rFonts w:ascii="Times New Roman" w:hAnsi="Times New Roman"/>
          <w:sz w:val="24"/>
          <w:szCs w:val="24"/>
        </w:rPr>
        <w:t xml:space="preserve"> farkındalıkları planlama (U=</w:t>
      </w:r>
      <w:r w:rsidRPr="004C66CB">
        <w:rPr>
          <w:rFonts w:ascii="Times New Roman" w:hAnsi="Times New Roman"/>
          <w:color w:val="000000"/>
          <w:sz w:val="24"/>
          <w:szCs w:val="24"/>
          <w:lang w:eastAsia="tr-TR"/>
        </w:rPr>
        <w:t>118529.500</w:t>
      </w:r>
      <w:r w:rsidRPr="004C66CB">
        <w:rPr>
          <w:rFonts w:ascii="Times New Roman" w:hAnsi="Times New Roman"/>
          <w:sz w:val="24"/>
          <w:szCs w:val="24"/>
        </w:rPr>
        <w:t xml:space="preserve">, p&lt;.05; Kız: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w:t>
      </w:r>
      <w:r w:rsidRPr="004C66CB">
        <w:rPr>
          <w:rFonts w:ascii="Times New Roman" w:hAnsi="Times New Roman"/>
          <w:color w:val="000000"/>
          <w:sz w:val="24"/>
          <w:szCs w:val="24"/>
          <w:lang w:eastAsia="tr-TR"/>
        </w:rPr>
        <w:t>35.04</w:t>
      </w:r>
      <w:r w:rsidRPr="004C66CB">
        <w:rPr>
          <w:rFonts w:ascii="Times New Roman" w:hAnsi="Times New Roman"/>
          <w:sz w:val="24"/>
          <w:szCs w:val="24"/>
        </w:rPr>
        <w:t>; Erkek:</w:t>
      </w:r>
      <m:oMath>
        <m:r>
          <w:rPr>
            <w:rFonts w:ascii="Cambria Math" w:eastAsia="Times New Roman" w:hAnsi="Cambria Math"/>
            <w:sz w:val="24"/>
            <w:szCs w:val="24"/>
            <w:lang w:eastAsia="tr-TR"/>
          </w:rPr>
          <m:t xml:space="preserve"> </m:t>
        </m:r>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w:t>
      </w:r>
      <w:r w:rsidRPr="004C66CB">
        <w:rPr>
          <w:rFonts w:ascii="Times New Roman" w:hAnsi="Times New Roman"/>
          <w:color w:val="000000"/>
          <w:sz w:val="24"/>
          <w:szCs w:val="24"/>
          <w:lang w:eastAsia="tr-TR"/>
        </w:rPr>
        <w:t>33.33</w:t>
      </w:r>
      <w:r w:rsidRPr="004C66CB">
        <w:rPr>
          <w:rFonts w:ascii="Times New Roman" w:hAnsi="Times New Roman"/>
          <w:sz w:val="24"/>
          <w:szCs w:val="24"/>
        </w:rPr>
        <w:t>), düzenleme (U=</w:t>
      </w:r>
      <w:r w:rsidRPr="004C66CB">
        <w:rPr>
          <w:rFonts w:ascii="Times New Roman" w:hAnsi="Times New Roman"/>
          <w:color w:val="000000"/>
          <w:sz w:val="24"/>
          <w:szCs w:val="24"/>
          <w:lang w:eastAsia="tr-TR"/>
        </w:rPr>
        <w:t>115711.500</w:t>
      </w:r>
      <w:r w:rsidRPr="004C66CB">
        <w:rPr>
          <w:rFonts w:ascii="Times New Roman" w:hAnsi="Times New Roman"/>
          <w:sz w:val="24"/>
          <w:szCs w:val="24"/>
        </w:rPr>
        <w:t xml:space="preserve">, p&lt;.05; Kız: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w:t>
      </w:r>
      <w:r w:rsidRPr="004C66CB">
        <w:rPr>
          <w:rFonts w:ascii="Times New Roman" w:hAnsi="Times New Roman"/>
          <w:color w:val="000000"/>
          <w:sz w:val="24"/>
          <w:szCs w:val="24"/>
          <w:lang w:eastAsia="tr-TR"/>
        </w:rPr>
        <w:t>54.74</w:t>
      </w:r>
      <w:r w:rsidRPr="004C66CB">
        <w:rPr>
          <w:rFonts w:ascii="Times New Roman" w:hAnsi="Times New Roman"/>
          <w:sz w:val="24"/>
          <w:szCs w:val="24"/>
        </w:rPr>
        <w:t>; Erkek:</w:t>
      </w:r>
      <m:oMath>
        <m:r>
          <w:rPr>
            <w:rFonts w:ascii="Cambria Math" w:eastAsia="Times New Roman" w:hAnsi="Cambria Math"/>
            <w:sz w:val="24"/>
            <w:szCs w:val="24"/>
            <w:lang w:eastAsia="tr-TR"/>
          </w:rPr>
          <m:t xml:space="preserve"> </m:t>
        </m:r>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w:t>
      </w:r>
      <w:r w:rsidRPr="004C66CB">
        <w:rPr>
          <w:rFonts w:ascii="Times New Roman" w:hAnsi="Times New Roman"/>
          <w:color w:val="000000"/>
          <w:sz w:val="24"/>
          <w:szCs w:val="24"/>
          <w:lang w:eastAsia="tr-TR"/>
        </w:rPr>
        <w:t>51.88</w:t>
      </w:r>
      <w:r w:rsidRPr="004C66CB">
        <w:rPr>
          <w:rFonts w:ascii="Times New Roman" w:hAnsi="Times New Roman"/>
          <w:sz w:val="24"/>
          <w:szCs w:val="24"/>
        </w:rPr>
        <w:t>) ve değerlendirme (U=</w:t>
      </w:r>
      <w:r w:rsidRPr="004C66CB">
        <w:rPr>
          <w:rFonts w:ascii="Times New Roman" w:hAnsi="Times New Roman"/>
          <w:color w:val="000000"/>
          <w:sz w:val="24"/>
          <w:szCs w:val="24"/>
          <w:lang w:eastAsia="tr-TR"/>
        </w:rPr>
        <w:t>117409.500</w:t>
      </w:r>
      <w:r w:rsidRPr="004C66CB">
        <w:rPr>
          <w:rFonts w:ascii="Times New Roman" w:hAnsi="Times New Roman"/>
          <w:sz w:val="24"/>
          <w:szCs w:val="24"/>
        </w:rPr>
        <w:t xml:space="preserve">, p&lt;.05; Kız: </w:t>
      </w:r>
      <m:oMath>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w:t>
      </w:r>
      <w:r w:rsidRPr="004C66CB">
        <w:rPr>
          <w:rFonts w:ascii="Times New Roman" w:hAnsi="Times New Roman"/>
          <w:color w:val="000000"/>
          <w:sz w:val="24"/>
          <w:szCs w:val="24"/>
          <w:lang w:eastAsia="tr-TR"/>
        </w:rPr>
        <w:t>33.83</w:t>
      </w:r>
      <w:r w:rsidRPr="004C66CB">
        <w:rPr>
          <w:rFonts w:ascii="Times New Roman" w:hAnsi="Times New Roman"/>
          <w:sz w:val="24"/>
          <w:szCs w:val="24"/>
        </w:rPr>
        <w:t>; Erkek:</w:t>
      </w:r>
      <m:oMath>
        <m:r>
          <w:rPr>
            <w:rFonts w:ascii="Cambria Math" w:eastAsia="Times New Roman" w:hAnsi="Cambria Math"/>
            <w:sz w:val="24"/>
            <w:szCs w:val="24"/>
            <w:lang w:eastAsia="tr-TR"/>
          </w:rPr>
          <m:t xml:space="preserve"> </m:t>
        </m:r>
        <m:acc>
          <m:accPr>
            <m:chr m:val="̅"/>
            <m:ctrlPr>
              <w:rPr>
                <w:rFonts w:ascii="Cambria Math" w:eastAsia="Times New Roman" w:hAnsi="Cambria Math"/>
                <w:i/>
                <w:sz w:val="24"/>
                <w:szCs w:val="24"/>
                <w:lang w:eastAsia="tr-TR"/>
              </w:rPr>
            </m:ctrlPr>
          </m:accPr>
          <m:e>
            <m:r>
              <w:rPr>
                <w:rFonts w:ascii="Cambria Math" w:eastAsia="Times New Roman" w:hAnsi="Cambria Math"/>
                <w:sz w:val="24"/>
                <w:szCs w:val="24"/>
                <w:lang w:eastAsia="tr-TR"/>
              </w:rPr>
              <m:t>X</m:t>
            </m:r>
          </m:e>
        </m:acc>
      </m:oMath>
      <w:r w:rsidRPr="004C66CB">
        <w:rPr>
          <w:rFonts w:ascii="Times New Roman" w:hAnsi="Times New Roman"/>
          <w:sz w:val="24"/>
          <w:szCs w:val="24"/>
        </w:rPr>
        <w:t xml:space="preserve"> =</w:t>
      </w:r>
      <w:r w:rsidRPr="004C66CB">
        <w:rPr>
          <w:rFonts w:ascii="Times New Roman" w:hAnsi="Times New Roman"/>
          <w:color w:val="000000"/>
          <w:sz w:val="24"/>
          <w:szCs w:val="24"/>
          <w:lang w:eastAsia="tr-TR"/>
        </w:rPr>
        <w:t>31.81</w:t>
      </w:r>
      <w:r w:rsidRPr="004C66CB">
        <w:rPr>
          <w:rFonts w:ascii="Times New Roman" w:hAnsi="Times New Roman"/>
          <w:sz w:val="24"/>
          <w:szCs w:val="24"/>
        </w:rPr>
        <w:t xml:space="preserve">) alt boyutlarında cinsiyete göre anlamlı farklılık </w:t>
      </w:r>
      <w:r w:rsidR="00E0507B">
        <w:rPr>
          <w:rFonts w:ascii="Times New Roman" w:hAnsi="Times New Roman"/>
          <w:sz w:val="24"/>
          <w:szCs w:val="24"/>
        </w:rPr>
        <w:t xml:space="preserve">göstermektedir. </w:t>
      </w:r>
      <w:proofErr w:type="gramEnd"/>
      <w:r w:rsidRPr="004C66CB">
        <w:rPr>
          <w:rFonts w:ascii="Times New Roman" w:hAnsi="Times New Roman"/>
          <w:sz w:val="24"/>
          <w:szCs w:val="24"/>
        </w:rPr>
        <w:t xml:space="preserve">Bu farklılığın bütün alt boyutlarda kız öğrenciler lehine olduğu görülmektedir.  </w:t>
      </w:r>
    </w:p>
    <w:p w:rsidR="00104656" w:rsidRDefault="00104656" w:rsidP="00492CB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Tablo 8</w:t>
      </w:r>
    </w:p>
    <w:p w:rsidR="004C66CB" w:rsidRPr="00104656" w:rsidRDefault="004C66CB" w:rsidP="00492CB4">
      <w:pPr>
        <w:autoSpaceDE w:val="0"/>
        <w:autoSpaceDN w:val="0"/>
        <w:adjustRightInd w:val="0"/>
        <w:spacing w:after="0" w:line="480" w:lineRule="auto"/>
        <w:rPr>
          <w:rFonts w:ascii="Times New Roman" w:hAnsi="Times New Roman"/>
          <w:i/>
          <w:sz w:val="24"/>
          <w:szCs w:val="24"/>
          <w:lang w:eastAsia="tr-TR"/>
        </w:rPr>
      </w:pPr>
      <w:r w:rsidRPr="00104656">
        <w:rPr>
          <w:rFonts w:ascii="Times New Roman" w:hAnsi="Times New Roman"/>
          <w:i/>
          <w:sz w:val="24"/>
          <w:szCs w:val="24"/>
        </w:rPr>
        <w:t xml:space="preserve">Ortaokul Öğrencilerinin Okuma Stratejileri </w:t>
      </w:r>
      <w:proofErr w:type="spellStart"/>
      <w:r w:rsidRPr="00104656">
        <w:rPr>
          <w:rFonts w:ascii="Times New Roman" w:hAnsi="Times New Roman"/>
          <w:i/>
          <w:sz w:val="24"/>
          <w:szCs w:val="24"/>
        </w:rPr>
        <w:t>Bilişüstü</w:t>
      </w:r>
      <w:proofErr w:type="spellEnd"/>
      <w:r w:rsidRPr="00104656">
        <w:rPr>
          <w:rFonts w:ascii="Times New Roman" w:hAnsi="Times New Roman"/>
          <w:i/>
          <w:sz w:val="24"/>
          <w:szCs w:val="24"/>
        </w:rPr>
        <w:t xml:space="preserve"> Farkındalıklarının </w:t>
      </w:r>
      <w:r w:rsidRPr="00104656">
        <w:rPr>
          <w:rFonts w:ascii="Times New Roman" w:hAnsi="Times New Roman"/>
          <w:i/>
          <w:sz w:val="24"/>
          <w:szCs w:val="24"/>
          <w:lang w:eastAsia="tr-TR"/>
        </w:rPr>
        <w:t xml:space="preserve">Anne Eğitim Durumuna Göre </w:t>
      </w:r>
      <w:proofErr w:type="spellStart"/>
      <w:r w:rsidRPr="00104656">
        <w:rPr>
          <w:rFonts w:ascii="Times New Roman" w:hAnsi="Times New Roman"/>
          <w:i/>
          <w:sz w:val="24"/>
          <w:szCs w:val="24"/>
        </w:rPr>
        <w:t>Kruskal</w:t>
      </w:r>
      <w:proofErr w:type="spellEnd"/>
      <w:r w:rsidRPr="00104656">
        <w:rPr>
          <w:rFonts w:ascii="Times New Roman" w:hAnsi="Times New Roman"/>
          <w:i/>
          <w:sz w:val="24"/>
          <w:szCs w:val="24"/>
        </w:rPr>
        <w:t xml:space="preserve"> Wallis Testi</w:t>
      </w:r>
      <w:r w:rsidRPr="00104656">
        <w:rPr>
          <w:rFonts w:ascii="Times New Roman" w:hAnsi="Times New Roman"/>
          <w:i/>
          <w:sz w:val="24"/>
          <w:szCs w:val="24"/>
          <w:lang w:eastAsia="tr-TR"/>
        </w:rPr>
        <w:t xml:space="preserve"> Sonuçları</w:t>
      </w:r>
    </w:p>
    <w:tbl>
      <w:tblPr>
        <w:tblW w:w="0" w:type="auto"/>
        <w:jc w:val="center"/>
        <w:tblInd w:w="-3210" w:type="dxa"/>
        <w:tblBorders>
          <w:top w:val="single" w:sz="4" w:space="0" w:color="auto"/>
          <w:bottom w:val="single" w:sz="4" w:space="0" w:color="auto"/>
          <w:insideH w:val="single" w:sz="4" w:space="0" w:color="auto"/>
        </w:tblBorders>
        <w:tblLook w:val="04A0" w:firstRow="1" w:lastRow="0" w:firstColumn="1" w:lastColumn="0" w:noHBand="0" w:noVBand="1"/>
      </w:tblPr>
      <w:tblGrid>
        <w:gridCol w:w="2487"/>
        <w:gridCol w:w="1731"/>
        <w:gridCol w:w="851"/>
        <w:gridCol w:w="992"/>
        <w:gridCol w:w="851"/>
        <w:gridCol w:w="850"/>
        <w:gridCol w:w="1134"/>
      </w:tblGrid>
      <w:tr w:rsidR="00E0507B" w:rsidRPr="000E4D33" w:rsidTr="00E0507B">
        <w:trPr>
          <w:trHeight w:val="567"/>
          <w:jc w:val="center"/>
        </w:trPr>
        <w:tc>
          <w:tcPr>
            <w:tcW w:w="2487"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r w:rsidRPr="004C66CB">
              <w:rPr>
                <w:rFonts w:ascii="Times New Roman" w:eastAsia="Times New Roman" w:hAnsi="Times New Roman"/>
                <w:sz w:val="24"/>
                <w:szCs w:val="24"/>
                <w:lang w:eastAsia="tr-TR"/>
              </w:rPr>
              <w:t>OSBF</w:t>
            </w:r>
          </w:p>
        </w:tc>
        <w:tc>
          <w:tcPr>
            <w:tcW w:w="1731"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Anne Eğitim Durumu</w:t>
            </w:r>
          </w:p>
        </w:tc>
        <w:tc>
          <w:tcPr>
            <w:tcW w:w="851"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N</w:t>
            </w:r>
          </w:p>
          <w:p w:rsidR="004C66CB" w:rsidRPr="000E4D33" w:rsidRDefault="004C66CB" w:rsidP="00860DB0">
            <w:pPr>
              <w:spacing w:after="0" w:line="240" w:lineRule="atLeast"/>
              <w:rPr>
                <w:rFonts w:ascii="Times New Roman" w:hAnsi="Times New Roman"/>
                <w:sz w:val="24"/>
                <w:szCs w:val="24"/>
              </w:rPr>
            </w:pPr>
          </w:p>
        </w:tc>
        <w:tc>
          <w:tcPr>
            <w:tcW w:w="992" w:type="dxa"/>
            <w:tcBorders>
              <w:bottom w:val="single" w:sz="4" w:space="0" w:color="auto"/>
            </w:tcBorders>
            <w:shd w:val="clear" w:color="auto" w:fill="auto"/>
          </w:tcPr>
          <w:p w:rsidR="004C66CB" w:rsidRPr="000E4D33" w:rsidRDefault="005C0C4A" w:rsidP="00860DB0">
            <w:pPr>
              <w:spacing w:after="0" w:line="240" w:lineRule="atLeast"/>
              <w:rPr>
                <w:rFonts w:ascii="Times New Roman" w:hAnsi="Times New Roman"/>
                <w:sz w:val="24"/>
                <w:szCs w:val="24"/>
              </w:rPr>
            </w:pPr>
            <m:oMathPara>
              <m:oMathParaPr>
                <m:jc m:val="left"/>
              </m:oMathParaPr>
              <m:oMath>
                <m:acc>
                  <m:accPr>
                    <m:chr m:val="̅"/>
                    <m:ctrlPr>
                      <w:rPr>
                        <w:rFonts w:ascii="Cambria Math" w:hAnsi="Cambria Math"/>
                        <w:sz w:val="24"/>
                        <w:szCs w:val="24"/>
                      </w:rPr>
                    </m:ctrlPr>
                  </m:accPr>
                  <m:e>
                    <m:r>
                      <m:rPr>
                        <m:sty m:val="p"/>
                      </m:rPr>
                      <w:rPr>
                        <w:rFonts w:ascii="Cambria Math" w:hAnsi="Cambria Math"/>
                        <w:sz w:val="24"/>
                        <w:szCs w:val="24"/>
                      </w:rPr>
                      <m:t>X</m:t>
                    </m:r>
                  </m:e>
                </m:acc>
              </m:oMath>
            </m:oMathPara>
          </w:p>
        </w:tc>
        <w:tc>
          <w:tcPr>
            <w:tcW w:w="851"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proofErr w:type="spellStart"/>
            <w:r w:rsidRPr="000E4D33">
              <w:rPr>
                <w:rFonts w:ascii="Times New Roman" w:hAnsi="Times New Roman"/>
                <w:sz w:val="24"/>
                <w:szCs w:val="24"/>
              </w:rPr>
              <w:t>Ss</w:t>
            </w:r>
            <w:proofErr w:type="spellEnd"/>
          </w:p>
        </w:tc>
        <w:tc>
          <w:tcPr>
            <w:tcW w:w="850" w:type="dxa"/>
            <w:tcBorders>
              <w:bottom w:val="single" w:sz="4" w:space="0" w:color="auto"/>
            </w:tcBorders>
            <w:shd w:val="clear" w:color="auto" w:fill="auto"/>
          </w:tcPr>
          <w:p w:rsidR="004C66CB" w:rsidRPr="000E4D33" w:rsidRDefault="005C0C4A" w:rsidP="00860DB0">
            <w:pPr>
              <w:spacing w:after="0" w:line="240" w:lineRule="atLeast"/>
              <w:rPr>
                <w:rFonts w:ascii="Times New Roman" w:hAnsi="Times New Roman"/>
                <w:sz w:val="24"/>
                <w:szCs w:val="24"/>
              </w:rPr>
            </w:pPr>
            <m:oMathPara>
              <m:oMathParaPr>
                <m:jc m:val="left"/>
              </m:oMathParaP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m:oMathPara>
          </w:p>
        </w:tc>
        <w:tc>
          <w:tcPr>
            <w:tcW w:w="1134" w:type="dxa"/>
            <w:tcBorders>
              <w:bottom w:val="single" w:sz="4" w:space="0" w:color="auto"/>
            </w:tcBorders>
            <w:shd w:val="clear" w:color="auto" w:fill="auto"/>
          </w:tcPr>
          <w:p w:rsidR="004C66CB" w:rsidRPr="000E4D33" w:rsidRDefault="004C66CB" w:rsidP="00860DB0">
            <w:pPr>
              <w:spacing w:after="0" w:line="240" w:lineRule="atLeast"/>
              <w:rPr>
                <w:rFonts w:ascii="Times New Roman" w:hAnsi="Times New Roman"/>
                <w:sz w:val="24"/>
                <w:szCs w:val="24"/>
              </w:rPr>
            </w:pPr>
            <w:proofErr w:type="gramStart"/>
            <w:r w:rsidRPr="004C66CB">
              <w:rPr>
                <w:rFonts w:ascii="Times New Roman" w:eastAsia="Times New Roman" w:hAnsi="Times New Roman"/>
                <w:sz w:val="24"/>
                <w:szCs w:val="24"/>
                <w:lang w:eastAsia="tr-TR"/>
              </w:rPr>
              <w:t>p</w:t>
            </w:r>
            <w:proofErr w:type="gramEnd"/>
          </w:p>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val="restart"/>
            <w:tcBorders>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Planlama</w:t>
            </w:r>
          </w:p>
        </w:tc>
        <w:tc>
          <w:tcPr>
            <w:tcW w:w="1731"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851"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318</w:t>
            </w:r>
          </w:p>
        </w:tc>
        <w:tc>
          <w:tcPr>
            <w:tcW w:w="992"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33.64</w:t>
            </w:r>
          </w:p>
        </w:tc>
        <w:tc>
          <w:tcPr>
            <w:tcW w:w="851" w:type="dxa"/>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6.55</w:t>
            </w:r>
          </w:p>
        </w:tc>
        <w:tc>
          <w:tcPr>
            <w:tcW w:w="850" w:type="dxa"/>
            <w:vMerge w:val="restart"/>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6.956</w:t>
            </w:r>
          </w:p>
        </w:tc>
        <w:tc>
          <w:tcPr>
            <w:tcW w:w="1134" w:type="dxa"/>
            <w:vMerge w:val="restart"/>
            <w:tcBorders>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.073</w:t>
            </w:r>
          </w:p>
        </w:tc>
      </w:tr>
      <w:tr w:rsidR="00E0507B" w:rsidRPr="000E4D33" w:rsidTr="00E0507B">
        <w:trPr>
          <w:trHeight w:val="282"/>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368</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34.23</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6.86</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261</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34.39</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6.95</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110</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35.26</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6.93</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val="restart"/>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Düzenleme</w:t>
            </w: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318</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53.19</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9.44</w:t>
            </w:r>
          </w:p>
        </w:tc>
        <w:tc>
          <w:tcPr>
            <w:tcW w:w="850" w:type="dxa"/>
            <w:vMerge w:val="restart"/>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1.154</w:t>
            </w:r>
          </w:p>
        </w:tc>
        <w:tc>
          <w:tcPr>
            <w:tcW w:w="1134" w:type="dxa"/>
            <w:vMerge w:val="restart"/>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.764</w:t>
            </w: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368</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53.43</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10.09</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261</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53.21</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9.74</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110</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53.80</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10.17</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val="restart"/>
            <w:tcBorders>
              <w:top w:val="nil"/>
              <w:bottom w:val="nil"/>
            </w:tcBorders>
            <w:shd w:val="clear" w:color="auto" w:fill="auto"/>
            <w:vAlign w:val="center"/>
          </w:tcPr>
          <w:p w:rsidR="004C66CB" w:rsidRPr="004C66CB" w:rsidRDefault="004C66CB" w:rsidP="00860DB0">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Değerlendirme</w:t>
            </w: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318</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32.14</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7.22</w:t>
            </w:r>
          </w:p>
        </w:tc>
        <w:tc>
          <w:tcPr>
            <w:tcW w:w="850" w:type="dxa"/>
            <w:vMerge w:val="restart"/>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7.145</w:t>
            </w:r>
          </w:p>
        </w:tc>
        <w:tc>
          <w:tcPr>
            <w:tcW w:w="1134" w:type="dxa"/>
            <w:vMerge w:val="restart"/>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.067</w:t>
            </w: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368</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33.03</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7.43</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bottom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261</w:t>
            </w:r>
          </w:p>
        </w:tc>
        <w:tc>
          <w:tcPr>
            <w:tcW w:w="992"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33.20</w:t>
            </w:r>
          </w:p>
        </w:tc>
        <w:tc>
          <w:tcPr>
            <w:tcW w:w="851" w:type="dxa"/>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7.48</w:t>
            </w:r>
          </w:p>
        </w:tc>
        <w:tc>
          <w:tcPr>
            <w:tcW w:w="850"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bottom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r w:rsidR="00E0507B" w:rsidRPr="000E4D33" w:rsidTr="00E0507B">
        <w:trPr>
          <w:jc w:val="center"/>
        </w:trPr>
        <w:tc>
          <w:tcPr>
            <w:tcW w:w="2487" w:type="dxa"/>
            <w:vMerge/>
            <w:tcBorders>
              <w:top w:val="nil"/>
            </w:tcBorders>
            <w:shd w:val="clear" w:color="auto" w:fill="auto"/>
            <w:vAlign w:val="center"/>
          </w:tcPr>
          <w:p w:rsidR="004C66CB" w:rsidRPr="000E4D33" w:rsidRDefault="004C66CB" w:rsidP="00860DB0">
            <w:pPr>
              <w:spacing w:after="0" w:line="240" w:lineRule="atLeast"/>
              <w:rPr>
                <w:rFonts w:ascii="Times New Roman" w:hAnsi="Times New Roman"/>
                <w:sz w:val="24"/>
                <w:szCs w:val="24"/>
              </w:rPr>
            </w:pPr>
          </w:p>
        </w:tc>
        <w:tc>
          <w:tcPr>
            <w:tcW w:w="1731"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851"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110</w:t>
            </w:r>
          </w:p>
        </w:tc>
        <w:tc>
          <w:tcPr>
            <w:tcW w:w="992" w:type="dxa"/>
            <w:tcBorders>
              <w:top w:val="nil"/>
            </w:tcBorders>
            <w:shd w:val="clear" w:color="auto" w:fill="auto"/>
            <w:vAlign w:val="center"/>
          </w:tcPr>
          <w:p w:rsidR="004C66CB" w:rsidRPr="000E4D33" w:rsidRDefault="004C66CB" w:rsidP="00860DB0">
            <w:pPr>
              <w:autoSpaceDE w:val="0"/>
              <w:autoSpaceDN w:val="0"/>
              <w:adjustRightInd w:val="0"/>
              <w:spacing w:after="0" w:line="240" w:lineRule="atLeast"/>
              <w:ind w:right="62"/>
              <w:rPr>
                <w:rFonts w:ascii="Times New Roman" w:hAnsi="Times New Roman"/>
                <w:color w:val="000000"/>
                <w:sz w:val="24"/>
                <w:szCs w:val="24"/>
                <w:lang w:eastAsia="tr-TR"/>
              </w:rPr>
            </w:pPr>
            <w:r w:rsidRPr="000E4D33">
              <w:rPr>
                <w:rFonts w:ascii="Times New Roman" w:hAnsi="Times New Roman"/>
                <w:color w:val="000000"/>
                <w:sz w:val="24"/>
                <w:szCs w:val="24"/>
                <w:lang w:eastAsia="tr-TR"/>
              </w:rPr>
              <w:t>33.46</w:t>
            </w:r>
          </w:p>
        </w:tc>
        <w:tc>
          <w:tcPr>
            <w:tcW w:w="851" w:type="dxa"/>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8.85</w:t>
            </w:r>
          </w:p>
        </w:tc>
        <w:tc>
          <w:tcPr>
            <w:tcW w:w="850" w:type="dxa"/>
            <w:vMerge/>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c>
          <w:tcPr>
            <w:tcW w:w="1134" w:type="dxa"/>
            <w:vMerge/>
            <w:tcBorders>
              <w:top w:val="nil"/>
            </w:tcBorders>
            <w:shd w:val="clear" w:color="auto" w:fill="auto"/>
          </w:tcPr>
          <w:p w:rsidR="004C66CB" w:rsidRPr="000E4D33" w:rsidRDefault="004C66CB" w:rsidP="00860DB0">
            <w:pPr>
              <w:spacing w:after="0" w:line="240" w:lineRule="atLeast"/>
              <w:rPr>
                <w:rFonts w:ascii="Times New Roman" w:hAnsi="Times New Roman"/>
                <w:sz w:val="24"/>
                <w:szCs w:val="24"/>
              </w:rPr>
            </w:pPr>
          </w:p>
        </w:tc>
      </w:tr>
    </w:tbl>
    <w:p w:rsidR="004C66CB" w:rsidRPr="004C66CB" w:rsidRDefault="004C66CB" w:rsidP="00492CB4">
      <w:pPr>
        <w:spacing w:after="240" w:line="240" w:lineRule="atLeast"/>
        <w:ind w:left="142"/>
        <w:rPr>
          <w:rFonts w:ascii="Times New Roman" w:hAnsi="Times New Roman"/>
          <w:sz w:val="24"/>
          <w:szCs w:val="24"/>
        </w:rPr>
      </w:pPr>
      <w:r w:rsidRPr="004C66CB">
        <w:rPr>
          <w:rFonts w:ascii="Times New Roman" w:hAnsi="Times New Roman"/>
          <w:sz w:val="24"/>
          <w:szCs w:val="24"/>
        </w:rPr>
        <w:t>*p&lt;0.05</w:t>
      </w:r>
    </w:p>
    <w:p w:rsidR="00104656" w:rsidRDefault="004C66CB" w:rsidP="00586DCE">
      <w:pPr>
        <w:autoSpaceDE w:val="0"/>
        <w:autoSpaceDN w:val="0"/>
        <w:adjustRightInd w:val="0"/>
        <w:spacing w:after="0" w:line="480" w:lineRule="auto"/>
        <w:ind w:firstLine="709"/>
        <w:jc w:val="both"/>
        <w:rPr>
          <w:rFonts w:ascii="Times New Roman" w:hAnsi="Times New Roman"/>
          <w:sz w:val="24"/>
          <w:szCs w:val="24"/>
          <w:lang w:eastAsia="tr-TR"/>
        </w:rPr>
      </w:pPr>
      <w:r w:rsidRPr="004C66CB">
        <w:rPr>
          <w:rFonts w:ascii="Times New Roman" w:hAnsi="Times New Roman"/>
          <w:sz w:val="24"/>
          <w:szCs w:val="24"/>
          <w:lang w:eastAsia="tr-TR"/>
        </w:rPr>
        <w:t xml:space="preserve">Tablo 8’e göre ortaokul öğrencilerinin okuma stratejileri </w:t>
      </w:r>
      <w:proofErr w:type="spellStart"/>
      <w:r w:rsidRPr="004C66CB">
        <w:rPr>
          <w:rFonts w:ascii="Times New Roman" w:hAnsi="Times New Roman"/>
          <w:sz w:val="24"/>
          <w:szCs w:val="24"/>
          <w:lang w:eastAsia="tr-TR"/>
        </w:rPr>
        <w:t>bilişüstü</w:t>
      </w:r>
      <w:proofErr w:type="spellEnd"/>
      <w:r w:rsidRPr="004C66CB">
        <w:rPr>
          <w:rFonts w:ascii="Times New Roman" w:hAnsi="Times New Roman"/>
          <w:sz w:val="24"/>
          <w:szCs w:val="24"/>
          <w:lang w:eastAsia="tr-TR"/>
        </w:rPr>
        <w:t xml:space="preserve"> farkındalıkları planlama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6.956</w:t>
      </w:r>
      <w:r w:rsidRPr="004C66CB">
        <w:rPr>
          <w:rFonts w:ascii="Times New Roman" w:hAnsi="Times New Roman"/>
          <w:sz w:val="24"/>
          <w:szCs w:val="24"/>
          <w:lang w:eastAsia="tr-TR"/>
        </w:rPr>
        <w:t xml:space="preserve">, </w:t>
      </w:r>
      <w:r w:rsidRPr="004C66CB">
        <w:rPr>
          <w:rFonts w:ascii="Times New Roman" w:hAnsi="Times New Roman"/>
          <w:sz w:val="24"/>
          <w:szCs w:val="24"/>
        </w:rPr>
        <w:t>p&gt;0.05)</w:t>
      </w:r>
      <w:r w:rsidRPr="004C66CB">
        <w:rPr>
          <w:rFonts w:ascii="Times New Roman" w:hAnsi="Times New Roman"/>
          <w:sz w:val="24"/>
          <w:szCs w:val="24"/>
          <w:lang w:eastAsia="tr-TR"/>
        </w:rPr>
        <w:t>, düzenleme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1.154</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p&gt;0.05) </w:t>
      </w:r>
      <w:r w:rsidRPr="004C66CB">
        <w:rPr>
          <w:rFonts w:ascii="Times New Roman" w:hAnsi="Times New Roman"/>
          <w:sz w:val="24"/>
          <w:szCs w:val="24"/>
          <w:lang w:eastAsia="tr-TR"/>
        </w:rPr>
        <w:t>ve değerlendirme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7.145</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p&gt;0.05) </w:t>
      </w:r>
      <w:r w:rsidRPr="004C66CB">
        <w:rPr>
          <w:rFonts w:ascii="Times New Roman" w:hAnsi="Times New Roman"/>
          <w:sz w:val="24"/>
          <w:szCs w:val="24"/>
          <w:lang w:eastAsia="tr-TR"/>
        </w:rPr>
        <w:t>alt boyutlarında anne eğitim durumuna göre anlamlı farklılık göstermemektedir.</w:t>
      </w:r>
    </w:p>
    <w:p w:rsidR="00104656" w:rsidRDefault="00104656" w:rsidP="00492CB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Tablo 9</w:t>
      </w:r>
      <w:r w:rsidR="004C66CB" w:rsidRPr="004C66CB">
        <w:rPr>
          <w:rFonts w:ascii="Times New Roman" w:hAnsi="Times New Roman"/>
          <w:sz w:val="24"/>
          <w:szCs w:val="24"/>
        </w:rPr>
        <w:t xml:space="preserve"> </w:t>
      </w:r>
    </w:p>
    <w:p w:rsidR="004C66CB" w:rsidRDefault="004C66CB" w:rsidP="00492CB4">
      <w:pPr>
        <w:autoSpaceDE w:val="0"/>
        <w:autoSpaceDN w:val="0"/>
        <w:adjustRightInd w:val="0"/>
        <w:spacing w:after="0" w:line="480" w:lineRule="auto"/>
        <w:jc w:val="both"/>
        <w:rPr>
          <w:rFonts w:ascii="Times New Roman" w:hAnsi="Times New Roman"/>
          <w:i/>
          <w:sz w:val="24"/>
          <w:szCs w:val="24"/>
          <w:lang w:eastAsia="tr-TR"/>
        </w:rPr>
      </w:pPr>
      <w:r w:rsidRPr="00104656">
        <w:rPr>
          <w:rFonts w:ascii="Times New Roman" w:hAnsi="Times New Roman"/>
          <w:i/>
          <w:sz w:val="24"/>
          <w:szCs w:val="24"/>
        </w:rPr>
        <w:t xml:space="preserve">Ortaokul Öğrencilerinin Okuma Stratejileri </w:t>
      </w:r>
      <w:proofErr w:type="spellStart"/>
      <w:r w:rsidRPr="00104656">
        <w:rPr>
          <w:rFonts w:ascii="Times New Roman" w:hAnsi="Times New Roman"/>
          <w:i/>
          <w:sz w:val="24"/>
          <w:szCs w:val="24"/>
        </w:rPr>
        <w:t>Bilişüstü</w:t>
      </w:r>
      <w:proofErr w:type="spellEnd"/>
      <w:r w:rsidRPr="00104656">
        <w:rPr>
          <w:rFonts w:ascii="Times New Roman" w:hAnsi="Times New Roman"/>
          <w:i/>
          <w:sz w:val="24"/>
          <w:szCs w:val="24"/>
        </w:rPr>
        <w:t xml:space="preserve"> Farkındalıklarının </w:t>
      </w:r>
      <w:r w:rsidRPr="00104656">
        <w:rPr>
          <w:rFonts w:ascii="Times New Roman" w:hAnsi="Times New Roman"/>
          <w:i/>
          <w:sz w:val="24"/>
          <w:szCs w:val="24"/>
          <w:lang w:eastAsia="tr-TR"/>
        </w:rPr>
        <w:t xml:space="preserve">Baba Eğitim Durumuna Göre </w:t>
      </w:r>
      <w:proofErr w:type="spellStart"/>
      <w:r w:rsidRPr="00104656">
        <w:rPr>
          <w:rFonts w:ascii="Times New Roman" w:hAnsi="Times New Roman"/>
          <w:i/>
          <w:sz w:val="24"/>
          <w:szCs w:val="24"/>
        </w:rPr>
        <w:t>Kruskal</w:t>
      </w:r>
      <w:proofErr w:type="spellEnd"/>
      <w:r w:rsidRPr="00104656">
        <w:rPr>
          <w:rFonts w:ascii="Times New Roman" w:hAnsi="Times New Roman"/>
          <w:i/>
          <w:sz w:val="24"/>
          <w:szCs w:val="24"/>
        </w:rPr>
        <w:t xml:space="preserve"> Wallis Testi</w:t>
      </w:r>
      <w:r w:rsidRPr="00104656">
        <w:rPr>
          <w:rFonts w:ascii="Times New Roman" w:hAnsi="Times New Roman"/>
          <w:i/>
          <w:sz w:val="24"/>
          <w:szCs w:val="24"/>
          <w:lang w:eastAsia="tr-TR"/>
        </w:rPr>
        <w:t xml:space="preserve"> Sonuçları</w:t>
      </w:r>
    </w:p>
    <w:tbl>
      <w:tblPr>
        <w:tblW w:w="0" w:type="auto"/>
        <w:jc w:val="center"/>
        <w:tblInd w:w="-227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560"/>
        <w:gridCol w:w="708"/>
        <w:gridCol w:w="993"/>
        <w:gridCol w:w="850"/>
        <w:gridCol w:w="851"/>
        <w:gridCol w:w="2156"/>
      </w:tblGrid>
      <w:tr w:rsidR="004C66CB" w:rsidRPr="000E4D33" w:rsidTr="00E0507B">
        <w:trPr>
          <w:trHeight w:val="512"/>
          <w:jc w:val="center"/>
        </w:trPr>
        <w:tc>
          <w:tcPr>
            <w:tcW w:w="1701" w:type="dxa"/>
            <w:shd w:val="clear" w:color="auto" w:fill="auto"/>
          </w:tcPr>
          <w:p w:rsidR="004C66CB" w:rsidRPr="000E4D33" w:rsidRDefault="004C66CB" w:rsidP="00586DCE">
            <w:pPr>
              <w:spacing w:after="0" w:line="240" w:lineRule="atLeast"/>
              <w:rPr>
                <w:rFonts w:ascii="Times New Roman" w:hAnsi="Times New Roman"/>
                <w:sz w:val="24"/>
                <w:szCs w:val="24"/>
              </w:rPr>
            </w:pPr>
          </w:p>
        </w:tc>
        <w:tc>
          <w:tcPr>
            <w:tcW w:w="1560" w:type="dxa"/>
            <w:tcBorders>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Baba Eğitim Durumu</w:t>
            </w:r>
          </w:p>
        </w:tc>
        <w:tc>
          <w:tcPr>
            <w:tcW w:w="708" w:type="dxa"/>
            <w:tcBorders>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N</w:t>
            </w:r>
          </w:p>
          <w:p w:rsidR="004C66CB" w:rsidRPr="000E4D33" w:rsidRDefault="004C66CB" w:rsidP="00586DCE">
            <w:pPr>
              <w:spacing w:after="0" w:line="240" w:lineRule="atLeast"/>
              <w:rPr>
                <w:rFonts w:ascii="Times New Roman" w:hAnsi="Times New Roman"/>
                <w:sz w:val="24"/>
                <w:szCs w:val="24"/>
              </w:rPr>
            </w:pPr>
          </w:p>
        </w:tc>
        <w:tc>
          <w:tcPr>
            <w:tcW w:w="993" w:type="dxa"/>
            <w:tcBorders>
              <w:bottom w:val="single" w:sz="4" w:space="0" w:color="auto"/>
            </w:tcBorders>
            <w:shd w:val="clear" w:color="auto" w:fill="auto"/>
          </w:tcPr>
          <w:p w:rsidR="004C66CB" w:rsidRPr="000E4D33" w:rsidRDefault="005C0C4A" w:rsidP="00586DCE">
            <w:pPr>
              <w:spacing w:after="0" w:line="240" w:lineRule="atLeast"/>
              <w:jc w:val="both"/>
              <w:rPr>
                <w:rFonts w:ascii="Times New Roman" w:hAnsi="Times New Roman"/>
                <w:sz w:val="24"/>
                <w:szCs w:val="24"/>
              </w:rPr>
            </w:pPr>
            <m:oMathPara>
              <m:oMathParaPr>
                <m:jc m:val="left"/>
              </m:oMathParaPr>
              <m:oMath>
                <m:acc>
                  <m:accPr>
                    <m:chr m:val="̅"/>
                    <m:ctrlPr>
                      <w:rPr>
                        <w:rFonts w:ascii="Cambria Math" w:hAnsi="Cambria Math"/>
                        <w:sz w:val="24"/>
                        <w:szCs w:val="24"/>
                      </w:rPr>
                    </m:ctrlPr>
                  </m:accPr>
                  <m:e>
                    <m:r>
                      <m:rPr>
                        <m:sty m:val="p"/>
                      </m:rPr>
                      <w:rPr>
                        <w:rFonts w:ascii="Cambria Math" w:hAnsi="Cambria Math"/>
                        <w:sz w:val="24"/>
                        <w:szCs w:val="24"/>
                      </w:rPr>
                      <m:t>X</m:t>
                    </m:r>
                  </m:e>
                </m:acc>
              </m:oMath>
            </m:oMathPara>
          </w:p>
        </w:tc>
        <w:tc>
          <w:tcPr>
            <w:tcW w:w="850" w:type="dxa"/>
            <w:tcBorders>
              <w:bottom w:val="single" w:sz="4" w:space="0" w:color="auto"/>
            </w:tcBorders>
            <w:shd w:val="clear" w:color="auto" w:fill="auto"/>
          </w:tcPr>
          <w:p w:rsidR="004C66CB" w:rsidRPr="000E4D33" w:rsidRDefault="004C66CB" w:rsidP="00586DCE">
            <w:pPr>
              <w:spacing w:after="0" w:line="240" w:lineRule="atLeast"/>
              <w:jc w:val="both"/>
              <w:rPr>
                <w:rFonts w:ascii="Times New Roman" w:hAnsi="Times New Roman"/>
                <w:sz w:val="24"/>
                <w:szCs w:val="24"/>
              </w:rPr>
            </w:pPr>
            <w:proofErr w:type="spellStart"/>
            <w:r w:rsidRPr="000E4D33">
              <w:rPr>
                <w:rFonts w:ascii="Times New Roman" w:hAnsi="Times New Roman"/>
                <w:sz w:val="24"/>
                <w:szCs w:val="24"/>
              </w:rPr>
              <w:t>Ss</w:t>
            </w:r>
            <w:proofErr w:type="spellEnd"/>
          </w:p>
        </w:tc>
        <w:tc>
          <w:tcPr>
            <w:tcW w:w="851" w:type="dxa"/>
            <w:shd w:val="clear" w:color="auto" w:fill="auto"/>
          </w:tcPr>
          <w:p w:rsidR="004C66CB" w:rsidRPr="000E4D33" w:rsidRDefault="005C0C4A" w:rsidP="00586DCE">
            <w:pPr>
              <w:spacing w:after="0" w:line="240" w:lineRule="atLeast"/>
              <w:jc w:val="both"/>
              <w:rPr>
                <w:rFonts w:ascii="Times New Roman" w:hAnsi="Times New Roman"/>
                <w:sz w:val="24"/>
                <w:szCs w:val="24"/>
              </w:rPr>
            </w:pPr>
            <m:oMathPara>
              <m:oMathParaPr>
                <m:jc m:val="left"/>
              </m:oMathParaP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m:oMathPara>
          </w:p>
        </w:tc>
        <w:tc>
          <w:tcPr>
            <w:tcW w:w="2156" w:type="dxa"/>
            <w:shd w:val="clear" w:color="auto" w:fill="auto"/>
          </w:tcPr>
          <w:p w:rsidR="004C66CB" w:rsidRPr="000E4D33" w:rsidRDefault="004C66CB" w:rsidP="00586DCE">
            <w:pPr>
              <w:spacing w:after="0" w:line="240" w:lineRule="atLeast"/>
              <w:jc w:val="both"/>
              <w:rPr>
                <w:rFonts w:ascii="Times New Roman" w:hAnsi="Times New Roman"/>
                <w:sz w:val="24"/>
                <w:szCs w:val="24"/>
              </w:rPr>
            </w:pPr>
            <w:proofErr w:type="gramStart"/>
            <w:r w:rsidRPr="004C66CB">
              <w:rPr>
                <w:rFonts w:ascii="Times New Roman" w:eastAsia="Times New Roman" w:hAnsi="Times New Roman"/>
                <w:sz w:val="24"/>
                <w:szCs w:val="24"/>
                <w:lang w:eastAsia="tr-TR"/>
              </w:rPr>
              <w:t>p</w:t>
            </w:r>
            <w:proofErr w:type="gramEnd"/>
          </w:p>
        </w:tc>
      </w:tr>
      <w:tr w:rsidR="004C66CB" w:rsidRPr="000E4D33" w:rsidTr="00E0507B">
        <w:trPr>
          <w:jc w:val="center"/>
        </w:trPr>
        <w:tc>
          <w:tcPr>
            <w:tcW w:w="1701" w:type="dxa"/>
            <w:vMerge w:val="restart"/>
            <w:shd w:val="clear" w:color="auto" w:fill="auto"/>
            <w:vAlign w:val="center"/>
          </w:tcPr>
          <w:p w:rsidR="004C66CB" w:rsidRPr="004C66CB" w:rsidRDefault="004C66CB" w:rsidP="00586DCE">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Planlama</w:t>
            </w:r>
          </w:p>
        </w:tc>
        <w:tc>
          <w:tcPr>
            <w:tcW w:w="156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708"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119</w:t>
            </w:r>
          </w:p>
        </w:tc>
        <w:tc>
          <w:tcPr>
            <w:tcW w:w="993"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33.25</w:t>
            </w:r>
          </w:p>
        </w:tc>
        <w:tc>
          <w:tcPr>
            <w:tcW w:w="85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6.44</w:t>
            </w:r>
          </w:p>
        </w:tc>
        <w:tc>
          <w:tcPr>
            <w:tcW w:w="851"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5.828</w:t>
            </w:r>
          </w:p>
        </w:tc>
        <w:tc>
          <w:tcPr>
            <w:tcW w:w="2156"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.120</w:t>
            </w:r>
          </w:p>
        </w:tc>
      </w:tr>
      <w:tr w:rsidR="004C66CB" w:rsidRPr="000E4D33" w:rsidTr="00E0507B">
        <w:trPr>
          <w:trHeight w:val="282"/>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225</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34.13</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6.87</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442</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34.12</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6.93</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708"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w:t>
            </w:r>
          </w:p>
        </w:tc>
        <w:tc>
          <w:tcPr>
            <w:tcW w:w="993"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34.84</w:t>
            </w:r>
          </w:p>
        </w:tc>
        <w:tc>
          <w:tcPr>
            <w:tcW w:w="850"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6.65</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val="restart"/>
            <w:shd w:val="clear" w:color="auto" w:fill="auto"/>
            <w:vAlign w:val="center"/>
          </w:tcPr>
          <w:p w:rsidR="004C66CB" w:rsidRPr="004C66CB" w:rsidRDefault="004C66CB" w:rsidP="00586DCE">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Düzenleme</w:t>
            </w:r>
          </w:p>
        </w:tc>
        <w:tc>
          <w:tcPr>
            <w:tcW w:w="156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708"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119</w:t>
            </w:r>
          </w:p>
        </w:tc>
        <w:tc>
          <w:tcPr>
            <w:tcW w:w="993"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52.98</w:t>
            </w:r>
          </w:p>
        </w:tc>
        <w:tc>
          <w:tcPr>
            <w:tcW w:w="85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9.42</w:t>
            </w:r>
          </w:p>
        </w:tc>
        <w:tc>
          <w:tcPr>
            <w:tcW w:w="851"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1.314</w:t>
            </w:r>
          </w:p>
        </w:tc>
        <w:tc>
          <w:tcPr>
            <w:tcW w:w="2156"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.726</w:t>
            </w: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225</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53.34</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9.36</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442</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53.13</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10.11</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708"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w:t>
            </w:r>
          </w:p>
        </w:tc>
        <w:tc>
          <w:tcPr>
            <w:tcW w:w="993"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53.83</w:t>
            </w:r>
          </w:p>
        </w:tc>
        <w:tc>
          <w:tcPr>
            <w:tcW w:w="850" w:type="dxa"/>
            <w:tcBorders>
              <w:top w:val="nil"/>
              <w:bottom w:val="single" w:sz="4" w:space="0" w:color="auto"/>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9.86</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val="restart"/>
            <w:shd w:val="clear" w:color="auto" w:fill="auto"/>
            <w:vAlign w:val="center"/>
          </w:tcPr>
          <w:p w:rsidR="004C66CB" w:rsidRPr="004C66CB" w:rsidRDefault="004C66CB" w:rsidP="00586DCE">
            <w:pPr>
              <w:spacing w:after="0" w:line="240" w:lineRule="atLeast"/>
              <w:rPr>
                <w:rFonts w:ascii="Times New Roman" w:eastAsia="Times New Roman" w:hAnsi="Times New Roman"/>
                <w:sz w:val="24"/>
                <w:szCs w:val="24"/>
                <w:lang w:eastAsia="tr-TR"/>
              </w:rPr>
            </w:pPr>
            <w:r w:rsidRPr="004C66CB">
              <w:rPr>
                <w:rFonts w:ascii="Times New Roman" w:eastAsia="Times New Roman" w:hAnsi="Times New Roman"/>
                <w:sz w:val="24"/>
                <w:szCs w:val="24"/>
                <w:lang w:eastAsia="tr-TR"/>
              </w:rPr>
              <w:t>Değerlendirme</w:t>
            </w:r>
          </w:p>
        </w:tc>
        <w:tc>
          <w:tcPr>
            <w:tcW w:w="156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İlkokul</w:t>
            </w:r>
          </w:p>
        </w:tc>
        <w:tc>
          <w:tcPr>
            <w:tcW w:w="708"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119</w:t>
            </w:r>
          </w:p>
        </w:tc>
        <w:tc>
          <w:tcPr>
            <w:tcW w:w="993"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31.61</w:t>
            </w:r>
          </w:p>
        </w:tc>
        <w:tc>
          <w:tcPr>
            <w:tcW w:w="850" w:type="dxa"/>
            <w:tcBorders>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7.26</w:t>
            </w:r>
          </w:p>
        </w:tc>
        <w:tc>
          <w:tcPr>
            <w:tcW w:w="851"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5.584</w:t>
            </w:r>
          </w:p>
        </w:tc>
        <w:tc>
          <w:tcPr>
            <w:tcW w:w="2156" w:type="dxa"/>
            <w:vMerge w:val="restart"/>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.134</w:t>
            </w: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Ortaokul</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225</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32.92</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7.36</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Lise</w:t>
            </w:r>
          </w:p>
        </w:tc>
        <w:tc>
          <w:tcPr>
            <w:tcW w:w="708"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442</w:t>
            </w:r>
          </w:p>
        </w:tc>
        <w:tc>
          <w:tcPr>
            <w:tcW w:w="993"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32.83</w:t>
            </w:r>
          </w:p>
        </w:tc>
        <w:tc>
          <w:tcPr>
            <w:tcW w:w="850" w:type="dxa"/>
            <w:tcBorders>
              <w:top w:val="nil"/>
              <w:bottom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7.66</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r w:rsidR="004C66CB" w:rsidRPr="000E4D33" w:rsidTr="00E0507B">
        <w:trPr>
          <w:jc w:val="center"/>
        </w:trPr>
        <w:tc>
          <w:tcPr>
            <w:tcW w:w="1701" w:type="dxa"/>
            <w:vMerge/>
            <w:shd w:val="clear" w:color="auto" w:fill="auto"/>
            <w:vAlign w:val="center"/>
          </w:tcPr>
          <w:p w:rsidR="004C66CB" w:rsidRPr="000E4D33" w:rsidRDefault="004C66CB" w:rsidP="00586DCE">
            <w:pPr>
              <w:spacing w:after="0" w:line="240" w:lineRule="atLeast"/>
              <w:rPr>
                <w:rFonts w:ascii="Times New Roman" w:hAnsi="Times New Roman"/>
                <w:sz w:val="24"/>
                <w:szCs w:val="24"/>
              </w:rPr>
            </w:pPr>
          </w:p>
        </w:tc>
        <w:tc>
          <w:tcPr>
            <w:tcW w:w="1560" w:type="dxa"/>
            <w:tcBorders>
              <w:top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sz w:val="24"/>
                <w:szCs w:val="24"/>
              </w:rPr>
              <w:t>Üniversite</w:t>
            </w:r>
          </w:p>
        </w:tc>
        <w:tc>
          <w:tcPr>
            <w:tcW w:w="708" w:type="dxa"/>
            <w:tcBorders>
              <w:top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270</w:t>
            </w:r>
          </w:p>
        </w:tc>
        <w:tc>
          <w:tcPr>
            <w:tcW w:w="993" w:type="dxa"/>
            <w:tcBorders>
              <w:top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33.33</w:t>
            </w:r>
          </w:p>
        </w:tc>
        <w:tc>
          <w:tcPr>
            <w:tcW w:w="850" w:type="dxa"/>
            <w:tcBorders>
              <w:top w:val="nil"/>
            </w:tcBorders>
            <w:shd w:val="clear" w:color="auto" w:fill="auto"/>
          </w:tcPr>
          <w:p w:rsidR="004C66CB" w:rsidRPr="000E4D33" w:rsidRDefault="004C66CB" w:rsidP="00586DCE">
            <w:pPr>
              <w:spacing w:after="0" w:line="240" w:lineRule="atLeast"/>
              <w:rPr>
                <w:rFonts w:ascii="Times New Roman" w:hAnsi="Times New Roman"/>
                <w:sz w:val="24"/>
                <w:szCs w:val="24"/>
              </w:rPr>
            </w:pPr>
            <w:r w:rsidRPr="000E4D33">
              <w:rPr>
                <w:rFonts w:ascii="Times New Roman" w:hAnsi="Times New Roman"/>
                <w:color w:val="000000"/>
                <w:sz w:val="24"/>
                <w:szCs w:val="24"/>
                <w:lang w:eastAsia="tr-TR"/>
              </w:rPr>
              <w:t>7.68</w:t>
            </w:r>
          </w:p>
        </w:tc>
        <w:tc>
          <w:tcPr>
            <w:tcW w:w="851"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c>
          <w:tcPr>
            <w:tcW w:w="2156" w:type="dxa"/>
            <w:vMerge/>
            <w:shd w:val="clear" w:color="auto" w:fill="auto"/>
          </w:tcPr>
          <w:p w:rsidR="004C66CB" w:rsidRPr="000E4D33" w:rsidRDefault="004C66CB" w:rsidP="00586DCE">
            <w:pPr>
              <w:spacing w:after="0" w:line="240" w:lineRule="atLeast"/>
              <w:rPr>
                <w:rFonts w:ascii="Times New Roman" w:hAnsi="Times New Roman"/>
                <w:sz w:val="24"/>
                <w:szCs w:val="24"/>
              </w:rPr>
            </w:pPr>
          </w:p>
        </w:tc>
      </w:tr>
    </w:tbl>
    <w:p w:rsidR="004C66CB" w:rsidRPr="004C66CB" w:rsidRDefault="004C66CB" w:rsidP="00E0507B">
      <w:pPr>
        <w:spacing w:after="0" w:line="240" w:lineRule="atLeast"/>
        <w:ind w:left="360" w:hanging="218"/>
        <w:rPr>
          <w:rFonts w:ascii="Times New Roman" w:hAnsi="Times New Roman"/>
          <w:sz w:val="24"/>
          <w:szCs w:val="24"/>
        </w:rPr>
      </w:pPr>
      <w:r w:rsidRPr="004C66CB">
        <w:rPr>
          <w:rFonts w:ascii="Times New Roman" w:hAnsi="Times New Roman"/>
          <w:sz w:val="24"/>
          <w:szCs w:val="24"/>
        </w:rPr>
        <w:t>*p&lt;0.05</w:t>
      </w:r>
    </w:p>
    <w:p w:rsidR="004C66CB" w:rsidRPr="004C66CB" w:rsidRDefault="004C66CB" w:rsidP="00104656">
      <w:pPr>
        <w:autoSpaceDE w:val="0"/>
        <w:autoSpaceDN w:val="0"/>
        <w:adjustRightInd w:val="0"/>
        <w:spacing w:after="240" w:line="360" w:lineRule="auto"/>
        <w:ind w:firstLine="708"/>
        <w:jc w:val="both"/>
        <w:rPr>
          <w:rFonts w:ascii="Times New Roman" w:hAnsi="Times New Roman"/>
          <w:sz w:val="24"/>
          <w:szCs w:val="24"/>
          <w:lang w:eastAsia="tr-TR"/>
        </w:rPr>
      </w:pPr>
      <w:r w:rsidRPr="004C66CB">
        <w:rPr>
          <w:rFonts w:ascii="Times New Roman" w:hAnsi="Times New Roman"/>
          <w:sz w:val="24"/>
          <w:szCs w:val="24"/>
          <w:lang w:eastAsia="tr-TR"/>
        </w:rPr>
        <w:t xml:space="preserve">Tablo 9 incelendiğinde ortaokul öğrencilerinin okuma stratejileri </w:t>
      </w:r>
      <w:proofErr w:type="spellStart"/>
      <w:r w:rsidRPr="004C66CB">
        <w:rPr>
          <w:rFonts w:ascii="Times New Roman" w:hAnsi="Times New Roman"/>
          <w:sz w:val="24"/>
          <w:szCs w:val="24"/>
          <w:lang w:eastAsia="tr-TR"/>
        </w:rPr>
        <w:t>bilişüstü</w:t>
      </w:r>
      <w:proofErr w:type="spellEnd"/>
      <w:r w:rsidRPr="004C66CB">
        <w:rPr>
          <w:rFonts w:ascii="Times New Roman" w:hAnsi="Times New Roman"/>
          <w:sz w:val="24"/>
          <w:szCs w:val="24"/>
          <w:lang w:eastAsia="tr-TR"/>
        </w:rPr>
        <w:t xml:space="preserve"> farkındalıkları, planlama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5.828</w:t>
      </w:r>
      <w:r w:rsidRPr="004C66CB">
        <w:rPr>
          <w:rFonts w:ascii="Times New Roman" w:hAnsi="Times New Roman"/>
          <w:sz w:val="24"/>
          <w:szCs w:val="24"/>
          <w:lang w:eastAsia="tr-TR"/>
        </w:rPr>
        <w:t xml:space="preserve">, </w:t>
      </w:r>
      <w:r w:rsidRPr="004C66CB">
        <w:rPr>
          <w:rFonts w:ascii="Times New Roman" w:hAnsi="Times New Roman"/>
          <w:sz w:val="24"/>
          <w:szCs w:val="24"/>
        </w:rPr>
        <w:t>p&gt;0.05)</w:t>
      </w:r>
      <w:r w:rsidRPr="004C66CB">
        <w:rPr>
          <w:rFonts w:ascii="Times New Roman" w:hAnsi="Times New Roman"/>
          <w:sz w:val="24"/>
          <w:szCs w:val="24"/>
          <w:lang w:eastAsia="tr-TR"/>
        </w:rPr>
        <w:t>, düzenleme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1.314</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p&gt;0.05) </w:t>
      </w:r>
      <w:r w:rsidRPr="004C66CB">
        <w:rPr>
          <w:rFonts w:ascii="Times New Roman" w:hAnsi="Times New Roman"/>
          <w:sz w:val="24"/>
          <w:szCs w:val="24"/>
          <w:lang w:eastAsia="tr-TR"/>
        </w:rPr>
        <w:t>ve değerlendirme (</w:t>
      </w:r>
      <m:oMath>
        <m:sSup>
          <m:sSupPr>
            <m:ctrlPr>
              <w:rPr>
                <w:rFonts w:ascii="Cambria Math" w:eastAsia="Times New Roman" w:hAnsi="Cambria Math"/>
                <w:i/>
                <w:sz w:val="24"/>
                <w:szCs w:val="24"/>
                <w:lang w:eastAsia="tr-TR"/>
              </w:rPr>
            </m:ctrlPr>
          </m:sSupPr>
          <m:e>
            <m:r>
              <w:rPr>
                <w:rFonts w:ascii="Cambria Math" w:eastAsia="Times New Roman" w:hAnsi="Cambria Math"/>
                <w:sz w:val="24"/>
                <w:szCs w:val="24"/>
                <w:lang w:eastAsia="tr-TR"/>
              </w:rPr>
              <m:t>X</m:t>
            </m:r>
          </m:e>
          <m:sup>
            <m:r>
              <w:rPr>
                <w:rFonts w:ascii="Cambria Math" w:eastAsia="Times New Roman" w:hAnsi="Cambria Math"/>
                <w:sz w:val="24"/>
                <w:szCs w:val="24"/>
                <w:lang w:eastAsia="tr-TR"/>
              </w:rPr>
              <m:t>2</m:t>
            </m:r>
          </m:sup>
        </m:sSup>
      </m:oMath>
      <w:r w:rsidRPr="004C66CB">
        <w:rPr>
          <w:rFonts w:ascii="Times New Roman" w:hAnsi="Times New Roman"/>
          <w:sz w:val="24"/>
          <w:szCs w:val="24"/>
          <w:lang w:eastAsia="tr-TR"/>
        </w:rPr>
        <w:t>=</w:t>
      </w:r>
      <w:r w:rsidRPr="004C66CB">
        <w:rPr>
          <w:rFonts w:ascii="Times New Roman" w:hAnsi="Times New Roman"/>
          <w:color w:val="000000"/>
          <w:sz w:val="24"/>
          <w:szCs w:val="24"/>
          <w:lang w:eastAsia="tr-TR"/>
        </w:rPr>
        <w:t>5.584</w:t>
      </w:r>
      <w:r w:rsidRPr="004C66CB">
        <w:rPr>
          <w:rFonts w:ascii="Times New Roman" w:hAnsi="Times New Roman"/>
          <w:sz w:val="24"/>
          <w:szCs w:val="24"/>
          <w:lang w:eastAsia="tr-TR"/>
        </w:rPr>
        <w:t xml:space="preserve">, </w:t>
      </w:r>
      <w:r w:rsidRPr="004C66CB">
        <w:rPr>
          <w:rFonts w:ascii="Times New Roman" w:hAnsi="Times New Roman"/>
          <w:sz w:val="24"/>
          <w:szCs w:val="24"/>
        </w:rPr>
        <w:t xml:space="preserve">p&gt;0.05) </w:t>
      </w:r>
      <w:r w:rsidRPr="004C66CB">
        <w:rPr>
          <w:rFonts w:ascii="Times New Roman" w:hAnsi="Times New Roman"/>
          <w:sz w:val="24"/>
          <w:szCs w:val="24"/>
          <w:lang w:eastAsia="tr-TR"/>
        </w:rPr>
        <w:t>alt boyutlarında baba eğitim durumuna göre anlamlı farklılık olmadığı görülmektedir.</w:t>
      </w:r>
    </w:p>
    <w:p w:rsidR="004C66CB" w:rsidRDefault="004C66CB" w:rsidP="00E0507B">
      <w:pPr>
        <w:spacing w:after="0" w:line="480" w:lineRule="auto"/>
        <w:jc w:val="both"/>
        <w:rPr>
          <w:rFonts w:ascii="Times New Roman" w:hAnsi="Times New Roman"/>
          <w:b/>
          <w:sz w:val="24"/>
          <w:szCs w:val="24"/>
        </w:rPr>
      </w:pPr>
      <w:r w:rsidRPr="004C66CB">
        <w:rPr>
          <w:rFonts w:ascii="Times New Roman" w:hAnsi="Times New Roman"/>
          <w:b/>
          <w:sz w:val="24"/>
          <w:szCs w:val="24"/>
        </w:rPr>
        <w:t xml:space="preserve">Ortaokul Öğrencilerinin Akademik Öz Yeterlik Algıları ile Okuma Stratejileri </w:t>
      </w:r>
      <w:proofErr w:type="spellStart"/>
      <w:r w:rsidRPr="004C66CB">
        <w:rPr>
          <w:rFonts w:ascii="Times New Roman" w:hAnsi="Times New Roman"/>
          <w:b/>
          <w:sz w:val="24"/>
          <w:szCs w:val="24"/>
        </w:rPr>
        <w:t>Bilişüstü</w:t>
      </w:r>
      <w:proofErr w:type="spellEnd"/>
      <w:r w:rsidRPr="004C66CB">
        <w:rPr>
          <w:rFonts w:ascii="Times New Roman" w:hAnsi="Times New Roman"/>
          <w:b/>
          <w:sz w:val="24"/>
          <w:szCs w:val="24"/>
        </w:rPr>
        <w:t xml:space="preserve"> Farkındalıkları Arası</w:t>
      </w:r>
      <w:r w:rsidR="00492CB4">
        <w:rPr>
          <w:rFonts w:ascii="Times New Roman" w:hAnsi="Times New Roman"/>
          <w:b/>
          <w:sz w:val="24"/>
          <w:szCs w:val="24"/>
        </w:rPr>
        <w:t>ndaki İlişkiye İlişkin Bulgular</w:t>
      </w:r>
    </w:p>
    <w:p w:rsidR="00104656" w:rsidRDefault="00A475D8" w:rsidP="00492CB4">
      <w:pPr>
        <w:spacing w:after="0" w:line="480" w:lineRule="auto"/>
        <w:jc w:val="both"/>
        <w:rPr>
          <w:rFonts w:ascii="Times New Roman" w:hAnsi="Times New Roman"/>
          <w:sz w:val="24"/>
          <w:szCs w:val="24"/>
        </w:rPr>
      </w:pPr>
      <w:r>
        <w:rPr>
          <w:rFonts w:ascii="Times New Roman" w:hAnsi="Times New Roman"/>
          <w:sz w:val="24"/>
          <w:szCs w:val="24"/>
        </w:rPr>
        <w:t>Tablo 10</w:t>
      </w:r>
    </w:p>
    <w:p w:rsidR="00A475D8" w:rsidRPr="00A475D8" w:rsidRDefault="00A475D8" w:rsidP="00492CB4">
      <w:pPr>
        <w:spacing w:after="0" w:line="480" w:lineRule="auto"/>
        <w:jc w:val="both"/>
        <w:rPr>
          <w:rFonts w:ascii="Times New Roman" w:hAnsi="Times New Roman"/>
          <w:i/>
          <w:sz w:val="24"/>
          <w:szCs w:val="24"/>
        </w:rPr>
      </w:pPr>
      <w:r>
        <w:rPr>
          <w:rFonts w:ascii="Times New Roman" w:hAnsi="Times New Roman"/>
          <w:i/>
          <w:sz w:val="24"/>
          <w:szCs w:val="24"/>
        </w:rPr>
        <w:lastRenderedPageBreak/>
        <w:t xml:space="preserve">Ortaokul Öğrencilerin Akademik Öz Yeterlik Algıları ile Okuma Stratejileri </w:t>
      </w:r>
      <w:proofErr w:type="spellStart"/>
      <w:r>
        <w:rPr>
          <w:rFonts w:ascii="Times New Roman" w:hAnsi="Times New Roman"/>
          <w:i/>
          <w:sz w:val="24"/>
          <w:szCs w:val="24"/>
        </w:rPr>
        <w:t>Bilişüstü</w:t>
      </w:r>
      <w:proofErr w:type="spellEnd"/>
      <w:r>
        <w:rPr>
          <w:rFonts w:ascii="Times New Roman" w:hAnsi="Times New Roman"/>
          <w:i/>
          <w:sz w:val="24"/>
          <w:szCs w:val="24"/>
        </w:rPr>
        <w:t xml:space="preserve"> Farkındalıkları Arasındaki İlişkiye İlişkin Korelasyon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575"/>
        <w:gridCol w:w="1505"/>
        <w:gridCol w:w="1511"/>
        <w:gridCol w:w="1510"/>
        <w:gridCol w:w="1511"/>
      </w:tblGrid>
      <w:tr w:rsidR="00B22AB1" w:rsidRPr="000E4D33" w:rsidTr="00492CB4">
        <w:tc>
          <w:tcPr>
            <w:tcW w:w="2575" w:type="dxa"/>
            <w:tcBorders>
              <w:bottom w:val="single" w:sz="4" w:space="0" w:color="auto"/>
            </w:tcBorders>
            <w:shd w:val="clear" w:color="auto" w:fill="auto"/>
          </w:tcPr>
          <w:p w:rsidR="004C66CB" w:rsidRPr="000E4D33" w:rsidRDefault="004C66CB" w:rsidP="000E4D33">
            <w:pPr>
              <w:spacing w:after="0" w:line="240" w:lineRule="atLeast"/>
              <w:jc w:val="both"/>
              <w:rPr>
                <w:rFonts w:ascii="Times New Roman" w:hAnsi="Times New Roman"/>
                <w:sz w:val="24"/>
                <w:szCs w:val="24"/>
              </w:rPr>
            </w:pPr>
          </w:p>
        </w:tc>
        <w:tc>
          <w:tcPr>
            <w:tcW w:w="1505" w:type="dxa"/>
            <w:tcBorders>
              <w:bottom w:val="single" w:sz="4" w:space="0" w:color="auto"/>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AÖY</w:t>
            </w:r>
          </w:p>
        </w:tc>
        <w:tc>
          <w:tcPr>
            <w:tcW w:w="1511" w:type="dxa"/>
            <w:tcBorders>
              <w:bottom w:val="single" w:sz="4" w:space="0" w:color="auto"/>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P</w:t>
            </w:r>
          </w:p>
        </w:tc>
        <w:tc>
          <w:tcPr>
            <w:tcW w:w="1510" w:type="dxa"/>
            <w:tcBorders>
              <w:bottom w:val="single" w:sz="4" w:space="0" w:color="auto"/>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DÜ</w:t>
            </w:r>
          </w:p>
        </w:tc>
        <w:tc>
          <w:tcPr>
            <w:tcW w:w="1511" w:type="dxa"/>
            <w:tcBorders>
              <w:bottom w:val="single" w:sz="4" w:space="0" w:color="auto"/>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DE</w:t>
            </w:r>
          </w:p>
        </w:tc>
      </w:tr>
      <w:tr w:rsidR="00B22AB1" w:rsidRPr="000E4D33" w:rsidTr="00492CB4">
        <w:tc>
          <w:tcPr>
            <w:tcW w:w="2575" w:type="dxa"/>
            <w:tcBorders>
              <w:bottom w:val="nil"/>
            </w:tcBorders>
            <w:shd w:val="clear" w:color="auto" w:fill="auto"/>
          </w:tcPr>
          <w:p w:rsidR="004C66CB" w:rsidRPr="000E4D33" w:rsidRDefault="004C66CB" w:rsidP="000E4D33">
            <w:pPr>
              <w:spacing w:after="0" w:line="240" w:lineRule="atLeast"/>
              <w:rPr>
                <w:rFonts w:ascii="Times New Roman" w:hAnsi="Times New Roman"/>
                <w:sz w:val="24"/>
                <w:szCs w:val="24"/>
              </w:rPr>
            </w:pPr>
            <w:r w:rsidRPr="000E4D33">
              <w:rPr>
                <w:rFonts w:ascii="Times New Roman" w:hAnsi="Times New Roman"/>
                <w:sz w:val="24"/>
                <w:szCs w:val="24"/>
              </w:rPr>
              <w:t>Akademik Öz Yeterlik</w:t>
            </w:r>
          </w:p>
        </w:tc>
        <w:tc>
          <w:tcPr>
            <w:tcW w:w="1505" w:type="dxa"/>
            <w:tcBorders>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1.00</w:t>
            </w:r>
          </w:p>
        </w:tc>
        <w:tc>
          <w:tcPr>
            <w:tcW w:w="1511" w:type="dxa"/>
            <w:tcBorders>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.55</w:t>
            </w:r>
            <w:r w:rsidRPr="000E4D33">
              <w:rPr>
                <w:rFonts w:ascii="Times New Roman" w:hAnsi="Times New Roman"/>
                <w:color w:val="000000"/>
                <w:sz w:val="24"/>
                <w:szCs w:val="24"/>
                <w:vertAlign w:val="superscript"/>
              </w:rPr>
              <w:t>**</w:t>
            </w:r>
          </w:p>
        </w:tc>
        <w:tc>
          <w:tcPr>
            <w:tcW w:w="1510" w:type="dxa"/>
            <w:tcBorders>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.56</w:t>
            </w:r>
            <w:r w:rsidRPr="000E4D33">
              <w:rPr>
                <w:rFonts w:ascii="Times New Roman" w:hAnsi="Times New Roman"/>
                <w:color w:val="000000"/>
                <w:sz w:val="24"/>
                <w:szCs w:val="24"/>
                <w:vertAlign w:val="superscript"/>
              </w:rPr>
              <w:t>**</w:t>
            </w:r>
          </w:p>
        </w:tc>
        <w:tc>
          <w:tcPr>
            <w:tcW w:w="1511" w:type="dxa"/>
            <w:tcBorders>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.53</w:t>
            </w:r>
            <w:r w:rsidRPr="000E4D33">
              <w:rPr>
                <w:rFonts w:ascii="Times New Roman" w:hAnsi="Times New Roman"/>
                <w:color w:val="000000"/>
                <w:sz w:val="24"/>
                <w:szCs w:val="24"/>
                <w:vertAlign w:val="superscript"/>
              </w:rPr>
              <w:t>**</w:t>
            </w:r>
          </w:p>
        </w:tc>
      </w:tr>
      <w:tr w:rsidR="00B22AB1" w:rsidRPr="000E4D33" w:rsidTr="00492CB4">
        <w:tc>
          <w:tcPr>
            <w:tcW w:w="2575" w:type="dxa"/>
            <w:tcBorders>
              <w:top w:val="nil"/>
              <w:bottom w:val="nil"/>
            </w:tcBorders>
            <w:shd w:val="clear" w:color="auto" w:fill="auto"/>
          </w:tcPr>
          <w:p w:rsidR="004C66CB" w:rsidRPr="000E4D33" w:rsidRDefault="004C66CB" w:rsidP="000E4D33">
            <w:pPr>
              <w:spacing w:after="0" w:line="240" w:lineRule="atLeast"/>
              <w:rPr>
                <w:rFonts w:ascii="Times New Roman" w:hAnsi="Times New Roman"/>
                <w:sz w:val="24"/>
                <w:szCs w:val="24"/>
              </w:rPr>
            </w:pPr>
            <w:r w:rsidRPr="000E4D33">
              <w:rPr>
                <w:rFonts w:ascii="Times New Roman" w:hAnsi="Times New Roman"/>
                <w:sz w:val="24"/>
                <w:szCs w:val="24"/>
              </w:rPr>
              <w:t>Planlama</w:t>
            </w:r>
          </w:p>
        </w:tc>
        <w:tc>
          <w:tcPr>
            <w:tcW w:w="1505"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1"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1.00</w:t>
            </w:r>
          </w:p>
        </w:tc>
        <w:tc>
          <w:tcPr>
            <w:tcW w:w="1510"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.77</w:t>
            </w:r>
            <w:r w:rsidRPr="000E4D33">
              <w:rPr>
                <w:rFonts w:ascii="Times New Roman" w:hAnsi="Times New Roman"/>
                <w:color w:val="000000"/>
                <w:sz w:val="24"/>
                <w:szCs w:val="24"/>
                <w:vertAlign w:val="superscript"/>
              </w:rPr>
              <w:t>**</w:t>
            </w:r>
          </w:p>
        </w:tc>
        <w:tc>
          <w:tcPr>
            <w:tcW w:w="1511"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.78</w:t>
            </w:r>
            <w:r w:rsidRPr="000E4D33">
              <w:rPr>
                <w:rFonts w:ascii="Times New Roman" w:hAnsi="Times New Roman"/>
                <w:color w:val="000000"/>
                <w:sz w:val="24"/>
                <w:szCs w:val="24"/>
                <w:vertAlign w:val="superscript"/>
              </w:rPr>
              <w:t>**</w:t>
            </w:r>
          </w:p>
        </w:tc>
      </w:tr>
      <w:tr w:rsidR="00B22AB1" w:rsidRPr="000E4D33" w:rsidTr="00492CB4">
        <w:tc>
          <w:tcPr>
            <w:tcW w:w="2575" w:type="dxa"/>
            <w:tcBorders>
              <w:top w:val="nil"/>
              <w:bottom w:val="nil"/>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Düzenleme</w:t>
            </w:r>
          </w:p>
        </w:tc>
        <w:tc>
          <w:tcPr>
            <w:tcW w:w="1505"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1"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0"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1.00</w:t>
            </w:r>
          </w:p>
        </w:tc>
        <w:tc>
          <w:tcPr>
            <w:tcW w:w="1511" w:type="dxa"/>
            <w:tcBorders>
              <w:top w:val="nil"/>
              <w:bottom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.79</w:t>
            </w:r>
            <w:r w:rsidRPr="000E4D33">
              <w:rPr>
                <w:rFonts w:ascii="Times New Roman" w:hAnsi="Times New Roman"/>
                <w:color w:val="000000"/>
                <w:sz w:val="24"/>
                <w:szCs w:val="24"/>
                <w:vertAlign w:val="superscript"/>
              </w:rPr>
              <w:t>**</w:t>
            </w:r>
          </w:p>
        </w:tc>
      </w:tr>
      <w:tr w:rsidR="00B22AB1" w:rsidRPr="000E4D33" w:rsidTr="00492CB4">
        <w:tc>
          <w:tcPr>
            <w:tcW w:w="2575" w:type="dxa"/>
            <w:tcBorders>
              <w:top w:val="nil"/>
            </w:tcBorders>
            <w:shd w:val="clear" w:color="auto" w:fill="auto"/>
          </w:tcPr>
          <w:p w:rsidR="004C66CB" w:rsidRPr="000E4D33" w:rsidRDefault="004C66CB" w:rsidP="000E4D33">
            <w:pPr>
              <w:spacing w:after="0" w:line="240" w:lineRule="atLeast"/>
              <w:jc w:val="both"/>
              <w:rPr>
                <w:rFonts w:ascii="Times New Roman" w:hAnsi="Times New Roman"/>
                <w:sz w:val="24"/>
                <w:szCs w:val="24"/>
              </w:rPr>
            </w:pPr>
            <w:r w:rsidRPr="000E4D33">
              <w:rPr>
                <w:rFonts w:ascii="Times New Roman" w:hAnsi="Times New Roman"/>
                <w:sz w:val="24"/>
                <w:szCs w:val="24"/>
              </w:rPr>
              <w:t>Değerlendirme</w:t>
            </w:r>
          </w:p>
        </w:tc>
        <w:tc>
          <w:tcPr>
            <w:tcW w:w="1505" w:type="dxa"/>
            <w:tcBorders>
              <w:top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1" w:type="dxa"/>
            <w:tcBorders>
              <w:top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0" w:type="dxa"/>
            <w:tcBorders>
              <w:top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p>
        </w:tc>
        <w:tc>
          <w:tcPr>
            <w:tcW w:w="1511" w:type="dxa"/>
            <w:tcBorders>
              <w:top w:val="nil"/>
            </w:tcBorders>
            <w:shd w:val="clear" w:color="auto" w:fill="auto"/>
            <w:vAlign w:val="center"/>
          </w:tcPr>
          <w:p w:rsidR="004C66CB" w:rsidRPr="000E4D33" w:rsidRDefault="004C66CB" w:rsidP="000E4D33">
            <w:pPr>
              <w:autoSpaceDE w:val="0"/>
              <w:autoSpaceDN w:val="0"/>
              <w:adjustRightInd w:val="0"/>
              <w:spacing w:after="0" w:line="240" w:lineRule="atLeast"/>
              <w:ind w:left="60" w:right="60"/>
              <w:rPr>
                <w:rFonts w:ascii="Times New Roman" w:hAnsi="Times New Roman"/>
                <w:color w:val="000000"/>
                <w:sz w:val="24"/>
                <w:szCs w:val="24"/>
              </w:rPr>
            </w:pPr>
            <w:r w:rsidRPr="000E4D33">
              <w:rPr>
                <w:rFonts w:ascii="Times New Roman" w:hAnsi="Times New Roman"/>
                <w:color w:val="000000"/>
                <w:sz w:val="24"/>
                <w:szCs w:val="24"/>
              </w:rPr>
              <w:t>1.00</w:t>
            </w:r>
          </w:p>
        </w:tc>
      </w:tr>
    </w:tbl>
    <w:p w:rsidR="00B94EBB" w:rsidRDefault="00B94EBB" w:rsidP="00586DCE">
      <w:pPr>
        <w:spacing w:after="0" w:line="240" w:lineRule="atLeast"/>
        <w:rPr>
          <w:rFonts w:ascii="Times New Roman" w:hAnsi="Times New Roman"/>
          <w:sz w:val="24"/>
          <w:szCs w:val="24"/>
        </w:rPr>
      </w:pPr>
      <w:r>
        <w:rPr>
          <w:rFonts w:ascii="Times New Roman" w:hAnsi="Times New Roman"/>
          <w:sz w:val="24"/>
          <w:szCs w:val="24"/>
        </w:rPr>
        <w:t>**p&lt;0.01</w:t>
      </w:r>
    </w:p>
    <w:p w:rsidR="00586DCE" w:rsidRPr="004C66CB" w:rsidRDefault="00586DCE" w:rsidP="00586DCE">
      <w:pPr>
        <w:spacing w:after="0" w:line="240" w:lineRule="atLeast"/>
        <w:rPr>
          <w:rFonts w:ascii="Times New Roman" w:hAnsi="Times New Roman"/>
          <w:sz w:val="24"/>
          <w:szCs w:val="24"/>
        </w:rPr>
      </w:pPr>
    </w:p>
    <w:p w:rsidR="004C66CB" w:rsidRPr="004C66CB" w:rsidRDefault="00A475D8" w:rsidP="00586DCE">
      <w:pPr>
        <w:spacing w:after="0" w:line="480" w:lineRule="auto"/>
        <w:jc w:val="both"/>
        <w:rPr>
          <w:rFonts w:ascii="Times New Roman" w:hAnsi="Times New Roman"/>
          <w:sz w:val="24"/>
          <w:szCs w:val="24"/>
        </w:rPr>
      </w:pPr>
      <w:r>
        <w:rPr>
          <w:rFonts w:ascii="Times New Roman" w:hAnsi="Times New Roman"/>
          <w:sz w:val="24"/>
          <w:szCs w:val="24"/>
        </w:rPr>
        <w:t xml:space="preserve">Tablo 10’a göre ortaokul öğrencilerinin akademik öz yeterlik algıları ile okuma stratejileri </w:t>
      </w:r>
      <w:proofErr w:type="spellStart"/>
      <w:r>
        <w:rPr>
          <w:rFonts w:ascii="Times New Roman" w:hAnsi="Times New Roman"/>
          <w:sz w:val="24"/>
          <w:szCs w:val="24"/>
        </w:rPr>
        <w:t>bilişüstü</w:t>
      </w:r>
      <w:proofErr w:type="spellEnd"/>
      <w:r>
        <w:rPr>
          <w:rFonts w:ascii="Times New Roman" w:hAnsi="Times New Roman"/>
          <w:sz w:val="24"/>
          <w:szCs w:val="24"/>
        </w:rPr>
        <w:t xml:space="preserve"> farkındalıkları planlama (r=.55), düzenleme (r=.56) ve değerlendirme (r=.53</w:t>
      </w:r>
      <w:r w:rsidR="00B94EBB">
        <w:rPr>
          <w:rFonts w:ascii="Times New Roman" w:hAnsi="Times New Roman"/>
          <w:sz w:val="24"/>
          <w:szCs w:val="24"/>
        </w:rPr>
        <w:t>)</w:t>
      </w:r>
      <w:r>
        <w:rPr>
          <w:rFonts w:ascii="Times New Roman" w:hAnsi="Times New Roman"/>
          <w:sz w:val="24"/>
          <w:szCs w:val="24"/>
        </w:rPr>
        <w:t xml:space="preserve"> alt boyutları arasında pozitif yönde orta düzeyde ilişki bulunmaktadır. </w:t>
      </w:r>
    </w:p>
    <w:p w:rsidR="00DA5121" w:rsidRPr="00BE1D1B" w:rsidRDefault="00104656" w:rsidP="00E0507B">
      <w:pPr>
        <w:tabs>
          <w:tab w:val="left" w:pos="2490"/>
        </w:tabs>
        <w:spacing w:after="0" w:line="480" w:lineRule="auto"/>
        <w:jc w:val="both"/>
        <w:rPr>
          <w:rFonts w:ascii="Times New Roman" w:hAnsi="Times New Roman"/>
          <w:b/>
          <w:sz w:val="24"/>
          <w:szCs w:val="24"/>
          <w:lang w:eastAsia="tr-TR"/>
        </w:rPr>
      </w:pPr>
      <w:r>
        <w:rPr>
          <w:rFonts w:ascii="Times New Roman" w:hAnsi="Times New Roman"/>
          <w:sz w:val="24"/>
          <w:szCs w:val="24"/>
        </w:rPr>
        <w:tab/>
      </w:r>
      <w:r w:rsidR="00E15BFD">
        <w:rPr>
          <w:rFonts w:ascii="Times New Roman" w:hAnsi="Times New Roman"/>
          <w:b/>
          <w:sz w:val="24"/>
          <w:szCs w:val="24"/>
          <w:lang w:eastAsia="tr-TR"/>
        </w:rPr>
        <w:t xml:space="preserve">Sonuç, </w:t>
      </w:r>
      <w:r w:rsidR="00E15BFD" w:rsidRPr="00270744">
        <w:rPr>
          <w:rFonts w:ascii="Times New Roman" w:hAnsi="Times New Roman"/>
          <w:b/>
          <w:sz w:val="24"/>
          <w:szCs w:val="24"/>
          <w:lang w:eastAsia="tr-TR"/>
        </w:rPr>
        <w:t>Tartışma</w:t>
      </w:r>
      <w:r w:rsidR="00E15BFD">
        <w:rPr>
          <w:rFonts w:ascii="Times New Roman" w:hAnsi="Times New Roman"/>
          <w:b/>
          <w:sz w:val="24"/>
          <w:szCs w:val="24"/>
          <w:lang w:eastAsia="tr-TR"/>
        </w:rPr>
        <w:t xml:space="preserve"> ve Öneriler</w:t>
      </w:r>
    </w:p>
    <w:p w:rsidR="007F0B0F" w:rsidRDefault="00DA5121" w:rsidP="00586DCE">
      <w:pPr>
        <w:spacing w:after="240" w:line="480" w:lineRule="auto"/>
        <w:jc w:val="both"/>
        <w:rPr>
          <w:rFonts w:ascii="Times New Roman" w:hAnsi="Times New Roman"/>
        </w:rPr>
      </w:pPr>
      <w:r w:rsidRPr="00DA5121">
        <w:rPr>
          <w:rFonts w:ascii="Times New Roman" w:hAnsi="Times New Roman"/>
          <w:color w:val="FF0000"/>
          <w:sz w:val="24"/>
          <w:szCs w:val="24"/>
        </w:rPr>
        <w:t xml:space="preserve">            </w:t>
      </w:r>
      <w:r w:rsidR="0026290E">
        <w:rPr>
          <w:rFonts w:ascii="Times New Roman" w:hAnsi="Times New Roman"/>
          <w:sz w:val="24"/>
          <w:szCs w:val="24"/>
          <w:lang w:eastAsia="tr-TR"/>
        </w:rPr>
        <w:t>Bu</w:t>
      </w:r>
      <w:r w:rsidR="006965D5" w:rsidRPr="00270744">
        <w:rPr>
          <w:rFonts w:ascii="Times New Roman" w:hAnsi="Times New Roman"/>
          <w:sz w:val="24"/>
          <w:szCs w:val="24"/>
          <w:lang w:eastAsia="tr-TR"/>
        </w:rPr>
        <w:t xml:space="preserve"> </w:t>
      </w:r>
      <w:r w:rsidR="00F417A9">
        <w:rPr>
          <w:rFonts w:ascii="Times New Roman" w:hAnsi="Times New Roman"/>
          <w:sz w:val="24"/>
          <w:szCs w:val="24"/>
          <w:lang w:eastAsia="tr-TR"/>
        </w:rPr>
        <w:t xml:space="preserve">çalışmada ortaokul öğrencilerinin </w:t>
      </w:r>
      <w:r w:rsidR="00F417A9">
        <w:rPr>
          <w:rFonts w:ascii="Times New Roman" w:hAnsi="Times New Roman"/>
          <w:sz w:val="24"/>
          <w:szCs w:val="24"/>
        </w:rPr>
        <w:t>akademik öz yeterlik algıları</w:t>
      </w:r>
      <w:r w:rsidR="00F417A9" w:rsidRPr="004C66CB">
        <w:rPr>
          <w:rFonts w:ascii="Times New Roman" w:hAnsi="Times New Roman"/>
          <w:sz w:val="24"/>
          <w:szCs w:val="24"/>
        </w:rPr>
        <w:t xml:space="preserve"> ve okuma stratejil</w:t>
      </w:r>
      <w:r w:rsidR="00F417A9">
        <w:rPr>
          <w:rFonts w:ascii="Times New Roman" w:hAnsi="Times New Roman"/>
          <w:sz w:val="24"/>
          <w:szCs w:val="24"/>
        </w:rPr>
        <w:t xml:space="preserve">eri </w:t>
      </w:r>
      <w:proofErr w:type="spellStart"/>
      <w:r w:rsidR="00F417A9">
        <w:rPr>
          <w:rFonts w:ascii="Times New Roman" w:hAnsi="Times New Roman"/>
          <w:sz w:val="24"/>
          <w:szCs w:val="24"/>
        </w:rPr>
        <w:t>bilişüstü</w:t>
      </w:r>
      <w:proofErr w:type="spellEnd"/>
      <w:r w:rsidR="00F417A9">
        <w:rPr>
          <w:rFonts w:ascii="Times New Roman" w:hAnsi="Times New Roman"/>
          <w:sz w:val="24"/>
          <w:szCs w:val="24"/>
        </w:rPr>
        <w:t xml:space="preserve"> farkındalıkları</w:t>
      </w:r>
      <w:r w:rsidR="00F417A9" w:rsidRPr="004C66CB">
        <w:rPr>
          <w:rFonts w:ascii="Times New Roman" w:hAnsi="Times New Roman"/>
          <w:sz w:val="24"/>
          <w:szCs w:val="24"/>
        </w:rPr>
        <w:t xml:space="preserve"> sınıf düzeyine, cinsiyete ve anne baba eğitim durumuna göre incelenm</w:t>
      </w:r>
      <w:r w:rsidR="00F417A9">
        <w:rPr>
          <w:rFonts w:ascii="Times New Roman" w:hAnsi="Times New Roman"/>
          <w:sz w:val="24"/>
          <w:szCs w:val="24"/>
        </w:rPr>
        <w:t>iştir.</w:t>
      </w:r>
      <w:r w:rsidR="00F417A9" w:rsidRPr="004C66CB">
        <w:rPr>
          <w:rFonts w:ascii="Times New Roman" w:hAnsi="Times New Roman"/>
          <w:sz w:val="24"/>
          <w:szCs w:val="24"/>
        </w:rPr>
        <w:t xml:space="preserve"> </w:t>
      </w:r>
      <w:r w:rsidR="006965D5" w:rsidRPr="000E4D33">
        <w:rPr>
          <w:rFonts w:ascii="Times New Roman" w:eastAsia="Times New Roman" w:hAnsi="Times New Roman"/>
          <w:sz w:val="24"/>
          <w:szCs w:val="24"/>
          <w:lang w:eastAsia="tr-TR"/>
        </w:rPr>
        <w:t xml:space="preserve">Ortaokul öğrencilerinin akademik öz yeterlik algılarında, sınıf düzeyine göre 5. </w:t>
      </w:r>
      <w:r w:rsidR="0026290E" w:rsidRPr="000E4D33">
        <w:rPr>
          <w:rFonts w:ascii="Times New Roman" w:eastAsia="Times New Roman" w:hAnsi="Times New Roman"/>
          <w:sz w:val="24"/>
          <w:szCs w:val="24"/>
          <w:lang w:eastAsia="tr-TR"/>
        </w:rPr>
        <w:t>sınıflar ile 6, 7 ve 8. s</w:t>
      </w:r>
      <w:r w:rsidR="006965D5" w:rsidRPr="000E4D33">
        <w:rPr>
          <w:rFonts w:ascii="Times New Roman" w:eastAsia="Times New Roman" w:hAnsi="Times New Roman"/>
          <w:sz w:val="24"/>
          <w:szCs w:val="24"/>
          <w:lang w:eastAsia="tr-TR"/>
        </w:rPr>
        <w:t>ınıf</w:t>
      </w:r>
      <w:r w:rsidR="00457495" w:rsidRPr="000E4D33">
        <w:rPr>
          <w:rFonts w:ascii="Times New Roman" w:eastAsia="Times New Roman" w:hAnsi="Times New Roman"/>
          <w:sz w:val="24"/>
          <w:szCs w:val="24"/>
          <w:lang w:eastAsia="tr-TR"/>
        </w:rPr>
        <w:t>lar</w:t>
      </w:r>
      <w:r w:rsidR="006965D5" w:rsidRPr="000E4D33">
        <w:rPr>
          <w:rFonts w:ascii="Times New Roman" w:eastAsia="Times New Roman" w:hAnsi="Times New Roman"/>
          <w:sz w:val="24"/>
          <w:szCs w:val="24"/>
          <w:lang w:eastAsia="tr-TR"/>
        </w:rPr>
        <w:t xml:space="preserve"> arasında </w:t>
      </w:r>
      <w:r w:rsidR="0026290E" w:rsidRPr="000E4D33">
        <w:rPr>
          <w:rFonts w:ascii="Times New Roman" w:eastAsia="Times New Roman" w:hAnsi="Times New Roman"/>
          <w:sz w:val="24"/>
          <w:szCs w:val="24"/>
          <w:lang w:eastAsia="tr-TR"/>
        </w:rPr>
        <w:t xml:space="preserve">5. sınıf lehine </w:t>
      </w:r>
      <w:r w:rsidR="006965D5" w:rsidRPr="000E4D33">
        <w:rPr>
          <w:rFonts w:ascii="Times New Roman" w:eastAsia="Times New Roman" w:hAnsi="Times New Roman"/>
          <w:sz w:val="24"/>
          <w:szCs w:val="24"/>
          <w:lang w:eastAsia="tr-TR"/>
        </w:rPr>
        <w:t>anlamlı fa</w:t>
      </w:r>
      <w:r w:rsidR="0026290E" w:rsidRPr="000E4D33">
        <w:rPr>
          <w:rFonts w:ascii="Times New Roman" w:eastAsia="Times New Roman" w:hAnsi="Times New Roman"/>
          <w:sz w:val="24"/>
          <w:szCs w:val="24"/>
          <w:lang w:eastAsia="tr-TR"/>
        </w:rPr>
        <w:t>rklılığın olduğu görülmektedir.</w:t>
      </w:r>
      <w:r w:rsidR="00C41C98" w:rsidRPr="000E4D33">
        <w:rPr>
          <w:rFonts w:ascii="Times New Roman" w:eastAsia="Times New Roman" w:hAnsi="Times New Roman"/>
          <w:sz w:val="24"/>
          <w:szCs w:val="24"/>
          <w:lang w:eastAsia="tr-TR"/>
        </w:rPr>
        <w:t xml:space="preserve"> Bu sonucun</w:t>
      </w:r>
      <w:r w:rsidR="00C41C98" w:rsidRPr="00F417A9">
        <w:rPr>
          <w:rFonts w:ascii="Times New Roman" w:hAnsi="Times New Roman"/>
          <w:sz w:val="24"/>
          <w:szCs w:val="24"/>
        </w:rPr>
        <w:t xml:space="preserve">, ergenlikle birlikte öz inançlarda, öz yeterlik ve öğrenmeye verilen değer gibi </w:t>
      </w:r>
      <w:proofErr w:type="spellStart"/>
      <w:r w:rsidR="00C41C98" w:rsidRPr="00F417A9">
        <w:rPr>
          <w:rFonts w:ascii="Times New Roman" w:hAnsi="Times New Roman"/>
          <w:sz w:val="24"/>
          <w:szCs w:val="24"/>
        </w:rPr>
        <w:t>güdüsel-bilişüstü</w:t>
      </w:r>
      <w:proofErr w:type="spellEnd"/>
      <w:r w:rsidR="00C41C98" w:rsidRPr="00F417A9">
        <w:rPr>
          <w:rFonts w:ascii="Times New Roman" w:hAnsi="Times New Roman"/>
          <w:sz w:val="24"/>
          <w:szCs w:val="24"/>
        </w:rPr>
        <w:t xml:space="preserve"> bileşenlerde düşüş görülmesiyle ilişkili olduğu düşünülmektedir. </w:t>
      </w:r>
      <w:proofErr w:type="spellStart"/>
      <w:r w:rsidR="00C41C98" w:rsidRPr="00F417A9">
        <w:rPr>
          <w:rFonts w:ascii="Times New Roman" w:hAnsi="Times New Roman"/>
          <w:color w:val="000000"/>
          <w:sz w:val="24"/>
          <w:szCs w:val="24"/>
        </w:rPr>
        <w:t>Nicholls’</w:t>
      </w:r>
      <w:r w:rsidR="00C41C98" w:rsidRPr="00F417A9">
        <w:rPr>
          <w:rFonts w:ascii="Times New Roman" w:hAnsi="Times New Roman"/>
          <w:sz w:val="24"/>
          <w:szCs w:val="24"/>
        </w:rPr>
        <w:t>un</w:t>
      </w:r>
      <w:proofErr w:type="spellEnd"/>
      <w:r w:rsidR="00C41C98" w:rsidRPr="00F417A9">
        <w:rPr>
          <w:rFonts w:ascii="Times New Roman" w:hAnsi="Times New Roman"/>
          <w:color w:val="000000"/>
          <w:sz w:val="24"/>
          <w:szCs w:val="24"/>
        </w:rPr>
        <w:t xml:space="preserve"> (1984) </w:t>
      </w:r>
      <w:r w:rsidR="00C41C98" w:rsidRPr="00F417A9">
        <w:rPr>
          <w:rFonts w:ascii="Times New Roman" w:hAnsi="Times New Roman"/>
          <w:sz w:val="24"/>
          <w:szCs w:val="24"/>
        </w:rPr>
        <w:t xml:space="preserve">belirttiği gibi, </w:t>
      </w:r>
      <w:r w:rsidR="00C41C98" w:rsidRPr="00F417A9">
        <w:rPr>
          <w:rFonts w:ascii="Times New Roman" w:hAnsi="Times New Roman"/>
          <w:color w:val="000000"/>
          <w:sz w:val="24"/>
          <w:szCs w:val="24"/>
        </w:rPr>
        <w:t xml:space="preserve">çocuklar okula kendi yeteneklerine ilişkin olumlu bakış açısıyla başlamaktalar, ancak 11 ve 12 yaşlarından itibaren yeteneklerine ilişkin öz algıda belirgin bir düşüş olmaktadır </w:t>
      </w:r>
      <w:proofErr w:type="gramStart"/>
      <w:r w:rsidR="00C41C98" w:rsidRPr="00F417A9">
        <w:rPr>
          <w:rFonts w:ascii="Times New Roman" w:hAnsi="Times New Roman"/>
          <w:color w:val="000000"/>
          <w:sz w:val="24"/>
          <w:szCs w:val="24"/>
        </w:rPr>
        <w:t>(</w:t>
      </w:r>
      <w:proofErr w:type="spellStart"/>
      <w:proofErr w:type="gramEnd"/>
      <w:r w:rsidR="00C41C98" w:rsidRPr="00F417A9">
        <w:rPr>
          <w:rFonts w:ascii="Times New Roman" w:hAnsi="Times New Roman"/>
          <w:color w:val="000000"/>
          <w:sz w:val="24"/>
          <w:szCs w:val="24"/>
        </w:rPr>
        <w:t>Akt</w:t>
      </w:r>
      <w:proofErr w:type="spellEnd"/>
      <w:r w:rsidR="00C41C98" w:rsidRPr="00F417A9">
        <w:rPr>
          <w:rFonts w:ascii="Times New Roman" w:hAnsi="Times New Roman"/>
          <w:color w:val="000000"/>
          <w:sz w:val="24"/>
          <w:szCs w:val="24"/>
        </w:rPr>
        <w:t xml:space="preserve">. </w:t>
      </w:r>
      <w:proofErr w:type="spellStart"/>
      <w:r w:rsidR="00C41C98" w:rsidRPr="00F417A9">
        <w:rPr>
          <w:rFonts w:ascii="Times New Roman" w:hAnsi="Times New Roman"/>
          <w:color w:val="000000"/>
          <w:sz w:val="24"/>
          <w:szCs w:val="24"/>
        </w:rPr>
        <w:t>Noushad</w:t>
      </w:r>
      <w:proofErr w:type="spellEnd"/>
      <w:r w:rsidR="00C41C98" w:rsidRPr="00F417A9">
        <w:rPr>
          <w:rFonts w:ascii="Times New Roman" w:hAnsi="Times New Roman"/>
          <w:color w:val="000000"/>
          <w:sz w:val="24"/>
          <w:szCs w:val="24"/>
        </w:rPr>
        <w:t>, 2008</w:t>
      </w:r>
      <w:proofErr w:type="gramStart"/>
      <w:r w:rsidR="00C41C98" w:rsidRPr="00F417A9">
        <w:rPr>
          <w:rFonts w:ascii="Times New Roman" w:hAnsi="Times New Roman"/>
          <w:color w:val="000000"/>
          <w:sz w:val="24"/>
          <w:szCs w:val="24"/>
        </w:rPr>
        <w:t>)</w:t>
      </w:r>
      <w:proofErr w:type="gramEnd"/>
      <w:r w:rsidR="00C41C98" w:rsidRPr="00F417A9">
        <w:rPr>
          <w:rFonts w:ascii="Times New Roman" w:hAnsi="Times New Roman"/>
          <w:color w:val="000000"/>
          <w:sz w:val="24"/>
          <w:szCs w:val="24"/>
        </w:rPr>
        <w:t xml:space="preserve">. </w:t>
      </w:r>
      <w:r w:rsidR="0026290E" w:rsidRPr="000E4D33">
        <w:rPr>
          <w:rFonts w:ascii="Times New Roman" w:eastAsia="Times New Roman" w:hAnsi="Times New Roman"/>
          <w:sz w:val="24"/>
          <w:szCs w:val="24"/>
          <w:lang w:eastAsia="tr-TR"/>
        </w:rPr>
        <w:t xml:space="preserve"> </w:t>
      </w:r>
      <w:proofErr w:type="spellStart"/>
      <w:r w:rsidR="00D516D9" w:rsidRPr="000E4D33">
        <w:rPr>
          <w:rFonts w:ascii="Times New Roman" w:eastAsia="Times New Roman" w:hAnsi="Times New Roman"/>
          <w:sz w:val="24"/>
          <w:szCs w:val="24"/>
          <w:lang w:eastAsia="tr-TR"/>
        </w:rPr>
        <w:t>Schunk</w:t>
      </w:r>
      <w:proofErr w:type="spellEnd"/>
      <w:r w:rsidR="00D516D9" w:rsidRPr="000E4D33">
        <w:rPr>
          <w:rFonts w:ascii="Times New Roman" w:eastAsia="Times New Roman" w:hAnsi="Times New Roman"/>
          <w:sz w:val="24"/>
          <w:szCs w:val="24"/>
          <w:lang w:eastAsia="tr-TR"/>
        </w:rPr>
        <w:t xml:space="preserve"> ve </w:t>
      </w:r>
      <w:proofErr w:type="spellStart"/>
      <w:r w:rsidR="00D516D9" w:rsidRPr="000E4D33">
        <w:rPr>
          <w:rFonts w:ascii="Times New Roman" w:eastAsia="Times New Roman" w:hAnsi="Times New Roman"/>
          <w:sz w:val="24"/>
          <w:szCs w:val="24"/>
          <w:lang w:eastAsia="tr-TR"/>
        </w:rPr>
        <w:t>Pajares</w:t>
      </w:r>
      <w:proofErr w:type="spellEnd"/>
      <w:r w:rsidR="00D516D9" w:rsidRPr="000E4D33">
        <w:rPr>
          <w:rFonts w:ascii="Times New Roman" w:eastAsia="Times New Roman" w:hAnsi="Times New Roman"/>
          <w:sz w:val="24"/>
          <w:szCs w:val="24"/>
          <w:lang w:eastAsia="tr-TR"/>
        </w:rPr>
        <w:t xml:space="preserve"> (2002), ilkokuldan ortaokula geçiş gibi süreçlerin bazı değişiklikleri beraberinde getirdiği için öğrencilerin akademik öz yeterliklerinde düşüşe neden olduğunu belirtmektedirler. Ortaokul 7. sınıftan itibaren akademik öz yeterlikte düşüş görülmekte, bazı araştırmalar ise düşüşün daha erken sınıflarda başl</w:t>
      </w:r>
      <w:r w:rsidR="00BE1D1B" w:rsidRPr="000E4D33">
        <w:rPr>
          <w:rFonts w:ascii="Times New Roman" w:eastAsia="Times New Roman" w:hAnsi="Times New Roman"/>
          <w:sz w:val="24"/>
          <w:szCs w:val="24"/>
          <w:lang w:eastAsia="tr-TR"/>
        </w:rPr>
        <w:t>adığını göstermektedir (</w:t>
      </w:r>
      <w:proofErr w:type="spellStart"/>
      <w:r w:rsidR="00BE1D1B" w:rsidRPr="000E4D33">
        <w:rPr>
          <w:rFonts w:ascii="Times New Roman" w:eastAsia="Times New Roman" w:hAnsi="Times New Roman"/>
          <w:sz w:val="24"/>
          <w:szCs w:val="24"/>
          <w:lang w:eastAsia="tr-TR"/>
        </w:rPr>
        <w:t>Schunk</w:t>
      </w:r>
      <w:proofErr w:type="spellEnd"/>
      <w:r w:rsidR="00BE1D1B" w:rsidRPr="000E4D33">
        <w:rPr>
          <w:rFonts w:ascii="Times New Roman" w:eastAsia="Times New Roman" w:hAnsi="Times New Roman"/>
          <w:sz w:val="24"/>
          <w:szCs w:val="24"/>
          <w:lang w:eastAsia="tr-TR"/>
        </w:rPr>
        <w:t xml:space="preserve"> ve</w:t>
      </w:r>
      <w:r w:rsidR="00D516D9" w:rsidRPr="000E4D33">
        <w:rPr>
          <w:rFonts w:ascii="Times New Roman" w:eastAsia="Times New Roman" w:hAnsi="Times New Roman"/>
          <w:sz w:val="24"/>
          <w:szCs w:val="24"/>
          <w:lang w:eastAsia="tr-TR"/>
        </w:rPr>
        <w:t xml:space="preserve"> </w:t>
      </w:r>
      <w:proofErr w:type="spellStart"/>
      <w:r w:rsidR="00D516D9" w:rsidRPr="000E4D33">
        <w:rPr>
          <w:rFonts w:ascii="Times New Roman" w:eastAsia="Times New Roman" w:hAnsi="Times New Roman"/>
          <w:sz w:val="24"/>
          <w:szCs w:val="24"/>
          <w:lang w:eastAsia="tr-TR"/>
        </w:rPr>
        <w:t>Pajares</w:t>
      </w:r>
      <w:proofErr w:type="spellEnd"/>
      <w:r w:rsidR="00D516D9" w:rsidRPr="000E4D33">
        <w:rPr>
          <w:rFonts w:ascii="Times New Roman" w:eastAsia="Times New Roman" w:hAnsi="Times New Roman"/>
          <w:sz w:val="24"/>
          <w:szCs w:val="24"/>
          <w:lang w:eastAsia="tr-TR"/>
        </w:rPr>
        <w:t>, 2002).</w:t>
      </w:r>
      <w:r w:rsidR="00A872B5" w:rsidRPr="000E4D33">
        <w:rPr>
          <w:rFonts w:ascii="Times New Roman" w:eastAsia="Times New Roman" w:hAnsi="Times New Roman"/>
          <w:sz w:val="24"/>
          <w:szCs w:val="24"/>
          <w:lang w:eastAsia="tr-TR"/>
        </w:rPr>
        <w:t xml:space="preserve"> </w:t>
      </w:r>
      <w:r w:rsidR="00D516D9" w:rsidRPr="000E4D33">
        <w:rPr>
          <w:rFonts w:ascii="Times New Roman" w:eastAsia="Times New Roman" w:hAnsi="Times New Roman"/>
          <w:sz w:val="24"/>
          <w:szCs w:val="24"/>
          <w:lang w:eastAsia="tr-TR"/>
        </w:rPr>
        <w:t xml:space="preserve"> </w:t>
      </w:r>
      <w:r w:rsidR="00D762D6" w:rsidRPr="000E4D33">
        <w:rPr>
          <w:rFonts w:ascii="Times New Roman" w:eastAsia="Times New Roman" w:hAnsi="Times New Roman"/>
          <w:sz w:val="24"/>
          <w:szCs w:val="24"/>
          <w:lang w:eastAsia="tr-TR"/>
        </w:rPr>
        <w:t>Ç</w:t>
      </w:r>
      <w:r w:rsidR="0026290E" w:rsidRPr="00053EEB">
        <w:rPr>
          <w:rFonts w:ascii="Times New Roman" w:hAnsi="Times New Roman"/>
          <w:sz w:val="24"/>
          <w:szCs w:val="24"/>
        </w:rPr>
        <w:t xml:space="preserve">alışmada, </w:t>
      </w:r>
      <w:r w:rsidR="00D762D6">
        <w:rPr>
          <w:rFonts w:ascii="Times New Roman" w:hAnsi="Times New Roman"/>
          <w:sz w:val="24"/>
          <w:szCs w:val="24"/>
        </w:rPr>
        <w:t xml:space="preserve">öğrencilerin </w:t>
      </w:r>
      <w:r w:rsidR="00D762D6" w:rsidRPr="00053EEB">
        <w:rPr>
          <w:rFonts w:ascii="Times New Roman" w:hAnsi="Times New Roman"/>
          <w:sz w:val="24"/>
          <w:szCs w:val="24"/>
        </w:rPr>
        <w:t xml:space="preserve">okuma stratejileri </w:t>
      </w:r>
      <w:proofErr w:type="spellStart"/>
      <w:r w:rsidR="00D762D6" w:rsidRPr="00053EEB">
        <w:rPr>
          <w:rFonts w:ascii="Times New Roman" w:hAnsi="Times New Roman"/>
          <w:sz w:val="24"/>
          <w:szCs w:val="24"/>
        </w:rPr>
        <w:t>bilişüstü</w:t>
      </w:r>
      <w:proofErr w:type="spellEnd"/>
      <w:r w:rsidR="00D762D6" w:rsidRPr="00053EEB">
        <w:rPr>
          <w:rFonts w:ascii="Times New Roman" w:hAnsi="Times New Roman"/>
          <w:sz w:val="24"/>
          <w:szCs w:val="24"/>
        </w:rPr>
        <w:t xml:space="preserve"> farkındalık</w:t>
      </w:r>
      <w:r w:rsidR="00D762D6">
        <w:rPr>
          <w:rFonts w:ascii="Times New Roman" w:hAnsi="Times New Roman"/>
          <w:sz w:val="24"/>
          <w:szCs w:val="24"/>
        </w:rPr>
        <w:t xml:space="preserve"> düzeyleri</w:t>
      </w:r>
      <w:r w:rsidR="00C41C98">
        <w:rPr>
          <w:rFonts w:ascii="Times New Roman" w:hAnsi="Times New Roman"/>
          <w:sz w:val="24"/>
          <w:szCs w:val="24"/>
        </w:rPr>
        <w:t xml:space="preserve"> ile ilgili </w:t>
      </w:r>
      <w:r w:rsidR="003B44F0">
        <w:rPr>
          <w:rFonts w:ascii="Times New Roman" w:hAnsi="Times New Roman"/>
          <w:sz w:val="24"/>
          <w:szCs w:val="24"/>
        </w:rPr>
        <w:t xml:space="preserve">ulaşılan sonuçlar da </w:t>
      </w:r>
      <w:r w:rsidR="003B44F0">
        <w:rPr>
          <w:rFonts w:ascii="Times New Roman" w:hAnsi="Times New Roman"/>
          <w:sz w:val="24"/>
          <w:szCs w:val="24"/>
        </w:rPr>
        <w:lastRenderedPageBreak/>
        <w:t>benzerlik göstermektedir.</w:t>
      </w:r>
      <w:r w:rsidR="00C41C98">
        <w:rPr>
          <w:rFonts w:ascii="Times New Roman" w:hAnsi="Times New Roman"/>
          <w:sz w:val="24"/>
          <w:szCs w:val="24"/>
        </w:rPr>
        <w:t xml:space="preserve"> O</w:t>
      </w:r>
      <w:r w:rsidR="0026290E" w:rsidRPr="00053EEB">
        <w:rPr>
          <w:rFonts w:ascii="Times New Roman" w:hAnsi="Times New Roman"/>
          <w:sz w:val="24"/>
          <w:szCs w:val="24"/>
        </w:rPr>
        <w:t xml:space="preserve">rtaokul öğrencilerinin okuma stratejileri </w:t>
      </w:r>
      <w:proofErr w:type="spellStart"/>
      <w:r w:rsidR="0026290E" w:rsidRPr="00053EEB">
        <w:rPr>
          <w:rFonts w:ascii="Times New Roman" w:hAnsi="Times New Roman"/>
          <w:sz w:val="24"/>
          <w:szCs w:val="24"/>
        </w:rPr>
        <w:t>bilişüstü</w:t>
      </w:r>
      <w:proofErr w:type="spellEnd"/>
      <w:r w:rsidR="0026290E" w:rsidRPr="00053EEB">
        <w:rPr>
          <w:rFonts w:ascii="Times New Roman" w:hAnsi="Times New Roman"/>
          <w:sz w:val="24"/>
          <w:szCs w:val="24"/>
        </w:rPr>
        <w:t xml:space="preserve"> farkındalıkları planlama, düzenleme ve değerlendirme alt boyutlarında sınıf düzeylerine göre 5. sınıflar ile 6, 7 ve 8. sınıflar arasında 5. </w:t>
      </w:r>
      <w:r w:rsidR="0026290E">
        <w:rPr>
          <w:rFonts w:ascii="Times New Roman" w:hAnsi="Times New Roman"/>
        </w:rPr>
        <w:t>s</w:t>
      </w:r>
      <w:r w:rsidR="0026290E" w:rsidRPr="00053EEB">
        <w:rPr>
          <w:rFonts w:ascii="Times New Roman" w:hAnsi="Times New Roman"/>
          <w:sz w:val="24"/>
          <w:szCs w:val="24"/>
        </w:rPr>
        <w:t xml:space="preserve">ınıf lehine </w:t>
      </w:r>
      <w:r w:rsidR="007F0B0F" w:rsidRPr="00053EEB">
        <w:rPr>
          <w:rFonts w:ascii="Times New Roman" w:hAnsi="Times New Roman"/>
          <w:sz w:val="24"/>
          <w:szCs w:val="24"/>
        </w:rPr>
        <w:t>anlamlı farklılık göstermektedir.</w:t>
      </w:r>
      <w:r w:rsidR="0026290E" w:rsidRPr="00053EEB">
        <w:rPr>
          <w:rFonts w:ascii="Times New Roman" w:hAnsi="Times New Roman"/>
          <w:sz w:val="24"/>
          <w:szCs w:val="24"/>
        </w:rPr>
        <w:t xml:space="preserve"> </w:t>
      </w:r>
      <w:r w:rsidR="0046777F">
        <w:rPr>
          <w:rFonts w:ascii="Times New Roman" w:hAnsi="Times New Roman"/>
          <w:sz w:val="24"/>
          <w:szCs w:val="24"/>
        </w:rPr>
        <w:t>Bulut (2016) tarafından yapılan</w:t>
      </w:r>
      <w:r w:rsidR="00976B01">
        <w:rPr>
          <w:rFonts w:ascii="Times New Roman" w:hAnsi="Times New Roman"/>
          <w:sz w:val="24"/>
          <w:szCs w:val="24"/>
        </w:rPr>
        <w:t xml:space="preserve"> bir </w:t>
      </w:r>
      <w:r w:rsidR="0046777F">
        <w:rPr>
          <w:rFonts w:ascii="Times New Roman" w:hAnsi="Times New Roman"/>
          <w:sz w:val="24"/>
          <w:szCs w:val="24"/>
        </w:rPr>
        <w:t xml:space="preserve">çalışmada da 5. sınıf öğrencilerinin </w:t>
      </w:r>
      <w:r w:rsidR="0046777F" w:rsidRPr="00053EEB">
        <w:rPr>
          <w:rFonts w:ascii="Times New Roman" w:hAnsi="Times New Roman"/>
          <w:sz w:val="24"/>
          <w:szCs w:val="24"/>
        </w:rPr>
        <w:t xml:space="preserve">okuma stratejileri </w:t>
      </w:r>
      <w:proofErr w:type="spellStart"/>
      <w:r w:rsidR="0046777F" w:rsidRPr="00053EEB">
        <w:rPr>
          <w:rFonts w:ascii="Times New Roman" w:hAnsi="Times New Roman"/>
          <w:sz w:val="24"/>
          <w:szCs w:val="24"/>
        </w:rPr>
        <w:t>bilişüstü</w:t>
      </w:r>
      <w:proofErr w:type="spellEnd"/>
      <w:r w:rsidR="0046777F" w:rsidRPr="00053EEB">
        <w:rPr>
          <w:rFonts w:ascii="Times New Roman" w:hAnsi="Times New Roman"/>
          <w:sz w:val="24"/>
          <w:szCs w:val="24"/>
        </w:rPr>
        <w:t xml:space="preserve"> farkındalıkları 6, 7 ve 8. </w:t>
      </w:r>
      <w:r w:rsidR="0046777F">
        <w:rPr>
          <w:rFonts w:ascii="Times New Roman" w:hAnsi="Times New Roman"/>
          <w:sz w:val="24"/>
          <w:szCs w:val="24"/>
        </w:rPr>
        <w:t>s</w:t>
      </w:r>
      <w:r w:rsidR="0046777F" w:rsidRPr="00053EEB">
        <w:rPr>
          <w:rFonts w:ascii="Times New Roman" w:hAnsi="Times New Roman"/>
          <w:sz w:val="24"/>
          <w:szCs w:val="24"/>
        </w:rPr>
        <w:t>ınıf</w:t>
      </w:r>
      <w:r w:rsidR="0046777F">
        <w:rPr>
          <w:rFonts w:ascii="Times New Roman" w:hAnsi="Times New Roman"/>
          <w:sz w:val="24"/>
          <w:szCs w:val="24"/>
        </w:rPr>
        <w:t xml:space="preserve"> öğrencilerine göre anlamlı düzeyde yüksek bulunmuştur. </w:t>
      </w:r>
      <w:r w:rsidR="0026290E" w:rsidRPr="00053EEB">
        <w:rPr>
          <w:rFonts w:ascii="Times New Roman" w:hAnsi="Times New Roman"/>
          <w:sz w:val="24"/>
          <w:szCs w:val="24"/>
        </w:rPr>
        <w:t xml:space="preserve">Koç ve Karabağ’ın (2013) yaptıkları araştırmada ilköğretim ikinci kademe öğrencilerinin </w:t>
      </w:r>
      <w:proofErr w:type="spellStart"/>
      <w:r w:rsidR="0026290E" w:rsidRPr="00053EEB">
        <w:rPr>
          <w:rFonts w:ascii="Times New Roman" w:hAnsi="Times New Roman"/>
          <w:sz w:val="24"/>
          <w:szCs w:val="24"/>
        </w:rPr>
        <w:t>bilişüstü</w:t>
      </w:r>
      <w:proofErr w:type="spellEnd"/>
      <w:r w:rsidR="0026290E" w:rsidRPr="00053EEB">
        <w:rPr>
          <w:rFonts w:ascii="Times New Roman" w:hAnsi="Times New Roman"/>
          <w:sz w:val="24"/>
          <w:szCs w:val="24"/>
        </w:rPr>
        <w:t xml:space="preserve"> yetileri düzenleme alt boyutunda ve toplam puanda 6. sınıflar ile 7 ve 8. sınıflar arasında 6. sınıfların lehine anlamlı farklılık bulunmuştur. Bu sonuç Atay’ın (2014) yaptığı çalışma sonuçlarıyla da örtüşmektedir. Ayrıca Evran ve </w:t>
      </w:r>
      <w:proofErr w:type="spellStart"/>
      <w:r w:rsidR="0026290E" w:rsidRPr="00053EEB">
        <w:rPr>
          <w:rFonts w:ascii="Times New Roman" w:hAnsi="Times New Roman"/>
          <w:sz w:val="24"/>
          <w:szCs w:val="24"/>
        </w:rPr>
        <w:t>Yurdabakan</w:t>
      </w:r>
      <w:proofErr w:type="spellEnd"/>
      <w:r w:rsidR="0026290E" w:rsidRPr="00053EEB">
        <w:rPr>
          <w:rFonts w:ascii="Times New Roman" w:hAnsi="Times New Roman"/>
          <w:sz w:val="24"/>
          <w:szCs w:val="24"/>
        </w:rPr>
        <w:t xml:space="preserve"> (2013) yaptıkları çalışmada sınıf düzeyine göre anlamlı farklılıklar bulunduğu belirlenmiştir. Bu bulgular </w:t>
      </w:r>
      <w:proofErr w:type="spellStart"/>
      <w:r w:rsidR="0026290E" w:rsidRPr="00053EEB">
        <w:rPr>
          <w:rFonts w:ascii="Times New Roman" w:hAnsi="Times New Roman"/>
          <w:sz w:val="24"/>
          <w:szCs w:val="24"/>
        </w:rPr>
        <w:t>bilişüstünün</w:t>
      </w:r>
      <w:proofErr w:type="spellEnd"/>
      <w:r w:rsidR="0026290E" w:rsidRPr="00053EEB">
        <w:rPr>
          <w:rFonts w:ascii="Times New Roman" w:hAnsi="Times New Roman"/>
          <w:sz w:val="24"/>
          <w:szCs w:val="24"/>
        </w:rPr>
        <w:t xml:space="preserve"> yaşla birlikte geliştiği ve yaş ilerledikçe arttığı görüşü ile tutarsızlık göstermektedir. </w:t>
      </w:r>
      <w:proofErr w:type="spellStart"/>
      <w:r w:rsidR="0026290E" w:rsidRPr="00053EEB">
        <w:rPr>
          <w:rFonts w:ascii="Times New Roman" w:hAnsi="Times New Roman"/>
          <w:sz w:val="24"/>
          <w:szCs w:val="24"/>
        </w:rPr>
        <w:t>Noushad</w:t>
      </w:r>
      <w:proofErr w:type="spellEnd"/>
      <w:r w:rsidR="0026290E" w:rsidRPr="00053EEB">
        <w:rPr>
          <w:rFonts w:ascii="Times New Roman" w:hAnsi="Times New Roman"/>
          <w:sz w:val="24"/>
          <w:szCs w:val="24"/>
        </w:rPr>
        <w:t xml:space="preserve"> (2</w:t>
      </w:r>
      <w:r w:rsidR="0026290E">
        <w:rPr>
          <w:rFonts w:ascii="Times New Roman" w:hAnsi="Times New Roman"/>
        </w:rPr>
        <w:t>008</w:t>
      </w:r>
      <w:r w:rsidR="0026290E" w:rsidRPr="00053EEB">
        <w:rPr>
          <w:rFonts w:ascii="Times New Roman" w:hAnsi="Times New Roman"/>
          <w:sz w:val="24"/>
          <w:szCs w:val="24"/>
        </w:rPr>
        <w:t xml:space="preserve">) 11 -12 yaşlarındaki çocukların daha küçük çocuklara göre kendi performanslarına ilişkin yansıtma ve bilişsel becerileri değerlendirme ya da kontrol etmede daha iyi olduklarını aktarmaktadır. </w:t>
      </w:r>
      <w:r w:rsidR="00A872B5">
        <w:rPr>
          <w:rFonts w:ascii="Times New Roman" w:hAnsi="Times New Roman"/>
          <w:sz w:val="24"/>
          <w:szCs w:val="24"/>
        </w:rPr>
        <w:t xml:space="preserve">Ancak ergenlikle birlikte </w:t>
      </w:r>
      <w:proofErr w:type="spellStart"/>
      <w:r w:rsidR="00A872B5">
        <w:rPr>
          <w:rFonts w:ascii="Times New Roman" w:hAnsi="Times New Roman"/>
        </w:rPr>
        <w:t>güdüsel-bilişüstü</w:t>
      </w:r>
      <w:proofErr w:type="spellEnd"/>
      <w:r w:rsidR="00A872B5">
        <w:rPr>
          <w:rFonts w:ascii="Times New Roman" w:hAnsi="Times New Roman"/>
        </w:rPr>
        <w:t xml:space="preserve"> bileşenlerde düşüş görülmektedir. </w:t>
      </w:r>
      <w:r w:rsidR="0026290E" w:rsidRPr="00C522FF">
        <w:rPr>
          <w:rFonts w:ascii="Times New Roman" w:hAnsi="Times New Roman"/>
        </w:rPr>
        <w:t>Ayrıca b</w:t>
      </w:r>
      <w:r w:rsidR="0026290E" w:rsidRPr="00C522FF">
        <w:rPr>
          <w:rFonts w:ascii="Times New Roman" w:hAnsi="Times New Roman"/>
          <w:sz w:val="24"/>
          <w:szCs w:val="24"/>
        </w:rPr>
        <w:t>enlik saygısı ergenlikte dalgalanmalar göster</w:t>
      </w:r>
      <w:r w:rsidR="00457495">
        <w:rPr>
          <w:rFonts w:ascii="Times New Roman" w:hAnsi="Times New Roman"/>
          <w:sz w:val="24"/>
          <w:szCs w:val="24"/>
        </w:rPr>
        <w:t xml:space="preserve">mekte, değişikliğe uğramakta ve </w:t>
      </w:r>
      <w:r w:rsidR="0026290E" w:rsidRPr="00C522FF">
        <w:rPr>
          <w:rFonts w:ascii="Times New Roman" w:hAnsi="Times New Roman"/>
          <w:sz w:val="24"/>
          <w:szCs w:val="24"/>
        </w:rPr>
        <w:t>ortaokul ve liseye geçişte buluğ başlangıcında en düşük düzeydedir (</w:t>
      </w:r>
      <w:proofErr w:type="spellStart"/>
      <w:r w:rsidR="0026290E" w:rsidRPr="00C522FF">
        <w:rPr>
          <w:rFonts w:ascii="Times New Roman" w:hAnsi="Times New Roman"/>
          <w:sz w:val="24"/>
          <w:szCs w:val="24"/>
        </w:rPr>
        <w:t>Slavin</w:t>
      </w:r>
      <w:proofErr w:type="spellEnd"/>
      <w:r w:rsidR="0026290E" w:rsidRPr="00C522FF">
        <w:rPr>
          <w:rFonts w:ascii="Times New Roman" w:hAnsi="Times New Roman"/>
          <w:sz w:val="24"/>
          <w:szCs w:val="24"/>
        </w:rPr>
        <w:t>, 2012)</w:t>
      </w:r>
      <w:r w:rsidR="0026290E">
        <w:rPr>
          <w:rFonts w:ascii="Times New Roman" w:hAnsi="Times New Roman"/>
        </w:rPr>
        <w:t xml:space="preserve">. </w:t>
      </w:r>
      <w:r w:rsidR="003B44F0">
        <w:rPr>
          <w:rFonts w:ascii="Times New Roman" w:hAnsi="Times New Roman"/>
        </w:rPr>
        <w:t xml:space="preserve">Bu gelişimsel özelliklerin ortaokul öğrencilerinin akademik öz yeterlik inançları ve okuma stratejileri </w:t>
      </w:r>
      <w:proofErr w:type="spellStart"/>
      <w:r w:rsidR="003B44F0">
        <w:rPr>
          <w:rFonts w:ascii="Times New Roman" w:hAnsi="Times New Roman"/>
        </w:rPr>
        <w:t>bilişüstü</w:t>
      </w:r>
      <w:proofErr w:type="spellEnd"/>
      <w:r w:rsidR="003B44F0">
        <w:rPr>
          <w:rFonts w:ascii="Times New Roman" w:hAnsi="Times New Roman"/>
        </w:rPr>
        <w:t xml:space="preserve"> farkındalıkları üzerinde etkili olduğu düşünülmektedir. </w:t>
      </w:r>
    </w:p>
    <w:p w:rsidR="00F417A9" w:rsidRDefault="003609A7" w:rsidP="00586DCE">
      <w:pPr>
        <w:spacing w:after="240" w:line="480" w:lineRule="auto"/>
        <w:ind w:firstLine="567"/>
        <w:jc w:val="both"/>
        <w:rPr>
          <w:rFonts w:ascii="Times New Roman" w:hAnsi="Times New Roman"/>
          <w:sz w:val="24"/>
          <w:szCs w:val="24"/>
        </w:rPr>
      </w:pPr>
      <w:r>
        <w:rPr>
          <w:rFonts w:ascii="Times New Roman" w:hAnsi="Times New Roman"/>
          <w:sz w:val="24"/>
          <w:szCs w:val="24"/>
        </w:rPr>
        <w:t xml:space="preserve">Araştırma bulgularına göre </w:t>
      </w:r>
      <w:r w:rsidR="006965D5" w:rsidRPr="00270744">
        <w:rPr>
          <w:rFonts w:ascii="Times New Roman" w:hAnsi="Times New Roman"/>
          <w:sz w:val="24"/>
          <w:szCs w:val="24"/>
        </w:rPr>
        <w:t>ortaokul öğrencilerinin akademik öz yeterlik algıları cinsiyete göre kız öğrenciler lehine anlamlı farklılık gösterme</w:t>
      </w:r>
      <w:r w:rsidR="00A872B5">
        <w:rPr>
          <w:rFonts w:ascii="Times New Roman" w:hAnsi="Times New Roman"/>
          <w:sz w:val="24"/>
          <w:szCs w:val="24"/>
        </w:rPr>
        <w:t>ktedir</w:t>
      </w:r>
      <w:r w:rsidR="00A872B5" w:rsidRPr="00F417A9">
        <w:rPr>
          <w:rFonts w:ascii="Times New Roman" w:hAnsi="Times New Roman"/>
          <w:sz w:val="24"/>
          <w:szCs w:val="24"/>
        </w:rPr>
        <w:t xml:space="preserve">. </w:t>
      </w:r>
      <w:r w:rsidR="00F417A9" w:rsidRPr="00F417A9">
        <w:rPr>
          <w:rFonts w:ascii="Times New Roman" w:hAnsi="Times New Roman"/>
          <w:sz w:val="24"/>
          <w:szCs w:val="24"/>
        </w:rPr>
        <w:t xml:space="preserve">Cinsiyet ve öz yeterlik arasındaki ilişkiyi inceleyen araştırmaların çoğunluğu erkeklerin matematik, fen ve teknoloji alanlarında </w:t>
      </w:r>
      <w:r w:rsidR="00F417A9">
        <w:rPr>
          <w:rFonts w:ascii="Times New Roman" w:hAnsi="Times New Roman"/>
          <w:sz w:val="24"/>
          <w:szCs w:val="24"/>
        </w:rPr>
        <w:t>kadınlara</w:t>
      </w:r>
      <w:r w:rsidR="00F417A9" w:rsidRPr="00F417A9">
        <w:rPr>
          <w:rFonts w:ascii="Times New Roman" w:hAnsi="Times New Roman"/>
          <w:sz w:val="24"/>
          <w:szCs w:val="24"/>
        </w:rPr>
        <w:t xml:space="preserve"> göre daha öz güvenli olduklarını ortaya koymaktadır. K</w:t>
      </w:r>
      <w:r w:rsidR="00F417A9">
        <w:rPr>
          <w:rFonts w:ascii="Times New Roman" w:hAnsi="Times New Roman"/>
          <w:sz w:val="24"/>
          <w:szCs w:val="24"/>
        </w:rPr>
        <w:t>adınlar</w:t>
      </w:r>
      <w:r w:rsidR="00F417A9" w:rsidRPr="00F417A9">
        <w:rPr>
          <w:rFonts w:ascii="Times New Roman" w:hAnsi="Times New Roman"/>
          <w:sz w:val="24"/>
          <w:szCs w:val="24"/>
        </w:rPr>
        <w:t xml:space="preserve"> dil sanatlarında daha başarılı olmalarına rağmen bu alanda k</w:t>
      </w:r>
      <w:r w:rsidR="00F417A9">
        <w:rPr>
          <w:rFonts w:ascii="Times New Roman" w:hAnsi="Times New Roman"/>
          <w:sz w:val="24"/>
          <w:szCs w:val="24"/>
        </w:rPr>
        <w:t>adın</w:t>
      </w:r>
      <w:r w:rsidR="00F417A9" w:rsidRPr="00F417A9">
        <w:rPr>
          <w:rFonts w:ascii="Times New Roman" w:hAnsi="Times New Roman"/>
          <w:sz w:val="24"/>
          <w:szCs w:val="24"/>
        </w:rPr>
        <w:t xml:space="preserve"> ve erkek</w:t>
      </w:r>
      <w:r w:rsidR="00F417A9">
        <w:rPr>
          <w:rFonts w:ascii="Times New Roman" w:hAnsi="Times New Roman"/>
          <w:sz w:val="24"/>
          <w:szCs w:val="24"/>
        </w:rPr>
        <w:t>ler</w:t>
      </w:r>
      <w:r w:rsidR="00F417A9" w:rsidRPr="00F417A9">
        <w:rPr>
          <w:rFonts w:ascii="Times New Roman" w:hAnsi="Times New Roman"/>
          <w:sz w:val="24"/>
          <w:szCs w:val="24"/>
        </w:rPr>
        <w:t xml:space="preserve"> benzer güven </w:t>
      </w:r>
      <w:r w:rsidR="00F417A9" w:rsidRPr="00F417A9">
        <w:rPr>
          <w:rFonts w:ascii="Times New Roman" w:hAnsi="Times New Roman"/>
          <w:sz w:val="24"/>
          <w:szCs w:val="24"/>
        </w:rPr>
        <w:lastRenderedPageBreak/>
        <w:t>sergilemektedirler (</w:t>
      </w:r>
      <w:proofErr w:type="spellStart"/>
      <w:r w:rsidR="00F417A9" w:rsidRPr="00F417A9">
        <w:rPr>
          <w:rFonts w:ascii="Times New Roman" w:hAnsi="Times New Roman"/>
          <w:sz w:val="24"/>
          <w:szCs w:val="24"/>
        </w:rPr>
        <w:t>Schunk</w:t>
      </w:r>
      <w:proofErr w:type="spellEnd"/>
      <w:r w:rsidR="00F417A9" w:rsidRPr="00F417A9">
        <w:rPr>
          <w:rFonts w:ascii="Times New Roman" w:hAnsi="Times New Roman"/>
          <w:sz w:val="24"/>
          <w:szCs w:val="24"/>
        </w:rPr>
        <w:t xml:space="preserve"> </w:t>
      </w:r>
      <w:r w:rsidR="00BE1D1B">
        <w:rPr>
          <w:rFonts w:ascii="Times New Roman" w:hAnsi="Times New Roman"/>
          <w:sz w:val="24"/>
          <w:szCs w:val="24"/>
        </w:rPr>
        <w:t>ve</w:t>
      </w:r>
      <w:r w:rsidR="00F417A9" w:rsidRPr="00F417A9">
        <w:rPr>
          <w:rFonts w:ascii="Times New Roman" w:hAnsi="Times New Roman"/>
          <w:sz w:val="24"/>
          <w:szCs w:val="24"/>
        </w:rPr>
        <w:t xml:space="preserve"> </w:t>
      </w:r>
      <w:proofErr w:type="spellStart"/>
      <w:r w:rsidR="00F417A9" w:rsidRPr="00F417A9">
        <w:rPr>
          <w:rFonts w:ascii="Times New Roman" w:hAnsi="Times New Roman"/>
          <w:sz w:val="24"/>
          <w:szCs w:val="24"/>
        </w:rPr>
        <w:t>Pajares</w:t>
      </w:r>
      <w:proofErr w:type="spellEnd"/>
      <w:r w:rsidR="00F417A9" w:rsidRPr="00F417A9">
        <w:rPr>
          <w:rFonts w:ascii="Times New Roman" w:hAnsi="Times New Roman"/>
          <w:sz w:val="24"/>
          <w:szCs w:val="24"/>
        </w:rPr>
        <w:t xml:space="preserve">, 2002).  </w:t>
      </w:r>
      <w:r w:rsidR="00A872B5">
        <w:rPr>
          <w:rFonts w:ascii="Times New Roman" w:hAnsi="Times New Roman"/>
          <w:sz w:val="24"/>
          <w:szCs w:val="24"/>
        </w:rPr>
        <w:t xml:space="preserve">Akbaş ve </w:t>
      </w:r>
      <w:proofErr w:type="spellStart"/>
      <w:r w:rsidR="00A872B5">
        <w:rPr>
          <w:rFonts w:ascii="Times New Roman" w:hAnsi="Times New Roman"/>
          <w:sz w:val="24"/>
          <w:szCs w:val="24"/>
        </w:rPr>
        <w:t>Çelikkaleli</w:t>
      </w:r>
      <w:proofErr w:type="spellEnd"/>
      <w:r w:rsidR="006965D5" w:rsidRPr="00270744">
        <w:rPr>
          <w:rFonts w:ascii="Times New Roman" w:hAnsi="Times New Roman"/>
          <w:sz w:val="24"/>
          <w:szCs w:val="24"/>
        </w:rPr>
        <w:t xml:space="preserve"> (2006)</w:t>
      </w:r>
      <w:r w:rsidR="00587AEB">
        <w:rPr>
          <w:rFonts w:ascii="Times New Roman" w:hAnsi="Times New Roman"/>
          <w:sz w:val="24"/>
          <w:szCs w:val="24"/>
        </w:rPr>
        <w:t>,</w:t>
      </w:r>
      <w:r w:rsidR="00A872B5">
        <w:rPr>
          <w:rFonts w:ascii="Times New Roman" w:hAnsi="Times New Roman"/>
          <w:sz w:val="24"/>
          <w:szCs w:val="24"/>
        </w:rPr>
        <w:t xml:space="preserve"> </w:t>
      </w:r>
      <w:r w:rsidR="006965D5" w:rsidRPr="00270744">
        <w:rPr>
          <w:rFonts w:ascii="Times New Roman" w:hAnsi="Times New Roman"/>
          <w:sz w:val="24"/>
          <w:szCs w:val="24"/>
        </w:rPr>
        <w:t xml:space="preserve"> </w:t>
      </w:r>
      <w:r w:rsidR="00A872B5">
        <w:rPr>
          <w:rFonts w:ascii="Times New Roman" w:hAnsi="Times New Roman"/>
          <w:sz w:val="24"/>
          <w:szCs w:val="24"/>
        </w:rPr>
        <w:t xml:space="preserve">Oğuz (2012) tarafından </w:t>
      </w:r>
      <w:r w:rsidR="006965D5" w:rsidRPr="00270744">
        <w:rPr>
          <w:rFonts w:ascii="Times New Roman" w:hAnsi="Times New Roman"/>
          <w:sz w:val="24"/>
          <w:szCs w:val="24"/>
        </w:rPr>
        <w:t>üniversite öğrencileri düzeyinde yap</w:t>
      </w:r>
      <w:r w:rsidR="00A872B5">
        <w:rPr>
          <w:rFonts w:ascii="Times New Roman" w:hAnsi="Times New Roman"/>
          <w:sz w:val="24"/>
          <w:szCs w:val="24"/>
        </w:rPr>
        <w:t xml:space="preserve">ılan </w:t>
      </w:r>
      <w:r w:rsidR="006965D5" w:rsidRPr="00270744">
        <w:rPr>
          <w:rFonts w:ascii="Times New Roman" w:hAnsi="Times New Roman"/>
          <w:sz w:val="24"/>
          <w:szCs w:val="24"/>
        </w:rPr>
        <w:t>çalışma</w:t>
      </w:r>
      <w:r w:rsidR="00A872B5">
        <w:rPr>
          <w:rFonts w:ascii="Times New Roman" w:hAnsi="Times New Roman"/>
          <w:sz w:val="24"/>
          <w:szCs w:val="24"/>
        </w:rPr>
        <w:t xml:space="preserve">larda </w:t>
      </w:r>
      <w:r w:rsidR="00587AEB">
        <w:rPr>
          <w:rFonts w:ascii="Times New Roman" w:hAnsi="Times New Roman"/>
          <w:sz w:val="24"/>
          <w:szCs w:val="24"/>
        </w:rPr>
        <w:t>cinsiyete göre</w:t>
      </w:r>
      <w:r w:rsidR="006965D5" w:rsidRPr="00270744">
        <w:rPr>
          <w:rFonts w:ascii="Times New Roman" w:hAnsi="Times New Roman"/>
          <w:sz w:val="24"/>
          <w:szCs w:val="24"/>
        </w:rPr>
        <w:t xml:space="preserve"> anlamlı farklılık bulunamamıştır. Fırat </w:t>
      </w:r>
      <w:proofErr w:type="spellStart"/>
      <w:r w:rsidR="006965D5" w:rsidRPr="00270744">
        <w:rPr>
          <w:rFonts w:ascii="Times New Roman" w:hAnsi="Times New Roman"/>
          <w:sz w:val="24"/>
          <w:szCs w:val="24"/>
        </w:rPr>
        <w:t>Durdukaca’nın</w:t>
      </w:r>
      <w:proofErr w:type="spellEnd"/>
      <w:r w:rsidR="006965D5" w:rsidRPr="00270744">
        <w:rPr>
          <w:rFonts w:ascii="Times New Roman" w:hAnsi="Times New Roman"/>
          <w:sz w:val="24"/>
          <w:szCs w:val="24"/>
        </w:rPr>
        <w:t xml:space="preserve">  (2010) yaptığı araştırmada ise erkek öğrenciler lehine farklılık bulunmuştur. </w:t>
      </w:r>
      <w:r w:rsidR="001B3E7E">
        <w:rPr>
          <w:rFonts w:ascii="Times New Roman" w:hAnsi="Times New Roman"/>
          <w:sz w:val="24"/>
          <w:szCs w:val="24"/>
        </w:rPr>
        <w:t xml:space="preserve">Görüldüğü gibi akademik öz yeterlik algısının cinsiyete göre incelendiği araştırma bulguları farklılık göstermektedir. </w:t>
      </w:r>
    </w:p>
    <w:p w:rsidR="006965D5" w:rsidRPr="00270744" w:rsidRDefault="00442CC7" w:rsidP="00586DCE">
      <w:pPr>
        <w:spacing w:after="240" w:line="480" w:lineRule="auto"/>
        <w:ind w:firstLine="567"/>
        <w:jc w:val="both"/>
        <w:rPr>
          <w:rFonts w:ascii="Times New Roman" w:hAnsi="Times New Roman"/>
          <w:sz w:val="24"/>
          <w:szCs w:val="24"/>
          <w:lang w:eastAsia="tr-TR"/>
        </w:rPr>
      </w:pPr>
      <w:r>
        <w:rPr>
          <w:rFonts w:ascii="Times New Roman" w:hAnsi="Times New Roman"/>
          <w:sz w:val="24"/>
          <w:szCs w:val="24"/>
        </w:rPr>
        <w:t>Araştırmada</w:t>
      </w:r>
      <w:r w:rsidR="006965D5" w:rsidRPr="00270744">
        <w:rPr>
          <w:rFonts w:ascii="Times New Roman" w:hAnsi="Times New Roman"/>
          <w:sz w:val="24"/>
          <w:szCs w:val="24"/>
          <w:lang w:eastAsia="tr-TR"/>
        </w:rPr>
        <w:t xml:space="preserve"> ortaokul öğrencilerinin akademik öz yeterlik algılarının anne </w:t>
      </w:r>
      <w:r w:rsidR="003B44F0">
        <w:rPr>
          <w:rFonts w:ascii="Times New Roman" w:hAnsi="Times New Roman"/>
          <w:sz w:val="24"/>
          <w:szCs w:val="24"/>
          <w:lang w:eastAsia="tr-TR"/>
        </w:rPr>
        <w:t xml:space="preserve">ve baba </w:t>
      </w:r>
      <w:r w:rsidR="006965D5" w:rsidRPr="00270744">
        <w:rPr>
          <w:rFonts w:ascii="Times New Roman" w:hAnsi="Times New Roman"/>
          <w:sz w:val="24"/>
          <w:szCs w:val="24"/>
          <w:lang w:eastAsia="tr-TR"/>
        </w:rPr>
        <w:t xml:space="preserve">eğitim durumuna göre anlamlı farklılık </w:t>
      </w:r>
      <w:r>
        <w:rPr>
          <w:rFonts w:ascii="Times New Roman" w:hAnsi="Times New Roman"/>
          <w:sz w:val="24"/>
          <w:szCs w:val="24"/>
          <w:lang w:eastAsia="tr-TR"/>
        </w:rPr>
        <w:t>gösterdiği</w:t>
      </w:r>
      <w:r w:rsidR="006965D5" w:rsidRPr="00270744">
        <w:rPr>
          <w:rFonts w:ascii="Times New Roman" w:hAnsi="Times New Roman"/>
          <w:sz w:val="24"/>
          <w:szCs w:val="24"/>
          <w:lang w:eastAsia="tr-TR"/>
        </w:rPr>
        <w:t xml:space="preserve"> </w:t>
      </w:r>
      <w:r w:rsidR="006965D5" w:rsidRPr="00270744">
        <w:rPr>
          <w:rFonts w:ascii="Times New Roman" w:hAnsi="Times New Roman"/>
          <w:sz w:val="24"/>
          <w:szCs w:val="24"/>
        </w:rPr>
        <w:t>s</w:t>
      </w:r>
      <w:r w:rsidR="006965D5" w:rsidRPr="00270744">
        <w:rPr>
          <w:rFonts w:ascii="Times New Roman" w:hAnsi="Times New Roman"/>
          <w:sz w:val="24"/>
          <w:szCs w:val="24"/>
          <w:lang w:eastAsia="tr-TR"/>
        </w:rPr>
        <w:t>aptanm</w:t>
      </w:r>
      <w:r>
        <w:rPr>
          <w:rFonts w:ascii="Times New Roman" w:hAnsi="Times New Roman"/>
          <w:sz w:val="24"/>
          <w:szCs w:val="24"/>
          <w:lang w:eastAsia="tr-TR"/>
        </w:rPr>
        <w:t>ıştır.</w:t>
      </w:r>
      <w:r w:rsidR="006965D5" w:rsidRPr="00270744">
        <w:rPr>
          <w:rFonts w:ascii="Times New Roman" w:hAnsi="Times New Roman"/>
          <w:sz w:val="24"/>
          <w:szCs w:val="24"/>
          <w:lang w:eastAsia="tr-TR"/>
        </w:rPr>
        <w:t xml:space="preserve"> </w:t>
      </w:r>
      <w:r w:rsidR="003B44F0" w:rsidRPr="00270744">
        <w:rPr>
          <w:rFonts w:ascii="Times New Roman" w:hAnsi="Times New Roman"/>
          <w:sz w:val="24"/>
          <w:szCs w:val="24"/>
          <w:lang w:eastAsia="tr-TR"/>
        </w:rPr>
        <w:t>Gruplar</w:t>
      </w:r>
      <w:r w:rsidR="009D2567">
        <w:rPr>
          <w:rFonts w:ascii="Times New Roman" w:hAnsi="Times New Roman"/>
          <w:sz w:val="24"/>
          <w:szCs w:val="24"/>
          <w:lang w:eastAsia="tr-TR"/>
        </w:rPr>
        <w:t>da</w:t>
      </w:r>
      <w:r w:rsidR="003B44F0" w:rsidRPr="00270744">
        <w:rPr>
          <w:rFonts w:ascii="Times New Roman" w:hAnsi="Times New Roman"/>
          <w:sz w:val="24"/>
          <w:szCs w:val="24"/>
          <w:lang w:eastAsia="tr-TR"/>
        </w:rPr>
        <w:t xml:space="preserve"> ilkokul düzeyinin en düşük</w:t>
      </w:r>
      <w:r w:rsidR="009D2567">
        <w:rPr>
          <w:rFonts w:ascii="Times New Roman" w:hAnsi="Times New Roman"/>
          <w:sz w:val="24"/>
          <w:szCs w:val="24"/>
          <w:lang w:eastAsia="tr-TR"/>
        </w:rPr>
        <w:t>,</w:t>
      </w:r>
      <w:r w:rsidR="003B44F0" w:rsidRPr="00270744">
        <w:rPr>
          <w:rFonts w:ascii="Times New Roman" w:hAnsi="Times New Roman"/>
          <w:sz w:val="24"/>
          <w:szCs w:val="24"/>
          <w:lang w:eastAsia="tr-TR"/>
        </w:rPr>
        <w:t xml:space="preserve"> üniversite düzeyinin ise en yüksek ortalamaya sahip olduğu görülmektedir. </w:t>
      </w:r>
      <w:r w:rsidR="006965D5" w:rsidRPr="00270744">
        <w:rPr>
          <w:rFonts w:ascii="Times New Roman" w:hAnsi="Times New Roman"/>
          <w:sz w:val="24"/>
          <w:szCs w:val="24"/>
          <w:lang w:eastAsia="tr-TR"/>
        </w:rPr>
        <w:t>Bu farklılığın üniversite mezunu anneler ile ilk ve ortaokul mezunu anneler arasında</w:t>
      </w:r>
      <w:r w:rsidR="009D2567">
        <w:rPr>
          <w:rFonts w:ascii="Times New Roman" w:hAnsi="Times New Roman"/>
          <w:sz w:val="24"/>
          <w:szCs w:val="24"/>
          <w:lang w:eastAsia="tr-TR"/>
        </w:rPr>
        <w:t xml:space="preserve">; </w:t>
      </w:r>
      <w:r w:rsidR="006965D5" w:rsidRPr="00270744">
        <w:rPr>
          <w:rFonts w:ascii="Times New Roman" w:hAnsi="Times New Roman"/>
          <w:sz w:val="24"/>
          <w:szCs w:val="24"/>
          <w:lang w:eastAsia="tr-TR"/>
        </w:rPr>
        <w:t xml:space="preserve"> </w:t>
      </w:r>
      <w:r w:rsidR="009D2567" w:rsidRPr="00270744">
        <w:rPr>
          <w:rFonts w:ascii="Times New Roman" w:hAnsi="Times New Roman"/>
          <w:sz w:val="24"/>
          <w:szCs w:val="24"/>
          <w:lang w:eastAsia="tr-TR"/>
        </w:rPr>
        <w:t xml:space="preserve">üniversite mezunu babalar ile ilk, ortaokul ve lise mezunu babalar arasında </w:t>
      </w:r>
      <w:r w:rsidR="006965D5" w:rsidRPr="00270744">
        <w:rPr>
          <w:rFonts w:ascii="Times New Roman" w:hAnsi="Times New Roman"/>
          <w:sz w:val="24"/>
          <w:szCs w:val="24"/>
          <w:lang w:eastAsia="tr-TR"/>
        </w:rPr>
        <w:t xml:space="preserve">olduğu belirlenmiştir. </w:t>
      </w:r>
      <w:proofErr w:type="spellStart"/>
      <w:r>
        <w:rPr>
          <w:rFonts w:ascii="Times New Roman" w:hAnsi="Times New Roman"/>
          <w:sz w:val="24"/>
          <w:szCs w:val="24"/>
          <w:lang w:eastAsia="tr-TR"/>
        </w:rPr>
        <w:t>Schunk</w:t>
      </w:r>
      <w:proofErr w:type="spellEnd"/>
      <w:r>
        <w:rPr>
          <w:rFonts w:ascii="Times New Roman" w:hAnsi="Times New Roman"/>
          <w:sz w:val="24"/>
          <w:szCs w:val="24"/>
          <w:lang w:eastAsia="tr-TR"/>
        </w:rPr>
        <w:t xml:space="preserve"> ve </w:t>
      </w:r>
      <w:proofErr w:type="spellStart"/>
      <w:r>
        <w:rPr>
          <w:rFonts w:ascii="Times New Roman" w:hAnsi="Times New Roman"/>
          <w:sz w:val="24"/>
          <w:szCs w:val="24"/>
          <w:lang w:eastAsia="tr-TR"/>
        </w:rPr>
        <w:t>Pajares</w:t>
      </w:r>
      <w:proofErr w:type="spellEnd"/>
      <w:r>
        <w:rPr>
          <w:rFonts w:ascii="Times New Roman" w:hAnsi="Times New Roman"/>
          <w:sz w:val="24"/>
          <w:szCs w:val="24"/>
          <w:lang w:eastAsia="tr-TR"/>
        </w:rPr>
        <w:t xml:space="preserve"> (2002), Çocukların merakını uyaran ve öğrenme deneyimlerine izin veren ortamlar sunan ebeveynler</w:t>
      </w:r>
      <w:r w:rsidR="005F0D67">
        <w:rPr>
          <w:rFonts w:ascii="Times New Roman" w:hAnsi="Times New Roman"/>
          <w:sz w:val="24"/>
          <w:szCs w:val="24"/>
          <w:lang w:eastAsia="tr-TR"/>
        </w:rPr>
        <w:t>in</w:t>
      </w:r>
      <w:r>
        <w:rPr>
          <w:rFonts w:ascii="Times New Roman" w:hAnsi="Times New Roman"/>
          <w:sz w:val="24"/>
          <w:szCs w:val="24"/>
          <w:lang w:eastAsia="tr-TR"/>
        </w:rPr>
        <w:t xml:space="preserve"> öz yeterliğin gelişimini olumlu yönde etkile</w:t>
      </w:r>
      <w:r w:rsidR="005F0D67">
        <w:rPr>
          <w:rFonts w:ascii="Times New Roman" w:hAnsi="Times New Roman"/>
          <w:sz w:val="24"/>
          <w:szCs w:val="24"/>
          <w:lang w:eastAsia="tr-TR"/>
        </w:rPr>
        <w:t xml:space="preserve">diklerini belirtmektedirler. Çocukların merakını uyandıracak ilginç etkinlikler ve çocukların </w:t>
      </w:r>
      <w:r w:rsidR="00FA0DF5">
        <w:rPr>
          <w:rFonts w:ascii="Times New Roman" w:hAnsi="Times New Roman"/>
          <w:sz w:val="24"/>
          <w:szCs w:val="24"/>
          <w:lang w:eastAsia="tr-TR"/>
        </w:rPr>
        <w:t xml:space="preserve">üstesinden gelebileceği güçlükler sunan zengin ortamlar, çocukları etkinliklere motive etmekte ve yeni bilgi ve beceriler öğrenmelerini sağlamaktadır </w:t>
      </w:r>
      <w:proofErr w:type="gramStart"/>
      <w:r w:rsidR="00FA0DF5">
        <w:rPr>
          <w:rFonts w:ascii="Times New Roman" w:hAnsi="Times New Roman"/>
          <w:sz w:val="24"/>
          <w:szCs w:val="24"/>
          <w:lang w:eastAsia="tr-TR"/>
        </w:rPr>
        <w:t>(</w:t>
      </w:r>
      <w:proofErr w:type="spellStart"/>
      <w:proofErr w:type="gramEnd"/>
      <w:r w:rsidR="00FA0DF5">
        <w:rPr>
          <w:rFonts w:ascii="Times New Roman" w:hAnsi="Times New Roman"/>
          <w:sz w:val="24"/>
          <w:szCs w:val="24"/>
          <w:lang w:eastAsia="tr-TR"/>
        </w:rPr>
        <w:t>Meece</w:t>
      </w:r>
      <w:proofErr w:type="spellEnd"/>
      <w:r w:rsidR="00FA0DF5">
        <w:rPr>
          <w:rFonts w:ascii="Times New Roman" w:hAnsi="Times New Roman"/>
          <w:sz w:val="24"/>
          <w:szCs w:val="24"/>
          <w:lang w:eastAsia="tr-TR"/>
        </w:rPr>
        <w:t xml:space="preserve">, 1997, </w:t>
      </w:r>
      <w:proofErr w:type="spellStart"/>
      <w:r w:rsidR="00FA0DF5">
        <w:rPr>
          <w:rFonts w:ascii="Times New Roman" w:hAnsi="Times New Roman"/>
          <w:sz w:val="24"/>
          <w:szCs w:val="24"/>
          <w:lang w:eastAsia="tr-TR"/>
        </w:rPr>
        <w:t>Akt</w:t>
      </w:r>
      <w:proofErr w:type="spellEnd"/>
      <w:r w:rsidR="00FA0DF5">
        <w:rPr>
          <w:rFonts w:ascii="Times New Roman" w:hAnsi="Times New Roman"/>
          <w:sz w:val="24"/>
          <w:szCs w:val="24"/>
          <w:lang w:eastAsia="tr-TR"/>
        </w:rPr>
        <w:t xml:space="preserve">. </w:t>
      </w:r>
      <w:proofErr w:type="spellStart"/>
      <w:r w:rsidR="00FA0DF5">
        <w:rPr>
          <w:rFonts w:ascii="Times New Roman" w:hAnsi="Times New Roman"/>
          <w:sz w:val="24"/>
          <w:szCs w:val="24"/>
          <w:lang w:eastAsia="tr-TR"/>
        </w:rPr>
        <w:t>Schunk</w:t>
      </w:r>
      <w:proofErr w:type="spellEnd"/>
      <w:r w:rsidR="00FA0DF5">
        <w:rPr>
          <w:rFonts w:ascii="Times New Roman" w:hAnsi="Times New Roman"/>
          <w:sz w:val="24"/>
          <w:szCs w:val="24"/>
          <w:lang w:eastAsia="tr-TR"/>
        </w:rPr>
        <w:t xml:space="preserve"> </w:t>
      </w:r>
      <w:r w:rsidR="00BE1D1B">
        <w:rPr>
          <w:rFonts w:ascii="Times New Roman" w:hAnsi="Times New Roman"/>
          <w:sz w:val="24"/>
          <w:szCs w:val="24"/>
          <w:lang w:eastAsia="tr-TR"/>
        </w:rPr>
        <w:t>ve</w:t>
      </w:r>
      <w:r w:rsidR="00FA0DF5">
        <w:rPr>
          <w:rFonts w:ascii="Times New Roman" w:hAnsi="Times New Roman"/>
          <w:sz w:val="24"/>
          <w:szCs w:val="24"/>
          <w:lang w:eastAsia="tr-TR"/>
        </w:rPr>
        <w:t xml:space="preserve"> </w:t>
      </w:r>
      <w:proofErr w:type="spellStart"/>
      <w:r w:rsidR="00FA0DF5">
        <w:rPr>
          <w:rFonts w:ascii="Times New Roman" w:hAnsi="Times New Roman"/>
          <w:sz w:val="24"/>
          <w:szCs w:val="24"/>
          <w:lang w:eastAsia="tr-TR"/>
        </w:rPr>
        <w:t>Pajares</w:t>
      </w:r>
      <w:proofErr w:type="spellEnd"/>
      <w:r w:rsidR="00FA0DF5">
        <w:rPr>
          <w:rFonts w:ascii="Times New Roman" w:hAnsi="Times New Roman"/>
          <w:sz w:val="24"/>
          <w:szCs w:val="24"/>
          <w:lang w:eastAsia="tr-TR"/>
        </w:rPr>
        <w:t>, 2002</w:t>
      </w:r>
      <w:proofErr w:type="gramStart"/>
      <w:r w:rsidR="00FA0DF5">
        <w:rPr>
          <w:rFonts w:ascii="Times New Roman" w:hAnsi="Times New Roman"/>
          <w:sz w:val="24"/>
          <w:szCs w:val="24"/>
          <w:lang w:eastAsia="tr-TR"/>
        </w:rPr>
        <w:t>)</w:t>
      </w:r>
      <w:proofErr w:type="gramEnd"/>
      <w:r w:rsidR="00FA0DF5">
        <w:rPr>
          <w:rFonts w:ascii="Times New Roman" w:hAnsi="Times New Roman"/>
          <w:sz w:val="24"/>
          <w:szCs w:val="24"/>
          <w:lang w:eastAsia="tr-TR"/>
        </w:rPr>
        <w:t>. Eğitim düzeyi yüksek olan anne babaların</w:t>
      </w:r>
      <w:r w:rsidR="002E7578">
        <w:rPr>
          <w:rFonts w:ascii="Times New Roman" w:hAnsi="Times New Roman"/>
          <w:sz w:val="24"/>
          <w:szCs w:val="24"/>
          <w:lang w:eastAsia="tr-TR"/>
        </w:rPr>
        <w:t>,</w:t>
      </w:r>
      <w:r w:rsidR="00FA0DF5">
        <w:rPr>
          <w:rFonts w:ascii="Times New Roman" w:hAnsi="Times New Roman"/>
          <w:sz w:val="24"/>
          <w:szCs w:val="24"/>
          <w:lang w:eastAsia="tr-TR"/>
        </w:rPr>
        <w:t xml:space="preserve"> çocukların öğrenme ve akademik gelişimlerini destekleyen ortamlar sunma </w:t>
      </w:r>
      <w:r w:rsidR="002E7578">
        <w:rPr>
          <w:rFonts w:ascii="Times New Roman" w:hAnsi="Times New Roman"/>
          <w:sz w:val="24"/>
          <w:szCs w:val="24"/>
          <w:lang w:eastAsia="tr-TR"/>
        </w:rPr>
        <w:t xml:space="preserve">ve model olma </w:t>
      </w:r>
      <w:r w:rsidR="00FA0DF5">
        <w:rPr>
          <w:rFonts w:ascii="Times New Roman" w:hAnsi="Times New Roman"/>
          <w:sz w:val="24"/>
          <w:szCs w:val="24"/>
          <w:lang w:eastAsia="tr-TR"/>
        </w:rPr>
        <w:t>bakımından daha avantajlı oldukları söylenebilir</w:t>
      </w:r>
      <w:r w:rsidR="002E7578">
        <w:rPr>
          <w:rFonts w:ascii="Times New Roman" w:hAnsi="Times New Roman"/>
          <w:sz w:val="24"/>
          <w:szCs w:val="24"/>
          <w:lang w:eastAsia="tr-TR"/>
        </w:rPr>
        <w:t>.</w:t>
      </w:r>
      <w:r>
        <w:rPr>
          <w:rFonts w:ascii="Times New Roman" w:hAnsi="Times New Roman"/>
          <w:sz w:val="24"/>
          <w:szCs w:val="24"/>
          <w:lang w:eastAsia="tr-TR"/>
        </w:rPr>
        <w:t xml:space="preserve"> </w:t>
      </w:r>
    </w:p>
    <w:p w:rsidR="006965D5" w:rsidRDefault="006965D5" w:rsidP="00586DCE">
      <w:pPr>
        <w:pStyle w:val="Default"/>
        <w:spacing w:line="480" w:lineRule="auto"/>
        <w:ind w:firstLine="567"/>
        <w:jc w:val="both"/>
        <w:rPr>
          <w:rFonts w:ascii="Times New Roman" w:hAnsi="Times New Roman" w:cs="Times New Roman"/>
        </w:rPr>
      </w:pPr>
      <w:r w:rsidRPr="00053EEB">
        <w:rPr>
          <w:rFonts w:ascii="Times New Roman" w:hAnsi="Times New Roman" w:cs="Times New Roman"/>
        </w:rPr>
        <w:t xml:space="preserve">Yapılan çalışmada okuma stratejileri ve </w:t>
      </w:r>
      <w:proofErr w:type="spellStart"/>
      <w:r w:rsidRPr="00053EEB">
        <w:rPr>
          <w:rFonts w:ascii="Times New Roman" w:hAnsi="Times New Roman" w:cs="Times New Roman"/>
        </w:rPr>
        <w:t>bilişüstü</w:t>
      </w:r>
      <w:proofErr w:type="spellEnd"/>
      <w:r w:rsidRPr="00053EEB">
        <w:rPr>
          <w:rFonts w:ascii="Times New Roman" w:hAnsi="Times New Roman" w:cs="Times New Roman"/>
        </w:rPr>
        <w:t xml:space="preserve"> farkındalıkları planlama, düzenleme ve</w:t>
      </w:r>
      <w:r w:rsidRPr="00270744">
        <w:rPr>
          <w:rFonts w:ascii="Times New Roman" w:hAnsi="Times New Roman" w:cs="Times New Roman"/>
        </w:rPr>
        <w:t xml:space="preserve"> değerlendirme alt boyutlarında kız öğrencilerin lehine anlamlı farklılık olduğu belirlenmiştir.</w:t>
      </w:r>
      <w:r w:rsidR="007558CC">
        <w:rPr>
          <w:rFonts w:ascii="Times New Roman" w:hAnsi="Times New Roman" w:cs="Times New Roman"/>
        </w:rPr>
        <w:t xml:space="preserve"> </w:t>
      </w:r>
      <w:r w:rsidR="0046777F">
        <w:rPr>
          <w:rFonts w:ascii="Times New Roman" w:hAnsi="Times New Roman" w:cs="Times New Roman"/>
        </w:rPr>
        <w:t xml:space="preserve">Karatay (2010), </w:t>
      </w:r>
      <w:proofErr w:type="spellStart"/>
      <w:r w:rsidR="007558CC" w:rsidRPr="00270744">
        <w:rPr>
          <w:rFonts w:ascii="Times New Roman" w:hAnsi="Times New Roman" w:cs="Times New Roman"/>
        </w:rPr>
        <w:t>Bağçeci</w:t>
      </w:r>
      <w:proofErr w:type="spellEnd"/>
      <w:r w:rsidR="007558CC" w:rsidRPr="00270744">
        <w:rPr>
          <w:rFonts w:ascii="Times New Roman" w:hAnsi="Times New Roman" w:cs="Times New Roman"/>
        </w:rPr>
        <w:t>, Döş ve Sarıca (2011)</w:t>
      </w:r>
      <w:r w:rsidR="007558CC">
        <w:rPr>
          <w:rFonts w:ascii="Times New Roman" w:hAnsi="Times New Roman" w:cs="Times New Roman"/>
        </w:rPr>
        <w:t xml:space="preserve">, </w:t>
      </w:r>
      <w:r w:rsidR="0088754A">
        <w:rPr>
          <w:rFonts w:ascii="Times New Roman" w:hAnsi="Times New Roman" w:cs="Times New Roman"/>
        </w:rPr>
        <w:t xml:space="preserve">Kaya ve Fırat (2011), </w:t>
      </w:r>
      <w:r w:rsidR="00791569">
        <w:rPr>
          <w:rFonts w:ascii="Times New Roman" w:hAnsi="Times New Roman" w:cs="Times New Roman"/>
        </w:rPr>
        <w:t xml:space="preserve">Akın ve Çeçen (2014), </w:t>
      </w:r>
      <w:r w:rsidR="007558CC">
        <w:rPr>
          <w:rFonts w:ascii="Times New Roman" w:hAnsi="Times New Roman" w:cs="Times New Roman"/>
        </w:rPr>
        <w:t>Kana (2014)</w:t>
      </w:r>
      <w:r w:rsidR="0088754A">
        <w:rPr>
          <w:rFonts w:ascii="Times New Roman" w:hAnsi="Times New Roman" w:cs="Times New Roman"/>
        </w:rPr>
        <w:t xml:space="preserve">, </w:t>
      </w:r>
      <w:r w:rsidR="00E15BFD">
        <w:rPr>
          <w:rFonts w:ascii="Times New Roman" w:hAnsi="Times New Roman" w:cs="Times New Roman"/>
        </w:rPr>
        <w:t>Bulut (</w:t>
      </w:r>
      <w:r w:rsidR="0046777F">
        <w:rPr>
          <w:rFonts w:ascii="Times New Roman" w:hAnsi="Times New Roman" w:cs="Times New Roman"/>
        </w:rPr>
        <w:t xml:space="preserve">2016) </w:t>
      </w:r>
      <w:r w:rsidR="00791569">
        <w:rPr>
          <w:rFonts w:ascii="Times New Roman" w:hAnsi="Times New Roman" w:cs="Times New Roman"/>
        </w:rPr>
        <w:t xml:space="preserve">ortaokul öğrencileri ile yaptıkları çalışmada, kız öğrencilerin okuma stratejileri </w:t>
      </w:r>
      <w:proofErr w:type="spellStart"/>
      <w:r w:rsidR="00791569">
        <w:rPr>
          <w:rFonts w:ascii="Times New Roman" w:hAnsi="Times New Roman" w:cs="Times New Roman"/>
        </w:rPr>
        <w:t>üstbilişsel</w:t>
      </w:r>
      <w:proofErr w:type="spellEnd"/>
      <w:r w:rsidR="00791569">
        <w:rPr>
          <w:rFonts w:ascii="Times New Roman" w:hAnsi="Times New Roman" w:cs="Times New Roman"/>
        </w:rPr>
        <w:t xml:space="preserve"> farkındalık düzeylerinin erkek öğrencilere göre </w:t>
      </w:r>
      <w:r w:rsidR="00791569">
        <w:rPr>
          <w:rFonts w:ascii="Times New Roman" w:hAnsi="Times New Roman" w:cs="Times New Roman"/>
        </w:rPr>
        <w:lastRenderedPageBreak/>
        <w:t xml:space="preserve">anlamlı farklılık gösterdiğini saptamışlardır. </w:t>
      </w:r>
      <w:r w:rsidR="002071A7">
        <w:rPr>
          <w:rFonts w:ascii="Times New Roman" w:hAnsi="Times New Roman" w:cs="Times New Roman"/>
        </w:rPr>
        <w:t xml:space="preserve">Evran ve </w:t>
      </w:r>
      <w:proofErr w:type="spellStart"/>
      <w:r w:rsidR="002071A7">
        <w:rPr>
          <w:rFonts w:ascii="Times New Roman" w:hAnsi="Times New Roman" w:cs="Times New Roman"/>
        </w:rPr>
        <w:t>Yurdabakan</w:t>
      </w:r>
      <w:proofErr w:type="spellEnd"/>
      <w:r w:rsidR="002071A7">
        <w:rPr>
          <w:rFonts w:ascii="Times New Roman" w:hAnsi="Times New Roman" w:cs="Times New Roman"/>
        </w:rPr>
        <w:t xml:space="preserve"> (2013), </w:t>
      </w:r>
      <w:r w:rsidRPr="00270744">
        <w:rPr>
          <w:rFonts w:ascii="Times New Roman" w:hAnsi="Times New Roman" w:cs="Times New Roman"/>
        </w:rPr>
        <w:t xml:space="preserve">Koç ve Karabağ’ın (2013) yaptıkları çalışmada </w:t>
      </w:r>
      <w:proofErr w:type="spellStart"/>
      <w:r w:rsidRPr="00270744">
        <w:rPr>
          <w:rFonts w:ascii="Times New Roman" w:hAnsi="Times New Roman" w:cs="Times New Roman"/>
        </w:rPr>
        <w:t>bilişüstü</w:t>
      </w:r>
      <w:proofErr w:type="spellEnd"/>
      <w:r w:rsidRPr="00270744">
        <w:rPr>
          <w:rFonts w:ascii="Times New Roman" w:hAnsi="Times New Roman" w:cs="Times New Roman"/>
        </w:rPr>
        <w:t xml:space="preserve"> yeti</w:t>
      </w:r>
      <w:r w:rsidR="00791569">
        <w:rPr>
          <w:rFonts w:ascii="Times New Roman" w:hAnsi="Times New Roman" w:cs="Times New Roman"/>
        </w:rPr>
        <w:t xml:space="preserve">de </w:t>
      </w:r>
      <w:r w:rsidRPr="00270744">
        <w:rPr>
          <w:rFonts w:ascii="Times New Roman" w:hAnsi="Times New Roman" w:cs="Times New Roman"/>
        </w:rPr>
        <w:t xml:space="preserve">kız öğrenciler lehine anlamlı farklılık bulunmuştur. </w:t>
      </w:r>
      <w:r w:rsidR="007558CC">
        <w:rPr>
          <w:rFonts w:ascii="Times New Roman" w:hAnsi="Times New Roman" w:cs="Times New Roman"/>
        </w:rPr>
        <w:t xml:space="preserve">Ateş (2013), Tunca ve Alkın-Şahin (2014) </w:t>
      </w:r>
      <w:r w:rsidR="0088754A">
        <w:rPr>
          <w:rFonts w:ascii="Times New Roman" w:hAnsi="Times New Roman" w:cs="Times New Roman"/>
        </w:rPr>
        <w:t xml:space="preserve">üniversite öğrencileri ile yaptıkları çalışmalarda da benzer sonuçlara ulaşmışlardır. </w:t>
      </w:r>
    </w:p>
    <w:p w:rsidR="006965D5" w:rsidRDefault="0088754A" w:rsidP="00586DCE">
      <w:pPr>
        <w:autoSpaceDE w:val="0"/>
        <w:autoSpaceDN w:val="0"/>
        <w:adjustRightInd w:val="0"/>
        <w:spacing w:after="240" w:line="480" w:lineRule="auto"/>
        <w:ind w:firstLine="567"/>
        <w:jc w:val="both"/>
        <w:rPr>
          <w:rFonts w:ascii="Times New Roman" w:hAnsi="Times New Roman"/>
          <w:sz w:val="24"/>
          <w:szCs w:val="24"/>
        </w:rPr>
      </w:pPr>
      <w:r>
        <w:rPr>
          <w:rFonts w:ascii="Times New Roman" w:hAnsi="Times New Roman"/>
          <w:sz w:val="24"/>
          <w:szCs w:val="24"/>
          <w:lang w:eastAsia="tr-TR"/>
        </w:rPr>
        <w:t>Araştırma bulgularına göre</w:t>
      </w:r>
      <w:r w:rsidR="006965D5" w:rsidRPr="00270744">
        <w:rPr>
          <w:rFonts w:ascii="Times New Roman" w:hAnsi="Times New Roman"/>
          <w:sz w:val="24"/>
          <w:szCs w:val="24"/>
          <w:lang w:eastAsia="tr-TR"/>
        </w:rPr>
        <w:t xml:space="preserve"> ortaokul öğrencilerinin okuma stratejileri </w:t>
      </w:r>
      <w:proofErr w:type="spellStart"/>
      <w:r w:rsidR="006965D5" w:rsidRPr="00270744">
        <w:rPr>
          <w:rFonts w:ascii="Times New Roman" w:hAnsi="Times New Roman"/>
          <w:sz w:val="24"/>
          <w:szCs w:val="24"/>
          <w:lang w:eastAsia="tr-TR"/>
        </w:rPr>
        <w:t>bilişüstü</w:t>
      </w:r>
      <w:proofErr w:type="spellEnd"/>
      <w:r w:rsidR="006965D5" w:rsidRPr="00270744">
        <w:rPr>
          <w:rFonts w:ascii="Times New Roman" w:hAnsi="Times New Roman"/>
          <w:sz w:val="24"/>
          <w:szCs w:val="24"/>
          <w:lang w:eastAsia="tr-TR"/>
        </w:rPr>
        <w:t xml:space="preserve"> farkındalıkları anne ve baba eğitim durumuna göre anlamlı farklılık göstermemektedir. </w:t>
      </w:r>
      <w:r w:rsidR="00AB2DF3">
        <w:rPr>
          <w:rFonts w:ascii="Times New Roman" w:hAnsi="Times New Roman"/>
          <w:sz w:val="24"/>
          <w:szCs w:val="24"/>
          <w:lang w:eastAsia="tr-TR"/>
        </w:rPr>
        <w:t xml:space="preserve">Bu sonuç bazı çalışmaların sonuçları ile tutarsızlık göstermektedir. Örneğin, </w:t>
      </w:r>
      <w:r w:rsidR="006965D5" w:rsidRPr="00270744">
        <w:rPr>
          <w:rFonts w:ascii="Times New Roman" w:hAnsi="Times New Roman"/>
          <w:sz w:val="24"/>
          <w:szCs w:val="24"/>
        </w:rPr>
        <w:t>Kaya ve Fırat’ın (2011) yaptıkları çalışmada anne ve baba öğrenim düzeyi yüks</w:t>
      </w:r>
      <w:r w:rsidR="006965D5">
        <w:rPr>
          <w:rFonts w:ascii="Times New Roman" w:hAnsi="Times New Roman"/>
          <w:sz w:val="24"/>
          <w:szCs w:val="24"/>
        </w:rPr>
        <w:t xml:space="preserve">eldikçe öğrencilerin </w:t>
      </w:r>
      <w:proofErr w:type="spellStart"/>
      <w:r w:rsidR="006965D5">
        <w:rPr>
          <w:rFonts w:ascii="Times New Roman" w:hAnsi="Times New Roman"/>
          <w:sz w:val="24"/>
          <w:szCs w:val="24"/>
        </w:rPr>
        <w:t>bilişüstü</w:t>
      </w:r>
      <w:proofErr w:type="spellEnd"/>
      <w:r w:rsidR="006965D5" w:rsidRPr="00270744">
        <w:rPr>
          <w:rFonts w:ascii="Times New Roman" w:hAnsi="Times New Roman"/>
          <w:sz w:val="24"/>
          <w:szCs w:val="24"/>
        </w:rPr>
        <w:t xml:space="preserve"> farkındalıklarının arttığı sonucuna ulaş</w:t>
      </w:r>
      <w:r w:rsidR="00AB2DF3">
        <w:rPr>
          <w:rFonts w:ascii="Times New Roman" w:hAnsi="Times New Roman"/>
          <w:sz w:val="24"/>
          <w:szCs w:val="24"/>
        </w:rPr>
        <w:t xml:space="preserve">ılmıştır. </w:t>
      </w:r>
      <w:r w:rsidR="006965D5" w:rsidRPr="00270744">
        <w:rPr>
          <w:rFonts w:ascii="Times New Roman" w:hAnsi="Times New Roman"/>
          <w:sz w:val="24"/>
          <w:szCs w:val="24"/>
        </w:rPr>
        <w:t xml:space="preserve"> </w:t>
      </w:r>
      <w:r w:rsidR="00AB2DF3">
        <w:rPr>
          <w:rFonts w:ascii="Times New Roman" w:hAnsi="Times New Roman"/>
          <w:sz w:val="24"/>
          <w:szCs w:val="24"/>
        </w:rPr>
        <w:t xml:space="preserve">Kana (2014) tarafından yapılan çalışmada </w:t>
      </w:r>
      <w:r w:rsidR="00A47F51">
        <w:rPr>
          <w:rFonts w:ascii="Times New Roman" w:hAnsi="Times New Roman"/>
          <w:sz w:val="24"/>
          <w:szCs w:val="24"/>
        </w:rPr>
        <w:t>da a</w:t>
      </w:r>
      <w:r w:rsidR="00AB2DF3" w:rsidRPr="00AB2DF3">
        <w:rPr>
          <w:rFonts w:ascii="Times New Roman" w:hAnsi="Times New Roman"/>
          <w:sz w:val="24"/>
          <w:szCs w:val="24"/>
        </w:rPr>
        <w:t>ilesinde her</w:t>
      </w:r>
      <w:r w:rsidR="00A47F51">
        <w:rPr>
          <w:rFonts w:ascii="Times New Roman" w:hAnsi="Times New Roman"/>
          <w:sz w:val="24"/>
          <w:szCs w:val="24"/>
        </w:rPr>
        <w:t xml:space="preserve"> gün okuma alışkanlığı olan öğ</w:t>
      </w:r>
      <w:r w:rsidR="00AB2DF3" w:rsidRPr="00AB2DF3">
        <w:rPr>
          <w:rFonts w:ascii="Times New Roman" w:hAnsi="Times New Roman"/>
          <w:sz w:val="24"/>
          <w:szCs w:val="24"/>
        </w:rPr>
        <w:t>renci</w:t>
      </w:r>
      <w:r w:rsidR="00A47F51">
        <w:rPr>
          <w:rFonts w:ascii="Times New Roman" w:hAnsi="Times New Roman"/>
          <w:sz w:val="24"/>
          <w:szCs w:val="24"/>
        </w:rPr>
        <w:t>lerin</w:t>
      </w:r>
      <w:r w:rsidR="00AB2DF3" w:rsidRPr="00AB2DF3">
        <w:rPr>
          <w:rFonts w:ascii="Times New Roman" w:hAnsi="Times New Roman"/>
          <w:sz w:val="24"/>
          <w:szCs w:val="24"/>
        </w:rPr>
        <w:t xml:space="preserve"> okurken </w:t>
      </w:r>
      <w:r w:rsidR="00A47F51">
        <w:rPr>
          <w:rFonts w:ascii="Times New Roman" w:hAnsi="Times New Roman"/>
          <w:sz w:val="24"/>
          <w:szCs w:val="24"/>
        </w:rPr>
        <w:t xml:space="preserve">daha stratejik oldukları saptanmıştır. </w:t>
      </w:r>
      <w:r w:rsidR="001B3E7E">
        <w:rPr>
          <w:rFonts w:ascii="Times New Roman" w:hAnsi="Times New Roman"/>
          <w:sz w:val="24"/>
          <w:szCs w:val="24"/>
        </w:rPr>
        <w:t>Araştırmada bu bulgu beklenmeyen bir bulgudur, çünkü anne ve babaların eğitim düzeyleri arttıkça çocuklarına öğrenmeyle ilgili daha zengin ortamlar sunabilecekleri düşünülmektedir. Bu konunun farklı örneklemler üzerinde araştırılmasının yararlı olacağı düşünülmektedir.</w:t>
      </w:r>
    </w:p>
    <w:p w:rsidR="00A47F51" w:rsidRDefault="00A47F51" w:rsidP="00420D9C">
      <w:pPr>
        <w:spacing w:after="0" w:line="480" w:lineRule="auto"/>
        <w:ind w:firstLine="708"/>
        <w:jc w:val="both"/>
        <w:rPr>
          <w:rFonts w:ascii="Times New Roman" w:hAnsi="Times New Roman"/>
          <w:sz w:val="24"/>
          <w:szCs w:val="24"/>
        </w:rPr>
      </w:pPr>
      <w:r>
        <w:rPr>
          <w:rFonts w:ascii="Times New Roman" w:hAnsi="Times New Roman"/>
          <w:sz w:val="24"/>
          <w:szCs w:val="24"/>
        </w:rPr>
        <w:t xml:space="preserve">Araştırmada ortaokul öğrencilerinin akademik öz yeterlik algıları ile </w:t>
      </w:r>
      <w:r w:rsidR="000C548B">
        <w:rPr>
          <w:rFonts w:ascii="Times New Roman" w:hAnsi="Times New Roman"/>
          <w:sz w:val="24"/>
          <w:szCs w:val="24"/>
        </w:rPr>
        <w:t xml:space="preserve">okuma stratejileri </w:t>
      </w:r>
      <w:proofErr w:type="spellStart"/>
      <w:r w:rsidR="000C548B">
        <w:rPr>
          <w:rFonts w:ascii="Times New Roman" w:hAnsi="Times New Roman"/>
          <w:sz w:val="24"/>
          <w:szCs w:val="24"/>
        </w:rPr>
        <w:t>bilişüstü</w:t>
      </w:r>
      <w:proofErr w:type="spellEnd"/>
      <w:r w:rsidR="000C548B">
        <w:rPr>
          <w:rFonts w:ascii="Times New Roman" w:hAnsi="Times New Roman"/>
          <w:sz w:val="24"/>
          <w:szCs w:val="24"/>
        </w:rPr>
        <w:t xml:space="preserve"> farkındalıkları arasında orta düzeyde pozitif yönde ilişki saptanmıştır. Öz yeterliği</w:t>
      </w:r>
      <w:r w:rsidR="003E67CF">
        <w:rPr>
          <w:rFonts w:ascii="Times New Roman" w:hAnsi="Times New Roman"/>
          <w:sz w:val="24"/>
          <w:szCs w:val="24"/>
        </w:rPr>
        <w:t xml:space="preserve"> yüksek öğrencilerin daha </w:t>
      </w:r>
      <w:r w:rsidR="000C548B">
        <w:rPr>
          <w:rFonts w:ascii="Times New Roman" w:hAnsi="Times New Roman"/>
          <w:sz w:val="24"/>
          <w:szCs w:val="24"/>
        </w:rPr>
        <w:t>başarı</w:t>
      </w:r>
      <w:r w:rsidR="003E67CF">
        <w:rPr>
          <w:rFonts w:ascii="Times New Roman" w:hAnsi="Times New Roman"/>
          <w:sz w:val="24"/>
          <w:szCs w:val="24"/>
        </w:rPr>
        <w:t>lı, akademik zorluklar karşısında daha sabırlı ve ısrarlı oldukları ve daha çok çaba gösterdi</w:t>
      </w:r>
      <w:r w:rsidR="00BE1D1B">
        <w:rPr>
          <w:rFonts w:ascii="Times New Roman" w:hAnsi="Times New Roman"/>
          <w:sz w:val="24"/>
          <w:szCs w:val="24"/>
        </w:rPr>
        <w:t>kleri belirtilmektedir (</w:t>
      </w:r>
      <w:proofErr w:type="spellStart"/>
      <w:r w:rsidR="00BE1D1B">
        <w:rPr>
          <w:rFonts w:ascii="Times New Roman" w:hAnsi="Times New Roman"/>
          <w:sz w:val="24"/>
          <w:szCs w:val="24"/>
        </w:rPr>
        <w:t>Schunk</w:t>
      </w:r>
      <w:proofErr w:type="spellEnd"/>
      <w:r w:rsidR="00BE1D1B">
        <w:rPr>
          <w:rFonts w:ascii="Times New Roman" w:hAnsi="Times New Roman"/>
          <w:sz w:val="24"/>
          <w:szCs w:val="24"/>
        </w:rPr>
        <w:t xml:space="preserve"> ve</w:t>
      </w:r>
      <w:r w:rsidR="003E67CF">
        <w:rPr>
          <w:rFonts w:ascii="Times New Roman" w:hAnsi="Times New Roman"/>
          <w:sz w:val="24"/>
          <w:szCs w:val="24"/>
        </w:rPr>
        <w:t xml:space="preserve"> </w:t>
      </w:r>
      <w:proofErr w:type="spellStart"/>
      <w:r w:rsidR="003E67CF">
        <w:rPr>
          <w:rFonts w:ascii="Times New Roman" w:hAnsi="Times New Roman"/>
          <w:sz w:val="24"/>
          <w:szCs w:val="24"/>
        </w:rPr>
        <w:t>Pajares</w:t>
      </w:r>
      <w:proofErr w:type="spellEnd"/>
      <w:r w:rsidR="003E67CF">
        <w:rPr>
          <w:rFonts w:ascii="Times New Roman" w:hAnsi="Times New Roman"/>
          <w:sz w:val="24"/>
          <w:szCs w:val="24"/>
        </w:rPr>
        <w:t xml:space="preserve">, 2002). Ayrıca öz yeterlik ile bilişsel strateji kullanımı ve öz düzenleme arasında olumlu </w:t>
      </w:r>
      <w:r w:rsidR="00BE1D1B">
        <w:rPr>
          <w:rFonts w:ascii="Times New Roman" w:hAnsi="Times New Roman"/>
          <w:sz w:val="24"/>
          <w:szCs w:val="24"/>
        </w:rPr>
        <w:t>ilişki bulunmaktadır (</w:t>
      </w:r>
      <w:proofErr w:type="spellStart"/>
      <w:r w:rsidR="00BE1D1B">
        <w:rPr>
          <w:rFonts w:ascii="Times New Roman" w:hAnsi="Times New Roman"/>
          <w:sz w:val="24"/>
          <w:szCs w:val="24"/>
        </w:rPr>
        <w:t>Pintrich</w:t>
      </w:r>
      <w:proofErr w:type="spellEnd"/>
      <w:r w:rsidR="00BE1D1B">
        <w:rPr>
          <w:rFonts w:ascii="Times New Roman" w:hAnsi="Times New Roman"/>
          <w:sz w:val="24"/>
          <w:szCs w:val="24"/>
        </w:rPr>
        <w:t xml:space="preserve"> ve</w:t>
      </w:r>
      <w:r w:rsidR="003E67CF">
        <w:rPr>
          <w:rFonts w:ascii="Times New Roman" w:hAnsi="Times New Roman"/>
          <w:sz w:val="24"/>
          <w:szCs w:val="24"/>
        </w:rPr>
        <w:t xml:space="preserve"> De </w:t>
      </w:r>
      <w:proofErr w:type="spellStart"/>
      <w:r w:rsidR="003E67CF">
        <w:rPr>
          <w:rFonts w:ascii="Times New Roman" w:hAnsi="Times New Roman"/>
          <w:sz w:val="24"/>
          <w:szCs w:val="24"/>
        </w:rPr>
        <w:t>Groot</w:t>
      </w:r>
      <w:proofErr w:type="spellEnd"/>
      <w:r w:rsidR="003E67CF">
        <w:rPr>
          <w:rFonts w:ascii="Times New Roman" w:hAnsi="Times New Roman"/>
          <w:sz w:val="24"/>
          <w:szCs w:val="24"/>
        </w:rPr>
        <w:t xml:space="preserve">, </w:t>
      </w:r>
      <w:r w:rsidR="003E67CF" w:rsidRPr="00E73043">
        <w:rPr>
          <w:rFonts w:ascii="Times New Roman" w:hAnsi="Times New Roman"/>
          <w:sz w:val="24"/>
          <w:szCs w:val="24"/>
        </w:rPr>
        <w:t xml:space="preserve">1990). </w:t>
      </w:r>
      <w:proofErr w:type="spellStart"/>
      <w:r w:rsidR="003E67CF" w:rsidRPr="00E73043">
        <w:rPr>
          <w:rFonts w:ascii="Times New Roman" w:hAnsi="Times New Roman"/>
          <w:sz w:val="24"/>
          <w:szCs w:val="24"/>
        </w:rPr>
        <w:t>Tavakolizadeh</w:t>
      </w:r>
      <w:proofErr w:type="spellEnd"/>
      <w:r w:rsidR="003E67CF" w:rsidRPr="00E73043">
        <w:rPr>
          <w:rFonts w:ascii="Times New Roman" w:hAnsi="Times New Roman"/>
          <w:sz w:val="24"/>
          <w:szCs w:val="24"/>
        </w:rPr>
        <w:t xml:space="preserve">, </w:t>
      </w:r>
      <w:proofErr w:type="spellStart"/>
      <w:r w:rsidR="003E67CF" w:rsidRPr="00E73043">
        <w:rPr>
          <w:rFonts w:ascii="Times New Roman" w:hAnsi="Times New Roman"/>
          <w:sz w:val="24"/>
          <w:szCs w:val="24"/>
        </w:rPr>
        <w:t>Tabari</w:t>
      </w:r>
      <w:proofErr w:type="spellEnd"/>
      <w:r w:rsidR="003E67CF" w:rsidRPr="00E73043">
        <w:rPr>
          <w:rFonts w:ascii="Times New Roman" w:hAnsi="Times New Roman"/>
          <w:sz w:val="24"/>
          <w:szCs w:val="24"/>
        </w:rPr>
        <w:t xml:space="preserve"> ve </w:t>
      </w:r>
      <w:proofErr w:type="spellStart"/>
      <w:r w:rsidR="003E67CF" w:rsidRPr="00E73043">
        <w:rPr>
          <w:rFonts w:ascii="Times New Roman" w:hAnsi="Times New Roman"/>
          <w:sz w:val="24"/>
          <w:szCs w:val="24"/>
        </w:rPr>
        <w:t>Akbari</w:t>
      </w:r>
      <w:proofErr w:type="spellEnd"/>
      <w:r w:rsidR="003E67CF" w:rsidRPr="00E73043">
        <w:rPr>
          <w:rFonts w:ascii="Times New Roman" w:hAnsi="Times New Roman"/>
          <w:sz w:val="24"/>
          <w:szCs w:val="24"/>
        </w:rPr>
        <w:t xml:space="preserve"> (2015) tarafında lise öğrencileri ile </w:t>
      </w:r>
      <w:proofErr w:type="spellStart"/>
      <w:r w:rsidR="003E67CF" w:rsidRPr="00E73043">
        <w:rPr>
          <w:rFonts w:ascii="Times New Roman" w:hAnsi="Times New Roman"/>
          <w:sz w:val="24"/>
          <w:szCs w:val="24"/>
        </w:rPr>
        <w:t>Hermita</w:t>
      </w:r>
      <w:proofErr w:type="spellEnd"/>
      <w:r w:rsidR="003E67CF" w:rsidRPr="00E73043">
        <w:rPr>
          <w:rFonts w:ascii="Times New Roman" w:hAnsi="Times New Roman"/>
          <w:sz w:val="24"/>
          <w:szCs w:val="24"/>
        </w:rPr>
        <w:t xml:space="preserve"> ve </w:t>
      </w:r>
      <w:proofErr w:type="spellStart"/>
      <w:r w:rsidR="003E67CF" w:rsidRPr="00E73043">
        <w:rPr>
          <w:rFonts w:ascii="Times New Roman" w:hAnsi="Times New Roman"/>
          <w:sz w:val="24"/>
          <w:szCs w:val="24"/>
        </w:rPr>
        <w:t>Thamrin</w:t>
      </w:r>
      <w:proofErr w:type="spellEnd"/>
      <w:r w:rsidR="003E67CF" w:rsidRPr="00E73043">
        <w:rPr>
          <w:rFonts w:ascii="Times New Roman" w:hAnsi="Times New Roman"/>
          <w:sz w:val="24"/>
          <w:szCs w:val="24"/>
        </w:rPr>
        <w:t xml:space="preserve"> (2015) tarafından üniversite öğrencileri ile yapılan çalışmalarda </w:t>
      </w:r>
      <w:proofErr w:type="spellStart"/>
      <w:r w:rsidR="003E67CF" w:rsidRPr="00E73043">
        <w:rPr>
          <w:rFonts w:ascii="Times New Roman" w:hAnsi="Times New Roman"/>
          <w:sz w:val="24"/>
          <w:szCs w:val="24"/>
        </w:rPr>
        <w:t>bilişüstü</w:t>
      </w:r>
      <w:proofErr w:type="spellEnd"/>
      <w:r w:rsidR="003E67CF" w:rsidRPr="00E73043">
        <w:rPr>
          <w:rFonts w:ascii="Times New Roman" w:hAnsi="Times New Roman"/>
          <w:sz w:val="24"/>
          <w:szCs w:val="24"/>
        </w:rPr>
        <w:t xml:space="preserve"> beceriler ve farkındalık ile akademik öz yeterlik arasında anlamlı bir ilişki saptanmıştır.  </w:t>
      </w:r>
      <w:r w:rsidR="00E73043" w:rsidRPr="00E73043">
        <w:rPr>
          <w:rFonts w:ascii="Times New Roman" w:hAnsi="Times New Roman"/>
          <w:sz w:val="24"/>
          <w:szCs w:val="24"/>
        </w:rPr>
        <w:t xml:space="preserve">Tunca ve Alkın-Şahin (2014), öğretmen adaylarının akademik öz yeterlik </w:t>
      </w:r>
      <w:r w:rsidR="00E73043" w:rsidRPr="00E73043">
        <w:rPr>
          <w:rFonts w:ascii="Times New Roman" w:hAnsi="Times New Roman"/>
          <w:sz w:val="24"/>
          <w:szCs w:val="24"/>
        </w:rPr>
        <w:lastRenderedPageBreak/>
        <w:t xml:space="preserve">inançları ile </w:t>
      </w:r>
      <w:proofErr w:type="spellStart"/>
      <w:r w:rsidR="00E73043" w:rsidRPr="00E73043">
        <w:rPr>
          <w:rFonts w:ascii="Times New Roman" w:hAnsi="Times New Roman"/>
          <w:sz w:val="24"/>
          <w:szCs w:val="24"/>
        </w:rPr>
        <w:t>bilişötesi</w:t>
      </w:r>
      <w:proofErr w:type="spellEnd"/>
      <w:r w:rsidR="00E73043" w:rsidRPr="00E73043">
        <w:rPr>
          <w:rFonts w:ascii="Times New Roman" w:hAnsi="Times New Roman"/>
          <w:sz w:val="24"/>
          <w:szCs w:val="24"/>
        </w:rPr>
        <w:t xml:space="preserve"> öğrenme stratejileri arasında orta düzeyde olumlu ilişki olduğunu bulmuşlardır. </w:t>
      </w:r>
      <w:r w:rsidR="00E73043">
        <w:rPr>
          <w:rFonts w:ascii="Times New Roman" w:hAnsi="Times New Roman"/>
          <w:sz w:val="24"/>
          <w:szCs w:val="24"/>
        </w:rPr>
        <w:t xml:space="preserve">Araştırmada ulaşılan bu sonuç, ortaokul öğrencilerinin akademik öz yeterlik algılarının okuma stratejileri </w:t>
      </w:r>
      <w:proofErr w:type="spellStart"/>
      <w:r w:rsidR="00E73043">
        <w:rPr>
          <w:rFonts w:ascii="Times New Roman" w:hAnsi="Times New Roman"/>
          <w:sz w:val="24"/>
          <w:szCs w:val="24"/>
        </w:rPr>
        <w:t>bilişüstü</w:t>
      </w:r>
      <w:proofErr w:type="spellEnd"/>
      <w:r w:rsidR="00E73043">
        <w:rPr>
          <w:rFonts w:ascii="Times New Roman" w:hAnsi="Times New Roman"/>
          <w:sz w:val="24"/>
          <w:szCs w:val="24"/>
        </w:rPr>
        <w:t xml:space="preserve"> farkındalıklarını desteklediği şeklinde yorumlanabilir.  </w:t>
      </w:r>
      <w:r w:rsidR="00E73043" w:rsidRPr="00E73043">
        <w:rPr>
          <w:rFonts w:ascii="Times New Roman" w:hAnsi="Times New Roman"/>
          <w:sz w:val="24"/>
          <w:szCs w:val="24"/>
        </w:rPr>
        <w:t xml:space="preserve"> </w:t>
      </w:r>
    </w:p>
    <w:p w:rsidR="00E15BFD" w:rsidRDefault="00E15BFD" w:rsidP="00420D9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Araştırma</w:t>
      </w:r>
      <w:r w:rsidR="002071A7">
        <w:rPr>
          <w:rFonts w:ascii="Times New Roman" w:hAnsi="Times New Roman"/>
          <w:sz w:val="24"/>
          <w:szCs w:val="24"/>
        </w:rPr>
        <w:t xml:space="preserve"> kapsamında yapılan alan yazın taraması ve</w:t>
      </w:r>
      <w:r>
        <w:rPr>
          <w:rFonts w:ascii="Times New Roman" w:hAnsi="Times New Roman"/>
          <w:sz w:val="24"/>
          <w:szCs w:val="24"/>
        </w:rPr>
        <w:t xml:space="preserve"> elde edilen bulgular </w:t>
      </w:r>
      <w:r w:rsidR="002071A7">
        <w:rPr>
          <w:rFonts w:ascii="Times New Roman" w:hAnsi="Times New Roman"/>
          <w:sz w:val="24"/>
          <w:szCs w:val="24"/>
        </w:rPr>
        <w:t xml:space="preserve">doğrultusunda aşağıdaki </w:t>
      </w:r>
      <w:r>
        <w:rPr>
          <w:rFonts w:ascii="Times New Roman" w:hAnsi="Times New Roman"/>
          <w:sz w:val="24"/>
          <w:szCs w:val="24"/>
        </w:rPr>
        <w:t>öneriler</w:t>
      </w:r>
      <w:r w:rsidR="002071A7">
        <w:rPr>
          <w:rFonts w:ascii="Times New Roman" w:hAnsi="Times New Roman"/>
          <w:sz w:val="24"/>
          <w:szCs w:val="24"/>
        </w:rPr>
        <w:t xml:space="preserve"> getirilmiştir:</w:t>
      </w:r>
    </w:p>
    <w:p w:rsidR="00520CC4" w:rsidRDefault="00520CC4" w:rsidP="00420D9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Akademik öz yeterlik ve okuma stratejileri </w:t>
      </w:r>
      <w:proofErr w:type="spellStart"/>
      <w:r>
        <w:rPr>
          <w:rFonts w:ascii="Times New Roman" w:hAnsi="Times New Roman"/>
          <w:sz w:val="24"/>
          <w:szCs w:val="24"/>
        </w:rPr>
        <w:t>bilişüstü</w:t>
      </w:r>
      <w:proofErr w:type="spellEnd"/>
      <w:r>
        <w:rPr>
          <w:rFonts w:ascii="Times New Roman" w:hAnsi="Times New Roman"/>
          <w:sz w:val="24"/>
          <w:szCs w:val="24"/>
        </w:rPr>
        <w:t xml:space="preserve"> farkındalık arasındaki ilişki, bu özelliklerin birbiriyle etkileşim içinde olduğunu göstermektedir. Akademik başarı ve diğer öğrenme ürünleri üzerindeki olumlu etkileri araştırmalar tarafından kanıtlanmış olan bu iki özelliğin önemi, hizmet öncesi ve hizmet içi öğretmen eğitiminde vurgulanmalı ve geliştirilmesi konusunda öğretmen adaylarına ve öğretmenlere tutum ve beceri kazandırılmalıdır.  </w:t>
      </w:r>
    </w:p>
    <w:p w:rsidR="00D61A35" w:rsidRDefault="002071A7" w:rsidP="00420D9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Akademik öz yeterlikle ilgili çalışmaların genellikle üniversite düzeyinde gerçekleştirildiği dikkat çekmektedir. </w:t>
      </w:r>
      <w:r w:rsidR="00D61A35">
        <w:rPr>
          <w:rFonts w:ascii="Times New Roman" w:hAnsi="Times New Roman"/>
          <w:sz w:val="24"/>
          <w:szCs w:val="24"/>
        </w:rPr>
        <w:t>Ö</w:t>
      </w:r>
      <w:r>
        <w:rPr>
          <w:rFonts w:ascii="Times New Roman" w:hAnsi="Times New Roman"/>
          <w:sz w:val="24"/>
          <w:szCs w:val="24"/>
        </w:rPr>
        <w:t>ğrencilerin akademik öz yeterlik inançlarını</w:t>
      </w:r>
      <w:r w:rsidR="00D61A35">
        <w:rPr>
          <w:rFonts w:ascii="Times New Roman" w:hAnsi="Times New Roman"/>
          <w:sz w:val="24"/>
          <w:szCs w:val="24"/>
        </w:rPr>
        <w:t>n</w:t>
      </w:r>
      <w:r>
        <w:rPr>
          <w:rFonts w:ascii="Times New Roman" w:hAnsi="Times New Roman"/>
          <w:sz w:val="24"/>
          <w:szCs w:val="24"/>
        </w:rPr>
        <w:t xml:space="preserve"> </w:t>
      </w:r>
      <w:r w:rsidR="00D61A35">
        <w:rPr>
          <w:rFonts w:ascii="Times New Roman" w:hAnsi="Times New Roman"/>
          <w:sz w:val="24"/>
          <w:szCs w:val="24"/>
        </w:rPr>
        <w:t xml:space="preserve">bütün eğitim kademelerinde incelenmesine ihtiyaç duyulduğu düşünülmektedir. Ayrıca </w:t>
      </w:r>
      <w:proofErr w:type="spellStart"/>
      <w:r w:rsidR="00D61A35">
        <w:rPr>
          <w:rFonts w:ascii="Times New Roman" w:hAnsi="Times New Roman"/>
          <w:sz w:val="24"/>
          <w:szCs w:val="24"/>
        </w:rPr>
        <w:t>boylamsal</w:t>
      </w:r>
      <w:proofErr w:type="spellEnd"/>
      <w:r w:rsidR="00D61A35">
        <w:rPr>
          <w:rFonts w:ascii="Times New Roman" w:hAnsi="Times New Roman"/>
          <w:sz w:val="24"/>
          <w:szCs w:val="24"/>
        </w:rPr>
        <w:t xml:space="preserve"> çalışmalarla akademik öz yeterlik inançlarının gelişim sürecinin incelenmesinin ve elde edilen bulgular ışığında akademik öz yeterliği destekleyici önlemlerin alınmasının yararlı olacağı düşünülmektedir.  </w:t>
      </w:r>
    </w:p>
    <w:p w:rsidR="009D2567" w:rsidRDefault="002071A7" w:rsidP="00420D9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Ortaokul öğrencilerinin hem akademik öz yeterlik inançlarının hem de okuma stratejileri </w:t>
      </w:r>
      <w:proofErr w:type="spellStart"/>
      <w:r>
        <w:rPr>
          <w:rFonts w:ascii="Times New Roman" w:hAnsi="Times New Roman"/>
          <w:sz w:val="24"/>
          <w:szCs w:val="24"/>
        </w:rPr>
        <w:t>bilişüstü</w:t>
      </w:r>
      <w:proofErr w:type="spellEnd"/>
      <w:r>
        <w:rPr>
          <w:rFonts w:ascii="Times New Roman" w:hAnsi="Times New Roman"/>
          <w:sz w:val="24"/>
          <w:szCs w:val="24"/>
        </w:rPr>
        <w:t xml:space="preserve"> farkındalıklarının </w:t>
      </w:r>
      <w:r w:rsidR="00E34CC5">
        <w:rPr>
          <w:rFonts w:ascii="Times New Roman" w:hAnsi="Times New Roman"/>
          <w:sz w:val="24"/>
          <w:szCs w:val="24"/>
        </w:rPr>
        <w:t xml:space="preserve">sınıf düzeyi arttıkça </w:t>
      </w:r>
      <w:r>
        <w:rPr>
          <w:rFonts w:ascii="Times New Roman" w:hAnsi="Times New Roman"/>
          <w:sz w:val="24"/>
          <w:szCs w:val="24"/>
        </w:rPr>
        <w:t>düşüş göstermesi</w:t>
      </w:r>
      <w:r w:rsidR="00E34CC5">
        <w:rPr>
          <w:rFonts w:ascii="Times New Roman" w:hAnsi="Times New Roman"/>
          <w:sz w:val="24"/>
          <w:szCs w:val="24"/>
        </w:rPr>
        <w:t>nin nedenleri araştırılmalı</w:t>
      </w:r>
      <w:r w:rsidR="009D2567">
        <w:rPr>
          <w:rFonts w:ascii="Times New Roman" w:hAnsi="Times New Roman"/>
          <w:sz w:val="24"/>
          <w:szCs w:val="24"/>
        </w:rPr>
        <w:t xml:space="preserve"> ve öğrenme öğretme süreçleri bu özelliklerin gelişimini destekleyecek şekilde yapılandırılmalıdır.</w:t>
      </w:r>
      <w:r w:rsidR="00D61A35">
        <w:rPr>
          <w:rFonts w:ascii="Times New Roman" w:hAnsi="Times New Roman"/>
          <w:sz w:val="24"/>
          <w:szCs w:val="24"/>
        </w:rPr>
        <w:t xml:space="preserve"> </w:t>
      </w:r>
    </w:p>
    <w:p w:rsidR="00E34CC5" w:rsidRDefault="00E34CC5" w:rsidP="00586DCE">
      <w:pPr>
        <w:autoSpaceDE w:val="0"/>
        <w:autoSpaceDN w:val="0"/>
        <w:adjustRightInd w:val="0"/>
        <w:spacing w:after="240" w:line="480" w:lineRule="auto"/>
        <w:ind w:firstLine="567"/>
        <w:jc w:val="both"/>
        <w:rPr>
          <w:rFonts w:ascii="Times New Roman" w:hAnsi="Times New Roman"/>
          <w:sz w:val="24"/>
          <w:szCs w:val="24"/>
        </w:rPr>
      </w:pPr>
      <w:r>
        <w:rPr>
          <w:rFonts w:ascii="Times New Roman" w:hAnsi="Times New Roman"/>
          <w:sz w:val="24"/>
          <w:szCs w:val="24"/>
        </w:rPr>
        <w:t xml:space="preserve">Öz yeterlik inançlarının pek çok öğrenme üzerindeki olumlu etkisi, bu özelliğin bütün eğitim kademelerinde üzerinde durulmasının gerekliliğini ortaya koymaktadır.  Temel </w:t>
      </w:r>
      <w:r>
        <w:rPr>
          <w:rFonts w:ascii="Times New Roman" w:hAnsi="Times New Roman"/>
          <w:sz w:val="24"/>
          <w:szCs w:val="24"/>
        </w:rPr>
        <w:lastRenderedPageBreak/>
        <w:t>eğitimden itibaren öğrencilerin öz yeterlik inançlarını destekleyen kaynakların iyi yapılandırılmasının eğitim programlarının etkililiğin</w:t>
      </w:r>
      <w:r w:rsidR="00C57C3B">
        <w:rPr>
          <w:rFonts w:ascii="Times New Roman" w:hAnsi="Times New Roman"/>
          <w:sz w:val="24"/>
          <w:szCs w:val="24"/>
        </w:rPr>
        <w:t xml:space="preserve">i artırmada da katkı sağlayacağı söylenebilir. </w:t>
      </w:r>
    </w:p>
    <w:p w:rsidR="00D61A35" w:rsidRDefault="00D61A35" w:rsidP="00586DCE">
      <w:pPr>
        <w:autoSpaceDE w:val="0"/>
        <w:autoSpaceDN w:val="0"/>
        <w:adjustRightInd w:val="0"/>
        <w:spacing w:after="240" w:line="480" w:lineRule="auto"/>
        <w:ind w:firstLine="567"/>
        <w:jc w:val="both"/>
        <w:rPr>
          <w:rFonts w:ascii="Times New Roman" w:hAnsi="Times New Roman"/>
          <w:sz w:val="24"/>
          <w:szCs w:val="24"/>
        </w:rPr>
      </w:pPr>
      <w:r>
        <w:rPr>
          <w:rFonts w:ascii="Times New Roman" w:hAnsi="Times New Roman"/>
          <w:sz w:val="24"/>
          <w:szCs w:val="24"/>
        </w:rPr>
        <w:t xml:space="preserve">Öğrencilerin temel eğitimden itibaren stratejik öğrenmeyi ve okumayı öğrenmeleri desteklenerek bütün alanlardaki akademik başarılarının artırılabileceği düşünülmektedir. </w:t>
      </w:r>
    </w:p>
    <w:p w:rsidR="00BE1D1B" w:rsidRDefault="00D47395" w:rsidP="00586DCE">
      <w:pPr>
        <w:autoSpaceDE w:val="0"/>
        <w:autoSpaceDN w:val="0"/>
        <w:adjustRightInd w:val="0"/>
        <w:spacing w:after="240" w:line="480" w:lineRule="auto"/>
        <w:jc w:val="both"/>
        <w:rPr>
          <w:rFonts w:ascii="Times New Roman" w:hAnsi="Times New Roman"/>
          <w:b/>
          <w:sz w:val="24"/>
          <w:szCs w:val="24"/>
        </w:rPr>
      </w:pPr>
      <w:r w:rsidRPr="00B10519">
        <w:rPr>
          <w:rFonts w:ascii="Times New Roman" w:hAnsi="Times New Roman"/>
          <w:b/>
          <w:sz w:val="24"/>
          <w:szCs w:val="24"/>
        </w:rPr>
        <w:t>Makalenin Bilimdeki Konumu</w:t>
      </w:r>
      <w:r w:rsidR="00BE1D1B">
        <w:rPr>
          <w:rFonts w:ascii="Times New Roman" w:hAnsi="Times New Roman"/>
          <w:b/>
          <w:sz w:val="24"/>
          <w:szCs w:val="24"/>
        </w:rPr>
        <w:t xml:space="preserve"> (Yeri)</w:t>
      </w:r>
    </w:p>
    <w:p w:rsidR="00D47395" w:rsidRDefault="00B10519" w:rsidP="00586DCE">
      <w:pPr>
        <w:autoSpaceDE w:val="0"/>
        <w:autoSpaceDN w:val="0"/>
        <w:adjustRightInd w:val="0"/>
        <w:spacing w:after="240" w:line="480" w:lineRule="auto"/>
        <w:ind w:firstLine="708"/>
        <w:jc w:val="both"/>
        <w:rPr>
          <w:rFonts w:ascii="Times New Roman" w:hAnsi="Times New Roman"/>
          <w:b/>
          <w:sz w:val="24"/>
          <w:szCs w:val="24"/>
        </w:rPr>
      </w:pPr>
      <w:r>
        <w:rPr>
          <w:rFonts w:ascii="Times New Roman" w:hAnsi="Times New Roman"/>
          <w:sz w:val="24"/>
          <w:szCs w:val="24"/>
        </w:rPr>
        <w:t>Eğitim Bilimleri</w:t>
      </w:r>
      <w:r w:rsidR="0007708E">
        <w:rPr>
          <w:rFonts w:ascii="Times New Roman" w:hAnsi="Times New Roman"/>
          <w:sz w:val="24"/>
          <w:szCs w:val="24"/>
        </w:rPr>
        <w:t xml:space="preserve">, Eğitim Programları ve Öğretim </w:t>
      </w:r>
      <w:r>
        <w:rPr>
          <w:rFonts w:ascii="Times New Roman" w:hAnsi="Times New Roman"/>
          <w:b/>
          <w:sz w:val="24"/>
          <w:szCs w:val="24"/>
        </w:rPr>
        <w:t xml:space="preserve"> </w:t>
      </w:r>
    </w:p>
    <w:p w:rsidR="00BE1D1B" w:rsidRDefault="00B10519" w:rsidP="00586DCE">
      <w:pPr>
        <w:autoSpaceDE w:val="0"/>
        <w:autoSpaceDN w:val="0"/>
        <w:adjustRightInd w:val="0"/>
        <w:spacing w:after="240" w:line="480" w:lineRule="auto"/>
        <w:jc w:val="both"/>
        <w:rPr>
          <w:rFonts w:ascii="Times New Roman" w:hAnsi="Times New Roman"/>
          <w:b/>
          <w:sz w:val="24"/>
          <w:szCs w:val="24"/>
        </w:rPr>
      </w:pPr>
      <w:r>
        <w:rPr>
          <w:rFonts w:ascii="Times New Roman" w:hAnsi="Times New Roman"/>
          <w:b/>
          <w:sz w:val="24"/>
          <w:szCs w:val="24"/>
        </w:rPr>
        <w:t>Makalenin B</w:t>
      </w:r>
      <w:r w:rsidR="00BE1D1B">
        <w:rPr>
          <w:rFonts w:ascii="Times New Roman" w:hAnsi="Times New Roman"/>
          <w:b/>
          <w:sz w:val="24"/>
          <w:szCs w:val="24"/>
        </w:rPr>
        <w:t>ilimdeki Özgünlüğü</w:t>
      </w:r>
      <w:r w:rsidR="006B0DA7">
        <w:rPr>
          <w:rFonts w:ascii="Times New Roman" w:hAnsi="Times New Roman"/>
          <w:b/>
          <w:sz w:val="24"/>
          <w:szCs w:val="24"/>
        </w:rPr>
        <w:t xml:space="preserve"> </w:t>
      </w:r>
    </w:p>
    <w:p w:rsidR="00BE1D1B" w:rsidRDefault="006B0DA7" w:rsidP="00053C78">
      <w:pPr>
        <w:autoSpaceDE w:val="0"/>
        <w:autoSpaceDN w:val="0"/>
        <w:adjustRightInd w:val="0"/>
        <w:spacing w:after="0" w:line="480" w:lineRule="auto"/>
        <w:ind w:firstLine="708"/>
        <w:jc w:val="both"/>
        <w:rPr>
          <w:rFonts w:ascii="Times New Roman" w:hAnsi="Times New Roman"/>
          <w:sz w:val="24"/>
          <w:szCs w:val="24"/>
        </w:rPr>
      </w:pPr>
      <w:r w:rsidRPr="006B0DA7">
        <w:rPr>
          <w:rFonts w:ascii="Times New Roman" w:hAnsi="Times New Roman"/>
          <w:sz w:val="24"/>
          <w:szCs w:val="24"/>
        </w:rPr>
        <w:t>Akademik öz yeterlikle</w:t>
      </w:r>
      <w:r>
        <w:rPr>
          <w:rFonts w:ascii="Times New Roman" w:hAnsi="Times New Roman"/>
          <w:b/>
          <w:sz w:val="24"/>
          <w:szCs w:val="24"/>
        </w:rPr>
        <w:t xml:space="preserve"> </w:t>
      </w:r>
      <w:r w:rsidR="00A628F5">
        <w:rPr>
          <w:rFonts w:ascii="Times New Roman" w:hAnsi="Times New Roman"/>
          <w:sz w:val="24"/>
          <w:szCs w:val="24"/>
        </w:rPr>
        <w:t xml:space="preserve">ilgili </w:t>
      </w:r>
      <w:r>
        <w:rPr>
          <w:rFonts w:ascii="Times New Roman" w:hAnsi="Times New Roman"/>
          <w:sz w:val="24"/>
          <w:szCs w:val="24"/>
        </w:rPr>
        <w:t xml:space="preserve">yurt içi </w:t>
      </w:r>
      <w:proofErr w:type="spellStart"/>
      <w:r>
        <w:rPr>
          <w:rFonts w:ascii="Times New Roman" w:hAnsi="Times New Roman"/>
          <w:sz w:val="24"/>
          <w:szCs w:val="24"/>
        </w:rPr>
        <w:t>alanyazın</w:t>
      </w:r>
      <w:proofErr w:type="spellEnd"/>
      <w:r>
        <w:rPr>
          <w:rFonts w:ascii="Times New Roman" w:hAnsi="Times New Roman"/>
          <w:sz w:val="24"/>
          <w:szCs w:val="24"/>
        </w:rPr>
        <w:t xml:space="preserve"> incele</w:t>
      </w:r>
      <w:r w:rsidR="00A628F5">
        <w:rPr>
          <w:rFonts w:ascii="Times New Roman" w:hAnsi="Times New Roman"/>
          <w:sz w:val="24"/>
          <w:szCs w:val="24"/>
        </w:rPr>
        <w:t>n</w:t>
      </w:r>
      <w:r>
        <w:rPr>
          <w:rFonts w:ascii="Times New Roman" w:hAnsi="Times New Roman"/>
          <w:sz w:val="24"/>
          <w:szCs w:val="24"/>
        </w:rPr>
        <w:t>diğinde</w:t>
      </w:r>
      <w:r w:rsidR="00A628F5">
        <w:rPr>
          <w:rFonts w:ascii="Times New Roman" w:hAnsi="Times New Roman"/>
          <w:sz w:val="24"/>
          <w:szCs w:val="24"/>
        </w:rPr>
        <w:t>, bu konunun genellikle üniversite düzeyinde</w:t>
      </w:r>
      <w:r w:rsidR="00633228">
        <w:rPr>
          <w:rFonts w:ascii="Times New Roman" w:hAnsi="Times New Roman"/>
          <w:sz w:val="24"/>
          <w:szCs w:val="24"/>
        </w:rPr>
        <w:t>ki öğrencilerle</w:t>
      </w:r>
      <w:r w:rsidR="00A628F5">
        <w:rPr>
          <w:rFonts w:ascii="Times New Roman" w:hAnsi="Times New Roman"/>
          <w:sz w:val="24"/>
          <w:szCs w:val="24"/>
        </w:rPr>
        <w:t xml:space="preserve"> araştırıldığı görülmektedir. İlkokul ve ortaokul öğrencilerinin akademik öz yeterlik inançlarını inceleyen az sayıda çalışma bulunmaktadır. Bu araştırmanın bu konuda katkı sunacağı düşünülmektedir.  </w:t>
      </w:r>
      <w:r>
        <w:rPr>
          <w:rFonts w:ascii="Times New Roman" w:hAnsi="Times New Roman"/>
          <w:sz w:val="24"/>
          <w:szCs w:val="24"/>
        </w:rPr>
        <w:t xml:space="preserve"> </w:t>
      </w:r>
      <w:r w:rsidR="00633228">
        <w:rPr>
          <w:rFonts w:ascii="Times New Roman" w:hAnsi="Times New Roman"/>
          <w:sz w:val="24"/>
          <w:szCs w:val="24"/>
        </w:rPr>
        <w:t xml:space="preserve">Ayrıca akademik öz yeterlik algısı ile okuma stratejileri </w:t>
      </w:r>
      <w:proofErr w:type="spellStart"/>
      <w:r w:rsidR="00633228">
        <w:rPr>
          <w:rFonts w:ascii="Times New Roman" w:hAnsi="Times New Roman"/>
          <w:sz w:val="24"/>
          <w:szCs w:val="24"/>
        </w:rPr>
        <w:t>bilişüstü</w:t>
      </w:r>
      <w:proofErr w:type="spellEnd"/>
      <w:r w:rsidR="00633228">
        <w:rPr>
          <w:rFonts w:ascii="Times New Roman" w:hAnsi="Times New Roman"/>
          <w:sz w:val="24"/>
          <w:szCs w:val="24"/>
        </w:rPr>
        <w:t xml:space="preserve"> farkındalık arasındaki ilişkinin incelenmesi de ilgili </w:t>
      </w:r>
      <w:proofErr w:type="spellStart"/>
      <w:r w:rsidR="00633228">
        <w:rPr>
          <w:rFonts w:ascii="Times New Roman" w:hAnsi="Times New Roman"/>
          <w:sz w:val="24"/>
          <w:szCs w:val="24"/>
        </w:rPr>
        <w:t>alanyazına</w:t>
      </w:r>
      <w:proofErr w:type="spellEnd"/>
      <w:r w:rsidR="00633228">
        <w:rPr>
          <w:rFonts w:ascii="Times New Roman" w:hAnsi="Times New Roman"/>
          <w:sz w:val="24"/>
          <w:szCs w:val="24"/>
        </w:rPr>
        <w:t xml:space="preserve"> katkı sunması bakımından önemli gör</w:t>
      </w:r>
      <w:r w:rsidR="00BE1D1B">
        <w:rPr>
          <w:rFonts w:ascii="Times New Roman" w:hAnsi="Times New Roman"/>
          <w:sz w:val="24"/>
          <w:szCs w:val="24"/>
        </w:rPr>
        <w:t>ülmektedir.</w:t>
      </w:r>
    </w:p>
    <w:p w:rsidR="00D61A35" w:rsidRPr="00BE1D1B" w:rsidRDefault="00BE1D1B" w:rsidP="00053C78">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Kaynaklar</w:t>
      </w:r>
    </w:p>
    <w:p w:rsidR="00CA254D" w:rsidRPr="0095737D" w:rsidRDefault="00CA254D" w:rsidP="00053C78">
      <w:pPr>
        <w:spacing w:after="0" w:line="480" w:lineRule="auto"/>
        <w:jc w:val="both"/>
        <w:rPr>
          <w:rFonts w:ascii="Times New Roman" w:hAnsi="Times New Roman"/>
          <w:sz w:val="24"/>
          <w:szCs w:val="24"/>
        </w:rPr>
      </w:pPr>
      <w:r w:rsidRPr="0095737D">
        <w:rPr>
          <w:rFonts w:ascii="Times New Roman" w:hAnsi="Times New Roman"/>
          <w:sz w:val="24"/>
          <w:szCs w:val="24"/>
        </w:rPr>
        <w:t xml:space="preserve">Açıkgöz, K. Ü. (1998). </w:t>
      </w:r>
      <w:r w:rsidRPr="00FE76B0">
        <w:rPr>
          <w:rFonts w:ascii="Times New Roman" w:hAnsi="Times New Roman"/>
          <w:i/>
          <w:sz w:val="24"/>
          <w:szCs w:val="24"/>
        </w:rPr>
        <w:t>Etkili öğrenme ve öğretme</w:t>
      </w:r>
      <w:r w:rsidRPr="0095737D">
        <w:rPr>
          <w:rFonts w:ascii="Times New Roman" w:hAnsi="Times New Roman"/>
          <w:sz w:val="24"/>
          <w:szCs w:val="24"/>
        </w:rPr>
        <w:t xml:space="preserve">. İzmir: </w:t>
      </w:r>
      <w:proofErr w:type="spellStart"/>
      <w:r w:rsidRPr="0095737D">
        <w:rPr>
          <w:rFonts w:ascii="Times New Roman" w:hAnsi="Times New Roman"/>
          <w:sz w:val="24"/>
          <w:szCs w:val="24"/>
        </w:rPr>
        <w:t>Kanyılmaz</w:t>
      </w:r>
      <w:proofErr w:type="spellEnd"/>
      <w:r w:rsidRPr="0095737D">
        <w:rPr>
          <w:rFonts w:ascii="Times New Roman" w:hAnsi="Times New Roman"/>
          <w:sz w:val="24"/>
          <w:szCs w:val="24"/>
        </w:rPr>
        <w:t xml:space="preserve"> Matbaası.</w:t>
      </w:r>
    </w:p>
    <w:p w:rsidR="00CA254D" w:rsidRPr="00270744" w:rsidRDefault="00CA254D" w:rsidP="00053C78">
      <w:pPr>
        <w:spacing w:after="0" w:line="480" w:lineRule="auto"/>
        <w:ind w:left="567" w:hanging="567"/>
        <w:jc w:val="both"/>
        <w:rPr>
          <w:rFonts w:ascii="Times New Roman" w:hAnsi="Times New Roman"/>
          <w:sz w:val="24"/>
          <w:szCs w:val="24"/>
        </w:rPr>
      </w:pPr>
      <w:r w:rsidRPr="00270744">
        <w:rPr>
          <w:rFonts w:ascii="Times New Roman" w:hAnsi="Times New Roman"/>
          <w:color w:val="222222"/>
          <w:sz w:val="24"/>
          <w:szCs w:val="24"/>
          <w:shd w:val="clear" w:color="auto" w:fill="FFFFFF"/>
        </w:rPr>
        <w:t xml:space="preserve">Akbaş, A. ve </w:t>
      </w:r>
      <w:proofErr w:type="spellStart"/>
      <w:r w:rsidRPr="00270744">
        <w:rPr>
          <w:rFonts w:ascii="Times New Roman" w:hAnsi="Times New Roman"/>
          <w:color w:val="222222"/>
          <w:sz w:val="24"/>
          <w:szCs w:val="24"/>
          <w:shd w:val="clear" w:color="auto" w:fill="FFFFFF"/>
        </w:rPr>
        <w:t>Çelikkaleli</w:t>
      </w:r>
      <w:proofErr w:type="spellEnd"/>
      <w:r w:rsidRPr="00270744">
        <w:rPr>
          <w:rFonts w:ascii="Times New Roman" w:hAnsi="Times New Roman"/>
          <w:color w:val="222222"/>
          <w:sz w:val="24"/>
          <w:szCs w:val="24"/>
          <w:shd w:val="clear" w:color="auto" w:fill="FFFFFF"/>
        </w:rPr>
        <w:t xml:space="preserve">, Ö. (2006). Sınıf öğretmeni adaylarının fen öğretimi </w:t>
      </w:r>
      <w:proofErr w:type="spellStart"/>
      <w:r w:rsidRPr="00270744">
        <w:rPr>
          <w:rFonts w:ascii="Times New Roman" w:hAnsi="Times New Roman"/>
          <w:color w:val="222222"/>
          <w:sz w:val="24"/>
          <w:szCs w:val="24"/>
          <w:shd w:val="clear" w:color="auto" w:fill="FFFFFF"/>
        </w:rPr>
        <w:t>özyeterlik</w:t>
      </w:r>
      <w:proofErr w:type="spellEnd"/>
      <w:r w:rsidRPr="00270744">
        <w:rPr>
          <w:rFonts w:ascii="Times New Roman" w:hAnsi="Times New Roman"/>
          <w:color w:val="222222"/>
          <w:sz w:val="24"/>
          <w:szCs w:val="24"/>
          <w:shd w:val="clear" w:color="auto" w:fill="FFFFFF"/>
        </w:rPr>
        <w:t xml:space="preserve"> inançlarının cinsiyet, öğrenim türü ve üniversitelerine göre incelenmesi.</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Mersin Üniversitesi Eğitim Fakültesi Dergisi</w:t>
      </w:r>
      <w:r w:rsidRPr="00270744">
        <w:rPr>
          <w:rFonts w:ascii="Times New Roman" w:hAnsi="Times New Roman"/>
          <w:color w:val="222222"/>
          <w:sz w:val="24"/>
          <w:szCs w:val="24"/>
          <w:shd w:val="clear" w:color="auto" w:fill="FFFFFF"/>
        </w:rPr>
        <w:t>,</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2</w:t>
      </w:r>
      <w:r w:rsidRPr="00270744">
        <w:rPr>
          <w:rFonts w:ascii="Times New Roman" w:hAnsi="Times New Roman"/>
          <w:color w:val="222222"/>
          <w:sz w:val="24"/>
          <w:szCs w:val="24"/>
          <w:shd w:val="clear" w:color="auto" w:fill="FFFFFF"/>
        </w:rPr>
        <w:t>(1), 98-110.</w:t>
      </w:r>
    </w:p>
    <w:p w:rsidR="00CA254D"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lastRenderedPageBreak/>
        <w:t>Akın, A</w:t>
      </w:r>
      <w:proofErr w:type="gramStart"/>
      <w:r w:rsidRPr="001A4F95">
        <w:rPr>
          <w:rFonts w:ascii="Times New Roman" w:hAnsi="Times New Roman"/>
          <w:sz w:val="24"/>
          <w:szCs w:val="24"/>
        </w:rPr>
        <w:t>.,</w:t>
      </w:r>
      <w:proofErr w:type="gramEnd"/>
      <w:r w:rsidRPr="001A4F95">
        <w:rPr>
          <w:rFonts w:ascii="Times New Roman" w:hAnsi="Times New Roman"/>
          <w:sz w:val="24"/>
          <w:szCs w:val="24"/>
        </w:rPr>
        <w:t xml:space="preserve"> Abacı, R., Çetin, B. (2007). </w:t>
      </w:r>
      <w:proofErr w:type="spellStart"/>
      <w:r w:rsidRPr="001A4F95">
        <w:rPr>
          <w:rFonts w:ascii="Times New Roman" w:hAnsi="Times New Roman"/>
          <w:sz w:val="24"/>
          <w:szCs w:val="24"/>
        </w:rPr>
        <w:t>Bilişötesi</w:t>
      </w:r>
      <w:proofErr w:type="spellEnd"/>
      <w:r w:rsidRPr="001A4F95">
        <w:rPr>
          <w:rFonts w:ascii="Times New Roman" w:hAnsi="Times New Roman"/>
          <w:sz w:val="24"/>
          <w:szCs w:val="24"/>
        </w:rPr>
        <w:t xml:space="preserve"> </w:t>
      </w:r>
      <w:r w:rsidR="009F0CB0">
        <w:rPr>
          <w:rFonts w:ascii="Times New Roman" w:hAnsi="Times New Roman"/>
          <w:sz w:val="24"/>
          <w:szCs w:val="24"/>
        </w:rPr>
        <w:t xml:space="preserve">farkındalık </w:t>
      </w:r>
      <w:proofErr w:type="spellStart"/>
      <w:r w:rsidR="009F0CB0">
        <w:rPr>
          <w:rFonts w:ascii="Times New Roman" w:hAnsi="Times New Roman"/>
          <w:sz w:val="24"/>
          <w:szCs w:val="24"/>
        </w:rPr>
        <w:t>e</w:t>
      </w:r>
      <w:r w:rsidRPr="001A4F95">
        <w:rPr>
          <w:rFonts w:ascii="Times New Roman" w:hAnsi="Times New Roman"/>
          <w:sz w:val="24"/>
          <w:szCs w:val="24"/>
        </w:rPr>
        <w:t>nvanteri’nin</w:t>
      </w:r>
      <w:proofErr w:type="spellEnd"/>
      <w:r w:rsidRPr="001A4F95">
        <w:rPr>
          <w:rFonts w:ascii="Times New Roman" w:hAnsi="Times New Roman"/>
          <w:sz w:val="24"/>
          <w:szCs w:val="24"/>
        </w:rPr>
        <w:t xml:space="preserve"> Türkçe formunun geçerlik ve güvenirlik çalışması. </w:t>
      </w:r>
      <w:r w:rsidRPr="001A4F95">
        <w:rPr>
          <w:rFonts w:ascii="Times New Roman" w:hAnsi="Times New Roman"/>
          <w:i/>
          <w:sz w:val="24"/>
          <w:szCs w:val="24"/>
        </w:rPr>
        <w:t>Kuram ve Uygulamada Eğitim Bilimleri</w:t>
      </w:r>
      <w:r w:rsidRPr="001A4F95">
        <w:rPr>
          <w:rFonts w:ascii="Times New Roman" w:hAnsi="Times New Roman"/>
          <w:sz w:val="24"/>
          <w:szCs w:val="24"/>
        </w:rPr>
        <w:t xml:space="preserve">, 7 (2), 655-680.  </w:t>
      </w:r>
    </w:p>
    <w:p w:rsidR="00CA254D" w:rsidRPr="001A4F95" w:rsidRDefault="00CA254D" w:rsidP="00053C78">
      <w:pPr>
        <w:spacing w:after="0" w:line="480" w:lineRule="auto"/>
        <w:ind w:left="773" w:hangingChars="322" w:hanging="773"/>
        <w:jc w:val="both"/>
        <w:rPr>
          <w:rFonts w:ascii="Times New Roman" w:hAnsi="Times New Roman"/>
          <w:sz w:val="24"/>
          <w:szCs w:val="24"/>
        </w:rPr>
      </w:pPr>
      <w:r>
        <w:rPr>
          <w:rFonts w:ascii="Times New Roman" w:hAnsi="Times New Roman"/>
          <w:sz w:val="24"/>
          <w:szCs w:val="24"/>
        </w:rPr>
        <w:t>Akın, E</w:t>
      </w:r>
      <w:proofErr w:type="gramStart"/>
      <w:r>
        <w:rPr>
          <w:rFonts w:ascii="Times New Roman" w:hAnsi="Times New Roman"/>
          <w:sz w:val="24"/>
          <w:szCs w:val="24"/>
        </w:rPr>
        <w:t>.,</w:t>
      </w:r>
      <w:proofErr w:type="gramEnd"/>
      <w:r>
        <w:rPr>
          <w:rFonts w:ascii="Times New Roman" w:hAnsi="Times New Roman"/>
          <w:sz w:val="24"/>
          <w:szCs w:val="24"/>
        </w:rPr>
        <w:t xml:space="preserve"> Çeçen, M. A. (2014). Ortaokul öğrencilerinin okuma stratejileri </w:t>
      </w:r>
      <w:proofErr w:type="spellStart"/>
      <w:r>
        <w:rPr>
          <w:rFonts w:ascii="Times New Roman" w:hAnsi="Times New Roman"/>
          <w:sz w:val="24"/>
          <w:szCs w:val="24"/>
        </w:rPr>
        <w:t>üstbilişsel</w:t>
      </w:r>
      <w:proofErr w:type="spellEnd"/>
      <w:r>
        <w:rPr>
          <w:rFonts w:ascii="Times New Roman" w:hAnsi="Times New Roman"/>
          <w:sz w:val="24"/>
          <w:szCs w:val="24"/>
        </w:rPr>
        <w:t xml:space="preserve"> farkındalık düzeylerinin değerlendirilmesi. </w:t>
      </w:r>
      <w:proofErr w:type="spellStart"/>
      <w:r>
        <w:rPr>
          <w:rFonts w:ascii="Times New Roman" w:hAnsi="Times New Roman"/>
          <w:i/>
          <w:sz w:val="24"/>
          <w:szCs w:val="24"/>
        </w:rPr>
        <w:t>Turkish</w:t>
      </w:r>
      <w:proofErr w:type="spellEnd"/>
      <w:r>
        <w:rPr>
          <w:rFonts w:ascii="Times New Roman" w:hAnsi="Times New Roman"/>
          <w:i/>
          <w:sz w:val="24"/>
          <w:szCs w:val="24"/>
        </w:rPr>
        <w:t xml:space="preserve"> </w:t>
      </w:r>
      <w:proofErr w:type="spellStart"/>
      <w:r w:rsidRPr="00CA254D">
        <w:rPr>
          <w:rFonts w:ascii="Times New Roman" w:hAnsi="Times New Roman"/>
          <w:i/>
          <w:sz w:val="24"/>
          <w:szCs w:val="24"/>
        </w:rPr>
        <w:t>Studies</w:t>
      </w:r>
      <w:proofErr w:type="spellEnd"/>
      <w:r w:rsidRPr="00CA254D">
        <w:rPr>
          <w:rFonts w:ascii="Times New Roman" w:hAnsi="Times New Roman"/>
          <w:i/>
          <w:sz w:val="24"/>
          <w:szCs w:val="24"/>
        </w:rPr>
        <w:t xml:space="preserve">-International </w:t>
      </w:r>
      <w:proofErr w:type="spellStart"/>
      <w:r w:rsidRPr="00CA254D">
        <w:rPr>
          <w:rFonts w:ascii="Times New Roman" w:hAnsi="Times New Roman"/>
          <w:i/>
          <w:sz w:val="24"/>
          <w:szCs w:val="24"/>
        </w:rPr>
        <w:t>Periodical</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for</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the</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Languages</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Literature</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and</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History</w:t>
      </w:r>
      <w:proofErr w:type="spellEnd"/>
      <w:r w:rsidRPr="00CA254D">
        <w:rPr>
          <w:rFonts w:ascii="Times New Roman" w:hAnsi="Times New Roman"/>
          <w:i/>
          <w:sz w:val="24"/>
          <w:szCs w:val="24"/>
        </w:rPr>
        <w:t xml:space="preserve"> of </w:t>
      </w:r>
      <w:proofErr w:type="spellStart"/>
      <w:r w:rsidRPr="00CA254D">
        <w:rPr>
          <w:rFonts w:ascii="Times New Roman" w:hAnsi="Times New Roman"/>
          <w:i/>
          <w:sz w:val="24"/>
          <w:szCs w:val="24"/>
        </w:rPr>
        <w:t>Turkish</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or</w:t>
      </w:r>
      <w:proofErr w:type="spellEnd"/>
      <w:r w:rsidRPr="00CA254D">
        <w:rPr>
          <w:rFonts w:ascii="Times New Roman" w:hAnsi="Times New Roman"/>
          <w:i/>
          <w:sz w:val="24"/>
          <w:szCs w:val="24"/>
        </w:rPr>
        <w:t xml:space="preserve"> </w:t>
      </w:r>
      <w:proofErr w:type="spellStart"/>
      <w:r w:rsidRPr="00CA254D">
        <w:rPr>
          <w:rFonts w:ascii="Times New Roman" w:hAnsi="Times New Roman"/>
          <w:i/>
          <w:sz w:val="24"/>
          <w:szCs w:val="24"/>
        </w:rPr>
        <w:t>Turkic</w:t>
      </w:r>
      <w:proofErr w:type="spellEnd"/>
      <w:r>
        <w:rPr>
          <w:rFonts w:ascii="Times New Roman" w:hAnsi="Times New Roman"/>
          <w:sz w:val="24"/>
          <w:szCs w:val="24"/>
        </w:rPr>
        <w:t xml:space="preserve">. 9/8, 91-110. </w:t>
      </w:r>
      <w:r w:rsidRPr="001A4F95">
        <w:rPr>
          <w:rFonts w:ascii="Times New Roman" w:hAnsi="Times New Roman"/>
          <w:sz w:val="24"/>
          <w:szCs w:val="24"/>
        </w:rPr>
        <w:t xml:space="preserve">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Akyol, H. (200</w:t>
      </w:r>
      <w:r>
        <w:rPr>
          <w:rFonts w:ascii="Times New Roman" w:hAnsi="Times New Roman"/>
          <w:sz w:val="24"/>
          <w:szCs w:val="24"/>
        </w:rPr>
        <w:t xml:space="preserve">6). </w:t>
      </w:r>
      <w:proofErr w:type="gramStart"/>
      <w:r w:rsidRPr="00FE76B0">
        <w:rPr>
          <w:rFonts w:ascii="Times New Roman" w:hAnsi="Times New Roman"/>
          <w:i/>
          <w:sz w:val="24"/>
          <w:szCs w:val="24"/>
        </w:rPr>
        <w:t>Türkçe öğretim yöntemleri</w:t>
      </w:r>
      <w:r>
        <w:rPr>
          <w:rFonts w:ascii="Times New Roman" w:hAnsi="Times New Roman"/>
          <w:sz w:val="24"/>
          <w:szCs w:val="24"/>
        </w:rPr>
        <w:t xml:space="preserve">. </w:t>
      </w:r>
      <w:r w:rsidRPr="001A4F95">
        <w:rPr>
          <w:rFonts w:ascii="Times New Roman" w:hAnsi="Times New Roman"/>
          <w:sz w:val="24"/>
          <w:szCs w:val="24"/>
        </w:rPr>
        <w:t>Ankara: Kök Yayıncılık.</w:t>
      </w:r>
      <w:proofErr w:type="gramEnd"/>
    </w:p>
    <w:p w:rsidR="00CA254D" w:rsidRDefault="00CA254D" w:rsidP="00053C78">
      <w:pPr>
        <w:spacing w:after="0" w:line="480" w:lineRule="auto"/>
        <w:ind w:left="567" w:hanging="567"/>
        <w:jc w:val="both"/>
        <w:rPr>
          <w:rFonts w:ascii="Times New Roman" w:hAnsi="Times New Roman"/>
          <w:color w:val="000000"/>
          <w:sz w:val="24"/>
          <w:szCs w:val="24"/>
        </w:rPr>
      </w:pPr>
      <w:r w:rsidRPr="00270744">
        <w:rPr>
          <w:rFonts w:ascii="Times New Roman" w:hAnsi="Times New Roman"/>
          <w:color w:val="222222"/>
          <w:sz w:val="24"/>
          <w:szCs w:val="24"/>
          <w:shd w:val="clear" w:color="auto" w:fill="FFFFFF"/>
        </w:rPr>
        <w:t xml:space="preserve">Atay, A. D. (2014). </w:t>
      </w:r>
      <w:r w:rsidRPr="00270744">
        <w:rPr>
          <w:rFonts w:ascii="Times New Roman" w:hAnsi="Times New Roman"/>
          <w:i/>
          <w:color w:val="222222"/>
          <w:sz w:val="24"/>
          <w:szCs w:val="24"/>
          <w:shd w:val="clear" w:color="auto" w:fill="FFFFFF"/>
        </w:rPr>
        <w:t xml:space="preserve">Ortaokul öğrencilerinin fen öğrenmeye yönelik </w:t>
      </w:r>
      <w:proofErr w:type="gramStart"/>
      <w:r w:rsidRPr="00270744">
        <w:rPr>
          <w:rFonts w:ascii="Times New Roman" w:hAnsi="Times New Roman"/>
          <w:i/>
          <w:color w:val="222222"/>
          <w:sz w:val="24"/>
          <w:szCs w:val="24"/>
          <w:shd w:val="clear" w:color="auto" w:fill="FFFFFF"/>
        </w:rPr>
        <w:t>motivasyon</w:t>
      </w:r>
      <w:proofErr w:type="gramEnd"/>
      <w:r w:rsidRPr="00270744">
        <w:rPr>
          <w:rFonts w:ascii="Times New Roman" w:hAnsi="Times New Roman"/>
          <w:i/>
          <w:color w:val="222222"/>
          <w:sz w:val="24"/>
          <w:szCs w:val="24"/>
          <w:shd w:val="clear" w:color="auto" w:fill="FFFFFF"/>
        </w:rPr>
        <w:t xml:space="preserve"> düzeylerinin ve </w:t>
      </w:r>
      <w:proofErr w:type="spellStart"/>
      <w:r w:rsidRPr="00270744">
        <w:rPr>
          <w:rFonts w:ascii="Times New Roman" w:hAnsi="Times New Roman"/>
          <w:i/>
          <w:color w:val="222222"/>
          <w:sz w:val="24"/>
          <w:szCs w:val="24"/>
          <w:shd w:val="clear" w:color="auto" w:fill="FFFFFF"/>
        </w:rPr>
        <w:t>üstbilişsel</w:t>
      </w:r>
      <w:proofErr w:type="spellEnd"/>
      <w:r w:rsidRPr="00270744">
        <w:rPr>
          <w:rFonts w:ascii="Times New Roman" w:hAnsi="Times New Roman"/>
          <w:i/>
          <w:color w:val="222222"/>
          <w:sz w:val="24"/>
          <w:szCs w:val="24"/>
          <w:shd w:val="clear" w:color="auto" w:fill="FFFFFF"/>
        </w:rPr>
        <w:t xml:space="preserve"> farkındalıklarının incelenmesi</w:t>
      </w:r>
      <w:r w:rsidRPr="00270744">
        <w:rPr>
          <w:rFonts w:ascii="Times New Roman" w:hAnsi="Times New Roman"/>
          <w:color w:val="222222"/>
          <w:sz w:val="24"/>
          <w:szCs w:val="24"/>
          <w:shd w:val="clear" w:color="auto" w:fill="FFFFFF"/>
        </w:rPr>
        <w:t>.</w:t>
      </w:r>
      <w:r w:rsidRPr="00270744">
        <w:rPr>
          <w:rFonts w:ascii="Times New Roman" w:hAnsi="Times New Roman"/>
          <w:color w:val="000000"/>
          <w:sz w:val="24"/>
          <w:szCs w:val="24"/>
        </w:rPr>
        <w:t xml:space="preserve"> (Yayımlanmamış Yüksek Lisans Tezi). Adnan Menderes Üniversitesi Fen Bilimleri Enstitüsü, Aydın.</w:t>
      </w:r>
    </w:p>
    <w:p w:rsidR="008C587E" w:rsidRPr="00270744" w:rsidRDefault="008C587E" w:rsidP="00053C78">
      <w:pPr>
        <w:spacing w:after="0" w:line="480" w:lineRule="auto"/>
        <w:ind w:left="567" w:hanging="567"/>
        <w:jc w:val="both"/>
        <w:rPr>
          <w:rFonts w:ascii="Times New Roman" w:hAnsi="Times New Roman"/>
          <w:color w:val="000000"/>
          <w:sz w:val="24"/>
          <w:szCs w:val="24"/>
        </w:rPr>
      </w:pPr>
      <w:r>
        <w:rPr>
          <w:rFonts w:ascii="Times New Roman" w:hAnsi="Times New Roman"/>
          <w:color w:val="222222"/>
          <w:sz w:val="24"/>
          <w:szCs w:val="24"/>
          <w:shd w:val="clear" w:color="auto" w:fill="FFFFFF"/>
        </w:rPr>
        <w:t>Ateş, A.</w:t>
      </w:r>
      <w:r>
        <w:rPr>
          <w:rFonts w:ascii="Times New Roman" w:hAnsi="Times New Roman"/>
          <w:color w:val="000000"/>
          <w:sz w:val="24"/>
          <w:szCs w:val="24"/>
        </w:rPr>
        <w:t xml:space="preserve"> (2013). Üniversite öğrencilerinin okuma stratejileri </w:t>
      </w:r>
      <w:proofErr w:type="spellStart"/>
      <w:r>
        <w:rPr>
          <w:rFonts w:ascii="Times New Roman" w:hAnsi="Times New Roman"/>
          <w:color w:val="000000"/>
          <w:sz w:val="24"/>
          <w:szCs w:val="24"/>
        </w:rPr>
        <w:t>üstbilişsel</w:t>
      </w:r>
      <w:proofErr w:type="spellEnd"/>
      <w:r>
        <w:rPr>
          <w:rFonts w:ascii="Times New Roman" w:hAnsi="Times New Roman"/>
          <w:color w:val="000000"/>
          <w:sz w:val="24"/>
          <w:szCs w:val="24"/>
        </w:rPr>
        <w:t xml:space="preserve"> farkındalık düzeyleri (İnönü Üniversitesi Örneği). </w:t>
      </w:r>
      <w:r w:rsidRPr="008C587E">
        <w:rPr>
          <w:rFonts w:ascii="Times New Roman" w:hAnsi="Times New Roman"/>
          <w:i/>
          <w:color w:val="000000"/>
          <w:sz w:val="24"/>
          <w:szCs w:val="24"/>
        </w:rPr>
        <w:t>Uluslararası Türkçe Edebiyat Kültür Eğitim Dergisi</w:t>
      </w:r>
      <w:r>
        <w:rPr>
          <w:rFonts w:ascii="Times New Roman" w:hAnsi="Times New Roman"/>
          <w:i/>
          <w:color w:val="000000"/>
          <w:sz w:val="24"/>
          <w:szCs w:val="24"/>
        </w:rPr>
        <w:t>,</w:t>
      </w:r>
      <w:r w:rsidRPr="008C587E">
        <w:rPr>
          <w:rFonts w:ascii="Times New Roman" w:hAnsi="Times New Roman"/>
          <w:color w:val="000000"/>
          <w:sz w:val="24"/>
          <w:szCs w:val="24"/>
        </w:rPr>
        <w:t xml:space="preserve"> 2/4</w:t>
      </w:r>
      <w:r>
        <w:rPr>
          <w:rFonts w:ascii="Times New Roman" w:hAnsi="Times New Roman"/>
          <w:color w:val="000000"/>
          <w:sz w:val="24"/>
          <w:szCs w:val="24"/>
        </w:rPr>
        <w:t>, 258-273.</w:t>
      </w:r>
      <w:r w:rsidR="00F203CA">
        <w:rPr>
          <w:rFonts w:ascii="Times New Roman" w:hAnsi="Times New Roman"/>
          <w:color w:val="000000"/>
          <w:sz w:val="24"/>
          <w:szCs w:val="24"/>
        </w:rPr>
        <w:t xml:space="preserve">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r w:rsidRPr="001A4F95">
        <w:rPr>
          <w:rFonts w:ascii="Times New Roman" w:hAnsi="Times New Roman"/>
          <w:color w:val="000000"/>
          <w:sz w:val="24"/>
          <w:szCs w:val="24"/>
        </w:rPr>
        <w:t xml:space="preserve">Aydın, S. (2014). </w:t>
      </w:r>
      <w:proofErr w:type="gramStart"/>
      <w:r w:rsidRPr="001A4F95">
        <w:rPr>
          <w:rFonts w:ascii="Times New Roman" w:hAnsi="Times New Roman"/>
          <w:color w:val="000000"/>
          <w:sz w:val="24"/>
          <w:szCs w:val="24"/>
        </w:rPr>
        <w:t xml:space="preserve">Öğretmen adaylarının başarı amaç yönelimleri ve akademik öz-yeterliklerinin yapısal eşitlik modeliyle incelenmesi. </w:t>
      </w:r>
      <w:proofErr w:type="spellStart"/>
      <w:proofErr w:type="gramEnd"/>
      <w:r w:rsidRPr="001A4F95">
        <w:rPr>
          <w:rFonts w:ascii="Times New Roman" w:hAnsi="Times New Roman"/>
          <w:i/>
          <w:sz w:val="24"/>
          <w:szCs w:val="24"/>
        </w:rPr>
        <w:t>Turkish</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Studies</w:t>
      </w:r>
      <w:proofErr w:type="spellEnd"/>
      <w:r w:rsidRPr="001A4F95">
        <w:rPr>
          <w:rFonts w:ascii="Times New Roman" w:hAnsi="Times New Roman"/>
          <w:i/>
          <w:sz w:val="24"/>
          <w:szCs w:val="24"/>
        </w:rPr>
        <w:t xml:space="preserve">- International </w:t>
      </w:r>
      <w:proofErr w:type="spellStart"/>
      <w:r w:rsidRPr="001A4F95">
        <w:rPr>
          <w:rFonts w:ascii="Times New Roman" w:hAnsi="Times New Roman"/>
          <w:i/>
          <w:sz w:val="24"/>
          <w:szCs w:val="24"/>
        </w:rPr>
        <w:t>Periodical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For</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The</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Languages</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Literature</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and</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History</w:t>
      </w:r>
      <w:proofErr w:type="spellEnd"/>
      <w:r w:rsidRPr="001A4F95">
        <w:rPr>
          <w:rFonts w:ascii="Times New Roman" w:hAnsi="Times New Roman"/>
          <w:i/>
          <w:sz w:val="24"/>
          <w:szCs w:val="24"/>
        </w:rPr>
        <w:t xml:space="preserve"> of </w:t>
      </w:r>
      <w:proofErr w:type="spellStart"/>
      <w:r w:rsidRPr="001A4F95">
        <w:rPr>
          <w:rFonts w:ascii="Times New Roman" w:hAnsi="Times New Roman"/>
          <w:i/>
          <w:sz w:val="24"/>
          <w:szCs w:val="24"/>
        </w:rPr>
        <w:t>Turkish</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or</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Turkic</w:t>
      </w:r>
      <w:proofErr w:type="spellEnd"/>
      <w:r w:rsidRPr="001A4F95">
        <w:rPr>
          <w:rFonts w:ascii="Times New Roman" w:hAnsi="Times New Roman"/>
          <w:sz w:val="24"/>
          <w:szCs w:val="24"/>
        </w:rPr>
        <w:t>, 9/2, 221-230.</w:t>
      </w:r>
    </w:p>
    <w:p w:rsidR="00CA254D" w:rsidRDefault="00CA254D" w:rsidP="00053C78">
      <w:pPr>
        <w:pStyle w:val="Default"/>
        <w:spacing w:line="480" w:lineRule="auto"/>
        <w:ind w:left="567" w:hanging="567"/>
        <w:jc w:val="both"/>
        <w:rPr>
          <w:rFonts w:ascii="Times New Roman" w:hAnsi="Times New Roman" w:cs="Times New Roman"/>
        </w:rPr>
      </w:pPr>
      <w:proofErr w:type="spellStart"/>
      <w:r>
        <w:rPr>
          <w:rFonts w:ascii="Times New Roman" w:hAnsi="Times New Roman" w:cs="Times New Roman"/>
        </w:rPr>
        <w:t>Bağçeci</w:t>
      </w:r>
      <w:proofErr w:type="spellEnd"/>
      <w:r>
        <w:rPr>
          <w:rFonts w:ascii="Times New Roman" w:hAnsi="Times New Roman" w:cs="Times New Roman"/>
        </w:rPr>
        <w:t>, B</w:t>
      </w:r>
      <w:proofErr w:type="gramStart"/>
      <w:r>
        <w:rPr>
          <w:rFonts w:ascii="Times New Roman" w:hAnsi="Times New Roman" w:cs="Times New Roman"/>
        </w:rPr>
        <w:t>.,</w:t>
      </w:r>
      <w:proofErr w:type="gramEnd"/>
      <w:r>
        <w:rPr>
          <w:rFonts w:ascii="Times New Roman" w:hAnsi="Times New Roman" w:cs="Times New Roman"/>
        </w:rPr>
        <w:t xml:space="preserve"> Döş, B.,</w:t>
      </w:r>
      <w:r w:rsidRPr="00270744">
        <w:rPr>
          <w:rFonts w:ascii="Times New Roman" w:hAnsi="Times New Roman" w:cs="Times New Roman"/>
        </w:rPr>
        <w:t xml:space="preserve"> Sarıca, R., (2011). İlköğretim öğrencilerinin </w:t>
      </w:r>
      <w:proofErr w:type="spellStart"/>
      <w:r w:rsidRPr="00270744">
        <w:rPr>
          <w:rFonts w:ascii="Times New Roman" w:hAnsi="Times New Roman" w:cs="Times New Roman"/>
        </w:rPr>
        <w:t>üstbilişsel</w:t>
      </w:r>
      <w:proofErr w:type="spellEnd"/>
      <w:r w:rsidRPr="00270744">
        <w:rPr>
          <w:rFonts w:ascii="Times New Roman" w:hAnsi="Times New Roman" w:cs="Times New Roman"/>
        </w:rPr>
        <w:t xml:space="preserve"> farkındalık düzeyleri ile akademik başarısı arasındaki ilişkinin incelenmesi. </w:t>
      </w:r>
      <w:r w:rsidRPr="00270744">
        <w:rPr>
          <w:rFonts w:ascii="Times New Roman" w:hAnsi="Times New Roman" w:cs="Times New Roman"/>
          <w:i/>
        </w:rPr>
        <w:t>Mustafa Kemal Üniversitesi Sosyal Bilimler Enstitüsü Dergisi, 8</w:t>
      </w:r>
      <w:r w:rsidRPr="00270744">
        <w:rPr>
          <w:rFonts w:ascii="Times New Roman" w:hAnsi="Times New Roman" w:cs="Times New Roman"/>
        </w:rPr>
        <w:t xml:space="preserve">(16), </w:t>
      </w:r>
      <w:r>
        <w:rPr>
          <w:rFonts w:ascii="Times New Roman" w:hAnsi="Times New Roman" w:cs="Times New Roman"/>
        </w:rPr>
        <w:t xml:space="preserve">551-566. </w:t>
      </w:r>
    </w:p>
    <w:p w:rsidR="00CA254D" w:rsidRPr="001A4F95" w:rsidRDefault="00FE76B0"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r>
        <w:rPr>
          <w:rFonts w:ascii="Times New Roman" w:hAnsi="Times New Roman"/>
          <w:sz w:val="24"/>
          <w:szCs w:val="24"/>
        </w:rPr>
        <w:t>Baker, L</w:t>
      </w:r>
      <w:proofErr w:type="gramStart"/>
      <w:r>
        <w:rPr>
          <w:rFonts w:ascii="Times New Roman" w:hAnsi="Times New Roman"/>
          <w:sz w:val="24"/>
          <w:szCs w:val="24"/>
        </w:rPr>
        <w:t>.,</w:t>
      </w:r>
      <w:proofErr w:type="gramEnd"/>
      <w:r>
        <w:rPr>
          <w:rFonts w:ascii="Times New Roman" w:hAnsi="Times New Roman"/>
          <w:sz w:val="24"/>
          <w:szCs w:val="24"/>
        </w:rPr>
        <w:t xml:space="preserve"> Brown, A.L. (1984), </w:t>
      </w:r>
      <w:proofErr w:type="spellStart"/>
      <w:r w:rsidR="00CA254D" w:rsidRPr="001A4F95">
        <w:rPr>
          <w:rFonts w:ascii="Times New Roman" w:hAnsi="Times New Roman"/>
          <w:sz w:val="24"/>
          <w:szCs w:val="24"/>
        </w:rPr>
        <w:t>Metacog</w:t>
      </w:r>
      <w:r>
        <w:rPr>
          <w:rFonts w:ascii="Times New Roman" w:hAnsi="Times New Roman"/>
          <w:sz w:val="24"/>
          <w:szCs w:val="24"/>
        </w:rPr>
        <w:t>nitive</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reading</w:t>
      </w:r>
      <w:proofErr w:type="spellEnd"/>
      <w:r>
        <w:rPr>
          <w:rFonts w:ascii="Times New Roman" w:hAnsi="Times New Roman"/>
          <w:sz w:val="24"/>
          <w:szCs w:val="24"/>
        </w:rPr>
        <w:t xml:space="preserve">. </w:t>
      </w:r>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In</w:t>
      </w:r>
      <w:proofErr w:type="spellEnd"/>
      <w:r w:rsidR="00CA254D" w:rsidRPr="001A4F95">
        <w:rPr>
          <w:rFonts w:ascii="Times New Roman" w:hAnsi="Times New Roman"/>
          <w:sz w:val="24"/>
          <w:szCs w:val="24"/>
        </w:rPr>
        <w:t xml:space="preserve"> R. </w:t>
      </w:r>
      <w:proofErr w:type="spellStart"/>
      <w:r w:rsidR="00CA254D" w:rsidRPr="001A4F95">
        <w:rPr>
          <w:rFonts w:ascii="Times New Roman" w:hAnsi="Times New Roman"/>
          <w:sz w:val="24"/>
          <w:szCs w:val="24"/>
        </w:rPr>
        <w:t>Ba</w:t>
      </w:r>
      <w:r>
        <w:rPr>
          <w:rFonts w:ascii="Times New Roman" w:hAnsi="Times New Roman"/>
          <w:sz w:val="24"/>
          <w:szCs w:val="24"/>
        </w:rPr>
        <w:t>rr</w:t>
      </w:r>
      <w:proofErr w:type="spellEnd"/>
      <w:r>
        <w:rPr>
          <w:rFonts w:ascii="Times New Roman" w:hAnsi="Times New Roman"/>
          <w:sz w:val="24"/>
          <w:szCs w:val="24"/>
        </w:rPr>
        <w:t xml:space="preserve">, M.L. Kamil, P. </w:t>
      </w:r>
      <w:proofErr w:type="spellStart"/>
      <w:r>
        <w:rPr>
          <w:rFonts w:ascii="Times New Roman" w:hAnsi="Times New Roman"/>
          <w:sz w:val="24"/>
          <w:szCs w:val="24"/>
        </w:rPr>
        <w:t>Mosenthal</w:t>
      </w:r>
      <w:proofErr w:type="spellEnd"/>
      <w:r>
        <w:rPr>
          <w:rFonts w:ascii="Times New Roman" w:hAnsi="Times New Roman"/>
          <w:sz w:val="24"/>
          <w:szCs w:val="24"/>
        </w:rPr>
        <w:t xml:space="preserve">, </w:t>
      </w:r>
      <w:r w:rsidR="00CA254D" w:rsidRPr="001A4F95">
        <w:rPr>
          <w:rFonts w:ascii="Times New Roman" w:hAnsi="Times New Roman"/>
          <w:sz w:val="24"/>
          <w:szCs w:val="24"/>
        </w:rPr>
        <w:t xml:space="preserve"> P.D. </w:t>
      </w:r>
      <w:proofErr w:type="spellStart"/>
      <w:r w:rsidR="00CA254D" w:rsidRPr="001A4F95">
        <w:rPr>
          <w:rFonts w:ascii="Times New Roman" w:hAnsi="Times New Roman"/>
          <w:sz w:val="24"/>
          <w:szCs w:val="24"/>
        </w:rPr>
        <w:t>Pearson</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Eds</w:t>
      </w:r>
      <w:proofErr w:type="spellEnd"/>
      <w:r w:rsidR="00CA254D" w:rsidRPr="001A4F95">
        <w:rPr>
          <w:rFonts w:ascii="Times New Roman" w:hAnsi="Times New Roman"/>
          <w:sz w:val="24"/>
          <w:szCs w:val="24"/>
        </w:rPr>
        <w:t xml:space="preserve">.), </w:t>
      </w:r>
      <w:proofErr w:type="spellStart"/>
      <w:r>
        <w:rPr>
          <w:rFonts w:ascii="Times New Roman" w:hAnsi="Times New Roman"/>
          <w:i/>
          <w:sz w:val="24"/>
          <w:szCs w:val="24"/>
        </w:rPr>
        <w:t>Handbook</w:t>
      </w:r>
      <w:proofErr w:type="spellEnd"/>
      <w:r>
        <w:rPr>
          <w:rFonts w:ascii="Times New Roman" w:hAnsi="Times New Roman"/>
          <w:i/>
          <w:sz w:val="24"/>
          <w:szCs w:val="24"/>
        </w:rPr>
        <w:t xml:space="preserve"> of </w:t>
      </w:r>
      <w:proofErr w:type="spellStart"/>
      <w:r>
        <w:rPr>
          <w:rFonts w:ascii="Times New Roman" w:hAnsi="Times New Roman"/>
          <w:i/>
          <w:sz w:val="24"/>
          <w:szCs w:val="24"/>
        </w:rPr>
        <w:t>reading</w:t>
      </w:r>
      <w:proofErr w:type="spellEnd"/>
      <w:r>
        <w:rPr>
          <w:rFonts w:ascii="Times New Roman" w:hAnsi="Times New Roman"/>
          <w:i/>
          <w:sz w:val="24"/>
          <w:szCs w:val="24"/>
        </w:rPr>
        <w:t xml:space="preserve"> </w:t>
      </w:r>
      <w:proofErr w:type="spellStart"/>
      <w:r>
        <w:rPr>
          <w:rFonts w:ascii="Times New Roman" w:hAnsi="Times New Roman"/>
          <w:i/>
          <w:sz w:val="24"/>
          <w:szCs w:val="24"/>
        </w:rPr>
        <w:t>r</w:t>
      </w:r>
      <w:r w:rsidR="00CA254D" w:rsidRPr="00FE76B0">
        <w:rPr>
          <w:rFonts w:ascii="Times New Roman" w:hAnsi="Times New Roman"/>
          <w:i/>
          <w:sz w:val="24"/>
          <w:szCs w:val="24"/>
        </w:rPr>
        <w:t>esearch</w:t>
      </w:r>
      <w:proofErr w:type="spellEnd"/>
      <w:r w:rsidR="00CA254D" w:rsidRPr="001A4F95">
        <w:rPr>
          <w:rFonts w:ascii="Times New Roman" w:hAnsi="Times New Roman"/>
          <w:sz w:val="24"/>
          <w:szCs w:val="24"/>
        </w:rPr>
        <w:t xml:space="preserve">, (2), s.353–394. White Plains, NY: </w:t>
      </w:r>
      <w:proofErr w:type="spellStart"/>
      <w:r w:rsidR="00CA254D" w:rsidRPr="001A4F95">
        <w:rPr>
          <w:rFonts w:ascii="Times New Roman" w:hAnsi="Times New Roman"/>
          <w:sz w:val="24"/>
          <w:szCs w:val="24"/>
        </w:rPr>
        <w:t>Longman</w:t>
      </w:r>
      <w:proofErr w:type="spellEnd"/>
      <w:r w:rsidR="00CA254D" w:rsidRPr="001A4F95">
        <w:rPr>
          <w:rFonts w:ascii="Times New Roman" w:hAnsi="Times New Roman"/>
          <w:sz w:val="24"/>
          <w:szCs w:val="24"/>
        </w:rPr>
        <w:t>.</w:t>
      </w:r>
    </w:p>
    <w:p w:rsidR="00CA254D" w:rsidRPr="001A4F95" w:rsidRDefault="00CA254D" w:rsidP="00053C78">
      <w:pPr>
        <w:spacing w:after="0" w:line="480" w:lineRule="auto"/>
        <w:ind w:left="773" w:hangingChars="322" w:hanging="773"/>
        <w:jc w:val="both"/>
        <w:rPr>
          <w:rFonts w:ascii="Times New Roman" w:hAnsi="Times New Roman"/>
          <w:sz w:val="24"/>
          <w:szCs w:val="24"/>
          <w:shd w:val="clear" w:color="auto" w:fill="FFFFFF"/>
        </w:rPr>
      </w:pPr>
      <w:proofErr w:type="spellStart"/>
      <w:r w:rsidRPr="001A4F95">
        <w:rPr>
          <w:rFonts w:ascii="Times New Roman" w:hAnsi="Times New Roman"/>
          <w:sz w:val="24"/>
          <w:szCs w:val="24"/>
          <w:shd w:val="clear" w:color="auto" w:fill="FFFFFF"/>
        </w:rPr>
        <w:lastRenderedPageBreak/>
        <w:t>Ba</w:t>
      </w:r>
      <w:r w:rsidR="00FE76B0">
        <w:rPr>
          <w:rFonts w:ascii="Times New Roman" w:hAnsi="Times New Roman"/>
          <w:sz w:val="24"/>
          <w:szCs w:val="24"/>
          <w:shd w:val="clear" w:color="auto" w:fill="FFFFFF"/>
        </w:rPr>
        <w:t>ndura</w:t>
      </w:r>
      <w:proofErr w:type="spellEnd"/>
      <w:r w:rsidR="00FE76B0">
        <w:rPr>
          <w:rFonts w:ascii="Times New Roman" w:hAnsi="Times New Roman"/>
          <w:sz w:val="24"/>
          <w:szCs w:val="24"/>
          <w:shd w:val="clear" w:color="auto" w:fill="FFFFFF"/>
        </w:rPr>
        <w:t>, A. (1977). Self-</w:t>
      </w:r>
      <w:proofErr w:type="spellStart"/>
      <w:r w:rsidR="00FE76B0">
        <w:rPr>
          <w:rFonts w:ascii="Times New Roman" w:hAnsi="Times New Roman"/>
          <w:sz w:val="24"/>
          <w:szCs w:val="24"/>
          <w:shd w:val="clear" w:color="auto" w:fill="FFFFFF"/>
        </w:rPr>
        <w:t>Efficacy</w:t>
      </w:r>
      <w:proofErr w:type="spellEnd"/>
      <w:r w:rsidR="00FE76B0">
        <w:rPr>
          <w:rFonts w:ascii="Times New Roman" w:hAnsi="Times New Roman"/>
          <w:sz w:val="24"/>
          <w:szCs w:val="24"/>
          <w:shd w:val="clear" w:color="auto" w:fill="FFFFFF"/>
        </w:rPr>
        <w:t xml:space="preserve">: </w:t>
      </w:r>
      <w:proofErr w:type="spellStart"/>
      <w:r w:rsidR="00FE76B0">
        <w:rPr>
          <w:rFonts w:ascii="Times New Roman" w:hAnsi="Times New Roman"/>
          <w:sz w:val="24"/>
          <w:szCs w:val="24"/>
          <w:shd w:val="clear" w:color="auto" w:fill="FFFFFF"/>
        </w:rPr>
        <w:t>Toward</w:t>
      </w:r>
      <w:proofErr w:type="spellEnd"/>
      <w:r w:rsidR="00FE76B0">
        <w:rPr>
          <w:rFonts w:ascii="Times New Roman" w:hAnsi="Times New Roman"/>
          <w:sz w:val="24"/>
          <w:szCs w:val="24"/>
          <w:shd w:val="clear" w:color="auto" w:fill="FFFFFF"/>
        </w:rPr>
        <w:t xml:space="preserve"> a </w:t>
      </w:r>
      <w:proofErr w:type="spellStart"/>
      <w:r w:rsidR="00FE76B0">
        <w:rPr>
          <w:rFonts w:ascii="Times New Roman" w:hAnsi="Times New Roman"/>
          <w:sz w:val="24"/>
          <w:szCs w:val="24"/>
          <w:shd w:val="clear" w:color="auto" w:fill="FFFFFF"/>
        </w:rPr>
        <w:t>unifying</w:t>
      </w:r>
      <w:proofErr w:type="spellEnd"/>
      <w:r w:rsidR="00FE76B0">
        <w:rPr>
          <w:rFonts w:ascii="Times New Roman" w:hAnsi="Times New Roman"/>
          <w:sz w:val="24"/>
          <w:szCs w:val="24"/>
          <w:shd w:val="clear" w:color="auto" w:fill="FFFFFF"/>
        </w:rPr>
        <w:t xml:space="preserve"> </w:t>
      </w:r>
      <w:proofErr w:type="spellStart"/>
      <w:r w:rsidR="00FE76B0">
        <w:rPr>
          <w:rFonts w:ascii="Times New Roman" w:hAnsi="Times New Roman"/>
          <w:sz w:val="24"/>
          <w:szCs w:val="24"/>
          <w:shd w:val="clear" w:color="auto" w:fill="FFFFFF"/>
        </w:rPr>
        <w:t>theory</w:t>
      </w:r>
      <w:proofErr w:type="spellEnd"/>
      <w:r w:rsidR="00FE76B0">
        <w:rPr>
          <w:rFonts w:ascii="Times New Roman" w:hAnsi="Times New Roman"/>
          <w:sz w:val="24"/>
          <w:szCs w:val="24"/>
          <w:shd w:val="clear" w:color="auto" w:fill="FFFFFF"/>
        </w:rPr>
        <w:t xml:space="preserve"> of </w:t>
      </w:r>
      <w:proofErr w:type="spellStart"/>
      <w:r w:rsidR="00FE76B0">
        <w:rPr>
          <w:rFonts w:ascii="Times New Roman" w:hAnsi="Times New Roman"/>
          <w:sz w:val="24"/>
          <w:szCs w:val="24"/>
          <w:shd w:val="clear" w:color="auto" w:fill="FFFFFF"/>
        </w:rPr>
        <w:t>b</w:t>
      </w:r>
      <w:r w:rsidRPr="001A4F95">
        <w:rPr>
          <w:rFonts w:ascii="Times New Roman" w:hAnsi="Times New Roman"/>
          <w:sz w:val="24"/>
          <w:szCs w:val="24"/>
          <w:shd w:val="clear" w:color="auto" w:fill="FFFFFF"/>
        </w:rPr>
        <w:t>ehavioral</w:t>
      </w:r>
      <w:proofErr w:type="spellEnd"/>
      <w:r w:rsidRPr="001A4F95">
        <w:rPr>
          <w:rFonts w:ascii="Times New Roman" w:hAnsi="Times New Roman"/>
          <w:sz w:val="24"/>
          <w:szCs w:val="24"/>
          <w:shd w:val="clear" w:color="auto" w:fill="FFFFFF"/>
        </w:rPr>
        <w:t xml:space="preserve"> </w:t>
      </w:r>
      <w:proofErr w:type="spellStart"/>
      <w:r w:rsidR="00FE76B0">
        <w:rPr>
          <w:rFonts w:ascii="Times New Roman" w:hAnsi="Times New Roman"/>
          <w:sz w:val="24"/>
          <w:szCs w:val="24"/>
          <w:shd w:val="clear" w:color="auto" w:fill="FFFFFF"/>
        </w:rPr>
        <w:t>c</w:t>
      </w:r>
      <w:r w:rsidRPr="001A4F95">
        <w:rPr>
          <w:rFonts w:ascii="Times New Roman" w:hAnsi="Times New Roman"/>
          <w:sz w:val="24"/>
          <w:szCs w:val="24"/>
          <w:shd w:val="clear" w:color="auto" w:fill="FFFFFF"/>
        </w:rPr>
        <w:t>hange</w:t>
      </w:r>
      <w:proofErr w:type="spellEnd"/>
      <w:r w:rsidRPr="001A4F95">
        <w:rPr>
          <w:rFonts w:ascii="Times New Roman" w:hAnsi="Times New Roman"/>
          <w:sz w:val="24"/>
          <w:szCs w:val="24"/>
          <w:shd w:val="clear" w:color="auto" w:fill="FFFFFF"/>
        </w:rPr>
        <w:t xml:space="preserve">. </w:t>
      </w:r>
      <w:proofErr w:type="spellStart"/>
      <w:r w:rsidRPr="001A4F95">
        <w:rPr>
          <w:rFonts w:ascii="Times New Roman" w:hAnsi="Times New Roman"/>
          <w:i/>
          <w:iCs/>
          <w:sz w:val="24"/>
          <w:szCs w:val="24"/>
          <w:shd w:val="clear" w:color="auto" w:fill="FFFFFF"/>
        </w:rPr>
        <w:t>Psychologic</w:t>
      </w:r>
      <w:r w:rsidR="00FE76B0">
        <w:rPr>
          <w:rFonts w:ascii="Times New Roman" w:hAnsi="Times New Roman"/>
          <w:i/>
          <w:iCs/>
          <w:sz w:val="24"/>
          <w:szCs w:val="24"/>
          <w:shd w:val="clear" w:color="auto" w:fill="FFFFFF"/>
        </w:rPr>
        <w:t>al</w:t>
      </w:r>
      <w:proofErr w:type="spellEnd"/>
      <w:r w:rsidR="00FE76B0">
        <w:rPr>
          <w:rFonts w:ascii="Times New Roman" w:hAnsi="Times New Roman"/>
          <w:i/>
          <w:iCs/>
          <w:sz w:val="24"/>
          <w:szCs w:val="24"/>
          <w:shd w:val="clear" w:color="auto" w:fill="FFFFFF"/>
        </w:rPr>
        <w:t xml:space="preserve"> </w:t>
      </w:r>
      <w:proofErr w:type="spellStart"/>
      <w:r w:rsidR="00FE76B0">
        <w:rPr>
          <w:rFonts w:ascii="Times New Roman" w:hAnsi="Times New Roman"/>
          <w:i/>
          <w:iCs/>
          <w:sz w:val="24"/>
          <w:szCs w:val="24"/>
          <w:shd w:val="clear" w:color="auto" w:fill="FFFFFF"/>
        </w:rPr>
        <w:t>R</w:t>
      </w:r>
      <w:r w:rsidRPr="001A4F95">
        <w:rPr>
          <w:rFonts w:ascii="Times New Roman" w:hAnsi="Times New Roman"/>
          <w:i/>
          <w:iCs/>
          <w:sz w:val="24"/>
          <w:szCs w:val="24"/>
          <w:shd w:val="clear" w:color="auto" w:fill="FFFFFF"/>
        </w:rPr>
        <w:t>eview</w:t>
      </w:r>
      <w:proofErr w:type="spellEnd"/>
      <w:r w:rsidRPr="001A4F95">
        <w:rPr>
          <w:rFonts w:ascii="Times New Roman" w:hAnsi="Times New Roman"/>
          <w:sz w:val="24"/>
          <w:szCs w:val="24"/>
          <w:shd w:val="clear" w:color="auto" w:fill="FFFFFF"/>
        </w:rPr>
        <w:t>,</w:t>
      </w:r>
      <w:r w:rsidRPr="001A4F95">
        <w:rPr>
          <w:rStyle w:val="apple-converted-space"/>
          <w:rFonts w:ascii="Times New Roman" w:hAnsi="Times New Roman"/>
          <w:sz w:val="24"/>
          <w:szCs w:val="24"/>
          <w:shd w:val="clear" w:color="auto" w:fill="FFFFFF"/>
        </w:rPr>
        <w:t> </w:t>
      </w:r>
      <w:r w:rsidRPr="001A4F95">
        <w:rPr>
          <w:rFonts w:ascii="Times New Roman" w:hAnsi="Times New Roman"/>
          <w:i/>
          <w:iCs/>
          <w:sz w:val="24"/>
          <w:szCs w:val="24"/>
          <w:shd w:val="clear" w:color="auto" w:fill="FFFFFF"/>
        </w:rPr>
        <w:t xml:space="preserve">84 </w:t>
      </w:r>
      <w:r>
        <w:rPr>
          <w:rFonts w:ascii="Times New Roman" w:hAnsi="Times New Roman"/>
          <w:sz w:val="24"/>
          <w:szCs w:val="24"/>
          <w:shd w:val="clear" w:color="auto" w:fill="FFFFFF"/>
        </w:rPr>
        <w:t>(2), 191-215.</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proofErr w:type="spellStart"/>
      <w:r w:rsidRPr="001A4F95">
        <w:rPr>
          <w:rFonts w:ascii="Times New Roman" w:hAnsi="Times New Roman"/>
          <w:color w:val="000000"/>
          <w:sz w:val="24"/>
          <w:szCs w:val="24"/>
        </w:rPr>
        <w:t>Bandura</w:t>
      </w:r>
      <w:proofErr w:type="spellEnd"/>
      <w:r w:rsidRPr="001A4F95">
        <w:rPr>
          <w:rFonts w:ascii="Times New Roman" w:hAnsi="Times New Roman"/>
          <w:color w:val="000000"/>
          <w:sz w:val="24"/>
          <w:szCs w:val="24"/>
        </w:rPr>
        <w:t>, A. (1994). Self-</w:t>
      </w:r>
      <w:proofErr w:type="spellStart"/>
      <w:r w:rsidRPr="001A4F95">
        <w:rPr>
          <w:rFonts w:ascii="Times New Roman" w:hAnsi="Times New Roman"/>
          <w:color w:val="000000"/>
          <w:sz w:val="24"/>
          <w:szCs w:val="24"/>
        </w:rPr>
        <w:t>efficacy</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In</w:t>
      </w:r>
      <w:proofErr w:type="spellEnd"/>
      <w:r w:rsidRPr="001A4F95">
        <w:rPr>
          <w:rFonts w:ascii="Times New Roman" w:hAnsi="Times New Roman"/>
          <w:color w:val="000000"/>
          <w:sz w:val="24"/>
          <w:szCs w:val="24"/>
        </w:rPr>
        <w:t xml:space="preserve"> V. S. </w:t>
      </w:r>
      <w:proofErr w:type="spellStart"/>
      <w:r w:rsidRPr="001A4F95">
        <w:rPr>
          <w:rFonts w:ascii="Times New Roman" w:hAnsi="Times New Roman"/>
          <w:color w:val="000000"/>
          <w:sz w:val="24"/>
          <w:szCs w:val="24"/>
        </w:rPr>
        <w:t>Ramachaudran</w:t>
      </w:r>
      <w:proofErr w:type="spellEnd"/>
      <w:r w:rsidRPr="001A4F95">
        <w:rPr>
          <w:rFonts w:ascii="Times New Roman" w:hAnsi="Times New Roman"/>
          <w:color w:val="000000"/>
          <w:sz w:val="24"/>
          <w:szCs w:val="24"/>
        </w:rPr>
        <w:t xml:space="preserve"> (Ed.), </w:t>
      </w:r>
      <w:r w:rsidRPr="001A4F95">
        <w:rPr>
          <w:rFonts w:ascii="Times New Roman" w:hAnsi="Times New Roman"/>
          <w:i/>
          <w:iCs/>
          <w:color w:val="000000"/>
          <w:sz w:val="24"/>
          <w:szCs w:val="24"/>
        </w:rPr>
        <w:t xml:space="preserve">Encyclopedia of </w:t>
      </w:r>
      <w:proofErr w:type="spellStart"/>
      <w:r w:rsidRPr="001A4F95">
        <w:rPr>
          <w:rFonts w:ascii="Times New Roman" w:hAnsi="Times New Roman"/>
          <w:i/>
          <w:iCs/>
          <w:color w:val="000000"/>
          <w:sz w:val="24"/>
          <w:szCs w:val="24"/>
        </w:rPr>
        <w:t>human</w:t>
      </w:r>
      <w:proofErr w:type="spellEnd"/>
      <w:r w:rsidRPr="001A4F95">
        <w:rPr>
          <w:rFonts w:ascii="Times New Roman" w:hAnsi="Times New Roman"/>
          <w:i/>
          <w:iCs/>
          <w:color w:val="000000"/>
          <w:sz w:val="24"/>
          <w:szCs w:val="24"/>
        </w:rPr>
        <w:t xml:space="preserve"> </w:t>
      </w:r>
      <w:proofErr w:type="spellStart"/>
      <w:r w:rsidRPr="001A4F95">
        <w:rPr>
          <w:rFonts w:ascii="Times New Roman" w:hAnsi="Times New Roman"/>
          <w:i/>
          <w:iCs/>
          <w:color w:val="000000"/>
          <w:sz w:val="24"/>
          <w:szCs w:val="24"/>
        </w:rPr>
        <w:t>behavior</w:t>
      </w:r>
      <w:proofErr w:type="spellEnd"/>
      <w:r w:rsidRPr="001A4F95">
        <w:rPr>
          <w:rFonts w:ascii="Times New Roman" w:hAnsi="Times New Roman"/>
          <w:i/>
          <w:iCs/>
          <w:color w:val="000000"/>
          <w:sz w:val="24"/>
          <w:szCs w:val="24"/>
        </w:rPr>
        <w:t xml:space="preserve"> </w:t>
      </w:r>
      <w:proofErr w:type="gramStart"/>
      <w:r w:rsidRPr="001A4F95">
        <w:rPr>
          <w:rFonts w:ascii="Times New Roman" w:hAnsi="Times New Roman"/>
          <w:color w:val="000000"/>
          <w:sz w:val="24"/>
          <w:szCs w:val="24"/>
        </w:rPr>
        <w:t>(</w:t>
      </w:r>
      <w:proofErr w:type="spellStart"/>
      <w:proofErr w:type="gramEnd"/>
      <w:r w:rsidRPr="001A4F95">
        <w:rPr>
          <w:rFonts w:ascii="Times New Roman" w:hAnsi="Times New Roman"/>
          <w:color w:val="000000"/>
          <w:sz w:val="24"/>
          <w:szCs w:val="24"/>
        </w:rPr>
        <w:t>Vol</w:t>
      </w:r>
      <w:proofErr w:type="spellEnd"/>
      <w:r w:rsidRPr="001A4F95">
        <w:rPr>
          <w:rFonts w:ascii="Times New Roman" w:hAnsi="Times New Roman"/>
          <w:color w:val="000000"/>
          <w:sz w:val="24"/>
          <w:szCs w:val="24"/>
        </w:rPr>
        <w:t xml:space="preserve">. 4, </w:t>
      </w:r>
      <w:proofErr w:type="spellStart"/>
      <w:r w:rsidRPr="001A4F95">
        <w:rPr>
          <w:rFonts w:ascii="Times New Roman" w:hAnsi="Times New Roman"/>
          <w:color w:val="000000"/>
          <w:sz w:val="24"/>
          <w:szCs w:val="24"/>
        </w:rPr>
        <w:t>pp</w:t>
      </w:r>
      <w:proofErr w:type="spellEnd"/>
      <w:r w:rsidRPr="001A4F95">
        <w:rPr>
          <w:rFonts w:ascii="Times New Roman" w:hAnsi="Times New Roman"/>
          <w:color w:val="000000"/>
          <w:sz w:val="24"/>
          <w:szCs w:val="24"/>
        </w:rPr>
        <w:t>. 71-81</w:t>
      </w:r>
      <w:proofErr w:type="gramStart"/>
      <w:r w:rsidRPr="001A4F95">
        <w:rPr>
          <w:rFonts w:ascii="Times New Roman" w:hAnsi="Times New Roman"/>
          <w:color w:val="000000"/>
          <w:sz w:val="24"/>
          <w:szCs w:val="24"/>
        </w:rPr>
        <w:t>)</w:t>
      </w:r>
      <w:proofErr w:type="gramEnd"/>
      <w:r w:rsidRPr="001A4F95">
        <w:rPr>
          <w:rFonts w:ascii="Times New Roman" w:hAnsi="Times New Roman"/>
          <w:color w:val="000000"/>
          <w:sz w:val="24"/>
          <w:szCs w:val="24"/>
        </w:rPr>
        <w:t xml:space="preserve">. New York: </w:t>
      </w:r>
      <w:proofErr w:type="spellStart"/>
      <w:r w:rsidRPr="001A4F95">
        <w:rPr>
          <w:rFonts w:ascii="Times New Roman" w:hAnsi="Times New Roman"/>
          <w:color w:val="000000"/>
          <w:sz w:val="24"/>
          <w:szCs w:val="24"/>
        </w:rPr>
        <w:t>Academic</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Press</w:t>
      </w:r>
      <w:proofErr w:type="spellEnd"/>
      <w:r w:rsidRPr="001A4F95">
        <w:rPr>
          <w:rFonts w:ascii="Times New Roman" w:hAnsi="Times New Roman"/>
          <w:color w:val="000000"/>
          <w:sz w:val="24"/>
          <w:szCs w:val="24"/>
        </w:rPr>
        <w:t xml:space="preserve">. </w:t>
      </w:r>
      <w:proofErr w:type="gramStart"/>
      <w:r w:rsidRPr="001A4F95">
        <w:rPr>
          <w:rFonts w:ascii="Times New Roman" w:hAnsi="Times New Roman"/>
          <w:color w:val="000000"/>
          <w:sz w:val="24"/>
          <w:szCs w:val="24"/>
        </w:rPr>
        <w:t>(</w:t>
      </w:r>
      <w:proofErr w:type="spellStart"/>
      <w:proofErr w:type="gramEnd"/>
      <w:r w:rsidRPr="001A4F95">
        <w:rPr>
          <w:rFonts w:ascii="Times New Roman" w:hAnsi="Times New Roman"/>
          <w:color w:val="000000"/>
          <w:sz w:val="24"/>
          <w:szCs w:val="24"/>
        </w:rPr>
        <w:t>Reprinted</w:t>
      </w:r>
      <w:proofErr w:type="spellEnd"/>
      <w:r w:rsidRPr="001A4F95">
        <w:rPr>
          <w:rFonts w:ascii="Times New Roman" w:hAnsi="Times New Roman"/>
          <w:color w:val="000000"/>
          <w:sz w:val="24"/>
          <w:szCs w:val="24"/>
        </w:rPr>
        <w:t xml:space="preserve"> in H. </w:t>
      </w:r>
      <w:proofErr w:type="spellStart"/>
      <w:r w:rsidRPr="001A4F95">
        <w:rPr>
          <w:rFonts w:ascii="Times New Roman" w:hAnsi="Times New Roman"/>
          <w:color w:val="000000"/>
          <w:sz w:val="24"/>
          <w:szCs w:val="24"/>
        </w:rPr>
        <w:t>Friedman</w:t>
      </w:r>
      <w:proofErr w:type="spellEnd"/>
      <w:r w:rsidRPr="001A4F95">
        <w:rPr>
          <w:rFonts w:ascii="Times New Roman" w:hAnsi="Times New Roman"/>
          <w:color w:val="000000"/>
          <w:sz w:val="24"/>
          <w:szCs w:val="24"/>
        </w:rPr>
        <w:t xml:space="preserve">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color w:val="222222"/>
          <w:sz w:val="24"/>
          <w:szCs w:val="24"/>
          <w:shd w:val="clear" w:color="auto" w:fill="FFFFFF"/>
        </w:rPr>
      </w:pPr>
      <w:proofErr w:type="spellStart"/>
      <w:r w:rsidRPr="001A4F95">
        <w:rPr>
          <w:rFonts w:ascii="Times New Roman" w:hAnsi="Times New Roman"/>
          <w:color w:val="222222"/>
          <w:sz w:val="24"/>
          <w:szCs w:val="24"/>
          <w:shd w:val="clear" w:color="auto" w:fill="FFFFFF"/>
        </w:rPr>
        <w:t>Bandura</w:t>
      </w:r>
      <w:proofErr w:type="spellEnd"/>
      <w:r w:rsidRPr="001A4F95">
        <w:rPr>
          <w:rFonts w:ascii="Times New Roman" w:hAnsi="Times New Roman"/>
          <w:color w:val="222222"/>
          <w:sz w:val="24"/>
          <w:szCs w:val="24"/>
          <w:shd w:val="clear" w:color="auto" w:fill="FFFFFF"/>
        </w:rPr>
        <w:t xml:space="preserve">, A. (1997). </w:t>
      </w:r>
      <w:proofErr w:type="spellStart"/>
      <w:r w:rsidRPr="001A4F95">
        <w:rPr>
          <w:rFonts w:ascii="Times New Roman" w:hAnsi="Times New Roman"/>
          <w:color w:val="222222"/>
          <w:sz w:val="24"/>
          <w:szCs w:val="24"/>
          <w:shd w:val="clear" w:color="auto" w:fill="FFFFFF"/>
        </w:rPr>
        <w:t>Editorial</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American</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Journal</w:t>
      </w:r>
      <w:proofErr w:type="spellEnd"/>
      <w:r w:rsidRPr="001A4F95">
        <w:rPr>
          <w:rFonts w:ascii="Times New Roman" w:hAnsi="Times New Roman"/>
          <w:i/>
          <w:iCs/>
          <w:color w:val="222222"/>
          <w:sz w:val="24"/>
          <w:szCs w:val="24"/>
          <w:shd w:val="clear" w:color="auto" w:fill="FFFFFF"/>
        </w:rPr>
        <w:t xml:space="preserve"> of </w:t>
      </w:r>
      <w:proofErr w:type="spellStart"/>
      <w:r w:rsidRPr="001A4F95">
        <w:rPr>
          <w:rFonts w:ascii="Times New Roman" w:hAnsi="Times New Roman"/>
          <w:i/>
          <w:iCs/>
          <w:color w:val="222222"/>
          <w:sz w:val="24"/>
          <w:szCs w:val="24"/>
          <w:shd w:val="clear" w:color="auto" w:fill="FFFFFF"/>
        </w:rPr>
        <w:t>Health</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Promotion</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12</w:t>
      </w:r>
      <w:r w:rsidRPr="001A4F95">
        <w:rPr>
          <w:rFonts w:ascii="Times New Roman" w:hAnsi="Times New Roman"/>
          <w:color w:val="222222"/>
          <w:sz w:val="24"/>
          <w:szCs w:val="24"/>
          <w:shd w:val="clear" w:color="auto" w:fill="FFFFFF"/>
        </w:rPr>
        <w:t>(1), 8-10.</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color w:val="222222"/>
          <w:sz w:val="24"/>
          <w:szCs w:val="24"/>
          <w:shd w:val="clear" w:color="auto" w:fill="FFFFFF"/>
        </w:rPr>
      </w:pPr>
      <w:proofErr w:type="spellStart"/>
      <w:r w:rsidRPr="001A4F95">
        <w:rPr>
          <w:rFonts w:ascii="Times New Roman" w:hAnsi="Times New Roman"/>
          <w:color w:val="222222"/>
          <w:sz w:val="24"/>
          <w:szCs w:val="24"/>
          <w:shd w:val="clear" w:color="auto" w:fill="FFFFFF"/>
        </w:rPr>
        <w:t>Bandura</w:t>
      </w:r>
      <w:proofErr w:type="spellEnd"/>
      <w:r w:rsidRPr="001A4F95">
        <w:rPr>
          <w:rFonts w:ascii="Times New Roman" w:hAnsi="Times New Roman"/>
          <w:color w:val="222222"/>
          <w:sz w:val="24"/>
          <w:szCs w:val="24"/>
          <w:shd w:val="clear" w:color="auto" w:fill="FFFFFF"/>
        </w:rPr>
        <w:t xml:space="preserve">, A. (1999). </w:t>
      </w:r>
      <w:proofErr w:type="spellStart"/>
      <w:r w:rsidRPr="001A4F95">
        <w:rPr>
          <w:rFonts w:ascii="Times New Roman" w:hAnsi="Times New Roman"/>
          <w:color w:val="222222"/>
          <w:sz w:val="24"/>
          <w:szCs w:val="24"/>
          <w:shd w:val="clear" w:color="auto" w:fill="FFFFFF"/>
        </w:rPr>
        <w:t>Social</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cognitive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theory</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personality</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Handbook</w:t>
      </w:r>
      <w:proofErr w:type="spellEnd"/>
      <w:r w:rsidRPr="001A4F95">
        <w:rPr>
          <w:rFonts w:ascii="Times New Roman" w:hAnsi="Times New Roman"/>
          <w:i/>
          <w:iCs/>
          <w:color w:val="222222"/>
          <w:sz w:val="24"/>
          <w:szCs w:val="24"/>
          <w:shd w:val="clear" w:color="auto" w:fill="FFFFFF"/>
        </w:rPr>
        <w:t xml:space="preserve"> of </w:t>
      </w:r>
      <w:proofErr w:type="spellStart"/>
      <w:r w:rsidRPr="001A4F95">
        <w:rPr>
          <w:rFonts w:ascii="Times New Roman" w:hAnsi="Times New Roman"/>
          <w:i/>
          <w:iCs/>
          <w:color w:val="222222"/>
          <w:sz w:val="24"/>
          <w:szCs w:val="24"/>
          <w:shd w:val="clear" w:color="auto" w:fill="FFFFFF"/>
        </w:rPr>
        <w:t>personality</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Theory</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and</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research</w:t>
      </w:r>
      <w:proofErr w:type="spellEnd"/>
      <w:r w:rsidRPr="001A4F95">
        <w:rPr>
          <w:rFonts w:ascii="Times New Roman" w:hAnsi="Times New Roman"/>
          <w:color w:val="222222"/>
          <w:sz w:val="24"/>
          <w:szCs w:val="24"/>
          <w:shd w:val="clear" w:color="auto" w:fill="FFFFFF"/>
        </w:rPr>
        <w:t>, 154-196.</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proofErr w:type="spellStart"/>
      <w:r w:rsidRPr="001A4F95">
        <w:rPr>
          <w:rFonts w:ascii="Times New Roman" w:hAnsi="Times New Roman"/>
          <w:color w:val="000000"/>
          <w:sz w:val="24"/>
          <w:szCs w:val="24"/>
        </w:rPr>
        <w:t>Bandura</w:t>
      </w:r>
      <w:proofErr w:type="spellEnd"/>
      <w:r w:rsidRPr="001A4F95">
        <w:rPr>
          <w:rFonts w:ascii="Times New Roman" w:hAnsi="Times New Roman"/>
          <w:color w:val="000000"/>
          <w:sz w:val="24"/>
          <w:szCs w:val="24"/>
        </w:rPr>
        <w:t xml:space="preserve">, A. (2002). </w:t>
      </w:r>
      <w:proofErr w:type="spellStart"/>
      <w:r w:rsidRPr="001A4F95">
        <w:rPr>
          <w:rFonts w:ascii="Times New Roman" w:hAnsi="Times New Roman"/>
          <w:color w:val="000000"/>
          <w:sz w:val="24"/>
          <w:szCs w:val="24"/>
        </w:rPr>
        <w:t>Exercise</w:t>
      </w:r>
      <w:proofErr w:type="spellEnd"/>
      <w:r w:rsidRPr="001A4F95">
        <w:rPr>
          <w:rFonts w:ascii="Times New Roman" w:hAnsi="Times New Roman"/>
          <w:color w:val="000000"/>
          <w:sz w:val="24"/>
          <w:szCs w:val="24"/>
        </w:rPr>
        <w:t xml:space="preserve"> of </w:t>
      </w:r>
      <w:proofErr w:type="spellStart"/>
      <w:r w:rsidRPr="001A4F95">
        <w:rPr>
          <w:rFonts w:ascii="Times New Roman" w:hAnsi="Times New Roman"/>
          <w:color w:val="000000"/>
          <w:sz w:val="24"/>
          <w:szCs w:val="24"/>
        </w:rPr>
        <w:t>personal</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and</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collective</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efficacy</w:t>
      </w:r>
      <w:proofErr w:type="spellEnd"/>
      <w:r w:rsidRPr="001A4F95">
        <w:rPr>
          <w:rFonts w:ascii="Times New Roman" w:hAnsi="Times New Roman"/>
          <w:color w:val="000000"/>
          <w:sz w:val="24"/>
          <w:szCs w:val="24"/>
        </w:rPr>
        <w:t xml:space="preserve"> in </w:t>
      </w:r>
      <w:proofErr w:type="spellStart"/>
      <w:r w:rsidRPr="001A4F95">
        <w:rPr>
          <w:rFonts w:ascii="Times New Roman" w:hAnsi="Times New Roman"/>
          <w:color w:val="000000"/>
          <w:sz w:val="24"/>
          <w:szCs w:val="24"/>
        </w:rPr>
        <w:t>changing</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societies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In</w:t>
      </w:r>
      <w:proofErr w:type="spellEnd"/>
      <w:r w:rsidRPr="001A4F95">
        <w:rPr>
          <w:rFonts w:ascii="Times New Roman" w:hAnsi="Times New Roman"/>
          <w:color w:val="000000"/>
          <w:sz w:val="24"/>
          <w:szCs w:val="24"/>
        </w:rPr>
        <w:t xml:space="preserve"> A. </w:t>
      </w:r>
      <w:proofErr w:type="spellStart"/>
      <w:r w:rsidRPr="001A4F95">
        <w:rPr>
          <w:rFonts w:ascii="Times New Roman" w:hAnsi="Times New Roman"/>
          <w:color w:val="000000"/>
          <w:sz w:val="24"/>
          <w:szCs w:val="24"/>
        </w:rPr>
        <w:t>Bandura</w:t>
      </w:r>
      <w:proofErr w:type="spellEnd"/>
      <w:r w:rsidRPr="001A4F95">
        <w:rPr>
          <w:rFonts w:ascii="Times New Roman" w:hAnsi="Times New Roman"/>
          <w:color w:val="000000"/>
          <w:sz w:val="24"/>
          <w:szCs w:val="24"/>
        </w:rPr>
        <w:t xml:space="preserve"> (Ed.), </w:t>
      </w:r>
      <w:r w:rsidRPr="001A4F95">
        <w:rPr>
          <w:rFonts w:ascii="Times New Roman" w:hAnsi="Times New Roman"/>
          <w:i/>
          <w:iCs/>
          <w:color w:val="000000"/>
          <w:sz w:val="24"/>
          <w:szCs w:val="24"/>
        </w:rPr>
        <w:t xml:space="preserve">Self </w:t>
      </w:r>
      <w:proofErr w:type="spellStart"/>
      <w:r w:rsidRPr="001A4F95">
        <w:rPr>
          <w:rFonts w:ascii="Times New Roman" w:hAnsi="Times New Roman"/>
          <w:i/>
          <w:iCs/>
          <w:color w:val="000000"/>
          <w:sz w:val="24"/>
          <w:szCs w:val="24"/>
        </w:rPr>
        <w:t>efficacy</w:t>
      </w:r>
      <w:proofErr w:type="spellEnd"/>
      <w:r w:rsidRPr="001A4F95">
        <w:rPr>
          <w:rFonts w:ascii="Times New Roman" w:hAnsi="Times New Roman"/>
          <w:i/>
          <w:iCs/>
          <w:color w:val="000000"/>
          <w:sz w:val="24"/>
          <w:szCs w:val="24"/>
        </w:rPr>
        <w:t xml:space="preserve"> in </w:t>
      </w:r>
      <w:proofErr w:type="spellStart"/>
      <w:r w:rsidRPr="001A4F95">
        <w:rPr>
          <w:rFonts w:ascii="Times New Roman" w:hAnsi="Times New Roman"/>
          <w:i/>
          <w:iCs/>
          <w:color w:val="000000"/>
          <w:sz w:val="24"/>
          <w:szCs w:val="24"/>
        </w:rPr>
        <w:t>changing</w:t>
      </w:r>
      <w:proofErr w:type="spellEnd"/>
      <w:r w:rsidRPr="001A4F95">
        <w:rPr>
          <w:rFonts w:ascii="Times New Roman" w:hAnsi="Times New Roman"/>
          <w:i/>
          <w:iCs/>
          <w:color w:val="000000"/>
          <w:sz w:val="24"/>
          <w:szCs w:val="24"/>
        </w:rPr>
        <w:t xml:space="preserve"> </w:t>
      </w:r>
      <w:proofErr w:type="spellStart"/>
      <w:r w:rsidRPr="001A4F95">
        <w:rPr>
          <w:rFonts w:ascii="Times New Roman" w:hAnsi="Times New Roman"/>
          <w:i/>
          <w:iCs/>
          <w:color w:val="000000"/>
          <w:sz w:val="24"/>
          <w:szCs w:val="24"/>
        </w:rPr>
        <w:t>societies</w:t>
      </w:r>
      <w:proofErr w:type="spellEnd"/>
      <w:r w:rsidRPr="001A4F95">
        <w:rPr>
          <w:rFonts w:ascii="Times New Roman" w:hAnsi="Times New Roman"/>
          <w:color w:val="000000"/>
          <w:sz w:val="24"/>
          <w:szCs w:val="24"/>
        </w:rPr>
        <w:t xml:space="preserve">. Cambridge: Cambridge </w:t>
      </w:r>
      <w:proofErr w:type="spellStart"/>
      <w:r w:rsidRPr="001A4F95">
        <w:rPr>
          <w:rFonts w:ascii="Times New Roman" w:hAnsi="Times New Roman"/>
          <w:color w:val="000000"/>
          <w:sz w:val="24"/>
          <w:szCs w:val="24"/>
        </w:rPr>
        <w:t>University</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Press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Transferred</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to</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digital</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printing</w:t>
      </w:r>
      <w:proofErr w:type="spellEnd"/>
      <w:r w:rsidRPr="001A4F95">
        <w:rPr>
          <w:rFonts w:ascii="Times New Roman" w:hAnsi="Times New Roman"/>
          <w:color w:val="000000"/>
          <w:sz w:val="24"/>
          <w:szCs w:val="24"/>
        </w:rPr>
        <w:t xml:space="preserve">. </w:t>
      </w:r>
    </w:p>
    <w:p w:rsidR="00CA254D" w:rsidRDefault="00CA254D" w:rsidP="00053C78">
      <w:pPr>
        <w:autoSpaceDE w:val="0"/>
        <w:autoSpaceDN w:val="0"/>
        <w:adjustRightInd w:val="0"/>
        <w:spacing w:after="0" w:line="480" w:lineRule="auto"/>
        <w:ind w:left="773" w:hangingChars="322" w:hanging="773"/>
        <w:jc w:val="both"/>
        <w:rPr>
          <w:rFonts w:ascii="Times New Roman" w:hAnsi="Times New Roman"/>
          <w:color w:val="222222"/>
          <w:sz w:val="24"/>
          <w:szCs w:val="24"/>
          <w:shd w:val="clear" w:color="auto" w:fill="FFFFFF"/>
        </w:rPr>
      </w:pPr>
      <w:proofErr w:type="spellStart"/>
      <w:r w:rsidRPr="001A4F95">
        <w:rPr>
          <w:rFonts w:ascii="Times New Roman" w:hAnsi="Times New Roman"/>
          <w:color w:val="222222"/>
          <w:sz w:val="24"/>
          <w:szCs w:val="24"/>
          <w:shd w:val="clear" w:color="auto" w:fill="FFFFFF"/>
        </w:rPr>
        <w:t>Bandura</w:t>
      </w:r>
      <w:proofErr w:type="spellEnd"/>
      <w:r w:rsidRPr="001A4F95">
        <w:rPr>
          <w:rFonts w:ascii="Times New Roman" w:hAnsi="Times New Roman"/>
          <w:color w:val="222222"/>
          <w:sz w:val="24"/>
          <w:szCs w:val="24"/>
          <w:shd w:val="clear" w:color="auto" w:fill="FFFFFF"/>
        </w:rPr>
        <w:t>, A</w:t>
      </w:r>
      <w:proofErr w:type="gramStart"/>
      <w:r w:rsidRPr="001A4F95">
        <w:rPr>
          <w:rFonts w:ascii="Times New Roman" w:hAnsi="Times New Roman"/>
          <w:color w:val="222222"/>
          <w:sz w:val="24"/>
          <w:szCs w:val="24"/>
          <w:shd w:val="clear" w:color="auto" w:fill="FFFFFF"/>
        </w:rPr>
        <w:t>.,</w:t>
      </w:r>
      <w:proofErr w:type="gram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Bar</w:t>
      </w:r>
      <w:r>
        <w:rPr>
          <w:rFonts w:ascii="Times New Roman" w:hAnsi="Times New Roman"/>
          <w:color w:val="222222"/>
          <w:sz w:val="24"/>
          <w:szCs w:val="24"/>
          <w:shd w:val="clear" w:color="auto" w:fill="FFFFFF"/>
        </w:rPr>
        <w:t>baranelli</w:t>
      </w:r>
      <w:proofErr w:type="spellEnd"/>
      <w:r>
        <w:rPr>
          <w:rFonts w:ascii="Times New Roman" w:hAnsi="Times New Roman"/>
          <w:color w:val="222222"/>
          <w:sz w:val="24"/>
          <w:szCs w:val="24"/>
          <w:shd w:val="clear" w:color="auto" w:fill="FFFFFF"/>
        </w:rPr>
        <w:t xml:space="preserve">, C., </w:t>
      </w:r>
      <w:proofErr w:type="spellStart"/>
      <w:r>
        <w:rPr>
          <w:rFonts w:ascii="Times New Roman" w:hAnsi="Times New Roman"/>
          <w:color w:val="222222"/>
          <w:sz w:val="24"/>
          <w:szCs w:val="24"/>
          <w:shd w:val="clear" w:color="auto" w:fill="FFFFFF"/>
        </w:rPr>
        <w:t>Caprara</w:t>
      </w:r>
      <w:proofErr w:type="spellEnd"/>
      <w:r>
        <w:rPr>
          <w:rFonts w:ascii="Times New Roman" w:hAnsi="Times New Roman"/>
          <w:color w:val="222222"/>
          <w:sz w:val="24"/>
          <w:szCs w:val="24"/>
          <w:shd w:val="clear" w:color="auto" w:fill="FFFFFF"/>
        </w:rPr>
        <w:t xml:space="preserve">, G. V., </w:t>
      </w:r>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Pastorelli</w:t>
      </w:r>
      <w:proofErr w:type="spellEnd"/>
      <w:r w:rsidRPr="001A4F95">
        <w:rPr>
          <w:rFonts w:ascii="Times New Roman" w:hAnsi="Times New Roman"/>
          <w:color w:val="222222"/>
          <w:sz w:val="24"/>
          <w:szCs w:val="24"/>
          <w:shd w:val="clear" w:color="auto" w:fill="FFFFFF"/>
        </w:rPr>
        <w:t xml:space="preserve">, C. (1996). </w:t>
      </w:r>
      <w:proofErr w:type="spellStart"/>
      <w:r w:rsidRPr="001A4F95">
        <w:rPr>
          <w:rFonts w:ascii="Times New Roman" w:hAnsi="Times New Roman"/>
          <w:color w:val="222222"/>
          <w:sz w:val="24"/>
          <w:szCs w:val="24"/>
          <w:shd w:val="clear" w:color="auto" w:fill="FFFFFF"/>
        </w:rPr>
        <w:t>Multifaceted</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impact</w:t>
      </w:r>
      <w:proofErr w:type="spellEnd"/>
      <w:r w:rsidRPr="001A4F95">
        <w:rPr>
          <w:rFonts w:ascii="Times New Roman" w:hAnsi="Times New Roman"/>
          <w:color w:val="222222"/>
          <w:sz w:val="24"/>
          <w:szCs w:val="24"/>
          <w:shd w:val="clear" w:color="auto" w:fill="FFFFFF"/>
        </w:rPr>
        <w:t xml:space="preserve"> of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beliefs</w:t>
      </w:r>
      <w:proofErr w:type="spellEnd"/>
      <w:r w:rsidRPr="001A4F95">
        <w:rPr>
          <w:rFonts w:ascii="Times New Roman" w:hAnsi="Times New Roman"/>
          <w:color w:val="222222"/>
          <w:sz w:val="24"/>
          <w:szCs w:val="24"/>
          <w:shd w:val="clear" w:color="auto" w:fill="FFFFFF"/>
        </w:rPr>
        <w:t xml:space="preserve"> on </w:t>
      </w:r>
      <w:proofErr w:type="spellStart"/>
      <w:r w:rsidRPr="001A4F95">
        <w:rPr>
          <w:rFonts w:ascii="Times New Roman" w:hAnsi="Times New Roman"/>
          <w:color w:val="222222"/>
          <w:sz w:val="24"/>
          <w:szCs w:val="24"/>
          <w:shd w:val="clear" w:color="auto" w:fill="FFFFFF"/>
        </w:rPr>
        <w:t>academic</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functioning</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Child D</w:t>
      </w:r>
      <w:r w:rsidRPr="001A4F95">
        <w:rPr>
          <w:rFonts w:ascii="Times New Roman" w:hAnsi="Times New Roman"/>
          <w:i/>
          <w:iCs/>
          <w:color w:val="222222"/>
          <w:sz w:val="24"/>
          <w:szCs w:val="24"/>
          <w:shd w:val="clear" w:color="auto" w:fill="FFFFFF"/>
        </w:rPr>
        <w:t>evelopment</w:t>
      </w:r>
      <w:r w:rsidRPr="001A4F95">
        <w:rPr>
          <w:rFonts w:ascii="Times New Roman" w:hAnsi="Times New Roman"/>
          <w:color w:val="222222"/>
          <w:sz w:val="24"/>
          <w:szCs w:val="24"/>
          <w:shd w:val="clear" w:color="auto" w:fill="FFFFFF"/>
        </w:rPr>
        <w:t>, 1206-1222.</w:t>
      </w:r>
    </w:p>
    <w:p w:rsidR="00CA254D" w:rsidRDefault="00CA254D" w:rsidP="00053C78">
      <w:pPr>
        <w:autoSpaceDE w:val="0"/>
        <w:autoSpaceDN w:val="0"/>
        <w:adjustRightInd w:val="0"/>
        <w:spacing w:after="0" w:line="480" w:lineRule="auto"/>
        <w:ind w:left="773" w:hangingChars="322" w:hanging="773"/>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Bloom</w:t>
      </w:r>
      <w:proofErr w:type="spellEnd"/>
      <w:r>
        <w:rPr>
          <w:rFonts w:ascii="Times New Roman" w:hAnsi="Times New Roman"/>
          <w:color w:val="222222"/>
          <w:sz w:val="24"/>
          <w:szCs w:val="24"/>
          <w:shd w:val="clear" w:color="auto" w:fill="FFFFFF"/>
        </w:rPr>
        <w:t xml:space="preserve">, B. S. (2012). </w:t>
      </w:r>
      <w:r w:rsidRPr="00CC2E47">
        <w:rPr>
          <w:rFonts w:ascii="Times New Roman" w:hAnsi="Times New Roman"/>
          <w:i/>
          <w:color w:val="222222"/>
          <w:sz w:val="24"/>
          <w:szCs w:val="24"/>
          <w:shd w:val="clear" w:color="auto" w:fill="FFFFFF"/>
        </w:rPr>
        <w:t>İnsan nitelikleri ve okulda öğrenme</w:t>
      </w:r>
      <w:r>
        <w:rPr>
          <w:rFonts w:ascii="Times New Roman" w:hAnsi="Times New Roman"/>
          <w:color w:val="222222"/>
          <w:sz w:val="24"/>
          <w:szCs w:val="24"/>
          <w:shd w:val="clear" w:color="auto" w:fill="FFFFFF"/>
        </w:rPr>
        <w:t xml:space="preserve">. </w:t>
      </w:r>
      <w:proofErr w:type="gramStart"/>
      <w:r>
        <w:rPr>
          <w:rFonts w:ascii="Times New Roman" w:hAnsi="Times New Roman"/>
          <w:color w:val="222222"/>
          <w:sz w:val="24"/>
          <w:szCs w:val="24"/>
          <w:shd w:val="clear" w:color="auto" w:fill="FFFFFF"/>
        </w:rPr>
        <w:t>(</w:t>
      </w:r>
      <w:proofErr w:type="gramEnd"/>
      <w:r>
        <w:rPr>
          <w:rFonts w:ascii="Times New Roman" w:hAnsi="Times New Roman"/>
          <w:color w:val="222222"/>
          <w:sz w:val="24"/>
          <w:szCs w:val="24"/>
          <w:shd w:val="clear" w:color="auto" w:fill="FFFFFF"/>
        </w:rPr>
        <w:t>Çev. D. A. Özçelik</w:t>
      </w:r>
      <w:proofErr w:type="gramStart"/>
      <w:r>
        <w:rPr>
          <w:rFonts w:ascii="Times New Roman" w:hAnsi="Times New Roman"/>
          <w:color w:val="222222"/>
          <w:sz w:val="24"/>
          <w:szCs w:val="24"/>
          <w:shd w:val="clear" w:color="auto" w:fill="FFFFFF"/>
        </w:rPr>
        <w:t>)</w:t>
      </w:r>
      <w:proofErr w:type="gramEnd"/>
      <w:r>
        <w:rPr>
          <w:rFonts w:ascii="Times New Roman" w:hAnsi="Times New Roman"/>
          <w:color w:val="222222"/>
          <w:sz w:val="24"/>
          <w:szCs w:val="24"/>
          <w:shd w:val="clear" w:color="auto" w:fill="FFFFFF"/>
        </w:rPr>
        <w:t xml:space="preserve">. Ankara: </w:t>
      </w:r>
      <w:proofErr w:type="spellStart"/>
      <w:r>
        <w:rPr>
          <w:rFonts w:ascii="Times New Roman" w:hAnsi="Times New Roman"/>
          <w:color w:val="222222"/>
          <w:sz w:val="24"/>
          <w:szCs w:val="24"/>
          <w:shd w:val="clear" w:color="auto" w:fill="FFFFFF"/>
        </w:rPr>
        <w:t>Pegem</w:t>
      </w:r>
      <w:proofErr w:type="spellEnd"/>
      <w:r>
        <w:rPr>
          <w:rFonts w:ascii="Times New Roman" w:hAnsi="Times New Roman"/>
          <w:color w:val="222222"/>
          <w:sz w:val="24"/>
          <w:szCs w:val="24"/>
          <w:shd w:val="clear" w:color="auto" w:fill="FFFFFF"/>
        </w:rPr>
        <w:t xml:space="preserve"> Akademi</w:t>
      </w:r>
    </w:p>
    <w:p w:rsidR="008039EB"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Br</w:t>
      </w:r>
      <w:r>
        <w:rPr>
          <w:rFonts w:ascii="Times New Roman" w:hAnsi="Times New Roman"/>
          <w:sz w:val="24"/>
          <w:szCs w:val="24"/>
        </w:rPr>
        <w:t>uning</w:t>
      </w:r>
      <w:proofErr w:type="spellEnd"/>
      <w:r>
        <w:rPr>
          <w:rFonts w:ascii="Times New Roman" w:hAnsi="Times New Roman"/>
          <w:sz w:val="24"/>
          <w:szCs w:val="24"/>
        </w:rPr>
        <w:t>, R. H</w:t>
      </w:r>
      <w:proofErr w:type="gramStart"/>
      <w:r>
        <w:rPr>
          <w:rFonts w:ascii="Times New Roman" w:hAnsi="Times New Roman"/>
          <w:sz w:val="24"/>
          <w:szCs w:val="24"/>
        </w:rPr>
        <w:t>.,</w:t>
      </w:r>
      <w:proofErr w:type="spellStart"/>
      <w:proofErr w:type="gramEnd"/>
      <w:r>
        <w:rPr>
          <w:rFonts w:ascii="Times New Roman" w:hAnsi="Times New Roman"/>
          <w:sz w:val="24"/>
          <w:szCs w:val="24"/>
        </w:rPr>
        <w:t>Schraw</w:t>
      </w:r>
      <w:proofErr w:type="spellEnd"/>
      <w:r>
        <w:rPr>
          <w:rFonts w:ascii="Times New Roman" w:hAnsi="Times New Roman"/>
          <w:sz w:val="24"/>
          <w:szCs w:val="24"/>
        </w:rPr>
        <w:t>, G. J. ve</w:t>
      </w:r>
      <w:r w:rsidRPr="001A4F95">
        <w:rPr>
          <w:rFonts w:ascii="Times New Roman" w:hAnsi="Times New Roman"/>
          <w:sz w:val="24"/>
          <w:szCs w:val="24"/>
        </w:rPr>
        <w:t xml:space="preserve"> </w:t>
      </w:r>
      <w:proofErr w:type="spellStart"/>
      <w:r w:rsidRPr="001A4F95">
        <w:rPr>
          <w:rFonts w:ascii="Times New Roman" w:hAnsi="Times New Roman"/>
          <w:sz w:val="24"/>
          <w:szCs w:val="24"/>
        </w:rPr>
        <w:t>Norby</w:t>
      </w:r>
      <w:proofErr w:type="spellEnd"/>
      <w:r w:rsidRPr="001A4F95">
        <w:rPr>
          <w:rFonts w:ascii="Times New Roman" w:hAnsi="Times New Roman"/>
          <w:sz w:val="24"/>
          <w:szCs w:val="24"/>
        </w:rPr>
        <w:t xml:space="preserve">, M. M. (2014). </w:t>
      </w:r>
      <w:proofErr w:type="gramStart"/>
      <w:r w:rsidRPr="00CC2E47">
        <w:rPr>
          <w:rFonts w:ascii="Times New Roman" w:hAnsi="Times New Roman"/>
          <w:i/>
          <w:sz w:val="24"/>
          <w:szCs w:val="24"/>
        </w:rPr>
        <w:t xml:space="preserve">Bilişsel psikoloji ve öğretim. </w:t>
      </w:r>
      <w:r w:rsidRPr="001A4F95">
        <w:rPr>
          <w:rFonts w:ascii="Times New Roman" w:hAnsi="Times New Roman"/>
          <w:sz w:val="24"/>
          <w:szCs w:val="24"/>
        </w:rPr>
        <w:t>(</w:t>
      </w:r>
      <w:proofErr w:type="gramEnd"/>
      <w:r w:rsidRPr="001A4F95">
        <w:rPr>
          <w:rFonts w:ascii="Times New Roman" w:hAnsi="Times New Roman"/>
          <w:sz w:val="24"/>
          <w:szCs w:val="24"/>
        </w:rPr>
        <w:t xml:space="preserve">Çev. </w:t>
      </w:r>
      <w:proofErr w:type="spellStart"/>
      <w:r w:rsidRPr="001A4F95">
        <w:rPr>
          <w:rFonts w:ascii="Times New Roman" w:hAnsi="Times New Roman"/>
          <w:sz w:val="24"/>
          <w:szCs w:val="24"/>
        </w:rPr>
        <w:t>Edit</w:t>
      </w:r>
      <w:proofErr w:type="spellEnd"/>
      <w:r w:rsidRPr="001A4F95">
        <w:rPr>
          <w:rFonts w:ascii="Times New Roman" w:hAnsi="Times New Roman"/>
          <w:sz w:val="24"/>
          <w:szCs w:val="24"/>
        </w:rPr>
        <w:t xml:space="preserve">. Z. N. </w:t>
      </w:r>
      <w:proofErr w:type="spellStart"/>
      <w:r w:rsidRPr="001A4F95">
        <w:rPr>
          <w:rFonts w:ascii="Times New Roman" w:hAnsi="Times New Roman"/>
          <w:sz w:val="24"/>
          <w:szCs w:val="24"/>
        </w:rPr>
        <w:t>Ersözlü</w:t>
      </w:r>
      <w:proofErr w:type="spellEnd"/>
      <w:r w:rsidRPr="001A4F95">
        <w:rPr>
          <w:rFonts w:ascii="Times New Roman" w:hAnsi="Times New Roman"/>
          <w:sz w:val="24"/>
          <w:szCs w:val="24"/>
        </w:rPr>
        <w:t>, R. Ülker</w:t>
      </w:r>
      <w:proofErr w:type="gramStart"/>
      <w:r w:rsidRPr="001A4F95">
        <w:rPr>
          <w:rFonts w:ascii="Times New Roman" w:hAnsi="Times New Roman"/>
          <w:sz w:val="24"/>
          <w:szCs w:val="24"/>
        </w:rPr>
        <w:t>)</w:t>
      </w:r>
      <w:proofErr w:type="gramEnd"/>
      <w:r w:rsidRPr="001A4F95">
        <w:rPr>
          <w:rFonts w:ascii="Times New Roman" w:hAnsi="Times New Roman"/>
          <w:sz w:val="24"/>
          <w:szCs w:val="24"/>
        </w:rPr>
        <w:t xml:space="preserve">. </w:t>
      </w:r>
      <w:proofErr w:type="gramStart"/>
      <w:r w:rsidRPr="001A4F95">
        <w:rPr>
          <w:rFonts w:ascii="Times New Roman" w:hAnsi="Times New Roman"/>
          <w:sz w:val="24"/>
          <w:szCs w:val="24"/>
        </w:rPr>
        <w:t>Ankara: Nobel Yayıncılık.</w:t>
      </w:r>
      <w:proofErr w:type="gramEnd"/>
    </w:p>
    <w:p w:rsidR="00CA254D" w:rsidRPr="008039EB" w:rsidRDefault="008039EB" w:rsidP="00053C78">
      <w:pPr>
        <w:spacing w:after="0" w:line="480" w:lineRule="auto"/>
        <w:ind w:left="709" w:hanging="709"/>
        <w:jc w:val="both"/>
        <w:rPr>
          <w:b/>
          <w:color w:val="222222"/>
          <w:sz w:val="24"/>
          <w:szCs w:val="24"/>
          <w:shd w:val="clear" w:color="auto" w:fill="FFFFFF"/>
        </w:rPr>
      </w:pPr>
      <w:r w:rsidRPr="00483F9C">
        <w:rPr>
          <w:rFonts w:ascii="Times New Roman" w:hAnsi="Times New Roman"/>
          <w:color w:val="222222"/>
          <w:sz w:val="24"/>
          <w:szCs w:val="24"/>
          <w:shd w:val="clear" w:color="auto" w:fill="FFFFFF"/>
        </w:rPr>
        <w:t>Bulut, S</w:t>
      </w:r>
      <w:proofErr w:type="gramStart"/>
      <w:r w:rsidRPr="00483F9C">
        <w:rPr>
          <w:rFonts w:ascii="Times New Roman" w:hAnsi="Times New Roman"/>
          <w:color w:val="222222"/>
          <w:sz w:val="24"/>
          <w:szCs w:val="24"/>
          <w:shd w:val="clear" w:color="auto" w:fill="FFFFFF"/>
        </w:rPr>
        <w:t>.,</w:t>
      </w:r>
      <w:proofErr w:type="gramEnd"/>
      <w:r w:rsidRPr="00483F9C">
        <w:rPr>
          <w:rFonts w:ascii="Times New Roman" w:hAnsi="Times New Roman"/>
          <w:color w:val="222222"/>
          <w:sz w:val="24"/>
          <w:szCs w:val="24"/>
          <w:shd w:val="clear" w:color="auto" w:fill="FFFFFF"/>
        </w:rPr>
        <w:t xml:space="preserve"> Ertem, G., &amp; Sevil, Ü. (2009). Hemşirelik öğrencilerinin eleştirel düşünme düzeylerinin incelenmesi.</w:t>
      </w:r>
      <w:r w:rsidRPr="00483F9C">
        <w:rPr>
          <w:rStyle w:val="apple-converted-space"/>
          <w:rFonts w:ascii="Times New Roman" w:hAnsi="Times New Roman"/>
          <w:color w:val="222222"/>
          <w:sz w:val="24"/>
          <w:szCs w:val="24"/>
          <w:shd w:val="clear" w:color="auto" w:fill="FFFFFF"/>
        </w:rPr>
        <w:t> </w:t>
      </w:r>
      <w:r w:rsidRPr="00483F9C">
        <w:rPr>
          <w:rFonts w:ascii="Times New Roman" w:hAnsi="Times New Roman"/>
          <w:i/>
          <w:iCs/>
          <w:color w:val="222222"/>
          <w:sz w:val="24"/>
          <w:szCs w:val="24"/>
          <w:shd w:val="clear" w:color="auto" w:fill="FFFFFF"/>
        </w:rPr>
        <w:t>Dokuz Eylül Üniversitesi Hemşirelik Yüksekokulu Elektronik Dergisi</w:t>
      </w:r>
      <w:r w:rsidRPr="00483F9C">
        <w:rPr>
          <w:rFonts w:ascii="Times New Roman" w:hAnsi="Times New Roman"/>
          <w:color w:val="222222"/>
          <w:sz w:val="24"/>
          <w:szCs w:val="24"/>
          <w:shd w:val="clear" w:color="auto" w:fill="FFFFFF"/>
        </w:rPr>
        <w:t>,</w:t>
      </w:r>
      <w:r w:rsidRPr="00483F9C">
        <w:rPr>
          <w:rStyle w:val="apple-converted-space"/>
          <w:rFonts w:ascii="Times New Roman" w:hAnsi="Times New Roman"/>
          <w:color w:val="222222"/>
          <w:sz w:val="24"/>
          <w:szCs w:val="24"/>
          <w:shd w:val="clear" w:color="auto" w:fill="FFFFFF"/>
        </w:rPr>
        <w:t> </w:t>
      </w:r>
      <w:r w:rsidRPr="00483F9C">
        <w:rPr>
          <w:rFonts w:ascii="Times New Roman" w:hAnsi="Times New Roman"/>
          <w:i/>
          <w:iCs/>
          <w:color w:val="222222"/>
          <w:sz w:val="24"/>
          <w:szCs w:val="24"/>
          <w:shd w:val="clear" w:color="auto" w:fill="FFFFFF"/>
        </w:rPr>
        <w:t>2</w:t>
      </w:r>
      <w:r w:rsidRPr="00483F9C">
        <w:rPr>
          <w:rFonts w:ascii="Times New Roman" w:hAnsi="Times New Roman"/>
          <w:color w:val="222222"/>
          <w:sz w:val="24"/>
          <w:szCs w:val="24"/>
          <w:shd w:val="clear" w:color="auto" w:fill="FFFFFF"/>
        </w:rPr>
        <w:t>(2), 27-38</w:t>
      </w:r>
      <w:r>
        <w:rPr>
          <w:b/>
          <w:color w:val="222222"/>
          <w:sz w:val="24"/>
          <w:szCs w:val="24"/>
          <w:shd w:val="clear" w:color="auto" w:fill="FFFFFF"/>
        </w:rPr>
        <w:t>.</w:t>
      </w:r>
      <w:r w:rsidR="00CA254D" w:rsidRPr="001A4F95">
        <w:rPr>
          <w:rFonts w:ascii="Times New Roman" w:hAnsi="Times New Roman"/>
          <w:sz w:val="24"/>
          <w:szCs w:val="24"/>
        </w:rPr>
        <w:t xml:space="preserve"> </w:t>
      </w:r>
    </w:p>
    <w:p w:rsidR="00CA254D" w:rsidRPr="00287519" w:rsidRDefault="00CA254D" w:rsidP="00053C78">
      <w:pPr>
        <w:spacing w:after="0" w:line="480" w:lineRule="auto"/>
        <w:ind w:left="773" w:hangingChars="322" w:hanging="773"/>
        <w:jc w:val="both"/>
        <w:rPr>
          <w:rFonts w:ascii="Times New Roman" w:hAnsi="Times New Roman"/>
          <w:sz w:val="24"/>
          <w:szCs w:val="24"/>
        </w:rPr>
      </w:pPr>
      <w:r w:rsidRPr="00287519">
        <w:rPr>
          <w:rFonts w:ascii="Times New Roman" w:hAnsi="Times New Roman"/>
          <w:sz w:val="24"/>
          <w:szCs w:val="24"/>
        </w:rPr>
        <w:t xml:space="preserve">Büyüköztürk, Ş. (2010). </w:t>
      </w:r>
      <w:r w:rsidRPr="00287519">
        <w:rPr>
          <w:rFonts w:ascii="Times New Roman" w:hAnsi="Times New Roman"/>
          <w:i/>
          <w:iCs/>
          <w:sz w:val="24"/>
          <w:szCs w:val="24"/>
        </w:rPr>
        <w:t xml:space="preserve">Sosyal bilimler için veri analizi el kitabı. </w:t>
      </w:r>
      <w:r w:rsidRPr="00287519">
        <w:rPr>
          <w:rFonts w:ascii="Times New Roman" w:hAnsi="Times New Roman"/>
          <w:sz w:val="24"/>
          <w:szCs w:val="24"/>
        </w:rPr>
        <w:t xml:space="preserve">Ankara: </w:t>
      </w:r>
      <w:proofErr w:type="spellStart"/>
      <w:r w:rsidRPr="00287519">
        <w:rPr>
          <w:rFonts w:ascii="Times New Roman" w:hAnsi="Times New Roman"/>
          <w:sz w:val="24"/>
          <w:szCs w:val="24"/>
        </w:rPr>
        <w:t>Pegem</w:t>
      </w:r>
      <w:proofErr w:type="spellEnd"/>
      <w:r w:rsidRPr="00287519">
        <w:rPr>
          <w:rFonts w:ascii="Times New Roman" w:hAnsi="Times New Roman"/>
          <w:sz w:val="24"/>
          <w:szCs w:val="24"/>
        </w:rPr>
        <w:t xml:space="preserve"> Yayıncılık.</w:t>
      </w:r>
    </w:p>
    <w:p w:rsidR="00CA254D" w:rsidRDefault="00CA254D" w:rsidP="00053C78">
      <w:pPr>
        <w:spacing w:after="0" w:line="480" w:lineRule="auto"/>
        <w:ind w:left="773" w:hangingChars="322" w:hanging="773"/>
        <w:jc w:val="both"/>
        <w:rPr>
          <w:rFonts w:ascii="Times New Roman" w:hAnsi="Times New Roman"/>
          <w:color w:val="222222"/>
          <w:sz w:val="24"/>
          <w:szCs w:val="24"/>
          <w:shd w:val="clear" w:color="auto" w:fill="FFFFFF"/>
        </w:rPr>
      </w:pPr>
      <w:proofErr w:type="spellStart"/>
      <w:r w:rsidRPr="001A4F95">
        <w:rPr>
          <w:rFonts w:ascii="Times New Roman" w:hAnsi="Times New Roman"/>
          <w:color w:val="222222"/>
          <w:sz w:val="24"/>
          <w:szCs w:val="24"/>
          <w:shd w:val="clear" w:color="auto" w:fill="FFFFFF"/>
        </w:rPr>
        <w:t>Caprara</w:t>
      </w:r>
      <w:proofErr w:type="spellEnd"/>
      <w:r w:rsidRPr="001A4F95">
        <w:rPr>
          <w:rFonts w:ascii="Times New Roman" w:hAnsi="Times New Roman"/>
          <w:color w:val="222222"/>
          <w:sz w:val="24"/>
          <w:szCs w:val="24"/>
          <w:shd w:val="clear" w:color="auto" w:fill="FFFFFF"/>
        </w:rPr>
        <w:t>, G. V</w:t>
      </w:r>
      <w:proofErr w:type="gramStart"/>
      <w:r w:rsidRPr="001A4F95">
        <w:rPr>
          <w:rFonts w:ascii="Times New Roman" w:hAnsi="Times New Roman"/>
          <w:color w:val="222222"/>
          <w:sz w:val="24"/>
          <w:szCs w:val="24"/>
          <w:shd w:val="clear" w:color="auto" w:fill="FFFFFF"/>
        </w:rPr>
        <w:t>.,</w:t>
      </w:r>
      <w:proofErr w:type="gram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Barbaranelli</w:t>
      </w:r>
      <w:proofErr w:type="spellEnd"/>
      <w:r w:rsidRPr="001A4F95">
        <w:rPr>
          <w:rFonts w:ascii="Times New Roman" w:hAnsi="Times New Roman"/>
          <w:color w:val="222222"/>
          <w:sz w:val="24"/>
          <w:szCs w:val="24"/>
          <w:shd w:val="clear" w:color="auto" w:fill="FFFFFF"/>
        </w:rPr>
        <w:t xml:space="preserve">, C., </w:t>
      </w:r>
      <w:proofErr w:type="spellStart"/>
      <w:r w:rsidRPr="001A4F95">
        <w:rPr>
          <w:rFonts w:ascii="Times New Roman" w:hAnsi="Times New Roman"/>
          <w:color w:val="222222"/>
          <w:sz w:val="24"/>
          <w:szCs w:val="24"/>
          <w:shd w:val="clear" w:color="auto" w:fill="FFFFFF"/>
        </w:rPr>
        <w:t>Steca</w:t>
      </w:r>
      <w:proofErr w:type="spellEnd"/>
      <w:r w:rsidRPr="001A4F95">
        <w:rPr>
          <w:rFonts w:ascii="Times New Roman" w:hAnsi="Times New Roman"/>
          <w:color w:val="222222"/>
          <w:sz w:val="24"/>
          <w:szCs w:val="24"/>
          <w:shd w:val="clear" w:color="auto" w:fill="FFFFFF"/>
        </w:rPr>
        <w:t>, P.</w:t>
      </w:r>
      <w:r w:rsidR="00CC2E47">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Malone</w:t>
      </w:r>
      <w:proofErr w:type="spellEnd"/>
      <w:r w:rsidRPr="001A4F95">
        <w:rPr>
          <w:rFonts w:ascii="Times New Roman" w:hAnsi="Times New Roman"/>
          <w:color w:val="222222"/>
          <w:sz w:val="24"/>
          <w:szCs w:val="24"/>
          <w:shd w:val="clear" w:color="auto" w:fill="FFFFFF"/>
        </w:rPr>
        <w:t xml:space="preserve">, P. S. (2006). </w:t>
      </w:r>
      <w:proofErr w:type="spellStart"/>
      <w:r w:rsidRPr="001A4F95">
        <w:rPr>
          <w:rFonts w:ascii="Times New Roman" w:hAnsi="Times New Roman"/>
          <w:color w:val="222222"/>
          <w:sz w:val="24"/>
          <w:szCs w:val="24"/>
          <w:shd w:val="clear" w:color="auto" w:fill="FFFFFF"/>
        </w:rPr>
        <w:t>Teachers</w:t>
      </w:r>
      <w:proofErr w:type="spellEnd"/>
      <w:r w:rsidRPr="001A4F95">
        <w:rPr>
          <w:rFonts w:ascii="Times New Roman" w:hAnsi="Times New Roman"/>
          <w:color w:val="222222"/>
          <w:sz w:val="24"/>
          <w:szCs w:val="24"/>
          <w:shd w:val="clear" w:color="auto" w:fill="FFFFFF"/>
        </w:rPr>
        <w:t>'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beliefs</w:t>
      </w:r>
      <w:proofErr w:type="spellEnd"/>
      <w:r w:rsidRPr="001A4F95">
        <w:rPr>
          <w:rFonts w:ascii="Times New Roman" w:hAnsi="Times New Roman"/>
          <w:color w:val="222222"/>
          <w:sz w:val="24"/>
          <w:szCs w:val="24"/>
          <w:shd w:val="clear" w:color="auto" w:fill="FFFFFF"/>
        </w:rPr>
        <w:t xml:space="preserve"> as </w:t>
      </w:r>
      <w:proofErr w:type="spellStart"/>
      <w:r w:rsidRPr="001A4F95">
        <w:rPr>
          <w:rFonts w:ascii="Times New Roman" w:hAnsi="Times New Roman"/>
          <w:color w:val="222222"/>
          <w:sz w:val="24"/>
          <w:szCs w:val="24"/>
          <w:shd w:val="clear" w:color="auto" w:fill="FFFFFF"/>
        </w:rPr>
        <w:t>determinants</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job</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satisfaction</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and</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students</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academic</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achievement</w:t>
      </w:r>
      <w:proofErr w:type="spellEnd"/>
      <w:r w:rsidRPr="001A4F95">
        <w:rPr>
          <w:rFonts w:ascii="Times New Roman" w:hAnsi="Times New Roman"/>
          <w:color w:val="222222"/>
          <w:sz w:val="24"/>
          <w:szCs w:val="24"/>
          <w:shd w:val="clear" w:color="auto" w:fill="FFFFFF"/>
        </w:rPr>
        <w:t xml:space="preserve">: A </w:t>
      </w:r>
      <w:proofErr w:type="spellStart"/>
      <w:r w:rsidRPr="001A4F95">
        <w:rPr>
          <w:rFonts w:ascii="Times New Roman" w:hAnsi="Times New Roman"/>
          <w:color w:val="222222"/>
          <w:sz w:val="24"/>
          <w:szCs w:val="24"/>
          <w:shd w:val="clear" w:color="auto" w:fill="FFFFFF"/>
        </w:rPr>
        <w:t>study</w:t>
      </w:r>
      <w:proofErr w:type="spellEnd"/>
      <w:r w:rsidRPr="001A4F95">
        <w:rPr>
          <w:rFonts w:ascii="Times New Roman" w:hAnsi="Times New Roman"/>
          <w:color w:val="222222"/>
          <w:sz w:val="24"/>
          <w:szCs w:val="24"/>
          <w:shd w:val="clear" w:color="auto" w:fill="FFFFFF"/>
        </w:rPr>
        <w:t xml:space="preserve"> at </w:t>
      </w:r>
      <w:proofErr w:type="spellStart"/>
      <w:r w:rsidRPr="001A4F95">
        <w:rPr>
          <w:rFonts w:ascii="Times New Roman" w:hAnsi="Times New Roman"/>
          <w:color w:val="222222"/>
          <w:sz w:val="24"/>
          <w:szCs w:val="24"/>
          <w:shd w:val="clear" w:color="auto" w:fill="FFFFFF"/>
        </w:rPr>
        <w:t>the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school</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level</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Journal</w:t>
      </w:r>
      <w:proofErr w:type="spellEnd"/>
      <w:r w:rsidRPr="001A4F95">
        <w:rPr>
          <w:rFonts w:ascii="Times New Roman" w:hAnsi="Times New Roman"/>
          <w:i/>
          <w:iCs/>
          <w:color w:val="222222"/>
          <w:sz w:val="24"/>
          <w:szCs w:val="24"/>
          <w:shd w:val="clear" w:color="auto" w:fill="FFFFFF"/>
        </w:rPr>
        <w:t xml:space="preserve"> of </w:t>
      </w:r>
      <w:r w:rsidR="00D47395">
        <w:rPr>
          <w:rFonts w:ascii="Times New Roman" w:hAnsi="Times New Roman"/>
          <w:i/>
          <w:iCs/>
          <w:color w:val="222222"/>
          <w:sz w:val="24"/>
          <w:szCs w:val="24"/>
          <w:shd w:val="clear" w:color="auto" w:fill="FFFFFF"/>
        </w:rPr>
        <w:t xml:space="preserve">School </w:t>
      </w:r>
      <w:proofErr w:type="spellStart"/>
      <w:r w:rsidR="00D47395">
        <w:rPr>
          <w:rFonts w:ascii="Times New Roman" w:hAnsi="Times New Roman"/>
          <w:i/>
          <w:iCs/>
          <w:color w:val="222222"/>
          <w:sz w:val="24"/>
          <w:szCs w:val="24"/>
          <w:shd w:val="clear" w:color="auto" w:fill="FFFFFF"/>
        </w:rPr>
        <w:t>P</w:t>
      </w:r>
      <w:r w:rsidRPr="001A4F95">
        <w:rPr>
          <w:rFonts w:ascii="Times New Roman" w:hAnsi="Times New Roman"/>
          <w:i/>
          <w:iCs/>
          <w:color w:val="222222"/>
          <w:sz w:val="24"/>
          <w:szCs w:val="24"/>
          <w:shd w:val="clear" w:color="auto" w:fill="FFFFFF"/>
        </w:rPr>
        <w:t>sychology</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44</w:t>
      </w:r>
      <w:r w:rsidRPr="001A4F95">
        <w:rPr>
          <w:rFonts w:ascii="Times New Roman" w:hAnsi="Times New Roman"/>
          <w:color w:val="222222"/>
          <w:sz w:val="24"/>
          <w:szCs w:val="24"/>
          <w:shd w:val="clear" w:color="auto" w:fill="FFFFFF"/>
        </w:rPr>
        <w:t>(6), 473-490.</w:t>
      </w:r>
    </w:p>
    <w:p w:rsidR="00CA254D" w:rsidRPr="00270744" w:rsidRDefault="00CA254D" w:rsidP="00053C78">
      <w:pPr>
        <w:spacing w:after="0" w:line="480" w:lineRule="auto"/>
        <w:ind w:left="567" w:hanging="567"/>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Çetin</w:t>
      </w:r>
      <w:r w:rsidRPr="00270744">
        <w:rPr>
          <w:rFonts w:ascii="Times New Roman" w:hAnsi="Times New Roman"/>
          <w:color w:val="222222"/>
          <w:sz w:val="24"/>
          <w:szCs w:val="24"/>
          <w:shd w:val="clear" w:color="auto" w:fill="FFFFFF"/>
        </w:rPr>
        <w:t xml:space="preserve">, B. (2013). Çocuklar için öz-yeterlik ölçeğinin ilköğretim 4. ve 5. sınıf öğrencilerinin akademik başarısını </w:t>
      </w:r>
      <w:proofErr w:type="spellStart"/>
      <w:r w:rsidRPr="00270744">
        <w:rPr>
          <w:rFonts w:ascii="Times New Roman" w:hAnsi="Times New Roman"/>
          <w:color w:val="222222"/>
          <w:sz w:val="24"/>
          <w:szCs w:val="24"/>
          <w:shd w:val="clear" w:color="auto" w:fill="FFFFFF"/>
        </w:rPr>
        <w:t>yordaması</w:t>
      </w:r>
      <w:proofErr w:type="spellEnd"/>
      <w:r w:rsidRPr="00270744">
        <w:rPr>
          <w:rFonts w:ascii="Times New Roman" w:hAnsi="Times New Roman"/>
          <w:color w:val="222222"/>
          <w:sz w:val="24"/>
          <w:szCs w:val="24"/>
          <w:shd w:val="clear" w:color="auto" w:fill="FFFFFF"/>
        </w:rPr>
        <w:t xml:space="preserve">. </w:t>
      </w:r>
      <w:r w:rsidRPr="00270744">
        <w:rPr>
          <w:rFonts w:ascii="Times New Roman" w:hAnsi="Times New Roman"/>
          <w:i/>
          <w:iCs/>
          <w:color w:val="222222"/>
          <w:sz w:val="24"/>
          <w:szCs w:val="24"/>
          <w:shd w:val="clear" w:color="auto" w:fill="FFFFFF"/>
        </w:rPr>
        <w:t>Kastamonu Eğitim Dergisi</w:t>
      </w:r>
      <w:r w:rsidRPr="00270744">
        <w:rPr>
          <w:rFonts w:ascii="Times New Roman" w:hAnsi="Times New Roman"/>
          <w:color w:val="222222"/>
          <w:sz w:val="24"/>
          <w:szCs w:val="24"/>
          <w:shd w:val="clear" w:color="auto" w:fill="FFFFFF"/>
        </w:rPr>
        <w:t>,</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21</w:t>
      </w:r>
      <w:r w:rsidRPr="00270744">
        <w:rPr>
          <w:rFonts w:ascii="Times New Roman" w:hAnsi="Times New Roman"/>
          <w:color w:val="222222"/>
          <w:sz w:val="24"/>
          <w:szCs w:val="24"/>
          <w:shd w:val="clear" w:color="auto" w:fill="FFFFFF"/>
        </w:rPr>
        <w:t>(3), 1117-1132.</w:t>
      </w:r>
    </w:p>
    <w:p w:rsidR="00CA254D" w:rsidRPr="001A4F95"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 xml:space="preserve">Demirağ, S. (2015). Öğrencilerin akademik öz-yeterliklerinin yetenek, ortam ve eğitim kalitesine göre karşılaştırılması. </w:t>
      </w:r>
      <w:r w:rsidRPr="001A4F95">
        <w:rPr>
          <w:rFonts w:ascii="Times New Roman" w:hAnsi="Times New Roman"/>
          <w:i/>
          <w:sz w:val="24"/>
          <w:szCs w:val="24"/>
        </w:rPr>
        <w:t>Eğitim ve Öğretim Araştırmaları</w:t>
      </w:r>
      <w:r w:rsidRPr="001A4F95">
        <w:rPr>
          <w:rFonts w:ascii="Times New Roman" w:hAnsi="Times New Roman"/>
          <w:sz w:val="24"/>
          <w:szCs w:val="24"/>
        </w:rPr>
        <w:t xml:space="preserve">, 4/1, 315-323 </w:t>
      </w:r>
    </w:p>
    <w:p w:rsidR="00CA254D"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r w:rsidRPr="001A4F95">
        <w:rPr>
          <w:rFonts w:ascii="Times New Roman" w:hAnsi="Times New Roman"/>
          <w:color w:val="000000"/>
          <w:sz w:val="24"/>
          <w:szCs w:val="24"/>
        </w:rPr>
        <w:t xml:space="preserve">Demirel, </w:t>
      </w:r>
      <w:r w:rsidR="00053C78">
        <w:rPr>
          <w:rFonts w:ascii="Times New Roman" w:hAnsi="Times New Roman"/>
          <w:color w:val="000000"/>
          <w:sz w:val="24"/>
          <w:szCs w:val="24"/>
        </w:rPr>
        <w:t xml:space="preserve">Ö. </w:t>
      </w:r>
      <w:r w:rsidRPr="001A4F95">
        <w:rPr>
          <w:rFonts w:ascii="Times New Roman" w:hAnsi="Times New Roman"/>
          <w:color w:val="000000"/>
          <w:sz w:val="24"/>
          <w:szCs w:val="24"/>
        </w:rPr>
        <w:t xml:space="preserve">(2003). </w:t>
      </w:r>
      <w:r w:rsidRPr="00D47395">
        <w:rPr>
          <w:rFonts w:ascii="Times New Roman" w:hAnsi="Times New Roman"/>
          <w:i/>
          <w:color w:val="000000"/>
          <w:sz w:val="24"/>
          <w:szCs w:val="24"/>
        </w:rPr>
        <w:t>Türkçe ve sınıf öğretmenleri için Türkçe öğretimi</w:t>
      </w:r>
      <w:r w:rsidRPr="001A4F95">
        <w:rPr>
          <w:rFonts w:ascii="Times New Roman" w:hAnsi="Times New Roman"/>
          <w:color w:val="000000"/>
          <w:sz w:val="24"/>
          <w:szCs w:val="24"/>
        </w:rPr>
        <w:t xml:space="preserve">. Ankara: </w:t>
      </w:r>
      <w:proofErr w:type="spellStart"/>
      <w:r w:rsidRPr="001A4F95">
        <w:rPr>
          <w:rFonts w:ascii="Times New Roman" w:hAnsi="Times New Roman"/>
          <w:color w:val="000000"/>
          <w:sz w:val="24"/>
          <w:szCs w:val="24"/>
        </w:rPr>
        <w:t>Pegem</w:t>
      </w:r>
      <w:proofErr w:type="spellEnd"/>
      <w:r w:rsidRPr="001A4F95">
        <w:rPr>
          <w:rFonts w:ascii="Times New Roman" w:hAnsi="Times New Roman"/>
          <w:color w:val="000000"/>
          <w:sz w:val="24"/>
          <w:szCs w:val="24"/>
        </w:rPr>
        <w:t xml:space="preserve"> Yayıncılık.</w:t>
      </w:r>
    </w:p>
    <w:p w:rsidR="00B8294C" w:rsidRPr="00B8294C" w:rsidRDefault="00B8294C" w:rsidP="00B8294C">
      <w:pPr>
        <w:autoSpaceDE w:val="0"/>
        <w:autoSpaceDN w:val="0"/>
        <w:adjustRightInd w:val="0"/>
        <w:spacing w:after="0" w:line="480" w:lineRule="auto"/>
        <w:ind w:left="709" w:hanging="709"/>
        <w:jc w:val="both"/>
        <w:rPr>
          <w:rFonts w:ascii="Times New Roman" w:hAnsi="Times New Roman"/>
          <w:color w:val="000000"/>
          <w:sz w:val="24"/>
          <w:szCs w:val="24"/>
        </w:rPr>
      </w:pPr>
      <w:proofErr w:type="spellStart"/>
      <w:r w:rsidRPr="00B8294C">
        <w:rPr>
          <w:rFonts w:ascii="Times New Roman" w:hAnsi="Times New Roman"/>
          <w:color w:val="000000"/>
          <w:sz w:val="24"/>
          <w:szCs w:val="24"/>
        </w:rPr>
        <w:t>Diseth</w:t>
      </w:r>
      <w:proofErr w:type="spellEnd"/>
      <w:r w:rsidRPr="00B8294C">
        <w:rPr>
          <w:rFonts w:ascii="Times New Roman" w:hAnsi="Times New Roman"/>
          <w:color w:val="000000"/>
          <w:sz w:val="24"/>
          <w:szCs w:val="24"/>
        </w:rPr>
        <w:t xml:space="preserve">, Â. (2011). </w:t>
      </w:r>
      <w:r w:rsidRPr="00B8294C">
        <w:rPr>
          <w:rFonts w:ascii="Times New Roman" w:hAnsi="Times New Roman"/>
          <w:sz w:val="24"/>
          <w:szCs w:val="24"/>
          <w:lang w:eastAsia="tr-TR"/>
        </w:rPr>
        <w:t>Self-</w:t>
      </w:r>
      <w:proofErr w:type="spellStart"/>
      <w:r w:rsidRPr="00B8294C">
        <w:rPr>
          <w:rFonts w:ascii="Times New Roman" w:hAnsi="Times New Roman"/>
          <w:sz w:val="24"/>
          <w:szCs w:val="24"/>
          <w:lang w:eastAsia="tr-TR"/>
        </w:rPr>
        <w:t>efficacy</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goal</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orientations</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and</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learning</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strategies</w:t>
      </w:r>
      <w:proofErr w:type="spellEnd"/>
      <w:r w:rsidRPr="00B8294C">
        <w:rPr>
          <w:rFonts w:ascii="Times New Roman" w:hAnsi="Times New Roman"/>
          <w:sz w:val="24"/>
          <w:szCs w:val="24"/>
          <w:lang w:eastAsia="tr-TR"/>
        </w:rPr>
        <w:t xml:space="preserve"> as </w:t>
      </w:r>
      <w:proofErr w:type="spellStart"/>
      <w:r w:rsidRPr="00B8294C">
        <w:rPr>
          <w:rFonts w:ascii="Times New Roman" w:hAnsi="Times New Roman"/>
          <w:sz w:val="24"/>
          <w:szCs w:val="24"/>
          <w:lang w:eastAsia="tr-TR"/>
        </w:rPr>
        <w:t>mediators</w:t>
      </w:r>
      <w:proofErr w:type="spellEnd"/>
      <w:r w:rsidRPr="00B8294C">
        <w:rPr>
          <w:rFonts w:ascii="Times New Roman" w:hAnsi="Times New Roman"/>
          <w:sz w:val="24"/>
          <w:szCs w:val="24"/>
          <w:lang w:eastAsia="tr-TR"/>
        </w:rPr>
        <w:t xml:space="preserve"> </w:t>
      </w:r>
      <w:proofErr w:type="spellStart"/>
      <w:r>
        <w:rPr>
          <w:rFonts w:ascii="Times New Roman" w:hAnsi="Times New Roman"/>
          <w:sz w:val="24"/>
          <w:szCs w:val="24"/>
          <w:lang w:eastAsia="tr-TR"/>
        </w:rPr>
        <w:t>b</w:t>
      </w:r>
      <w:r w:rsidRPr="00B8294C">
        <w:rPr>
          <w:rFonts w:ascii="Times New Roman" w:hAnsi="Times New Roman"/>
          <w:sz w:val="24"/>
          <w:szCs w:val="24"/>
          <w:lang w:eastAsia="tr-TR"/>
        </w:rPr>
        <w:t>etween</w:t>
      </w:r>
      <w:proofErr w:type="spellEnd"/>
      <w:r>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preceding</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and</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subsequent</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academic</w:t>
      </w:r>
      <w:proofErr w:type="spellEnd"/>
      <w:r w:rsidRPr="00B8294C">
        <w:rPr>
          <w:rFonts w:ascii="Times New Roman" w:hAnsi="Times New Roman"/>
          <w:sz w:val="24"/>
          <w:szCs w:val="24"/>
          <w:lang w:eastAsia="tr-TR"/>
        </w:rPr>
        <w:t xml:space="preserve"> </w:t>
      </w:r>
      <w:proofErr w:type="spellStart"/>
      <w:r w:rsidRPr="00B8294C">
        <w:rPr>
          <w:rFonts w:ascii="Times New Roman" w:hAnsi="Times New Roman"/>
          <w:sz w:val="24"/>
          <w:szCs w:val="24"/>
          <w:lang w:eastAsia="tr-TR"/>
        </w:rPr>
        <w:t>achievement</w:t>
      </w:r>
      <w:proofErr w:type="spellEnd"/>
      <w:r w:rsidR="00B03216">
        <w:rPr>
          <w:rFonts w:ascii="Times New Roman" w:hAnsi="Times New Roman"/>
          <w:sz w:val="24"/>
          <w:szCs w:val="24"/>
          <w:lang w:eastAsia="tr-TR"/>
        </w:rPr>
        <w:t xml:space="preserve">. </w:t>
      </w:r>
      <w:r w:rsidR="00B03216" w:rsidRPr="00B03216">
        <w:rPr>
          <w:rFonts w:ascii="Times New Roman" w:hAnsi="Times New Roman"/>
          <w:i/>
          <w:sz w:val="24"/>
          <w:szCs w:val="24"/>
          <w:lang w:eastAsia="tr-TR"/>
        </w:rPr>
        <w:t xml:space="preserve">Learning </w:t>
      </w:r>
      <w:proofErr w:type="spellStart"/>
      <w:r w:rsidR="00B03216" w:rsidRPr="00B03216">
        <w:rPr>
          <w:rFonts w:ascii="Times New Roman" w:hAnsi="Times New Roman"/>
          <w:i/>
          <w:sz w:val="24"/>
          <w:szCs w:val="24"/>
          <w:lang w:eastAsia="tr-TR"/>
        </w:rPr>
        <w:t>and</w:t>
      </w:r>
      <w:proofErr w:type="spellEnd"/>
      <w:r w:rsidR="00B03216" w:rsidRPr="00B03216">
        <w:rPr>
          <w:rFonts w:ascii="Times New Roman" w:hAnsi="Times New Roman"/>
          <w:i/>
          <w:sz w:val="24"/>
          <w:szCs w:val="24"/>
          <w:lang w:eastAsia="tr-TR"/>
        </w:rPr>
        <w:t xml:space="preserve"> </w:t>
      </w:r>
      <w:proofErr w:type="spellStart"/>
      <w:r w:rsidR="00B03216" w:rsidRPr="00B03216">
        <w:rPr>
          <w:rFonts w:ascii="Times New Roman" w:hAnsi="Times New Roman"/>
          <w:i/>
          <w:sz w:val="24"/>
          <w:szCs w:val="24"/>
          <w:lang w:eastAsia="tr-TR"/>
        </w:rPr>
        <w:t>Individual</w:t>
      </w:r>
      <w:proofErr w:type="spellEnd"/>
      <w:r w:rsidR="00B03216" w:rsidRPr="00B03216">
        <w:rPr>
          <w:rFonts w:ascii="Times New Roman" w:hAnsi="Times New Roman"/>
          <w:i/>
          <w:sz w:val="24"/>
          <w:szCs w:val="24"/>
          <w:lang w:eastAsia="tr-TR"/>
        </w:rPr>
        <w:t xml:space="preserve"> </w:t>
      </w:r>
      <w:proofErr w:type="spellStart"/>
      <w:r w:rsidR="00B03216" w:rsidRPr="00B03216">
        <w:rPr>
          <w:rFonts w:ascii="Times New Roman" w:hAnsi="Times New Roman"/>
          <w:i/>
          <w:sz w:val="24"/>
          <w:szCs w:val="24"/>
          <w:lang w:eastAsia="tr-TR"/>
        </w:rPr>
        <w:t>Differences</w:t>
      </w:r>
      <w:proofErr w:type="spellEnd"/>
      <w:r w:rsidR="00B03216">
        <w:rPr>
          <w:rFonts w:ascii="Times New Roman" w:hAnsi="Times New Roman"/>
          <w:sz w:val="24"/>
          <w:szCs w:val="24"/>
          <w:lang w:eastAsia="tr-TR"/>
        </w:rPr>
        <w:t xml:space="preserve">, 21, 191-195.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r w:rsidRPr="001A4F95">
        <w:rPr>
          <w:rFonts w:ascii="Times New Roman" w:hAnsi="Times New Roman"/>
          <w:color w:val="222222"/>
          <w:sz w:val="24"/>
          <w:szCs w:val="24"/>
          <w:shd w:val="clear" w:color="auto" w:fill="FFFFFF"/>
        </w:rPr>
        <w:t>Ekici, G. (2012)</w:t>
      </w:r>
      <w:r w:rsidR="00D47395">
        <w:rPr>
          <w:rFonts w:ascii="Times New Roman" w:hAnsi="Times New Roman"/>
          <w:color w:val="222222"/>
          <w:sz w:val="24"/>
          <w:szCs w:val="24"/>
          <w:shd w:val="clear" w:color="auto" w:fill="FFFFFF"/>
        </w:rPr>
        <w:t>. Akademik öz-yeterlik ölçeği: T</w:t>
      </w:r>
      <w:r w:rsidRPr="001A4F95">
        <w:rPr>
          <w:rFonts w:ascii="Times New Roman" w:hAnsi="Times New Roman"/>
          <w:color w:val="222222"/>
          <w:sz w:val="24"/>
          <w:szCs w:val="24"/>
          <w:shd w:val="clear" w:color="auto" w:fill="FFFFFF"/>
        </w:rPr>
        <w:t>ür</w:t>
      </w:r>
      <w:r w:rsidR="00D47395">
        <w:rPr>
          <w:rFonts w:ascii="Times New Roman" w:hAnsi="Times New Roman"/>
          <w:color w:val="222222"/>
          <w:sz w:val="24"/>
          <w:szCs w:val="24"/>
          <w:shd w:val="clear" w:color="auto" w:fill="FFFFFF"/>
        </w:rPr>
        <w:t>k</w:t>
      </w:r>
      <w:r w:rsidRPr="001A4F95">
        <w:rPr>
          <w:rFonts w:ascii="Times New Roman" w:hAnsi="Times New Roman"/>
          <w:color w:val="222222"/>
          <w:sz w:val="24"/>
          <w:szCs w:val="24"/>
          <w:shd w:val="clear" w:color="auto" w:fill="FFFFFF"/>
        </w:rPr>
        <w:t>çeye uyarlama, geçerlik ve güvenirlik çalışması.</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Hacettepe Üniversitesi Eğitim Fakültesi Dergisi</w:t>
      </w:r>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43</w:t>
      </w:r>
      <w:r w:rsidRPr="001A4F95">
        <w:rPr>
          <w:rFonts w:ascii="Times New Roman" w:hAnsi="Times New Roman"/>
          <w:color w:val="222222"/>
          <w:sz w:val="24"/>
          <w:szCs w:val="24"/>
          <w:shd w:val="clear" w:color="auto" w:fill="FFFFFF"/>
        </w:rPr>
        <w:t>(43).</w:t>
      </w:r>
    </w:p>
    <w:p w:rsidR="00CA254D" w:rsidRPr="00270744" w:rsidRDefault="00CA254D" w:rsidP="00053C78">
      <w:pPr>
        <w:spacing w:after="0" w:line="480" w:lineRule="auto"/>
        <w:ind w:left="567" w:hanging="567"/>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Evran, S</w:t>
      </w:r>
      <w:proofErr w:type="gramStart"/>
      <w:r>
        <w:rPr>
          <w:rFonts w:ascii="Times New Roman" w:hAnsi="Times New Roman"/>
          <w:color w:val="222222"/>
          <w:sz w:val="24"/>
          <w:szCs w:val="24"/>
          <w:shd w:val="clear" w:color="auto" w:fill="FFFFFF"/>
        </w:rPr>
        <w:t>.,</w:t>
      </w:r>
      <w:proofErr w:type="gramEnd"/>
      <w:r w:rsidRPr="00270744">
        <w:rPr>
          <w:rFonts w:ascii="Times New Roman" w:hAnsi="Times New Roman"/>
          <w:color w:val="222222"/>
          <w:sz w:val="24"/>
          <w:szCs w:val="24"/>
          <w:shd w:val="clear" w:color="auto" w:fill="FFFFFF"/>
        </w:rPr>
        <w:t xml:space="preserve"> </w:t>
      </w:r>
      <w:proofErr w:type="spellStart"/>
      <w:r w:rsidRPr="00270744">
        <w:rPr>
          <w:rFonts w:ascii="Times New Roman" w:hAnsi="Times New Roman"/>
          <w:color w:val="222222"/>
          <w:sz w:val="24"/>
          <w:szCs w:val="24"/>
          <w:shd w:val="clear" w:color="auto" w:fill="FFFFFF"/>
        </w:rPr>
        <w:t>Yurdabakan</w:t>
      </w:r>
      <w:proofErr w:type="spellEnd"/>
      <w:r w:rsidRPr="00270744">
        <w:rPr>
          <w:rFonts w:ascii="Times New Roman" w:hAnsi="Times New Roman"/>
          <w:color w:val="222222"/>
          <w:sz w:val="24"/>
          <w:szCs w:val="24"/>
          <w:shd w:val="clear" w:color="auto" w:fill="FFFFFF"/>
        </w:rPr>
        <w:t xml:space="preserve"> (2013). İlköğretim 6, 7 ve 8. sınıf öğrencilerinin </w:t>
      </w:r>
      <w:proofErr w:type="spellStart"/>
      <w:r w:rsidRPr="00270744">
        <w:rPr>
          <w:rFonts w:ascii="Times New Roman" w:hAnsi="Times New Roman"/>
          <w:color w:val="222222"/>
          <w:sz w:val="24"/>
          <w:szCs w:val="24"/>
          <w:shd w:val="clear" w:color="auto" w:fill="FFFFFF"/>
        </w:rPr>
        <w:t>bilişüstü</w:t>
      </w:r>
      <w:proofErr w:type="spellEnd"/>
      <w:r w:rsidRPr="00270744">
        <w:rPr>
          <w:rFonts w:ascii="Times New Roman" w:hAnsi="Times New Roman"/>
          <w:color w:val="222222"/>
          <w:sz w:val="24"/>
          <w:szCs w:val="24"/>
          <w:shd w:val="clear" w:color="auto" w:fill="FFFFFF"/>
        </w:rPr>
        <w:t xml:space="preserve"> farkındalık düzeylerinin incelenmesi. </w:t>
      </w:r>
      <w:r w:rsidRPr="00270744">
        <w:rPr>
          <w:rFonts w:ascii="Times New Roman" w:hAnsi="Times New Roman"/>
          <w:i/>
          <w:sz w:val="24"/>
          <w:szCs w:val="24"/>
        </w:rPr>
        <w:t>Eğitim ve Öğretim Araştırmaları Dergisi</w:t>
      </w:r>
      <w:r>
        <w:rPr>
          <w:rFonts w:ascii="Times New Roman" w:hAnsi="Times New Roman"/>
          <w:sz w:val="24"/>
          <w:szCs w:val="24"/>
        </w:rPr>
        <w:t>, 2</w:t>
      </w:r>
      <w:r w:rsidRPr="00270744">
        <w:rPr>
          <w:rFonts w:ascii="Times New Roman" w:hAnsi="Times New Roman"/>
          <w:sz w:val="24"/>
          <w:szCs w:val="24"/>
        </w:rPr>
        <w:t>(1), 213-220.</w:t>
      </w:r>
    </w:p>
    <w:p w:rsidR="00CA254D" w:rsidRPr="001A4F95" w:rsidRDefault="00540B51" w:rsidP="00053C78">
      <w:pPr>
        <w:spacing w:after="0" w:line="480" w:lineRule="auto"/>
        <w:ind w:left="773" w:hangingChars="322" w:hanging="773"/>
        <w:jc w:val="both"/>
        <w:rPr>
          <w:rFonts w:ascii="Times New Roman" w:hAnsi="Times New Roman"/>
          <w:sz w:val="24"/>
          <w:szCs w:val="24"/>
        </w:rPr>
      </w:pPr>
      <w:r>
        <w:rPr>
          <w:rFonts w:ascii="Times New Roman" w:hAnsi="Times New Roman"/>
          <w:sz w:val="24"/>
          <w:szCs w:val="24"/>
        </w:rPr>
        <w:t>Fırat D</w:t>
      </w:r>
      <w:r w:rsidR="00053C78">
        <w:rPr>
          <w:rFonts w:ascii="Times New Roman" w:hAnsi="Times New Roman"/>
          <w:sz w:val="24"/>
          <w:szCs w:val="24"/>
        </w:rPr>
        <w:t>.</w:t>
      </w:r>
      <w:r>
        <w:rPr>
          <w:rFonts w:ascii="Times New Roman" w:hAnsi="Times New Roman"/>
          <w:sz w:val="24"/>
          <w:szCs w:val="24"/>
        </w:rPr>
        <w:t xml:space="preserve"> Ş. </w:t>
      </w:r>
      <w:r w:rsidR="00CA254D" w:rsidRPr="001A4F95">
        <w:rPr>
          <w:rFonts w:ascii="Times New Roman" w:hAnsi="Times New Roman"/>
          <w:sz w:val="24"/>
          <w:szCs w:val="24"/>
        </w:rPr>
        <w:t xml:space="preserve">(2010). Sınıf öğretmeni adaylarının akademik </w:t>
      </w:r>
      <w:proofErr w:type="spellStart"/>
      <w:r w:rsidR="00CA254D" w:rsidRPr="001A4F95">
        <w:rPr>
          <w:rFonts w:ascii="Times New Roman" w:hAnsi="Times New Roman"/>
          <w:sz w:val="24"/>
          <w:szCs w:val="24"/>
        </w:rPr>
        <w:t>özyeterlik</w:t>
      </w:r>
      <w:proofErr w:type="spellEnd"/>
      <w:r w:rsidR="00CA254D" w:rsidRPr="001A4F95">
        <w:rPr>
          <w:rFonts w:ascii="Times New Roman" w:hAnsi="Times New Roman"/>
          <w:sz w:val="24"/>
          <w:szCs w:val="24"/>
        </w:rPr>
        <w:t xml:space="preserve"> algılarının çeşitli değişkenler açısından incelenmesi. </w:t>
      </w:r>
      <w:r w:rsidR="00CA254D" w:rsidRPr="001A4F95">
        <w:rPr>
          <w:rFonts w:ascii="Times New Roman" w:hAnsi="Times New Roman"/>
          <w:i/>
          <w:sz w:val="24"/>
          <w:szCs w:val="24"/>
        </w:rPr>
        <w:t>Abant İzzet Baysal Üniversitesi Dergisi</w:t>
      </w:r>
      <w:r w:rsidR="00CA254D" w:rsidRPr="001A4F95">
        <w:rPr>
          <w:rFonts w:ascii="Times New Roman" w:hAnsi="Times New Roman"/>
          <w:sz w:val="24"/>
          <w:szCs w:val="24"/>
        </w:rPr>
        <w:t>, 10, 1.</w:t>
      </w:r>
    </w:p>
    <w:p w:rsidR="00CA254D"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r w:rsidRPr="001A4F95">
        <w:rPr>
          <w:rFonts w:ascii="Times New Roman" w:hAnsi="Times New Roman"/>
          <w:color w:val="000000"/>
          <w:sz w:val="24"/>
          <w:szCs w:val="24"/>
        </w:rPr>
        <w:t xml:space="preserve">Güneş, F. (2007). </w:t>
      </w:r>
      <w:r w:rsidRPr="00D47395">
        <w:rPr>
          <w:rFonts w:ascii="Times New Roman" w:hAnsi="Times New Roman"/>
          <w:i/>
          <w:color w:val="000000"/>
          <w:sz w:val="24"/>
          <w:szCs w:val="24"/>
        </w:rPr>
        <w:t>Türkçe öğretimi ve zihinsel yapılandırma</w:t>
      </w:r>
      <w:r w:rsidRPr="001A4F95">
        <w:rPr>
          <w:rFonts w:ascii="Times New Roman" w:hAnsi="Times New Roman"/>
          <w:color w:val="000000"/>
          <w:sz w:val="24"/>
          <w:szCs w:val="24"/>
        </w:rPr>
        <w:t>. Ankara: Nobel Yayın.</w:t>
      </w:r>
    </w:p>
    <w:p w:rsidR="00C51F40" w:rsidRPr="00C51F40" w:rsidRDefault="00C51F40" w:rsidP="00C51F40">
      <w:pPr>
        <w:autoSpaceDE w:val="0"/>
        <w:autoSpaceDN w:val="0"/>
        <w:adjustRightInd w:val="0"/>
        <w:spacing w:after="0" w:line="480" w:lineRule="auto"/>
        <w:ind w:left="773" w:hangingChars="322" w:hanging="773"/>
        <w:jc w:val="both"/>
        <w:rPr>
          <w:rFonts w:ascii="Times New Roman" w:hAnsi="Times New Roman"/>
          <w:color w:val="000000"/>
          <w:sz w:val="24"/>
          <w:szCs w:val="24"/>
        </w:rPr>
      </w:pPr>
      <w:r w:rsidRPr="00C51F40">
        <w:rPr>
          <w:rFonts w:ascii="Times New Roman" w:hAnsi="Times New Roman"/>
          <w:sz w:val="24"/>
          <w:szCs w:val="24"/>
        </w:rPr>
        <w:t xml:space="preserve">Güngören, S. 2009. </w:t>
      </w:r>
      <w:proofErr w:type="spellStart"/>
      <w:r w:rsidRPr="00777FAE">
        <w:rPr>
          <w:rFonts w:ascii="Times New Roman" w:hAnsi="Times New Roman"/>
          <w:i/>
          <w:sz w:val="24"/>
          <w:szCs w:val="24"/>
        </w:rPr>
        <w:t>The</w:t>
      </w:r>
      <w:proofErr w:type="spellEnd"/>
      <w:r w:rsidRPr="00777FAE">
        <w:rPr>
          <w:rFonts w:ascii="Times New Roman" w:hAnsi="Times New Roman"/>
          <w:i/>
          <w:sz w:val="24"/>
          <w:szCs w:val="24"/>
        </w:rPr>
        <w:t xml:space="preserve"> </w:t>
      </w:r>
      <w:proofErr w:type="spellStart"/>
      <w:r w:rsidRPr="00777FAE">
        <w:rPr>
          <w:rFonts w:ascii="Times New Roman" w:hAnsi="Times New Roman"/>
          <w:i/>
          <w:sz w:val="24"/>
          <w:szCs w:val="24"/>
        </w:rPr>
        <w:t>effect</w:t>
      </w:r>
      <w:proofErr w:type="spellEnd"/>
      <w:r w:rsidRPr="00777FAE">
        <w:rPr>
          <w:rFonts w:ascii="Times New Roman" w:hAnsi="Times New Roman"/>
          <w:i/>
          <w:sz w:val="24"/>
          <w:szCs w:val="24"/>
        </w:rPr>
        <w:t xml:space="preserve"> of </w:t>
      </w:r>
      <w:proofErr w:type="spellStart"/>
      <w:r w:rsidRPr="00777FAE">
        <w:rPr>
          <w:rFonts w:ascii="Times New Roman" w:hAnsi="Times New Roman"/>
          <w:i/>
          <w:sz w:val="24"/>
          <w:szCs w:val="24"/>
        </w:rPr>
        <w:t>grade</w:t>
      </w:r>
      <w:proofErr w:type="spellEnd"/>
      <w:r w:rsidRPr="00777FAE">
        <w:rPr>
          <w:rFonts w:ascii="Times New Roman" w:hAnsi="Times New Roman"/>
          <w:i/>
          <w:sz w:val="24"/>
          <w:szCs w:val="24"/>
        </w:rPr>
        <w:t xml:space="preserve"> </w:t>
      </w:r>
      <w:proofErr w:type="spellStart"/>
      <w:r w:rsidRPr="00777FAE">
        <w:rPr>
          <w:rFonts w:ascii="Times New Roman" w:hAnsi="Times New Roman"/>
          <w:i/>
          <w:sz w:val="24"/>
          <w:szCs w:val="24"/>
        </w:rPr>
        <w:t>level</w:t>
      </w:r>
      <w:proofErr w:type="spellEnd"/>
      <w:r w:rsidRPr="00777FAE">
        <w:rPr>
          <w:rFonts w:ascii="Times New Roman" w:hAnsi="Times New Roman"/>
          <w:i/>
          <w:sz w:val="24"/>
          <w:szCs w:val="24"/>
        </w:rPr>
        <w:t xml:space="preserve"> on </w:t>
      </w:r>
      <w:proofErr w:type="spellStart"/>
      <w:r w:rsidRPr="00777FAE">
        <w:rPr>
          <w:rFonts w:ascii="Times New Roman" w:hAnsi="Times New Roman"/>
          <w:i/>
          <w:sz w:val="24"/>
          <w:szCs w:val="24"/>
        </w:rPr>
        <w:t>elementary</w:t>
      </w:r>
      <w:proofErr w:type="spellEnd"/>
      <w:r w:rsidRPr="00777FAE">
        <w:rPr>
          <w:rFonts w:ascii="Times New Roman" w:hAnsi="Times New Roman"/>
          <w:i/>
          <w:sz w:val="24"/>
          <w:szCs w:val="24"/>
        </w:rPr>
        <w:t xml:space="preserve"> </w:t>
      </w:r>
      <w:proofErr w:type="spellStart"/>
      <w:r w:rsidRPr="00777FAE">
        <w:rPr>
          <w:rFonts w:ascii="Times New Roman" w:hAnsi="Times New Roman"/>
          <w:i/>
          <w:sz w:val="24"/>
          <w:szCs w:val="24"/>
        </w:rPr>
        <w:t>school</w:t>
      </w:r>
      <w:proofErr w:type="spellEnd"/>
      <w:r w:rsidRPr="00777FAE">
        <w:rPr>
          <w:rFonts w:ascii="Times New Roman" w:hAnsi="Times New Roman"/>
          <w:i/>
          <w:sz w:val="24"/>
          <w:szCs w:val="24"/>
        </w:rPr>
        <w:t xml:space="preserve"> </w:t>
      </w:r>
      <w:proofErr w:type="spellStart"/>
      <w:r w:rsidRPr="00777FAE">
        <w:rPr>
          <w:rFonts w:ascii="Times New Roman" w:hAnsi="Times New Roman"/>
          <w:i/>
          <w:sz w:val="24"/>
          <w:szCs w:val="24"/>
        </w:rPr>
        <w:t>students’motivational</w:t>
      </w:r>
      <w:proofErr w:type="spellEnd"/>
      <w:r w:rsidRPr="00777FAE">
        <w:rPr>
          <w:rFonts w:ascii="Times New Roman" w:hAnsi="Times New Roman"/>
          <w:i/>
          <w:sz w:val="24"/>
          <w:szCs w:val="24"/>
        </w:rPr>
        <w:t xml:space="preserve"> </w:t>
      </w:r>
      <w:proofErr w:type="spellStart"/>
      <w:r w:rsidRPr="00777FAE">
        <w:rPr>
          <w:rFonts w:ascii="Times New Roman" w:hAnsi="Times New Roman"/>
          <w:i/>
          <w:sz w:val="24"/>
          <w:szCs w:val="24"/>
        </w:rPr>
        <w:t>beliefs</w:t>
      </w:r>
      <w:proofErr w:type="spellEnd"/>
      <w:r w:rsidRPr="00777FAE">
        <w:rPr>
          <w:rFonts w:ascii="Times New Roman" w:hAnsi="Times New Roman"/>
          <w:i/>
          <w:sz w:val="24"/>
          <w:szCs w:val="24"/>
        </w:rPr>
        <w:t xml:space="preserve"> in </w:t>
      </w:r>
      <w:proofErr w:type="spellStart"/>
      <w:r w:rsidRPr="00777FAE">
        <w:rPr>
          <w:rFonts w:ascii="Times New Roman" w:hAnsi="Times New Roman"/>
          <w:i/>
          <w:sz w:val="24"/>
          <w:szCs w:val="24"/>
        </w:rPr>
        <w:t>science</w:t>
      </w:r>
      <w:proofErr w:type="spellEnd"/>
      <w:r w:rsidRPr="00777FAE">
        <w:rPr>
          <w:rFonts w:ascii="Times New Roman" w:hAnsi="Times New Roman"/>
          <w:i/>
          <w:sz w:val="24"/>
          <w:szCs w:val="24"/>
        </w:rPr>
        <w:t>.</w:t>
      </w:r>
      <w:r w:rsidRPr="00C51F40">
        <w:rPr>
          <w:rFonts w:ascii="Times New Roman" w:hAnsi="Times New Roman"/>
          <w:sz w:val="24"/>
          <w:szCs w:val="24"/>
        </w:rPr>
        <w:t xml:space="preserve"> Yayımlanmamış yüksek lisans tezi, Ortadoğu Teknik Üniversitesi, Ankara. </w:t>
      </w:r>
    </w:p>
    <w:p w:rsidR="00CA254D" w:rsidRPr="00457495" w:rsidRDefault="00CA254D" w:rsidP="00053C78">
      <w:pPr>
        <w:spacing w:after="0" w:line="480" w:lineRule="auto"/>
        <w:ind w:left="851" w:hanging="851"/>
        <w:jc w:val="both"/>
        <w:rPr>
          <w:rFonts w:ascii="Times New Roman" w:hAnsi="Times New Roman"/>
          <w:sz w:val="24"/>
          <w:szCs w:val="24"/>
        </w:rPr>
      </w:pPr>
      <w:r w:rsidRPr="00457495">
        <w:rPr>
          <w:rFonts w:ascii="Times New Roman" w:hAnsi="Times New Roman"/>
          <w:sz w:val="24"/>
          <w:szCs w:val="24"/>
        </w:rPr>
        <w:t xml:space="preserve">Hazır Bıkmaz, </w:t>
      </w:r>
      <w:r>
        <w:rPr>
          <w:rFonts w:ascii="Times New Roman" w:hAnsi="Times New Roman"/>
          <w:sz w:val="24"/>
          <w:szCs w:val="24"/>
        </w:rPr>
        <w:t xml:space="preserve">F. (2006). </w:t>
      </w:r>
      <w:proofErr w:type="gramStart"/>
      <w:r>
        <w:rPr>
          <w:rFonts w:ascii="Times New Roman" w:hAnsi="Times New Roman"/>
          <w:sz w:val="24"/>
          <w:szCs w:val="24"/>
        </w:rPr>
        <w:t xml:space="preserve">Öz yeterlik inançları. </w:t>
      </w:r>
      <w:proofErr w:type="gramEnd"/>
      <w:r>
        <w:rPr>
          <w:rFonts w:ascii="Times New Roman" w:hAnsi="Times New Roman"/>
          <w:sz w:val="24"/>
          <w:szCs w:val="24"/>
        </w:rPr>
        <w:t xml:space="preserve">Y. Kuzgun, D. </w:t>
      </w:r>
      <w:proofErr w:type="spellStart"/>
      <w:r>
        <w:rPr>
          <w:rFonts w:ascii="Times New Roman" w:hAnsi="Times New Roman"/>
          <w:sz w:val="24"/>
          <w:szCs w:val="24"/>
        </w:rPr>
        <w:t>Deryakulu</w:t>
      </w:r>
      <w:proofErr w:type="spellEnd"/>
      <w:r>
        <w:rPr>
          <w:rFonts w:ascii="Times New Roman" w:hAnsi="Times New Roman"/>
          <w:sz w:val="24"/>
          <w:szCs w:val="24"/>
        </w:rPr>
        <w:t xml:space="preserve"> (</w:t>
      </w:r>
      <w:proofErr w:type="spellStart"/>
      <w:r>
        <w:rPr>
          <w:rFonts w:ascii="Times New Roman" w:hAnsi="Times New Roman"/>
          <w:sz w:val="24"/>
          <w:szCs w:val="24"/>
        </w:rPr>
        <w:t>Edit</w:t>
      </w:r>
      <w:proofErr w:type="spellEnd"/>
      <w:r>
        <w:rPr>
          <w:rFonts w:ascii="Times New Roman" w:hAnsi="Times New Roman"/>
          <w:sz w:val="24"/>
          <w:szCs w:val="24"/>
        </w:rPr>
        <w:t xml:space="preserve">.), </w:t>
      </w:r>
      <w:r w:rsidRPr="00457495">
        <w:rPr>
          <w:rFonts w:ascii="Times New Roman" w:hAnsi="Times New Roman"/>
          <w:i/>
          <w:sz w:val="24"/>
          <w:szCs w:val="24"/>
        </w:rPr>
        <w:t>Eğitimde bireysel farklılıklar</w:t>
      </w:r>
      <w:r>
        <w:rPr>
          <w:rFonts w:ascii="Times New Roman" w:hAnsi="Times New Roman"/>
          <w:sz w:val="24"/>
          <w:szCs w:val="24"/>
        </w:rPr>
        <w:t xml:space="preserve">. </w:t>
      </w:r>
      <w:proofErr w:type="gramStart"/>
      <w:r>
        <w:rPr>
          <w:rFonts w:ascii="Times New Roman" w:hAnsi="Times New Roman"/>
          <w:sz w:val="24"/>
          <w:szCs w:val="24"/>
        </w:rPr>
        <w:t>Ankara: Nobel Yayıncılık.</w:t>
      </w:r>
      <w:proofErr w:type="gramEnd"/>
    </w:p>
    <w:p w:rsidR="00CA254D" w:rsidRDefault="00CA254D" w:rsidP="00053C78">
      <w:pPr>
        <w:spacing w:after="0" w:line="480" w:lineRule="auto"/>
        <w:ind w:left="773" w:hangingChars="322" w:hanging="773"/>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lastRenderedPageBreak/>
        <w:t>Hermita</w:t>
      </w:r>
      <w:proofErr w:type="spellEnd"/>
      <w:r>
        <w:rPr>
          <w:rFonts w:ascii="Times New Roman" w:hAnsi="Times New Roman"/>
          <w:color w:val="222222"/>
          <w:sz w:val="24"/>
          <w:szCs w:val="24"/>
          <w:shd w:val="clear" w:color="auto" w:fill="FFFFFF"/>
        </w:rPr>
        <w:t>, M. ve</w:t>
      </w:r>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Thamrin</w:t>
      </w:r>
      <w:proofErr w:type="spellEnd"/>
      <w:r w:rsidRPr="001A4F95">
        <w:rPr>
          <w:rFonts w:ascii="Times New Roman" w:hAnsi="Times New Roman"/>
          <w:color w:val="222222"/>
          <w:sz w:val="24"/>
          <w:szCs w:val="24"/>
          <w:shd w:val="clear" w:color="auto" w:fill="FFFFFF"/>
        </w:rPr>
        <w:t xml:space="preserve">, W. P. (2015). </w:t>
      </w:r>
      <w:proofErr w:type="spellStart"/>
      <w:r w:rsidRPr="001A4F95">
        <w:rPr>
          <w:rFonts w:ascii="Times New Roman" w:hAnsi="Times New Roman"/>
          <w:color w:val="222222"/>
          <w:sz w:val="24"/>
          <w:szCs w:val="24"/>
          <w:shd w:val="clear" w:color="auto" w:fill="FFFFFF"/>
        </w:rPr>
        <w:t>Metacognition</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toward</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Academic</w:t>
      </w:r>
      <w:proofErr w:type="spellEnd"/>
      <w:r w:rsidRPr="001A4F95">
        <w:rPr>
          <w:rFonts w:ascii="Times New Roman" w:hAnsi="Times New Roman"/>
          <w:color w:val="222222"/>
          <w:sz w:val="24"/>
          <w:szCs w:val="24"/>
          <w:shd w:val="clear" w:color="auto" w:fill="FFFFFF"/>
        </w:rPr>
        <w:t xml:space="preserve">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among</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Indonesian</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Private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University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Scholarship</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Students</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Procedia-Social</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and</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Behavioral</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Sciences</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171</w:t>
      </w:r>
      <w:r w:rsidRPr="001A4F95">
        <w:rPr>
          <w:rFonts w:ascii="Times New Roman" w:hAnsi="Times New Roman"/>
          <w:color w:val="222222"/>
          <w:sz w:val="24"/>
          <w:szCs w:val="24"/>
          <w:shd w:val="clear" w:color="auto" w:fill="FFFFFF"/>
        </w:rPr>
        <w:t>, 1075-1080.</w:t>
      </w:r>
    </w:p>
    <w:p w:rsidR="005203C2" w:rsidRPr="005203C2" w:rsidRDefault="005203C2" w:rsidP="005203C2">
      <w:pPr>
        <w:autoSpaceDE w:val="0"/>
        <w:autoSpaceDN w:val="0"/>
        <w:adjustRightInd w:val="0"/>
        <w:spacing w:after="0" w:line="480" w:lineRule="auto"/>
        <w:ind w:left="851" w:hanging="851"/>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Honicke</w:t>
      </w:r>
      <w:proofErr w:type="spellEnd"/>
      <w:r>
        <w:rPr>
          <w:rFonts w:ascii="Times New Roman" w:hAnsi="Times New Roman"/>
          <w:color w:val="222222"/>
          <w:sz w:val="24"/>
          <w:szCs w:val="24"/>
          <w:shd w:val="clear" w:color="auto" w:fill="FFFFFF"/>
        </w:rPr>
        <w:t>, T</w:t>
      </w:r>
      <w:proofErr w:type="gramStart"/>
      <w:r>
        <w:rPr>
          <w:rFonts w:ascii="Times New Roman" w:hAnsi="Times New Roman"/>
          <w:color w:val="222222"/>
          <w:sz w:val="24"/>
          <w:szCs w:val="24"/>
          <w:shd w:val="clear" w:color="auto" w:fill="FFFFFF"/>
        </w:rPr>
        <w:t>.,</w:t>
      </w:r>
      <w:proofErr w:type="gram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Broadbent</w:t>
      </w:r>
      <w:proofErr w:type="spellEnd"/>
      <w:r>
        <w:rPr>
          <w:rFonts w:ascii="Times New Roman" w:hAnsi="Times New Roman"/>
          <w:color w:val="222222"/>
          <w:sz w:val="24"/>
          <w:szCs w:val="24"/>
          <w:shd w:val="clear" w:color="auto" w:fill="FFFFFF"/>
        </w:rPr>
        <w:t xml:space="preserve">, J. (2016). </w:t>
      </w:r>
      <w:proofErr w:type="spellStart"/>
      <w:r w:rsidRPr="005203C2">
        <w:rPr>
          <w:rFonts w:ascii="Times New Roman" w:hAnsi="Times New Roman"/>
          <w:sz w:val="24"/>
          <w:szCs w:val="24"/>
          <w:lang w:eastAsia="tr-TR"/>
        </w:rPr>
        <w:t>The</w:t>
      </w:r>
      <w:proofErr w:type="spellEnd"/>
      <w:r w:rsidRPr="005203C2">
        <w:rPr>
          <w:rFonts w:ascii="Times New Roman" w:hAnsi="Times New Roman"/>
          <w:sz w:val="24"/>
          <w:szCs w:val="24"/>
          <w:lang w:eastAsia="tr-TR"/>
        </w:rPr>
        <w:t xml:space="preserve"> </w:t>
      </w:r>
      <w:proofErr w:type="spellStart"/>
      <w:r w:rsidRPr="005203C2">
        <w:rPr>
          <w:rFonts w:ascii="Times New Roman" w:hAnsi="Times New Roman"/>
          <w:sz w:val="24"/>
          <w:szCs w:val="24"/>
          <w:lang w:eastAsia="tr-TR"/>
        </w:rPr>
        <w:t>influence</w:t>
      </w:r>
      <w:proofErr w:type="spellEnd"/>
      <w:r w:rsidRPr="005203C2">
        <w:rPr>
          <w:rFonts w:ascii="Times New Roman" w:hAnsi="Times New Roman"/>
          <w:sz w:val="24"/>
          <w:szCs w:val="24"/>
          <w:lang w:eastAsia="tr-TR"/>
        </w:rPr>
        <w:t xml:space="preserve"> of </w:t>
      </w:r>
      <w:proofErr w:type="spellStart"/>
      <w:r w:rsidRPr="005203C2">
        <w:rPr>
          <w:rFonts w:ascii="Times New Roman" w:hAnsi="Times New Roman"/>
          <w:sz w:val="24"/>
          <w:szCs w:val="24"/>
          <w:lang w:eastAsia="tr-TR"/>
        </w:rPr>
        <w:t>academic</w:t>
      </w:r>
      <w:proofErr w:type="spellEnd"/>
      <w:r w:rsidRPr="005203C2">
        <w:rPr>
          <w:rFonts w:ascii="Times New Roman" w:hAnsi="Times New Roman"/>
          <w:sz w:val="24"/>
          <w:szCs w:val="24"/>
          <w:lang w:eastAsia="tr-TR"/>
        </w:rPr>
        <w:t xml:space="preserve"> self-</w:t>
      </w:r>
      <w:proofErr w:type="spellStart"/>
      <w:r w:rsidRPr="005203C2">
        <w:rPr>
          <w:rFonts w:ascii="Times New Roman" w:hAnsi="Times New Roman"/>
          <w:sz w:val="24"/>
          <w:szCs w:val="24"/>
          <w:lang w:eastAsia="tr-TR"/>
        </w:rPr>
        <w:t>efficacy</w:t>
      </w:r>
      <w:proofErr w:type="spellEnd"/>
      <w:r w:rsidRPr="005203C2">
        <w:rPr>
          <w:rFonts w:ascii="Times New Roman" w:hAnsi="Times New Roman"/>
          <w:sz w:val="24"/>
          <w:szCs w:val="24"/>
          <w:lang w:eastAsia="tr-TR"/>
        </w:rPr>
        <w:t xml:space="preserve"> on </w:t>
      </w:r>
      <w:proofErr w:type="spellStart"/>
      <w:r w:rsidRPr="005203C2">
        <w:rPr>
          <w:rFonts w:ascii="Times New Roman" w:hAnsi="Times New Roman"/>
          <w:sz w:val="24"/>
          <w:szCs w:val="24"/>
          <w:lang w:eastAsia="tr-TR"/>
        </w:rPr>
        <w:t>academic</w:t>
      </w:r>
      <w:proofErr w:type="spellEnd"/>
      <w:r>
        <w:rPr>
          <w:rFonts w:ascii="Times New Roman" w:hAnsi="Times New Roman"/>
          <w:sz w:val="24"/>
          <w:szCs w:val="24"/>
          <w:lang w:eastAsia="tr-TR"/>
        </w:rPr>
        <w:t xml:space="preserve"> </w:t>
      </w:r>
      <w:proofErr w:type="spellStart"/>
      <w:r w:rsidRPr="005203C2">
        <w:rPr>
          <w:rFonts w:ascii="Times New Roman" w:hAnsi="Times New Roman"/>
          <w:sz w:val="24"/>
          <w:szCs w:val="24"/>
          <w:lang w:eastAsia="tr-TR"/>
        </w:rPr>
        <w:t>performance</w:t>
      </w:r>
      <w:proofErr w:type="spellEnd"/>
      <w:r w:rsidRPr="005203C2">
        <w:rPr>
          <w:rFonts w:ascii="Times New Roman" w:hAnsi="Times New Roman"/>
          <w:sz w:val="24"/>
          <w:szCs w:val="24"/>
          <w:lang w:eastAsia="tr-TR"/>
        </w:rPr>
        <w:t xml:space="preserve">: A </w:t>
      </w:r>
      <w:proofErr w:type="spellStart"/>
      <w:r w:rsidRPr="005203C2">
        <w:rPr>
          <w:rFonts w:ascii="Times New Roman" w:hAnsi="Times New Roman"/>
          <w:sz w:val="24"/>
          <w:szCs w:val="24"/>
          <w:lang w:eastAsia="tr-TR"/>
        </w:rPr>
        <w:t>systematic</w:t>
      </w:r>
      <w:proofErr w:type="spellEnd"/>
      <w:r w:rsidRPr="005203C2">
        <w:rPr>
          <w:rFonts w:ascii="Times New Roman" w:hAnsi="Times New Roman"/>
          <w:sz w:val="24"/>
          <w:szCs w:val="24"/>
          <w:lang w:eastAsia="tr-TR"/>
        </w:rPr>
        <w:t xml:space="preserve"> </w:t>
      </w:r>
      <w:proofErr w:type="spellStart"/>
      <w:r w:rsidRPr="005203C2">
        <w:rPr>
          <w:rFonts w:ascii="Times New Roman" w:hAnsi="Times New Roman"/>
          <w:sz w:val="24"/>
          <w:szCs w:val="24"/>
          <w:lang w:eastAsia="tr-TR"/>
        </w:rPr>
        <w:t>review</w:t>
      </w:r>
      <w:proofErr w:type="spellEnd"/>
      <w:r>
        <w:rPr>
          <w:rFonts w:ascii="Times New Roman" w:hAnsi="Times New Roman"/>
          <w:sz w:val="24"/>
          <w:szCs w:val="24"/>
          <w:lang w:eastAsia="tr-TR"/>
        </w:rPr>
        <w:t xml:space="preserve">. </w:t>
      </w:r>
      <w:proofErr w:type="spellStart"/>
      <w:r w:rsidRPr="005203C2">
        <w:rPr>
          <w:rFonts w:ascii="Times New Roman" w:hAnsi="Times New Roman"/>
          <w:i/>
          <w:sz w:val="24"/>
          <w:szCs w:val="24"/>
          <w:lang w:eastAsia="tr-TR"/>
        </w:rPr>
        <w:t>Educational</w:t>
      </w:r>
      <w:proofErr w:type="spellEnd"/>
      <w:r w:rsidRPr="005203C2">
        <w:rPr>
          <w:rFonts w:ascii="Times New Roman" w:hAnsi="Times New Roman"/>
          <w:i/>
          <w:sz w:val="24"/>
          <w:szCs w:val="24"/>
          <w:lang w:eastAsia="tr-TR"/>
        </w:rPr>
        <w:t xml:space="preserve"> </w:t>
      </w:r>
      <w:proofErr w:type="spellStart"/>
      <w:r w:rsidRPr="005203C2">
        <w:rPr>
          <w:rFonts w:ascii="Times New Roman" w:hAnsi="Times New Roman"/>
          <w:i/>
          <w:sz w:val="24"/>
          <w:szCs w:val="24"/>
          <w:lang w:eastAsia="tr-TR"/>
        </w:rPr>
        <w:t>Research</w:t>
      </w:r>
      <w:proofErr w:type="spellEnd"/>
      <w:r w:rsidRPr="005203C2">
        <w:rPr>
          <w:rFonts w:ascii="Times New Roman" w:hAnsi="Times New Roman"/>
          <w:i/>
          <w:sz w:val="24"/>
          <w:szCs w:val="24"/>
          <w:lang w:eastAsia="tr-TR"/>
        </w:rPr>
        <w:t xml:space="preserve"> </w:t>
      </w:r>
      <w:proofErr w:type="spellStart"/>
      <w:r w:rsidRPr="005203C2">
        <w:rPr>
          <w:rFonts w:ascii="Times New Roman" w:hAnsi="Times New Roman"/>
          <w:i/>
          <w:sz w:val="24"/>
          <w:szCs w:val="24"/>
          <w:lang w:eastAsia="tr-TR"/>
        </w:rPr>
        <w:t>Review</w:t>
      </w:r>
      <w:proofErr w:type="spellEnd"/>
      <w:r>
        <w:rPr>
          <w:rFonts w:ascii="Times New Roman" w:hAnsi="Times New Roman"/>
          <w:i/>
          <w:sz w:val="24"/>
          <w:szCs w:val="24"/>
          <w:lang w:eastAsia="tr-TR"/>
        </w:rPr>
        <w:t xml:space="preserve">, </w:t>
      </w:r>
      <w:r>
        <w:rPr>
          <w:rFonts w:ascii="Times New Roman" w:hAnsi="Times New Roman"/>
          <w:sz w:val="24"/>
          <w:szCs w:val="24"/>
          <w:lang w:eastAsia="tr-TR"/>
        </w:rPr>
        <w:t>17, 63-84.</w:t>
      </w:r>
    </w:p>
    <w:p w:rsidR="00CA254D" w:rsidRDefault="00CA254D" w:rsidP="00053C78">
      <w:pPr>
        <w:spacing w:after="0" w:line="480" w:lineRule="auto"/>
        <w:ind w:left="773" w:hangingChars="322" w:hanging="773"/>
        <w:jc w:val="both"/>
        <w:rPr>
          <w:rFonts w:ascii="Times New Roman" w:hAnsi="Times New Roman"/>
          <w:sz w:val="24"/>
          <w:szCs w:val="24"/>
        </w:rPr>
      </w:pPr>
      <w:r>
        <w:rPr>
          <w:rFonts w:ascii="Times New Roman" w:hAnsi="Times New Roman"/>
          <w:color w:val="222222"/>
          <w:sz w:val="24"/>
          <w:szCs w:val="24"/>
          <w:shd w:val="clear" w:color="auto" w:fill="FFFFFF"/>
        </w:rPr>
        <w:t>Hoy, A. W. ve</w:t>
      </w:r>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Spero</w:t>
      </w:r>
      <w:proofErr w:type="spellEnd"/>
      <w:r w:rsidRPr="001A4F95">
        <w:rPr>
          <w:rFonts w:ascii="Times New Roman" w:hAnsi="Times New Roman"/>
          <w:color w:val="222222"/>
          <w:sz w:val="24"/>
          <w:szCs w:val="24"/>
          <w:shd w:val="clear" w:color="auto" w:fill="FFFFFF"/>
        </w:rPr>
        <w:t xml:space="preserve">, R. B. (2005). </w:t>
      </w:r>
      <w:proofErr w:type="spellStart"/>
      <w:r w:rsidRPr="001A4F95">
        <w:rPr>
          <w:rFonts w:ascii="Times New Roman" w:hAnsi="Times New Roman"/>
          <w:color w:val="222222"/>
          <w:sz w:val="24"/>
          <w:szCs w:val="24"/>
          <w:shd w:val="clear" w:color="auto" w:fill="FFFFFF"/>
        </w:rPr>
        <w:t>Changes</w:t>
      </w:r>
      <w:proofErr w:type="spellEnd"/>
      <w:r w:rsidRPr="001A4F95">
        <w:rPr>
          <w:rFonts w:ascii="Times New Roman" w:hAnsi="Times New Roman"/>
          <w:color w:val="222222"/>
          <w:sz w:val="24"/>
          <w:szCs w:val="24"/>
          <w:shd w:val="clear" w:color="auto" w:fill="FFFFFF"/>
        </w:rPr>
        <w:t xml:space="preserve"> in </w:t>
      </w:r>
      <w:proofErr w:type="spellStart"/>
      <w:r w:rsidRPr="001A4F95">
        <w:rPr>
          <w:rFonts w:ascii="Times New Roman" w:hAnsi="Times New Roman"/>
          <w:color w:val="222222"/>
          <w:sz w:val="24"/>
          <w:szCs w:val="24"/>
          <w:shd w:val="clear" w:color="auto" w:fill="FFFFFF"/>
        </w:rPr>
        <w:t>teacher</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during</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the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early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years</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teaching</w:t>
      </w:r>
      <w:proofErr w:type="spellEnd"/>
      <w:r w:rsidRPr="001A4F95">
        <w:rPr>
          <w:rFonts w:ascii="Times New Roman" w:hAnsi="Times New Roman"/>
          <w:color w:val="222222"/>
          <w:sz w:val="24"/>
          <w:szCs w:val="24"/>
          <w:shd w:val="clear" w:color="auto" w:fill="FFFFFF"/>
        </w:rPr>
        <w:t xml:space="preserve">: A </w:t>
      </w:r>
      <w:proofErr w:type="spellStart"/>
      <w:r w:rsidRPr="001A4F95">
        <w:rPr>
          <w:rFonts w:ascii="Times New Roman" w:hAnsi="Times New Roman"/>
          <w:color w:val="222222"/>
          <w:sz w:val="24"/>
          <w:szCs w:val="24"/>
          <w:shd w:val="clear" w:color="auto" w:fill="FFFFFF"/>
        </w:rPr>
        <w:t>comparison</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four</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measures</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00D47395">
        <w:rPr>
          <w:rFonts w:ascii="Times New Roman" w:hAnsi="Times New Roman"/>
          <w:i/>
          <w:iCs/>
          <w:color w:val="222222"/>
          <w:sz w:val="24"/>
          <w:szCs w:val="24"/>
          <w:shd w:val="clear" w:color="auto" w:fill="FFFFFF"/>
        </w:rPr>
        <w:t>Teaching</w:t>
      </w:r>
      <w:proofErr w:type="spellEnd"/>
      <w:r w:rsidR="00D47395">
        <w:rPr>
          <w:rFonts w:ascii="Times New Roman" w:hAnsi="Times New Roman"/>
          <w:i/>
          <w:iCs/>
          <w:color w:val="222222"/>
          <w:sz w:val="24"/>
          <w:szCs w:val="24"/>
          <w:shd w:val="clear" w:color="auto" w:fill="FFFFFF"/>
        </w:rPr>
        <w:t xml:space="preserve"> </w:t>
      </w:r>
      <w:proofErr w:type="spellStart"/>
      <w:r w:rsidR="00D47395">
        <w:rPr>
          <w:rFonts w:ascii="Times New Roman" w:hAnsi="Times New Roman"/>
          <w:i/>
          <w:iCs/>
          <w:color w:val="222222"/>
          <w:sz w:val="24"/>
          <w:szCs w:val="24"/>
          <w:shd w:val="clear" w:color="auto" w:fill="FFFFFF"/>
        </w:rPr>
        <w:t>and</w:t>
      </w:r>
      <w:proofErr w:type="spellEnd"/>
      <w:r w:rsidR="00D47395">
        <w:rPr>
          <w:rFonts w:ascii="Times New Roman" w:hAnsi="Times New Roman"/>
          <w:i/>
          <w:iCs/>
          <w:color w:val="222222"/>
          <w:sz w:val="24"/>
          <w:szCs w:val="24"/>
          <w:shd w:val="clear" w:color="auto" w:fill="FFFFFF"/>
        </w:rPr>
        <w:t xml:space="preserve"> </w:t>
      </w:r>
      <w:proofErr w:type="spellStart"/>
      <w:r w:rsidR="00D47395">
        <w:rPr>
          <w:rFonts w:ascii="Times New Roman" w:hAnsi="Times New Roman"/>
          <w:i/>
          <w:iCs/>
          <w:color w:val="222222"/>
          <w:sz w:val="24"/>
          <w:szCs w:val="24"/>
          <w:shd w:val="clear" w:color="auto" w:fill="FFFFFF"/>
        </w:rPr>
        <w:t>Teacher</w:t>
      </w:r>
      <w:proofErr w:type="spellEnd"/>
      <w:r w:rsidR="00D47395">
        <w:rPr>
          <w:rFonts w:ascii="Times New Roman" w:hAnsi="Times New Roman"/>
          <w:i/>
          <w:iCs/>
          <w:color w:val="222222"/>
          <w:sz w:val="24"/>
          <w:szCs w:val="24"/>
          <w:shd w:val="clear" w:color="auto" w:fill="FFFFFF"/>
        </w:rPr>
        <w:t xml:space="preserve"> </w:t>
      </w:r>
      <w:proofErr w:type="spellStart"/>
      <w:r w:rsidR="00D47395">
        <w:rPr>
          <w:rFonts w:ascii="Times New Roman" w:hAnsi="Times New Roman"/>
          <w:i/>
          <w:iCs/>
          <w:color w:val="222222"/>
          <w:sz w:val="24"/>
          <w:szCs w:val="24"/>
          <w:shd w:val="clear" w:color="auto" w:fill="FFFFFF"/>
        </w:rPr>
        <w:t>E</w:t>
      </w:r>
      <w:r w:rsidRPr="001A4F95">
        <w:rPr>
          <w:rFonts w:ascii="Times New Roman" w:hAnsi="Times New Roman"/>
          <w:i/>
          <w:iCs/>
          <w:color w:val="222222"/>
          <w:sz w:val="24"/>
          <w:szCs w:val="24"/>
          <w:shd w:val="clear" w:color="auto" w:fill="FFFFFF"/>
        </w:rPr>
        <w:t>ducation</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21</w:t>
      </w:r>
      <w:r w:rsidRPr="001A4F95">
        <w:rPr>
          <w:rFonts w:ascii="Times New Roman" w:hAnsi="Times New Roman"/>
          <w:color w:val="222222"/>
          <w:sz w:val="24"/>
          <w:szCs w:val="24"/>
          <w:shd w:val="clear" w:color="auto" w:fill="FFFFFF"/>
        </w:rPr>
        <w:t>(4), 343-356.</w:t>
      </w:r>
    </w:p>
    <w:p w:rsidR="00CA254D"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Jacobs</w:t>
      </w:r>
      <w:proofErr w:type="spellEnd"/>
      <w:r w:rsidRPr="001A4F95">
        <w:rPr>
          <w:rFonts w:ascii="Times New Roman" w:hAnsi="Times New Roman"/>
          <w:sz w:val="24"/>
          <w:szCs w:val="24"/>
        </w:rPr>
        <w:t xml:space="preserve">, J. E. ve Paris, S. G. (1987). </w:t>
      </w:r>
      <w:proofErr w:type="spellStart"/>
      <w:r w:rsidRPr="001A4F95">
        <w:rPr>
          <w:rFonts w:ascii="Times New Roman" w:hAnsi="Times New Roman"/>
          <w:sz w:val="24"/>
          <w:szCs w:val="24"/>
        </w:rPr>
        <w:t>Children’s</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metacognition</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about</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reading</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Issues</w:t>
      </w:r>
      <w:proofErr w:type="spellEnd"/>
      <w:r w:rsidRPr="001A4F95">
        <w:rPr>
          <w:rFonts w:ascii="Times New Roman" w:hAnsi="Times New Roman"/>
          <w:sz w:val="24"/>
          <w:szCs w:val="24"/>
        </w:rPr>
        <w:t xml:space="preserve"> in </w:t>
      </w:r>
      <w:proofErr w:type="spellStart"/>
      <w:r w:rsidRPr="001A4F95">
        <w:rPr>
          <w:rFonts w:ascii="Times New Roman" w:hAnsi="Times New Roman"/>
          <w:sz w:val="24"/>
          <w:szCs w:val="24"/>
        </w:rPr>
        <w:t>definition</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measurement</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and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instruction</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Psychologist</w:t>
      </w:r>
      <w:proofErr w:type="spellEnd"/>
      <w:r>
        <w:rPr>
          <w:rFonts w:ascii="Times New Roman" w:hAnsi="Times New Roman"/>
          <w:sz w:val="24"/>
          <w:szCs w:val="24"/>
        </w:rPr>
        <w:t>, 22(3-</w:t>
      </w:r>
      <w:r w:rsidRPr="001A4F95">
        <w:rPr>
          <w:rFonts w:ascii="Times New Roman" w:hAnsi="Times New Roman"/>
          <w:sz w:val="24"/>
          <w:szCs w:val="24"/>
        </w:rPr>
        <w:t>4), 225-278.</w:t>
      </w:r>
    </w:p>
    <w:p w:rsidR="00CA254D" w:rsidRPr="00622D99"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r w:rsidRPr="00622D99">
        <w:rPr>
          <w:rFonts w:ascii="Times New Roman" w:hAnsi="Times New Roman"/>
          <w:sz w:val="24"/>
          <w:szCs w:val="24"/>
        </w:rPr>
        <w:t xml:space="preserve">Kalaycı, Ş. (2010). </w:t>
      </w:r>
      <w:r w:rsidRPr="00D47395">
        <w:rPr>
          <w:rFonts w:ascii="Times New Roman" w:hAnsi="Times New Roman"/>
          <w:i/>
          <w:sz w:val="24"/>
          <w:szCs w:val="24"/>
        </w:rPr>
        <w:t>SPSS uygulamalı çok değişkenli istatistik teknikleri</w:t>
      </w:r>
      <w:r w:rsidRPr="00622D99">
        <w:rPr>
          <w:rFonts w:ascii="Times New Roman" w:hAnsi="Times New Roman"/>
          <w:sz w:val="24"/>
          <w:szCs w:val="24"/>
        </w:rPr>
        <w:t>. Ankara: Asil Yayın.</w:t>
      </w:r>
    </w:p>
    <w:p w:rsidR="00CA254D" w:rsidRPr="00B259BA" w:rsidRDefault="00CA254D" w:rsidP="00053C78">
      <w:pPr>
        <w:spacing w:after="0" w:line="480" w:lineRule="auto"/>
        <w:ind w:left="773" w:hangingChars="322" w:hanging="773"/>
        <w:jc w:val="both"/>
        <w:rPr>
          <w:rFonts w:ascii="Times New Roman" w:hAnsi="Times New Roman"/>
          <w:sz w:val="24"/>
          <w:szCs w:val="24"/>
        </w:rPr>
      </w:pPr>
      <w:r w:rsidRPr="00B259BA">
        <w:rPr>
          <w:rFonts w:ascii="Times New Roman" w:hAnsi="Times New Roman"/>
          <w:sz w:val="24"/>
          <w:szCs w:val="24"/>
        </w:rPr>
        <w:t>Kana, F. (2014</w:t>
      </w:r>
      <w:r w:rsidRPr="002E7578">
        <w:rPr>
          <w:rFonts w:ascii="Times New Roman" w:hAnsi="Times New Roman"/>
          <w:sz w:val="24"/>
          <w:szCs w:val="24"/>
        </w:rPr>
        <w:t xml:space="preserve">). Ortaokul öğrencilerinin </w:t>
      </w:r>
      <w:proofErr w:type="spellStart"/>
      <w:r w:rsidRPr="002E7578">
        <w:rPr>
          <w:rFonts w:ascii="Times New Roman" w:hAnsi="Times New Roman"/>
          <w:sz w:val="24"/>
          <w:szCs w:val="24"/>
        </w:rPr>
        <w:t>üstbiliş</w:t>
      </w:r>
      <w:proofErr w:type="spellEnd"/>
      <w:r w:rsidRPr="002E7578">
        <w:rPr>
          <w:rFonts w:ascii="Times New Roman" w:hAnsi="Times New Roman"/>
          <w:sz w:val="24"/>
          <w:szCs w:val="24"/>
        </w:rPr>
        <w:t xml:space="preserve"> okuma </w:t>
      </w:r>
      <w:proofErr w:type="spellStart"/>
      <w:r w:rsidRPr="002E7578">
        <w:rPr>
          <w:rFonts w:ascii="Times New Roman" w:hAnsi="Times New Roman"/>
          <w:sz w:val="24"/>
          <w:szCs w:val="24"/>
        </w:rPr>
        <w:t>startejileri</w:t>
      </w:r>
      <w:proofErr w:type="spellEnd"/>
      <w:r w:rsidRPr="002E7578">
        <w:rPr>
          <w:rFonts w:ascii="Times New Roman" w:hAnsi="Times New Roman"/>
          <w:sz w:val="24"/>
          <w:szCs w:val="24"/>
        </w:rPr>
        <w:t xml:space="preserve"> farkındalık düzeyleri.</w:t>
      </w:r>
      <w:r w:rsidRPr="00B259BA">
        <w:rPr>
          <w:rFonts w:ascii="Times New Roman" w:hAnsi="Times New Roman"/>
          <w:sz w:val="24"/>
          <w:szCs w:val="24"/>
        </w:rPr>
        <w:t xml:space="preserve"> </w:t>
      </w:r>
      <w:r w:rsidRPr="00B259BA">
        <w:rPr>
          <w:rFonts w:ascii="Times New Roman" w:hAnsi="Times New Roman"/>
          <w:i/>
          <w:iCs/>
          <w:sz w:val="24"/>
          <w:szCs w:val="24"/>
        </w:rPr>
        <w:t>Erzincan Üniversitesi Eğitim Fakültesi Dergisi</w:t>
      </w:r>
      <w:r w:rsidRPr="00B259BA">
        <w:rPr>
          <w:rFonts w:ascii="Times New Roman" w:hAnsi="Times New Roman"/>
          <w:sz w:val="24"/>
          <w:szCs w:val="24"/>
        </w:rPr>
        <w:t xml:space="preserve">, </w:t>
      </w:r>
      <w:r w:rsidRPr="00B259BA">
        <w:rPr>
          <w:rFonts w:ascii="Times New Roman" w:hAnsi="Times New Roman"/>
          <w:i/>
          <w:iCs/>
          <w:sz w:val="24"/>
          <w:szCs w:val="24"/>
        </w:rPr>
        <w:t>16</w:t>
      </w:r>
      <w:r w:rsidRPr="00B259BA">
        <w:rPr>
          <w:rFonts w:ascii="Times New Roman" w:hAnsi="Times New Roman"/>
          <w:sz w:val="24"/>
          <w:szCs w:val="24"/>
        </w:rPr>
        <w:t>, 1, 100- 120.</w:t>
      </w:r>
    </w:p>
    <w:p w:rsidR="00CA254D"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 xml:space="preserve">Kandemir, M. (2014). Akademik ertelemenin </w:t>
      </w:r>
      <w:proofErr w:type="spellStart"/>
      <w:r w:rsidRPr="001A4F95">
        <w:rPr>
          <w:rFonts w:ascii="Times New Roman" w:hAnsi="Times New Roman"/>
          <w:sz w:val="24"/>
          <w:szCs w:val="24"/>
        </w:rPr>
        <w:t>yordayıcıları</w:t>
      </w:r>
      <w:proofErr w:type="spellEnd"/>
      <w:r w:rsidRPr="001A4F95">
        <w:rPr>
          <w:rFonts w:ascii="Times New Roman" w:hAnsi="Times New Roman"/>
          <w:sz w:val="24"/>
          <w:szCs w:val="24"/>
        </w:rPr>
        <w:t xml:space="preserve">: Sorumluluk, </w:t>
      </w:r>
      <w:r w:rsidR="00F203CA">
        <w:rPr>
          <w:rFonts w:ascii="Times New Roman" w:hAnsi="Times New Roman"/>
          <w:sz w:val="24"/>
          <w:szCs w:val="24"/>
        </w:rPr>
        <w:t>b</w:t>
      </w:r>
      <w:r w:rsidRPr="001A4F95">
        <w:rPr>
          <w:rFonts w:ascii="Times New Roman" w:hAnsi="Times New Roman"/>
          <w:sz w:val="24"/>
          <w:szCs w:val="24"/>
        </w:rPr>
        <w:t xml:space="preserve">aşarı/başarısızlığa yönelik yükleme stilleri ve akademik öz yeterlik inançları. </w:t>
      </w:r>
      <w:r w:rsidRPr="001A4F95">
        <w:rPr>
          <w:rFonts w:ascii="Times New Roman" w:hAnsi="Times New Roman"/>
          <w:i/>
          <w:sz w:val="24"/>
          <w:szCs w:val="24"/>
        </w:rPr>
        <w:t>Eğitim ve Bilim</w:t>
      </w:r>
      <w:r w:rsidRPr="001A4F95">
        <w:rPr>
          <w:rFonts w:ascii="Times New Roman" w:hAnsi="Times New Roman"/>
          <w:sz w:val="24"/>
          <w:szCs w:val="24"/>
        </w:rPr>
        <w:t xml:space="preserve">, 39, 171. </w:t>
      </w:r>
    </w:p>
    <w:p w:rsidR="00C51F40" w:rsidRDefault="00C51F40" w:rsidP="00C51F40">
      <w:pPr>
        <w:spacing w:after="0" w:line="480" w:lineRule="auto"/>
        <w:ind w:left="773" w:hangingChars="322" w:hanging="773"/>
        <w:jc w:val="both"/>
        <w:rPr>
          <w:rFonts w:ascii="Times New Roman" w:hAnsi="Times New Roman"/>
          <w:sz w:val="24"/>
          <w:szCs w:val="24"/>
        </w:rPr>
      </w:pPr>
      <w:proofErr w:type="spellStart"/>
      <w:r w:rsidRPr="00C51F40">
        <w:rPr>
          <w:rFonts w:ascii="Times New Roman" w:hAnsi="Times New Roman"/>
          <w:sz w:val="24"/>
          <w:szCs w:val="24"/>
        </w:rPr>
        <w:t>Karaarslan</w:t>
      </w:r>
      <w:proofErr w:type="spellEnd"/>
      <w:r w:rsidRPr="00C51F40">
        <w:rPr>
          <w:rFonts w:ascii="Times New Roman" w:hAnsi="Times New Roman"/>
          <w:sz w:val="24"/>
          <w:szCs w:val="24"/>
        </w:rPr>
        <w:t xml:space="preserve">, G. ve Sungur, S. 2011. </w:t>
      </w:r>
      <w:proofErr w:type="spellStart"/>
      <w:r w:rsidRPr="00C51F40">
        <w:rPr>
          <w:rFonts w:ascii="Times New Roman" w:hAnsi="Times New Roman"/>
          <w:sz w:val="24"/>
          <w:szCs w:val="24"/>
        </w:rPr>
        <w:t>Elementary</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students</w:t>
      </w:r>
      <w:proofErr w:type="spellEnd"/>
      <w:r w:rsidRPr="00C51F40">
        <w:rPr>
          <w:rFonts w:ascii="Times New Roman" w:hAnsi="Times New Roman"/>
          <w:sz w:val="24"/>
          <w:szCs w:val="24"/>
        </w:rPr>
        <w:t>’ self-</w:t>
      </w:r>
      <w:proofErr w:type="spellStart"/>
      <w:r w:rsidRPr="00C51F40">
        <w:rPr>
          <w:rFonts w:ascii="Times New Roman" w:hAnsi="Times New Roman"/>
          <w:sz w:val="24"/>
          <w:szCs w:val="24"/>
        </w:rPr>
        <w:t>efficacy</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beliefs</w:t>
      </w:r>
      <w:proofErr w:type="spellEnd"/>
      <w:r w:rsidRPr="00C51F40">
        <w:rPr>
          <w:rFonts w:ascii="Times New Roman" w:hAnsi="Times New Roman"/>
          <w:sz w:val="24"/>
          <w:szCs w:val="24"/>
        </w:rPr>
        <w:t xml:space="preserve"> in </w:t>
      </w:r>
      <w:proofErr w:type="spellStart"/>
      <w:r w:rsidRPr="00C51F40">
        <w:rPr>
          <w:rFonts w:ascii="Times New Roman" w:hAnsi="Times New Roman"/>
          <w:sz w:val="24"/>
          <w:szCs w:val="24"/>
        </w:rPr>
        <w:t>science</w:t>
      </w:r>
      <w:proofErr w:type="spellEnd"/>
      <w:r w:rsidRPr="00C51F40">
        <w:rPr>
          <w:rFonts w:ascii="Times New Roman" w:hAnsi="Times New Roman"/>
          <w:sz w:val="24"/>
          <w:szCs w:val="24"/>
        </w:rPr>
        <w:t xml:space="preserve">: Role of </w:t>
      </w:r>
      <w:proofErr w:type="spellStart"/>
      <w:r w:rsidRPr="00C51F40">
        <w:rPr>
          <w:rFonts w:ascii="Times New Roman" w:hAnsi="Times New Roman"/>
          <w:sz w:val="24"/>
          <w:szCs w:val="24"/>
        </w:rPr>
        <w:t>grade</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level</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gender</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and</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socio-economic</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status</w:t>
      </w:r>
      <w:proofErr w:type="spellEnd"/>
      <w:r w:rsidRPr="00C51F40">
        <w:rPr>
          <w:rFonts w:ascii="Times New Roman" w:hAnsi="Times New Roman"/>
          <w:sz w:val="24"/>
          <w:szCs w:val="24"/>
        </w:rPr>
        <w:t xml:space="preserve">. </w:t>
      </w:r>
      <w:proofErr w:type="spellStart"/>
      <w:r w:rsidRPr="00C51F40">
        <w:rPr>
          <w:rFonts w:ascii="Times New Roman" w:hAnsi="Times New Roman"/>
          <w:i/>
          <w:sz w:val="24"/>
          <w:szCs w:val="24"/>
        </w:rPr>
        <w:t>Science</w:t>
      </w:r>
      <w:proofErr w:type="spellEnd"/>
      <w:r w:rsidRPr="00C51F40">
        <w:rPr>
          <w:rFonts w:ascii="Times New Roman" w:hAnsi="Times New Roman"/>
          <w:i/>
          <w:sz w:val="24"/>
          <w:szCs w:val="24"/>
        </w:rPr>
        <w:t xml:space="preserve"> </w:t>
      </w:r>
      <w:proofErr w:type="spellStart"/>
      <w:r w:rsidRPr="00C51F40">
        <w:rPr>
          <w:rFonts w:ascii="Times New Roman" w:hAnsi="Times New Roman"/>
          <w:i/>
          <w:sz w:val="24"/>
          <w:szCs w:val="24"/>
        </w:rPr>
        <w:t>Education</w:t>
      </w:r>
      <w:proofErr w:type="spellEnd"/>
      <w:r w:rsidRPr="00C51F40">
        <w:rPr>
          <w:rFonts w:ascii="Times New Roman" w:hAnsi="Times New Roman"/>
          <w:i/>
          <w:sz w:val="24"/>
          <w:szCs w:val="24"/>
        </w:rPr>
        <w:t xml:space="preserve"> International</w:t>
      </w:r>
      <w:r w:rsidRPr="00C51F40">
        <w:rPr>
          <w:rFonts w:ascii="Times New Roman" w:hAnsi="Times New Roman"/>
          <w:sz w:val="24"/>
          <w:szCs w:val="24"/>
        </w:rPr>
        <w:t>, 22, 72-79.</w:t>
      </w:r>
      <w:r>
        <w:t xml:space="preserve"> </w:t>
      </w:r>
    </w:p>
    <w:p w:rsidR="00053C78" w:rsidRPr="001A4F95" w:rsidRDefault="00053C78" w:rsidP="00053C78">
      <w:pPr>
        <w:spacing w:after="0" w:line="480" w:lineRule="auto"/>
        <w:ind w:left="773" w:hangingChars="322" w:hanging="773"/>
        <w:jc w:val="both"/>
        <w:rPr>
          <w:rFonts w:ascii="Times New Roman" w:hAnsi="Times New Roman"/>
          <w:sz w:val="24"/>
          <w:szCs w:val="24"/>
        </w:rPr>
      </w:pPr>
      <w:proofErr w:type="spellStart"/>
      <w:r w:rsidRPr="00053C78">
        <w:rPr>
          <w:rFonts w:ascii="Times New Roman" w:hAnsi="Times New Roman"/>
          <w:sz w:val="24"/>
          <w:szCs w:val="24"/>
        </w:rPr>
        <w:t>Karasar</w:t>
      </w:r>
      <w:proofErr w:type="spellEnd"/>
      <w:r w:rsidRPr="00053C78">
        <w:rPr>
          <w:rFonts w:ascii="Times New Roman" w:hAnsi="Times New Roman"/>
          <w:sz w:val="24"/>
          <w:szCs w:val="24"/>
        </w:rPr>
        <w:t>, N. (2004). Bilimsel araştırma yöntemi. Ankara: Nobel.</w:t>
      </w:r>
    </w:p>
    <w:p w:rsidR="00CA254D"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 xml:space="preserve">Karatay, H. ( 2009). Okuma Stratejileri Bilişsel Farkındalık Ölçeği. </w:t>
      </w:r>
      <w:r w:rsidRPr="001A4F95">
        <w:rPr>
          <w:rFonts w:ascii="Times New Roman" w:hAnsi="Times New Roman"/>
          <w:i/>
          <w:sz w:val="24"/>
          <w:szCs w:val="24"/>
        </w:rPr>
        <w:t>Abant İzzet Baysal Üniversitesi Sosyal Bilimler Enstitüsü Dergisi</w:t>
      </w:r>
      <w:r w:rsidRPr="001A4F95">
        <w:rPr>
          <w:rFonts w:ascii="Times New Roman" w:hAnsi="Times New Roman"/>
          <w:sz w:val="24"/>
          <w:szCs w:val="24"/>
        </w:rPr>
        <w:t>, 2 (19), 58-80.</w:t>
      </w:r>
    </w:p>
    <w:p w:rsidR="00CA254D" w:rsidRPr="0046777F"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lastRenderedPageBreak/>
        <w:t>Karatay, H. ( 20</w:t>
      </w:r>
      <w:r>
        <w:rPr>
          <w:rFonts w:ascii="Times New Roman" w:hAnsi="Times New Roman"/>
          <w:sz w:val="24"/>
          <w:szCs w:val="24"/>
        </w:rPr>
        <w:t>10</w:t>
      </w:r>
      <w:r w:rsidRPr="001A4F95">
        <w:rPr>
          <w:rFonts w:ascii="Times New Roman" w:hAnsi="Times New Roman"/>
          <w:sz w:val="24"/>
          <w:szCs w:val="24"/>
        </w:rPr>
        <w:t>).</w:t>
      </w:r>
      <w:r>
        <w:rPr>
          <w:rFonts w:ascii="Times New Roman" w:hAnsi="Times New Roman"/>
          <w:sz w:val="24"/>
          <w:szCs w:val="24"/>
        </w:rPr>
        <w:t xml:space="preserve"> İlköğretim öğrencilerinin okuduğunu kavrama ile ilgili bilişsel farkındalıkları. </w:t>
      </w:r>
      <w:r w:rsidRPr="0046777F">
        <w:rPr>
          <w:rFonts w:ascii="Times New Roman" w:hAnsi="Times New Roman"/>
          <w:i/>
          <w:sz w:val="24"/>
          <w:szCs w:val="24"/>
        </w:rPr>
        <w:t>Türklük Bilimi Araştırmaları</w:t>
      </w:r>
      <w:r w:rsidRPr="0046777F">
        <w:rPr>
          <w:rFonts w:ascii="Times New Roman" w:hAnsi="Times New Roman"/>
          <w:sz w:val="24"/>
          <w:szCs w:val="24"/>
        </w:rPr>
        <w:t>, 27(27), 457-475.</w:t>
      </w:r>
      <w:r>
        <w:rPr>
          <w:rFonts w:ascii="Times New Roman" w:hAnsi="Times New Roman"/>
          <w:sz w:val="24"/>
          <w:szCs w:val="24"/>
        </w:rPr>
        <w:t xml:space="preserve"> </w:t>
      </w:r>
    </w:p>
    <w:p w:rsidR="00CA254D" w:rsidRDefault="00CA254D" w:rsidP="00053C78">
      <w:pPr>
        <w:spacing w:after="0" w:line="480" w:lineRule="auto"/>
        <w:ind w:left="567" w:hanging="567"/>
        <w:jc w:val="both"/>
        <w:rPr>
          <w:rFonts w:ascii="Times New Roman" w:hAnsi="Times New Roman"/>
          <w:sz w:val="24"/>
          <w:szCs w:val="24"/>
        </w:rPr>
      </w:pPr>
      <w:r>
        <w:rPr>
          <w:rFonts w:ascii="Times New Roman" w:hAnsi="Times New Roman"/>
          <w:sz w:val="24"/>
          <w:szCs w:val="24"/>
        </w:rPr>
        <w:t>Kaya, N. B</w:t>
      </w:r>
      <w:proofErr w:type="gramStart"/>
      <w:r>
        <w:rPr>
          <w:rFonts w:ascii="Times New Roman" w:hAnsi="Times New Roman"/>
          <w:sz w:val="24"/>
          <w:szCs w:val="24"/>
        </w:rPr>
        <w:t>.,</w:t>
      </w:r>
      <w:proofErr w:type="gramEnd"/>
      <w:r w:rsidRPr="00270744">
        <w:rPr>
          <w:rFonts w:ascii="Times New Roman" w:hAnsi="Times New Roman"/>
          <w:sz w:val="24"/>
          <w:szCs w:val="24"/>
        </w:rPr>
        <w:t xml:space="preserve"> Fırat, T. (2011) İlköğretim 5. ve 6. sınıf öğrencilerinin öğrenme-öğretme sürecinde </w:t>
      </w:r>
      <w:proofErr w:type="spellStart"/>
      <w:r w:rsidRPr="00270744">
        <w:rPr>
          <w:rFonts w:ascii="Times New Roman" w:hAnsi="Times New Roman"/>
          <w:sz w:val="24"/>
          <w:szCs w:val="24"/>
        </w:rPr>
        <w:t>üstbilişsel</w:t>
      </w:r>
      <w:proofErr w:type="spellEnd"/>
      <w:r w:rsidRPr="00270744">
        <w:rPr>
          <w:rFonts w:ascii="Times New Roman" w:hAnsi="Times New Roman"/>
          <w:sz w:val="24"/>
          <w:szCs w:val="24"/>
        </w:rPr>
        <w:t xml:space="preserve"> becerilerinin incelenmesi. </w:t>
      </w:r>
      <w:r w:rsidRPr="00270744">
        <w:rPr>
          <w:rFonts w:ascii="Times New Roman" w:hAnsi="Times New Roman"/>
          <w:i/>
          <w:sz w:val="24"/>
          <w:szCs w:val="24"/>
        </w:rPr>
        <w:t>Celal Bayar Üniversitesi Eğitim Fakültesi Dergisi</w:t>
      </w:r>
      <w:r w:rsidRPr="00270744">
        <w:rPr>
          <w:rFonts w:ascii="Times New Roman" w:hAnsi="Times New Roman"/>
          <w:sz w:val="24"/>
          <w:szCs w:val="24"/>
        </w:rPr>
        <w:t>, (1), 56- 70.</w:t>
      </w:r>
    </w:p>
    <w:p w:rsidR="00CA254D" w:rsidRDefault="00CA254D" w:rsidP="00053C78">
      <w:pPr>
        <w:spacing w:after="0" w:line="480" w:lineRule="auto"/>
        <w:ind w:left="567" w:hanging="567"/>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Koç, C</w:t>
      </w:r>
      <w:proofErr w:type="gramStart"/>
      <w:r>
        <w:rPr>
          <w:rFonts w:ascii="Times New Roman" w:hAnsi="Times New Roman"/>
          <w:color w:val="222222"/>
          <w:sz w:val="24"/>
          <w:szCs w:val="24"/>
          <w:shd w:val="clear" w:color="auto" w:fill="FFFFFF"/>
        </w:rPr>
        <w:t>.,</w:t>
      </w:r>
      <w:proofErr w:type="gramEnd"/>
      <w:r w:rsidRPr="00270744">
        <w:rPr>
          <w:rFonts w:ascii="Times New Roman" w:hAnsi="Times New Roman"/>
          <w:color w:val="222222"/>
          <w:sz w:val="24"/>
          <w:szCs w:val="24"/>
          <w:shd w:val="clear" w:color="auto" w:fill="FFFFFF"/>
        </w:rPr>
        <w:t xml:space="preserve"> Karabağ, S. (2013). İlköğretim ikinci kademe (6-8. sınıf) öğrencilerinin </w:t>
      </w:r>
      <w:proofErr w:type="spellStart"/>
      <w:r w:rsidRPr="00270744">
        <w:rPr>
          <w:rFonts w:ascii="Times New Roman" w:hAnsi="Times New Roman"/>
          <w:color w:val="222222"/>
          <w:sz w:val="24"/>
          <w:szCs w:val="24"/>
          <w:shd w:val="clear" w:color="auto" w:fill="FFFFFF"/>
        </w:rPr>
        <w:t>bilişüstü</w:t>
      </w:r>
      <w:proofErr w:type="spellEnd"/>
      <w:r w:rsidRPr="00270744">
        <w:rPr>
          <w:rFonts w:ascii="Times New Roman" w:hAnsi="Times New Roman"/>
          <w:color w:val="222222"/>
          <w:sz w:val="24"/>
          <w:szCs w:val="24"/>
          <w:shd w:val="clear" w:color="auto" w:fill="FFFFFF"/>
        </w:rPr>
        <w:t xml:space="preserve"> yetileri ile başarı yönelimlerinin incelenmesi.</w:t>
      </w:r>
      <w:r w:rsidRPr="00270744">
        <w:rPr>
          <w:rStyle w:val="apple-converted-space"/>
          <w:rFonts w:ascii="Times New Roman" w:hAnsi="Times New Roman"/>
          <w:color w:val="222222"/>
          <w:sz w:val="24"/>
          <w:szCs w:val="24"/>
          <w:shd w:val="clear" w:color="auto" w:fill="FFFFFF"/>
        </w:rPr>
        <w:t> </w:t>
      </w:r>
      <w:proofErr w:type="spellStart"/>
      <w:r w:rsidRPr="00270744">
        <w:rPr>
          <w:rFonts w:ascii="Times New Roman" w:hAnsi="Times New Roman"/>
          <w:i/>
          <w:iCs/>
          <w:color w:val="222222"/>
          <w:sz w:val="24"/>
          <w:szCs w:val="24"/>
          <w:shd w:val="clear" w:color="auto" w:fill="FFFFFF"/>
        </w:rPr>
        <w:t>Education</w:t>
      </w:r>
      <w:proofErr w:type="spellEnd"/>
      <w:r w:rsidRPr="00270744">
        <w:rPr>
          <w:rFonts w:ascii="Times New Roman" w:hAnsi="Times New Roman"/>
          <w:i/>
          <w:iCs/>
          <w:color w:val="222222"/>
          <w:sz w:val="24"/>
          <w:szCs w:val="24"/>
          <w:shd w:val="clear" w:color="auto" w:fill="FFFFFF"/>
        </w:rPr>
        <w:t xml:space="preserve"> </w:t>
      </w:r>
      <w:proofErr w:type="spellStart"/>
      <w:r w:rsidRPr="00270744">
        <w:rPr>
          <w:rFonts w:ascii="Times New Roman" w:hAnsi="Times New Roman"/>
          <w:i/>
          <w:iCs/>
          <w:color w:val="222222"/>
          <w:sz w:val="24"/>
          <w:szCs w:val="24"/>
          <w:shd w:val="clear" w:color="auto" w:fill="FFFFFF"/>
        </w:rPr>
        <w:t>Sciences</w:t>
      </w:r>
      <w:proofErr w:type="spellEnd"/>
      <w:r w:rsidRPr="00270744">
        <w:rPr>
          <w:rFonts w:ascii="Times New Roman" w:hAnsi="Times New Roman"/>
          <w:color w:val="222222"/>
          <w:sz w:val="24"/>
          <w:szCs w:val="24"/>
          <w:shd w:val="clear" w:color="auto" w:fill="FFFFFF"/>
        </w:rPr>
        <w:t>,</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8</w:t>
      </w:r>
      <w:r w:rsidRPr="00270744">
        <w:rPr>
          <w:rFonts w:ascii="Times New Roman" w:hAnsi="Times New Roman"/>
          <w:color w:val="222222"/>
          <w:sz w:val="24"/>
          <w:szCs w:val="24"/>
          <w:shd w:val="clear" w:color="auto" w:fill="FFFFFF"/>
        </w:rPr>
        <w:t>(2), 308-322.</w:t>
      </w:r>
    </w:p>
    <w:p w:rsidR="00C51F40" w:rsidRPr="00C51F40" w:rsidRDefault="00C51F40" w:rsidP="00053C78">
      <w:pPr>
        <w:spacing w:after="0" w:line="480" w:lineRule="auto"/>
        <w:ind w:left="567" w:hanging="567"/>
        <w:jc w:val="both"/>
        <w:rPr>
          <w:rFonts w:ascii="Times New Roman" w:hAnsi="Times New Roman"/>
          <w:sz w:val="24"/>
          <w:szCs w:val="24"/>
        </w:rPr>
      </w:pPr>
      <w:proofErr w:type="spellStart"/>
      <w:r w:rsidRPr="00C51F40">
        <w:rPr>
          <w:rFonts w:ascii="Times New Roman" w:hAnsi="Times New Roman"/>
          <w:sz w:val="24"/>
          <w:szCs w:val="24"/>
        </w:rPr>
        <w:t>Kurbanoğlu</w:t>
      </w:r>
      <w:proofErr w:type="spellEnd"/>
      <w:r w:rsidRPr="00C51F40">
        <w:rPr>
          <w:rFonts w:ascii="Times New Roman" w:hAnsi="Times New Roman"/>
          <w:sz w:val="24"/>
          <w:szCs w:val="24"/>
        </w:rPr>
        <w:t xml:space="preserve">, N. I. ve Takunyacı, M. 2012. </w:t>
      </w:r>
      <w:proofErr w:type="spellStart"/>
      <w:r w:rsidRPr="00C51F40">
        <w:rPr>
          <w:rFonts w:ascii="Times New Roman" w:hAnsi="Times New Roman"/>
          <w:sz w:val="24"/>
          <w:szCs w:val="24"/>
        </w:rPr>
        <w:t>Relationship</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between</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anxiety</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attitude</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and</w:t>
      </w:r>
      <w:proofErr w:type="spellEnd"/>
      <w:r w:rsidRPr="00C51F40">
        <w:rPr>
          <w:rFonts w:ascii="Times New Roman" w:hAnsi="Times New Roman"/>
          <w:sz w:val="24"/>
          <w:szCs w:val="24"/>
        </w:rPr>
        <w:t xml:space="preserve"> self-</w:t>
      </w:r>
      <w:proofErr w:type="spellStart"/>
      <w:r w:rsidRPr="00C51F40">
        <w:rPr>
          <w:rFonts w:ascii="Times New Roman" w:hAnsi="Times New Roman"/>
          <w:sz w:val="24"/>
          <w:szCs w:val="24"/>
        </w:rPr>
        <w:t>efficacy</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beliefs</w:t>
      </w:r>
      <w:proofErr w:type="spellEnd"/>
      <w:r w:rsidRPr="00C51F40">
        <w:rPr>
          <w:rFonts w:ascii="Times New Roman" w:hAnsi="Times New Roman"/>
          <w:sz w:val="24"/>
          <w:szCs w:val="24"/>
        </w:rPr>
        <w:t xml:space="preserve"> of </w:t>
      </w:r>
      <w:proofErr w:type="spellStart"/>
      <w:r w:rsidRPr="00C51F40">
        <w:rPr>
          <w:rFonts w:ascii="Times New Roman" w:hAnsi="Times New Roman"/>
          <w:sz w:val="24"/>
          <w:szCs w:val="24"/>
        </w:rPr>
        <w:t>high</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schools</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students</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towards</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mathematics</w:t>
      </w:r>
      <w:proofErr w:type="spellEnd"/>
      <w:r w:rsidRPr="00C51F40">
        <w:rPr>
          <w:rFonts w:ascii="Times New Roman" w:hAnsi="Times New Roman"/>
          <w:sz w:val="24"/>
          <w:szCs w:val="24"/>
        </w:rPr>
        <w:t xml:space="preserve"> </w:t>
      </w:r>
      <w:proofErr w:type="spellStart"/>
      <w:r w:rsidRPr="00C51F40">
        <w:rPr>
          <w:rFonts w:ascii="Times New Roman" w:hAnsi="Times New Roman"/>
          <w:sz w:val="24"/>
          <w:szCs w:val="24"/>
        </w:rPr>
        <w:t>course</w:t>
      </w:r>
      <w:proofErr w:type="spellEnd"/>
      <w:r w:rsidRPr="00C51F40">
        <w:rPr>
          <w:rFonts w:ascii="Times New Roman" w:hAnsi="Times New Roman"/>
          <w:sz w:val="24"/>
          <w:szCs w:val="24"/>
        </w:rPr>
        <w:t xml:space="preserve">. </w:t>
      </w:r>
      <w:r w:rsidRPr="00C51F40">
        <w:rPr>
          <w:rFonts w:ascii="Times New Roman" w:hAnsi="Times New Roman"/>
          <w:i/>
          <w:sz w:val="24"/>
          <w:szCs w:val="24"/>
        </w:rPr>
        <w:t xml:space="preserve">International </w:t>
      </w:r>
      <w:proofErr w:type="spellStart"/>
      <w:r w:rsidRPr="00C51F40">
        <w:rPr>
          <w:rFonts w:ascii="Times New Roman" w:hAnsi="Times New Roman"/>
          <w:i/>
          <w:sz w:val="24"/>
          <w:szCs w:val="24"/>
        </w:rPr>
        <w:t>Journal</w:t>
      </w:r>
      <w:proofErr w:type="spellEnd"/>
      <w:r w:rsidRPr="00C51F40">
        <w:rPr>
          <w:rFonts w:ascii="Times New Roman" w:hAnsi="Times New Roman"/>
          <w:i/>
          <w:sz w:val="24"/>
          <w:szCs w:val="24"/>
        </w:rPr>
        <w:t xml:space="preserve"> of Human </w:t>
      </w:r>
      <w:proofErr w:type="spellStart"/>
      <w:r w:rsidRPr="00C51F40">
        <w:rPr>
          <w:rFonts w:ascii="Times New Roman" w:hAnsi="Times New Roman"/>
          <w:i/>
          <w:sz w:val="24"/>
          <w:szCs w:val="24"/>
        </w:rPr>
        <w:t>Sciences</w:t>
      </w:r>
      <w:proofErr w:type="spellEnd"/>
      <w:r w:rsidRPr="00C51F40">
        <w:rPr>
          <w:rFonts w:ascii="Times New Roman" w:hAnsi="Times New Roman"/>
          <w:sz w:val="24"/>
          <w:szCs w:val="24"/>
        </w:rPr>
        <w:t>, 9, 110-130.</w:t>
      </w:r>
    </w:p>
    <w:p w:rsidR="00CA254D" w:rsidRPr="001A4F95" w:rsidRDefault="00D47395"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Linnenbrink</w:t>
      </w:r>
      <w:proofErr w:type="spellEnd"/>
      <w:r>
        <w:rPr>
          <w:rFonts w:ascii="Times New Roman" w:hAnsi="Times New Roman"/>
          <w:sz w:val="24"/>
          <w:szCs w:val="24"/>
        </w:rPr>
        <w:t>, E. A</w:t>
      </w:r>
      <w:proofErr w:type="gramStart"/>
      <w:r>
        <w:rPr>
          <w:rFonts w:ascii="Times New Roman" w:hAnsi="Times New Roman"/>
          <w:sz w:val="24"/>
          <w:szCs w:val="24"/>
        </w:rPr>
        <w:t>.,</w:t>
      </w:r>
      <w:proofErr w:type="gramEnd"/>
      <w:r>
        <w:rPr>
          <w:rFonts w:ascii="Times New Roman" w:hAnsi="Times New Roman"/>
          <w:sz w:val="24"/>
          <w:szCs w:val="24"/>
        </w:rPr>
        <w:t xml:space="preserve"> </w:t>
      </w:r>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Pintrich</w:t>
      </w:r>
      <w:proofErr w:type="spellEnd"/>
      <w:r w:rsidR="00CA254D" w:rsidRPr="001A4F95">
        <w:rPr>
          <w:rFonts w:ascii="Times New Roman" w:hAnsi="Times New Roman"/>
          <w:sz w:val="24"/>
          <w:szCs w:val="24"/>
        </w:rPr>
        <w:t xml:space="preserve">, P. R. (2003). </w:t>
      </w:r>
      <w:proofErr w:type="spellStart"/>
      <w:r w:rsidR="00CA254D" w:rsidRPr="001A4F95">
        <w:rPr>
          <w:rFonts w:ascii="Times New Roman" w:hAnsi="Times New Roman"/>
          <w:sz w:val="24"/>
          <w:szCs w:val="24"/>
        </w:rPr>
        <w:t>The</w:t>
      </w:r>
      <w:proofErr w:type="spellEnd"/>
      <w:r w:rsidR="00CA254D" w:rsidRPr="001A4F95">
        <w:rPr>
          <w:rFonts w:ascii="Times New Roman" w:hAnsi="Times New Roman"/>
          <w:sz w:val="24"/>
          <w:szCs w:val="24"/>
        </w:rPr>
        <w:t xml:space="preserve"> role of self-</w:t>
      </w:r>
      <w:proofErr w:type="spellStart"/>
      <w:r w:rsidR="00CA254D" w:rsidRPr="001A4F95">
        <w:rPr>
          <w:rFonts w:ascii="Times New Roman" w:hAnsi="Times New Roman"/>
          <w:sz w:val="24"/>
          <w:szCs w:val="24"/>
        </w:rPr>
        <w:t>efficacy</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beliefs</w:t>
      </w:r>
      <w:proofErr w:type="spellEnd"/>
      <w:r w:rsidR="00CA254D" w:rsidRPr="001A4F95">
        <w:rPr>
          <w:rFonts w:ascii="Times New Roman" w:hAnsi="Times New Roman"/>
          <w:sz w:val="24"/>
          <w:szCs w:val="24"/>
        </w:rPr>
        <w:t xml:space="preserve"> in </w:t>
      </w:r>
      <w:proofErr w:type="spellStart"/>
      <w:r w:rsidR="00CA254D" w:rsidRPr="001A4F95">
        <w:rPr>
          <w:rFonts w:ascii="Times New Roman" w:hAnsi="Times New Roman"/>
          <w:sz w:val="24"/>
          <w:szCs w:val="24"/>
        </w:rPr>
        <w:t>student</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engagement</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and</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learning</w:t>
      </w:r>
      <w:proofErr w:type="spellEnd"/>
      <w:r w:rsidR="00CA254D" w:rsidRPr="001A4F95">
        <w:rPr>
          <w:rFonts w:ascii="Times New Roman" w:hAnsi="Times New Roman"/>
          <w:sz w:val="24"/>
          <w:szCs w:val="24"/>
        </w:rPr>
        <w:t xml:space="preserve"> in </w:t>
      </w:r>
      <w:proofErr w:type="spellStart"/>
      <w:r w:rsidR="00CA254D" w:rsidRPr="001A4F95">
        <w:rPr>
          <w:rFonts w:ascii="Times New Roman" w:hAnsi="Times New Roman"/>
          <w:sz w:val="24"/>
          <w:szCs w:val="24"/>
        </w:rPr>
        <w:t>the</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classroom</w:t>
      </w:r>
      <w:proofErr w:type="spellEnd"/>
      <w:r w:rsidR="00CA254D" w:rsidRPr="001A4F95">
        <w:rPr>
          <w:rFonts w:ascii="Times New Roman" w:hAnsi="Times New Roman"/>
          <w:sz w:val="24"/>
          <w:szCs w:val="24"/>
        </w:rPr>
        <w:t xml:space="preserve">. </w:t>
      </w:r>
      <w:r w:rsidR="00CA254D" w:rsidRPr="001A4F95">
        <w:rPr>
          <w:rFonts w:ascii="Times New Roman" w:hAnsi="Times New Roman"/>
          <w:i/>
          <w:sz w:val="24"/>
          <w:szCs w:val="24"/>
        </w:rPr>
        <w:t xml:space="preserve">Reading &amp; </w:t>
      </w:r>
      <w:proofErr w:type="spellStart"/>
      <w:r w:rsidR="00CA254D" w:rsidRPr="001A4F95">
        <w:rPr>
          <w:rFonts w:ascii="Times New Roman" w:hAnsi="Times New Roman"/>
          <w:i/>
          <w:sz w:val="24"/>
          <w:szCs w:val="24"/>
        </w:rPr>
        <w:t>Writing</w:t>
      </w:r>
      <w:proofErr w:type="spellEnd"/>
      <w:r w:rsidR="00CA254D" w:rsidRPr="001A4F95">
        <w:rPr>
          <w:rFonts w:ascii="Times New Roman" w:hAnsi="Times New Roman"/>
          <w:i/>
          <w:sz w:val="24"/>
          <w:szCs w:val="24"/>
        </w:rPr>
        <w:t xml:space="preserve"> </w:t>
      </w:r>
      <w:proofErr w:type="spellStart"/>
      <w:r w:rsidR="00CA254D" w:rsidRPr="001A4F95">
        <w:rPr>
          <w:rFonts w:ascii="Times New Roman" w:hAnsi="Times New Roman"/>
          <w:i/>
          <w:sz w:val="24"/>
          <w:szCs w:val="24"/>
        </w:rPr>
        <w:t>Quarterly</w:t>
      </w:r>
      <w:proofErr w:type="spellEnd"/>
      <w:r w:rsidR="00CA254D" w:rsidRPr="001A4F95">
        <w:rPr>
          <w:rFonts w:ascii="Times New Roman" w:hAnsi="Times New Roman"/>
          <w:sz w:val="24"/>
          <w:szCs w:val="24"/>
        </w:rPr>
        <w:t xml:space="preserve">, 19: 119-137. </w:t>
      </w:r>
    </w:p>
    <w:p w:rsidR="00CA254D" w:rsidRPr="00270744" w:rsidRDefault="00CA254D" w:rsidP="00053C78">
      <w:pPr>
        <w:spacing w:after="0" w:line="480" w:lineRule="auto"/>
        <w:ind w:left="567" w:hanging="567"/>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Memiş</w:t>
      </w:r>
      <w:proofErr w:type="spellEnd"/>
      <w:r>
        <w:rPr>
          <w:rFonts w:ascii="Times New Roman" w:hAnsi="Times New Roman"/>
          <w:color w:val="222222"/>
          <w:sz w:val="24"/>
          <w:szCs w:val="24"/>
          <w:shd w:val="clear" w:color="auto" w:fill="FFFFFF"/>
        </w:rPr>
        <w:t>, A</w:t>
      </w:r>
      <w:proofErr w:type="gramStart"/>
      <w:r>
        <w:rPr>
          <w:rFonts w:ascii="Times New Roman" w:hAnsi="Times New Roman"/>
          <w:color w:val="222222"/>
          <w:sz w:val="24"/>
          <w:szCs w:val="24"/>
          <w:shd w:val="clear" w:color="auto" w:fill="FFFFFF"/>
        </w:rPr>
        <w:t>.,</w:t>
      </w:r>
      <w:proofErr w:type="gramEnd"/>
      <w:r w:rsidRPr="00270744">
        <w:rPr>
          <w:rFonts w:ascii="Times New Roman" w:hAnsi="Times New Roman"/>
          <w:color w:val="222222"/>
          <w:sz w:val="24"/>
          <w:szCs w:val="24"/>
          <w:shd w:val="clear" w:color="auto" w:fill="FFFFFF"/>
        </w:rPr>
        <w:t xml:space="preserve"> Arıcan, H. (2013). Beşinci sınıf öğrencilerinin matematiksel </w:t>
      </w:r>
      <w:proofErr w:type="spellStart"/>
      <w:r w:rsidRPr="00270744">
        <w:rPr>
          <w:rFonts w:ascii="Times New Roman" w:hAnsi="Times New Roman"/>
          <w:color w:val="222222"/>
          <w:sz w:val="24"/>
          <w:szCs w:val="24"/>
          <w:shd w:val="clear" w:color="auto" w:fill="FFFFFF"/>
        </w:rPr>
        <w:t>üstbiliş</w:t>
      </w:r>
      <w:proofErr w:type="spellEnd"/>
      <w:r w:rsidRPr="00270744">
        <w:rPr>
          <w:rFonts w:ascii="Times New Roman" w:hAnsi="Times New Roman"/>
          <w:color w:val="222222"/>
          <w:sz w:val="24"/>
          <w:szCs w:val="24"/>
          <w:shd w:val="clear" w:color="auto" w:fill="FFFFFF"/>
        </w:rPr>
        <w:t xml:space="preserve"> düzeylerinin cinsiyet ve başarı değişkenleri açısından incelenmesi. </w:t>
      </w:r>
      <w:r w:rsidRPr="00270744">
        <w:rPr>
          <w:rFonts w:ascii="Times New Roman" w:hAnsi="Times New Roman"/>
          <w:i/>
          <w:iCs/>
          <w:color w:val="222222"/>
          <w:sz w:val="24"/>
          <w:szCs w:val="24"/>
          <w:shd w:val="clear" w:color="auto" w:fill="FFFFFF"/>
        </w:rPr>
        <w:t>Karaelmas Eğitim Bilimleri Dergisi</w:t>
      </w:r>
      <w:r w:rsidRPr="00270744">
        <w:rPr>
          <w:rFonts w:ascii="Times New Roman" w:hAnsi="Times New Roman"/>
          <w:color w:val="222222"/>
          <w:sz w:val="24"/>
          <w:szCs w:val="24"/>
          <w:shd w:val="clear" w:color="auto" w:fill="FFFFFF"/>
        </w:rPr>
        <w:t>,</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1</w:t>
      </w:r>
      <w:r w:rsidRPr="00270744">
        <w:rPr>
          <w:rFonts w:ascii="Times New Roman" w:hAnsi="Times New Roman"/>
          <w:color w:val="222222"/>
          <w:sz w:val="24"/>
          <w:szCs w:val="24"/>
          <w:shd w:val="clear" w:color="auto" w:fill="FFFFFF"/>
        </w:rPr>
        <w:t>(1), 76-93.</w:t>
      </w:r>
    </w:p>
    <w:p w:rsidR="00CA254D" w:rsidRPr="001A4F95" w:rsidRDefault="00CA254D" w:rsidP="00053C78">
      <w:pPr>
        <w:spacing w:after="0" w:line="480" w:lineRule="auto"/>
        <w:ind w:left="773" w:hangingChars="322" w:hanging="773"/>
        <w:jc w:val="both"/>
        <w:rPr>
          <w:rFonts w:ascii="Times New Roman" w:hAnsi="Times New Roman"/>
          <w:color w:val="000000"/>
          <w:sz w:val="24"/>
          <w:szCs w:val="24"/>
        </w:rPr>
      </w:pPr>
      <w:proofErr w:type="spellStart"/>
      <w:r>
        <w:rPr>
          <w:rFonts w:ascii="Times New Roman" w:hAnsi="Times New Roman"/>
          <w:color w:val="000000"/>
          <w:sz w:val="24"/>
          <w:szCs w:val="24"/>
        </w:rPr>
        <w:t>Mokhtari</w:t>
      </w:r>
      <w:proofErr w:type="spellEnd"/>
      <w:r>
        <w:rPr>
          <w:rFonts w:ascii="Times New Roman" w:hAnsi="Times New Roman"/>
          <w:color w:val="000000"/>
          <w:sz w:val="24"/>
          <w:szCs w:val="24"/>
        </w:rPr>
        <w:t>, K. ve</w:t>
      </w:r>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Reichard</w:t>
      </w:r>
      <w:proofErr w:type="spellEnd"/>
      <w:r w:rsidRPr="001A4F95">
        <w:rPr>
          <w:rFonts w:ascii="Times New Roman" w:hAnsi="Times New Roman"/>
          <w:color w:val="000000"/>
          <w:sz w:val="24"/>
          <w:szCs w:val="24"/>
        </w:rPr>
        <w:t xml:space="preserve">, C. A. (2002). </w:t>
      </w:r>
      <w:proofErr w:type="spellStart"/>
      <w:r w:rsidRPr="001A4F95">
        <w:rPr>
          <w:rFonts w:ascii="Times New Roman" w:hAnsi="Times New Roman"/>
          <w:color w:val="000000"/>
          <w:sz w:val="24"/>
          <w:szCs w:val="24"/>
        </w:rPr>
        <w:t>Assessing</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students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metacognitive</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awareness</w:t>
      </w:r>
      <w:proofErr w:type="spellEnd"/>
      <w:r w:rsidRPr="001A4F95">
        <w:rPr>
          <w:rFonts w:ascii="Times New Roman" w:hAnsi="Times New Roman"/>
          <w:color w:val="000000"/>
          <w:sz w:val="24"/>
          <w:szCs w:val="24"/>
        </w:rPr>
        <w:t xml:space="preserve"> of </w:t>
      </w:r>
      <w:proofErr w:type="spellStart"/>
      <w:r w:rsidRPr="001A4F95">
        <w:rPr>
          <w:rFonts w:ascii="Times New Roman" w:hAnsi="Times New Roman"/>
          <w:color w:val="000000"/>
          <w:sz w:val="24"/>
          <w:szCs w:val="24"/>
        </w:rPr>
        <w:t>reading</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strategies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i/>
          <w:color w:val="000000"/>
          <w:sz w:val="24"/>
          <w:szCs w:val="24"/>
        </w:rPr>
        <w:t>Journal</w:t>
      </w:r>
      <w:proofErr w:type="spellEnd"/>
      <w:r w:rsidRPr="001A4F95">
        <w:rPr>
          <w:rFonts w:ascii="Times New Roman" w:hAnsi="Times New Roman"/>
          <w:i/>
          <w:color w:val="000000"/>
          <w:sz w:val="24"/>
          <w:szCs w:val="24"/>
        </w:rPr>
        <w:t xml:space="preserve"> of </w:t>
      </w:r>
      <w:proofErr w:type="spellStart"/>
      <w:r w:rsidRPr="001A4F95">
        <w:rPr>
          <w:rFonts w:ascii="Times New Roman" w:hAnsi="Times New Roman"/>
          <w:i/>
          <w:color w:val="000000"/>
          <w:sz w:val="24"/>
          <w:szCs w:val="24"/>
        </w:rPr>
        <w:t>Educational</w:t>
      </w:r>
      <w:proofErr w:type="spellEnd"/>
      <w:r w:rsidRPr="001A4F95">
        <w:rPr>
          <w:rFonts w:ascii="Times New Roman" w:hAnsi="Times New Roman"/>
          <w:i/>
          <w:color w:val="000000"/>
          <w:sz w:val="24"/>
          <w:szCs w:val="24"/>
        </w:rPr>
        <w:t xml:space="preserve"> </w:t>
      </w:r>
      <w:proofErr w:type="spellStart"/>
      <w:r w:rsidRPr="001A4F95">
        <w:rPr>
          <w:rFonts w:ascii="Times New Roman" w:hAnsi="Times New Roman"/>
          <w:i/>
          <w:color w:val="000000"/>
          <w:sz w:val="24"/>
          <w:szCs w:val="24"/>
        </w:rPr>
        <w:t>Psychology</w:t>
      </w:r>
      <w:proofErr w:type="spellEnd"/>
      <w:r w:rsidRPr="001A4F95">
        <w:rPr>
          <w:rFonts w:ascii="Times New Roman" w:hAnsi="Times New Roman"/>
          <w:color w:val="000000"/>
          <w:sz w:val="24"/>
          <w:szCs w:val="24"/>
        </w:rPr>
        <w:t xml:space="preserve">, 94, 2, 249-259. </w:t>
      </w:r>
    </w:p>
    <w:p w:rsidR="00CA254D" w:rsidRPr="001A4F95" w:rsidRDefault="00CA254D" w:rsidP="00053C78">
      <w:pPr>
        <w:spacing w:after="0" w:line="480" w:lineRule="auto"/>
        <w:ind w:left="773" w:hangingChars="322" w:hanging="773"/>
        <w:jc w:val="both"/>
        <w:rPr>
          <w:rFonts w:ascii="Times New Roman" w:hAnsi="Times New Roman"/>
          <w:color w:val="000000"/>
          <w:sz w:val="24"/>
          <w:szCs w:val="24"/>
        </w:rPr>
      </w:pPr>
      <w:r w:rsidRPr="001A4F95">
        <w:rPr>
          <w:rFonts w:ascii="Times New Roman" w:hAnsi="Times New Roman"/>
          <w:color w:val="222222"/>
          <w:sz w:val="24"/>
          <w:szCs w:val="24"/>
          <w:shd w:val="clear" w:color="auto" w:fill="FFFFFF"/>
        </w:rPr>
        <w:t xml:space="preserve">Muris, P. (2001). A </w:t>
      </w:r>
      <w:proofErr w:type="spellStart"/>
      <w:r w:rsidRPr="001A4F95">
        <w:rPr>
          <w:rFonts w:ascii="Times New Roman" w:hAnsi="Times New Roman"/>
          <w:color w:val="222222"/>
          <w:sz w:val="24"/>
          <w:szCs w:val="24"/>
          <w:shd w:val="clear" w:color="auto" w:fill="FFFFFF"/>
        </w:rPr>
        <w:t>brief</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questionnaire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for</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measuring</w:t>
      </w:r>
      <w:proofErr w:type="spellEnd"/>
      <w:r w:rsidRPr="001A4F95">
        <w:rPr>
          <w:rFonts w:ascii="Times New Roman" w:hAnsi="Times New Roman"/>
          <w:color w:val="222222"/>
          <w:sz w:val="24"/>
          <w:szCs w:val="24"/>
          <w:shd w:val="clear" w:color="auto" w:fill="FFFFFF"/>
        </w:rPr>
        <w:t xml:space="preserve">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in </w:t>
      </w:r>
      <w:proofErr w:type="spellStart"/>
      <w:r w:rsidRPr="001A4F95">
        <w:rPr>
          <w:rFonts w:ascii="Times New Roman" w:hAnsi="Times New Roman"/>
          <w:color w:val="222222"/>
          <w:sz w:val="24"/>
          <w:szCs w:val="24"/>
          <w:shd w:val="clear" w:color="auto" w:fill="FFFFFF"/>
        </w:rPr>
        <w:t>youths</w:t>
      </w:r>
      <w:proofErr w:type="spellEnd"/>
      <w:r w:rsidRPr="001A4F95">
        <w:rPr>
          <w:rFonts w:ascii="Times New Roman" w:hAnsi="Times New Roman"/>
          <w:color w:val="222222"/>
          <w:sz w:val="24"/>
          <w:szCs w:val="24"/>
          <w:shd w:val="clear" w:color="auto" w:fill="FFFFFF"/>
        </w:rPr>
        <w:t>.</w:t>
      </w:r>
      <w:r w:rsidR="009F0CB0">
        <w:rPr>
          <w:rFonts w:ascii="Times New Roman" w:hAnsi="Times New Roman"/>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Journal</w:t>
      </w:r>
      <w:proofErr w:type="spellEnd"/>
      <w:r w:rsidRPr="001A4F95">
        <w:rPr>
          <w:rFonts w:ascii="Times New Roman" w:hAnsi="Times New Roman"/>
          <w:i/>
          <w:iCs/>
          <w:color w:val="222222"/>
          <w:sz w:val="24"/>
          <w:szCs w:val="24"/>
          <w:shd w:val="clear" w:color="auto" w:fill="FFFFFF"/>
        </w:rPr>
        <w:t xml:space="preserve"> of </w:t>
      </w:r>
      <w:proofErr w:type="spellStart"/>
      <w:r w:rsidRPr="001A4F95">
        <w:rPr>
          <w:rFonts w:ascii="Times New Roman" w:hAnsi="Times New Roman"/>
          <w:i/>
          <w:iCs/>
          <w:color w:val="222222"/>
          <w:sz w:val="24"/>
          <w:szCs w:val="24"/>
          <w:shd w:val="clear" w:color="auto" w:fill="FFFFFF"/>
        </w:rPr>
        <w:t>Psychopathology</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and</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Behavioral</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Assessment</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23</w:t>
      </w:r>
      <w:r w:rsidRPr="001A4F95">
        <w:rPr>
          <w:rFonts w:ascii="Times New Roman" w:hAnsi="Times New Roman"/>
          <w:color w:val="222222"/>
          <w:sz w:val="24"/>
          <w:szCs w:val="24"/>
          <w:shd w:val="clear" w:color="auto" w:fill="FFFFFF"/>
        </w:rPr>
        <w:t>(3), 145-149.</w:t>
      </w:r>
    </w:p>
    <w:p w:rsidR="00053C78" w:rsidRPr="001A4F95" w:rsidRDefault="00CA254D" w:rsidP="00053C78">
      <w:pPr>
        <w:spacing w:after="0" w:line="480" w:lineRule="auto"/>
        <w:ind w:left="773" w:hangingChars="322" w:hanging="773"/>
        <w:rPr>
          <w:rFonts w:ascii="Times New Roman" w:hAnsi="Times New Roman"/>
          <w:color w:val="000000"/>
          <w:sz w:val="24"/>
          <w:szCs w:val="24"/>
        </w:rPr>
      </w:pPr>
      <w:proofErr w:type="spellStart"/>
      <w:r>
        <w:rPr>
          <w:rFonts w:ascii="Times New Roman" w:hAnsi="Times New Roman"/>
          <w:sz w:val="24"/>
          <w:szCs w:val="24"/>
        </w:rPr>
        <w:t>Noushad</w:t>
      </w:r>
      <w:proofErr w:type="spellEnd"/>
      <w:r>
        <w:rPr>
          <w:rFonts w:ascii="Times New Roman" w:hAnsi="Times New Roman"/>
          <w:sz w:val="24"/>
          <w:szCs w:val="24"/>
        </w:rPr>
        <w:t>, P.P.</w:t>
      </w:r>
      <w:r w:rsidRPr="001A4F95">
        <w:rPr>
          <w:rFonts w:ascii="Times New Roman" w:hAnsi="Times New Roman"/>
          <w:sz w:val="24"/>
          <w:szCs w:val="24"/>
        </w:rPr>
        <w:t xml:space="preserve"> (2008)</w:t>
      </w:r>
      <w:r>
        <w:rPr>
          <w:rFonts w:ascii="Times New Roman" w:hAnsi="Times New Roman"/>
          <w:sz w:val="24"/>
          <w:szCs w:val="24"/>
        </w:rPr>
        <w:t>.</w:t>
      </w:r>
      <w:r w:rsidRPr="001A4F95">
        <w:rPr>
          <w:rFonts w:ascii="Times New Roman" w:hAnsi="Times New Roman"/>
          <w:sz w:val="24"/>
          <w:szCs w:val="24"/>
        </w:rPr>
        <w:t xml:space="preserve"> </w:t>
      </w:r>
      <w:proofErr w:type="spellStart"/>
      <w:r w:rsidRPr="001A4F95">
        <w:rPr>
          <w:rFonts w:ascii="Times New Roman" w:hAnsi="Times New Roman"/>
          <w:sz w:val="24"/>
          <w:szCs w:val="24"/>
        </w:rPr>
        <w:t>Cognition</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about</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cognitions</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The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theory</w:t>
      </w:r>
      <w:proofErr w:type="spellEnd"/>
      <w:r w:rsidRPr="001A4F95">
        <w:rPr>
          <w:rFonts w:ascii="Times New Roman" w:hAnsi="Times New Roman"/>
          <w:sz w:val="24"/>
          <w:szCs w:val="24"/>
        </w:rPr>
        <w:t xml:space="preserve"> of </w:t>
      </w:r>
      <w:proofErr w:type="spellStart"/>
      <w:r w:rsidRPr="001A4F95">
        <w:rPr>
          <w:rFonts w:ascii="Times New Roman" w:hAnsi="Times New Roman"/>
          <w:sz w:val="24"/>
          <w:szCs w:val="24"/>
        </w:rPr>
        <w:t>metacognition</w:t>
      </w:r>
      <w:proofErr w:type="spellEnd"/>
      <w:r w:rsidRPr="001A4F95">
        <w:rPr>
          <w:rFonts w:ascii="Times New Roman" w:hAnsi="Times New Roman"/>
          <w:sz w:val="24"/>
          <w:szCs w:val="24"/>
        </w:rPr>
        <w:t xml:space="preserve">. Online </w:t>
      </w:r>
      <w:proofErr w:type="spellStart"/>
      <w:r w:rsidRPr="001A4F95">
        <w:rPr>
          <w:rFonts w:ascii="Times New Roman" w:hAnsi="Times New Roman"/>
          <w:sz w:val="24"/>
          <w:szCs w:val="24"/>
        </w:rPr>
        <w:t>Submission</w:t>
      </w:r>
      <w:proofErr w:type="spellEnd"/>
      <w:r w:rsidRPr="001A4F95">
        <w:rPr>
          <w:rFonts w:ascii="Times New Roman" w:hAnsi="Times New Roman"/>
          <w:sz w:val="24"/>
          <w:szCs w:val="24"/>
        </w:rPr>
        <w:t xml:space="preserve">. 23 </w:t>
      </w:r>
      <w:proofErr w:type="spellStart"/>
      <w:r w:rsidRPr="001A4F95">
        <w:rPr>
          <w:rFonts w:ascii="Times New Roman" w:hAnsi="Times New Roman"/>
          <w:sz w:val="24"/>
          <w:szCs w:val="24"/>
        </w:rPr>
        <w:t>pp</w:t>
      </w:r>
      <w:proofErr w:type="spellEnd"/>
      <w:r w:rsidRPr="001A4F95">
        <w:rPr>
          <w:rFonts w:ascii="Times New Roman" w:hAnsi="Times New Roman"/>
          <w:sz w:val="24"/>
          <w:szCs w:val="24"/>
        </w:rPr>
        <w:t xml:space="preserve">. Erişim Tarihi: 25.06.2016, </w:t>
      </w:r>
      <w:hyperlink r:id="rId9" w:history="1">
        <w:r w:rsidR="00053C78" w:rsidRPr="00B84D49">
          <w:rPr>
            <w:rStyle w:val="Kpr"/>
            <w:rFonts w:ascii="Times New Roman" w:hAnsi="Times New Roman"/>
            <w:sz w:val="24"/>
            <w:szCs w:val="24"/>
          </w:rPr>
          <w:t>http://files.eric.ed.gov/fulltext/ED502151.pdf</w:t>
        </w:r>
      </w:hyperlink>
      <w:r w:rsidR="00053C78" w:rsidRPr="001A4F95">
        <w:rPr>
          <w:rFonts w:ascii="Times New Roman" w:hAnsi="Times New Roman"/>
          <w:sz w:val="24"/>
          <w:szCs w:val="24"/>
        </w:rPr>
        <w:t xml:space="preserve"> </w:t>
      </w:r>
    </w:p>
    <w:p w:rsidR="00CA254D" w:rsidRPr="001A4F95"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lastRenderedPageBreak/>
        <w:t xml:space="preserve">Oğuz, A. (2009). </w:t>
      </w:r>
      <w:proofErr w:type="gramStart"/>
      <w:r w:rsidRPr="001A4F95">
        <w:rPr>
          <w:rFonts w:ascii="Times New Roman" w:hAnsi="Times New Roman"/>
          <w:sz w:val="24"/>
          <w:szCs w:val="24"/>
        </w:rPr>
        <w:t xml:space="preserve">Sınıf öğretmeni adaylarının akademik öz yeterlik inançları. </w:t>
      </w:r>
      <w:proofErr w:type="gramEnd"/>
      <w:r w:rsidRPr="001A4F95">
        <w:rPr>
          <w:rFonts w:ascii="Times New Roman" w:hAnsi="Times New Roman"/>
          <w:i/>
          <w:sz w:val="24"/>
          <w:szCs w:val="24"/>
        </w:rPr>
        <w:t>VIII. Ulusal Sınıf Öğretmenliği Eğitimi Sempozyumu</w:t>
      </w:r>
      <w:r w:rsidRPr="001A4F95">
        <w:rPr>
          <w:rFonts w:ascii="Times New Roman" w:hAnsi="Times New Roman"/>
          <w:sz w:val="24"/>
          <w:szCs w:val="24"/>
        </w:rPr>
        <w:t xml:space="preserve">, 21-23 Mayıs 2009/ Eskişehir Osmangazi Üniversitesi, Eskişehir. </w:t>
      </w:r>
    </w:p>
    <w:p w:rsidR="00CA254D" w:rsidRDefault="00CA254D" w:rsidP="00053C78">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Oğuz, A. (2012). </w:t>
      </w:r>
      <w:proofErr w:type="gramStart"/>
      <w:r>
        <w:rPr>
          <w:rFonts w:ascii="Times New Roman" w:hAnsi="Times New Roman"/>
          <w:sz w:val="24"/>
          <w:szCs w:val="24"/>
        </w:rPr>
        <w:t xml:space="preserve">Sınıf öğretmeni adaylarının akademik öz yeterlik inançları. </w:t>
      </w:r>
      <w:proofErr w:type="gramEnd"/>
      <w:r w:rsidRPr="00587AEB">
        <w:rPr>
          <w:rFonts w:ascii="Times New Roman" w:hAnsi="Times New Roman"/>
          <w:i/>
          <w:sz w:val="24"/>
          <w:szCs w:val="24"/>
        </w:rPr>
        <w:t xml:space="preserve">Anadolu </w:t>
      </w:r>
      <w:proofErr w:type="spellStart"/>
      <w:r w:rsidRPr="00587AEB">
        <w:rPr>
          <w:rFonts w:ascii="Times New Roman" w:hAnsi="Times New Roman"/>
          <w:i/>
          <w:sz w:val="24"/>
          <w:szCs w:val="24"/>
        </w:rPr>
        <w:t>Journal</w:t>
      </w:r>
      <w:proofErr w:type="spellEnd"/>
      <w:r w:rsidRPr="00587AEB">
        <w:rPr>
          <w:rFonts w:ascii="Times New Roman" w:hAnsi="Times New Roman"/>
          <w:i/>
          <w:sz w:val="24"/>
          <w:szCs w:val="24"/>
        </w:rPr>
        <w:t xml:space="preserve"> of </w:t>
      </w:r>
      <w:proofErr w:type="spellStart"/>
      <w:r w:rsidRPr="00587AEB">
        <w:rPr>
          <w:rFonts w:ascii="Times New Roman" w:hAnsi="Times New Roman"/>
          <w:i/>
          <w:sz w:val="24"/>
          <w:szCs w:val="24"/>
        </w:rPr>
        <w:t>Educational</w:t>
      </w:r>
      <w:proofErr w:type="spellEnd"/>
      <w:r w:rsidRPr="00587AEB">
        <w:rPr>
          <w:rFonts w:ascii="Times New Roman" w:hAnsi="Times New Roman"/>
          <w:i/>
          <w:sz w:val="24"/>
          <w:szCs w:val="24"/>
        </w:rPr>
        <w:t xml:space="preserve"> </w:t>
      </w:r>
      <w:proofErr w:type="spellStart"/>
      <w:r w:rsidRPr="00587AEB">
        <w:rPr>
          <w:rFonts w:ascii="Times New Roman" w:hAnsi="Times New Roman"/>
          <w:i/>
          <w:sz w:val="24"/>
          <w:szCs w:val="24"/>
        </w:rPr>
        <w:t>Sciences</w:t>
      </w:r>
      <w:proofErr w:type="spellEnd"/>
      <w:r w:rsidRPr="00587AEB">
        <w:rPr>
          <w:rFonts w:ascii="Times New Roman" w:hAnsi="Times New Roman"/>
          <w:i/>
          <w:sz w:val="24"/>
          <w:szCs w:val="24"/>
        </w:rPr>
        <w:t xml:space="preserve"> International</w:t>
      </w:r>
      <w:r>
        <w:rPr>
          <w:rFonts w:ascii="Times New Roman" w:hAnsi="Times New Roman"/>
          <w:sz w:val="24"/>
          <w:szCs w:val="24"/>
        </w:rPr>
        <w:t xml:space="preserve">, 2 (2), 15-28. </w:t>
      </w:r>
    </w:p>
    <w:p w:rsidR="00CA254D" w:rsidRPr="00270744" w:rsidRDefault="00CA254D" w:rsidP="00053C78">
      <w:pPr>
        <w:spacing w:after="0" w:line="480" w:lineRule="auto"/>
        <w:ind w:left="567" w:hanging="567"/>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Oluk, S</w:t>
      </w:r>
      <w:proofErr w:type="gramStart"/>
      <w:r>
        <w:rPr>
          <w:rFonts w:ascii="Times New Roman" w:hAnsi="Times New Roman"/>
          <w:color w:val="222222"/>
          <w:sz w:val="24"/>
          <w:szCs w:val="24"/>
          <w:shd w:val="clear" w:color="auto" w:fill="FFFFFF"/>
        </w:rPr>
        <w:t>.,</w:t>
      </w:r>
      <w:proofErr w:type="gramEnd"/>
      <w:r w:rsidRPr="00270744">
        <w:rPr>
          <w:rFonts w:ascii="Times New Roman" w:hAnsi="Times New Roman"/>
          <w:color w:val="222222"/>
          <w:sz w:val="24"/>
          <w:szCs w:val="24"/>
          <w:shd w:val="clear" w:color="auto" w:fill="FFFFFF"/>
        </w:rPr>
        <w:t xml:space="preserve"> </w:t>
      </w:r>
      <w:proofErr w:type="spellStart"/>
      <w:r w:rsidRPr="00270744">
        <w:rPr>
          <w:rFonts w:ascii="Times New Roman" w:hAnsi="Times New Roman"/>
          <w:color w:val="222222"/>
          <w:sz w:val="24"/>
          <w:szCs w:val="24"/>
          <w:shd w:val="clear" w:color="auto" w:fill="FFFFFF"/>
        </w:rPr>
        <w:t>Başöncül</w:t>
      </w:r>
      <w:proofErr w:type="spellEnd"/>
      <w:r w:rsidRPr="00270744">
        <w:rPr>
          <w:rFonts w:ascii="Times New Roman" w:hAnsi="Times New Roman"/>
          <w:color w:val="222222"/>
          <w:sz w:val="24"/>
          <w:szCs w:val="24"/>
          <w:shd w:val="clear" w:color="auto" w:fill="FFFFFF"/>
        </w:rPr>
        <w:t xml:space="preserve">, N. (2009). İlköğretim 8. sınıf öğrencilerin </w:t>
      </w:r>
      <w:proofErr w:type="spellStart"/>
      <w:r w:rsidRPr="00270744">
        <w:rPr>
          <w:rFonts w:ascii="Times New Roman" w:hAnsi="Times New Roman"/>
          <w:color w:val="222222"/>
          <w:sz w:val="24"/>
          <w:szCs w:val="24"/>
          <w:shd w:val="clear" w:color="auto" w:fill="FFFFFF"/>
        </w:rPr>
        <w:t>üstbiliş</w:t>
      </w:r>
      <w:proofErr w:type="spellEnd"/>
      <w:r w:rsidRPr="00270744">
        <w:rPr>
          <w:rFonts w:ascii="Times New Roman" w:hAnsi="Times New Roman"/>
          <w:color w:val="222222"/>
          <w:sz w:val="24"/>
          <w:szCs w:val="24"/>
          <w:shd w:val="clear" w:color="auto" w:fill="FFFFFF"/>
        </w:rPr>
        <w:t xml:space="preserve"> okuma stratejilerini kullanma düzeyleri ile fen teknoloji ve Türkçe ders başarıları üzerine etkisi.</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Kastamonu Eğitim Dergisi</w:t>
      </w:r>
      <w:r w:rsidRPr="00270744">
        <w:rPr>
          <w:rFonts w:ascii="Times New Roman" w:hAnsi="Times New Roman"/>
          <w:color w:val="222222"/>
          <w:sz w:val="24"/>
          <w:szCs w:val="24"/>
          <w:shd w:val="clear" w:color="auto" w:fill="FFFFFF"/>
        </w:rPr>
        <w:t>,</w:t>
      </w:r>
      <w:r w:rsidRPr="00270744">
        <w:rPr>
          <w:rStyle w:val="apple-converted-space"/>
          <w:rFonts w:ascii="Times New Roman" w:hAnsi="Times New Roman"/>
          <w:color w:val="222222"/>
          <w:sz w:val="24"/>
          <w:szCs w:val="24"/>
          <w:shd w:val="clear" w:color="auto" w:fill="FFFFFF"/>
        </w:rPr>
        <w:t> </w:t>
      </w:r>
      <w:r w:rsidRPr="00270744">
        <w:rPr>
          <w:rFonts w:ascii="Times New Roman" w:hAnsi="Times New Roman"/>
          <w:i/>
          <w:iCs/>
          <w:color w:val="222222"/>
          <w:sz w:val="24"/>
          <w:szCs w:val="24"/>
          <w:shd w:val="clear" w:color="auto" w:fill="FFFFFF"/>
        </w:rPr>
        <w:t>17</w:t>
      </w:r>
      <w:r w:rsidRPr="00270744">
        <w:rPr>
          <w:rFonts w:ascii="Times New Roman" w:hAnsi="Times New Roman"/>
          <w:color w:val="222222"/>
          <w:sz w:val="24"/>
          <w:szCs w:val="24"/>
          <w:shd w:val="clear" w:color="auto" w:fill="FFFFFF"/>
        </w:rPr>
        <w:t>(1), 183-194.</w:t>
      </w:r>
    </w:p>
    <w:p w:rsidR="00CA254D" w:rsidRPr="001A4F95" w:rsidRDefault="00CA254D" w:rsidP="00053C78">
      <w:pPr>
        <w:spacing w:after="0" w:line="480" w:lineRule="auto"/>
        <w:ind w:left="773" w:hangingChars="322" w:hanging="773"/>
        <w:jc w:val="both"/>
        <w:rPr>
          <w:rFonts w:ascii="Times New Roman" w:hAnsi="Times New Roman"/>
          <w:b/>
          <w:sz w:val="24"/>
          <w:szCs w:val="24"/>
        </w:rPr>
      </w:pPr>
      <w:r w:rsidRPr="001A4F95">
        <w:rPr>
          <w:rFonts w:ascii="Times New Roman" w:hAnsi="Times New Roman"/>
          <w:color w:val="222222"/>
          <w:sz w:val="24"/>
          <w:szCs w:val="24"/>
          <w:shd w:val="clear" w:color="auto" w:fill="FFFFFF"/>
        </w:rPr>
        <w:t>Öncü, H. (2012). Akade</w:t>
      </w:r>
      <w:r w:rsidR="00F203CA">
        <w:rPr>
          <w:rFonts w:ascii="Times New Roman" w:hAnsi="Times New Roman"/>
          <w:color w:val="222222"/>
          <w:sz w:val="24"/>
          <w:szCs w:val="24"/>
          <w:shd w:val="clear" w:color="auto" w:fill="FFFFFF"/>
        </w:rPr>
        <w:t xml:space="preserve">mik </w:t>
      </w:r>
      <w:proofErr w:type="spellStart"/>
      <w:r w:rsidR="00F203CA">
        <w:rPr>
          <w:rFonts w:ascii="Times New Roman" w:hAnsi="Times New Roman"/>
          <w:color w:val="222222"/>
          <w:sz w:val="24"/>
          <w:szCs w:val="24"/>
          <w:shd w:val="clear" w:color="auto" w:fill="FFFFFF"/>
        </w:rPr>
        <w:t>Özyeterlik</w:t>
      </w:r>
      <w:proofErr w:type="spellEnd"/>
      <w:r w:rsidR="00F203CA">
        <w:rPr>
          <w:rFonts w:ascii="Times New Roman" w:hAnsi="Times New Roman"/>
          <w:color w:val="222222"/>
          <w:sz w:val="24"/>
          <w:szCs w:val="24"/>
          <w:shd w:val="clear" w:color="auto" w:fill="FFFFFF"/>
        </w:rPr>
        <w:t xml:space="preserve"> Ölçeğinin </w:t>
      </w:r>
      <w:proofErr w:type="spellStart"/>
      <w:r w:rsidR="00F203CA">
        <w:rPr>
          <w:rFonts w:ascii="Times New Roman" w:hAnsi="Times New Roman"/>
          <w:color w:val="222222"/>
          <w:sz w:val="24"/>
          <w:szCs w:val="24"/>
          <w:shd w:val="clear" w:color="auto" w:fill="FFFFFF"/>
        </w:rPr>
        <w:t>Türkçe’</w:t>
      </w:r>
      <w:r w:rsidRPr="001A4F95">
        <w:rPr>
          <w:rFonts w:ascii="Times New Roman" w:hAnsi="Times New Roman"/>
          <w:color w:val="222222"/>
          <w:sz w:val="24"/>
          <w:szCs w:val="24"/>
          <w:shd w:val="clear" w:color="auto" w:fill="FFFFFF"/>
        </w:rPr>
        <w:t>ye</w:t>
      </w:r>
      <w:proofErr w:type="spellEnd"/>
      <w:r w:rsidRPr="001A4F95">
        <w:rPr>
          <w:rFonts w:ascii="Times New Roman" w:hAnsi="Times New Roman"/>
          <w:color w:val="222222"/>
          <w:sz w:val="24"/>
          <w:szCs w:val="24"/>
          <w:shd w:val="clear" w:color="auto" w:fill="FFFFFF"/>
        </w:rPr>
        <w:t xml:space="preserve"> Uyarlanması.</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Ahi Evran Üniversitesi Kırşehir Eğitim Fakültesi Dergisi</w:t>
      </w:r>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13</w:t>
      </w:r>
      <w:r w:rsidRPr="001A4F95">
        <w:rPr>
          <w:rFonts w:ascii="Times New Roman" w:hAnsi="Times New Roman"/>
          <w:color w:val="222222"/>
          <w:sz w:val="24"/>
          <w:szCs w:val="24"/>
          <w:shd w:val="clear" w:color="auto" w:fill="FFFFFF"/>
        </w:rPr>
        <w:t>(1).</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F. (1996).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beliefs</w:t>
      </w:r>
      <w:proofErr w:type="spellEnd"/>
      <w:r w:rsidRPr="001A4F95">
        <w:rPr>
          <w:rFonts w:ascii="Times New Roman" w:hAnsi="Times New Roman"/>
          <w:sz w:val="24"/>
          <w:szCs w:val="24"/>
        </w:rPr>
        <w:t xml:space="preserve"> in </w:t>
      </w:r>
      <w:proofErr w:type="spellStart"/>
      <w:r w:rsidRPr="001A4F95">
        <w:rPr>
          <w:rFonts w:ascii="Times New Roman" w:hAnsi="Times New Roman"/>
          <w:sz w:val="24"/>
          <w:szCs w:val="24"/>
        </w:rPr>
        <w:t>academic</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settings</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Review</w:t>
      </w:r>
      <w:proofErr w:type="spellEnd"/>
      <w:r w:rsidRPr="001A4F95">
        <w:rPr>
          <w:rFonts w:ascii="Times New Roman" w:hAnsi="Times New Roman"/>
          <w:i/>
          <w:sz w:val="24"/>
          <w:szCs w:val="24"/>
        </w:rPr>
        <w:t xml:space="preserve"> of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Research</w:t>
      </w:r>
      <w:proofErr w:type="spellEnd"/>
      <w:r w:rsidRPr="001A4F95">
        <w:rPr>
          <w:rFonts w:ascii="Times New Roman" w:hAnsi="Times New Roman"/>
          <w:sz w:val="24"/>
          <w:szCs w:val="24"/>
        </w:rPr>
        <w:t xml:space="preserve">, 66, 4, 543-578.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xml:space="preserve">, F. (2002). </w:t>
      </w:r>
      <w:proofErr w:type="spellStart"/>
      <w:r w:rsidRPr="001A4F95">
        <w:rPr>
          <w:rFonts w:ascii="Times New Roman" w:hAnsi="Times New Roman"/>
          <w:sz w:val="24"/>
          <w:szCs w:val="24"/>
        </w:rPr>
        <w:t>Gender</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and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perceived</w:t>
      </w:r>
      <w:proofErr w:type="spellEnd"/>
      <w:r w:rsidRPr="001A4F95">
        <w:rPr>
          <w:rFonts w:ascii="Times New Roman" w:hAnsi="Times New Roman"/>
          <w:sz w:val="24"/>
          <w:szCs w:val="24"/>
        </w:rPr>
        <w:t xml:space="preserve">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in self-</w:t>
      </w:r>
      <w:proofErr w:type="spellStart"/>
      <w:r w:rsidRPr="001A4F95">
        <w:rPr>
          <w:rFonts w:ascii="Times New Roman" w:hAnsi="Times New Roman"/>
          <w:sz w:val="24"/>
          <w:szCs w:val="24"/>
        </w:rPr>
        <w:t>regulated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learning</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Theory</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into</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Practice</w:t>
      </w:r>
      <w:proofErr w:type="spellEnd"/>
      <w:r w:rsidRPr="001A4F95">
        <w:rPr>
          <w:rFonts w:ascii="Times New Roman" w:hAnsi="Times New Roman"/>
          <w:i/>
          <w:sz w:val="24"/>
          <w:szCs w:val="24"/>
        </w:rPr>
        <w:t xml:space="preserve">, </w:t>
      </w:r>
      <w:r w:rsidRPr="001A4F95">
        <w:rPr>
          <w:rFonts w:ascii="Times New Roman" w:hAnsi="Times New Roman"/>
          <w:sz w:val="24"/>
          <w:szCs w:val="24"/>
        </w:rPr>
        <w:t xml:space="preserve">41,2, 116- 125.  </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xml:space="preserve">, F. (2012). </w:t>
      </w:r>
      <w:proofErr w:type="spellStart"/>
      <w:r w:rsidRPr="001A4F95">
        <w:rPr>
          <w:rFonts w:ascii="Times New Roman" w:hAnsi="Times New Roman"/>
          <w:sz w:val="24"/>
          <w:szCs w:val="24"/>
        </w:rPr>
        <w:t>Motivational</w:t>
      </w:r>
      <w:proofErr w:type="spellEnd"/>
      <w:r w:rsidRPr="001A4F95">
        <w:rPr>
          <w:rFonts w:ascii="Times New Roman" w:hAnsi="Times New Roman"/>
          <w:sz w:val="24"/>
          <w:szCs w:val="24"/>
        </w:rPr>
        <w:t xml:space="preserve"> role of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beliefs</w:t>
      </w:r>
      <w:proofErr w:type="spellEnd"/>
      <w:r w:rsidRPr="001A4F95">
        <w:rPr>
          <w:rFonts w:ascii="Times New Roman" w:hAnsi="Times New Roman"/>
          <w:sz w:val="24"/>
          <w:szCs w:val="24"/>
        </w:rPr>
        <w:t xml:space="preserve"> in self-</w:t>
      </w:r>
      <w:proofErr w:type="spellStart"/>
      <w:r w:rsidRPr="001A4F95">
        <w:rPr>
          <w:rFonts w:ascii="Times New Roman" w:hAnsi="Times New Roman"/>
          <w:sz w:val="24"/>
          <w:szCs w:val="24"/>
        </w:rPr>
        <w:t>regulated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learning</w:t>
      </w:r>
      <w:proofErr w:type="spellEnd"/>
      <w:r w:rsidRPr="001A4F95">
        <w:rPr>
          <w:rFonts w:ascii="Times New Roman" w:hAnsi="Times New Roman"/>
          <w:sz w:val="24"/>
          <w:szCs w:val="24"/>
        </w:rPr>
        <w:t xml:space="preserve">. D. H. </w:t>
      </w:r>
      <w:proofErr w:type="spellStart"/>
      <w:r w:rsidRPr="001A4F95">
        <w:rPr>
          <w:rFonts w:ascii="Times New Roman" w:hAnsi="Times New Roman"/>
          <w:sz w:val="24"/>
          <w:szCs w:val="24"/>
        </w:rPr>
        <w:t>Schunk</w:t>
      </w:r>
      <w:proofErr w:type="spellEnd"/>
      <w:r w:rsidRPr="001A4F95">
        <w:rPr>
          <w:rFonts w:ascii="Times New Roman" w:hAnsi="Times New Roman"/>
          <w:sz w:val="24"/>
          <w:szCs w:val="24"/>
        </w:rPr>
        <w:t xml:space="preserve"> &amp; B. J. </w:t>
      </w:r>
      <w:proofErr w:type="spellStart"/>
      <w:r w:rsidRPr="001A4F95">
        <w:rPr>
          <w:rFonts w:ascii="Times New Roman" w:hAnsi="Times New Roman"/>
          <w:sz w:val="24"/>
          <w:szCs w:val="24"/>
        </w:rPr>
        <w:t>Zimmerman</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Eds</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Motivation</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and</w:t>
      </w:r>
      <w:proofErr w:type="spellEnd"/>
      <w:r w:rsidRPr="001A4F95">
        <w:rPr>
          <w:rFonts w:ascii="Times New Roman" w:hAnsi="Times New Roman"/>
          <w:i/>
          <w:sz w:val="24"/>
          <w:szCs w:val="24"/>
        </w:rPr>
        <w:t xml:space="preserve"> self </w:t>
      </w:r>
      <w:proofErr w:type="spellStart"/>
      <w:r w:rsidRPr="001A4F95">
        <w:rPr>
          <w:rFonts w:ascii="Times New Roman" w:hAnsi="Times New Roman"/>
          <w:i/>
          <w:sz w:val="24"/>
          <w:szCs w:val="24"/>
        </w:rPr>
        <w:t>regulated</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learning</w:t>
      </w:r>
      <w:proofErr w:type="spellEnd"/>
      <w:r w:rsidRPr="001A4F95">
        <w:rPr>
          <w:rFonts w:ascii="Times New Roman" w:hAnsi="Times New Roman"/>
          <w:sz w:val="24"/>
          <w:szCs w:val="24"/>
        </w:rPr>
        <w:t xml:space="preserve">. New York: </w:t>
      </w:r>
      <w:proofErr w:type="spellStart"/>
      <w:r w:rsidRPr="001A4F95">
        <w:rPr>
          <w:rFonts w:ascii="Times New Roman" w:hAnsi="Times New Roman"/>
          <w:sz w:val="24"/>
          <w:szCs w:val="24"/>
        </w:rPr>
        <w:t>Routledge</w:t>
      </w:r>
      <w:proofErr w:type="spellEnd"/>
      <w:r w:rsidRPr="001A4F95">
        <w:rPr>
          <w:rFonts w:ascii="Times New Roman" w:hAnsi="Times New Roman"/>
          <w:sz w:val="24"/>
          <w:szCs w:val="24"/>
        </w:rPr>
        <w:t>.</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color w:val="222222"/>
          <w:sz w:val="24"/>
          <w:szCs w:val="24"/>
          <w:shd w:val="clear" w:color="auto" w:fill="FFFFFF"/>
        </w:rPr>
        <w:t>Pajares</w:t>
      </w:r>
      <w:proofErr w:type="spellEnd"/>
      <w:r w:rsidRPr="001A4F95">
        <w:rPr>
          <w:rFonts w:ascii="Times New Roman" w:hAnsi="Times New Roman"/>
          <w:color w:val="222222"/>
          <w:sz w:val="24"/>
          <w:szCs w:val="24"/>
          <w:shd w:val="clear" w:color="auto" w:fill="FFFFFF"/>
        </w:rPr>
        <w:t>, F</w:t>
      </w:r>
      <w:proofErr w:type="gramStart"/>
      <w:r w:rsidRPr="001A4F95">
        <w:rPr>
          <w:rFonts w:ascii="Times New Roman" w:hAnsi="Times New Roman"/>
          <w:color w:val="222222"/>
          <w:sz w:val="24"/>
          <w:szCs w:val="24"/>
          <w:shd w:val="clear" w:color="auto" w:fill="FFFFFF"/>
        </w:rPr>
        <w:t>.,</w:t>
      </w:r>
      <w:proofErr w:type="gramEnd"/>
      <w:r w:rsidRPr="001A4F95">
        <w:rPr>
          <w:rFonts w:ascii="Times New Roman" w:hAnsi="Times New Roman"/>
          <w:color w:val="222222"/>
          <w:sz w:val="24"/>
          <w:szCs w:val="24"/>
          <w:shd w:val="clear" w:color="auto" w:fill="FFFFFF"/>
        </w:rPr>
        <w:t xml:space="preserve"> ve Miller, M. D. (1994). Role of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and</w:t>
      </w:r>
      <w:proofErr w:type="spellEnd"/>
      <w:r w:rsidRPr="001A4F95">
        <w:rPr>
          <w:rFonts w:ascii="Times New Roman" w:hAnsi="Times New Roman"/>
          <w:color w:val="222222"/>
          <w:sz w:val="24"/>
          <w:szCs w:val="24"/>
          <w:shd w:val="clear" w:color="auto" w:fill="FFFFFF"/>
        </w:rPr>
        <w:t xml:space="preserve"> self-</w:t>
      </w:r>
      <w:proofErr w:type="spellStart"/>
      <w:r w:rsidRPr="001A4F95">
        <w:rPr>
          <w:rFonts w:ascii="Times New Roman" w:hAnsi="Times New Roman"/>
          <w:color w:val="222222"/>
          <w:sz w:val="24"/>
          <w:szCs w:val="24"/>
          <w:shd w:val="clear" w:color="auto" w:fill="FFFFFF"/>
        </w:rPr>
        <w:t>concept</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beliefs</w:t>
      </w:r>
      <w:proofErr w:type="spellEnd"/>
      <w:r w:rsidRPr="001A4F95">
        <w:rPr>
          <w:rFonts w:ascii="Times New Roman" w:hAnsi="Times New Roman"/>
          <w:color w:val="222222"/>
          <w:sz w:val="24"/>
          <w:szCs w:val="24"/>
          <w:shd w:val="clear" w:color="auto" w:fill="FFFFFF"/>
        </w:rPr>
        <w:t xml:space="preserve"> in </w:t>
      </w:r>
      <w:proofErr w:type="spellStart"/>
      <w:r w:rsidRPr="001A4F95">
        <w:rPr>
          <w:rFonts w:ascii="Times New Roman" w:hAnsi="Times New Roman"/>
          <w:color w:val="222222"/>
          <w:sz w:val="24"/>
          <w:szCs w:val="24"/>
          <w:shd w:val="clear" w:color="auto" w:fill="FFFFFF"/>
        </w:rPr>
        <w:t>mathematical</w:t>
      </w:r>
      <w:proofErr w:type="spellEnd"/>
      <w:r w:rsidRPr="001A4F95">
        <w:rPr>
          <w:rFonts w:ascii="Times New Roman" w:hAnsi="Times New Roman"/>
          <w:color w:val="222222"/>
          <w:sz w:val="24"/>
          <w:szCs w:val="24"/>
          <w:shd w:val="clear" w:color="auto" w:fill="FFFFFF"/>
        </w:rPr>
        <w:t xml:space="preserve"> problem </w:t>
      </w:r>
      <w:proofErr w:type="spellStart"/>
      <w:r w:rsidRPr="001A4F95">
        <w:rPr>
          <w:rFonts w:ascii="Times New Roman" w:hAnsi="Times New Roman"/>
          <w:color w:val="222222"/>
          <w:sz w:val="24"/>
          <w:szCs w:val="24"/>
          <w:shd w:val="clear" w:color="auto" w:fill="FFFFFF"/>
        </w:rPr>
        <w:t>solving</w:t>
      </w:r>
      <w:proofErr w:type="spellEnd"/>
      <w:r w:rsidRPr="001A4F95">
        <w:rPr>
          <w:rFonts w:ascii="Times New Roman" w:hAnsi="Times New Roman"/>
          <w:color w:val="222222"/>
          <w:sz w:val="24"/>
          <w:szCs w:val="24"/>
          <w:shd w:val="clear" w:color="auto" w:fill="FFFFFF"/>
        </w:rPr>
        <w:t xml:space="preserve">: A </w:t>
      </w:r>
      <w:proofErr w:type="spellStart"/>
      <w:r w:rsidRPr="001A4F95">
        <w:rPr>
          <w:rFonts w:ascii="Times New Roman" w:hAnsi="Times New Roman"/>
          <w:color w:val="222222"/>
          <w:sz w:val="24"/>
          <w:szCs w:val="24"/>
          <w:shd w:val="clear" w:color="auto" w:fill="FFFFFF"/>
        </w:rPr>
        <w:t>path</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analysis</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Journal</w:t>
      </w:r>
      <w:proofErr w:type="spellEnd"/>
      <w:r w:rsidRPr="001A4F95">
        <w:rPr>
          <w:rFonts w:ascii="Times New Roman" w:hAnsi="Times New Roman"/>
          <w:i/>
          <w:iCs/>
          <w:color w:val="222222"/>
          <w:sz w:val="24"/>
          <w:szCs w:val="24"/>
          <w:shd w:val="clear" w:color="auto" w:fill="FFFFFF"/>
        </w:rPr>
        <w:t xml:space="preserve"> of </w:t>
      </w:r>
      <w:proofErr w:type="spellStart"/>
      <w:r w:rsidRPr="001A4F95">
        <w:rPr>
          <w:rFonts w:ascii="Times New Roman" w:hAnsi="Times New Roman"/>
          <w:i/>
          <w:iCs/>
          <w:color w:val="222222"/>
          <w:sz w:val="24"/>
          <w:szCs w:val="24"/>
          <w:shd w:val="clear" w:color="auto" w:fill="FFFFFF"/>
        </w:rPr>
        <w:t>educational</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psychology</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86</w:t>
      </w:r>
      <w:r w:rsidRPr="001A4F95">
        <w:rPr>
          <w:rFonts w:ascii="Times New Roman" w:hAnsi="Times New Roman"/>
          <w:color w:val="222222"/>
          <w:sz w:val="24"/>
          <w:szCs w:val="24"/>
          <w:shd w:val="clear" w:color="auto" w:fill="FFFFFF"/>
        </w:rPr>
        <w:t>(2), 193.</w:t>
      </w:r>
    </w:p>
    <w:p w:rsidR="007E1611" w:rsidRPr="007E1611" w:rsidRDefault="007E1611" w:rsidP="007E1611">
      <w:pPr>
        <w:spacing w:after="0" w:line="480" w:lineRule="auto"/>
        <w:ind w:left="773" w:hangingChars="322" w:hanging="773"/>
        <w:jc w:val="both"/>
        <w:rPr>
          <w:rFonts w:ascii="Times New Roman" w:hAnsi="Times New Roman"/>
          <w:sz w:val="24"/>
          <w:szCs w:val="24"/>
        </w:rPr>
      </w:pPr>
      <w:proofErr w:type="spellStart"/>
      <w:r w:rsidRPr="007E1611">
        <w:rPr>
          <w:rFonts w:ascii="Times New Roman" w:hAnsi="Times New Roman"/>
          <w:sz w:val="24"/>
          <w:szCs w:val="24"/>
        </w:rPr>
        <w:t>Phan</w:t>
      </w:r>
      <w:proofErr w:type="spellEnd"/>
      <w:r w:rsidRPr="007E1611">
        <w:rPr>
          <w:rFonts w:ascii="Times New Roman" w:hAnsi="Times New Roman"/>
          <w:sz w:val="24"/>
          <w:szCs w:val="24"/>
        </w:rPr>
        <w:t xml:space="preserve">, H. P. 2012. </w:t>
      </w:r>
      <w:proofErr w:type="spellStart"/>
      <w:r w:rsidRPr="007E1611">
        <w:rPr>
          <w:rFonts w:ascii="Times New Roman" w:hAnsi="Times New Roman"/>
          <w:sz w:val="24"/>
          <w:szCs w:val="24"/>
        </w:rPr>
        <w:t>Relations</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between</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informational</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sources</w:t>
      </w:r>
      <w:proofErr w:type="spellEnd"/>
      <w:r w:rsidRPr="007E1611">
        <w:rPr>
          <w:rFonts w:ascii="Times New Roman" w:hAnsi="Times New Roman"/>
          <w:sz w:val="24"/>
          <w:szCs w:val="24"/>
        </w:rPr>
        <w:t>, self-</w:t>
      </w:r>
      <w:proofErr w:type="spellStart"/>
      <w:r w:rsidRPr="007E1611">
        <w:rPr>
          <w:rFonts w:ascii="Times New Roman" w:hAnsi="Times New Roman"/>
          <w:sz w:val="24"/>
          <w:szCs w:val="24"/>
        </w:rPr>
        <w:t>efficacy</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and</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academic</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achievement</w:t>
      </w:r>
      <w:proofErr w:type="spellEnd"/>
      <w:r w:rsidRPr="007E1611">
        <w:rPr>
          <w:rFonts w:ascii="Times New Roman" w:hAnsi="Times New Roman"/>
          <w:sz w:val="24"/>
          <w:szCs w:val="24"/>
        </w:rPr>
        <w:t xml:space="preserve">: A </w:t>
      </w:r>
      <w:proofErr w:type="spellStart"/>
      <w:r w:rsidRPr="007E1611">
        <w:rPr>
          <w:rFonts w:ascii="Times New Roman" w:hAnsi="Times New Roman"/>
          <w:sz w:val="24"/>
          <w:szCs w:val="24"/>
        </w:rPr>
        <w:t>developmental</w:t>
      </w:r>
      <w:proofErr w:type="spellEnd"/>
      <w:r w:rsidRPr="007E1611">
        <w:rPr>
          <w:rFonts w:ascii="Times New Roman" w:hAnsi="Times New Roman"/>
          <w:sz w:val="24"/>
          <w:szCs w:val="24"/>
        </w:rPr>
        <w:t xml:space="preserve"> </w:t>
      </w:r>
      <w:proofErr w:type="spellStart"/>
      <w:r w:rsidRPr="007E1611">
        <w:rPr>
          <w:rFonts w:ascii="Times New Roman" w:hAnsi="Times New Roman"/>
          <w:sz w:val="24"/>
          <w:szCs w:val="24"/>
        </w:rPr>
        <w:t>approach</w:t>
      </w:r>
      <w:proofErr w:type="spellEnd"/>
      <w:r w:rsidRPr="007E1611">
        <w:rPr>
          <w:rFonts w:ascii="Times New Roman" w:hAnsi="Times New Roman"/>
          <w:sz w:val="24"/>
          <w:szCs w:val="24"/>
        </w:rPr>
        <w:t xml:space="preserve">. </w:t>
      </w:r>
      <w:proofErr w:type="spellStart"/>
      <w:r w:rsidRPr="007E1611">
        <w:rPr>
          <w:rFonts w:ascii="Times New Roman" w:hAnsi="Times New Roman"/>
          <w:i/>
          <w:sz w:val="24"/>
          <w:szCs w:val="24"/>
        </w:rPr>
        <w:t>Educational</w:t>
      </w:r>
      <w:proofErr w:type="spellEnd"/>
      <w:r w:rsidRPr="007E1611">
        <w:rPr>
          <w:rFonts w:ascii="Times New Roman" w:hAnsi="Times New Roman"/>
          <w:i/>
          <w:sz w:val="24"/>
          <w:szCs w:val="24"/>
        </w:rPr>
        <w:t xml:space="preserve"> </w:t>
      </w:r>
      <w:proofErr w:type="spellStart"/>
      <w:r w:rsidRPr="007E1611">
        <w:rPr>
          <w:rFonts w:ascii="Times New Roman" w:hAnsi="Times New Roman"/>
          <w:i/>
          <w:sz w:val="24"/>
          <w:szCs w:val="24"/>
        </w:rPr>
        <w:t>Psychology</w:t>
      </w:r>
      <w:proofErr w:type="spellEnd"/>
      <w:r w:rsidRPr="007E1611">
        <w:rPr>
          <w:rFonts w:ascii="Times New Roman" w:hAnsi="Times New Roman"/>
          <w:sz w:val="24"/>
          <w:szCs w:val="24"/>
        </w:rPr>
        <w:t xml:space="preserve">, 32, 81-105. </w:t>
      </w:r>
    </w:p>
    <w:p w:rsidR="00CA254D"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lastRenderedPageBreak/>
        <w:t>Polat, M</w:t>
      </w:r>
      <w:proofErr w:type="gramStart"/>
      <w:r w:rsidRPr="001A4F95">
        <w:rPr>
          <w:rFonts w:ascii="Times New Roman" w:hAnsi="Times New Roman"/>
          <w:sz w:val="24"/>
          <w:szCs w:val="24"/>
        </w:rPr>
        <w:t>.,</w:t>
      </w:r>
      <w:proofErr w:type="gramEnd"/>
      <w:r w:rsidRPr="001A4F95">
        <w:rPr>
          <w:rFonts w:ascii="Times New Roman" w:hAnsi="Times New Roman"/>
          <w:sz w:val="24"/>
          <w:szCs w:val="24"/>
        </w:rPr>
        <w:t xml:space="preserve"> </w:t>
      </w:r>
      <w:proofErr w:type="spellStart"/>
      <w:r w:rsidRPr="001A4F95">
        <w:rPr>
          <w:rFonts w:ascii="Times New Roman" w:hAnsi="Times New Roman"/>
          <w:sz w:val="24"/>
          <w:szCs w:val="24"/>
        </w:rPr>
        <w:t>Dilekmen</w:t>
      </w:r>
      <w:proofErr w:type="spellEnd"/>
      <w:r w:rsidRPr="001A4F95">
        <w:rPr>
          <w:rFonts w:ascii="Times New Roman" w:hAnsi="Times New Roman"/>
          <w:sz w:val="24"/>
          <w:szCs w:val="24"/>
        </w:rPr>
        <w:t xml:space="preserve">, M., </w:t>
      </w:r>
      <w:proofErr w:type="spellStart"/>
      <w:r w:rsidRPr="001A4F95">
        <w:rPr>
          <w:rFonts w:ascii="Times New Roman" w:hAnsi="Times New Roman"/>
          <w:sz w:val="24"/>
          <w:szCs w:val="24"/>
        </w:rPr>
        <w:t>Yasul</w:t>
      </w:r>
      <w:proofErr w:type="spellEnd"/>
      <w:r w:rsidRPr="001A4F95">
        <w:rPr>
          <w:rFonts w:ascii="Times New Roman" w:hAnsi="Times New Roman"/>
          <w:sz w:val="24"/>
          <w:szCs w:val="24"/>
        </w:rPr>
        <w:t xml:space="preserve">, A. F. (2015). Öğretmen adaylarının okula yabancılaşma ve akademik öz-yeterlik: Bir </w:t>
      </w:r>
      <w:proofErr w:type="spellStart"/>
      <w:r w:rsidRPr="001A4F95">
        <w:rPr>
          <w:rFonts w:ascii="Times New Roman" w:hAnsi="Times New Roman"/>
          <w:sz w:val="24"/>
          <w:szCs w:val="24"/>
        </w:rPr>
        <w:t>Chaıd</w:t>
      </w:r>
      <w:proofErr w:type="spellEnd"/>
      <w:r w:rsidRPr="001A4F95">
        <w:rPr>
          <w:rFonts w:ascii="Times New Roman" w:hAnsi="Times New Roman"/>
          <w:sz w:val="24"/>
          <w:szCs w:val="24"/>
        </w:rPr>
        <w:t xml:space="preserve"> analizi incelemesi. </w:t>
      </w:r>
      <w:r w:rsidRPr="001A4F95">
        <w:rPr>
          <w:rFonts w:ascii="Times New Roman" w:hAnsi="Times New Roman"/>
          <w:i/>
          <w:sz w:val="24"/>
          <w:szCs w:val="24"/>
        </w:rPr>
        <w:t>Uluslararası Eğitim Bilimleri Dergisi</w:t>
      </w:r>
      <w:r w:rsidRPr="001A4F95">
        <w:rPr>
          <w:rFonts w:ascii="Times New Roman" w:hAnsi="Times New Roman"/>
          <w:sz w:val="24"/>
          <w:szCs w:val="24"/>
        </w:rPr>
        <w:t>, 2, 4, 214-232.</w:t>
      </w:r>
    </w:p>
    <w:p w:rsidR="00CA254D" w:rsidRDefault="006727FB" w:rsidP="00053C78">
      <w:pPr>
        <w:spacing w:after="0" w:line="480" w:lineRule="auto"/>
        <w:ind w:left="773" w:hangingChars="322" w:hanging="773"/>
        <w:jc w:val="both"/>
        <w:rPr>
          <w:rFonts w:ascii="Times New Roman" w:hAnsi="Times New Roman"/>
          <w:sz w:val="24"/>
          <w:szCs w:val="24"/>
        </w:rPr>
      </w:pPr>
      <w:r>
        <w:rPr>
          <w:rFonts w:ascii="Times New Roman" w:hAnsi="Times New Roman"/>
          <w:sz w:val="24"/>
          <w:szCs w:val="24"/>
        </w:rPr>
        <w:t xml:space="preserve">Sakız, G. (2013). </w:t>
      </w:r>
      <w:proofErr w:type="gramStart"/>
      <w:r>
        <w:rPr>
          <w:rFonts w:ascii="Times New Roman" w:hAnsi="Times New Roman"/>
          <w:sz w:val="24"/>
          <w:szCs w:val="24"/>
        </w:rPr>
        <w:t xml:space="preserve">Başarıda </w:t>
      </w:r>
      <w:r w:rsidR="00CA254D" w:rsidRPr="001A4F95">
        <w:rPr>
          <w:rFonts w:ascii="Times New Roman" w:hAnsi="Times New Roman"/>
          <w:sz w:val="24"/>
          <w:szCs w:val="24"/>
        </w:rPr>
        <w:t xml:space="preserve">anahtar kelime: Öz-yeterlik. </w:t>
      </w:r>
      <w:proofErr w:type="gramEnd"/>
      <w:r w:rsidR="00CA254D" w:rsidRPr="001A4F95">
        <w:rPr>
          <w:rFonts w:ascii="Times New Roman" w:hAnsi="Times New Roman"/>
          <w:i/>
          <w:sz w:val="24"/>
          <w:szCs w:val="24"/>
        </w:rPr>
        <w:t>Uludağ Üniversitesi Eğitim Fakültesi Dergisi,</w:t>
      </w:r>
      <w:r w:rsidR="00CA254D" w:rsidRPr="001A4F95">
        <w:rPr>
          <w:rFonts w:ascii="Times New Roman" w:hAnsi="Times New Roman"/>
          <w:sz w:val="24"/>
          <w:szCs w:val="24"/>
        </w:rPr>
        <w:t xml:space="preserve"> 26 (1), 185-209. </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Schraw</w:t>
      </w:r>
      <w:proofErr w:type="spellEnd"/>
      <w:r>
        <w:rPr>
          <w:rFonts w:ascii="Times New Roman" w:hAnsi="Times New Roman"/>
          <w:sz w:val="24"/>
          <w:szCs w:val="24"/>
        </w:rPr>
        <w:t xml:space="preserve">, G. (1998). </w:t>
      </w:r>
      <w:proofErr w:type="spellStart"/>
      <w:r>
        <w:rPr>
          <w:rFonts w:ascii="Times New Roman" w:hAnsi="Times New Roman"/>
          <w:sz w:val="24"/>
          <w:szCs w:val="24"/>
        </w:rPr>
        <w:t>Promoting</w:t>
      </w:r>
      <w:proofErr w:type="spellEnd"/>
      <w:r>
        <w:rPr>
          <w:rFonts w:ascii="Times New Roman" w:hAnsi="Times New Roman"/>
          <w:sz w:val="24"/>
          <w:szCs w:val="24"/>
        </w:rPr>
        <w:t xml:space="preserve"> general </w:t>
      </w:r>
      <w:proofErr w:type="spellStart"/>
      <w:r>
        <w:rPr>
          <w:rFonts w:ascii="Times New Roman" w:hAnsi="Times New Roman"/>
          <w:sz w:val="24"/>
          <w:szCs w:val="24"/>
        </w:rPr>
        <w:t>metacognitive</w:t>
      </w:r>
      <w:proofErr w:type="spellEnd"/>
      <w:r>
        <w:rPr>
          <w:rFonts w:ascii="Times New Roman" w:hAnsi="Times New Roman"/>
          <w:sz w:val="24"/>
          <w:szCs w:val="24"/>
        </w:rPr>
        <w:t xml:space="preserve"> </w:t>
      </w:r>
      <w:proofErr w:type="spellStart"/>
      <w:r>
        <w:rPr>
          <w:rFonts w:ascii="Times New Roman" w:hAnsi="Times New Roman"/>
          <w:sz w:val="24"/>
          <w:szCs w:val="24"/>
        </w:rPr>
        <w:t>awareness</w:t>
      </w:r>
      <w:proofErr w:type="spellEnd"/>
      <w:r>
        <w:rPr>
          <w:rFonts w:ascii="Times New Roman" w:hAnsi="Times New Roman"/>
          <w:sz w:val="24"/>
          <w:szCs w:val="24"/>
        </w:rPr>
        <w:t xml:space="preserve">. </w:t>
      </w:r>
      <w:proofErr w:type="spellStart"/>
      <w:r w:rsidRPr="00312A79">
        <w:rPr>
          <w:rFonts w:ascii="Times New Roman" w:hAnsi="Times New Roman"/>
          <w:i/>
          <w:sz w:val="24"/>
          <w:szCs w:val="24"/>
        </w:rPr>
        <w:t>Instructional</w:t>
      </w:r>
      <w:proofErr w:type="spellEnd"/>
      <w:r w:rsidRPr="00312A79">
        <w:rPr>
          <w:rFonts w:ascii="Times New Roman" w:hAnsi="Times New Roman"/>
          <w:i/>
          <w:sz w:val="24"/>
          <w:szCs w:val="24"/>
        </w:rPr>
        <w:t xml:space="preserve"> </w:t>
      </w:r>
      <w:proofErr w:type="spellStart"/>
      <w:r w:rsidRPr="00312A79">
        <w:rPr>
          <w:rFonts w:ascii="Times New Roman" w:hAnsi="Times New Roman"/>
          <w:i/>
          <w:sz w:val="24"/>
          <w:szCs w:val="24"/>
        </w:rPr>
        <w:t>Science</w:t>
      </w:r>
      <w:proofErr w:type="spellEnd"/>
      <w:r>
        <w:rPr>
          <w:rFonts w:ascii="Times New Roman" w:hAnsi="Times New Roman"/>
          <w:sz w:val="24"/>
          <w:szCs w:val="24"/>
        </w:rPr>
        <w:t>, 26, 113-125.</w:t>
      </w:r>
    </w:p>
    <w:p w:rsidR="00CA254D" w:rsidRPr="001A4F95" w:rsidRDefault="00D47395"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Schunk</w:t>
      </w:r>
      <w:proofErr w:type="spellEnd"/>
      <w:r>
        <w:rPr>
          <w:rFonts w:ascii="Times New Roman" w:hAnsi="Times New Roman"/>
          <w:sz w:val="24"/>
          <w:szCs w:val="24"/>
        </w:rPr>
        <w:t>, D. H</w:t>
      </w:r>
      <w:proofErr w:type="gramStart"/>
      <w:r>
        <w:rPr>
          <w:rFonts w:ascii="Times New Roman" w:hAnsi="Times New Roman"/>
          <w:sz w:val="24"/>
          <w:szCs w:val="24"/>
        </w:rPr>
        <w:t>.,</w:t>
      </w:r>
      <w:proofErr w:type="gramEnd"/>
      <w:r>
        <w:rPr>
          <w:rFonts w:ascii="Times New Roman" w:hAnsi="Times New Roman"/>
          <w:sz w:val="24"/>
          <w:szCs w:val="24"/>
        </w:rPr>
        <w:t xml:space="preserve"> </w:t>
      </w:r>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Mullen</w:t>
      </w:r>
      <w:proofErr w:type="spellEnd"/>
      <w:r w:rsidR="00CA254D" w:rsidRPr="001A4F95">
        <w:rPr>
          <w:rFonts w:ascii="Times New Roman" w:hAnsi="Times New Roman"/>
          <w:sz w:val="24"/>
          <w:szCs w:val="24"/>
        </w:rPr>
        <w:t xml:space="preserve">, C. A. (2012). Self- </w:t>
      </w:r>
      <w:proofErr w:type="spellStart"/>
      <w:r w:rsidR="00CA254D" w:rsidRPr="001A4F95">
        <w:rPr>
          <w:rFonts w:ascii="Times New Roman" w:hAnsi="Times New Roman"/>
          <w:sz w:val="24"/>
          <w:szCs w:val="24"/>
        </w:rPr>
        <w:t>efficacy</w:t>
      </w:r>
      <w:proofErr w:type="spellEnd"/>
      <w:r w:rsidR="00CA254D" w:rsidRPr="001A4F95">
        <w:rPr>
          <w:rFonts w:ascii="Times New Roman" w:hAnsi="Times New Roman"/>
          <w:sz w:val="24"/>
          <w:szCs w:val="24"/>
        </w:rPr>
        <w:t xml:space="preserve"> as an </w:t>
      </w:r>
      <w:proofErr w:type="spellStart"/>
      <w:r w:rsidR="00CA254D" w:rsidRPr="001A4F95">
        <w:rPr>
          <w:rFonts w:ascii="Times New Roman" w:hAnsi="Times New Roman"/>
          <w:sz w:val="24"/>
          <w:szCs w:val="24"/>
        </w:rPr>
        <w:t>engaged</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learner</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In</w:t>
      </w:r>
      <w:proofErr w:type="spellEnd"/>
      <w:r w:rsidR="00CA254D" w:rsidRPr="001A4F95">
        <w:rPr>
          <w:rFonts w:ascii="Times New Roman" w:hAnsi="Times New Roman"/>
          <w:sz w:val="24"/>
          <w:szCs w:val="24"/>
        </w:rPr>
        <w:t xml:space="preserve"> S.</w:t>
      </w:r>
      <w:r w:rsidR="00CA254D">
        <w:rPr>
          <w:rFonts w:ascii="Times New Roman" w:hAnsi="Times New Roman"/>
          <w:sz w:val="24"/>
          <w:szCs w:val="24"/>
        </w:rPr>
        <w:t xml:space="preserve"> L. </w:t>
      </w:r>
      <w:proofErr w:type="spellStart"/>
      <w:r w:rsidR="00CA254D">
        <w:rPr>
          <w:rFonts w:ascii="Times New Roman" w:hAnsi="Times New Roman"/>
          <w:sz w:val="24"/>
          <w:szCs w:val="24"/>
        </w:rPr>
        <w:t>Christenson</w:t>
      </w:r>
      <w:proofErr w:type="spellEnd"/>
      <w:r w:rsidR="00CA254D">
        <w:rPr>
          <w:rFonts w:ascii="Times New Roman" w:hAnsi="Times New Roman"/>
          <w:sz w:val="24"/>
          <w:szCs w:val="24"/>
        </w:rPr>
        <w:t xml:space="preserve">, A. L. </w:t>
      </w:r>
      <w:proofErr w:type="spellStart"/>
      <w:r w:rsidR="00CA254D">
        <w:rPr>
          <w:rFonts w:ascii="Times New Roman" w:hAnsi="Times New Roman"/>
          <w:sz w:val="24"/>
          <w:szCs w:val="24"/>
        </w:rPr>
        <w:t>Reschly</w:t>
      </w:r>
      <w:proofErr w:type="spellEnd"/>
      <w:r w:rsidR="00CA254D">
        <w:rPr>
          <w:rFonts w:ascii="Times New Roman" w:hAnsi="Times New Roman"/>
          <w:sz w:val="24"/>
          <w:szCs w:val="24"/>
        </w:rPr>
        <w:t xml:space="preserve"> ve</w:t>
      </w:r>
      <w:r w:rsidR="00CA254D" w:rsidRPr="001A4F95">
        <w:rPr>
          <w:rFonts w:ascii="Times New Roman" w:hAnsi="Times New Roman"/>
          <w:sz w:val="24"/>
          <w:szCs w:val="24"/>
        </w:rPr>
        <w:t xml:space="preserve"> C. </w:t>
      </w:r>
      <w:proofErr w:type="spellStart"/>
      <w:r w:rsidR="00CA254D" w:rsidRPr="001A4F95">
        <w:rPr>
          <w:rFonts w:ascii="Times New Roman" w:hAnsi="Times New Roman"/>
          <w:sz w:val="24"/>
          <w:szCs w:val="24"/>
        </w:rPr>
        <w:t>Wylie</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Eds</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i/>
          <w:sz w:val="24"/>
          <w:szCs w:val="24"/>
        </w:rPr>
        <w:t>Handbook</w:t>
      </w:r>
      <w:proofErr w:type="spellEnd"/>
      <w:r w:rsidR="00CA254D" w:rsidRPr="001A4F95">
        <w:rPr>
          <w:rFonts w:ascii="Times New Roman" w:hAnsi="Times New Roman"/>
          <w:i/>
          <w:sz w:val="24"/>
          <w:szCs w:val="24"/>
        </w:rPr>
        <w:t xml:space="preserve"> of </w:t>
      </w:r>
      <w:proofErr w:type="spellStart"/>
      <w:r w:rsidR="00CA254D" w:rsidRPr="001A4F95">
        <w:rPr>
          <w:rFonts w:ascii="Times New Roman" w:hAnsi="Times New Roman"/>
          <w:i/>
          <w:sz w:val="24"/>
          <w:szCs w:val="24"/>
        </w:rPr>
        <w:t>research</w:t>
      </w:r>
      <w:proofErr w:type="spellEnd"/>
      <w:r w:rsidR="00CA254D" w:rsidRPr="001A4F95">
        <w:rPr>
          <w:rFonts w:ascii="Times New Roman" w:hAnsi="Times New Roman"/>
          <w:i/>
          <w:sz w:val="24"/>
          <w:szCs w:val="24"/>
        </w:rPr>
        <w:t xml:space="preserve"> on </w:t>
      </w:r>
      <w:proofErr w:type="spellStart"/>
      <w:r w:rsidR="00CA254D" w:rsidRPr="001A4F95">
        <w:rPr>
          <w:rFonts w:ascii="Times New Roman" w:hAnsi="Times New Roman"/>
          <w:i/>
          <w:sz w:val="24"/>
          <w:szCs w:val="24"/>
        </w:rPr>
        <w:t>student</w:t>
      </w:r>
      <w:proofErr w:type="spellEnd"/>
      <w:r w:rsidR="00CA254D" w:rsidRPr="001A4F95">
        <w:rPr>
          <w:rFonts w:ascii="Times New Roman" w:hAnsi="Times New Roman"/>
          <w:i/>
          <w:sz w:val="24"/>
          <w:szCs w:val="24"/>
        </w:rPr>
        <w:t xml:space="preserve"> </w:t>
      </w:r>
      <w:proofErr w:type="spellStart"/>
      <w:r w:rsidR="00CA254D" w:rsidRPr="001A4F95">
        <w:rPr>
          <w:rFonts w:ascii="Times New Roman" w:hAnsi="Times New Roman"/>
          <w:i/>
          <w:sz w:val="24"/>
          <w:szCs w:val="24"/>
        </w:rPr>
        <w:t>engagement</w:t>
      </w:r>
      <w:proofErr w:type="spellEnd"/>
      <w:r w:rsidR="00CA254D" w:rsidRPr="001A4F95">
        <w:rPr>
          <w:rFonts w:ascii="Times New Roman" w:hAnsi="Times New Roman"/>
          <w:i/>
          <w:sz w:val="24"/>
          <w:szCs w:val="24"/>
        </w:rPr>
        <w:t xml:space="preserve">, </w:t>
      </w:r>
      <w:proofErr w:type="gramStart"/>
      <w:r w:rsidR="00CA254D" w:rsidRPr="001A4F95">
        <w:rPr>
          <w:rFonts w:ascii="Times New Roman" w:hAnsi="Times New Roman"/>
          <w:sz w:val="24"/>
          <w:szCs w:val="24"/>
        </w:rPr>
        <w:t>(</w:t>
      </w:r>
      <w:proofErr w:type="spellStart"/>
      <w:proofErr w:type="gramEnd"/>
      <w:r w:rsidR="00CA254D" w:rsidRPr="001A4F95">
        <w:rPr>
          <w:rFonts w:ascii="Times New Roman" w:hAnsi="Times New Roman"/>
          <w:sz w:val="24"/>
          <w:szCs w:val="24"/>
        </w:rPr>
        <w:t>pp</w:t>
      </w:r>
      <w:proofErr w:type="spellEnd"/>
      <w:r w:rsidR="00CA254D" w:rsidRPr="001A4F95">
        <w:rPr>
          <w:rFonts w:ascii="Times New Roman" w:hAnsi="Times New Roman"/>
          <w:sz w:val="24"/>
          <w:szCs w:val="24"/>
        </w:rPr>
        <w:t>. 219-235</w:t>
      </w:r>
      <w:proofErr w:type="gramStart"/>
      <w:r w:rsidR="00CA254D" w:rsidRPr="001A4F95">
        <w:rPr>
          <w:rFonts w:ascii="Times New Roman" w:hAnsi="Times New Roman"/>
          <w:sz w:val="24"/>
          <w:szCs w:val="24"/>
        </w:rPr>
        <w:t>)</w:t>
      </w:r>
      <w:proofErr w:type="gramEnd"/>
      <w:r w:rsidR="00CA254D" w:rsidRPr="001A4F95">
        <w:rPr>
          <w:rFonts w:ascii="Times New Roman" w:hAnsi="Times New Roman"/>
          <w:sz w:val="24"/>
          <w:szCs w:val="24"/>
        </w:rPr>
        <w:t xml:space="preserve">. New York: </w:t>
      </w:r>
      <w:proofErr w:type="spellStart"/>
      <w:r w:rsidR="00CA254D" w:rsidRPr="001A4F95">
        <w:rPr>
          <w:rFonts w:ascii="Times New Roman" w:hAnsi="Times New Roman"/>
          <w:sz w:val="24"/>
          <w:szCs w:val="24"/>
        </w:rPr>
        <w:t>Springer</w:t>
      </w:r>
      <w:proofErr w:type="spellEnd"/>
      <w:r w:rsidR="00CA254D" w:rsidRPr="001A4F95">
        <w:rPr>
          <w:rFonts w:ascii="Times New Roman" w:hAnsi="Times New Roman"/>
          <w:sz w:val="24"/>
          <w:szCs w:val="24"/>
        </w:rPr>
        <w:t xml:space="preserve">.  </w:t>
      </w:r>
    </w:p>
    <w:p w:rsidR="00CA254D" w:rsidRPr="001A4F95" w:rsidRDefault="00D47395"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Schunk</w:t>
      </w:r>
      <w:proofErr w:type="spellEnd"/>
      <w:r>
        <w:rPr>
          <w:rFonts w:ascii="Times New Roman" w:hAnsi="Times New Roman"/>
          <w:sz w:val="24"/>
          <w:szCs w:val="24"/>
        </w:rPr>
        <w:t>, D. H</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sidR="00CA254D" w:rsidRPr="001A4F95">
        <w:rPr>
          <w:rFonts w:ascii="Times New Roman" w:hAnsi="Times New Roman"/>
          <w:sz w:val="24"/>
          <w:szCs w:val="24"/>
        </w:rPr>
        <w:t>Pajares</w:t>
      </w:r>
      <w:proofErr w:type="spellEnd"/>
      <w:r w:rsidR="00CA254D" w:rsidRPr="001A4F95">
        <w:rPr>
          <w:rFonts w:ascii="Times New Roman" w:hAnsi="Times New Roman"/>
          <w:sz w:val="24"/>
          <w:szCs w:val="24"/>
        </w:rPr>
        <w:t>, F. (2009). Self-</w:t>
      </w:r>
      <w:proofErr w:type="spellStart"/>
      <w:r w:rsidR="00CA254D" w:rsidRPr="001A4F95">
        <w:rPr>
          <w:rFonts w:ascii="Times New Roman" w:hAnsi="Times New Roman"/>
          <w:sz w:val="24"/>
          <w:szCs w:val="24"/>
        </w:rPr>
        <w:t>Efficacy</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Theory</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In</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Kathryn</w:t>
      </w:r>
      <w:proofErr w:type="spellEnd"/>
      <w:r w:rsidR="00CA254D" w:rsidRPr="001A4F95">
        <w:rPr>
          <w:rFonts w:ascii="Times New Roman" w:hAnsi="Times New Roman"/>
          <w:sz w:val="24"/>
          <w:szCs w:val="24"/>
        </w:rPr>
        <w:t xml:space="preserve"> R. </w:t>
      </w:r>
      <w:proofErr w:type="spellStart"/>
      <w:r w:rsidR="00CA254D" w:rsidRPr="001A4F95">
        <w:rPr>
          <w:rFonts w:ascii="Times New Roman" w:hAnsi="Times New Roman"/>
          <w:sz w:val="24"/>
          <w:szCs w:val="24"/>
        </w:rPr>
        <w:t>Wentzel</w:t>
      </w:r>
      <w:proofErr w:type="spellEnd"/>
      <w:r w:rsidR="00CA254D" w:rsidRPr="001A4F95">
        <w:rPr>
          <w:rFonts w:ascii="Times New Roman" w:hAnsi="Times New Roman"/>
          <w:sz w:val="24"/>
          <w:szCs w:val="24"/>
        </w:rPr>
        <w:t xml:space="preserve"> &amp; Allan </w:t>
      </w:r>
      <w:proofErr w:type="spellStart"/>
      <w:r w:rsidR="00CA254D" w:rsidRPr="001A4F95">
        <w:rPr>
          <w:rFonts w:ascii="Times New Roman" w:hAnsi="Times New Roman"/>
          <w:sz w:val="24"/>
          <w:szCs w:val="24"/>
        </w:rPr>
        <w:t>Wigfield</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Eds</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i/>
          <w:iCs/>
          <w:sz w:val="24"/>
          <w:szCs w:val="24"/>
        </w:rPr>
        <w:t>Handbook</w:t>
      </w:r>
      <w:proofErr w:type="spellEnd"/>
      <w:r w:rsidR="00CA254D" w:rsidRPr="001A4F95">
        <w:rPr>
          <w:rFonts w:ascii="Times New Roman" w:hAnsi="Times New Roman"/>
          <w:i/>
          <w:iCs/>
          <w:sz w:val="24"/>
          <w:szCs w:val="24"/>
        </w:rPr>
        <w:t xml:space="preserve"> of </w:t>
      </w:r>
      <w:proofErr w:type="spellStart"/>
      <w:r w:rsidR="00CA254D" w:rsidRPr="001A4F95">
        <w:rPr>
          <w:rFonts w:ascii="Times New Roman" w:hAnsi="Times New Roman"/>
          <w:i/>
          <w:iCs/>
          <w:sz w:val="24"/>
          <w:szCs w:val="24"/>
        </w:rPr>
        <w:t>motivation</w:t>
      </w:r>
      <w:proofErr w:type="spellEnd"/>
      <w:r w:rsidR="00CA254D" w:rsidRPr="001A4F95">
        <w:rPr>
          <w:rFonts w:ascii="Times New Roman" w:hAnsi="Times New Roman"/>
          <w:i/>
          <w:iCs/>
          <w:sz w:val="24"/>
          <w:szCs w:val="24"/>
        </w:rPr>
        <w:t xml:space="preserve"> at </w:t>
      </w:r>
      <w:proofErr w:type="spellStart"/>
      <w:r w:rsidR="00CA254D" w:rsidRPr="001A4F95">
        <w:rPr>
          <w:rFonts w:ascii="Times New Roman" w:hAnsi="Times New Roman"/>
          <w:i/>
          <w:iCs/>
          <w:sz w:val="24"/>
          <w:szCs w:val="24"/>
        </w:rPr>
        <w:t>school</w:t>
      </w:r>
      <w:proofErr w:type="spellEnd"/>
      <w:r w:rsidR="00CA254D" w:rsidRPr="001A4F95">
        <w:rPr>
          <w:rFonts w:ascii="Times New Roman" w:hAnsi="Times New Roman"/>
          <w:sz w:val="24"/>
          <w:szCs w:val="24"/>
        </w:rPr>
        <w:t xml:space="preserve">. New York: </w:t>
      </w:r>
      <w:proofErr w:type="spellStart"/>
      <w:r w:rsidR="00CA254D" w:rsidRPr="001A4F95">
        <w:rPr>
          <w:rFonts w:ascii="Times New Roman" w:hAnsi="Times New Roman"/>
          <w:sz w:val="24"/>
          <w:szCs w:val="24"/>
        </w:rPr>
        <w:t>Routledge</w:t>
      </w:r>
      <w:proofErr w:type="spellEnd"/>
      <w:r w:rsidR="00CA254D" w:rsidRPr="001A4F95">
        <w:rPr>
          <w:rFonts w:ascii="Times New Roman" w:hAnsi="Times New Roman"/>
          <w:sz w:val="24"/>
          <w:szCs w:val="24"/>
        </w:rPr>
        <w:t>.</w:t>
      </w:r>
    </w:p>
    <w:p w:rsidR="00CA254D" w:rsidRPr="001A4F95" w:rsidRDefault="00D47395" w:rsidP="00053C78">
      <w:pPr>
        <w:autoSpaceDE w:val="0"/>
        <w:autoSpaceDN w:val="0"/>
        <w:adjustRightInd w:val="0"/>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Schunk</w:t>
      </w:r>
      <w:proofErr w:type="spellEnd"/>
      <w:r>
        <w:rPr>
          <w:rFonts w:ascii="Times New Roman" w:hAnsi="Times New Roman"/>
          <w:sz w:val="24"/>
          <w:szCs w:val="24"/>
        </w:rPr>
        <w:t>, D. H</w:t>
      </w:r>
      <w:proofErr w:type="gramStart"/>
      <w:r>
        <w:rPr>
          <w:rFonts w:ascii="Times New Roman" w:hAnsi="Times New Roman"/>
          <w:sz w:val="24"/>
          <w:szCs w:val="24"/>
        </w:rPr>
        <w:t>.,</w:t>
      </w:r>
      <w:proofErr w:type="gramEnd"/>
      <w:r>
        <w:rPr>
          <w:rFonts w:ascii="Times New Roman" w:hAnsi="Times New Roman"/>
          <w:sz w:val="24"/>
          <w:szCs w:val="24"/>
        </w:rPr>
        <w:t xml:space="preserve"> </w:t>
      </w:r>
      <w:r w:rsidR="00CA254D" w:rsidRPr="001A4F95">
        <w:rPr>
          <w:rFonts w:ascii="Times New Roman" w:hAnsi="Times New Roman"/>
          <w:sz w:val="24"/>
          <w:szCs w:val="24"/>
        </w:rPr>
        <w:t xml:space="preserve"> </w:t>
      </w:r>
      <w:proofErr w:type="spellStart"/>
      <w:r w:rsidR="00CA254D" w:rsidRPr="001A4F95">
        <w:rPr>
          <w:rFonts w:ascii="Times New Roman" w:hAnsi="Times New Roman"/>
          <w:color w:val="000000"/>
          <w:sz w:val="24"/>
          <w:szCs w:val="24"/>
        </w:rPr>
        <w:t>Zimmerman</w:t>
      </w:r>
      <w:proofErr w:type="spellEnd"/>
      <w:r w:rsidR="00CA254D" w:rsidRPr="001A4F95">
        <w:rPr>
          <w:rFonts w:ascii="Times New Roman" w:hAnsi="Times New Roman"/>
          <w:color w:val="000000"/>
          <w:sz w:val="24"/>
          <w:szCs w:val="24"/>
        </w:rPr>
        <w:t xml:space="preserve">, B. J. (2007). </w:t>
      </w:r>
      <w:proofErr w:type="spellStart"/>
      <w:r w:rsidR="00CA254D" w:rsidRPr="001A4F95">
        <w:rPr>
          <w:rFonts w:ascii="Times New Roman" w:hAnsi="Times New Roman"/>
          <w:sz w:val="24"/>
          <w:szCs w:val="24"/>
        </w:rPr>
        <w:t>Influencing</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children’s</w:t>
      </w:r>
      <w:proofErr w:type="spellEnd"/>
      <w:r w:rsidR="00CA254D" w:rsidRPr="001A4F95">
        <w:rPr>
          <w:rFonts w:ascii="Times New Roman" w:hAnsi="Times New Roman"/>
          <w:sz w:val="24"/>
          <w:szCs w:val="24"/>
        </w:rPr>
        <w:t xml:space="preserve"> self-</w:t>
      </w:r>
      <w:proofErr w:type="spellStart"/>
      <w:r w:rsidR="00CA254D" w:rsidRPr="001A4F95">
        <w:rPr>
          <w:rFonts w:ascii="Times New Roman" w:hAnsi="Times New Roman"/>
          <w:sz w:val="24"/>
          <w:szCs w:val="24"/>
        </w:rPr>
        <w:t>efficacy</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and</w:t>
      </w:r>
      <w:proofErr w:type="spellEnd"/>
      <w:r w:rsidR="00CA254D" w:rsidRPr="001A4F95">
        <w:rPr>
          <w:rFonts w:ascii="Times New Roman" w:hAnsi="Times New Roman"/>
          <w:sz w:val="24"/>
          <w:szCs w:val="24"/>
        </w:rPr>
        <w:t xml:space="preserve"> self-</w:t>
      </w:r>
      <w:proofErr w:type="spellStart"/>
      <w:r w:rsidR="00CA254D" w:rsidRPr="001A4F95">
        <w:rPr>
          <w:rFonts w:ascii="Times New Roman" w:hAnsi="Times New Roman"/>
          <w:sz w:val="24"/>
          <w:szCs w:val="24"/>
        </w:rPr>
        <w:t>regulation</w:t>
      </w:r>
      <w:proofErr w:type="spellEnd"/>
      <w:r w:rsidR="00CA254D" w:rsidRPr="001A4F95">
        <w:rPr>
          <w:rFonts w:ascii="Times New Roman" w:hAnsi="Times New Roman"/>
          <w:sz w:val="24"/>
          <w:szCs w:val="24"/>
        </w:rPr>
        <w:t xml:space="preserve"> of </w:t>
      </w:r>
      <w:proofErr w:type="spellStart"/>
      <w:r w:rsidR="00CA254D" w:rsidRPr="001A4F95">
        <w:rPr>
          <w:rFonts w:ascii="Times New Roman" w:hAnsi="Times New Roman"/>
          <w:sz w:val="24"/>
          <w:szCs w:val="24"/>
        </w:rPr>
        <w:t>reading</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and</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writing</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through</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modeling</w:t>
      </w:r>
      <w:proofErr w:type="spellEnd"/>
      <w:r w:rsidR="00CA254D" w:rsidRPr="001A4F95">
        <w:rPr>
          <w:rFonts w:ascii="Times New Roman" w:hAnsi="Times New Roman"/>
          <w:sz w:val="24"/>
          <w:szCs w:val="24"/>
        </w:rPr>
        <w:t xml:space="preserve">. </w:t>
      </w:r>
      <w:r w:rsidR="00CA254D" w:rsidRPr="001A4F95">
        <w:rPr>
          <w:rFonts w:ascii="Times New Roman" w:hAnsi="Times New Roman"/>
          <w:i/>
          <w:iCs/>
          <w:sz w:val="24"/>
          <w:szCs w:val="24"/>
        </w:rPr>
        <w:t xml:space="preserve">Reading </w:t>
      </w:r>
      <w:proofErr w:type="spellStart"/>
      <w:r w:rsidR="00CA254D" w:rsidRPr="001A4F95">
        <w:rPr>
          <w:rFonts w:ascii="Times New Roman" w:hAnsi="Times New Roman"/>
          <w:i/>
          <w:iCs/>
          <w:sz w:val="24"/>
          <w:szCs w:val="24"/>
        </w:rPr>
        <w:t>and</w:t>
      </w:r>
      <w:proofErr w:type="spellEnd"/>
      <w:r w:rsidR="00CA254D" w:rsidRPr="001A4F95">
        <w:rPr>
          <w:rFonts w:ascii="Times New Roman" w:hAnsi="Times New Roman"/>
          <w:i/>
          <w:iCs/>
          <w:sz w:val="24"/>
          <w:szCs w:val="24"/>
        </w:rPr>
        <w:t xml:space="preserve"> </w:t>
      </w:r>
      <w:proofErr w:type="spellStart"/>
      <w:r w:rsidR="00CA254D" w:rsidRPr="001A4F95">
        <w:rPr>
          <w:rFonts w:ascii="Times New Roman" w:hAnsi="Times New Roman"/>
          <w:i/>
          <w:iCs/>
          <w:sz w:val="24"/>
          <w:szCs w:val="24"/>
        </w:rPr>
        <w:t>Writing</w:t>
      </w:r>
      <w:proofErr w:type="spellEnd"/>
      <w:r w:rsidR="00CA254D" w:rsidRPr="001A4F95">
        <w:rPr>
          <w:rFonts w:ascii="Times New Roman" w:hAnsi="Times New Roman"/>
          <w:i/>
          <w:iCs/>
          <w:sz w:val="24"/>
          <w:szCs w:val="24"/>
        </w:rPr>
        <w:t xml:space="preserve"> </w:t>
      </w:r>
      <w:proofErr w:type="spellStart"/>
      <w:r w:rsidR="00CA254D" w:rsidRPr="001A4F95">
        <w:rPr>
          <w:rFonts w:ascii="Times New Roman" w:hAnsi="Times New Roman"/>
          <w:i/>
          <w:iCs/>
          <w:sz w:val="24"/>
          <w:szCs w:val="24"/>
        </w:rPr>
        <w:t>Quarterly</w:t>
      </w:r>
      <w:proofErr w:type="spellEnd"/>
      <w:r w:rsidR="00CA254D" w:rsidRPr="001A4F95">
        <w:rPr>
          <w:rFonts w:ascii="Times New Roman" w:hAnsi="Times New Roman"/>
          <w:i/>
          <w:iCs/>
          <w:sz w:val="24"/>
          <w:szCs w:val="24"/>
        </w:rPr>
        <w:t xml:space="preserve">, 23, </w:t>
      </w:r>
      <w:r w:rsidR="00CA254D" w:rsidRPr="001A4F95">
        <w:rPr>
          <w:rFonts w:ascii="Times New Roman" w:hAnsi="Times New Roman"/>
          <w:sz w:val="24"/>
          <w:szCs w:val="24"/>
        </w:rPr>
        <w:t>7-25.</w:t>
      </w:r>
    </w:p>
    <w:p w:rsidR="00CA254D" w:rsidRPr="00270744" w:rsidRDefault="00CA254D" w:rsidP="00053C78">
      <w:pPr>
        <w:spacing w:after="0" w:line="480" w:lineRule="auto"/>
        <w:ind w:left="567" w:hanging="567"/>
        <w:jc w:val="both"/>
        <w:rPr>
          <w:rFonts w:ascii="Times New Roman" w:hAnsi="Times New Roman"/>
          <w:sz w:val="24"/>
          <w:szCs w:val="24"/>
        </w:rPr>
      </w:pPr>
      <w:proofErr w:type="spellStart"/>
      <w:r>
        <w:rPr>
          <w:rFonts w:ascii="Times New Roman" w:hAnsi="Times New Roman"/>
          <w:sz w:val="24"/>
          <w:szCs w:val="24"/>
        </w:rPr>
        <w:t>Schunk</w:t>
      </w:r>
      <w:proofErr w:type="spellEnd"/>
      <w:r>
        <w:rPr>
          <w:rFonts w:ascii="Times New Roman" w:hAnsi="Times New Roman"/>
          <w:sz w:val="24"/>
          <w:szCs w:val="24"/>
        </w:rPr>
        <w:t>, D. H</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Pajares</w:t>
      </w:r>
      <w:proofErr w:type="spellEnd"/>
      <w:r>
        <w:rPr>
          <w:rFonts w:ascii="Times New Roman" w:hAnsi="Times New Roman"/>
          <w:sz w:val="24"/>
          <w:szCs w:val="24"/>
        </w:rPr>
        <w:t xml:space="preserve">, F. (2002).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development</w:t>
      </w:r>
      <w:proofErr w:type="spellEnd"/>
      <w:r>
        <w:rPr>
          <w:rFonts w:ascii="Times New Roman" w:hAnsi="Times New Roman"/>
          <w:sz w:val="24"/>
          <w:szCs w:val="24"/>
        </w:rPr>
        <w:t xml:space="preserve"> of </w:t>
      </w:r>
      <w:proofErr w:type="spellStart"/>
      <w:r>
        <w:rPr>
          <w:rFonts w:ascii="Times New Roman" w:hAnsi="Times New Roman"/>
          <w:sz w:val="24"/>
          <w:szCs w:val="24"/>
        </w:rPr>
        <w:t>academic</w:t>
      </w:r>
      <w:proofErr w:type="spellEnd"/>
      <w:r>
        <w:rPr>
          <w:rFonts w:ascii="Times New Roman" w:hAnsi="Times New Roman"/>
          <w:sz w:val="24"/>
          <w:szCs w:val="24"/>
        </w:rPr>
        <w:t xml:space="preserve"> self-</w:t>
      </w:r>
      <w:proofErr w:type="spellStart"/>
      <w:r>
        <w:rPr>
          <w:rFonts w:ascii="Times New Roman" w:hAnsi="Times New Roman"/>
          <w:sz w:val="24"/>
          <w:szCs w:val="24"/>
        </w:rPr>
        <w:t>efficacy</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A. </w:t>
      </w:r>
      <w:proofErr w:type="spellStart"/>
      <w:r>
        <w:rPr>
          <w:rFonts w:ascii="Times New Roman" w:hAnsi="Times New Roman"/>
          <w:sz w:val="24"/>
          <w:szCs w:val="24"/>
        </w:rPr>
        <w:t>Wigfield</w:t>
      </w:r>
      <w:proofErr w:type="spellEnd"/>
      <w:r>
        <w:rPr>
          <w:rFonts w:ascii="Times New Roman" w:hAnsi="Times New Roman"/>
          <w:sz w:val="24"/>
          <w:szCs w:val="24"/>
        </w:rPr>
        <w:t xml:space="preserve"> &amp; J. S. </w:t>
      </w:r>
      <w:proofErr w:type="spellStart"/>
      <w:r>
        <w:rPr>
          <w:rFonts w:ascii="Times New Roman" w:hAnsi="Times New Roman"/>
          <w:sz w:val="24"/>
          <w:szCs w:val="24"/>
        </w:rPr>
        <w:t>Eccles</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xml:space="preserve">.), </w:t>
      </w:r>
      <w:r w:rsidRPr="00406710">
        <w:rPr>
          <w:rFonts w:ascii="Times New Roman" w:hAnsi="Times New Roman"/>
          <w:i/>
          <w:sz w:val="24"/>
          <w:szCs w:val="24"/>
        </w:rPr>
        <w:t xml:space="preserve">Development of </w:t>
      </w:r>
      <w:proofErr w:type="spellStart"/>
      <w:r w:rsidRPr="00406710">
        <w:rPr>
          <w:rFonts w:ascii="Times New Roman" w:hAnsi="Times New Roman"/>
          <w:i/>
          <w:sz w:val="24"/>
          <w:szCs w:val="24"/>
        </w:rPr>
        <w:t>achievement</w:t>
      </w:r>
      <w:proofErr w:type="spellEnd"/>
      <w:r w:rsidRPr="00406710">
        <w:rPr>
          <w:rFonts w:ascii="Times New Roman" w:hAnsi="Times New Roman"/>
          <w:i/>
          <w:sz w:val="24"/>
          <w:szCs w:val="24"/>
        </w:rPr>
        <w:t xml:space="preserve"> </w:t>
      </w:r>
      <w:proofErr w:type="spellStart"/>
      <w:r w:rsidRPr="00406710">
        <w:rPr>
          <w:rFonts w:ascii="Times New Roman" w:hAnsi="Times New Roman"/>
          <w:i/>
          <w:sz w:val="24"/>
          <w:szCs w:val="24"/>
        </w:rPr>
        <w:t>motivation</w:t>
      </w:r>
      <w:proofErr w:type="spellEnd"/>
      <w:r>
        <w:rPr>
          <w:rFonts w:ascii="Times New Roman" w:hAnsi="Times New Roman"/>
          <w:sz w:val="24"/>
          <w:szCs w:val="24"/>
        </w:rPr>
        <w:t xml:space="preserve">. </w:t>
      </w:r>
      <w:proofErr w:type="spellStart"/>
      <w:r>
        <w:rPr>
          <w:rFonts w:ascii="Times New Roman" w:hAnsi="Times New Roman"/>
          <w:sz w:val="24"/>
          <w:szCs w:val="24"/>
        </w:rPr>
        <w:t>London</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Pr>
          <w:rFonts w:ascii="Times New Roman" w:hAnsi="Times New Roman"/>
          <w:sz w:val="24"/>
          <w:szCs w:val="24"/>
        </w:rPr>
        <w:t>.</w:t>
      </w:r>
    </w:p>
    <w:p w:rsidR="00CA254D" w:rsidRDefault="00D47395"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Schunk</w:t>
      </w:r>
      <w:proofErr w:type="spellEnd"/>
      <w:r>
        <w:rPr>
          <w:rFonts w:ascii="Times New Roman" w:hAnsi="Times New Roman"/>
          <w:sz w:val="24"/>
          <w:szCs w:val="24"/>
        </w:rPr>
        <w:t>, D.H</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Pintrich</w:t>
      </w:r>
      <w:proofErr w:type="spellEnd"/>
      <w:r>
        <w:rPr>
          <w:rFonts w:ascii="Times New Roman" w:hAnsi="Times New Roman"/>
          <w:sz w:val="24"/>
          <w:szCs w:val="24"/>
        </w:rPr>
        <w:t xml:space="preserve">, P.R., </w:t>
      </w:r>
      <w:proofErr w:type="spellStart"/>
      <w:r w:rsidR="00CA254D" w:rsidRPr="001A4F95">
        <w:rPr>
          <w:rFonts w:ascii="Times New Roman" w:hAnsi="Times New Roman"/>
          <w:sz w:val="24"/>
          <w:szCs w:val="24"/>
        </w:rPr>
        <w:t>Meece</w:t>
      </w:r>
      <w:proofErr w:type="spellEnd"/>
      <w:r w:rsidR="00CA254D" w:rsidRPr="001A4F95">
        <w:rPr>
          <w:rFonts w:ascii="Times New Roman" w:hAnsi="Times New Roman"/>
          <w:sz w:val="24"/>
          <w:szCs w:val="24"/>
        </w:rPr>
        <w:t xml:space="preserve">, J.L., (2010). </w:t>
      </w:r>
      <w:proofErr w:type="spellStart"/>
      <w:r w:rsidR="00CA254D" w:rsidRPr="001A4F95">
        <w:rPr>
          <w:rFonts w:ascii="Times New Roman" w:hAnsi="Times New Roman"/>
          <w:i/>
          <w:iCs/>
          <w:sz w:val="24"/>
          <w:szCs w:val="24"/>
        </w:rPr>
        <w:t>Motivation</w:t>
      </w:r>
      <w:proofErr w:type="spellEnd"/>
      <w:r w:rsidR="00CA254D" w:rsidRPr="001A4F95">
        <w:rPr>
          <w:rFonts w:ascii="Times New Roman" w:hAnsi="Times New Roman"/>
          <w:i/>
          <w:iCs/>
          <w:sz w:val="24"/>
          <w:szCs w:val="24"/>
        </w:rPr>
        <w:t xml:space="preserve"> in </w:t>
      </w:r>
      <w:proofErr w:type="spellStart"/>
      <w:r w:rsidR="00CA254D" w:rsidRPr="001A4F95">
        <w:rPr>
          <w:rFonts w:ascii="Times New Roman" w:hAnsi="Times New Roman"/>
          <w:i/>
          <w:iCs/>
          <w:sz w:val="24"/>
          <w:szCs w:val="24"/>
        </w:rPr>
        <w:t>education</w:t>
      </w:r>
      <w:proofErr w:type="spellEnd"/>
      <w:r w:rsidR="00CA254D" w:rsidRPr="001A4F95">
        <w:rPr>
          <w:rFonts w:ascii="Times New Roman" w:hAnsi="Times New Roman"/>
          <w:sz w:val="24"/>
          <w:szCs w:val="24"/>
        </w:rPr>
        <w:t xml:space="preserve">. Third Edition. New Jersey: </w:t>
      </w:r>
      <w:proofErr w:type="spellStart"/>
      <w:r w:rsidR="00CA254D" w:rsidRPr="001A4F95">
        <w:rPr>
          <w:rFonts w:ascii="Times New Roman" w:hAnsi="Times New Roman"/>
          <w:sz w:val="24"/>
          <w:szCs w:val="24"/>
        </w:rPr>
        <w:t>Pearson</w:t>
      </w:r>
      <w:proofErr w:type="spellEnd"/>
      <w:r w:rsidR="00CA254D" w:rsidRPr="001A4F95">
        <w:rPr>
          <w:rFonts w:ascii="Times New Roman" w:hAnsi="Times New Roman"/>
          <w:sz w:val="24"/>
          <w:szCs w:val="24"/>
        </w:rPr>
        <w:t xml:space="preserve"> </w:t>
      </w:r>
      <w:proofErr w:type="spellStart"/>
      <w:r w:rsidR="00CA254D" w:rsidRPr="001A4F95">
        <w:rPr>
          <w:rFonts w:ascii="Times New Roman" w:hAnsi="Times New Roman"/>
          <w:sz w:val="24"/>
          <w:szCs w:val="24"/>
        </w:rPr>
        <w:t>Education</w:t>
      </w:r>
      <w:proofErr w:type="spellEnd"/>
      <w:r w:rsidR="00CA254D" w:rsidRPr="001A4F95">
        <w:rPr>
          <w:rFonts w:ascii="Times New Roman" w:hAnsi="Times New Roman"/>
          <w:sz w:val="24"/>
          <w:szCs w:val="24"/>
        </w:rPr>
        <w:t xml:space="preserve">. </w:t>
      </w:r>
    </w:p>
    <w:p w:rsidR="00F47070" w:rsidRPr="00F47070" w:rsidRDefault="00F47070" w:rsidP="00053C78">
      <w:pPr>
        <w:spacing w:after="0" w:line="480" w:lineRule="auto"/>
        <w:ind w:left="773" w:hangingChars="322" w:hanging="773"/>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Slavin</w:t>
      </w:r>
      <w:proofErr w:type="spellEnd"/>
      <w:r>
        <w:rPr>
          <w:rFonts w:ascii="Times New Roman" w:hAnsi="Times New Roman"/>
          <w:color w:val="222222"/>
          <w:sz w:val="24"/>
          <w:szCs w:val="24"/>
          <w:shd w:val="clear" w:color="auto" w:fill="FFFFFF"/>
        </w:rPr>
        <w:t xml:space="preserve">, R. E. (2012). </w:t>
      </w:r>
      <w:r w:rsidRPr="00F203CA">
        <w:rPr>
          <w:rFonts w:ascii="Times New Roman" w:hAnsi="Times New Roman"/>
          <w:i/>
          <w:color w:val="222222"/>
          <w:sz w:val="24"/>
          <w:szCs w:val="24"/>
          <w:shd w:val="clear" w:color="auto" w:fill="FFFFFF"/>
        </w:rPr>
        <w:t>Eğitim psikolojisi</w:t>
      </w:r>
      <w:r>
        <w:rPr>
          <w:rFonts w:ascii="Times New Roman" w:hAnsi="Times New Roman"/>
          <w:color w:val="222222"/>
          <w:sz w:val="24"/>
          <w:szCs w:val="24"/>
          <w:shd w:val="clear" w:color="auto" w:fill="FFFFFF"/>
        </w:rPr>
        <w:t xml:space="preserve">. </w:t>
      </w:r>
      <w:proofErr w:type="gramStart"/>
      <w:r w:rsidRPr="001A4F95">
        <w:rPr>
          <w:rFonts w:ascii="Times New Roman" w:hAnsi="Times New Roman"/>
          <w:sz w:val="24"/>
          <w:szCs w:val="24"/>
        </w:rPr>
        <w:t>(</w:t>
      </w:r>
      <w:proofErr w:type="gramEnd"/>
      <w:r w:rsidRPr="001A4F95">
        <w:rPr>
          <w:rFonts w:ascii="Times New Roman" w:hAnsi="Times New Roman"/>
          <w:sz w:val="24"/>
          <w:szCs w:val="24"/>
        </w:rPr>
        <w:t xml:space="preserve">Çev. </w:t>
      </w:r>
      <w:proofErr w:type="spellStart"/>
      <w:r w:rsidRPr="001A4F95">
        <w:rPr>
          <w:rFonts w:ascii="Times New Roman" w:hAnsi="Times New Roman"/>
          <w:sz w:val="24"/>
          <w:szCs w:val="24"/>
        </w:rPr>
        <w:t>Edit</w:t>
      </w:r>
      <w:proofErr w:type="spellEnd"/>
      <w:r w:rsidRPr="001A4F95">
        <w:rPr>
          <w:rFonts w:ascii="Times New Roman" w:hAnsi="Times New Roman"/>
          <w:sz w:val="24"/>
          <w:szCs w:val="24"/>
        </w:rPr>
        <w:t xml:space="preserve">. </w:t>
      </w:r>
      <w:r>
        <w:rPr>
          <w:rFonts w:ascii="Times New Roman" w:hAnsi="Times New Roman"/>
          <w:sz w:val="24"/>
          <w:szCs w:val="24"/>
        </w:rPr>
        <w:t>G. Yüksel</w:t>
      </w:r>
      <w:proofErr w:type="gramStart"/>
      <w:r w:rsidRPr="001A4F95">
        <w:rPr>
          <w:rFonts w:ascii="Times New Roman" w:hAnsi="Times New Roman"/>
          <w:sz w:val="24"/>
          <w:szCs w:val="24"/>
        </w:rPr>
        <w:t>)</w:t>
      </w:r>
      <w:proofErr w:type="gramEnd"/>
      <w:r w:rsidRPr="001A4F95">
        <w:rPr>
          <w:rFonts w:ascii="Times New Roman" w:hAnsi="Times New Roman"/>
          <w:sz w:val="24"/>
          <w:szCs w:val="24"/>
        </w:rPr>
        <w:t xml:space="preserve">. </w:t>
      </w:r>
      <w:proofErr w:type="gramStart"/>
      <w:r w:rsidRPr="001A4F95">
        <w:rPr>
          <w:rFonts w:ascii="Times New Roman" w:hAnsi="Times New Roman"/>
          <w:sz w:val="24"/>
          <w:szCs w:val="24"/>
        </w:rPr>
        <w:t>Ankara: Nobel Yayıncılık.</w:t>
      </w:r>
      <w:proofErr w:type="gramEnd"/>
    </w:p>
    <w:p w:rsidR="00CA254D" w:rsidRDefault="00CA254D" w:rsidP="00053C78">
      <w:pPr>
        <w:spacing w:after="0" w:line="480" w:lineRule="auto"/>
        <w:ind w:left="773" w:hangingChars="322" w:hanging="773"/>
        <w:jc w:val="both"/>
        <w:rPr>
          <w:rFonts w:ascii="Times New Roman" w:hAnsi="Times New Roman"/>
          <w:color w:val="222222"/>
          <w:sz w:val="24"/>
          <w:szCs w:val="24"/>
          <w:shd w:val="clear" w:color="auto" w:fill="FFFFFF"/>
        </w:rPr>
      </w:pPr>
      <w:r w:rsidRPr="001A4F95">
        <w:rPr>
          <w:rFonts w:ascii="Times New Roman" w:hAnsi="Times New Roman"/>
          <w:color w:val="222222"/>
          <w:sz w:val="24"/>
          <w:szCs w:val="24"/>
          <w:shd w:val="clear" w:color="auto" w:fill="FFFFFF"/>
        </w:rPr>
        <w:lastRenderedPageBreak/>
        <w:t xml:space="preserve">Şeker, S. S. (2014). </w:t>
      </w:r>
      <w:proofErr w:type="spellStart"/>
      <w:r w:rsidRPr="001A4F95">
        <w:rPr>
          <w:rFonts w:ascii="Times New Roman" w:hAnsi="Times New Roman"/>
          <w:color w:val="222222"/>
          <w:sz w:val="24"/>
          <w:szCs w:val="24"/>
          <w:shd w:val="clear" w:color="auto" w:fill="FFFFFF"/>
        </w:rPr>
        <w:t>The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examınatıon</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the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relationship</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between</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the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level</w:t>
      </w:r>
      <w:proofErr w:type="spellEnd"/>
      <w:r w:rsidRPr="001A4F95">
        <w:rPr>
          <w:rFonts w:ascii="Times New Roman" w:hAnsi="Times New Roman"/>
          <w:color w:val="222222"/>
          <w:sz w:val="24"/>
          <w:szCs w:val="24"/>
          <w:shd w:val="clear" w:color="auto" w:fill="FFFFFF"/>
        </w:rPr>
        <w:t xml:space="preserve"> of </w:t>
      </w:r>
      <w:proofErr w:type="spellStart"/>
      <w:r w:rsidRPr="001A4F95">
        <w:rPr>
          <w:rFonts w:ascii="Times New Roman" w:hAnsi="Times New Roman"/>
          <w:color w:val="222222"/>
          <w:sz w:val="24"/>
          <w:szCs w:val="24"/>
          <w:shd w:val="clear" w:color="auto" w:fill="FFFFFF"/>
        </w:rPr>
        <w:t>preservice</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music</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teachers</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academic</w:t>
      </w:r>
      <w:proofErr w:type="spellEnd"/>
      <w:r w:rsidRPr="001A4F95">
        <w:rPr>
          <w:rFonts w:ascii="Times New Roman" w:hAnsi="Times New Roman"/>
          <w:color w:val="222222"/>
          <w:sz w:val="24"/>
          <w:szCs w:val="24"/>
          <w:shd w:val="clear" w:color="auto" w:fill="FFFFFF"/>
        </w:rPr>
        <w:t xml:space="preserve"> self-</w:t>
      </w:r>
      <w:proofErr w:type="spellStart"/>
      <w:r w:rsidRPr="001A4F95">
        <w:rPr>
          <w:rFonts w:ascii="Times New Roman" w:hAnsi="Times New Roman"/>
          <w:color w:val="222222"/>
          <w:sz w:val="24"/>
          <w:szCs w:val="24"/>
          <w:shd w:val="clear" w:color="auto" w:fill="FFFFFF"/>
        </w:rPr>
        <w:t>efficacy</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and</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attitudes</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towards</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instrumental</w:t>
      </w:r>
      <w:proofErr w:type="spellEnd"/>
      <w:r w:rsidRPr="001A4F95">
        <w:rPr>
          <w:rFonts w:ascii="Times New Roman" w:hAnsi="Times New Roman"/>
          <w:color w:val="222222"/>
          <w:sz w:val="24"/>
          <w:szCs w:val="24"/>
          <w:shd w:val="clear" w:color="auto" w:fill="FFFFFF"/>
        </w:rPr>
        <w:t xml:space="preserve"> </w:t>
      </w:r>
      <w:proofErr w:type="spellStart"/>
      <w:r w:rsidRPr="001A4F95">
        <w:rPr>
          <w:rFonts w:ascii="Times New Roman" w:hAnsi="Times New Roman"/>
          <w:color w:val="222222"/>
          <w:sz w:val="24"/>
          <w:szCs w:val="24"/>
          <w:shd w:val="clear" w:color="auto" w:fill="FFFFFF"/>
        </w:rPr>
        <w:t>practise</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proofErr w:type="spellStart"/>
      <w:r w:rsidRPr="001A4F95">
        <w:rPr>
          <w:rFonts w:ascii="Times New Roman" w:hAnsi="Times New Roman"/>
          <w:i/>
          <w:iCs/>
          <w:color w:val="222222"/>
          <w:sz w:val="24"/>
          <w:szCs w:val="24"/>
          <w:shd w:val="clear" w:color="auto" w:fill="FFFFFF"/>
        </w:rPr>
        <w:t>Fine</w:t>
      </w:r>
      <w:proofErr w:type="spellEnd"/>
      <w:r w:rsidRPr="001A4F95">
        <w:rPr>
          <w:rFonts w:ascii="Times New Roman" w:hAnsi="Times New Roman"/>
          <w:i/>
          <w:iCs/>
          <w:color w:val="222222"/>
          <w:sz w:val="24"/>
          <w:szCs w:val="24"/>
          <w:shd w:val="clear" w:color="auto" w:fill="FFFFFF"/>
        </w:rPr>
        <w:t xml:space="preserve"> </w:t>
      </w:r>
      <w:proofErr w:type="spellStart"/>
      <w:r w:rsidRPr="001A4F95">
        <w:rPr>
          <w:rFonts w:ascii="Times New Roman" w:hAnsi="Times New Roman"/>
          <w:i/>
          <w:iCs/>
          <w:color w:val="222222"/>
          <w:sz w:val="24"/>
          <w:szCs w:val="24"/>
          <w:shd w:val="clear" w:color="auto" w:fill="FFFFFF"/>
        </w:rPr>
        <w:t>Arts</w:t>
      </w:r>
      <w:proofErr w:type="spellEnd"/>
      <w:r w:rsidRPr="001A4F95">
        <w:rPr>
          <w:rFonts w:ascii="Times New Roman" w:hAnsi="Times New Roman"/>
          <w:color w:val="222222"/>
          <w:sz w:val="24"/>
          <w:szCs w:val="24"/>
          <w:shd w:val="clear" w:color="auto" w:fill="FFFFFF"/>
        </w:rPr>
        <w:t>,</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 xml:space="preserve">9 </w:t>
      </w:r>
      <w:r w:rsidRPr="001A4F95">
        <w:rPr>
          <w:rFonts w:ascii="Times New Roman" w:hAnsi="Times New Roman"/>
          <w:color w:val="222222"/>
          <w:sz w:val="24"/>
          <w:szCs w:val="24"/>
          <w:shd w:val="clear" w:color="auto" w:fill="FFFFFF"/>
        </w:rPr>
        <w:t>(3), 135-149.</w:t>
      </w:r>
    </w:p>
    <w:p w:rsidR="00CA254D" w:rsidRPr="009E4076" w:rsidRDefault="00D47395" w:rsidP="00053C78">
      <w:pPr>
        <w:spacing w:after="0" w:line="480" w:lineRule="auto"/>
        <w:ind w:left="773" w:hangingChars="322" w:hanging="773"/>
        <w:jc w:val="both"/>
        <w:rPr>
          <w:rFonts w:ascii="Times New Roman" w:hAnsi="Times New Roman"/>
          <w:color w:val="222222"/>
          <w:sz w:val="24"/>
          <w:szCs w:val="24"/>
          <w:shd w:val="clear" w:color="auto" w:fill="FFFFFF"/>
        </w:rPr>
      </w:pPr>
      <w:r>
        <w:rPr>
          <w:rFonts w:ascii="Times New Roman" w:hAnsi="Times New Roman"/>
          <w:sz w:val="24"/>
          <w:szCs w:val="24"/>
        </w:rPr>
        <w:t>Tabancalı, E</w:t>
      </w:r>
      <w:proofErr w:type="gramStart"/>
      <w:r>
        <w:rPr>
          <w:rFonts w:ascii="Times New Roman" w:hAnsi="Times New Roman"/>
          <w:sz w:val="24"/>
          <w:szCs w:val="24"/>
        </w:rPr>
        <w:t>.,</w:t>
      </w:r>
      <w:proofErr w:type="gramEnd"/>
      <w:r w:rsidR="00CA254D" w:rsidRPr="001A4F95">
        <w:rPr>
          <w:rFonts w:ascii="Times New Roman" w:hAnsi="Times New Roman"/>
          <w:sz w:val="24"/>
          <w:szCs w:val="24"/>
        </w:rPr>
        <w:t xml:space="preserve"> Çelik, K. (2013). Öğretmen adaylarının akademik öz yeterlikleri ile öğretmen öz yeterlikleri arasındaki ilişki. </w:t>
      </w:r>
      <w:r w:rsidR="00CA254D" w:rsidRPr="001A4F95">
        <w:rPr>
          <w:rFonts w:ascii="Times New Roman" w:hAnsi="Times New Roman"/>
          <w:i/>
          <w:sz w:val="24"/>
          <w:szCs w:val="24"/>
        </w:rPr>
        <w:t xml:space="preserve">International </w:t>
      </w:r>
      <w:proofErr w:type="spellStart"/>
      <w:r w:rsidR="00CA254D" w:rsidRPr="001A4F95">
        <w:rPr>
          <w:rFonts w:ascii="Times New Roman" w:hAnsi="Times New Roman"/>
          <w:i/>
          <w:sz w:val="24"/>
          <w:szCs w:val="24"/>
        </w:rPr>
        <w:t>Journal</w:t>
      </w:r>
      <w:proofErr w:type="spellEnd"/>
      <w:r w:rsidR="00CA254D" w:rsidRPr="001A4F95">
        <w:rPr>
          <w:rFonts w:ascii="Times New Roman" w:hAnsi="Times New Roman"/>
          <w:i/>
          <w:sz w:val="24"/>
          <w:szCs w:val="24"/>
        </w:rPr>
        <w:t xml:space="preserve"> of Human </w:t>
      </w:r>
      <w:proofErr w:type="spellStart"/>
      <w:r w:rsidR="00CA254D" w:rsidRPr="001A4F95">
        <w:rPr>
          <w:rFonts w:ascii="Times New Roman" w:hAnsi="Times New Roman"/>
          <w:i/>
          <w:sz w:val="24"/>
          <w:szCs w:val="24"/>
        </w:rPr>
        <w:t>Sciences</w:t>
      </w:r>
      <w:proofErr w:type="spellEnd"/>
      <w:r w:rsidR="00CA254D" w:rsidRPr="001A4F95">
        <w:rPr>
          <w:rFonts w:ascii="Times New Roman" w:hAnsi="Times New Roman"/>
          <w:sz w:val="24"/>
          <w:szCs w:val="24"/>
        </w:rPr>
        <w:t xml:space="preserve">, 10, 1, 1167-1184. </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Pr>
          <w:rFonts w:ascii="Times New Roman" w:hAnsi="Times New Roman"/>
          <w:sz w:val="24"/>
          <w:szCs w:val="24"/>
        </w:rPr>
        <w:t>Tavakol</w:t>
      </w:r>
      <w:r w:rsidR="00D47395">
        <w:rPr>
          <w:rFonts w:ascii="Times New Roman" w:hAnsi="Times New Roman"/>
          <w:sz w:val="24"/>
          <w:szCs w:val="24"/>
        </w:rPr>
        <w:t>izadeh</w:t>
      </w:r>
      <w:proofErr w:type="spellEnd"/>
      <w:r w:rsidR="00D47395">
        <w:rPr>
          <w:rFonts w:ascii="Times New Roman" w:hAnsi="Times New Roman"/>
          <w:sz w:val="24"/>
          <w:szCs w:val="24"/>
        </w:rPr>
        <w:t>, J</w:t>
      </w:r>
      <w:proofErr w:type="gramStart"/>
      <w:r w:rsidR="00D47395">
        <w:rPr>
          <w:rFonts w:ascii="Times New Roman" w:hAnsi="Times New Roman"/>
          <w:sz w:val="24"/>
          <w:szCs w:val="24"/>
        </w:rPr>
        <w:t>.,</w:t>
      </w:r>
      <w:proofErr w:type="gramEnd"/>
      <w:r w:rsidR="00D47395">
        <w:rPr>
          <w:rFonts w:ascii="Times New Roman" w:hAnsi="Times New Roman"/>
          <w:sz w:val="24"/>
          <w:szCs w:val="24"/>
        </w:rPr>
        <w:t xml:space="preserve"> </w:t>
      </w:r>
      <w:proofErr w:type="spellStart"/>
      <w:r w:rsidR="00D47395">
        <w:rPr>
          <w:rFonts w:ascii="Times New Roman" w:hAnsi="Times New Roman"/>
          <w:sz w:val="24"/>
          <w:szCs w:val="24"/>
        </w:rPr>
        <w:t>Tabari</w:t>
      </w:r>
      <w:proofErr w:type="spellEnd"/>
      <w:r w:rsidR="00D47395">
        <w:rPr>
          <w:rFonts w:ascii="Times New Roman" w:hAnsi="Times New Roman"/>
          <w:sz w:val="24"/>
          <w:szCs w:val="24"/>
        </w:rPr>
        <w:t xml:space="preserve">, J., </w:t>
      </w:r>
      <w:proofErr w:type="spellStart"/>
      <w:r w:rsidRPr="001A4F95">
        <w:rPr>
          <w:rFonts w:ascii="Times New Roman" w:hAnsi="Times New Roman"/>
          <w:sz w:val="24"/>
          <w:szCs w:val="24"/>
        </w:rPr>
        <w:t>Akbari</w:t>
      </w:r>
      <w:proofErr w:type="spellEnd"/>
      <w:r w:rsidRPr="001A4F95">
        <w:rPr>
          <w:rFonts w:ascii="Times New Roman" w:hAnsi="Times New Roman"/>
          <w:sz w:val="24"/>
          <w:szCs w:val="24"/>
        </w:rPr>
        <w:t xml:space="preserve">, A. (2015). </w:t>
      </w:r>
      <w:proofErr w:type="spellStart"/>
      <w:r w:rsidRPr="001A4F95">
        <w:rPr>
          <w:rFonts w:ascii="Times New Roman" w:hAnsi="Times New Roman"/>
          <w:sz w:val="24"/>
          <w:szCs w:val="24"/>
        </w:rPr>
        <w:t>Academic</w:t>
      </w:r>
      <w:proofErr w:type="spellEnd"/>
      <w:r w:rsidRPr="001A4F95">
        <w:rPr>
          <w:rFonts w:ascii="Times New Roman" w:hAnsi="Times New Roman"/>
          <w:sz w:val="24"/>
          <w:szCs w:val="24"/>
        </w:rPr>
        <w:t xml:space="preserve">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predictive</w:t>
      </w:r>
      <w:proofErr w:type="spellEnd"/>
      <w:r w:rsidRPr="001A4F95">
        <w:rPr>
          <w:rFonts w:ascii="Times New Roman" w:hAnsi="Times New Roman"/>
          <w:sz w:val="24"/>
          <w:szCs w:val="24"/>
        </w:rPr>
        <w:t xml:space="preserve"> role of </w:t>
      </w:r>
      <w:proofErr w:type="spellStart"/>
      <w:r w:rsidRPr="001A4F95">
        <w:rPr>
          <w:rFonts w:ascii="Times New Roman" w:hAnsi="Times New Roman"/>
          <w:sz w:val="24"/>
          <w:szCs w:val="24"/>
        </w:rPr>
        <w:t>attachment</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styles</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and</w:t>
      </w:r>
      <w:proofErr w:type="spellEnd"/>
      <w:r w:rsidRPr="001A4F95">
        <w:rPr>
          <w:rFonts w:ascii="Times New Roman" w:hAnsi="Times New Roman"/>
          <w:sz w:val="24"/>
          <w:szCs w:val="24"/>
        </w:rPr>
        <w:t xml:space="preserve"> meta-</w:t>
      </w:r>
      <w:proofErr w:type="spellStart"/>
      <w:r w:rsidRPr="001A4F95">
        <w:rPr>
          <w:rFonts w:ascii="Times New Roman" w:hAnsi="Times New Roman"/>
          <w:sz w:val="24"/>
          <w:szCs w:val="24"/>
        </w:rPr>
        <w:t>cognitive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skills</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Procedia</w:t>
      </w:r>
      <w:proofErr w:type="spellEnd"/>
      <w:r w:rsidRPr="001A4F95">
        <w:rPr>
          <w:rFonts w:ascii="Times New Roman" w:hAnsi="Times New Roman"/>
          <w:i/>
          <w:sz w:val="24"/>
          <w:szCs w:val="24"/>
        </w:rPr>
        <w:t xml:space="preserve"> - </w:t>
      </w:r>
      <w:proofErr w:type="spellStart"/>
      <w:r w:rsidRPr="001A4F95">
        <w:rPr>
          <w:rFonts w:ascii="Times New Roman" w:hAnsi="Times New Roman"/>
          <w:i/>
          <w:sz w:val="24"/>
          <w:szCs w:val="24"/>
        </w:rPr>
        <w:t>Social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and</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Behavioral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Sciences</w:t>
      </w:r>
      <w:proofErr w:type="spellEnd"/>
      <w:r w:rsidRPr="001A4F95">
        <w:rPr>
          <w:rFonts w:ascii="Times New Roman" w:hAnsi="Times New Roman"/>
          <w:i/>
          <w:sz w:val="24"/>
          <w:szCs w:val="24"/>
        </w:rPr>
        <w:t>,</w:t>
      </w:r>
      <w:r w:rsidRPr="001A4F95">
        <w:rPr>
          <w:rFonts w:ascii="Times New Roman" w:hAnsi="Times New Roman"/>
          <w:sz w:val="24"/>
          <w:szCs w:val="24"/>
        </w:rPr>
        <w:t xml:space="preserve"> 171, 113 – 120.</w:t>
      </w:r>
    </w:p>
    <w:p w:rsidR="00CA254D" w:rsidRPr="001A4F95" w:rsidRDefault="00D47395" w:rsidP="00053C78">
      <w:pPr>
        <w:spacing w:after="0" w:line="480" w:lineRule="auto"/>
        <w:ind w:left="773" w:hangingChars="322" w:hanging="773"/>
        <w:jc w:val="both"/>
        <w:rPr>
          <w:rFonts w:ascii="Times New Roman" w:hAnsi="Times New Roman"/>
          <w:sz w:val="24"/>
          <w:szCs w:val="24"/>
        </w:rPr>
      </w:pPr>
      <w:r>
        <w:rPr>
          <w:rFonts w:ascii="Times New Roman" w:hAnsi="Times New Roman"/>
          <w:sz w:val="24"/>
          <w:szCs w:val="24"/>
        </w:rPr>
        <w:t>Telef, B. B</w:t>
      </w:r>
      <w:proofErr w:type="gramStart"/>
      <w:r>
        <w:rPr>
          <w:rFonts w:ascii="Times New Roman" w:hAnsi="Times New Roman"/>
          <w:sz w:val="24"/>
          <w:szCs w:val="24"/>
        </w:rPr>
        <w:t>.,</w:t>
      </w:r>
      <w:proofErr w:type="gramEnd"/>
      <w:r>
        <w:rPr>
          <w:rFonts w:ascii="Times New Roman" w:hAnsi="Times New Roman"/>
          <w:sz w:val="24"/>
          <w:szCs w:val="24"/>
        </w:rPr>
        <w:t xml:space="preserve"> Karaca, R. (2011). Ergenlerin öz-y</w:t>
      </w:r>
      <w:r w:rsidR="00CA254D" w:rsidRPr="001A4F95">
        <w:rPr>
          <w:rFonts w:ascii="Times New Roman" w:hAnsi="Times New Roman"/>
          <w:sz w:val="24"/>
          <w:szCs w:val="24"/>
        </w:rPr>
        <w:t>eterliklerinin</w:t>
      </w:r>
      <w:r>
        <w:rPr>
          <w:rFonts w:ascii="Times New Roman" w:hAnsi="Times New Roman"/>
          <w:sz w:val="24"/>
          <w:szCs w:val="24"/>
        </w:rPr>
        <w:t xml:space="preserve"> ve </w:t>
      </w:r>
      <w:proofErr w:type="gramStart"/>
      <w:r>
        <w:rPr>
          <w:rFonts w:ascii="Times New Roman" w:hAnsi="Times New Roman"/>
          <w:sz w:val="24"/>
          <w:szCs w:val="24"/>
        </w:rPr>
        <w:t>p</w:t>
      </w:r>
      <w:r w:rsidR="00CA254D" w:rsidRPr="001A4F95">
        <w:rPr>
          <w:rFonts w:ascii="Times New Roman" w:hAnsi="Times New Roman"/>
          <w:sz w:val="24"/>
          <w:szCs w:val="24"/>
        </w:rPr>
        <w:t xml:space="preserve">sikolojik  </w:t>
      </w:r>
      <w:r>
        <w:rPr>
          <w:rFonts w:ascii="Times New Roman" w:hAnsi="Times New Roman"/>
          <w:sz w:val="24"/>
          <w:szCs w:val="24"/>
        </w:rPr>
        <w:t>semptomlarının</w:t>
      </w:r>
      <w:proofErr w:type="gramEnd"/>
      <w:r>
        <w:rPr>
          <w:rFonts w:ascii="Times New Roman" w:hAnsi="Times New Roman"/>
          <w:sz w:val="24"/>
          <w:szCs w:val="24"/>
        </w:rPr>
        <w:t xml:space="preserve">  i</w:t>
      </w:r>
      <w:r w:rsidR="00CA254D" w:rsidRPr="001A4F95">
        <w:rPr>
          <w:rFonts w:ascii="Times New Roman" w:hAnsi="Times New Roman"/>
          <w:sz w:val="24"/>
          <w:szCs w:val="24"/>
        </w:rPr>
        <w:t xml:space="preserve">ncelenmesi.  </w:t>
      </w:r>
      <w:r>
        <w:rPr>
          <w:rFonts w:ascii="Times New Roman" w:hAnsi="Times New Roman"/>
          <w:i/>
          <w:sz w:val="24"/>
          <w:szCs w:val="24"/>
        </w:rPr>
        <w:t xml:space="preserve">Mustafa </w:t>
      </w:r>
      <w:r w:rsidR="00CA254D" w:rsidRPr="001A4F95">
        <w:rPr>
          <w:rFonts w:ascii="Times New Roman" w:hAnsi="Times New Roman"/>
          <w:i/>
          <w:sz w:val="24"/>
          <w:szCs w:val="24"/>
        </w:rPr>
        <w:t>Kemal Üniversitesi Sosyal Bilimler Enstitüsü Dergisi</w:t>
      </w:r>
      <w:r w:rsidR="00CA254D" w:rsidRPr="001A4F95">
        <w:rPr>
          <w:rFonts w:ascii="Times New Roman" w:hAnsi="Times New Roman"/>
          <w:sz w:val="24"/>
          <w:szCs w:val="24"/>
        </w:rPr>
        <w:t>. 8 (16), 499-518.</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 xml:space="preserve">Telef, B. B. ve Karaca, R. (2012). Çocuklar İçin Öz-yeterlik Ölçeğinin geçerlik ve güvenirlik çalışması. </w:t>
      </w:r>
      <w:r w:rsidRPr="001A4F95">
        <w:rPr>
          <w:rFonts w:ascii="Times New Roman" w:hAnsi="Times New Roman"/>
          <w:i/>
          <w:color w:val="000000"/>
          <w:sz w:val="24"/>
          <w:szCs w:val="24"/>
        </w:rPr>
        <w:t>Buca Eğitim Fakültesi Dergisi</w:t>
      </w:r>
      <w:r w:rsidRPr="001A4F95">
        <w:rPr>
          <w:rFonts w:ascii="Times New Roman" w:hAnsi="Times New Roman"/>
          <w:sz w:val="24"/>
          <w:szCs w:val="24"/>
        </w:rPr>
        <w:t>, 32, 169-187.</w:t>
      </w:r>
    </w:p>
    <w:p w:rsidR="00CA254D" w:rsidRDefault="00CA254D" w:rsidP="00053C78">
      <w:pPr>
        <w:spacing w:after="0" w:line="480" w:lineRule="auto"/>
        <w:ind w:left="567" w:hanging="567"/>
        <w:jc w:val="both"/>
        <w:rPr>
          <w:rFonts w:ascii="Times New Roman" w:hAnsi="Times New Roman"/>
          <w:sz w:val="24"/>
          <w:szCs w:val="24"/>
        </w:rPr>
      </w:pPr>
      <w:r w:rsidRPr="00270744">
        <w:rPr>
          <w:rFonts w:ascii="Times New Roman" w:hAnsi="Times New Roman"/>
          <w:sz w:val="24"/>
          <w:szCs w:val="24"/>
        </w:rPr>
        <w:t>Tok, H</w:t>
      </w:r>
      <w:proofErr w:type="gramStart"/>
      <w:r w:rsidRPr="0027074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Özgan</w:t>
      </w:r>
      <w:proofErr w:type="spellEnd"/>
      <w:r>
        <w:rPr>
          <w:rFonts w:ascii="Times New Roman" w:hAnsi="Times New Roman"/>
          <w:sz w:val="24"/>
          <w:szCs w:val="24"/>
        </w:rPr>
        <w:t xml:space="preserve">, H., Döş, B. (2010). </w:t>
      </w:r>
      <w:proofErr w:type="spellStart"/>
      <w:r>
        <w:rPr>
          <w:rFonts w:ascii="Times New Roman" w:hAnsi="Times New Roman"/>
          <w:sz w:val="24"/>
          <w:szCs w:val="24"/>
        </w:rPr>
        <w:t>Assessıng</w:t>
      </w:r>
      <w:proofErr w:type="spellEnd"/>
      <w:r>
        <w:rPr>
          <w:rFonts w:ascii="Times New Roman" w:hAnsi="Times New Roman"/>
          <w:sz w:val="24"/>
          <w:szCs w:val="24"/>
        </w:rPr>
        <w:t xml:space="preserve"> </w:t>
      </w:r>
      <w:proofErr w:type="spellStart"/>
      <w:r>
        <w:rPr>
          <w:rFonts w:ascii="Times New Roman" w:hAnsi="Times New Roman"/>
          <w:sz w:val="24"/>
          <w:szCs w:val="24"/>
        </w:rPr>
        <w:t>metacognitive</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270744">
        <w:rPr>
          <w:rFonts w:ascii="Times New Roman" w:hAnsi="Times New Roman"/>
          <w:sz w:val="24"/>
          <w:szCs w:val="24"/>
        </w:rPr>
        <w:t>warene</w:t>
      </w:r>
      <w:r>
        <w:rPr>
          <w:rFonts w:ascii="Times New Roman" w:hAnsi="Times New Roman"/>
          <w:sz w:val="24"/>
          <w:szCs w:val="24"/>
        </w:rPr>
        <w:t>ss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Learning </w:t>
      </w:r>
      <w:proofErr w:type="spellStart"/>
      <w:r>
        <w:rPr>
          <w:rFonts w:ascii="Times New Roman" w:hAnsi="Times New Roman"/>
          <w:sz w:val="24"/>
          <w:szCs w:val="24"/>
        </w:rPr>
        <w:t>strategies</w:t>
      </w:r>
      <w:proofErr w:type="spellEnd"/>
      <w:r>
        <w:rPr>
          <w:rFonts w:ascii="Times New Roman" w:hAnsi="Times New Roman"/>
          <w:sz w:val="24"/>
          <w:szCs w:val="24"/>
        </w:rPr>
        <w:t xml:space="preserve"> as </w:t>
      </w:r>
      <w:proofErr w:type="spellStart"/>
      <w:r>
        <w:rPr>
          <w:rFonts w:ascii="Times New Roman" w:hAnsi="Times New Roman"/>
          <w:sz w:val="24"/>
          <w:szCs w:val="24"/>
        </w:rPr>
        <w:t>positive</w:t>
      </w:r>
      <w:proofErr w:type="spellEnd"/>
      <w:r>
        <w:rPr>
          <w:rFonts w:ascii="Times New Roman" w:hAnsi="Times New Roman"/>
          <w:sz w:val="24"/>
          <w:szCs w:val="24"/>
        </w:rPr>
        <w:t xml:space="preserve"> </w:t>
      </w:r>
      <w:proofErr w:type="spellStart"/>
      <w:r>
        <w:rPr>
          <w:rFonts w:ascii="Times New Roman" w:hAnsi="Times New Roman"/>
          <w:sz w:val="24"/>
          <w:szCs w:val="24"/>
        </w:rPr>
        <w:t>predictors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success</w:t>
      </w:r>
      <w:proofErr w:type="spellEnd"/>
      <w:r>
        <w:rPr>
          <w:rFonts w:ascii="Times New Roman" w:hAnsi="Times New Roman"/>
          <w:sz w:val="24"/>
          <w:szCs w:val="24"/>
        </w:rPr>
        <w:t xml:space="preserve"> in a </w:t>
      </w:r>
      <w:proofErr w:type="spellStart"/>
      <w:r>
        <w:rPr>
          <w:rFonts w:ascii="Times New Roman" w:hAnsi="Times New Roman"/>
          <w:sz w:val="24"/>
          <w:szCs w:val="24"/>
        </w:rPr>
        <w:t>distance</w:t>
      </w:r>
      <w:proofErr w:type="spellEnd"/>
      <w:r>
        <w:rPr>
          <w:rFonts w:ascii="Times New Roman" w:hAnsi="Times New Roman"/>
          <w:sz w:val="24"/>
          <w:szCs w:val="24"/>
        </w:rPr>
        <w:t xml:space="preserve">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class</w:t>
      </w:r>
      <w:proofErr w:type="spellEnd"/>
      <w:r w:rsidRPr="00270744">
        <w:rPr>
          <w:rFonts w:ascii="Times New Roman" w:hAnsi="Times New Roman"/>
          <w:sz w:val="24"/>
          <w:szCs w:val="24"/>
        </w:rPr>
        <w:t xml:space="preserve">. </w:t>
      </w:r>
      <w:r w:rsidRPr="00270744">
        <w:rPr>
          <w:rFonts w:ascii="Times New Roman" w:hAnsi="Times New Roman"/>
          <w:i/>
          <w:sz w:val="24"/>
          <w:szCs w:val="24"/>
        </w:rPr>
        <w:t>Mustafa Kemal Üniversitesi Sosyal Bilimler Enstitüsü Dergisi, 7</w:t>
      </w:r>
      <w:r w:rsidRPr="00270744">
        <w:rPr>
          <w:rFonts w:ascii="Times New Roman" w:hAnsi="Times New Roman"/>
          <w:sz w:val="24"/>
          <w:szCs w:val="24"/>
        </w:rPr>
        <w:t>(14), 123-134.</w:t>
      </w:r>
    </w:p>
    <w:p w:rsidR="00CA254D" w:rsidRPr="001A4F95" w:rsidRDefault="00D47395" w:rsidP="00053C78">
      <w:pPr>
        <w:autoSpaceDE w:val="0"/>
        <w:autoSpaceDN w:val="0"/>
        <w:adjustRightInd w:val="0"/>
        <w:spacing w:after="0" w:line="480" w:lineRule="auto"/>
        <w:ind w:left="773" w:hangingChars="322" w:hanging="773"/>
        <w:jc w:val="both"/>
        <w:rPr>
          <w:rFonts w:ascii="Times New Roman" w:hAnsi="Times New Roman"/>
          <w:b/>
          <w:sz w:val="24"/>
          <w:szCs w:val="24"/>
        </w:rPr>
      </w:pPr>
      <w:proofErr w:type="spellStart"/>
      <w:r>
        <w:rPr>
          <w:rFonts w:ascii="Times New Roman" w:hAnsi="Times New Roman"/>
          <w:color w:val="222222"/>
          <w:sz w:val="24"/>
          <w:szCs w:val="24"/>
          <w:shd w:val="clear" w:color="auto" w:fill="FFFFFF"/>
        </w:rPr>
        <w:t>Tschannen-Moran</w:t>
      </w:r>
      <w:proofErr w:type="spellEnd"/>
      <w:r>
        <w:rPr>
          <w:rFonts w:ascii="Times New Roman" w:hAnsi="Times New Roman"/>
          <w:color w:val="222222"/>
          <w:sz w:val="24"/>
          <w:szCs w:val="24"/>
          <w:shd w:val="clear" w:color="auto" w:fill="FFFFFF"/>
        </w:rPr>
        <w:t>, M</w:t>
      </w:r>
      <w:proofErr w:type="gramStart"/>
      <w:r>
        <w:rPr>
          <w:rFonts w:ascii="Times New Roman" w:hAnsi="Times New Roman"/>
          <w:color w:val="222222"/>
          <w:sz w:val="24"/>
          <w:szCs w:val="24"/>
          <w:shd w:val="clear" w:color="auto" w:fill="FFFFFF"/>
        </w:rPr>
        <w:t>.,</w:t>
      </w:r>
      <w:proofErr w:type="gramEnd"/>
      <w:r w:rsidR="00CA254D" w:rsidRPr="001A4F95">
        <w:rPr>
          <w:rFonts w:ascii="Times New Roman" w:hAnsi="Times New Roman"/>
          <w:color w:val="222222"/>
          <w:sz w:val="24"/>
          <w:szCs w:val="24"/>
          <w:shd w:val="clear" w:color="auto" w:fill="FFFFFF"/>
        </w:rPr>
        <w:t xml:space="preserve"> Johnson, D. (2011). </w:t>
      </w:r>
      <w:proofErr w:type="spellStart"/>
      <w:r w:rsidR="00CA254D" w:rsidRPr="001A4F95">
        <w:rPr>
          <w:rFonts w:ascii="Times New Roman" w:hAnsi="Times New Roman"/>
          <w:color w:val="222222"/>
          <w:sz w:val="24"/>
          <w:szCs w:val="24"/>
          <w:shd w:val="clear" w:color="auto" w:fill="FFFFFF"/>
        </w:rPr>
        <w:t>Exploring</w:t>
      </w:r>
      <w:proofErr w:type="spellEnd"/>
      <w:r w:rsidR="00CA254D" w:rsidRPr="001A4F95">
        <w:rPr>
          <w:rFonts w:ascii="Times New Roman" w:hAnsi="Times New Roman"/>
          <w:color w:val="222222"/>
          <w:sz w:val="24"/>
          <w:szCs w:val="24"/>
          <w:shd w:val="clear" w:color="auto" w:fill="FFFFFF"/>
        </w:rPr>
        <w:t xml:space="preserve"> </w:t>
      </w:r>
      <w:proofErr w:type="spellStart"/>
      <w:r w:rsidR="00CA254D" w:rsidRPr="001A4F95">
        <w:rPr>
          <w:rFonts w:ascii="Times New Roman" w:hAnsi="Times New Roman"/>
          <w:color w:val="222222"/>
          <w:sz w:val="24"/>
          <w:szCs w:val="24"/>
          <w:shd w:val="clear" w:color="auto" w:fill="FFFFFF"/>
        </w:rPr>
        <w:t>literacy</w:t>
      </w:r>
      <w:proofErr w:type="spellEnd"/>
      <w:r w:rsidR="00CA254D" w:rsidRPr="001A4F95">
        <w:rPr>
          <w:rFonts w:ascii="Times New Roman" w:hAnsi="Times New Roman"/>
          <w:color w:val="222222"/>
          <w:sz w:val="24"/>
          <w:szCs w:val="24"/>
          <w:shd w:val="clear" w:color="auto" w:fill="FFFFFF"/>
        </w:rPr>
        <w:t xml:space="preserve"> </w:t>
      </w:r>
      <w:proofErr w:type="spellStart"/>
      <w:r w:rsidR="00CA254D" w:rsidRPr="001A4F95">
        <w:rPr>
          <w:rFonts w:ascii="Times New Roman" w:hAnsi="Times New Roman"/>
          <w:color w:val="222222"/>
          <w:sz w:val="24"/>
          <w:szCs w:val="24"/>
          <w:shd w:val="clear" w:color="auto" w:fill="FFFFFF"/>
        </w:rPr>
        <w:t>teachers</w:t>
      </w:r>
      <w:proofErr w:type="spellEnd"/>
      <w:r w:rsidR="00CA254D" w:rsidRPr="001A4F95">
        <w:rPr>
          <w:rFonts w:ascii="Times New Roman" w:hAnsi="Times New Roman"/>
          <w:color w:val="222222"/>
          <w:sz w:val="24"/>
          <w:szCs w:val="24"/>
          <w:shd w:val="clear" w:color="auto" w:fill="FFFFFF"/>
        </w:rPr>
        <w:t>’ self-</w:t>
      </w:r>
      <w:proofErr w:type="spellStart"/>
      <w:r w:rsidR="00CA254D" w:rsidRPr="001A4F95">
        <w:rPr>
          <w:rFonts w:ascii="Times New Roman" w:hAnsi="Times New Roman"/>
          <w:color w:val="222222"/>
          <w:sz w:val="24"/>
          <w:szCs w:val="24"/>
          <w:shd w:val="clear" w:color="auto" w:fill="FFFFFF"/>
        </w:rPr>
        <w:t>efficacy</w:t>
      </w:r>
      <w:proofErr w:type="spellEnd"/>
      <w:r w:rsidR="00CA254D" w:rsidRPr="001A4F95">
        <w:rPr>
          <w:rFonts w:ascii="Times New Roman" w:hAnsi="Times New Roman"/>
          <w:color w:val="222222"/>
          <w:sz w:val="24"/>
          <w:szCs w:val="24"/>
          <w:shd w:val="clear" w:color="auto" w:fill="FFFFFF"/>
        </w:rPr>
        <w:t xml:space="preserve"> </w:t>
      </w:r>
      <w:proofErr w:type="spellStart"/>
      <w:r w:rsidR="00CA254D" w:rsidRPr="001A4F95">
        <w:rPr>
          <w:rFonts w:ascii="Times New Roman" w:hAnsi="Times New Roman"/>
          <w:color w:val="222222"/>
          <w:sz w:val="24"/>
          <w:szCs w:val="24"/>
          <w:shd w:val="clear" w:color="auto" w:fill="FFFFFF"/>
        </w:rPr>
        <w:t>beliefs</w:t>
      </w:r>
      <w:proofErr w:type="spellEnd"/>
      <w:r w:rsidR="00CA254D" w:rsidRPr="001A4F95">
        <w:rPr>
          <w:rFonts w:ascii="Times New Roman" w:hAnsi="Times New Roman"/>
          <w:color w:val="222222"/>
          <w:sz w:val="24"/>
          <w:szCs w:val="24"/>
          <w:shd w:val="clear" w:color="auto" w:fill="FFFFFF"/>
        </w:rPr>
        <w:t xml:space="preserve">: </w:t>
      </w:r>
      <w:proofErr w:type="spellStart"/>
      <w:r w:rsidR="00CA254D" w:rsidRPr="001A4F95">
        <w:rPr>
          <w:rFonts w:ascii="Times New Roman" w:hAnsi="Times New Roman"/>
          <w:color w:val="222222"/>
          <w:sz w:val="24"/>
          <w:szCs w:val="24"/>
          <w:shd w:val="clear" w:color="auto" w:fill="FFFFFF"/>
        </w:rPr>
        <w:t>Potential</w:t>
      </w:r>
      <w:proofErr w:type="spellEnd"/>
      <w:r w:rsidR="00CA254D" w:rsidRPr="001A4F95">
        <w:rPr>
          <w:rFonts w:ascii="Times New Roman" w:hAnsi="Times New Roman"/>
          <w:color w:val="222222"/>
          <w:sz w:val="24"/>
          <w:szCs w:val="24"/>
          <w:shd w:val="clear" w:color="auto" w:fill="FFFFFF"/>
        </w:rPr>
        <w:t xml:space="preserve"> </w:t>
      </w:r>
      <w:proofErr w:type="spellStart"/>
      <w:r w:rsidR="00CA254D" w:rsidRPr="001A4F95">
        <w:rPr>
          <w:rFonts w:ascii="Times New Roman" w:hAnsi="Times New Roman"/>
          <w:color w:val="222222"/>
          <w:sz w:val="24"/>
          <w:szCs w:val="24"/>
          <w:shd w:val="clear" w:color="auto" w:fill="FFFFFF"/>
        </w:rPr>
        <w:t>sources</w:t>
      </w:r>
      <w:proofErr w:type="spellEnd"/>
      <w:r w:rsidR="00CA254D" w:rsidRPr="001A4F95">
        <w:rPr>
          <w:rFonts w:ascii="Times New Roman" w:hAnsi="Times New Roman"/>
          <w:color w:val="222222"/>
          <w:sz w:val="24"/>
          <w:szCs w:val="24"/>
          <w:shd w:val="clear" w:color="auto" w:fill="FFFFFF"/>
        </w:rPr>
        <w:t xml:space="preserve"> at </w:t>
      </w:r>
      <w:proofErr w:type="spellStart"/>
      <w:r w:rsidR="00CA254D" w:rsidRPr="001A4F95">
        <w:rPr>
          <w:rFonts w:ascii="Times New Roman" w:hAnsi="Times New Roman"/>
          <w:color w:val="222222"/>
          <w:sz w:val="24"/>
          <w:szCs w:val="24"/>
          <w:shd w:val="clear" w:color="auto" w:fill="FFFFFF"/>
        </w:rPr>
        <w:t>play</w:t>
      </w:r>
      <w:proofErr w:type="spellEnd"/>
      <w:r w:rsidR="00CA254D" w:rsidRPr="001A4F95">
        <w:rPr>
          <w:rFonts w:ascii="Times New Roman" w:hAnsi="Times New Roman"/>
          <w:color w:val="222222"/>
          <w:sz w:val="24"/>
          <w:szCs w:val="24"/>
          <w:shd w:val="clear" w:color="auto" w:fill="FFFFFF"/>
        </w:rPr>
        <w:t>.</w:t>
      </w:r>
      <w:r w:rsidR="00CA254D" w:rsidRPr="001A4F95">
        <w:rPr>
          <w:rStyle w:val="apple-converted-space"/>
          <w:rFonts w:ascii="Times New Roman" w:hAnsi="Times New Roman"/>
          <w:color w:val="222222"/>
          <w:sz w:val="24"/>
          <w:szCs w:val="24"/>
          <w:shd w:val="clear" w:color="auto" w:fill="FFFFFF"/>
        </w:rPr>
        <w:t> </w:t>
      </w:r>
      <w:proofErr w:type="spellStart"/>
      <w:r w:rsidR="00CA254D" w:rsidRPr="001A4F95">
        <w:rPr>
          <w:rFonts w:ascii="Times New Roman" w:hAnsi="Times New Roman"/>
          <w:i/>
          <w:iCs/>
          <w:color w:val="222222"/>
          <w:sz w:val="24"/>
          <w:szCs w:val="24"/>
          <w:shd w:val="clear" w:color="auto" w:fill="FFFFFF"/>
        </w:rPr>
        <w:t>Teaching</w:t>
      </w:r>
      <w:proofErr w:type="spellEnd"/>
      <w:r w:rsidR="00CA254D" w:rsidRPr="001A4F95">
        <w:rPr>
          <w:rFonts w:ascii="Times New Roman" w:hAnsi="Times New Roman"/>
          <w:i/>
          <w:iCs/>
          <w:color w:val="222222"/>
          <w:sz w:val="24"/>
          <w:szCs w:val="24"/>
          <w:shd w:val="clear" w:color="auto" w:fill="FFFFFF"/>
        </w:rPr>
        <w:t xml:space="preserve"> </w:t>
      </w:r>
      <w:proofErr w:type="spellStart"/>
      <w:r w:rsidR="00CA254D" w:rsidRPr="001A4F95">
        <w:rPr>
          <w:rFonts w:ascii="Times New Roman" w:hAnsi="Times New Roman"/>
          <w:i/>
          <w:iCs/>
          <w:color w:val="222222"/>
          <w:sz w:val="24"/>
          <w:szCs w:val="24"/>
          <w:shd w:val="clear" w:color="auto" w:fill="FFFFFF"/>
        </w:rPr>
        <w:t>and</w:t>
      </w:r>
      <w:proofErr w:type="spellEnd"/>
      <w:r w:rsidR="00CA254D" w:rsidRPr="001A4F95">
        <w:rPr>
          <w:rFonts w:ascii="Times New Roman" w:hAnsi="Times New Roman"/>
          <w:i/>
          <w:iCs/>
          <w:color w:val="222222"/>
          <w:sz w:val="24"/>
          <w:szCs w:val="24"/>
          <w:shd w:val="clear" w:color="auto" w:fill="FFFFFF"/>
        </w:rPr>
        <w:t xml:space="preserve"> </w:t>
      </w:r>
      <w:proofErr w:type="spellStart"/>
      <w:r w:rsidR="00CA254D" w:rsidRPr="001A4F95">
        <w:rPr>
          <w:rFonts w:ascii="Times New Roman" w:hAnsi="Times New Roman"/>
          <w:i/>
          <w:iCs/>
          <w:color w:val="222222"/>
          <w:sz w:val="24"/>
          <w:szCs w:val="24"/>
          <w:shd w:val="clear" w:color="auto" w:fill="FFFFFF"/>
        </w:rPr>
        <w:t>Teacher</w:t>
      </w:r>
      <w:proofErr w:type="spellEnd"/>
      <w:r w:rsidR="00CA254D" w:rsidRPr="001A4F95">
        <w:rPr>
          <w:rFonts w:ascii="Times New Roman" w:hAnsi="Times New Roman"/>
          <w:i/>
          <w:iCs/>
          <w:color w:val="222222"/>
          <w:sz w:val="24"/>
          <w:szCs w:val="24"/>
          <w:shd w:val="clear" w:color="auto" w:fill="FFFFFF"/>
        </w:rPr>
        <w:t xml:space="preserve"> Education</w:t>
      </w:r>
      <w:r w:rsidR="00CA254D" w:rsidRPr="001A4F95">
        <w:rPr>
          <w:rFonts w:ascii="Times New Roman" w:hAnsi="Times New Roman"/>
          <w:color w:val="222222"/>
          <w:sz w:val="24"/>
          <w:szCs w:val="24"/>
          <w:shd w:val="clear" w:color="auto" w:fill="FFFFFF"/>
        </w:rPr>
        <w:t>,</w:t>
      </w:r>
      <w:r w:rsidR="00CA254D" w:rsidRPr="001A4F95">
        <w:rPr>
          <w:rFonts w:ascii="Times New Roman" w:hAnsi="Times New Roman"/>
          <w:i/>
          <w:iCs/>
          <w:color w:val="222222"/>
          <w:sz w:val="24"/>
          <w:szCs w:val="24"/>
          <w:shd w:val="clear" w:color="auto" w:fill="FFFFFF"/>
        </w:rPr>
        <w:t>27</w:t>
      </w:r>
      <w:r w:rsidR="00CA254D" w:rsidRPr="001A4F95">
        <w:rPr>
          <w:rFonts w:ascii="Times New Roman" w:hAnsi="Times New Roman"/>
          <w:color w:val="222222"/>
          <w:sz w:val="24"/>
          <w:szCs w:val="24"/>
          <w:shd w:val="clear" w:color="auto" w:fill="FFFFFF"/>
        </w:rPr>
        <w:t>(4), 751-761.</w:t>
      </w:r>
    </w:p>
    <w:p w:rsidR="00CA254D" w:rsidRPr="00270744" w:rsidRDefault="00CA254D" w:rsidP="00053C78">
      <w:pPr>
        <w:spacing w:after="0" w:line="480" w:lineRule="auto"/>
        <w:ind w:left="567" w:hanging="567"/>
        <w:jc w:val="both"/>
        <w:rPr>
          <w:rFonts w:ascii="Times New Roman" w:hAnsi="Times New Roman"/>
          <w:sz w:val="24"/>
          <w:szCs w:val="24"/>
        </w:rPr>
      </w:pPr>
      <w:r>
        <w:rPr>
          <w:rFonts w:ascii="Times New Roman" w:hAnsi="Times New Roman"/>
          <w:sz w:val="24"/>
          <w:szCs w:val="24"/>
        </w:rPr>
        <w:t>Tunca, N</w:t>
      </w:r>
      <w:proofErr w:type="gramStart"/>
      <w:r>
        <w:rPr>
          <w:rFonts w:ascii="Times New Roman" w:hAnsi="Times New Roman"/>
          <w:sz w:val="24"/>
          <w:szCs w:val="24"/>
        </w:rPr>
        <w:t>.,</w:t>
      </w:r>
      <w:proofErr w:type="gramEnd"/>
      <w:r>
        <w:rPr>
          <w:rFonts w:ascii="Times New Roman" w:hAnsi="Times New Roman"/>
          <w:sz w:val="24"/>
          <w:szCs w:val="24"/>
        </w:rPr>
        <w:t xml:space="preserve"> Alkın-Şahin, S. (2014). Öğretmen adaylarının </w:t>
      </w:r>
      <w:proofErr w:type="spellStart"/>
      <w:r>
        <w:rPr>
          <w:rFonts w:ascii="Times New Roman" w:hAnsi="Times New Roman"/>
          <w:sz w:val="24"/>
          <w:szCs w:val="24"/>
        </w:rPr>
        <w:t>bilişötesi</w:t>
      </w:r>
      <w:proofErr w:type="spellEnd"/>
      <w:r>
        <w:rPr>
          <w:rFonts w:ascii="Times New Roman" w:hAnsi="Times New Roman"/>
          <w:sz w:val="24"/>
          <w:szCs w:val="24"/>
        </w:rPr>
        <w:t xml:space="preserve"> (üst biliş) öğrenme stratejileri ile akademik öz yeterlik inançları arasındaki ilişki. </w:t>
      </w:r>
      <w:r w:rsidRPr="0088754A">
        <w:rPr>
          <w:rFonts w:ascii="Times New Roman" w:hAnsi="Times New Roman"/>
          <w:i/>
          <w:sz w:val="24"/>
          <w:szCs w:val="24"/>
        </w:rPr>
        <w:t xml:space="preserve">Anadolu </w:t>
      </w:r>
      <w:proofErr w:type="spellStart"/>
      <w:r w:rsidRPr="0088754A">
        <w:rPr>
          <w:rFonts w:ascii="Times New Roman" w:hAnsi="Times New Roman"/>
          <w:i/>
          <w:sz w:val="24"/>
          <w:szCs w:val="24"/>
        </w:rPr>
        <w:t>Journal</w:t>
      </w:r>
      <w:proofErr w:type="spellEnd"/>
      <w:r w:rsidRPr="0088754A">
        <w:rPr>
          <w:rFonts w:ascii="Times New Roman" w:hAnsi="Times New Roman"/>
          <w:i/>
          <w:sz w:val="24"/>
          <w:szCs w:val="24"/>
        </w:rPr>
        <w:t xml:space="preserve"> of </w:t>
      </w:r>
      <w:proofErr w:type="spellStart"/>
      <w:r w:rsidRPr="0088754A">
        <w:rPr>
          <w:rFonts w:ascii="Times New Roman" w:hAnsi="Times New Roman"/>
          <w:i/>
          <w:sz w:val="24"/>
          <w:szCs w:val="24"/>
        </w:rPr>
        <w:t>Educational</w:t>
      </w:r>
      <w:proofErr w:type="spellEnd"/>
      <w:r w:rsidRPr="0088754A">
        <w:rPr>
          <w:rFonts w:ascii="Times New Roman" w:hAnsi="Times New Roman"/>
          <w:i/>
          <w:sz w:val="24"/>
          <w:szCs w:val="24"/>
        </w:rPr>
        <w:t xml:space="preserve"> </w:t>
      </w:r>
      <w:proofErr w:type="spellStart"/>
      <w:r w:rsidRPr="0088754A">
        <w:rPr>
          <w:rFonts w:ascii="Times New Roman" w:hAnsi="Times New Roman"/>
          <w:i/>
          <w:sz w:val="24"/>
          <w:szCs w:val="24"/>
        </w:rPr>
        <w:t>Sciences</w:t>
      </w:r>
      <w:proofErr w:type="spellEnd"/>
      <w:r w:rsidRPr="0088754A">
        <w:rPr>
          <w:rFonts w:ascii="Times New Roman" w:hAnsi="Times New Roman"/>
          <w:i/>
          <w:sz w:val="24"/>
          <w:szCs w:val="24"/>
        </w:rPr>
        <w:t xml:space="preserve"> International</w:t>
      </w:r>
      <w:r>
        <w:rPr>
          <w:rFonts w:ascii="Times New Roman" w:hAnsi="Times New Roman"/>
          <w:sz w:val="24"/>
          <w:szCs w:val="24"/>
        </w:rPr>
        <w:t>, 4(1), 47-56.</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lastRenderedPageBreak/>
        <w:t>Usher</w:t>
      </w:r>
      <w:proofErr w:type="spellEnd"/>
      <w:r w:rsidRPr="001A4F95">
        <w:rPr>
          <w:rFonts w:ascii="Times New Roman" w:hAnsi="Times New Roman"/>
          <w:sz w:val="24"/>
          <w:szCs w:val="24"/>
        </w:rPr>
        <w:t xml:space="preserve">, E. L. (2009). </w:t>
      </w:r>
      <w:proofErr w:type="spellStart"/>
      <w:r w:rsidRPr="001A4F95">
        <w:rPr>
          <w:rFonts w:ascii="Times New Roman" w:hAnsi="Times New Roman"/>
          <w:sz w:val="24"/>
          <w:szCs w:val="24"/>
        </w:rPr>
        <w:t>Sources</w:t>
      </w:r>
      <w:proofErr w:type="spellEnd"/>
      <w:r w:rsidRPr="001A4F95">
        <w:rPr>
          <w:rFonts w:ascii="Times New Roman" w:hAnsi="Times New Roman"/>
          <w:sz w:val="24"/>
          <w:szCs w:val="24"/>
        </w:rPr>
        <w:t xml:space="preserve"> of </w:t>
      </w:r>
      <w:proofErr w:type="spellStart"/>
      <w:r w:rsidRPr="001A4F95">
        <w:rPr>
          <w:rFonts w:ascii="Times New Roman" w:hAnsi="Times New Roman"/>
          <w:sz w:val="24"/>
          <w:szCs w:val="24"/>
        </w:rPr>
        <w:t>middle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school</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students</w:t>
      </w:r>
      <w:proofErr w:type="spellEnd"/>
      <w:r w:rsidRPr="001A4F95">
        <w:rPr>
          <w:rFonts w:ascii="Times New Roman" w:hAnsi="Times New Roman"/>
          <w:sz w:val="24"/>
          <w:szCs w:val="24"/>
        </w:rPr>
        <w:t>’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in </w:t>
      </w:r>
      <w:proofErr w:type="spellStart"/>
      <w:r w:rsidRPr="001A4F95">
        <w:rPr>
          <w:rFonts w:ascii="Times New Roman" w:hAnsi="Times New Roman"/>
          <w:sz w:val="24"/>
          <w:szCs w:val="24"/>
        </w:rPr>
        <w:t>mathematics</w:t>
      </w:r>
      <w:proofErr w:type="spellEnd"/>
      <w:r w:rsidRPr="001A4F95">
        <w:rPr>
          <w:rFonts w:ascii="Times New Roman" w:hAnsi="Times New Roman"/>
          <w:sz w:val="24"/>
          <w:szCs w:val="24"/>
        </w:rPr>
        <w:t xml:space="preserve">: A </w:t>
      </w:r>
      <w:proofErr w:type="spellStart"/>
      <w:r w:rsidRPr="001A4F95">
        <w:rPr>
          <w:rFonts w:ascii="Times New Roman" w:hAnsi="Times New Roman"/>
          <w:sz w:val="24"/>
          <w:szCs w:val="24"/>
        </w:rPr>
        <w:t>qualitative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investigation</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American</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Research</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Journal</w:t>
      </w:r>
      <w:proofErr w:type="spellEnd"/>
      <w:r w:rsidRPr="001A4F95">
        <w:rPr>
          <w:rFonts w:ascii="Times New Roman" w:hAnsi="Times New Roman"/>
          <w:sz w:val="24"/>
          <w:szCs w:val="24"/>
        </w:rPr>
        <w:t xml:space="preserve">, 46, 1, 275-314. </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Usher</w:t>
      </w:r>
      <w:proofErr w:type="spellEnd"/>
      <w:r w:rsidRPr="001A4F95">
        <w:rPr>
          <w:rFonts w:ascii="Times New Roman" w:hAnsi="Times New Roman"/>
          <w:sz w:val="24"/>
          <w:szCs w:val="24"/>
        </w:rPr>
        <w:t xml:space="preserve">, E. L. ve </w:t>
      </w: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xml:space="preserve">, F. (2006). </w:t>
      </w:r>
      <w:proofErr w:type="spellStart"/>
      <w:r w:rsidRPr="001A4F95">
        <w:rPr>
          <w:rFonts w:ascii="Times New Roman" w:hAnsi="Times New Roman"/>
          <w:sz w:val="24"/>
          <w:szCs w:val="24"/>
        </w:rPr>
        <w:t>Sources</w:t>
      </w:r>
      <w:proofErr w:type="spellEnd"/>
      <w:r w:rsidRPr="001A4F95">
        <w:rPr>
          <w:rFonts w:ascii="Times New Roman" w:hAnsi="Times New Roman"/>
          <w:sz w:val="24"/>
          <w:szCs w:val="24"/>
        </w:rPr>
        <w:t xml:space="preserve"> of </w:t>
      </w:r>
      <w:proofErr w:type="spellStart"/>
      <w:r w:rsidRPr="001A4F95">
        <w:rPr>
          <w:rFonts w:ascii="Times New Roman" w:hAnsi="Times New Roman"/>
          <w:sz w:val="24"/>
          <w:szCs w:val="24"/>
        </w:rPr>
        <w:t>academic</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and</w:t>
      </w:r>
      <w:proofErr w:type="spellEnd"/>
      <w:r w:rsidRPr="001A4F95">
        <w:rPr>
          <w:rFonts w:ascii="Times New Roman" w:hAnsi="Times New Roman"/>
          <w:sz w:val="24"/>
          <w:szCs w:val="24"/>
        </w:rPr>
        <w:t xml:space="preserve"> self- </w:t>
      </w:r>
      <w:proofErr w:type="spellStart"/>
      <w:r w:rsidRPr="001A4F95">
        <w:rPr>
          <w:rFonts w:ascii="Times New Roman" w:hAnsi="Times New Roman"/>
          <w:sz w:val="24"/>
          <w:szCs w:val="24"/>
        </w:rPr>
        <w:t>regulatory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beliefs</w:t>
      </w:r>
      <w:proofErr w:type="spellEnd"/>
      <w:r w:rsidRPr="001A4F95">
        <w:rPr>
          <w:rFonts w:ascii="Times New Roman" w:hAnsi="Times New Roman"/>
          <w:sz w:val="24"/>
          <w:szCs w:val="24"/>
        </w:rPr>
        <w:t xml:space="preserve"> of </w:t>
      </w:r>
      <w:proofErr w:type="spellStart"/>
      <w:r w:rsidRPr="001A4F95">
        <w:rPr>
          <w:rFonts w:ascii="Times New Roman" w:hAnsi="Times New Roman"/>
          <w:sz w:val="24"/>
          <w:szCs w:val="24"/>
        </w:rPr>
        <w:t>entering</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middle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school</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students</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Contemporary</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Psychology</w:t>
      </w:r>
      <w:proofErr w:type="spellEnd"/>
      <w:r w:rsidRPr="001A4F95">
        <w:rPr>
          <w:rFonts w:ascii="Times New Roman" w:hAnsi="Times New Roman"/>
          <w:sz w:val="24"/>
          <w:szCs w:val="24"/>
        </w:rPr>
        <w:t>, 31, 125-141.</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Usher</w:t>
      </w:r>
      <w:proofErr w:type="spellEnd"/>
      <w:r w:rsidRPr="001A4F95">
        <w:rPr>
          <w:rFonts w:ascii="Times New Roman" w:hAnsi="Times New Roman"/>
          <w:sz w:val="24"/>
          <w:szCs w:val="24"/>
        </w:rPr>
        <w:t xml:space="preserve">, E. L. ve </w:t>
      </w: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F. (2008). Self-</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for</w:t>
      </w:r>
      <w:proofErr w:type="spellEnd"/>
      <w:r w:rsidRPr="001A4F95">
        <w:rPr>
          <w:rFonts w:ascii="Times New Roman" w:hAnsi="Times New Roman"/>
          <w:sz w:val="24"/>
          <w:szCs w:val="24"/>
        </w:rPr>
        <w:t xml:space="preserve"> self-</w:t>
      </w:r>
      <w:proofErr w:type="spellStart"/>
      <w:r w:rsidRPr="001A4F95">
        <w:rPr>
          <w:rFonts w:ascii="Times New Roman" w:hAnsi="Times New Roman"/>
          <w:sz w:val="24"/>
          <w:szCs w:val="24"/>
        </w:rPr>
        <w:t>regulated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learning</w:t>
      </w:r>
      <w:proofErr w:type="spellEnd"/>
      <w:r w:rsidRPr="001A4F95">
        <w:rPr>
          <w:rFonts w:ascii="Times New Roman" w:hAnsi="Times New Roman"/>
          <w:sz w:val="24"/>
          <w:szCs w:val="24"/>
        </w:rPr>
        <w:t xml:space="preserve"> a </w:t>
      </w:r>
      <w:proofErr w:type="spellStart"/>
      <w:r w:rsidRPr="001A4F95">
        <w:rPr>
          <w:rFonts w:ascii="Times New Roman" w:hAnsi="Times New Roman"/>
          <w:sz w:val="24"/>
          <w:szCs w:val="24"/>
        </w:rPr>
        <w:t>validation</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study</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and</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Psychological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Measurement</w:t>
      </w:r>
      <w:proofErr w:type="spellEnd"/>
      <w:r w:rsidRPr="001A4F95">
        <w:rPr>
          <w:rFonts w:ascii="Times New Roman" w:hAnsi="Times New Roman"/>
          <w:sz w:val="24"/>
          <w:szCs w:val="24"/>
        </w:rPr>
        <w:t xml:space="preserve">, 68, 3, 443-463.  </w:t>
      </w:r>
    </w:p>
    <w:p w:rsidR="00CA254D" w:rsidRPr="001A4F95" w:rsidRDefault="00CA254D" w:rsidP="00053C78">
      <w:pPr>
        <w:spacing w:after="0" w:line="480" w:lineRule="auto"/>
        <w:ind w:left="773" w:hangingChars="322" w:hanging="773"/>
        <w:jc w:val="both"/>
        <w:rPr>
          <w:rFonts w:ascii="Times New Roman" w:hAnsi="Times New Roman"/>
          <w:sz w:val="24"/>
          <w:szCs w:val="24"/>
        </w:rPr>
      </w:pPr>
      <w:proofErr w:type="spellStart"/>
      <w:r w:rsidRPr="001A4F95">
        <w:rPr>
          <w:rFonts w:ascii="Times New Roman" w:hAnsi="Times New Roman"/>
          <w:sz w:val="24"/>
          <w:szCs w:val="24"/>
        </w:rPr>
        <w:t>Usher</w:t>
      </w:r>
      <w:proofErr w:type="spellEnd"/>
      <w:r w:rsidRPr="001A4F95">
        <w:rPr>
          <w:rFonts w:ascii="Times New Roman" w:hAnsi="Times New Roman"/>
          <w:sz w:val="24"/>
          <w:szCs w:val="24"/>
        </w:rPr>
        <w:t xml:space="preserve">, E. L. ve </w:t>
      </w:r>
      <w:proofErr w:type="spellStart"/>
      <w:r w:rsidRPr="001A4F95">
        <w:rPr>
          <w:rFonts w:ascii="Times New Roman" w:hAnsi="Times New Roman"/>
          <w:sz w:val="24"/>
          <w:szCs w:val="24"/>
        </w:rPr>
        <w:t>Pajares</w:t>
      </w:r>
      <w:proofErr w:type="spellEnd"/>
      <w:r w:rsidRPr="001A4F95">
        <w:rPr>
          <w:rFonts w:ascii="Times New Roman" w:hAnsi="Times New Roman"/>
          <w:sz w:val="24"/>
          <w:szCs w:val="24"/>
        </w:rPr>
        <w:t xml:space="preserve">, F. (2008). </w:t>
      </w:r>
      <w:proofErr w:type="spellStart"/>
      <w:r w:rsidRPr="001A4F95">
        <w:rPr>
          <w:rFonts w:ascii="Times New Roman" w:hAnsi="Times New Roman"/>
          <w:sz w:val="24"/>
          <w:szCs w:val="24"/>
        </w:rPr>
        <w:t>Sources</w:t>
      </w:r>
      <w:proofErr w:type="spellEnd"/>
      <w:r w:rsidRPr="001A4F95">
        <w:rPr>
          <w:rFonts w:ascii="Times New Roman" w:hAnsi="Times New Roman"/>
          <w:sz w:val="24"/>
          <w:szCs w:val="24"/>
        </w:rPr>
        <w:t xml:space="preserve"> of self- </w:t>
      </w:r>
      <w:proofErr w:type="spellStart"/>
      <w:r w:rsidRPr="001A4F95">
        <w:rPr>
          <w:rFonts w:ascii="Times New Roman" w:hAnsi="Times New Roman"/>
          <w:sz w:val="24"/>
          <w:szCs w:val="24"/>
        </w:rPr>
        <w:t>efficacy</w:t>
      </w:r>
      <w:proofErr w:type="spellEnd"/>
      <w:r w:rsidRPr="001A4F95">
        <w:rPr>
          <w:rFonts w:ascii="Times New Roman" w:hAnsi="Times New Roman"/>
          <w:sz w:val="24"/>
          <w:szCs w:val="24"/>
        </w:rPr>
        <w:t xml:space="preserve"> in </w:t>
      </w:r>
      <w:proofErr w:type="spellStart"/>
      <w:r w:rsidR="00EB6B8A">
        <w:rPr>
          <w:rFonts w:ascii="Times New Roman" w:hAnsi="Times New Roman"/>
          <w:sz w:val="24"/>
          <w:szCs w:val="24"/>
        </w:rPr>
        <w:t>schools</w:t>
      </w:r>
      <w:proofErr w:type="spellEnd"/>
      <w:r w:rsidR="00EB6B8A">
        <w:rPr>
          <w:rFonts w:ascii="Times New Roman" w:hAnsi="Times New Roman"/>
          <w:sz w:val="24"/>
          <w:szCs w:val="24"/>
        </w:rPr>
        <w:t xml:space="preserve">: Critical </w:t>
      </w:r>
      <w:proofErr w:type="spellStart"/>
      <w:r w:rsidR="00EB6B8A">
        <w:rPr>
          <w:rFonts w:ascii="Times New Roman" w:hAnsi="Times New Roman"/>
          <w:sz w:val="24"/>
          <w:szCs w:val="24"/>
        </w:rPr>
        <w:t>review</w:t>
      </w:r>
      <w:proofErr w:type="spellEnd"/>
      <w:r w:rsidR="00EB6B8A">
        <w:rPr>
          <w:rFonts w:ascii="Times New Roman" w:hAnsi="Times New Roman"/>
          <w:sz w:val="24"/>
          <w:szCs w:val="24"/>
        </w:rPr>
        <w:t xml:space="preserve"> of </w:t>
      </w:r>
      <w:proofErr w:type="spellStart"/>
      <w:r w:rsidR="00EB6B8A">
        <w:rPr>
          <w:rFonts w:ascii="Times New Roman" w:hAnsi="Times New Roman"/>
          <w:sz w:val="24"/>
          <w:szCs w:val="24"/>
        </w:rPr>
        <w:t>the</w:t>
      </w:r>
      <w:proofErr w:type="spellEnd"/>
      <w:r w:rsidR="00EB6B8A">
        <w:rPr>
          <w:rFonts w:ascii="Times New Roman" w:hAnsi="Times New Roman"/>
          <w:sz w:val="24"/>
          <w:szCs w:val="24"/>
        </w:rPr>
        <w:t xml:space="preserve"> </w:t>
      </w:r>
      <w:proofErr w:type="gramStart"/>
      <w:r w:rsidR="00EB6B8A">
        <w:rPr>
          <w:rFonts w:ascii="Times New Roman" w:hAnsi="Times New Roman"/>
          <w:sz w:val="24"/>
          <w:szCs w:val="24"/>
        </w:rPr>
        <w:t>l</w:t>
      </w:r>
      <w:r w:rsidRPr="001A4F95">
        <w:rPr>
          <w:rFonts w:ascii="Times New Roman" w:hAnsi="Times New Roman"/>
          <w:sz w:val="24"/>
          <w:szCs w:val="24"/>
        </w:rPr>
        <w:t>iteratüre</w:t>
      </w:r>
      <w:proofErr w:type="gramEnd"/>
      <w:r w:rsidRPr="001A4F95">
        <w:rPr>
          <w:rFonts w:ascii="Times New Roman" w:hAnsi="Times New Roman"/>
          <w:sz w:val="24"/>
          <w:szCs w:val="24"/>
        </w:rPr>
        <w:t xml:space="preserve"> </w:t>
      </w:r>
      <w:proofErr w:type="spellStart"/>
      <w:r w:rsidRPr="001A4F95">
        <w:rPr>
          <w:rFonts w:ascii="Times New Roman" w:hAnsi="Times New Roman"/>
          <w:sz w:val="24"/>
          <w:szCs w:val="24"/>
        </w:rPr>
        <w:t>and</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future</w:t>
      </w:r>
      <w:proofErr w:type="spellEnd"/>
      <w:r w:rsidRPr="001A4F95">
        <w:rPr>
          <w:rFonts w:ascii="Times New Roman" w:hAnsi="Times New Roman"/>
          <w:sz w:val="24"/>
          <w:szCs w:val="24"/>
        </w:rPr>
        <w:t xml:space="preserve"> </w:t>
      </w:r>
      <w:proofErr w:type="spellStart"/>
      <w:r w:rsidRPr="001A4F95">
        <w:rPr>
          <w:rFonts w:ascii="Times New Roman" w:hAnsi="Times New Roman"/>
          <w:sz w:val="24"/>
          <w:szCs w:val="24"/>
        </w:rPr>
        <w:t>directions</w:t>
      </w:r>
      <w:proofErr w:type="spellEnd"/>
      <w:r w:rsidRPr="001A4F95">
        <w:rPr>
          <w:rFonts w:ascii="Times New Roman" w:hAnsi="Times New Roman"/>
          <w:sz w:val="24"/>
          <w:szCs w:val="24"/>
        </w:rPr>
        <w:t xml:space="preserve">. </w:t>
      </w:r>
      <w:proofErr w:type="spellStart"/>
      <w:r w:rsidRPr="001A4F95">
        <w:rPr>
          <w:rFonts w:ascii="Times New Roman" w:hAnsi="Times New Roman"/>
          <w:i/>
          <w:sz w:val="24"/>
          <w:szCs w:val="24"/>
        </w:rPr>
        <w:t>Review</w:t>
      </w:r>
      <w:proofErr w:type="spellEnd"/>
      <w:r w:rsidRPr="001A4F95">
        <w:rPr>
          <w:rFonts w:ascii="Times New Roman" w:hAnsi="Times New Roman"/>
          <w:i/>
          <w:sz w:val="24"/>
          <w:szCs w:val="24"/>
        </w:rPr>
        <w:t xml:space="preserve"> of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Research</w:t>
      </w:r>
      <w:proofErr w:type="spellEnd"/>
      <w:r w:rsidRPr="001A4F95">
        <w:rPr>
          <w:rFonts w:ascii="Times New Roman" w:hAnsi="Times New Roman"/>
          <w:sz w:val="24"/>
          <w:szCs w:val="24"/>
        </w:rPr>
        <w:t>, 78, 4, 751-796.</w:t>
      </w:r>
    </w:p>
    <w:p w:rsidR="00CA254D" w:rsidRDefault="00CA254D" w:rsidP="00053C78">
      <w:pPr>
        <w:spacing w:after="0" w:line="480" w:lineRule="auto"/>
        <w:ind w:left="773" w:hangingChars="322" w:hanging="773"/>
        <w:jc w:val="both"/>
        <w:rPr>
          <w:rFonts w:ascii="Times New Roman" w:hAnsi="Times New Roman"/>
          <w:sz w:val="24"/>
          <w:szCs w:val="24"/>
        </w:rPr>
      </w:pPr>
      <w:r w:rsidRPr="003E67CF">
        <w:rPr>
          <w:rFonts w:ascii="Times New Roman" w:hAnsi="Times New Roman"/>
          <w:sz w:val="24"/>
          <w:szCs w:val="24"/>
        </w:rPr>
        <w:t xml:space="preserve">Yazıcıoğlu, Y. ve Erdoğan, S. (2014). </w:t>
      </w:r>
      <w:r w:rsidRPr="003E67CF">
        <w:rPr>
          <w:rFonts w:ascii="Times New Roman" w:hAnsi="Times New Roman"/>
          <w:i/>
          <w:iCs/>
          <w:sz w:val="24"/>
          <w:szCs w:val="24"/>
        </w:rPr>
        <w:t>SPSS uygulamalı bilimsel araştırma yöntemleri</w:t>
      </w:r>
      <w:r w:rsidRPr="003E67CF">
        <w:rPr>
          <w:rFonts w:ascii="Times New Roman" w:hAnsi="Times New Roman"/>
          <w:sz w:val="24"/>
          <w:szCs w:val="24"/>
        </w:rPr>
        <w:t xml:space="preserve">. </w:t>
      </w:r>
      <w:proofErr w:type="gramStart"/>
      <w:r w:rsidRPr="003E67CF">
        <w:rPr>
          <w:rFonts w:ascii="Times New Roman" w:hAnsi="Times New Roman"/>
          <w:sz w:val="24"/>
          <w:szCs w:val="24"/>
        </w:rPr>
        <w:t>Ankara: Detay Yayıncılık.</w:t>
      </w:r>
      <w:proofErr w:type="gramEnd"/>
    </w:p>
    <w:p w:rsidR="00B8294C" w:rsidRPr="00B8294C" w:rsidRDefault="00B8294C" w:rsidP="00053C78">
      <w:pPr>
        <w:spacing w:after="0" w:line="480" w:lineRule="auto"/>
        <w:ind w:left="773" w:hangingChars="322" w:hanging="773"/>
        <w:jc w:val="both"/>
        <w:rPr>
          <w:rFonts w:ascii="Times New Roman" w:hAnsi="Times New Roman"/>
          <w:sz w:val="24"/>
          <w:szCs w:val="24"/>
        </w:rPr>
      </w:pPr>
      <w:r>
        <w:rPr>
          <w:rFonts w:ascii="Times New Roman" w:hAnsi="Times New Roman"/>
          <w:sz w:val="24"/>
          <w:szCs w:val="24"/>
        </w:rPr>
        <w:t>Yenilmez, K. (2016). Öğretmen adaylarının akademik öz-yeterlikleri ve matematik öğretimine yönelik öz-yeterliklerinin bazı değişkenler açısından i</w:t>
      </w:r>
      <w:r w:rsidRPr="00B8294C">
        <w:rPr>
          <w:rFonts w:ascii="Times New Roman" w:hAnsi="Times New Roman"/>
          <w:sz w:val="24"/>
          <w:szCs w:val="24"/>
        </w:rPr>
        <w:t>ncelenmesi</w:t>
      </w:r>
      <w:r>
        <w:rPr>
          <w:rFonts w:ascii="Times New Roman" w:hAnsi="Times New Roman"/>
          <w:sz w:val="24"/>
          <w:szCs w:val="24"/>
        </w:rPr>
        <w:t xml:space="preserve">. </w:t>
      </w:r>
      <w:r w:rsidRPr="00B8294C">
        <w:rPr>
          <w:rFonts w:ascii="Times New Roman" w:hAnsi="Times New Roman"/>
          <w:i/>
          <w:sz w:val="24"/>
          <w:szCs w:val="24"/>
        </w:rPr>
        <w:t>Dicle Üniversitesi Ziya Gökalp Eğitim Fakültesi Dergisi</w:t>
      </w:r>
      <w:r w:rsidRPr="00B8294C">
        <w:rPr>
          <w:rFonts w:ascii="Times New Roman" w:hAnsi="Times New Roman"/>
          <w:sz w:val="24"/>
          <w:szCs w:val="24"/>
        </w:rPr>
        <w:t>, 29, 324-322</w:t>
      </w:r>
      <w:r>
        <w:rPr>
          <w:rFonts w:ascii="Times New Roman" w:hAnsi="Times New Roman"/>
          <w:sz w:val="24"/>
          <w:szCs w:val="24"/>
        </w:rPr>
        <w:t>.</w:t>
      </w:r>
    </w:p>
    <w:p w:rsidR="00CA254D" w:rsidRPr="00F056E4" w:rsidRDefault="00CA254D" w:rsidP="00053C78">
      <w:pPr>
        <w:spacing w:after="0" w:line="480" w:lineRule="auto"/>
        <w:ind w:left="851" w:hanging="851"/>
        <w:jc w:val="both"/>
        <w:rPr>
          <w:rFonts w:ascii="Times New Roman" w:hAnsi="Times New Roman"/>
          <w:sz w:val="24"/>
          <w:szCs w:val="24"/>
        </w:rPr>
      </w:pPr>
      <w:r w:rsidRPr="00F056E4">
        <w:rPr>
          <w:rFonts w:ascii="Times New Roman" w:hAnsi="Times New Roman"/>
          <w:sz w:val="24"/>
          <w:szCs w:val="24"/>
        </w:rPr>
        <w:t xml:space="preserve">Yıldırım, </w:t>
      </w:r>
      <w:r>
        <w:rPr>
          <w:rFonts w:ascii="Times New Roman" w:hAnsi="Times New Roman"/>
          <w:sz w:val="24"/>
          <w:szCs w:val="24"/>
        </w:rPr>
        <w:t>A</w:t>
      </w:r>
      <w:proofErr w:type="gramStart"/>
      <w:r>
        <w:rPr>
          <w:rFonts w:ascii="Times New Roman" w:hAnsi="Times New Roman"/>
          <w:sz w:val="24"/>
          <w:szCs w:val="24"/>
        </w:rPr>
        <w:t>.,</w:t>
      </w:r>
      <w:proofErr w:type="gramEnd"/>
      <w:r>
        <w:rPr>
          <w:rFonts w:ascii="Times New Roman" w:hAnsi="Times New Roman"/>
          <w:sz w:val="24"/>
          <w:szCs w:val="24"/>
        </w:rPr>
        <w:t xml:space="preserve"> Doğanay, A., Türkoğlu, A. (2009). </w:t>
      </w:r>
      <w:r w:rsidRPr="00F056E4">
        <w:rPr>
          <w:rFonts w:ascii="Times New Roman" w:hAnsi="Times New Roman"/>
          <w:i/>
          <w:sz w:val="24"/>
          <w:szCs w:val="24"/>
        </w:rPr>
        <w:t>Okulda başarı için ders çalışma ve öğrenme yöntemleri.</w:t>
      </w:r>
      <w:r>
        <w:rPr>
          <w:rFonts w:ascii="Times New Roman" w:hAnsi="Times New Roman"/>
          <w:sz w:val="24"/>
          <w:szCs w:val="24"/>
        </w:rPr>
        <w:t xml:space="preserve"> Ankara: Seçkin.</w:t>
      </w:r>
      <w:r w:rsidRPr="00F056E4">
        <w:rPr>
          <w:rFonts w:ascii="Times New Roman" w:hAnsi="Times New Roman"/>
          <w:sz w:val="24"/>
          <w:szCs w:val="24"/>
        </w:rPr>
        <w:t xml:space="preserve"> </w:t>
      </w:r>
    </w:p>
    <w:p w:rsidR="00CA254D" w:rsidRPr="001A4F95" w:rsidRDefault="00CA254D" w:rsidP="00053C78">
      <w:pPr>
        <w:spacing w:after="0" w:line="480" w:lineRule="auto"/>
        <w:ind w:left="773" w:hangingChars="322" w:hanging="773"/>
        <w:jc w:val="both"/>
        <w:rPr>
          <w:rFonts w:ascii="Times New Roman" w:hAnsi="Times New Roman"/>
          <w:sz w:val="24"/>
          <w:szCs w:val="24"/>
        </w:rPr>
      </w:pPr>
      <w:r w:rsidRPr="001A4F95">
        <w:rPr>
          <w:rFonts w:ascii="Times New Roman" w:hAnsi="Times New Roman"/>
          <w:sz w:val="24"/>
          <w:szCs w:val="24"/>
        </w:rPr>
        <w:t xml:space="preserve">Yıldız, D. (2015). 8. Sınıf öğrencilerinin </w:t>
      </w:r>
      <w:proofErr w:type="spellStart"/>
      <w:r w:rsidRPr="001A4F95">
        <w:rPr>
          <w:rFonts w:ascii="Times New Roman" w:hAnsi="Times New Roman"/>
          <w:sz w:val="24"/>
          <w:szCs w:val="24"/>
        </w:rPr>
        <w:t>bilişüstü</w:t>
      </w:r>
      <w:proofErr w:type="spellEnd"/>
      <w:r w:rsidRPr="001A4F95">
        <w:rPr>
          <w:rFonts w:ascii="Times New Roman" w:hAnsi="Times New Roman"/>
          <w:sz w:val="24"/>
          <w:szCs w:val="24"/>
        </w:rPr>
        <w:t xml:space="preserve"> farkındalık ve akademik öz yeterlik düzeyleri, </w:t>
      </w:r>
      <w:proofErr w:type="spellStart"/>
      <w:r w:rsidRPr="001A4F95">
        <w:rPr>
          <w:rFonts w:ascii="Times New Roman" w:hAnsi="Times New Roman"/>
          <w:sz w:val="24"/>
          <w:szCs w:val="24"/>
        </w:rPr>
        <w:t>motivasyonel</w:t>
      </w:r>
      <w:proofErr w:type="spellEnd"/>
      <w:r w:rsidRPr="001A4F95">
        <w:rPr>
          <w:rFonts w:ascii="Times New Roman" w:hAnsi="Times New Roman"/>
          <w:sz w:val="24"/>
          <w:szCs w:val="24"/>
        </w:rPr>
        <w:t xml:space="preserve"> inançları ve TEOG sınavı Türkçe puanları: Bir yapısal eşitlik modeli denemesi. </w:t>
      </w:r>
      <w:r w:rsidRPr="001A4F95">
        <w:rPr>
          <w:rFonts w:ascii="Times New Roman" w:hAnsi="Times New Roman"/>
          <w:i/>
          <w:sz w:val="24"/>
          <w:szCs w:val="24"/>
        </w:rPr>
        <w:t>Tarih Okulu Dergisi (TOD)</w:t>
      </w:r>
      <w:r w:rsidRPr="001A4F95">
        <w:rPr>
          <w:rFonts w:ascii="Times New Roman" w:hAnsi="Times New Roman"/>
          <w:sz w:val="24"/>
          <w:szCs w:val="24"/>
        </w:rPr>
        <w:t>, 8, XXIII, 41-61.</w:t>
      </w:r>
    </w:p>
    <w:p w:rsidR="00CA254D" w:rsidRPr="001A4F95" w:rsidRDefault="00CA254D" w:rsidP="00053C78">
      <w:pPr>
        <w:spacing w:after="0" w:line="480" w:lineRule="auto"/>
        <w:ind w:left="773" w:hangingChars="322" w:hanging="773"/>
        <w:jc w:val="both"/>
        <w:rPr>
          <w:rFonts w:ascii="Times New Roman" w:hAnsi="Times New Roman"/>
          <w:color w:val="222222"/>
          <w:sz w:val="24"/>
          <w:szCs w:val="24"/>
          <w:shd w:val="clear" w:color="auto" w:fill="FFFFFF"/>
        </w:rPr>
      </w:pPr>
      <w:r w:rsidRPr="001A4F95">
        <w:rPr>
          <w:rFonts w:ascii="Times New Roman" w:hAnsi="Times New Roman"/>
          <w:color w:val="222222"/>
          <w:sz w:val="24"/>
          <w:szCs w:val="24"/>
          <w:shd w:val="clear" w:color="auto" w:fill="FFFFFF"/>
        </w:rPr>
        <w:t>Yılmaz, M</w:t>
      </w:r>
      <w:proofErr w:type="gramStart"/>
      <w:r w:rsidRPr="001A4F95">
        <w:rPr>
          <w:rFonts w:ascii="Times New Roman" w:hAnsi="Times New Roman"/>
          <w:color w:val="222222"/>
          <w:sz w:val="24"/>
          <w:szCs w:val="24"/>
          <w:shd w:val="clear" w:color="auto" w:fill="FFFFFF"/>
        </w:rPr>
        <w:t>.,</w:t>
      </w:r>
      <w:proofErr w:type="gramEnd"/>
      <w:r w:rsidRPr="001A4F95">
        <w:rPr>
          <w:rFonts w:ascii="Times New Roman" w:hAnsi="Times New Roman"/>
          <w:color w:val="222222"/>
          <w:sz w:val="24"/>
          <w:szCs w:val="24"/>
          <w:shd w:val="clear" w:color="auto" w:fill="FFFFFF"/>
        </w:rPr>
        <w:t xml:space="preserve"> Gürçay, D. ve Ekici, G. (2007). Akademik </w:t>
      </w:r>
      <w:proofErr w:type="spellStart"/>
      <w:r w:rsidRPr="001A4F95">
        <w:rPr>
          <w:rFonts w:ascii="Times New Roman" w:hAnsi="Times New Roman"/>
          <w:color w:val="222222"/>
          <w:sz w:val="24"/>
          <w:szCs w:val="24"/>
          <w:shd w:val="clear" w:color="auto" w:fill="FFFFFF"/>
        </w:rPr>
        <w:t>özyeterlik</w:t>
      </w:r>
      <w:proofErr w:type="spellEnd"/>
      <w:r w:rsidRPr="001A4F95">
        <w:rPr>
          <w:rFonts w:ascii="Times New Roman" w:hAnsi="Times New Roman"/>
          <w:color w:val="222222"/>
          <w:sz w:val="24"/>
          <w:szCs w:val="24"/>
          <w:shd w:val="clear" w:color="auto" w:fill="FFFFFF"/>
        </w:rPr>
        <w:t xml:space="preserve"> ölçeğinin </w:t>
      </w:r>
      <w:proofErr w:type="spellStart"/>
      <w:r w:rsidRPr="001A4F95">
        <w:rPr>
          <w:rFonts w:ascii="Times New Roman" w:hAnsi="Times New Roman"/>
          <w:color w:val="222222"/>
          <w:sz w:val="24"/>
          <w:szCs w:val="24"/>
          <w:shd w:val="clear" w:color="auto" w:fill="FFFFFF"/>
        </w:rPr>
        <w:t>Türkçe’ye</w:t>
      </w:r>
      <w:proofErr w:type="spellEnd"/>
      <w:r w:rsidRPr="001A4F95">
        <w:rPr>
          <w:rFonts w:ascii="Times New Roman" w:hAnsi="Times New Roman"/>
          <w:color w:val="222222"/>
          <w:sz w:val="24"/>
          <w:szCs w:val="24"/>
          <w:shd w:val="clear" w:color="auto" w:fill="FFFFFF"/>
        </w:rPr>
        <w:t xml:space="preserve"> uyarlanması.</w:t>
      </w:r>
      <w:r w:rsidRPr="001A4F95">
        <w:rPr>
          <w:rStyle w:val="apple-converted-space"/>
          <w:rFonts w:ascii="Times New Roman" w:hAnsi="Times New Roman"/>
          <w:color w:val="222222"/>
          <w:sz w:val="24"/>
          <w:szCs w:val="24"/>
          <w:shd w:val="clear" w:color="auto" w:fill="FFFFFF"/>
        </w:rPr>
        <w:t> </w:t>
      </w:r>
      <w:r w:rsidRPr="001A4F95">
        <w:rPr>
          <w:rFonts w:ascii="Times New Roman" w:hAnsi="Times New Roman"/>
          <w:i/>
          <w:iCs/>
          <w:color w:val="222222"/>
          <w:sz w:val="24"/>
          <w:szCs w:val="24"/>
          <w:shd w:val="clear" w:color="auto" w:fill="FFFFFF"/>
        </w:rPr>
        <w:t>Hacettepe Üniversitesi Eğitim Fakültesi Dergisi</w:t>
      </w:r>
      <w:r w:rsidRPr="001A4F95">
        <w:rPr>
          <w:rFonts w:ascii="Times New Roman" w:hAnsi="Times New Roman"/>
          <w:color w:val="222222"/>
          <w:sz w:val="24"/>
          <w:szCs w:val="24"/>
          <w:shd w:val="clear" w:color="auto" w:fill="FFFFFF"/>
        </w:rPr>
        <w:t>,</w:t>
      </w:r>
      <w:r w:rsidRPr="001A4F95">
        <w:rPr>
          <w:rFonts w:ascii="Times New Roman" w:hAnsi="Times New Roman"/>
          <w:i/>
          <w:iCs/>
          <w:color w:val="222222"/>
          <w:sz w:val="24"/>
          <w:szCs w:val="24"/>
          <w:shd w:val="clear" w:color="auto" w:fill="FFFFFF"/>
        </w:rPr>
        <w:t>33</w:t>
      </w:r>
      <w:r w:rsidRPr="001A4F95">
        <w:rPr>
          <w:rFonts w:ascii="Times New Roman" w:hAnsi="Times New Roman"/>
          <w:color w:val="222222"/>
          <w:sz w:val="24"/>
          <w:szCs w:val="24"/>
          <w:shd w:val="clear" w:color="auto" w:fill="FFFFFF"/>
        </w:rPr>
        <w:t>(33).</w:t>
      </w:r>
    </w:p>
    <w:p w:rsidR="00CA254D" w:rsidRPr="001A4F95" w:rsidRDefault="00CA254D" w:rsidP="00053C78">
      <w:pPr>
        <w:spacing w:after="0" w:line="480" w:lineRule="auto"/>
        <w:ind w:left="773" w:hangingChars="322" w:hanging="773"/>
        <w:jc w:val="both"/>
        <w:rPr>
          <w:rFonts w:ascii="Times New Roman" w:hAnsi="Times New Roman"/>
          <w:color w:val="000000"/>
          <w:sz w:val="24"/>
          <w:szCs w:val="24"/>
        </w:rPr>
      </w:pPr>
      <w:proofErr w:type="spellStart"/>
      <w:r w:rsidRPr="001A4F95">
        <w:rPr>
          <w:rFonts w:ascii="Times New Roman" w:hAnsi="Times New Roman"/>
          <w:color w:val="000000"/>
          <w:sz w:val="24"/>
          <w:szCs w:val="24"/>
        </w:rPr>
        <w:t>Zhang</w:t>
      </w:r>
      <w:proofErr w:type="spellEnd"/>
      <w:r w:rsidRPr="001A4F95">
        <w:rPr>
          <w:rFonts w:ascii="Times New Roman" w:hAnsi="Times New Roman"/>
          <w:color w:val="000000"/>
          <w:sz w:val="24"/>
          <w:szCs w:val="24"/>
        </w:rPr>
        <w:t xml:space="preserve">, L. J. ve </w:t>
      </w:r>
      <w:proofErr w:type="spellStart"/>
      <w:r w:rsidRPr="001A4F95">
        <w:rPr>
          <w:rFonts w:ascii="Times New Roman" w:hAnsi="Times New Roman"/>
          <w:color w:val="000000"/>
          <w:sz w:val="24"/>
          <w:szCs w:val="24"/>
        </w:rPr>
        <w:t>Wu</w:t>
      </w:r>
      <w:proofErr w:type="spellEnd"/>
      <w:r w:rsidRPr="001A4F95">
        <w:rPr>
          <w:rFonts w:ascii="Times New Roman" w:hAnsi="Times New Roman"/>
          <w:color w:val="000000"/>
          <w:sz w:val="24"/>
          <w:szCs w:val="24"/>
        </w:rPr>
        <w:t xml:space="preserve">, A. (2009). </w:t>
      </w:r>
      <w:proofErr w:type="spellStart"/>
      <w:r w:rsidRPr="001A4F95">
        <w:rPr>
          <w:rFonts w:ascii="Times New Roman" w:hAnsi="Times New Roman"/>
          <w:color w:val="000000"/>
          <w:sz w:val="24"/>
          <w:szCs w:val="24"/>
        </w:rPr>
        <w:t>Chinese</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senior</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high</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school</w:t>
      </w:r>
      <w:proofErr w:type="spellEnd"/>
      <w:r w:rsidRPr="001A4F95">
        <w:rPr>
          <w:rFonts w:ascii="Times New Roman" w:hAnsi="Times New Roman"/>
          <w:color w:val="000000"/>
          <w:sz w:val="24"/>
          <w:szCs w:val="24"/>
        </w:rPr>
        <w:t xml:space="preserve"> EFL </w:t>
      </w:r>
      <w:proofErr w:type="spellStart"/>
      <w:r w:rsidRPr="001A4F95">
        <w:rPr>
          <w:rFonts w:ascii="Times New Roman" w:hAnsi="Times New Roman"/>
          <w:color w:val="000000"/>
          <w:sz w:val="24"/>
          <w:szCs w:val="24"/>
        </w:rPr>
        <w:t>students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metacognitive</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awareness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and</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reading-strategy</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use</w:t>
      </w:r>
      <w:proofErr w:type="spellEnd"/>
      <w:r w:rsidRPr="001A4F95">
        <w:rPr>
          <w:rFonts w:ascii="Times New Roman" w:hAnsi="Times New Roman"/>
          <w:color w:val="000000"/>
          <w:sz w:val="24"/>
          <w:szCs w:val="24"/>
        </w:rPr>
        <w:t xml:space="preserve">. </w:t>
      </w:r>
      <w:r w:rsidRPr="001A4F95">
        <w:rPr>
          <w:rFonts w:ascii="Times New Roman" w:hAnsi="Times New Roman"/>
          <w:i/>
          <w:color w:val="000000"/>
          <w:sz w:val="24"/>
          <w:szCs w:val="24"/>
        </w:rPr>
        <w:t xml:space="preserve">Reading in a </w:t>
      </w:r>
      <w:proofErr w:type="spellStart"/>
      <w:r w:rsidRPr="001A4F95">
        <w:rPr>
          <w:rFonts w:ascii="Times New Roman" w:hAnsi="Times New Roman"/>
          <w:i/>
          <w:color w:val="000000"/>
          <w:sz w:val="24"/>
          <w:szCs w:val="24"/>
        </w:rPr>
        <w:t>Foreign</w:t>
      </w:r>
      <w:proofErr w:type="spellEnd"/>
      <w:r w:rsidRPr="001A4F95">
        <w:rPr>
          <w:rFonts w:ascii="Times New Roman" w:hAnsi="Times New Roman"/>
          <w:i/>
          <w:color w:val="000000"/>
          <w:sz w:val="24"/>
          <w:szCs w:val="24"/>
        </w:rPr>
        <w:t xml:space="preserve"> Language</w:t>
      </w:r>
      <w:r w:rsidRPr="001A4F95">
        <w:rPr>
          <w:rFonts w:ascii="Times New Roman" w:hAnsi="Times New Roman"/>
          <w:color w:val="000000"/>
          <w:sz w:val="24"/>
          <w:szCs w:val="24"/>
        </w:rPr>
        <w:t>, 21, 1, 37-59.</w:t>
      </w:r>
    </w:p>
    <w:p w:rsidR="00CA254D" w:rsidRPr="001A4F95" w:rsidRDefault="00CA254D" w:rsidP="00053C78">
      <w:pPr>
        <w:spacing w:after="0" w:line="480" w:lineRule="auto"/>
        <w:ind w:left="773" w:hangingChars="322" w:hanging="773"/>
        <w:jc w:val="both"/>
        <w:rPr>
          <w:rFonts w:ascii="Times New Roman" w:hAnsi="Times New Roman"/>
          <w:color w:val="000000"/>
          <w:sz w:val="24"/>
          <w:szCs w:val="24"/>
        </w:rPr>
      </w:pPr>
      <w:proofErr w:type="spellStart"/>
      <w:r w:rsidRPr="001A4F95">
        <w:rPr>
          <w:rFonts w:ascii="Times New Roman" w:hAnsi="Times New Roman"/>
          <w:color w:val="000000"/>
          <w:sz w:val="24"/>
          <w:szCs w:val="24"/>
        </w:rPr>
        <w:lastRenderedPageBreak/>
        <w:t>Zimmerman</w:t>
      </w:r>
      <w:proofErr w:type="spellEnd"/>
      <w:r w:rsidRPr="001A4F95">
        <w:rPr>
          <w:rFonts w:ascii="Times New Roman" w:hAnsi="Times New Roman"/>
          <w:color w:val="000000"/>
          <w:sz w:val="24"/>
          <w:szCs w:val="24"/>
        </w:rPr>
        <w:t xml:space="preserve">, B. J. (1989). A </w:t>
      </w:r>
      <w:proofErr w:type="spellStart"/>
      <w:r w:rsidRPr="001A4F95">
        <w:rPr>
          <w:rFonts w:ascii="Times New Roman" w:hAnsi="Times New Roman"/>
          <w:color w:val="000000"/>
          <w:sz w:val="24"/>
          <w:szCs w:val="24"/>
        </w:rPr>
        <w:t>social</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cognitive</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view</w:t>
      </w:r>
      <w:proofErr w:type="spellEnd"/>
      <w:r w:rsidRPr="001A4F95">
        <w:rPr>
          <w:rFonts w:ascii="Times New Roman" w:hAnsi="Times New Roman"/>
          <w:color w:val="000000"/>
          <w:sz w:val="24"/>
          <w:szCs w:val="24"/>
        </w:rPr>
        <w:t xml:space="preserve"> of self-</w:t>
      </w:r>
      <w:proofErr w:type="spellStart"/>
      <w:r w:rsidRPr="001A4F95">
        <w:rPr>
          <w:rFonts w:ascii="Times New Roman" w:hAnsi="Times New Roman"/>
          <w:color w:val="000000"/>
          <w:sz w:val="24"/>
          <w:szCs w:val="24"/>
        </w:rPr>
        <w:t>regulated</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academic</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learning</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i/>
          <w:color w:val="000000"/>
          <w:sz w:val="24"/>
          <w:szCs w:val="24"/>
        </w:rPr>
        <w:t>Journal</w:t>
      </w:r>
      <w:proofErr w:type="spellEnd"/>
      <w:r w:rsidRPr="001A4F95">
        <w:rPr>
          <w:rFonts w:ascii="Times New Roman" w:hAnsi="Times New Roman"/>
          <w:i/>
          <w:color w:val="000000"/>
          <w:sz w:val="24"/>
          <w:szCs w:val="24"/>
        </w:rPr>
        <w:t xml:space="preserve"> of </w:t>
      </w:r>
      <w:proofErr w:type="spellStart"/>
      <w:r w:rsidRPr="001A4F95">
        <w:rPr>
          <w:rFonts w:ascii="Times New Roman" w:hAnsi="Times New Roman"/>
          <w:i/>
          <w:color w:val="000000"/>
          <w:sz w:val="24"/>
          <w:szCs w:val="24"/>
        </w:rPr>
        <w:t>Educational</w:t>
      </w:r>
      <w:proofErr w:type="spellEnd"/>
      <w:r w:rsidRPr="001A4F95">
        <w:rPr>
          <w:rFonts w:ascii="Times New Roman" w:hAnsi="Times New Roman"/>
          <w:i/>
          <w:color w:val="000000"/>
          <w:sz w:val="24"/>
          <w:szCs w:val="24"/>
        </w:rPr>
        <w:t xml:space="preserve"> </w:t>
      </w:r>
      <w:proofErr w:type="spellStart"/>
      <w:r w:rsidRPr="001A4F95">
        <w:rPr>
          <w:rFonts w:ascii="Times New Roman" w:hAnsi="Times New Roman"/>
          <w:i/>
          <w:color w:val="000000"/>
          <w:sz w:val="24"/>
          <w:szCs w:val="24"/>
        </w:rPr>
        <w:t>Psychology</w:t>
      </w:r>
      <w:proofErr w:type="spellEnd"/>
      <w:r w:rsidRPr="001A4F95">
        <w:rPr>
          <w:rFonts w:ascii="Times New Roman" w:hAnsi="Times New Roman"/>
          <w:color w:val="000000"/>
          <w:sz w:val="24"/>
          <w:szCs w:val="24"/>
        </w:rPr>
        <w:t xml:space="preserve">, 81, 3, 329-339. </w:t>
      </w: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i/>
          <w:sz w:val="24"/>
          <w:szCs w:val="24"/>
        </w:rPr>
      </w:pPr>
      <w:proofErr w:type="spellStart"/>
      <w:r w:rsidRPr="001A4F95">
        <w:rPr>
          <w:rFonts w:ascii="Times New Roman" w:hAnsi="Times New Roman"/>
          <w:color w:val="000000"/>
          <w:sz w:val="24"/>
          <w:szCs w:val="24"/>
        </w:rPr>
        <w:t>Zimmerman</w:t>
      </w:r>
      <w:proofErr w:type="spellEnd"/>
      <w:r w:rsidRPr="001A4F95">
        <w:rPr>
          <w:rFonts w:ascii="Times New Roman" w:hAnsi="Times New Roman"/>
          <w:color w:val="000000"/>
          <w:sz w:val="24"/>
          <w:szCs w:val="24"/>
        </w:rPr>
        <w:t>, B. J. (2000). Self-</w:t>
      </w:r>
      <w:proofErr w:type="spellStart"/>
      <w:r w:rsidRPr="001A4F95">
        <w:rPr>
          <w:rFonts w:ascii="Times New Roman" w:hAnsi="Times New Roman"/>
          <w:color w:val="000000"/>
          <w:sz w:val="24"/>
          <w:szCs w:val="24"/>
        </w:rPr>
        <w:t>efficacy</w:t>
      </w:r>
      <w:proofErr w:type="spellEnd"/>
      <w:r w:rsidRPr="001A4F95">
        <w:rPr>
          <w:rFonts w:ascii="Times New Roman" w:hAnsi="Times New Roman"/>
          <w:color w:val="000000"/>
          <w:sz w:val="24"/>
          <w:szCs w:val="24"/>
        </w:rPr>
        <w:t xml:space="preserve">: An </w:t>
      </w:r>
      <w:proofErr w:type="spellStart"/>
      <w:r w:rsidRPr="001A4F95">
        <w:rPr>
          <w:rFonts w:ascii="Times New Roman" w:hAnsi="Times New Roman"/>
          <w:color w:val="000000"/>
          <w:sz w:val="24"/>
          <w:szCs w:val="24"/>
        </w:rPr>
        <w:t>essential</w:t>
      </w:r>
      <w:proofErr w:type="spellEnd"/>
      <w:r w:rsidRPr="001A4F95">
        <w:rPr>
          <w:rFonts w:ascii="Times New Roman" w:hAnsi="Times New Roman"/>
          <w:color w:val="000000"/>
          <w:sz w:val="24"/>
          <w:szCs w:val="24"/>
        </w:rPr>
        <w:t xml:space="preserve"> motive </w:t>
      </w:r>
      <w:proofErr w:type="spellStart"/>
      <w:r w:rsidRPr="001A4F95">
        <w:rPr>
          <w:rFonts w:ascii="Times New Roman" w:hAnsi="Times New Roman"/>
          <w:color w:val="000000"/>
          <w:sz w:val="24"/>
          <w:szCs w:val="24"/>
        </w:rPr>
        <w:t>to</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learn</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i/>
          <w:sz w:val="24"/>
          <w:szCs w:val="24"/>
        </w:rPr>
        <w:t>Contemporary</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Educational</w:t>
      </w:r>
      <w:proofErr w:type="spellEnd"/>
      <w:r w:rsidRPr="001A4F95">
        <w:rPr>
          <w:rFonts w:ascii="Times New Roman" w:hAnsi="Times New Roman"/>
          <w:i/>
          <w:sz w:val="24"/>
          <w:szCs w:val="24"/>
        </w:rPr>
        <w:t xml:space="preserve"> </w:t>
      </w:r>
      <w:proofErr w:type="spellStart"/>
      <w:r w:rsidRPr="001A4F95">
        <w:rPr>
          <w:rFonts w:ascii="Times New Roman" w:hAnsi="Times New Roman"/>
          <w:i/>
          <w:sz w:val="24"/>
          <w:szCs w:val="24"/>
        </w:rPr>
        <w:t>Psychology</w:t>
      </w:r>
      <w:proofErr w:type="spellEnd"/>
      <w:r w:rsidRPr="001A4F95">
        <w:rPr>
          <w:rFonts w:ascii="Times New Roman" w:hAnsi="Times New Roman"/>
          <w:i/>
          <w:sz w:val="24"/>
          <w:szCs w:val="24"/>
        </w:rPr>
        <w:t xml:space="preserve">, </w:t>
      </w:r>
      <w:r w:rsidRPr="001A4F95">
        <w:rPr>
          <w:rFonts w:ascii="Times New Roman" w:hAnsi="Times New Roman"/>
          <w:bCs/>
          <w:sz w:val="24"/>
          <w:szCs w:val="24"/>
        </w:rPr>
        <w:t>25</w:t>
      </w:r>
      <w:r w:rsidRPr="001A4F95">
        <w:rPr>
          <w:rFonts w:ascii="Times New Roman" w:hAnsi="Times New Roman"/>
          <w:b/>
          <w:bCs/>
          <w:i/>
          <w:sz w:val="24"/>
          <w:szCs w:val="24"/>
        </w:rPr>
        <w:t xml:space="preserve">, </w:t>
      </w:r>
      <w:r w:rsidRPr="001A4F95">
        <w:rPr>
          <w:rFonts w:ascii="Times New Roman" w:hAnsi="Times New Roman"/>
          <w:sz w:val="24"/>
          <w:szCs w:val="24"/>
        </w:rPr>
        <w:t>82–91</w:t>
      </w:r>
      <w:r w:rsidRPr="001A4F95">
        <w:rPr>
          <w:rFonts w:ascii="Times New Roman" w:hAnsi="Times New Roman"/>
          <w:i/>
          <w:sz w:val="24"/>
          <w:szCs w:val="24"/>
        </w:rPr>
        <w:t xml:space="preserve">. </w:t>
      </w:r>
    </w:p>
    <w:p w:rsidR="00EB6B8A" w:rsidRDefault="00CA254D"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proofErr w:type="spellStart"/>
      <w:r w:rsidRPr="001A4F95">
        <w:rPr>
          <w:rFonts w:ascii="Times New Roman" w:hAnsi="Times New Roman"/>
          <w:color w:val="000000"/>
          <w:sz w:val="24"/>
          <w:szCs w:val="24"/>
        </w:rPr>
        <w:t>Zimmerman</w:t>
      </w:r>
      <w:proofErr w:type="spellEnd"/>
      <w:r w:rsidRPr="001A4F95">
        <w:rPr>
          <w:rFonts w:ascii="Times New Roman" w:hAnsi="Times New Roman"/>
          <w:color w:val="000000"/>
          <w:sz w:val="24"/>
          <w:szCs w:val="24"/>
        </w:rPr>
        <w:t>, B. J</w:t>
      </w:r>
      <w:proofErr w:type="gramStart"/>
      <w:r w:rsidRPr="001A4F95">
        <w:rPr>
          <w:rFonts w:ascii="Times New Roman" w:hAnsi="Times New Roman"/>
          <w:color w:val="000000"/>
          <w:sz w:val="24"/>
          <w:szCs w:val="24"/>
        </w:rPr>
        <w:t>.,</w:t>
      </w:r>
      <w:proofErr w:type="gram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Bandura</w:t>
      </w:r>
      <w:proofErr w:type="spellEnd"/>
      <w:r w:rsidRPr="001A4F95">
        <w:rPr>
          <w:rFonts w:ascii="Times New Roman" w:hAnsi="Times New Roman"/>
          <w:color w:val="000000"/>
          <w:sz w:val="24"/>
          <w:szCs w:val="24"/>
        </w:rPr>
        <w:t xml:space="preserve">, A. ve </w:t>
      </w:r>
      <w:proofErr w:type="spellStart"/>
      <w:r w:rsidRPr="001A4F95">
        <w:rPr>
          <w:rFonts w:ascii="Times New Roman" w:hAnsi="Times New Roman"/>
          <w:color w:val="000000"/>
          <w:sz w:val="24"/>
          <w:szCs w:val="24"/>
        </w:rPr>
        <w:t>Martinez-Pons</w:t>
      </w:r>
      <w:proofErr w:type="spellEnd"/>
      <w:r w:rsidRPr="001A4F95">
        <w:rPr>
          <w:rFonts w:ascii="Times New Roman" w:hAnsi="Times New Roman"/>
          <w:color w:val="000000"/>
          <w:sz w:val="24"/>
          <w:szCs w:val="24"/>
        </w:rPr>
        <w:t>, M. (1992). Self-</w:t>
      </w:r>
      <w:proofErr w:type="spellStart"/>
      <w:r w:rsidRPr="001A4F95">
        <w:rPr>
          <w:rFonts w:ascii="Times New Roman" w:hAnsi="Times New Roman"/>
          <w:color w:val="000000"/>
          <w:sz w:val="24"/>
          <w:szCs w:val="24"/>
        </w:rPr>
        <w:t>motivation</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for</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academic</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attainment</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The</w:t>
      </w:r>
      <w:proofErr w:type="spellEnd"/>
      <w:r w:rsidRPr="001A4F95">
        <w:rPr>
          <w:rFonts w:ascii="Times New Roman" w:hAnsi="Times New Roman"/>
          <w:color w:val="000000"/>
          <w:sz w:val="24"/>
          <w:szCs w:val="24"/>
        </w:rPr>
        <w:t xml:space="preserve"> role of self-</w:t>
      </w:r>
      <w:proofErr w:type="spellStart"/>
      <w:r w:rsidRPr="001A4F95">
        <w:rPr>
          <w:rFonts w:ascii="Times New Roman" w:hAnsi="Times New Roman"/>
          <w:color w:val="000000"/>
          <w:sz w:val="24"/>
          <w:szCs w:val="24"/>
        </w:rPr>
        <w:t>efficacy</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beliefs</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and</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personal</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goal</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color w:val="000000"/>
          <w:sz w:val="24"/>
          <w:szCs w:val="24"/>
        </w:rPr>
        <w:t>setting</w:t>
      </w:r>
      <w:proofErr w:type="spellEnd"/>
      <w:r w:rsidRPr="001A4F95">
        <w:rPr>
          <w:rFonts w:ascii="Times New Roman" w:hAnsi="Times New Roman"/>
          <w:color w:val="000000"/>
          <w:sz w:val="24"/>
          <w:szCs w:val="24"/>
        </w:rPr>
        <w:t xml:space="preserve">. </w:t>
      </w:r>
      <w:proofErr w:type="spellStart"/>
      <w:r w:rsidRPr="001A4F95">
        <w:rPr>
          <w:rFonts w:ascii="Times New Roman" w:hAnsi="Times New Roman"/>
          <w:i/>
          <w:color w:val="000000"/>
          <w:sz w:val="24"/>
          <w:szCs w:val="24"/>
        </w:rPr>
        <w:t>American</w:t>
      </w:r>
      <w:proofErr w:type="spellEnd"/>
      <w:r w:rsidRPr="001A4F95">
        <w:rPr>
          <w:rFonts w:ascii="Times New Roman" w:hAnsi="Times New Roman"/>
          <w:i/>
          <w:color w:val="000000"/>
          <w:sz w:val="24"/>
          <w:szCs w:val="24"/>
        </w:rPr>
        <w:t xml:space="preserve"> </w:t>
      </w:r>
      <w:proofErr w:type="spellStart"/>
      <w:r w:rsidRPr="001A4F95">
        <w:rPr>
          <w:rFonts w:ascii="Times New Roman" w:hAnsi="Times New Roman"/>
          <w:i/>
          <w:color w:val="000000"/>
          <w:sz w:val="24"/>
          <w:szCs w:val="24"/>
        </w:rPr>
        <w:t>Educational</w:t>
      </w:r>
      <w:proofErr w:type="spellEnd"/>
      <w:r w:rsidRPr="001A4F95">
        <w:rPr>
          <w:rFonts w:ascii="Times New Roman" w:hAnsi="Times New Roman"/>
          <w:i/>
          <w:color w:val="000000"/>
          <w:sz w:val="24"/>
          <w:szCs w:val="24"/>
        </w:rPr>
        <w:t xml:space="preserve"> </w:t>
      </w:r>
      <w:proofErr w:type="spellStart"/>
      <w:r w:rsidRPr="001A4F95">
        <w:rPr>
          <w:rFonts w:ascii="Times New Roman" w:hAnsi="Times New Roman"/>
          <w:i/>
          <w:color w:val="000000"/>
          <w:sz w:val="24"/>
          <w:szCs w:val="24"/>
        </w:rPr>
        <w:t>Research</w:t>
      </w:r>
      <w:proofErr w:type="spellEnd"/>
      <w:r w:rsidRPr="001A4F95">
        <w:rPr>
          <w:rFonts w:ascii="Times New Roman" w:hAnsi="Times New Roman"/>
          <w:i/>
          <w:color w:val="000000"/>
          <w:sz w:val="24"/>
          <w:szCs w:val="24"/>
        </w:rPr>
        <w:t xml:space="preserve"> </w:t>
      </w:r>
      <w:proofErr w:type="spellStart"/>
      <w:r w:rsidRPr="001A4F95">
        <w:rPr>
          <w:rFonts w:ascii="Times New Roman" w:hAnsi="Times New Roman"/>
          <w:i/>
          <w:color w:val="000000"/>
          <w:sz w:val="24"/>
          <w:szCs w:val="24"/>
        </w:rPr>
        <w:t>Journal</w:t>
      </w:r>
      <w:proofErr w:type="spellEnd"/>
      <w:r w:rsidRPr="001A4F95">
        <w:rPr>
          <w:rFonts w:ascii="Times New Roman" w:hAnsi="Times New Roman"/>
          <w:color w:val="000000"/>
          <w:sz w:val="24"/>
          <w:szCs w:val="24"/>
        </w:rPr>
        <w:t xml:space="preserve">, 29, 3, 663-676.   </w:t>
      </w:r>
    </w:p>
    <w:p w:rsidR="00EB6B8A" w:rsidRDefault="00EB6B8A" w:rsidP="00053C78">
      <w:pPr>
        <w:autoSpaceDE w:val="0"/>
        <w:autoSpaceDN w:val="0"/>
        <w:adjustRightInd w:val="0"/>
        <w:spacing w:after="0" w:line="480" w:lineRule="auto"/>
        <w:ind w:left="773" w:hangingChars="322" w:hanging="773"/>
        <w:jc w:val="both"/>
        <w:rPr>
          <w:rFonts w:ascii="Times New Roman" w:hAnsi="Times New Roman"/>
          <w:color w:val="000000"/>
          <w:sz w:val="24"/>
          <w:szCs w:val="24"/>
        </w:rPr>
      </w:pPr>
    </w:p>
    <w:p w:rsidR="00CA254D" w:rsidRPr="001A4F95" w:rsidRDefault="00CA254D" w:rsidP="00053C78">
      <w:pPr>
        <w:autoSpaceDE w:val="0"/>
        <w:autoSpaceDN w:val="0"/>
        <w:adjustRightInd w:val="0"/>
        <w:spacing w:after="0" w:line="480" w:lineRule="auto"/>
        <w:ind w:left="773" w:hangingChars="322" w:hanging="773"/>
        <w:jc w:val="both"/>
        <w:rPr>
          <w:rFonts w:ascii="Times New Roman" w:hAnsi="Times New Roman"/>
          <w:i/>
          <w:sz w:val="24"/>
          <w:szCs w:val="24"/>
        </w:rPr>
      </w:pPr>
      <w:r w:rsidRPr="001A4F95">
        <w:rPr>
          <w:rFonts w:ascii="Times New Roman" w:hAnsi="Times New Roman"/>
          <w:color w:val="000000"/>
          <w:sz w:val="24"/>
          <w:szCs w:val="24"/>
        </w:rPr>
        <w:t xml:space="preserve"> </w:t>
      </w:r>
    </w:p>
    <w:sectPr w:rsidR="00CA254D" w:rsidRPr="001A4F95" w:rsidSect="003430E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7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4A" w:rsidRDefault="005C0C4A" w:rsidP="00331934">
      <w:pPr>
        <w:spacing w:after="0" w:line="240" w:lineRule="auto"/>
      </w:pPr>
      <w:r>
        <w:separator/>
      </w:r>
    </w:p>
  </w:endnote>
  <w:endnote w:type="continuationSeparator" w:id="0">
    <w:p w:rsidR="005C0C4A" w:rsidRDefault="005C0C4A" w:rsidP="0033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CA" w:rsidRDefault="005D4B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DD63D1" w:rsidRPr="005D4BCA" w:rsidRDefault="005C0C4A">
    <w:pPr>
      <w:pStyle w:val="Altbilgi"/>
      <w:jc w:val="center"/>
      <w:rPr>
        <w:rFonts w:ascii="Times New Roman" w:hAnsi="Times New Roman"/>
        <w:sz w:val="24"/>
        <w:szCs w:val="24"/>
      </w:rPr>
    </w:pPr>
    <w:r w:rsidRPr="005D4BCA">
      <w:rPr>
        <w:rFonts w:ascii="Times New Roman" w:hAnsi="Times New Roman"/>
        <w:sz w:val="24"/>
        <w:szCs w:val="24"/>
      </w:rPr>
      <w:fldChar w:fldCharType="begin"/>
    </w:r>
    <w:r w:rsidRPr="005D4BCA">
      <w:rPr>
        <w:rFonts w:ascii="Times New Roman" w:hAnsi="Times New Roman"/>
        <w:sz w:val="24"/>
        <w:szCs w:val="24"/>
      </w:rPr>
      <w:instrText xml:space="preserve"> PAGE   \* MERGEFORMAT </w:instrText>
    </w:r>
    <w:r w:rsidRPr="005D4BCA">
      <w:rPr>
        <w:rFonts w:ascii="Times New Roman" w:hAnsi="Times New Roman"/>
        <w:sz w:val="24"/>
        <w:szCs w:val="24"/>
      </w:rPr>
      <w:fldChar w:fldCharType="separate"/>
    </w:r>
    <w:r w:rsidR="005D4BCA">
      <w:rPr>
        <w:rFonts w:ascii="Times New Roman" w:hAnsi="Times New Roman"/>
        <w:noProof/>
        <w:sz w:val="24"/>
        <w:szCs w:val="24"/>
      </w:rPr>
      <w:t>745</w:t>
    </w:r>
    <w:r w:rsidRPr="005D4BCA">
      <w:rPr>
        <w:rFonts w:ascii="Times New Roman" w:hAnsi="Times New Roman"/>
        <w:noProof/>
        <w:sz w:val="24"/>
        <w:szCs w:val="24"/>
      </w:rPr>
      <w:fldChar w:fldCharType="end"/>
    </w:r>
  </w:p>
  <w:bookmarkEnd w:id="0"/>
  <w:p w:rsidR="00DD63D1" w:rsidRDefault="00DD63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CA" w:rsidRDefault="005D4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4A" w:rsidRDefault="005C0C4A" w:rsidP="00331934">
      <w:pPr>
        <w:spacing w:after="0" w:line="240" w:lineRule="auto"/>
      </w:pPr>
      <w:r>
        <w:separator/>
      </w:r>
    </w:p>
  </w:footnote>
  <w:footnote w:type="continuationSeparator" w:id="0">
    <w:p w:rsidR="005C0C4A" w:rsidRDefault="005C0C4A" w:rsidP="0033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CA" w:rsidRDefault="005D4B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50" w:rsidRDefault="00684D92" w:rsidP="000D6450">
    <w:pPr>
      <w:pStyle w:val="stbilgi"/>
      <w:jc w:val="right"/>
    </w:pPr>
    <w:r>
      <w:rPr>
        <w:noProof/>
        <w:lang w:eastAsia="tr-TR"/>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-441325</wp:posOffset>
          </wp:positionV>
          <wp:extent cx="914400" cy="990600"/>
          <wp:effectExtent l="19050" t="0" r="0" b="0"/>
          <wp:wrapTight wrapText="bothSides">
            <wp:wrapPolygon edited="0">
              <wp:start x="-450" y="0"/>
              <wp:lineTo x="-450" y="21185"/>
              <wp:lineTo x="21600" y="21185"/>
              <wp:lineTo x="21600" y="0"/>
              <wp:lineTo x="-450" y="0"/>
            </wp:wrapPolygon>
          </wp:wrapTight>
          <wp:docPr id="1"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0D6450" w:rsidRPr="00F04E6F" w:rsidRDefault="000D6450" w:rsidP="000D6450">
    <w:pPr>
      <w:jc w:val="center"/>
      <w:rPr>
        <w:rStyle w:val="Kpr"/>
        <w:i/>
        <w:sz w:val="18"/>
        <w:szCs w:val="18"/>
      </w:rPr>
    </w:pPr>
    <w:r>
      <w:tab/>
    </w:r>
    <w:r w:rsidRPr="00F04E6F">
      <w:rPr>
        <w:b/>
        <w:i/>
        <w:sz w:val="18"/>
        <w:szCs w:val="18"/>
      </w:rPr>
      <w:t xml:space="preserve">YYÜ Eğitim Fakültesi Dergisi (YYU </w:t>
    </w:r>
    <w:proofErr w:type="spellStart"/>
    <w:r w:rsidRPr="00F04E6F">
      <w:rPr>
        <w:b/>
        <w:i/>
        <w:sz w:val="18"/>
        <w:szCs w:val="18"/>
      </w:rPr>
      <w:t>Journal</w:t>
    </w:r>
    <w:proofErr w:type="spellEnd"/>
    <w:r w:rsidRPr="00F04E6F">
      <w:rPr>
        <w:b/>
        <w:i/>
        <w:sz w:val="18"/>
        <w:szCs w:val="18"/>
      </w:rPr>
      <w:t xml:space="preserve"> Of </w:t>
    </w:r>
    <w:proofErr w:type="spellStart"/>
    <w:r w:rsidRPr="00F04E6F">
      <w:rPr>
        <w:b/>
        <w:i/>
        <w:sz w:val="18"/>
        <w:szCs w:val="18"/>
      </w:rPr>
      <w:t>EducationFaculty</w:t>
    </w:r>
    <w:proofErr w:type="spellEnd"/>
    <w:r w:rsidRPr="00F04E6F">
      <w:rPr>
        <w:b/>
        <w:i/>
        <w:sz w:val="18"/>
        <w:szCs w:val="18"/>
      </w:rPr>
      <w:t>),2017; 14(1):7</w:t>
    </w:r>
    <w:r w:rsidR="003430E0">
      <w:rPr>
        <w:b/>
        <w:i/>
        <w:sz w:val="18"/>
        <w:szCs w:val="18"/>
      </w:rPr>
      <w:t>45</w:t>
    </w:r>
    <w:r w:rsidRPr="00F04E6F">
      <w:rPr>
        <w:b/>
        <w:i/>
        <w:sz w:val="18"/>
        <w:szCs w:val="18"/>
      </w:rPr>
      <w:t>-7</w:t>
    </w:r>
    <w:r w:rsidR="003430E0">
      <w:rPr>
        <w:b/>
        <w:i/>
        <w:sz w:val="18"/>
        <w:szCs w:val="18"/>
      </w:rPr>
      <w:t>78</w:t>
    </w:r>
    <w:r>
      <w:rPr>
        <w:b/>
        <w:i/>
        <w:sz w:val="18"/>
        <w:szCs w:val="18"/>
      </w:rPr>
      <w:t>,</w:t>
    </w:r>
    <w:hyperlink r:id="rId2" w:history="1">
      <w:r w:rsidRPr="00F04E6F">
        <w:rPr>
          <w:rStyle w:val="Kpr"/>
          <w:sz w:val="18"/>
          <w:szCs w:val="18"/>
        </w:rPr>
        <w:t>http://efdergi.yyu.edu.tr</w:t>
      </w:r>
    </w:hyperlink>
  </w:p>
  <w:p w:rsidR="000D6450" w:rsidRPr="0001487F" w:rsidRDefault="000D6450" w:rsidP="000D6450">
    <w:pPr>
      <w:jc w:val="center"/>
      <w:rPr>
        <w:rFonts w:ascii="Times New Roman" w:hAnsi="Times New Roman"/>
        <w:sz w:val="20"/>
        <w:szCs w:val="20"/>
      </w:rPr>
    </w:pPr>
    <w:r w:rsidRPr="0077235A">
      <w:rPr>
        <w:sz w:val="20"/>
        <w:szCs w:val="20"/>
      </w:rPr>
      <w:br/>
    </w:r>
    <w:hyperlink r:id="rId3" w:history="1">
      <w:r w:rsidRPr="00D468DB">
        <w:rPr>
          <w:rStyle w:val="Kpr"/>
          <w:rFonts w:ascii="Times New Roman" w:hAnsi="Times New Roman"/>
          <w:sz w:val="20"/>
          <w:szCs w:val="20"/>
        </w:rPr>
        <w:t>http://dx.doi.org/10.23891/efdyyu.2017.29</w:t>
      </w:r>
    </w:hyperlink>
    <w:r w:rsidRPr="001F4DCE">
      <w:rPr>
        <w:rFonts w:ascii="Times New Roman" w:hAnsi="Times New Roman"/>
        <w:b/>
        <w:sz w:val="20"/>
        <w:szCs w:val="20"/>
      </w:rPr>
      <w:t>                                                                        </w:t>
    </w:r>
    <w:r w:rsidRPr="0001487F">
      <w:rPr>
        <w:rFonts w:ascii="Times New Roman" w:hAnsi="Times New Roman"/>
        <w:b/>
        <w:sz w:val="20"/>
        <w:szCs w:val="20"/>
      </w:rPr>
      <w:t>ISSN:1305-020</w:t>
    </w:r>
  </w:p>
  <w:p w:rsidR="0019227B" w:rsidRDefault="0019227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CA" w:rsidRDefault="005D4B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209"/>
    <w:multiLevelType w:val="hybridMultilevel"/>
    <w:tmpl w:val="0A3AAF9A"/>
    <w:lvl w:ilvl="0" w:tplc="35B032EE">
      <w:start w:val="1"/>
      <w:numFmt w:val="bullet"/>
      <w:lvlText w:val=""/>
      <w:lvlJc w:val="left"/>
      <w:pPr>
        <w:tabs>
          <w:tab w:val="num" w:pos="720"/>
        </w:tabs>
        <w:ind w:left="720" w:hanging="360"/>
      </w:pPr>
      <w:rPr>
        <w:rFonts w:ascii="Wingdings 3" w:hAnsi="Wingdings 3" w:hint="default"/>
      </w:rPr>
    </w:lvl>
    <w:lvl w:ilvl="1" w:tplc="463CD0F6" w:tentative="1">
      <w:start w:val="1"/>
      <w:numFmt w:val="bullet"/>
      <w:lvlText w:val=""/>
      <w:lvlJc w:val="left"/>
      <w:pPr>
        <w:tabs>
          <w:tab w:val="num" w:pos="1440"/>
        </w:tabs>
        <w:ind w:left="1440" w:hanging="360"/>
      </w:pPr>
      <w:rPr>
        <w:rFonts w:ascii="Wingdings 3" w:hAnsi="Wingdings 3" w:hint="default"/>
      </w:rPr>
    </w:lvl>
    <w:lvl w:ilvl="2" w:tplc="189A41E0" w:tentative="1">
      <w:start w:val="1"/>
      <w:numFmt w:val="bullet"/>
      <w:lvlText w:val=""/>
      <w:lvlJc w:val="left"/>
      <w:pPr>
        <w:tabs>
          <w:tab w:val="num" w:pos="2160"/>
        </w:tabs>
        <w:ind w:left="2160" w:hanging="360"/>
      </w:pPr>
      <w:rPr>
        <w:rFonts w:ascii="Wingdings 3" w:hAnsi="Wingdings 3" w:hint="default"/>
      </w:rPr>
    </w:lvl>
    <w:lvl w:ilvl="3" w:tplc="C0DAF9C0" w:tentative="1">
      <w:start w:val="1"/>
      <w:numFmt w:val="bullet"/>
      <w:lvlText w:val=""/>
      <w:lvlJc w:val="left"/>
      <w:pPr>
        <w:tabs>
          <w:tab w:val="num" w:pos="2880"/>
        </w:tabs>
        <w:ind w:left="2880" w:hanging="360"/>
      </w:pPr>
      <w:rPr>
        <w:rFonts w:ascii="Wingdings 3" w:hAnsi="Wingdings 3" w:hint="default"/>
      </w:rPr>
    </w:lvl>
    <w:lvl w:ilvl="4" w:tplc="C3A8760E" w:tentative="1">
      <w:start w:val="1"/>
      <w:numFmt w:val="bullet"/>
      <w:lvlText w:val=""/>
      <w:lvlJc w:val="left"/>
      <w:pPr>
        <w:tabs>
          <w:tab w:val="num" w:pos="3600"/>
        </w:tabs>
        <w:ind w:left="3600" w:hanging="360"/>
      </w:pPr>
      <w:rPr>
        <w:rFonts w:ascii="Wingdings 3" w:hAnsi="Wingdings 3" w:hint="default"/>
      </w:rPr>
    </w:lvl>
    <w:lvl w:ilvl="5" w:tplc="6BBEF380" w:tentative="1">
      <w:start w:val="1"/>
      <w:numFmt w:val="bullet"/>
      <w:lvlText w:val=""/>
      <w:lvlJc w:val="left"/>
      <w:pPr>
        <w:tabs>
          <w:tab w:val="num" w:pos="4320"/>
        </w:tabs>
        <w:ind w:left="4320" w:hanging="360"/>
      </w:pPr>
      <w:rPr>
        <w:rFonts w:ascii="Wingdings 3" w:hAnsi="Wingdings 3" w:hint="default"/>
      </w:rPr>
    </w:lvl>
    <w:lvl w:ilvl="6" w:tplc="17FC9A6A" w:tentative="1">
      <w:start w:val="1"/>
      <w:numFmt w:val="bullet"/>
      <w:lvlText w:val=""/>
      <w:lvlJc w:val="left"/>
      <w:pPr>
        <w:tabs>
          <w:tab w:val="num" w:pos="5040"/>
        </w:tabs>
        <w:ind w:left="5040" w:hanging="360"/>
      </w:pPr>
      <w:rPr>
        <w:rFonts w:ascii="Wingdings 3" w:hAnsi="Wingdings 3" w:hint="default"/>
      </w:rPr>
    </w:lvl>
    <w:lvl w:ilvl="7" w:tplc="658C02DE" w:tentative="1">
      <w:start w:val="1"/>
      <w:numFmt w:val="bullet"/>
      <w:lvlText w:val=""/>
      <w:lvlJc w:val="left"/>
      <w:pPr>
        <w:tabs>
          <w:tab w:val="num" w:pos="5760"/>
        </w:tabs>
        <w:ind w:left="5760" w:hanging="360"/>
      </w:pPr>
      <w:rPr>
        <w:rFonts w:ascii="Wingdings 3" w:hAnsi="Wingdings 3" w:hint="default"/>
      </w:rPr>
    </w:lvl>
    <w:lvl w:ilvl="8" w:tplc="7AB85FBA" w:tentative="1">
      <w:start w:val="1"/>
      <w:numFmt w:val="bullet"/>
      <w:lvlText w:val=""/>
      <w:lvlJc w:val="left"/>
      <w:pPr>
        <w:tabs>
          <w:tab w:val="num" w:pos="6480"/>
        </w:tabs>
        <w:ind w:left="6480" w:hanging="360"/>
      </w:pPr>
      <w:rPr>
        <w:rFonts w:ascii="Wingdings 3" w:hAnsi="Wingdings 3" w:hint="default"/>
      </w:rPr>
    </w:lvl>
  </w:abstractNum>
  <w:abstractNum w:abstractNumId="1">
    <w:nsid w:val="1EB3712D"/>
    <w:multiLevelType w:val="hybridMultilevel"/>
    <w:tmpl w:val="155830A2"/>
    <w:lvl w:ilvl="0" w:tplc="FD16C784">
      <w:start w:val="1"/>
      <w:numFmt w:val="bullet"/>
      <w:lvlText w:val=""/>
      <w:lvlJc w:val="left"/>
      <w:pPr>
        <w:tabs>
          <w:tab w:val="num" w:pos="720"/>
        </w:tabs>
        <w:ind w:left="720" w:hanging="360"/>
      </w:pPr>
      <w:rPr>
        <w:rFonts w:ascii="Wingdings 3" w:hAnsi="Wingdings 3" w:hint="default"/>
      </w:rPr>
    </w:lvl>
    <w:lvl w:ilvl="1" w:tplc="A74A424C" w:tentative="1">
      <w:start w:val="1"/>
      <w:numFmt w:val="bullet"/>
      <w:lvlText w:val=""/>
      <w:lvlJc w:val="left"/>
      <w:pPr>
        <w:tabs>
          <w:tab w:val="num" w:pos="1440"/>
        </w:tabs>
        <w:ind w:left="1440" w:hanging="360"/>
      </w:pPr>
      <w:rPr>
        <w:rFonts w:ascii="Wingdings 3" w:hAnsi="Wingdings 3" w:hint="default"/>
      </w:rPr>
    </w:lvl>
    <w:lvl w:ilvl="2" w:tplc="B8F64A02" w:tentative="1">
      <w:start w:val="1"/>
      <w:numFmt w:val="bullet"/>
      <w:lvlText w:val=""/>
      <w:lvlJc w:val="left"/>
      <w:pPr>
        <w:tabs>
          <w:tab w:val="num" w:pos="2160"/>
        </w:tabs>
        <w:ind w:left="2160" w:hanging="360"/>
      </w:pPr>
      <w:rPr>
        <w:rFonts w:ascii="Wingdings 3" w:hAnsi="Wingdings 3" w:hint="default"/>
      </w:rPr>
    </w:lvl>
    <w:lvl w:ilvl="3" w:tplc="C0260138" w:tentative="1">
      <w:start w:val="1"/>
      <w:numFmt w:val="bullet"/>
      <w:lvlText w:val=""/>
      <w:lvlJc w:val="left"/>
      <w:pPr>
        <w:tabs>
          <w:tab w:val="num" w:pos="2880"/>
        </w:tabs>
        <w:ind w:left="2880" w:hanging="360"/>
      </w:pPr>
      <w:rPr>
        <w:rFonts w:ascii="Wingdings 3" w:hAnsi="Wingdings 3" w:hint="default"/>
      </w:rPr>
    </w:lvl>
    <w:lvl w:ilvl="4" w:tplc="198A3DB2" w:tentative="1">
      <w:start w:val="1"/>
      <w:numFmt w:val="bullet"/>
      <w:lvlText w:val=""/>
      <w:lvlJc w:val="left"/>
      <w:pPr>
        <w:tabs>
          <w:tab w:val="num" w:pos="3600"/>
        </w:tabs>
        <w:ind w:left="3600" w:hanging="360"/>
      </w:pPr>
      <w:rPr>
        <w:rFonts w:ascii="Wingdings 3" w:hAnsi="Wingdings 3" w:hint="default"/>
      </w:rPr>
    </w:lvl>
    <w:lvl w:ilvl="5" w:tplc="38326370" w:tentative="1">
      <w:start w:val="1"/>
      <w:numFmt w:val="bullet"/>
      <w:lvlText w:val=""/>
      <w:lvlJc w:val="left"/>
      <w:pPr>
        <w:tabs>
          <w:tab w:val="num" w:pos="4320"/>
        </w:tabs>
        <w:ind w:left="4320" w:hanging="360"/>
      </w:pPr>
      <w:rPr>
        <w:rFonts w:ascii="Wingdings 3" w:hAnsi="Wingdings 3" w:hint="default"/>
      </w:rPr>
    </w:lvl>
    <w:lvl w:ilvl="6" w:tplc="2DB6193C" w:tentative="1">
      <w:start w:val="1"/>
      <w:numFmt w:val="bullet"/>
      <w:lvlText w:val=""/>
      <w:lvlJc w:val="left"/>
      <w:pPr>
        <w:tabs>
          <w:tab w:val="num" w:pos="5040"/>
        </w:tabs>
        <w:ind w:left="5040" w:hanging="360"/>
      </w:pPr>
      <w:rPr>
        <w:rFonts w:ascii="Wingdings 3" w:hAnsi="Wingdings 3" w:hint="default"/>
      </w:rPr>
    </w:lvl>
    <w:lvl w:ilvl="7" w:tplc="6D049FFC" w:tentative="1">
      <w:start w:val="1"/>
      <w:numFmt w:val="bullet"/>
      <w:lvlText w:val=""/>
      <w:lvlJc w:val="left"/>
      <w:pPr>
        <w:tabs>
          <w:tab w:val="num" w:pos="5760"/>
        </w:tabs>
        <w:ind w:left="5760" w:hanging="360"/>
      </w:pPr>
      <w:rPr>
        <w:rFonts w:ascii="Wingdings 3" w:hAnsi="Wingdings 3" w:hint="default"/>
      </w:rPr>
    </w:lvl>
    <w:lvl w:ilvl="8" w:tplc="2834D16C" w:tentative="1">
      <w:start w:val="1"/>
      <w:numFmt w:val="bullet"/>
      <w:lvlText w:val=""/>
      <w:lvlJc w:val="left"/>
      <w:pPr>
        <w:tabs>
          <w:tab w:val="num" w:pos="6480"/>
        </w:tabs>
        <w:ind w:left="6480" w:hanging="360"/>
      </w:pPr>
      <w:rPr>
        <w:rFonts w:ascii="Wingdings 3" w:hAnsi="Wingdings 3" w:hint="default"/>
      </w:rPr>
    </w:lvl>
  </w:abstractNum>
  <w:abstractNum w:abstractNumId="2">
    <w:nsid w:val="36786286"/>
    <w:multiLevelType w:val="hybridMultilevel"/>
    <w:tmpl w:val="BF6C358A"/>
    <w:lvl w:ilvl="0" w:tplc="C986A5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A6C51AB"/>
    <w:multiLevelType w:val="hybridMultilevel"/>
    <w:tmpl w:val="9AECCE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AB23225"/>
    <w:multiLevelType w:val="hybridMultilevel"/>
    <w:tmpl w:val="E3109AE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1150C1C"/>
    <w:multiLevelType w:val="hybridMultilevel"/>
    <w:tmpl w:val="6F4AF536"/>
    <w:lvl w:ilvl="0" w:tplc="1F9298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4693"/>
    <w:rsid w:val="00011676"/>
    <w:rsid w:val="00026C72"/>
    <w:rsid w:val="00035590"/>
    <w:rsid w:val="000410A3"/>
    <w:rsid w:val="00047BA0"/>
    <w:rsid w:val="00053C78"/>
    <w:rsid w:val="00053EEB"/>
    <w:rsid w:val="000657F2"/>
    <w:rsid w:val="0007708E"/>
    <w:rsid w:val="00087847"/>
    <w:rsid w:val="000A50B3"/>
    <w:rsid w:val="000C07C9"/>
    <w:rsid w:val="000C548B"/>
    <w:rsid w:val="000D6450"/>
    <w:rsid w:val="000E3C25"/>
    <w:rsid w:val="000E4D33"/>
    <w:rsid w:val="000F0CCF"/>
    <w:rsid w:val="0010112E"/>
    <w:rsid w:val="00104656"/>
    <w:rsid w:val="00114A54"/>
    <w:rsid w:val="00120350"/>
    <w:rsid w:val="00121C6C"/>
    <w:rsid w:val="0014183D"/>
    <w:rsid w:val="001545BE"/>
    <w:rsid w:val="00164490"/>
    <w:rsid w:val="0016551B"/>
    <w:rsid w:val="00174083"/>
    <w:rsid w:val="00177F22"/>
    <w:rsid w:val="001909EA"/>
    <w:rsid w:val="00191FC6"/>
    <w:rsid w:val="0019227B"/>
    <w:rsid w:val="001925EB"/>
    <w:rsid w:val="001937BC"/>
    <w:rsid w:val="001A4F95"/>
    <w:rsid w:val="001B205D"/>
    <w:rsid w:val="001B3E7E"/>
    <w:rsid w:val="001B4DBF"/>
    <w:rsid w:val="001C302F"/>
    <w:rsid w:val="001D3425"/>
    <w:rsid w:val="001D6378"/>
    <w:rsid w:val="001F0AC5"/>
    <w:rsid w:val="0020245E"/>
    <w:rsid w:val="002050EC"/>
    <w:rsid w:val="002071A7"/>
    <w:rsid w:val="00213A02"/>
    <w:rsid w:val="00251E91"/>
    <w:rsid w:val="00257A27"/>
    <w:rsid w:val="002613CA"/>
    <w:rsid w:val="0026290E"/>
    <w:rsid w:val="00287519"/>
    <w:rsid w:val="002B0619"/>
    <w:rsid w:val="002C0D07"/>
    <w:rsid w:val="002C15C0"/>
    <w:rsid w:val="002C217E"/>
    <w:rsid w:val="002D33A2"/>
    <w:rsid w:val="002E37AF"/>
    <w:rsid w:val="002E7578"/>
    <w:rsid w:val="002F3256"/>
    <w:rsid w:val="002F7FD1"/>
    <w:rsid w:val="00312A79"/>
    <w:rsid w:val="00323963"/>
    <w:rsid w:val="00331934"/>
    <w:rsid w:val="003430E0"/>
    <w:rsid w:val="0034540A"/>
    <w:rsid w:val="003609A7"/>
    <w:rsid w:val="00396581"/>
    <w:rsid w:val="003B44F0"/>
    <w:rsid w:val="003C2259"/>
    <w:rsid w:val="003C2865"/>
    <w:rsid w:val="003E5A60"/>
    <w:rsid w:val="003E67CF"/>
    <w:rsid w:val="00406710"/>
    <w:rsid w:val="004207E1"/>
    <w:rsid w:val="00420D9C"/>
    <w:rsid w:val="004310A6"/>
    <w:rsid w:val="00436A4D"/>
    <w:rsid w:val="00441023"/>
    <w:rsid w:val="00442CC7"/>
    <w:rsid w:val="00445B43"/>
    <w:rsid w:val="00457495"/>
    <w:rsid w:val="0046777F"/>
    <w:rsid w:val="004757BB"/>
    <w:rsid w:val="00481EE8"/>
    <w:rsid w:val="00492CB4"/>
    <w:rsid w:val="004A239C"/>
    <w:rsid w:val="004A57B8"/>
    <w:rsid w:val="004C0A2F"/>
    <w:rsid w:val="004C66CB"/>
    <w:rsid w:val="004D5E65"/>
    <w:rsid w:val="005203C2"/>
    <w:rsid w:val="00520CC4"/>
    <w:rsid w:val="00540B51"/>
    <w:rsid w:val="00554728"/>
    <w:rsid w:val="00572754"/>
    <w:rsid w:val="00572C60"/>
    <w:rsid w:val="00586DCE"/>
    <w:rsid w:val="00587AEB"/>
    <w:rsid w:val="00590998"/>
    <w:rsid w:val="005B5D22"/>
    <w:rsid w:val="005C0C4A"/>
    <w:rsid w:val="005C12D1"/>
    <w:rsid w:val="005D06E0"/>
    <w:rsid w:val="005D1AF1"/>
    <w:rsid w:val="005D1E4B"/>
    <w:rsid w:val="005D4BCA"/>
    <w:rsid w:val="005E648D"/>
    <w:rsid w:val="005E7E54"/>
    <w:rsid w:val="005F0D67"/>
    <w:rsid w:val="00622D99"/>
    <w:rsid w:val="00633228"/>
    <w:rsid w:val="00671D5C"/>
    <w:rsid w:val="006727FB"/>
    <w:rsid w:val="00684D92"/>
    <w:rsid w:val="00686384"/>
    <w:rsid w:val="00694D9B"/>
    <w:rsid w:val="006965D5"/>
    <w:rsid w:val="006B0DA7"/>
    <w:rsid w:val="006B11EF"/>
    <w:rsid w:val="006C2B9F"/>
    <w:rsid w:val="006D19CC"/>
    <w:rsid w:val="006E1AB2"/>
    <w:rsid w:val="006E71CF"/>
    <w:rsid w:val="006F1AD8"/>
    <w:rsid w:val="006F4885"/>
    <w:rsid w:val="006F6AF2"/>
    <w:rsid w:val="00715699"/>
    <w:rsid w:val="007222DF"/>
    <w:rsid w:val="00726E8F"/>
    <w:rsid w:val="0073389B"/>
    <w:rsid w:val="00736F65"/>
    <w:rsid w:val="00741A1D"/>
    <w:rsid w:val="007517E4"/>
    <w:rsid w:val="007556CF"/>
    <w:rsid w:val="007558CC"/>
    <w:rsid w:val="0077308F"/>
    <w:rsid w:val="00777FAE"/>
    <w:rsid w:val="00791569"/>
    <w:rsid w:val="007A216C"/>
    <w:rsid w:val="007C4BF1"/>
    <w:rsid w:val="007D012F"/>
    <w:rsid w:val="007E1611"/>
    <w:rsid w:val="007F0B0F"/>
    <w:rsid w:val="00803393"/>
    <w:rsid w:val="008039EB"/>
    <w:rsid w:val="00811B7F"/>
    <w:rsid w:val="00815D89"/>
    <w:rsid w:val="00815FBA"/>
    <w:rsid w:val="00847477"/>
    <w:rsid w:val="00847D08"/>
    <w:rsid w:val="00853B6C"/>
    <w:rsid w:val="00854693"/>
    <w:rsid w:val="00860DB0"/>
    <w:rsid w:val="0088754A"/>
    <w:rsid w:val="008A270E"/>
    <w:rsid w:val="008A7B1E"/>
    <w:rsid w:val="008C587E"/>
    <w:rsid w:val="008E7193"/>
    <w:rsid w:val="00902147"/>
    <w:rsid w:val="00917D36"/>
    <w:rsid w:val="0095737D"/>
    <w:rsid w:val="00970522"/>
    <w:rsid w:val="00976B01"/>
    <w:rsid w:val="00981B05"/>
    <w:rsid w:val="00983AA1"/>
    <w:rsid w:val="009D2567"/>
    <w:rsid w:val="009E4076"/>
    <w:rsid w:val="009F0CB0"/>
    <w:rsid w:val="009F1AAB"/>
    <w:rsid w:val="009F41CD"/>
    <w:rsid w:val="00A001F9"/>
    <w:rsid w:val="00A04C0C"/>
    <w:rsid w:val="00A119EB"/>
    <w:rsid w:val="00A152C1"/>
    <w:rsid w:val="00A475D8"/>
    <w:rsid w:val="00A47F51"/>
    <w:rsid w:val="00A5405E"/>
    <w:rsid w:val="00A628F5"/>
    <w:rsid w:val="00A65482"/>
    <w:rsid w:val="00A732C0"/>
    <w:rsid w:val="00A872B5"/>
    <w:rsid w:val="00A96EE4"/>
    <w:rsid w:val="00AB2DF3"/>
    <w:rsid w:val="00AB2FBD"/>
    <w:rsid w:val="00AF3DE5"/>
    <w:rsid w:val="00B03216"/>
    <w:rsid w:val="00B10519"/>
    <w:rsid w:val="00B15F23"/>
    <w:rsid w:val="00B219DF"/>
    <w:rsid w:val="00B22AB1"/>
    <w:rsid w:val="00B259BA"/>
    <w:rsid w:val="00B4118C"/>
    <w:rsid w:val="00B50975"/>
    <w:rsid w:val="00B7500E"/>
    <w:rsid w:val="00B8294C"/>
    <w:rsid w:val="00B94EBB"/>
    <w:rsid w:val="00BA765F"/>
    <w:rsid w:val="00BE1D1B"/>
    <w:rsid w:val="00BF41F2"/>
    <w:rsid w:val="00C3251B"/>
    <w:rsid w:val="00C41C98"/>
    <w:rsid w:val="00C51F40"/>
    <w:rsid w:val="00C522FF"/>
    <w:rsid w:val="00C57C3B"/>
    <w:rsid w:val="00C60518"/>
    <w:rsid w:val="00C63B95"/>
    <w:rsid w:val="00C74DC9"/>
    <w:rsid w:val="00CA033C"/>
    <w:rsid w:val="00CA254D"/>
    <w:rsid w:val="00CB0E5E"/>
    <w:rsid w:val="00CC2E47"/>
    <w:rsid w:val="00CE23BD"/>
    <w:rsid w:val="00CE6D0B"/>
    <w:rsid w:val="00D133D7"/>
    <w:rsid w:val="00D23E17"/>
    <w:rsid w:val="00D30019"/>
    <w:rsid w:val="00D468DB"/>
    <w:rsid w:val="00D47395"/>
    <w:rsid w:val="00D516D9"/>
    <w:rsid w:val="00D5392E"/>
    <w:rsid w:val="00D571A8"/>
    <w:rsid w:val="00D61A35"/>
    <w:rsid w:val="00D762D6"/>
    <w:rsid w:val="00D8051D"/>
    <w:rsid w:val="00D9531C"/>
    <w:rsid w:val="00DA4D85"/>
    <w:rsid w:val="00DA5121"/>
    <w:rsid w:val="00DA7A86"/>
    <w:rsid w:val="00DB308C"/>
    <w:rsid w:val="00DC6E41"/>
    <w:rsid w:val="00DD0190"/>
    <w:rsid w:val="00DD63D1"/>
    <w:rsid w:val="00DE6BB6"/>
    <w:rsid w:val="00E03569"/>
    <w:rsid w:val="00E0507B"/>
    <w:rsid w:val="00E15BFD"/>
    <w:rsid w:val="00E34CC5"/>
    <w:rsid w:val="00E73043"/>
    <w:rsid w:val="00EB122D"/>
    <w:rsid w:val="00EB6B8A"/>
    <w:rsid w:val="00EE0572"/>
    <w:rsid w:val="00EE6F59"/>
    <w:rsid w:val="00EF7FDB"/>
    <w:rsid w:val="00F056E4"/>
    <w:rsid w:val="00F203CA"/>
    <w:rsid w:val="00F37678"/>
    <w:rsid w:val="00F408B9"/>
    <w:rsid w:val="00F417A9"/>
    <w:rsid w:val="00F46137"/>
    <w:rsid w:val="00F47070"/>
    <w:rsid w:val="00F52F70"/>
    <w:rsid w:val="00F66730"/>
    <w:rsid w:val="00F8119C"/>
    <w:rsid w:val="00F856E2"/>
    <w:rsid w:val="00F95F1A"/>
    <w:rsid w:val="00FA0DF5"/>
    <w:rsid w:val="00FA3EDC"/>
    <w:rsid w:val="00FA4D78"/>
    <w:rsid w:val="00FA523F"/>
    <w:rsid w:val="00FA633C"/>
    <w:rsid w:val="00FC23D1"/>
    <w:rsid w:val="00FD3ED4"/>
    <w:rsid w:val="00FD3EE2"/>
    <w:rsid w:val="00FE574E"/>
    <w:rsid w:val="00FE7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31934"/>
    <w:rPr>
      <w:color w:val="0000FF"/>
      <w:u w:val="single"/>
    </w:rPr>
  </w:style>
  <w:style w:type="paragraph" w:styleId="DipnotMetni">
    <w:name w:val="footnote text"/>
    <w:basedOn w:val="Normal"/>
    <w:link w:val="DipnotMetniChar"/>
    <w:uiPriority w:val="99"/>
    <w:unhideWhenUsed/>
    <w:rsid w:val="00331934"/>
    <w:pPr>
      <w:spacing w:after="0" w:line="240" w:lineRule="auto"/>
    </w:pPr>
    <w:rPr>
      <w:sz w:val="20"/>
      <w:szCs w:val="20"/>
    </w:rPr>
  </w:style>
  <w:style w:type="character" w:customStyle="1" w:styleId="DipnotMetniChar">
    <w:name w:val="Dipnot Metni Char"/>
    <w:link w:val="DipnotMetni"/>
    <w:uiPriority w:val="99"/>
    <w:rsid w:val="00331934"/>
    <w:rPr>
      <w:sz w:val="20"/>
      <w:szCs w:val="20"/>
    </w:rPr>
  </w:style>
  <w:style w:type="character" w:styleId="DipnotBavurusu">
    <w:name w:val="footnote reference"/>
    <w:uiPriority w:val="99"/>
    <w:semiHidden/>
    <w:unhideWhenUsed/>
    <w:rsid w:val="00331934"/>
    <w:rPr>
      <w:vertAlign w:val="superscript"/>
    </w:rPr>
  </w:style>
  <w:style w:type="paragraph" w:styleId="stbilgi">
    <w:name w:val="header"/>
    <w:basedOn w:val="Normal"/>
    <w:link w:val="stbilgiChar"/>
    <w:uiPriority w:val="99"/>
    <w:unhideWhenUsed/>
    <w:rsid w:val="004C66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66CB"/>
  </w:style>
  <w:style w:type="paragraph" w:styleId="Altbilgi">
    <w:name w:val="footer"/>
    <w:basedOn w:val="Normal"/>
    <w:link w:val="AltbilgiChar"/>
    <w:uiPriority w:val="99"/>
    <w:unhideWhenUsed/>
    <w:rsid w:val="004C66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6CB"/>
  </w:style>
  <w:style w:type="table" w:styleId="TabloKlavuzu">
    <w:name w:val="Table Grid"/>
    <w:basedOn w:val="NormalTablo"/>
    <w:uiPriority w:val="39"/>
    <w:rsid w:val="004C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dmemStil">
    <w:name w:val="Tedmem Stil"/>
    <w:basedOn w:val="Normal"/>
    <w:link w:val="TedmemStilChar"/>
    <w:qFormat/>
    <w:rsid w:val="004C66CB"/>
    <w:pPr>
      <w:spacing w:after="0" w:line="240" w:lineRule="auto"/>
    </w:pPr>
    <w:rPr>
      <w:color w:val="F79727"/>
      <w:sz w:val="20"/>
      <w:szCs w:val="20"/>
    </w:rPr>
  </w:style>
  <w:style w:type="character" w:customStyle="1" w:styleId="TedmemStilChar">
    <w:name w:val="Tedmem Stil Char"/>
    <w:link w:val="TedmemStil"/>
    <w:rsid w:val="004C66CB"/>
    <w:rPr>
      <w:color w:val="F79727"/>
    </w:rPr>
  </w:style>
  <w:style w:type="character" w:customStyle="1" w:styleId="AklamaMetniChar">
    <w:name w:val="Açıklama Metni Char"/>
    <w:link w:val="AklamaMetni"/>
    <w:uiPriority w:val="99"/>
    <w:semiHidden/>
    <w:rsid w:val="004C66CB"/>
    <w:rPr>
      <w:sz w:val="20"/>
      <w:szCs w:val="20"/>
    </w:rPr>
  </w:style>
  <w:style w:type="paragraph" w:styleId="AklamaMetni">
    <w:name w:val="annotation text"/>
    <w:basedOn w:val="Normal"/>
    <w:link w:val="AklamaMetniChar"/>
    <w:uiPriority w:val="99"/>
    <w:semiHidden/>
    <w:unhideWhenUsed/>
    <w:rsid w:val="004C66CB"/>
    <w:pPr>
      <w:spacing w:after="160" w:line="240" w:lineRule="auto"/>
    </w:pPr>
    <w:rPr>
      <w:sz w:val="20"/>
      <w:szCs w:val="20"/>
    </w:rPr>
  </w:style>
  <w:style w:type="character" w:customStyle="1" w:styleId="AklamaKonusuChar">
    <w:name w:val="Açıklama Konusu Char"/>
    <w:link w:val="AklamaKonusu"/>
    <w:uiPriority w:val="99"/>
    <w:semiHidden/>
    <w:rsid w:val="004C66CB"/>
    <w:rPr>
      <w:b/>
      <w:bCs/>
      <w:sz w:val="20"/>
      <w:szCs w:val="20"/>
    </w:rPr>
  </w:style>
  <w:style w:type="paragraph" w:styleId="AklamaKonusu">
    <w:name w:val="annotation subject"/>
    <w:basedOn w:val="AklamaMetni"/>
    <w:next w:val="AklamaMetni"/>
    <w:link w:val="AklamaKonusuChar"/>
    <w:uiPriority w:val="99"/>
    <w:semiHidden/>
    <w:unhideWhenUsed/>
    <w:rsid w:val="004C66CB"/>
    <w:rPr>
      <w:b/>
      <w:bCs/>
    </w:rPr>
  </w:style>
  <w:style w:type="paragraph" w:styleId="BalonMetni">
    <w:name w:val="Balloon Text"/>
    <w:basedOn w:val="Normal"/>
    <w:link w:val="BalonMetniChar"/>
    <w:uiPriority w:val="99"/>
    <w:semiHidden/>
    <w:unhideWhenUsed/>
    <w:rsid w:val="004C66CB"/>
    <w:pPr>
      <w:spacing w:after="0" w:line="240" w:lineRule="auto"/>
    </w:pPr>
    <w:rPr>
      <w:rFonts w:ascii="Segoe UI" w:hAnsi="Segoe UI"/>
      <w:sz w:val="18"/>
      <w:szCs w:val="18"/>
    </w:rPr>
  </w:style>
  <w:style w:type="character" w:customStyle="1" w:styleId="BalonMetniChar">
    <w:name w:val="Balon Metni Char"/>
    <w:link w:val="BalonMetni"/>
    <w:uiPriority w:val="99"/>
    <w:semiHidden/>
    <w:rsid w:val="004C66CB"/>
    <w:rPr>
      <w:rFonts w:ascii="Segoe UI" w:hAnsi="Segoe UI" w:cs="Segoe UI"/>
      <w:sz w:val="18"/>
      <w:szCs w:val="18"/>
    </w:rPr>
  </w:style>
  <w:style w:type="paragraph" w:customStyle="1" w:styleId="Default">
    <w:name w:val="Default"/>
    <w:rsid w:val="004C66CB"/>
    <w:pPr>
      <w:autoSpaceDE w:val="0"/>
      <w:autoSpaceDN w:val="0"/>
      <w:adjustRightInd w:val="0"/>
    </w:pPr>
    <w:rPr>
      <w:rFonts w:ascii="Minion Pro" w:hAnsi="Minion Pro" w:cs="Minion Pro"/>
      <w:color w:val="000000"/>
      <w:sz w:val="24"/>
      <w:szCs w:val="24"/>
      <w:lang w:eastAsia="en-US"/>
    </w:rPr>
  </w:style>
  <w:style w:type="paragraph" w:customStyle="1" w:styleId="Standard">
    <w:name w:val="Standard"/>
    <w:uiPriority w:val="99"/>
    <w:rsid w:val="004C66CB"/>
    <w:pPr>
      <w:suppressAutoHyphens/>
      <w:autoSpaceDN w:val="0"/>
      <w:spacing w:after="200" w:line="276" w:lineRule="auto"/>
    </w:pPr>
    <w:rPr>
      <w:rFonts w:eastAsia="Times New Roman"/>
      <w:kern w:val="3"/>
      <w:sz w:val="22"/>
      <w:szCs w:val="22"/>
      <w:lang w:eastAsia="zh-CN"/>
    </w:rPr>
  </w:style>
  <w:style w:type="paragraph" w:styleId="ListeParagraf">
    <w:name w:val="List Paragraph"/>
    <w:basedOn w:val="Normal"/>
    <w:uiPriority w:val="34"/>
    <w:qFormat/>
    <w:rsid w:val="004C66CB"/>
    <w:pPr>
      <w:ind w:left="720"/>
      <w:contextualSpacing/>
    </w:pPr>
  </w:style>
  <w:style w:type="paragraph" w:styleId="AralkYok">
    <w:name w:val="No Spacing"/>
    <w:link w:val="AralkYokChar"/>
    <w:uiPriority w:val="1"/>
    <w:qFormat/>
    <w:rsid w:val="004C66CB"/>
  </w:style>
  <w:style w:type="character" w:customStyle="1" w:styleId="AralkYokChar">
    <w:name w:val="Aralık Yok Char"/>
    <w:link w:val="AralkYok"/>
    <w:uiPriority w:val="1"/>
    <w:rsid w:val="004C66CB"/>
    <w:rPr>
      <w:lang w:val="tr-TR" w:eastAsia="tr-TR" w:bidi="ar-SA"/>
    </w:rPr>
  </w:style>
  <w:style w:type="table" w:customStyle="1" w:styleId="Takvim1">
    <w:name w:val="Takvim 1"/>
    <w:basedOn w:val="NormalTablo"/>
    <w:uiPriority w:val="99"/>
    <w:qFormat/>
    <w:rsid w:val="00F8119C"/>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YerTutucuMetni">
    <w:name w:val="Placeholder Text"/>
    <w:uiPriority w:val="99"/>
    <w:semiHidden/>
    <w:rsid w:val="00981B05"/>
    <w:rPr>
      <w:color w:val="808080"/>
    </w:rPr>
  </w:style>
  <w:style w:type="character" w:customStyle="1" w:styleId="apple-converted-space">
    <w:name w:val="apple-converted-space"/>
    <w:basedOn w:val="VarsaylanParagrafYazTipi"/>
    <w:rsid w:val="00736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9675">
      <w:bodyDiv w:val="1"/>
      <w:marLeft w:val="0"/>
      <w:marRight w:val="0"/>
      <w:marTop w:val="0"/>
      <w:marBottom w:val="0"/>
      <w:divBdr>
        <w:top w:val="none" w:sz="0" w:space="0" w:color="auto"/>
        <w:left w:val="none" w:sz="0" w:space="0" w:color="auto"/>
        <w:bottom w:val="none" w:sz="0" w:space="0" w:color="auto"/>
        <w:right w:val="none" w:sz="0" w:space="0" w:color="auto"/>
      </w:divBdr>
    </w:div>
    <w:div w:id="276959079">
      <w:bodyDiv w:val="1"/>
      <w:marLeft w:val="0"/>
      <w:marRight w:val="0"/>
      <w:marTop w:val="0"/>
      <w:marBottom w:val="0"/>
      <w:divBdr>
        <w:top w:val="none" w:sz="0" w:space="0" w:color="auto"/>
        <w:left w:val="none" w:sz="0" w:space="0" w:color="auto"/>
        <w:bottom w:val="none" w:sz="0" w:space="0" w:color="auto"/>
        <w:right w:val="none" w:sz="0" w:space="0" w:color="auto"/>
      </w:divBdr>
    </w:div>
    <w:div w:id="535120963">
      <w:bodyDiv w:val="1"/>
      <w:marLeft w:val="0"/>
      <w:marRight w:val="0"/>
      <w:marTop w:val="0"/>
      <w:marBottom w:val="0"/>
      <w:divBdr>
        <w:top w:val="none" w:sz="0" w:space="0" w:color="auto"/>
        <w:left w:val="none" w:sz="0" w:space="0" w:color="auto"/>
        <w:bottom w:val="none" w:sz="0" w:space="0" w:color="auto"/>
        <w:right w:val="none" w:sz="0" w:space="0" w:color="auto"/>
      </w:divBdr>
    </w:div>
    <w:div w:id="1366520791">
      <w:bodyDiv w:val="1"/>
      <w:marLeft w:val="0"/>
      <w:marRight w:val="0"/>
      <w:marTop w:val="0"/>
      <w:marBottom w:val="0"/>
      <w:divBdr>
        <w:top w:val="none" w:sz="0" w:space="0" w:color="auto"/>
        <w:left w:val="none" w:sz="0" w:space="0" w:color="auto"/>
        <w:bottom w:val="none" w:sz="0" w:space="0" w:color="auto"/>
        <w:right w:val="none" w:sz="0" w:space="0" w:color="auto"/>
      </w:divBdr>
    </w:div>
    <w:div w:id="19069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les.eric.ed.gov/fulltext/ED50215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C50D-78A7-4E73-A153-35656266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8341</Words>
  <Characters>47549</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55779</CharactersWithSpaces>
  <SharedDoc>false</SharedDoc>
  <HLinks>
    <vt:vector size="18" baseType="variant">
      <vt:variant>
        <vt:i4>7208996</vt:i4>
      </vt:variant>
      <vt:variant>
        <vt:i4>129</vt:i4>
      </vt:variant>
      <vt:variant>
        <vt:i4>0</vt:i4>
      </vt:variant>
      <vt:variant>
        <vt:i4>5</vt:i4>
      </vt:variant>
      <vt:variant>
        <vt:lpwstr>http://files.eric.ed.gov/fulltext/ED502151.pdf</vt:lpwstr>
      </vt:variant>
      <vt:variant>
        <vt:lpwstr/>
      </vt:variant>
      <vt:variant>
        <vt:i4>1376265</vt:i4>
      </vt:variant>
      <vt:variant>
        <vt:i4>3</vt:i4>
      </vt:variant>
      <vt:variant>
        <vt:i4>0</vt:i4>
      </vt:variant>
      <vt:variant>
        <vt:i4>5</vt:i4>
      </vt:variant>
      <vt:variant>
        <vt:lpwstr>http://dx.doi.org/10.23891/efdyyu.2017.29</vt:lpwstr>
      </vt:variant>
      <vt:variant>
        <vt:lpwstr/>
      </vt:variant>
      <vt:variant>
        <vt:i4>7733292</vt:i4>
      </vt:variant>
      <vt:variant>
        <vt:i4>0</vt:i4>
      </vt:variant>
      <vt:variant>
        <vt:i4>0</vt:i4>
      </vt:variant>
      <vt:variant>
        <vt:i4>5</vt:i4>
      </vt:variant>
      <vt:variant>
        <vt:lpwstr>http://efdergi.yyu.edu.tr/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Windows Kullanıcısı</cp:lastModifiedBy>
  <cp:revision>3</cp:revision>
  <dcterms:created xsi:type="dcterms:W3CDTF">2017-09-08T11:58:00Z</dcterms:created>
  <dcterms:modified xsi:type="dcterms:W3CDTF">2017-09-08T12:30:00Z</dcterms:modified>
</cp:coreProperties>
</file>