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B1945" w14:textId="067CA189" w:rsidR="00031598" w:rsidRDefault="00031598" w:rsidP="00031598">
      <w:pPr>
        <w:spacing w:after="0" w:line="480" w:lineRule="auto"/>
        <w:jc w:val="center"/>
        <w:rPr>
          <w:rFonts w:ascii="Times New Roman" w:hAnsi="Times New Roman" w:cs="Times New Roman"/>
          <w:b/>
          <w:sz w:val="24"/>
          <w:szCs w:val="24"/>
          <w:lang w:val="tr-TR"/>
        </w:rPr>
      </w:pPr>
      <w:bookmarkStart w:id="0" w:name="_GoBack"/>
      <w:bookmarkEnd w:id="0"/>
      <w:r w:rsidRPr="005054C2">
        <w:rPr>
          <w:rFonts w:ascii="Times New Roman" w:hAnsi="Times New Roman" w:cs="Times New Roman"/>
          <w:b/>
          <w:sz w:val="24"/>
          <w:szCs w:val="24"/>
          <w:lang w:val="tr-TR"/>
        </w:rPr>
        <w:t xml:space="preserve">Kimya Öğretmen </w:t>
      </w:r>
      <w:r w:rsidR="002E6192" w:rsidRPr="005054C2">
        <w:rPr>
          <w:rFonts w:ascii="Times New Roman" w:hAnsi="Times New Roman" w:cs="Times New Roman"/>
          <w:b/>
          <w:sz w:val="24"/>
          <w:szCs w:val="24"/>
          <w:lang w:val="tr-TR"/>
        </w:rPr>
        <w:t>A</w:t>
      </w:r>
      <w:r w:rsidRPr="005054C2">
        <w:rPr>
          <w:rFonts w:ascii="Times New Roman" w:hAnsi="Times New Roman" w:cs="Times New Roman"/>
          <w:b/>
          <w:sz w:val="24"/>
          <w:szCs w:val="24"/>
          <w:lang w:val="tr-TR"/>
        </w:rPr>
        <w:t xml:space="preserve">daylarının FeTeMM Uygulamaları </w:t>
      </w:r>
      <w:r w:rsidR="002E6192" w:rsidRPr="005054C2">
        <w:rPr>
          <w:rFonts w:ascii="Times New Roman" w:hAnsi="Times New Roman" w:cs="Times New Roman"/>
          <w:b/>
          <w:sz w:val="24"/>
          <w:szCs w:val="24"/>
          <w:lang w:val="tr-TR"/>
        </w:rPr>
        <w:t>H</w:t>
      </w:r>
      <w:r w:rsidRPr="005054C2">
        <w:rPr>
          <w:rFonts w:ascii="Times New Roman" w:hAnsi="Times New Roman" w:cs="Times New Roman"/>
          <w:b/>
          <w:sz w:val="24"/>
          <w:szCs w:val="24"/>
          <w:lang w:val="tr-TR"/>
        </w:rPr>
        <w:t>akkındaki Görüşlerinin İncelenmesi</w:t>
      </w:r>
      <w:r w:rsidR="00121726">
        <w:rPr>
          <w:rStyle w:val="DipnotBavurusu"/>
          <w:rFonts w:ascii="Times New Roman" w:hAnsi="Times New Roman" w:cs="Times New Roman"/>
          <w:b/>
          <w:sz w:val="24"/>
          <w:szCs w:val="24"/>
          <w:lang w:val="tr-TR"/>
        </w:rPr>
        <w:footnoteReference w:id="1"/>
      </w:r>
    </w:p>
    <w:p w14:paraId="2C226850" w14:textId="77777777" w:rsidR="00200B34" w:rsidRDefault="00200B34" w:rsidP="00200B34">
      <w:pPr>
        <w:spacing w:after="0" w:line="48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t>Ayşegül TARKIN-ÇELİKKIRAN</w:t>
      </w:r>
      <w:r>
        <w:rPr>
          <w:rStyle w:val="DipnotBavurusu"/>
          <w:rFonts w:ascii="Times New Roman" w:hAnsi="Times New Roman" w:cs="Times New Roman"/>
          <w:b/>
          <w:sz w:val="24"/>
          <w:szCs w:val="24"/>
          <w:lang w:val="tr-TR"/>
        </w:rPr>
        <w:footnoteReference w:id="2"/>
      </w:r>
      <w:r>
        <w:rPr>
          <w:rFonts w:ascii="Times New Roman" w:hAnsi="Times New Roman" w:cs="Times New Roman"/>
          <w:b/>
          <w:sz w:val="24"/>
          <w:szCs w:val="24"/>
          <w:lang w:val="tr-TR"/>
        </w:rPr>
        <w:t xml:space="preserve"> ve Sevgi AYDIN-GÜNBATAR</w:t>
      </w:r>
      <w:r>
        <w:rPr>
          <w:rStyle w:val="DipnotBavurusu"/>
          <w:rFonts w:ascii="Times New Roman" w:hAnsi="Times New Roman" w:cs="Times New Roman"/>
          <w:b/>
          <w:sz w:val="24"/>
          <w:szCs w:val="24"/>
          <w:lang w:val="tr-TR"/>
        </w:rPr>
        <w:footnoteReference w:id="3"/>
      </w:r>
    </w:p>
    <w:p w14:paraId="4CBB3D5E" w14:textId="269C2D20" w:rsidR="00D922F4" w:rsidRPr="005054C2" w:rsidRDefault="0055597A" w:rsidP="008377B7">
      <w:pPr>
        <w:spacing w:after="0" w:line="480" w:lineRule="auto"/>
        <w:jc w:val="both"/>
        <w:rPr>
          <w:rFonts w:ascii="Times New Roman" w:hAnsi="Times New Roman" w:cs="Times New Roman"/>
          <w:sz w:val="24"/>
          <w:szCs w:val="24"/>
          <w:lang w:val="tr-TR"/>
        </w:rPr>
      </w:pPr>
      <w:r w:rsidRPr="005054C2">
        <w:rPr>
          <w:rFonts w:ascii="Times New Roman" w:hAnsi="Times New Roman" w:cs="Times New Roman"/>
          <w:b/>
          <w:sz w:val="24"/>
          <w:szCs w:val="24"/>
          <w:lang w:val="tr-TR"/>
        </w:rPr>
        <w:t>Öz</w:t>
      </w:r>
      <w:r w:rsidRPr="005054C2">
        <w:rPr>
          <w:rFonts w:ascii="Times New Roman" w:hAnsi="Times New Roman" w:cs="Times New Roman"/>
          <w:sz w:val="24"/>
          <w:szCs w:val="24"/>
          <w:lang w:val="tr-TR"/>
        </w:rPr>
        <w:t xml:space="preserve">: </w:t>
      </w:r>
      <w:r w:rsidR="00D922F4" w:rsidRPr="005054C2">
        <w:rPr>
          <w:rFonts w:ascii="Times New Roman" w:hAnsi="Times New Roman" w:cs="Times New Roman"/>
          <w:sz w:val="24"/>
          <w:szCs w:val="24"/>
          <w:lang w:val="tr-TR"/>
        </w:rPr>
        <w:t>B</w:t>
      </w:r>
      <w:r w:rsidR="0048149A" w:rsidRPr="005054C2">
        <w:rPr>
          <w:rFonts w:ascii="Times New Roman" w:hAnsi="Times New Roman" w:cs="Times New Roman"/>
          <w:sz w:val="24"/>
          <w:szCs w:val="24"/>
          <w:lang w:val="tr-TR"/>
        </w:rPr>
        <w:t>ir durum çalışması olan bu araştırmada</w:t>
      </w:r>
      <w:r w:rsidR="00D922F4" w:rsidRPr="005054C2">
        <w:rPr>
          <w:rFonts w:ascii="Times New Roman" w:hAnsi="Times New Roman"/>
          <w:sz w:val="24"/>
          <w:szCs w:val="24"/>
          <w:lang w:val="tr-TR"/>
        </w:rPr>
        <w:t xml:space="preserve">, bütünleşik Fen, Teknoloji, Mühendislik ve Matematik (FeTeMM) </w:t>
      </w:r>
      <w:r w:rsidR="00354623">
        <w:rPr>
          <w:rFonts w:ascii="Times New Roman" w:hAnsi="Times New Roman"/>
          <w:sz w:val="24"/>
          <w:szCs w:val="24"/>
          <w:lang w:val="tr-TR"/>
        </w:rPr>
        <w:t xml:space="preserve">eğitimi </w:t>
      </w:r>
      <w:r w:rsidR="00D922F4" w:rsidRPr="005054C2">
        <w:rPr>
          <w:rFonts w:ascii="Times New Roman" w:hAnsi="Times New Roman"/>
          <w:sz w:val="24"/>
          <w:szCs w:val="24"/>
          <w:lang w:val="tr-TR"/>
        </w:rPr>
        <w:t xml:space="preserve">yaklaşımı temel alınarak hazırlanan </w:t>
      </w:r>
      <w:r w:rsidR="0056700F" w:rsidRPr="005054C2">
        <w:rPr>
          <w:rFonts w:ascii="Times New Roman" w:hAnsi="Times New Roman"/>
          <w:sz w:val="24"/>
          <w:szCs w:val="24"/>
          <w:lang w:val="tr-TR"/>
        </w:rPr>
        <w:t>dört</w:t>
      </w:r>
      <w:r w:rsidR="00D922F4" w:rsidRPr="005054C2">
        <w:rPr>
          <w:rFonts w:ascii="Times New Roman" w:hAnsi="Times New Roman"/>
          <w:sz w:val="24"/>
          <w:szCs w:val="24"/>
          <w:lang w:val="tr-TR"/>
        </w:rPr>
        <w:t xml:space="preserve"> farklı etkinliğin uygulanmasına katılan 13 Kimya öğretmen adayın</w:t>
      </w:r>
      <w:r w:rsidR="00B80FC1" w:rsidRPr="005054C2">
        <w:rPr>
          <w:rFonts w:ascii="Times New Roman" w:hAnsi="Times New Roman"/>
          <w:sz w:val="24"/>
          <w:szCs w:val="24"/>
          <w:lang w:val="tr-TR"/>
        </w:rPr>
        <w:t>ı</w:t>
      </w:r>
      <w:r w:rsidR="00D922F4" w:rsidRPr="005054C2">
        <w:rPr>
          <w:rFonts w:ascii="Times New Roman" w:hAnsi="Times New Roman"/>
          <w:sz w:val="24"/>
          <w:szCs w:val="24"/>
          <w:lang w:val="tr-TR"/>
        </w:rPr>
        <w:t xml:space="preserve">n FeTeMM </w:t>
      </w:r>
      <w:r w:rsidR="00354623">
        <w:rPr>
          <w:rFonts w:ascii="Times New Roman" w:hAnsi="Times New Roman"/>
          <w:sz w:val="24"/>
          <w:szCs w:val="24"/>
          <w:lang w:val="tr-TR"/>
        </w:rPr>
        <w:t xml:space="preserve">eğitimi </w:t>
      </w:r>
      <w:r w:rsidR="00D922F4" w:rsidRPr="005054C2">
        <w:rPr>
          <w:rFonts w:ascii="Times New Roman" w:hAnsi="Times New Roman"/>
          <w:sz w:val="24"/>
          <w:szCs w:val="24"/>
          <w:lang w:val="tr-TR"/>
        </w:rPr>
        <w:t>e</w:t>
      </w:r>
      <w:r w:rsidR="00A242B8" w:rsidRPr="005054C2">
        <w:rPr>
          <w:rFonts w:ascii="Times New Roman" w:hAnsi="Times New Roman"/>
          <w:sz w:val="24"/>
          <w:szCs w:val="24"/>
          <w:lang w:val="tr-TR"/>
        </w:rPr>
        <w:t>tkin</w:t>
      </w:r>
      <w:r w:rsidR="00D922F4" w:rsidRPr="005054C2">
        <w:rPr>
          <w:rFonts w:ascii="Times New Roman" w:hAnsi="Times New Roman"/>
          <w:sz w:val="24"/>
          <w:szCs w:val="24"/>
          <w:lang w:val="tr-TR"/>
        </w:rPr>
        <w:t>likleri hak</w:t>
      </w:r>
      <w:r w:rsidR="00A242B8" w:rsidRPr="005054C2">
        <w:rPr>
          <w:rFonts w:ascii="Times New Roman" w:hAnsi="Times New Roman"/>
          <w:sz w:val="24"/>
          <w:szCs w:val="24"/>
          <w:lang w:val="tr-TR"/>
        </w:rPr>
        <w:t>k</w:t>
      </w:r>
      <w:r w:rsidR="00D922F4" w:rsidRPr="005054C2">
        <w:rPr>
          <w:rFonts w:ascii="Times New Roman" w:hAnsi="Times New Roman"/>
          <w:sz w:val="24"/>
          <w:szCs w:val="24"/>
          <w:lang w:val="tr-TR"/>
        </w:rPr>
        <w:t>ındaki görüşleri</w:t>
      </w:r>
      <w:r w:rsidR="00A242B8" w:rsidRPr="005054C2">
        <w:rPr>
          <w:rFonts w:ascii="Times New Roman" w:hAnsi="Times New Roman"/>
          <w:sz w:val="24"/>
          <w:szCs w:val="24"/>
          <w:lang w:val="tr-TR"/>
        </w:rPr>
        <w:t>n</w:t>
      </w:r>
      <w:r w:rsidR="00D922F4" w:rsidRPr="005054C2">
        <w:rPr>
          <w:rFonts w:ascii="Times New Roman" w:hAnsi="Times New Roman"/>
          <w:sz w:val="24"/>
          <w:szCs w:val="24"/>
          <w:lang w:val="tr-TR"/>
        </w:rPr>
        <w:t>in değerlendirilmesi</w:t>
      </w:r>
      <w:r w:rsidR="00F71966" w:rsidRPr="005054C2">
        <w:rPr>
          <w:rFonts w:ascii="Times New Roman" w:hAnsi="Times New Roman"/>
          <w:sz w:val="24"/>
          <w:szCs w:val="24"/>
          <w:lang w:val="tr-TR"/>
        </w:rPr>
        <w:t xml:space="preserve"> </w:t>
      </w:r>
      <w:r w:rsidR="00B80FC1" w:rsidRPr="005054C2">
        <w:rPr>
          <w:rFonts w:ascii="Times New Roman" w:hAnsi="Times New Roman"/>
          <w:sz w:val="24"/>
          <w:szCs w:val="24"/>
          <w:lang w:val="tr-TR"/>
        </w:rPr>
        <w:t>hedeflenmiştir</w:t>
      </w:r>
      <w:r w:rsidR="00D922F4" w:rsidRPr="005054C2">
        <w:rPr>
          <w:rFonts w:ascii="Times New Roman" w:hAnsi="Times New Roman"/>
          <w:sz w:val="24"/>
          <w:szCs w:val="24"/>
          <w:lang w:val="tr-TR"/>
        </w:rPr>
        <w:t xml:space="preserve">. FeTeMM </w:t>
      </w:r>
      <w:r w:rsidR="00354623">
        <w:rPr>
          <w:rFonts w:ascii="Times New Roman" w:hAnsi="Times New Roman"/>
          <w:sz w:val="24"/>
          <w:szCs w:val="24"/>
          <w:lang w:val="tr-TR"/>
        </w:rPr>
        <w:t xml:space="preserve">eğitimi </w:t>
      </w:r>
      <w:r w:rsidR="00D922F4" w:rsidRPr="005054C2">
        <w:rPr>
          <w:rFonts w:ascii="Times New Roman" w:hAnsi="Times New Roman"/>
          <w:sz w:val="24"/>
          <w:szCs w:val="24"/>
          <w:lang w:val="tr-TR"/>
        </w:rPr>
        <w:t xml:space="preserve">etkinlikleri uygulamasında </w:t>
      </w:r>
      <w:r w:rsidR="002139F6" w:rsidRPr="005054C2">
        <w:rPr>
          <w:rFonts w:ascii="Times New Roman" w:hAnsi="Times New Roman"/>
          <w:sz w:val="24"/>
          <w:szCs w:val="24"/>
          <w:lang w:val="tr-TR"/>
        </w:rPr>
        <w:t xml:space="preserve">Wheeler, Whitworth ve Gonczi (2014) </w:t>
      </w:r>
      <w:r w:rsidR="00D922F4" w:rsidRPr="005054C2">
        <w:rPr>
          <w:rFonts w:ascii="Times New Roman" w:hAnsi="Times New Roman"/>
          <w:sz w:val="24"/>
          <w:lang w:val="tr-TR"/>
        </w:rPr>
        <w:t>tarafından önerilen mühendislik tasarım süreci modeli kullanı</w:t>
      </w:r>
      <w:r w:rsidR="00A242B8" w:rsidRPr="005054C2">
        <w:rPr>
          <w:rFonts w:ascii="Times New Roman" w:hAnsi="Times New Roman"/>
          <w:sz w:val="24"/>
          <w:lang w:val="tr-TR"/>
        </w:rPr>
        <w:t>l</w:t>
      </w:r>
      <w:r w:rsidR="00D922F4" w:rsidRPr="005054C2">
        <w:rPr>
          <w:rFonts w:ascii="Times New Roman" w:hAnsi="Times New Roman"/>
          <w:sz w:val="24"/>
          <w:lang w:val="tr-TR"/>
        </w:rPr>
        <w:t>mıştır. Altı hafta süren uygulamalar boyunca her etkinlik sonrasında katılımcılar</w:t>
      </w:r>
      <w:r w:rsidR="001708B0" w:rsidRPr="005054C2">
        <w:rPr>
          <w:rFonts w:ascii="Times New Roman" w:hAnsi="Times New Roman"/>
          <w:sz w:val="24"/>
          <w:lang w:val="tr-TR"/>
        </w:rPr>
        <w:t>dan</w:t>
      </w:r>
      <w:r w:rsidR="00D922F4" w:rsidRPr="005054C2">
        <w:rPr>
          <w:rFonts w:ascii="Times New Roman" w:hAnsi="Times New Roman"/>
          <w:sz w:val="24"/>
          <w:lang w:val="tr-TR"/>
        </w:rPr>
        <w:t xml:space="preserve"> </w:t>
      </w:r>
      <w:r w:rsidR="00174FB4" w:rsidRPr="005054C2">
        <w:rPr>
          <w:rFonts w:ascii="Times New Roman" w:hAnsi="Times New Roman"/>
          <w:sz w:val="24"/>
          <w:szCs w:val="24"/>
          <w:lang w:val="tr-TR"/>
        </w:rPr>
        <w:t xml:space="preserve">FeTeMM </w:t>
      </w:r>
      <w:r w:rsidR="00354623">
        <w:rPr>
          <w:rFonts w:ascii="Times New Roman" w:hAnsi="Times New Roman"/>
          <w:sz w:val="24"/>
          <w:szCs w:val="24"/>
          <w:lang w:val="tr-TR"/>
        </w:rPr>
        <w:t xml:space="preserve">eğitimi </w:t>
      </w:r>
      <w:r w:rsidR="00174FB4" w:rsidRPr="005054C2">
        <w:rPr>
          <w:rFonts w:ascii="Times New Roman" w:hAnsi="Times New Roman"/>
          <w:sz w:val="24"/>
          <w:szCs w:val="24"/>
          <w:lang w:val="tr-TR"/>
        </w:rPr>
        <w:t>etkinliklerinin kendilerine sağladığı katkılar, etkinliklerin en öğretici kısmı ve en zor kısımları hakkında</w:t>
      </w:r>
      <w:r w:rsidR="00174FB4" w:rsidRPr="005054C2">
        <w:rPr>
          <w:rFonts w:ascii="Times New Roman" w:hAnsi="Times New Roman" w:cs="Times New Roman"/>
          <w:sz w:val="24"/>
          <w:szCs w:val="24"/>
          <w:lang w:val="tr-TR"/>
        </w:rPr>
        <w:t xml:space="preserve"> </w:t>
      </w:r>
      <w:r w:rsidR="001708B0" w:rsidRPr="005054C2">
        <w:rPr>
          <w:rFonts w:ascii="Times New Roman" w:hAnsi="Times New Roman" w:cs="Times New Roman"/>
          <w:sz w:val="24"/>
          <w:szCs w:val="24"/>
          <w:lang w:val="tr-TR"/>
        </w:rPr>
        <w:t>yansıtma raporu</w:t>
      </w:r>
      <w:r w:rsidR="00174FB4" w:rsidRPr="005054C2">
        <w:rPr>
          <w:rFonts w:ascii="Times New Roman" w:hAnsi="Times New Roman" w:cs="Times New Roman"/>
          <w:sz w:val="24"/>
          <w:szCs w:val="24"/>
          <w:lang w:val="tr-TR"/>
        </w:rPr>
        <w:t xml:space="preserve"> (reflection papers) </w:t>
      </w:r>
      <w:r w:rsidR="00A242B8" w:rsidRPr="005054C2">
        <w:rPr>
          <w:rFonts w:ascii="Times New Roman" w:hAnsi="Times New Roman" w:cs="Times New Roman"/>
          <w:sz w:val="24"/>
          <w:szCs w:val="24"/>
          <w:lang w:val="tr-TR"/>
        </w:rPr>
        <w:t xml:space="preserve">yazmaları istenmiştir. Veriler </w:t>
      </w:r>
      <w:r w:rsidR="00D64DE4" w:rsidRPr="005054C2">
        <w:rPr>
          <w:rFonts w:ascii="Times New Roman" w:hAnsi="Times New Roman"/>
          <w:sz w:val="24"/>
          <w:szCs w:val="24"/>
          <w:lang w:val="tr-TR"/>
        </w:rPr>
        <w:t xml:space="preserve">içerik analizi, betimsel analiz ve sürekli karşılaştırmalı analiz teknikleri ile analiz edilmiştir. </w:t>
      </w:r>
      <w:r w:rsidR="00B503BE" w:rsidRPr="005054C2">
        <w:rPr>
          <w:rFonts w:ascii="Times New Roman" w:hAnsi="Times New Roman" w:cs="Times New Roman"/>
          <w:sz w:val="24"/>
          <w:szCs w:val="24"/>
          <w:lang w:val="tr-TR"/>
        </w:rPr>
        <w:t xml:space="preserve">Katılımcılar FeTeMM </w:t>
      </w:r>
      <w:r w:rsidR="00354623">
        <w:rPr>
          <w:rFonts w:ascii="Times New Roman" w:hAnsi="Times New Roman" w:cs="Times New Roman"/>
          <w:sz w:val="24"/>
          <w:szCs w:val="24"/>
          <w:lang w:val="tr-TR"/>
        </w:rPr>
        <w:t xml:space="preserve">eğitimi </w:t>
      </w:r>
      <w:r w:rsidR="00B503BE" w:rsidRPr="005054C2">
        <w:rPr>
          <w:rFonts w:ascii="Times New Roman" w:hAnsi="Times New Roman" w:cs="Times New Roman"/>
          <w:sz w:val="24"/>
          <w:szCs w:val="24"/>
          <w:lang w:val="tr-TR"/>
        </w:rPr>
        <w:t>uygulamalarının d</w:t>
      </w:r>
      <w:r w:rsidR="008377B7" w:rsidRPr="005054C2">
        <w:rPr>
          <w:rFonts w:ascii="Times New Roman" w:hAnsi="Times New Roman" w:cs="Times New Roman"/>
          <w:sz w:val="24"/>
          <w:szCs w:val="24"/>
          <w:lang w:val="tr-TR"/>
        </w:rPr>
        <w:t xml:space="preserve">isiplinler arası bakış açısı </w:t>
      </w:r>
      <w:r w:rsidR="00B503BE" w:rsidRPr="005054C2">
        <w:rPr>
          <w:rFonts w:ascii="Times New Roman" w:hAnsi="Times New Roman" w:cs="Times New Roman"/>
          <w:sz w:val="24"/>
          <w:szCs w:val="24"/>
          <w:lang w:val="tr-TR"/>
        </w:rPr>
        <w:t>kazandırma ve</w:t>
      </w:r>
      <w:r w:rsidR="008377B7" w:rsidRPr="005054C2">
        <w:rPr>
          <w:rFonts w:ascii="Times New Roman" w:hAnsi="Times New Roman" w:cs="Times New Roman"/>
          <w:sz w:val="24"/>
          <w:szCs w:val="24"/>
          <w:lang w:val="tr-TR"/>
        </w:rPr>
        <w:t xml:space="preserve"> </w:t>
      </w:r>
      <w:r w:rsidR="00B503BE" w:rsidRPr="005054C2">
        <w:rPr>
          <w:rFonts w:ascii="Times New Roman" w:hAnsi="Times New Roman" w:cs="Times New Roman"/>
          <w:sz w:val="24"/>
          <w:szCs w:val="24"/>
          <w:lang w:val="tr-TR"/>
        </w:rPr>
        <w:t>k</w:t>
      </w:r>
      <w:r w:rsidR="008377B7" w:rsidRPr="005054C2">
        <w:rPr>
          <w:rFonts w:ascii="Times New Roman" w:hAnsi="Times New Roman" w:cs="Times New Roman"/>
          <w:sz w:val="24"/>
          <w:szCs w:val="24"/>
          <w:lang w:val="tr-TR"/>
        </w:rPr>
        <w:t>imya alan bilgisi/öğrenilenleri hatırlama/pekiştirme</w:t>
      </w:r>
      <w:r w:rsidR="00B503BE" w:rsidRPr="005054C2">
        <w:rPr>
          <w:rFonts w:ascii="Times New Roman" w:hAnsi="Times New Roman" w:cs="Times New Roman"/>
          <w:sz w:val="24"/>
          <w:szCs w:val="24"/>
          <w:lang w:val="tr-TR"/>
        </w:rPr>
        <w:t xml:space="preserve"> noktasında önemli katkılar sunduğunu belirtmişlerdir</w:t>
      </w:r>
      <w:r w:rsidR="008377B7" w:rsidRPr="005054C2">
        <w:rPr>
          <w:rFonts w:ascii="Times New Roman" w:hAnsi="Times New Roman" w:cs="Times New Roman"/>
          <w:sz w:val="24"/>
          <w:szCs w:val="24"/>
          <w:lang w:val="tr-TR"/>
        </w:rPr>
        <w:t>. Özellikle tasarımın yapıl</w:t>
      </w:r>
      <w:r w:rsidR="00B503BE" w:rsidRPr="005054C2">
        <w:rPr>
          <w:rFonts w:ascii="Times New Roman" w:hAnsi="Times New Roman" w:cs="Times New Roman"/>
          <w:sz w:val="24"/>
          <w:szCs w:val="24"/>
          <w:lang w:val="tr-TR"/>
        </w:rPr>
        <w:t>m</w:t>
      </w:r>
      <w:r w:rsidR="008377B7" w:rsidRPr="005054C2">
        <w:rPr>
          <w:rFonts w:ascii="Times New Roman" w:hAnsi="Times New Roman" w:cs="Times New Roman"/>
          <w:sz w:val="24"/>
          <w:szCs w:val="24"/>
          <w:lang w:val="tr-TR"/>
        </w:rPr>
        <w:t>asına yönelik yapılan araştırma ve bunun sonucunda tasarım yapma basamaklarının en öğretici noktalar olarak belir</w:t>
      </w:r>
      <w:r w:rsidR="00F33FC0" w:rsidRPr="005054C2">
        <w:rPr>
          <w:rFonts w:ascii="Times New Roman" w:hAnsi="Times New Roman" w:cs="Times New Roman"/>
          <w:sz w:val="24"/>
          <w:szCs w:val="24"/>
          <w:lang w:val="tr-TR"/>
        </w:rPr>
        <w:t>tmişlerdir</w:t>
      </w:r>
      <w:r w:rsidR="008377B7" w:rsidRPr="005054C2">
        <w:rPr>
          <w:rFonts w:ascii="Times New Roman" w:hAnsi="Times New Roman" w:cs="Times New Roman"/>
          <w:sz w:val="24"/>
          <w:szCs w:val="24"/>
          <w:lang w:val="tr-TR"/>
        </w:rPr>
        <w:t xml:space="preserve">. Son olarak, </w:t>
      </w:r>
      <w:r w:rsidR="00B503BE" w:rsidRPr="005054C2">
        <w:rPr>
          <w:rFonts w:ascii="Times New Roman" w:hAnsi="Times New Roman" w:cs="Times New Roman"/>
          <w:sz w:val="24"/>
          <w:szCs w:val="24"/>
          <w:lang w:val="tr-TR"/>
        </w:rPr>
        <w:t>öğretmen adayları özellikle k</w:t>
      </w:r>
      <w:r w:rsidR="008377B7" w:rsidRPr="005054C2">
        <w:rPr>
          <w:rFonts w:ascii="Times New Roman" w:hAnsi="Times New Roman" w:cs="Times New Roman"/>
          <w:sz w:val="24"/>
          <w:szCs w:val="24"/>
          <w:lang w:val="tr-TR"/>
        </w:rPr>
        <w:t>ullanılacak ma</w:t>
      </w:r>
      <w:r w:rsidR="00B503BE" w:rsidRPr="005054C2">
        <w:rPr>
          <w:rFonts w:ascii="Times New Roman" w:hAnsi="Times New Roman" w:cs="Times New Roman"/>
          <w:sz w:val="24"/>
          <w:szCs w:val="24"/>
          <w:lang w:val="tr-TR"/>
        </w:rPr>
        <w:t>lzemelere, ü</w:t>
      </w:r>
      <w:r w:rsidR="008377B7" w:rsidRPr="005054C2">
        <w:rPr>
          <w:rFonts w:ascii="Times New Roman" w:hAnsi="Times New Roman" w:cs="Times New Roman"/>
          <w:sz w:val="24"/>
          <w:szCs w:val="24"/>
          <w:lang w:val="tr-TR"/>
        </w:rPr>
        <w:t>rünün nasıl tasarlanacağına karar verme</w:t>
      </w:r>
      <w:r w:rsidR="00B503BE" w:rsidRPr="005054C2">
        <w:rPr>
          <w:rFonts w:ascii="Times New Roman" w:hAnsi="Times New Roman" w:cs="Times New Roman"/>
          <w:sz w:val="24"/>
          <w:szCs w:val="24"/>
          <w:lang w:val="tr-TR"/>
        </w:rPr>
        <w:t xml:space="preserve"> ve g</w:t>
      </w:r>
      <w:r w:rsidR="008377B7" w:rsidRPr="005054C2">
        <w:rPr>
          <w:rFonts w:ascii="Times New Roman" w:hAnsi="Times New Roman" w:cs="Times New Roman"/>
          <w:sz w:val="24"/>
          <w:szCs w:val="24"/>
          <w:lang w:val="tr-TR"/>
        </w:rPr>
        <w:t xml:space="preserve">erekli bilgiyi </w:t>
      </w:r>
      <w:r w:rsidR="00B503BE" w:rsidRPr="005054C2">
        <w:rPr>
          <w:rFonts w:ascii="Times New Roman" w:hAnsi="Times New Roman" w:cs="Times New Roman"/>
          <w:sz w:val="24"/>
          <w:szCs w:val="24"/>
          <w:lang w:val="tr-TR"/>
        </w:rPr>
        <w:t>edinme-</w:t>
      </w:r>
      <w:r w:rsidR="00B503BE" w:rsidRPr="005054C2">
        <w:rPr>
          <w:rFonts w:ascii="Times New Roman" w:hAnsi="Times New Roman" w:cs="Times New Roman"/>
          <w:sz w:val="24"/>
          <w:szCs w:val="24"/>
          <w:lang w:val="tr-TR"/>
        </w:rPr>
        <w:lastRenderedPageBreak/>
        <w:t>araştırma noktasında zorlan</w:t>
      </w:r>
      <w:r w:rsidR="00F33FC0" w:rsidRPr="005054C2">
        <w:rPr>
          <w:rFonts w:ascii="Times New Roman" w:hAnsi="Times New Roman" w:cs="Times New Roman"/>
          <w:sz w:val="24"/>
          <w:szCs w:val="24"/>
          <w:lang w:val="tr-TR"/>
        </w:rPr>
        <w:t xml:space="preserve">mışlardır. </w:t>
      </w:r>
      <w:r w:rsidR="005A1416">
        <w:rPr>
          <w:rFonts w:ascii="Times New Roman" w:hAnsi="Times New Roman" w:cs="Times New Roman"/>
          <w:sz w:val="24"/>
          <w:szCs w:val="24"/>
          <w:lang w:val="tr-TR"/>
        </w:rPr>
        <w:t>Elde edilen bulgular</w:t>
      </w:r>
      <w:r w:rsidR="00A16A49" w:rsidRPr="005054C2">
        <w:rPr>
          <w:rFonts w:ascii="Times New Roman" w:hAnsi="Times New Roman" w:cs="Times New Roman"/>
          <w:sz w:val="24"/>
          <w:szCs w:val="24"/>
          <w:lang w:val="tr-TR"/>
        </w:rPr>
        <w:t xml:space="preserve"> ışığında öğretmen eğitimi ve FeTeMM </w:t>
      </w:r>
      <w:r w:rsidR="00354623">
        <w:rPr>
          <w:rFonts w:ascii="Times New Roman" w:hAnsi="Times New Roman" w:cs="Times New Roman"/>
          <w:sz w:val="24"/>
          <w:szCs w:val="24"/>
          <w:lang w:val="tr-TR"/>
        </w:rPr>
        <w:t xml:space="preserve">eğitimi </w:t>
      </w:r>
      <w:r w:rsidR="00A16A49" w:rsidRPr="005054C2">
        <w:rPr>
          <w:rFonts w:ascii="Times New Roman" w:hAnsi="Times New Roman" w:cs="Times New Roman"/>
          <w:sz w:val="24"/>
          <w:szCs w:val="24"/>
          <w:lang w:val="tr-TR"/>
        </w:rPr>
        <w:t xml:space="preserve">uygulaması ile ilgili öneriler sunulmuştur. </w:t>
      </w:r>
    </w:p>
    <w:p w14:paraId="462E13D1" w14:textId="638E38A0" w:rsidR="00A354C0" w:rsidRDefault="00A354C0" w:rsidP="0055597A">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b/>
          <w:sz w:val="24"/>
          <w:szCs w:val="24"/>
          <w:lang w:val="tr-TR"/>
        </w:rPr>
        <w:t>Anahtar kelimeler</w:t>
      </w:r>
      <w:r w:rsidRPr="005054C2">
        <w:rPr>
          <w:rFonts w:ascii="Times New Roman" w:hAnsi="Times New Roman" w:cs="Times New Roman"/>
          <w:b/>
          <w:i/>
          <w:sz w:val="24"/>
          <w:szCs w:val="24"/>
          <w:lang w:val="tr-TR"/>
        </w:rPr>
        <w:t>:</w:t>
      </w:r>
      <w:r w:rsidR="00E02E6A" w:rsidRPr="005054C2">
        <w:rPr>
          <w:rFonts w:ascii="Times New Roman" w:hAnsi="Times New Roman" w:cs="Times New Roman"/>
          <w:b/>
          <w:i/>
          <w:sz w:val="24"/>
          <w:szCs w:val="24"/>
          <w:lang w:val="tr-TR"/>
        </w:rPr>
        <w:t xml:space="preserve"> </w:t>
      </w:r>
      <w:r w:rsidR="00F1155C" w:rsidRPr="005054C2">
        <w:rPr>
          <w:rFonts w:ascii="Times New Roman" w:hAnsi="Times New Roman" w:cs="Times New Roman"/>
          <w:sz w:val="24"/>
          <w:szCs w:val="24"/>
          <w:lang w:val="tr-TR"/>
        </w:rPr>
        <w:t xml:space="preserve">Bütünleşik </w:t>
      </w:r>
      <w:r w:rsidR="00E02E6A" w:rsidRPr="005054C2">
        <w:rPr>
          <w:rFonts w:ascii="Times New Roman" w:hAnsi="Times New Roman" w:cs="Times New Roman"/>
          <w:sz w:val="24"/>
          <w:szCs w:val="24"/>
          <w:lang w:val="tr-TR"/>
        </w:rPr>
        <w:t>FeTeMM</w:t>
      </w:r>
      <w:r w:rsidR="00F1155C" w:rsidRPr="005054C2">
        <w:rPr>
          <w:rFonts w:ascii="Times New Roman" w:hAnsi="Times New Roman" w:cs="Times New Roman"/>
          <w:sz w:val="24"/>
          <w:szCs w:val="24"/>
          <w:lang w:val="tr-TR"/>
        </w:rPr>
        <w:t xml:space="preserve"> eğitimi</w:t>
      </w:r>
      <w:r w:rsidR="00E02E6A" w:rsidRPr="005054C2">
        <w:rPr>
          <w:rFonts w:ascii="Times New Roman" w:hAnsi="Times New Roman" w:cs="Times New Roman"/>
          <w:sz w:val="24"/>
          <w:szCs w:val="24"/>
          <w:lang w:val="tr-TR"/>
        </w:rPr>
        <w:t xml:space="preserve">, </w:t>
      </w:r>
      <w:r w:rsidR="00F1155C" w:rsidRPr="005054C2">
        <w:rPr>
          <w:rFonts w:ascii="Times New Roman" w:hAnsi="Times New Roman" w:cs="Times New Roman"/>
          <w:sz w:val="24"/>
          <w:szCs w:val="24"/>
          <w:lang w:val="tr-TR"/>
        </w:rPr>
        <w:t xml:space="preserve">kimya öğretmen adayları, </w:t>
      </w:r>
      <w:r w:rsidR="008961D1" w:rsidRPr="005054C2">
        <w:rPr>
          <w:rFonts w:ascii="Times New Roman" w:hAnsi="Times New Roman" w:cs="Times New Roman"/>
          <w:sz w:val="24"/>
          <w:szCs w:val="24"/>
          <w:lang w:val="tr-TR"/>
        </w:rPr>
        <w:t xml:space="preserve">mühendislik tasarım </w:t>
      </w:r>
      <w:r w:rsidR="00F1155C" w:rsidRPr="005054C2">
        <w:rPr>
          <w:rFonts w:ascii="Times New Roman" w:hAnsi="Times New Roman" w:cs="Times New Roman"/>
          <w:sz w:val="24"/>
          <w:szCs w:val="24"/>
          <w:lang w:val="tr-TR"/>
        </w:rPr>
        <w:t xml:space="preserve">süreci, durum çalışması </w:t>
      </w:r>
    </w:p>
    <w:p w14:paraId="142251A8" w14:textId="77777777" w:rsidR="009128D0" w:rsidRDefault="009128D0" w:rsidP="006C4D7A">
      <w:pPr>
        <w:spacing w:after="0" w:line="480" w:lineRule="auto"/>
        <w:jc w:val="center"/>
        <w:rPr>
          <w:rFonts w:ascii="Times New Roman" w:hAnsi="Times New Roman" w:cs="Times New Roman"/>
          <w:b/>
          <w:sz w:val="24"/>
          <w:szCs w:val="24"/>
          <w:lang w:val="tr-TR"/>
        </w:rPr>
      </w:pPr>
    </w:p>
    <w:p w14:paraId="498EC28D" w14:textId="77777777" w:rsidR="00154FC0" w:rsidRPr="005054C2" w:rsidRDefault="00154FC0" w:rsidP="006C4D7A">
      <w:pPr>
        <w:spacing w:after="0" w:line="480" w:lineRule="auto"/>
        <w:jc w:val="center"/>
        <w:rPr>
          <w:rFonts w:ascii="Times New Roman" w:hAnsi="Times New Roman" w:cs="Times New Roman"/>
          <w:b/>
          <w:sz w:val="24"/>
          <w:szCs w:val="24"/>
          <w:lang w:val="tr-TR"/>
        </w:rPr>
      </w:pPr>
      <w:r w:rsidRPr="005054C2">
        <w:rPr>
          <w:rFonts w:ascii="Times New Roman" w:hAnsi="Times New Roman" w:cs="Times New Roman"/>
          <w:b/>
          <w:sz w:val="24"/>
          <w:szCs w:val="24"/>
          <w:lang w:val="tr-TR"/>
        </w:rPr>
        <w:t xml:space="preserve">Investigation of Pre-service Chemistry Teachers’ Opinions </w:t>
      </w:r>
      <w:r w:rsidRPr="00784CCC">
        <w:rPr>
          <w:rFonts w:ascii="Times New Roman" w:hAnsi="Times New Roman" w:cs="Times New Roman"/>
          <w:b/>
          <w:sz w:val="24"/>
          <w:szCs w:val="24"/>
          <w:lang w:val="tr-TR"/>
        </w:rPr>
        <w:t>about Activitie</w:t>
      </w:r>
      <w:r w:rsidR="00A354C0" w:rsidRPr="00784CCC">
        <w:rPr>
          <w:rFonts w:ascii="Times New Roman" w:hAnsi="Times New Roman" w:cs="Times New Roman"/>
          <w:b/>
          <w:sz w:val="24"/>
          <w:szCs w:val="24"/>
          <w:lang w:val="tr-TR"/>
        </w:rPr>
        <w:t>s based</w:t>
      </w:r>
      <w:r w:rsidR="00A354C0" w:rsidRPr="005054C2">
        <w:rPr>
          <w:rFonts w:ascii="Times New Roman" w:hAnsi="Times New Roman" w:cs="Times New Roman"/>
          <w:b/>
          <w:sz w:val="24"/>
          <w:szCs w:val="24"/>
          <w:lang w:val="tr-TR"/>
        </w:rPr>
        <w:t xml:space="preserve"> on STEM Approach</w:t>
      </w:r>
    </w:p>
    <w:p w14:paraId="04CA73CB" w14:textId="0086667C" w:rsidR="00D87BB5" w:rsidRPr="005054C2" w:rsidRDefault="002C695B" w:rsidP="0055597A">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Abstract</w:t>
      </w:r>
      <w:r w:rsidR="0055597A" w:rsidRPr="005054C2">
        <w:rPr>
          <w:rFonts w:ascii="Times New Roman" w:hAnsi="Times New Roman" w:cs="Times New Roman"/>
          <w:b/>
          <w:sz w:val="24"/>
          <w:szCs w:val="24"/>
          <w:lang w:val="tr-TR"/>
        </w:rPr>
        <w:t xml:space="preserve">: </w:t>
      </w:r>
      <w:r w:rsidR="00D87BB5" w:rsidRPr="005054C2">
        <w:rPr>
          <w:rFonts w:ascii="Times New Roman" w:hAnsi="Times New Roman" w:cs="Times New Roman"/>
          <w:sz w:val="24"/>
          <w:szCs w:val="24"/>
          <w:lang w:val="tr-TR"/>
        </w:rPr>
        <w:t xml:space="preserve">In this case study, we aimed to determine 13 pre-service chemistry teachers’ </w:t>
      </w:r>
      <w:r w:rsidR="001326A9">
        <w:rPr>
          <w:rFonts w:ascii="Times New Roman" w:hAnsi="Times New Roman" w:cs="Times New Roman"/>
          <w:sz w:val="24"/>
          <w:szCs w:val="24"/>
          <w:lang w:val="tr-TR"/>
        </w:rPr>
        <w:t xml:space="preserve">opinions </w:t>
      </w:r>
      <w:r w:rsidR="00D87BB5" w:rsidRPr="005054C2">
        <w:rPr>
          <w:rFonts w:ascii="Times New Roman" w:hAnsi="Times New Roman" w:cs="Times New Roman"/>
          <w:sz w:val="24"/>
          <w:szCs w:val="24"/>
          <w:lang w:val="tr-TR"/>
        </w:rPr>
        <w:t>about four activ</w:t>
      </w:r>
      <w:r w:rsidR="0036641B" w:rsidRPr="005054C2">
        <w:rPr>
          <w:rFonts w:ascii="Times New Roman" w:hAnsi="Times New Roman" w:cs="Times New Roman"/>
          <w:sz w:val="24"/>
          <w:szCs w:val="24"/>
          <w:lang w:val="tr-TR"/>
        </w:rPr>
        <w:t>i</w:t>
      </w:r>
      <w:r w:rsidR="00D87BB5" w:rsidRPr="005054C2">
        <w:rPr>
          <w:rFonts w:ascii="Times New Roman" w:hAnsi="Times New Roman" w:cs="Times New Roman"/>
          <w:sz w:val="24"/>
          <w:szCs w:val="24"/>
          <w:lang w:val="tr-TR"/>
        </w:rPr>
        <w:t xml:space="preserve">ties prepared in light of Science, Technology, Engineering and Mathematics (STEM) integrated approach. </w:t>
      </w:r>
      <w:r w:rsidR="006A1484" w:rsidRPr="005054C2">
        <w:rPr>
          <w:rFonts w:ascii="Times New Roman" w:hAnsi="Times New Roman" w:cs="Times New Roman"/>
          <w:sz w:val="24"/>
          <w:szCs w:val="24"/>
          <w:lang w:val="tr-TR"/>
        </w:rPr>
        <w:t xml:space="preserve">In the application of the activities, design approach model suggested by Wheeler et al. (2014) was used. </w:t>
      </w:r>
      <w:r w:rsidR="005C12A2" w:rsidRPr="005054C2">
        <w:rPr>
          <w:rFonts w:ascii="Times New Roman" w:hAnsi="Times New Roman" w:cs="Times New Roman"/>
          <w:sz w:val="24"/>
          <w:szCs w:val="24"/>
          <w:lang w:val="tr-TR"/>
        </w:rPr>
        <w:t xml:space="preserve">Through the activities taken six weeks, after each activity, participants were asked to write a reflection paper about the contribution of the activity, the </w:t>
      </w:r>
      <w:r w:rsidR="00620664" w:rsidRPr="005054C2">
        <w:rPr>
          <w:rFonts w:ascii="Times New Roman" w:hAnsi="Times New Roman" w:cs="Times New Roman"/>
          <w:sz w:val="24"/>
          <w:szCs w:val="24"/>
          <w:lang w:val="tr-TR"/>
        </w:rPr>
        <w:t xml:space="preserve">most </w:t>
      </w:r>
      <w:r w:rsidR="00573485" w:rsidRPr="005054C2">
        <w:rPr>
          <w:rFonts w:ascii="Times New Roman" w:hAnsi="Times New Roman" w:cs="Times New Roman"/>
          <w:sz w:val="24"/>
          <w:szCs w:val="24"/>
          <w:lang w:val="tr-TR"/>
        </w:rPr>
        <w:t xml:space="preserve">informative </w:t>
      </w:r>
      <w:r w:rsidR="00620664" w:rsidRPr="005054C2">
        <w:rPr>
          <w:rFonts w:ascii="Times New Roman" w:hAnsi="Times New Roman" w:cs="Times New Roman"/>
          <w:sz w:val="24"/>
          <w:szCs w:val="24"/>
          <w:lang w:val="tr-TR"/>
        </w:rPr>
        <w:t xml:space="preserve">part of the activity, and the hardest part of the activity. </w:t>
      </w:r>
      <w:r w:rsidR="00573485" w:rsidRPr="005054C2">
        <w:rPr>
          <w:rFonts w:ascii="Times New Roman" w:hAnsi="Times New Roman" w:cs="Times New Roman"/>
          <w:sz w:val="24"/>
          <w:szCs w:val="24"/>
          <w:lang w:val="tr-TR"/>
        </w:rPr>
        <w:t xml:space="preserve">The data were analyzed through content analysis, descriptive analysis, and constant-comparative method. </w:t>
      </w:r>
      <w:r w:rsidR="008D23B1" w:rsidRPr="005054C2">
        <w:rPr>
          <w:rFonts w:ascii="Times New Roman" w:hAnsi="Times New Roman" w:cs="Times New Roman"/>
          <w:sz w:val="24"/>
          <w:szCs w:val="24"/>
          <w:lang w:val="tr-TR"/>
        </w:rPr>
        <w:t xml:space="preserve">Participants stated that activities provided </w:t>
      </w:r>
      <w:r w:rsidR="001D02D3" w:rsidRPr="005054C2">
        <w:rPr>
          <w:rFonts w:ascii="Times New Roman" w:hAnsi="Times New Roman" w:cs="Times New Roman"/>
          <w:sz w:val="24"/>
          <w:szCs w:val="24"/>
          <w:lang w:val="tr-TR"/>
        </w:rPr>
        <w:t xml:space="preserve">important contributions regarding </w:t>
      </w:r>
      <w:r w:rsidR="008D23B1" w:rsidRPr="005054C2">
        <w:rPr>
          <w:rFonts w:ascii="Times New Roman" w:hAnsi="Times New Roman" w:cs="Times New Roman"/>
          <w:sz w:val="24"/>
          <w:szCs w:val="24"/>
          <w:lang w:val="tr-TR"/>
        </w:rPr>
        <w:t>interdisciplinary view</w:t>
      </w:r>
      <w:r w:rsidR="001D02D3" w:rsidRPr="005054C2">
        <w:rPr>
          <w:rFonts w:ascii="Times New Roman" w:hAnsi="Times New Roman" w:cs="Times New Roman"/>
          <w:sz w:val="24"/>
          <w:szCs w:val="24"/>
          <w:lang w:val="tr-TR"/>
        </w:rPr>
        <w:t xml:space="preserve">, and recalling chemistry subject matter knowledge </w:t>
      </w:r>
      <w:r w:rsidR="008D23B1" w:rsidRPr="005054C2">
        <w:rPr>
          <w:rFonts w:ascii="Times New Roman" w:hAnsi="Times New Roman" w:cs="Times New Roman"/>
          <w:sz w:val="24"/>
          <w:szCs w:val="24"/>
          <w:lang w:val="tr-TR"/>
        </w:rPr>
        <w:t>and</w:t>
      </w:r>
      <w:r w:rsidR="001D02D3" w:rsidRPr="005054C2">
        <w:rPr>
          <w:rFonts w:ascii="Times New Roman" w:hAnsi="Times New Roman" w:cs="Times New Roman"/>
          <w:sz w:val="24"/>
          <w:szCs w:val="24"/>
          <w:lang w:val="tr-TR"/>
        </w:rPr>
        <w:t xml:space="preserve"> reinforcing them.</w:t>
      </w:r>
      <w:r w:rsidR="00B364BE" w:rsidRPr="005054C2">
        <w:rPr>
          <w:rFonts w:ascii="Times New Roman" w:hAnsi="Times New Roman" w:cs="Times New Roman"/>
          <w:sz w:val="24"/>
          <w:szCs w:val="24"/>
          <w:lang w:val="tr-TR"/>
        </w:rPr>
        <w:t xml:space="preserve"> They also specified that research for designing and design steps are the most informative steps. Finally, they mentioned that it was hard to decide the materials used, decide how to design, and research for necessary knowledge. Implications for STEM education to pre-service teachers were provided in light of the results. </w:t>
      </w:r>
    </w:p>
    <w:p w14:paraId="65C8DAAE" w14:textId="15FADFD5" w:rsidR="00A354C0" w:rsidRPr="005054C2" w:rsidRDefault="00A354C0" w:rsidP="0055597A">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b/>
          <w:sz w:val="24"/>
          <w:szCs w:val="24"/>
          <w:lang w:val="tr-TR"/>
        </w:rPr>
        <w:t>Keywords</w:t>
      </w:r>
      <w:r w:rsidRPr="005054C2">
        <w:rPr>
          <w:rFonts w:ascii="Times New Roman" w:hAnsi="Times New Roman" w:cs="Times New Roman"/>
          <w:b/>
          <w:i/>
          <w:sz w:val="24"/>
          <w:szCs w:val="24"/>
          <w:lang w:val="tr-TR"/>
        </w:rPr>
        <w:t>:</w:t>
      </w:r>
      <w:r w:rsidR="008729EE" w:rsidRPr="005054C2">
        <w:rPr>
          <w:rFonts w:ascii="Times New Roman" w:hAnsi="Times New Roman" w:cs="Times New Roman"/>
          <w:b/>
          <w:i/>
          <w:sz w:val="24"/>
          <w:szCs w:val="24"/>
          <w:lang w:val="tr-TR"/>
        </w:rPr>
        <w:t xml:space="preserve"> </w:t>
      </w:r>
      <w:r w:rsidR="005A1416">
        <w:rPr>
          <w:rFonts w:ascii="Times New Roman" w:hAnsi="Times New Roman" w:cs="Times New Roman"/>
          <w:sz w:val="24"/>
          <w:szCs w:val="24"/>
          <w:lang w:val="tr-TR"/>
        </w:rPr>
        <w:t>I</w:t>
      </w:r>
      <w:r w:rsidR="005A1416" w:rsidRPr="005054C2">
        <w:rPr>
          <w:rFonts w:ascii="Times New Roman" w:hAnsi="Times New Roman" w:cs="Times New Roman"/>
          <w:sz w:val="24"/>
          <w:szCs w:val="24"/>
          <w:lang w:val="tr-TR"/>
        </w:rPr>
        <w:t xml:space="preserve">ntegrated </w:t>
      </w:r>
      <w:r w:rsidR="008729EE" w:rsidRPr="005054C2">
        <w:rPr>
          <w:rFonts w:ascii="Times New Roman" w:hAnsi="Times New Roman" w:cs="Times New Roman"/>
          <w:sz w:val="24"/>
          <w:szCs w:val="24"/>
          <w:lang w:val="tr-TR"/>
        </w:rPr>
        <w:t>STEM</w:t>
      </w:r>
      <w:r w:rsidR="00F1155C" w:rsidRPr="005054C2">
        <w:rPr>
          <w:rFonts w:ascii="Times New Roman" w:hAnsi="Times New Roman" w:cs="Times New Roman"/>
          <w:sz w:val="24"/>
          <w:szCs w:val="24"/>
          <w:lang w:val="tr-TR"/>
        </w:rPr>
        <w:t xml:space="preserve"> </w:t>
      </w:r>
      <w:r w:rsidR="005A1416">
        <w:rPr>
          <w:rFonts w:ascii="Times New Roman" w:hAnsi="Times New Roman" w:cs="Times New Roman"/>
          <w:sz w:val="24"/>
          <w:szCs w:val="24"/>
          <w:lang w:val="tr-TR"/>
        </w:rPr>
        <w:t>education</w:t>
      </w:r>
      <w:r w:rsidR="008729EE" w:rsidRPr="005054C2">
        <w:rPr>
          <w:rFonts w:ascii="Times New Roman" w:hAnsi="Times New Roman" w:cs="Times New Roman"/>
          <w:sz w:val="24"/>
          <w:szCs w:val="24"/>
          <w:lang w:val="tr-TR"/>
        </w:rPr>
        <w:t xml:space="preserve">, pre-service </w:t>
      </w:r>
      <w:r w:rsidR="00F1155C" w:rsidRPr="005054C2">
        <w:rPr>
          <w:rFonts w:ascii="Times New Roman" w:hAnsi="Times New Roman" w:cs="Times New Roman"/>
          <w:sz w:val="24"/>
          <w:szCs w:val="24"/>
          <w:lang w:val="tr-TR"/>
        </w:rPr>
        <w:t xml:space="preserve">chemistry </w:t>
      </w:r>
      <w:r w:rsidR="008729EE" w:rsidRPr="005054C2">
        <w:rPr>
          <w:rFonts w:ascii="Times New Roman" w:hAnsi="Times New Roman" w:cs="Times New Roman"/>
          <w:sz w:val="24"/>
          <w:szCs w:val="24"/>
          <w:lang w:val="tr-TR"/>
        </w:rPr>
        <w:t>teacher</w:t>
      </w:r>
      <w:r w:rsidR="00F1155C" w:rsidRPr="005054C2">
        <w:rPr>
          <w:rFonts w:ascii="Times New Roman" w:hAnsi="Times New Roman" w:cs="Times New Roman"/>
          <w:sz w:val="24"/>
          <w:szCs w:val="24"/>
          <w:lang w:val="tr-TR"/>
        </w:rPr>
        <w:t>s</w:t>
      </w:r>
      <w:r w:rsidR="008729EE" w:rsidRPr="005054C2">
        <w:rPr>
          <w:rFonts w:ascii="Times New Roman" w:hAnsi="Times New Roman" w:cs="Times New Roman"/>
          <w:sz w:val="24"/>
          <w:szCs w:val="24"/>
          <w:lang w:val="tr-TR"/>
        </w:rPr>
        <w:t xml:space="preserve">, </w:t>
      </w:r>
      <w:r w:rsidR="008961D1" w:rsidRPr="005054C2">
        <w:rPr>
          <w:rFonts w:ascii="Times New Roman" w:hAnsi="Times New Roman" w:cs="Times New Roman"/>
          <w:sz w:val="24"/>
          <w:szCs w:val="24"/>
          <w:lang w:val="tr-TR"/>
        </w:rPr>
        <w:t xml:space="preserve">engineering design </w:t>
      </w:r>
      <w:r w:rsidR="00F1155C" w:rsidRPr="005054C2">
        <w:rPr>
          <w:rFonts w:ascii="Times New Roman" w:hAnsi="Times New Roman" w:cs="Times New Roman"/>
          <w:sz w:val="24"/>
          <w:szCs w:val="24"/>
          <w:lang w:val="tr-TR"/>
        </w:rPr>
        <w:t>process, case study</w:t>
      </w:r>
    </w:p>
    <w:p w14:paraId="03638C68" w14:textId="77777777" w:rsidR="001B0F8B" w:rsidRDefault="001B0F8B" w:rsidP="0069200F">
      <w:pPr>
        <w:spacing w:after="0" w:line="480" w:lineRule="auto"/>
        <w:rPr>
          <w:rFonts w:ascii="Times New Roman" w:hAnsi="Times New Roman" w:cs="Times New Roman"/>
          <w:b/>
          <w:sz w:val="24"/>
          <w:szCs w:val="24"/>
          <w:lang w:val="tr-TR"/>
        </w:rPr>
      </w:pPr>
    </w:p>
    <w:p w14:paraId="233A50BD" w14:textId="6695D4E5" w:rsidR="0006753F" w:rsidRDefault="008B1B90" w:rsidP="008C3D00">
      <w:pPr>
        <w:spacing w:after="0" w:line="480" w:lineRule="auto"/>
        <w:jc w:val="center"/>
        <w:rPr>
          <w:rFonts w:ascii="Times New Roman" w:hAnsi="Times New Roman" w:cs="Times New Roman"/>
          <w:b/>
          <w:sz w:val="24"/>
          <w:szCs w:val="24"/>
          <w:lang w:val="tr-TR"/>
        </w:rPr>
      </w:pPr>
      <w:r>
        <w:rPr>
          <w:rFonts w:ascii="Times New Roman" w:hAnsi="Times New Roman" w:cs="Times New Roman"/>
          <w:b/>
          <w:sz w:val="24"/>
          <w:szCs w:val="24"/>
          <w:lang w:val="tr-TR"/>
        </w:rPr>
        <w:lastRenderedPageBreak/>
        <w:t xml:space="preserve">Kimya </w:t>
      </w:r>
      <w:r w:rsidR="008C3D00" w:rsidRPr="005054C2">
        <w:rPr>
          <w:rFonts w:ascii="Times New Roman" w:hAnsi="Times New Roman" w:cs="Times New Roman"/>
          <w:b/>
          <w:sz w:val="24"/>
          <w:szCs w:val="24"/>
          <w:lang w:val="tr-TR"/>
        </w:rPr>
        <w:t>Öğretmen Adaylarının FeTeMM Uygulamaları Hakkındaki Görüşlerinin İncelenmesi</w:t>
      </w:r>
    </w:p>
    <w:p w14:paraId="1DB4B178" w14:textId="77777777" w:rsidR="00E418D2" w:rsidRPr="005054C2" w:rsidRDefault="00E418D2" w:rsidP="0069200F">
      <w:pPr>
        <w:spacing w:after="0" w:line="480" w:lineRule="auto"/>
        <w:rPr>
          <w:rFonts w:ascii="Times New Roman" w:hAnsi="Times New Roman" w:cs="Times New Roman"/>
          <w:b/>
          <w:sz w:val="24"/>
          <w:szCs w:val="24"/>
          <w:lang w:val="tr-TR"/>
        </w:rPr>
      </w:pPr>
      <w:r w:rsidRPr="005054C2">
        <w:rPr>
          <w:rFonts w:ascii="Times New Roman" w:hAnsi="Times New Roman" w:cs="Times New Roman"/>
          <w:b/>
          <w:sz w:val="24"/>
          <w:szCs w:val="24"/>
          <w:lang w:val="tr-TR"/>
        </w:rPr>
        <w:t>Giriş</w:t>
      </w:r>
    </w:p>
    <w:p w14:paraId="3809037D" w14:textId="507BFEB0" w:rsidR="00E41818" w:rsidRPr="005054C2" w:rsidRDefault="00894FF5" w:rsidP="00E03B37">
      <w:pPr>
        <w:pStyle w:val="JCEbodytext"/>
        <w:ind w:firstLine="720"/>
        <w:jc w:val="both"/>
        <w:rPr>
          <w:rFonts w:ascii="Times New Roman" w:hAnsi="Times New Roman"/>
          <w:sz w:val="24"/>
          <w:szCs w:val="24"/>
          <w:lang w:val="tr-TR"/>
        </w:rPr>
      </w:pPr>
      <w:r w:rsidRPr="005054C2">
        <w:rPr>
          <w:rFonts w:ascii="Times New Roman" w:hAnsi="Times New Roman"/>
          <w:sz w:val="24"/>
          <w:szCs w:val="24"/>
          <w:lang w:val="tr-TR"/>
        </w:rPr>
        <w:t xml:space="preserve">Yaşadığımız </w:t>
      </w:r>
      <w:r w:rsidR="00AB19B3" w:rsidRPr="005054C2">
        <w:rPr>
          <w:rFonts w:ascii="Times New Roman" w:hAnsi="Times New Roman"/>
          <w:sz w:val="24"/>
          <w:szCs w:val="24"/>
          <w:lang w:val="tr-TR"/>
        </w:rPr>
        <w:t>yüzyıl</w:t>
      </w:r>
      <w:r w:rsidR="00AF3BAF">
        <w:rPr>
          <w:rFonts w:ascii="Times New Roman" w:hAnsi="Times New Roman"/>
          <w:sz w:val="24"/>
          <w:szCs w:val="24"/>
          <w:lang w:val="tr-TR"/>
        </w:rPr>
        <w:t>da</w:t>
      </w:r>
      <w:r w:rsidRPr="005054C2">
        <w:rPr>
          <w:rFonts w:ascii="Times New Roman" w:hAnsi="Times New Roman"/>
          <w:sz w:val="24"/>
          <w:szCs w:val="24"/>
          <w:lang w:val="tr-TR"/>
        </w:rPr>
        <w:t xml:space="preserve"> </w:t>
      </w:r>
      <w:r w:rsidR="00000F5C" w:rsidRPr="005054C2">
        <w:rPr>
          <w:rFonts w:ascii="Times New Roman" w:hAnsi="Times New Roman"/>
          <w:sz w:val="24"/>
          <w:szCs w:val="24"/>
          <w:lang w:val="tr-TR"/>
        </w:rPr>
        <w:t xml:space="preserve">bilimsel ve teknolojik bilgiyi </w:t>
      </w:r>
      <w:r w:rsidR="00AB19B3" w:rsidRPr="005054C2">
        <w:rPr>
          <w:rFonts w:ascii="Times New Roman" w:hAnsi="Times New Roman"/>
          <w:sz w:val="24"/>
          <w:szCs w:val="24"/>
          <w:lang w:val="tr-TR"/>
        </w:rPr>
        <w:t xml:space="preserve">hem günlük hayatında kullanabilen hem </w:t>
      </w:r>
      <w:r w:rsidR="000C62AF" w:rsidRPr="005054C2">
        <w:rPr>
          <w:rFonts w:ascii="Times New Roman" w:hAnsi="Times New Roman"/>
          <w:sz w:val="24"/>
          <w:szCs w:val="24"/>
          <w:lang w:val="tr-TR"/>
        </w:rPr>
        <w:t>de bunları</w:t>
      </w:r>
      <w:r w:rsidR="00000F5C" w:rsidRPr="005054C2">
        <w:rPr>
          <w:rFonts w:ascii="Times New Roman" w:hAnsi="Times New Roman"/>
          <w:sz w:val="24"/>
          <w:szCs w:val="24"/>
          <w:lang w:val="tr-TR"/>
        </w:rPr>
        <w:t xml:space="preserve"> yeni ürünler tasarla</w:t>
      </w:r>
      <w:r w:rsidR="005A1416">
        <w:rPr>
          <w:rFonts w:ascii="Times New Roman" w:hAnsi="Times New Roman"/>
          <w:sz w:val="24"/>
          <w:szCs w:val="24"/>
          <w:lang w:val="tr-TR"/>
        </w:rPr>
        <w:t xml:space="preserve">rken </w:t>
      </w:r>
      <w:r w:rsidRPr="005054C2">
        <w:rPr>
          <w:rFonts w:ascii="Times New Roman" w:hAnsi="Times New Roman"/>
          <w:sz w:val="24"/>
          <w:szCs w:val="24"/>
          <w:lang w:val="tr-TR"/>
        </w:rPr>
        <w:t xml:space="preserve">uygulayabilen </w:t>
      </w:r>
      <w:r w:rsidR="00000F5C" w:rsidRPr="005054C2">
        <w:rPr>
          <w:rFonts w:ascii="Times New Roman" w:hAnsi="Times New Roman"/>
          <w:sz w:val="24"/>
          <w:szCs w:val="24"/>
          <w:lang w:val="tr-TR"/>
        </w:rPr>
        <w:t>insan gücüne ihtiyaç duy</w:t>
      </w:r>
      <w:r w:rsidR="00AF3BAF">
        <w:rPr>
          <w:rFonts w:ascii="Times New Roman" w:hAnsi="Times New Roman"/>
          <w:sz w:val="24"/>
          <w:szCs w:val="24"/>
          <w:lang w:val="tr-TR"/>
        </w:rPr>
        <w:t>ul</w:t>
      </w:r>
      <w:r w:rsidR="00000F5C" w:rsidRPr="005054C2">
        <w:rPr>
          <w:rFonts w:ascii="Times New Roman" w:hAnsi="Times New Roman"/>
          <w:sz w:val="24"/>
          <w:szCs w:val="24"/>
          <w:lang w:val="tr-TR"/>
        </w:rPr>
        <w:t>maktadır</w:t>
      </w:r>
      <w:r w:rsidR="00000F5C" w:rsidRPr="005054C2">
        <w:rPr>
          <w:rFonts w:ascii="Times New Roman" w:hAnsi="Times New Roman"/>
          <w:sz w:val="24"/>
          <w:szCs w:val="24"/>
          <w:vertAlign w:val="superscript"/>
          <w:lang w:val="tr-TR"/>
        </w:rPr>
        <w:t xml:space="preserve"> </w:t>
      </w:r>
      <w:r w:rsidR="00000F5C" w:rsidRPr="005054C2">
        <w:rPr>
          <w:rFonts w:ascii="Times New Roman" w:hAnsi="Times New Roman"/>
          <w:sz w:val="24"/>
          <w:szCs w:val="24"/>
          <w:lang w:val="tr-TR"/>
        </w:rPr>
        <w:t>(Kennedy ve Odell, 2014). Özellikle küresel ekonomik yarışta, bu tür insan gücüne duyulan ihtiyaç her geçen gün artmaktadır (Ulusal Üniversiteler ve İşverenler Derneği [National Association of Colleges and Employers, NACE], 2015; Sanders, 2009). Artan ihtiyaca karşın, Amerika Birleşik Devletleri’nde (ABD) yapılan çalışmalarda üniversitede fen, teknoloji, mühendislik ve matematik (FeTeMM) alanlarını meslek olarak tercih edenlerin sayısı</w:t>
      </w:r>
      <w:r w:rsidR="00AF3BAF">
        <w:rPr>
          <w:rFonts w:ascii="Times New Roman" w:hAnsi="Times New Roman"/>
          <w:sz w:val="24"/>
          <w:szCs w:val="24"/>
          <w:lang w:val="tr-TR"/>
        </w:rPr>
        <w:t>nın</w:t>
      </w:r>
      <w:r w:rsidR="00000F5C" w:rsidRPr="005054C2">
        <w:rPr>
          <w:rFonts w:ascii="Times New Roman" w:hAnsi="Times New Roman"/>
          <w:sz w:val="24"/>
          <w:szCs w:val="24"/>
          <w:lang w:val="tr-TR"/>
        </w:rPr>
        <w:t xml:space="preserve"> gün geçtikçe azaldığı ortaya kon</w:t>
      </w:r>
      <w:r w:rsidR="003620AD" w:rsidRPr="005054C2">
        <w:rPr>
          <w:rFonts w:ascii="Times New Roman" w:hAnsi="Times New Roman"/>
          <w:sz w:val="24"/>
          <w:szCs w:val="24"/>
          <w:lang w:val="tr-TR"/>
        </w:rPr>
        <w:t>ul</w:t>
      </w:r>
      <w:r w:rsidR="00000F5C" w:rsidRPr="005054C2">
        <w:rPr>
          <w:rFonts w:ascii="Times New Roman" w:hAnsi="Times New Roman"/>
          <w:sz w:val="24"/>
          <w:szCs w:val="24"/>
          <w:lang w:val="tr-TR"/>
        </w:rPr>
        <w:t xml:space="preserve">muştur (National Research Council [NRC], 2012). Bu azalma göz önünde bulundurulduğunda bilimsel ve teknolojik bilgiyi kullanabilen ve uyarlayabilen insan gücü bulmakta zorluk yaşanması beklenilen bir durumdur. </w:t>
      </w:r>
      <w:r w:rsidR="007F0CA6" w:rsidRPr="005054C2">
        <w:rPr>
          <w:rFonts w:ascii="Times New Roman" w:hAnsi="Times New Roman"/>
          <w:sz w:val="24"/>
          <w:szCs w:val="24"/>
          <w:lang w:val="tr-TR"/>
        </w:rPr>
        <w:t xml:space="preserve">Küresel yarışta bilim ve teknolojinin </w:t>
      </w:r>
      <w:r w:rsidR="00733896" w:rsidRPr="005054C2">
        <w:rPr>
          <w:rFonts w:ascii="Times New Roman" w:hAnsi="Times New Roman"/>
          <w:sz w:val="24"/>
          <w:szCs w:val="24"/>
          <w:lang w:val="tr-TR"/>
        </w:rPr>
        <w:t>öneminin</w:t>
      </w:r>
      <w:r w:rsidR="007F0CA6" w:rsidRPr="005054C2">
        <w:rPr>
          <w:rFonts w:ascii="Times New Roman" w:hAnsi="Times New Roman"/>
          <w:sz w:val="24"/>
          <w:szCs w:val="24"/>
          <w:lang w:val="tr-TR"/>
        </w:rPr>
        <w:t xml:space="preserve"> her geçen gün arttığı günümüzde, özellikle ABD’nin bu yarışta lider olma isteği ve günümüzde karşılaştığımız problemlerin tek bir alana ait bilgiler ile çözülememesi</w:t>
      </w:r>
      <w:r w:rsidR="000A0BB0" w:rsidRPr="005054C2">
        <w:rPr>
          <w:rFonts w:ascii="Times New Roman" w:hAnsi="Times New Roman"/>
          <w:sz w:val="24"/>
          <w:szCs w:val="24"/>
          <w:lang w:val="tr-TR"/>
        </w:rPr>
        <w:t xml:space="preserve"> (</w:t>
      </w:r>
      <w:r w:rsidR="002139F6" w:rsidRPr="005054C2">
        <w:rPr>
          <w:rFonts w:ascii="Times New Roman" w:hAnsi="Times New Roman"/>
          <w:sz w:val="24"/>
          <w:szCs w:val="24"/>
          <w:lang w:val="tr-TR"/>
        </w:rPr>
        <w:t xml:space="preserve">Stohlmann, Moore ve Roehrig, </w:t>
      </w:r>
      <w:r w:rsidR="000A0BB0" w:rsidRPr="005054C2">
        <w:rPr>
          <w:rFonts w:ascii="Times New Roman" w:hAnsi="Times New Roman"/>
          <w:sz w:val="24"/>
          <w:szCs w:val="24"/>
          <w:lang w:val="tr-TR"/>
        </w:rPr>
        <w:t>2012)</w:t>
      </w:r>
      <w:r w:rsidR="001D3923" w:rsidRPr="005054C2">
        <w:rPr>
          <w:rFonts w:ascii="Times New Roman" w:hAnsi="Times New Roman"/>
          <w:sz w:val="24"/>
          <w:szCs w:val="24"/>
          <w:lang w:val="tr-TR"/>
        </w:rPr>
        <w:t xml:space="preserve"> </w:t>
      </w:r>
      <w:r w:rsidR="007F0CA6" w:rsidRPr="005054C2">
        <w:rPr>
          <w:rFonts w:ascii="Times New Roman" w:hAnsi="Times New Roman"/>
          <w:sz w:val="24"/>
          <w:szCs w:val="24"/>
          <w:lang w:val="tr-TR"/>
        </w:rPr>
        <w:t>FeTeMM yaklaşımının ortaya çıkış no</w:t>
      </w:r>
      <w:r w:rsidR="002139F6" w:rsidRPr="005054C2">
        <w:rPr>
          <w:rFonts w:ascii="Times New Roman" w:hAnsi="Times New Roman"/>
          <w:sz w:val="24"/>
          <w:szCs w:val="24"/>
          <w:lang w:val="tr-TR"/>
        </w:rPr>
        <w:t>k</w:t>
      </w:r>
      <w:r w:rsidR="007F0CA6" w:rsidRPr="005054C2">
        <w:rPr>
          <w:rFonts w:ascii="Times New Roman" w:hAnsi="Times New Roman"/>
          <w:sz w:val="24"/>
          <w:szCs w:val="24"/>
          <w:lang w:val="tr-TR"/>
        </w:rPr>
        <w:t xml:space="preserve">tasıdır. </w:t>
      </w:r>
      <w:r w:rsidR="00717EB7" w:rsidRPr="005054C2">
        <w:rPr>
          <w:rFonts w:ascii="Times New Roman" w:hAnsi="Times New Roman"/>
          <w:sz w:val="24"/>
          <w:szCs w:val="24"/>
          <w:lang w:val="tr-TR"/>
        </w:rPr>
        <w:t>Dünya’da özellikle ABD’</w:t>
      </w:r>
      <w:r w:rsidR="00000F5C" w:rsidRPr="005054C2">
        <w:rPr>
          <w:rFonts w:ascii="Times New Roman" w:hAnsi="Times New Roman"/>
          <w:sz w:val="24"/>
          <w:szCs w:val="24"/>
          <w:lang w:val="tr-TR"/>
        </w:rPr>
        <w:t>de, Avrupa’da ve Avustralya’da karşılaşılan bu sorunların ülkemizin de sorunu olup olmadığının incelendiği STEM (FeTeMM) Eğitimi Türkiye Raporu’nda (</w:t>
      </w:r>
      <w:r w:rsidR="00000F5C" w:rsidRPr="005054C2">
        <w:rPr>
          <w:rStyle w:val="Kpr"/>
          <w:rFonts w:ascii="Times New Roman" w:hAnsi="Times New Roman"/>
          <w:color w:val="auto"/>
          <w:sz w:val="24"/>
          <w:szCs w:val="24"/>
          <w:u w:val="none"/>
          <w:lang w:val="tr-TR"/>
        </w:rPr>
        <w:t>Akgündüz vd., 2015</w:t>
      </w:r>
      <w:r w:rsidR="00000F5C" w:rsidRPr="005054C2">
        <w:rPr>
          <w:rFonts w:ascii="Times New Roman" w:hAnsi="Times New Roman"/>
          <w:sz w:val="24"/>
          <w:szCs w:val="24"/>
          <w:lang w:val="tr-TR"/>
        </w:rPr>
        <w:t>) Türkiye’de de benzer sorunlar baş göster</w:t>
      </w:r>
      <w:r w:rsidR="009D3207" w:rsidRPr="005054C2">
        <w:rPr>
          <w:rFonts w:ascii="Times New Roman" w:hAnsi="Times New Roman"/>
          <w:sz w:val="24"/>
          <w:szCs w:val="24"/>
          <w:lang w:val="tr-TR"/>
        </w:rPr>
        <w:t xml:space="preserve">diği ortadadır. Dolayısıyla, </w:t>
      </w:r>
      <w:r w:rsidR="00F72604" w:rsidRPr="005054C2">
        <w:rPr>
          <w:rFonts w:ascii="Times New Roman" w:hAnsi="Times New Roman"/>
          <w:sz w:val="24"/>
          <w:szCs w:val="24"/>
          <w:lang w:val="tr-TR"/>
        </w:rPr>
        <w:t>FeTeMM eğitimi nedir, nasıl olmalıdır ve öğretmenlerin FeTeMM eğitimi açısından yetiştirilmesi şu an için özellikle alan eğitimcilerinin odaklanması gereken esas noktalardır</w:t>
      </w:r>
      <w:r w:rsidR="00DA22C5" w:rsidRPr="005054C2">
        <w:rPr>
          <w:rFonts w:ascii="Times New Roman" w:hAnsi="Times New Roman"/>
          <w:sz w:val="24"/>
          <w:szCs w:val="24"/>
          <w:lang w:val="tr-TR"/>
        </w:rPr>
        <w:t xml:space="preserve"> (Tezel ve Yaman, 2017)</w:t>
      </w:r>
      <w:r w:rsidR="00F72604" w:rsidRPr="005054C2">
        <w:rPr>
          <w:rFonts w:ascii="Times New Roman" w:hAnsi="Times New Roman"/>
          <w:sz w:val="24"/>
          <w:szCs w:val="24"/>
          <w:lang w:val="tr-TR"/>
        </w:rPr>
        <w:t xml:space="preserve">. </w:t>
      </w:r>
      <w:r w:rsidR="005A1416">
        <w:t>“</w:t>
      </w:r>
      <w:r w:rsidR="00E03B37" w:rsidRPr="00E03B37">
        <w:rPr>
          <w:rFonts w:ascii="Times New Roman" w:hAnsi="Times New Roman"/>
          <w:sz w:val="24"/>
          <w:szCs w:val="24"/>
          <w:lang w:val="tr-TR"/>
        </w:rPr>
        <w:t>Eğitim fakültelerinde öğretmen adaylarının FeTeMM becerilerini artırmaya yönelik─mühendislik ve fen edebiyat fakültesiyle işbirliği içinde─ çalışmalar yapılmalı, projeler geliştirilmeli ve</w:t>
      </w:r>
      <w:r w:rsidR="00E03B37">
        <w:rPr>
          <w:rFonts w:ascii="Times New Roman" w:hAnsi="Times New Roman"/>
          <w:sz w:val="24"/>
          <w:szCs w:val="24"/>
          <w:lang w:val="tr-TR"/>
        </w:rPr>
        <w:t xml:space="preserve"> </w:t>
      </w:r>
      <w:r w:rsidR="00E03B37" w:rsidRPr="00E03B37">
        <w:rPr>
          <w:rFonts w:ascii="Times New Roman" w:hAnsi="Times New Roman"/>
          <w:sz w:val="24"/>
          <w:szCs w:val="24"/>
          <w:lang w:val="tr-TR"/>
        </w:rPr>
        <w:t xml:space="preserve">hizmetiçi </w:t>
      </w:r>
      <w:r w:rsidR="00E03B37" w:rsidRPr="00E03B37">
        <w:rPr>
          <w:rFonts w:ascii="Times New Roman" w:hAnsi="Times New Roman"/>
          <w:sz w:val="24"/>
          <w:szCs w:val="24"/>
          <w:lang w:val="tr-TR"/>
        </w:rPr>
        <w:lastRenderedPageBreak/>
        <w:t>eğ</w:t>
      </w:r>
      <w:r w:rsidR="00E03B37">
        <w:rPr>
          <w:rFonts w:ascii="Times New Roman" w:hAnsi="Times New Roman"/>
          <w:sz w:val="24"/>
          <w:szCs w:val="24"/>
          <w:lang w:val="tr-TR"/>
        </w:rPr>
        <w:t>itim modülleri oluşturulmalıdır</w:t>
      </w:r>
      <w:r w:rsidR="00E03B37" w:rsidRPr="00E03B37">
        <w:rPr>
          <w:rFonts w:ascii="Times New Roman" w:hAnsi="Times New Roman"/>
          <w:sz w:val="24"/>
          <w:szCs w:val="24"/>
          <w:lang w:val="tr-TR"/>
        </w:rPr>
        <w:t>.</w:t>
      </w:r>
      <w:r w:rsidR="005A1416">
        <w:rPr>
          <w:rFonts w:ascii="Times New Roman" w:hAnsi="Times New Roman"/>
          <w:sz w:val="24"/>
          <w:szCs w:val="24"/>
          <w:lang w:val="tr-TR"/>
        </w:rPr>
        <w:t>”</w:t>
      </w:r>
      <w:r w:rsidR="009128D0">
        <w:rPr>
          <w:rFonts w:ascii="Times New Roman" w:hAnsi="Times New Roman"/>
          <w:sz w:val="24"/>
          <w:szCs w:val="24"/>
          <w:lang w:val="tr-TR"/>
        </w:rPr>
        <w:t xml:space="preserve"> </w:t>
      </w:r>
      <w:r w:rsidR="00E03B37">
        <w:rPr>
          <w:rFonts w:ascii="Times New Roman" w:hAnsi="Times New Roman"/>
          <w:sz w:val="24"/>
          <w:szCs w:val="24"/>
          <w:lang w:val="tr-TR"/>
        </w:rPr>
        <w:t>(</w:t>
      </w:r>
      <w:r w:rsidR="00E03B37" w:rsidRPr="005054C2">
        <w:rPr>
          <w:rFonts w:ascii="Times New Roman" w:hAnsi="Times New Roman"/>
          <w:sz w:val="24"/>
          <w:szCs w:val="24"/>
          <w:lang w:val="tr-TR"/>
        </w:rPr>
        <w:t>Tezel ve Yaman, 2017</w:t>
      </w:r>
      <w:r w:rsidR="00E03B37">
        <w:rPr>
          <w:rFonts w:ascii="Times New Roman" w:hAnsi="Times New Roman"/>
          <w:sz w:val="24"/>
          <w:szCs w:val="24"/>
          <w:lang w:val="tr-TR"/>
        </w:rPr>
        <w:t xml:space="preserve">, s. 142). </w:t>
      </w:r>
      <w:r w:rsidR="00AF3BAF" w:rsidRPr="00AF3BAF">
        <w:rPr>
          <w:rFonts w:ascii="Times New Roman" w:hAnsi="Times New Roman"/>
          <w:sz w:val="24"/>
          <w:szCs w:val="24"/>
          <w:lang w:val="tr-TR"/>
        </w:rPr>
        <w:t xml:space="preserve">Bu ihtiyaçtan hareketle, bu çalışmanın amacı kimya öğretmen adaylarına farklı disiplin ve alanların bir arada öğretimini ve uygulamasını vurgulayan Fen, Teknoloji, Mühendislik ve Matematik alanlarının baş harfleri ile oluşturulan bütünleşik FeTeMM (STEM: Science, Technology, Engineering and Mathematics) eğitimi konusunda verilen altı haftalık eğitim sonunda/sürecinde öğretmen adaylarının FeTeMM eğitimi ile (FeTeMM </w:t>
      </w:r>
      <w:r w:rsidR="0047284A">
        <w:rPr>
          <w:rFonts w:ascii="Times New Roman" w:hAnsi="Times New Roman"/>
          <w:sz w:val="24"/>
          <w:szCs w:val="24"/>
          <w:lang w:val="tr-TR"/>
        </w:rPr>
        <w:t xml:space="preserve">eğitimi </w:t>
      </w:r>
      <w:r w:rsidR="00AF3BAF" w:rsidRPr="00AF3BAF">
        <w:rPr>
          <w:rFonts w:ascii="Times New Roman" w:hAnsi="Times New Roman"/>
          <w:sz w:val="24"/>
          <w:szCs w:val="24"/>
          <w:lang w:val="tr-TR"/>
        </w:rPr>
        <w:t>etkinliklerinin kendilerine sağladığı katkılar, etkinliklerin en öğretici kısmı ve en zor kısmı) ilgili görüşlerini ortaya koymaktır</w:t>
      </w:r>
      <w:r w:rsidR="00AF3BAF">
        <w:rPr>
          <w:rFonts w:ascii="Times New Roman" w:hAnsi="Times New Roman"/>
          <w:sz w:val="24"/>
          <w:szCs w:val="24"/>
          <w:lang w:val="tr-TR"/>
        </w:rPr>
        <w:t xml:space="preserve">. </w:t>
      </w:r>
    </w:p>
    <w:p w14:paraId="4CD7A368" w14:textId="77777777" w:rsidR="00E418D2" w:rsidRPr="005054C2" w:rsidRDefault="00E418D2" w:rsidP="001F1516">
      <w:pPr>
        <w:spacing w:after="0" w:line="480" w:lineRule="auto"/>
        <w:jc w:val="center"/>
        <w:rPr>
          <w:rFonts w:ascii="Times New Roman" w:hAnsi="Times New Roman" w:cs="Times New Roman"/>
          <w:b/>
          <w:sz w:val="24"/>
          <w:szCs w:val="24"/>
          <w:lang w:val="tr-TR"/>
        </w:rPr>
      </w:pPr>
      <w:r w:rsidRPr="005054C2">
        <w:rPr>
          <w:rFonts w:ascii="Times New Roman" w:hAnsi="Times New Roman" w:cs="Times New Roman"/>
          <w:b/>
          <w:sz w:val="24"/>
          <w:szCs w:val="24"/>
          <w:lang w:val="tr-TR"/>
        </w:rPr>
        <w:t xml:space="preserve">Alan Yazın </w:t>
      </w:r>
      <w:r w:rsidR="006544E6" w:rsidRPr="005054C2">
        <w:rPr>
          <w:rFonts w:ascii="Times New Roman" w:hAnsi="Times New Roman" w:cs="Times New Roman"/>
          <w:b/>
          <w:sz w:val="24"/>
          <w:szCs w:val="24"/>
          <w:lang w:val="tr-TR"/>
        </w:rPr>
        <w:t>T</w:t>
      </w:r>
      <w:r w:rsidRPr="005054C2">
        <w:rPr>
          <w:rFonts w:ascii="Times New Roman" w:hAnsi="Times New Roman" w:cs="Times New Roman"/>
          <w:b/>
          <w:sz w:val="24"/>
          <w:szCs w:val="24"/>
          <w:lang w:val="tr-TR"/>
        </w:rPr>
        <w:t>araması</w:t>
      </w:r>
    </w:p>
    <w:p w14:paraId="07A4B430" w14:textId="77777777" w:rsidR="004134FB" w:rsidRPr="005054C2" w:rsidRDefault="004134FB" w:rsidP="008A1803">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FeTeMM Yaklaşımının Çıkış Noktası</w:t>
      </w:r>
    </w:p>
    <w:p w14:paraId="54A13C06" w14:textId="5469B2CA" w:rsidR="00E41818" w:rsidRPr="005054C2" w:rsidRDefault="002139F6" w:rsidP="0069200F">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Bütünleşik FeTeMM eğitimin</w:t>
      </w:r>
      <w:r w:rsidR="00B42D3B" w:rsidRPr="005054C2">
        <w:rPr>
          <w:rFonts w:ascii="Times New Roman" w:hAnsi="Times New Roman" w:cs="Times New Roman"/>
          <w:sz w:val="24"/>
          <w:szCs w:val="24"/>
          <w:lang w:val="tr-TR"/>
        </w:rPr>
        <w:t>in çıkış noktası</w:t>
      </w:r>
      <w:r w:rsidR="003B6B54">
        <w:rPr>
          <w:rFonts w:ascii="Times New Roman" w:hAnsi="Times New Roman" w:cs="Times New Roman"/>
          <w:sz w:val="24"/>
          <w:szCs w:val="24"/>
          <w:lang w:val="tr-TR"/>
        </w:rPr>
        <w:t>nda</w:t>
      </w:r>
      <w:r w:rsidR="00B42D3B" w:rsidRPr="005054C2">
        <w:rPr>
          <w:rFonts w:ascii="Times New Roman" w:hAnsi="Times New Roman" w:cs="Times New Roman"/>
          <w:sz w:val="24"/>
          <w:szCs w:val="24"/>
          <w:lang w:val="tr-TR"/>
        </w:rPr>
        <w:t xml:space="preserve"> </w:t>
      </w:r>
      <w:r w:rsidR="00AD7547" w:rsidRPr="005054C2">
        <w:rPr>
          <w:rFonts w:ascii="Times New Roman" w:hAnsi="Times New Roman" w:cs="Times New Roman"/>
          <w:sz w:val="24"/>
          <w:szCs w:val="24"/>
          <w:lang w:val="tr-TR"/>
        </w:rPr>
        <w:t>küresel</w:t>
      </w:r>
      <w:r w:rsidR="00B42D3B" w:rsidRPr="005054C2">
        <w:rPr>
          <w:rFonts w:ascii="Times New Roman" w:hAnsi="Times New Roman" w:cs="Times New Roman"/>
          <w:sz w:val="24"/>
          <w:szCs w:val="24"/>
          <w:lang w:val="tr-TR"/>
        </w:rPr>
        <w:t xml:space="preserve"> güç yarışında </w:t>
      </w:r>
      <w:r w:rsidR="002D124F" w:rsidRPr="005054C2">
        <w:rPr>
          <w:rFonts w:ascii="Times New Roman" w:hAnsi="Times New Roman" w:cs="Times New Roman"/>
          <w:sz w:val="24"/>
          <w:szCs w:val="24"/>
          <w:lang w:val="tr-TR"/>
        </w:rPr>
        <w:t xml:space="preserve">özellikle Çin, Rusya ve Hindistan gibi ülkelerle yarışta olan </w:t>
      </w:r>
      <w:r w:rsidR="003E0564" w:rsidRPr="005054C2">
        <w:rPr>
          <w:rFonts w:ascii="Times New Roman" w:hAnsi="Times New Roman" w:cs="Times New Roman"/>
          <w:sz w:val="24"/>
          <w:szCs w:val="24"/>
          <w:lang w:val="tr-TR"/>
        </w:rPr>
        <w:t>ABD</w:t>
      </w:r>
      <w:r w:rsidR="002D124F" w:rsidRPr="005054C2">
        <w:rPr>
          <w:rFonts w:ascii="Times New Roman" w:hAnsi="Times New Roman" w:cs="Times New Roman"/>
          <w:sz w:val="24"/>
          <w:szCs w:val="24"/>
          <w:lang w:val="tr-TR"/>
        </w:rPr>
        <w:t>’nin</w:t>
      </w:r>
      <w:r w:rsidR="003E0564" w:rsidRPr="005054C2">
        <w:rPr>
          <w:rFonts w:ascii="Times New Roman" w:hAnsi="Times New Roman" w:cs="Times New Roman"/>
          <w:sz w:val="24"/>
          <w:szCs w:val="24"/>
          <w:lang w:val="tr-TR"/>
        </w:rPr>
        <w:t xml:space="preserve"> </w:t>
      </w:r>
      <w:r w:rsidR="007725F3" w:rsidRPr="005054C2">
        <w:rPr>
          <w:rFonts w:ascii="Times New Roman" w:hAnsi="Times New Roman" w:cs="Times New Roman"/>
          <w:sz w:val="24"/>
          <w:szCs w:val="24"/>
          <w:lang w:val="tr-TR"/>
        </w:rPr>
        <w:t xml:space="preserve">bu yarışta daha üstün olma motivasyonu etkili olmuştur </w:t>
      </w:r>
      <w:r w:rsidR="00CF45C1" w:rsidRPr="005054C2">
        <w:rPr>
          <w:rFonts w:ascii="Times New Roman" w:hAnsi="Times New Roman" w:cs="Times New Roman"/>
          <w:sz w:val="24"/>
          <w:szCs w:val="24"/>
          <w:lang w:val="tr-TR"/>
        </w:rPr>
        <w:t>(</w:t>
      </w:r>
      <w:r w:rsidR="007725F3" w:rsidRPr="005054C2">
        <w:rPr>
          <w:rFonts w:ascii="Times New Roman" w:hAnsi="Times New Roman" w:cs="Times New Roman"/>
          <w:sz w:val="24"/>
          <w:szCs w:val="24"/>
          <w:lang w:val="tr-TR"/>
        </w:rPr>
        <w:t>S</w:t>
      </w:r>
      <w:r w:rsidR="00CF45C1" w:rsidRPr="005054C2">
        <w:rPr>
          <w:rFonts w:ascii="Times New Roman" w:hAnsi="Times New Roman" w:cs="Times New Roman"/>
          <w:sz w:val="24"/>
          <w:szCs w:val="24"/>
          <w:lang w:val="tr-TR"/>
        </w:rPr>
        <w:t xml:space="preserve">anders, </w:t>
      </w:r>
      <w:r w:rsidR="007725F3" w:rsidRPr="005054C2">
        <w:rPr>
          <w:rFonts w:ascii="Times New Roman" w:hAnsi="Times New Roman" w:cs="Times New Roman"/>
          <w:sz w:val="24"/>
          <w:szCs w:val="24"/>
          <w:lang w:val="tr-TR"/>
        </w:rPr>
        <w:t xml:space="preserve">2009). </w:t>
      </w:r>
      <w:r w:rsidR="003E0564" w:rsidRPr="005054C2">
        <w:rPr>
          <w:rFonts w:ascii="Times New Roman" w:hAnsi="Times New Roman" w:cs="Times New Roman"/>
          <w:sz w:val="24"/>
          <w:szCs w:val="24"/>
          <w:lang w:val="tr-TR"/>
        </w:rPr>
        <w:t xml:space="preserve">Diğer bir nokta ise, özellikle yine bu motivasyonla ilgili olarak </w:t>
      </w:r>
      <w:r w:rsidR="005D553B" w:rsidRPr="005054C2">
        <w:rPr>
          <w:rFonts w:ascii="Times New Roman" w:hAnsi="Times New Roman" w:cs="Times New Roman"/>
          <w:sz w:val="24"/>
          <w:szCs w:val="24"/>
          <w:lang w:val="tr-TR"/>
        </w:rPr>
        <w:t xml:space="preserve">ABD’de FeTeMM alanlarını seçen öğrenci sayısındaki düşüş </w:t>
      </w:r>
      <w:r w:rsidR="008E3335" w:rsidRPr="005054C2">
        <w:rPr>
          <w:rFonts w:ascii="Times New Roman" w:hAnsi="Times New Roman" w:cs="Times New Roman"/>
          <w:sz w:val="24"/>
          <w:szCs w:val="24"/>
          <w:lang w:val="tr-TR"/>
        </w:rPr>
        <w:t xml:space="preserve">bu yaklaşımın çıkışında önemli rol oynamıştır. </w:t>
      </w:r>
      <w:r w:rsidR="00F92C7F" w:rsidRPr="005054C2">
        <w:rPr>
          <w:rFonts w:ascii="Times New Roman" w:hAnsi="Times New Roman" w:cs="Times New Roman"/>
          <w:sz w:val="24"/>
          <w:szCs w:val="24"/>
          <w:lang w:val="tr-TR"/>
        </w:rPr>
        <w:t>Bu durum ABD dışındaki diğer ülkel</w:t>
      </w:r>
      <w:r w:rsidR="000A56E0" w:rsidRPr="005054C2">
        <w:rPr>
          <w:rFonts w:ascii="Times New Roman" w:hAnsi="Times New Roman" w:cs="Times New Roman"/>
          <w:sz w:val="24"/>
          <w:szCs w:val="24"/>
          <w:lang w:val="tr-TR"/>
        </w:rPr>
        <w:t xml:space="preserve">erde de gözlenmektedir. Örneğin, Avustralya’da zorunlu eğitim sonrası fen ve matematik ile ilgili alanları seçenlerin sayısında düşme bulunmaktadır. Bissaker (2014) bu düşüşü öğretim programlarının günlük hayattan soyutlanmış olmasına, öğrencilerin bu alanlara karşı olumsuz tutumuna ve kaliteli öğretmen azlığına bağlamaktadır. </w:t>
      </w:r>
      <w:r w:rsidR="002A1331" w:rsidRPr="005054C2">
        <w:rPr>
          <w:rFonts w:ascii="Times New Roman" w:hAnsi="Times New Roman" w:cs="Times New Roman"/>
          <w:sz w:val="24"/>
          <w:szCs w:val="24"/>
          <w:lang w:val="tr-TR"/>
        </w:rPr>
        <w:t xml:space="preserve">Diğer ülkelerde karşılaşılan bu sorunların ülkemizin de sorunu olup olmadığının incelendiği STEM (FeTeMM) Eğitimi Türkiye Raporu’nda belirtildiği üzere (Akgündüz, vd., 2015) Türkiye’de de benzer sorunlar baş göstermektedir. Türkiye Raporu’nda verilen rakamlara göre 2000-2014 yılları arasında üniversite sınavında ilk 1000’e giren öğrencilerin FeTeMM alanlarını (Tıp Fakültesi hariç tutulmuştur) tercih etme oranı %85,63’ten 2014 yılında %38,23’e düşmüştür. FeTeMM eğitiminin dikkat çektiği diğer bir nokta ise FeTeMM alanlarının kız ve erkek öğrenciler tarafından yaklaşık </w:t>
      </w:r>
      <w:r w:rsidR="002A1331" w:rsidRPr="005054C2">
        <w:rPr>
          <w:rFonts w:ascii="Times New Roman" w:hAnsi="Times New Roman" w:cs="Times New Roman"/>
          <w:sz w:val="24"/>
          <w:szCs w:val="24"/>
          <w:lang w:val="tr-TR"/>
        </w:rPr>
        <w:lastRenderedPageBreak/>
        <w:t>oranlarda tercih edilmemesidir. Ülkemizde de yine benzer problem rakamlar ile ortaya konmuştur. FeTeMM alanlarını tercih eden ve ilk 1000’de yer alan sayısal bölüm öğrencil</w:t>
      </w:r>
      <w:r w:rsidR="00F1155C" w:rsidRPr="005054C2">
        <w:rPr>
          <w:rFonts w:ascii="Times New Roman" w:hAnsi="Times New Roman" w:cs="Times New Roman"/>
          <w:sz w:val="24"/>
          <w:szCs w:val="24"/>
          <w:lang w:val="tr-TR"/>
        </w:rPr>
        <w:t>eri arasında erkeklerin oranı</w:t>
      </w:r>
      <w:r w:rsidR="002A1331" w:rsidRPr="005054C2">
        <w:rPr>
          <w:rFonts w:ascii="Times New Roman" w:hAnsi="Times New Roman" w:cs="Times New Roman"/>
          <w:sz w:val="24"/>
          <w:szCs w:val="24"/>
          <w:lang w:val="tr-TR"/>
        </w:rPr>
        <w:t xml:space="preserve"> %81,39 iken kızların oranının %18,61 olduğu ortaya çıkmıştır. Gelişmiş ülkelerin eğitim politikalarında gündemi yoğun şekilde meşgul eden FeTeMM öğretiminin ortaya çıkma nedenlerinin </w:t>
      </w:r>
      <w:r w:rsidR="002A1331" w:rsidRPr="007F3B3B">
        <w:rPr>
          <w:rFonts w:ascii="Times New Roman" w:hAnsi="Times New Roman" w:cs="Times New Roman"/>
          <w:sz w:val="24"/>
          <w:szCs w:val="24"/>
          <w:lang w:val="tr-TR"/>
        </w:rPr>
        <w:t>birçoğu</w:t>
      </w:r>
      <w:r w:rsidR="001D6862" w:rsidRPr="007F3B3B">
        <w:rPr>
          <w:rFonts w:ascii="Times New Roman" w:hAnsi="Times New Roman" w:cs="Times New Roman"/>
          <w:sz w:val="24"/>
          <w:szCs w:val="24"/>
          <w:lang w:val="tr-TR"/>
        </w:rPr>
        <w:t>- örneğin;</w:t>
      </w:r>
      <w:r w:rsidR="001D6862" w:rsidRPr="001D6862">
        <w:t xml:space="preserve"> </w:t>
      </w:r>
      <w:r w:rsidR="001D6862" w:rsidRPr="001D6862">
        <w:rPr>
          <w:rFonts w:ascii="Times New Roman" w:hAnsi="Times New Roman" w:cs="Times New Roman"/>
          <w:sz w:val="24"/>
          <w:szCs w:val="24"/>
          <w:lang w:val="tr-TR"/>
        </w:rPr>
        <w:t>FeTeMM alanlarının tercih edilme oranındaki düşüş, erkek ve kız öğrencilerin FeTeMM alanlarını tercih etme oranları arasında büyük fark olması ve FeTeMM alanlarında istihdam edilmiş insan gücünün azlığı nedeni ile küresel g</w:t>
      </w:r>
      <w:r w:rsidR="001D6862">
        <w:rPr>
          <w:rFonts w:ascii="Times New Roman" w:hAnsi="Times New Roman" w:cs="Times New Roman"/>
          <w:sz w:val="24"/>
          <w:szCs w:val="24"/>
          <w:lang w:val="tr-TR"/>
        </w:rPr>
        <w:t xml:space="preserve">üç yarışında geri kalma </w:t>
      </w:r>
      <w:r w:rsidR="004773FA">
        <w:rPr>
          <w:rFonts w:ascii="Times New Roman" w:hAnsi="Times New Roman" w:cs="Times New Roman"/>
          <w:sz w:val="24"/>
          <w:szCs w:val="24"/>
          <w:lang w:val="tr-TR"/>
        </w:rPr>
        <w:t>kaygısı ülkemizin</w:t>
      </w:r>
      <w:r w:rsidR="002A1331" w:rsidRPr="005054C2">
        <w:rPr>
          <w:rFonts w:ascii="Times New Roman" w:hAnsi="Times New Roman" w:cs="Times New Roman"/>
          <w:sz w:val="24"/>
          <w:szCs w:val="24"/>
          <w:lang w:val="tr-TR"/>
        </w:rPr>
        <w:t xml:space="preserve"> de problemleri arasındadır. </w:t>
      </w:r>
    </w:p>
    <w:p w14:paraId="4888A0EC" w14:textId="3FE0AA3A" w:rsidR="00DA66BE" w:rsidRPr="005054C2" w:rsidRDefault="0028296D" w:rsidP="008A1803">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STEM Kısaltmasının Evrimi: SME</w:t>
      </w:r>
      <w:r w:rsidR="008B5F83" w:rsidRPr="005054C2">
        <w:rPr>
          <w:rFonts w:ascii="Times New Roman" w:hAnsi="Times New Roman" w:cs="Times New Roman"/>
          <w:b/>
          <w:sz w:val="24"/>
          <w:szCs w:val="24"/>
          <w:lang w:val="tr-TR"/>
        </w:rPr>
        <w:t>T’</w:t>
      </w:r>
      <w:r w:rsidRPr="005054C2">
        <w:rPr>
          <w:rFonts w:ascii="Times New Roman" w:hAnsi="Times New Roman" w:cs="Times New Roman"/>
          <w:b/>
          <w:sz w:val="24"/>
          <w:szCs w:val="24"/>
          <w:lang w:val="tr-TR"/>
        </w:rPr>
        <w:t>te</w:t>
      </w:r>
      <w:r w:rsidR="00F1155C" w:rsidRPr="005054C2">
        <w:rPr>
          <w:rFonts w:ascii="Times New Roman" w:hAnsi="Times New Roman" w:cs="Times New Roman"/>
          <w:b/>
          <w:sz w:val="24"/>
          <w:szCs w:val="24"/>
          <w:lang w:val="tr-TR"/>
        </w:rPr>
        <w:t>n STEM’</w:t>
      </w:r>
      <w:r w:rsidR="008B5F83" w:rsidRPr="005054C2">
        <w:rPr>
          <w:rFonts w:ascii="Times New Roman" w:hAnsi="Times New Roman" w:cs="Times New Roman"/>
          <w:b/>
          <w:sz w:val="24"/>
          <w:szCs w:val="24"/>
          <w:lang w:val="tr-TR"/>
        </w:rPr>
        <w:t>e</w:t>
      </w:r>
    </w:p>
    <w:p w14:paraId="3C926968" w14:textId="59F3D440" w:rsidR="00B539D5" w:rsidRPr="005054C2" w:rsidRDefault="00DA66BE" w:rsidP="008A1803">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STEM kısaltması aslında günümüzde Amerika Birleşik Devletleri ile birlikte birçok ülkede eğitimcilerin gün</w:t>
      </w:r>
      <w:r w:rsidR="00F1155C" w:rsidRPr="005054C2">
        <w:rPr>
          <w:rFonts w:ascii="Times New Roman" w:hAnsi="Times New Roman" w:cs="Times New Roman"/>
          <w:sz w:val="24"/>
          <w:szCs w:val="24"/>
          <w:lang w:val="tr-TR"/>
        </w:rPr>
        <w:t xml:space="preserve">deminde yer alan, </w:t>
      </w:r>
      <w:r w:rsidRPr="005054C2">
        <w:rPr>
          <w:rFonts w:ascii="Times New Roman" w:hAnsi="Times New Roman" w:cs="Times New Roman"/>
          <w:sz w:val="24"/>
          <w:szCs w:val="24"/>
          <w:lang w:val="tr-TR"/>
        </w:rPr>
        <w:t xml:space="preserve">öğretim programlarına girmiş ya da girmek üzere olan, üzerinde çok konuşulan bütünleştirici, öğrenciyi etkin kılan, problem ve tasarıma dayalı </w:t>
      </w:r>
      <w:r w:rsidR="00A97D94">
        <w:rPr>
          <w:rFonts w:ascii="Times New Roman" w:hAnsi="Times New Roman" w:cs="Times New Roman"/>
          <w:sz w:val="24"/>
          <w:szCs w:val="24"/>
          <w:lang w:val="tr-TR"/>
        </w:rPr>
        <w:t xml:space="preserve">bir </w:t>
      </w:r>
      <w:r w:rsidRPr="005054C2">
        <w:rPr>
          <w:rFonts w:ascii="Times New Roman" w:hAnsi="Times New Roman" w:cs="Times New Roman"/>
          <w:sz w:val="24"/>
          <w:szCs w:val="24"/>
          <w:lang w:val="tr-TR"/>
        </w:rPr>
        <w:t xml:space="preserve">yaklaşımdır. İlk olarak 1990’lı yıllarda National Science Foundation (NSF) tarafından farklı bir kısaltma ile kullanılmaya başlanmıştır: </w:t>
      </w:r>
      <w:r w:rsidR="006057BB">
        <w:rPr>
          <w:rFonts w:ascii="Times New Roman" w:hAnsi="Times New Roman" w:cs="Times New Roman"/>
          <w:sz w:val="24"/>
          <w:szCs w:val="24"/>
          <w:lang w:val="tr-TR"/>
        </w:rPr>
        <w:t>Science, Mathematics, Engineering, Technology (</w:t>
      </w:r>
      <w:r w:rsidR="006057BB" w:rsidRPr="005054C2">
        <w:rPr>
          <w:rFonts w:ascii="Times New Roman" w:hAnsi="Times New Roman" w:cs="Times New Roman"/>
          <w:sz w:val="24"/>
          <w:szCs w:val="24"/>
          <w:lang w:val="tr-TR"/>
        </w:rPr>
        <w:t>SMET</w:t>
      </w:r>
      <w:r w:rsidR="006057BB">
        <w:rPr>
          <w:rFonts w:ascii="Times New Roman" w:hAnsi="Times New Roman" w:cs="Times New Roman"/>
          <w:sz w:val="24"/>
          <w:szCs w:val="24"/>
          <w:lang w:val="tr-TR"/>
        </w:rPr>
        <w:t>)</w:t>
      </w:r>
      <w:r w:rsidR="006057BB"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(Sanders, 2009). İlerleyen zamanlarda SMET kısaltmasının İngiliz</w:t>
      </w:r>
      <w:r w:rsidR="002139F6" w:rsidRPr="005054C2">
        <w:rPr>
          <w:rFonts w:ascii="Times New Roman" w:hAnsi="Times New Roman" w:cs="Times New Roman"/>
          <w:sz w:val="24"/>
          <w:szCs w:val="24"/>
          <w:lang w:val="tr-TR"/>
        </w:rPr>
        <w:t>ce söylen</w:t>
      </w:r>
      <w:r w:rsidRPr="005054C2">
        <w:rPr>
          <w:rFonts w:ascii="Times New Roman" w:hAnsi="Times New Roman" w:cs="Times New Roman"/>
          <w:sz w:val="24"/>
          <w:szCs w:val="24"/>
          <w:lang w:val="tr-TR"/>
        </w:rPr>
        <w:t xml:space="preserve">işinin sanki ‘kurum’ ya da ‘is’ anlamına gelen ‘smut’ şeklinde olmasını eleştiren NSF yetkilisinin eleştirisi ile STEM olarak kullanılan kısaltmaya geçiş olmuştur (Sanders, 2009). </w:t>
      </w:r>
      <w:r w:rsidR="00B539D5" w:rsidRPr="005054C2">
        <w:rPr>
          <w:rFonts w:ascii="Times New Roman" w:hAnsi="Times New Roman" w:cs="Times New Roman"/>
          <w:sz w:val="24"/>
          <w:szCs w:val="24"/>
          <w:lang w:val="tr-TR"/>
        </w:rPr>
        <w:t xml:space="preserve">Ülkemizde hem STEM hem de FeTeMM kısaltmaları yaygın olarak kullanılmaktadır. Ancak yine bu noktada dikkat edilmesi gereken bir </w:t>
      </w:r>
      <w:r w:rsidR="003B6B54">
        <w:rPr>
          <w:rFonts w:ascii="Times New Roman" w:hAnsi="Times New Roman" w:cs="Times New Roman"/>
          <w:sz w:val="24"/>
          <w:szCs w:val="24"/>
          <w:lang w:val="tr-TR"/>
        </w:rPr>
        <w:t xml:space="preserve">diğer husus </w:t>
      </w:r>
      <w:r w:rsidR="00B539D5" w:rsidRPr="005054C2">
        <w:rPr>
          <w:rFonts w:ascii="Times New Roman" w:hAnsi="Times New Roman" w:cs="Times New Roman"/>
          <w:sz w:val="24"/>
          <w:szCs w:val="24"/>
          <w:lang w:val="tr-TR"/>
        </w:rPr>
        <w:t xml:space="preserve">‘STEM Eğitimi’ ya da ‘FeTeMM Eğitimi’ şeklinde kullanılmasının gerekliliğidir. </w:t>
      </w:r>
    </w:p>
    <w:p w14:paraId="57E2954B" w14:textId="09ADD3DF" w:rsidR="00DA66BE" w:rsidRPr="005054C2" w:rsidRDefault="00E2239C" w:rsidP="008A1803">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 xml:space="preserve">FeTeMM </w:t>
      </w:r>
      <w:r w:rsidR="005A1416">
        <w:rPr>
          <w:rFonts w:ascii="Times New Roman" w:hAnsi="Times New Roman" w:cs="Times New Roman"/>
          <w:b/>
          <w:sz w:val="24"/>
          <w:szCs w:val="24"/>
          <w:lang w:val="tr-TR"/>
        </w:rPr>
        <w:t>Eğitim</w:t>
      </w:r>
      <w:r w:rsidR="00F00477">
        <w:rPr>
          <w:rFonts w:ascii="Times New Roman" w:hAnsi="Times New Roman" w:cs="Times New Roman"/>
          <w:b/>
          <w:sz w:val="24"/>
          <w:szCs w:val="24"/>
          <w:lang w:val="tr-TR"/>
        </w:rPr>
        <w:t>i</w:t>
      </w:r>
      <w:r w:rsidR="005A1416">
        <w:rPr>
          <w:rFonts w:ascii="Times New Roman" w:hAnsi="Times New Roman" w:cs="Times New Roman"/>
          <w:b/>
          <w:sz w:val="24"/>
          <w:szCs w:val="24"/>
          <w:lang w:val="tr-TR"/>
        </w:rPr>
        <w:t xml:space="preserve"> </w:t>
      </w:r>
      <w:r w:rsidRPr="005054C2">
        <w:rPr>
          <w:rFonts w:ascii="Times New Roman" w:hAnsi="Times New Roman" w:cs="Times New Roman"/>
          <w:b/>
          <w:sz w:val="24"/>
          <w:szCs w:val="24"/>
          <w:lang w:val="tr-TR"/>
        </w:rPr>
        <w:t>Yaklaşımı Ne Anlama G</w:t>
      </w:r>
      <w:r w:rsidR="00DA66BE" w:rsidRPr="005054C2">
        <w:rPr>
          <w:rFonts w:ascii="Times New Roman" w:hAnsi="Times New Roman" w:cs="Times New Roman"/>
          <w:b/>
          <w:sz w:val="24"/>
          <w:szCs w:val="24"/>
          <w:lang w:val="tr-TR"/>
        </w:rPr>
        <w:t xml:space="preserve">elmektedir? </w:t>
      </w:r>
    </w:p>
    <w:p w14:paraId="2A864845" w14:textId="40374FBD" w:rsidR="00161CFF" w:rsidRPr="005054C2" w:rsidRDefault="00DA66BE" w:rsidP="008A1803">
      <w:pPr>
        <w:spacing w:after="0" w:line="480" w:lineRule="auto"/>
        <w:ind w:firstLine="709"/>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FeTeMM eğitimi denildiğinde </w:t>
      </w:r>
      <w:r w:rsidR="002139F6" w:rsidRPr="005054C2">
        <w:rPr>
          <w:rFonts w:ascii="Times New Roman" w:hAnsi="Times New Roman" w:cs="Times New Roman"/>
          <w:sz w:val="24"/>
          <w:szCs w:val="24"/>
          <w:lang w:val="tr-TR"/>
        </w:rPr>
        <w:t>maalesef farklı kişiler</w:t>
      </w:r>
      <w:r w:rsidR="00BE46FF"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 xml:space="preserve">farklı </w:t>
      </w:r>
      <w:r w:rsidR="00BE46FF" w:rsidRPr="005054C2">
        <w:rPr>
          <w:rFonts w:ascii="Times New Roman" w:hAnsi="Times New Roman" w:cs="Times New Roman"/>
          <w:sz w:val="24"/>
          <w:szCs w:val="24"/>
          <w:lang w:val="tr-TR"/>
        </w:rPr>
        <w:t>tanımlar ortaya koymakta ve</w:t>
      </w:r>
      <w:r w:rsidRPr="005054C2">
        <w:rPr>
          <w:rFonts w:ascii="Times New Roman" w:hAnsi="Times New Roman" w:cs="Times New Roman"/>
          <w:sz w:val="24"/>
          <w:szCs w:val="24"/>
          <w:lang w:val="tr-TR"/>
        </w:rPr>
        <w:t xml:space="preserve"> dolayısıyla farklı yorumlar </w:t>
      </w:r>
      <w:r w:rsidR="00BE46FF" w:rsidRPr="005054C2">
        <w:rPr>
          <w:rFonts w:ascii="Times New Roman" w:hAnsi="Times New Roman" w:cs="Times New Roman"/>
          <w:sz w:val="24"/>
          <w:szCs w:val="24"/>
          <w:lang w:val="tr-TR"/>
        </w:rPr>
        <w:t>ortaya çıkmaktadır</w:t>
      </w:r>
      <w:r w:rsidR="00685DE9" w:rsidRPr="005054C2">
        <w:rPr>
          <w:rFonts w:ascii="Times New Roman" w:hAnsi="Times New Roman" w:cs="Times New Roman"/>
          <w:sz w:val="24"/>
          <w:szCs w:val="24"/>
          <w:lang w:val="tr-TR"/>
        </w:rPr>
        <w:t xml:space="preserve"> (English ve King, 2015)</w:t>
      </w:r>
      <w:r w:rsidRPr="005054C2">
        <w:rPr>
          <w:rFonts w:ascii="Times New Roman" w:hAnsi="Times New Roman" w:cs="Times New Roman"/>
          <w:sz w:val="24"/>
          <w:szCs w:val="24"/>
          <w:lang w:val="tr-TR"/>
        </w:rPr>
        <w:t xml:space="preserve">. </w:t>
      </w:r>
      <w:r w:rsidR="00B73105">
        <w:rPr>
          <w:rFonts w:ascii="Times New Roman" w:hAnsi="Times New Roman" w:cs="Times New Roman"/>
          <w:sz w:val="24"/>
          <w:szCs w:val="24"/>
          <w:lang w:val="tr-TR"/>
        </w:rPr>
        <w:t>“</w:t>
      </w:r>
      <w:r w:rsidR="00AA5FC0" w:rsidRPr="005054C2">
        <w:rPr>
          <w:rFonts w:ascii="Times New Roman" w:hAnsi="Times New Roman" w:cs="Times New Roman"/>
          <w:sz w:val="24"/>
          <w:szCs w:val="24"/>
          <w:lang w:val="tr-TR"/>
        </w:rPr>
        <w:t>FeTeMM kısaltması, bu alanda çalışanlar için bile muğlak bir kısaltmadır</w:t>
      </w:r>
      <w:r w:rsidR="00B73105">
        <w:rPr>
          <w:rFonts w:ascii="Times New Roman" w:hAnsi="Times New Roman" w:cs="Times New Roman"/>
          <w:sz w:val="24"/>
          <w:szCs w:val="24"/>
          <w:lang w:val="tr-TR"/>
        </w:rPr>
        <w:t>”</w:t>
      </w:r>
      <w:r w:rsidR="00AA5FC0" w:rsidRPr="005054C2">
        <w:rPr>
          <w:rFonts w:ascii="Times New Roman" w:hAnsi="Times New Roman" w:cs="Times New Roman"/>
          <w:sz w:val="24"/>
          <w:szCs w:val="24"/>
          <w:lang w:val="tr-TR"/>
        </w:rPr>
        <w:t xml:space="preserve"> (Sanders, 2009, s. 20).</w:t>
      </w:r>
      <w:r w:rsidR="006A3EFF" w:rsidRPr="005054C2">
        <w:rPr>
          <w:rFonts w:ascii="Times New Roman" w:hAnsi="Times New Roman" w:cs="Times New Roman"/>
          <w:sz w:val="24"/>
          <w:szCs w:val="24"/>
          <w:lang w:val="tr-TR"/>
        </w:rPr>
        <w:t xml:space="preserve"> </w:t>
      </w:r>
      <w:r w:rsidR="00BE46FF" w:rsidRPr="005054C2">
        <w:rPr>
          <w:rFonts w:ascii="Times New Roman" w:hAnsi="Times New Roman" w:cs="Times New Roman"/>
          <w:sz w:val="24"/>
          <w:szCs w:val="24"/>
          <w:lang w:val="tr-TR"/>
        </w:rPr>
        <w:t xml:space="preserve">Bu durumda </w:t>
      </w:r>
      <w:r w:rsidR="00BE46FF" w:rsidRPr="005054C2">
        <w:rPr>
          <w:rFonts w:ascii="Times New Roman" w:hAnsi="Times New Roman" w:cs="Times New Roman"/>
          <w:sz w:val="24"/>
          <w:szCs w:val="24"/>
          <w:lang w:val="tr-TR"/>
        </w:rPr>
        <w:lastRenderedPageBreak/>
        <w:t>uygulamalarda farklılıklara yol açmaktadır. Buradan hareketle,</w:t>
      </w:r>
      <w:r w:rsidR="00AA5FC0" w:rsidRPr="005054C2">
        <w:rPr>
          <w:rFonts w:ascii="Times New Roman" w:hAnsi="Times New Roman" w:cs="Times New Roman"/>
          <w:sz w:val="24"/>
          <w:szCs w:val="24"/>
          <w:lang w:val="tr-TR"/>
        </w:rPr>
        <w:t xml:space="preserve"> öncelikle FeTeMM eğitiminin ne olduğunun ortaya konulması gerekmektedir. </w:t>
      </w:r>
      <w:r w:rsidR="00BE46FF" w:rsidRPr="005054C2">
        <w:rPr>
          <w:rFonts w:ascii="Times New Roman" w:hAnsi="Times New Roman" w:cs="Times New Roman"/>
          <w:sz w:val="24"/>
          <w:szCs w:val="24"/>
          <w:lang w:val="tr-TR"/>
        </w:rPr>
        <w:t xml:space="preserve"> </w:t>
      </w:r>
      <w:r w:rsidR="002139F6" w:rsidRPr="005054C2">
        <w:rPr>
          <w:rFonts w:ascii="Times New Roman" w:hAnsi="Times New Roman" w:cs="Times New Roman"/>
          <w:sz w:val="24"/>
          <w:szCs w:val="24"/>
          <w:lang w:val="tr-TR"/>
        </w:rPr>
        <w:t>“</w:t>
      </w:r>
      <w:r w:rsidR="0006644E" w:rsidRPr="005054C2">
        <w:rPr>
          <w:rFonts w:ascii="Times New Roman" w:hAnsi="Times New Roman" w:cs="Times New Roman"/>
          <w:sz w:val="24"/>
          <w:szCs w:val="24"/>
          <w:lang w:val="tr-TR"/>
        </w:rPr>
        <w:t>Bizim FeTEMM</w:t>
      </w:r>
      <w:r w:rsidR="00F1155C" w:rsidRPr="005054C2">
        <w:rPr>
          <w:rFonts w:ascii="Times New Roman" w:hAnsi="Times New Roman" w:cs="Times New Roman"/>
          <w:sz w:val="24"/>
          <w:szCs w:val="24"/>
          <w:lang w:val="tr-TR"/>
        </w:rPr>
        <w:t>’</w:t>
      </w:r>
      <w:r w:rsidRPr="005054C2">
        <w:rPr>
          <w:rFonts w:ascii="Times New Roman" w:hAnsi="Times New Roman" w:cs="Times New Roman"/>
          <w:sz w:val="24"/>
          <w:szCs w:val="24"/>
          <w:lang w:val="tr-TR"/>
        </w:rPr>
        <w:t xml:space="preserve">e bakış açımız, </w:t>
      </w:r>
      <w:r w:rsidR="00B44CC0" w:rsidRPr="005054C2">
        <w:rPr>
          <w:rFonts w:ascii="Times New Roman" w:hAnsi="Times New Roman" w:cs="Times New Roman"/>
          <w:sz w:val="24"/>
          <w:szCs w:val="24"/>
          <w:lang w:val="tr-TR"/>
        </w:rPr>
        <w:t>FeTeMM</w:t>
      </w:r>
      <w:r w:rsidRPr="005054C2">
        <w:rPr>
          <w:rFonts w:ascii="Times New Roman" w:hAnsi="Times New Roman" w:cs="Times New Roman"/>
          <w:sz w:val="24"/>
          <w:szCs w:val="24"/>
          <w:lang w:val="tr-TR"/>
        </w:rPr>
        <w:t xml:space="preserve"> alanlarından iki ya da daha fazlasının, ya da bir </w:t>
      </w:r>
      <w:r w:rsidR="00B44CC0" w:rsidRPr="005054C2">
        <w:rPr>
          <w:rFonts w:ascii="Times New Roman" w:hAnsi="Times New Roman" w:cs="Times New Roman"/>
          <w:sz w:val="24"/>
          <w:szCs w:val="24"/>
          <w:lang w:val="tr-TR"/>
        </w:rPr>
        <w:t xml:space="preserve">FeTeMM </w:t>
      </w:r>
      <w:r w:rsidRPr="005054C2">
        <w:rPr>
          <w:rFonts w:ascii="Times New Roman" w:hAnsi="Times New Roman" w:cs="Times New Roman"/>
          <w:sz w:val="24"/>
          <w:szCs w:val="24"/>
          <w:lang w:val="tr-TR"/>
        </w:rPr>
        <w:t>alanı ve bir ve/veya bir kaç okul dersinin öğretimini ve öğrenilmesini incele</w:t>
      </w:r>
      <w:r w:rsidR="002139F6" w:rsidRPr="005054C2">
        <w:rPr>
          <w:rFonts w:ascii="Times New Roman" w:hAnsi="Times New Roman" w:cs="Times New Roman"/>
          <w:sz w:val="24"/>
          <w:szCs w:val="24"/>
          <w:lang w:val="tr-TR"/>
        </w:rPr>
        <w:t>yen yaklaşımları kapsamaktadır”</w:t>
      </w:r>
      <w:r w:rsidRPr="005054C2">
        <w:rPr>
          <w:rFonts w:ascii="Times New Roman" w:hAnsi="Times New Roman" w:cs="Times New Roman"/>
          <w:sz w:val="24"/>
          <w:szCs w:val="24"/>
          <w:lang w:val="tr-TR"/>
        </w:rPr>
        <w:t xml:space="preserve"> (Sanders, 2009, s. 21). </w:t>
      </w:r>
      <w:r w:rsidR="00493491" w:rsidRPr="005054C2">
        <w:rPr>
          <w:rFonts w:ascii="Times New Roman" w:hAnsi="Times New Roman" w:cs="Times New Roman"/>
          <w:sz w:val="24"/>
          <w:szCs w:val="24"/>
          <w:lang w:val="tr-TR"/>
        </w:rPr>
        <w:t>Bir başka tanım ise</w:t>
      </w:r>
      <w:r w:rsidRPr="005054C2">
        <w:rPr>
          <w:rFonts w:ascii="Times New Roman" w:hAnsi="Times New Roman" w:cs="Times New Roman"/>
          <w:sz w:val="24"/>
          <w:szCs w:val="24"/>
          <w:lang w:val="tr-TR"/>
        </w:rPr>
        <w:t xml:space="preserve"> </w:t>
      </w:r>
      <w:r w:rsidR="00B73105">
        <w:rPr>
          <w:rFonts w:ascii="Times New Roman" w:hAnsi="Times New Roman" w:cs="Times New Roman"/>
          <w:sz w:val="24"/>
          <w:szCs w:val="24"/>
          <w:lang w:val="tr-TR"/>
        </w:rPr>
        <w:t>“</w:t>
      </w:r>
      <w:r w:rsidRPr="005054C2">
        <w:rPr>
          <w:rFonts w:ascii="Times New Roman" w:hAnsi="Times New Roman" w:cs="Times New Roman"/>
          <w:sz w:val="24"/>
          <w:szCs w:val="24"/>
          <w:lang w:val="tr-TR"/>
        </w:rPr>
        <w:t>fen, teknoloji, mühendislik ve matematik alanlarını bir derste bu alanlar arasındaki bağlantılar ve gerçek yaşam problemleri sayesinde birbirine bağlamaya çalışan bir gayret</w:t>
      </w:r>
      <w:r w:rsidR="00B73105">
        <w:rPr>
          <w:rFonts w:ascii="Times New Roman" w:hAnsi="Times New Roman" w:cs="Times New Roman"/>
          <w:sz w:val="24"/>
          <w:szCs w:val="24"/>
          <w:lang w:val="tr-TR"/>
        </w:rPr>
        <w:t>”</w:t>
      </w:r>
      <w:r w:rsidRPr="005054C2">
        <w:rPr>
          <w:rFonts w:ascii="Times New Roman" w:hAnsi="Times New Roman" w:cs="Times New Roman"/>
          <w:sz w:val="24"/>
          <w:szCs w:val="24"/>
          <w:lang w:val="tr-TR"/>
        </w:rPr>
        <w:t xml:space="preserve"> (</w:t>
      </w:r>
      <w:r w:rsidR="00493491" w:rsidRPr="005054C2">
        <w:rPr>
          <w:rFonts w:ascii="Times New Roman" w:hAnsi="Times New Roman" w:cs="Times New Roman"/>
          <w:sz w:val="24"/>
          <w:szCs w:val="24"/>
          <w:lang w:val="tr-TR"/>
        </w:rPr>
        <w:t xml:space="preserve">Stohlmann vd., 2012, </w:t>
      </w:r>
      <w:r w:rsidRPr="005054C2">
        <w:rPr>
          <w:rFonts w:ascii="Times New Roman" w:hAnsi="Times New Roman" w:cs="Times New Roman"/>
          <w:sz w:val="24"/>
          <w:szCs w:val="24"/>
          <w:lang w:val="tr-TR"/>
        </w:rPr>
        <w:t xml:space="preserve">s. 30) olarak </w:t>
      </w:r>
      <w:r w:rsidR="00493491" w:rsidRPr="005054C2">
        <w:rPr>
          <w:rFonts w:ascii="Times New Roman" w:hAnsi="Times New Roman" w:cs="Times New Roman"/>
          <w:sz w:val="24"/>
          <w:szCs w:val="24"/>
          <w:lang w:val="tr-TR"/>
        </w:rPr>
        <w:t>ortaya konulmuştur</w:t>
      </w:r>
      <w:r w:rsidRPr="005054C2">
        <w:rPr>
          <w:rFonts w:ascii="Times New Roman" w:hAnsi="Times New Roman" w:cs="Times New Roman"/>
          <w:sz w:val="24"/>
          <w:szCs w:val="24"/>
          <w:lang w:val="tr-TR"/>
        </w:rPr>
        <w:t xml:space="preserve">. </w:t>
      </w:r>
      <w:r w:rsidR="008C244B" w:rsidRPr="005054C2">
        <w:rPr>
          <w:rFonts w:ascii="Times New Roman" w:hAnsi="Times New Roman" w:cs="Times New Roman"/>
          <w:sz w:val="24"/>
          <w:szCs w:val="24"/>
          <w:lang w:val="tr-TR"/>
        </w:rPr>
        <w:t xml:space="preserve">Burada Stohlmann ve arkadaşlarının dikkat çektikleri bir nokta ise </w:t>
      </w:r>
      <w:r w:rsidRPr="005054C2">
        <w:rPr>
          <w:rFonts w:ascii="Times New Roman" w:hAnsi="Times New Roman" w:cs="Times New Roman"/>
          <w:sz w:val="24"/>
          <w:szCs w:val="24"/>
          <w:lang w:val="tr-TR"/>
        </w:rPr>
        <w:t>bu dört farklı ancak birbiri ile ilgili alanın her etkinlik ya da derste bir arada zorunlu</w:t>
      </w:r>
      <w:r w:rsidR="008C244B" w:rsidRPr="005054C2">
        <w:rPr>
          <w:rFonts w:ascii="Times New Roman" w:hAnsi="Times New Roman" w:cs="Times New Roman"/>
          <w:sz w:val="24"/>
          <w:szCs w:val="24"/>
          <w:lang w:val="tr-TR"/>
        </w:rPr>
        <w:t xml:space="preserve"> olarak bulunması gerekmediğidir</w:t>
      </w:r>
      <w:r w:rsidRPr="005054C2">
        <w:rPr>
          <w:rFonts w:ascii="Times New Roman" w:hAnsi="Times New Roman" w:cs="Times New Roman"/>
          <w:sz w:val="24"/>
          <w:szCs w:val="24"/>
          <w:lang w:val="tr-TR"/>
        </w:rPr>
        <w:t xml:space="preserve">. </w:t>
      </w:r>
    </w:p>
    <w:p w14:paraId="7C8F59BA" w14:textId="0A670067" w:rsidR="00E43C05" w:rsidRPr="005054C2" w:rsidRDefault="00E43C05" w:rsidP="008A1803">
      <w:pPr>
        <w:spacing w:after="0" w:line="480" w:lineRule="auto"/>
        <w:ind w:firstLine="709"/>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FeTeMM eğitimi için oluşturdukları teorik modelde özellik</w:t>
      </w:r>
      <w:r w:rsidR="00F1155C" w:rsidRPr="005054C2">
        <w:rPr>
          <w:rFonts w:ascii="Times New Roman" w:hAnsi="Times New Roman" w:cs="Times New Roman"/>
          <w:sz w:val="24"/>
          <w:szCs w:val="24"/>
          <w:lang w:val="tr-TR"/>
        </w:rPr>
        <w:t>le “Mühendislik Tasarım Süreci</w:t>
      </w:r>
      <w:r w:rsidR="00B73105">
        <w:rPr>
          <w:rFonts w:ascii="Times New Roman" w:hAnsi="Times New Roman" w:cs="Times New Roman"/>
          <w:sz w:val="24"/>
          <w:szCs w:val="24"/>
          <w:lang w:val="tr-TR"/>
        </w:rPr>
        <w:t>”</w:t>
      </w:r>
      <w:r w:rsidRPr="005054C2">
        <w:rPr>
          <w:rFonts w:ascii="Times New Roman" w:hAnsi="Times New Roman" w:cs="Times New Roman"/>
          <w:sz w:val="24"/>
          <w:szCs w:val="24"/>
          <w:lang w:val="tr-TR"/>
        </w:rPr>
        <w:t xml:space="preserve"> (</w:t>
      </w:r>
      <w:r w:rsidRPr="005054C2">
        <w:rPr>
          <w:rFonts w:ascii="Times New Roman" w:hAnsi="Times New Roman" w:cs="Times New Roman"/>
          <w:i/>
          <w:sz w:val="24"/>
          <w:szCs w:val="24"/>
          <w:lang w:val="tr-TR"/>
        </w:rPr>
        <w:t>engineering design</w:t>
      </w:r>
      <w:r w:rsidRPr="005054C2">
        <w:rPr>
          <w:rFonts w:ascii="Times New Roman" w:hAnsi="Times New Roman" w:cs="Times New Roman"/>
          <w:sz w:val="24"/>
          <w:szCs w:val="24"/>
          <w:lang w:val="tr-TR"/>
        </w:rPr>
        <w:t xml:space="preserve">) </w:t>
      </w:r>
      <w:r w:rsidR="00F1155C" w:rsidRPr="005054C2">
        <w:rPr>
          <w:rFonts w:ascii="Times New Roman" w:hAnsi="Times New Roman" w:cs="Times New Roman"/>
          <w:sz w:val="24"/>
          <w:szCs w:val="24"/>
          <w:lang w:val="tr-TR"/>
        </w:rPr>
        <w:t>b</w:t>
      </w:r>
      <w:r w:rsidR="002139F6" w:rsidRPr="005054C2">
        <w:rPr>
          <w:rFonts w:ascii="Times New Roman" w:hAnsi="Times New Roman" w:cs="Times New Roman"/>
          <w:sz w:val="24"/>
          <w:szCs w:val="24"/>
          <w:lang w:val="tr-TR"/>
        </w:rPr>
        <w:t>ü</w:t>
      </w:r>
      <w:r w:rsidR="00234954" w:rsidRPr="005054C2">
        <w:rPr>
          <w:rFonts w:ascii="Times New Roman" w:hAnsi="Times New Roman" w:cs="Times New Roman"/>
          <w:sz w:val="24"/>
          <w:szCs w:val="24"/>
          <w:lang w:val="tr-TR"/>
        </w:rPr>
        <w:t xml:space="preserve">tünleşik FeTeMM </w:t>
      </w:r>
      <w:r w:rsidRPr="005054C2">
        <w:rPr>
          <w:rFonts w:ascii="Times New Roman" w:hAnsi="Times New Roman" w:cs="Times New Roman"/>
          <w:sz w:val="24"/>
          <w:szCs w:val="24"/>
          <w:lang w:val="tr-TR"/>
        </w:rPr>
        <w:t xml:space="preserve">eğitimi için </w:t>
      </w:r>
      <w:r w:rsidR="00234954" w:rsidRPr="005054C2">
        <w:rPr>
          <w:rFonts w:ascii="Times New Roman" w:hAnsi="Times New Roman" w:cs="Times New Roman"/>
          <w:sz w:val="24"/>
          <w:szCs w:val="24"/>
          <w:lang w:val="tr-TR"/>
        </w:rPr>
        <w:t xml:space="preserve">uygun bir bağlam oluşturmaktadır ve bu bağlam fen ve matematik konularının öğretiminde rahatlıkla kullanılabilmektedir (Kelley ve Knowles, 2016). </w:t>
      </w:r>
      <w:r w:rsidR="00DA6B7E" w:rsidRPr="005054C2">
        <w:rPr>
          <w:rFonts w:ascii="Times New Roman" w:hAnsi="Times New Roman" w:cs="Times New Roman"/>
          <w:sz w:val="24"/>
          <w:szCs w:val="24"/>
          <w:lang w:val="tr-TR"/>
        </w:rPr>
        <w:t xml:space="preserve">Özellikle ABD’de (NGSS, 2013), </w:t>
      </w:r>
      <w:r w:rsidR="00F1155C" w:rsidRPr="005054C2">
        <w:rPr>
          <w:rFonts w:ascii="Times New Roman" w:hAnsi="Times New Roman" w:cs="Times New Roman"/>
          <w:sz w:val="24"/>
          <w:szCs w:val="24"/>
          <w:lang w:val="tr-TR"/>
        </w:rPr>
        <w:t xml:space="preserve">yeni fen eğitimi </w:t>
      </w:r>
      <w:r w:rsidR="00830BCE" w:rsidRPr="005054C2">
        <w:rPr>
          <w:rFonts w:ascii="Times New Roman" w:hAnsi="Times New Roman" w:cs="Times New Roman"/>
          <w:sz w:val="24"/>
          <w:szCs w:val="24"/>
          <w:lang w:val="tr-TR"/>
        </w:rPr>
        <w:t>pro</w:t>
      </w:r>
      <w:r w:rsidR="002139F6" w:rsidRPr="005054C2">
        <w:rPr>
          <w:rFonts w:ascii="Times New Roman" w:hAnsi="Times New Roman" w:cs="Times New Roman"/>
          <w:sz w:val="24"/>
          <w:szCs w:val="24"/>
          <w:lang w:val="tr-TR"/>
        </w:rPr>
        <w:t>gramlarında mühendislik tasarım</w:t>
      </w:r>
      <w:r w:rsidR="00830BCE" w:rsidRPr="005054C2">
        <w:rPr>
          <w:rFonts w:ascii="Times New Roman" w:hAnsi="Times New Roman" w:cs="Times New Roman"/>
          <w:sz w:val="24"/>
          <w:szCs w:val="24"/>
          <w:lang w:val="tr-TR"/>
        </w:rPr>
        <w:t xml:space="preserve"> sürecinin öneminin altı çizilmiş ve </w:t>
      </w:r>
      <w:r w:rsidR="004E1F4B" w:rsidRPr="005054C2">
        <w:rPr>
          <w:rFonts w:ascii="Times New Roman" w:hAnsi="Times New Roman" w:cs="Times New Roman"/>
          <w:sz w:val="24"/>
          <w:szCs w:val="24"/>
          <w:lang w:val="tr-TR"/>
        </w:rPr>
        <w:t xml:space="preserve">bu alanların birbiri ile </w:t>
      </w:r>
      <w:r w:rsidR="00F1155C" w:rsidRPr="005054C2">
        <w:rPr>
          <w:rFonts w:ascii="Times New Roman" w:hAnsi="Times New Roman" w:cs="Times New Roman"/>
          <w:sz w:val="24"/>
          <w:szCs w:val="24"/>
          <w:lang w:val="tr-TR"/>
        </w:rPr>
        <w:t xml:space="preserve">bütünleştirilmesinin </w:t>
      </w:r>
      <w:r w:rsidR="004E1F4B" w:rsidRPr="005054C2">
        <w:rPr>
          <w:rFonts w:ascii="Times New Roman" w:hAnsi="Times New Roman" w:cs="Times New Roman"/>
          <w:sz w:val="24"/>
          <w:szCs w:val="24"/>
          <w:lang w:val="tr-TR"/>
        </w:rPr>
        <w:t xml:space="preserve">proje </w:t>
      </w:r>
      <w:r w:rsidR="00F1155C" w:rsidRPr="005054C2">
        <w:rPr>
          <w:rFonts w:ascii="Times New Roman" w:hAnsi="Times New Roman" w:cs="Times New Roman"/>
          <w:sz w:val="24"/>
          <w:szCs w:val="24"/>
          <w:lang w:val="tr-TR"/>
        </w:rPr>
        <w:t xml:space="preserve">tasarlama </w:t>
      </w:r>
      <w:r w:rsidR="004E1F4B" w:rsidRPr="005054C2">
        <w:rPr>
          <w:rFonts w:ascii="Times New Roman" w:hAnsi="Times New Roman" w:cs="Times New Roman"/>
          <w:sz w:val="24"/>
          <w:szCs w:val="24"/>
          <w:lang w:val="tr-TR"/>
        </w:rPr>
        <w:t>ve günlük hayat problemleri</w:t>
      </w:r>
      <w:r w:rsidR="00F1155C" w:rsidRPr="005054C2">
        <w:rPr>
          <w:rFonts w:ascii="Times New Roman" w:hAnsi="Times New Roman" w:cs="Times New Roman"/>
          <w:sz w:val="24"/>
          <w:szCs w:val="24"/>
          <w:lang w:val="tr-TR"/>
        </w:rPr>
        <w:t xml:space="preserve"> çözme üzerine inşa edilmesi gerektiği vurgulanmıştır. </w:t>
      </w:r>
      <w:r w:rsidR="004E1F4B" w:rsidRPr="005054C2">
        <w:rPr>
          <w:rFonts w:ascii="Times New Roman" w:hAnsi="Times New Roman" w:cs="Times New Roman"/>
          <w:sz w:val="24"/>
          <w:szCs w:val="24"/>
          <w:lang w:val="tr-TR"/>
        </w:rPr>
        <w:t xml:space="preserve">Böylelikle mühendislik alanı ile diğer alanların </w:t>
      </w:r>
      <w:r w:rsidR="002139F6" w:rsidRPr="005054C2">
        <w:rPr>
          <w:rFonts w:ascii="Times New Roman" w:hAnsi="Times New Roman" w:cs="Times New Roman"/>
          <w:sz w:val="24"/>
          <w:szCs w:val="24"/>
          <w:lang w:val="tr-TR"/>
        </w:rPr>
        <w:t>koordineli</w:t>
      </w:r>
      <w:r w:rsidR="004E1F4B" w:rsidRPr="005054C2">
        <w:rPr>
          <w:rFonts w:ascii="Times New Roman" w:hAnsi="Times New Roman" w:cs="Times New Roman"/>
          <w:sz w:val="24"/>
          <w:szCs w:val="24"/>
          <w:lang w:val="tr-TR"/>
        </w:rPr>
        <w:t xml:space="preserve"> bir şekilde öğrenmede rol alması sağlanmaktadır </w:t>
      </w:r>
      <w:r w:rsidRPr="005054C2">
        <w:rPr>
          <w:rFonts w:ascii="Times New Roman" w:hAnsi="Times New Roman" w:cs="Times New Roman"/>
          <w:sz w:val="24"/>
          <w:szCs w:val="24"/>
          <w:lang w:val="tr-TR"/>
        </w:rPr>
        <w:t xml:space="preserve">(Burrows, Breiner, Keiner ve Behm, 2014;  Carmel, Ward ve Cooper, 2017). </w:t>
      </w:r>
    </w:p>
    <w:p w14:paraId="22722C88" w14:textId="77777777" w:rsidR="007E1640" w:rsidRPr="005054C2" w:rsidRDefault="007E1640" w:rsidP="008A1803">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FeTeMM Öğretmen Eğitimi</w:t>
      </w:r>
    </w:p>
    <w:p w14:paraId="11232FE8" w14:textId="7968FFF5" w:rsidR="00F02D36" w:rsidRPr="005054C2" w:rsidRDefault="003935C3" w:rsidP="008A1803">
      <w:pPr>
        <w:autoSpaceDE w:val="0"/>
        <w:autoSpaceDN w:val="0"/>
        <w:adjustRightInd w:val="0"/>
        <w:spacing w:after="0" w:line="48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FeTeMM eğitimi yaklaşımı</w:t>
      </w:r>
      <w:r w:rsidRPr="005054C2">
        <w:rPr>
          <w:rFonts w:ascii="Times New Roman" w:hAnsi="Times New Roman" w:cs="Times New Roman"/>
          <w:sz w:val="24"/>
          <w:szCs w:val="24"/>
          <w:lang w:val="tr-TR"/>
        </w:rPr>
        <w:t xml:space="preserve"> </w:t>
      </w:r>
      <w:r>
        <w:rPr>
          <w:rFonts w:ascii="Times New Roman" w:hAnsi="Times New Roman" w:cs="Times New Roman"/>
          <w:sz w:val="24"/>
          <w:szCs w:val="24"/>
          <w:lang w:val="tr-TR"/>
        </w:rPr>
        <w:t>ülkemizde</w:t>
      </w:r>
      <w:r w:rsidR="00155E3C" w:rsidRPr="005054C2">
        <w:rPr>
          <w:rFonts w:ascii="Times New Roman" w:hAnsi="Times New Roman" w:cs="Times New Roman"/>
          <w:sz w:val="24"/>
          <w:szCs w:val="24"/>
          <w:lang w:val="tr-TR"/>
        </w:rPr>
        <w:t xml:space="preserve"> 2017 yılında ilk kez kullanılmaya başlanan </w:t>
      </w:r>
      <w:r>
        <w:rPr>
          <w:rFonts w:ascii="Times New Roman" w:hAnsi="Times New Roman" w:cs="Times New Roman"/>
          <w:sz w:val="24"/>
          <w:szCs w:val="24"/>
          <w:lang w:val="tr-TR"/>
        </w:rPr>
        <w:t xml:space="preserve">yeni </w:t>
      </w:r>
      <w:r w:rsidR="000A12AF" w:rsidRPr="003935C3">
        <w:rPr>
          <w:rFonts w:ascii="Times New Roman" w:hAnsi="Times New Roman" w:cs="Times New Roman"/>
          <w:sz w:val="24"/>
          <w:szCs w:val="24"/>
          <w:lang w:val="tr-TR"/>
        </w:rPr>
        <w:t xml:space="preserve">Fen Bilimleri </w:t>
      </w:r>
      <w:r w:rsidR="000A12AF" w:rsidRPr="005054C2">
        <w:rPr>
          <w:rFonts w:ascii="Times New Roman" w:hAnsi="Times New Roman" w:cs="Times New Roman"/>
          <w:sz w:val="24"/>
          <w:szCs w:val="24"/>
          <w:lang w:val="tr-TR"/>
        </w:rPr>
        <w:t xml:space="preserve">öğretim programında </w:t>
      </w:r>
      <w:r>
        <w:rPr>
          <w:rFonts w:ascii="Times New Roman" w:hAnsi="Times New Roman" w:cs="Times New Roman"/>
          <w:sz w:val="24"/>
          <w:szCs w:val="24"/>
          <w:lang w:val="tr-TR"/>
        </w:rPr>
        <w:t>“Uygulamalı Bilim”</w:t>
      </w:r>
      <w:r w:rsidR="00BE4EB3" w:rsidRPr="005054C2">
        <w:rPr>
          <w:rFonts w:ascii="Times New Roman" w:hAnsi="Times New Roman" w:cs="Times New Roman"/>
          <w:sz w:val="24"/>
          <w:szCs w:val="24"/>
          <w:lang w:val="tr-TR"/>
        </w:rPr>
        <w:t xml:space="preserve"> ünitesi </w:t>
      </w:r>
      <w:r w:rsidR="001B463D" w:rsidRPr="005054C2">
        <w:rPr>
          <w:rFonts w:ascii="Times New Roman" w:hAnsi="Times New Roman" w:cs="Times New Roman"/>
          <w:sz w:val="24"/>
          <w:szCs w:val="24"/>
          <w:lang w:val="tr-TR"/>
        </w:rPr>
        <w:t xml:space="preserve">olarak yerini almıştır. </w:t>
      </w:r>
      <w:r w:rsidR="00BE4EB3" w:rsidRPr="005054C2">
        <w:rPr>
          <w:rFonts w:ascii="Times New Roman" w:hAnsi="Times New Roman" w:cs="Times New Roman"/>
          <w:sz w:val="24"/>
          <w:szCs w:val="24"/>
          <w:lang w:val="tr-TR"/>
        </w:rPr>
        <w:t xml:space="preserve">Bu durumun yapılan </w:t>
      </w:r>
      <w:r w:rsidR="000C6935" w:rsidRPr="005054C2">
        <w:rPr>
          <w:rFonts w:ascii="Times New Roman" w:hAnsi="Times New Roman" w:cs="Times New Roman"/>
          <w:sz w:val="24"/>
          <w:szCs w:val="24"/>
          <w:lang w:val="tr-TR"/>
        </w:rPr>
        <w:t>öğretim programı tanıtım sunusunda</w:t>
      </w:r>
      <w:r w:rsidR="00BE4EB3" w:rsidRPr="005054C2">
        <w:rPr>
          <w:rFonts w:ascii="Times New Roman" w:hAnsi="Times New Roman" w:cs="Times New Roman"/>
          <w:sz w:val="24"/>
          <w:szCs w:val="24"/>
          <w:lang w:val="tr-TR"/>
        </w:rPr>
        <w:t xml:space="preserve"> 5. bir öğrenme alanı olarak</w:t>
      </w:r>
      <w:r w:rsidR="000C6935" w:rsidRPr="005054C2">
        <w:rPr>
          <w:rFonts w:ascii="Times New Roman" w:hAnsi="Times New Roman" w:cs="Times New Roman"/>
          <w:sz w:val="24"/>
          <w:szCs w:val="24"/>
          <w:lang w:val="tr-TR"/>
        </w:rPr>
        <w:t xml:space="preserve"> kabul edildiği belirtilmiştir (M</w:t>
      </w:r>
      <w:r w:rsidR="003B6B54">
        <w:rPr>
          <w:rFonts w:ascii="Times New Roman" w:hAnsi="Times New Roman" w:cs="Times New Roman"/>
          <w:sz w:val="24"/>
          <w:szCs w:val="24"/>
          <w:lang w:val="tr-TR"/>
        </w:rPr>
        <w:t>illi Eğitim Bakanlığı [M</w:t>
      </w:r>
      <w:r w:rsidR="000C6935" w:rsidRPr="005054C2">
        <w:rPr>
          <w:rFonts w:ascii="Times New Roman" w:hAnsi="Times New Roman" w:cs="Times New Roman"/>
          <w:sz w:val="24"/>
          <w:szCs w:val="24"/>
          <w:lang w:val="tr-TR"/>
        </w:rPr>
        <w:t>EB</w:t>
      </w:r>
      <w:r w:rsidR="003B6B54">
        <w:rPr>
          <w:rFonts w:ascii="Times New Roman" w:hAnsi="Times New Roman" w:cs="Times New Roman"/>
          <w:sz w:val="24"/>
          <w:szCs w:val="24"/>
          <w:lang w:val="tr-TR"/>
        </w:rPr>
        <w:t>]</w:t>
      </w:r>
      <w:r w:rsidR="000C6935" w:rsidRPr="005054C2">
        <w:rPr>
          <w:rFonts w:ascii="Times New Roman" w:hAnsi="Times New Roman" w:cs="Times New Roman"/>
          <w:sz w:val="24"/>
          <w:szCs w:val="24"/>
          <w:lang w:val="tr-TR"/>
        </w:rPr>
        <w:t xml:space="preserve">, 2017). </w:t>
      </w:r>
      <w:r w:rsidR="00AB6F61" w:rsidRPr="005054C2">
        <w:rPr>
          <w:rFonts w:ascii="Times New Roman" w:hAnsi="Times New Roman" w:cs="Times New Roman"/>
          <w:sz w:val="24"/>
          <w:szCs w:val="24"/>
          <w:lang w:val="tr-TR"/>
        </w:rPr>
        <w:t>Bu yaklaşımın esasına uygun şekilde kullanılması</w:t>
      </w:r>
      <w:r w:rsidR="00F1155C" w:rsidRPr="005054C2">
        <w:rPr>
          <w:rFonts w:ascii="Times New Roman" w:hAnsi="Times New Roman" w:cs="Times New Roman"/>
          <w:sz w:val="24"/>
          <w:szCs w:val="24"/>
          <w:lang w:val="tr-TR"/>
        </w:rPr>
        <w:t>nın</w:t>
      </w:r>
      <w:r w:rsidR="00AB6F61" w:rsidRPr="005054C2">
        <w:rPr>
          <w:rFonts w:ascii="Times New Roman" w:hAnsi="Times New Roman" w:cs="Times New Roman"/>
          <w:sz w:val="24"/>
          <w:szCs w:val="24"/>
          <w:lang w:val="tr-TR"/>
        </w:rPr>
        <w:t xml:space="preserve"> ve öğrencilere doğru eğitimin verilmesinin en önemli ön koşullarından birisi öğretmen eğitimidir. Bu </w:t>
      </w:r>
      <w:r w:rsidR="00AB6F61" w:rsidRPr="005054C2">
        <w:rPr>
          <w:rFonts w:ascii="Times New Roman" w:hAnsi="Times New Roman" w:cs="Times New Roman"/>
          <w:sz w:val="24"/>
          <w:szCs w:val="24"/>
          <w:lang w:val="tr-TR"/>
        </w:rPr>
        <w:lastRenderedPageBreak/>
        <w:t>noktada</w:t>
      </w:r>
      <w:r w:rsidR="007E1640" w:rsidRPr="005054C2">
        <w:rPr>
          <w:rFonts w:ascii="Times New Roman" w:hAnsi="Times New Roman" w:cs="Times New Roman"/>
          <w:sz w:val="24"/>
          <w:szCs w:val="24"/>
          <w:lang w:val="tr-TR"/>
        </w:rPr>
        <w:t xml:space="preserve"> hem eğitim fakültelerinde hem de hizmet içi eğitim programlarında </w:t>
      </w:r>
      <w:r w:rsidR="002D4432" w:rsidRPr="005054C2">
        <w:rPr>
          <w:rFonts w:ascii="Times New Roman" w:hAnsi="Times New Roman" w:cs="Times New Roman"/>
          <w:sz w:val="24"/>
          <w:szCs w:val="24"/>
          <w:lang w:val="tr-TR"/>
        </w:rPr>
        <w:t xml:space="preserve">öğretmenlere </w:t>
      </w:r>
      <w:r w:rsidR="00F1155C" w:rsidRPr="005054C2">
        <w:rPr>
          <w:rFonts w:ascii="Times New Roman" w:hAnsi="Times New Roman" w:cs="Times New Roman"/>
          <w:sz w:val="24"/>
          <w:szCs w:val="24"/>
          <w:lang w:val="tr-TR"/>
        </w:rPr>
        <w:t xml:space="preserve">FeTeMM eğitimi konusunda </w:t>
      </w:r>
      <w:r w:rsidR="002D4432" w:rsidRPr="005054C2">
        <w:rPr>
          <w:rFonts w:ascii="Times New Roman" w:hAnsi="Times New Roman" w:cs="Times New Roman"/>
          <w:sz w:val="24"/>
          <w:szCs w:val="24"/>
          <w:lang w:val="tr-TR"/>
        </w:rPr>
        <w:t>gerekli teorik ve pratik eğitimin verilmesi bu</w:t>
      </w:r>
      <w:r w:rsidR="007E1640" w:rsidRPr="005054C2">
        <w:rPr>
          <w:rFonts w:ascii="Times New Roman" w:hAnsi="Times New Roman" w:cs="Times New Roman"/>
          <w:sz w:val="24"/>
          <w:szCs w:val="24"/>
          <w:lang w:val="tr-TR"/>
        </w:rPr>
        <w:t xml:space="preserve"> eğitim açığının kapatılması</w:t>
      </w:r>
      <w:r w:rsidR="002D4432" w:rsidRPr="005054C2">
        <w:rPr>
          <w:rFonts w:ascii="Times New Roman" w:hAnsi="Times New Roman" w:cs="Times New Roman"/>
          <w:sz w:val="24"/>
          <w:szCs w:val="24"/>
          <w:lang w:val="tr-TR"/>
        </w:rPr>
        <w:t xml:space="preserve">nı kolaylaştıracaktır </w:t>
      </w:r>
      <w:r w:rsidR="007E1640" w:rsidRPr="005054C2">
        <w:rPr>
          <w:rFonts w:ascii="Times New Roman" w:hAnsi="Times New Roman" w:cs="Times New Roman"/>
          <w:sz w:val="24"/>
          <w:szCs w:val="24"/>
          <w:lang w:val="tr-TR"/>
        </w:rPr>
        <w:t>(Akgündüz, vd., 2015).</w:t>
      </w:r>
      <w:r w:rsidR="00DF06C8" w:rsidRPr="005054C2">
        <w:rPr>
          <w:rFonts w:ascii="Times New Roman" w:hAnsi="Times New Roman" w:cs="Times New Roman"/>
          <w:sz w:val="24"/>
          <w:szCs w:val="24"/>
          <w:lang w:val="tr-TR"/>
        </w:rPr>
        <w:t xml:space="preserve"> Ancak bu açığın ne tür bir eğitim modeli ile </w:t>
      </w:r>
      <w:r w:rsidR="00D42FDD" w:rsidRPr="005054C2">
        <w:rPr>
          <w:rFonts w:ascii="Times New Roman" w:hAnsi="Times New Roman" w:cs="Times New Roman"/>
          <w:sz w:val="24"/>
          <w:szCs w:val="24"/>
          <w:lang w:val="tr-TR"/>
        </w:rPr>
        <w:t xml:space="preserve">en iyi şekilde </w:t>
      </w:r>
      <w:r w:rsidR="00DF06C8" w:rsidRPr="005054C2">
        <w:rPr>
          <w:rFonts w:ascii="Times New Roman" w:hAnsi="Times New Roman" w:cs="Times New Roman"/>
          <w:sz w:val="24"/>
          <w:szCs w:val="24"/>
          <w:lang w:val="tr-TR"/>
        </w:rPr>
        <w:t>kapatılacağı henüz tam olarak yanıtla</w:t>
      </w:r>
      <w:r w:rsidR="002139F6" w:rsidRPr="005054C2">
        <w:rPr>
          <w:rFonts w:ascii="Times New Roman" w:hAnsi="Times New Roman" w:cs="Times New Roman"/>
          <w:sz w:val="24"/>
          <w:szCs w:val="24"/>
          <w:lang w:val="tr-TR"/>
        </w:rPr>
        <w:t>n</w:t>
      </w:r>
      <w:r w:rsidR="00DF06C8" w:rsidRPr="005054C2">
        <w:rPr>
          <w:rFonts w:ascii="Times New Roman" w:hAnsi="Times New Roman" w:cs="Times New Roman"/>
          <w:sz w:val="24"/>
          <w:szCs w:val="24"/>
          <w:lang w:val="tr-TR"/>
        </w:rPr>
        <w:t>mamıştır (Stohlmann vd., 2012, s. 28).</w:t>
      </w:r>
    </w:p>
    <w:p w14:paraId="68BCD3F5" w14:textId="2C871A81" w:rsidR="00F02D36" w:rsidRPr="005054C2" w:rsidRDefault="002702D2" w:rsidP="008A1803">
      <w:pPr>
        <w:autoSpaceDE w:val="0"/>
        <w:autoSpaceDN w:val="0"/>
        <w:adjustRightInd w:val="0"/>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FeTeMM eğitimi faklı alanları</w:t>
      </w:r>
      <w:r w:rsidR="00F271CD" w:rsidRPr="005054C2">
        <w:rPr>
          <w:rFonts w:ascii="Times New Roman" w:hAnsi="Times New Roman" w:cs="Times New Roman"/>
          <w:sz w:val="24"/>
          <w:szCs w:val="24"/>
          <w:lang w:val="tr-TR"/>
        </w:rPr>
        <w:t xml:space="preserve"> ve bunların ilişkisini barındırdığı için </w:t>
      </w:r>
      <w:r w:rsidRPr="005054C2">
        <w:rPr>
          <w:rFonts w:ascii="Times New Roman" w:hAnsi="Times New Roman" w:cs="Times New Roman"/>
          <w:sz w:val="24"/>
          <w:szCs w:val="24"/>
          <w:lang w:val="tr-TR"/>
        </w:rPr>
        <w:t xml:space="preserve">klasik fen </w:t>
      </w:r>
      <w:r w:rsidR="00F1155C" w:rsidRPr="005054C2">
        <w:rPr>
          <w:rFonts w:ascii="Times New Roman" w:hAnsi="Times New Roman" w:cs="Times New Roman"/>
          <w:sz w:val="24"/>
          <w:szCs w:val="24"/>
          <w:lang w:val="tr-TR"/>
        </w:rPr>
        <w:t>öğretmen eğitiminde olduğu gibi</w:t>
      </w:r>
      <w:r w:rsidR="00421B98" w:rsidRPr="005054C2">
        <w:rPr>
          <w:rFonts w:ascii="Times New Roman" w:hAnsi="Times New Roman" w:cs="Times New Roman"/>
          <w:sz w:val="24"/>
          <w:szCs w:val="24"/>
          <w:lang w:val="tr-TR"/>
        </w:rPr>
        <w:t xml:space="preserve"> </w:t>
      </w:r>
      <w:r w:rsidR="00605579" w:rsidRPr="005054C2">
        <w:rPr>
          <w:rFonts w:ascii="Times New Roman" w:hAnsi="Times New Roman" w:cs="Times New Roman"/>
          <w:sz w:val="24"/>
          <w:szCs w:val="24"/>
          <w:lang w:val="tr-TR"/>
        </w:rPr>
        <w:t>alan bilgisi ve pedagojik alan bilgisi gelişimi sağlamak için gerekli dersleri verip</w:t>
      </w:r>
      <w:r w:rsidR="00182A7B">
        <w:rPr>
          <w:rFonts w:ascii="Times New Roman" w:hAnsi="Times New Roman" w:cs="Times New Roman"/>
          <w:sz w:val="24"/>
          <w:szCs w:val="24"/>
          <w:lang w:val="tr-TR"/>
        </w:rPr>
        <w:t xml:space="preserve"> (örneğin, Özel Öğretim Yöntemleri, Ölçme ve Değerlendirme dersleri gibi)</w:t>
      </w:r>
      <w:r w:rsidR="00605579" w:rsidRPr="005054C2">
        <w:rPr>
          <w:rFonts w:ascii="Times New Roman" w:hAnsi="Times New Roman" w:cs="Times New Roman"/>
          <w:sz w:val="24"/>
          <w:szCs w:val="24"/>
          <w:lang w:val="tr-TR"/>
        </w:rPr>
        <w:t xml:space="preserve"> öğretmenlerin bu anlamda y</w:t>
      </w:r>
      <w:r w:rsidR="00421B98" w:rsidRPr="005054C2">
        <w:rPr>
          <w:rFonts w:ascii="Times New Roman" w:hAnsi="Times New Roman" w:cs="Times New Roman"/>
          <w:sz w:val="24"/>
          <w:szCs w:val="24"/>
          <w:lang w:val="tr-TR"/>
        </w:rPr>
        <w:t xml:space="preserve">eterli olacaklarını varsaymak </w:t>
      </w:r>
      <w:r w:rsidR="00356D8F" w:rsidRPr="005054C2">
        <w:rPr>
          <w:rFonts w:ascii="Times New Roman" w:hAnsi="Times New Roman" w:cs="Times New Roman"/>
          <w:sz w:val="24"/>
          <w:szCs w:val="24"/>
          <w:lang w:val="tr-TR"/>
        </w:rPr>
        <w:t xml:space="preserve">yüzeysel bir yaklaşım olacaktır </w:t>
      </w:r>
      <w:r w:rsidRPr="005054C2">
        <w:rPr>
          <w:rFonts w:ascii="Times New Roman" w:hAnsi="Times New Roman" w:cs="Times New Roman"/>
          <w:sz w:val="24"/>
          <w:szCs w:val="24"/>
          <w:lang w:val="tr-TR"/>
        </w:rPr>
        <w:t>(Sanders, 2009)</w:t>
      </w:r>
      <w:r w:rsidR="00605579" w:rsidRPr="005054C2">
        <w:rPr>
          <w:rFonts w:ascii="Times New Roman" w:hAnsi="Times New Roman" w:cs="Times New Roman"/>
          <w:sz w:val="24"/>
          <w:szCs w:val="24"/>
          <w:lang w:val="tr-TR"/>
        </w:rPr>
        <w:t xml:space="preserve">. </w:t>
      </w:r>
      <w:r w:rsidR="001526CB" w:rsidRPr="005054C2">
        <w:rPr>
          <w:rFonts w:ascii="Times New Roman" w:hAnsi="Times New Roman" w:cs="Times New Roman"/>
          <w:sz w:val="24"/>
          <w:szCs w:val="24"/>
          <w:lang w:val="tr-TR"/>
        </w:rPr>
        <w:t>Öğretmenlerin disiplinler arası yaklaşım ile öğretim yapmasının önündeki en önemli engellerden biri bu tür bir eğitim için gerekli alan bilgisine sahip olmamalarıdır (</w:t>
      </w:r>
      <w:r w:rsidR="007D3B73" w:rsidRPr="005054C2">
        <w:rPr>
          <w:rFonts w:ascii="Times New Roman" w:hAnsi="Times New Roman" w:cs="Times New Roman"/>
          <w:sz w:val="24"/>
          <w:szCs w:val="24"/>
          <w:lang w:val="tr-TR"/>
        </w:rPr>
        <w:t xml:space="preserve">Stinson, Harkness, </w:t>
      </w:r>
      <w:r w:rsidR="003720E6" w:rsidRPr="005054C2">
        <w:rPr>
          <w:rFonts w:ascii="Times New Roman" w:hAnsi="Times New Roman" w:cs="Times New Roman"/>
          <w:sz w:val="24"/>
          <w:szCs w:val="24"/>
          <w:lang w:val="tr-TR"/>
        </w:rPr>
        <w:t>Meyer ve</w:t>
      </w:r>
      <w:r w:rsidR="007D3B73" w:rsidRPr="005054C2">
        <w:rPr>
          <w:rFonts w:ascii="Times New Roman" w:hAnsi="Times New Roman" w:cs="Times New Roman"/>
          <w:sz w:val="24"/>
          <w:szCs w:val="24"/>
          <w:lang w:val="tr-TR"/>
        </w:rPr>
        <w:t xml:space="preserve"> Stallworth, </w:t>
      </w:r>
      <w:r w:rsidR="001526CB" w:rsidRPr="005054C2">
        <w:rPr>
          <w:rFonts w:ascii="Times New Roman" w:hAnsi="Times New Roman" w:cs="Times New Roman"/>
          <w:sz w:val="24"/>
          <w:szCs w:val="24"/>
          <w:lang w:val="tr-TR"/>
        </w:rPr>
        <w:t>2009)</w:t>
      </w:r>
      <w:r w:rsidR="00012F6F">
        <w:rPr>
          <w:rFonts w:ascii="Times New Roman" w:hAnsi="Times New Roman" w:cs="Times New Roman"/>
          <w:sz w:val="24"/>
          <w:szCs w:val="24"/>
          <w:lang w:val="tr-TR"/>
        </w:rPr>
        <w:t>.</w:t>
      </w:r>
      <w:r w:rsidR="001526CB" w:rsidRPr="005054C2">
        <w:rPr>
          <w:rFonts w:ascii="Times New Roman" w:hAnsi="Times New Roman" w:cs="Times New Roman"/>
          <w:sz w:val="24"/>
          <w:szCs w:val="24"/>
          <w:lang w:val="tr-TR"/>
        </w:rPr>
        <w:t xml:space="preserve"> </w:t>
      </w:r>
      <w:r w:rsidR="008C7B39" w:rsidRPr="005054C2">
        <w:rPr>
          <w:rFonts w:ascii="Times New Roman" w:hAnsi="Times New Roman" w:cs="Times New Roman"/>
          <w:sz w:val="24"/>
          <w:szCs w:val="24"/>
          <w:lang w:val="tr-TR"/>
        </w:rPr>
        <w:t>Dolayısıyla, “</w:t>
      </w:r>
      <w:r w:rsidR="00213AD0" w:rsidRPr="005054C2">
        <w:rPr>
          <w:rFonts w:ascii="Times New Roman" w:hAnsi="Times New Roman" w:cs="Times New Roman"/>
          <w:sz w:val="24"/>
          <w:szCs w:val="24"/>
          <w:lang w:val="tr-TR"/>
        </w:rPr>
        <w:t>FeTeMM</w:t>
      </w:r>
      <w:r w:rsidR="00605579" w:rsidRPr="005054C2">
        <w:rPr>
          <w:rFonts w:ascii="Times New Roman" w:hAnsi="Times New Roman" w:cs="Times New Roman"/>
          <w:sz w:val="24"/>
          <w:szCs w:val="24"/>
          <w:lang w:val="tr-TR"/>
        </w:rPr>
        <w:t xml:space="preserve"> eğitiminin temelleri, pedagojisi, öğretim programı, araştırmalar, </w:t>
      </w:r>
      <w:r w:rsidR="00213AD0" w:rsidRPr="005054C2">
        <w:rPr>
          <w:rFonts w:ascii="Times New Roman" w:hAnsi="Times New Roman" w:cs="Times New Roman"/>
          <w:sz w:val="24"/>
          <w:szCs w:val="24"/>
          <w:lang w:val="tr-TR"/>
        </w:rPr>
        <w:t>FeTeMM</w:t>
      </w:r>
      <w:r w:rsidR="00605579" w:rsidRPr="005054C2">
        <w:rPr>
          <w:rFonts w:ascii="Times New Roman" w:hAnsi="Times New Roman" w:cs="Times New Roman"/>
          <w:sz w:val="24"/>
          <w:szCs w:val="24"/>
          <w:lang w:val="tr-TR"/>
        </w:rPr>
        <w:t xml:space="preserve"> alanlarının her birinde ele alınan güncel konular ve yeni bütünleşik </w:t>
      </w:r>
      <w:r w:rsidR="00213AD0" w:rsidRPr="005054C2">
        <w:rPr>
          <w:rFonts w:ascii="Times New Roman" w:hAnsi="Times New Roman" w:cs="Times New Roman"/>
          <w:sz w:val="24"/>
          <w:szCs w:val="24"/>
          <w:lang w:val="tr-TR"/>
        </w:rPr>
        <w:t>FeTeMM</w:t>
      </w:r>
      <w:r w:rsidR="00605579" w:rsidRPr="005054C2">
        <w:rPr>
          <w:rFonts w:ascii="Times New Roman" w:hAnsi="Times New Roman" w:cs="Times New Roman"/>
          <w:sz w:val="24"/>
          <w:szCs w:val="24"/>
          <w:lang w:val="tr-TR"/>
        </w:rPr>
        <w:t xml:space="preserve"> fikirleri, yaklaşımları, öğretim mater</w:t>
      </w:r>
      <w:r w:rsidR="008C7B39" w:rsidRPr="005054C2">
        <w:rPr>
          <w:rFonts w:ascii="Times New Roman" w:hAnsi="Times New Roman" w:cs="Times New Roman"/>
          <w:sz w:val="24"/>
          <w:szCs w:val="24"/>
          <w:lang w:val="tr-TR"/>
        </w:rPr>
        <w:t>yalleri ve öğretim programları”</w:t>
      </w:r>
      <w:r w:rsidR="00605579" w:rsidRPr="005054C2">
        <w:rPr>
          <w:rFonts w:ascii="Times New Roman" w:hAnsi="Times New Roman" w:cs="Times New Roman"/>
          <w:sz w:val="24"/>
          <w:szCs w:val="24"/>
          <w:lang w:val="tr-TR"/>
        </w:rPr>
        <w:t xml:space="preserve"> (Sanders, 2009, s. 22) tanıtılma</w:t>
      </w:r>
      <w:r w:rsidR="007114D9" w:rsidRPr="005054C2">
        <w:rPr>
          <w:rFonts w:ascii="Times New Roman" w:hAnsi="Times New Roman" w:cs="Times New Roman"/>
          <w:sz w:val="24"/>
          <w:szCs w:val="24"/>
          <w:lang w:val="tr-TR"/>
        </w:rPr>
        <w:t>lıdır</w:t>
      </w:r>
      <w:r w:rsidR="00605579" w:rsidRPr="005054C2">
        <w:rPr>
          <w:rFonts w:ascii="Times New Roman" w:hAnsi="Times New Roman" w:cs="Times New Roman"/>
          <w:sz w:val="24"/>
          <w:szCs w:val="24"/>
          <w:lang w:val="tr-TR"/>
        </w:rPr>
        <w:t xml:space="preserve">. </w:t>
      </w:r>
      <w:r w:rsidR="004677A3" w:rsidRPr="005054C2">
        <w:rPr>
          <w:rFonts w:ascii="Times New Roman" w:hAnsi="Times New Roman" w:cs="Times New Roman"/>
          <w:sz w:val="24"/>
          <w:szCs w:val="24"/>
          <w:lang w:val="tr-TR"/>
        </w:rPr>
        <w:t>Singapur’da öze</w:t>
      </w:r>
      <w:r w:rsidR="00F1155C" w:rsidRPr="005054C2">
        <w:rPr>
          <w:rFonts w:ascii="Times New Roman" w:hAnsi="Times New Roman" w:cs="Times New Roman"/>
          <w:sz w:val="24"/>
          <w:szCs w:val="24"/>
          <w:lang w:val="tr-TR"/>
        </w:rPr>
        <w:t>l</w:t>
      </w:r>
      <w:r w:rsidR="004677A3" w:rsidRPr="005054C2">
        <w:rPr>
          <w:rFonts w:ascii="Times New Roman" w:hAnsi="Times New Roman" w:cs="Times New Roman"/>
          <w:sz w:val="24"/>
          <w:szCs w:val="24"/>
          <w:lang w:val="tr-TR"/>
        </w:rPr>
        <w:t xml:space="preserve"> FeTeMM okullarında çalışmış ve çalışmakta olan eğitimciler olarak deneyimlerini paylaştıkları çalışmada </w:t>
      </w:r>
      <w:r w:rsidR="00F1155C" w:rsidRPr="005054C2">
        <w:rPr>
          <w:rFonts w:ascii="Times New Roman" w:hAnsi="Times New Roman" w:cs="Times New Roman"/>
          <w:sz w:val="24"/>
          <w:szCs w:val="24"/>
          <w:lang w:val="tr-TR"/>
        </w:rPr>
        <w:t>Teo ve Ke’</w:t>
      </w:r>
      <w:r w:rsidR="00003454" w:rsidRPr="005054C2">
        <w:rPr>
          <w:rFonts w:ascii="Times New Roman" w:hAnsi="Times New Roman" w:cs="Times New Roman"/>
          <w:sz w:val="24"/>
          <w:szCs w:val="24"/>
          <w:lang w:val="tr-TR"/>
        </w:rPr>
        <w:t>ye (2014) göre öğretmen eğitimi programlarında öğretmen adaylarına sınıf ortamındaki uygulamalar ile ilgili olarak tanıtılması ve kazandırılması gereken önemli bir kavram ‘belirsizlik’tir (</w:t>
      </w:r>
      <w:r w:rsidR="00003454" w:rsidRPr="005054C2">
        <w:rPr>
          <w:rFonts w:ascii="Times New Roman" w:hAnsi="Times New Roman" w:cs="Times New Roman"/>
          <w:i/>
          <w:sz w:val="24"/>
          <w:szCs w:val="24"/>
          <w:lang w:val="tr-TR"/>
        </w:rPr>
        <w:t>uncertainity</w:t>
      </w:r>
      <w:r w:rsidR="00003454" w:rsidRPr="005054C2">
        <w:rPr>
          <w:rFonts w:ascii="Times New Roman" w:hAnsi="Times New Roman" w:cs="Times New Roman"/>
          <w:sz w:val="24"/>
          <w:szCs w:val="24"/>
          <w:lang w:val="tr-TR"/>
        </w:rPr>
        <w:t>). Sınıf ortamına girildiğinde birçok konuda be</w:t>
      </w:r>
      <w:r w:rsidR="002139F6" w:rsidRPr="005054C2">
        <w:rPr>
          <w:rFonts w:ascii="Times New Roman" w:hAnsi="Times New Roman" w:cs="Times New Roman"/>
          <w:sz w:val="24"/>
          <w:szCs w:val="24"/>
          <w:lang w:val="tr-TR"/>
        </w:rPr>
        <w:t>lirsizliklerle karşılaşıla</w:t>
      </w:r>
      <w:r w:rsidR="00003454" w:rsidRPr="005054C2">
        <w:rPr>
          <w:rFonts w:ascii="Times New Roman" w:hAnsi="Times New Roman" w:cs="Times New Roman"/>
          <w:sz w:val="24"/>
          <w:szCs w:val="24"/>
          <w:lang w:val="tr-TR"/>
        </w:rPr>
        <w:t>bilineceği vurgulanmalıdır.</w:t>
      </w:r>
      <w:r w:rsidR="00ED0BB3" w:rsidRPr="005054C2">
        <w:rPr>
          <w:rFonts w:ascii="Times New Roman" w:hAnsi="Times New Roman" w:cs="Times New Roman"/>
          <w:sz w:val="24"/>
          <w:szCs w:val="24"/>
          <w:lang w:val="tr-TR"/>
        </w:rPr>
        <w:t xml:space="preserve"> Kendi deneyimlerinde</w:t>
      </w:r>
      <w:r w:rsidR="00F1155C" w:rsidRPr="005054C2">
        <w:rPr>
          <w:rFonts w:ascii="Times New Roman" w:hAnsi="Times New Roman" w:cs="Times New Roman"/>
          <w:sz w:val="24"/>
          <w:szCs w:val="24"/>
          <w:lang w:val="tr-TR"/>
        </w:rPr>
        <w:t>n</w:t>
      </w:r>
      <w:r w:rsidR="00ED0BB3" w:rsidRPr="005054C2">
        <w:rPr>
          <w:rFonts w:ascii="Times New Roman" w:hAnsi="Times New Roman" w:cs="Times New Roman"/>
          <w:sz w:val="24"/>
          <w:szCs w:val="24"/>
          <w:lang w:val="tr-TR"/>
        </w:rPr>
        <w:t xml:space="preserve"> yola çıkarak sundukları FeTeMM eğiti</w:t>
      </w:r>
      <w:r w:rsidR="006A538E" w:rsidRPr="005054C2">
        <w:rPr>
          <w:rFonts w:ascii="Times New Roman" w:hAnsi="Times New Roman" w:cs="Times New Roman"/>
          <w:sz w:val="24"/>
          <w:szCs w:val="24"/>
          <w:lang w:val="tr-TR"/>
        </w:rPr>
        <w:t xml:space="preserve">mine ait </w:t>
      </w:r>
      <w:r w:rsidR="00ED0BB3" w:rsidRPr="005054C2">
        <w:rPr>
          <w:rFonts w:ascii="Times New Roman" w:hAnsi="Times New Roman" w:cs="Times New Roman"/>
          <w:sz w:val="24"/>
          <w:szCs w:val="24"/>
          <w:lang w:val="tr-TR"/>
        </w:rPr>
        <w:t xml:space="preserve">problemlerden bazılarının altını çizmişlerdir. Bunlardan birincisi FeTeMM okullarında normal okullara göre daha fazla biçimlendirici değerlendirme kullanımıdır. </w:t>
      </w:r>
      <w:r w:rsidR="00F1155C" w:rsidRPr="005054C2">
        <w:rPr>
          <w:rFonts w:ascii="Times New Roman" w:hAnsi="Times New Roman" w:cs="Times New Roman"/>
          <w:sz w:val="24"/>
          <w:szCs w:val="24"/>
          <w:lang w:val="tr-TR"/>
        </w:rPr>
        <w:t xml:space="preserve">Farklı proje ödevleri kullanmak ve bunlar için zaman ayırmak biçimlendirici değerlendirme sürecinde karşılaştıkları güçlüklerdendir. </w:t>
      </w:r>
      <w:r w:rsidR="00ED0BB3" w:rsidRPr="005054C2">
        <w:rPr>
          <w:rFonts w:ascii="Times New Roman" w:hAnsi="Times New Roman" w:cs="Times New Roman"/>
          <w:sz w:val="24"/>
          <w:szCs w:val="24"/>
          <w:lang w:val="tr-TR"/>
        </w:rPr>
        <w:t>İkinci olarak FeTeMM okullarında verilen öğretimin gerçek hayata çok yakın ya da gerçek hayattan olmasıdır. Ancak Teo ve K</w:t>
      </w:r>
      <w:r w:rsidR="00F1155C" w:rsidRPr="005054C2">
        <w:rPr>
          <w:rFonts w:ascii="Times New Roman" w:hAnsi="Times New Roman" w:cs="Times New Roman"/>
          <w:sz w:val="24"/>
          <w:szCs w:val="24"/>
          <w:lang w:val="tr-TR"/>
        </w:rPr>
        <w:t>e’</w:t>
      </w:r>
      <w:r w:rsidR="00ED0BB3" w:rsidRPr="005054C2">
        <w:rPr>
          <w:rFonts w:ascii="Times New Roman" w:hAnsi="Times New Roman" w:cs="Times New Roman"/>
          <w:sz w:val="24"/>
          <w:szCs w:val="24"/>
          <w:lang w:val="tr-TR"/>
        </w:rPr>
        <w:t xml:space="preserve">ye (2014) </w:t>
      </w:r>
      <w:r w:rsidR="00ED0BB3" w:rsidRPr="005054C2">
        <w:rPr>
          <w:rFonts w:ascii="Times New Roman" w:hAnsi="Times New Roman" w:cs="Times New Roman"/>
          <w:sz w:val="24"/>
          <w:szCs w:val="24"/>
          <w:lang w:val="tr-TR"/>
        </w:rPr>
        <w:lastRenderedPageBreak/>
        <w:t xml:space="preserve">göre bitirmiş oldukları öğretmen eğitimi programı ise teoride </w:t>
      </w:r>
      <w:r w:rsidR="00F1155C" w:rsidRPr="005054C2">
        <w:rPr>
          <w:rFonts w:ascii="Times New Roman" w:hAnsi="Times New Roman" w:cs="Times New Roman"/>
          <w:sz w:val="24"/>
          <w:szCs w:val="24"/>
          <w:lang w:val="tr-TR"/>
        </w:rPr>
        <w:t>kalmaktadır ve onları gerçek hayatı temel alan bir öğretim oluşturma açısından hazırlamakta yetersiz kalmıştır.</w:t>
      </w:r>
    </w:p>
    <w:p w14:paraId="2F1C4FF9" w14:textId="24FAEB1D" w:rsidR="00F02D36" w:rsidRPr="005054C2" w:rsidRDefault="006A538E" w:rsidP="00DD7E7B">
      <w:pPr>
        <w:autoSpaceDE w:val="0"/>
        <w:autoSpaceDN w:val="0"/>
        <w:adjustRightInd w:val="0"/>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Stohlmann vd. </w:t>
      </w:r>
      <w:r w:rsidR="00802719" w:rsidRPr="005054C2">
        <w:rPr>
          <w:rFonts w:ascii="Times New Roman" w:hAnsi="Times New Roman" w:cs="Times New Roman"/>
          <w:sz w:val="24"/>
          <w:szCs w:val="24"/>
          <w:lang w:val="tr-TR"/>
        </w:rPr>
        <w:t xml:space="preserve">(2012) </w:t>
      </w:r>
      <w:r w:rsidR="009D7407" w:rsidRPr="005054C2">
        <w:rPr>
          <w:rFonts w:ascii="Times New Roman" w:hAnsi="Times New Roman" w:cs="Times New Roman"/>
          <w:sz w:val="24"/>
          <w:szCs w:val="24"/>
          <w:lang w:val="tr-TR"/>
        </w:rPr>
        <w:t>FeT</w:t>
      </w:r>
      <w:r w:rsidR="009D7407">
        <w:rPr>
          <w:rFonts w:ascii="Times New Roman" w:hAnsi="Times New Roman" w:cs="Times New Roman"/>
          <w:sz w:val="24"/>
          <w:szCs w:val="24"/>
          <w:lang w:val="tr-TR"/>
        </w:rPr>
        <w:t>e</w:t>
      </w:r>
      <w:r w:rsidR="009D7407" w:rsidRPr="005054C2">
        <w:rPr>
          <w:rFonts w:ascii="Times New Roman" w:hAnsi="Times New Roman" w:cs="Times New Roman"/>
          <w:sz w:val="24"/>
          <w:szCs w:val="24"/>
          <w:lang w:val="tr-TR"/>
        </w:rPr>
        <w:t xml:space="preserve">MM </w:t>
      </w:r>
      <w:r w:rsidR="00802719" w:rsidRPr="005054C2">
        <w:rPr>
          <w:rFonts w:ascii="Times New Roman" w:hAnsi="Times New Roman" w:cs="Times New Roman"/>
          <w:sz w:val="24"/>
          <w:szCs w:val="24"/>
          <w:lang w:val="tr-TR"/>
        </w:rPr>
        <w:t>öğretmenlerinin</w:t>
      </w:r>
      <w:r w:rsidR="005054C2" w:rsidRPr="005054C2">
        <w:rPr>
          <w:rFonts w:ascii="Times New Roman" w:hAnsi="Times New Roman" w:cs="Times New Roman"/>
          <w:sz w:val="24"/>
          <w:szCs w:val="24"/>
          <w:lang w:val="tr-TR"/>
        </w:rPr>
        <w:t xml:space="preserve"> daha etkili olabilmeleri için </w:t>
      </w:r>
      <w:r w:rsidR="00802719" w:rsidRPr="005054C2">
        <w:rPr>
          <w:rFonts w:ascii="Times New Roman" w:hAnsi="Times New Roman" w:cs="Times New Roman"/>
          <w:sz w:val="24"/>
          <w:szCs w:val="24"/>
          <w:lang w:val="tr-TR"/>
        </w:rPr>
        <w:t>destek (</w:t>
      </w:r>
      <w:r w:rsidR="00802719" w:rsidRPr="005054C2">
        <w:rPr>
          <w:rFonts w:ascii="Times New Roman" w:hAnsi="Times New Roman" w:cs="Times New Roman"/>
          <w:i/>
          <w:sz w:val="24"/>
          <w:szCs w:val="24"/>
          <w:lang w:val="tr-TR"/>
        </w:rPr>
        <w:t>support</w:t>
      </w:r>
      <w:r w:rsidR="00802719" w:rsidRPr="005054C2">
        <w:rPr>
          <w:rFonts w:ascii="Times New Roman" w:hAnsi="Times New Roman" w:cs="Times New Roman"/>
          <w:sz w:val="24"/>
          <w:szCs w:val="24"/>
          <w:lang w:val="tr-TR"/>
        </w:rPr>
        <w:t>), öğretim (</w:t>
      </w:r>
      <w:r w:rsidR="00802719" w:rsidRPr="005054C2">
        <w:rPr>
          <w:rFonts w:ascii="Times New Roman" w:hAnsi="Times New Roman" w:cs="Times New Roman"/>
          <w:i/>
          <w:sz w:val="24"/>
          <w:szCs w:val="24"/>
          <w:lang w:val="tr-TR"/>
        </w:rPr>
        <w:t>teaching</w:t>
      </w:r>
      <w:r w:rsidR="00802719" w:rsidRPr="005054C2">
        <w:rPr>
          <w:rFonts w:ascii="Times New Roman" w:hAnsi="Times New Roman" w:cs="Times New Roman"/>
          <w:sz w:val="24"/>
          <w:szCs w:val="24"/>
          <w:lang w:val="tr-TR"/>
        </w:rPr>
        <w:t>), yeterlik (</w:t>
      </w:r>
      <w:r w:rsidR="00802719" w:rsidRPr="005054C2">
        <w:rPr>
          <w:rFonts w:ascii="Times New Roman" w:hAnsi="Times New Roman" w:cs="Times New Roman"/>
          <w:i/>
          <w:sz w:val="24"/>
          <w:szCs w:val="24"/>
          <w:lang w:val="tr-TR"/>
        </w:rPr>
        <w:t>efficacy</w:t>
      </w:r>
      <w:r w:rsidR="00802719" w:rsidRPr="005054C2">
        <w:rPr>
          <w:rFonts w:ascii="Times New Roman" w:hAnsi="Times New Roman" w:cs="Times New Roman"/>
          <w:sz w:val="24"/>
          <w:szCs w:val="24"/>
          <w:lang w:val="tr-TR"/>
        </w:rPr>
        <w:t>) ve materyal (</w:t>
      </w:r>
      <w:r w:rsidR="00802719" w:rsidRPr="005054C2">
        <w:rPr>
          <w:rFonts w:ascii="Times New Roman" w:hAnsi="Times New Roman" w:cs="Times New Roman"/>
          <w:i/>
          <w:sz w:val="24"/>
          <w:szCs w:val="24"/>
          <w:lang w:val="tr-TR"/>
        </w:rPr>
        <w:t>material</w:t>
      </w:r>
      <w:r w:rsidR="00802719" w:rsidRPr="005054C2">
        <w:rPr>
          <w:rFonts w:ascii="Times New Roman" w:hAnsi="Times New Roman" w:cs="Times New Roman"/>
          <w:sz w:val="24"/>
          <w:szCs w:val="24"/>
          <w:lang w:val="tr-TR"/>
        </w:rPr>
        <w:t>) bileşenlerinden oluşan ve İngilizcesinin kısaltması STEM</w:t>
      </w:r>
      <w:r w:rsidR="005054C2" w:rsidRPr="005054C2">
        <w:rPr>
          <w:rFonts w:ascii="Times New Roman" w:hAnsi="Times New Roman" w:cs="Times New Roman"/>
          <w:sz w:val="24"/>
          <w:szCs w:val="24"/>
          <w:lang w:val="tr-TR"/>
        </w:rPr>
        <w:t xml:space="preserve"> ve Türkçe kısaltması</w:t>
      </w:r>
      <w:r w:rsidR="00802719" w:rsidRPr="005054C2">
        <w:rPr>
          <w:rFonts w:ascii="Times New Roman" w:hAnsi="Times New Roman" w:cs="Times New Roman"/>
          <w:sz w:val="24"/>
          <w:szCs w:val="24"/>
          <w:lang w:val="tr-TR"/>
        </w:rPr>
        <w:t xml:space="preserve"> DÖYM </w:t>
      </w:r>
      <w:r w:rsidR="005054C2" w:rsidRPr="005054C2">
        <w:rPr>
          <w:rFonts w:ascii="Times New Roman" w:hAnsi="Times New Roman" w:cs="Times New Roman"/>
          <w:sz w:val="24"/>
          <w:szCs w:val="24"/>
          <w:lang w:val="tr-TR"/>
        </w:rPr>
        <w:t xml:space="preserve">olan </w:t>
      </w:r>
      <w:r w:rsidR="00802719" w:rsidRPr="005054C2">
        <w:rPr>
          <w:rFonts w:ascii="Times New Roman" w:hAnsi="Times New Roman" w:cs="Times New Roman"/>
          <w:sz w:val="24"/>
          <w:szCs w:val="24"/>
          <w:lang w:val="tr-TR"/>
        </w:rPr>
        <w:t>modeli</w:t>
      </w:r>
      <w:r w:rsidR="005054C2" w:rsidRPr="005054C2">
        <w:rPr>
          <w:rFonts w:ascii="Times New Roman" w:hAnsi="Times New Roman" w:cs="Times New Roman"/>
          <w:sz w:val="24"/>
          <w:szCs w:val="24"/>
          <w:lang w:val="tr-TR"/>
        </w:rPr>
        <w:t xml:space="preserve"> </w:t>
      </w:r>
      <w:r w:rsidR="00802719" w:rsidRPr="005054C2">
        <w:rPr>
          <w:rFonts w:ascii="Times New Roman" w:hAnsi="Times New Roman" w:cs="Times New Roman"/>
          <w:sz w:val="24"/>
          <w:szCs w:val="24"/>
          <w:lang w:val="tr-TR"/>
        </w:rPr>
        <w:t>ortaya koymuşlardır. Destek bi</w:t>
      </w:r>
      <w:r w:rsidRPr="005054C2">
        <w:rPr>
          <w:rFonts w:ascii="Times New Roman" w:hAnsi="Times New Roman" w:cs="Times New Roman"/>
          <w:sz w:val="24"/>
          <w:szCs w:val="24"/>
          <w:lang w:val="tr-TR"/>
        </w:rPr>
        <w:t>leşeni ile ilgili olarak, okul-</w:t>
      </w:r>
      <w:r w:rsidR="00802719" w:rsidRPr="005054C2">
        <w:rPr>
          <w:rFonts w:ascii="Times New Roman" w:hAnsi="Times New Roman" w:cs="Times New Roman"/>
          <w:sz w:val="24"/>
          <w:szCs w:val="24"/>
          <w:lang w:val="tr-TR"/>
        </w:rPr>
        <w:t xml:space="preserve">üniversite ortaklığı önerilen bir stratejidir. ABD’de bu birlikteliği ve desteği sağlayan ve özellikle mühendislik ve tasarım süreci hakkında destek veren örnekler ön plana çıkarılmıştır. Ayrıca, hizmet öncesi öğretmen eğitimi programlarının özel öğretim yöntemleri dersinde özellikle alan/içerik entegrasyonunun sağlanması da öğretmenlere bu anlamda destek olarak ortaya konmuştur. </w:t>
      </w:r>
      <w:r w:rsidR="00DF06C8" w:rsidRPr="005054C2">
        <w:rPr>
          <w:rFonts w:ascii="Times New Roman" w:hAnsi="Times New Roman" w:cs="Times New Roman"/>
          <w:sz w:val="24"/>
          <w:szCs w:val="24"/>
          <w:lang w:val="tr-TR"/>
        </w:rPr>
        <w:t xml:space="preserve">DÖYM </w:t>
      </w:r>
      <w:r w:rsidR="005054C2" w:rsidRPr="005054C2">
        <w:rPr>
          <w:rFonts w:ascii="Times New Roman" w:hAnsi="Times New Roman" w:cs="Times New Roman"/>
          <w:sz w:val="24"/>
          <w:szCs w:val="24"/>
          <w:lang w:val="tr-TR"/>
        </w:rPr>
        <w:t>m</w:t>
      </w:r>
      <w:r w:rsidR="00DF06C8" w:rsidRPr="005054C2">
        <w:rPr>
          <w:rFonts w:ascii="Times New Roman" w:hAnsi="Times New Roman" w:cs="Times New Roman"/>
          <w:sz w:val="24"/>
          <w:szCs w:val="24"/>
          <w:lang w:val="tr-TR"/>
        </w:rPr>
        <w:t xml:space="preserve">odeli ile Stohlmann vd., (2012) bütünleşik FeTeMM öğretiminin zaman, enerji, organizasyon ve bilgili öğretmenler ve eğitimciler gerektirdiğinin altını çizmişlerdir. Öncelikle hem kendi </w:t>
      </w:r>
      <w:r w:rsidR="00094439">
        <w:rPr>
          <w:rFonts w:ascii="Times New Roman" w:hAnsi="Times New Roman" w:cs="Times New Roman"/>
          <w:sz w:val="24"/>
          <w:szCs w:val="24"/>
          <w:lang w:val="tr-TR"/>
        </w:rPr>
        <w:t>a</w:t>
      </w:r>
      <w:r w:rsidR="00094439" w:rsidRPr="005054C2">
        <w:rPr>
          <w:rFonts w:ascii="Times New Roman" w:hAnsi="Times New Roman" w:cs="Times New Roman"/>
          <w:sz w:val="24"/>
          <w:szCs w:val="24"/>
          <w:lang w:val="tr-TR"/>
        </w:rPr>
        <w:t>la</w:t>
      </w:r>
      <w:r w:rsidR="00094439">
        <w:rPr>
          <w:rFonts w:ascii="Times New Roman" w:hAnsi="Times New Roman" w:cs="Times New Roman"/>
          <w:sz w:val="24"/>
          <w:szCs w:val="24"/>
          <w:lang w:val="tr-TR"/>
        </w:rPr>
        <w:t>nla</w:t>
      </w:r>
      <w:r w:rsidR="00094439" w:rsidRPr="005054C2">
        <w:rPr>
          <w:rFonts w:ascii="Times New Roman" w:hAnsi="Times New Roman" w:cs="Times New Roman"/>
          <w:sz w:val="24"/>
          <w:szCs w:val="24"/>
          <w:lang w:val="tr-TR"/>
        </w:rPr>
        <w:t xml:space="preserve">rındaki </w:t>
      </w:r>
      <w:r w:rsidR="00DF06C8" w:rsidRPr="005054C2">
        <w:rPr>
          <w:rFonts w:ascii="Times New Roman" w:hAnsi="Times New Roman" w:cs="Times New Roman"/>
          <w:sz w:val="24"/>
          <w:szCs w:val="24"/>
          <w:lang w:val="tr-TR"/>
        </w:rPr>
        <w:t xml:space="preserve">hem de diğer alanlardaki alan bilgilerinin zenginleştirilmesi sağlanırken öğretmenlerin FeTeMM’e yönelik etkinliklerin kullanımı noktasında gelişimi </w:t>
      </w:r>
      <w:r w:rsidR="00BE29DC" w:rsidRPr="00BE29DC">
        <w:rPr>
          <w:rFonts w:ascii="Times New Roman" w:hAnsi="Times New Roman" w:cs="Times New Roman"/>
          <w:i/>
          <w:sz w:val="24"/>
          <w:szCs w:val="24"/>
          <w:lang w:val="tr-TR"/>
        </w:rPr>
        <w:t>yeterlik açısından</w:t>
      </w:r>
      <w:r w:rsidR="00BE29DC">
        <w:rPr>
          <w:rFonts w:ascii="Times New Roman" w:hAnsi="Times New Roman" w:cs="Times New Roman"/>
          <w:sz w:val="24"/>
          <w:szCs w:val="24"/>
          <w:lang w:val="tr-TR"/>
        </w:rPr>
        <w:t xml:space="preserve"> </w:t>
      </w:r>
      <w:r w:rsidR="00DF06C8" w:rsidRPr="005054C2">
        <w:rPr>
          <w:rFonts w:ascii="Times New Roman" w:hAnsi="Times New Roman" w:cs="Times New Roman"/>
          <w:sz w:val="24"/>
          <w:szCs w:val="24"/>
          <w:lang w:val="tr-TR"/>
        </w:rPr>
        <w:t>desteklenmelidir. Bu noktada özellikle hem okul-üniversite hem de farklı branşlardaki öğretmenlerin ortaklaşa çalışmaları, bu ortaklıkların okullar tarafından desteklenmesi ve hizmet-içi öğret</w:t>
      </w:r>
      <w:r w:rsidR="000960A7">
        <w:rPr>
          <w:rFonts w:ascii="Times New Roman" w:hAnsi="Times New Roman" w:cs="Times New Roman"/>
          <w:sz w:val="24"/>
          <w:szCs w:val="24"/>
          <w:lang w:val="tr-TR"/>
        </w:rPr>
        <w:t>m</w:t>
      </w:r>
      <w:r w:rsidR="00DF06C8" w:rsidRPr="005054C2">
        <w:rPr>
          <w:rFonts w:ascii="Times New Roman" w:hAnsi="Times New Roman" w:cs="Times New Roman"/>
          <w:sz w:val="24"/>
          <w:szCs w:val="24"/>
          <w:lang w:val="tr-TR"/>
        </w:rPr>
        <w:t>en eğitimlerine katılım FeTeMM uygulamalarının başarısını ve kalitesini belirlemektedir</w:t>
      </w:r>
      <w:r w:rsidR="00784CCC">
        <w:rPr>
          <w:rFonts w:ascii="Times New Roman" w:hAnsi="Times New Roman" w:cs="Times New Roman"/>
          <w:sz w:val="24"/>
          <w:szCs w:val="24"/>
          <w:lang w:val="tr-TR"/>
        </w:rPr>
        <w:t xml:space="preserve">. </w:t>
      </w:r>
      <w:r w:rsidR="00184940" w:rsidRPr="005054C2">
        <w:rPr>
          <w:rFonts w:ascii="Times New Roman" w:hAnsi="Times New Roman" w:cs="Times New Roman"/>
          <w:sz w:val="24"/>
          <w:szCs w:val="24"/>
          <w:lang w:val="tr-TR"/>
        </w:rPr>
        <w:t>Ayrıca, Stohlmann vd. (2012)</w:t>
      </w:r>
      <w:r w:rsidR="00184940">
        <w:rPr>
          <w:rFonts w:ascii="Times New Roman" w:hAnsi="Times New Roman" w:cs="Times New Roman"/>
          <w:sz w:val="24"/>
          <w:szCs w:val="24"/>
          <w:lang w:val="tr-TR"/>
        </w:rPr>
        <w:t xml:space="preserve"> </w:t>
      </w:r>
      <w:r w:rsidR="00184940" w:rsidRPr="005054C2">
        <w:rPr>
          <w:rFonts w:ascii="Times New Roman" w:hAnsi="Times New Roman" w:cs="Times New Roman"/>
          <w:sz w:val="24"/>
          <w:szCs w:val="24"/>
          <w:lang w:val="tr-TR"/>
        </w:rPr>
        <w:t>bütünleşik FeTeMM öğretiminin araç-gereç ve malzeme gerektirmesi dolayısıyla bu noktada hem ortam hem de maddi olarak gereksinimlerden bahsetmişlerdir. Özellikle araştırma yapabilmek için sınıflarda bilgisayar ve internet ulaşımı, bazı yazılımlar ve donanımların satın alınması gereksinimi bu anlamda öğretmenlerin desteklenmesini zorunlu kılmaktadır</w:t>
      </w:r>
      <w:r w:rsidR="00632E2C">
        <w:rPr>
          <w:rFonts w:ascii="Times New Roman" w:hAnsi="Times New Roman" w:cs="Times New Roman"/>
          <w:sz w:val="24"/>
          <w:szCs w:val="24"/>
          <w:lang w:val="tr-TR"/>
        </w:rPr>
        <w:t xml:space="preserve"> (Stohlmann vd., </w:t>
      </w:r>
      <w:r w:rsidR="00632E2C" w:rsidRPr="005054C2">
        <w:rPr>
          <w:rFonts w:ascii="Times New Roman" w:hAnsi="Times New Roman" w:cs="Times New Roman"/>
          <w:sz w:val="24"/>
          <w:szCs w:val="24"/>
          <w:lang w:val="tr-TR"/>
        </w:rPr>
        <w:t>2012)</w:t>
      </w:r>
      <w:r w:rsidR="00184940" w:rsidRPr="005054C2">
        <w:rPr>
          <w:rFonts w:ascii="Times New Roman" w:hAnsi="Times New Roman" w:cs="Times New Roman"/>
          <w:sz w:val="24"/>
          <w:szCs w:val="24"/>
          <w:lang w:val="tr-TR"/>
        </w:rPr>
        <w:t xml:space="preserve">. </w:t>
      </w:r>
    </w:p>
    <w:p w14:paraId="6C34C17F" w14:textId="40FB33C3" w:rsidR="0010732A" w:rsidRPr="005054C2" w:rsidRDefault="003574EB" w:rsidP="008A1803">
      <w:pPr>
        <w:autoSpaceDE w:val="0"/>
        <w:autoSpaceDN w:val="0"/>
        <w:adjustRightInd w:val="0"/>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Ülkemizde gerçekleştirilen çalışmalardan Bozkurt-Altan, Yamak</w:t>
      </w:r>
      <w:r w:rsidR="006A538E" w:rsidRPr="005054C2">
        <w:rPr>
          <w:rFonts w:ascii="Times New Roman" w:hAnsi="Times New Roman" w:cs="Times New Roman"/>
          <w:sz w:val="24"/>
          <w:szCs w:val="24"/>
          <w:lang w:val="tr-TR"/>
        </w:rPr>
        <w:t xml:space="preserve"> ve Buluş-Kırıkkaya (2016) fen b</w:t>
      </w:r>
      <w:r w:rsidRPr="005054C2">
        <w:rPr>
          <w:rFonts w:ascii="Times New Roman" w:hAnsi="Times New Roman" w:cs="Times New Roman"/>
          <w:sz w:val="24"/>
          <w:szCs w:val="24"/>
          <w:lang w:val="tr-TR"/>
        </w:rPr>
        <w:t xml:space="preserve">ilgisi öğretmen adaylarının </w:t>
      </w:r>
      <w:r w:rsidR="0010732A" w:rsidRPr="005054C2">
        <w:rPr>
          <w:rFonts w:ascii="Times New Roman" w:hAnsi="Times New Roman" w:cs="Times New Roman"/>
          <w:sz w:val="24"/>
          <w:szCs w:val="24"/>
          <w:lang w:val="tr-TR"/>
        </w:rPr>
        <w:t xml:space="preserve">laboratuvar dersinde aldıkları tasarım temelli fen eğitimini </w:t>
      </w:r>
      <w:r w:rsidR="0016314D" w:rsidRPr="005054C2">
        <w:rPr>
          <w:rFonts w:ascii="Times New Roman" w:hAnsi="Times New Roman" w:cs="Times New Roman"/>
          <w:sz w:val="24"/>
          <w:szCs w:val="24"/>
          <w:lang w:val="tr-TR"/>
        </w:rPr>
        <w:lastRenderedPageBreak/>
        <w:t>motivasyon arttırıcı, öğrenmeyi dah</w:t>
      </w:r>
      <w:r w:rsidR="00F50F2C" w:rsidRPr="005054C2">
        <w:rPr>
          <w:rFonts w:ascii="Times New Roman" w:hAnsi="Times New Roman" w:cs="Times New Roman"/>
          <w:sz w:val="24"/>
          <w:szCs w:val="24"/>
          <w:lang w:val="tr-TR"/>
        </w:rPr>
        <w:t>a kalıcı hale getiren</w:t>
      </w:r>
      <w:r w:rsidR="0016314D" w:rsidRPr="005054C2">
        <w:rPr>
          <w:rFonts w:ascii="Times New Roman" w:hAnsi="Times New Roman" w:cs="Times New Roman"/>
          <w:sz w:val="24"/>
          <w:szCs w:val="24"/>
          <w:lang w:val="tr-TR"/>
        </w:rPr>
        <w:t xml:space="preserve">, </w:t>
      </w:r>
      <w:r w:rsidR="00F50F2C" w:rsidRPr="005054C2">
        <w:rPr>
          <w:rFonts w:ascii="Times New Roman" w:hAnsi="Times New Roman" w:cs="Times New Roman"/>
          <w:sz w:val="24"/>
          <w:szCs w:val="24"/>
          <w:lang w:val="tr-TR"/>
        </w:rPr>
        <w:t>düşünme becerisi kazandıran</w:t>
      </w:r>
      <w:r w:rsidR="0016314D" w:rsidRPr="005054C2">
        <w:rPr>
          <w:rFonts w:ascii="Times New Roman" w:hAnsi="Times New Roman" w:cs="Times New Roman"/>
          <w:sz w:val="24"/>
          <w:szCs w:val="24"/>
          <w:lang w:val="tr-TR"/>
        </w:rPr>
        <w:t xml:space="preserve"> ve öğrenciye yaparak-yaşayarak öğrenme şansı ver</w:t>
      </w:r>
      <w:r w:rsidR="00F50F2C" w:rsidRPr="005054C2">
        <w:rPr>
          <w:rFonts w:ascii="Times New Roman" w:hAnsi="Times New Roman" w:cs="Times New Roman"/>
          <w:sz w:val="24"/>
          <w:szCs w:val="24"/>
          <w:lang w:val="tr-TR"/>
        </w:rPr>
        <w:t>en bir süreç olarak değerlendirmişlerdir.</w:t>
      </w:r>
      <w:r w:rsidR="007D0272">
        <w:rPr>
          <w:rFonts w:ascii="Times New Roman" w:hAnsi="Times New Roman" w:cs="Times New Roman"/>
          <w:sz w:val="24"/>
          <w:szCs w:val="24"/>
          <w:lang w:val="tr-TR"/>
        </w:rPr>
        <w:t xml:space="preserve"> Yine laboratuvar dersinde gerçekleştirilen başka bir çalışmada fen bilgisi öğretmen adayları bu tür etkinliklerin laboratuvarda kullanılması ile ilgili olarak fenin diğer alanlarla ilişkilendirilmesini örneklerle gördüklerini ve bu tür yaşantılarla günlük hayat problemlerini daha rahat çözebilir hale geldiklerini belirtmişlerdir (</w:t>
      </w:r>
      <w:r w:rsidR="007D0272" w:rsidRPr="007D0272">
        <w:rPr>
          <w:rFonts w:ascii="Times New Roman" w:hAnsi="Times New Roman" w:cs="Times New Roman"/>
          <w:sz w:val="24"/>
          <w:szCs w:val="24"/>
          <w:lang w:val="tr-TR"/>
        </w:rPr>
        <w:t xml:space="preserve">Gökbayrak </w:t>
      </w:r>
      <w:r w:rsidR="007D0272">
        <w:rPr>
          <w:rFonts w:ascii="Times New Roman" w:hAnsi="Times New Roman" w:cs="Times New Roman"/>
          <w:sz w:val="24"/>
          <w:szCs w:val="24"/>
          <w:lang w:val="tr-TR"/>
        </w:rPr>
        <w:t>ve</w:t>
      </w:r>
      <w:r w:rsidR="007D0272" w:rsidRPr="007D0272">
        <w:rPr>
          <w:rFonts w:ascii="Times New Roman" w:hAnsi="Times New Roman" w:cs="Times New Roman"/>
          <w:sz w:val="24"/>
          <w:szCs w:val="24"/>
          <w:lang w:val="tr-TR"/>
        </w:rPr>
        <w:t xml:space="preserve"> Karışan</w:t>
      </w:r>
      <w:r w:rsidR="007D0272">
        <w:rPr>
          <w:rFonts w:ascii="Times New Roman" w:hAnsi="Times New Roman" w:cs="Times New Roman"/>
          <w:sz w:val="24"/>
          <w:szCs w:val="24"/>
          <w:lang w:val="tr-TR"/>
        </w:rPr>
        <w:t xml:space="preserve">, </w:t>
      </w:r>
      <w:r w:rsidR="007D0272" w:rsidRPr="007D0272">
        <w:rPr>
          <w:rFonts w:ascii="Times New Roman" w:hAnsi="Times New Roman" w:cs="Times New Roman"/>
          <w:sz w:val="24"/>
          <w:szCs w:val="24"/>
          <w:lang w:val="tr-TR"/>
        </w:rPr>
        <w:t>2017</w:t>
      </w:r>
      <w:r w:rsidR="00E2480C">
        <w:rPr>
          <w:rFonts w:ascii="Times New Roman" w:hAnsi="Times New Roman" w:cs="Times New Roman"/>
          <w:sz w:val="24"/>
          <w:szCs w:val="24"/>
          <w:lang w:val="tr-TR"/>
        </w:rPr>
        <w:t>a</w:t>
      </w:r>
      <w:r w:rsidR="007D0272" w:rsidRPr="007D0272">
        <w:rPr>
          <w:rFonts w:ascii="Times New Roman" w:hAnsi="Times New Roman" w:cs="Times New Roman"/>
          <w:sz w:val="24"/>
          <w:szCs w:val="24"/>
          <w:lang w:val="tr-TR"/>
        </w:rPr>
        <w:t>)</w:t>
      </w:r>
      <w:r w:rsidR="007D0272">
        <w:rPr>
          <w:rFonts w:ascii="Times New Roman" w:hAnsi="Times New Roman" w:cs="Times New Roman"/>
          <w:sz w:val="24"/>
          <w:szCs w:val="24"/>
          <w:lang w:val="tr-TR"/>
        </w:rPr>
        <w:t>.</w:t>
      </w:r>
      <w:r w:rsidR="00882CFC" w:rsidRPr="005054C2">
        <w:rPr>
          <w:rFonts w:ascii="Times New Roman" w:hAnsi="Times New Roman" w:cs="Times New Roman"/>
          <w:sz w:val="24"/>
          <w:szCs w:val="24"/>
          <w:lang w:val="tr-TR"/>
        </w:rPr>
        <w:t xml:space="preserve"> </w:t>
      </w:r>
      <w:r w:rsidR="00680668">
        <w:rPr>
          <w:rFonts w:ascii="Times New Roman" w:hAnsi="Times New Roman" w:cs="Times New Roman"/>
          <w:sz w:val="24"/>
          <w:szCs w:val="24"/>
          <w:lang w:val="tr-TR"/>
        </w:rPr>
        <w:t xml:space="preserve">Ayrıca, </w:t>
      </w:r>
      <w:r w:rsidR="00D363AD">
        <w:rPr>
          <w:rFonts w:ascii="Times New Roman" w:hAnsi="Times New Roman" w:cs="Times New Roman"/>
          <w:sz w:val="24"/>
          <w:szCs w:val="24"/>
          <w:lang w:val="tr-TR"/>
        </w:rPr>
        <w:t>uygulanan eğitim sonrasında</w:t>
      </w:r>
      <w:r w:rsidR="001C0694">
        <w:rPr>
          <w:rFonts w:ascii="Times New Roman" w:hAnsi="Times New Roman" w:cs="Times New Roman"/>
          <w:sz w:val="24"/>
          <w:szCs w:val="24"/>
          <w:lang w:val="tr-TR"/>
        </w:rPr>
        <w:t xml:space="preserve">, deney grubu lehine </w:t>
      </w:r>
      <w:r w:rsidR="00E2480C">
        <w:rPr>
          <w:rFonts w:ascii="Times New Roman" w:hAnsi="Times New Roman" w:cs="Times New Roman"/>
          <w:sz w:val="24"/>
          <w:szCs w:val="24"/>
          <w:lang w:val="tr-TR"/>
        </w:rPr>
        <w:t>son testte bilimsel süreç becerisi testindeki artışın istatistiksel olarak anlamlı olduğu ortaya konmuştur (Gökbayrak ve Karışan, 2017b)</w:t>
      </w:r>
      <w:r w:rsidR="009A01F0">
        <w:rPr>
          <w:rFonts w:ascii="Times New Roman" w:hAnsi="Times New Roman" w:cs="Times New Roman"/>
          <w:sz w:val="24"/>
          <w:szCs w:val="24"/>
          <w:lang w:val="tr-TR"/>
        </w:rPr>
        <w:t xml:space="preserve">. </w:t>
      </w:r>
      <w:r w:rsidR="00882CFC" w:rsidRPr="005054C2">
        <w:rPr>
          <w:rFonts w:ascii="Times New Roman" w:hAnsi="Times New Roman" w:cs="Times New Roman"/>
          <w:sz w:val="24"/>
          <w:szCs w:val="24"/>
          <w:lang w:val="tr-TR"/>
        </w:rPr>
        <w:t>Benzer bir çalışmada, ö</w:t>
      </w:r>
      <w:r w:rsidR="00697149" w:rsidRPr="005054C2">
        <w:rPr>
          <w:rFonts w:ascii="Times New Roman" w:hAnsi="Times New Roman" w:cs="Times New Roman"/>
          <w:sz w:val="24"/>
          <w:szCs w:val="24"/>
          <w:lang w:val="tr-TR"/>
        </w:rPr>
        <w:t>ğretmen adaylarına FeTeMM eğitiminin sunulduğu bir</w:t>
      </w:r>
      <w:r w:rsidR="006A538E" w:rsidRPr="005054C2">
        <w:rPr>
          <w:rFonts w:ascii="Times New Roman" w:hAnsi="Times New Roman" w:cs="Times New Roman"/>
          <w:sz w:val="24"/>
          <w:szCs w:val="24"/>
          <w:lang w:val="tr-TR"/>
        </w:rPr>
        <w:t xml:space="preserve"> diğer bağlam ise Özel Öğretim Y</w:t>
      </w:r>
      <w:r w:rsidR="00697149" w:rsidRPr="005054C2">
        <w:rPr>
          <w:rFonts w:ascii="Times New Roman" w:hAnsi="Times New Roman" w:cs="Times New Roman"/>
          <w:sz w:val="24"/>
          <w:szCs w:val="24"/>
          <w:lang w:val="tr-TR"/>
        </w:rPr>
        <w:t xml:space="preserve">öntemleri dersidir. </w:t>
      </w:r>
      <w:r w:rsidR="00571120" w:rsidRPr="005054C2">
        <w:rPr>
          <w:rFonts w:ascii="Times New Roman" w:hAnsi="Times New Roman" w:cs="Times New Roman"/>
          <w:sz w:val="24"/>
          <w:szCs w:val="24"/>
          <w:lang w:val="tr-TR"/>
        </w:rPr>
        <w:t>Aslan-Tutak, Akaygün ve Tezsezen (</w:t>
      </w:r>
      <w:r w:rsidR="00304137">
        <w:rPr>
          <w:rFonts w:ascii="Times New Roman" w:hAnsi="Times New Roman" w:cs="Times New Roman"/>
          <w:sz w:val="24"/>
          <w:szCs w:val="24"/>
          <w:lang w:val="tr-TR"/>
        </w:rPr>
        <w:t>2017</w:t>
      </w:r>
      <w:r w:rsidR="00571120" w:rsidRPr="005054C2">
        <w:rPr>
          <w:rFonts w:ascii="Times New Roman" w:hAnsi="Times New Roman" w:cs="Times New Roman"/>
          <w:sz w:val="24"/>
          <w:szCs w:val="24"/>
          <w:lang w:val="tr-TR"/>
        </w:rPr>
        <w:t xml:space="preserve">) </w:t>
      </w:r>
      <w:r w:rsidR="00697149" w:rsidRPr="005054C2">
        <w:rPr>
          <w:rFonts w:ascii="Times New Roman" w:hAnsi="Times New Roman" w:cs="Times New Roman"/>
          <w:sz w:val="24"/>
          <w:szCs w:val="24"/>
          <w:lang w:val="tr-TR"/>
        </w:rPr>
        <w:t xml:space="preserve">bu bağlamda </w:t>
      </w:r>
      <w:r w:rsidR="007708ED" w:rsidRPr="005054C2">
        <w:rPr>
          <w:rFonts w:ascii="Times New Roman" w:hAnsi="Times New Roman" w:cs="Times New Roman"/>
          <w:sz w:val="24"/>
          <w:szCs w:val="24"/>
          <w:lang w:val="tr-TR"/>
        </w:rPr>
        <w:t>kim</w:t>
      </w:r>
      <w:r w:rsidR="00697149" w:rsidRPr="005054C2">
        <w:rPr>
          <w:rFonts w:ascii="Times New Roman" w:hAnsi="Times New Roman" w:cs="Times New Roman"/>
          <w:sz w:val="24"/>
          <w:szCs w:val="24"/>
          <w:lang w:val="tr-TR"/>
        </w:rPr>
        <w:t xml:space="preserve">ya ve matematik öğretmen adayları ile gerçekleştirdikleri araştırmada </w:t>
      </w:r>
      <w:r w:rsidR="00C02B7B" w:rsidRPr="005054C2">
        <w:rPr>
          <w:rFonts w:ascii="Times New Roman" w:hAnsi="Times New Roman" w:cs="Times New Roman"/>
          <w:sz w:val="24"/>
          <w:szCs w:val="24"/>
          <w:lang w:val="tr-TR"/>
        </w:rPr>
        <w:t xml:space="preserve">küçük gruplar halinde </w:t>
      </w:r>
      <w:r w:rsidR="00392309" w:rsidRPr="005054C2">
        <w:rPr>
          <w:rFonts w:ascii="Times New Roman" w:hAnsi="Times New Roman" w:cs="Times New Roman"/>
          <w:sz w:val="24"/>
          <w:szCs w:val="24"/>
          <w:lang w:val="tr-TR"/>
        </w:rPr>
        <w:t>dört</w:t>
      </w:r>
      <w:r w:rsidR="00C02B7B" w:rsidRPr="005054C2">
        <w:rPr>
          <w:rFonts w:ascii="Times New Roman" w:hAnsi="Times New Roman" w:cs="Times New Roman"/>
          <w:sz w:val="24"/>
          <w:szCs w:val="24"/>
          <w:lang w:val="tr-TR"/>
        </w:rPr>
        <w:t xml:space="preserve"> hafta boyunca farklı etkinlikler gerçekleştir</w:t>
      </w:r>
      <w:r w:rsidR="007708ED" w:rsidRPr="005054C2">
        <w:rPr>
          <w:rFonts w:ascii="Times New Roman" w:hAnsi="Times New Roman" w:cs="Times New Roman"/>
          <w:sz w:val="24"/>
          <w:szCs w:val="24"/>
          <w:lang w:val="tr-TR"/>
        </w:rPr>
        <w:t xml:space="preserve">mişlerdir. Araştırmada katılımcıların FeTeMM eğitimi tanımları, FeTeMM eğitiminde kullanılacak en etkili yöntemler, bu alanlarda çalışan öğretmenlerin daha etkili olması için yapılacaklar ve FeTeMM eğitiminin devamını sağlayabilmeleri için ne tür desteğe ihtiyaç duydukları noktasındaki görüşlerinin alınması için </w:t>
      </w:r>
      <w:r w:rsidR="006A538E" w:rsidRPr="005054C2">
        <w:rPr>
          <w:rFonts w:ascii="Times New Roman" w:hAnsi="Times New Roman" w:cs="Times New Roman"/>
          <w:sz w:val="24"/>
          <w:szCs w:val="24"/>
          <w:lang w:val="tr-TR"/>
        </w:rPr>
        <w:t>araştırmacılar tarafından geliştirilen FeTeMM Farkındalığı A</w:t>
      </w:r>
      <w:r w:rsidR="007708ED" w:rsidRPr="005054C2">
        <w:rPr>
          <w:rFonts w:ascii="Times New Roman" w:hAnsi="Times New Roman" w:cs="Times New Roman"/>
          <w:sz w:val="24"/>
          <w:szCs w:val="24"/>
          <w:lang w:val="tr-TR"/>
        </w:rPr>
        <w:t xml:space="preserve">nketi çalışma başında ve sonunda uygulanmıştır. </w:t>
      </w:r>
      <w:r w:rsidR="009169C4" w:rsidRPr="005054C2">
        <w:rPr>
          <w:rFonts w:ascii="Times New Roman" w:hAnsi="Times New Roman" w:cs="Times New Roman"/>
          <w:sz w:val="24"/>
          <w:szCs w:val="24"/>
          <w:lang w:val="tr-TR"/>
        </w:rPr>
        <w:t xml:space="preserve">Öğretmen adaylarının </w:t>
      </w:r>
      <w:r w:rsidR="00770780" w:rsidRPr="005054C2">
        <w:rPr>
          <w:rFonts w:ascii="Times New Roman" w:hAnsi="Times New Roman" w:cs="Times New Roman"/>
          <w:sz w:val="24"/>
          <w:szCs w:val="24"/>
          <w:lang w:val="tr-TR"/>
        </w:rPr>
        <w:t xml:space="preserve">eğitim sonrasında FeTeMM yaklaşımının bütünleşik doğasını daha iyi kavradıkları ve özellikle projelerin varlığında bir eğitimin altını çizdikleri belirlenmiştir. Son olarak, FeTeMM eğitimi projelerinde yer almak ve var olan projeleri incelemenin bu eğitim sonrasında ihtiyaç duydukları noktalar olduğunu belirtmişlerdir. </w:t>
      </w:r>
    </w:p>
    <w:p w14:paraId="3EF00E43" w14:textId="50B3A003" w:rsidR="008A1803" w:rsidRDefault="004D5D93" w:rsidP="00B71245">
      <w:pPr>
        <w:autoSpaceDE w:val="0"/>
        <w:autoSpaceDN w:val="0"/>
        <w:adjustRightInd w:val="0"/>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Özetle, y</w:t>
      </w:r>
      <w:r w:rsidR="00C7194E" w:rsidRPr="005054C2">
        <w:rPr>
          <w:rFonts w:ascii="Times New Roman" w:hAnsi="Times New Roman" w:cs="Times New Roman"/>
          <w:sz w:val="24"/>
          <w:szCs w:val="24"/>
          <w:lang w:val="tr-TR"/>
        </w:rPr>
        <w:t xml:space="preserve">eni bir yaklaşım olan FeTeMM </w:t>
      </w:r>
      <w:r w:rsidR="005054C2" w:rsidRPr="005054C2">
        <w:rPr>
          <w:rFonts w:ascii="Times New Roman" w:hAnsi="Times New Roman" w:cs="Times New Roman"/>
          <w:sz w:val="24"/>
          <w:szCs w:val="24"/>
          <w:lang w:val="tr-TR"/>
        </w:rPr>
        <w:t xml:space="preserve">eğitimi </w:t>
      </w:r>
      <w:r w:rsidR="00C7194E" w:rsidRPr="005054C2">
        <w:rPr>
          <w:rFonts w:ascii="Times New Roman" w:hAnsi="Times New Roman" w:cs="Times New Roman"/>
          <w:sz w:val="24"/>
          <w:szCs w:val="24"/>
          <w:lang w:val="tr-TR"/>
        </w:rPr>
        <w:t>yaklaşımını bilen, kullanabilen ve yeni etkinlikler tasarlama noktasında bilgili ve deneyimli öğretmen yetiştirebilmek adına henüz göreve başlamamış ve eğitim almakta ola</w:t>
      </w:r>
      <w:r w:rsidR="00DA22C5" w:rsidRPr="005054C2">
        <w:rPr>
          <w:rFonts w:ascii="Times New Roman" w:hAnsi="Times New Roman" w:cs="Times New Roman"/>
          <w:sz w:val="24"/>
          <w:szCs w:val="24"/>
          <w:lang w:val="tr-TR"/>
        </w:rPr>
        <w:t>n</w:t>
      </w:r>
      <w:r w:rsidR="00C7194E" w:rsidRPr="005054C2">
        <w:rPr>
          <w:rFonts w:ascii="Times New Roman" w:hAnsi="Times New Roman" w:cs="Times New Roman"/>
          <w:sz w:val="24"/>
          <w:szCs w:val="24"/>
          <w:lang w:val="tr-TR"/>
        </w:rPr>
        <w:t xml:space="preserve"> öğretmen adaylarını donatmak atılacak en </w:t>
      </w:r>
      <w:r w:rsidR="003D6DB5" w:rsidRPr="005054C2">
        <w:rPr>
          <w:rFonts w:ascii="Times New Roman" w:hAnsi="Times New Roman" w:cs="Times New Roman"/>
          <w:sz w:val="24"/>
          <w:szCs w:val="24"/>
          <w:lang w:val="tr-TR"/>
        </w:rPr>
        <w:t>önemli</w:t>
      </w:r>
      <w:r w:rsidR="00C7194E" w:rsidRPr="005054C2">
        <w:rPr>
          <w:rFonts w:ascii="Times New Roman" w:hAnsi="Times New Roman" w:cs="Times New Roman"/>
          <w:sz w:val="24"/>
          <w:szCs w:val="24"/>
          <w:lang w:val="tr-TR"/>
        </w:rPr>
        <w:t xml:space="preserve"> adımların </w:t>
      </w:r>
      <w:r w:rsidR="00C7194E" w:rsidRPr="005054C2">
        <w:rPr>
          <w:rFonts w:ascii="Times New Roman" w:hAnsi="Times New Roman" w:cs="Times New Roman"/>
          <w:sz w:val="24"/>
          <w:szCs w:val="24"/>
          <w:lang w:val="tr-TR"/>
        </w:rPr>
        <w:lastRenderedPageBreak/>
        <w:t xml:space="preserve">başında gelmektedir. </w:t>
      </w:r>
      <w:r w:rsidR="00915798" w:rsidRPr="005054C2">
        <w:rPr>
          <w:rFonts w:ascii="Times New Roman" w:hAnsi="Times New Roman" w:cs="Times New Roman"/>
          <w:sz w:val="24"/>
          <w:szCs w:val="24"/>
          <w:lang w:val="tr-TR"/>
        </w:rPr>
        <w:t>Hem öğretmen adayı olarak bu eğitimden geçerken alan bilgisi ve pedagojik alan bilgisi olarak donatılmaları hem de daha sonra mesleğe başladıklarında bu deneyimlerini kullanmaları</w:t>
      </w:r>
      <w:r w:rsidR="005169AE" w:rsidRPr="005054C2">
        <w:rPr>
          <w:rFonts w:ascii="Times New Roman" w:hAnsi="Times New Roman" w:cs="Times New Roman"/>
          <w:sz w:val="24"/>
          <w:szCs w:val="24"/>
          <w:lang w:val="tr-TR"/>
        </w:rPr>
        <w:t xml:space="preserve"> öğ</w:t>
      </w:r>
      <w:r w:rsidR="00915798" w:rsidRPr="005054C2">
        <w:rPr>
          <w:rFonts w:ascii="Times New Roman" w:hAnsi="Times New Roman" w:cs="Times New Roman"/>
          <w:sz w:val="24"/>
          <w:szCs w:val="24"/>
          <w:lang w:val="tr-TR"/>
        </w:rPr>
        <w:t xml:space="preserve">retim programlarında yapılan reformların hedefine ulaşmasında etkili olan en önemli değişkenlerden </w:t>
      </w:r>
      <w:r w:rsidR="005169AE" w:rsidRPr="005054C2">
        <w:rPr>
          <w:rFonts w:ascii="Times New Roman" w:hAnsi="Times New Roman" w:cs="Times New Roman"/>
          <w:sz w:val="24"/>
          <w:szCs w:val="24"/>
          <w:lang w:val="tr-TR"/>
        </w:rPr>
        <w:t xml:space="preserve">biridir </w:t>
      </w:r>
      <w:r w:rsidR="00915798" w:rsidRPr="005054C2">
        <w:rPr>
          <w:rFonts w:ascii="Times New Roman" w:hAnsi="Times New Roman" w:cs="Times New Roman"/>
          <w:sz w:val="24"/>
          <w:szCs w:val="24"/>
          <w:lang w:val="tr-TR"/>
        </w:rPr>
        <w:t xml:space="preserve">(Bissaker, 2014; Cooper, 2013). </w:t>
      </w:r>
      <w:r w:rsidR="005D2E27" w:rsidRPr="005054C2">
        <w:rPr>
          <w:rFonts w:ascii="Times New Roman" w:hAnsi="Times New Roman" w:cs="Times New Roman"/>
          <w:sz w:val="24"/>
          <w:szCs w:val="24"/>
          <w:lang w:val="tr-TR"/>
        </w:rPr>
        <w:t xml:space="preserve">Bu eğitimin alınması sırasında öğretmen adaylarının </w:t>
      </w:r>
      <w:r w:rsidR="001D4518" w:rsidRPr="005054C2">
        <w:rPr>
          <w:rFonts w:ascii="Times New Roman" w:hAnsi="Times New Roman"/>
          <w:sz w:val="24"/>
          <w:szCs w:val="24"/>
          <w:lang w:val="tr-TR"/>
        </w:rPr>
        <w:t xml:space="preserve">FeTeMM </w:t>
      </w:r>
      <w:r w:rsidR="0047284A">
        <w:rPr>
          <w:rFonts w:ascii="Times New Roman" w:hAnsi="Times New Roman"/>
          <w:sz w:val="24"/>
          <w:szCs w:val="24"/>
          <w:lang w:val="tr-TR"/>
        </w:rPr>
        <w:t xml:space="preserve">eğitimi </w:t>
      </w:r>
      <w:r w:rsidR="001D4518" w:rsidRPr="005054C2">
        <w:rPr>
          <w:rFonts w:ascii="Times New Roman" w:hAnsi="Times New Roman"/>
          <w:sz w:val="24"/>
          <w:szCs w:val="24"/>
          <w:lang w:val="tr-TR"/>
        </w:rPr>
        <w:t xml:space="preserve">etkinliklerinin kendilerine sağladığı katkılar, etkinliklerin en öğretici kısmı ve en zor kısmı hakkında ortaya koyduğu noktalar </w:t>
      </w:r>
      <w:r w:rsidR="005D2E27" w:rsidRPr="005054C2">
        <w:rPr>
          <w:rFonts w:ascii="Times New Roman" w:hAnsi="Times New Roman" w:cs="Times New Roman"/>
          <w:sz w:val="24"/>
          <w:szCs w:val="24"/>
          <w:lang w:val="tr-TR"/>
        </w:rPr>
        <w:t xml:space="preserve">daha sonra organize edilecek benzer eğitimlerin yapılandırılmasına da ışık tutacaktır. </w:t>
      </w:r>
      <w:r w:rsidR="000E0F8E" w:rsidRPr="005054C2">
        <w:rPr>
          <w:rFonts w:ascii="Times New Roman" w:hAnsi="Times New Roman" w:cs="Times New Roman"/>
          <w:sz w:val="24"/>
          <w:szCs w:val="24"/>
          <w:lang w:val="tr-TR"/>
        </w:rPr>
        <w:t xml:space="preserve">Bu noktada gerçekleştirilen bu çalışma alan yazına ve öğretmen eğitimcilerine önemli bilgiler sunacaktır. </w:t>
      </w:r>
    </w:p>
    <w:p w14:paraId="1A5FF430" w14:textId="77777777" w:rsidR="008A1803" w:rsidRPr="005054C2" w:rsidRDefault="008A1803" w:rsidP="0069200F">
      <w:pPr>
        <w:spacing w:after="0" w:line="480" w:lineRule="auto"/>
        <w:rPr>
          <w:rFonts w:ascii="Times New Roman" w:hAnsi="Times New Roman" w:cs="Times New Roman"/>
          <w:b/>
          <w:sz w:val="24"/>
          <w:szCs w:val="24"/>
          <w:lang w:val="tr-TR"/>
        </w:rPr>
      </w:pPr>
      <w:r w:rsidRPr="005054C2">
        <w:rPr>
          <w:rFonts w:ascii="Times New Roman" w:hAnsi="Times New Roman" w:cs="Times New Roman"/>
          <w:b/>
          <w:sz w:val="24"/>
          <w:szCs w:val="24"/>
          <w:lang w:val="tr-TR"/>
        </w:rPr>
        <w:t>Yöntem</w:t>
      </w:r>
    </w:p>
    <w:p w14:paraId="6E2792BA" w14:textId="77777777" w:rsidR="008A1803" w:rsidRPr="005054C2" w:rsidRDefault="008A1803" w:rsidP="004631DE">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bölümde araştırmacılar tarafından verilen FeTeMM eğitimine dair uygulama süreci, araştırmanın deseni, örneklemi, veri toplama ve analiz süreçleri ele alınmıştır.</w:t>
      </w:r>
    </w:p>
    <w:p w14:paraId="7F34D9BC" w14:textId="77777777" w:rsidR="008A1803" w:rsidRPr="005054C2" w:rsidRDefault="008A1803" w:rsidP="004631DE">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Uygulama Süreci</w:t>
      </w:r>
    </w:p>
    <w:p w14:paraId="57748479" w14:textId="3700D46A" w:rsidR="0069200F" w:rsidRDefault="008A1803" w:rsidP="004631DE">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Öğretmen adayları iç</w:t>
      </w:r>
      <w:r w:rsidR="001D4518" w:rsidRPr="005054C2">
        <w:rPr>
          <w:rFonts w:ascii="Times New Roman" w:hAnsi="Times New Roman" w:cs="Times New Roman"/>
          <w:sz w:val="24"/>
          <w:szCs w:val="24"/>
          <w:lang w:val="tr-TR"/>
        </w:rPr>
        <w:t>in hazırlanan FeTeMM eğitimini</w:t>
      </w:r>
      <w:r w:rsidR="00852842" w:rsidRPr="005054C2">
        <w:rPr>
          <w:rFonts w:ascii="Times New Roman" w:hAnsi="Times New Roman" w:cs="Times New Roman"/>
          <w:sz w:val="24"/>
          <w:szCs w:val="24"/>
          <w:lang w:val="tr-TR"/>
        </w:rPr>
        <w:t>n</w:t>
      </w:r>
      <w:r w:rsidR="001D4518" w:rsidRPr="005054C2">
        <w:rPr>
          <w:rFonts w:ascii="Times New Roman" w:hAnsi="Times New Roman" w:cs="Times New Roman"/>
          <w:sz w:val="24"/>
          <w:szCs w:val="24"/>
          <w:lang w:val="tr-TR"/>
        </w:rPr>
        <w:t xml:space="preserve"> </w:t>
      </w:r>
      <w:r w:rsidR="00C67110" w:rsidRPr="005054C2">
        <w:rPr>
          <w:rFonts w:ascii="Times New Roman" w:hAnsi="Times New Roman" w:cs="Times New Roman"/>
          <w:sz w:val="24"/>
          <w:szCs w:val="24"/>
          <w:lang w:val="tr-TR"/>
        </w:rPr>
        <w:t>altı</w:t>
      </w:r>
      <w:r w:rsidR="00852842"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haftalık içeriği</w:t>
      </w:r>
      <w:r w:rsidR="006A538E" w:rsidRPr="005054C2">
        <w:rPr>
          <w:rFonts w:ascii="Times New Roman" w:hAnsi="Times New Roman" w:cs="Times New Roman"/>
          <w:sz w:val="24"/>
          <w:szCs w:val="24"/>
          <w:lang w:val="tr-TR"/>
        </w:rPr>
        <w:t xml:space="preserve"> Tablo 1’de belirtilmiştir.</w:t>
      </w:r>
    </w:p>
    <w:tbl>
      <w:tblPr>
        <w:tblStyle w:val="TabloKlavuzu"/>
        <w:tblW w:w="9642" w:type="dxa"/>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305"/>
        <w:gridCol w:w="4257"/>
        <w:gridCol w:w="4080"/>
      </w:tblGrid>
      <w:tr w:rsidR="00100072" w:rsidRPr="005054C2" w14:paraId="3ACBEA2A" w14:textId="77777777" w:rsidTr="00B254DA">
        <w:trPr>
          <w:trHeight w:val="471"/>
        </w:trPr>
        <w:tc>
          <w:tcPr>
            <w:tcW w:w="9642" w:type="dxa"/>
            <w:gridSpan w:val="3"/>
            <w:tcBorders>
              <w:top w:val="nil"/>
            </w:tcBorders>
          </w:tcPr>
          <w:p w14:paraId="2C0B02E8" w14:textId="77777777" w:rsidR="00100072" w:rsidRPr="005054C2" w:rsidRDefault="00100072" w:rsidP="00100072">
            <w:pPr>
              <w:jc w:val="both"/>
              <w:rPr>
                <w:rFonts w:ascii="Times New Roman" w:hAnsi="Times New Roman" w:cs="Times New Roman"/>
                <w:lang w:val="tr-TR"/>
              </w:rPr>
            </w:pPr>
            <w:r w:rsidRPr="005054C2">
              <w:rPr>
                <w:rFonts w:ascii="Times New Roman" w:hAnsi="Times New Roman" w:cs="Times New Roman"/>
                <w:lang w:val="tr-TR"/>
              </w:rPr>
              <w:t>Tablo 1</w:t>
            </w:r>
          </w:p>
          <w:p w14:paraId="3D7B35CE" w14:textId="77777777" w:rsidR="00100072" w:rsidRPr="005054C2" w:rsidRDefault="00100072" w:rsidP="00100072">
            <w:pPr>
              <w:jc w:val="both"/>
              <w:rPr>
                <w:rFonts w:ascii="Times New Roman" w:hAnsi="Times New Roman" w:cs="Times New Roman"/>
                <w:b/>
                <w:lang w:val="tr-TR"/>
              </w:rPr>
            </w:pPr>
            <w:r w:rsidRPr="005054C2">
              <w:rPr>
                <w:rFonts w:ascii="Times New Roman" w:hAnsi="Times New Roman" w:cs="Times New Roman"/>
                <w:i/>
                <w:lang w:val="tr-TR"/>
              </w:rPr>
              <w:t>FeTeMM Eğitiminin Altı Haftalık İçeriği</w:t>
            </w:r>
          </w:p>
        </w:tc>
      </w:tr>
      <w:tr w:rsidR="008A1803" w:rsidRPr="005054C2" w14:paraId="1A619A8E" w14:textId="77777777" w:rsidTr="00B254DA">
        <w:trPr>
          <w:trHeight w:val="471"/>
        </w:trPr>
        <w:tc>
          <w:tcPr>
            <w:tcW w:w="1305" w:type="dxa"/>
          </w:tcPr>
          <w:p w14:paraId="3BE32E4A" w14:textId="77777777" w:rsidR="008A1803" w:rsidRPr="005054C2" w:rsidRDefault="008A1803" w:rsidP="008A1803">
            <w:pPr>
              <w:jc w:val="both"/>
              <w:rPr>
                <w:rFonts w:ascii="Times New Roman" w:hAnsi="Times New Roman" w:cs="Times New Roman"/>
                <w:b/>
                <w:lang w:val="tr-TR"/>
              </w:rPr>
            </w:pPr>
            <w:r w:rsidRPr="005054C2">
              <w:rPr>
                <w:rFonts w:ascii="Times New Roman" w:hAnsi="Times New Roman" w:cs="Times New Roman"/>
                <w:b/>
                <w:lang w:val="tr-TR"/>
              </w:rPr>
              <w:t>Zaman</w:t>
            </w:r>
          </w:p>
        </w:tc>
        <w:tc>
          <w:tcPr>
            <w:tcW w:w="4257" w:type="dxa"/>
          </w:tcPr>
          <w:p w14:paraId="1573AF57" w14:textId="77777777" w:rsidR="008A1803" w:rsidRPr="005054C2" w:rsidRDefault="008A1803" w:rsidP="00C97EA1">
            <w:pPr>
              <w:rPr>
                <w:rFonts w:ascii="Times New Roman" w:hAnsi="Times New Roman" w:cs="Times New Roman"/>
                <w:b/>
                <w:lang w:val="tr-TR"/>
              </w:rPr>
            </w:pPr>
            <w:r w:rsidRPr="005054C2">
              <w:rPr>
                <w:rFonts w:ascii="Times New Roman" w:hAnsi="Times New Roman" w:cs="Times New Roman"/>
                <w:b/>
                <w:lang w:val="tr-TR"/>
              </w:rPr>
              <w:t>Uygulama</w:t>
            </w:r>
          </w:p>
        </w:tc>
        <w:tc>
          <w:tcPr>
            <w:tcW w:w="4080" w:type="dxa"/>
          </w:tcPr>
          <w:p w14:paraId="121A6A02" w14:textId="77777777" w:rsidR="008A1803" w:rsidRPr="005054C2" w:rsidRDefault="008A1803" w:rsidP="008A1803">
            <w:pPr>
              <w:jc w:val="both"/>
              <w:rPr>
                <w:rFonts w:ascii="Times New Roman" w:hAnsi="Times New Roman" w:cs="Times New Roman"/>
                <w:b/>
                <w:lang w:val="tr-TR"/>
              </w:rPr>
            </w:pPr>
            <w:r w:rsidRPr="005054C2">
              <w:rPr>
                <w:rFonts w:ascii="Times New Roman" w:hAnsi="Times New Roman" w:cs="Times New Roman"/>
                <w:b/>
                <w:lang w:val="tr-TR"/>
              </w:rPr>
              <w:t>Amaç</w:t>
            </w:r>
          </w:p>
        </w:tc>
      </w:tr>
      <w:tr w:rsidR="008A1803" w:rsidRPr="005054C2" w14:paraId="1003F214" w14:textId="77777777" w:rsidTr="00D57273">
        <w:trPr>
          <w:trHeight w:val="1320"/>
        </w:trPr>
        <w:tc>
          <w:tcPr>
            <w:tcW w:w="1305" w:type="dxa"/>
          </w:tcPr>
          <w:p w14:paraId="2D730C88" w14:textId="77777777" w:rsidR="008A1803" w:rsidRPr="005054C2" w:rsidRDefault="00852842" w:rsidP="008A1803">
            <w:pPr>
              <w:jc w:val="both"/>
              <w:rPr>
                <w:rFonts w:ascii="Times New Roman" w:hAnsi="Times New Roman" w:cs="Times New Roman"/>
                <w:lang w:val="tr-TR"/>
              </w:rPr>
            </w:pPr>
            <w:r w:rsidRPr="005054C2">
              <w:rPr>
                <w:rFonts w:ascii="Times New Roman" w:hAnsi="Times New Roman" w:cs="Times New Roman"/>
                <w:lang w:val="tr-TR"/>
              </w:rPr>
              <w:t>1.Hafta</w:t>
            </w:r>
          </w:p>
        </w:tc>
        <w:tc>
          <w:tcPr>
            <w:tcW w:w="4257" w:type="dxa"/>
          </w:tcPr>
          <w:p w14:paraId="31B49A2B" w14:textId="7FFD95DB" w:rsidR="008A1803" w:rsidRPr="005054C2" w:rsidRDefault="00130D9C" w:rsidP="00C97EA1">
            <w:pPr>
              <w:rPr>
                <w:rFonts w:ascii="Times New Roman" w:hAnsi="Times New Roman" w:cs="Times New Roman"/>
                <w:lang w:val="tr-TR"/>
              </w:rPr>
            </w:pPr>
            <w:r w:rsidRPr="005054C2">
              <w:rPr>
                <w:rFonts w:ascii="Times New Roman" w:hAnsi="Times New Roman" w:cs="Times New Roman"/>
                <w:lang w:val="tr-TR"/>
              </w:rPr>
              <w:t xml:space="preserve">FeTeMM </w:t>
            </w:r>
            <w:r w:rsidR="005054C2" w:rsidRPr="005054C2">
              <w:rPr>
                <w:rFonts w:ascii="Times New Roman" w:hAnsi="Times New Roman" w:cs="Times New Roman"/>
                <w:lang w:val="tr-TR"/>
              </w:rPr>
              <w:t xml:space="preserve">Eğitimi </w:t>
            </w:r>
            <w:r w:rsidRPr="005054C2">
              <w:rPr>
                <w:rFonts w:ascii="Times New Roman" w:hAnsi="Times New Roman" w:cs="Times New Roman"/>
                <w:lang w:val="tr-TR"/>
              </w:rPr>
              <w:t xml:space="preserve">Yaklaşımının </w:t>
            </w:r>
            <w:r w:rsidR="00EA33B8">
              <w:rPr>
                <w:rFonts w:ascii="Times New Roman" w:hAnsi="Times New Roman" w:cs="Times New Roman"/>
                <w:lang w:val="tr-TR"/>
              </w:rPr>
              <w:t>T</w:t>
            </w:r>
            <w:r w:rsidR="00EA33B8" w:rsidRPr="005054C2">
              <w:rPr>
                <w:rFonts w:ascii="Times New Roman" w:hAnsi="Times New Roman" w:cs="Times New Roman"/>
                <w:lang w:val="tr-TR"/>
              </w:rPr>
              <w:t xml:space="preserve">anıtımı </w:t>
            </w:r>
          </w:p>
        </w:tc>
        <w:tc>
          <w:tcPr>
            <w:tcW w:w="4080" w:type="dxa"/>
          </w:tcPr>
          <w:p w14:paraId="788B3883" w14:textId="2CD9435B" w:rsidR="008A1803" w:rsidRPr="005054C2" w:rsidRDefault="004800E3" w:rsidP="008A1803">
            <w:pPr>
              <w:jc w:val="both"/>
              <w:rPr>
                <w:rFonts w:ascii="Times New Roman" w:hAnsi="Times New Roman" w:cs="Times New Roman"/>
                <w:lang w:val="tr-TR"/>
              </w:rPr>
            </w:pPr>
            <w:r w:rsidRPr="005054C2">
              <w:rPr>
                <w:rFonts w:ascii="Times New Roman" w:hAnsi="Times New Roman" w:cs="Times New Roman"/>
                <w:lang w:val="tr-TR"/>
              </w:rPr>
              <w:t xml:space="preserve">FeTeMM </w:t>
            </w:r>
            <w:r w:rsidR="005054C2" w:rsidRPr="005054C2">
              <w:rPr>
                <w:rFonts w:ascii="Times New Roman" w:hAnsi="Times New Roman" w:cs="Times New Roman"/>
                <w:lang w:val="tr-TR"/>
              </w:rPr>
              <w:t xml:space="preserve">eğitimi </w:t>
            </w:r>
            <w:r w:rsidRPr="005054C2">
              <w:rPr>
                <w:rFonts w:ascii="Times New Roman" w:hAnsi="Times New Roman" w:cs="Times New Roman"/>
                <w:lang w:val="tr-TR"/>
              </w:rPr>
              <w:t>yaklaşımının amacı, dayandığı temeller, çıkış noktası, yaklaşımın ne olduğunun tanıtılması ve mühendisliğin ne olduğunun tartışılması</w:t>
            </w:r>
          </w:p>
        </w:tc>
      </w:tr>
      <w:tr w:rsidR="008A1803" w:rsidRPr="005054C2" w14:paraId="493D5A6D" w14:textId="77777777" w:rsidTr="00B254DA">
        <w:trPr>
          <w:trHeight w:val="471"/>
        </w:trPr>
        <w:tc>
          <w:tcPr>
            <w:tcW w:w="1305" w:type="dxa"/>
          </w:tcPr>
          <w:p w14:paraId="026A9FBE" w14:textId="77777777" w:rsidR="008A1803" w:rsidRPr="005054C2" w:rsidRDefault="00852842" w:rsidP="00165219">
            <w:pPr>
              <w:jc w:val="both"/>
              <w:rPr>
                <w:rFonts w:ascii="Times New Roman" w:hAnsi="Times New Roman" w:cs="Times New Roman"/>
                <w:lang w:val="tr-TR"/>
              </w:rPr>
            </w:pPr>
            <w:r w:rsidRPr="005054C2">
              <w:rPr>
                <w:rFonts w:ascii="Times New Roman" w:hAnsi="Times New Roman" w:cs="Times New Roman"/>
                <w:lang w:val="tr-TR"/>
              </w:rPr>
              <w:t>2-3</w:t>
            </w:r>
            <w:r w:rsidR="00165219" w:rsidRPr="005054C2">
              <w:rPr>
                <w:rFonts w:ascii="Times New Roman" w:hAnsi="Times New Roman" w:cs="Times New Roman"/>
                <w:lang w:val="tr-TR"/>
              </w:rPr>
              <w:t xml:space="preserve">. </w:t>
            </w:r>
            <w:r w:rsidR="008A1803" w:rsidRPr="005054C2">
              <w:rPr>
                <w:rFonts w:ascii="Times New Roman" w:hAnsi="Times New Roman" w:cs="Times New Roman"/>
                <w:lang w:val="tr-TR"/>
              </w:rPr>
              <w:t>Hafta</w:t>
            </w:r>
          </w:p>
        </w:tc>
        <w:tc>
          <w:tcPr>
            <w:tcW w:w="4257" w:type="dxa"/>
          </w:tcPr>
          <w:p w14:paraId="4F7EF186" w14:textId="77777777" w:rsidR="008A1803" w:rsidRPr="005054C2" w:rsidRDefault="008A1803" w:rsidP="00C97EA1">
            <w:pPr>
              <w:rPr>
                <w:rFonts w:ascii="Times New Roman" w:hAnsi="Times New Roman" w:cs="Times New Roman"/>
                <w:lang w:val="tr-TR"/>
              </w:rPr>
            </w:pPr>
            <w:r w:rsidRPr="005054C2">
              <w:rPr>
                <w:rFonts w:ascii="Times New Roman" w:hAnsi="Times New Roman" w:cs="Times New Roman"/>
                <w:lang w:val="tr-TR"/>
              </w:rPr>
              <w:t>Soğuk Kompres Torbası Tasarımı</w:t>
            </w:r>
          </w:p>
        </w:tc>
        <w:tc>
          <w:tcPr>
            <w:tcW w:w="4080" w:type="dxa"/>
          </w:tcPr>
          <w:p w14:paraId="54046FAE" w14:textId="5B808842" w:rsidR="00D57273" w:rsidRPr="005054C2" w:rsidRDefault="004800E3" w:rsidP="00C97EA1">
            <w:pPr>
              <w:jc w:val="both"/>
              <w:rPr>
                <w:rFonts w:ascii="Times New Roman" w:hAnsi="Times New Roman" w:cs="Times New Roman"/>
                <w:lang w:val="tr-TR"/>
              </w:rPr>
            </w:pPr>
            <w:r w:rsidRPr="005054C2">
              <w:rPr>
                <w:rFonts w:ascii="Times New Roman" w:hAnsi="Times New Roman" w:cs="Times New Roman"/>
                <w:lang w:val="tr-TR"/>
              </w:rPr>
              <w:t>Günlük hayatta sık kullanılan soğuk</w:t>
            </w:r>
            <w:r w:rsidR="005054C2" w:rsidRPr="005054C2">
              <w:rPr>
                <w:rFonts w:ascii="Times New Roman" w:hAnsi="Times New Roman" w:cs="Times New Roman"/>
                <w:lang w:val="tr-TR"/>
              </w:rPr>
              <w:t xml:space="preserve"> kompres</w:t>
            </w:r>
            <w:r w:rsidRPr="005054C2">
              <w:rPr>
                <w:rFonts w:ascii="Times New Roman" w:hAnsi="Times New Roman" w:cs="Times New Roman"/>
                <w:lang w:val="tr-TR"/>
              </w:rPr>
              <w:t xml:space="preserve"> torbalarının belirtilen kriterlere </w:t>
            </w:r>
            <w:r w:rsidR="00DE47C8" w:rsidRPr="005054C2">
              <w:rPr>
                <w:rFonts w:ascii="Times New Roman" w:hAnsi="Times New Roman" w:cs="Times New Roman"/>
                <w:lang w:val="tr-TR"/>
              </w:rPr>
              <w:t xml:space="preserve">uygun </w:t>
            </w:r>
            <w:r w:rsidR="00C97EA1">
              <w:rPr>
                <w:rFonts w:ascii="Times New Roman" w:hAnsi="Times New Roman" w:cs="Times New Roman"/>
                <w:lang w:val="tr-TR"/>
              </w:rPr>
              <w:t>olarak</w:t>
            </w:r>
            <w:r w:rsidR="005054C2" w:rsidRPr="005054C2">
              <w:rPr>
                <w:rFonts w:ascii="Times New Roman" w:hAnsi="Times New Roman" w:cs="Times New Roman"/>
                <w:lang w:val="tr-TR"/>
              </w:rPr>
              <w:t xml:space="preserve"> </w:t>
            </w:r>
            <w:r w:rsidRPr="005054C2">
              <w:rPr>
                <w:rFonts w:ascii="Times New Roman" w:hAnsi="Times New Roman" w:cs="Times New Roman"/>
                <w:lang w:val="tr-TR"/>
              </w:rPr>
              <w:t>kol</w:t>
            </w:r>
            <w:r w:rsidR="005054C2" w:rsidRPr="005054C2">
              <w:rPr>
                <w:rFonts w:ascii="Times New Roman" w:hAnsi="Times New Roman" w:cs="Times New Roman"/>
                <w:lang w:val="tr-TR"/>
              </w:rPr>
              <w:t>l</w:t>
            </w:r>
            <w:r w:rsidRPr="005054C2">
              <w:rPr>
                <w:rFonts w:ascii="Times New Roman" w:hAnsi="Times New Roman" w:cs="Times New Roman"/>
                <w:lang w:val="tr-TR"/>
              </w:rPr>
              <w:t>igatif özellikler ve/veya endotermik-ekzotermik çözünme i</w:t>
            </w:r>
            <w:r w:rsidR="005054C2" w:rsidRPr="005054C2">
              <w:rPr>
                <w:rFonts w:ascii="Times New Roman" w:hAnsi="Times New Roman" w:cs="Times New Roman"/>
                <w:lang w:val="tr-TR"/>
              </w:rPr>
              <w:t>lkeleri</w:t>
            </w:r>
            <w:r w:rsidRPr="005054C2">
              <w:rPr>
                <w:rFonts w:ascii="Times New Roman" w:hAnsi="Times New Roman" w:cs="Times New Roman"/>
                <w:lang w:val="tr-TR"/>
              </w:rPr>
              <w:t xml:space="preserve"> temel alınarak tasarımının yapılması</w:t>
            </w:r>
            <w:r w:rsidR="0071798B">
              <w:rPr>
                <w:rFonts w:ascii="Times New Roman" w:hAnsi="Times New Roman" w:cs="Times New Roman"/>
                <w:lang w:val="tr-TR"/>
              </w:rPr>
              <w:t xml:space="preserve"> (Aydın-Günbatar, Tarkın-Çelikkıran ve Demirdöğen, 2017)</w:t>
            </w:r>
          </w:p>
        </w:tc>
      </w:tr>
      <w:tr w:rsidR="00D57273" w:rsidRPr="005054C2" w14:paraId="4717F0C7" w14:textId="77777777" w:rsidTr="00C5171F">
        <w:trPr>
          <w:trHeight w:val="471"/>
        </w:trPr>
        <w:tc>
          <w:tcPr>
            <w:tcW w:w="9642" w:type="dxa"/>
            <w:gridSpan w:val="3"/>
            <w:tcBorders>
              <w:top w:val="nil"/>
            </w:tcBorders>
          </w:tcPr>
          <w:p w14:paraId="6E8706C7" w14:textId="78BD2927" w:rsidR="00D57273" w:rsidRPr="005054C2" w:rsidRDefault="00D57273" w:rsidP="00C5171F">
            <w:pPr>
              <w:jc w:val="both"/>
              <w:rPr>
                <w:rFonts w:ascii="Times New Roman" w:hAnsi="Times New Roman" w:cs="Times New Roman"/>
                <w:lang w:val="tr-TR"/>
              </w:rPr>
            </w:pPr>
            <w:r w:rsidRPr="005054C2">
              <w:rPr>
                <w:rFonts w:ascii="Times New Roman" w:hAnsi="Times New Roman" w:cs="Times New Roman"/>
                <w:lang w:val="tr-TR"/>
              </w:rPr>
              <w:lastRenderedPageBreak/>
              <w:t>Tablo 1</w:t>
            </w:r>
            <w:r>
              <w:rPr>
                <w:rFonts w:ascii="Times New Roman" w:hAnsi="Times New Roman" w:cs="Times New Roman"/>
                <w:lang w:val="tr-TR"/>
              </w:rPr>
              <w:t xml:space="preserve"> (devamı)</w:t>
            </w:r>
          </w:p>
          <w:p w14:paraId="4D1C05D1" w14:textId="77777777" w:rsidR="00D57273" w:rsidRPr="005054C2" w:rsidRDefault="00D57273" w:rsidP="00C5171F">
            <w:pPr>
              <w:jc w:val="both"/>
              <w:rPr>
                <w:rFonts w:ascii="Times New Roman" w:hAnsi="Times New Roman" w:cs="Times New Roman"/>
                <w:b/>
                <w:lang w:val="tr-TR"/>
              </w:rPr>
            </w:pPr>
            <w:r w:rsidRPr="005054C2">
              <w:rPr>
                <w:rFonts w:ascii="Times New Roman" w:hAnsi="Times New Roman" w:cs="Times New Roman"/>
                <w:i/>
                <w:lang w:val="tr-TR"/>
              </w:rPr>
              <w:t>FeTeMM Eğitiminin Altı Haftalık İçeriği</w:t>
            </w:r>
          </w:p>
        </w:tc>
      </w:tr>
      <w:tr w:rsidR="00D57273" w:rsidRPr="005054C2" w14:paraId="3C993696" w14:textId="77777777" w:rsidTr="00C5171F">
        <w:trPr>
          <w:trHeight w:val="471"/>
        </w:trPr>
        <w:tc>
          <w:tcPr>
            <w:tcW w:w="1305" w:type="dxa"/>
          </w:tcPr>
          <w:p w14:paraId="0D91CD02" w14:textId="77777777" w:rsidR="00D57273" w:rsidRPr="005054C2" w:rsidRDefault="00D57273" w:rsidP="00C5171F">
            <w:pPr>
              <w:jc w:val="both"/>
              <w:rPr>
                <w:rFonts w:ascii="Times New Roman" w:hAnsi="Times New Roman" w:cs="Times New Roman"/>
                <w:b/>
                <w:lang w:val="tr-TR"/>
              </w:rPr>
            </w:pPr>
            <w:r w:rsidRPr="005054C2">
              <w:rPr>
                <w:rFonts w:ascii="Times New Roman" w:hAnsi="Times New Roman" w:cs="Times New Roman"/>
                <w:b/>
                <w:lang w:val="tr-TR"/>
              </w:rPr>
              <w:t>Zaman</w:t>
            </w:r>
          </w:p>
        </w:tc>
        <w:tc>
          <w:tcPr>
            <w:tcW w:w="4257" w:type="dxa"/>
          </w:tcPr>
          <w:p w14:paraId="2D7286FE" w14:textId="77777777" w:rsidR="00D57273" w:rsidRPr="005054C2" w:rsidRDefault="00D57273" w:rsidP="00C5171F">
            <w:pPr>
              <w:rPr>
                <w:rFonts w:ascii="Times New Roman" w:hAnsi="Times New Roman" w:cs="Times New Roman"/>
                <w:b/>
                <w:lang w:val="tr-TR"/>
              </w:rPr>
            </w:pPr>
            <w:r w:rsidRPr="005054C2">
              <w:rPr>
                <w:rFonts w:ascii="Times New Roman" w:hAnsi="Times New Roman" w:cs="Times New Roman"/>
                <w:b/>
                <w:lang w:val="tr-TR"/>
              </w:rPr>
              <w:t>Uygulama</w:t>
            </w:r>
          </w:p>
        </w:tc>
        <w:tc>
          <w:tcPr>
            <w:tcW w:w="4080" w:type="dxa"/>
          </w:tcPr>
          <w:p w14:paraId="1DB179C5" w14:textId="77777777" w:rsidR="00D57273" w:rsidRPr="005054C2" w:rsidRDefault="00D57273" w:rsidP="00C5171F">
            <w:pPr>
              <w:jc w:val="both"/>
              <w:rPr>
                <w:rFonts w:ascii="Times New Roman" w:hAnsi="Times New Roman" w:cs="Times New Roman"/>
                <w:b/>
                <w:lang w:val="tr-TR"/>
              </w:rPr>
            </w:pPr>
            <w:r w:rsidRPr="005054C2">
              <w:rPr>
                <w:rFonts w:ascii="Times New Roman" w:hAnsi="Times New Roman" w:cs="Times New Roman"/>
                <w:b/>
                <w:lang w:val="tr-TR"/>
              </w:rPr>
              <w:t>Amaç</w:t>
            </w:r>
          </w:p>
        </w:tc>
      </w:tr>
      <w:tr w:rsidR="008A1803" w:rsidRPr="005054C2" w14:paraId="6D62F632" w14:textId="77777777" w:rsidTr="00B254DA">
        <w:trPr>
          <w:trHeight w:val="451"/>
        </w:trPr>
        <w:tc>
          <w:tcPr>
            <w:tcW w:w="1305" w:type="dxa"/>
          </w:tcPr>
          <w:p w14:paraId="51C2D6DF" w14:textId="77777777" w:rsidR="008A1803" w:rsidRPr="005054C2" w:rsidRDefault="007E40E5" w:rsidP="008A1803">
            <w:pPr>
              <w:jc w:val="both"/>
              <w:rPr>
                <w:rFonts w:ascii="Times New Roman" w:hAnsi="Times New Roman" w:cs="Times New Roman"/>
                <w:lang w:val="tr-TR"/>
              </w:rPr>
            </w:pPr>
            <w:r w:rsidRPr="005054C2">
              <w:rPr>
                <w:rFonts w:ascii="Times New Roman" w:hAnsi="Times New Roman" w:cs="Times New Roman"/>
                <w:lang w:val="tr-TR"/>
              </w:rPr>
              <w:t>4</w:t>
            </w:r>
            <w:r w:rsidR="008A1803" w:rsidRPr="005054C2">
              <w:rPr>
                <w:rFonts w:ascii="Times New Roman" w:hAnsi="Times New Roman" w:cs="Times New Roman"/>
                <w:lang w:val="tr-TR"/>
              </w:rPr>
              <w:t>.Hafta</w:t>
            </w:r>
          </w:p>
        </w:tc>
        <w:tc>
          <w:tcPr>
            <w:tcW w:w="4257" w:type="dxa"/>
          </w:tcPr>
          <w:p w14:paraId="3ABA0998" w14:textId="77777777" w:rsidR="008A1803" w:rsidRPr="005054C2" w:rsidRDefault="008A1803" w:rsidP="00C97EA1">
            <w:pPr>
              <w:rPr>
                <w:rFonts w:ascii="Times New Roman" w:hAnsi="Times New Roman" w:cs="Times New Roman"/>
                <w:lang w:val="tr-TR"/>
              </w:rPr>
            </w:pPr>
            <w:r w:rsidRPr="005054C2">
              <w:rPr>
                <w:rFonts w:ascii="Times New Roman" w:hAnsi="Times New Roman" w:cs="Times New Roman"/>
                <w:lang w:val="tr-TR"/>
              </w:rPr>
              <w:t>İndikatör Yapımı</w:t>
            </w:r>
          </w:p>
        </w:tc>
        <w:tc>
          <w:tcPr>
            <w:tcW w:w="4080" w:type="dxa"/>
          </w:tcPr>
          <w:p w14:paraId="0E0EEB3B" w14:textId="33232163" w:rsidR="008A1803" w:rsidRPr="005054C2" w:rsidRDefault="005B225A" w:rsidP="005054C2">
            <w:pPr>
              <w:jc w:val="both"/>
              <w:rPr>
                <w:rFonts w:ascii="Times New Roman" w:hAnsi="Times New Roman" w:cs="Times New Roman"/>
                <w:lang w:val="tr-TR"/>
              </w:rPr>
            </w:pPr>
            <w:r w:rsidRPr="005054C2">
              <w:rPr>
                <w:rFonts w:ascii="Times New Roman" w:hAnsi="Times New Roman" w:cs="Times New Roman"/>
                <w:lang w:val="tr-TR"/>
              </w:rPr>
              <w:t>Günlük h</w:t>
            </w:r>
            <w:r w:rsidR="005054C2" w:rsidRPr="005054C2">
              <w:rPr>
                <w:rFonts w:ascii="Times New Roman" w:hAnsi="Times New Roman" w:cs="Times New Roman"/>
                <w:lang w:val="tr-TR"/>
              </w:rPr>
              <w:t>ayatta</w:t>
            </w:r>
            <w:r w:rsidRPr="005054C2">
              <w:rPr>
                <w:rFonts w:ascii="Times New Roman" w:hAnsi="Times New Roman" w:cs="Times New Roman"/>
                <w:lang w:val="tr-TR"/>
              </w:rPr>
              <w:t xml:space="preserve"> karşımıza çıkan ve bitki ya da diğer malzemeleri kullanarak geniş bir pH aralığında renk skalası veren indi</w:t>
            </w:r>
            <w:r w:rsidR="006A538E" w:rsidRPr="005054C2">
              <w:rPr>
                <w:rFonts w:ascii="Times New Roman" w:hAnsi="Times New Roman" w:cs="Times New Roman"/>
                <w:lang w:val="tr-TR"/>
              </w:rPr>
              <w:t>k</w:t>
            </w:r>
            <w:r w:rsidRPr="005054C2">
              <w:rPr>
                <w:rFonts w:ascii="Times New Roman" w:hAnsi="Times New Roman" w:cs="Times New Roman"/>
                <w:lang w:val="tr-TR"/>
              </w:rPr>
              <w:t xml:space="preserve">atör hazırlama. İkinci aşamada bu indikatörün kullanımı ile pH </w:t>
            </w:r>
            <w:r w:rsidR="005054C2" w:rsidRPr="005054C2">
              <w:rPr>
                <w:rFonts w:ascii="Times New Roman" w:hAnsi="Times New Roman" w:cs="Times New Roman"/>
                <w:lang w:val="tr-TR"/>
              </w:rPr>
              <w:t>kâğıdı</w:t>
            </w:r>
            <w:r w:rsidRPr="005054C2">
              <w:rPr>
                <w:rFonts w:ascii="Times New Roman" w:hAnsi="Times New Roman" w:cs="Times New Roman"/>
                <w:lang w:val="tr-TR"/>
              </w:rPr>
              <w:t xml:space="preserve"> yapmak için uygun </w:t>
            </w:r>
            <w:r w:rsidR="005054C2" w:rsidRPr="005054C2">
              <w:rPr>
                <w:rFonts w:ascii="Times New Roman" w:hAnsi="Times New Roman" w:cs="Times New Roman"/>
                <w:lang w:val="tr-TR"/>
              </w:rPr>
              <w:t>kâğıt</w:t>
            </w:r>
            <w:r w:rsidRPr="005054C2">
              <w:rPr>
                <w:rFonts w:ascii="Times New Roman" w:hAnsi="Times New Roman" w:cs="Times New Roman"/>
                <w:lang w:val="tr-TR"/>
              </w:rPr>
              <w:t xml:space="preserve"> malzeme seçimi. Üretilen indikatör </w:t>
            </w:r>
            <w:r w:rsidR="00910273" w:rsidRPr="005054C2">
              <w:rPr>
                <w:rFonts w:ascii="Times New Roman" w:hAnsi="Times New Roman" w:cs="Times New Roman"/>
                <w:lang w:val="tr-TR"/>
              </w:rPr>
              <w:t>ve pH</w:t>
            </w:r>
            <w:r w:rsidR="005054C2">
              <w:rPr>
                <w:rFonts w:ascii="Times New Roman" w:hAnsi="Times New Roman" w:cs="Times New Roman"/>
                <w:lang w:val="tr-TR"/>
              </w:rPr>
              <w:t xml:space="preserve"> </w:t>
            </w:r>
            <w:r w:rsidR="00910273" w:rsidRPr="005054C2">
              <w:rPr>
                <w:rFonts w:ascii="Times New Roman" w:hAnsi="Times New Roman" w:cs="Times New Roman"/>
                <w:lang w:val="tr-TR"/>
              </w:rPr>
              <w:t>kağı</w:t>
            </w:r>
            <w:r w:rsidRPr="005054C2">
              <w:rPr>
                <w:rFonts w:ascii="Times New Roman" w:hAnsi="Times New Roman" w:cs="Times New Roman"/>
                <w:lang w:val="tr-TR"/>
              </w:rPr>
              <w:t xml:space="preserve">dının marka logosunun </w:t>
            </w:r>
            <w:r w:rsidR="005054C2" w:rsidRPr="005054C2">
              <w:rPr>
                <w:rFonts w:ascii="Times New Roman" w:hAnsi="Times New Roman" w:cs="Times New Roman"/>
                <w:lang w:val="tr-TR"/>
              </w:rPr>
              <w:t xml:space="preserve">ve </w:t>
            </w:r>
            <w:r w:rsidRPr="005054C2">
              <w:rPr>
                <w:rFonts w:ascii="Times New Roman" w:hAnsi="Times New Roman" w:cs="Times New Roman"/>
                <w:lang w:val="tr-TR"/>
              </w:rPr>
              <w:t>reklam tasarımının yapılması</w:t>
            </w:r>
          </w:p>
        </w:tc>
      </w:tr>
      <w:tr w:rsidR="008A1803" w:rsidRPr="005054C2" w14:paraId="5F68D15E" w14:textId="77777777" w:rsidTr="00B254DA">
        <w:trPr>
          <w:trHeight w:val="471"/>
        </w:trPr>
        <w:tc>
          <w:tcPr>
            <w:tcW w:w="1305" w:type="dxa"/>
          </w:tcPr>
          <w:p w14:paraId="088BCC1C" w14:textId="77777777" w:rsidR="008A1803" w:rsidRPr="005054C2" w:rsidRDefault="007E40E5" w:rsidP="007E40E5">
            <w:pPr>
              <w:jc w:val="both"/>
              <w:rPr>
                <w:rFonts w:ascii="Times New Roman" w:hAnsi="Times New Roman" w:cs="Times New Roman"/>
                <w:lang w:val="tr-TR"/>
              </w:rPr>
            </w:pPr>
            <w:r w:rsidRPr="005054C2">
              <w:rPr>
                <w:rFonts w:ascii="Times New Roman" w:hAnsi="Times New Roman" w:cs="Times New Roman"/>
                <w:lang w:val="tr-TR"/>
              </w:rPr>
              <w:t>5</w:t>
            </w:r>
            <w:r w:rsidR="008A1803" w:rsidRPr="005054C2">
              <w:rPr>
                <w:rFonts w:ascii="Times New Roman" w:hAnsi="Times New Roman" w:cs="Times New Roman"/>
                <w:lang w:val="tr-TR"/>
              </w:rPr>
              <w:t>.Hafta</w:t>
            </w:r>
          </w:p>
        </w:tc>
        <w:tc>
          <w:tcPr>
            <w:tcW w:w="4257" w:type="dxa"/>
          </w:tcPr>
          <w:p w14:paraId="76221008" w14:textId="77777777" w:rsidR="008A1803" w:rsidRPr="005054C2" w:rsidRDefault="008A1803" w:rsidP="00C97EA1">
            <w:pPr>
              <w:rPr>
                <w:rFonts w:ascii="Times New Roman" w:hAnsi="Times New Roman" w:cs="Times New Roman"/>
                <w:lang w:val="tr-TR"/>
              </w:rPr>
            </w:pPr>
            <w:r w:rsidRPr="005054C2">
              <w:rPr>
                <w:rFonts w:ascii="Times New Roman" w:hAnsi="Times New Roman" w:cs="Times New Roman"/>
                <w:lang w:val="tr-TR"/>
              </w:rPr>
              <w:t>Akvaryumdaki CO</w:t>
            </w:r>
            <w:r w:rsidRPr="005054C2">
              <w:rPr>
                <w:rFonts w:ascii="Times New Roman" w:hAnsi="Times New Roman" w:cs="Times New Roman"/>
                <w:vertAlign w:val="subscript"/>
                <w:lang w:val="tr-TR"/>
              </w:rPr>
              <w:t>2</w:t>
            </w:r>
            <w:r w:rsidRPr="005054C2">
              <w:rPr>
                <w:rFonts w:ascii="Times New Roman" w:hAnsi="Times New Roman" w:cs="Times New Roman"/>
                <w:lang w:val="tr-TR"/>
              </w:rPr>
              <w:t xml:space="preserve"> ölçümü</w:t>
            </w:r>
          </w:p>
        </w:tc>
        <w:tc>
          <w:tcPr>
            <w:tcW w:w="4080" w:type="dxa"/>
          </w:tcPr>
          <w:p w14:paraId="13CDF626" w14:textId="512FFF10" w:rsidR="008A1803" w:rsidRPr="005054C2" w:rsidRDefault="00DE47C8" w:rsidP="008A1803">
            <w:pPr>
              <w:jc w:val="both"/>
              <w:rPr>
                <w:rFonts w:ascii="Times New Roman" w:hAnsi="Times New Roman" w:cs="Times New Roman"/>
                <w:lang w:val="tr-TR"/>
              </w:rPr>
            </w:pPr>
            <w:r w:rsidRPr="005054C2">
              <w:rPr>
                <w:rFonts w:ascii="Times New Roman" w:hAnsi="Times New Roman" w:cs="Times New Roman"/>
                <w:lang w:val="tr-TR"/>
              </w:rPr>
              <w:t>Akvaryum ortamında canlıların yaşaması için gerekli ortamın sürekliliğini</w:t>
            </w:r>
            <w:r w:rsidR="009B2DCA" w:rsidRPr="005054C2">
              <w:rPr>
                <w:rFonts w:ascii="Times New Roman" w:hAnsi="Times New Roman" w:cs="Times New Roman"/>
                <w:lang w:val="tr-TR"/>
              </w:rPr>
              <w:t>n sağlanması için suyun pH değerinin</w:t>
            </w:r>
            <w:r w:rsidRPr="005054C2">
              <w:rPr>
                <w:rFonts w:ascii="Times New Roman" w:hAnsi="Times New Roman" w:cs="Times New Roman"/>
                <w:lang w:val="tr-TR"/>
              </w:rPr>
              <w:t xml:space="preserve"> sürekli kontrolünü sağlayan bir sistemin tasarlanması </w:t>
            </w:r>
          </w:p>
        </w:tc>
      </w:tr>
      <w:tr w:rsidR="008A1803" w:rsidRPr="005054C2" w14:paraId="568BDDD9" w14:textId="77777777" w:rsidTr="00B254DA">
        <w:trPr>
          <w:trHeight w:val="471"/>
        </w:trPr>
        <w:tc>
          <w:tcPr>
            <w:tcW w:w="1305" w:type="dxa"/>
          </w:tcPr>
          <w:p w14:paraId="5334DA84" w14:textId="77777777" w:rsidR="008A1803" w:rsidRPr="005054C2" w:rsidRDefault="00165219" w:rsidP="008A1803">
            <w:pPr>
              <w:jc w:val="both"/>
              <w:rPr>
                <w:rFonts w:ascii="Times New Roman" w:hAnsi="Times New Roman" w:cs="Times New Roman"/>
                <w:lang w:val="tr-TR"/>
              </w:rPr>
            </w:pPr>
            <w:r w:rsidRPr="005054C2">
              <w:rPr>
                <w:rFonts w:ascii="Times New Roman" w:hAnsi="Times New Roman" w:cs="Times New Roman"/>
                <w:lang w:val="tr-TR"/>
              </w:rPr>
              <w:t>6</w:t>
            </w:r>
            <w:r w:rsidR="008A1803" w:rsidRPr="005054C2">
              <w:rPr>
                <w:rFonts w:ascii="Times New Roman" w:hAnsi="Times New Roman" w:cs="Times New Roman"/>
                <w:lang w:val="tr-TR"/>
              </w:rPr>
              <w:t>.Hafta</w:t>
            </w:r>
          </w:p>
        </w:tc>
        <w:tc>
          <w:tcPr>
            <w:tcW w:w="4257" w:type="dxa"/>
          </w:tcPr>
          <w:p w14:paraId="2DAFCBDA" w14:textId="77777777" w:rsidR="008A1803" w:rsidRPr="005054C2" w:rsidRDefault="008A1803" w:rsidP="00C97EA1">
            <w:pPr>
              <w:rPr>
                <w:rFonts w:ascii="Times New Roman" w:hAnsi="Times New Roman" w:cs="Times New Roman"/>
                <w:lang w:val="tr-TR"/>
              </w:rPr>
            </w:pPr>
            <w:r w:rsidRPr="005054C2">
              <w:rPr>
                <w:rFonts w:ascii="Times New Roman" w:hAnsi="Times New Roman" w:cs="Times New Roman"/>
                <w:lang w:val="tr-TR"/>
              </w:rPr>
              <w:t>Elmanın Kararmasının Önlenmesi</w:t>
            </w:r>
          </w:p>
        </w:tc>
        <w:tc>
          <w:tcPr>
            <w:tcW w:w="4080" w:type="dxa"/>
          </w:tcPr>
          <w:p w14:paraId="4C2C3220" w14:textId="77777777" w:rsidR="008A1803" w:rsidRPr="005054C2" w:rsidRDefault="00616FB6" w:rsidP="009B2DCA">
            <w:pPr>
              <w:jc w:val="both"/>
              <w:rPr>
                <w:rFonts w:ascii="Times New Roman" w:hAnsi="Times New Roman" w:cs="Times New Roman"/>
                <w:lang w:val="tr-TR"/>
              </w:rPr>
            </w:pPr>
            <w:r w:rsidRPr="005054C2">
              <w:rPr>
                <w:rFonts w:ascii="Times New Roman" w:hAnsi="Times New Roman" w:cs="Times New Roman"/>
                <w:lang w:val="tr-TR"/>
              </w:rPr>
              <w:t xml:space="preserve">Enzimatik bir reaksiyon olan elmanın kararması reaksiyonunun fiziksel ve kimyasal yöntemler kullanarak yavaşlatılması için gerekli ortam ve </w:t>
            </w:r>
            <w:r w:rsidR="009B2DCA" w:rsidRPr="005054C2">
              <w:rPr>
                <w:rFonts w:ascii="Times New Roman" w:hAnsi="Times New Roman" w:cs="Times New Roman"/>
                <w:lang w:val="tr-TR"/>
              </w:rPr>
              <w:t>süreç</w:t>
            </w:r>
            <w:r w:rsidRPr="005054C2">
              <w:rPr>
                <w:rFonts w:ascii="Times New Roman" w:hAnsi="Times New Roman" w:cs="Times New Roman"/>
                <w:lang w:val="tr-TR"/>
              </w:rPr>
              <w:t xml:space="preserve">lerin tasarlanması </w:t>
            </w:r>
          </w:p>
        </w:tc>
      </w:tr>
    </w:tbl>
    <w:p w14:paraId="00EAF6B0" w14:textId="77777777" w:rsidR="00C97EA1" w:rsidRDefault="00C97EA1" w:rsidP="00B71245">
      <w:pPr>
        <w:pStyle w:val="JCEbodytext"/>
        <w:ind w:firstLine="720"/>
        <w:jc w:val="both"/>
        <w:rPr>
          <w:rFonts w:ascii="Times New Roman" w:hAnsi="Times New Roman"/>
          <w:sz w:val="24"/>
          <w:szCs w:val="24"/>
          <w:lang w:val="tr-TR"/>
        </w:rPr>
      </w:pPr>
    </w:p>
    <w:p w14:paraId="535DB750" w14:textId="42281BA0" w:rsidR="008A1803" w:rsidRDefault="008A1803" w:rsidP="00B71245">
      <w:pPr>
        <w:pStyle w:val="JCEbodytext"/>
        <w:ind w:firstLine="720"/>
        <w:jc w:val="both"/>
        <w:rPr>
          <w:rFonts w:ascii="Times New Roman" w:hAnsi="Times New Roman"/>
          <w:sz w:val="24"/>
          <w:szCs w:val="24"/>
          <w:lang w:val="tr-TR"/>
        </w:rPr>
      </w:pPr>
      <w:r w:rsidRPr="005054C2">
        <w:rPr>
          <w:rFonts w:ascii="Times New Roman" w:hAnsi="Times New Roman"/>
          <w:sz w:val="24"/>
          <w:szCs w:val="24"/>
          <w:lang w:val="tr-TR"/>
        </w:rPr>
        <w:t xml:space="preserve">FeTeMM </w:t>
      </w:r>
      <w:r w:rsidR="0047284A">
        <w:rPr>
          <w:rFonts w:ascii="Times New Roman" w:hAnsi="Times New Roman"/>
          <w:sz w:val="24"/>
          <w:szCs w:val="24"/>
          <w:lang w:val="tr-TR"/>
        </w:rPr>
        <w:t xml:space="preserve">eğitimi </w:t>
      </w:r>
      <w:r w:rsidRPr="005054C2">
        <w:rPr>
          <w:rFonts w:ascii="Times New Roman" w:hAnsi="Times New Roman"/>
          <w:sz w:val="24"/>
          <w:szCs w:val="24"/>
          <w:lang w:val="tr-TR"/>
        </w:rPr>
        <w:t>etkinlikleri</w:t>
      </w:r>
      <w:r w:rsidR="006A538E" w:rsidRPr="005054C2">
        <w:rPr>
          <w:rFonts w:ascii="Times New Roman" w:hAnsi="Times New Roman"/>
          <w:sz w:val="24"/>
          <w:szCs w:val="24"/>
          <w:lang w:val="tr-TR"/>
        </w:rPr>
        <w:t>nin</w:t>
      </w:r>
      <w:r w:rsidR="002139F6" w:rsidRPr="005054C2">
        <w:rPr>
          <w:rFonts w:ascii="Times New Roman" w:hAnsi="Times New Roman"/>
          <w:sz w:val="24"/>
          <w:szCs w:val="24"/>
          <w:lang w:val="tr-TR"/>
        </w:rPr>
        <w:t xml:space="preserve"> uygulanması sırasında Wheeler vd. </w:t>
      </w:r>
      <w:r w:rsidRPr="005054C2">
        <w:rPr>
          <w:rFonts w:ascii="Times New Roman" w:hAnsi="Times New Roman"/>
          <w:sz w:val="24"/>
          <w:szCs w:val="24"/>
          <w:lang w:val="tr-TR"/>
        </w:rPr>
        <w:t xml:space="preserve">(2014) tarafından önerilen ve öğrencilerin mühendislik tasarım sürecini yaşamalarını sağlayan model kullanılmıştır. Tablo 2, modelde yer alan basamakları ve her bir basamakta öğretmenlerin öğrencileri nasıl yönlendirdiğini göstermektedir. </w:t>
      </w:r>
    </w:p>
    <w:tbl>
      <w:tblPr>
        <w:tblStyle w:val="TabloKlavuzu"/>
        <w:tblW w:w="0" w:type="auto"/>
        <w:tblLook w:val="04A0" w:firstRow="1" w:lastRow="0" w:firstColumn="1" w:lastColumn="0" w:noHBand="0" w:noVBand="1"/>
      </w:tblPr>
      <w:tblGrid>
        <w:gridCol w:w="2722"/>
        <w:gridCol w:w="6518"/>
      </w:tblGrid>
      <w:tr w:rsidR="008A1803" w:rsidRPr="005054C2" w14:paraId="2FBA9836" w14:textId="77777777" w:rsidTr="00C97EA1">
        <w:trPr>
          <w:trHeight w:val="657"/>
        </w:trPr>
        <w:tc>
          <w:tcPr>
            <w:tcW w:w="9240" w:type="dxa"/>
            <w:gridSpan w:val="2"/>
            <w:tcBorders>
              <w:top w:val="nil"/>
              <w:left w:val="nil"/>
              <w:bottom w:val="single" w:sz="4" w:space="0" w:color="auto"/>
              <w:right w:val="nil"/>
            </w:tcBorders>
            <w:shd w:val="clear" w:color="auto" w:fill="auto"/>
          </w:tcPr>
          <w:p w14:paraId="4D4E67DB" w14:textId="77777777" w:rsidR="00DD6576"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Tablo 2</w:t>
            </w:r>
          </w:p>
          <w:p w14:paraId="53F316B2" w14:textId="77777777" w:rsidR="008A1803" w:rsidRPr="005054C2" w:rsidRDefault="008A1803" w:rsidP="00F5677D">
            <w:pPr>
              <w:pStyle w:val="JCETabletext"/>
              <w:spacing w:before="0" w:after="0"/>
              <w:jc w:val="both"/>
              <w:rPr>
                <w:rFonts w:ascii="Times New Roman" w:eastAsia="Cambria" w:hAnsi="Times New Roman"/>
                <w:b/>
                <w:i/>
                <w:sz w:val="24"/>
                <w:lang w:val="tr-TR"/>
              </w:rPr>
            </w:pPr>
            <w:r w:rsidRPr="005054C2">
              <w:rPr>
                <w:rFonts w:ascii="Times New Roman" w:hAnsi="Times New Roman"/>
                <w:i/>
                <w:sz w:val="24"/>
                <w:lang w:val="tr-TR"/>
              </w:rPr>
              <w:t xml:space="preserve">Wheeler vd. (2014) </w:t>
            </w:r>
            <w:r w:rsidR="00F5677D" w:rsidRPr="005054C2">
              <w:rPr>
                <w:rFonts w:ascii="Times New Roman" w:hAnsi="Times New Roman"/>
                <w:i/>
                <w:sz w:val="24"/>
                <w:lang w:val="tr-TR"/>
              </w:rPr>
              <w:t>T</w:t>
            </w:r>
            <w:r w:rsidRPr="005054C2">
              <w:rPr>
                <w:rFonts w:ascii="Times New Roman" w:hAnsi="Times New Roman"/>
                <w:i/>
                <w:sz w:val="24"/>
                <w:lang w:val="tr-TR"/>
              </w:rPr>
              <w:t xml:space="preserve">arafından </w:t>
            </w:r>
            <w:r w:rsidR="00F5677D" w:rsidRPr="005054C2">
              <w:rPr>
                <w:rFonts w:ascii="Times New Roman" w:hAnsi="Times New Roman"/>
                <w:i/>
                <w:sz w:val="24"/>
                <w:lang w:val="tr-TR"/>
              </w:rPr>
              <w:t>Ö</w:t>
            </w:r>
            <w:r w:rsidRPr="005054C2">
              <w:rPr>
                <w:rFonts w:ascii="Times New Roman" w:hAnsi="Times New Roman"/>
                <w:i/>
                <w:sz w:val="24"/>
                <w:lang w:val="tr-TR"/>
              </w:rPr>
              <w:t xml:space="preserve">nerilen </w:t>
            </w:r>
            <w:r w:rsidR="00F5677D" w:rsidRPr="005054C2">
              <w:rPr>
                <w:rFonts w:ascii="Times New Roman" w:hAnsi="Times New Roman"/>
                <w:i/>
                <w:sz w:val="24"/>
                <w:lang w:val="tr-TR"/>
              </w:rPr>
              <w:t>M</w:t>
            </w:r>
            <w:r w:rsidRPr="005054C2">
              <w:rPr>
                <w:rFonts w:ascii="Times New Roman" w:hAnsi="Times New Roman"/>
                <w:i/>
                <w:sz w:val="24"/>
                <w:lang w:val="tr-TR"/>
              </w:rPr>
              <w:t xml:space="preserve">ühendislik </w:t>
            </w:r>
            <w:r w:rsidR="00F5677D" w:rsidRPr="005054C2">
              <w:rPr>
                <w:rFonts w:ascii="Times New Roman" w:hAnsi="Times New Roman"/>
                <w:i/>
                <w:sz w:val="24"/>
                <w:lang w:val="tr-TR"/>
              </w:rPr>
              <w:t>T</w:t>
            </w:r>
            <w:r w:rsidRPr="005054C2">
              <w:rPr>
                <w:rFonts w:ascii="Times New Roman" w:hAnsi="Times New Roman"/>
                <w:i/>
                <w:sz w:val="24"/>
                <w:lang w:val="tr-TR"/>
              </w:rPr>
              <w:t xml:space="preserve">asarım </w:t>
            </w:r>
            <w:r w:rsidR="00F5677D" w:rsidRPr="005054C2">
              <w:rPr>
                <w:rFonts w:ascii="Times New Roman" w:hAnsi="Times New Roman"/>
                <w:i/>
                <w:sz w:val="24"/>
                <w:lang w:val="tr-TR"/>
              </w:rPr>
              <w:t>S</w:t>
            </w:r>
            <w:r w:rsidRPr="005054C2">
              <w:rPr>
                <w:rFonts w:ascii="Times New Roman" w:hAnsi="Times New Roman"/>
                <w:i/>
                <w:sz w:val="24"/>
                <w:lang w:val="tr-TR"/>
              </w:rPr>
              <w:t xml:space="preserve">üreci </w:t>
            </w:r>
            <w:r w:rsidR="00F5677D" w:rsidRPr="005054C2">
              <w:rPr>
                <w:rFonts w:ascii="Times New Roman" w:hAnsi="Times New Roman"/>
                <w:i/>
                <w:sz w:val="24"/>
                <w:lang w:val="tr-TR"/>
              </w:rPr>
              <w:t>M</w:t>
            </w:r>
            <w:r w:rsidRPr="005054C2">
              <w:rPr>
                <w:rFonts w:ascii="Times New Roman" w:hAnsi="Times New Roman"/>
                <w:i/>
                <w:sz w:val="24"/>
                <w:lang w:val="tr-TR"/>
              </w:rPr>
              <w:t>odeli</w:t>
            </w:r>
          </w:p>
        </w:tc>
      </w:tr>
      <w:tr w:rsidR="008A1803" w:rsidRPr="005054C2" w14:paraId="220FFF73" w14:textId="77777777" w:rsidTr="00D57273">
        <w:trPr>
          <w:trHeight w:val="484"/>
        </w:trPr>
        <w:tc>
          <w:tcPr>
            <w:tcW w:w="2722" w:type="dxa"/>
            <w:tcBorders>
              <w:top w:val="single" w:sz="4" w:space="0" w:color="auto"/>
              <w:left w:val="nil"/>
              <w:bottom w:val="single" w:sz="4" w:space="0" w:color="auto"/>
              <w:right w:val="nil"/>
            </w:tcBorders>
            <w:shd w:val="clear" w:color="auto" w:fill="auto"/>
          </w:tcPr>
          <w:p w14:paraId="246E1886" w14:textId="77777777" w:rsidR="008A1803" w:rsidRPr="005054C2" w:rsidRDefault="008A1803" w:rsidP="008A1803">
            <w:pPr>
              <w:pStyle w:val="JCETabletext"/>
              <w:spacing w:before="0" w:after="0"/>
              <w:jc w:val="both"/>
              <w:rPr>
                <w:rFonts w:ascii="Times New Roman" w:eastAsia="Cambria" w:hAnsi="Times New Roman"/>
                <w:b/>
                <w:sz w:val="24"/>
                <w:lang w:val="tr-TR"/>
              </w:rPr>
            </w:pPr>
            <w:r w:rsidRPr="005054C2">
              <w:rPr>
                <w:rFonts w:ascii="Times New Roman" w:eastAsia="Cambria" w:hAnsi="Times New Roman"/>
                <w:b/>
                <w:sz w:val="24"/>
                <w:lang w:val="tr-TR"/>
              </w:rPr>
              <w:t xml:space="preserve">Basamaklar </w:t>
            </w:r>
          </w:p>
        </w:tc>
        <w:tc>
          <w:tcPr>
            <w:tcW w:w="6518" w:type="dxa"/>
            <w:tcBorders>
              <w:top w:val="single" w:sz="4" w:space="0" w:color="auto"/>
              <w:left w:val="nil"/>
              <w:bottom w:val="single" w:sz="4" w:space="0" w:color="auto"/>
              <w:right w:val="nil"/>
            </w:tcBorders>
            <w:shd w:val="clear" w:color="auto" w:fill="auto"/>
          </w:tcPr>
          <w:p w14:paraId="2EAF9C68" w14:textId="77777777" w:rsidR="008A1803" w:rsidRPr="005054C2" w:rsidRDefault="008A1803" w:rsidP="008A1803">
            <w:pPr>
              <w:pStyle w:val="JCETabletext"/>
              <w:spacing w:before="0" w:after="0"/>
              <w:jc w:val="both"/>
              <w:rPr>
                <w:rFonts w:ascii="Times New Roman" w:eastAsia="Cambria" w:hAnsi="Times New Roman"/>
                <w:b/>
                <w:sz w:val="24"/>
                <w:lang w:val="tr-TR"/>
              </w:rPr>
            </w:pPr>
            <w:r w:rsidRPr="005054C2">
              <w:rPr>
                <w:rFonts w:ascii="Times New Roman" w:eastAsia="Cambria" w:hAnsi="Times New Roman"/>
                <w:b/>
                <w:sz w:val="24"/>
                <w:lang w:val="tr-TR"/>
              </w:rPr>
              <w:t>Yönlendirici sorular</w:t>
            </w:r>
          </w:p>
        </w:tc>
      </w:tr>
      <w:tr w:rsidR="008A1803" w:rsidRPr="005054C2" w14:paraId="76093176" w14:textId="77777777" w:rsidTr="00B254DA">
        <w:trPr>
          <w:trHeight w:val="649"/>
        </w:trPr>
        <w:tc>
          <w:tcPr>
            <w:tcW w:w="2722" w:type="dxa"/>
            <w:tcBorders>
              <w:top w:val="single" w:sz="4" w:space="0" w:color="auto"/>
              <w:left w:val="nil"/>
              <w:bottom w:val="single" w:sz="4" w:space="0" w:color="auto"/>
              <w:right w:val="nil"/>
            </w:tcBorders>
          </w:tcPr>
          <w:p w14:paraId="5AC7A50F"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 xml:space="preserve">Beyin fırtınası </w:t>
            </w:r>
          </w:p>
        </w:tc>
        <w:tc>
          <w:tcPr>
            <w:tcW w:w="6518" w:type="dxa"/>
            <w:tcBorders>
              <w:top w:val="single" w:sz="4" w:space="0" w:color="auto"/>
              <w:left w:val="nil"/>
              <w:bottom w:val="single" w:sz="4" w:space="0" w:color="auto"/>
              <w:right w:val="nil"/>
            </w:tcBorders>
          </w:tcPr>
          <w:p w14:paraId="381418D3" w14:textId="77777777" w:rsidR="008A1803" w:rsidRPr="005054C2" w:rsidRDefault="008A1803" w:rsidP="008A1803">
            <w:pPr>
              <w:jc w:val="both"/>
              <w:rPr>
                <w:rFonts w:ascii="Times New Roman" w:eastAsia="Times New Roman" w:hAnsi="Times New Roman" w:cs="Times New Roman"/>
                <w:lang w:val="tr-TR"/>
              </w:rPr>
            </w:pPr>
            <w:r w:rsidRPr="005054C2">
              <w:rPr>
                <w:rFonts w:ascii="Times New Roman" w:eastAsia="Times New Roman" w:hAnsi="Times New Roman" w:cs="Times New Roman"/>
                <w:lang w:val="tr-TR"/>
              </w:rPr>
              <w:t xml:space="preserve">Problemi başarılı bir şekilde çözmek için aklınıza gelen her şeyi not edin. Notlarınıza çizimlerinizi ve ihtiyacınız olan malzemeleri de ekleyin.  </w:t>
            </w:r>
          </w:p>
        </w:tc>
      </w:tr>
      <w:tr w:rsidR="008A1803" w:rsidRPr="005054C2" w14:paraId="5CFA9091" w14:textId="77777777" w:rsidTr="00B254DA">
        <w:trPr>
          <w:trHeight w:val="657"/>
        </w:trPr>
        <w:tc>
          <w:tcPr>
            <w:tcW w:w="2722" w:type="dxa"/>
            <w:tcBorders>
              <w:top w:val="single" w:sz="4" w:space="0" w:color="auto"/>
              <w:left w:val="nil"/>
              <w:bottom w:val="single" w:sz="4" w:space="0" w:color="auto"/>
              <w:right w:val="nil"/>
            </w:tcBorders>
          </w:tcPr>
          <w:p w14:paraId="59BB81C3"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 xml:space="preserve">Araştırma </w:t>
            </w:r>
          </w:p>
        </w:tc>
        <w:tc>
          <w:tcPr>
            <w:tcW w:w="6518" w:type="dxa"/>
            <w:tcBorders>
              <w:top w:val="single" w:sz="4" w:space="0" w:color="auto"/>
              <w:left w:val="nil"/>
              <w:bottom w:val="single" w:sz="4" w:space="0" w:color="auto"/>
              <w:right w:val="nil"/>
            </w:tcBorders>
          </w:tcPr>
          <w:p w14:paraId="096E0676"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 xml:space="preserve">Problemi çözmek için araştırma yapın. Araştırmak istediğiniz soruları not edin. Öğrendiklerinizi not ettikten sonra birinci basamağa dönerek başlangıçtaki düşüncelerinizde değişiklikler ve eklemeler yapın. Ekleme ve değişiklikler için farklı renkte kalem kullanın. </w:t>
            </w:r>
          </w:p>
        </w:tc>
      </w:tr>
      <w:tr w:rsidR="00D57273" w:rsidRPr="005054C2" w14:paraId="0B70472A" w14:textId="77777777" w:rsidTr="00C5171F">
        <w:trPr>
          <w:trHeight w:val="657"/>
        </w:trPr>
        <w:tc>
          <w:tcPr>
            <w:tcW w:w="9240" w:type="dxa"/>
            <w:gridSpan w:val="2"/>
            <w:tcBorders>
              <w:top w:val="nil"/>
              <w:left w:val="nil"/>
              <w:bottom w:val="single" w:sz="4" w:space="0" w:color="auto"/>
              <w:right w:val="nil"/>
            </w:tcBorders>
            <w:shd w:val="clear" w:color="auto" w:fill="auto"/>
          </w:tcPr>
          <w:p w14:paraId="4D79521C" w14:textId="77777777" w:rsidR="00D57273" w:rsidRPr="005054C2" w:rsidRDefault="00D57273" w:rsidP="00C5171F">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lastRenderedPageBreak/>
              <w:t>Tablo 2</w:t>
            </w:r>
            <w:r>
              <w:rPr>
                <w:rFonts w:ascii="Times New Roman" w:eastAsia="Cambria" w:hAnsi="Times New Roman"/>
                <w:sz w:val="24"/>
                <w:lang w:val="tr-TR"/>
              </w:rPr>
              <w:t xml:space="preserve"> (devamı)</w:t>
            </w:r>
          </w:p>
          <w:p w14:paraId="424FD377" w14:textId="77777777" w:rsidR="00D57273" w:rsidRPr="005054C2" w:rsidRDefault="00D57273" w:rsidP="00C5171F">
            <w:pPr>
              <w:pStyle w:val="JCETabletext"/>
              <w:spacing w:before="0" w:after="0"/>
              <w:jc w:val="both"/>
              <w:rPr>
                <w:rFonts w:ascii="Times New Roman" w:eastAsia="Cambria" w:hAnsi="Times New Roman"/>
                <w:b/>
                <w:i/>
                <w:sz w:val="24"/>
                <w:lang w:val="tr-TR"/>
              </w:rPr>
            </w:pPr>
            <w:r w:rsidRPr="005054C2">
              <w:rPr>
                <w:rFonts w:ascii="Times New Roman" w:hAnsi="Times New Roman"/>
                <w:i/>
                <w:sz w:val="24"/>
                <w:lang w:val="tr-TR"/>
              </w:rPr>
              <w:t>Wheeler vd. (2014) Tarafından Önerilen Mühendislik Tasarım Süreci Modeli</w:t>
            </w:r>
          </w:p>
        </w:tc>
      </w:tr>
      <w:tr w:rsidR="00D57273" w:rsidRPr="005054C2" w14:paraId="0B20A1C1" w14:textId="77777777" w:rsidTr="00D57273">
        <w:trPr>
          <w:trHeight w:val="483"/>
        </w:trPr>
        <w:tc>
          <w:tcPr>
            <w:tcW w:w="2722" w:type="dxa"/>
            <w:tcBorders>
              <w:top w:val="single" w:sz="4" w:space="0" w:color="auto"/>
              <w:left w:val="nil"/>
              <w:bottom w:val="single" w:sz="4" w:space="0" w:color="auto"/>
              <w:right w:val="nil"/>
            </w:tcBorders>
            <w:shd w:val="clear" w:color="auto" w:fill="auto"/>
          </w:tcPr>
          <w:p w14:paraId="6D66BBF2" w14:textId="77777777" w:rsidR="00D57273" w:rsidRPr="005054C2" w:rsidRDefault="00D57273" w:rsidP="00C5171F">
            <w:pPr>
              <w:pStyle w:val="JCETabletext"/>
              <w:spacing w:before="0" w:after="0"/>
              <w:jc w:val="both"/>
              <w:rPr>
                <w:rFonts w:ascii="Times New Roman" w:eastAsia="Cambria" w:hAnsi="Times New Roman"/>
                <w:b/>
                <w:sz w:val="24"/>
                <w:lang w:val="tr-TR"/>
              </w:rPr>
            </w:pPr>
            <w:r w:rsidRPr="005054C2">
              <w:rPr>
                <w:rFonts w:ascii="Times New Roman" w:eastAsia="Cambria" w:hAnsi="Times New Roman"/>
                <w:b/>
                <w:sz w:val="24"/>
                <w:lang w:val="tr-TR"/>
              </w:rPr>
              <w:t xml:space="preserve">Basamaklar </w:t>
            </w:r>
          </w:p>
        </w:tc>
        <w:tc>
          <w:tcPr>
            <w:tcW w:w="6518" w:type="dxa"/>
            <w:tcBorders>
              <w:top w:val="single" w:sz="4" w:space="0" w:color="auto"/>
              <w:left w:val="nil"/>
              <w:bottom w:val="single" w:sz="4" w:space="0" w:color="auto"/>
              <w:right w:val="nil"/>
            </w:tcBorders>
            <w:shd w:val="clear" w:color="auto" w:fill="auto"/>
          </w:tcPr>
          <w:p w14:paraId="19451AC4" w14:textId="77777777" w:rsidR="00D57273" w:rsidRPr="005054C2" w:rsidRDefault="00D57273" w:rsidP="00C5171F">
            <w:pPr>
              <w:pStyle w:val="JCETabletext"/>
              <w:spacing w:before="0" w:after="0"/>
              <w:jc w:val="both"/>
              <w:rPr>
                <w:rFonts w:ascii="Times New Roman" w:eastAsia="Cambria" w:hAnsi="Times New Roman"/>
                <w:b/>
                <w:sz w:val="24"/>
                <w:lang w:val="tr-TR"/>
              </w:rPr>
            </w:pPr>
            <w:r w:rsidRPr="005054C2">
              <w:rPr>
                <w:rFonts w:ascii="Times New Roman" w:eastAsia="Cambria" w:hAnsi="Times New Roman"/>
                <w:b/>
                <w:sz w:val="24"/>
                <w:lang w:val="tr-TR"/>
              </w:rPr>
              <w:t>Yönlendirici sorular</w:t>
            </w:r>
          </w:p>
        </w:tc>
      </w:tr>
      <w:tr w:rsidR="008A1803" w:rsidRPr="005054C2" w14:paraId="0A43BDEE" w14:textId="77777777" w:rsidTr="00B254DA">
        <w:trPr>
          <w:trHeight w:val="657"/>
        </w:trPr>
        <w:tc>
          <w:tcPr>
            <w:tcW w:w="2722" w:type="dxa"/>
            <w:tcBorders>
              <w:top w:val="single" w:sz="4" w:space="0" w:color="auto"/>
              <w:left w:val="nil"/>
              <w:bottom w:val="single" w:sz="4" w:space="0" w:color="auto"/>
              <w:right w:val="nil"/>
            </w:tcBorders>
          </w:tcPr>
          <w:p w14:paraId="1388F141"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Tasarım</w:t>
            </w:r>
          </w:p>
        </w:tc>
        <w:tc>
          <w:tcPr>
            <w:tcW w:w="6518" w:type="dxa"/>
            <w:tcBorders>
              <w:top w:val="single" w:sz="4" w:space="0" w:color="auto"/>
              <w:left w:val="nil"/>
              <w:bottom w:val="single" w:sz="4" w:space="0" w:color="auto"/>
              <w:right w:val="nil"/>
            </w:tcBorders>
          </w:tcPr>
          <w:p w14:paraId="079C17A5" w14:textId="77777777" w:rsidR="008A1803" w:rsidRPr="005054C2" w:rsidRDefault="008A1803" w:rsidP="008A1803">
            <w:pPr>
              <w:jc w:val="both"/>
              <w:rPr>
                <w:rFonts w:ascii="Times New Roman" w:eastAsia="Cambria" w:hAnsi="Times New Roman" w:cs="Times New Roman"/>
                <w:lang w:val="tr-TR"/>
              </w:rPr>
            </w:pPr>
            <w:r w:rsidRPr="005054C2">
              <w:rPr>
                <w:rFonts w:ascii="Times New Roman" w:eastAsia="Cambria" w:hAnsi="Times New Roman" w:cs="Times New Roman"/>
                <w:lang w:val="tr-TR"/>
              </w:rPr>
              <w:t xml:space="preserve">Problemin çözümü için ürettiğiniz tasarımınızı çizin ve ihtiyacınız olan malzemeleri not edin. Bir sonraki basamağa geçmeden önce tasarımınız için öğretmeninizden onay alın. </w:t>
            </w:r>
          </w:p>
        </w:tc>
      </w:tr>
      <w:tr w:rsidR="008A1803" w:rsidRPr="005054C2" w14:paraId="6488E14D" w14:textId="77777777" w:rsidTr="00B254DA">
        <w:trPr>
          <w:trHeight w:val="491"/>
        </w:trPr>
        <w:tc>
          <w:tcPr>
            <w:tcW w:w="2722" w:type="dxa"/>
            <w:tcBorders>
              <w:top w:val="single" w:sz="4" w:space="0" w:color="auto"/>
              <w:left w:val="nil"/>
              <w:bottom w:val="single" w:sz="4" w:space="0" w:color="auto"/>
              <w:right w:val="nil"/>
            </w:tcBorders>
          </w:tcPr>
          <w:p w14:paraId="63DA14A6"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 xml:space="preserve">Yapma ve test etme  </w:t>
            </w:r>
          </w:p>
        </w:tc>
        <w:tc>
          <w:tcPr>
            <w:tcW w:w="6518" w:type="dxa"/>
            <w:tcBorders>
              <w:top w:val="single" w:sz="4" w:space="0" w:color="auto"/>
              <w:left w:val="nil"/>
              <w:bottom w:val="single" w:sz="4" w:space="0" w:color="auto"/>
              <w:right w:val="nil"/>
            </w:tcBorders>
          </w:tcPr>
          <w:p w14:paraId="4056FF31"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 xml:space="preserve">Malzemeleri kullanarak tasarımınızı yapın ve test edin. Verileri toplayın ve tasarımınızın ne kadar etkili olduğunu değerlendirin. Tasarımınızı geliştirmek için en az bir öneri yazın ve üçüncü basamağa dönerek değişiklik ya da ekleme içeren önerinizi farklı bir kalemle not edin. </w:t>
            </w:r>
          </w:p>
        </w:tc>
      </w:tr>
      <w:tr w:rsidR="008A1803" w:rsidRPr="005054C2" w14:paraId="53867538" w14:textId="77777777" w:rsidTr="00B254DA">
        <w:trPr>
          <w:trHeight w:val="657"/>
        </w:trPr>
        <w:tc>
          <w:tcPr>
            <w:tcW w:w="2722" w:type="dxa"/>
            <w:tcBorders>
              <w:top w:val="single" w:sz="4" w:space="0" w:color="auto"/>
              <w:left w:val="nil"/>
              <w:bottom w:val="single" w:sz="4" w:space="0" w:color="auto"/>
              <w:right w:val="nil"/>
            </w:tcBorders>
          </w:tcPr>
          <w:p w14:paraId="72383364"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Tekrar tasarlama</w:t>
            </w:r>
          </w:p>
        </w:tc>
        <w:tc>
          <w:tcPr>
            <w:tcW w:w="6518" w:type="dxa"/>
            <w:tcBorders>
              <w:top w:val="single" w:sz="4" w:space="0" w:color="auto"/>
              <w:left w:val="nil"/>
              <w:bottom w:val="single" w:sz="4" w:space="0" w:color="auto"/>
              <w:right w:val="nil"/>
            </w:tcBorders>
          </w:tcPr>
          <w:p w14:paraId="71187D29"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 xml:space="preserve">Yaptığınız testlere ve önerilerinize göre tasarımınızı tekrar test edin ve yeniden yapın. Tasarımınızın son halini çizin. </w:t>
            </w:r>
          </w:p>
        </w:tc>
      </w:tr>
      <w:tr w:rsidR="008A1803" w:rsidRPr="005054C2" w14:paraId="08BAF0AA" w14:textId="77777777" w:rsidTr="00B254DA">
        <w:trPr>
          <w:trHeight w:val="657"/>
        </w:trPr>
        <w:tc>
          <w:tcPr>
            <w:tcW w:w="2722" w:type="dxa"/>
            <w:tcBorders>
              <w:top w:val="single" w:sz="4" w:space="0" w:color="auto"/>
              <w:left w:val="nil"/>
              <w:right w:val="nil"/>
            </w:tcBorders>
          </w:tcPr>
          <w:p w14:paraId="684BD1C3" w14:textId="77777777" w:rsidR="008A1803" w:rsidRPr="005054C2" w:rsidRDefault="008A1803" w:rsidP="008A1803">
            <w:pPr>
              <w:pStyle w:val="JCETabletext"/>
              <w:spacing w:before="0" w:after="0"/>
              <w:jc w:val="both"/>
              <w:rPr>
                <w:rFonts w:ascii="Times New Roman" w:eastAsia="Cambria" w:hAnsi="Times New Roman"/>
                <w:sz w:val="24"/>
                <w:lang w:val="tr-TR"/>
              </w:rPr>
            </w:pPr>
            <w:r w:rsidRPr="005054C2">
              <w:rPr>
                <w:rFonts w:ascii="Times New Roman" w:eastAsia="Cambria" w:hAnsi="Times New Roman"/>
                <w:sz w:val="24"/>
                <w:lang w:val="tr-TR"/>
              </w:rPr>
              <w:t xml:space="preserve">Değerlendirme </w:t>
            </w:r>
          </w:p>
        </w:tc>
        <w:tc>
          <w:tcPr>
            <w:tcW w:w="6518" w:type="dxa"/>
            <w:tcBorders>
              <w:top w:val="single" w:sz="4" w:space="0" w:color="auto"/>
              <w:left w:val="nil"/>
              <w:right w:val="nil"/>
            </w:tcBorders>
          </w:tcPr>
          <w:p w14:paraId="3FBB1FAC" w14:textId="77777777" w:rsidR="008A1803" w:rsidRPr="005054C2" w:rsidRDefault="008A1803" w:rsidP="008A1803">
            <w:pPr>
              <w:pStyle w:val="JCEbodytext"/>
              <w:spacing w:line="240" w:lineRule="auto"/>
              <w:ind w:firstLine="0"/>
              <w:jc w:val="both"/>
              <w:rPr>
                <w:rFonts w:ascii="Times New Roman" w:eastAsia="Cambria" w:hAnsi="Times New Roman"/>
                <w:sz w:val="24"/>
                <w:szCs w:val="24"/>
                <w:lang w:val="tr-TR"/>
              </w:rPr>
            </w:pPr>
            <w:r w:rsidRPr="005054C2">
              <w:rPr>
                <w:rFonts w:ascii="Times New Roman" w:eastAsia="Cambria" w:hAnsi="Times New Roman"/>
                <w:sz w:val="24"/>
                <w:szCs w:val="24"/>
                <w:lang w:val="tr-TR"/>
              </w:rPr>
              <w:t>Son tasarımınızı ilk tasarımınızla karşılaştırarak değ</w:t>
            </w:r>
            <w:r w:rsidR="00673090" w:rsidRPr="005054C2">
              <w:rPr>
                <w:rFonts w:ascii="Times New Roman" w:eastAsia="Cambria" w:hAnsi="Times New Roman"/>
                <w:sz w:val="24"/>
                <w:szCs w:val="24"/>
                <w:lang w:val="tr-TR"/>
              </w:rPr>
              <w:t>erlendirin. Tasarımınız gelişti</w:t>
            </w:r>
            <w:r w:rsidRPr="005054C2">
              <w:rPr>
                <w:rFonts w:ascii="Times New Roman" w:eastAsia="Cambria" w:hAnsi="Times New Roman"/>
                <w:sz w:val="24"/>
                <w:szCs w:val="24"/>
                <w:lang w:val="tr-TR"/>
              </w:rPr>
              <w:t xml:space="preserve"> mi? </w:t>
            </w:r>
          </w:p>
        </w:tc>
      </w:tr>
    </w:tbl>
    <w:p w14:paraId="2CDA05F4" w14:textId="77777777" w:rsidR="00B254DA" w:rsidRDefault="00B254DA" w:rsidP="00A17D11">
      <w:pPr>
        <w:spacing w:after="0" w:line="480" w:lineRule="auto"/>
        <w:jc w:val="both"/>
        <w:rPr>
          <w:rFonts w:ascii="Times New Roman" w:hAnsi="Times New Roman" w:cs="Times New Roman"/>
          <w:b/>
          <w:sz w:val="24"/>
          <w:szCs w:val="24"/>
          <w:lang w:val="tr-TR"/>
        </w:rPr>
      </w:pPr>
    </w:p>
    <w:p w14:paraId="1147F095" w14:textId="77777777" w:rsidR="008A1803" w:rsidRPr="005054C2" w:rsidRDefault="008A1803" w:rsidP="00A17D11">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 xml:space="preserve">Araştırma </w:t>
      </w:r>
      <w:r w:rsidR="00E927CE" w:rsidRPr="005054C2">
        <w:rPr>
          <w:rFonts w:ascii="Times New Roman" w:hAnsi="Times New Roman" w:cs="Times New Roman"/>
          <w:b/>
          <w:sz w:val="24"/>
          <w:szCs w:val="24"/>
          <w:lang w:val="tr-TR"/>
        </w:rPr>
        <w:t>D</w:t>
      </w:r>
      <w:r w:rsidRPr="005054C2">
        <w:rPr>
          <w:rFonts w:ascii="Times New Roman" w:hAnsi="Times New Roman" w:cs="Times New Roman"/>
          <w:b/>
          <w:sz w:val="24"/>
          <w:szCs w:val="24"/>
          <w:lang w:val="tr-TR"/>
        </w:rPr>
        <w:t>eseni</w:t>
      </w:r>
    </w:p>
    <w:p w14:paraId="0FE54851" w14:textId="17B89EB2" w:rsidR="008A1803" w:rsidRPr="005054C2" w:rsidRDefault="008A1803" w:rsidP="008A1803">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etkinliklerine dair öğretmen adaylarının görüşlerinin değerlendiril</w:t>
      </w:r>
      <w:r w:rsidRPr="005054C2">
        <w:rPr>
          <w:rFonts w:ascii="Times New Roman" w:hAnsi="Times New Roman" w:cs="Times New Roman"/>
          <w:sz w:val="24"/>
          <w:szCs w:val="24"/>
          <w:lang w:val="tr-TR"/>
        </w:rPr>
        <w:softHyphen/>
        <w:t>mesini amaçlayan bu araştırma nitel araştırma yöntemlerinden durum çalışması deseni esas alınarak yapılandırılmıştır. Durum çalışmaları bir bireyin, programın, kurumun veya ortamın değerlendirilmesi ya da derinlemesine ve detaylı çalışılmasını kapsamaktadır (Marshall &amp; Rossman, 2006; Merriam, 2013; Yıldırım &amp; Şimşek, 2011). Bu araştırmada incelenen durum, öğretmen adaylarının FeTeMM</w:t>
      </w:r>
      <w:r w:rsidR="005054C2">
        <w:rPr>
          <w:rFonts w:ascii="Times New Roman" w:hAnsi="Times New Roman" w:cs="Times New Roman"/>
          <w:sz w:val="24"/>
          <w:szCs w:val="24"/>
          <w:lang w:val="tr-TR"/>
        </w:rPr>
        <w:t xml:space="preserve"> eğitimi</w:t>
      </w:r>
      <w:r w:rsidRPr="005054C2">
        <w:rPr>
          <w:rFonts w:ascii="Times New Roman" w:hAnsi="Times New Roman" w:cs="Times New Roman"/>
          <w:sz w:val="24"/>
          <w:szCs w:val="24"/>
          <w:lang w:val="tr-TR"/>
        </w:rPr>
        <w:t xml:space="preserve"> etkinliklerine yönelik değerlendirmeleridir. </w:t>
      </w:r>
    </w:p>
    <w:p w14:paraId="6A140A23" w14:textId="77777777" w:rsidR="008A1803" w:rsidRPr="005054C2" w:rsidRDefault="008A1803" w:rsidP="00A17D11">
      <w:pPr>
        <w:spacing w:after="0" w:line="480" w:lineRule="auto"/>
        <w:jc w:val="both"/>
        <w:rPr>
          <w:rFonts w:ascii="Times New Roman" w:hAnsi="Times New Roman" w:cs="Times New Roman"/>
          <w:b/>
          <w:sz w:val="24"/>
          <w:szCs w:val="24"/>
          <w:lang w:val="tr-TR"/>
        </w:rPr>
      </w:pPr>
      <w:r w:rsidRPr="005054C2">
        <w:rPr>
          <w:rFonts w:ascii="Times New Roman" w:hAnsi="Times New Roman" w:cs="Times New Roman"/>
          <w:b/>
          <w:sz w:val="24"/>
          <w:szCs w:val="24"/>
          <w:lang w:val="tr-TR"/>
        </w:rPr>
        <w:t>Çalışma Grubu</w:t>
      </w:r>
    </w:p>
    <w:p w14:paraId="1DD5E231" w14:textId="2BE48741" w:rsidR="004631DE" w:rsidRPr="005054C2" w:rsidRDefault="008A1803" w:rsidP="00C97EA1">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Uygulanan eğitimler sonucunda öğretmen adaylarının FeTeMM </w:t>
      </w:r>
      <w:r w:rsidR="005054C2">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etkinliklerine yönelik görüşlerini ortaya çıkarmak amacıyla 2016-2017 akademik yılının bahar döneminde bir üniversitenin Kimya öğretmenliği programının üçüncü sınıf</w:t>
      </w:r>
      <w:r w:rsidR="006A538E" w:rsidRPr="005054C2">
        <w:rPr>
          <w:rFonts w:ascii="Times New Roman" w:hAnsi="Times New Roman" w:cs="Times New Roman"/>
          <w:sz w:val="24"/>
          <w:szCs w:val="24"/>
          <w:lang w:val="tr-TR"/>
        </w:rPr>
        <w:t xml:space="preserve">ında </w:t>
      </w:r>
      <w:r w:rsidRPr="005054C2">
        <w:rPr>
          <w:rFonts w:ascii="Times New Roman" w:hAnsi="Times New Roman" w:cs="Times New Roman"/>
          <w:sz w:val="24"/>
          <w:szCs w:val="24"/>
          <w:lang w:val="tr-TR"/>
        </w:rPr>
        <w:t xml:space="preserve">bulunan ve araştırmacılar tarafından verilen </w:t>
      </w:r>
      <w:r w:rsidR="00D35403" w:rsidRPr="005054C2">
        <w:rPr>
          <w:rFonts w:ascii="Times New Roman" w:hAnsi="Times New Roman" w:cs="Times New Roman"/>
          <w:sz w:val="24"/>
          <w:szCs w:val="24"/>
          <w:lang w:val="tr-TR"/>
        </w:rPr>
        <w:t>Özel Ö</w:t>
      </w:r>
      <w:r w:rsidRPr="005054C2">
        <w:rPr>
          <w:rFonts w:ascii="Times New Roman" w:hAnsi="Times New Roman" w:cs="Times New Roman"/>
          <w:sz w:val="24"/>
          <w:szCs w:val="24"/>
          <w:lang w:val="tr-TR"/>
        </w:rPr>
        <w:t xml:space="preserve">ğretim </w:t>
      </w:r>
      <w:r w:rsidR="00D35403" w:rsidRPr="005054C2">
        <w:rPr>
          <w:rFonts w:ascii="Times New Roman" w:hAnsi="Times New Roman" w:cs="Times New Roman"/>
          <w:sz w:val="24"/>
          <w:szCs w:val="24"/>
          <w:lang w:val="tr-TR"/>
        </w:rPr>
        <w:t>Y</w:t>
      </w:r>
      <w:r w:rsidRPr="005054C2">
        <w:rPr>
          <w:rFonts w:ascii="Times New Roman" w:hAnsi="Times New Roman" w:cs="Times New Roman"/>
          <w:sz w:val="24"/>
          <w:szCs w:val="24"/>
          <w:lang w:val="tr-TR"/>
        </w:rPr>
        <w:t>öntemleri</w:t>
      </w:r>
      <w:r w:rsidR="00D35403" w:rsidRPr="005054C2">
        <w:rPr>
          <w:rFonts w:ascii="Times New Roman" w:hAnsi="Times New Roman" w:cs="Times New Roman"/>
          <w:sz w:val="24"/>
          <w:szCs w:val="24"/>
          <w:lang w:val="tr-TR"/>
        </w:rPr>
        <w:t>-2</w:t>
      </w:r>
      <w:r w:rsidRPr="005054C2">
        <w:rPr>
          <w:rFonts w:ascii="Times New Roman" w:hAnsi="Times New Roman" w:cs="Times New Roman"/>
          <w:sz w:val="24"/>
          <w:szCs w:val="24"/>
          <w:lang w:val="tr-TR"/>
        </w:rPr>
        <w:t xml:space="preserve"> dersine kayıtlı olan 13 kimya öğretmen adayı (8 kız, </w:t>
      </w:r>
      <w:r w:rsidRPr="005054C2">
        <w:rPr>
          <w:rFonts w:ascii="Times New Roman" w:hAnsi="Times New Roman" w:cs="Times New Roman"/>
          <w:sz w:val="24"/>
          <w:szCs w:val="24"/>
          <w:lang w:val="tr-TR"/>
        </w:rPr>
        <w:lastRenderedPageBreak/>
        <w:t xml:space="preserve">5 erkek) ile yürütülmüştür.  </w:t>
      </w:r>
      <w:r w:rsidR="004631DE" w:rsidRPr="005054C2">
        <w:rPr>
          <w:rFonts w:ascii="Times New Roman" w:hAnsi="Times New Roman" w:cs="Times New Roman"/>
          <w:sz w:val="24"/>
          <w:szCs w:val="24"/>
          <w:lang w:val="tr-TR"/>
        </w:rPr>
        <w:t>Katılımcıların isimlerini gizli tutmak için tüm isimler makale içerisinde değiştirilerek kullanılmıştır.</w:t>
      </w:r>
    </w:p>
    <w:p w14:paraId="315346D8" w14:textId="77777777" w:rsidR="008A1803" w:rsidRPr="00C97EA1" w:rsidRDefault="008A1803" w:rsidP="00C97EA1">
      <w:pPr>
        <w:spacing w:after="0" w:line="480" w:lineRule="auto"/>
        <w:jc w:val="both"/>
        <w:rPr>
          <w:rFonts w:ascii="Times New Roman" w:hAnsi="Times New Roman" w:cs="Times New Roman"/>
          <w:b/>
          <w:sz w:val="24"/>
          <w:szCs w:val="24"/>
          <w:lang w:val="tr-TR"/>
        </w:rPr>
      </w:pPr>
      <w:r w:rsidRPr="00C97EA1">
        <w:rPr>
          <w:rFonts w:ascii="Times New Roman" w:hAnsi="Times New Roman" w:cs="Times New Roman"/>
          <w:b/>
          <w:sz w:val="24"/>
          <w:szCs w:val="24"/>
          <w:lang w:val="tr-TR"/>
        </w:rPr>
        <w:t>Veri Toplama Aracı</w:t>
      </w:r>
    </w:p>
    <w:p w14:paraId="62D1AC86" w14:textId="20ACD6C7" w:rsidR="008A1803" w:rsidRPr="005054C2" w:rsidRDefault="008A1803" w:rsidP="008A1803">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Öğretmen adaylarının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etkinliklerine ilişkin değerlendirmelerini ortaya çıkarmak için çalışmaya katılan öğretmen adaylarından her etkinlik sonra</w:t>
      </w:r>
      <w:r w:rsidR="005054C2">
        <w:rPr>
          <w:rFonts w:ascii="Times New Roman" w:hAnsi="Times New Roman" w:cs="Times New Roman"/>
          <w:sz w:val="24"/>
          <w:szCs w:val="24"/>
          <w:lang w:val="tr-TR"/>
        </w:rPr>
        <w:t>sı aşağıda belirtilen sorulara</w:t>
      </w:r>
      <w:r w:rsidRPr="005054C2">
        <w:rPr>
          <w:rFonts w:ascii="Times New Roman" w:hAnsi="Times New Roman" w:cs="Times New Roman"/>
          <w:sz w:val="24"/>
          <w:szCs w:val="24"/>
          <w:lang w:val="tr-TR"/>
        </w:rPr>
        <w:t xml:space="preserve"> cevap vermeleri istenerek yansıtma raporları (</w:t>
      </w:r>
      <w:r w:rsidRPr="005054C2">
        <w:rPr>
          <w:rFonts w:ascii="Times New Roman" w:hAnsi="Times New Roman" w:cs="Times New Roman"/>
          <w:i/>
          <w:sz w:val="24"/>
          <w:szCs w:val="24"/>
          <w:lang w:val="tr-TR"/>
        </w:rPr>
        <w:t>reflection papers</w:t>
      </w:r>
      <w:r w:rsidRPr="005054C2">
        <w:rPr>
          <w:rFonts w:ascii="Times New Roman" w:hAnsi="Times New Roman" w:cs="Times New Roman"/>
          <w:sz w:val="24"/>
          <w:szCs w:val="24"/>
          <w:lang w:val="tr-TR"/>
        </w:rPr>
        <w:t>) yazmaları istenmiştir. Öğretmen adaylarının hazırlamış oldukları raporlar etkinlikleri takip eden bir sonraki hafta dersin başında toplanmıştır.</w:t>
      </w:r>
    </w:p>
    <w:p w14:paraId="20D48BA4" w14:textId="7E427B13" w:rsidR="008A1803" w:rsidRPr="005054C2" w:rsidRDefault="008A1803" w:rsidP="008A1803">
      <w:pPr>
        <w:pStyle w:val="JCEbodytext"/>
        <w:numPr>
          <w:ilvl w:val="0"/>
          <w:numId w:val="4"/>
        </w:numPr>
        <w:jc w:val="both"/>
        <w:rPr>
          <w:rFonts w:ascii="Times New Roman" w:hAnsi="Times New Roman"/>
          <w:sz w:val="24"/>
          <w:szCs w:val="24"/>
          <w:lang w:val="tr-TR"/>
        </w:rPr>
      </w:pPr>
      <w:r w:rsidRPr="005054C2">
        <w:rPr>
          <w:rFonts w:ascii="Times New Roman" w:hAnsi="Times New Roman"/>
          <w:sz w:val="24"/>
          <w:szCs w:val="24"/>
          <w:lang w:val="tr-TR"/>
        </w:rPr>
        <w:t xml:space="preserve">FeTeMM </w:t>
      </w:r>
      <w:r w:rsidR="0047284A">
        <w:rPr>
          <w:rFonts w:ascii="Times New Roman" w:hAnsi="Times New Roman"/>
          <w:sz w:val="24"/>
          <w:szCs w:val="24"/>
          <w:lang w:val="tr-TR"/>
        </w:rPr>
        <w:t xml:space="preserve">eğitimi </w:t>
      </w:r>
      <w:r w:rsidRPr="005054C2">
        <w:rPr>
          <w:rFonts w:ascii="Times New Roman" w:hAnsi="Times New Roman"/>
          <w:sz w:val="24"/>
          <w:szCs w:val="24"/>
          <w:lang w:val="tr-TR"/>
        </w:rPr>
        <w:t>etkinliğini uygulamak size ne kazandırdı?</w:t>
      </w:r>
    </w:p>
    <w:p w14:paraId="14FDC8D4" w14:textId="5BB379EE" w:rsidR="008A1803" w:rsidRPr="005054C2" w:rsidRDefault="008A1803" w:rsidP="008A1803">
      <w:pPr>
        <w:pStyle w:val="JCEbodytext"/>
        <w:numPr>
          <w:ilvl w:val="0"/>
          <w:numId w:val="4"/>
        </w:numPr>
        <w:jc w:val="both"/>
        <w:rPr>
          <w:rFonts w:ascii="Times New Roman" w:hAnsi="Times New Roman"/>
          <w:sz w:val="24"/>
          <w:szCs w:val="24"/>
          <w:lang w:val="tr-TR"/>
        </w:rPr>
      </w:pPr>
      <w:r w:rsidRPr="005054C2">
        <w:rPr>
          <w:rFonts w:ascii="Times New Roman" w:hAnsi="Times New Roman"/>
          <w:sz w:val="24"/>
          <w:szCs w:val="24"/>
          <w:lang w:val="tr-TR"/>
        </w:rPr>
        <w:t>FeTeMM</w:t>
      </w:r>
      <w:r w:rsidR="0047284A">
        <w:rPr>
          <w:rFonts w:ascii="Times New Roman" w:hAnsi="Times New Roman"/>
          <w:sz w:val="24"/>
          <w:szCs w:val="24"/>
          <w:lang w:val="tr-TR"/>
        </w:rPr>
        <w:t xml:space="preserve"> eğitimi</w:t>
      </w:r>
      <w:r w:rsidRPr="005054C2">
        <w:rPr>
          <w:rFonts w:ascii="Times New Roman" w:hAnsi="Times New Roman"/>
          <w:sz w:val="24"/>
          <w:szCs w:val="24"/>
          <w:lang w:val="tr-TR"/>
        </w:rPr>
        <w:t xml:space="preserve"> uygulamalarının diğer yöntem ve stratejilerden farkı nedir? Siz bu uygulamaya katılmış biri olarak ne tür farklı deneyimler kazandınız? </w:t>
      </w:r>
    </w:p>
    <w:p w14:paraId="670E33F8" w14:textId="02233B49" w:rsidR="008A1803" w:rsidRPr="005054C2" w:rsidRDefault="008A1803" w:rsidP="008A1803">
      <w:pPr>
        <w:pStyle w:val="JCEbodytext"/>
        <w:numPr>
          <w:ilvl w:val="0"/>
          <w:numId w:val="4"/>
        </w:numPr>
        <w:jc w:val="both"/>
        <w:rPr>
          <w:rFonts w:ascii="Times New Roman" w:hAnsi="Times New Roman"/>
          <w:sz w:val="24"/>
          <w:szCs w:val="24"/>
          <w:lang w:val="tr-TR"/>
        </w:rPr>
      </w:pPr>
      <w:r w:rsidRPr="005054C2">
        <w:rPr>
          <w:rFonts w:ascii="Times New Roman" w:hAnsi="Times New Roman"/>
          <w:sz w:val="24"/>
          <w:szCs w:val="24"/>
          <w:lang w:val="tr-TR"/>
        </w:rPr>
        <w:t xml:space="preserve">FeTeMM </w:t>
      </w:r>
      <w:r w:rsidR="0047284A">
        <w:rPr>
          <w:rFonts w:ascii="Times New Roman" w:hAnsi="Times New Roman"/>
          <w:sz w:val="24"/>
          <w:szCs w:val="24"/>
          <w:lang w:val="tr-TR"/>
        </w:rPr>
        <w:t xml:space="preserve">eğitimi </w:t>
      </w:r>
      <w:r w:rsidR="00486285">
        <w:rPr>
          <w:rFonts w:ascii="Times New Roman" w:hAnsi="Times New Roman"/>
          <w:sz w:val="24"/>
          <w:szCs w:val="24"/>
          <w:lang w:val="tr-TR"/>
        </w:rPr>
        <w:t>uygulamasın</w:t>
      </w:r>
      <w:r w:rsidRPr="005054C2">
        <w:rPr>
          <w:rFonts w:ascii="Times New Roman" w:hAnsi="Times New Roman"/>
          <w:sz w:val="24"/>
          <w:szCs w:val="24"/>
          <w:lang w:val="tr-TR"/>
        </w:rPr>
        <w:t>da sizce en zor olan kısım neydi? Neden?</w:t>
      </w:r>
    </w:p>
    <w:p w14:paraId="26ECB1D3" w14:textId="27293ACE" w:rsidR="008A1803" w:rsidRPr="005054C2" w:rsidRDefault="008A1803" w:rsidP="008A1803">
      <w:pPr>
        <w:pStyle w:val="JCEbodytext"/>
        <w:numPr>
          <w:ilvl w:val="0"/>
          <w:numId w:val="4"/>
        </w:numPr>
        <w:jc w:val="both"/>
        <w:rPr>
          <w:rFonts w:ascii="Times New Roman" w:hAnsi="Times New Roman"/>
          <w:sz w:val="24"/>
          <w:szCs w:val="24"/>
          <w:lang w:val="tr-TR"/>
        </w:rPr>
      </w:pPr>
      <w:r w:rsidRPr="005054C2">
        <w:rPr>
          <w:rFonts w:ascii="Times New Roman" w:hAnsi="Times New Roman"/>
          <w:sz w:val="24"/>
          <w:szCs w:val="24"/>
          <w:lang w:val="tr-TR"/>
        </w:rPr>
        <w:t xml:space="preserve">FeTeMM </w:t>
      </w:r>
      <w:r w:rsidR="0047284A">
        <w:rPr>
          <w:rFonts w:ascii="Times New Roman" w:hAnsi="Times New Roman"/>
          <w:sz w:val="24"/>
          <w:szCs w:val="24"/>
          <w:lang w:val="tr-TR"/>
        </w:rPr>
        <w:t xml:space="preserve">eğitimi </w:t>
      </w:r>
      <w:r w:rsidR="00486285">
        <w:rPr>
          <w:rFonts w:ascii="Times New Roman" w:hAnsi="Times New Roman"/>
          <w:sz w:val="24"/>
          <w:szCs w:val="24"/>
          <w:lang w:val="tr-TR"/>
        </w:rPr>
        <w:t>uygulamasın</w:t>
      </w:r>
      <w:r w:rsidRPr="005054C2">
        <w:rPr>
          <w:rFonts w:ascii="Times New Roman" w:hAnsi="Times New Roman"/>
          <w:sz w:val="24"/>
          <w:szCs w:val="24"/>
          <w:lang w:val="tr-TR"/>
        </w:rPr>
        <w:t xml:space="preserve">da en öğretici kısım hangisiydi? Neden? </w:t>
      </w:r>
    </w:p>
    <w:p w14:paraId="616EA160" w14:textId="0F598A50" w:rsidR="008A1803" w:rsidRDefault="008A1803" w:rsidP="008A1803">
      <w:pPr>
        <w:pStyle w:val="JCEbodytext"/>
        <w:numPr>
          <w:ilvl w:val="0"/>
          <w:numId w:val="4"/>
        </w:numPr>
        <w:jc w:val="both"/>
        <w:rPr>
          <w:rFonts w:ascii="Times New Roman" w:hAnsi="Times New Roman"/>
          <w:sz w:val="24"/>
          <w:szCs w:val="24"/>
          <w:lang w:val="tr-TR"/>
        </w:rPr>
      </w:pPr>
      <w:r w:rsidRPr="005054C2">
        <w:rPr>
          <w:rFonts w:ascii="Times New Roman" w:hAnsi="Times New Roman"/>
          <w:sz w:val="24"/>
          <w:szCs w:val="24"/>
          <w:lang w:val="tr-TR"/>
        </w:rPr>
        <w:t xml:space="preserve">FeTeMM </w:t>
      </w:r>
      <w:r w:rsidR="0047284A">
        <w:rPr>
          <w:rFonts w:ascii="Times New Roman" w:hAnsi="Times New Roman"/>
          <w:sz w:val="24"/>
          <w:szCs w:val="24"/>
          <w:lang w:val="tr-TR"/>
        </w:rPr>
        <w:t xml:space="preserve">eğitimi </w:t>
      </w:r>
      <w:r w:rsidRPr="005054C2">
        <w:rPr>
          <w:rFonts w:ascii="Times New Roman" w:hAnsi="Times New Roman"/>
          <w:sz w:val="24"/>
          <w:szCs w:val="24"/>
          <w:lang w:val="tr-TR"/>
        </w:rPr>
        <w:t>etkinliğine katılmak kimya konularını öğrenmenize etki etti mi? Nasıl? Hangi konu/konuları?</w:t>
      </w:r>
    </w:p>
    <w:p w14:paraId="6C31C2C7" w14:textId="77777777" w:rsidR="008A1803" w:rsidRPr="005054C2" w:rsidRDefault="008A1803" w:rsidP="00A17D11">
      <w:pPr>
        <w:pStyle w:val="JCEbodytext"/>
        <w:ind w:firstLine="0"/>
        <w:jc w:val="both"/>
        <w:rPr>
          <w:rFonts w:ascii="Times New Roman" w:hAnsi="Times New Roman"/>
          <w:sz w:val="24"/>
          <w:szCs w:val="24"/>
          <w:lang w:val="tr-TR"/>
        </w:rPr>
      </w:pPr>
      <w:r w:rsidRPr="005054C2">
        <w:rPr>
          <w:rFonts w:ascii="Times New Roman" w:hAnsi="Times New Roman"/>
          <w:b/>
          <w:bCs/>
          <w:sz w:val="24"/>
          <w:szCs w:val="24"/>
          <w:lang w:val="tr-TR"/>
        </w:rPr>
        <w:t xml:space="preserve">Verilerin Analizi </w:t>
      </w:r>
    </w:p>
    <w:p w14:paraId="7DAB9D9E" w14:textId="10ABDA23" w:rsidR="005869F8" w:rsidRPr="005054C2" w:rsidRDefault="008A1803" w:rsidP="00886A35">
      <w:pPr>
        <w:pStyle w:val="JCEbodytext"/>
        <w:ind w:firstLine="720"/>
        <w:jc w:val="both"/>
        <w:rPr>
          <w:rFonts w:ascii="Times New Roman" w:hAnsi="Times New Roman"/>
          <w:sz w:val="24"/>
          <w:szCs w:val="24"/>
          <w:lang w:val="tr-TR"/>
        </w:rPr>
      </w:pPr>
      <w:r w:rsidRPr="005054C2">
        <w:rPr>
          <w:rFonts w:ascii="Times New Roman" w:hAnsi="Times New Roman"/>
          <w:sz w:val="24"/>
          <w:szCs w:val="24"/>
          <w:lang w:val="tr-TR"/>
        </w:rPr>
        <w:t xml:space="preserve">Yansıtma raporları içerik analizi, betimsel analiz ve sürekli karşılaştırmalı analiz teknikleri bir arada kullanılarak </w:t>
      </w:r>
      <w:r w:rsidR="00524F2B">
        <w:rPr>
          <w:rFonts w:ascii="Times New Roman" w:hAnsi="Times New Roman"/>
          <w:sz w:val="24"/>
          <w:szCs w:val="24"/>
          <w:lang w:val="tr-TR"/>
        </w:rPr>
        <w:t xml:space="preserve">araştırmacılar </w:t>
      </w:r>
      <w:r w:rsidR="005869F8">
        <w:rPr>
          <w:rFonts w:ascii="Times New Roman" w:hAnsi="Times New Roman"/>
          <w:sz w:val="24"/>
          <w:szCs w:val="24"/>
          <w:lang w:val="tr-TR"/>
        </w:rPr>
        <w:t xml:space="preserve">tarafından </w:t>
      </w:r>
      <w:r w:rsidRPr="005054C2">
        <w:rPr>
          <w:rFonts w:ascii="Times New Roman" w:hAnsi="Times New Roman"/>
          <w:sz w:val="24"/>
          <w:szCs w:val="24"/>
          <w:lang w:val="tr-TR"/>
        </w:rPr>
        <w:t xml:space="preserve">analiz edilmiştir. İçerik analizinde verilerin birbirine benzerlikleri belirlenerek belirli kategori ve temalar çerçevesinde bir araya getirilir. </w:t>
      </w:r>
      <w:r w:rsidR="006A538E" w:rsidRPr="005054C2">
        <w:rPr>
          <w:rFonts w:ascii="Times New Roman" w:hAnsi="Times New Roman"/>
          <w:sz w:val="24"/>
          <w:szCs w:val="24"/>
          <w:lang w:val="tr-TR"/>
        </w:rPr>
        <w:t>Kategori</w:t>
      </w:r>
      <w:r w:rsidRPr="005054C2">
        <w:rPr>
          <w:rFonts w:ascii="Times New Roman" w:hAnsi="Times New Roman"/>
          <w:sz w:val="24"/>
          <w:szCs w:val="24"/>
          <w:lang w:val="tr-TR"/>
        </w:rPr>
        <w:t xml:space="preserve"> ve temaların oluşturulmasında araştırmanın kavramsal çerçevesinden yola çıkılmıştır. </w:t>
      </w:r>
      <w:r w:rsidR="006A538E" w:rsidRPr="005054C2">
        <w:rPr>
          <w:rFonts w:ascii="Times New Roman" w:hAnsi="Times New Roman"/>
          <w:sz w:val="24"/>
          <w:szCs w:val="24"/>
          <w:lang w:val="tr-TR"/>
        </w:rPr>
        <w:t>Kategorilerin</w:t>
      </w:r>
      <w:r w:rsidRPr="005054C2">
        <w:rPr>
          <w:rFonts w:ascii="Times New Roman" w:hAnsi="Times New Roman"/>
          <w:sz w:val="24"/>
          <w:szCs w:val="24"/>
          <w:lang w:val="tr-TR"/>
        </w:rPr>
        <w:t xml:space="preserve"> oluşturulmasında, her öğretmen adayının verileri sürekli karşılaştırma tekniği kullanılarak analiz edilmiş ve </w:t>
      </w:r>
      <w:r w:rsidR="006A538E" w:rsidRPr="005054C2">
        <w:rPr>
          <w:rFonts w:ascii="Times New Roman" w:hAnsi="Times New Roman"/>
          <w:sz w:val="24"/>
          <w:szCs w:val="24"/>
          <w:lang w:val="tr-TR"/>
        </w:rPr>
        <w:t xml:space="preserve">ortaya çıkan </w:t>
      </w:r>
      <w:r w:rsidRPr="005054C2">
        <w:rPr>
          <w:rFonts w:ascii="Times New Roman" w:hAnsi="Times New Roman"/>
          <w:sz w:val="24"/>
          <w:szCs w:val="24"/>
          <w:lang w:val="tr-TR"/>
        </w:rPr>
        <w:t xml:space="preserve">temalar isimlendirilmiştir. </w:t>
      </w:r>
      <w:r w:rsidR="00886A35">
        <w:rPr>
          <w:rFonts w:ascii="Times New Roman" w:hAnsi="Times New Roman"/>
          <w:sz w:val="24"/>
          <w:szCs w:val="24"/>
          <w:lang w:val="tr-TR"/>
        </w:rPr>
        <w:t>Çalışmada elde edilen verilerin yarısı araştırmacılar tarafından bağımsız olarak analiz edildikten sonra araştı</w:t>
      </w:r>
      <w:r w:rsidR="0078592D">
        <w:rPr>
          <w:rFonts w:ascii="Times New Roman" w:hAnsi="Times New Roman"/>
          <w:sz w:val="24"/>
          <w:szCs w:val="24"/>
          <w:lang w:val="tr-TR"/>
        </w:rPr>
        <w:t>r</w:t>
      </w:r>
      <w:r w:rsidR="00886A35">
        <w:rPr>
          <w:rFonts w:ascii="Times New Roman" w:hAnsi="Times New Roman"/>
          <w:sz w:val="24"/>
          <w:szCs w:val="24"/>
          <w:lang w:val="tr-TR"/>
        </w:rPr>
        <w:t xml:space="preserve">macılar </w:t>
      </w:r>
      <w:r w:rsidR="00886A35">
        <w:rPr>
          <w:rFonts w:ascii="Times New Roman" w:hAnsi="Times New Roman"/>
          <w:sz w:val="24"/>
          <w:szCs w:val="24"/>
          <w:lang w:val="tr-TR"/>
        </w:rPr>
        <w:lastRenderedPageBreak/>
        <w:t xml:space="preserve">arasındaki kodlama uyumluluğuna bakılmış ve yüksek oranda benzerlik </w:t>
      </w:r>
      <w:r w:rsidR="0078592D">
        <w:rPr>
          <w:rFonts w:ascii="Times New Roman" w:hAnsi="Times New Roman"/>
          <w:sz w:val="24"/>
          <w:szCs w:val="24"/>
          <w:lang w:val="tr-TR"/>
        </w:rPr>
        <w:t>bulunması sonucu</w:t>
      </w:r>
      <w:r w:rsidR="00886A35">
        <w:rPr>
          <w:rFonts w:ascii="Times New Roman" w:hAnsi="Times New Roman"/>
          <w:sz w:val="24"/>
          <w:szCs w:val="24"/>
          <w:lang w:val="tr-TR"/>
        </w:rPr>
        <w:t xml:space="preserve"> verilerin diğer yarısı ilk yazar tarafından kodlanmıştır. </w:t>
      </w:r>
      <w:r w:rsidRPr="005054C2">
        <w:rPr>
          <w:rFonts w:ascii="Times New Roman" w:hAnsi="Times New Roman"/>
          <w:sz w:val="24"/>
          <w:szCs w:val="24"/>
          <w:lang w:val="tr-TR"/>
        </w:rPr>
        <w:t xml:space="preserve">Betimsel analizde de görüşülen bireylerin görüşlerini yansıtmak amacıyla doğrudan alıntılara yer verilmiştir (Yıldırım ve Şimşek, 2011). </w:t>
      </w:r>
    </w:p>
    <w:p w14:paraId="01269C95" w14:textId="77777777" w:rsidR="008A1803" w:rsidRPr="005054C2" w:rsidRDefault="008A1803" w:rsidP="0069200F">
      <w:pPr>
        <w:pStyle w:val="Default"/>
        <w:spacing w:line="480" w:lineRule="auto"/>
        <w:rPr>
          <w:b/>
          <w:lang w:val="tr-TR"/>
        </w:rPr>
      </w:pPr>
      <w:r w:rsidRPr="005054C2">
        <w:rPr>
          <w:b/>
          <w:lang w:val="tr-TR"/>
        </w:rPr>
        <w:t>Bulgular</w:t>
      </w:r>
    </w:p>
    <w:p w14:paraId="4151C3A4" w14:textId="444E990A" w:rsidR="008A1803" w:rsidRPr="005054C2" w:rsidRDefault="008A1803" w:rsidP="00B71245">
      <w:pPr>
        <w:pStyle w:val="Default"/>
        <w:spacing w:line="480" w:lineRule="auto"/>
        <w:ind w:firstLine="720"/>
        <w:jc w:val="both"/>
        <w:rPr>
          <w:lang w:val="tr-TR"/>
        </w:rPr>
      </w:pPr>
      <w:r w:rsidRPr="005054C2">
        <w:rPr>
          <w:lang w:val="tr-TR"/>
        </w:rPr>
        <w:t>Öğretmen adayların</w:t>
      </w:r>
      <w:r w:rsidR="004112B7">
        <w:rPr>
          <w:lang w:val="tr-TR"/>
        </w:rPr>
        <w:t xml:space="preserve">ın </w:t>
      </w:r>
      <w:r w:rsidRPr="005054C2">
        <w:rPr>
          <w:lang w:val="tr-TR"/>
        </w:rPr>
        <w:t xml:space="preserve">her etkinlik sonunda </w:t>
      </w:r>
      <w:r w:rsidR="004112B7">
        <w:rPr>
          <w:lang w:val="tr-TR"/>
        </w:rPr>
        <w:t xml:space="preserve">hazırladıkları </w:t>
      </w:r>
      <w:r w:rsidR="00B71245" w:rsidRPr="005054C2">
        <w:rPr>
          <w:lang w:val="tr-TR"/>
        </w:rPr>
        <w:t>yansıtma raporları</w:t>
      </w:r>
      <w:r w:rsidR="004112B7">
        <w:rPr>
          <w:lang w:val="tr-TR"/>
        </w:rPr>
        <w:t>nda</w:t>
      </w:r>
      <w:r w:rsidRPr="005054C2">
        <w:rPr>
          <w:lang w:val="tr-TR"/>
        </w:rPr>
        <w:t xml:space="preserve"> etkinlikleri kendilerine neler kazandırdıkları açısından, etkinliklerin en öğretici ve en zor kısımları açısından değerlendirmeleri istenmiştir. </w:t>
      </w:r>
      <w:r w:rsidR="00D508A9" w:rsidRPr="005054C2">
        <w:rPr>
          <w:lang w:val="tr-TR"/>
        </w:rPr>
        <w:t>Bu bölümde içerik analiz sonucunda ulaştığımız kategoriler ve temalara yer verilmiştir.</w:t>
      </w:r>
      <w:r w:rsidR="00B71245" w:rsidRPr="005054C2">
        <w:rPr>
          <w:lang w:val="tr-TR"/>
        </w:rPr>
        <w:t xml:space="preserve"> Yansıtma raporlarının </w:t>
      </w:r>
      <w:r w:rsidR="00D508A9" w:rsidRPr="005054C2">
        <w:rPr>
          <w:lang w:val="tr-TR"/>
        </w:rPr>
        <w:t>içeriğini oluşturan 1,</w:t>
      </w:r>
      <w:r w:rsidR="00943304">
        <w:rPr>
          <w:lang w:val="tr-TR"/>
        </w:rPr>
        <w:t xml:space="preserve"> </w:t>
      </w:r>
      <w:r w:rsidR="00D508A9" w:rsidRPr="005054C2">
        <w:rPr>
          <w:lang w:val="tr-TR"/>
        </w:rPr>
        <w:t xml:space="preserve">2, ve 5. </w:t>
      </w:r>
      <w:r w:rsidR="009128D0">
        <w:rPr>
          <w:lang w:val="tr-TR"/>
        </w:rPr>
        <w:t>s</w:t>
      </w:r>
      <w:r w:rsidR="009128D0" w:rsidRPr="005054C2">
        <w:rPr>
          <w:lang w:val="tr-TR"/>
        </w:rPr>
        <w:t xml:space="preserve">orulara </w:t>
      </w:r>
      <w:r w:rsidR="00D508A9" w:rsidRPr="005054C2">
        <w:rPr>
          <w:lang w:val="tr-TR"/>
        </w:rPr>
        <w:t xml:space="preserve">verilen cevaplar “FeTeMM </w:t>
      </w:r>
      <w:r w:rsidR="0047284A">
        <w:rPr>
          <w:lang w:val="tr-TR"/>
        </w:rPr>
        <w:t xml:space="preserve">eğitimi </w:t>
      </w:r>
      <w:r w:rsidR="00D508A9" w:rsidRPr="005054C2">
        <w:rPr>
          <w:lang w:val="tr-TR"/>
        </w:rPr>
        <w:t xml:space="preserve">etkinliklerinin öğretmen adaylarına sağladığı katkılar başlığı altında”, 3. </w:t>
      </w:r>
      <w:r w:rsidR="009128D0">
        <w:rPr>
          <w:lang w:val="tr-TR"/>
        </w:rPr>
        <w:t>s</w:t>
      </w:r>
      <w:r w:rsidR="009128D0" w:rsidRPr="005054C2">
        <w:rPr>
          <w:lang w:val="tr-TR"/>
        </w:rPr>
        <w:t xml:space="preserve">oruya </w:t>
      </w:r>
      <w:r w:rsidR="00D508A9" w:rsidRPr="005054C2">
        <w:rPr>
          <w:lang w:val="tr-TR"/>
        </w:rPr>
        <w:t xml:space="preserve">verilen cevaplar “FeTeMM </w:t>
      </w:r>
      <w:r w:rsidR="0047284A">
        <w:rPr>
          <w:lang w:val="tr-TR"/>
        </w:rPr>
        <w:t xml:space="preserve">eğitimi </w:t>
      </w:r>
      <w:r w:rsidR="00D508A9" w:rsidRPr="005054C2">
        <w:rPr>
          <w:lang w:val="tr-TR"/>
        </w:rPr>
        <w:t xml:space="preserve">etkinliklerinin en öğretici kısmı” başlığı altında ve 4. </w:t>
      </w:r>
      <w:r w:rsidR="009128D0">
        <w:rPr>
          <w:lang w:val="tr-TR"/>
        </w:rPr>
        <w:t>s</w:t>
      </w:r>
      <w:r w:rsidR="009128D0" w:rsidRPr="005054C2">
        <w:rPr>
          <w:lang w:val="tr-TR"/>
        </w:rPr>
        <w:t xml:space="preserve">oruya </w:t>
      </w:r>
      <w:r w:rsidR="00D508A9" w:rsidRPr="005054C2">
        <w:rPr>
          <w:lang w:val="tr-TR"/>
        </w:rPr>
        <w:t xml:space="preserve">verilen cevaplar “FeTeMM </w:t>
      </w:r>
      <w:r w:rsidR="0047284A">
        <w:rPr>
          <w:lang w:val="tr-TR"/>
        </w:rPr>
        <w:t xml:space="preserve">eğitimi </w:t>
      </w:r>
      <w:r w:rsidR="00D508A9" w:rsidRPr="005054C2">
        <w:rPr>
          <w:lang w:val="tr-TR"/>
        </w:rPr>
        <w:t>etkinliklerinin en zor kısmı” başlığı altında incelenmiştir. İlgili başlıklara ait bulgular, analiz sonuçlarında orta</w:t>
      </w:r>
      <w:r w:rsidR="004112B7">
        <w:rPr>
          <w:lang w:val="tr-TR"/>
        </w:rPr>
        <w:t>ya çıkan tema ve kategoriler</w:t>
      </w:r>
      <w:r w:rsidR="00E41818" w:rsidRPr="005054C2">
        <w:rPr>
          <w:lang w:val="tr-TR"/>
        </w:rPr>
        <w:t xml:space="preserve">, </w:t>
      </w:r>
      <w:r w:rsidR="00D508A9" w:rsidRPr="005054C2">
        <w:rPr>
          <w:lang w:val="tr-TR"/>
        </w:rPr>
        <w:t xml:space="preserve">çalışmada uygulanan etkinlikleri ve katılımcıları belirten </w:t>
      </w:r>
      <w:r w:rsidRPr="005054C2">
        <w:rPr>
          <w:lang w:val="tr-TR"/>
        </w:rPr>
        <w:t xml:space="preserve">tablolar </w:t>
      </w:r>
      <w:r w:rsidR="00D508A9" w:rsidRPr="005054C2">
        <w:rPr>
          <w:lang w:val="tr-TR"/>
        </w:rPr>
        <w:t>halinde sunulmuştur.</w:t>
      </w:r>
      <w:r w:rsidRPr="005054C2">
        <w:rPr>
          <w:lang w:val="tr-TR"/>
        </w:rPr>
        <w:t xml:space="preserve"> Ayrıca</w:t>
      </w:r>
      <w:r w:rsidR="00C97EA1">
        <w:rPr>
          <w:lang w:val="tr-TR"/>
        </w:rPr>
        <w:t>,</w:t>
      </w:r>
      <w:r w:rsidRPr="005054C2">
        <w:rPr>
          <w:lang w:val="tr-TR"/>
        </w:rPr>
        <w:t xml:space="preserve"> </w:t>
      </w:r>
      <w:r w:rsidR="00D508A9" w:rsidRPr="005054C2">
        <w:rPr>
          <w:lang w:val="tr-TR"/>
        </w:rPr>
        <w:t xml:space="preserve">bulgular sunulurken </w:t>
      </w:r>
      <w:r w:rsidRPr="005054C2">
        <w:rPr>
          <w:lang w:val="tr-TR"/>
        </w:rPr>
        <w:t>öğretmen adaylarının görüşlerini yansıtmak amacıyla doğrudan alıntılara yer verilmiştir.</w:t>
      </w:r>
    </w:p>
    <w:p w14:paraId="78CB374D" w14:textId="20F5082F" w:rsidR="008A1803" w:rsidRPr="005054C2" w:rsidRDefault="008A1803" w:rsidP="00944077">
      <w:pPr>
        <w:pStyle w:val="Default"/>
        <w:spacing w:line="480" w:lineRule="auto"/>
        <w:jc w:val="both"/>
        <w:rPr>
          <w:lang w:val="tr-TR"/>
        </w:rPr>
      </w:pPr>
      <w:r w:rsidRPr="005054C2">
        <w:rPr>
          <w:b/>
          <w:bCs/>
          <w:lang w:val="tr-TR"/>
        </w:rPr>
        <w:t xml:space="preserve">Öğretmen Adaylarının FeTeMM </w:t>
      </w:r>
      <w:r w:rsidR="0047284A">
        <w:rPr>
          <w:b/>
          <w:bCs/>
          <w:lang w:val="tr-TR"/>
        </w:rPr>
        <w:t xml:space="preserve">Eğitimi </w:t>
      </w:r>
      <w:r w:rsidRPr="005054C2">
        <w:rPr>
          <w:b/>
          <w:bCs/>
          <w:lang w:val="tr-TR"/>
        </w:rPr>
        <w:t xml:space="preserve">Etkinliklerinin Kendilerine Sağladığı Katkılara İlişkin Görüşlerine Yönelik Bulgular </w:t>
      </w:r>
    </w:p>
    <w:p w14:paraId="271590A4" w14:textId="7347C5CB" w:rsidR="00B71245" w:rsidRDefault="008A1803" w:rsidP="00B3552C">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Öğretmen adaylarının tamamının görüşlerine bütünsel bir bakış sağlamak amacıyla Tablo 3’de uygulanan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etkinliklerinin katılımcılara sağladığı katkılar</w:t>
      </w:r>
      <w:r w:rsidR="00B71245" w:rsidRPr="005054C2">
        <w:rPr>
          <w:rFonts w:ascii="Times New Roman" w:hAnsi="Times New Roman" w:cs="Times New Roman"/>
          <w:sz w:val="24"/>
          <w:szCs w:val="24"/>
          <w:lang w:val="tr-TR"/>
        </w:rPr>
        <w:t>a ilişkin bulgular sunulmuştur.</w:t>
      </w:r>
    </w:p>
    <w:p w14:paraId="43232227" w14:textId="77777777" w:rsidR="00B254DA" w:rsidRDefault="00B254DA" w:rsidP="00B3552C">
      <w:pPr>
        <w:spacing w:after="0" w:line="480" w:lineRule="auto"/>
        <w:ind w:firstLine="720"/>
        <w:jc w:val="both"/>
        <w:rPr>
          <w:rFonts w:ascii="Times New Roman" w:hAnsi="Times New Roman" w:cs="Times New Roman"/>
          <w:sz w:val="24"/>
          <w:szCs w:val="24"/>
          <w:lang w:val="tr-TR"/>
        </w:rPr>
      </w:pPr>
    </w:p>
    <w:p w14:paraId="35E21B12" w14:textId="77777777" w:rsidR="00B254DA" w:rsidRDefault="00B254DA" w:rsidP="00B3552C">
      <w:pPr>
        <w:spacing w:after="0" w:line="480" w:lineRule="auto"/>
        <w:ind w:firstLine="720"/>
        <w:jc w:val="both"/>
        <w:rPr>
          <w:rFonts w:ascii="Times New Roman" w:hAnsi="Times New Roman" w:cs="Times New Roman"/>
          <w:sz w:val="24"/>
          <w:szCs w:val="24"/>
          <w:lang w:val="tr-TR"/>
        </w:rPr>
      </w:pPr>
    </w:p>
    <w:p w14:paraId="3E354068" w14:textId="77777777" w:rsidR="00B254DA" w:rsidRDefault="00B254DA" w:rsidP="00B3552C">
      <w:pPr>
        <w:spacing w:after="0" w:line="480" w:lineRule="auto"/>
        <w:ind w:firstLine="720"/>
        <w:jc w:val="both"/>
        <w:rPr>
          <w:rFonts w:ascii="Times New Roman" w:hAnsi="Times New Roman" w:cs="Times New Roman"/>
          <w:sz w:val="24"/>
          <w:szCs w:val="24"/>
          <w:lang w:val="tr-TR"/>
        </w:rPr>
      </w:pPr>
    </w:p>
    <w:tbl>
      <w:tblPr>
        <w:tblW w:w="5031" w:type="pct"/>
        <w:tblLayout w:type="fixed"/>
        <w:tblCellMar>
          <w:left w:w="70" w:type="dxa"/>
          <w:right w:w="70" w:type="dxa"/>
        </w:tblCellMar>
        <w:tblLook w:val="04A0" w:firstRow="1" w:lastRow="0" w:firstColumn="1" w:lastColumn="0" w:noHBand="0" w:noVBand="1"/>
      </w:tblPr>
      <w:tblGrid>
        <w:gridCol w:w="1722"/>
        <w:gridCol w:w="409"/>
        <w:gridCol w:w="1416"/>
        <w:gridCol w:w="437"/>
        <w:gridCol w:w="1404"/>
        <w:gridCol w:w="439"/>
        <w:gridCol w:w="1406"/>
        <w:gridCol w:w="439"/>
        <w:gridCol w:w="1792"/>
      </w:tblGrid>
      <w:tr w:rsidR="0060290F" w:rsidRPr="005054C2" w14:paraId="7EBFFAD6" w14:textId="77777777" w:rsidTr="00745074">
        <w:trPr>
          <w:trHeight w:val="278"/>
        </w:trPr>
        <w:tc>
          <w:tcPr>
            <w:tcW w:w="5000" w:type="pct"/>
            <w:gridSpan w:val="9"/>
            <w:tcBorders>
              <w:bottom w:val="single" w:sz="4" w:space="0" w:color="auto"/>
            </w:tcBorders>
          </w:tcPr>
          <w:p w14:paraId="5DCA3883" w14:textId="0AFAA67D" w:rsidR="0060290F" w:rsidRPr="005054C2" w:rsidRDefault="0060290F" w:rsidP="00B71245">
            <w:pPr>
              <w:spacing w:after="0" w:line="240" w:lineRule="auto"/>
              <w:jc w:val="both"/>
              <w:rPr>
                <w:rFonts w:ascii="Times New Roman" w:hAnsi="Times New Roman" w:cs="Times New Roman"/>
                <w:bCs/>
                <w:sz w:val="24"/>
                <w:szCs w:val="24"/>
                <w:lang w:val="tr-TR"/>
              </w:rPr>
            </w:pPr>
            <w:r w:rsidRPr="005054C2">
              <w:rPr>
                <w:rFonts w:ascii="Times New Roman" w:hAnsi="Times New Roman" w:cs="Times New Roman"/>
                <w:bCs/>
                <w:sz w:val="24"/>
                <w:szCs w:val="24"/>
                <w:lang w:val="tr-TR"/>
              </w:rPr>
              <w:lastRenderedPageBreak/>
              <w:t>Tablo 3</w:t>
            </w:r>
          </w:p>
          <w:p w14:paraId="31E6CFD5" w14:textId="237BEAF8" w:rsidR="0060290F" w:rsidRPr="005054C2" w:rsidRDefault="0060290F" w:rsidP="00CE4277">
            <w:pPr>
              <w:spacing w:after="0" w:line="240" w:lineRule="auto"/>
              <w:jc w:val="both"/>
              <w:rPr>
                <w:rFonts w:ascii="Times New Roman" w:hAnsi="Times New Roman" w:cs="Times New Roman"/>
                <w:sz w:val="20"/>
                <w:szCs w:val="20"/>
                <w:lang w:val="tr-TR"/>
              </w:rPr>
            </w:pPr>
            <w:r w:rsidRPr="005054C2">
              <w:rPr>
                <w:rFonts w:ascii="Times New Roman" w:hAnsi="Times New Roman" w:cs="Times New Roman"/>
                <w:bCs/>
                <w:i/>
                <w:sz w:val="24"/>
                <w:szCs w:val="24"/>
                <w:lang w:val="tr-TR"/>
              </w:rPr>
              <w:t xml:space="preserve"> </w:t>
            </w:r>
            <w:r w:rsidRPr="005054C2">
              <w:rPr>
                <w:rFonts w:ascii="Times New Roman" w:hAnsi="Times New Roman" w:cs="Times New Roman"/>
                <w:i/>
                <w:sz w:val="24"/>
                <w:szCs w:val="24"/>
                <w:lang w:val="tr-TR"/>
              </w:rPr>
              <w:t xml:space="preserve">FeTeMM </w:t>
            </w:r>
            <w:r w:rsidR="0047284A">
              <w:rPr>
                <w:rFonts w:ascii="Times New Roman" w:hAnsi="Times New Roman" w:cs="Times New Roman"/>
                <w:i/>
                <w:sz w:val="24"/>
                <w:szCs w:val="24"/>
                <w:lang w:val="tr-TR"/>
              </w:rPr>
              <w:t xml:space="preserve">Eğitimi </w:t>
            </w:r>
            <w:r w:rsidRPr="005054C2">
              <w:rPr>
                <w:rFonts w:ascii="Times New Roman" w:hAnsi="Times New Roman" w:cs="Times New Roman"/>
                <w:i/>
                <w:sz w:val="24"/>
                <w:szCs w:val="24"/>
                <w:lang w:val="tr-TR"/>
              </w:rPr>
              <w:t>Etkinliklerinin Öğretmen Adaylarına Sağladığı Katkılara İlişkin Bulgular</w:t>
            </w:r>
          </w:p>
        </w:tc>
      </w:tr>
      <w:tr w:rsidR="00745074" w:rsidRPr="005054C2" w14:paraId="04C19B01" w14:textId="77777777" w:rsidTr="00745074">
        <w:trPr>
          <w:trHeight w:val="278"/>
        </w:trPr>
        <w:tc>
          <w:tcPr>
            <w:tcW w:w="909" w:type="pct"/>
            <w:vMerge w:val="restart"/>
            <w:tcBorders>
              <w:top w:val="single" w:sz="4" w:space="0" w:color="auto"/>
            </w:tcBorders>
            <w:shd w:val="clear" w:color="auto" w:fill="auto"/>
            <w:noWrap/>
            <w:hideMark/>
          </w:tcPr>
          <w:p w14:paraId="2606E97E" w14:textId="77777777" w:rsidR="0060290F" w:rsidRPr="005054C2" w:rsidRDefault="0060290F" w:rsidP="009E0BB6">
            <w:pPr>
              <w:spacing w:after="0" w:line="240" w:lineRule="auto"/>
              <w:rPr>
                <w:rFonts w:ascii="Times New Roman" w:eastAsia="Times New Roman" w:hAnsi="Times New Roman" w:cs="Times New Roman"/>
                <w:b/>
                <w:bCs/>
                <w:color w:val="000000"/>
                <w:sz w:val="20"/>
                <w:szCs w:val="20"/>
                <w:lang w:val="tr-TR" w:eastAsia="tr-TR"/>
              </w:rPr>
            </w:pPr>
          </w:p>
          <w:p w14:paraId="72384317" w14:textId="77777777" w:rsidR="0060290F" w:rsidRPr="005054C2" w:rsidRDefault="0060290F" w:rsidP="009E0BB6">
            <w:pPr>
              <w:spacing w:after="0" w:line="240" w:lineRule="auto"/>
              <w:rPr>
                <w:rFonts w:ascii="Times New Roman" w:eastAsia="Times New Roman" w:hAnsi="Times New Roman" w:cs="Times New Roman"/>
                <w:b/>
                <w:bCs/>
                <w:color w:val="000000"/>
                <w:sz w:val="20"/>
                <w:szCs w:val="20"/>
                <w:lang w:val="tr-TR" w:eastAsia="tr-TR"/>
              </w:rPr>
            </w:pPr>
          </w:p>
          <w:p w14:paraId="7372ABA9" w14:textId="77777777" w:rsidR="0060290F" w:rsidRPr="005054C2" w:rsidRDefault="0060290F" w:rsidP="009E0BB6">
            <w:pPr>
              <w:spacing w:after="0" w:line="240" w:lineRule="auto"/>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Kategori</w:t>
            </w:r>
          </w:p>
        </w:tc>
        <w:tc>
          <w:tcPr>
            <w:tcW w:w="964" w:type="pct"/>
            <w:gridSpan w:val="2"/>
            <w:tcBorders>
              <w:top w:val="single" w:sz="4" w:space="0" w:color="auto"/>
              <w:bottom w:val="single" w:sz="4" w:space="0" w:color="auto"/>
            </w:tcBorders>
          </w:tcPr>
          <w:p w14:paraId="1130583A" w14:textId="0D08DAF8" w:rsidR="0060290F" w:rsidRPr="005054C2" w:rsidRDefault="0060290F" w:rsidP="008A180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hAnsi="Times New Roman" w:cs="Times New Roman"/>
                <w:b/>
                <w:sz w:val="20"/>
                <w:szCs w:val="20"/>
                <w:lang w:val="tr-TR"/>
              </w:rPr>
              <w:t>Soğuk Kompres Torbası Tasarımı</w:t>
            </w:r>
          </w:p>
        </w:tc>
        <w:tc>
          <w:tcPr>
            <w:tcW w:w="973" w:type="pct"/>
            <w:gridSpan w:val="2"/>
            <w:tcBorders>
              <w:top w:val="single" w:sz="4" w:space="0" w:color="auto"/>
              <w:bottom w:val="single" w:sz="4" w:space="0" w:color="auto"/>
            </w:tcBorders>
          </w:tcPr>
          <w:p w14:paraId="06B556DB" w14:textId="0DD10809" w:rsidR="0060290F" w:rsidRPr="005054C2" w:rsidRDefault="0060290F" w:rsidP="008A180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İndikatör Yapımı*</w:t>
            </w:r>
          </w:p>
        </w:tc>
        <w:tc>
          <w:tcPr>
            <w:tcW w:w="975" w:type="pct"/>
            <w:gridSpan w:val="2"/>
            <w:tcBorders>
              <w:top w:val="single" w:sz="4" w:space="0" w:color="auto"/>
              <w:bottom w:val="single" w:sz="4" w:space="0" w:color="auto"/>
            </w:tcBorders>
          </w:tcPr>
          <w:p w14:paraId="75D1C25B" w14:textId="24622C7C" w:rsidR="0060290F" w:rsidRPr="005054C2" w:rsidRDefault="0060290F" w:rsidP="008A180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hAnsi="Times New Roman" w:cs="Times New Roman"/>
                <w:b/>
                <w:sz w:val="20"/>
                <w:szCs w:val="20"/>
                <w:lang w:val="tr-TR"/>
              </w:rPr>
              <w:t xml:space="preserve">Akvaryumdaki </w:t>
            </w:r>
            <w:r w:rsidRPr="005054C2">
              <w:rPr>
                <w:rFonts w:ascii="Times New Roman" w:eastAsia="Times New Roman" w:hAnsi="Times New Roman" w:cs="Times New Roman"/>
                <w:b/>
                <w:bCs/>
                <w:color w:val="000000"/>
                <w:sz w:val="20"/>
                <w:szCs w:val="20"/>
                <w:lang w:val="tr-TR" w:eastAsia="tr-TR"/>
              </w:rPr>
              <w:t>CO</w:t>
            </w:r>
            <w:r w:rsidRPr="005054C2">
              <w:rPr>
                <w:rFonts w:ascii="Times New Roman" w:eastAsia="Times New Roman" w:hAnsi="Times New Roman" w:cs="Times New Roman"/>
                <w:b/>
                <w:bCs/>
                <w:color w:val="000000"/>
                <w:sz w:val="20"/>
                <w:szCs w:val="20"/>
                <w:vertAlign w:val="subscript"/>
                <w:lang w:val="tr-TR" w:eastAsia="tr-TR"/>
              </w:rPr>
              <w:t>2</w:t>
            </w:r>
            <w:r w:rsidRPr="005054C2">
              <w:rPr>
                <w:rFonts w:ascii="Times New Roman" w:eastAsia="Times New Roman" w:hAnsi="Times New Roman" w:cs="Times New Roman"/>
                <w:b/>
                <w:bCs/>
                <w:color w:val="000000"/>
                <w:sz w:val="20"/>
                <w:szCs w:val="20"/>
                <w:lang w:val="tr-TR" w:eastAsia="tr-TR"/>
              </w:rPr>
              <w:t xml:space="preserve"> ölçümü*</w:t>
            </w:r>
          </w:p>
        </w:tc>
        <w:tc>
          <w:tcPr>
            <w:tcW w:w="1180" w:type="pct"/>
            <w:gridSpan w:val="2"/>
            <w:tcBorders>
              <w:top w:val="single" w:sz="4" w:space="0" w:color="auto"/>
              <w:bottom w:val="single" w:sz="4" w:space="0" w:color="auto"/>
            </w:tcBorders>
          </w:tcPr>
          <w:p w14:paraId="0B1A231C" w14:textId="5638518B" w:rsidR="0060290F" w:rsidRPr="005054C2" w:rsidRDefault="0060290F" w:rsidP="008A180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hAnsi="Times New Roman" w:cs="Times New Roman"/>
                <w:b/>
                <w:sz w:val="20"/>
                <w:szCs w:val="20"/>
                <w:lang w:val="tr-TR"/>
              </w:rPr>
              <w:t>Elmanın Kararmasının Önlenmesi</w:t>
            </w:r>
          </w:p>
        </w:tc>
      </w:tr>
      <w:tr w:rsidR="00745074" w:rsidRPr="005054C2" w14:paraId="18F88DC9" w14:textId="77777777" w:rsidTr="00745074">
        <w:trPr>
          <w:trHeight w:val="346"/>
        </w:trPr>
        <w:tc>
          <w:tcPr>
            <w:tcW w:w="909" w:type="pct"/>
            <w:vMerge/>
            <w:tcBorders>
              <w:top w:val="single" w:sz="4" w:space="0" w:color="auto"/>
              <w:bottom w:val="single" w:sz="4" w:space="0" w:color="auto"/>
            </w:tcBorders>
            <w:shd w:val="clear" w:color="auto" w:fill="auto"/>
            <w:noWrap/>
          </w:tcPr>
          <w:p w14:paraId="033B37A3" w14:textId="77777777" w:rsidR="0060290F" w:rsidRPr="005054C2" w:rsidRDefault="0060290F" w:rsidP="00343E73">
            <w:pPr>
              <w:spacing w:after="0" w:line="240" w:lineRule="auto"/>
              <w:rPr>
                <w:rFonts w:ascii="Times New Roman" w:eastAsia="Times New Roman" w:hAnsi="Times New Roman" w:cs="Times New Roman"/>
                <w:b/>
                <w:bCs/>
                <w:color w:val="000000"/>
                <w:sz w:val="20"/>
                <w:szCs w:val="20"/>
                <w:lang w:val="tr-TR" w:eastAsia="tr-TR"/>
              </w:rPr>
            </w:pPr>
          </w:p>
        </w:tc>
        <w:tc>
          <w:tcPr>
            <w:tcW w:w="216" w:type="pct"/>
            <w:tcBorders>
              <w:top w:val="single" w:sz="4" w:space="0" w:color="auto"/>
              <w:bottom w:val="single" w:sz="4" w:space="0" w:color="auto"/>
            </w:tcBorders>
          </w:tcPr>
          <w:p w14:paraId="11D20943" w14:textId="0DF2478C"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f</w:t>
            </w:r>
          </w:p>
        </w:tc>
        <w:tc>
          <w:tcPr>
            <w:tcW w:w="748" w:type="pct"/>
            <w:tcBorders>
              <w:top w:val="single" w:sz="4" w:space="0" w:color="auto"/>
              <w:bottom w:val="single" w:sz="4" w:space="0" w:color="auto"/>
            </w:tcBorders>
            <w:shd w:val="clear" w:color="auto" w:fill="auto"/>
            <w:noWrap/>
          </w:tcPr>
          <w:p w14:paraId="41BA06CA" w14:textId="22AF78F6"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Katılımcılar</w:t>
            </w:r>
          </w:p>
        </w:tc>
        <w:tc>
          <w:tcPr>
            <w:tcW w:w="231" w:type="pct"/>
            <w:tcBorders>
              <w:top w:val="single" w:sz="4" w:space="0" w:color="auto"/>
              <w:bottom w:val="single" w:sz="4" w:space="0" w:color="auto"/>
            </w:tcBorders>
          </w:tcPr>
          <w:p w14:paraId="18A34DC0" w14:textId="40C04A90"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f</w:t>
            </w:r>
          </w:p>
        </w:tc>
        <w:tc>
          <w:tcPr>
            <w:tcW w:w="741" w:type="pct"/>
            <w:tcBorders>
              <w:top w:val="single" w:sz="4" w:space="0" w:color="auto"/>
              <w:bottom w:val="single" w:sz="4" w:space="0" w:color="auto"/>
            </w:tcBorders>
            <w:shd w:val="clear" w:color="auto" w:fill="auto"/>
            <w:noWrap/>
          </w:tcPr>
          <w:p w14:paraId="4BEA7479" w14:textId="2BF93DF2"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Katılımcılar</w:t>
            </w:r>
          </w:p>
        </w:tc>
        <w:tc>
          <w:tcPr>
            <w:tcW w:w="232" w:type="pct"/>
            <w:tcBorders>
              <w:top w:val="single" w:sz="4" w:space="0" w:color="auto"/>
              <w:bottom w:val="single" w:sz="4" w:space="0" w:color="auto"/>
            </w:tcBorders>
          </w:tcPr>
          <w:p w14:paraId="7C8328DC" w14:textId="13CA3945"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f</w:t>
            </w:r>
          </w:p>
        </w:tc>
        <w:tc>
          <w:tcPr>
            <w:tcW w:w="742" w:type="pct"/>
            <w:tcBorders>
              <w:top w:val="single" w:sz="4" w:space="0" w:color="auto"/>
              <w:bottom w:val="single" w:sz="4" w:space="0" w:color="auto"/>
            </w:tcBorders>
            <w:shd w:val="clear" w:color="auto" w:fill="auto"/>
            <w:noWrap/>
          </w:tcPr>
          <w:p w14:paraId="4EC37722" w14:textId="5003C310"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Katılımcılar</w:t>
            </w:r>
          </w:p>
        </w:tc>
        <w:tc>
          <w:tcPr>
            <w:tcW w:w="232" w:type="pct"/>
            <w:tcBorders>
              <w:top w:val="single" w:sz="4" w:space="0" w:color="auto"/>
              <w:bottom w:val="single" w:sz="4" w:space="0" w:color="auto"/>
            </w:tcBorders>
          </w:tcPr>
          <w:p w14:paraId="3BBE2CE4" w14:textId="3B5F2317"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f</w:t>
            </w:r>
          </w:p>
        </w:tc>
        <w:tc>
          <w:tcPr>
            <w:tcW w:w="948" w:type="pct"/>
            <w:tcBorders>
              <w:top w:val="single" w:sz="4" w:space="0" w:color="auto"/>
              <w:bottom w:val="single" w:sz="4" w:space="0" w:color="auto"/>
            </w:tcBorders>
            <w:shd w:val="clear" w:color="auto" w:fill="auto"/>
            <w:noWrap/>
          </w:tcPr>
          <w:p w14:paraId="09CD02FE" w14:textId="4BD200DF" w:rsidR="0060290F" w:rsidRPr="0060290F" w:rsidRDefault="0060290F" w:rsidP="00100072">
            <w:pPr>
              <w:spacing w:after="0" w:line="240" w:lineRule="auto"/>
              <w:rPr>
                <w:rFonts w:ascii="Times New Roman" w:eastAsia="Times New Roman" w:hAnsi="Times New Roman" w:cs="Times New Roman"/>
                <w:b/>
                <w:color w:val="000000" w:themeColor="text1"/>
                <w:sz w:val="20"/>
                <w:szCs w:val="20"/>
                <w:lang w:val="tr-TR" w:eastAsia="tr-TR"/>
              </w:rPr>
            </w:pPr>
            <w:r w:rsidRPr="0060290F">
              <w:rPr>
                <w:rFonts w:ascii="Times New Roman" w:eastAsia="Times New Roman" w:hAnsi="Times New Roman" w:cs="Times New Roman"/>
                <w:b/>
                <w:color w:val="000000" w:themeColor="text1"/>
                <w:sz w:val="20"/>
                <w:szCs w:val="20"/>
                <w:lang w:val="tr-TR" w:eastAsia="tr-TR"/>
              </w:rPr>
              <w:t>Katılımcılar</w:t>
            </w:r>
          </w:p>
        </w:tc>
      </w:tr>
      <w:tr w:rsidR="00745074" w:rsidRPr="005054C2" w14:paraId="0877B110" w14:textId="77777777" w:rsidTr="00745074">
        <w:trPr>
          <w:trHeight w:val="1387"/>
        </w:trPr>
        <w:tc>
          <w:tcPr>
            <w:tcW w:w="909" w:type="pct"/>
            <w:tcBorders>
              <w:top w:val="single" w:sz="4" w:space="0" w:color="auto"/>
              <w:bottom w:val="single" w:sz="4" w:space="0" w:color="auto"/>
            </w:tcBorders>
            <w:shd w:val="clear" w:color="auto" w:fill="auto"/>
            <w:noWrap/>
            <w:hideMark/>
          </w:tcPr>
          <w:p w14:paraId="126420D3" w14:textId="77777777" w:rsidR="0060290F" w:rsidRPr="005054C2" w:rsidRDefault="0060290F" w:rsidP="00343E73">
            <w:pPr>
              <w:spacing w:after="0" w:line="240" w:lineRule="auto"/>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 xml:space="preserve">Disiplinler arası bakış açısı </w:t>
            </w:r>
          </w:p>
        </w:tc>
        <w:tc>
          <w:tcPr>
            <w:tcW w:w="216" w:type="pct"/>
            <w:tcBorders>
              <w:top w:val="single" w:sz="4" w:space="0" w:color="auto"/>
              <w:bottom w:val="single" w:sz="4" w:space="0" w:color="auto"/>
            </w:tcBorders>
          </w:tcPr>
          <w:p w14:paraId="49383F18" w14:textId="07A1CDB8"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10</w:t>
            </w:r>
          </w:p>
        </w:tc>
        <w:tc>
          <w:tcPr>
            <w:tcW w:w="748" w:type="pct"/>
            <w:tcBorders>
              <w:top w:val="single" w:sz="4" w:space="0" w:color="auto"/>
              <w:bottom w:val="single" w:sz="4" w:space="0" w:color="auto"/>
            </w:tcBorders>
            <w:shd w:val="clear" w:color="auto" w:fill="auto"/>
            <w:noWrap/>
            <w:hideMark/>
          </w:tcPr>
          <w:p w14:paraId="264BFF9E" w14:textId="4C0A7BB2"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Zeynep, Rıfat, Fatih, Irmak, Tuğçe, Seher, Nehir, Yağız, Cenk, Mert</w:t>
            </w:r>
          </w:p>
        </w:tc>
        <w:tc>
          <w:tcPr>
            <w:tcW w:w="231" w:type="pct"/>
            <w:tcBorders>
              <w:top w:val="single" w:sz="4" w:space="0" w:color="auto"/>
              <w:bottom w:val="single" w:sz="4" w:space="0" w:color="auto"/>
            </w:tcBorders>
          </w:tcPr>
          <w:p w14:paraId="73E75375" w14:textId="314358C9"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1" w:type="pct"/>
            <w:tcBorders>
              <w:top w:val="single" w:sz="4" w:space="0" w:color="auto"/>
              <w:bottom w:val="single" w:sz="4" w:space="0" w:color="auto"/>
            </w:tcBorders>
            <w:shd w:val="clear" w:color="auto" w:fill="auto"/>
            <w:noWrap/>
            <w:hideMark/>
          </w:tcPr>
          <w:p w14:paraId="4C9A1662" w14:textId="28162071"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Seher</w:t>
            </w:r>
          </w:p>
        </w:tc>
        <w:tc>
          <w:tcPr>
            <w:tcW w:w="232" w:type="pct"/>
            <w:tcBorders>
              <w:top w:val="single" w:sz="4" w:space="0" w:color="auto"/>
              <w:bottom w:val="single" w:sz="4" w:space="0" w:color="auto"/>
            </w:tcBorders>
          </w:tcPr>
          <w:p w14:paraId="7E2B8B80" w14:textId="123F4036"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2" w:type="pct"/>
            <w:tcBorders>
              <w:top w:val="single" w:sz="4" w:space="0" w:color="auto"/>
              <w:bottom w:val="single" w:sz="4" w:space="0" w:color="auto"/>
            </w:tcBorders>
            <w:shd w:val="clear" w:color="auto" w:fill="auto"/>
            <w:noWrap/>
            <w:hideMark/>
          </w:tcPr>
          <w:p w14:paraId="4E597A1A" w14:textId="7D1733CF"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w:t>
            </w:r>
          </w:p>
        </w:tc>
        <w:tc>
          <w:tcPr>
            <w:tcW w:w="232" w:type="pct"/>
            <w:tcBorders>
              <w:top w:val="single" w:sz="4" w:space="0" w:color="auto"/>
              <w:bottom w:val="single" w:sz="4" w:space="0" w:color="auto"/>
            </w:tcBorders>
          </w:tcPr>
          <w:p w14:paraId="7786F5C5" w14:textId="7A62C11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10</w:t>
            </w:r>
          </w:p>
        </w:tc>
        <w:tc>
          <w:tcPr>
            <w:tcW w:w="948" w:type="pct"/>
            <w:tcBorders>
              <w:top w:val="single" w:sz="4" w:space="0" w:color="auto"/>
              <w:bottom w:val="single" w:sz="4" w:space="0" w:color="auto"/>
            </w:tcBorders>
            <w:shd w:val="clear" w:color="auto" w:fill="auto"/>
            <w:noWrap/>
            <w:hideMark/>
          </w:tcPr>
          <w:p w14:paraId="59AE22BE" w14:textId="2ABB891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İrem, Gülden, Rıfat, Tuğçe, Cenk, Fatih, Irmak, Nehir, Seher, Mert</w:t>
            </w:r>
          </w:p>
        </w:tc>
      </w:tr>
      <w:tr w:rsidR="00745074" w:rsidRPr="005054C2" w14:paraId="169DD2AF" w14:textId="77777777" w:rsidTr="00745074">
        <w:trPr>
          <w:trHeight w:val="1611"/>
        </w:trPr>
        <w:tc>
          <w:tcPr>
            <w:tcW w:w="909" w:type="pct"/>
            <w:tcBorders>
              <w:top w:val="single" w:sz="4" w:space="0" w:color="auto"/>
              <w:bottom w:val="single" w:sz="4" w:space="0" w:color="auto"/>
            </w:tcBorders>
            <w:shd w:val="clear" w:color="auto" w:fill="auto"/>
            <w:noWrap/>
            <w:hideMark/>
          </w:tcPr>
          <w:p w14:paraId="72D064B6" w14:textId="77777777" w:rsidR="0060290F" w:rsidRPr="005054C2" w:rsidRDefault="0060290F" w:rsidP="00343E73">
            <w:pPr>
              <w:spacing w:after="0" w:line="240" w:lineRule="auto"/>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Kimya alan bilgisi</w:t>
            </w:r>
          </w:p>
        </w:tc>
        <w:tc>
          <w:tcPr>
            <w:tcW w:w="216" w:type="pct"/>
            <w:tcBorders>
              <w:top w:val="single" w:sz="4" w:space="0" w:color="auto"/>
              <w:bottom w:val="single" w:sz="4" w:space="0" w:color="auto"/>
            </w:tcBorders>
          </w:tcPr>
          <w:p w14:paraId="65EABE29" w14:textId="655DB13B"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12</w:t>
            </w:r>
          </w:p>
        </w:tc>
        <w:tc>
          <w:tcPr>
            <w:tcW w:w="748" w:type="pct"/>
            <w:tcBorders>
              <w:top w:val="single" w:sz="4" w:space="0" w:color="auto"/>
              <w:bottom w:val="single" w:sz="4" w:space="0" w:color="auto"/>
            </w:tcBorders>
            <w:shd w:val="clear" w:color="auto" w:fill="auto"/>
            <w:noWrap/>
            <w:hideMark/>
          </w:tcPr>
          <w:p w14:paraId="3FB49945" w14:textId="0DD956FC"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Zeynep, İrem, Rıfat, Fatih, Tuğçe, Seher, Nehir, Yağız, Ayla, Gülden, Cenk, Mert</w:t>
            </w:r>
          </w:p>
        </w:tc>
        <w:tc>
          <w:tcPr>
            <w:tcW w:w="231" w:type="pct"/>
            <w:tcBorders>
              <w:top w:val="single" w:sz="4" w:space="0" w:color="auto"/>
              <w:bottom w:val="single" w:sz="4" w:space="0" w:color="auto"/>
            </w:tcBorders>
          </w:tcPr>
          <w:p w14:paraId="3267EF29" w14:textId="7FB1E6BD"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11</w:t>
            </w:r>
          </w:p>
        </w:tc>
        <w:tc>
          <w:tcPr>
            <w:tcW w:w="741" w:type="pct"/>
            <w:tcBorders>
              <w:top w:val="single" w:sz="4" w:space="0" w:color="auto"/>
              <w:bottom w:val="single" w:sz="4" w:space="0" w:color="auto"/>
            </w:tcBorders>
            <w:shd w:val="clear" w:color="auto" w:fill="auto"/>
            <w:noWrap/>
            <w:hideMark/>
          </w:tcPr>
          <w:p w14:paraId="0E68CF5A" w14:textId="0C79A97E"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Irmak, Mert, Nehir, Cenk, Rıfat, Gülden, Tuğçe, Fatih, Yağız, Ayla, İrem</w:t>
            </w:r>
          </w:p>
        </w:tc>
        <w:tc>
          <w:tcPr>
            <w:tcW w:w="232" w:type="pct"/>
            <w:tcBorders>
              <w:top w:val="single" w:sz="4" w:space="0" w:color="auto"/>
              <w:bottom w:val="single" w:sz="4" w:space="0" w:color="auto"/>
            </w:tcBorders>
          </w:tcPr>
          <w:p w14:paraId="253CBE01" w14:textId="1F8F21F3"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12</w:t>
            </w:r>
          </w:p>
        </w:tc>
        <w:tc>
          <w:tcPr>
            <w:tcW w:w="742" w:type="pct"/>
            <w:tcBorders>
              <w:top w:val="single" w:sz="4" w:space="0" w:color="auto"/>
              <w:bottom w:val="single" w:sz="4" w:space="0" w:color="auto"/>
            </w:tcBorders>
            <w:shd w:val="clear" w:color="auto" w:fill="auto"/>
            <w:noWrap/>
            <w:hideMark/>
          </w:tcPr>
          <w:p w14:paraId="65E756A8" w14:textId="67939EB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Nehir, Mert, Zeynep, Tuğçe, İrem, Ayla, Yağız, Gülden, Seher, Rıfat, Irmak, Fatih</w:t>
            </w:r>
          </w:p>
        </w:tc>
        <w:tc>
          <w:tcPr>
            <w:tcW w:w="232" w:type="pct"/>
            <w:tcBorders>
              <w:top w:val="single" w:sz="4" w:space="0" w:color="auto"/>
              <w:bottom w:val="single" w:sz="4" w:space="0" w:color="auto"/>
            </w:tcBorders>
          </w:tcPr>
          <w:p w14:paraId="0C359327" w14:textId="25745161"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10</w:t>
            </w:r>
          </w:p>
        </w:tc>
        <w:tc>
          <w:tcPr>
            <w:tcW w:w="948" w:type="pct"/>
            <w:tcBorders>
              <w:top w:val="single" w:sz="4" w:space="0" w:color="auto"/>
              <w:bottom w:val="single" w:sz="4" w:space="0" w:color="auto"/>
            </w:tcBorders>
            <w:shd w:val="clear" w:color="auto" w:fill="auto"/>
            <w:noWrap/>
            <w:hideMark/>
          </w:tcPr>
          <w:p w14:paraId="76F45640" w14:textId="0F8F6C2C"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Mert, Zeynep, İrem, Gülden, Rıfat, Ayla, Fatih, Irmak, Yağız, Seher</w:t>
            </w:r>
          </w:p>
        </w:tc>
      </w:tr>
      <w:tr w:rsidR="00745074" w:rsidRPr="005054C2" w14:paraId="3ABBE0BF" w14:textId="77777777" w:rsidTr="00745074">
        <w:trPr>
          <w:trHeight w:val="623"/>
        </w:trPr>
        <w:tc>
          <w:tcPr>
            <w:tcW w:w="909" w:type="pct"/>
            <w:tcBorders>
              <w:top w:val="single" w:sz="4" w:space="0" w:color="auto"/>
              <w:bottom w:val="single" w:sz="4" w:space="0" w:color="auto"/>
            </w:tcBorders>
            <w:shd w:val="clear" w:color="auto" w:fill="auto"/>
            <w:noWrap/>
            <w:hideMark/>
          </w:tcPr>
          <w:p w14:paraId="3FA839BF" w14:textId="77777777" w:rsidR="0060290F" w:rsidRPr="005054C2" w:rsidRDefault="0060290F" w:rsidP="009E0BB6">
            <w:pPr>
              <w:spacing w:after="0" w:line="240" w:lineRule="auto"/>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Kalıcı öğrenme</w:t>
            </w:r>
          </w:p>
        </w:tc>
        <w:tc>
          <w:tcPr>
            <w:tcW w:w="216" w:type="pct"/>
            <w:tcBorders>
              <w:top w:val="single" w:sz="4" w:space="0" w:color="auto"/>
              <w:bottom w:val="single" w:sz="4" w:space="0" w:color="auto"/>
            </w:tcBorders>
          </w:tcPr>
          <w:p w14:paraId="5DCA933F" w14:textId="566516C6"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3</w:t>
            </w:r>
          </w:p>
        </w:tc>
        <w:tc>
          <w:tcPr>
            <w:tcW w:w="748" w:type="pct"/>
            <w:tcBorders>
              <w:top w:val="single" w:sz="4" w:space="0" w:color="auto"/>
              <w:bottom w:val="single" w:sz="4" w:space="0" w:color="auto"/>
            </w:tcBorders>
            <w:shd w:val="clear" w:color="auto" w:fill="auto"/>
            <w:noWrap/>
            <w:hideMark/>
          </w:tcPr>
          <w:p w14:paraId="33BC3ABD" w14:textId="798E2912"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Fatih, Irmak, Ayla</w:t>
            </w:r>
          </w:p>
        </w:tc>
        <w:tc>
          <w:tcPr>
            <w:tcW w:w="231" w:type="pct"/>
            <w:tcBorders>
              <w:top w:val="single" w:sz="4" w:space="0" w:color="auto"/>
              <w:bottom w:val="single" w:sz="4" w:space="0" w:color="auto"/>
            </w:tcBorders>
          </w:tcPr>
          <w:p w14:paraId="6244114E" w14:textId="66EDEB0D"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4</w:t>
            </w:r>
          </w:p>
        </w:tc>
        <w:tc>
          <w:tcPr>
            <w:tcW w:w="741" w:type="pct"/>
            <w:tcBorders>
              <w:top w:val="single" w:sz="4" w:space="0" w:color="auto"/>
              <w:bottom w:val="single" w:sz="4" w:space="0" w:color="auto"/>
            </w:tcBorders>
            <w:shd w:val="clear" w:color="auto" w:fill="auto"/>
            <w:noWrap/>
            <w:hideMark/>
          </w:tcPr>
          <w:p w14:paraId="57264325" w14:textId="584ECE10"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Irmak, Gülden, Fatih, Ayla</w:t>
            </w:r>
          </w:p>
        </w:tc>
        <w:tc>
          <w:tcPr>
            <w:tcW w:w="232" w:type="pct"/>
            <w:tcBorders>
              <w:top w:val="single" w:sz="4" w:space="0" w:color="auto"/>
              <w:bottom w:val="single" w:sz="4" w:space="0" w:color="auto"/>
            </w:tcBorders>
          </w:tcPr>
          <w:p w14:paraId="31C80174" w14:textId="511621F2"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2" w:type="pct"/>
            <w:tcBorders>
              <w:top w:val="single" w:sz="4" w:space="0" w:color="auto"/>
              <w:bottom w:val="single" w:sz="4" w:space="0" w:color="auto"/>
            </w:tcBorders>
            <w:shd w:val="clear" w:color="auto" w:fill="auto"/>
            <w:noWrap/>
            <w:hideMark/>
          </w:tcPr>
          <w:p w14:paraId="71EABE27" w14:textId="2651F8F1"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Irmak</w:t>
            </w:r>
          </w:p>
        </w:tc>
        <w:tc>
          <w:tcPr>
            <w:tcW w:w="232" w:type="pct"/>
            <w:tcBorders>
              <w:top w:val="single" w:sz="4" w:space="0" w:color="auto"/>
              <w:bottom w:val="single" w:sz="4" w:space="0" w:color="auto"/>
            </w:tcBorders>
          </w:tcPr>
          <w:p w14:paraId="02D08D78" w14:textId="726EF32F"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4</w:t>
            </w:r>
          </w:p>
        </w:tc>
        <w:tc>
          <w:tcPr>
            <w:tcW w:w="948" w:type="pct"/>
            <w:tcBorders>
              <w:top w:val="single" w:sz="4" w:space="0" w:color="auto"/>
              <w:bottom w:val="single" w:sz="4" w:space="0" w:color="auto"/>
            </w:tcBorders>
            <w:shd w:val="clear" w:color="auto" w:fill="auto"/>
            <w:noWrap/>
            <w:hideMark/>
          </w:tcPr>
          <w:p w14:paraId="558DC498" w14:textId="7E5AF75C"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Cenk, Ayla, Fatih, Irmak</w:t>
            </w:r>
          </w:p>
        </w:tc>
      </w:tr>
      <w:tr w:rsidR="00745074" w:rsidRPr="005054C2" w14:paraId="2AB71ECF" w14:textId="77777777" w:rsidTr="00745074">
        <w:trPr>
          <w:trHeight w:val="1237"/>
        </w:trPr>
        <w:tc>
          <w:tcPr>
            <w:tcW w:w="909" w:type="pct"/>
            <w:tcBorders>
              <w:top w:val="single" w:sz="4" w:space="0" w:color="auto"/>
              <w:bottom w:val="single" w:sz="4" w:space="0" w:color="auto"/>
            </w:tcBorders>
            <w:shd w:val="clear" w:color="auto" w:fill="auto"/>
            <w:noWrap/>
            <w:hideMark/>
          </w:tcPr>
          <w:p w14:paraId="54A9DDF2" w14:textId="77777777" w:rsidR="0060290F" w:rsidRPr="005054C2" w:rsidRDefault="0060290F" w:rsidP="00343E73">
            <w:pPr>
              <w:spacing w:after="0" w:line="240" w:lineRule="auto"/>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Kimya konularını gündelik hayat ile ilişkilendirme</w:t>
            </w:r>
          </w:p>
        </w:tc>
        <w:tc>
          <w:tcPr>
            <w:tcW w:w="216" w:type="pct"/>
            <w:tcBorders>
              <w:top w:val="single" w:sz="4" w:space="0" w:color="auto"/>
              <w:bottom w:val="single" w:sz="4" w:space="0" w:color="auto"/>
            </w:tcBorders>
          </w:tcPr>
          <w:p w14:paraId="2031057D" w14:textId="7F278ACF"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4</w:t>
            </w:r>
          </w:p>
        </w:tc>
        <w:tc>
          <w:tcPr>
            <w:tcW w:w="748" w:type="pct"/>
            <w:tcBorders>
              <w:top w:val="single" w:sz="4" w:space="0" w:color="auto"/>
              <w:bottom w:val="single" w:sz="4" w:space="0" w:color="auto"/>
            </w:tcBorders>
            <w:shd w:val="clear" w:color="auto" w:fill="auto"/>
            <w:noWrap/>
            <w:hideMark/>
          </w:tcPr>
          <w:p w14:paraId="13B46F99" w14:textId="3F7FAD88"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Rıfat, Fatih, Irmak, Gülden</w:t>
            </w:r>
          </w:p>
        </w:tc>
        <w:tc>
          <w:tcPr>
            <w:tcW w:w="231" w:type="pct"/>
            <w:tcBorders>
              <w:top w:val="single" w:sz="4" w:space="0" w:color="auto"/>
              <w:bottom w:val="single" w:sz="4" w:space="0" w:color="auto"/>
            </w:tcBorders>
          </w:tcPr>
          <w:p w14:paraId="2FEADA56" w14:textId="505F3E71"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6</w:t>
            </w:r>
          </w:p>
        </w:tc>
        <w:tc>
          <w:tcPr>
            <w:tcW w:w="741" w:type="pct"/>
            <w:tcBorders>
              <w:top w:val="single" w:sz="4" w:space="0" w:color="auto"/>
              <w:bottom w:val="single" w:sz="4" w:space="0" w:color="auto"/>
            </w:tcBorders>
            <w:shd w:val="clear" w:color="auto" w:fill="auto"/>
            <w:noWrap/>
            <w:hideMark/>
          </w:tcPr>
          <w:p w14:paraId="0C29FC87" w14:textId="6858C0D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Irmak, Rıfat, Gülden, Fatih, Seher, Ayla</w:t>
            </w:r>
          </w:p>
        </w:tc>
        <w:tc>
          <w:tcPr>
            <w:tcW w:w="232" w:type="pct"/>
            <w:tcBorders>
              <w:top w:val="single" w:sz="4" w:space="0" w:color="auto"/>
              <w:bottom w:val="single" w:sz="4" w:space="0" w:color="auto"/>
            </w:tcBorders>
          </w:tcPr>
          <w:p w14:paraId="6FB886B9" w14:textId="5921235E"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2" w:type="pct"/>
            <w:tcBorders>
              <w:top w:val="single" w:sz="4" w:space="0" w:color="auto"/>
              <w:bottom w:val="single" w:sz="4" w:space="0" w:color="auto"/>
            </w:tcBorders>
            <w:shd w:val="clear" w:color="auto" w:fill="auto"/>
            <w:noWrap/>
            <w:hideMark/>
          </w:tcPr>
          <w:p w14:paraId="41C98682" w14:textId="60EC990E"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Fatih</w:t>
            </w:r>
          </w:p>
        </w:tc>
        <w:tc>
          <w:tcPr>
            <w:tcW w:w="232" w:type="pct"/>
            <w:tcBorders>
              <w:top w:val="single" w:sz="4" w:space="0" w:color="auto"/>
              <w:bottom w:val="single" w:sz="4" w:space="0" w:color="auto"/>
            </w:tcBorders>
          </w:tcPr>
          <w:p w14:paraId="654E7D78" w14:textId="45E161BA"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6</w:t>
            </w:r>
          </w:p>
        </w:tc>
        <w:tc>
          <w:tcPr>
            <w:tcW w:w="948" w:type="pct"/>
            <w:tcBorders>
              <w:top w:val="single" w:sz="4" w:space="0" w:color="auto"/>
              <w:bottom w:val="single" w:sz="4" w:space="0" w:color="auto"/>
            </w:tcBorders>
            <w:shd w:val="clear" w:color="auto" w:fill="auto"/>
            <w:noWrap/>
            <w:hideMark/>
          </w:tcPr>
          <w:p w14:paraId="6B39FD4B" w14:textId="15CFF09D"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Gülden, Tuğçe, Ayla, Fatih, Irmak, Seher</w:t>
            </w:r>
          </w:p>
        </w:tc>
      </w:tr>
      <w:tr w:rsidR="00745074" w:rsidRPr="005054C2" w14:paraId="02D9AC60" w14:textId="77777777" w:rsidTr="00745074">
        <w:trPr>
          <w:trHeight w:val="850"/>
        </w:trPr>
        <w:tc>
          <w:tcPr>
            <w:tcW w:w="909" w:type="pct"/>
            <w:tcBorders>
              <w:top w:val="single" w:sz="4" w:space="0" w:color="auto"/>
              <w:bottom w:val="single" w:sz="4" w:space="0" w:color="auto"/>
            </w:tcBorders>
            <w:shd w:val="clear" w:color="auto" w:fill="auto"/>
            <w:noWrap/>
            <w:hideMark/>
          </w:tcPr>
          <w:p w14:paraId="4E25A8B7" w14:textId="4AF8D1AD" w:rsidR="0060290F" w:rsidRPr="005054C2" w:rsidRDefault="0060290F" w:rsidP="00343E73">
            <w:pPr>
              <w:spacing w:after="0" w:line="240" w:lineRule="auto"/>
              <w:jc w:val="both"/>
              <w:rPr>
                <w:rFonts w:ascii="Times New Roman" w:eastAsia="Times New Roman" w:hAnsi="Times New Roman" w:cs="Times New Roman"/>
                <w:b/>
                <w:bCs/>
                <w:color w:val="000000"/>
                <w:sz w:val="20"/>
                <w:szCs w:val="20"/>
                <w:lang w:val="tr-TR" w:eastAsia="tr-TR"/>
              </w:rPr>
            </w:pPr>
            <w:r>
              <w:rPr>
                <w:rFonts w:ascii="Times New Roman" w:eastAsia="Times New Roman" w:hAnsi="Times New Roman" w:cs="Times New Roman"/>
                <w:b/>
                <w:bCs/>
                <w:color w:val="000000"/>
                <w:sz w:val="20"/>
                <w:szCs w:val="20"/>
                <w:lang w:val="tr-TR" w:eastAsia="tr-TR"/>
              </w:rPr>
              <w:t xml:space="preserve">Sorgulayıcı-araştırma </w:t>
            </w:r>
            <w:r w:rsidRPr="005054C2">
              <w:rPr>
                <w:rFonts w:ascii="Times New Roman" w:eastAsia="Times New Roman" w:hAnsi="Times New Roman" w:cs="Times New Roman"/>
                <w:b/>
                <w:bCs/>
                <w:color w:val="000000"/>
                <w:sz w:val="20"/>
                <w:szCs w:val="20"/>
                <w:lang w:val="tr-TR" w:eastAsia="tr-TR"/>
              </w:rPr>
              <w:t>yaklaşım</w:t>
            </w:r>
            <w:r>
              <w:rPr>
                <w:rFonts w:ascii="Times New Roman" w:eastAsia="Times New Roman" w:hAnsi="Times New Roman" w:cs="Times New Roman"/>
                <w:b/>
                <w:bCs/>
                <w:color w:val="000000"/>
                <w:sz w:val="20"/>
                <w:szCs w:val="20"/>
                <w:lang w:val="tr-TR" w:eastAsia="tr-TR"/>
              </w:rPr>
              <w:t>ı</w:t>
            </w:r>
          </w:p>
        </w:tc>
        <w:tc>
          <w:tcPr>
            <w:tcW w:w="216" w:type="pct"/>
            <w:tcBorders>
              <w:top w:val="single" w:sz="4" w:space="0" w:color="auto"/>
              <w:bottom w:val="single" w:sz="4" w:space="0" w:color="auto"/>
            </w:tcBorders>
          </w:tcPr>
          <w:p w14:paraId="522178E1" w14:textId="2B052215"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3</w:t>
            </w:r>
          </w:p>
        </w:tc>
        <w:tc>
          <w:tcPr>
            <w:tcW w:w="748" w:type="pct"/>
            <w:tcBorders>
              <w:top w:val="single" w:sz="4" w:space="0" w:color="auto"/>
              <w:bottom w:val="single" w:sz="4" w:space="0" w:color="auto"/>
            </w:tcBorders>
            <w:shd w:val="clear" w:color="auto" w:fill="auto"/>
            <w:noWrap/>
            <w:hideMark/>
          </w:tcPr>
          <w:p w14:paraId="15C65331" w14:textId="13AC400A"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İrem, Gülden, Cenk</w:t>
            </w:r>
          </w:p>
        </w:tc>
        <w:tc>
          <w:tcPr>
            <w:tcW w:w="231" w:type="pct"/>
            <w:tcBorders>
              <w:top w:val="single" w:sz="4" w:space="0" w:color="auto"/>
              <w:bottom w:val="single" w:sz="4" w:space="0" w:color="auto"/>
            </w:tcBorders>
          </w:tcPr>
          <w:p w14:paraId="6E8F61A2" w14:textId="70EB6464"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6</w:t>
            </w:r>
          </w:p>
        </w:tc>
        <w:tc>
          <w:tcPr>
            <w:tcW w:w="741" w:type="pct"/>
            <w:tcBorders>
              <w:top w:val="single" w:sz="4" w:space="0" w:color="auto"/>
              <w:bottom w:val="single" w:sz="4" w:space="0" w:color="auto"/>
            </w:tcBorders>
            <w:shd w:val="clear" w:color="auto" w:fill="auto"/>
            <w:noWrap/>
            <w:hideMark/>
          </w:tcPr>
          <w:p w14:paraId="7472490D" w14:textId="5FC6F41A"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Nehir, Cenk, Rıfat, Tuğçe, Ayla, İrem</w:t>
            </w:r>
          </w:p>
        </w:tc>
        <w:tc>
          <w:tcPr>
            <w:tcW w:w="232" w:type="pct"/>
            <w:tcBorders>
              <w:top w:val="single" w:sz="4" w:space="0" w:color="auto"/>
              <w:bottom w:val="single" w:sz="4" w:space="0" w:color="auto"/>
            </w:tcBorders>
          </w:tcPr>
          <w:p w14:paraId="707DA0DA" w14:textId="6756C0E9"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6</w:t>
            </w:r>
          </w:p>
        </w:tc>
        <w:tc>
          <w:tcPr>
            <w:tcW w:w="742" w:type="pct"/>
            <w:tcBorders>
              <w:top w:val="single" w:sz="4" w:space="0" w:color="auto"/>
              <w:bottom w:val="single" w:sz="4" w:space="0" w:color="auto"/>
            </w:tcBorders>
            <w:shd w:val="clear" w:color="auto" w:fill="auto"/>
            <w:noWrap/>
            <w:hideMark/>
          </w:tcPr>
          <w:p w14:paraId="5F697826" w14:textId="151562D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 Yağız, Gülden, Seher, Rıfat, Irmak</w:t>
            </w:r>
          </w:p>
        </w:tc>
        <w:tc>
          <w:tcPr>
            <w:tcW w:w="232" w:type="pct"/>
            <w:tcBorders>
              <w:top w:val="single" w:sz="4" w:space="0" w:color="auto"/>
              <w:bottom w:val="single" w:sz="4" w:space="0" w:color="auto"/>
            </w:tcBorders>
          </w:tcPr>
          <w:p w14:paraId="4ACF035D" w14:textId="0F0820DC"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948" w:type="pct"/>
            <w:tcBorders>
              <w:top w:val="single" w:sz="4" w:space="0" w:color="auto"/>
              <w:bottom w:val="single" w:sz="4" w:space="0" w:color="auto"/>
            </w:tcBorders>
            <w:shd w:val="clear" w:color="auto" w:fill="auto"/>
            <w:noWrap/>
            <w:hideMark/>
          </w:tcPr>
          <w:p w14:paraId="6C333087" w14:textId="0F304B8C"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Fatih</w:t>
            </w:r>
          </w:p>
        </w:tc>
      </w:tr>
      <w:tr w:rsidR="00745074" w:rsidRPr="005054C2" w14:paraId="38C737FB" w14:textId="77777777" w:rsidTr="00745074">
        <w:trPr>
          <w:trHeight w:val="852"/>
        </w:trPr>
        <w:tc>
          <w:tcPr>
            <w:tcW w:w="909" w:type="pct"/>
            <w:tcBorders>
              <w:top w:val="single" w:sz="4" w:space="0" w:color="auto"/>
              <w:bottom w:val="single" w:sz="4" w:space="0" w:color="auto"/>
            </w:tcBorders>
            <w:shd w:val="clear" w:color="auto" w:fill="auto"/>
            <w:noWrap/>
            <w:hideMark/>
          </w:tcPr>
          <w:p w14:paraId="73B67FC4" w14:textId="77777777" w:rsidR="0060290F" w:rsidRPr="005054C2" w:rsidRDefault="0060290F" w:rsidP="00343E7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Düşünme becerisi</w:t>
            </w:r>
          </w:p>
        </w:tc>
        <w:tc>
          <w:tcPr>
            <w:tcW w:w="216" w:type="pct"/>
            <w:tcBorders>
              <w:top w:val="single" w:sz="4" w:space="0" w:color="auto"/>
              <w:bottom w:val="single" w:sz="4" w:space="0" w:color="auto"/>
            </w:tcBorders>
          </w:tcPr>
          <w:p w14:paraId="1D257371" w14:textId="7EF95545"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5</w:t>
            </w:r>
          </w:p>
        </w:tc>
        <w:tc>
          <w:tcPr>
            <w:tcW w:w="748" w:type="pct"/>
            <w:tcBorders>
              <w:top w:val="single" w:sz="4" w:space="0" w:color="auto"/>
              <w:bottom w:val="single" w:sz="4" w:space="0" w:color="auto"/>
            </w:tcBorders>
            <w:shd w:val="clear" w:color="auto" w:fill="auto"/>
            <w:noWrap/>
            <w:hideMark/>
          </w:tcPr>
          <w:p w14:paraId="3B507871" w14:textId="692720E2"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Rıfat, Nehir, Mert, Ayla, Cenk</w:t>
            </w:r>
          </w:p>
        </w:tc>
        <w:tc>
          <w:tcPr>
            <w:tcW w:w="231" w:type="pct"/>
            <w:tcBorders>
              <w:top w:val="single" w:sz="4" w:space="0" w:color="auto"/>
              <w:bottom w:val="single" w:sz="4" w:space="0" w:color="auto"/>
            </w:tcBorders>
          </w:tcPr>
          <w:p w14:paraId="07204C99" w14:textId="11774D63"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2</w:t>
            </w:r>
          </w:p>
        </w:tc>
        <w:tc>
          <w:tcPr>
            <w:tcW w:w="741" w:type="pct"/>
            <w:tcBorders>
              <w:top w:val="single" w:sz="4" w:space="0" w:color="auto"/>
              <w:bottom w:val="single" w:sz="4" w:space="0" w:color="auto"/>
            </w:tcBorders>
            <w:shd w:val="clear" w:color="auto" w:fill="auto"/>
            <w:noWrap/>
            <w:hideMark/>
          </w:tcPr>
          <w:p w14:paraId="192969BC" w14:textId="0DA17C0A"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Yağız, Seher</w:t>
            </w:r>
          </w:p>
        </w:tc>
        <w:tc>
          <w:tcPr>
            <w:tcW w:w="232" w:type="pct"/>
            <w:tcBorders>
              <w:top w:val="single" w:sz="4" w:space="0" w:color="auto"/>
              <w:bottom w:val="single" w:sz="4" w:space="0" w:color="auto"/>
            </w:tcBorders>
          </w:tcPr>
          <w:p w14:paraId="334B0037" w14:textId="7777777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742" w:type="pct"/>
            <w:tcBorders>
              <w:top w:val="single" w:sz="4" w:space="0" w:color="auto"/>
              <w:bottom w:val="single" w:sz="4" w:space="0" w:color="auto"/>
            </w:tcBorders>
            <w:shd w:val="clear" w:color="auto" w:fill="auto"/>
            <w:noWrap/>
            <w:hideMark/>
          </w:tcPr>
          <w:p w14:paraId="64CA0D3D" w14:textId="1E90C7BA"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232" w:type="pct"/>
            <w:tcBorders>
              <w:top w:val="single" w:sz="4" w:space="0" w:color="auto"/>
              <w:bottom w:val="single" w:sz="4" w:space="0" w:color="auto"/>
            </w:tcBorders>
          </w:tcPr>
          <w:p w14:paraId="3D8CFF41" w14:textId="09FB76C5"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2</w:t>
            </w:r>
          </w:p>
        </w:tc>
        <w:tc>
          <w:tcPr>
            <w:tcW w:w="948" w:type="pct"/>
            <w:tcBorders>
              <w:top w:val="single" w:sz="4" w:space="0" w:color="auto"/>
              <w:bottom w:val="single" w:sz="4" w:space="0" w:color="auto"/>
            </w:tcBorders>
            <w:shd w:val="clear" w:color="auto" w:fill="auto"/>
            <w:noWrap/>
            <w:hideMark/>
          </w:tcPr>
          <w:p w14:paraId="366AC2FD" w14:textId="02C0E7E5"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Cenk, Nehir</w:t>
            </w:r>
          </w:p>
        </w:tc>
      </w:tr>
      <w:tr w:rsidR="00745074" w:rsidRPr="005054C2" w14:paraId="28F64F91" w14:textId="77777777" w:rsidTr="00745074">
        <w:trPr>
          <w:trHeight w:val="986"/>
        </w:trPr>
        <w:tc>
          <w:tcPr>
            <w:tcW w:w="909" w:type="pct"/>
            <w:tcBorders>
              <w:top w:val="single" w:sz="4" w:space="0" w:color="auto"/>
              <w:bottom w:val="single" w:sz="4" w:space="0" w:color="auto"/>
            </w:tcBorders>
            <w:shd w:val="clear" w:color="auto" w:fill="auto"/>
            <w:noWrap/>
            <w:hideMark/>
          </w:tcPr>
          <w:p w14:paraId="4DBB6A61" w14:textId="1E44CABE" w:rsidR="008B1B90" w:rsidRPr="005054C2" w:rsidRDefault="0060290F" w:rsidP="00CA49C8">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Bilgiyi ürüne (tasarıma) dönüştürülebilme</w:t>
            </w:r>
          </w:p>
        </w:tc>
        <w:tc>
          <w:tcPr>
            <w:tcW w:w="216" w:type="pct"/>
            <w:tcBorders>
              <w:top w:val="single" w:sz="4" w:space="0" w:color="auto"/>
              <w:bottom w:val="single" w:sz="4" w:space="0" w:color="auto"/>
            </w:tcBorders>
          </w:tcPr>
          <w:p w14:paraId="32D453F9" w14:textId="3E492982"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5</w:t>
            </w:r>
          </w:p>
        </w:tc>
        <w:tc>
          <w:tcPr>
            <w:tcW w:w="748" w:type="pct"/>
            <w:tcBorders>
              <w:top w:val="single" w:sz="4" w:space="0" w:color="auto"/>
              <w:bottom w:val="single" w:sz="4" w:space="0" w:color="auto"/>
            </w:tcBorders>
            <w:shd w:val="clear" w:color="auto" w:fill="auto"/>
            <w:noWrap/>
            <w:hideMark/>
          </w:tcPr>
          <w:p w14:paraId="29ECEF0B" w14:textId="40CA7AC3"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Zeynep, İrem, Rıfat, Irmak, Yağız</w:t>
            </w:r>
          </w:p>
        </w:tc>
        <w:tc>
          <w:tcPr>
            <w:tcW w:w="231" w:type="pct"/>
            <w:tcBorders>
              <w:top w:val="single" w:sz="4" w:space="0" w:color="auto"/>
              <w:bottom w:val="single" w:sz="4" w:space="0" w:color="auto"/>
            </w:tcBorders>
          </w:tcPr>
          <w:p w14:paraId="68243A2D" w14:textId="28E08896"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3</w:t>
            </w:r>
          </w:p>
        </w:tc>
        <w:tc>
          <w:tcPr>
            <w:tcW w:w="741" w:type="pct"/>
            <w:tcBorders>
              <w:top w:val="single" w:sz="4" w:space="0" w:color="auto"/>
              <w:bottom w:val="single" w:sz="4" w:space="0" w:color="auto"/>
            </w:tcBorders>
            <w:shd w:val="clear" w:color="auto" w:fill="auto"/>
            <w:noWrap/>
            <w:hideMark/>
          </w:tcPr>
          <w:p w14:paraId="019B50BE" w14:textId="7D274F90"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Irmak, Tuğçe, Seher</w:t>
            </w:r>
          </w:p>
        </w:tc>
        <w:tc>
          <w:tcPr>
            <w:tcW w:w="232" w:type="pct"/>
            <w:tcBorders>
              <w:top w:val="single" w:sz="4" w:space="0" w:color="auto"/>
              <w:bottom w:val="single" w:sz="4" w:space="0" w:color="auto"/>
            </w:tcBorders>
          </w:tcPr>
          <w:p w14:paraId="35EC5E70" w14:textId="7777777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742" w:type="pct"/>
            <w:tcBorders>
              <w:top w:val="single" w:sz="4" w:space="0" w:color="auto"/>
              <w:bottom w:val="single" w:sz="4" w:space="0" w:color="auto"/>
            </w:tcBorders>
            <w:shd w:val="clear" w:color="auto" w:fill="auto"/>
            <w:noWrap/>
            <w:hideMark/>
          </w:tcPr>
          <w:p w14:paraId="3E753109" w14:textId="5F54090F"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232" w:type="pct"/>
            <w:tcBorders>
              <w:top w:val="single" w:sz="4" w:space="0" w:color="auto"/>
              <w:bottom w:val="single" w:sz="4" w:space="0" w:color="auto"/>
            </w:tcBorders>
          </w:tcPr>
          <w:p w14:paraId="77391965" w14:textId="6273A7DB"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948" w:type="pct"/>
            <w:tcBorders>
              <w:top w:val="single" w:sz="4" w:space="0" w:color="auto"/>
              <w:bottom w:val="single" w:sz="4" w:space="0" w:color="auto"/>
            </w:tcBorders>
            <w:shd w:val="clear" w:color="auto" w:fill="auto"/>
            <w:noWrap/>
            <w:hideMark/>
          </w:tcPr>
          <w:p w14:paraId="30E6FFF6" w14:textId="652929E5"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Seher</w:t>
            </w:r>
          </w:p>
        </w:tc>
      </w:tr>
      <w:tr w:rsidR="00745074" w:rsidRPr="005054C2" w14:paraId="2933517D" w14:textId="77777777" w:rsidTr="00745074">
        <w:trPr>
          <w:trHeight w:val="434"/>
        </w:trPr>
        <w:tc>
          <w:tcPr>
            <w:tcW w:w="909" w:type="pct"/>
            <w:tcBorders>
              <w:top w:val="single" w:sz="4" w:space="0" w:color="auto"/>
              <w:bottom w:val="single" w:sz="4" w:space="0" w:color="auto"/>
            </w:tcBorders>
            <w:shd w:val="clear" w:color="auto" w:fill="auto"/>
            <w:noWrap/>
            <w:hideMark/>
          </w:tcPr>
          <w:p w14:paraId="0C57474B" w14:textId="77777777" w:rsidR="0060290F" w:rsidRPr="005054C2" w:rsidRDefault="0060290F" w:rsidP="008A180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Grup çalışması</w:t>
            </w:r>
          </w:p>
        </w:tc>
        <w:tc>
          <w:tcPr>
            <w:tcW w:w="216" w:type="pct"/>
            <w:tcBorders>
              <w:top w:val="single" w:sz="4" w:space="0" w:color="auto"/>
              <w:bottom w:val="single" w:sz="4" w:space="0" w:color="auto"/>
            </w:tcBorders>
          </w:tcPr>
          <w:p w14:paraId="0167D1E1" w14:textId="17CA3A5E"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8" w:type="pct"/>
            <w:tcBorders>
              <w:top w:val="single" w:sz="4" w:space="0" w:color="auto"/>
              <w:bottom w:val="single" w:sz="4" w:space="0" w:color="auto"/>
            </w:tcBorders>
            <w:shd w:val="clear" w:color="auto" w:fill="auto"/>
            <w:noWrap/>
            <w:hideMark/>
          </w:tcPr>
          <w:p w14:paraId="0B56C504" w14:textId="16A635BA"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w:t>
            </w:r>
          </w:p>
        </w:tc>
        <w:tc>
          <w:tcPr>
            <w:tcW w:w="231" w:type="pct"/>
            <w:tcBorders>
              <w:top w:val="single" w:sz="4" w:space="0" w:color="auto"/>
              <w:bottom w:val="single" w:sz="4" w:space="0" w:color="auto"/>
            </w:tcBorders>
          </w:tcPr>
          <w:p w14:paraId="25A666D9" w14:textId="48E4B01E"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1" w:type="pct"/>
            <w:tcBorders>
              <w:top w:val="single" w:sz="4" w:space="0" w:color="auto"/>
              <w:bottom w:val="single" w:sz="4" w:space="0" w:color="auto"/>
            </w:tcBorders>
            <w:shd w:val="clear" w:color="auto" w:fill="auto"/>
            <w:noWrap/>
            <w:hideMark/>
          </w:tcPr>
          <w:p w14:paraId="1AD0E9D8" w14:textId="50D8BBB8"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w:t>
            </w:r>
          </w:p>
        </w:tc>
        <w:tc>
          <w:tcPr>
            <w:tcW w:w="232" w:type="pct"/>
            <w:tcBorders>
              <w:top w:val="single" w:sz="4" w:space="0" w:color="auto"/>
              <w:bottom w:val="single" w:sz="4" w:space="0" w:color="auto"/>
            </w:tcBorders>
          </w:tcPr>
          <w:p w14:paraId="55CA0AC1" w14:textId="06339CD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2" w:type="pct"/>
            <w:tcBorders>
              <w:top w:val="single" w:sz="4" w:space="0" w:color="auto"/>
              <w:bottom w:val="single" w:sz="4" w:space="0" w:color="auto"/>
            </w:tcBorders>
            <w:shd w:val="clear" w:color="auto" w:fill="auto"/>
            <w:noWrap/>
            <w:hideMark/>
          </w:tcPr>
          <w:p w14:paraId="5BA7D092" w14:textId="47EFCE4C"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w:t>
            </w:r>
          </w:p>
        </w:tc>
        <w:tc>
          <w:tcPr>
            <w:tcW w:w="232" w:type="pct"/>
            <w:tcBorders>
              <w:top w:val="single" w:sz="4" w:space="0" w:color="auto"/>
              <w:bottom w:val="single" w:sz="4" w:space="0" w:color="auto"/>
            </w:tcBorders>
          </w:tcPr>
          <w:p w14:paraId="08D1BF91" w14:textId="7777777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948" w:type="pct"/>
            <w:tcBorders>
              <w:top w:val="single" w:sz="4" w:space="0" w:color="auto"/>
              <w:bottom w:val="single" w:sz="4" w:space="0" w:color="auto"/>
            </w:tcBorders>
            <w:shd w:val="clear" w:color="auto" w:fill="auto"/>
            <w:noWrap/>
            <w:hideMark/>
          </w:tcPr>
          <w:p w14:paraId="4FF9475B" w14:textId="64902469"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r>
      <w:tr w:rsidR="00745074" w:rsidRPr="005054C2" w14:paraId="091E017B" w14:textId="77777777" w:rsidTr="00745074">
        <w:trPr>
          <w:trHeight w:val="412"/>
        </w:trPr>
        <w:tc>
          <w:tcPr>
            <w:tcW w:w="909" w:type="pct"/>
            <w:tcBorders>
              <w:top w:val="single" w:sz="4" w:space="0" w:color="auto"/>
              <w:bottom w:val="single" w:sz="4" w:space="0" w:color="auto"/>
            </w:tcBorders>
            <w:shd w:val="clear" w:color="auto" w:fill="auto"/>
            <w:noWrap/>
            <w:hideMark/>
          </w:tcPr>
          <w:p w14:paraId="30CA03AD" w14:textId="77777777" w:rsidR="0060290F" w:rsidRPr="005054C2" w:rsidRDefault="0060290F" w:rsidP="008A180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Problem çözme</w:t>
            </w:r>
          </w:p>
        </w:tc>
        <w:tc>
          <w:tcPr>
            <w:tcW w:w="216" w:type="pct"/>
            <w:tcBorders>
              <w:top w:val="single" w:sz="4" w:space="0" w:color="auto"/>
              <w:bottom w:val="single" w:sz="4" w:space="0" w:color="auto"/>
            </w:tcBorders>
          </w:tcPr>
          <w:p w14:paraId="0AE0E779" w14:textId="77777777" w:rsidR="0060290F" w:rsidRPr="005054C2" w:rsidRDefault="0060290F" w:rsidP="00100072">
            <w:pPr>
              <w:spacing w:after="0" w:line="240" w:lineRule="auto"/>
              <w:rPr>
                <w:rFonts w:ascii="Times New Roman" w:eastAsia="Times New Roman" w:hAnsi="Times New Roman" w:cs="Times New Roman"/>
                <w:b/>
                <w:bCs/>
                <w:color w:val="000000" w:themeColor="text1"/>
                <w:sz w:val="20"/>
                <w:szCs w:val="20"/>
                <w:lang w:val="tr-TR" w:eastAsia="tr-TR"/>
              </w:rPr>
            </w:pPr>
          </w:p>
        </w:tc>
        <w:tc>
          <w:tcPr>
            <w:tcW w:w="748" w:type="pct"/>
            <w:tcBorders>
              <w:top w:val="single" w:sz="4" w:space="0" w:color="auto"/>
              <w:bottom w:val="single" w:sz="4" w:space="0" w:color="auto"/>
            </w:tcBorders>
            <w:shd w:val="clear" w:color="auto" w:fill="auto"/>
            <w:noWrap/>
            <w:hideMark/>
          </w:tcPr>
          <w:p w14:paraId="50FBC077" w14:textId="06EB45C9" w:rsidR="0060290F" w:rsidRPr="005054C2" w:rsidRDefault="0060290F" w:rsidP="00100072">
            <w:pPr>
              <w:spacing w:after="0" w:line="240" w:lineRule="auto"/>
              <w:rPr>
                <w:rFonts w:ascii="Times New Roman" w:eastAsia="Times New Roman" w:hAnsi="Times New Roman" w:cs="Times New Roman"/>
                <w:b/>
                <w:bCs/>
                <w:color w:val="000000" w:themeColor="text1"/>
                <w:sz w:val="20"/>
                <w:szCs w:val="20"/>
                <w:lang w:val="tr-TR" w:eastAsia="tr-TR"/>
              </w:rPr>
            </w:pPr>
          </w:p>
        </w:tc>
        <w:tc>
          <w:tcPr>
            <w:tcW w:w="231" w:type="pct"/>
            <w:tcBorders>
              <w:top w:val="single" w:sz="4" w:space="0" w:color="auto"/>
              <w:bottom w:val="single" w:sz="4" w:space="0" w:color="auto"/>
            </w:tcBorders>
          </w:tcPr>
          <w:p w14:paraId="38AF5DFC" w14:textId="08454FA2"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1" w:type="pct"/>
            <w:tcBorders>
              <w:top w:val="single" w:sz="4" w:space="0" w:color="auto"/>
              <w:bottom w:val="single" w:sz="4" w:space="0" w:color="auto"/>
            </w:tcBorders>
            <w:shd w:val="clear" w:color="auto" w:fill="auto"/>
            <w:noWrap/>
            <w:hideMark/>
          </w:tcPr>
          <w:p w14:paraId="65136D0B" w14:textId="7BC466F9"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Irmak</w:t>
            </w:r>
          </w:p>
        </w:tc>
        <w:tc>
          <w:tcPr>
            <w:tcW w:w="232" w:type="pct"/>
            <w:tcBorders>
              <w:top w:val="single" w:sz="4" w:space="0" w:color="auto"/>
              <w:bottom w:val="single" w:sz="4" w:space="0" w:color="auto"/>
            </w:tcBorders>
          </w:tcPr>
          <w:p w14:paraId="2BBEBDDA" w14:textId="7777777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742" w:type="pct"/>
            <w:tcBorders>
              <w:top w:val="single" w:sz="4" w:space="0" w:color="auto"/>
              <w:bottom w:val="single" w:sz="4" w:space="0" w:color="auto"/>
            </w:tcBorders>
            <w:shd w:val="clear" w:color="auto" w:fill="auto"/>
            <w:noWrap/>
            <w:hideMark/>
          </w:tcPr>
          <w:p w14:paraId="354B3AB4" w14:textId="430B8373"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232" w:type="pct"/>
            <w:tcBorders>
              <w:top w:val="single" w:sz="4" w:space="0" w:color="auto"/>
              <w:bottom w:val="single" w:sz="4" w:space="0" w:color="auto"/>
            </w:tcBorders>
          </w:tcPr>
          <w:p w14:paraId="5B2D303E" w14:textId="4262C6DB"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948" w:type="pct"/>
            <w:tcBorders>
              <w:top w:val="single" w:sz="4" w:space="0" w:color="auto"/>
              <w:bottom w:val="single" w:sz="4" w:space="0" w:color="auto"/>
            </w:tcBorders>
            <w:shd w:val="clear" w:color="auto" w:fill="auto"/>
            <w:noWrap/>
            <w:hideMark/>
          </w:tcPr>
          <w:p w14:paraId="2217E0F6" w14:textId="71AED4F8"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Cenk</w:t>
            </w:r>
          </w:p>
        </w:tc>
      </w:tr>
      <w:tr w:rsidR="00745074" w:rsidRPr="005054C2" w14:paraId="5FA5AFA1" w14:textId="77777777" w:rsidTr="00745074">
        <w:trPr>
          <w:trHeight w:val="1205"/>
        </w:trPr>
        <w:tc>
          <w:tcPr>
            <w:tcW w:w="909" w:type="pct"/>
            <w:tcBorders>
              <w:top w:val="single" w:sz="4" w:space="0" w:color="auto"/>
              <w:bottom w:val="single" w:sz="4" w:space="0" w:color="auto"/>
            </w:tcBorders>
            <w:shd w:val="clear" w:color="auto" w:fill="auto"/>
            <w:noWrap/>
            <w:hideMark/>
          </w:tcPr>
          <w:p w14:paraId="5F2B836E" w14:textId="078ABBDD" w:rsidR="0060290F" w:rsidRPr="005054C2" w:rsidRDefault="0060290F" w:rsidP="0089763D">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Günlük hayattan malzemeler ile ürün tasarlayabilme/</w:t>
            </w:r>
            <w:r w:rsidR="00745074">
              <w:rPr>
                <w:rFonts w:ascii="Times New Roman" w:eastAsia="Times New Roman" w:hAnsi="Times New Roman" w:cs="Times New Roman"/>
                <w:b/>
                <w:bCs/>
                <w:color w:val="000000"/>
                <w:sz w:val="20"/>
                <w:szCs w:val="20"/>
                <w:lang w:val="tr-TR" w:eastAsia="tr-TR"/>
              </w:rPr>
              <w:t xml:space="preserve"> </w:t>
            </w:r>
            <w:r w:rsidRPr="005054C2">
              <w:rPr>
                <w:rFonts w:ascii="Times New Roman" w:eastAsia="Times New Roman" w:hAnsi="Times New Roman" w:cs="Times New Roman"/>
                <w:b/>
                <w:bCs/>
                <w:color w:val="000000"/>
                <w:sz w:val="20"/>
                <w:szCs w:val="20"/>
                <w:lang w:val="tr-TR" w:eastAsia="tr-TR"/>
              </w:rPr>
              <w:t>çözüm üretebilme</w:t>
            </w:r>
          </w:p>
        </w:tc>
        <w:tc>
          <w:tcPr>
            <w:tcW w:w="216" w:type="pct"/>
            <w:tcBorders>
              <w:top w:val="single" w:sz="4" w:space="0" w:color="auto"/>
              <w:bottom w:val="single" w:sz="4" w:space="0" w:color="auto"/>
            </w:tcBorders>
          </w:tcPr>
          <w:p w14:paraId="756A16F0" w14:textId="442DEF55"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8" w:type="pct"/>
            <w:tcBorders>
              <w:top w:val="single" w:sz="4" w:space="0" w:color="auto"/>
              <w:bottom w:val="single" w:sz="4" w:space="0" w:color="auto"/>
            </w:tcBorders>
            <w:shd w:val="clear" w:color="auto" w:fill="auto"/>
            <w:noWrap/>
            <w:hideMark/>
          </w:tcPr>
          <w:p w14:paraId="235DF232" w14:textId="711CB574"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Gülden</w:t>
            </w:r>
          </w:p>
        </w:tc>
        <w:tc>
          <w:tcPr>
            <w:tcW w:w="231" w:type="pct"/>
            <w:tcBorders>
              <w:top w:val="single" w:sz="4" w:space="0" w:color="auto"/>
              <w:bottom w:val="single" w:sz="4" w:space="0" w:color="auto"/>
            </w:tcBorders>
          </w:tcPr>
          <w:p w14:paraId="5D0BAB4A" w14:textId="660CC06F"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9</w:t>
            </w:r>
          </w:p>
        </w:tc>
        <w:tc>
          <w:tcPr>
            <w:tcW w:w="741" w:type="pct"/>
            <w:tcBorders>
              <w:top w:val="single" w:sz="4" w:space="0" w:color="auto"/>
              <w:bottom w:val="single" w:sz="4" w:space="0" w:color="auto"/>
            </w:tcBorders>
            <w:shd w:val="clear" w:color="auto" w:fill="auto"/>
            <w:noWrap/>
            <w:hideMark/>
          </w:tcPr>
          <w:p w14:paraId="66213CD5" w14:textId="3AB56C61"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Irmak, Mert, Nehir, Cenk, Rıfat, Gülden, Fatih, Yağız, İrem</w:t>
            </w:r>
          </w:p>
        </w:tc>
        <w:tc>
          <w:tcPr>
            <w:tcW w:w="232" w:type="pct"/>
            <w:tcBorders>
              <w:top w:val="single" w:sz="4" w:space="0" w:color="auto"/>
              <w:bottom w:val="single" w:sz="4" w:space="0" w:color="auto"/>
            </w:tcBorders>
          </w:tcPr>
          <w:p w14:paraId="671FDDC7" w14:textId="051490B1"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742" w:type="pct"/>
            <w:tcBorders>
              <w:top w:val="single" w:sz="4" w:space="0" w:color="auto"/>
              <w:bottom w:val="single" w:sz="4" w:space="0" w:color="auto"/>
            </w:tcBorders>
            <w:shd w:val="clear" w:color="auto" w:fill="auto"/>
            <w:noWrap/>
            <w:hideMark/>
          </w:tcPr>
          <w:p w14:paraId="24279AF6" w14:textId="4F861D53"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Mert</w:t>
            </w:r>
          </w:p>
        </w:tc>
        <w:tc>
          <w:tcPr>
            <w:tcW w:w="232" w:type="pct"/>
            <w:tcBorders>
              <w:top w:val="single" w:sz="4" w:space="0" w:color="auto"/>
              <w:bottom w:val="single" w:sz="4" w:space="0" w:color="auto"/>
            </w:tcBorders>
          </w:tcPr>
          <w:p w14:paraId="0159A394" w14:textId="66C583EB"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948" w:type="pct"/>
            <w:tcBorders>
              <w:top w:val="single" w:sz="4" w:space="0" w:color="auto"/>
              <w:bottom w:val="single" w:sz="4" w:space="0" w:color="auto"/>
            </w:tcBorders>
            <w:shd w:val="clear" w:color="auto" w:fill="auto"/>
            <w:noWrap/>
            <w:hideMark/>
          </w:tcPr>
          <w:p w14:paraId="1E709235" w14:textId="6FA0A7FE"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Mert</w:t>
            </w:r>
          </w:p>
        </w:tc>
      </w:tr>
      <w:tr w:rsidR="00745074" w:rsidRPr="005054C2" w14:paraId="22ABC475" w14:textId="77777777" w:rsidTr="00745074">
        <w:trPr>
          <w:trHeight w:val="420"/>
        </w:trPr>
        <w:tc>
          <w:tcPr>
            <w:tcW w:w="909" w:type="pct"/>
            <w:tcBorders>
              <w:top w:val="single" w:sz="4" w:space="0" w:color="auto"/>
              <w:bottom w:val="single" w:sz="4" w:space="0" w:color="auto"/>
            </w:tcBorders>
            <w:shd w:val="clear" w:color="auto" w:fill="auto"/>
            <w:noWrap/>
            <w:hideMark/>
          </w:tcPr>
          <w:p w14:paraId="724F8C0D" w14:textId="77777777" w:rsidR="0060290F" w:rsidRPr="005054C2" w:rsidRDefault="0060290F" w:rsidP="008A1803">
            <w:pPr>
              <w:spacing w:after="0" w:line="240" w:lineRule="auto"/>
              <w:jc w:val="both"/>
              <w:rPr>
                <w:rFonts w:ascii="Times New Roman" w:eastAsia="Times New Roman" w:hAnsi="Times New Roman" w:cs="Times New Roman"/>
                <w:b/>
                <w:bCs/>
                <w:color w:val="000000"/>
                <w:sz w:val="20"/>
                <w:szCs w:val="20"/>
                <w:lang w:val="tr-TR" w:eastAsia="tr-TR"/>
              </w:rPr>
            </w:pPr>
            <w:r w:rsidRPr="005054C2">
              <w:rPr>
                <w:rFonts w:ascii="Times New Roman" w:eastAsia="Times New Roman" w:hAnsi="Times New Roman" w:cs="Times New Roman"/>
                <w:b/>
                <w:bCs/>
                <w:color w:val="000000"/>
                <w:sz w:val="20"/>
                <w:szCs w:val="20"/>
                <w:lang w:val="tr-TR" w:eastAsia="tr-TR"/>
              </w:rPr>
              <w:t>Yaratıcılık</w:t>
            </w:r>
          </w:p>
        </w:tc>
        <w:tc>
          <w:tcPr>
            <w:tcW w:w="216" w:type="pct"/>
            <w:tcBorders>
              <w:top w:val="single" w:sz="4" w:space="0" w:color="auto"/>
              <w:bottom w:val="single" w:sz="4" w:space="0" w:color="auto"/>
            </w:tcBorders>
          </w:tcPr>
          <w:p w14:paraId="2E664013" w14:textId="77777777" w:rsidR="0060290F" w:rsidRPr="005054C2" w:rsidRDefault="0060290F" w:rsidP="00100072">
            <w:pPr>
              <w:spacing w:after="0" w:line="240" w:lineRule="auto"/>
              <w:rPr>
                <w:rFonts w:ascii="Times New Roman" w:eastAsia="Times New Roman" w:hAnsi="Times New Roman" w:cs="Times New Roman"/>
                <w:b/>
                <w:bCs/>
                <w:color w:val="000000" w:themeColor="text1"/>
                <w:sz w:val="20"/>
                <w:szCs w:val="20"/>
                <w:lang w:val="tr-TR" w:eastAsia="tr-TR"/>
              </w:rPr>
            </w:pPr>
          </w:p>
        </w:tc>
        <w:tc>
          <w:tcPr>
            <w:tcW w:w="748" w:type="pct"/>
            <w:tcBorders>
              <w:top w:val="single" w:sz="4" w:space="0" w:color="auto"/>
              <w:bottom w:val="single" w:sz="4" w:space="0" w:color="auto"/>
            </w:tcBorders>
            <w:shd w:val="clear" w:color="auto" w:fill="auto"/>
            <w:noWrap/>
            <w:hideMark/>
          </w:tcPr>
          <w:p w14:paraId="70BCC362" w14:textId="01FEFE16" w:rsidR="0060290F" w:rsidRPr="005054C2" w:rsidRDefault="0060290F" w:rsidP="00100072">
            <w:pPr>
              <w:spacing w:after="0" w:line="240" w:lineRule="auto"/>
              <w:rPr>
                <w:rFonts w:ascii="Times New Roman" w:eastAsia="Times New Roman" w:hAnsi="Times New Roman" w:cs="Times New Roman"/>
                <w:b/>
                <w:bCs/>
                <w:color w:val="000000" w:themeColor="text1"/>
                <w:sz w:val="20"/>
                <w:szCs w:val="20"/>
                <w:lang w:val="tr-TR" w:eastAsia="tr-TR"/>
              </w:rPr>
            </w:pPr>
          </w:p>
        </w:tc>
        <w:tc>
          <w:tcPr>
            <w:tcW w:w="231" w:type="pct"/>
            <w:tcBorders>
              <w:top w:val="single" w:sz="4" w:space="0" w:color="auto"/>
              <w:bottom w:val="single" w:sz="4" w:space="0" w:color="auto"/>
            </w:tcBorders>
          </w:tcPr>
          <w:p w14:paraId="4327A3C1" w14:textId="7777777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741" w:type="pct"/>
            <w:tcBorders>
              <w:top w:val="single" w:sz="4" w:space="0" w:color="auto"/>
              <w:bottom w:val="single" w:sz="4" w:space="0" w:color="auto"/>
            </w:tcBorders>
            <w:shd w:val="clear" w:color="auto" w:fill="auto"/>
            <w:noWrap/>
            <w:hideMark/>
          </w:tcPr>
          <w:p w14:paraId="14A07FC3" w14:textId="23B71EDC"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232" w:type="pct"/>
            <w:tcBorders>
              <w:top w:val="single" w:sz="4" w:space="0" w:color="auto"/>
              <w:bottom w:val="single" w:sz="4" w:space="0" w:color="auto"/>
            </w:tcBorders>
          </w:tcPr>
          <w:p w14:paraId="35B44C8F" w14:textId="77777777"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742" w:type="pct"/>
            <w:tcBorders>
              <w:top w:val="single" w:sz="4" w:space="0" w:color="auto"/>
              <w:bottom w:val="single" w:sz="4" w:space="0" w:color="auto"/>
            </w:tcBorders>
            <w:shd w:val="clear" w:color="auto" w:fill="auto"/>
            <w:noWrap/>
            <w:hideMark/>
          </w:tcPr>
          <w:p w14:paraId="6C522ABD" w14:textId="4C8C1952"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p>
        </w:tc>
        <w:tc>
          <w:tcPr>
            <w:tcW w:w="232" w:type="pct"/>
            <w:tcBorders>
              <w:top w:val="single" w:sz="4" w:space="0" w:color="auto"/>
              <w:bottom w:val="single" w:sz="4" w:space="0" w:color="auto"/>
            </w:tcBorders>
          </w:tcPr>
          <w:p w14:paraId="7CF9DE8A" w14:textId="00FF8CB4"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948" w:type="pct"/>
            <w:tcBorders>
              <w:top w:val="single" w:sz="4" w:space="0" w:color="auto"/>
              <w:bottom w:val="single" w:sz="4" w:space="0" w:color="auto"/>
            </w:tcBorders>
            <w:shd w:val="clear" w:color="auto" w:fill="auto"/>
            <w:noWrap/>
            <w:hideMark/>
          </w:tcPr>
          <w:p w14:paraId="273E78C4" w14:textId="66E5123F" w:rsidR="0060290F" w:rsidRPr="005054C2" w:rsidRDefault="0060290F" w:rsidP="00100072">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Cenk</w:t>
            </w:r>
          </w:p>
        </w:tc>
      </w:tr>
      <w:tr w:rsidR="0060290F" w:rsidRPr="005054C2" w14:paraId="38104FE1" w14:textId="77777777" w:rsidTr="00745074">
        <w:trPr>
          <w:trHeight w:val="278"/>
        </w:trPr>
        <w:tc>
          <w:tcPr>
            <w:tcW w:w="5000" w:type="pct"/>
            <w:gridSpan w:val="9"/>
            <w:tcBorders>
              <w:top w:val="single" w:sz="4" w:space="0" w:color="auto"/>
            </w:tcBorders>
          </w:tcPr>
          <w:p w14:paraId="329C7A65" w14:textId="60E9E7C2" w:rsidR="0060290F" w:rsidRPr="005054C2" w:rsidRDefault="0060290F" w:rsidP="004631DE">
            <w:pPr>
              <w:spacing w:after="0" w:line="240" w:lineRule="auto"/>
              <w:jc w:val="both"/>
              <w:rPr>
                <w:rFonts w:ascii="Times New Roman" w:eastAsia="Times New Roman" w:hAnsi="Times New Roman" w:cs="Times New Roman"/>
                <w:color w:val="000000"/>
                <w:sz w:val="20"/>
                <w:szCs w:val="20"/>
                <w:lang w:val="tr-TR" w:eastAsia="tr-TR"/>
              </w:rPr>
            </w:pPr>
            <w:r w:rsidRPr="005054C2">
              <w:rPr>
                <w:rFonts w:ascii="Times New Roman" w:eastAsia="Times New Roman" w:hAnsi="Times New Roman" w:cs="Times New Roman"/>
                <w:color w:val="000000"/>
                <w:sz w:val="20"/>
                <w:szCs w:val="20"/>
                <w:lang w:val="tr-TR" w:eastAsia="tr-TR"/>
              </w:rPr>
              <w:t>* Bir katılımcı etkinliğe katılmamıştır.</w:t>
            </w:r>
          </w:p>
        </w:tc>
      </w:tr>
    </w:tbl>
    <w:p w14:paraId="014EA7E9" w14:textId="1C3B3D93"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lastRenderedPageBreak/>
        <w:t xml:space="preserve">Tablo 3 incelendiğinde öğretmen adaylarının tamamına yakını bütün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etkinliklerinin kendilerine alan bilgisi konusunda katkı sağladığını belirtmişlerdir. Bu kategoride öğretmen adayları yeni bilgiler öğrendiklerinden, eski bilgilerini</w:t>
      </w:r>
      <w:r w:rsidR="004112B7">
        <w:rPr>
          <w:rFonts w:ascii="Times New Roman" w:hAnsi="Times New Roman" w:cs="Times New Roman"/>
          <w:sz w:val="24"/>
          <w:szCs w:val="24"/>
          <w:lang w:val="tr-TR"/>
        </w:rPr>
        <w:t xml:space="preserve"> tekrarlama fırsatı bulduklarından</w:t>
      </w:r>
      <w:r w:rsidRPr="005054C2">
        <w:rPr>
          <w:rFonts w:ascii="Times New Roman" w:hAnsi="Times New Roman" w:cs="Times New Roman"/>
          <w:sz w:val="24"/>
          <w:szCs w:val="24"/>
          <w:lang w:val="tr-TR"/>
        </w:rPr>
        <w:t xml:space="preserve"> ve öğrenmelerini pekiştirdiklerinden bahsetmişlerdir. Öğretmen adaylarının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etkinliklerinin alan bilgilerine katkı sağladığına ilişkin ifadele</w:t>
      </w:r>
      <w:r w:rsidR="00B71245" w:rsidRPr="005054C2">
        <w:rPr>
          <w:rFonts w:ascii="Times New Roman" w:hAnsi="Times New Roman" w:cs="Times New Roman"/>
          <w:sz w:val="24"/>
          <w:szCs w:val="24"/>
          <w:lang w:val="tr-TR"/>
        </w:rPr>
        <w:t>rine yönelik örnekler şöyledir:</w:t>
      </w:r>
    </w:p>
    <w:p w14:paraId="418C485F" w14:textId="77777777" w:rsidR="008A1803" w:rsidRPr="005054C2" w:rsidRDefault="00D508A9" w:rsidP="008A1803">
      <w:pPr>
        <w:spacing w:after="0" w:line="240" w:lineRule="auto"/>
        <w:ind w:left="708" w:firstLine="2"/>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 </w:t>
      </w:r>
      <w:r w:rsidR="008A1803" w:rsidRPr="005054C2">
        <w:rPr>
          <w:rFonts w:ascii="Times New Roman" w:hAnsi="Times New Roman" w:cs="Times New Roman"/>
          <w:sz w:val="24"/>
          <w:szCs w:val="24"/>
          <w:lang w:val="tr-TR"/>
        </w:rPr>
        <w:t>“Kimya konularını tekrar etmemize ve bilmediğimiz bilgileri öğrenmeye sevk etti.” (</w:t>
      </w:r>
      <w:r w:rsidR="00A631E2" w:rsidRPr="005054C2">
        <w:rPr>
          <w:rFonts w:ascii="Times New Roman" w:hAnsi="Times New Roman" w:cs="Times New Roman"/>
          <w:sz w:val="24"/>
          <w:szCs w:val="24"/>
          <w:lang w:val="tr-TR"/>
        </w:rPr>
        <w:t>Yağız</w:t>
      </w:r>
      <w:r w:rsidR="008A1803" w:rsidRPr="005054C2">
        <w:rPr>
          <w:rFonts w:ascii="Times New Roman" w:hAnsi="Times New Roman" w:cs="Times New Roman"/>
          <w:sz w:val="24"/>
          <w:szCs w:val="24"/>
          <w:lang w:val="tr-TR"/>
        </w:rPr>
        <w:t>, Soğuk Kompres Torbası Tasarımı)</w:t>
      </w:r>
    </w:p>
    <w:p w14:paraId="3DC13D3A" w14:textId="77777777" w:rsidR="006A14E6" w:rsidRPr="005054C2" w:rsidRDefault="006A14E6" w:rsidP="008A1803">
      <w:pPr>
        <w:spacing w:after="0" w:line="240" w:lineRule="auto"/>
        <w:ind w:left="708" w:firstLine="2"/>
        <w:jc w:val="both"/>
        <w:rPr>
          <w:rFonts w:ascii="Times New Roman" w:hAnsi="Times New Roman" w:cs="Times New Roman"/>
          <w:sz w:val="24"/>
          <w:szCs w:val="24"/>
          <w:lang w:val="tr-TR"/>
        </w:rPr>
      </w:pPr>
    </w:p>
    <w:p w14:paraId="3956C1C6" w14:textId="77777777" w:rsidR="008A1803" w:rsidRPr="005054C2" w:rsidRDefault="008A1803" w:rsidP="008A1803">
      <w:pPr>
        <w:spacing w:after="0" w:line="240" w:lineRule="auto"/>
        <w:ind w:left="708" w:firstLine="2"/>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sadece bilgiyi bilmek yerine o bilgiyi kullanarak hem bilgili hem de kalıcı ö</w:t>
      </w:r>
      <w:r w:rsidR="00A631E2" w:rsidRPr="005054C2">
        <w:rPr>
          <w:rFonts w:ascii="Times New Roman" w:hAnsi="Times New Roman" w:cs="Times New Roman"/>
          <w:sz w:val="24"/>
          <w:szCs w:val="24"/>
          <w:lang w:val="tr-TR"/>
        </w:rPr>
        <w:t xml:space="preserve">ğrenme gerçekleştirdik.” </w:t>
      </w:r>
      <w:r w:rsidRPr="005054C2">
        <w:rPr>
          <w:rFonts w:ascii="Times New Roman" w:hAnsi="Times New Roman" w:cs="Times New Roman"/>
          <w:sz w:val="24"/>
          <w:szCs w:val="24"/>
          <w:lang w:val="tr-TR"/>
        </w:rPr>
        <w:t>(</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Soğuk Kompres Torbası Tasarımı)</w:t>
      </w:r>
    </w:p>
    <w:p w14:paraId="50548B64" w14:textId="77777777" w:rsidR="006A14E6" w:rsidRPr="005054C2" w:rsidRDefault="006A14E6" w:rsidP="008A1803">
      <w:pPr>
        <w:spacing w:after="0" w:line="240" w:lineRule="auto"/>
        <w:ind w:left="708" w:firstLine="2"/>
        <w:jc w:val="both"/>
        <w:rPr>
          <w:rFonts w:ascii="Times New Roman" w:hAnsi="Times New Roman" w:cs="Times New Roman"/>
          <w:sz w:val="24"/>
          <w:szCs w:val="24"/>
          <w:lang w:val="tr-TR"/>
        </w:rPr>
      </w:pPr>
    </w:p>
    <w:p w14:paraId="56745996" w14:textId="0508A3F5" w:rsidR="008A1803" w:rsidRPr="005054C2" w:rsidRDefault="004112B7" w:rsidP="008A1803">
      <w:pPr>
        <w:spacing w:after="0" w:line="240" w:lineRule="auto"/>
        <w:ind w:left="708" w:firstLine="2"/>
        <w:jc w:val="both"/>
        <w:rPr>
          <w:rFonts w:ascii="Times New Roman" w:hAnsi="Times New Roman" w:cs="Times New Roman"/>
          <w:sz w:val="24"/>
          <w:szCs w:val="24"/>
          <w:lang w:val="tr-TR"/>
        </w:rPr>
      </w:pPr>
      <w:r>
        <w:rPr>
          <w:rFonts w:ascii="Times New Roman" w:hAnsi="Times New Roman" w:cs="Times New Roman"/>
          <w:sz w:val="24"/>
          <w:szCs w:val="24"/>
          <w:lang w:val="tr-TR"/>
        </w:rPr>
        <w:t>“</w:t>
      </w:r>
      <w:r w:rsidR="008A1803" w:rsidRPr="005054C2">
        <w:rPr>
          <w:rFonts w:ascii="Times New Roman" w:hAnsi="Times New Roman" w:cs="Times New Roman"/>
          <w:sz w:val="24"/>
          <w:szCs w:val="24"/>
          <w:lang w:val="tr-TR"/>
        </w:rPr>
        <w:t>Bu etkinlikler kimya kavramını öğrenmemizde ve en önemlisi öğrendiğimizi uygulamamız açısından çok etkili ve kalıcı oluyor. Bu etkinlikte biyolojide ve kimyada canlılar ile bitkiler arasındaki solunum ve fotosentez reaksiyonlarını öğrenerek akvaryum içindeki CO</w:t>
      </w:r>
      <w:r w:rsidR="008A1803" w:rsidRPr="005054C2">
        <w:rPr>
          <w:rFonts w:ascii="Times New Roman" w:hAnsi="Times New Roman" w:cs="Times New Roman"/>
          <w:sz w:val="24"/>
          <w:szCs w:val="24"/>
          <w:vertAlign w:val="subscript"/>
          <w:lang w:val="tr-TR"/>
        </w:rPr>
        <w:t>2</w:t>
      </w:r>
      <w:r w:rsidR="008A1803" w:rsidRPr="005054C2">
        <w:rPr>
          <w:rFonts w:ascii="Times New Roman" w:hAnsi="Times New Roman" w:cs="Times New Roman"/>
          <w:sz w:val="24"/>
          <w:szCs w:val="24"/>
          <w:lang w:val="tr-TR"/>
        </w:rPr>
        <w:t xml:space="preserve"> miktarını nasıl tespit edeceğimizi öğrendik. Kısaca; denge, solunum ve fotosentez reaksiyonları, asit-baz kavramları ve indikatörün ne o</w:t>
      </w:r>
      <w:r w:rsidR="00343E73" w:rsidRPr="005054C2">
        <w:rPr>
          <w:rFonts w:ascii="Times New Roman" w:hAnsi="Times New Roman" w:cs="Times New Roman"/>
          <w:sz w:val="24"/>
          <w:szCs w:val="24"/>
          <w:lang w:val="tr-TR"/>
        </w:rPr>
        <w:t>l</w:t>
      </w:r>
      <w:r w:rsidR="008A1803" w:rsidRPr="005054C2">
        <w:rPr>
          <w:rFonts w:ascii="Times New Roman" w:hAnsi="Times New Roman" w:cs="Times New Roman"/>
          <w:sz w:val="24"/>
          <w:szCs w:val="24"/>
          <w:lang w:val="tr-TR"/>
        </w:rPr>
        <w:t>duğunu ve nasıl seçileceğini öğrendik.” (</w:t>
      </w:r>
      <w:r w:rsidR="00A631E2" w:rsidRPr="005054C2">
        <w:rPr>
          <w:rFonts w:ascii="Times New Roman" w:hAnsi="Times New Roman" w:cs="Times New Roman"/>
          <w:sz w:val="24"/>
          <w:szCs w:val="24"/>
          <w:lang w:val="tr-TR"/>
        </w:rPr>
        <w:t>Irmak</w:t>
      </w:r>
      <w:r w:rsidR="008A1803" w:rsidRPr="005054C2">
        <w:rPr>
          <w:rFonts w:ascii="Times New Roman" w:hAnsi="Times New Roman" w:cs="Times New Roman"/>
          <w:sz w:val="24"/>
          <w:szCs w:val="24"/>
          <w:lang w:val="tr-TR"/>
        </w:rPr>
        <w:t>, Akvaryumdaki CO</w:t>
      </w:r>
      <w:r w:rsidR="008A1803" w:rsidRPr="005054C2">
        <w:rPr>
          <w:rFonts w:ascii="Times New Roman" w:hAnsi="Times New Roman" w:cs="Times New Roman"/>
          <w:sz w:val="24"/>
          <w:szCs w:val="24"/>
          <w:vertAlign w:val="subscript"/>
          <w:lang w:val="tr-TR"/>
        </w:rPr>
        <w:t>2</w:t>
      </w:r>
      <w:r w:rsidR="008A1803" w:rsidRPr="005054C2">
        <w:rPr>
          <w:rFonts w:ascii="Times New Roman" w:hAnsi="Times New Roman" w:cs="Times New Roman"/>
          <w:sz w:val="24"/>
          <w:szCs w:val="24"/>
          <w:lang w:val="tr-TR"/>
        </w:rPr>
        <w:t xml:space="preserve"> Ölçümü)</w:t>
      </w:r>
    </w:p>
    <w:p w14:paraId="665B922F"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“Katalizörü, elmanın kararma reaksiyonunu, çarpışma teorisini, fiziksel ve </w:t>
      </w:r>
      <w:r w:rsidR="007F54BA" w:rsidRPr="005054C2">
        <w:rPr>
          <w:rFonts w:ascii="Times New Roman" w:hAnsi="Times New Roman" w:cs="Times New Roman"/>
          <w:sz w:val="24"/>
          <w:szCs w:val="24"/>
          <w:lang w:val="tr-TR"/>
        </w:rPr>
        <w:t>kimyasal</w:t>
      </w:r>
      <w:r w:rsidRPr="005054C2">
        <w:rPr>
          <w:rFonts w:ascii="Times New Roman" w:hAnsi="Times New Roman" w:cs="Times New Roman"/>
          <w:sz w:val="24"/>
          <w:szCs w:val="24"/>
          <w:lang w:val="tr-TR"/>
        </w:rPr>
        <w:t xml:space="preserve"> değişimler, radikal kavramı, şelat kavramını hatırlamam açısından bil</w:t>
      </w:r>
      <w:r w:rsidR="004B78C3" w:rsidRPr="005054C2">
        <w:rPr>
          <w:rFonts w:ascii="Times New Roman" w:hAnsi="Times New Roman" w:cs="Times New Roman"/>
          <w:sz w:val="24"/>
          <w:szCs w:val="24"/>
          <w:lang w:val="tr-TR"/>
        </w:rPr>
        <w:t>gi sahibi olmayı kazandırdı.” (</w:t>
      </w:r>
      <w:r w:rsidR="009E6D9D" w:rsidRPr="005054C2">
        <w:rPr>
          <w:rFonts w:ascii="Times New Roman" w:hAnsi="Times New Roman" w:cs="Times New Roman"/>
          <w:sz w:val="24"/>
          <w:szCs w:val="24"/>
          <w:lang w:val="tr-TR"/>
        </w:rPr>
        <w:t>Zeynep</w:t>
      </w:r>
      <w:r w:rsidRPr="005054C2">
        <w:rPr>
          <w:rFonts w:ascii="Times New Roman" w:hAnsi="Times New Roman" w:cs="Times New Roman"/>
          <w:sz w:val="24"/>
          <w:szCs w:val="24"/>
          <w:lang w:val="tr-TR"/>
        </w:rPr>
        <w:t>, Elmanın Kararmasının Önlenmesi)</w:t>
      </w:r>
    </w:p>
    <w:p w14:paraId="6203F967" w14:textId="77777777" w:rsidR="008A1803" w:rsidRPr="005054C2" w:rsidRDefault="008A1803" w:rsidP="008A1803">
      <w:pPr>
        <w:spacing w:after="0" w:line="240" w:lineRule="auto"/>
        <w:jc w:val="both"/>
        <w:rPr>
          <w:rFonts w:ascii="Times New Roman" w:hAnsi="Times New Roman" w:cs="Times New Roman"/>
          <w:sz w:val="24"/>
          <w:szCs w:val="24"/>
          <w:lang w:val="tr-TR"/>
        </w:rPr>
      </w:pPr>
    </w:p>
    <w:p w14:paraId="4D83C693" w14:textId="0BD3B3CC"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Alan bilgi</w:t>
      </w:r>
      <w:r w:rsidR="004112B7">
        <w:rPr>
          <w:rFonts w:ascii="Times New Roman" w:hAnsi="Times New Roman" w:cs="Times New Roman"/>
          <w:sz w:val="24"/>
          <w:szCs w:val="24"/>
          <w:lang w:val="tr-TR"/>
        </w:rPr>
        <w:t>si dışında, öğretmen adayları</w:t>
      </w:r>
      <w:r w:rsidRPr="005054C2">
        <w:rPr>
          <w:rFonts w:ascii="Times New Roman" w:hAnsi="Times New Roman" w:cs="Times New Roman"/>
          <w:sz w:val="24"/>
          <w:szCs w:val="24"/>
          <w:lang w:val="tr-TR"/>
        </w:rPr>
        <w:t xml:space="preserve">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etkinliklerinin kendilerine disiplinler arası bakış açısı, sorgulayıcı yaklaşım ve kimya konularını gündelik hayat ile ilişkilendirme hususunda katkı sağladıklarını belirtmişlerdir. Ö</w:t>
      </w:r>
      <w:r w:rsidR="006A538E" w:rsidRPr="005054C2">
        <w:rPr>
          <w:rFonts w:ascii="Times New Roman" w:hAnsi="Times New Roman" w:cs="Times New Roman"/>
          <w:sz w:val="24"/>
          <w:szCs w:val="24"/>
          <w:lang w:val="tr-TR"/>
        </w:rPr>
        <w:t>ğretmen adayların</w:t>
      </w:r>
      <w:r w:rsidR="004112B7">
        <w:rPr>
          <w:rFonts w:ascii="Times New Roman" w:hAnsi="Times New Roman" w:cs="Times New Roman"/>
          <w:sz w:val="24"/>
          <w:szCs w:val="24"/>
          <w:lang w:val="tr-TR"/>
        </w:rPr>
        <w:t>ın</w:t>
      </w:r>
      <w:r w:rsidR="006A538E" w:rsidRPr="005054C2">
        <w:rPr>
          <w:rFonts w:ascii="Times New Roman" w:hAnsi="Times New Roman" w:cs="Times New Roman"/>
          <w:sz w:val="24"/>
          <w:szCs w:val="24"/>
          <w:lang w:val="tr-TR"/>
        </w:rPr>
        <w:t xml:space="preserve"> birçoğu </w:t>
      </w:r>
      <w:r w:rsidRPr="005054C2">
        <w:rPr>
          <w:rFonts w:ascii="Times New Roman" w:hAnsi="Times New Roman" w:cs="Times New Roman"/>
          <w:sz w:val="24"/>
          <w:szCs w:val="24"/>
          <w:lang w:val="tr-TR"/>
        </w:rPr>
        <w:t xml:space="preserve">özellikle “Soğuk Kompres Torbası Tasarımı” </w:t>
      </w:r>
      <w:r w:rsidR="00320248">
        <w:rPr>
          <w:rFonts w:ascii="Times New Roman" w:hAnsi="Times New Roman" w:cs="Times New Roman"/>
          <w:sz w:val="24"/>
          <w:szCs w:val="24"/>
          <w:lang w:val="tr-TR"/>
        </w:rPr>
        <w:t xml:space="preserve">(n=10) </w:t>
      </w:r>
      <w:r w:rsidRPr="005054C2">
        <w:rPr>
          <w:rFonts w:ascii="Times New Roman" w:hAnsi="Times New Roman" w:cs="Times New Roman"/>
          <w:sz w:val="24"/>
          <w:szCs w:val="24"/>
          <w:lang w:val="tr-TR"/>
        </w:rPr>
        <w:t xml:space="preserve">ve “Elmanın Kararmasının Önlenmesi” </w:t>
      </w:r>
      <w:r w:rsidR="00320248">
        <w:rPr>
          <w:rFonts w:ascii="Times New Roman" w:hAnsi="Times New Roman" w:cs="Times New Roman"/>
          <w:sz w:val="24"/>
          <w:szCs w:val="24"/>
          <w:lang w:val="tr-TR"/>
        </w:rPr>
        <w:t xml:space="preserve">(n=10) </w:t>
      </w:r>
      <w:r w:rsidRPr="005054C2">
        <w:rPr>
          <w:rFonts w:ascii="Times New Roman" w:hAnsi="Times New Roman" w:cs="Times New Roman"/>
          <w:sz w:val="24"/>
          <w:szCs w:val="24"/>
          <w:lang w:val="tr-TR"/>
        </w:rPr>
        <w:t xml:space="preserve">etkinliklerinin farklı disiplinleri birada kullanabilme ve ilişkilendirebilme konusunda kendilerine yarar sağladığını söylemişlerdir. Öğretmen adaylarının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etkinliklerinin disiplinler arası bakış açısı kazandırdığına ilişkin ifadele</w:t>
      </w:r>
      <w:r w:rsidR="00B71245" w:rsidRPr="005054C2">
        <w:rPr>
          <w:rFonts w:ascii="Times New Roman" w:hAnsi="Times New Roman" w:cs="Times New Roman"/>
          <w:sz w:val="24"/>
          <w:szCs w:val="24"/>
          <w:lang w:val="tr-TR"/>
        </w:rPr>
        <w:t>rine yönelik örnekler şöyledir:</w:t>
      </w:r>
    </w:p>
    <w:p w14:paraId="5365CD4B"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“Farklı dersleri bir arada kullanabilme özelliği kazandırdı” (</w:t>
      </w:r>
      <w:r w:rsidR="009E6D9D" w:rsidRPr="005054C2">
        <w:rPr>
          <w:rFonts w:ascii="Times New Roman" w:hAnsi="Times New Roman" w:cs="Times New Roman"/>
          <w:sz w:val="24"/>
          <w:szCs w:val="24"/>
          <w:lang w:val="tr-TR"/>
        </w:rPr>
        <w:t>Seher</w:t>
      </w:r>
      <w:r w:rsidRPr="005054C2">
        <w:rPr>
          <w:rFonts w:ascii="Times New Roman" w:hAnsi="Times New Roman" w:cs="Times New Roman"/>
          <w:sz w:val="24"/>
          <w:szCs w:val="24"/>
          <w:lang w:val="tr-TR"/>
        </w:rPr>
        <w:t>, İndikatör Yapımı)</w:t>
      </w:r>
    </w:p>
    <w:p w14:paraId="03819290"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1CE04966" w14:textId="0CD2E023" w:rsidR="008A1803" w:rsidRPr="005054C2" w:rsidRDefault="008A1803" w:rsidP="008A1803">
      <w:pPr>
        <w:spacing w:after="0" w:line="240" w:lineRule="auto"/>
        <w:ind w:left="708" w:firstLine="2"/>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lastRenderedPageBreak/>
        <w:t xml:space="preserve">“FeTeMM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uygulamasında s</w:t>
      </w:r>
      <w:r w:rsidR="004112B7">
        <w:rPr>
          <w:rFonts w:ascii="Times New Roman" w:hAnsi="Times New Roman" w:cs="Times New Roman"/>
          <w:sz w:val="24"/>
          <w:szCs w:val="24"/>
          <w:lang w:val="tr-TR"/>
        </w:rPr>
        <w:t>adece kimya bilgileri değil bir</w:t>
      </w:r>
      <w:r w:rsidRPr="005054C2">
        <w:rPr>
          <w:rFonts w:ascii="Times New Roman" w:hAnsi="Times New Roman" w:cs="Times New Roman"/>
          <w:sz w:val="24"/>
          <w:szCs w:val="24"/>
          <w:lang w:val="tr-TR"/>
        </w:rPr>
        <w:t>çok alana (Fizik, Matematik, Fen, vb.) yönelmemizi sağladı.” (</w:t>
      </w:r>
      <w:r w:rsidR="009E6D9D" w:rsidRPr="005054C2">
        <w:rPr>
          <w:rFonts w:ascii="Times New Roman" w:hAnsi="Times New Roman" w:cs="Times New Roman"/>
          <w:sz w:val="24"/>
          <w:szCs w:val="24"/>
          <w:lang w:val="tr-TR"/>
        </w:rPr>
        <w:t>Tuğçe</w:t>
      </w:r>
      <w:r w:rsidRPr="005054C2">
        <w:rPr>
          <w:rFonts w:ascii="Times New Roman" w:hAnsi="Times New Roman" w:cs="Times New Roman"/>
          <w:sz w:val="24"/>
          <w:szCs w:val="24"/>
          <w:lang w:val="tr-TR"/>
        </w:rPr>
        <w:t>, Soğuk Kompres Torbası Tasarımı)</w:t>
      </w:r>
    </w:p>
    <w:p w14:paraId="636C928A" w14:textId="77777777" w:rsidR="006A538E" w:rsidRPr="005054C2" w:rsidRDefault="006A538E" w:rsidP="008A1803">
      <w:pPr>
        <w:spacing w:after="0" w:line="240" w:lineRule="auto"/>
        <w:ind w:left="708" w:firstLine="2"/>
        <w:jc w:val="both"/>
        <w:rPr>
          <w:rFonts w:ascii="Times New Roman" w:hAnsi="Times New Roman" w:cs="Times New Roman"/>
          <w:sz w:val="24"/>
          <w:szCs w:val="24"/>
          <w:lang w:val="tr-TR"/>
        </w:rPr>
      </w:pPr>
    </w:p>
    <w:p w14:paraId="573E92B8" w14:textId="7147F5F3" w:rsidR="008A1803" w:rsidRPr="005054C2" w:rsidRDefault="008A1803" w:rsidP="008A1803">
      <w:pPr>
        <w:spacing w:after="0" w:line="240" w:lineRule="auto"/>
        <w:ind w:left="708" w:firstLine="2"/>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“Biyoloji, polimer kimyası, mühendislik alanında bilgi sahibi oldum aslında bilimin tüm dallarla iç</w:t>
      </w:r>
      <w:r w:rsidR="004112B7">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içe olduğunu bütün alanların b</w:t>
      </w:r>
      <w:r w:rsidR="004112B7">
        <w:rPr>
          <w:rFonts w:ascii="Times New Roman" w:hAnsi="Times New Roman" w:cs="Times New Roman"/>
          <w:sz w:val="24"/>
          <w:szCs w:val="24"/>
          <w:lang w:val="tr-TR"/>
        </w:rPr>
        <w:t>ir</w:t>
      </w:r>
      <w:r w:rsidRPr="005054C2">
        <w:rPr>
          <w:rFonts w:ascii="Times New Roman" w:hAnsi="Times New Roman" w:cs="Times New Roman"/>
          <w:sz w:val="24"/>
          <w:szCs w:val="24"/>
          <w:lang w:val="tr-TR"/>
        </w:rPr>
        <w:t>birinden etkilendiğini iyice kavrayıp görmüş oldum.” (</w:t>
      </w:r>
      <w:r w:rsidR="009E6D9D" w:rsidRPr="005054C2">
        <w:rPr>
          <w:rFonts w:ascii="Times New Roman" w:hAnsi="Times New Roman" w:cs="Times New Roman"/>
          <w:sz w:val="24"/>
          <w:szCs w:val="24"/>
          <w:lang w:val="tr-TR"/>
        </w:rPr>
        <w:t>Seher</w:t>
      </w:r>
      <w:r w:rsidRPr="005054C2">
        <w:rPr>
          <w:rFonts w:ascii="Times New Roman" w:hAnsi="Times New Roman" w:cs="Times New Roman"/>
          <w:sz w:val="24"/>
          <w:szCs w:val="24"/>
          <w:lang w:val="tr-TR"/>
        </w:rPr>
        <w:t>, Elmanı kararmasının önlenmesi)</w:t>
      </w:r>
    </w:p>
    <w:p w14:paraId="168F8DD7" w14:textId="77777777" w:rsidR="006A538E" w:rsidRPr="005054C2" w:rsidRDefault="006A538E" w:rsidP="008A1803">
      <w:pPr>
        <w:spacing w:after="0" w:line="240" w:lineRule="auto"/>
        <w:ind w:left="708" w:firstLine="2"/>
        <w:jc w:val="both"/>
        <w:rPr>
          <w:rFonts w:ascii="Times New Roman" w:hAnsi="Times New Roman" w:cs="Times New Roman"/>
          <w:sz w:val="24"/>
          <w:szCs w:val="24"/>
          <w:lang w:val="tr-TR"/>
        </w:rPr>
      </w:pPr>
    </w:p>
    <w:p w14:paraId="1C412149" w14:textId="77777777" w:rsidR="008A1803" w:rsidRPr="005054C2" w:rsidRDefault="008A1803" w:rsidP="008A1803">
      <w:pPr>
        <w:spacing w:after="0" w:line="240" w:lineRule="auto"/>
        <w:ind w:left="708" w:firstLine="2"/>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“Kimya, biyoloji ve mühendislik alanlarını birbiri ile ilişkilendirmeyi öğrendim.”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Elmanın Kararmasının Önlenmesi)</w:t>
      </w:r>
    </w:p>
    <w:p w14:paraId="09A6BF7F" w14:textId="77777777" w:rsidR="008A1803" w:rsidRPr="005054C2" w:rsidRDefault="00B71245" w:rsidP="00B71245">
      <w:pPr>
        <w:spacing w:after="0" w:line="240" w:lineRule="auto"/>
        <w:ind w:left="708" w:firstLine="2"/>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 </w:t>
      </w:r>
    </w:p>
    <w:p w14:paraId="5D0D13AC" w14:textId="04B6A58E" w:rsidR="008A1803" w:rsidRPr="005054C2" w:rsidRDefault="006A538E"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Elde edilen bulgulardan birisi de </w:t>
      </w:r>
      <w:r w:rsidR="008A1803" w:rsidRPr="005054C2">
        <w:rPr>
          <w:rFonts w:ascii="Times New Roman" w:hAnsi="Times New Roman" w:cs="Times New Roman"/>
          <w:sz w:val="24"/>
          <w:szCs w:val="24"/>
          <w:lang w:val="tr-TR"/>
        </w:rPr>
        <w:t xml:space="preserve">FeTeMM </w:t>
      </w:r>
      <w:r w:rsidR="0047284A">
        <w:rPr>
          <w:rFonts w:ascii="Times New Roman" w:hAnsi="Times New Roman" w:cs="Times New Roman"/>
          <w:sz w:val="24"/>
          <w:szCs w:val="24"/>
          <w:lang w:val="tr-TR"/>
        </w:rPr>
        <w:t xml:space="preserve">eğitimi </w:t>
      </w:r>
      <w:r w:rsidR="008A1803" w:rsidRPr="005054C2">
        <w:rPr>
          <w:rFonts w:ascii="Times New Roman" w:hAnsi="Times New Roman" w:cs="Times New Roman"/>
          <w:sz w:val="24"/>
          <w:szCs w:val="24"/>
          <w:lang w:val="tr-TR"/>
        </w:rPr>
        <w:t>etkinliklerinin öğretmen adaylarına sorgulayıcı-ara</w:t>
      </w:r>
      <w:r w:rsidR="004112B7">
        <w:rPr>
          <w:rFonts w:ascii="Times New Roman" w:hAnsi="Times New Roman" w:cs="Times New Roman"/>
          <w:sz w:val="24"/>
          <w:szCs w:val="24"/>
          <w:lang w:val="tr-TR"/>
        </w:rPr>
        <w:t>ştırma</w:t>
      </w:r>
      <w:r w:rsidRPr="005054C2">
        <w:rPr>
          <w:rFonts w:ascii="Times New Roman" w:hAnsi="Times New Roman" w:cs="Times New Roman"/>
          <w:sz w:val="24"/>
          <w:szCs w:val="24"/>
          <w:lang w:val="tr-TR"/>
        </w:rPr>
        <w:t xml:space="preserve"> yaklaşım</w:t>
      </w:r>
      <w:r w:rsidR="004112B7">
        <w:rPr>
          <w:rFonts w:ascii="Times New Roman" w:hAnsi="Times New Roman" w:cs="Times New Roman"/>
          <w:sz w:val="24"/>
          <w:szCs w:val="24"/>
          <w:lang w:val="tr-TR"/>
        </w:rPr>
        <w:t>ı</w:t>
      </w:r>
      <w:r w:rsidRPr="005054C2">
        <w:rPr>
          <w:rFonts w:ascii="Times New Roman" w:hAnsi="Times New Roman" w:cs="Times New Roman"/>
          <w:sz w:val="24"/>
          <w:szCs w:val="24"/>
          <w:lang w:val="tr-TR"/>
        </w:rPr>
        <w:t xml:space="preserve"> kazandırdığı yönündedir.</w:t>
      </w:r>
      <w:r w:rsidR="008A1803"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 xml:space="preserve">Bu sonuca </w:t>
      </w:r>
      <w:r w:rsidR="008A1803" w:rsidRPr="005054C2">
        <w:rPr>
          <w:rFonts w:ascii="Times New Roman" w:hAnsi="Times New Roman" w:cs="Times New Roman"/>
          <w:sz w:val="24"/>
          <w:szCs w:val="24"/>
          <w:lang w:val="tr-TR"/>
        </w:rPr>
        <w:t xml:space="preserve">dair örnekler </w:t>
      </w:r>
      <w:r w:rsidRPr="005054C2">
        <w:rPr>
          <w:rFonts w:ascii="Times New Roman" w:hAnsi="Times New Roman" w:cs="Times New Roman"/>
          <w:sz w:val="24"/>
          <w:szCs w:val="24"/>
          <w:lang w:val="tr-TR"/>
        </w:rPr>
        <w:t xml:space="preserve">ifadeler </w:t>
      </w:r>
      <w:r w:rsidR="008A1803" w:rsidRPr="005054C2">
        <w:rPr>
          <w:rFonts w:ascii="Times New Roman" w:hAnsi="Times New Roman" w:cs="Times New Roman"/>
          <w:sz w:val="24"/>
          <w:szCs w:val="24"/>
          <w:lang w:val="tr-TR"/>
        </w:rPr>
        <w:t>şöyledir:</w:t>
      </w:r>
    </w:p>
    <w:p w14:paraId="59B89196"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“Araştırma, sorgulama, değerlendirme gibi özelliği bize kazandırdı ve tasarım yapmada hangi bilgiyi ya da malzemeyi nasıl kullanacağımız hakkında bilgi sahibi olduk.” (</w:t>
      </w:r>
      <w:r w:rsidR="00A631E2" w:rsidRPr="005054C2">
        <w:rPr>
          <w:rFonts w:ascii="Times New Roman" w:hAnsi="Times New Roman" w:cs="Times New Roman"/>
          <w:sz w:val="24"/>
          <w:szCs w:val="24"/>
          <w:lang w:val="tr-TR"/>
        </w:rPr>
        <w:t>Ayla</w:t>
      </w:r>
      <w:r w:rsidRPr="005054C2">
        <w:rPr>
          <w:rFonts w:ascii="Times New Roman" w:hAnsi="Times New Roman" w:cs="Times New Roman"/>
          <w:sz w:val="24"/>
          <w:szCs w:val="24"/>
          <w:lang w:val="tr-TR"/>
        </w:rPr>
        <w:t>, İndikatör Yapımı)</w:t>
      </w:r>
    </w:p>
    <w:p w14:paraId="18B61B1C"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1D3ABF11" w14:textId="10ED4A54"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uygulaması araştırmaya, sorgulamaya, fikir edinmeye teşvik etti.”(</w:t>
      </w:r>
      <w:r w:rsidR="00A631E2" w:rsidRPr="005054C2">
        <w:rPr>
          <w:rFonts w:ascii="Times New Roman" w:hAnsi="Times New Roman" w:cs="Times New Roman"/>
          <w:sz w:val="24"/>
          <w:szCs w:val="24"/>
          <w:lang w:val="tr-TR"/>
        </w:rPr>
        <w:t>Gülden</w:t>
      </w:r>
      <w:r w:rsidRPr="005054C2">
        <w:rPr>
          <w:rFonts w:ascii="Times New Roman" w:hAnsi="Times New Roman" w:cs="Times New Roman"/>
          <w:sz w:val="24"/>
          <w:szCs w:val="24"/>
          <w:lang w:val="tr-TR"/>
        </w:rPr>
        <w:t>, Soğuk Kompres Torbası Tasarımı)</w:t>
      </w:r>
    </w:p>
    <w:p w14:paraId="71C0A3FF"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06607004"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etkinlikte bilimi en başta sorgulayarak öğrendim. Öncelikle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 gazının miktarını ölçmek için neyi bilmem gerektiğini sorguladım ve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’nin kimyasal özelliklerini araştırdım. </w:t>
      </w:r>
      <w:r w:rsidR="00905552" w:rsidRPr="005054C2">
        <w:rPr>
          <w:rFonts w:ascii="Times New Roman" w:hAnsi="Times New Roman" w:cs="Times New Roman"/>
          <w:sz w:val="24"/>
          <w:szCs w:val="24"/>
          <w:lang w:val="tr-TR"/>
        </w:rPr>
        <w:t>….</w:t>
      </w:r>
      <w:r w:rsidRPr="005054C2">
        <w:rPr>
          <w:rFonts w:ascii="Times New Roman" w:hAnsi="Times New Roman" w:cs="Times New Roman"/>
          <w:sz w:val="24"/>
          <w:szCs w:val="24"/>
          <w:lang w:val="tr-TR"/>
        </w:rPr>
        <w:t xml:space="preserve"> Daha sonra asit ve bazlarla ilgili bilgilerimi kullandım ve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’in varlığını bilmemiz için indikatör kullanmam gerektiğini düşündüm. Hangi indikatörü kullanmam gerektiğini de akvaryumun pH seviyesini öğrenip belirledim.” (</w:t>
      </w:r>
      <w:r w:rsidR="00A631E2" w:rsidRPr="005054C2">
        <w:rPr>
          <w:rFonts w:ascii="Times New Roman" w:hAnsi="Times New Roman" w:cs="Times New Roman"/>
          <w:sz w:val="24"/>
          <w:szCs w:val="24"/>
          <w:lang w:val="tr-TR"/>
        </w:rPr>
        <w:t>Irmak</w:t>
      </w:r>
      <w:r w:rsidRPr="005054C2">
        <w:rPr>
          <w:rFonts w:ascii="Times New Roman" w:hAnsi="Times New Roman" w:cs="Times New Roman"/>
          <w:sz w:val="24"/>
          <w:szCs w:val="24"/>
          <w:lang w:val="tr-TR"/>
        </w:rPr>
        <w:t>, Akvaryumdaki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 Ölçümü)</w:t>
      </w:r>
    </w:p>
    <w:p w14:paraId="3CB5FF07"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2D058483"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“Daha çok araştırma ve bilgi edinmeye sürükledi.”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Elmanın Kararmasının Önlenmesi)</w:t>
      </w:r>
    </w:p>
    <w:p w14:paraId="47B96EAE" w14:textId="77777777" w:rsidR="008A1803" w:rsidRPr="005054C2" w:rsidRDefault="008A1803" w:rsidP="008A1803">
      <w:pPr>
        <w:spacing w:after="0" w:line="240" w:lineRule="auto"/>
        <w:jc w:val="both"/>
        <w:rPr>
          <w:rFonts w:ascii="Times New Roman" w:hAnsi="Times New Roman" w:cs="Times New Roman"/>
          <w:sz w:val="24"/>
          <w:szCs w:val="24"/>
          <w:lang w:val="tr-TR"/>
        </w:rPr>
      </w:pPr>
    </w:p>
    <w:p w14:paraId="2FD7E1ED" w14:textId="77340875"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Öğretmen adaylarının yarısına yakını özellikle “Soğuk Kompres Torbası Tasarımı”</w:t>
      </w:r>
      <w:r w:rsidR="00320248">
        <w:rPr>
          <w:rFonts w:ascii="Times New Roman" w:hAnsi="Times New Roman" w:cs="Times New Roman"/>
          <w:sz w:val="24"/>
          <w:szCs w:val="24"/>
          <w:lang w:val="tr-TR"/>
        </w:rPr>
        <w:t xml:space="preserve"> (n=4)</w:t>
      </w:r>
      <w:r w:rsidRPr="005054C2">
        <w:rPr>
          <w:rFonts w:ascii="Times New Roman" w:hAnsi="Times New Roman" w:cs="Times New Roman"/>
          <w:sz w:val="24"/>
          <w:szCs w:val="24"/>
          <w:lang w:val="tr-TR"/>
        </w:rPr>
        <w:t xml:space="preserve">, “İndikatör Yapımı” </w:t>
      </w:r>
      <w:r w:rsidR="00320248">
        <w:rPr>
          <w:rFonts w:ascii="Times New Roman" w:hAnsi="Times New Roman" w:cs="Times New Roman"/>
          <w:sz w:val="24"/>
          <w:szCs w:val="24"/>
          <w:lang w:val="tr-TR"/>
        </w:rPr>
        <w:t xml:space="preserve">(n=6) </w:t>
      </w:r>
      <w:r w:rsidRPr="005054C2">
        <w:rPr>
          <w:rFonts w:ascii="Times New Roman" w:hAnsi="Times New Roman" w:cs="Times New Roman"/>
          <w:sz w:val="24"/>
          <w:szCs w:val="24"/>
          <w:lang w:val="tr-TR"/>
        </w:rPr>
        <w:t>ve “Elmanın Kararmasının Önlemesi”</w:t>
      </w:r>
      <w:r w:rsidR="00320248">
        <w:rPr>
          <w:rFonts w:ascii="Times New Roman" w:hAnsi="Times New Roman" w:cs="Times New Roman"/>
          <w:sz w:val="24"/>
          <w:szCs w:val="24"/>
          <w:lang w:val="tr-TR"/>
        </w:rPr>
        <w:t xml:space="preserve"> (n=6)</w:t>
      </w:r>
      <w:r w:rsidRPr="005054C2">
        <w:rPr>
          <w:rFonts w:ascii="Times New Roman" w:hAnsi="Times New Roman" w:cs="Times New Roman"/>
          <w:sz w:val="24"/>
          <w:szCs w:val="24"/>
          <w:lang w:val="tr-TR"/>
        </w:rPr>
        <w:t xml:space="preserve"> etkinlikleri sayesinde kimya konularını günlük hayatla il</w:t>
      </w:r>
      <w:r w:rsidR="006A538E" w:rsidRPr="005054C2">
        <w:rPr>
          <w:rFonts w:ascii="Times New Roman" w:hAnsi="Times New Roman" w:cs="Times New Roman"/>
          <w:sz w:val="24"/>
          <w:szCs w:val="24"/>
          <w:lang w:val="tr-TR"/>
        </w:rPr>
        <w:t>işkilendirebildiklerini belirt</w:t>
      </w:r>
      <w:r w:rsidRPr="005054C2">
        <w:rPr>
          <w:rFonts w:ascii="Times New Roman" w:hAnsi="Times New Roman" w:cs="Times New Roman"/>
          <w:sz w:val="24"/>
          <w:szCs w:val="24"/>
          <w:lang w:val="tr-TR"/>
        </w:rPr>
        <w:t>mişlerdir. Bu duruma yönelik örnek ifadeler şöyledir:</w:t>
      </w:r>
    </w:p>
    <w:p w14:paraId="08031D57" w14:textId="3B858883"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etkinliği kimya bilgilerimizi günlük hayata uyarlamamızı sağladı. Gittiğimiz bir okulda deney yapmak için malzeme bulamadığımızda günlük hayattan nasıl malzeme yapabileceğimizi öğrenmiş oldum.” (</w:t>
      </w:r>
      <w:r w:rsidR="00A631E2" w:rsidRPr="005054C2">
        <w:rPr>
          <w:rFonts w:ascii="Times New Roman" w:hAnsi="Times New Roman" w:cs="Times New Roman"/>
          <w:sz w:val="24"/>
          <w:szCs w:val="24"/>
          <w:lang w:val="tr-TR"/>
        </w:rPr>
        <w:t>Irmak</w:t>
      </w:r>
      <w:r w:rsidRPr="005054C2">
        <w:rPr>
          <w:rFonts w:ascii="Times New Roman" w:hAnsi="Times New Roman" w:cs="Times New Roman"/>
          <w:sz w:val="24"/>
          <w:szCs w:val="24"/>
          <w:lang w:val="tr-TR"/>
        </w:rPr>
        <w:t>, İndikatör Yapımı)</w:t>
      </w:r>
    </w:p>
    <w:p w14:paraId="7A8936B8"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7D051FCF"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lastRenderedPageBreak/>
        <w:t xml:space="preserve">“Kimyada kullandığımız bazı malzemeleri, sadece </w:t>
      </w:r>
      <w:r w:rsidR="009B2DCA" w:rsidRPr="005054C2">
        <w:rPr>
          <w:rFonts w:ascii="Times New Roman" w:hAnsi="Times New Roman" w:cs="Times New Roman"/>
          <w:sz w:val="24"/>
          <w:szCs w:val="24"/>
          <w:lang w:val="tr-TR"/>
        </w:rPr>
        <w:t>laboratuvarda</w:t>
      </w:r>
      <w:r w:rsidRPr="005054C2">
        <w:rPr>
          <w:rFonts w:ascii="Times New Roman" w:hAnsi="Times New Roman" w:cs="Times New Roman"/>
          <w:sz w:val="24"/>
          <w:szCs w:val="24"/>
          <w:lang w:val="tr-TR"/>
        </w:rPr>
        <w:t xml:space="preserve"> kullanmak dışında gündelik hayatta da kullanabileceğimizi öğrendik. Bu etkinlik ile kimya konularını gündelik hayat ile ilişkilendirdik ve kalıcı bilgiye sahip olduk.”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Soğuk Kompres Torbası Tasarımı)</w:t>
      </w:r>
    </w:p>
    <w:p w14:paraId="48A248DA"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14D1A864"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etkinlik sayesinde günlük hayatta olan bir olayın aslında ne kadar da kimya ile ilgili olduğunun farkına vardım.” (</w:t>
      </w:r>
      <w:r w:rsidR="00A631E2" w:rsidRPr="005054C2">
        <w:rPr>
          <w:rFonts w:ascii="Times New Roman" w:hAnsi="Times New Roman" w:cs="Times New Roman"/>
          <w:sz w:val="24"/>
          <w:szCs w:val="24"/>
          <w:lang w:val="tr-TR"/>
        </w:rPr>
        <w:t>Gülden</w:t>
      </w:r>
      <w:r w:rsidRPr="005054C2">
        <w:rPr>
          <w:rFonts w:ascii="Times New Roman" w:hAnsi="Times New Roman" w:cs="Times New Roman"/>
          <w:sz w:val="24"/>
          <w:szCs w:val="24"/>
          <w:lang w:val="tr-TR"/>
        </w:rPr>
        <w:t>, Elmanın Kararmasının Önlenmesi)</w:t>
      </w:r>
    </w:p>
    <w:p w14:paraId="4A35CBF6" w14:textId="77777777" w:rsidR="008A1803" w:rsidRPr="005054C2" w:rsidRDefault="008A1803" w:rsidP="008A1803">
      <w:pPr>
        <w:spacing w:after="0" w:line="240" w:lineRule="auto"/>
        <w:jc w:val="both"/>
        <w:rPr>
          <w:rFonts w:ascii="Times New Roman" w:hAnsi="Times New Roman" w:cs="Times New Roman"/>
          <w:sz w:val="24"/>
          <w:szCs w:val="24"/>
          <w:lang w:val="tr-TR"/>
        </w:rPr>
      </w:pPr>
    </w:p>
    <w:p w14:paraId="0CDE68B9" w14:textId="3021A5DA" w:rsidR="008A1803" w:rsidRPr="005054C2" w:rsidRDefault="00B71245"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Öğretmen adayları</w:t>
      </w:r>
      <w:r w:rsidR="0069200F" w:rsidRPr="005054C2">
        <w:rPr>
          <w:rFonts w:ascii="Times New Roman" w:hAnsi="Times New Roman" w:cs="Times New Roman"/>
          <w:sz w:val="24"/>
          <w:szCs w:val="24"/>
          <w:lang w:val="tr-TR"/>
        </w:rPr>
        <w:t xml:space="preserve"> </w:t>
      </w:r>
      <w:r w:rsidR="00320248">
        <w:rPr>
          <w:rFonts w:ascii="Times New Roman" w:hAnsi="Times New Roman" w:cs="Times New Roman"/>
          <w:sz w:val="24"/>
          <w:szCs w:val="24"/>
          <w:lang w:val="tr-TR"/>
        </w:rPr>
        <w:t xml:space="preserve">(n=9) </w:t>
      </w:r>
      <w:r w:rsidR="0069200F" w:rsidRPr="005054C2">
        <w:rPr>
          <w:rFonts w:ascii="Times New Roman" w:hAnsi="Times New Roman" w:cs="Times New Roman"/>
          <w:sz w:val="24"/>
          <w:szCs w:val="24"/>
          <w:lang w:val="tr-TR"/>
        </w:rPr>
        <w:t xml:space="preserve">özelikle “İndikatör Yapımı” </w:t>
      </w:r>
      <w:r w:rsidR="008A1803" w:rsidRPr="005054C2">
        <w:rPr>
          <w:rFonts w:ascii="Times New Roman" w:hAnsi="Times New Roman" w:cs="Times New Roman"/>
          <w:sz w:val="24"/>
          <w:szCs w:val="24"/>
          <w:lang w:val="tr-TR"/>
        </w:rPr>
        <w:t>etkinliği sayesinde günlük hayattan m</w:t>
      </w:r>
      <w:r w:rsidR="00A04E9F" w:rsidRPr="005054C2">
        <w:rPr>
          <w:rFonts w:ascii="Times New Roman" w:hAnsi="Times New Roman" w:cs="Times New Roman"/>
          <w:sz w:val="24"/>
          <w:szCs w:val="24"/>
          <w:lang w:val="tr-TR"/>
        </w:rPr>
        <w:t>alzemeler ile ürün tasarlanabil</w:t>
      </w:r>
      <w:r w:rsidR="008A1803" w:rsidRPr="005054C2">
        <w:rPr>
          <w:rFonts w:ascii="Times New Roman" w:hAnsi="Times New Roman" w:cs="Times New Roman"/>
          <w:sz w:val="24"/>
          <w:szCs w:val="24"/>
          <w:lang w:val="tr-TR"/>
        </w:rPr>
        <w:t xml:space="preserve">eceği veya problemlere çözüm üretebileceği düşüncesine sahip olduklarını belirtmişlerdir. Bununla ilgili </w:t>
      </w:r>
      <w:r w:rsidR="009B2DCA" w:rsidRPr="005054C2">
        <w:rPr>
          <w:rFonts w:ascii="Times New Roman" w:hAnsi="Times New Roman" w:cs="Times New Roman"/>
          <w:sz w:val="24"/>
          <w:szCs w:val="24"/>
          <w:lang w:val="tr-TR"/>
        </w:rPr>
        <w:t xml:space="preserve">bir öğretmen adayının görüşü </w:t>
      </w:r>
      <w:r w:rsidR="008A1803" w:rsidRPr="005054C2">
        <w:rPr>
          <w:rFonts w:ascii="Times New Roman" w:hAnsi="Times New Roman" w:cs="Times New Roman"/>
          <w:sz w:val="24"/>
          <w:szCs w:val="24"/>
          <w:lang w:val="tr-TR"/>
        </w:rPr>
        <w:t>şöyledir:</w:t>
      </w:r>
    </w:p>
    <w:p w14:paraId="4B643834" w14:textId="77777777" w:rsidR="008A1803" w:rsidRPr="005054C2" w:rsidRDefault="009B2DCA" w:rsidP="009B2DCA">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etkinlikte, ileride öğretmen olarak gittiğim bir ye</w:t>
      </w:r>
      <w:r w:rsidR="006A538E" w:rsidRPr="005054C2">
        <w:rPr>
          <w:rFonts w:ascii="Times New Roman" w:hAnsi="Times New Roman" w:cs="Times New Roman"/>
          <w:sz w:val="24"/>
          <w:szCs w:val="24"/>
          <w:lang w:val="tr-TR"/>
        </w:rPr>
        <w:t>r</w:t>
      </w:r>
      <w:r w:rsidRPr="005054C2">
        <w:rPr>
          <w:rFonts w:ascii="Times New Roman" w:hAnsi="Times New Roman" w:cs="Times New Roman"/>
          <w:sz w:val="24"/>
          <w:szCs w:val="24"/>
          <w:lang w:val="tr-TR"/>
        </w:rPr>
        <w:t>de deneyleri yapmama hiçbir şeyin engel olamayacağını öğrendim. Bir pH etkinliğinde illaki bir hazır indikatöre gerek olmayacağını, bu indikatörü günlük hayatta, her yerde bulunabilen meyvelerden kendimin hazırlayabileceğini öğrendim.”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İndikatör Yapımı)</w:t>
      </w:r>
    </w:p>
    <w:p w14:paraId="7AE58E22" w14:textId="070D8CF4"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Yukarıda belirtilenlerin dışında, öğretmen adayları uygulanan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etkinliklerinin düşünme becerilerini geliştirdiklerini daha çok uygulanan “Soğuk Kompres Torbası Tasarımı” etkinliği” aracılığıyla belirtmişlerdir. Bununla ilgili örnek ifade</w:t>
      </w:r>
      <w:r w:rsidR="009B2DCA"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şöyledir:</w:t>
      </w:r>
    </w:p>
    <w:p w14:paraId="538AB48C" w14:textId="791BD349"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etkinliği sayesinde mantıklı düşünme becerimin geliştiğini düşünüyorum.” (</w:t>
      </w:r>
      <w:r w:rsidR="00A631E2" w:rsidRPr="005054C2">
        <w:rPr>
          <w:rFonts w:ascii="Times New Roman" w:hAnsi="Times New Roman" w:cs="Times New Roman"/>
          <w:sz w:val="24"/>
          <w:szCs w:val="24"/>
          <w:lang w:val="tr-TR"/>
        </w:rPr>
        <w:t>Rıfat</w:t>
      </w:r>
      <w:r w:rsidRPr="005054C2">
        <w:rPr>
          <w:rFonts w:ascii="Times New Roman" w:hAnsi="Times New Roman" w:cs="Times New Roman"/>
          <w:sz w:val="24"/>
          <w:szCs w:val="24"/>
          <w:lang w:val="tr-TR"/>
        </w:rPr>
        <w:t>, Soğuk Kompres Torbası Tasarımı)</w:t>
      </w:r>
    </w:p>
    <w:p w14:paraId="0B3D44FD" w14:textId="77777777" w:rsidR="008A1803" w:rsidRPr="005054C2" w:rsidRDefault="008A1803" w:rsidP="008A1803">
      <w:pPr>
        <w:spacing w:after="0" w:line="240" w:lineRule="auto"/>
        <w:jc w:val="both"/>
        <w:rPr>
          <w:rFonts w:ascii="Times New Roman" w:hAnsi="Times New Roman" w:cs="Times New Roman"/>
          <w:sz w:val="24"/>
          <w:szCs w:val="24"/>
          <w:lang w:val="tr-TR"/>
        </w:rPr>
      </w:pPr>
    </w:p>
    <w:p w14:paraId="4D6B0E7C" w14:textId="74C8E8CA" w:rsidR="00944077" w:rsidRPr="00320248" w:rsidRDefault="008A1803" w:rsidP="00320248">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Ayrıca az sayıda olmakla birlikte öğretmen adayları etkinliklerin grup olarak çalışma becer</w:t>
      </w:r>
      <w:r w:rsidR="001F3083" w:rsidRPr="005054C2">
        <w:rPr>
          <w:rFonts w:ascii="Times New Roman" w:hAnsi="Times New Roman" w:cs="Times New Roman"/>
          <w:sz w:val="24"/>
          <w:szCs w:val="24"/>
          <w:lang w:val="tr-TR"/>
        </w:rPr>
        <w:t>ileri</w:t>
      </w:r>
      <w:r w:rsidR="00320248">
        <w:rPr>
          <w:rFonts w:ascii="Times New Roman" w:hAnsi="Times New Roman" w:cs="Times New Roman"/>
          <w:sz w:val="24"/>
          <w:szCs w:val="24"/>
          <w:lang w:val="tr-TR"/>
        </w:rPr>
        <w:t xml:space="preserve"> (n=1)</w:t>
      </w:r>
      <w:r w:rsidR="001F3083" w:rsidRPr="005054C2">
        <w:rPr>
          <w:rFonts w:ascii="Times New Roman" w:hAnsi="Times New Roman" w:cs="Times New Roman"/>
          <w:sz w:val="24"/>
          <w:szCs w:val="24"/>
          <w:lang w:val="tr-TR"/>
        </w:rPr>
        <w:t>, problem çözme becerileri</w:t>
      </w:r>
      <w:r w:rsidRPr="005054C2">
        <w:rPr>
          <w:rFonts w:ascii="Times New Roman" w:hAnsi="Times New Roman" w:cs="Times New Roman"/>
          <w:sz w:val="24"/>
          <w:szCs w:val="24"/>
          <w:lang w:val="tr-TR"/>
        </w:rPr>
        <w:t xml:space="preserve"> </w:t>
      </w:r>
      <w:r w:rsidR="00320248">
        <w:rPr>
          <w:rFonts w:ascii="Times New Roman" w:hAnsi="Times New Roman" w:cs="Times New Roman"/>
          <w:sz w:val="24"/>
          <w:szCs w:val="24"/>
          <w:lang w:val="tr-TR"/>
        </w:rPr>
        <w:t xml:space="preserve">(n=2) </w:t>
      </w:r>
      <w:r w:rsidRPr="005054C2">
        <w:rPr>
          <w:rFonts w:ascii="Times New Roman" w:hAnsi="Times New Roman" w:cs="Times New Roman"/>
          <w:sz w:val="24"/>
          <w:szCs w:val="24"/>
          <w:lang w:val="tr-TR"/>
        </w:rPr>
        <w:t>ve yaratıcılık</w:t>
      </w:r>
      <w:r w:rsidR="00320248">
        <w:rPr>
          <w:rFonts w:ascii="Times New Roman" w:hAnsi="Times New Roman" w:cs="Times New Roman"/>
          <w:sz w:val="24"/>
          <w:szCs w:val="24"/>
          <w:lang w:val="tr-TR"/>
        </w:rPr>
        <w:t xml:space="preserve"> (n=1)</w:t>
      </w:r>
      <w:r w:rsidRPr="005054C2">
        <w:rPr>
          <w:rFonts w:ascii="Times New Roman" w:hAnsi="Times New Roman" w:cs="Times New Roman"/>
          <w:sz w:val="24"/>
          <w:szCs w:val="24"/>
          <w:lang w:val="tr-TR"/>
        </w:rPr>
        <w:t xml:space="preserve"> konularında da katkı </w:t>
      </w:r>
      <w:r w:rsidR="00320248">
        <w:rPr>
          <w:rFonts w:ascii="Times New Roman" w:hAnsi="Times New Roman" w:cs="Times New Roman"/>
          <w:sz w:val="24"/>
          <w:szCs w:val="24"/>
          <w:lang w:val="tr-TR"/>
        </w:rPr>
        <w:t xml:space="preserve">sağladığından bahsetmişlerdir. </w:t>
      </w:r>
    </w:p>
    <w:p w14:paraId="1F17905A" w14:textId="2DE51EB2" w:rsidR="008A1803" w:rsidRPr="005054C2" w:rsidRDefault="008A1803" w:rsidP="00944077">
      <w:pPr>
        <w:pStyle w:val="Default"/>
        <w:spacing w:line="480" w:lineRule="auto"/>
        <w:jc w:val="both"/>
        <w:rPr>
          <w:lang w:val="tr-TR"/>
        </w:rPr>
      </w:pPr>
      <w:r w:rsidRPr="005054C2">
        <w:rPr>
          <w:b/>
          <w:bCs/>
          <w:lang w:val="tr-TR"/>
        </w:rPr>
        <w:t xml:space="preserve">Öğretmen Adaylarının FeTeMM </w:t>
      </w:r>
      <w:r w:rsidR="0047284A">
        <w:rPr>
          <w:b/>
          <w:bCs/>
          <w:lang w:val="tr-TR"/>
        </w:rPr>
        <w:t xml:space="preserve">Eğitimi </w:t>
      </w:r>
      <w:r w:rsidRPr="005054C2">
        <w:rPr>
          <w:b/>
          <w:bCs/>
          <w:lang w:val="tr-TR"/>
        </w:rPr>
        <w:t xml:space="preserve">Etkinliklerinin En Öğretici Kısmına İlişkin Görüşlerine Yönelik Bulgular </w:t>
      </w:r>
    </w:p>
    <w:p w14:paraId="66099659" w14:textId="77777777" w:rsidR="00343E73" w:rsidRDefault="008A1803" w:rsidP="00343E73">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Öğretmen adaylarının sürecin öğretici kısımlarına yönelik görüşlerine bütünsel bir bakış sağlamak amacıyla Tablo 4’de etkinlikler ve ilgili etkinliklere dair öğretmen adaylarının öğretici bulduğu kısımlar gösterilmiştir.</w:t>
      </w:r>
    </w:p>
    <w:p w14:paraId="2F9AC5EB" w14:textId="77777777" w:rsidR="0089763D" w:rsidRPr="005054C2" w:rsidRDefault="0089763D" w:rsidP="00343E73">
      <w:pPr>
        <w:spacing w:after="0" w:line="480" w:lineRule="auto"/>
        <w:ind w:firstLine="720"/>
        <w:jc w:val="both"/>
        <w:rPr>
          <w:rFonts w:ascii="Times New Roman" w:hAnsi="Times New Roman" w:cs="Times New Roman"/>
          <w:sz w:val="24"/>
          <w:szCs w:val="24"/>
          <w:lang w:val="tr-TR"/>
        </w:rPr>
      </w:pPr>
    </w:p>
    <w:tbl>
      <w:tblPr>
        <w:tblW w:w="5053" w:type="pct"/>
        <w:tblBorders>
          <w:insideH w:val="single" w:sz="4" w:space="0" w:color="auto"/>
        </w:tblBorders>
        <w:tblLayout w:type="fixed"/>
        <w:tblCellMar>
          <w:left w:w="70" w:type="dxa"/>
          <w:right w:w="70" w:type="dxa"/>
        </w:tblCellMar>
        <w:tblLook w:val="04A0" w:firstRow="1" w:lastRow="0" w:firstColumn="1" w:lastColumn="0" w:noHBand="0" w:noVBand="1"/>
      </w:tblPr>
      <w:tblGrid>
        <w:gridCol w:w="1128"/>
        <w:gridCol w:w="1484"/>
        <w:gridCol w:w="361"/>
        <w:gridCol w:w="1350"/>
        <w:gridCol w:w="361"/>
        <w:gridCol w:w="1207"/>
        <w:gridCol w:w="361"/>
        <w:gridCol w:w="1266"/>
        <w:gridCol w:w="361"/>
        <w:gridCol w:w="1627"/>
      </w:tblGrid>
      <w:tr w:rsidR="00773CB8" w:rsidRPr="005054C2" w14:paraId="07FE60B4" w14:textId="77777777" w:rsidTr="00773CB8">
        <w:trPr>
          <w:trHeight w:val="276"/>
        </w:trPr>
        <w:tc>
          <w:tcPr>
            <w:tcW w:w="5000" w:type="pct"/>
            <w:gridSpan w:val="10"/>
          </w:tcPr>
          <w:p w14:paraId="12EA8437" w14:textId="77777777" w:rsidR="00773CB8" w:rsidRPr="005054C2" w:rsidRDefault="00773CB8" w:rsidP="001A40B2">
            <w:pPr>
              <w:tabs>
                <w:tab w:val="left" w:pos="5931"/>
              </w:tabs>
              <w:spacing w:after="0" w:line="240" w:lineRule="auto"/>
              <w:jc w:val="both"/>
              <w:rPr>
                <w:rFonts w:ascii="Times New Roman" w:hAnsi="Times New Roman" w:cs="Times New Roman"/>
                <w:bCs/>
                <w:sz w:val="24"/>
                <w:szCs w:val="24"/>
                <w:lang w:val="tr-TR"/>
              </w:rPr>
            </w:pPr>
            <w:r w:rsidRPr="005054C2">
              <w:rPr>
                <w:rFonts w:ascii="Times New Roman" w:hAnsi="Times New Roman" w:cs="Times New Roman"/>
                <w:bCs/>
                <w:sz w:val="24"/>
                <w:szCs w:val="24"/>
                <w:lang w:val="tr-TR"/>
              </w:rPr>
              <w:lastRenderedPageBreak/>
              <w:t>Tablo 4</w:t>
            </w:r>
            <w:r w:rsidRPr="005054C2">
              <w:rPr>
                <w:rFonts w:ascii="Times New Roman" w:hAnsi="Times New Roman" w:cs="Times New Roman"/>
                <w:bCs/>
                <w:sz w:val="24"/>
                <w:szCs w:val="24"/>
                <w:lang w:val="tr-TR"/>
              </w:rPr>
              <w:tab/>
            </w:r>
          </w:p>
          <w:p w14:paraId="49DEEB86" w14:textId="0AFD7CAC" w:rsidR="00773CB8" w:rsidRPr="005054C2" w:rsidRDefault="00773CB8" w:rsidP="001A40B2">
            <w:pPr>
              <w:spacing w:after="0" w:line="240" w:lineRule="auto"/>
              <w:jc w:val="both"/>
              <w:rPr>
                <w:rFonts w:ascii="Times New Roman" w:hAnsi="Times New Roman" w:cs="Times New Roman"/>
                <w:i/>
                <w:color w:val="000000" w:themeColor="text1"/>
                <w:sz w:val="20"/>
                <w:szCs w:val="20"/>
                <w:lang w:val="tr-TR"/>
              </w:rPr>
            </w:pPr>
            <w:r w:rsidRPr="005054C2">
              <w:rPr>
                <w:rFonts w:ascii="Times New Roman" w:hAnsi="Times New Roman" w:cs="Times New Roman"/>
                <w:bCs/>
                <w:i/>
                <w:sz w:val="24"/>
                <w:szCs w:val="24"/>
                <w:lang w:val="tr-TR"/>
              </w:rPr>
              <w:t xml:space="preserve">FeTeMM </w:t>
            </w:r>
            <w:r w:rsidR="0047284A">
              <w:rPr>
                <w:rFonts w:ascii="Times New Roman" w:hAnsi="Times New Roman" w:cs="Times New Roman"/>
                <w:bCs/>
                <w:i/>
                <w:sz w:val="24"/>
                <w:szCs w:val="24"/>
                <w:lang w:val="tr-TR"/>
              </w:rPr>
              <w:t xml:space="preserve">Eğitimi </w:t>
            </w:r>
            <w:r w:rsidRPr="005054C2">
              <w:rPr>
                <w:rFonts w:ascii="Times New Roman" w:hAnsi="Times New Roman" w:cs="Times New Roman"/>
                <w:bCs/>
                <w:i/>
                <w:sz w:val="24"/>
                <w:szCs w:val="24"/>
                <w:lang w:val="tr-TR"/>
              </w:rPr>
              <w:t>Etkinliklerinin En Öğretici Kısmına İlişkin Bulgular</w:t>
            </w:r>
          </w:p>
        </w:tc>
      </w:tr>
      <w:tr w:rsidR="00524F2B" w:rsidRPr="005054C2" w14:paraId="4597BA00" w14:textId="13B1133A" w:rsidTr="00CA05F1">
        <w:tblPrEx>
          <w:tblBorders>
            <w:top w:val="single" w:sz="4" w:space="0" w:color="auto"/>
            <w:bottom w:val="single" w:sz="4" w:space="0" w:color="auto"/>
          </w:tblBorders>
        </w:tblPrEx>
        <w:trPr>
          <w:trHeight w:val="898"/>
        </w:trPr>
        <w:tc>
          <w:tcPr>
            <w:tcW w:w="593" w:type="pct"/>
            <w:vMerge w:val="restart"/>
          </w:tcPr>
          <w:p w14:paraId="09E476E3" w14:textId="77777777" w:rsidR="00524F2B" w:rsidRPr="005054C2" w:rsidRDefault="00524F2B" w:rsidP="009E76C1">
            <w:pPr>
              <w:spacing w:after="0" w:line="240" w:lineRule="auto"/>
              <w:jc w:val="both"/>
              <w:rPr>
                <w:rFonts w:ascii="Times New Roman" w:hAnsi="Times New Roman" w:cs="Times New Roman"/>
                <w:b/>
                <w:bCs/>
                <w:color w:val="000000" w:themeColor="text1"/>
                <w:sz w:val="20"/>
                <w:szCs w:val="20"/>
                <w:lang w:val="tr-TR" w:eastAsia="tr-TR"/>
              </w:rPr>
            </w:pPr>
          </w:p>
          <w:p w14:paraId="1CB18AB4" w14:textId="77777777" w:rsidR="00524F2B" w:rsidRPr="005054C2" w:rsidRDefault="00524F2B" w:rsidP="009E76C1">
            <w:pPr>
              <w:spacing w:after="0" w:line="240" w:lineRule="auto"/>
              <w:jc w:val="both"/>
              <w:rPr>
                <w:rFonts w:ascii="Times New Roman" w:hAnsi="Times New Roman" w:cs="Times New Roman"/>
                <w:b/>
                <w:bCs/>
                <w:color w:val="000000" w:themeColor="text1"/>
                <w:sz w:val="20"/>
                <w:szCs w:val="20"/>
                <w:lang w:val="tr-TR" w:eastAsia="tr-TR"/>
              </w:rPr>
            </w:pPr>
          </w:p>
          <w:p w14:paraId="6222E39F" w14:textId="77777777" w:rsidR="00524F2B" w:rsidRPr="005054C2" w:rsidRDefault="00524F2B" w:rsidP="009E76C1">
            <w:pPr>
              <w:spacing w:after="0" w:line="240" w:lineRule="auto"/>
              <w:jc w:val="both"/>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Tema</w:t>
            </w:r>
          </w:p>
        </w:tc>
        <w:tc>
          <w:tcPr>
            <w:tcW w:w="780" w:type="pct"/>
            <w:vMerge w:val="restart"/>
            <w:shd w:val="clear" w:color="auto" w:fill="auto"/>
            <w:noWrap/>
            <w:hideMark/>
          </w:tcPr>
          <w:p w14:paraId="6F83287F" w14:textId="77777777" w:rsidR="00524F2B" w:rsidRPr="005054C2" w:rsidRDefault="00524F2B" w:rsidP="009E76C1">
            <w:pPr>
              <w:spacing w:after="0" w:line="240" w:lineRule="auto"/>
              <w:jc w:val="both"/>
              <w:rPr>
                <w:rFonts w:ascii="Times New Roman" w:hAnsi="Times New Roman" w:cs="Times New Roman"/>
                <w:b/>
                <w:bCs/>
                <w:color w:val="000000" w:themeColor="text1"/>
                <w:sz w:val="20"/>
                <w:szCs w:val="20"/>
                <w:lang w:val="tr-TR" w:eastAsia="tr-TR"/>
              </w:rPr>
            </w:pPr>
          </w:p>
          <w:p w14:paraId="15B572E5" w14:textId="77777777" w:rsidR="00524F2B" w:rsidRPr="005054C2" w:rsidRDefault="00524F2B" w:rsidP="009E76C1">
            <w:pPr>
              <w:spacing w:after="0" w:line="240" w:lineRule="auto"/>
              <w:jc w:val="both"/>
              <w:rPr>
                <w:rFonts w:ascii="Times New Roman" w:hAnsi="Times New Roman" w:cs="Times New Roman"/>
                <w:b/>
                <w:bCs/>
                <w:color w:val="000000" w:themeColor="text1"/>
                <w:sz w:val="20"/>
                <w:szCs w:val="20"/>
                <w:lang w:val="tr-TR" w:eastAsia="tr-TR"/>
              </w:rPr>
            </w:pPr>
          </w:p>
          <w:p w14:paraId="6D057E40" w14:textId="77777777" w:rsidR="00524F2B" w:rsidRPr="005054C2" w:rsidRDefault="00524F2B" w:rsidP="009E76C1">
            <w:pPr>
              <w:spacing w:after="0" w:line="240" w:lineRule="auto"/>
              <w:jc w:val="both"/>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Kategori</w:t>
            </w:r>
          </w:p>
        </w:tc>
        <w:tc>
          <w:tcPr>
            <w:tcW w:w="900" w:type="pct"/>
            <w:gridSpan w:val="2"/>
            <w:shd w:val="clear" w:color="auto" w:fill="auto"/>
            <w:noWrap/>
            <w:hideMark/>
          </w:tcPr>
          <w:p w14:paraId="7397B98A" w14:textId="6A23C369" w:rsidR="00524F2B" w:rsidRPr="005054C2" w:rsidRDefault="00524F2B" w:rsidP="009F03A0">
            <w:pPr>
              <w:spacing w:after="0" w:line="240" w:lineRule="auto"/>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color w:val="000000" w:themeColor="text1"/>
                <w:sz w:val="20"/>
                <w:szCs w:val="20"/>
                <w:lang w:val="tr-TR"/>
              </w:rPr>
              <w:t>Soğuk Kompres Torbası Tasarımı</w:t>
            </w:r>
          </w:p>
        </w:tc>
        <w:tc>
          <w:tcPr>
            <w:tcW w:w="825" w:type="pct"/>
            <w:gridSpan w:val="2"/>
            <w:shd w:val="clear" w:color="auto" w:fill="auto"/>
            <w:noWrap/>
          </w:tcPr>
          <w:p w14:paraId="51927B2F" w14:textId="602620D7" w:rsidR="00524F2B" w:rsidRPr="005054C2" w:rsidRDefault="00524F2B" w:rsidP="009F03A0">
            <w:pPr>
              <w:spacing w:after="0" w:line="240" w:lineRule="auto"/>
              <w:rPr>
                <w:rFonts w:ascii="Times New Roman" w:hAnsi="Times New Roman" w:cs="Times New Roman"/>
                <w:b/>
                <w:bCs/>
                <w:color w:val="000000" w:themeColor="text1"/>
                <w:sz w:val="20"/>
                <w:szCs w:val="20"/>
                <w:lang w:val="tr-TR" w:eastAsia="tr-TR"/>
              </w:rPr>
            </w:pPr>
            <w:r>
              <w:rPr>
                <w:rFonts w:ascii="Times New Roman" w:eastAsia="Times New Roman" w:hAnsi="Times New Roman" w:cs="Times New Roman"/>
                <w:b/>
                <w:bCs/>
                <w:color w:val="000000" w:themeColor="text1"/>
                <w:sz w:val="20"/>
                <w:szCs w:val="20"/>
                <w:lang w:val="tr-TR" w:eastAsia="tr-TR"/>
              </w:rPr>
              <w:t xml:space="preserve"> </w:t>
            </w:r>
            <w:r w:rsidRPr="005054C2">
              <w:rPr>
                <w:rFonts w:ascii="Times New Roman" w:eastAsia="Times New Roman" w:hAnsi="Times New Roman" w:cs="Times New Roman"/>
                <w:b/>
                <w:bCs/>
                <w:color w:val="000000" w:themeColor="text1"/>
                <w:sz w:val="20"/>
                <w:szCs w:val="20"/>
                <w:lang w:val="tr-TR" w:eastAsia="tr-TR"/>
              </w:rPr>
              <w:t>İndikatör Yapımı*</w:t>
            </w:r>
          </w:p>
        </w:tc>
        <w:tc>
          <w:tcPr>
            <w:tcW w:w="856" w:type="pct"/>
            <w:gridSpan w:val="2"/>
          </w:tcPr>
          <w:p w14:paraId="234EE53C" w14:textId="0E36F95B" w:rsidR="00524F2B" w:rsidRPr="005054C2" w:rsidRDefault="00524F2B" w:rsidP="009F03A0">
            <w:pPr>
              <w:spacing w:after="0" w:line="240" w:lineRule="auto"/>
              <w:rPr>
                <w:rFonts w:ascii="Times New Roman" w:hAnsi="Times New Roman" w:cs="Times New Roman"/>
                <w:b/>
                <w:color w:val="000000" w:themeColor="text1"/>
                <w:sz w:val="20"/>
                <w:szCs w:val="20"/>
                <w:lang w:val="tr-TR"/>
              </w:rPr>
            </w:pPr>
            <w:r w:rsidRPr="005054C2">
              <w:rPr>
                <w:rFonts w:ascii="Times New Roman" w:hAnsi="Times New Roman" w:cs="Times New Roman"/>
                <w:b/>
                <w:color w:val="000000" w:themeColor="text1"/>
                <w:sz w:val="20"/>
                <w:szCs w:val="20"/>
                <w:lang w:val="tr-TR"/>
              </w:rPr>
              <w:t xml:space="preserve">Akvaryumdaki </w:t>
            </w:r>
            <w:r w:rsidRPr="005054C2">
              <w:rPr>
                <w:rFonts w:ascii="Times New Roman" w:eastAsia="Times New Roman" w:hAnsi="Times New Roman" w:cs="Times New Roman"/>
                <w:b/>
                <w:bCs/>
                <w:color w:val="000000" w:themeColor="text1"/>
                <w:sz w:val="20"/>
                <w:szCs w:val="20"/>
                <w:lang w:val="tr-TR" w:eastAsia="tr-TR"/>
              </w:rPr>
              <w:t>CO</w:t>
            </w:r>
            <w:r w:rsidRPr="005054C2">
              <w:rPr>
                <w:rFonts w:ascii="Times New Roman" w:eastAsia="Times New Roman" w:hAnsi="Times New Roman" w:cs="Times New Roman"/>
                <w:b/>
                <w:bCs/>
                <w:color w:val="000000" w:themeColor="text1"/>
                <w:sz w:val="20"/>
                <w:szCs w:val="20"/>
                <w:vertAlign w:val="subscript"/>
                <w:lang w:val="tr-TR" w:eastAsia="tr-TR"/>
              </w:rPr>
              <w:t>2</w:t>
            </w:r>
            <w:r w:rsidRPr="005054C2">
              <w:rPr>
                <w:rFonts w:ascii="Times New Roman" w:eastAsia="Times New Roman" w:hAnsi="Times New Roman" w:cs="Times New Roman"/>
                <w:b/>
                <w:bCs/>
                <w:color w:val="000000" w:themeColor="text1"/>
                <w:sz w:val="20"/>
                <w:szCs w:val="20"/>
                <w:lang w:val="tr-TR" w:eastAsia="tr-TR"/>
              </w:rPr>
              <w:t xml:space="preserve"> ölçümü*</w:t>
            </w:r>
          </w:p>
        </w:tc>
        <w:tc>
          <w:tcPr>
            <w:tcW w:w="1047" w:type="pct"/>
            <w:gridSpan w:val="2"/>
          </w:tcPr>
          <w:p w14:paraId="6765EAAE" w14:textId="7C15AD3A" w:rsidR="00524F2B" w:rsidRPr="005054C2" w:rsidRDefault="00524F2B" w:rsidP="009F03A0">
            <w:pPr>
              <w:spacing w:after="0" w:line="240" w:lineRule="auto"/>
              <w:rPr>
                <w:rFonts w:ascii="Times New Roman" w:hAnsi="Times New Roman" w:cs="Times New Roman"/>
                <w:b/>
                <w:color w:val="000000" w:themeColor="text1"/>
                <w:sz w:val="20"/>
                <w:szCs w:val="20"/>
                <w:lang w:val="tr-TR"/>
              </w:rPr>
            </w:pPr>
            <w:r w:rsidRPr="005054C2">
              <w:rPr>
                <w:rFonts w:ascii="Times New Roman" w:hAnsi="Times New Roman" w:cs="Times New Roman"/>
                <w:b/>
                <w:color w:val="000000" w:themeColor="text1"/>
                <w:sz w:val="20"/>
                <w:szCs w:val="20"/>
                <w:lang w:val="tr-TR"/>
              </w:rPr>
              <w:t>Elmanın Kararmasının Önlenmesi</w:t>
            </w:r>
          </w:p>
        </w:tc>
      </w:tr>
      <w:tr w:rsidR="00524F2B" w:rsidRPr="005054C2" w14:paraId="39813F28" w14:textId="77777777" w:rsidTr="00524F2B">
        <w:tblPrEx>
          <w:tblBorders>
            <w:top w:val="single" w:sz="4" w:space="0" w:color="auto"/>
            <w:bottom w:val="single" w:sz="4" w:space="0" w:color="auto"/>
          </w:tblBorders>
        </w:tblPrEx>
        <w:trPr>
          <w:trHeight w:val="407"/>
        </w:trPr>
        <w:tc>
          <w:tcPr>
            <w:tcW w:w="592" w:type="pct"/>
            <w:vMerge/>
          </w:tcPr>
          <w:p w14:paraId="2F24884B" w14:textId="77777777" w:rsidR="00524F2B" w:rsidRPr="005054C2" w:rsidRDefault="00524F2B" w:rsidP="009E76C1">
            <w:pPr>
              <w:spacing w:after="0" w:line="240" w:lineRule="auto"/>
              <w:jc w:val="both"/>
              <w:rPr>
                <w:rFonts w:ascii="Times New Roman" w:hAnsi="Times New Roman" w:cs="Times New Roman"/>
                <w:b/>
                <w:bCs/>
                <w:color w:val="000000" w:themeColor="text1"/>
                <w:sz w:val="20"/>
                <w:szCs w:val="20"/>
                <w:lang w:val="tr-TR" w:eastAsia="tr-TR"/>
              </w:rPr>
            </w:pPr>
          </w:p>
        </w:tc>
        <w:tc>
          <w:tcPr>
            <w:tcW w:w="780" w:type="pct"/>
            <w:vMerge/>
            <w:shd w:val="clear" w:color="auto" w:fill="auto"/>
            <w:noWrap/>
          </w:tcPr>
          <w:p w14:paraId="278D6D7B" w14:textId="77777777" w:rsidR="00524F2B" w:rsidRPr="005054C2" w:rsidRDefault="00524F2B" w:rsidP="009E76C1">
            <w:pPr>
              <w:spacing w:after="0" w:line="240" w:lineRule="auto"/>
              <w:rPr>
                <w:rFonts w:ascii="Times New Roman" w:hAnsi="Times New Roman" w:cs="Times New Roman"/>
                <w:b/>
                <w:bCs/>
                <w:color w:val="000000" w:themeColor="text1"/>
                <w:sz w:val="20"/>
                <w:szCs w:val="20"/>
                <w:lang w:val="tr-TR" w:eastAsia="tr-TR"/>
              </w:rPr>
            </w:pPr>
          </w:p>
        </w:tc>
        <w:tc>
          <w:tcPr>
            <w:tcW w:w="190" w:type="pct"/>
            <w:shd w:val="clear" w:color="auto" w:fill="auto"/>
            <w:noWrap/>
          </w:tcPr>
          <w:p w14:paraId="77ADBF0D" w14:textId="4F6466FE" w:rsidR="00524F2B" w:rsidRPr="009E76C1" w:rsidRDefault="00524F2B" w:rsidP="009E76C1">
            <w:pPr>
              <w:spacing w:after="0" w:line="240" w:lineRule="auto"/>
              <w:rPr>
                <w:rFonts w:ascii="Times New Roman" w:hAnsi="Times New Roman" w:cs="Times New Roman"/>
                <w:b/>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f</w:t>
            </w:r>
          </w:p>
        </w:tc>
        <w:tc>
          <w:tcPr>
            <w:tcW w:w="710" w:type="pct"/>
            <w:shd w:val="clear" w:color="auto" w:fill="auto"/>
            <w:noWrap/>
          </w:tcPr>
          <w:p w14:paraId="5F875ED7" w14:textId="59D0036D" w:rsidR="00524F2B" w:rsidRPr="009E76C1" w:rsidRDefault="00524F2B" w:rsidP="009E76C1">
            <w:pPr>
              <w:spacing w:after="0" w:line="240" w:lineRule="auto"/>
              <w:rPr>
                <w:rFonts w:ascii="Times New Roman" w:hAnsi="Times New Roman" w:cs="Times New Roman"/>
                <w:b/>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Katılımcılar</w:t>
            </w:r>
          </w:p>
        </w:tc>
        <w:tc>
          <w:tcPr>
            <w:tcW w:w="190" w:type="pct"/>
            <w:shd w:val="clear" w:color="auto" w:fill="auto"/>
            <w:noWrap/>
          </w:tcPr>
          <w:p w14:paraId="674E4787" w14:textId="5EA04E9F" w:rsidR="00524F2B" w:rsidRPr="005054C2" w:rsidRDefault="00524F2B" w:rsidP="009E76C1">
            <w:pPr>
              <w:spacing w:after="0" w:line="240" w:lineRule="auto"/>
              <w:rPr>
                <w:rFonts w:ascii="Times New Roman" w:hAnsi="Times New Roman" w:cs="Times New Roman"/>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f</w:t>
            </w:r>
          </w:p>
        </w:tc>
        <w:tc>
          <w:tcPr>
            <w:tcW w:w="635" w:type="pct"/>
          </w:tcPr>
          <w:p w14:paraId="411AF5B0" w14:textId="46F515A9" w:rsidR="00524F2B" w:rsidRPr="005054C2" w:rsidRDefault="00524F2B" w:rsidP="009E76C1">
            <w:pPr>
              <w:spacing w:after="0" w:line="240" w:lineRule="auto"/>
              <w:rPr>
                <w:rFonts w:ascii="Times New Roman" w:hAnsi="Times New Roman" w:cs="Times New Roman"/>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Katılımcılar</w:t>
            </w:r>
          </w:p>
        </w:tc>
        <w:tc>
          <w:tcPr>
            <w:tcW w:w="190" w:type="pct"/>
          </w:tcPr>
          <w:p w14:paraId="42502D24" w14:textId="434CBD73" w:rsidR="00524F2B" w:rsidRPr="005054C2" w:rsidRDefault="00524F2B" w:rsidP="009E76C1">
            <w:pPr>
              <w:spacing w:after="0" w:line="240" w:lineRule="auto"/>
              <w:rPr>
                <w:rFonts w:ascii="Times New Roman" w:hAnsi="Times New Roman" w:cs="Times New Roman"/>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f</w:t>
            </w:r>
          </w:p>
        </w:tc>
        <w:tc>
          <w:tcPr>
            <w:tcW w:w="666" w:type="pct"/>
          </w:tcPr>
          <w:p w14:paraId="18E08D81" w14:textId="720CC26F" w:rsidR="00524F2B" w:rsidRPr="005054C2" w:rsidRDefault="00524F2B" w:rsidP="009E76C1">
            <w:pPr>
              <w:spacing w:after="0" w:line="240" w:lineRule="auto"/>
              <w:rPr>
                <w:rFonts w:ascii="Times New Roman" w:hAnsi="Times New Roman" w:cs="Times New Roman"/>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Katılımcılar</w:t>
            </w:r>
          </w:p>
        </w:tc>
        <w:tc>
          <w:tcPr>
            <w:tcW w:w="190" w:type="pct"/>
          </w:tcPr>
          <w:p w14:paraId="79A15604" w14:textId="6E8C1E79" w:rsidR="00524F2B" w:rsidRPr="005054C2" w:rsidRDefault="00524F2B" w:rsidP="009E76C1">
            <w:pPr>
              <w:spacing w:after="0" w:line="240" w:lineRule="auto"/>
              <w:rPr>
                <w:rFonts w:ascii="Times New Roman" w:hAnsi="Times New Roman" w:cs="Times New Roman"/>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f</w:t>
            </w:r>
          </w:p>
        </w:tc>
        <w:tc>
          <w:tcPr>
            <w:tcW w:w="856" w:type="pct"/>
          </w:tcPr>
          <w:p w14:paraId="3D6DD495" w14:textId="1079F56E" w:rsidR="00524F2B" w:rsidRPr="005054C2" w:rsidRDefault="00524F2B" w:rsidP="009E76C1">
            <w:pPr>
              <w:spacing w:after="0" w:line="240" w:lineRule="auto"/>
              <w:rPr>
                <w:rFonts w:ascii="Times New Roman" w:hAnsi="Times New Roman" w:cs="Times New Roman"/>
                <w:color w:val="000000" w:themeColor="text1"/>
                <w:sz w:val="20"/>
                <w:szCs w:val="20"/>
                <w:lang w:val="tr-TR" w:eastAsia="tr-TR"/>
              </w:rPr>
            </w:pPr>
            <w:r w:rsidRPr="009E76C1">
              <w:rPr>
                <w:rFonts w:ascii="Times New Roman" w:hAnsi="Times New Roman" w:cs="Times New Roman"/>
                <w:b/>
                <w:color w:val="000000" w:themeColor="text1"/>
                <w:sz w:val="20"/>
                <w:szCs w:val="20"/>
                <w:lang w:val="tr-TR" w:eastAsia="tr-TR"/>
              </w:rPr>
              <w:t>Katılımcılar</w:t>
            </w:r>
          </w:p>
        </w:tc>
      </w:tr>
      <w:tr w:rsidR="00773CB8" w:rsidRPr="005054C2" w14:paraId="5D2FBB9B" w14:textId="79013AA3" w:rsidTr="00524F2B">
        <w:tblPrEx>
          <w:tblBorders>
            <w:top w:val="single" w:sz="4" w:space="0" w:color="auto"/>
            <w:bottom w:val="single" w:sz="4" w:space="0" w:color="auto"/>
          </w:tblBorders>
        </w:tblPrEx>
        <w:trPr>
          <w:trHeight w:val="1220"/>
        </w:trPr>
        <w:tc>
          <w:tcPr>
            <w:tcW w:w="592" w:type="pct"/>
            <w:vMerge w:val="restart"/>
          </w:tcPr>
          <w:p w14:paraId="68C76997" w14:textId="77777777" w:rsidR="009E76C1" w:rsidRPr="005054C2" w:rsidRDefault="009E76C1" w:rsidP="009E76C1">
            <w:pPr>
              <w:spacing w:after="0" w:line="240" w:lineRule="auto"/>
              <w:jc w:val="both"/>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Etkinlik uygulama aşamaları</w:t>
            </w:r>
          </w:p>
        </w:tc>
        <w:tc>
          <w:tcPr>
            <w:tcW w:w="780" w:type="pct"/>
            <w:shd w:val="clear" w:color="auto" w:fill="auto"/>
            <w:noWrap/>
            <w:hideMark/>
          </w:tcPr>
          <w:p w14:paraId="452AACA8" w14:textId="77777777" w:rsidR="009E76C1" w:rsidRPr="005054C2" w:rsidRDefault="009E76C1" w:rsidP="009E76C1">
            <w:pPr>
              <w:spacing w:after="0" w:line="240" w:lineRule="auto"/>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Tasarım yapma (ürün ortaya koyma)</w:t>
            </w:r>
          </w:p>
        </w:tc>
        <w:tc>
          <w:tcPr>
            <w:tcW w:w="190" w:type="pct"/>
            <w:shd w:val="clear" w:color="auto" w:fill="auto"/>
            <w:noWrap/>
          </w:tcPr>
          <w:p w14:paraId="112E8AF7" w14:textId="31C93EF9"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7</w:t>
            </w:r>
          </w:p>
        </w:tc>
        <w:tc>
          <w:tcPr>
            <w:tcW w:w="710" w:type="pct"/>
            <w:shd w:val="clear" w:color="auto" w:fill="auto"/>
            <w:noWrap/>
          </w:tcPr>
          <w:p w14:paraId="4195E8B7" w14:textId="49C8EDC9"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Cenk, Irmak, Fatih, Rıfat, Yağız, Nehir, Gülden</w:t>
            </w:r>
          </w:p>
        </w:tc>
        <w:tc>
          <w:tcPr>
            <w:tcW w:w="190" w:type="pct"/>
            <w:shd w:val="clear" w:color="auto" w:fill="auto"/>
            <w:noWrap/>
          </w:tcPr>
          <w:p w14:paraId="2F0D9D28" w14:textId="1A5D6905"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2</w:t>
            </w:r>
          </w:p>
        </w:tc>
        <w:tc>
          <w:tcPr>
            <w:tcW w:w="635" w:type="pct"/>
          </w:tcPr>
          <w:p w14:paraId="5CB1370E" w14:textId="609E03B1"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Ayla, Irmak</w:t>
            </w:r>
          </w:p>
        </w:tc>
        <w:tc>
          <w:tcPr>
            <w:tcW w:w="190" w:type="pct"/>
          </w:tcPr>
          <w:p w14:paraId="3F337A19" w14:textId="6EAFC980"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3</w:t>
            </w:r>
          </w:p>
        </w:tc>
        <w:tc>
          <w:tcPr>
            <w:tcW w:w="666" w:type="pct"/>
          </w:tcPr>
          <w:p w14:paraId="7F2B830C" w14:textId="1FEC9E46"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Nehir,  Fatih, Irmak</w:t>
            </w:r>
          </w:p>
        </w:tc>
        <w:tc>
          <w:tcPr>
            <w:tcW w:w="190" w:type="pct"/>
          </w:tcPr>
          <w:p w14:paraId="0CA338A7" w14:textId="63DF8915"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1</w:t>
            </w:r>
          </w:p>
        </w:tc>
        <w:tc>
          <w:tcPr>
            <w:tcW w:w="856" w:type="pct"/>
          </w:tcPr>
          <w:p w14:paraId="43B7256B" w14:textId="6693A610"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Mert</w:t>
            </w:r>
          </w:p>
        </w:tc>
      </w:tr>
      <w:tr w:rsidR="00773CB8" w:rsidRPr="005054C2" w14:paraId="7B8A12BC" w14:textId="03371EBB" w:rsidTr="00524F2B">
        <w:tblPrEx>
          <w:tblBorders>
            <w:top w:val="single" w:sz="4" w:space="0" w:color="auto"/>
            <w:bottom w:val="single" w:sz="4" w:space="0" w:color="auto"/>
          </w:tblBorders>
        </w:tblPrEx>
        <w:trPr>
          <w:trHeight w:val="1234"/>
        </w:trPr>
        <w:tc>
          <w:tcPr>
            <w:tcW w:w="592" w:type="pct"/>
            <w:vMerge/>
          </w:tcPr>
          <w:p w14:paraId="0B3D1B5A" w14:textId="77777777" w:rsidR="009E76C1" w:rsidRPr="005054C2" w:rsidRDefault="009E76C1" w:rsidP="009E76C1">
            <w:pPr>
              <w:spacing w:after="0" w:line="240" w:lineRule="auto"/>
              <w:jc w:val="both"/>
              <w:rPr>
                <w:rFonts w:ascii="Times New Roman" w:hAnsi="Times New Roman" w:cs="Times New Roman"/>
                <w:b/>
                <w:bCs/>
                <w:color w:val="000000" w:themeColor="text1"/>
                <w:sz w:val="20"/>
                <w:szCs w:val="20"/>
                <w:lang w:val="tr-TR" w:eastAsia="tr-TR"/>
              </w:rPr>
            </w:pPr>
          </w:p>
        </w:tc>
        <w:tc>
          <w:tcPr>
            <w:tcW w:w="780" w:type="pct"/>
            <w:shd w:val="clear" w:color="auto" w:fill="auto"/>
            <w:noWrap/>
            <w:hideMark/>
          </w:tcPr>
          <w:p w14:paraId="424F10B4" w14:textId="77777777" w:rsidR="009E76C1" w:rsidRPr="005054C2" w:rsidRDefault="009E76C1" w:rsidP="009E76C1">
            <w:pPr>
              <w:spacing w:after="0" w:line="240" w:lineRule="auto"/>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Araştırma</w:t>
            </w:r>
          </w:p>
        </w:tc>
        <w:tc>
          <w:tcPr>
            <w:tcW w:w="190" w:type="pct"/>
            <w:shd w:val="clear" w:color="auto" w:fill="auto"/>
            <w:noWrap/>
          </w:tcPr>
          <w:p w14:paraId="6E40AE64" w14:textId="1081B146"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3</w:t>
            </w:r>
          </w:p>
        </w:tc>
        <w:tc>
          <w:tcPr>
            <w:tcW w:w="710" w:type="pct"/>
            <w:shd w:val="clear" w:color="auto" w:fill="auto"/>
            <w:noWrap/>
          </w:tcPr>
          <w:p w14:paraId="426F2CD6" w14:textId="3C571741"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Ayla, Tuğçe, İrem</w:t>
            </w:r>
          </w:p>
        </w:tc>
        <w:tc>
          <w:tcPr>
            <w:tcW w:w="190" w:type="pct"/>
            <w:shd w:val="clear" w:color="auto" w:fill="auto"/>
            <w:noWrap/>
          </w:tcPr>
          <w:p w14:paraId="3E17E6FB" w14:textId="0C9296CC"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8</w:t>
            </w:r>
          </w:p>
        </w:tc>
        <w:tc>
          <w:tcPr>
            <w:tcW w:w="635" w:type="pct"/>
          </w:tcPr>
          <w:p w14:paraId="504BCC1C" w14:textId="29008B26"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Yağız, Fatih, Gülden, Rıfat, Cenk, Nehir, Mert, İrem</w:t>
            </w:r>
          </w:p>
        </w:tc>
        <w:tc>
          <w:tcPr>
            <w:tcW w:w="190" w:type="pct"/>
          </w:tcPr>
          <w:p w14:paraId="74A2B0A4" w14:textId="68D238F2"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7</w:t>
            </w:r>
          </w:p>
        </w:tc>
        <w:tc>
          <w:tcPr>
            <w:tcW w:w="666" w:type="pct"/>
          </w:tcPr>
          <w:p w14:paraId="58A9C193" w14:textId="5380A7C3"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Tuğçe, Zeynep, İrem, Ayla, Yağız, Gülden,  Rıfat</w:t>
            </w:r>
          </w:p>
        </w:tc>
        <w:tc>
          <w:tcPr>
            <w:tcW w:w="190" w:type="pct"/>
          </w:tcPr>
          <w:p w14:paraId="08CE7540" w14:textId="119ADD6C"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7</w:t>
            </w:r>
          </w:p>
        </w:tc>
        <w:tc>
          <w:tcPr>
            <w:tcW w:w="856" w:type="pct"/>
          </w:tcPr>
          <w:p w14:paraId="3AA29B0A" w14:textId="4956B23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Yağız, Irmak, Fatih, Ayla, Gülden, İrem, Zeynep</w:t>
            </w:r>
          </w:p>
        </w:tc>
      </w:tr>
      <w:tr w:rsidR="00773CB8" w:rsidRPr="005054C2" w14:paraId="6C80A432" w14:textId="3CF18A8C" w:rsidTr="00524F2B">
        <w:tblPrEx>
          <w:tblBorders>
            <w:top w:val="single" w:sz="4" w:space="0" w:color="auto"/>
            <w:bottom w:val="single" w:sz="4" w:space="0" w:color="auto"/>
          </w:tblBorders>
        </w:tblPrEx>
        <w:trPr>
          <w:trHeight w:val="287"/>
        </w:trPr>
        <w:tc>
          <w:tcPr>
            <w:tcW w:w="592" w:type="pct"/>
            <w:vMerge/>
          </w:tcPr>
          <w:p w14:paraId="7AFDA7E3" w14:textId="77777777" w:rsidR="009E76C1" w:rsidRPr="005054C2" w:rsidRDefault="009E76C1" w:rsidP="009E76C1">
            <w:pPr>
              <w:spacing w:after="0" w:line="240" w:lineRule="auto"/>
              <w:jc w:val="both"/>
              <w:rPr>
                <w:rFonts w:ascii="Times New Roman" w:hAnsi="Times New Roman" w:cs="Times New Roman"/>
                <w:b/>
                <w:bCs/>
                <w:color w:val="000000" w:themeColor="text1"/>
                <w:sz w:val="20"/>
                <w:szCs w:val="20"/>
                <w:lang w:val="tr-TR" w:eastAsia="tr-TR"/>
              </w:rPr>
            </w:pPr>
          </w:p>
        </w:tc>
        <w:tc>
          <w:tcPr>
            <w:tcW w:w="780" w:type="pct"/>
            <w:shd w:val="clear" w:color="auto" w:fill="auto"/>
            <w:noWrap/>
            <w:hideMark/>
          </w:tcPr>
          <w:p w14:paraId="701E9763" w14:textId="77777777" w:rsidR="009E76C1" w:rsidRPr="005054C2" w:rsidRDefault="009E76C1" w:rsidP="009E76C1">
            <w:pPr>
              <w:spacing w:after="0" w:line="240" w:lineRule="auto"/>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 xml:space="preserve">Ürünleri sunulması ve değerlendirme </w:t>
            </w:r>
          </w:p>
        </w:tc>
        <w:tc>
          <w:tcPr>
            <w:tcW w:w="190" w:type="pct"/>
            <w:shd w:val="clear" w:color="auto" w:fill="auto"/>
            <w:noWrap/>
          </w:tcPr>
          <w:p w14:paraId="60A2AEC5" w14:textId="5A7A8399"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2</w:t>
            </w:r>
          </w:p>
        </w:tc>
        <w:tc>
          <w:tcPr>
            <w:tcW w:w="710" w:type="pct"/>
            <w:shd w:val="clear" w:color="auto" w:fill="auto"/>
            <w:noWrap/>
          </w:tcPr>
          <w:p w14:paraId="5C179481" w14:textId="7423ED48"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Mert, Seher</w:t>
            </w:r>
          </w:p>
        </w:tc>
        <w:tc>
          <w:tcPr>
            <w:tcW w:w="190" w:type="pct"/>
            <w:shd w:val="clear" w:color="auto" w:fill="auto"/>
            <w:noWrap/>
          </w:tcPr>
          <w:p w14:paraId="0FA90A02" w14:textId="4BD83C2B"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1</w:t>
            </w:r>
          </w:p>
        </w:tc>
        <w:tc>
          <w:tcPr>
            <w:tcW w:w="635" w:type="pct"/>
          </w:tcPr>
          <w:p w14:paraId="2E4AFF92" w14:textId="14E6FAB0"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Seher</w:t>
            </w:r>
          </w:p>
        </w:tc>
        <w:tc>
          <w:tcPr>
            <w:tcW w:w="190" w:type="pct"/>
          </w:tcPr>
          <w:p w14:paraId="195CED69" w14:textId="41891A75"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2</w:t>
            </w:r>
          </w:p>
        </w:tc>
        <w:tc>
          <w:tcPr>
            <w:tcW w:w="666" w:type="pct"/>
          </w:tcPr>
          <w:p w14:paraId="17379C4E" w14:textId="09B0D6DC"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Mert, Seher</w:t>
            </w:r>
          </w:p>
        </w:tc>
        <w:tc>
          <w:tcPr>
            <w:tcW w:w="190" w:type="pct"/>
          </w:tcPr>
          <w:p w14:paraId="06661BFA" w14:textId="43C8D65E"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3</w:t>
            </w:r>
          </w:p>
        </w:tc>
        <w:tc>
          <w:tcPr>
            <w:tcW w:w="856" w:type="pct"/>
          </w:tcPr>
          <w:p w14:paraId="4AEB2409" w14:textId="1DFFD23B"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Nehir, Rıfat, Seher</w:t>
            </w:r>
          </w:p>
        </w:tc>
      </w:tr>
      <w:tr w:rsidR="00773CB8" w:rsidRPr="005054C2" w14:paraId="24194F7B" w14:textId="5F4A7CB9" w:rsidTr="00524F2B">
        <w:tblPrEx>
          <w:tblBorders>
            <w:top w:val="single" w:sz="4" w:space="0" w:color="auto"/>
            <w:bottom w:val="single" w:sz="4" w:space="0" w:color="auto"/>
          </w:tblBorders>
        </w:tblPrEx>
        <w:trPr>
          <w:trHeight w:val="456"/>
        </w:trPr>
        <w:tc>
          <w:tcPr>
            <w:tcW w:w="592" w:type="pct"/>
            <w:vMerge w:val="restart"/>
          </w:tcPr>
          <w:p w14:paraId="1E28082E" w14:textId="77777777" w:rsidR="009E76C1" w:rsidRPr="005054C2" w:rsidRDefault="009E76C1" w:rsidP="009E76C1">
            <w:pPr>
              <w:spacing w:after="0" w:line="240" w:lineRule="auto"/>
              <w:jc w:val="both"/>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Genel özellikler</w:t>
            </w:r>
          </w:p>
        </w:tc>
        <w:tc>
          <w:tcPr>
            <w:tcW w:w="780" w:type="pct"/>
            <w:shd w:val="clear" w:color="auto" w:fill="auto"/>
            <w:noWrap/>
            <w:hideMark/>
          </w:tcPr>
          <w:p w14:paraId="00CE837D" w14:textId="77777777" w:rsidR="009E76C1" w:rsidRPr="005054C2" w:rsidRDefault="009E76C1" w:rsidP="009E76C1">
            <w:pPr>
              <w:spacing w:after="0" w:line="240" w:lineRule="auto"/>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Grup çalışması</w:t>
            </w:r>
          </w:p>
        </w:tc>
        <w:tc>
          <w:tcPr>
            <w:tcW w:w="190" w:type="pct"/>
            <w:shd w:val="clear" w:color="auto" w:fill="auto"/>
            <w:noWrap/>
          </w:tcPr>
          <w:p w14:paraId="0D96FD6C" w14:textId="5BC9BF83"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1</w:t>
            </w:r>
          </w:p>
        </w:tc>
        <w:tc>
          <w:tcPr>
            <w:tcW w:w="710" w:type="pct"/>
            <w:shd w:val="clear" w:color="auto" w:fill="auto"/>
            <w:noWrap/>
          </w:tcPr>
          <w:p w14:paraId="7484D5C0" w14:textId="2152C6BD"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Zeynep</w:t>
            </w:r>
          </w:p>
        </w:tc>
        <w:tc>
          <w:tcPr>
            <w:tcW w:w="190" w:type="pct"/>
            <w:shd w:val="clear" w:color="auto" w:fill="auto"/>
            <w:noWrap/>
          </w:tcPr>
          <w:p w14:paraId="270910F6" w14:textId="65C4D97B"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1</w:t>
            </w:r>
          </w:p>
        </w:tc>
        <w:tc>
          <w:tcPr>
            <w:tcW w:w="635" w:type="pct"/>
          </w:tcPr>
          <w:p w14:paraId="16BB5058" w14:textId="7C2BE928"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Tuğçe</w:t>
            </w:r>
          </w:p>
        </w:tc>
        <w:tc>
          <w:tcPr>
            <w:tcW w:w="190" w:type="pct"/>
          </w:tcPr>
          <w:p w14:paraId="479FA45E"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666" w:type="pct"/>
          </w:tcPr>
          <w:p w14:paraId="41836E39"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190" w:type="pct"/>
          </w:tcPr>
          <w:p w14:paraId="660FA788"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856" w:type="pct"/>
          </w:tcPr>
          <w:p w14:paraId="52D3B0C8"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r>
      <w:tr w:rsidR="00773CB8" w:rsidRPr="005054C2" w14:paraId="13E2BF2F" w14:textId="2FA0A6E3" w:rsidTr="00524F2B">
        <w:tblPrEx>
          <w:tblBorders>
            <w:top w:val="single" w:sz="4" w:space="0" w:color="auto"/>
            <w:bottom w:val="single" w:sz="4" w:space="0" w:color="auto"/>
          </w:tblBorders>
        </w:tblPrEx>
        <w:trPr>
          <w:trHeight w:val="287"/>
        </w:trPr>
        <w:tc>
          <w:tcPr>
            <w:tcW w:w="592" w:type="pct"/>
            <w:vMerge/>
            <w:tcBorders>
              <w:bottom w:val="single" w:sz="4" w:space="0" w:color="auto"/>
            </w:tcBorders>
          </w:tcPr>
          <w:p w14:paraId="7A0ADFCC" w14:textId="77777777" w:rsidR="009E76C1" w:rsidRPr="005054C2" w:rsidRDefault="009E76C1" w:rsidP="009E76C1">
            <w:pPr>
              <w:spacing w:after="0" w:line="240" w:lineRule="auto"/>
              <w:jc w:val="both"/>
              <w:rPr>
                <w:rFonts w:ascii="Times New Roman" w:hAnsi="Times New Roman" w:cs="Times New Roman"/>
                <w:b/>
                <w:bCs/>
                <w:color w:val="000000" w:themeColor="text1"/>
                <w:sz w:val="20"/>
                <w:szCs w:val="20"/>
                <w:lang w:val="tr-TR" w:eastAsia="tr-TR"/>
              </w:rPr>
            </w:pPr>
          </w:p>
        </w:tc>
        <w:tc>
          <w:tcPr>
            <w:tcW w:w="780" w:type="pct"/>
            <w:tcBorders>
              <w:bottom w:val="single" w:sz="4" w:space="0" w:color="auto"/>
            </w:tcBorders>
            <w:shd w:val="clear" w:color="auto" w:fill="auto"/>
            <w:noWrap/>
            <w:hideMark/>
          </w:tcPr>
          <w:p w14:paraId="0E388535" w14:textId="77777777" w:rsidR="009E76C1" w:rsidRPr="005054C2" w:rsidRDefault="009E76C1" w:rsidP="009E76C1">
            <w:pPr>
              <w:spacing w:after="0" w:line="240" w:lineRule="auto"/>
              <w:rPr>
                <w:rFonts w:ascii="Times New Roman" w:hAnsi="Times New Roman" w:cs="Times New Roman"/>
                <w:b/>
                <w:bCs/>
                <w:color w:val="000000" w:themeColor="text1"/>
                <w:sz w:val="20"/>
                <w:szCs w:val="20"/>
                <w:lang w:val="tr-TR" w:eastAsia="tr-TR"/>
              </w:rPr>
            </w:pPr>
            <w:r w:rsidRPr="005054C2">
              <w:rPr>
                <w:rFonts w:ascii="Times New Roman" w:hAnsi="Times New Roman" w:cs="Times New Roman"/>
                <w:b/>
                <w:bCs/>
                <w:color w:val="000000" w:themeColor="text1"/>
                <w:sz w:val="20"/>
                <w:szCs w:val="20"/>
                <w:lang w:val="tr-TR" w:eastAsia="tr-TR"/>
              </w:rPr>
              <w:t>Disiplinler arası bakış açısı</w:t>
            </w:r>
          </w:p>
        </w:tc>
        <w:tc>
          <w:tcPr>
            <w:tcW w:w="190" w:type="pct"/>
            <w:tcBorders>
              <w:bottom w:val="single" w:sz="4" w:space="0" w:color="auto"/>
            </w:tcBorders>
            <w:shd w:val="clear" w:color="auto" w:fill="auto"/>
            <w:noWrap/>
            <w:hideMark/>
          </w:tcPr>
          <w:p w14:paraId="295AEB8B" w14:textId="77777777" w:rsidR="009E76C1" w:rsidRPr="005054C2" w:rsidRDefault="009E76C1" w:rsidP="009E76C1">
            <w:pPr>
              <w:spacing w:after="0" w:line="240" w:lineRule="auto"/>
              <w:rPr>
                <w:rFonts w:ascii="Times New Roman" w:hAnsi="Times New Roman" w:cs="Times New Roman"/>
                <w:b/>
                <w:bCs/>
                <w:color w:val="000000" w:themeColor="text1"/>
                <w:sz w:val="20"/>
                <w:szCs w:val="20"/>
                <w:lang w:val="tr-TR" w:eastAsia="tr-TR"/>
              </w:rPr>
            </w:pPr>
          </w:p>
        </w:tc>
        <w:tc>
          <w:tcPr>
            <w:tcW w:w="710" w:type="pct"/>
            <w:tcBorders>
              <w:bottom w:val="single" w:sz="4" w:space="0" w:color="auto"/>
            </w:tcBorders>
            <w:shd w:val="clear" w:color="auto" w:fill="auto"/>
            <w:noWrap/>
          </w:tcPr>
          <w:p w14:paraId="200AEA32" w14:textId="1258D9C0"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190" w:type="pct"/>
            <w:tcBorders>
              <w:bottom w:val="single" w:sz="4" w:space="0" w:color="auto"/>
            </w:tcBorders>
            <w:shd w:val="clear" w:color="auto" w:fill="auto"/>
            <w:noWrap/>
          </w:tcPr>
          <w:p w14:paraId="5DC74A91"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635" w:type="pct"/>
            <w:tcBorders>
              <w:bottom w:val="single" w:sz="4" w:space="0" w:color="auto"/>
            </w:tcBorders>
          </w:tcPr>
          <w:p w14:paraId="1FE5DC3E"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190" w:type="pct"/>
            <w:tcBorders>
              <w:bottom w:val="single" w:sz="4" w:space="0" w:color="auto"/>
            </w:tcBorders>
          </w:tcPr>
          <w:p w14:paraId="412F1F14"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666" w:type="pct"/>
            <w:tcBorders>
              <w:bottom w:val="single" w:sz="4" w:space="0" w:color="auto"/>
            </w:tcBorders>
          </w:tcPr>
          <w:p w14:paraId="27A26FFE" w14:textId="7777777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p>
        </w:tc>
        <w:tc>
          <w:tcPr>
            <w:tcW w:w="190" w:type="pct"/>
            <w:tcBorders>
              <w:bottom w:val="single" w:sz="4" w:space="0" w:color="auto"/>
            </w:tcBorders>
          </w:tcPr>
          <w:p w14:paraId="6439EA60" w14:textId="0AD4A227"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Pr>
                <w:rFonts w:ascii="Times New Roman" w:hAnsi="Times New Roman" w:cs="Times New Roman"/>
                <w:color w:val="000000" w:themeColor="text1"/>
                <w:sz w:val="20"/>
                <w:szCs w:val="20"/>
                <w:lang w:val="tr-TR" w:eastAsia="tr-TR"/>
              </w:rPr>
              <w:t>2</w:t>
            </w:r>
          </w:p>
        </w:tc>
        <w:tc>
          <w:tcPr>
            <w:tcW w:w="856" w:type="pct"/>
            <w:tcBorders>
              <w:bottom w:val="single" w:sz="4" w:space="0" w:color="auto"/>
            </w:tcBorders>
          </w:tcPr>
          <w:p w14:paraId="7971CC1A" w14:textId="7A30EAA3" w:rsidR="009E76C1" w:rsidRPr="005054C2" w:rsidRDefault="009E76C1" w:rsidP="009E76C1">
            <w:pPr>
              <w:spacing w:after="0" w:line="240" w:lineRule="auto"/>
              <w:rPr>
                <w:rFonts w:ascii="Times New Roman" w:hAnsi="Times New Roman" w:cs="Times New Roman"/>
                <w:color w:val="000000" w:themeColor="text1"/>
                <w:sz w:val="20"/>
                <w:szCs w:val="20"/>
                <w:lang w:val="tr-TR" w:eastAsia="tr-TR"/>
              </w:rPr>
            </w:pPr>
            <w:r w:rsidRPr="005054C2">
              <w:rPr>
                <w:rFonts w:ascii="Times New Roman" w:hAnsi="Times New Roman" w:cs="Times New Roman"/>
                <w:color w:val="000000" w:themeColor="text1"/>
                <w:sz w:val="20"/>
                <w:szCs w:val="20"/>
                <w:lang w:val="tr-TR" w:eastAsia="tr-TR"/>
              </w:rPr>
              <w:t>Cenk, Tuğçe</w:t>
            </w:r>
          </w:p>
        </w:tc>
      </w:tr>
      <w:tr w:rsidR="00CA05F1" w:rsidRPr="005054C2" w14:paraId="249F732D" w14:textId="77777777" w:rsidTr="00524F2B">
        <w:tblPrEx>
          <w:tblBorders>
            <w:top w:val="single" w:sz="4" w:space="0" w:color="auto"/>
            <w:bottom w:val="single" w:sz="4" w:space="0" w:color="auto"/>
          </w:tblBorders>
        </w:tblPrEx>
        <w:trPr>
          <w:trHeight w:val="287"/>
        </w:trPr>
        <w:tc>
          <w:tcPr>
            <w:tcW w:w="5000" w:type="pct"/>
            <w:gridSpan w:val="10"/>
            <w:tcBorders>
              <w:bottom w:val="nil"/>
            </w:tcBorders>
          </w:tcPr>
          <w:p w14:paraId="4E334FA5" w14:textId="77777777" w:rsidR="00CA05F1" w:rsidRPr="005054C2" w:rsidRDefault="00CA05F1" w:rsidP="00CA05F1">
            <w:pPr>
              <w:spacing w:after="0" w:line="240" w:lineRule="auto"/>
              <w:jc w:val="both"/>
              <w:rPr>
                <w:rFonts w:ascii="Times New Roman" w:eastAsia="Times New Roman" w:hAnsi="Times New Roman" w:cs="Times New Roman"/>
                <w:color w:val="000000"/>
                <w:sz w:val="20"/>
                <w:szCs w:val="20"/>
                <w:lang w:val="tr-TR" w:eastAsia="tr-TR"/>
              </w:rPr>
            </w:pPr>
            <w:r w:rsidRPr="005054C2">
              <w:rPr>
                <w:rFonts w:ascii="Times New Roman" w:eastAsia="Times New Roman" w:hAnsi="Times New Roman" w:cs="Times New Roman"/>
                <w:color w:val="000000"/>
                <w:sz w:val="20"/>
                <w:szCs w:val="20"/>
                <w:lang w:val="tr-TR" w:eastAsia="tr-TR"/>
              </w:rPr>
              <w:t>* Bir katılımcı etkinliğe katılmamıştır.</w:t>
            </w:r>
          </w:p>
          <w:p w14:paraId="681C66C5" w14:textId="77777777" w:rsidR="00CA05F1" w:rsidRPr="005054C2" w:rsidRDefault="00CA05F1" w:rsidP="009E76C1">
            <w:pPr>
              <w:spacing w:after="0" w:line="240" w:lineRule="auto"/>
              <w:rPr>
                <w:rFonts w:ascii="Times New Roman" w:hAnsi="Times New Roman" w:cs="Times New Roman"/>
                <w:color w:val="000000" w:themeColor="text1"/>
                <w:sz w:val="20"/>
                <w:szCs w:val="20"/>
                <w:lang w:val="tr-TR" w:eastAsia="tr-TR"/>
              </w:rPr>
            </w:pPr>
          </w:p>
        </w:tc>
      </w:tr>
    </w:tbl>
    <w:p w14:paraId="5140E265" w14:textId="24CFFAC8" w:rsidR="008A1803" w:rsidRPr="005054C2" w:rsidRDefault="008A1803" w:rsidP="00745074">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Tablo 4 incelendiğinde öğretmen adayların</w:t>
      </w:r>
      <w:r w:rsidR="006A538E" w:rsidRPr="005054C2">
        <w:rPr>
          <w:rFonts w:ascii="Times New Roman" w:hAnsi="Times New Roman" w:cs="Times New Roman"/>
          <w:sz w:val="24"/>
          <w:szCs w:val="24"/>
          <w:lang w:val="tr-TR"/>
        </w:rPr>
        <w:t>ın</w:t>
      </w:r>
      <w:r w:rsidRPr="005054C2">
        <w:rPr>
          <w:rFonts w:ascii="Times New Roman" w:hAnsi="Times New Roman" w:cs="Times New Roman"/>
          <w:sz w:val="24"/>
          <w:szCs w:val="24"/>
          <w:lang w:val="tr-TR"/>
        </w:rPr>
        <w:t xml:space="preserve"> etkinliklerin öğreticiliğini değerlendirirken çoğunlukla etkinliğin uygulama aşamalarını</w:t>
      </w:r>
      <w:r w:rsidR="000960A7">
        <w:rPr>
          <w:rFonts w:ascii="Times New Roman" w:hAnsi="Times New Roman" w:cs="Times New Roman"/>
          <w:sz w:val="24"/>
          <w:szCs w:val="24"/>
          <w:lang w:val="tr-TR"/>
        </w:rPr>
        <w:t xml:space="preserve"> dikkate aldıkları</w:t>
      </w:r>
      <w:r w:rsidR="006A538E" w:rsidRPr="005054C2">
        <w:rPr>
          <w:rFonts w:ascii="Times New Roman" w:hAnsi="Times New Roman" w:cs="Times New Roman"/>
          <w:sz w:val="24"/>
          <w:szCs w:val="24"/>
          <w:lang w:val="tr-TR"/>
        </w:rPr>
        <w:t xml:space="preserve"> bazı öğretmen adaylarının</w:t>
      </w:r>
      <w:r w:rsidRPr="005054C2">
        <w:rPr>
          <w:rFonts w:ascii="Times New Roman" w:hAnsi="Times New Roman" w:cs="Times New Roman"/>
          <w:sz w:val="24"/>
          <w:szCs w:val="24"/>
          <w:lang w:val="tr-TR"/>
        </w:rPr>
        <w:t xml:space="preserve"> </w:t>
      </w:r>
      <w:r w:rsidR="000960A7">
        <w:rPr>
          <w:rFonts w:ascii="Times New Roman" w:hAnsi="Times New Roman" w:cs="Times New Roman"/>
          <w:sz w:val="24"/>
          <w:szCs w:val="24"/>
          <w:lang w:val="tr-TR"/>
        </w:rPr>
        <w:t xml:space="preserve">ise </w:t>
      </w:r>
      <w:r w:rsidRPr="005054C2">
        <w:rPr>
          <w:rFonts w:ascii="Times New Roman" w:hAnsi="Times New Roman" w:cs="Times New Roman"/>
          <w:sz w:val="24"/>
          <w:szCs w:val="24"/>
          <w:lang w:val="tr-TR"/>
        </w:rPr>
        <w:t>etkinliklerin genel özelliklerini dikkate aldıkları görülmektedir. Öğretmen adayları uygulama aşamaları arasından en çok araştırma yapma kısmının öğretici olduğunu belirtmişlerdir. Bu duruma yönelik örnek ifadeler şöyledir:</w:t>
      </w:r>
    </w:p>
    <w:p w14:paraId="413A2238"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“En öğretici kısım araştırma kısmıydı. Çünkü bu kısımda daha önce bilmediğimiz kısımları öğrendik. Bilgileri kendimiz araştırdığımız için daha kalıcı bilgiler edindik.”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İndikatör Yapımı)</w:t>
      </w:r>
    </w:p>
    <w:p w14:paraId="6E3F9CE7"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19732C9A"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uygulamada en öğretici kısım araştırma kısmıydı. Çünkü materyali tasarlamak için önce bilgi sahibi olmalıyız, araştırmalıyız, sorgulamalıyız. Bu aşamalar bizim öğrenmemize neden oluyor.” (</w:t>
      </w:r>
      <w:r w:rsidR="009E6D9D" w:rsidRPr="005054C2">
        <w:rPr>
          <w:rFonts w:ascii="Times New Roman" w:hAnsi="Times New Roman" w:cs="Times New Roman"/>
          <w:sz w:val="24"/>
          <w:szCs w:val="24"/>
          <w:lang w:val="tr-TR"/>
        </w:rPr>
        <w:t>Zeynep</w:t>
      </w:r>
      <w:r w:rsidRPr="005054C2">
        <w:rPr>
          <w:rFonts w:ascii="Times New Roman" w:hAnsi="Times New Roman" w:cs="Times New Roman"/>
          <w:sz w:val="24"/>
          <w:szCs w:val="24"/>
          <w:lang w:val="tr-TR"/>
        </w:rPr>
        <w:t>, Akvaryumdaki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 Ölçümü)</w:t>
      </w:r>
    </w:p>
    <w:p w14:paraId="7282CBF6"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1ED7892A"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etkinlikte en öğretici kısım kararma olayını öncelikle kendi imkanlarımızla araştırıp bulmak oldu. Bu bize ön bilgi sağladı.” (</w:t>
      </w:r>
      <w:r w:rsidR="00A631E2" w:rsidRPr="005054C2">
        <w:rPr>
          <w:rFonts w:ascii="Times New Roman" w:hAnsi="Times New Roman" w:cs="Times New Roman"/>
          <w:sz w:val="24"/>
          <w:szCs w:val="24"/>
          <w:lang w:val="tr-TR"/>
        </w:rPr>
        <w:t>Gülden</w:t>
      </w:r>
      <w:r w:rsidRPr="005054C2">
        <w:rPr>
          <w:rFonts w:ascii="Times New Roman" w:hAnsi="Times New Roman" w:cs="Times New Roman"/>
          <w:sz w:val="24"/>
          <w:szCs w:val="24"/>
          <w:lang w:val="tr-TR"/>
        </w:rPr>
        <w:t>, Elmanın Kararmasının Önlenmesi)</w:t>
      </w:r>
    </w:p>
    <w:p w14:paraId="4DB5E035"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556723D3" w14:textId="77777777"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İkinci olarak tasarım yapma kısmı ve üçüncü olarak tasarlanan ürünlerin test edilmesi ve değerlendirilmesi aşamaları öğretmen adayları tarafından en öğretici kısım olarak değerlendirilmiştir. Bu duruma yönelik örnek ifadeler şöyledir:</w:t>
      </w:r>
    </w:p>
    <w:p w14:paraId="70D635EF"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“Benim için en öğretici kısım kendi alan bilgimizi kullanarak hayatımızı kolaylaştırmak için bir ürün elde etmekti. Bu ürünü oluşturmak için kullandığımız alan bilgisinin yeterli olup olmadığının farkına varmış oldum.” (</w:t>
      </w:r>
      <w:r w:rsidR="00A631E2" w:rsidRPr="005054C2">
        <w:rPr>
          <w:rFonts w:ascii="Times New Roman" w:hAnsi="Times New Roman" w:cs="Times New Roman"/>
          <w:sz w:val="24"/>
          <w:szCs w:val="24"/>
          <w:lang w:val="tr-TR"/>
        </w:rPr>
        <w:t>Rıfat</w:t>
      </w:r>
      <w:r w:rsidRPr="005054C2">
        <w:rPr>
          <w:rFonts w:ascii="Times New Roman" w:hAnsi="Times New Roman" w:cs="Times New Roman"/>
          <w:sz w:val="24"/>
          <w:szCs w:val="24"/>
          <w:lang w:val="tr-TR"/>
        </w:rPr>
        <w:t>, Soğuk Kompres Torbası Tasarımı)</w:t>
      </w:r>
    </w:p>
    <w:p w14:paraId="64DFFB52"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p>
    <w:p w14:paraId="7FB96F66"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“En öğretici kısım kendi indikatörümüzü kendimiz tasarlamamızdı. Çünkü indikatörü yaparken asit ve bazları ve indikatörün asit ve bazlarda nasıl çalıştığını öğrendik.” (</w:t>
      </w:r>
      <w:r w:rsidR="00A631E2" w:rsidRPr="005054C2">
        <w:rPr>
          <w:rFonts w:ascii="Times New Roman" w:hAnsi="Times New Roman" w:cs="Times New Roman"/>
          <w:sz w:val="24"/>
          <w:szCs w:val="24"/>
          <w:lang w:val="tr-TR"/>
        </w:rPr>
        <w:t>Irmak</w:t>
      </w:r>
      <w:r w:rsidRPr="005054C2">
        <w:rPr>
          <w:rFonts w:ascii="Times New Roman" w:hAnsi="Times New Roman" w:cs="Times New Roman"/>
          <w:sz w:val="24"/>
          <w:szCs w:val="24"/>
          <w:lang w:val="tr-TR"/>
        </w:rPr>
        <w:t>, İndikatör Yapımı)</w:t>
      </w:r>
    </w:p>
    <w:p w14:paraId="07F38A81" w14:textId="77777777" w:rsidR="008A1803" w:rsidRPr="005054C2" w:rsidRDefault="008A1803" w:rsidP="008A1803">
      <w:pPr>
        <w:spacing w:after="0" w:line="240" w:lineRule="auto"/>
        <w:jc w:val="both"/>
        <w:rPr>
          <w:rFonts w:ascii="Times New Roman" w:hAnsi="Times New Roman" w:cs="Times New Roman"/>
          <w:sz w:val="24"/>
          <w:szCs w:val="24"/>
          <w:lang w:val="tr-TR"/>
        </w:rPr>
      </w:pPr>
    </w:p>
    <w:p w14:paraId="25152073"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“Bur</w:t>
      </w:r>
      <w:r w:rsidR="004D54E1" w:rsidRPr="005054C2">
        <w:rPr>
          <w:rFonts w:ascii="Times New Roman" w:hAnsi="Times New Roman" w:cs="Times New Roman"/>
          <w:sz w:val="24"/>
          <w:szCs w:val="24"/>
          <w:lang w:val="tr-TR"/>
        </w:rPr>
        <w:t>a</w:t>
      </w:r>
      <w:r w:rsidRPr="005054C2">
        <w:rPr>
          <w:rFonts w:ascii="Times New Roman" w:hAnsi="Times New Roman" w:cs="Times New Roman"/>
          <w:sz w:val="24"/>
          <w:szCs w:val="24"/>
          <w:lang w:val="tr-TR"/>
        </w:rPr>
        <w:t>da en öğretici kısım kullanacağımız indikatörün akvaryuma nasıl yerleştireceğimizi bulma kısmıydı. Çünkü burada bütün bilgilerimizi kullandık.”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Akvaryumdaki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 Ölçünü)</w:t>
      </w:r>
    </w:p>
    <w:p w14:paraId="368AAE59" w14:textId="77777777" w:rsidR="008A1803" w:rsidRPr="005054C2" w:rsidRDefault="008A1803" w:rsidP="008A1803">
      <w:pPr>
        <w:spacing w:after="0" w:line="240" w:lineRule="auto"/>
        <w:jc w:val="both"/>
        <w:rPr>
          <w:rFonts w:ascii="Times New Roman" w:hAnsi="Times New Roman" w:cs="Times New Roman"/>
          <w:sz w:val="24"/>
          <w:szCs w:val="24"/>
          <w:lang w:val="tr-TR"/>
        </w:rPr>
      </w:pPr>
    </w:p>
    <w:p w14:paraId="014F6C9E"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“Her grubun farklı çalışmalarını gördük, nerde ne yanlış yaptığımızı, eksiklerimizi değerlendirme fırsatı verdi.” (</w:t>
      </w:r>
      <w:r w:rsidR="00A631E2" w:rsidRPr="005054C2">
        <w:rPr>
          <w:rFonts w:ascii="Times New Roman" w:hAnsi="Times New Roman" w:cs="Times New Roman"/>
          <w:sz w:val="24"/>
          <w:szCs w:val="24"/>
          <w:lang w:val="tr-TR"/>
        </w:rPr>
        <w:t>Mert</w:t>
      </w:r>
      <w:r w:rsidRPr="005054C2">
        <w:rPr>
          <w:rFonts w:ascii="Times New Roman" w:hAnsi="Times New Roman" w:cs="Times New Roman"/>
          <w:sz w:val="24"/>
          <w:szCs w:val="24"/>
          <w:lang w:val="tr-TR"/>
        </w:rPr>
        <w:t>, Soğuk Kompres Torbası Tasarımı)</w:t>
      </w:r>
    </w:p>
    <w:p w14:paraId="5F06AC88"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p>
    <w:p w14:paraId="1E15D405"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“Bence bütün grupların tasarımı sunup uyguladığı zaman çünkü gözle görülür bir şekilde neyin ne olduğunu anlayıp test edebiliyorduk. Ayrıca herkes kendi düşüncesini ve nedeni de anlatıyordu. Böylece eksik ve doğru yönleri tam anlamıyla gözlemleyebiliyorduk.” (</w:t>
      </w:r>
      <w:r w:rsidR="009E6D9D" w:rsidRPr="005054C2">
        <w:rPr>
          <w:rFonts w:ascii="Times New Roman" w:hAnsi="Times New Roman" w:cs="Times New Roman"/>
          <w:sz w:val="24"/>
          <w:szCs w:val="24"/>
          <w:lang w:val="tr-TR"/>
        </w:rPr>
        <w:t>Seher</w:t>
      </w:r>
      <w:r w:rsidRPr="005054C2">
        <w:rPr>
          <w:rFonts w:ascii="Times New Roman" w:hAnsi="Times New Roman" w:cs="Times New Roman"/>
          <w:sz w:val="24"/>
          <w:szCs w:val="24"/>
          <w:lang w:val="tr-TR"/>
        </w:rPr>
        <w:t>, İndikatör Yapımı)</w:t>
      </w:r>
    </w:p>
    <w:p w14:paraId="4673975D"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p>
    <w:p w14:paraId="5B829291"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“Etkinliği uygularken yöntemimiz etkili oldu mu? Etkili olmadıysa neden? Gibi sorulara cevap verme aşaması en öğretici kısımdır. Çünkü olayı daha derin araştırmamıza ve daha çok bilgi edinmemizi sağlıyor.” (</w:t>
      </w:r>
      <w:r w:rsidR="009E6D9D" w:rsidRPr="005054C2">
        <w:rPr>
          <w:rFonts w:ascii="Times New Roman" w:hAnsi="Times New Roman" w:cs="Times New Roman"/>
          <w:sz w:val="24"/>
          <w:szCs w:val="24"/>
          <w:lang w:val="tr-TR"/>
        </w:rPr>
        <w:t>Nehir</w:t>
      </w:r>
      <w:r w:rsidRPr="005054C2">
        <w:rPr>
          <w:rFonts w:ascii="Times New Roman" w:hAnsi="Times New Roman" w:cs="Times New Roman"/>
          <w:sz w:val="24"/>
          <w:szCs w:val="24"/>
          <w:lang w:val="tr-TR"/>
        </w:rPr>
        <w:t>, Elmanın Kararmasının Önlenmesi)</w:t>
      </w:r>
    </w:p>
    <w:p w14:paraId="3B3D9EF7" w14:textId="77777777" w:rsidR="008A1803" w:rsidRPr="005054C2" w:rsidRDefault="008A1803" w:rsidP="008A1803">
      <w:pPr>
        <w:spacing w:after="0" w:line="240" w:lineRule="auto"/>
        <w:jc w:val="both"/>
        <w:rPr>
          <w:rFonts w:ascii="Times New Roman" w:hAnsi="Times New Roman" w:cs="Times New Roman"/>
          <w:sz w:val="24"/>
          <w:szCs w:val="24"/>
          <w:lang w:val="tr-TR"/>
        </w:rPr>
      </w:pPr>
    </w:p>
    <w:p w14:paraId="46083ED9" w14:textId="443AE5B9" w:rsidR="008A1803" w:rsidRPr="005054C2" w:rsidRDefault="008A1803" w:rsidP="00C97EA1">
      <w:pPr>
        <w:spacing w:after="0" w:line="480" w:lineRule="auto"/>
        <w:ind w:firstLine="709"/>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Az sayıda olmasına rağmen bazı öğ</w:t>
      </w:r>
      <w:r w:rsidR="00D508A9" w:rsidRPr="005054C2">
        <w:rPr>
          <w:rFonts w:ascii="Times New Roman" w:hAnsi="Times New Roman" w:cs="Times New Roman"/>
          <w:sz w:val="24"/>
          <w:szCs w:val="24"/>
          <w:lang w:val="tr-TR"/>
        </w:rPr>
        <w:t>retmen adayları grup çalışması</w:t>
      </w:r>
      <w:r w:rsidR="00320248">
        <w:rPr>
          <w:rFonts w:ascii="Times New Roman" w:hAnsi="Times New Roman" w:cs="Times New Roman"/>
          <w:sz w:val="24"/>
          <w:szCs w:val="24"/>
          <w:lang w:val="tr-TR"/>
        </w:rPr>
        <w:t xml:space="preserve"> (n=2)</w:t>
      </w:r>
      <w:r w:rsidR="00320248"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veya disiplinler arası bakış açısının kullanılması</w:t>
      </w:r>
      <w:r w:rsidR="00320248">
        <w:rPr>
          <w:rFonts w:ascii="Times New Roman" w:hAnsi="Times New Roman" w:cs="Times New Roman"/>
          <w:sz w:val="24"/>
          <w:szCs w:val="24"/>
          <w:lang w:val="tr-TR"/>
        </w:rPr>
        <w:t xml:space="preserve"> (n=2)</w:t>
      </w:r>
      <w:r w:rsidR="00320248"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gibi etkinliklerin genel özelliklerini dikkate alarak bu kısımları en öğretici kısımlar olarak değerlendirmişlerdir. Bunlarla ilgili örnek ifadeler şöyledir:</w:t>
      </w:r>
    </w:p>
    <w:p w14:paraId="455FF1DC"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“Araştırma ve düşünme kısmıydı. Biz grup arkadaşlarımızla bilgilerimizi birbirimize nedenleriyle açıklıyorduk. Birbirimizle yaptığımız grup tartışması ile ister istemez birbirimizden bir şeyler öğreniyorduk.” (</w:t>
      </w:r>
      <w:r w:rsidR="009E6D9D" w:rsidRPr="005054C2">
        <w:rPr>
          <w:rFonts w:ascii="Times New Roman" w:hAnsi="Times New Roman" w:cs="Times New Roman"/>
          <w:sz w:val="24"/>
          <w:szCs w:val="24"/>
          <w:lang w:val="tr-TR"/>
        </w:rPr>
        <w:t>Zeynep</w:t>
      </w:r>
      <w:r w:rsidRPr="005054C2">
        <w:rPr>
          <w:rFonts w:ascii="Times New Roman" w:hAnsi="Times New Roman" w:cs="Times New Roman"/>
          <w:sz w:val="24"/>
          <w:szCs w:val="24"/>
          <w:lang w:val="tr-TR"/>
        </w:rPr>
        <w:t>, Soğuk Kompres Torbası Tasarımı)</w:t>
      </w:r>
    </w:p>
    <w:p w14:paraId="0CCE5566"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p>
    <w:p w14:paraId="62AEE0AD" w14:textId="200B7EAB" w:rsidR="008A1803" w:rsidRPr="005054C2" w:rsidRDefault="00D508A9"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 </w:t>
      </w:r>
      <w:r w:rsidR="004D54E1" w:rsidRPr="005054C2">
        <w:rPr>
          <w:rFonts w:ascii="Times New Roman" w:hAnsi="Times New Roman" w:cs="Times New Roman"/>
          <w:sz w:val="24"/>
          <w:szCs w:val="24"/>
          <w:lang w:val="tr-TR"/>
        </w:rPr>
        <w:t>“En öğretici kısım bir</w:t>
      </w:r>
      <w:r w:rsidR="008A1803" w:rsidRPr="005054C2">
        <w:rPr>
          <w:rFonts w:ascii="Times New Roman" w:hAnsi="Times New Roman" w:cs="Times New Roman"/>
          <w:sz w:val="24"/>
          <w:szCs w:val="24"/>
          <w:lang w:val="tr-TR"/>
        </w:rPr>
        <w:t>çok alanın bir</w:t>
      </w:r>
      <w:r w:rsidR="004D54E1" w:rsidRPr="005054C2">
        <w:rPr>
          <w:rFonts w:ascii="Times New Roman" w:hAnsi="Times New Roman" w:cs="Times New Roman"/>
          <w:sz w:val="24"/>
          <w:szCs w:val="24"/>
          <w:lang w:val="tr-TR"/>
        </w:rPr>
        <w:t xml:space="preserve"> </w:t>
      </w:r>
      <w:r w:rsidR="008A1803" w:rsidRPr="005054C2">
        <w:rPr>
          <w:rFonts w:ascii="Times New Roman" w:hAnsi="Times New Roman" w:cs="Times New Roman"/>
          <w:sz w:val="24"/>
          <w:szCs w:val="24"/>
          <w:lang w:val="tr-TR"/>
        </w:rPr>
        <w:t>arada kullanılması (biyoloji, mühendislik, kimya, vb.) ve grup halinde çalışarak bir sonuca ulaşmak (</w:t>
      </w:r>
      <w:r w:rsidR="009E6D9D" w:rsidRPr="005054C2">
        <w:rPr>
          <w:rFonts w:ascii="Times New Roman" w:hAnsi="Times New Roman" w:cs="Times New Roman"/>
          <w:sz w:val="24"/>
          <w:szCs w:val="24"/>
          <w:lang w:val="tr-TR"/>
        </w:rPr>
        <w:t>Tuğçe</w:t>
      </w:r>
      <w:r w:rsidR="008A1803" w:rsidRPr="005054C2">
        <w:rPr>
          <w:rFonts w:ascii="Times New Roman" w:hAnsi="Times New Roman" w:cs="Times New Roman"/>
          <w:sz w:val="24"/>
          <w:szCs w:val="24"/>
          <w:lang w:val="tr-TR"/>
        </w:rPr>
        <w:t>, Elmanın Kararmasının Önlenmesi)</w:t>
      </w:r>
    </w:p>
    <w:p w14:paraId="6246F7C5" w14:textId="39A479E6" w:rsidR="008A1803" w:rsidRPr="005054C2" w:rsidRDefault="008A1803" w:rsidP="00944077">
      <w:pPr>
        <w:pStyle w:val="Default"/>
        <w:spacing w:line="480" w:lineRule="auto"/>
        <w:jc w:val="both"/>
        <w:rPr>
          <w:lang w:val="tr-TR"/>
        </w:rPr>
      </w:pPr>
      <w:r w:rsidRPr="005054C2">
        <w:rPr>
          <w:b/>
          <w:bCs/>
          <w:lang w:val="tr-TR"/>
        </w:rPr>
        <w:lastRenderedPageBreak/>
        <w:t xml:space="preserve">Öğretmen Adaylarının FeTeMM </w:t>
      </w:r>
      <w:r w:rsidR="0047284A">
        <w:rPr>
          <w:b/>
          <w:bCs/>
          <w:lang w:val="tr-TR"/>
        </w:rPr>
        <w:t xml:space="preserve">Eğitimi </w:t>
      </w:r>
      <w:r w:rsidRPr="005054C2">
        <w:rPr>
          <w:b/>
          <w:bCs/>
          <w:lang w:val="tr-TR"/>
        </w:rPr>
        <w:t xml:space="preserve">Etkinliklerine Dair Uygulamaların En Zor Kısmına İlişkin Görüşlerine Yönelik Bulgular </w:t>
      </w:r>
    </w:p>
    <w:p w14:paraId="7926D06E" w14:textId="0B32E91F" w:rsidR="008B1B90" w:rsidRDefault="008A1803" w:rsidP="0089763D">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Öğretmen adaylarının sürecin zor kısımlarına yönelik görüşlerine bütünsel bir bakış sağlamak amacıyla Tablo 5’de etkinlikler ve ilgili etkinliklere dair öğretmen adaylarının en zor bulduğu</w:t>
      </w:r>
      <w:r w:rsidR="00B71245" w:rsidRPr="005054C2">
        <w:rPr>
          <w:rFonts w:ascii="Times New Roman" w:hAnsi="Times New Roman" w:cs="Times New Roman"/>
          <w:sz w:val="24"/>
          <w:szCs w:val="24"/>
          <w:lang w:val="tr-TR"/>
        </w:rPr>
        <w:t xml:space="preserve"> kısımlar gösterilmiştir.</w:t>
      </w:r>
      <w:r w:rsidR="00C97EA1">
        <w:rPr>
          <w:rFonts w:ascii="Times New Roman" w:hAnsi="Times New Roman" w:cs="Times New Roman"/>
          <w:sz w:val="24"/>
          <w:szCs w:val="24"/>
          <w:lang w:val="tr-TR"/>
        </w:rPr>
        <w:t xml:space="preserve"> </w:t>
      </w:r>
    </w:p>
    <w:tbl>
      <w:tblPr>
        <w:tblpPr w:leftFromText="141" w:rightFromText="141" w:vertAnchor="text" w:horzAnchor="margin" w:tblpY="42"/>
        <w:tblW w:w="9781" w:type="dxa"/>
        <w:tblBorders>
          <w:insideH w:val="single" w:sz="4" w:space="0" w:color="auto"/>
        </w:tblBorders>
        <w:tblLayout w:type="fixed"/>
        <w:tblCellMar>
          <w:left w:w="70" w:type="dxa"/>
          <w:right w:w="70" w:type="dxa"/>
        </w:tblCellMar>
        <w:tblLook w:val="04A0" w:firstRow="1" w:lastRow="0" w:firstColumn="1" w:lastColumn="0" w:noHBand="0" w:noVBand="1"/>
      </w:tblPr>
      <w:tblGrid>
        <w:gridCol w:w="993"/>
        <w:gridCol w:w="1134"/>
        <w:gridCol w:w="1275"/>
        <w:gridCol w:w="426"/>
        <w:gridCol w:w="1275"/>
        <w:gridCol w:w="284"/>
        <w:gridCol w:w="1276"/>
        <w:gridCol w:w="283"/>
        <w:gridCol w:w="1276"/>
        <w:gridCol w:w="283"/>
        <w:gridCol w:w="1276"/>
      </w:tblGrid>
      <w:tr w:rsidR="00C97EA1" w:rsidRPr="005054C2" w14:paraId="4DFAB7C3" w14:textId="77777777" w:rsidTr="00B254DA">
        <w:trPr>
          <w:trHeight w:val="226"/>
        </w:trPr>
        <w:tc>
          <w:tcPr>
            <w:tcW w:w="9781" w:type="dxa"/>
            <w:gridSpan w:val="11"/>
          </w:tcPr>
          <w:p w14:paraId="55E89D5F" w14:textId="77777777" w:rsidR="00C97EA1" w:rsidRPr="005054C2" w:rsidRDefault="00C97EA1" w:rsidP="00B254DA">
            <w:pPr>
              <w:spacing w:after="0" w:line="240" w:lineRule="auto"/>
              <w:jc w:val="both"/>
              <w:rPr>
                <w:rFonts w:ascii="Times New Roman" w:hAnsi="Times New Roman" w:cs="Times New Roman"/>
                <w:bCs/>
                <w:color w:val="000000" w:themeColor="text1"/>
                <w:sz w:val="24"/>
                <w:szCs w:val="24"/>
                <w:lang w:val="tr-TR"/>
              </w:rPr>
            </w:pPr>
            <w:r w:rsidRPr="005054C2">
              <w:rPr>
                <w:rFonts w:ascii="Times New Roman" w:hAnsi="Times New Roman" w:cs="Times New Roman"/>
                <w:bCs/>
                <w:color w:val="000000" w:themeColor="text1"/>
                <w:sz w:val="24"/>
                <w:szCs w:val="24"/>
                <w:lang w:val="tr-TR"/>
              </w:rPr>
              <w:t>Tablo 5</w:t>
            </w:r>
          </w:p>
          <w:p w14:paraId="57EA2E2F"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hAnsi="Times New Roman" w:cs="Times New Roman"/>
                <w:bCs/>
                <w:i/>
                <w:color w:val="000000" w:themeColor="text1"/>
                <w:sz w:val="24"/>
                <w:szCs w:val="24"/>
                <w:lang w:val="tr-TR"/>
              </w:rPr>
              <w:t xml:space="preserve">FeTeMM </w:t>
            </w:r>
            <w:r>
              <w:rPr>
                <w:rFonts w:ascii="Times New Roman" w:hAnsi="Times New Roman" w:cs="Times New Roman"/>
                <w:bCs/>
                <w:i/>
                <w:color w:val="000000" w:themeColor="text1"/>
                <w:sz w:val="24"/>
                <w:szCs w:val="24"/>
                <w:lang w:val="tr-TR"/>
              </w:rPr>
              <w:t xml:space="preserve">Eğitimi </w:t>
            </w:r>
            <w:r w:rsidRPr="005054C2">
              <w:rPr>
                <w:rFonts w:ascii="Times New Roman" w:hAnsi="Times New Roman" w:cs="Times New Roman"/>
                <w:bCs/>
                <w:i/>
                <w:color w:val="000000" w:themeColor="text1"/>
                <w:sz w:val="24"/>
                <w:szCs w:val="24"/>
                <w:lang w:val="tr-TR"/>
              </w:rPr>
              <w:t>Etkinliklerinin En Zor Kısmına İlişkin Bulgular</w:t>
            </w:r>
          </w:p>
        </w:tc>
      </w:tr>
      <w:tr w:rsidR="00D57273" w:rsidRPr="005054C2" w14:paraId="792DC5AA" w14:textId="77777777" w:rsidTr="003E3F7D">
        <w:trPr>
          <w:trHeight w:val="488"/>
        </w:trPr>
        <w:tc>
          <w:tcPr>
            <w:tcW w:w="993" w:type="dxa"/>
            <w:vMerge w:val="restart"/>
            <w:shd w:val="clear" w:color="auto" w:fill="auto"/>
          </w:tcPr>
          <w:p w14:paraId="787F3C3A" w14:textId="77777777" w:rsidR="00D57273" w:rsidRDefault="00D57273" w:rsidP="00B23094">
            <w:pPr>
              <w:spacing w:after="0" w:line="240" w:lineRule="auto"/>
              <w:rPr>
                <w:rFonts w:ascii="Times New Roman" w:eastAsia="Times New Roman" w:hAnsi="Times New Roman" w:cs="Times New Roman"/>
                <w:b/>
                <w:bCs/>
                <w:color w:val="000000" w:themeColor="text1"/>
                <w:sz w:val="20"/>
                <w:szCs w:val="20"/>
                <w:lang w:val="tr-TR" w:eastAsia="tr-TR"/>
              </w:rPr>
            </w:pPr>
          </w:p>
          <w:p w14:paraId="443666F2" w14:textId="77777777" w:rsidR="00D57273" w:rsidRDefault="00D57273" w:rsidP="00B23094">
            <w:pPr>
              <w:spacing w:after="0" w:line="240" w:lineRule="auto"/>
              <w:rPr>
                <w:rFonts w:ascii="Times New Roman" w:eastAsia="Times New Roman" w:hAnsi="Times New Roman" w:cs="Times New Roman"/>
                <w:b/>
                <w:bCs/>
                <w:color w:val="000000" w:themeColor="text1"/>
                <w:sz w:val="20"/>
                <w:szCs w:val="20"/>
                <w:lang w:val="tr-TR" w:eastAsia="tr-TR"/>
              </w:rPr>
            </w:pPr>
          </w:p>
          <w:p w14:paraId="02B0DA9C" w14:textId="5CD7246B" w:rsidR="00D57273" w:rsidRDefault="00D57273" w:rsidP="00B23094">
            <w:pPr>
              <w:spacing w:after="0" w:line="240" w:lineRule="auto"/>
              <w:rPr>
                <w:rFonts w:ascii="Times New Roman" w:eastAsia="Times New Roman" w:hAnsi="Times New Roman" w:cs="Times New Roman"/>
                <w:b/>
                <w:bCs/>
                <w:color w:val="000000" w:themeColor="text1"/>
                <w:sz w:val="20"/>
                <w:szCs w:val="20"/>
                <w:lang w:val="tr-TR" w:eastAsia="tr-TR"/>
              </w:rPr>
            </w:pPr>
            <w:r>
              <w:rPr>
                <w:rFonts w:ascii="Times New Roman" w:eastAsia="Times New Roman" w:hAnsi="Times New Roman" w:cs="Times New Roman"/>
                <w:b/>
                <w:bCs/>
                <w:color w:val="000000" w:themeColor="text1"/>
                <w:sz w:val="20"/>
                <w:szCs w:val="20"/>
                <w:lang w:val="tr-TR" w:eastAsia="tr-TR"/>
              </w:rPr>
              <w:t>Tema</w:t>
            </w:r>
          </w:p>
        </w:tc>
        <w:tc>
          <w:tcPr>
            <w:tcW w:w="1134" w:type="dxa"/>
            <w:vMerge w:val="restart"/>
          </w:tcPr>
          <w:p w14:paraId="76181EB6" w14:textId="77777777" w:rsidR="00D57273" w:rsidRDefault="00D57273" w:rsidP="00FB1523">
            <w:pPr>
              <w:spacing w:after="0" w:line="240" w:lineRule="auto"/>
              <w:rPr>
                <w:rFonts w:ascii="Times New Roman" w:eastAsia="Times New Roman" w:hAnsi="Times New Roman" w:cs="Times New Roman"/>
                <w:b/>
                <w:bCs/>
                <w:color w:val="000000" w:themeColor="text1"/>
                <w:sz w:val="20"/>
                <w:szCs w:val="20"/>
                <w:lang w:val="tr-TR" w:eastAsia="tr-TR"/>
              </w:rPr>
            </w:pPr>
          </w:p>
          <w:p w14:paraId="165F334A" w14:textId="77777777" w:rsidR="00D57273" w:rsidRDefault="00D57273" w:rsidP="00FB1523">
            <w:pPr>
              <w:spacing w:after="0" w:line="240" w:lineRule="auto"/>
              <w:rPr>
                <w:rFonts w:ascii="Times New Roman" w:eastAsia="Times New Roman" w:hAnsi="Times New Roman" w:cs="Times New Roman"/>
                <w:b/>
                <w:bCs/>
                <w:color w:val="000000" w:themeColor="text1"/>
                <w:sz w:val="20"/>
                <w:szCs w:val="20"/>
                <w:lang w:val="tr-TR" w:eastAsia="tr-TR"/>
              </w:rPr>
            </w:pPr>
          </w:p>
          <w:p w14:paraId="55BF3DC1" w14:textId="54085594" w:rsidR="00D57273" w:rsidRDefault="00D57273" w:rsidP="00FB1523">
            <w:pPr>
              <w:spacing w:after="0" w:line="240" w:lineRule="auto"/>
              <w:rPr>
                <w:rFonts w:ascii="Times New Roman" w:eastAsia="Times New Roman" w:hAnsi="Times New Roman" w:cs="Times New Roman"/>
                <w:b/>
                <w:bCs/>
                <w:color w:val="000000" w:themeColor="text1"/>
                <w:sz w:val="20"/>
                <w:szCs w:val="20"/>
                <w:lang w:val="tr-TR" w:eastAsia="tr-TR"/>
              </w:rPr>
            </w:pPr>
            <w:r>
              <w:rPr>
                <w:rFonts w:ascii="Times New Roman" w:eastAsia="Times New Roman" w:hAnsi="Times New Roman" w:cs="Times New Roman"/>
                <w:b/>
                <w:bCs/>
                <w:color w:val="000000" w:themeColor="text1"/>
                <w:sz w:val="20"/>
                <w:szCs w:val="20"/>
                <w:lang w:val="tr-TR" w:eastAsia="tr-TR"/>
              </w:rPr>
              <w:t>Kategori</w:t>
            </w:r>
          </w:p>
        </w:tc>
        <w:tc>
          <w:tcPr>
            <w:tcW w:w="1275" w:type="dxa"/>
            <w:vMerge w:val="restart"/>
            <w:shd w:val="clear" w:color="auto" w:fill="auto"/>
            <w:noWrap/>
          </w:tcPr>
          <w:p w14:paraId="5D3F6B6F" w14:textId="77777777" w:rsidR="00D57273" w:rsidRDefault="00D57273" w:rsidP="00E6613E">
            <w:pPr>
              <w:spacing w:after="0" w:line="240" w:lineRule="auto"/>
              <w:rPr>
                <w:rFonts w:ascii="Times New Roman" w:eastAsia="Times New Roman" w:hAnsi="Times New Roman" w:cs="Times New Roman"/>
                <w:b/>
                <w:bCs/>
                <w:color w:val="000000" w:themeColor="text1"/>
                <w:sz w:val="20"/>
                <w:szCs w:val="20"/>
                <w:lang w:val="tr-TR" w:eastAsia="tr-TR"/>
              </w:rPr>
            </w:pPr>
          </w:p>
          <w:p w14:paraId="65095B16" w14:textId="77777777" w:rsidR="00D57273" w:rsidRDefault="00D57273" w:rsidP="00E6613E">
            <w:pPr>
              <w:spacing w:after="0" w:line="240" w:lineRule="auto"/>
              <w:rPr>
                <w:rFonts w:ascii="Times New Roman" w:eastAsia="Times New Roman" w:hAnsi="Times New Roman" w:cs="Times New Roman"/>
                <w:b/>
                <w:bCs/>
                <w:color w:val="000000" w:themeColor="text1"/>
                <w:sz w:val="20"/>
                <w:szCs w:val="20"/>
                <w:lang w:val="tr-TR" w:eastAsia="tr-TR"/>
              </w:rPr>
            </w:pPr>
          </w:p>
          <w:p w14:paraId="24B0FFF7" w14:textId="28F6C0F7" w:rsidR="00D57273" w:rsidRDefault="00D57273" w:rsidP="00E6613E">
            <w:pPr>
              <w:spacing w:after="0" w:line="240" w:lineRule="auto"/>
              <w:rPr>
                <w:rFonts w:ascii="Times New Roman" w:eastAsia="Times New Roman" w:hAnsi="Times New Roman" w:cs="Times New Roman"/>
                <w:b/>
                <w:bCs/>
                <w:color w:val="000000" w:themeColor="text1"/>
                <w:sz w:val="20"/>
                <w:szCs w:val="20"/>
                <w:lang w:val="tr-TR" w:eastAsia="tr-TR"/>
              </w:rPr>
            </w:pPr>
            <w:r>
              <w:rPr>
                <w:rFonts w:ascii="Times New Roman" w:eastAsia="Times New Roman" w:hAnsi="Times New Roman" w:cs="Times New Roman"/>
                <w:b/>
                <w:bCs/>
                <w:color w:val="000000" w:themeColor="text1"/>
                <w:sz w:val="20"/>
                <w:szCs w:val="20"/>
                <w:lang w:val="tr-TR" w:eastAsia="tr-TR"/>
              </w:rPr>
              <w:t>Alt Kategori</w:t>
            </w:r>
          </w:p>
        </w:tc>
        <w:tc>
          <w:tcPr>
            <w:tcW w:w="1701" w:type="dxa"/>
            <w:gridSpan w:val="2"/>
          </w:tcPr>
          <w:p w14:paraId="1D18ABEF" w14:textId="18401F31" w:rsidR="00D57273" w:rsidRPr="00AD2A0F" w:rsidRDefault="00D57273" w:rsidP="00D57273">
            <w:pPr>
              <w:spacing w:after="0" w:line="240" w:lineRule="auto"/>
              <w:rPr>
                <w:rFonts w:ascii="Times New Roman" w:eastAsia="Times New Roman" w:hAnsi="Times New Roman" w:cs="Times New Roman"/>
                <w:b/>
                <w:color w:val="000000" w:themeColor="text1"/>
                <w:sz w:val="20"/>
                <w:szCs w:val="20"/>
                <w:lang w:val="tr-TR" w:eastAsia="tr-TR"/>
              </w:rPr>
            </w:pPr>
            <w:r w:rsidRPr="005054C2">
              <w:rPr>
                <w:rFonts w:ascii="Times New Roman" w:hAnsi="Times New Roman" w:cs="Times New Roman"/>
                <w:b/>
                <w:color w:val="000000" w:themeColor="text1"/>
                <w:sz w:val="20"/>
                <w:szCs w:val="20"/>
                <w:lang w:val="tr-TR"/>
              </w:rPr>
              <w:t>Soğuk Kompres Torbası Tasarımı</w:t>
            </w:r>
          </w:p>
        </w:tc>
        <w:tc>
          <w:tcPr>
            <w:tcW w:w="1560" w:type="dxa"/>
            <w:gridSpan w:val="2"/>
          </w:tcPr>
          <w:p w14:paraId="528EB6E9" w14:textId="6EF958C4" w:rsidR="00D57273" w:rsidRPr="00AD2A0F" w:rsidRDefault="00D57273" w:rsidP="00D57273">
            <w:pPr>
              <w:spacing w:after="0" w:line="240" w:lineRule="auto"/>
              <w:rPr>
                <w:rFonts w:ascii="Times New Roman" w:eastAsia="Times New Roman" w:hAnsi="Times New Roman" w:cs="Times New Roman"/>
                <w:b/>
                <w:color w:val="000000" w:themeColor="text1"/>
                <w:sz w:val="20"/>
                <w:szCs w:val="20"/>
                <w:lang w:val="tr-TR" w:eastAsia="tr-TR"/>
              </w:rPr>
            </w:pPr>
            <w:r>
              <w:rPr>
                <w:rFonts w:ascii="Times New Roman" w:eastAsia="Times New Roman" w:hAnsi="Times New Roman" w:cs="Times New Roman"/>
                <w:b/>
                <w:bCs/>
                <w:color w:val="000000" w:themeColor="text1"/>
                <w:sz w:val="20"/>
                <w:szCs w:val="20"/>
                <w:lang w:val="tr-TR" w:eastAsia="tr-TR"/>
              </w:rPr>
              <w:t xml:space="preserve"> </w:t>
            </w:r>
            <w:r w:rsidRPr="005054C2">
              <w:rPr>
                <w:rFonts w:ascii="Times New Roman" w:eastAsia="Times New Roman" w:hAnsi="Times New Roman" w:cs="Times New Roman"/>
                <w:b/>
                <w:bCs/>
                <w:color w:val="000000" w:themeColor="text1"/>
                <w:sz w:val="20"/>
                <w:szCs w:val="20"/>
                <w:lang w:val="tr-TR" w:eastAsia="tr-TR"/>
              </w:rPr>
              <w:t>İndikatör Yapımı*</w:t>
            </w:r>
          </w:p>
        </w:tc>
        <w:tc>
          <w:tcPr>
            <w:tcW w:w="1559" w:type="dxa"/>
            <w:gridSpan w:val="2"/>
          </w:tcPr>
          <w:p w14:paraId="0E0D3D6B" w14:textId="6ECF395B" w:rsidR="00D57273" w:rsidRPr="00AD2A0F" w:rsidRDefault="00D57273" w:rsidP="00D57273">
            <w:pPr>
              <w:spacing w:after="0" w:line="240" w:lineRule="auto"/>
              <w:rPr>
                <w:rFonts w:ascii="Times New Roman" w:eastAsia="Times New Roman" w:hAnsi="Times New Roman" w:cs="Times New Roman"/>
                <w:b/>
                <w:color w:val="000000" w:themeColor="text1"/>
                <w:sz w:val="20"/>
                <w:szCs w:val="20"/>
                <w:lang w:val="tr-TR" w:eastAsia="tr-TR"/>
              </w:rPr>
            </w:pPr>
            <w:r w:rsidRPr="005054C2">
              <w:rPr>
                <w:rFonts w:ascii="Times New Roman" w:hAnsi="Times New Roman" w:cs="Times New Roman"/>
                <w:b/>
                <w:color w:val="000000" w:themeColor="text1"/>
                <w:sz w:val="20"/>
                <w:szCs w:val="20"/>
                <w:lang w:val="tr-TR"/>
              </w:rPr>
              <w:t xml:space="preserve">Akvaryumdaki </w:t>
            </w:r>
            <w:r w:rsidRPr="005054C2">
              <w:rPr>
                <w:rFonts w:ascii="Times New Roman" w:eastAsia="Times New Roman" w:hAnsi="Times New Roman" w:cs="Times New Roman"/>
                <w:b/>
                <w:bCs/>
                <w:color w:val="000000" w:themeColor="text1"/>
                <w:sz w:val="20"/>
                <w:szCs w:val="20"/>
                <w:lang w:val="tr-TR" w:eastAsia="tr-TR"/>
              </w:rPr>
              <w:t>CO</w:t>
            </w:r>
            <w:r w:rsidRPr="005054C2">
              <w:rPr>
                <w:rFonts w:ascii="Times New Roman" w:eastAsia="Times New Roman" w:hAnsi="Times New Roman" w:cs="Times New Roman"/>
                <w:b/>
                <w:bCs/>
                <w:color w:val="000000" w:themeColor="text1"/>
                <w:sz w:val="20"/>
                <w:szCs w:val="20"/>
                <w:vertAlign w:val="subscript"/>
                <w:lang w:val="tr-TR" w:eastAsia="tr-TR"/>
              </w:rPr>
              <w:t>2</w:t>
            </w:r>
            <w:r w:rsidRPr="005054C2">
              <w:rPr>
                <w:rFonts w:ascii="Times New Roman" w:eastAsia="Times New Roman" w:hAnsi="Times New Roman" w:cs="Times New Roman"/>
                <w:b/>
                <w:bCs/>
                <w:color w:val="000000" w:themeColor="text1"/>
                <w:sz w:val="20"/>
                <w:szCs w:val="20"/>
                <w:lang w:val="tr-TR" w:eastAsia="tr-TR"/>
              </w:rPr>
              <w:t xml:space="preserve"> ölçümü*</w:t>
            </w:r>
          </w:p>
        </w:tc>
        <w:tc>
          <w:tcPr>
            <w:tcW w:w="1559" w:type="dxa"/>
            <w:gridSpan w:val="2"/>
          </w:tcPr>
          <w:p w14:paraId="07EF0F62" w14:textId="1ED85677" w:rsidR="00D57273" w:rsidRPr="00AD2A0F" w:rsidRDefault="00D57273" w:rsidP="00D57273">
            <w:pPr>
              <w:spacing w:after="0" w:line="240" w:lineRule="auto"/>
              <w:rPr>
                <w:rFonts w:ascii="Times New Roman" w:eastAsia="Times New Roman" w:hAnsi="Times New Roman" w:cs="Times New Roman"/>
                <w:b/>
                <w:color w:val="000000" w:themeColor="text1"/>
                <w:sz w:val="20"/>
                <w:szCs w:val="20"/>
                <w:lang w:val="tr-TR" w:eastAsia="tr-TR"/>
              </w:rPr>
            </w:pPr>
            <w:r w:rsidRPr="005054C2">
              <w:rPr>
                <w:rFonts w:ascii="Times New Roman" w:hAnsi="Times New Roman" w:cs="Times New Roman"/>
                <w:b/>
                <w:color w:val="000000" w:themeColor="text1"/>
                <w:sz w:val="20"/>
                <w:szCs w:val="20"/>
                <w:lang w:val="tr-TR"/>
              </w:rPr>
              <w:t>Elmanın Kararmasının Önlenmesi</w:t>
            </w:r>
          </w:p>
        </w:tc>
      </w:tr>
      <w:tr w:rsidR="00D57273" w:rsidRPr="005054C2" w14:paraId="673E510D" w14:textId="77777777" w:rsidTr="00B254DA">
        <w:trPr>
          <w:trHeight w:val="488"/>
        </w:trPr>
        <w:tc>
          <w:tcPr>
            <w:tcW w:w="993" w:type="dxa"/>
            <w:vMerge/>
            <w:shd w:val="clear" w:color="auto" w:fill="auto"/>
          </w:tcPr>
          <w:p w14:paraId="266882E4" w14:textId="7A8BB622" w:rsidR="00D57273" w:rsidRPr="005054C2" w:rsidRDefault="00D57273"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1134" w:type="dxa"/>
            <w:vMerge/>
          </w:tcPr>
          <w:p w14:paraId="12723082" w14:textId="6CB0C1D1" w:rsidR="00D57273" w:rsidRPr="005054C2" w:rsidRDefault="00D57273"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1275" w:type="dxa"/>
            <w:vMerge/>
            <w:shd w:val="clear" w:color="auto" w:fill="auto"/>
            <w:noWrap/>
          </w:tcPr>
          <w:p w14:paraId="41BBB03C" w14:textId="2CB4A3A5" w:rsidR="00D57273" w:rsidRPr="005054C2" w:rsidRDefault="00D57273"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426" w:type="dxa"/>
          </w:tcPr>
          <w:p w14:paraId="5864D2CD" w14:textId="77777777" w:rsidR="00D57273" w:rsidRPr="00AD2A0F" w:rsidRDefault="00D57273" w:rsidP="00B254DA">
            <w:pPr>
              <w:spacing w:after="0" w:line="240" w:lineRule="auto"/>
              <w:rPr>
                <w:rFonts w:ascii="Times New Roman" w:eastAsia="Times New Roman" w:hAnsi="Times New Roman" w:cs="Times New Roman"/>
                <w:b/>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f</w:t>
            </w:r>
          </w:p>
        </w:tc>
        <w:tc>
          <w:tcPr>
            <w:tcW w:w="1275" w:type="dxa"/>
            <w:shd w:val="clear" w:color="auto" w:fill="auto"/>
            <w:noWrap/>
          </w:tcPr>
          <w:p w14:paraId="2EF7D69E" w14:textId="77777777" w:rsidR="00D57273" w:rsidRPr="00AD2A0F" w:rsidRDefault="00D57273" w:rsidP="00B254DA">
            <w:pPr>
              <w:spacing w:after="0" w:line="240" w:lineRule="auto"/>
              <w:rPr>
                <w:rFonts w:ascii="Times New Roman" w:eastAsia="Times New Roman" w:hAnsi="Times New Roman" w:cs="Times New Roman"/>
                <w:b/>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Katılımcılar</w:t>
            </w:r>
          </w:p>
        </w:tc>
        <w:tc>
          <w:tcPr>
            <w:tcW w:w="284" w:type="dxa"/>
          </w:tcPr>
          <w:p w14:paraId="74F1448F" w14:textId="77777777" w:rsidR="00D57273" w:rsidRPr="005054C2" w:rsidRDefault="00D57273" w:rsidP="00B254DA">
            <w:pPr>
              <w:spacing w:after="0" w:line="240" w:lineRule="auto"/>
              <w:rPr>
                <w:rFonts w:ascii="Times New Roman" w:eastAsia="Times New Roman" w:hAnsi="Times New Roman" w:cs="Times New Roman"/>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f</w:t>
            </w:r>
          </w:p>
        </w:tc>
        <w:tc>
          <w:tcPr>
            <w:tcW w:w="1276" w:type="dxa"/>
            <w:shd w:val="clear" w:color="auto" w:fill="auto"/>
            <w:noWrap/>
          </w:tcPr>
          <w:p w14:paraId="66E027FE" w14:textId="77777777" w:rsidR="00D57273" w:rsidRPr="005054C2" w:rsidRDefault="00D57273" w:rsidP="00B254DA">
            <w:pPr>
              <w:spacing w:after="0" w:line="240" w:lineRule="auto"/>
              <w:rPr>
                <w:rFonts w:ascii="Times New Roman" w:eastAsia="Times New Roman" w:hAnsi="Times New Roman" w:cs="Times New Roman"/>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Katılımcılar</w:t>
            </w:r>
          </w:p>
        </w:tc>
        <w:tc>
          <w:tcPr>
            <w:tcW w:w="283" w:type="dxa"/>
          </w:tcPr>
          <w:p w14:paraId="406B39D4" w14:textId="77777777" w:rsidR="00D57273" w:rsidRDefault="00D57273" w:rsidP="00B254DA">
            <w:pPr>
              <w:spacing w:after="0" w:line="240" w:lineRule="auto"/>
              <w:rPr>
                <w:rFonts w:ascii="Times New Roman" w:eastAsia="Times New Roman" w:hAnsi="Times New Roman" w:cs="Times New Roman"/>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f</w:t>
            </w:r>
          </w:p>
        </w:tc>
        <w:tc>
          <w:tcPr>
            <w:tcW w:w="1276" w:type="dxa"/>
            <w:shd w:val="clear" w:color="auto" w:fill="auto"/>
            <w:noWrap/>
          </w:tcPr>
          <w:p w14:paraId="6C964BD6" w14:textId="77777777" w:rsidR="00D57273" w:rsidRPr="005054C2" w:rsidRDefault="00D57273" w:rsidP="00B254DA">
            <w:pPr>
              <w:spacing w:after="0" w:line="240" w:lineRule="auto"/>
              <w:rPr>
                <w:rFonts w:ascii="Times New Roman" w:eastAsia="Times New Roman" w:hAnsi="Times New Roman" w:cs="Times New Roman"/>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Katılımcılar</w:t>
            </w:r>
          </w:p>
        </w:tc>
        <w:tc>
          <w:tcPr>
            <w:tcW w:w="283" w:type="dxa"/>
          </w:tcPr>
          <w:p w14:paraId="5CE83811" w14:textId="77777777" w:rsidR="00D57273" w:rsidRDefault="00D57273" w:rsidP="00B254DA">
            <w:pPr>
              <w:spacing w:after="0" w:line="240" w:lineRule="auto"/>
              <w:rPr>
                <w:rFonts w:ascii="Times New Roman" w:eastAsia="Times New Roman" w:hAnsi="Times New Roman" w:cs="Times New Roman"/>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f</w:t>
            </w:r>
          </w:p>
        </w:tc>
        <w:tc>
          <w:tcPr>
            <w:tcW w:w="1276" w:type="dxa"/>
            <w:shd w:val="clear" w:color="auto" w:fill="auto"/>
            <w:noWrap/>
          </w:tcPr>
          <w:p w14:paraId="53BBD099" w14:textId="77777777" w:rsidR="00D57273" w:rsidRPr="005054C2" w:rsidRDefault="00D57273" w:rsidP="00B254DA">
            <w:pPr>
              <w:spacing w:after="0" w:line="240" w:lineRule="auto"/>
              <w:rPr>
                <w:rFonts w:ascii="Times New Roman" w:eastAsia="Times New Roman" w:hAnsi="Times New Roman" w:cs="Times New Roman"/>
                <w:color w:val="000000" w:themeColor="text1"/>
                <w:sz w:val="20"/>
                <w:szCs w:val="20"/>
                <w:lang w:val="tr-TR" w:eastAsia="tr-TR"/>
              </w:rPr>
            </w:pPr>
            <w:r w:rsidRPr="00AD2A0F">
              <w:rPr>
                <w:rFonts w:ascii="Times New Roman" w:eastAsia="Times New Roman" w:hAnsi="Times New Roman" w:cs="Times New Roman"/>
                <w:b/>
                <w:color w:val="000000" w:themeColor="text1"/>
                <w:sz w:val="20"/>
                <w:szCs w:val="20"/>
                <w:lang w:val="tr-TR" w:eastAsia="tr-TR"/>
              </w:rPr>
              <w:t>Katılımcılar</w:t>
            </w:r>
          </w:p>
        </w:tc>
      </w:tr>
      <w:tr w:rsidR="00C97EA1" w:rsidRPr="005054C2" w14:paraId="47F12C2C" w14:textId="77777777" w:rsidTr="00B254DA">
        <w:trPr>
          <w:trHeight w:val="1156"/>
        </w:trPr>
        <w:tc>
          <w:tcPr>
            <w:tcW w:w="993" w:type="dxa"/>
            <w:vMerge w:val="restart"/>
            <w:shd w:val="clear" w:color="auto" w:fill="auto"/>
          </w:tcPr>
          <w:p w14:paraId="5CB846E6"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Etkinlik uygulama aşamaları</w:t>
            </w:r>
          </w:p>
        </w:tc>
        <w:tc>
          <w:tcPr>
            <w:tcW w:w="1134" w:type="dxa"/>
            <w:vMerge w:val="restart"/>
          </w:tcPr>
          <w:p w14:paraId="2484C3F7"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Tasarım</w:t>
            </w:r>
          </w:p>
        </w:tc>
        <w:tc>
          <w:tcPr>
            <w:tcW w:w="1275" w:type="dxa"/>
            <w:shd w:val="clear" w:color="auto" w:fill="auto"/>
            <w:noWrap/>
            <w:hideMark/>
          </w:tcPr>
          <w:p w14:paraId="145EAF7A"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 xml:space="preserve">Ürünün </w:t>
            </w:r>
            <w:r>
              <w:rPr>
                <w:rFonts w:ascii="Times New Roman" w:eastAsia="Times New Roman" w:hAnsi="Times New Roman" w:cs="Times New Roman"/>
                <w:b/>
                <w:bCs/>
                <w:color w:val="000000" w:themeColor="text1"/>
                <w:sz w:val="20"/>
                <w:szCs w:val="20"/>
                <w:lang w:val="tr-TR" w:eastAsia="tr-TR"/>
              </w:rPr>
              <w:t>tasarımına</w:t>
            </w:r>
            <w:r w:rsidRPr="005054C2">
              <w:rPr>
                <w:rFonts w:ascii="Times New Roman" w:eastAsia="Times New Roman" w:hAnsi="Times New Roman" w:cs="Times New Roman"/>
                <w:b/>
                <w:bCs/>
                <w:color w:val="000000" w:themeColor="text1"/>
                <w:sz w:val="20"/>
                <w:szCs w:val="20"/>
                <w:lang w:val="tr-TR" w:eastAsia="tr-TR"/>
              </w:rPr>
              <w:t xml:space="preserve"> karar verme</w:t>
            </w:r>
          </w:p>
        </w:tc>
        <w:tc>
          <w:tcPr>
            <w:tcW w:w="426" w:type="dxa"/>
          </w:tcPr>
          <w:p w14:paraId="0F7E9F82"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10</w:t>
            </w:r>
          </w:p>
        </w:tc>
        <w:tc>
          <w:tcPr>
            <w:tcW w:w="1275" w:type="dxa"/>
            <w:shd w:val="clear" w:color="auto" w:fill="auto"/>
            <w:noWrap/>
            <w:hideMark/>
          </w:tcPr>
          <w:p w14:paraId="07B9FCF2"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Mert, Nehir, Cenk, Gülden, Ayla, Zeynep, Yağız, Rıfat, Fatih, Seher</w:t>
            </w:r>
          </w:p>
        </w:tc>
        <w:tc>
          <w:tcPr>
            <w:tcW w:w="284" w:type="dxa"/>
          </w:tcPr>
          <w:p w14:paraId="052984AB"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1276" w:type="dxa"/>
            <w:shd w:val="clear" w:color="auto" w:fill="auto"/>
            <w:noWrap/>
            <w:hideMark/>
          </w:tcPr>
          <w:p w14:paraId="24D342CE"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283" w:type="dxa"/>
          </w:tcPr>
          <w:p w14:paraId="57B69288"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7</w:t>
            </w:r>
          </w:p>
        </w:tc>
        <w:tc>
          <w:tcPr>
            <w:tcW w:w="1276" w:type="dxa"/>
            <w:shd w:val="clear" w:color="auto" w:fill="auto"/>
            <w:noWrap/>
            <w:hideMark/>
          </w:tcPr>
          <w:p w14:paraId="12204001"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Nehir, Rıfat, Gülden, Zeynep, Irmak, Yağız, Ayla</w:t>
            </w:r>
          </w:p>
        </w:tc>
        <w:tc>
          <w:tcPr>
            <w:tcW w:w="283" w:type="dxa"/>
          </w:tcPr>
          <w:p w14:paraId="7A441C9C"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5</w:t>
            </w:r>
          </w:p>
        </w:tc>
        <w:tc>
          <w:tcPr>
            <w:tcW w:w="1276" w:type="dxa"/>
            <w:shd w:val="clear" w:color="auto" w:fill="auto"/>
            <w:noWrap/>
            <w:hideMark/>
          </w:tcPr>
          <w:p w14:paraId="220A79FF"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Rıfat, Gülden, Cenk, Seher,</w:t>
            </w:r>
          </w:p>
          <w:p w14:paraId="06F6DFB7"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Ayla</w:t>
            </w:r>
          </w:p>
        </w:tc>
      </w:tr>
      <w:tr w:rsidR="00C97EA1" w:rsidRPr="005054C2" w14:paraId="1FF0627C" w14:textId="77777777" w:rsidTr="00B254DA">
        <w:trPr>
          <w:trHeight w:val="226"/>
        </w:trPr>
        <w:tc>
          <w:tcPr>
            <w:tcW w:w="993" w:type="dxa"/>
            <w:vMerge/>
            <w:shd w:val="clear" w:color="auto" w:fill="auto"/>
          </w:tcPr>
          <w:p w14:paraId="0A3872C6"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1134" w:type="dxa"/>
            <w:vMerge/>
          </w:tcPr>
          <w:p w14:paraId="3297C0CA"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1275" w:type="dxa"/>
            <w:shd w:val="clear" w:color="auto" w:fill="auto"/>
            <w:noWrap/>
            <w:hideMark/>
          </w:tcPr>
          <w:p w14:paraId="02CBDB54"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Kullanılacak malzemelere karar verm</w:t>
            </w:r>
            <w:r>
              <w:rPr>
                <w:rFonts w:ascii="Times New Roman" w:eastAsia="Times New Roman" w:hAnsi="Times New Roman" w:cs="Times New Roman"/>
                <w:b/>
                <w:bCs/>
                <w:color w:val="000000" w:themeColor="text1"/>
                <w:sz w:val="20"/>
                <w:szCs w:val="20"/>
                <w:lang w:val="tr-TR" w:eastAsia="tr-TR"/>
              </w:rPr>
              <w:t>e</w:t>
            </w:r>
          </w:p>
        </w:tc>
        <w:tc>
          <w:tcPr>
            <w:tcW w:w="426" w:type="dxa"/>
          </w:tcPr>
          <w:p w14:paraId="61A9E61A"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1275" w:type="dxa"/>
            <w:shd w:val="clear" w:color="auto" w:fill="auto"/>
            <w:noWrap/>
            <w:hideMark/>
          </w:tcPr>
          <w:p w14:paraId="4DED6351"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İrem</w:t>
            </w:r>
          </w:p>
        </w:tc>
        <w:tc>
          <w:tcPr>
            <w:tcW w:w="284" w:type="dxa"/>
          </w:tcPr>
          <w:p w14:paraId="2707EC2D"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9</w:t>
            </w:r>
          </w:p>
        </w:tc>
        <w:tc>
          <w:tcPr>
            <w:tcW w:w="1276" w:type="dxa"/>
            <w:shd w:val="clear" w:color="auto" w:fill="auto"/>
            <w:noWrap/>
            <w:hideMark/>
          </w:tcPr>
          <w:p w14:paraId="75FC3457"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 Rıfat, Cenk, Nehir, Mert, Irmak, İrem, Seher, Ayla</w:t>
            </w:r>
          </w:p>
        </w:tc>
        <w:tc>
          <w:tcPr>
            <w:tcW w:w="283" w:type="dxa"/>
          </w:tcPr>
          <w:p w14:paraId="6770DE12"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1276" w:type="dxa"/>
            <w:shd w:val="clear" w:color="auto" w:fill="auto"/>
            <w:noWrap/>
            <w:hideMark/>
          </w:tcPr>
          <w:p w14:paraId="70044B1A"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w:t>
            </w:r>
          </w:p>
        </w:tc>
        <w:tc>
          <w:tcPr>
            <w:tcW w:w="283" w:type="dxa"/>
          </w:tcPr>
          <w:p w14:paraId="6FC21A3B"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1276" w:type="dxa"/>
            <w:shd w:val="clear" w:color="auto" w:fill="auto"/>
            <w:noWrap/>
            <w:hideMark/>
          </w:tcPr>
          <w:p w14:paraId="047537F5"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 xml:space="preserve">Irmak, </w:t>
            </w:r>
          </w:p>
        </w:tc>
      </w:tr>
      <w:tr w:rsidR="00C97EA1" w:rsidRPr="005054C2" w14:paraId="303BB26E" w14:textId="77777777" w:rsidTr="00B254DA">
        <w:trPr>
          <w:trHeight w:val="226"/>
        </w:trPr>
        <w:tc>
          <w:tcPr>
            <w:tcW w:w="993" w:type="dxa"/>
            <w:vMerge/>
            <w:shd w:val="clear" w:color="auto" w:fill="auto"/>
          </w:tcPr>
          <w:p w14:paraId="63FEF687"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1134" w:type="dxa"/>
          </w:tcPr>
          <w:p w14:paraId="47447DD2"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Yapma</w:t>
            </w:r>
          </w:p>
        </w:tc>
        <w:tc>
          <w:tcPr>
            <w:tcW w:w="1275" w:type="dxa"/>
            <w:shd w:val="clear" w:color="auto" w:fill="auto"/>
            <w:noWrap/>
            <w:hideMark/>
          </w:tcPr>
          <w:p w14:paraId="299BC6E5"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 xml:space="preserve">Tasarımı uygulamaya dökmek </w:t>
            </w:r>
          </w:p>
        </w:tc>
        <w:tc>
          <w:tcPr>
            <w:tcW w:w="426" w:type="dxa"/>
          </w:tcPr>
          <w:p w14:paraId="5829FE5B"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1275" w:type="dxa"/>
            <w:shd w:val="clear" w:color="auto" w:fill="auto"/>
            <w:noWrap/>
            <w:hideMark/>
          </w:tcPr>
          <w:p w14:paraId="5E0FC79E"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284" w:type="dxa"/>
          </w:tcPr>
          <w:p w14:paraId="1E69DB15"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1276" w:type="dxa"/>
            <w:shd w:val="clear" w:color="auto" w:fill="auto"/>
            <w:noWrap/>
            <w:hideMark/>
          </w:tcPr>
          <w:p w14:paraId="5E067092"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Gülden</w:t>
            </w:r>
          </w:p>
        </w:tc>
        <w:tc>
          <w:tcPr>
            <w:tcW w:w="283" w:type="dxa"/>
          </w:tcPr>
          <w:p w14:paraId="381976DE"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2</w:t>
            </w:r>
          </w:p>
        </w:tc>
        <w:tc>
          <w:tcPr>
            <w:tcW w:w="1276" w:type="dxa"/>
            <w:shd w:val="clear" w:color="auto" w:fill="auto"/>
            <w:noWrap/>
            <w:hideMark/>
          </w:tcPr>
          <w:p w14:paraId="43F1F6B8"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İrem, Seher</w:t>
            </w:r>
          </w:p>
        </w:tc>
        <w:tc>
          <w:tcPr>
            <w:tcW w:w="283" w:type="dxa"/>
          </w:tcPr>
          <w:p w14:paraId="3492C30B"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1276" w:type="dxa"/>
            <w:shd w:val="clear" w:color="auto" w:fill="auto"/>
            <w:noWrap/>
            <w:hideMark/>
          </w:tcPr>
          <w:p w14:paraId="7D513A6F"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r>
      <w:tr w:rsidR="00C97EA1" w:rsidRPr="005054C2" w14:paraId="67498E26" w14:textId="77777777" w:rsidTr="00D57273">
        <w:trPr>
          <w:trHeight w:val="226"/>
        </w:trPr>
        <w:tc>
          <w:tcPr>
            <w:tcW w:w="993" w:type="dxa"/>
            <w:vMerge/>
            <w:tcBorders>
              <w:bottom w:val="single" w:sz="4" w:space="0" w:color="auto"/>
            </w:tcBorders>
          </w:tcPr>
          <w:p w14:paraId="7D38F468"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p>
        </w:tc>
        <w:tc>
          <w:tcPr>
            <w:tcW w:w="1134" w:type="dxa"/>
            <w:tcBorders>
              <w:bottom w:val="single" w:sz="4" w:space="0" w:color="auto"/>
            </w:tcBorders>
          </w:tcPr>
          <w:p w14:paraId="0D0540CE"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Araştırma</w:t>
            </w:r>
          </w:p>
        </w:tc>
        <w:tc>
          <w:tcPr>
            <w:tcW w:w="1275" w:type="dxa"/>
            <w:tcBorders>
              <w:bottom w:val="single" w:sz="4" w:space="0" w:color="auto"/>
            </w:tcBorders>
            <w:shd w:val="clear" w:color="auto" w:fill="auto"/>
            <w:noWrap/>
            <w:hideMark/>
          </w:tcPr>
          <w:p w14:paraId="1D93DE9A"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Gerekli bilgiyi edinmek</w:t>
            </w:r>
          </w:p>
        </w:tc>
        <w:tc>
          <w:tcPr>
            <w:tcW w:w="426" w:type="dxa"/>
            <w:tcBorders>
              <w:bottom w:val="single" w:sz="4" w:space="0" w:color="auto"/>
            </w:tcBorders>
          </w:tcPr>
          <w:p w14:paraId="4CCF8386"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1275" w:type="dxa"/>
            <w:tcBorders>
              <w:bottom w:val="single" w:sz="4" w:space="0" w:color="auto"/>
            </w:tcBorders>
            <w:shd w:val="clear" w:color="auto" w:fill="auto"/>
            <w:noWrap/>
            <w:hideMark/>
          </w:tcPr>
          <w:p w14:paraId="4FF593C1"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 </w:t>
            </w:r>
          </w:p>
        </w:tc>
        <w:tc>
          <w:tcPr>
            <w:tcW w:w="284" w:type="dxa"/>
            <w:tcBorders>
              <w:bottom w:val="single" w:sz="4" w:space="0" w:color="auto"/>
            </w:tcBorders>
          </w:tcPr>
          <w:p w14:paraId="1B32386B"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2</w:t>
            </w:r>
          </w:p>
        </w:tc>
        <w:tc>
          <w:tcPr>
            <w:tcW w:w="1276" w:type="dxa"/>
            <w:tcBorders>
              <w:bottom w:val="single" w:sz="4" w:space="0" w:color="auto"/>
            </w:tcBorders>
            <w:shd w:val="clear" w:color="auto" w:fill="auto"/>
            <w:noWrap/>
            <w:hideMark/>
          </w:tcPr>
          <w:p w14:paraId="70AB2A86"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Fatih, Yağız</w:t>
            </w:r>
          </w:p>
        </w:tc>
        <w:tc>
          <w:tcPr>
            <w:tcW w:w="283" w:type="dxa"/>
            <w:tcBorders>
              <w:bottom w:val="single" w:sz="4" w:space="0" w:color="auto"/>
            </w:tcBorders>
          </w:tcPr>
          <w:p w14:paraId="718B45B9"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2</w:t>
            </w:r>
          </w:p>
        </w:tc>
        <w:tc>
          <w:tcPr>
            <w:tcW w:w="1276" w:type="dxa"/>
            <w:tcBorders>
              <w:bottom w:val="single" w:sz="4" w:space="0" w:color="auto"/>
            </w:tcBorders>
            <w:shd w:val="clear" w:color="auto" w:fill="auto"/>
            <w:noWrap/>
            <w:hideMark/>
          </w:tcPr>
          <w:p w14:paraId="06FEAB8B"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Fatih, Mert</w:t>
            </w:r>
          </w:p>
        </w:tc>
        <w:tc>
          <w:tcPr>
            <w:tcW w:w="283" w:type="dxa"/>
            <w:tcBorders>
              <w:bottom w:val="single" w:sz="4" w:space="0" w:color="auto"/>
            </w:tcBorders>
          </w:tcPr>
          <w:p w14:paraId="7307A52C"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6</w:t>
            </w:r>
          </w:p>
        </w:tc>
        <w:tc>
          <w:tcPr>
            <w:tcW w:w="1276" w:type="dxa"/>
            <w:tcBorders>
              <w:bottom w:val="single" w:sz="4" w:space="0" w:color="auto"/>
            </w:tcBorders>
            <w:shd w:val="clear" w:color="auto" w:fill="auto"/>
            <w:noWrap/>
            <w:hideMark/>
          </w:tcPr>
          <w:p w14:paraId="0758733D"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Mert, Tuğçe, İrem, Zeynep, Yağız, Nehir</w:t>
            </w:r>
          </w:p>
        </w:tc>
      </w:tr>
      <w:tr w:rsidR="00C97EA1" w:rsidRPr="005054C2" w14:paraId="35FF6823" w14:textId="77777777" w:rsidTr="00D57273">
        <w:trPr>
          <w:trHeight w:val="226"/>
        </w:trPr>
        <w:tc>
          <w:tcPr>
            <w:tcW w:w="993" w:type="dxa"/>
            <w:tcBorders>
              <w:top w:val="single" w:sz="4" w:space="0" w:color="auto"/>
              <w:bottom w:val="single" w:sz="4" w:space="0" w:color="auto"/>
            </w:tcBorders>
            <w:shd w:val="clear" w:color="auto" w:fill="auto"/>
          </w:tcPr>
          <w:p w14:paraId="0BDF4158"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Pr>
                <w:rFonts w:ascii="Times New Roman" w:eastAsia="Times New Roman" w:hAnsi="Times New Roman" w:cs="Times New Roman"/>
                <w:b/>
                <w:bCs/>
                <w:color w:val="000000" w:themeColor="text1"/>
                <w:sz w:val="20"/>
                <w:szCs w:val="20"/>
                <w:lang w:val="tr-TR" w:eastAsia="tr-TR"/>
              </w:rPr>
              <w:t>Genel özellikler</w:t>
            </w:r>
          </w:p>
        </w:tc>
        <w:tc>
          <w:tcPr>
            <w:tcW w:w="2409" w:type="dxa"/>
            <w:gridSpan w:val="2"/>
            <w:tcBorders>
              <w:top w:val="single" w:sz="4" w:space="0" w:color="auto"/>
              <w:bottom w:val="single" w:sz="4" w:space="0" w:color="auto"/>
            </w:tcBorders>
            <w:shd w:val="clear" w:color="auto" w:fill="auto"/>
          </w:tcPr>
          <w:p w14:paraId="0EDA71E9" w14:textId="77777777" w:rsidR="00C97EA1" w:rsidRPr="005054C2" w:rsidRDefault="00C97EA1" w:rsidP="00B254DA">
            <w:pPr>
              <w:spacing w:after="0" w:line="240" w:lineRule="auto"/>
              <w:rPr>
                <w:rFonts w:ascii="Times New Roman" w:eastAsia="Times New Roman" w:hAnsi="Times New Roman" w:cs="Times New Roman"/>
                <w:b/>
                <w:bCs/>
                <w:color w:val="000000" w:themeColor="text1"/>
                <w:sz w:val="20"/>
                <w:szCs w:val="20"/>
                <w:lang w:val="tr-TR" w:eastAsia="tr-TR"/>
              </w:rPr>
            </w:pPr>
            <w:r w:rsidRPr="005054C2">
              <w:rPr>
                <w:rFonts w:ascii="Times New Roman" w:eastAsia="Times New Roman" w:hAnsi="Times New Roman" w:cs="Times New Roman"/>
                <w:b/>
                <w:bCs/>
                <w:color w:val="000000" w:themeColor="text1"/>
                <w:sz w:val="20"/>
                <w:szCs w:val="20"/>
                <w:lang w:val="tr-TR" w:eastAsia="tr-TR"/>
              </w:rPr>
              <w:t>Disiplinler arası ilişki kurmak</w:t>
            </w:r>
          </w:p>
        </w:tc>
        <w:tc>
          <w:tcPr>
            <w:tcW w:w="426" w:type="dxa"/>
            <w:tcBorders>
              <w:top w:val="single" w:sz="4" w:space="0" w:color="auto"/>
              <w:bottom w:val="single" w:sz="4" w:space="0" w:color="auto"/>
            </w:tcBorders>
          </w:tcPr>
          <w:p w14:paraId="6D50C02C"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2</w:t>
            </w:r>
          </w:p>
        </w:tc>
        <w:tc>
          <w:tcPr>
            <w:tcW w:w="1275" w:type="dxa"/>
            <w:tcBorders>
              <w:top w:val="single" w:sz="4" w:space="0" w:color="auto"/>
              <w:bottom w:val="single" w:sz="4" w:space="0" w:color="auto"/>
            </w:tcBorders>
            <w:shd w:val="clear" w:color="auto" w:fill="auto"/>
            <w:noWrap/>
            <w:hideMark/>
          </w:tcPr>
          <w:p w14:paraId="4DE95198"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Tuğçe, Irmak</w:t>
            </w:r>
          </w:p>
        </w:tc>
        <w:tc>
          <w:tcPr>
            <w:tcW w:w="284" w:type="dxa"/>
            <w:tcBorders>
              <w:top w:val="single" w:sz="4" w:space="0" w:color="auto"/>
              <w:bottom w:val="single" w:sz="4" w:space="0" w:color="auto"/>
            </w:tcBorders>
          </w:tcPr>
          <w:p w14:paraId="0AEC0692"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1276" w:type="dxa"/>
            <w:tcBorders>
              <w:top w:val="single" w:sz="4" w:space="0" w:color="auto"/>
              <w:bottom w:val="single" w:sz="4" w:space="0" w:color="auto"/>
            </w:tcBorders>
            <w:shd w:val="clear" w:color="auto" w:fill="auto"/>
            <w:noWrap/>
            <w:hideMark/>
          </w:tcPr>
          <w:p w14:paraId="1BC4B40E"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283" w:type="dxa"/>
            <w:tcBorders>
              <w:top w:val="single" w:sz="4" w:space="0" w:color="auto"/>
              <w:bottom w:val="single" w:sz="4" w:space="0" w:color="auto"/>
            </w:tcBorders>
          </w:tcPr>
          <w:p w14:paraId="643C4C95"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1276" w:type="dxa"/>
            <w:tcBorders>
              <w:top w:val="single" w:sz="4" w:space="0" w:color="auto"/>
              <w:bottom w:val="single" w:sz="4" w:space="0" w:color="auto"/>
            </w:tcBorders>
            <w:shd w:val="clear" w:color="auto" w:fill="auto"/>
            <w:noWrap/>
            <w:hideMark/>
          </w:tcPr>
          <w:p w14:paraId="7852E59D"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p>
        </w:tc>
        <w:tc>
          <w:tcPr>
            <w:tcW w:w="283" w:type="dxa"/>
            <w:tcBorders>
              <w:top w:val="single" w:sz="4" w:space="0" w:color="auto"/>
              <w:bottom w:val="single" w:sz="4" w:space="0" w:color="auto"/>
            </w:tcBorders>
          </w:tcPr>
          <w:p w14:paraId="1F3FB10C"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Pr>
                <w:rFonts w:ascii="Times New Roman" w:eastAsia="Times New Roman" w:hAnsi="Times New Roman" w:cs="Times New Roman"/>
                <w:color w:val="000000" w:themeColor="text1"/>
                <w:sz w:val="20"/>
                <w:szCs w:val="20"/>
                <w:lang w:val="tr-TR" w:eastAsia="tr-TR"/>
              </w:rPr>
              <w:t>1</w:t>
            </w:r>
          </w:p>
        </w:tc>
        <w:tc>
          <w:tcPr>
            <w:tcW w:w="1276" w:type="dxa"/>
            <w:tcBorders>
              <w:top w:val="single" w:sz="4" w:space="0" w:color="auto"/>
              <w:bottom w:val="single" w:sz="4" w:space="0" w:color="auto"/>
            </w:tcBorders>
            <w:shd w:val="clear" w:color="auto" w:fill="auto"/>
            <w:noWrap/>
            <w:hideMark/>
          </w:tcPr>
          <w:p w14:paraId="6977DA52" w14:textId="77777777" w:rsidR="00C97EA1" w:rsidRPr="005054C2" w:rsidRDefault="00C97EA1" w:rsidP="00B254DA">
            <w:pPr>
              <w:spacing w:after="0" w:line="240" w:lineRule="auto"/>
              <w:rPr>
                <w:rFonts w:ascii="Times New Roman" w:eastAsia="Times New Roman" w:hAnsi="Times New Roman" w:cs="Times New Roman"/>
                <w:color w:val="000000" w:themeColor="text1"/>
                <w:sz w:val="20"/>
                <w:szCs w:val="20"/>
                <w:lang w:val="tr-TR" w:eastAsia="tr-TR"/>
              </w:rPr>
            </w:pPr>
            <w:r w:rsidRPr="005054C2">
              <w:rPr>
                <w:rFonts w:ascii="Times New Roman" w:eastAsia="Times New Roman" w:hAnsi="Times New Roman" w:cs="Times New Roman"/>
                <w:color w:val="000000" w:themeColor="text1"/>
                <w:sz w:val="20"/>
                <w:szCs w:val="20"/>
                <w:lang w:val="tr-TR" w:eastAsia="tr-TR"/>
              </w:rPr>
              <w:t>Fatih</w:t>
            </w:r>
          </w:p>
        </w:tc>
      </w:tr>
    </w:tbl>
    <w:p w14:paraId="29F277BF" w14:textId="5979B0B2" w:rsidR="00C97EA1" w:rsidRDefault="00C97EA1" w:rsidP="00C97EA1">
      <w:pPr>
        <w:spacing w:after="0" w:line="240" w:lineRule="auto"/>
        <w:rPr>
          <w:rFonts w:ascii="Times New Roman" w:eastAsia="Times New Roman" w:hAnsi="Times New Roman" w:cs="Times New Roman"/>
          <w:color w:val="000000"/>
          <w:sz w:val="20"/>
          <w:szCs w:val="20"/>
          <w:lang w:val="tr-TR" w:eastAsia="tr-TR"/>
        </w:rPr>
      </w:pPr>
      <w:r w:rsidRPr="005054C2">
        <w:rPr>
          <w:rFonts w:ascii="Times New Roman" w:eastAsia="Times New Roman" w:hAnsi="Times New Roman" w:cs="Times New Roman"/>
          <w:color w:val="000000"/>
          <w:sz w:val="20"/>
          <w:szCs w:val="20"/>
          <w:lang w:val="tr-TR" w:eastAsia="tr-TR"/>
        </w:rPr>
        <w:t>* Bir katılımcı etkinliğe katılmamıştır.</w:t>
      </w:r>
    </w:p>
    <w:p w14:paraId="2C7C8318" w14:textId="77777777" w:rsidR="00C97EA1" w:rsidRPr="00C97EA1" w:rsidRDefault="00C97EA1" w:rsidP="00C97EA1">
      <w:pPr>
        <w:spacing w:after="0" w:line="240" w:lineRule="auto"/>
        <w:rPr>
          <w:rFonts w:ascii="Times New Roman" w:eastAsia="Times New Roman" w:hAnsi="Times New Roman" w:cs="Times New Roman"/>
          <w:color w:val="000000"/>
          <w:sz w:val="20"/>
          <w:szCs w:val="20"/>
          <w:lang w:val="tr-TR" w:eastAsia="tr-TR"/>
        </w:rPr>
      </w:pPr>
    </w:p>
    <w:p w14:paraId="41ADFF67" w14:textId="3B25F559" w:rsidR="008A1803" w:rsidRPr="005054C2" w:rsidRDefault="0089763D"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Tablo 5 i</w:t>
      </w:r>
      <w:r>
        <w:rPr>
          <w:rFonts w:ascii="Times New Roman" w:hAnsi="Times New Roman" w:cs="Times New Roman"/>
          <w:sz w:val="24"/>
          <w:szCs w:val="24"/>
          <w:lang w:val="tr-TR"/>
        </w:rPr>
        <w:t>ncelendiğinde öğretmen adayları</w:t>
      </w:r>
      <w:r w:rsidRPr="005054C2">
        <w:rPr>
          <w:rFonts w:ascii="Times New Roman" w:hAnsi="Times New Roman" w:cs="Times New Roman"/>
          <w:sz w:val="24"/>
          <w:szCs w:val="24"/>
          <w:lang w:val="tr-TR"/>
        </w:rPr>
        <w:t xml:space="preserve"> etkinlikler sırasında en zorlandıkları kısımları değerlendirirken çoğunlukla etkinliğin uygulama aşamalarını dikkate alırken bazı öğretmen adaylarının etkinliklerin genel özelliklerini dikkate aldıkları görülmektedir. Öğretmen adayları uygulama aşamaları arasından en çok tasarım yapma (ürün ortaya koyma) ve araştırma yapma kısımlarında zorluk çektiklerini belirtmişlerdir. </w:t>
      </w:r>
      <w:r w:rsidR="008A1803" w:rsidRPr="005054C2">
        <w:rPr>
          <w:rFonts w:ascii="Times New Roman" w:hAnsi="Times New Roman" w:cs="Times New Roman"/>
          <w:sz w:val="24"/>
          <w:szCs w:val="24"/>
          <w:lang w:val="tr-TR"/>
        </w:rPr>
        <w:t xml:space="preserve">Öğretmen adayları tasarım yapma aşamasında en </w:t>
      </w:r>
      <w:r w:rsidR="008A1803" w:rsidRPr="005054C2">
        <w:rPr>
          <w:rFonts w:ascii="Times New Roman" w:hAnsi="Times New Roman" w:cs="Times New Roman"/>
          <w:sz w:val="24"/>
          <w:szCs w:val="24"/>
          <w:lang w:val="tr-TR"/>
        </w:rPr>
        <w:lastRenderedPageBreak/>
        <w:t>çok tasarımın nasıl olacağına ve hangi malzemeleri kullanacaklarına karar verirken zorluk yaşadıklarını söylemişlerdir. Bu duruma yönelik örnek ifadeler şöyledir:</w:t>
      </w:r>
    </w:p>
    <w:p w14:paraId="4B2BF7F2"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“Bir tasarım elde edeceğiz ama birçok etmeni kapsaması lazım veya tasarım için hangi malzemeleri neden kullanacağımızı, tasarımımıza hangi maddelerin uygun olacağını ve tasarım şeklimizin nasıl olacağı kısmı en zor kısımdı.” (</w:t>
      </w:r>
      <w:r w:rsidR="009E6D9D" w:rsidRPr="005054C2">
        <w:rPr>
          <w:rFonts w:ascii="Times New Roman" w:hAnsi="Times New Roman" w:cs="Times New Roman"/>
          <w:sz w:val="24"/>
          <w:szCs w:val="24"/>
          <w:lang w:val="tr-TR"/>
        </w:rPr>
        <w:t>Zeynep</w:t>
      </w:r>
      <w:r w:rsidRPr="005054C2">
        <w:rPr>
          <w:rFonts w:ascii="Times New Roman" w:hAnsi="Times New Roman" w:cs="Times New Roman"/>
          <w:sz w:val="24"/>
          <w:szCs w:val="24"/>
          <w:lang w:val="tr-TR"/>
        </w:rPr>
        <w:t>, Soğuk Kompres Torbası Tasarımı)</w:t>
      </w:r>
    </w:p>
    <w:p w14:paraId="70D3DD79"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0AE44DA4" w14:textId="431C3944"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“FeTeMM </w:t>
      </w:r>
      <w:r w:rsidR="00486285">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uygulamasında en zor kısım tasarım kısmıydı. Çünkü akvaryum ve indikatörün bir bağlantısı olması gerekiyordu, indikatörün suya karışmaması ve suyun içindeki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 gazın</w:t>
      </w:r>
      <w:r w:rsidR="00511D43" w:rsidRPr="005054C2">
        <w:rPr>
          <w:rFonts w:ascii="Times New Roman" w:hAnsi="Times New Roman" w:cs="Times New Roman"/>
          <w:sz w:val="24"/>
          <w:szCs w:val="24"/>
          <w:lang w:val="tr-TR"/>
        </w:rPr>
        <w:t>ın indikatöre gitmesi gerekiyord</w:t>
      </w:r>
      <w:r w:rsidRPr="005054C2">
        <w:rPr>
          <w:rFonts w:ascii="Times New Roman" w:hAnsi="Times New Roman" w:cs="Times New Roman"/>
          <w:sz w:val="24"/>
          <w:szCs w:val="24"/>
          <w:lang w:val="tr-TR"/>
        </w:rPr>
        <w:t>u. Bu yüzden düzenek hazırlarken burada çok zorlandım.” (</w:t>
      </w:r>
      <w:r w:rsidR="00A631E2" w:rsidRPr="005054C2">
        <w:rPr>
          <w:rFonts w:ascii="Times New Roman" w:hAnsi="Times New Roman" w:cs="Times New Roman"/>
          <w:sz w:val="24"/>
          <w:szCs w:val="24"/>
          <w:lang w:val="tr-TR"/>
        </w:rPr>
        <w:t>Irmak</w:t>
      </w:r>
      <w:r w:rsidRPr="005054C2">
        <w:rPr>
          <w:rFonts w:ascii="Times New Roman" w:hAnsi="Times New Roman" w:cs="Times New Roman"/>
          <w:sz w:val="24"/>
          <w:szCs w:val="24"/>
          <w:lang w:val="tr-TR"/>
        </w:rPr>
        <w:t>, Akvaryumdaki CO2 Ölçümü)</w:t>
      </w:r>
    </w:p>
    <w:p w14:paraId="73834898"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0E84DC05"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“En zor kısım korumayı önlemek için neler yapmam gerekiyor nasıl bir madde kullansam engellerim diye bu konuda zorlandım.” (</w:t>
      </w:r>
      <w:r w:rsidR="00A631E2" w:rsidRPr="005054C2">
        <w:rPr>
          <w:rFonts w:ascii="Times New Roman" w:hAnsi="Times New Roman" w:cs="Times New Roman"/>
          <w:sz w:val="24"/>
          <w:szCs w:val="24"/>
          <w:lang w:val="tr-TR"/>
        </w:rPr>
        <w:t>Cenk</w:t>
      </w:r>
      <w:r w:rsidRPr="005054C2">
        <w:rPr>
          <w:rFonts w:ascii="Times New Roman" w:hAnsi="Times New Roman" w:cs="Times New Roman"/>
          <w:sz w:val="24"/>
          <w:szCs w:val="24"/>
          <w:lang w:val="tr-TR"/>
        </w:rPr>
        <w:t>, Elmanın Kararmasının Önlenmesi)</w:t>
      </w:r>
    </w:p>
    <w:p w14:paraId="19F95567" w14:textId="77777777" w:rsidR="00B71245" w:rsidRPr="005054C2" w:rsidRDefault="00B71245" w:rsidP="008A1803">
      <w:pPr>
        <w:spacing w:after="0" w:line="240" w:lineRule="auto"/>
        <w:ind w:left="708"/>
        <w:jc w:val="both"/>
        <w:rPr>
          <w:rFonts w:ascii="Times New Roman" w:hAnsi="Times New Roman" w:cs="Times New Roman"/>
          <w:sz w:val="24"/>
          <w:szCs w:val="24"/>
          <w:lang w:val="tr-TR"/>
        </w:rPr>
      </w:pPr>
    </w:p>
    <w:p w14:paraId="0D4E22FE"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“Yaptığımız araştırma sonucu birçok sebze, meyve ve bitkiden indikatör elde edebiliyorduk. Bu güzel bir bilgiydi. Fakat bu indikatörlerden bir tanesinde karar kılma aşaması zordu.” (</w:t>
      </w:r>
      <w:r w:rsidR="00A631E2" w:rsidRPr="005054C2">
        <w:rPr>
          <w:rFonts w:ascii="Times New Roman" w:hAnsi="Times New Roman" w:cs="Times New Roman"/>
          <w:sz w:val="24"/>
          <w:szCs w:val="24"/>
          <w:lang w:val="tr-TR"/>
        </w:rPr>
        <w:t>Irmak</w:t>
      </w:r>
      <w:r w:rsidRPr="005054C2">
        <w:rPr>
          <w:rFonts w:ascii="Times New Roman" w:hAnsi="Times New Roman" w:cs="Times New Roman"/>
          <w:sz w:val="24"/>
          <w:szCs w:val="24"/>
          <w:lang w:val="tr-TR"/>
        </w:rPr>
        <w:t>, İndikatör Yapımı)</w:t>
      </w:r>
    </w:p>
    <w:p w14:paraId="09A12432" w14:textId="77777777" w:rsidR="008A1803" w:rsidRPr="005054C2" w:rsidRDefault="008A1803" w:rsidP="00EB2AC4">
      <w:pPr>
        <w:spacing w:after="0" w:line="240" w:lineRule="auto"/>
        <w:jc w:val="both"/>
        <w:rPr>
          <w:rFonts w:ascii="Times New Roman" w:hAnsi="Times New Roman" w:cs="Times New Roman"/>
          <w:sz w:val="24"/>
          <w:szCs w:val="24"/>
          <w:lang w:val="tr-TR"/>
        </w:rPr>
      </w:pPr>
    </w:p>
    <w:p w14:paraId="05F6554E" w14:textId="77777777"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İkinci olarak etkinliğin araştırma kısmında yaşadıkları zorluklara ilişkin öğretmen adayların görüşleri ise şu şekildedir.</w:t>
      </w:r>
    </w:p>
    <w:p w14:paraId="56333B38"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“Burada en zor kısım araştırma kısmıydı. Çünkü bu etkinlikte Türkçe kaynaklar bulmak oldukça zordu. İndikatörlerin hazırlanması kısmı da zordu çünkü kaynak eksikliği vardı.”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İndikatör Yapımı)</w:t>
      </w:r>
    </w:p>
    <w:p w14:paraId="0673C1CB"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p>
    <w:p w14:paraId="21DE322F" w14:textId="2CCDC9F5"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“Bu FeTeMM </w:t>
      </w:r>
      <w:r w:rsidR="00486285">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uygulamasında en zor kısım sudaki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 miktarını nasıl ölçeceğimize dair bilgiyi edinmek oldu çünkü hiçbir fikrimiz yoktu.” (</w:t>
      </w:r>
      <w:r w:rsidR="00A631E2" w:rsidRPr="005054C2">
        <w:rPr>
          <w:rFonts w:ascii="Times New Roman" w:hAnsi="Times New Roman" w:cs="Times New Roman"/>
          <w:sz w:val="24"/>
          <w:szCs w:val="24"/>
          <w:lang w:val="tr-TR"/>
        </w:rPr>
        <w:t>Mert</w:t>
      </w:r>
      <w:r w:rsidRPr="005054C2">
        <w:rPr>
          <w:rFonts w:ascii="Times New Roman" w:hAnsi="Times New Roman" w:cs="Times New Roman"/>
          <w:sz w:val="24"/>
          <w:szCs w:val="24"/>
          <w:lang w:val="tr-TR"/>
        </w:rPr>
        <w:t>, Akvaryumdaki CO</w:t>
      </w:r>
      <w:r w:rsidRPr="005054C2">
        <w:rPr>
          <w:rFonts w:ascii="Times New Roman" w:hAnsi="Times New Roman" w:cs="Times New Roman"/>
          <w:sz w:val="24"/>
          <w:szCs w:val="24"/>
          <w:vertAlign w:val="subscript"/>
          <w:lang w:val="tr-TR"/>
        </w:rPr>
        <w:t>2</w:t>
      </w:r>
      <w:r w:rsidRPr="005054C2">
        <w:rPr>
          <w:rFonts w:ascii="Times New Roman" w:hAnsi="Times New Roman" w:cs="Times New Roman"/>
          <w:sz w:val="24"/>
          <w:szCs w:val="24"/>
          <w:lang w:val="tr-TR"/>
        </w:rPr>
        <w:t xml:space="preserve"> Ölçümü)</w:t>
      </w:r>
    </w:p>
    <w:p w14:paraId="6437F9B5"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p>
    <w:p w14:paraId="52737D47"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“En zor kısım elmadaki kararmanın nedenini öğrenmek, kararmayı önlemek için ne yapılması gerektiğini bulmak oldu.” (</w:t>
      </w:r>
      <w:r w:rsidR="00A631E2" w:rsidRPr="005054C2">
        <w:rPr>
          <w:rFonts w:ascii="Times New Roman" w:hAnsi="Times New Roman" w:cs="Times New Roman"/>
          <w:sz w:val="24"/>
          <w:szCs w:val="24"/>
          <w:lang w:val="tr-TR"/>
        </w:rPr>
        <w:t>Yağız</w:t>
      </w:r>
      <w:r w:rsidRPr="005054C2">
        <w:rPr>
          <w:rFonts w:ascii="Times New Roman" w:hAnsi="Times New Roman" w:cs="Times New Roman"/>
          <w:sz w:val="24"/>
          <w:szCs w:val="24"/>
          <w:lang w:val="tr-TR"/>
        </w:rPr>
        <w:t>, Elmanın Kararmasının Önlenmesi)</w:t>
      </w:r>
    </w:p>
    <w:p w14:paraId="3399F58B" w14:textId="77777777" w:rsidR="008A1803" w:rsidRPr="005054C2" w:rsidRDefault="008A1803" w:rsidP="008A1803">
      <w:pPr>
        <w:spacing w:after="0" w:line="240" w:lineRule="auto"/>
        <w:ind w:left="708"/>
        <w:jc w:val="both"/>
        <w:rPr>
          <w:rFonts w:ascii="Times New Roman" w:hAnsi="Times New Roman" w:cs="Times New Roman"/>
          <w:sz w:val="24"/>
          <w:szCs w:val="24"/>
          <w:lang w:val="tr-TR"/>
        </w:rPr>
      </w:pPr>
    </w:p>
    <w:p w14:paraId="346DACCA" w14:textId="6DF0155A"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Tasarım ve araştırma aşamalarının dışında öğretmen adaylarının </w:t>
      </w:r>
      <w:r w:rsidR="00CA05F1">
        <w:rPr>
          <w:rFonts w:ascii="Times New Roman" w:hAnsi="Times New Roman" w:cs="Times New Roman"/>
          <w:sz w:val="24"/>
          <w:szCs w:val="24"/>
          <w:lang w:val="tr-TR"/>
        </w:rPr>
        <w:t xml:space="preserve">(n=3) </w:t>
      </w:r>
      <w:r w:rsidRPr="005054C2">
        <w:rPr>
          <w:rFonts w:ascii="Times New Roman" w:hAnsi="Times New Roman" w:cs="Times New Roman"/>
          <w:sz w:val="24"/>
          <w:szCs w:val="24"/>
          <w:lang w:val="tr-TR"/>
        </w:rPr>
        <w:t>birkaçı da tasarım</w:t>
      </w:r>
      <w:r w:rsidR="006A538E" w:rsidRPr="005054C2">
        <w:rPr>
          <w:rFonts w:ascii="Times New Roman" w:hAnsi="Times New Roman" w:cs="Times New Roman"/>
          <w:sz w:val="24"/>
          <w:szCs w:val="24"/>
          <w:lang w:val="tr-TR"/>
        </w:rPr>
        <w:t>ın</w:t>
      </w:r>
      <w:r w:rsidRPr="005054C2">
        <w:rPr>
          <w:rFonts w:ascii="Times New Roman" w:hAnsi="Times New Roman" w:cs="Times New Roman"/>
          <w:sz w:val="24"/>
          <w:szCs w:val="24"/>
          <w:lang w:val="tr-TR"/>
        </w:rPr>
        <w:t xml:space="preserve"> uygulama</w:t>
      </w:r>
      <w:r w:rsidR="006A538E" w:rsidRPr="005054C2">
        <w:rPr>
          <w:rFonts w:ascii="Times New Roman" w:hAnsi="Times New Roman" w:cs="Times New Roman"/>
          <w:sz w:val="24"/>
          <w:szCs w:val="24"/>
          <w:lang w:val="tr-TR"/>
        </w:rPr>
        <w:t>ya</w:t>
      </w:r>
      <w:r w:rsidRPr="005054C2">
        <w:rPr>
          <w:rFonts w:ascii="Times New Roman" w:hAnsi="Times New Roman" w:cs="Times New Roman"/>
          <w:sz w:val="24"/>
          <w:szCs w:val="24"/>
          <w:lang w:val="tr-TR"/>
        </w:rPr>
        <w:t xml:space="preserve"> dökülüp yapılma aşamasında zorluk çektiklerini belirtmişlerdir. </w:t>
      </w:r>
      <w:r w:rsidR="006A538E" w:rsidRPr="005054C2">
        <w:rPr>
          <w:rFonts w:ascii="Times New Roman" w:hAnsi="Times New Roman" w:cs="Times New Roman"/>
          <w:sz w:val="24"/>
          <w:szCs w:val="24"/>
          <w:lang w:val="tr-TR"/>
        </w:rPr>
        <w:t xml:space="preserve"> Buna dair bir öğretmen adayının ifadesi şu şekildedir:</w:t>
      </w:r>
    </w:p>
    <w:p w14:paraId="6E8A8C4F" w14:textId="4132BFB1" w:rsidR="00C63299" w:rsidRPr="005054C2" w:rsidRDefault="00C63299" w:rsidP="00C63299">
      <w:pPr>
        <w:spacing w:after="0" w:line="240" w:lineRule="auto"/>
        <w:ind w:left="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“Beni en çok zorlayan kısım bulduğumuz bilgileri pratiğe dökme kısmıydı. Tasarımı kağıt üstünde yaptık fakat malzemeleri birleştirirken aksaklıklar</w:t>
      </w:r>
      <w:r w:rsidR="004112B7">
        <w:rPr>
          <w:rFonts w:ascii="Times New Roman" w:hAnsi="Times New Roman" w:cs="Times New Roman"/>
          <w:sz w:val="24"/>
          <w:szCs w:val="24"/>
          <w:lang w:val="tr-TR"/>
        </w:rPr>
        <w:t xml:space="preserve"> [oldu]</w:t>
      </w:r>
      <w:r w:rsidRPr="005054C2">
        <w:rPr>
          <w:rFonts w:ascii="Times New Roman" w:hAnsi="Times New Roman" w:cs="Times New Roman"/>
          <w:sz w:val="24"/>
          <w:szCs w:val="24"/>
          <w:lang w:val="tr-TR"/>
        </w:rPr>
        <w:t xml:space="preserve"> ve düşündüğümüz gibi olmadı bazı kısımlar. Bu da yeniden tasarımı gözden geçirmemize neden oldu.” (</w:t>
      </w:r>
      <w:r w:rsidR="009E6D9D" w:rsidRPr="005054C2">
        <w:rPr>
          <w:rFonts w:ascii="Times New Roman" w:hAnsi="Times New Roman" w:cs="Times New Roman"/>
          <w:sz w:val="24"/>
          <w:szCs w:val="24"/>
          <w:lang w:val="tr-TR"/>
        </w:rPr>
        <w:t>Seher</w:t>
      </w:r>
      <w:r w:rsidRPr="005054C2">
        <w:rPr>
          <w:rFonts w:ascii="Times New Roman" w:hAnsi="Times New Roman" w:cs="Times New Roman"/>
          <w:sz w:val="24"/>
          <w:szCs w:val="24"/>
          <w:lang w:val="tr-TR"/>
        </w:rPr>
        <w:t>, Akvaryumdaki CO</w:t>
      </w:r>
      <w:r w:rsidRPr="005054C2">
        <w:rPr>
          <w:rFonts w:ascii="Times New Roman" w:hAnsi="Times New Roman" w:cs="Times New Roman"/>
          <w:sz w:val="24"/>
          <w:szCs w:val="24"/>
          <w:vertAlign w:val="subscript"/>
          <w:lang w:val="tr-TR"/>
        </w:rPr>
        <w:t xml:space="preserve">2 </w:t>
      </w:r>
      <w:r w:rsidRPr="005054C2">
        <w:rPr>
          <w:rFonts w:ascii="Times New Roman" w:hAnsi="Times New Roman" w:cs="Times New Roman"/>
          <w:sz w:val="24"/>
          <w:szCs w:val="24"/>
          <w:lang w:val="tr-TR"/>
        </w:rPr>
        <w:t>Ölçümü)</w:t>
      </w:r>
    </w:p>
    <w:p w14:paraId="290C3176" w14:textId="2E701F19" w:rsidR="008A1803" w:rsidRPr="005054C2" w:rsidRDefault="008A1803" w:rsidP="00B71245">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lastRenderedPageBreak/>
        <w:t>Öğretmen adayların</w:t>
      </w:r>
      <w:r w:rsidR="00EB2AC4" w:rsidRPr="005054C2">
        <w:rPr>
          <w:rFonts w:ascii="Times New Roman" w:hAnsi="Times New Roman" w:cs="Times New Roman"/>
          <w:sz w:val="24"/>
          <w:szCs w:val="24"/>
          <w:lang w:val="tr-TR"/>
        </w:rPr>
        <w:t>ın</w:t>
      </w:r>
      <w:r w:rsidRPr="005054C2">
        <w:rPr>
          <w:rFonts w:ascii="Times New Roman" w:hAnsi="Times New Roman" w:cs="Times New Roman"/>
          <w:sz w:val="24"/>
          <w:szCs w:val="24"/>
          <w:lang w:val="tr-TR"/>
        </w:rPr>
        <w:t xml:space="preserve"> bazıları </w:t>
      </w:r>
      <w:r w:rsidR="00CA05F1">
        <w:rPr>
          <w:rFonts w:ascii="Times New Roman" w:hAnsi="Times New Roman" w:cs="Times New Roman"/>
          <w:sz w:val="24"/>
          <w:szCs w:val="24"/>
          <w:lang w:val="tr-TR"/>
        </w:rPr>
        <w:t xml:space="preserve">(n=3) </w:t>
      </w:r>
      <w:r w:rsidRPr="005054C2">
        <w:rPr>
          <w:rFonts w:ascii="Times New Roman" w:hAnsi="Times New Roman" w:cs="Times New Roman"/>
          <w:sz w:val="24"/>
          <w:szCs w:val="24"/>
          <w:lang w:val="tr-TR"/>
        </w:rPr>
        <w:t xml:space="preserve">ise </w:t>
      </w:r>
      <w:r w:rsidR="00EB2AC4" w:rsidRPr="005054C2">
        <w:rPr>
          <w:rFonts w:ascii="Times New Roman" w:hAnsi="Times New Roman" w:cs="Times New Roman"/>
          <w:sz w:val="24"/>
          <w:szCs w:val="24"/>
          <w:lang w:val="tr-TR"/>
        </w:rPr>
        <w:t>etkinliklerin genel bir özelliği olan</w:t>
      </w:r>
      <w:r w:rsidRPr="005054C2">
        <w:rPr>
          <w:rFonts w:ascii="Times New Roman" w:hAnsi="Times New Roman" w:cs="Times New Roman"/>
          <w:sz w:val="24"/>
          <w:szCs w:val="24"/>
          <w:lang w:val="tr-TR"/>
        </w:rPr>
        <w:t xml:space="preserve"> disiplinler arası ilişki </w:t>
      </w:r>
      <w:r w:rsidR="00EB2AC4" w:rsidRPr="005054C2">
        <w:rPr>
          <w:rFonts w:ascii="Times New Roman" w:hAnsi="Times New Roman" w:cs="Times New Roman"/>
          <w:sz w:val="24"/>
          <w:szCs w:val="24"/>
          <w:lang w:val="tr-TR"/>
        </w:rPr>
        <w:t>kurmakta</w:t>
      </w:r>
      <w:r w:rsidRPr="005054C2">
        <w:rPr>
          <w:rFonts w:ascii="Times New Roman" w:hAnsi="Times New Roman" w:cs="Times New Roman"/>
          <w:sz w:val="24"/>
          <w:szCs w:val="24"/>
          <w:lang w:val="tr-TR"/>
        </w:rPr>
        <w:t xml:space="preserve"> çok zorluk yaşadıklarını belirtmişlerdir.</w:t>
      </w:r>
      <w:r w:rsidR="00EB2AC4" w:rsidRPr="005054C2">
        <w:rPr>
          <w:rFonts w:ascii="Times New Roman" w:hAnsi="Times New Roman" w:cs="Times New Roman"/>
          <w:sz w:val="24"/>
          <w:szCs w:val="24"/>
          <w:lang w:val="tr-TR"/>
        </w:rPr>
        <w:t xml:space="preserve"> Buna dair bir öğretmen adayının ifadesi </w:t>
      </w:r>
      <w:r w:rsidRPr="005054C2">
        <w:rPr>
          <w:rFonts w:ascii="Times New Roman" w:hAnsi="Times New Roman" w:cs="Times New Roman"/>
          <w:sz w:val="24"/>
          <w:szCs w:val="24"/>
          <w:lang w:val="tr-TR"/>
        </w:rPr>
        <w:t>şu şekildedir:</w:t>
      </w:r>
    </w:p>
    <w:p w14:paraId="53D2533C" w14:textId="2B37589E" w:rsidR="004D5CE1" w:rsidRDefault="008A1803" w:rsidP="00E77371">
      <w:pPr>
        <w:spacing w:after="0" w:line="240" w:lineRule="auto"/>
        <w:ind w:left="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etkinlikte kimyayı biyo</w:t>
      </w:r>
      <w:r w:rsidR="004112B7">
        <w:rPr>
          <w:rFonts w:ascii="Times New Roman" w:hAnsi="Times New Roman" w:cs="Times New Roman"/>
          <w:sz w:val="24"/>
          <w:szCs w:val="24"/>
          <w:lang w:val="tr-TR"/>
        </w:rPr>
        <w:t>loji ile ilişkilendirmek</w:t>
      </w:r>
      <w:r w:rsidRPr="005054C2">
        <w:rPr>
          <w:rFonts w:ascii="Times New Roman" w:hAnsi="Times New Roman" w:cs="Times New Roman"/>
          <w:sz w:val="24"/>
          <w:szCs w:val="24"/>
          <w:lang w:val="tr-TR"/>
        </w:rPr>
        <w:t xml:space="preserve"> zordu. Her zaman sadece olaya kimya gözüyle baktığımız için diğer alanlar ile ilişkilendirmek zor oluyor.” (</w:t>
      </w:r>
      <w:r w:rsidR="00A631E2" w:rsidRPr="005054C2">
        <w:rPr>
          <w:rFonts w:ascii="Times New Roman" w:hAnsi="Times New Roman" w:cs="Times New Roman"/>
          <w:sz w:val="24"/>
          <w:szCs w:val="24"/>
          <w:lang w:val="tr-TR"/>
        </w:rPr>
        <w:t>Fatih</w:t>
      </w:r>
      <w:r w:rsidRPr="005054C2">
        <w:rPr>
          <w:rFonts w:ascii="Times New Roman" w:hAnsi="Times New Roman" w:cs="Times New Roman"/>
          <w:sz w:val="24"/>
          <w:szCs w:val="24"/>
          <w:lang w:val="tr-TR"/>
        </w:rPr>
        <w:t>, Elmanın Kararmasının Önlenmesi)</w:t>
      </w:r>
    </w:p>
    <w:p w14:paraId="18DFEF84" w14:textId="77777777" w:rsidR="00C97EA1" w:rsidRPr="005054C2" w:rsidRDefault="00C97EA1" w:rsidP="00E77371">
      <w:pPr>
        <w:spacing w:after="0" w:line="240" w:lineRule="auto"/>
        <w:ind w:left="720"/>
        <w:jc w:val="both"/>
        <w:rPr>
          <w:rFonts w:ascii="Times New Roman" w:hAnsi="Times New Roman" w:cs="Times New Roman"/>
          <w:sz w:val="24"/>
          <w:szCs w:val="24"/>
          <w:lang w:val="tr-TR"/>
        </w:rPr>
      </w:pPr>
    </w:p>
    <w:p w14:paraId="3337D299" w14:textId="77777777" w:rsidR="00E418D2" w:rsidRPr="005054C2" w:rsidRDefault="00944077" w:rsidP="0069200F">
      <w:pPr>
        <w:spacing w:after="0" w:line="480" w:lineRule="auto"/>
        <w:rPr>
          <w:rFonts w:ascii="Times New Roman" w:hAnsi="Times New Roman" w:cs="Times New Roman"/>
          <w:b/>
          <w:sz w:val="24"/>
          <w:szCs w:val="24"/>
          <w:lang w:val="tr-TR"/>
        </w:rPr>
      </w:pPr>
      <w:r w:rsidRPr="005054C2">
        <w:rPr>
          <w:rFonts w:ascii="Times New Roman" w:hAnsi="Times New Roman" w:cs="Times New Roman"/>
          <w:b/>
          <w:sz w:val="24"/>
          <w:szCs w:val="24"/>
          <w:lang w:val="tr-TR"/>
        </w:rPr>
        <w:t>Tartışma</w:t>
      </w:r>
    </w:p>
    <w:p w14:paraId="7F96F971" w14:textId="5DCF98C2" w:rsidR="008A1803" w:rsidRPr="005054C2" w:rsidRDefault="008A1803" w:rsidP="008A1803">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Bu çalışma</w:t>
      </w:r>
      <w:r w:rsidR="00495F92" w:rsidRPr="005054C2">
        <w:rPr>
          <w:rFonts w:ascii="Times New Roman" w:hAnsi="Times New Roman" w:cs="Times New Roman"/>
          <w:sz w:val="24"/>
          <w:szCs w:val="24"/>
          <w:lang w:val="tr-TR"/>
        </w:rPr>
        <w:t>da</w:t>
      </w:r>
      <w:r w:rsidRPr="005054C2">
        <w:rPr>
          <w:rFonts w:ascii="Times New Roman" w:hAnsi="Times New Roman" w:cs="Times New Roman"/>
          <w:sz w:val="24"/>
          <w:szCs w:val="24"/>
          <w:lang w:val="tr-TR"/>
        </w:rPr>
        <w:t xml:space="preserve"> </w:t>
      </w:r>
      <w:r w:rsidR="00495F92" w:rsidRPr="005054C2">
        <w:rPr>
          <w:rFonts w:ascii="Times New Roman" w:hAnsi="Times New Roman" w:cs="Times New Roman"/>
          <w:sz w:val="24"/>
          <w:szCs w:val="24"/>
          <w:lang w:val="tr-TR"/>
        </w:rPr>
        <w:t xml:space="preserve">altı hafta boyunca FeTeMM </w:t>
      </w:r>
      <w:r w:rsidR="004112B7">
        <w:rPr>
          <w:rFonts w:ascii="Times New Roman" w:hAnsi="Times New Roman" w:cs="Times New Roman"/>
          <w:sz w:val="24"/>
          <w:szCs w:val="24"/>
          <w:lang w:val="tr-TR"/>
        </w:rPr>
        <w:t xml:space="preserve">eğitimi </w:t>
      </w:r>
      <w:r w:rsidR="00495F92" w:rsidRPr="005054C2">
        <w:rPr>
          <w:rFonts w:ascii="Times New Roman" w:hAnsi="Times New Roman" w:cs="Times New Roman"/>
          <w:sz w:val="24"/>
          <w:szCs w:val="24"/>
          <w:lang w:val="tr-TR"/>
        </w:rPr>
        <w:t xml:space="preserve">etkinliklerine katılan kimya öğretmen adaylarından </w:t>
      </w:r>
      <w:r w:rsidRPr="005054C2">
        <w:rPr>
          <w:rFonts w:ascii="Times New Roman" w:hAnsi="Times New Roman" w:cs="Times New Roman"/>
          <w:sz w:val="24"/>
          <w:szCs w:val="24"/>
          <w:lang w:val="tr-TR"/>
        </w:rPr>
        <w:t xml:space="preserve">uygulanan </w:t>
      </w:r>
      <w:r w:rsidR="00AA76C5" w:rsidRPr="005054C2">
        <w:rPr>
          <w:rFonts w:ascii="Times New Roman" w:hAnsi="Times New Roman" w:cs="Times New Roman"/>
          <w:sz w:val="24"/>
          <w:szCs w:val="24"/>
          <w:lang w:val="tr-TR"/>
        </w:rPr>
        <w:t>etkinlikleri ve deneyimlerini</w:t>
      </w:r>
      <w:r w:rsidR="00495F92" w:rsidRPr="005054C2">
        <w:rPr>
          <w:rFonts w:ascii="Times New Roman" w:hAnsi="Times New Roman" w:cs="Times New Roman"/>
          <w:sz w:val="24"/>
          <w:szCs w:val="24"/>
          <w:lang w:val="tr-TR"/>
        </w:rPr>
        <w:t xml:space="preserve"> temel alarak FeTeMM uygulamalarını değerlendirmeleri istenmiştir</w:t>
      </w:r>
      <w:r w:rsidRPr="005054C2">
        <w:rPr>
          <w:rFonts w:ascii="Times New Roman" w:hAnsi="Times New Roman" w:cs="Times New Roman"/>
          <w:sz w:val="24"/>
          <w:szCs w:val="24"/>
          <w:lang w:val="tr-TR"/>
        </w:rPr>
        <w:t xml:space="preserve">. Elde </w:t>
      </w:r>
      <w:r w:rsidR="00CD4281" w:rsidRPr="005054C2">
        <w:rPr>
          <w:rFonts w:ascii="Times New Roman" w:hAnsi="Times New Roman" w:cs="Times New Roman"/>
          <w:sz w:val="24"/>
          <w:szCs w:val="24"/>
          <w:lang w:val="tr-TR"/>
        </w:rPr>
        <w:t>edilen</w:t>
      </w:r>
      <w:r w:rsidRPr="005054C2">
        <w:rPr>
          <w:rFonts w:ascii="Times New Roman" w:hAnsi="Times New Roman" w:cs="Times New Roman"/>
          <w:sz w:val="24"/>
          <w:szCs w:val="24"/>
          <w:lang w:val="tr-TR"/>
        </w:rPr>
        <w:t xml:space="preserve"> bulgular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 xml:space="preserve">etkinliklerinin öncelikle öğretmen adaylarının yeni bilgiler öğrenmelerine, eski bilgilerini hatırlamalarına ve pekiştirmelerine yardımcı olarak </w:t>
      </w:r>
      <w:r w:rsidR="00451A5D" w:rsidRPr="005054C2">
        <w:rPr>
          <w:rFonts w:ascii="Times New Roman" w:hAnsi="Times New Roman" w:cs="Times New Roman"/>
          <w:sz w:val="24"/>
          <w:szCs w:val="24"/>
          <w:lang w:val="tr-TR"/>
        </w:rPr>
        <w:t xml:space="preserve">öğrenmeyi </w:t>
      </w:r>
      <w:r w:rsidRPr="005054C2">
        <w:rPr>
          <w:rFonts w:ascii="Times New Roman" w:hAnsi="Times New Roman" w:cs="Times New Roman"/>
          <w:sz w:val="24"/>
          <w:szCs w:val="24"/>
          <w:lang w:val="tr-TR"/>
        </w:rPr>
        <w:t xml:space="preserve">kalıcı hale </w:t>
      </w:r>
      <w:r w:rsidR="006B132B" w:rsidRPr="005054C2">
        <w:rPr>
          <w:rFonts w:ascii="Times New Roman" w:hAnsi="Times New Roman" w:cs="Times New Roman"/>
          <w:sz w:val="24"/>
          <w:szCs w:val="24"/>
          <w:lang w:val="tr-TR"/>
        </w:rPr>
        <w:t>getir</w:t>
      </w:r>
      <w:r w:rsidR="00B86055" w:rsidRPr="005054C2">
        <w:rPr>
          <w:rFonts w:ascii="Times New Roman" w:hAnsi="Times New Roman" w:cs="Times New Roman"/>
          <w:sz w:val="24"/>
          <w:szCs w:val="24"/>
          <w:lang w:val="tr-TR"/>
        </w:rPr>
        <w:t xml:space="preserve">diğini ortaya koymuştur. </w:t>
      </w:r>
      <w:r w:rsidRPr="005054C2">
        <w:rPr>
          <w:rFonts w:ascii="Times New Roman" w:hAnsi="Times New Roman" w:cs="Times New Roman"/>
          <w:sz w:val="24"/>
          <w:szCs w:val="24"/>
          <w:lang w:val="tr-TR"/>
        </w:rPr>
        <w:t>Bu sonuçlar FeTeMM</w:t>
      </w:r>
      <w:r w:rsidR="0047284A">
        <w:rPr>
          <w:rFonts w:ascii="Times New Roman" w:hAnsi="Times New Roman" w:cs="Times New Roman"/>
          <w:sz w:val="24"/>
          <w:szCs w:val="24"/>
          <w:lang w:val="tr-TR"/>
        </w:rPr>
        <w:t xml:space="preserve"> eğitimi</w:t>
      </w:r>
      <w:r w:rsidRPr="005054C2">
        <w:rPr>
          <w:rFonts w:ascii="Times New Roman" w:hAnsi="Times New Roman" w:cs="Times New Roman"/>
          <w:sz w:val="24"/>
          <w:szCs w:val="24"/>
          <w:lang w:val="tr-TR"/>
        </w:rPr>
        <w:t xml:space="preserve"> etkinliklerinin katılımcıların kimya alan bilgisine yardımcı olabileceğini göstermektedir. </w:t>
      </w:r>
    </w:p>
    <w:p w14:paraId="5DEC574A" w14:textId="0936B28D" w:rsidR="008A1803" w:rsidRPr="005054C2" w:rsidRDefault="008A1803" w:rsidP="008A1803">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Alan bilgisinden sonra etkinliklerin en çok ö</w:t>
      </w:r>
      <w:r w:rsidR="00A5164A" w:rsidRPr="005054C2">
        <w:rPr>
          <w:rFonts w:ascii="Times New Roman" w:hAnsi="Times New Roman" w:cs="Times New Roman"/>
          <w:sz w:val="24"/>
          <w:szCs w:val="24"/>
          <w:lang w:val="tr-TR"/>
        </w:rPr>
        <w:t>ğretmen adaylarının disiplinler</w:t>
      </w:r>
      <w:r w:rsidR="00107DAB"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 xml:space="preserve">arası bakış açısı kazanmalarına, kimya konularını gündelik hayat ile ilişkilendirebilmelerine ve karşılaştıkları problemleri sorgulayıcı yaklaşımla ele almalarına olumlu katkılar sağladığı görülmüştür. Bu çalışmada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 xml:space="preserve">etkinliklerinin katılımcılara disiplinler arası bakış açısı kazandırma konusundaki olumlu katkılarına ilişkin sonuçlar alan yazındaki diğer sonuçlar ile paralellik göstermektedir. </w:t>
      </w:r>
      <w:r w:rsidR="00044CC8" w:rsidRPr="005054C2">
        <w:rPr>
          <w:rFonts w:ascii="Times New Roman" w:hAnsi="Times New Roman" w:cs="Times New Roman"/>
          <w:sz w:val="24"/>
          <w:szCs w:val="24"/>
          <w:lang w:val="tr-TR"/>
        </w:rPr>
        <w:t>Ortiz, Bos ve Smith (2015)</w:t>
      </w:r>
      <w:r w:rsidR="00617BE6" w:rsidRPr="005054C2">
        <w:rPr>
          <w:rFonts w:ascii="Times New Roman" w:hAnsi="Times New Roman" w:cs="Times New Roman"/>
          <w:sz w:val="24"/>
          <w:szCs w:val="24"/>
          <w:lang w:val="tr-TR"/>
        </w:rPr>
        <w:t xml:space="preserve"> öğretmen adayı ve öğretmelerle yaptıkları çalışmada</w:t>
      </w:r>
      <w:r w:rsidR="00823F15" w:rsidRPr="005054C2">
        <w:rPr>
          <w:rFonts w:ascii="Times New Roman" w:hAnsi="Times New Roman" w:cs="Times New Roman"/>
          <w:sz w:val="24"/>
          <w:szCs w:val="24"/>
          <w:lang w:val="tr-TR"/>
        </w:rPr>
        <w:t xml:space="preserve"> (n=25)</w:t>
      </w:r>
      <w:r w:rsidR="00617BE6" w:rsidRPr="005054C2">
        <w:rPr>
          <w:rFonts w:ascii="Times New Roman" w:hAnsi="Times New Roman" w:cs="Times New Roman"/>
          <w:sz w:val="24"/>
          <w:szCs w:val="24"/>
          <w:lang w:val="tr-TR"/>
        </w:rPr>
        <w:t xml:space="preserve"> katılımcıların verilen modül sonunda bu tür uygulamaların disiplinler arası bakış açısını geliştirdiğini belirtmişlerdir. </w:t>
      </w:r>
      <w:r w:rsidRPr="005054C2">
        <w:rPr>
          <w:rFonts w:ascii="Times New Roman" w:hAnsi="Times New Roman" w:cs="Times New Roman"/>
          <w:sz w:val="24"/>
          <w:szCs w:val="24"/>
          <w:lang w:val="tr-TR"/>
        </w:rPr>
        <w:t>Aslan-Tutak, Akaygün ve Tezsezen (</w:t>
      </w:r>
      <w:r w:rsidR="00304137">
        <w:rPr>
          <w:rFonts w:ascii="Times New Roman" w:hAnsi="Times New Roman" w:cs="Times New Roman"/>
          <w:sz w:val="24"/>
          <w:szCs w:val="24"/>
          <w:lang w:val="tr-TR"/>
        </w:rPr>
        <w:t>2017</w:t>
      </w:r>
      <w:r w:rsidRPr="005054C2">
        <w:rPr>
          <w:rFonts w:ascii="Times New Roman" w:hAnsi="Times New Roman" w:cs="Times New Roman"/>
          <w:sz w:val="24"/>
          <w:szCs w:val="24"/>
          <w:lang w:val="tr-TR"/>
        </w:rPr>
        <w:t xml:space="preserve">) </w:t>
      </w:r>
      <w:r w:rsidR="003E3CE4">
        <w:rPr>
          <w:rFonts w:ascii="Times New Roman" w:hAnsi="Times New Roman" w:cs="Times New Roman"/>
          <w:sz w:val="24"/>
          <w:szCs w:val="24"/>
          <w:lang w:val="tr-TR"/>
        </w:rPr>
        <w:t xml:space="preserve">ve Gökbayrak ve Karışan (2017a) </w:t>
      </w:r>
      <w:r w:rsidRPr="005054C2">
        <w:rPr>
          <w:rFonts w:ascii="Times New Roman" w:hAnsi="Times New Roman" w:cs="Times New Roman"/>
          <w:sz w:val="24"/>
          <w:szCs w:val="24"/>
          <w:lang w:val="tr-TR"/>
        </w:rPr>
        <w:t xml:space="preserve">çalışmalarında FeTeMM eğitimi sonunda öğretmen adaylarının alanlar arası ilişkiyi bütünleşik olarak görebildikleri sonucuna ulaşmıştır. Benzer şekilde, Eroğlu ve Bektaş (2016) da </w:t>
      </w:r>
      <w:r w:rsidRPr="005054C2">
        <w:rPr>
          <w:rFonts w:ascii="Times New Roman" w:hAnsi="Times New Roman" w:cs="Times New Roman"/>
          <w:sz w:val="24"/>
          <w:szCs w:val="24"/>
          <w:lang w:val="tr-TR"/>
        </w:rPr>
        <w:lastRenderedPageBreak/>
        <w:t>çalışmalarının sonucunda FeTeMM eğitimi almış fen bilimleri öğretme</w:t>
      </w:r>
      <w:r w:rsidR="006A538E" w:rsidRPr="005054C2">
        <w:rPr>
          <w:rFonts w:ascii="Times New Roman" w:hAnsi="Times New Roman" w:cs="Times New Roman"/>
          <w:sz w:val="24"/>
          <w:szCs w:val="24"/>
          <w:lang w:val="tr-TR"/>
        </w:rPr>
        <w:t>n</w:t>
      </w:r>
      <w:r w:rsidRPr="005054C2">
        <w:rPr>
          <w:rFonts w:ascii="Times New Roman" w:hAnsi="Times New Roman" w:cs="Times New Roman"/>
          <w:sz w:val="24"/>
          <w:szCs w:val="24"/>
          <w:lang w:val="tr-TR"/>
        </w:rPr>
        <w:t xml:space="preserve">lerinin fen derslerini farklı alanlarla ilişkilendikleri ve fen dersini disiplinler arası bir yaklaşımla ele aldıklarını belirtmiştir. Öğretmen adaylarının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 kimya ve günlük yaşam arasındaki ilişkiyi kurmalarına ve anlamalarına yardımcı olduğu yönündeki değerlendirmeleri FeTeMM</w:t>
      </w:r>
      <w:r w:rsidR="0047284A">
        <w:rPr>
          <w:rFonts w:ascii="Times New Roman" w:hAnsi="Times New Roman" w:cs="Times New Roman"/>
          <w:sz w:val="24"/>
          <w:szCs w:val="24"/>
          <w:lang w:val="tr-TR"/>
        </w:rPr>
        <w:t xml:space="preserve"> eğitimi</w:t>
      </w:r>
      <w:r w:rsidRPr="005054C2">
        <w:rPr>
          <w:rFonts w:ascii="Times New Roman" w:hAnsi="Times New Roman" w:cs="Times New Roman"/>
          <w:sz w:val="24"/>
          <w:szCs w:val="24"/>
          <w:lang w:val="tr-TR"/>
        </w:rPr>
        <w:t xml:space="preserve"> etkinliklerinin gerçek hayatla ilgili sorunların çözümü konusunda katılımcıların hazır</w:t>
      </w:r>
      <w:r w:rsidR="00B363C5"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bulunuşluklarını artırmada katkı sağlayacağını göstermektedir</w:t>
      </w:r>
      <w:r w:rsidR="00AD7EC3">
        <w:rPr>
          <w:rFonts w:ascii="Times New Roman" w:hAnsi="Times New Roman" w:cs="Times New Roman"/>
          <w:sz w:val="24"/>
          <w:szCs w:val="24"/>
          <w:lang w:val="tr-TR"/>
        </w:rPr>
        <w:t xml:space="preserve"> </w:t>
      </w:r>
      <w:r w:rsidR="007F3B3B">
        <w:rPr>
          <w:rFonts w:ascii="Times New Roman" w:hAnsi="Times New Roman" w:cs="Times New Roman"/>
          <w:sz w:val="24"/>
          <w:szCs w:val="24"/>
          <w:lang w:val="tr-TR"/>
        </w:rPr>
        <w:t>(</w:t>
      </w:r>
      <w:r w:rsidR="00AD7EC3">
        <w:rPr>
          <w:rFonts w:ascii="Times New Roman" w:hAnsi="Times New Roman" w:cs="Times New Roman"/>
          <w:sz w:val="24"/>
          <w:szCs w:val="24"/>
          <w:lang w:val="tr-TR"/>
        </w:rPr>
        <w:t>Gökbayrak ve Karışan</w:t>
      </w:r>
      <w:r w:rsidR="007F3B3B">
        <w:rPr>
          <w:rFonts w:ascii="Times New Roman" w:hAnsi="Times New Roman" w:cs="Times New Roman"/>
          <w:sz w:val="24"/>
          <w:szCs w:val="24"/>
          <w:lang w:val="tr-TR"/>
        </w:rPr>
        <w:t xml:space="preserve">, </w:t>
      </w:r>
      <w:r w:rsidR="00AD7EC3">
        <w:rPr>
          <w:rFonts w:ascii="Times New Roman" w:hAnsi="Times New Roman" w:cs="Times New Roman"/>
          <w:sz w:val="24"/>
          <w:szCs w:val="24"/>
          <w:lang w:val="tr-TR"/>
        </w:rPr>
        <w:t>2017a)</w:t>
      </w:r>
      <w:r w:rsidRPr="005054C2">
        <w:rPr>
          <w:rFonts w:ascii="Times New Roman" w:hAnsi="Times New Roman" w:cs="Times New Roman"/>
          <w:sz w:val="24"/>
          <w:szCs w:val="24"/>
          <w:lang w:val="tr-TR"/>
        </w:rPr>
        <w:t xml:space="preserve">. Ayrıca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w:t>
      </w:r>
      <w:r w:rsidR="00222DF7" w:rsidRPr="005054C2">
        <w:rPr>
          <w:rFonts w:ascii="Times New Roman" w:hAnsi="Times New Roman" w:cs="Times New Roman"/>
          <w:sz w:val="24"/>
          <w:szCs w:val="24"/>
          <w:lang w:val="tr-TR"/>
        </w:rPr>
        <w:t>,</w:t>
      </w:r>
      <w:r w:rsidRPr="005054C2">
        <w:rPr>
          <w:rFonts w:ascii="Times New Roman" w:hAnsi="Times New Roman" w:cs="Times New Roman"/>
          <w:sz w:val="24"/>
          <w:szCs w:val="24"/>
          <w:lang w:val="tr-TR"/>
        </w:rPr>
        <w:t xml:space="preserve"> </w:t>
      </w:r>
      <w:r w:rsidR="00222DF7" w:rsidRPr="005054C2">
        <w:rPr>
          <w:rFonts w:ascii="Times New Roman" w:hAnsi="Times New Roman" w:cs="Times New Roman"/>
          <w:sz w:val="24"/>
          <w:szCs w:val="24"/>
          <w:lang w:val="tr-TR"/>
        </w:rPr>
        <w:t>öğrencileri</w:t>
      </w:r>
      <w:r w:rsidR="00E06272" w:rsidRPr="005054C2">
        <w:rPr>
          <w:rFonts w:ascii="Times New Roman" w:hAnsi="Times New Roman" w:cs="Times New Roman"/>
          <w:sz w:val="24"/>
          <w:szCs w:val="24"/>
          <w:lang w:val="tr-TR"/>
        </w:rPr>
        <w:t xml:space="preserve"> farklı disiplinleri bütünleştirerek araştırma, tasarım, problem çözme </w:t>
      </w:r>
      <w:r w:rsidR="007C557A" w:rsidRPr="005054C2">
        <w:rPr>
          <w:rFonts w:ascii="Times New Roman" w:hAnsi="Times New Roman" w:cs="Times New Roman"/>
          <w:sz w:val="24"/>
          <w:szCs w:val="24"/>
          <w:lang w:val="tr-TR"/>
        </w:rPr>
        <w:t xml:space="preserve">ve takım çalışması </w:t>
      </w:r>
      <w:r w:rsidR="00E06272" w:rsidRPr="005054C2">
        <w:rPr>
          <w:rFonts w:ascii="Times New Roman" w:hAnsi="Times New Roman" w:cs="Times New Roman"/>
          <w:sz w:val="24"/>
          <w:szCs w:val="24"/>
          <w:lang w:val="tr-TR"/>
        </w:rPr>
        <w:t xml:space="preserve">becerilerine odaklanmalarına sağlayarak </w:t>
      </w:r>
      <w:r w:rsidR="00222DF7" w:rsidRPr="005054C2">
        <w:rPr>
          <w:rFonts w:ascii="Times New Roman" w:hAnsi="Times New Roman" w:cs="Times New Roman"/>
          <w:sz w:val="24"/>
          <w:szCs w:val="24"/>
          <w:lang w:val="tr-TR"/>
        </w:rPr>
        <w:t xml:space="preserve">gerçek hayat sorunlarına çözüm üretmelerine </w:t>
      </w:r>
      <w:r w:rsidRPr="005054C2">
        <w:rPr>
          <w:rFonts w:ascii="Times New Roman" w:hAnsi="Times New Roman" w:cs="Times New Roman"/>
          <w:sz w:val="24"/>
          <w:szCs w:val="24"/>
          <w:lang w:val="tr-TR"/>
        </w:rPr>
        <w:t>fırsat tanınmasından dolayı</w:t>
      </w:r>
      <w:r w:rsidR="00E06272" w:rsidRPr="005054C2">
        <w:rPr>
          <w:rFonts w:ascii="Times New Roman" w:hAnsi="Times New Roman" w:cs="Times New Roman"/>
          <w:sz w:val="24"/>
          <w:szCs w:val="24"/>
          <w:lang w:val="tr-TR"/>
        </w:rPr>
        <w:t xml:space="preserve"> günlük sorunlarını çözebilen ve toplumun ihtiyaçlarına katkıda bulunabilen </w:t>
      </w:r>
      <w:r w:rsidR="00222DF7" w:rsidRPr="005054C2">
        <w:rPr>
          <w:rFonts w:ascii="Times New Roman" w:hAnsi="Times New Roman" w:cs="Times New Roman"/>
          <w:sz w:val="24"/>
          <w:szCs w:val="24"/>
          <w:lang w:val="tr-TR"/>
        </w:rPr>
        <w:t xml:space="preserve">ve 21. Yüzyıla ayak uydurabilen </w:t>
      </w:r>
      <w:r w:rsidR="00E06272" w:rsidRPr="005054C2">
        <w:rPr>
          <w:rFonts w:ascii="Times New Roman" w:hAnsi="Times New Roman" w:cs="Times New Roman"/>
          <w:sz w:val="24"/>
          <w:szCs w:val="24"/>
          <w:lang w:val="tr-TR"/>
        </w:rPr>
        <w:t xml:space="preserve">bireylerin </w:t>
      </w:r>
      <w:r w:rsidR="00222DF7" w:rsidRPr="005054C2">
        <w:rPr>
          <w:rFonts w:ascii="Times New Roman" w:hAnsi="Times New Roman" w:cs="Times New Roman"/>
          <w:sz w:val="24"/>
          <w:szCs w:val="24"/>
          <w:lang w:val="tr-TR"/>
        </w:rPr>
        <w:t>yetiştirilmesine</w:t>
      </w:r>
      <w:r w:rsidR="00E06272" w:rsidRPr="005054C2">
        <w:rPr>
          <w:rFonts w:ascii="Times New Roman" w:hAnsi="Times New Roman" w:cs="Times New Roman"/>
          <w:sz w:val="24"/>
          <w:szCs w:val="24"/>
          <w:lang w:val="tr-TR"/>
        </w:rPr>
        <w:t xml:space="preserve"> </w:t>
      </w:r>
      <w:r w:rsidR="00222DF7" w:rsidRPr="005054C2">
        <w:rPr>
          <w:rFonts w:ascii="Times New Roman" w:hAnsi="Times New Roman" w:cs="Times New Roman"/>
          <w:sz w:val="24"/>
          <w:szCs w:val="24"/>
          <w:lang w:val="tr-TR"/>
        </w:rPr>
        <w:t>katkı sağlayac</w:t>
      </w:r>
      <w:r w:rsidR="0066747C" w:rsidRPr="005054C2">
        <w:rPr>
          <w:rFonts w:ascii="Times New Roman" w:hAnsi="Times New Roman" w:cs="Times New Roman"/>
          <w:sz w:val="24"/>
          <w:szCs w:val="24"/>
          <w:lang w:val="tr-TR"/>
        </w:rPr>
        <w:t>ağı düşünülmektedir.</w:t>
      </w:r>
      <w:r w:rsidR="00222DF7" w:rsidRPr="005054C2">
        <w:rPr>
          <w:rFonts w:ascii="Times New Roman" w:hAnsi="Times New Roman" w:cs="Times New Roman"/>
          <w:sz w:val="24"/>
          <w:szCs w:val="24"/>
          <w:lang w:val="tr-TR"/>
        </w:rPr>
        <w:t xml:space="preserve"> </w:t>
      </w:r>
    </w:p>
    <w:p w14:paraId="4EDD99CF" w14:textId="654171E9" w:rsidR="008A1803" w:rsidRPr="005054C2" w:rsidRDefault="008A1803" w:rsidP="008A1803">
      <w:pPr>
        <w:spacing w:after="0" w:line="480" w:lineRule="auto"/>
        <w:ind w:firstLine="708"/>
        <w:jc w:val="both"/>
        <w:rPr>
          <w:rFonts w:ascii="Times New Roman" w:hAnsi="Times New Roman" w:cs="Times New Roman"/>
          <w:bCs/>
          <w:iCs/>
          <w:sz w:val="24"/>
          <w:szCs w:val="24"/>
          <w:lang w:val="tr-TR"/>
        </w:rPr>
      </w:pPr>
      <w:r w:rsidRPr="005054C2">
        <w:rPr>
          <w:rFonts w:ascii="Times New Roman" w:hAnsi="Times New Roman" w:cs="Times New Roman"/>
          <w:sz w:val="24"/>
          <w:szCs w:val="24"/>
          <w:lang w:val="tr-TR"/>
        </w:rPr>
        <w:t xml:space="preserve">Bu çalışmanın sonuçları dikkate alındığında etkinliklerin öğretmen adaylarını sorgulayarak ve araştırarak öğrenmelerine teşvik etmesi nedeniyle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etkinliklerinin katılımcılara fen eğitiminin temel prensiplerini kazandırabileceğini göstermektedir.</w:t>
      </w:r>
      <w:r w:rsidR="001C6C01" w:rsidRPr="005054C2">
        <w:rPr>
          <w:rFonts w:ascii="Times New Roman" w:hAnsi="Times New Roman" w:cs="Times New Roman"/>
          <w:sz w:val="24"/>
          <w:szCs w:val="24"/>
          <w:lang w:val="tr-TR"/>
        </w:rPr>
        <w:t xml:space="preserve"> Benzer olarak, </w:t>
      </w:r>
      <w:r w:rsidR="001C6C01" w:rsidRPr="005054C2">
        <w:rPr>
          <w:rFonts w:ascii="Times New Roman" w:hAnsi="Times New Roman" w:cs="Times New Roman"/>
          <w:bCs/>
          <w:iCs/>
          <w:sz w:val="24"/>
          <w:szCs w:val="24"/>
          <w:lang w:val="tr-TR"/>
        </w:rPr>
        <w:t xml:space="preserve">Murphy ve Mancini-Samuelson (2012) </w:t>
      </w:r>
      <w:r w:rsidR="0066747C" w:rsidRPr="005054C2">
        <w:rPr>
          <w:rFonts w:ascii="Times New Roman" w:hAnsi="Times New Roman" w:cs="Times New Roman"/>
          <w:bCs/>
          <w:iCs/>
          <w:sz w:val="24"/>
          <w:szCs w:val="24"/>
          <w:lang w:val="tr-TR"/>
        </w:rPr>
        <w:t>vermiş</w:t>
      </w:r>
      <w:r w:rsidR="001C6C01" w:rsidRPr="005054C2">
        <w:rPr>
          <w:rFonts w:ascii="Times New Roman" w:hAnsi="Times New Roman" w:cs="Times New Roman"/>
          <w:bCs/>
          <w:iCs/>
          <w:sz w:val="24"/>
          <w:szCs w:val="24"/>
          <w:lang w:val="tr-TR"/>
        </w:rPr>
        <w:t xml:space="preserve"> oldukları FeTeMM sertifika eğitimi sonunda, katılımcıların bilimsel konuları tartışma, bilimsel kanıtları ku</w:t>
      </w:r>
      <w:r w:rsidR="00C61035" w:rsidRPr="005054C2">
        <w:rPr>
          <w:rFonts w:ascii="Times New Roman" w:hAnsi="Times New Roman" w:cs="Times New Roman"/>
          <w:bCs/>
          <w:iCs/>
          <w:sz w:val="24"/>
          <w:szCs w:val="24"/>
          <w:lang w:val="tr-TR"/>
        </w:rPr>
        <w:t>llanarak argüman oluşturma ve me</w:t>
      </w:r>
      <w:r w:rsidR="001C6C01" w:rsidRPr="005054C2">
        <w:rPr>
          <w:rFonts w:ascii="Times New Roman" w:hAnsi="Times New Roman" w:cs="Times New Roman"/>
          <w:bCs/>
          <w:iCs/>
          <w:sz w:val="24"/>
          <w:szCs w:val="24"/>
          <w:lang w:val="tr-TR"/>
        </w:rPr>
        <w:t xml:space="preserve">dyada sunulan bilimsel haberler hakkında kritik düşünme noktalarında kendilerine olan güvenlerinin arttığını belirtmişlerdir. </w:t>
      </w:r>
    </w:p>
    <w:p w14:paraId="26627191" w14:textId="1ABBEF0C" w:rsidR="008A1803" w:rsidRPr="005054C2" w:rsidRDefault="008A1803" w:rsidP="008A1803">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Bu çalışmada FeTeMM </w:t>
      </w:r>
      <w:r w:rsidR="0047284A">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 xml:space="preserve">etkinliklerinin öğretmen adaylarına internet kullanarak araştırma yapma olanağı sunması ve bir ürün ortaya çıkarmalarını istemesi öğretmen adayları tarafından sürecin en öğretici aşamaları olarak değerlendirildiği sonucuna ulaşılmıştır. Bunun yanı sıra ortaya konulan ürünlerin sunulması ve değerlendirmesi aşaması da kendi eksikliklerini görmeleri ve başka fikirleri görmelerini sağladığı için öğretici nitelik taşıdığı belirlenmiştir. Bu </w:t>
      </w:r>
      <w:r w:rsidRPr="005054C2">
        <w:rPr>
          <w:rFonts w:ascii="Times New Roman" w:hAnsi="Times New Roman" w:cs="Times New Roman"/>
          <w:sz w:val="24"/>
          <w:szCs w:val="24"/>
          <w:lang w:val="tr-TR"/>
        </w:rPr>
        <w:lastRenderedPageBreak/>
        <w:t xml:space="preserve">çalışmayla benzer şekilde,  Bozkurt-Altan, Yamak ve Buluş-Kırıkkaya (2016) tarafından yapılan çalışma da bu süreçlerin öğretmen adayları tarafından tasarım temelli fen eğitiminin olumlu yönleri olarak değerlendirildiği ortaya konulmuştur.  </w:t>
      </w:r>
    </w:p>
    <w:p w14:paraId="372F6456" w14:textId="23FC310A" w:rsidR="001E7B39" w:rsidRPr="005054C2" w:rsidRDefault="008A1803" w:rsidP="001B0F8B">
      <w:pPr>
        <w:spacing w:after="0" w:line="480" w:lineRule="auto"/>
        <w:ind w:firstLine="708"/>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Öğretmen adayların</w:t>
      </w:r>
      <w:r w:rsidR="004112B7">
        <w:rPr>
          <w:rFonts w:ascii="Times New Roman" w:hAnsi="Times New Roman" w:cs="Times New Roman"/>
          <w:sz w:val="24"/>
          <w:szCs w:val="24"/>
          <w:lang w:val="tr-TR"/>
        </w:rPr>
        <w:t>ın</w:t>
      </w:r>
      <w:r w:rsidRPr="005054C2">
        <w:rPr>
          <w:rFonts w:ascii="Times New Roman" w:hAnsi="Times New Roman" w:cs="Times New Roman"/>
          <w:sz w:val="24"/>
          <w:szCs w:val="24"/>
          <w:lang w:val="tr-TR"/>
        </w:rPr>
        <w:t xml:space="preserve"> FeTeMM</w:t>
      </w:r>
      <w:r w:rsidR="0047284A">
        <w:rPr>
          <w:rFonts w:ascii="Times New Roman" w:hAnsi="Times New Roman" w:cs="Times New Roman"/>
          <w:sz w:val="24"/>
          <w:szCs w:val="24"/>
          <w:lang w:val="tr-TR"/>
        </w:rPr>
        <w:t xml:space="preserve"> eğitimi</w:t>
      </w:r>
      <w:r w:rsidRPr="005054C2">
        <w:rPr>
          <w:rFonts w:ascii="Times New Roman" w:hAnsi="Times New Roman" w:cs="Times New Roman"/>
          <w:sz w:val="24"/>
          <w:szCs w:val="24"/>
          <w:lang w:val="tr-TR"/>
        </w:rPr>
        <w:t xml:space="preserve"> etkinliklerin</w:t>
      </w:r>
      <w:r w:rsidR="0047284A">
        <w:rPr>
          <w:rFonts w:ascii="Times New Roman" w:hAnsi="Times New Roman" w:cs="Times New Roman"/>
          <w:sz w:val="24"/>
          <w:szCs w:val="24"/>
          <w:lang w:val="tr-TR"/>
        </w:rPr>
        <w:t>in</w:t>
      </w:r>
      <w:r w:rsidRPr="005054C2">
        <w:rPr>
          <w:rFonts w:ascii="Times New Roman" w:hAnsi="Times New Roman" w:cs="Times New Roman"/>
          <w:sz w:val="24"/>
          <w:szCs w:val="24"/>
          <w:lang w:val="tr-TR"/>
        </w:rPr>
        <w:t xml:space="preserve"> uygulama sürecinin aşamalarına ilişkin değerlendirmelerinde en çok tasarımı gerçekleştirme süreci içerisinde ürünü nasıl tasarlayacakları ve hangi malzemeleri kullanacaklarını karar verme aşamalarında zorluk yaşadıkları belirlenmiştir. Benzer şekilde, Bozkurt-Altan, Yamak ve Buluş-Kırıkkaya (</w:t>
      </w:r>
      <w:r w:rsidR="004112B7">
        <w:rPr>
          <w:rFonts w:ascii="Times New Roman" w:hAnsi="Times New Roman" w:cs="Times New Roman"/>
          <w:sz w:val="24"/>
          <w:szCs w:val="24"/>
          <w:lang w:val="tr-TR"/>
        </w:rPr>
        <w:t>2016)’</w:t>
      </w:r>
      <w:r w:rsidRPr="005054C2">
        <w:rPr>
          <w:rFonts w:ascii="Times New Roman" w:hAnsi="Times New Roman" w:cs="Times New Roman"/>
          <w:sz w:val="24"/>
          <w:szCs w:val="24"/>
          <w:lang w:val="tr-TR"/>
        </w:rPr>
        <w:t xml:space="preserve">da en çok problemlere dair çözümlerin geliştirilmesi aşamasında zorluk çekildiğini ortaya koymuştur. </w:t>
      </w:r>
      <w:r w:rsidR="007E01EF" w:rsidRPr="005054C2">
        <w:rPr>
          <w:rFonts w:ascii="Times New Roman" w:hAnsi="Times New Roman" w:cs="Times New Roman"/>
          <w:sz w:val="24"/>
          <w:szCs w:val="24"/>
          <w:lang w:val="tr-TR"/>
        </w:rPr>
        <w:t xml:space="preserve">Öğretmen adaylarının </w:t>
      </w:r>
      <w:r w:rsidR="00CB77F1" w:rsidRPr="005054C2">
        <w:rPr>
          <w:rFonts w:ascii="Times New Roman" w:hAnsi="Times New Roman" w:cs="Times New Roman"/>
          <w:sz w:val="24"/>
          <w:szCs w:val="24"/>
          <w:lang w:val="tr-TR"/>
        </w:rPr>
        <w:t xml:space="preserve">eğitim hayatlarında öğrenci merkezli, probleme </w:t>
      </w:r>
      <w:r w:rsidR="007E01EF" w:rsidRPr="005054C2">
        <w:rPr>
          <w:rFonts w:ascii="Times New Roman" w:hAnsi="Times New Roman" w:cs="Times New Roman"/>
          <w:sz w:val="24"/>
          <w:szCs w:val="24"/>
          <w:lang w:val="tr-TR"/>
        </w:rPr>
        <w:t xml:space="preserve">ve sorgulamaya dayalı </w:t>
      </w:r>
      <w:r w:rsidR="00CB77F1" w:rsidRPr="005054C2">
        <w:rPr>
          <w:rFonts w:ascii="Times New Roman" w:hAnsi="Times New Roman" w:cs="Times New Roman"/>
          <w:sz w:val="24"/>
          <w:szCs w:val="24"/>
          <w:lang w:val="tr-TR"/>
        </w:rPr>
        <w:t xml:space="preserve">aktif öğrenme etkinliklerine dair deneyim </w:t>
      </w:r>
      <w:r w:rsidR="007E01EF" w:rsidRPr="005054C2">
        <w:rPr>
          <w:rFonts w:ascii="Times New Roman" w:hAnsi="Times New Roman" w:cs="Times New Roman"/>
          <w:sz w:val="24"/>
          <w:szCs w:val="24"/>
          <w:lang w:val="tr-TR"/>
        </w:rPr>
        <w:t xml:space="preserve">yaşamadıkları </w:t>
      </w:r>
      <w:r w:rsidR="00CB77F1" w:rsidRPr="005054C2">
        <w:rPr>
          <w:rFonts w:ascii="Times New Roman" w:hAnsi="Times New Roman" w:cs="Times New Roman"/>
          <w:sz w:val="24"/>
          <w:szCs w:val="24"/>
          <w:lang w:val="tr-TR"/>
        </w:rPr>
        <w:t xml:space="preserve">ya da deneyimleri yetersiz olduğu </w:t>
      </w:r>
      <w:r w:rsidR="007E01EF" w:rsidRPr="005054C2">
        <w:rPr>
          <w:rFonts w:ascii="Times New Roman" w:hAnsi="Times New Roman" w:cs="Times New Roman"/>
          <w:sz w:val="24"/>
          <w:szCs w:val="24"/>
          <w:lang w:val="tr-TR"/>
        </w:rPr>
        <w:t>için süreci</w:t>
      </w:r>
      <w:r w:rsidR="00CB77F1" w:rsidRPr="005054C2">
        <w:rPr>
          <w:rFonts w:ascii="Times New Roman" w:hAnsi="Times New Roman" w:cs="Times New Roman"/>
          <w:sz w:val="24"/>
          <w:szCs w:val="24"/>
          <w:lang w:val="tr-TR"/>
        </w:rPr>
        <w:t>n bu aşamasını en zor olarak</w:t>
      </w:r>
      <w:r w:rsidR="007E01EF" w:rsidRPr="005054C2">
        <w:rPr>
          <w:rFonts w:ascii="Times New Roman" w:hAnsi="Times New Roman" w:cs="Times New Roman"/>
          <w:sz w:val="24"/>
          <w:szCs w:val="24"/>
          <w:lang w:val="tr-TR"/>
        </w:rPr>
        <w:t xml:space="preserve"> değerlendirdikleri düşünülebilir. </w:t>
      </w:r>
      <w:r w:rsidRPr="005054C2">
        <w:rPr>
          <w:rFonts w:ascii="Times New Roman" w:hAnsi="Times New Roman" w:cs="Times New Roman"/>
          <w:sz w:val="24"/>
          <w:szCs w:val="24"/>
          <w:lang w:val="tr-TR"/>
        </w:rPr>
        <w:t>Ayrıca bu çalışmada tasarım öncesi gerekli bilgiyi edinmek için başvurulan araştırma aşamasında Türkçe kaynak eksikliği ve zamanın kısıtlı olmasından dolayı öğretmen adaylarının zorluk yaşadıkları belirlenmiştir.</w:t>
      </w:r>
    </w:p>
    <w:p w14:paraId="3028F91B" w14:textId="77777777" w:rsidR="00B94122" w:rsidRPr="005054C2" w:rsidRDefault="00B94122" w:rsidP="0069200F">
      <w:pPr>
        <w:spacing w:after="0" w:line="480" w:lineRule="auto"/>
        <w:rPr>
          <w:rFonts w:ascii="Times New Roman" w:hAnsi="Times New Roman" w:cs="Times New Roman"/>
          <w:b/>
          <w:sz w:val="24"/>
          <w:szCs w:val="24"/>
          <w:lang w:val="tr-TR"/>
        </w:rPr>
      </w:pPr>
      <w:r w:rsidRPr="005054C2">
        <w:rPr>
          <w:rFonts w:ascii="Times New Roman" w:hAnsi="Times New Roman" w:cs="Times New Roman"/>
          <w:b/>
          <w:sz w:val="24"/>
          <w:szCs w:val="24"/>
          <w:lang w:val="tr-TR"/>
        </w:rPr>
        <w:t>Öneriler</w:t>
      </w:r>
    </w:p>
    <w:p w14:paraId="2EE94DB0" w14:textId="0400297E" w:rsidR="00423E66" w:rsidRPr="005054C2" w:rsidRDefault="00423E66" w:rsidP="004179DB">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 xml:space="preserve">Günümüzde ABD başta olmak üzere farklı ülkelerde kullanılan FeTeMM </w:t>
      </w:r>
      <w:r w:rsidR="004112B7">
        <w:rPr>
          <w:rFonts w:ascii="Times New Roman" w:hAnsi="Times New Roman" w:cs="Times New Roman"/>
          <w:sz w:val="24"/>
          <w:szCs w:val="24"/>
          <w:lang w:val="tr-TR"/>
        </w:rPr>
        <w:t xml:space="preserve">eğitimi </w:t>
      </w:r>
      <w:r w:rsidRPr="005054C2">
        <w:rPr>
          <w:rFonts w:ascii="Times New Roman" w:hAnsi="Times New Roman" w:cs="Times New Roman"/>
          <w:sz w:val="24"/>
          <w:szCs w:val="24"/>
          <w:lang w:val="tr-TR"/>
        </w:rPr>
        <w:t xml:space="preserve">yaklaşımı ilköğretim programlarına girmiş bulunmaktadır. </w:t>
      </w:r>
      <w:r w:rsidR="00F16934" w:rsidRPr="005054C2">
        <w:rPr>
          <w:rFonts w:ascii="Times New Roman" w:hAnsi="Times New Roman" w:cs="Times New Roman"/>
          <w:sz w:val="24"/>
          <w:szCs w:val="24"/>
          <w:lang w:val="tr-TR"/>
        </w:rPr>
        <w:t>Çağın gereksinimi olan bilgi ve becerileri öğrencilerimize kaza</w:t>
      </w:r>
      <w:r w:rsidR="001622C7" w:rsidRPr="005054C2">
        <w:rPr>
          <w:rFonts w:ascii="Times New Roman" w:hAnsi="Times New Roman" w:cs="Times New Roman"/>
          <w:sz w:val="24"/>
          <w:szCs w:val="24"/>
          <w:lang w:val="tr-TR"/>
        </w:rPr>
        <w:t xml:space="preserve">ndırmak için </w:t>
      </w:r>
      <w:r w:rsidR="003129B5" w:rsidRPr="005054C2">
        <w:rPr>
          <w:rFonts w:ascii="Times New Roman" w:hAnsi="Times New Roman" w:cs="Times New Roman"/>
          <w:sz w:val="24"/>
          <w:szCs w:val="24"/>
          <w:lang w:val="tr-TR"/>
        </w:rPr>
        <w:t xml:space="preserve">okullarımızda FeTeMM yaklaşımının uygulanabilmesi için </w:t>
      </w:r>
      <w:r w:rsidR="00F071E5" w:rsidRPr="005054C2">
        <w:rPr>
          <w:rFonts w:ascii="Times New Roman" w:hAnsi="Times New Roman" w:cs="Times New Roman"/>
          <w:sz w:val="24"/>
          <w:szCs w:val="24"/>
          <w:lang w:val="tr-TR"/>
        </w:rPr>
        <w:t xml:space="preserve">önceliğin öğretmen eğitimine verilmesi, FeTeMM yaklaşımını anlamış, deneyimlemiş ve önemini kavramış öğretmenler yetiştirilmesi alan eğitimcileri olarak önceliğimiz olmalıdır. Bu ihtiyaçtan hareketle yola çıkmış olduğumuz araştırmanın </w:t>
      </w:r>
      <w:r w:rsidR="001B0E4A">
        <w:rPr>
          <w:rFonts w:ascii="Times New Roman" w:hAnsi="Times New Roman" w:cs="Times New Roman"/>
          <w:sz w:val="24"/>
          <w:szCs w:val="24"/>
          <w:lang w:val="tr-TR"/>
        </w:rPr>
        <w:t>bulguları</w:t>
      </w:r>
      <w:r w:rsidR="001B0E4A" w:rsidRPr="005054C2">
        <w:rPr>
          <w:rFonts w:ascii="Times New Roman" w:hAnsi="Times New Roman" w:cs="Times New Roman"/>
          <w:sz w:val="24"/>
          <w:szCs w:val="24"/>
          <w:lang w:val="tr-TR"/>
        </w:rPr>
        <w:t xml:space="preserve"> </w:t>
      </w:r>
      <w:r w:rsidR="00F071E5" w:rsidRPr="005054C2">
        <w:rPr>
          <w:rFonts w:ascii="Times New Roman" w:hAnsi="Times New Roman" w:cs="Times New Roman"/>
          <w:sz w:val="24"/>
          <w:szCs w:val="24"/>
          <w:lang w:val="tr-TR"/>
        </w:rPr>
        <w:t xml:space="preserve">ışığında FeTeMM yaklaşımı farklı bağlamlarda (Özel öğretim yöntemleri dersleri, seçmeli FeTeMM dersi vb. gibi) sunulmalıdır. </w:t>
      </w:r>
      <w:r w:rsidR="00922E8A" w:rsidRPr="005054C2">
        <w:rPr>
          <w:rFonts w:ascii="Times New Roman" w:hAnsi="Times New Roman" w:cs="Times New Roman"/>
          <w:sz w:val="24"/>
          <w:szCs w:val="24"/>
          <w:lang w:val="tr-TR"/>
        </w:rPr>
        <w:t xml:space="preserve">Ayrıca, genel olarak zaman sıkıntısı problemini </w:t>
      </w:r>
      <w:r w:rsidR="00C316F6" w:rsidRPr="005054C2">
        <w:rPr>
          <w:rFonts w:ascii="Times New Roman" w:hAnsi="Times New Roman" w:cs="Times New Roman"/>
          <w:sz w:val="24"/>
          <w:szCs w:val="24"/>
          <w:lang w:val="tr-TR"/>
        </w:rPr>
        <w:t>çözebilmek</w:t>
      </w:r>
      <w:r w:rsidR="00922E8A" w:rsidRPr="005054C2">
        <w:rPr>
          <w:rFonts w:ascii="Times New Roman" w:hAnsi="Times New Roman" w:cs="Times New Roman"/>
          <w:sz w:val="24"/>
          <w:szCs w:val="24"/>
          <w:lang w:val="tr-TR"/>
        </w:rPr>
        <w:t xml:space="preserve"> adına okul dışı öğrenme ortamlarında </w:t>
      </w:r>
      <w:r w:rsidR="00C316F6" w:rsidRPr="005054C2">
        <w:rPr>
          <w:rFonts w:ascii="Times New Roman" w:hAnsi="Times New Roman" w:cs="Times New Roman"/>
          <w:sz w:val="24"/>
          <w:szCs w:val="24"/>
          <w:lang w:val="tr-TR"/>
        </w:rPr>
        <w:t xml:space="preserve">da </w:t>
      </w:r>
      <w:r w:rsidR="00922E8A" w:rsidRPr="005054C2">
        <w:rPr>
          <w:rFonts w:ascii="Times New Roman" w:hAnsi="Times New Roman" w:cs="Times New Roman"/>
          <w:sz w:val="24"/>
          <w:szCs w:val="24"/>
          <w:lang w:val="tr-TR"/>
        </w:rPr>
        <w:t xml:space="preserve">bu tür etkinliklerin uygulanması </w:t>
      </w:r>
      <w:r w:rsidR="00C316F6" w:rsidRPr="005054C2">
        <w:rPr>
          <w:rFonts w:ascii="Times New Roman" w:hAnsi="Times New Roman" w:cs="Times New Roman"/>
          <w:sz w:val="24"/>
          <w:szCs w:val="24"/>
          <w:lang w:val="tr-TR"/>
        </w:rPr>
        <w:t xml:space="preserve">hem katılımcıların not kaygılarını azaltacak hem de </w:t>
      </w:r>
      <w:r w:rsidR="00B11508" w:rsidRPr="005054C2">
        <w:rPr>
          <w:rFonts w:ascii="Times New Roman" w:hAnsi="Times New Roman" w:cs="Times New Roman"/>
          <w:sz w:val="24"/>
          <w:szCs w:val="24"/>
          <w:lang w:val="tr-TR"/>
        </w:rPr>
        <w:t xml:space="preserve">zaman </w:t>
      </w:r>
      <w:r w:rsidR="00B11508" w:rsidRPr="005054C2">
        <w:rPr>
          <w:rFonts w:ascii="Times New Roman" w:hAnsi="Times New Roman" w:cs="Times New Roman"/>
          <w:sz w:val="24"/>
          <w:szCs w:val="24"/>
          <w:lang w:val="tr-TR"/>
        </w:rPr>
        <w:lastRenderedPageBreak/>
        <w:t xml:space="preserve">kaygısı olmadan bir ürün tasarlamak ve bu süreçten yararlanarak öğrenme söz konusu olacaktır. </w:t>
      </w:r>
      <w:r w:rsidR="004E5ADA" w:rsidRPr="005054C2">
        <w:rPr>
          <w:rFonts w:ascii="Times New Roman" w:hAnsi="Times New Roman" w:cs="Times New Roman"/>
          <w:sz w:val="24"/>
          <w:szCs w:val="24"/>
          <w:lang w:val="tr-TR"/>
        </w:rPr>
        <w:t xml:space="preserve">Özellikle, öğretmen adaylarının da belirttiği üzere mevcut ya da araştırma aşamasında öğrenmiş olduğu bilgileri bir tasarımda kullanmaları katılımcılar için çok değerlidir. Bu noktada, </w:t>
      </w:r>
      <w:r w:rsidR="009174F8" w:rsidRPr="005054C2">
        <w:rPr>
          <w:rFonts w:ascii="Times New Roman" w:hAnsi="Times New Roman" w:cs="Times New Roman"/>
          <w:sz w:val="24"/>
          <w:szCs w:val="24"/>
          <w:lang w:val="tr-TR"/>
        </w:rPr>
        <w:t xml:space="preserve">öğretmen eğitimi programlarına temel düzeyde tasarım, yaratıcılık ve mühendislik seçmeli dersinin eklenmesi faydalı olacaktır. </w:t>
      </w:r>
      <w:r w:rsidR="00DA6D77" w:rsidRPr="005054C2">
        <w:rPr>
          <w:rFonts w:ascii="Times New Roman" w:hAnsi="Times New Roman" w:cs="Times New Roman"/>
          <w:sz w:val="24"/>
          <w:szCs w:val="24"/>
          <w:lang w:val="tr-TR"/>
        </w:rPr>
        <w:t xml:space="preserve">Daha önceki yaşantıları düşünüldüğünde </w:t>
      </w:r>
      <w:r w:rsidR="004112B7">
        <w:rPr>
          <w:rFonts w:ascii="Times New Roman" w:hAnsi="Times New Roman" w:cs="Times New Roman"/>
          <w:sz w:val="24"/>
          <w:szCs w:val="24"/>
          <w:lang w:val="tr-TR"/>
        </w:rPr>
        <w:t>katılımcılar</w:t>
      </w:r>
      <w:r w:rsidR="00A400E3" w:rsidRPr="005054C2">
        <w:rPr>
          <w:rFonts w:ascii="Times New Roman" w:hAnsi="Times New Roman" w:cs="Times New Roman"/>
          <w:sz w:val="24"/>
          <w:szCs w:val="24"/>
          <w:lang w:val="tr-TR"/>
        </w:rPr>
        <w:t xml:space="preserve"> </w:t>
      </w:r>
      <w:r w:rsidR="00DA6D77" w:rsidRPr="005054C2">
        <w:rPr>
          <w:rFonts w:ascii="Times New Roman" w:hAnsi="Times New Roman" w:cs="Times New Roman"/>
          <w:sz w:val="24"/>
          <w:szCs w:val="24"/>
          <w:lang w:val="tr-TR"/>
        </w:rPr>
        <w:t xml:space="preserve">elde edilen bilgileri ürün oluşturma ya da </w:t>
      </w:r>
      <w:r w:rsidR="001D2D3C" w:rsidRPr="005054C2">
        <w:rPr>
          <w:rFonts w:ascii="Times New Roman" w:hAnsi="Times New Roman" w:cs="Times New Roman"/>
          <w:sz w:val="24"/>
          <w:szCs w:val="24"/>
          <w:lang w:val="tr-TR"/>
        </w:rPr>
        <w:t>tasarım yapm</w:t>
      </w:r>
      <w:r w:rsidR="00DA6D77" w:rsidRPr="005054C2">
        <w:rPr>
          <w:rFonts w:ascii="Times New Roman" w:hAnsi="Times New Roman" w:cs="Times New Roman"/>
          <w:sz w:val="24"/>
          <w:szCs w:val="24"/>
          <w:lang w:val="tr-TR"/>
        </w:rPr>
        <w:t xml:space="preserve">a </w:t>
      </w:r>
      <w:r w:rsidR="00A400E3" w:rsidRPr="005054C2">
        <w:rPr>
          <w:rFonts w:ascii="Times New Roman" w:hAnsi="Times New Roman" w:cs="Times New Roman"/>
          <w:sz w:val="24"/>
          <w:szCs w:val="24"/>
          <w:lang w:val="tr-TR"/>
        </w:rPr>
        <w:t xml:space="preserve">amaçlı kullanmadıkları için </w:t>
      </w:r>
      <w:r w:rsidR="00BE3F9E" w:rsidRPr="005054C2">
        <w:rPr>
          <w:rFonts w:ascii="Times New Roman" w:hAnsi="Times New Roman" w:cs="Times New Roman"/>
          <w:sz w:val="24"/>
          <w:szCs w:val="24"/>
          <w:lang w:val="tr-TR"/>
        </w:rPr>
        <w:t xml:space="preserve">zorlanmışlardır. Bu zorlanmaların belirtilen derslerin sunulması ile aşılabileceği düşünülmektedir. </w:t>
      </w:r>
      <w:r w:rsidR="00D721A9" w:rsidRPr="005054C2">
        <w:rPr>
          <w:rFonts w:ascii="Times New Roman" w:hAnsi="Times New Roman" w:cs="Times New Roman"/>
          <w:sz w:val="24"/>
          <w:szCs w:val="24"/>
          <w:lang w:val="tr-TR"/>
        </w:rPr>
        <w:t>Yine öğretmen eğitimi ile ilgili olarak öğretmenlerin disiplinler arası yaklaşım ile öğretim yapmasının önündeki en önemli engellerden biri bu tür bir eğitim için gerekli alan bilgisine sahip olmamaları</w:t>
      </w:r>
      <w:r w:rsidR="002460F2" w:rsidRPr="005054C2">
        <w:rPr>
          <w:rFonts w:ascii="Times New Roman" w:hAnsi="Times New Roman" w:cs="Times New Roman"/>
          <w:sz w:val="24"/>
          <w:szCs w:val="24"/>
          <w:lang w:val="tr-TR"/>
        </w:rPr>
        <w:t>dır</w:t>
      </w:r>
      <w:r w:rsidR="00D721A9" w:rsidRPr="005054C2">
        <w:rPr>
          <w:rFonts w:ascii="Times New Roman" w:hAnsi="Times New Roman" w:cs="Times New Roman"/>
          <w:sz w:val="24"/>
          <w:szCs w:val="24"/>
          <w:lang w:val="tr-TR"/>
        </w:rPr>
        <w:t xml:space="preserve"> (</w:t>
      </w:r>
      <w:r w:rsidR="00142BAE" w:rsidRPr="005054C2">
        <w:rPr>
          <w:rFonts w:ascii="Times New Roman" w:hAnsi="Times New Roman" w:cs="Times New Roman"/>
          <w:sz w:val="24"/>
          <w:szCs w:val="24"/>
          <w:lang w:val="tr-TR"/>
        </w:rPr>
        <w:t xml:space="preserve">Stinson  vd., </w:t>
      </w:r>
      <w:r w:rsidR="00D721A9" w:rsidRPr="005054C2">
        <w:rPr>
          <w:rFonts w:ascii="Times New Roman" w:hAnsi="Times New Roman" w:cs="Times New Roman"/>
          <w:sz w:val="24"/>
          <w:szCs w:val="24"/>
          <w:lang w:val="tr-TR"/>
        </w:rPr>
        <w:t>2009)</w:t>
      </w:r>
      <w:r w:rsidR="006F7977" w:rsidRPr="005054C2">
        <w:rPr>
          <w:rFonts w:ascii="Times New Roman" w:hAnsi="Times New Roman" w:cs="Times New Roman"/>
          <w:sz w:val="24"/>
          <w:szCs w:val="24"/>
          <w:lang w:val="tr-TR"/>
        </w:rPr>
        <w:t>.</w:t>
      </w:r>
      <w:r w:rsidR="00D721A9" w:rsidRPr="005054C2">
        <w:rPr>
          <w:rFonts w:ascii="Times New Roman" w:hAnsi="Times New Roman" w:cs="Times New Roman"/>
          <w:sz w:val="24"/>
          <w:szCs w:val="24"/>
          <w:lang w:val="tr-TR"/>
        </w:rPr>
        <w:t xml:space="preserve"> </w:t>
      </w:r>
      <w:r w:rsidR="00973A9E" w:rsidRPr="005054C2">
        <w:rPr>
          <w:rFonts w:ascii="Times New Roman" w:hAnsi="Times New Roman" w:cs="Times New Roman"/>
          <w:sz w:val="24"/>
          <w:szCs w:val="24"/>
          <w:lang w:val="tr-TR"/>
        </w:rPr>
        <w:t xml:space="preserve">Bu eksikliğin giderilmesi için disiplinler arası bağlantıların hem mevcut derslerde verilmesi hem de bu tür seçmeli derslerin açılması gelecekte öğretmen olacak adayların bu zayıflıklarının giderilmesine yardımcı olacaktır. </w:t>
      </w:r>
    </w:p>
    <w:p w14:paraId="5FDCD2FC" w14:textId="20BCEC45" w:rsidR="00707283" w:rsidRDefault="00BB5D78" w:rsidP="00707283">
      <w:pPr>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Açılmış olan ya</w:t>
      </w:r>
      <w:r w:rsidR="00E3759E" w:rsidRPr="005054C2">
        <w:rPr>
          <w:rFonts w:ascii="Times New Roman" w:hAnsi="Times New Roman" w:cs="Times New Roman"/>
          <w:sz w:val="24"/>
          <w:szCs w:val="24"/>
          <w:lang w:val="tr-TR"/>
        </w:rPr>
        <w:t xml:space="preserve"> </w:t>
      </w:r>
      <w:r w:rsidRPr="005054C2">
        <w:rPr>
          <w:rFonts w:ascii="Times New Roman" w:hAnsi="Times New Roman" w:cs="Times New Roman"/>
          <w:sz w:val="24"/>
          <w:szCs w:val="24"/>
          <w:lang w:val="tr-TR"/>
        </w:rPr>
        <w:t xml:space="preserve">da mevcut derslerin bünyesinde sunulan FeTeMM eğitimlerinde, özellikle araştırma noktasında </w:t>
      </w:r>
      <w:r w:rsidR="00E23E80" w:rsidRPr="005054C2">
        <w:rPr>
          <w:rFonts w:ascii="Times New Roman" w:hAnsi="Times New Roman" w:cs="Times New Roman"/>
          <w:sz w:val="24"/>
          <w:szCs w:val="24"/>
          <w:lang w:val="tr-TR"/>
        </w:rPr>
        <w:t xml:space="preserve">katılımcıların öğrenmeleri </w:t>
      </w:r>
      <w:r w:rsidR="003B6A70" w:rsidRPr="005054C2">
        <w:rPr>
          <w:rFonts w:ascii="Times New Roman" w:hAnsi="Times New Roman" w:cs="Times New Roman"/>
          <w:sz w:val="24"/>
          <w:szCs w:val="24"/>
          <w:lang w:val="tr-TR"/>
        </w:rPr>
        <w:t xml:space="preserve">bu basamağın yapılandırılabileceğini ortaya koymaktadır. Bu noktada, </w:t>
      </w:r>
      <w:r w:rsidR="009103F7" w:rsidRPr="005054C2">
        <w:rPr>
          <w:rFonts w:ascii="Times New Roman" w:hAnsi="Times New Roman" w:cs="Times New Roman"/>
          <w:sz w:val="24"/>
          <w:szCs w:val="24"/>
          <w:lang w:val="tr-TR"/>
        </w:rPr>
        <w:t xml:space="preserve">Wheeler vd. (2014) tarafından ortaya konan </w:t>
      </w:r>
      <w:r w:rsidR="003B6A70" w:rsidRPr="005054C2">
        <w:rPr>
          <w:rFonts w:ascii="Times New Roman" w:hAnsi="Times New Roman" w:cs="Times New Roman"/>
          <w:sz w:val="24"/>
          <w:szCs w:val="24"/>
          <w:lang w:val="tr-TR"/>
        </w:rPr>
        <w:t xml:space="preserve">ve yönlendirici sorular içeren (Bu etkinliği </w:t>
      </w:r>
      <w:r w:rsidR="00400F0F" w:rsidRPr="005054C2">
        <w:rPr>
          <w:rFonts w:ascii="Times New Roman" w:hAnsi="Times New Roman" w:cs="Times New Roman"/>
          <w:sz w:val="24"/>
          <w:szCs w:val="24"/>
          <w:lang w:val="tr-TR"/>
        </w:rPr>
        <w:t>gerçekleştirebilmek</w:t>
      </w:r>
      <w:r w:rsidR="003B6A70" w:rsidRPr="005054C2">
        <w:rPr>
          <w:rFonts w:ascii="Times New Roman" w:hAnsi="Times New Roman" w:cs="Times New Roman"/>
          <w:sz w:val="24"/>
          <w:szCs w:val="24"/>
          <w:lang w:val="tr-TR"/>
        </w:rPr>
        <w:t xml:space="preserve"> için neleri bilmek istersiniz</w:t>
      </w:r>
      <w:r w:rsidR="00E25AF9" w:rsidRPr="005054C2">
        <w:rPr>
          <w:rFonts w:ascii="Times New Roman" w:hAnsi="Times New Roman" w:cs="Times New Roman"/>
          <w:sz w:val="24"/>
          <w:szCs w:val="24"/>
          <w:lang w:val="tr-TR"/>
        </w:rPr>
        <w:t xml:space="preserve">, Hangi materyaller soğuk kompres torbası tasarımı için ideal olabilir? Neden? Hangi kaynakları araştırmak tasarımınız için faydalı olabilir? </w:t>
      </w:r>
      <w:r w:rsidR="003B6A70" w:rsidRPr="005054C2">
        <w:rPr>
          <w:rFonts w:ascii="Times New Roman" w:hAnsi="Times New Roman" w:cs="Times New Roman"/>
          <w:sz w:val="24"/>
          <w:szCs w:val="24"/>
          <w:lang w:val="tr-TR"/>
        </w:rPr>
        <w:t xml:space="preserve">vb.) bir </w:t>
      </w:r>
      <w:r w:rsidR="00400F0F" w:rsidRPr="005054C2">
        <w:rPr>
          <w:rFonts w:ascii="Times New Roman" w:hAnsi="Times New Roman" w:cs="Times New Roman"/>
          <w:sz w:val="24"/>
          <w:szCs w:val="24"/>
          <w:lang w:val="tr-TR"/>
        </w:rPr>
        <w:t>yapılandırılmış tasarım seyir formu kullanımı</w:t>
      </w:r>
      <w:r w:rsidR="008E4AA9" w:rsidRPr="005054C2">
        <w:rPr>
          <w:rFonts w:ascii="Times New Roman" w:hAnsi="Times New Roman" w:cs="Times New Roman"/>
          <w:sz w:val="24"/>
          <w:szCs w:val="24"/>
          <w:lang w:val="tr-TR"/>
        </w:rPr>
        <w:t xml:space="preserve"> ve</w:t>
      </w:r>
      <w:r w:rsidR="00400F0F" w:rsidRPr="005054C2">
        <w:rPr>
          <w:rFonts w:ascii="Times New Roman" w:hAnsi="Times New Roman" w:cs="Times New Roman"/>
          <w:sz w:val="24"/>
          <w:szCs w:val="24"/>
          <w:lang w:val="tr-TR"/>
        </w:rPr>
        <w:t xml:space="preserve"> grupların araştırmalarının izlenmesi araştırma basamağındaki öğrenme</w:t>
      </w:r>
      <w:r w:rsidR="004112B7">
        <w:rPr>
          <w:rFonts w:ascii="Times New Roman" w:hAnsi="Times New Roman" w:cs="Times New Roman"/>
          <w:sz w:val="24"/>
          <w:szCs w:val="24"/>
          <w:lang w:val="tr-TR"/>
        </w:rPr>
        <w:t>yi</w:t>
      </w:r>
      <w:r w:rsidR="00400F0F" w:rsidRPr="005054C2">
        <w:rPr>
          <w:rFonts w:ascii="Times New Roman" w:hAnsi="Times New Roman" w:cs="Times New Roman"/>
          <w:sz w:val="24"/>
          <w:szCs w:val="24"/>
          <w:lang w:val="tr-TR"/>
        </w:rPr>
        <w:t xml:space="preserve"> daha kaliteli hale </w:t>
      </w:r>
      <w:r w:rsidR="0023437A">
        <w:rPr>
          <w:rFonts w:ascii="Times New Roman" w:hAnsi="Times New Roman" w:cs="Times New Roman"/>
          <w:sz w:val="24"/>
          <w:szCs w:val="24"/>
          <w:lang w:val="tr-TR"/>
        </w:rPr>
        <w:t xml:space="preserve">getirmesi açısından önemlidir. </w:t>
      </w:r>
    </w:p>
    <w:p w14:paraId="4D3DB820" w14:textId="15446F50" w:rsidR="00CF2552" w:rsidRPr="005054C2" w:rsidRDefault="00676B53" w:rsidP="001B0F8B">
      <w:pPr>
        <w:spacing w:after="0" w:line="480" w:lineRule="auto"/>
        <w:ind w:firstLine="720"/>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İleride gerçekleştirilecek olan çalışmalarda, alan eğitimcileri bu tür derslerin öğretmen adaylarının alan bilgilerine etkisine odaklanmalıdırlar. Ayrıca, farklı FeTeMM </w:t>
      </w:r>
      <w:r w:rsidR="001B0E4A">
        <w:rPr>
          <w:rFonts w:ascii="Times New Roman" w:hAnsi="Times New Roman" w:cs="Times New Roman"/>
          <w:sz w:val="24"/>
          <w:szCs w:val="24"/>
          <w:lang w:val="tr-TR"/>
        </w:rPr>
        <w:t xml:space="preserve">eğitimi </w:t>
      </w:r>
      <w:r>
        <w:rPr>
          <w:rFonts w:ascii="Times New Roman" w:hAnsi="Times New Roman" w:cs="Times New Roman"/>
          <w:sz w:val="24"/>
          <w:szCs w:val="24"/>
          <w:lang w:val="tr-TR"/>
        </w:rPr>
        <w:t>öğretmen yetiştirme modellerini farklı gruplara sunup hem öğretmen adayı hem de öğretmenlerin FeTeMM öğretimi gelişimleri takip edilmelidir. Bunlara ek olarak, farklı alanlardan</w:t>
      </w:r>
      <w:r w:rsidR="00362389">
        <w:rPr>
          <w:rFonts w:ascii="Times New Roman" w:hAnsi="Times New Roman" w:cs="Times New Roman"/>
          <w:sz w:val="24"/>
          <w:szCs w:val="24"/>
          <w:lang w:val="tr-TR"/>
        </w:rPr>
        <w:t xml:space="preserve"> (mühendislik, </w:t>
      </w:r>
      <w:r w:rsidR="001B0E4A">
        <w:rPr>
          <w:rFonts w:ascii="Times New Roman" w:hAnsi="Times New Roman" w:cs="Times New Roman"/>
          <w:sz w:val="24"/>
          <w:szCs w:val="24"/>
          <w:lang w:val="tr-TR"/>
        </w:rPr>
        <w:t>f</w:t>
      </w:r>
      <w:r w:rsidR="00362389">
        <w:rPr>
          <w:rFonts w:ascii="Times New Roman" w:hAnsi="Times New Roman" w:cs="Times New Roman"/>
          <w:sz w:val="24"/>
          <w:szCs w:val="24"/>
          <w:lang w:val="tr-TR"/>
        </w:rPr>
        <w:t xml:space="preserve">en </w:t>
      </w:r>
      <w:r w:rsidR="00362389">
        <w:rPr>
          <w:rFonts w:ascii="Times New Roman" w:hAnsi="Times New Roman" w:cs="Times New Roman"/>
          <w:sz w:val="24"/>
          <w:szCs w:val="24"/>
          <w:lang w:val="tr-TR"/>
        </w:rPr>
        <w:lastRenderedPageBreak/>
        <w:t>alanları ve teknoloji ile ilgili alanlardaki)</w:t>
      </w:r>
      <w:r>
        <w:rPr>
          <w:rFonts w:ascii="Times New Roman" w:hAnsi="Times New Roman" w:cs="Times New Roman"/>
          <w:sz w:val="24"/>
          <w:szCs w:val="24"/>
          <w:lang w:val="tr-TR"/>
        </w:rPr>
        <w:t xml:space="preserve"> öğretim üyelerinin birlikte sundukları derslerin hem öğretmen adaylarının hem de dersi birlikte hazırlayan öğretim üyelerinin FeTeMM öğretimine yönelik pedagojik alan bilgilerin</w:t>
      </w:r>
      <w:r w:rsidR="00502998">
        <w:rPr>
          <w:rFonts w:ascii="Times New Roman" w:hAnsi="Times New Roman" w:cs="Times New Roman"/>
          <w:sz w:val="24"/>
          <w:szCs w:val="24"/>
          <w:lang w:val="tr-TR"/>
        </w:rPr>
        <w:t>in gelişimini</w:t>
      </w:r>
      <w:r w:rsidR="00362389">
        <w:rPr>
          <w:rFonts w:ascii="Times New Roman" w:hAnsi="Times New Roman" w:cs="Times New Roman"/>
          <w:sz w:val="24"/>
          <w:szCs w:val="24"/>
          <w:lang w:val="tr-TR"/>
        </w:rPr>
        <w:t xml:space="preserve">n çalışılması alana önemli katkı yapacağı düşünülmektedir. </w:t>
      </w:r>
    </w:p>
    <w:p w14:paraId="53CD7DC3" w14:textId="77777777" w:rsidR="00A17D11" w:rsidRPr="005054C2" w:rsidRDefault="00A17D11" w:rsidP="00C97EA1">
      <w:pPr>
        <w:spacing w:after="0" w:line="480" w:lineRule="auto"/>
        <w:rPr>
          <w:rFonts w:ascii="Times New Roman" w:hAnsi="Times New Roman" w:cs="Times New Roman"/>
          <w:b/>
          <w:bCs/>
          <w:sz w:val="24"/>
          <w:szCs w:val="24"/>
          <w:lang w:val="tr-TR"/>
        </w:rPr>
      </w:pPr>
      <w:r w:rsidRPr="005054C2">
        <w:rPr>
          <w:rFonts w:ascii="Times New Roman" w:hAnsi="Times New Roman" w:cs="Times New Roman"/>
          <w:b/>
          <w:bCs/>
          <w:sz w:val="24"/>
          <w:szCs w:val="24"/>
          <w:lang w:val="tr-TR"/>
        </w:rPr>
        <w:t>Ma</w:t>
      </w:r>
      <w:r w:rsidR="006C4D7A" w:rsidRPr="005054C2">
        <w:rPr>
          <w:rFonts w:ascii="Times New Roman" w:hAnsi="Times New Roman" w:cs="Times New Roman"/>
          <w:b/>
          <w:bCs/>
          <w:sz w:val="24"/>
          <w:szCs w:val="24"/>
          <w:lang w:val="tr-TR"/>
        </w:rPr>
        <w:t>kalenin Bilimdeki Konumu (Yeri)</w:t>
      </w:r>
    </w:p>
    <w:p w14:paraId="0D5E8F63" w14:textId="77777777" w:rsidR="00A17D11" w:rsidRDefault="006C4D7A" w:rsidP="00C97EA1">
      <w:pPr>
        <w:spacing w:after="0" w:line="480" w:lineRule="auto"/>
        <w:ind w:firstLine="720"/>
        <w:rPr>
          <w:rFonts w:ascii="Times New Roman" w:hAnsi="Times New Roman" w:cs="Times New Roman"/>
          <w:bCs/>
          <w:sz w:val="24"/>
          <w:szCs w:val="24"/>
          <w:lang w:val="tr-TR"/>
        </w:rPr>
      </w:pPr>
      <w:r w:rsidRPr="005054C2">
        <w:rPr>
          <w:rFonts w:ascii="Times New Roman" w:hAnsi="Times New Roman" w:cs="Times New Roman"/>
          <w:bCs/>
          <w:sz w:val="24"/>
          <w:szCs w:val="24"/>
          <w:lang w:val="tr-TR"/>
        </w:rPr>
        <w:t>Matematik ve Fen Bilimleri Eğitimi Bölümü /Kimya Eğitimi Anabilim Dalı</w:t>
      </w:r>
    </w:p>
    <w:p w14:paraId="7FAF91DE" w14:textId="77777777" w:rsidR="00A17D11" w:rsidRPr="005054C2" w:rsidRDefault="00A17D11" w:rsidP="00C97EA1">
      <w:pPr>
        <w:spacing w:after="0" w:line="480" w:lineRule="auto"/>
        <w:rPr>
          <w:rFonts w:ascii="Times New Roman" w:hAnsi="Times New Roman" w:cs="Times New Roman"/>
          <w:b/>
          <w:bCs/>
          <w:sz w:val="24"/>
          <w:szCs w:val="24"/>
          <w:lang w:val="tr-TR"/>
        </w:rPr>
      </w:pPr>
      <w:r w:rsidRPr="005054C2">
        <w:rPr>
          <w:rFonts w:ascii="Times New Roman" w:hAnsi="Times New Roman" w:cs="Times New Roman"/>
          <w:b/>
          <w:bCs/>
          <w:sz w:val="24"/>
          <w:szCs w:val="24"/>
          <w:lang w:val="tr-TR"/>
        </w:rPr>
        <w:t>Makalenin Bilimdeki Özgünlüğü</w:t>
      </w:r>
    </w:p>
    <w:p w14:paraId="0D7BE7BD" w14:textId="0AF5441B" w:rsidR="00B30078" w:rsidRDefault="00600640" w:rsidP="00C97EA1">
      <w:pPr>
        <w:autoSpaceDE w:val="0"/>
        <w:autoSpaceDN w:val="0"/>
        <w:adjustRightInd w:val="0"/>
        <w:spacing w:after="0" w:line="480" w:lineRule="auto"/>
        <w:ind w:firstLine="720"/>
        <w:jc w:val="both"/>
        <w:rPr>
          <w:rFonts w:ascii="Times New Roman" w:hAnsi="Times New Roman" w:cs="Times New Roman"/>
          <w:sz w:val="24"/>
          <w:szCs w:val="24"/>
          <w:lang w:val="tr-TR"/>
        </w:rPr>
      </w:pPr>
      <w:r w:rsidRPr="005054C2">
        <w:rPr>
          <w:rFonts w:ascii="Times New Roman" w:hAnsi="Times New Roman" w:cs="Times New Roman"/>
          <w:sz w:val="24"/>
          <w:szCs w:val="24"/>
          <w:lang w:val="tr-TR"/>
        </w:rPr>
        <w:t>Y</w:t>
      </w:r>
      <w:r w:rsidR="00154FC0" w:rsidRPr="005054C2">
        <w:rPr>
          <w:rFonts w:ascii="Times New Roman" w:hAnsi="Times New Roman" w:cs="Times New Roman"/>
          <w:sz w:val="24"/>
          <w:szCs w:val="24"/>
          <w:lang w:val="tr-TR"/>
        </w:rPr>
        <w:t xml:space="preserve">eni bir yaklaşım olan FeTeMM </w:t>
      </w:r>
      <w:r w:rsidR="004112B7">
        <w:rPr>
          <w:rFonts w:ascii="Times New Roman" w:hAnsi="Times New Roman" w:cs="Times New Roman"/>
          <w:sz w:val="24"/>
          <w:szCs w:val="24"/>
          <w:lang w:val="tr-TR"/>
        </w:rPr>
        <w:t xml:space="preserve">eğitimi </w:t>
      </w:r>
      <w:r w:rsidR="00154FC0" w:rsidRPr="005054C2">
        <w:rPr>
          <w:rFonts w:ascii="Times New Roman" w:hAnsi="Times New Roman" w:cs="Times New Roman"/>
          <w:sz w:val="24"/>
          <w:szCs w:val="24"/>
          <w:lang w:val="tr-TR"/>
        </w:rPr>
        <w:t xml:space="preserve">yaklaşımını bilen, kullanabilen ve yeni etkinlikler tasarlama noktasında bilgili ve deneyimli öğretmen yetiştirebilmek adına henüz göreve başlamamış ve eğitim almakta olan öğretmen adaylarını donatmak atılacak en önemli adımların başında gelmektedir. </w:t>
      </w:r>
      <w:r w:rsidRPr="005054C2">
        <w:rPr>
          <w:rFonts w:ascii="Times New Roman" w:hAnsi="Times New Roman" w:cs="Times New Roman"/>
          <w:sz w:val="24"/>
          <w:szCs w:val="24"/>
          <w:lang w:val="tr-TR"/>
        </w:rPr>
        <w:t xml:space="preserve">Öğretmen adaylarına sunulacak eğitimler sırasında </w:t>
      </w:r>
      <w:r w:rsidR="00154FC0" w:rsidRPr="005054C2">
        <w:rPr>
          <w:rFonts w:ascii="Times New Roman" w:hAnsi="Times New Roman" w:cs="Times New Roman"/>
          <w:sz w:val="24"/>
          <w:szCs w:val="24"/>
          <w:lang w:val="tr-TR"/>
        </w:rPr>
        <w:t xml:space="preserve">öğretmen adaylarının </w:t>
      </w:r>
      <w:r w:rsidR="00154FC0" w:rsidRPr="005054C2">
        <w:rPr>
          <w:rFonts w:ascii="Times New Roman" w:hAnsi="Times New Roman"/>
          <w:sz w:val="24"/>
          <w:szCs w:val="24"/>
          <w:lang w:val="tr-TR"/>
        </w:rPr>
        <w:t xml:space="preserve">FeTeMM </w:t>
      </w:r>
      <w:r w:rsidR="0047284A">
        <w:rPr>
          <w:rFonts w:ascii="Times New Roman" w:hAnsi="Times New Roman"/>
          <w:sz w:val="24"/>
          <w:szCs w:val="24"/>
          <w:lang w:val="tr-TR"/>
        </w:rPr>
        <w:t xml:space="preserve">eğitimi </w:t>
      </w:r>
      <w:r w:rsidR="00154FC0" w:rsidRPr="005054C2">
        <w:rPr>
          <w:rFonts w:ascii="Times New Roman" w:hAnsi="Times New Roman"/>
          <w:sz w:val="24"/>
          <w:szCs w:val="24"/>
          <w:lang w:val="tr-TR"/>
        </w:rPr>
        <w:t xml:space="preserve">etkinliklerinin kendilerine sağladığı katkılar, etkinliklerin en öğretici kısmı ve en zor kısmı hakkında ortaya koyduğu noktalar </w:t>
      </w:r>
      <w:r w:rsidR="00154FC0" w:rsidRPr="005054C2">
        <w:rPr>
          <w:rFonts w:ascii="Times New Roman" w:hAnsi="Times New Roman" w:cs="Times New Roman"/>
          <w:sz w:val="24"/>
          <w:szCs w:val="24"/>
          <w:lang w:val="tr-TR"/>
        </w:rPr>
        <w:t xml:space="preserve">daha sonra organize edilecek benzer eğitimlerin yapılandırılmasına da ışık tutacaktır. Bu noktada gerçekleştirilen bu çalışma alan yazına ve öğretmen eğitimcilerine önemli bilgiler sunacaktır. </w:t>
      </w:r>
    </w:p>
    <w:p w14:paraId="6575FB53" w14:textId="77777777" w:rsidR="00AA4009" w:rsidRPr="005054C2" w:rsidRDefault="00A17D11" w:rsidP="0069200F">
      <w:pPr>
        <w:spacing w:after="0" w:line="480" w:lineRule="auto"/>
        <w:rPr>
          <w:rFonts w:ascii="Times New Roman" w:hAnsi="Times New Roman" w:cs="Times New Roman"/>
          <w:b/>
          <w:sz w:val="24"/>
          <w:szCs w:val="24"/>
          <w:lang w:val="tr-TR"/>
        </w:rPr>
      </w:pPr>
      <w:r w:rsidRPr="005054C2">
        <w:rPr>
          <w:rFonts w:ascii="Times New Roman" w:hAnsi="Times New Roman" w:cs="Times New Roman"/>
          <w:b/>
          <w:sz w:val="24"/>
          <w:szCs w:val="24"/>
          <w:lang w:val="tr-TR"/>
        </w:rPr>
        <w:t>Kaynak</w:t>
      </w:r>
      <w:r w:rsidR="006C4D7A" w:rsidRPr="005054C2">
        <w:rPr>
          <w:rFonts w:ascii="Times New Roman" w:hAnsi="Times New Roman" w:cs="Times New Roman"/>
          <w:b/>
          <w:sz w:val="24"/>
          <w:szCs w:val="24"/>
          <w:lang w:val="tr-TR"/>
        </w:rPr>
        <w:t>ça</w:t>
      </w:r>
    </w:p>
    <w:p w14:paraId="7A378BCC" w14:textId="77777777" w:rsidR="00110581" w:rsidRPr="00AE7D97" w:rsidRDefault="00110581" w:rsidP="00AE7D97">
      <w:pPr>
        <w:spacing w:after="0" w:line="480" w:lineRule="auto"/>
        <w:ind w:left="540" w:hanging="540"/>
        <w:jc w:val="both"/>
        <w:rPr>
          <w:rFonts w:ascii="Times New Roman" w:hAnsi="Times New Roman" w:cs="Times New Roman"/>
          <w:bCs/>
          <w:sz w:val="24"/>
          <w:szCs w:val="24"/>
          <w:lang w:val="tr-TR"/>
        </w:rPr>
      </w:pPr>
      <w:r w:rsidRPr="00AE7D97">
        <w:rPr>
          <w:rFonts w:ascii="Times New Roman" w:hAnsi="Times New Roman" w:cs="Times New Roman"/>
          <w:bCs/>
          <w:sz w:val="24"/>
          <w:szCs w:val="24"/>
          <w:lang w:val="tr-TR"/>
        </w:rPr>
        <w:t>Akgündüz, D., Aydeniz, M., Çakmakçı, G., Çav</w:t>
      </w:r>
      <w:r w:rsidR="006A538E" w:rsidRPr="00AE7D97">
        <w:rPr>
          <w:rFonts w:ascii="Times New Roman" w:hAnsi="Times New Roman" w:cs="Times New Roman"/>
          <w:bCs/>
          <w:sz w:val="24"/>
          <w:szCs w:val="24"/>
          <w:lang w:val="tr-TR"/>
        </w:rPr>
        <w:t>aş, B., Çorlu, M. S., Öner, T.  ve</w:t>
      </w:r>
      <w:r w:rsidRPr="00AE7D97">
        <w:rPr>
          <w:rFonts w:ascii="Times New Roman" w:hAnsi="Times New Roman" w:cs="Times New Roman"/>
          <w:bCs/>
          <w:sz w:val="24"/>
          <w:szCs w:val="24"/>
          <w:lang w:val="tr-TR"/>
        </w:rPr>
        <w:t xml:space="preserve"> Özdemir, S. (2015). </w:t>
      </w:r>
      <w:r w:rsidRPr="00AE7D97">
        <w:rPr>
          <w:rFonts w:ascii="Times New Roman" w:hAnsi="Times New Roman" w:cs="Times New Roman"/>
          <w:bCs/>
          <w:i/>
          <w:sz w:val="24"/>
          <w:szCs w:val="24"/>
          <w:lang w:val="tr-TR"/>
        </w:rPr>
        <w:t xml:space="preserve">STEM eğitimi Türkiye raporu: Günün modası mı yoksa gereksinim mi? </w:t>
      </w:r>
      <w:r w:rsidRPr="00AE7D97">
        <w:rPr>
          <w:rFonts w:ascii="Times New Roman" w:hAnsi="Times New Roman" w:cs="Times New Roman"/>
          <w:bCs/>
          <w:sz w:val="24"/>
          <w:szCs w:val="24"/>
          <w:lang w:val="tr-TR"/>
        </w:rPr>
        <w:t xml:space="preserve">[A report on STEM Education in Turkey: A provisional agenda or a necessity?][White Paper]. İstanbul, Turkey: Aydın Üniversitesi. </w:t>
      </w:r>
    </w:p>
    <w:p w14:paraId="3FFAF97C" w14:textId="7D6F0DCD" w:rsidR="007A1733" w:rsidRPr="00AE7D97" w:rsidRDefault="007A1733"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Aslan-Tutak, F., Akaygün, S. ve Tezsezen, S. (</w:t>
      </w:r>
      <w:r w:rsidR="00304137" w:rsidRPr="00AE7D97">
        <w:rPr>
          <w:rFonts w:ascii="Times New Roman" w:hAnsi="Times New Roman" w:cs="Times New Roman"/>
          <w:sz w:val="24"/>
          <w:szCs w:val="24"/>
          <w:lang w:val="tr-TR"/>
        </w:rPr>
        <w:t>2017</w:t>
      </w:r>
      <w:r w:rsidRPr="00AE7D97">
        <w:rPr>
          <w:rFonts w:ascii="Times New Roman" w:hAnsi="Times New Roman" w:cs="Times New Roman"/>
          <w:sz w:val="24"/>
          <w:szCs w:val="24"/>
          <w:lang w:val="tr-TR"/>
        </w:rPr>
        <w:t xml:space="preserve">). İşbirlikli FeTeMM (Fen, Teknoloji, Mühendislik, Matematik) </w:t>
      </w:r>
      <w:r w:rsidR="00761F5E" w:rsidRPr="00AE7D97">
        <w:rPr>
          <w:rFonts w:ascii="Times New Roman" w:hAnsi="Times New Roman" w:cs="Times New Roman"/>
          <w:sz w:val="24"/>
          <w:szCs w:val="24"/>
          <w:lang w:val="tr-TR"/>
        </w:rPr>
        <w:t>eğitimi uygulaması</w:t>
      </w:r>
      <w:r w:rsidRPr="00AE7D97">
        <w:rPr>
          <w:rFonts w:ascii="Times New Roman" w:hAnsi="Times New Roman" w:cs="Times New Roman"/>
          <w:sz w:val="24"/>
          <w:szCs w:val="24"/>
          <w:lang w:val="tr-TR"/>
        </w:rPr>
        <w:t xml:space="preserve">: Kimya ve </w:t>
      </w:r>
      <w:r w:rsidR="00761F5E" w:rsidRPr="00AE7D97">
        <w:rPr>
          <w:rFonts w:ascii="Times New Roman" w:hAnsi="Times New Roman" w:cs="Times New Roman"/>
          <w:sz w:val="24"/>
          <w:szCs w:val="24"/>
          <w:lang w:val="tr-TR"/>
        </w:rPr>
        <w:t xml:space="preserve">matematik öğretmen adaylarının </w:t>
      </w:r>
      <w:r w:rsidRPr="00AE7D97">
        <w:rPr>
          <w:rFonts w:ascii="Times New Roman" w:hAnsi="Times New Roman" w:cs="Times New Roman"/>
          <w:sz w:val="24"/>
          <w:szCs w:val="24"/>
          <w:lang w:val="tr-TR"/>
        </w:rPr>
        <w:lastRenderedPageBreak/>
        <w:t xml:space="preserve">FeTeMM </w:t>
      </w:r>
      <w:r w:rsidR="00761F5E" w:rsidRPr="00AE7D97">
        <w:rPr>
          <w:rFonts w:ascii="Times New Roman" w:hAnsi="Times New Roman" w:cs="Times New Roman"/>
          <w:sz w:val="24"/>
          <w:szCs w:val="24"/>
          <w:lang w:val="tr-TR"/>
        </w:rPr>
        <w:t>farkındalıklarının incelenmesi</w:t>
      </w:r>
      <w:r w:rsidRPr="00AE7D97">
        <w:rPr>
          <w:rFonts w:ascii="Times New Roman" w:hAnsi="Times New Roman" w:cs="Times New Roman"/>
          <w:sz w:val="24"/>
          <w:szCs w:val="24"/>
          <w:lang w:val="tr-TR"/>
        </w:rPr>
        <w:t xml:space="preserve">. </w:t>
      </w:r>
      <w:r w:rsidRPr="00AE7D97">
        <w:rPr>
          <w:rFonts w:ascii="Times New Roman" w:hAnsi="Times New Roman" w:cs="Times New Roman"/>
          <w:i/>
          <w:sz w:val="24"/>
          <w:szCs w:val="24"/>
          <w:lang w:val="tr-TR"/>
        </w:rPr>
        <w:t xml:space="preserve">Hacettepe Üniversitesi Eğitim Fakültesi Dergisi, </w:t>
      </w:r>
      <w:r w:rsidR="00304137" w:rsidRPr="00AE7D97">
        <w:rPr>
          <w:rFonts w:ascii="Times New Roman" w:hAnsi="Times New Roman" w:cs="Times New Roman"/>
          <w:i/>
          <w:sz w:val="24"/>
          <w:szCs w:val="24"/>
          <w:lang w:val="tr-TR"/>
        </w:rPr>
        <w:t xml:space="preserve">32(4), </w:t>
      </w:r>
      <w:r w:rsidR="00193A71" w:rsidRPr="00AE7D97">
        <w:rPr>
          <w:rFonts w:ascii="Times New Roman" w:hAnsi="Times New Roman" w:cs="Times New Roman"/>
          <w:sz w:val="24"/>
          <w:szCs w:val="24"/>
          <w:lang w:val="tr-TR"/>
        </w:rPr>
        <w:t xml:space="preserve">794-816. </w:t>
      </w:r>
      <w:r w:rsidRPr="00AE7D97">
        <w:rPr>
          <w:rFonts w:ascii="Times New Roman" w:hAnsi="Times New Roman" w:cs="Times New Roman"/>
          <w:sz w:val="24"/>
          <w:szCs w:val="24"/>
          <w:lang w:val="tr-TR"/>
        </w:rPr>
        <w:t>DOI: 10.16986/HUJE.2017027115</w:t>
      </w:r>
    </w:p>
    <w:p w14:paraId="6C89A8EA" w14:textId="759A0D85" w:rsidR="003B15CC" w:rsidRPr="00AE7D97" w:rsidRDefault="003B15CC"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Aydın-Günbatar, S., Tarkın-Çelikkıran, A., ve Demirdöğen, B. (2017). </w:t>
      </w:r>
      <w:r w:rsidR="0028683D" w:rsidRPr="00AE7D97">
        <w:rPr>
          <w:rFonts w:ascii="Times New Roman" w:hAnsi="Times New Roman" w:cs="Times New Roman"/>
          <w:sz w:val="24"/>
          <w:szCs w:val="24"/>
          <w:lang w:val="tr-TR"/>
        </w:rPr>
        <w:t xml:space="preserve">Kimya öğretiminde fen, teknoloji, mühendislik ve matematik (FeTeMM) uygulamaları. </w:t>
      </w:r>
      <w:r w:rsidR="008B208A" w:rsidRPr="00AE7D97">
        <w:rPr>
          <w:rFonts w:ascii="Times New Roman" w:hAnsi="Times New Roman" w:cs="Times New Roman"/>
          <w:sz w:val="24"/>
          <w:szCs w:val="24"/>
          <w:lang w:val="tr-TR"/>
        </w:rPr>
        <w:t xml:space="preserve">A. Ayas ve M. Sözbilir (Ed.) </w:t>
      </w:r>
      <w:r w:rsidR="0028683D" w:rsidRPr="00AE7D97">
        <w:rPr>
          <w:rFonts w:ascii="Times New Roman" w:hAnsi="Times New Roman" w:cs="Times New Roman"/>
          <w:i/>
          <w:sz w:val="24"/>
          <w:szCs w:val="24"/>
          <w:lang w:val="tr-TR"/>
        </w:rPr>
        <w:t>Kimya Öğretimi: Öğretmen Eğitimcileri, Öğretmenler ve Öğretmen Adayl</w:t>
      </w:r>
      <w:r w:rsidR="008B208A" w:rsidRPr="00AE7D97">
        <w:rPr>
          <w:rFonts w:ascii="Times New Roman" w:hAnsi="Times New Roman" w:cs="Times New Roman"/>
          <w:i/>
          <w:sz w:val="24"/>
          <w:szCs w:val="24"/>
          <w:lang w:val="tr-TR"/>
        </w:rPr>
        <w:t xml:space="preserve">arı İçin İyi Uygulama Örnekleri </w:t>
      </w:r>
      <w:r w:rsidR="008B208A" w:rsidRPr="00AE7D97">
        <w:rPr>
          <w:rFonts w:ascii="Times New Roman" w:hAnsi="Times New Roman" w:cs="Times New Roman"/>
          <w:sz w:val="24"/>
          <w:szCs w:val="24"/>
          <w:lang w:val="tr-TR"/>
        </w:rPr>
        <w:t>(</w:t>
      </w:r>
      <w:r w:rsidR="0028683D" w:rsidRPr="00AE7D97">
        <w:rPr>
          <w:rFonts w:ascii="Times New Roman" w:hAnsi="Times New Roman" w:cs="Times New Roman"/>
          <w:sz w:val="24"/>
          <w:szCs w:val="24"/>
          <w:lang w:val="tr-TR"/>
        </w:rPr>
        <w:t xml:space="preserve">469-490). </w:t>
      </w:r>
      <w:r w:rsidR="008B208A" w:rsidRPr="00AE7D97">
        <w:rPr>
          <w:rFonts w:ascii="Times New Roman" w:hAnsi="Times New Roman" w:cs="Times New Roman"/>
          <w:sz w:val="24"/>
          <w:szCs w:val="24"/>
          <w:lang w:val="tr-TR"/>
        </w:rPr>
        <w:t>Ankara: Pegem Akademi.</w:t>
      </w:r>
      <w:r w:rsidR="00440CCF" w:rsidRPr="00AE7D97">
        <w:rPr>
          <w:rFonts w:ascii="Times New Roman" w:hAnsi="Times New Roman" w:cs="Times New Roman"/>
          <w:sz w:val="24"/>
          <w:szCs w:val="24"/>
          <w:lang w:val="tr-TR"/>
        </w:rPr>
        <w:t xml:space="preserve"> </w:t>
      </w:r>
    </w:p>
    <w:p w14:paraId="1A41E4F0" w14:textId="77777777" w:rsidR="00110581" w:rsidRPr="00AE7D97" w:rsidRDefault="00110581" w:rsidP="00AE7D97">
      <w:pPr>
        <w:spacing w:after="0" w:line="480" w:lineRule="auto"/>
        <w:ind w:left="540" w:hanging="540"/>
        <w:jc w:val="both"/>
        <w:rPr>
          <w:rFonts w:ascii="Times New Roman" w:hAnsi="Times New Roman" w:cs="Times New Roman"/>
          <w:bCs/>
          <w:sz w:val="24"/>
          <w:szCs w:val="24"/>
          <w:lang w:val="tr-TR"/>
        </w:rPr>
      </w:pPr>
      <w:r w:rsidRPr="00AE7D97">
        <w:rPr>
          <w:rFonts w:ascii="Times New Roman" w:hAnsi="Times New Roman" w:cs="Times New Roman"/>
          <w:sz w:val="24"/>
          <w:szCs w:val="24"/>
          <w:lang w:val="tr-TR"/>
        </w:rPr>
        <w:t xml:space="preserve">Bissaker, K. (2014). Transforming STEM education in an innovative Australian school: The role of teachers’ and academics’ professional partnership. </w:t>
      </w:r>
      <w:r w:rsidRPr="00AE7D97">
        <w:rPr>
          <w:rFonts w:ascii="Times New Roman" w:hAnsi="Times New Roman" w:cs="Times New Roman"/>
          <w:i/>
          <w:sz w:val="24"/>
          <w:szCs w:val="24"/>
          <w:lang w:val="tr-TR"/>
        </w:rPr>
        <w:t xml:space="preserve">Theory into Practice, 53, </w:t>
      </w:r>
      <w:r w:rsidR="007F76E2" w:rsidRPr="00AE7D97">
        <w:rPr>
          <w:rFonts w:ascii="Times New Roman" w:hAnsi="Times New Roman" w:cs="Times New Roman"/>
          <w:sz w:val="24"/>
          <w:szCs w:val="24"/>
          <w:lang w:val="tr-TR"/>
        </w:rPr>
        <w:t>55-63, DOI:</w:t>
      </w:r>
      <w:r w:rsidRPr="00AE7D97">
        <w:rPr>
          <w:rFonts w:ascii="Times New Roman" w:hAnsi="Times New Roman" w:cs="Times New Roman"/>
          <w:sz w:val="24"/>
          <w:szCs w:val="24"/>
          <w:lang w:val="tr-TR"/>
        </w:rPr>
        <w:t>10.1080/00405841.2014.862124.</w:t>
      </w:r>
    </w:p>
    <w:p w14:paraId="6CF88B53" w14:textId="77777777" w:rsidR="00046C57" w:rsidRPr="00AE7D97" w:rsidRDefault="00046C57"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Bozkurt-Altan, E., Yamak, H. ve Buluş-Kırıkkaya, E. (2016). FeTeMM </w:t>
      </w:r>
      <w:r w:rsidR="006641D5" w:rsidRPr="00AE7D97">
        <w:rPr>
          <w:rFonts w:ascii="Times New Roman" w:hAnsi="Times New Roman" w:cs="Times New Roman"/>
          <w:sz w:val="24"/>
          <w:szCs w:val="24"/>
          <w:lang w:val="tr-TR"/>
        </w:rPr>
        <w:t>e</w:t>
      </w:r>
      <w:r w:rsidRPr="00AE7D97">
        <w:rPr>
          <w:rFonts w:ascii="Times New Roman" w:hAnsi="Times New Roman" w:cs="Times New Roman"/>
          <w:sz w:val="24"/>
          <w:szCs w:val="24"/>
          <w:lang w:val="tr-TR"/>
        </w:rPr>
        <w:t xml:space="preserve">ğitim </w:t>
      </w:r>
      <w:r w:rsidR="006641D5" w:rsidRPr="00AE7D97">
        <w:rPr>
          <w:rFonts w:ascii="Times New Roman" w:hAnsi="Times New Roman" w:cs="Times New Roman"/>
          <w:sz w:val="24"/>
          <w:szCs w:val="24"/>
          <w:lang w:val="tr-TR"/>
        </w:rPr>
        <w:t>y</w:t>
      </w:r>
      <w:r w:rsidRPr="00AE7D97">
        <w:rPr>
          <w:rFonts w:ascii="Times New Roman" w:hAnsi="Times New Roman" w:cs="Times New Roman"/>
          <w:sz w:val="24"/>
          <w:szCs w:val="24"/>
          <w:lang w:val="tr-TR"/>
        </w:rPr>
        <w:t xml:space="preserve">aklaşımının </w:t>
      </w:r>
      <w:r w:rsidR="006641D5" w:rsidRPr="00AE7D97">
        <w:rPr>
          <w:rFonts w:ascii="Times New Roman" w:hAnsi="Times New Roman" w:cs="Times New Roman"/>
          <w:sz w:val="24"/>
          <w:szCs w:val="24"/>
          <w:lang w:val="tr-TR"/>
        </w:rPr>
        <w:t>ö</w:t>
      </w:r>
      <w:r w:rsidRPr="00AE7D97">
        <w:rPr>
          <w:rFonts w:ascii="Times New Roman" w:hAnsi="Times New Roman" w:cs="Times New Roman"/>
          <w:sz w:val="24"/>
          <w:szCs w:val="24"/>
          <w:lang w:val="tr-TR"/>
        </w:rPr>
        <w:t xml:space="preserve">ğretmen </w:t>
      </w:r>
      <w:r w:rsidR="006641D5" w:rsidRPr="00AE7D97">
        <w:rPr>
          <w:rFonts w:ascii="Times New Roman" w:hAnsi="Times New Roman" w:cs="Times New Roman"/>
          <w:sz w:val="24"/>
          <w:szCs w:val="24"/>
          <w:lang w:val="tr-TR"/>
        </w:rPr>
        <w:t>e</w:t>
      </w:r>
      <w:r w:rsidRPr="00AE7D97">
        <w:rPr>
          <w:rFonts w:ascii="Times New Roman" w:hAnsi="Times New Roman" w:cs="Times New Roman"/>
          <w:sz w:val="24"/>
          <w:szCs w:val="24"/>
          <w:lang w:val="tr-TR"/>
        </w:rPr>
        <w:t xml:space="preserve">ğitiminde </w:t>
      </w:r>
      <w:r w:rsidR="006641D5" w:rsidRPr="00AE7D97">
        <w:rPr>
          <w:rFonts w:ascii="Times New Roman" w:hAnsi="Times New Roman" w:cs="Times New Roman"/>
          <w:sz w:val="24"/>
          <w:szCs w:val="24"/>
          <w:lang w:val="tr-TR"/>
        </w:rPr>
        <w:t>u</w:t>
      </w:r>
      <w:r w:rsidRPr="00AE7D97">
        <w:rPr>
          <w:rFonts w:ascii="Times New Roman" w:hAnsi="Times New Roman" w:cs="Times New Roman"/>
          <w:sz w:val="24"/>
          <w:szCs w:val="24"/>
          <w:lang w:val="tr-TR"/>
        </w:rPr>
        <w:t xml:space="preserve">ygulanmasına </w:t>
      </w:r>
      <w:r w:rsidR="006641D5" w:rsidRPr="00AE7D97">
        <w:rPr>
          <w:rFonts w:ascii="Times New Roman" w:hAnsi="Times New Roman" w:cs="Times New Roman"/>
          <w:sz w:val="24"/>
          <w:szCs w:val="24"/>
          <w:lang w:val="tr-TR"/>
        </w:rPr>
        <w:t>y</w:t>
      </w:r>
      <w:r w:rsidRPr="00AE7D97">
        <w:rPr>
          <w:rFonts w:ascii="Times New Roman" w:hAnsi="Times New Roman" w:cs="Times New Roman"/>
          <w:sz w:val="24"/>
          <w:szCs w:val="24"/>
          <w:lang w:val="tr-TR"/>
        </w:rPr>
        <w:t xml:space="preserve">önelik </w:t>
      </w:r>
      <w:r w:rsidR="006641D5" w:rsidRPr="00AE7D97">
        <w:rPr>
          <w:rFonts w:ascii="Times New Roman" w:hAnsi="Times New Roman" w:cs="Times New Roman"/>
          <w:sz w:val="24"/>
          <w:szCs w:val="24"/>
          <w:lang w:val="tr-TR"/>
        </w:rPr>
        <w:t>b</w:t>
      </w:r>
      <w:r w:rsidRPr="00AE7D97">
        <w:rPr>
          <w:rFonts w:ascii="Times New Roman" w:hAnsi="Times New Roman" w:cs="Times New Roman"/>
          <w:sz w:val="24"/>
          <w:szCs w:val="24"/>
          <w:lang w:val="tr-TR"/>
        </w:rPr>
        <w:t xml:space="preserve">ir </w:t>
      </w:r>
      <w:r w:rsidR="006641D5" w:rsidRPr="00AE7D97">
        <w:rPr>
          <w:rFonts w:ascii="Times New Roman" w:hAnsi="Times New Roman" w:cs="Times New Roman"/>
          <w:sz w:val="24"/>
          <w:szCs w:val="24"/>
          <w:lang w:val="tr-TR"/>
        </w:rPr>
        <w:t>ö</w:t>
      </w:r>
      <w:r w:rsidRPr="00AE7D97">
        <w:rPr>
          <w:rFonts w:ascii="Times New Roman" w:hAnsi="Times New Roman" w:cs="Times New Roman"/>
          <w:sz w:val="24"/>
          <w:szCs w:val="24"/>
          <w:lang w:val="tr-TR"/>
        </w:rPr>
        <w:t xml:space="preserve">neri: Tasarım </w:t>
      </w:r>
      <w:r w:rsidR="006641D5" w:rsidRPr="00AE7D97">
        <w:rPr>
          <w:rFonts w:ascii="Times New Roman" w:hAnsi="Times New Roman" w:cs="Times New Roman"/>
          <w:sz w:val="24"/>
          <w:szCs w:val="24"/>
          <w:lang w:val="tr-TR"/>
        </w:rPr>
        <w:t>t</w:t>
      </w:r>
      <w:r w:rsidRPr="00AE7D97">
        <w:rPr>
          <w:rFonts w:ascii="Times New Roman" w:hAnsi="Times New Roman" w:cs="Times New Roman"/>
          <w:sz w:val="24"/>
          <w:szCs w:val="24"/>
          <w:lang w:val="tr-TR"/>
        </w:rPr>
        <w:t xml:space="preserve">emelli </w:t>
      </w:r>
      <w:r w:rsidR="006641D5" w:rsidRPr="00AE7D97">
        <w:rPr>
          <w:rFonts w:ascii="Times New Roman" w:hAnsi="Times New Roman" w:cs="Times New Roman"/>
          <w:sz w:val="24"/>
          <w:szCs w:val="24"/>
          <w:lang w:val="tr-TR"/>
        </w:rPr>
        <w:t>f</w:t>
      </w:r>
      <w:r w:rsidRPr="00AE7D97">
        <w:rPr>
          <w:rFonts w:ascii="Times New Roman" w:hAnsi="Times New Roman" w:cs="Times New Roman"/>
          <w:sz w:val="24"/>
          <w:szCs w:val="24"/>
          <w:lang w:val="tr-TR"/>
        </w:rPr>
        <w:t xml:space="preserve">en </w:t>
      </w:r>
      <w:r w:rsidR="006641D5" w:rsidRPr="00AE7D97">
        <w:rPr>
          <w:rFonts w:ascii="Times New Roman" w:hAnsi="Times New Roman" w:cs="Times New Roman"/>
          <w:sz w:val="24"/>
          <w:szCs w:val="24"/>
          <w:lang w:val="tr-TR"/>
        </w:rPr>
        <w:t>e</w:t>
      </w:r>
      <w:r w:rsidRPr="00AE7D97">
        <w:rPr>
          <w:rFonts w:ascii="Times New Roman" w:hAnsi="Times New Roman" w:cs="Times New Roman"/>
          <w:sz w:val="24"/>
          <w:szCs w:val="24"/>
          <w:lang w:val="tr-TR"/>
        </w:rPr>
        <w:t xml:space="preserve">ğitimi. </w:t>
      </w:r>
      <w:r w:rsidRPr="00AE7D97">
        <w:rPr>
          <w:rFonts w:ascii="Times New Roman" w:hAnsi="Times New Roman" w:cs="Times New Roman"/>
          <w:i/>
          <w:sz w:val="24"/>
          <w:szCs w:val="24"/>
          <w:lang w:val="tr-TR"/>
        </w:rPr>
        <w:t>Trakya Üniversitesi Eğitim Fakültesi Dergisi, 6</w:t>
      </w:r>
      <w:r w:rsidRPr="00AE7D97">
        <w:rPr>
          <w:rFonts w:ascii="Times New Roman" w:hAnsi="Times New Roman" w:cs="Times New Roman"/>
          <w:sz w:val="24"/>
          <w:szCs w:val="24"/>
          <w:lang w:val="tr-TR"/>
        </w:rPr>
        <w:t>(2), 212-232</w:t>
      </w:r>
      <w:r w:rsidR="006641D5" w:rsidRPr="00AE7D97">
        <w:rPr>
          <w:rFonts w:ascii="Times New Roman" w:hAnsi="Times New Roman" w:cs="Times New Roman"/>
          <w:sz w:val="24"/>
          <w:szCs w:val="24"/>
          <w:lang w:val="tr-TR"/>
        </w:rPr>
        <w:t xml:space="preserve">. </w:t>
      </w:r>
    </w:p>
    <w:p w14:paraId="1605DB94" w14:textId="77777777" w:rsidR="001E543E" w:rsidRPr="00AE7D97" w:rsidRDefault="001E543E"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Burrows, A. C</w:t>
      </w:r>
      <w:r w:rsidR="007F76E2" w:rsidRPr="00AE7D97">
        <w:rPr>
          <w:rFonts w:ascii="Times New Roman" w:hAnsi="Times New Roman" w:cs="Times New Roman"/>
          <w:sz w:val="24"/>
          <w:szCs w:val="24"/>
          <w:lang w:val="tr-TR"/>
        </w:rPr>
        <w:t xml:space="preserve">., Breiner, J. M., Keiner, J. </w:t>
      </w:r>
      <w:r w:rsidR="006A538E" w:rsidRPr="00AE7D97">
        <w:rPr>
          <w:rFonts w:ascii="Times New Roman" w:hAnsi="Times New Roman" w:cs="Times New Roman"/>
          <w:sz w:val="24"/>
          <w:szCs w:val="24"/>
          <w:lang w:val="tr-TR"/>
        </w:rPr>
        <w:t>ve</w:t>
      </w:r>
      <w:r w:rsidRPr="00AE7D97">
        <w:rPr>
          <w:rFonts w:ascii="Times New Roman" w:hAnsi="Times New Roman" w:cs="Times New Roman"/>
          <w:sz w:val="24"/>
          <w:szCs w:val="24"/>
          <w:lang w:val="tr-TR"/>
        </w:rPr>
        <w:t xml:space="preserve"> Behm, C. (2014). Biodiesel and integrated STEM: vertical alignment of high school biology/biochemistry and chemistry. </w:t>
      </w:r>
      <w:r w:rsidRPr="00AE7D97">
        <w:rPr>
          <w:rFonts w:ascii="Times New Roman" w:hAnsi="Times New Roman" w:cs="Times New Roman"/>
          <w:i/>
          <w:sz w:val="24"/>
          <w:szCs w:val="24"/>
          <w:lang w:val="tr-TR"/>
        </w:rPr>
        <w:t>Journal of Chemical Education, 91</w:t>
      </w:r>
      <w:r w:rsidRPr="00AE7D97">
        <w:rPr>
          <w:rFonts w:ascii="Times New Roman" w:hAnsi="Times New Roman" w:cs="Times New Roman"/>
          <w:sz w:val="24"/>
          <w:szCs w:val="24"/>
          <w:lang w:val="tr-TR"/>
        </w:rPr>
        <w:t>(9), 1379-1389.</w:t>
      </w:r>
    </w:p>
    <w:p w14:paraId="79C569F2" w14:textId="080C3946" w:rsidR="0045156B" w:rsidRPr="00AE7D97" w:rsidRDefault="007F76E2"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Carmel, J. H., Ward, J. S. ve</w:t>
      </w:r>
      <w:r w:rsidR="001E543E" w:rsidRPr="00AE7D97">
        <w:rPr>
          <w:rFonts w:ascii="Times New Roman" w:hAnsi="Times New Roman" w:cs="Times New Roman"/>
          <w:sz w:val="24"/>
          <w:szCs w:val="24"/>
          <w:lang w:val="tr-TR"/>
        </w:rPr>
        <w:t xml:space="preserve"> Cooper, M. M. (2017). A </w:t>
      </w:r>
      <w:r w:rsidR="009128D0" w:rsidRPr="00AE7D97">
        <w:rPr>
          <w:rFonts w:ascii="Times New Roman" w:hAnsi="Times New Roman" w:cs="Times New Roman"/>
          <w:sz w:val="24"/>
          <w:szCs w:val="24"/>
          <w:lang w:val="tr-TR"/>
        </w:rPr>
        <w:t>glowing recommendation</w:t>
      </w:r>
      <w:r w:rsidR="001E543E" w:rsidRPr="00AE7D97">
        <w:rPr>
          <w:rFonts w:ascii="Times New Roman" w:hAnsi="Times New Roman" w:cs="Times New Roman"/>
          <w:sz w:val="24"/>
          <w:szCs w:val="24"/>
          <w:lang w:val="tr-TR"/>
        </w:rPr>
        <w:t>: A Project-</w:t>
      </w:r>
      <w:r w:rsidR="00761F5E" w:rsidRPr="00AE7D97">
        <w:rPr>
          <w:rFonts w:ascii="Times New Roman" w:hAnsi="Times New Roman" w:cs="Times New Roman"/>
          <w:sz w:val="24"/>
          <w:szCs w:val="24"/>
          <w:lang w:val="tr-TR"/>
        </w:rPr>
        <w:t xml:space="preserve">based cooperative laboratory activity to promote use </w:t>
      </w:r>
      <w:r w:rsidR="001E543E" w:rsidRPr="00AE7D97">
        <w:rPr>
          <w:rFonts w:ascii="Times New Roman" w:hAnsi="Times New Roman" w:cs="Times New Roman"/>
          <w:sz w:val="24"/>
          <w:szCs w:val="24"/>
          <w:lang w:val="tr-TR"/>
        </w:rPr>
        <w:t xml:space="preserve">of the </w:t>
      </w:r>
      <w:r w:rsidR="00761F5E" w:rsidRPr="00AE7D97">
        <w:rPr>
          <w:rFonts w:ascii="Times New Roman" w:hAnsi="Times New Roman" w:cs="Times New Roman"/>
          <w:sz w:val="24"/>
          <w:szCs w:val="24"/>
          <w:lang w:val="tr-TR"/>
        </w:rPr>
        <w:t xml:space="preserve">scientific </w:t>
      </w:r>
      <w:r w:rsidR="001E543E" w:rsidRPr="00AE7D97">
        <w:rPr>
          <w:rFonts w:ascii="Times New Roman" w:hAnsi="Times New Roman" w:cs="Times New Roman"/>
          <w:sz w:val="24"/>
          <w:szCs w:val="24"/>
          <w:lang w:val="tr-TR"/>
        </w:rPr>
        <w:t xml:space="preserve">and </w:t>
      </w:r>
      <w:r w:rsidR="00761F5E" w:rsidRPr="00AE7D97">
        <w:rPr>
          <w:rFonts w:ascii="Times New Roman" w:hAnsi="Times New Roman" w:cs="Times New Roman"/>
          <w:sz w:val="24"/>
          <w:szCs w:val="24"/>
          <w:lang w:val="tr-TR"/>
        </w:rPr>
        <w:t>engineering practices</w:t>
      </w:r>
      <w:r w:rsidR="001E543E" w:rsidRPr="00AE7D97">
        <w:rPr>
          <w:rFonts w:ascii="Times New Roman" w:hAnsi="Times New Roman" w:cs="Times New Roman"/>
          <w:sz w:val="24"/>
          <w:szCs w:val="24"/>
          <w:lang w:val="tr-TR"/>
        </w:rPr>
        <w:t xml:space="preserve">. </w:t>
      </w:r>
      <w:r w:rsidR="001E543E" w:rsidRPr="00AE7D97">
        <w:rPr>
          <w:rFonts w:ascii="Times New Roman" w:hAnsi="Times New Roman" w:cs="Times New Roman"/>
          <w:i/>
          <w:sz w:val="24"/>
          <w:szCs w:val="24"/>
          <w:lang w:val="tr-TR"/>
        </w:rPr>
        <w:t>Journal of Chemical Education.</w:t>
      </w:r>
      <w:r w:rsidR="001E543E" w:rsidRPr="00AE7D97">
        <w:rPr>
          <w:rFonts w:ascii="Times New Roman" w:hAnsi="Times New Roman" w:cs="Times New Roman"/>
          <w:sz w:val="24"/>
          <w:szCs w:val="24"/>
          <w:lang w:val="tr-TR"/>
        </w:rPr>
        <w:t xml:space="preserve"> </w:t>
      </w:r>
      <w:r w:rsidRPr="00AE7D97">
        <w:rPr>
          <w:rStyle w:val="citationvolume"/>
          <w:rFonts w:ascii="Times New Roman" w:hAnsi="Times New Roman" w:cs="Times New Roman"/>
          <w:i/>
          <w:iCs/>
          <w:color w:val="000000"/>
          <w:sz w:val="24"/>
          <w:szCs w:val="24"/>
          <w:shd w:val="clear" w:color="auto" w:fill="FFFFFF"/>
          <w:lang w:val="tr-TR"/>
        </w:rPr>
        <w:t>94</w:t>
      </w:r>
      <w:r w:rsidRPr="00AE7D97">
        <w:rPr>
          <w:rFonts w:ascii="Times New Roman" w:hAnsi="Times New Roman" w:cs="Times New Roman"/>
          <w:color w:val="000000"/>
          <w:sz w:val="24"/>
          <w:szCs w:val="24"/>
          <w:shd w:val="clear" w:color="auto" w:fill="FFFFFF"/>
          <w:lang w:val="tr-TR"/>
        </w:rPr>
        <w:t xml:space="preserve">(5), 626–631. </w:t>
      </w:r>
      <w:r w:rsidRPr="00AE7D97">
        <w:rPr>
          <w:rFonts w:ascii="Times New Roman" w:hAnsi="Times New Roman" w:cs="Times New Roman"/>
          <w:sz w:val="24"/>
          <w:szCs w:val="24"/>
          <w:lang w:val="tr-TR"/>
        </w:rPr>
        <w:t>DOI</w:t>
      </w:r>
      <w:r w:rsidR="0045156B" w:rsidRPr="00AE7D97">
        <w:rPr>
          <w:rFonts w:ascii="Times New Roman" w:hAnsi="Times New Roman" w:cs="Times New Roman"/>
          <w:sz w:val="24"/>
          <w:szCs w:val="24"/>
          <w:lang w:val="tr-TR"/>
        </w:rPr>
        <w:t>: 10.1021/acs.jchemed.6b00628.</w:t>
      </w:r>
    </w:p>
    <w:p w14:paraId="257E5710" w14:textId="77777777" w:rsidR="006E4846" w:rsidRPr="00AE7D97" w:rsidRDefault="006E4846" w:rsidP="00AE7D97">
      <w:pPr>
        <w:pStyle w:val="JCEbodytext"/>
        <w:ind w:left="567" w:hanging="540"/>
        <w:jc w:val="both"/>
        <w:rPr>
          <w:rFonts w:ascii="Times New Roman" w:hAnsi="Times New Roman"/>
          <w:sz w:val="24"/>
          <w:szCs w:val="24"/>
          <w:lang w:val="tr-TR"/>
        </w:rPr>
      </w:pPr>
      <w:r w:rsidRPr="00AE7D97">
        <w:rPr>
          <w:rFonts w:ascii="Times New Roman" w:hAnsi="Times New Roman"/>
          <w:sz w:val="24"/>
          <w:szCs w:val="24"/>
          <w:lang w:val="tr-TR"/>
        </w:rPr>
        <w:t xml:space="preserve">Cooper, M. M. (2013). Chemistry and the Next Generation Science Standarts. </w:t>
      </w:r>
      <w:r w:rsidRPr="00AE7D97">
        <w:rPr>
          <w:rFonts w:ascii="Times New Roman" w:hAnsi="Times New Roman"/>
          <w:i/>
          <w:sz w:val="24"/>
          <w:szCs w:val="24"/>
          <w:lang w:val="tr-TR"/>
        </w:rPr>
        <w:t>Journal of Chemical Education. 90</w:t>
      </w:r>
      <w:r w:rsidR="007F76E2" w:rsidRPr="00AE7D97">
        <w:rPr>
          <w:rFonts w:ascii="Times New Roman" w:hAnsi="Times New Roman"/>
          <w:sz w:val="24"/>
          <w:szCs w:val="24"/>
          <w:lang w:val="tr-TR"/>
        </w:rPr>
        <w:t xml:space="preserve">, 679-680. DOI: </w:t>
      </w:r>
      <w:r w:rsidRPr="00AE7D97">
        <w:rPr>
          <w:rFonts w:ascii="Times New Roman" w:hAnsi="Times New Roman"/>
          <w:sz w:val="24"/>
          <w:szCs w:val="24"/>
          <w:lang w:val="tr-TR"/>
        </w:rPr>
        <w:t xml:space="preserve">10.1021/ed400284c. </w:t>
      </w:r>
      <w:r w:rsidRPr="00AE7D97">
        <w:rPr>
          <w:rFonts w:ascii="Times New Roman" w:hAnsi="Times New Roman"/>
          <w:i/>
          <w:sz w:val="24"/>
          <w:szCs w:val="24"/>
          <w:lang w:val="tr-TR"/>
        </w:rPr>
        <w:t xml:space="preserve"> </w:t>
      </w:r>
    </w:p>
    <w:p w14:paraId="11D49970" w14:textId="77777777" w:rsidR="00AE7D97" w:rsidRPr="00AE7D97" w:rsidRDefault="007F76E2"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English, L. D. ve</w:t>
      </w:r>
      <w:r w:rsidR="00532C2C" w:rsidRPr="00AE7D97">
        <w:rPr>
          <w:rFonts w:ascii="Times New Roman" w:hAnsi="Times New Roman" w:cs="Times New Roman"/>
          <w:sz w:val="24"/>
          <w:szCs w:val="24"/>
          <w:lang w:val="tr-TR"/>
        </w:rPr>
        <w:t xml:space="preserve"> King, D. T. (2015). STEM learning through engineering design: </w:t>
      </w:r>
      <w:r w:rsidR="00761F5E" w:rsidRPr="00AE7D97">
        <w:rPr>
          <w:rFonts w:ascii="Times New Roman" w:hAnsi="Times New Roman" w:cs="Times New Roman"/>
          <w:sz w:val="24"/>
          <w:szCs w:val="24"/>
          <w:lang w:val="tr-TR"/>
        </w:rPr>
        <w:t>Fourth</w:t>
      </w:r>
      <w:r w:rsidR="00532C2C" w:rsidRPr="00AE7D97">
        <w:rPr>
          <w:rFonts w:ascii="Times New Roman" w:hAnsi="Times New Roman" w:cs="Times New Roman"/>
          <w:sz w:val="24"/>
          <w:szCs w:val="24"/>
          <w:lang w:val="tr-TR"/>
        </w:rPr>
        <w:t>-grade students’ investigations in aerospace</w:t>
      </w:r>
      <w:r w:rsidR="00532C2C" w:rsidRPr="00AE7D97">
        <w:rPr>
          <w:rFonts w:ascii="Times New Roman" w:hAnsi="Times New Roman" w:cs="Times New Roman"/>
          <w:i/>
          <w:sz w:val="24"/>
          <w:szCs w:val="24"/>
          <w:lang w:val="tr-TR"/>
        </w:rPr>
        <w:t>. International Journal of STEM Education, 2</w:t>
      </w:r>
      <w:r w:rsidR="00532C2C" w:rsidRPr="00AE7D97">
        <w:rPr>
          <w:rFonts w:ascii="Times New Roman" w:hAnsi="Times New Roman" w:cs="Times New Roman"/>
          <w:sz w:val="24"/>
          <w:szCs w:val="24"/>
          <w:lang w:val="tr-TR"/>
        </w:rPr>
        <w:t>(1), 14.</w:t>
      </w:r>
    </w:p>
    <w:p w14:paraId="28C39465" w14:textId="71A20376" w:rsidR="0012632C" w:rsidRPr="00AE7D97" w:rsidRDefault="007F76E2"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lastRenderedPageBreak/>
        <w:t>Eroğlu, S. ve</w:t>
      </w:r>
      <w:r w:rsidR="00532C2C" w:rsidRPr="00AE7D97">
        <w:rPr>
          <w:rFonts w:ascii="Times New Roman" w:hAnsi="Times New Roman" w:cs="Times New Roman"/>
          <w:sz w:val="24"/>
          <w:szCs w:val="24"/>
          <w:lang w:val="tr-TR"/>
        </w:rPr>
        <w:t xml:space="preserve"> Bektaş, O. (2016). STEM eğitimi almış fen bilimleri öğretmenlerinin </w:t>
      </w:r>
      <w:r w:rsidR="00761F5E" w:rsidRPr="00AE7D97">
        <w:rPr>
          <w:rFonts w:ascii="Times New Roman" w:hAnsi="Times New Roman" w:cs="Times New Roman"/>
          <w:sz w:val="24"/>
          <w:szCs w:val="24"/>
          <w:lang w:val="tr-TR"/>
        </w:rPr>
        <w:t xml:space="preserve">STEM </w:t>
      </w:r>
      <w:r w:rsidR="00532C2C" w:rsidRPr="00AE7D97">
        <w:rPr>
          <w:rFonts w:ascii="Times New Roman" w:hAnsi="Times New Roman" w:cs="Times New Roman"/>
          <w:sz w:val="24"/>
          <w:szCs w:val="24"/>
          <w:lang w:val="tr-TR"/>
        </w:rPr>
        <w:t xml:space="preserve">temelli ders etkinlikleri hakkındaki görüşleri. </w:t>
      </w:r>
      <w:r w:rsidR="00532C2C" w:rsidRPr="00AE7D97">
        <w:rPr>
          <w:rFonts w:ascii="Times New Roman" w:hAnsi="Times New Roman" w:cs="Times New Roman"/>
          <w:i/>
          <w:sz w:val="24"/>
          <w:szCs w:val="24"/>
          <w:lang w:val="tr-TR"/>
        </w:rPr>
        <w:t>Eğitimde Nitel Araştırmalar Dergisi - Journal of Qualitative Research in Education, 4</w:t>
      </w:r>
      <w:r w:rsidRPr="00AE7D97">
        <w:rPr>
          <w:rFonts w:ascii="Times New Roman" w:hAnsi="Times New Roman" w:cs="Times New Roman"/>
          <w:sz w:val="24"/>
          <w:szCs w:val="24"/>
          <w:lang w:val="tr-TR"/>
        </w:rPr>
        <w:t>(3), 43-67. DOI</w:t>
      </w:r>
      <w:r w:rsidR="00532C2C" w:rsidRPr="00AE7D97">
        <w:rPr>
          <w:rFonts w:ascii="Times New Roman" w:hAnsi="Times New Roman" w:cs="Times New Roman"/>
          <w:sz w:val="24"/>
          <w:szCs w:val="24"/>
          <w:lang w:val="tr-TR"/>
        </w:rPr>
        <w:t>:</w:t>
      </w:r>
      <w:r w:rsidRPr="00AE7D97">
        <w:rPr>
          <w:rFonts w:ascii="Times New Roman" w:hAnsi="Times New Roman" w:cs="Times New Roman"/>
          <w:sz w:val="24"/>
          <w:szCs w:val="24"/>
          <w:lang w:val="tr-TR"/>
        </w:rPr>
        <w:t xml:space="preserve"> </w:t>
      </w:r>
      <w:r w:rsidR="00532C2C" w:rsidRPr="00AE7D97">
        <w:rPr>
          <w:rFonts w:ascii="Times New Roman" w:hAnsi="Times New Roman" w:cs="Times New Roman"/>
          <w:sz w:val="24"/>
          <w:szCs w:val="24"/>
          <w:lang w:val="tr-TR"/>
        </w:rPr>
        <w:t>10.14689/issn.2148-2624.1.4c3s3m</w:t>
      </w:r>
    </w:p>
    <w:p w14:paraId="720B3BEE" w14:textId="787E8963" w:rsidR="0012632C" w:rsidRPr="00AE7D97" w:rsidRDefault="007F3B3B"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Gökbayrak, S. </w:t>
      </w:r>
      <w:r w:rsidR="009526C3" w:rsidRPr="00AE7D97">
        <w:rPr>
          <w:rFonts w:ascii="Times New Roman" w:hAnsi="Times New Roman" w:cs="Times New Roman"/>
          <w:sz w:val="24"/>
          <w:szCs w:val="24"/>
          <w:lang w:val="tr-TR"/>
        </w:rPr>
        <w:t>ve</w:t>
      </w:r>
      <w:r w:rsidRPr="00AE7D97">
        <w:rPr>
          <w:rFonts w:ascii="Times New Roman" w:hAnsi="Times New Roman" w:cs="Times New Roman"/>
          <w:sz w:val="24"/>
          <w:szCs w:val="24"/>
          <w:lang w:val="tr-TR"/>
        </w:rPr>
        <w:t xml:space="preserve"> Karışan, D.</w:t>
      </w:r>
      <w:r w:rsidR="002C0736" w:rsidRPr="00AE7D97">
        <w:rPr>
          <w:rFonts w:ascii="Times New Roman" w:hAnsi="Times New Roman" w:cs="Times New Roman"/>
          <w:sz w:val="24"/>
          <w:szCs w:val="24"/>
          <w:lang w:val="tr-TR"/>
        </w:rPr>
        <w:t xml:space="preserve"> (2017</w:t>
      </w:r>
      <w:r w:rsidR="00A635BB" w:rsidRPr="00AE7D97">
        <w:rPr>
          <w:rFonts w:ascii="Times New Roman" w:hAnsi="Times New Roman" w:cs="Times New Roman"/>
          <w:sz w:val="24"/>
          <w:szCs w:val="24"/>
          <w:lang w:val="tr-TR"/>
        </w:rPr>
        <w:t>a</w:t>
      </w:r>
      <w:r w:rsidR="0012632C" w:rsidRPr="00AE7D97">
        <w:rPr>
          <w:rFonts w:ascii="Times New Roman" w:hAnsi="Times New Roman" w:cs="Times New Roman"/>
          <w:sz w:val="24"/>
          <w:szCs w:val="24"/>
          <w:lang w:val="tr-TR"/>
        </w:rPr>
        <w:t>, Ekim</w:t>
      </w:r>
      <w:r w:rsidR="002C0736" w:rsidRPr="00AE7D97">
        <w:rPr>
          <w:rFonts w:ascii="Times New Roman" w:hAnsi="Times New Roman" w:cs="Times New Roman"/>
          <w:sz w:val="24"/>
          <w:szCs w:val="24"/>
          <w:lang w:val="tr-TR"/>
        </w:rPr>
        <w:t xml:space="preserve">).  </w:t>
      </w:r>
      <w:r w:rsidR="002C0736" w:rsidRPr="00AE7D97">
        <w:rPr>
          <w:rFonts w:ascii="Times New Roman" w:hAnsi="Times New Roman" w:cs="Times New Roman"/>
          <w:i/>
          <w:sz w:val="24"/>
          <w:szCs w:val="24"/>
          <w:lang w:val="tr-TR"/>
        </w:rPr>
        <w:t>Fen Bilgisi Öğretmen Adaylarının Stem Temel</w:t>
      </w:r>
      <w:r w:rsidRPr="00AE7D97">
        <w:rPr>
          <w:rFonts w:ascii="Times New Roman" w:hAnsi="Times New Roman" w:cs="Times New Roman"/>
          <w:i/>
          <w:sz w:val="24"/>
          <w:szCs w:val="24"/>
          <w:lang w:val="tr-TR"/>
        </w:rPr>
        <w:t xml:space="preserve">li </w:t>
      </w:r>
      <w:r w:rsidR="002C0736" w:rsidRPr="00AE7D97">
        <w:rPr>
          <w:rFonts w:ascii="Times New Roman" w:hAnsi="Times New Roman" w:cs="Times New Roman"/>
          <w:i/>
          <w:sz w:val="24"/>
          <w:szCs w:val="24"/>
          <w:lang w:val="tr-TR"/>
        </w:rPr>
        <w:t xml:space="preserve">Etkinlikler Hakkındaki Yansıtıcı Yazımlarının İncelenmesi. </w:t>
      </w:r>
      <w:r w:rsidR="0012632C" w:rsidRPr="00AE7D97">
        <w:rPr>
          <w:rFonts w:ascii="Times New Roman" w:hAnsi="Times New Roman" w:cs="Times New Roman"/>
          <w:sz w:val="24"/>
          <w:szCs w:val="24"/>
          <w:lang w:val="tr-TR"/>
        </w:rPr>
        <w:t>Sözel bildiri,  2. Uluslararası Eğitimde İyi U</w:t>
      </w:r>
      <w:r w:rsidR="002C0736" w:rsidRPr="00AE7D97">
        <w:rPr>
          <w:rFonts w:ascii="Times New Roman" w:hAnsi="Times New Roman" w:cs="Times New Roman"/>
          <w:sz w:val="24"/>
          <w:szCs w:val="24"/>
          <w:lang w:val="tr-TR"/>
        </w:rPr>
        <w:t>ygul</w:t>
      </w:r>
      <w:r w:rsidR="0012632C" w:rsidRPr="00AE7D97">
        <w:rPr>
          <w:rFonts w:ascii="Times New Roman" w:hAnsi="Times New Roman" w:cs="Times New Roman"/>
          <w:sz w:val="24"/>
          <w:szCs w:val="24"/>
          <w:lang w:val="tr-TR"/>
        </w:rPr>
        <w:t>amalar ve Yenilikler Konferansı, İzmir, Türkiye.</w:t>
      </w:r>
    </w:p>
    <w:p w14:paraId="5CA4360D" w14:textId="515C0B63" w:rsidR="00A635BB" w:rsidRPr="00AE7D97" w:rsidRDefault="007F3B3B" w:rsidP="00AE7D97">
      <w:pPr>
        <w:spacing w:after="0" w:line="480" w:lineRule="auto"/>
        <w:ind w:left="54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Gökbayrak, S. ve Karışan, D. </w:t>
      </w:r>
      <w:r w:rsidR="00A635BB" w:rsidRPr="00AE7D97">
        <w:rPr>
          <w:rFonts w:ascii="Times New Roman" w:hAnsi="Times New Roman" w:cs="Times New Roman"/>
          <w:sz w:val="24"/>
          <w:szCs w:val="24"/>
          <w:lang w:val="tr-TR"/>
        </w:rPr>
        <w:t>(2017b</w:t>
      </w:r>
      <w:r w:rsidR="0012632C" w:rsidRPr="00AE7D97">
        <w:rPr>
          <w:rFonts w:ascii="Times New Roman" w:hAnsi="Times New Roman" w:cs="Times New Roman"/>
          <w:sz w:val="24"/>
          <w:szCs w:val="24"/>
          <w:lang w:val="tr-TR"/>
        </w:rPr>
        <w:t>, Ekim</w:t>
      </w:r>
      <w:r w:rsidR="00A635BB" w:rsidRPr="00AE7D97">
        <w:rPr>
          <w:rFonts w:ascii="Times New Roman" w:hAnsi="Times New Roman" w:cs="Times New Roman"/>
          <w:sz w:val="24"/>
          <w:szCs w:val="24"/>
          <w:lang w:val="tr-TR"/>
        </w:rPr>
        <w:t xml:space="preserve">).  </w:t>
      </w:r>
      <w:r w:rsidR="00A635BB" w:rsidRPr="00AE7D97">
        <w:rPr>
          <w:rFonts w:ascii="Times New Roman" w:hAnsi="Times New Roman" w:cs="Times New Roman"/>
          <w:i/>
          <w:sz w:val="24"/>
          <w:szCs w:val="24"/>
          <w:lang w:val="tr-TR"/>
        </w:rPr>
        <w:t xml:space="preserve">Stem Etkinliklerinin Fen Bilgisi Öğretmen Adaylarının Bilimsel Süreç Becerilerine Etkisi. </w:t>
      </w:r>
      <w:r w:rsidR="0012632C" w:rsidRPr="00AE7D97">
        <w:rPr>
          <w:rFonts w:ascii="Times New Roman" w:hAnsi="Times New Roman" w:cs="Times New Roman"/>
          <w:sz w:val="24"/>
          <w:szCs w:val="24"/>
          <w:lang w:val="tr-TR"/>
        </w:rPr>
        <w:t>Sözel bildiri, 2. Uluslararası Eğitimde İyi Uygulamalar ve Yenilikler K</w:t>
      </w:r>
      <w:r w:rsidR="00A635BB" w:rsidRPr="00AE7D97">
        <w:rPr>
          <w:rFonts w:ascii="Times New Roman" w:hAnsi="Times New Roman" w:cs="Times New Roman"/>
          <w:sz w:val="24"/>
          <w:szCs w:val="24"/>
          <w:lang w:val="tr-TR"/>
        </w:rPr>
        <w:t>onfera</w:t>
      </w:r>
      <w:r w:rsidR="0012632C" w:rsidRPr="00AE7D97">
        <w:rPr>
          <w:rFonts w:ascii="Times New Roman" w:hAnsi="Times New Roman" w:cs="Times New Roman"/>
          <w:sz w:val="24"/>
          <w:szCs w:val="24"/>
          <w:lang w:val="tr-TR"/>
        </w:rPr>
        <w:t>nsı, İzmir, Türkiye.</w:t>
      </w:r>
    </w:p>
    <w:p w14:paraId="21340C41" w14:textId="58D6AA0C" w:rsidR="00532C2C" w:rsidRPr="00AE7D97" w:rsidRDefault="007F76E2"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Kennedy, T. ve</w:t>
      </w:r>
      <w:r w:rsidR="00B572AB" w:rsidRPr="00AE7D97">
        <w:rPr>
          <w:rFonts w:ascii="Times New Roman" w:hAnsi="Times New Roman" w:cs="Times New Roman"/>
          <w:sz w:val="24"/>
          <w:szCs w:val="24"/>
          <w:lang w:val="tr-TR"/>
        </w:rPr>
        <w:t xml:space="preserve"> Odell, M. (2014). Engaging students in ST</w:t>
      </w:r>
      <w:r w:rsidR="00532C2C" w:rsidRPr="00AE7D97">
        <w:rPr>
          <w:rFonts w:ascii="Times New Roman" w:hAnsi="Times New Roman" w:cs="Times New Roman"/>
          <w:sz w:val="24"/>
          <w:szCs w:val="24"/>
          <w:lang w:val="tr-TR"/>
        </w:rPr>
        <w:t xml:space="preserve">EM education. </w:t>
      </w:r>
      <w:r w:rsidR="00532C2C" w:rsidRPr="00AE7D97">
        <w:rPr>
          <w:rFonts w:ascii="Times New Roman" w:hAnsi="Times New Roman" w:cs="Times New Roman"/>
          <w:i/>
          <w:sz w:val="24"/>
          <w:szCs w:val="24"/>
          <w:lang w:val="tr-TR"/>
        </w:rPr>
        <w:t xml:space="preserve">Science Education </w:t>
      </w:r>
      <w:r w:rsidR="00B572AB" w:rsidRPr="00AE7D97">
        <w:rPr>
          <w:rFonts w:ascii="Times New Roman" w:hAnsi="Times New Roman" w:cs="Times New Roman"/>
          <w:i/>
          <w:sz w:val="24"/>
          <w:szCs w:val="24"/>
          <w:lang w:val="tr-TR"/>
        </w:rPr>
        <w:t>International, 25</w:t>
      </w:r>
      <w:r w:rsidR="00B572AB" w:rsidRPr="00AE7D97">
        <w:rPr>
          <w:rFonts w:ascii="Times New Roman" w:hAnsi="Times New Roman" w:cs="Times New Roman"/>
          <w:sz w:val="24"/>
          <w:szCs w:val="24"/>
          <w:lang w:val="tr-TR"/>
        </w:rPr>
        <w:t>(3), 246–258.</w:t>
      </w:r>
    </w:p>
    <w:p w14:paraId="12670BA3" w14:textId="77777777" w:rsidR="00AE7D97" w:rsidRPr="00AE7D97" w:rsidRDefault="007F76E2"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Marshall, C. ve</w:t>
      </w:r>
      <w:r w:rsidR="00532C2C" w:rsidRPr="00AE7D97">
        <w:rPr>
          <w:rFonts w:ascii="Times New Roman" w:hAnsi="Times New Roman" w:cs="Times New Roman"/>
          <w:sz w:val="24"/>
          <w:szCs w:val="24"/>
          <w:lang w:val="tr-TR"/>
        </w:rPr>
        <w:t xml:space="preserve"> Rossman, G. B. (2006). </w:t>
      </w:r>
      <w:r w:rsidR="00532C2C" w:rsidRPr="00AE7D97">
        <w:rPr>
          <w:rFonts w:ascii="Times New Roman" w:hAnsi="Times New Roman" w:cs="Times New Roman"/>
          <w:i/>
          <w:sz w:val="24"/>
          <w:szCs w:val="24"/>
          <w:lang w:val="tr-TR"/>
        </w:rPr>
        <w:t>Designing qualitative research (4th Edition).</w:t>
      </w:r>
      <w:r w:rsidR="00532C2C" w:rsidRPr="00AE7D97">
        <w:rPr>
          <w:rFonts w:ascii="Times New Roman" w:hAnsi="Times New Roman" w:cs="Times New Roman"/>
          <w:sz w:val="24"/>
          <w:szCs w:val="24"/>
          <w:lang w:val="tr-TR"/>
        </w:rPr>
        <w:t xml:space="preserve"> USA: Sage Publications.</w:t>
      </w:r>
    </w:p>
    <w:p w14:paraId="4805ED2B" w14:textId="36B80BF9" w:rsidR="00650751" w:rsidRPr="00AE7D97" w:rsidRDefault="005F1FA5"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M</w:t>
      </w:r>
      <w:r w:rsidR="003B6B54" w:rsidRPr="00AE7D97">
        <w:rPr>
          <w:rFonts w:ascii="Times New Roman" w:hAnsi="Times New Roman" w:cs="Times New Roman"/>
          <w:sz w:val="24"/>
          <w:szCs w:val="24"/>
          <w:lang w:val="tr-TR"/>
        </w:rPr>
        <w:t>illi Eğitim Bakanlığı (M</w:t>
      </w:r>
      <w:r w:rsidRPr="00AE7D97">
        <w:rPr>
          <w:rFonts w:ascii="Times New Roman" w:hAnsi="Times New Roman" w:cs="Times New Roman"/>
          <w:sz w:val="24"/>
          <w:szCs w:val="24"/>
          <w:lang w:val="tr-TR"/>
        </w:rPr>
        <w:t>EB</w:t>
      </w:r>
      <w:r w:rsidR="003B6B54" w:rsidRPr="00AE7D97">
        <w:rPr>
          <w:rFonts w:ascii="Times New Roman" w:hAnsi="Times New Roman" w:cs="Times New Roman"/>
          <w:sz w:val="24"/>
          <w:szCs w:val="24"/>
          <w:lang w:val="tr-TR"/>
        </w:rPr>
        <w:t>)</w:t>
      </w:r>
      <w:r w:rsidRPr="00AE7D97">
        <w:rPr>
          <w:rFonts w:ascii="Times New Roman" w:hAnsi="Times New Roman" w:cs="Times New Roman"/>
          <w:sz w:val="24"/>
          <w:szCs w:val="24"/>
          <w:lang w:val="tr-TR"/>
        </w:rPr>
        <w:t xml:space="preserve"> (2017). Fen Bilimleri</w:t>
      </w:r>
      <w:r w:rsidR="00650751" w:rsidRPr="00AE7D97">
        <w:rPr>
          <w:rFonts w:ascii="Times New Roman" w:hAnsi="Times New Roman" w:cs="Times New Roman"/>
          <w:sz w:val="24"/>
          <w:szCs w:val="24"/>
          <w:lang w:val="tr-TR"/>
        </w:rPr>
        <w:t xml:space="preserve"> D</w:t>
      </w:r>
      <w:r w:rsidRPr="00AE7D97">
        <w:rPr>
          <w:rFonts w:ascii="Times New Roman" w:hAnsi="Times New Roman" w:cs="Times New Roman"/>
          <w:sz w:val="24"/>
          <w:szCs w:val="24"/>
          <w:lang w:val="tr-TR"/>
        </w:rPr>
        <w:t>ersi</w:t>
      </w:r>
      <w:r w:rsidR="00650751" w:rsidRPr="00AE7D97">
        <w:rPr>
          <w:rFonts w:ascii="Times New Roman" w:hAnsi="Times New Roman" w:cs="Times New Roman"/>
          <w:sz w:val="24"/>
          <w:szCs w:val="24"/>
          <w:lang w:val="tr-TR"/>
        </w:rPr>
        <w:t xml:space="preserve"> Ö</w:t>
      </w:r>
      <w:r w:rsidRPr="00AE7D97">
        <w:rPr>
          <w:rFonts w:ascii="Times New Roman" w:hAnsi="Times New Roman" w:cs="Times New Roman"/>
          <w:sz w:val="24"/>
          <w:szCs w:val="24"/>
          <w:lang w:val="tr-TR"/>
        </w:rPr>
        <w:t xml:space="preserve">ğretim </w:t>
      </w:r>
      <w:r w:rsidR="00650751" w:rsidRPr="00AE7D97">
        <w:rPr>
          <w:rFonts w:ascii="Times New Roman" w:hAnsi="Times New Roman" w:cs="Times New Roman"/>
          <w:sz w:val="24"/>
          <w:szCs w:val="24"/>
          <w:lang w:val="tr-TR"/>
        </w:rPr>
        <w:t>P</w:t>
      </w:r>
      <w:r w:rsidRPr="00AE7D97">
        <w:rPr>
          <w:rFonts w:ascii="Times New Roman" w:hAnsi="Times New Roman" w:cs="Times New Roman"/>
          <w:sz w:val="24"/>
          <w:szCs w:val="24"/>
          <w:lang w:val="tr-TR"/>
        </w:rPr>
        <w:t>rogramı</w:t>
      </w:r>
      <w:r w:rsidR="00650751" w:rsidRPr="00AE7D97">
        <w:rPr>
          <w:rFonts w:ascii="Times New Roman" w:hAnsi="Times New Roman" w:cs="Times New Roman"/>
          <w:sz w:val="24"/>
          <w:szCs w:val="24"/>
          <w:lang w:val="tr-TR"/>
        </w:rPr>
        <w:t xml:space="preserve"> (3, 4, 5, 6, 7 </w:t>
      </w:r>
      <w:r w:rsidRPr="00AE7D97">
        <w:rPr>
          <w:rFonts w:ascii="Times New Roman" w:hAnsi="Times New Roman" w:cs="Times New Roman"/>
          <w:sz w:val="24"/>
          <w:szCs w:val="24"/>
          <w:lang w:val="tr-TR"/>
        </w:rPr>
        <w:t>ve 8. Sınıf</w:t>
      </w:r>
      <w:r w:rsidR="009B4643" w:rsidRPr="00AE7D97">
        <w:rPr>
          <w:rFonts w:ascii="Times New Roman" w:hAnsi="Times New Roman" w:cs="Times New Roman"/>
          <w:sz w:val="24"/>
          <w:szCs w:val="24"/>
          <w:lang w:val="tr-TR"/>
        </w:rPr>
        <w:t xml:space="preserve">) </w:t>
      </w:r>
      <w:r w:rsidRPr="00AE7D97">
        <w:rPr>
          <w:rFonts w:ascii="Times New Roman" w:hAnsi="Times New Roman" w:cs="Times New Roman"/>
          <w:sz w:val="24"/>
          <w:szCs w:val="24"/>
          <w:lang w:val="tr-TR"/>
        </w:rPr>
        <w:t>tanımı</w:t>
      </w:r>
      <w:r w:rsidR="00650751" w:rsidRPr="00AE7D97">
        <w:rPr>
          <w:rFonts w:ascii="Times New Roman" w:hAnsi="Times New Roman" w:cs="Times New Roman"/>
          <w:sz w:val="24"/>
          <w:szCs w:val="24"/>
          <w:lang w:val="tr-TR"/>
        </w:rPr>
        <w:t xml:space="preserve"> Öğretim Programı Tanıtım Sunusu. </w:t>
      </w:r>
      <w:hyperlink r:id="rId8" w:history="1">
        <w:r w:rsidR="00BD2256" w:rsidRPr="00AE7D97">
          <w:rPr>
            <w:rStyle w:val="Kpr"/>
            <w:rFonts w:ascii="Times New Roman" w:hAnsi="Times New Roman" w:cs="Times New Roman"/>
            <w:sz w:val="24"/>
            <w:szCs w:val="24"/>
            <w:lang w:val="tr-TR"/>
          </w:rPr>
          <w:t>https://tegm.meb.gov.tr/meb_iys_dosyalar/2017_06/09163104_Fen_Bilimleri_Dersi_YYretim_ProgramY_Karşılaştırmalar.pdf</w:t>
        </w:r>
      </w:hyperlink>
      <w:r w:rsidR="00650751" w:rsidRPr="00AE7D97">
        <w:rPr>
          <w:rFonts w:ascii="Times New Roman" w:hAnsi="Times New Roman" w:cs="Times New Roman"/>
          <w:sz w:val="24"/>
          <w:szCs w:val="24"/>
          <w:lang w:val="tr-TR"/>
        </w:rPr>
        <w:t xml:space="preserve"> adresinden 8.10.2017 tarihinde indirilmiştir. </w:t>
      </w:r>
    </w:p>
    <w:p w14:paraId="77757993" w14:textId="77777777" w:rsidR="00AE7D97" w:rsidRPr="00AE7D97" w:rsidRDefault="00532C2C"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Merriam, S. B. (2013). </w:t>
      </w:r>
      <w:r w:rsidRPr="00AE7D97">
        <w:rPr>
          <w:rFonts w:ascii="Times New Roman" w:hAnsi="Times New Roman" w:cs="Times New Roman"/>
          <w:i/>
          <w:sz w:val="24"/>
          <w:szCs w:val="24"/>
          <w:lang w:val="tr-TR"/>
        </w:rPr>
        <w:t xml:space="preserve">Nitel Araştırma Desen </w:t>
      </w:r>
      <w:r w:rsidR="00761F5E" w:rsidRPr="00AE7D97">
        <w:rPr>
          <w:rFonts w:ascii="Times New Roman" w:hAnsi="Times New Roman" w:cs="Times New Roman"/>
          <w:i/>
          <w:sz w:val="24"/>
          <w:szCs w:val="24"/>
          <w:lang w:val="tr-TR"/>
        </w:rPr>
        <w:t xml:space="preserve">ve </w:t>
      </w:r>
      <w:r w:rsidRPr="00AE7D97">
        <w:rPr>
          <w:rFonts w:ascii="Times New Roman" w:hAnsi="Times New Roman" w:cs="Times New Roman"/>
          <w:i/>
          <w:sz w:val="24"/>
          <w:szCs w:val="24"/>
          <w:lang w:val="tr-TR"/>
        </w:rPr>
        <w:t xml:space="preserve">Uygulama </w:t>
      </w:r>
      <w:r w:rsidR="00761F5E" w:rsidRPr="00AE7D97">
        <w:rPr>
          <w:rFonts w:ascii="Times New Roman" w:hAnsi="Times New Roman" w:cs="Times New Roman"/>
          <w:i/>
          <w:sz w:val="24"/>
          <w:szCs w:val="24"/>
          <w:lang w:val="tr-TR"/>
        </w:rPr>
        <w:t xml:space="preserve">için </w:t>
      </w:r>
      <w:r w:rsidRPr="00AE7D97">
        <w:rPr>
          <w:rFonts w:ascii="Times New Roman" w:hAnsi="Times New Roman" w:cs="Times New Roman"/>
          <w:i/>
          <w:sz w:val="24"/>
          <w:szCs w:val="24"/>
          <w:lang w:val="tr-TR"/>
        </w:rPr>
        <w:t>Bir Rehber (Çev. Ed. S. Turan).</w:t>
      </w:r>
      <w:r w:rsidRPr="00AE7D97">
        <w:rPr>
          <w:rFonts w:ascii="Times New Roman" w:hAnsi="Times New Roman" w:cs="Times New Roman"/>
          <w:sz w:val="24"/>
          <w:szCs w:val="24"/>
          <w:lang w:val="tr-TR"/>
        </w:rPr>
        <w:t xml:space="preserve"> Nobel Akademik Yayıncılık.</w:t>
      </w:r>
    </w:p>
    <w:p w14:paraId="193AE265" w14:textId="77777777" w:rsidR="00AE7D97" w:rsidRPr="00AE7D97" w:rsidRDefault="00C80B2F"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Murphy, T. P. ve Mancini-Samuelson, G. J. (2012). Graduating STEM </w:t>
      </w:r>
      <w:r w:rsidR="00761F5E" w:rsidRPr="00AE7D97">
        <w:rPr>
          <w:rFonts w:ascii="Times New Roman" w:hAnsi="Times New Roman" w:cs="Times New Roman"/>
          <w:sz w:val="24"/>
          <w:szCs w:val="24"/>
          <w:lang w:val="tr-TR"/>
        </w:rPr>
        <w:t xml:space="preserve">competent </w:t>
      </w:r>
      <w:r w:rsidRPr="00AE7D97">
        <w:rPr>
          <w:rFonts w:ascii="Times New Roman" w:hAnsi="Times New Roman" w:cs="Times New Roman"/>
          <w:sz w:val="24"/>
          <w:szCs w:val="24"/>
          <w:lang w:val="tr-TR"/>
        </w:rPr>
        <w:t xml:space="preserve">and </w:t>
      </w:r>
      <w:r w:rsidR="00761F5E" w:rsidRPr="00AE7D97">
        <w:rPr>
          <w:rFonts w:ascii="Times New Roman" w:hAnsi="Times New Roman" w:cs="Times New Roman"/>
          <w:sz w:val="24"/>
          <w:szCs w:val="24"/>
          <w:lang w:val="tr-TR"/>
        </w:rPr>
        <w:t>confident teachers</w:t>
      </w:r>
      <w:r w:rsidRPr="00AE7D97">
        <w:rPr>
          <w:rFonts w:ascii="Times New Roman" w:hAnsi="Times New Roman" w:cs="Times New Roman"/>
          <w:sz w:val="24"/>
          <w:szCs w:val="24"/>
          <w:lang w:val="tr-TR"/>
        </w:rPr>
        <w:t xml:space="preserve">: The </w:t>
      </w:r>
      <w:r w:rsidR="00761F5E" w:rsidRPr="00AE7D97">
        <w:rPr>
          <w:rFonts w:ascii="Times New Roman" w:hAnsi="Times New Roman" w:cs="Times New Roman"/>
          <w:sz w:val="24"/>
          <w:szCs w:val="24"/>
          <w:lang w:val="tr-TR"/>
        </w:rPr>
        <w:t xml:space="preserve">creation </w:t>
      </w:r>
      <w:r w:rsidRPr="00AE7D97">
        <w:rPr>
          <w:rFonts w:ascii="Times New Roman" w:hAnsi="Times New Roman" w:cs="Times New Roman"/>
          <w:sz w:val="24"/>
          <w:szCs w:val="24"/>
          <w:lang w:val="tr-TR"/>
        </w:rPr>
        <w:t xml:space="preserve">of a STEM </w:t>
      </w:r>
      <w:r w:rsidR="00761F5E" w:rsidRPr="00AE7D97">
        <w:rPr>
          <w:rFonts w:ascii="Times New Roman" w:hAnsi="Times New Roman" w:cs="Times New Roman"/>
          <w:sz w:val="24"/>
          <w:szCs w:val="24"/>
          <w:lang w:val="tr-TR"/>
        </w:rPr>
        <w:t xml:space="preserve">certificate </w:t>
      </w:r>
      <w:r w:rsidRPr="00AE7D97">
        <w:rPr>
          <w:rFonts w:ascii="Times New Roman" w:hAnsi="Times New Roman" w:cs="Times New Roman"/>
          <w:sz w:val="24"/>
          <w:szCs w:val="24"/>
          <w:lang w:val="tr-TR"/>
        </w:rPr>
        <w:t xml:space="preserve">for </w:t>
      </w:r>
      <w:r w:rsidR="00761F5E" w:rsidRPr="00AE7D97">
        <w:rPr>
          <w:rFonts w:ascii="Times New Roman" w:hAnsi="Times New Roman" w:cs="Times New Roman"/>
          <w:sz w:val="24"/>
          <w:szCs w:val="24"/>
          <w:lang w:val="tr-TR"/>
        </w:rPr>
        <w:t>elementary education majors</w:t>
      </w:r>
      <w:r w:rsidRPr="00AE7D97">
        <w:rPr>
          <w:rFonts w:ascii="Times New Roman" w:hAnsi="Times New Roman" w:cs="Times New Roman"/>
          <w:sz w:val="24"/>
          <w:szCs w:val="24"/>
          <w:lang w:val="tr-TR"/>
        </w:rPr>
        <w:t xml:space="preserve">. </w:t>
      </w:r>
      <w:r w:rsidRPr="00AE7D97">
        <w:rPr>
          <w:rFonts w:ascii="Times New Roman" w:hAnsi="Times New Roman" w:cs="Times New Roman"/>
          <w:bCs/>
          <w:i/>
          <w:sz w:val="24"/>
          <w:szCs w:val="24"/>
          <w:lang w:val="tr-TR"/>
        </w:rPr>
        <w:t>Journal of College Science Teaching,</w:t>
      </w:r>
      <w:r w:rsidR="00914878" w:rsidRPr="00AE7D97">
        <w:rPr>
          <w:rFonts w:ascii="Times New Roman" w:hAnsi="Times New Roman" w:cs="Times New Roman"/>
          <w:bCs/>
          <w:i/>
          <w:sz w:val="24"/>
          <w:szCs w:val="24"/>
          <w:lang w:val="tr-TR"/>
        </w:rPr>
        <w:t xml:space="preserve"> </w:t>
      </w:r>
      <w:r w:rsidRPr="00AE7D97">
        <w:rPr>
          <w:rFonts w:ascii="Times New Roman" w:hAnsi="Times New Roman" w:cs="Times New Roman"/>
          <w:bCs/>
          <w:i/>
          <w:sz w:val="24"/>
          <w:szCs w:val="24"/>
          <w:lang w:val="tr-TR"/>
        </w:rPr>
        <w:t>42</w:t>
      </w:r>
      <w:r w:rsidRPr="00AE7D97">
        <w:rPr>
          <w:rFonts w:ascii="Times New Roman" w:hAnsi="Times New Roman" w:cs="Times New Roman"/>
          <w:bCs/>
          <w:sz w:val="24"/>
          <w:szCs w:val="24"/>
          <w:lang w:val="tr-TR"/>
        </w:rPr>
        <w:t>(2)</w:t>
      </w:r>
      <w:r w:rsidRPr="00AE7D97">
        <w:rPr>
          <w:rFonts w:ascii="Times New Roman" w:hAnsi="Times New Roman" w:cs="Times New Roman"/>
          <w:bCs/>
          <w:i/>
          <w:sz w:val="24"/>
          <w:szCs w:val="24"/>
          <w:lang w:val="tr-TR"/>
        </w:rPr>
        <w:t>,</w:t>
      </w:r>
      <w:r w:rsidR="007F76E2" w:rsidRPr="00AE7D97">
        <w:rPr>
          <w:rFonts w:ascii="Times New Roman" w:hAnsi="Times New Roman" w:cs="Times New Roman"/>
          <w:bCs/>
          <w:i/>
          <w:sz w:val="24"/>
          <w:szCs w:val="24"/>
          <w:lang w:val="tr-TR"/>
        </w:rPr>
        <w:t xml:space="preserve"> </w:t>
      </w:r>
      <w:r w:rsidRPr="00AE7D97">
        <w:rPr>
          <w:rFonts w:ascii="Times New Roman" w:hAnsi="Times New Roman" w:cs="Times New Roman"/>
          <w:sz w:val="24"/>
          <w:szCs w:val="24"/>
          <w:lang w:val="tr-TR"/>
        </w:rPr>
        <w:t xml:space="preserve">18-23. </w:t>
      </w:r>
    </w:p>
    <w:p w14:paraId="6B841EB6" w14:textId="77777777" w:rsidR="00AE7D97" w:rsidRPr="00AE7D97" w:rsidRDefault="00876364"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lastRenderedPageBreak/>
        <w:t xml:space="preserve">National Association of Colleges and Employers (NACE). (2015). Job Outlook 2016: </w:t>
      </w:r>
      <w:r w:rsidRPr="00AE7D97">
        <w:rPr>
          <w:rFonts w:ascii="Times New Roman" w:hAnsi="Times New Roman" w:cs="Times New Roman"/>
          <w:i/>
          <w:sz w:val="24"/>
          <w:szCs w:val="24"/>
          <w:lang w:val="tr-TR"/>
        </w:rPr>
        <w:t xml:space="preserve">Attributes </w:t>
      </w:r>
      <w:r w:rsidR="00E41F81" w:rsidRPr="00AE7D97">
        <w:rPr>
          <w:rFonts w:ascii="Times New Roman" w:hAnsi="Times New Roman" w:cs="Times New Roman"/>
          <w:i/>
          <w:sz w:val="24"/>
          <w:szCs w:val="24"/>
          <w:lang w:val="tr-TR"/>
        </w:rPr>
        <w:t xml:space="preserve">employers want </w:t>
      </w:r>
      <w:r w:rsidRPr="00AE7D97">
        <w:rPr>
          <w:rFonts w:ascii="Times New Roman" w:hAnsi="Times New Roman" w:cs="Times New Roman"/>
          <w:i/>
          <w:sz w:val="24"/>
          <w:szCs w:val="24"/>
          <w:lang w:val="tr-TR"/>
        </w:rPr>
        <w:t xml:space="preserve">to </w:t>
      </w:r>
      <w:r w:rsidR="00E41F81" w:rsidRPr="00AE7D97">
        <w:rPr>
          <w:rFonts w:ascii="Times New Roman" w:hAnsi="Times New Roman" w:cs="Times New Roman"/>
          <w:i/>
          <w:sz w:val="24"/>
          <w:szCs w:val="24"/>
          <w:lang w:val="tr-TR"/>
        </w:rPr>
        <w:t xml:space="preserve">see </w:t>
      </w:r>
      <w:r w:rsidRPr="00AE7D97">
        <w:rPr>
          <w:rFonts w:ascii="Times New Roman" w:hAnsi="Times New Roman" w:cs="Times New Roman"/>
          <w:i/>
          <w:sz w:val="24"/>
          <w:szCs w:val="24"/>
          <w:lang w:val="tr-TR"/>
        </w:rPr>
        <w:t xml:space="preserve">on </w:t>
      </w:r>
      <w:r w:rsidR="00E41F81" w:rsidRPr="00AE7D97">
        <w:rPr>
          <w:rFonts w:ascii="Times New Roman" w:hAnsi="Times New Roman" w:cs="Times New Roman"/>
          <w:i/>
          <w:sz w:val="24"/>
          <w:szCs w:val="24"/>
          <w:lang w:val="tr-TR"/>
        </w:rPr>
        <w:t>new college graduates' resumes</w:t>
      </w:r>
      <w:r w:rsidRPr="00AE7D97">
        <w:rPr>
          <w:rFonts w:ascii="Times New Roman" w:hAnsi="Times New Roman" w:cs="Times New Roman"/>
          <w:sz w:val="24"/>
          <w:szCs w:val="24"/>
          <w:lang w:val="tr-TR"/>
        </w:rPr>
        <w:t xml:space="preserve">.  </w:t>
      </w:r>
      <w:hyperlink r:id="rId9" w:history="1">
        <w:r w:rsidRPr="00AE7D97">
          <w:rPr>
            <w:rStyle w:val="Kpr"/>
            <w:rFonts w:ascii="Times New Roman" w:hAnsi="Times New Roman" w:cs="Times New Roman"/>
            <w:sz w:val="24"/>
            <w:szCs w:val="24"/>
            <w:lang w:val="tr-TR"/>
          </w:rPr>
          <w:t>https://www.goodcall.com/news/nace-job-outlook-2016-what-employers-want-to-see-on-your-resume-03807</w:t>
        </w:r>
      </w:hyperlink>
      <w:r w:rsidRPr="00AE7D97">
        <w:rPr>
          <w:rFonts w:ascii="Times New Roman" w:hAnsi="Times New Roman" w:cs="Times New Roman"/>
          <w:sz w:val="24"/>
          <w:szCs w:val="24"/>
          <w:lang w:val="tr-TR"/>
        </w:rPr>
        <w:t xml:space="preserve"> adresinden Şubat 2017 tarihinde ulaşılmıştır. </w:t>
      </w:r>
    </w:p>
    <w:p w14:paraId="00626742" w14:textId="77777777" w:rsidR="00AE7D97" w:rsidRPr="00AE7D97" w:rsidRDefault="00876364"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National Research Council (NRC). 2012. </w:t>
      </w:r>
      <w:r w:rsidRPr="00AE7D97">
        <w:rPr>
          <w:rFonts w:ascii="Times New Roman" w:hAnsi="Times New Roman" w:cs="Times New Roman"/>
          <w:i/>
          <w:sz w:val="24"/>
          <w:szCs w:val="24"/>
          <w:lang w:val="tr-TR"/>
        </w:rPr>
        <w:t>A framework for K–12 science education: Practices, crosscutting concepts, and core ideas</w:t>
      </w:r>
      <w:r w:rsidRPr="00AE7D97">
        <w:rPr>
          <w:rFonts w:ascii="Times New Roman" w:hAnsi="Times New Roman" w:cs="Times New Roman"/>
          <w:sz w:val="24"/>
          <w:szCs w:val="24"/>
          <w:lang w:val="tr-TR"/>
        </w:rPr>
        <w:t>. Washington, DC: National Academies Press.</w:t>
      </w:r>
    </w:p>
    <w:p w14:paraId="3DE9EB35" w14:textId="77777777" w:rsidR="00AE7D97" w:rsidRPr="00AE7D97" w:rsidRDefault="00C94D80"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bCs/>
          <w:sz w:val="24"/>
          <w:szCs w:val="24"/>
          <w:lang w:val="tr-TR"/>
        </w:rPr>
        <w:t>Ortiz, A. M., Bos, B. ve Smith, S. (2015). Th</w:t>
      </w:r>
      <w:r w:rsidR="003C2202" w:rsidRPr="00AE7D97">
        <w:rPr>
          <w:rFonts w:ascii="Times New Roman" w:hAnsi="Times New Roman" w:cs="Times New Roman"/>
          <w:bCs/>
          <w:sz w:val="24"/>
          <w:szCs w:val="24"/>
          <w:lang w:val="tr-TR"/>
        </w:rPr>
        <w:t xml:space="preserve">e </w:t>
      </w:r>
      <w:r w:rsidR="00E41F81" w:rsidRPr="00AE7D97">
        <w:rPr>
          <w:rFonts w:ascii="Times New Roman" w:hAnsi="Times New Roman" w:cs="Times New Roman"/>
          <w:bCs/>
          <w:sz w:val="24"/>
          <w:szCs w:val="24"/>
          <w:lang w:val="tr-TR"/>
        </w:rPr>
        <w:t xml:space="preserve">power </w:t>
      </w:r>
      <w:r w:rsidR="003C2202" w:rsidRPr="00AE7D97">
        <w:rPr>
          <w:rFonts w:ascii="Times New Roman" w:hAnsi="Times New Roman" w:cs="Times New Roman"/>
          <w:bCs/>
          <w:sz w:val="24"/>
          <w:szCs w:val="24"/>
          <w:lang w:val="tr-TR"/>
        </w:rPr>
        <w:t xml:space="preserve">of </w:t>
      </w:r>
      <w:r w:rsidR="00E41F81" w:rsidRPr="00AE7D97">
        <w:rPr>
          <w:rFonts w:ascii="Times New Roman" w:hAnsi="Times New Roman" w:cs="Times New Roman"/>
          <w:bCs/>
          <w:sz w:val="24"/>
          <w:szCs w:val="24"/>
          <w:lang w:val="tr-TR"/>
        </w:rPr>
        <w:t xml:space="preserve">educational robotics </w:t>
      </w:r>
      <w:r w:rsidR="003C2202" w:rsidRPr="00AE7D97">
        <w:rPr>
          <w:rFonts w:ascii="Times New Roman" w:hAnsi="Times New Roman" w:cs="Times New Roman"/>
          <w:bCs/>
          <w:sz w:val="24"/>
          <w:szCs w:val="24"/>
          <w:lang w:val="tr-TR"/>
        </w:rPr>
        <w:t xml:space="preserve">as an </w:t>
      </w:r>
      <w:r w:rsidR="00E41F81" w:rsidRPr="00AE7D97">
        <w:rPr>
          <w:rFonts w:ascii="Times New Roman" w:hAnsi="Times New Roman" w:cs="Times New Roman"/>
          <w:bCs/>
          <w:sz w:val="24"/>
          <w:szCs w:val="24"/>
          <w:lang w:val="tr-TR"/>
        </w:rPr>
        <w:t xml:space="preserve">integrated </w:t>
      </w:r>
      <w:r w:rsidR="003C2202" w:rsidRPr="00AE7D97">
        <w:rPr>
          <w:rFonts w:ascii="Times New Roman" w:hAnsi="Times New Roman" w:cs="Times New Roman"/>
          <w:bCs/>
          <w:sz w:val="24"/>
          <w:szCs w:val="24"/>
          <w:lang w:val="tr-TR"/>
        </w:rPr>
        <w:t xml:space="preserve">STEM </w:t>
      </w:r>
      <w:r w:rsidR="00E41F81" w:rsidRPr="00AE7D97">
        <w:rPr>
          <w:rFonts w:ascii="Times New Roman" w:hAnsi="Times New Roman" w:cs="Times New Roman"/>
          <w:bCs/>
          <w:sz w:val="24"/>
          <w:szCs w:val="24"/>
          <w:lang w:val="tr-TR"/>
        </w:rPr>
        <w:t xml:space="preserve">learning experience </w:t>
      </w:r>
      <w:r w:rsidR="003C2202" w:rsidRPr="00AE7D97">
        <w:rPr>
          <w:rFonts w:ascii="Times New Roman" w:hAnsi="Times New Roman" w:cs="Times New Roman"/>
          <w:bCs/>
          <w:sz w:val="24"/>
          <w:szCs w:val="24"/>
          <w:lang w:val="tr-TR"/>
        </w:rPr>
        <w:t xml:space="preserve">in </w:t>
      </w:r>
      <w:r w:rsidR="00E41F81" w:rsidRPr="00AE7D97">
        <w:rPr>
          <w:rFonts w:ascii="Times New Roman" w:hAnsi="Times New Roman" w:cs="Times New Roman"/>
          <w:bCs/>
          <w:sz w:val="24"/>
          <w:szCs w:val="24"/>
          <w:lang w:val="tr-TR"/>
        </w:rPr>
        <w:t>teacher preparation programs</w:t>
      </w:r>
      <w:r w:rsidRPr="00AE7D97">
        <w:rPr>
          <w:rFonts w:ascii="Times New Roman" w:hAnsi="Times New Roman" w:cs="Times New Roman"/>
          <w:bCs/>
          <w:sz w:val="24"/>
          <w:szCs w:val="24"/>
          <w:lang w:val="tr-TR"/>
        </w:rPr>
        <w:t xml:space="preserve">. </w:t>
      </w:r>
      <w:r w:rsidRPr="00AE7D97">
        <w:rPr>
          <w:rFonts w:ascii="Times New Roman" w:hAnsi="Times New Roman" w:cs="Times New Roman"/>
          <w:bCs/>
          <w:i/>
          <w:sz w:val="24"/>
          <w:szCs w:val="24"/>
          <w:lang w:val="tr-TR"/>
        </w:rPr>
        <w:t xml:space="preserve">Journal of College Science </w:t>
      </w:r>
      <w:r w:rsidR="003C2202" w:rsidRPr="00AE7D97">
        <w:rPr>
          <w:rFonts w:ascii="Times New Roman" w:hAnsi="Times New Roman" w:cs="Times New Roman"/>
          <w:bCs/>
          <w:i/>
          <w:sz w:val="24"/>
          <w:szCs w:val="24"/>
          <w:lang w:val="tr-TR"/>
        </w:rPr>
        <w:t>T</w:t>
      </w:r>
      <w:r w:rsidRPr="00AE7D97">
        <w:rPr>
          <w:rFonts w:ascii="Times New Roman" w:hAnsi="Times New Roman" w:cs="Times New Roman"/>
          <w:bCs/>
          <w:i/>
          <w:sz w:val="24"/>
          <w:szCs w:val="24"/>
          <w:lang w:val="tr-TR"/>
        </w:rPr>
        <w:t xml:space="preserve">eaching, </w:t>
      </w:r>
      <w:r w:rsidRPr="00AE7D97">
        <w:rPr>
          <w:rFonts w:ascii="Times New Roman" w:hAnsi="Times New Roman" w:cs="Times New Roman"/>
          <w:i/>
          <w:sz w:val="24"/>
          <w:szCs w:val="24"/>
          <w:lang w:val="tr-TR"/>
        </w:rPr>
        <w:t>44</w:t>
      </w:r>
      <w:r w:rsidRPr="00AE7D97">
        <w:rPr>
          <w:rFonts w:ascii="Times New Roman" w:hAnsi="Times New Roman" w:cs="Times New Roman"/>
          <w:sz w:val="24"/>
          <w:szCs w:val="24"/>
          <w:lang w:val="tr-TR"/>
        </w:rPr>
        <w:t>(5),</w:t>
      </w:r>
      <w:r w:rsidRPr="00AE7D97">
        <w:rPr>
          <w:rFonts w:ascii="Times New Roman" w:hAnsi="Times New Roman" w:cs="Times New Roman"/>
          <w:i/>
          <w:sz w:val="24"/>
          <w:szCs w:val="24"/>
          <w:lang w:val="tr-TR"/>
        </w:rPr>
        <w:t xml:space="preserve"> </w:t>
      </w:r>
      <w:r w:rsidRPr="00AE7D97">
        <w:rPr>
          <w:rFonts w:ascii="Times New Roman" w:hAnsi="Times New Roman" w:cs="Times New Roman"/>
          <w:sz w:val="24"/>
          <w:szCs w:val="24"/>
          <w:lang w:val="tr-TR"/>
        </w:rPr>
        <w:t>42-47.</w:t>
      </w:r>
      <w:r w:rsidRPr="00AE7D97">
        <w:rPr>
          <w:rFonts w:ascii="Times New Roman" w:hAnsi="Times New Roman" w:cs="Times New Roman"/>
          <w:i/>
          <w:sz w:val="24"/>
          <w:szCs w:val="24"/>
          <w:lang w:val="tr-TR"/>
        </w:rPr>
        <w:t xml:space="preserve"> </w:t>
      </w:r>
    </w:p>
    <w:p w14:paraId="1F28D6AA" w14:textId="51F13375" w:rsidR="00CF6DBF" w:rsidRPr="00AE7D97" w:rsidRDefault="00B25E93"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Sanders, M. (2009). S</w:t>
      </w:r>
      <w:r w:rsidR="00C97EA1" w:rsidRPr="00AE7D97">
        <w:rPr>
          <w:rFonts w:ascii="Times New Roman" w:hAnsi="Times New Roman" w:cs="Times New Roman"/>
          <w:sz w:val="24"/>
          <w:szCs w:val="24"/>
          <w:lang w:val="tr-TR"/>
        </w:rPr>
        <w:t xml:space="preserve">TEM, STEM education, STEMmania. </w:t>
      </w:r>
      <w:r w:rsidRPr="00AE7D97">
        <w:rPr>
          <w:rFonts w:ascii="Times New Roman" w:hAnsi="Times New Roman" w:cs="Times New Roman"/>
          <w:i/>
          <w:sz w:val="24"/>
          <w:szCs w:val="24"/>
          <w:lang w:val="tr-TR"/>
        </w:rPr>
        <w:t>The Technology Teacher, 68</w:t>
      </w:r>
      <w:r w:rsidRPr="00AE7D97">
        <w:rPr>
          <w:rFonts w:ascii="Times New Roman" w:hAnsi="Times New Roman" w:cs="Times New Roman"/>
          <w:sz w:val="24"/>
          <w:szCs w:val="24"/>
          <w:lang w:val="tr-TR"/>
        </w:rPr>
        <w:t>(4),</w:t>
      </w:r>
      <w:r w:rsidR="00C97EA1" w:rsidRPr="00AE7D97">
        <w:rPr>
          <w:rFonts w:ascii="Times New Roman" w:hAnsi="Times New Roman" w:cs="Times New Roman"/>
          <w:sz w:val="24"/>
          <w:szCs w:val="24"/>
          <w:lang w:val="tr-TR"/>
        </w:rPr>
        <w:t xml:space="preserve"> 20-</w:t>
      </w:r>
      <w:r w:rsidRPr="00AE7D97">
        <w:rPr>
          <w:rFonts w:ascii="Times New Roman" w:hAnsi="Times New Roman" w:cs="Times New Roman"/>
          <w:sz w:val="24"/>
          <w:szCs w:val="24"/>
          <w:lang w:val="tr-TR"/>
        </w:rPr>
        <w:t xml:space="preserve">26. </w:t>
      </w:r>
    </w:p>
    <w:p w14:paraId="708C060C" w14:textId="77777777" w:rsidR="00AE7D97" w:rsidRPr="00AE7D97" w:rsidRDefault="00CF6DBF" w:rsidP="00AE7D97">
      <w:pPr>
        <w:spacing w:after="0" w:line="480" w:lineRule="auto"/>
        <w:ind w:left="709"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Stinso</w:t>
      </w:r>
      <w:r w:rsidR="007F76E2" w:rsidRPr="00AE7D97">
        <w:rPr>
          <w:rFonts w:ascii="Times New Roman" w:hAnsi="Times New Roman" w:cs="Times New Roman"/>
          <w:sz w:val="24"/>
          <w:szCs w:val="24"/>
          <w:lang w:val="tr-TR"/>
        </w:rPr>
        <w:t xml:space="preserve">n, K., Harkness, S., Meyer, H. </w:t>
      </w:r>
      <w:r w:rsidR="002877F3" w:rsidRPr="00AE7D97">
        <w:rPr>
          <w:rFonts w:ascii="Times New Roman" w:hAnsi="Times New Roman" w:cs="Times New Roman"/>
          <w:sz w:val="24"/>
          <w:szCs w:val="24"/>
          <w:lang w:val="tr-TR"/>
        </w:rPr>
        <w:t>ve</w:t>
      </w:r>
      <w:r w:rsidRPr="00AE7D97">
        <w:rPr>
          <w:rFonts w:ascii="Times New Roman" w:hAnsi="Times New Roman" w:cs="Times New Roman"/>
          <w:sz w:val="24"/>
          <w:szCs w:val="24"/>
          <w:lang w:val="tr-TR"/>
        </w:rPr>
        <w:t xml:space="preserve"> Stallworth, J. (2009). Mathematics and science integration: </w:t>
      </w:r>
      <w:r w:rsidR="00E41F81" w:rsidRPr="00AE7D97">
        <w:rPr>
          <w:rFonts w:ascii="Times New Roman" w:hAnsi="Times New Roman" w:cs="Times New Roman"/>
          <w:sz w:val="24"/>
          <w:szCs w:val="24"/>
          <w:lang w:val="tr-TR"/>
        </w:rPr>
        <w:t xml:space="preserve">Models </w:t>
      </w:r>
      <w:r w:rsidRPr="00AE7D97">
        <w:rPr>
          <w:rFonts w:ascii="Times New Roman" w:hAnsi="Times New Roman" w:cs="Times New Roman"/>
          <w:sz w:val="24"/>
          <w:szCs w:val="24"/>
          <w:lang w:val="tr-TR"/>
        </w:rPr>
        <w:t xml:space="preserve">and characterizations. </w:t>
      </w:r>
      <w:r w:rsidRPr="00AE7D97">
        <w:rPr>
          <w:rFonts w:ascii="Times New Roman" w:hAnsi="Times New Roman" w:cs="Times New Roman"/>
          <w:i/>
          <w:sz w:val="24"/>
          <w:szCs w:val="24"/>
          <w:lang w:val="tr-TR"/>
        </w:rPr>
        <w:t>School Science and Mathematics, 109</w:t>
      </w:r>
      <w:r w:rsidRPr="00AE7D97">
        <w:rPr>
          <w:rFonts w:ascii="Times New Roman" w:hAnsi="Times New Roman" w:cs="Times New Roman"/>
          <w:sz w:val="24"/>
          <w:szCs w:val="24"/>
          <w:lang w:val="tr-TR"/>
        </w:rPr>
        <w:t xml:space="preserve">(3), 153–161, </w:t>
      </w:r>
      <w:r w:rsidR="007F76E2" w:rsidRPr="00AE7D97">
        <w:rPr>
          <w:rFonts w:ascii="Times New Roman" w:hAnsi="Times New Roman" w:cs="Times New Roman"/>
          <w:sz w:val="24"/>
          <w:szCs w:val="24"/>
          <w:lang w:val="tr-TR"/>
        </w:rPr>
        <w:t>DOI:</w:t>
      </w:r>
      <w:r w:rsidRPr="00AE7D97">
        <w:rPr>
          <w:rFonts w:ascii="Times New Roman" w:hAnsi="Times New Roman" w:cs="Times New Roman"/>
          <w:sz w:val="24"/>
          <w:szCs w:val="24"/>
          <w:lang w:val="tr-TR"/>
        </w:rPr>
        <w:t>10.1111/j.1949-8594.2009. tb17951.x</w:t>
      </w:r>
    </w:p>
    <w:p w14:paraId="2473E1CA" w14:textId="77777777" w:rsidR="00AE7D97" w:rsidRPr="00AE7D97" w:rsidRDefault="006A538E" w:rsidP="00AE7D97">
      <w:pPr>
        <w:spacing w:after="0" w:line="480" w:lineRule="auto"/>
        <w:ind w:left="709"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Stohlmann, M., Moore, T.</w:t>
      </w:r>
      <w:r w:rsidR="007F76E2" w:rsidRPr="00AE7D97">
        <w:rPr>
          <w:rFonts w:ascii="Times New Roman" w:hAnsi="Times New Roman" w:cs="Times New Roman"/>
          <w:sz w:val="24"/>
          <w:szCs w:val="24"/>
          <w:lang w:val="tr-TR"/>
        </w:rPr>
        <w:t xml:space="preserve"> </w:t>
      </w:r>
      <w:r w:rsidRPr="00AE7D97">
        <w:rPr>
          <w:rFonts w:ascii="Times New Roman" w:hAnsi="Times New Roman" w:cs="Times New Roman"/>
          <w:sz w:val="24"/>
          <w:szCs w:val="24"/>
          <w:lang w:val="tr-TR"/>
        </w:rPr>
        <w:t>ve</w:t>
      </w:r>
      <w:r w:rsidR="0026446C" w:rsidRPr="00AE7D97">
        <w:rPr>
          <w:rFonts w:ascii="Times New Roman" w:hAnsi="Times New Roman" w:cs="Times New Roman"/>
          <w:sz w:val="24"/>
          <w:szCs w:val="24"/>
          <w:lang w:val="tr-TR"/>
        </w:rPr>
        <w:t xml:space="preserve"> Roehrig, G. H. (2012). Considerations for teaching integrated STEM education. </w:t>
      </w:r>
      <w:r w:rsidR="0026446C" w:rsidRPr="00AE7D97">
        <w:rPr>
          <w:rFonts w:ascii="Times New Roman" w:hAnsi="Times New Roman" w:cs="Times New Roman"/>
          <w:i/>
          <w:sz w:val="24"/>
          <w:szCs w:val="24"/>
          <w:lang w:val="tr-TR"/>
        </w:rPr>
        <w:t>Journal of Pre-college Engineering Education Research, 2</w:t>
      </w:r>
      <w:r w:rsidR="0026446C" w:rsidRPr="00AE7D97">
        <w:rPr>
          <w:rFonts w:ascii="Times New Roman" w:hAnsi="Times New Roman" w:cs="Times New Roman"/>
          <w:sz w:val="24"/>
          <w:szCs w:val="24"/>
          <w:lang w:val="tr-TR"/>
        </w:rPr>
        <w:t>(1)</w:t>
      </w:r>
      <w:r w:rsidR="0026446C" w:rsidRPr="00AE7D97">
        <w:rPr>
          <w:rFonts w:ascii="Times New Roman" w:hAnsi="Times New Roman" w:cs="Times New Roman"/>
          <w:i/>
          <w:sz w:val="24"/>
          <w:szCs w:val="24"/>
          <w:lang w:val="tr-TR"/>
        </w:rPr>
        <w:t xml:space="preserve">, </w:t>
      </w:r>
      <w:r w:rsidR="007F76E2" w:rsidRPr="00AE7D97">
        <w:rPr>
          <w:rFonts w:ascii="Times New Roman" w:hAnsi="Times New Roman" w:cs="Times New Roman"/>
          <w:sz w:val="24"/>
          <w:szCs w:val="24"/>
          <w:lang w:val="tr-TR"/>
        </w:rPr>
        <w:t>28-34. DOI:</w:t>
      </w:r>
      <w:r w:rsidR="0026446C" w:rsidRPr="00AE7D97">
        <w:rPr>
          <w:rFonts w:ascii="Times New Roman" w:hAnsi="Times New Roman" w:cs="Times New Roman"/>
          <w:sz w:val="24"/>
          <w:szCs w:val="24"/>
          <w:lang w:val="tr-TR"/>
        </w:rPr>
        <w:t xml:space="preserve"> 10.5703/1288284314653.</w:t>
      </w:r>
    </w:p>
    <w:p w14:paraId="28E98C9B" w14:textId="77777777" w:rsidR="00AE7D97" w:rsidRPr="00AE7D97" w:rsidRDefault="006A538E" w:rsidP="00AE7D97">
      <w:pPr>
        <w:spacing w:after="0" w:line="480" w:lineRule="auto"/>
        <w:ind w:left="709"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Teo, T. W. ve</w:t>
      </w:r>
      <w:r w:rsidR="008D2EF5" w:rsidRPr="00AE7D97">
        <w:rPr>
          <w:rFonts w:ascii="Times New Roman" w:hAnsi="Times New Roman" w:cs="Times New Roman"/>
          <w:sz w:val="24"/>
          <w:szCs w:val="24"/>
          <w:lang w:val="tr-TR"/>
        </w:rPr>
        <w:t xml:space="preserve"> Ke, K. J. (2014) Challenges in STEM teaching: Implication for preservice and inservice teacher education program. </w:t>
      </w:r>
      <w:r w:rsidR="008D2EF5" w:rsidRPr="00AE7D97">
        <w:rPr>
          <w:rFonts w:ascii="Times New Roman" w:hAnsi="Times New Roman" w:cs="Times New Roman"/>
          <w:i/>
          <w:sz w:val="24"/>
          <w:szCs w:val="24"/>
          <w:lang w:val="tr-TR"/>
        </w:rPr>
        <w:t>Theory into Practice, 53(1)</w:t>
      </w:r>
      <w:r w:rsidR="007F76E2" w:rsidRPr="00AE7D97">
        <w:rPr>
          <w:rFonts w:ascii="Times New Roman" w:hAnsi="Times New Roman" w:cs="Times New Roman"/>
          <w:sz w:val="24"/>
          <w:szCs w:val="24"/>
          <w:lang w:val="tr-TR"/>
        </w:rPr>
        <w:t>, 18-24. DOI:</w:t>
      </w:r>
      <w:r w:rsidR="008D2EF5" w:rsidRPr="00AE7D97">
        <w:rPr>
          <w:rFonts w:ascii="Times New Roman" w:hAnsi="Times New Roman" w:cs="Times New Roman"/>
          <w:sz w:val="24"/>
          <w:szCs w:val="24"/>
          <w:lang w:val="tr-TR"/>
        </w:rPr>
        <w:t xml:space="preserve">0.1080/00405841.2014.862116. </w:t>
      </w:r>
    </w:p>
    <w:p w14:paraId="342B5D92" w14:textId="383CAA3B" w:rsidR="00532C2C" w:rsidRPr="00AE7D97" w:rsidRDefault="00532C2C" w:rsidP="00AE7D97">
      <w:pPr>
        <w:spacing w:after="0" w:line="480" w:lineRule="auto"/>
        <w:ind w:left="709"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 xml:space="preserve">Tezel, Ö. ve Yaman, H. (2017). FeTeMM eğitimine yönelik Türkiye’de yapılan çalışmalardan bir derleme. </w:t>
      </w:r>
      <w:r w:rsidRPr="00AE7D97">
        <w:rPr>
          <w:rFonts w:ascii="Times New Roman" w:hAnsi="Times New Roman" w:cs="Times New Roman"/>
          <w:i/>
          <w:sz w:val="24"/>
          <w:szCs w:val="24"/>
          <w:lang w:val="tr-TR"/>
        </w:rPr>
        <w:t>Eğitim ve Öğretim Araştırmaları Dergisi, 6</w:t>
      </w:r>
      <w:r w:rsidRPr="00AE7D97">
        <w:rPr>
          <w:rFonts w:ascii="Times New Roman" w:hAnsi="Times New Roman" w:cs="Times New Roman"/>
          <w:sz w:val="24"/>
          <w:szCs w:val="24"/>
          <w:lang w:val="tr-TR"/>
        </w:rPr>
        <w:t xml:space="preserve">(1), 135-145. </w:t>
      </w:r>
    </w:p>
    <w:p w14:paraId="7EB18AB1" w14:textId="09350434" w:rsidR="008C7B39" w:rsidRPr="00AE7D97" w:rsidRDefault="006A538E" w:rsidP="00AE7D97">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lastRenderedPageBreak/>
        <w:t>Yıldırım, A. ve</w:t>
      </w:r>
      <w:r w:rsidR="00532C2C" w:rsidRPr="00AE7D97">
        <w:rPr>
          <w:rFonts w:ascii="Times New Roman" w:hAnsi="Times New Roman" w:cs="Times New Roman"/>
          <w:sz w:val="24"/>
          <w:szCs w:val="24"/>
          <w:lang w:val="tr-TR"/>
        </w:rPr>
        <w:t xml:space="preserve"> Şimşek, H. (2011). </w:t>
      </w:r>
      <w:r w:rsidR="00532C2C" w:rsidRPr="00AE7D97">
        <w:rPr>
          <w:rFonts w:ascii="Times New Roman" w:hAnsi="Times New Roman" w:cs="Times New Roman"/>
          <w:i/>
          <w:sz w:val="24"/>
          <w:szCs w:val="24"/>
          <w:lang w:val="tr-TR"/>
        </w:rPr>
        <w:t>Sosyal Bilimlerde Nitel Araştırma Yöntemleri (8. Basım).</w:t>
      </w:r>
      <w:r w:rsidR="00532C2C" w:rsidRPr="00AE7D97">
        <w:rPr>
          <w:rFonts w:ascii="Times New Roman" w:hAnsi="Times New Roman" w:cs="Times New Roman"/>
          <w:sz w:val="24"/>
          <w:szCs w:val="24"/>
          <w:lang w:val="tr-TR"/>
        </w:rPr>
        <w:t xml:space="preserve"> Ankara: Seçkin Yayıncılık.</w:t>
      </w:r>
    </w:p>
    <w:p w14:paraId="1A4FED29" w14:textId="3D2A7F40" w:rsidR="00876240" w:rsidRPr="00AE7D97" w:rsidRDefault="006A538E" w:rsidP="00876240">
      <w:pPr>
        <w:spacing w:after="0" w:line="480" w:lineRule="auto"/>
        <w:ind w:left="720" w:hanging="540"/>
        <w:jc w:val="both"/>
        <w:rPr>
          <w:rFonts w:ascii="Times New Roman" w:hAnsi="Times New Roman" w:cs="Times New Roman"/>
          <w:sz w:val="24"/>
          <w:szCs w:val="24"/>
          <w:lang w:val="tr-TR"/>
        </w:rPr>
      </w:pPr>
      <w:r w:rsidRPr="00AE7D97">
        <w:rPr>
          <w:rFonts w:ascii="Times New Roman" w:hAnsi="Times New Roman" w:cs="Times New Roman"/>
          <w:sz w:val="24"/>
          <w:szCs w:val="24"/>
          <w:lang w:val="tr-TR"/>
        </w:rPr>
        <w:t>Wheeler, L., Whitworth, B. ve</w:t>
      </w:r>
      <w:r w:rsidR="008C7B39" w:rsidRPr="00AE7D97">
        <w:rPr>
          <w:rFonts w:ascii="Times New Roman" w:hAnsi="Times New Roman" w:cs="Times New Roman"/>
          <w:sz w:val="24"/>
          <w:szCs w:val="24"/>
          <w:lang w:val="tr-TR"/>
        </w:rPr>
        <w:t xml:space="preserve"> Gonczi, A. (2014). Engineering design challenge. </w:t>
      </w:r>
      <w:r w:rsidR="007F76E2" w:rsidRPr="00AE7D97">
        <w:rPr>
          <w:rFonts w:ascii="Times New Roman" w:hAnsi="Times New Roman" w:cs="Times New Roman"/>
          <w:i/>
          <w:sz w:val="24"/>
          <w:szCs w:val="24"/>
          <w:lang w:val="tr-TR"/>
        </w:rPr>
        <w:t>The Science Teacher, 81</w:t>
      </w:r>
      <w:r w:rsidR="008C7B39" w:rsidRPr="00AE7D97">
        <w:rPr>
          <w:rFonts w:ascii="Times New Roman" w:hAnsi="Times New Roman" w:cs="Times New Roman"/>
          <w:i/>
          <w:sz w:val="24"/>
          <w:szCs w:val="24"/>
          <w:lang w:val="tr-TR"/>
        </w:rPr>
        <w:t>(9),</w:t>
      </w:r>
      <w:r w:rsidR="008C7B39" w:rsidRPr="00AE7D97">
        <w:rPr>
          <w:rFonts w:ascii="Times New Roman" w:hAnsi="Times New Roman" w:cs="Times New Roman"/>
          <w:sz w:val="24"/>
          <w:szCs w:val="24"/>
          <w:lang w:val="tr-TR"/>
        </w:rPr>
        <w:t xml:space="preserve"> 30-36</w:t>
      </w:r>
      <w:r w:rsidR="00876240">
        <w:rPr>
          <w:rFonts w:ascii="Times New Roman" w:hAnsi="Times New Roman" w:cs="Times New Roman"/>
          <w:sz w:val="24"/>
          <w:szCs w:val="24"/>
          <w:lang w:val="tr-TR"/>
        </w:rPr>
        <w:t>.</w:t>
      </w:r>
    </w:p>
    <w:p w14:paraId="6942F964" w14:textId="77777777" w:rsidR="00A372EA" w:rsidRPr="005054C2" w:rsidRDefault="00A372EA" w:rsidP="00A372EA">
      <w:pPr>
        <w:autoSpaceDE w:val="0"/>
        <w:autoSpaceDN w:val="0"/>
        <w:adjustRightInd w:val="0"/>
        <w:spacing w:line="480" w:lineRule="auto"/>
        <w:jc w:val="center"/>
        <w:rPr>
          <w:rFonts w:ascii="Times New Roman" w:hAnsi="Times New Roman" w:cs="Times New Roman"/>
          <w:b/>
          <w:sz w:val="24"/>
          <w:szCs w:val="24"/>
          <w:lang w:val="tr-TR"/>
        </w:rPr>
      </w:pPr>
      <w:r w:rsidRPr="005054C2">
        <w:rPr>
          <w:rFonts w:ascii="Times New Roman" w:hAnsi="Times New Roman" w:cs="Times New Roman"/>
          <w:b/>
          <w:sz w:val="24"/>
          <w:szCs w:val="24"/>
          <w:lang w:val="tr-TR"/>
        </w:rPr>
        <w:t>Summary</w:t>
      </w:r>
    </w:p>
    <w:p w14:paraId="496658BB" w14:textId="7BEA61D1" w:rsidR="00A372EA" w:rsidRPr="00657E97" w:rsidRDefault="00A372EA" w:rsidP="00A372EA">
      <w:pPr>
        <w:spacing w:line="480" w:lineRule="auto"/>
        <w:jc w:val="both"/>
        <w:rPr>
          <w:rFonts w:ascii="Times New Roman" w:hAnsi="Times New Roman" w:cs="Times New Roman"/>
          <w:b/>
          <w:sz w:val="24"/>
          <w:szCs w:val="24"/>
        </w:rPr>
      </w:pPr>
      <w:r w:rsidRPr="00657E97">
        <w:rPr>
          <w:rFonts w:ascii="Times New Roman" w:hAnsi="Times New Roman" w:cs="Times New Roman"/>
          <w:b/>
          <w:sz w:val="24"/>
          <w:szCs w:val="24"/>
        </w:rPr>
        <w:t>Problem Statement:</w:t>
      </w:r>
      <w:r w:rsidRPr="00657E97">
        <w:rPr>
          <w:rFonts w:ascii="Times New Roman" w:hAnsi="Times New Roman" w:cs="Times New Roman"/>
          <w:sz w:val="24"/>
          <w:szCs w:val="24"/>
        </w:rPr>
        <w:t xml:space="preserve"> </w:t>
      </w:r>
      <w:r w:rsidR="00154FC0" w:rsidRPr="00657E97">
        <w:rPr>
          <w:rFonts w:ascii="Times New Roman" w:hAnsi="Times New Roman" w:cs="Times New Roman"/>
          <w:sz w:val="24"/>
          <w:szCs w:val="24"/>
        </w:rPr>
        <w:t>We live in an industrialized world that requires effective use of science and technology</w:t>
      </w:r>
      <w:r w:rsidR="00AE67F5" w:rsidRPr="00657E97">
        <w:rPr>
          <w:rFonts w:ascii="Times New Roman" w:hAnsi="Times New Roman" w:cs="Times New Roman"/>
          <w:sz w:val="24"/>
          <w:szCs w:val="24"/>
        </w:rPr>
        <w:t>.</w:t>
      </w:r>
      <w:r w:rsidR="00154FC0" w:rsidRPr="00657E97">
        <w:rPr>
          <w:rFonts w:ascii="Times New Roman" w:hAnsi="Times New Roman" w:cs="Times New Roman"/>
          <w:sz w:val="24"/>
          <w:szCs w:val="24"/>
        </w:rPr>
        <w:t xml:space="preserve"> Such world demands a labor force that has the capability of identifying, adapting, and utilizing scientific and technological knowledge for developing unique technologies</w:t>
      </w:r>
      <w:r w:rsidR="00154FC0" w:rsidRPr="00657E97">
        <w:rPr>
          <w:rFonts w:ascii="Times New Roman" w:hAnsi="Times New Roman" w:cs="Times New Roman"/>
          <w:sz w:val="24"/>
          <w:szCs w:val="24"/>
          <w:vertAlign w:val="superscript"/>
        </w:rPr>
        <w:t xml:space="preserve"> </w:t>
      </w:r>
      <w:r w:rsidR="00154FC0" w:rsidRPr="00657E97">
        <w:rPr>
          <w:rFonts w:ascii="Times New Roman" w:hAnsi="Times New Roman" w:cs="Times New Roman"/>
          <w:sz w:val="24"/>
          <w:szCs w:val="24"/>
        </w:rPr>
        <w:t>(Kennedy and Odell, 2014). Despite the growing need, the number of people who prefer science, technology, engineering and mathematics (STEM) as a profession in the universities in the United States, Europe and Australia has been decreasing day by day (National Research Council [NRC], 2</w:t>
      </w:r>
      <w:r w:rsidR="00E80A84" w:rsidRPr="00657E97">
        <w:rPr>
          <w:rFonts w:ascii="Times New Roman" w:hAnsi="Times New Roman" w:cs="Times New Roman"/>
          <w:sz w:val="24"/>
          <w:szCs w:val="24"/>
        </w:rPr>
        <w:t>012</w:t>
      </w:r>
      <w:r w:rsidR="00154FC0" w:rsidRPr="00657E97">
        <w:rPr>
          <w:rFonts w:ascii="Times New Roman" w:hAnsi="Times New Roman" w:cs="Times New Roman"/>
          <w:sz w:val="24"/>
          <w:szCs w:val="24"/>
        </w:rPr>
        <w:t xml:space="preserve">). Similar problems are also emerging in Turkey. Therefore, it has gained importance to raise individuals and employees equipped with STEM related knowledge and practices. One and the most agreed upon learning experience is an interdisciplinary approach that incorporates engineering design with the practical applications of science. </w:t>
      </w:r>
      <w:r w:rsidR="00E80A84" w:rsidRPr="00657E97">
        <w:rPr>
          <w:rFonts w:ascii="Times New Roman" w:hAnsi="Times New Roman" w:cs="Times New Roman"/>
          <w:sz w:val="24"/>
          <w:szCs w:val="24"/>
        </w:rPr>
        <w:t>With this in mind, this study</w:t>
      </w:r>
      <w:r w:rsidR="00154FC0" w:rsidRPr="00657E97">
        <w:rPr>
          <w:rFonts w:ascii="Times New Roman" w:hAnsi="Times New Roman" w:cs="Times New Roman"/>
          <w:sz w:val="24"/>
          <w:szCs w:val="24"/>
        </w:rPr>
        <w:t xml:space="preserve"> aimed at </w:t>
      </w:r>
      <w:r w:rsidR="002139F6" w:rsidRPr="00657E97">
        <w:rPr>
          <w:rFonts w:ascii="Times New Roman" w:hAnsi="Times New Roman" w:cs="Times New Roman"/>
          <w:sz w:val="24"/>
          <w:szCs w:val="24"/>
        </w:rPr>
        <w:t>pre-service</w:t>
      </w:r>
      <w:r w:rsidR="003E3D79" w:rsidRPr="00657E97">
        <w:rPr>
          <w:rFonts w:ascii="Times New Roman" w:hAnsi="Times New Roman" w:cs="Times New Roman"/>
          <w:sz w:val="24"/>
          <w:szCs w:val="24"/>
        </w:rPr>
        <w:t xml:space="preserve"> chemistry teachers who will teach</w:t>
      </w:r>
      <w:r w:rsidR="00154FC0" w:rsidRPr="00657E97">
        <w:rPr>
          <w:rFonts w:ascii="Times New Roman" w:hAnsi="Times New Roman" w:cs="Times New Roman"/>
          <w:sz w:val="24"/>
          <w:szCs w:val="24"/>
        </w:rPr>
        <w:t xml:space="preserve"> chemistry in the future. In order to educate experienced and knowledgeable teachers at the point of emphasizing teaching and applying different disciplines and areas together, this study provided a six-week training session on what STEM training is and how it should be done. </w:t>
      </w:r>
      <w:r w:rsidR="00154FC0" w:rsidRPr="00657E97">
        <w:rPr>
          <w:rFonts w:ascii="Times New Roman" w:hAnsi="Times New Roman" w:cs="Times New Roman"/>
          <w:color w:val="FF0000"/>
          <w:sz w:val="24"/>
          <w:szCs w:val="24"/>
        </w:rPr>
        <w:t xml:space="preserve"> </w:t>
      </w:r>
    </w:p>
    <w:p w14:paraId="7666CAE2" w14:textId="77777777" w:rsidR="00A372EA" w:rsidRPr="00657E97" w:rsidRDefault="00A372EA" w:rsidP="00A372EA">
      <w:pPr>
        <w:spacing w:line="480" w:lineRule="auto"/>
        <w:jc w:val="both"/>
        <w:rPr>
          <w:rFonts w:ascii="Times New Roman" w:hAnsi="Times New Roman" w:cs="Times New Roman"/>
          <w:b/>
          <w:sz w:val="24"/>
          <w:szCs w:val="24"/>
        </w:rPr>
      </w:pPr>
      <w:r w:rsidRPr="00657E97">
        <w:rPr>
          <w:rFonts w:ascii="Times New Roman" w:hAnsi="Times New Roman" w:cs="Times New Roman"/>
          <w:b/>
          <w:sz w:val="24"/>
          <w:szCs w:val="24"/>
        </w:rPr>
        <w:t>Purpose of the Study:</w:t>
      </w:r>
      <w:r w:rsidRPr="00657E97">
        <w:rPr>
          <w:rFonts w:ascii="Times New Roman" w:hAnsi="Times New Roman" w:cs="Times New Roman"/>
          <w:sz w:val="24"/>
          <w:szCs w:val="24"/>
        </w:rPr>
        <w:t xml:space="preserve"> </w:t>
      </w:r>
      <w:r w:rsidR="00970E84" w:rsidRPr="00657E97">
        <w:rPr>
          <w:rFonts w:ascii="Times New Roman" w:hAnsi="Times New Roman" w:cs="Times New Roman"/>
          <w:sz w:val="24"/>
          <w:szCs w:val="24"/>
        </w:rPr>
        <w:t>The purpose of the present study is to investigate pre-service chemistry teachers’ ideas about four activities prepared in light of Science, Technology, Engineering and Mathematics (STEM) integrated approach.</w:t>
      </w:r>
    </w:p>
    <w:p w14:paraId="60822ED8" w14:textId="77777777" w:rsidR="00A372EA" w:rsidRPr="00657E97" w:rsidRDefault="00A372EA" w:rsidP="00A372EA">
      <w:pPr>
        <w:spacing w:line="480" w:lineRule="auto"/>
        <w:jc w:val="both"/>
        <w:rPr>
          <w:rFonts w:ascii="Times New Roman" w:hAnsi="Times New Roman" w:cs="Times New Roman"/>
          <w:b/>
          <w:color w:val="FF0000"/>
          <w:sz w:val="24"/>
          <w:szCs w:val="24"/>
        </w:rPr>
      </w:pPr>
      <w:r w:rsidRPr="00657E97">
        <w:rPr>
          <w:rFonts w:ascii="Times New Roman" w:hAnsi="Times New Roman" w:cs="Times New Roman"/>
          <w:b/>
          <w:sz w:val="24"/>
          <w:szCs w:val="24"/>
        </w:rPr>
        <w:lastRenderedPageBreak/>
        <w:t>Method(s</w:t>
      </w:r>
      <w:r w:rsidR="006568F3" w:rsidRPr="00657E97">
        <w:rPr>
          <w:rFonts w:ascii="Times New Roman" w:hAnsi="Times New Roman" w:cs="Times New Roman"/>
          <w:b/>
          <w:sz w:val="24"/>
          <w:szCs w:val="24"/>
        </w:rPr>
        <w:t xml:space="preserve">): </w:t>
      </w:r>
      <w:r w:rsidR="006568F3" w:rsidRPr="00657E97">
        <w:rPr>
          <w:rFonts w:ascii="Times New Roman" w:hAnsi="Times New Roman" w:cs="Times New Roman"/>
          <w:sz w:val="24"/>
          <w:szCs w:val="24"/>
        </w:rPr>
        <w:t xml:space="preserve">In this study, a case study research methodology was used. The sample of this study consisted of 13 </w:t>
      </w:r>
      <w:r w:rsidR="002139F6" w:rsidRPr="00657E97">
        <w:rPr>
          <w:rFonts w:ascii="Times New Roman" w:hAnsi="Times New Roman" w:cs="Times New Roman"/>
          <w:sz w:val="24"/>
          <w:szCs w:val="24"/>
        </w:rPr>
        <w:t>pre-service</w:t>
      </w:r>
      <w:r w:rsidR="006568F3" w:rsidRPr="00657E97">
        <w:rPr>
          <w:rFonts w:ascii="Times New Roman" w:hAnsi="Times New Roman" w:cs="Times New Roman"/>
          <w:sz w:val="24"/>
          <w:szCs w:val="24"/>
        </w:rPr>
        <w:t xml:space="preserve"> chemistry teachers who enrolled in Teaching Method Course II. During the course, </w:t>
      </w:r>
      <w:r w:rsidR="002139F6" w:rsidRPr="00657E97">
        <w:rPr>
          <w:rFonts w:ascii="Times New Roman" w:hAnsi="Times New Roman" w:cs="Times New Roman"/>
          <w:sz w:val="24"/>
          <w:szCs w:val="24"/>
        </w:rPr>
        <w:t>pre-service</w:t>
      </w:r>
      <w:r w:rsidR="006568F3" w:rsidRPr="00657E97">
        <w:rPr>
          <w:rFonts w:ascii="Times New Roman" w:hAnsi="Times New Roman" w:cs="Times New Roman"/>
          <w:sz w:val="24"/>
          <w:szCs w:val="24"/>
        </w:rPr>
        <w:t xml:space="preserve"> teachers participated four activities based on integrated STEM approach. In the application of the activities, design </w:t>
      </w:r>
      <w:r w:rsidR="004F03DD" w:rsidRPr="00657E97">
        <w:rPr>
          <w:rFonts w:ascii="Times New Roman" w:hAnsi="Times New Roman" w:cs="Times New Roman"/>
          <w:sz w:val="24"/>
          <w:szCs w:val="24"/>
        </w:rPr>
        <w:t>approach</w:t>
      </w:r>
      <w:r w:rsidR="006568F3" w:rsidRPr="00657E97">
        <w:rPr>
          <w:rFonts w:ascii="Times New Roman" w:hAnsi="Times New Roman" w:cs="Times New Roman"/>
          <w:sz w:val="24"/>
          <w:szCs w:val="24"/>
        </w:rPr>
        <w:t xml:space="preserve"> model suggested by Wheeler et al. (2014) was used. Data were collected through reflection papers after each activity by asking</w:t>
      </w:r>
      <w:r w:rsidR="00970E84" w:rsidRPr="00657E97">
        <w:rPr>
          <w:rFonts w:ascii="Times New Roman" w:hAnsi="Times New Roman" w:cs="Times New Roman"/>
          <w:sz w:val="24"/>
          <w:szCs w:val="24"/>
        </w:rPr>
        <w:t xml:space="preserve"> participants</w:t>
      </w:r>
      <w:r w:rsidR="006568F3" w:rsidRPr="00657E97">
        <w:rPr>
          <w:rFonts w:ascii="Times New Roman" w:hAnsi="Times New Roman" w:cs="Times New Roman"/>
          <w:sz w:val="24"/>
          <w:szCs w:val="24"/>
        </w:rPr>
        <w:t xml:space="preserve"> to write </w:t>
      </w:r>
      <w:r w:rsidR="00970E84" w:rsidRPr="00657E97">
        <w:rPr>
          <w:rFonts w:ascii="Times New Roman" w:hAnsi="Times New Roman" w:cs="Times New Roman"/>
          <w:sz w:val="24"/>
          <w:szCs w:val="24"/>
        </w:rPr>
        <w:t>about the contribution of the activity, the most informative part of the activity, and the hardest part of the activity. The data were analyzed through content analysis, descriptive analysis, and constant-comparative method.</w:t>
      </w:r>
      <w:r w:rsidRPr="00657E97">
        <w:rPr>
          <w:rFonts w:ascii="Times New Roman" w:hAnsi="Times New Roman" w:cs="Times New Roman"/>
          <w:sz w:val="24"/>
          <w:szCs w:val="24"/>
        </w:rPr>
        <w:t xml:space="preserve"> </w:t>
      </w:r>
    </w:p>
    <w:p w14:paraId="7D4C004A" w14:textId="28716517" w:rsidR="00A372EA" w:rsidRPr="00657E97" w:rsidRDefault="00970E84" w:rsidP="00A372EA">
      <w:pPr>
        <w:spacing w:line="480" w:lineRule="auto"/>
        <w:jc w:val="both"/>
        <w:rPr>
          <w:rFonts w:ascii="Times New Roman" w:hAnsi="Times New Roman" w:cs="Times New Roman"/>
          <w:color w:val="FF0000"/>
          <w:sz w:val="24"/>
          <w:szCs w:val="24"/>
        </w:rPr>
      </w:pPr>
      <w:r w:rsidRPr="00657E97">
        <w:rPr>
          <w:rFonts w:ascii="Times New Roman" w:hAnsi="Times New Roman" w:cs="Times New Roman"/>
          <w:b/>
          <w:sz w:val="24"/>
          <w:szCs w:val="24"/>
        </w:rPr>
        <w:t xml:space="preserve">Findings and Discussions: </w:t>
      </w:r>
      <w:r w:rsidR="00A354C0" w:rsidRPr="00657E97">
        <w:rPr>
          <w:rFonts w:ascii="Times New Roman" w:hAnsi="Times New Roman" w:cs="Times New Roman"/>
          <w:sz w:val="24"/>
          <w:szCs w:val="24"/>
        </w:rPr>
        <w:t xml:space="preserve">The findings of the data analysis are summarized under three headings: (1) contribution of STEM activities to </w:t>
      </w:r>
      <w:r w:rsidR="003E3D79" w:rsidRPr="00657E97">
        <w:rPr>
          <w:rFonts w:ascii="Times New Roman" w:hAnsi="Times New Roman" w:cs="Times New Roman"/>
          <w:sz w:val="24"/>
          <w:szCs w:val="24"/>
        </w:rPr>
        <w:t>pre-service</w:t>
      </w:r>
      <w:r w:rsidR="00A354C0" w:rsidRPr="00657E97">
        <w:rPr>
          <w:rFonts w:ascii="Times New Roman" w:hAnsi="Times New Roman" w:cs="Times New Roman"/>
          <w:sz w:val="24"/>
          <w:szCs w:val="24"/>
        </w:rPr>
        <w:t xml:space="preserve"> teachers, (2) the most instructive part of the activities and (3) the most </w:t>
      </w:r>
      <w:r w:rsidR="003E3D79" w:rsidRPr="00657E97">
        <w:rPr>
          <w:rFonts w:ascii="Times New Roman" w:hAnsi="Times New Roman" w:cs="Times New Roman"/>
          <w:sz w:val="24"/>
          <w:szCs w:val="24"/>
        </w:rPr>
        <w:t>difficult part</w:t>
      </w:r>
      <w:r w:rsidR="00A354C0" w:rsidRPr="00657E97">
        <w:rPr>
          <w:rFonts w:ascii="Times New Roman" w:hAnsi="Times New Roman" w:cs="Times New Roman"/>
          <w:sz w:val="24"/>
          <w:szCs w:val="24"/>
        </w:rPr>
        <w:t xml:space="preserve"> of the activities. </w:t>
      </w:r>
      <w:r w:rsidRPr="00657E97">
        <w:rPr>
          <w:rFonts w:ascii="Times New Roman" w:hAnsi="Times New Roman" w:cs="Times New Roman"/>
          <w:sz w:val="24"/>
          <w:szCs w:val="24"/>
        </w:rPr>
        <w:t xml:space="preserve">Participants stated that activities provided important contributions regarding interdisciplinary view, and recalling chemistry subject matter knowledge and reinforcing them. </w:t>
      </w:r>
      <w:r w:rsidR="00A354C0" w:rsidRPr="00657E97">
        <w:rPr>
          <w:rFonts w:ascii="Times New Roman" w:hAnsi="Times New Roman" w:cs="Times New Roman"/>
          <w:sz w:val="24"/>
          <w:szCs w:val="24"/>
        </w:rPr>
        <w:t xml:space="preserve"> In addition, the results of this study indicated that most of the activities have positive contributions to the interdisciplinary perspectives of the </w:t>
      </w:r>
      <w:r w:rsidR="003E3D79" w:rsidRPr="00657E97">
        <w:rPr>
          <w:rFonts w:ascii="Times New Roman" w:hAnsi="Times New Roman" w:cs="Times New Roman"/>
          <w:sz w:val="24"/>
          <w:szCs w:val="24"/>
        </w:rPr>
        <w:t>pre-service</w:t>
      </w:r>
      <w:r w:rsidR="00A354C0" w:rsidRPr="00657E97">
        <w:rPr>
          <w:rFonts w:ascii="Times New Roman" w:hAnsi="Times New Roman" w:cs="Times New Roman"/>
          <w:sz w:val="24"/>
          <w:szCs w:val="24"/>
        </w:rPr>
        <w:t xml:space="preserve"> teachers, to their ability to relate chemistry subjects to everyday life, and to addres</w:t>
      </w:r>
      <w:r w:rsidR="003E3D79" w:rsidRPr="00657E97">
        <w:rPr>
          <w:rFonts w:ascii="Times New Roman" w:hAnsi="Times New Roman" w:cs="Times New Roman"/>
          <w:sz w:val="24"/>
          <w:szCs w:val="24"/>
        </w:rPr>
        <w:t xml:space="preserve">s the problems they face with an inquiry </w:t>
      </w:r>
      <w:r w:rsidR="00A354C0" w:rsidRPr="00657E97">
        <w:rPr>
          <w:rFonts w:ascii="Times New Roman" w:hAnsi="Times New Roman" w:cs="Times New Roman"/>
          <w:sz w:val="24"/>
          <w:szCs w:val="24"/>
        </w:rPr>
        <w:t>approach. Therefore,</w:t>
      </w:r>
      <w:r w:rsidR="006568F3" w:rsidRPr="00657E97">
        <w:rPr>
          <w:rFonts w:ascii="Times New Roman" w:hAnsi="Times New Roman" w:cs="Times New Roman"/>
          <w:sz w:val="24"/>
          <w:szCs w:val="24"/>
        </w:rPr>
        <w:t xml:space="preserve"> STEM activities can help </w:t>
      </w:r>
      <w:r w:rsidR="002139F6" w:rsidRPr="00657E97">
        <w:rPr>
          <w:rFonts w:ascii="Times New Roman" w:hAnsi="Times New Roman" w:cs="Times New Roman"/>
          <w:sz w:val="24"/>
          <w:szCs w:val="24"/>
        </w:rPr>
        <w:t>pre-service</w:t>
      </w:r>
      <w:r w:rsidR="006568F3" w:rsidRPr="00657E97">
        <w:rPr>
          <w:rFonts w:ascii="Times New Roman" w:hAnsi="Times New Roman" w:cs="Times New Roman"/>
          <w:sz w:val="24"/>
          <w:szCs w:val="24"/>
        </w:rPr>
        <w:t xml:space="preserve"> teachers earn the basic principles of science education, as activities encourage them to learn through inquiry and research.</w:t>
      </w:r>
      <w:r w:rsidR="00A354C0" w:rsidRPr="00657E97">
        <w:rPr>
          <w:rFonts w:ascii="Times New Roman" w:hAnsi="Times New Roman" w:cs="Times New Roman"/>
          <w:sz w:val="24"/>
          <w:szCs w:val="24"/>
        </w:rPr>
        <w:t xml:space="preserve"> Moreover, </w:t>
      </w:r>
      <w:r w:rsidR="003E3D79" w:rsidRPr="00657E97">
        <w:rPr>
          <w:rFonts w:ascii="Times New Roman" w:hAnsi="Times New Roman" w:cs="Times New Roman"/>
          <w:sz w:val="24"/>
          <w:szCs w:val="24"/>
        </w:rPr>
        <w:t xml:space="preserve">STEM activities are expected to contribute to the cultivation of individuals who are able to solve their daily problems and contribute to the needs of society by providing students with the opportunity to integrate different disciplines and focus on research, design, problem solving and teamwork skills to solve real life problems. </w:t>
      </w:r>
      <w:r w:rsidR="00A354C0" w:rsidRPr="00657E97">
        <w:rPr>
          <w:rFonts w:ascii="Times New Roman" w:hAnsi="Times New Roman" w:cs="Times New Roman"/>
          <w:sz w:val="24"/>
          <w:szCs w:val="24"/>
        </w:rPr>
        <w:t xml:space="preserve">These results are in line with other results in the field (Aslan-Tutak, </w:t>
      </w:r>
      <w:r w:rsidR="004F03DD" w:rsidRPr="00657E97">
        <w:rPr>
          <w:rFonts w:ascii="Times New Roman" w:hAnsi="Times New Roman" w:cs="Times New Roman"/>
          <w:sz w:val="24"/>
          <w:szCs w:val="24"/>
        </w:rPr>
        <w:t>Akayg</w:t>
      </w:r>
      <w:r w:rsidR="003E3D79" w:rsidRPr="00657E97">
        <w:rPr>
          <w:rFonts w:ascii="Times New Roman" w:hAnsi="Times New Roman" w:cs="Times New Roman"/>
          <w:sz w:val="24"/>
          <w:szCs w:val="24"/>
        </w:rPr>
        <w:t xml:space="preserve">ün &amp; </w:t>
      </w:r>
      <w:r w:rsidR="004F03DD" w:rsidRPr="00657E97">
        <w:rPr>
          <w:rFonts w:ascii="Times New Roman" w:hAnsi="Times New Roman" w:cs="Times New Roman"/>
          <w:sz w:val="24"/>
          <w:szCs w:val="24"/>
        </w:rPr>
        <w:t xml:space="preserve">Tezsezen </w:t>
      </w:r>
      <w:r w:rsidR="00304137">
        <w:rPr>
          <w:rFonts w:ascii="Times New Roman" w:hAnsi="Times New Roman" w:cs="Times New Roman"/>
          <w:sz w:val="24"/>
          <w:szCs w:val="24"/>
        </w:rPr>
        <w:t>2017</w:t>
      </w:r>
      <w:r w:rsidR="004F03DD" w:rsidRPr="00657E97">
        <w:rPr>
          <w:rFonts w:ascii="Times New Roman" w:hAnsi="Times New Roman" w:cs="Times New Roman"/>
          <w:sz w:val="24"/>
          <w:szCs w:val="24"/>
        </w:rPr>
        <w:t>; Eroğlu &amp; Bektaş</w:t>
      </w:r>
      <w:r w:rsidR="00A354C0" w:rsidRPr="00657E97">
        <w:rPr>
          <w:rFonts w:ascii="Times New Roman" w:hAnsi="Times New Roman" w:cs="Times New Roman"/>
          <w:sz w:val="24"/>
          <w:szCs w:val="24"/>
        </w:rPr>
        <w:t>, 2016). Participants</w:t>
      </w:r>
      <w:r w:rsidRPr="00657E97">
        <w:rPr>
          <w:rFonts w:ascii="Times New Roman" w:hAnsi="Times New Roman" w:cs="Times New Roman"/>
          <w:sz w:val="24"/>
          <w:szCs w:val="24"/>
        </w:rPr>
        <w:t xml:space="preserve"> </w:t>
      </w:r>
      <w:r w:rsidRPr="00657E97">
        <w:rPr>
          <w:rFonts w:ascii="Times New Roman" w:hAnsi="Times New Roman" w:cs="Times New Roman"/>
          <w:sz w:val="24"/>
          <w:szCs w:val="24"/>
        </w:rPr>
        <w:lastRenderedPageBreak/>
        <w:t xml:space="preserve">also specified that research for designing and design steps are the most informative steps. </w:t>
      </w:r>
      <w:r w:rsidR="00A354C0" w:rsidRPr="00657E97">
        <w:rPr>
          <w:rFonts w:ascii="Times New Roman" w:hAnsi="Times New Roman" w:cs="Times New Roman"/>
          <w:sz w:val="24"/>
          <w:szCs w:val="24"/>
        </w:rPr>
        <w:t xml:space="preserve">Besides, it has been determined that the presentation and evaluation stages of the products presented are also instructive because they allow them to see their own deficiencies and see other ideas. The study conducted by Bozkurt-Altan, Yamak and Buluş-Kırıkkaya (2016) also revealed that these processes were evaluated by </w:t>
      </w:r>
      <w:r w:rsidR="003E3D79" w:rsidRPr="00657E97">
        <w:rPr>
          <w:rFonts w:ascii="Times New Roman" w:hAnsi="Times New Roman" w:cs="Times New Roman"/>
          <w:sz w:val="24"/>
          <w:szCs w:val="24"/>
        </w:rPr>
        <w:t>pre-service</w:t>
      </w:r>
      <w:r w:rsidR="00A354C0" w:rsidRPr="00657E97">
        <w:rPr>
          <w:rFonts w:ascii="Times New Roman" w:hAnsi="Times New Roman" w:cs="Times New Roman"/>
          <w:sz w:val="24"/>
          <w:szCs w:val="24"/>
        </w:rPr>
        <w:t xml:space="preserve"> teachers as positive aspects of design-based science education. </w:t>
      </w:r>
      <w:r w:rsidRPr="00657E97">
        <w:rPr>
          <w:rFonts w:ascii="Times New Roman" w:hAnsi="Times New Roman" w:cs="Times New Roman"/>
          <w:sz w:val="24"/>
          <w:szCs w:val="24"/>
        </w:rPr>
        <w:t xml:space="preserve">Finally, </w:t>
      </w:r>
      <w:r w:rsidR="00A354C0" w:rsidRPr="00657E97">
        <w:rPr>
          <w:rFonts w:ascii="Times New Roman" w:hAnsi="Times New Roman" w:cs="Times New Roman"/>
          <w:sz w:val="24"/>
          <w:szCs w:val="24"/>
        </w:rPr>
        <w:t xml:space="preserve">regarding the most difficult part of the activities, </w:t>
      </w:r>
      <w:r w:rsidRPr="00657E97">
        <w:rPr>
          <w:rFonts w:ascii="Times New Roman" w:hAnsi="Times New Roman" w:cs="Times New Roman"/>
          <w:sz w:val="24"/>
          <w:szCs w:val="24"/>
        </w:rPr>
        <w:t xml:space="preserve">they mentioned that it was hard to decide the materials used, decide how to design, and research for necessary knowledge. </w:t>
      </w:r>
    </w:p>
    <w:p w14:paraId="67B3FF55" w14:textId="27417309" w:rsidR="00A372EA" w:rsidRPr="00657E97" w:rsidRDefault="00A372EA" w:rsidP="00A372EA">
      <w:pPr>
        <w:spacing w:line="480" w:lineRule="auto"/>
        <w:jc w:val="both"/>
        <w:rPr>
          <w:rFonts w:ascii="Times New Roman" w:hAnsi="Times New Roman" w:cs="Times New Roman"/>
          <w:b/>
          <w:sz w:val="24"/>
          <w:szCs w:val="24"/>
        </w:rPr>
      </w:pPr>
      <w:r w:rsidRPr="00657E97">
        <w:rPr>
          <w:rFonts w:ascii="Times New Roman" w:hAnsi="Times New Roman" w:cs="Times New Roman"/>
          <w:b/>
          <w:sz w:val="24"/>
          <w:szCs w:val="24"/>
        </w:rPr>
        <w:t>Conclusions and Recommendations:</w:t>
      </w:r>
      <w:r w:rsidRPr="00657E97">
        <w:rPr>
          <w:rFonts w:ascii="Times New Roman" w:hAnsi="Times New Roman" w:cs="Times New Roman"/>
          <w:sz w:val="24"/>
          <w:szCs w:val="24"/>
        </w:rPr>
        <w:t xml:space="preserve"> </w:t>
      </w:r>
      <w:r w:rsidR="00376923" w:rsidRPr="00657E97">
        <w:rPr>
          <w:rFonts w:ascii="Times New Roman" w:hAnsi="Times New Roman" w:cs="Times New Roman"/>
          <w:sz w:val="24"/>
          <w:szCs w:val="24"/>
        </w:rPr>
        <w:t xml:space="preserve">In order for the </w:t>
      </w:r>
      <w:r w:rsidR="007B36B0" w:rsidRPr="00657E97">
        <w:rPr>
          <w:rFonts w:ascii="Times New Roman" w:hAnsi="Times New Roman" w:cs="Times New Roman"/>
          <w:sz w:val="24"/>
          <w:szCs w:val="24"/>
        </w:rPr>
        <w:t xml:space="preserve">STEM </w:t>
      </w:r>
      <w:r w:rsidR="00376923" w:rsidRPr="00657E97">
        <w:rPr>
          <w:rFonts w:ascii="Times New Roman" w:hAnsi="Times New Roman" w:cs="Times New Roman"/>
          <w:sz w:val="24"/>
          <w:szCs w:val="24"/>
        </w:rPr>
        <w:t xml:space="preserve">approach to be implemented in schools, priority should be given to teacher education. As teacher educators, training teachers who understand </w:t>
      </w:r>
      <w:r w:rsidR="007B36B0" w:rsidRPr="00657E97">
        <w:rPr>
          <w:rFonts w:ascii="Times New Roman" w:hAnsi="Times New Roman" w:cs="Times New Roman"/>
          <w:sz w:val="24"/>
          <w:szCs w:val="24"/>
        </w:rPr>
        <w:t xml:space="preserve">STEM </w:t>
      </w:r>
      <w:r w:rsidR="00376923" w:rsidRPr="00657E97">
        <w:rPr>
          <w:rFonts w:ascii="Times New Roman" w:hAnsi="Times New Roman" w:cs="Times New Roman"/>
          <w:sz w:val="24"/>
          <w:szCs w:val="24"/>
        </w:rPr>
        <w:t xml:space="preserve">approach and its importance, and experienced it should be our priorities. </w:t>
      </w:r>
      <w:r w:rsidR="006568F3" w:rsidRPr="00657E97">
        <w:rPr>
          <w:rFonts w:ascii="Times New Roman" w:hAnsi="Times New Roman" w:cs="Times New Roman"/>
          <w:sz w:val="24"/>
          <w:szCs w:val="24"/>
        </w:rPr>
        <w:t xml:space="preserve">At this point, it would be useful to provide elective courses based on design, creativity and engineering to teacher training programs. When previous experiences were considered, participants were forced to not use the acquired knowledge to make product or design. Therefore, these difficulties can be overcome with the presentation of the mentioned courses. </w:t>
      </w:r>
      <w:r w:rsidR="00376923" w:rsidRPr="00657E97">
        <w:rPr>
          <w:rFonts w:ascii="Times New Roman" w:hAnsi="Times New Roman" w:cs="Times New Roman"/>
          <w:sz w:val="24"/>
          <w:szCs w:val="24"/>
        </w:rPr>
        <w:t xml:space="preserve">In addition, in order to solve the problem of time constraint in general, the application of such activities as after-school program will reduce the concerns of the participants about their grade, and help them design and develop a product without worrying about time. </w:t>
      </w:r>
    </w:p>
    <w:p w14:paraId="7F5741CF" w14:textId="21488669" w:rsidR="008C7B39" w:rsidRPr="005054C2" w:rsidRDefault="00A372EA" w:rsidP="0069200F">
      <w:pPr>
        <w:spacing w:after="0" w:line="480" w:lineRule="auto"/>
        <w:ind w:firstLine="720"/>
        <w:jc w:val="both"/>
        <w:rPr>
          <w:rFonts w:ascii="Times New Roman" w:hAnsi="Times New Roman" w:cs="Times New Roman"/>
          <w:sz w:val="24"/>
          <w:szCs w:val="24"/>
          <w:lang w:val="tr-TR"/>
        </w:rPr>
      </w:pPr>
      <w:r w:rsidRPr="00657E97">
        <w:rPr>
          <w:rFonts w:ascii="Times New Roman" w:hAnsi="Times New Roman" w:cs="Times New Roman"/>
          <w:b/>
          <w:sz w:val="24"/>
          <w:szCs w:val="24"/>
        </w:rPr>
        <w:t>Keywords</w:t>
      </w:r>
      <w:r w:rsidRPr="00657E97">
        <w:rPr>
          <w:rFonts w:ascii="Times New Roman" w:hAnsi="Times New Roman" w:cs="Times New Roman"/>
          <w:b/>
          <w:i/>
          <w:sz w:val="24"/>
          <w:szCs w:val="24"/>
        </w:rPr>
        <w:t>:</w:t>
      </w:r>
      <w:r w:rsidRPr="00657E97">
        <w:rPr>
          <w:rFonts w:ascii="Times New Roman" w:hAnsi="Times New Roman" w:cs="Times New Roman"/>
          <w:sz w:val="24"/>
          <w:szCs w:val="24"/>
        </w:rPr>
        <w:t xml:space="preserve"> </w:t>
      </w:r>
      <w:r w:rsidR="00A507BB">
        <w:rPr>
          <w:rFonts w:ascii="Times New Roman" w:hAnsi="Times New Roman" w:cs="Times New Roman"/>
          <w:sz w:val="24"/>
          <w:szCs w:val="24"/>
        </w:rPr>
        <w:t xml:space="preserve">Integrated </w:t>
      </w:r>
      <w:r w:rsidR="00E80A84" w:rsidRPr="00657E97">
        <w:rPr>
          <w:rFonts w:ascii="Times New Roman" w:hAnsi="Times New Roman" w:cs="Times New Roman"/>
          <w:sz w:val="24"/>
          <w:szCs w:val="24"/>
        </w:rPr>
        <w:t xml:space="preserve">STEM </w:t>
      </w:r>
      <w:r w:rsidR="00A507BB">
        <w:rPr>
          <w:rFonts w:ascii="Times New Roman" w:hAnsi="Times New Roman" w:cs="Times New Roman"/>
          <w:sz w:val="24"/>
          <w:szCs w:val="24"/>
        </w:rPr>
        <w:t>education</w:t>
      </w:r>
      <w:r w:rsidR="00E80A84" w:rsidRPr="00657E97">
        <w:rPr>
          <w:rFonts w:ascii="Times New Roman" w:hAnsi="Times New Roman" w:cs="Times New Roman"/>
          <w:sz w:val="24"/>
          <w:szCs w:val="24"/>
        </w:rPr>
        <w:t>, pre-service chemistry teachers, engineering design process, case study</w:t>
      </w:r>
    </w:p>
    <w:sectPr w:rsidR="008C7B39" w:rsidRPr="005054C2" w:rsidSect="00412409">
      <w:headerReference w:type="even" r:id="rId10"/>
      <w:headerReference w:type="default" r:id="rId11"/>
      <w:footerReference w:type="even" r:id="rId12"/>
      <w:footerReference w:type="default" r:id="rId13"/>
      <w:headerReference w:type="first" r:id="rId14"/>
      <w:footerReference w:type="first" r:id="rId15"/>
      <w:footnotePr>
        <w:numFmt w:val="chicago"/>
      </w:footnotePr>
      <w:pgSz w:w="12240" w:h="15840"/>
      <w:pgMar w:top="1417" w:right="1417" w:bottom="1417" w:left="1417" w:header="708" w:footer="708" w:gutter="0"/>
      <w:pgNumType w:start="16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61AFA" w14:textId="77777777" w:rsidR="00D52878" w:rsidRDefault="00D52878" w:rsidP="00161CFF">
      <w:pPr>
        <w:spacing w:after="0" w:line="240" w:lineRule="auto"/>
      </w:pPr>
      <w:r>
        <w:separator/>
      </w:r>
    </w:p>
  </w:endnote>
  <w:endnote w:type="continuationSeparator" w:id="0">
    <w:p w14:paraId="62ADA95B" w14:textId="77777777" w:rsidR="00D52878" w:rsidRDefault="00D52878" w:rsidP="0016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Consolas">
    <w:panose1 w:val="020B0609020204030204"/>
    <w:charset w:val="A2"/>
    <w:family w:val="modern"/>
    <w:pitch w:val="fixed"/>
    <w:sig w:usb0="E10002FF" w:usb1="4000FCFF" w:usb2="00000009" w:usb3="00000000" w:csb0="0000019F"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5AEBB" w14:textId="77777777" w:rsidR="00B254DA" w:rsidRDefault="00B254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877147"/>
      <w:docPartObj>
        <w:docPartGallery w:val="Page Numbers (Bottom of Page)"/>
        <w:docPartUnique/>
      </w:docPartObj>
    </w:sdtPr>
    <w:sdtEndPr>
      <w:rPr>
        <w:rFonts w:ascii="Times New Roman" w:hAnsi="Times New Roman" w:cs="Times New Roman"/>
        <w:sz w:val="24"/>
        <w:szCs w:val="24"/>
      </w:rPr>
    </w:sdtEndPr>
    <w:sdtContent>
      <w:p w14:paraId="30A5758C" w14:textId="604793CA" w:rsidR="00B254DA" w:rsidRPr="00C33278" w:rsidRDefault="00B254DA">
        <w:pPr>
          <w:pStyle w:val="AltBilgi"/>
          <w:jc w:val="center"/>
          <w:rPr>
            <w:rFonts w:ascii="Times New Roman" w:hAnsi="Times New Roman" w:cs="Times New Roman"/>
            <w:sz w:val="24"/>
            <w:szCs w:val="24"/>
          </w:rPr>
        </w:pPr>
        <w:r w:rsidRPr="00C33278">
          <w:rPr>
            <w:rFonts w:ascii="Times New Roman" w:hAnsi="Times New Roman" w:cs="Times New Roman"/>
            <w:sz w:val="24"/>
            <w:szCs w:val="24"/>
          </w:rPr>
          <w:fldChar w:fldCharType="begin"/>
        </w:r>
        <w:r w:rsidRPr="00C33278">
          <w:rPr>
            <w:rFonts w:ascii="Times New Roman" w:hAnsi="Times New Roman" w:cs="Times New Roman"/>
            <w:sz w:val="24"/>
            <w:szCs w:val="24"/>
          </w:rPr>
          <w:instrText>PAGE   \* MERGEFORMAT</w:instrText>
        </w:r>
        <w:r w:rsidRPr="00C33278">
          <w:rPr>
            <w:rFonts w:ascii="Times New Roman" w:hAnsi="Times New Roman" w:cs="Times New Roman"/>
            <w:sz w:val="24"/>
            <w:szCs w:val="24"/>
          </w:rPr>
          <w:fldChar w:fldCharType="separate"/>
        </w:r>
        <w:r w:rsidR="001445EC" w:rsidRPr="001445EC">
          <w:rPr>
            <w:rFonts w:ascii="Times New Roman" w:hAnsi="Times New Roman" w:cs="Times New Roman"/>
            <w:noProof/>
            <w:sz w:val="24"/>
            <w:szCs w:val="24"/>
            <w:lang w:val="tr-TR"/>
          </w:rPr>
          <w:t>1625</w:t>
        </w:r>
        <w:r w:rsidRPr="00C33278">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47401" w14:textId="77777777" w:rsidR="00B254DA" w:rsidRDefault="00B254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A512" w14:textId="77777777" w:rsidR="00D52878" w:rsidRDefault="00D52878" w:rsidP="00161CFF">
      <w:pPr>
        <w:spacing w:after="0" w:line="240" w:lineRule="auto"/>
      </w:pPr>
      <w:r>
        <w:separator/>
      </w:r>
    </w:p>
  </w:footnote>
  <w:footnote w:type="continuationSeparator" w:id="0">
    <w:p w14:paraId="1B3D16DA" w14:textId="77777777" w:rsidR="00D52878" w:rsidRDefault="00D52878" w:rsidP="00161CFF">
      <w:pPr>
        <w:spacing w:after="0" w:line="240" w:lineRule="auto"/>
      </w:pPr>
      <w:r>
        <w:continuationSeparator/>
      </w:r>
    </w:p>
  </w:footnote>
  <w:footnote w:id="1">
    <w:p w14:paraId="4EBAB04E" w14:textId="52139857" w:rsidR="00B254DA" w:rsidRPr="00121726" w:rsidRDefault="00B254DA" w:rsidP="00121726">
      <w:pPr>
        <w:tabs>
          <w:tab w:val="left" w:pos="3308"/>
          <w:tab w:val="center" w:pos="4703"/>
        </w:tabs>
        <w:spacing w:after="0" w:line="240" w:lineRule="auto"/>
        <w:rPr>
          <w:rFonts w:ascii="Times New Roman" w:hAnsi="Times New Roman" w:cs="Times New Roman"/>
          <w:sz w:val="20"/>
          <w:szCs w:val="20"/>
          <w:lang w:val="tr-TR"/>
        </w:rPr>
      </w:pPr>
      <w:r>
        <w:rPr>
          <w:rStyle w:val="DipnotBavurusu"/>
        </w:rPr>
        <w:footnoteRef/>
      </w:r>
      <w:r w:rsidRPr="00DE5271">
        <w:rPr>
          <w:rFonts w:ascii="Times New Roman" w:hAnsi="Times New Roman" w:cs="Times New Roman"/>
          <w:sz w:val="20"/>
          <w:szCs w:val="20"/>
          <w:lang w:val="tr-TR"/>
        </w:rPr>
        <w:t>Bu çalışmada kullanılan etkinlikler araştırmacılar tarafından tasarlanmış olup, izin alınıp referans verilerek kullanılması gerekmektedir.</w:t>
      </w:r>
    </w:p>
  </w:footnote>
  <w:footnote w:id="2">
    <w:p w14:paraId="3F088DE5" w14:textId="77777777" w:rsidR="00B254DA" w:rsidRPr="00150D39" w:rsidRDefault="00B254DA" w:rsidP="00200B34">
      <w:pPr>
        <w:tabs>
          <w:tab w:val="left" w:pos="3308"/>
          <w:tab w:val="center" w:pos="4703"/>
        </w:tabs>
        <w:spacing w:after="0" w:line="240" w:lineRule="auto"/>
        <w:rPr>
          <w:rFonts w:ascii="Times New Roman" w:hAnsi="Times New Roman" w:cs="Times New Roman"/>
          <w:color w:val="0000FF"/>
          <w:sz w:val="20"/>
          <w:szCs w:val="20"/>
          <w:u w:val="single"/>
          <w:lang w:val="tr-TR"/>
        </w:rPr>
      </w:pPr>
      <w:r w:rsidRPr="00DE5271">
        <w:rPr>
          <w:rStyle w:val="DipnotBavurusu"/>
          <w:rFonts w:ascii="Times New Roman" w:hAnsi="Times New Roman" w:cs="Times New Roman"/>
          <w:sz w:val="20"/>
          <w:szCs w:val="20"/>
        </w:rPr>
        <w:footnoteRef/>
      </w:r>
      <w:r w:rsidRPr="00DE5271">
        <w:rPr>
          <w:rFonts w:ascii="Times New Roman" w:hAnsi="Times New Roman" w:cs="Times New Roman"/>
          <w:sz w:val="20"/>
          <w:szCs w:val="20"/>
        </w:rPr>
        <w:t xml:space="preserve"> Yrd.Doç.Dr.A</w:t>
      </w:r>
      <w:r>
        <w:rPr>
          <w:rFonts w:ascii="Times New Roman" w:hAnsi="Times New Roman" w:cs="Times New Roman"/>
          <w:sz w:val="20"/>
          <w:szCs w:val="20"/>
        </w:rPr>
        <w:t xml:space="preserve">yşegül </w:t>
      </w:r>
      <w:r w:rsidRPr="00DE5271">
        <w:rPr>
          <w:rFonts w:ascii="Times New Roman" w:hAnsi="Times New Roman" w:cs="Times New Roman"/>
          <w:sz w:val="20"/>
          <w:szCs w:val="20"/>
        </w:rPr>
        <w:t xml:space="preserve">TARKIN ÇELİKKIRAN, </w:t>
      </w:r>
      <w:r w:rsidRPr="00DE5271">
        <w:rPr>
          <w:rFonts w:ascii="Times New Roman" w:hAnsi="Times New Roman" w:cs="Times New Roman"/>
          <w:sz w:val="20"/>
          <w:szCs w:val="20"/>
          <w:lang w:val="tr-TR"/>
        </w:rPr>
        <w:t xml:space="preserve">Yüzüncü Yıl Üniversitesi, Eğitim Fakültesi, Matematik ve Fen Bilimleri Eğitimi Bölümü, Kimya </w:t>
      </w:r>
      <w:r>
        <w:rPr>
          <w:rFonts w:ascii="Times New Roman" w:hAnsi="Times New Roman" w:cs="Times New Roman"/>
          <w:sz w:val="20"/>
          <w:szCs w:val="20"/>
          <w:lang w:val="tr-TR"/>
        </w:rPr>
        <w:t>Öğretmenliği ABD,</w:t>
      </w:r>
      <w:r w:rsidRPr="00DE5271">
        <w:rPr>
          <w:rFonts w:ascii="Times New Roman" w:hAnsi="Times New Roman" w:cs="Times New Roman"/>
          <w:sz w:val="20"/>
          <w:szCs w:val="20"/>
          <w:lang w:val="tr-TR"/>
        </w:rPr>
        <w:t xml:space="preserve"> </w:t>
      </w:r>
      <w:hyperlink r:id="rId1" w:history="1">
        <w:r w:rsidRPr="00DE5271">
          <w:rPr>
            <w:rStyle w:val="Kpr"/>
            <w:rFonts w:ascii="Times New Roman" w:hAnsi="Times New Roman" w:cs="Times New Roman"/>
            <w:sz w:val="20"/>
            <w:szCs w:val="20"/>
            <w:lang w:val="tr-TR"/>
          </w:rPr>
          <w:t>aysegultarkin@yyu.edu.tr</w:t>
        </w:r>
      </w:hyperlink>
      <w:r>
        <w:rPr>
          <w:rStyle w:val="Kpr"/>
          <w:rFonts w:ascii="Times New Roman" w:hAnsi="Times New Roman" w:cs="Times New Roman"/>
          <w:sz w:val="20"/>
          <w:szCs w:val="20"/>
          <w:lang w:val="tr-TR"/>
        </w:rPr>
        <w:t xml:space="preserve"> </w:t>
      </w:r>
      <w:r>
        <w:rPr>
          <w:rStyle w:val="Kpr"/>
          <w:rFonts w:ascii="Times New Roman" w:hAnsi="Times New Roman" w:cs="Times New Roman"/>
          <w:sz w:val="20"/>
          <w:szCs w:val="20"/>
          <w:u w:val="none"/>
          <w:lang w:val="tr-TR"/>
        </w:rPr>
        <w:t xml:space="preserve">, </w:t>
      </w:r>
      <w:r>
        <w:rPr>
          <w:rStyle w:val="Kpr"/>
          <w:rFonts w:ascii="Times New Roman" w:hAnsi="Times New Roman" w:cs="Times New Roman"/>
          <w:color w:val="auto"/>
          <w:sz w:val="20"/>
          <w:szCs w:val="20"/>
          <w:u w:val="none"/>
          <w:lang w:val="tr-TR"/>
        </w:rPr>
        <w:t>Orcid ID:</w:t>
      </w:r>
      <w:r w:rsidRPr="00150D39">
        <w:rPr>
          <w:rStyle w:val="Kpr"/>
          <w:rFonts w:ascii="Times New Roman" w:hAnsi="Times New Roman" w:cs="Times New Roman"/>
          <w:color w:val="auto"/>
          <w:sz w:val="20"/>
          <w:szCs w:val="20"/>
          <w:u w:val="none"/>
          <w:lang w:val="tr-TR"/>
        </w:rPr>
        <w:t>0000-0003-4379-3031</w:t>
      </w:r>
    </w:p>
  </w:footnote>
  <w:footnote w:id="3">
    <w:p w14:paraId="499D40A3" w14:textId="77777777" w:rsidR="00B254DA" w:rsidRPr="00C943E0" w:rsidRDefault="00B254DA" w:rsidP="00200B34">
      <w:pPr>
        <w:pStyle w:val="DipnotMetni"/>
        <w:rPr>
          <w:rFonts w:ascii="Times New Roman" w:hAnsi="Times New Roman" w:cs="Times New Roman"/>
          <w:sz w:val="24"/>
          <w:szCs w:val="24"/>
        </w:rPr>
      </w:pPr>
      <w:r w:rsidRPr="00DE5271">
        <w:rPr>
          <w:rStyle w:val="DipnotBavurusu"/>
          <w:rFonts w:ascii="Times New Roman" w:hAnsi="Times New Roman" w:cs="Times New Roman"/>
        </w:rPr>
        <w:footnoteRef/>
      </w:r>
      <w:r>
        <w:rPr>
          <w:rFonts w:ascii="Times New Roman" w:hAnsi="Times New Roman" w:cs="Times New Roman"/>
        </w:rPr>
        <w:t xml:space="preserve"> Doç.Dr. </w:t>
      </w:r>
      <w:r w:rsidRPr="00DE5271">
        <w:rPr>
          <w:rFonts w:ascii="Times New Roman" w:hAnsi="Times New Roman" w:cs="Times New Roman"/>
        </w:rPr>
        <w:t xml:space="preserve">Sevgi AYDIN GÜNBATAR, </w:t>
      </w:r>
      <w:r w:rsidRPr="00DE5271">
        <w:rPr>
          <w:rFonts w:ascii="Times New Roman" w:hAnsi="Times New Roman" w:cs="Times New Roman"/>
          <w:lang w:val="tr-TR"/>
        </w:rPr>
        <w:t>Yüzüncü Yıl Üniversitesi, Eğitim Fakültesi, Matematik ve Fen Bilimleri Eğitimi Bölümü, Kimya</w:t>
      </w:r>
      <w:r>
        <w:rPr>
          <w:rFonts w:ascii="Times New Roman" w:hAnsi="Times New Roman" w:cs="Times New Roman"/>
          <w:lang w:val="tr-TR"/>
        </w:rPr>
        <w:t xml:space="preserve"> Öğretmenliği ABD,</w:t>
      </w:r>
      <w:r w:rsidRPr="00DE5271">
        <w:rPr>
          <w:rFonts w:ascii="Times New Roman" w:hAnsi="Times New Roman" w:cs="Times New Roman"/>
          <w:lang w:val="tr-TR"/>
        </w:rPr>
        <w:t xml:space="preserve"> </w:t>
      </w:r>
      <w:hyperlink r:id="rId2" w:history="1">
        <w:r w:rsidRPr="00DE5271">
          <w:rPr>
            <w:rStyle w:val="Kpr"/>
            <w:rFonts w:ascii="Times New Roman" w:hAnsi="Times New Roman" w:cs="Times New Roman"/>
            <w:lang w:val="tr-TR"/>
          </w:rPr>
          <w:t>sevgiaydin@yyu.edu.tr</w:t>
        </w:r>
      </w:hyperlink>
      <w:r>
        <w:rPr>
          <w:rStyle w:val="Kpr"/>
          <w:rFonts w:ascii="Times New Roman" w:hAnsi="Times New Roman" w:cs="Times New Roman"/>
          <w:color w:val="auto"/>
          <w:u w:val="none"/>
          <w:lang w:val="tr-TR"/>
        </w:rPr>
        <w:t xml:space="preserve">, </w:t>
      </w:r>
      <w:r w:rsidRPr="00201AE8">
        <w:rPr>
          <w:rStyle w:val="Kpr"/>
          <w:rFonts w:ascii="Times New Roman" w:hAnsi="Times New Roman" w:cs="Times New Roman"/>
          <w:color w:val="auto"/>
          <w:u w:val="none"/>
          <w:lang w:val="tr-TR"/>
        </w:rPr>
        <w:t>Orc</w:t>
      </w:r>
      <w:r>
        <w:rPr>
          <w:rStyle w:val="Kpr"/>
          <w:rFonts w:ascii="Times New Roman" w:hAnsi="Times New Roman" w:cs="Times New Roman"/>
          <w:color w:val="auto"/>
          <w:u w:val="none"/>
          <w:lang w:val="tr-TR"/>
        </w:rPr>
        <w:t>id</w:t>
      </w:r>
      <w:r w:rsidRPr="00201AE8">
        <w:rPr>
          <w:rStyle w:val="Kpr"/>
          <w:rFonts w:ascii="Times New Roman" w:hAnsi="Times New Roman" w:cs="Times New Roman"/>
          <w:color w:val="auto"/>
          <w:u w:val="none"/>
          <w:lang w:val="tr-TR"/>
        </w:rPr>
        <w:t xml:space="preserve"> ID: </w:t>
      </w:r>
      <w:r w:rsidRPr="00201AE8">
        <w:rPr>
          <w:rFonts w:ascii="Times New Roman" w:hAnsi="Times New Roman" w:cs="Times New Roman"/>
        </w:rPr>
        <w:t>0000-0003-4707-1677</w:t>
      </w:r>
      <w:r>
        <w:rPr>
          <w:rFonts w:ascii="Times New Roman" w:hAnsi="Times New Roman" w:cs="Times New Roman"/>
        </w:rPr>
        <w:br/>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254DA" w:rsidRPr="00C943E0" w14:paraId="2608C82E" w14:textId="77777777" w:rsidTr="006050CA">
        <w:trPr>
          <w:trHeight w:val="268"/>
        </w:trPr>
        <w:tc>
          <w:tcPr>
            <w:tcW w:w="8715" w:type="dxa"/>
            <w:tcBorders>
              <w:top w:val="single" w:sz="4" w:space="0" w:color="auto"/>
              <w:left w:val="nil"/>
              <w:bottom w:val="single" w:sz="4" w:space="0" w:color="auto"/>
              <w:right w:val="nil"/>
            </w:tcBorders>
            <w:hideMark/>
          </w:tcPr>
          <w:p w14:paraId="30C58EEC" w14:textId="77777777" w:rsidR="00B254DA" w:rsidRPr="00C943E0" w:rsidRDefault="00B254DA" w:rsidP="00C943E0">
            <w:pPr>
              <w:pStyle w:val="DipnotMetni"/>
              <w:tabs>
                <w:tab w:val="left" w:pos="483"/>
              </w:tabs>
              <w:spacing w:line="276" w:lineRule="auto"/>
              <w:ind w:left="45"/>
              <w:jc w:val="center"/>
              <w:rPr>
                <w:rFonts w:ascii="Times New Roman" w:eastAsia="Calibri" w:hAnsi="Times New Roman" w:cs="Times New Roman"/>
                <w:b/>
                <w:i/>
              </w:rPr>
            </w:pPr>
            <w:r w:rsidRPr="00C943E0">
              <w:rPr>
                <w:rFonts w:ascii="Times New Roman" w:hAnsi="Times New Roman" w:cs="Times New Roman"/>
              </w:rPr>
              <w:tab/>
            </w:r>
            <w:r w:rsidRPr="00C943E0">
              <w:rPr>
                <w:rFonts w:ascii="Times New Roman" w:hAnsi="Times New Roman" w:cs="Times New Roman"/>
                <w:b/>
                <w:i/>
              </w:rPr>
              <w:t>Gönderim:</w:t>
            </w:r>
            <w:r w:rsidRPr="00C943E0">
              <w:rPr>
                <w:rFonts w:ascii="Times New Roman" w:hAnsi="Times New Roman" w:cs="Times New Roman"/>
                <w:i/>
              </w:rPr>
              <w:t xml:space="preserve">11.05.2017                  </w:t>
            </w:r>
            <w:r w:rsidRPr="00C943E0">
              <w:rPr>
                <w:rFonts w:ascii="Times New Roman" w:hAnsi="Times New Roman" w:cs="Times New Roman"/>
                <w:b/>
                <w:i/>
              </w:rPr>
              <w:t>Kabul:</w:t>
            </w:r>
            <w:r w:rsidRPr="00C943E0">
              <w:rPr>
                <w:rFonts w:ascii="Times New Roman" w:hAnsi="Times New Roman" w:cs="Times New Roman"/>
                <w:i/>
              </w:rPr>
              <w:t xml:space="preserve">18.10.2017                          </w:t>
            </w:r>
            <w:r w:rsidRPr="00C943E0">
              <w:rPr>
                <w:rFonts w:ascii="Times New Roman" w:hAnsi="Times New Roman" w:cs="Times New Roman"/>
                <w:b/>
                <w:i/>
              </w:rPr>
              <w:t>    Yayın:</w:t>
            </w:r>
            <w:r w:rsidRPr="00C943E0">
              <w:rPr>
                <w:rFonts w:ascii="Times New Roman" w:hAnsi="Times New Roman" w:cs="Times New Roman"/>
                <w:i/>
              </w:rPr>
              <w:t>30.11.2017</w:t>
            </w:r>
          </w:p>
        </w:tc>
      </w:tr>
    </w:tbl>
    <w:p w14:paraId="463852F2" w14:textId="39F45B63" w:rsidR="00B254DA" w:rsidRPr="00150D39" w:rsidRDefault="00B254DA" w:rsidP="00200B34">
      <w:pPr>
        <w:pStyle w:val="DipnotMetni"/>
        <w:rPr>
          <w:rFonts w:ascii="Times New Roman" w:hAnsi="Times New Roman" w:cs="Times New Roman"/>
          <w:sz w:val="24"/>
          <w:szCs w:val="24"/>
        </w:rPr>
      </w:pPr>
      <w:r w:rsidRPr="00C943E0">
        <w:rPr>
          <w:rFonts w:ascii="Times New Roman" w:hAnsi="Times New Roman" w:cs="Times New Roman"/>
          <w:lang w:val="tr-TR"/>
        </w:rPr>
        <w:b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562F0" w14:textId="77777777" w:rsidR="00B254DA" w:rsidRDefault="00B254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53D03" w14:textId="4224CC13" w:rsidR="00B254DA" w:rsidRPr="003813DA" w:rsidRDefault="00B254DA" w:rsidP="00697DB1">
    <w:pPr>
      <w:tabs>
        <w:tab w:val="center" w:pos="4536"/>
        <w:tab w:val="right" w:pos="9072"/>
      </w:tabs>
      <w:rPr>
        <w:rStyle w:val="Kpr"/>
        <w:rFonts w:ascii="Times New Roman" w:hAnsi="Times New Roman" w:cs="Times New Roman"/>
        <w:sz w:val="18"/>
        <w:szCs w:val="18"/>
      </w:rPr>
    </w:pPr>
    <w:r>
      <w:tab/>
    </w:r>
    <w:r w:rsidRPr="003813DA">
      <w:rPr>
        <w:rFonts w:ascii="Times New Roman" w:hAnsi="Times New Roman" w:cs="Times New Roman"/>
        <w:noProof/>
        <w:sz w:val="18"/>
        <w:szCs w:val="18"/>
        <w:lang w:val="tr-TR" w:eastAsia="tr-TR"/>
      </w:rPr>
      <w:drawing>
        <wp:anchor distT="0" distB="0" distL="114300" distR="114300" simplePos="0" relativeHeight="251659264" behindDoc="1" locked="0" layoutInCell="1" allowOverlap="1" wp14:anchorId="2FA6B9DE" wp14:editId="3E29A3CC">
          <wp:simplePos x="0" y="0"/>
          <wp:positionH relativeFrom="column">
            <wp:posOffset>-895350</wp:posOffset>
          </wp:positionH>
          <wp:positionV relativeFrom="paragraph">
            <wp:posOffset>-440690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3DA">
      <w:rPr>
        <w:rFonts w:ascii="Times New Roman" w:hAnsi="Times New Roman" w:cs="Times New Roman"/>
        <w:b/>
        <w:i/>
        <w:sz w:val="18"/>
        <w:szCs w:val="18"/>
      </w:rPr>
      <w:t>         YYÜ Eğitim Fakültesi Dergisi (YYU Journal Of Education Faculty), 2017; 14(1):16</w:t>
    </w:r>
    <w:r>
      <w:rPr>
        <w:rFonts w:ascii="Times New Roman" w:hAnsi="Times New Roman" w:cs="Times New Roman"/>
        <w:b/>
        <w:i/>
        <w:sz w:val="18"/>
        <w:szCs w:val="18"/>
      </w:rPr>
      <w:t>24</w:t>
    </w:r>
    <w:r w:rsidRPr="003813DA">
      <w:rPr>
        <w:rFonts w:ascii="Times New Roman" w:hAnsi="Times New Roman" w:cs="Times New Roman"/>
        <w:b/>
        <w:i/>
        <w:sz w:val="18"/>
        <w:szCs w:val="18"/>
      </w:rPr>
      <w:t>-16</w:t>
    </w:r>
    <w:r>
      <w:rPr>
        <w:rFonts w:ascii="Times New Roman" w:hAnsi="Times New Roman" w:cs="Times New Roman"/>
        <w:b/>
        <w:i/>
        <w:sz w:val="18"/>
        <w:szCs w:val="18"/>
      </w:rPr>
      <w:t>56</w:t>
    </w:r>
    <w:r w:rsidRPr="003813DA">
      <w:rPr>
        <w:rFonts w:ascii="Times New Roman" w:hAnsi="Times New Roman" w:cs="Times New Roman"/>
        <w:b/>
        <w:i/>
        <w:sz w:val="18"/>
        <w:szCs w:val="18"/>
      </w:rPr>
      <w:t xml:space="preserve">, </w:t>
    </w:r>
    <w:hyperlink r:id="rId2" w:history="1">
      <w:r w:rsidRPr="003813DA">
        <w:rPr>
          <w:rStyle w:val="Kpr"/>
          <w:rFonts w:ascii="Times New Roman" w:hAnsi="Times New Roman" w:cs="Times New Roman"/>
          <w:sz w:val="18"/>
          <w:szCs w:val="18"/>
        </w:rPr>
        <w:t>http://efdergi.yyu.edu.tr</w:t>
      </w:r>
    </w:hyperlink>
    <w:r w:rsidRPr="003813DA">
      <w:rPr>
        <w:rFonts w:ascii="Times New Roman" w:hAnsi="Times New Roman" w:cs="Times New Roman"/>
        <w:sz w:val="18"/>
        <w:szCs w:val="18"/>
      </w:rPr>
      <w:br/>
    </w:r>
  </w:p>
  <w:p w14:paraId="57725AE1" w14:textId="4CC3A6FF" w:rsidR="00B254DA" w:rsidRPr="003813DA" w:rsidRDefault="00B254DA" w:rsidP="00697DB1">
    <w:pPr>
      <w:tabs>
        <w:tab w:val="left" w:pos="2430"/>
      </w:tabs>
      <w:jc w:val="both"/>
      <w:rPr>
        <w:rFonts w:ascii="Times New Roman" w:hAnsi="Times New Roman" w:cs="Times New Roman"/>
        <w:sz w:val="18"/>
        <w:szCs w:val="18"/>
      </w:rPr>
    </w:pPr>
    <w:r w:rsidRPr="003813DA">
      <w:rPr>
        <w:rFonts w:ascii="Times New Roman" w:hAnsi="Times New Roman" w:cs="Times New Roman"/>
        <w:sz w:val="18"/>
        <w:szCs w:val="18"/>
      </w:rPr>
      <w:t>   </w:t>
    </w:r>
    <w:hyperlink r:id="rId3" w:history="1">
      <w:r w:rsidRPr="003813DA">
        <w:rPr>
          <w:rStyle w:val="Kpr"/>
          <w:rFonts w:ascii="Times New Roman" w:hAnsi="Times New Roman" w:cs="Times New Roman"/>
          <w:sz w:val="18"/>
          <w:szCs w:val="18"/>
        </w:rPr>
        <w:t>http://dx.doi.org/10.23891/efdyyu.2017.58</w:t>
      </w:r>
    </w:hyperlink>
    <w:r w:rsidRPr="003813DA">
      <w:rPr>
        <w:rFonts w:ascii="Times New Roman" w:hAnsi="Times New Roman" w:cs="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9E173" w14:textId="77777777" w:rsidR="00B254DA" w:rsidRDefault="00B254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612"/>
    <w:multiLevelType w:val="hybridMultilevel"/>
    <w:tmpl w:val="4BE88FB8"/>
    <w:lvl w:ilvl="0" w:tplc="041F0001">
      <w:start w:val="1"/>
      <w:numFmt w:val="bullet"/>
      <w:lvlText w:val=""/>
      <w:lvlJc w:val="left"/>
      <w:pPr>
        <w:ind w:left="437" w:hanging="360"/>
      </w:pPr>
      <w:rPr>
        <w:rFonts w:ascii="Symbol" w:hAnsi="Symbol" w:hint="default"/>
      </w:rPr>
    </w:lvl>
    <w:lvl w:ilvl="1" w:tplc="041F0003" w:tentative="1">
      <w:start w:val="1"/>
      <w:numFmt w:val="bullet"/>
      <w:lvlText w:val="o"/>
      <w:lvlJc w:val="left"/>
      <w:pPr>
        <w:ind w:left="1157" w:hanging="360"/>
      </w:pPr>
      <w:rPr>
        <w:rFonts w:ascii="Courier New" w:hAnsi="Courier New" w:cs="Courier New" w:hint="default"/>
      </w:rPr>
    </w:lvl>
    <w:lvl w:ilvl="2" w:tplc="041F0005" w:tentative="1">
      <w:start w:val="1"/>
      <w:numFmt w:val="bullet"/>
      <w:lvlText w:val=""/>
      <w:lvlJc w:val="left"/>
      <w:pPr>
        <w:ind w:left="1877" w:hanging="360"/>
      </w:pPr>
      <w:rPr>
        <w:rFonts w:ascii="Wingdings" w:hAnsi="Wingdings" w:hint="default"/>
      </w:rPr>
    </w:lvl>
    <w:lvl w:ilvl="3" w:tplc="041F0001" w:tentative="1">
      <w:start w:val="1"/>
      <w:numFmt w:val="bullet"/>
      <w:lvlText w:val=""/>
      <w:lvlJc w:val="left"/>
      <w:pPr>
        <w:ind w:left="2597" w:hanging="360"/>
      </w:pPr>
      <w:rPr>
        <w:rFonts w:ascii="Symbol" w:hAnsi="Symbol" w:hint="default"/>
      </w:rPr>
    </w:lvl>
    <w:lvl w:ilvl="4" w:tplc="041F0003" w:tentative="1">
      <w:start w:val="1"/>
      <w:numFmt w:val="bullet"/>
      <w:lvlText w:val="o"/>
      <w:lvlJc w:val="left"/>
      <w:pPr>
        <w:ind w:left="3317" w:hanging="360"/>
      </w:pPr>
      <w:rPr>
        <w:rFonts w:ascii="Courier New" w:hAnsi="Courier New" w:cs="Courier New" w:hint="default"/>
      </w:rPr>
    </w:lvl>
    <w:lvl w:ilvl="5" w:tplc="041F0005" w:tentative="1">
      <w:start w:val="1"/>
      <w:numFmt w:val="bullet"/>
      <w:lvlText w:val=""/>
      <w:lvlJc w:val="left"/>
      <w:pPr>
        <w:ind w:left="4037" w:hanging="360"/>
      </w:pPr>
      <w:rPr>
        <w:rFonts w:ascii="Wingdings" w:hAnsi="Wingdings" w:hint="default"/>
      </w:rPr>
    </w:lvl>
    <w:lvl w:ilvl="6" w:tplc="041F0001" w:tentative="1">
      <w:start w:val="1"/>
      <w:numFmt w:val="bullet"/>
      <w:lvlText w:val=""/>
      <w:lvlJc w:val="left"/>
      <w:pPr>
        <w:ind w:left="4757" w:hanging="360"/>
      </w:pPr>
      <w:rPr>
        <w:rFonts w:ascii="Symbol" w:hAnsi="Symbol" w:hint="default"/>
      </w:rPr>
    </w:lvl>
    <w:lvl w:ilvl="7" w:tplc="041F0003" w:tentative="1">
      <w:start w:val="1"/>
      <w:numFmt w:val="bullet"/>
      <w:lvlText w:val="o"/>
      <w:lvlJc w:val="left"/>
      <w:pPr>
        <w:ind w:left="5477" w:hanging="360"/>
      </w:pPr>
      <w:rPr>
        <w:rFonts w:ascii="Courier New" w:hAnsi="Courier New" w:cs="Courier New" w:hint="default"/>
      </w:rPr>
    </w:lvl>
    <w:lvl w:ilvl="8" w:tplc="041F0005" w:tentative="1">
      <w:start w:val="1"/>
      <w:numFmt w:val="bullet"/>
      <w:lvlText w:val=""/>
      <w:lvlJc w:val="left"/>
      <w:pPr>
        <w:ind w:left="6197" w:hanging="360"/>
      </w:pPr>
      <w:rPr>
        <w:rFonts w:ascii="Wingdings" w:hAnsi="Wingdings" w:hint="default"/>
      </w:rPr>
    </w:lvl>
  </w:abstractNum>
  <w:abstractNum w:abstractNumId="1"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512127"/>
    <w:multiLevelType w:val="hybridMultilevel"/>
    <w:tmpl w:val="FB941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213E8A"/>
    <w:multiLevelType w:val="hybridMultilevel"/>
    <w:tmpl w:val="289E87C0"/>
    <w:lvl w:ilvl="0" w:tplc="306E6C9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0CB664B"/>
    <w:multiLevelType w:val="hybridMultilevel"/>
    <w:tmpl w:val="F482B2FA"/>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15:restartNumberingAfterBreak="0">
    <w:nsid w:val="49144806"/>
    <w:multiLevelType w:val="hybridMultilevel"/>
    <w:tmpl w:val="4DC4BBF6"/>
    <w:lvl w:ilvl="0" w:tplc="0BD8BE5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74C34E0"/>
    <w:multiLevelType w:val="hybridMultilevel"/>
    <w:tmpl w:val="9B964E08"/>
    <w:lvl w:ilvl="0" w:tplc="CA221F5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58CE174C"/>
    <w:multiLevelType w:val="hybridMultilevel"/>
    <w:tmpl w:val="D2C0C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3"/>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UwMjU1NDE3NjCxMLNU0lEKTi0uzszPAykwqwUAVQm/cSwAAAA="/>
  </w:docVars>
  <w:rsids>
    <w:rsidRoot w:val="00027B84"/>
    <w:rsid w:val="00000F5C"/>
    <w:rsid w:val="00001019"/>
    <w:rsid w:val="00003454"/>
    <w:rsid w:val="000053A7"/>
    <w:rsid w:val="00010944"/>
    <w:rsid w:val="00012F6F"/>
    <w:rsid w:val="00026018"/>
    <w:rsid w:val="00027B84"/>
    <w:rsid w:val="00031598"/>
    <w:rsid w:val="00033E66"/>
    <w:rsid w:val="00044839"/>
    <w:rsid w:val="00044CC8"/>
    <w:rsid w:val="00046C57"/>
    <w:rsid w:val="0005098E"/>
    <w:rsid w:val="000521F1"/>
    <w:rsid w:val="00052DF6"/>
    <w:rsid w:val="0006644E"/>
    <w:rsid w:val="0006753F"/>
    <w:rsid w:val="00071A3B"/>
    <w:rsid w:val="00072C70"/>
    <w:rsid w:val="00072CE0"/>
    <w:rsid w:val="00074440"/>
    <w:rsid w:val="00081169"/>
    <w:rsid w:val="00085896"/>
    <w:rsid w:val="00087304"/>
    <w:rsid w:val="000916DC"/>
    <w:rsid w:val="00094439"/>
    <w:rsid w:val="000960A7"/>
    <w:rsid w:val="00096A9B"/>
    <w:rsid w:val="00096DBD"/>
    <w:rsid w:val="000A0BB0"/>
    <w:rsid w:val="000A12AF"/>
    <w:rsid w:val="000A1AC4"/>
    <w:rsid w:val="000A56E0"/>
    <w:rsid w:val="000A7C7F"/>
    <w:rsid w:val="000A7CED"/>
    <w:rsid w:val="000B2288"/>
    <w:rsid w:val="000B4C6D"/>
    <w:rsid w:val="000C62AF"/>
    <w:rsid w:val="000C6935"/>
    <w:rsid w:val="000D5752"/>
    <w:rsid w:val="000D7C79"/>
    <w:rsid w:val="000E0F8E"/>
    <w:rsid w:val="00100072"/>
    <w:rsid w:val="0010172B"/>
    <w:rsid w:val="0010732A"/>
    <w:rsid w:val="00107DAB"/>
    <w:rsid w:val="00110581"/>
    <w:rsid w:val="00120532"/>
    <w:rsid w:val="00121726"/>
    <w:rsid w:val="0012595A"/>
    <w:rsid w:val="0012632C"/>
    <w:rsid w:val="00130D9C"/>
    <w:rsid w:val="001326A9"/>
    <w:rsid w:val="0013399A"/>
    <w:rsid w:val="00141022"/>
    <w:rsid w:val="00142BAE"/>
    <w:rsid w:val="001445EC"/>
    <w:rsid w:val="00150A93"/>
    <w:rsid w:val="001526CB"/>
    <w:rsid w:val="00154FC0"/>
    <w:rsid w:val="00155E3C"/>
    <w:rsid w:val="001618BF"/>
    <w:rsid w:val="00161CFF"/>
    <w:rsid w:val="001622C7"/>
    <w:rsid w:val="0016314D"/>
    <w:rsid w:val="00165219"/>
    <w:rsid w:val="00165F46"/>
    <w:rsid w:val="001708B0"/>
    <w:rsid w:val="00172A02"/>
    <w:rsid w:val="00174FB4"/>
    <w:rsid w:val="00175377"/>
    <w:rsid w:val="00182A7B"/>
    <w:rsid w:val="00184940"/>
    <w:rsid w:val="00193A71"/>
    <w:rsid w:val="001957FE"/>
    <w:rsid w:val="001A40B2"/>
    <w:rsid w:val="001A42C0"/>
    <w:rsid w:val="001A7941"/>
    <w:rsid w:val="001B0E4A"/>
    <w:rsid w:val="001B0F8B"/>
    <w:rsid w:val="001B463D"/>
    <w:rsid w:val="001B50C8"/>
    <w:rsid w:val="001C0694"/>
    <w:rsid w:val="001C12AE"/>
    <w:rsid w:val="001C29A3"/>
    <w:rsid w:val="001C6C01"/>
    <w:rsid w:val="001C759B"/>
    <w:rsid w:val="001C7908"/>
    <w:rsid w:val="001D02D3"/>
    <w:rsid w:val="001D1ABE"/>
    <w:rsid w:val="001D2D3C"/>
    <w:rsid w:val="001D3923"/>
    <w:rsid w:val="001D4518"/>
    <w:rsid w:val="001D6862"/>
    <w:rsid w:val="001E18CD"/>
    <w:rsid w:val="001E543E"/>
    <w:rsid w:val="001E7B39"/>
    <w:rsid w:val="001F0DBB"/>
    <w:rsid w:val="001F1516"/>
    <w:rsid w:val="001F1AFD"/>
    <w:rsid w:val="001F3083"/>
    <w:rsid w:val="00200B34"/>
    <w:rsid w:val="002139F6"/>
    <w:rsid w:val="00213AD0"/>
    <w:rsid w:val="00222DF7"/>
    <w:rsid w:val="0023108F"/>
    <w:rsid w:val="00231793"/>
    <w:rsid w:val="00232DE9"/>
    <w:rsid w:val="0023437A"/>
    <w:rsid w:val="00234954"/>
    <w:rsid w:val="0023544E"/>
    <w:rsid w:val="002365FD"/>
    <w:rsid w:val="00237FF1"/>
    <w:rsid w:val="0024181A"/>
    <w:rsid w:val="00244E73"/>
    <w:rsid w:val="002460F2"/>
    <w:rsid w:val="00246E47"/>
    <w:rsid w:val="00250909"/>
    <w:rsid w:val="0025389A"/>
    <w:rsid w:val="00253C82"/>
    <w:rsid w:val="0025713D"/>
    <w:rsid w:val="0026284A"/>
    <w:rsid w:val="0026446C"/>
    <w:rsid w:val="00264F6E"/>
    <w:rsid w:val="0026670B"/>
    <w:rsid w:val="002702D2"/>
    <w:rsid w:val="00273583"/>
    <w:rsid w:val="00273EAB"/>
    <w:rsid w:val="0028296D"/>
    <w:rsid w:val="0028528F"/>
    <w:rsid w:val="0028683D"/>
    <w:rsid w:val="002877F3"/>
    <w:rsid w:val="002A1331"/>
    <w:rsid w:val="002A3EA8"/>
    <w:rsid w:val="002C0736"/>
    <w:rsid w:val="002C5432"/>
    <w:rsid w:val="002C544D"/>
    <w:rsid w:val="002C695B"/>
    <w:rsid w:val="002D124F"/>
    <w:rsid w:val="002D4432"/>
    <w:rsid w:val="002D5EF2"/>
    <w:rsid w:val="002E6192"/>
    <w:rsid w:val="002E692C"/>
    <w:rsid w:val="002F384C"/>
    <w:rsid w:val="00304137"/>
    <w:rsid w:val="00307DEB"/>
    <w:rsid w:val="003129B5"/>
    <w:rsid w:val="00320248"/>
    <w:rsid w:val="0032051D"/>
    <w:rsid w:val="003205F0"/>
    <w:rsid w:val="00320FF2"/>
    <w:rsid w:val="003215C0"/>
    <w:rsid w:val="00324066"/>
    <w:rsid w:val="0032656A"/>
    <w:rsid w:val="00335853"/>
    <w:rsid w:val="003359CE"/>
    <w:rsid w:val="00341A25"/>
    <w:rsid w:val="00343E73"/>
    <w:rsid w:val="0034615C"/>
    <w:rsid w:val="00347E54"/>
    <w:rsid w:val="00351F72"/>
    <w:rsid w:val="00352568"/>
    <w:rsid w:val="00352B4E"/>
    <w:rsid w:val="00354623"/>
    <w:rsid w:val="00354960"/>
    <w:rsid w:val="00356D8F"/>
    <w:rsid w:val="003574EB"/>
    <w:rsid w:val="0036000B"/>
    <w:rsid w:val="00361827"/>
    <w:rsid w:val="003620AD"/>
    <w:rsid w:val="00362389"/>
    <w:rsid w:val="003652B4"/>
    <w:rsid w:val="0036641B"/>
    <w:rsid w:val="003720E6"/>
    <w:rsid w:val="00374868"/>
    <w:rsid w:val="00376923"/>
    <w:rsid w:val="003813DA"/>
    <w:rsid w:val="00387037"/>
    <w:rsid w:val="00392309"/>
    <w:rsid w:val="003935C3"/>
    <w:rsid w:val="00395A18"/>
    <w:rsid w:val="003A1497"/>
    <w:rsid w:val="003A4C04"/>
    <w:rsid w:val="003B15CC"/>
    <w:rsid w:val="003B5ED6"/>
    <w:rsid w:val="003B6726"/>
    <w:rsid w:val="003B6A70"/>
    <w:rsid w:val="003B6B54"/>
    <w:rsid w:val="003C2202"/>
    <w:rsid w:val="003D4BD3"/>
    <w:rsid w:val="003D6DB5"/>
    <w:rsid w:val="003E0524"/>
    <w:rsid w:val="003E0564"/>
    <w:rsid w:val="003E1B0D"/>
    <w:rsid w:val="003E3CE4"/>
    <w:rsid w:val="003E3D79"/>
    <w:rsid w:val="003E5901"/>
    <w:rsid w:val="003F5423"/>
    <w:rsid w:val="00400F0F"/>
    <w:rsid w:val="004061B5"/>
    <w:rsid w:val="00410337"/>
    <w:rsid w:val="004112B7"/>
    <w:rsid w:val="00412409"/>
    <w:rsid w:val="004134FB"/>
    <w:rsid w:val="00415E33"/>
    <w:rsid w:val="00416B2C"/>
    <w:rsid w:val="004179DB"/>
    <w:rsid w:val="00421B98"/>
    <w:rsid w:val="004236AF"/>
    <w:rsid w:val="00423E66"/>
    <w:rsid w:val="00424CD8"/>
    <w:rsid w:val="004252D1"/>
    <w:rsid w:val="00430093"/>
    <w:rsid w:val="00440CCF"/>
    <w:rsid w:val="0044293C"/>
    <w:rsid w:val="0045156B"/>
    <w:rsid w:val="00451A5D"/>
    <w:rsid w:val="004544A4"/>
    <w:rsid w:val="004631DE"/>
    <w:rsid w:val="0046394A"/>
    <w:rsid w:val="004677A3"/>
    <w:rsid w:val="0047284A"/>
    <w:rsid w:val="0047709B"/>
    <w:rsid w:val="004773FA"/>
    <w:rsid w:val="004800E3"/>
    <w:rsid w:val="004813D7"/>
    <w:rsid w:val="0048149A"/>
    <w:rsid w:val="00486285"/>
    <w:rsid w:val="0049025E"/>
    <w:rsid w:val="00493491"/>
    <w:rsid w:val="00494C3E"/>
    <w:rsid w:val="00495F92"/>
    <w:rsid w:val="004A4AC6"/>
    <w:rsid w:val="004B1413"/>
    <w:rsid w:val="004B24AF"/>
    <w:rsid w:val="004B55B9"/>
    <w:rsid w:val="004B78C3"/>
    <w:rsid w:val="004C34ED"/>
    <w:rsid w:val="004C7225"/>
    <w:rsid w:val="004D116A"/>
    <w:rsid w:val="004D1AC9"/>
    <w:rsid w:val="004D54E1"/>
    <w:rsid w:val="004D5CE1"/>
    <w:rsid w:val="004D5D93"/>
    <w:rsid w:val="004E1F4B"/>
    <w:rsid w:val="004E2BB2"/>
    <w:rsid w:val="004E5ADA"/>
    <w:rsid w:val="004F03DD"/>
    <w:rsid w:val="00501797"/>
    <w:rsid w:val="00502998"/>
    <w:rsid w:val="005029DF"/>
    <w:rsid w:val="005054C2"/>
    <w:rsid w:val="0051069A"/>
    <w:rsid w:val="00511D43"/>
    <w:rsid w:val="005141E5"/>
    <w:rsid w:val="00514B45"/>
    <w:rsid w:val="00515B47"/>
    <w:rsid w:val="005169AE"/>
    <w:rsid w:val="00524451"/>
    <w:rsid w:val="00524F2B"/>
    <w:rsid w:val="005317BF"/>
    <w:rsid w:val="00532C2C"/>
    <w:rsid w:val="00542E6C"/>
    <w:rsid w:val="0055363A"/>
    <w:rsid w:val="0055597A"/>
    <w:rsid w:val="0056700F"/>
    <w:rsid w:val="00570AFE"/>
    <w:rsid w:val="00571120"/>
    <w:rsid w:val="00573485"/>
    <w:rsid w:val="005832B2"/>
    <w:rsid w:val="005869F8"/>
    <w:rsid w:val="00594A3C"/>
    <w:rsid w:val="00595BE1"/>
    <w:rsid w:val="005A1416"/>
    <w:rsid w:val="005A1E86"/>
    <w:rsid w:val="005B225A"/>
    <w:rsid w:val="005B24C1"/>
    <w:rsid w:val="005B4BD0"/>
    <w:rsid w:val="005B6E3B"/>
    <w:rsid w:val="005B6FB1"/>
    <w:rsid w:val="005C12A2"/>
    <w:rsid w:val="005C3033"/>
    <w:rsid w:val="005D1393"/>
    <w:rsid w:val="005D2E27"/>
    <w:rsid w:val="005D4AE0"/>
    <w:rsid w:val="005D553B"/>
    <w:rsid w:val="005D74D8"/>
    <w:rsid w:val="005E16A8"/>
    <w:rsid w:val="005E575B"/>
    <w:rsid w:val="005F1C43"/>
    <w:rsid w:val="005F1FA5"/>
    <w:rsid w:val="0060059B"/>
    <w:rsid w:val="00600640"/>
    <w:rsid w:val="0060290F"/>
    <w:rsid w:val="006050CA"/>
    <w:rsid w:val="00605579"/>
    <w:rsid w:val="006057BB"/>
    <w:rsid w:val="00616FB6"/>
    <w:rsid w:val="00617BE6"/>
    <w:rsid w:val="00620664"/>
    <w:rsid w:val="006240BE"/>
    <w:rsid w:val="00626381"/>
    <w:rsid w:val="00632E2C"/>
    <w:rsid w:val="00641EE8"/>
    <w:rsid w:val="00650751"/>
    <w:rsid w:val="0065081D"/>
    <w:rsid w:val="00651850"/>
    <w:rsid w:val="006544E6"/>
    <w:rsid w:val="006568F3"/>
    <w:rsid w:val="00657E97"/>
    <w:rsid w:val="00660BBE"/>
    <w:rsid w:val="00661B33"/>
    <w:rsid w:val="00663466"/>
    <w:rsid w:val="006641D5"/>
    <w:rsid w:val="006664E7"/>
    <w:rsid w:val="0066747C"/>
    <w:rsid w:val="00673090"/>
    <w:rsid w:val="00676B53"/>
    <w:rsid w:val="00680668"/>
    <w:rsid w:val="00685A43"/>
    <w:rsid w:val="00685DE9"/>
    <w:rsid w:val="00687F4F"/>
    <w:rsid w:val="0069200F"/>
    <w:rsid w:val="00695173"/>
    <w:rsid w:val="00697149"/>
    <w:rsid w:val="00697DB1"/>
    <w:rsid w:val="006A1484"/>
    <w:rsid w:val="006A14E6"/>
    <w:rsid w:val="006A3EFF"/>
    <w:rsid w:val="006A538E"/>
    <w:rsid w:val="006B132B"/>
    <w:rsid w:val="006B59C7"/>
    <w:rsid w:val="006B6E5B"/>
    <w:rsid w:val="006C35FB"/>
    <w:rsid w:val="006C4D7A"/>
    <w:rsid w:val="006E370D"/>
    <w:rsid w:val="006E408B"/>
    <w:rsid w:val="006E4846"/>
    <w:rsid w:val="006E716D"/>
    <w:rsid w:val="006F16CD"/>
    <w:rsid w:val="006F2796"/>
    <w:rsid w:val="006F75D5"/>
    <w:rsid w:val="006F75E6"/>
    <w:rsid w:val="006F7977"/>
    <w:rsid w:val="006F7A9E"/>
    <w:rsid w:val="006F7C93"/>
    <w:rsid w:val="0070094A"/>
    <w:rsid w:val="007033BD"/>
    <w:rsid w:val="007034C6"/>
    <w:rsid w:val="00707283"/>
    <w:rsid w:val="007114D9"/>
    <w:rsid w:val="0071798B"/>
    <w:rsid w:val="00717EB7"/>
    <w:rsid w:val="00730536"/>
    <w:rsid w:val="00733896"/>
    <w:rsid w:val="00740967"/>
    <w:rsid w:val="0074151E"/>
    <w:rsid w:val="00745074"/>
    <w:rsid w:val="007450E7"/>
    <w:rsid w:val="00745AD3"/>
    <w:rsid w:val="00745E34"/>
    <w:rsid w:val="00746F11"/>
    <w:rsid w:val="00761F5E"/>
    <w:rsid w:val="00770780"/>
    <w:rsid w:val="007708B0"/>
    <w:rsid w:val="007708ED"/>
    <w:rsid w:val="007725F3"/>
    <w:rsid w:val="00773CB8"/>
    <w:rsid w:val="00773D1B"/>
    <w:rsid w:val="007759F9"/>
    <w:rsid w:val="00775EB4"/>
    <w:rsid w:val="00776D70"/>
    <w:rsid w:val="00780BD6"/>
    <w:rsid w:val="00784CCC"/>
    <w:rsid w:val="0078592D"/>
    <w:rsid w:val="007A0770"/>
    <w:rsid w:val="007A0C00"/>
    <w:rsid w:val="007A1733"/>
    <w:rsid w:val="007B36B0"/>
    <w:rsid w:val="007B36DE"/>
    <w:rsid w:val="007B53E7"/>
    <w:rsid w:val="007B7473"/>
    <w:rsid w:val="007C557A"/>
    <w:rsid w:val="007C630D"/>
    <w:rsid w:val="007D0193"/>
    <w:rsid w:val="007D0272"/>
    <w:rsid w:val="007D3B73"/>
    <w:rsid w:val="007E01EF"/>
    <w:rsid w:val="007E1640"/>
    <w:rsid w:val="007E33F6"/>
    <w:rsid w:val="007E40E5"/>
    <w:rsid w:val="007F0CA6"/>
    <w:rsid w:val="007F3B3B"/>
    <w:rsid w:val="007F54BA"/>
    <w:rsid w:val="007F76E2"/>
    <w:rsid w:val="00802719"/>
    <w:rsid w:val="008028FA"/>
    <w:rsid w:val="00803EAF"/>
    <w:rsid w:val="00816EED"/>
    <w:rsid w:val="00823F15"/>
    <w:rsid w:val="00825D9D"/>
    <w:rsid w:val="00830BCE"/>
    <w:rsid w:val="0083172F"/>
    <w:rsid w:val="00832459"/>
    <w:rsid w:val="00835E30"/>
    <w:rsid w:val="008377B7"/>
    <w:rsid w:val="008379B6"/>
    <w:rsid w:val="00851DB1"/>
    <w:rsid w:val="00852842"/>
    <w:rsid w:val="008632DD"/>
    <w:rsid w:val="00863E4B"/>
    <w:rsid w:val="0086616A"/>
    <w:rsid w:val="008720A4"/>
    <w:rsid w:val="008729EE"/>
    <w:rsid w:val="00873645"/>
    <w:rsid w:val="00876240"/>
    <w:rsid w:val="00876364"/>
    <w:rsid w:val="00882CFC"/>
    <w:rsid w:val="00885D18"/>
    <w:rsid w:val="00886A35"/>
    <w:rsid w:val="008909FF"/>
    <w:rsid w:val="00891AC0"/>
    <w:rsid w:val="00894FF5"/>
    <w:rsid w:val="008961D1"/>
    <w:rsid w:val="0089763D"/>
    <w:rsid w:val="008A1803"/>
    <w:rsid w:val="008B1B90"/>
    <w:rsid w:val="008B208A"/>
    <w:rsid w:val="008B36B0"/>
    <w:rsid w:val="008B5F83"/>
    <w:rsid w:val="008C01F3"/>
    <w:rsid w:val="008C244B"/>
    <w:rsid w:val="008C318C"/>
    <w:rsid w:val="008C3D00"/>
    <w:rsid w:val="008C535D"/>
    <w:rsid w:val="008C7B39"/>
    <w:rsid w:val="008D0696"/>
    <w:rsid w:val="008D23B1"/>
    <w:rsid w:val="008D2532"/>
    <w:rsid w:val="008D2EF5"/>
    <w:rsid w:val="008D5E22"/>
    <w:rsid w:val="008D6832"/>
    <w:rsid w:val="008E0CC6"/>
    <w:rsid w:val="008E1F45"/>
    <w:rsid w:val="008E3335"/>
    <w:rsid w:val="008E4AA9"/>
    <w:rsid w:val="008E6ADD"/>
    <w:rsid w:val="008F071C"/>
    <w:rsid w:val="008F468A"/>
    <w:rsid w:val="008F7D33"/>
    <w:rsid w:val="0090066C"/>
    <w:rsid w:val="00905552"/>
    <w:rsid w:val="00910273"/>
    <w:rsid w:val="009103C4"/>
    <w:rsid w:val="009103F7"/>
    <w:rsid w:val="009128D0"/>
    <w:rsid w:val="00914878"/>
    <w:rsid w:val="00915798"/>
    <w:rsid w:val="0091636F"/>
    <w:rsid w:val="009169C4"/>
    <w:rsid w:val="00916DD6"/>
    <w:rsid w:val="009174F8"/>
    <w:rsid w:val="00920896"/>
    <w:rsid w:val="00922E8A"/>
    <w:rsid w:val="00923C5C"/>
    <w:rsid w:val="0093052D"/>
    <w:rsid w:val="00930850"/>
    <w:rsid w:val="009330D4"/>
    <w:rsid w:val="00940F74"/>
    <w:rsid w:val="00942870"/>
    <w:rsid w:val="00943304"/>
    <w:rsid w:val="00944077"/>
    <w:rsid w:val="009526C3"/>
    <w:rsid w:val="009562CE"/>
    <w:rsid w:val="00970E84"/>
    <w:rsid w:val="009722EE"/>
    <w:rsid w:val="00973A9E"/>
    <w:rsid w:val="0097426E"/>
    <w:rsid w:val="00980898"/>
    <w:rsid w:val="0098762A"/>
    <w:rsid w:val="009A01F0"/>
    <w:rsid w:val="009B2DCA"/>
    <w:rsid w:val="009B4643"/>
    <w:rsid w:val="009B6291"/>
    <w:rsid w:val="009B65CB"/>
    <w:rsid w:val="009C5089"/>
    <w:rsid w:val="009C5812"/>
    <w:rsid w:val="009C629A"/>
    <w:rsid w:val="009D000F"/>
    <w:rsid w:val="009D3207"/>
    <w:rsid w:val="009D7407"/>
    <w:rsid w:val="009D79C2"/>
    <w:rsid w:val="009E0BB6"/>
    <w:rsid w:val="009E155D"/>
    <w:rsid w:val="009E15FB"/>
    <w:rsid w:val="009E2238"/>
    <w:rsid w:val="009E6D9D"/>
    <w:rsid w:val="009E76C1"/>
    <w:rsid w:val="009F03A0"/>
    <w:rsid w:val="009F6DCC"/>
    <w:rsid w:val="00A00041"/>
    <w:rsid w:val="00A04E9F"/>
    <w:rsid w:val="00A16A49"/>
    <w:rsid w:val="00A17D11"/>
    <w:rsid w:val="00A242B8"/>
    <w:rsid w:val="00A24773"/>
    <w:rsid w:val="00A3216E"/>
    <w:rsid w:val="00A34F9F"/>
    <w:rsid w:val="00A354C0"/>
    <w:rsid w:val="00A3592D"/>
    <w:rsid w:val="00A372EA"/>
    <w:rsid w:val="00A400E3"/>
    <w:rsid w:val="00A443B2"/>
    <w:rsid w:val="00A47DAE"/>
    <w:rsid w:val="00A507BB"/>
    <w:rsid w:val="00A5164A"/>
    <w:rsid w:val="00A53CCA"/>
    <w:rsid w:val="00A626CD"/>
    <w:rsid w:val="00A631E2"/>
    <w:rsid w:val="00A635BB"/>
    <w:rsid w:val="00A6480F"/>
    <w:rsid w:val="00A65CFA"/>
    <w:rsid w:val="00A85838"/>
    <w:rsid w:val="00A85DC8"/>
    <w:rsid w:val="00A97D94"/>
    <w:rsid w:val="00AA2FE9"/>
    <w:rsid w:val="00AA4009"/>
    <w:rsid w:val="00AA5FC0"/>
    <w:rsid w:val="00AA66CA"/>
    <w:rsid w:val="00AA76C5"/>
    <w:rsid w:val="00AB1146"/>
    <w:rsid w:val="00AB19B3"/>
    <w:rsid w:val="00AB6F61"/>
    <w:rsid w:val="00AC1C81"/>
    <w:rsid w:val="00AD2A0F"/>
    <w:rsid w:val="00AD5F5B"/>
    <w:rsid w:val="00AD7547"/>
    <w:rsid w:val="00AD7EC3"/>
    <w:rsid w:val="00AE67F5"/>
    <w:rsid w:val="00AE6F19"/>
    <w:rsid w:val="00AE7D97"/>
    <w:rsid w:val="00AF3BAF"/>
    <w:rsid w:val="00AF48A8"/>
    <w:rsid w:val="00AF598F"/>
    <w:rsid w:val="00AF7F6B"/>
    <w:rsid w:val="00B11508"/>
    <w:rsid w:val="00B12541"/>
    <w:rsid w:val="00B15137"/>
    <w:rsid w:val="00B254DA"/>
    <w:rsid w:val="00B25E93"/>
    <w:rsid w:val="00B30078"/>
    <w:rsid w:val="00B3552C"/>
    <w:rsid w:val="00B363C5"/>
    <w:rsid w:val="00B364BE"/>
    <w:rsid w:val="00B42D06"/>
    <w:rsid w:val="00B42D3B"/>
    <w:rsid w:val="00B44CC0"/>
    <w:rsid w:val="00B503BE"/>
    <w:rsid w:val="00B539D5"/>
    <w:rsid w:val="00B54D29"/>
    <w:rsid w:val="00B55B28"/>
    <w:rsid w:val="00B572AB"/>
    <w:rsid w:val="00B61EEF"/>
    <w:rsid w:val="00B670CE"/>
    <w:rsid w:val="00B71245"/>
    <w:rsid w:val="00B72F29"/>
    <w:rsid w:val="00B73105"/>
    <w:rsid w:val="00B80FC1"/>
    <w:rsid w:val="00B828CB"/>
    <w:rsid w:val="00B86055"/>
    <w:rsid w:val="00B863B0"/>
    <w:rsid w:val="00B94122"/>
    <w:rsid w:val="00BA01FC"/>
    <w:rsid w:val="00BA5F89"/>
    <w:rsid w:val="00BA63B1"/>
    <w:rsid w:val="00BB5D78"/>
    <w:rsid w:val="00BD1F15"/>
    <w:rsid w:val="00BD2256"/>
    <w:rsid w:val="00BD3027"/>
    <w:rsid w:val="00BD548F"/>
    <w:rsid w:val="00BE29DC"/>
    <w:rsid w:val="00BE3F9E"/>
    <w:rsid w:val="00BE46FF"/>
    <w:rsid w:val="00BE4EB3"/>
    <w:rsid w:val="00BF49C7"/>
    <w:rsid w:val="00BF627D"/>
    <w:rsid w:val="00C02B7B"/>
    <w:rsid w:val="00C05811"/>
    <w:rsid w:val="00C20DC9"/>
    <w:rsid w:val="00C316F6"/>
    <w:rsid w:val="00C33278"/>
    <w:rsid w:val="00C45734"/>
    <w:rsid w:val="00C47464"/>
    <w:rsid w:val="00C52AC9"/>
    <w:rsid w:val="00C60FBF"/>
    <w:rsid w:val="00C61035"/>
    <w:rsid w:val="00C63299"/>
    <w:rsid w:val="00C67110"/>
    <w:rsid w:val="00C7194E"/>
    <w:rsid w:val="00C73443"/>
    <w:rsid w:val="00C74C0E"/>
    <w:rsid w:val="00C77010"/>
    <w:rsid w:val="00C80B2F"/>
    <w:rsid w:val="00C933AA"/>
    <w:rsid w:val="00C943E0"/>
    <w:rsid w:val="00C94D80"/>
    <w:rsid w:val="00C97EA1"/>
    <w:rsid w:val="00CA05F1"/>
    <w:rsid w:val="00CA2077"/>
    <w:rsid w:val="00CA49C8"/>
    <w:rsid w:val="00CB1ABA"/>
    <w:rsid w:val="00CB77F1"/>
    <w:rsid w:val="00CC544F"/>
    <w:rsid w:val="00CD0348"/>
    <w:rsid w:val="00CD4281"/>
    <w:rsid w:val="00CE2A23"/>
    <w:rsid w:val="00CE4277"/>
    <w:rsid w:val="00CE678B"/>
    <w:rsid w:val="00CE7E8C"/>
    <w:rsid w:val="00CF16C0"/>
    <w:rsid w:val="00CF2552"/>
    <w:rsid w:val="00CF45C1"/>
    <w:rsid w:val="00CF6DBF"/>
    <w:rsid w:val="00D02BC2"/>
    <w:rsid w:val="00D03AB9"/>
    <w:rsid w:val="00D074B2"/>
    <w:rsid w:val="00D1788E"/>
    <w:rsid w:val="00D20FF4"/>
    <w:rsid w:val="00D350FA"/>
    <w:rsid w:val="00D35403"/>
    <w:rsid w:val="00D363AD"/>
    <w:rsid w:val="00D41C5B"/>
    <w:rsid w:val="00D42FDD"/>
    <w:rsid w:val="00D45F76"/>
    <w:rsid w:val="00D508A9"/>
    <w:rsid w:val="00D52878"/>
    <w:rsid w:val="00D530D0"/>
    <w:rsid w:val="00D57273"/>
    <w:rsid w:val="00D64DE4"/>
    <w:rsid w:val="00D721A9"/>
    <w:rsid w:val="00D872B8"/>
    <w:rsid w:val="00D87BB5"/>
    <w:rsid w:val="00D911C7"/>
    <w:rsid w:val="00D922F4"/>
    <w:rsid w:val="00D97474"/>
    <w:rsid w:val="00DA22C5"/>
    <w:rsid w:val="00DA66BE"/>
    <w:rsid w:val="00DA6B7E"/>
    <w:rsid w:val="00DA6D77"/>
    <w:rsid w:val="00DB56B4"/>
    <w:rsid w:val="00DC4C0A"/>
    <w:rsid w:val="00DC6C05"/>
    <w:rsid w:val="00DC6D25"/>
    <w:rsid w:val="00DD3001"/>
    <w:rsid w:val="00DD375A"/>
    <w:rsid w:val="00DD6576"/>
    <w:rsid w:val="00DD7E7B"/>
    <w:rsid w:val="00DE47C8"/>
    <w:rsid w:val="00DE5271"/>
    <w:rsid w:val="00DF06C8"/>
    <w:rsid w:val="00DF08F7"/>
    <w:rsid w:val="00DF24F3"/>
    <w:rsid w:val="00E02445"/>
    <w:rsid w:val="00E02E6A"/>
    <w:rsid w:val="00E03B37"/>
    <w:rsid w:val="00E040D3"/>
    <w:rsid w:val="00E06272"/>
    <w:rsid w:val="00E145DE"/>
    <w:rsid w:val="00E14874"/>
    <w:rsid w:val="00E2239C"/>
    <w:rsid w:val="00E23E80"/>
    <w:rsid w:val="00E2480C"/>
    <w:rsid w:val="00E25AF9"/>
    <w:rsid w:val="00E26AA9"/>
    <w:rsid w:val="00E36C29"/>
    <w:rsid w:val="00E3759E"/>
    <w:rsid w:val="00E41818"/>
    <w:rsid w:val="00E418D2"/>
    <w:rsid w:val="00E41F81"/>
    <w:rsid w:val="00E43C05"/>
    <w:rsid w:val="00E4613E"/>
    <w:rsid w:val="00E608BD"/>
    <w:rsid w:val="00E66D57"/>
    <w:rsid w:val="00E77371"/>
    <w:rsid w:val="00E80146"/>
    <w:rsid w:val="00E80A84"/>
    <w:rsid w:val="00E84607"/>
    <w:rsid w:val="00E927CE"/>
    <w:rsid w:val="00EA33B8"/>
    <w:rsid w:val="00EB24B7"/>
    <w:rsid w:val="00EB2AC4"/>
    <w:rsid w:val="00EB4193"/>
    <w:rsid w:val="00EC3E16"/>
    <w:rsid w:val="00EC6B95"/>
    <w:rsid w:val="00EC719D"/>
    <w:rsid w:val="00ED0BB3"/>
    <w:rsid w:val="00ED3FA2"/>
    <w:rsid w:val="00F00477"/>
    <w:rsid w:val="00F02D36"/>
    <w:rsid w:val="00F071E5"/>
    <w:rsid w:val="00F102A1"/>
    <w:rsid w:val="00F1155C"/>
    <w:rsid w:val="00F16934"/>
    <w:rsid w:val="00F23CB4"/>
    <w:rsid w:val="00F271CD"/>
    <w:rsid w:val="00F32D62"/>
    <w:rsid w:val="00F33FC0"/>
    <w:rsid w:val="00F362EF"/>
    <w:rsid w:val="00F4211D"/>
    <w:rsid w:val="00F423A8"/>
    <w:rsid w:val="00F46F3B"/>
    <w:rsid w:val="00F50F2C"/>
    <w:rsid w:val="00F5677D"/>
    <w:rsid w:val="00F603DD"/>
    <w:rsid w:val="00F67373"/>
    <w:rsid w:val="00F71966"/>
    <w:rsid w:val="00F72604"/>
    <w:rsid w:val="00F741AE"/>
    <w:rsid w:val="00F76EB2"/>
    <w:rsid w:val="00F92C7F"/>
    <w:rsid w:val="00F92DEB"/>
    <w:rsid w:val="00F93D67"/>
    <w:rsid w:val="00FB4C21"/>
    <w:rsid w:val="00FC2E40"/>
    <w:rsid w:val="00FD2338"/>
    <w:rsid w:val="00FD4D32"/>
    <w:rsid w:val="00FD5E7B"/>
    <w:rsid w:val="00FD6E9C"/>
    <w:rsid w:val="00FD7115"/>
    <w:rsid w:val="00FE6570"/>
    <w:rsid w:val="00FE7FA9"/>
    <w:rsid w:val="00FE7FAC"/>
    <w:rsid w:val="00FF62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3F817"/>
  <w15:docId w15:val="{C4DF362D-8DA1-4C16-AFBF-E309D72C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B4C6D"/>
    <w:rPr>
      <w:sz w:val="16"/>
      <w:szCs w:val="16"/>
    </w:rPr>
  </w:style>
  <w:style w:type="paragraph" w:styleId="AklamaMetni">
    <w:name w:val="annotation text"/>
    <w:basedOn w:val="Normal"/>
    <w:link w:val="AklamaMetniChar"/>
    <w:uiPriority w:val="99"/>
    <w:semiHidden/>
    <w:unhideWhenUsed/>
    <w:rsid w:val="000B4C6D"/>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B4C6D"/>
    <w:rPr>
      <w:sz w:val="20"/>
      <w:szCs w:val="20"/>
    </w:rPr>
  </w:style>
  <w:style w:type="paragraph" w:styleId="AklamaKonusu">
    <w:name w:val="annotation subject"/>
    <w:basedOn w:val="AklamaMetni"/>
    <w:next w:val="AklamaMetni"/>
    <w:link w:val="AklamaKonusuChar"/>
    <w:uiPriority w:val="99"/>
    <w:semiHidden/>
    <w:unhideWhenUsed/>
    <w:rsid w:val="000B4C6D"/>
    <w:rPr>
      <w:b/>
      <w:bCs/>
    </w:rPr>
  </w:style>
  <w:style w:type="character" w:customStyle="1" w:styleId="AklamaKonusuChar">
    <w:name w:val="Açıklama Konusu Char"/>
    <w:basedOn w:val="AklamaMetniChar"/>
    <w:link w:val="AklamaKonusu"/>
    <w:uiPriority w:val="99"/>
    <w:semiHidden/>
    <w:rsid w:val="000B4C6D"/>
    <w:rPr>
      <w:b/>
      <w:bCs/>
      <w:sz w:val="20"/>
      <w:szCs w:val="20"/>
    </w:rPr>
  </w:style>
  <w:style w:type="paragraph" w:styleId="BalonMetni">
    <w:name w:val="Balloon Text"/>
    <w:basedOn w:val="Normal"/>
    <w:link w:val="BalonMetniChar"/>
    <w:uiPriority w:val="99"/>
    <w:semiHidden/>
    <w:unhideWhenUsed/>
    <w:rsid w:val="000B4C6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4C6D"/>
    <w:rPr>
      <w:rFonts w:ascii="Tahoma" w:hAnsi="Tahoma" w:cs="Tahoma"/>
      <w:sz w:val="16"/>
      <w:szCs w:val="16"/>
    </w:rPr>
  </w:style>
  <w:style w:type="character" w:styleId="Kpr">
    <w:name w:val="Hyperlink"/>
    <w:rsid w:val="00000F5C"/>
    <w:rPr>
      <w:color w:val="0000FF"/>
      <w:u w:val="single"/>
    </w:rPr>
  </w:style>
  <w:style w:type="paragraph" w:customStyle="1" w:styleId="JCEbodytext">
    <w:name w:val="JCE body text"/>
    <w:qFormat/>
    <w:rsid w:val="00F72604"/>
    <w:pPr>
      <w:adjustRightInd w:val="0"/>
      <w:spacing w:after="0" w:line="480" w:lineRule="auto"/>
      <w:ind w:firstLine="360"/>
    </w:pPr>
    <w:rPr>
      <w:rFonts w:ascii="Bookman Old Style" w:eastAsia="Times New Roman" w:hAnsi="Bookman Old Style" w:cs="Times New Roman"/>
      <w:sz w:val="20"/>
      <w:szCs w:val="20"/>
    </w:rPr>
  </w:style>
  <w:style w:type="paragraph" w:styleId="stBilgi">
    <w:name w:val="header"/>
    <w:basedOn w:val="Normal"/>
    <w:link w:val="stBilgiChar"/>
    <w:uiPriority w:val="99"/>
    <w:unhideWhenUsed/>
    <w:rsid w:val="00161CFF"/>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61CFF"/>
  </w:style>
  <w:style w:type="paragraph" w:styleId="AltBilgi">
    <w:name w:val="footer"/>
    <w:basedOn w:val="Normal"/>
    <w:link w:val="AltBilgiChar"/>
    <w:uiPriority w:val="99"/>
    <w:unhideWhenUsed/>
    <w:rsid w:val="00161CFF"/>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61CFF"/>
  </w:style>
  <w:style w:type="paragraph" w:customStyle="1" w:styleId="Default">
    <w:name w:val="Default"/>
    <w:rsid w:val="0010732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CETabletext">
    <w:name w:val="JCE Table text"/>
    <w:next w:val="JCEbodytext"/>
    <w:qFormat/>
    <w:rsid w:val="008A1803"/>
    <w:pPr>
      <w:widowControl w:val="0"/>
      <w:adjustRightInd w:val="0"/>
      <w:spacing w:before="40" w:after="40" w:line="240" w:lineRule="auto"/>
    </w:pPr>
    <w:rPr>
      <w:rFonts w:ascii="Bookman Old Style" w:eastAsia="Times New Roman" w:hAnsi="Bookman Old Style" w:cs="Times New Roman"/>
      <w:sz w:val="18"/>
      <w:szCs w:val="24"/>
    </w:rPr>
  </w:style>
  <w:style w:type="table" w:styleId="TabloKlavuzu">
    <w:name w:val="Table Grid"/>
    <w:basedOn w:val="NormalTablo"/>
    <w:uiPriority w:val="59"/>
    <w:rsid w:val="008A180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A1803"/>
    <w:pPr>
      <w:spacing w:after="160" w:line="259" w:lineRule="auto"/>
      <w:ind w:left="720"/>
      <w:contextualSpacing/>
    </w:pPr>
  </w:style>
  <w:style w:type="character" w:styleId="zlenenKpr">
    <w:name w:val="FollowedHyperlink"/>
    <w:basedOn w:val="VarsaylanParagrafYazTipi"/>
    <w:uiPriority w:val="99"/>
    <w:semiHidden/>
    <w:unhideWhenUsed/>
    <w:rsid w:val="008C7B39"/>
    <w:rPr>
      <w:color w:val="800080" w:themeColor="followedHyperlink"/>
      <w:u w:val="single"/>
    </w:rPr>
  </w:style>
  <w:style w:type="paragraph" w:styleId="HTMLncedenBiimlendirilmi">
    <w:name w:val="HTML Preformatted"/>
    <w:basedOn w:val="Normal"/>
    <w:link w:val="HTMLncedenBiimlendirilmiChar"/>
    <w:uiPriority w:val="99"/>
    <w:semiHidden/>
    <w:unhideWhenUsed/>
    <w:rsid w:val="004631DE"/>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4631DE"/>
    <w:rPr>
      <w:rFonts w:ascii="Consolas" w:hAnsi="Consolas" w:cs="Consolas"/>
      <w:sz w:val="20"/>
      <w:szCs w:val="20"/>
    </w:rPr>
  </w:style>
  <w:style w:type="character" w:customStyle="1" w:styleId="citationvolume">
    <w:name w:val="citation_volume"/>
    <w:basedOn w:val="VarsaylanParagrafYazTipi"/>
    <w:rsid w:val="007F76E2"/>
  </w:style>
  <w:style w:type="paragraph" w:styleId="DipnotMetni">
    <w:name w:val="footnote text"/>
    <w:basedOn w:val="Normal"/>
    <w:link w:val="DipnotMetniChar"/>
    <w:uiPriority w:val="99"/>
    <w:unhideWhenUsed/>
    <w:rsid w:val="000D5752"/>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D5752"/>
    <w:rPr>
      <w:sz w:val="20"/>
      <w:szCs w:val="20"/>
    </w:rPr>
  </w:style>
  <w:style w:type="character" w:styleId="DipnotBavurusu">
    <w:name w:val="footnote reference"/>
    <w:basedOn w:val="VarsaylanParagrafYazTipi"/>
    <w:uiPriority w:val="99"/>
    <w:semiHidden/>
    <w:unhideWhenUsed/>
    <w:rsid w:val="000D5752"/>
    <w:rPr>
      <w:vertAlign w:val="superscript"/>
    </w:rPr>
  </w:style>
  <w:style w:type="paragraph" w:styleId="GvdeMetni">
    <w:name w:val="Body Text"/>
    <w:basedOn w:val="Normal"/>
    <w:link w:val="GvdeMetniChar"/>
    <w:semiHidden/>
    <w:unhideWhenUsed/>
    <w:rsid w:val="005B6FB1"/>
    <w:pPr>
      <w:spacing w:after="0" w:line="240" w:lineRule="auto"/>
      <w:jc w:val="both"/>
    </w:pPr>
    <w:rPr>
      <w:rFonts w:ascii="Times New Roman" w:eastAsia="Times New Roman" w:hAnsi="Times New Roman" w:cs="Times New Roman"/>
      <w:b/>
      <w:bCs/>
      <w:iCs/>
      <w:w w:val="90"/>
      <w:sz w:val="20"/>
      <w:szCs w:val="24"/>
      <w:lang w:val="tr-TR" w:eastAsia="tr-TR"/>
    </w:rPr>
  </w:style>
  <w:style w:type="character" w:customStyle="1" w:styleId="GvdeMetniChar">
    <w:name w:val="Gövde Metni Char"/>
    <w:basedOn w:val="VarsaylanParagrafYazTipi"/>
    <w:link w:val="GvdeMetni"/>
    <w:semiHidden/>
    <w:rsid w:val="005B6FB1"/>
    <w:rPr>
      <w:rFonts w:ascii="Times New Roman" w:eastAsia="Times New Roman" w:hAnsi="Times New Roman" w:cs="Times New Roman"/>
      <w:b/>
      <w:bCs/>
      <w:iCs/>
      <w:w w:val="90"/>
      <w:sz w:val="20"/>
      <w:szCs w:val="24"/>
      <w:lang w:val="tr-TR" w:eastAsia="tr-TR"/>
    </w:rPr>
  </w:style>
  <w:style w:type="paragraph" w:styleId="Dzeltme">
    <w:name w:val="Revision"/>
    <w:hidden/>
    <w:uiPriority w:val="99"/>
    <w:semiHidden/>
    <w:rsid w:val="00F1155C"/>
    <w:pPr>
      <w:spacing w:after="0" w:line="240" w:lineRule="auto"/>
    </w:pPr>
  </w:style>
  <w:style w:type="paragraph" w:styleId="SonnotMetni">
    <w:name w:val="endnote text"/>
    <w:basedOn w:val="Normal"/>
    <w:link w:val="SonnotMetniChar"/>
    <w:uiPriority w:val="99"/>
    <w:semiHidden/>
    <w:unhideWhenUsed/>
    <w:rsid w:val="00121726"/>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121726"/>
    <w:rPr>
      <w:sz w:val="20"/>
      <w:szCs w:val="20"/>
    </w:rPr>
  </w:style>
  <w:style w:type="character" w:styleId="SonnotBavurusu">
    <w:name w:val="endnote reference"/>
    <w:basedOn w:val="VarsaylanParagrafYazTipi"/>
    <w:uiPriority w:val="99"/>
    <w:semiHidden/>
    <w:unhideWhenUsed/>
    <w:rsid w:val="00121726"/>
    <w:rPr>
      <w:vertAlign w:val="superscript"/>
    </w:rPr>
  </w:style>
  <w:style w:type="character" w:customStyle="1" w:styleId="DipnotMetniChar1">
    <w:name w:val="Dipnot Metni Char1"/>
    <w:aliases w:val="Dipnot Metni Char Char"/>
    <w:rsid w:val="00C943E0"/>
    <w:rPr>
      <w:rFonts w:ascii="Times" w:hAnsi="Times"/>
      <w:sz w:val="24"/>
      <w:lang w:val="en-US" w:eastAsia="en-US" w:bidi="ar-SA"/>
    </w:rPr>
  </w:style>
  <w:style w:type="character" w:customStyle="1" w:styleId="AltBilgiChar1">
    <w:name w:val="Alt Bilgi Char1"/>
    <w:uiPriority w:val="99"/>
    <w:rsid w:val="00C943E0"/>
    <w:rPr>
      <w:rFonts w:ascii="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23499">
      <w:bodyDiv w:val="1"/>
      <w:marLeft w:val="0"/>
      <w:marRight w:val="0"/>
      <w:marTop w:val="0"/>
      <w:marBottom w:val="0"/>
      <w:divBdr>
        <w:top w:val="none" w:sz="0" w:space="0" w:color="auto"/>
        <w:left w:val="none" w:sz="0" w:space="0" w:color="auto"/>
        <w:bottom w:val="none" w:sz="0" w:space="0" w:color="auto"/>
        <w:right w:val="none" w:sz="0" w:space="0" w:color="auto"/>
      </w:divBdr>
    </w:div>
    <w:div w:id="679625994">
      <w:bodyDiv w:val="1"/>
      <w:marLeft w:val="0"/>
      <w:marRight w:val="0"/>
      <w:marTop w:val="0"/>
      <w:marBottom w:val="0"/>
      <w:divBdr>
        <w:top w:val="none" w:sz="0" w:space="0" w:color="auto"/>
        <w:left w:val="none" w:sz="0" w:space="0" w:color="auto"/>
        <w:bottom w:val="none" w:sz="0" w:space="0" w:color="auto"/>
        <w:right w:val="none" w:sz="0" w:space="0" w:color="auto"/>
      </w:divBdr>
    </w:div>
    <w:div w:id="1255867159">
      <w:bodyDiv w:val="1"/>
      <w:marLeft w:val="0"/>
      <w:marRight w:val="0"/>
      <w:marTop w:val="0"/>
      <w:marBottom w:val="0"/>
      <w:divBdr>
        <w:top w:val="none" w:sz="0" w:space="0" w:color="auto"/>
        <w:left w:val="none" w:sz="0" w:space="0" w:color="auto"/>
        <w:bottom w:val="none" w:sz="0" w:space="0" w:color="auto"/>
        <w:right w:val="none" w:sz="0" w:space="0" w:color="auto"/>
      </w:divBdr>
      <w:divsChild>
        <w:div w:id="1089617066">
          <w:marLeft w:val="0"/>
          <w:marRight w:val="0"/>
          <w:marTop w:val="0"/>
          <w:marBottom w:val="0"/>
          <w:divBdr>
            <w:top w:val="none" w:sz="0" w:space="0" w:color="auto"/>
            <w:left w:val="none" w:sz="0" w:space="0" w:color="auto"/>
            <w:bottom w:val="single" w:sz="6" w:space="11" w:color="E5E5E5"/>
            <w:right w:val="none" w:sz="0" w:space="0" w:color="auto"/>
          </w:divBdr>
          <w:divsChild>
            <w:div w:id="76026733">
              <w:marLeft w:val="0"/>
              <w:marRight w:val="0"/>
              <w:marTop w:val="0"/>
              <w:marBottom w:val="0"/>
              <w:divBdr>
                <w:top w:val="none" w:sz="0" w:space="0" w:color="auto"/>
                <w:left w:val="none" w:sz="0" w:space="0" w:color="auto"/>
                <w:bottom w:val="none" w:sz="0" w:space="0" w:color="auto"/>
                <w:right w:val="none" w:sz="0" w:space="0" w:color="auto"/>
              </w:divBdr>
              <w:divsChild>
                <w:div w:id="1405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05465">
          <w:marLeft w:val="0"/>
          <w:marRight w:val="0"/>
          <w:marTop w:val="0"/>
          <w:marBottom w:val="0"/>
          <w:divBdr>
            <w:top w:val="none" w:sz="0" w:space="0" w:color="auto"/>
            <w:left w:val="none" w:sz="0" w:space="0" w:color="auto"/>
            <w:bottom w:val="none" w:sz="0" w:space="0" w:color="auto"/>
            <w:right w:val="none" w:sz="0" w:space="0" w:color="auto"/>
          </w:divBdr>
          <w:divsChild>
            <w:div w:id="1706255054">
              <w:marLeft w:val="0"/>
              <w:marRight w:val="0"/>
              <w:marTop w:val="0"/>
              <w:marBottom w:val="0"/>
              <w:divBdr>
                <w:top w:val="none" w:sz="0" w:space="0" w:color="auto"/>
                <w:left w:val="none" w:sz="0" w:space="0" w:color="auto"/>
                <w:bottom w:val="none" w:sz="0" w:space="0" w:color="auto"/>
                <w:right w:val="none" w:sz="0" w:space="0" w:color="auto"/>
              </w:divBdr>
              <w:divsChild>
                <w:div w:id="1794322418">
                  <w:marLeft w:val="0"/>
                  <w:marRight w:val="0"/>
                  <w:marTop w:val="0"/>
                  <w:marBottom w:val="0"/>
                  <w:divBdr>
                    <w:top w:val="none" w:sz="0" w:space="0" w:color="auto"/>
                    <w:left w:val="none" w:sz="0" w:space="0" w:color="auto"/>
                    <w:bottom w:val="none" w:sz="0" w:space="0" w:color="auto"/>
                    <w:right w:val="none" w:sz="0" w:space="0" w:color="auto"/>
                  </w:divBdr>
                  <w:divsChild>
                    <w:div w:id="1355379374">
                      <w:marLeft w:val="0"/>
                      <w:marRight w:val="0"/>
                      <w:marTop w:val="105"/>
                      <w:marBottom w:val="30"/>
                      <w:divBdr>
                        <w:top w:val="none" w:sz="0" w:space="0" w:color="auto"/>
                        <w:left w:val="none" w:sz="0" w:space="0" w:color="auto"/>
                        <w:bottom w:val="none" w:sz="0" w:space="0" w:color="auto"/>
                        <w:right w:val="none" w:sz="0" w:space="0" w:color="auto"/>
                      </w:divBdr>
                      <w:divsChild>
                        <w:div w:id="1914120050">
                          <w:marLeft w:val="0"/>
                          <w:marRight w:val="0"/>
                          <w:marTop w:val="0"/>
                          <w:marBottom w:val="0"/>
                          <w:divBdr>
                            <w:top w:val="none" w:sz="0" w:space="0" w:color="auto"/>
                            <w:left w:val="none" w:sz="0" w:space="0" w:color="auto"/>
                            <w:bottom w:val="none" w:sz="0" w:space="0" w:color="auto"/>
                            <w:right w:val="none" w:sz="0" w:space="0" w:color="auto"/>
                          </w:divBdr>
                          <w:divsChild>
                            <w:div w:id="1506287304">
                              <w:marLeft w:val="0"/>
                              <w:marRight w:val="0"/>
                              <w:marTop w:val="0"/>
                              <w:marBottom w:val="0"/>
                              <w:divBdr>
                                <w:top w:val="none" w:sz="0" w:space="0" w:color="auto"/>
                                <w:left w:val="none" w:sz="0" w:space="0" w:color="auto"/>
                                <w:bottom w:val="none" w:sz="0" w:space="0" w:color="auto"/>
                                <w:right w:val="none" w:sz="0" w:space="0" w:color="auto"/>
                              </w:divBdr>
                              <w:divsChild>
                                <w:div w:id="63184874">
                                  <w:marLeft w:val="0"/>
                                  <w:marRight w:val="0"/>
                                  <w:marTop w:val="0"/>
                                  <w:marBottom w:val="45"/>
                                  <w:divBdr>
                                    <w:top w:val="none" w:sz="0" w:space="0" w:color="auto"/>
                                    <w:left w:val="none" w:sz="0" w:space="0" w:color="auto"/>
                                    <w:bottom w:val="none" w:sz="0" w:space="0" w:color="auto"/>
                                    <w:right w:val="none" w:sz="0" w:space="0" w:color="auto"/>
                                  </w:divBdr>
                                  <w:divsChild>
                                    <w:div w:id="1390155376">
                                      <w:marLeft w:val="-15"/>
                                      <w:marRight w:val="0"/>
                                      <w:marTop w:val="0"/>
                                      <w:marBottom w:val="0"/>
                                      <w:divBdr>
                                        <w:top w:val="single" w:sz="6" w:space="0" w:color="CCCCCC"/>
                                        <w:left w:val="single" w:sz="6" w:space="6" w:color="CCCCCC"/>
                                        <w:bottom w:val="single" w:sz="6" w:space="0" w:color="CCCCCC"/>
                                        <w:right w:val="single" w:sz="6" w:space="6" w:color="CCCCCC"/>
                                      </w:divBdr>
                                    </w:div>
                                    <w:div w:id="1113205499">
                                      <w:marLeft w:val="-15"/>
                                      <w:marRight w:val="0"/>
                                      <w:marTop w:val="0"/>
                                      <w:marBottom w:val="0"/>
                                      <w:divBdr>
                                        <w:top w:val="none" w:sz="0" w:space="0" w:color="auto"/>
                                        <w:left w:val="none" w:sz="0" w:space="0" w:color="auto"/>
                                        <w:bottom w:val="none" w:sz="0" w:space="0" w:color="auto"/>
                                        <w:right w:val="none" w:sz="0" w:space="0" w:color="auto"/>
                                      </w:divBdr>
                                    </w:div>
                                    <w:div w:id="47999864">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51189">
                          <w:marLeft w:val="0"/>
                          <w:marRight w:val="0"/>
                          <w:marTop w:val="0"/>
                          <w:marBottom w:val="0"/>
                          <w:divBdr>
                            <w:top w:val="none" w:sz="0" w:space="0" w:color="auto"/>
                            <w:left w:val="none" w:sz="0" w:space="0" w:color="auto"/>
                            <w:bottom w:val="none" w:sz="0" w:space="0" w:color="auto"/>
                            <w:right w:val="none" w:sz="0" w:space="0" w:color="auto"/>
                          </w:divBdr>
                          <w:divsChild>
                            <w:div w:id="1059019049">
                              <w:marLeft w:val="60"/>
                              <w:marRight w:val="0"/>
                              <w:marTop w:val="0"/>
                              <w:marBottom w:val="0"/>
                              <w:divBdr>
                                <w:top w:val="none" w:sz="0" w:space="0" w:color="auto"/>
                                <w:left w:val="none" w:sz="0" w:space="0" w:color="auto"/>
                                <w:bottom w:val="none" w:sz="0" w:space="0" w:color="auto"/>
                                <w:right w:val="none" w:sz="0" w:space="0" w:color="auto"/>
                              </w:divBdr>
                              <w:divsChild>
                                <w:div w:id="1976375159">
                                  <w:marLeft w:val="0"/>
                                  <w:marRight w:val="0"/>
                                  <w:marTop w:val="0"/>
                                  <w:marBottom w:val="45"/>
                                  <w:divBdr>
                                    <w:top w:val="none" w:sz="0" w:space="0" w:color="auto"/>
                                    <w:left w:val="none" w:sz="0" w:space="0" w:color="auto"/>
                                    <w:bottom w:val="none" w:sz="0" w:space="0" w:color="auto"/>
                                    <w:right w:val="none" w:sz="0" w:space="0" w:color="auto"/>
                                  </w:divBdr>
                                  <w:divsChild>
                                    <w:div w:id="1545677474">
                                      <w:marLeft w:val="-15"/>
                                      <w:marRight w:val="0"/>
                                      <w:marTop w:val="0"/>
                                      <w:marBottom w:val="0"/>
                                      <w:divBdr>
                                        <w:top w:val="single" w:sz="6" w:space="0" w:color="CCCCCC"/>
                                        <w:left w:val="single" w:sz="6" w:space="6" w:color="CCCCCC"/>
                                        <w:bottom w:val="single" w:sz="6" w:space="0" w:color="CCCCCC"/>
                                        <w:right w:val="single" w:sz="6" w:space="6" w:color="CCCCCC"/>
                                      </w:divBdr>
                                    </w:div>
                                    <w:div w:id="256403626">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1671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0865">
                      <w:marLeft w:val="0"/>
                      <w:marRight w:val="0"/>
                      <w:marTop w:val="0"/>
                      <w:marBottom w:val="0"/>
                      <w:divBdr>
                        <w:top w:val="none" w:sz="0" w:space="0" w:color="auto"/>
                        <w:left w:val="none" w:sz="0" w:space="0" w:color="auto"/>
                        <w:bottom w:val="none" w:sz="0" w:space="0" w:color="auto"/>
                        <w:right w:val="none" w:sz="0" w:space="0" w:color="auto"/>
                      </w:divBdr>
                      <w:divsChild>
                        <w:div w:id="1093815443">
                          <w:marLeft w:val="0"/>
                          <w:marRight w:val="0"/>
                          <w:marTop w:val="0"/>
                          <w:marBottom w:val="0"/>
                          <w:divBdr>
                            <w:top w:val="none" w:sz="0" w:space="0" w:color="auto"/>
                            <w:left w:val="none" w:sz="0" w:space="0" w:color="auto"/>
                            <w:bottom w:val="none" w:sz="0" w:space="0" w:color="auto"/>
                            <w:right w:val="none" w:sz="0" w:space="0" w:color="auto"/>
                          </w:divBdr>
                          <w:divsChild>
                            <w:div w:id="930433611">
                              <w:marLeft w:val="0"/>
                              <w:marRight w:val="60"/>
                              <w:marTop w:val="0"/>
                              <w:marBottom w:val="0"/>
                              <w:divBdr>
                                <w:top w:val="none" w:sz="0" w:space="0" w:color="auto"/>
                                <w:left w:val="none" w:sz="0" w:space="0" w:color="auto"/>
                                <w:bottom w:val="none" w:sz="0" w:space="0" w:color="auto"/>
                                <w:right w:val="none" w:sz="0" w:space="0" w:color="auto"/>
                              </w:divBdr>
                              <w:divsChild>
                                <w:div w:id="1145782101">
                                  <w:marLeft w:val="0"/>
                                  <w:marRight w:val="0"/>
                                  <w:marTop w:val="0"/>
                                  <w:marBottom w:val="120"/>
                                  <w:divBdr>
                                    <w:top w:val="single" w:sz="6" w:space="0" w:color="C0C0C0"/>
                                    <w:left w:val="single" w:sz="6" w:space="0" w:color="D9D9D9"/>
                                    <w:bottom w:val="single" w:sz="6" w:space="0" w:color="D9D9D9"/>
                                    <w:right w:val="single" w:sz="6" w:space="0" w:color="D9D9D9"/>
                                  </w:divBdr>
                                  <w:divsChild>
                                    <w:div w:id="629749762">
                                      <w:marLeft w:val="0"/>
                                      <w:marRight w:val="0"/>
                                      <w:marTop w:val="0"/>
                                      <w:marBottom w:val="0"/>
                                      <w:divBdr>
                                        <w:top w:val="none" w:sz="0" w:space="0" w:color="auto"/>
                                        <w:left w:val="none" w:sz="0" w:space="0" w:color="auto"/>
                                        <w:bottom w:val="none" w:sz="0" w:space="0" w:color="auto"/>
                                        <w:right w:val="none" w:sz="0" w:space="0" w:color="auto"/>
                                      </w:divBdr>
                                    </w:div>
                                    <w:div w:id="7823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6878">
                          <w:marLeft w:val="0"/>
                          <w:marRight w:val="0"/>
                          <w:marTop w:val="0"/>
                          <w:marBottom w:val="0"/>
                          <w:divBdr>
                            <w:top w:val="none" w:sz="0" w:space="0" w:color="auto"/>
                            <w:left w:val="none" w:sz="0" w:space="0" w:color="auto"/>
                            <w:bottom w:val="none" w:sz="0" w:space="0" w:color="auto"/>
                            <w:right w:val="none" w:sz="0" w:space="0" w:color="auto"/>
                          </w:divBdr>
                          <w:divsChild>
                            <w:div w:id="582647537">
                              <w:marLeft w:val="60"/>
                              <w:marRight w:val="0"/>
                              <w:marTop w:val="0"/>
                              <w:marBottom w:val="0"/>
                              <w:divBdr>
                                <w:top w:val="none" w:sz="0" w:space="0" w:color="auto"/>
                                <w:left w:val="none" w:sz="0" w:space="0" w:color="auto"/>
                                <w:bottom w:val="none" w:sz="0" w:space="0" w:color="auto"/>
                                <w:right w:val="none" w:sz="0" w:space="0" w:color="auto"/>
                              </w:divBdr>
                              <w:divsChild>
                                <w:div w:id="325286471">
                                  <w:marLeft w:val="0"/>
                                  <w:marRight w:val="0"/>
                                  <w:marTop w:val="0"/>
                                  <w:marBottom w:val="0"/>
                                  <w:divBdr>
                                    <w:top w:val="none" w:sz="0" w:space="0" w:color="auto"/>
                                    <w:left w:val="none" w:sz="0" w:space="0" w:color="auto"/>
                                    <w:bottom w:val="none" w:sz="0" w:space="0" w:color="auto"/>
                                    <w:right w:val="none" w:sz="0" w:space="0" w:color="auto"/>
                                  </w:divBdr>
                                  <w:divsChild>
                                    <w:div w:id="1607738271">
                                      <w:marLeft w:val="0"/>
                                      <w:marRight w:val="0"/>
                                      <w:marTop w:val="0"/>
                                      <w:marBottom w:val="120"/>
                                      <w:divBdr>
                                        <w:top w:val="single" w:sz="6" w:space="0" w:color="F5F5F5"/>
                                        <w:left w:val="single" w:sz="6" w:space="0" w:color="F5F5F5"/>
                                        <w:bottom w:val="single" w:sz="6" w:space="0" w:color="F5F5F5"/>
                                        <w:right w:val="single" w:sz="6" w:space="0" w:color="F5F5F5"/>
                                      </w:divBdr>
                                      <w:divsChild>
                                        <w:div w:id="965282392">
                                          <w:marLeft w:val="0"/>
                                          <w:marRight w:val="0"/>
                                          <w:marTop w:val="0"/>
                                          <w:marBottom w:val="0"/>
                                          <w:divBdr>
                                            <w:top w:val="none" w:sz="0" w:space="0" w:color="auto"/>
                                            <w:left w:val="none" w:sz="0" w:space="0" w:color="auto"/>
                                            <w:bottom w:val="none" w:sz="0" w:space="0" w:color="auto"/>
                                            <w:right w:val="none" w:sz="0" w:space="0" w:color="auto"/>
                                          </w:divBdr>
                                          <w:divsChild>
                                            <w:div w:id="1288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4494850">
      <w:bodyDiv w:val="1"/>
      <w:marLeft w:val="0"/>
      <w:marRight w:val="0"/>
      <w:marTop w:val="0"/>
      <w:marBottom w:val="0"/>
      <w:divBdr>
        <w:top w:val="none" w:sz="0" w:space="0" w:color="auto"/>
        <w:left w:val="none" w:sz="0" w:space="0" w:color="auto"/>
        <w:bottom w:val="none" w:sz="0" w:space="0" w:color="auto"/>
        <w:right w:val="none" w:sz="0" w:space="0" w:color="auto"/>
      </w:divBdr>
    </w:div>
    <w:div w:id="1923293054">
      <w:bodyDiv w:val="1"/>
      <w:marLeft w:val="0"/>
      <w:marRight w:val="0"/>
      <w:marTop w:val="0"/>
      <w:marBottom w:val="0"/>
      <w:divBdr>
        <w:top w:val="none" w:sz="0" w:space="0" w:color="auto"/>
        <w:left w:val="none" w:sz="0" w:space="0" w:color="auto"/>
        <w:bottom w:val="none" w:sz="0" w:space="0" w:color="auto"/>
        <w:right w:val="none" w:sz="0" w:space="0" w:color="auto"/>
      </w:divBdr>
    </w:div>
    <w:div w:id="192868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gm.meb.gov.tr/meb_iys_dosyalar/2017_06/09163104_Fen_Bilimleri_Dersi_YYretim_ProgramY_Kar&#351;&#305;la&#351;t&#305;rmalar.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dcall.com/news/nace-job-outlook-2016-what-employers-want-to-see-on-your-resume-03807"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mailto:sevgiaydin@yyu.edu.tr" TargetMode="External"/><Relationship Id="rId1" Type="http://schemas.openxmlformats.org/officeDocument/2006/relationships/hyperlink" Target="mailto:aysegultarkin@yyu.edu.t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7.58"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45365-F3BE-4C73-BED8-B6097EF7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9259</Words>
  <Characters>52781</Characters>
  <Application>Microsoft Office Word</Application>
  <DocSecurity>0</DocSecurity>
  <Lines>439</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sevgiA</dc:creator>
  <cp:lastModifiedBy>Nasip Demirkus</cp:lastModifiedBy>
  <cp:revision>2</cp:revision>
  <dcterms:created xsi:type="dcterms:W3CDTF">2017-12-01T18:06:00Z</dcterms:created>
  <dcterms:modified xsi:type="dcterms:W3CDTF">2017-12-01T18:06:00Z</dcterms:modified>
</cp:coreProperties>
</file>