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DB0E" w14:textId="77777777" w:rsidR="00E362B7" w:rsidRPr="008B4F69" w:rsidRDefault="00E362B7" w:rsidP="00E362B7">
      <w:pPr>
        <w:pStyle w:val="GvdeMetni"/>
        <w:jc w:val="center"/>
        <w:rPr>
          <w:rFonts w:ascii="Verdana" w:hAnsi="Verdana"/>
          <w:b w:val="0"/>
          <w:sz w:val="16"/>
          <w:szCs w:val="16"/>
        </w:rPr>
      </w:pPr>
    </w:p>
    <w:p w14:paraId="44CA662E" w14:textId="464BB65D" w:rsidR="00E34EC0" w:rsidRPr="008B4F69" w:rsidRDefault="00624A19" w:rsidP="00874924">
      <w:pPr>
        <w:spacing w:after="0" w:line="480" w:lineRule="auto"/>
        <w:jc w:val="center"/>
        <w:rPr>
          <w:rFonts w:ascii="Times New Roman" w:hAnsi="Times New Roman" w:cs="Times New Roman"/>
          <w:b/>
          <w:noProof/>
          <w:sz w:val="24"/>
          <w:szCs w:val="24"/>
          <w:lang w:eastAsia="tr-TR"/>
        </w:rPr>
      </w:pPr>
      <w:r w:rsidRPr="008B4F69">
        <w:rPr>
          <w:rFonts w:ascii="Times New Roman" w:hAnsi="Times New Roman" w:cs="Times New Roman"/>
          <w:b/>
          <w:noProof/>
          <w:sz w:val="24"/>
          <w:szCs w:val="24"/>
          <w:lang w:eastAsia="tr-TR"/>
        </w:rPr>
        <w:t>Nitel Araştırmada Geçerlik v</w:t>
      </w:r>
      <w:r w:rsidR="00A84140" w:rsidRPr="008B4F69">
        <w:rPr>
          <w:rFonts w:ascii="Times New Roman" w:hAnsi="Times New Roman" w:cs="Times New Roman"/>
          <w:b/>
          <w:noProof/>
          <w:sz w:val="24"/>
          <w:szCs w:val="24"/>
          <w:lang w:eastAsia="tr-TR"/>
        </w:rPr>
        <w:t>e Güvenirlik: Kuramsal Bir İnceleme</w:t>
      </w:r>
    </w:p>
    <w:p w14:paraId="0B4D7F5B" w14:textId="7CAC7616" w:rsidR="008D5AAE" w:rsidRPr="008B4F69" w:rsidRDefault="008D5AAE" w:rsidP="008D5AAE">
      <w:pPr>
        <w:spacing w:after="0" w:line="480" w:lineRule="auto"/>
        <w:jc w:val="center"/>
        <w:rPr>
          <w:rFonts w:ascii="Times New Roman" w:hAnsi="Times New Roman" w:cs="Times New Roman"/>
          <w:b/>
          <w:noProof/>
          <w:sz w:val="24"/>
          <w:szCs w:val="24"/>
          <w:vertAlign w:val="superscript"/>
          <w:lang w:eastAsia="tr-TR"/>
        </w:rPr>
      </w:pPr>
      <w:r w:rsidRPr="008B4F69">
        <w:rPr>
          <w:rFonts w:ascii="Times New Roman" w:hAnsi="Times New Roman" w:cs="Times New Roman"/>
          <w:b/>
          <w:noProof/>
          <w:sz w:val="24"/>
          <w:szCs w:val="24"/>
          <w:lang w:eastAsia="tr-TR"/>
        </w:rPr>
        <w:t xml:space="preserve">Gökhan </w:t>
      </w:r>
      <w:r w:rsidR="0068338A" w:rsidRPr="008B4F69">
        <w:rPr>
          <w:rFonts w:ascii="Times New Roman" w:hAnsi="Times New Roman" w:cs="Times New Roman"/>
          <w:b/>
          <w:noProof/>
          <w:sz w:val="24"/>
          <w:szCs w:val="24"/>
          <w:lang w:eastAsia="tr-TR"/>
        </w:rPr>
        <w:t>ARASTAMAN</w:t>
      </w:r>
      <w:r w:rsidR="00C02F6E">
        <w:rPr>
          <w:rFonts w:ascii="Times New Roman" w:hAnsi="Times New Roman" w:cs="Times New Roman"/>
          <w:b/>
          <w:noProof/>
          <w:sz w:val="24"/>
          <w:szCs w:val="24"/>
          <w:lang w:eastAsia="tr-TR"/>
        </w:rPr>
        <w:t>,</w:t>
      </w:r>
      <w:r w:rsidRPr="008B4F69">
        <w:rPr>
          <w:rStyle w:val="DipnotBavurusu"/>
          <w:rFonts w:ascii="Times New Roman" w:hAnsi="Times New Roman" w:cs="Times New Roman"/>
          <w:b/>
          <w:noProof/>
          <w:sz w:val="24"/>
          <w:szCs w:val="24"/>
          <w:lang w:eastAsia="tr-TR"/>
        </w:rPr>
        <w:footnoteReference w:id="1"/>
      </w:r>
      <w:r w:rsidRPr="008B4F69">
        <w:rPr>
          <w:rFonts w:ascii="Times New Roman" w:hAnsi="Times New Roman" w:cs="Times New Roman"/>
          <w:b/>
          <w:noProof/>
          <w:sz w:val="24"/>
          <w:szCs w:val="24"/>
          <w:lang w:eastAsia="tr-TR"/>
        </w:rPr>
        <w:t xml:space="preserve">   İnci </w:t>
      </w:r>
      <w:r w:rsidR="0068338A" w:rsidRPr="008B4F69">
        <w:rPr>
          <w:rFonts w:ascii="Times New Roman" w:hAnsi="Times New Roman" w:cs="Times New Roman"/>
          <w:b/>
          <w:noProof/>
          <w:sz w:val="24"/>
          <w:szCs w:val="24"/>
          <w:lang w:eastAsia="tr-TR"/>
        </w:rPr>
        <w:t>ÖZTÜRK FİDAN</w:t>
      </w:r>
      <w:r w:rsidR="00C02F6E">
        <w:rPr>
          <w:rFonts w:ascii="Times New Roman" w:hAnsi="Times New Roman" w:cs="Times New Roman"/>
          <w:b/>
          <w:noProof/>
          <w:sz w:val="24"/>
          <w:szCs w:val="24"/>
          <w:lang w:eastAsia="tr-TR"/>
        </w:rPr>
        <w:t>,</w:t>
      </w:r>
      <w:r w:rsidRPr="008B4F69">
        <w:rPr>
          <w:rFonts w:ascii="Times New Roman" w:hAnsi="Times New Roman" w:cs="Times New Roman"/>
          <w:b/>
          <w:noProof/>
          <w:sz w:val="24"/>
          <w:szCs w:val="24"/>
          <w:vertAlign w:val="superscript"/>
          <w:lang w:eastAsia="tr-TR"/>
        </w:rPr>
        <w:t>**</w:t>
      </w:r>
      <w:r w:rsidR="00C02F6E">
        <w:rPr>
          <w:rFonts w:ascii="Times New Roman" w:hAnsi="Times New Roman" w:cs="Times New Roman"/>
          <w:b/>
          <w:noProof/>
          <w:sz w:val="24"/>
          <w:szCs w:val="24"/>
          <w:lang w:eastAsia="tr-TR"/>
        </w:rPr>
        <w:t xml:space="preserve"> </w:t>
      </w:r>
      <w:r w:rsidRPr="008B4F69">
        <w:rPr>
          <w:rFonts w:ascii="Times New Roman" w:hAnsi="Times New Roman" w:cs="Times New Roman"/>
          <w:b/>
          <w:noProof/>
          <w:sz w:val="24"/>
          <w:szCs w:val="24"/>
          <w:lang w:eastAsia="tr-TR"/>
        </w:rPr>
        <w:t xml:space="preserve">   Tuncer </w:t>
      </w:r>
      <w:r w:rsidR="0068338A" w:rsidRPr="008B4F69">
        <w:rPr>
          <w:rFonts w:ascii="Times New Roman" w:hAnsi="Times New Roman" w:cs="Times New Roman"/>
          <w:b/>
          <w:noProof/>
          <w:sz w:val="24"/>
          <w:szCs w:val="24"/>
          <w:lang w:eastAsia="tr-TR"/>
        </w:rPr>
        <w:t>FİDAN</w:t>
      </w:r>
      <w:r w:rsidRPr="008B4F69">
        <w:rPr>
          <w:rFonts w:ascii="Times New Roman" w:hAnsi="Times New Roman" w:cs="Times New Roman"/>
          <w:b/>
          <w:noProof/>
          <w:sz w:val="24"/>
          <w:szCs w:val="24"/>
          <w:vertAlign w:val="superscript"/>
          <w:lang w:eastAsia="tr-TR"/>
        </w:rPr>
        <w:t>***</w:t>
      </w:r>
    </w:p>
    <w:p w14:paraId="5764CC88" w14:textId="77777777" w:rsidR="00D458DF" w:rsidRPr="008B4F69" w:rsidRDefault="00D458DF" w:rsidP="00874924">
      <w:pPr>
        <w:spacing w:after="0" w:line="480" w:lineRule="auto"/>
        <w:jc w:val="both"/>
        <w:rPr>
          <w:rFonts w:ascii="Times New Roman" w:hAnsi="Times New Roman" w:cs="Times New Roman"/>
          <w:b/>
          <w:noProof/>
          <w:sz w:val="24"/>
          <w:szCs w:val="24"/>
          <w:lang w:eastAsia="tr-TR"/>
        </w:rPr>
      </w:pPr>
    </w:p>
    <w:p w14:paraId="4616092D" w14:textId="4D83E13D" w:rsidR="007176A3" w:rsidRPr="008B4F69" w:rsidRDefault="00A84140" w:rsidP="00874924">
      <w:pPr>
        <w:spacing w:after="0" w:line="480" w:lineRule="auto"/>
        <w:jc w:val="both"/>
        <w:rPr>
          <w:rFonts w:ascii="Times New Roman" w:hAnsi="Times New Roman" w:cs="Times New Roman"/>
          <w:b/>
          <w:noProof/>
          <w:sz w:val="24"/>
          <w:szCs w:val="24"/>
          <w:lang w:eastAsia="tr-TR"/>
        </w:rPr>
      </w:pPr>
      <w:r w:rsidRPr="008B4F69">
        <w:rPr>
          <w:rFonts w:ascii="Times New Roman" w:hAnsi="Times New Roman" w:cs="Times New Roman"/>
          <w:b/>
          <w:noProof/>
          <w:sz w:val="24"/>
          <w:szCs w:val="24"/>
          <w:lang w:eastAsia="tr-TR"/>
        </w:rPr>
        <w:t xml:space="preserve">Öz: </w:t>
      </w:r>
      <w:r w:rsidR="00C6086B" w:rsidRPr="008B4F69">
        <w:rPr>
          <w:rFonts w:ascii="Times New Roman" w:hAnsi="Times New Roman" w:cs="Times New Roman"/>
          <w:sz w:val="24"/>
          <w:szCs w:val="24"/>
        </w:rPr>
        <w:t xml:space="preserve">Bu çalışmanın amacı, nitel araştırma geleneği içinde son dönemlerde sıklıkla ele alınan geçerlik ve güvenirlik </w:t>
      </w:r>
      <w:r w:rsidR="00C36E40" w:rsidRPr="008B4F69">
        <w:rPr>
          <w:rFonts w:ascii="Times New Roman" w:hAnsi="Times New Roman" w:cs="Times New Roman"/>
          <w:sz w:val="24"/>
          <w:szCs w:val="24"/>
        </w:rPr>
        <w:t>ölçütlerine</w:t>
      </w:r>
      <w:r w:rsidR="00C6086B" w:rsidRPr="008B4F69">
        <w:rPr>
          <w:rFonts w:ascii="Times New Roman" w:hAnsi="Times New Roman" w:cs="Times New Roman"/>
          <w:sz w:val="24"/>
          <w:szCs w:val="24"/>
        </w:rPr>
        <w:t xml:space="preserve"> ilişkin tartışmaları incelemektir. Bu amaçla geçerlik ve güvenirlik sorunsalına ilişkin endişeler, konuyla ilgili epistemolojik ve kuramsal kavramsallaştırmalara dayalı olarak ayrıntılı bir şekilde çözümlenmeye çalışılmıştır. Çözümlemeler sonucunda </w:t>
      </w:r>
      <w:r w:rsidR="00C6086B" w:rsidRPr="008B4F69">
        <w:rPr>
          <w:rFonts w:ascii="Times New Roman" w:eastAsia="Calibri" w:hAnsi="Times New Roman" w:cs="Times New Roman"/>
          <w:sz w:val="24"/>
          <w:szCs w:val="24"/>
        </w:rPr>
        <w:t xml:space="preserve">geçerlik ve güvenirlik konusunun </w:t>
      </w:r>
      <w:r w:rsidR="00670F63" w:rsidRPr="008B4F69">
        <w:rPr>
          <w:rFonts w:ascii="Times New Roman" w:eastAsia="Calibri" w:hAnsi="Times New Roman" w:cs="Times New Roman"/>
          <w:sz w:val="24"/>
          <w:szCs w:val="24"/>
        </w:rPr>
        <w:t>son yıllarda giderek önem kazanmaya başladığı</w:t>
      </w:r>
      <w:r w:rsidR="00C6086B" w:rsidRPr="008B4F69">
        <w:rPr>
          <w:rFonts w:ascii="Times New Roman" w:eastAsia="Calibri" w:hAnsi="Times New Roman" w:cs="Times New Roman"/>
          <w:sz w:val="24"/>
          <w:szCs w:val="24"/>
        </w:rPr>
        <w:t xml:space="preserve"> ve araştırmacıların konuya yönelik çeşitli yaklaşımlar önerdikleri </w:t>
      </w:r>
      <w:r w:rsidR="00C6086B" w:rsidRPr="008B4F69">
        <w:rPr>
          <w:rFonts w:ascii="Times New Roman" w:hAnsi="Times New Roman" w:cs="Times New Roman"/>
          <w:sz w:val="24"/>
          <w:szCs w:val="24"/>
        </w:rPr>
        <w:t>görülmüştür.</w:t>
      </w:r>
      <w:r w:rsidR="00014BD5" w:rsidRPr="008B4F69">
        <w:rPr>
          <w:rFonts w:ascii="Times New Roman" w:eastAsia="Calibri" w:hAnsi="Times New Roman" w:cs="Times New Roman"/>
          <w:sz w:val="24"/>
          <w:szCs w:val="24"/>
        </w:rPr>
        <w:t xml:space="preserve"> Bu önermelerde geçerlik ve güvenirliğin</w:t>
      </w:r>
      <w:r w:rsidR="00C6086B" w:rsidRPr="008B4F69">
        <w:rPr>
          <w:rFonts w:ascii="Times New Roman" w:eastAsia="Calibri" w:hAnsi="Times New Roman" w:cs="Times New Roman"/>
          <w:sz w:val="24"/>
          <w:szCs w:val="24"/>
        </w:rPr>
        <w:t xml:space="preserve"> çeşitli şekillerde tanımlanabileceğini ve epistemolojik ve </w:t>
      </w:r>
      <w:r w:rsidR="00201B4E" w:rsidRPr="008B4F69">
        <w:rPr>
          <w:rFonts w:ascii="Times New Roman" w:eastAsia="Calibri" w:hAnsi="Times New Roman" w:cs="Times New Roman"/>
          <w:sz w:val="24"/>
          <w:szCs w:val="24"/>
        </w:rPr>
        <w:t>kuramsal</w:t>
      </w:r>
      <w:r w:rsidR="00C6086B" w:rsidRPr="008B4F69">
        <w:rPr>
          <w:rFonts w:ascii="Times New Roman" w:eastAsia="Calibri" w:hAnsi="Times New Roman" w:cs="Times New Roman"/>
          <w:sz w:val="24"/>
          <w:szCs w:val="24"/>
        </w:rPr>
        <w:t xml:space="preserve"> farklılıklara dayalı olarak farklı şekilde işlev görebileceğini ortaya koyan görüşlerin yanında, nitel araştırmalarda önceden belirlenmiş ölçütlerin olmasını reddeden</w:t>
      </w:r>
      <w:r w:rsidR="00A10484" w:rsidRPr="008B4F69">
        <w:rPr>
          <w:rFonts w:ascii="Times New Roman" w:eastAsia="Calibri" w:hAnsi="Times New Roman" w:cs="Times New Roman"/>
          <w:sz w:val="24"/>
          <w:szCs w:val="24"/>
        </w:rPr>
        <w:t>,</w:t>
      </w:r>
      <w:r w:rsidR="00C6086B" w:rsidRPr="008B4F69">
        <w:rPr>
          <w:rFonts w:ascii="Times New Roman" w:eastAsia="Calibri" w:hAnsi="Times New Roman" w:cs="Times New Roman"/>
          <w:sz w:val="24"/>
          <w:szCs w:val="24"/>
        </w:rPr>
        <w:t xml:space="preserve"> dolayısı ile daha retorik bir yaklaşımla her </w:t>
      </w:r>
      <w:r w:rsidR="00A10484" w:rsidRPr="008B4F69">
        <w:rPr>
          <w:rFonts w:ascii="Times New Roman" w:eastAsia="Calibri" w:hAnsi="Times New Roman" w:cs="Times New Roman"/>
          <w:sz w:val="24"/>
          <w:szCs w:val="24"/>
        </w:rPr>
        <w:t>çalışmanın</w:t>
      </w:r>
      <w:r w:rsidR="00C6086B" w:rsidRPr="008B4F69">
        <w:rPr>
          <w:rFonts w:ascii="Times New Roman" w:eastAsia="Calibri" w:hAnsi="Times New Roman" w:cs="Times New Roman"/>
          <w:sz w:val="24"/>
          <w:szCs w:val="24"/>
        </w:rPr>
        <w:t xml:space="preserve"> niteliğinin ayrı </w:t>
      </w:r>
      <w:proofErr w:type="gramStart"/>
      <w:r w:rsidR="00C6086B" w:rsidRPr="008B4F69">
        <w:rPr>
          <w:rFonts w:ascii="Times New Roman" w:eastAsia="Calibri" w:hAnsi="Times New Roman" w:cs="Times New Roman"/>
          <w:sz w:val="24"/>
          <w:szCs w:val="24"/>
        </w:rPr>
        <w:t>değerlendirilmesi</w:t>
      </w:r>
      <w:proofErr w:type="gramEnd"/>
      <w:r w:rsidR="00C6086B" w:rsidRPr="008B4F69">
        <w:rPr>
          <w:rFonts w:ascii="Times New Roman" w:eastAsia="Calibri" w:hAnsi="Times New Roman" w:cs="Times New Roman"/>
          <w:sz w:val="24"/>
          <w:szCs w:val="24"/>
        </w:rPr>
        <w:t xml:space="preserve"> gerektiğini vurgulayan görüşlerin olduğu da görülmektedir.</w:t>
      </w:r>
      <w:r w:rsidR="00C6086B" w:rsidRPr="008B4F69">
        <w:rPr>
          <w:rFonts w:ascii="Times New Roman" w:hAnsi="Times New Roman" w:cs="Times New Roman"/>
          <w:sz w:val="24"/>
          <w:szCs w:val="24"/>
        </w:rPr>
        <w:t xml:space="preserve"> Bu çözümlemeye </w:t>
      </w:r>
      <w:r w:rsidR="00670F63" w:rsidRPr="008B4F69">
        <w:rPr>
          <w:rFonts w:ascii="Times New Roman" w:hAnsi="Times New Roman" w:cs="Times New Roman"/>
          <w:sz w:val="24"/>
          <w:szCs w:val="24"/>
        </w:rPr>
        <w:t xml:space="preserve">dayalı olarak nitel çalışmalarda geçerlik ve güvenirlik kavramlarının </w:t>
      </w:r>
      <w:r w:rsidR="00C6086B" w:rsidRPr="008B4F69">
        <w:rPr>
          <w:rFonts w:ascii="Times New Roman" w:hAnsi="Times New Roman" w:cs="Times New Roman"/>
          <w:sz w:val="24"/>
          <w:szCs w:val="24"/>
        </w:rPr>
        <w:t xml:space="preserve">tartışmalı bir konu olduğu ve </w:t>
      </w:r>
      <w:r w:rsidR="00670F63" w:rsidRPr="008B4F69">
        <w:rPr>
          <w:rFonts w:ascii="Times New Roman" w:hAnsi="Times New Roman" w:cs="Times New Roman"/>
          <w:sz w:val="24"/>
          <w:szCs w:val="24"/>
        </w:rPr>
        <w:t xml:space="preserve">nitel çalışmaların </w:t>
      </w:r>
      <w:r w:rsidR="00C6086B" w:rsidRPr="008B4F69">
        <w:rPr>
          <w:rFonts w:ascii="Times New Roman" w:hAnsi="Times New Roman" w:cs="Times New Roman"/>
          <w:sz w:val="24"/>
          <w:szCs w:val="24"/>
        </w:rPr>
        <w:t>niteliği</w:t>
      </w:r>
      <w:r w:rsidR="00670F63" w:rsidRPr="008B4F69">
        <w:rPr>
          <w:rFonts w:ascii="Times New Roman" w:hAnsi="Times New Roman" w:cs="Times New Roman"/>
          <w:sz w:val="24"/>
          <w:szCs w:val="24"/>
        </w:rPr>
        <w:t>ni</w:t>
      </w:r>
      <w:r w:rsidR="00C6086B" w:rsidRPr="008B4F69">
        <w:rPr>
          <w:rFonts w:ascii="Times New Roman" w:hAnsi="Times New Roman" w:cs="Times New Roman"/>
          <w:sz w:val="24"/>
          <w:szCs w:val="24"/>
        </w:rPr>
        <w:t xml:space="preserve"> ölçmek için tek bir yolun olmadığı genel sonucuna ulaşılmıştır.</w:t>
      </w:r>
      <w:r w:rsidR="00261B66" w:rsidRPr="008B4F69">
        <w:rPr>
          <w:rFonts w:ascii="Times New Roman" w:hAnsi="Times New Roman" w:cs="Times New Roman"/>
          <w:sz w:val="24"/>
          <w:szCs w:val="24"/>
        </w:rPr>
        <w:t xml:space="preserve"> </w:t>
      </w:r>
    </w:p>
    <w:p w14:paraId="605CE954" w14:textId="01008BA5" w:rsidR="00190724" w:rsidRPr="008B4F69" w:rsidRDefault="00190724" w:rsidP="00874924">
      <w:pPr>
        <w:spacing w:after="0" w:line="480" w:lineRule="auto"/>
        <w:jc w:val="both"/>
        <w:rPr>
          <w:rFonts w:ascii="Times New Roman" w:hAnsi="Times New Roman" w:cs="Times New Roman"/>
          <w:sz w:val="24"/>
          <w:szCs w:val="24"/>
        </w:rPr>
      </w:pPr>
      <w:r w:rsidRPr="008B4F69">
        <w:rPr>
          <w:rFonts w:ascii="Times New Roman" w:hAnsi="Times New Roman" w:cs="Times New Roman"/>
          <w:b/>
          <w:sz w:val="24"/>
          <w:szCs w:val="24"/>
        </w:rPr>
        <w:t>Anahtar Kelimeler:</w:t>
      </w:r>
      <w:r w:rsidRPr="008B4F69">
        <w:rPr>
          <w:rFonts w:ascii="Times New Roman" w:hAnsi="Times New Roman" w:cs="Times New Roman"/>
          <w:sz w:val="24"/>
          <w:szCs w:val="24"/>
        </w:rPr>
        <w:t xml:space="preserve"> Nitel araştırma, Geçerlik, Güvenirlik, Güven</w:t>
      </w:r>
      <w:r w:rsidR="007D00E9" w:rsidRPr="008B4F69">
        <w:rPr>
          <w:rFonts w:ascii="Times New Roman" w:hAnsi="Times New Roman" w:cs="Times New Roman"/>
          <w:sz w:val="24"/>
          <w:szCs w:val="24"/>
        </w:rPr>
        <w:t xml:space="preserve"> </w:t>
      </w:r>
      <w:r w:rsidR="00372832" w:rsidRPr="008B4F69">
        <w:rPr>
          <w:rFonts w:ascii="Times New Roman" w:hAnsi="Times New Roman" w:cs="Times New Roman"/>
          <w:sz w:val="24"/>
          <w:szCs w:val="24"/>
        </w:rPr>
        <w:t>duyulabilirlik</w:t>
      </w:r>
    </w:p>
    <w:p w14:paraId="5971CE25" w14:textId="7E140761" w:rsidR="00763FB6" w:rsidRDefault="00763FB6" w:rsidP="00874924">
      <w:pPr>
        <w:spacing w:after="0" w:line="480" w:lineRule="auto"/>
        <w:jc w:val="center"/>
        <w:rPr>
          <w:rFonts w:ascii="Times New Roman" w:hAnsi="Times New Roman" w:cs="Times New Roman"/>
          <w:b/>
          <w:noProof/>
          <w:sz w:val="24"/>
          <w:szCs w:val="24"/>
          <w:lang w:eastAsia="tr-TR"/>
        </w:rPr>
      </w:pPr>
    </w:p>
    <w:p w14:paraId="616C1410" w14:textId="5B57DD22" w:rsidR="007E4FA3" w:rsidRDefault="007E4FA3" w:rsidP="00874924">
      <w:pPr>
        <w:spacing w:after="0" w:line="480" w:lineRule="auto"/>
        <w:jc w:val="center"/>
        <w:rPr>
          <w:rFonts w:ascii="Times New Roman" w:hAnsi="Times New Roman" w:cs="Times New Roman"/>
          <w:b/>
          <w:noProof/>
          <w:sz w:val="24"/>
          <w:szCs w:val="24"/>
          <w:lang w:eastAsia="tr-TR"/>
        </w:rPr>
      </w:pPr>
    </w:p>
    <w:p w14:paraId="54CB3917" w14:textId="37B475F7" w:rsidR="007E4FA3" w:rsidRDefault="007E4FA3" w:rsidP="00874924">
      <w:pPr>
        <w:spacing w:after="0" w:line="480" w:lineRule="auto"/>
        <w:jc w:val="center"/>
        <w:rPr>
          <w:rFonts w:ascii="Times New Roman" w:hAnsi="Times New Roman" w:cs="Times New Roman"/>
          <w:b/>
          <w:noProof/>
          <w:sz w:val="24"/>
          <w:szCs w:val="24"/>
          <w:lang w:eastAsia="tr-TR"/>
        </w:rPr>
      </w:pPr>
    </w:p>
    <w:p w14:paraId="211E68E9" w14:textId="77777777" w:rsidR="007E4FA3" w:rsidRPr="008B4F69" w:rsidRDefault="007E4FA3" w:rsidP="00874924">
      <w:pPr>
        <w:spacing w:after="0" w:line="480" w:lineRule="auto"/>
        <w:jc w:val="center"/>
        <w:rPr>
          <w:rFonts w:ascii="Times New Roman" w:hAnsi="Times New Roman" w:cs="Times New Roman"/>
          <w:b/>
          <w:noProof/>
          <w:sz w:val="24"/>
          <w:szCs w:val="24"/>
          <w:lang w:eastAsia="tr-TR"/>
        </w:rPr>
      </w:pPr>
    </w:p>
    <w:p w14:paraId="0DDE47F2" w14:textId="203A2FC7" w:rsidR="00763FB6" w:rsidRPr="008B4F69" w:rsidRDefault="00185057" w:rsidP="00874924">
      <w:pPr>
        <w:spacing w:after="0" w:line="480" w:lineRule="auto"/>
        <w:jc w:val="center"/>
        <w:rPr>
          <w:rFonts w:ascii="Times New Roman" w:hAnsi="Times New Roman" w:cs="Times New Roman"/>
          <w:b/>
          <w:noProof/>
          <w:sz w:val="24"/>
          <w:szCs w:val="24"/>
          <w:lang w:eastAsia="tr-TR"/>
        </w:rPr>
      </w:pPr>
      <w:r w:rsidRPr="008B4F69">
        <w:rPr>
          <w:rFonts w:ascii="Times New Roman" w:hAnsi="Times New Roman" w:cs="Times New Roman"/>
          <w:b/>
          <w:noProof/>
          <w:sz w:val="24"/>
          <w:szCs w:val="24"/>
          <w:lang w:eastAsia="tr-TR"/>
        </w:rPr>
        <w:t>Validity a</w:t>
      </w:r>
      <w:r w:rsidR="00A84140" w:rsidRPr="008B4F69">
        <w:rPr>
          <w:rFonts w:ascii="Times New Roman" w:hAnsi="Times New Roman" w:cs="Times New Roman"/>
          <w:b/>
          <w:noProof/>
          <w:sz w:val="24"/>
          <w:szCs w:val="24"/>
          <w:lang w:eastAsia="tr-TR"/>
        </w:rPr>
        <w:t>nd Reliability In Qualitative Research: A Theoretical Analysis</w:t>
      </w:r>
    </w:p>
    <w:p w14:paraId="62AFD07D" w14:textId="77777777" w:rsidR="00763FB6" w:rsidRPr="008B4F69" w:rsidRDefault="00763FB6" w:rsidP="00874924">
      <w:pPr>
        <w:spacing w:after="0" w:line="480" w:lineRule="auto"/>
        <w:jc w:val="both"/>
        <w:rPr>
          <w:rFonts w:ascii="Times New Roman" w:eastAsia="Calibri" w:hAnsi="Times New Roman" w:cs="Times New Roman"/>
          <w:sz w:val="24"/>
          <w:szCs w:val="24"/>
        </w:rPr>
      </w:pPr>
    </w:p>
    <w:p w14:paraId="43975390" w14:textId="16F7C4AF" w:rsidR="00261B66" w:rsidRPr="008B4F69" w:rsidRDefault="00A84140" w:rsidP="00874924">
      <w:pPr>
        <w:spacing w:after="0" w:line="480" w:lineRule="auto"/>
        <w:jc w:val="both"/>
        <w:rPr>
          <w:rFonts w:ascii="Times New Roman" w:hAnsi="Times New Roman" w:cs="Times New Roman"/>
          <w:sz w:val="24"/>
          <w:szCs w:val="24"/>
          <w:lang w:val="en-US"/>
        </w:rPr>
      </w:pPr>
      <w:r w:rsidRPr="008B4F69">
        <w:rPr>
          <w:rFonts w:ascii="Times New Roman" w:hAnsi="Times New Roman" w:cs="Times New Roman"/>
          <w:b/>
          <w:noProof/>
          <w:sz w:val="24"/>
          <w:szCs w:val="24"/>
          <w:lang w:eastAsia="tr-TR"/>
        </w:rPr>
        <w:t>Abstract:</w:t>
      </w:r>
      <w:r w:rsidRPr="008B4F69">
        <w:rPr>
          <w:rFonts w:ascii="Times New Roman" w:hAnsi="Times New Roman" w:cs="Times New Roman"/>
          <w:sz w:val="24"/>
          <w:szCs w:val="24"/>
        </w:rPr>
        <w:t xml:space="preserve"> </w:t>
      </w:r>
      <w:r w:rsidR="00261B66" w:rsidRPr="008B4F69">
        <w:rPr>
          <w:rFonts w:ascii="Times New Roman" w:hAnsi="Times New Roman" w:cs="Times New Roman"/>
          <w:noProof/>
          <w:sz w:val="24"/>
          <w:szCs w:val="24"/>
          <w:lang w:eastAsia="tr-TR"/>
        </w:rPr>
        <w:t xml:space="preserve">The purpose of this study is to examine the debates about the validity and reliability </w:t>
      </w:r>
      <w:r w:rsidR="007F71B2" w:rsidRPr="008B4F69">
        <w:rPr>
          <w:rFonts w:ascii="Times New Roman" w:hAnsi="Times New Roman" w:cs="Times New Roman"/>
          <w:noProof/>
          <w:sz w:val="24"/>
          <w:szCs w:val="24"/>
          <w:lang w:eastAsia="tr-TR"/>
        </w:rPr>
        <w:t>criteria</w:t>
      </w:r>
      <w:r w:rsidR="00261B66" w:rsidRPr="008B4F69">
        <w:rPr>
          <w:rFonts w:ascii="Times New Roman" w:hAnsi="Times New Roman" w:cs="Times New Roman"/>
          <w:noProof/>
          <w:sz w:val="24"/>
          <w:szCs w:val="24"/>
          <w:lang w:eastAsia="tr-TR"/>
        </w:rPr>
        <w:t xml:space="preserve"> that are frequently </w:t>
      </w:r>
      <w:r w:rsidR="007F71B2" w:rsidRPr="008B4F69">
        <w:rPr>
          <w:rFonts w:ascii="Times New Roman" w:hAnsi="Times New Roman" w:cs="Times New Roman"/>
          <w:noProof/>
          <w:sz w:val="24"/>
          <w:szCs w:val="24"/>
          <w:lang w:eastAsia="tr-TR"/>
        </w:rPr>
        <w:t xml:space="preserve">addressed </w:t>
      </w:r>
      <w:r w:rsidR="00261B66" w:rsidRPr="008B4F69">
        <w:rPr>
          <w:rFonts w:ascii="Times New Roman" w:hAnsi="Times New Roman" w:cs="Times New Roman"/>
          <w:noProof/>
          <w:sz w:val="24"/>
          <w:szCs w:val="24"/>
          <w:lang w:eastAsia="tr-TR"/>
        </w:rPr>
        <w:t>in the qualitative research tradition</w:t>
      </w:r>
      <w:r w:rsidR="001C1CF7" w:rsidRPr="008B4F69">
        <w:rPr>
          <w:rFonts w:ascii="Times New Roman" w:hAnsi="Times New Roman" w:cs="Times New Roman"/>
          <w:b/>
          <w:noProof/>
          <w:sz w:val="24"/>
          <w:szCs w:val="24"/>
          <w:lang w:eastAsia="tr-TR"/>
        </w:rPr>
        <w:t>.</w:t>
      </w:r>
      <w:r w:rsidR="00261B66" w:rsidRPr="008B4F69">
        <w:rPr>
          <w:rFonts w:ascii="Times New Roman" w:hAnsi="Times New Roman" w:cs="Times New Roman"/>
          <w:b/>
          <w:noProof/>
          <w:sz w:val="24"/>
          <w:szCs w:val="24"/>
          <w:lang w:eastAsia="tr-TR"/>
        </w:rPr>
        <w:t xml:space="preserve"> </w:t>
      </w:r>
      <w:r w:rsidR="00261B66" w:rsidRPr="008B4F69">
        <w:rPr>
          <w:rFonts w:ascii="Times New Roman" w:hAnsi="Times New Roman" w:cs="Times New Roman"/>
          <w:noProof/>
          <w:sz w:val="24"/>
          <w:szCs w:val="24"/>
          <w:lang w:eastAsia="tr-TR"/>
        </w:rPr>
        <w:t xml:space="preserve">For this purpose, concerns about validity and reliability issue have been </w:t>
      </w:r>
      <w:r w:rsidR="007F71B2" w:rsidRPr="008B4F69">
        <w:rPr>
          <w:rFonts w:ascii="Times New Roman" w:hAnsi="Times New Roman" w:cs="Times New Roman"/>
          <w:noProof/>
          <w:sz w:val="24"/>
          <w:szCs w:val="24"/>
          <w:lang w:eastAsia="tr-TR"/>
        </w:rPr>
        <w:t>analyzed</w:t>
      </w:r>
      <w:r w:rsidR="00261B66" w:rsidRPr="008B4F69">
        <w:rPr>
          <w:rFonts w:ascii="Times New Roman" w:hAnsi="Times New Roman" w:cs="Times New Roman"/>
          <w:noProof/>
          <w:sz w:val="24"/>
          <w:szCs w:val="24"/>
          <w:lang w:eastAsia="tr-TR"/>
        </w:rPr>
        <w:t xml:space="preserve"> in detail based on epistemological and theoretical conceptualizations.</w:t>
      </w:r>
      <w:r w:rsidR="00261B66" w:rsidRPr="008B4F69">
        <w:rPr>
          <w:rFonts w:ascii="Times New Roman" w:hAnsi="Times New Roman" w:cs="Times New Roman"/>
          <w:sz w:val="24"/>
          <w:szCs w:val="24"/>
        </w:rPr>
        <w:t xml:space="preserve"> </w:t>
      </w:r>
      <w:r w:rsidR="00261B66" w:rsidRPr="008B4F69">
        <w:rPr>
          <w:rFonts w:ascii="Times New Roman" w:hAnsi="Times New Roman" w:cs="Times New Roman"/>
          <w:noProof/>
          <w:sz w:val="24"/>
          <w:szCs w:val="24"/>
          <w:lang w:eastAsia="tr-TR"/>
        </w:rPr>
        <w:t xml:space="preserve">As a result of the analysis, it is seen that the issue of validity and reliability is important and researchers </w:t>
      </w:r>
      <w:r w:rsidR="00201B4E" w:rsidRPr="008B4F69">
        <w:rPr>
          <w:rFonts w:ascii="Times New Roman" w:hAnsi="Times New Roman" w:cs="Times New Roman"/>
          <w:noProof/>
          <w:sz w:val="24"/>
          <w:szCs w:val="24"/>
          <w:lang w:eastAsia="tr-TR"/>
        </w:rPr>
        <w:t>propose</w:t>
      </w:r>
      <w:r w:rsidR="00261B66" w:rsidRPr="008B4F69">
        <w:rPr>
          <w:rFonts w:ascii="Times New Roman" w:hAnsi="Times New Roman" w:cs="Times New Roman"/>
          <w:noProof/>
          <w:sz w:val="24"/>
          <w:szCs w:val="24"/>
          <w:lang w:eastAsia="tr-TR"/>
        </w:rPr>
        <w:t xml:space="preserve"> various conceptual and theoretical approaches to the subject.</w:t>
      </w:r>
      <w:r w:rsidR="00261B66" w:rsidRPr="008B4F69">
        <w:rPr>
          <w:rFonts w:ascii="Times New Roman" w:hAnsi="Times New Roman" w:cs="Times New Roman"/>
          <w:sz w:val="24"/>
          <w:szCs w:val="24"/>
        </w:rPr>
        <w:t xml:space="preserve"> </w:t>
      </w:r>
      <w:r w:rsidR="00261B66" w:rsidRPr="008B4F69">
        <w:rPr>
          <w:rFonts w:ascii="Times New Roman" w:hAnsi="Times New Roman" w:cs="Times New Roman"/>
          <w:noProof/>
          <w:sz w:val="24"/>
          <w:szCs w:val="24"/>
          <w:lang w:eastAsia="tr-TR"/>
        </w:rPr>
        <w:t>In addition to the views suggest</w:t>
      </w:r>
      <w:r w:rsidR="00201B4E" w:rsidRPr="008B4F69">
        <w:rPr>
          <w:rFonts w:ascii="Times New Roman" w:hAnsi="Times New Roman" w:cs="Times New Roman"/>
          <w:noProof/>
          <w:sz w:val="24"/>
          <w:szCs w:val="24"/>
          <w:lang w:eastAsia="tr-TR"/>
        </w:rPr>
        <w:t>ing</w:t>
      </w:r>
      <w:r w:rsidR="00261B66" w:rsidRPr="008B4F69">
        <w:rPr>
          <w:rFonts w:ascii="Times New Roman" w:hAnsi="Times New Roman" w:cs="Times New Roman"/>
          <w:noProof/>
          <w:sz w:val="24"/>
          <w:szCs w:val="24"/>
          <w:lang w:eastAsia="tr-TR"/>
        </w:rPr>
        <w:t xml:space="preserve"> that these </w:t>
      </w:r>
      <w:r w:rsidR="00201B4E" w:rsidRPr="008B4F69">
        <w:rPr>
          <w:rFonts w:ascii="Times New Roman" w:hAnsi="Times New Roman" w:cs="Times New Roman"/>
          <w:noProof/>
          <w:sz w:val="24"/>
          <w:szCs w:val="24"/>
          <w:lang w:eastAsia="tr-TR"/>
        </w:rPr>
        <w:t>propositions</w:t>
      </w:r>
      <w:r w:rsidR="00440F32" w:rsidRPr="008B4F69">
        <w:rPr>
          <w:rFonts w:ascii="Times New Roman" w:hAnsi="Times New Roman" w:cs="Times New Roman"/>
          <w:noProof/>
          <w:sz w:val="24"/>
          <w:szCs w:val="24"/>
          <w:lang w:eastAsia="tr-TR"/>
        </w:rPr>
        <w:t xml:space="preserve"> regarding validity and relia</w:t>
      </w:r>
      <w:r w:rsidR="00014BD5" w:rsidRPr="008B4F69">
        <w:rPr>
          <w:rFonts w:ascii="Times New Roman" w:hAnsi="Times New Roman" w:cs="Times New Roman"/>
          <w:noProof/>
          <w:sz w:val="24"/>
          <w:szCs w:val="24"/>
          <w:lang w:eastAsia="tr-TR"/>
        </w:rPr>
        <w:t>bility issue</w:t>
      </w:r>
      <w:r w:rsidR="00261B66" w:rsidRPr="008B4F69">
        <w:rPr>
          <w:rFonts w:ascii="Times New Roman" w:hAnsi="Times New Roman" w:cs="Times New Roman"/>
          <w:noProof/>
          <w:sz w:val="24"/>
          <w:szCs w:val="24"/>
          <w:lang w:eastAsia="tr-TR"/>
        </w:rPr>
        <w:t xml:space="preserve"> can be defined in various ways and function differently based on epistemological and theoretical differences</w:t>
      </w:r>
      <w:r w:rsidR="00261B66" w:rsidRPr="008B4F69">
        <w:rPr>
          <w:rFonts w:ascii="Times New Roman" w:hAnsi="Times New Roman" w:cs="Times New Roman"/>
          <w:noProof/>
          <w:sz w:val="24"/>
          <w:szCs w:val="24"/>
          <w:lang w:val="en-US" w:eastAsia="tr-TR"/>
        </w:rPr>
        <w:t>.</w:t>
      </w:r>
      <w:r w:rsidR="00261B66" w:rsidRPr="008B4F69">
        <w:rPr>
          <w:rFonts w:ascii="Times New Roman" w:hAnsi="Times New Roman" w:cs="Times New Roman"/>
          <w:sz w:val="24"/>
          <w:szCs w:val="24"/>
          <w:lang w:val="en-US"/>
        </w:rPr>
        <w:t xml:space="preserve"> It </w:t>
      </w:r>
      <w:proofErr w:type="gramStart"/>
      <w:r w:rsidR="00261B66" w:rsidRPr="008B4F69">
        <w:rPr>
          <w:rFonts w:ascii="Times New Roman" w:hAnsi="Times New Roman" w:cs="Times New Roman"/>
          <w:sz w:val="24"/>
          <w:szCs w:val="24"/>
          <w:lang w:val="en-US"/>
        </w:rPr>
        <w:t>is also seen</w:t>
      </w:r>
      <w:proofErr w:type="gramEnd"/>
      <w:r w:rsidR="00261B66" w:rsidRPr="008B4F69">
        <w:rPr>
          <w:rFonts w:ascii="Times New Roman" w:hAnsi="Times New Roman" w:cs="Times New Roman"/>
          <w:sz w:val="24"/>
          <w:szCs w:val="24"/>
          <w:lang w:val="en-US"/>
        </w:rPr>
        <w:t xml:space="preserve"> that there are views emphasizing that the quality of each study should be assessed separately with a more rhetorical approach because it refuses to have pre-determined criteria in qualitative researches.</w:t>
      </w:r>
      <w:r w:rsidR="0005299F" w:rsidRPr="008B4F69">
        <w:rPr>
          <w:rFonts w:ascii="Times New Roman" w:hAnsi="Times New Roman" w:cs="Times New Roman"/>
          <w:sz w:val="24"/>
          <w:szCs w:val="24"/>
          <w:lang w:val="en-US"/>
        </w:rPr>
        <w:t xml:space="preserve"> Based on this analysis, the general conclusion that measuring the quality of qualitative studies is a controversial issue and there is no single way to measure quality</w:t>
      </w:r>
      <w:r w:rsidR="00014BD5" w:rsidRPr="008B4F69">
        <w:rPr>
          <w:rFonts w:ascii="Times New Roman" w:hAnsi="Times New Roman" w:cs="Times New Roman"/>
          <w:sz w:val="24"/>
          <w:szCs w:val="24"/>
          <w:lang w:val="en-US"/>
        </w:rPr>
        <w:t xml:space="preserve"> </w:t>
      </w:r>
      <w:proofErr w:type="gramStart"/>
      <w:r w:rsidR="00014BD5" w:rsidRPr="008B4F69">
        <w:rPr>
          <w:rFonts w:ascii="Times New Roman" w:hAnsi="Times New Roman" w:cs="Times New Roman"/>
          <w:sz w:val="24"/>
          <w:szCs w:val="24"/>
          <w:lang w:val="en-US"/>
        </w:rPr>
        <w:t>has been obtained</w:t>
      </w:r>
      <w:proofErr w:type="gramEnd"/>
      <w:r w:rsidR="0005299F" w:rsidRPr="008B4F69">
        <w:rPr>
          <w:rFonts w:ascii="Times New Roman" w:hAnsi="Times New Roman" w:cs="Times New Roman"/>
          <w:sz w:val="24"/>
          <w:szCs w:val="24"/>
          <w:lang w:val="en-US"/>
        </w:rPr>
        <w:t>.</w:t>
      </w:r>
    </w:p>
    <w:p w14:paraId="3A98D46E" w14:textId="0268C058" w:rsidR="00874924" w:rsidRPr="008B4F69" w:rsidRDefault="00190724" w:rsidP="00874924">
      <w:pPr>
        <w:spacing w:after="0" w:line="480" w:lineRule="auto"/>
        <w:jc w:val="both"/>
        <w:rPr>
          <w:rFonts w:ascii="Times New Roman" w:eastAsia="Calibri" w:hAnsi="Times New Roman" w:cs="Times New Roman"/>
          <w:sz w:val="24"/>
          <w:szCs w:val="24"/>
          <w:lang w:val="en-US"/>
        </w:rPr>
      </w:pPr>
      <w:r w:rsidRPr="008B4F69">
        <w:rPr>
          <w:rFonts w:ascii="Times New Roman" w:hAnsi="Times New Roman" w:cs="Times New Roman"/>
          <w:b/>
          <w:sz w:val="24"/>
          <w:szCs w:val="24"/>
          <w:lang w:val="en-US"/>
        </w:rPr>
        <w:t>Keyword</w:t>
      </w:r>
      <w:r w:rsidRPr="008B4F69">
        <w:rPr>
          <w:rFonts w:ascii="Times New Roman" w:hAnsi="Times New Roman" w:cs="Times New Roman"/>
          <w:sz w:val="24"/>
          <w:szCs w:val="24"/>
          <w:lang w:val="en-US"/>
        </w:rPr>
        <w:t>s: Qualitative research, Validity</w:t>
      </w:r>
      <w:r w:rsidR="00372832" w:rsidRPr="008B4F69">
        <w:rPr>
          <w:rFonts w:ascii="Times New Roman" w:hAnsi="Times New Roman" w:cs="Times New Roman"/>
          <w:sz w:val="24"/>
          <w:szCs w:val="24"/>
          <w:lang w:val="en-US"/>
        </w:rPr>
        <w:t>, Reliability, Trusthwortiness</w:t>
      </w:r>
    </w:p>
    <w:p w14:paraId="04F6BEBE" w14:textId="77777777" w:rsidR="00874924" w:rsidRPr="008B4F69" w:rsidRDefault="00874924" w:rsidP="00874924">
      <w:pPr>
        <w:spacing w:after="0" w:line="480" w:lineRule="auto"/>
        <w:jc w:val="both"/>
        <w:rPr>
          <w:rFonts w:ascii="Times New Roman" w:eastAsia="Calibri" w:hAnsi="Times New Roman" w:cs="Times New Roman"/>
          <w:sz w:val="24"/>
          <w:szCs w:val="24"/>
        </w:rPr>
      </w:pPr>
    </w:p>
    <w:p w14:paraId="6F7B36FD" w14:textId="724C97E1" w:rsidR="001C3BEB" w:rsidRPr="008B4F69" w:rsidRDefault="00A84140" w:rsidP="0083298E">
      <w:pPr>
        <w:spacing w:after="0" w:line="480" w:lineRule="auto"/>
        <w:rPr>
          <w:rFonts w:ascii="Times New Roman" w:hAnsi="Times New Roman" w:cs="Times New Roman"/>
          <w:b/>
          <w:noProof/>
          <w:sz w:val="24"/>
          <w:szCs w:val="24"/>
          <w:lang w:eastAsia="tr-TR"/>
        </w:rPr>
      </w:pPr>
      <w:r w:rsidRPr="008B4F69">
        <w:rPr>
          <w:rFonts w:ascii="Times New Roman" w:hAnsi="Times New Roman" w:cs="Times New Roman"/>
          <w:b/>
          <w:noProof/>
          <w:sz w:val="24"/>
          <w:szCs w:val="24"/>
          <w:lang w:eastAsia="tr-TR"/>
        </w:rPr>
        <w:t>Giriş</w:t>
      </w:r>
    </w:p>
    <w:p w14:paraId="64F97527" w14:textId="5AF9D7D0" w:rsidR="00FE7AD8" w:rsidRPr="008B4F69" w:rsidRDefault="00216B50" w:rsidP="00BB6F76">
      <w:pPr>
        <w:spacing w:after="0" w:line="480" w:lineRule="auto"/>
        <w:ind w:firstLine="708"/>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18. yüzyıl Avrupasında ortaya çıkan “Aydınlanma Çağı” ile birlikte pozitivizm, optimizim, akıl ve sürekli ilerleme gibi kavramlar</w:t>
      </w:r>
      <w:r w:rsidR="0083298E" w:rsidRPr="008B4F69">
        <w:rPr>
          <w:rFonts w:ascii="Times New Roman" w:hAnsi="Times New Roman" w:cs="Times New Roman"/>
          <w:noProof/>
          <w:sz w:val="24"/>
          <w:szCs w:val="24"/>
          <w:lang w:eastAsia="tr-TR"/>
        </w:rPr>
        <w:t xml:space="preserve"> başat söylemlere dönüşmüştür</w:t>
      </w:r>
      <w:r w:rsidRPr="008B4F69">
        <w:rPr>
          <w:rFonts w:ascii="Times New Roman" w:hAnsi="Times New Roman" w:cs="Times New Roman"/>
          <w:noProof/>
          <w:sz w:val="24"/>
          <w:szCs w:val="24"/>
          <w:lang w:eastAsia="tr-TR"/>
        </w:rPr>
        <w:t xml:space="preserve">. </w:t>
      </w:r>
      <w:r w:rsidR="00EB3FF9" w:rsidRPr="008B4F69">
        <w:rPr>
          <w:rFonts w:ascii="Times New Roman" w:hAnsi="Times New Roman" w:cs="Times New Roman"/>
          <w:noProof/>
          <w:sz w:val="24"/>
          <w:szCs w:val="24"/>
          <w:lang w:eastAsia="tr-TR"/>
        </w:rPr>
        <w:t>B</w:t>
      </w:r>
      <w:r w:rsidRPr="008B4F69">
        <w:rPr>
          <w:rFonts w:ascii="Times New Roman" w:hAnsi="Times New Roman" w:cs="Times New Roman"/>
          <w:noProof/>
          <w:sz w:val="24"/>
          <w:szCs w:val="24"/>
          <w:lang w:eastAsia="tr-TR"/>
        </w:rPr>
        <w:t xml:space="preserve">ütün bilgilere akıl yürütme yoluyla ulaşılabileceğine </w:t>
      </w:r>
      <w:r w:rsidR="00EB3FF9" w:rsidRPr="008B4F69">
        <w:rPr>
          <w:rFonts w:ascii="Times New Roman" w:hAnsi="Times New Roman" w:cs="Times New Roman"/>
          <w:noProof/>
          <w:sz w:val="24"/>
          <w:szCs w:val="24"/>
          <w:lang w:eastAsia="tr-TR"/>
        </w:rPr>
        <w:t>inanılan bu dönemde  r</w:t>
      </w:r>
      <w:r w:rsidRPr="008B4F69">
        <w:rPr>
          <w:rFonts w:ascii="Times New Roman" w:hAnsi="Times New Roman" w:cs="Times New Roman"/>
          <w:noProof/>
          <w:sz w:val="24"/>
          <w:szCs w:val="24"/>
          <w:lang w:eastAsia="tr-TR"/>
        </w:rPr>
        <w:t xml:space="preserve">asyonel insanın, titiz bir </w:t>
      </w:r>
      <w:r w:rsidR="00230992" w:rsidRPr="008B4F69">
        <w:rPr>
          <w:rFonts w:ascii="Times New Roman" w:hAnsi="Times New Roman" w:cs="Times New Roman"/>
          <w:noProof/>
          <w:sz w:val="24"/>
          <w:szCs w:val="24"/>
          <w:lang w:eastAsia="tr-TR"/>
        </w:rPr>
        <w:t>uslamlama</w:t>
      </w:r>
      <w:r w:rsidRPr="008B4F69">
        <w:rPr>
          <w:rFonts w:ascii="Times New Roman" w:hAnsi="Times New Roman" w:cs="Times New Roman"/>
          <w:noProof/>
          <w:sz w:val="24"/>
          <w:szCs w:val="24"/>
          <w:lang w:eastAsia="tr-TR"/>
        </w:rPr>
        <w:t xml:space="preserve"> ile örtük gerçekliği açığa çıkarabilecek yeteneğe sahip olduğu </w:t>
      </w:r>
      <w:r w:rsidR="0083298E" w:rsidRPr="008B4F69">
        <w:rPr>
          <w:rFonts w:ascii="Times New Roman" w:hAnsi="Times New Roman" w:cs="Times New Roman"/>
          <w:noProof/>
          <w:sz w:val="24"/>
          <w:szCs w:val="24"/>
          <w:lang w:eastAsia="tr-TR"/>
        </w:rPr>
        <w:t>düşüncesi egemen olmuştur</w:t>
      </w:r>
      <w:r w:rsidRPr="008B4F69">
        <w:rPr>
          <w:rFonts w:ascii="Times New Roman" w:hAnsi="Times New Roman" w:cs="Times New Roman"/>
          <w:noProof/>
          <w:sz w:val="24"/>
          <w:szCs w:val="24"/>
          <w:lang w:eastAsia="tr-TR"/>
        </w:rPr>
        <w:t>.</w:t>
      </w:r>
      <w:r w:rsidR="00003573" w:rsidRPr="008B4F69">
        <w:rPr>
          <w:rFonts w:ascii="Times New Roman" w:hAnsi="Times New Roman" w:cs="Times New Roman"/>
          <w:noProof/>
          <w:sz w:val="24"/>
          <w:szCs w:val="24"/>
          <w:lang w:eastAsia="tr-TR"/>
        </w:rPr>
        <w:t xml:space="preserve"> Aydınlanma çağı düşünürlerine göre gö</w:t>
      </w:r>
      <w:r w:rsidR="00230992" w:rsidRPr="008B4F69">
        <w:rPr>
          <w:rFonts w:ascii="Times New Roman" w:hAnsi="Times New Roman" w:cs="Times New Roman"/>
          <w:noProof/>
          <w:sz w:val="24"/>
          <w:szCs w:val="24"/>
          <w:lang w:eastAsia="tr-TR"/>
        </w:rPr>
        <w:t>zlem yoluyla elde edilen verilerin mantıksal süreçlerle işlenmesiyle ulaşılan bilimsel bilgi</w:t>
      </w:r>
      <w:r w:rsidR="00EB3FF9" w:rsidRPr="008B4F69">
        <w:rPr>
          <w:rFonts w:ascii="Times New Roman" w:hAnsi="Times New Roman" w:cs="Times New Roman"/>
          <w:noProof/>
          <w:sz w:val="24"/>
          <w:szCs w:val="24"/>
          <w:lang w:eastAsia="tr-TR"/>
        </w:rPr>
        <w:t>,</w:t>
      </w:r>
      <w:r w:rsidRPr="008B4F69">
        <w:rPr>
          <w:rFonts w:ascii="Times New Roman" w:hAnsi="Times New Roman" w:cs="Times New Roman"/>
          <w:noProof/>
          <w:sz w:val="24"/>
          <w:szCs w:val="24"/>
          <w:lang w:eastAsia="tr-TR"/>
        </w:rPr>
        <w:t xml:space="preserve"> </w:t>
      </w:r>
      <w:r w:rsidR="00230992" w:rsidRPr="008B4F69">
        <w:rPr>
          <w:rFonts w:ascii="Times New Roman" w:hAnsi="Times New Roman" w:cs="Times New Roman"/>
          <w:noProof/>
          <w:sz w:val="24"/>
          <w:szCs w:val="24"/>
          <w:lang w:eastAsia="tr-TR"/>
        </w:rPr>
        <w:t>cehalet ve batıl inançları ortadan kald</w:t>
      </w:r>
      <w:r w:rsidR="00672380" w:rsidRPr="008B4F69">
        <w:rPr>
          <w:rFonts w:ascii="Times New Roman" w:hAnsi="Times New Roman" w:cs="Times New Roman"/>
          <w:noProof/>
          <w:sz w:val="24"/>
          <w:szCs w:val="24"/>
          <w:lang w:eastAsia="tr-TR"/>
        </w:rPr>
        <w:t xml:space="preserve">ırabilecek </w:t>
      </w:r>
      <w:r w:rsidR="00672380" w:rsidRPr="008B4F69">
        <w:rPr>
          <w:rFonts w:ascii="Times New Roman" w:hAnsi="Times New Roman" w:cs="Times New Roman"/>
          <w:noProof/>
          <w:sz w:val="24"/>
          <w:szCs w:val="24"/>
          <w:lang w:eastAsia="tr-TR"/>
        </w:rPr>
        <w:lastRenderedPageBreak/>
        <w:t xml:space="preserve">potansiyele sahipti. Başka bir ifadeyle </w:t>
      </w:r>
      <w:r w:rsidR="00230992" w:rsidRPr="008B4F69">
        <w:rPr>
          <w:rFonts w:ascii="Times New Roman" w:hAnsi="Times New Roman" w:cs="Times New Roman"/>
          <w:noProof/>
          <w:sz w:val="24"/>
          <w:szCs w:val="24"/>
          <w:lang w:eastAsia="tr-TR"/>
        </w:rPr>
        <w:t xml:space="preserve">pozitivizm </w:t>
      </w:r>
      <w:r w:rsidR="00391F98" w:rsidRPr="008B4F69">
        <w:rPr>
          <w:rFonts w:ascii="Times New Roman" w:hAnsi="Times New Roman" w:cs="Times New Roman"/>
          <w:noProof/>
          <w:sz w:val="24"/>
          <w:szCs w:val="24"/>
          <w:lang w:eastAsia="tr-TR"/>
        </w:rPr>
        <w:t xml:space="preserve">için gerçeklik </w:t>
      </w:r>
      <w:r w:rsidR="003259D7" w:rsidRPr="008B4F69">
        <w:rPr>
          <w:rFonts w:ascii="Times New Roman" w:hAnsi="Times New Roman" w:cs="Times New Roman"/>
          <w:noProof/>
          <w:sz w:val="24"/>
          <w:szCs w:val="24"/>
          <w:lang w:eastAsia="tr-TR"/>
        </w:rPr>
        <w:t>mutlaktır, k</w:t>
      </w:r>
      <w:r w:rsidR="0083298E" w:rsidRPr="008B4F69">
        <w:rPr>
          <w:rFonts w:ascii="Times New Roman" w:hAnsi="Times New Roman" w:cs="Times New Roman"/>
          <w:noProof/>
          <w:sz w:val="24"/>
          <w:szCs w:val="24"/>
          <w:lang w:eastAsia="tr-TR"/>
        </w:rPr>
        <w:t>işilere göre farklılaşmamaktaydı</w:t>
      </w:r>
      <w:r w:rsidR="00230992" w:rsidRPr="008B4F69">
        <w:rPr>
          <w:rFonts w:ascii="Times New Roman" w:hAnsi="Times New Roman" w:cs="Times New Roman"/>
          <w:noProof/>
          <w:sz w:val="24"/>
          <w:szCs w:val="24"/>
          <w:lang w:eastAsia="tr-TR"/>
        </w:rPr>
        <w:t xml:space="preserve">. Gerçeğe uygun betimlemeler, açık amaçlar, düzgün bir şekilde ölçülmüş </w:t>
      </w:r>
      <w:r w:rsidR="00B65839" w:rsidRPr="008B4F69">
        <w:rPr>
          <w:rFonts w:ascii="Times New Roman" w:hAnsi="Times New Roman" w:cs="Times New Roman"/>
          <w:noProof/>
          <w:sz w:val="24"/>
          <w:szCs w:val="24"/>
          <w:lang w:eastAsia="tr-TR"/>
        </w:rPr>
        <w:t xml:space="preserve">nicel </w:t>
      </w:r>
      <w:r w:rsidR="00230992" w:rsidRPr="008B4F69">
        <w:rPr>
          <w:rFonts w:ascii="Times New Roman" w:hAnsi="Times New Roman" w:cs="Times New Roman"/>
          <w:noProof/>
          <w:sz w:val="24"/>
          <w:szCs w:val="24"/>
          <w:lang w:eastAsia="tr-TR"/>
        </w:rPr>
        <w:t xml:space="preserve">sonuçlar, </w:t>
      </w:r>
      <w:r w:rsidR="00B65839" w:rsidRPr="008B4F69">
        <w:rPr>
          <w:rFonts w:ascii="Times New Roman" w:hAnsi="Times New Roman" w:cs="Times New Roman"/>
          <w:noProof/>
          <w:sz w:val="24"/>
          <w:szCs w:val="24"/>
          <w:lang w:eastAsia="tr-TR"/>
        </w:rPr>
        <w:t>yansızlık</w:t>
      </w:r>
      <w:r w:rsidR="00230992" w:rsidRPr="008B4F69">
        <w:rPr>
          <w:rFonts w:ascii="Times New Roman" w:hAnsi="Times New Roman" w:cs="Times New Roman"/>
          <w:noProof/>
          <w:sz w:val="24"/>
          <w:szCs w:val="24"/>
          <w:lang w:eastAsia="tr-TR"/>
        </w:rPr>
        <w:t xml:space="preserve"> ve nesnelliğe yapılan vurgu, gerçekleri ve değerleri birbirlerinden ayıran kuramsal sınamalar gibi özellikler bilimsel araştırmaları diğer sistemat</w:t>
      </w:r>
      <w:r w:rsidR="00954F46" w:rsidRPr="008B4F69">
        <w:rPr>
          <w:rFonts w:ascii="Times New Roman" w:hAnsi="Times New Roman" w:cs="Times New Roman"/>
          <w:noProof/>
          <w:sz w:val="24"/>
          <w:szCs w:val="24"/>
          <w:lang w:eastAsia="tr-TR"/>
        </w:rPr>
        <w:t xml:space="preserve">ik düşünce biçimlerinden ayırmaktaydı. </w:t>
      </w:r>
      <w:r w:rsidR="00AD6159" w:rsidRPr="008B4F69">
        <w:rPr>
          <w:rFonts w:ascii="Times New Roman" w:hAnsi="Times New Roman" w:cs="Times New Roman"/>
          <w:noProof/>
          <w:sz w:val="24"/>
          <w:szCs w:val="24"/>
          <w:lang w:eastAsia="tr-TR"/>
        </w:rPr>
        <w:t xml:space="preserve">Nicel yöntemler, </w:t>
      </w:r>
      <w:r w:rsidR="00DF7788" w:rsidRPr="008B4F69">
        <w:rPr>
          <w:rFonts w:ascii="Times New Roman" w:hAnsi="Times New Roman" w:cs="Times New Roman"/>
          <w:noProof/>
          <w:sz w:val="24"/>
          <w:szCs w:val="24"/>
          <w:lang w:eastAsia="tr-TR"/>
        </w:rPr>
        <w:t>doğa</w:t>
      </w:r>
      <w:r w:rsidR="00AD6159" w:rsidRPr="008B4F69">
        <w:rPr>
          <w:rFonts w:ascii="Times New Roman" w:hAnsi="Times New Roman" w:cs="Times New Roman"/>
          <w:noProof/>
          <w:sz w:val="24"/>
          <w:szCs w:val="24"/>
          <w:lang w:eastAsia="tr-TR"/>
        </w:rPr>
        <w:t xml:space="preserve"> bilimlerinden sonra </w:t>
      </w:r>
      <w:r w:rsidR="00391F98" w:rsidRPr="008B4F69">
        <w:rPr>
          <w:rFonts w:ascii="Times New Roman" w:hAnsi="Times New Roman" w:cs="Times New Roman"/>
          <w:noProof/>
          <w:sz w:val="24"/>
          <w:szCs w:val="24"/>
          <w:lang w:eastAsia="tr-TR"/>
        </w:rPr>
        <w:t xml:space="preserve">zaman içinde </w:t>
      </w:r>
      <w:r w:rsidR="00AD6159" w:rsidRPr="008B4F69">
        <w:rPr>
          <w:rFonts w:ascii="Times New Roman" w:hAnsi="Times New Roman" w:cs="Times New Roman"/>
          <w:noProof/>
          <w:sz w:val="24"/>
          <w:szCs w:val="24"/>
          <w:lang w:eastAsia="tr-TR"/>
        </w:rPr>
        <w:t xml:space="preserve">sosyal bilimler için de </w:t>
      </w:r>
      <w:r w:rsidR="0083298E" w:rsidRPr="008B4F69">
        <w:rPr>
          <w:rFonts w:ascii="Times New Roman" w:hAnsi="Times New Roman"/>
          <w:noProof/>
          <w:sz w:val="24"/>
          <w:szCs w:val="24"/>
          <w:lang w:eastAsia="tr-TR"/>
        </w:rPr>
        <w:t xml:space="preserve">önemli bir kriter haline gelmiştir </w:t>
      </w:r>
      <w:r w:rsidR="00437B99" w:rsidRPr="008B4F69">
        <w:rPr>
          <w:rFonts w:ascii="Times New Roman" w:hAnsi="Times New Roman" w:cs="Times New Roman"/>
          <w:noProof/>
          <w:sz w:val="24"/>
          <w:szCs w:val="24"/>
          <w:lang w:eastAsia="tr-TR"/>
        </w:rPr>
        <w:t>(Grbich, 2007</w:t>
      </w:r>
      <w:r w:rsidR="00230992" w:rsidRPr="008B4F69">
        <w:rPr>
          <w:rFonts w:ascii="Times New Roman" w:hAnsi="Times New Roman" w:cs="Times New Roman"/>
          <w:noProof/>
          <w:sz w:val="24"/>
          <w:szCs w:val="24"/>
          <w:lang w:eastAsia="tr-TR"/>
        </w:rPr>
        <w:t>)</w:t>
      </w:r>
      <w:r w:rsidR="00B65839" w:rsidRPr="008B4F69">
        <w:rPr>
          <w:rFonts w:ascii="Times New Roman" w:hAnsi="Times New Roman" w:cs="Times New Roman"/>
          <w:noProof/>
          <w:sz w:val="24"/>
          <w:szCs w:val="24"/>
          <w:lang w:eastAsia="tr-TR"/>
        </w:rPr>
        <w:t>.</w:t>
      </w:r>
    </w:p>
    <w:p w14:paraId="09116467" w14:textId="329CF718" w:rsidR="00081C60" w:rsidRPr="008B4F69" w:rsidRDefault="0083298E" w:rsidP="00BB6F76">
      <w:pPr>
        <w:spacing w:after="0" w:line="480" w:lineRule="auto"/>
        <w:ind w:firstLine="708"/>
        <w:jc w:val="both"/>
        <w:rPr>
          <w:rFonts w:ascii="Times New Roman" w:hAnsi="Times New Roman" w:cs="Times New Roman"/>
          <w:noProof/>
          <w:sz w:val="24"/>
          <w:szCs w:val="24"/>
          <w:lang w:eastAsia="tr-TR"/>
        </w:rPr>
      </w:pPr>
      <w:r w:rsidRPr="008B4F69">
        <w:rPr>
          <w:rFonts w:ascii="Times New Roman" w:hAnsi="Times New Roman"/>
          <w:noProof/>
          <w:sz w:val="24"/>
          <w:szCs w:val="24"/>
          <w:lang w:eastAsia="tr-TR"/>
        </w:rPr>
        <w:t xml:space="preserve">Her alanda yaşanan hızlı değişimle beraber, insanların sosyal ve kültürel yaşantıları ile ilgili sorunlar ve bulundukları çevreyi algılama biçimlerindeki farklılaşmalar ön plana çıktıkça nitel araştırmaya olan ilgi başlamıştır. </w:t>
      </w:r>
      <w:r w:rsidR="00446729" w:rsidRPr="008B4F69">
        <w:rPr>
          <w:rFonts w:ascii="Times New Roman" w:hAnsi="Times New Roman" w:cs="Times New Roman"/>
          <w:noProof/>
          <w:sz w:val="24"/>
          <w:szCs w:val="24"/>
          <w:lang w:eastAsia="tr-TR"/>
        </w:rPr>
        <w:t>Güncel yaşamdaki dinamiklerin çeşitlenmesi, her alanda dezavantajlı grupların artması, farklılaşan yaşam deneyimleri ve değişen sosyal ilişkiler ile birlikte</w:t>
      </w:r>
      <w:r w:rsidR="000630D6" w:rsidRPr="008B4F69">
        <w:rPr>
          <w:rFonts w:ascii="Times New Roman" w:hAnsi="Times New Roman" w:cs="Times New Roman"/>
          <w:noProof/>
          <w:sz w:val="24"/>
          <w:szCs w:val="24"/>
          <w:lang w:eastAsia="tr-TR"/>
        </w:rPr>
        <w:t xml:space="preserve">, nitel araştırma yöntemleri sosyal bilimlerde kullanılmaya başlamıştır (Merriam, 2009; </w:t>
      </w:r>
      <w:r w:rsidR="002C0DB4" w:rsidRPr="008B4F69">
        <w:rPr>
          <w:rFonts w:ascii="Times New Roman" w:hAnsi="Times New Roman" w:cs="Times New Roman"/>
          <w:noProof/>
          <w:sz w:val="24"/>
          <w:szCs w:val="24"/>
          <w:lang w:eastAsia="tr-TR"/>
        </w:rPr>
        <w:t>Glesne, 2011</w:t>
      </w:r>
      <w:r w:rsidR="000630D6" w:rsidRPr="008B4F69">
        <w:rPr>
          <w:rFonts w:ascii="Times New Roman" w:hAnsi="Times New Roman" w:cs="Times New Roman"/>
          <w:noProof/>
          <w:sz w:val="24"/>
          <w:szCs w:val="24"/>
          <w:lang w:eastAsia="tr-TR"/>
        </w:rPr>
        <w:t>). Kısacası t</w:t>
      </w:r>
      <w:r w:rsidR="00B65839" w:rsidRPr="008B4F69">
        <w:rPr>
          <w:rFonts w:ascii="Times New Roman" w:hAnsi="Times New Roman" w:cs="Times New Roman"/>
          <w:noProof/>
          <w:sz w:val="24"/>
          <w:szCs w:val="24"/>
          <w:lang w:eastAsia="tr-TR"/>
        </w:rPr>
        <w:t>oplumun nicel araştırma sonuçlarına verdiği tepki</w:t>
      </w:r>
      <w:r w:rsidR="00EB3FF9" w:rsidRPr="008B4F69">
        <w:rPr>
          <w:rFonts w:ascii="Times New Roman" w:hAnsi="Times New Roman" w:cs="Times New Roman"/>
          <w:noProof/>
          <w:sz w:val="24"/>
          <w:szCs w:val="24"/>
          <w:lang w:eastAsia="tr-TR"/>
        </w:rPr>
        <w:t>,</w:t>
      </w:r>
      <w:r w:rsidR="00B65839" w:rsidRPr="008B4F69">
        <w:rPr>
          <w:rFonts w:ascii="Times New Roman" w:hAnsi="Times New Roman" w:cs="Times New Roman"/>
          <w:noProof/>
          <w:sz w:val="24"/>
          <w:szCs w:val="24"/>
          <w:lang w:eastAsia="tr-TR"/>
        </w:rPr>
        <w:t xml:space="preserve"> </w:t>
      </w:r>
      <w:r w:rsidR="00EB3FF9" w:rsidRPr="008B4F69">
        <w:rPr>
          <w:rFonts w:ascii="Times New Roman" w:hAnsi="Times New Roman" w:cs="Times New Roman"/>
          <w:noProof/>
          <w:sz w:val="24"/>
          <w:szCs w:val="24"/>
          <w:lang w:eastAsia="tr-TR"/>
        </w:rPr>
        <w:t>nitel araştırmaların ön plana çıkmasında etkili olmuştur</w:t>
      </w:r>
      <w:r w:rsidR="00B65839" w:rsidRPr="008B4F69">
        <w:rPr>
          <w:rFonts w:ascii="Times New Roman" w:hAnsi="Times New Roman" w:cs="Times New Roman"/>
          <w:noProof/>
          <w:sz w:val="24"/>
          <w:szCs w:val="24"/>
          <w:lang w:eastAsia="tr-TR"/>
        </w:rPr>
        <w:t xml:space="preserve">. </w:t>
      </w:r>
      <w:r w:rsidR="00081C60" w:rsidRPr="008B4F69">
        <w:rPr>
          <w:rFonts w:ascii="Times New Roman" w:hAnsi="Times New Roman" w:cs="Times New Roman"/>
          <w:noProof/>
          <w:sz w:val="24"/>
          <w:szCs w:val="24"/>
          <w:lang w:eastAsia="tr-TR"/>
        </w:rPr>
        <w:t>Örneğin her seçim öncesi yapılan kamuoyu yoklamalarının, mevcut durumun yansız bir şekilde tespitinden ziyade algı manipülasyonu olabileceği endişesi gündemden</w:t>
      </w:r>
      <w:r w:rsidR="00372832" w:rsidRPr="008B4F69">
        <w:rPr>
          <w:rFonts w:ascii="Times New Roman" w:hAnsi="Times New Roman" w:cs="Times New Roman"/>
          <w:noProof/>
          <w:sz w:val="24"/>
          <w:szCs w:val="24"/>
          <w:lang w:eastAsia="tr-TR"/>
        </w:rPr>
        <w:t xml:space="preserve"> düşmemektedir. B </w:t>
      </w:r>
      <w:r w:rsidR="00081C60" w:rsidRPr="008B4F69">
        <w:rPr>
          <w:rFonts w:ascii="Times New Roman" w:hAnsi="Times New Roman" w:cs="Times New Roman"/>
          <w:noProof/>
          <w:sz w:val="24"/>
          <w:szCs w:val="24"/>
          <w:lang w:eastAsia="tr-TR"/>
        </w:rPr>
        <w:t>enzer şekilde, işsizlik ve enflasyon oranları her zaman şüpheyle</w:t>
      </w:r>
      <w:r w:rsidR="00372832" w:rsidRPr="008B4F69">
        <w:rPr>
          <w:rFonts w:ascii="Times New Roman" w:hAnsi="Times New Roman" w:cs="Times New Roman"/>
          <w:noProof/>
          <w:sz w:val="24"/>
          <w:szCs w:val="24"/>
          <w:lang w:eastAsia="tr-TR"/>
        </w:rPr>
        <w:t xml:space="preserve"> karşılanmaktadır. Z</w:t>
      </w:r>
      <w:r w:rsidR="00081C60" w:rsidRPr="008B4F69">
        <w:rPr>
          <w:rFonts w:ascii="Times New Roman" w:hAnsi="Times New Roman" w:cs="Times New Roman"/>
          <w:noProof/>
          <w:sz w:val="24"/>
          <w:szCs w:val="24"/>
          <w:lang w:eastAsia="tr-TR"/>
        </w:rPr>
        <w:t xml:space="preserve">ira insanların deneyimleri farklı şeyler </w:t>
      </w:r>
      <w:r w:rsidR="00437B99" w:rsidRPr="008B4F69">
        <w:rPr>
          <w:rFonts w:ascii="Times New Roman" w:hAnsi="Times New Roman" w:cs="Times New Roman"/>
          <w:noProof/>
          <w:sz w:val="24"/>
          <w:szCs w:val="24"/>
          <w:lang w:eastAsia="tr-TR"/>
        </w:rPr>
        <w:t>anlatmaktadır (Silverman, 2000</w:t>
      </w:r>
      <w:r w:rsidR="00081C60" w:rsidRPr="008B4F69">
        <w:rPr>
          <w:rFonts w:ascii="Times New Roman" w:hAnsi="Times New Roman" w:cs="Times New Roman"/>
          <w:noProof/>
          <w:sz w:val="24"/>
          <w:szCs w:val="24"/>
          <w:lang w:eastAsia="tr-TR"/>
        </w:rPr>
        <w:t xml:space="preserve">). </w:t>
      </w:r>
    </w:p>
    <w:p w14:paraId="466A9EDB" w14:textId="0BB69579" w:rsidR="0083298E" w:rsidRPr="008B4F69" w:rsidRDefault="00081C60" w:rsidP="0083298E">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sz w:val="24"/>
          <w:szCs w:val="24"/>
        </w:rPr>
        <w:t>Hem nitel yöntemlerin sosyal araştırmalarda sıklıkla kullanılmaya başlaması hem de son dönemlerde nitel araştırmacılara sunulan kaynakların, kitapların artmasıyla birlikte araştırmalarda kalitenin nasıl sağlanacağı konusunda önemli tartışmalar yapıldığı ve konuyla ilgili endişelerin de arttığı görülmektedir (Roulston, 2010). 20.yüzyılın başlarında sosyal bilimciler bilimde neyin kanıt olarak sayılacağı konusunda bir fikir birliğine</w:t>
      </w:r>
      <w:r w:rsidR="00372832" w:rsidRPr="008B4F69">
        <w:rPr>
          <w:rFonts w:ascii="Times New Roman" w:eastAsia="Calibri" w:hAnsi="Times New Roman" w:cs="Times New Roman"/>
          <w:sz w:val="24"/>
          <w:szCs w:val="24"/>
        </w:rPr>
        <w:t xml:space="preserve"> varmışlar ve ne tür bilginin geçerli sayılacağını ortaya koymuşlardır. </w:t>
      </w:r>
      <w:r w:rsidRPr="008B4F69">
        <w:rPr>
          <w:rFonts w:ascii="Times New Roman" w:eastAsia="Calibri" w:hAnsi="Times New Roman" w:cs="Times New Roman"/>
          <w:sz w:val="24"/>
          <w:szCs w:val="24"/>
        </w:rPr>
        <w:t>1970’li yıllarda nitel araştırma reform hareketi adıyla başlayan hareket, sosyal ve kişisel gerçekliğe ait bazı kavramların pozitivist geleneğin kabul ettiği kanıt bulma ve doğru</w:t>
      </w:r>
      <w:r w:rsidR="00372832" w:rsidRPr="008B4F69">
        <w:rPr>
          <w:rFonts w:ascii="Times New Roman" w:eastAsia="Calibri" w:hAnsi="Times New Roman" w:cs="Times New Roman"/>
          <w:sz w:val="24"/>
          <w:szCs w:val="24"/>
        </w:rPr>
        <w:t>lama yoluyla mümkün olmayacağı</w:t>
      </w:r>
      <w:r w:rsidR="0083298E" w:rsidRPr="008B4F69">
        <w:rPr>
          <w:rFonts w:ascii="Times New Roman" w:eastAsia="Calibri" w:hAnsi="Times New Roman" w:cs="Times New Roman"/>
          <w:sz w:val="24"/>
          <w:szCs w:val="24"/>
        </w:rPr>
        <w:t>nı öne sürmüştür</w:t>
      </w:r>
      <w:r w:rsidR="00372832" w:rsidRPr="008B4F69">
        <w:rPr>
          <w:rFonts w:ascii="Times New Roman" w:eastAsia="Calibri" w:hAnsi="Times New Roman" w:cs="Times New Roman"/>
          <w:sz w:val="24"/>
          <w:szCs w:val="24"/>
        </w:rPr>
        <w:t xml:space="preserve"> </w:t>
      </w:r>
      <w:r w:rsidR="00372832" w:rsidRPr="008B4F69">
        <w:rPr>
          <w:rFonts w:ascii="Times New Roman" w:eastAsia="Calibri" w:hAnsi="Times New Roman" w:cs="Times New Roman"/>
          <w:sz w:val="24"/>
          <w:szCs w:val="24"/>
        </w:rPr>
        <w:lastRenderedPageBreak/>
        <w:t>(</w:t>
      </w:r>
      <w:r w:rsidRPr="008B4F69">
        <w:rPr>
          <w:rFonts w:ascii="Times New Roman" w:eastAsia="Calibri" w:hAnsi="Times New Roman" w:cs="Times New Roman"/>
          <w:sz w:val="24"/>
          <w:szCs w:val="24"/>
        </w:rPr>
        <w:t xml:space="preserve">Schwadt, 2000). </w:t>
      </w:r>
      <w:r w:rsidR="00437B99" w:rsidRPr="008B4F69">
        <w:rPr>
          <w:rFonts w:ascii="Times New Roman" w:eastAsia="Calibri" w:hAnsi="Times New Roman" w:cs="Times New Roman"/>
          <w:sz w:val="24"/>
          <w:szCs w:val="24"/>
        </w:rPr>
        <w:t>Lincoln ve Guba (1986</w:t>
      </w:r>
      <w:r w:rsidRPr="008B4F69">
        <w:rPr>
          <w:rFonts w:ascii="Times New Roman" w:eastAsia="Calibri" w:hAnsi="Times New Roman" w:cs="Times New Roman"/>
          <w:sz w:val="24"/>
          <w:szCs w:val="24"/>
        </w:rPr>
        <w:t>) araştırmacının araştırma bulgularının dikkate değer olduğu konusunda, oku</w:t>
      </w:r>
      <w:r w:rsidR="00C63CB0" w:rsidRPr="008B4F69">
        <w:rPr>
          <w:rFonts w:ascii="Times New Roman" w:eastAsia="Calibri" w:hAnsi="Times New Roman" w:cs="Times New Roman"/>
          <w:sz w:val="24"/>
          <w:szCs w:val="24"/>
        </w:rPr>
        <w:t>yucularını nasıl ikna etmelidir,</w:t>
      </w:r>
      <w:r w:rsidRPr="008B4F69">
        <w:rPr>
          <w:rFonts w:ascii="Times New Roman" w:eastAsia="Calibri" w:hAnsi="Times New Roman" w:cs="Times New Roman"/>
          <w:sz w:val="24"/>
          <w:szCs w:val="24"/>
        </w:rPr>
        <w:t xml:space="preserve"> sorusunu sorarak bu tartışmayı başlatmıştır. O tarihten bu yana nitel araştırmacıların bu konuda önemli bir anlayış kazandıkları ve </w:t>
      </w:r>
      <w:r w:rsidR="00502970" w:rsidRPr="008B4F69">
        <w:rPr>
          <w:rFonts w:ascii="Times New Roman" w:eastAsia="Calibri" w:hAnsi="Times New Roman" w:cs="Times New Roman"/>
          <w:sz w:val="24"/>
          <w:szCs w:val="24"/>
        </w:rPr>
        <w:t xml:space="preserve">iyi bir nitel araştırmanın niteliğine ilişkin ölçütler geliştiren çok </w:t>
      </w:r>
      <w:r w:rsidR="0083298E" w:rsidRPr="008B4F69">
        <w:rPr>
          <w:rFonts w:ascii="Times New Roman" w:hAnsi="Times New Roman"/>
          <w:sz w:val="24"/>
          <w:szCs w:val="24"/>
        </w:rPr>
        <w:t xml:space="preserve">sayıda araştırma yapılmıştır </w:t>
      </w:r>
      <w:r w:rsidRPr="008B4F69">
        <w:rPr>
          <w:rFonts w:ascii="Times New Roman" w:eastAsia="Calibri" w:hAnsi="Times New Roman" w:cs="Times New Roman"/>
          <w:sz w:val="24"/>
          <w:szCs w:val="24"/>
        </w:rPr>
        <w:t>(</w:t>
      </w:r>
      <w:r w:rsidR="007C6678" w:rsidRPr="008B4F69">
        <w:rPr>
          <w:rFonts w:ascii="Times New Roman" w:eastAsia="Calibri" w:hAnsi="Times New Roman" w:cs="Times New Roman"/>
          <w:sz w:val="24"/>
          <w:szCs w:val="24"/>
        </w:rPr>
        <w:t xml:space="preserve">Maxwell, 1992; </w:t>
      </w:r>
      <w:r w:rsidRPr="008B4F69">
        <w:rPr>
          <w:rFonts w:ascii="Times New Roman" w:eastAsia="Calibri" w:hAnsi="Times New Roman" w:cs="Times New Roman"/>
          <w:sz w:val="24"/>
          <w:szCs w:val="24"/>
        </w:rPr>
        <w:t>Creswell, 2007; Denzin ve Lincoln, 2005; Guba ve Lincoln; 2005; Seale, 1999).</w:t>
      </w:r>
      <w:r w:rsidR="0083298E" w:rsidRPr="008B4F69">
        <w:rPr>
          <w:rFonts w:ascii="Times New Roman" w:eastAsia="Calibri" w:hAnsi="Times New Roman" w:cs="Times New Roman"/>
          <w:sz w:val="24"/>
          <w:szCs w:val="24"/>
        </w:rPr>
        <w:t xml:space="preserve"> </w:t>
      </w:r>
      <w:r w:rsidR="00180C2F" w:rsidRPr="008B4F69">
        <w:rPr>
          <w:rFonts w:ascii="Times New Roman" w:eastAsia="Calibri" w:hAnsi="Times New Roman" w:cs="Times New Roman"/>
          <w:sz w:val="24"/>
          <w:szCs w:val="24"/>
        </w:rPr>
        <w:t xml:space="preserve">Bu araştırmalarda, nitel araştırmacıların araştırma sonuçlarının geçerli ve güvenilir olduğunu bir şekilde göstermesi gerektiği fikrinin ön plana çıktığı görülmektedir. </w:t>
      </w:r>
    </w:p>
    <w:p w14:paraId="7B583473" w14:textId="035D014B" w:rsidR="00502970" w:rsidRPr="008B4F69" w:rsidRDefault="00502970" w:rsidP="00437B99">
      <w:pPr>
        <w:spacing w:after="0" w:line="480" w:lineRule="auto"/>
        <w:ind w:firstLine="709"/>
        <w:jc w:val="both"/>
        <w:rPr>
          <w:rFonts w:ascii="Times New Roman" w:eastAsia="Calibri" w:hAnsi="Times New Roman" w:cs="Times New Roman"/>
          <w:sz w:val="24"/>
          <w:szCs w:val="24"/>
        </w:rPr>
      </w:pPr>
      <w:r w:rsidRPr="008B4F69">
        <w:rPr>
          <w:rFonts w:ascii="Times New Roman" w:eastAsia="Calibri" w:hAnsi="Times New Roman" w:cs="Times New Roman"/>
          <w:sz w:val="24"/>
          <w:szCs w:val="24"/>
        </w:rPr>
        <w:t>Nitelikli bir araştırma yapmak, araştırmanın bilimsel kabul edilmesi ve kullanıma uygun olması açısından önemlidir. Ancak geçerlik ve güvenirlik konusunda bir ölçüt geliştirmek Smith’in (1990) de belirttiği gibi sosyal ve eğitim araştırmalarının karşı karşıya bulunduğu en zor ve önemli sorunlardan birisidir.</w:t>
      </w:r>
      <w:r w:rsidR="00180C2F" w:rsidRPr="008B4F69">
        <w:rPr>
          <w:rFonts w:ascii="Times New Roman" w:eastAsia="Calibri" w:hAnsi="Times New Roman" w:cs="Times New Roman"/>
          <w:sz w:val="24"/>
          <w:szCs w:val="24"/>
        </w:rPr>
        <w:t xml:space="preserve"> Zira nitel araştırmalar için özel ölçütler geliştirme çabalarının yanında bazı yazarlar, nitel araştırma için önceden belirlenmiş ölçütleri tamamen reddetmiştir. Örneğin Sandelowski ve Barroso (2002)</w:t>
      </w:r>
      <w:r w:rsidR="001E7944" w:rsidRPr="008B4F69">
        <w:rPr>
          <w:rFonts w:ascii="Times New Roman" w:eastAsia="Calibri" w:hAnsi="Times New Roman" w:cs="Times New Roman"/>
          <w:sz w:val="24"/>
          <w:szCs w:val="24"/>
        </w:rPr>
        <w:t>, ve Hammersley (2007),</w:t>
      </w:r>
      <w:r w:rsidR="00180C2F" w:rsidRPr="008B4F69">
        <w:rPr>
          <w:rFonts w:ascii="Times New Roman" w:eastAsia="Calibri" w:hAnsi="Times New Roman" w:cs="Times New Roman"/>
          <w:sz w:val="24"/>
          <w:szCs w:val="24"/>
        </w:rPr>
        <w:t xml:space="preserve"> nitel araştırma yöntemlerinin epistemolojik yelpazesinin tek bir ölçüt setiyle temsil edilemeyecek kadar geniş olduğunu belirterek, evrensel olarak kabul görecek ölçütler geliştirme fikrine karşı çıkmışlardır.</w:t>
      </w:r>
      <w:r w:rsidR="008A2865" w:rsidRPr="008B4F69">
        <w:rPr>
          <w:rFonts w:ascii="Times New Roman" w:eastAsia="Calibri" w:hAnsi="Times New Roman" w:cs="Times New Roman"/>
          <w:sz w:val="24"/>
          <w:szCs w:val="24"/>
        </w:rPr>
        <w:t xml:space="preserve"> Benzer şekilde </w:t>
      </w:r>
      <w:r w:rsidR="00346457" w:rsidRPr="008B4F69">
        <w:rPr>
          <w:rFonts w:ascii="Times New Roman" w:eastAsia="Calibri" w:hAnsi="Times New Roman" w:cs="Times New Roman"/>
          <w:sz w:val="24"/>
          <w:szCs w:val="24"/>
        </w:rPr>
        <w:t xml:space="preserve">iyi bir nitel araştırmanın ölçütü nedir sorusuna </w:t>
      </w:r>
      <w:r w:rsidR="008A2865" w:rsidRPr="008B4F69">
        <w:rPr>
          <w:rFonts w:ascii="Times New Roman" w:eastAsia="Calibri" w:hAnsi="Times New Roman" w:cs="Times New Roman"/>
          <w:sz w:val="24"/>
          <w:szCs w:val="24"/>
        </w:rPr>
        <w:t>Lewis (2009)</w:t>
      </w:r>
      <w:r w:rsidR="00346457" w:rsidRPr="008B4F69">
        <w:rPr>
          <w:rFonts w:ascii="Times New Roman" w:eastAsia="Calibri" w:hAnsi="Times New Roman" w:cs="Times New Roman"/>
          <w:sz w:val="24"/>
          <w:szCs w:val="24"/>
        </w:rPr>
        <w:t>; bunun her zaman kişinin bilimsel görüşüne bağlı olduğunu ve bu konudaki tercihlerin de zaman içinde değişebileceğini belirterek ölçüt geliştirme girişiminden uzak durmuştur.</w:t>
      </w:r>
      <w:r w:rsidR="008A2865" w:rsidRPr="008B4F69">
        <w:rPr>
          <w:rFonts w:ascii="Times New Roman" w:eastAsia="Calibri" w:hAnsi="Times New Roman" w:cs="Times New Roman"/>
          <w:sz w:val="24"/>
          <w:szCs w:val="24"/>
        </w:rPr>
        <w:t xml:space="preserve"> </w:t>
      </w:r>
    </w:p>
    <w:p w14:paraId="17CF87D9" w14:textId="0F4BEBF4" w:rsidR="0042739D" w:rsidRPr="008B4F69" w:rsidRDefault="008755E4" w:rsidP="00437B99">
      <w:pPr>
        <w:spacing w:after="0" w:line="480" w:lineRule="auto"/>
        <w:ind w:firstLine="709"/>
        <w:jc w:val="both"/>
        <w:rPr>
          <w:rFonts w:ascii="Times New Roman" w:hAnsi="Times New Roman" w:cs="Times New Roman"/>
          <w:sz w:val="24"/>
          <w:szCs w:val="24"/>
        </w:rPr>
      </w:pPr>
      <w:r w:rsidRPr="008B4F69">
        <w:rPr>
          <w:rFonts w:ascii="Times New Roman" w:hAnsi="Times New Roman" w:cs="Times New Roman"/>
          <w:sz w:val="24"/>
          <w:szCs w:val="24"/>
        </w:rPr>
        <w:t xml:space="preserve">Belirtilen tartışmaların ışığında, kavramsal tarama modelinde desenlenen bu </w:t>
      </w:r>
      <w:r w:rsidR="00437B99" w:rsidRPr="008B4F69">
        <w:rPr>
          <w:rFonts w:ascii="Times New Roman" w:hAnsi="Times New Roman" w:cs="Times New Roman"/>
          <w:sz w:val="24"/>
          <w:szCs w:val="24"/>
        </w:rPr>
        <w:t xml:space="preserve">çalışmanın </w:t>
      </w:r>
      <w:r w:rsidR="00EC776E" w:rsidRPr="008B4F69">
        <w:rPr>
          <w:rFonts w:ascii="Times New Roman" w:hAnsi="Times New Roman" w:cs="Times New Roman"/>
          <w:sz w:val="24"/>
          <w:szCs w:val="24"/>
        </w:rPr>
        <w:t xml:space="preserve">nitel araştırmalarda </w:t>
      </w:r>
      <w:r w:rsidR="0042739D" w:rsidRPr="008B4F69">
        <w:rPr>
          <w:rFonts w:ascii="Times New Roman" w:hAnsi="Times New Roman" w:cs="Times New Roman"/>
          <w:sz w:val="24"/>
          <w:szCs w:val="24"/>
        </w:rPr>
        <w:t xml:space="preserve">geçerlik ve güvenirlik </w:t>
      </w:r>
      <w:r w:rsidR="009037AD" w:rsidRPr="008B4F69">
        <w:rPr>
          <w:rFonts w:ascii="Times New Roman" w:hAnsi="Times New Roman" w:cs="Times New Roman"/>
          <w:sz w:val="24"/>
          <w:szCs w:val="24"/>
        </w:rPr>
        <w:t>konusundaki alanyazına katkı sağlaması ve konuyla ilgili</w:t>
      </w:r>
      <w:r w:rsidR="0042739D" w:rsidRPr="008B4F69">
        <w:rPr>
          <w:rFonts w:ascii="Times New Roman" w:hAnsi="Times New Roman" w:cs="Times New Roman"/>
          <w:sz w:val="24"/>
          <w:szCs w:val="24"/>
        </w:rPr>
        <w:t xml:space="preserve"> gelecekteki tartışmalar için zemin oluştur</w:t>
      </w:r>
      <w:r w:rsidR="009037AD" w:rsidRPr="008B4F69">
        <w:rPr>
          <w:rFonts w:ascii="Times New Roman" w:hAnsi="Times New Roman" w:cs="Times New Roman"/>
          <w:sz w:val="24"/>
          <w:szCs w:val="24"/>
        </w:rPr>
        <w:t>ması</w:t>
      </w:r>
      <w:r w:rsidR="0042739D" w:rsidRPr="008B4F69">
        <w:rPr>
          <w:rFonts w:ascii="Times New Roman" w:hAnsi="Times New Roman" w:cs="Times New Roman"/>
          <w:sz w:val="24"/>
          <w:szCs w:val="24"/>
        </w:rPr>
        <w:t xml:space="preserve"> beklenmektedir.</w:t>
      </w:r>
      <w:r w:rsidR="009037AD" w:rsidRPr="008B4F69">
        <w:rPr>
          <w:rFonts w:ascii="Times New Roman" w:hAnsi="Times New Roman" w:cs="Times New Roman"/>
          <w:sz w:val="24"/>
          <w:szCs w:val="24"/>
        </w:rPr>
        <w:t xml:space="preserve"> Bu kapsamda alanyazında yer alan sınırlı sayıdaki çalışmalardan </w:t>
      </w:r>
      <w:r w:rsidR="00627023" w:rsidRPr="008B4F69">
        <w:rPr>
          <w:rFonts w:ascii="Times New Roman" w:hAnsi="Times New Roman"/>
          <w:sz w:val="24"/>
          <w:szCs w:val="24"/>
        </w:rPr>
        <w:t xml:space="preserve">(Özdemir, 2010; Yıldırım, 2010; </w:t>
      </w:r>
      <w:proofErr w:type="gramStart"/>
      <w:r w:rsidR="00627023" w:rsidRPr="008B4F69">
        <w:rPr>
          <w:rFonts w:ascii="Times New Roman" w:hAnsi="Times New Roman"/>
          <w:sz w:val="24"/>
          <w:szCs w:val="24"/>
        </w:rPr>
        <w:t>Rüzgar</w:t>
      </w:r>
      <w:proofErr w:type="gramEnd"/>
      <w:r w:rsidR="00627023" w:rsidRPr="008B4F69">
        <w:rPr>
          <w:rFonts w:ascii="Times New Roman" w:hAnsi="Times New Roman"/>
          <w:sz w:val="24"/>
          <w:szCs w:val="24"/>
        </w:rPr>
        <w:t xml:space="preserve">, 2016) </w:t>
      </w:r>
      <w:r w:rsidR="009037AD" w:rsidRPr="008B4F69">
        <w:rPr>
          <w:rFonts w:ascii="Times New Roman" w:hAnsi="Times New Roman" w:cs="Times New Roman"/>
          <w:sz w:val="24"/>
          <w:szCs w:val="24"/>
        </w:rPr>
        <w:t>farklı olarak, nitel araştırma geleneği içinde tartışmalı bir konu olan geçerlik ve güvenirlik kavramlarına ilişkin ölçüt geliştirme çabalarını değerlendirmek ve bu görüşlerden yola çıkarak bir senteze varmak ihtiyacı bu çalışmanın gerekçesini oluşturmaktadır.</w:t>
      </w:r>
    </w:p>
    <w:p w14:paraId="01FF1FE9" w14:textId="214BC1EF" w:rsidR="00586187" w:rsidRPr="008B4F69" w:rsidRDefault="0042739D"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lastRenderedPageBreak/>
        <w:t xml:space="preserve">Bu gerekçe ile </w:t>
      </w:r>
      <w:r w:rsidR="008755E4" w:rsidRPr="008B4F69">
        <w:rPr>
          <w:rFonts w:ascii="Times New Roman" w:hAnsi="Times New Roman" w:cs="Times New Roman"/>
          <w:sz w:val="24"/>
          <w:szCs w:val="24"/>
        </w:rPr>
        <w:t xml:space="preserve">çalışmanın amacı </w:t>
      </w:r>
      <w:r w:rsidR="001C6F1E" w:rsidRPr="008B4F69">
        <w:rPr>
          <w:rFonts w:ascii="Times New Roman" w:hAnsi="Times New Roman" w:cs="Times New Roman"/>
          <w:sz w:val="24"/>
          <w:szCs w:val="24"/>
        </w:rPr>
        <w:t xml:space="preserve">nitel araştırma geleneği içinde son dönemlerde sıklıkla ele alınan geçerlik ve güvenirlik ölçütlerine ilişkin tartışmaları </w:t>
      </w:r>
      <w:r w:rsidRPr="008B4F69">
        <w:rPr>
          <w:rFonts w:ascii="Times New Roman" w:hAnsi="Times New Roman" w:cs="Times New Roman"/>
          <w:sz w:val="24"/>
          <w:szCs w:val="24"/>
        </w:rPr>
        <w:t xml:space="preserve">değerlendirmektir. Bu amaç doğrultusunda </w:t>
      </w:r>
      <w:r w:rsidR="008755E4" w:rsidRPr="008B4F69">
        <w:rPr>
          <w:rFonts w:ascii="Times New Roman" w:hAnsi="Times New Roman" w:cs="Times New Roman"/>
          <w:sz w:val="24"/>
          <w:szCs w:val="24"/>
        </w:rPr>
        <w:t>nitel araştırmalarda kullanılan farklı geçerlik güvenirlik kavramlaştırmalarına dayanak teşkil eden felsefe okulları</w:t>
      </w:r>
      <w:r w:rsidR="00672380" w:rsidRPr="008B4F69">
        <w:rPr>
          <w:rFonts w:ascii="Times New Roman" w:hAnsi="Times New Roman" w:cs="Times New Roman"/>
          <w:sz w:val="24"/>
          <w:szCs w:val="24"/>
        </w:rPr>
        <w:t>nı</w:t>
      </w:r>
      <w:r w:rsidRPr="008B4F69">
        <w:rPr>
          <w:rFonts w:ascii="Times New Roman" w:hAnsi="Times New Roman" w:cs="Times New Roman"/>
          <w:sz w:val="24"/>
          <w:szCs w:val="24"/>
        </w:rPr>
        <w:t>n görüşleri tartışılmış,</w:t>
      </w:r>
      <w:r w:rsidR="008755E4" w:rsidRPr="008B4F69">
        <w:rPr>
          <w:rFonts w:ascii="Times New Roman" w:hAnsi="Times New Roman" w:cs="Times New Roman"/>
          <w:sz w:val="24"/>
          <w:szCs w:val="24"/>
        </w:rPr>
        <w:t xml:space="preserve"> alanyazında en çok kabul gören</w:t>
      </w:r>
      <w:r w:rsidR="00A35821" w:rsidRPr="008B4F69">
        <w:rPr>
          <w:rFonts w:ascii="Times New Roman" w:hAnsi="Times New Roman" w:cs="Times New Roman"/>
          <w:sz w:val="24"/>
          <w:szCs w:val="24"/>
        </w:rPr>
        <w:t xml:space="preserve"> sosyal kurmacı-yorumcu geleneğin </w:t>
      </w:r>
      <w:r w:rsidRPr="008B4F69">
        <w:rPr>
          <w:rFonts w:ascii="Times New Roman" w:hAnsi="Times New Roman" w:cs="Times New Roman"/>
          <w:sz w:val="24"/>
          <w:szCs w:val="24"/>
        </w:rPr>
        <w:t xml:space="preserve">geçerlik ve güvenirlik ölçütleri incelenmiştir. </w:t>
      </w:r>
      <w:r w:rsidR="00A35821" w:rsidRPr="008B4F69">
        <w:rPr>
          <w:rFonts w:ascii="Times New Roman" w:hAnsi="Times New Roman" w:cs="Times New Roman"/>
          <w:sz w:val="24"/>
          <w:szCs w:val="24"/>
        </w:rPr>
        <w:t xml:space="preserve">Bu kapsamda, </w:t>
      </w:r>
      <w:r w:rsidR="008755E4" w:rsidRPr="008B4F69">
        <w:rPr>
          <w:rFonts w:ascii="Times New Roman" w:hAnsi="Times New Roman" w:cs="Times New Roman"/>
          <w:sz w:val="24"/>
          <w:szCs w:val="24"/>
        </w:rPr>
        <w:t>güvenduyulabilirli</w:t>
      </w:r>
      <w:r w:rsidR="009F2ED5" w:rsidRPr="008B4F69">
        <w:rPr>
          <w:rFonts w:ascii="Times New Roman" w:hAnsi="Times New Roman" w:cs="Times New Roman"/>
          <w:sz w:val="24"/>
          <w:szCs w:val="24"/>
        </w:rPr>
        <w:t xml:space="preserve">k </w:t>
      </w:r>
      <w:r w:rsidR="0074222D" w:rsidRPr="008B4F69">
        <w:rPr>
          <w:rFonts w:ascii="Times New Roman" w:hAnsi="Times New Roman" w:cs="Times New Roman"/>
          <w:sz w:val="24"/>
          <w:szCs w:val="24"/>
        </w:rPr>
        <w:t>kavramı</w:t>
      </w:r>
      <w:r w:rsidR="00947CBE" w:rsidRPr="008B4F69">
        <w:rPr>
          <w:rFonts w:ascii="Times New Roman" w:hAnsi="Times New Roman" w:cs="Times New Roman"/>
          <w:sz w:val="24"/>
          <w:szCs w:val="24"/>
        </w:rPr>
        <w:t xml:space="preserve"> </w:t>
      </w:r>
      <w:r w:rsidR="00A35821" w:rsidRPr="008B4F69">
        <w:rPr>
          <w:rFonts w:ascii="Times New Roman" w:hAnsi="Times New Roman" w:cs="Times New Roman"/>
          <w:sz w:val="24"/>
          <w:szCs w:val="24"/>
        </w:rPr>
        <w:t>incelenmiştir</w:t>
      </w:r>
      <w:r w:rsidR="00EC776E" w:rsidRPr="008B4F69">
        <w:rPr>
          <w:rFonts w:ascii="Times New Roman" w:hAnsi="Times New Roman" w:cs="Times New Roman"/>
          <w:sz w:val="24"/>
          <w:szCs w:val="24"/>
        </w:rPr>
        <w:t>.</w:t>
      </w:r>
    </w:p>
    <w:p w14:paraId="4B700341" w14:textId="77777777" w:rsidR="00E25E10" w:rsidRPr="008B4F69" w:rsidRDefault="00E25E10" w:rsidP="00BB6F76">
      <w:pPr>
        <w:spacing w:after="0" w:line="480" w:lineRule="auto"/>
        <w:rPr>
          <w:rFonts w:ascii="Times New Roman" w:hAnsi="Times New Roman" w:cs="Times New Roman"/>
          <w:b/>
          <w:sz w:val="24"/>
          <w:szCs w:val="24"/>
        </w:rPr>
      </w:pPr>
    </w:p>
    <w:p w14:paraId="3993E180" w14:textId="0D930C23" w:rsidR="001C3BEB" w:rsidRPr="008B4F69" w:rsidRDefault="001C3BEB" w:rsidP="00101E0C">
      <w:pPr>
        <w:spacing w:after="0" w:line="480" w:lineRule="auto"/>
        <w:jc w:val="center"/>
        <w:rPr>
          <w:rFonts w:ascii="Times New Roman" w:hAnsi="Times New Roman" w:cs="Times New Roman"/>
          <w:b/>
          <w:sz w:val="24"/>
          <w:szCs w:val="24"/>
        </w:rPr>
      </w:pPr>
      <w:r w:rsidRPr="008B4F69">
        <w:rPr>
          <w:rFonts w:ascii="Times New Roman" w:hAnsi="Times New Roman" w:cs="Times New Roman"/>
          <w:b/>
          <w:sz w:val="24"/>
          <w:szCs w:val="24"/>
        </w:rPr>
        <w:t>Nitel Araştırma</w:t>
      </w:r>
    </w:p>
    <w:p w14:paraId="5D4549B2" w14:textId="77777777" w:rsidR="00D44130" w:rsidRPr="008B4F69" w:rsidRDefault="00D44130" w:rsidP="00101E0C">
      <w:pPr>
        <w:spacing w:after="0" w:line="480" w:lineRule="auto"/>
        <w:jc w:val="center"/>
        <w:rPr>
          <w:rFonts w:ascii="Times New Roman" w:hAnsi="Times New Roman" w:cs="Times New Roman"/>
          <w:b/>
          <w:sz w:val="24"/>
          <w:szCs w:val="24"/>
        </w:rPr>
      </w:pPr>
    </w:p>
    <w:p w14:paraId="276A2A40" w14:textId="177299B0" w:rsidR="00E32951" w:rsidRPr="008B4F69" w:rsidRDefault="00E32951" w:rsidP="0074222D">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sz w:val="24"/>
          <w:szCs w:val="24"/>
        </w:rPr>
        <w:t xml:space="preserve">Denzin, Lincoln ve Giardina’ya (2006) göre </w:t>
      </w:r>
      <w:proofErr w:type="gramStart"/>
      <w:r w:rsidR="00C60239" w:rsidRPr="008B4F69">
        <w:rPr>
          <w:rFonts w:ascii="Times New Roman" w:eastAsia="Calibri" w:hAnsi="Times New Roman" w:cs="Times New Roman"/>
          <w:sz w:val="24"/>
          <w:szCs w:val="24"/>
        </w:rPr>
        <w:t>muhafazakar</w:t>
      </w:r>
      <w:proofErr w:type="gramEnd"/>
      <w:r w:rsidRPr="008B4F69">
        <w:rPr>
          <w:rFonts w:ascii="Times New Roman" w:eastAsia="Calibri" w:hAnsi="Times New Roman" w:cs="Times New Roman"/>
          <w:sz w:val="24"/>
          <w:szCs w:val="24"/>
        </w:rPr>
        <w:t xml:space="preserve"> rejimler, kanıta dayalı ve bilimsel temelli tıbbi araştırma modellerinin kullanılmasını zorunlu kılmaktadır. Devletler dünya çapında “iyi” bilim olarak sayılan şeyleri tanımlayarak bilimsel sorgulamayı düzenlemeye çalışmaktadırlar</w:t>
      </w:r>
      <w:r w:rsidR="00FA7A4D" w:rsidRPr="008B4F69">
        <w:rPr>
          <w:rFonts w:ascii="Times New Roman" w:eastAsia="Calibri" w:hAnsi="Times New Roman" w:cs="Times New Roman"/>
          <w:sz w:val="24"/>
          <w:szCs w:val="24"/>
        </w:rPr>
        <w:t xml:space="preserve">. </w:t>
      </w:r>
      <w:r w:rsidRPr="008B4F69">
        <w:rPr>
          <w:rFonts w:ascii="Times New Roman" w:eastAsia="Calibri" w:hAnsi="Times New Roman" w:cs="Times New Roman"/>
          <w:sz w:val="24"/>
          <w:szCs w:val="24"/>
        </w:rPr>
        <w:t xml:space="preserve">Örneğin 2002 yılında çıkarılan “Hiçbir Çocuk Geride Kalmasın Yasası” gibi girişimler cinsiyet, ırk, etnisite ya da sınıf tarafından üretilen sosyal farklılaşmaları göz önünde bulundurarak, kamu eğitiminin karmaşık ve dinamik bağlamını çözümlemekten uzak deneysel-nicel modelin tipik örneğidir. </w:t>
      </w:r>
      <w:r w:rsidR="00C63CB0" w:rsidRPr="008B4F69">
        <w:rPr>
          <w:rFonts w:ascii="Times New Roman" w:eastAsia="Calibri" w:hAnsi="Times New Roman" w:cs="Times New Roman"/>
          <w:sz w:val="24"/>
          <w:szCs w:val="24"/>
        </w:rPr>
        <w:t>Denzin ve arkadaşlarına (2006) göre</w:t>
      </w:r>
      <w:r w:rsidRPr="008B4F69">
        <w:rPr>
          <w:rFonts w:ascii="Times New Roman" w:eastAsia="Calibri" w:hAnsi="Times New Roman" w:cs="Times New Roman"/>
          <w:sz w:val="24"/>
          <w:szCs w:val="24"/>
        </w:rPr>
        <w:t xml:space="preserve"> yorumcu nitel araştırma</w:t>
      </w:r>
      <w:r w:rsidR="00782C98" w:rsidRPr="008B4F69">
        <w:rPr>
          <w:rFonts w:ascii="Times New Roman" w:eastAsia="Calibri" w:hAnsi="Times New Roman" w:cs="Times New Roman"/>
          <w:sz w:val="24"/>
          <w:szCs w:val="24"/>
        </w:rPr>
        <w:t xml:space="preserve"> geleneği pozitivist ya da post</w:t>
      </w:r>
      <w:r w:rsidRPr="008B4F69">
        <w:rPr>
          <w:rFonts w:ascii="Times New Roman" w:eastAsia="Calibri" w:hAnsi="Times New Roman" w:cs="Times New Roman"/>
          <w:sz w:val="24"/>
          <w:szCs w:val="24"/>
        </w:rPr>
        <w:t xml:space="preserve">pozitivist </w:t>
      </w:r>
      <w:proofErr w:type="gramStart"/>
      <w:r w:rsidR="004F5E98" w:rsidRPr="008B4F69">
        <w:rPr>
          <w:rFonts w:ascii="Times New Roman" w:eastAsia="Calibri" w:hAnsi="Times New Roman" w:cs="Times New Roman"/>
          <w:sz w:val="24"/>
          <w:szCs w:val="24"/>
        </w:rPr>
        <w:t>paradigmayı</w:t>
      </w:r>
      <w:proofErr w:type="gramEnd"/>
      <w:r w:rsidRPr="008B4F69">
        <w:rPr>
          <w:rFonts w:ascii="Times New Roman" w:eastAsia="Calibri" w:hAnsi="Times New Roman" w:cs="Times New Roman"/>
          <w:sz w:val="24"/>
          <w:szCs w:val="24"/>
        </w:rPr>
        <w:t xml:space="preserve"> eleştirmektedir. Nitekim nitel araştırmaya yönelik pozitivist direnç; “pozitif bilim ile yumuşak bilim” arasındaki ayrım olarak bilinen tartışmanın bir sonucudur. Geleneksel yöntemlerden ayrılan nitel araştırma bu geleneğe bir saldırı olarak görülmektedir.</w:t>
      </w:r>
      <w:r w:rsidR="001D49AA" w:rsidRPr="008B4F69">
        <w:rPr>
          <w:rFonts w:ascii="Times New Roman" w:eastAsia="Calibri" w:hAnsi="Times New Roman" w:cs="Times New Roman"/>
          <w:sz w:val="24"/>
          <w:szCs w:val="24"/>
        </w:rPr>
        <w:t xml:space="preserve"> Ancak sosyal bilimlerin, fen bilimlerinin hegemonyasından sıyrılıp özerkleşmesi, kendi yöntembilimi ve dilini yaratmasıyla müm</w:t>
      </w:r>
      <w:r w:rsidR="00745F34" w:rsidRPr="008B4F69">
        <w:rPr>
          <w:rFonts w:ascii="Times New Roman" w:eastAsia="Calibri" w:hAnsi="Times New Roman" w:cs="Times New Roman"/>
          <w:sz w:val="24"/>
          <w:szCs w:val="24"/>
        </w:rPr>
        <w:t>kün olabileceği savunulmaktadır</w:t>
      </w:r>
      <w:r w:rsidR="001D49AA" w:rsidRPr="008B4F69">
        <w:rPr>
          <w:rFonts w:ascii="Times New Roman" w:eastAsia="Calibri" w:hAnsi="Times New Roman" w:cs="Times New Roman"/>
          <w:sz w:val="24"/>
          <w:szCs w:val="24"/>
        </w:rPr>
        <w:t xml:space="preserve"> (Özdemir, 2010).</w:t>
      </w:r>
    </w:p>
    <w:p w14:paraId="793EB321" w14:textId="10B8B9B0" w:rsidR="00F34685" w:rsidRPr="008B4F69" w:rsidRDefault="00391F98"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N</w:t>
      </w:r>
      <w:r w:rsidR="00F34685" w:rsidRPr="008B4F69">
        <w:rPr>
          <w:rFonts w:ascii="Times New Roman" w:hAnsi="Times New Roman" w:cs="Times New Roman"/>
          <w:sz w:val="24"/>
          <w:szCs w:val="24"/>
        </w:rPr>
        <w:t>itel araştırma</w:t>
      </w:r>
      <w:r w:rsidRPr="008B4F69">
        <w:rPr>
          <w:rFonts w:ascii="Times New Roman" w:hAnsi="Times New Roman" w:cs="Times New Roman"/>
          <w:sz w:val="24"/>
          <w:szCs w:val="24"/>
        </w:rPr>
        <w:t>,</w:t>
      </w:r>
      <w:r w:rsidR="00F34685" w:rsidRPr="008B4F69">
        <w:rPr>
          <w:rFonts w:ascii="Times New Roman" w:hAnsi="Times New Roman" w:cs="Times New Roman"/>
          <w:sz w:val="24"/>
          <w:szCs w:val="24"/>
        </w:rPr>
        <w:t xml:space="preserve"> sorulara bütüncül bir şekilde yaklaşmayı, başka bir ifadeyle insani gerçekliklerin karmaşık olduğunu kabul etmeyi gerektirmektedir. Bu nedenle araştırma soruları genellikle geniş kapsamlıdır. Örneğin “Yabancı ülkelerdeki kadınların doğum deneyimleri </w:t>
      </w:r>
      <w:r w:rsidR="004F5E98" w:rsidRPr="008B4F69">
        <w:rPr>
          <w:rFonts w:ascii="Times New Roman" w:hAnsi="Times New Roman" w:cs="Times New Roman"/>
          <w:sz w:val="24"/>
          <w:szCs w:val="24"/>
        </w:rPr>
        <w:lastRenderedPageBreak/>
        <w:t>nasıldır</w:t>
      </w:r>
      <w:r w:rsidR="00F34685" w:rsidRPr="008B4F69">
        <w:rPr>
          <w:rFonts w:ascii="Times New Roman" w:hAnsi="Times New Roman" w:cs="Times New Roman"/>
          <w:sz w:val="24"/>
          <w:szCs w:val="24"/>
        </w:rPr>
        <w:t xml:space="preserve">?” (Sharts-Engel, 1989) gibi bir soru öznel deneyimlerin ortaya çıkarılmasını sağlayan ucu açık bir </w:t>
      </w:r>
      <w:r w:rsidR="00266370" w:rsidRPr="008B4F69">
        <w:rPr>
          <w:rFonts w:ascii="Times New Roman" w:hAnsi="Times New Roman" w:cs="Times New Roman"/>
          <w:sz w:val="24"/>
          <w:szCs w:val="24"/>
        </w:rPr>
        <w:t>sorgulamaya imkân tanımaktadır. Zira nitel araştırmanın odağını insan deneyimleri oluşturmaktadır. Bu aynı zamanda öznelliğe veya insani gerçekliğe doğru bir yöneliştir. Kullanılan araştırma stratejileri bu yönelişi yansıtacak şekilde insanların zamanlarını geçirdikleri mekânlarda onlarla sürekli bir temas içinde olmayı gerektirmektedir. İnsan davranışının içinde şekillendiği bağlamların gözden kaçırılmaması için, araştırmacı soyutlanmış, pasif bir izleyiciden ziyade katılımcı bir gözlemci rolünü üstlenmelidir. Bu nedenle</w:t>
      </w:r>
      <w:r w:rsidR="009F2ED5" w:rsidRPr="008B4F69">
        <w:rPr>
          <w:rFonts w:ascii="Times New Roman" w:hAnsi="Times New Roman" w:cs="Times New Roman"/>
          <w:sz w:val="24"/>
          <w:szCs w:val="24"/>
        </w:rPr>
        <w:t>,</w:t>
      </w:r>
      <w:r w:rsidR="00266370" w:rsidRPr="008B4F69">
        <w:rPr>
          <w:rFonts w:ascii="Times New Roman" w:hAnsi="Times New Roman" w:cs="Times New Roman"/>
          <w:sz w:val="24"/>
          <w:szCs w:val="24"/>
        </w:rPr>
        <w:t xml:space="preserve"> katılımcı gözlem stratejileri ile derinlemesine ve yapılandırılmamış görüşmeler sıklıkla </w:t>
      </w:r>
      <w:r w:rsidR="009F2ED5" w:rsidRPr="008B4F69">
        <w:rPr>
          <w:rFonts w:ascii="Times New Roman" w:hAnsi="Times New Roman" w:cs="Times New Roman"/>
          <w:sz w:val="24"/>
          <w:szCs w:val="24"/>
        </w:rPr>
        <w:t>kullanılan stratejiler arasındadır. Ü</w:t>
      </w:r>
      <w:r w:rsidR="009B695A" w:rsidRPr="008B4F69">
        <w:rPr>
          <w:rFonts w:ascii="Times New Roman" w:hAnsi="Times New Roman" w:cs="Times New Roman"/>
          <w:sz w:val="24"/>
          <w:szCs w:val="24"/>
        </w:rPr>
        <w:t>retilen veriler, araştırma konusunu oluşturan durum bağlamı içinde bir olaydan diğerine sürüklenen insanların genellikle öykü şeklind</w:t>
      </w:r>
      <w:r w:rsidR="00216B50" w:rsidRPr="008B4F69">
        <w:rPr>
          <w:rFonts w:ascii="Times New Roman" w:hAnsi="Times New Roman" w:cs="Times New Roman"/>
          <w:sz w:val="24"/>
          <w:szCs w:val="24"/>
        </w:rPr>
        <w:t>eki betimlemelerini sunmaktadır</w:t>
      </w:r>
      <w:r w:rsidR="009B695A" w:rsidRPr="008B4F69">
        <w:rPr>
          <w:rFonts w:ascii="Times New Roman" w:hAnsi="Times New Roman" w:cs="Times New Roman"/>
          <w:sz w:val="24"/>
          <w:szCs w:val="24"/>
        </w:rPr>
        <w:t xml:space="preserve"> </w:t>
      </w:r>
      <w:r w:rsidR="00314BC5" w:rsidRPr="008B4F69">
        <w:rPr>
          <w:rFonts w:ascii="Times New Roman" w:hAnsi="Times New Roman" w:cs="Times New Roman"/>
          <w:sz w:val="24"/>
          <w:szCs w:val="24"/>
        </w:rPr>
        <w:t>(</w:t>
      </w:r>
      <w:r w:rsidR="00437B99" w:rsidRPr="008B4F69">
        <w:rPr>
          <w:rFonts w:ascii="Times New Roman" w:hAnsi="Times New Roman" w:cs="Times New Roman"/>
          <w:sz w:val="24"/>
          <w:szCs w:val="24"/>
        </w:rPr>
        <w:t>Boyd, 2001</w:t>
      </w:r>
      <w:r w:rsidR="00314BC5" w:rsidRPr="008B4F69">
        <w:rPr>
          <w:rFonts w:ascii="Times New Roman" w:hAnsi="Times New Roman" w:cs="Times New Roman"/>
          <w:sz w:val="24"/>
          <w:szCs w:val="24"/>
        </w:rPr>
        <w:t>)</w:t>
      </w:r>
      <w:r w:rsidR="00216B50" w:rsidRPr="008B4F69">
        <w:rPr>
          <w:rFonts w:ascii="Times New Roman" w:hAnsi="Times New Roman" w:cs="Times New Roman"/>
          <w:sz w:val="24"/>
          <w:szCs w:val="24"/>
        </w:rPr>
        <w:t>.</w:t>
      </w:r>
    </w:p>
    <w:p w14:paraId="21E135D4" w14:textId="22E38E73" w:rsidR="00F91014" w:rsidRPr="008B4F69" w:rsidRDefault="009B695A"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Bu tartışmalar ışığında nitel araştırma; insani deneyimler ve gerçeklikler hakkında geniş kapsaml</w:t>
      </w:r>
      <w:r w:rsidR="00437B99" w:rsidRPr="008B4F69">
        <w:rPr>
          <w:rFonts w:ascii="Times New Roman" w:hAnsi="Times New Roman" w:cs="Times New Roman"/>
          <w:sz w:val="24"/>
          <w:szCs w:val="24"/>
        </w:rPr>
        <w:t xml:space="preserve">ı sorular yoluyla insanların </w:t>
      </w:r>
      <w:r w:rsidR="00135163" w:rsidRPr="008B4F69">
        <w:rPr>
          <w:rFonts w:ascii="Times New Roman" w:hAnsi="Times New Roman" w:cs="Times New Roman"/>
          <w:sz w:val="24"/>
          <w:szCs w:val="24"/>
        </w:rPr>
        <w:t>yaşamlarını</w:t>
      </w:r>
      <w:r w:rsidRPr="008B4F69">
        <w:rPr>
          <w:rFonts w:ascii="Times New Roman" w:hAnsi="Times New Roman" w:cs="Times New Roman"/>
          <w:sz w:val="24"/>
          <w:szCs w:val="24"/>
        </w:rPr>
        <w:t xml:space="preserve"> anlamamıza yardımcı olabilecek zengin ve betimleyici verilerin üretilmesi şeklinde tanımlanabilir. </w:t>
      </w:r>
      <w:r w:rsidR="001F0453" w:rsidRPr="008B4F69">
        <w:rPr>
          <w:rFonts w:ascii="Times New Roman" w:hAnsi="Times New Roman" w:cs="Times New Roman"/>
          <w:sz w:val="24"/>
          <w:szCs w:val="24"/>
        </w:rPr>
        <w:t xml:space="preserve">Buradaki anahtar sözcüğün </w:t>
      </w:r>
      <w:r w:rsidR="001F0453" w:rsidRPr="008B4F69">
        <w:rPr>
          <w:rFonts w:ascii="Times New Roman" w:hAnsi="Times New Roman" w:cs="Times New Roman"/>
          <w:i/>
          <w:sz w:val="24"/>
          <w:szCs w:val="24"/>
        </w:rPr>
        <w:t>anlayış</w:t>
      </w:r>
      <w:r w:rsidR="001F0453" w:rsidRPr="008B4F69">
        <w:rPr>
          <w:rFonts w:ascii="Times New Roman" w:hAnsi="Times New Roman" w:cs="Times New Roman"/>
          <w:sz w:val="24"/>
          <w:szCs w:val="24"/>
        </w:rPr>
        <w:t xml:space="preserve"> olduğunu </w:t>
      </w:r>
      <w:r w:rsidR="00391F98" w:rsidRPr="008B4F69">
        <w:rPr>
          <w:rFonts w:ascii="Times New Roman" w:hAnsi="Times New Roman" w:cs="Times New Roman"/>
          <w:sz w:val="24"/>
          <w:szCs w:val="24"/>
        </w:rPr>
        <w:t>belirtmek</w:t>
      </w:r>
      <w:r w:rsidR="001F0453" w:rsidRPr="008B4F69">
        <w:rPr>
          <w:rFonts w:ascii="Times New Roman" w:hAnsi="Times New Roman" w:cs="Times New Roman"/>
          <w:sz w:val="24"/>
          <w:szCs w:val="24"/>
        </w:rPr>
        <w:t xml:space="preserve"> mümkündür. Zira nitel araştırma ile kazanılan bu anlayış insanların dünyalarını değiştirebilecek yeni perspektiflere kapı aralayabilmektedir </w:t>
      </w:r>
      <w:r w:rsidR="00314BC5" w:rsidRPr="008B4F69">
        <w:rPr>
          <w:rFonts w:ascii="Times New Roman" w:hAnsi="Times New Roman" w:cs="Times New Roman"/>
          <w:sz w:val="24"/>
          <w:szCs w:val="24"/>
        </w:rPr>
        <w:t>(</w:t>
      </w:r>
      <w:r w:rsidR="00437B99" w:rsidRPr="008B4F69">
        <w:rPr>
          <w:rFonts w:ascii="Times New Roman" w:hAnsi="Times New Roman" w:cs="Times New Roman"/>
          <w:sz w:val="24"/>
          <w:szCs w:val="24"/>
        </w:rPr>
        <w:t>Boyd, 2001</w:t>
      </w:r>
      <w:r w:rsidR="00314BC5" w:rsidRPr="008B4F69">
        <w:rPr>
          <w:rFonts w:ascii="Times New Roman" w:hAnsi="Times New Roman" w:cs="Times New Roman"/>
          <w:sz w:val="24"/>
          <w:szCs w:val="24"/>
        </w:rPr>
        <w:t>)</w:t>
      </w:r>
      <w:r w:rsidR="00216B50" w:rsidRPr="008B4F69">
        <w:rPr>
          <w:rFonts w:ascii="Times New Roman" w:hAnsi="Times New Roman" w:cs="Times New Roman"/>
          <w:sz w:val="24"/>
          <w:szCs w:val="24"/>
        </w:rPr>
        <w:t>.</w:t>
      </w:r>
      <w:r w:rsidR="00A10484" w:rsidRPr="008B4F69">
        <w:rPr>
          <w:rFonts w:ascii="Times New Roman" w:hAnsi="Times New Roman" w:cs="Times New Roman"/>
          <w:sz w:val="24"/>
          <w:szCs w:val="24"/>
        </w:rPr>
        <w:t xml:space="preserve"> </w:t>
      </w:r>
      <w:r w:rsidR="00837B62" w:rsidRPr="008B4F69">
        <w:rPr>
          <w:rFonts w:ascii="Times New Roman" w:hAnsi="Times New Roman" w:cs="Times New Roman"/>
          <w:sz w:val="24"/>
          <w:szCs w:val="24"/>
        </w:rPr>
        <w:t>Bu tanımdan hareketle, ağırlıklı olarak önceden geliştirilmiş bir kuramı sınama amacını taşıyan nicel araştırmadan farklı olarak nitel araştırmanın kuram geliştirme</w:t>
      </w:r>
      <w:r w:rsidR="00F91014" w:rsidRPr="008B4F69">
        <w:rPr>
          <w:rFonts w:ascii="Times New Roman" w:hAnsi="Times New Roman" w:cs="Times New Roman"/>
          <w:sz w:val="24"/>
          <w:szCs w:val="24"/>
        </w:rPr>
        <w:t xml:space="preserve"> yönünde bir çaba </w:t>
      </w:r>
      <w:r w:rsidR="00837B62" w:rsidRPr="008B4F69">
        <w:rPr>
          <w:rFonts w:ascii="Times New Roman" w:hAnsi="Times New Roman" w:cs="Times New Roman"/>
          <w:sz w:val="24"/>
          <w:szCs w:val="24"/>
        </w:rPr>
        <w:t>olduğu ifade edilebilir</w:t>
      </w:r>
      <w:r w:rsidR="00F91014" w:rsidRPr="008B4F69">
        <w:rPr>
          <w:rFonts w:ascii="Times New Roman" w:hAnsi="Times New Roman" w:cs="Times New Roman"/>
          <w:sz w:val="24"/>
          <w:szCs w:val="24"/>
        </w:rPr>
        <w:t xml:space="preserve">. Zira nitel araştırma genellikle hakkında çok az bilgi olan sorunları keşfetmek amacıyla yürütülmektedir. Nitel araştırmacılar çoğunlukla araştırma konusu olan </w:t>
      </w:r>
      <w:proofErr w:type="gramStart"/>
      <w:r w:rsidR="00F91014" w:rsidRPr="008B4F69">
        <w:rPr>
          <w:rFonts w:ascii="Times New Roman" w:hAnsi="Times New Roman" w:cs="Times New Roman"/>
          <w:sz w:val="24"/>
          <w:szCs w:val="24"/>
        </w:rPr>
        <w:t>fenomen</w:t>
      </w:r>
      <w:proofErr w:type="gramEnd"/>
      <w:r w:rsidR="00F91014" w:rsidRPr="008B4F69">
        <w:rPr>
          <w:rFonts w:ascii="Times New Roman" w:hAnsi="Times New Roman" w:cs="Times New Roman"/>
          <w:sz w:val="24"/>
          <w:szCs w:val="24"/>
        </w:rPr>
        <w:t xml:space="preserve"> hakkında yeterli bilgiye ulaşamazlar. Çoğunlukla ortada bir kuram olmadığından sınayacak bir şey de yoktur</w:t>
      </w:r>
      <w:r w:rsidR="00437B99" w:rsidRPr="008B4F69">
        <w:rPr>
          <w:rFonts w:ascii="Times New Roman" w:hAnsi="Times New Roman" w:cs="Times New Roman"/>
          <w:sz w:val="24"/>
          <w:szCs w:val="24"/>
        </w:rPr>
        <w:t xml:space="preserve"> (Morse, 1996</w:t>
      </w:r>
      <w:r w:rsidR="00837B62" w:rsidRPr="008B4F69">
        <w:rPr>
          <w:rFonts w:ascii="Times New Roman" w:hAnsi="Times New Roman" w:cs="Times New Roman"/>
          <w:sz w:val="24"/>
          <w:szCs w:val="24"/>
        </w:rPr>
        <w:t xml:space="preserve">). </w:t>
      </w:r>
      <w:r w:rsidR="00210054" w:rsidRPr="008B4F69">
        <w:rPr>
          <w:rFonts w:ascii="Times New Roman" w:hAnsi="Times New Roman" w:cs="Times New Roman"/>
          <w:sz w:val="24"/>
          <w:szCs w:val="24"/>
        </w:rPr>
        <w:t>Bu noktada Knafl ve Howard (1984) nitel araştırmanın dört temel a</w:t>
      </w:r>
      <w:r w:rsidR="007C5A44" w:rsidRPr="008B4F69">
        <w:rPr>
          <w:rFonts w:ascii="Times New Roman" w:hAnsi="Times New Roman" w:cs="Times New Roman"/>
          <w:sz w:val="24"/>
          <w:szCs w:val="24"/>
        </w:rPr>
        <w:t>macı bul</w:t>
      </w:r>
      <w:r w:rsidR="009F2ED5" w:rsidRPr="008B4F69">
        <w:rPr>
          <w:rFonts w:ascii="Times New Roman" w:hAnsi="Times New Roman" w:cs="Times New Roman"/>
          <w:sz w:val="24"/>
          <w:szCs w:val="24"/>
        </w:rPr>
        <w:t>unduğunu belirtmektedir. Bunlar; a</w:t>
      </w:r>
      <w:r w:rsidR="00210054" w:rsidRPr="008B4F69">
        <w:rPr>
          <w:rFonts w:ascii="Times New Roman" w:hAnsi="Times New Roman" w:cs="Times New Roman"/>
          <w:sz w:val="24"/>
          <w:szCs w:val="24"/>
        </w:rPr>
        <w:t xml:space="preserve">raç geliştirme (instrumentation), </w:t>
      </w:r>
      <w:r w:rsidR="007F5E80" w:rsidRPr="008B4F69">
        <w:rPr>
          <w:rFonts w:ascii="Times New Roman" w:hAnsi="Times New Roman" w:cs="Times New Roman"/>
          <w:sz w:val="24"/>
          <w:szCs w:val="24"/>
        </w:rPr>
        <w:t>örneklerle açıklama (illustration), duyarlılık kazandır</w:t>
      </w:r>
      <w:r w:rsidR="00784B2B" w:rsidRPr="008B4F69">
        <w:rPr>
          <w:rFonts w:ascii="Times New Roman" w:hAnsi="Times New Roman" w:cs="Times New Roman"/>
          <w:sz w:val="24"/>
          <w:szCs w:val="24"/>
        </w:rPr>
        <w:t>ma (sentiz</w:t>
      </w:r>
      <w:r w:rsidR="007F5E80" w:rsidRPr="008B4F69">
        <w:rPr>
          <w:rFonts w:ascii="Times New Roman" w:hAnsi="Times New Roman" w:cs="Times New Roman"/>
          <w:sz w:val="24"/>
          <w:szCs w:val="24"/>
        </w:rPr>
        <w:t xml:space="preserve">ation) </w:t>
      </w:r>
      <w:r w:rsidR="009F2ED5" w:rsidRPr="008B4F69">
        <w:rPr>
          <w:rFonts w:ascii="Times New Roman" w:hAnsi="Times New Roman" w:cs="Times New Roman"/>
          <w:sz w:val="24"/>
          <w:szCs w:val="24"/>
        </w:rPr>
        <w:t>ve k</w:t>
      </w:r>
      <w:r w:rsidR="00157049" w:rsidRPr="008B4F69">
        <w:rPr>
          <w:rFonts w:ascii="Times New Roman" w:hAnsi="Times New Roman" w:cs="Times New Roman"/>
          <w:sz w:val="24"/>
          <w:szCs w:val="24"/>
        </w:rPr>
        <w:t>avra</w:t>
      </w:r>
      <w:r w:rsidR="009F2ED5" w:rsidRPr="008B4F69">
        <w:rPr>
          <w:rFonts w:ascii="Times New Roman" w:hAnsi="Times New Roman" w:cs="Times New Roman"/>
          <w:sz w:val="24"/>
          <w:szCs w:val="24"/>
        </w:rPr>
        <w:t>mlaştırma</w:t>
      </w:r>
      <w:r w:rsidR="009F2ED5" w:rsidRPr="008B4F69">
        <w:rPr>
          <w:rStyle w:val="AklamaBavurusu"/>
          <w:rFonts w:ascii="Times New Roman" w:hAnsi="Times New Roman" w:cs="Times New Roman"/>
          <w:sz w:val="24"/>
          <w:szCs w:val="24"/>
        </w:rPr>
        <w:t>dır (</w:t>
      </w:r>
      <w:r w:rsidR="00157049" w:rsidRPr="008B4F69">
        <w:rPr>
          <w:rFonts w:ascii="Times New Roman" w:hAnsi="Times New Roman" w:cs="Times New Roman"/>
          <w:sz w:val="24"/>
          <w:szCs w:val="24"/>
        </w:rPr>
        <w:t>conceptualiz</w:t>
      </w:r>
      <w:r w:rsidR="00784B2B" w:rsidRPr="008B4F69">
        <w:rPr>
          <w:rFonts w:ascii="Times New Roman" w:hAnsi="Times New Roman" w:cs="Times New Roman"/>
          <w:sz w:val="24"/>
          <w:szCs w:val="24"/>
        </w:rPr>
        <w:t xml:space="preserve">ation). </w:t>
      </w:r>
    </w:p>
    <w:p w14:paraId="60AE7185" w14:textId="0F9FDE26" w:rsidR="00672380" w:rsidRPr="008B4F69" w:rsidRDefault="008436E7"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i/>
          <w:sz w:val="24"/>
          <w:szCs w:val="24"/>
        </w:rPr>
        <w:lastRenderedPageBreak/>
        <w:t>Araç geliştirme</w:t>
      </w:r>
      <w:r w:rsidRPr="008B4F69">
        <w:rPr>
          <w:rFonts w:ascii="Times New Roman" w:hAnsi="Times New Roman" w:cs="Times New Roman"/>
          <w:sz w:val="24"/>
          <w:szCs w:val="24"/>
        </w:rPr>
        <w:t xml:space="preserve"> amacını gerçekleştirmek için araştırmacı derinlemesine, yapılandırılmamış sorular kullanabilmektedir. Örneğin</w:t>
      </w:r>
      <w:r w:rsidR="002F3EF4" w:rsidRPr="008B4F69">
        <w:rPr>
          <w:rFonts w:ascii="Times New Roman" w:hAnsi="Times New Roman" w:cs="Times New Roman"/>
          <w:sz w:val="24"/>
          <w:szCs w:val="24"/>
        </w:rPr>
        <w:t>,</w:t>
      </w:r>
      <w:r w:rsidRPr="008B4F69">
        <w:rPr>
          <w:rFonts w:ascii="Times New Roman" w:hAnsi="Times New Roman" w:cs="Times New Roman"/>
          <w:sz w:val="24"/>
          <w:szCs w:val="24"/>
        </w:rPr>
        <w:t xml:space="preserve"> Sever ve diğerleri (2016) “Kimiz biz?” şeklindeki </w:t>
      </w:r>
      <w:r w:rsidR="00340761" w:rsidRPr="008B4F69">
        <w:rPr>
          <w:rFonts w:ascii="Times New Roman" w:hAnsi="Times New Roman" w:cs="Times New Roman"/>
          <w:sz w:val="24"/>
          <w:szCs w:val="24"/>
        </w:rPr>
        <w:t xml:space="preserve">yapılandırılmamış </w:t>
      </w:r>
      <w:r w:rsidRPr="008B4F69">
        <w:rPr>
          <w:rFonts w:ascii="Times New Roman" w:hAnsi="Times New Roman" w:cs="Times New Roman"/>
          <w:sz w:val="24"/>
          <w:szCs w:val="24"/>
        </w:rPr>
        <w:t xml:space="preserve">bir soruyla farklı lise türlerine devam eden öğrencilerin okullarıyla nasıl ilişkilere sahip olduklarını gözler önüne sermeyi amaçlamıştır. </w:t>
      </w:r>
      <w:r w:rsidR="00340761" w:rsidRPr="008B4F69">
        <w:rPr>
          <w:rFonts w:ascii="Times New Roman" w:hAnsi="Times New Roman" w:cs="Times New Roman"/>
          <w:sz w:val="24"/>
          <w:szCs w:val="24"/>
        </w:rPr>
        <w:t>E</w:t>
      </w:r>
      <w:r w:rsidRPr="008B4F69">
        <w:rPr>
          <w:rFonts w:ascii="Times New Roman" w:hAnsi="Times New Roman" w:cs="Times New Roman"/>
          <w:sz w:val="24"/>
          <w:szCs w:val="24"/>
        </w:rPr>
        <w:t>lde edilen veriler daha sonra</w:t>
      </w:r>
      <w:r w:rsidR="00846331" w:rsidRPr="008B4F69">
        <w:rPr>
          <w:rFonts w:ascii="Times New Roman" w:hAnsi="Times New Roman" w:cs="Times New Roman"/>
          <w:sz w:val="24"/>
          <w:szCs w:val="24"/>
        </w:rPr>
        <w:t>ki çalışmalarda,</w:t>
      </w:r>
      <w:r w:rsidRPr="008B4F69">
        <w:rPr>
          <w:rFonts w:ascii="Times New Roman" w:hAnsi="Times New Roman" w:cs="Times New Roman"/>
          <w:sz w:val="24"/>
          <w:szCs w:val="24"/>
        </w:rPr>
        <w:t xml:space="preserve"> </w:t>
      </w:r>
      <w:r w:rsidR="00340761" w:rsidRPr="008B4F69">
        <w:rPr>
          <w:rFonts w:ascii="Times New Roman" w:hAnsi="Times New Roman" w:cs="Times New Roman"/>
          <w:sz w:val="24"/>
          <w:szCs w:val="24"/>
        </w:rPr>
        <w:t xml:space="preserve">bu öğrencilere ilişkin algımızdan ziyade onların deneyimlerinden türetilen kategorilere dayalı ölçme araçlarının geliştirilmesini sağlayabilmektedir (Knafl ve Howard, 1984). </w:t>
      </w:r>
      <w:r w:rsidR="002F3EF4" w:rsidRPr="008B4F69">
        <w:rPr>
          <w:rFonts w:ascii="Times New Roman" w:hAnsi="Times New Roman" w:cs="Times New Roman"/>
          <w:sz w:val="24"/>
          <w:szCs w:val="24"/>
        </w:rPr>
        <w:t xml:space="preserve"> </w:t>
      </w:r>
    </w:p>
    <w:p w14:paraId="7FF646D1" w14:textId="0EAF70AC" w:rsidR="001D06BD" w:rsidRPr="008B4F69" w:rsidRDefault="00340761"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i/>
          <w:sz w:val="24"/>
          <w:szCs w:val="24"/>
        </w:rPr>
        <w:t>Örneklerle açıklam</w:t>
      </w:r>
      <w:r w:rsidR="009F2ED5" w:rsidRPr="008B4F69">
        <w:rPr>
          <w:rFonts w:ascii="Times New Roman" w:hAnsi="Times New Roman" w:cs="Times New Roman"/>
          <w:i/>
          <w:sz w:val="24"/>
          <w:szCs w:val="24"/>
        </w:rPr>
        <w:t>anın</w:t>
      </w:r>
      <w:r w:rsidR="009F2ED5" w:rsidRPr="008B4F69">
        <w:rPr>
          <w:rFonts w:ascii="Times New Roman" w:hAnsi="Times New Roman" w:cs="Times New Roman"/>
          <w:sz w:val="24"/>
          <w:szCs w:val="24"/>
        </w:rPr>
        <w:t xml:space="preserve"> a</w:t>
      </w:r>
      <w:r w:rsidRPr="008B4F69">
        <w:rPr>
          <w:rFonts w:ascii="Times New Roman" w:hAnsi="Times New Roman" w:cs="Times New Roman"/>
          <w:sz w:val="24"/>
          <w:szCs w:val="24"/>
        </w:rPr>
        <w:t xml:space="preserve">macı ise </w:t>
      </w:r>
      <w:r w:rsidR="00775FFE" w:rsidRPr="008B4F69">
        <w:rPr>
          <w:rFonts w:ascii="Times New Roman" w:hAnsi="Times New Roman" w:cs="Times New Roman"/>
          <w:sz w:val="24"/>
          <w:szCs w:val="24"/>
        </w:rPr>
        <w:t>deşifre metninden alıntılanan kısa pasajlarla ulaşılan sonuçları anlamlı kılmaktır. Örneğin öğretmen sendikaları hakkındaki bir araştırmada, sendikalar arasındaki ideolojik farklılıklardan kaynaklı bir rekabet kategorisi, pasajlarla desteklenmediği takdirde herhan</w:t>
      </w:r>
      <w:r w:rsidR="00513936" w:rsidRPr="008B4F69">
        <w:rPr>
          <w:rFonts w:ascii="Times New Roman" w:hAnsi="Times New Roman" w:cs="Times New Roman"/>
          <w:sz w:val="24"/>
          <w:szCs w:val="24"/>
        </w:rPr>
        <w:t>gi bir</w:t>
      </w:r>
      <w:r w:rsidR="00775FFE" w:rsidRPr="008B4F69">
        <w:rPr>
          <w:rFonts w:ascii="Times New Roman" w:hAnsi="Times New Roman" w:cs="Times New Roman"/>
          <w:sz w:val="24"/>
          <w:szCs w:val="24"/>
        </w:rPr>
        <w:t xml:space="preserve"> nicel araştırmanın sonuçlarıyla benzer şekilde sıradan sayısal veya k</w:t>
      </w:r>
      <w:r w:rsidR="009F2ED5" w:rsidRPr="008B4F69">
        <w:rPr>
          <w:rFonts w:ascii="Times New Roman" w:hAnsi="Times New Roman" w:cs="Times New Roman"/>
          <w:sz w:val="24"/>
          <w:szCs w:val="24"/>
        </w:rPr>
        <w:t>ategorik bir v</w:t>
      </w:r>
      <w:r w:rsidR="0074222D" w:rsidRPr="008B4F69">
        <w:rPr>
          <w:rFonts w:ascii="Times New Roman" w:hAnsi="Times New Roman" w:cs="Times New Roman"/>
          <w:sz w:val="24"/>
          <w:szCs w:val="24"/>
        </w:rPr>
        <w:t>eriye dönüşebilir</w:t>
      </w:r>
      <w:r w:rsidR="009F2ED5" w:rsidRPr="008B4F69">
        <w:rPr>
          <w:rFonts w:ascii="Times New Roman" w:hAnsi="Times New Roman" w:cs="Times New Roman"/>
          <w:sz w:val="24"/>
          <w:szCs w:val="24"/>
        </w:rPr>
        <w:t xml:space="preserve"> (</w:t>
      </w:r>
      <w:r w:rsidR="00775FFE" w:rsidRPr="008B4F69">
        <w:rPr>
          <w:rFonts w:ascii="Times New Roman" w:hAnsi="Times New Roman" w:cs="Times New Roman"/>
          <w:sz w:val="24"/>
          <w:szCs w:val="24"/>
        </w:rPr>
        <w:t>Fidan ve Öztürk, 2016).</w:t>
      </w:r>
      <w:r w:rsidR="00672380" w:rsidRPr="008B4F69">
        <w:rPr>
          <w:rFonts w:ascii="Times New Roman" w:hAnsi="Times New Roman" w:cs="Times New Roman"/>
          <w:sz w:val="24"/>
          <w:szCs w:val="24"/>
        </w:rPr>
        <w:t xml:space="preserve"> </w:t>
      </w:r>
    </w:p>
    <w:p w14:paraId="0B67766E" w14:textId="06A0A71A" w:rsidR="00571570" w:rsidRPr="008B4F69" w:rsidRDefault="00FA2D55"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 xml:space="preserve">Benzer şekilde, nitel araştırmalar </w:t>
      </w:r>
      <w:r w:rsidR="00672380" w:rsidRPr="008B4F69">
        <w:rPr>
          <w:rFonts w:ascii="Times New Roman" w:hAnsi="Times New Roman" w:cs="Times New Roman"/>
          <w:sz w:val="24"/>
          <w:szCs w:val="24"/>
        </w:rPr>
        <w:t xml:space="preserve">diğer insanların deneyimlerine ilişkin kavrayış geliştirmemizi sağlamaktadır. Nitel araştırmalar bu kavrayışı diğer insanlara iletebildiği ölçüde </w:t>
      </w:r>
      <w:r w:rsidRPr="008B4F69">
        <w:rPr>
          <w:rFonts w:ascii="Times New Roman" w:hAnsi="Times New Roman" w:cs="Times New Roman"/>
          <w:sz w:val="24"/>
          <w:szCs w:val="24"/>
        </w:rPr>
        <w:t>duyarlılık kazandırma amacına hizmet edebilmektedi</w:t>
      </w:r>
      <w:r w:rsidR="00672380" w:rsidRPr="008B4F69">
        <w:rPr>
          <w:rFonts w:ascii="Times New Roman" w:hAnsi="Times New Roman" w:cs="Times New Roman"/>
          <w:sz w:val="24"/>
          <w:szCs w:val="24"/>
        </w:rPr>
        <w:t>r</w:t>
      </w:r>
      <w:r w:rsidR="00571570" w:rsidRPr="008B4F69">
        <w:rPr>
          <w:rFonts w:ascii="Times New Roman" w:hAnsi="Times New Roman" w:cs="Times New Roman"/>
          <w:sz w:val="24"/>
          <w:szCs w:val="24"/>
        </w:rPr>
        <w:t xml:space="preserve"> (Knafl ve Howard, 1984)</w:t>
      </w:r>
      <w:r w:rsidR="00672380" w:rsidRPr="008B4F69">
        <w:rPr>
          <w:rFonts w:ascii="Times New Roman" w:hAnsi="Times New Roman" w:cs="Times New Roman"/>
          <w:sz w:val="24"/>
          <w:szCs w:val="24"/>
        </w:rPr>
        <w:t xml:space="preserve">. </w:t>
      </w:r>
      <w:r w:rsidR="00213C93" w:rsidRPr="008B4F69">
        <w:rPr>
          <w:rFonts w:ascii="Times New Roman" w:hAnsi="Times New Roman" w:cs="Times New Roman"/>
          <w:sz w:val="24"/>
          <w:szCs w:val="24"/>
        </w:rPr>
        <w:t>Cressey’in (1953) yıllarca namuslu bir hayat yaşadıktan sonra zimmet suçu işleyen çalışanlarla ilgili araştırması</w:t>
      </w:r>
      <w:r w:rsidR="001D06BD" w:rsidRPr="008B4F69">
        <w:rPr>
          <w:rFonts w:ascii="Times New Roman" w:hAnsi="Times New Roman" w:cs="Times New Roman"/>
          <w:sz w:val="24"/>
          <w:szCs w:val="24"/>
        </w:rPr>
        <w:t>nın</w:t>
      </w:r>
      <w:r w:rsidR="00213C93" w:rsidRPr="008B4F69">
        <w:rPr>
          <w:rFonts w:ascii="Times New Roman" w:hAnsi="Times New Roman" w:cs="Times New Roman"/>
          <w:sz w:val="24"/>
          <w:szCs w:val="24"/>
        </w:rPr>
        <w:t xml:space="preserve"> bu kişileri suça yönelten faktörler hakkında yarattığı farkındalık</w:t>
      </w:r>
      <w:r w:rsidR="001D06BD" w:rsidRPr="008B4F69">
        <w:rPr>
          <w:rFonts w:ascii="Times New Roman" w:hAnsi="Times New Roman" w:cs="Times New Roman"/>
          <w:sz w:val="24"/>
          <w:szCs w:val="24"/>
        </w:rPr>
        <w:t>,</w:t>
      </w:r>
      <w:r w:rsidR="00213C93" w:rsidRPr="008B4F69">
        <w:rPr>
          <w:rFonts w:ascii="Times New Roman" w:hAnsi="Times New Roman" w:cs="Times New Roman"/>
          <w:sz w:val="24"/>
          <w:szCs w:val="24"/>
        </w:rPr>
        <w:t xml:space="preserve"> sonraki araştırmacılar ve iş yaşamındaki profesyoneller için paha biçil</w:t>
      </w:r>
      <w:r w:rsidR="002F3EF4" w:rsidRPr="008B4F69">
        <w:rPr>
          <w:rFonts w:ascii="Times New Roman" w:hAnsi="Times New Roman" w:cs="Times New Roman"/>
          <w:sz w:val="24"/>
          <w:szCs w:val="24"/>
        </w:rPr>
        <w:t>e</w:t>
      </w:r>
      <w:r w:rsidR="009F2ED5" w:rsidRPr="008B4F69">
        <w:rPr>
          <w:rFonts w:ascii="Times New Roman" w:hAnsi="Times New Roman" w:cs="Times New Roman"/>
          <w:sz w:val="24"/>
          <w:szCs w:val="24"/>
        </w:rPr>
        <w:t>mez bir d</w:t>
      </w:r>
      <w:r w:rsidR="00627023" w:rsidRPr="008B4F69">
        <w:rPr>
          <w:rFonts w:ascii="Times New Roman" w:hAnsi="Times New Roman" w:cs="Times New Roman"/>
          <w:sz w:val="24"/>
          <w:szCs w:val="24"/>
        </w:rPr>
        <w:t>ers niteliğindedir.</w:t>
      </w:r>
    </w:p>
    <w:p w14:paraId="5FE2367B" w14:textId="4DD9B60E" w:rsidR="00BB6F76" w:rsidRPr="008B4F69" w:rsidRDefault="00EF5926" w:rsidP="00437B99">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Son olarak, nitel araştırmalar kavramlaştırma (veya kuram geliştirme) amacıyla da kullanılabilmektedir</w:t>
      </w:r>
      <w:r w:rsidR="001D06BD" w:rsidRPr="008B4F69">
        <w:rPr>
          <w:rFonts w:ascii="Times New Roman" w:hAnsi="Times New Roman" w:cs="Times New Roman"/>
          <w:sz w:val="24"/>
          <w:szCs w:val="24"/>
        </w:rPr>
        <w:t xml:space="preserve"> (Knafl ve Howard, 1984)</w:t>
      </w:r>
      <w:r w:rsidRPr="008B4F69">
        <w:rPr>
          <w:rFonts w:ascii="Times New Roman" w:hAnsi="Times New Roman" w:cs="Times New Roman"/>
          <w:sz w:val="24"/>
          <w:szCs w:val="24"/>
        </w:rPr>
        <w:t xml:space="preserve">. Her ne kadar küçük, homojen çalışma gruplarıyla elde edilen verilerle geliştirilen kuramlar eleştiri konusu olsa da bu çalışmaların kümelenmesiyle </w:t>
      </w:r>
      <w:r w:rsidR="001D06BD" w:rsidRPr="008B4F69">
        <w:rPr>
          <w:rFonts w:ascii="Times New Roman" w:hAnsi="Times New Roman" w:cs="Times New Roman"/>
          <w:sz w:val="24"/>
          <w:szCs w:val="24"/>
        </w:rPr>
        <w:t xml:space="preserve">veya veri ve yöntem çeşitlemesiyle </w:t>
      </w:r>
      <w:r w:rsidRPr="008B4F69">
        <w:rPr>
          <w:rFonts w:ascii="Times New Roman" w:hAnsi="Times New Roman" w:cs="Times New Roman"/>
          <w:sz w:val="24"/>
          <w:szCs w:val="24"/>
        </w:rPr>
        <w:t xml:space="preserve">çok sayıda vaka ve farklı özellikteki insanları kapsayan </w:t>
      </w:r>
      <w:r w:rsidR="001D06BD" w:rsidRPr="008B4F69">
        <w:rPr>
          <w:rFonts w:ascii="Times New Roman" w:hAnsi="Times New Roman" w:cs="Times New Roman"/>
          <w:sz w:val="24"/>
          <w:szCs w:val="24"/>
        </w:rPr>
        <w:t>kavramlaştırmalara</w:t>
      </w:r>
      <w:r w:rsidRPr="008B4F69">
        <w:rPr>
          <w:rFonts w:ascii="Times New Roman" w:hAnsi="Times New Roman" w:cs="Times New Roman"/>
          <w:sz w:val="24"/>
          <w:szCs w:val="24"/>
        </w:rPr>
        <w:t xml:space="preserve"> ulaşmak mümkündür (Estabrooks, Field ve Morse, 1994). </w:t>
      </w:r>
      <w:r w:rsidR="001D06BD" w:rsidRPr="008B4F69">
        <w:rPr>
          <w:rFonts w:ascii="Times New Roman" w:hAnsi="Times New Roman" w:cs="Times New Roman"/>
          <w:sz w:val="24"/>
          <w:szCs w:val="24"/>
        </w:rPr>
        <w:t xml:space="preserve">Örneğin Sobo, Seid ve Gelhard (2006) odak grup görüşmelerinden elde ettikleri verileri kullanarak ailelerin perspektifinden çocuk sağlığı hizmetlerine erişim engellerine ilişkin altı </w:t>
      </w:r>
      <w:r w:rsidR="001D06BD" w:rsidRPr="008B4F69">
        <w:rPr>
          <w:rFonts w:ascii="Times New Roman" w:hAnsi="Times New Roman" w:cs="Times New Roman"/>
          <w:sz w:val="24"/>
          <w:szCs w:val="24"/>
        </w:rPr>
        <w:lastRenderedPageBreak/>
        <w:t>kategoriden oluşan k</w:t>
      </w:r>
      <w:r w:rsidR="00E6709C" w:rsidRPr="008B4F69">
        <w:rPr>
          <w:rFonts w:ascii="Times New Roman" w:hAnsi="Times New Roman" w:cs="Times New Roman"/>
          <w:sz w:val="24"/>
          <w:szCs w:val="24"/>
        </w:rPr>
        <w:t>uramsal bir model geliştirebilmiştir</w:t>
      </w:r>
      <w:r w:rsidR="001D06BD" w:rsidRPr="008B4F69">
        <w:rPr>
          <w:rFonts w:ascii="Times New Roman" w:hAnsi="Times New Roman" w:cs="Times New Roman"/>
          <w:sz w:val="24"/>
          <w:szCs w:val="24"/>
        </w:rPr>
        <w:t xml:space="preserve">. </w:t>
      </w:r>
      <w:r w:rsidR="00627023" w:rsidRPr="008B4F69">
        <w:rPr>
          <w:rFonts w:ascii="Times New Roman" w:hAnsi="Times New Roman" w:cs="Times New Roman"/>
          <w:sz w:val="24"/>
          <w:szCs w:val="24"/>
        </w:rPr>
        <w:t>Bu bağlamda</w:t>
      </w:r>
      <w:r w:rsidR="00A36A73" w:rsidRPr="008B4F69">
        <w:rPr>
          <w:rFonts w:ascii="Times New Roman" w:hAnsi="Times New Roman" w:cs="Times New Roman"/>
          <w:sz w:val="24"/>
          <w:szCs w:val="24"/>
        </w:rPr>
        <w:t xml:space="preserve"> nitel araştırmanın, nicel verilerin içinde kaybolan </w:t>
      </w:r>
      <w:proofErr w:type="gramStart"/>
      <w:r w:rsidR="00A36A73" w:rsidRPr="008B4F69">
        <w:rPr>
          <w:rFonts w:ascii="Times New Roman" w:hAnsi="Times New Roman" w:cs="Times New Roman"/>
          <w:sz w:val="24"/>
          <w:szCs w:val="24"/>
        </w:rPr>
        <w:t>fenomenlerin</w:t>
      </w:r>
      <w:proofErr w:type="gramEnd"/>
      <w:r w:rsidR="00A36A73" w:rsidRPr="008B4F69">
        <w:rPr>
          <w:rFonts w:ascii="Times New Roman" w:hAnsi="Times New Roman" w:cs="Times New Roman"/>
          <w:sz w:val="24"/>
          <w:szCs w:val="24"/>
        </w:rPr>
        <w:t xml:space="preserve"> açığa çıkarılmasını sağlayabileceği söylenebi</w:t>
      </w:r>
      <w:r w:rsidR="00437B99" w:rsidRPr="008B4F69">
        <w:rPr>
          <w:rFonts w:ascii="Times New Roman" w:hAnsi="Times New Roman" w:cs="Times New Roman"/>
          <w:sz w:val="24"/>
          <w:szCs w:val="24"/>
        </w:rPr>
        <w:t>lir (Marshall ve Rossman, 2006</w:t>
      </w:r>
      <w:r w:rsidR="00A36A73" w:rsidRPr="008B4F69">
        <w:rPr>
          <w:rFonts w:ascii="Times New Roman" w:hAnsi="Times New Roman" w:cs="Times New Roman"/>
          <w:sz w:val="24"/>
          <w:szCs w:val="24"/>
        </w:rPr>
        <w:t xml:space="preserve">). </w:t>
      </w:r>
    </w:p>
    <w:p w14:paraId="014198C8" w14:textId="77777777" w:rsidR="00BF743E" w:rsidRPr="008B4F69" w:rsidRDefault="00BF743E" w:rsidP="00437B99">
      <w:pPr>
        <w:spacing w:after="0" w:line="480" w:lineRule="auto"/>
        <w:ind w:firstLine="708"/>
        <w:jc w:val="both"/>
        <w:rPr>
          <w:rFonts w:ascii="Times New Roman" w:hAnsi="Times New Roman" w:cs="Times New Roman"/>
          <w:sz w:val="24"/>
          <w:szCs w:val="24"/>
        </w:rPr>
      </w:pPr>
    </w:p>
    <w:p w14:paraId="12B8BFDC" w14:textId="739CC298" w:rsidR="003F5A1C" w:rsidRPr="008B4F69" w:rsidRDefault="002D1B3E" w:rsidP="00101E0C">
      <w:pPr>
        <w:spacing w:after="0" w:line="480" w:lineRule="auto"/>
        <w:jc w:val="center"/>
        <w:rPr>
          <w:rFonts w:ascii="Times New Roman" w:hAnsi="Times New Roman" w:cs="Times New Roman"/>
          <w:b/>
          <w:sz w:val="24"/>
          <w:szCs w:val="24"/>
        </w:rPr>
      </w:pPr>
      <w:r w:rsidRPr="008B4F69">
        <w:rPr>
          <w:rFonts w:ascii="Times New Roman" w:hAnsi="Times New Roman" w:cs="Times New Roman"/>
          <w:b/>
          <w:sz w:val="24"/>
          <w:szCs w:val="24"/>
        </w:rPr>
        <w:t>Nitel Araştırmanın Kökenleri</w:t>
      </w:r>
    </w:p>
    <w:p w14:paraId="54A50C60" w14:textId="3E7DE7BD" w:rsidR="001D06BD" w:rsidRPr="008B4F69" w:rsidRDefault="00D91BBC"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Pozitivizme bayrak açan s</w:t>
      </w:r>
      <w:r w:rsidR="003259D7" w:rsidRPr="008B4F69">
        <w:rPr>
          <w:rFonts w:ascii="Times New Roman" w:hAnsi="Times New Roman" w:cs="Times New Roman"/>
          <w:sz w:val="24"/>
          <w:szCs w:val="24"/>
        </w:rPr>
        <w:t xml:space="preserve">osyal bilim düşünce okulları, insan davranışının genel yasalar tarafından yönetildiği ve neden-sonuç ilişkileriyle karakterize edildiği </w:t>
      </w:r>
      <w:r w:rsidR="00437B99" w:rsidRPr="008B4F69">
        <w:rPr>
          <w:rFonts w:ascii="Times New Roman" w:hAnsi="Times New Roman" w:cs="Times New Roman"/>
          <w:sz w:val="24"/>
          <w:szCs w:val="24"/>
        </w:rPr>
        <w:t>düşüncesine (Durkheim, 1985</w:t>
      </w:r>
      <w:r w:rsidRPr="008B4F69">
        <w:rPr>
          <w:rFonts w:ascii="Times New Roman" w:hAnsi="Times New Roman" w:cs="Times New Roman"/>
          <w:sz w:val="24"/>
          <w:szCs w:val="24"/>
        </w:rPr>
        <w:t>)</w:t>
      </w:r>
      <w:r w:rsidR="003259D7" w:rsidRPr="008B4F69">
        <w:rPr>
          <w:rFonts w:ascii="Times New Roman" w:hAnsi="Times New Roman" w:cs="Times New Roman"/>
          <w:sz w:val="24"/>
          <w:szCs w:val="24"/>
        </w:rPr>
        <w:t xml:space="preserve"> </w:t>
      </w:r>
      <w:r w:rsidRPr="008B4F69">
        <w:rPr>
          <w:rFonts w:ascii="Times New Roman" w:hAnsi="Times New Roman" w:cs="Times New Roman"/>
          <w:sz w:val="24"/>
          <w:szCs w:val="24"/>
        </w:rPr>
        <w:t xml:space="preserve">karşı çıkmıştır. </w:t>
      </w:r>
      <w:r w:rsidR="00DB1DCC" w:rsidRPr="008B4F69">
        <w:rPr>
          <w:rFonts w:ascii="Times New Roman" w:hAnsi="Times New Roman" w:cs="Times New Roman"/>
          <w:sz w:val="24"/>
          <w:szCs w:val="24"/>
        </w:rPr>
        <w:t>B</w:t>
      </w:r>
      <w:r w:rsidRPr="008B4F69">
        <w:rPr>
          <w:rFonts w:ascii="Times New Roman" w:hAnsi="Times New Roman" w:cs="Times New Roman"/>
          <w:sz w:val="24"/>
          <w:szCs w:val="24"/>
        </w:rPr>
        <w:t>u yaklaşımlar toplumsal dünyanın, sadece araştırılan eyleme katılan bireyler tarafından anlaşılabileceğini kabul etmiştir. Başka bir ifadeyle, bireyin etrafındaki dünyayı yorumlamasın</w:t>
      </w:r>
      <w:r w:rsidR="007248E3" w:rsidRPr="008B4F69">
        <w:rPr>
          <w:rFonts w:ascii="Times New Roman" w:hAnsi="Times New Roman" w:cs="Times New Roman"/>
          <w:sz w:val="24"/>
          <w:szCs w:val="24"/>
        </w:rPr>
        <w:t>ın anlaşılması, dışarıdan değil;</w:t>
      </w:r>
      <w:r w:rsidRPr="008B4F69">
        <w:rPr>
          <w:rFonts w:ascii="Times New Roman" w:hAnsi="Times New Roman" w:cs="Times New Roman"/>
          <w:sz w:val="24"/>
          <w:szCs w:val="24"/>
        </w:rPr>
        <w:t xml:space="preserve"> onun bakış açısından </w:t>
      </w:r>
      <w:r w:rsidR="00327269" w:rsidRPr="008B4F69">
        <w:rPr>
          <w:rFonts w:ascii="Times New Roman" w:hAnsi="Times New Roman" w:cs="Times New Roman"/>
          <w:sz w:val="24"/>
          <w:szCs w:val="24"/>
        </w:rPr>
        <w:t>bakmakla mümkündür</w:t>
      </w:r>
      <w:r w:rsidR="00437B99" w:rsidRPr="008B4F69">
        <w:rPr>
          <w:rFonts w:ascii="Times New Roman" w:hAnsi="Times New Roman" w:cs="Times New Roman"/>
          <w:sz w:val="24"/>
          <w:szCs w:val="24"/>
        </w:rPr>
        <w:t xml:space="preserve"> (Balcı, 2013</w:t>
      </w:r>
      <w:r w:rsidRPr="008B4F69">
        <w:rPr>
          <w:rFonts w:ascii="Times New Roman" w:hAnsi="Times New Roman" w:cs="Times New Roman"/>
          <w:sz w:val="24"/>
          <w:szCs w:val="24"/>
        </w:rPr>
        <w:t>).</w:t>
      </w:r>
      <w:r w:rsidR="00342E63" w:rsidRPr="008B4F69">
        <w:rPr>
          <w:rFonts w:ascii="Times New Roman" w:hAnsi="Times New Roman" w:cs="Times New Roman"/>
          <w:sz w:val="24"/>
          <w:szCs w:val="24"/>
        </w:rPr>
        <w:t xml:space="preserve"> </w:t>
      </w:r>
    </w:p>
    <w:p w14:paraId="5AD89438" w14:textId="3AA8B97E" w:rsidR="00B26522" w:rsidRPr="008B4F69" w:rsidRDefault="00342E63"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 xml:space="preserve">Bu yaklaşımın ilk örneklerinden birini Kant’ın </w:t>
      </w:r>
      <w:r w:rsidRPr="008B4F69">
        <w:rPr>
          <w:rFonts w:ascii="Times New Roman" w:hAnsi="Times New Roman" w:cs="Times New Roman"/>
          <w:i/>
          <w:sz w:val="24"/>
          <w:szCs w:val="24"/>
        </w:rPr>
        <w:t>Saf Aklın Eleştirisi</w:t>
      </w:r>
      <w:r w:rsidRPr="008B4F69">
        <w:rPr>
          <w:rFonts w:ascii="Times New Roman" w:hAnsi="Times New Roman" w:cs="Times New Roman"/>
          <w:sz w:val="24"/>
          <w:szCs w:val="24"/>
        </w:rPr>
        <w:t xml:space="preserve"> (1787</w:t>
      </w:r>
      <w:r w:rsidR="00327269" w:rsidRPr="008B4F69">
        <w:rPr>
          <w:rFonts w:ascii="Times New Roman" w:hAnsi="Times New Roman" w:cs="Times New Roman"/>
          <w:sz w:val="24"/>
          <w:szCs w:val="24"/>
        </w:rPr>
        <w:t>/1998</w:t>
      </w:r>
      <w:r w:rsidRPr="008B4F69">
        <w:rPr>
          <w:rFonts w:ascii="Times New Roman" w:hAnsi="Times New Roman" w:cs="Times New Roman"/>
          <w:sz w:val="24"/>
          <w:szCs w:val="24"/>
        </w:rPr>
        <w:t>)</w:t>
      </w:r>
      <w:r w:rsidR="00327269" w:rsidRPr="008B4F69">
        <w:rPr>
          <w:rFonts w:ascii="Times New Roman" w:hAnsi="Times New Roman" w:cs="Times New Roman"/>
          <w:sz w:val="24"/>
          <w:szCs w:val="24"/>
        </w:rPr>
        <w:t xml:space="preserve"> adlı eserinde görmek mümkündür. Kant</w:t>
      </w:r>
      <w:r w:rsidR="007248E3" w:rsidRPr="008B4F69">
        <w:rPr>
          <w:rFonts w:ascii="Times New Roman" w:hAnsi="Times New Roman" w:cs="Times New Roman"/>
          <w:sz w:val="24"/>
          <w:szCs w:val="24"/>
        </w:rPr>
        <w:t>’a göre</w:t>
      </w:r>
      <w:r w:rsidR="00327269" w:rsidRPr="008B4F69">
        <w:rPr>
          <w:rFonts w:ascii="Times New Roman" w:hAnsi="Times New Roman" w:cs="Times New Roman"/>
          <w:sz w:val="24"/>
          <w:szCs w:val="24"/>
        </w:rPr>
        <w:t xml:space="preserve"> (1787/1998, </w:t>
      </w:r>
      <w:r w:rsidR="00FC432D" w:rsidRPr="008B4F69">
        <w:rPr>
          <w:rFonts w:ascii="Times New Roman" w:hAnsi="Times New Roman" w:cs="Times New Roman"/>
          <w:sz w:val="24"/>
          <w:szCs w:val="24"/>
        </w:rPr>
        <w:t>s.</w:t>
      </w:r>
      <w:r w:rsidR="00327269" w:rsidRPr="008B4F69">
        <w:rPr>
          <w:rFonts w:ascii="Times New Roman" w:hAnsi="Times New Roman" w:cs="Times New Roman"/>
          <w:sz w:val="24"/>
          <w:szCs w:val="24"/>
        </w:rPr>
        <w:t>302-303) dünyayı anlamanın doğrudan gözlem dışında başka yolları da bulunmaktadır ve insanlar bunu her zaman kullanmaktadır. Algı yalnızca duyularla ilgili değildir, duyuların bize söyledikleri hakkındaki yorumlamalarla da ilgilidir</w:t>
      </w:r>
      <w:r w:rsidR="00E154EF" w:rsidRPr="008B4F69">
        <w:rPr>
          <w:rFonts w:ascii="Times New Roman" w:hAnsi="Times New Roman" w:cs="Times New Roman"/>
          <w:sz w:val="24"/>
          <w:szCs w:val="24"/>
        </w:rPr>
        <w:t>.</w:t>
      </w:r>
      <w:r w:rsidR="00327269" w:rsidRPr="008B4F69">
        <w:rPr>
          <w:rFonts w:ascii="Times New Roman" w:hAnsi="Times New Roman" w:cs="Times New Roman"/>
          <w:sz w:val="24"/>
          <w:szCs w:val="24"/>
        </w:rPr>
        <w:t xml:space="preserve"> </w:t>
      </w:r>
      <w:r w:rsidR="00F77304" w:rsidRPr="008B4F69">
        <w:rPr>
          <w:rFonts w:ascii="Times New Roman" w:hAnsi="Times New Roman" w:cs="Times New Roman"/>
          <w:sz w:val="24"/>
          <w:szCs w:val="24"/>
        </w:rPr>
        <w:t xml:space="preserve">Dünyanın bilgisi sadece </w:t>
      </w:r>
      <w:r w:rsidR="00E154EF" w:rsidRPr="008B4F69">
        <w:rPr>
          <w:rFonts w:ascii="Times New Roman" w:hAnsi="Times New Roman" w:cs="Times New Roman"/>
          <w:sz w:val="24"/>
          <w:szCs w:val="24"/>
        </w:rPr>
        <w:t>deneyimleyerek elde edilmez, d</w:t>
      </w:r>
      <w:r w:rsidR="00F77304" w:rsidRPr="008B4F69">
        <w:rPr>
          <w:rFonts w:ascii="Times New Roman" w:hAnsi="Times New Roman" w:cs="Times New Roman"/>
          <w:sz w:val="24"/>
          <w:szCs w:val="24"/>
        </w:rPr>
        <w:t>eneyimler hakkındaki düşüncelerden doğa</w:t>
      </w:r>
      <w:r w:rsidR="00E154EF" w:rsidRPr="008B4F69">
        <w:rPr>
          <w:rFonts w:ascii="Times New Roman" w:hAnsi="Times New Roman" w:cs="Times New Roman"/>
          <w:sz w:val="24"/>
          <w:szCs w:val="24"/>
        </w:rPr>
        <w:t>n anlayış ile elde edilebilir</w:t>
      </w:r>
      <w:r w:rsidR="00F77304" w:rsidRPr="008B4F69">
        <w:rPr>
          <w:rFonts w:ascii="Times New Roman" w:hAnsi="Times New Roman" w:cs="Times New Roman"/>
          <w:sz w:val="24"/>
          <w:szCs w:val="24"/>
        </w:rPr>
        <w:t xml:space="preserve">. Kant’ın (1787/1998) </w:t>
      </w:r>
      <w:r w:rsidR="00B26522" w:rsidRPr="008B4F69">
        <w:rPr>
          <w:rFonts w:ascii="Times New Roman" w:hAnsi="Times New Roman" w:cs="Times New Roman"/>
          <w:sz w:val="24"/>
          <w:szCs w:val="24"/>
        </w:rPr>
        <w:t>başlattığı düşünce silsilesi</w:t>
      </w:r>
      <w:r w:rsidR="00F77304" w:rsidRPr="008B4F69">
        <w:rPr>
          <w:rFonts w:ascii="Times New Roman" w:hAnsi="Times New Roman" w:cs="Times New Roman"/>
          <w:sz w:val="24"/>
          <w:szCs w:val="24"/>
        </w:rPr>
        <w:t xml:space="preserve"> </w:t>
      </w:r>
      <w:r w:rsidR="00F77304" w:rsidRPr="008B4F69">
        <w:rPr>
          <w:rFonts w:ascii="Times New Roman" w:hAnsi="Times New Roman" w:cs="Times New Roman"/>
          <w:i/>
          <w:sz w:val="24"/>
          <w:szCs w:val="24"/>
        </w:rPr>
        <w:t>sosyal kurmacılık</w:t>
      </w:r>
      <w:r w:rsidR="00F77304" w:rsidRPr="008B4F69">
        <w:rPr>
          <w:rFonts w:ascii="Times New Roman" w:hAnsi="Times New Roman" w:cs="Times New Roman"/>
          <w:sz w:val="24"/>
          <w:szCs w:val="24"/>
        </w:rPr>
        <w:t xml:space="preserve"> </w:t>
      </w:r>
      <w:r w:rsidR="00F77304" w:rsidRPr="008B4F69">
        <w:rPr>
          <w:rFonts w:ascii="Times New Roman" w:hAnsi="Times New Roman" w:cs="Times New Roman"/>
          <w:i/>
          <w:sz w:val="24"/>
          <w:szCs w:val="24"/>
        </w:rPr>
        <w:t>(constuctivism)</w:t>
      </w:r>
      <w:r w:rsidR="00ED4957" w:rsidRPr="008B4F69">
        <w:rPr>
          <w:rFonts w:ascii="Times New Roman" w:hAnsi="Times New Roman" w:cs="Times New Roman"/>
          <w:i/>
          <w:sz w:val="24"/>
          <w:szCs w:val="24"/>
        </w:rPr>
        <w:t>-yorumculuk</w:t>
      </w:r>
      <w:r w:rsidR="00F77304" w:rsidRPr="008B4F69">
        <w:rPr>
          <w:rFonts w:ascii="Times New Roman" w:hAnsi="Times New Roman" w:cs="Times New Roman"/>
          <w:sz w:val="24"/>
          <w:szCs w:val="24"/>
        </w:rPr>
        <w:t xml:space="preserve"> düşüncesinin temel </w:t>
      </w:r>
      <w:r w:rsidR="00B26522" w:rsidRPr="008B4F69">
        <w:rPr>
          <w:rFonts w:ascii="Times New Roman" w:hAnsi="Times New Roman" w:cs="Times New Roman"/>
          <w:sz w:val="24"/>
          <w:szCs w:val="24"/>
        </w:rPr>
        <w:t>ilkelerinden birinin doğmasına yol açmıştır: Nesnel gerçekliği onu deneyimleyen, yürüten ve tanımlayan kişiden ayırmak mümkün değildir</w:t>
      </w:r>
      <w:r w:rsidR="00B26522" w:rsidRPr="008B4F69">
        <w:rPr>
          <w:rFonts w:ascii="Times New Roman" w:hAnsi="Times New Roman" w:cs="Times New Roman"/>
          <w:noProof/>
          <w:sz w:val="24"/>
          <w:szCs w:val="24"/>
          <w:lang w:eastAsia="tr-TR"/>
        </w:rPr>
        <w:t xml:space="preserve"> (Ormston, Spencer, Barnard ve Snape, 2014). </w:t>
      </w:r>
    </w:p>
    <w:p w14:paraId="41BAFDE9" w14:textId="75E0EC90" w:rsidR="00B77A5C" w:rsidRPr="008B4F69" w:rsidRDefault="00ED4957"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i/>
          <w:sz w:val="24"/>
          <w:szCs w:val="24"/>
        </w:rPr>
        <w:t>Sosyal kurmacılığa-y</w:t>
      </w:r>
      <w:r w:rsidR="00B5253E" w:rsidRPr="008B4F69">
        <w:rPr>
          <w:rFonts w:ascii="Times New Roman" w:hAnsi="Times New Roman" w:cs="Times New Roman"/>
          <w:i/>
          <w:sz w:val="24"/>
          <w:szCs w:val="24"/>
        </w:rPr>
        <w:t>orumculuğa</w:t>
      </w:r>
      <w:r w:rsidR="00533185" w:rsidRPr="008B4F69">
        <w:rPr>
          <w:rFonts w:ascii="Times New Roman" w:hAnsi="Times New Roman" w:cs="Times New Roman"/>
          <w:sz w:val="24"/>
          <w:szCs w:val="24"/>
        </w:rPr>
        <w:t xml:space="preserve"> uzanan düşünce silsilesinde etki bırakmış diğer bir ismin de Dilthey (1923/1988) olduğu söylenebilir. </w:t>
      </w:r>
      <w:r w:rsidR="00FA5130" w:rsidRPr="008B4F69">
        <w:rPr>
          <w:rFonts w:ascii="Times New Roman" w:hAnsi="Times New Roman" w:cs="Times New Roman"/>
          <w:sz w:val="24"/>
          <w:szCs w:val="24"/>
        </w:rPr>
        <w:t xml:space="preserve">Dilthey </w:t>
      </w:r>
      <w:r w:rsidR="003F5A1C" w:rsidRPr="008B4F69">
        <w:rPr>
          <w:rFonts w:ascii="Times New Roman" w:hAnsi="Times New Roman" w:cs="Times New Roman"/>
          <w:i/>
          <w:sz w:val="24"/>
          <w:szCs w:val="24"/>
        </w:rPr>
        <w:t>kavrayışın</w:t>
      </w:r>
      <w:r w:rsidR="00FA5130" w:rsidRPr="008B4F69">
        <w:rPr>
          <w:rFonts w:ascii="Times New Roman" w:hAnsi="Times New Roman" w:cs="Times New Roman"/>
          <w:sz w:val="24"/>
          <w:szCs w:val="24"/>
        </w:rPr>
        <w:t xml:space="preserve"> (verstehen) önemine vurgu yapmaktadır. Sosyal bilim araştırmacıları</w:t>
      </w:r>
      <w:r w:rsidR="00E154EF" w:rsidRPr="008B4F69">
        <w:rPr>
          <w:rFonts w:ascii="Times New Roman" w:hAnsi="Times New Roman" w:cs="Times New Roman"/>
          <w:sz w:val="24"/>
          <w:szCs w:val="24"/>
        </w:rPr>
        <w:t>,</w:t>
      </w:r>
      <w:r w:rsidR="00FA5130" w:rsidRPr="008B4F69">
        <w:rPr>
          <w:rFonts w:ascii="Times New Roman" w:hAnsi="Times New Roman" w:cs="Times New Roman"/>
          <w:sz w:val="24"/>
          <w:szCs w:val="24"/>
        </w:rPr>
        <w:t xml:space="preserve"> insan yaşamının toplumsal, kültürel ve tarihsel özellikleri arasındaki bağlantıları ortaya çıkarmak ve araştırılan eylemin ortaya çıktığı bağlamı yakalayabilmek için “yaşanmış deneyimleri” keşfetmelidir. </w:t>
      </w:r>
      <w:r w:rsidRPr="008B4F69">
        <w:rPr>
          <w:rFonts w:ascii="Times New Roman" w:hAnsi="Times New Roman" w:cs="Times New Roman"/>
          <w:sz w:val="24"/>
          <w:szCs w:val="24"/>
        </w:rPr>
        <w:t xml:space="preserve">Bireyler “yaşanmış </w:t>
      </w:r>
      <w:r w:rsidRPr="008B4F69">
        <w:rPr>
          <w:rFonts w:ascii="Times New Roman" w:hAnsi="Times New Roman" w:cs="Times New Roman"/>
          <w:sz w:val="24"/>
          <w:szCs w:val="24"/>
        </w:rPr>
        <w:lastRenderedPageBreak/>
        <w:t xml:space="preserve">deneyimlerinin” farkında olmayabilirler. Araştırmacının yardımıyla bu deneyimler ortaya çıkarılabilir. </w:t>
      </w:r>
      <w:r w:rsidR="003F5A1C" w:rsidRPr="008B4F69">
        <w:rPr>
          <w:rFonts w:ascii="Times New Roman" w:hAnsi="Times New Roman" w:cs="Times New Roman"/>
          <w:sz w:val="24"/>
          <w:szCs w:val="24"/>
        </w:rPr>
        <w:t xml:space="preserve">Zira insani bilimlerin amacı toplumsal </w:t>
      </w:r>
      <w:proofErr w:type="gramStart"/>
      <w:r w:rsidR="003F5A1C" w:rsidRPr="008B4F69">
        <w:rPr>
          <w:rFonts w:ascii="Times New Roman" w:hAnsi="Times New Roman" w:cs="Times New Roman"/>
          <w:sz w:val="24"/>
          <w:szCs w:val="24"/>
        </w:rPr>
        <w:t>fenomen</w:t>
      </w:r>
      <w:r w:rsidR="00B5253E" w:rsidRPr="008B4F69">
        <w:rPr>
          <w:rFonts w:ascii="Times New Roman" w:hAnsi="Times New Roman" w:cs="Times New Roman"/>
          <w:sz w:val="24"/>
          <w:szCs w:val="24"/>
        </w:rPr>
        <w:t>ler</w:t>
      </w:r>
      <w:r w:rsidR="003F5A1C" w:rsidRPr="008B4F69">
        <w:rPr>
          <w:rFonts w:ascii="Times New Roman" w:hAnsi="Times New Roman" w:cs="Times New Roman"/>
          <w:sz w:val="24"/>
          <w:szCs w:val="24"/>
        </w:rPr>
        <w:t>in</w:t>
      </w:r>
      <w:proofErr w:type="gramEnd"/>
      <w:r w:rsidR="003F5A1C" w:rsidRPr="008B4F69">
        <w:rPr>
          <w:rFonts w:ascii="Times New Roman" w:hAnsi="Times New Roman" w:cs="Times New Roman"/>
          <w:sz w:val="24"/>
          <w:szCs w:val="24"/>
        </w:rPr>
        <w:t xml:space="preserve"> anlamını kavramaktır (Dilthey ve Betanzos, 1923/1988, </w:t>
      </w:r>
      <w:r w:rsidR="00FC432D" w:rsidRPr="008B4F69">
        <w:rPr>
          <w:rFonts w:ascii="Times New Roman" w:hAnsi="Times New Roman" w:cs="Times New Roman"/>
          <w:sz w:val="24"/>
          <w:szCs w:val="24"/>
        </w:rPr>
        <w:t>s.</w:t>
      </w:r>
      <w:r w:rsidR="003F5A1C" w:rsidRPr="008B4F69">
        <w:rPr>
          <w:rFonts w:ascii="Times New Roman" w:hAnsi="Times New Roman" w:cs="Times New Roman"/>
          <w:sz w:val="24"/>
          <w:szCs w:val="24"/>
        </w:rPr>
        <w:t xml:space="preserve">24; Ponterotto, 2005). </w:t>
      </w:r>
    </w:p>
    <w:p w14:paraId="3DABBE1E" w14:textId="11FA7BF3" w:rsidR="00B77A5C" w:rsidRPr="008B4F69" w:rsidRDefault="00B77A5C"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 xml:space="preserve">Dilthey’in (1923/1988) düşüncelerinden </w:t>
      </w:r>
      <w:r w:rsidR="00D4260F" w:rsidRPr="008B4F69">
        <w:rPr>
          <w:rFonts w:ascii="Times New Roman" w:hAnsi="Times New Roman" w:cs="Times New Roman"/>
          <w:sz w:val="24"/>
          <w:szCs w:val="24"/>
        </w:rPr>
        <w:t>ziyadesiyle</w:t>
      </w:r>
      <w:r w:rsidRPr="008B4F69">
        <w:rPr>
          <w:rFonts w:ascii="Times New Roman" w:hAnsi="Times New Roman" w:cs="Times New Roman"/>
          <w:sz w:val="24"/>
          <w:szCs w:val="24"/>
        </w:rPr>
        <w:t xml:space="preserve"> etkilenen Weber </w:t>
      </w:r>
      <w:r w:rsidR="00E6709C" w:rsidRPr="008B4F69">
        <w:rPr>
          <w:rFonts w:ascii="Times New Roman" w:hAnsi="Times New Roman" w:cs="Times New Roman"/>
          <w:sz w:val="24"/>
          <w:szCs w:val="24"/>
        </w:rPr>
        <w:t xml:space="preserve">(1978) </w:t>
      </w:r>
      <w:r w:rsidRPr="008B4F69">
        <w:rPr>
          <w:rFonts w:ascii="Times New Roman" w:hAnsi="Times New Roman" w:cs="Times New Roman"/>
          <w:sz w:val="24"/>
          <w:szCs w:val="24"/>
        </w:rPr>
        <w:t>katı bir yorumcu tutum benimsemek yerine</w:t>
      </w:r>
      <w:r w:rsidR="00E6709C" w:rsidRPr="008B4F69">
        <w:rPr>
          <w:rFonts w:ascii="Times New Roman" w:hAnsi="Times New Roman" w:cs="Times New Roman"/>
          <w:sz w:val="24"/>
          <w:szCs w:val="24"/>
        </w:rPr>
        <w:t>, yorumculuk</w:t>
      </w:r>
      <w:r w:rsidRPr="008B4F69">
        <w:rPr>
          <w:rFonts w:ascii="Times New Roman" w:hAnsi="Times New Roman" w:cs="Times New Roman"/>
          <w:sz w:val="24"/>
          <w:szCs w:val="24"/>
        </w:rPr>
        <w:t xml:space="preserve"> ve pozitivizm arasında bir orta yol bulmaya çalışmıştır. Ona göre maddesel yaşamın analizi önemlidir, ancak insanların yaşamlarını anlayabilmek için</w:t>
      </w:r>
      <w:r w:rsidR="00E154EF" w:rsidRPr="008B4F69">
        <w:rPr>
          <w:rFonts w:ascii="Times New Roman" w:hAnsi="Times New Roman" w:cs="Times New Roman"/>
          <w:sz w:val="24"/>
          <w:szCs w:val="24"/>
        </w:rPr>
        <w:t xml:space="preserve"> yeterli değildir. Bunun yerine</w:t>
      </w:r>
      <w:r w:rsidRPr="008B4F69">
        <w:rPr>
          <w:rFonts w:ascii="Times New Roman" w:hAnsi="Times New Roman" w:cs="Times New Roman"/>
          <w:sz w:val="24"/>
          <w:szCs w:val="24"/>
        </w:rPr>
        <w:t xml:space="preserve"> araştırmacı</w:t>
      </w:r>
      <w:r w:rsidR="00E154EF" w:rsidRPr="008B4F69">
        <w:rPr>
          <w:rFonts w:ascii="Times New Roman" w:hAnsi="Times New Roman" w:cs="Times New Roman"/>
          <w:sz w:val="24"/>
          <w:szCs w:val="24"/>
        </w:rPr>
        <w:t>,</w:t>
      </w:r>
      <w:r w:rsidRPr="008B4F69">
        <w:rPr>
          <w:rFonts w:ascii="Times New Roman" w:hAnsi="Times New Roman" w:cs="Times New Roman"/>
          <w:sz w:val="24"/>
          <w:szCs w:val="24"/>
        </w:rPr>
        <w:t xml:space="preserve"> </w:t>
      </w:r>
      <w:r w:rsidR="00DF7788" w:rsidRPr="008B4F69">
        <w:rPr>
          <w:rFonts w:ascii="Times New Roman" w:hAnsi="Times New Roman" w:cs="Times New Roman"/>
          <w:sz w:val="24"/>
          <w:szCs w:val="24"/>
        </w:rPr>
        <w:t>insanların içinde yaşadıkları maddesel koşullar içinde şekillenen sosyal eylemi anlamak için çaba göstermelidir. Doğa bilimlerinde amaç</w:t>
      </w:r>
      <w:r w:rsidR="00E154EF" w:rsidRPr="008B4F69">
        <w:rPr>
          <w:rFonts w:ascii="Times New Roman" w:hAnsi="Times New Roman" w:cs="Times New Roman"/>
          <w:sz w:val="24"/>
          <w:szCs w:val="24"/>
        </w:rPr>
        <w:t>,</w:t>
      </w:r>
      <w:r w:rsidR="00DF7788" w:rsidRPr="008B4F69">
        <w:rPr>
          <w:rFonts w:ascii="Times New Roman" w:hAnsi="Times New Roman" w:cs="Times New Roman"/>
          <w:sz w:val="24"/>
          <w:szCs w:val="24"/>
        </w:rPr>
        <w:t xml:space="preserve"> kanunlara benzer önermeler geliştirmektir. Sosyal bilimlerde ise amaç öznel olarak anlamlı deneyimleri </w:t>
      </w:r>
      <w:r w:rsidR="00437B99" w:rsidRPr="008B4F69">
        <w:rPr>
          <w:rFonts w:ascii="Times New Roman" w:hAnsi="Times New Roman" w:cs="Times New Roman"/>
          <w:sz w:val="24"/>
          <w:szCs w:val="24"/>
        </w:rPr>
        <w:t>kavramaktır (Weber, 1978</w:t>
      </w:r>
      <w:r w:rsidR="00E6709C" w:rsidRPr="008B4F69">
        <w:rPr>
          <w:rFonts w:ascii="Times New Roman" w:hAnsi="Times New Roman" w:cs="Times New Roman"/>
          <w:sz w:val="24"/>
          <w:szCs w:val="24"/>
        </w:rPr>
        <w:t>).</w:t>
      </w:r>
    </w:p>
    <w:p w14:paraId="00A96303" w14:textId="4A9917C6" w:rsidR="00EE7880" w:rsidRPr="008B4F69" w:rsidRDefault="007819A9"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 xml:space="preserve">Ana hatlarıyla ifade edilen bu düşünce silsilesi </w:t>
      </w:r>
      <w:r w:rsidR="002A1065" w:rsidRPr="008B4F69">
        <w:rPr>
          <w:rFonts w:ascii="Times New Roman" w:hAnsi="Times New Roman" w:cs="Times New Roman"/>
          <w:sz w:val="24"/>
          <w:szCs w:val="24"/>
        </w:rPr>
        <w:t>sosyal kurmacı-</w:t>
      </w:r>
      <w:r w:rsidR="00EE7880" w:rsidRPr="008B4F69">
        <w:rPr>
          <w:rFonts w:ascii="Times New Roman" w:hAnsi="Times New Roman" w:cs="Times New Roman"/>
          <w:sz w:val="24"/>
          <w:szCs w:val="24"/>
        </w:rPr>
        <w:t>yorumcu okulun ortaya çıkmasını sağlamıştır. Bu okula göre toplumsal yaşamı anlamak için yorumlamak en az göz</w:t>
      </w:r>
      <w:r w:rsidR="00E154EF" w:rsidRPr="008B4F69">
        <w:rPr>
          <w:rFonts w:ascii="Times New Roman" w:hAnsi="Times New Roman" w:cs="Times New Roman"/>
          <w:sz w:val="24"/>
          <w:szCs w:val="24"/>
        </w:rPr>
        <w:t>lem yapmak</w:t>
      </w:r>
      <w:r w:rsidR="00EE7880" w:rsidRPr="008B4F69">
        <w:rPr>
          <w:rFonts w:ascii="Times New Roman" w:hAnsi="Times New Roman" w:cs="Times New Roman"/>
          <w:sz w:val="24"/>
          <w:szCs w:val="24"/>
        </w:rPr>
        <w:t xml:space="preserve"> kadar önem arz etmektedir. İlişkili bir hareket olan sosyal kurmacılık bilginin insanlar tarafından karşılıklı etkileşim içinde oluşturulduğunu ileri sürmektedir. Her iki yaklaşım yansız gözlem ve evrensel kanun düşüncesini kabul etmemekte ve deneyimlerini onu yaşayanların gözünden anlamayı savunmaktad</w:t>
      </w:r>
      <w:r w:rsidR="009F2ED5" w:rsidRPr="008B4F69">
        <w:rPr>
          <w:rFonts w:ascii="Times New Roman" w:hAnsi="Times New Roman" w:cs="Times New Roman"/>
          <w:sz w:val="24"/>
          <w:szCs w:val="24"/>
        </w:rPr>
        <w:t>ır (Ormston ve diğerleri</w:t>
      </w:r>
      <w:r w:rsidR="00437B99" w:rsidRPr="008B4F69">
        <w:rPr>
          <w:rFonts w:ascii="Times New Roman" w:hAnsi="Times New Roman" w:cs="Times New Roman"/>
          <w:sz w:val="24"/>
          <w:szCs w:val="24"/>
        </w:rPr>
        <w:t>, 2014</w:t>
      </w:r>
      <w:r w:rsidR="00EE7880" w:rsidRPr="008B4F69">
        <w:rPr>
          <w:rFonts w:ascii="Times New Roman" w:hAnsi="Times New Roman" w:cs="Times New Roman"/>
          <w:sz w:val="24"/>
          <w:szCs w:val="24"/>
        </w:rPr>
        <w:t>).</w:t>
      </w:r>
      <w:r w:rsidR="009F2ED5" w:rsidRPr="008B4F69">
        <w:rPr>
          <w:rFonts w:ascii="Times New Roman" w:hAnsi="Times New Roman" w:cs="Times New Roman"/>
          <w:sz w:val="24"/>
          <w:szCs w:val="24"/>
        </w:rPr>
        <w:t xml:space="preserve"> </w:t>
      </w:r>
    </w:p>
    <w:p w14:paraId="5944A463" w14:textId="77221F54" w:rsidR="00E927CB" w:rsidRPr="008B4F69" w:rsidRDefault="00EE7880"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Bu iki yaklaşım özellikle nitel araştırma yöntem ve tekniklerinin gelişmesinde büyü</w:t>
      </w:r>
      <w:r w:rsidR="00487DEB" w:rsidRPr="008B4F69">
        <w:rPr>
          <w:rFonts w:ascii="Times New Roman" w:hAnsi="Times New Roman" w:cs="Times New Roman"/>
          <w:sz w:val="24"/>
          <w:szCs w:val="24"/>
        </w:rPr>
        <w:t xml:space="preserve">k bir ağırlığa sahiptir. </w:t>
      </w:r>
      <w:r w:rsidR="00D00DAE" w:rsidRPr="008B4F69">
        <w:rPr>
          <w:rFonts w:ascii="Times New Roman" w:hAnsi="Times New Roman" w:cs="Times New Roman"/>
          <w:sz w:val="24"/>
          <w:szCs w:val="24"/>
        </w:rPr>
        <w:t>Öte yandan, n</w:t>
      </w:r>
      <w:r w:rsidRPr="008B4F69">
        <w:rPr>
          <w:rFonts w:ascii="Times New Roman" w:hAnsi="Times New Roman" w:cs="Times New Roman"/>
          <w:sz w:val="24"/>
          <w:szCs w:val="24"/>
        </w:rPr>
        <w:t xml:space="preserve">itel araştırmanın kökenlerini </w:t>
      </w:r>
      <w:r w:rsidR="00487DEB" w:rsidRPr="008B4F69">
        <w:rPr>
          <w:rFonts w:ascii="Times New Roman" w:hAnsi="Times New Roman" w:cs="Times New Roman"/>
          <w:sz w:val="24"/>
          <w:szCs w:val="24"/>
        </w:rPr>
        <w:t xml:space="preserve">takip ederken </w:t>
      </w:r>
      <w:r w:rsidRPr="008B4F69">
        <w:rPr>
          <w:rFonts w:ascii="Times New Roman" w:hAnsi="Times New Roman" w:cs="Times New Roman"/>
          <w:sz w:val="24"/>
          <w:szCs w:val="24"/>
        </w:rPr>
        <w:t>benzer nedenlerden dolayı pozitivizme isyan eden, ancak farklı bir yol izleyen başka bir düşünce silsilesi olan eleştirel okul</w:t>
      </w:r>
      <w:r w:rsidR="00487DEB" w:rsidRPr="008B4F69">
        <w:rPr>
          <w:rFonts w:ascii="Times New Roman" w:hAnsi="Times New Roman" w:cs="Times New Roman"/>
          <w:sz w:val="24"/>
          <w:szCs w:val="24"/>
        </w:rPr>
        <w:t xml:space="preserve">dan </w:t>
      </w:r>
      <w:r w:rsidR="00D4260F" w:rsidRPr="008B4F69">
        <w:rPr>
          <w:rFonts w:ascii="Times New Roman" w:hAnsi="Times New Roman" w:cs="Times New Roman"/>
          <w:sz w:val="24"/>
          <w:szCs w:val="24"/>
        </w:rPr>
        <w:t>da söz et</w:t>
      </w:r>
      <w:r w:rsidR="00487DEB" w:rsidRPr="008B4F69">
        <w:rPr>
          <w:rFonts w:ascii="Times New Roman" w:hAnsi="Times New Roman" w:cs="Times New Roman"/>
          <w:sz w:val="24"/>
          <w:szCs w:val="24"/>
        </w:rPr>
        <w:t xml:space="preserve">mek </w:t>
      </w:r>
      <w:r w:rsidR="00D4260F" w:rsidRPr="008B4F69">
        <w:rPr>
          <w:rFonts w:ascii="Times New Roman" w:hAnsi="Times New Roman" w:cs="Times New Roman"/>
          <w:sz w:val="24"/>
          <w:szCs w:val="24"/>
        </w:rPr>
        <w:t>gerekir.</w:t>
      </w:r>
      <w:r w:rsidR="00487DEB" w:rsidRPr="008B4F69">
        <w:rPr>
          <w:rFonts w:ascii="Times New Roman" w:hAnsi="Times New Roman" w:cs="Times New Roman"/>
          <w:sz w:val="24"/>
          <w:szCs w:val="24"/>
        </w:rPr>
        <w:t xml:space="preserve"> Bu düşünce silsilesinin temellerini Marx’ın (akt</w:t>
      </w:r>
      <w:proofErr w:type="gramStart"/>
      <w:r w:rsidR="00487DEB" w:rsidRPr="008B4F69">
        <w:rPr>
          <w:rFonts w:ascii="Times New Roman" w:hAnsi="Times New Roman" w:cs="Times New Roman"/>
          <w:sz w:val="24"/>
          <w:szCs w:val="24"/>
        </w:rPr>
        <w:t>.:</w:t>
      </w:r>
      <w:proofErr w:type="gramEnd"/>
      <w:r w:rsidR="00487DEB" w:rsidRPr="008B4F69">
        <w:rPr>
          <w:rFonts w:ascii="Times New Roman" w:hAnsi="Times New Roman" w:cs="Times New Roman"/>
          <w:sz w:val="24"/>
          <w:szCs w:val="24"/>
        </w:rPr>
        <w:t xml:space="preserve"> Engels, 1996, </w:t>
      </w:r>
      <w:r w:rsidR="00FC432D" w:rsidRPr="008B4F69">
        <w:rPr>
          <w:rFonts w:ascii="Times New Roman" w:hAnsi="Times New Roman" w:cs="Times New Roman"/>
          <w:sz w:val="24"/>
          <w:szCs w:val="24"/>
        </w:rPr>
        <w:t>s.</w:t>
      </w:r>
      <w:r w:rsidR="00487DEB" w:rsidRPr="008B4F69">
        <w:rPr>
          <w:rFonts w:ascii="Times New Roman" w:hAnsi="Times New Roman" w:cs="Times New Roman"/>
          <w:sz w:val="24"/>
          <w:szCs w:val="24"/>
        </w:rPr>
        <w:t xml:space="preserve">82) “Filozoflar dünyayı, yalnızca, çeşitli şekillerde yorumlamışlardır; oysa sorun onu değiştirmektir” önermesinde bulmak mümkündür. </w:t>
      </w:r>
      <w:r w:rsidR="00730D71" w:rsidRPr="008B4F69">
        <w:rPr>
          <w:rFonts w:ascii="Times New Roman" w:hAnsi="Times New Roman" w:cs="Times New Roman"/>
          <w:sz w:val="24"/>
          <w:szCs w:val="24"/>
        </w:rPr>
        <w:t xml:space="preserve">Eleştirel kuram toplumsal </w:t>
      </w:r>
      <w:proofErr w:type="gramStart"/>
      <w:r w:rsidR="00730D71" w:rsidRPr="008B4F69">
        <w:rPr>
          <w:rFonts w:ascii="Times New Roman" w:hAnsi="Times New Roman" w:cs="Times New Roman"/>
          <w:sz w:val="24"/>
          <w:szCs w:val="24"/>
        </w:rPr>
        <w:t>statükoyu</w:t>
      </w:r>
      <w:proofErr w:type="gramEnd"/>
      <w:r w:rsidR="00730D71" w:rsidRPr="008B4F69">
        <w:rPr>
          <w:rFonts w:ascii="Times New Roman" w:hAnsi="Times New Roman" w:cs="Times New Roman"/>
          <w:sz w:val="24"/>
          <w:szCs w:val="24"/>
        </w:rPr>
        <w:t xml:space="preserve"> bozma, başka bir ifadeyle özgürleştirme ve dönüştürme amacını taşımaktadır. Araştırmanın amaçları ve yöntemleri araştırmacının proaktif değerleri tarafından şekillendirilebilir. Kuşkusuz ki</w:t>
      </w:r>
      <w:r w:rsidR="00A12ECE" w:rsidRPr="008B4F69">
        <w:rPr>
          <w:rFonts w:ascii="Times New Roman" w:hAnsi="Times New Roman" w:cs="Times New Roman"/>
          <w:sz w:val="24"/>
          <w:szCs w:val="24"/>
        </w:rPr>
        <w:t>,</w:t>
      </w:r>
      <w:r w:rsidR="00730D71" w:rsidRPr="008B4F69">
        <w:rPr>
          <w:rFonts w:ascii="Times New Roman" w:hAnsi="Times New Roman" w:cs="Times New Roman"/>
          <w:sz w:val="24"/>
          <w:szCs w:val="24"/>
        </w:rPr>
        <w:t xml:space="preserve"> eleştirel kuramın ortaya çıkmasında Marx’tan sonra en büyük </w:t>
      </w:r>
      <w:r w:rsidR="00730D71" w:rsidRPr="008B4F69">
        <w:rPr>
          <w:rFonts w:ascii="Times New Roman" w:hAnsi="Times New Roman" w:cs="Times New Roman"/>
          <w:sz w:val="24"/>
          <w:szCs w:val="24"/>
        </w:rPr>
        <w:lastRenderedPageBreak/>
        <w:t>pay sahibi Frankfurt Üniversitesindeki Toplu</w:t>
      </w:r>
      <w:r w:rsidR="00F42A30" w:rsidRPr="008B4F69">
        <w:rPr>
          <w:rFonts w:ascii="Times New Roman" w:hAnsi="Times New Roman" w:cs="Times New Roman"/>
          <w:sz w:val="24"/>
          <w:szCs w:val="24"/>
        </w:rPr>
        <w:t>msal Araştırmalar Enstitüsüdür</w:t>
      </w:r>
      <w:r w:rsidR="00A12ECE" w:rsidRPr="008B4F69">
        <w:rPr>
          <w:rFonts w:ascii="Times New Roman" w:hAnsi="Times New Roman" w:cs="Times New Roman"/>
          <w:sz w:val="24"/>
          <w:szCs w:val="24"/>
        </w:rPr>
        <w:t xml:space="preserve"> (Sever, 2012)</w:t>
      </w:r>
      <w:r w:rsidR="00E927CB" w:rsidRPr="008B4F69">
        <w:rPr>
          <w:rFonts w:ascii="Times New Roman" w:hAnsi="Times New Roman" w:cs="Times New Roman"/>
          <w:sz w:val="24"/>
          <w:szCs w:val="24"/>
        </w:rPr>
        <w:t>. Frankfurt okuluna mensup eleştirel kuramcılar arasında Horkheimer, Adorno ve Marcuse yer almaktadır. Bu isimler II. Dünya Savaşı sırasında Nazi Almanya’sından ABD’ye göç etmişler ve buradaki ırk ayrımcılığı gerçeği ile yüz yüze gelmişlerd</w:t>
      </w:r>
      <w:r w:rsidR="00437B99" w:rsidRPr="008B4F69">
        <w:rPr>
          <w:rFonts w:ascii="Times New Roman" w:hAnsi="Times New Roman" w:cs="Times New Roman"/>
          <w:sz w:val="24"/>
          <w:szCs w:val="24"/>
        </w:rPr>
        <w:t>ir (Kincheloe ve McLaren, 2002</w:t>
      </w:r>
      <w:r w:rsidR="00E927CB" w:rsidRPr="008B4F69">
        <w:rPr>
          <w:rFonts w:ascii="Times New Roman" w:hAnsi="Times New Roman" w:cs="Times New Roman"/>
          <w:sz w:val="24"/>
          <w:szCs w:val="24"/>
        </w:rPr>
        <w:t xml:space="preserve">). Bu nedenle, eleştirel kuram ırk, toplumsal sınıf ve cinsiyet gibi kısıtlamaları aşmak için bireylerin güçlendirilmeleri gerekliliğine vurgu yapmaktadır. </w:t>
      </w:r>
      <w:r w:rsidR="0000505A" w:rsidRPr="008B4F69">
        <w:rPr>
          <w:rFonts w:ascii="Times New Roman" w:hAnsi="Times New Roman" w:cs="Times New Roman"/>
          <w:sz w:val="24"/>
          <w:szCs w:val="24"/>
        </w:rPr>
        <w:t>Araştırmacılar güçlerinin farkında olmalı ve toplumsal eylemi yorumlamak ve aydınla</w:t>
      </w:r>
      <w:r w:rsidR="002767B5" w:rsidRPr="008B4F69">
        <w:rPr>
          <w:rFonts w:ascii="Times New Roman" w:hAnsi="Times New Roman" w:cs="Times New Roman"/>
          <w:sz w:val="24"/>
          <w:szCs w:val="24"/>
        </w:rPr>
        <w:t xml:space="preserve">tmak için kuramı kullanmalıdır </w:t>
      </w:r>
      <w:r w:rsidR="0000505A" w:rsidRPr="008B4F69">
        <w:rPr>
          <w:rFonts w:ascii="Times New Roman" w:hAnsi="Times New Roman" w:cs="Times New Roman"/>
          <w:sz w:val="24"/>
          <w:szCs w:val="24"/>
        </w:rPr>
        <w:t xml:space="preserve">(Creswell, 2007, 27). </w:t>
      </w:r>
    </w:p>
    <w:p w14:paraId="3963521E" w14:textId="7318BF44" w:rsidR="0000505A" w:rsidRPr="008B4F69" w:rsidRDefault="002A1065"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Sosyal kurmacı-y</w:t>
      </w:r>
      <w:r w:rsidR="0000505A" w:rsidRPr="008B4F69">
        <w:rPr>
          <w:rFonts w:ascii="Times New Roman" w:hAnsi="Times New Roman" w:cs="Times New Roman"/>
          <w:sz w:val="24"/>
          <w:szCs w:val="24"/>
        </w:rPr>
        <w:t>orumcu gelenekte yer alan araştırmacılara benzer şekilde, eleştirel araştırmacılar toplumsal-tarihsel bağlamda inşa edilen bir gerçe</w:t>
      </w:r>
      <w:r w:rsidR="00293EBF" w:rsidRPr="008B4F69">
        <w:rPr>
          <w:rFonts w:ascii="Times New Roman" w:hAnsi="Times New Roman" w:cs="Times New Roman"/>
          <w:sz w:val="24"/>
          <w:szCs w:val="24"/>
        </w:rPr>
        <w:t>klik tasavvurunu savunmakta;</w:t>
      </w:r>
      <w:r w:rsidR="004361A3" w:rsidRPr="008B4F69">
        <w:rPr>
          <w:rFonts w:ascii="Times New Roman" w:hAnsi="Times New Roman" w:cs="Times New Roman"/>
          <w:sz w:val="24"/>
          <w:szCs w:val="24"/>
        </w:rPr>
        <w:t xml:space="preserve"> ancak</w:t>
      </w:r>
      <w:r w:rsidR="0000505A" w:rsidRPr="008B4F69">
        <w:rPr>
          <w:rFonts w:ascii="Times New Roman" w:hAnsi="Times New Roman" w:cs="Times New Roman"/>
          <w:sz w:val="24"/>
          <w:szCs w:val="24"/>
        </w:rPr>
        <w:t xml:space="preserve"> </w:t>
      </w:r>
      <w:r w:rsidR="00620CA6" w:rsidRPr="008B4F69">
        <w:rPr>
          <w:rFonts w:ascii="Times New Roman" w:hAnsi="Times New Roman" w:cs="Times New Roman"/>
          <w:sz w:val="24"/>
          <w:szCs w:val="24"/>
        </w:rPr>
        <w:t xml:space="preserve">olayları </w:t>
      </w:r>
      <w:r w:rsidR="0000505A" w:rsidRPr="008B4F69">
        <w:rPr>
          <w:rFonts w:ascii="Times New Roman" w:hAnsi="Times New Roman" w:cs="Times New Roman"/>
          <w:sz w:val="24"/>
          <w:szCs w:val="24"/>
        </w:rPr>
        <w:t xml:space="preserve">gerçeklik ve güç ilişkileri temelinde </w:t>
      </w:r>
      <w:r w:rsidR="002D1B3E" w:rsidRPr="008B4F69">
        <w:rPr>
          <w:rFonts w:ascii="Times New Roman" w:hAnsi="Times New Roman" w:cs="Times New Roman"/>
          <w:sz w:val="24"/>
          <w:szCs w:val="24"/>
        </w:rPr>
        <w:t>kavramlaştırmaktadır</w:t>
      </w:r>
      <w:r w:rsidR="004361A3" w:rsidRPr="008B4F69">
        <w:rPr>
          <w:rFonts w:ascii="Times New Roman" w:hAnsi="Times New Roman" w:cs="Times New Roman"/>
          <w:sz w:val="24"/>
          <w:szCs w:val="24"/>
        </w:rPr>
        <w:t>lar</w:t>
      </w:r>
      <w:r w:rsidR="002D1B3E" w:rsidRPr="008B4F69">
        <w:rPr>
          <w:rFonts w:ascii="Times New Roman" w:hAnsi="Times New Roman" w:cs="Times New Roman"/>
          <w:sz w:val="24"/>
          <w:szCs w:val="24"/>
        </w:rPr>
        <w:t xml:space="preserve">. Araştırmalar baskı altındaki grupların özgürleştirilmesi amacıyla yapılmaktadır. Bu araştırmacılar araştırmacı-katılımcı etkileşimine yönelik diyalektik bir tutum benimsemektedir. Bu etkileşim eşitlikçi ve demokratik bir düzenin kurulması için katılımcıları güçlendirmeyi amaçlamaktadır (Ponterotto, 2005). </w:t>
      </w:r>
    </w:p>
    <w:p w14:paraId="5C3488CE" w14:textId="2E287654" w:rsidR="00A86381" w:rsidRPr="008B4F69" w:rsidRDefault="00292CF5" w:rsidP="00E75FF9">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Pozitivizme</w:t>
      </w:r>
      <w:r w:rsidR="00E7209D" w:rsidRPr="008B4F69">
        <w:rPr>
          <w:rFonts w:ascii="Times New Roman" w:hAnsi="Times New Roman" w:cs="Times New Roman"/>
          <w:sz w:val="24"/>
          <w:szCs w:val="24"/>
        </w:rPr>
        <w:t xml:space="preserve"> duyulan memnuniyetsizlik </w:t>
      </w:r>
      <w:r w:rsidR="005D666F" w:rsidRPr="008B4F69">
        <w:rPr>
          <w:rFonts w:ascii="Times New Roman" w:hAnsi="Times New Roman" w:cs="Times New Roman"/>
          <w:sz w:val="24"/>
          <w:szCs w:val="24"/>
        </w:rPr>
        <w:t>nedeniyle</w:t>
      </w:r>
      <w:r w:rsidR="00DC26AB" w:rsidRPr="008B4F69">
        <w:rPr>
          <w:rFonts w:ascii="Times New Roman" w:hAnsi="Times New Roman" w:cs="Times New Roman"/>
          <w:sz w:val="24"/>
          <w:szCs w:val="24"/>
        </w:rPr>
        <w:t>,</w:t>
      </w:r>
      <w:r w:rsidR="005D666F" w:rsidRPr="008B4F69">
        <w:rPr>
          <w:rFonts w:ascii="Times New Roman" w:hAnsi="Times New Roman" w:cs="Times New Roman"/>
          <w:sz w:val="24"/>
          <w:szCs w:val="24"/>
        </w:rPr>
        <w:t xml:space="preserve"> 20. Yüzyılda Popper’</w:t>
      </w:r>
      <w:r w:rsidR="00DC26AB" w:rsidRPr="008B4F69">
        <w:rPr>
          <w:rFonts w:ascii="Times New Roman" w:hAnsi="Times New Roman" w:cs="Times New Roman"/>
          <w:sz w:val="24"/>
          <w:szCs w:val="24"/>
        </w:rPr>
        <w:t>ın (2002</w:t>
      </w:r>
      <w:r w:rsidR="005D666F" w:rsidRPr="008B4F69">
        <w:rPr>
          <w:rFonts w:ascii="Times New Roman" w:hAnsi="Times New Roman" w:cs="Times New Roman"/>
          <w:sz w:val="24"/>
          <w:szCs w:val="24"/>
        </w:rPr>
        <w:t xml:space="preserve">) etkisiyle ortaya çıkan diğer bir düşünce silsilesi de </w:t>
      </w:r>
      <w:r w:rsidR="005D666F" w:rsidRPr="008B4F69">
        <w:rPr>
          <w:rFonts w:ascii="Times New Roman" w:hAnsi="Times New Roman" w:cs="Times New Roman"/>
          <w:i/>
          <w:sz w:val="24"/>
          <w:szCs w:val="24"/>
        </w:rPr>
        <w:t>postpozitivizm</w:t>
      </w:r>
      <w:r w:rsidR="005D666F" w:rsidRPr="008B4F69">
        <w:rPr>
          <w:rFonts w:ascii="Times New Roman" w:hAnsi="Times New Roman" w:cs="Times New Roman"/>
          <w:sz w:val="24"/>
          <w:szCs w:val="24"/>
        </w:rPr>
        <w:t xml:space="preserve">dir. Pozitivistler nesnel gerçekliğin tam olarak kavranabileceği varsayımını benimserken postpozitivistler nesnel gerçekliğin kusurlu bir şekilde kavranabileceğini kabul etmektedir. Postpozitivizme göre insanların </w:t>
      </w:r>
      <w:r w:rsidR="008A2A2C" w:rsidRPr="008B4F69">
        <w:rPr>
          <w:rFonts w:ascii="Times New Roman" w:hAnsi="Times New Roman" w:cs="Times New Roman"/>
          <w:sz w:val="24"/>
          <w:szCs w:val="24"/>
        </w:rPr>
        <w:t>zihinsel</w:t>
      </w:r>
      <w:r w:rsidR="005D666F" w:rsidRPr="008B4F69">
        <w:rPr>
          <w:rFonts w:ascii="Times New Roman" w:hAnsi="Times New Roman" w:cs="Times New Roman"/>
          <w:sz w:val="24"/>
          <w:szCs w:val="24"/>
        </w:rPr>
        <w:t xml:space="preserve"> mekanizmaları kusurludur </w:t>
      </w:r>
      <w:r w:rsidR="005D28A1" w:rsidRPr="008B4F69">
        <w:rPr>
          <w:rFonts w:ascii="Times New Roman" w:hAnsi="Times New Roman" w:cs="Times New Roman"/>
          <w:sz w:val="24"/>
          <w:szCs w:val="24"/>
        </w:rPr>
        <w:t xml:space="preserve">ve insan yaşamına ilişkin </w:t>
      </w:r>
      <w:proofErr w:type="gramStart"/>
      <w:r w:rsidR="005D28A1" w:rsidRPr="008B4F69">
        <w:rPr>
          <w:rFonts w:ascii="Times New Roman" w:hAnsi="Times New Roman" w:cs="Times New Roman"/>
          <w:sz w:val="24"/>
          <w:szCs w:val="24"/>
        </w:rPr>
        <w:t>fenomenler</w:t>
      </w:r>
      <w:proofErr w:type="gramEnd"/>
      <w:r w:rsidR="005D28A1" w:rsidRPr="008B4F69">
        <w:rPr>
          <w:rFonts w:ascii="Times New Roman" w:hAnsi="Times New Roman" w:cs="Times New Roman"/>
          <w:sz w:val="24"/>
          <w:szCs w:val="24"/>
        </w:rPr>
        <w:t xml:space="preserve"> kolaylıkla kontrol edilemezler. Bu nedenle, gerçekliği tam olarak anlayabilmek mümkün değildir. Pozitivizm ve postpozitivizm arasındaki temel farklılık ilkinin kuramın doğrulanmasını vurgularken ikincinin kuramın yanlışlanmasını vurgula</w:t>
      </w:r>
      <w:r w:rsidR="00437B99" w:rsidRPr="008B4F69">
        <w:rPr>
          <w:rFonts w:ascii="Times New Roman" w:hAnsi="Times New Roman" w:cs="Times New Roman"/>
          <w:sz w:val="24"/>
          <w:szCs w:val="24"/>
        </w:rPr>
        <w:t>masıdır (Guba ve Lincoln, 2005; Popper, 2002). Guba ve Lincoln’ün (1994</w:t>
      </w:r>
      <w:r w:rsidR="005D28A1" w:rsidRPr="008B4F69">
        <w:rPr>
          <w:rFonts w:ascii="Times New Roman" w:hAnsi="Times New Roman" w:cs="Times New Roman"/>
          <w:sz w:val="24"/>
          <w:szCs w:val="24"/>
        </w:rPr>
        <w:t xml:space="preserve">) ifadesiyle </w:t>
      </w:r>
      <w:r w:rsidR="00266C75" w:rsidRPr="008B4F69">
        <w:rPr>
          <w:rFonts w:ascii="Times New Roman" w:hAnsi="Times New Roman" w:cs="Times New Roman"/>
          <w:sz w:val="24"/>
          <w:szCs w:val="24"/>
        </w:rPr>
        <w:t>“</w:t>
      </w:r>
      <w:r w:rsidR="005D28A1" w:rsidRPr="008B4F69">
        <w:rPr>
          <w:rFonts w:ascii="Times New Roman" w:hAnsi="Times New Roman" w:cs="Times New Roman"/>
          <w:sz w:val="24"/>
          <w:szCs w:val="24"/>
        </w:rPr>
        <w:t xml:space="preserve">bütün kuğular beyazdır </w:t>
      </w:r>
      <w:r w:rsidR="00266C75" w:rsidRPr="008B4F69">
        <w:rPr>
          <w:rFonts w:ascii="Times New Roman" w:hAnsi="Times New Roman" w:cs="Times New Roman"/>
          <w:sz w:val="24"/>
          <w:szCs w:val="24"/>
        </w:rPr>
        <w:t>önermesinin</w:t>
      </w:r>
      <w:r w:rsidR="005D28A1" w:rsidRPr="008B4F69">
        <w:rPr>
          <w:rFonts w:ascii="Times New Roman" w:hAnsi="Times New Roman" w:cs="Times New Roman"/>
          <w:sz w:val="24"/>
          <w:szCs w:val="24"/>
        </w:rPr>
        <w:t xml:space="preserve"> </w:t>
      </w:r>
      <w:r w:rsidR="005D28A1" w:rsidRPr="008B4F69">
        <w:rPr>
          <w:rFonts w:ascii="Times New Roman" w:hAnsi="Times New Roman" w:cs="Times New Roman"/>
          <w:sz w:val="24"/>
          <w:szCs w:val="24"/>
        </w:rPr>
        <w:lastRenderedPageBreak/>
        <w:t xml:space="preserve">doğruluğunu bir </w:t>
      </w:r>
      <w:r w:rsidR="00266C75" w:rsidRPr="008B4F69">
        <w:rPr>
          <w:rFonts w:ascii="Times New Roman" w:hAnsi="Times New Roman" w:cs="Times New Roman"/>
          <w:sz w:val="24"/>
          <w:szCs w:val="24"/>
        </w:rPr>
        <w:t>milyon beyaz</w:t>
      </w:r>
      <w:r w:rsidR="00620CA6" w:rsidRPr="008B4F69">
        <w:rPr>
          <w:rFonts w:ascii="Times New Roman" w:hAnsi="Times New Roman" w:cs="Times New Roman"/>
          <w:sz w:val="24"/>
          <w:szCs w:val="24"/>
        </w:rPr>
        <w:t xml:space="preserve"> kuğu kesin olarak kanıtlayamaz;</w:t>
      </w:r>
      <w:r w:rsidR="00266C75" w:rsidRPr="008B4F69">
        <w:rPr>
          <w:rFonts w:ascii="Times New Roman" w:hAnsi="Times New Roman" w:cs="Times New Roman"/>
          <w:sz w:val="24"/>
          <w:szCs w:val="24"/>
        </w:rPr>
        <w:t xml:space="preserve"> ancak tek bir siyah kuğu yanlışlayabilir”.  </w:t>
      </w:r>
    </w:p>
    <w:p w14:paraId="61505266" w14:textId="29E9EFE1" w:rsidR="00E75FF9" w:rsidRPr="008B4F69" w:rsidRDefault="00E75FF9" w:rsidP="00E75FF9">
      <w:pPr>
        <w:spacing w:after="0" w:line="480" w:lineRule="auto"/>
        <w:ind w:firstLine="708"/>
        <w:jc w:val="both"/>
        <w:rPr>
          <w:rFonts w:ascii="Times New Roman" w:hAnsi="Times New Roman" w:cs="Times New Roman"/>
          <w:sz w:val="24"/>
          <w:szCs w:val="24"/>
        </w:rPr>
      </w:pPr>
    </w:p>
    <w:p w14:paraId="0EA46089" w14:textId="77777777" w:rsidR="00E75FF9" w:rsidRPr="008B4F69" w:rsidRDefault="00E75FF9" w:rsidP="00E75FF9">
      <w:pPr>
        <w:spacing w:after="0" w:line="480" w:lineRule="auto"/>
        <w:ind w:firstLine="708"/>
        <w:jc w:val="both"/>
        <w:rPr>
          <w:rFonts w:ascii="Times New Roman" w:hAnsi="Times New Roman" w:cs="Times New Roman"/>
          <w:sz w:val="24"/>
          <w:szCs w:val="24"/>
        </w:rPr>
      </w:pPr>
    </w:p>
    <w:p w14:paraId="4E91AEA9" w14:textId="1BB2D33D" w:rsidR="00E32951" w:rsidRPr="008B4F69" w:rsidRDefault="00814421" w:rsidP="00954F46">
      <w:pPr>
        <w:spacing w:after="0" w:line="480" w:lineRule="auto"/>
        <w:jc w:val="center"/>
        <w:rPr>
          <w:rFonts w:ascii="Times New Roman" w:hAnsi="Times New Roman" w:cs="Times New Roman"/>
          <w:b/>
          <w:sz w:val="24"/>
          <w:szCs w:val="24"/>
        </w:rPr>
      </w:pPr>
      <w:r w:rsidRPr="008B4F69">
        <w:rPr>
          <w:rFonts w:ascii="Times New Roman" w:hAnsi="Times New Roman" w:cs="Times New Roman"/>
          <w:b/>
          <w:sz w:val="24"/>
          <w:szCs w:val="24"/>
        </w:rPr>
        <w:t xml:space="preserve">Nitel </w:t>
      </w:r>
      <w:r w:rsidR="00627023" w:rsidRPr="008B4F69">
        <w:rPr>
          <w:rFonts w:ascii="Times New Roman" w:hAnsi="Times New Roman" w:cs="Times New Roman"/>
          <w:b/>
          <w:sz w:val="24"/>
          <w:szCs w:val="24"/>
        </w:rPr>
        <w:t>a</w:t>
      </w:r>
      <w:r w:rsidR="0074222D" w:rsidRPr="008B4F69">
        <w:rPr>
          <w:rFonts w:ascii="Times New Roman" w:hAnsi="Times New Roman" w:cs="Times New Roman"/>
          <w:b/>
          <w:sz w:val="24"/>
          <w:szCs w:val="24"/>
        </w:rPr>
        <w:t xml:space="preserve">raştırmalarda </w:t>
      </w:r>
      <w:r w:rsidR="00954F46" w:rsidRPr="008B4F69">
        <w:rPr>
          <w:rFonts w:ascii="Times New Roman" w:hAnsi="Times New Roman" w:cs="Times New Roman"/>
          <w:b/>
          <w:sz w:val="24"/>
          <w:szCs w:val="24"/>
        </w:rPr>
        <w:t>Geçerlik ve G</w:t>
      </w:r>
      <w:r w:rsidR="0074222D" w:rsidRPr="008B4F69">
        <w:rPr>
          <w:rFonts w:ascii="Times New Roman" w:hAnsi="Times New Roman" w:cs="Times New Roman"/>
          <w:b/>
          <w:sz w:val="24"/>
          <w:szCs w:val="24"/>
        </w:rPr>
        <w:t>üvenirlik</w:t>
      </w:r>
    </w:p>
    <w:p w14:paraId="5C548406" w14:textId="0C24424E" w:rsidR="00166A63" w:rsidRPr="008B4F69" w:rsidRDefault="009F2ED5"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 xml:space="preserve">Nitel araştırmalar, </w:t>
      </w:r>
      <w:r w:rsidR="00E32951" w:rsidRPr="008B4F69">
        <w:rPr>
          <w:rFonts w:ascii="Times New Roman" w:hAnsi="Times New Roman" w:cs="Times New Roman"/>
          <w:sz w:val="24"/>
          <w:szCs w:val="24"/>
        </w:rPr>
        <w:t>öznelliği</w:t>
      </w:r>
      <w:r w:rsidRPr="008B4F69">
        <w:rPr>
          <w:rFonts w:ascii="Times New Roman" w:hAnsi="Times New Roman" w:cs="Times New Roman"/>
          <w:sz w:val="24"/>
          <w:szCs w:val="24"/>
        </w:rPr>
        <w:t xml:space="preserve">n </w:t>
      </w:r>
      <w:r w:rsidR="00E32951" w:rsidRPr="008B4F69">
        <w:rPr>
          <w:rFonts w:ascii="Times New Roman" w:hAnsi="Times New Roman" w:cs="Times New Roman"/>
          <w:sz w:val="24"/>
          <w:szCs w:val="24"/>
        </w:rPr>
        <w:t xml:space="preserve">yüksek olması ve geçerlik ve güvenirliğin düşük olması bakımından eleştirilmektedir. Örneğin nitel araştırmanın genel bir sistematiğinin olmadığı ve daha çok belirli bir araştırmacıya bağlı olarak bulgular ürettiğine yönelik eleştiriler bulunmaktadır. Bu eleştiriler sıklıkla belgelerin ve bulgulara ait raporlandırmanın düşük niteliğe sahip olmasına dayandırılmaktadır. Bilgi edinmenin zor olduğu, </w:t>
      </w:r>
      <w:proofErr w:type="gramStart"/>
      <w:r w:rsidR="00E32951" w:rsidRPr="008B4F69">
        <w:rPr>
          <w:rFonts w:ascii="Times New Roman" w:hAnsi="Times New Roman" w:cs="Times New Roman"/>
          <w:sz w:val="24"/>
          <w:szCs w:val="24"/>
        </w:rPr>
        <w:t>fenomenlerle</w:t>
      </w:r>
      <w:proofErr w:type="gramEnd"/>
      <w:r w:rsidR="00E32951" w:rsidRPr="008B4F69">
        <w:rPr>
          <w:rFonts w:ascii="Times New Roman" w:hAnsi="Times New Roman" w:cs="Times New Roman"/>
          <w:sz w:val="24"/>
          <w:szCs w:val="24"/>
        </w:rPr>
        <w:t xml:space="preserve"> ilgili bütüncül bir bakış açısı sunan nitel araştırmaya yönelik bu eleştirinin adil olmadığı söylenebilir. Nitekim nitel araştırma yöntemleri, insan yaşamının ve sosyal dünyanın anlam ve deneyim boyutlarını anlamaya yöneliktir.</w:t>
      </w:r>
      <w:r w:rsidR="00E32951" w:rsidRPr="008B4F69">
        <w:rPr>
          <w:rFonts w:ascii="Times New Roman" w:hAnsi="Times New Roman" w:cs="Times New Roman"/>
          <w:sz w:val="24"/>
          <w:szCs w:val="24"/>
          <w:shd w:val="clear" w:color="auto" w:fill="FFFFFF"/>
        </w:rPr>
        <w:t xml:space="preserve"> Başka bir ifadeyle nitel araştırma yöntemlerinin doğası, istatistiksel veya </w:t>
      </w:r>
      <w:proofErr w:type="gramStart"/>
      <w:r w:rsidR="00E32951" w:rsidRPr="008B4F69">
        <w:rPr>
          <w:rFonts w:ascii="Times New Roman" w:hAnsi="Times New Roman" w:cs="Times New Roman"/>
          <w:sz w:val="24"/>
          <w:szCs w:val="24"/>
          <w:shd w:val="clear" w:color="auto" w:fill="FFFFFF"/>
        </w:rPr>
        <w:t>ampirik</w:t>
      </w:r>
      <w:proofErr w:type="gramEnd"/>
      <w:r w:rsidR="00E32951" w:rsidRPr="008B4F69">
        <w:rPr>
          <w:rFonts w:ascii="Times New Roman" w:hAnsi="Times New Roman" w:cs="Times New Roman"/>
          <w:sz w:val="24"/>
          <w:szCs w:val="24"/>
          <w:shd w:val="clear" w:color="auto" w:fill="FFFFFF"/>
        </w:rPr>
        <w:t xml:space="preserve"> hesaplamalara dayanmaz </w:t>
      </w:r>
      <w:r w:rsidR="00BA7DBA" w:rsidRPr="008B4F69">
        <w:rPr>
          <w:rFonts w:ascii="Times New Roman" w:hAnsi="Times New Roman" w:cs="Times New Roman"/>
          <w:sz w:val="24"/>
          <w:szCs w:val="24"/>
          <w:shd w:val="clear" w:color="auto" w:fill="FFFFFF"/>
        </w:rPr>
        <w:t>(Brink, 1991</w:t>
      </w:r>
      <w:r w:rsidR="00E32951" w:rsidRPr="008B4F69">
        <w:rPr>
          <w:rFonts w:ascii="Times New Roman" w:hAnsi="Times New Roman" w:cs="Times New Roman"/>
          <w:sz w:val="24"/>
          <w:szCs w:val="24"/>
          <w:shd w:val="clear" w:color="auto" w:fill="FFFFFF"/>
        </w:rPr>
        <w:t>).</w:t>
      </w:r>
    </w:p>
    <w:p w14:paraId="02D0555B" w14:textId="3086A946" w:rsidR="008A2A2C" w:rsidRPr="008B4F69" w:rsidRDefault="009F2ED5" w:rsidP="00BB6F76">
      <w:pPr>
        <w:spacing w:after="0" w:line="480" w:lineRule="auto"/>
        <w:ind w:firstLine="708"/>
        <w:jc w:val="both"/>
        <w:rPr>
          <w:rFonts w:ascii="Times New Roman" w:hAnsi="Times New Roman" w:cs="Times New Roman"/>
          <w:sz w:val="24"/>
          <w:szCs w:val="24"/>
        </w:rPr>
      </w:pPr>
      <w:proofErr w:type="gramStart"/>
      <w:r w:rsidRPr="008B4F69">
        <w:rPr>
          <w:rFonts w:ascii="Times New Roman" w:hAnsi="Times New Roman" w:cs="Times New Roman"/>
          <w:sz w:val="24"/>
          <w:szCs w:val="24"/>
        </w:rPr>
        <w:t>Uzak doğuda y</w:t>
      </w:r>
      <w:r w:rsidR="00AE7624" w:rsidRPr="008B4F69">
        <w:rPr>
          <w:rFonts w:ascii="Times New Roman" w:hAnsi="Times New Roman" w:cs="Times New Roman"/>
          <w:sz w:val="24"/>
          <w:szCs w:val="24"/>
        </w:rPr>
        <w:t>asadışı horoz dövüşlerini izleyen bir antropolog</w:t>
      </w:r>
      <w:r w:rsidRPr="008B4F69">
        <w:rPr>
          <w:rFonts w:ascii="Times New Roman" w:hAnsi="Times New Roman" w:cs="Times New Roman"/>
          <w:sz w:val="24"/>
          <w:szCs w:val="24"/>
        </w:rPr>
        <w:t xml:space="preserve"> (Geertz, 2005)</w:t>
      </w:r>
      <w:r w:rsidR="00AE7624" w:rsidRPr="008B4F69">
        <w:rPr>
          <w:rFonts w:ascii="Times New Roman" w:hAnsi="Times New Roman" w:cs="Times New Roman"/>
          <w:sz w:val="24"/>
          <w:szCs w:val="24"/>
        </w:rPr>
        <w:t>, öğrenci olmaya atfedilen anlamı betimlemeye çalışan bir eğitim bilimci, bir sohbet odasındaki söylem olaylarını analiz etmeye çalışan bir dilbilimci ile ölüm</w:t>
      </w:r>
      <w:r w:rsidR="00D245C8" w:rsidRPr="008B4F69">
        <w:rPr>
          <w:rFonts w:ascii="Times New Roman" w:hAnsi="Times New Roman" w:cs="Times New Roman"/>
          <w:sz w:val="24"/>
          <w:szCs w:val="24"/>
        </w:rPr>
        <w:t>ün eşiğindeki hastaların farkındal</w:t>
      </w:r>
      <w:r w:rsidR="00AE7624" w:rsidRPr="008B4F69">
        <w:rPr>
          <w:rFonts w:ascii="Times New Roman" w:hAnsi="Times New Roman" w:cs="Times New Roman"/>
          <w:sz w:val="24"/>
          <w:szCs w:val="24"/>
        </w:rPr>
        <w:t xml:space="preserve">ıklarını inceleyen bir sosyolog arasındaki ortak noktalar aynı zamanda neyin nitel araştırma sayılabileceği sorusunun da yanıtı olabilir. </w:t>
      </w:r>
      <w:proofErr w:type="gramEnd"/>
      <w:r w:rsidR="00AE7624" w:rsidRPr="008B4F69">
        <w:rPr>
          <w:rFonts w:ascii="Times New Roman" w:hAnsi="Times New Roman" w:cs="Times New Roman"/>
          <w:sz w:val="24"/>
          <w:szCs w:val="24"/>
        </w:rPr>
        <w:t xml:space="preserve">Bu yanıt aynı zamanda nitel araştırmaların geçerliği ve güvenilirliği için de temel bir hareket noktası oluşturabilir. Zira </w:t>
      </w:r>
      <w:r w:rsidR="00853209" w:rsidRPr="008B4F69">
        <w:rPr>
          <w:rFonts w:ascii="Times New Roman" w:hAnsi="Times New Roman" w:cs="Times New Roman"/>
          <w:sz w:val="24"/>
          <w:szCs w:val="24"/>
        </w:rPr>
        <w:t xml:space="preserve">benzer </w:t>
      </w:r>
      <w:proofErr w:type="gramStart"/>
      <w:r w:rsidR="00853209" w:rsidRPr="008B4F69">
        <w:rPr>
          <w:rFonts w:ascii="Times New Roman" w:hAnsi="Times New Roman" w:cs="Times New Roman"/>
          <w:sz w:val="24"/>
          <w:szCs w:val="24"/>
        </w:rPr>
        <w:t>paradigma</w:t>
      </w:r>
      <w:proofErr w:type="gramEnd"/>
      <w:r w:rsidR="00853209" w:rsidRPr="008B4F69">
        <w:rPr>
          <w:rFonts w:ascii="Times New Roman" w:hAnsi="Times New Roman" w:cs="Times New Roman"/>
          <w:sz w:val="24"/>
          <w:szCs w:val="24"/>
        </w:rPr>
        <w:t xml:space="preserve"> seçimi nedeniyle </w:t>
      </w:r>
      <w:r w:rsidR="00AE7624" w:rsidRPr="008B4F69">
        <w:rPr>
          <w:rFonts w:ascii="Times New Roman" w:hAnsi="Times New Roman" w:cs="Times New Roman"/>
          <w:sz w:val="24"/>
          <w:szCs w:val="24"/>
        </w:rPr>
        <w:t xml:space="preserve">farklı disiplinlerdeki farklı çalışmalarda araştırmacı veya katılımcıya biçilen </w:t>
      </w:r>
      <w:r w:rsidR="00853209" w:rsidRPr="008B4F69">
        <w:rPr>
          <w:rFonts w:ascii="Times New Roman" w:hAnsi="Times New Roman" w:cs="Times New Roman"/>
          <w:sz w:val="24"/>
          <w:szCs w:val="24"/>
        </w:rPr>
        <w:t>roller benzerlikler taşıyabilir. B</w:t>
      </w:r>
      <w:r w:rsidR="00AE7624" w:rsidRPr="008B4F69">
        <w:rPr>
          <w:rFonts w:ascii="Times New Roman" w:hAnsi="Times New Roman" w:cs="Times New Roman"/>
          <w:sz w:val="24"/>
          <w:szCs w:val="24"/>
        </w:rPr>
        <w:t>u nedenle araştırmacının</w:t>
      </w:r>
      <w:r w:rsidR="004E410D" w:rsidRPr="008B4F69">
        <w:rPr>
          <w:rFonts w:ascii="Times New Roman" w:hAnsi="Times New Roman" w:cs="Times New Roman"/>
          <w:sz w:val="24"/>
          <w:szCs w:val="24"/>
        </w:rPr>
        <w:t>,</w:t>
      </w:r>
      <w:r w:rsidR="00AE7624" w:rsidRPr="008B4F69">
        <w:rPr>
          <w:rFonts w:ascii="Times New Roman" w:hAnsi="Times New Roman" w:cs="Times New Roman"/>
          <w:sz w:val="24"/>
          <w:szCs w:val="24"/>
        </w:rPr>
        <w:t xml:space="preserve"> </w:t>
      </w:r>
      <w:proofErr w:type="gramStart"/>
      <w:r w:rsidR="00AE7624" w:rsidRPr="008B4F69">
        <w:rPr>
          <w:rFonts w:ascii="Times New Roman" w:hAnsi="Times New Roman" w:cs="Times New Roman"/>
          <w:sz w:val="24"/>
          <w:szCs w:val="24"/>
        </w:rPr>
        <w:t>paradigmasının</w:t>
      </w:r>
      <w:proofErr w:type="gramEnd"/>
      <w:r w:rsidR="00AE7624" w:rsidRPr="008B4F69">
        <w:rPr>
          <w:rFonts w:ascii="Times New Roman" w:hAnsi="Times New Roman" w:cs="Times New Roman"/>
          <w:sz w:val="24"/>
          <w:szCs w:val="24"/>
        </w:rPr>
        <w:t xml:space="preserve"> geçerlik ve güvenirlik ölçütü seçiminde</w:t>
      </w:r>
      <w:r w:rsidR="00ED1662" w:rsidRPr="008B4F69">
        <w:rPr>
          <w:rFonts w:ascii="Times New Roman" w:hAnsi="Times New Roman" w:cs="Times New Roman"/>
          <w:sz w:val="24"/>
          <w:szCs w:val="24"/>
        </w:rPr>
        <w:t xml:space="preserve"> </w:t>
      </w:r>
      <w:r w:rsidR="00C119D5" w:rsidRPr="008B4F69">
        <w:rPr>
          <w:rFonts w:ascii="Times New Roman" w:hAnsi="Times New Roman" w:cs="Times New Roman"/>
          <w:sz w:val="24"/>
          <w:szCs w:val="24"/>
        </w:rPr>
        <w:t>büyük bir etkiye sahip</w:t>
      </w:r>
      <w:r w:rsidR="00AE7624" w:rsidRPr="008B4F69">
        <w:rPr>
          <w:rFonts w:ascii="Times New Roman" w:hAnsi="Times New Roman" w:cs="Times New Roman"/>
          <w:sz w:val="24"/>
          <w:szCs w:val="24"/>
        </w:rPr>
        <w:t xml:space="preserve"> olduğunu ifade etmek mümkündür (</w:t>
      </w:r>
      <w:r w:rsidR="00853209" w:rsidRPr="008B4F69">
        <w:rPr>
          <w:rFonts w:ascii="Times New Roman" w:hAnsi="Times New Roman" w:cs="Times New Roman"/>
          <w:sz w:val="24"/>
          <w:szCs w:val="24"/>
        </w:rPr>
        <w:t xml:space="preserve">Creswell ve Miller, 2000). </w:t>
      </w:r>
    </w:p>
    <w:p w14:paraId="0D673B5C" w14:textId="6B7735E4" w:rsidR="0057153F" w:rsidRPr="008B4F69" w:rsidRDefault="004E410D"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lastRenderedPageBreak/>
        <w:t>P</w:t>
      </w:r>
      <w:r w:rsidR="00620CA6" w:rsidRPr="008B4F69">
        <w:rPr>
          <w:rFonts w:ascii="Times New Roman" w:hAnsi="Times New Roman" w:cs="Times New Roman"/>
          <w:sz w:val="24"/>
          <w:szCs w:val="24"/>
        </w:rPr>
        <w:t>ozitivizm ve postpozitivizm</w:t>
      </w:r>
      <w:r w:rsidR="0057153F" w:rsidRPr="008B4F69">
        <w:rPr>
          <w:rFonts w:ascii="Times New Roman" w:hAnsi="Times New Roman" w:cs="Times New Roman"/>
          <w:sz w:val="24"/>
          <w:szCs w:val="24"/>
        </w:rPr>
        <w:t xml:space="preserve">e göre bir araştırmanın niteliğini sağlayan şey </w:t>
      </w:r>
      <w:r w:rsidR="00247B70" w:rsidRPr="008B4F69">
        <w:rPr>
          <w:rFonts w:ascii="Times New Roman" w:hAnsi="Times New Roman" w:cs="Times New Roman"/>
          <w:i/>
          <w:sz w:val="24"/>
          <w:szCs w:val="24"/>
        </w:rPr>
        <w:t>kesinliktir</w:t>
      </w:r>
      <w:r w:rsidR="00D90622" w:rsidRPr="008B4F69">
        <w:rPr>
          <w:rFonts w:ascii="Times New Roman" w:hAnsi="Times New Roman" w:cs="Times New Roman"/>
          <w:sz w:val="24"/>
          <w:szCs w:val="24"/>
        </w:rPr>
        <w:t xml:space="preserve"> (rigor)</w:t>
      </w:r>
      <w:r w:rsidR="00247B70" w:rsidRPr="008B4F69">
        <w:rPr>
          <w:rFonts w:ascii="Times New Roman" w:hAnsi="Times New Roman" w:cs="Times New Roman"/>
          <w:sz w:val="24"/>
          <w:szCs w:val="24"/>
        </w:rPr>
        <w:t>. Araştırmanın kesinliğini</w:t>
      </w:r>
      <w:r w:rsidR="00620CA6" w:rsidRPr="008B4F69">
        <w:rPr>
          <w:rFonts w:ascii="Times New Roman" w:hAnsi="Times New Roman" w:cs="Times New Roman"/>
          <w:sz w:val="24"/>
          <w:szCs w:val="24"/>
        </w:rPr>
        <w:t>,</w:t>
      </w:r>
      <w:r w:rsidR="00247B70" w:rsidRPr="008B4F69">
        <w:rPr>
          <w:rFonts w:ascii="Times New Roman" w:hAnsi="Times New Roman" w:cs="Times New Roman"/>
          <w:sz w:val="24"/>
          <w:szCs w:val="24"/>
        </w:rPr>
        <w:t xml:space="preserve"> bulguların gerçekliğe uygunluğunu ifade eden içsel geçerlik, genellenebilirliğini ifade eden dışsal geçerlik, zaman içinde tutarlı bir şekilde tekrarlanmasını ifade eden güvenirlik ve araştırmacının </w:t>
      </w:r>
      <w:proofErr w:type="gramStart"/>
      <w:r w:rsidR="00247B70" w:rsidRPr="008B4F69">
        <w:rPr>
          <w:rFonts w:ascii="Times New Roman" w:hAnsi="Times New Roman" w:cs="Times New Roman"/>
          <w:sz w:val="24"/>
          <w:szCs w:val="24"/>
        </w:rPr>
        <w:t>fenomene</w:t>
      </w:r>
      <w:proofErr w:type="gramEnd"/>
      <w:r w:rsidR="00247B70" w:rsidRPr="008B4F69">
        <w:rPr>
          <w:rFonts w:ascii="Times New Roman" w:hAnsi="Times New Roman" w:cs="Times New Roman"/>
          <w:sz w:val="24"/>
          <w:szCs w:val="24"/>
        </w:rPr>
        <w:t xml:space="preserve"> mesafeli ve yansız olarak yaklaşmasını ifade eden nesnellik sağlamaktadır</w:t>
      </w:r>
      <w:r w:rsidR="00437B99" w:rsidRPr="008B4F69">
        <w:rPr>
          <w:rFonts w:ascii="Times New Roman" w:hAnsi="Times New Roman" w:cs="Times New Roman"/>
          <w:sz w:val="24"/>
          <w:szCs w:val="24"/>
        </w:rPr>
        <w:t xml:space="preserve"> (Guba ve Lincoln, 1994</w:t>
      </w:r>
      <w:r w:rsidR="00194588" w:rsidRPr="008B4F69">
        <w:rPr>
          <w:rFonts w:ascii="Times New Roman" w:hAnsi="Times New Roman" w:cs="Times New Roman"/>
          <w:sz w:val="24"/>
          <w:szCs w:val="24"/>
        </w:rPr>
        <w:t xml:space="preserve">). Çeşitleme (triangulation), meslektaş değerlendirmesi (member checking) ve denetim izi (audit trail) ölçütleri pozitivizm ve postpozitivizmin etkisiyle nitel araştırmalarda kullanılan </w:t>
      </w:r>
      <w:r w:rsidR="00AA324D" w:rsidRPr="008B4F69">
        <w:rPr>
          <w:rFonts w:ascii="Times New Roman" w:hAnsi="Times New Roman" w:cs="Times New Roman"/>
          <w:sz w:val="24"/>
          <w:szCs w:val="24"/>
        </w:rPr>
        <w:t xml:space="preserve">teknikler </w:t>
      </w:r>
      <w:r w:rsidR="00194588" w:rsidRPr="008B4F69">
        <w:rPr>
          <w:rFonts w:ascii="Times New Roman" w:hAnsi="Times New Roman" w:cs="Times New Roman"/>
          <w:sz w:val="24"/>
          <w:szCs w:val="24"/>
        </w:rPr>
        <w:t xml:space="preserve">arasında sayılabilir (Creswell ve Miller, 2000). </w:t>
      </w:r>
    </w:p>
    <w:p w14:paraId="4C5CEDD9" w14:textId="311DFC6D" w:rsidR="00D90622" w:rsidRPr="008B4F69" w:rsidRDefault="00194588"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Öte yandan, sosyal kurmacılık-yorumculuk gibi felsefi düşünce sistemlerinin etkilerini yansıtan esnek desenleme stratejileri, nitel araştırmalarda pozitivizm ve postpozitivizmin kesinlik varsayımının kullanılmasını güçleştirmektedir</w:t>
      </w:r>
      <w:r w:rsidR="00437B99" w:rsidRPr="008B4F69">
        <w:rPr>
          <w:rFonts w:ascii="Times New Roman" w:hAnsi="Times New Roman" w:cs="Times New Roman"/>
          <w:sz w:val="24"/>
          <w:szCs w:val="24"/>
        </w:rPr>
        <w:t xml:space="preserve"> (Creswell, 2007</w:t>
      </w:r>
      <w:r w:rsidR="00D90622" w:rsidRPr="008B4F69">
        <w:rPr>
          <w:rFonts w:ascii="Times New Roman" w:hAnsi="Times New Roman" w:cs="Times New Roman"/>
          <w:sz w:val="24"/>
          <w:szCs w:val="24"/>
        </w:rPr>
        <w:t>)</w:t>
      </w:r>
      <w:r w:rsidRPr="008B4F69">
        <w:rPr>
          <w:rFonts w:ascii="Times New Roman" w:hAnsi="Times New Roman" w:cs="Times New Roman"/>
          <w:sz w:val="24"/>
          <w:szCs w:val="24"/>
        </w:rPr>
        <w:t xml:space="preserve">. </w:t>
      </w:r>
      <w:r w:rsidR="00D90622" w:rsidRPr="008B4F69">
        <w:rPr>
          <w:rFonts w:ascii="Times New Roman" w:hAnsi="Times New Roman" w:cs="Times New Roman"/>
          <w:sz w:val="24"/>
          <w:szCs w:val="24"/>
        </w:rPr>
        <w:t>Zira</w:t>
      </w:r>
      <w:r w:rsidR="004E410D" w:rsidRPr="008B4F69">
        <w:rPr>
          <w:rFonts w:ascii="Times New Roman" w:hAnsi="Times New Roman" w:cs="Times New Roman"/>
          <w:sz w:val="24"/>
          <w:szCs w:val="24"/>
        </w:rPr>
        <w:t xml:space="preserve"> nitel araştırmada</w:t>
      </w:r>
      <w:r w:rsidR="00D90622" w:rsidRPr="008B4F69">
        <w:rPr>
          <w:rFonts w:ascii="Times New Roman" w:hAnsi="Times New Roman" w:cs="Times New Roman"/>
          <w:sz w:val="24"/>
          <w:szCs w:val="24"/>
        </w:rPr>
        <w:t xml:space="preserve"> k</w:t>
      </w:r>
      <w:r w:rsidRPr="008B4F69">
        <w:rPr>
          <w:rFonts w:ascii="Times New Roman" w:hAnsi="Times New Roman" w:cs="Times New Roman"/>
          <w:sz w:val="24"/>
          <w:szCs w:val="24"/>
        </w:rPr>
        <w:t>atılımcılar veya olayl</w:t>
      </w:r>
      <w:r w:rsidR="004E410D" w:rsidRPr="008B4F69">
        <w:rPr>
          <w:rFonts w:ascii="Times New Roman" w:hAnsi="Times New Roman" w:cs="Times New Roman"/>
          <w:sz w:val="24"/>
          <w:szCs w:val="24"/>
        </w:rPr>
        <w:t xml:space="preserve">ar üzerinde </w:t>
      </w:r>
      <w:proofErr w:type="gramStart"/>
      <w:r w:rsidR="004E410D" w:rsidRPr="008B4F69">
        <w:rPr>
          <w:rFonts w:ascii="Times New Roman" w:hAnsi="Times New Roman" w:cs="Times New Roman"/>
          <w:sz w:val="24"/>
          <w:szCs w:val="24"/>
        </w:rPr>
        <w:t>manipülasyon</w:t>
      </w:r>
      <w:proofErr w:type="gramEnd"/>
      <w:r w:rsidR="004E410D" w:rsidRPr="008B4F69">
        <w:rPr>
          <w:rFonts w:ascii="Times New Roman" w:hAnsi="Times New Roman" w:cs="Times New Roman"/>
          <w:sz w:val="24"/>
          <w:szCs w:val="24"/>
        </w:rPr>
        <w:t xml:space="preserve"> ve b</w:t>
      </w:r>
      <w:r w:rsidRPr="008B4F69">
        <w:rPr>
          <w:rFonts w:ascii="Times New Roman" w:hAnsi="Times New Roman" w:cs="Times New Roman"/>
          <w:sz w:val="24"/>
          <w:szCs w:val="24"/>
        </w:rPr>
        <w:t>ulgularla ilgili önceden belirlenmiş sınırlamalar yoktur. Araştırma deseninin, durum değiştikçe veya sorun daha iyi anlaşıldıkça yeni sorgulamaların uygulanabilmesine izin verecek şekilde esnek olması gerekmektedir. Katı bir desene hapsolmak yerine yeni keşfetme yolları ortaya çıktıkça bunları takip etmek nitel araştırmanın doğacı niteliklerine daha uygun bir yaklaşımdır (Pa</w:t>
      </w:r>
      <w:r w:rsidR="00437B99" w:rsidRPr="008B4F69">
        <w:rPr>
          <w:rFonts w:ascii="Times New Roman" w:hAnsi="Times New Roman" w:cs="Times New Roman"/>
          <w:sz w:val="24"/>
          <w:szCs w:val="24"/>
        </w:rPr>
        <w:t>tton, 2002</w:t>
      </w:r>
      <w:r w:rsidRPr="008B4F69">
        <w:rPr>
          <w:rFonts w:ascii="Times New Roman" w:hAnsi="Times New Roman" w:cs="Times New Roman"/>
          <w:sz w:val="24"/>
          <w:szCs w:val="24"/>
        </w:rPr>
        <w:t>).</w:t>
      </w:r>
      <w:r w:rsidR="00D90622" w:rsidRPr="008B4F69">
        <w:rPr>
          <w:rFonts w:ascii="Times New Roman" w:hAnsi="Times New Roman" w:cs="Times New Roman"/>
          <w:sz w:val="24"/>
          <w:szCs w:val="24"/>
        </w:rPr>
        <w:t xml:space="preserve"> Bu nedenle sosyal kurmacılık-yorumculuk </w:t>
      </w:r>
      <w:proofErr w:type="gramStart"/>
      <w:r w:rsidR="00D90622" w:rsidRPr="008B4F69">
        <w:rPr>
          <w:rFonts w:ascii="Times New Roman" w:hAnsi="Times New Roman" w:cs="Times New Roman"/>
          <w:sz w:val="24"/>
          <w:szCs w:val="24"/>
        </w:rPr>
        <w:t>paradigmasını</w:t>
      </w:r>
      <w:proofErr w:type="gramEnd"/>
      <w:r w:rsidR="00D90622" w:rsidRPr="008B4F69">
        <w:rPr>
          <w:rFonts w:ascii="Times New Roman" w:hAnsi="Times New Roman" w:cs="Times New Roman"/>
          <w:sz w:val="24"/>
          <w:szCs w:val="24"/>
        </w:rPr>
        <w:t xml:space="preserve"> be</w:t>
      </w:r>
      <w:r w:rsidR="00437B99" w:rsidRPr="008B4F69">
        <w:rPr>
          <w:rFonts w:ascii="Times New Roman" w:hAnsi="Times New Roman" w:cs="Times New Roman"/>
          <w:sz w:val="24"/>
          <w:szCs w:val="24"/>
        </w:rPr>
        <w:t>nimseyen Guba ve Lincoln (1994</w:t>
      </w:r>
      <w:r w:rsidR="00D90622" w:rsidRPr="008B4F69">
        <w:rPr>
          <w:rFonts w:ascii="Times New Roman" w:hAnsi="Times New Roman" w:cs="Times New Roman"/>
          <w:sz w:val="24"/>
          <w:szCs w:val="24"/>
        </w:rPr>
        <w:t xml:space="preserve">) kesinlik kavramı yerine </w:t>
      </w:r>
      <w:r w:rsidR="00D90622" w:rsidRPr="008B4F69">
        <w:rPr>
          <w:rFonts w:ascii="Times New Roman" w:hAnsi="Times New Roman" w:cs="Times New Roman"/>
          <w:i/>
          <w:sz w:val="24"/>
          <w:szCs w:val="24"/>
        </w:rPr>
        <w:t>güvenduyulabilirlik</w:t>
      </w:r>
      <w:r w:rsidR="00782C98" w:rsidRPr="008B4F69">
        <w:rPr>
          <w:rFonts w:ascii="Times New Roman" w:hAnsi="Times New Roman" w:cs="Times New Roman"/>
          <w:sz w:val="24"/>
          <w:szCs w:val="24"/>
        </w:rPr>
        <w:t xml:space="preserve"> (trustworthiness) </w:t>
      </w:r>
      <w:r w:rsidR="00D90622" w:rsidRPr="008B4F69">
        <w:rPr>
          <w:rFonts w:ascii="Times New Roman" w:hAnsi="Times New Roman" w:cs="Times New Roman"/>
          <w:sz w:val="24"/>
          <w:szCs w:val="24"/>
        </w:rPr>
        <w:t>kavram</w:t>
      </w:r>
      <w:r w:rsidR="00782C98" w:rsidRPr="008B4F69">
        <w:rPr>
          <w:rFonts w:ascii="Times New Roman" w:hAnsi="Times New Roman" w:cs="Times New Roman"/>
          <w:sz w:val="24"/>
          <w:szCs w:val="24"/>
        </w:rPr>
        <w:t>ını</w:t>
      </w:r>
      <w:r w:rsidR="00D90622" w:rsidRPr="008B4F69">
        <w:rPr>
          <w:rFonts w:ascii="Times New Roman" w:hAnsi="Times New Roman" w:cs="Times New Roman"/>
          <w:sz w:val="24"/>
          <w:szCs w:val="24"/>
        </w:rPr>
        <w:t xml:space="preserve"> önermektedir. </w:t>
      </w:r>
      <w:r w:rsidR="001E1CCD" w:rsidRPr="008B4F69">
        <w:rPr>
          <w:rFonts w:ascii="Times New Roman" w:hAnsi="Times New Roman" w:cs="Times New Roman"/>
          <w:sz w:val="24"/>
          <w:szCs w:val="24"/>
        </w:rPr>
        <w:t>Uzun süreli irtibat kurma</w:t>
      </w:r>
      <w:r w:rsidR="004033BE" w:rsidRPr="008B4F69">
        <w:rPr>
          <w:rFonts w:ascii="Times New Roman" w:hAnsi="Times New Roman" w:cs="Times New Roman"/>
          <w:sz w:val="24"/>
          <w:szCs w:val="24"/>
        </w:rPr>
        <w:t xml:space="preserve"> ve sürekli gözlem sosyal kurmacılık-yorumculuk etkisiyle ortaya çıkan </w:t>
      </w:r>
      <w:r w:rsidR="00AA324D" w:rsidRPr="008B4F69">
        <w:rPr>
          <w:rFonts w:ascii="Times New Roman" w:hAnsi="Times New Roman" w:cs="Times New Roman"/>
          <w:sz w:val="24"/>
          <w:szCs w:val="24"/>
        </w:rPr>
        <w:t>nitelik arttırıcı</w:t>
      </w:r>
      <w:r w:rsidR="004033BE" w:rsidRPr="008B4F69">
        <w:rPr>
          <w:rFonts w:ascii="Times New Roman" w:hAnsi="Times New Roman" w:cs="Times New Roman"/>
          <w:sz w:val="24"/>
          <w:szCs w:val="24"/>
        </w:rPr>
        <w:t xml:space="preserve"> </w:t>
      </w:r>
      <w:r w:rsidR="00AA324D" w:rsidRPr="008B4F69">
        <w:rPr>
          <w:rFonts w:ascii="Times New Roman" w:hAnsi="Times New Roman" w:cs="Times New Roman"/>
          <w:sz w:val="24"/>
          <w:szCs w:val="24"/>
        </w:rPr>
        <w:t>tekniklere</w:t>
      </w:r>
      <w:r w:rsidR="004033BE" w:rsidRPr="008B4F69">
        <w:rPr>
          <w:rFonts w:ascii="Times New Roman" w:hAnsi="Times New Roman" w:cs="Times New Roman"/>
          <w:sz w:val="24"/>
          <w:szCs w:val="24"/>
        </w:rPr>
        <w:t xml:space="preserve"> örnek gösterilebilir (Creswell ve Miller, 2000).</w:t>
      </w:r>
    </w:p>
    <w:p w14:paraId="241D7BDE" w14:textId="575B63A3" w:rsidR="00D90622" w:rsidRPr="008B4F69" w:rsidRDefault="00060F26"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Eleştirel kuram ise geçerlik ve güvenirlik konusunda farklı bir yol izlemektedir. Eleştirel kuramcılara göre araştırmanın niteliğini araştırmanın tarihsel konumlanışı sağlamaktadır. Başka bir ifadeyle araştırmacı üzerinde çalışılan durumun toplumsal, siyasal, kültürel, ekonomik, etnik ve cinsiyete ilişkin bağlamını göz önünde bulundurmak zorundadır. Araştırma bilgisizlik ve yanlış anlamaları ortadan kaldırdığı ve mevcut yapının dönüşümü</w:t>
      </w:r>
      <w:r w:rsidR="00AA324D" w:rsidRPr="008B4F69">
        <w:rPr>
          <w:rFonts w:ascii="Times New Roman" w:hAnsi="Times New Roman" w:cs="Times New Roman"/>
          <w:sz w:val="24"/>
          <w:szCs w:val="24"/>
        </w:rPr>
        <w:t xml:space="preserve"> </w:t>
      </w:r>
      <w:r w:rsidRPr="008B4F69">
        <w:rPr>
          <w:rFonts w:ascii="Times New Roman" w:hAnsi="Times New Roman" w:cs="Times New Roman"/>
          <w:sz w:val="24"/>
          <w:szCs w:val="24"/>
        </w:rPr>
        <w:t>için</w:t>
      </w:r>
      <w:r w:rsidR="00AA324D" w:rsidRPr="008B4F69">
        <w:rPr>
          <w:rFonts w:ascii="Times New Roman" w:hAnsi="Times New Roman" w:cs="Times New Roman"/>
          <w:sz w:val="24"/>
          <w:szCs w:val="24"/>
        </w:rPr>
        <w:t xml:space="preserve"> </w:t>
      </w:r>
      <w:r w:rsidRPr="008B4F69">
        <w:rPr>
          <w:rFonts w:ascii="Times New Roman" w:hAnsi="Times New Roman" w:cs="Times New Roman"/>
          <w:sz w:val="24"/>
          <w:szCs w:val="24"/>
        </w:rPr>
        <w:t xml:space="preserve">insanları </w:t>
      </w:r>
      <w:r w:rsidRPr="008B4F69">
        <w:rPr>
          <w:rFonts w:ascii="Times New Roman" w:hAnsi="Times New Roman" w:cs="Times New Roman"/>
          <w:sz w:val="24"/>
          <w:szCs w:val="24"/>
        </w:rPr>
        <w:lastRenderedPageBreak/>
        <w:t xml:space="preserve">eyleme geçirebildiği </w:t>
      </w:r>
      <w:r w:rsidR="00FB4DD1" w:rsidRPr="008B4F69">
        <w:rPr>
          <w:rFonts w:ascii="Times New Roman" w:hAnsi="Times New Roman" w:cs="Times New Roman"/>
          <w:sz w:val="24"/>
          <w:szCs w:val="24"/>
        </w:rPr>
        <w:t>(</w:t>
      </w:r>
      <w:r w:rsidR="00FB4DD1" w:rsidRPr="008B4F69">
        <w:rPr>
          <w:rFonts w:ascii="Times New Roman" w:hAnsi="Times New Roman" w:cs="Times New Roman"/>
          <w:i/>
          <w:sz w:val="24"/>
          <w:szCs w:val="24"/>
        </w:rPr>
        <w:t>praxis</w:t>
      </w:r>
      <w:r w:rsidR="00FB4DD1" w:rsidRPr="008B4F69">
        <w:rPr>
          <w:rFonts w:ascii="Times New Roman" w:hAnsi="Times New Roman" w:cs="Times New Roman"/>
          <w:sz w:val="24"/>
          <w:szCs w:val="24"/>
        </w:rPr>
        <w:t xml:space="preserve">) </w:t>
      </w:r>
      <w:r w:rsidRPr="008B4F69">
        <w:rPr>
          <w:rFonts w:ascii="Times New Roman" w:hAnsi="Times New Roman" w:cs="Times New Roman"/>
          <w:sz w:val="24"/>
          <w:szCs w:val="24"/>
        </w:rPr>
        <w:t>ölçüde nitelik kazanm</w:t>
      </w:r>
      <w:r w:rsidR="00437B99" w:rsidRPr="008B4F69">
        <w:rPr>
          <w:rFonts w:ascii="Times New Roman" w:hAnsi="Times New Roman" w:cs="Times New Roman"/>
          <w:sz w:val="24"/>
          <w:szCs w:val="24"/>
        </w:rPr>
        <w:t>aktadır (Guba ve Lincoln, 1994</w:t>
      </w:r>
      <w:r w:rsidRPr="008B4F69">
        <w:rPr>
          <w:rFonts w:ascii="Times New Roman" w:hAnsi="Times New Roman" w:cs="Times New Roman"/>
          <w:sz w:val="24"/>
          <w:szCs w:val="24"/>
        </w:rPr>
        <w:t xml:space="preserve">). </w:t>
      </w:r>
      <w:r w:rsidR="0062666C" w:rsidRPr="008B4F69">
        <w:rPr>
          <w:rFonts w:ascii="Times New Roman" w:hAnsi="Times New Roman" w:cs="Times New Roman"/>
          <w:sz w:val="24"/>
          <w:szCs w:val="24"/>
        </w:rPr>
        <w:t>Örneğin</w:t>
      </w:r>
      <w:r w:rsidR="00FB4DD1" w:rsidRPr="008B4F69">
        <w:rPr>
          <w:rFonts w:ascii="Times New Roman" w:hAnsi="Times New Roman" w:cs="Times New Roman"/>
          <w:sz w:val="24"/>
          <w:szCs w:val="24"/>
        </w:rPr>
        <w:t>,</w:t>
      </w:r>
      <w:r w:rsidR="0062666C" w:rsidRPr="008B4F69">
        <w:rPr>
          <w:rFonts w:ascii="Times New Roman" w:hAnsi="Times New Roman" w:cs="Times New Roman"/>
          <w:sz w:val="24"/>
          <w:szCs w:val="24"/>
        </w:rPr>
        <w:t xml:space="preserve"> eleştirel kuramın temsilcilerinden </w:t>
      </w:r>
      <w:r w:rsidR="0002707E" w:rsidRPr="008B4F69">
        <w:rPr>
          <w:rFonts w:ascii="Times New Roman" w:hAnsi="Times New Roman" w:cs="Times New Roman"/>
          <w:sz w:val="24"/>
          <w:szCs w:val="24"/>
        </w:rPr>
        <w:t>Carr ve Kemnis (2003</w:t>
      </w:r>
      <w:r w:rsidR="0062666C" w:rsidRPr="008B4F69">
        <w:rPr>
          <w:rFonts w:ascii="Times New Roman" w:hAnsi="Times New Roman" w:cs="Times New Roman"/>
          <w:sz w:val="24"/>
          <w:szCs w:val="24"/>
        </w:rPr>
        <w:t>) Habermas’ın iletişimsel eylem kuramına dayalı olarak nitel araştırmalarda iletişimi</w:t>
      </w:r>
      <w:r w:rsidR="00571570" w:rsidRPr="008B4F69">
        <w:rPr>
          <w:rFonts w:ascii="Times New Roman" w:hAnsi="Times New Roman" w:cs="Times New Roman"/>
          <w:sz w:val="24"/>
          <w:szCs w:val="24"/>
        </w:rPr>
        <w:t xml:space="preserve">n niteliğini arttırmaya yönelik ölçütler </w:t>
      </w:r>
      <w:r w:rsidR="0062666C" w:rsidRPr="008B4F69">
        <w:rPr>
          <w:rFonts w:ascii="Times New Roman" w:hAnsi="Times New Roman" w:cs="Times New Roman"/>
          <w:sz w:val="24"/>
          <w:szCs w:val="24"/>
        </w:rPr>
        <w:t>geliştirmiştir. Creswell ve Miller (2000) y</w:t>
      </w:r>
      <w:r w:rsidR="00AE0140" w:rsidRPr="008B4F69">
        <w:rPr>
          <w:rFonts w:ascii="Times New Roman" w:hAnsi="Times New Roman" w:cs="Times New Roman"/>
          <w:sz w:val="24"/>
          <w:szCs w:val="24"/>
        </w:rPr>
        <w:t xml:space="preserve">ansıtıcı </w:t>
      </w:r>
      <w:r w:rsidR="00947CBE" w:rsidRPr="008B4F69">
        <w:rPr>
          <w:rFonts w:ascii="Times New Roman" w:hAnsi="Times New Roman" w:cs="Times New Roman"/>
          <w:sz w:val="24"/>
          <w:szCs w:val="24"/>
        </w:rPr>
        <w:t>düşünme</w:t>
      </w:r>
      <w:r w:rsidR="0062666C" w:rsidRPr="008B4F69">
        <w:rPr>
          <w:rFonts w:ascii="Times New Roman" w:hAnsi="Times New Roman" w:cs="Times New Roman"/>
          <w:sz w:val="24"/>
          <w:szCs w:val="24"/>
        </w:rPr>
        <w:t xml:space="preserve"> tekniğini</w:t>
      </w:r>
      <w:r w:rsidR="00AE0140" w:rsidRPr="008B4F69">
        <w:rPr>
          <w:rFonts w:ascii="Times New Roman" w:hAnsi="Times New Roman" w:cs="Times New Roman"/>
          <w:sz w:val="24"/>
          <w:szCs w:val="24"/>
        </w:rPr>
        <w:t xml:space="preserve"> eleştirel kuramın etkisiyle ortaya çıkan nitelik arttırıcı tekniklere örnek olarak </w:t>
      </w:r>
      <w:r w:rsidR="0062666C" w:rsidRPr="008B4F69">
        <w:rPr>
          <w:rFonts w:ascii="Times New Roman" w:hAnsi="Times New Roman" w:cs="Times New Roman"/>
          <w:sz w:val="24"/>
          <w:szCs w:val="24"/>
        </w:rPr>
        <w:t xml:space="preserve">göstermektedir. </w:t>
      </w:r>
    </w:p>
    <w:p w14:paraId="7FB89B53" w14:textId="365E7DD0" w:rsidR="001210F0" w:rsidRPr="008B4F69" w:rsidRDefault="00161841" w:rsidP="00954F4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Görüldüğü üzere farklı düşünsel geleneklere mensup çok sayıda nitel araştırmacı nitel çal</w:t>
      </w:r>
      <w:r w:rsidR="0017491E" w:rsidRPr="008B4F69">
        <w:rPr>
          <w:rFonts w:ascii="Times New Roman" w:hAnsi="Times New Roman" w:cs="Times New Roman"/>
          <w:sz w:val="24"/>
          <w:szCs w:val="24"/>
        </w:rPr>
        <w:t xml:space="preserve">ışmaların niteliğini arttırıcı </w:t>
      </w:r>
      <w:r w:rsidR="00544D72" w:rsidRPr="008B4F69">
        <w:rPr>
          <w:rFonts w:ascii="Times New Roman" w:hAnsi="Times New Roman" w:cs="Times New Roman"/>
          <w:sz w:val="24"/>
          <w:szCs w:val="24"/>
        </w:rPr>
        <w:t xml:space="preserve">farklı </w:t>
      </w:r>
      <w:r w:rsidR="0017491E" w:rsidRPr="008B4F69">
        <w:rPr>
          <w:rFonts w:ascii="Times New Roman" w:hAnsi="Times New Roman" w:cs="Times New Roman"/>
          <w:sz w:val="24"/>
          <w:szCs w:val="24"/>
        </w:rPr>
        <w:t xml:space="preserve">ölçütler </w:t>
      </w:r>
      <w:r w:rsidRPr="008B4F69">
        <w:rPr>
          <w:rFonts w:ascii="Times New Roman" w:hAnsi="Times New Roman" w:cs="Times New Roman"/>
          <w:sz w:val="24"/>
          <w:szCs w:val="24"/>
        </w:rPr>
        <w:t xml:space="preserve">önermiştir. Bu ölçütlerin en sık kullanılanları </w:t>
      </w:r>
      <w:r w:rsidR="00314F22" w:rsidRPr="008B4F69">
        <w:rPr>
          <w:rFonts w:ascii="Times New Roman" w:hAnsi="Times New Roman" w:cs="Times New Roman"/>
          <w:sz w:val="24"/>
          <w:szCs w:val="24"/>
        </w:rPr>
        <w:t>T</w:t>
      </w:r>
      <w:r w:rsidRPr="008B4F69">
        <w:rPr>
          <w:rFonts w:ascii="Times New Roman" w:hAnsi="Times New Roman" w:cs="Times New Roman"/>
          <w:sz w:val="24"/>
          <w:szCs w:val="24"/>
        </w:rPr>
        <w:t>ablo 1’de özetlenmiştir</w:t>
      </w:r>
      <w:r w:rsidR="00874924" w:rsidRPr="008B4F69">
        <w:rPr>
          <w:rFonts w:ascii="Times New Roman" w:hAnsi="Times New Roman" w:cs="Times New Roman"/>
          <w:sz w:val="24"/>
          <w:szCs w:val="24"/>
        </w:rPr>
        <w:t>.</w:t>
      </w:r>
    </w:p>
    <w:p w14:paraId="1B3F4BA5" w14:textId="77B5422C" w:rsidR="00763FB6" w:rsidRPr="008B4F69" w:rsidRDefault="00FF2BDB" w:rsidP="00874924">
      <w:pPr>
        <w:spacing w:after="0" w:line="240" w:lineRule="auto"/>
        <w:rPr>
          <w:rFonts w:ascii="Times New Roman" w:hAnsi="Times New Roman" w:cs="Times New Roman"/>
          <w:b/>
          <w:sz w:val="24"/>
          <w:szCs w:val="24"/>
        </w:rPr>
      </w:pPr>
      <w:r w:rsidRPr="008B4F69">
        <w:rPr>
          <w:rFonts w:ascii="Times New Roman" w:hAnsi="Times New Roman" w:cs="Times New Roman"/>
          <w:b/>
          <w:sz w:val="24"/>
          <w:szCs w:val="24"/>
        </w:rPr>
        <w:t>Tablo 1.</w:t>
      </w:r>
    </w:p>
    <w:p w14:paraId="370CA8CC" w14:textId="6645C943" w:rsidR="00FF2BDB" w:rsidRPr="008B4F69" w:rsidRDefault="00FF2BDB" w:rsidP="00874924">
      <w:pPr>
        <w:spacing w:after="0" w:line="240" w:lineRule="auto"/>
        <w:rPr>
          <w:rFonts w:ascii="Times New Roman" w:hAnsi="Times New Roman" w:cs="Times New Roman"/>
          <w:b/>
          <w:i/>
          <w:sz w:val="24"/>
          <w:szCs w:val="24"/>
        </w:rPr>
      </w:pPr>
      <w:r w:rsidRPr="008B4F69">
        <w:rPr>
          <w:rFonts w:ascii="Times New Roman" w:hAnsi="Times New Roman" w:cs="Times New Roman"/>
          <w:b/>
          <w:i/>
          <w:sz w:val="24"/>
          <w:szCs w:val="24"/>
        </w:rPr>
        <w:t xml:space="preserve"> Alanyazında Önerilen Niteliği Arttırıcı Ölçütler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49"/>
        <w:gridCol w:w="6723"/>
      </w:tblGrid>
      <w:tr w:rsidR="008B4F69" w:rsidRPr="008B4F69" w14:paraId="49CCB213" w14:textId="77777777" w:rsidTr="00A4728A">
        <w:trPr>
          <w:trHeight w:val="391"/>
        </w:trPr>
        <w:tc>
          <w:tcPr>
            <w:tcW w:w="2376" w:type="dxa"/>
          </w:tcPr>
          <w:p w14:paraId="7BB47D50" w14:textId="77777777" w:rsidR="00E30521" w:rsidRPr="008B4F69" w:rsidRDefault="00E30521" w:rsidP="00874924">
            <w:pPr>
              <w:spacing w:after="120" w:line="480" w:lineRule="auto"/>
              <w:jc w:val="both"/>
              <w:rPr>
                <w:rFonts w:ascii="Times New Roman" w:hAnsi="Times New Roman" w:cs="Times New Roman"/>
                <w:b/>
                <w:sz w:val="24"/>
                <w:szCs w:val="24"/>
              </w:rPr>
            </w:pPr>
            <w:r w:rsidRPr="008B4F69">
              <w:rPr>
                <w:rFonts w:ascii="Times New Roman" w:hAnsi="Times New Roman" w:cs="Times New Roman"/>
                <w:b/>
                <w:sz w:val="24"/>
                <w:szCs w:val="24"/>
              </w:rPr>
              <w:t>Yazar</w:t>
            </w:r>
          </w:p>
        </w:tc>
        <w:tc>
          <w:tcPr>
            <w:tcW w:w="6836" w:type="dxa"/>
          </w:tcPr>
          <w:p w14:paraId="563852C8" w14:textId="77777777" w:rsidR="00E30521" w:rsidRPr="008B4F69" w:rsidRDefault="00E30521" w:rsidP="00874924">
            <w:pPr>
              <w:spacing w:after="120" w:line="480" w:lineRule="auto"/>
              <w:jc w:val="both"/>
              <w:rPr>
                <w:rFonts w:ascii="Times New Roman" w:hAnsi="Times New Roman" w:cs="Times New Roman"/>
                <w:b/>
                <w:sz w:val="24"/>
                <w:szCs w:val="24"/>
              </w:rPr>
            </w:pPr>
            <w:r w:rsidRPr="008B4F69">
              <w:rPr>
                <w:rFonts w:ascii="Times New Roman" w:hAnsi="Times New Roman" w:cs="Times New Roman"/>
                <w:b/>
                <w:sz w:val="24"/>
                <w:szCs w:val="24"/>
              </w:rPr>
              <w:t>Niteliği arttırıcı ölçütler</w:t>
            </w:r>
          </w:p>
        </w:tc>
      </w:tr>
      <w:tr w:rsidR="008B4F69" w:rsidRPr="008B4F69" w14:paraId="47F6BC7A" w14:textId="77777777" w:rsidTr="00A4728A">
        <w:tc>
          <w:tcPr>
            <w:tcW w:w="2376" w:type="dxa"/>
          </w:tcPr>
          <w:p w14:paraId="4CD86090" w14:textId="371AC50F" w:rsidR="00313123" w:rsidRPr="008B4F69" w:rsidRDefault="00CA7E69" w:rsidP="00874924">
            <w:pPr>
              <w:spacing w:after="120" w:line="480" w:lineRule="auto"/>
              <w:jc w:val="both"/>
              <w:rPr>
                <w:rFonts w:ascii="Times New Roman" w:hAnsi="Times New Roman" w:cs="Times New Roman"/>
                <w:sz w:val="24"/>
                <w:szCs w:val="24"/>
              </w:rPr>
            </w:pPr>
            <w:r w:rsidRPr="008B4F69">
              <w:rPr>
                <w:rFonts w:ascii="Times New Roman" w:hAnsi="Times New Roman" w:cs="Times New Roman"/>
                <w:sz w:val="24"/>
                <w:szCs w:val="24"/>
              </w:rPr>
              <w:t xml:space="preserve">Guba (1981), </w:t>
            </w:r>
            <w:r w:rsidR="00954F46" w:rsidRPr="008B4F69">
              <w:rPr>
                <w:rFonts w:ascii="Times New Roman" w:hAnsi="Times New Roman" w:cs="Times New Roman"/>
                <w:sz w:val="24"/>
                <w:szCs w:val="24"/>
              </w:rPr>
              <w:t xml:space="preserve">Lincoln </w:t>
            </w:r>
            <w:r w:rsidR="00313123" w:rsidRPr="008B4F69">
              <w:rPr>
                <w:rFonts w:ascii="Times New Roman" w:hAnsi="Times New Roman" w:cs="Times New Roman"/>
                <w:sz w:val="24"/>
                <w:szCs w:val="24"/>
              </w:rPr>
              <w:t>ve Guba (1986)</w:t>
            </w:r>
          </w:p>
        </w:tc>
        <w:tc>
          <w:tcPr>
            <w:tcW w:w="6836" w:type="dxa"/>
          </w:tcPr>
          <w:p w14:paraId="23FD501A" w14:textId="6FE25495" w:rsidR="00313123" w:rsidRPr="008B4F69" w:rsidRDefault="008F55F7" w:rsidP="00782C98">
            <w:pPr>
              <w:numPr>
                <w:ilvl w:val="0"/>
                <w:numId w:val="12"/>
              </w:numPr>
              <w:contextualSpacing/>
              <w:jc w:val="both"/>
              <w:rPr>
                <w:rFonts w:ascii="Times New Roman" w:eastAsia="Calibri" w:hAnsi="Times New Roman" w:cs="Times New Roman"/>
                <w:sz w:val="24"/>
                <w:szCs w:val="24"/>
              </w:rPr>
            </w:pPr>
            <w:r w:rsidRPr="008B4F69">
              <w:rPr>
                <w:rFonts w:ascii="Times New Roman" w:eastAsia="Calibri" w:hAnsi="Times New Roman" w:cs="Times New Roman"/>
                <w:i/>
                <w:sz w:val="24"/>
                <w:szCs w:val="24"/>
              </w:rPr>
              <w:t>Güvenduyulabilirlik:</w:t>
            </w:r>
            <w:r w:rsidRPr="008B4F69">
              <w:rPr>
                <w:rFonts w:ascii="Times New Roman" w:eastAsia="Calibri" w:hAnsi="Times New Roman" w:cs="Times New Roman"/>
                <w:sz w:val="24"/>
                <w:szCs w:val="24"/>
              </w:rPr>
              <w:t xml:space="preserve"> İnandırıcılık, aktarılabilirlik, güvenile</w:t>
            </w:r>
            <w:r w:rsidR="00FF22FE" w:rsidRPr="008B4F69">
              <w:rPr>
                <w:rFonts w:ascii="Times New Roman" w:eastAsia="Calibri" w:hAnsi="Times New Roman" w:cs="Times New Roman"/>
                <w:sz w:val="24"/>
                <w:szCs w:val="24"/>
              </w:rPr>
              <w:t xml:space="preserve">bilirlik, onaylanabilirlik. </w:t>
            </w:r>
          </w:p>
        </w:tc>
      </w:tr>
      <w:tr w:rsidR="008B4F69" w:rsidRPr="008B4F69" w14:paraId="1948AD22" w14:textId="77777777" w:rsidTr="00A4728A">
        <w:tc>
          <w:tcPr>
            <w:tcW w:w="2376" w:type="dxa"/>
          </w:tcPr>
          <w:p w14:paraId="5FA975A7" w14:textId="77777777" w:rsidR="003065DF" w:rsidRPr="008B4F69" w:rsidRDefault="003065DF" w:rsidP="00874924">
            <w:pPr>
              <w:spacing w:after="120" w:line="480" w:lineRule="auto"/>
              <w:jc w:val="both"/>
              <w:rPr>
                <w:rFonts w:ascii="Times New Roman" w:hAnsi="Times New Roman" w:cs="Times New Roman"/>
                <w:sz w:val="24"/>
                <w:szCs w:val="24"/>
              </w:rPr>
            </w:pPr>
            <w:r w:rsidRPr="008B4F69">
              <w:rPr>
                <w:rFonts w:ascii="Times New Roman" w:hAnsi="Times New Roman" w:cs="Times New Roman"/>
                <w:sz w:val="24"/>
                <w:szCs w:val="24"/>
              </w:rPr>
              <w:t>Carr ve Kemnis (1986)</w:t>
            </w:r>
          </w:p>
        </w:tc>
        <w:tc>
          <w:tcPr>
            <w:tcW w:w="6836" w:type="dxa"/>
          </w:tcPr>
          <w:p w14:paraId="46347FF5" w14:textId="77777777" w:rsidR="00FF22FE" w:rsidRPr="008B4F69" w:rsidRDefault="00FF22FE" w:rsidP="00FF22FE">
            <w:pPr>
              <w:pStyle w:val="ListeParagraf"/>
              <w:numPr>
                <w:ilvl w:val="0"/>
                <w:numId w:val="11"/>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İfadenin gerçekliği, </w:t>
            </w:r>
          </w:p>
          <w:p w14:paraId="671DBFC1" w14:textId="77777777" w:rsidR="00FF22FE" w:rsidRPr="008B4F69" w:rsidRDefault="00FF22FE" w:rsidP="00FF22FE">
            <w:pPr>
              <w:pStyle w:val="ListeParagraf"/>
              <w:numPr>
                <w:ilvl w:val="0"/>
                <w:numId w:val="11"/>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İfadenin anlaşılabilirliği</w:t>
            </w:r>
          </w:p>
          <w:p w14:paraId="7B524293" w14:textId="77777777" w:rsidR="00FF22FE" w:rsidRPr="008B4F69" w:rsidRDefault="00FF22FE" w:rsidP="00FF22FE">
            <w:pPr>
              <w:pStyle w:val="ListeParagraf"/>
              <w:numPr>
                <w:ilvl w:val="0"/>
                <w:numId w:val="11"/>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 Konuşmacının samimiyeti</w:t>
            </w:r>
          </w:p>
          <w:p w14:paraId="03135FA3" w14:textId="56BC42EB" w:rsidR="003065DF" w:rsidRPr="008B4F69" w:rsidRDefault="00FF22FE" w:rsidP="00FF22FE">
            <w:pPr>
              <w:pStyle w:val="ListeParagraf"/>
              <w:numPr>
                <w:ilvl w:val="0"/>
                <w:numId w:val="11"/>
              </w:numPr>
              <w:ind w:left="714" w:hanging="357"/>
            </w:pPr>
            <w:r w:rsidRPr="008B4F69">
              <w:rPr>
                <w:rFonts w:ascii="Times New Roman" w:hAnsi="Times New Roman" w:cs="Times New Roman"/>
                <w:sz w:val="24"/>
                <w:szCs w:val="24"/>
              </w:rPr>
              <w:t>Konuşma hakkı.</w:t>
            </w:r>
          </w:p>
        </w:tc>
      </w:tr>
      <w:tr w:rsidR="008B4F69" w:rsidRPr="008B4F69" w14:paraId="6E5FA7E6" w14:textId="77777777" w:rsidTr="00A4728A">
        <w:tc>
          <w:tcPr>
            <w:tcW w:w="2376" w:type="dxa"/>
          </w:tcPr>
          <w:p w14:paraId="1426BEAF" w14:textId="77777777" w:rsidR="0005716B" w:rsidRPr="008B4F69" w:rsidRDefault="0005716B" w:rsidP="00874924">
            <w:pPr>
              <w:spacing w:after="120" w:line="480" w:lineRule="auto"/>
              <w:jc w:val="both"/>
              <w:rPr>
                <w:rFonts w:ascii="Times New Roman" w:hAnsi="Times New Roman" w:cs="Times New Roman"/>
                <w:sz w:val="24"/>
                <w:szCs w:val="24"/>
              </w:rPr>
            </w:pPr>
            <w:r w:rsidRPr="008B4F69">
              <w:rPr>
                <w:rFonts w:ascii="Times New Roman" w:hAnsi="Times New Roman" w:cs="Times New Roman"/>
                <w:sz w:val="24"/>
                <w:szCs w:val="24"/>
              </w:rPr>
              <w:t xml:space="preserve">Eisenhart ve Hove (1992) </w:t>
            </w:r>
          </w:p>
        </w:tc>
        <w:tc>
          <w:tcPr>
            <w:tcW w:w="6836" w:type="dxa"/>
          </w:tcPr>
          <w:p w14:paraId="222EDD76" w14:textId="77777777" w:rsidR="00FF22FE" w:rsidRPr="008B4F69" w:rsidRDefault="00FF22FE" w:rsidP="00FF22FE">
            <w:pPr>
              <w:pStyle w:val="ListeParagraf"/>
              <w:numPr>
                <w:ilvl w:val="0"/>
                <w:numId w:val="13"/>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Araştırma soruları, veri toplama ve analiz teknikleri arasında uyumun sağlanması</w:t>
            </w:r>
          </w:p>
          <w:p w14:paraId="7AF2AD23" w14:textId="77777777" w:rsidR="00FF22FE" w:rsidRPr="008B4F69" w:rsidRDefault="00FF22FE" w:rsidP="00FF22FE">
            <w:pPr>
              <w:pStyle w:val="ListeParagraf"/>
              <w:numPr>
                <w:ilvl w:val="0"/>
                <w:numId w:val="13"/>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Uygun veri toplama ve analiz yöntemlerinin kullanımı</w:t>
            </w:r>
          </w:p>
          <w:p w14:paraId="4AE91D89" w14:textId="77777777" w:rsidR="00FF22FE" w:rsidRPr="008B4F69" w:rsidRDefault="00FF22FE" w:rsidP="00FF22FE">
            <w:pPr>
              <w:pStyle w:val="ListeParagraf"/>
              <w:numPr>
                <w:ilvl w:val="0"/>
                <w:numId w:val="13"/>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İlgili alanyazınla kıyaslandığında inanılabilir bulgulara ulaşılması,</w:t>
            </w:r>
          </w:p>
          <w:p w14:paraId="6C1EFA7E" w14:textId="77777777" w:rsidR="00FF22FE" w:rsidRPr="008B4F69" w:rsidRDefault="00FF22FE" w:rsidP="00FF22FE">
            <w:pPr>
              <w:pStyle w:val="ListeParagraf"/>
              <w:numPr>
                <w:ilvl w:val="0"/>
                <w:numId w:val="13"/>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 Uygulamada kullanılabilecek değerli sonuçlara ulaşılması,</w:t>
            </w:r>
          </w:p>
          <w:p w14:paraId="2D6DF513" w14:textId="458810C2" w:rsidR="0005716B" w:rsidRPr="008B4F69" w:rsidRDefault="00FF22FE" w:rsidP="00FF22FE">
            <w:pPr>
              <w:pStyle w:val="ListeParagraf"/>
              <w:numPr>
                <w:ilvl w:val="0"/>
                <w:numId w:val="13"/>
              </w:numPr>
              <w:ind w:left="714" w:hanging="357"/>
            </w:pPr>
            <w:r w:rsidRPr="008B4F69">
              <w:rPr>
                <w:rFonts w:ascii="Times New Roman" w:hAnsi="Times New Roman" w:cs="Times New Roman"/>
                <w:sz w:val="24"/>
                <w:szCs w:val="24"/>
              </w:rPr>
              <w:t>Bütün ölçütlerin uyum içinde kullanımı.</w:t>
            </w:r>
          </w:p>
        </w:tc>
      </w:tr>
      <w:tr w:rsidR="008B4F69" w:rsidRPr="008B4F69" w14:paraId="46F8AE46" w14:textId="77777777" w:rsidTr="00A4728A">
        <w:tc>
          <w:tcPr>
            <w:tcW w:w="2376" w:type="dxa"/>
          </w:tcPr>
          <w:p w14:paraId="66B92620" w14:textId="77777777" w:rsidR="0005716B" w:rsidRPr="008B4F69" w:rsidRDefault="008B354A" w:rsidP="00874924">
            <w:pPr>
              <w:spacing w:after="120" w:line="480" w:lineRule="auto"/>
              <w:jc w:val="both"/>
              <w:rPr>
                <w:rFonts w:ascii="Times New Roman" w:hAnsi="Times New Roman" w:cs="Times New Roman"/>
                <w:sz w:val="24"/>
                <w:szCs w:val="24"/>
              </w:rPr>
            </w:pPr>
            <w:r w:rsidRPr="008B4F69">
              <w:rPr>
                <w:rFonts w:ascii="Times New Roman" w:hAnsi="Times New Roman" w:cs="Times New Roman"/>
                <w:sz w:val="24"/>
                <w:szCs w:val="24"/>
              </w:rPr>
              <w:t>Sandelowski (</w:t>
            </w:r>
            <w:r w:rsidR="00B86E4F" w:rsidRPr="008B4F69">
              <w:rPr>
                <w:rFonts w:ascii="Times New Roman" w:hAnsi="Times New Roman" w:cs="Times New Roman"/>
                <w:sz w:val="24"/>
                <w:szCs w:val="24"/>
              </w:rPr>
              <w:t xml:space="preserve">1986, </w:t>
            </w:r>
            <w:r w:rsidRPr="008B4F69">
              <w:rPr>
                <w:rFonts w:ascii="Times New Roman" w:hAnsi="Times New Roman" w:cs="Times New Roman"/>
                <w:sz w:val="24"/>
                <w:szCs w:val="24"/>
              </w:rPr>
              <w:t>1993)</w:t>
            </w:r>
          </w:p>
        </w:tc>
        <w:tc>
          <w:tcPr>
            <w:tcW w:w="6836" w:type="dxa"/>
          </w:tcPr>
          <w:p w14:paraId="529DFD7A" w14:textId="77777777" w:rsidR="00FF22FE" w:rsidRPr="008B4F69" w:rsidRDefault="00FF22FE" w:rsidP="00FF22FE">
            <w:pPr>
              <w:pStyle w:val="ListeParagraf"/>
              <w:numPr>
                <w:ilvl w:val="0"/>
                <w:numId w:val="14"/>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İnandırıcılık, </w:t>
            </w:r>
          </w:p>
          <w:p w14:paraId="12121CD8" w14:textId="77777777" w:rsidR="00FF22FE" w:rsidRPr="008B4F69" w:rsidRDefault="00FF22FE" w:rsidP="00FF22FE">
            <w:pPr>
              <w:pStyle w:val="ListeParagraf"/>
              <w:numPr>
                <w:ilvl w:val="0"/>
                <w:numId w:val="14"/>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Uyarlanabilirlik,</w:t>
            </w:r>
          </w:p>
          <w:p w14:paraId="5BE9570B" w14:textId="77777777" w:rsidR="00FF22FE" w:rsidRPr="008B4F69" w:rsidRDefault="00FF22FE" w:rsidP="00FF22FE">
            <w:pPr>
              <w:pStyle w:val="ListeParagraf"/>
              <w:numPr>
                <w:ilvl w:val="0"/>
                <w:numId w:val="14"/>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İzlenebilirlik,</w:t>
            </w:r>
          </w:p>
          <w:p w14:paraId="21BD3344" w14:textId="77777777" w:rsidR="00FF22FE" w:rsidRPr="008B4F69" w:rsidRDefault="00FF22FE" w:rsidP="00FF22FE">
            <w:pPr>
              <w:pStyle w:val="ListeParagraf"/>
              <w:numPr>
                <w:ilvl w:val="0"/>
                <w:numId w:val="14"/>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 Onaylanabilirlik,</w:t>
            </w:r>
          </w:p>
          <w:p w14:paraId="72646B40" w14:textId="77777777" w:rsidR="00FF22FE" w:rsidRPr="008B4F69" w:rsidRDefault="00FF22FE" w:rsidP="00FF22FE">
            <w:pPr>
              <w:pStyle w:val="ListeParagraf"/>
              <w:numPr>
                <w:ilvl w:val="0"/>
                <w:numId w:val="14"/>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 Yaratıcılık,</w:t>
            </w:r>
          </w:p>
          <w:p w14:paraId="67F89854" w14:textId="4229F338" w:rsidR="0005716B" w:rsidRPr="008B4F69" w:rsidRDefault="00FF22FE" w:rsidP="00FF22FE">
            <w:pPr>
              <w:pStyle w:val="ListeParagraf"/>
              <w:numPr>
                <w:ilvl w:val="0"/>
                <w:numId w:val="14"/>
              </w:numPr>
              <w:ind w:left="714" w:hanging="357"/>
            </w:pPr>
            <w:r w:rsidRPr="008B4F69">
              <w:rPr>
                <w:rFonts w:ascii="Times New Roman" w:hAnsi="Times New Roman" w:cs="Times New Roman"/>
                <w:sz w:val="24"/>
                <w:szCs w:val="24"/>
              </w:rPr>
              <w:t>Uygun Desenleme</w:t>
            </w:r>
          </w:p>
        </w:tc>
      </w:tr>
      <w:tr w:rsidR="008B4F69" w:rsidRPr="008B4F69" w14:paraId="081D5D66" w14:textId="77777777" w:rsidTr="00A4728A">
        <w:tc>
          <w:tcPr>
            <w:tcW w:w="2376" w:type="dxa"/>
          </w:tcPr>
          <w:p w14:paraId="4D429283" w14:textId="77777777" w:rsidR="00313123" w:rsidRPr="008B4F69" w:rsidRDefault="00313123" w:rsidP="00874924">
            <w:pPr>
              <w:spacing w:after="120" w:line="480" w:lineRule="auto"/>
              <w:jc w:val="both"/>
              <w:rPr>
                <w:rFonts w:ascii="Times New Roman" w:hAnsi="Times New Roman" w:cs="Times New Roman"/>
                <w:sz w:val="24"/>
                <w:szCs w:val="24"/>
              </w:rPr>
            </w:pPr>
            <w:r w:rsidRPr="008B4F69">
              <w:rPr>
                <w:rFonts w:ascii="Times New Roman" w:hAnsi="Times New Roman" w:cs="Times New Roman"/>
                <w:sz w:val="24"/>
                <w:szCs w:val="24"/>
              </w:rPr>
              <w:t>Maxwell (1992)</w:t>
            </w:r>
          </w:p>
        </w:tc>
        <w:tc>
          <w:tcPr>
            <w:tcW w:w="6836" w:type="dxa"/>
          </w:tcPr>
          <w:p w14:paraId="6D79A742" w14:textId="77777777" w:rsidR="00FF22FE" w:rsidRPr="008B4F69" w:rsidRDefault="00FF22FE" w:rsidP="00FF22FE">
            <w:pPr>
              <w:pStyle w:val="ListeParagraf"/>
              <w:numPr>
                <w:ilvl w:val="0"/>
                <w:numId w:val="15"/>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Betimsel geçerlik, </w:t>
            </w:r>
          </w:p>
          <w:p w14:paraId="6F12813D" w14:textId="77777777" w:rsidR="00FF22FE" w:rsidRPr="008B4F69" w:rsidRDefault="00FF22FE" w:rsidP="00FF22FE">
            <w:pPr>
              <w:pStyle w:val="ListeParagraf"/>
              <w:numPr>
                <w:ilvl w:val="0"/>
                <w:numId w:val="15"/>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Yorumlayıcı geçerlik, </w:t>
            </w:r>
          </w:p>
          <w:p w14:paraId="33F50183" w14:textId="0FC06423" w:rsidR="00FF22FE" w:rsidRPr="008B4F69" w:rsidRDefault="00FF22FE" w:rsidP="00FF22FE">
            <w:pPr>
              <w:pStyle w:val="ListeParagraf"/>
              <w:numPr>
                <w:ilvl w:val="0"/>
                <w:numId w:val="15"/>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Kuramsal geçerlik, </w:t>
            </w:r>
          </w:p>
          <w:p w14:paraId="5947DE46" w14:textId="62CE4883" w:rsidR="00FF22FE" w:rsidRPr="008B4F69" w:rsidRDefault="00FF22FE" w:rsidP="00FF22FE">
            <w:pPr>
              <w:pStyle w:val="ListeParagraf"/>
              <w:numPr>
                <w:ilvl w:val="0"/>
                <w:numId w:val="15"/>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Değerlendirmeci geçerlik, </w:t>
            </w:r>
          </w:p>
          <w:p w14:paraId="0DFB98B0" w14:textId="0C398FA7" w:rsidR="00313123" w:rsidRPr="008B4F69" w:rsidRDefault="00FF22FE" w:rsidP="00FF22FE">
            <w:pPr>
              <w:pStyle w:val="ListeParagraf"/>
              <w:numPr>
                <w:ilvl w:val="0"/>
                <w:numId w:val="15"/>
              </w:numPr>
              <w:ind w:left="714" w:hanging="357"/>
            </w:pPr>
            <w:r w:rsidRPr="008B4F69">
              <w:rPr>
                <w:rFonts w:ascii="Times New Roman" w:hAnsi="Times New Roman" w:cs="Times New Roman"/>
                <w:sz w:val="24"/>
                <w:szCs w:val="24"/>
              </w:rPr>
              <w:t>Genellenebilirlik.</w:t>
            </w:r>
          </w:p>
        </w:tc>
      </w:tr>
      <w:tr w:rsidR="008B4F69" w:rsidRPr="008B4F69" w14:paraId="1993B556" w14:textId="77777777" w:rsidTr="00A4728A">
        <w:tc>
          <w:tcPr>
            <w:tcW w:w="2376" w:type="dxa"/>
          </w:tcPr>
          <w:p w14:paraId="6994D424" w14:textId="77777777" w:rsidR="0005716B" w:rsidRPr="008B4F69" w:rsidRDefault="003065DF" w:rsidP="00874924">
            <w:pPr>
              <w:spacing w:after="120" w:line="480" w:lineRule="auto"/>
              <w:jc w:val="both"/>
              <w:rPr>
                <w:rFonts w:ascii="Times New Roman" w:hAnsi="Times New Roman" w:cs="Times New Roman"/>
                <w:sz w:val="24"/>
                <w:szCs w:val="24"/>
              </w:rPr>
            </w:pPr>
            <w:r w:rsidRPr="008B4F69">
              <w:rPr>
                <w:rFonts w:ascii="Times New Roman" w:hAnsi="Times New Roman" w:cs="Times New Roman"/>
                <w:sz w:val="24"/>
                <w:szCs w:val="24"/>
              </w:rPr>
              <w:lastRenderedPageBreak/>
              <w:t>Lather (1993)</w:t>
            </w:r>
          </w:p>
        </w:tc>
        <w:tc>
          <w:tcPr>
            <w:tcW w:w="6836" w:type="dxa"/>
          </w:tcPr>
          <w:p w14:paraId="6C8537F3" w14:textId="77777777" w:rsidR="00FF22FE" w:rsidRPr="008B4F69" w:rsidRDefault="00FF22FE" w:rsidP="00FF22FE">
            <w:pPr>
              <w:pStyle w:val="ListeParagraf"/>
              <w:numPr>
                <w:ilvl w:val="0"/>
                <w:numId w:val="15"/>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Alaycı (ironic), </w:t>
            </w:r>
          </w:p>
          <w:p w14:paraId="4DC05B84" w14:textId="77777777" w:rsidR="00FF22FE" w:rsidRPr="008B4F69" w:rsidRDefault="00FF22FE" w:rsidP="00FF22FE">
            <w:pPr>
              <w:pStyle w:val="ListeParagraf"/>
              <w:numPr>
                <w:ilvl w:val="0"/>
                <w:numId w:val="15"/>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Mantık ötesi (paralogical),</w:t>
            </w:r>
          </w:p>
          <w:p w14:paraId="6783A2B4" w14:textId="4610DB78" w:rsidR="00FF22FE" w:rsidRPr="008B4F69" w:rsidRDefault="00FF22FE" w:rsidP="00FF22FE">
            <w:pPr>
              <w:pStyle w:val="ListeParagraf"/>
              <w:numPr>
                <w:ilvl w:val="0"/>
                <w:numId w:val="15"/>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Kök (rhizomatic), </w:t>
            </w:r>
          </w:p>
          <w:p w14:paraId="0D9B4ADD" w14:textId="7EBFDEF0" w:rsidR="0005716B" w:rsidRPr="008B4F69" w:rsidRDefault="00FF22FE" w:rsidP="00FF22FE">
            <w:pPr>
              <w:pStyle w:val="ListeParagraf"/>
              <w:numPr>
                <w:ilvl w:val="0"/>
                <w:numId w:val="15"/>
              </w:numPr>
              <w:ind w:left="714" w:hanging="357"/>
            </w:pPr>
            <w:r w:rsidRPr="008B4F69">
              <w:rPr>
                <w:rFonts w:ascii="Times New Roman" w:hAnsi="Times New Roman" w:cs="Times New Roman"/>
                <w:sz w:val="24"/>
                <w:szCs w:val="24"/>
              </w:rPr>
              <w:t xml:space="preserve">Duysal (voluptuous) geçerlik  </w:t>
            </w:r>
          </w:p>
        </w:tc>
      </w:tr>
      <w:tr w:rsidR="008B4F69" w:rsidRPr="008B4F69" w14:paraId="4D7BAAAB" w14:textId="77777777" w:rsidTr="00A4728A">
        <w:tc>
          <w:tcPr>
            <w:tcW w:w="2376" w:type="dxa"/>
          </w:tcPr>
          <w:p w14:paraId="52A06ECC" w14:textId="77777777" w:rsidR="003065DF" w:rsidRPr="008B4F69" w:rsidRDefault="003065DF" w:rsidP="00874924">
            <w:pPr>
              <w:spacing w:after="120" w:line="480" w:lineRule="auto"/>
              <w:jc w:val="both"/>
              <w:rPr>
                <w:rFonts w:ascii="Times New Roman" w:hAnsi="Times New Roman" w:cs="Times New Roman"/>
                <w:sz w:val="24"/>
                <w:szCs w:val="24"/>
              </w:rPr>
            </w:pPr>
            <w:r w:rsidRPr="008B4F69">
              <w:rPr>
                <w:rFonts w:ascii="Times New Roman" w:hAnsi="Times New Roman" w:cs="Times New Roman"/>
                <w:sz w:val="24"/>
                <w:szCs w:val="24"/>
              </w:rPr>
              <w:t>Leininger (1994)</w:t>
            </w:r>
          </w:p>
        </w:tc>
        <w:tc>
          <w:tcPr>
            <w:tcW w:w="6836" w:type="dxa"/>
          </w:tcPr>
          <w:p w14:paraId="37328719" w14:textId="77777777" w:rsidR="00FF22FE" w:rsidRPr="008B4F69" w:rsidRDefault="00FF22FE" w:rsidP="00FF22FE">
            <w:pPr>
              <w:pStyle w:val="ListeParagraf"/>
              <w:numPr>
                <w:ilvl w:val="0"/>
                <w:numId w:val="16"/>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İnandırıcılık</w:t>
            </w:r>
          </w:p>
          <w:p w14:paraId="2875AC64" w14:textId="77777777" w:rsidR="00FF22FE" w:rsidRPr="008B4F69" w:rsidRDefault="00FF22FE" w:rsidP="00FF22FE">
            <w:pPr>
              <w:pStyle w:val="ListeParagraf"/>
              <w:numPr>
                <w:ilvl w:val="0"/>
                <w:numId w:val="16"/>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Onaylanabilirlik, </w:t>
            </w:r>
          </w:p>
          <w:p w14:paraId="456337CB" w14:textId="77777777" w:rsidR="00FF22FE" w:rsidRPr="008B4F69" w:rsidRDefault="00FF22FE" w:rsidP="00FF22FE">
            <w:pPr>
              <w:pStyle w:val="ListeParagraf"/>
              <w:numPr>
                <w:ilvl w:val="0"/>
                <w:numId w:val="16"/>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Anlamın bağlamsallığı, </w:t>
            </w:r>
          </w:p>
          <w:p w14:paraId="0A603AD2" w14:textId="77777777" w:rsidR="00FF22FE" w:rsidRPr="008B4F69" w:rsidRDefault="00FF22FE" w:rsidP="00FF22FE">
            <w:pPr>
              <w:pStyle w:val="ListeParagraf"/>
              <w:numPr>
                <w:ilvl w:val="0"/>
                <w:numId w:val="16"/>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 xml:space="preserve">Tekrarlayan kalıplar, </w:t>
            </w:r>
          </w:p>
          <w:p w14:paraId="28BD3620" w14:textId="77777777" w:rsidR="00FF22FE" w:rsidRPr="008B4F69" w:rsidRDefault="00FF22FE" w:rsidP="00FF22FE">
            <w:pPr>
              <w:pStyle w:val="ListeParagraf"/>
              <w:numPr>
                <w:ilvl w:val="0"/>
                <w:numId w:val="16"/>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Doygunluk,</w:t>
            </w:r>
          </w:p>
          <w:p w14:paraId="6FC757AE" w14:textId="3B9989D8" w:rsidR="003065DF" w:rsidRPr="008B4F69" w:rsidRDefault="00FF22FE" w:rsidP="00FF22FE">
            <w:pPr>
              <w:pStyle w:val="ListeParagraf"/>
              <w:numPr>
                <w:ilvl w:val="0"/>
                <w:numId w:val="16"/>
              </w:numPr>
              <w:ind w:left="714" w:hanging="357"/>
            </w:pPr>
            <w:r w:rsidRPr="008B4F69">
              <w:rPr>
                <w:rFonts w:ascii="Times New Roman" w:hAnsi="Times New Roman" w:cs="Times New Roman"/>
                <w:sz w:val="24"/>
                <w:szCs w:val="24"/>
              </w:rPr>
              <w:t>Aktarılabilirlik.</w:t>
            </w:r>
          </w:p>
        </w:tc>
      </w:tr>
      <w:tr w:rsidR="008B4F69" w:rsidRPr="008B4F69" w14:paraId="7C97336B" w14:textId="77777777" w:rsidTr="00A4728A">
        <w:tc>
          <w:tcPr>
            <w:tcW w:w="2376" w:type="dxa"/>
          </w:tcPr>
          <w:p w14:paraId="1C4F30B9" w14:textId="77777777" w:rsidR="0005716B" w:rsidRPr="008B4F69" w:rsidRDefault="00C40AD1" w:rsidP="00874924">
            <w:pPr>
              <w:spacing w:after="120" w:line="480" w:lineRule="auto"/>
              <w:jc w:val="both"/>
              <w:rPr>
                <w:rFonts w:ascii="Times New Roman" w:hAnsi="Times New Roman" w:cs="Times New Roman"/>
                <w:sz w:val="24"/>
                <w:szCs w:val="24"/>
              </w:rPr>
            </w:pPr>
            <w:r w:rsidRPr="008B4F69">
              <w:rPr>
                <w:rFonts w:ascii="Times New Roman" w:hAnsi="Times New Roman" w:cs="Times New Roman"/>
                <w:sz w:val="24"/>
                <w:szCs w:val="24"/>
              </w:rPr>
              <w:t>Thorne (1997)</w:t>
            </w:r>
          </w:p>
        </w:tc>
        <w:tc>
          <w:tcPr>
            <w:tcW w:w="6836" w:type="dxa"/>
          </w:tcPr>
          <w:p w14:paraId="11B8D0CC" w14:textId="77777777" w:rsidR="00FF22FE" w:rsidRPr="008B4F69" w:rsidRDefault="00FF22FE" w:rsidP="00FF22FE">
            <w:pPr>
              <w:pStyle w:val="ListeParagraf"/>
              <w:numPr>
                <w:ilvl w:val="0"/>
                <w:numId w:val="17"/>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Yöntembilimsel bütünlük,</w:t>
            </w:r>
          </w:p>
          <w:p w14:paraId="7A2ED3EF" w14:textId="75E5C75A" w:rsidR="00FF22FE" w:rsidRPr="008B4F69" w:rsidRDefault="00782C98" w:rsidP="00FF22FE">
            <w:pPr>
              <w:pStyle w:val="ListeParagraf"/>
              <w:numPr>
                <w:ilvl w:val="0"/>
                <w:numId w:val="17"/>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T</w:t>
            </w:r>
            <w:r w:rsidR="00FF22FE" w:rsidRPr="008B4F69">
              <w:rPr>
                <w:rFonts w:ascii="Times New Roman" w:hAnsi="Times New Roman" w:cs="Times New Roman"/>
                <w:sz w:val="24"/>
                <w:szCs w:val="24"/>
              </w:rPr>
              <w:t>emsili inandırıcılık,</w:t>
            </w:r>
          </w:p>
          <w:p w14:paraId="71857002" w14:textId="5B6FD3A9" w:rsidR="00FF22FE" w:rsidRPr="008B4F69" w:rsidRDefault="00782C98" w:rsidP="00FF22FE">
            <w:pPr>
              <w:pStyle w:val="ListeParagraf"/>
              <w:numPr>
                <w:ilvl w:val="0"/>
                <w:numId w:val="17"/>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A</w:t>
            </w:r>
            <w:r w:rsidR="00FF22FE" w:rsidRPr="008B4F69">
              <w:rPr>
                <w:rFonts w:ascii="Times New Roman" w:hAnsi="Times New Roman" w:cs="Times New Roman"/>
                <w:sz w:val="24"/>
                <w:szCs w:val="24"/>
              </w:rPr>
              <w:t xml:space="preserve">nalitik mantık, </w:t>
            </w:r>
          </w:p>
          <w:p w14:paraId="250CF171" w14:textId="68A05A31" w:rsidR="0005716B" w:rsidRPr="008B4F69" w:rsidRDefault="00782C98" w:rsidP="00FF22FE">
            <w:pPr>
              <w:pStyle w:val="ListeParagraf"/>
              <w:numPr>
                <w:ilvl w:val="0"/>
                <w:numId w:val="17"/>
              </w:numPr>
              <w:ind w:left="714" w:hanging="357"/>
            </w:pPr>
            <w:r w:rsidRPr="008B4F69">
              <w:rPr>
                <w:rFonts w:ascii="Times New Roman" w:hAnsi="Times New Roman" w:cs="Times New Roman"/>
                <w:sz w:val="24"/>
                <w:szCs w:val="24"/>
              </w:rPr>
              <w:t>Y</w:t>
            </w:r>
            <w:r w:rsidR="00FF22FE" w:rsidRPr="008B4F69">
              <w:rPr>
                <w:rFonts w:ascii="Times New Roman" w:hAnsi="Times New Roman" w:cs="Times New Roman"/>
                <w:sz w:val="24"/>
                <w:szCs w:val="24"/>
              </w:rPr>
              <w:t>orumlamada yetkinlik.</w:t>
            </w:r>
          </w:p>
        </w:tc>
      </w:tr>
      <w:tr w:rsidR="00160753" w:rsidRPr="008B4F69" w14:paraId="3D79FFE2" w14:textId="77777777" w:rsidTr="00A4728A">
        <w:trPr>
          <w:trHeight w:val="996"/>
        </w:trPr>
        <w:tc>
          <w:tcPr>
            <w:tcW w:w="2376" w:type="dxa"/>
          </w:tcPr>
          <w:p w14:paraId="4F9C98FD" w14:textId="77777777" w:rsidR="0005716B" w:rsidRPr="008B4F69" w:rsidRDefault="00C40AD1" w:rsidP="00874924">
            <w:pPr>
              <w:spacing w:after="120" w:line="480" w:lineRule="auto"/>
              <w:jc w:val="both"/>
              <w:rPr>
                <w:rFonts w:ascii="Times New Roman" w:hAnsi="Times New Roman" w:cs="Times New Roman"/>
                <w:sz w:val="24"/>
                <w:szCs w:val="24"/>
              </w:rPr>
            </w:pPr>
            <w:r w:rsidRPr="008B4F69">
              <w:rPr>
                <w:rFonts w:ascii="Times New Roman" w:hAnsi="Times New Roman" w:cs="Times New Roman"/>
                <w:sz w:val="24"/>
                <w:szCs w:val="24"/>
              </w:rPr>
              <w:t>Whittemore, Chase ve Mandle (2001)</w:t>
            </w:r>
          </w:p>
        </w:tc>
        <w:tc>
          <w:tcPr>
            <w:tcW w:w="6836" w:type="dxa"/>
          </w:tcPr>
          <w:p w14:paraId="4B3F0077" w14:textId="77777777" w:rsidR="00FF22FE" w:rsidRPr="008B4F69" w:rsidRDefault="00FF22FE" w:rsidP="00FF22FE">
            <w:pPr>
              <w:pStyle w:val="ListeParagraf"/>
              <w:numPr>
                <w:ilvl w:val="0"/>
                <w:numId w:val="18"/>
              </w:numPr>
              <w:ind w:left="714" w:hanging="357"/>
              <w:jc w:val="both"/>
              <w:rPr>
                <w:rFonts w:ascii="Times New Roman" w:hAnsi="Times New Roman" w:cs="Times New Roman"/>
                <w:sz w:val="24"/>
                <w:szCs w:val="24"/>
              </w:rPr>
            </w:pPr>
            <w:r w:rsidRPr="008B4F69">
              <w:rPr>
                <w:rFonts w:ascii="Times New Roman" w:hAnsi="Times New Roman" w:cs="Times New Roman"/>
                <w:sz w:val="24"/>
                <w:szCs w:val="24"/>
              </w:rPr>
              <w:t>Birincil ölçütler: İnandırıcılık, otantiklik, kritiklik, bütünlük.</w:t>
            </w:r>
          </w:p>
          <w:p w14:paraId="0E0DAB87" w14:textId="75685D8D" w:rsidR="00864752" w:rsidRPr="008B4F69" w:rsidRDefault="00FF22FE" w:rsidP="00FF22FE">
            <w:pPr>
              <w:pStyle w:val="ListeParagraf"/>
              <w:numPr>
                <w:ilvl w:val="0"/>
                <w:numId w:val="18"/>
              </w:numPr>
              <w:ind w:left="714" w:hanging="357"/>
            </w:pPr>
            <w:r w:rsidRPr="008B4F69">
              <w:rPr>
                <w:rFonts w:ascii="Times New Roman" w:hAnsi="Times New Roman" w:cs="Times New Roman"/>
                <w:sz w:val="24"/>
                <w:szCs w:val="24"/>
              </w:rPr>
              <w:t>İkincil ölçütler: Açıklık, canlılık, yaratıcılık, tamlık, uyumluluk.</w:t>
            </w:r>
          </w:p>
        </w:tc>
      </w:tr>
    </w:tbl>
    <w:p w14:paraId="0C5A5087" w14:textId="2266F63B" w:rsidR="001E1CCD" w:rsidRPr="008B4F69" w:rsidRDefault="001E1CCD" w:rsidP="00874924">
      <w:pPr>
        <w:spacing w:after="120" w:line="480" w:lineRule="auto"/>
        <w:jc w:val="both"/>
        <w:rPr>
          <w:rFonts w:ascii="Times New Roman" w:hAnsi="Times New Roman" w:cs="Times New Roman"/>
          <w:sz w:val="24"/>
          <w:szCs w:val="24"/>
        </w:rPr>
      </w:pPr>
    </w:p>
    <w:p w14:paraId="7FD01332" w14:textId="5D5B63D9" w:rsidR="000271B4" w:rsidRPr="008B4F69" w:rsidRDefault="00FF2BDB"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sz w:val="24"/>
          <w:szCs w:val="24"/>
        </w:rPr>
        <w:t xml:space="preserve">Tablo 1 incelendiğinde, nitel araştırmalarda niteliği arttırıcı ölçütlerin araştırma </w:t>
      </w:r>
      <w:proofErr w:type="gramStart"/>
      <w:r w:rsidRPr="008B4F69">
        <w:rPr>
          <w:rFonts w:ascii="Times New Roman" w:hAnsi="Times New Roman" w:cs="Times New Roman"/>
          <w:sz w:val="24"/>
          <w:szCs w:val="24"/>
        </w:rPr>
        <w:t>paradigmalarının</w:t>
      </w:r>
      <w:proofErr w:type="gramEnd"/>
      <w:r w:rsidRPr="008B4F69">
        <w:rPr>
          <w:rFonts w:ascii="Times New Roman" w:hAnsi="Times New Roman" w:cs="Times New Roman"/>
          <w:sz w:val="24"/>
          <w:szCs w:val="24"/>
        </w:rPr>
        <w:t xml:space="preserve"> etkisiyle şekillendiği görülmektedir. Örneğin</w:t>
      </w:r>
      <w:r w:rsidR="00FB4DD1" w:rsidRPr="008B4F69">
        <w:rPr>
          <w:rFonts w:ascii="Times New Roman" w:hAnsi="Times New Roman" w:cs="Times New Roman"/>
          <w:sz w:val="24"/>
          <w:szCs w:val="24"/>
        </w:rPr>
        <w:t>,</w:t>
      </w:r>
      <w:r w:rsidRPr="008B4F69">
        <w:rPr>
          <w:rFonts w:ascii="Times New Roman" w:hAnsi="Times New Roman" w:cs="Times New Roman"/>
          <w:sz w:val="24"/>
          <w:szCs w:val="24"/>
        </w:rPr>
        <w:t xml:space="preserve"> </w:t>
      </w:r>
      <w:r w:rsidR="0002707E" w:rsidRPr="008B4F69">
        <w:rPr>
          <w:rFonts w:ascii="Times New Roman" w:hAnsi="Times New Roman" w:cs="Times New Roman"/>
          <w:sz w:val="24"/>
          <w:szCs w:val="24"/>
        </w:rPr>
        <w:t>Carr ve Kemnis (2003</w:t>
      </w:r>
      <w:r w:rsidRPr="008B4F69">
        <w:rPr>
          <w:rFonts w:ascii="Times New Roman" w:hAnsi="Times New Roman" w:cs="Times New Roman"/>
          <w:sz w:val="24"/>
          <w:szCs w:val="24"/>
        </w:rPr>
        <w:t xml:space="preserve">) ile Lather’in (1993) önerdiği ölçütler katı bir şekilde eleştirel kuramı yansıtırken </w:t>
      </w:r>
      <w:r w:rsidR="005A10DF" w:rsidRPr="008B4F69">
        <w:rPr>
          <w:rFonts w:ascii="Times New Roman" w:hAnsi="Times New Roman" w:cs="Times New Roman"/>
          <w:sz w:val="24"/>
          <w:szCs w:val="24"/>
        </w:rPr>
        <w:t>Maxwell’in (1992) genellenebilirlik ölç</w:t>
      </w:r>
      <w:r w:rsidR="00DA5718" w:rsidRPr="008B4F69">
        <w:rPr>
          <w:rFonts w:ascii="Times New Roman" w:hAnsi="Times New Roman" w:cs="Times New Roman"/>
          <w:sz w:val="24"/>
          <w:szCs w:val="24"/>
        </w:rPr>
        <w:t>ütü pozitivizm</w:t>
      </w:r>
      <w:r w:rsidR="005A10DF" w:rsidRPr="008B4F69">
        <w:rPr>
          <w:rFonts w:ascii="Times New Roman" w:hAnsi="Times New Roman" w:cs="Times New Roman"/>
          <w:sz w:val="24"/>
          <w:szCs w:val="24"/>
        </w:rPr>
        <w:t xml:space="preserve">den ödünç alınmıştır. Whittemore, Chase ve Mandle (2001) ise niteliği arttırıcı ölçütleri sentezleyerek genel bir çerçeveye oturtmaya çalışmaktadır. Bununla birlikte, </w:t>
      </w:r>
      <w:r w:rsidR="00CA7E69" w:rsidRPr="008B4F69">
        <w:rPr>
          <w:rFonts w:ascii="Times New Roman" w:hAnsi="Times New Roman" w:cs="Times New Roman"/>
          <w:sz w:val="24"/>
          <w:szCs w:val="24"/>
        </w:rPr>
        <w:t xml:space="preserve">Guba (1981) ile </w:t>
      </w:r>
      <w:r w:rsidR="005A10DF" w:rsidRPr="008B4F69">
        <w:rPr>
          <w:rFonts w:ascii="Times New Roman" w:hAnsi="Times New Roman" w:cs="Times New Roman"/>
          <w:sz w:val="24"/>
          <w:szCs w:val="24"/>
        </w:rPr>
        <w:t xml:space="preserve">Lincoln ve Guba (1986) </w:t>
      </w:r>
      <w:r w:rsidR="00645C30" w:rsidRPr="008B4F69">
        <w:rPr>
          <w:rFonts w:ascii="Times New Roman" w:hAnsi="Times New Roman" w:cs="Times New Roman"/>
          <w:sz w:val="24"/>
          <w:szCs w:val="24"/>
        </w:rPr>
        <w:t xml:space="preserve">tarafından </w:t>
      </w:r>
      <w:r w:rsidR="005A10DF" w:rsidRPr="008B4F69">
        <w:rPr>
          <w:rFonts w:ascii="Times New Roman" w:hAnsi="Times New Roman" w:cs="Times New Roman"/>
          <w:sz w:val="24"/>
          <w:szCs w:val="24"/>
        </w:rPr>
        <w:t xml:space="preserve">pozitivizmin kesinlik varsayımına paralel olarak önerilen güvenduyulabilirlik </w:t>
      </w:r>
      <w:r w:rsidR="00260F8A" w:rsidRPr="008B4F69">
        <w:rPr>
          <w:rFonts w:ascii="Times New Roman" w:hAnsi="Times New Roman" w:cs="Times New Roman"/>
          <w:sz w:val="24"/>
          <w:szCs w:val="24"/>
        </w:rPr>
        <w:t xml:space="preserve">(trustworthiness) </w:t>
      </w:r>
      <w:r w:rsidR="005A10DF" w:rsidRPr="008B4F69">
        <w:rPr>
          <w:rFonts w:ascii="Times New Roman" w:hAnsi="Times New Roman" w:cs="Times New Roman"/>
          <w:sz w:val="24"/>
          <w:szCs w:val="24"/>
        </w:rPr>
        <w:t>varsayımının genel olarak kabul gördüğü ifade edilebilir. Bu nedenle, niteliği arttırıcı ölçüt ve tekniklerin güvenduyulabilirlik</w:t>
      </w:r>
      <w:r w:rsidR="0074222D" w:rsidRPr="008B4F69">
        <w:rPr>
          <w:rFonts w:ascii="Times New Roman" w:hAnsi="Times New Roman" w:cs="Times New Roman"/>
          <w:sz w:val="24"/>
          <w:szCs w:val="24"/>
        </w:rPr>
        <w:t xml:space="preserve"> </w:t>
      </w:r>
      <w:r w:rsidR="009E0196" w:rsidRPr="008B4F69">
        <w:rPr>
          <w:rFonts w:ascii="Times New Roman" w:hAnsi="Times New Roman" w:cs="Times New Roman"/>
          <w:sz w:val="24"/>
          <w:szCs w:val="24"/>
        </w:rPr>
        <w:t>kavram</w:t>
      </w:r>
      <w:r w:rsidR="0074222D" w:rsidRPr="008B4F69">
        <w:rPr>
          <w:rFonts w:ascii="Times New Roman" w:hAnsi="Times New Roman" w:cs="Times New Roman"/>
          <w:sz w:val="24"/>
          <w:szCs w:val="24"/>
        </w:rPr>
        <w:t>ı</w:t>
      </w:r>
      <w:r w:rsidR="005A10DF" w:rsidRPr="008B4F69">
        <w:rPr>
          <w:rFonts w:ascii="Times New Roman" w:hAnsi="Times New Roman" w:cs="Times New Roman"/>
          <w:sz w:val="24"/>
          <w:szCs w:val="24"/>
        </w:rPr>
        <w:t xml:space="preserve"> temelinde </w:t>
      </w:r>
      <w:r w:rsidR="00645C30" w:rsidRPr="008B4F69">
        <w:rPr>
          <w:rFonts w:ascii="Times New Roman" w:hAnsi="Times New Roman" w:cs="Times New Roman"/>
          <w:sz w:val="24"/>
          <w:szCs w:val="24"/>
        </w:rPr>
        <w:t>betimlenmesi</w:t>
      </w:r>
      <w:r w:rsidR="007C6908" w:rsidRPr="008B4F69">
        <w:rPr>
          <w:rFonts w:ascii="Times New Roman" w:hAnsi="Times New Roman" w:cs="Times New Roman"/>
          <w:sz w:val="24"/>
          <w:szCs w:val="24"/>
        </w:rPr>
        <w:t>nin</w:t>
      </w:r>
      <w:r w:rsidR="00645C30" w:rsidRPr="008B4F69">
        <w:rPr>
          <w:rFonts w:ascii="Times New Roman" w:hAnsi="Times New Roman" w:cs="Times New Roman"/>
          <w:sz w:val="24"/>
          <w:szCs w:val="24"/>
        </w:rPr>
        <w:t xml:space="preserve"> nitel araştırmacıların sıklıkla içine düştükleri kavramsa</w:t>
      </w:r>
      <w:r w:rsidR="003B5410" w:rsidRPr="008B4F69">
        <w:rPr>
          <w:rFonts w:ascii="Times New Roman" w:hAnsi="Times New Roman" w:cs="Times New Roman"/>
          <w:sz w:val="24"/>
          <w:szCs w:val="24"/>
        </w:rPr>
        <w:t>l karmaşayı ortadan kaldırabileceği düşünülmektedir</w:t>
      </w:r>
      <w:r w:rsidR="00645C30" w:rsidRPr="008B4F69">
        <w:rPr>
          <w:rFonts w:ascii="Times New Roman" w:hAnsi="Times New Roman" w:cs="Times New Roman"/>
          <w:sz w:val="24"/>
          <w:szCs w:val="24"/>
        </w:rPr>
        <w:t>.</w:t>
      </w:r>
    </w:p>
    <w:p w14:paraId="5A314130" w14:textId="77777777" w:rsidR="00E25E10" w:rsidRPr="008B4F69" w:rsidRDefault="00E25E10" w:rsidP="00BB6F76">
      <w:pPr>
        <w:spacing w:after="0" w:line="480" w:lineRule="auto"/>
        <w:jc w:val="both"/>
        <w:rPr>
          <w:rFonts w:ascii="Times New Roman" w:hAnsi="Times New Roman" w:cs="Times New Roman"/>
          <w:b/>
          <w:sz w:val="24"/>
          <w:szCs w:val="24"/>
        </w:rPr>
      </w:pPr>
    </w:p>
    <w:p w14:paraId="6C7D624B" w14:textId="0977F651" w:rsidR="00645C30" w:rsidRPr="008B4F69" w:rsidRDefault="00A6476B" w:rsidP="00627023">
      <w:pPr>
        <w:spacing w:after="0" w:line="480" w:lineRule="auto"/>
        <w:rPr>
          <w:rFonts w:ascii="Times New Roman" w:hAnsi="Times New Roman" w:cs="Times New Roman"/>
          <w:b/>
          <w:sz w:val="24"/>
          <w:szCs w:val="24"/>
        </w:rPr>
      </w:pPr>
      <w:r w:rsidRPr="008B4F69">
        <w:rPr>
          <w:rFonts w:ascii="Times New Roman" w:hAnsi="Times New Roman" w:cs="Times New Roman"/>
          <w:b/>
          <w:sz w:val="24"/>
          <w:szCs w:val="24"/>
        </w:rPr>
        <w:t>Güvenduyulabilirlik (</w:t>
      </w:r>
      <w:r w:rsidR="00CA5E2F" w:rsidRPr="008B4F69">
        <w:rPr>
          <w:rFonts w:ascii="Times New Roman" w:hAnsi="Times New Roman" w:cs="Times New Roman"/>
          <w:b/>
          <w:sz w:val="24"/>
          <w:szCs w:val="24"/>
        </w:rPr>
        <w:t>Trustworthiness</w:t>
      </w:r>
      <w:r w:rsidRPr="008B4F69">
        <w:rPr>
          <w:rFonts w:ascii="Times New Roman" w:hAnsi="Times New Roman" w:cs="Times New Roman"/>
          <w:b/>
          <w:sz w:val="24"/>
          <w:szCs w:val="24"/>
        </w:rPr>
        <w:t>)</w:t>
      </w:r>
    </w:p>
    <w:p w14:paraId="2130BE46" w14:textId="1E1730AD" w:rsidR="00BA6885" w:rsidRPr="008B4F69" w:rsidRDefault="00BA6885" w:rsidP="00BB6F76">
      <w:pPr>
        <w:spacing w:after="0" w:line="480" w:lineRule="auto"/>
        <w:jc w:val="both"/>
        <w:rPr>
          <w:rFonts w:ascii="Times New Roman" w:hAnsi="Times New Roman" w:cs="Times New Roman"/>
          <w:sz w:val="24"/>
          <w:szCs w:val="24"/>
        </w:rPr>
      </w:pPr>
      <w:r w:rsidRPr="008B4F69">
        <w:rPr>
          <w:rFonts w:ascii="Times New Roman" w:hAnsi="Times New Roman" w:cs="Times New Roman"/>
          <w:sz w:val="24"/>
          <w:szCs w:val="24"/>
        </w:rPr>
        <w:tab/>
      </w:r>
      <w:r w:rsidR="00AE0140" w:rsidRPr="008B4F69">
        <w:rPr>
          <w:rFonts w:ascii="Times New Roman" w:hAnsi="Times New Roman" w:cs="Times New Roman"/>
          <w:sz w:val="24"/>
          <w:szCs w:val="24"/>
        </w:rPr>
        <w:t xml:space="preserve">Araştırmanın güvenduyulabilirliğini </w:t>
      </w:r>
      <w:r w:rsidR="004D5F1E" w:rsidRPr="008B4F69">
        <w:rPr>
          <w:rFonts w:ascii="Times New Roman" w:hAnsi="Times New Roman" w:cs="Times New Roman"/>
          <w:sz w:val="24"/>
          <w:szCs w:val="24"/>
        </w:rPr>
        <w:t xml:space="preserve">inandırıcılık (credibility), aktarılabilirlik (transferability), güvenilebilirlik (dependability) ve onaylanabilirlik (confirmability) ölçütleri </w:t>
      </w:r>
      <w:r w:rsidR="004D5F1E" w:rsidRPr="008B4F69">
        <w:rPr>
          <w:rFonts w:ascii="Times New Roman" w:hAnsi="Times New Roman" w:cs="Times New Roman"/>
          <w:sz w:val="24"/>
          <w:szCs w:val="24"/>
        </w:rPr>
        <w:lastRenderedPageBreak/>
        <w:t xml:space="preserve">sağlamaktadır. </w:t>
      </w:r>
      <w:r w:rsidR="004D5F1E" w:rsidRPr="008B4F69">
        <w:rPr>
          <w:rFonts w:ascii="Times New Roman" w:hAnsi="Times New Roman" w:cs="Times New Roman"/>
          <w:i/>
          <w:sz w:val="24"/>
          <w:szCs w:val="24"/>
        </w:rPr>
        <w:t>İnandırıcılık,</w:t>
      </w:r>
      <w:r w:rsidR="004D5F1E" w:rsidRPr="008B4F69">
        <w:rPr>
          <w:rFonts w:ascii="Times New Roman" w:hAnsi="Times New Roman" w:cs="Times New Roman"/>
          <w:sz w:val="24"/>
          <w:szCs w:val="24"/>
        </w:rPr>
        <w:t xml:space="preserve"> </w:t>
      </w:r>
      <w:r w:rsidR="00AE0140" w:rsidRPr="008B4F69">
        <w:rPr>
          <w:rFonts w:ascii="Times New Roman" w:hAnsi="Times New Roman" w:cs="Times New Roman"/>
          <w:sz w:val="24"/>
          <w:szCs w:val="24"/>
        </w:rPr>
        <w:t xml:space="preserve">bulguların gerçeklikle ne düzeyde uyumlu olduğunu ifade </w:t>
      </w:r>
      <w:r w:rsidR="004D5F1E" w:rsidRPr="008B4F69">
        <w:rPr>
          <w:rFonts w:ascii="Times New Roman" w:hAnsi="Times New Roman" w:cs="Times New Roman"/>
          <w:sz w:val="24"/>
          <w:szCs w:val="24"/>
        </w:rPr>
        <w:t xml:space="preserve">etmektedir. </w:t>
      </w:r>
      <w:r w:rsidR="004D5F1E" w:rsidRPr="008B4F69">
        <w:rPr>
          <w:rFonts w:ascii="Times New Roman" w:hAnsi="Times New Roman" w:cs="Times New Roman"/>
          <w:i/>
          <w:sz w:val="24"/>
          <w:szCs w:val="24"/>
        </w:rPr>
        <w:t>Aktarılabilirlik,</w:t>
      </w:r>
      <w:r w:rsidR="00AE0140" w:rsidRPr="008B4F69">
        <w:rPr>
          <w:rFonts w:ascii="Times New Roman" w:hAnsi="Times New Roman" w:cs="Times New Roman"/>
          <w:sz w:val="24"/>
          <w:szCs w:val="24"/>
        </w:rPr>
        <w:t xml:space="preserve"> bulguların diğer bağlamlara </w:t>
      </w:r>
      <w:r w:rsidR="004D5F1E" w:rsidRPr="008B4F69">
        <w:rPr>
          <w:rFonts w:ascii="Times New Roman" w:hAnsi="Times New Roman" w:cs="Times New Roman"/>
          <w:sz w:val="24"/>
          <w:szCs w:val="24"/>
        </w:rPr>
        <w:t xml:space="preserve">ne düzeyde uyarlanabildiği ile ilgilidir. </w:t>
      </w:r>
      <w:r w:rsidR="004D5F1E" w:rsidRPr="008B4F69">
        <w:rPr>
          <w:rFonts w:ascii="Times New Roman" w:hAnsi="Times New Roman" w:cs="Times New Roman"/>
          <w:i/>
          <w:sz w:val="24"/>
          <w:szCs w:val="24"/>
        </w:rPr>
        <w:t>Güvenilebilirlik</w:t>
      </w:r>
      <w:r w:rsidR="004D5F1E" w:rsidRPr="008B4F69">
        <w:rPr>
          <w:rFonts w:ascii="Times New Roman" w:hAnsi="Times New Roman" w:cs="Times New Roman"/>
          <w:sz w:val="24"/>
          <w:szCs w:val="24"/>
        </w:rPr>
        <w:t xml:space="preserve">, </w:t>
      </w:r>
      <w:r w:rsidR="00AE0140" w:rsidRPr="008B4F69">
        <w:rPr>
          <w:rFonts w:ascii="Times New Roman" w:hAnsi="Times New Roman" w:cs="Times New Roman"/>
          <w:sz w:val="24"/>
          <w:szCs w:val="24"/>
        </w:rPr>
        <w:t xml:space="preserve">aynı bağlamda aynı katılımcılarla aynı bulgulara ulaşılmasını ifade </w:t>
      </w:r>
      <w:r w:rsidR="004D5F1E" w:rsidRPr="008B4F69">
        <w:rPr>
          <w:rFonts w:ascii="Times New Roman" w:hAnsi="Times New Roman" w:cs="Times New Roman"/>
          <w:sz w:val="24"/>
          <w:szCs w:val="24"/>
        </w:rPr>
        <w:t xml:space="preserve">etmektedir. </w:t>
      </w:r>
      <w:r w:rsidR="004D5F1E" w:rsidRPr="008B4F69">
        <w:rPr>
          <w:rFonts w:ascii="Times New Roman" w:hAnsi="Times New Roman" w:cs="Times New Roman"/>
          <w:i/>
          <w:sz w:val="24"/>
          <w:szCs w:val="24"/>
        </w:rPr>
        <w:t>Onaylanabilirlik</w:t>
      </w:r>
      <w:r w:rsidR="004D5F1E" w:rsidRPr="008B4F69">
        <w:rPr>
          <w:rFonts w:ascii="Times New Roman" w:hAnsi="Times New Roman" w:cs="Times New Roman"/>
          <w:sz w:val="24"/>
          <w:szCs w:val="24"/>
        </w:rPr>
        <w:t xml:space="preserve"> ise</w:t>
      </w:r>
      <w:r w:rsidR="00AE0140" w:rsidRPr="008B4F69">
        <w:rPr>
          <w:rFonts w:ascii="Times New Roman" w:hAnsi="Times New Roman" w:cs="Times New Roman"/>
          <w:sz w:val="24"/>
          <w:szCs w:val="24"/>
        </w:rPr>
        <w:t xml:space="preserve"> bulgularının araştırmacının değil</w:t>
      </w:r>
      <w:r w:rsidR="00FB4DD1" w:rsidRPr="008B4F69">
        <w:rPr>
          <w:rFonts w:ascii="Times New Roman" w:hAnsi="Times New Roman" w:cs="Times New Roman"/>
          <w:sz w:val="24"/>
          <w:szCs w:val="24"/>
        </w:rPr>
        <w:t>,</w:t>
      </w:r>
      <w:r w:rsidR="00AE0140" w:rsidRPr="008B4F69">
        <w:rPr>
          <w:rFonts w:ascii="Times New Roman" w:hAnsi="Times New Roman" w:cs="Times New Roman"/>
          <w:sz w:val="24"/>
          <w:szCs w:val="24"/>
        </w:rPr>
        <w:t xml:space="preserve"> katılımcıların deneyim ve düşüncelerinden kaynaklandığını </w:t>
      </w:r>
      <w:r w:rsidR="004D5F1E" w:rsidRPr="008B4F69">
        <w:rPr>
          <w:rFonts w:ascii="Times New Roman" w:hAnsi="Times New Roman" w:cs="Times New Roman"/>
          <w:sz w:val="24"/>
          <w:szCs w:val="24"/>
        </w:rPr>
        <w:t xml:space="preserve">ortaya koymaktır </w:t>
      </w:r>
      <w:r w:rsidR="00AE0140" w:rsidRPr="008B4F69">
        <w:rPr>
          <w:rFonts w:ascii="Times New Roman" w:hAnsi="Times New Roman" w:cs="Times New Roman"/>
          <w:sz w:val="24"/>
          <w:szCs w:val="24"/>
        </w:rPr>
        <w:t>(Shenton, 2004).</w:t>
      </w:r>
      <w:r w:rsidR="004D5F1E" w:rsidRPr="008B4F69">
        <w:rPr>
          <w:rFonts w:ascii="Times New Roman" w:hAnsi="Times New Roman" w:cs="Times New Roman"/>
          <w:sz w:val="24"/>
          <w:szCs w:val="24"/>
        </w:rPr>
        <w:t xml:space="preserve"> G</w:t>
      </w:r>
      <w:r w:rsidRPr="008B4F69">
        <w:rPr>
          <w:rFonts w:ascii="Times New Roman" w:hAnsi="Times New Roman" w:cs="Times New Roman"/>
          <w:sz w:val="24"/>
          <w:szCs w:val="24"/>
        </w:rPr>
        <w:t xml:space="preserve">uba’ya göre (1981) nitel araştırmaların güvenduyulabilirliği gerçekliğin değerinin yansıtılması, uygulanabilirlik, tutarlık ve yansızlık endişelerinin giderilmesine bağlıdır. </w:t>
      </w:r>
      <w:r w:rsidR="000E1664" w:rsidRPr="008B4F69">
        <w:rPr>
          <w:rFonts w:ascii="Times New Roman" w:hAnsi="Times New Roman" w:cs="Times New Roman"/>
          <w:sz w:val="24"/>
          <w:szCs w:val="24"/>
        </w:rPr>
        <w:t>Pek t</w:t>
      </w:r>
      <w:r w:rsidRPr="008B4F69">
        <w:rPr>
          <w:rFonts w:ascii="Times New Roman" w:hAnsi="Times New Roman" w:cs="Times New Roman"/>
          <w:sz w:val="24"/>
          <w:szCs w:val="24"/>
        </w:rPr>
        <w:t xml:space="preserve">abii ki </w:t>
      </w:r>
      <w:r w:rsidR="000E1664" w:rsidRPr="008B4F69">
        <w:rPr>
          <w:rFonts w:ascii="Times New Roman" w:hAnsi="Times New Roman" w:cs="Times New Roman"/>
          <w:sz w:val="24"/>
          <w:szCs w:val="24"/>
        </w:rPr>
        <w:t xml:space="preserve">nitel araştırmaların nicel araştırmalar gibi toplanan verilerin araştırılan </w:t>
      </w:r>
      <w:proofErr w:type="gramStart"/>
      <w:r w:rsidR="000E1664" w:rsidRPr="008B4F69">
        <w:rPr>
          <w:rFonts w:ascii="Times New Roman" w:hAnsi="Times New Roman" w:cs="Times New Roman"/>
          <w:sz w:val="24"/>
          <w:szCs w:val="24"/>
        </w:rPr>
        <w:t>fenomeni</w:t>
      </w:r>
      <w:proofErr w:type="gramEnd"/>
      <w:r w:rsidR="000E1664" w:rsidRPr="008B4F69">
        <w:rPr>
          <w:rFonts w:ascii="Times New Roman" w:hAnsi="Times New Roman" w:cs="Times New Roman"/>
          <w:sz w:val="24"/>
          <w:szCs w:val="24"/>
        </w:rPr>
        <w:t xml:space="preserve"> kesin olarak temsil ettiği gibi bir iddiası yoktur. Bu nedenle gerçeklik değerinden kastedilen doğadaki gerçeklikten ziyade insanların zihinlerindeki çoklu gerçekliğin yansıtılmasıdır. </w:t>
      </w:r>
      <w:r w:rsidR="006C699B" w:rsidRPr="008B4F69">
        <w:rPr>
          <w:rFonts w:ascii="Times New Roman" w:hAnsi="Times New Roman" w:cs="Times New Roman"/>
          <w:sz w:val="24"/>
          <w:szCs w:val="24"/>
        </w:rPr>
        <w:t>Gerçeklik değerinin yansıtılması bulguların ve yorumların inandırıcılığının</w:t>
      </w:r>
      <w:r w:rsidR="004E163F" w:rsidRPr="008B4F69">
        <w:rPr>
          <w:rFonts w:ascii="Times New Roman" w:hAnsi="Times New Roman" w:cs="Times New Roman"/>
          <w:sz w:val="24"/>
          <w:szCs w:val="24"/>
        </w:rPr>
        <w:t xml:space="preserve"> </w:t>
      </w:r>
      <w:r w:rsidR="006C699B" w:rsidRPr="008B4F69">
        <w:rPr>
          <w:rFonts w:ascii="Times New Roman" w:hAnsi="Times New Roman" w:cs="Times New Roman"/>
          <w:sz w:val="24"/>
          <w:szCs w:val="24"/>
        </w:rPr>
        <w:t>sağlanmasıyla mümkün olmaktadır.</w:t>
      </w:r>
      <w:r w:rsidR="004E163F" w:rsidRPr="008B4F69">
        <w:rPr>
          <w:rFonts w:ascii="Times New Roman" w:hAnsi="Times New Roman" w:cs="Times New Roman"/>
          <w:sz w:val="24"/>
          <w:szCs w:val="24"/>
        </w:rPr>
        <w:t xml:space="preserve"> </w:t>
      </w:r>
      <w:r w:rsidR="00260F8A" w:rsidRPr="008B4F69">
        <w:rPr>
          <w:rFonts w:ascii="Times New Roman" w:hAnsi="Times New Roman" w:cs="Times New Roman"/>
          <w:sz w:val="24"/>
          <w:szCs w:val="24"/>
        </w:rPr>
        <w:t>Çoklu gerçeklik varsayımından hareketle</w:t>
      </w:r>
      <w:r w:rsidR="004E163F" w:rsidRPr="008B4F69">
        <w:rPr>
          <w:rFonts w:ascii="Times New Roman" w:hAnsi="Times New Roman" w:cs="Times New Roman"/>
          <w:sz w:val="24"/>
          <w:szCs w:val="24"/>
        </w:rPr>
        <w:t xml:space="preserve"> nitel araştırmacılar bütün zaman ve </w:t>
      </w:r>
      <w:r w:rsidR="00260F8A" w:rsidRPr="008B4F69">
        <w:rPr>
          <w:rFonts w:ascii="Times New Roman" w:hAnsi="Times New Roman" w:cs="Times New Roman"/>
          <w:sz w:val="24"/>
          <w:szCs w:val="24"/>
        </w:rPr>
        <w:t>mekânlarda</w:t>
      </w:r>
      <w:r w:rsidR="004E163F" w:rsidRPr="008B4F69">
        <w:rPr>
          <w:rFonts w:ascii="Times New Roman" w:hAnsi="Times New Roman" w:cs="Times New Roman"/>
          <w:sz w:val="24"/>
          <w:szCs w:val="24"/>
        </w:rPr>
        <w:t xml:space="preserve"> geçerli genellemeler oluşturmak için çaba sarf etmez. Bunun yerine, araştırma sonuçlarını</w:t>
      </w:r>
      <w:r w:rsidR="00782C98" w:rsidRPr="008B4F69">
        <w:rPr>
          <w:rFonts w:ascii="Times New Roman" w:hAnsi="Times New Roman" w:cs="Times New Roman"/>
          <w:sz w:val="24"/>
          <w:szCs w:val="24"/>
        </w:rPr>
        <w:t>n</w:t>
      </w:r>
      <w:r w:rsidR="004E163F" w:rsidRPr="008B4F69">
        <w:rPr>
          <w:rFonts w:ascii="Times New Roman" w:hAnsi="Times New Roman" w:cs="Times New Roman"/>
          <w:sz w:val="24"/>
          <w:szCs w:val="24"/>
        </w:rPr>
        <w:t xml:space="preserve"> aralarındaki benzerliklere bağlı olarak farklı bağlamlarda uygulanabilirliğini, başka bir ifadeyle aktarılabilirliğini sağlamaya çalışır.</w:t>
      </w:r>
      <w:r w:rsidR="00260F8A" w:rsidRPr="008B4F69">
        <w:rPr>
          <w:rFonts w:ascii="Times New Roman" w:hAnsi="Times New Roman" w:cs="Times New Roman"/>
          <w:sz w:val="24"/>
          <w:szCs w:val="24"/>
        </w:rPr>
        <w:t xml:space="preserve"> Çoklu gerçekliğin ve insanlarla çalışmanın yol açtığı başka bir husus ise nitel araştırmalarda tutarlık kavramının değişmezliği değil kaynağı açıklanabilen değişkenliği ifade etmesidir. Bu nedenle nitel araştırmalarda tutarlığı güvenilebilirlik kavramıyla betimlemek mümkündür. Bunlara ek olarak</w:t>
      </w:r>
      <w:r w:rsidR="00F0605E" w:rsidRPr="008B4F69">
        <w:rPr>
          <w:rFonts w:ascii="Times New Roman" w:hAnsi="Times New Roman" w:cs="Times New Roman"/>
          <w:sz w:val="24"/>
          <w:szCs w:val="24"/>
        </w:rPr>
        <w:t>,</w:t>
      </w:r>
      <w:r w:rsidR="00260F8A" w:rsidRPr="008B4F69">
        <w:rPr>
          <w:rFonts w:ascii="Times New Roman" w:hAnsi="Times New Roman" w:cs="Times New Roman"/>
          <w:sz w:val="24"/>
          <w:szCs w:val="24"/>
        </w:rPr>
        <w:t xml:space="preserve"> nitel araştırmacının veri toplama aracının kendisi olmasından dolayı nesnellik yükü üretilen verilere yüklenmiştir</w:t>
      </w:r>
      <w:r w:rsidR="00F0605E" w:rsidRPr="008B4F69">
        <w:rPr>
          <w:rFonts w:ascii="Times New Roman" w:hAnsi="Times New Roman" w:cs="Times New Roman"/>
          <w:sz w:val="24"/>
          <w:szCs w:val="24"/>
        </w:rPr>
        <w:t xml:space="preserve">. Bu noktada nitel araştırmalarda yansızlığın üretilen verilerin onaylanabilirliği ile sağlandığını söylemek mümkündür </w:t>
      </w:r>
      <w:r w:rsidR="006C699B" w:rsidRPr="008B4F69">
        <w:rPr>
          <w:rFonts w:ascii="Times New Roman" w:hAnsi="Times New Roman" w:cs="Times New Roman"/>
          <w:sz w:val="24"/>
          <w:szCs w:val="24"/>
        </w:rPr>
        <w:t>(Guba, 1981).</w:t>
      </w:r>
    </w:p>
    <w:p w14:paraId="660053FA" w14:textId="25A218E4" w:rsidR="000271B4" w:rsidRPr="008B4F69" w:rsidRDefault="0073315B" w:rsidP="00627023">
      <w:pPr>
        <w:spacing w:after="0" w:line="480" w:lineRule="auto"/>
        <w:ind w:firstLine="708"/>
        <w:jc w:val="both"/>
        <w:rPr>
          <w:rFonts w:ascii="Times New Roman" w:hAnsi="Times New Roman" w:cs="Times New Roman"/>
          <w:i/>
          <w:sz w:val="24"/>
          <w:szCs w:val="24"/>
        </w:rPr>
      </w:pPr>
      <w:r w:rsidRPr="008B4F69">
        <w:rPr>
          <w:rFonts w:ascii="Times New Roman" w:hAnsi="Times New Roman" w:cs="Times New Roman"/>
          <w:b/>
          <w:sz w:val="24"/>
          <w:szCs w:val="24"/>
        </w:rPr>
        <w:t>İnandırıcılık</w:t>
      </w:r>
      <w:r w:rsidR="00627023" w:rsidRPr="008B4F69">
        <w:rPr>
          <w:rFonts w:ascii="Times New Roman" w:hAnsi="Times New Roman" w:cs="Times New Roman"/>
          <w:i/>
          <w:sz w:val="24"/>
          <w:szCs w:val="24"/>
        </w:rPr>
        <w:t xml:space="preserve">. </w:t>
      </w:r>
      <w:r w:rsidR="00EC3B51" w:rsidRPr="008B4F69">
        <w:rPr>
          <w:rFonts w:ascii="Times New Roman" w:hAnsi="Times New Roman" w:cs="Times New Roman"/>
          <w:sz w:val="24"/>
          <w:szCs w:val="24"/>
        </w:rPr>
        <w:t>M</w:t>
      </w:r>
      <w:r w:rsidR="00CB66FD" w:rsidRPr="008B4F69">
        <w:rPr>
          <w:rFonts w:ascii="Times New Roman" w:hAnsi="Times New Roman" w:cs="Times New Roman"/>
          <w:sz w:val="24"/>
          <w:szCs w:val="24"/>
        </w:rPr>
        <w:t>erriam ve Tisdell’e göre (2015</w:t>
      </w:r>
      <w:r w:rsidR="00EC3B51" w:rsidRPr="008B4F69">
        <w:rPr>
          <w:rFonts w:ascii="Times New Roman" w:hAnsi="Times New Roman" w:cs="Times New Roman"/>
          <w:sz w:val="24"/>
          <w:szCs w:val="24"/>
        </w:rPr>
        <w:t xml:space="preserve">) pozitivist </w:t>
      </w:r>
      <w:proofErr w:type="gramStart"/>
      <w:r w:rsidR="00EC3B51" w:rsidRPr="008B4F69">
        <w:rPr>
          <w:rFonts w:ascii="Times New Roman" w:hAnsi="Times New Roman" w:cs="Times New Roman"/>
          <w:sz w:val="24"/>
          <w:szCs w:val="24"/>
        </w:rPr>
        <w:t>paradigmadaki</w:t>
      </w:r>
      <w:proofErr w:type="gramEnd"/>
      <w:r w:rsidR="00EC3B51" w:rsidRPr="008B4F69">
        <w:rPr>
          <w:rFonts w:ascii="Times New Roman" w:hAnsi="Times New Roman" w:cs="Times New Roman"/>
          <w:sz w:val="24"/>
          <w:szCs w:val="24"/>
        </w:rPr>
        <w:t xml:space="preserve"> içsel geçerliğin nitel araştırmad</w:t>
      </w:r>
      <w:r w:rsidR="00817D93" w:rsidRPr="008B4F69">
        <w:rPr>
          <w:rFonts w:ascii="Times New Roman" w:hAnsi="Times New Roman" w:cs="Times New Roman"/>
          <w:sz w:val="24"/>
          <w:szCs w:val="24"/>
        </w:rPr>
        <w:t xml:space="preserve">aki karşılığı inandırıcılıktır. </w:t>
      </w:r>
      <w:r w:rsidR="005B4027" w:rsidRPr="008B4F69">
        <w:rPr>
          <w:rFonts w:ascii="Times New Roman" w:hAnsi="Times New Roman" w:cs="Times New Roman"/>
          <w:sz w:val="24"/>
          <w:szCs w:val="24"/>
        </w:rPr>
        <w:t xml:space="preserve">İçsel geçerlik bulguların gerçeklikle ne kadar uyumlu olduklarıyla ilgilidir. </w:t>
      </w:r>
      <w:r w:rsidR="00817D93" w:rsidRPr="008B4F69">
        <w:rPr>
          <w:rFonts w:ascii="Times New Roman" w:hAnsi="Times New Roman" w:cs="Times New Roman"/>
          <w:sz w:val="24"/>
          <w:szCs w:val="24"/>
        </w:rPr>
        <w:t xml:space="preserve">Bununla birlikte, </w:t>
      </w:r>
      <w:r w:rsidR="005B4027" w:rsidRPr="008B4F69">
        <w:rPr>
          <w:rFonts w:ascii="Times New Roman" w:hAnsi="Times New Roman" w:cs="Times New Roman"/>
          <w:sz w:val="24"/>
          <w:szCs w:val="24"/>
        </w:rPr>
        <w:t xml:space="preserve">nitel araştırmada gerçek bütüncül, çok boyutlu ve durmaksızın değişmektedir. Başka bir ifadeyle nicel araştırmada olduğu gibi </w:t>
      </w:r>
      <w:r w:rsidR="005B4027" w:rsidRPr="008B4F69">
        <w:rPr>
          <w:rFonts w:ascii="Times New Roman" w:hAnsi="Times New Roman" w:cs="Times New Roman"/>
          <w:sz w:val="24"/>
          <w:szCs w:val="24"/>
        </w:rPr>
        <w:lastRenderedPageBreak/>
        <w:t xml:space="preserve">keşfedilmeyi bekleyen tek bir sabit ve nesnel </w:t>
      </w:r>
      <w:proofErr w:type="gramStart"/>
      <w:r w:rsidR="005B4027" w:rsidRPr="008B4F69">
        <w:rPr>
          <w:rFonts w:ascii="Times New Roman" w:hAnsi="Times New Roman" w:cs="Times New Roman"/>
          <w:sz w:val="24"/>
          <w:szCs w:val="24"/>
        </w:rPr>
        <w:t>fenomen</w:t>
      </w:r>
      <w:proofErr w:type="gramEnd"/>
      <w:r w:rsidR="005B4027" w:rsidRPr="008B4F69">
        <w:rPr>
          <w:rFonts w:ascii="Times New Roman" w:hAnsi="Times New Roman" w:cs="Times New Roman"/>
          <w:sz w:val="24"/>
          <w:szCs w:val="24"/>
        </w:rPr>
        <w:t xml:space="preserve"> söz konusu değildir. Bu nedenle üretilen veri ile bu verinin kaynağı olan gerçeklik arasında bir eşbiçimliliğin aranması uygun bir geçerlik ölçütü değildir. Nihayetinde katılımcıların perspektiflerinin anlaşılması</w:t>
      </w:r>
      <w:r w:rsidR="000721B3" w:rsidRPr="008B4F69">
        <w:rPr>
          <w:rFonts w:ascii="Times New Roman" w:hAnsi="Times New Roman" w:cs="Times New Roman"/>
          <w:sz w:val="24"/>
          <w:szCs w:val="24"/>
        </w:rPr>
        <w:t>nın</w:t>
      </w:r>
      <w:r w:rsidR="005B4027" w:rsidRPr="008B4F69">
        <w:rPr>
          <w:rFonts w:ascii="Times New Roman" w:hAnsi="Times New Roman" w:cs="Times New Roman"/>
          <w:sz w:val="24"/>
          <w:szCs w:val="24"/>
        </w:rPr>
        <w:t xml:space="preserve">, </w:t>
      </w:r>
      <w:r w:rsidR="000721B3" w:rsidRPr="008B4F69">
        <w:rPr>
          <w:rFonts w:ascii="Times New Roman" w:hAnsi="Times New Roman" w:cs="Times New Roman"/>
          <w:sz w:val="24"/>
          <w:szCs w:val="24"/>
        </w:rPr>
        <w:t>davranışlarının karmaşıklığının ortaya konmasının ve deneyimleri hakkında bütüncül bir yoruma ulaşılmasının nitel araştırmaların inandırıcılığını sağladığını söylemek mümkü</w:t>
      </w:r>
      <w:r w:rsidR="00CB66FD" w:rsidRPr="008B4F69">
        <w:rPr>
          <w:rFonts w:ascii="Times New Roman" w:hAnsi="Times New Roman" w:cs="Times New Roman"/>
          <w:sz w:val="24"/>
          <w:szCs w:val="24"/>
        </w:rPr>
        <w:t>ndür (Merriam ve Tisdell, 2015</w:t>
      </w:r>
      <w:r w:rsidR="000721B3" w:rsidRPr="008B4F69">
        <w:rPr>
          <w:rFonts w:ascii="Times New Roman" w:hAnsi="Times New Roman" w:cs="Times New Roman"/>
          <w:sz w:val="24"/>
          <w:szCs w:val="24"/>
        </w:rPr>
        <w:t>). İnandırıcılığın sağlanması için alanyazında bir d</w:t>
      </w:r>
      <w:r w:rsidR="00272A18" w:rsidRPr="008B4F69">
        <w:rPr>
          <w:rFonts w:ascii="Times New Roman" w:hAnsi="Times New Roman" w:cs="Times New Roman"/>
          <w:sz w:val="24"/>
          <w:szCs w:val="24"/>
        </w:rPr>
        <w:t>izi teknik önerilmiştir. Bu teknikleri</w:t>
      </w:r>
      <w:r w:rsidR="000721B3" w:rsidRPr="008B4F69">
        <w:rPr>
          <w:rFonts w:ascii="Times New Roman" w:hAnsi="Times New Roman" w:cs="Times New Roman"/>
          <w:sz w:val="24"/>
          <w:szCs w:val="24"/>
        </w:rPr>
        <w:t xml:space="preserve"> şu şekilde özetlemek mümkündür</w:t>
      </w:r>
      <w:r w:rsidR="0026142A" w:rsidRPr="008B4F69">
        <w:rPr>
          <w:rFonts w:ascii="Times New Roman" w:hAnsi="Times New Roman" w:cs="Times New Roman"/>
          <w:sz w:val="24"/>
          <w:szCs w:val="24"/>
        </w:rPr>
        <w:t xml:space="preserve"> (Guba, 1981; Lincoln ve Guba, 1986</w:t>
      </w:r>
      <w:r w:rsidR="00FB0E7D" w:rsidRPr="008B4F69">
        <w:rPr>
          <w:rFonts w:ascii="Times New Roman" w:hAnsi="Times New Roman" w:cs="Times New Roman"/>
          <w:sz w:val="24"/>
          <w:szCs w:val="24"/>
        </w:rPr>
        <w:t xml:space="preserve">; </w:t>
      </w:r>
      <w:r w:rsidR="00CB66FD" w:rsidRPr="008B4F69">
        <w:rPr>
          <w:rFonts w:ascii="Times New Roman" w:hAnsi="Times New Roman" w:cs="Times New Roman"/>
          <w:sz w:val="24"/>
          <w:szCs w:val="24"/>
        </w:rPr>
        <w:t>Miles ve Huberman, 1994</w:t>
      </w:r>
      <w:r w:rsidR="00B82D32" w:rsidRPr="008B4F69">
        <w:rPr>
          <w:rFonts w:ascii="Times New Roman" w:hAnsi="Times New Roman" w:cs="Times New Roman"/>
          <w:sz w:val="24"/>
          <w:szCs w:val="24"/>
        </w:rPr>
        <w:t xml:space="preserve">; </w:t>
      </w:r>
      <w:r w:rsidR="00FB0E7D" w:rsidRPr="008B4F69">
        <w:rPr>
          <w:rFonts w:ascii="Times New Roman" w:hAnsi="Times New Roman" w:cs="Times New Roman"/>
          <w:sz w:val="24"/>
          <w:szCs w:val="24"/>
        </w:rPr>
        <w:t>Shenton, 2004</w:t>
      </w:r>
      <w:r w:rsidR="0026142A" w:rsidRPr="008B4F69">
        <w:rPr>
          <w:rFonts w:ascii="Times New Roman" w:hAnsi="Times New Roman" w:cs="Times New Roman"/>
          <w:sz w:val="24"/>
          <w:szCs w:val="24"/>
        </w:rPr>
        <w:t>)</w:t>
      </w:r>
      <w:r w:rsidR="000721B3" w:rsidRPr="008B4F69">
        <w:rPr>
          <w:rFonts w:ascii="Times New Roman" w:hAnsi="Times New Roman" w:cs="Times New Roman"/>
          <w:sz w:val="24"/>
          <w:szCs w:val="24"/>
        </w:rPr>
        <w:t>:</w:t>
      </w:r>
    </w:p>
    <w:p w14:paraId="35A281C7" w14:textId="4894A3CD" w:rsidR="00AF0CF6" w:rsidRPr="008B4F69" w:rsidRDefault="00CB66FD"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b/>
          <w:sz w:val="24"/>
          <w:szCs w:val="24"/>
        </w:rPr>
        <w:t>1</w:t>
      </w:r>
      <w:r w:rsidRPr="008B4F69">
        <w:rPr>
          <w:rFonts w:ascii="Times New Roman" w:hAnsi="Times New Roman" w:cs="Times New Roman"/>
          <w:sz w:val="24"/>
          <w:szCs w:val="24"/>
        </w:rPr>
        <w:t>.</w:t>
      </w:r>
      <w:r w:rsidR="008E6785" w:rsidRPr="008B4F69">
        <w:rPr>
          <w:rFonts w:ascii="Times New Roman" w:hAnsi="Times New Roman" w:cs="Times New Roman"/>
          <w:sz w:val="24"/>
          <w:szCs w:val="24"/>
        </w:rPr>
        <w:t xml:space="preserve"> </w:t>
      </w:r>
      <w:r w:rsidR="00101E0C" w:rsidRPr="008B4F69">
        <w:rPr>
          <w:rFonts w:ascii="Times New Roman" w:hAnsi="Times New Roman" w:cs="Times New Roman"/>
          <w:i/>
          <w:sz w:val="24"/>
          <w:szCs w:val="24"/>
        </w:rPr>
        <w:t>İyi bilinen araştırma yöntemlerinin kullanılması.</w:t>
      </w:r>
      <w:r w:rsidR="00101E0C" w:rsidRPr="008B4F69">
        <w:rPr>
          <w:rFonts w:ascii="Times New Roman" w:hAnsi="Times New Roman" w:cs="Times New Roman"/>
          <w:sz w:val="24"/>
          <w:szCs w:val="24"/>
        </w:rPr>
        <w:t xml:space="preserve"> </w:t>
      </w:r>
      <w:r w:rsidR="00C75EC1" w:rsidRPr="008B4F69">
        <w:rPr>
          <w:rFonts w:ascii="Times New Roman" w:hAnsi="Times New Roman" w:cs="Times New Roman"/>
          <w:sz w:val="24"/>
          <w:szCs w:val="24"/>
        </w:rPr>
        <w:t>Ü</w:t>
      </w:r>
      <w:r w:rsidR="008E6785" w:rsidRPr="008B4F69">
        <w:rPr>
          <w:rFonts w:ascii="Times New Roman" w:hAnsi="Times New Roman" w:cs="Times New Roman"/>
          <w:sz w:val="24"/>
          <w:szCs w:val="24"/>
        </w:rPr>
        <w:t xml:space="preserve">zerinde çalışılan kavramlar için </w:t>
      </w:r>
      <w:r w:rsidR="00AF0CF6" w:rsidRPr="008B4F69">
        <w:rPr>
          <w:rFonts w:ascii="Times New Roman" w:hAnsi="Times New Roman" w:cs="Times New Roman"/>
          <w:sz w:val="24"/>
          <w:szCs w:val="24"/>
        </w:rPr>
        <w:t xml:space="preserve">daha önce etkililiği kanıtlanmış </w:t>
      </w:r>
      <w:r w:rsidR="008E6785" w:rsidRPr="008B4F69">
        <w:rPr>
          <w:rFonts w:ascii="Times New Roman" w:hAnsi="Times New Roman" w:cs="Times New Roman"/>
          <w:sz w:val="24"/>
          <w:szCs w:val="24"/>
        </w:rPr>
        <w:t>d</w:t>
      </w:r>
      <w:r w:rsidR="00C75EC1" w:rsidRPr="008B4F69">
        <w:rPr>
          <w:rFonts w:ascii="Times New Roman" w:hAnsi="Times New Roman" w:cs="Times New Roman"/>
          <w:sz w:val="24"/>
          <w:szCs w:val="24"/>
        </w:rPr>
        <w:t>oğru ve uygulanabilir araçların</w:t>
      </w:r>
      <w:r w:rsidR="008E6785" w:rsidRPr="008B4F69">
        <w:rPr>
          <w:rFonts w:ascii="Times New Roman" w:hAnsi="Times New Roman" w:cs="Times New Roman"/>
          <w:sz w:val="24"/>
          <w:szCs w:val="24"/>
        </w:rPr>
        <w:t xml:space="preserve"> </w:t>
      </w:r>
      <w:r w:rsidR="00C75EC1" w:rsidRPr="008B4F69">
        <w:rPr>
          <w:rFonts w:ascii="Times New Roman" w:hAnsi="Times New Roman" w:cs="Times New Roman"/>
          <w:sz w:val="24"/>
          <w:szCs w:val="24"/>
        </w:rPr>
        <w:t>kullanımı</w:t>
      </w:r>
      <w:r w:rsidR="00AF0CF6" w:rsidRPr="008B4F69">
        <w:rPr>
          <w:rFonts w:ascii="Times New Roman" w:hAnsi="Times New Roman" w:cs="Times New Roman"/>
          <w:sz w:val="24"/>
          <w:szCs w:val="24"/>
        </w:rPr>
        <w:t xml:space="preserve"> değerlendiriciler ve okuyucular için önemli bir referans noktası oluşturmaktadır (Yin, 2009, </w:t>
      </w:r>
      <w:r w:rsidR="00655E60" w:rsidRPr="008B4F69">
        <w:rPr>
          <w:rFonts w:ascii="Times New Roman" w:hAnsi="Times New Roman" w:cs="Times New Roman"/>
          <w:sz w:val="24"/>
          <w:szCs w:val="24"/>
        </w:rPr>
        <w:t>s.</w:t>
      </w:r>
      <w:r w:rsidR="00AF0CF6" w:rsidRPr="008B4F69">
        <w:rPr>
          <w:rFonts w:ascii="Times New Roman" w:hAnsi="Times New Roman" w:cs="Times New Roman"/>
          <w:sz w:val="24"/>
          <w:szCs w:val="24"/>
        </w:rPr>
        <w:t xml:space="preserve">41). </w:t>
      </w:r>
      <w:r w:rsidR="008E6785" w:rsidRPr="008B4F69">
        <w:rPr>
          <w:rFonts w:ascii="Times New Roman" w:hAnsi="Times New Roman" w:cs="Times New Roman"/>
          <w:sz w:val="24"/>
          <w:szCs w:val="24"/>
        </w:rPr>
        <w:t>Bu nedenle veri toplama çalışmalarında takip edilen belirli bir soru sırası ve veri analizi yöntemleri gibi belirli işlemler, mümkünse daha önce başarıyla uygulanmış örnekler arasın</w:t>
      </w:r>
      <w:r w:rsidR="00AF0CF6" w:rsidRPr="008B4F69">
        <w:rPr>
          <w:rFonts w:ascii="Times New Roman" w:hAnsi="Times New Roman" w:cs="Times New Roman"/>
          <w:sz w:val="24"/>
          <w:szCs w:val="24"/>
        </w:rPr>
        <w:t xml:space="preserve">dan seçilmelidir (Shenton, 2004). </w:t>
      </w:r>
      <w:r w:rsidR="00721D10" w:rsidRPr="008B4F69">
        <w:rPr>
          <w:rFonts w:ascii="Times New Roman" w:hAnsi="Times New Roman" w:cs="Times New Roman"/>
          <w:sz w:val="24"/>
          <w:szCs w:val="24"/>
        </w:rPr>
        <w:t xml:space="preserve">Örneğin </w:t>
      </w:r>
      <w:r w:rsidR="003F6E70" w:rsidRPr="008B4F69">
        <w:rPr>
          <w:rFonts w:ascii="Times New Roman" w:hAnsi="Times New Roman" w:cs="Times New Roman"/>
          <w:sz w:val="24"/>
          <w:szCs w:val="24"/>
        </w:rPr>
        <w:t xml:space="preserve">Cramer, Liston, Nevin ve Thousand (2010) </w:t>
      </w:r>
      <w:r w:rsidR="00D4446C" w:rsidRPr="008B4F69">
        <w:rPr>
          <w:rFonts w:ascii="Times New Roman" w:hAnsi="Times New Roman" w:cs="Times New Roman"/>
          <w:sz w:val="24"/>
          <w:szCs w:val="24"/>
        </w:rPr>
        <w:t>“</w:t>
      </w:r>
      <w:r w:rsidR="003F6E70" w:rsidRPr="008B4F69">
        <w:rPr>
          <w:rFonts w:ascii="Times New Roman" w:hAnsi="Times New Roman" w:cs="Times New Roman"/>
          <w:sz w:val="24"/>
          <w:szCs w:val="24"/>
        </w:rPr>
        <w:t>ortak öğretmenlik</w:t>
      </w:r>
      <w:r w:rsidR="00D4446C" w:rsidRPr="008B4F69">
        <w:rPr>
          <w:rFonts w:ascii="Times New Roman" w:hAnsi="Times New Roman" w:cs="Times New Roman"/>
          <w:sz w:val="24"/>
          <w:szCs w:val="24"/>
        </w:rPr>
        <w:t>”</w:t>
      </w:r>
      <w:r w:rsidR="003F6E70" w:rsidRPr="008B4F69">
        <w:rPr>
          <w:rFonts w:ascii="Times New Roman" w:hAnsi="Times New Roman" w:cs="Times New Roman"/>
          <w:sz w:val="24"/>
          <w:szCs w:val="24"/>
        </w:rPr>
        <w:t xml:space="preserve"> konulu araştırmalarında</w:t>
      </w:r>
      <w:r w:rsidR="00FB4DD1" w:rsidRPr="008B4F69">
        <w:rPr>
          <w:rFonts w:ascii="Times New Roman" w:hAnsi="Times New Roman" w:cs="Times New Roman"/>
          <w:sz w:val="24"/>
          <w:szCs w:val="24"/>
        </w:rPr>
        <w:t>,</w:t>
      </w:r>
      <w:r w:rsidR="003F6E70" w:rsidRPr="008B4F69">
        <w:rPr>
          <w:rFonts w:ascii="Times New Roman" w:hAnsi="Times New Roman" w:cs="Times New Roman"/>
          <w:sz w:val="24"/>
          <w:szCs w:val="24"/>
        </w:rPr>
        <w:t xml:space="preserve"> daha evvel Liston (2004) tarafından geliştirilen ve proje ekibi tarafından </w:t>
      </w:r>
      <w:r w:rsidR="00BE6EE1" w:rsidRPr="008B4F69">
        <w:rPr>
          <w:rFonts w:ascii="Times New Roman" w:hAnsi="Times New Roman" w:cs="Times New Roman"/>
          <w:sz w:val="24"/>
          <w:szCs w:val="24"/>
        </w:rPr>
        <w:t>ön uygulaması yapılmış</w:t>
      </w:r>
      <w:r w:rsidR="003F6E70" w:rsidRPr="008B4F69">
        <w:rPr>
          <w:rFonts w:ascii="Times New Roman" w:hAnsi="Times New Roman" w:cs="Times New Roman"/>
          <w:sz w:val="24"/>
          <w:szCs w:val="24"/>
        </w:rPr>
        <w:t xml:space="preserve"> olan </w:t>
      </w:r>
      <w:r w:rsidR="00627023" w:rsidRPr="008B4F69">
        <w:rPr>
          <w:rFonts w:ascii="Times New Roman" w:hAnsi="Times New Roman" w:cs="Times New Roman"/>
          <w:sz w:val="24"/>
          <w:szCs w:val="24"/>
        </w:rPr>
        <w:t>görüşme sorularını kullanmışlardır.</w:t>
      </w:r>
      <w:r w:rsidR="003F6E70" w:rsidRPr="008B4F69">
        <w:rPr>
          <w:rFonts w:ascii="Times New Roman" w:hAnsi="Times New Roman" w:cs="Times New Roman"/>
          <w:sz w:val="24"/>
          <w:szCs w:val="24"/>
        </w:rPr>
        <w:t xml:space="preserve"> </w:t>
      </w:r>
    </w:p>
    <w:p w14:paraId="36596E9C" w14:textId="1292B194" w:rsidR="00FB0E7D" w:rsidRPr="008B4F69" w:rsidRDefault="00CB66FD"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b/>
          <w:sz w:val="24"/>
          <w:szCs w:val="24"/>
        </w:rPr>
        <w:t>2</w:t>
      </w:r>
      <w:r w:rsidRPr="008B4F69">
        <w:rPr>
          <w:rFonts w:ascii="Times New Roman" w:hAnsi="Times New Roman" w:cs="Times New Roman"/>
          <w:i/>
          <w:sz w:val="24"/>
          <w:szCs w:val="24"/>
        </w:rPr>
        <w:t>.</w:t>
      </w:r>
      <w:r w:rsidR="003F6E70" w:rsidRPr="008B4F69">
        <w:rPr>
          <w:rFonts w:ascii="Times New Roman" w:hAnsi="Times New Roman" w:cs="Times New Roman"/>
          <w:i/>
          <w:sz w:val="24"/>
          <w:szCs w:val="24"/>
        </w:rPr>
        <w:t xml:space="preserve"> </w:t>
      </w:r>
      <w:r w:rsidR="00101E0C" w:rsidRPr="008B4F69">
        <w:rPr>
          <w:rFonts w:ascii="Times New Roman" w:hAnsi="Times New Roman" w:cs="Times New Roman"/>
          <w:i/>
          <w:sz w:val="24"/>
          <w:szCs w:val="24"/>
        </w:rPr>
        <w:t>Uzun süreli irtibat kurma</w:t>
      </w:r>
      <w:r w:rsidR="00101E0C" w:rsidRPr="008B4F69">
        <w:rPr>
          <w:rFonts w:ascii="Times New Roman" w:hAnsi="Times New Roman" w:cs="Times New Roman"/>
          <w:b/>
          <w:sz w:val="24"/>
          <w:szCs w:val="24"/>
        </w:rPr>
        <w:t>.</w:t>
      </w:r>
      <w:r w:rsidR="00101E0C" w:rsidRPr="008B4F69">
        <w:rPr>
          <w:rFonts w:ascii="Times New Roman" w:hAnsi="Times New Roman" w:cs="Times New Roman"/>
          <w:sz w:val="24"/>
          <w:szCs w:val="24"/>
        </w:rPr>
        <w:t xml:space="preserve"> </w:t>
      </w:r>
      <w:r w:rsidR="009A6772" w:rsidRPr="008B4F69">
        <w:rPr>
          <w:rFonts w:ascii="Times New Roman" w:hAnsi="Times New Roman" w:cs="Times New Roman"/>
          <w:sz w:val="24"/>
          <w:szCs w:val="24"/>
        </w:rPr>
        <w:t xml:space="preserve">Uygulamaya başlamadan evvel araştırma çevresi, </w:t>
      </w:r>
      <w:r w:rsidR="00970BC3" w:rsidRPr="008B4F69">
        <w:rPr>
          <w:rFonts w:ascii="Times New Roman" w:hAnsi="Times New Roman" w:cs="Times New Roman"/>
          <w:sz w:val="24"/>
          <w:szCs w:val="24"/>
        </w:rPr>
        <w:t>mekânları,</w:t>
      </w:r>
      <w:r w:rsidR="009A6772" w:rsidRPr="008B4F69">
        <w:rPr>
          <w:rFonts w:ascii="Times New Roman" w:hAnsi="Times New Roman" w:cs="Times New Roman"/>
          <w:sz w:val="24"/>
          <w:szCs w:val="24"/>
        </w:rPr>
        <w:t xml:space="preserve"> </w:t>
      </w:r>
      <w:proofErr w:type="gramStart"/>
      <w:r w:rsidR="009A6772" w:rsidRPr="008B4F69">
        <w:rPr>
          <w:rFonts w:ascii="Times New Roman" w:hAnsi="Times New Roman" w:cs="Times New Roman"/>
          <w:sz w:val="24"/>
          <w:szCs w:val="24"/>
        </w:rPr>
        <w:t>fenomenleri</w:t>
      </w:r>
      <w:proofErr w:type="gramEnd"/>
      <w:r w:rsidR="009A6772" w:rsidRPr="008B4F69">
        <w:rPr>
          <w:rFonts w:ascii="Times New Roman" w:hAnsi="Times New Roman" w:cs="Times New Roman"/>
          <w:sz w:val="24"/>
          <w:szCs w:val="24"/>
        </w:rPr>
        <w:t xml:space="preserve"> ve katılımcıları hakkında derinlemesine bilgiye ulaşılması ve araştırma yapılacak örgütlerle ilgili bilgi ve belgelerin incelenerek saha ziyaretleri yapılması, araştırmanın ileriki evrelerinde görüşme ve yorumların çarpıtılmasına neden olabilecek hususların belirlenmesini sağlayabilir (Lincoln ve Guba, 1986</w:t>
      </w:r>
      <w:r w:rsidR="006651A9" w:rsidRPr="008B4F69">
        <w:rPr>
          <w:rFonts w:ascii="Times New Roman" w:hAnsi="Times New Roman" w:cs="Times New Roman"/>
          <w:sz w:val="24"/>
          <w:szCs w:val="24"/>
        </w:rPr>
        <w:t>; Shenton, 2004</w:t>
      </w:r>
      <w:r w:rsidR="009A6772" w:rsidRPr="008B4F69">
        <w:rPr>
          <w:rFonts w:ascii="Times New Roman" w:hAnsi="Times New Roman" w:cs="Times New Roman"/>
          <w:sz w:val="24"/>
          <w:szCs w:val="24"/>
        </w:rPr>
        <w:t xml:space="preserve">). </w:t>
      </w:r>
      <w:r w:rsidR="00970BC3" w:rsidRPr="008B4F69">
        <w:rPr>
          <w:rFonts w:ascii="Times New Roman" w:hAnsi="Times New Roman" w:cs="Times New Roman"/>
          <w:sz w:val="24"/>
          <w:szCs w:val="24"/>
        </w:rPr>
        <w:t>Bununla birlikte, katılımcılarla kurulan uzun süreli irtibat bazı sakıncaları da beraberinde getirmektedir. Araştırmacı, araştırma çevresine çok fazla gömüldüğü zaman profesyonel yargıl</w:t>
      </w:r>
      <w:r w:rsidR="000450D6" w:rsidRPr="008B4F69">
        <w:rPr>
          <w:rFonts w:ascii="Times New Roman" w:hAnsi="Times New Roman" w:cs="Times New Roman"/>
          <w:sz w:val="24"/>
          <w:szCs w:val="24"/>
        </w:rPr>
        <w:t>arı etki altında kalabilmektedir</w:t>
      </w:r>
      <w:r w:rsidR="00970BC3" w:rsidRPr="008B4F69">
        <w:rPr>
          <w:rFonts w:ascii="Times New Roman" w:hAnsi="Times New Roman" w:cs="Times New Roman"/>
          <w:sz w:val="24"/>
          <w:szCs w:val="24"/>
        </w:rPr>
        <w:t xml:space="preserve"> </w:t>
      </w:r>
      <w:r w:rsidR="006651A9" w:rsidRPr="008B4F69">
        <w:rPr>
          <w:rFonts w:ascii="Times New Roman" w:hAnsi="Times New Roman" w:cs="Times New Roman"/>
          <w:sz w:val="24"/>
          <w:szCs w:val="24"/>
        </w:rPr>
        <w:t>(</w:t>
      </w:r>
      <w:r w:rsidR="00970BC3" w:rsidRPr="008B4F69">
        <w:rPr>
          <w:rFonts w:ascii="Times New Roman" w:hAnsi="Times New Roman" w:cs="Times New Roman"/>
          <w:sz w:val="24"/>
          <w:szCs w:val="24"/>
        </w:rPr>
        <w:t xml:space="preserve">Guba, 1981; </w:t>
      </w:r>
      <w:r w:rsidRPr="008B4F69">
        <w:rPr>
          <w:rFonts w:ascii="Times New Roman" w:hAnsi="Times New Roman" w:cs="Times New Roman"/>
          <w:sz w:val="24"/>
          <w:szCs w:val="24"/>
        </w:rPr>
        <w:t>Silverman, 2000</w:t>
      </w:r>
      <w:r w:rsidR="006651A9" w:rsidRPr="008B4F69">
        <w:rPr>
          <w:rFonts w:ascii="Times New Roman" w:hAnsi="Times New Roman" w:cs="Times New Roman"/>
          <w:sz w:val="24"/>
          <w:szCs w:val="24"/>
        </w:rPr>
        <w:t>).</w:t>
      </w:r>
    </w:p>
    <w:p w14:paraId="1FF51CCF" w14:textId="153E2F7B" w:rsidR="000450D6" w:rsidRPr="008B4F69" w:rsidRDefault="00CB66FD"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b/>
          <w:sz w:val="24"/>
          <w:szCs w:val="24"/>
        </w:rPr>
        <w:lastRenderedPageBreak/>
        <w:t>3.</w:t>
      </w:r>
      <w:r w:rsidR="000450D6" w:rsidRPr="008B4F69">
        <w:rPr>
          <w:rFonts w:ascii="Times New Roman" w:hAnsi="Times New Roman" w:cs="Times New Roman"/>
          <w:sz w:val="24"/>
          <w:szCs w:val="24"/>
        </w:rPr>
        <w:t xml:space="preserve"> </w:t>
      </w:r>
      <w:r w:rsidR="0074222D" w:rsidRPr="008B4F69">
        <w:rPr>
          <w:rFonts w:ascii="Times New Roman" w:hAnsi="Times New Roman" w:cs="Times New Roman"/>
          <w:i/>
          <w:sz w:val="24"/>
          <w:szCs w:val="24"/>
        </w:rPr>
        <w:t xml:space="preserve">Sürekli </w:t>
      </w:r>
      <w:r w:rsidR="00101E0C" w:rsidRPr="008B4F69">
        <w:rPr>
          <w:rFonts w:ascii="Times New Roman" w:hAnsi="Times New Roman" w:cs="Times New Roman"/>
          <w:i/>
          <w:sz w:val="24"/>
          <w:szCs w:val="24"/>
        </w:rPr>
        <w:t>g</w:t>
      </w:r>
      <w:r w:rsidR="00574283" w:rsidRPr="008B4F69">
        <w:rPr>
          <w:rFonts w:ascii="Times New Roman" w:hAnsi="Times New Roman" w:cs="Times New Roman"/>
          <w:i/>
          <w:sz w:val="24"/>
          <w:szCs w:val="24"/>
        </w:rPr>
        <w:t>özlem</w:t>
      </w:r>
      <w:r w:rsidR="0074222D" w:rsidRPr="008B4F69">
        <w:rPr>
          <w:rFonts w:ascii="Times New Roman" w:hAnsi="Times New Roman" w:cs="Times New Roman"/>
          <w:i/>
          <w:sz w:val="24"/>
          <w:szCs w:val="24"/>
        </w:rPr>
        <w:t>.</w:t>
      </w:r>
      <w:r w:rsidR="000450D6" w:rsidRPr="008B4F69">
        <w:rPr>
          <w:rFonts w:ascii="Times New Roman" w:hAnsi="Times New Roman" w:cs="Times New Roman"/>
          <w:sz w:val="24"/>
          <w:szCs w:val="24"/>
        </w:rPr>
        <w:t xml:space="preserve"> Araştırma esnasında, alışılmamış özelliklerin yanında genel geçer niteliklerin belirlenmesi araştırmacının aralıksız bir şekilde gözlem yapmasıyla mümkün olmaktadır. Uzun süreli etkileşim araştırmacıların vaka veya bağlamın temel özelliklerini kavramalarını sağlayabilmektedir. Bu husus aynı zamanda </w:t>
      </w:r>
      <w:r w:rsidR="006548D2" w:rsidRPr="008B4F69">
        <w:rPr>
          <w:rFonts w:ascii="Times New Roman" w:hAnsi="Times New Roman" w:cs="Times New Roman"/>
          <w:sz w:val="24"/>
          <w:szCs w:val="24"/>
        </w:rPr>
        <w:t>ilgisiz özelliklerin ayıklanmasını sağlayabilmektedir. Bu nedenle araştırmacılar uygulama esnasında araştırma konusuna ilişkin yorumlarını destekleyecek ölçüde sahada vakit geçirdiklerini kanıtlayabilmelidir. Araştırmanın seyri hakkında tuttukları notlar veya günlükler</w:t>
      </w:r>
      <w:r w:rsidR="00782C98" w:rsidRPr="008B4F69">
        <w:rPr>
          <w:rFonts w:ascii="Times New Roman" w:hAnsi="Times New Roman" w:cs="Times New Roman"/>
          <w:sz w:val="24"/>
          <w:szCs w:val="24"/>
        </w:rPr>
        <w:t>, araştırmacıların</w:t>
      </w:r>
      <w:r w:rsidR="006548D2" w:rsidRPr="008B4F69">
        <w:rPr>
          <w:rFonts w:ascii="Times New Roman" w:hAnsi="Times New Roman" w:cs="Times New Roman"/>
          <w:sz w:val="24"/>
          <w:szCs w:val="24"/>
        </w:rPr>
        <w:t xml:space="preserve"> vaka veya bağlama özgü genel geçer niteliklere ulaşmak için nasıl çaba sarf ettiklerini yansıtmalıdır (Guba, 1981; Lincoln ve Guba, 1986). </w:t>
      </w:r>
    </w:p>
    <w:p w14:paraId="195EE547" w14:textId="55BAC970" w:rsidR="00CD5663" w:rsidRPr="008B4F69" w:rsidRDefault="00CB66FD"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b/>
          <w:sz w:val="24"/>
          <w:szCs w:val="24"/>
        </w:rPr>
        <w:t>4</w:t>
      </w:r>
      <w:r w:rsidRPr="008B4F69">
        <w:rPr>
          <w:rFonts w:ascii="Times New Roman" w:hAnsi="Times New Roman" w:cs="Times New Roman"/>
          <w:sz w:val="24"/>
          <w:szCs w:val="24"/>
        </w:rPr>
        <w:t>.</w:t>
      </w:r>
      <w:r w:rsidR="00970BC3" w:rsidRPr="008B4F69">
        <w:rPr>
          <w:rFonts w:ascii="Times New Roman" w:hAnsi="Times New Roman" w:cs="Times New Roman"/>
          <w:sz w:val="24"/>
          <w:szCs w:val="24"/>
        </w:rPr>
        <w:t xml:space="preserve"> </w:t>
      </w:r>
      <w:r w:rsidR="00101E0C" w:rsidRPr="008B4F69">
        <w:rPr>
          <w:rFonts w:ascii="Times New Roman" w:hAnsi="Times New Roman" w:cs="Times New Roman"/>
          <w:i/>
          <w:sz w:val="24"/>
          <w:szCs w:val="24"/>
        </w:rPr>
        <w:t>Katılımcıların rastgele örnekleme yoluyla seçilmesi</w:t>
      </w:r>
      <w:r w:rsidR="00574283" w:rsidRPr="008B4F69">
        <w:rPr>
          <w:rFonts w:ascii="Times New Roman" w:hAnsi="Times New Roman" w:cs="Times New Roman"/>
          <w:i/>
          <w:sz w:val="24"/>
          <w:szCs w:val="24"/>
        </w:rPr>
        <w:t>.</w:t>
      </w:r>
      <w:r w:rsidR="00574283" w:rsidRPr="008B4F69">
        <w:rPr>
          <w:rFonts w:ascii="Times New Roman" w:hAnsi="Times New Roman" w:cs="Times New Roman"/>
          <w:sz w:val="24"/>
          <w:szCs w:val="24"/>
        </w:rPr>
        <w:t xml:space="preserve"> </w:t>
      </w:r>
      <w:r w:rsidR="00970BC3" w:rsidRPr="008B4F69">
        <w:rPr>
          <w:rFonts w:ascii="Times New Roman" w:hAnsi="Times New Roman" w:cs="Times New Roman"/>
          <w:sz w:val="24"/>
          <w:szCs w:val="24"/>
        </w:rPr>
        <w:t xml:space="preserve">Nitel araştırmalarda çoğunlukla amaçlı örnekleme yöntemi kullanılmasına rağmen, rastgele yaklaşım katılımcıların seçimi konusunda araştırmacının önyargılı bir şekilde davrandığı yönündeki ithamları boşa çıkarabilir. Bunun yanında rastgele örnekleme yöntemi bilimsel araştırmanın doğasına daha uygun bir yaklaşımdır. Örneğin çalışma Stake </w:t>
      </w:r>
      <w:r w:rsidRPr="008B4F69">
        <w:rPr>
          <w:rFonts w:ascii="Times New Roman" w:hAnsi="Times New Roman" w:cs="Times New Roman"/>
          <w:sz w:val="24"/>
          <w:szCs w:val="24"/>
        </w:rPr>
        <w:t>(2005</w:t>
      </w:r>
      <w:r w:rsidR="0099456F" w:rsidRPr="008B4F69">
        <w:rPr>
          <w:rFonts w:ascii="Times New Roman" w:hAnsi="Times New Roman" w:cs="Times New Roman"/>
          <w:sz w:val="24"/>
          <w:szCs w:val="24"/>
        </w:rPr>
        <w:t xml:space="preserve">) </w:t>
      </w:r>
      <w:r w:rsidR="00970BC3" w:rsidRPr="008B4F69">
        <w:rPr>
          <w:rFonts w:ascii="Times New Roman" w:hAnsi="Times New Roman" w:cs="Times New Roman"/>
          <w:sz w:val="24"/>
          <w:szCs w:val="24"/>
        </w:rPr>
        <w:t xml:space="preserve">tarafından betimlenen </w:t>
      </w:r>
      <w:r w:rsidR="00CD5663" w:rsidRPr="008B4F69">
        <w:rPr>
          <w:rFonts w:ascii="Times New Roman" w:hAnsi="Times New Roman" w:cs="Times New Roman"/>
          <w:sz w:val="24"/>
          <w:szCs w:val="24"/>
        </w:rPr>
        <w:t xml:space="preserve">birden fazla vakayı kapsayan </w:t>
      </w:r>
      <w:r w:rsidR="00970BC3" w:rsidRPr="008B4F69">
        <w:rPr>
          <w:rFonts w:ascii="Times New Roman" w:hAnsi="Times New Roman" w:cs="Times New Roman"/>
          <w:sz w:val="24"/>
          <w:szCs w:val="24"/>
        </w:rPr>
        <w:t xml:space="preserve">“kolektif </w:t>
      </w:r>
      <w:r w:rsidR="00CD5663" w:rsidRPr="008B4F69">
        <w:rPr>
          <w:rFonts w:ascii="Times New Roman" w:hAnsi="Times New Roman" w:cs="Times New Roman"/>
          <w:sz w:val="24"/>
          <w:szCs w:val="24"/>
        </w:rPr>
        <w:t>vaka</w:t>
      </w:r>
      <w:r w:rsidR="00970BC3" w:rsidRPr="008B4F69">
        <w:rPr>
          <w:rFonts w:ascii="Times New Roman" w:hAnsi="Times New Roman" w:cs="Times New Roman"/>
          <w:sz w:val="24"/>
          <w:szCs w:val="24"/>
        </w:rPr>
        <w:t xml:space="preserve"> çalışması” niteliği taşıyabilir. Bu çalışmalarda sınırlı sayıdaki katılımcıların yalnızca belirli alanlardaki görüşlerinin belirlenmesi amaçlanmaz. Evreni oluşturan bireylerin geneli gibi daha geniş gruplara ilişkin bilginin elde edilmesi için benzerlik, farklılık, çokluk ve çeşitlilik özelliklerini yansıtan çok sayıda katılımcı örnekleme dâhil edilebilir. Ancak öncelikle araştırma öznesi olarak seçilen grubun bütün üyelerinin, o grubun tipik özelliklerini yansıttıklarından emin olmak gerekmektedir</w:t>
      </w:r>
      <w:r w:rsidR="00CD5663" w:rsidRPr="008B4F69">
        <w:rPr>
          <w:rFonts w:ascii="Times New Roman" w:hAnsi="Times New Roman" w:cs="Times New Roman"/>
          <w:sz w:val="24"/>
          <w:szCs w:val="24"/>
        </w:rPr>
        <w:t xml:space="preserve"> (Shenton, 2004)</w:t>
      </w:r>
      <w:r w:rsidR="00970BC3" w:rsidRPr="008B4F69">
        <w:rPr>
          <w:rFonts w:ascii="Times New Roman" w:hAnsi="Times New Roman" w:cs="Times New Roman"/>
          <w:sz w:val="24"/>
          <w:szCs w:val="24"/>
        </w:rPr>
        <w:t>.</w:t>
      </w:r>
      <w:r w:rsidR="00CD5663" w:rsidRPr="008B4F69">
        <w:rPr>
          <w:rFonts w:ascii="Times New Roman" w:hAnsi="Times New Roman" w:cs="Times New Roman"/>
          <w:sz w:val="24"/>
          <w:szCs w:val="24"/>
        </w:rPr>
        <w:t xml:space="preserve"> Öte yandan, Marshall’a göre (1996) gerçek anlamda rastgele örnekleme yalnızca evrenin genelinin özellikleri bilindiği takdirde mümkün olmaktadır. Üstelik bu özellikler de evren genelinde normal dağılıma sahip olmadığı takdirde çalışma grubunun evreni temsil etmesi beklenmemelidir. Bu nedenle nitel araştırmacı bazı katılımcıların diğerlerine nazaran daha zengin deneyimlere sahip olabileceği</w:t>
      </w:r>
      <w:r w:rsidR="00AF6B63" w:rsidRPr="008B4F69">
        <w:rPr>
          <w:rFonts w:ascii="Times New Roman" w:hAnsi="Times New Roman" w:cs="Times New Roman"/>
          <w:sz w:val="24"/>
          <w:szCs w:val="24"/>
        </w:rPr>
        <w:t>ni</w:t>
      </w:r>
      <w:r w:rsidR="00CD5663" w:rsidRPr="008B4F69">
        <w:rPr>
          <w:rFonts w:ascii="Times New Roman" w:hAnsi="Times New Roman" w:cs="Times New Roman"/>
          <w:sz w:val="24"/>
          <w:szCs w:val="24"/>
        </w:rPr>
        <w:t xml:space="preserve"> ve araştırmacıya daya ayrıntılı bir anlayış kazandırabileceği</w:t>
      </w:r>
      <w:r w:rsidR="00AF6B63" w:rsidRPr="008B4F69">
        <w:rPr>
          <w:rFonts w:ascii="Times New Roman" w:hAnsi="Times New Roman" w:cs="Times New Roman"/>
          <w:sz w:val="24"/>
          <w:szCs w:val="24"/>
        </w:rPr>
        <w:t xml:space="preserve">ni </w:t>
      </w:r>
      <w:r w:rsidR="00196339" w:rsidRPr="008B4F69">
        <w:rPr>
          <w:rFonts w:ascii="Times New Roman" w:hAnsi="Times New Roman" w:cs="Times New Roman"/>
          <w:sz w:val="24"/>
          <w:szCs w:val="24"/>
        </w:rPr>
        <w:t>unutmamalıdır</w:t>
      </w:r>
      <w:r w:rsidR="00CD5663" w:rsidRPr="008B4F69">
        <w:rPr>
          <w:rFonts w:ascii="Times New Roman" w:hAnsi="Times New Roman" w:cs="Times New Roman"/>
          <w:sz w:val="24"/>
          <w:szCs w:val="24"/>
        </w:rPr>
        <w:t xml:space="preserve"> (Marshall, 1996). </w:t>
      </w:r>
    </w:p>
    <w:p w14:paraId="688E917C" w14:textId="093149E1" w:rsidR="005B4027" w:rsidRPr="008B4F69" w:rsidRDefault="00CB66FD"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b/>
          <w:sz w:val="24"/>
          <w:szCs w:val="24"/>
        </w:rPr>
        <w:lastRenderedPageBreak/>
        <w:t>5.</w:t>
      </w:r>
      <w:r w:rsidR="006714E1" w:rsidRPr="008B4F69">
        <w:rPr>
          <w:rFonts w:ascii="Times New Roman" w:hAnsi="Times New Roman" w:cs="Times New Roman"/>
          <w:sz w:val="24"/>
          <w:szCs w:val="24"/>
        </w:rPr>
        <w:t xml:space="preserve"> </w:t>
      </w:r>
      <w:r w:rsidR="00574283" w:rsidRPr="008B4F69">
        <w:rPr>
          <w:rFonts w:ascii="Times New Roman" w:hAnsi="Times New Roman" w:cs="Times New Roman"/>
          <w:i/>
          <w:sz w:val="24"/>
          <w:szCs w:val="24"/>
        </w:rPr>
        <w:t>Çeşitleme.</w:t>
      </w:r>
      <w:r w:rsidR="00101E0C" w:rsidRPr="008B4F69">
        <w:rPr>
          <w:rFonts w:ascii="Times New Roman" w:hAnsi="Times New Roman" w:cs="Times New Roman"/>
          <w:sz w:val="24"/>
          <w:szCs w:val="24"/>
        </w:rPr>
        <w:t xml:space="preserve"> </w:t>
      </w:r>
      <w:r w:rsidR="00F81F1E" w:rsidRPr="008B4F69">
        <w:rPr>
          <w:rFonts w:ascii="Times New Roman" w:hAnsi="Times New Roman" w:cs="Times New Roman"/>
          <w:sz w:val="24"/>
          <w:szCs w:val="24"/>
        </w:rPr>
        <w:t xml:space="preserve">Farklı </w:t>
      </w:r>
      <w:r w:rsidR="003E06EA" w:rsidRPr="008B4F69">
        <w:rPr>
          <w:rFonts w:ascii="Times New Roman" w:hAnsi="Times New Roman" w:cs="Times New Roman"/>
          <w:sz w:val="24"/>
          <w:szCs w:val="24"/>
        </w:rPr>
        <w:t xml:space="preserve">yöntemlerin, </w:t>
      </w:r>
      <w:r w:rsidR="00F81F1E" w:rsidRPr="008B4F69">
        <w:rPr>
          <w:rFonts w:ascii="Times New Roman" w:hAnsi="Times New Roman" w:cs="Times New Roman"/>
          <w:sz w:val="24"/>
          <w:szCs w:val="24"/>
        </w:rPr>
        <w:t xml:space="preserve">veri </w:t>
      </w:r>
      <w:r w:rsidR="003E06EA" w:rsidRPr="008B4F69">
        <w:rPr>
          <w:rFonts w:ascii="Times New Roman" w:hAnsi="Times New Roman" w:cs="Times New Roman"/>
          <w:sz w:val="24"/>
          <w:szCs w:val="24"/>
        </w:rPr>
        <w:t>kaynaklarının, araştırmacıların ve</w:t>
      </w:r>
      <w:r w:rsidR="00F81F1E" w:rsidRPr="008B4F69">
        <w:rPr>
          <w:rFonts w:ascii="Times New Roman" w:hAnsi="Times New Roman" w:cs="Times New Roman"/>
          <w:sz w:val="24"/>
          <w:szCs w:val="24"/>
        </w:rPr>
        <w:t xml:space="preserve"> perspektiflerin</w:t>
      </w:r>
      <w:r w:rsidR="00D4446C" w:rsidRPr="008B4F69">
        <w:rPr>
          <w:rFonts w:ascii="Times New Roman" w:hAnsi="Times New Roman" w:cs="Times New Roman"/>
          <w:sz w:val="24"/>
          <w:szCs w:val="24"/>
        </w:rPr>
        <w:t>,</w:t>
      </w:r>
      <w:r w:rsidR="00F81F1E" w:rsidRPr="008B4F69">
        <w:rPr>
          <w:rFonts w:ascii="Times New Roman" w:hAnsi="Times New Roman" w:cs="Times New Roman"/>
          <w:sz w:val="24"/>
          <w:szCs w:val="24"/>
        </w:rPr>
        <w:t xml:space="preserve"> verilerin ve yorumların çapraz kontrollerini yapmak amacıyla bir arada kullanılma</w:t>
      </w:r>
      <w:r w:rsidRPr="008B4F69">
        <w:rPr>
          <w:rFonts w:ascii="Times New Roman" w:hAnsi="Times New Roman" w:cs="Times New Roman"/>
          <w:sz w:val="24"/>
          <w:szCs w:val="24"/>
        </w:rPr>
        <w:t>sıdır (Denzin ve Lincoln, 2005</w:t>
      </w:r>
      <w:r w:rsidR="00F81F1E" w:rsidRPr="008B4F69">
        <w:rPr>
          <w:rFonts w:ascii="Times New Roman" w:hAnsi="Times New Roman" w:cs="Times New Roman"/>
          <w:sz w:val="24"/>
          <w:szCs w:val="24"/>
        </w:rPr>
        <w:t>). Ör</w:t>
      </w:r>
      <w:r w:rsidR="00094A78" w:rsidRPr="008B4F69">
        <w:rPr>
          <w:rFonts w:ascii="Times New Roman" w:hAnsi="Times New Roman" w:cs="Times New Roman"/>
          <w:sz w:val="24"/>
          <w:szCs w:val="24"/>
        </w:rPr>
        <w:t xml:space="preserve">neğin </w:t>
      </w:r>
      <w:r w:rsidR="00722C33" w:rsidRPr="008B4F69">
        <w:rPr>
          <w:rFonts w:ascii="Times New Roman" w:hAnsi="Times New Roman" w:cs="Times New Roman"/>
          <w:sz w:val="24"/>
          <w:szCs w:val="24"/>
        </w:rPr>
        <w:t>nitel araştırmaların çoğunluğu için ana veri toplama yöntemleri olan gözlem, odak grup görüşmesi ve bireysel görüşme gib</w:t>
      </w:r>
      <w:r w:rsidR="00174CC6" w:rsidRPr="008B4F69">
        <w:rPr>
          <w:rFonts w:ascii="Times New Roman" w:hAnsi="Times New Roman" w:cs="Times New Roman"/>
          <w:sz w:val="24"/>
          <w:szCs w:val="24"/>
        </w:rPr>
        <w:t xml:space="preserve">i farklı yöntemlerin kullanımı her birinin yöntembilimsel zayıflıklarını ortadan kaldırabilir. Mümkün olduğu durumlarda belge inceleme yöntemi yoluyla elde edilen veriler görüşme verilerinin doğrulanması amacıyla kullanılabilir. </w:t>
      </w:r>
      <w:r w:rsidR="00E62F5B" w:rsidRPr="008B4F69">
        <w:rPr>
          <w:rFonts w:ascii="Times New Roman" w:hAnsi="Times New Roman" w:cs="Times New Roman"/>
          <w:sz w:val="24"/>
          <w:szCs w:val="24"/>
        </w:rPr>
        <w:t>Zira farklı yöntemlerin uyum içinde kullanılması, bu yöntemlerin bireysel sınırlılıklarını dengeleyerek ayrı ayrı sağlayacakları faydaları arttırmaktadır. Çeşitlemenin başka bir türü olan veri çeşitlemesinde farklı katılımcı gruplarından ve farklı çevrelerden toplanacak veriler yardımıyla bireysel deneyim ve yorumlar farklı kaynaklardan doğrulanabilmektedir. Bunun yanında</w:t>
      </w:r>
      <w:r w:rsidR="00B64A11" w:rsidRPr="008B4F69">
        <w:rPr>
          <w:rFonts w:ascii="Times New Roman" w:hAnsi="Times New Roman" w:cs="Times New Roman"/>
          <w:sz w:val="24"/>
          <w:szCs w:val="24"/>
        </w:rPr>
        <w:t>,</w:t>
      </w:r>
      <w:r w:rsidR="00E62F5B" w:rsidRPr="008B4F69">
        <w:rPr>
          <w:rFonts w:ascii="Times New Roman" w:hAnsi="Times New Roman" w:cs="Times New Roman"/>
          <w:sz w:val="24"/>
          <w:szCs w:val="24"/>
        </w:rPr>
        <w:t xml:space="preserve"> </w:t>
      </w:r>
      <w:r w:rsidR="00B64A11" w:rsidRPr="008B4F69">
        <w:rPr>
          <w:rFonts w:ascii="Times New Roman" w:hAnsi="Times New Roman" w:cs="Times New Roman"/>
          <w:sz w:val="24"/>
          <w:szCs w:val="24"/>
        </w:rPr>
        <w:t>b</w:t>
      </w:r>
      <w:r w:rsidR="00E62F5B" w:rsidRPr="008B4F69">
        <w:rPr>
          <w:rFonts w:ascii="Times New Roman" w:hAnsi="Times New Roman" w:cs="Times New Roman"/>
          <w:sz w:val="24"/>
          <w:szCs w:val="24"/>
        </w:rPr>
        <w:t>irden fazla araştırmacıyla çalışıldığı durumlarda araştırmacı çeşitlemesi uygulanmalıdır. A</w:t>
      </w:r>
      <w:r w:rsidR="00094A78" w:rsidRPr="008B4F69">
        <w:rPr>
          <w:rFonts w:ascii="Times New Roman" w:hAnsi="Times New Roman" w:cs="Times New Roman"/>
          <w:sz w:val="24"/>
          <w:szCs w:val="24"/>
        </w:rPr>
        <w:t xml:space="preserve">raştırma ekibi </w:t>
      </w:r>
      <w:r w:rsidR="00722C33" w:rsidRPr="008B4F69">
        <w:rPr>
          <w:rFonts w:ascii="Times New Roman" w:hAnsi="Times New Roman" w:cs="Times New Roman"/>
          <w:sz w:val="24"/>
          <w:szCs w:val="24"/>
        </w:rPr>
        <w:t xml:space="preserve">gruplara ayrılmalı ve araştırmacıların algı ve yorumları kıyaslanmalıdır. </w:t>
      </w:r>
      <w:r w:rsidR="00E62F5B" w:rsidRPr="008B4F69">
        <w:rPr>
          <w:rFonts w:ascii="Times New Roman" w:hAnsi="Times New Roman" w:cs="Times New Roman"/>
          <w:sz w:val="24"/>
          <w:szCs w:val="24"/>
        </w:rPr>
        <w:t>Son olarak,</w:t>
      </w:r>
      <w:r w:rsidR="00722C33" w:rsidRPr="008B4F69">
        <w:rPr>
          <w:rFonts w:ascii="Times New Roman" w:hAnsi="Times New Roman" w:cs="Times New Roman"/>
          <w:sz w:val="24"/>
          <w:szCs w:val="24"/>
        </w:rPr>
        <w:t xml:space="preserve"> araştırmanın farklı kuramlara dayanması, alternatif açıklama ve yorumların sınanmasını sağlayabilmektedir</w:t>
      </w:r>
      <w:r w:rsidR="00E62F5B" w:rsidRPr="008B4F69">
        <w:rPr>
          <w:rFonts w:ascii="Times New Roman" w:hAnsi="Times New Roman" w:cs="Times New Roman"/>
          <w:sz w:val="24"/>
          <w:szCs w:val="24"/>
        </w:rPr>
        <w:t xml:space="preserve"> </w:t>
      </w:r>
      <w:r w:rsidR="00722C33" w:rsidRPr="008B4F69">
        <w:rPr>
          <w:rFonts w:ascii="Times New Roman" w:hAnsi="Times New Roman" w:cs="Times New Roman"/>
          <w:sz w:val="24"/>
          <w:szCs w:val="24"/>
        </w:rPr>
        <w:t>(</w:t>
      </w:r>
      <w:r w:rsidRPr="008B4F69">
        <w:rPr>
          <w:rFonts w:ascii="Times New Roman" w:hAnsi="Times New Roman" w:cs="Times New Roman"/>
          <w:sz w:val="24"/>
          <w:szCs w:val="24"/>
        </w:rPr>
        <w:t xml:space="preserve">Guba, 1981; </w:t>
      </w:r>
      <w:r w:rsidR="00E62F5B" w:rsidRPr="008B4F69">
        <w:rPr>
          <w:rFonts w:ascii="Times New Roman" w:hAnsi="Times New Roman" w:cs="Times New Roman"/>
          <w:sz w:val="24"/>
          <w:szCs w:val="24"/>
        </w:rPr>
        <w:t>Shenton, 2004</w:t>
      </w:r>
      <w:r w:rsidR="00722C33" w:rsidRPr="008B4F69">
        <w:rPr>
          <w:rFonts w:ascii="Times New Roman" w:hAnsi="Times New Roman" w:cs="Times New Roman"/>
          <w:sz w:val="24"/>
          <w:szCs w:val="24"/>
        </w:rPr>
        <w:t xml:space="preserve">). </w:t>
      </w:r>
      <w:r w:rsidR="00B64A11" w:rsidRPr="008B4F69">
        <w:rPr>
          <w:rFonts w:ascii="Times New Roman" w:hAnsi="Times New Roman" w:cs="Times New Roman"/>
          <w:sz w:val="24"/>
          <w:szCs w:val="24"/>
        </w:rPr>
        <w:t>Çeşitleme son derece etkili bir doğrulama tekniği olarak görülmektedir. Bu nedenle, bazı kuramcılar onu sıradan bir teknikten ziyade alternatif bir nitelik arttırma yaklaşımı olarak kabul etmek</w:t>
      </w:r>
      <w:r w:rsidRPr="008B4F69">
        <w:rPr>
          <w:rFonts w:ascii="Times New Roman" w:hAnsi="Times New Roman" w:cs="Times New Roman"/>
          <w:sz w:val="24"/>
          <w:szCs w:val="24"/>
        </w:rPr>
        <w:t>tedir (Denzin ve Lincoln, 2005</w:t>
      </w:r>
      <w:r w:rsidR="00B64A11" w:rsidRPr="008B4F69">
        <w:rPr>
          <w:rFonts w:ascii="Times New Roman" w:hAnsi="Times New Roman" w:cs="Times New Roman"/>
          <w:sz w:val="24"/>
          <w:szCs w:val="24"/>
        </w:rPr>
        <w:t xml:space="preserve">). </w:t>
      </w:r>
    </w:p>
    <w:p w14:paraId="407020D5" w14:textId="1650880D" w:rsidR="003E06EA" w:rsidRPr="008B4F69" w:rsidRDefault="00CB66FD"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b/>
          <w:sz w:val="24"/>
          <w:szCs w:val="24"/>
        </w:rPr>
        <w:t>6</w:t>
      </w:r>
      <w:r w:rsidRPr="008B4F69">
        <w:rPr>
          <w:rFonts w:ascii="Times New Roman" w:hAnsi="Times New Roman" w:cs="Times New Roman"/>
          <w:sz w:val="24"/>
          <w:szCs w:val="24"/>
        </w:rPr>
        <w:t>.</w:t>
      </w:r>
      <w:r w:rsidR="002352D9" w:rsidRPr="008B4F69">
        <w:rPr>
          <w:rFonts w:ascii="Times New Roman" w:hAnsi="Times New Roman" w:cs="Times New Roman"/>
          <w:sz w:val="24"/>
          <w:szCs w:val="24"/>
        </w:rPr>
        <w:t xml:space="preserve"> </w:t>
      </w:r>
      <w:r w:rsidR="00101E0C" w:rsidRPr="008B4F69">
        <w:rPr>
          <w:rFonts w:ascii="Times New Roman" w:hAnsi="Times New Roman" w:cs="Times New Roman"/>
          <w:i/>
          <w:sz w:val="24"/>
          <w:szCs w:val="24"/>
        </w:rPr>
        <w:t>Katılımcı dürüstlüğünü destekleyen taktiklerin kullanımı.</w:t>
      </w:r>
      <w:r w:rsidR="00101E0C" w:rsidRPr="008B4F69">
        <w:rPr>
          <w:rFonts w:ascii="Times New Roman" w:hAnsi="Times New Roman" w:cs="Times New Roman"/>
          <w:sz w:val="24"/>
          <w:szCs w:val="24"/>
        </w:rPr>
        <w:t xml:space="preserve"> </w:t>
      </w:r>
      <w:r w:rsidR="002352D9" w:rsidRPr="008B4F69">
        <w:rPr>
          <w:rFonts w:ascii="Times New Roman" w:hAnsi="Times New Roman" w:cs="Times New Roman"/>
          <w:sz w:val="24"/>
          <w:szCs w:val="24"/>
        </w:rPr>
        <w:t xml:space="preserve">Özellikle görüşme yapılmak istenen her bir kişiye projeye katılmayı reddetme imkânı tanınmalıdır. Bu şekilde veri toplama seanslarının yalnızca samimi olarak katkı sağlamak isteyen ve özgür iradesiyle veri sunmaya hazır kişilerle yürütülmesi sağlanabilir. Seansların başlangıcından itibaren katılımcılar açık sözlü olmaları yönünde teşvik edilmelidir. Araştırmacı başlangıç anlarında yakınlık kurmaya çalışmalı ve sorulacak soruların herhangi bir doğru cevabı olmadığını ifade etmelidir. Uygun durumlarda, araştırmacının bağımsız statüsü ayrıca vurgulanmalıdır. Katılımcılara </w:t>
      </w:r>
      <w:r w:rsidR="002352D9" w:rsidRPr="008B4F69">
        <w:rPr>
          <w:rFonts w:ascii="Times New Roman" w:hAnsi="Times New Roman" w:cs="Times New Roman"/>
          <w:sz w:val="24"/>
          <w:szCs w:val="24"/>
        </w:rPr>
        <w:lastRenderedPageBreak/>
        <w:t>istedikleri zaman herhangi bir gerekçe göstermeden çalışmadan çekilebilecekleri açıklanmalıdır (Shenton, 2004).</w:t>
      </w:r>
    </w:p>
    <w:p w14:paraId="28A85C9A" w14:textId="111A44C2" w:rsidR="004C1699" w:rsidRPr="008B4F69" w:rsidRDefault="00CB66FD"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b/>
          <w:sz w:val="24"/>
          <w:szCs w:val="24"/>
        </w:rPr>
        <w:t>7.</w:t>
      </w:r>
      <w:r w:rsidR="004C1699" w:rsidRPr="008B4F69">
        <w:rPr>
          <w:rFonts w:ascii="Times New Roman" w:hAnsi="Times New Roman" w:cs="Times New Roman"/>
          <w:sz w:val="24"/>
          <w:szCs w:val="24"/>
        </w:rPr>
        <w:t xml:space="preserve"> </w:t>
      </w:r>
      <w:r w:rsidR="00101E0C" w:rsidRPr="008B4F69">
        <w:rPr>
          <w:rFonts w:ascii="Times New Roman" w:hAnsi="Times New Roman" w:cs="Times New Roman"/>
          <w:i/>
          <w:sz w:val="24"/>
          <w:szCs w:val="24"/>
        </w:rPr>
        <w:t>Tekrarlı s</w:t>
      </w:r>
      <w:r w:rsidR="00574283" w:rsidRPr="008B4F69">
        <w:rPr>
          <w:rFonts w:ascii="Times New Roman" w:hAnsi="Times New Roman" w:cs="Times New Roman"/>
          <w:i/>
          <w:sz w:val="24"/>
          <w:szCs w:val="24"/>
        </w:rPr>
        <w:t>orgulamalar.</w:t>
      </w:r>
      <w:r w:rsidR="004C1699" w:rsidRPr="008B4F69">
        <w:rPr>
          <w:rFonts w:ascii="Times New Roman" w:hAnsi="Times New Roman" w:cs="Times New Roman"/>
          <w:sz w:val="24"/>
          <w:szCs w:val="24"/>
        </w:rPr>
        <w:t xml:space="preserve"> Erken dönem etnografik çalışmalardan itibaren tekrarlı sorgulamalar güçlü bir analiz yöntemi olarak kabul edilmektedir (Thomas ve Nyce, 1998). Zira araştırma konusu </w:t>
      </w:r>
      <w:proofErr w:type="gramStart"/>
      <w:r w:rsidR="004C1699" w:rsidRPr="008B4F69">
        <w:rPr>
          <w:rFonts w:ascii="Times New Roman" w:hAnsi="Times New Roman" w:cs="Times New Roman"/>
          <w:sz w:val="24"/>
          <w:szCs w:val="24"/>
        </w:rPr>
        <w:t>fenomen</w:t>
      </w:r>
      <w:proofErr w:type="gramEnd"/>
      <w:r w:rsidR="004C1699" w:rsidRPr="008B4F69">
        <w:rPr>
          <w:rFonts w:ascii="Times New Roman" w:hAnsi="Times New Roman" w:cs="Times New Roman"/>
          <w:sz w:val="24"/>
          <w:szCs w:val="24"/>
        </w:rPr>
        <w:t xml:space="preserve"> ayrı bir varlık haline dönüşünceye kadar katılımcının deneyimlerine gömülüdür. Fakat kişisel deneyimlerin öznelliği onları önyargı </w:t>
      </w:r>
      <w:r w:rsidR="00445F65" w:rsidRPr="008B4F69">
        <w:rPr>
          <w:rFonts w:ascii="Times New Roman" w:hAnsi="Times New Roman" w:cs="Times New Roman"/>
          <w:sz w:val="24"/>
          <w:szCs w:val="24"/>
        </w:rPr>
        <w:t>ve içsel çatışmaların etkisi</w:t>
      </w:r>
      <w:r w:rsidRPr="008B4F69">
        <w:rPr>
          <w:rFonts w:ascii="Times New Roman" w:hAnsi="Times New Roman" w:cs="Times New Roman"/>
          <w:sz w:val="24"/>
          <w:szCs w:val="24"/>
        </w:rPr>
        <w:t>ne açık kılmaktadır (Ray, 1994</w:t>
      </w:r>
      <w:r w:rsidR="00445F65" w:rsidRPr="008B4F69">
        <w:rPr>
          <w:rFonts w:ascii="Times New Roman" w:hAnsi="Times New Roman" w:cs="Times New Roman"/>
          <w:sz w:val="24"/>
          <w:szCs w:val="24"/>
        </w:rPr>
        <w:t xml:space="preserve">). </w:t>
      </w:r>
      <w:r w:rsidR="001D7934" w:rsidRPr="008B4F69">
        <w:rPr>
          <w:rFonts w:ascii="Times New Roman" w:hAnsi="Times New Roman" w:cs="Times New Roman"/>
          <w:sz w:val="24"/>
          <w:szCs w:val="24"/>
        </w:rPr>
        <w:t>Çelişkilerin, yalanların ve şüpheli verileri</w:t>
      </w:r>
      <w:r w:rsidR="00304999" w:rsidRPr="008B4F69">
        <w:rPr>
          <w:rFonts w:ascii="Times New Roman" w:hAnsi="Times New Roman" w:cs="Times New Roman"/>
          <w:sz w:val="24"/>
          <w:szCs w:val="24"/>
        </w:rPr>
        <w:t>n</w:t>
      </w:r>
      <w:r w:rsidR="001D7934" w:rsidRPr="008B4F69">
        <w:rPr>
          <w:rFonts w:ascii="Times New Roman" w:hAnsi="Times New Roman" w:cs="Times New Roman"/>
          <w:sz w:val="24"/>
          <w:szCs w:val="24"/>
        </w:rPr>
        <w:t xml:space="preserve"> tespit</w:t>
      </w:r>
      <w:r w:rsidR="00304999" w:rsidRPr="008B4F69">
        <w:rPr>
          <w:rFonts w:ascii="Times New Roman" w:hAnsi="Times New Roman" w:cs="Times New Roman"/>
          <w:sz w:val="24"/>
          <w:szCs w:val="24"/>
        </w:rPr>
        <w:t>i</w:t>
      </w:r>
      <w:r w:rsidR="001D7934" w:rsidRPr="008B4F69">
        <w:rPr>
          <w:rFonts w:ascii="Times New Roman" w:hAnsi="Times New Roman" w:cs="Times New Roman"/>
          <w:sz w:val="24"/>
          <w:szCs w:val="24"/>
        </w:rPr>
        <w:t xml:space="preserve"> için araştırmacılar, katılımcı tarafından daha önce gündeme getirilen konulara dönme ve önceki soruları farklı şekillerde ifade ederek eldeki verilerin özüne inme yolunu seçebilirler. </w:t>
      </w:r>
      <w:r w:rsidR="004C1699" w:rsidRPr="008B4F69">
        <w:rPr>
          <w:rFonts w:ascii="Times New Roman" w:hAnsi="Times New Roman" w:cs="Times New Roman"/>
          <w:sz w:val="24"/>
          <w:szCs w:val="24"/>
        </w:rPr>
        <w:t>Daha fazla şeffaflık sağlayan alternatif bir yaklaşım da araştırmanın sonuç raporunda çelişkilere dikkat çekmek ve bu konuya yol açan muhtemel nedenleri açıklamaktır</w:t>
      </w:r>
      <w:r w:rsidR="00304999" w:rsidRPr="008B4F69">
        <w:rPr>
          <w:rFonts w:ascii="Times New Roman" w:hAnsi="Times New Roman" w:cs="Times New Roman"/>
          <w:sz w:val="24"/>
          <w:szCs w:val="24"/>
        </w:rPr>
        <w:t xml:space="preserve"> (Shenton, 2004)</w:t>
      </w:r>
      <w:r w:rsidR="004C1699" w:rsidRPr="008B4F69">
        <w:rPr>
          <w:rFonts w:ascii="Times New Roman" w:hAnsi="Times New Roman" w:cs="Times New Roman"/>
          <w:sz w:val="24"/>
          <w:szCs w:val="24"/>
        </w:rPr>
        <w:t>.</w:t>
      </w:r>
    </w:p>
    <w:p w14:paraId="5DF555E3" w14:textId="1BD644B0" w:rsidR="007B6CD7" w:rsidRPr="008B4F69" w:rsidRDefault="00CB66FD"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b/>
          <w:sz w:val="24"/>
          <w:szCs w:val="24"/>
        </w:rPr>
        <w:t>8.</w:t>
      </w:r>
      <w:r w:rsidR="00576245" w:rsidRPr="008B4F69">
        <w:rPr>
          <w:rFonts w:ascii="Times New Roman" w:hAnsi="Times New Roman" w:cs="Times New Roman"/>
          <w:sz w:val="24"/>
          <w:szCs w:val="24"/>
        </w:rPr>
        <w:t xml:space="preserve"> </w:t>
      </w:r>
      <w:r w:rsidR="00101E0C" w:rsidRPr="008B4F69">
        <w:rPr>
          <w:rFonts w:ascii="Times New Roman" w:hAnsi="Times New Roman" w:cs="Times New Roman"/>
          <w:i/>
          <w:sz w:val="24"/>
          <w:szCs w:val="24"/>
        </w:rPr>
        <w:t>Olumsuz durum a</w:t>
      </w:r>
      <w:r w:rsidR="00574283" w:rsidRPr="008B4F69">
        <w:rPr>
          <w:rFonts w:ascii="Times New Roman" w:hAnsi="Times New Roman" w:cs="Times New Roman"/>
          <w:i/>
          <w:sz w:val="24"/>
          <w:szCs w:val="24"/>
        </w:rPr>
        <w:t>nalizi.</w:t>
      </w:r>
      <w:r w:rsidR="00576245" w:rsidRPr="008B4F69">
        <w:rPr>
          <w:rFonts w:ascii="Times New Roman" w:hAnsi="Times New Roman" w:cs="Times New Roman"/>
          <w:sz w:val="24"/>
          <w:szCs w:val="24"/>
        </w:rPr>
        <w:t xml:space="preserve"> </w:t>
      </w:r>
      <w:r w:rsidR="007B6CD7" w:rsidRPr="008B4F69">
        <w:rPr>
          <w:rFonts w:ascii="Times New Roman" w:hAnsi="Times New Roman" w:cs="Times New Roman"/>
          <w:sz w:val="24"/>
          <w:szCs w:val="24"/>
        </w:rPr>
        <w:t xml:space="preserve">Araştırma konusu </w:t>
      </w:r>
      <w:proofErr w:type="gramStart"/>
      <w:r w:rsidR="007B6CD7" w:rsidRPr="008B4F69">
        <w:rPr>
          <w:rFonts w:ascii="Times New Roman" w:hAnsi="Times New Roman" w:cs="Times New Roman"/>
          <w:sz w:val="24"/>
          <w:szCs w:val="24"/>
        </w:rPr>
        <w:t>fenomenin</w:t>
      </w:r>
      <w:proofErr w:type="gramEnd"/>
      <w:r w:rsidR="007B6CD7" w:rsidRPr="008B4F69">
        <w:rPr>
          <w:rFonts w:ascii="Times New Roman" w:hAnsi="Times New Roman" w:cs="Times New Roman"/>
          <w:sz w:val="24"/>
          <w:szCs w:val="24"/>
        </w:rPr>
        <w:t xml:space="preserve"> kavranması ve yorumlanması esnasında </w:t>
      </w:r>
      <w:r w:rsidR="00567EFC" w:rsidRPr="008B4F69">
        <w:rPr>
          <w:rFonts w:ascii="Times New Roman" w:hAnsi="Times New Roman" w:cs="Times New Roman"/>
          <w:sz w:val="24"/>
          <w:szCs w:val="24"/>
        </w:rPr>
        <w:t>ortaya çıkan olumsuz durum veya olayların analiz edilmesidir (Lincoln ve Guba, 1986). Araştırmacı öncelikle tema veya kategorileri oluşturmalı, ardından bunlarla uyumlu veya uyumsuz verileri ortaya çıkarmaya çalışmalıdır</w:t>
      </w:r>
      <w:r w:rsidR="005A446C" w:rsidRPr="008B4F69">
        <w:rPr>
          <w:rFonts w:ascii="Times New Roman" w:hAnsi="Times New Roman" w:cs="Times New Roman"/>
          <w:sz w:val="24"/>
          <w:szCs w:val="24"/>
        </w:rPr>
        <w:t xml:space="preserve"> (Creswell ve Miller, 2000)</w:t>
      </w:r>
      <w:r w:rsidR="00567EFC" w:rsidRPr="008B4F69">
        <w:rPr>
          <w:rFonts w:ascii="Times New Roman" w:hAnsi="Times New Roman" w:cs="Times New Roman"/>
          <w:sz w:val="24"/>
          <w:szCs w:val="24"/>
        </w:rPr>
        <w:t xml:space="preserve">. </w:t>
      </w:r>
      <w:r w:rsidR="005A446C" w:rsidRPr="008B4F69">
        <w:rPr>
          <w:rFonts w:ascii="Times New Roman" w:hAnsi="Times New Roman" w:cs="Times New Roman"/>
          <w:sz w:val="24"/>
          <w:szCs w:val="24"/>
        </w:rPr>
        <w:t xml:space="preserve">Eğer çalışma sınıflandırma geliştirmeyi içeriyorsa, araştırmacı başlangıçtaki kategorileri tamamlar tamamlamaz toplanan verileri yeniden değerlendirebilir. Bazı kategoriler yalnızca birer olayı içerebilir. Buradaki amaç yine de kategorilerin çalışma konusu </w:t>
      </w:r>
      <w:proofErr w:type="gramStart"/>
      <w:r w:rsidR="005A446C" w:rsidRPr="008B4F69">
        <w:rPr>
          <w:rFonts w:ascii="Times New Roman" w:hAnsi="Times New Roman" w:cs="Times New Roman"/>
          <w:sz w:val="24"/>
          <w:szCs w:val="24"/>
        </w:rPr>
        <w:t>fenomene</w:t>
      </w:r>
      <w:proofErr w:type="gramEnd"/>
      <w:r w:rsidR="005A446C" w:rsidRPr="008B4F69">
        <w:rPr>
          <w:rFonts w:ascii="Times New Roman" w:hAnsi="Times New Roman" w:cs="Times New Roman"/>
          <w:sz w:val="24"/>
          <w:szCs w:val="24"/>
        </w:rPr>
        <w:t xml:space="preserve"> ilişkin bütün olayların nedenlerini açıklayıp açıklayamadıklarını doğrulamaktır (Shenton, 2004). </w:t>
      </w:r>
      <w:r w:rsidR="00567EFC" w:rsidRPr="008B4F69">
        <w:rPr>
          <w:rFonts w:ascii="Times New Roman" w:hAnsi="Times New Roman" w:cs="Times New Roman"/>
          <w:sz w:val="24"/>
          <w:szCs w:val="24"/>
        </w:rPr>
        <w:t>Bu tekni</w:t>
      </w:r>
      <w:r w:rsidR="00782C98" w:rsidRPr="008B4F69">
        <w:rPr>
          <w:rFonts w:ascii="Times New Roman" w:hAnsi="Times New Roman" w:cs="Times New Roman"/>
          <w:sz w:val="24"/>
          <w:szCs w:val="24"/>
        </w:rPr>
        <w:t xml:space="preserve">ğin </w:t>
      </w:r>
      <w:r w:rsidR="00567EFC" w:rsidRPr="008B4F69">
        <w:rPr>
          <w:rFonts w:ascii="Times New Roman" w:hAnsi="Times New Roman" w:cs="Times New Roman"/>
          <w:sz w:val="24"/>
          <w:szCs w:val="24"/>
        </w:rPr>
        <w:t xml:space="preserve">araştırmacının perspektifine dayalı olduğu için sosyal kurmacı-yorumcu </w:t>
      </w:r>
      <w:proofErr w:type="gramStart"/>
      <w:r w:rsidR="00567EFC" w:rsidRPr="008B4F69">
        <w:rPr>
          <w:rFonts w:ascii="Times New Roman" w:hAnsi="Times New Roman" w:cs="Times New Roman"/>
          <w:sz w:val="24"/>
          <w:szCs w:val="24"/>
        </w:rPr>
        <w:t>paradigmanın</w:t>
      </w:r>
      <w:proofErr w:type="gramEnd"/>
      <w:r w:rsidR="00567EFC" w:rsidRPr="008B4F69">
        <w:rPr>
          <w:rFonts w:ascii="Times New Roman" w:hAnsi="Times New Roman" w:cs="Times New Roman"/>
          <w:sz w:val="24"/>
          <w:szCs w:val="24"/>
        </w:rPr>
        <w:t xml:space="preserve"> etkisini taşıdığı ifade edilebilir (Creswell ve Miller, 2000). </w:t>
      </w:r>
    </w:p>
    <w:p w14:paraId="27ECCC6B" w14:textId="4D632894" w:rsidR="00E70FC0" w:rsidRPr="008B4F69" w:rsidRDefault="00CB66FD" w:rsidP="00BB6F76">
      <w:pPr>
        <w:spacing w:after="0" w:line="480" w:lineRule="auto"/>
        <w:ind w:firstLine="708"/>
        <w:jc w:val="both"/>
        <w:rPr>
          <w:rFonts w:ascii="Times New Roman" w:hAnsi="Times New Roman" w:cs="Times New Roman"/>
          <w:sz w:val="24"/>
          <w:szCs w:val="24"/>
        </w:rPr>
      </w:pPr>
      <w:r w:rsidRPr="008B4F69">
        <w:rPr>
          <w:rFonts w:ascii="Times New Roman" w:hAnsi="Times New Roman" w:cs="Times New Roman"/>
          <w:b/>
          <w:sz w:val="24"/>
          <w:szCs w:val="24"/>
        </w:rPr>
        <w:t>9.</w:t>
      </w:r>
      <w:r w:rsidR="00107B0D" w:rsidRPr="008B4F69">
        <w:rPr>
          <w:rFonts w:ascii="Times New Roman" w:hAnsi="Times New Roman" w:cs="Times New Roman"/>
          <w:sz w:val="24"/>
          <w:szCs w:val="24"/>
        </w:rPr>
        <w:t xml:space="preserve"> </w:t>
      </w:r>
      <w:r w:rsidR="00101E0C" w:rsidRPr="008B4F69">
        <w:rPr>
          <w:rFonts w:ascii="Times New Roman" w:hAnsi="Times New Roman" w:cs="Times New Roman"/>
          <w:i/>
          <w:sz w:val="24"/>
          <w:szCs w:val="24"/>
        </w:rPr>
        <w:t>Kısa aralıklı t</w:t>
      </w:r>
      <w:r w:rsidR="00574283" w:rsidRPr="008B4F69">
        <w:rPr>
          <w:rFonts w:ascii="Times New Roman" w:hAnsi="Times New Roman" w:cs="Times New Roman"/>
          <w:i/>
          <w:sz w:val="24"/>
          <w:szCs w:val="24"/>
        </w:rPr>
        <w:t>oplantılar.</w:t>
      </w:r>
      <w:r w:rsidR="001D38BA" w:rsidRPr="008B4F69">
        <w:rPr>
          <w:rFonts w:ascii="Times New Roman" w:hAnsi="Times New Roman" w:cs="Times New Roman"/>
          <w:sz w:val="24"/>
          <w:szCs w:val="24"/>
        </w:rPr>
        <w:t xml:space="preserve"> Araştırmacı ile</w:t>
      </w:r>
      <w:r w:rsidR="00107B0D" w:rsidRPr="008B4F69">
        <w:rPr>
          <w:rFonts w:ascii="Times New Roman" w:hAnsi="Times New Roman" w:cs="Times New Roman"/>
          <w:sz w:val="24"/>
          <w:szCs w:val="24"/>
        </w:rPr>
        <w:t xml:space="preserve"> araştırma grubu yöneticisinin </w:t>
      </w:r>
      <w:r w:rsidR="00580233" w:rsidRPr="008B4F69">
        <w:rPr>
          <w:rFonts w:ascii="Times New Roman" w:hAnsi="Times New Roman" w:cs="Times New Roman"/>
          <w:sz w:val="24"/>
          <w:szCs w:val="24"/>
        </w:rPr>
        <w:t xml:space="preserve">veya danışmanının </w:t>
      </w:r>
      <w:r w:rsidR="00107B0D" w:rsidRPr="008B4F69">
        <w:rPr>
          <w:rFonts w:ascii="Times New Roman" w:hAnsi="Times New Roman" w:cs="Times New Roman"/>
          <w:sz w:val="24"/>
          <w:szCs w:val="24"/>
        </w:rPr>
        <w:t>sık sık bir araya gelmeleri</w:t>
      </w:r>
      <w:r w:rsidR="00FB4DD1" w:rsidRPr="008B4F69">
        <w:rPr>
          <w:rFonts w:ascii="Times New Roman" w:hAnsi="Times New Roman" w:cs="Times New Roman"/>
          <w:sz w:val="24"/>
          <w:szCs w:val="24"/>
        </w:rPr>
        <w:t>,</w:t>
      </w:r>
      <w:r w:rsidR="00107B0D" w:rsidRPr="008B4F69">
        <w:rPr>
          <w:rFonts w:ascii="Times New Roman" w:hAnsi="Times New Roman" w:cs="Times New Roman"/>
          <w:sz w:val="24"/>
          <w:szCs w:val="24"/>
        </w:rPr>
        <w:t xml:space="preserve"> verilere ilişkin anlayış ve yorumları derinleştirerek araştırmacının </w:t>
      </w:r>
      <w:proofErr w:type="gramStart"/>
      <w:r w:rsidR="00107B0D" w:rsidRPr="008B4F69">
        <w:rPr>
          <w:rFonts w:ascii="Times New Roman" w:hAnsi="Times New Roman" w:cs="Times New Roman"/>
          <w:sz w:val="24"/>
          <w:szCs w:val="24"/>
        </w:rPr>
        <w:t>vizyonunu</w:t>
      </w:r>
      <w:proofErr w:type="gramEnd"/>
      <w:r w:rsidR="00107B0D" w:rsidRPr="008B4F69">
        <w:rPr>
          <w:rFonts w:ascii="Times New Roman" w:hAnsi="Times New Roman" w:cs="Times New Roman"/>
          <w:sz w:val="24"/>
          <w:szCs w:val="24"/>
        </w:rPr>
        <w:t xml:space="preserve"> genişletebilir. Zira </w:t>
      </w:r>
      <w:r w:rsidR="00107B0D" w:rsidRPr="008B4F69">
        <w:rPr>
          <w:rFonts w:ascii="Times New Roman" w:eastAsia="Calibri" w:hAnsi="Times New Roman" w:cs="Times New Roman"/>
          <w:sz w:val="24"/>
          <w:szCs w:val="24"/>
        </w:rPr>
        <w:t xml:space="preserve">toplantıya katılan diğer insanlar deneyimlerini ve algılarını tartışmalar yoluyla araştırmacıya aktarabilirler. Bu tür işbirlikçi oturumlar araştırmacı </w:t>
      </w:r>
      <w:r w:rsidR="00107B0D" w:rsidRPr="008B4F69">
        <w:rPr>
          <w:rFonts w:ascii="Times New Roman" w:eastAsia="Calibri" w:hAnsi="Times New Roman" w:cs="Times New Roman"/>
          <w:sz w:val="24"/>
          <w:szCs w:val="24"/>
        </w:rPr>
        <w:lastRenderedPageBreak/>
        <w:t>tarafından alternatif yaklaşımları tartışmak amacıyla kullanılabilir. Yönetici konumundakiler ise çalışma akışı içinde gözlenen hatalara dikkat çekebilirler. Bu toplantılar ayrıca araştırmacılar için olgunlaşmamış düşünce ve yorumlarını test edebilecekleri bir platform olarak işlev gösterebilir. Diğer insanların eleştirilerini dinlemek araştırmacının önyargılı ve imtiyazlı davrandığı husus</w:t>
      </w:r>
      <w:r w:rsidR="001D38BA" w:rsidRPr="008B4F69">
        <w:rPr>
          <w:rFonts w:ascii="Times New Roman" w:eastAsia="Calibri" w:hAnsi="Times New Roman" w:cs="Times New Roman"/>
          <w:sz w:val="24"/>
          <w:szCs w:val="24"/>
        </w:rPr>
        <w:t>ları fark etmesini sağlayabilir (</w:t>
      </w:r>
      <w:r w:rsidR="00B93452" w:rsidRPr="008B4F69">
        <w:rPr>
          <w:rFonts w:ascii="Times New Roman" w:eastAsia="Calibri" w:hAnsi="Times New Roman" w:cs="Times New Roman"/>
          <w:sz w:val="24"/>
          <w:szCs w:val="24"/>
        </w:rPr>
        <w:t xml:space="preserve">Lam ve Hung, 2013; </w:t>
      </w:r>
      <w:r w:rsidR="001D38BA" w:rsidRPr="008B4F69">
        <w:rPr>
          <w:rFonts w:ascii="Times New Roman" w:eastAsia="Calibri" w:hAnsi="Times New Roman" w:cs="Times New Roman"/>
          <w:sz w:val="24"/>
          <w:szCs w:val="24"/>
        </w:rPr>
        <w:t xml:space="preserve">Shenton, 2004). </w:t>
      </w:r>
    </w:p>
    <w:p w14:paraId="426AEE60" w14:textId="79979B7C" w:rsidR="002956C1" w:rsidRPr="008B4F69" w:rsidRDefault="00B93452" w:rsidP="00BB6F76">
      <w:pPr>
        <w:spacing w:after="0" w:line="480" w:lineRule="auto"/>
        <w:ind w:firstLine="708"/>
        <w:jc w:val="both"/>
        <w:rPr>
          <w:rFonts w:ascii="Times New Roman" w:eastAsia="Calibri" w:hAnsi="Times New Roman" w:cs="Times New Roman"/>
          <w:sz w:val="24"/>
          <w:szCs w:val="24"/>
        </w:rPr>
      </w:pPr>
      <w:r w:rsidRPr="008B4F69">
        <w:rPr>
          <w:rFonts w:ascii="Times New Roman" w:hAnsi="Times New Roman" w:cs="Times New Roman"/>
          <w:b/>
          <w:sz w:val="24"/>
          <w:szCs w:val="24"/>
        </w:rPr>
        <w:t>10.</w:t>
      </w:r>
      <w:r w:rsidR="00A87C32" w:rsidRPr="008B4F69">
        <w:rPr>
          <w:rFonts w:ascii="Times New Roman" w:hAnsi="Times New Roman" w:cs="Times New Roman"/>
          <w:sz w:val="24"/>
          <w:szCs w:val="24"/>
        </w:rPr>
        <w:t xml:space="preserve"> </w:t>
      </w:r>
      <w:r w:rsidR="00101E0C" w:rsidRPr="008B4F69">
        <w:rPr>
          <w:rFonts w:ascii="Times New Roman" w:hAnsi="Times New Roman" w:cs="Times New Roman"/>
          <w:i/>
          <w:sz w:val="24"/>
          <w:szCs w:val="24"/>
        </w:rPr>
        <w:t>Meslektaş d</w:t>
      </w:r>
      <w:r w:rsidR="00574283" w:rsidRPr="008B4F69">
        <w:rPr>
          <w:rFonts w:ascii="Times New Roman" w:hAnsi="Times New Roman" w:cs="Times New Roman"/>
          <w:i/>
          <w:sz w:val="24"/>
          <w:szCs w:val="24"/>
        </w:rPr>
        <w:t>eğerlendirmesi.</w:t>
      </w:r>
      <w:r w:rsidR="00A87C32" w:rsidRPr="008B4F69">
        <w:rPr>
          <w:rFonts w:ascii="Times New Roman" w:hAnsi="Times New Roman" w:cs="Times New Roman"/>
          <w:sz w:val="24"/>
          <w:szCs w:val="24"/>
        </w:rPr>
        <w:t xml:space="preserve"> </w:t>
      </w:r>
      <w:r w:rsidR="00DB6F24" w:rsidRPr="008B4F69">
        <w:rPr>
          <w:rFonts w:ascii="Times New Roman" w:hAnsi="Times New Roman" w:cs="Times New Roman"/>
          <w:sz w:val="24"/>
          <w:szCs w:val="24"/>
        </w:rPr>
        <w:t xml:space="preserve">Araştırmacının dürüstlüğünü korumak, hipotezlerini geliştirmek ve araştırma desenini şekillendirmek için kendisini çalışmayla ilgisi bulunmayan bir meslektaşının denetimine açması ve ondan destek almasıdır (Lincoln ve Guba, 1986). Araştırmacılar düzenli olarak araştırma çevresinden ayrılarak </w:t>
      </w:r>
      <w:r w:rsidR="002956C1" w:rsidRPr="008B4F69">
        <w:rPr>
          <w:rFonts w:ascii="Times New Roman" w:hAnsi="Times New Roman" w:cs="Times New Roman"/>
          <w:sz w:val="24"/>
          <w:szCs w:val="24"/>
        </w:rPr>
        <w:t xml:space="preserve">tez izleme komitesi üyeleri, diğer öğretim elemanları ve kongre katılımcıları gibi </w:t>
      </w:r>
      <w:r w:rsidR="00DB6F24" w:rsidRPr="008B4F69">
        <w:rPr>
          <w:rFonts w:ascii="Times New Roman" w:hAnsi="Times New Roman" w:cs="Times New Roman"/>
          <w:sz w:val="24"/>
          <w:szCs w:val="24"/>
        </w:rPr>
        <w:t>çalışmaların</w:t>
      </w:r>
      <w:r w:rsidR="002956C1" w:rsidRPr="008B4F69">
        <w:rPr>
          <w:rFonts w:ascii="Times New Roman" w:hAnsi="Times New Roman" w:cs="Times New Roman"/>
          <w:sz w:val="24"/>
          <w:szCs w:val="24"/>
        </w:rPr>
        <w:t>ı değerlendirebilecek uzman kişilerle</w:t>
      </w:r>
      <w:r w:rsidR="00DB6F24" w:rsidRPr="008B4F69">
        <w:rPr>
          <w:rFonts w:ascii="Times New Roman" w:hAnsi="Times New Roman" w:cs="Times New Roman"/>
          <w:sz w:val="24"/>
          <w:szCs w:val="24"/>
        </w:rPr>
        <w:t xml:space="preserve"> </w:t>
      </w:r>
      <w:r w:rsidR="002956C1" w:rsidRPr="008B4F69">
        <w:rPr>
          <w:rFonts w:ascii="Times New Roman" w:hAnsi="Times New Roman" w:cs="Times New Roman"/>
          <w:sz w:val="24"/>
          <w:szCs w:val="24"/>
        </w:rPr>
        <w:t xml:space="preserve">iletişime geçmelidir. Bu şekilde elde edilen dönütler </w:t>
      </w:r>
      <w:r w:rsidR="00A87C32" w:rsidRPr="008B4F69">
        <w:rPr>
          <w:rFonts w:ascii="Times New Roman" w:eastAsia="Calibri" w:hAnsi="Times New Roman" w:cs="Times New Roman"/>
          <w:sz w:val="24"/>
          <w:szCs w:val="24"/>
        </w:rPr>
        <w:t>araştırmacıya farklı perspektifler kazandırabilir</w:t>
      </w:r>
      <w:r w:rsidR="002956C1" w:rsidRPr="008B4F69">
        <w:rPr>
          <w:rFonts w:ascii="Times New Roman" w:eastAsia="Calibri" w:hAnsi="Times New Roman" w:cs="Times New Roman"/>
          <w:sz w:val="24"/>
          <w:szCs w:val="24"/>
        </w:rPr>
        <w:t xml:space="preserve"> (Guba, 1981)</w:t>
      </w:r>
      <w:r w:rsidR="00A87C32" w:rsidRPr="008B4F69">
        <w:rPr>
          <w:rFonts w:ascii="Times New Roman" w:eastAsia="Calibri" w:hAnsi="Times New Roman" w:cs="Times New Roman"/>
          <w:sz w:val="24"/>
          <w:szCs w:val="24"/>
        </w:rPr>
        <w:t xml:space="preserve">. </w:t>
      </w:r>
      <w:r w:rsidR="002956C1" w:rsidRPr="008B4F69">
        <w:rPr>
          <w:rFonts w:ascii="Times New Roman" w:eastAsia="Calibri" w:hAnsi="Times New Roman" w:cs="Times New Roman"/>
          <w:sz w:val="24"/>
          <w:szCs w:val="24"/>
        </w:rPr>
        <w:t>Zira bu kişiler şeytanın avukatlığını yaparak araş</w:t>
      </w:r>
      <w:r w:rsidR="002C1DAE" w:rsidRPr="008B4F69">
        <w:rPr>
          <w:rFonts w:ascii="Times New Roman" w:eastAsia="Calibri" w:hAnsi="Times New Roman" w:cs="Times New Roman"/>
          <w:sz w:val="24"/>
          <w:szCs w:val="24"/>
        </w:rPr>
        <w:t>tırmacı tarafından geliştirilen varsayımlara meydan okuyabilirler ve araştırmacıyı bir sonraki yöntembilimsel aşamaya geçmesi için zorlayabilirler.</w:t>
      </w:r>
      <w:r w:rsidR="002956C1" w:rsidRPr="008B4F69">
        <w:rPr>
          <w:rFonts w:ascii="Times New Roman" w:eastAsia="Calibri" w:hAnsi="Times New Roman" w:cs="Times New Roman"/>
          <w:sz w:val="24"/>
          <w:szCs w:val="24"/>
        </w:rPr>
        <w:t xml:space="preserve"> </w:t>
      </w:r>
      <w:r w:rsidR="002C1DAE" w:rsidRPr="008B4F69">
        <w:rPr>
          <w:rFonts w:ascii="Times New Roman" w:eastAsia="Calibri" w:hAnsi="Times New Roman" w:cs="Times New Roman"/>
          <w:sz w:val="24"/>
          <w:szCs w:val="24"/>
        </w:rPr>
        <w:t xml:space="preserve">Ayrıca kullanılan yöntem ve araştırmacının yorumları hakkında zor sorular yönelterek hataların fark edilmesini sağlayabilirler </w:t>
      </w:r>
      <w:r w:rsidR="007330E3" w:rsidRPr="008B4F69">
        <w:rPr>
          <w:rFonts w:ascii="Times New Roman" w:eastAsia="Calibri" w:hAnsi="Times New Roman" w:cs="Times New Roman"/>
          <w:sz w:val="24"/>
          <w:szCs w:val="24"/>
        </w:rPr>
        <w:t>(C</w:t>
      </w:r>
      <w:r w:rsidR="002C1DAE" w:rsidRPr="008B4F69">
        <w:rPr>
          <w:rFonts w:ascii="Times New Roman" w:eastAsia="Calibri" w:hAnsi="Times New Roman" w:cs="Times New Roman"/>
          <w:sz w:val="24"/>
          <w:szCs w:val="24"/>
        </w:rPr>
        <w:t xml:space="preserve">reswell ve Miller, 2000). </w:t>
      </w:r>
    </w:p>
    <w:p w14:paraId="1B47B9FC" w14:textId="38448412" w:rsidR="002956C1" w:rsidRPr="008B4F69" w:rsidRDefault="00B93452" w:rsidP="00BB6F76">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b/>
          <w:sz w:val="24"/>
          <w:szCs w:val="24"/>
        </w:rPr>
        <w:t>11</w:t>
      </w:r>
      <w:r w:rsidRPr="008B4F69">
        <w:rPr>
          <w:rFonts w:ascii="Times New Roman" w:eastAsia="Calibri" w:hAnsi="Times New Roman" w:cs="Times New Roman"/>
          <w:sz w:val="24"/>
          <w:szCs w:val="24"/>
        </w:rPr>
        <w:t>.</w:t>
      </w:r>
      <w:r w:rsidR="007330E3" w:rsidRPr="008B4F69">
        <w:rPr>
          <w:rFonts w:ascii="Times New Roman" w:eastAsia="Calibri" w:hAnsi="Times New Roman" w:cs="Times New Roman"/>
          <w:sz w:val="24"/>
          <w:szCs w:val="24"/>
        </w:rPr>
        <w:t xml:space="preserve"> </w:t>
      </w:r>
      <w:r w:rsidR="007330E3" w:rsidRPr="008B4F69">
        <w:rPr>
          <w:rFonts w:ascii="Times New Roman" w:eastAsia="Calibri" w:hAnsi="Times New Roman" w:cs="Times New Roman"/>
          <w:i/>
          <w:sz w:val="24"/>
          <w:szCs w:val="24"/>
        </w:rPr>
        <w:t xml:space="preserve">Araştırmacının </w:t>
      </w:r>
      <w:r w:rsidR="00101E0C" w:rsidRPr="008B4F69">
        <w:rPr>
          <w:rFonts w:ascii="Times New Roman" w:eastAsia="Calibri" w:hAnsi="Times New Roman" w:cs="Times New Roman"/>
          <w:i/>
          <w:sz w:val="24"/>
          <w:szCs w:val="24"/>
        </w:rPr>
        <w:t>yansıtıcı y</w:t>
      </w:r>
      <w:r w:rsidR="00574283" w:rsidRPr="008B4F69">
        <w:rPr>
          <w:rFonts w:ascii="Times New Roman" w:eastAsia="Calibri" w:hAnsi="Times New Roman" w:cs="Times New Roman"/>
          <w:i/>
          <w:sz w:val="24"/>
          <w:szCs w:val="24"/>
        </w:rPr>
        <w:t>orumları.</w:t>
      </w:r>
      <w:r w:rsidR="007330E3" w:rsidRPr="008B4F69">
        <w:rPr>
          <w:rFonts w:ascii="Times New Roman" w:eastAsia="Calibri" w:hAnsi="Times New Roman" w:cs="Times New Roman"/>
          <w:sz w:val="24"/>
          <w:szCs w:val="24"/>
        </w:rPr>
        <w:t xml:space="preserve"> </w:t>
      </w:r>
      <w:r w:rsidR="00580233" w:rsidRPr="008B4F69">
        <w:rPr>
          <w:rFonts w:ascii="Times New Roman" w:eastAsia="Calibri" w:hAnsi="Times New Roman" w:cs="Times New Roman"/>
          <w:sz w:val="24"/>
          <w:szCs w:val="24"/>
        </w:rPr>
        <w:t xml:space="preserve">Yansıtıcı yorumlama, nitel araştırma </w:t>
      </w:r>
      <w:r w:rsidR="00D77EC1" w:rsidRPr="008B4F69">
        <w:rPr>
          <w:rFonts w:ascii="Times New Roman" w:eastAsia="Calibri" w:hAnsi="Times New Roman" w:cs="Times New Roman"/>
          <w:sz w:val="24"/>
          <w:szCs w:val="24"/>
        </w:rPr>
        <w:t>kelime dağarcığında özfarkındalığı, siyasal/kültürel bilinçliliği ve kişinin kendi perspektifine sahip olduğunu ifade etmesi</w:t>
      </w:r>
      <w:r w:rsidR="00185E3C" w:rsidRPr="008B4F69">
        <w:rPr>
          <w:rFonts w:ascii="Times New Roman" w:eastAsia="Calibri" w:hAnsi="Times New Roman" w:cs="Times New Roman"/>
          <w:sz w:val="24"/>
          <w:szCs w:val="24"/>
        </w:rPr>
        <w:t xml:space="preserve">nin bir yolu olarak girmiştir. </w:t>
      </w:r>
      <w:r w:rsidR="00D77EC1" w:rsidRPr="008B4F69">
        <w:rPr>
          <w:rFonts w:ascii="Times New Roman" w:eastAsia="Calibri" w:hAnsi="Times New Roman" w:cs="Times New Roman"/>
          <w:sz w:val="24"/>
          <w:szCs w:val="24"/>
        </w:rPr>
        <w:t>Yansıtı</w:t>
      </w:r>
      <w:r w:rsidR="00C33F78" w:rsidRPr="008B4F69">
        <w:rPr>
          <w:rFonts w:ascii="Times New Roman" w:eastAsia="Calibri" w:hAnsi="Times New Roman" w:cs="Times New Roman"/>
          <w:sz w:val="24"/>
          <w:szCs w:val="24"/>
        </w:rPr>
        <w:t>cı</w:t>
      </w:r>
      <w:r w:rsidR="00D77EC1" w:rsidRPr="008B4F69">
        <w:rPr>
          <w:rFonts w:ascii="Times New Roman" w:eastAsia="Calibri" w:hAnsi="Times New Roman" w:cs="Times New Roman"/>
          <w:sz w:val="24"/>
          <w:szCs w:val="24"/>
        </w:rPr>
        <w:t xml:space="preserve"> yorumlama, </w:t>
      </w:r>
      <w:r w:rsidR="00C33F78" w:rsidRPr="008B4F69">
        <w:rPr>
          <w:rFonts w:ascii="Times New Roman" w:eastAsia="Calibri" w:hAnsi="Times New Roman" w:cs="Times New Roman"/>
          <w:sz w:val="24"/>
          <w:szCs w:val="24"/>
        </w:rPr>
        <w:t>bir taraftan veri toplama seansları devam ederken araştırmacının “neyi biliyorum” ve “onu nasıl biliyorum” şeklinde sürekli sorgulamalar yapmasını gerektirmektedir. Yansıtıcı yorumlama nitel araştırmacıya katılımcıların ve raporlama yaptığı kişilerin perspektifleri yanında kendi perspektifinin kültürel, siyasal, toplumsal, ideolojik ve dilbilimsel kökenleri hakkında dikkatli ve bilinçli olması gerektiğini hatırlatmaktadır</w:t>
      </w:r>
      <w:r w:rsidRPr="008B4F69">
        <w:rPr>
          <w:rFonts w:ascii="Times New Roman" w:eastAsia="Calibri" w:hAnsi="Times New Roman" w:cs="Times New Roman"/>
          <w:sz w:val="24"/>
          <w:szCs w:val="24"/>
        </w:rPr>
        <w:t xml:space="preserve"> (Patton, 2002</w:t>
      </w:r>
      <w:r w:rsidR="00D77EC1" w:rsidRPr="008B4F69">
        <w:rPr>
          <w:rFonts w:ascii="Times New Roman" w:eastAsia="Calibri" w:hAnsi="Times New Roman" w:cs="Times New Roman"/>
          <w:sz w:val="24"/>
          <w:szCs w:val="24"/>
        </w:rPr>
        <w:t>).</w:t>
      </w:r>
      <w:r w:rsidR="00D2306B" w:rsidRPr="008B4F69">
        <w:rPr>
          <w:rFonts w:ascii="Times New Roman" w:eastAsia="Calibri" w:hAnsi="Times New Roman" w:cs="Times New Roman"/>
          <w:sz w:val="24"/>
          <w:szCs w:val="24"/>
        </w:rPr>
        <w:t xml:space="preserve"> Araştırmada yansıtıcı yorum;</w:t>
      </w:r>
      <w:r w:rsidR="00287A2E" w:rsidRPr="008B4F69">
        <w:rPr>
          <w:rFonts w:ascii="Times New Roman" w:eastAsia="Calibri" w:hAnsi="Times New Roman" w:cs="Times New Roman"/>
          <w:sz w:val="24"/>
          <w:szCs w:val="24"/>
        </w:rPr>
        <w:t xml:space="preserve"> araştırmacının kendisi</w:t>
      </w:r>
      <w:r w:rsidR="004906DE" w:rsidRPr="008B4F69">
        <w:rPr>
          <w:rFonts w:ascii="Times New Roman" w:eastAsia="Calibri" w:hAnsi="Times New Roman" w:cs="Times New Roman"/>
          <w:sz w:val="24"/>
          <w:szCs w:val="24"/>
        </w:rPr>
        <w:t>, araştır</w:t>
      </w:r>
      <w:r w:rsidR="00287A2E" w:rsidRPr="008B4F69">
        <w:rPr>
          <w:rFonts w:ascii="Times New Roman" w:eastAsia="Calibri" w:hAnsi="Times New Roman" w:cs="Times New Roman"/>
          <w:sz w:val="24"/>
          <w:szCs w:val="24"/>
        </w:rPr>
        <w:t>ma süreci</w:t>
      </w:r>
      <w:r w:rsidR="004906DE" w:rsidRPr="008B4F69">
        <w:rPr>
          <w:rFonts w:ascii="Times New Roman" w:eastAsia="Calibri" w:hAnsi="Times New Roman" w:cs="Times New Roman"/>
          <w:sz w:val="24"/>
          <w:szCs w:val="24"/>
        </w:rPr>
        <w:t xml:space="preserve"> ve </w:t>
      </w:r>
      <w:r w:rsidR="00287A2E" w:rsidRPr="008B4F69">
        <w:rPr>
          <w:rFonts w:ascii="Times New Roman" w:eastAsia="Calibri" w:hAnsi="Times New Roman" w:cs="Times New Roman"/>
          <w:sz w:val="24"/>
          <w:szCs w:val="24"/>
        </w:rPr>
        <w:t xml:space="preserve">geliştirdiği açıklamalar hakkında derinlemesine </w:t>
      </w:r>
      <w:r w:rsidR="00287A2E" w:rsidRPr="008B4F69">
        <w:rPr>
          <w:rFonts w:ascii="Times New Roman" w:eastAsia="Calibri" w:hAnsi="Times New Roman" w:cs="Times New Roman"/>
          <w:sz w:val="24"/>
          <w:szCs w:val="24"/>
        </w:rPr>
        <w:lastRenderedPageBreak/>
        <w:t xml:space="preserve">düşünmesini kapsamaktadır. Bu doğrultuda, </w:t>
      </w:r>
      <w:r w:rsidR="004906DE" w:rsidRPr="008B4F69">
        <w:rPr>
          <w:rFonts w:ascii="Times New Roman" w:eastAsia="Calibri" w:hAnsi="Times New Roman" w:cs="Times New Roman"/>
          <w:sz w:val="24"/>
          <w:szCs w:val="24"/>
        </w:rPr>
        <w:t xml:space="preserve">araştırma sürecinde </w:t>
      </w:r>
      <w:r w:rsidR="00287A2E" w:rsidRPr="008B4F69">
        <w:rPr>
          <w:rFonts w:ascii="Times New Roman" w:eastAsia="Calibri" w:hAnsi="Times New Roman" w:cs="Times New Roman"/>
          <w:sz w:val="24"/>
          <w:szCs w:val="24"/>
        </w:rPr>
        <w:t>etkili olan güç ilişkilerinin ve politikanın eleştirel bir şekilde sınanması</w:t>
      </w:r>
      <w:r w:rsidR="004906DE" w:rsidRPr="008B4F69">
        <w:rPr>
          <w:rFonts w:ascii="Times New Roman" w:eastAsia="Calibri" w:hAnsi="Times New Roman" w:cs="Times New Roman"/>
          <w:sz w:val="24"/>
          <w:szCs w:val="24"/>
        </w:rPr>
        <w:t xml:space="preserve"> </w:t>
      </w:r>
      <w:r w:rsidR="00D2306B" w:rsidRPr="008B4F69">
        <w:rPr>
          <w:rFonts w:ascii="Times New Roman" w:eastAsia="Calibri" w:hAnsi="Times New Roman" w:cs="Times New Roman"/>
          <w:sz w:val="24"/>
          <w:szCs w:val="24"/>
        </w:rPr>
        <w:t>gerekmektedir.</w:t>
      </w:r>
      <w:r w:rsidR="00287A2E" w:rsidRPr="008B4F69">
        <w:rPr>
          <w:rFonts w:ascii="Times New Roman" w:eastAsia="Calibri" w:hAnsi="Times New Roman" w:cs="Times New Roman"/>
          <w:sz w:val="24"/>
          <w:szCs w:val="24"/>
        </w:rPr>
        <w:t xml:space="preserve"> Bu şekilde veri toplama</w:t>
      </w:r>
      <w:r w:rsidR="00D2306B" w:rsidRPr="008B4F69">
        <w:rPr>
          <w:rFonts w:ascii="Times New Roman" w:eastAsia="Calibri" w:hAnsi="Times New Roman" w:cs="Times New Roman"/>
          <w:sz w:val="24"/>
          <w:szCs w:val="24"/>
        </w:rPr>
        <w:t xml:space="preserve"> ve</w:t>
      </w:r>
      <w:r w:rsidR="004906DE" w:rsidRPr="008B4F69">
        <w:rPr>
          <w:rFonts w:ascii="Times New Roman" w:eastAsia="Calibri" w:hAnsi="Times New Roman" w:cs="Times New Roman"/>
          <w:sz w:val="24"/>
          <w:szCs w:val="24"/>
        </w:rPr>
        <w:t xml:space="preserve"> </w:t>
      </w:r>
      <w:r w:rsidR="00287A2E" w:rsidRPr="008B4F69">
        <w:rPr>
          <w:rFonts w:ascii="Times New Roman" w:eastAsia="Calibri" w:hAnsi="Times New Roman" w:cs="Times New Roman"/>
          <w:sz w:val="24"/>
          <w:szCs w:val="24"/>
        </w:rPr>
        <w:t>yorumlama sürecinde</w:t>
      </w:r>
      <w:r w:rsidR="004906DE" w:rsidRPr="008B4F69">
        <w:rPr>
          <w:rFonts w:ascii="Times New Roman" w:eastAsia="Calibri" w:hAnsi="Times New Roman" w:cs="Times New Roman"/>
          <w:sz w:val="24"/>
          <w:szCs w:val="24"/>
        </w:rPr>
        <w:t xml:space="preserve"> araştırmacının</w:t>
      </w:r>
      <w:r w:rsidR="00287A2E" w:rsidRPr="008B4F69">
        <w:rPr>
          <w:rFonts w:ascii="Times New Roman" w:eastAsia="Calibri" w:hAnsi="Times New Roman" w:cs="Times New Roman"/>
          <w:sz w:val="24"/>
          <w:szCs w:val="24"/>
        </w:rPr>
        <w:t xml:space="preserve"> hesapverebilirliği sağlanabilmektedir</w:t>
      </w:r>
      <w:r w:rsidR="004906DE" w:rsidRPr="008B4F69">
        <w:rPr>
          <w:rFonts w:ascii="Times New Roman" w:eastAsia="Calibri" w:hAnsi="Times New Roman" w:cs="Times New Roman"/>
          <w:sz w:val="24"/>
          <w:szCs w:val="24"/>
        </w:rPr>
        <w:t xml:space="preserve">. </w:t>
      </w:r>
      <w:r w:rsidR="00287A2E" w:rsidRPr="008B4F69">
        <w:rPr>
          <w:rFonts w:ascii="Times New Roman" w:eastAsia="Calibri" w:hAnsi="Times New Roman" w:cs="Times New Roman"/>
          <w:sz w:val="24"/>
          <w:szCs w:val="24"/>
        </w:rPr>
        <w:t>Zira a</w:t>
      </w:r>
      <w:r w:rsidR="004906DE" w:rsidRPr="008B4F69">
        <w:rPr>
          <w:rFonts w:ascii="Times New Roman" w:eastAsia="Calibri" w:hAnsi="Times New Roman" w:cs="Times New Roman"/>
          <w:sz w:val="24"/>
          <w:szCs w:val="24"/>
        </w:rPr>
        <w:t xml:space="preserve">raştırma süreci ve içerik arasındaki sınır </w:t>
      </w:r>
      <w:r w:rsidR="00287A2E" w:rsidRPr="008B4F69">
        <w:rPr>
          <w:rFonts w:ascii="Times New Roman" w:eastAsia="Calibri" w:hAnsi="Times New Roman" w:cs="Times New Roman"/>
          <w:sz w:val="24"/>
          <w:szCs w:val="24"/>
        </w:rPr>
        <w:t>belirsizleştikçe</w:t>
      </w:r>
      <w:r w:rsidR="004906DE" w:rsidRPr="008B4F69">
        <w:rPr>
          <w:rFonts w:ascii="Times New Roman" w:eastAsia="Calibri" w:hAnsi="Times New Roman" w:cs="Times New Roman"/>
          <w:sz w:val="24"/>
          <w:szCs w:val="24"/>
        </w:rPr>
        <w:t xml:space="preserve">, yansıtıcı </w:t>
      </w:r>
      <w:r w:rsidR="00287A2E" w:rsidRPr="008B4F69">
        <w:rPr>
          <w:rFonts w:ascii="Times New Roman" w:eastAsia="Calibri" w:hAnsi="Times New Roman" w:cs="Times New Roman"/>
          <w:sz w:val="24"/>
          <w:szCs w:val="24"/>
        </w:rPr>
        <w:t>yorumlama</w:t>
      </w:r>
      <w:r w:rsidR="004906DE" w:rsidRPr="008B4F69">
        <w:rPr>
          <w:rFonts w:ascii="Times New Roman" w:eastAsia="Calibri" w:hAnsi="Times New Roman" w:cs="Times New Roman"/>
          <w:sz w:val="24"/>
          <w:szCs w:val="24"/>
        </w:rPr>
        <w:t xml:space="preserve"> </w:t>
      </w:r>
      <w:r w:rsidR="00EA6328" w:rsidRPr="008B4F69">
        <w:rPr>
          <w:rFonts w:ascii="Times New Roman" w:eastAsia="Calibri" w:hAnsi="Times New Roman" w:cs="Times New Roman"/>
          <w:sz w:val="24"/>
          <w:szCs w:val="24"/>
        </w:rPr>
        <w:t xml:space="preserve">araştırılan </w:t>
      </w:r>
      <w:proofErr w:type="gramStart"/>
      <w:r w:rsidR="00EA6328" w:rsidRPr="008B4F69">
        <w:rPr>
          <w:rFonts w:ascii="Times New Roman" w:eastAsia="Calibri" w:hAnsi="Times New Roman" w:cs="Times New Roman"/>
          <w:sz w:val="24"/>
          <w:szCs w:val="24"/>
        </w:rPr>
        <w:t>fenomen</w:t>
      </w:r>
      <w:proofErr w:type="gramEnd"/>
      <w:r w:rsidR="00EA6328" w:rsidRPr="008B4F69">
        <w:rPr>
          <w:rFonts w:ascii="Times New Roman" w:eastAsia="Calibri" w:hAnsi="Times New Roman" w:cs="Times New Roman"/>
          <w:sz w:val="24"/>
          <w:szCs w:val="24"/>
        </w:rPr>
        <w:t xml:space="preserve"> hakkında daha karmaşık ve incelikli bir kavrayış</w:t>
      </w:r>
      <w:r w:rsidR="004906DE" w:rsidRPr="008B4F69">
        <w:rPr>
          <w:rFonts w:ascii="Times New Roman" w:eastAsia="Calibri" w:hAnsi="Times New Roman" w:cs="Times New Roman"/>
          <w:sz w:val="24"/>
          <w:szCs w:val="24"/>
        </w:rPr>
        <w:t xml:space="preserve"> </w:t>
      </w:r>
      <w:r w:rsidR="00EA6328" w:rsidRPr="008B4F69">
        <w:rPr>
          <w:rFonts w:ascii="Times New Roman" w:eastAsia="Calibri" w:hAnsi="Times New Roman" w:cs="Times New Roman"/>
          <w:sz w:val="24"/>
          <w:szCs w:val="24"/>
        </w:rPr>
        <w:t>oluşturarak</w:t>
      </w:r>
      <w:r w:rsidR="00D2306B" w:rsidRPr="008B4F69">
        <w:rPr>
          <w:rFonts w:ascii="Times New Roman" w:eastAsia="Calibri" w:hAnsi="Times New Roman" w:cs="Times New Roman"/>
          <w:sz w:val="24"/>
          <w:szCs w:val="24"/>
        </w:rPr>
        <w:t xml:space="preserve"> araştırmayı derinleştirmektedir (Sultana, 2007</w:t>
      </w:r>
      <w:r w:rsidR="004906DE" w:rsidRPr="008B4F69">
        <w:rPr>
          <w:rFonts w:ascii="Times New Roman" w:eastAsia="Calibri" w:hAnsi="Times New Roman" w:cs="Times New Roman"/>
          <w:sz w:val="24"/>
          <w:szCs w:val="24"/>
        </w:rPr>
        <w:t>).</w:t>
      </w:r>
      <w:r w:rsidR="00D77EC1" w:rsidRPr="008B4F69">
        <w:rPr>
          <w:rFonts w:ascii="Times New Roman" w:eastAsia="Calibri" w:hAnsi="Times New Roman" w:cs="Times New Roman"/>
          <w:sz w:val="24"/>
          <w:szCs w:val="24"/>
        </w:rPr>
        <w:t xml:space="preserve"> </w:t>
      </w:r>
      <w:r w:rsidR="00C33F78" w:rsidRPr="008B4F69">
        <w:rPr>
          <w:rFonts w:ascii="Times New Roman" w:eastAsia="Calibri" w:hAnsi="Times New Roman" w:cs="Times New Roman"/>
          <w:sz w:val="24"/>
          <w:szCs w:val="24"/>
        </w:rPr>
        <w:t xml:space="preserve">Ayrıca araştırmacı, raporlama aşamasında sunulan sonuçlar ve tartışmaların araştırmacının yansıtıcı yorumlarıyla şekillenmiş yöntemlere dayalı olarak elde edildiği yönünde bilgi sunmalıdır (Shenton, 2004). </w:t>
      </w:r>
    </w:p>
    <w:p w14:paraId="29B6BB9C" w14:textId="73E8C98C" w:rsidR="0089269C" w:rsidRPr="008B4F69" w:rsidRDefault="00B93452" w:rsidP="00BB6F76">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b/>
          <w:sz w:val="24"/>
          <w:szCs w:val="24"/>
        </w:rPr>
        <w:t>12</w:t>
      </w:r>
      <w:r w:rsidRPr="008B4F69">
        <w:rPr>
          <w:rFonts w:ascii="Times New Roman" w:eastAsia="Calibri" w:hAnsi="Times New Roman" w:cs="Times New Roman"/>
          <w:sz w:val="24"/>
          <w:szCs w:val="24"/>
        </w:rPr>
        <w:t>.</w:t>
      </w:r>
      <w:r w:rsidR="0089269C" w:rsidRPr="008B4F69">
        <w:rPr>
          <w:rFonts w:ascii="Times New Roman" w:eastAsia="Calibri" w:hAnsi="Times New Roman" w:cs="Times New Roman"/>
          <w:sz w:val="24"/>
          <w:szCs w:val="24"/>
        </w:rPr>
        <w:t xml:space="preserve"> </w:t>
      </w:r>
      <w:r w:rsidR="00101E0C" w:rsidRPr="008B4F69">
        <w:rPr>
          <w:rFonts w:ascii="Times New Roman" w:eastAsia="Calibri" w:hAnsi="Times New Roman" w:cs="Times New Roman"/>
          <w:i/>
          <w:sz w:val="24"/>
          <w:szCs w:val="24"/>
        </w:rPr>
        <w:t>Araştırmacının özgeçmişi, nitelikleri ve deneyimleri</w:t>
      </w:r>
      <w:r w:rsidR="00574283" w:rsidRPr="008B4F69">
        <w:rPr>
          <w:rFonts w:ascii="Times New Roman" w:eastAsia="Calibri" w:hAnsi="Times New Roman" w:cs="Times New Roman"/>
          <w:i/>
          <w:sz w:val="24"/>
          <w:szCs w:val="24"/>
        </w:rPr>
        <w:t>.</w:t>
      </w:r>
      <w:r w:rsidR="0089269C" w:rsidRPr="008B4F69">
        <w:rPr>
          <w:rFonts w:ascii="Times New Roman" w:eastAsia="Calibri" w:hAnsi="Times New Roman" w:cs="Times New Roman"/>
          <w:sz w:val="24"/>
          <w:szCs w:val="24"/>
        </w:rPr>
        <w:t xml:space="preserve"> </w:t>
      </w:r>
      <w:r w:rsidR="009F2BB4" w:rsidRPr="008B4F69">
        <w:rPr>
          <w:rFonts w:ascii="Times New Roman" w:eastAsia="Calibri" w:hAnsi="Times New Roman" w:cs="Times New Roman"/>
          <w:sz w:val="24"/>
          <w:szCs w:val="24"/>
        </w:rPr>
        <w:t xml:space="preserve">Nitel araştırmada ana veri toplama ve analiz aracı olmasından dolayı araştırmacının </w:t>
      </w:r>
      <w:r w:rsidR="00D44241" w:rsidRPr="008B4F69">
        <w:rPr>
          <w:rFonts w:ascii="Times New Roman" w:eastAsia="Calibri" w:hAnsi="Times New Roman" w:cs="Times New Roman"/>
          <w:sz w:val="24"/>
          <w:szCs w:val="24"/>
        </w:rPr>
        <w:t>güvenilirliği,</w:t>
      </w:r>
      <w:r w:rsidR="009F2BB4" w:rsidRPr="008B4F69">
        <w:rPr>
          <w:rFonts w:ascii="Times New Roman" w:eastAsia="Calibri" w:hAnsi="Times New Roman" w:cs="Times New Roman"/>
          <w:sz w:val="24"/>
          <w:szCs w:val="24"/>
        </w:rPr>
        <w:t xml:space="preserve"> inandırıcılığı sağlamada önemli bir etkendir (Patton, 2002). Zira hakemlerin veya okuyucunun araştırmacıya güven duyması uygulanan işlemlerin yeterliliğiyle eşit oranda öneme sahiptir. </w:t>
      </w:r>
      <w:r w:rsidR="00414E04" w:rsidRPr="008B4F69">
        <w:rPr>
          <w:rFonts w:ascii="Times New Roman" w:eastAsia="Calibri" w:hAnsi="Times New Roman" w:cs="Times New Roman"/>
          <w:sz w:val="24"/>
          <w:szCs w:val="24"/>
        </w:rPr>
        <w:t xml:space="preserve">Araştırmacının geçmiş deneyimleri, ilgi duyduğu araştırma konuları, eğitimi ve kişisel özellikleri gibi etkenlerin araştırılan </w:t>
      </w:r>
      <w:proofErr w:type="gramStart"/>
      <w:r w:rsidR="00414E04" w:rsidRPr="008B4F69">
        <w:rPr>
          <w:rFonts w:ascii="Times New Roman" w:eastAsia="Calibri" w:hAnsi="Times New Roman" w:cs="Times New Roman"/>
          <w:sz w:val="24"/>
          <w:szCs w:val="24"/>
        </w:rPr>
        <w:t>fenomenle</w:t>
      </w:r>
      <w:proofErr w:type="gramEnd"/>
      <w:r w:rsidR="00414E04" w:rsidRPr="008B4F69">
        <w:rPr>
          <w:rFonts w:ascii="Times New Roman" w:eastAsia="Calibri" w:hAnsi="Times New Roman" w:cs="Times New Roman"/>
          <w:sz w:val="24"/>
          <w:szCs w:val="24"/>
        </w:rPr>
        <w:t xml:space="preserve"> uyumluluğu hakemlerin ve okuyucunun </w:t>
      </w:r>
      <w:r w:rsidR="004A1B3B" w:rsidRPr="008B4F69">
        <w:rPr>
          <w:rFonts w:ascii="Times New Roman" w:eastAsia="Calibri" w:hAnsi="Times New Roman" w:cs="Times New Roman"/>
          <w:sz w:val="24"/>
          <w:szCs w:val="24"/>
        </w:rPr>
        <w:t>analizlere ve yorumlara</w:t>
      </w:r>
      <w:r w:rsidR="00414E04" w:rsidRPr="008B4F69">
        <w:rPr>
          <w:rFonts w:ascii="Times New Roman" w:eastAsia="Calibri" w:hAnsi="Times New Roman" w:cs="Times New Roman"/>
          <w:sz w:val="24"/>
          <w:szCs w:val="24"/>
        </w:rPr>
        <w:t xml:space="preserve"> inanmasını kolaylaştırabilir </w:t>
      </w:r>
      <w:r w:rsidR="004A1B3B" w:rsidRPr="008B4F69">
        <w:rPr>
          <w:rFonts w:ascii="Times New Roman" w:eastAsia="Calibri" w:hAnsi="Times New Roman" w:cs="Times New Roman"/>
          <w:sz w:val="24"/>
          <w:szCs w:val="24"/>
        </w:rPr>
        <w:t xml:space="preserve">(Shipman, 2015). Bunun yanında varsa araştırmaya mali kaynak sağlayan kurumların belirtilmesi ve araştırmanın yapılmasına imkân tanıyan resmi onaylardan bahsedilmesi hakemlerin ve okuyucuların etik kaygılarının giderilmesini sağlayabilmektedir (Shenton, 2004). </w:t>
      </w:r>
    </w:p>
    <w:p w14:paraId="624818F3" w14:textId="56C01863" w:rsidR="004A1B3B" w:rsidRPr="008B4F69" w:rsidRDefault="00DE36F7" w:rsidP="00BB6F76">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b/>
          <w:sz w:val="24"/>
          <w:szCs w:val="24"/>
        </w:rPr>
        <w:t>13.</w:t>
      </w:r>
      <w:r w:rsidR="004A1B3B" w:rsidRPr="008B4F69">
        <w:rPr>
          <w:rFonts w:ascii="Times New Roman" w:eastAsia="Calibri" w:hAnsi="Times New Roman" w:cs="Times New Roman"/>
          <w:sz w:val="24"/>
          <w:szCs w:val="24"/>
        </w:rPr>
        <w:t xml:space="preserve"> </w:t>
      </w:r>
      <w:r w:rsidR="00101E0C" w:rsidRPr="008B4F69">
        <w:rPr>
          <w:rFonts w:ascii="Times New Roman" w:eastAsia="Calibri" w:hAnsi="Times New Roman" w:cs="Times New Roman"/>
          <w:i/>
          <w:sz w:val="24"/>
          <w:szCs w:val="24"/>
        </w:rPr>
        <w:t>Katılımcı k</w:t>
      </w:r>
      <w:r w:rsidR="00574283" w:rsidRPr="008B4F69">
        <w:rPr>
          <w:rFonts w:ascii="Times New Roman" w:eastAsia="Calibri" w:hAnsi="Times New Roman" w:cs="Times New Roman"/>
          <w:i/>
          <w:sz w:val="24"/>
          <w:szCs w:val="24"/>
        </w:rPr>
        <w:t>ontrolü.</w:t>
      </w:r>
      <w:r w:rsidR="004A1B3B" w:rsidRPr="008B4F69">
        <w:rPr>
          <w:rFonts w:ascii="Times New Roman" w:eastAsia="Calibri" w:hAnsi="Times New Roman" w:cs="Times New Roman"/>
          <w:sz w:val="24"/>
          <w:szCs w:val="24"/>
        </w:rPr>
        <w:t xml:space="preserve"> </w:t>
      </w:r>
      <w:r w:rsidR="00F42445" w:rsidRPr="008B4F69">
        <w:rPr>
          <w:rFonts w:ascii="Times New Roman" w:eastAsia="Calibri" w:hAnsi="Times New Roman" w:cs="Times New Roman"/>
          <w:sz w:val="24"/>
          <w:szCs w:val="24"/>
        </w:rPr>
        <w:t xml:space="preserve">İnandırıcılığı sağlamada en önemli ölçüt olarak görülebilir. Zira </w:t>
      </w:r>
      <w:r w:rsidR="009D0D58" w:rsidRPr="008B4F69">
        <w:rPr>
          <w:rFonts w:ascii="Times New Roman" w:eastAsia="Calibri" w:hAnsi="Times New Roman" w:cs="Times New Roman"/>
          <w:sz w:val="24"/>
          <w:szCs w:val="24"/>
        </w:rPr>
        <w:t xml:space="preserve">katılımcı kontrolü </w:t>
      </w:r>
      <w:r w:rsidR="00F42445" w:rsidRPr="008B4F69">
        <w:rPr>
          <w:rFonts w:ascii="Times New Roman" w:eastAsia="Calibri" w:hAnsi="Times New Roman" w:cs="Times New Roman"/>
          <w:sz w:val="24"/>
          <w:szCs w:val="24"/>
        </w:rPr>
        <w:t xml:space="preserve">verileri ve yorumları </w:t>
      </w:r>
      <w:r w:rsidR="001E24FC" w:rsidRPr="008B4F69">
        <w:rPr>
          <w:rFonts w:ascii="Times New Roman" w:eastAsia="Calibri" w:hAnsi="Times New Roman" w:cs="Times New Roman"/>
          <w:sz w:val="24"/>
          <w:szCs w:val="24"/>
        </w:rPr>
        <w:t>doğrudan katılımcılar yoluyla</w:t>
      </w:r>
      <w:r w:rsidR="00F42445" w:rsidRPr="008B4F69">
        <w:rPr>
          <w:rFonts w:ascii="Times New Roman" w:eastAsia="Calibri" w:hAnsi="Times New Roman" w:cs="Times New Roman"/>
          <w:sz w:val="24"/>
          <w:szCs w:val="24"/>
        </w:rPr>
        <w:t xml:space="preserve"> sınama imkânı tanımaktadır. </w:t>
      </w:r>
      <w:r w:rsidR="001E24FC" w:rsidRPr="008B4F69">
        <w:rPr>
          <w:rFonts w:ascii="Times New Roman" w:eastAsia="Calibri" w:hAnsi="Times New Roman" w:cs="Times New Roman"/>
          <w:sz w:val="24"/>
          <w:szCs w:val="24"/>
        </w:rPr>
        <w:t xml:space="preserve">Verilerin doğruluğuna ilişkin kontroller veri toplama görüşmelerinin yapıldığı mahallerde sıcağı sıcağına yapılabileceği gibi veri toplama evresinin sonunda da yapılabilir (Guba, 1981). Buradaki amaç katılımcıların yazılı olarak kaydedilen sözleri ile söylemeyi kastettikleri şeyler arasında uyum olup olmadığını belirlemektir. Kayıt cihazı kullanıldığı durumlarda ise, en azından katılımcıların söylediklerinin doğru bir şekilde kaydedilip </w:t>
      </w:r>
      <w:r w:rsidR="001E24FC" w:rsidRPr="008B4F69">
        <w:rPr>
          <w:rFonts w:ascii="Times New Roman" w:eastAsia="Calibri" w:hAnsi="Times New Roman" w:cs="Times New Roman"/>
          <w:sz w:val="24"/>
          <w:szCs w:val="24"/>
        </w:rPr>
        <w:lastRenderedPageBreak/>
        <w:t>kaydedilmediği belirlenmelidir.</w:t>
      </w:r>
      <w:r w:rsidR="00A01F0B" w:rsidRPr="008B4F69">
        <w:rPr>
          <w:rFonts w:ascii="Times New Roman" w:eastAsia="Calibri" w:hAnsi="Times New Roman" w:cs="Times New Roman"/>
          <w:sz w:val="24"/>
          <w:szCs w:val="24"/>
        </w:rPr>
        <w:t xml:space="preserve"> Bu konudaki en yaygın strateji bulguların katılımcılardan oluşan odak grup tarafından gözden geçirilmesidir. Bunun yanında araştırmacı katılımcılardan ham verilere göz atmalarını isteyebilir. Katılımcılardan tema veya kategorilerin anlam ifade edip etmedikleri, yeterli kanıtlara dayanıp dayanmadıkları ve gerçeğe uygun olup olmadıkları hakkında görüş bildirmeleri istenebilir (Creswell, 2009). </w:t>
      </w:r>
    </w:p>
    <w:p w14:paraId="02F214D9" w14:textId="708799C1" w:rsidR="00A01F0B" w:rsidRPr="008B4F69" w:rsidRDefault="00DE36F7" w:rsidP="00BB6F76">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b/>
          <w:sz w:val="24"/>
          <w:szCs w:val="24"/>
        </w:rPr>
        <w:t>14</w:t>
      </w:r>
      <w:r w:rsidRPr="008B4F69">
        <w:rPr>
          <w:rFonts w:ascii="Times New Roman" w:eastAsia="Calibri" w:hAnsi="Times New Roman" w:cs="Times New Roman"/>
          <w:sz w:val="24"/>
          <w:szCs w:val="24"/>
        </w:rPr>
        <w:t>.</w:t>
      </w:r>
      <w:r w:rsidR="00A01F0B" w:rsidRPr="008B4F69">
        <w:rPr>
          <w:rFonts w:ascii="Times New Roman" w:eastAsia="Calibri" w:hAnsi="Times New Roman" w:cs="Times New Roman"/>
          <w:sz w:val="24"/>
          <w:szCs w:val="24"/>
        </w:rPr>
        <w:t xml:space="preserve"> </w:t>
      </w:r>
      <w:r w:rsidR="00064411" w:rsidRPr="008B4F69">
        <w:rPr>
          <w:rFonts w:ascii="Times New Roman" w:eastAsia="Calibri" w:hAnsi="Times New Roman" w:cs="Times New Roman"/>
          <w:i/>
          <w:sz w:val="24"/>
          <w:szCs w:val="24"/>
        </w:rPr>
        <w:t>Kodlayıcılar arası g</w:t>
      </w:r>
      <w:r w:rsidR="00574283" w:rsidRPr="008B4F69">
        <w:rPr>
          <w:rFonts w:ascii="Times New Roman" w:eastAsia="Calibri" w:hAnsi="Times New Roman" w:cs="Times New Roman"/>
          <w:i/>
          <w:sz w:val="24"/>
          <w:szCs w:val="24"/>
        </w:rPr>
        <w:t>üvenilirlik.</w:t>
      </w:r>
      <w:r w:rsidR="00574978" w:rsidRPr="008B4F69">
        <w:rPr>
          <w:rFonts w:ascii="Times New Roman" w:eastAsia="Calibri" w:hAnsi="Times New Roman" w:cs="Times New Roman"/>
          <w:sz w:val="24"/>
          <w:szCs w:val="24"/>
        </w:rPr>
        <w:t xml:space="preserve"> Miles ve Huberman’a göre (1994) iki araştırmacı aynı veri setini kullanarak kodlama yaptığı takdirde tanımlar daha keskin hale gelmektedir. </w:t>
      </w:r>
      <w:r w:rsidR="00807959" w:rsidRPr="008B4F69">
        <w:rPr>
          <w:rFonts w:ascii="Times New Roman" w:eastAsia="Calibri" w:hAnsi="Times New Roman" w:cs="Times New Roman"/>
          <w:sz w:val="24"/>
          <w:szCs w:val="24"/>
        </w:rPr>
        <w:t xml:space="preserve">Bu şekilde kodlamaların ne anlama geldiği ve hangi veri parçasının hangi koda ait olduğu hakkında ortak </w:t>
      </w:r>
      <w:proofErr w:type="gramStart"/>
      <w:r w:rsidR="00807959" w:rsidRPr="008B4F69">
        <w:rPr>
          <w:rFonts w:ascii="Times New Roman" w:eastAsia="Calibri" w:hAnsi="Times New Roman" w:cs="Times New Roman"/>
          <w:sz w:val="24"/>
          <w:szCs w:val="24"/>
        </w:rPr>
        <w:t>vizyona</w:t>
      </w:r>
      <w:proofErr w:type="gramEnd"/>
      <w:r w:rsidR="00807959" w:rsidRPr="008B4F69">
        <w:rPr>
          <w:rFonts w:ascii="Times New Roman" w:eastAsia="Calibri" w:hAnsi="Times New Roman" w:cs="Times New Roman"/>
          <w:sz w:val="24"/>
          <w:szCs w:val="24"/>
        </w:rPr>
        <w:t xml:space="preserve"> ulaşmak mümkündür. Kodlayıcıların aynı veri parçaları için benzer kodlar kullanıp kullanmadıkları bu tekniğin temel noktasıdır. </w:t>
      </w:r>
      <w:r w:rsidR="00574978" w:rsidRPr="008B4F69">
        <w:rPr>
          <w:rFonts w:ascii="Times New Roman" w:eastAsia="Calibri" w:hAnsi="Times New Roman" w:cs="Times New Roman"/>
          <w:sz w:val="24"/>
          <w:szCs w:val="24"/>
        </w:rPr>
        <w:t xml:space="preserve">Uzlaşmazlıklar </w:t>
      </w:r>
      <w:r w:rsidR="00807959" w:rsidRPr="008B4F69">
        <w:rPr>
          <w:rFonts w:ascii="Times New Roman" w:eastAsia="Calibri" w:hAnsi="Times New Roman" w:cs="Times New Roman"/>
          <w:sz w:val="24"/>
          <w:szCs w:val="24"/>
        </w:rPr>
        <w:t xml:space="preserve">ise </w:t>
      </w:r>
      <w:r w:rsidR="00574978" w:rsidRPr="008B4F69">
        <w:rPr>
          <w:rFonts w:ascii="Times New Roman" w:eastAsia="Calibri" w:hAnsi="Times New Roman" w:cs="Times New Roman"/>
          <w:sz w:val="24"/>
          <w:szCs w:val="24"/>
        </w:rPr>
        <w:t xml:space="preserve">tanımların genişletilmesi veya düzeltilmesi gerektiğini göstermektedir. </w:t>
      </w:r>
      <w:r w:rsidR="00807959" w:rsidRPr="008B4F69">
        <w:rPr>
          <w:rFonts w:ascii="Times New Roman" w:eastAsia="Calibri" w:hAnsi="Times New Roman" w:cs="Times New Roman"/>
          <w:sz w:val="24"/>
          <w:szCs w:val="24"/>
        </w:rPr>
        <w:t>Üzerinde uzlaşılan kod sayısının toplam uzlaşılan ve uzlaşılamayan kod sayısına bölünmesiyle kodlayıcılar arası güvenilirlik oranı hesaplanabilir. Başlangıçta kodlayıcılar arası güvenilirliğin % 70’ten daha yüksek olması beklenmez. Ancak bu oranın % 80’e yakın olması, hatta verilerin büyüklüğüne göre % 90’dan fazla olması önerilmektedir</w:t>
      </w:r>
      <w:r w:rsidR="00823BAB" w:rsidRPr="008B4F69">
        <w:rPr>
          <w:rFonts w:ascii="Times New Roman" w:eastAsia="Calibri" w:hAnsi="Times New Roman" w:cs="Times New Roman"/>
          <w:sz w:val="24"/>
          <w:szCs w:val="24"/>
        </w:rPr>
        <w:t xml:space="preserve"> (Miles ve Huberman, 1994)</w:t>
      </w:r>
      <w:r w:rsidR="00807959" w:rsidRPr="008B4F69">
        <w:rPr>
          <w:rFonts w:ascii="Times New Roman" w:eastAsia="Calibri" w:hAnsi="Times New Roman" w:cs="Times New Roman"/>
          <w:sz w:val="24"/>
          <w:szCs w:val="24"/>
        </w:rPr>
        <w:t xml:space="preserve">. </w:t>
      </w:r>
      <w:r w:rsidR="00567556" w:rsidRPr="008B4F69">
        <w:rPr>
          <w:rFonts w:ascii="Times New Roman" w:eastAsia="Calibri" w:hAnsi="Times New Roman" w:cs="Times New Roman"/>
          <w:sz w:val="24"/>
          <w:szCs w:val="24"/>
        </w:rPr>
        <w:t>K</w:t>
      </w:r>
      <w:r w:rsidR="00823BAB" w:rsidRPr="008B4F69">
        <w:rPr>
          <w:rFonts w:ascii="Times New Roman" w:eastAsia="Calibri" w:hAnsi="Times New Roman" w:cs="Times New Roman"/>
          <w:sz w:val="24"/>
          <w:szCs w:val="24"/>
        </w:rPr>
        <w:t>odlayıcılar ar</w:t>
      </w:r>
      <w:r w:rsidR="00D44241" w:rsidRPr="008B4F69">
        <w:rPr>
          <w:rFonts w:ascii="Times New Roman" w:eastAsia="Calibri" w:hAnsi="Times New Roman" w:cs="Times New Roman"/>
          <w:sz w:val="24"/>
          <w:szCs w:val="24"/>
        </w:rPr>
        <w:t>ası güvenilirlikle ilgili başka</w:t>
      </w:r>
      <w:r w:rsidR="00823BAB" w:rsidRPr="008B4F69">
        <w:rPr>
          <w:rFonts w:ascii="Times New Roman" w:eastAsia="Calibri" w:hAnsi="Times New Roman" w:cs="Times New Roman"/>
          <w:sz w:val="24"/>
          <w:szCs w:val="24"/>
        </w:rPr>
        <w:t xml:space="preserve"> bir teknik de Cohen’in kappa (k) katsayısıdır.  Kappa istatistiği şansa dayalı uzlaşmalar çıkarıldıktan sonra geriye kalan uzlaşmaların oranını temsil etmektedir. Kappa istatistiği 0 ile 1 aras</w:t>
      </w:r>
      <w:r w:rsidR="00544D72" w:rsidRPr="008B4F69">
        <w:rPr>
          <w:rFonts w:ascii="Times New Roman" w:eastAsia="Calibri" w:hAnsi="Times New Roman" w:cs="Times New Roman"/>
          <w:sz w:val="24"/>
          <w:szCs w:val="24"/>
        </w:rPr>
        <w:t xml:space="preserve">ı değer almaktadır. </w:t>
      </w:r>
      <w:proofErr w:type="gramStart"/>
      <w:r w:rsidR="00544D72" w:rsidRPr="008B4F69">
        <w:rPr>
          <w:rFonts w:ascii="Times New Roman" w:eastAsia="Calibri" w:hAnsi="Times New Roman" w:cs="Times New Roman"/>
          <w:sz w:val="24"/>
          <w:szCs w:val="24"/>
        </w:rPr>
        <w:t xml:space="preserve">Genellikle </w:t>
      </w:r>
      <w:r w:rsidR="00823BAB" w:rsidRPr="008B4F69">
        <w:rPr>
          <w:rFonts w:ascii="Times New Roman" w:eastAsia="Calibri" w:hAnsi="Times New Roman" w:cs="Times New Roman"/>
          <w:sz w:val="24"/>
          <w:szCs w:val="24"/>
        </w:rPr>
        <w:t>.40</w:t>
      </w:r>
      <w:proofErr w:type="gramEnd"/>
      <w:r w:rsidR="00823BAB" w:rsidRPr="008B4F69">
        <w:rPr>
          <w:rFonts w:ascii="Times New Roman" w:eastAsia="Calibri" w:hAnsi="Times New Roman" w:cs="Times New Roman"/>
          <w:sz w:val="24"/>
          <w:szCs w:val="24"/>
        </w:rPr>
        <w:t xml:space="preserve"> ve üzeri değerlerin kabul edilebilir uzlaşma gücünü ifade ettiği belirtilmektedir</w:t>
      </w:r>
      <w:r w:rsidR="00823BAB" w:rsidRPr="008B4F69">
        <w:rPr>
          <w:rFonts w:ascii="Times New Roman" w:hAnsi="Times New Roman" w:cs="Times New Roman"/>
          <w:sz w:val="24"/>
          <w:szCs w:val="24"/>
        </w:rPr>
        <w:t xml:space="preserve"> (</w:t>
      </w:r>
      <w:r w:rsidR="00823BAB" w:rsidRPr="008B4F69">
        <w:rPr>
          <w:rFonts w:ascii="Times New Roman" w:eastAsia="Calibri" w:hAnsi="Times New Roman" w:cs="Times New Roman"/>
          <w:sz w:val="24"/>
          <w:szCs w:val="24"/>
        </w:rPr>
        <w:t xml:space="preserve">Wynd, Schmidt ve Schaefer, 2003). </w:t>
      </w:r>
      <w:r w:rsidR="00807959" w:rsidRPr="008B4F69">
        <w:rPr>
          <w:rFonts w:ascii="Times New Roman" w:eastAsia="Calibri" w:hAnsi="Times New Roman" w:cs="Times New Roman"/>
          <w:sz w:val="24"/>
          <w:szCs w:val="24"/>
        </w:rPr>
        <w:t>Bu teknik</w:t>
      </w:r>
      <w:r w:rsidR="00823BAB" w:rsidRPr="008B4F69">
        <w:rPr>
          <w:rFonts w:ascii="Times New Roman" w:eastAsia="Calibri" w:hAnsi="Times New Roman" w:cs="Times New Roman"/>
          <w:sz w:val="24"/>
          <w:szCs w:val="24"/>
        </w:rPr>
        <w:t>ler</w:t>
      </w:r>
      <w:r w:rsidR="00782C98" w:rsidRPr="008B4F69">
        <w:rPr>
          <w:rFonts w:ascii="Times New Roman" w:eastAsia="Calibri" w:hAnsi="Times New Roman" w:cs="Times New Roman"/>
          <w:sz w:val="24"/>
          <w:szCs w:val="24"/>
        </w:rPr>
        <w:t xml:space="preserve">in pozitivist ve postpozitivist </w:t>
      </w:r>
      <w:proofErr w:type="gramStart"/>
      <w:r w:rsidR="00782C98" w:rsidRPr="008B4F69">
        <w:rPr>
          <w:rFonts w:ascii="Times New Roman" w:eastAsia="Calibri" w:hAnsi="Times New Roman" w:cs="Times New Roman"/>
          <w:sz w:val="24"/>
          <w:szCs w:val="24"/>
        </w:rPr>
        <w:t>paradigmanın</w:t>
      </w:r>
      <w:proofErr w:type="gramEnd"/>
      <w:r w:rsidR="00782C98" w:rsidRPr="008B4F69">
        <w:rPr>
          <w:rFonts w:ascii="Times New Roman" w:eastAsia="Calibri" w:hAnsi="Times New Roman" w:cs="Times New Roman"/>
          <w:sz w:val="24"/>
          <w:szCs w:val="24"/>
        </w:rPr>
        <w:t xml:space="preserve"> kesinlik (rigor) kavramının doğasına daha uygun olduklarını ileri sürmek mümkündür. Bu nedenle</w:t>
      </w:r>
      <w:r w:rsidR="00807959" w:rsidRPr="008B4F69">
        <w:rPr>
          <w:rFonts w:ascii="Times New Roman" w:eastAsia="Calibri" w:hAnsi="Times New Roman" w:cs="Times New Roman"/>
          <w:sz w:val="24"/>
          <w:szCs w:val="24"/>
        </w:rPr>
        <w:t xml:space="preserve"> </w:t>
      </w:r>
      <w:r w:rsidR="00574978" w:rsidRPr="008B4F69">
        <w:rPr>
          <w:rFonts w:ascii="Times New Roman" w:eastAsia="Calibri" w:hAnsi="Times New Roman" w:cs="Times New Roman"/>
          <w:sz w:val="24"/>
          <w:szCs w:val="24"/>
        </w:rPr>
        <w:t xml:space="preserve">Guba (1981), Lincoln ve Guba (1986) ve Shenton (2004) tarafından önerilmemektedir. </w:t>
      </w:r>
    </w:p>
    <w:p w14:paraId="1C1671E5" w14:textId="32E2506A" w:rsidR="00187DCB" w:rsidRPr="008B4F69" w:rsidRDefault="00DE36F7" w:rsidP="00BB6F76">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b/>
          <w:sz w:val="24"/>
          <w:szCs w:val="24"/>
        </w:rPr>
        <w:t>15.</w:t>
      </w:r>
      <w:r w:rsidR="00187DCB" w:rsidRPr="008B4F69">
        <w:rPr>
          <w:rFonts w:ascii="Times New Roman" w:eastAsia="Calibri" w:hAnsi="Times New Roman" w:cs="Times New Roman"/>
          <w:sz w:val="24"/>
          <w:szCs w:val="24"/>
        </w:rPr>
        <w:t xml:space="preserve"> </w:t>
      </w:r>
      <w:r w:rsidR="006779A0" w:rsidRPr="008B4F69">
        <w:rPr>
          <w:rFonts w:ascii="Times New Roman" w:eastAsia="Calibri" w:hAnsi="Times New Roman" w:cs="Times New Roman"/>
          <w:i/>
          <w:sz w:val="24"/>
          <w:szCs w:val="24"/>
        </w:rPr>
        <w:t>Fenomenin ayrıntılı bir şekilde betimlenmesi</w:t>
      </w:r>
      <w:r w:rsidR="00574283" w:rsidRPr="008B4F69">
        <w:rPr>
          <w:rFonts w:ascii="Times New Roman" w:eastAsia="Calibri" w:hAnsi="Times New Roman" w:cs="Times New Roman"/>
          <w:i/>
          <w:sz w:val="24"/>
          <w:szCs w:val="24"/>
        </w:rPr>
        <w:t>.</w:t>
      </w:r>
      <w:r w:rsidR="00187DCB" w:rsidRPr="008B4F69">
        <w:rPr>
          <w:rFonts w:ascii="Times New Roman" w:eastAsia="Calibri" w:hAnsi="Times New Roman" w:cs="Times New Roman"/>
          <w:sz w:val="24"/>
          <w:szCs w:val="24"/>
        </w:rPr>
        <w:t xml:space="preserve"> Bu alanda yapılacak ayrıntılı tanımlamalar, çalışma konusunu oluşturan vakaları ve bir düzeye kadar onları çevreleyen bağlamları aktarmasından dolayı inandırıcılığı sağlamada önemli bir koşuldur. Bu </w:t>
      </w:r>
      <w:r w:rsidR="008169CD" w:rsidRPr="008B4F69">
        <w:rPr>
          <w:rFonts w:ascii="Times New Roman" w:eastAsia="Calibri" w:hAnsi="Times New Roman" w:cs="Times New Roman"/>
          <w:sz w:val="24"/>
          <w:szCs w:val="24"/>
        </w:rPr>
        <w:t>şekilde</w:t>
      </w:r>
      <w:r w:rsidR="00187DCB" w:rsidRPr="008B4F69">
        <w:rPr>
          <w:rFonts w:ascii="Times New Roman" w:eastAsia="Calibri" w:hAnsi="Times New Roman" w:cs="Times New Roman"/>
          <w:sz w:val="24"/>
          <w:szCs w:val="24"/>
        </w:rPr>
        <w:t xml:space="preserve"> </w:t>
      </w:r>
      <w:r w:rsidR="00187DCB" w:rsidRPr="008B4F69">
        <w:rPr>
          <w:rFonts w:ascii="Times New Roman" w:eastAsia="Calibri" w:hAnsi="Times New Roman" w:cs="Times New Roman"/>
          <w:sz w:val="24"/>
          <w:szCs w:val="24"/>
        </w:rPr>
        <w:lastRenderedPageBreak/>
        <w:t>okuyucuya, tanımlanan kategorilerin ne derecede gerçek durumla uyum içinde olduğunu değerlendirme şansı tanınmış olur</w:t>
      </w:r>
      <w:r w:rsidR="008169CD" w:rsidRPr="008B4F69">
        <w:rPr>
          <w:rFonts w:ascii="Times New Roman" w:eastAsia="Calibri" w:hAnsi="Times New Roman" w:cs="Times New Roman"/>
          <w:sz w:val="24"/>
          <w:szCs w:val="24"/>
        </w:rPr>
        <w:t xml:space="preserve"> (Shenton, 2004)</w:t>
      </w:r>
      <w:r w:rsidR="00187DCB" w:rsidRPr="008B4F69">
        <w:rPr>
          <w:rFonts w:ascii="Times New Roman" w:eastAsia="Calibri" w:hAnsi="Times New Roman" w:cs="Times New Roman"/>
          <w:sz w:val="24"/>
          <w:szCs w:val="24"/>
        </w:rPr>
        <w:t>.</w:t>
      </w:r>
      <w:r w:rsidR="009D7CD8" w:rsidRPr="008B4F69">
        <w:rPr>
          <w:rFonts w:ascii="Times New Roman" w:eastAsia="Calibri" w:hAnsi="Times New Roman" w:cs="Times New Roman"/>
          <w:sz w:val="24"/>
          <w:szCs w:val="24"/>
        </w:rPr>
        <w:t xml:space="preserve"> Lincoln ve Guba (1986)</w:t>
      </w:r>
      <w:r w:rsidR="00AB4887" w:rsidRPr="008B4F69">
        <w:rPr>
          <w:rFonts w:ascii="Times New Roman" w:eastAsia="Calibri" w:hAnsi="Times New Roman" w:cs="Times New Roman"/>
          <w:sz w:val="24"/>
          <w:szCs w:val="24"/>
        </w:rPr>
        <w:t xml:space="preserve"> ise ayrıntılı betimlemeleri</w:t>
      </w:r>
      <w:r w:rsidR="009D7CD8" w:rsidRPr="008B4F69">
        <w:rPr>
          <w:rFonts w:ascii="Times New Roman" w:eastAsia="Calibri" w:hAnsi="Times New Roman" w:cs="Times New Roman"/>
          <w:sz w:val="24"/>
          <w:szCs w:val="24"/>
        </w:rPr>
        <w:t xml:space="preserve"> </w:t>
      </w:r>
      <w:r w:rsidR="00AB4887" w:rsidRPr="008B4F69">
        <w:rPr>
          <w:rFonts w:ascii="Times New Roman" w:eastAsia="Calibri" w:hAnsi="Times New Roman" w:cs="Times New Roman"/>
          <w:sz w:val="24"/>
          <w:szCs w:val="24"/>
        </w:rPr>
        <w:t xml:space="preserve">aktarılabilirlik ölçütünün temel teknikleri arasında zikretmektedir. </w:t>
      </w:r>
    </w:p>
    <w:p w14:paraId="241C265A" w14:textId="6EB240D7" w:rsidR="00187DCB" w:rsidRPr="008B4F69" w:rsidRDefault="00DE36F7" w:rsidP="00BB6F76">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b/>
          <w:sz w:val="24"/>
          <w:szCs w:val="24"/>
        </w:rPr>
        <w:t>16.</w:t>
      </w:r>
      <w:r w:rsidR="008169CD" w:rsidRPr="008B4F69">
        <w:rPr>
          <w:rFonts w:ascii="Times New Roman" w:eastAsia="Calibri" w:hAnsi="Times New Roman" w:cs="Times New Roman"/>
          <w:sz w:val="24"/>
          <w:szCs w:val="24"/>
        </w:rPr>
        <w:t xml:space="preserve"> </w:t>
      </w:r>
      <w:r w:rsidR="008169CD" w:rsidRPr="008B4F69">
        <w:rPr>
          <w:rFonts w:ascii="Times New Roman" w:eastAsia="Calibri" w:hAnsi="Times New Roman" w:cs="Times New Roman"/>
          <w:i/>
          <w:sz w:val="24"/>
          <w:szCs w:val="24"/>
        </w:rPr>
        <w:t>Ö</w:t>
      </w:r>
      <w:r w:rsidR="00187DCB" w:rsidRPr="008B4F69">
        <w:rPr>
          <w:rFonts w:ascii="Times New Roman" w:eastAsia="Calibri" w:hAnsi="Times New Roman" w:cs="Times New Roman"/>
          <w:i/>
          <w:sz w:val="24"/>
          <w:szCs w:val="24"/>
        </w:rPr>
        <w:t xml:space="preserve">nceki </w:t>
      </w:r>
      <w:r w:rsidR="006779A0" w:rsidRPr="008B4F69">
        <w:rPr>
          <w:rFonts w:ascii="Times New Roman" w:eastAsia="Calibri" w:hAnsi="Times New Roman" w:cs="Times New Roman"/>
          <w:i/>
          <w:sz w:val="24"/>
          <w:szCs w:val="24"/>
        </w:rPr>
        <w:t>araştırma bulgularıyla karşılaştırma</w:t>
      </w:r>
      <w:r w:rsidR="00574283" w:rsidRPr="008B4F69">
        <w:rPr>
          <w:rFonts w:ascii="Times New Roman" w:eastAsia="Calibri" w:hAnsi="Times New Roman" w:cs="Times New Roman"/>
          <w:i/>
          <w:sz w:val="24"/>
          <w:szCs w:val="24"/>
        </w:rPr>
        <w:t>.</w:t>
      </w:r>
      <w:r w:rsidR="00187DCB" w:rsidRPr="008B4F69">
        <w:rPr>
          <w:rFonts w:ascii="Times New Roman" w:eastAsia="Calibri" w:hAnsi="Times New Roman" w:cs="Times New Roman"/>
          <w:sz w:val="24"/>
          <w:szCs w:val="24"/>
        </w:rPr>
        <w:t xml:space="preserve"> </w:t>
      </w:r>
      <w:r w:rsidR="008169CD" w:rsidRPr="008B4F69">
        <w:rPr>
          <w:rFonts w:ascii="Times New Roman" w:eastAsia="Calibri" w:hAnsi="Times New Roman" w:cs="Times New Roman"/>
          <w:sz w:val="24"/>
          <w:szCs w:val="24"/>
        </w:rPr>
        <w:t>Araştırma</w:t>
      </w:r>
      <w:r w:rsidR="00187DCB" w:rsidRPr="008B4F69">
        <w:rPr>
          <w:rFonts w:ascii="Times New Roman" w:eastAsia="Calibri" w:hAnsi="Times New Roman" w:cs="Times New Roman"/>
          <w:sz w:val="24"/>
          <w:szCs w:val="24"/>
        </w:rPr>
        <w:t xml:space="preserve"> sonuçlarının geçmişteki çalışma sonuçlarıyla ne derece uyumlu olduğunun değerlendirilmesidir. </w:t>
      </w:r>
      <w:r w:rsidR="008169CD" w:rsidRPr="008B4F69">
        <w:rPr>
          <w:rFonts w:ascii="Times New Roman" w:eastAsia="Calibri" w:hAnsi="Times New Roman" w:cs="Times New Roman"/>
          <w:sz w:val="24"/>
          <w:szCs w:val="24"/>
        </w:rPr>
        <w:t>A</w:t>
      </w:r>
      <w:r w:rsidR="00187DCB" w:rsidRPr="008B4F69">
        <w:rPr>
          <w:rFonts w:ascii="Times New Roman" w:eastAsia="Calibri" w:hAnsi="Times New Roman" w:cs="Times New Roman"/>
          <w:sz w:val="24"/>
          <w:szCs w:val="24"/>
        </w:rPr>
        <w:t>raştırmacının</w:t>
      </w:r>
      <w:r w:rsidR="009D0D58" w:rsidRPr="008B4F69">
        <w:rPr>
          <w:rFonts w:ascii="Times New Roman" w:eastAsia="Calibri" w:hAnsi="Times New Roman" w:cs="Times New Roman"/>
          <w:sz w:val="24"/>
          <w:szCs w:val="24"/>
        </w:rPr>
        <w:t>,</w:t>
      </w:r>
      <w:r w:rsidR="00187DCB" w:rsidRPr="008B4F69">
        <w:rPr>
          <w:rFonts w:ascii="Times New Roman" w:eastAsia="Calibri" w:hAnsi="Times New Roman" w:cs="Times New Roman"/>
          <w:sz w:val="24"/>
          <w:szCs w:val="24"/>
        </w:rPr>
        <w:t xml:space="preserve"> bulgularını </w:t>
      </w:r>
      <w:r w:rsidR="008169CD" w:rsidRPr="008B4F69">
        <w:rPr>
          <w:rFonts w:ascii="Times New Roman" w:eastAsia="Calibri" w:hAnsi="Times New Roman" w:cs="Times New Roman"/>
          <w:sz w:val="24"/>
          <w:szCs w:val="24"/>
        </w:rPr>
        <w:t>alanyazındaki</w:t>
      </w:r>
      <w:r w:rsidR="00187DCB" w:rsidRPr="008B4F69">
        <w:rPr>
          <w:rFonts w:ascii="Times New Roman" w:eastAsia="Calibri" w:hAnsi="Times New Roman" w:cs="Times New Roman"/>
          <w:sz w:val="24"/>
          <w:szCs w:val="24"/>
        </w:rPr>
        <w:t xml:space="preserve"> mevcut bulgu</w:t>
      </w:r>
      <w:r w:rsidR="009D0D58" w:rsidRPr="008B4F69">
        <w:rPr>
          <w:rFonts w:ascii="Times New Roman" w:eastAsia="Calibri" w:hAnsi="Times New Roman" w:cs="Times New Roman"/>
          <w:sz w:val="24"/>
          <w:szCs w:val="24"/>
        </w:rPr>
        <w:t>larla ilişkilendirme yeteneği</w:t>
      </w:r>
      <w:r w:rsidR="00187DCB" w:rsidRPr="008B4F69">
        <w:rPr>
          <w:rFonts w:ascii="Times New Roman" w:eastAsia="Calibri" w:hAnsi="Times New Roman" w:cs="Times New Roman"/>
          <w:sz w:val="24"/>
          <w:szCs w:val="24"/>
        </w:rPr>
        <w:t xml:space="preserve"> nitel araştırmaları değerlendirmenin temel ölçüt</w:t>
      </w:r>
      <w:r w:rsidR="008169CD" w:rsidRPr="008B4F69">
        <w:rPr>
          <w:rFonts w:ascii="Times New Roman" w:eastAsia="Calibri" w:hAnsi="Times New Roman" w:cs="Times New Roman"/>
          <w:sz w:val="24"/>
          <w:szCs w:val="24"/>
        </w:rPr>
        <w:t>leri arasında sayılabilir</w:t>
      </w:r>
      <w:r w:rsidR="00BE6734" w:rsidRPr="008B4F69">
        <w:rPr>
          <w:rFonts w:ascii="Times New Roman" w:eastAsia="Calibri" w:hAnsi="Times New Roman" w:cs="Times New Roman"/>
          <w:sz w:val="24"/>
          <w:szCs w:val="24"/>
        </w:rPr>
        <w:t xml:space="preserve"> (Silverman, 2000)</w:t>
      </w:r>
      <w:r w:rsidR="008169CD" w:rsidRPr="008B4F69">
        <w:rPr>
          <w:rFonts w:ascii="Times New Roman" w:eastAsia="Calibri" w:hAnsi="Times New Roman" w:cs="Times New Roman"/>
          <w:sz w:val="24"/>
          <w:szCs w:val="24"/>
        </w:rPr>
        <w:t>. Zira araştırma bulguları mevcut kuramsal veya uygulamaya ilişkin bilgi ile kıyaslanmaktadır</w:t>
      </w:r>
      <w:r w:rsidR="00A86381" w:rsidRPr="008B4F69">
        <w:rPr>
          <w:rFonts w:ascii="Times New Roman" w:eastAsia="Calibri" w:hAnsi="Times New Roman" w:cs="Times New Roman"/>
          <w:sz w:val="24"/>
          <w:szCs w:val="24"/>
        </w:rPr>
        <w:t xml:space="preserve"> (Eisenhart ve Howe, 1992)</w:t>
      </w:r>
      <w:r w:rsidR="00BE6734" w:rsidRPr="008B4F69">
        <w:rPr>
          <w:rFonts w:ascii="Times New Roman" w:eastAsia="Calibri" w:hAnsi="Times New Roman" w:cs="Times New Roman"/>
          <w:sz w:val="24"/>
          <w:szCs w:val="24"/>
        </w:rPr>
        <w:t xml:space="preserve">. </w:t>
      </w:r>
      <w:r w:rsidR="00187DCB" w:rsidRPr="008B4F69">
        <w:rPr>
          <w:rFonts w:ascii="Times New Roman" w:eastAsia="Calibri" w:hAnsi="Times New Roman" w:cs="Times New Roman"/>
          <w:sz w:val="24"/>
          <w:szCs w:val="24"/>
        </w:rPr>
        <w:t xml:space="preserve">Bu bağlamda, aynı veya benzer </w:t>
      </w:r>
      <w:r w:rsidR="00D44241" w:rsidRPr="008B4F69">
        <w:rPr>
          <w:rFonts w:ascii="Times New Roman" w:eastAsia="Calibri" w:hAnsi="Times New Roman" w:cs="Times New Roman"/>
          <w:sz w:val="24"/>
          <w:szCs w:val="24"/>
        </w:rPr>
        <w:t>çevre</w:t>
      </w:r>
      <w:r w:rsidR="00187DCB" w:rsidRPr="008B4F69">
        <w:rPr>
          <w:rFonts w:ascii="Times New Roman" w:eastAsia="Calibri" w:hAnsi="Times New Roman" w:cs="Times New Roman"/>
          <w:sz w:val="24"/>
          <w:szCs w:val="24"/>
        </w:rPr>
        <w:t xml:space="preserve"> ve konularda yürütülmüş önceki çalış</w:t>
      </w:r>
      <w:r w:rsidR="00D44241" w:rsidRPr="008B4F69">
        <w:rPr>
          <w:rFonts w:ascii="Times New Roman" w:eastAsia="Calibri" w:hAnsi="Times New Roman" w:cs="Times New Roman"/>
          <w:sz w:val="24"/>
          <w:szCs w:val="24"/>
        </w:rPr>
        <w:t>malar</w:t>
      </w:r>
      <w:r w:rsidR="00187DCB" w:rsidRPr="008B4F69">
        <w:rPr>
          <w:rFonts w:ascii="Times New Roman" w:eastAsia="Calibri" w:hAnsi="Times New Roman" w:cs="Times New Roman"/>
          <w:sz w:val="24"/>
          <w:szCs w:val="24"/>
        </w:rPr>
        <w:t xml:space="preserve"> paha biçilmez kay</w:t>
      </w:r>
      <w:r w:rsidR="008169CD" w:rsidRPr="008B4F69">
        <w:rPr>
          <w:rFonts w:ascii="Times New Roman" w:eastAsia="Calibri" w:hAnsi="Times New Roman" w:cs="Times New Roman"/>
          <w:sz w:val="24"/>
          <w:szCs w:val="24"/>
        </w:rPr>
        <w:t xml:space="preserve">naklar </w:t>
      </w:r>
      <w:r w:rsidR="00BE6734" w:rsidRPr="008B4F69">
        <w:rPr>
          <w:rFonts w:ascii="Times New Roman" w:eastAsia="Calibri" w:hAnsi="Times New Roman" w:cs="Times New Roman"/>
          <w:sz w:val="24"/>
          <w:szCs w:val="24"/>
        </w:rPr>
        <w:t>olarak görülebilir</w:t>
      </w:r>
      <w:r w:rsidR="008169CD" w:rsidRPr="008B4F69">
        <w:rPr>
          <w:rFonts w:ascii="Times New Roman" w:eastAsia="Calibri" w:hAnsi="Times New Roman" w:cs="Times New Roman"/>
          <w:sz w:val="24"/>
          <w:szCs w:val="24"/>
        </w:rPr>
        <w:t xml:space="preserve"> (Silverman, 2000).</w:t>
      </w:r>
      <w:r w:rsidR="00187DCB" w:rsidRPr="008B4F69">
        <w:rPr>
          <w:rFonts w:ascii="Times New Roman" w:eastAsia="Calibri" w:hAnsi="Times New Roman" w:cs="Times New Roman"/>
          <w:sz w:val="24"/>
          <w:szCs w:val="24"/>
        </w:rPr>
        <w:t xml:space="preserve"> </w:t>
      </w:r>
    </w:p>
    <w:p w14:paraId="66F8121A" w14:textId="7B82CCBE" w:rsidR="00EA6558" w:rsidRPr="008B4F69" w:rsidRDefault="00A86381" w:rsidP="00BB6F76">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i/>
          <w:sz w:val="24"/>
          <w:szCs w:val="24"/>
        </w:rPr>
        <w:t>İ</w:t>
      </w:r>
      <w:r w:rsidRPr="008B4F69">
        <w:rPr>
          <w:rStyle w:val="AklamaBavurusu"/>
          <w:rFonts w:ascii="Times New Roman" w:hAnsi="Times New Roman" w:cs="Times New Roman"/>
          <w:i/>
          <w:sz w:val="24"/>
          <w:szCs w:val="24"/>
        </w:rPr>
        <w:t>nandırıcılık</w:t>
      </w:r>
      <w:r w:rsidRPr="008B4F69">
        <w:rPr>
          <w:rStyle w:val="AklamaBavurusu"/>
          <w:rFonts w:ascii="Times New Roman" w:hAnsi="Times New Roman" w:cs="Times New Roman"/>
          <w:sz w:val="24"/>
          <w:szCs w:val="24"/>
        </w:rPr>
        <w:t xml:space="preserve"> başlığı altında a</w:t>
      </w:r>
      <w:r w:rsidR="005048DC" w:rsidRPr="008B4F69">
        <w:rPr>
          <w:rFonts w:ascii="Times New Roman" w:eastAsia="Calibri" w:hAnsi="Times New Roman" w:cs="Times New Roman"/>
          <w:sz w:val="24"/>
          <w:szCs w:val="24"/>
        </w:rPr>
        <w:t>lanyazındaki belli başlı inandırıcılığı sağlama teknikleri tartışılmıştır. Ancak nitel araştırmanın dinamik doğası ve her geçen gün yeni nitel araştırma ve veri analizi teknikleri</w:t>
      </w:r>
      <w:r w:rsidR="00D44241" w:rsidRPr="008B4F69">
        <w:rPr>
          <w:rFonts w:ascii="Times New Roman" w:eastAsia="Calibri" w:hAnsi="Times New Roman" w:cs="Times New Roman"/>
          <w:sz w:val="24"/>
          <w:szCs w:val="24"/>
        </w:rPr>
        <w:t>nin yaygınlık kazanması</w:t>
      </w:r>
      <w:r w:rsidR="005048DC" w:rsidRPr="008B4F69">
        <w:rPr>
          <w:rFonts w:ascii="Times New Roman" w:eastAsia="Calibri" w:hAnsi="Times New Roman" w:cs="Times New Roman"/>
          <w:sz w:val="24"/>
          <w:szCs w:val="24"/>
        </w:rPr>
        <w:t xml:space="preserve"> nedeniyle yeni tekniklerin ortaya çıkabileceği unutulmamalıdır. Örneğin Whittemore, Chase ve Mandle (2001) deşifrelerin </w:t>
      </w:r>
      <w:r w:rsidR="00D44241" w:rsidRPr="008B4F69">
        <w:rPr>
          <w:rFonts w:ascii="Times New Roman" w:eastAsia="Calibri" w:hAnsi="Times New Roman" w:cs="Times New Roman"/>
          <w:sz w:val="24"/>
          <w:szCs w:val="24"/>
        </w:rPr>
        <w:t xml:space="preserve">talep eden kişilere </w:t>
      </w:r>
      <w:r w:rsidR="005048DC" w:rsidRPr="008B4F69">
        <w:rPr>
          <w:rFonts w:ascii="Times New Roman" w:eastAsia="Calibri" w:hAnsi="Times New Roman" w:cs="Times New Roman"/>
          <w:sz w:val="24"/>
          <w:szCs w:val="24"/>
        </w:rPr>
        <w:t xml:space="preserve">sunulması ve </w:t>
      </w:r>
      <w:r w:rsidR="009D0D58" w:rsidRPr="008B4F69">
        <w:rPr>
          <w:rFonts w:ascii="Times New Roman" w:eastAsia="Calibri" w:hAnsi="Times New Roman" w:cs="Times New Roman"/>
          <w:sz w:val="24"/>
          <w:szCs w:val="24"/>
        </w:rPr>
        <w:t xml:space="preserve">NVivo, MAXQDA gibi bilgisayar programlarının kullanımını </w:t>
      </w:r>
      <w:r w:rsidR="005048DC" w:rsidRPr="008B4F69">
        <w:rPr>
          <w:rFonts w:ascii="Times New Roman" w:eastAsia="Calibri" w:hAnsi="Times New Roman" w:cs="Times New Roman"/>
          <w:sz w:val="24"/>
          <w:szCs w:val="24"/>
        </w:rPr>
        <w:t xml:space="preserve">da etkili inandırıcılık teknikleri arasında zikretmektedir. </w:t>
      </w:r>
    </w:p>
    <w:p w14:paraId="71529974" w14:textId="77777777" w:rsidR="00DD5782" w:rsidRPr="008B4F69" w:rsidRDefault="00DD5782" w:rsidP="00BB6F76">
      <w:pPr>
        <w:spacing w:after="0" w:line="480" w:lineRule="auto"/>
        <w:jc w:val="both"/>
        <w:rPr>
          <w:rFonts w:ascii="Times New Roman" w:hAnsi="Times New Roman" w:cs="Times New Roman"/>
          <w:b/>
          <w:sz w:val="24"/>
          <w:szCs w:val="24"/>
        </w:rPr>
      </w:pPr>
    </w:p>
    <w:p w14:paraId="5CB3E14F" w14:textId="1C046335" w:rsidR="00A86381" w:rsidRPr="008B4F69" w:rsidRDefault="00B86867" w:rsidP="00BB6F76">
      <w:pPr>
        <w:spacing w:after="0" w:line="480" w:lineRule="auto"/>
        <w:jc w:val="both"/>
        <w:rPr>
          <w:rFonts w:ascii="Times New Roman" w:hAnsi="Times New Roman" w:cs="Times New Roman"/>
          <w:b/>
          <w:sz w:val="24"/>
          <w:szCs w:val="24"/>
        </w:rPr>
      </w:pPr>
      <w:r w:rsidRPr="008B4F69">
        <w:rPr>
          <w:rFonts w:ascii="Times New Roman" w:hAnsi="Times New Roman" w:cs="Times New Roman"/>
          <w:b/>
          <w:sz w:val="24"/>
          <w:szCs w:val="24"/>
        </w:rPr>
        <w:t>Aktarılabilirlik</w:t>
      </w:r>
      <w:r w:rsidR="009B1837" w:rsidRPr="008B4F69">
        <w:rPr>
          <w:rFonts w:ascii="Times New Roman" w:hAnsi="Times New Roman" w:cs="Times New Roman"/>
          <w:b/>
          <w:sz w:val="24"/>
          <w:szCs w:val="24"/>
        </w:rPr>
        <w:t xml:space="preserve"> (Transferability)</w:t>
      </w:r>
    </w:p>
    <w:p w14:paraId="55DB4D41" w14:textId="7BD780B7" w:rsidR="00D36BE8" w:rsidRPr="008B4F69" w:rsidRDefault="00DA5718" w:rsidP="00A86381">
      <w:pPr>
        <w:spacing w:after="0" w:line="480" w:lineRule="auto"/>
        <w:ind w:firstLine="708"/>
        <w:jc w:val="both"/>
        <w:rPr>
          <w:rFonts w:ascii="Times New Roman" w:eastAsia="Calibri" w:hAnsi="Times New Roman" w:cs="Times New Roman"/>
          <w:sz w:val="24"/>
          <w:szCs w:val="24"/>
        </w:rPr>
      </w:pPr>
      <w:r w:rsidRPr="008B4F69">
        <w:rPr>
          <w:rFonts w:ascii="Times New Roman" w:hAnsi="Times New Roman" w:cs="Times New Roman"/>
          <w:sz w:val="24"/>
          <w:szCs w:val="24"/>
        </w:rPr>
        <w:t>Pozitivizme</w:t>
      </w:r>
      <w:r w:rsidR="00422931" w:rsidRPr="008B4F69">
        <w:rPr>
          <w:rFonts w:ascii="Times New Roman" w:hAnsi="Times New Roman" w:cs="Times New Roman"/>
          <w:sz w:val="24"/>
          <w:szCs w:val="24"/>
        </w:rPr>
        <w:t xml:space="preserve"> göre araştırmanın dışsal geçerliği bulguların genellenebilirliğine bağlıdır. Öte yandan sosyal kurmacı-yorumcu gelenek genellenebilirlikten kaçınmaktadır. Zira neredeyse bütün toplumsal/davranışsal </w:t>
      </w:r>
      <w:proofErr w:type="gramStart"/>
      <w:r w:rsidR="00422931" w:rsidRPr="008B4F69">
        <w:rPr>
          <w:rFonts w:ascii="Times New Roman" w:hAnsi="Times New Roman" w:cs="Times New Roman"/>
          <w:sz w:val="24"/>
          <w:szCs w:val="24"/>
        </w:rPr>
        <w:t>fenomenler</w:t>
      </w:r>
      <w:proofErr w:type="gramEnd"/>
      <w:r w:rsidR="00422931" w:rsidRPr="008B4F69">
        <w:rPr>
          <w:rFonts w:ascii="Times New Roman" w:hAnsi="Times New Roman" w:cs="Times New Roman"/>
          <w:sz w:val="24"/>
          <w:szCs w:val="24"/>
        </w:rPr>
        <w:t xml:space="preserve"> </w:t>
      </w:r>
      <w:r w:rsidR="005A5E04" w:rsidRPr="008B4F69">
        <w:rPr>
          <w:rFonts w:ascii="Times New Roman" w:hAnsi="Times New Roman" w:cs="Times New Roman"/>
          <w:sz w:val="24"/>
          <w:szCs w:val="24"/>
        </w:rPr>
        <w:t>bağlamsaldır (Guba, 1981</w:t>
      </w:r>
      <w:r w:rsidR="00422931" w:rsidRPr="008B4F69">
        <w:rPr>
          <w:rFonts w:ascii="Times New Roman" w:hAnsi="Times New Roman" w:cs="Times New Roman"/>
          <w:sz w:val="24"/>
          <w:szCs w:val="24"/>
        </w:rPr>
        <w:t xml:space="preserve">). </w:t>
      </w:r>
      <w:r w:rsidR="00592365" w:rsidRPr="008B4F69">
        <w:rPr>
          <w:rFonts w:ascii="Times New Roman" w:hAnsi="Times New Roman" w:cs="Times New Roman"/>
          <w:sz w:val="24"/>
          <w:szCs w:val="24"/>
        </w:rPr>
        <w:t xml:space="preserve">Bu noktada, Lincoln ve Guba (1986) genellenebilirlik yerine aktarılabilirlik ölçütünü önermektedir. Aktarılabilirlik; daha evvel tamamlanmış bir araştırmanın belirli bulgularının anlam ve çıkarımları korumak kaydıyla benzer bağlam veya durumlara </w:t>
      </w:r>
      <w:r w:rsidR="0026105C" w:rsidRPr="008B4F69">
        <w:rPr>
          <w:rFonts w:ascii="Times New Roman" w:hAnsi="Times New Roman" w:cs="Times New Roman"/>
          <w:sz w:val="24"/>
          <w:szCs w:val="24"/>
        </w:rPr>
        <w:t>ne derecede uyarlanabildiğiyle il</w:t>
      </w:r>
      <w:r w:rsidR="00D36BE8" w:rsidRPr="008B4F69">
        <w:rPr>
          <w:rFonts w:ascii="Times New Roman" w:hAnsi="Times New Roman" w:cs="Times New Roman"/>
          <w:sz w:val="24"/>
          <w:szCs w:val="24"/>
        </w:rPr>
        <w:t>gilidir. Bulguların aktarılabilir olup olmadı</w:t>
      </w:r>
      <w:r w:rsidR="005A5E04" w:rsidRPr="008B4F69">
        <w:rPr>
          <w:rFonts w:ascii="Times New Roman" w:hAnsi="Times New Roman" w:cs="Times New Roman"/>
          <w:sz w:val="24"/>
          <w:szCs w:val="24"/>
        </w:rPr>
        <w:t xml:space="preserve">ğının belirlenmesi, araştırmaya etki eden bağlamsal </w:t>
      </w:r>
      <w:r w:rsidR="005A5E04" w:rsidRPr="008B4F69">
        <w:rPr>
          <w:rFonts w:ascii="Times New Roman" w:hAnsi="Times New Roman" w:cs="Times New Roman"/>
          <w:sz w:val="24"/>
          <w:szCs w:val="24"/>
        </w:rPr>
        <w:lastRenderedPageBreak/>
        <w:t>faktörlerin ve örneklem seçiminde izlenen yöntemlerin eksiksiz bir şekilde betimlenmesiyle mümkündür (Guba, 1981</w:t>
      </w:r>
      <w:r w:rsidR="00144486" w:rsidRPr="008B4F69">
        <w:rPr>
          <w:rFonts w:ascii="Times New Roman" w:hAnsi="Times New Roman" w:cs="Times New Roman"/>
          <w:sz w:val="24"/>
          <w:szCs w:val="24"/>
        </w:rPr>
        <w:t>; Leininger, 1994</w:t>
      </w:r>
      <w:r w:rsidR="005A5E04" w:rsidRPr="008B4F69">
        <w:rPr>
          <w:rFonts w:ascii="Times New Roman" w:hAnsi="Times New Roman" w:cs="Times New Roman"/>
          <w:sz w:val="24"/>
          <w:szCs w:val="24"/>
        </w:rPr>
        <w:t xml:space="preserve">). </w:t>
      </w:r>
      <w:proofErr w:type="gramStart"/>
      <w:r w:rsidR="005A5E04" w:rsidRPr="008B4F69">
        <w:rPr>
          <w:rFonts w:ascii="Times New Roman" w:hAnsi="Times New Roman" w:cs="Times New Roman"/>
          <w:sz w:val="24"/>
          <w:szCs w:val="24"/>
        </w:rPr>
        <w:t xml:space="preserve">Shenton (2004) aktarım yapmadan </w:t>
      </w:r>
      <w:r w:rsidR="009D7CD8" w:rsidRPr="008B4F69">
        <w:rPr>
          <w:rFonts w:ascii="Times New Roman" w:hAnsi="Times New Roman" w:cs="Times New Roman"/>
          <w:sz w:val="24"/>
          <w:szCs w:val="24"/>
        </w:rPr>
        <w:t xml:space="preserve">önce </w:t>
      </w:r>
      <w:r w:rsidR="005A5E04" w:rsidRPr="008B4F69">
        <w:rPr>
          <w:rFonts w:ascii="Times New Roman" w:eastAsia="Calibri" w:hAnsi="Times New Roman" w:cs="Times New Roman"/>
          <w:sz w:val="24"/>
          <w:szCs w:val="24"/>
        </w:rPr>
        <w:t>(</w:t>
      </w:r>
      <w:r w:rsidR="009D7CD8" w:rsidRPr="008B4F69">
        <w:rPr>
          <w:rFonts w:ascii="Times New Roman" w:eastAsia="Calibri" w:hAnsi="Times New Roman" w:cs="Times New Roman"/>
          <w:sz w:val="24"/>
          <w:szCs w:val="24"/>
        </w:rPr>
        <w:t>a) ç</w:t>
      </w:r>
      <w:r w:rsidR="00D36BE8" w:rsidRPr="008B4F69">
        <w:rPr>
          <w:rFonts w:ascii="Times New Roman" w:eastAsia="Calibri" w:hAnsi="Times New Roman" w:cs="Times New Roman"/>
          <w:sz w:val="24"/>
          <w:szCs w:val="24"/>
        </w:rPr>
        <w:t xml:space="preserve">alışmaya </w:t>
      </w:r>
      <w:r w:rsidR="005A5E04" w:rsidRPr="008B4F69">
        <w:rPr>
          <w:rFonts w:ascii="Times New Roman" w:eastAsia="Calibri" w:hAnsi="Times New Roman" w:cs="Times New Roman"/>
          <w:sz w:val="24"/>
          <w:szCs w:val="24"/>
        </w:rPr>
        <w:t>dâhil</w:t>
      </w:r>
      <w:r w:rsidR="00D36BE8" w:rsidRPr="008B4F69">
        <w:rPr>
          <w:rFonts w:ascii="Times New Roman" w:eastAsia="Calibri" w:hAnsi="Times New Roman" w:cs="Times New Roman"/>
          <w:sz w:val="24"/>
          <w:szCs w:val="24"/>
        </w:rPr>
        <w:t xml:space="preserve"> edil</w:t>
      </w:r>
      <w:r w:rsidR="005A5E04" w:rsidRPr="008B4F69">
        <w:rPr>
          <w:rFonts w:ascii="Times New Roman" w:eastAsia="Calibri" w:hAnsi="Times New Roman" w:cs="Times New Roman"/>
          <w:sz w:val="24"/>
          <w:szCs w:val="24"/>
        </w:rPr>
        <w:t>en örgütlerin sayısı ve yerleri,</w:t>
      </w:r>
      <w:r w:rsidR="009D7CD8" w:rsidRPr="008B4F69">
        <w:rPr>
          <w:rFonts w:ascii="Times New Roman" w:eastAsia="Calibri" w:hAnsi="Times New Roman" w:cs="Times New Roman"/>
          <w:sz w:val="24"/>
          <w:szCs w:val="24"/>
        </w:rPr>
        <w:t xml:space="preserve"> (b) v</w:t>
      </w:r>
      <w:r w:rsidR="005A5E04" w:rsidRPr="008B4F69">
        <w:rPr>
          <w:rFonts w:ascii="Times New Roman" w:eastAsia="Calibri" w:hAnsi="Times New Roman" w:cs="Times New Roman"/>
          <w:sz w:val="24"/>
          <w:szCs w:val="24"/>
        </w:rPr>
        <w:t>eri</w:t>
      </w:r>
      <w:r w:rsidR="00D36BE8" w:rsidRPr="008B4F69">
        <w:rPr>
          <w:rFonts w:ascii="Times New Roman" w:eastAsia="Calibri" w:hAnsi="Times New Roman" w:cs="Times New Roman"/>
          <w:sz w:val="24"/>
          <w:szCs w:val="24"/>
        </w:rPr>
        <w:t xml:space="preserve"> sağlayan </w:t>
      </w:r>
      <w:r w:rsidR="005A5E04" w:rsidRPr="008B4F69">
        <w:rPr>
          <w:rFonts w:ascii="Times New Roman" w:eastAsia="Calibri" w:hAnsi="Times New Roman" w:cs="Times New Roman"/>
          <w:sz w:val="24"/>
          <w:szCs w:val="24"/>
        </w:rPr>
        <w:t>insanlarla ilgili sınırlılıklar,</w:t>
      </w:r>
      <w:r w:rsidR="009D7CD8" w:rsidRPr="008B4F69">
        <w:rPr>
          <w:rFonts w:ascii="Times New Roman" w:eastAsia="Calibri" w:hAnsi="Times New Roman" w:cs="Times New Roman"/>
          <w:sz w:val="24"/>
          <w:szCs w:val="24"/>
        </w:rPr>
        <w:t xml:space="preserve"> (c) s</w:t>
      </w:r>
      <w:r w:rsidR="00D36BE8" w:rsidRPr="008B4F69">
        <w:rPr>
          <w:rFonts w:ascii="Times New Roman" w:eastAsia="Calibri" w:hAnsi="Times New Roman" w:cs="Times New Roman"/>
          <w:sz w:val="24"/>
          <w:szCs w:val="24"/>
        </w:rPr>
        <w:t xml:space="preserve">aha çalışmasına </w:t>
      </w:r>
      <w:r w:rsidR="005A5E04" w:rsidRPr="008B4F69">
        <w:rPr>
          <w:rFonts w:ascii="Times New Roman" w:eastAsia="Calibri" w:hAnsi="Times New Roman" w:cs="Times New Roman"/>
          <w:sz w:val="24"/>
          <w:szCs w:val="24"/>
        </w:rPr>
        <w:t>dâhil olan kişi sayısı,</w:t>
      </w:r>
      <w:r w:rsidR="009D7CD8" w:rsidRPr="008B4F69">
        <w:rPr>
          <w:rFonts w:ascii="Times New Roman" w:eastAsia="Calibri" w:hAnsi="Times New Roman" w:cs="Times New Roman"/>
          <w:sz w:val="24"/>
          <w:szCs w:val="24"/>
        </w:rPr>
        <w:t xml:space="preserve"> (</w:t>
      </w:r>
      <w:r w:rsidR="005A5E04" w:rsidRPr="008B4F69">
        <w:rPr>
          <w:rFonts w:ascii="Times New Roman" w:eastAsia="Calibri" w:hAnsi="Times New Roman" w:cs="Times New Roman"/>
          <w:sz w:val="24"/>
          <w:szCs w:val="24"/>
        </w:rPr>
        <w:t>ç</w:t>
      </w:r>
      <w:r w:rsidR="009D7CD8" w:rsidRPr="008B4F69">
        <w:rPr>
          <w:rFonts w:ascii="Times New Roman" w:eastAsia="Calibri" w:hAnsi="Times New Roman" w:cs="Times New Roman"/>
          <w:sz w:val="24"/>
          <w:szCs w:val="24"/>
        </w:rPr>
        <w:t>) k</w:t>
      </w:r>
      <w:r w:rsidR="00D36BE8" w:rsidRPr="008B4F69">
        <w:rPr>
          <w:rFonts w:ascii="Times New Roman" w:eastAsia="Calibri" w:hAnsi="Times New Roman" w:cs="Times New Roman"/>
          <w:sz w:val="24"/>
          <w:szCs w:val="24"/>
        </w:rPr>
        <w:t xml:space="preserve">ullanılan </w:t>
      </w:r>
      <w:r w:rsidR="005A5E04" w:rsidRPr="008B4F69">
        <w:rPr>
          <w:rFonts w:ascii="Times New Roman" w:eastAsia="Calibri" w:hAnsi="Times New Roman" w:cs="Times New Roman"/>
          <w:sz w:val="24"/>
          <w:szCs w:val="24"/>
        </w:rPr>
        <w:t>veri toplama yöntemleri,</w:t>
      </w:r>
      <w:r w:rsidR="009D7CD8" w:rsidRPr="008B4F69">
        <w:rPr>
          <w:rFonts w:ascii="Times New Roman" w:eastAsia="Calibri" w:hAnsi="Times New Roman" w:cs="Times New Roman"/>
          <w:sz w:val="24"/>
          <w:szCs w:val="24"/>
        </w:rPr>
        <w:t xml:space="preserve"> (</w:t>
      </w:r>
      <w:r w:rsidR="005A5E04" w:rsidRPr="008B4F69">
        <w:rPr>
          <w:rFonts w:ascii="Times New Roman" w:eastAsia="Calibri" w:hAnsi="Times New Roman" w:cs="Times New Roman"/>
          <w:sz w:val="24"/>
          <w:szCs w:val="24"/>
        </w:rPr>
        <w:t>d</w:t>
      </w:r>
      <w:r w:rsidR="009D7CD8" w:rsidRPr="008B4F69">
        <w:rPr>
          <w:rFonts w:ascii="Times New Roman" w:eastAsia="Calibri" w:hAnsi="Times New Roman" w:cs="Times New Roman"/>
          <w:sz w:val="24"/>
          <w:szCs w:val="24"/>
        </w:rPr>
        <w:t>) v</w:t>
      </w:r>
      <w:r w:rsidR="00D36BE8" w:rsidRPr="008B4F69">
        <w:rPr>
          <w:rFonts w:ascii="Times New Roman" w:eastAsia="Calibri" w:hAnsi="Times New Roman" w:cs="Times New Roman"/>
          <w:sz w:val="24"/>
          <w:szCs w:val="24"/>
        </w:rPr>
        <w:t>eri toplama</w:t>
      </w:r>
      <w:r w:rsidR="005A5E04" w:rsidRPr="008B4F69">
        <w:rPr>
          <w:rFonts w:ascii="Times New Roman" w:eastAsia="Calibri" w:hAnsi="Times New Roman" w:cs="Times New Roman"/>
          <w:sz w:val="24"/>
          <w:szCs w:val="24"/>
        </w:rPr>
        <w:t xml:space="preserve"> oturumlarının sayısı ve süresi,</w:t>
      </w:r>
      <w:r w:rsidR="009D7CD8" w:rsidRPr="008B4F69">
        <w:rPr>
          <w:rFonts w:ascii="Times New Roman" w:eastAsia="Calibri" w:hAnsi="Times New Roman" w:cs="Times New Roman"/>
          <w:sz w:val="24"/>
          <w:szCs w:val="24"/>
        </w:rPr>
        <w:t xml:space="preserve"> (</w:t>
      </w:r>
      <w:r w:rsidR="005A5E04" w:rsidRPr="008B4F69">
        <w:rPr>
          <w:rFonts w:ascii="Times New Roman" w:eastAsia="Calibri" w:hAnsi="Times New Roman" w:cs="Times New Roman"/>
          <w:sz w:val="24"/>
          <w:szCs w:val="24"/>
        </w:rPr>
        <w:t>e</w:t>
      </w:r>
      <w:r w:rsidR="009D7CD8" w:rsidRPr="008B4F69">
        <w:rPr>
          <w:rFonts w:ascii="Times New Roman" w:eastAsia="Calibri" w:hAnsi="Times New Roman" w:cs="Times New Roman"/>
          <w:sz w:val="24"/>
          <w:szCs w:val="24"/>
        </w:rPr>
        <w:t>) v</w:t>
      </w:r>
      <w:r w:rsidR="00D36BE8" w:rsidRPr="008B4F69">
        <w:rPr>
          <w:rFonts w:ascii="Times New Roman" w:eastAsia="Calibri" w:hAnsi="Times New Roman" w:cs="Times New Roman"/>
          <w:sz w:val="24"/>
          <w:szCs w:val="24"/>
        </w:rPr>
        <w:t>eri topla</w:t>
      </w:r>
      <w:r w:rsidR="009D7CD8" w:rsidRPr="008B4F69">
        <w:rPr>
          <w:rFonts w:ascii="Times New Roman" w:eastAsia="Calibri" w:hAnsi="Times New Roman" w:cs="Times New Roman"/>
          <w:sz w:val="24"/>
          <w:szCs w:val="24"/>
        </w:rPr>
        <w:t xml:space="preserve">ma işleminden sonra geçen zaman gibi </w:t>
      </w:r>
      <w:r w:rsidR="009D7CD8" w:rsidRPr="008B4F69">
        <w:rPr>
          <w:rFonts w:ascii="Times New Roman" w:hAnsi="Times New Roman" w:cs="Times New Roman"/>
          <w:sz w:val="24"/>
          <w:szCs w:val="24"/>
        </w:rPr>
        <w:t>bilgilerin göz önünde bulundurulması gerektiğini ifade etmektedir.</w:t>
      </w:r>
      <w:proofErr w:type="gramEnd"/>
    </w:p>
    <w:p w14:paraId="2CE71511" w14:textId="77777777" w:rsidR="00E75FF9" w:rsidRPr="008B4F69" w:rsidRDefault="00E75FF9" w:rsidP="00BB6F76">
      <w:pPr>
        <w:spacing w:after="0" w:line="480" w:lineRule="auto"/>
        <w:jc w:val="both"/>
        <w:rPr>
          <w:rFonts w:ascii="Times New Roman" w:eastAsia="Calibri" w:hAnsi="Times New Roman" w:cs="Times New Roman"/>
          <w:b/>
          <w:sz w:val="24"/>
          <w:szCs w:val="24"/>
        </w:rPr>
      </w:pPr>
    </w:p>
    <w:p w14:paraId="438CD43A" w14:textId="77777777" w:rsidR="00E75FF9" w:rsidRPr="008B4F69" w:rsidRDefault="00E75FF9" w:rsidP="00BB6F76">
      <w:pPr>
        <w:spacing w:after="0" w:line="480" w:lineRule="auto"/>
        <w:jc w:val="both"/>
        <w:rPr>
          <w:rFonts w:ascii="Times New Roman" w:eastAsia="Calibri" w:hAnsi="Times New Roman" w:cs="Times New Roman"/>
          <w:b/>
          <w:sz w:val="24"/>
          <w:szCs w:val="24"/>
        </w:rPr>
      </w:pPr>
    </w:p>
    <w:p w14:paraId="01933AD8" w14:textId="1365CD97" w:rsidR="00A86381" w:rsidRPr="008B4F69" w:rsidRDefault="00AB4887" w:rsidP="00BB6F76">
      <w:pPr>
        <w:spacing w:after="0" w:line="480" w:lineRule="auto"/>
        <w:jc w:val="both"/>
        <w:rPr>
          <w:rFonts w:ascii="Times New Roman" w:eastAsia="Calibri" w:hAnsi="Times New Roman" w:cs="Times New Roman"/>
          <w:b/>
          <w:sz w:val="24"/>
          <w:szCs w:val="24"/>
        </w:rPr>
      </w:pPr>
      <w:r w:rsidRPr="008B4F69">
        <w:rPr>
          <w:rFonts w:ascii="Times New Roman" w:eastAsia="Calibri" w:hAnsi="Times New Roman" w:cs="Times New Roman"/>
          <w:b/>
          <w:sz w:val="24"/>
          <w:szCs w:val="24"/>
        </w:rPr>
        <w:t>Güvenilebilirlik (Dependability)</w:t>
      </w:r>
    </w:p>
    <w:p w14:paraId="592FA056" w14:textId="0EA50856" w:rsidR="00C32DD4" w:rsidRPr="008B4F69" w:rsidRDefault="0009622D" w:rsidP="00A86381">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sz w:val="24"/>
          <w:szCs w:val="24"/>
        </w:rPr>
        <w:t>Guba (1981) pozitivizmin güvenirlik ölçütüne karşılık nitel araştırmalarda güvenilebilirlik ölçütünü önermektedir. Güvenilebilirlik ölçütü</w:t>
      </w:r>
      <w:r w:rsidR="00801BFA" w:rsidRPr="008B4F69">
        <w:rPr>
          <w:rFonts w:ascii="Times New Roman" w:eastAsia="Calibri" w:hAnsi="Times New Roman" w:cs="Times New Roman"/>
          <w:sz w:val="24"/>
          <w:szCs w:val="24"/>
        </w:rPr>
        <w:t xml:space="preserve"> araştırmanın </w:t>
      </w:r>
      <w:r w:rsidR="00FE602D" w:rsidRPr="008B4F69">
        <w:rPr>
          <w:rFonts w:ascii="Times New Roman" w:eastAsia="Calibri" w:hAnsi="Times New Roman" w:cs="Times New Roman"/>
          <w:sz w:val="24"/>
          <w:szCs w:val="24"/>
        </w:rPr>
        <w:t>bulguları ve yorumlarının tutarlı bir sürecin ürünü olmasını ifade etmektedir. Başka bir ifadeyle bulguların elde edildiği sürecin mümkün olduğu ölçüde açık ve tekrarlanabilir olması gerekmektedir. Bu husus nitel araştırma desenlerinin esnekliğiyle yakından ilgilidir. Zira nitel araştırma desenleri önceden belirlenmiş katı sınırlamalar içinde tasarlanmazlar. Aksine araştırma süreci olgunlaştıkça belirginleşen ve saha koşullarına göre şekillendirilebilen esnek bir tasarıma sahiptir. Nitel araştırmalarda güvenilebilirlik</w:t>
      </w:r>
      <w:r w:rsidR="009D0D58" w:rsidRPr="008B4F69">
        <w:rPr>
          <w:rFonts w:ascii="Times New Roman" w:eastAsia="Calibri" w:hAnsi="Times New Roman" w:cs="Times New Roman"/>
          <w:sz w:val="24"/>
          <w:szCs w:val="24"/>
        </w:rPr>
        <w:t>,</w:t>
      </w:r>
      <w:r w:rsidR="00FE602D" w:rsidRPr="008B4F69">
        <w:rPr>
          <w:rFonts w:ascii="Times New Roman" w:eastAsia="Calibri" w:hAnsi="Times New Roman" w:cs="Times New Roman"/>
          <w:sz w:val="24"/>
          <w:szCs w:val="24"/>
        </w:rPr>
        <w:t xml:space="preserve"> belirmekte olan araştırma deseninin dikk</w:t>
      </w:r>
      <w:r w:rsidR="00A86381" w:rsidRPr="008B4F69">
        <w:rPr>
          <w:rFonts w:ascii="Times New Roman" w:eastAsia="Calibri" w:hAnsi="Times New Roman" w:cs="Times New Roman"/>
          <w:sz w:val="24"/>
          <w:szCs w:val="24"/>
        </w:rPr>
        <w:t>atle izlenmesini ve denetim izi -audit trail-</w:t>
      </w:r>
      <w:r w:rsidR="00386290" w:rsidRPr="008B4F69">
        <w:rPr>
          <w:rFonts w:ascii="Times New Roman" w:eastAsia="Calibri" w:hAnsi="Times New Roman" w:cs="Times New Roman"/>
          <w:sz w:val="24"/>
          <w:szCs w:val="24"/>
        </w:rPr>
        <w:t xml:space="preserve"> </w:t>
      </w:r>
      <w:r w:rsidR="00C32DD4" w:rsidRPr="008B4F69">
        <w:rPr>
          <w:rFonts w:ascii="Times New Roman" w:eastAsia="Calibri" w:hAnsi="Times New Roman" w:cs="Times New Roman"/>
          <w:sz w:val="24"/>
          <w:szCs w:val="24"/>
        </w:rPr>
        <w:t xml:space="preserve">(Lincoln ve Guba, 1986) </w:t>
      </w:r>
      <w:r w:rsidR="00FE602D" w:rsidRPr="008B4F69">
        <w:rPr>
          <w:rFonts w:ascii="Times New Roman" w:eastAsia="Calibri" w:hAnsi="Times New Roman" w:cs="Times New Roman"/>
          <w:sz w:val="24"/>
          <w:szCs w:val="24"/>
        </w:rPr>
        <w:t xml:space="preserve">tekniğinin kullanımı ile sağlanabilmektedir. </w:t>
      </w:r>
    </w:p>
    <w:p w14:paraId="1326E866" w14:textId="71287ED4" w:rsidR="00E7720A" w:rsidRPr="008B4F69" w:rsidRDefault="00FE602D" w:rsidP="00BB6F76">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sz w:val="24"/>
          <w:szCs w:val="24"/>
        </w:rPr>
        <w:t>Denetim izi</w:t>
      </w:r>
      <w:r w:rsidR="009D0D58" w:rsidRPr="008B4F69">
        <w:rPr>
          <w:rFonts w:ascii="Times New Roman" w:eastAsia="Calibri" w:hAnsi="Times New Roman" w:cs="Times New Roman"/>
          <w:sz w:val="24"/>
          <w:szCs w:val="24"/>
        </w:rPr>
        <w:t>,</w:t>
      </w:r>
      <w:r w:rsidRPr="008B4F69">
        <w:rPr>
          <w:rFonts w:ascii="Times New Roman" w:eastAsia="Calibri" w:hAnsi="Times New Roman" w:cs="Times New Roman"/>
          <w:sz w:val="24"/>
          <w:szCs w:val="24"/>
        </w:rPr>
        <w:t xml:space="preserve"> araştırma </w:t>
      </w:r>
      <w:r w:rsidR="00386290" w:rsidRPr="008B4F69">
        <w:rPr>
          <w:rFonts w:ascii="Times New Roman" w:eastAsia="Calibri" w:hAnsi="Times New Roman" w:cs="Times New Roman"/>
          <w:sz w:val="24"/>
          <w:szCs w:val="24"/>
        </w:rPr>
        <w:t>etkinliklerinin ve süreçlerinin;</w:t>
      </w:r>
      <w:r w:rsidRPr="008B4F69">
        <w:rPr>
          <w:rFonts w:ascii="Times New Roman" w:eastAsia="Calibri" w:hAnsi="Times New Roman" w:cs="Times New Roman"/>
          <w:sz w:val="24"/>
          <w:szCs w:val="24"/>
        </w:rPr>
        <w:t xml:space="preserve"> </w:t>
      </w:r>
      <w:r w:rsidR="00386290" w:rsidRPr="008B4F69">
        <w:rPr>
          <w:rFonts w:ascii="Times New Roman" w:eastAsia="Calibri" w:hAnsi="Times New Roman" w:cs="Times New Roman"/>
          <w:sz w:val="24"/>
          <w:szCs w:val="24"/>
        </w:rPr>
        <w:t>veri toplama ve analiz çalışmaları üzerindeki etkilerin; belirmekte olan temaların, kategorilerin veya modellerin; analiz ve yorumlama sürecinin seyrinin ayrıntılı bir kronolojisidir</w:t>
      </w:r>
      <w:r w:rsidR="00386290" w:rsidRPr="008B4F69">
        <w:rPr>
          <w:rFonts w:ascii="Times New Roman" w:hAnsi="Times New Roman" w:cs="Times New Roman"/>
          <w:sz w:val="24"/>
          <w:szCs w:val="24"/>
        </w:rPr>
        <w:t xml:space="preserve"> (</w:t>
      </w:r>
      <w:r w:rsidR="00386290" w:rsidRPr="008B4F69">
        <w:rPr>
          <w:rFonts w:ascii="Times New Roman" w:eastAsia="Calibri" w:hAnsi="Times New Roman" w:cs="Times New Roman"/>
          <w:sz w:val="24"/>
          <w:szCs w:val="24"/>
        </w:rPr>
        <w:t>Morrow,</w:t>
      </w:r>
      <w:r w:rsidR="00A86381" w:rsidRPr="008B4F69">
        <w:rPr>
          <w:rFonts w:ascii="Times New Roman" w:eastAsia="Calibri" w:hAnsi="Times New Roman" w:cs="Times New Roman"/>
          <w:sz w:val="24"/>
          <w:szCs w:val="24"/>
        </w:rPr>
        <w:t xml:space="preserve"> 2005). Ardından, denetim izine ilişkin raporların</w:t>
      </w:r>
      <w:r w:rsidR="00386290" w:rsidRPr="008B4F69">
        <w:rPr>
          <w:rFonts w:ascii="Times New Roman" w:eastAsia="Calibri" w:hAnsi="Times New Roman" w:cs="Times New Roman"/>
          <w:sz w:val="24"/>
          <w:szCs w:val="24"/>
        </w:rPr>
        <w:t xml:space="preserve"> araştırmayla ilgisi olmayan bir uzman tarafından incelenmesi gerekmektedir. Uzmanın </w:t>
      </w:r>
      <w:r w:rsidR="00C32DD4" w:rsidRPr="008B4F69">
        <w:rPr>
          <w:rFonts w:ascii="Times New Roman" w:eastAsia="Calibri" w:hAnsi="Times New Roman" w:cs="Times New Roman"/>
          <w:sz w:val="24"/>
          <w:szCs w:val="24"/>
        </w:rPr>
        <w:t>inceleme neticesinde sürecin geneli hakkında</w:t>
      </w:r>
      <w:r w:rsidR="00386290" w:rsidRPr="008B4F69">
        <w:rPr>
          <w:rFonts w:ascii="Times New Roman" w:eastAsia="Calibri" w:hAnsi="Times New Roman" w:cs="Times New Roman"/>
          <w:sz w:val="24"/>
          <w:szCs w:val="24"/>
        </w:rPr>
        <w:t xml:space="preserve"> ulaştığı sonuç</w:t>
      </w:r>
      <w:r w:rsidR="009D0D58" w:rsidRPr="008B4F69">
        <w:rPr>
          <w:rFonts w:ascii="Times New Roman" w:eastAsia="Calibri" w:hAnsi="Times New Roman" w:cs="Times New Roman"/>
          <w:sz w:val="24"/>
          <w:szCs w:val="24"/>
        </w:rPr>
        <w:t>,</w:t>
      </w:r>
      <w:r w:rsidR="00386290" w:rsidRPr="008B4F69">
        <w:rPr>
          <w:rFonts w:ascii="Times New Roman" w:eastAsia="Calibri" w:hAnsi="Times New Roman" w:cs="Times New Roman"/>
          <w:sz w:val="24"/>
          <w:szCs w:val="24"/>
        </w:rPr>
        <w:t xml:space="preserve"> güve</w:t>
      </w:r>
      <w:r w:rsidR="00C32DD4" w:rsidRPr="008B4F69">
        <w:rPr>
          <w:rFonts w:ascii="Times New Roman" w:eastAsia="Calibri" w:hAnsi="Times New Roman" w:cs="Times New Roman"/>
          <w:sz w:val="24"/>
          <w:szCs w:val="24"/>
        </w:rPr>
        <w:t>nilebilirlik yargısını oluşturmaktadır (Lincoln ve Guba, 1986)</w:t>
      </w:r>
      <w:r w:rsidR="00386290" w:rsidRPr="008B4F69">
        <w:rPr>
          <w:rFonts w:ascii="Times New Roman" w:eastAsia="Calibri" w:hAnsi="Times New Roman" w:cs="Times New Roman"/>
          <w:sz w:val="24"/>
          <w:szCs w:val="24"/>
        </w:rPr>
        <w:t>.</w:t>
      </w:r>
      <w:r w:rsidR="00C32DD4" w:rsidRPr="008B4F69">
        <w:rPr>
          <w:rFonts w:ascii="Times New Roman" w:eastAsia="Calibri" w:hAnsi="Times New Roman" w:cs="Times New Roman"/>
          <w:sz w:val="24"/>
          <w:szCs w:val="24"/>
        </w:rPr>
        <w:t xml:space="preserve"> Benzer şekilde Shenton </w:t>
      </w:r>
      <w:r w:rsidR="00C32DD4" w:rsidRPr="008B4F69">
        <w:rPr>
          <w:rFonts w:ascii="Times New Roman" w:eastAsia="Calibri" w:hAnsi="Times New Roman" w:cs="Times New Roman"/>
          <w:sz w:val="24"/>
          <w:szCs w:val="24"/>
        </w:rPr>
        <w:lastRenderedPageBreak/>
        <w:t xml:space="preserve">(2004) </w:t>
      </w:r>
      <w:r w:rsidR="00E7720A" w:rsidRPr="008B4F69">
        <w:rPr>
          <w:rFonts w:ascii="Times New Roman" w:eastAsia="Calibri" w:hAnsi="Times New Roman" w:cs="Times New Roman"/>
          <w:sz w:val="24"/>
          <w:szCs w:val="24"/>
        </w:rPr>
        <w:t xml:space="preserve">gelecekteki araştırmacıların çalışmayı tekrarlayabilmesine imkân tanınması amacıyla araştırmayı oluşturan süreçlerin ayrıntılı bir şekilde raporlaştırılması gerektiğini belirtmektedir. </w:t>
      </w:r>
      <w:r w:rsidR="00C32DD4" w:rsidRPr="008B4F69">
        <w:rPr>
          <w:rFonts w:ascii="Times New Roman" w:eastAsia="Calibri" w:hAnsi="Times New Roman" w:cs="Times New Roman"/>
          <w:sz w:val="24"/>
          <w:szCs w:val="24"/>
        </w:rPr>
        <w:t>Denetim izi tekniğinin yanında Guba (1981) odak grup görüşmesi ve bireysel görüşme gibi “örtüşen yöntemlerin” kullanımı</w:t>
      </w:r>
      <w:r w:rsidR="00E7720A" w:rsidRPr="008B4F69">
        <w:rPr>
          <w:rFonts w:ascii="Times New Roman" w:eastAsia="Calibri" w:hAnsi="Times New Roman" w:cs="Times New Roman"/>
          <w:sz w:val="24"/>
          <w:szCs w:val="24"/>
        </w:rPr>
        <w:t>nı</w:t>
      </w:r>
      <w:r w:rsidR="00C32DD4" w:rsidRPr="008B4F69">
        <w:rPr>
          <w:rFonts w:ascii="Times New Roman" w:eastAsia="Calibri" w:hAnsi="Times New Roman" w:cs="Times New Roman"/>
          <w:sz w:val="24"/>
          <w:szCs w:val="24"/>
        </w:rPr>
        <w:t xml:space="preserve"> ve iki ayrı araştırma ekibinin veri setini eşit oranda paylaşarak analiz ettikleri ve karşılaştırmalar yaptıkları adım adım tekrarlama </w:t>
      </w:r>
      <w:r w:rsidR="00E7720A" w:rsidRPr="008B4F69">
        <w:rPr>
          <w:rFonts w:ascii="Times New Roman" w:eastAsia="Calibri" w:hAnsi="Times New Roman" w:cs="Times New Roman"/>
          <w:sz w:val="24"/>
          <w:szCs w:val="24"/>
        </w:rPr>
        <w:t xml:space="preserve">(stepwise replication) </w:t>
      </w:r>
      <w:r w:rsidR="00C32DD4" w:rsidRPr="008B4F69">
        <w:rPr>
          <w:rFonts w:ascii="Times New Roman" w:eastAsia="Calibri" w:hAnsi="Times New Roman" w:cs="Times New Roman"/>
          <w:sz w:val="24"/>
          <w:szCs w:val="24"/>
        </w:rPr>
        <w:t xml:space="preserve">tekniğini önermektedir. </w:t>
      </w:r>
    </w:p>
    <w:p w14:paraId="18B8F9AE" w14:textId="77777777" w:rsidR="00E75FF9" w:rsidRPr="008B4F69" w:rsidRDefault="00E75FF9" w:rsidP="00A86381">
      <w:pPr>
        <w:spacing w:after="0" w:line="480" w:lineRule="auto"/>
        <w:jc w:val="both"/>
        <w:rPr>
          <w:rFonts w:ascii="Times New Roman" w:eastAsia="Calibri" w:hAnsi="Times New Roman" w:cs="Times New Roman"/>
          <w:b/>
          <w:sz w:val="24"/>
          <w:szCs w:val="24"/>
        </w:rPr>
      </w:pPr>
    </w:p>
    <w:p w14:paraId="6A5047AA" w14:textId="77777777" w:rsidR="00E75FF9" w:rsidRPr="008B4F69" w:rsidRDefault="00E75FF9" w:rsidP="00A86381">
      <w:pPr>
        <w:spacing w:after="0" w:line="480" w:lineRule="auto"/>
        <w:jc w:val="both"/>
        <w:rPr>
          <w:rFonts w:ascii="Times New Roman" w:eastAsia="Calibri" w:hAnsi="Times New Roman" w:cs="Times New Roman"/>
          <w:b/>
          <w:sz w:val="24"/>
          <w:szCs w:val="24"/>
        </w:rPr>
      </w:pPr>
    </w:p>
    <w:p w14:paraId="39968393" w14:textId="2EB4D4B1" w:rsidR="00A86381" w:rsidRPr="008B4F69" w:rsidRDefault="00E7720A" w:rsidP="00A86381">
      <w:pPr>
        <w:spacing w:after="0" w:line="480" w:lineRule="auto"/>
        <w:jc w:val="both"/>
        <w:rPr>
          <w:rFonts w:ascii="Times New Roman" w:eastAsia="Calibri" w:hAnsi="Times New Roman" w:cs="Times New Roman"/>
          <w:b/>
          <w:sz w:val="24"/>
          <w:szCs w:val="24"/>
        </w:rPr>
      </w:pPr>
      <w:r w:rsidRPr="008B4F69">
        <w:rPr>
          <w:rFonts w:ascii="Times New Roman" w:eastAsia="Calibri" w:hAnsi="Times New Roman" w:cs="Times New Roman"/>
          <w:b/>
          <w:sz w:val="24"/>
          <w:szCs w:val="24"/>
        </w:rPr>
        <w:t>Onaylanabilirlik (Confirmability)</w:t>
      </w:r>
    </w:p>
    <w:p w14:paraId="4FB7BF7F" w14:textId="5E428248" w:rsidR="004906DE" w:rsidRPr="008B4F69" w:rsidRDefault="00E7720A" w:rsidP="00BB6F76">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sz w:val="24"/>
          <w:szCs w:val="24"/>
        </w:rPr>
        <w:t>Guba (1981) ile Lincoln ve Guba (198</w:t>
      </w:r>
      <w:r w:rsidR="00EA6DE1" w:rsidRPr="008B4F69">
        <w:rPr>
          <w:rFonts w:ascii="Times New Roman" w:eastAsia="Calibri" w:hAnsi="Times New Roman" w:cs="Times New Roman"/>
          <w:sz w:val="24"/>
          <w:szCs w:val="24"/>
        </w:rPr>
        <w:t>6</w:t>
      </w:r>
      <w:r w:rsidRPr="008B4F69">
        <w:rPr>
          <w:rFonts w:ascii="Times New Roman" w:eastAsia="Calibri" w:hAnsi="Times New Roman" w:cs="Times New Roman"/>
          <w:sz w:val="24"/>
          <w:szCs w:val="24"/>
        </w:rPr>
        <w:t xml:space="preserve">) tarafından pozitivizmin nesnellik ölçütü karşılığında geliştirilen bir ölçüttür. </w:t>
      </w:r>
      <w:r w:rsidR="00EA6DE1" w:rsidRPr="008B4F69">
        <w:rPr>
          <w:rFonts w:ascii="Times New Roman" w:eastAsia="Calibri" w:hAnsi="Times New Roman" w:cs="Times New Roman"/>
          <w:sz w:val="24"/>
          <w:szCs w:val="24"/>
        </w:rPr>
        <w:t xml:space="preserve">Ancak nesnellikten farklı olarak nesnelliğin hiçbir zaman tam olarak sağlanamayacağı kabulüne dayanmaktadır. Onaylanabilirlik </w:t>
      </w:r>
      <w:r w:rsidR="00A046FD" w:rsidRPr="008B4F69">
        <w:rPr>
          <w:rFonts w:ascii="Times New Roman" w:eastAsia="Calibri" w:hAnsi="Times New Roman" w:cs="Times New Roman"/>
          <w:sz w:val="24"/>
          <w:szCs w:val="24"/>
        </w:rPr>
        <w:t xml:space="preserve">bulguların </w:t>
      </w:r>
      <w:r w:rsidR="00EA6DE1" w:rsidRPr="008B4F69">
        <w:rPr>
          <w:rFonts w:ascii="Times New Roman" w:eastAsia="Calibri" w:hAnsi="Times New Roman" w:cs="Times New Roman"/>
          <w:sz w:val="24"/>
          <w:szCs w:val="24"/>
        </w:rPr>
        <w:t xml:space="preserve">araştırmacının inançları, arzuları ve önyargılarından ziyade </w:t>
      </w:r>
      <w:r w:rsidR="00A046FD" w:rsidRPr="008B4F69">
        <w:rPr>
          <w:rFonts w:ascii="Times New Roman" w:eastAsia="Calibri" w:hAnsi="Times New Roman" w:cs="Times New Roman"/>
          <w:sz w:val="24"/>
          <w:szCs w:val="24"/>
        </w:rPr>
        <w:t xml:space="preserve">mümkün olduğu kadar araştırılan </w:t>
      </w:r>
      <w:proofErr w:type="gramStart"/>
      <w:r w:rsidR="00A046FD" w:rsidRPr="008B4F69">
        <w:rPr>
          <w:rFonts w:ascii="Times New Roman" w:eastAsia="Calibri" w:hAnsi="Times New Roman" w:cs="Times New Roman"/>
          <w:sz w:val="24"/>
          <w:szCs w:val="24"/>
        </w:rPr>
        <w:t>fenomeni</w:t>
      </w:r>
      <w:proofErr w:type="gramEnd"/>
      <w:r w:rsidR="00A046FD" w:rsidRPr="008B4F69">
        <w:rPr>
          <w:rFonts w:ascii="Times New Roman" w:eastAsia="Calibri" w:hAnsi="Times New Roman" w:cs="Times New Roman"/>
          <w:sz w:val="24"/>
          <w:szCs w:val="24"/>
        </w:rPr>
        <w:t xml:space="preserve"> yansıtmasıyla ilgili bir ölçüttür. Bu yaklaşıma göre bulguların bütünlü</w:t>
      </w:r>
      <w:r w:rsidR="00A5483E" w:rsidRPr="008B4F69">
        <w:rPr>
          <w:rFonts w:ascii="Times New Roman" w:eastAsia="Calibri" w:hAnsi="Times New Roman" w:cs="Times New Roman"/>
          <w:sz w:val="24"/>
          <w:szCs w:val="24"/>
        </w:rPr>
        <w:t xml:space="preserve">ğü toplanan veride yatmaktadır </w:t>
      </w:r>
      <w:r w:rsidR="00A046FD" w:rsidRPr="008B4F69">
        <w:rPr>
          <w:rFonts w:ascii="Times New Roman" w:eastAsia="Calibri" w:hAnsi="Times New Roman" w:cs="Times New Roman"/>
          <w:sz w:val="24"/>
          <w:szCs w:val="24"/>
        </w:rPr>
        <w:t xml:space="preserve">(Morrow, 2005). Bu noktada bulgularının araştırmacının özellikleri ve seçimlerinden değil de katılımcıların deneyim ve düşüncelerinden kaynaklandığı güvencesini vermek için bazı tekniklerin kullanılması önerilmektedir. </w:t>
      </w:r>
      <w:r w:rsidR="004906DE" w:rsidRPr="008B4F69">
        <w:rPr>
          <w:rFonts w:ascii="Times New Roman" w:eastAsia="Calibri" w:hAnsi="Times New Roman" w:cs="Times New Roman"/>
          <w:sz w:val="24"/>
          <w:szCs w:val="24"/>
        </w:rPr>
        <w:t xml:space="preserve"> </w:t>
      </w:r>
      <w:r w:rsidR="00A046FD" w:rsidRPr="008B4F69">
        <w:rPr>
          <w:rFonts w:ascii="Times New Roman" w:eastAsia="Calibri" w:hAnsi="Times New Roman" w:cs="Times New Roman"/>
          <w:sz w:val="24"/>
          <w:szCs w:val="24"/>
        </w:rPr>
        <w:t>Örneğin Guba</w:t>
      </w:r>
      <w:r w:rsidR="00583311" w:rsidRPr="008B4F69">
        <w:rPr>
          <w:rFonts w:ascii="Times New Roman" w:eastAsia="Calibri" w:hAnsi="Times New Roman" w:cs="Times New Roman"/>
          <w:sz w:val="24"/>
          <w:szCs w:val="24"/>
        </w:rPr>
        <w:t>,</w:t>
      </w:r>
      <w:r w:rsidR="00A046FD" w:rsidRPr="008B4F69">
        <w:rPr>
          <w:rFonts w:ascii="Times New Roman" w:eastAsia="Calibri" w:hAnsi="Times New Roman" w:cs="Times New Roman"/>
          <w:sz w:val="24"/>
          <w:szCs w:val="24"/>
        </w:rPr>
        <w:t xml:space="preserve"> (1981) ile Lincoln ve Guba (1986) çeşitleme, yansıtıcı düşünme ve denetim izi tekniklerinin onaylanabilirlik ölçütünün karşılanmasını sağlayabileceğini ifade etmektedir. Farklı perspektiflerden farklı yöntemler kullanılarak </w:t>
      </w:r>
      <w:r w:rsidR="00005C66" w:rsidRPr="008B4F69">
        <w:rPr>
          <w:rFonts w:ascii="Times New Roman" w:eastAsia="Calibri" w:hAnsi="Times New Roman" w:cs="Times New Roman"/>
          <w:sz w:val="24"/>
          <w:szCs w:val="24"/>
        </w:rPr>
        <w:t xml:space="preserve">elde edilen veriler araştırmacının analiz sırasında bazı temaları özellikle öne çıkarmasına engel olabilir. Ayrıca farklı araştırmacılarla birlikte çalışmak kişisel eğilimleri dengeleyebilir. Yansıtıcı düşünme ise araştırmacının iç dünyasını gözlemleyerek ve kaydederek düşüncelerindeki ve eğilimlerindeki değişimlerin farkına varmasını sağlayabilir. </w:t>
      </w:r>
      <w:r w:rsidR="003E065C" w:rsidRPr="008B4F69">
        <w:rPr>
          <w:rFonts w:ascii="Times New Roman" w:eastAsia="Calibri" w:hAnsi="Times New Roman" w:cs="Times New Roman"/>
          <w:sz w:val="24"/>
          <w:szCs w:val="24"/>
        </w:rPr>
        <w:t>D</w:t>
      </w:r>
      <w:r w:rsidR="00005C66" w:rsidRPr="008B4F69">
        <w:rPr>
          <w:rFonts w:ascii="Times New Roman" w:eastAsia="Calibri" w:hAnsi="Times New Roman" w:cs="Times New Roman"/>
          <w:sz w:val="24"/>
          <w:szCs w:val="24"/>
        </w:rPr>
        <w:t xml:space="preserve">enetim izi ve dış uzman denetimi her bir yorumun gerçekten veri setine dayandığını doğrulayabilir. </w:t>
      </w:r>
      <w:r w:rsidR="003E065C" w:rsidRPr="008B4F69">
        <w:rPr>
          <w:rFonts w:ascii="Times New Roman" w:eastAsia="Calibri" w:hAnsi="Times New Roman" w:cs="Times New Roman"/>
          <w:sz w:val="24"/>
          <w:szCs w:val="24"/>
        </w:rPr>
        <w:t>Ancak unut</w:t>
      </w:r>
      <w:r w:rsidR="00D44241" w:rsidRPr="008B4F69">
        <w:rPr>
          <w:rFonts w:ascii="Times New Roman" w:eastAsia="Calibri" w:hAnsi="Times New Roman" w:cs="Times New Roman"/>
          <w:sz w:val="24"/>
          <w:szCs w:val="24"/>
        </w:rPr>
        <w:t>m</w:t>
      </w:r>
      <w:r w:rsidR="003E065C" w:rsidRPr="008B4F69">
        <w:rPr>
          <w:rFonts w:ascii="Times New Roman" w:eastAsia="Calibri" w:hAnsi="Times New Roman" w:cs="Times New Roman"/>
          <w:sz w:val="24"/>
          <w:szCs w:val="24"/>
        </w:rPr>
        <w:t xml:space="preserve">amak gerekir ki denetim izi tekniğinin güvenilebilirlik ölçütündeki odağı araştırma süreci </w:t>
      </w:r>
      <w:r w:rsidR="003E065C" w:rsidRPr="008B4F69">
        <w:rPr>
          <w:rFonts w:ascii="Times New Roman" w:eastAsia="Calibri" w:hAnsi="Times New Roman" w:cs="Times New Roman"/>
          <w:sz w:val="24"/>
          <w:szCs w:val="24"/>
        </w:rPr>
        <w:lastRenderedPageBreak/>
        <w:t>iken onaylanabilirlik ölçütündeki odağı ürün, başka bir ifadeyle veri ve yorumlardır</w:t>
      </w:r>
      <w:r w:rsidR="00005C66" w:rsidRPr="008B4F69">
        <w:rPr>
          <w:rFonts w:ascii="Times New Roman" w:eastAsia="Calibri" w:hAnsi="Times New Roman" w:cs="Times New Roman"/>
          <w:sz w:val="24"/>
          <w:szCs w:val="24"/>
        </w:rPr>
        <w:t xml:space="preserve"> (Guba, 1981</w:t>
      </w:r>
      <w:r w:rsidR="003E065C" w:rsidRPr="008B4F69">
        <w:rPr>
          <w:rFonts w:ascii="Times New Roman" w:eastAsia="Calibri" w:hAnsi="Times New Roman" w:cs="Times New Roman"/>
          <w:sz w:val="24"/>
          <w:szCs w:val="24"/>
        </w:rPr>
        <w:t>; Lincoln ve Guba, 1986</w:t>
      </w:r>
      <w:r w:rsidR="00005C66" w:rsidRPr="008B4F69">
        <w:rPr>
          <w:rFonts w:ascii="Times New Roman" w:eastAsia="Calibri" w:hAnsi="Times New Roman" w:cs="Times New Roman"/>
          <w:sz w:val="24"/>
          <w:szCs w:val="24"/>
        </w:rPr>
        <w:t xml:space="preserve">). </w:t>
      </w:r>
      <w:r w:rsidR="003E065C" w:rsidRPr="008B4F69">
        <w:rPr>
          <w:rFonts w:ascii="Times New Roman" w:eastAsia="Calibri" w:hAnsi="Times New Roman" w:cs="Times New Roman"/>
          <w:sz w:val="24"/>
          <w:szCs w:val="24"/>
        </w:rPr>
        <w:t xml:space="preserve">Bu tekniklerin yanında Leininger (1994) periyodik katılımcı kontrolü ve geribildirim seanslarıyla veri ve yorumların doğrudan katılımcılar tarafından onaylanmasının sağlanabileceğini ifade etmektedir. </w:t>
      </w:r>
    </w:p>
    <w:p w14:paraId="4C091E17" w14:textId="41EA26C3" w:rsidR="00FB6314" w:rsidRPr="008B4F69" w:rsidRDefault="004906DE" w:rsidP="00BB6F76">
      <w:pPr>
        <w:spacing w:after="0" w:line="480" w:lineRule="auto"/>
        <w:jc w:val="both"/>
        <w:rPr>
          <w:rFonts w:ascii="Times New Roman" w:eastAsia="Calibri" w:hAnsi="Times New Roman" w:cs="Times New Roman"/>
          <w:sz w:val="24"/>
          <w:szCs w:val="24"/>
        </w:rPr>
      </w:pPr>
      <w:r w:rsidRPr="008B4F69">
        <w:rPr>
          <w:rFonts w:ascii="Times New Roman" w:eastAsia="Calibri" w:hAnsi="Times New Roman" w:cs="Times New Roman"/>
          <w:sz w:val="24"/>
          <w:szCs w:val="24"/>
        </w:rPr>
        <w:tab/>
      </w:r>
      <w:r w:rsidR="00BB428E" w:rsidRPr="008B4F69">
        <w:rPr>
          <w:rFonts w:ascii="Times New Roman" w:eastAsia="Calibri" w:hAnsi="Times New Roman" w:cs="Times New Roman"/>
          <w:sz w:val="24"/>
          <w:szCs w:val="24"/>
        </w:rPr>
        <w:t>İ</w:t>
      </w:r>
      <w:r w:rsidRPr="008B4F69">
        <w:rPr>
          <w:rFonts w:ascii="Times New Roman" w:eastAsia="Calibri" w:hAnsi="Times New Roman" w:cs="Times New Roman"/>
          <w:sz w:val="24"/>
          <w:szCs w:val="24"/>
        </w:rPr>
        <w:t>nsan deneyimlerini ilgilendiren klinik çalışmalar, politika</w:t>
      </w:r>
      <w:r w:rsidR="00BB428E" w:rsidRPr="008B4F69">
        <w:rPr>
          <w:rFonts w:ascii="Times New Roman" w:eastAsia="Calibri" w:hAnsi="Times New Roman" w:cs="Times New Roman"/>
          <w:sz w:val="24"/>
          <w:szCs w:val="24"/>
        </w:rPr>
        <w:t xml:space="preserve"> analizi, eylem araştırması ve</w:t>
      </w:r>
      <w:r w:rsidRPr="008B4F69">
        <w:rPr>
          <w:rFonts w:ascii="Times New Roman" w:eastAsia="Calibri" w:hAnsi="Times New Roman" w:cs="Times New Roman"/>
          <w:sz w:val="24"/>
          <w:szCs w:val="24"/>
        </w:rPr>
        <w:t xml:space="preserve"> </w:t>
      </w:r>
      <w:r w:rsidR="00BB428E" w:rsidRPr="008B4F69">
        <w:rPr>
          <w:rFonts w:ascii="Times New Roman" w:eastAsia="Calibri" w:hAnsi="Times New Roman" w:cs="Times New Roman"/>
          <w:sz w:val="24"/>
          <w:szCs w:val="24"/>
        </w:rPr>
        <w:t>nitel araştırma yöntemlerinde</w:t>
      </w:r>
      <w:r w:rsidRPr="008B4F69">
        <w:rPr>
          <w:rFonts w:ascii="Times New Roman" w:eastAsia="Calibri" w:hAnsi="Times New Roman" w:cs="Times New Roman"/>
          <w:sz w:val="24"/>
          <w:szCs w:val="24"/>
        </w:rPr>
        <w:t xml:space="preserve"> gerçek, inandırıcılık, </w:t>
      </w:r>
      <w:r w:rsidR="00BB428E" w:rsidRPr="008B4F69">
        <w:rPr>
          <w:rFonts w:ascii="Times New Roman" w:eastAsia="Calibri" w:hAnsi="Times New Roman" w:cs="Times New Roman"/>
          <w:sz w:val="24"/>
          <w:szCs w:val="24"/>
        </w:rPr>
        <w:t>güvenilebilirlik ve</w:t>
      </w:r>
      <w:r w:rsidRPr="008B4F69">
        <w:rPr>
          <w:rFonts w:ascii="Times New Roman" w:eastAsia="Calibri" w:hAnsi="Times New Roman" w:cs="Times New Roman"/>
          <w:sz w:val="24"/>
          <w:szCs w:val="24"/>
        </w:rPr>
        <w:t xml:space="preserve"> doğrulanabilirlik gibi nitel araştırmada niteliği artırıcı </w:t>
      </w:r>
      <w:r w:rsidR="00BB428E" w:rsidRPr="008B4F69">
        <w:rPr>
          <w:rFonts w:ascii="Times New Roman" w:eastAsia="Calibri" w:hAnsi="Times New Roman" w:cs="Times New Roman"/>
          <w:sz w:val="24"/>
          <w:szCs w:val="24"/>
        </w:rPr>
        <w:t>ölçütler araştırmacılar için zorlu ancak yorumlarının doğruluğu için de hayati öneme sahip bir tartışma alanıdır</w:t>
      </w:r>
      <w:r w:rsidRPr="008B4F69">
        <w:rPr>
          <w:rFonts w:ascii="Times New Roman" w:eastAsia="Calibri" w:hAnsi="Times New Roman" w:cs="Times New Roman"/>
          <w:sz w:val="24"/>
          <w:szCs w:val="24"/>
        </w:rPr>
        <w:t xml:space="preserve">. Tüm bu doğrulama stratejileri, </w:t>
      </w:r>
      <w:r w:rsidR="00BB428E" w:rsidRPr="008B4F69">
        <w:rPr>
          <w:rFonts w:ascii="Times New Roman" w:eastAsia="Calibri" w:hAnsi="Times New Roman" w:cs="Times New Roman"/>
          <w:sz w:val="24"/>
          <w:szCs w:val="24"/>
        </w:rPr>
        <w:t xml:space="preserve">karşılıklı etkileşim içinde araştırma süreci ve sonuçları hakkında nicel araştırmalardaki </w:t>
      </w:r>
      <w:r w:rsidRPr="008B4F69">
        <w:rPr>
          <w:rFonts w:ascii="Times New Roman" w:eastAsia="Calibri" w:hAnsi="Times New Roman" w:cs="Times New Roman"/>
          <w:sz w:val="24"/>
          <w:szCs w:val="24"/>
        </w:rPr>
        <w:t>kesinliğ</w:t>
      </w:r>
      <w:r w:rsidR="00BB428E" w:rsidRPr="008B4F69">
        <w:rPr>
          <w:rFonts w:ascii="Times New Roman" w:eastAsia="Calibri" w:hAnsi="Times New Roman" w:cs="Times New Roman"/>
          <w:sz w:val="24"/>
          <w:szCs w:val="24"/>
        </w:rPr>
        <w:t>e benzer bir güvence sağlayarak</w:t>
      </w:r>
      <w:r w:rsidRPr="008B4F69">
        <w:rPr>
          <w:rFonts w:ascii="Times New Roman" w:eastAsia="Calibri" w:hAnsi="Times New Roman" w:cs="Times New Roman"/>
          <w:sz w:val="24"/>
          <w:szCs w:val="24"/>
        </w:rPr>
        <w:t xml:space="preserve"> </w:t>
      </w:r>
      <w:r w:rsidR="00BB428E" w:rsidRPr="008B4F69">
        <w:rPr>
          <w:rFonts w:ascii="Times New Roman" w:eastAsia="Calibri" w:hAnsi="Times New Roman" w:cs="Times New Roman"/>
          <w:sz w:val="24"/>
          <w:szCs w:val="24"/>
        </w:rPr>
        <w:t>geçerlik ve güvenirliği inşa etmektedir</w:t>
      </w:r>
      <w:r w:rsidRPr="008B4F69">
        <w:rPr>
          <w:rFonts w:ascii="Times New Roman" w:eastAsia="Calibri" w:hAnsi="Times New Roman" w:cs="Times New Roman"/>
          <w:sz w:val="24"/>
          <w:szCs w:val="24"/>
        </w:rPr>
        <w:t xml:space="preserve">. </w:t>
      </w:r>
      <w:r w:rsidR="00FA43AF" w:rsidRPr="008B4F69">
        <w:rPr>
          <w:rFonts w:ascii="Times New Roman" w:eastAsia="Calibri" w:hAnsi="Times New Roman" w:cs="Times New Roman"/>
          <w:sz w:val="24"/>
          <w:szCs w:val="24"/>
        </w:rPr>
        <w:t>Bilim insanının</w:t>
      </w:r>
      <w:r w:rsidRPr="008B4F69">
        <w:rPr>
          <w:rFonts w:ascii="Times New Roman" w:eastAsia="Calibri" w:hAnsi="Times New Roman" w:cs="Times New Roman"/>
          <w:sz w:val="24"/>
          <w:szCs w:val="24"/>
        </w:rPr>
        <w:t xml:space="preserve"> </w:t>
      </w:r>
      <w:r w:rsidR="00FA43AF" w:rsidRPr="008B4F69">
        <w:rPr>
          <w:rFonts w:ascii="Times New Roman" w:eastAsia="Calibri" w:hAnsi="Times New Roman" w:cs="Times New Roman"/>
          <w:sz w:val="24"/>
          <w:szCs w:val="24"/>
        </w:rPr>
        <w:t xml:space="preserve">insani </w:t>
      </w:r>
      <w:r w:rsidRPr="008B4F69">
        <w:rPr>
          <w:rFonts w:ascii="Times New Roman" w:eastAsia="Calibri" w:hAnsi="Times New Roman" w:cs="Times New Roman"/>
          <w:sz w:val="24"/>
          <w:szCs w:val="24"/>
        </w:rPr>
        <w:t xml:space="preserve">deneyimleri gözle görünür ve dolayısıyla denetlenebilir yapan biri olarak görülmesinden </w:t>
      </w:r>
      <w:r w:rsidR="00FA43AF" w:rsidRPr="008B4F69">
        <w:rPr>
          <w:rFonts w:ascii="Times New Roman" w:eastAsia="Calibri" w:hAnsi="Times New Roman" w:cs="Times New Roman"/>
          <w:sz w:val="24"/>
          <w:szCs w:val="24"/>
        </w:rPr>
        <w:t>dolayı,</w:t>
      </w:r>
      <w:r w:rsidRPr="008B4F69">
        <w:rPr>
          <w:rFonts w:ascii="Times New Roman" w:eastAsia="Calibri" w:hAnsi="Times New Roman" w:cs="Times New Roman"/>
          <w:sz w:val="24"/>
          <w:szCs w:val="24"/>
        </w:rPr>
        <w:t xml:space="preserve"> </w:t>
      </w:r>
      <w:r w:rsidR="00FA43AF" w:rsidRPr="008B4F69">
        <w:rPr>
          <w:rFonts w:ascii="Times New Roman" w:eastAsia="Calibri" w:hAnsi="Times New Roman" w:cs="Times New Roman"/>
          <w:sz w:val="24"/>
          <w:szCs w:val="24"/>
        </w:rPr>
        <w:t xml:space="preserve">nitel araştırmalarda geçerlik ve güvenirlik konusu </w:t>
      </w:r>
      <w:r w:rsidRPr="008B4F69">
        <w:rPr>
          <w:rFonts w:ascii="Times New Roman" w:eastAsia="Calibri" w:hAnsi="Times New Roman" w:cs="Times New Roman"/>
          <w:sz w:val="24"/>
          <w:szCs w:val="24"/>
        </w:rPr>
        <w:t xml:space="preserve">okuyucuları ikna etme </w:t>
      </w:r>
      <w:r w:rsidR="00FA43AF" w:rsidRPr="008B4F69">
        <w:rPr>
          <w:rFonts w:ascii="Times New Roman" w:eastAsia="Calibri" w:hAnsi="Times New Roman" w:cs="Times New Roman"/>
          <w:sz w:val="24"/>
          <w:szCs w:val="24"/>
        </w:rPr>
        <w:t>çabası</w:t>
      </w:r>
      <w:r w:rsidRPr="008B4F69">
        <w:rPr>
          <w:rFonts w:ascii="Times New Roman" w:eastAsia="Calibri" w:hAnsi="Times New Roman" w:cs="Times New Roman"/>
          <w:sz w:val="24"/>
          <w:szCs w:val="24"/>
        </w:rPr>
        <w:t xml:space="preserve"> olan güvenduyulabilirlik</w:t>
      </w:r>
      <w:r w:rsidR="00FA43AF" w:rsidRPr="008B4F69">
        <w:rPr>
          <w:rFonts w:ascii="Times New Roman" w:eastAsia="Calibri" w:hAnsi="Times New Roman" w:cs="Times New Roman"/>
          <w:sz w:val="24"/>
          <w:szCs w:val="24"/>
        </w:rPr>
        <w:t xml:space="preserve"> ile ilişkilendirilmektedir</w:t>
      </w:r>
      <w:r w:rsidRPr="008B4F69">
        <w:rPr>
          <w:rFonts w:ascii="Times New Roman" w:eastAsia="Calibri" w:hAnsi="Times New Roman" w:cs="Times New Roman"/>
          <w:sz w:val="24"/>
          <w:szCs w:val="24"/>
        </w:rPr>
        <w:t xml:space="preserve"> (Altheide ve Johnson, 2011).</w:t>
      </w:r>
    </w:p>
    <w:p w14:paraId="08D5E297" w14:textId="77777777" w:rsidR="00DD5782" w:rsidRPr="008B4F69" w:rsidRDefault="00DD5782" w:rsidP="00574283">
      <w:pPr>
        <w:spacing w:after="0" w:line="480" w:lineRule="auto"/>
        <w:jc w:val="center"/>
        <w:rPr>
          <w:rFonts w:ascii="Times New Roman" w:eastAsia="Calibri" w:hAnsi="Times New Roman" w:cs="Times New Roman"/>
          <w:b/>
          <w:sz w:val="24"/>
          <w:szCs w:val="24"/>
        </w:rPr>
      </w:pPr>
    </w:p>
    <w:p w14:paraId="21D9E97C" w14:textId="364DDA39" w:rsidR="00F87E8C" w:rsidRPr="008B4F69" w:rsidRDefault="00A84140" w:rsidP="00574283">
      <w:pPr>
        <w:spacing w:after="0" w:line="480" w:lineRule="auto"/>
        <w:jc w:val="center"/>
        <w:rPr>
          <w:rFonts w:ascii="Times New Roman" w:eastAsia="Calibri" w:hAnsi="Times New Roman" w:cs="Times New Roman"/>
          <w:b/>
          <w:sz w:val="24"/>
          <w:szCs w:val="24"/>
        </w:rPr>
      </w:pPr>
      <w:r w:rsidRPr="008B4F69">
        <w:rPr>
          <w:rFonts w:ascii="Times New Roman" w:eastAsia="Calibri" w:hAnsi="Times New Roman" w:cs="Times New Roman"/>
          <w:b/>
          <w:sz w:val="24"/>
          <w:szCs w:val="24"/>
        </w:rPr>
        <w:t>Tartışma ve Sonuç</w:t>
      </w:r>
    </w:p>
    <w:p w14:paraId="6D0EB650" w14:textId="5A58A9A4" w:rsidR="00E311D6" w:rsidRPr="008B4F69" w:rsidRDefault="00166A63" w:rsidP="00BB6F76">
      <w:pPr>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sz w:val="24"/>
          <w:szCs w:val="24"/>
        </w:rPr>
        <w:t>Bu çalışmada nitel araştırmalar için geçerlik ve güvenirlik konusu</w:t>
      </w:r>
      <w:r w:rsidR="00AD6B66" w:rsidRPr="008B4F69">
        <w:rPr>
          <w:rFonts w:ascii="Times New Roman" w:eastAsia="Calibri" w:hAnsi="Times New Roman" w:cs="Times New Roman"/>
          <w:sz w:val="24"/>
          <w:szCs w:val="24"/>
        </w:rPr>
        <w:t>,</w:t>
      </w:r>
      <w:r w:rsidRPr="008B4F69">
        <w:rPr>
          <w:rFonts w:ascii="Times New Roman" w:eastAsia="Calibri" w:hAnsi="Times New Roman" w:cs="Times New Roman"/>
          <w:sz w:val="24"/>
          <w:szCs w:val="24"/>
        </w:rPr>
        <w:t xml:space="preserve"> alanyazında var olan önermel</w:t>
      </w:r>
      <w:r w:rsidR="002309D7" w:rsidRPr="008B4F69">
        <w:rPr>
          <w:rFonts w:ascii="Times New Roman" w:eastAsia="Calibri" w:hAnsi="Times New Roman" w:cs="Times New Roman"/>
          <w:sz w:val="24"/>
          <w:szCs w:val="24"/>
        </w:rPr>
        <w:t>ere dayalı olarak tartışılmış,</w:t>
      </w:r>
      <w:r w:rsidRPr="008B4F69">
        <w:rPr>
          <w:rFonts w:ascii="Times New Roman" w:eastAsia="Calibri" w:hAnsi="Times New Roman" w:cs="Times New Roman"/>
          <w:sz w:val="24"/>
          <w:szCs w:val="24"/>
        </w:rPr>
        <w:t xml:space="preserve"> konu </w:t>
      </w:r>
      <w:r w:rsidR="002309D7" w:rsidRPr="008B4F69">
        <w:rPr>
          <w:rFonts w:ascii="Times New Roman" w:eastAsia="Calibri" w:hAnsi="Times New Roman" w:cs="Times New Roman"/>
          <w:sz w:val="24"/>
          <w:szCs w:val="24"/>
        </w:rPr>
        <w:t xml:space="preserve">pozitivist ve yorumsamacı eleştiriler bağlamında konumlandırılmaya çalışılmıştır. </w:t>
      </w:r>
      <w:r w:rsidR="000163BD" w:rsidRPr="008B4F69">
        <w:rPr>
          <w:rFonts w:ascii="Times New Roman" w:eastAsia="Calibri" w:hAnsi="Times New Roman" w:cs="Times New Roman"/>
          <w:sz w:val="24"/>
          <w:szCs w:val="24"/>
        </w:rPr>
        <w:t>Bu amaçla öncelikle n</w:t>
      </w:r>
      <w:r w:rsidR="00D343AD" w:rsidRPr="008B4F69">
        <w:rPr>
          <w:rFonts w:ascii="Times New Roman" w:eastAsia="Calibri" w:hAnsi="Times New Roman" w:cs="Times New Roman"/>
          <w:sz w:val="24"/>
          <w:szCs w:val="24"/>
        </w:rPr>
        <w:t xml:space="preserve">itel </w:t>
      </w:r>
      <w:proofErr w:type="gramStart"/>
      <w:r w:rsidR="00D343AD" w:rsidRPr="008B4F69">
        <w:rPr>
          <w:rFonts w:ascii="Times New Roman" w:eastAsia="Calibri" w:hAnsi="Times New Roman" w:cs="Times New Roman"/>
          <w:sz w:val="24"/>
          <w:szCs w:val="24"/>
        </w:rPr>
        <w:t>paradigmanın</w:t>
      </w:r>
      <w:proofErr w:type="gramEnd"/>
      <w:r w:rsidR="00D343AD" w:rsidRPr="008B4F69">
        <w:rPr>
          <w:rFonts w:ascii="Times New Roman" w:eastAsia="Calibri" w:hAnsi="Times New Roman" w:cs="Times New Roman"/>
          <w:sz w:val="24"/>
          <w:szCs w:val="24"/>
        </w:rPr>
        <w:t xml:space="preserve"> epistemolojik gelişim aşamaları tartışılmış daha sonra tarihsel olarak kökenleri irdelenmiştir. Çalışmanın ana gövdesini oluşturan </w:t>
      </w:r>
      <w:r w:rsidR="00633C3A" w:rsidRPr="008B4F69">
        <w:rPr>
          <w:rFonts w:ascii="Times New Roman" w:eastAsia="Calibri" w:hAnsi="Times New Roman" w:cs="Times New Roman"/>
          <w:sz w:val="24"/>
          <w:szCs w:val="24"/>
        </w:rPr>
        <w:t>geçerlik ve güvenirlik</w:t>
      </w:r>
      <w:r w:rsidR="00D343AD" w:rsidRPr="008B4F69">
        <w:rPr>
          <w:rFonts w:ascii="Times New Roman" w:eastAsia="Calibri" w:hAnsi="Times New Roman" w:cs="Times New Roman"/>
          <w:sz w:val="24"/>
          <w:szCs w:val="24"/>
        </w:rPr>
        <w:t xml:space="preserve"> ölçütler</w:t>
      </w:r>
      <w:r w:rsidR="00633C3A" w:rsidRPr="008B4F69">
        <w:rPr>
          <w:rFonts w:ascii="Times New Roman" w:eastAsia="Calibri" w:hAnsi="Times New Roman" w:cs="Times New Roman"/>
          <w:sz w:val="24"/>
          <w:szCs w:val="24"/>
        </w:rPr>
        <w:t>i</w:t>
      </w:r>
      <w:r w:rsidR="00D343AD" w:rsidRPr="008B4F69">
        <w:rPr>
          <w:rFonts w:ascii="Times New Roman" w:eastAsia="Calibri" w:hAnsi="Times New Roman" w:cs="Times New Roman"/>
          <w:sz w:val="24"/>
          <w:szCs w:val="24"/>
        </w:rPr>
        <w:t xml:space="preserve"> ise </w:t>
      </w:r>
      <w:r w:rsidR="00633C3A" w:rsidRPr="008B4F69">
        <w:rPr>
          <w:rFonts w:ascii="Times New Roman" w:eastAsia="Calibri" w:hAnsi="Times New Roman" w:cs="Times New Roman"/>
          <w:sz w:val="24"/>
          <w:szCs w:val="24"/>
        </w:rPr>
        <w:t>Guba</w:t>
      </w:r>
      <w:r w:rsidR="00144850" w:rsidRPr="008B4F69">
        <w:rPr>
          <w:rFonts w:ascii="Times New Roman" w:eastAsia="Calibri" w:hAnsi="Times New Roman" w:cs="Times New Roman"/>
          <w:sz w:val="24"/>
          <w:szCs w:val="24"/>
        </w:rPr>
        <w:t xml:space="preserve"> ve </w:t>
      </w:r>
      <w:r w:rsidR="00633C3A" w:rsidRPr="008B4F69">
        <w:rPr>
          <w:rFonts w:ascii="Times New Roman" w:eastAsia="Calibri" w:hAnsi="Times New Roman" w:cs="Times New Roman"/>
          <w:sz w:val="24"/>
          <w:szCs w:val="24"/>
        </w:rPr>
        <w:t>Lincoln’un</w:t>
      </w:r>
      <w:r w:rsidR="00144850" w:rsidRPr="008B4F69">
        <w:rPr>
          <w:rFonts w:ascii="Times New Roman" w:eastAsia="Calibri" w:hAnsi="Times New Roman" w:cs="Times New Roman"/>
          <w:sz w:val="24"/>
          <w:szCs w:val="24"/>
        </w:rPr>
        <w:t xml:space="preserve"> (1981</w:t>
      </w:r>
      <w:r w:rsidR="002309D7" w:rsidRPr="008B4F69">
        <w:rPr>
          <w:rFonts w:ascii="Times New Roman" w:eastAsia="Calibri" w:hAnsi="Times New Roman" w:cs="Times New Roman"/>
          <w:sz w:val="24"/>
          <w:szCs w:val="24"/>
        </w:rPr>
        <w:t xml:space="preserve">) nitel araştırmalarda niteliği artırıcı yöntemler ekseninde incelenmiş, </w:t>
      </w:r>
      <w:r w:rsidR="00D343AD" w:rsidRPr="008B4F69">
        <w:rPr>
          <w:rFonts w:ascii="Times New Roman" w:eastAsia="Calibri" w:hAnsi="Times New Roman" w:cs="Times New Roman"/>
          <w:sz w:val="24"/>
          <w:szCs w:val="24"/>
        </w:rPr>
        <w:t>kronolojik olarak konuya katkı sağlayan yazarların görüşlerine göre tartışılmıştır.</w:t>
      </w:r>
    </w:p>
    <w:p w14:paraId="47303A23" w14:textId="4DE7D44E" w:rsidR="00E77AA8" w:rsidRPr="008B4F69" w:rsidRDefault="000163BD" w:rsidP="00BB6F76">
      <w:pPr>
        <w:widowControl w:val="0"/>
        <w:autoSpaceDE w:val="0"/>
        <w:autoSpaceDN w:val="0"/>
        <w:adjustRightInd w:val="0"/>
        <w:spacing w:after="0" w:line="480" w:lineRule="auto"/>
        <w:ind w:firstLine="708"/>
        <w:jc w:val="both"/>
        <w:rPr>
          <w:rFonts w:ascii="Times New Roman" w:eastAsia="Calibri" w:hAnsi="Times New Roman" w:cs="Times New Roman"/>
          <w:sz w:val="24"/>
          <w:szCs w:val="24"/>
        </w:rPr>
      </w:pPr>
      <w:r w:rsidRPr="008B4F69">
        <w:rPr>
          <w:rFonts w:ascii="Times New Roman" w:eastAsia="Calibri" w:hAnsi="Times New Roman" w:cs="Times New Roman"/>
          <w:sz w:val="24"/>
          <w:szCs w:val="24"/>
        </w:rPr>
        <w:t>Nitel araştırma alanyazını incelendiğinde geçerlik ve güvenirlik konusunun önem kazandığı ve araştırmacıların konuya yönelik çeşitli kavramsal ve kuramsal yaklaşımlar önerdikleri görülmektedir (Cho ve Trent, 2006</w:t>
      </w:r>
      <w:proofErr w:type="gramStart"/>
      <w:r w:rsidR="00144850" w:rsidRPr="008B4F69">
        <w:rPr>
          <w:rFonts w:ascii="Times New Roman" w:eastAsia="Calibri" w:hAnsi="Times New Roman" w:cs="Times New Roman"/>
          <w:sz w:val="24"/>
          <w:szCs w:val="24"/>
        </w:rPr>
        <w:t>,</w:t>
      </w:r>
      <w:r w:rsidRPr="008B4F69">
        <w:rPr>
          <w:rFonts w:ascii="Times New Roman" w:eastAsia="Calibri" w:hAnsi="Times New Roman" w:cs="Times New Roman"/>
          <w:sz w:val="24"/>
          <w:szCs w:val="24"/>
        </w:rPr>
        <w:t>;</w:t>
      </w:r>
      <w:proofErr w:type="gramEnd"/>
      <w:r w:rsidRPr="008B4F69">
        <w:rPr>
          <w:rFonts w:ascii="Times New Roman" w:eastAsia="Calibri" w:hAnsi="Times New Roman" w:cs="Times New Roman"/>
          <w:sz w:val="24"/>
          <w:szCs w:val="24"/>
        </w:rPr>
        <w:t xml:space="preserve"> Denzin ve Lincoln, 200</w:t>
      </w:r>
      <w:r w:rsidR="005C424A" w:rsidRPr="008B4F69">
        <w:rPr>
          <w:rFonts w:ascii="Times New Roman" w:eastAsia="Calibri" w:hAnsi="Times New Roman" w:cs="Times New Roman"/>
          <w:sz w:val="24"/>
          <w:szCs w:val="24"/>
        </w:rPr>
        <w:t>5</w:t>
      </w:r>
      <w:r w:rsidRPr="008B4F69">
        <w:rPr>
          <w:rFonts w:ascii="Times New Roman" w:eastAsia="Calibri" w:hAnsi="Times New Roman" w:cs="Times New Roman"/>
          <w:sz w:val="24"/>
          <w:szCs w:val="24"/>
        </w:rPr>
        <w:t xml:space="preserve">; </w:t>
      </w:r>
      <w:r w:rsidR="005C424A" w:rsidRPr="008B4F69">
        <w:rPr>
          <w:rFonts w:ascii="Times New Roman" w:eastAsia="Calibri" w:hAnsi="Times New Roman" w:cs="Times New Roman"/>
          <w:sz w:val="24"/>
          <w:szCs w:val="24"/>
        </w:rPr>
        <w:t xml:space="preserve">Guba ve Lincoln, </w:t>
      </w:r>
      <w:r w:rsidR="005C424A" w:rsidRPr="008B4F69">
        <w:rPr>
          <w:rFonts w:ascii="Times New Roman" w:eastAsia="Calibri" w:hAnsi="Times New Roman" w:cs="Times New Roman"/>
          <w:sz w:val="24"/>
          <w:szCs w:val="24"/>
        </w:rPr>
        <w:lastRenderedPageBreak/>
        <w:t>1994</w:t>
      </w:r>
      <w:r w:rsidRPr="008B4F69">
        <w:rPr>
          <w:rFonts w:ascii="Times New Roman" w:eastAsia="Calibri" w:hAnsi="Times New Roman" w:cs="Times New Roman"/>
          <w:sz w:val="24"/>
          <w:szCs w:val="24"/>
        </w:rPr>
        <w:t xml:space="preserve">; </w:t>
      </w:r>
      <w:r w:rsidR="005C424A" w:rsidRPr="008B4F69">
        <w:rPr>
          <w:rFonts w:ascii="Times New Roman" w:eastAsia="Calibri" w:hAnsi="Times New Roman" w:cs="Times New Roman"/>
          <w:sz w:val="24"/>
          <w:szCs w:val="24"/>
        </w:rPr>
        <w:t>Maxwell, 1992</w:t>
      </w:r>
      <w:r w:rsidRPr="008B4F69">
        <w:rPr>
          <w:rFonts w:ascii="Times New Roman" w:eastAsia="Calibri" w:hAnsi="Times New Roman" w:cs="Times New Roman"/>
          <w:sz w:val="24"/>
          <w:szCs w:val="24"/>
        </w:rPr>
        <w:t xml:space="preserve">). </w:t>
      </w:r>
      <w:r w:rsidR="000B0173" w:rsidRPr="008B4F69">
        <w:rPr>
          <w:rFonts w:ascii="Times New Roman" w:eastAsia="Calibri" w:hAnsi="Times New Roman" w:cs="Times New Roman"/>
          <w:sz w:val="24"/>
          <w:szCs w:val="24"/>
        </w:rPr>
        <w:t xml:space="preserve"> Nitel araştırmalarda hangi ölçütlerin bulunması gerektiğini araştıran ve çeşitli sınıflandırmalar yapan </w:t>
      </w:r>
      <w:r w:rsidR="00E77AA8" w:rsidRPr="008B4F69">
        <w:rPr>
          <w:rFonts w:ascii="Times New Roman" w:eastAsia="Calibri" w:hAnsi="Times New Roman" w:cs="Times New Roman"/>
          <w:sz w:val="24"/>
          <w:szCs w:val="24"/>
        </w:rPr>
        <w:t>bu araştırmalara</w:t>
      </w:r>
      <w:r w:rsidR="002A6138" w:rsidRPr="008B4F69">
        <w:rPr>
          <w:rFonts w:ascii="Times New Roman" w:eastAsia="Calibri" w:hAnsi="Times New Roman" w:cs="Times New Roman"/>
          <w:sz w:val="24"/>
          <w:szCs w:val="24"/>
        </w:rPr>
        <w:t xml:space="preserve"> göre </w:t>
      </w:r>
      <w:r w:rsidR="00D343AD" w:rsidRPr="008B4F69">
        <w:rPr>
          <w:rFonts w:ascii="Times New Roman" w:eastAsia="Calibri" w:hAnsi="Times New Roman" w:cs="Times New Roman"/>
          <w:sz w:val="24"/>
          <w:szCs w:val="24"/>
        </w:rPr>
        <w:t xml:space="preserve">nitel araştırmalardaki geçerlik ve güvenirlik stratejileri, geleneksel veya nicel araştırma yöntemlerindeki gibi tanımlanıp uygulanabilir. </w:t>
      </w:r>
      <w:r w:rsidR="00E77AA8" w:rsidRPr="008B4F69">
        <w:rPr>
          <w:rFonts w:ascii="Times New Roman" w:eastAsia="Calibri" w:hAnsi="Times New Roman" w:cs="Times New Roman"/>
          <w:sz w:val="24"/>
          <w:szCs w:val="24"/>
        </w:rPr>
        <w:t>Bu çalışmaların içinde en çok atıf alan ve başvuru kaynağı olan eser Lincoln ve Guba’nın (1985) “Doğal İnc</w:t>
      </w:r>
      <w:r w:rsidR="00F00AAB" w:rsidRPr="008B4F69">
        <w:rPr>
          <w:rFonts w:ascii="Times New Roman" w:eastAsia="Calibri" w:hAnsi="Times New Roman" w:cs="Times New Roman"/>
          <w:sz w:val="24"/>
          <w:szCs w:val="24"/>
        </w:rPr>
        <w:t>e</w:t>
      </w:r>
      <w:r w:rsidR="00E77AA8" w:rsidRPr="008B4F69">
        <w:rPr>
          <w:rFonts w:ascii="Times New Roman" w:eastAsia="Calibri" w:hAnsi="Times New Roman" w:cs="Times New Roman"/>
          <w:sz w:val="24"/>
          <w:szCs w:val="24"/>
        </w:rPr>
        <w:t xml:space="preserve">leme” isimli eseri olmuştur. Yazarlar pozitivist </w:t>
      </w:r>
      <w:proofErr w:type="gramStart"/>
      <w:r w:rsidR="00E77AA8" w:rsidRPr="008B4F69">
        <w:rPr>
          <w:rFonts w:ascii="Times New Roman" w:eastAsia="Calibri" w:hAnsi="Times New Roman" w:cs="Times New Roman"/>
          <w:sz w:val="24"/>
          <w:szCs w:val="24"/>
        </w:rPr>
        <w:t>paradigmanın</w:t>
      </w:r>
      <w:proofErr w:type="gramEnd"/>
      <w:r w:rsidR="00755FE4" w:rsidRPr="008B4F69">
        <w:rPr>
          <w:rFonts w:ascii="Times New Roman" w:eastAsia="Calibri" w:hAnsi="Times New Roman" w:cs="Times New Roman"/>
          <w:sz w:val="24"/>
          <w:szCs w:val="24"/>
        </w:rPr>
        <w:t xml:space="preserve"> </w:t>
      </w:r>
      <w:r w:rsidR="00E77AA8" w:rsidRPr="008B4F69">
        <w:rPr>
          <w:rFonts w:ascii="Times New Roman" w:eastAsia="Calibri" w:hAnsi="Times New Roman" w:cs="Times New Roman"/>
          <w:sz w:val="24"/>
          <w:szCs w:val="24"/>
        </w:rPr>
        <w:t>kavramları olan geçerlik ve güvenirlik kavramı yerine güvenduyulab</w:t>
      </w:r>
      <w:r w:rsidR="00755FE4" w:rsidRPr="008B4F69">
        <w:rPr>
          <w:rFonts w:ascii="Times New Roman" w:eastAsia="Calibri" w:hAnsi="Times New Roman" w:cs="Times New Roman"/>
          <w:sz w:val="24"/>
          <w:szCs w:val="24"/>
        </w:rPr>
        <w:t>ilirlik kavram</w:t>
      </w:r>
      <w:r w:rsidR="0074222D" w:rsidRPr="008B4F69">
        <w:rPr>
          <w:rFonts w:ascii="Times New Roman" w:eastAsia="Calibri" w:hAnsi="Times New Roman" w:cs="Times New Roman"/>
          <w:sz w:val="24"/>
          <w:szCs w:val="24"/>
        </w:rPr>
        <w:t>ını</w:t>
      </w:r>
      <w:r w:rsidR="00755FE4" w:rsidRPr="008B4F69">
        <w:rPr>
          <w:rFonts w:ascii="Times New Roman" w:eastAsia="Calibri" w:hAnsi="Times New Roman" w:cs="Times New Roman"/>
          <w:sz w:val="24"/>
          <w:szCs w:val="24"/>
        </w:rPr>
        <w:t xml:space="preserve"> kullanmışlardır. </w:t>
      </w:r>
    </w:p>
    <w:p w14:paraId="0DC585EE" w14:textId="2B1DB696" w:rsidR="00825BA3" w:rsidRPr="008B4F69" w:rsidRDefault="00755FE4" w:rsidP="00BB6F76">
      <w:pPr>
        <w:spacing w:after="0" w:line="480" w:lineRule="auto"/>
        <w:ind w:firstLine="709"/>
        <w:jc w:val="both"/>
        <w:rPr>
          <w:rFonts w:ascii="Times New Roman" w:eastAsia="Calibri" w:hAnsi="Times New Roman" w:cs="Times New Roman"/>
          <w:sz w:val="24"/>
          <w:szCs w:val="24"/>
        </w:rPr>
      </w:pPr>
      <w:r w:rsidRPr="008B4F69">
        <w:rPr>
          <w:rFonts w:ascii="Times New Roman" w:eastAsia="Calibri" w:hAnsi="Times New Roman" w:cs="Times New Roman"/>
          <w:sz w:val="24"/>
          <w:szCs w:val="24"/>
        </w:rPr>
        <w:t>Lincoln ve Guba ile başlayan bu nitelik ölçütleri geliştirme çabaları bazı yazarlar tarafından kabul görmemiş,</w:t>
      </w:r>
      <w:r w:rsidR="00166A63" w:rsidRPr="008B4F69">
        <w:rPr>
          <w:rFonts w:ascii="Times New Roman" w:eastAsia="Calibri" w:hAnsi="Times New Roman" w:cs="Times New Roman"/>
          <w:sz w:val="24"/>
          <w:szCs w:val="24"/>
        </w:rPr>
        <w:t xml:space="preserve"> önceden</w:t>
      </w:r>
      <w:r w:rsidR="00C60848" w:rsidRPr="008B4F69">
        <w:rPr>
          <w:rFonts w:ascii="Times New Roman" w:eastAsia="Calibri" w:hAnsi="Times New Roman" w:cs="Times New Roman"/>
          <w:sz w:val="24"/>
          <w:szCs w:val="24"/>
        </w:rPr>
        <w:t xml:space="preserve"> belirlenmiş ölçütlerin olması</w:t>
      </w:r>
      <w:r w:rsidR="00166A63" w:rsidRPr="008B4F69">
        <w:rPr>
          <w:rFonts w:ascii="Times New Roman" w:eastAsia="Calibri" w:hAnsi="Times New Roman" w:cs="Times New Roman"/>
          <w:sz w:val="24"/>
          <w:szCs w:val="24"/>
        </w:rPr>
        <w:t xml:space="preserve"> </w:t>
      </w:r>
      <w:r w:rsidRPr="008B4F69">
        <w:rPr>
          <w:rFonts w:ascii="Times New Roman" w:eastAsia="Calibri" w:hAnsi="Times New Roman" w:cs="Times New Roman"/>
          <w:sz w:val="24"/>
          <w:szCs w:val="24"/>
        </w:rPr>
        <w:t>reddedilmiştir (</w:t>
      </w:r>
      <w:r w:rsidRPr="008B4F69">
        <w:rPr>
          <w:rFonts w:ascii="Times New Roman" w:hAnsi="Times New Roman" w:cs="Times New Roman"/>
          <w:sz w:val="24"/>
          <w:szCs w:val="24"/>
          <w:lang w:val="en-US"/>
        </w:rPr>
        <w:t>Hammersley ve Atkinson, 2007; Silverman, 200</w:t>
      </w:r>
      <w:r w:rsidR="005C424A" w:rsidRPr="008B4F69">
        <w:rPr>
          <w:rFonts w:ascii="Times New Roman" w:hAnsi="Times New Roman" w:cs="Times New Roman"/>
          <w:sz w:val="24"/>
          <w:szCs w:val="24"/>
          <w:lang w:val="en-US"/>
        </w:rPr>
        <w:t>6</w:t>
      </w:r>
      <w:r w:rsidR="00F00AAB" w:rsidRPr="008B4F69">
        <w:rPr>
          <w:rFonts w:ascii="Times New Roman" w:hAnsi="Times New Roman" w:cs="Times New Roman"/>
          <w:sz w:val="24"/>
          <w:szCs w:val="24"/>
          <w:lang w:val="en-US"/>
        </w:rPr>
        <w:t>; Silverman ve Marvasti, 2008)</w:t>
      </w:r>
      <w:r w:rsidRPr="008B4F69">
        <w:rPr>
          <w:rFonts w:ascii="Times New Roman" w:hAnsi="Times New Roman" w:cs="Times New Roman"/>
          <w:sz w:val="24"/>
          <w:szCs w:val="24"/>
          <w:lang w:val="en-US"/>
        </w:rPr>
        <w:t>.</w:t>
      </w:r>
      <w:r w:rsidR="00166A63" w:rsidRPr="008B4F69">
        <w:rPr>
          <w:rFonts w:ascii="Times New Roman" w:eastAsia="Calibri" w:hAnsi="Times New Roman" w:cs="Times New Roman"/>
          <w:sz w:val="24"/>
          <w:szCs w:val="24"/>
        </w:rPr>
        <w:t xml:space="preserve"> </w:t>
      </w:r>
      <w:r w:rsidR="00E311D6" w:rsidRPr="008B4F69">
        <w:rPr>
          <w:rFonts w:ascii="Times New Roman" w:eastAsia="Calibri" w:hAnsi="Times New Roman" w:cs="Times New Roman"/>
          <w:sz w:val="24"/>
          <w:szCs w:val="24"/>
        </w:rPr>
        <w:t xml:space="preserve">Bu gruptakilere göre geçerlik ve güvenirliğe ilişkin genellenebilir tek tanım yapmak veya </w:t>
      </w:r>
      <w:r w:rsidR="00633C3A" w:rsidRPr="008B4F69">
        <w:rPr>
          <w:rFonts w:ascii="Times New Roman" w:eastAsia="Calibri" w:hAnsi="Times New Roman" w:cs="Times New Roman"/>
          <w:sz w:val="24"/>
          <w:szCs w:val="24"/>
        </w:rPr>
        <w:t>operasyonel</w:t>
      </w:r>
      <w:r w:rsidR="00E311D6" w:rsidRPr="008B4F69">
        <w:rPr>
          <w:rFonts w:ascii="Times New Roman" w:eastAsia="Calibri" w:hAnsi="Times New Roman" w:cs="Times New Roman"/>
          <w:sz w:val="24"/>
          <w:szCs w:val="24"/>
        </w:rPr>
        <w:t xml:space="preserve"> ölçütler koymaya çalışmak doğru değildir. </w:t>
      </w:r>
      <w:r w:rsidR="00166A63" w:rsidRPr="008B4F69">
        <w:rPr>
          <w:rFonts w:ascii="Times New Roman" w:eastAsia="Calibri" w:hAnsi="Times New Roman" w:cs="Times New Roman"/>
          <w:sz w:val="24"/>
          <w:szCs w:val="24"/>
        </w:rPr>
        <w:t>Örneğin Sandelowski ve Barroso’nun (2002) da belirttiği gibi nitel yöntemlerde epistemolojik çeşitlilik tek bir ölçüt ile temsil edilemeyecek kadar geniştir ve bu yüzden nitel araştırmalar için genel ölçütler aramaktan uzak durmak gerekir. Bunu</w:t>
      </w:r>
      <w:r w:rsidR="00633C3A" w:rsidRPr="008B4F69">
        <w:rPr>
          <w:rFonts w:ascii="Times New Roman" w:eastAsia="Calibri" w:hAnsi="Times New Roman" w:cs="Times New Roman"/>
          <w:sz w:val="24"/>
          <w:szCs w:val="24"/>
        </w:rPr>
        <w:t>n</w:t>
      </w:r>
      <w:r w:rsidR="00166A63" w:rsidRPr="008B4F69">
        <w:rPr>
          <w:rFonts w:ascii="Times New Roman" w:eastAsia="Calibri" w:hAnsi="Times New Roman" w:cs="Times New Roman"/>
          <w:sz w:val="24"/>
          <w:szCs w:val="24"/>
        </w:rPr>
        <w:t xml:space="preserve"> yerine daha retorik bir yaklaşımla her </w:t>
      </w:r>
      <w:r w:rsidRPr="008B4F69">
        <w:rPr>
          <w:rFonts w:ascii="Times New Roman" w:eastAsia="Calibri" w:hAnsi="Times New Roman" w:cs="Times New Roman"/>
          <w:sz w:val="24"/>
          <w:szCs w:val="24"/>
        </w:rPr>
        <w:t>çalışmanın</w:t>
      </w:r>
      <w:r w:rsidR="00166A63" w:rsidRPr="008B4F69">
        <w:rPr>
          <w:rFonts w:ascii="Times New Roman" w:eastAsia="Calibri" w:hAnsi="Times New Roman" w:cs="Times New Roman"/>
          <w:sz w:val="24"/>
          <w:szCs w:val="24"/>
        </w:rPr>
        <w:t xml:space="preserve"> niteliğinin ayrı değerlendirilmesi gerektiği önerilmektedir.</w:t>
      </w:r>
      <w:r w:rsidR="00E311D6" w:rsidRPr="008B4F69">
        <w:rPr>
          <w:rFonts w:ascii="Times New Roman" w:eastAsia="Calibri" w:hAnsi="Times New Roman" w:cs="Times New Roman"/>
          <w:sz w:val="24"/>
          <w:szCs w:val="24"/>
        </w:rPr>
        <w:t xml:space="preserve"> </w:t>
      </w:r>
      <w:r w:rsidR="001E76E9" w:rsidRPr="008B4F69">
        <w:rPr>
          <w:rFonts w:ascii="Times New Roman" w:eastAsia="Calibri" w:hAnsi="Times New Roman" w:cs="Times New Roman"/>
          <w:sz w:val="24"/>
          <w:szCs w:val="24"/>
        </w:rPr>
        <w:t>Buradan hareketle</w:t>
      </w:r>
      <w:r w:rsidR="00300FE9" w:rsidRPr="008B4F69">
        <w:rPr>
          <w:rFonts w:ascii="Times New Roman" w:eastAsia="Calibri" w:hAnsi="Times New Roman" w:cs="Times New Roman"/>
          <w:sz w:val="24"/>
          <w:szCs w:val="24"/>
        </w:rPr>
        <w:t xml:space="preserve"> </w:t>
      </w:r>
      <w:r w:rsidR="00825BA3" w:rsidRPr="008B4F69">
        <w:rPr>
          <w:rFonts w:ascii="Times New Roman" w:eastAsia="Calibri" w:hAnsi="Times New Roman" w:cs="Times New Roman"/>
          <w:sz w:val="24"/>
          <w:szCs w:val="24"/>
        </w:rPr>
        <w:t>nitel araştırmaların niteliği</w:t>
      </w:r>
      <w:r w:rsidR="00300FE9" w:rsidRPr="008B4F69">
        <w:rPr>
          <w:rFonts w:ascii="Times New Roman" w:eastAsia="Calibri" w:hAnsi="Times New Roman" w:cs="Times New Roman"/>
          <w:sz w:val="24"/>
          <w:szCs w:val="24"/>
        </w:rPr>
        <w:t>nin</w:t>
      </w:r>
      <w:r w:rsidR="00825BA3" w:rsidRPr="008B4F69">
        <w:rPr>
          <w:rFonts w:ascii="Times New Roman" w:eastAsia="Calibri" w:hAnsi="Times New Roman" w:cs="Times New Roman"/>
          <w:sz w:val="24"/>
          <w:szCs w:val="24"/>
        </w:rPr>
        <w:t xml:space="preserve"> “öngörülen f</w:t>
      </w:r>
      <w:r w:rsidR="00300FE9" w:rsidRPr="008B4F69">
        <w:rPr>
          <w:rFonts w:ascii="Times New Roman" w:eastAsia="Calibri" w:hAnsi="Times New Roman" w:cs="Times New Roman"/>
          <w:sz w:val="24"/>
          <w:szCs w:val="24"/>
        </w:rPr>
        <w:t>ormülle</w:t>
      </w:r>
      <w:r w:rsidR="001E76E9" w:rsidRPr="008B4F69">
        <w:rPr>
          <w:rFonts w:ascii="Times New Roman" w:eastAsia="Calibri" w:hAnsi="Times New Roman" w:cs="Times New Roman"/>
          <w:sz w:val="24"/>
          <w:szCs w:val="24"/>
        </w:rPr>
        <w:t>r” izlenerek belirlenemeyeceği</w:t>
      </w:r>
      <w:r w:rsidR="00300FE9" w:rsidRPr="008B4F69">
        <w:rPr>
          <w:rFonts w:ascii="Times New Roman" w:eastAsia="Calibri" w:hAnsi="Times New Roman" w:cs="Times New Roman"/>
          <w:sz w:val="24"/>
          <w:szCs w:val="24"/>
        </w:rPr>
        <w:t>,</w:t>
      </w:r>
      <w:r w:rsidR="00825BA3" w:rsidRPr="008B4F69">
        <w:rPr>
          <w:rFonts w:ascii="Times New Roman" w:eastAsia="Calibri" w:hAnsi="Times New Roman" w:cs="Times New Roman"/>
          <w:sz w:val="24"/>
          <w:szCs w:val="24"/>
        </w:rPr>
        <w:t xml:space="preserve"> </w:t>
      </w:r>
      <w:r w:rsidR="00300FE9" w:rsidRPr="008B4F69">
        <w:rPr>
          <w:rFonts w:ascii="Times New Roman" w:eastAsia="Calibri" w:hAnsi="Times New Roman" w:cs="Times New Roman"/>
          <w:sz w:val="24"/>
          <w:szCs w:val="24"/>
        </w:rPr>
        <w:t>d</w:t>
      </w:r>
      <w:r w:rsidR="00825BA3" w:rsidRPr="008B4F69">
        <w:rPr>
          <w:rFonts w:ascii="Times New Roman" w:eastAsia="Calibri" w:hAnsi="Times New Roman" w:cs="Times New Roman"/>
          <w:sz w:val="24"/>
          <w:szCs w:val="24"/>
        </w:rPr>
        <w:t>olayısı ile iyi bir nitel araştırma</w:t>
      </w:r>
      <w:r w:rsidR="00300FE9" w:rsidRPr="008B4F69">
        <w:rPr>
          <w:rFonts w:ascii="Times New Roman" w:eastAsia="Calibri" w:hAnsi="Times New Roman" w:cs="Times New Roman"/>
          <w:sz w:val="24"/>
          <w:szCs w:val="24"/>
        </w:rPr>
        <w:t>nın</w:t>
      </w:r>
      <w:r w:rsidR="001E76E9" w:rsidRPr="008B4F69">
        <w:rPr>
          <w:rFonts w:ascii="Times New Roman" w:eastAsia="Calibri" w:hAnsi="Times New Roman" w:cs="Times New Roman"/>
          <w:sz w:val="24"/>
          <w:szCs w:val="24"/>
        </w:rPr>
        <w:t>,</w:t>
      </w:r>
      <w:r w:rsidR="00825BA3" w:rsidRPr="008B4F69">
        <w:rPr>
          <w:rFonts w:ascii="Times New Roman" w:eastAsia="Calibri" w:hAnsi="Times New Roman" w:cs="Times New Roman"/>
          <w:sz w:val="24"/>
          <w:szCs w:val="24"/>
        </w:rPr>
        <w:t xml:space="preserve"> </w:t>
      </w:r>
      <w:r w:rsidR="00300FE9" w:rsidRPr="008B4F69">
        <w:rPr>
          <w:rFonts w:ascii="Times New Roman" w:eastAsia="Calibri" w:hAnsi="Times New Roman" w:cs="Times New Roman"/>
          <w:sz w:val="24"/>
          <w:szCs w:val="24"/>
        </w:rPr>
        <w:t>bilims</w:t>
      </w:r>
      <w:r w:rsidR="001E76E9" w:rsidRPr="008B4F69">
        <w:rPr>
          <w:rFonts w:ascii="Times New Roman" w:eastAsia="Calibri" w:hAnsi="Times New Roman" w:cs="Times New Roman"/>
          <w:sz w:val="24"/>
          <w:szCs w:val="24"/>
        </w:rPr>
        <w:t>el dünya görüşüne bağlı olduğu</w:t>
      </w:r>
      <w:r w:rsidR="00825BA3" w:rsidRPr="008B4F69">
        <w:rPr>
          <w:rFonts w:ascii="Times New Roman" w:eastAsia="Calibri" w:hAnsi="Times New Roman" w:cs="Times New Roman"/>
          <w:sz w:val="24"/>
          <w:szCs w:val="24"/>
        </w:rPr>
        <w:t xml:space="preserve"> ve bu tercihler</w:t>
      </w:r>
      <w:r w:rsidR="00300FE9" w:rsidRPr="008B4F69">
        <w:rPr>
          <w:rFonts w:ascii="Times New Roman" w:eastAsia="Calibri" w:hAnsi="Times New Roman" w:cs="Times New Roman"/>
          <w:sz w:val="24"/>
          <w:szCs w:val="24"/>
        </w:rPr>
        <w:t xml:space="preserve">in </w:t>
      </w:r>
      <w:r w:rsidR="001E76E9" w:rsidRPr="008B4F69">
        <w:rPr>
          <w:rFonts w:ascii="Times New Roman" w:eastAsia="Calibri" w:hAnsi="Times New Roman" w:cs="Times New Roman"/>
          <w:sz w:val="24"/>
          <w:szCs w:val="24"/>
        </w:rPr>
        <w:t>de zaman içinde değişebileceği sonucuna varılabilir. Nitel yöntemlerin önemli ve bağımsız araçlar olması, gerçek yaşam gerçekliğine, gerçek yaşam deneyimlerinden uzak kalmadan yaklaşılması ile mümkündür.</w:t>
      </w:r>
    </w:p>
    <w:p w14:paraId="1ADC3605" w14:textId="50459C4D" w:rsidR="00885250" w:rsidRPr="008B4F69" w:rsidRDefault="001E76E9" w:rsidP="00BB6F76">
      <w:pPr>
        <w:spacing w:after="0" w:line="480" w:lineRule="auto"/>
        <w:ind w:firstLine="709"/>
        <w:jc w:val="both"/>
        <w:rPr>
          <w:rFonts w:ascii="Times New Roman" w:eastAsia="Calibri" w:hAnsi="Times New Roman" w:cs="Times New Roman"/>
          <w:sz w:val="24"/>
          <w:szCs w:val="24"/>
        </w:rPr>
      </w:pPr>
      <w:r w:rsidRPr="008B4F69">
        <w:rPr>
          <w:rFonts w:ascii="Times New Roman" w:eastAsia="Calibri" w:hAnsi="Times New Roman" w:cs="Times New Roman"/>
          <w:sz w:val="24"/>
          <w:szCs w:val="24"/>
        </w:rPr>
        <w:t>Tüm bu tartışmalar ışığında aşağıdaki genel sonuç ve değerlen</w:t>
      </w:r>
      <w:r w:rsidR="00B55A8D" w:rsidRPr="008B4F69">
        <w:rPr>
          <w:rFonts w:ascii="Times New Roman" w:eastAsia="Calibri" w:hAnsi="Times New Roman" w:cs="Times New Roman"/>
          <w:sz w:val="24"/>
          <w:szCs w:val="24"/>
        </w:rPr>
        <w:t>dirmeler</w:t>
      </w:r>
      <w:r w:rsidR="00633C3A" w:rsidRPr="008B4F69">
        <w:rPr>
          <w:rFonts w:ascii="Times New Roman" w:eastAsia="Calibri" w:hAnsi="Times New Roman" w:cs="Times New Roman"/>
          <w:sz w:val="24"/>
          <w:szCs w:val="24"/>
        </w:rPr>
        <w:t>e</w:t>
      </w:r>
      <w:r w:rsidR="00B55A8D" w:rsidRPr="008B4F69">
        <w:rPr>
          <w:rFonts w:ascii="Times New Roman" w:eastAsia="Calibri" w:hAnsi="Times New Roman" w:cs="Times New Roman"/>
          <w:sz w:val="24"/>
          <w:szCs w:val="24"/>
        </w:rPr>
        <w:t xml:space="preserve"> ulaşmak mümkündür. </w:t>
      </w:r>
      <w:r w:rsidRPr="008B4F69">
        <w:rPr>
          <w:rFonts w:ascii="Times New Roman" w:eastAsia="Calibri" w:hAnsi="Times New Roman" w:cs="Times New Roman"/>
          <w:sz w:val="24"/>
          <w:szCs w:val="24"/>
        </w:rPr>
        <w:t>N</w:t>
      </w:r>
      <w:r w:rsidR="00755FE4" w:rsidRPr="008B4F69">
        <w:rPr>
          <w:rFonts w:ascii="Times New Roman" w:eastAsia="Calibri" w:hAnsi="Times New Roman" w:cs="Times New Roman"/>
          <w:sz w:val="24"/>
          <w:szCs w:val="24"/>
        </w:rPr>
        <w:t>itel araştırmalarda niteliğin ölçülme</w:t>
      </w:r>
      <w:r w:rsidRPr="008B4F69">
        <w:rPr>
          <w:rFonts w:ascii="Times New Roman" w:eastAsia="Calibri" w:hAnsi="Times New Roman" w:cs="Times New Roman"/>
          <w:sz w:val="24"/>
          <w:szCs w:val="24"/>
        </w:rPr>
        <w:t>sinin tartışmalı bir konu olmakla beraber</w:t>
      </w:r>
      <w:r w:rsidR="00755FE4" w:rsidRPr="008B4F69">
        <w:rPr>
          <w:rFonts w:ascii="Times New Roman" w:eastAsia="Calibri" w:hAnsi="Times New Roman" w:cs="Times New Roman"/>
          <w:sz w:val="24"/>
          <w:szCs w:val="24"/>
        </w:rPr>
        <w:t xml:space="preserve"> </w:t>
      </w:r>
      <w:r w:rsidR="00750500" w:rsidRPr="008B4F69">
        <w:rPr>
          <w:rFonts w:ascii="Times New Roman" w:eastAsia="Calibri" w:hAnsi="Times New Roman" w:cs="Times New Roman"/>
          <w:sz w:val="24"/>
          <w:szCs w:val="24"/>
        </w:rPr>
        <w:t xml:space="preserve">nitel araştırmalarda </w:t>
      </w:r>
      <w:r w:rsidR="004C144C" w:rsidRPr="008B4F69">
        <w:rPr>
          <w:rFonts w:ascii="Times New Roman" w:eastAsia="Calibri" w:hAnsi="Times New Roman" w:cs="Times New Roman"/>
          <w:sz w:val="24"/>
          <w:szCs w:val="24"/>
        </w:rPr>
        <w:t xml:space="preserve">kesin </w:t>
      </w:r>
      <w:r w:rsidR="00750500" w:rsidRPr="008B4F69">
        <w:rPr>
          <w:rFonts w:ascii="Times New Roman" w:eastAsia="Calibri" w:hAnsi="Times New Roman" w:cs="Times New Roman"/>
          <w:sz w:val="24"/>
          <w:szCs w:val="24"/>
        </w:rPr>
        <w:t xml:space="preserve">bir nitelik arttırıcı ölçüt belirlemenin mümkün olmadığı görülmektedir. Araştırmanın katılımcıların zihinlerindeki farklı gerçeklikleri doğru ve adil bir şekilde yansıtma, başka bir ifadeyle araştırmanın meşruluğu konusunda okuyucuyu ikna etme çabasının geçerlik ve güvenirlik tartışmalarının merkezinde yer aldığı görülmektedir. Nitel </w:t>
      </w:r>
      <w:r w:rsidR="00750500" w:rsidRPr="008B4F69">
        <w:rPr>
          <w:rFonts w:ascii="Times New Roman" w:eastAsia="Calibri" w:hAnsi="Times New Roman" w:cs="Times New Roman"/>
          <w:sz w:val="24"/>
          <w:szCs w:val="24"/>
        </w:rPr>
        <w:lastRenderedPageBreak/>
        <w:t>araştırmanın esnek</w:t>
      </w:r>
      <w:r w:rsidR="002942AE" w:rsidRPr="008B4F69">
        <w:rPr>
          <w:rFonts w:ascii="Times New Roman" w:eastAsia="Calibri" w:hAnsi="Times New Roman" w:cs="Times New Roman"/>
          <w:sz w:val="24"/>
          <w:szCs w:val="24"/>
        </w:rPr>
        <w:t xml:space="preserve"> ve dinamik</w:t>
      </w:r>
      <w:r w:rsidR="00750500" w:rsidRPr="008B4F69">
        <w:rPr>
          <w:rFonts w:ascii="Times New Roman" w:eastAsia="Calibri" w:hAnsi="Times New Roman" w:cs="Times New Roman"/>
          <w:sz w:val="24"/>
          <w:szCs w:val="24"/>
        </w:rPr>
        <w:t xml:space="preserve"> nitelikleri </w:t>
      </w:r>
      <w:r w:rsidR="002942AE" w:rsidRPr="008B4F69">
        <w:rPr>
          <w:rFonts w:ascii="Times New Roman" w:eastAsia="Calibri" w:hAnsi="Times New Roman" w:cs="Times New Roman"/>
          <w:sz w:val="24"/>
          <w:szCs w:val="24"/>
        </w:rPr>
        <w:t>ile</w:t>
      </w:r>
      <w:r w:rsidR="00750500" w:rsidRPr="008B4F69">
        <w:rPr>
          <w:rFonts w:ascii="Times New Roman" w:eastAsia="Calibri" w:hAnsi="Times New Roman" w:cs="Times New Roman"/>
          <w:sz w:val="24"/>
          <w:szCs w:val="24"/>
        </w:rPr>
        <w:t xml:space="preserve"> </w:t>
      </w:r>
      <w:r w:rsidR="002942AE" w:rsidRPr="008B4F69">
        <w:rPr>
          <w:rFonts w:ascii="Times New Roman" w:eastAsia="Calibri" w:hAnsi="Times New Roman" w:cs="Times New Roman"/>
          <w:sz w:val="24"/>
          <w:szCs w:val="24"/>
        </w:rPr>
        <w:t xml:space="preserve">nitel araştırmalara yön veren farklı </w:t>
      </w:r>
      <w:proofErr w:type="gramStart"/>
      <w:r w:rsidR="002942AE" w:rsidRPr="008B4F69">
        <w:rPr>
          <w:rFonts w:ascii="Times New Roman" w:eastAsia="Calibri" w:hAnsi="Times New Roman" w:cs="Times New Roman"/>
          <w:sz w:val="24"/>
          <w:szCs w:val="24"/>
        </w:rPr>
        <w:t>paradigmalar</w:t>
      </w:r>
      <w:r w:rsidR="009B59A9" w:rsidRPr="008B4F69">
        <w:rPr>
          <w:rFonts w:ascii="Times New Roman" w:eastAsia="Calibri" w:hAnsi="Times New Roman" w:cs="Times New Roman"/>
          <w:sz w:val="24"/>
          <w:szCs w:val="24"/>
        </w:rPr>
        <w:t>ın</w:t>
      </w:r>
      <w:proofErr w:type="gramEnd"/>
      <w:r w:rsidR="009B59A9" w:rsidRPr="008B4F69">
        <w:rPr>
          <w:rFonts w:ascii="Times New Roman" w:eastAsia="Calibri" w:hAnsi="Times New Roman" w:cs="Times New Roman"/>
          <w:sz w:val="24"/>
          <w:szCs w:val="24"/>
        </w:rPr>
        <w:t xml:space="preserve"> zaman içindeki değişimleri</w:t>
      </w:r>
      <w:r w:rsidR="002942AE" w:rsidRPr="008B4F69">
        <w:rPr>
          <w:rFonts w:ascii="Times New Roman" w:eastAsia="Calibri" w:hAnsi="Times New Roman" w:cs="Times New Roman"/>
          <w:sz w:val="24"/>
          <w:szCs w:val="24"/>
        </w:rPr>
        <w:t xml:space="preserve"> farklı geçerlik ve güvenirlik ölçütlerinin geliştirilmesine yol açmıştır. </w:t>
      </w:r>
      <w:r w:rsidR="009B59A9" w:rsidRPr="008B4F69">
        <w:rPr>
          <w:rFonts w:ascii="Times New Roman" w:eastAsia="Calibri" w:hAnsi="Times New Roman" w:cs="Times New Roman"/>
          <w:sz w:val="24"/>
          <w:szCs w:val="24"/>
        </w:rPr>
        <w:t>Yine de bu husus nitel araştırma sonuçlarının geçerlik</w:t>
      </w:r>
      <w:r w:rsidR="00334D32" w:rsidRPr="008B4F69">
        <w:rPr>
          <w:rFonts w:ascii="Times New Roman" w:eastAsia="Calibri" w:hAnsi="Times New Roman" w:cs="Times New Roman"/>
          <w:sz w:val="24"/>
          <w:szCs w:val="24"/>
        </w:rPr>
        <w:t xml:space="preserve"> ve güvenirliği konusunda şüphec</w:t>
      </w:r>
      <w:r w:rsidR="009B59A9" w:rsidRPr="008B4F69">
        <w:rPr>
          <w:rFonts w:ascii="Times New Roman" w:eastAsia="Calibri" w:hAnsi="Times New Roman" w:cs="Times New Roman"/>
          <w:sz w:val="24"/>
          <w:szCs w:val="24"/>
        </w:rPr>
        <w:t>i bir yaklaşıma yol açmamalıdır. Zira farklı zihinsel gerçekliklerden doğru bilgiye ulaşılamayacağı, ulaşılsa dahi aktarılamayacağı yönünde</w:t>
      </w:r>
      <w:r w:rsidR="00334D32" w:rsidRPr="008B4F69">
        <w:rPr>
          <w:rFonts w:ascii="Times New Roman" w:eastAsia="Calibri" w:hAnsi="Times New Roman" w:cs="Times New Roman"/>
          <w:sz w:val="24"/>
          <w:szCs w:val="24"/>
        </w:rPr>
        <w:t xml:space="preserve"> epistemolojik</w:t>
      </w:r>
      <w:r w:rsidR="009B59A9" w:rsidRPr="008B4F69">
        <w:rPr>
          <w:rFonts w:ascii="Times New Roman" w:eastAsia="Calibri" w:hAnsi="Times New Roman" w:cs="Times New Roman"/>
          <w:sz w:val="24"/>
          <w:szCs w:val="24"/>
        </w:rPr>
        <w:t xml:space="preserve"> bir sav </w:t>
      </w:r>
      <w:r w:rsidR="00334D32" w:rsidRPr="008B4F69">
        <w:rPr>
          <w:rFonts w:ascii="Times New Roman" w:eastAsia="Calibri" w:hAnsi="Times New Roman" w:cs="Times New Roman"/>
          <w:sz w:val="24"/>
          <w:szCs w:val="24"/>
        </w:rPr>
        <w:t>nicel araştırmalarda yaşanan tıkanıklık karşısında nitel araştırmacıların giriştiği meşru yöntem ve ölçüt geliştirme çabalarının değersizleşmesine yol açabilir.</w:t>
      </w:r>
      <w:r w:rsidR="00CF1AEC" w:rsidRPr="008B4F69">
        <w:rPr>
          <w:rFonts w:ascii="Times New Roman" w:eastAsia="Calibri" w:hAnsi="Times New Roman" w:cs="Times New Roman"/>
          <w:sz w:val="24"/>
          <w:szCs w:val="24"/>
        </w:rPr>
        <w:t xml:space="preserve"> Bu noktadan hareketle, nitel araştırmacıların hangi geçerlik ve güvenirlik ölçütlerini kullanmaları gerektiği hususunun seçilen araştırma </w:t>
      </w:r>
      <w:proofErr w:type="gramStart"/>
      <w:r w:rsidR="00CF1AEC" w:rsidRPr="008B4F69">
        <w:rPr>
          <w:rFonts w:ascii="Times New Roman" w:eastAsia="Calibri" w:hAnsi="Times New Roman" w:cs="Times New Roman"/>
          <w:sz w:val="24"/>
          <w:szCs w:val="24"/>
        </w:rPr>
        <w:t>paradigmasına</w:t>
      </w:r>
      <w:proofErr w:type="gramEnd"/>
      <w:r w:rsidR="00CF1AEC" w:rsidRPr="008B4F69">
        <w:rPr>
          <w:rFonts w:ascii="Times New Roman" w:eastAsia="Calibri" w:hAnsi="Times New Roman" w:cs="Times New Roman"/>
          <w:sz w:val="24"/>
          <w:szCs w:val="24"/>
        </w:rPr>
        <w:t xml:space="preserve"> uygun bir şekilde belirlenmesi gerektiği ifade edilebilir. Başka bir ifadeyle eleştirel kuram perspektifinden yürütülen bir araştırmada sosyal kurmacı-yorumcu </w:t>
      </w:r>
      <w:proofErr w:type="gramStart"/>
      <w:r w:rsidR="00CF1AEC" w:rsidRPr="008B4F69">
        <w:rPr>
          <w:rFonts w:ascii="Times New Roman" w:eastAsia="Calibri" w:hAnsi="Times New Roman" w:cs="Times New Roman"/>
          <w:sz w:val="24"/>
          <w:szCs w:val="24"/>
        </w:rPr>
        <w:t>paradigmanın</w:t>
      </w:r>
      <w:proofErr w:type="gramEnd"/>
      <w:r w:rsidR="00CF1AEC" w:rsidRPr="008B4F69">
        <w:rPr>
          <w:rFonts w:ascii="Times New Roman" w:eastAsia="Calibri" w:hAnsi="Times New Roman" w:cs="Times New Roman"/>
          <w:sz w:val="24"/>
          <w:szCs w:val="24"/>
        </w:rPr>
        <w:t xml:space="preserve"> geçerlik güvenirlik ölçütlerinin güvenduyulabilirliği sağlamada etkili olamayacağı ileri sürülebilir. Bunun yanında, seçilen geçerlik güvenirlik ölçütlerinin farklı gerçekliklerin adil ve eksiksiz bir şekilde araştırma bulgularına </w:t>
      </w:r>
      <w:r w:rsidR="00885250" w:rsidRPr="008B4F69">
        <w:rPr>
          <w:rFonts w:ascii="Times New Roman" w:eastAsia="Calibri" w:hAnsi="Times New Roman" w:cs="Times New Roman"/>
          <w:sz w:val="24"/>
          <w:szCs w:val="24"/>
        </w:rPr>
        <w:t xml:space="preserve">yansıtılmasını sağladığı hususunda okuyucuyu ikna etmesi gerekmektedir. </w:t>
      </w:r>
    </w:p>
    <w:p w14:paraId="7770A6BB" w14:textId="77777777" w:rsidR="00BF743E" w:rsidRPr="008B4F69" w:rsidRDefault="00BF743E" w:rsidP="00BB6F76">
      <w:pPr>
        <w:spacing w:after="0" w:line="480" w:lineRule="auto"/>
        <w:jc w:val="center"/>
        <w:rPr>
          <w:rFonts w:ascii="Times New Roman" w:eastAsia="Times New Roman" w:hAnsi="Times New Roman" w:cs="Times New Roman"/>
          <w:b/>
          <w:sz w:val="24"/>
          <w:szCs w:val="24"/>
        </w:rPr>
      </w:pPr>
    </w:p>
    <w:p w14:paraId="41D72D19" w14:textId="0D89B851" w:rsidR="00473D6F" w:rsidRPr="008B4F69" w:rsidRDefault="00473D6F" w:rsidP="00BB6F76">
      <w:pPr>
        <w:spacing w:after="0" w:line="480" w:lineRule="auto"/>
        <w:jc w:val="center"/>
        <w:rPr>
          <w:rFonts w:ascii="Times New Roman" w:eastAsia="Times New Roman" w:hAnsi="Times New Roman" w:cs="Times New Roman"/>
          <w:b/>
          <w:sz w:val="24"/>
          <w:szCs w:val="24"/>
        </w:rPr>
      </w:pPr>
      <w:r w:rsidRPr="008B4F69">
        <w:rPr>
          <w:rFonts w:ascii="Times New Roman" w:eastAsia="Times New Roman" w:hAnsi="Times New Roman" w:cs="Times New Roman"/>
          <w:b/>
          <w:sz w:val="24"/>
          <w:szCs w:val="24"/>
        </w:rPr>
        <w:t>MAKALENİN BİLİMDEKİ YERİ</w:t>
      </w:r>
    </w:p>
    <w:p w14:paraId="76EA00AE" w14:textId="77777777" w:rsidR="00473D6F" w:rsidRPr="008B4F69" w:rsidRDefault="00473D6F" w:rsidP="00BB6F76">
      <w:pPr>
        <w:spacing w:after="0" w:line="480" w:lineRule="auto"/>
        <w:ind w:firstLine="720"/>
        <w:jc w:val="both"/>
        <w:rPr>
          <w:rFonts w:ascii="Times New Roman" w:eastAsia="Times New Roman" w:hAnsi="Times New Roman" w:cs="Times New Roman"/>
          <w:sz w:val="24"/>
          <w:szCs w:val="24"/>
        </w:rPr>
      </w:pPr>
      <w:r w:rsidRPr="008B4F69">
        <w:rPr>
          <w:rFonts w:ascii="Times New Roman" w:eastAsia="Times New Roman" w:hAnsi="Times New Roman" w:cs="Times New Roman"/>
          <w:sz w:val="24"/>
          <w:szCs w:val="24"/>
        </w:rPr>
        <w:t>Eğitim Yönetimi Anabilim Dalı</w:t>
      </w:r>
    </w:p>
    <w:p w14:paraId="0A2902EF" w14:textId="77777777" w:rsidR="00473D6F" w:rsidRPr="008B4F69" w:rsidRDefault="00473D6F" w:rsidP="00BB6F76">
      <w:pPr>
        <w:spacing w:after="0" w:line="480" w:lineRule="auto"/>
        <w:jc w:val="center"/>
        <w:rPr>
          <w:rFonts w:ascii="Times New Roman" w:eastAsia="Times New Roman" w:hAnsi="Times New Roman" w:cs="Times New Roman"/>
          <w:b/>
          <w:sz w:val="24"/>
          <w:szCs w:val="24"/>
        </w:rPr>
      </w:pPr>
      <w:r w:rsidRPr="008B4F69">
        <w:rPr>
          <w:rFonts w:ascii="Times New Roman" w:eastAsia="Times New Roman" w:hAnsi="Times New Roman" w:cs="Times New Roman"/>
          <w:b/>
          <w:sz w:val="24"/>
          <w:szCs w:val="24"/>
        </w:rPr>
        <w:t>MAKALENİN BİLİMDEKİ ÖZGÜNLÜĞÜ</w:t>
      </w:r>
    </w:p>
    <w:p w14:paraId="574152F8" w14:textId="3F752A3A" w:rsidR="00473D6F" w:rsidRPr="008B4F69" w:rsidRDefault="00473D6F" w:rsidP="00BB6F76">
      <w:pPr>
        <w:spacing w:after="0" w:line="480" w:lineRule="auto"/>
        <w:ind w:firstLine="720"/>
        <w:jc w:val="both"/>
        <w:rPr>
          <w:rFonts w:ascii="Times New Roman" w:hAnsi="Times New Roman" w:cs="Times New Roman"/>
          <w:sz w:val="24"/>
          <w:szCs w:val="24"/>
        </w:rPr>
      </w:pPr>
      <w:r w:rsidRPr="008B4F69">
        <w:rPr>
          <w:rFonts w:ascii="Times New Roman" w:eastAsia="Calibri" w:hAnsi="Times New Roman" w:cs="Times New Roman"/>
          <w:sz w:val="24"/>
          <w:szCs w:val="24"/>
        </w:rPr>
        <w:t xml:space="preserve">Hem nitel yöntemlerin sosyal araştırmalarda sıklıkla kullanılmaya başlaması hem </w:t>
      </w:r>
      <w:proofErr w:type="gramStart"/>
      <w:r w:rsidRPr="008B4F69">
        <w:rPr>
          <w:rFonts w:ascii="Times New Roman" w:eastAsia="Calibri" w:hAnsi="Times New Roman" w:cs="Times New Roman"/>
          <w:sz w:val="24"/>
          <w:szCs w:val="24"/>
        </w:rPr>
        <w:t>de  son</w:t>
      </w:r>
      <w:proofErr w:type="gramEnd"/>
      <w:r w:rsidRPr="008B4F69">
        <w:rPr>
          <w:rFonts w:ascii="Times New Roman" w:eastAsia="Calibri" w:hAnsi="Times New Roman" w:cs="Times New Roman"/>
          <w:sz w:val="24"/>
          <w:szCs w:val="24"/>
        </w:rPr>
        <w:t xml:space="preserve"> dönemlerde nitel araştırmacılara sunulan kaynakların, kitapların artmasıyla birlikte araştırmalarda kalitenin nasıl sağlanacağı konusunda önemli tartışmalar yapıldığı ve konuyla ilgili endişelerin de arttığı görülmektedir. Nitelikli bir araştırma yapmak, araştırmanın bilimsel kabul edilmesi ve kullanıma uygun olması açısından önemlidir. Ancak geçerlik ve güvenirlik konusunda bir ölçüt geliştirmek sosyal ve eğitim araştırmalarının karşı karşıya bulunduğu en zor ve önemli sorunlardan birisidir</w:t>
      </w:r>
      <w:proofErr w:type="gramStart"/>
      <w:r w:rsidRPr="008B4F69">
        <w:rPr>
          <w:rFonts w:ascii="Times New Roman" w:eastAsia="Calibri" w:hAnsi="Times New Roman" w:cs="Times New Roman"/>
          <w:sz w:val="24"/>
          <w:szCs w:val="24"/>
        </w:rPr>
        <w:t>.</w:t>
      </w:r>
      <w:r w:rsidRPr="008B4F69">
        <w:rPr>
          <w:rFonts w:ascii="Times New Roman" w:hAnsi="Times New Roman" w:cs="Times New Roman"/>
          <w:sz w:val="24"/>
          <w:szCs w:val="24"/>
        </w:rPr>
        <w:t>.</w:t>
      </w:r>
      <w:proofErr w:type="gramEnd"/>
      <w:r w:rsidRPr="008B4F69">
        <w:rPr>
          <w:rFonts w:ascii="Times New Roman" w:hAnsi="Times New Roman" w:cs="Times New Roman"/>
          <w:sz w:val="24"/>
          <w:szCs w:val="24"/>
        </w:rPr>
        <w:t xml:space="preserve"> Bu kapsamda alanyazında yer alan sınırlı sayıdaki </w:t>
      </w:r>
      <w:r w:rsidRPr="008B4F69">
        <w:rPr>
          <w:rFonts w:ascii="Times New Roman" w:hAnsi="Times New Roman" w:cs="Times New Roman"/>
          <w:sz w:val="24"/>
          <w:szCs w:val="24"/>
        </w:rPr>
        <w:lastRenderedPageBreak/>
        <w:t xml:space="preserve">çalışmalardan farklı olarak, nitel araştırma geleneği içinde tartışmalı bir konu olan geçerlik ve güvenirlik kavramlarına ilişkin ölçüt geliştirme çabalarını değerlendirmek ve bu görüşlerden yola çıkarak bir senteze varmak ihtiyacı bu çalışmanın gerekçesini oluşturmaktadır. Bu çalışmanın nitel </w:t>
      </w:r>
      <w:proofErr w:type="gramStart"/>
      <w:r w:rsidRPr="008B4F69">
        <w:rPr>
          <w:rFonts w:ascii="Times New Roman" w:hAnsi="Times New Roman" w:cs="Times New Roman"/>
          <w:sz w:val="24"/>
          <w:szCs w:val="24"/>
        </w:rPr>
        <w:t>araştırmalarda  geçerlik</w:t>
      </w:r>
      <w:proofErr w:type="gramEnd"/>
      <w:r w:rsidRPr="008B4F69">
        <w:rPr>
          <w:rFonts w:ascii="Times New Roman" w:hAnsi="Times New Roman" w:cs="Times New Roman"/>
          <w:sz w:val="24"/>
          <w:szCs w:val="24"/>
        </w:rPr>
        <w:t xml:space="preserve"> ve güvenirlik konusundaki alanyazına katkı sağlaması ve konuyla ilgili gelecekteki tartışmalar için zemin oluşturması beklenmektedir</w:t>
      </w:r>
      <w:r w:rsidR="00EB7B4E" w:rsidRPr="008B4F69">
        <w:rPr>
          <w:rFonts w:ascii="Times New Roman" w:hAnsi="Times New Roman" w:cs="Times New Roman"/>
          <w:sz w:val="24"/>
          <w:szCs w:val="24"/>
        </w:rPr>
        <w:t>.</w:t>
      </w:r>
    </w:p>
    <w:p w14:paraId="6C0712DC" w14:textId="77777777" w:rsidR="00DF4E45" w:rsidRPr="008B4F69" w:rsidRDefault="00DF4E45" w:rsidP="00BB6F76">
      <w:pPr>
        <w:spacing w:after="0" w:line="480" w:lineRule="auto"/>
        <w:ind w:firstLine="720"/>
        <w:jc w:val="both"/>
        <w:rPr>
          <w:rFonts w:ascii="Times New Roman" w:hAnsi="Times New Roman" w:cs="Times New Roman"/>
          <w:sz w:val="24"/>
          <w:szCs w:val="24"/>
        </w:rPr>
      </w:pPr>
    </w:p>
    <w:p w14:paraId="76553DD7" w14:textId="77777777" w:rsidR="00E75FF9" w:rsidRPr="008B4F69" w:rsidRDefault="00E75FF9" w:rsidP="00BB6F76">
      <w:pPr>
        <w:spacing w:after="0" w:line="480" w:lineRule="auto"/>
        <w:jc w:val="both"/>
        <w:rPr>
          <w:rFonts w:ascii="Times New Roman" w:eastAsia="Calibri" w:hAnsi="Times New Roman" w:cs="Times New Roman"/>
          <w:b/>
          <w:sz w:val="24"/>
          <w:szCs w:val="24"/>
        </w:rPr>
      </w:pPr>
    </w:p>
    <w:p w14:paraId="71AEF754" w14:textId="77777777" w:rsidR="00E75FF9" w:rsidRPr="008B4F69" w:rsidRDefault="00E75FF9" w:rsidP="00BB6F76">
      <w:pPr>
        <w:spacing w:after="0" w:line="480" w:lineRule="auto"/>
        <w:jc w:val="both"/>
        <w:rPr>
          <w:rFonts w:ascii="Times New Roman" w:eastAsia="Calibri" w:hAnsi="Times New Roman" w:cs="Times New Roman"/>
          <w:b/>
          <w:sz w:val="24"/>
          <w:szCs w:val="24"/>
        </w:rPr>
      </w:pPr>
    </w:p>
    <w:p w14:paraId="0CE1BAB5" w14:textId="415B96A4" w:rsidR="00EB7B4E" w:rsidRPr="008B4F69" w:rsidRDefault="00EB7B4E" w:rsidP="00BB6F76">
      <w:pPr>
        <w:spacing w:after="0" w:line="480" w:lineRule="auto"/>
        <w:jc w:val="both"/>
        <w:rPr>
          <w:rFonts w:ascii="Times New Roman" w:eastAsia="Calibri" w:hAnsi="Times New Roman" w:cs="Times New Roman"/>
          <w:b/>
          <w:sz w:val="24"/>
          <w:szCs w:val="24"/>
        </w:rPr>
      </w:pPr>
      <w:r w:rsidRPr="008B4F69">
        <w:rPr>
          <w:rFonts w:ascii="Times New Roman" w:eastAsia="Calibri" w:hAnsi="Times New Roman" w:cs="Times New Roman"/>
          <w:b/>
          <w:sz w:val="24"/>
          <w:szCs w:val="24"/>
        </w:rPr>
        <w:t>Kaynaklar</w:t>
      </w:r>
    </w:p>
    <w:p w14:paraId="4AC457BE" w14:textId="77777777" w:rsidR="00EB7B4E" w:rsidRPr="008B4F69" w:rsidRDefault="00EB7B4E" w:rsidP="00BB6F76">
      <w:pPr>
        <w:spacing w:after="0" w:line="480" w:lineRule="auto"/>
        <w:ind w:left="851" w:hanging="851"/>
        <w:jc w:val="both"/>
        <w:rPr>
          <w:rFonts w:ascii="Times New Roman" w:hAnsi="Times New Roman" w:cs="Times New Roman"/>
          <w:sz w:val="24"/>
          <w:szCs w:val="24"/>
        </w:rPr>
      </w:pPr>
      <w:r w:rsidRPr="008B4F69">
        <w:rPr>
          <w:rFonts w:ascii="Times New Roman" w:hAnsi="Times New Roman" w:cs="Times New Roman"/>
          <w:sz w:val="24"/>
          <w:szCs w:val="24"/>
        </w:rPr>
        <w:t>Altheide, D. L</w:t>
      </w:r>
      <w:proofErr w:type="gramStart"/>
      <w:r w:rsidRPr="008B4F69">
        <w:rPr>
          <w:rFonts w:ascii="Times New Roman" w:hAnsi="Times New Roman" w:cs="Times New Roman"/>
          <w:sz w:val="24"/>
          <w:szCs w:val="24"/>
        </w:rPr>
        <w:t>.,</w:t>
      </w:r>
      <w:proofErr w:type="gramEnd"/>
      <w:r w:rsidRPr="008B4F69">
        <w:rPr>
          <w:rFonts w:ascii="Times New Roman" w:hAnsi="Times New Roman" w:cs="Times New Roman"/>
          <w:sz w:val="24"/>
          <w:szCs w:val="24"/>
        </w:rPr>
        <w:t xml:space="preserve"> &amp; Johnson, J. M. (2011). Reflections on interpretive adequacy in qualitative research. In. N. K. Denzin ve Y. S. Lincoln (Ed.). </w:t>
      </w:r>
      <w:r w:rsidRPr="008B4F69">
        <w:rPr>
          <w:rFonts w:ascii="Times New Roman" w:hAnsi="Times New Roman" w:cs="Times New Roman"/>
          <w:i/>
          <w:sz w:val="24"/>
          <w:szCs w:val="24"/>
        </w:rPr>
        <w:t>The Sage Handbook of Qualitative Research</w:t>
      </w:r>
      <w:r w:rsidRPr="008B4F69">
        <w:rPr>
          <w:rFonts w:ascii="Times New Roman" w:hAnsi="Times New Roman" w:cs="Times New Roman"/>
          <w:sz w:val="24"/>
          <w:szCs w:val="24"/>
        </w:rPr>
        <w:t xml:space="preserve"> (Forth Edition). (s. 581-594). Thousands Oaks, CA: SAGE Publications, Inc.</w:t>
      </w:r>
    </w:p>
    <w:p w14:paraId="6966F162" w14:textId="77777777" w:rsidR="00EB7B4E" w:rsidRPr="008B4F69" w:rsidRDefault="00EB7B4E" w:rsidP="00BB6F76">
      <w:pPr>
        <w:spacing w:after="0" w:line="480" w:lineRule="auto"/>
        <w:ind w:left="851" w:hanging="851"/>
        <w:jc w:val="both"/>
        <w:rPr>
          <w:rFonts w:ascii="Times New Roman" w:hAnsi="Times New Roman" w:cs="Times New Roman"/>
          <w:sz w:val="24"/>
          <w:szCs w:val="24"/>
        </w:rPr>
      </w:pPr>
      <w:r w:rsidRPr="008B4F69">
        <w:rPr>
          <w:rFonts w:ascii="Times New Roman" w:hAnsi="Times New Roman" w:cs="Times New Roman"/>
          <w:sz w:val="24"/>
          <w:szCs w:val="24"/>
        </w:rPr>
        <w:t xml:space="preserve">Balcı, A. (2013). </w:t>
      </w:r>
      <w:r w:rsidRPr="008B4F69">
        <w:rPr>
          <w:rFonts w:ascii="Times New Roman" w:hAnsi="Times New Roman" w:cs="Times New Roman"/>
          <w:i/>
          <w:sz w:val="24"/>
          <w:szCs w:val="24"/>
        </w:rPr>
        <w:t>Sosyal Bilimlerde Araştırma: Yöntem, Teknik ve İlkeler</w:t>
      </w:r>
      <w:r w:rsidRPr="008B4F69">
        <w:rPr>
          <w:rFonts w:ascii="Times New Roman" w:hAnsi="Times New Roman" w:cs="Times New Roman"/>
          <w:sz w:val="24"/>
          <w:szCs w:val="24"/>
        </w:rPr>
        <w:t xml:space="preserve"> (Genişletilmiş 10. Baskı). Ankara: Pegem Akademi. </w:t>
      </w:r>
    </w:p>
    <w:tbl>
      <w:tblPr>
        <w:tblW w:w="9356" w:type="dxa"/>
        <w:tblCellSpacing w:w="1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9275"/>
      </w:tblGrid>
      <w:tr w:rsidR="008B4F69" w:rsidRPr="008B4F69" w14:paraId="532E4272" w14:textId="77777777" w:rsidTr="00D4394E">
        <w:trPr>
          <w:tblCellSpacing w:w="15" w:type="dxa"/>
        </w:trPr>
        <w:tc>
          <w:tcPr>
            <w:tcW w:w="0" w:type="auto"/>
            <w:shd w:val="clear" w:color="auto" w:fill="FFFFFF"/>
            <w:tcMar>
              <w:top w:w="15" w:type="dxa"/>
              <w:left w:w="15" w:type="dxa"/>
              <w:bottom w:w="225" w:type="dxa"/>
              <w:right w:w="15" w:type="dxa"/>
            </w:tcMar>
            <w:vAlign w:val="center"/>
            <w:hideMark/>
          </w:tcPr>
          <w:p w14:paraId="2D4722E1" w14:textId="77777777" w:rsidR="00EB7B4E" w:rsidRPr="008B4F69" w:rsidRDefault="00EB7B4E" w:rsidP="00BB6F76">
            <w:pPr>
              <w:spacing w:after="0" w:line="480" w:lineRule="auto"/>
              <w:jc w:val="both"/>
              <w:rPr>
                <w:rFonts w:ascii="Times New Roman" w:eastAsia="Times New Roman" w:hAnsi="Times New Roman" w:cs="Times New Roman"/>
                <w:sz w:val="24"/>
                <w:szCs w:val="24"/>
                <w:lang w:val="en-US"/>
              </w:rPr>
            </w:pPr>
          </w:p>
        </w:tc>
        <w:tc>
          <w:tcPr>
            <w:tcW w:w="0" w:type="auto"/>
            <w:shd w:val="clear" w:color="auto" w:fill="FFFFFF"/>
            <w:tcMar>
              <w:top w:w="15" w:type="dxa"/>
              <w:left w:w="15" w:type="dxa"/>
              <w:bottom w:w="225" w:type="dxa"/>
              <w:right w:w="15" w:type="dxa"/>
            </w:tcMar>
            <w:hideMark/>
          </w:tcPr>
          <w:p w14:paraId="1D11E942" w14:textId="77777777" w:rsidR="00EB7B4E" w:rsidRPr="008B4F69" w:rsidRDefault="00EB7B4E" w:rsidP="00BB6F76">
            <w:pPr>
              <w:spacing w:after="0" w:line="480" w:lineRule="auto"/>
              <w:ind w:left="740" w:hanging="709"/>
              <w:jc w:val="both"/>
              <w:rPr>
                <w:rFonts w:ascii="Times New Roman" w:eastAsia="Times New Roman" w:hAnsi="Times New Roman" w:cs="Times New Roman"/>
                <w:sz w:val="24"/>
                <w:szCs w:val="24"/>
              </w:rPr>
            </w:pPr>
            <w:r w:rsidRPr="008B4F69">
              <w:rPr>
                <w:rFonts w:ascii="Times New Roman" w:eastAsia="Times New Roman" w:hAnsi="Times New Roman" w:cs="Times New Roman"/>
                <w:sz w:val="24"/>
                <w:szCs w:val="24"/>
              </w:rPr>
              <w:t>Brink, P. J. (</w:t>
            </w:r>
            <w:r w:rsidRPr="008B4F69">
              <w:rPr>
                <w:rStyle w:val="nlmyear"/>
                <w:rFonts w:ascii="Times New Roman" w:eastAsia="Times New Roman" w:hAnsi="Times New Roman" w:cs="Times New Roman"/>
                <w:sz w:val="24"/>
                <w:szCs w:val="24"/>
              </w:rPr>
              <w:t>1991</w:t>
            </w:r>
            <w:r w:rsidRPr="008B4F69">
              <w:rPr>
                <w:rFonts w:ascii="Times New Roman" w:eastAsia="Times New Roman" w:hAnsi="Times New Roman" w:cs="Times New Roman"/>
                <w:sz w:val="24"/>
                <w:szCs w:val="24"/>
              </w:rPr>
              <w:t>). </w:t>
            </w:r>
            <w:r w:rsidRPr="008B4F69">
              <w:rPr>
                <w:rStyle w:val="nlmarticle-title"/>
                <w:rFonts w:ascii="Times New Roman" w:eastAsia="Times New Roman" w:hAnsi="Times New Roman" w:cs="Times New Roman"/>
                <w:sz w:val="24"/>
                <w:szCs w:val="24"/>
              </w:rPr>
              <w:t>Issues of reliability and validity</w:t>
            </w:r>
            <w:r w:rsidRPr="008B4F69">
              <w:rPr>
                <w:rFonts w:ascii="Times New Roman" w:eastAsia="Times New Roman" w:hAnsi="Times New Roman" w:cs="Times New Roman"/>
                <w:sz w:val="24"/>
                <w:szCs w:val="24"/>
              </w:rPr>
              <w:t xml:space="preserve">. In J. M. Morse (Ed.), </w:t>
            </w:r>
            <w:r w:rsidRPr="008B4F69">
              <w:rPr>
                <w:rFonts w:ascii="Times New Roman" w:eastAsia="Times New Roman" w:hAnsi="Times New Roman" w:cs="Times New Roman"/>
                <w:i/>
                <w:sz w:val="24"/>
                <w:szCs w:val="24"/>
              </w:rPr>
              <w:t>Qualitative nursing research: A contemporary dialogue</w:t>
            </w:r>
            <w:r w:rsidRPr="008B4F69">
              <w:rPr>
                <w:rFonts w:ascii="Times New Roman" w:eastAsia="Times New Roman" w:hAnsi="Times New Roman" w:cs="Times New Roman"/>
                <w:sz w:val="24"/>
                <w:szCs w:val="24"/>
              </w:rPr>
              <w:t xml:space="preserve"> (pp. </w:t>
            </w:r>
            <w:r w:rsidRPr="008B4F69">
              <w:rPr>
                <w:rStyle w:val="nlmfpage"/>
                <w:rFonts w:ascii="Times New Roman" w:eastAsia="Times New Roman" w:hAnsi="Times New Roman" w:cs="Times New Roman"/>
                <w:sz w:val="24"/>
                <w:szCs w:val="24"/>
              </w:rPr>
              <w:t>164</w:t>
            </w:r>
            <w:r w:rsidRPr="008B4F69">
              <w:rPr>
                <w:rFonts w:ascii="Times New Roman" w:eastAsia="Times New Roman" w:hAnsi="Times New Roman" w:cs="Times New Roman"/>
                <w:sz w:val="24"/>
                <w:szCs w:val="24"/>
              </w:rPr>
              <w:t>-</w:t>
            </w:r>
            <w:r w:rsidRPr="008B4F69">
              <w:rPr>
                <w:rStyle w:val="nlmlpage"/>
                <w:rFonts w:ascii="Times New Roman" w:eastAsia="Times New Roman" w:hAnsi="Times New Roman" w:cs="Times New Roman"/>
                <w:sz w:val="24"/>
                <w:szCs w:val="24"/>
              </w:rPr>
              <w:t>186</w:t>
            </w:r>
            <w:r w:rsidRPr="008B4F69">
              <w:rPr>
                <w:rFonts w:ascii="Times New Roman" w:eastAsia="Times New Roman" w:hAnsi="Times New Roman" w:cs="Times New Roman"/>
                <w:sz w:val="24"/>
                <w:szCs w:val="24"/>
              </w:rPr>
              <w:t>). </w:t>
            </w:r>
            <w:r w:rsidRPr="008B4F69">
              <w:rPr>
                <w:rStyle w:val="nlmpublisher-loc"/>
                <w:rFonts w:ascii="Times New Roman" w:eastAsia="Times New Roman" w:hAnsi="Times New Roman" w:cs="Times New Roman"/>
                <w:sz w:val="24"/>
                <w:szCs w:val="24"/>
              </w:rPr>
              <w:t>Newbury Park, CA</w:t>
            </w:r>
            <w:r w:rsidRPr="008B4F69">
              <w:rPr>
                <w:rFonts w:ascii="Times New Roman" w:eastAsia="Times New Roman" w:hAnsi="Times New Roman" w:cs="Times New Roman"/>
                <w:sz w:val="24"/>
                <w:szCs w:val="24"/>
              </w:rPr>
              <w:t>: </w:t>
            </w:r>
            <w:r w:rsidRPr="008B4F69">
              <w:rPr>
                <w:rStyle w:val="nlmpublisher-name"/>
                <w:rFonts w:ascii="Times New Roman" w:eastAsia="Times New Roman" w:hAnsi="Times New Roman" w:cs="Times New Roman"/>
                <w:sz w:val="24"/>
                <w:szCs w:val="24"/>
              </w:rPr>
              <w:t>Sage</w:t>
            </w:r>
            <w:r w:rsidRPr="008B4F69">
              <w:rPr>
                <w:rFonts w:ascii="Times New Roman" w:eastAsia="Times New Roman" w:hAnsi="Times New Roman" w:cs="Times New Roman"/>
                <w:sz w:val="24"/>
                <w:szCs w:val="24"/>
              </w:rPr>
              <w:t xml:space="preserve">. </w:t>
            </w:r>
          </w:p>
        </w:tc>
      </w:tr>
    </w:tbl>
    <w:p w14:paraId="30B7F578" w14:textId="77777777" w:rsidR="00EB7B4E" w:rsidRPr="008B4F69" w:rsidRDefault="00EB7B4E" w:rsidP="00BB6F76">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Boyd, C. O. (2001). Philosophical foundations of qualitative research. In P. E. Munhall (Ed). </w:t>
      </w:r>
      <w:r w:rsidRPr="008B4F69">
        <w:rPr>
          <w:rFonts w:ascii="Times New Roman" w:hAnsi="Times New Roman" w:cs="Times New Roman"/>
          <w:i/>
          <w:noProof/>
          <w:sz w:val="24"/>
          <w:szCs w:val="24"/>
          <w:lang w:eastAsia="tr-TR"/>
        </w:rPr>
        <w:t>Nursing Research: A Qualitative Perspective</w:t>
      </w:r>
      <w:r w:rsidRPr="008B4F69">
        <w:rPr>
          <w:rFonts w:ascii="Times New Roman" w:hAnsi="Times New Roman" w:cs="Times New Roman"/>
          <w:noProof/>
          <w:sz w:val="24"/>
          <w:szCs w:val="24"/>
          <w:lang w:eastAsia="tr-TR"/>
        </w:rPr>
        <w:t xml:space="preserve"> (Third Edition).  (s. 65-90). Boston, MA: NLN Press.</w:t>
      </w:r>
    </w:p>
    <w:p w14:paraId="1C50BF35" w14:textId="77777777" w:rsidR="00EB7B4E" w:rsidRPr="008B4F69" w:rsidRDefault="00EB7B4E" w:rsidP="00BB6F76">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Carr, W., &amp; Kemmis, S. (2003). </w:t>
      </w:r>
      <w:r w:rsidRPr="008B4F69">
        <w:rPr>
          <w:rFonts w:ascii="Times New Roman" w:hAnsi="Times New Roman" w:cs="Times New Roman"/>
          <w:i/>
          <w:noProof/>
          <w:sz w:val="24"/>
          <w:szCs w:val="24"/>
          <w:lang w:eastAsia="tr-TR"/>
        </w:rPr>
        <w:t>Becoming critical: education knowledge and action research</w:t>
      </w:r>
      <w:r w:rsidRPr="008B4F69">
        <w:rPr>
          <w:rFonts w:ascii="Times New Roman" w:hAnsi="Times New Roman" w:cs="Times New Roman"/>
          <w:noProof/>
          <w:sz w:val="24"/>
          <w:szCs w:val="24"/>
          <w:lang w:eastAsia="tr-TR"/>
        </w:rPr>
        <w:t>. New York, NY: Routledge.</w:t>
      </w:r>
    </w:p>
    <w:p w14:paraId="60C41A16" w14:textId="45A75A74" w:rsidR="00EB7B4E" w:rsidRPr="008B4F69" w:rsidRDefault="00EB7B4E" w:rsidP="00BF743E">
      <w:pPr>
        <w:ind w:left="851" w:hanging="851"/>
        <w:jc w:val="both"/>
        <w:rPr>
          <w:rFonts w:eastAsia="Times New Roman"/>
          <w:sz w:val="24"/>
          <w:szCs w:val="24"/>
          <w:lang w:val="en-US"/>
        </w:rPr>
      </w:pPr>
      <w:r w:rsidRPr="008B4F69">
        <w:rPr>
          <w:rFonts w:ascii="Times New Roman" w:eastAsia="Times New Roman" w:hAnsi="Times New Roman" w:cs="Times New Roman"/>
          <w:sz w:val="24"/>
          <w:szCs w:val="24"/>
          <w:shd w:val="clear" w:color="auto" w:fill="FFFFFF"/>
          <w:lang w:val="en-US"/>
        </w:rPr>
        <w:t>Cho, J., &amp; Trent, A. (2006). Validity in qualitative research revisited. </w:t>
      </w:r>
      <w:r w:rsidRPr="008B4F69">
        <w:rPr>
          <w:rFonts w:ascii="Times New Roman" w:eastAsia="Times New Roman" w:hAnsi="Times New Roman" w:cs="Times New Roman"/>
          <w:i/>
          <w:iCs/>
          <w:sz w:val="24"/>
          <w:szCs w:val="24"/>
          <w:shd w:val="clear" w:color="auto" w:fill="FFFFFF"/>
          <w:lang w:val="en-US"/>
        </w:rPr>
        <w:t xml:space="preserve">Qualitative </w:t>
      </w:r>
      <w:r w:rsidR="0023230D" w:rsidRPr="008B4F69">
        <w:rPr>
          <w:rFonts w:ascii="Times New Roman" w:eastAsia="Times New Roman" w:hAnsi="Times New Roman" w:cs="Times New Roman"/>
          <w:i/>
          <w:iCs/>
          <w:sz w:val="24"/>
          <w:szCs w:val="24"/>
          <w:shd w:val="clear" w:color="auto" w:fill="FFFFFF"/>
          <w:lang w:val="en-US"/>
        </w:rPr>
        <w:t>R</w:t>
      </w:r>
      <w:r w:rsidRPr="008B4F69">
        <w:rPr>
          <w:rFonts w:ascii="Times New Roman" w:eastAsia="Times New Roman" w:hAnsi="Times New Roman" w:cs="Times New Roman"/>
          <w:i/>
          <w:iCs/>
          <w:sz w:val="24"/>
          <w:szCs w:val="24"/>
          <w:shd w:val="clear" w:color="auto" w:fill="FFFFFF"/>
          <w:lang w:val="en-US"/>
        </w:rPr>
        <w:t>esearch</w:t>
      </w:r>
      <w:r w:rsidRPr="008B4F69">
        <w:rPr>
          <w:rFonts w:ascii="Times New Roman" w:eastAsia="Times New Roman" w:hAnsi="Times New Roman" w:cs="Times New Roman"/>
          <w:sz w:val="24"/>
          <w:szCs w:val="24"/>
          <w:shd w:val="clear" w:color="auto" w:fill="FFFFFF"/>
          <w:lang w:val="en-US"/>
        </w:rPr>
        <w:t>, </w:t>
      </w:r>
      <w:r w:rsidRPr="008B4F69">
        <w:rPr>
          <w:rFonts w:ascii="Times New Roman" w:eastAsia="Times New Roman" w:hAnsi="Times New Roman" w:cs="Times New Roman"/>
          <w:i/>
          <w:iCs/>
          <w:sz w:val="24"/>
          <w:szCs w:val="24"/>
          <w:shd w:val="clear" w:color="auto" w:fill="FFFFFF"/>
          <w:lang w:val="en-US"/>
        </w:rPr>
        <w:t>6</w:t>
      </w:r>
      <w:r w:rsidRPr="008B4F69">
        <w:rPr>
          <w:rFonts w:ascii="Times New Roman" w:eastAsia="Times New Roman" w:hAnsi="Times New Roman" w:cs="Times New Roman"/>
          <w:sz w:val="24"/>
          <w:szCs w:val="24"/>
          <w:shd w:val="clear" w:color="auto" w:fill="FFFFFF"/>
          <w:lang w:val="en-US"/>
        </w:rPr>
        <w:t>(3), 319-340.</w:t>
      </w:r>
      <w:r w:rsidR="000B35E1" w:rsidRPr="008B4F69">
        <w:rPr>
          <w:rFonts w:eastAsia="Times New Roman"/>
        </w:rPr>
        <w:t xml:space="preserve"> </w:t>
      </w:r>
      <w:hyperlink r:id="rId8" w:history="1">
        <w:r w:rsidR="000B35E1" w:rsidRPr="008B4F69">
          <w:rPr>
            <w:rStyle w:val="Kpr"/>
            <w:rFonts w:ascii="Arial" w:eastAsia="Times New Roman" w:hAnsi="Arial" w:cs="Arial"/>
            <w:color w:val="auto"/>
            <w:sz w:val="21"/>
            <w:szCs w:val="21"/>
            <w:u w:val="none"/>
            <w:shd w:val="clear" w:color="auto" w:fill="FFFFFF"/>
          </w:rPr>
          <w:t>https://doi.org/10.1177/1468794106065006</w:t>
        </w:r>
      </w:hyperlink>
    </w:p>
    <w:p w14:paraId="5E29A2EB" w14:textId="77777777" w:rsidR="00EB7B4E" w:rsidRPr="008B4F69" w:rsidRDefault="00EB7B4E" w:rsidP="00BB6F76">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lastRenderedPageBreak/>
        <w:t xml:space="preserve">Cramer, E., Liston, A., Nevin, A., &amp; Thousand, J. (2010). Co-Teaching in Urban Secondary School Districts to Meet the Needs of All Teachers and Learners:" Implications for Teacher Education Reform". </w:t>
      </w:r>
      <w:r w:rsidRPr="008B4F69">
        <w:rPr>
          <w:rFonts w:ascii="Times New Roman" w:hAnsi="Times New Roman" w:cs="Times New Roman"/>
          <w:i/>
          <w:noProof/>
          <w:sz w:val="24"/>
          <w:szCs w:val="24"/>
          <w:lang w:eastAsia="tr-TR"/>
        </w:rPr>
        <w:t>International Journal of Whole Schooling, 6</w:t>
      </w:r>
      <w:r w:rsidRPr="008B4F69">
        <w:rPr>
          <w:rFonts w:ascii="Times New Roman" w:hAnsi="Times New Roman" w:cs="Times New Roman"/>
          <w:noProof/>
          <w:sz w:val="24"/>
          <w:szCs w:val="24"/>
          <w:lang w:eastAsia="tr-TR"/>
        </w:rPr>
        <w:t>(2), 59-76.</w:t>
      </w:r>
    </w:p>
    <w:p w14:paraId="7E5C04E8" w14:textId="77777777" w:rsidR="00EB7B4E" w:rsidRPr="008B4F69" w:rsidRDefault="00EB7B4E" w:rsidP="00BB6F76">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Cressey, D. R. (1953). </w:t>
      </w:r>
      <w:r w:rsidRPr="008B4F69">
        <w:rPr>
          <w:rFonts w:ascii="Times New Roman" w:hAnsi="Times New Roman" w:cs="Times New Roman"/>
          <w:i/>
          <w:noProof/>
          <w:sz w:val="24"/>
          <w:szCs w:val="24"/>
          <w:lang w:eastAsia="tr-TR"/>
        </w:rPr>
        <w:t>Other people's money; a study of the social psychology of embezzlement.</w:t>
      </w:r>
      <w:r w:rsidRPr="008B4F69">
        <w:rPr>
          <w:rFonts w:ascii="Times New Roman" w:hAnsi="Times New Roman" w:cs="Times New Roman"/>
          <w:sz w:val="24"/>
          <w:szCs w:val="24"/>
        </w:rPr>
        <w:t xml:space="preserve"> </w:t>
      </w:r>
      <w:r w:rsidRPr="008B4F69">
        <w:rPr>
          <w:rFonts w:ascii="Times New Roman" w:hAnsi="Times New Roman" w:cs="Times New Roman"/>
          <w:noProof/>
          <w:sz w:val="24"/>
          <w:szCs w:val="24"/>
          <w:lang w:eastAsia="tr-TR"/>
        </w:rPr>
        <w:t xml:space="preserve">New York, NY, US: Free Press  </w:t>
      </w:r>
    </w:p>
    <w:p w14:paraId="2B353BEF" w14:textId="77777777" w:rsidR="00EB7B4E" w:rsidRPr="008B4F69" w:rsidRDefault="00EB7B4E" w:rsidP="00BB6F76">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Creswell, J. W., &amp; Miller, D. L. (2000). Determining validity in qualitative inquiry. </w:t>
      </w:r>
      <w:r w:rsidRPr="008B4F69">
        <w:rPr>
          <w:rFonts w:ascii="Times New Roman" w:hAnsi="Times New Roman" w:cs="Times New Roman"/>
          <w:i/>
          <w:noProof/>
          <w:sz w:val="24"/>
          <w:szCs w:val="24"/>
          <w:lang w:eastAsia="tr-TR"/>
        </w:rPr>
        <w:t>Theory into practice, 39</w:t>
      </w:r>
      <w:r w:rsidRPr="008B4F69">
        <w:rPr>
          <w:rFonts w:ascii="Times New Roman" w:hAnsi="Times New Roman" w:cs="Times New Roman"/>
          <w:noProof/>
          <w:sz w:val="24"/>
          <w:szCs w:val="24"/>
          <w:lang w:eastAsia="tr-TR"/>
        </w:rPr>
        <w:t>(3), 124-130.</w:t>
      </w:r>
    </w:p>
    <w:p w14:paraId="3448F8D8" w14:textId="77777777" w:rsidR="00EB7B4E" w:rsidRPr="008B4F69" w:rsidRDefault="00EB7B4E" w:rsidP="00BB6F76">
      <w:pPr>
        <w:spacing w:after="0" w:line="480" w:lineRule="auto"/>
        <w:ind w:left="1276" w:hanging="1276"/>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Creswell, J. W. (2007). </w:t>
      </w:r>
      <w:r w:rsidRPr="008B4F69">
        <w:rPr>
          <w:rFonts w:ascii="Times New Roman" w:hAnsi="Times New Roman" w:cs="Times New Roman"/>
          <w:i/>
          <w:noProof/>
          <w:sz w:val="24"/>
          <w:szCs w:val="24"/>
          <w:lang w:eastAsia="tr-TR"/>
        </w:rPr>
        <w:t xml:space="preserve">Qualitative Inquiry and Research Design: Choosing Among Five Approaches. </w:t>
      </w:r>
      <w:r w:rsidRPr="008B4F69">
        <w:rPr>
          <w:rFonts w:ascii="Times New Roman" w:hAnsi="Times New Roman" w:cs="Times New Roman"/>
          <w:noProof/>
          <w:sz w:val="24"/>
          <w:szCs w:val="24"/>
          <w:lang w:eastAsia="tr-TR"/>
        </w:rPr>
        <w:t>Thousands Oaks, CA: SAGE Publications, Inc.</w:t>
      </w:r>
    </w:p>
    <w:p w14:paraId="6E7F5912" w14:textId="77777777" w:rsidR="00EB7B4E" w:rsidRPr="008B4F69" w:rsidRDefault="00EB7B4E" w:rsidP="00BB6F76">
      <w:pPr>
        <w:spacing w:after="0" w:line="480" w:lineRule="auto"/>
        <w:ind w:left="851" w:hanging="851"/>
        <w:jc w:val="both"/>
        <w:rPr>
          <w:rFonts w:ascii="Times New Roman" w:hAnsi="Times New Roman" w:cs="Times New Roman"/>
          <w:sz w:val="24"/>
          <w:szCs w:val="24"/>
        </w:rPr>
      </w:pPr>
      <w:r w:rsidRPr="008B4F69">
        <w:rPr>
          <w:rFonts w:ascii="Times New Roman" w:hAnsi="Times New Roman" w:cs="Times New Roman"/>
          <w:sz w:val="24"/>
          <w:szCs w:val="24"/>
        </w:rPr>
        <w:t xml:space="preserve">Creswell, J. W. (2009). </w:t>
      </w:r>
      <w:r w:rsidRPr="008B4F69">
        <w:rPr>
          <w:rFonts w:ascii="Times New Roman" w:hAnsi="Times New Roman" w:cs="Times New Roman"/>
          <w:i/>
          <w:sz w:val="24"/>
          <w:szCs w:val="24"/>
        </w:rPr>
        <w:t>Research Design: Qualitative, Quantitative and Mixed Methods Approaches</w:t>
      </w:r>
      <w:r w:rsidRPr="008B4F69">
        <w:rPr>
          <w:rFonts w:ascii="Times New Roman" w:hAnsi="Times New Roman" w:cs="Times New Roman"/>
          <w:sz w:val="24"/>
          <w:szCs w:val="24"/>
        </w:rPr>
        <w:t>. Thousands Oaks, CA: SAGE Publications, Inc.</w:t>
      </w:r>
    </w:p>
    <w:p w14:paraId="2689093E" w14:textId="4E779779" w:rsidR="00EB7B4E" w:rsidRPr="008B4F69" w:rsidRDefault="00553E48" w:rsidP="00BB6F76">
      <w:pPr>
        <w:spacing w:after="0" w:line="480" w:lineRule="auto"/>
        <w:ind w:left="851" w:hanging="851"/>
        <w:jc w:val="both"/>
        <w:rPr>
          <w:rFonts w:ascii="Times New Roman" w:hAnsi="Times New Roman" w:cs="Times New Roman"/>
          <w:sz w:val="24"/>
          <w:szCs w:val="24"/>
        </w:rPr>
      </w:pPr>
      <w:r w:rsidRPr="008B4F69">
        <w:rPr>
          <w:rFonts w:ascii="Times New Roman" w:hAnsi="Times New Roman" w:cs="Times New Roman"/>
          <w:sz w:val="24"/>
          <w:szCs w:val="24"/>
        </w:rPr>
        <w:t xml:space="preserve">Denzin, N. K. </w:t>
      </w:r>
      <w:r w:rsidRPr="008B4F69">
        <w:rPr>
          <w:rFonts w:ascii="Times New Roman" w:eastAsia="Times New Roman" w:hAnsi="Times New Roman" w:cs="Times New Roman"/>
          <w:sz w:val="24"/>
          <w:szCs w:val="24"/>
          <w:shd w:val="clear" w:color="auto" w:fill="FFFFFF"/>
          <w:lang w:val="en-US"/>
        </w:rPr>
        <w:t>&amp;</w:t>
      </w:r>
      <w:r w:rsidR="00EB7B4E" w:rsidRPr="008B4F69">
        <w:rPr>
          <w:rFonts w:ascii="Times New Roman" w:hAnsi="Times New Roman" w:cs="Times New Roman"/>
          <w:sz w:val="24"/>
          <w:szCs w:val="24"/>
        </w:rPr>
        <w:t xml:space="preserve"> Lincoln, Y. S. (2005). Introduction: The Discipline and Practice of Qualitative Research. In. N. K. Denzin ve Y. S. Lincoln (Ed.). </w:t>
      </w:r>
      <w:r w:rsidR="00EB7B4E" w:rsidRPr="008B4F69">
        <w:rPr>
          <w:rFonts w:ascii="Times New Roman" w:hAnsi="Times New Roman" w:cs="Times New Roman"/>
          <w:i/>
          <w:sz w:val="24"/>
          <w:szCs w:val="24"/>
        </w:rPr>
        <w:t>The Sage Handbook of Qualitative Research</w:t>
      </w:r>
      <w:r w:rsidR="00EB7B4E" w:rsidRPr="008B4F69">
        <w:rPr>
          <w:rFonts w:ascii="Times New Roman" w:hAnsi="Times New Roman" w:cs="Times New Roman"/>
          <w:sz w:val="24"/>
          <w:szCs w:val="24"/>
        </w:rPr>
        <w:t xml:space="preserve"> (</w:t>
      </w:r>
      <w:r w:rsidRPr="008B4F69">
        <w:rPr>
          <w:sz w:val="24"/>
          <w:szCs w:val="24"/>
        </w:rPr>
        <w:t>3</w:t>
      </w:r>
      <w:r w:rsidRPr="008B4F69">
        <w:rPr>
          <w:sz w:val="24"/>
          <w:szCs w:val="24"/>
          <w:vertAlign w:val="superscript"/>
        </w:rPr>
        <w:t>rd</w:t>
      </w:r>
      <w:r w:rsidR="00EB7B4E" w:rsidRPr="008B4F69">
        <w:rPr>
          <w:rFonts w:ascii="Times New Roman" w:hAnsi="Times New Roman" w:cs="Times New Roman"/>
          <w:sz w:val="24"/>
          <w:szCs w:val="24"/>
        </w:rPr>
        <w:t>). (s. 1-32). Thousands Oaks, CA: SAGE Publications, Inc.</w:t>
      </w:r>
    </w:p>
    <w:p w14:paraId="5C680CBC" w14:textId="5CFAEC13" w:rsidR="00EB7B4E" w:rsidRPr="008B4F69" w:rsidRDefault="00EB7B4E" w:rsidP="00553E48">
      <w:pPr>
        <w:spacing w:after="0" w:line="480" w:lineRule="auto"/>
        <w:ind w:left="709" w:hanging="709"/>
        <w:jc w:val="both"/>
        <w:rPr>
          <w:rFonts w:ascii="Times New Roman" w:eastAsia="Times New Roman" w:hAnsi="Times New Roman" w:cs="Times New Roman"/>
          <w:sz w:val="24"/>
          <w:szCs w:val="24"/>
          <w:lang w:val="en-US"/>
        </w:rPr>
      </w:pPr>
      <w:r w:rsidRPr="008B4F69">
        <w:rPr>
          <w:rFonts w:ascii="Times New Roman" w:eastAsia="Times New Roman" w:hAnsi="Times New Roman" w:cs="Times New Roman"/>
          <w:sz w:val="24"/>
          <w:szCs w:val="24"/>
          <w:shd w:val="clear" w:color="auto" w:fill="FFFFFF"/>
          <w:lang w:val="en-US"/>
        </w:rPr>
        <w:t>Denzin, N. K., Lincoln, Y. S., &amp; Giardina, M. D. (2006). Disciplining qualitative research .</w:t>
      </w:r>
      <w:r w:rsidRPr="008B4F69">
        <w:rPr>
          <w:rFonts w:ascii="Times New Roman" w:eastAsia="Times New Roman" w:hAnsi="Times New Roman" w:cs="Times New Roman"/>
          <w:i/>
          <w:iCs/>
          <w:sz w:val="24"/>
          <w:szCs w:val="24"/>
          <w:shd w:val="clear" w:color="auto" w:fill="FFFFFF"/>
          <w:lang w:val="en-US"/>
        </w:rPr>
        <w:t>International Journal of Qualitative Studies in Education</w:t>
      </w:r>
      <w:r w:rsidRPr="008B4F69">
        <w:rPr>
          <w:rFonts w:ascii="Times New Roman" w:eastAsia="Times New Roman" w:hAnsi="Times New Roman" w:cs="Times New Roman"/>
          <w:sz w:val="24"/>
          <w:szCs w:val="24"/>
          <w:shd w:val="clear" w:color="auto" w:fill="FFFFFF"/>
          <w:lang w:val="en-US"/>
        </w:rPr>
        <w:t>, </w:t>
      </w:r>
      <w:r w:rsidRPr="008B4F69">
        <w:rPr>
          <w:rFonts w:ascii="Times New Roman" w:eastAsia="Times New Roman" w:hAnsi="Times New Roman" w:cs="Times New Roman"/>
          <w:i/>
          <w:iCs/>
          <w:sz w:val="24"/>
          <w:szCs w:val="24"/>
          <w:shd w:val="clear" w:color="auto" w:fill="FFFFFF"/>
          <w:lang w:val="en-US"/>
        </w:rPr>
        <w:t>19</w:t>
      </w:r>
      <w:r w:rsidRPr="008B4F69">
        <w:rPr>
          <w:rFonts w:ascii="Times New Roman" w:eastAsia="Times New Roman" w:hAnsi="Times New Roman" w:cs="Times New Roman"/>
          <w:sz w:val="24"/>
          <w:szCs w:val="24"/>
          <w:shd w:val="clear" w:color="auto" w:fill="FFFFFF"/>
          <w:lang w:val="en-US"/>
        </w:rPr>
        <w:t>(6), 769-782.</w:t>
      </w:r>
    </w:p>
    <w:p w14:paraId="1EBD8069" w14:textId="77777777" w:rsidR="00EB7B4E" w:rsidRPr="008B4F69" w:rsidRDefault="00EB7B4E" w:rsidP="00BB6F76">
      <w:pPr>
        <w:spacing w:after="0" w:line="480" w:lineRule="auto"/>
        <w:ind w:left="709" w:hanging="709"/>
        <w:jc w:val="both"/>
        <w:rPr>
          <w:rFonts w:ascii="Times New Roman" w:hAnsi="Times New Roman" w:cs="Times New Roman"/>
          <w:sz w:val="24"/>
          <w:szCs w:val="24"/>
        </w:rPr>
      </w:pPr>
      <w:r w:rsidRPr="008B4F69">
        <w:rPr>
          <w:rFonts w:ascii="Times New Roman" w:hAnsi="Times New Roman" w:cs="Times New Roman"/>
          <w:sz w:val="24"/>
          <w:szCs w:val="24"/>
        </w:rPr>
        <w:t>Dilthey, W</w:t>
      </w:r>
      <w:proofErr w:type="gramStart"/>
      <w:r w:rsidRPr="008B4F69">
        <w:rPr>
          <w:rFonts w:ascii="Times New Roman" w:hAnsi="Times New Roman" w:cs="Times New Roman"/>
          <w:sz w:val="24"/>
          <w:szCs w:val="24"/>
        </w:rPr>
        <w:t>.,</w:t>
      </w:r>
      <w:proofErr w:type="gramEnd"/>
      <w:r w:rsidRPr="008B4F69">
        <w:rPr>
          <w:rFonts w:ascii="Times New Roman" w:hAnsi="Times New Roman" w:cs="Times New Roman"/>
          <w:sz w:val="24"/>
          <w:szCs w:val="24"/>
        </w:rPr>
        <w:t xml:space="preserve"> &amp; Betanzos, R. J. (1923/1988). </w:t>
      </w:r>
      <w:r w:rsidRPr="008B4F69">
        <w:rPr>
          <w:rFonts w:ascii="Times New Roman" w:hAnsi="Times New Roman" w:cs="Times New Roman"/>
          <w:i/>
          <w:sz w:val="24"/>
          <w:szCs w:val="24"/>
        </w:rPr>
        <w:t>Introduction to the human sciences: An attempt to lay a foundation for the study of society and history.</w:t>
      </w:r>
      <w:r w:rsidRPr="008B4F69">
        <w:rPr>
          <w:rFonts w:ascii="Times New Roman" w:hAnsi="Times New Roman" w:cs="Times New Roman"/>
          <w:sz w:val="24"/>
          <w:szCs w:val="24"/>
        </w:rPr>
        <w:t xml:space="preserve"> Detroit, MI: Wayne State University Press.</w:t>
      </w:r>
    </w:p>
    <w:p w14:paraId="66F3F623" w14:textId="065F4821" w:rsidR="00EB7B4E" w:rsidRPr="008B4F69" w:rsidRDefault="00EB7B4E" w:rsidP="00BB6F76">
      <w:pPr>
        <w:spacing w:after="0" w:line="480" w:lineRule="auto"/>
        <w:ind w:left="851" w:hanging="851"/>
        <w:jc w:val="both"/>
        <w:rPr>
          <w:rFonts w:ascii="Times New Roman" w:hAnsi="Times New Roman" w:cs="Times New Roman"/>
          <w:sz w:val="24"/>
          <w:szCs w:val="24"/>
        </w:rPr>
      </w:pPr>
      <w:r w:rsidRPr="008B4F69">
        <w:rPr>
          <w:rFonts w:ascii="Times New Roman" w:hAnsi="Times New Roman" w:cs="Times New Roman"/>
          <w:sz w:val="24"/>
          <w:szCs w:val="24"/>
        </w:rPr>
        <w:t xml:space="preserve">Durkheim, E. (1985). </w:t>
      </w:r>
      <w:r w:rsidRPr="008B4F69">
        <w:rPr>
          <w:rFonts w:ascii="Times New Roman" w:hAnsi="Times New Roman" w:cs="Times New Roman"/>
          <w:i/>
          <w:sz w:val="24"/>
          <w:szCs w:val="24"/>
        </w:rPr>
        <w:t xml:space="preserve">Toplumbilimsel </w:t>
      </w:r>
      <w:r w:rsidR="00574283" w:rsidRPr="008B4F69">
        <w:rPr>
          <w:rFonts w:ascii="Times New Roman" w:hAnsi="Times New Roman" w:cs="Times New Roman"/>
          <w:i/>
          <w:sz w:val="24"/>
          <w:szCs w:val="24"/>
        </w:rPr>
        <w:t>yöntemin kuralları</w:t>
      </w:r>
      <w:r w:rsidR="00574283" w:rsidRPr="008B4F69">
        <w:rPr>
          <w:rFonts w:ascii="Times New Roman" w:hAnsi="Times New Roman" w:cs="Times New Roman"/>
          <w:sz w:val="24"/>
          <w:szCs w:val="24"/>
        </w:rPr>
        <w:t xml:space="preserve"> </w:t>
      </w:r>
      <w:r w:rsidRPr="008B4F69">
        <w:rPr>
          <w:rFonts w:ascii="Times New Roman" w:hAnsi="Times New Roman" w:cs="Times New Roman"/>
          <w:sz w:val="24"/>
          <w:szCs w:val="24"/>
        </w:rPr>
        <w:t>(Çev. C. B. Akal). İstanbul: BFS Yayınları.</w:t>
      </w:r>
    </w:p>
    <w:p w14:paraId="38368D2F" w14:textId="77777777" w:rsidR="00EB7B4E" w:rsidRPr="008B4F69" w:rsidRDefault="00EB7B4E" w:rsidP="00BB6F76">
      <w:pPr>
        <w:spacing w:after="0" w:line="480" w:lineRule="auto"/>
        <w:ind w:left="993" w:hanging="993"/>
        <w:jc w:val="both"/>
        <w:rPr>
          <w:rFonts w:ascii="Times New Roman" w:hAnsi="Times New Roman" w:cs="Times New Roman"/>
          <w:sz w:val="24"/>
          <w:szCs w:val="24"/>
        </w:rPr>
      </w:pPr>
      <w:r w:rsidRPr="008B4F69">
        <w:rPr>
          <w:rFonts w:ascii="Times New Roman" w:hAnsi="Times New Roman" w:cs="Times New Roman"/>
          <w:sz w:val="24"/>
          <w:szCs w:val="24"/>
        </w:rPr>
        <w:t>Eisenhart, M. A</w:t>
      </w:r>
      <w:proofErr w:type="gramStart"/>
      <w:r w:rsidRPr="008B4F69">
        <w:rPr>
          <w:rFonts w:ascii="Times New Roman" w:hAnsi="Times New Roman" w:cs="Times New Roman"/>
          <w:sz w:val="24"/>
          <w:szCs w:val="24"/>
        </w:rPr>
        <w:t>.,</w:t>
      </w:r>
      <w:proofErr w:type="gramEnd"/>
      <w:r w:rsidRPr="008B4F69">
        <w:rPr>
          <w:rFonts w:ascii="Times New Roman" w:hAnsi="Times New Roman" w:cs="Times New Roman"/>
          <w:sz w:val="24"/>
          <w:szCs w:val="24"/>
        </w:rPr>
        <w:t xml:space="preserve"> &amp; Howe, K. R. (1992). Validity in educational research. In M. LeCompte, W. Millroy, &amp; J. Preissle (Eds.), </w:t>
      </w:r>
      <w:r w:rsidRPr="008B4F69">
        <w:rPr>
          <w:rFonts w:ascii="Times New Roman" w:hAnsi="Times New Roman" w:cs="Times New Roman"/>
          <w:i/>
          <w:sz w:val="24"/>
          <w:szCs w:val="24"/>
        </w:rPr>
        <w:t>The Handbook of Qualitative Research in Education.</w:t>
      </w:r>
      <w:r w:rsidRPr="008B4F69">
        <w:rPr>
          <w:rFonts w:ascii="Times New Roman" w:hAnsi="Times New Roman" w:cs="Times New Roman"/>
          <w:sz w:val="24"/>
          <w:szCs w:val="24"/>
        </w:rPr>
        <w:t xml:space="preserve"> (pp. 642-680). San Diego: Academic Press.</w:t>
      </w:r>
    </w:p>
    <w:p w14:paraId="1FD31034" w14:textId="77777777" w:rsidR="00EB7B4E" w:rsidRPr="008B4F69" w:rsidRDefault="00EB7B4E" w:rsidP="00BB6F76">
      <w:pPr>
        <w:spacing w:after="0" w:line="480" w:lineRule="auto"/>
        <w:ind w:left="993" w:hanging="993"/>
        <w:jc w:val="both"/>
        <w:rPr>
          <w:rFonts w:ascii="Times New Roman" w:hAnsi="Times New Roman" w:cs="Times New Roman"/>
          <w:sz w:val="24"/>
          <w:szCs w:val="24"/>
        </w:rPr>
      </w:pPr>
      <w:r w:rsidRPr="008B4F69">
        <w:rPr>
          <w:rFonts w:ascii="Times New Roman" w:hAnsi="Times New Roman" w:cs="Times New Roman"/>
          <w:sz w:val="24"/>
          <w:szCs w:val="24"/>
        </w:rPr>
        <w:lastRenderedPageBreak/>
        <w:t xml:space="preserve">Engels, F. (1996). </w:t>
      </w:r>
      <w:r w:rsidRPr="008B4F69">
        <w:rPr>
          <w:rFonts w:ascii="Times New Roman" w:hAnsi="Times New Roman" w:cs="Times New Roman"/>
          <w:i/>
          <w:sz w:val="24"/>
          <w:szCs w:val="24"/>
        </w:rPr>
        <w:t>Ludwig Feurebach and the Outcome of Classical German Philosophy</w:t>
      </w:r>
      <w:r w:rsidRPr="008B4F69">
        <w:rPr>
          <w:rFonts w:ascii="Times New Roman" w:hAnsi="Times New Roman" w:cs="Times New Roman"/>
          <w:sz w:val="24"/>
          <w:szCs w:val="24"/>
        </w:rPr>
        <w:t>. New York, NY: International Publishers.</w:t>
      </w:r>
    </w:p>
    <w:p w14:paraId="7F216358" w14:textId="77777777" w:rsidR="00EB7B4E" w:rsidRPr="008B4F69" w:rsidRDefault="00EB7B4E" w:rsidP="00BB6F76">
      <w:pPr>
        <w:spacing w:after="0" w:line="480" w:lineRule="auto"/>
        <w:ind w:left="993" w:hanging="993"/>
        <w:jc w:val="both"/>
        <w:rPr>
          <w:rFonts w:ascii="Times New Roman" w:hAnsi="Times New Roman" w:cs="Times New Roman"/>
          <w:sz w:val="24"/>
          <w:szCs w:val="24"/>
        </w:rPr>
      </w:pPr>
      <w:r w:rsidRPr="008B4F69">
        <w:rPr>
          <w:rFonts w:ascii="Times New Roman" w:hAnsi="Times New Roman" w:cs="Times New Roman"/>
          <w:sz w:val="24"/>
          <w:szCs w:val="24"/>
        </w:rPr>
        <w:t>Estabrooks, C. A</w:t>
      </w:r>
      <w:proofErr w:type="gramStart"/>
      <w:r w:rsidRPr="008B4F69">
        <w:rPr>
          <w:rFonts w:ascii="Times New Roman" w:hAnsi="Times New Roman" w:cs="Times New Roman"/>
          <w:sz w:val="24"/>
          <w:szCs w:val="24"/>
        </w:rPr>
        <w:t>.,</w:t>
      </w:r>
      <w:proofErr w:type="gramEnd"/>
      <w:r w:rsidRPr="008B4F69">
        <w:rPr>
          <w:rFonts w:ascii="Times New Roman" w:hAnsi="Times New Roman" w:cs="Times New Roman"/>
          <w:sz w:val="24"/>
          <w:szCs w:val="24"/>
        </w:rPr>
        <w:t xml:space="preserve"> Field, P. A., &amp; Morse, J. M. (1994). Aggregating qualitative findings: an approach to theory development. </w:t>
      </w:r>
      <w:r w:rsidRPr="008B4F69">
        <w:rPr>
          <w:rFonts w:ascii="Times New Roman" w:hAnsi="Times New Roman" w:cs="Times New Roman"/>
          <w:i/>
          <w:sz w:val="24"/>
          <w:szCs w:val="24"/>
        </w:rPr>
        <w:t>Qualitative Health Research, 4</w:t>
      </w:r>
      <w:r w:rsidRPr="008B4F69">
        <w:rPr>
          <w:rFonts w:ascii="Times New Roman" w:hAnsi="Times New Roman" w:cs="Times New Roman"/>
          <w:sz w:val="24"/>
          <w:szCs w:val="24"/>
        </w:rPr>
        <w:t>(4), 503-511.</w:t>
      </w:r>
    </w:p>
    <w:p w14:paraId="3EED199C" w14:textId="6004C239" w:rsidR="00EB7B4E" w:rsidRPr="008B4F69" w:rsidRDefault="00EB7B4E" w:rsidP="00BB6F76">
      <w:pPr>
        <w:spacing w:after="0" w:line="480" w:lineRule="auto"/>
        <w:ind w:left="993" w:hanging="993"/>
        <w:jc w:val="both"/>
        <w:rPr>
          <w:rFonts w:ascii="Times New Roman" w:hAnsi="Times New Roman" w:cs="Times New Roman"/>
          <w:sz w:val="24"/>
          <w:szCs w:val="24"/>
        </w:rPr>
      </w:pPr>
      <w:r w:rsidRPr="008B4F69">
        <w:rPr>
          <w:rFonts w:ascii="Times New Roman" w:hAnsi="Times New Roman" w:cs="Times New Roman"/>
          <w:sz w:val="24"/>
          <w:szCs w:val="24"/>
        </w:rPr>
        <w:t>Fidan, T</w:t>
      </w:r>
      <w:proofErr w:type="gramStart"/>
      <w:r w:rsidRPr="008B4F69">
        <w:rPr>
          <w:rFonts w:ascii="Times New Roman" w:hAnsi="Times New Roman" w:cs="Times New Roman"/>
          <w:sz w:val="24"/>
          <w:szCs w:val="24"/>
        </w:rPr>
        <w:t>.,</w:t>
      </w:r>
      <w:proofErr w:type="gramEnd"/>
      <w:r w:rsidRPr="008B4F69">
        <w:rPr>
          <w:rFonts w:ascii="Times New Roman" w:hAnsi="Times New Roman" w:cs="Times New Roman"/>
          <w:sz w:val="24"/>
          <w:szCs w:val="24"/>
        </w:rPr>
        <w:t xml:space="preserve"> &amp; Öztürk, İ. (2015). Perspectives and </w:t>
      </w:r>
      <w:r w:rsidR="00574283" w:rsidRPr="008B4F69">
        <w:rPr>
          <w:rFonts w:ascii="Times New Roman" w:hAnsi="Times New Roman" w:cs="Times New Roman"/>
          <w:sz w:val="24"/>
          <w:szCs w:val="24"/>
        </w:rPr>
        <w:t>expectations of union member and non-union member teachers on teacher unions</w:t>
      </w:r>
      <w:r w:rsidRPr="008B4F69">
        <w:rPr>
          <w:rFonts w:ascii="Times New Roman" w:hAnsi="Times New Roman" w:cs="Times New Roman"/>
          <w:sz w:val="24"/>
          <w:szCs w:val="24"/>
        </w:rPr>
        <w:t xml:space="preserve">. </w:t>
      </w:r>
      <w:r w:rsidRPr="008B4F69">
        <w:rPr>
          <w:rFonts w:ascii="Times New Roman" w:hAnsi="Times New Roman" w:cs="Times New Roman"/>
          <w:i/>
          <w:sz w:val="24"/>
          <w:szCs w:val="24"/>
        </w:rPr>
        <w:t>Journal of Educational Sciences Research, 5</w:t>
      </w:r>
      <w:r w:rsidRPr="008B4F69">
        <w:rPr>
          <w:rFonts w:ascii="Times New Roman" w:hAnsi="Times New Roman" w:cs="Times New Roman"/>
          <w:sz w:val="24"/>
          <w:szCs w:val="24"/>
        </w:rPr>
        <w:t>(2), 191-220.</w:t>
      </w:r>
    </w:p>
    <w:p w14:paraId="095E24A7" w14:textId="77777777" w:rsidR="00481683" w:rsidRPr="008B4F69" w:rsidRDefault="00481683" w:rsidP="00553E48">
      <w:pPr>
        <w:spacing w:after="0" w:line="480" w:lineRule="auto"/>
        <w:ind w:left="851" w:hanging="851"/>
        <w:jc w:val="both"/>
        <w:rPr>
          <w:rFonts w:ascii="Times New Roman" w:eastAsia="Times New Roman" w:hAnsi="Times New Roman" w:cs="Times New Roman"/>
          <w:sz w:val="24"/>
          <w:szCs w:val="24"/>
          <w:shd w:val="clear" w:color="auto" w:fill="FFFFFF"/>
          <w:lang w:val="en-US"/>
        </w:rPr>
      </w:pPr>
      <w:r w:rsidRPr="008B4F69">
        <w:rPr>
          <w:rFonts w:ascii="Times New Roman" w:eastAsia="Times New Roman" w:hAnsi="Times New Roman" w:cs="Times New Roman"/>
          <w:sz w:val="24"/>
          <w:szCs w:val="24"/>
          <w:shd w:val="clear" w:color="auto" w:fill="FFFFFF"/>
          <w:lang w:val="en-US"/>
        </w:rPr>
        <w:t xml:space="preserve">Geertz, C. (2005). Deep play: Notes on the Balinese cockfight. </w:t>
      </w:r>
      <w:r w:rsidRPr="008B4F69">
        <w:rPr>
          <w:rFonts w:ascii="Times New Roman" w:eastAsia="Times New Roman" w:hAnsi="Times New Roman" w:cs="Times New Roman"/>
          <w:i/>
          <w:sz w:val="24"/>
          <w:szCs w:val="24"/>
          <w:shd w:val="clear" w:color="auto" w:fill="FFFFFF"/>
          <w:lang w:val="en-US"/>
        </w:rPr>
        <w:t>Daedalus, 134</w:t>
      </w:r>
      <w:r w:rsidRPr="008B4F69">
        <w:rPr>
          <w:rFonts w:ascii="Times New Roman" w:eastAsia="Times New Roman" w:hAnsi="Times New Roman" w:cs="Times New Roman"/>
          <w:sz w:val="24"/>
          <w:szCs w:val="24"/>
          <w:shd w:val="clear" w:color="auto" w:fill="FFFFFF"/>
          <w:lang w:val="en-US"/>
        </w:rPr>
        <w:t>(4), 56-86.</w:t>
      </w:r>
    </w:p>
    <w:p w14:paraId="28FC4C37" w14:textId="7BB0DC60" w:rsidR="00EB7B4E" w:rsidRPr="008B4F69" w:rsidRDefault="00EB7B4E" w:rsidP="00553E48">
      <w:pPr>
        <w:spacing w:after="0" w:line="480" w:lineRule="auto"/>
        <w:ind w:left="851" w:hanging="851"/>
        <w:jc w:val="both"/>
        <w:rPr>
          <w:rFonts w:ascii="Times New Roman" w:eastAsia="Times New Roman" w:hAnsi="Times New Roman" w:cs="Times New Roman"/>
          <w:sz w:val="24"/>
          <w:szCs w:val="24"/>
          <w:lang w:val="en-US"/>
        </w:rPr>
      </w:pPr>
      <w:r w:rsidRPr="008B4F69">
        <w:rPr>
          <w:rFonts w:ascii="Times New Roman" w:eastAsia="Times New Roman" w:hAnsi="Times New Roman" w:cs="Times New Roman"/>
          <w:sz w:val="24"/>
          <w:szCs w:val="24"/>
          <w:shd w:val="clear" w:color="auto" w:fill="FFFFFF"/>
          <w:lang w:val="en-US"/>
        </w:rPr>
        <w:t>Glesne, C. (2011). </w:t>
      </w:r>
      <w:r w:rsidRPr="008B4F69">
        <w:rPr>
          <w:rFonts w:ascii="Times New Roman" w:eastAsia="Times New Roman" w:hAnsi="Times New Roman" w:cs="Times New Roman"/>
          <w:i/>
          <w:iCs/>
          <w:sz w:val="24"/>
          <w:szCs w:val="24"/>
          <w:shd w:val="clear" w:color="auto" w:fill="FFFFFF"/>
          <w:lang w:val="en-US"/>
        </w:rPr>
        <w:t>Becoming qualitative researchers: An introduction</w:t>
      </w:r>
      <w:r w:rsidRPr="008B4F69">
        <w:rPr>
          <w:rFonts w:ascii="Times New Roman" w:eastAsia="Times New Roman" w:hAnsi="Times New Roman" w:cs="Times New Roman"/>
          <w:sz w:val="24"/>
          <w:szCs w:val="24"/>
          <w:shd w:val="clear" w:color="auto" w:fill="FFFFFF"/>
          <w:lang w:val="en-US"/>
        </w:rPr>
        <w:t>. (4</w:t>
      </w:r>
      <w:r w:rsidRPr="008B4F69">
        <w:rPr>
          <w:rFonts w:ascii="Times New Roman" w:eastAsia="Times New Roman" w:hAnsi="Times New Roman" w:cs="Times New Roman"/>
          <w:sz w:val="24"/>
          <w:szCs w:val="24"/>
          <w:shd w:val="clear" w:color="auto" w:fill="FFFFFF"/>
          <w:vertAlign w:val="superscript"/>
          <w:lang w:val="en-US"/>
        </w:rPr>
        <w:t>th</w:t>
      </w:r>
      <w:r w:rsidRPr="008B4F69">
        <w:rPr>
          <w:rFonts w:ascii="Times New Roman" w:eastAsia="Times New Roman" w:hAnsi="Times New Roman" w:cs="Times New Roman"/>
          <w:sz w:val="24"/>
          <w:szCs w:val="24"/>
          <w:shd w:val="clear" w:color="auto" w:fill="FFFFFF"/>
          <w:lang w:val="en-US"/>
        </w:rPr>
        <w:t xml:space="preserve"> </w:t>
      </w:r>
      <w:proofErr w:type="gramStart"/>
      <w:r w:rsidRPr="008B4F69">
        <w:rPr>
          <w:rFonts w:ascii="Times New Roman" w:eastAsia="Times New Roman" w:hAnsi="Times New Roman" w:cs="Times New Roman"/>
          <w:sz w:val="24"/>
          <w:szCs w:val="24"/>
          <w:shd w:val="clear" w:color="auto" w:fill="FFFFFF"/>
          <w:lang w:val="en-US"/>
        </w:rPr>
        <w:t>ed</w:t>
      </w:r>
      <w:proofErr w:type="gramEnd"/>
      <w:r w:rsidRPr="008B4F69">
        <w:rPr>
          <w:rFonts w:ascii="Times New Roman" w:eastAsia="Times New Roman" w:hAnsi="Times New Roman" w:cs="Times New Roman"/>
          <w:sz w:val="24"/>
          <w:szCs w:val="24"/>
          <w:shd w:val="clear" w:color="auto" w:fill="FFFFFF"/>
          <w:lang w:val="en-US"/>
        </w:rPr>
        <w:t>.).Boston</w:t>
      </w:r>
      <w:proofErr w:type="gramStart"/>
      <w:r w:rsidRPr="008B4F69">
        <w:rPr>
          <w:rFonts w:ascii="Times New Roman" w:eastAsia="Times New Roman" w:hAnsi="Times New Roman" w:cs="Times New Roman"/>
          <w:sz w:val="24"/>
          <w:szCs w:val="24"/>
          <w:shd w:val="clear" w:color="auto" w:fill="FFFFFF"/>
          <w:lang w:val="en-US"/>
        </w:rPr>
        <w:t>,MA</w:t>
      </w:r>
      <w:proofErr w:type="gramEnd"/>
      <w:r w:rsidRPr="008B4F69">
        <w:rPr>
          <w:rFonts w:ascii="Times New Roman" w:eastAsia="Times New Roman" w:hAnsi="Times New Roman" w:cs="Times New Roman"/>
          <w:sz w:val="24"/>
          <w:szCs w:val="24"/>
          <w:shd w:val="clear" w:color="auto" w:fill="FFFFFF"/>
          <w:lang w:val="en-US"/>
        </w:rPr>
        <w:t>: Pearson.</w:t>
      </w:r>
    </w:p>
    <w:p w14:paraId="7204ABF3" w14:textId="77777777" w:rsidR="00EB7B4E" w:rsidRPr="008B4F69" w:rsidRDefault="00EB7B4E" w:rsidP="00BB6F76">
      <w:pPr>
        <w:spacing w:after="0" w:line="480" w:lineRule="auto"/>
        <w:ind w:left="851" w:hanging="851"/>
        <w:jc w:val="both"/>
        <w:rPr>
          <w:rFonts w:ascii="Times New Roman" w:hAnsi="Times New Roman" w:cs="Times New Roman"/>
          <w:sz w:val="24"/>
          <w:szCs w:val="24"/>
        </w:rPr>
      </w:pPr>
      <w:r w:rsidRPr="008B4F69">
        <w:rPr>
          <w:rFonts w:ascii="Times New Roman" w:hAnsi="Times New Roman" w:cs="Times New Roman"/>
          <w:sz w:val="24"/>
          <w:szCs w:val="24"/>
        </w:rPr>
        <w:t xml:space="preserve">Grbich, C. (2007). </w:t>
      </w:r>
      <w:r w:rsidRPr="008B4F69">
        <w:rPr>
          <w:rFonts w:ascii="Times New Roman" w:hAnsi="Times New Roman" w:cs="Times New Roman"/>
          <w:i/>
          <w:sz w:val="24"/>
          <w:szCs w:val="24"/>
        </w:rPr>
        <w:t>Qualitative Data Analysis: An Introduction</w:t>
      </w:r>
      <w:r w:rsidRPr="008B4F69">
        <w:rPr>
          <w:rFonts w:ascii="Times New Roman" w:hAnsi="Times New Roman" w:cs="Times New Roman"/>
          <w:sz w:val="24"/>
          <w:szCs w:val="24"/>
        </w:rPr>
        <w:t>. Thousands Oaks, CA: SAGE Publications, Inc.</w:t>
      </w:r>
    </w:p>
    <w:p w14:paraId="38457E8A" w14:textId="77777777" w:rsidR="00EB7B4E" w:rsidRPr="008B4F69" w:rsidRDefault="00EB7B4E" w:rsidP="00BB6F76">
      <w:pPr>
        <w:spacing w:after="0" w:line="480" w:lineRule="auto"/>
        <w:ind w:left="993" w:hanging="993"/>
        <w:jc w:val="both"/>
        <w:rPr>
          <w:rFonts w:ascii="Times New Roman" w:hAnsi="Times New Roman" w:cs="Times New Roman"/>
          <w:sz w:val="24"/>
          <w:szCs w:val="24"/>
        </w:rPr>
      </w:pPr>
      <w:r w:rsidRPr="008B4F69">
        <w:rPr>
          <w:rFonts w:ascii="Times New Roman" w:hAnsi="Times New Roman" w:cs="Times New Roman"/>
          <w:sz w:val="24"/>
          <w:szCs w:val="24"/>
        </w:rPr>
        <w:t xml:space="preserve">Guba, E. G. (1981). Criteria for assessing the trustworthiness of naturalistic inquiries. </w:t>
      </w:r>
      <w:r w:rsidRPr="008B4F69">
        <w:rPr>
          <w:rFonts w:ascii="Times New Roman" w:hAnsi="Times New Roman" w:cs="Times New Roman"/>
          <w:i/>
          <w:sz w:val="24"/>
          <w:szCs w:val="24"/>
        </w:rPr>
        <w:t>Educational Technology research and development, 29</w:t>
      </w:r>
      <w:r w:rsidRPr="008B4F69">
        <w:rPr>
          <w:rFonts w:ascii="Times New Roman" w:hAnsi="Times New Roman" w:cs="Times New Roman"/>
          <w:sz w:val="24"/>
          <w:szCs w:val="24"/>
        </w:rPr>
        <w:t>(2), 75-91.</w:t>
      </w:r>
    </w:p>
    <w:p w14:paraId="42FB2C8A" w14:textId="51790A24" w:rsidR="00633C3A" w:rsidRPr="008B4F69" w:rsidRDefault="00633C3A" w:rsidP="00BB6F76">
      <w:pPr>
        <w:spacing w:after="0" w:line="480" w:lineRule="auto"/>
        <w:ind w:left="993" w:hanging="993"/>
        <w:jc w:val="both"/>
        <w:rPr>
          <w:rFonts w:ascii="Times New Roman" w:hAnsi="Times New Roman" w:cs="Times New Roman"/>
          <w:sz w:val="24"/>
          <w:szCs w:val="24"/>
        </w:rPr>
      </w:pPr>
      <w:r w:rsidRPr="008B4F69">
        <w:rPr>
          <w:rFonts w:ascii="Times New Roman" w:hAnsi="Times New Roman" w:cs="Times New Roman"/>
          <w:sz w:val="24"/>
          <w:szCs w:val="24"/>
        </w:rPr>
        <w:t>Guba, E. G</w:t>
      </w:r>
      <w:proofErr w:type="gramStart"/>
      <w:r w:rsidRPr="008B4F69">
        <w:rPr>
          <w:rFonts w:ascii="Times New Roman" w:hAnsi="Times New Roman" w:cs="Times New Roman"/>
          <w:sz w:val="24"/>
          <w:szCs w:val="24"/>
        </w:rPr>
        <w:t>.,</w:t>
      </w:r>
      <w:proofErr w:type="gramEnd"/>
      <w:r w:rsidRPr="008B4F69">
        <w:rPr>
          <w:rFonts w:ascii="Times New Roman" w:hAnsi="Times New Roman" w:cs="Times New Roman"/>
          <w:sz w:val="24"/>
          <w:szCs w:val="24"/>
        </w:rPr>
        <w:t xml:space="preserve"> &amp; Lincoln, Y. S. (1981). </w:t>
      </w:r>
      <w:r w:rsidRPr="008B4F69">
        <w:rPr>
          <w:rFonts w:ascii="Times New Roman" w:hAnsi="Times New Roman" w:cs="Times New Roman"/>
          <w:i/>
          <w:sz w:val="24"/>
          <w:szCs w:val="24"/>
        </w:rPr>
        <w:t>Effective evaluation: Improving the usefulness of evaluation results through responsive and naturalistic approaches</w:t>
      </w:r>
      <w:r w:rsidRPr="008B4F69">
        <w:rPr>
          <w:rFonts w:ascii="Times New Roman" w:hAnsi="Times New Roman" w:cs="Times New Roman"/>
          <w:sz w:val="24"/>
          <w:szCs w:val="24"/>
        </w:rPr>
        <w:t>. San Fransisco, CA: Jossey-Bass.</w:t>
      </w:r>
    </w:p>
    <w:p w14:paraId="5D14584F" w14:textId="38E86F4B" w:rsidR="00EB7B4E" w:rsidRPr="008B4F69" w:rsidRDefault="00EB7B4E" w:rsidP="00BB6F76">
      <w:pPr>
        <w:spacing w:after="0" w:line="480" w:lineRule="auto"/>
        <w:ind w:left="993" w:hanging="993"/>
        <w:jc w:val="both"/>
        <w:rPr>
          <w:rFonts w:ascii="Times New Roman" w:hAnsi="Times New Roman" w:cs="Times New Roman"/>
          <w:sz w:val="24"/>
          <w:szCs w:val="24"/>
        </w:rPr>
      </w:pPr>
      <w:r w:rsidRPr="008B4F69">
        <w:rPr>
          <w:rFonts w:ascii="Times New Roman" w:hAnsi="Times New Roman" w:cs="Times New Roman"/>
          <w:sz w:val="24"/>
          <w:szCs w:val="24"/>
        </w:rPr>
        <w:t>Guba, E. G</w:t>
      </w:r>
      <w:proofErr w:type="gramStart"/>
      <w:r w:rsidRPr="008B4F69">
        <w:rPr>
          <w:rFonts w:ascii="Times New Roman" w:hAnsi="Times New Roman" w:cs="Times New Roman"/>
          <w:sz w:val="24"/>
          <w:szCs w:val="24"/>
        </w:rPr>
        <w:t>.,</w:t>
      </w:r>
      <w:proofErr w:type="gramEnd"/>
      <w:r w:rsidRPr="008B4F69">
        <w:rPr>
          <w:rFonts w:ascii="Times New Roman" w:hAnsi="Times New Roman" w:cs="Times New Roman"/>
          <w:sz w:val="24"/>
          <w:szCs w:val="24"/>
        </w:rPr>
        <w:t xml:space="preserve"> &amp; Lincoln, Y. S. (1994). Competing paradigms in qualitative research. In N. K. Denzin ve Y. S. Lincoln (Ed.). </w:t>
      </w:r>
      <w:r w:rsidRPr="008B4F69">
        <w:rPr>
          <w:rFonts w:ascii="Times New Roman" w:hAnsi="Times New Roman" w:cs="Times New Roman"/>
          <w:i/>
          <w:sz w:val="24"/>
          <w:szCs w:val="24"/>
        </w:rPr>
        <w:t>Handbook of Qualitative Research</w:t>
      </w:r>
      <w:r w:rsidRPr="008B4F69">
        <w:rPr>
          <w:rFonts w:ascii="Times New Roman" w:hAnsi="Times New Roman" w:cs="Times New Roman"/>
          <w:sz w:val="24"/>
          <w:szCs w:val="24"/>
        </w:rPr>
        <w:t xml:space="preserve"> (s. 105–117). Thousands Oaks, CA: SAGE Publications, Inc.</w:t>
      </w:r>
    </w:p>
    <w:p w14:paraId="708CC947" w14:textId="77777777" w:rsidR="00EB7B4E" w:rsidRPr="008B4F69" w:rsidRDefault="00EB7B4E" w:rsidP="00BB6F76">
      <w:pPr>
        <w:spacing w:after="0" w:line="480" w:lineRule="auto"/>
        <w:ind w:left="851" w:hanging="851"/>
        <w:jc w:val="both"/>
        <w:rPr>
          <w:rFonts w:ascii="Times New Roman" w:hAnsi="Times New Roman" w:cs="Times New Roman"/>
          <w:sz w:val="24"/>
          <w:szCs w:val="24"/>
        </w:rPr>
      </w:pPr>
      <w:r w:rsidRPr="008B4F69">
        <w:rPr>
          <w:rFonts w:ascii="Times New Roman" w:hAnsi="Times New Roman" w:cs="Times New Roman"/>
          <w:sz w:val="24"/>
          <w:szCs w:val="24"/>
        </w:rPr>
        <w:t>Guba, E. G</w:t>
      </w:r>
      <w:proofErr w:type="gramStart"/>
      <w:r w:rsidRPr="008B4F69">
        <w:rPr>
          <w:rFonts w:ascii="Times New Roman" w:hAnsi="Times New Roman" w:cs="Times New Roman"/>
          <w:sz w:val="24"/>
          <w:szCs w:val="24"/>
        </w:rPr>
        <w:t>.,</w:t>
      </w:r>
      <w:proofErr w:type="gramEnd"/>
      <w:r w:rsidRPr="008B4F69">
        <w:rPr>
          <w:rFonts w:ascii="Times New Roman" w:hAnsi="Times New Roman" w:cs="Times New Roman"/>
          <w:sz w:val="24"/>
          <w:szCs w:val="24"/>
        </w:rPr>
        <w:t xml:space="preserve"> &amp; Lincoln, Y. S. (2005). Paradigmatic controversies, contradictions and emerging confluences. In. N. K. Denzin ve Y. S. Lincoln (Ed.). </w:t>
      </w:r>
      <w:r w:rsidRPr="008B4F69">
        <w:rPr>
          <w:rFonts w:ascii="Times New Roman" w:hAnsi="Times New Roman" w:cs="Times New Roman"/>
          <w:i/>
          <w:sz w:val="24"/>
          <w:szCs w:val="24"/>
        </w:rPr>
        <w:t>The Sage Handbook of Qualitative Research</w:t>
      </w:r>
      <w:r w:rsidRPr="008B4F69">
        <w:rPr>
          <w:rFonts w:ascii="Times New Roman" w:hAnsi="Times New Roman" w:cs="Times New Roman"/>
          <w:sz w:val="24"/>
          <w:szCs w:val="24"/>
        </w:rPr>
        <w:t xml:space="preserve"> (Third Edition). (s. 191-216). Thousands Oaks, CA: SAGE Publications, Inc.</w:t>
      </w:r>
    </w:p>
    <w:p w14:paraId="6412AF4A" w14:textId="77777777" w:rsidR="00EB7B4E" w:rsidRPr="008B4F69" w:rsidRDefault="00EB7B4E" w:rsidP="00BB6F76">
      <w:pPr>
        <w:widowControl w:val="0"/>
        <w:autoSpaceDE w:val="0"/>
        <w:autoSpaceDN w:val="0"/>
        <w:adjustRightInd w:val="0"/>
        <w:spacing w:after="0" w:line="480" w:lineRule="auto"/>
        <w:ind w:left="851" w:hanging="851"/>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Hammersley, M. (2007). The issue of quality in qualitative research. </w:t>
      </w:r>
      <w:r w:rsidRPr="008B4F69">
        <w:rPr>
          <w:rFonts w:ascii="Times New Roman" w:hAnsi="Times New Roman" w:cs="Times New Roman"/>
          <w:i/>
          <w:sz w:val="24"/>
          <w:szCs w:val="24"/>
          <w:lang w:val="en-US"/>
        </w:rPr>
        <w:t xml:space="preserve">International Journal of </w:t>
      </w:r>
      <w:r w:rsidRPr="008B4F69">
        <w:rPr>
          <w:rFonts w:ascii="Times New Roman" w:hAnsi="Times New Roman" w:cs="Times New Roman"/>
          <w:i/>
          <w:sz w:val="24"/>
          <w:szCs w:val="24"/>
          <w:lang w:val="en-US"/>
        </w:rPr>
        <w:lastRenderedPageBreak/>
        <w:t>Research &amp; Method in Education</w:t>
      </w:r>
      <w:r w:rsidRPr="008B4F69">
        <w:rPr>
          <w:rFonts w:ascii="Times New Roman" w:hAnsi="Times New Roman" w:cs="Times New Roman"/>
          <w:sz w:val="24"/>
          <w:szCs w:val="24"/>
          <w:lang w:val="en-US"/>
        </w:rPr>
        <w:t xml:space="preserve">, 30, 287–305. </w:t>
      </w:r>
    </w:p>
    <w:p w14:paraId="3BDB8585" w14:textId="77777777" w:rsidR="00EB7B4E" w:rsidRPr="008B4F69" w:rsidRDefault="00EB7B4E" w:rsidP="00BB6F76">
      <w:pPr>
        <w:widowControl w:val="0"/>
        <w:autoSpaceDE w:val="0"/>
        <w:autoSpaceDN w:val="0"/>
        <w:adjustRightInd w:val="0"/>
        <w:spacing w:after="0" w:line="480" w:lineRule="auto"/>
        <w:ind w:left="851" w:hanging="851"/>
        <w:jc w:val="both"/>
        <w:rPr>
          <w:rFonts w:ascii="Times New Roman" w:eastAsia="MS Mincho" w:hAnsi="Times New Roman" w:cs="Times New Roman"/>
          <w:sz w:val="24"/>
          <w:szCs w:val="24"/>
          <w:lang w:val="en-US"/>
        </w:rPr>
      </w:pPr>
      <w:r w:rsidRPr="008B4F69">
        <w:rPr>
          <w:rFonts w:ascii="Times New Roman" w:hAnsi="Times New Roman" w:cs="Times New Roman"/>
          <w:sz w:val="24"/>
          <w:szCs w:val="24"/>
          <w:lang w:val="en-US"/>
        </w:rPr>
        <w:t xml:space="preserve">Hammersley, M., &amp; Atkinson, P. (2007). </w:t>
      </w:r>
      <w:r w:rsidRPr="008B4F69">
        <w:rPr>
          <w:rFonts w:ascii="Times New Roman" w:hAnsi="Times New Roman" w:cs="Times New Roman"/>
          <w:i/>
          <w:sz w:val="24"/>
          <w:szCs w:val="24"/>
          <w:lang w:val="en-US"/>
        </w:rPr>
        <w:t>Ethnography: Principles in practice</w:t>
      </w:r>
      <w:r w:rsidRPr="008B4F69">
        <w:rPr>
          <w:rFonts w:ascii="Times New Roman" w:hAnsi="Times New Roman" w:cs="Times New Roman"/>
          <w:sz w:val="24"/>
          <w:szCs w:val="24"/>
          <w:lang w:val="en-US"/>
        </w:rPr>
        <w:t xml:space="preserve"> (3</w:t>
      </w:r>
      <w:r w:rsidRPr="008B4F69">
        <w:rPr>
          <w:rFonts w:ascii="Times New Roman" w:hAnsi="Times New Roman" w:cs="Times New Roman"/>
          <w:sz w:val="24"/>
          <w:szCs w:val="24"/>
          <w:vertAlign w:val="superscript"/>
          <w:lang w:val="en-US"/>
        </w:rPr>
        <w:t>rd</w:t>
      </w:r>
      <w:r w:rsidRPr="008B4F69">
        <w:rPr>
          <w:rFonts w:ascii="Times New Roman" w:hAnsi="Times New Roman" w:cs="Times New Roman"/>
          <w:sz w:val="24"/>
          <w:szCs w:val="24"/>
          <w:lang w:val="en-US"/>
        </w:rPr>
        <w:t>.ed).  London, UK: Routledge.</w:t>
      </w:r>
      <w:r w:rsidRPr="008B4F69">
        <w:rPr>
          <w:rFonts w:ascii="MS Mincho" w:eastAsia="MS Mincho" w:hAnsi="MS Mincho" w:cs="MS Mincho"/>
          <w:sz w:val="24"/>
          <w:szCs w:val="24"/>
          <w:lang w:val="en-US"/>
        </w:rPr>
        <w:t> </w:t>
      </w:r>
    </w:p>
    <w:p w14:paraId="6F9E1EC6" w14:textId="77777777" w:rsidR="00EB7B4E" w:rsidRPr="008B4F69" w:rsidRDefault="00EB7B4E" w:rsidP="00BB6F76">
      <w:pPr>
        <w:spacing w:after="0" w:line="480" w:lineRule="auto"/>
        <w:ind w:left="851" w:hanging="851"/>
        <w:jc w:val="both"/>
        <w:rPr>
          <w:rFonts w:ascii="Times New Roman" w:hAnsi="Times New Roman" w:cs="Times New Roman"/>
          <w:sz w:val="24"/>
          <w:szCs w:val="24"/>
        </w:rPr>
      </w:pPr>
      <w:r w:rsidRPr="008B4F69">
        <w:rPr>
          <w:rFonts w:ascii="Times New Roman" w:hAnsi="Times New Roman" w:cs="Times New Roman"/>
          <w:sz w:val="24"/>
          <w:szCs w:val="24"/>
        </w:rPr>
        <w:t xml:space="preserve">Kant, I. (1787/1998). </w:t>
      </w:r>
      <w:r w:rsidRPr="008B4F69">
        <w:rPr>
          <w:rFonts w:ascii="Times New Roman" w:hAnsi="Times New Roman" w:cs="Times New Roman"/>
          <w:i/>
          <w:sz w:val="24"/>
          <w:szCs w:val="24"/>
        </w:rPr>
        <w:t>Critique of Pure Reason</w:t>
      </w:r>
      <w:r w:rsidRPr="008B4F69">
        <w:rPr>
          <w:rFonts w:ascii="Times New Roman" w:hAnsi="Times New Roman" w:cs="Times New Roman"/>
          <w:sz w:val="24"/>
          <w:szCs w:val="24"/>
        </w:rPr>
        <w:t xml:space="preserve"> (Trans. P. Guyer &amp; A. W. Wood). Riga: Johann Friedrich Hartknoch.</w:t>
      </w:r>
    </w:p>
    <w:p w14:paraId="200F7B82" w14:textId="77777777" w:rsidR="00EB7B4E" w:rsidRPr="008B4F69" w:rsidRDefault="00EB7B4E" w:rsidP="00BB6F76">
      <w:pPr>
        <w:spacing w:after="0" w:line="480" w:lineRule="auto"/>
        <w:ind w:left="851" w:hanging="851"/>
        <w:jc w:val="both"/>
        <w:rPr>
          <w:rFonts w:ascii="Times New Roman" w:hAnsi="Times New Roman" w:cs="Times New Roman"/>
          <w:sz w:val="24"/>
          <w:szCs w:val="24"/>
        </w:rPr>
      </w:pPr>
      <w:r w:rsidRPr="008B4F69">
        <w:rPr>
          <w:rFonts w:ascii="Times New Roman" w:hAnsi="Times New Roman" w:cs="Times New Roman"/>
          <w:sz w:val="24"/>
          <w:szCs w:val="24"/>
        </w:rPr>
        <w:t>Kincheloe, J. L</w:t>
      </w:r>
      <w:proofErr w:type="gramStart"/>
      <w:r w:rsidRPr="008B4F69">
        <w:rPr>
          <w:rFonts w:ascii="Times New Roman" w:hAnsi="Times New Roman" w:cs="Times New Roman"/>
          <w:sz w:val="24"/>
          <w:szCs w:val="24"/>
        </w:rPr>
        <w:t>.,</w:t>
      </w:r>
      <w:proofErr w:type="gramEnd"/>
      <w:r w:rsidRPr="008B4F69">
        <w:rPr>
          <w:rFonts w:ascii="Times New Roman" w:hAnsi="Times New Roman" w:cs="Times New Roman"/>
          <w:sz w:val="24"/>
          <w:szCs w:val="24"/>
        </w:rPr>
        <w:t xml:space="preserve"> &amp; McLaren, P. (2002). Rethinking critical theory and qualitative research. In Y. Zou and E. T. Trueba (Eds.). </w:t>
      </w:r>
      <w:r w:rsidRPr="008B4F69">
        <w:rPr>
          <w:rFonts w:ascii="Times New Roman" w:hAnsi="Times New Roman" w:cs="Times New Roman"/>
          <w:i/>
          <w:sz w:val="24"/>
          <w:szCs w:val="24"/>
        </w:rPr>
        <w:t>Ethnography and Schools: Qualitative Approaches to the Study of Education</w:t>
      </w:r>
      <w:r w:rsidRPr="008B4F69">
        <w:rPr>
          <w:rFonts w:ascii="Times New Roman" w:hAnsi="Times New Roman" w:cs="Times New Roman"/>
          <w:sz w:val="24"/>
          <w:szCs w:val="24"/>
        </w:rPr>
        <w:t xml:space="preserve">. (s. 87-138). Lanham, MD: Rowman &amp; Littlefield Publishers, Inc. </w:t>
      </w:r>
    </w:p>
    <w:p w14:paraId="0D01DB28" w14:textId="77777777" w:rsidR="00EB7B4E" w:rsidRPr="008B4F69" w:rsidRDefault="00EB7B4E" w:rsidP="00BB6F76">
      <w:pPr>
        <w:spacing w:after="0" w:line="480" w:lineRule="auto"/>
        <w:ind w:left="851" w:hanging="851"/>
        <w:jc w:val="both"/>
        <w:rPr>
          <w:rFonts w:ascii="Times New Roman" w:hAnsi="Times New Roman" w:cs="Times New Roman"/>
          <w:sz w:val="24"/>
          <w:szCs w:val="24"/>
        </w:rPr>
      </w:pPr>
      <w:r w:rsidRPr="008B4F69">
        <w:rPr>
          <w:rFonts w:ascii="Times New Roman" w:hAnsi="Times New Roman" w:cs="Times New Roman"/>
          <w:sz w:val="24"/>
          <w:szCs w:val="24"/>
        </w:rPr>
        <w:t>Knafl, K. A</w:t>
      </w:r>
      <w:proofErr w:type="gramStart"/>
      <w:r w:rsidRPr="008B4F69">
        <w:rPr>
          <w:rFonts w:ascii="Times New Roman" w:hAnsi="Times New Roman" w:cs="Times New Roman"/>
          <w:sz w:val="24"/>
          <w:szCs w:val="24"/>
        </w:rPr>
        <w:t>.,</w:t>
      </w:r>
      <w:proofErr w:type="gramEnd"/>
      <w:r w:rsidRPr="008B4F69">
        <w:rPr>
          <w:rFonts w:ascii="Times New Roman" w:hAnsi="Times New Roman" w:cs="Times New Roman"/>
          <w:sz w:val="24"/>
          <w:szCs w:val="24"/>
        </w:rPr>
        <w:t xml:space="preserve"> &amp; Howard, M. J. (1984). Interpreting and reporting qualitative research. </w:t>
      </w:r>
      <w:r w:rsidRPr="008B4F69">
        <w:rPr>
          <w:rFonts w:ascii="Times New Roman" w:hAnsi="Times New Roman" w:cs="Times New Roman"/>
          <w:i/>
          <w:sz w:val="24"/>
          <w:szCs w:val="24"/>
        </w:rPr>
        <w:t>Research in Nursing &amp; Health</w:t>
      </w:r>
      <w:r w:rsidRPr="008B4F69">
        <w:rPr>
          <w:rFonts w:ascii="Times New Roman" w:hAnsi="Times New Roman" w:cs="Times New Roman"/>
          <w:sz w:val="24"/>
          <w:szCs w:val="24"/>
        </w:rPr>
        <w:t>, 7(1), 17-24.</w:t>
      </w:r>
    </w:p>
    <w:p w14:paraId="1B415876" w14:textId="77777777" w:rsidR="00EB7B4E" w:rsidRPr="008B4F69" w:rsidRDefault="00EB7B4E" w:rsidP="00BB6F76">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Lather, P. (1993). Fertile obsession: Validity after poststructuralism. </w:t>
      </w:r>
      <w:r w:rsidRPr="008B4F69">
        <w:rPr>
          <w:rFonts w:ascii="Times New Roman" w:hAnsi="Times New Roman" w:cs="Times New Roman"/>
          <w:i/>
          <w:noProof/>
          <w:sz w:val="24"/>
          <w:szCs w:val="24"/>
          <w:lang w:eastAsia="tr-TR"/>
        </w:rPr>
        <w:t>The sociological quarterly, 34</w:t>
      </w:r>
      <w:r w:rsidRPr="008B4F69">
        <w:rPr>
          <w:rFonts w:ascii="Times New Roman" w:hAnsi="Times New Roman" w:cs="Times New Roman"/>
          <w:noProof/>
          <w:sz w:val="24"/>
          <w:szCs w:val="24"/>
          <w:lang w:eastAsia="tr-TR"/>
        </w:rPr>
        <w:t>(4), 673-693.</w:t>
      </w:r>
    </w:p>
    <w:p w14:paraId="61AFC72B" w14:textId="436CD94B" w:rsidR="00553E48" w:rsidRPr="008B4F69" w:rsidRDefault="00553E48" w:rsidP="00553E48">
      <w:pPr>
        <w:spacing w:after="0" w:line="480" w:lineRule="auto"/>
        <w:ind w:left="993" w:hanging="993"/>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Lam, K. K., &amp; Hung, S. Y. M. (2013). Perceptions of emergency nurses during the human swine influenza outbreak: a qualitative study. </w:t>
      </w:r>
      <w:r w:rsidRPr="008B4F69">
        <w:rPr>
          <w:rFonts w:ascii="Times New Roman" w:hAnsi="Times New Roman" w:cs="Times New Roman"/>
          <w:i/>
          <w:noProof/>
          <w:sz w:val="24"/>
          <w:szCs w:val="24"/>
          <w:lang w:eastAsia="tr-TR"/>
        </w:rPr>
        <w:t>International emergency nursing, 21</w:t>
      </w:r>
      <w:r w:rsidRPr="008B4F69">
        <w:rPr>
          <w:rFonts w:ascii="Times New Roman" w:hAnsi="Times New Roman" w:cs="Times New Roman"/>
          <w:noProof/>
          <w:sz w:val="24"/>
          <w:szCs w:val="24"/>
          <w:lang w:eastAsia="tr-TR"/>
        </w:rPr>
        <w:t>(4), 240-246.</w:t>
      </w:r>
    </w:p>
    <w:p w14:paraId="34EB72EC" w14:textId="77777777" w:rsidR="00EB7B4E" w:rsidRPr="008B4F69" w:rsidRDefault="00EB7B4E" w:rsidP="00BB6F76">
      <w:pPr>
        <w:spacing w:after="0" w:line="480" w:lineRule="auto"/>
        <w:ind w:left="709" w:hanging="709"/>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Leininger, M. (1994). Evaluation criteria and critique of qualitative research studies. In J. M. Morse (Ed.). </w:t>
      </w:r>
      <w:r w:rsidRPr="008B4F69">
        <w:rPr>
          <w:rFonts w:ascii="Times New Roman" w:hAnsi="Times New Roman" w:cs="Times New Roman"/>
          <w:i/>
          <w:noProof/>
          <w:sz w:val="24"/>
          <w:szCs w:val="24"/>
          <w:lang w:eastAsia="tr-TR"/>
        </w:rPr>
        <w:t>Critical Issues in Qualitative Research Methods.</w:t>
      </w:r>
      <w:r w:rsidRPr="008B4F69">
        <w:rPr>
          <w:rFonts w:ascii="Times New Roman" w:hAnsi="Times New Roman" w:cs="Times New Roman"/>
          <w:noProof/>
          <w:sz w:val="24"/>
          <w:szCs w:val="24"/>
          <w:lang w:eastAsia="tr-TR"/>
        </w:rPr>
        <w:t xml:space="preserve"> (s. 95-115). Thousand Oaks, CA: SAGE Publications, Inc.</w:t>
      </w:r>
    </w:p>
    <w:p w14:paraId="0E31201C" w14:textId="77777777" w:rsidR="00EB7B4E" w:rsidRPr="008B4F69" w:rsidRDefault="00EB7B4E" w:rsidP="00BB6F76">
      <w:pPr>
        <w:widowControl w:val="0"/>
        <w:autoSpaceDE w:val="0"/>
        <w:autoSpaceDN w:val="0"/>
        <w:adjustRightInd w:val="0"/>
        <w:spacing w:after="0" w:line="480" w:lineRule="auto"/>
        <w:ind w:left="709" w:hanging="709"/>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Lewis, J. (2009). Redefining qualitative methods: Believability in the fifth moment. </w:t>
      </w:r>
      <w:r w:rsidRPr="008B4F69">
        <w:rPr>
          <w:rFonts w:ascii="Times New Roman" w:hAnsi="Times New Roman" w:cs="Times New Roman"/>
          <w:i/>
          <w:sz w:val="24"/>
          <w:szCs w:val="24"/>
          <w:lang w:val="en-US"/>
        </w:rPr>
        <w:t>International Journal of Qualitative Methods,</w:t>
      </w:r>
      <w:r w:rsidRPr="008B4F69">
        <w:rPr>
          <w:rFonts w:ascii="Times New Roman" w:hAnsi="Times New Roman" w:cs="Times New Roman"/>
          <w:sz w:val="24"/>
          <w:szCs w:val="24"/>
          <w:lang w:val="en-US"/>
        </w:rPr>
        <w:t xml:space="preserve"> 8, 1–14. </w:t>
      </w:r>
    </w:p>
    <w:p w14:paraId="0DA981D4" w14:textId="77777777" w:rsidR="00EB7B4E" w:rsidRPr="008B4F69" w:rsidRDefault="00EB7B4E" w:rsidP="00553E48">
      <w:pPr>
        <w:widowControl w:val="0"/>
        <w:autoSpaceDE w:val="0"/>
        <w:autoSpaceDN w:val="0"/>
        <w:adjustRightInd w:val="0"/>
        <w:spacing w:after="0" w:line="480" w:lineRule="auto"/>
        <w:ind w:left="709" w:hanging="709"/>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Lincoln, Y. S., &amp; Guba, E. G. (1985). </w:t>
      </w:r>
      <w:r w:rsidRPr="008B4F69">
        <w:rPr>
          <w:rFonts w:ascii="Times New Roman" w:hAnsi="Times New Roman" w:cs="Times New Roman"/>
          <w:i/>
          <w:sz w:val="24"/>
          <w:szCs w:val="24"/>
          <w:lang w:val="en-US"/>
        </w:rPr>
        <w:t>Naturalistic inquiry</w:t>
      </w:r>
      <w:r w:rsidRPr="008B4F69">
        <w:rPr>
          <w:rFonts w:ascii="Times New Roman" w:hAnsi="Times New Roman" w:cs="Times New Roman"/>
          <w:sz w:val="24"/>
          <w:szCs w:val="24"/>
          <w:lang w:val="en-US"/>
        </w:rPr>
        <w:t>. Newbury Park, CA: Sage Publications.</w:t>
      </w:r>
      <w:r w:rsidRPr="008B4F69">
        <w:rPr>
          <w:rFonts w:ascii="MS Mincho" w:eastAsia="MS Mincho" w:hAnsi="MS Mincho" w:cs="MS Mincho"/>
          <w:sz w:val="24"/>
          <w:szCs w:val="24"/>
          <w:lang w:val="en-US"/>
        </w:rPr>
        <w:t> </w:t>
      </w:r>
    </w:p>
    <w:p w14:paraId="3AE66993" w14:textId="77777777" w:rsidR="00EB7B4E" w:rsidRPr="008B4F69" w:rsidRDefault="00EB7B4E" w:rsidP="00BB6F76">
      <w:pPr>
        <w:spacing w:after="0" w:line="480" w:lineRule="auto"/>
        <w:ind w:left="709" w:hanging="709"/>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lastRenderedPageBreak/>
        <w:t xml:space="preserve">Lincoln, Y. S., &amp; Guba, E. G. (1986). But is it rigorous? Trustworthiness and authenticity in naturalistic evaluation. </w:t>
      </w:r>
      <w:r w:rsidRPr="008B4F69">
        <w:rPr>
          <w:rFonts w:ascii="Times New Roman" w:hAnsi="Times New Roman" w:cs="Times New Roman"/>
          <w:i/>
          <w:noProof/>
          <w:sz w:val="24"/>
          <w:szCs w:val="24"/>
          <w:lang w:eastAsia="tr-TR"/>
        </w:rPr>
        <w:t xml:space="preserve">New directions for evaluation, </w:t>
      </w:r>
      <w:r w:rsidRPr="008B4F69">
        <w:rPr>
          <w:rFonts w:ascii="Times New Roman" w:hAnsi="Times New Roman" w:cs="Times New Roman"/>
          <w:noProof/>
          <w:sz w:val="24"/>
          <w:szCs w:val="24"/>
          <w:lang w:eastAsia="tr-TR"/>
        </w:rPr>
        <w:t>(30), 73-84.</w:t>
      </w:r>
    </w:p>
    <w:p w14:paraId="346CF1C9" w14:textId="77777777" w:rsidR="00EB7B4E" w:rsidRPr="008B4F69" w:rsidRDefault="00EB7B4E" w:rsidP="00BB6F76">
      <w:pPr>
        <w:spacing w:after="0" w:line="480" w:lineRule="auto"/>
        <w:ind w:left="709" w:hanging="709"/>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Liston, A. (2004). </w:t>
      </w:r>
      <w:r w:rsidRPr="008B4F69">
        <w:rPr>
          <w:rFonts w:ascii="Times New Roman" w:hAnsi="Times New Roman" w:cs="Times New Roman"/>
          <w:i/>
          <w:noProof/>
          <w:sz w:val="24"/>
          <w:szCs w:val="24"/>
          <w:lang w:eastAsia="tr-TR"/>
        </w:rPr>
        <w:t>A qualitative study of secondary co-teachers</w:t>
      </w:r>
      <w:r w:rsidRPr="008B4F69">
        <w:rPr>
          <w:rFonts w:ascii="Times New Roman" w:hAnsi="Times New Roman" w:cs="Times New Roman"/>
          <w:noProof/>
          <w:sz w:val="24"/>
          <w:szCs w:val="24"/>
          <w:lang w:eastAsia="tr-TR"/>
        </w:rPr>
        <w:t xml:space="preserve">. Orange, CA: Argosy University. </w:t>
      </w:r>
    </w:p>
    <w:p w14:paraId="52848D80" w14:textId="77777777" w:rsidR="00EB7B4E" w:rsidRPr="008B4F69" w:rsidRDefault="00EB7B4E" w:rsidP="00BB6F76">
      <w:pPr>
        <w:spacing w:after="0" w:line="480" w:lineRule="auto"/>
        <w:ind w:left="709" w:hanging="709"/>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Marshall, M. N. (1996). Sampling for qualitative research. </w:t>
      </w:r>
      <w:r w:rsidRPr="008B4F69">
        <w:rPr>
          <w:rFonts w:ascii="Times New Roman" w:hAnsi="Times New Roman" w:cs="Times New Roman"/>
          <w:i/>
          <w:noProof/>
          <w:sz w:val="24"/>
          <w:szCs w:val="24"/>
          <w:lang w:eastAsia="tr-TR"/>
        </w:rPr>
        <w:t>Family practice, 13</w:t>
      </w:r>
      <w:r w:rsidRPr="008B4F69">
        <w:rPr>
          <w:rFonts w:ascii="Times New Roman" w:hAnsi="Times New Roman" w:cs="Times New Roman"/>
          <w:noProof/>
          <w:sz w:val="24"/>
          <w:szCs w:val="24"/>
          <w:lang w:eastAsia="tr-TR"/>
        </w:rPr>
        <w:t xml:space="preserve">(6), 522-526. </w:t>
      </w:r>
    </w:p>
    <w:p w14:paraId="42354D67" w14:textId="77777777" w:rsidR="00EB7B4E" w:rsidRPr="008B4F69" w:rsidRDefault="00EB7B4E" w:rsidP="00BB6F76">
      <w:pPr>
        <w:spacing w:after="0" w:line="480" w:lineRule="auto"/>
        <w:ind w:left="709" w:hanging="709"/>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Marshall, C., &amp; Rossman, G. B. (2006). </w:t>
      </w:r>
      <w:r w:rsidRPr="008B4F69">
        <w:rPr>
          <w:rFonts w:ascii="Times New Roman" w:hAnsi="Times New Roman" w:cs="Times New Roman"/>
          <w:i/>
          <w:noProof/>
          <w:sz w:val="24"/>
          <w:szCs w:val="24"/>
          <w:lang w:eastAsia="tr-TR"/>
        </w:rPr>
        <w:t>Designing qualitative research</w:t>
      </w:r>
      <w:r w:rsidRPr="008B4F69">
        <w:rPr>
          <w:rFonts w:ascii="Times New Roman" w:hAnsi="Times New Roman" w:cs="Times New Roman"/>
          <w:noProof/>
          <w:sz w:val="24"/>
          <w:szCs w:val="24"/>
          <w:lang w:eastAsia="tr-TR"/>
        </w:rPr>
        <w:t>. Thousands Oaks. CA: SAGE Publications, Inc.</w:t>
      </w:r>
    </w:p>
    <w:p w14:paraId="11E74375" w14:textId="77777777" w:rsidR="00EB7B4E" w:rsidRPr="008B4F69" w:rsidRDefault="00EB7B4E" w:rsidP="00BB6F76">
      <w:pPr>
        <w:spacing w:after="0" w:line="480" w:lineRule="auto"/>
        <w:ind w:left="993" w:hanging="993"/>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Maxwell, J. (1992). Understanding and validity in qualitative research. </w:t>
      </w:r>
      <w:r w:rsidRPr="008B4F69">
        <w:rPr>
          <w:rFonts w:ascii="Times New Roman" w:hAnsi="Times New Roman" w:cs="Times New Roman"/>
          <w:i/>
          <w:noProof/>
          <w:sz w:val="24"/>
          <w:szCs w:val="24"/>
          <w:lang w:eastAsia="tr-TR"/>
        </w:rPr>
        <w:t>Harvard educational review, 62</w:t>
      </w:r>
      <w:r w:rsidRPr="008B4F69">
        <w:rPr>
          <w:rFonts w:ascii="Times New Roman" w:hAnsi="Times New Roman" w:cs="Times New Roman"/>
          <w:noProof/>
          <w:sz w:val="24"/>
          <w:szCs w:val="24"/>
          <w:lang w:eastAsia="tr-TR"/>
        </w:rPr>
        <w:t>(3), 279-301.</w:t>
      </w:r>
    </w:p>
    <w:p w14:paraId="7013AD94" w14:textId="77777777" w:rsidR="00EB7B4E" w:rsidRPr="008B4F69" w:rsidRDefault="00EB7B4E" w:rsidP="00BB6F76">
      <w:pPr>
        <w:spacing w:after="0" w:line="480" w:lineRule="auto"/>
        <w:ind w:left="851" w:hanging="851"/>
        <w:jc w:val="both"/>
        <w:rPr>
          <w:rFonts w:ascii="Times New Roman" w:eastAsia="Times New Roman" w:hAnsi="Times New Roman" w:cs="Times New Roman"/>
          <w:sz w:val="24"/>
          <w:szCs w:val="24"/>
          <w:lang w:val="en-US"/>
        </w:rPr>
      </w:pPr>
      <w:r w:rsidRPr="008B4F69">
        <w:rPr>
          <w:rFonts w:ascii="Times New Roman" w:eastAsia="Times New Roman" w:hAnsi="Times New Roman" w:cs="Times New Roman"/>
          <w:sz w:val="24"/>
          <w:szCs w:val="24"/>
          <w:shd w:val="clear" w:color="auto" w:fill="FFFFFF"/>
          <w:lang w:val="en-US"/>
        </w:rPr>
        <w:t xml:space="preserve">Merriam, S. B. (2009). </w:t>
      </w:r>
      <w:r w:rsidRPr="008B4F69">
        <w:rPr>
          <w:rFonts w:ascii="Times New Roman" w:eastAsia="Times New Roman" w:hAnsi="Times New Roman" w:cs="Times New Roman"/>
          <w:i/>
          <w:sz w:val="24"/>
          <w:szCs w:val="24"/>
          <w:shd w:val="clear" w:color="auto" w:fill="FFFFFF"/>
          <w:lang w:val="en-US"/>
        </w:rPr>
        <w:t>Qualitative Research: a guide to design and interpretation</w:t>
      </w:r>
      <w:r w:rsidRPr="008B4F69">
        <w:rPr>
          <w:rFonts w:ascii="Times New Roman" w:eastAsia="Times New Roman" w:hAnsi="Times New Roman" w:cs="Times New Roman"/>
          <w:sz w:val="24"/>
          <w:szCs w:val="24"/>
          <w:shd w:val="clear" w:color="auto" w:fill="FFFFFF"/>
          <w:lang w:val="en-US"/>
        </w:rPr>
        <w:t>. </w:t>
      </w:r>
      <w:r w:rsidRPr="008B4F69">
        <w:rPr>
          <w:rFonts w:ascii="Times New Roman" w:eastAsia="Times New Roman" w:hAnsi="Times New Roman" w:cs="Times New Roman"/>
          <w:iCs/>
          <w:sz w:val="24"/>
          <w:szCs w:val="24"/>
          <w:shd w:val="clear" w:color="auto" w:fill="FFFFFF"/>
          <w:lang w:val="en-US"/>
        </w:rPr>
        <w:t>San Francisco</w:t>
      </w:r>
      <w:r w:rsidRPr="008B4F69">
        <w:rPr>
          <w:rFonts w:ascii="Times New Roman" w:eastAsia="Times New Roman" w:hAnsi="Times New Roman" w:cs="Times New Roman"/>
          <w:i/>
          <w:iCs/>
          <w:sz w:val="24"/>
          <w:szCs w:val="24"/>
          <w:shd w:val="clear" w:color="auto" w:fill="FFFFFF"/>
          <w:lang w:val="en-US"/>
        </w:rPr>
        <w:t xml:space="preserve">: </w:t>
      </w:r>
      <w:r w:rsidRPr="008B4F69">
        <w:rPr>
          <w:rFonts w:ascii="Times New Roman" w:eastAsia="Times New Roman" w:hAnsi="Times New Roman" w:cs="Times New Roman"/>
          <w:iCs/>
          <w:sz w:val="24"/>
          <w:szCs w:val="24"/>
          <w:shd w:val="clear" w:color="auto" w:fill="FFFFFF"/>
          <w:lang w:val="en-US"/>
        </w:rPr>
        <w:t>Jossey-Bass</w:t>
      </w:r>
      <w:r w:rsidRPr="008B4F69">
        <w:rPr>
          <w:rFonts w:ascii="Times New Roman" w:eastAsia="Times New Roman" w:hAnsi="Times New Roman" w:cs="Times New Roman"/>
          <w:sz w:val="24"/>
          <w:szCs w:val="24"/>
          <w:shd w:val="clear" w:color="auto" w:fill="FFFFFF"/>
          <w:lang w:val="en-US"/>
        </w:rPr>
        <w:t>.</w:t>
      </w:r>
    </w:p>
    <w:p w14:paraId="3DF6EAF2" w14:textId="77777777" w:rsidR="00EB7B4E" w:rsidRPr="008B4F69" w:rsidRDefault="00EB7B4E" w:rsidP="00BB6F76">
      <w:pPr>
        <w:spacing w:after="0" w:line="480" w:lineRule="auto"/>
        <w:ind w:left="709" w:hanging="709"/>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Merriam, S. B., &amp; Tisdell, E. J. (2015). </w:t>
      </w:r>
      <w:r w:rsidRPr="008B4F69">
        <w:rPr>
          <w:rFonts w:ascii="Times New Roman" w:hAnsi="Times New Roman" w:cs="Times New Roman"/>
          <w:i/>
          <w:sz w:val="24"/>
          <w:szCs w:val="24"/>
        </w:rPr>
        <w:t>Qualitative Research: A Guide to Design and Implementation</w:t>
      </w:r>
      <w:r w:rsidRPr="008B4F69">
        <w:rPr>
          <w:rFonts w:ascii="Times New Roman" w:hAnsi="Times New Roman" w:cs="Times New Roman"/>
          <w:sz w:val="24"/>
          <w:szCs w:val="24"/>
        </w:rPr>
        <w:t xml:space="preserve"> (Fourth Edition). San Fransisco, CA: Jossey Bass. </w:t>
      </w:r>
    </w:p>
    <w:p w14:paraId="44A01A35" w14:textId="77777777" w:rsidR="00EB7B4E" w:rsidRPr="008B4F69" w:rsidRDefault="00EB7B4E" w:rsidP="00BB6F76">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Miles, M. B., &amp; Huberman, A. M. (1994). </w:t>
      </w:r>
      <w:r w:rsidRPr="008B4F69">
        <w:rPr>
          <w:rFonts w:ascii="Times New Roman" w:hAnsi="Times New Roman" w:cs="Times New Roman"/>
          <w:i/>
          <w:noProof/>
          <w:sz w:val="24"/>
          <w:szCs w:val="24"/>
          <w:lang w:eastAsia="tr-TR"/>
        </w:rPr>
        <w:t>An Expanded Sourcebook: Qualitative Data Analysis</w:t>
      </w:r>
      <w:r w:rsidRPr="008B4F69">
        <w:rPr>
          <w:rFonts w:ascii="Times New Roman" w:hAnsi="Times New Roman" w:cs="Times New Roman"/>
          <w:noProof/>
          <w:sz w:val="24"/>
          <w:szCs w:val="24"/>
          <w:lang w:eastAsia="tr-TR"/>
        </w:rPr>
        <w:t xml:space="preserve"> (Second edition). Thousand Oaks, CA: SAGE Publications, Inc.</w:t>
      </w:r>
    </w:p>
    <w:p w14:paraId="4D1A4A5B" w14:textId="77777777" w:rsidR="00EB7B4E" w:rsidRPr="008B4F69" w:rsidRDefault="00EB7B4E" w:rsidP="00BB6F76">
      <w:pPr>
        <w:spacing w:after="0" w:line="480" w:lineRule="auto"/>
        <w:ind w:left="709" w:hanging="709"/>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Morrow, S. L. (2005). Quality and trustworthiness in qualitative research in counseling psychology. </w:t>
      </w:r>
      <w:r w:rsidRPr="008B4F69">
        <w:rPr>
          <w:rFonts w:ascii="Times New Roman" w:hAnsi="Times New Roman" w:cs="Times New Roman"/>
          <w:i/>
          <w:noProof/>
          <w:sz w:val="24"/>
          <w:szCs w:val="24"/>
          <w:lang w:eastAsia="tr-TR"/>
        </w:rPr>
        <w:t>Journal of counseling psychology, 52</w:t>
      </w:r>
      <w:r w:rsidRPr="008B4F69">
        <w:rPr>
          <w:rFonts w:ascii="Times New Roman" w:hAnsi="Times New Roman" w:cs="Times New Roman"/>
          <w:noProof/>
          <w:sz w:val="24"/>
          <w:szCs w:val="24"/>
          <w:lang w:eastAsia="tr-TR"/>
        </w:rPr>
        <w:t>(2), 250-260.</w:t>
      </w:r>
      <w:r w:rsidRPr="008B4F69">
        <w:rPr>
          <w:rFonts w:ascii="Times New Roman" w:hAnsi="Times New Roman" w:cs="Times New Roman"/>
          <w:noProof/>
          <w:sz w:val="24"/>
          <w:szCs w:val="24"/>
          <w:lang w:eastAsia="tr-TR"/>
        </w:rPr>
        <w:tab/>
      </w:r>
    </w:p>
    <w:p w14:paraId="04A35C81" w14:textId="77777777" w:rsidR="00EB7B4E" w:rsidRPr="008B4F69" w:rsidRDefault="00EB7B4E" w:rsidP="00BB6F76">
      <w:pPr>
        <w:spacing w:after="0" w:line="480" w:lineRule="auto"/>
        <w:ind w:left="709" w:hanging="709"/>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Morse, J. M. (1996). The purpose of qualitative research.  In J. M. Morse ve P. A. Field (Ed.). </w:t>
      </w:r>
      <w:r w:rsidRPr="008B4F69">
        <w:rPr>
          <w:rFonts w:ascii="Times New Roman" w:hAnsi="Times New Roman" w:cs="Times New Roman"/>
          <w:i/>
          <w:noProof/>
          <w:sz w:val="24"/>
          <w:szCs w:val="24"/>
          <w:lang w:eastAsia="tr-TR"/>
        </w:rPr>
        <w:t>Nursing Research: The Application of Qualitative Approaches</w:t>
      </w:r>
      <w:r w:rsidRPr="008B4F69">
        <w:rPr>
          <w:rFonts w:ascii="Times New Roman" w:hAnsi="Times New Roman" w:cs="Times New Roman"/>
          <w:noProof/>
          <w:sz w:val="24"/>
          <w:szCs w:val="24"/>
          <w:lang w:eastAsia="tr-TR"/>
        </w:rPr>
        <w:t>. (s. 1-18). Falmouth, Cornwall: Chapman &amp; Hall.</w:t>
      </w:r>
    </w:p>
    <w:p w14:paraId="0A20735E" w14:textId="77777777" w:rsidR="00EB7B4E" w:rsidRPr="008B4F69" w:rsidRDefault="00EB7B4E" w:rsidP="00BB6F76">
      <w:pPr>
        <w:spacing w:after="0" w:line="480" w:lineRule="auto"/>
        <w:ind w:left="709" w:hanging="709"/>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Ormston, R., Spencer, L., Barnard, M. &amp; Snape, D. (2014) The foundations of qualitative research. In J. Ritchie,  J. Lewis, C. M. Nicholls &amp; R. Ormston, (Eds.). </w:t>
      </w:r>
      <w:r w:rsidRPr="008B4F69">
        <w:rPr>
          <w:rFonts w:ascii="Times New Roman" w:hAnsi="Times New Roman" w:cs="Times New Roman"/>
          <w:i/>
          <w:noProof/>
          <w:sz w:val="24"/>
          <w:szCs w:val="24"/>
          <w:lang w:eastAsia="tr-TR"/>
        </w:rPr>
        <w:t>Qualitative Research Practice: A Guide For Social Science Students And Researchers</w:t>
      </w:r>
      <w:r w:rsidRPr="008B4F69">
        <w:rPr>
          <w:rFonts w:ascii="Times New Roman" w:hAnsi="Times New Roman" w:cs="Times New Roman"/>
          <w:noProof/>
          <w:sz w:val="24"/>
          <w:szCs w:val="24"/>
          <w:lang w:eastAsia="tr-TR"/>
        </w:rPr>
        <w:t xml:space="preserve">. (s. 1-26). Thousands Oaks, CA: SAGE Publications, Inc. </w:t>
      </w:r>
    </w:p>
    <w:p w14:paraId="19F6A0F6" w14:textId="2198322B" w:rsidR="00EB7B4E" w:rsidRPr="008B4F69" w:rsidRDefault="00EB7B4E" w:rsidP="00BB6F76">
      <w:pPr>
        <w:spacing w:after="0" w:line="480" w:lineRule="auto"/>
        <w:ind w:left="709" w:hanging="709"/>
        <w:jc w:val="both"/>
        <w:rPr>
          <w:rFonts w:ascii="Times New Roman" w:eastAsia="Times New Roman" w:hAnsi="Times New Roman" w:cs="Times New Roman"/>
          <w:sz w:val="24"/>
          <w:szCs w:val="24"/>
          <w:shd w:val="clear" w:color="auto" w:fill="FFFFFF"/>
          <w:lang w:val="en-US"/>
        </w:rPr>
      </w:pPr>
      <w:r w:rsidRPr="008B4F69">
        <w:rPr>
          <w:rFonts w:ascii="Times New Roman" w:eastAsia="Times New Roman" w:hAnsi="Times New Roman" w:cs="Times New Roman"/>
          <w:sz w:val="24"/>
          <w:szCs w:val="24"/>
          <w:shd w:val="clear" w:color="auto" w:fill="FFFFFF"/>
          <w:lang w:val="en-US"/>
        </w:rPr>
        <w:lastRenderedPageBreak/>
        <w:t>Özdemir, M. (2010). Nitel veri analizi: Sosyal bilimlerde yöntembilim sorunsalı üzerine bir çalışma. </w:t>
      </w:r>
      <w:r w:rsidRPr="008B4F69">
        <w:rPr>
          <w:rFonts w:ascii="Times New Roman" w:eastAsia="Times New Roman" w:hAnsi="Times New Roman" w:cs="Times New Roman"/>
          <w:i/>
          <w:iCs/>
          <w:sz w:val="24"/>
          <w:szCs w:val="24"/>
          <w:shd w:val="clear" w:color="auto" w:fill="FFFFFF"/>
          <w:lang w:val="en-US"/>
        </w:rPr>
        <w:t>Eskişehir Osmangazi Üniversitesi Sosyal Bilimler Dergisi</w:t>
      </w:r>
      <w:r w:rsidRPr="008B4F69">
        <w:rPr>
          <w:rFonts w:ascii="Times New Roman" w:eastAsia="Times New Roman" w:hAnsi="Times New Roman" w:cs="Times New Roman"/>
          <w:sz w:val="24"/>
          <w:szCs w:val="24"/>
          <w:shd w:val="clear" w:color="auto" w:fill="FFFFFF"/>
          <w:lang w:val="en-US"/>
        </w:rPr>
        <w:t>, </w:t>
      </w:r>
      <w:r w:rsidRPr="008B4F69">
        <w:rPr>
          <w:rFonts w:ascii="Times New Roman" w:eastAsia="Times New Roman" w:hAnsi="Times New Roman" w:cs="Times New Roman"/>
          <w:i/>
          <w:iCs/>
          <w:sz w:val="24"/>
          <w:szCs w:val="24"/>
          <w:shd w:val="clear" w:color="auto" w:fill="FFFFFF"/>
          <w:lang w:val="en-US"/>
        </w:rPr>
        <w:t>11</w:t>
      </w:r>
      <w:r w:rsidRPr="008B4F69">
        <w:rPr>
          <w:rFonts w:ascii="Times New Roman" w:eastAsia="Times New Roman" w:hAnsi="Times New Roman" w:cs="Times New Roman"/>
          <w:sz w:val="24"/>
          <w:szCs w:val="24"/>
          <w:shd w:val="clear" w:color="auto" w:fill="FFFFFF"/>
          <w:lang w:val="en-US"/>
        </w:rPr>
        <w:t>(1)</w:t>
      </w:r>
      <w:r w:rsidR="00574283" w:rsidRPr="008B4F69">
        <w:rPr>
          <w:rFonts w:ascii="Times New Roman" w:eastAsia="Times New Roman" w:hAnsi="Times New Roman" w:cs="Times New Roman"/>
          <w:sz w:val="24"/>
          <w:szCs w:val="24"/>
          <w:shd w:val="clear" w:color="auto" w:fill="FFFFFF"/>
          <w:lang w:val="en-US"/>
        </w:rPr>
        <w:t xml:space="preserve">, 323-343. </w:t>
      </w:r>
    </w:p>
    <w:p w14:paraId="2589BF9B" w14:textId="77777777" w:rsidR="00EB7B4E" w:rsidRPr="008B4F69" w:rsidRDefault="00EB7B4E" w:rsidP="00BB6F76">
      <w:pPr>
        <w:widowControl w:val="0"/>
        <w:autoSpaceDE w:val="0"/>
        <w:autoSpaceDN w:val="0"/>
        <w:adjustRightInd w:val="0"/>
        <w:spacing w:after="0" w:line="480" w:lineRule="auto"/>
        <w:ind w:left="851" w:hanging="851"/>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Patton, M. Q. (2002). </w:t>
      </w:r>
      <w:r w:rsidRPr="008B4F69">
        <w:rPr>
          <w:rFonts w:ascii="Times New Roman" w:hAnsi="Times New Roman" w:cs="Times New Roman"/>
          <w:i/>
          <w:sz w:val="24"/>
          <w:szCs w:val="24"/>
          <w:lang w:val="en-US"/>
        </w:rPr>
        <w:t>Qualitative research and evaluation methods</w:t>
      </w:r>
      <w:r w:rsidRPr="008B4F69">
        <w:rPr>
          <w:rFonts w:ascii="Times New Roman" w:hAnsi="Times New Roman" w:cs="Times New Roman"/>
          <w:sz w:val="24"/>
          <w:szCs w:val="24"/>
          <w:lang w:val="en-US"/>
        </w:rPr>
        <w:t xml:space="preserve"> (3rd</w:t>
      </w:r>
      <w:r w:rsidRPr="008B4F69">
        <w:rPr>
          <w:rFonts w:ascii="Times New Roman" w:hAnsi="Times New Roman" w:cs="Times New Roman"/>
          <w:position w:val="16"/>
          <w:sz w:val="24"/>
          <w:szCs w:val="24"/>
          <w:lang w:val="en-US"/>
        </w:rPr>
        <w:t xml:space="preserve"> </w:t>
      </w:r>
      <w:proofErr w:type="gramStart"/>
      <w:r w:rsidRPr="008B4F69">
        <w:rPr>
          <w:rFonts w:ascii="Times New Roman" w:hAnsi="Times New Roman" w:cs="Times New Roman"/>
          <w:sz w:val="24"/>
          <w:szCs w:val="24"/>
          <w:lang w:val="en-US"/>
        </w:rPr>
        <w:t>ed</w:t>
      </w:r>
      <w:proofErr w:type="gramEnd"/>
      <w:r w:rsidRPr="008B4F69">
        <w:rPr>
          <w:rFonts w:ascii="Times New Roman" w:hAnsi="Times New Roman" w:cs="Times New Roman"/>
          <w:sz w:val="24"/>
          <w:szCs w:val="24"/>
          <w:lang w:val="en-US"/>
        </w:rPr>
        <w:t>). Thousand Oaks, CA: Sage Publications.</w:t>
      </w:r>
      <w:r w:rsidRPr="008B4F69">
        <w:rPr>
          <w:rFonts w:ascii="MS Mincho" w:eastAsia="MS Mincho" w:hAnsi="MS Mincho" w:cs="MS Mincho"/>
          <w:sz w:val="24"/>
          <w:szCs w:val="24"/>
          <w:lang w:val="en-US"/>
        </w:rPr>
        <w:t> </w:t>
      </w:r>
    </w:p>
    <w:p w14:paraId="308866AA" w14:textId="77777777" w:rsidR="00EB7B4E" w:rsidRPr="008B4F69" w:rsidRDefault="00EB7B4E" w:rsidP="00BB6F76">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Ponterotto, J. G. (2005). Qualitative research in counseling psychology: A primer on research paradigms and philosophy of science. </w:t>
      </w:r>
      <w:r w:rsidRPr="008B4F69">
        <w:rPr>
          <w:rFonts w:ascii="Times New Roman" w:hAnsi="Times New Roman" w:cs="Times New Roman"/>
          <w:i/>
          <w:noProof/>
          <w:sz w:val="24"/>
          <w:szCs w:val="24"/>
          <w:lang w:eastAsia="tr-TR"/>
        </w:rPr>
        <w:t>Journal of counseling psychology, 52</w:t>
      </w:r>
      <w:r w:rsidRPr="008B4F69">
        <w:rPr>
          <w:rFonts w:ascii="Times New Roman" w:hAnsi="Times New Roman" w:cs="Times New Roman"/>
          <w:noProof/>
          <w:sz w:val="24"/>
          <w:szCs w:val="24"/>
          <w:lang w:eastAsia="tr-TR"/>
        </w:rPr>
        <w:t>(2), 126-136.</w:t>
      </w:r>
    </w:p>
    <w:p w14:paraId="7BD75AED" w14:textId="452CAD27" w:rsidR="00EB7B4E" w:rsidRPr="008B4F69" w:rsidRDefault="00EB7B4E" w:rsidP="00BB6F76">
      <w:pPr>
        <w:spacing w:after="0" w:line="480" w:lineRule="auto"/>
        <w:ind w:left="709" w:hanging="709"/>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Popper, K. (2002). </w:t>
      </w:r>
      <w:r w:rsidRPr="008B4F69">
        <w:rPr>
          <w:rFonts w:ascii="Times New Roman" w:hAnsi="Times New Roman" w:cs="Times New Roman"/>
          <w:i/>
          <w:noProof/>
          <w:sz w:val="24"/>
          <w:szCs w:val="24"/>
          <w:lang w:eastAsia="tr-TR"/>
        </w:rPr>
        <w:t xml:space="preserve">Conjectures and </w:t>
      </w:r>
      <w:r w:rsidR="006A60A6" w:rsidRPr="008B4F69">
        <w:rPr>
          <w:rFonts w:ascii="Times New Roman" w:hAnsi="Times New Roman" w:cs="Times New Roman"/>
          <w:i/>
          <w:noProof/>
          <w:sz w:val="24"/>
          <w:szCs w:val="24"/>
          <w:lang w:eastAsia="tr-TR"/>
        </w:rPr>
        <w:t>refutations</w:t>
      </w:r>
      <w:r w:rsidRPr="008B4F69">
        <w:rPr>
          <w:rFonts w:ascii="Times New Roman" w:hAnsi="Times New Roman" w:cs="Times New Roman"/>
          <w:i/>
          <w:noProof/>
          <w:sz w:val="24"/>
          <w:szCs w:val="24"/>
          <w:lang w:eastAsia="tr-TR"/>
        </w:rPr>
        <w:t xml:space="preserve">: The </w:t>
      </w:r>
      <w:r w:rsidR="006A60A6" w:rsidRPr="008B4F69">
        <w:rPr>
          <w:rFonts w:ascii="Times New Roman" w:hAnsi="Times New Roman" w:cs="Times New Roman"/>
          <w:i/>
          <w:noProof/>
          <w:sz w:val="24"/>
          <w:szCs w:val="24"/>
          <w:lang w:eastAsia="tr-TR"/>
        </w:rPr>
        <w:t xml:space="preserve">growth of scientific knowledge. </w:t>
      </w:r>
      <w:r w:rsidRPr="008B4F69">
        <w:rPr>
          <w:rFonts w:ascii="Times New Roman" w:hAnsi="Times New Roman" w:cs="Times New Roman"/>
          <w:noProof/>
          <w:sz w:val="24"/>
          <w:szCs w:val="24"/>
          <w:lang w:eastAsia="tr-TR"/>
        </w:rPr>
        <w:t>New York, NY: Routledge.</w:t>
      </w:r>
    </w:p>
    <w:p w14:paraId="0FC827C4" w14:textId="77777777" w:rsidR="00EB7B4E" w:rsidRPr="008B4F69" w:rsidRDefault="00EB7B4E" w:rsidP="00BB6F76">
      <w:pPr>
        <w:spacing w:after="0" w:line="480" w:lineRule="auto"/>
        <w:ind w:left="993" w:hanging="993"/>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Ray, M. A. (1994). The richness of phenomenology: Philosophic, theorethic and methodologic concerns. In Morse, J. M. (Ed.). </w:t>
      </w:r>
      <w:r w:rsidRPr="008B4F69">
        <w:rPr>
          <w:rFonts w:ascii="Times New Roman" w:hAnsi="Times New Roman" w:cs="Times New Roman"/>
          <w:i/>
          <w:noProof/>
          <w:sz w:val="24"/>
          <w:szCs w:val="24"/>
          <w:lang w:eastAsia="tr-TR"/>
        </w:rPr>
        <w:t>Critical Issues in Qualitative Research Methods</w:t>
      </w:r>
      <w:r w:rsidRPr="008B4F69">
        <w:rPr>
          <w:rFonts w:ascii="Times New Roman" w:hAnsi="Times New Roman" w:cs="Times New Roman"/>
          <w:noProof/>
          <w:sz w:val="24"/>
          <w:szCs w:val="24"/>
          <w:lang w:eastAsia="tr-TR"/>
        </w:rPr>
        <w:t>. (s. 117-133). Thousand Oaks, CA: SAGE Publications, Inc.</w:t>
      </w:r>
    </w:p>
    <w:p w14:paraId="0CAA52D0" w14:textId="41F93BEB" w:rsidR="00EB7B4E" w:rsidRPr="008B4F69" w:rsidRDefault="00EB7B4E" w:rsidP="00553E48">
      <w:pPr>
        <w:ind w:left="993" w:hanging="993"/>
        <w:jc w:val="both"/>
        <w:rPr>
          <w:rFonts w:ascii="Times New Roman" w:eastAsia="Times New Roman" w:hAnsi="Times New Roman" w:cs="Times New Roman"/>
          <w:sz w:val="24"/>
          <w:szCs w:val="24"/>
          <w:shd w:val="clear" w:color="auto" w:fill="FFFFFF"/>
          <w:lang w:val="en-US"/>
        </w:rPr>
      </w:pPr>
      <w:r w:rsidRPr="008B4F69">
        <w:rPr>
          <w:rFonts w:ascii="Times New Roman" w:eastAsia="Times New Roman" w:hAnsi="Times New Roman" w:cs="Times New Roman"/>
          <w:sz w:val="24"/>
          <w:szCs w:val="24"/>
          <w:shd w:val="clear" w:color="auto" w:fill="FFFFFF"/>
          <w:lang w:val="en-US"/>
        </w:rPr>
        <w:t>Roulston, K. (2010). Considering quality in qualitative interviewing. </w:t>
      </w:r>
      <w:r w:rsidRPr="008B4F69">
        <w:rPr>
          <w:rFonts w:ascii="Times New Roman" w:eastAsia="Times New Roman" w:hAnsi="Times New Roman" w:cs="Times New Roman"/>
          <w:i/>
          <w:iCs/>
          <w:sz w:val="24"/>
          <w:szCs w:val="24"/>
          <w:shd w:val="clear" w:color="auto" w:fill="FFFFFF"/>
          <w:lang w:val="en-US"/>
        </w:rPr>
        <w:t>Qualitative Research</w:t>
      </w:r>
      <w:r w:rsidRPr="008B4F69">
        <w:rPr>
          <w:rFonts w:ascii="Times New Roman" w:eastAsia="Times New Roman" w:hAnsi="Times New Roman" w:cs="Times New Roman"/>
          <w:sz w:val="24"/>
          <w:szCs w:val="24"/>
          <w:shd w:val="clear" w:color="auto" w:fill="FFFFFF"/>
          <w:lang w:val="en-US"/>
        </w:rPr>
        <w:t>, </w:t>
      </w:r>
      <w:r w:rsidRPr="008B4F69">
        <w:rPr>
          <w:rFonts w:ascii="Times New Roman" w:eastAsia="Times New Roman" w:hAnsi="Times New Roman" w:cs="Times New Roman"/>
          <w:i/>
          <w:iCs/>
          <w:sz w:val="24"/>
          <w:szCs w:val="24"/>
          <w:shd w:val="clear" w:color="auto" w:fill="FFFFFF"/>
          <w:lang w:val="en-US"/>
        </w:rPr>
        <w:t>10</w:t>
      </w:r>
      <w:r w:rsidRPr="008B4F69">
        <w:rPr>
          <w:rFonts w:ascii="Times New Roman" w:eastAsia="Times New Roman" w:hAnsi="Times New Roman" w:cs="Times New Roman"/>
          <w:sz w:val="24"/>
          <w:szCs w:val="24"/>
          <w:shd w:val="clear" w:color="auto" w:fill="FFFFFF"/>
          <w:lang w:val="en-US"/>
        </w:rPr>
        <w:t>(2), 199-228.</w:t>
      </w:r>
    </w:p>
    <w:p w14:paraId="1D05043D" w14:textId="2821E68E" w:rsidR="00DD5782" w:rsidRPr="008B4F69" w:rsidRDefault="00DD5782" w:rsidP="00DD5782">
      <w:pPr>
        <w:ind w:left="993" w:hanging="993"/>
        <w:jc w:val="both"/>
        <w:rPr>
          <w:rFonts w:ascii="Times New Roman" w:eastAsia="Times New Roman" w:hAnsi="Times New Roman"/>
          <w:sz w:val="24"/>
          <w:szCs w:val="24"/>
          <w:shd w:val="clear" w:color="auto" w:fill="FFFFFF"/>
        </w:rPr>
      </w:pPr>
      <w:proofErr w:type="gramStart"/>
      <w:r w:rsidRPr="008B4F69">
        <w:rPr>
          <w:rStyle w:val="Kpr"/>
          <w:rFonts w:ascii="Times New Roman" w:eastAsia="Times New Roman" w:hAnsi="Times New Roman"/>
          <w:color w:val="auto"/>
          <w:sz w:val="24"/>
          <w:szCs w:val="24"/>
          <w:u w:val="none"/>
          <w:shd w:val="clear" w:color="auto" w:fill="FFFFFF"/>
        </w:rPr>
        <w:t>Rüzgar</w:t>
      </w:r>
      <w:proofErr w:type="gramEnd"/>
      <w:r w:rsidRPr="008B4F69">
        <w:rPr>
          <w:rStyle w:val="Kpr"/>
          <w:rFonts w:ascii="Times New Roman" w:eastAsia="Times New Roman" w:hAnsi="Times New Roman"/>
          <w:color w:val="auto"/>
          <w:sz w:val="24"/>
          <w:szCs w:val="24"/>
          <w:u w:val="none"/>
          <w:shd w:val="clear" w:color="auto" w:fill="FFFFFF"/>
        </w:rPr>
        <w:t>, M.E. (2016).</w:t>
      </w:r>
      <w:r w:rsidRPr="008B4F69">
        <w:rPr>
          <w:rFonts w:ascii="Times New Roman" w:hAnsi="Times New Roman"/>
          <w:bCs/>
          <w:sz w:val="24"/>
          <w:szCs w:val="24"/>
          <w:lang w:val="en-US" w:eastAsia="tr-TR"/>
        </w:rPr>
        <w:t xml:space="preserve">Eğitim Bilimlerine Uygun Yöntem Sorunu: Nitel Araştırma ve Erkuş’a Cevap. </w:t>
      </w:r>
      <w:r w:rsidRPr="008B4F69">
        <w:rPr>
          <w:rFonts w:ascii="Times New Roman" w:hAnsi="Times New Roman"/>
          <w:bCs/>
          <w:i/>
          <w:sz w:val="24"/>
          <w:szCs w:val="24"/>
          <w:lang w:val="en-US" w:eastAsia="tr-TR"/>
        </w:rPr>
        <w:t xml:space="preserve">İlköğretim Online. </w:t>
      </w:r>
      <w:proofErr w:type="gramStart"/>
      <w:r w:rsidRPr="008B4F69">
        <w:rPr>
          <w:rFonts w:ascii="Times New Roman" w:hAnsi="Times New Roman"/>
          <w:bCs/>
          <w:sz w:val="24"/>
          <w:szCs w:val="24"/>
          <w:lang w:val="en-US" w:eastAsia="tr-TR"/>
        </w:rPr>
        <w:t>15</w:t>
      </w:r>
      <w:proofErr w:type="gramEnd"/>
      <w:r w:rsidRPr="008B4F69">
        <w:rPr>
          <w:rFonts w:ascii="Times New Roman" w:hAnsi="Times New Roman"/>
          <w:bCs/>
          <w:sz w:val="24"/>
          <w:szCs w:val="24"/>
          <w:lang w:val="en-US" w:eastAsia="tr-TR"/>
        </w:rPr>
        <w:t xml:space="preserve"> (4), 1-19. </w:t>
      </w:r>
    </w:p>
    <w:p w14:paraId="7D37A969" w14:textId="77777777" w:rsidR="00EB7B4E" w:rsidRPr="008B4F69" w:rsidRDefault="00EB7B4E" w:rsidP="00BB6F76">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Sandelowski, M. (1986). The problem of rigor in qualitative research. </w:t>
      </w:r>
      <w:r w:rsidRPr="008B4F69">
        <w:rPr>
          <w:rFonts w:ascii="Times New Roman" w:hAnsi="Times New Roman" w:cs="Times New Roman"/>
          <w:i/>
          <w:noProof/>
          <w:sz w:val="24"/>
          <w:szCs w:val="24"/>
          <w:lang w:eastAsia="tr-TR"/>
        </w:rPr>
        <w:t>Advances in nursing science, 8</w:t>
      </w:r>
      <w:r w:rsidRPr="008B4F69">
        <w:rPr>
          <w:rFonts w:ascii="Times New Roman" w:hAnsi="Times New Roman" w:cs="Times New Roman"/>
          <w:noProof/>
          <w:sz w:val="24"/>
          <w:szCs w:val="24"/>
          <w:lang w:eastAsia="tr-TR"/>
        </w:rPr>
        <w:t>(3), 27-37.</w:t>
      </w:r>
    </w:p>
    <w:p w14:paraId="5B6B15A8" w14:textId="275FF6A2" w:rsidR="00EB7B4E" w:rsidRPr="008B4F69" w:rsidRDefault="00EB7B4E" w:rsidP="00553E48">
      <w:pPr>
        <w:ind w:left="993" w:hanging="993"/>
        <w:rPr>
          <w:rFonts w:ascii="Times New Roman" w:eastAsia="Times New Roman" w:hAnsi="Times New Roman" w:cs="Times New Roman"/>
          <w:sz w:val="24"/>
          <w:szCs w:val="24"/>
          <w:lang w:val="en-US"/>
        </w:rPr>
      </w:pPr>
      <w:r w:rsidRPr="008B4F69">
        <w:rPr>
          <w:rFonts w:ascii="Times New Roman" w:hAnsi="Times New Roman" w:cs="Times New Roman"/>
          <w:sz w:val="24"/>
          <w:szCs w:val="24"/>
          <w:lang w:val="en-US"/>
        </w:rPr>
        <w:t>Sandelowski, M., &amp;</w:t>
      </w:r>
      <w:r w:rsidR="009C11D9" w:rsidRPr="008B4F69">
        <w:rPr>
          <w:rFonts w:ascii="Times New Roman" w:hAnsi="Times New Roman" w:cs="Times New Roman"/>
          <w:sz w:val="24"/>
          <w:szCs w:val="24"/>
          <w:lang w:val="en-US"/>
        </w:rPr>
        <w:t xml:space="preserve"> Barroso, J. (2002</w:t>
      </w:r>
      <w:r w:rsidRPr="008B4F69">
        <w:rPr>
          <w:rFonts w:ascii="Times New Roman" w:hAnsi="Times New Roman" w:cs="Times New Roman"/>
          <w:sz w:val="24"/>
          <w:szCs w:val="24"/>
          <w:lang w:val="en-US"/>
        </w:rPr>
        <w:t xml:space="preserve">). Reading qualitative studies.  </w:t>
      </w:r>
      <w:r w:rsidRPr="008B4F69">
        <w:rPr>
          <w:rFonts w:ascii="Times New Roman" w:hAnsi="Times New Roman" w:cs="Times New Roman"/>
          <w:i/>
          <w:sz w:val="24"/>
          <w:szCs w:val="24"/>
          <w:lang w:val="en-US"/>
        </w:rPr>
        <w:t>International Journal of Qualitative Methods</w:t>
      </w:r>
      <w:r w:rsidR="00574283" w:rsidRPr="008B4F69">
        <w:rPr>
          <w:rFonts w:ascii="Times New Roman" w:hAnsi="Times New Roman" w:cs="Times New Roman"/>
          <w:sz w:val="24"/>
          <w:szCs w:val="24"/>
          <w:lang w:val="en-US"/>
        </w:rPr>
        <w:t>, 1, (1), 74-108.</w:t>
      </w:r>
      <w:r w:rsidRPr="008B4F69">
        <w:rPr>
          <w:rFonts w:ascii="MS Mincho" w:eastAsia="MS Mincho" w:hAnsi="MS Mincho" w:cs="MS Mincho"/>
          <w:sz w:val="24"/>
          <w:szCs w:val="24"/>
          <w:lang w:val="en-US"/>
        </w:rPr>
        <w:t> </w:t>
      </w:r>
      <w:r w:rsidR="00553E48" w:rsidRPr="008B4F69">
        <w:rPr>
          <w:rFonts w:ascii="Times New Roman" w:eastAsia="Times New Roman" w:hAnsi="Times New Roman" w:cs="Times New Roman"/>
          <w:sz w:val="24"/>
          <w:szCs w:val="24"/>
          <w:shd w:val="clear" w:color="auto" w:fill="FFFFFF"/>
        </w:rPr>
        <w:t xml:space="preserve"> </w:t>
      </w:r>
    </w:p>
    <w:p w14:paraId="362AB941" w14:textId="77777777" w:rsidR="00EB7B4E" w:rsidRPr="008B4F69" w:rsidRDefault="00EB7B4E" w:rsidP="00BB6F76">
      <w:pPr>
        <w:spacing w:after="0" w:line="480" w:lineRule="auto"/>
        <w:jc w:val="both"/>
        <w:rPr>
          <w:rFonts w:ascii="Times New Roman" w:eastAsia="Times New Roman" w:hAnsi="Times New Roman" w:cs="Times New Roman"/>
          <w:sz w:val="24"/>
          <w:szCs w:val="24"/>
          <w:shd w:val="clear" w:color="auto" w:fill="FFFFFF"/>
          <w:lang w:val="en-US"/>
        </w:rPr>
      </w:pPr>
      <w:r w:rsidRPr="008B4F69">
        <w:rPr>
          <w:rFonts w:ascii="Times New Roman" w:eastAsia="Times New Roman" w:hAnsi="Times New Roman" w:cs="Times New Roman"/>
          <w:sz w:val="24"/>
          <w:szCs w:val="24"/>
          <w:shd w:val="clear" w:color="auto" w:fill="FFFFFF"/>
          <w:lang w:val="en-US"/>
        </w:rPr>
        <w:t>Seale, C. (1999). Quality in qualitative research. </w:t>
      </w:r>
      <w:r w:rsidRPr="008B4F69">
        <w:rPr>
          <w:rFonts w:ascii="Times New Roman" w:eastAsia="Times New Roman" w:hAnsi="Times New Roman" w:cs="Times New Roman"/>
          <w:i/>
          <w:iCs/>
          <w:sz w:val="24"/>
          <w:szCs w:val="24"/>
          <w:shd w:val="clear" w:color="auto" w:fill="FFFFFF"/>
          <w:lang w:val="en-US"/>
        </w:rPr>
        <w:t>Qualitative inquiry</w:t>
      </w:r>
      <w:r w:rsidRPr="008B4F69">
        <w:rPr>
          <w:rFonts w:ascii="Times New Roman" w:eastAsia="Times New Roman" w:hAnsi="Times New Roman" w:cs="Times New Roman"/>
          <w:sz w:val="24"/>
          <w:szCs w:val="24"/>
          <w:shd w:val="clear" w:color="auto" w:fill="FFFFFF"/>
          <w:lang w:val="en-US"/>
        </w:rPr>
        <w:t>, </w:t>
      </w:r>
      <w:r w:rsidRPr="008B4F69">
        <w:rPr>
          <w:rFonts w:ascii="Times New Roman" w:eastAsia="Times New Roman" w:hAnsi="Times New Roman" w:cs="Times New Roman"/>
          <w:i/>
          <w:iCs/>
          <w:sz w:val="24"/>
          <w:szCs w:val="24"/>
          <w:shd w:val="clear" w:color="auto" w:fill="FFFFFF"/>
          <w:lang w:val="en-US"/>
        </w:rPr>
        <w:t>5</w:t>
      </w:r>
      <w:r w:rsidRPr="008B4F69">
        <w:rPr>
          <w:rFonts w:ascii="Times New Roman" w:eastAsia="Times New Roman" w:hAnsi="Times New Roman" w:cs="Times New Roman"/>
          <w:sz w:val="24"/>
          <w:szCs w:val="24"/>
          <w:shd w:val="clear" w:color="auto" w:fill="FFFFFF"/>
          <w:lang w:val="en-US"/>
        </w:rPr>
        <w:t>(4), 465-478.</w:t>
      </w:r>
    </w:p>
    <w:p w14:paraId="2011C9AF" w14:textId="77777777" w:rsidR="00EB7B4E" w:rsidRPr="008B4F69" w:rsidRDefault="00EB7B4E" w:rsidP="00BB6F76">
      <w:pPr>
        <w:spacing w:after="0" w:line="480" w:lineRule="auto"/>
        <w:ind w:left="993" w:hanging="993"/>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Sever, M. (2012). A Critical look at the theories of sociology of education. </w:t>
      </w:r>
      <w:r w:rsidRPr="008B4F69">
        <w:rPr>
          <w:rFonts w:ascii="Times New Roman" w:hAnsi="Times New Roman" w:cs="Times New Roman"/>
          <w:i/>
          <w:noProof/>
          <w:sz w:val="24"/>
          <w:szCs w:val="24"/>
          <w:lang w:eastAsia="tr-TR"/>
        </w:rPr>
        <w:t>Journal of Human Sciences, 9</w:t>
      </w:r>
      <w:r w:rsidRPr="008B4F69">
        <w:rPr>
          <w:rFonts w:ascii="Times New Roman" w:hAnsi="Times New Roman" w:cs="Times New Roman"/>
          <w:noProof/>
          <w:sz w:val="24"/>
          <w:szCs w:val="24"/>
          <w:lang w:eastAsia="tr-TR"/>
        </w:rPr>
        <w:t>(1), 650-671.</w:t>
      </w:r>
    </w:p>
    <w:p w14:paraId="5B6DC484" w14:textId="0B6BDFAB" w:rsidR="001F133D" w:rsidRPr="008B4F69" w:rsidRDefault="00EB7B4E" w:rsidP="001F133D">
      <w:pPr>
        <w:spacing w:after="0" w:line="480" w:lineRule="auto"/>
        <w:ind w:left="993" w:hanging="993"/>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Sever, M., Soğuksu, A. F., Türe, E., Koçmar, Y., Olğun, M., Üçüncü, N., &amp; Öztürk, İ. (2016). What Does It Mean To Be a Student in Different Types of High Schools in Turkey </w:t>
      </w:r>
      <w:r w:rsidRPr="008B4F69">
        <w:rPr>
          <w:rFonts w:ascii="Times New Roman" w:hAnsi="Times New Roman" w:cs="Times New Roman"/>
          <w:noProof/>
          <w:sz w:val="24"/>
          <w:szCs w:val="24"/>
          <w:lang w:eastAsia="tr-TR"/>
        </w:rPr>
        <w:lastRenderedPageBreak/>
        <w:t xml:space="preserve">through the Eyes of Students?. </w:t>
      </w:r>
      <w:r w:rsidRPr="008B4F69">
        <w:rPr>
          <w:rFonts w:ascii="Times New Roman" w:hAnsi="Times New Roman" w:cs="Times New Roman"/>
          <w:i/>
          <w:noProof/>
          <w:sz w:val="24"/>
          <w:szCs w:val="24"/>
          <w:lang w:eastAsia="tr-TR"/>
        </w:rPr>
        <w:t>Educational Sciences: Theory &amp; Practice, 16</w:t>
      </w:r>
      <w:r w:rsidRPr="008B4F69">
        <w:rPr>
          <w:rFonts w:ascii="Times New Roman" w:hAnsi="Times New Roman" w:cs="Times New Roman"/>
          <w:noProof/>
          <w:sz w:val="24"/>
          <w:szCs w:val="24"/>
          <w:lang w:eastAsia="tr-TR"/>
        </w:rPr>
        <w:t>(1), 231-259.</w:t>
      </w:r>
      <w:r w:rsidR="001F133D" w:rsidRPr="008B4F69">
        <w:rPr>
          <w:rFonts w:ascii="Times New Roman" w:hAnsi="Times New Roman" w:cs="Times New Roman"/>
          <w:noProof/>
          <w:sz w:val="24"/>
          <w:szCs w:val="24"/>
          <w:lang w:eastAsia="tr-TR"/>
        </w:rPr>
        <w:t xml:space="preserve"> </w:t>
      </w:r>
    </w:p>
    <w:p w14:paraId="061E6A00" w14:textId="77777777" w:rsidR="00EB7B4E" w:rsidRPr="008B4F69" w:rsidRDefault="00EB7B4E" w:rsidP="00BB6F76">
      <w:pPr>
        <w:spacing w:after="0" w:line="480" w:lineRule="auto"/>
        <w:ind w:left="993" w:hanging="993"/>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Sharts-Engel, N. (1989). An American experience of pregnancy and childbirth in Japan. </w:t>
      </w:r>
      <w:r w:rsidRPr="008B4F69">
        <w:rPr>
          <w:rFonts w:ascii="Times New Roman" w:hAnsi="Times New Roman" w:cs="Times New Roman"/>
          <w:i/>
          <w:sz w:val="24"/>
          <w:szCs w:val="24"/>
          <w:lang w:val="en-US"/>
        </w:rPr>
        <w:t>Birth, 16</w:t>
      </w:r>
      <w:r w:rsidRPr="008B4F69">
        <w:rPr>
          <w:rFonts w:ascii="Times New Roman" w:hAnsi="Times New Roman" w:cs="Times New Roman"/>
          <w:sz w:val="24"/>
          <w:szCs w:val="24"/>
          <w:lang w:val="en-US"/>
        </w:rPr>
        <w:t>(2), 81-86.</w:t>
      </w:r>
    </w:p>
    <w:p w14:paraId="57D5425D" w14:textId="77777777" w:rsidR="00EB7B4E" w:rsidRPr="008B4F69" w:rsidRDefault="00EB7B4E" w:rsidP="00BB6F76">
      <w:pPr>
        <w:spacing w:after="0" w:line="480" w:lineRule="auto"/>
        <w:ind w:left="993" w:hanging="993"/>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Shenton, A. K. (2004). Strategies for ensuring trustworthiness in qualitative research projects. </w:t>
      </w:r>
      <w:r w:rsidRPr="008B4F69">
        <w:rPr>
          <w:rFonts w:ascii="Times New Roman" w:hAnsi="Times New Roman" w:cs="Times New Roman"/>
          <w:i/>
          <w:sz w:val="24"/>
          <w:szCs w:val="24"/>
          <w:lang w:val="en-US"/>
        </w:rPr>
        <w:t>Education for information, 22</w:t>
      </w:r>
      <w:r w:rsidRPr="008B4F69">
        <w:rPr>
          <w:rFonts w:ascii="Times New Roman" w:hAnsi="Times New Roman" w:cs="Times New Roman"/>
          <w:sz w:val="24"/>
          <w:szCs w:val="24"/>
          <w:lang w:val="en-US"/>
        </w:rPr>
        <w:t>(2), 63-75.</w:t>
      </w:r>
    </w:p>
    <w:p w14:paraId="2B5FC4C0" w14:textId="77777777" w:rsidR="00EB7B4E" w:rsidRPr="008B4F69" w:rsidRDefault="00EB7B4E" w:rsidP="00BB6F76">
      <w:pPr>
        <w:spacing w:after="0" w:line="480" w:lineRule="auto"/>
        <w:ind w:left="851" w:hanging="851"/>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Shipman, S. D. (2015). </w:t>
      </w:r>
      <w:r w:rsidRPr="008B4F69">
        <w:rPr>
          <w:rFonts w:ascii="Times New Roman" w:hAnsi="Times New Roman" w:cs="Times New Roman"/>
          <w:i/>
          <w:sz w:val="24"/>
          <w:szCs w:val="24"/>
          <w:lang w:val="en-US"/>
        </w:rPr>
        <w:t>The Role of Self-awareness in Developing Global Competence: A Qualitative Multi-case Study</w:t>
      </w:r>
      <w:r w:rsidRPr="008B4F69">
        <w:rPr>
          <w:rFonts w:ascii="Times New Roman" w:hAnsi="Times New Roman" w:cs="Times New Roman"/>
          <w:sz w:val="24"/>
          <w:szCs w:val="24"/>
          <w:lang w:val="en-US"/>
        </w:rPr>
        <w:t>. Graduate Theses, Dissertations, and Capstones. Paper 21.</w:t>
      </w:r>
    </w:p>
    <w:p w14:paraId="140BC0DC" w14:textId="77777777" w:rsidR="00EB7B4E" w:rsidRPr="008B4F69" w:rsidRDefault="00EB7B4E" w:rsidP="00BB6F76">
      <w:pPr>
        <w:spacing w:after="0" w:line="480" w:lineRule="auto"/>
        <w:ind w:left="993" w:hanging="993"/>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Silverman, D. (2000). </w:t>
      </w:r>
      <w:r w:rsidRPr="008B4F69">
        <w:rPr>
          <w:rFonts w:ascii="Times New Roman" w:hAnsi="Times New Roman" w:cs="Times New Roman"/>
          <w:i/>
          <w:sz w:val="24"/>
          <w:szCs w:val="24"/>
          <w:lang w:val="en-US"/>
        </w:rPr>
        <w:t>Doing Qualitative Research: A Practical Handbook</w:t>
      </w:r>
      <w:r w:rsidRPr="008B4F69">
        <w:rPr>
          <w:rFonts w:ascii="Times New Roman" w:hAnsi="Times New Roman" w:cs="Times New Roman"/>
          <w:sz w:val="24"/>
          <w:szCs w:val="24"/>
          <w:lang w:val="en-US"/>
        </w:rPr>
        <w:t>. Thousand Oaks, CA: Sage Publications, Inc.</w:t>
      </w:r>
    </w:p>
    <w:p w14:paraId="21F279DC" w14:textId="77777777" w:rsidR="00EB7B4E" w:rsidRPr="008B4F69" w:rsidRDefault="00EB7B4E" w:rsidP="00BB6F76">
      <w:pPr>
        <w:widowControl w:val="0"/>
        <w:autoSpaceDE w:val="0"/>
        <w:autoSpaceDN w:val="0"/>
        <w:adjustRightInd w:val="0"/>
        <w:spacing w:after="0" w:line="480" w:lineRule="auto"/>
        <w:ind w:left="993" w:hanging="993"/>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Silverman, D. (2006). Interpreting qualitative data (3</w:t>
      </w:r>
      <w:r w:rsidRPr="008B4F69">
        <w:rPr>
          <w:rFonts w:ascii="Times New Roman" w:hAnsi="Times New Roman" w:cs="Times New Roman"/>
          <w:sz w:val="24"/>
          <w:szCs w:val="24"/>
          <w:vertAlign w:val="superscript"/>
          <w:lang w:val="en-US"/>
        </w:rPr>
        <w:t>rd</w:t>
      </w:r>
      <w:r w:rsidRPr="008B4F69">
        <w:rPr>
          <w:rFonts w:ascii="Times New Roman" w:hAnsi="Times New Roman" w:cs="Times New Roman"/>
          <w:sz w:val="24"/>
          <w:szCs w:val="24"/>
          <w:lang w:val="en-US"/>
        </w:rPr>
        <w:t>.</w:t>
      </w:r>
      <w:r w:rsidRPr="008B4F69">
        <w:rPr>
          <w:rFonts w:ascii="Times New Roman" w:hAnsi="Times New Roman" w:cs="Times New Roman"/>
          <w:position w:val="16"/>
          <w:sz w:val="24"/>
          <w:szCs w:val="24"/>
          <w:lang w:val="en-US"/>
        </w:rPr>
        <w:t xml:space="preserve"> </w:t>
      </w:r>
      <w:proofErr w:type="gramStart"/>
      <w:r w:rsidRPr="008B4F69">
        <w:rPr>
          <w:rFonts w:ascii="Times New Roman" w:hAnsi="Times New Roman" w:cs="Times New Roman"/>
          <w:sz w:val="24"/>
          <w:szCs w:val="24"/>
          <w:lang w:val="en-US"/>
        </w:rPr>
        <w:t>ed</w:t>
      </w:r>
      <w:proofErr w:type="gramEnd"/>
      <w:r w:rsidRPr="008B4F69">
        <w:rPr>
          <w:rFonts w:ascii="Times New Roman" w:hAnsi="Times New Roman" w:cs="Times New Roman"/>
          <w:sz w:val="24"/>
          <w:szCs w:val="24"/>
          <w:lang w:val="en-US"/>
        </w:rPr>
        <w:t xml:space="preserve">). Thousand Oaks, CA: </w:t>
      </w:r>
      <w:proofErr w:type="gramStart"/>
      <w:r w:rsidRPr="008B4F69">
        <w:rPr>
          <w:rFonts w:ascii="Times New Roman" w:hAnsi="Times New Roman" w:cs="Times New Roman"/>
          <w:sz w:val="24"/>
          <w:szCs w:val="24"/>
          <w:lang w:val="en-US"/>
        </w:rPr>
        <w:t>Sage  Publications</w:t>
      </w:r>
      <w:proofErr w:type="gramEnd"/>
      <w:r w:rsidRPr="008B4F69">
        <w:rPr>
          <w:rFonts w:ascii="Times New Roman" w:hAnsi="Times New Roman" w:cs="Times New Roman"/>
          <w:sz w:val="24"/>
          <w:szCs w:val="24"/>
          <w:lang w:val="en-US"/>
        </w:rPr>
        <w:t>.</w:t>
      </w:r>
      <w:r w:rsidRPr="008B4F69">
        <w:rPr>
          <w:rFonts w:ascii="MS Mincho" w:eastAsia="MS Mincho" w:hAnsi="MS Mincho" w:cs="MS Mincho"/>
          <w:sz w:val="24"/>
          <w:szCs w:val="24"/>
          <w:lang w:val="en-US"/>
        </w:rPr>
        <w:t> </w:t>
      </w:r>
    </w:p>
    <w:p w14:paraId="6E39C0C4" w14:textId="77777777" w:rsidR="00EB7B4E" w:rsidRPr="008B4F69" w:rsidRDefault="00EB7B4E" w:rsidP="00BB6F76">
      <w:pPr>
        <w:widowControl w:val="0"/>
        <w:autoSpaceDE w:val="0"/>
        <w:autoSpaceDN w:val="0"/>
        <w:adjustRightInd w:val="0"/>
        <w:spacing w:after="0" w:line="480" w:lineRule="auto"/>
        <w:ind w:left="993" w:hanging="993"/>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Silverman, D., &amp; Marvasti, A. (2008). Doing qualitative research: A comprehensive guide.  Thousand Oaks, CA: Sage Publications. </w:t>
      </w:r>
    </w:p>
    <w:p w14:paraId="38A502DC" w14:textId="77777777" w:rsidR="00EB7B4E" w:rsidRPr="008B4F69" w:rsidRDefault="00EB7B4E" w:rsidP="00BB6F76">
      <w:pPr>
        <w:spacing w:after="0" w:line="480" w:lineRule="auto"/>
        <w:ind w:left="993" w:hanging="993"/>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Smith, J. K. (1984). The problem of criteria for judging interpretive inquiry. </w:t>
      </w:r>
      <w:r w:rsidRPr="008B4F69">
        <w:rPr>
          <w:rFonts w:ascii="Times New Roman" w:hAnsi="Times New Roman" w:cs="Times New Roman"/>
          <w:i/>
          <w:noProof/>
          <w:sz w:val="24"/>
          <w:szCs w:val="24"/>
          <w:lang w:eastAsia="tr-TR"/>
        </w:rPr>
        <w:t>Educational evaluation and policy analysis, 6</w:t>
      </w:r>
      <w:r w:rsidRPr="008B4F69">
        <w:rPr>
          <w:rFonts w:ascii="Times New Roman" w:hAnsi="Times New Roman" w:cs="Times New Roman"/>
          <w:noProof/>
          <w:sz w:val="24"/>
          <w:szCs w:val="24"/>
          <w:lang w:eastAsia="tr-TR"/>
        </w:rPr>
        <w:t>(4), 379-391.</w:t>
      </w:r>
    </w:p>
    <w:p w14:paraId="2D6B7BE1" w14:textId="77777777" w:rsidR="00EB7B4E" w:rsidRPr="008B4F69" w:rsidRDefault="00EB7B4E" w:rsidP="00BB6F76">
      <w:pPr>
        <w:widowControl w:val="0"/>
        <w:autoSpaceDE w:val="0"/>
        <w:autoSpaceDN w:val="0"/>
        <w:adjustRightInd w:val="0"/>
        <w:spacing w:after="0" w:line="480" w:lineRule="auto"/>
        <w:ind w:left="993" w:hanging="993"/>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Smith, J. K. (1990). Alternative research paradigms and the problem of criteria. In E. G. Guba (Ed.), </w:t>
      </w:r>
      <w:proofErr w:type="gramStart"/>
      <w:r w:rsidRPr="008B4F69">
        <w:rPr>
          <w:rFonts w:ascii="Times New Roman" w:hAnsi="Times New Roman" w:cs="Times New Roman"/>
          <w:i/>
          <w:sz w:val="24"/>
          <w:szCs w:val="24"/>
          <w:lang w:val="en-US"/>
        </w:rPr>
        <w:t>The</w:t>
      </w:r>
      <w:proofErr w:type="gramEnd"/>
      <w:r w:rsidRPr="008B4F69">
        <w:rPr>
          <w:rFonts w:ascii="Times New Roman" w:hAnsi="Times New Roman" w:cs="Times New Roman"/>
          <w:i/>
          <w:sz w:val="24"/>
          <w:szCs w:val="24"/>
          <w:lang w:val="en-US"/>
        </w:rPr>
        <w:t xml:space="preserve"> paradigm dialog</w:t>
      </w:r>
      <w:r w:rsidRPr="008B4F69">
        <w:rPr>
          <w:rFonts w:ascii="Times New Roman" w:hAnsi="Times New Roman" w:cs="Times New Roman"/>
          <w:sz w:val="24"/>
          <w:szCs w:val="24"/>
          <w:lang w:val="en-US"/>
        </w:rPr>
        <w:t xml:space="preserve"> (pp. 167-187). Newbury Park, CA: Sage Publications. </w:t>
      </w:r>
    </w:p>
    <w:p w14:paraId="0F7C24EF" w14:textId="77777777" w:rsidR="00EB7B4E" w:rsidRPr="008B4F69" w:rsidRDefault="00EB7B4E" w:rsidP="00BB6F76">
      <w:pPr>
        <w:spacing w:after="0" w:line="480" w:lineRule="auto"/>
        <w:ind w:left="993" w:hanging="993"/>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Sobo, E. J., Seid, M., &amp; Gelhard, L. R. (2006). Parent</w:t>
      </w:r>
      <w:r w:rsidRPr="008B4F69">
        <w:rPr>
          <w:rFonts w:ascii="Calibri" w:eastAsia="Calibri" w:hAnsi="Calibri" w:cs="Calibri"/>
          <w:noProof/>
          <w:sz w:val="24"/>
          <w:szCs w:val="24"/>
          <w:lang w:eastAsia="tr-TR"/>
        </w:rPr>
        <w:t>‐</w:t>
      </w:r>
      <w:r w:rsidRPr="008B4F69">
        <w:rPr>
          <w:rFonts w:ascii="Times New Roman" w:hAnsi="Times New Roman" w:cs="Times New Roman"/>
          <w:noProof/>
          <w:sz w:val="24"/>
          <w:szCs w:val="24"/>
          <w:lang w:eastAsia="tr-TR"/>
        </w:rPr>
        <w:t>Identified Barriers to Pediatric Health Care: A Process</w:t>
      </w:r>
      <w:r w:rsidRPr="008B4F69">
        <w:rPr>
          <w:rFonts w:ascii="Calibri" w:eastAsia="Calibri" w:hAnsi="Calibri" w:cs="Calibri"/>
          <w:noProof/>
          <w:sz w:val="24"/>
          <w:szCs w:val="24"/>
          <w:lang w:eastAsia="tr-TR"/>
        </w:rPr>
        <w:t>‐</w:t>
      </w:r>
      <w:r w:rsidRPr="008B4F69">
        <w:rPr>
          <w:rFonts w:ascii="Times New Roman" w:hAnsi="Times New Roman" w:cs="Times New Roman"/>
          <w:noProof/>
          <w:sz w:val="24"/>
          <w:szCs w:val="24"/>
          <w:lang w:eastAsia="tr-TR"/>
        </w:rPr>
        <w:t xml:space="preserve">Oriented Model. </w:t>
      </w:r>
      <w:r w:rsidRPr="008B4F69">
        <w:rPr>
          <w:rFonts w:ascii="Times New Roman" w:hAnsi="Times New Roman" w:cs="Times New Roman"/>
          <w:i/>
          <w:noProof/>
          <w:sz w:val="24"/>
          <w:szCs w:val="24"/>
          <w:lang w:eastAsia="tr-TR"/>
        </w:rPr>
        <w:t>Health services research, 41</w:t>
      </w:r>
      <w:r w:rsidRPr="008B4F69">
        <w:rPr>
          <w:rFonts w:ascii="Times New Roman" w:hAnsi="Times New Roman" w:cs="Times New Roman"/>
          <w:noProof/>
          <w:sz w:val="24"/>
          <w:szCs w:val="24"/>
          <w:lang w:eastAsia="tr-TR"/>
        </w:rPr>
        <w:t>(1), 148-172.</w:t>
      </w:r>
    </w:p>
    <w:p w14:paraId="28A18F29" w14:textId="1EE903BD" w:rsidR="00EB7B4E" w:rsidRPr="008B4F69" w:rsidRDefault="00EB7B4E" w:rsidP="00BB6F76">
      <w:pPr>
        <w:spacing w:after="0" w:line="480" w:lineRule="auto"/>
        <w:ind w:left="993" w:hanging="993"/>
        <w:jc w:val="both"/>
        <w:rPr>
          <w:rFonts w:ascii="Times New Roman" w:hAnsi="Times New Roman" w:cs="Times New Roman"/>
          <w:sz w:val="24"/>
          <w:szCs w:val="24"/>
        </w:rPr>
      </w:pPr>
      <w:r w:rsidRPr="008B4F69">
        <w:rPr>
          <w:rFonts w:ascii="Times New Roman" w:hAnsi="Times New Roman" w:cs="Times New Roman"/>
          <w:sz w:val="24"/>
          <w:szCs w:val="24"/>
          <w:lang w:val="en-US"/>
        </w:rPr>
        <w:t xml:space="preserve">Stake, R. (2005). Qualitative case studies. </w:t>
      </w:r>
      <w:r w:rsidRPr="008B4F69">
        <w:rPr>
          <w:rFonts w:ascii="Times New Roman" w:hAnsi="Times New Roman" w:cs="Times New Roman"/>
          <w:sz w:val="24"/>
          <w:szCs w:val="24"/>
        </w:rPr>
        <w:t xml:space="preserve">In. N. K. Denzin ve Y. S. Lincoln (Ed.). </w:t>
      </w:r>
      <w:r w:rsidRPr="008B4F69">
        <w:rPr>
          <w:rFonts w:ascii="Times New Roman" w:hAnsi="Times New Roman" w:cs="Times New Roman"/>
          <w:i/>
          <w:sz w:val="24"/>
          <w:szCs w:val="24"/>
        </w:rPr>
        <w:t>The Sage Handbook of Qualitative Research</w:t>
      </w:r>
      <w:r w:rsidRPr="008B4F69">
        <w:rPr>
          <w:rFonts w:ascii="Times New Roman" w:hAnsi="Times New Roman" w:cs="Times New Roman"/>
          <w:sz w:val="24"/>
          <w:szCs w:val="24"/>
        </w:rPr>
        <w:t xml:space="preserve"> (</w:t>
      </w:r>
      <w:r w:rsidR="00733DC3" w:rsidRPr="008B4F69">
        <w:rPr>
          <w:sz w:val="24"/>
          <w:szCs w:val="24"/>
        </w:rPr>
        <w:t>3</w:t>
      </w:r>
      <w:r w:rsidR="00733DC3" w:rsidRPr="008B4F69">
        <w:rPr>
          <w:sz w:val="24"/>
          <w:szCs w:val="24"/>
          <w:vertAlign w:val="superscript"/>
        </w:rPr>
        <w:t>rd</w:t>
      </w:r>
      <w:r w:rsidRPr="008B4F69">
        <w:rPr>
          <w:rFonts w:ascii="Times New Roman" w:hAnsi="Times New Roman" w:cs="Times New Roman"/>
          <w:sz w:val="24"/>
          <w:szCs w:val="24"/>
        </w:rPr>
        <w:t xml:space="preserve"> Edition). (s. 443-466). Thousands Oaks, CA: SAGE Publications, Inc.</w:t>
      </w:r>
    </w:p>
    <w:p w14:paraId="58FDE36C" w14:textId="77777777" w:rsidR="00EB7B4E" w:rsidRPr="008B4F69" w:rsidRDefault="00EB7B4E" w:rsidP="00BB6F76">
      <w:pPr>
        <w:spacing w:after="0" w:line="480" w:lineRule="auto"/>
        <w:ind w:left="851" w:hanging="851"/>
        <w:jc w:val="both"/>
        <w:rPr>
          <w:rFonts w:ascii="Times New Roman" w:hAnsi="Times New Roman" w:cs="Times New Roman"/>
          <w:sz w:val="24"/>
          <w:szCs w:val="24"/>
        </w:rPr>
      </w:pPr>
      <w:r w:rsidRPr="008B4F69">
        <w:rPr>
          <w:rFonts w:ascii="Times New Roman" w:hAnsi="Times New Roman" w:cs="Times New Roman"/>
          <w:sz w:val="24"/>
          <w:szCs w:val="24"/>
        </w:rPr>
        <w:lastRenderedPageBreak/>
        <w:t xml:space="preserve">Sultana, F. (2007). Reflexivity, positionality and participatory ethics: Negotiating fieldwork dilemmas in international research. </w:t>
      </w:r>
      <w:r w:rsidRPr="008B4F69">
        <w:rPr>
          <w:rFonts w:ascii="Times New Roman" w:hAnsi="Times New Roman" w:cs="Times New Roman"/>
          <w:i/>
          <w:sz w:val="24"/>
          <w:szCs w:val="24"/>
        </w:rPr>
        <w:t>ACME: An International Journal for Critical Geographies.</w:t>
      </w:r>
      <w:r w:rsidRPr="008B4F69">
        <w:rPr>
          <w:rFonts w:ascii="Times New Roman" w:hAnsi="Times New Roman" w:cs="Times New Roman"/>
          <w:sz w:val="24"/>
          <w:szCs w:val="24"/>
        </w:rPr>
        <w:t xml:space="preserve"> 6(3), 374-385.</w:t>
      </w:r>
    </w:p>
    <w:p w14:paraId="1F0A83AC" w14:textId="77777777" w:rsidR="00EB7B4E" w:rsidRPr="008B4F69" w:rsidRDefault="00EB7B4E" w:rsidP="00BB6F76">
      <w:pPr>
        <w:spacing w:after="0" w:line="480" w:lineRule="auto"/>
        <w:ind w:left="851" w:hanging="851"/>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Thomas, N. P., &amp; Nyce, J. M. (1998). Qualitative research in LIS: Redux: A response to a [re] turn to positivistic ethnography. </w:t>
      </w:r>
      <w:r w:rsidRPr="008B4F69">
        <w:rPr>
          <w:rFonts w:ascii="Times New Roman" w:hAnsi="Times New Roman" w:cs="Times New Roman"/>
          <w:i/>
          <w:sz w:val="24"/>
          <w:szCs w:val="24"/>
          <w:lang w:val="en-US"/>
        </w:rPr>
        <w:t>The Library Quarterly, 68</w:t>
      </w:r>
      <w:r w:rsidRPr="008B4F69">
        <w:rPr>
          <w:rFonts w:ascii="Times New Roman" w:hAnsi="Times New Roman" w:cs="Times New Roman"/>
          <w:sz w:val="24"/>
          <w:szCs w:val="24"/>
          <w:lang w:val="en-US"/>
        </w:rPr>
        <w:t>(1), 108-113.</w:t>
      </w:r>
    </w:p>
    <w:p w14:paraId="716A245D" w14:textId="77777777" w:rsidR="00EB7B4E" w:rsidRPr="008B4F69" w:rsidRDefault="00EB7B4E" w:rsidP="00BB6F76">
      <w:pPr>
        <w:spacing w:after="0" w:line="480" w:lineRule="auto"/>
        <w:ind w:left="851" w:hanging="851"/>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Thorne, S. (1997). The art (and science) of </w:t>
      </w:r>
      <w:proofErr w:type="gramStart"/>
      <w:r w:rsidRPr="008B4F69">
        <w:rPr>
          <w:rFonts w:ascii="Times New Roman" w:hAnsi="Times New Roman" w:cs="Times New Roman"/>
          <w:sz w:val="24"/>
          <w:szCs w:val="24"/>
          <w:lang w:val="en-US"/>
        </w:rPr>
        <w:t>critiquing</w:t>
      </w:r>
      <w:proofErr w:type="gramEnd"/>
      <w:r w:rsidRPr="008B4F69">
        <w:rPr>
          <w:rFonts w:ascii="Times New Roman" w:hAnsi="Times New Roman" w:cs="Times New Roman"/>
          <w:sz w:val="24"/>
          <w:szCs w:val="24"/>
          <w:lang w:val="en-US"/>
        </w:rPr>
        <w:t xml:space="preserve"> qualitative research. In J. M. Morse (Ed.). </w:t>
      </w:r>
      <w:r w:rsidRPr="008B4F69">
        <w:rPr>
          <w:rFonts w:ascii="Times New Roman" w:hAnsi="Times New Roman" w:cs="Times New Roman"/>
          <w:i/>
          <w:sz w:val="24"/>
          <w:szCs w:val="24"/>
          <w:lang w:val="en-US"/>
        </w:rPr>
        <w:t>Completing a qualitative project: Details and dialogue</w:t>
      </w:r>
      <w:r w:rsidRPr="008B4F69">
        <w:rPr>
          <w:rFonts w:ascii="Times New Roman" w:hAnsi="Times New Roman" w:cs="Times New Roman"/>
          <w:sz w:val="24"/>
          <w:szCs w:val="24"/>
          <w:lang w:val="en-US"/>
        </w:rPr>
        <w:t xml:space="preserve"> (s. 117-132). Thousand Oaks, CA: SAGE Publications, Inc.</w:t>
      </w:r>
    </w:p>
    <w:p w14:paraId="1001FD8C" w14:textId="77777777" w:rsidR="00EB7B4E" w:rsidRPr="008B4F69" w:rsidRDefault="00EB7B4E" w:rsidP="00BB6F76">
      <w:pPr>
        <w:spacing w:after="0" w:line="480" w:lineRule="auto"/>
        <w:ind w:left="851" w:hanging="851"/>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Weber, M. (1978). </w:t>
      </w:r>
      <w:r w:rsidRPr="008B4F69">
        <w:rPr>
          <w:rFonts w:ascii="Times New Roman" w:hAnsi="Times New Roman" w:cs="Times New Roman"/>
          <w:i/>
          <w:sz w:val="24"/>
          <w:szCs w:val="24"/>
          <w:lang w:val="en-US"/>
        </w:rPr>
        <w:t>Economy and Society: An Interpretive Sociology</w:t>
      </w:r>
      <w:r w:rsidRPr="008B4F69">
        <w:rPr>
          <w:rFonts w:ascii="Times New Roman" w:hAnsi="Times New Roman" w:cs="Times New Roman"/>
          <w:sz w:val="24"/>
          <w:szCs w:val="24"/>
          <w:lang w:val="en-US"/>
        </w:rPr>
        <w:t xml:space="preserve"> (Edited by G. Roth and C. Wittich). Berkeley, CA: University of California Press.</w:t>
      </w:r>
    </w:p>
    <w:p w14:paraId="37689DC8" w14:textId="77777777" w:rsidR="00EB7B4E" w:rsidRPr="008B4F69" w:rsidRDefault="00EB7B4E" w:rsidP="00BB6F76">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Whittemore, R., Chase, S. K., &amp; Mandle, C. L. (2001). Validity in qualitative research. </w:t>
      </w:r>
      <w:r w:rsidRPr="008B4F69">
        <w:rPr>
          <w:rFonts w:ascii="Times New Roman" w:hAnsi="Times New Roman" w:cs="Times New Roman"/>
          <w:i/>
          <w:noProof/>
          <w:sz w:val="24"/>
          <w:szCs w:val="24"/>
          <w:lang w:eastAsia="tr-TR"/>
        </w:rPr>
        <w:t>Qualitative health research, 11</w:t>
      </w:r>
      <w:r w:rsidRPr="008B4F69">
        <w:rPr>
          <w:rFonts w:ascii="Times New Roman" w:hAnsi="Times New Roman" w:cs="Times New Roman"/>
          <w:noProof/>
          <w:sz w:val="24"/>
          <w:szCs w:val="24"/>
          <w:lang w:eastAsia="tr-TR"/>
        </w:rPr>
        <w:t>(4), 522-537.</w:t>
      </w:r>
    </w:p>
    <w:p w14:paraId="4379C4CB" w14:textId="77777777" w:rsidR="00EB7B4E" w:rsidRPr="008B4F69" w:rsidRDefault="00EB7B4E" w:rsidP="00BB6F76">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Wynd, C. A., Schmidt, B., &amp; Schaefer, M. A. (2003). Two quantitative approaches for estimating content validity. </w:t>
      </w:r>
      <w:r w:rsidRPr="008B4F69">
        <w:rPr>
          <w:rFonts w:ascii="Times New Roman" w:hAnsi="Times New Roman" w:cs="Times New Roman"/>
          <w:i/>
          <w:noProof/>
          <w:sz w:val="24"/>
          <w:szCs w:val="24"/>
          <w:lang w:eastAsia="tr-TR"/>
        </w:rPr>
        <w:t>Western Journal of Nursing Research, 25</w:t>
      </w:r>
      <w:r w:rsidRPr="008B4F69">
        <w:rPr>
          <w:rFonts w:ascii="Times New Roman" w:hAnsi="Times New Roman" w:cs="Times New Roman"/>
          <w:noProof/>
          <w:sz w:val="24"/>
          <w:szCs w:val="24"/>
          <w:lang w:eastAsia="tr-TR"/>
        </w:rPr>
        <w:t>(5), 508-518.</w:t>
      </w:r>
    </w:p>
    <w:p w14:paraId="7419DBEE" w14:textId="5981DB20" w:rsidR="00DD5782" w:rsidRPr="008B4F69" w:rsidRDefault="00DD5782" w:rsidP="00DD5782">
      <w:pPr>
        <w:spacing w:after="0" w:line="480" w:lineRule="auto"/>
        <w:ind w:left="851" w:hanging="851"/>
        <w:jc w:val="both"/>
        <w:rPr>
          <w:rFonts w:ascii="Times New Roman" w:hAnsi="Times New Roman"/>
          <w:noProof/>
          <w:sz w:val="24"/>
          <w:szCs w:val="24"/>
          <w:lang w:eastAsia="tr-TR"/>
        </w:rPr>
      </w:pPr>
      <w:r w:rsidRPr="008B4F69">
        <w:rPr>
          <w:rFonts w:ascii="Times New Roman" w:hAnsi="Times New Roman"/>
          <w:noProof/>
          <w:sz w:val="24"/>
          <w:szCs w:val="24"/>
          <w:lang w:eastAsia="tr-TR"/>
        </w:rPr>
        <w:t xml:space="preserve">Yıldırım, K. (2010). Nitel araştırmada niteliği arttırma. </w:t>
      </w:r>
      <w:r w:rsidRPr="008B4F69">
        <w:rPr>
          <w:rFonts w:ascii="Times New Roman" w:hAnsi="Times New Roman"/>
          <w:i/>
          <w:noProof/>
          <w:sz w:val="24"/>
          <w:szCs w:val="24"/>
          <w:lang w:eastAsia="tr-TR"/>
        </w:rPr>
        <w:t>İlköğretim Online.</w:t>
      </w:r>
      <w:r w:rsidRPr="008B4F69">
        <w:rPr>
          <w:rFonts w:ascii="Times New Roman" w:hAnsi="Times New Roman"/>
          <w:noProof/>
          <w:sz w:val="24"/>
          <w:szCs w:val="24"/>
          <w:lang w:eastAsia="tr-TR"/>
        </w:rPr>
        <w:t xml:space="preserve"> 9 (1), 79-92.</w:t>
      </w:r>
    </w:p>
    <w:p w14:paraId="3B3CD8A4" w14:textId="145D3CAF" w:rsidR="00733DC3" w:rsidRPr="008B4F69" w:rsidRDefault="00EB7B4E" w:rsidP="00181A17">
      <w:pPr>
        <w:spacing w:after="0" w:line="480" w:lineRule="auto"/>
        <w:ind w:left="851" w:hanging="851"/>
        <w:jc w:val="both"/>
        <w:rPr>
          <w:rFonts w:ascii="Times New Roman" w:hAnsi="Times New Roman" w:cs="Times New Roman"/>
          <w:noProof/>
          <w:sz w:val="24"/>
          <w:szCs w:val="24"/>
          <w:lang w:eastAsia="tr-TR"/>
        </w:rPr>
      </w:pPr>
      <w:r w:rsidRPr="008B4F69">
        <w:rPr>
          <w:rFonts w:ascii="Times New Roman" w:hAnsi="Times New Roman" w:cs="Times New Roman"/>
          <w:noProof/>
          <w:sz w:val="24"/>
          <w:szCs w:val="24"/>
          <w:lang w:eastAsia="tr-TR"/>
        </w:rPr>
        <w:t xml:space="preserve">Yin, R. K. (2009). </w:t>
      </w:r>
      <w:r w:rsidRPr="008B4F69">
        <w:rPr>
          <w:rFonts w:ascii="Times New Roman" w:hAnsi="Times New Roman" w:cs="Times New Roman"/>
          <w:i/>
          <w:noProof/>
          <w:sz w:val="24"/>
          <w:szCs w:val="24"/>
          <w:lang w:eastAsia="tr-TR"/>
        </w:rPr>
        <w:t>Case Study Research: Design and Methods</w:t>
      </w:r>
      <w:r w:rsidRPr="008B4F69">
        <w:rPr>
          <w:rFonts w:ascii="Times New Roman" w:hAnsi="Times New Roman" w:cs="Times New Roman"/>
          <w:noProof/>
          <w:sz w:val="24"/>
          <w:szCs w:val="24"/>
          <w:lang w:eastAsia="tr-TR"/>
        </w:rPr>
        <w:t xml:space="preserve"> (Fourth Edition). Thousand Oaks, CA: SAGE Publications, Inc.</w:t>
      </w:r>
    </w:p>
    <w:p w14:paraId="28153CFA" w14:textId="77777777" w:rsidR="0038307A" w:rsidRPr="008B4F69" w:rsidRDefault="0038307A" w:rsidP="00874924">
      <w:pPr>
        <w:spacing w:line="480" w:lineRule="auto"/>
        <w:jc w:val="center"/>
        <w:rPr>
          <w:rFonts w:ascii="Times New Roman" w:hAnsi="Times New Roman" w:cs="Times New Roman"/>
          <w:b/>
          <w:sz w:val="24"/>
          <w:szCs w:val="24"/>
        </w:rPr>
      </w:pPr>
    </w:p>
    <w:p w14:paraId="22124C53" w14:textId="3FBF470B" w:rsidR="00A37862" w:rsidRPr="008B4F69" w:rsidRDefault="00A37862" w:rsidP="00BB6F76">
      <w:pPr>
        <w:spacing w:after="0" w:line="480" w:lineRule="auto"/>
        <w:jc w:val="center"/>
        <w:rPr>
          <w:rFonts w:ascii="Times New Roman" w:hAnsi="Times New Roman" w:cs="Times New Roman"/>
          <w:b/>
          <w:sz w:val="24"/>
          <w:szCs w:val="24"/>
        </w:rPr>
      </w:pPr>
      <w:r w:rsidRPr="008B4F69">
        <w:rPr>
          <w:rFonts w:ascii="Times New Roman" w:hAnsi="Times New Roman" w:cs="Times New Roman"/>
          <w:b/>
          <w:sz w:val="24"/>
          <w:szCs w:val="24"/>
        </w:rPr>
        <w:t>EXTENDED ABSTRACT</w:t>
      </w:r>
    </w:p>
    <w:p w14:paraId="28FA46BC" w14:textId="3958B906" w:rsidR="00A37862" w:rsidRPr="008B4F69" w:rsidRDefault="00E2033E" w:rsidP="00BB6F76">
      <w:pPr>
        <w:spacing w:after="0" w:line="480" w:lineRule="auto"/>
        <w:jc w:val="both"/>
        <w:rPr>
          <w:rFonts w:ascii="Times New Roman" w:hAnsi="Times New Roman" w:cs="Times New Roman"/>
          <w:b/>
          <w:sz w:val="24"/>
          <w:szCs w:val="24"/>
        </w:rPr>
      </w:pPr>
      <w:r w:rsidRPr="008B4F69">
        <w:rPr>
          <w:rFonts w:ascii="Times New Roman" w:hAnsi="Times New Roman" w:cs="Times New Roman"/>
          <w:sz w:val="24"/>
          <w:szCs w:val="24"/>
        </w:rPr>
        <w:t>1.</w:t>
      </w:r>
      <w:r w:rsidR="00A37862" w:rsidRPr="008B4F69">
        <w:rPr>
          <w:rFonts w:ascii="Times New Roman" w:hAnsi="Times New Roman" w:cs="Times New Roman"/>
          <w:sz w:val="24"/>
          <w:szCs w:val="24"/>
        </w:rPr>
        <w:t>I</w:t>
      </w:r>
      <w:r w:rsidR="00A37862" w:rsidRPr="008B4F69">
        <w:rPr>
          <w:rFonts w:ascii="Times New Roman" w:hAnsi="Times New Roman" w:cs="Times New Roman"/>
          <w:b/>
          <w:sz w:val="24"/>
          <w:szCs w:val="24"/>
        </w:rPr>
        <w:t>ntroduction</w:t>
      </w:r>
    </w:p>
    <w:p w14:paraId="38BC3A8A" w14:textId="69CE15F5" w:rsidR="00A37862" w:rsidRPr="008B4F69" w:rsidRDefault="00A37862" w:rsidP="00BB6F76">
      <w:pPr>
        <w:spacing w:after="0" w:line="480" w:lineRule="auto"/>
        <w:ind w:firstLine="708"/>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Concepts such as positivism, optimism, reason and continuous progress have turned into dominant discourses with the "Age of Enlightenment" that emerged in the 18th century Europe. In this period, when all the information </w:t>
      </w:r>
      <w:proofErr w:type="gramStart"/>
      <w:r w:rsidRPr="008B4F69">
        <w:rPr>
          <w:rFonts w:ascii="Times New Roman" w:hAnsi="Times New Roman" w:cs="Times New Roman"/>
          <w:sz w:val="24"/>
          <w:szCs w:val="24"/>
          <w:lang w:val="en-US"/>
        </w:rPr>
        <w:t>is believed</w:t>
      </w:r>
      <w:proofErr w:type="gramEnd"/>
      <w:r w:rsidRPr="008B4F69">
        <w:rPr>
          <w:rFonts w:ascii="Times New Roman" w:hAnsi="Times New Roman" w:cs="Times New Roman"/>
          <w:sz w:val="24"/>
          <w:szCs w:val="24"/>
          <w:lang w:val="en-US"/>
        </w:rPr>
        <w:t xml:space="preserve"> to be accessible through reasoning, it is thought that the rational person has the ability to make implicit reality with meticulous reasoning. According to the contemporary philosophers of the Enlightenment, scientific </w:t>
      </w:r>
      <w:r w:rsidRPr="008B4F69">
        <w:rPr>
          <w:rFonts w:ascii="Times New Roman" w:hAnsi="Times New Roman" w:cs="Times New Roman"/>
          <w:sz w:val="24"/>
          <w:szCs w:val="24"/>
          <w:lang w:val="en-US"/>
        </w:rPr>
        <w:lastRenderedPageBreak/>
        <w:t>knowledge, ignorance, and superstition reached by the processing of the observational data by logical processes had the potential to overcome it altogether. In other words, for positivism reality is absolute, not differentiated by persons. Realistic descriptions, clear aims, quantitative results measured properly, features such as neutrality and emphasis on objectivity, facts and theoretical tests that distinguish values from each other, are unique qualities that distinguish scientific research from other systematic thought forms. Quantitative methods have turned into natural gold standards for social sciences after the natural sciences.</w:t>
      </w:r>
    </w:p>
    <w:p w14:paraId="281E8D9C" w14:textId="77777777" w:rsidR="00A37862" w:rsidRPr="008B4F69" w:rsidRDefault="00A37862" w:rsidP="00BB6F76">
      <w:pPr>
        <w:spacing w:after="0" w:line="480" w:lineRule="auto"/>
        <w:ind w:firstLine="708"/>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However, as the problems of how people perceive their social and cultural experiences and their surroundings have come to the forefront, interest in qualitative research has begun. Qualitative research methods have begun to </w:t>
      </w:r>
      <w:proofErr w:type="gramStart"/>
      <w:r w:rsidRPr="008B4F69">
        <w:rPr>
          <w:rFonts w:ascii="Times New Roman" w:hAnsi="Times New Roman" w:cs="Times New Roman"/>
          <w:sz w:val="24"/>
          <w:szCs w:val="24"/>
          <w:lang w:val="en-US"/>
        </w:rPr>
        <w:t>be used</w:t>
      </w:r>
      <w:proofErr w:type="gramEnd"/>
      <w:r w:rsidRPr="008B4F69">
        <w:rPr>
          <w:rFonts w:ascii="Times New Roman" w:hAnsi="Times New Roman" w:cs="Times New Roman"/>
          <w:sz w:val="24"/>
          <w:szCs w:val="24"/>
          <w:lang w:val="en-US"/>
        </w:rPr>
        <w:t xml:space="preserve"> in social sciences, along with the diversity of the dynamics in contemporary life, the increase of disadvantaged groups in each area, differentiated life experiences and changing social relations. In short, the reaction of the society to the results of quantitative research has been influential in the forefront of qualitative research.</w:t>
      </w:r>
    </w:p>
    <w:p w14:paraId="674771BD" w14:textId="46955E06" w:rsidR="00A37862" w:rsidRPr="008B4F69" w:rsidRDefault="00A37862" w:rsidP="00BB6F76">
      <w:pPr>
        <w:spacing w:after="0" w:line="480" w:lineRule="auto"/>
        <w:ind w:firstLine="708"/>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Both qualitative methods </w:t>
      </w:r>
      <w:proofErr w:type="gramStart"/>
      <w:r w:rsidRPr="008B4F69">
        <w:rPr>
          <w:rFonts w:ascii="Times New Roman" w:hAnsi="Times New Roman" w:cs="Times New Roman"/>
          <w:sz w:val="24"/>
          <w:szCs w:val="24"/>
          <w:lang w:val="en-US"/>
        </w:rPr>
        <w:t>are frequently used</w:t>
      </w:r>
      <w:proofErr w:type="gramEnd"/>
      <w:r w:rsidRPr="008B4F69">
        <w:rPr>
          <w:rFonts w:ascii="Times New Roman" w:hAnsi="Times New Roman" w:cs="Times New Roman"/>
          <w:sz w:val="24"/>
          <w:szCs w:val="24"/>
          <w:lang w:val="en-US"/>
        </w:rPr>
        <w:t xml:space="preserve"> in social research, and in recent times resources provided to qualitative researchers have increased there has been considerable debate about how to maintain quality in research and concerns about the issue are also increasing. At the beginning of the 20th century, social scientists had a consensus on what </w:t>
      </w:r>
      <w:proofErr w:type="gramStart"/>
      <w:r w:rsidRPr="008B4F69">
        <w:rPr>
          <w:rFonts w:ascii="Times New Roman" w:hAnsi="Times New Roman" w:cs="Times New Roman"/>
          <w:sz w:val="24"/>
          <w:szCs w:val="24"/>
          <w:lang w:val="en-US"/>
        </w:rPr>
        <w:t>was regarded</w:t>
      </w:r>
      <w:proofErr w:type="gramEnd"/>
      <w:r w:rsidRPr="008B4F69">
        <w:rPr>
          <w:rFonts w:ascii="Times New Roman" w:hAnsi="Times New Roman" w:cs="Times New Roman"/>
          <w:sz w:val="24"/>
          <w:szCs w:val="24"/>
          <w:lang w:val="en-US"/>
        </w:rPr>
        <w:t xml:space="preserve"> as evidence in science and revealed what kind of information would be valid. The idea that began in the 1970s as a qualitative research reform movement suggested that certain concepts of social and personal reality would not be possible through the finding and validation of positivist tradition. Lincoln and Guba initiated this debate by asking how the researcher should persuade his readers that the research findings are noteworthy. Since then, it </w:t>
      </w:r>
      <w:proofErr w:type="gramStart"/>
      <w:r w:rsidRPr="008B4F69">
        <w:rPr>
          <w:rFonts w:ascii="Times New Roman" w:hAnsi="Times New Roman" w:cs="Times New Roman"/>
          <w:sz w:val="24"/>
          <w:szCs w:val="24"/>
          <w:lang w:val="en-US"/>
        </w:rPr>
        <w:t>has been seen</w:t>
      </w:r>
      <w:proofErr w:type="gramEnd"/>
      <w:r w:rsidRPr="008B4F69">
        <w:rPr>
          <w:rFonts w:ascii="Times New Roman" w:hAnsi="Times New Roman" w:cs="Times New Roman"/>
          <w:sz w:val="24"/>
          <w:szCs w:val="24"/>
          <w:lang w:val="en-US"/>
        </w:rPr>
        <w:t xml:space="preserve"> that qualitative researchers have gained a significant understanding of this issue and that a large number of researches have been developed criteria for the quality of qualitative research. In these researches, the idea that qualitative researchers should show the results of research as valid and </w:t>
      </w:r>
      <w:r w:rsidRPr="008B4F69">
        <w:rPr>
          <w:rFonts w:ascii="Times New Roman" w:hAnsi="Times New Roman" w:cs="Times New Roman"/>
          <w:sz w:val="24"/>
          <w:szCs w:val="24"/>
          <w:lang w:val="en-US"/>
        </w:rPr>
        <w:lastRenderedPageBreak/>
        <w:t>reliable appears to be at the forefront. It is important to conduct a quality research in order to ensure that the research is scientifically acceptable and feasible for use.</w:t>
      </w:r>
      <w:r w:rsidR="006D6D86" w:rsidRPr="008B4F69">
        <w:rPr>
          <w:rFonts w:ascii="Times New Roman" w:hAnsi="Times New Roman" w:cs="Times New Roman"/>
          <w:sz w:val="24"/>
          <w:szCs w:val="24"/>
          <w:lang w:val="en-US"/>
        </w:rPr>
        <w:t xml:space="preserve"> </w:t>
      </w:r>
      <w:r w:rsidRPr="008B4F69">
        <w:rPr>
          <w:rFonts w:ascii="Times New Roman" w:hAnsi="Times New Roman" w:cs="Times New Roman"/>
          <w:sz w:val="24"/>
          <w:szCs w:val="24"/>
          <w:lang w:val="en-US"/>
        </w:rPr>
        <w:t>However, developing a benchmark on validity and reliability is one of the most difficult and important problems facing social and educational research. In addition to efforts to develop specific criteria for qualitative research, some authors have completely rejected pre-determined criteria for qualitative research.</w:t>
      </w:r>
    </w:p>
    <w:p w14:paraId="7F386218" w14:textId="6B44D77B" w:rsidR="00A37862" w:rsidRPr="008B4F69" w:rsidRDefault="00E2033E" w:rsidP="00BB6F76">
      <w:pPr>
        <w:spacing w:after="0" w:line="480" w:lineRule="auto"/>
        <w:jc w:val="both"/>
        <w:rPr>
          <w:rFonts w:ascii="Times New Roman" w:hAnsi="Times New Roman" w:cs="Times New Roman"/>
          <w:b/>
          <w:sz w:val="24"/>
          <w:szCs w:val="24"/>
          <w:lang w:val="en-US"/>
        </w:rPr>
      </w:pPr>
      <w:r w:rsidRPr="008B4F69">
        <w:rPr>
          <w:rFonts w:ascii="Times New Roman" w:hAnsi="Times New Roman" w:cs="Times New Roman"/>
          <w:b/>
          <w:sz w:val="24"/>
          <w:szCs w:val="24"/>
          <w:lang w:val="en-US"/>
        </w:rPr>
        <w:t>2.</w:t>
      </w:r>
      <w:r w:rsidR="006D6D86" w:rsidRPr="008B4F69">
        <w:rPr>
          <w:rFonts w:ascii="Times New Roman" w:hAnsi="Times New Roman" w:cs="Times New Roman"/>
          <w:b/>
          <w:sz w:val="24"/>
          <w:szCs w:val="24"/>
          <w:lang w:val="en-US"/>
        </w:rPr>
        <w:t xml:space="preserve"> </w:t>
      </w:r>
      <w:r w:rsidR="00A37862" w:rsidRPr="008B4F69">
        <w:rPr>
          <w:rFonts w:ascii="Times New Roman" w:hAnsi="Times New Roman" w:cs="Times New Roman"/>
          <w:b/>
          <w:sz w:val="24"/>
          <w:szCs w:val="24"/>
          <w:lang w:val="en-US"/>
        </w:rPr>
        <w:t>Purpose</w:t>
      </w:r>
    </w:p>
    <w:p w14:paraId="31183D1D" w14:textId="77777777" w:rsidR="00A37862" w:rsidRPr="008B4F69" w:rsidRDefault="00A37862" w:rsidP="00BB6F76">
      <w:pPr>
        <w:spacing w:after="0" w:line="480" w:lineRule="auto"/>
        <w:ind w:firstLine="708"/>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In the light of these discussions, it </w:t>
      </w:r>
      <w:proofErr w:type="gramStart"/>
      <w:r w:rsidRPr="008B4F69">
        <w:rPr>
          <w:rFonts w:ascii="Times New Roman" w:hAnsi="Times New Roman" w:cs="Times New Roman"/>
          <w:sz w:val="24"/>
          <w:szCs w:val="24"/>
          <w:lang w:val="en-US"/>
        </w:rPr>
        <w:t>is expected</w:t>
      </w:r>
      <w:proofErr w:type="gramEnd"/>
      <w:r w:rsidRPr="008B4F69">
        <w:rPr>
          <w:rFonts w:ascii="Times New Roman" w:hAnsi="Times New Roman" w:cs="Times New Roman"/>
          <w:sz w:val="24"/>
          <w:szCs w:val="24"/>
          <w:lang w:val="en-US"/>
        </w:rPr>
        <w:t xml:space="preserve"> that this work, which is modeled in the conceptual survey model, will contribute to the field of validity and reliability in qualitative research and provide the basis for future discussions on the subject. In this context, unlike the limited number of studies in the literature, it is necessary to evaluate the efforts to develop criteria for the concepts of validity and reliability, which are controversial issues in the qualitative research tradition, and to arrive at a synthesis by going out of these opinions.</w:t>
      </w:r>
    </w:p>
    <w:p w14:paraId="6EEBE52B" w14:textId="222D41A8" w:rsidR="00A37862" w:rsidRPr="008B4F69" w:rsidRDefault="00A37862" w:rsidP="00BB6F76">
      <w:pPr>
        <w:spacing w:after="0" w:line="480" w:lineRule="auto"/>
        <w:ind w:firstLine="708"/>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The aim of this study is to evaluate the discussions about the validity and reliability </w:t>
      </w:r>
      <w:proofErr w:type="gramStart"/>
      <w:r w:rsidRPr="008B4F69">
        <w:rPr>
          <w:rFonts w:ascii="Times New Roman" w:hAnsi="Times New Roman" w:cs="Times New Roman"/>
          <w:sz w:val="24"/>
          <w:szCs w:val="24"/>
          <w:lang w:val="en-US"/>
        </w:rPr>
        <w:t>criteria which</w:t>
      </w:r>
      <w:proofErr w:type="gramEnd"/>
      <w:r w:rsidRPr="008B4F69">
        <w:rPr>
          <w:rFonts w:ascii="Times New Roman" w:hAnsi="Times New Roman" w:cs="Times New Roman"/>
          <w:sz w:val="24"/>
          <w:szCs w:val="24"/>
          <w:lang w:val="en-US"/>
        </w:rPr>
        <w:t xml:space="preserve"> are frequently discussed in the qualitative research tradition. For this purpose, the views of philosophy </w:t>
      </w:r>
      <w:proofErr w:type="gramStart"/>
      <w:r w:rsidRPr="008B4F69">
        <w:rPr>
          <w:rFonts w:ascii="Times New Roman" w:hAnsi="Times New Roman" w:cs="Times New Roman"/>
          <w:sz w:val="24"/>
          <w:szCs w:val="24"/>
          <w:lang w:val="en-US"/>
        </w:rPr>
        <w:t>schools which are based on different validity and reliability conceptualizations</w:t>
      </w:r>
      <w:proofErr w:type="gramEnd"/>
      <w:r w:rsidRPr="008B4F69">
        <w:rPr>
          <w:rFonts w:ascii="Times New Roman" w:hAnsi="Times New Roman" w:cs="Times New Roman"/>
          <w:sz w:val="24"/>
          <w:szCs w:val="24"/>
          <w:lang w:val="en-US"/>
        </w:rPr>
        <w:t xml:space="preserve"> used in qualitative researches were discussed and the validity and reliability criteria of the most accepted social fictionalist-commentator in literature were examined.</w:t>
      </w:r>
    </w:p>
    <w:p w14:paraId="6AC39FAD" w14:textId="4B0B7894" w:rsidR="00A37862" w:rsidRPr="008B4F69" w:rsidRDefault="00E2033E" w:rsidP="00BB6F76">
      <w:pPr>
        <w:spacing w:after="0" w:line="480" w:lineRule="auto"/>
        <w:jc w:val="both"/>
        <w:rPr>
          <w:rFonts w:ascii="Times New Roman" w:hAnsi="Times New Roman" w:cs="Times New Roman"/>
          <w:b/>
          <w:sz w:val="24"/>
          <w:szCs w:val="24"/>
          <w:lang w:val="en-US"/>
        </w:rPr>
      </w:pPr>
      <w:r w:rsidRPr="008B4F69">
        <w:rPr>
          <w:rFonts w:ascii="Times New Roman" w:hAnsi="Times New Roman" w:cs="Times New Roman"/>
          <w:b/>
          <w:sz w:val="24"/>
          <w:szCs w:val="24"/>
          <w:lang w:val="en-US"/>
        </w:rPr>
        <w:t>3.</w:t>
      </w:r>
      <w:r w:rsidR="006D6D86" w:rsidRPr="008B4F69">
        <w:rPr>
          <w:rFonts w:ascii="Times New Roman" w:hAnsi="Times New Roman" w:cs="Times New Roman"/>
          <w:b/>
          <w:sz w:val="24"/>
          <w:szCs w:val="24"/>
          <w:lang w:val="en-US"/>
        </w:rPr>
        <w:t xml:space="preserve"> </w:t>
      </w:r>
      <w:r w:rsidR="00A37862" w:rsidRPr="008B4F69">
        <w:rPr>
          <w:rFonts w:ascii="Times New Roman" w:hAnsi="Times New Roman" w:cs="Times New Roman"/>
          <w:b/>
          <w:sz w:val="24"/>
          <w:szCs w:val="24"/>
          <w:lang w:val="en-US"/>
        </w:rPr>
        <w:t>Ensuring quality in qualitative study</w:t>
      </w:r>
    </w:p>
    <w:p w14:paraId="1B87AC02" w14:textId="3B180334" w:rsidR="00A37862" w:rsidRPr="008B4F69" w:rsidRDefault="00A37862" w:rsidP="00BB6F76">
      <w:pPr>
        <w:spacing w:after="0" w:line="480" w:lineRule="auto"/>
        <w:ind w:firstLine="708"/>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 xml:space="preserve">Qualitative research methodology </w:t>
      </w:r>
      <w:proofErr w:type="gramStart"/>
      <w:r w:rsidRPr="008B4F69">
        <w:rPr>
          <w:rFonts w:ascii="Times New Roman" w:hAnsi="Times New Roman" w:cs="Times New Roman"/>
          <w:sz w:val="24"/>
          <w:szCs w:val="24"/>
          <w:lang w:val="en-US"/>
        </w:rPr>
        <w:t>is criticized</w:t>
      </w:r>
      <w:proofErr w:type="gramEnd"/>
      <w:r w:rsidRPr="008B4F69">
        <w:rPr>
          <w:rFonts w:ascii="Times New Roman" w:hAnsi="Times New Roman" w:cs="Times New Roman"/>
          <w:sz w:val="24"/>
          <w:szCs w:val="24"/>
          <w:lang w:val="en-US"/>
        </w:rPr>
        <w:t xml:space="preserve"> for its high objectivity and low reliability and validity. For example, there is criticism that there is no general system of qualitative research, and that it produces findings depending on a particular researcher. These criticisms </w:t>
      </w:r>
      <w:proofErr w:type="gramStart"/>
      <w:r w:rsidRPr="008B4F69">
        <w:rPr>
          <w:rFonts w:ascii="Times New Roman" w:hAnsi="Times New Roman" w:cs="Times New Roman"/>
          <w:sz w:val="24"/>
          <w:szCs w:val="24"/>
          <w:lang w:val="en-US"/>
        </w:rPr>
        <w:t>are often based</w:t>
      </w:r>
      <w:proofErr w:type="gramEnd"/>
      <w:r w:rsidRPr="008B4F69">
        <w:rPr>
          <w:rFonts w:ascii="Times New Roman" w:hAnsi="Times New Roman" w:cs="Times New Roman"/>
          <w:sz w:val="24"/>
          <w:szCs w:val="24"/>
          <w:lang w:val="en-US"/>
        </w:rPr>
        <w:t xml:space="preserve"> on the low quality of documentation and reporting of findings. It </w:t>
      </w:r>
      <w:proofErr w:type="gramStart"/>
      <w:r w:rsidRPr="008B4F69">
        <w:rPr>
          <w:rFonts w:ascii="Times New Roman" w:hAnsi="Times New Roman" w:cs="Times New Roman"/>
          <w:sz w:val="24"/>
          <w:szCs w:val="24"/>
          <w:lang w:val="en-US"/>
        </w:rPr>
        <w:t>can be said</w:t>
      </w:r>
      <w:proofErr w:type="gramEnd"/>
      <w:r w:rsidRPr="008B4F69">
        <w:rPr>
          <w:rFonts w:ascii="Times New Roman" w:hAnsi="Times New Roman" w:cs="Times New Roman"/>
          <w:sz w:val="24"/>
          <w:szCs w:val="24"/>
          <w:lang w:val="en-US"/>
        </w:rPr>
        <w:t xml:space="preserve"> that this criticism of qualitative research, which provides a holistic view of phenomena that it is difficult to obtain information is unfair. </w:t>
      </w:r>
      <w:proofErr w:type="gramStart"/>
      <w:r w:rsidRPr="008B4F69">
        <w:rPr>
          <w:rFonts w:ascii="Times New Roman" w:hAnsi="Times New Roman" w:cs="Times New Roman"/>
          <w:sz w:val="24"/>
          <w:szCs w:val="24"/>
          <w:lang w:val="en-US"/>
        </w:rPr>
        <w:t>As a matter of fact</w:t>
      </w:r>
      <w:proofErr w:type="gramEnd"/>
      <w:r w:rsidRPr="008B4F69">
        <w:rPr>
          <w:rFonts w:ascii="Times New Roman" w:hAnsi="Times New Roman" w:cs="Times New Roman"/>
          <w:sz w:val="24"/>
          <w:szCs w:val="24"/>
          <w:lang w:val="en-US"/>
        </w:rPr>
        <w:t xml:space="preserve">, qualitative research methods </w:t>
      </w:r>
      <w:r w:rsidRPr="008B4F69">
        <w:rPr>
          <w:rFonts w:ascii="Times New Roman" w:hAnsi="Times New Roman" w:cs="Times New Roman"/>
          <w:sz w:val="24"/>
          <w:szCs w:val="24"/>
          <w:lang w:val="en-US"/>
        </w:rPr>
        <w:lastRenderedPageBreak/>
        <w:t xml:space="preserve">mean the meaning and experience dimensions of human life and social world. In other words, the nature of qualitative research methods </w:t>
      </w:r>
      <w:proofErr w:type="gramStart"/>
      <w:r w:rsidRPr="008B4F69">
        <w:rPr>
          <w:rFonts w:ascii="Times New Roman" w:hAnsi="Times New Roman" w:cs="Times New Roman"/>
          <w:sz w:val="24"/>
          <w:szCs w:val="24"/>
          <w:lang w:val="en-US"/>
        </w:rPr>
        <w:t>is not based</w:t>
      </w:r>
      <w:proofErr w:type="gramEnd"/>
      <w:r w:rsidRPr="008B4F69">
        <w:rPr>
          <w:rFonts w:ascii="Times New Roman" w:hAnsi="Times New Roman" w:cs="Times New Roman"/>
          <w:sz w:val="24"/>
          <w:szCs w:val="24"/>
          <w:lang w:val="en-US"/>
        </w:rPr>
        <w:t xml:space="preserve"> on statistical or empirical calculations. Lincoln and Guba assert (1986) that describing quality enhancing criteria and techniq</w:t>
      </w:r>
      <w:r w:rsidR="00574283" w:rsidRPr="008B4F69">
        <w:rPr>
          <w:rFonts w:ascii="Times New Roman" w:hAnsi="Times New Roman" w:cs="Times New Roman"/>
          <w:sz w:val="24"/>
          <w:szCs w:val="24"/>
          <w:lang w:val="en-US"/>
        </w:rPr>
        <w:t>ues on the basis of the concept</w:t>
      </w:r>
      <w:r w:rsidRPr="008B4F69">
        <w:rPr>
          <w:rFonts w:ascii="Times New Roman" w:hAnsi="Times New Roman" w:cs="Times New Roman"/>
          <w:sz w:val="24"/>
          <w:szCs w:val="24"/>
          <w:lang w:val="en-US"/>
        </w:rPr>
        <w:t xml:space="preserve"> of trustworthiness can lift the conceptual complexity that often falls into the qualitative researchers.</w:t>
      </w:r>
    </w:p>
    <w:p w14:paraId="79581CA9" w14:textId="6A60E54F" w:rsidR="00A37862" w:rsidRPr="008B4F69" w:rsidRDefault="00E2033E" w:rsidP="00BB6F76">
      <w:pPr>
        <w:spacing w:after="0" w:line="480" w:lineRule="auto"/>
        <w:jc w:val="both"/>
        <w:rPr>
          <w:rFonts w:ascii="Times New Roman" w:hAnsi="Times New Roman" w:cs="Times New Roman"/>
          <w:b/>
          <w:sz w:val="24"/>
          <w:szCs w:val="24"/>
          <w:lang w:val="en-US"/>
        </w:rPr>
      </w:pPr>
      <w:r w:rsidRPr="008B4F69">
        <w:rPr>
          <w:rFonts w:ascii="Times New Roman" w:hAnsi="Times New Roman" w:cs="Times New Roman"/>
          <w:b/>
          <w:sz w:val="24"/>
          <w:szCs w:val="24"/>
          <w:lang w:val="en-US"/>
        </w:rPr>
        <w:t>3.1.</w:t>
      </w:r>
      <w:r w:rsidR="0038307A" w:rsidRPr="008B4F69">
        <w:rPr>
          <w:rFonts w:ascii="Times New Roman" w:hAnsi="Times New Roman" w:cs="Times New Roman"/>
          <w:b/>
          <w:sz w:val="24"/>
          <w:szCs w:val="24"/>
          <w:lang w:val="en-US"/>
        </w:rPr>
        <w:t xml:space="preserve"> </w:t>
      </w:r>
      <w:r w:rsidR="00A37862" w:rsidRPr="008B4F69">
        <w:rPr>
          <w:rFonts w:ascii="Times New Roman" w:hAnsi="Times New Roman" w:cs="Times New Roman"/>
          <w:b/>
          <w:sz w:val="24"/>
          <w:szCs w:val="24"/>
          <w:lang w:val="en-US"/>
        </w:rPr>
        <w:t>Trustworthiness</w:t>
      </w:r>
    </w:p>
    <w:p w14:paraId="1F2EC49D" w14:textId="0A243CDD" w:rsidR="00A37862" w:rsidRPr="008B4F69" w:rsidRDefault="00A37862" w:rsidP="00BB6F76">
      <w:pPr>
        <w:spacing w:after="0" w:line="480" w:lineRule="auto"/>
        <w:ind w:firstLine="708"/>
        <w:jc w:val="both"/>
        <w:rPr>
          <w:rFonts w:ascii="Times New Roman" w:hAnsi="Times New Roman" w:cs="Times New Roman"/>
          <w:sz w:val="24"/>
          <w:szCs w:val="24"/>
          <w:lang w:val="en-US"/>
        </w:rPr>
      </w:pPr>
      <w:r w:rsidRPr="008B4F69">
        <w:rPr>
          <w:rFonts w:ascii="Times New Roman" w:hAnsi="Times New Roman" w:cs="Times New Roman"/>
          <w:sz w:val="24"/>
          <w:szCs w:val="24"/>
          <w:lang w:val="en-US"/>
        </w:rPr>
        <w:t>The credibility, transferability, dependability and confirmability criteria provide the trustworthiness of a research. Transferability relates to the extent to which findings can be adapted to other contexts. Dependability means reaching the same findings with the same participants in the same context. Confirmability is to demonstrate that the findings are rooted not in the researcher but in the participants' experiences and considerati</w:t>
      </w:r>
      <w:r w:rsidR="0038307A" w:rsidRPr="008B4F69">
        <w:rPr>
          <w:rFonts w:ascii="Times New Roman" w:hAnsi="Times New Roman" w:cs="Times New Roman"/>
          <w:sz w:val="24"/>
          <w:szCs w:val="24"/>
          <w:lang w:val="en-US"/>
        </w:rPr>
        <w:t xml:space="preserve">ons. According to Guba (1981), </w:t>
      </w:r>
      <w:r w:rsidRPr="008B4F69">
        <w:rPr>
          <w:rFonts w:ascii="Times New Roman" w:hAnsi="Times New Roman" w:cs="Times New Roman"/>
          <w:sz w:val="24"/>
          <w:szCs w:val="24"/>
          <w:lang w:val="en-US"/>
        </w:rPr>
        <w:t>trustworthiness of qualitative research depends on the reflection of the value of the reality, the elimination of concerns about practicality, consistency and neutrality.</w:t>
      </w:r>
    </w:p>
    <w:p w14:paraId="06E9966F" w14:textId="215CE632" w:rsidR="00A37862" w:rsidRPr="008B4F69" w:rsidRDefault="00E2033E" w:rsidP="00BB6F76">
      <w:pPr>
        <w:spacing w:after="0" w:line="480" w:lineRule="auto"/>
        <w:jc w:val="both"/>
        <w:rPr>
          <w:rFonts w:ascii="Times New Roman" w:hAnsi="Times New Roman" w:cs="Times New Roman"/>
          <w:sz w:val="24"/>
          <w:szCs w:val="24"/>
          <w:lang w:val="en-US"/>
        </w:rPr>
      </w:pPr>
      <w:r w:rsidRPr="008B4F69">
        <w:rPr>
          <w:rFonts w:ascii="Times New Roman" w:hAnsi="Times New Roman" w:cs="Times New Roman"/>
          <w:b/>
          <w:sz w:val="24"/>
          <w:szCs w:val="24"/>
          <w:lang w:val="en-US"/>
        </w:rPr>
        <w:t>4.</w:t>
      </w:r>
      <w:r w:rsidR="006D6D86" w:rsidRPr="008B4F69">
        <w:rPr>
          <w:rFonts w:ascii="Times New Roman" w:hAnsi="Times New Roman" w:cs="Times New Roman"/>
          <w:b/>
          <w:sz w:val="24"/>
          <w:szCs w:val="24"/>
          <w:lang w:val="en-US"/>
        </w:rPr>
        <w:t xml:space="preserve"> </w:t>
      </w:r>
      <w:r w:rsidR="00A37862" w:rsidRPr="008B4F69">
        <w:rPr>
          <w:rFonts w:ascii="Times New Roman" w:hAnsi="Times New Roman" w:cs="Times New Roman"/>
          <w:b/>
          <w:sz w:val="24"/>
          <w:szCs w:val="24"/>
          <w:lang w:val="en-US"/>
        </w:rPr>
        <w:t>Discussion and Conclusion</w:t>
      </w:r>
    </w:p>
    <w:p w14:paraId="46626BFB" w14:textId="403E83AD" w:rsidR="00610EF3" w:rsidRPr="008B4F69" w:rsidRDefault="00A37862" w:rsidP="005A7C9D">
      <w:pPr>
        <w:spacing w:after="0" w:line="480" w:lineRule="auto"/>
        <w:ind w:firstLine="708"/>
        <w:jc w:val="both"/>
        <w:rPr>
          <w:rFonts w:ascii="Times New Roman" w:hAnsi="Times New Roman" w:cs="Times New Roman"/>
          <w:noProof/>
          <w:sz w:val="24"/>
          <w:szCs w:val="24"/>
          <w:lang w:eastAsia="tr-TR"/>
        </w:rPr>
      </w:pPr>
      <w:r w:rsidRPr="008B4F69">
        <w:rPr>
          <w:rFonts w:ascii="Times New Roman" w:hAnsi="Times New Roman" w:cs="Times New Roman"/>
          <w:sz w:val="24"/>
          <w:szCs w:val="24"/>
          <w:lang w:val="en-US"/>
        </w:rPr>
        <w:t xml:space="preserve">Measuring quality in qualitative research seems to be a controversial issue, but it is not possible to establish </w:t>
      </w:r>
      <w:r w:rsidR="0038307A" w:rsidRPr="008B4F69">
        <w:rPr>
          <w:rFonts w:ascii="Times New Roman" w:hAnsi="Times New Roman" w:cs="Times New Roman"/>
          <w:sz w:val="24"/>
          <w:szCs w:val="24"/>
          <w:lang w:val="en-US"/>
        </w:rPr>
        <w:t>a definite qualifying criterion</w:t>
      </w:r>
      <w:r w:rsidRPr="008B4F69">
        <w:rPr>
          <w:rFonts w:ascii="Times New Roman" w:hAnsi="Times New Roman" w:cs="Times New Roman"/>
          <w:sz w:val="24"/>
          <w:szCs w:val="24"/>
          <w:lang w:val="en-US"/>
        </w:rPr>
        <w:t xml:space="preserve"> in qualitative research. It seems that the effort to persuade the reader about the legitimacy of researching, in other words, the reflection and fairness of the different realities in the participants' minds, is at the center of the discussions of validity and reliability. The flexible and dynamic nature of qualitative research and the changes in different paradigms that guide qualitative research over time have led to the development of different validity and reliability measures. Nevertheless, this should not lead to a skeptical approach to the validity and reliability of qualitative research results. An epistemological argumen</w:t>
      </w:r>
      <w:r w:rsidR="006A60A6" w:rsidRPr="008B4F69">
        <w:rPr>
          <w:rFonts w:ascii="Times New Roman" w:hAnsi="Times New Roman" w:cs="Times New Roman"/>
          <w:sz w:val="24"/>
          <w:szCs w:val="24"/>
          <w:lang w:val="en-US"/>
        </w:rPr>
        <w:t xml:space="preserve">t that accurate information </w:t>
      </w:r>
      <w:proofErr w:type="gramStart"/>
      <w:r w:rsidR="006A60A6" w:rsidRPr="008B4F69">
        <w:rPr>
          <w:rFonts w:ascii="Times New Roman" w:hAnsi="Times New Roman" w:cs="Times New Roman"/>
          <w:sz w:val="24"/>
          <w:szCs w:val="24"/>
          <w:lang w:val="en-US"/>
        </w:rPr>
        <w:t>can</w:t>
      </w:r>
      <w:r w:rsidRPr="008B4F69">
        <w:rPr>
          <w:rFonts w:ascii="Times New Roman" w:hAnsi="Times New Roman" w:cs="Times New Roman"/>
          <w:sz w:val="24"/>
          <w:szCs w:val="24"/>
          <w:lang w:val="en-US"/>
        </w:rPr>
        <w:t>not be obtained</w:t>
      </w:r>
      <w:proofErr w:type="gramEnd"/>
      <w:r w:rsidRPr="008B4F69">
        <w:rPr>
          <w:rFonts w:ascii="Times New Roman" w:hAnsi="Times New Roman" w:cs="Times New Roman"/>
          <w:sz w:val="24"/>
          <w:szCs w:val="24"/>
          <w:lang w:val="en-US"/>
        </w:rPr>
        <w:t xml:space="preserve"> from different mental realities, even if it can be reached, can lead to devaluation of legitimate methods and criterion-building efforts that qualitative researchers have undertaken in the face of cong</w:t>
      </w:r>
      <w:r w:rsidR="006E582A" w:rsidRPr="008B4F69">
        <w:rPr>
          <w:rFonts w:ascii="Times New Roman" w:hAnsi="Times New Roman" w:cs="Times New Roman"/>
          <w:sz w:val="24"/>
          <w:szCs w:val="24"/>
          <w:lang w:val="en-US"/>
        </w:rPr>
        <w:t>estion in quantitative research.</w:t>
      </w:r>
    </w:p>
    <w:sectPr w:rsidR="00610EF3" w:rsidRPr="008B4F69" w:rsidSect="007B6034">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7" w:right="1417" w:bottom="1417" w:left="1417" w:header="709" w:footer="709"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A594A" w14:textId="77777777" w:rsidR="00FF2734" w:rsidRDefault="00FF2734" w:rsidP="00190724">
      <w:pPr>
        <w:spacing w:after="0" w:line="240" w:lineRule="auto"/>
      </w:pPr>
      <w:r>
        <w:separator/>
      </w:r>
    </w:p>
  </w:endnote>
  <w:endnote w:type="continuationSeparator" w:id="0">
    <w:p w14:paraId="234FD61F" w14:textId="77777777" w:rsidR="00FF2734" w:rsidRDefault="00FF2734" w:rsidP="0019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5833" w14:textId="77777777" w:rsidR="00175EF9" w:rsidRDefault="00175EF9" w:rsidP="00E36D13">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8D0C10A" w14:textId="77777777" w:rsidR="00175EF9" w:rsidRDefault="00175EF9" w:rsidP="00175EF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776586"/>
      <w:docPartObj>
        <w:docPartGallery w:val="Page Numbers (Bottom of Page)"/>
        <w:docPartUnique/>
      </w:docPartObj>
    </w:sdtPr>
    <w:sdtEndPr>
      <w:rPr>
        <w:rFonts w:ascii="Times New Roman" w:hAnsi="Times New Roman" w:cs="Times New Roman"/>
        <w:sz w:val="24"/>
        <w:szCs w:val="24"/>
      </w:rPr>
    </w:sdtEndPr>
    <w:sdtContent>
      <w:p w14:paraId="22EFC5BC" w14:textId="2EAE35D1" w:rsidR="00D35930" w:rsidRPr="00227F13" w:rsidRDefault="00D35930">
        <w:pPr>
          <w:pStyle w:val="AltBilgi"/>
          <w:jc w:val="center"/>
          <w:rPr>
            <w:rFonts w:ascii="Times New Roman" w:hAnsi="Times New Roman" w:cs="Times New Roman"/>
            <w:sz w:val="24"/>
            <w:szCs w:val="24"/>
          </w:rPr>
        </w:pPr>
        <w:r w:rsidRPr="00227F13">
          <w:rPr>
            <w:rFonts w:ascii="Times New Roman" w:hAnsi="Times New Roman" w:cs="Times New Roman"/>
            <w:sz w:val="24"/>
            <w:szCs w:val="24"/>
          </w:rPr>
          <w:fldChar w:fldCharType="begin"/>
        </w:r>
        <w:r w:rsidRPr="00227F13">
          <w:rPr>
            <w:rFonts w:ascii="Times New Roman" w:hAnsi="Times New Roman" w:cs="Times New Roman"/>
            <w:sz w:val="24"/>
            <w:szCs w:val="24"/>
          </w:rPr>
          <w:instrText>PAGE   \* MERGEFORMAT</w:instrText>
        </w:r>
        <w:r w:rsidRPr="00227F13">
          <w:rPr>
            <w:rFonts w:ascii="Times New Roman" w:hAnsi="Times New Roman" w:cs="Times New Roman"/>
            <w:sz w:val="24"/>
            <w:szCs w:val="24"/>
          </w:rPr>
          <w:fldChar w:fldCharType="separate"/>
        </w:r>
        <w:r w:rsidR="007659FE">
          <w:rPr>
            <w:rFonts w:ascii="Times New Roman" w:hAnsi="Times New Roman" w:cs="Times New Roman"/>
            <w:noProof/>
            <w:sz w:val="24"/>
            <w:szCs w:val="24"/>
          </w:rPr>
          <w:t>37</w:t>
        </w:r>
        <w:r w:rsidRPr="00227F13">
          <w:rPr>
            <w:rFonts w:ascii="Times New Roman" w:hAnsi="Times New Roman" w:cs="Times New Roman"/>
            <w:sz w:val="24"/>
            <w:szCs w:val="24"/>
          </w:rPr>
          <w:fldChar w:fldCharType="end"/>
        </w:r>
      </w:p>
    </w:sdtContent>
  </w:sdt>
  <w:p w14:paraId="4310AF3D" w14:textId="77777777" w:rsidR="00190724" w:rsidRDefault="00190724" w:rsidP="00175EF9">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CC07" w14:textId="77777777" w:rsidR="00EF29DE" w:rsidRDefault="00EF29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272E9" w14:textId="77777777" w:rsidR="00FF2734" w:rsidRDefault="00FF2734" w:rsidP="00190724">
      <w:pPr>
        <w:spacing w:after="0" w:line="240" w:lineRule="auto"/>
      </w:pPr>
      <w:r>
        <w:separator/>
      </w:r>
    </w:p>
  </w:footnote>
  <w:footnote w:type="continuationSeparator" w:id="0">
    <w:p w14:paraId="41D86218" w14:textId="77777777" w:rsidR="00FF2734" w:rsidRDefault="00FF2734" w:rsidP="00190724">
      <w:pPr>
        <w:spacing w:after="0" w:line="240" w:lineRule="auto"/>
      </w:pPr>
      <w:r>
        <w:continuationSeparator/>
      </w:r>
    </w:p>
  </w:footnote>
  <w:footnote w:id="1">
    <w:p w14:paraId="371B8A8B" w14:textId="77777777" w:rsidR="008D5AAE" w:rsidRDefault="008D5AAE" w:rsidP="008D5AAE">
      <w:pPr>
        <w:pStyle w:val="DipnotMetni"/>
        <w:rPr>
          <w:rFonts w:ascii="Times New Roman" w:hAnsi="Times New Roman" w:cs="Times New Roman"/>
        </w:rPr>
      </w:pPr>
      <w:r>
        <w:t xml:space="preserve">* </w:t>
      </w:r>
      <w:r w:rsidRPr="00EE4BFA">
        <w:rPr>
          <w:rFonts w:ascii="Times New Roman" w:hAnsi="Times New Roman" w:cs="Times New Roman"/>
        </w:rPr>
        <w:t xml:space="preserve">Yrd. Doç.Dr. Gökhan Arastaman,  Hacettepe </w:t>
      </w:r>
      <w:proofErr w:type="gramStart"/>
      <w:r w:rsidRPr="00EE4BFA">
        <w:rPr>
          <w:rFonts w:ascii="Times New Roman" w:hAnsi="Times New Roman" w:cs="Times New Roman"/>
        </w:rPr>
        <w:t>Üniversitesi  Eğitim</w:t>
      </w:r>
      <w:proofErr w:type="gramEnd"/>
      <w:r w:rsidRPr="00EE4BFA">
        <w:rPr>
          <w:rFonts w:ascii="Times New Roman" w:hAnsi="Times New Roman" w:cs="Times New Roman"/>
        </w:rPr>
        <w:t xml:space="preserve"> Fakültesi, </w:t>
      </w:r>
      <w:r>
        <w:rPr>
          <w:rFonts w:ascii="Times New Roman" w:hAnsi="Times New Roman" w:cs="Times New Roman"/>
        </w:rPr>
        <w:t xml:space="preserve">ORCID: 0000-0002-4713-8643 </w:t>
      </w:r>
      <w:hyperlink r:id="rId1" w:history="1">
        <w:r w:rsidRPr="0083228F">
          <w:rPr>
            <w:rStyle w:val="Kpr"/>
            <w:rFonts w:ascii="Times New Roman" w:hAnsi="Times New Roman" w:cs="Times New Roman"/>
            <w:color w:val="auto"/>
            <w:u w:val="none"/>
          </w:rPr>
          <w:t>gokhanarastaman@gmail.com</w:t>
        </w:r>
      </w:hyperlink>
    </w:p>
    <w:p w14:paraId="369ED116" w14:textId="77777777" w:rsidR="008D5AAE" w:rsidRDefault="008D5AAE" w:rsidP="008D5AAE">
      <w:pPr>
        <w:pStyle w:val="DipnotMetni"/>
        <w:rPr>
          <w:rFonts w:ascii="Times New Roman" w:hAnsi="Times New Roman" w:cs="Times New Roman"/>
        </w:rPr>
      </w:pPr>
      <w:r>
        <w:rPr>
          <w:rFonts w:ascii="Times New Roman" w:hAnsi="Times New Roman" w:cs="Times New Roman"/>
        </w:rPr>
        <w:t>**</w:t>
      </w:r>
      <w:r w:rsidRPr="0083228F">
        <w:rPr>
          <w:rFonts w:ascii="Times New Roman" w:hAnsi="Times New Roman" w:cs="Times New Roman"/>
        </w:rPr>
        <w:t xml:space="preserve"> </w:t>
      </w:r>
      <w:r w:rsidRPr="00EE4BFA">
        <w:rPr>
          <w:rFonts w:ascii="Times New Roman" w:hAnsi="Times New Roman" w:cs="Times New Roman"/>
        </w:rPr>
        <w:t>Ar. Gör. İnci Öztürk Fidan, Ankara Üniversite</w:t>
      </w:r>
      <w:r>
        <w:rPr>
          <w:rFonts w:ascii="Times New Roman" w:hAnsi="Times New Roman" w:cs="Times New Roman"/>
        </w:rPr>
        <w:t>si, Eğitim Bilimleri Fakültesi,ORCID:0000-0001-9177-2038,</w:t>
      </w:r>
      <w:r w:rsidRPr="00EE4BFA">
        <w:rPr>
          <w:rFonts w:ascii="Times New Roman" w:hAnsi="Times New Roman" w:cs="Times New Roman"/>
        </w:rPr>
        <w:t>iiozturk@yahoo.com</w:t>
      </w:r>
    </w:p>
    <w:p w14:paraId="05C803A0" w14:textId="5FC2127E" w:rsidR="008D5AAE" w:rsidRDefault="008D5AAE" w:rsidP="008D5AAE">
      <w:pPr>
        <w:pStyle w:val="DipnotMetni"/>
        <w:rPr>
          <w:rFonts w:ascii="Times New Roman" w:hAnsi="Times New Roman" w:cs="Times New Roman"/>
          <w:color w:val="000000" w:themeColor="text1"/>
        </w:rPr>
      </w:pPr>
      <w:r>
        <w:rPr>
          <w:rFonts w:ascii="Times New Roman" w:hAnsi="Times New Roman" w:cs="Times New Roman"/>
        </w:rPr>
        <w:t>***</w:t>
      </w:r>
      <w:r w:rsidRPr="00EE4BFA">
        <w:rPr>
          <w:rFonts w:ascii="Times New Roman" w:hAnsi="Times New Roman" w:cs="Times New Roman"/>
        </w:rPr>
        <w:t xml:space="preserve"> Dr. Tuncer Fidan, Mehmet Akif </w:t>
      </w:r>
      <w:r w:rsidRPr="001C6F1E">
        <w:rPr>
          <w:rFonts w:ascii="Times New Roman" w:hAnsi="Times New Roman" w:cs="Times New Roman"/>
          <w:color w:val="000000" w:themeColor="text1"/>
        </w:rPr>
        <w:t>Üniversitesi,</w:t>
      </w:r>
      <w:r>
        <w:rPr>
          <w:rFonts w:ascii="Times New Roman" w:hAnsi="Times New Roman" w:cs="Times New Roman"/>
          <w:color w:val="000000" w:themeColor="text1"/>
        </w:rPr>
        <w:t xml:space="preserve"> İç denetçi, </w:t>
      </w:r>
      <w:r>
        <w:rPr>
          <w:rFonts w:ascii="Times New Roman" w:hAnsi="Times New Roman" w:cs="Times New Roman"/>
        </w:rPr>
        <w:t xml:space="preserve">ORCID: 0000-00002-9954-1004, </w:t>
      </w:r>
      <w:hyperlink r:id="rId2" w:history="1">
        <w:r w:rsidR="001C6EF6" w:rsidRPr="009962E6">
          <w:rPr>
            <w:rStyle w:val="Kpr"/>
            <w:rFonts w:ascii="Times New Roman" w:hAnsi="Times New Roman" w:cs="Times New Roman"/>
          </w:rPr>
          <w:t>tuncerfidan@gmail.com</w:t>
        </w:r>
      </w:hyperlink>
    </w:p>
    <w:p w14:paraId="1187F3EB" w14:textId="77777777" w:rsidR="001C6EF6" w:rsidRPr="00047648" w:rsidRDefault="001C6EF6" w:rsidP="001C6EF6">
      <w:pPr>
        <w:pStyle w:val="DipnotMetni"/>
        <w:rPr>
          <w:rFonts w:ascii="Times New Roman" w:hAnsi="Times New Roman" w:cs="Times New Roman"/>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1C6EF6" w:rsidRPr="00047648" w14:paraId="0753A50F" w14:textId="77777777" w:rsidTr="00AF0965">
        <w:trPr>
          <w:trHeight w:val="268"/>
        </w:trPr>
        <w:tc>
          <w:tcPr>
            <w:tcW w:w="8715" w:type="dxa"/>
            <w:tcBorders>
              <w:top w:val="single" w:sz="4" w:space="0" w:color="auto"/>
              <w:left w:val="nil"/>
              <w:bottom w:val="single" w:sz="4" w:space="0" w:color="auto"/>
              <w:right w:val="nil"/>
            </w:tcBorders>
            <w:hideMark/>
          </w:tcPr>
          <w:p w14:paraId="27A530F3" w14:textId="3E40B1E5" w:rsidR="001C6EF6" w:rsidRPr="00047648" w:rsidRDefault="001C6EF6" w:rsidP="00D35E29">
            <w:pPr>
              <w:pStyle w:val="DipnotMetni"/>
              <w:tabs>
                <w:tab w:val="left" w:pos="483"/>
              </w:tabs>
              <w:spacing w:line="276" w:lineRule="auto"/>
              <w:ind w:left="45"/>
              <w:rPr>
                <w:rFonts w:ascii="Times New Roman" w:hAnsi="Times New Roman" w:cs="Times New Roman"/>
                <w:b/>
                <w:i/>
              </w:rPr>
            </w:pPr>
            <w:r w:rsidRPr="00047648">
              <w:rPr>
                <w:rFonts w:ascii="Times New Roman" w:hAnsi="Times New Roman" w:cs="Times New Roman"/>
                <w:b/>
                <w:i/>
              </w:rPr>
              <w:t>Gönderim:</w:t>
            </w:r>
            <w:r w:rsidR="00D35E29">
              <w:rPr>
                <w:rFonts w:ascii="Times New Roman" w:hAnsi="Times New Roman" w:cs="Times New Roman"/>
                <w:i/>
              </w:rPr>
              <w:t>27</w:t>
            </w:r>
            <w:r w:rsidRPr="00047648">
              <w:rPr>
                <w:rFonts w:ascii="Times New Roman" w:hAnsi="Times New Roman" w:cs="Times New Roman"/>
                <w:i/>
              </w:rPr>
              <w:t>.10</w:t>
            </w:r>
            <w:proofErr w:type="gramStart"/>
            <w:r w:rsidRPr="00047648">
              <w:rPr>
                <w:rFonts w:ascii="Times New Roman" w:hAnsi="Times New Roman" w:cs="Times New Roman"/>
                <w:i/>
              </w:rPr>
              <w:t>..</w:t>
            </w:r>
            <w:proofErr w:type="gramEnd"/>
            <w:r w:rsidRPr="00047648">
              <w:rPr>
                <w:rFonts w:ascii="Times New Roman" w:hAnsi="Times New Roman" w:cs="Times New Roman"/>
                <w:i/>
              </w:rPr>
              <w:t xml:space="preserve">2017                  </w:t>
            </w:r>
            <w:r w:rsidRPr="00047648">
              <w:rPr>
                <w:rFonts w:ascii="Times New Roman" w:hAnsi="Times New Roman" w:cs="Times New Roman"/>
                <w:b/>
                <w:i/>
              </w:rPr>
              <w:t>Kabul:</w:t>
            </w:r>
            <w:r w:rsidR="00D35E29">
              <w:rPr>
                <w:rFonts w:ascii="Times New Roman" w:hAnsi="Times New Roman" w:cs="Times New Roman"/>
                <w:i/>
              </w:rPr>
              <w:t>28</w:t>
            </w:r>
            <w:r w:rsidRPr="00047648">
              <w:rPr>
                <w:rFonts w:ascii="Times New Roman" w:hAnsi="Times New Roman" w:cs="Times New Roman"/>
                <w:i/>
              </w:rPr>
              <w:t xml:space="preserve">.12.2017                          </w:t>
            </w:r>
            <w:r w:rsidRPr="00047648">
              <w:rPr>
                <w:rFonts w:ascii="Times New Roman" w:hAnsi="Times New Roman" w:cs="Times New Roman"/>
                <w:b/>
                <w:i/>
              </w:rPr>
              <w:t>    Yayın:</w:t>
            </w:r>
            <w:r w:rsidRPr="00047648">
              <w:rPr>
                <w:rFonts w:ascii="Times New Roman" w:hAnsi="Times New Roman" w:cs="Times New Roman"/>
                <w:i/>
              </w:rPr>
              <w:t>01.02.2018</w:t>
            </w:r>
          </w:p>
        </w:tc>
      </w:tr>
    </w:tbl>
    <w:p w14:paraId="2EEFEE91" w14:textId="77777777" w:rsidR="001C6EF6" w:rsidRPr="00047648" w:rsidRDefault="001C6EF6" w:rsidP="001C6EF6">
      <w:pPr>
        <w:pStyle w:val="DipnotMetni"/>
        <w:rPr>
          <w:rFonts w:ascii="Times New Roman" w:hAnsi="Times New Roman" w:cs="Times New Roman"/>
        </w:rPr>
      </w:pPr>
    </w:p>
    <w:p w14:paraId="61D0D092" w14:textId="77777777" w:rsidR="001C6EF6" w:rsidRDefault="001C6EF6" w:rsidP="008D5AAE">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909A8" w14:textId="77777777" w:rsidR="00EF29DE" w:rsidRDefault="00EF29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EE9E" w14:textId="03870CBB" w:rsidR="00B1232C" w:rsidRPr="00B1232C" w:rsidRDefault="00B1232C" w:rsidP="00B1232C">
    <w:pPr>
      <w:tabs>
        <w:tab w:val="center" w:pos="4536"/>
        <w:tab w:val="right" w:pos="9072"/>
      </w:tabs>
      <w:rPr>
        <w:rFonts w:ascii="Times New Roman" w:hAnsi="Times New Roman" w:cs="Times New Roman"/>
        <w:sz w:val="18"/>
        <w:szCs w:val="18"/>
        <w:u w:val="single"/>
      </w:rPr>
    </w:pPr>
    <w:r w:rsidRPr="00B1232C">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1B010329" wp14:editId="10E2F49E">
          <wp:simplePos x="0" y="0"/>
          <wp:positionH relativeFrom="column">
            <wp:posOffset>-904875</wp:posOffset>
          </wp:positionH>
          <wp:positionV relativeFrom="paragraph">
            <wp:posOffset>-519430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32C">
      <w:rPr>
        <w:rFonts w:ascii="Times New Roman" w:hAnsi="Times New Roman" w:cs="Times New Roman"/>
        <w:b/>
        <w:i/>
        <w:sz w:val="18"/>
        <w:szCs w:val="18"/>
      </w:rPr>
      <w:t>YYÜ Eğitim Fakültesi Dergisi (YYU Journal of Education Faculty), 2018; 15(1):</w:t>
    </w:r>
    <w:r w:rsidR="00EF29DE">
      <w:rPr>
        <w:rFonts w:ascii="Times New Roman" w:hAnsi="Times New Roman" w:cs="Times New Roman"/>
        <w:b/>
        <w:i/>
        <w:sz w:val="18"/>
        <w:szCs w:val="18"/>
      </w:rPr>
      <w:t>37</w:t>
    </w:r>
    <w:r w:rsidRPr="00B1232C">
      <w:rPr>
        <w:rFonts w:ascii="Times New Roman" w:hAnsi="Times New Roman" w:cs="Times New Roman"/>
        <w:b/>
        <w:i/>
        <w:sz w:val="18"/>
        <w:szCs w:val="18"/>
      </w:rPr>
      <w:t>-</w:t>
    </w:r>
    <w:r w:rsidR="00066155">
      <w:rPr>
        <w:rFonts w:ascii="Times New Roman" w:hAnsi="Times New Roman" w:cs="Times New Roman"/>
        <w:b/>
        <w:i/>
        <w:sz w:val="18"/>
        <w:szCs w:val="18"/>
      </w:rPr>
      <w:t>7</w:t>
    </w:r>
    <w:r w:rsidR="00EF29DE">
      <w:rPr>
        <w:rFonts w:ascii="Times New Roman" w:hAnsi="Times New Roman" w:cs="Times New Roman"/>
        <w:b/>
        <w:i/>
        <w:sz w:val="18"/>
        <w:szCs w:val="18"/>
      </w:rPr>
      <w:t>5</w:t>
    </w:r>
    <w:r w:rsidRPr="005C2E80">
      <w:rPr>
        <w:rFonts w:ascii="Times New Roman" w:hAnsi="Times New Roman" w:cs="Times New Roman"/>
        <w:b/>
        <w:i/>
        <w:color w:val="0070C0"/>
        <w:sz w:val="18"/>
        <w:szCs w:val="18"/>
      </w:rPr>
      <w:t xml:space="preserve">, </w:t>
    </w:r>
    <w:hyperlink r:id="rId2" w:history="1">
      <w:r w:rsidRPr="005C2E80">
        <w:rPr>
          <w:rStyle w:val="Kpr"/>
          <w:rFonts w:ascii="Times New Roman" w:hAnsi="Times New Roman" w:cs="Times New Roman"/>
          <w:color w:val="0070C0"/>
          <w:sz w:val="18"/>
          <w:szCs w:val="18"/>
        </w:rPr>
        <w:t>http://efdergi.yyu.edu.tr</w:t>
      </w:r>
    </w:hyperlink>
    <w:r w:rsidRPr="007A1162">
      <w:rPr>
        <w:rFonts w:ascii="Times New Roman" w:hAnsi="Times New Roman" w:cs="Times New Roman"/>
        <w:color w:val="0070C0"/>
        <w:sz w:val="18"/>
        <w:szCs w:val="18"/>
      </w:rPr>
      <w:br/>
    </w:r>
    <w:r w:rsidRPr="00B1232C">
      <w:rPr>
        <w:rStyle w:val="Kpr"/>
        <w:rFonts w:ascii="Times New Roman" w:hAnsi="Times New Roman" w:cs="Times New Roman"/>
        <w:sz w:val="18"/>
        <w:szCs w:val="18"/>
      </w:rPr>
      <w:br/>
    </w:r>
    <w:hyperlink r:id="rId3" w:history="1">
      <w:r w:rsidR="004C1969" w:rsidRPr="000D161C">
        <w:rPr>
          <w:rStyle w:val="Kpr"/>
          <w:rFonts w:ascii="Times New Roman" w:hAnsi="Times New Roman" w:cs="Times New Roman"/>
          <w:sz w:val="18"/>
          <w:szCs w:val="18"/>
        </w:rPr>
        <w:t>http://dx.doi.org/10.23891/efdyyu.2018.61</w:t>
      </w:r>
    </w:hyperlink>
    <w:r w:rsidRPr="00B1232C">
      <w:rPr>
        <w:rFonts w:ascii="Times New Roman" w:hAnsi="Times New Roman" w:cs="Times New Roman"/>
        <w:sz w:val="18"/>
        <w:szCs w:val="18"/>
      </w:rPr>
      <w:t>                    </w:t>
    </w:r>
    <w:bookmarkStart w:id="0" w:name="_GoBack"/>
    <w:r w:rsidR="00D7389B" w:rsidRPr="007659FE">
      <w:rPr>
        <w:rFonts w:ascii="Times New Roman" w:hAnsi="Times New Roman" w:cs="Times New Roman"/>
        <w:b/>
        <w:sz w:val="18"/>
        <w:szCs w:val="18"/>
      </w:rPr>
      <w:t>Araştırma Makalesi</w:t>
    </w:r>
    <w:r w:rsidRPr="00B1232C">
      <w:rPr>
        <w:rFonts w:ascii="Times New Roman" w:hAnsi="Times New Roman" w:cs="Times New Roman"/>
        <w:sz w:val="18"/>
        <w:szCs w:val="18"/>
      </w:rPr>
      <w:t>                   </w:t>
    </w:r>
    <w:r w:rsidR="00D7389B">
      <w:rPr>
        <w:rFonts w:ascii="Times New Roman" w:hAnsi="Times New Roman" w:cs="Times New Roman"/>
        <w:sz w:val="18"/>
        <w:szCs w:val="18"/>
      </w:rPr>
      <w:t xml:space="preserve">      </w:t>
    </w:r>
    <w:r w:rsidRPr="00B1232C">
      <w:rPr>
        <w:rFonts w:ascii="Times New Roman" w:hAnsi="Times New Roman" w:cs="Times New Roman"/>
        <w:sz w:val="18"/>
        <w:szCs w:val="18"/>
      </w:rPr>
      <w:t>         </w:t>
    </w:r>
    <w:r w:rsidRPr="00B1232C">
      <w:rPr>
        <w:rFonts w:ascii="Times New Roman" w:hAnsi="Times New Roman" w:cs="Times New Roman"/>
        <w:b/>
        <w:sz w:val="18"/>
        <w:szCs w:val="18"/>
      </w:rPr>
      <w:t xml:space="preserve"> </w:t>
    </w:r>
    <w:bookmarkEnd w:id="0"/>
    <w:r w:rsidRPr="00B1232C">
      <w:rPr>
        <w:rFonts w:ascii="Times New Roman" w:hAnsi="Times New Roman" w:cs="Times New Roman"/>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D093" w14:textId="77777777" w:rsidR="00EF29DE" w:rsidRDefault="00EF29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D10"/>
    <w:multiLevelType w:val="hybridMultilevel"/>
    <w:tmpl w:val="ECD0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AA77B7"/>
    <w:multiLevelType w:val="hybridMultilevel"/>
    <w:tmpl w:val="31E442CC"/>
    <w:lvl w:ilvl="0" w:tplc="3EF6C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AE3D95"/>
    <w:multiLevelType w:val="hybridMultilevel"/>
    <w:tmpl w:val="259E7BAC"/>
    <w:lvl w:ilvl="0" w:tplc="7804A64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3E18E0"/>
    <w:multiLevelType w:val="hybridMultilevel"/>
    <w:tmpl w:val="D7A0C8D8"/>
    <w:lvl w:ilvl="0" w:tplc="8AC89C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567407"/>
    <w:multiLevelType w:val="hybridMultilevel"/>
    <w:tmpl w:val="2D9292F0"/>
    <w:lvl w:ilvl="0" w:tplc="8EF260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E60AC0"/>
    <w:multiLevelType w:val="hybridMultilevel"/>
    <w:tmpl w:val="2DFA13C0"/>
    <w:lvl w:ilvl="0" w:tplc="60EA6F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6C3863"/>
    <w:multiLevelType w:val="hybridMultilevel"/>
    <w:tmpl w:val="1158CB96"/>
    <w:lvl w:ilvl="0" w:tplc="68CA90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5B1018"/>
    <w:multiLevelType w:val="hybridMultilevel"/>
    <w:tmpl w:val="C97422CC"/>
    <w:lvl w:ilvl="0" w:tplc="534AD30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224BCD"/>
    <w:multiLevelType w:val="hybridMultilevel"/>
    <w:tmpl w:val="C4381A18"/>
    <w:lvl w:ilvl="0" w:tplc="FAAE6F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F7439C"/>
    <w:multiLevelType w:val="hybridMultilevel"/>
    <w:tmpl w:val="EDF6A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FB1E0A"/>
    <w:multiLevelType w:val="hybridMultilevel"/>
    <w:tmpl w:val="B5D08456"/>
    <w:lvl w:ilvl="0" w:tplc="CC14BD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B347AF"/>
    <w:multiLevelType w:val="hybridMultilevel"/>
    <w:tmpl w:val="3B823900"/>
    <w:lvl w:ilvl="0" w:tplc="DC2E4A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0F560C"/>
    <w:multiLevelType w:val="hybridMultilevel"/>
    <w:tmpl w:val="AAF85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97C0922"/>
    <w:multiLevelType w:val="hybridMultilevel"/>
    <w:tmpl w:val="0B0AE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03155D9"/>
    <w:multiLevelType w:val="hybridMultilevel"/>
    <w:tmpl w:val="3D1E1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444780"/>
    <w:multiLevelType w:val="hybridMultilevel"/>
    <w:tmpl w:val="3CB0B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A83591"/>
    <w:multiLevelType w:val="hybridMultilevel"/>
    <w:tmpl w:val="7B0E2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477836"/>
    <w:multiLevelType w:val="hybridMultilevel"/>
    <w:tmpl w:val="3DBA7E0E"/>
    <w:lvl w:ilvl="0" w:tplc="FB42B6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9656FE4"/>
    <w:multiLevelType w:val="hybridMultilevel"/>
    <w:tmpl w:val="743CB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E9A34A2"/>
    <w:multiLevelType w:val="hybridMultilevel"/>
    <w:tmpl w:val="A83C8C42"/>
    <w:lvl w:ilvl="0" w:tplc="87F8DE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9"/>
  </w:num>
  <w:num w:numId="3">
    <w:abstractNumId w:val="3"/>
  </w:num>
  <w:num w:numId="4">
    <w:abstractNumId w:val="10"/>
  </w:num>
  <w:num w:numId="5">
    <w:abstractNumId w:val="6"/>
  </w:num>
  <w:num w:numId="6">
    <w:abstractNumId w:val="5"/>
  </w:num>
  <w:num w:numId="7">
    <w:abstractNumId w:val="1"/>
  </w:num>
  <w:num w:numId="8">
    <w:abstractNumId w:val="8"/>
  </w:num>
  <w:num w:numId="9">
    <w:abstractNumId w:val="4"/>
  </w:num>
  <w:num w:numId="10">
    <w:abstractNumId w:val="2"/>
  </w:num>
  <w:num w:numId="11">
    <w:abstractNumId w:val="0"/>
  </w:num>
  <w:num w:numId="12">
    <w:abstractNumId w:val="15"/>
  </w:num>
  <w:num w:numId="13">
    <w:abstractNumId w:val="16"/>
  </w:num>
  <w:num w:numId="14">
    <w:abstractNumId w:val="12"/>
  </w:num>
  <w:num w:numId="15">
    <w:abstractNumId w:val="18"/>
  </w:num>
  <w:num w:numId="16">
    <w:abstractNumId w:val="13"/>
  </w:num>
  <w:num w:numId="17">
    <w:abstractNumId w:val="14"/>
  </w:num>
  <w:num w:numId="18">
    <w:abstractNumId w:val="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0B"/>
    <w:rsid w:val="00003573"/>
    <w:rsid w:val="0000505A"/>
    <w:rsid w:val="00005C66"/>
    <w:rsid w:val="00014BD5"/>
    <w:rsid w:val="000163BD"/>
    <w:rsid w:val="00022D80"/>
    <w:rsid w:val="0002707E"/>
    <w:rsid w:val="000271B4"/>
    <w:rsid w:val="000373A1"/>
    <w:rsid w:val="00042823"/>
    <w:rsid w:val="000450D6"/>
    <w:rsid w:val="00046B0C"/>
    <w:rsid w:val="00047648"/>
    <w:rsid w:val="0005299F"/>
    <w:rsid w:val="0005631B"/>
    <w:rsid w:val="0005716B"/>
    <w:rsid w:val="00060F26"/>
    <w:rsid w:val="00061201"/>
    <w:rsid w:val="00062F9B"/>
    <w:rsid w:val="000630D6"/>
    <w:rsid w:val="00064411"/>
    <w:rsid w:val="00066155"/>
    <w:rsid w:val="00070C76"/>
    <w:rsid w:val="00071D6C"/>
    <w:rsid w:val="0007209F"/>
    <w:rsid w:val="000721B3"/>
    <w:rsid w:val="00075303"/>
    <w:rsid w:val="00081C60"/>
    <w:rsid w:val="000877CD"/>
    <w:rsid w:val="00087F48"/>
    <w:rsid w:val="00091520"/>
    <w:rsid w:val="00094A78"/>
    <w:rsid w:val="0009622D"/>
    <w:rsid w:val="000A0483"/>
    <w:rsid w:val="000A25CF"/>
    <w:rsid w:val="000A6AE3"/>
    <w:rsid w:val="000B0173"/>
    <w:rsid w:val="000B35E1"/>
    <w:rsid w:val="000B7C2E"/>
    <w:rsid w:val="000C13B6"/>
    <w:rsid w:val="000C7F02"/>
    <w:rsid w:val="000D5C49"/>
    <w:rsid w:val="000E1664"/>
    <w:rsid w:val="000E4D0A"/>
    <w:rsid w:val="000E7F08"/>
    <w:rsid w:val="000F0B39"/>
    <w:rsid w:val="000F763D"/>
    <w:rsid w:val="000F7732"/>
    <w:rsid w:val="00101E0C"/>
    <w:rsid w:val="00102449"/>
    <w:rsid w:val="001042E4"/>
    <w:rsid w:val="00107B0D"/>
    <w:rsid w:val="00113658"/>
    <w:rsid w:val="001140F7"/>
    <w:rsid w:val="00114F4F"/>
    <w:rsid w:val="001166A7"/>
    <w:rsid w:val="001210F0"/>
    <w:rsid w:val="001211E3"/>
    <w:rsid w:val="00134F3C"/>
    <w:rsid w:val="00135163"/>
    <w:rsid w:val="001417D2"/>
    <w:rsid w:val="00143A29"/>
    <w:rsid w:val="00144486"/>
    <w:rsid w:val="00144850"/>
    <w:rsid w:val="001503B1"/>
    <w:rsid w:val="00155C0B"/>
    <w:rsid w:val="00157049"/>
    <w:rsid w:val="001601BB"/>
    <w:rsid w:val="00160753"/>
    <w:rsid w:val="00160CCB"/>
    <w:rsid w:val="00160E4F"/>
    <w:rsid w:val="00161841"/>
    <w:rsid w:val="00161BFA"/>
    <w:rsid w:val="00162238"/>
    <w:rsid w:val="00164BA8"/>
    <w:rsid w:val="00166290"/>
    <w:rsid w:val="00166580"/>
    <w:rsid w:val="00166A63"/>
    <w:rsid w:val="00167452"/>
    <w:rsid w:val="0017491E"/>
    <w:rsid w:val="00174CC6"/>
    <w:rsid w:val="00175EF9"/>
    <w:rsid w:val="001769ED"/>
    <w:rsid w:val="00180C2F"/>
    <w:rsid w:val="00181A17"/>
    <w:rsid w:val="001848A7"/>
    <w:rsid w:val="00185057"/>
    <w:rsid w:val="00185E3C"/>
    <w:rsid w:val="00186DCB"/>
    <w:rsid w:val="00187DCB"/>
    <w:rsid w:val="00190724"/>
    <w:rsid w:val="0019202D"/>
    <w:rsid w:val="00194588"/>
    <w:rsid w:val="00194B04"/>
    <w:rsid w:val="00196339"/>
    <w:rsid w:val="001A520E"/>
    <w:rsid w:val="001B7CB2"/>
    <w:rsid w:val="001C1CF7"/>
    <w:rsid w:val="001C3BEB"/>
    <w:rsid w:val="001C6EF6"/>
    <w:rsid w:val="001C6F1E"/>
    <w:rsid w:val="001C7D7B"/>
    <w:rsid w:val="001D06BD"/>
    <w:rsid w:val="001D0C19"/>
    <w:rsid w:val="001D38BA"/>
    <w:rsid w:val="001D4111"/>
    <w:rsid w:val="001D49AA"/>
    <w:rsid w:val="001D4F73"/>
    <w:rsid w:val="001D7934"/>
    <w:rsid w:val="001E1CCD"/>
    <w:rsid w:val="001E24FC"/>
    <w:rsid w:val="001E76E9"/>
    <w:rsid w:val="001E7944"/>
    <w:rsid w:val="001E7C5F"/>
    <w:rsid w:val="001F009D"/>
    <w:rsid w:val="001F0453"/>
    <w:rsid w:val="001F133D"/>
    <w:rsid w:val="001F5903"/>
    <w:rsid w:val="00201B4E"/>
    <w:rsid w:val="002032C2"/>
    <w:rsid w:val="00206068"/>
    <w:rsid w:val="00210054"/>
    <w:rsid w:val="0021037D"/>
    <w:rsid w:val="00213C93"/>
    <w:rsid w:val="00216B50"/>
    <w:rsid w:val="00227F13"/>
    <w:rsid w:val="002307FC"/>
    <w:rsid w:val="00230992"/>
    <w:rsid w:val="002309D7"/>
    <w:rsid w:val="00230C84"/>
    <w:rsid w:val="0023230D"/>
    <w:rsid w:val="00234DFA"/>
    <w:rsid w:val="002352D9"/>
    <w:rsid w:val="00236611"/>
    <w:rsid w:val="002430B6"/>
    <w:rsid w:val="00243662"/>
    <w:rsid w:val="00246B80"/>
    <w:rsid w:val="00247B70"/>
    <w:rsid w:val="00251168"/>
    <w:rsid w:val="0025139C"/>
    <w:rsid w:val="00254B36"/>
    <w:rsid w:val="00260F8A"/>
    <w:rsid w:val="0026105C"/>
    <w:rsid w:val="0026142A"/>
    <w:rsid w:val="00261B66"/>
    <w:rsid w:val="00266370"/>
    <w:rsid w:val="00266C75"/>
    <w:rsid w:val="00272A18"/>
    <w:rsid w:val="002767B5"/>
    <w:rsid w:val="00280DC4"/>
    <w:rsid w:val="00287A2E"/>
    <w:rsid w:val="00291E05"/>
    <w:rsid w:val="00292B12"/>
    <w:rsid w:val="00292CF5"/>
    <w:rsid w:val="00293EBF"/>
    <w:rsid w:val="002942AE"/>
    <w:rsid w:val="002956C1"/>
    <w:rsid w:val="002A1065"/>
    <w:rsid w:val="002A6138"/>
    <w:rsid w:val="002B29B8"/>
    <w:rsid w:val="002C0DB4"/>
    <w:rsid w:val="002C1DAE"/>
    <w:rsid w:val="002D1B3E"/>
    <w:rsid w:val="002E5A87"/>
    <w:rsid w:val="002F0535"/>
    <w:rsid w:val="002F3EF4"/>
    <w:rsid w:val="002F4115"/>
    <w:rsid w:val="00300A5C"/>
    <w:rsid w:val="00300FE9"/>
    <w:rsid w:val="003024D1"/>
    <w:rsid w:val="00304999"/>
    <w:rsid w:val="003049BD"/>
    <w:rsid w:val="003065DF"/>
    <w:rsid w:val="003106B4"/>
    <w:rsid w:val="00313123"/>
    <w:rsid w:val="00314BC5"/>
    <w:rsid w:val="00314F22"/>
    <w:rsid w:val="00322073"/>
    <w:rsid w:val="00322D69"/>
    <w:rsid w:val="00324C32"/>
    <w:rsid w:val="003259D7"/>
    <w:rsid w:val="0032707D"/>
    <w:rsid w:val="00327269"/>
    <w:rsid w:val="00332320"/>
    <w:rsid w:val="00334D32"/>
    <w:rsid w:val="00340761"/>
    <w:rsid w:val="003421F9"/>
    <w:rsid w:val="00342E63"/>
    <w:rsid w:val="00346457"/>
    <w:rsid w:val="00363046"/>
    <w:rsid w:val="0036497B"/>
    <w:rsid w:val="00365021"/>
    <w:rsid w:val="00371DA4"/>
    <w:rsid w:val="00371EEC"/>
    <w:rsid w:val="00372832"/>
    <w:rsid w:val="003760A9"/>
    <w:rsid w:val="00381E9E"/>
    <w:rsid w:val="003823AA"/>
    <w:rsid w:val="0038307A"/>
    <w:rsid w:val="00383158"/>
    <w:rsid w:val="003846F6"/>
    <w:rsid w:val="00386290"/>
    <w:rsid w:val="00391F98"/>
    <w:rsid w:val="003A4205"/>
    <w:rsid w:val="003A4F0A"/>
    <w:rsid w:val="003A6484"/>
    <w:rsid w:val="003B051A"/>
    <w:rsid w:val="003B0C37"/>
    <w:rsid w:val="003B5410"/>
    <w:rsid w:val="003B7C65"/>
    <w:rsid w:val="003D4B0B"/>
    <w:rsid w:val="003D557E"/>
    <w:rsid w:val="003E065C"/>
    <w:rsid w:val="003E06EA"/>
    <w:rsid w:val="003E1A11"/>
    <w:rsid w:val="003E582F"/>
    <w:rsid w:val="003E788F"/>
    <w:rsid w:val="003F36C1"/>
    <w:rsid w:val="003F5A1C"/>
    <w:rsid w:val="003F6E70"/>
    <w:rsid w:val="004033BE"/>
    <w:rsid w:val="004101D6"/>
    <w:rsid w:val="004109BB"/>
    <w:rsid w:val="0041297F"/>
    <w:rsid w:val="00414DEA"/>
    <w:rsid w:val="00414E04"/>
    <w:rsid w:val="00422931"/>
    <w:rsid w:val="00424EA1"/>
    <w:rsid w:val="00426749"/>
    <w:rsid w:val="0042739D"/>
    <w:rsid w:val="00427596"/>
    <w:rsid w:val="00427BDD"/>
    <w:rsid w:val="00430389"/>
    <w:rsid w:val="004361A3"/>
    <w:rsid w:val="00437B99"/>
    <w:rsid w:val="00440812"/>
    <w:rsid w:val="00440F32"/>
    <w:rsid w:val="00440F5E"/>
    <w:rsid w:val="00445F65"/>
    <w:rsid w:val="00446729"/>
    <w:rsid w:val="00454E9E"/>
    <w:rsid w:val="00466E2A"/>
    <w:rsid w:val="004736BB"/>
    <w:rsid w:val="00473D6F"/>
    <w:rsid w:val="004757B3"/>
    <w:rsid w:val="00481683"/>
    <w:rsid w:val="00487DEB"/>
    <w:rsid w:val="004906DE"/>
    <w:rsid w:val="004A1B3B"/>
    <w:rsid w:val="004A7D1C"/>
    <w:rsid w:val="004B127C"/>
    <w:rsid w:val="004B39CB"/>
    <w:rsid w:val="004B76E9"/>
    <w:rsid w:val="004C144C"/>
    <w:rsid w:val="004C1699"/>
    <w:rsid w:val="004C1969"/>
    <w:rsid w:val="004C3ACD"/>
    <w:rsid w:val="004C43A6"/>
    <w:rsid w:val="004D2314"/>
    <w:rsid w:val="004D2D19"/>
    <w:rsid w:val="004D5F1E"/>
    <w:rsid w:val="004E00BF"/>
    <w:rsid w:val="004E163F"/>
    <w:rsid w:val="004E410D"/>
    <w:rsid w:val="004E619F"/>
    <w:rsid w:val="004F325A"/>
    <w:rsid w:val="004F5E98"/>
    <w:rsid w:val="00502970"/>
    <w:rsid w:val="005048DC"/>
    <w:rsid w:val="0050588C"/>
    <w:rsid w:val="00505ABC"/>
    <w:rsid w:val="00513936"/>
    <w:rsid w:val="00517B43"/>
    <w:rsid w:val="0052051F"/>
    <w:rsid w:val="005207B6"/>
    <w:rsid w:val="00533185"/>
    <w:rsid w:val="00533F62"/>
    <w:rsid w:val="00535EDD"/>
    <w:rsid w:val="0053729D"/>
    <w:rsid w:val="00537522"/>
    <w:rsid w:val="005404C4"/>
    <w:rsid w:val="0054187F"/>
    <w:rsid w:val="00542A22"/>
    <w:rsid w:val="00544D72"/>
    <w:rsid w:val="00547A29"/>
    <w:rsid w:val="005526DC"/>
    <w:rsid w:val="00553197"/>
    <w:rsid w:val="00553E48"/>
    <w:rsid w:val="0055471E"/>
    <w:rsid w:val="00554F89"/>
    <w:rsid w:val="00567556"/>
    <w:rsid w:val="00567EFC"/>
    <w:rsid w:val="0057153F"/>
    <w:rsid w:val="00571570"/>
    <w:rsid w:val="00574283"/>
    <w:rsid w:val="00574978"/>
    <w:rsid w:val="00576245"/>
    <w:rsid w:val="00577037"/>
    <w:rsid w:val="00580233"/>
    <w:rsid w:val="00580A6B"/>
    <w:rsid w:val="00583311"/>
    <w:rsid w:val="005834C3"/>
    <w:rsid w:val="00586187"/>
    <w:rsid w:val="00592365"/>
    <w:rsid w:val="00592ED8"/>
    <w:rsid w:val="005A10DF"/>
    <w:rsid w:val="005A446C"/>
    <w:rsid w:val="005A4C12"/>
    <w:rsid w:val="005A5E04"/>
    <w:rsid w:val="005A751A"/>
    <w:rsid w:val="005A7C9D"/>
    <w:rsid w:val="005B3FFE"/>
    <w:rsid w:val="005B4027"/>
    <w:rsid w:val="005B4DAC"/>
    <w:rsid w:val="005B69FA"/>
    <w:rsid w:val="005C2E80"/>
    <w:rsid w:val="005C424A"/>
    <w:rsid w:val="005C5362"/>
    <w:rsid w:val="005C738E"/>
    <w:rsid w:val="005D28A1"/>
    <w:rsid w:val="005D2AE4"/>
    <w:rsid w:val="005D4B4B"/>
    <w:rsid w:val="005D59C0"/>
    <w:rsid w:val="005D666F"/>
    <w:rsid w:val="005E3605"/>
    <w:rsid w:val="00610EF3"/>
    <w:rsid w:val="00616287"/>
    <w:rsid w:val="00617939"/>
    <w:rsid w:val="00620CA6"/>
    <w:rsid w:val="006246A1"/>
    <w:rsid w:val="00624771"/>
    <w:rsid w:val="00624A19"/>
    <w:rsid w:val="0062666C"/>
    <w:rsid w:val="00627023"/>
    <w:rsid w:val="00627EC8"/>
    <w:rsid w:val="00633C3A"/>
    <w:rsid w:val="00645505"/>
    <w:rsid w:val="00645718"/>
    <w:rsid w:val="00645C30"/>
    <w:rsid w:val="006471C9"/>
    <w:rsid w:val="0065188F"/>
    <w:rsid w:val="006548D2"/>
    <w:rsid w:val="00655E60"/>
    <w:rsid w:val="0065781F"/>
    <w:rsid w:val="00662082"/>
    <w:rsid w:val="00665046"/>
    <w:rsid w:val="006651A9"/>
    <w:rsid w:val="00670F63"/>
    <w:rsid w:val="006714E1"/>
    <w:rsid w:val="00672380"/>
    <w:rsid w:val="00677139"/>
    <w:rsid w:val="00677977"/>
    <w:rsid w:val="006779A0"/>
    <w:rsid w:val="0068338A"/>
    <w:rsid w:val="006900CF"/>
    <w:rsid w:val="00692453"/>
    <w:rsid w:val="00695AFF"/>
    <w:rsid w:val="006968DD"/>
    <w:rsid w:val="006A2419"/>
    <w:rsid w:val="006A60A6"/>
    <w:rsid w:val="006B3CB8"/>
    <w:rsid w:val="006B5695"/>
    <w:rsid w:val="006C1A21"/>
    <w:rsid w:val="006C1E2D"/>
    <w:rsid w:val="006C699B"/>
    <w:rsid w:val="006D2AC5"/>
    <w:rsid w:val="006D3D59"/>
    <w:rsid w:val="006D6B0D"/>
    <w:rsid w:val="006D6D86"/>
    <w:rsid w:val="006E582A"/>
    <w:rsid w:val="006F022B"/>
    <w:rsid w:val="006F63E9"/>
    <w:rsid w:val="007044B7"/>
    <w:rsid w:val="00705D3D"/>
    <w:rsid w:val="007114A6"/>
    <w:rsid w:val="007159A4"/>
    <w:rsid w:val="007176A3"/>
    <w:rsid w:val="00717C72"/>
    <w:rsid w:val="007212B8"/>
    <w:rsid w:val="00721D10"/>
    <w:rsid w:val="00722C33"/>
    <w:rsid w:val="007248E3"/>
    <w:rsid w:val="00724A24"/>
    <w:rsid w:val="00725242"/>
    <w:rsid w:val="00730D71"/>
    <w:rsid w:val="00731A6E"/>
    <w:rsid w:val="007330E3"/>
    <w:rsid w:val="0073315B"/>
    <w:rsid w:val="00733826"/>
    <w:rsid w:val="00733DC3"/>
    <w:rsid w:val="00735667"/>
    <w:rsid w:val="00737DEB"/>
    <w:rsid w:val="0074222D"/>
    <w:rsid w:val="00745F34"/>
    <w:rsid w:val="00750500"/>
    <w:rsid w:val="00755B2C"/>
    <w:rsid w:val="00755F8C"/>
    <w:rsid w:val="00755FE4"/>
    <w:rsid w:val="00763FB6"/>
    <w:rsid w:val="007659FE"/>
    <w:rsid w:val="00775FFE"/>
    <w:rsid w:val="007819A9"/>
    <w:rsid w:val="00782C98"/>
    <w:rsid w:val="007836BB"/>
    <w:rsid w:val="007839CE"/>
    <w:rsid w:val="00784B2B"/>
    <w:rsid w:val="00791BA8"/>
    <w:rsid w:val="007A1162"/>
    <w:rsid w:val="007B6034"/>
    <w:rsid w:val="007B6CD7"/>
    <w:rsid w:val="007B7952"/>
    <w:rsid w:val="007C3450"/>
    <w:rsid w:val="007C5A44"/>
    <w:rsid w:val="007C6678"/>
    <w:rsid w:val="007C6908"/>
    <w:rsid w:val="007C7D36"/>
    <w:rsid w:val="007D00E9"/>
    <w:rsid w:val="007D066F"/>
    <w:rsid w:val="007E058C"/>
    <w:rsid w:val="007E2461"/>
    <w:rsid w:val="007E3579"/>
    <w:rsid w:val="007E4FA3"/>
    <w:rsid w:val="007F1CB7"/>
    <w:rsid w:val="007F5E7F"/>
    <w:rsid w:val="007F5E80"/>
    <w:rsid w:val="007F71B2"/>
    <w:rsid w:val="00801BFA"/>
    <w:rsid w:val="00807959"/>
    <w:rsid w:val="00811746"/>
    <w:rsid w:val="00814421"/>
    <w:rsid w:val="008169CD"/>
    <w:rsid w:val="00817D93"/>
    <w:rsid w:val="008202ED"/>
    <w:rsid w:val="00823BAB"/>
    <w:rsid w:val="00824D41"/>
    <w:rsid w:val="00825BA3"/>
    <w:rsid w:val="008307A4"/>
    <w:rsid w:val="0083228F"/>
    <w:rsid w:val="0083298E"/>
    <w:rsid w:val="008374B4"/>
    <w:rsid w:val="00837AD2"/>
    <w:rsid w:val="00837B62"/>
    <w:rsid w:val="0084246B"/>
    <w:rsid w:val="008436E7"/>
    <w:rsid w:val="008442A7"/>
    <w:rsid w:val="008442FB"/>
    <w:rsid w:val="00846331"/>
    <w:rsid w:val="00850ED1"/>
    <w:rsid w:val="00853209"/>
    <w:rsid w:val="00856933"/>
    <w:rsid w:val="00864752"/>
    <w:rsid w:val="0086641D"/>
    <w:rsid w:val="00874924"/>
    <w:rsid w:val="008755E4"/>
    <w:rsid w:val="00876D40"/>
    <w:rsid w:val="008826B5"/>
    <w:rsid w:val="00883B74"/>
    <w:rsid w:val="00884F6B"/>
    <w:rsid w:val="00885250"/>
    <w:rsid w:val="00891BC1"/>
    <w:rsid w:val="0089269C"/>
    <w:rsid w:val="00892EBE"/>
    <w:rsid w:val="008937E9"/>
    <w:rsid w:val="0089718F"/>
    <w:rsid w:val="008A2865"/>
    <w:rsid w:val="008A2A2C"/>
    <w:rsid w:val="008A3926"/>
    <w:rsid w:val="008A4EFB"/>
    <w:rsid w:val="008B354A"/>
    <w:rsid w:val="008B4F69"/>
    <w:rsid w:val="008B54D4"/>
    <w:rsid w:val="008C0E6B"/>
    <w:rsid w:val="008C276B"/>
    <w:rsid w:val="008C3C69"/>
    <w:rsid w:val="008C5890"/>
    <w:rsid w:val="008D167D"/>
    <w:rsid w:val="008D283D"/>
    <w:rsid w:val="008D300E"/>
    <w:rsid w:val="008D5AAE"/>
    <w:rsid w:val="008E4C95"/>
    <w:rsid w:val="008E6785"/>
    <w:rsid w:val="008F55F7"/>
    <w:rsid w:val="009037AD"/>
    <w:rsid w:val="00906B50"/>
    <w:rsid w:val="0091049D"/>
    <w:rsid w:val="00912088"/>
    <w:rsid w:val="009124EA"/>
    <w:rsid w:val="009168A5"/>
    <w:rsid w:val="00921252"/>
    <w:rsid w:val="0092283D"/>
    <w:rsid w:val="0092450F"/>
    <w:rsid w:val="00924F71"/>
    <w:rsid w:val="0092534A"/>
    <w:rsid w:val="009270E5"/>
    <w:rsid w:val="00935D7B"/>
    <w:rsid w:val="00943A64"/>
    <w:rsid w:val="00945EDC"/>
    <w:rsid w:val="00947CBE"/>
    <w:rsid w:val="0095096A"/>
    <w:rsid w:val="00954F46"/>
    <w:rsid w:val="009703E1"/>
    <w:rsid w:val="00970BC3"/>
    <w:rsid w:val="00983464"/>
    <w:rsid w:val="0098511C"/>
    <w:rsid w:val="00991C91"/>
    <w:rsid w:val="0099456F"/>
    <w:rsid w:val="009A4907"/>
    <w:rsid w:val="009A6772"/>
    <w:rsid w:val="009B0A43"/>
    <w:rsid w:val="009B0B6F"/>
    <w:rsid w:val="009B0E2E"/>
    <w:rsid w:val="009B1837"/>
    <w:rsid w:val="009B4C23"/>
    <w:rsid w:val="009B59A9"/>
    <w:rsid w:val="009B695A"/>
    <w:rsid w:val="009C11D9"/>
    <w:rsid w:val="009C2EF2"/>
    <w:rsid w:val="009D07D5"/>
    <w:rsid w:val="009D0D58"/>
    <w:rsid w:val="009D7CD8"/>
    <w:rsid w:val="009E0196"/>
    <w:rsid w:val="009F2BB4"/>
    <w:rsid w:val="009F2ED5"/>
    <w:rsid w:val="009F3607"/>
    <w:rsid w:val="009F565D"/>
    <w:rsid w:val="00A01F0B"/>
    <w:rsid w:val="00A046FD"/>
    <w:rsid w:val="00A050E1"/>
    <w:rsid w:val="00A10484"/>
    <w:rsid w:val="00A12ECE"/>
    <w:rsid w:val="00A14F09"/>
    <w:rsid w:val="00A16F76"/>
    <w:rsid w:val="00A27CF3"/>
    <w:rsid w:val="00A31A8B"/>
    <w:rsid w:val="00A326DD"/>
    <w:rsid w:val="00A34ADC"/>
    <w:rsid w:val="00A35018"/>
    <w:rsid w:val="00A35821"/>
    <w:rsid w:val="00A36A73"/>
    <w:rsid w:val="00A37862"/>
    <w:rsid w:val="00A4728A"/>
    <w:rsid w:val="00A5483E"/>
    <w:rsid w:val="00A6476B"/>
    <w:rsid w:val="00A66D7C"/>
    <w:rsid w:val="00A74D31"/>
    <w:rsid w:val="00A8269F"/>
    <w:rsid w:val="00A84140"/>
    <w:rsid w:val="00A86381"/>
    <w:rsid w:val="00A87651"/>
    <w:rsid w:val="00A87C32"/>
    <w:rsid w:val="00AA324D"/>
    <w:rsid w:val="00AA36CC"/>
    <w:rsid w:val="00AA7A86"/>
    <w:rsid w:val="00AB3509"/>
    <w:rsid w:val="00AB3B67"/>
    <w:rsid w:val="00AB42B4"/>
    <w:rsid w:val="00AB4887"/>
    <w:rsid w:val="00AC2937"/>
    <w:rsid w:val="00AC6248"/>
    <w:rsid w:val="00AD6159"/>
    <w:rsid w:val="00AD6B66"/>
    <w:rsid w:val="00AD7CE4"/>
    <w:rsid w:val="00AE0140"/>
    <w:rsid w:val="00AE4B20"/>
    <w:rsid w:val="00AE68BE"/>
    <w:rsid w:val="00AE7624"/>
    <w:rsid w:val="00AF0CF6"/>
    <w:rsid w:val="00AF3978"/>
    <w:rsid w:val="00AF4C10"/>
    <w:rsid w:val="00AF53BB"/>
    <w:rsid w:val="00AF6B63"/>
    <w:rsid w:val="00B02E1A"/>
    <w:rsid w:val="00B1232C"/>
    <w:rsid w:val="00B201AF"/>
    <w:rsid w:val="00B21F06"/>
    <w:rsid w:val="00B2528A"/>
    <w:rsid w:val="00B26522"/>
    <w:rsid w:val="00B302F1"/>
    <w:rsid w:val="00B3386D"/>
    <w:rsid w:val="00B43BA4"/>
    <w:rsid w:val="00B5253E"/>
    <w:rsid w:val="00B52654"/>
    <w:rsid w:val="00B55A8D"/>
    <w:rsid w:val="00B6181D"/>
    <w:rsid w:val="00B64A11"/>
    <w:rsid w:val="00B65839"/>
    <w:rsid w:val="00B7084E"/>
    <w:rsid w:val="00B77A5C"/>
    <w:rsid w:val="00B8258F"/>
    <w:rsid w:val="00B82D32"/>
    <w:rsid w:val="00B83223"/>
    <w:rsid w:val="00B86867"/>
    <w:rsid w:val="00B86E4F"/>
    <w:rsid w:val="00B92C5B"/>
    <w:rsid w:val="00B93452"/>
    <w:rsid w:val="00B97274"/>
    <w:rsid w:val="00BA13AD"/>
    <w:rsid w:val="00BA4DDB"/>
    <w:rsid w:val="00BA6885"/>
    <w:rsid w:val="00BA7DBA"/>
    <w:rsid w:val="00BB334A"/>
    <w:rsid w:val="00BB428E"/>
    <w:rsid w:val="00BB4A68"/>
    <w:rsid w:val="00BB6182"/>
    <w:rsid w:val="00BB6F76"/>
    <w:rsid w:val="00BB79AF"/>
    <w:rsid w:val="00BC6319"/>
    <w:rsid w:val="00BD09FF"/>
    <w:rsid w:val="00BD10D6"/>
    <w:rsid w:val="00BD15D9"/>
    <w:rsid w:val="00BD5D0C"/>
    <w:rsid w:val="00BE2A87"/>
    <w:rsid w:val="00BE3E21"/>
    <w:rsid w:val="00BE6734"/>
    <w:rsid w:val="00BE6EE1"/>
    <w:rsid w:val="00BF320C"/>
    <w:rsid w:val="00BF47EA"/>
    <w:rsid w:val="00BF6843"/>
    <w:rsid w:val="00BF743E"/>
    <w:rsid w:val="00BF74C8"/>
    <w:rsid w:val="00C0090C"/>
    <w:rsid w:val="00C02589"/>
    <w:rsid w:val="00C02F6E"/>
    <w:rsid w:val="00C0339E"/>
    <w:rsid w:val="00C064C3"/>
    <w:rsid w:val="00C119D5"/>
    <w:rsid w:val="00C13BF6"/>
    <w:rsid w:val="00C2029D"/>
    <w:rsid w:val="00C210F0"/>
    <w:rsid w:val="00C27381"/>
    <w:rsid w:val="00C32DD4"/>
    <w:rsid w:val="00C3318A"/>
    <w:rsid w:val="00C33F35"/>
    <w:rsid w:val="00C33F78"/>
    <w:rsid w:val="00C36E40"/>
    <w:rsid w:val="00C40AD1"/>
    <w:rsid w:val="00C43EC9"/>
    <w:rsid w:val="00C4454D"/>
    <w:rsid w:val="00C45BB7"/>
    <w:rsid w:val="00C45CAE"/>
    <w:rsid w:val="00C60239"/>
    <w:rsid w:val="00C60848"/>
    <w:rsid w:val="00C6086B"/>
    <w:rsid w:val="00C63CB0"/>
    <w:rsid w:val="00C64B6A"/>
    <w:rsid w:val="00C73FAA"/>
    <w:rsid w:val="00C75E47"/>
    <w:rsid w:val="00C75EC1"/>
    <w:rsid w:val="00C8145C"/>
    <w:rsid w:val="00C81890"/>
    <w:rsid w:val="00C820D5"/>
    <w:rsid w:val="00C82313"/>
    <w:rsid w:val="00C8249C"/>
    <w:rsid w:val="00C84351"/>
    <w:rsid w:val="00C84DFD"/>
    <w:rsid w:val="00C917B5"/>
    <w:rsid w:val="00CA153C"/>
    <w:rsid w:val="00CA4F80"/>
    <w:rsid w:val="00CA5E2F"/>
    <w:rsid w:val="00CA7E69"/>
    <w:rsid w:val="00CB2A6E"/>
    <w:rsid w:val="00CB4637"/>
    <w:rsid w:val="00CB488A"/>
    <w:rsid w:val="00CB66FD"/>
    <w:rsid w:val="00CB73E0"/>
    <w:rsid w:val="00CC34FD"/>
    <w:rsid w:val="00CD0B1E"/>
    <w:rsid w:val="00CD5663"/>
    <w:rsid w:val="00CE74C1"/>
    <w:rsid w:val="00CF1AEC"/>
    <w:rsid w:val="00D00018"/>
    <w:rsid w:val="00D00DAE"/>
    <w:rsid w:val="00D036AC"/>
    <w:rsid w:val="00D04B53"/>
    <w:rsid w:val="00D0617D"/>
    <w:rsid w:val="00D06FBD"/>
    <w:rsid w:val="00D10E32"/>
    <w:rsid w:val="00D11E0B"/>
    <w:rsid w:val="00D2300E"/>
    <w:rsid w:val="00D2306B"/>
    <w:rsid w:val="00D23FC8"/>
    <w:rsid w:val="00D245C8"/>
    <w:rsid w:val="00D273A9"/>
    <w:rsid w:val="00D30B03"/>
    <w:rsid w:val="00D31D9E"/>
    <w:rsid w:val="00D343AD"/>
    <w:rsid w:val="00D3531F"/>
    <w:rsid w:val="00D35930"/>
    <w:rsid w:val="00D35E29"/>
    <w:rsid w:val="00D36BE8"/>
    <w:rsid w:val="00D4146F"/>
    <w:rsid w:val="00D4260F"/>
    <w:rsid w:val="00D44130"/>
    <w:rsid w:val="00D44241"/>
    <w:rsid w:val="00D4446C"/>
    <w:rsid w:val="00D458DF"/>
    <w:rsid w:val="00D474D6"/>
    <w:rsid w:val="00D476B4"/>
    <w:rsid w:val="00D5303B"/>
    <w:rsid w:val="00D65988"/>
    <w:rsid w:val="00D7204C"/>
    <w:rsid w:val="00D7389B"/>
    <w:rsid w:val="00D76E50"/>
    <w:rsid w:val="00D77EC1"/>
    <w:rsid w:val="00D90622"/>
    <w:rsid w:val="00D90712"/>
    <w:rsid w:val="00D91BBC"/>
    <w:rsid w:val="00DA01DC"/>
    <w:rsid w:val="00DA5333"/>
    <w:rsid w:val="00DA5718"/>
    <w:rsid w:val="00DA79CE"/>
    <w:rsid w:val="00DB1DCC"/>
    <w:rsid w:val="00DB5CDD"/>
    <w:rsid w:val="00DB6F24"/>
    <w:rsid w:val="00DB7A61"/>
    <w:rsid w:val="00DC26AB"/>
    <w:rsid w:val="00DD18CA"/>
    <w:rsid w:val="00DD1BBA"/>
    <w:rsid w:val="00DD3E98"/>
    <w:rsid w:val="00DD52D9"/>
    <w:rsid w:val="00DD5782"/>
    <w:rsid w:val="00DE1FEB"/>
    <w:rsid w:val="00DE36F7"/>
    <w:rsid w:val="00DE639F"/>
    <w:rsid w:val="00DF07B5"/>
    <w:rsid w:val="00DF3B6A"/>
    <w:rsid w:val="00DF4E45"/>
    <w:rsid w:val="00DF50F6"/>
    <w:rsid w:val="00DF7598"/>
    <w:rsid w:val="00DF7788"/>
    <w:rsid w:val="00E02249"/>
    <w:rsid w:val="00E154EF"/>
    <w:rsid w:val="00E178A4"/>
    <w:rsid w:val="00E2033E"/>
    <w:rsid w:val="00E25E10"/>
    <w:rsid w:val="00E266EB"/>
    <w:rsid w:val="00E30521"/>
    <w:rsid w:val="00E311D6"/>
    <w:rsid w:val="00E32951"/>
    <w:rsid w:val="00E32956"/>
    <w:rsid w:val="00E33AE7"/>
    <w:rsid w:val="00E34EC0"/>
    <w:rsid w:val="00E362B7"/>
    <w:rsid w:val="00E4063E"/>
    <w:rsid w:val="00E410D1"/>
    <w:rsid w:val="00E50586"/>
    <w:rsid w:val="00E523AF"/>
    <w:rsid w:val="00E549C8"/>
    <w:rsid w:val="00E56B1C"/>
    <w:rsid w:val="00E62F5B"/>
    <w:rsid w:val="00E63A36"/>
    <w:rsid w:val="00E6709C"/>
    <w:rsid w:val="00E70FC0"/>
    <w:rsid w:val="00E7209D"/>
    <w:rsid w:val="00E75FF9"/>
    <w:rsid w:val="00E76985"/>
    <w:rsid w:val="00E76EED"/>
    <w:rsid w:val="00E7720A"/>
    <w:rsid w:val="00E77AA8"/>
    <w:rsid w:val="00E82FBE"/>
    <w:rsid w:val="00E927CB"/>
    <w:rsid w:val="00EA1D8C"/>
    <w:rsid w:val="00EA2EA0"/>
    <w:rsid w:val="00EA37D1"/>
    <w:rsid w:val="00EA3B4E"/>
    <w:rsid w:val="00EA439F"/>
    <w:rsid w:val="00EA6328"/>
    <w:rsid w:val="00EA6558"/>
    <w:rsid w:val="00EA67CF"/>
    <w:rsid w:val="00EA6DE1"/>
    <w:rsid w:val="00EB3FF9"/>
    <w:rsid w:val="00EB4DE9"/>
    <w:rsid w:val="00EB7B4E"/>
    <w:rsid w:val="00EC3B51"/>
    <w:rsid w:val="00EC642D"/>
    <w:rsid w:val="00EC776E"/>
    <w:rsid w:val="00ED1662"/>
    <w:rsid w:val="00ED4381"/>
    <w:rsid w:val="00ED4957"/>
    <w:rsid w:val="00EE4BFA"/>
    <w:rsid w:val="00EE52C3"/>
    <w:rsid w:val="00EE7880"/>
    <w:rsid w:val="00EF29DE"/>
    <w:rsid w:val="00EF5926"/>
    <w:rsid w:val="00F00AAB"/>
    <w:rsid w:val="00F050CA"/>
    <w:rsid w:val="00F0605E"/>
    <w:rsid w:val="00F07478"/>
    <w:rsid w:val="00F137B2"/>
    <w:rsid w:val="00F147A7"/>
    <w:rsid w:val="00F154C6"/>
    <w:rsid w:val="00F166D0"/>
    <w:rsid w:val="00F30209"/>
    <w:rsid w:val="00F3190B"/>
    <w:rsid w:val="00F34685"/>
    <w:rsid w:val="00F41927"/>
    <w:rsid w:val="00F42445"/>
    <w:rsid w:val="00F42A30"/>
    <w:rsid w:val="00F46198"/>
    <w:rsid w:val="00F52B41"/>
    <w:rsid w:val="00F5337A"/>
    <w:rsid w:val="00F604A1"/>
    <w:rsid w:val="00F7352A"/>
    <w:rsid w:val="00F77304"/>
    <w:rsid w:val="00F81F1E"/>
    <w:rsid w:val="00F83CC3"/>
    <w:rsid w:val="00F87E8C"/>
    <w:rsid w:val="00F91014"/>
    <w:rsid w:val="00FA2949"/>
    <w:rsid w:val="00FA2D55"/>
    <w:rsid w:val="00FA3046"/>
    <w:rsid w:val="00FA43AF"/>
    <w:rsid w:val="00FA5130"/>
    <w:rsid w:val="00FA7A4D"/>
    <w:rsid w:val="00FB0544"/>
    <w:rsid w:val="00FB0E7D"/>
    <w:rsid w:val="00FB142A"/>
    <w:rsid w:val="00FB1BE4"/>
    <w:rsid w:val="00FB4DD1"/>
    <w:rsid w:val="00FB6314"/>
    <w:rsid w:val="00FC0C6F"/>
    <w:rsid w:val="00FC432D"/>
    <w:rsid w:val="00FD1197"/>
    <w:rsid w:val="00FE08AA"/>
    <w:rsid w:val="00FE602D"/>
    <w:rsid w:val="00FE7AD8"/>
    <w:rsid w:val="00FF22FE"/>
    <w:rsid w:val="00FF2734"/>
    <w:rsid w:val="00FF2BDB"/>
    <w:rsid w:val="00FF5078"/>
    <w:rsid w:val="00FF6677"/>
    <w:rsid w:val="00FF6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E6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46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685"/>
    <w:rPr>
      <w:rFonts w:ascii="Tahoma" w:hAnsi="Tahoma" w:cs="Tahoma"/>
      <w:sz w:val="16"/>
      <w:szCs w:val="16"/>
    </w:rPr>
  </w:style>
  <w:style w:type="character" w:customStyle="1" w:styleId="apple-converted-space">
    <w:name w:val="apple-converted-space"/>
    <w:basedOn w:val="VarsaylanParagrafYazTipi"/>
    <w:rsid w:val="00533185"/>
  </w:style>
  <w:style w:type="character" w:styleId="Kpr">
    <w:name w:val="Hyperlink"/>
    <w:basedOn w:val="VarsaylanParagrafYazTipi"/>
    <w:uiPriority w:val="99"/>
    <w:unhideWhenUsed/>
    <w:rsid w:val="000E4D0A"/>
    <w:rPr>
      <w:color w:val="0000FF" w:themeColor="hyperlink"/>
      <w:u w:val="single"/>
    </w:rPr>
  </w:style>
  <w:style w:type="character" w:styleId="zlenenKpr">
    <w:name w:val="FollowedHyperlink"/>
    <w:basedOn w:val="VarsaylanParagrafYazTipi"/>
    <w:uiPriority w:val="99"/>
    <w:semiHidden/>
    <w:unhideWhenUsed/>
    <w:rsid w:val="005D666F"/>
    <w:rPr>
      <w:color w:val="800080" w:themeColor="followedHyperlink"/>
      <w:u w:val="single"/>
    </w:rPr>
  </w:style>
  <w:style w:type="table" w:styleId="TabloKlavuzu">
    <w:name w:val="Table Grid"/>
    <w:basedOn w:val="NormalTablo"/>
    <w:uiPriority w:val="59"/>
    <w:rsid w:val="00057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7C2E"/>
    <w:pPr>
      <w:ind w:left="720"/>
      <w:contextualSpacing/>
    </w:pPr>
  </w:style>
  <w:style w:type="character" w:styleId="AklamaBavurusu">
    <w:name w:val="annotation reference"/>
    <w:basedOn w:val="VarsaylanParagrafYazTipi"/>
    <w:uiPriority w:val="99"/>
    <w:semiHidden/>
    <w:unhideWhenUsed/>
    <w:rsid w:val="006F63E9"/>
    <w:rPr>
      <w:sz w:val="16"/>
      <w:szCs w:val="16"/>
    </w:rPr>
  </w:style>
  <w:style w:type="paragraph" w:styleId="AklamaMetni">
    <w:name w:val="annotation text"/>
    <w:basedOn w:val="Normal"/>
    <w:link w:val="AklamaMetniChar"/>
    <w:uiPriority w:val="99"/>
    <w:semiHidden/>
    <w:unhideWhenUsed/>
    <w:rsid w:val="006F63E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63E9"/>
    <w:rPr>
      <w:sz w:val="20"/>
      <w:szCs w:val="20"/>
    </w:rPr>
  </w:style>
  <w:style w:type="paragraph" w:styleId="AklamaKonusu">
    <w:name w:val="annotation subject"/>
    <w:basedOn w:val="AklamaMetni"/>
    <w:next w:val="AklamaMetni"/>
    <w:link w:val="AklamaKonusuChar"/>
    <w:uiPriority w:val="99"/>
    <w:semiHidden/>
    <w:unhideWhenUsed/>
    <w:rsid w:val="006F63E9"/>
    <w:rPr>
      <w:b/>
      <w:bCs/>
    </w:rPr>
  </w:style>
  <w:style w:type="character" w:customStyle="1" w:styleId="AklamaKonusuChar">
    <w:name w:val="Açıklama Konusu Char"/>
    <w:basedOn w:val="AklamaMetniChar"/>
    <w:link w:val="AklamaKonusu"/>
    <w:uiPriority w:val="99"/>
    <w:semiHidden/>
    <w:rsid w:val="006F63E9"/>
    <w:rPr>
      <w:b/>
      <w:bCs/>
      <w:sz w:val="20"/>
      <w:szCs w:val="20"/>
    </w:rPr>
  </w:style>
  <w:style w:type="paragraph" w:styleId="HTMLncedenBiimlendirilmi">
    <w:name w:val="HTML Preformatted"/>
    <w:basedOn w:val="Normal"/>
    <w:link w:val="HTMLncedenBiimlendirilmiChar"/>
    <w:uiPriority w:val="99"/>
    <w:unhideWhenUsed/>
    <w:rsid w:val="005A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A4C12"/>
    <w:rPr>
      <w:rFonts w:ascii="Courier New" w:eastAsia="Times New Roman" w:hAnsi="Courier New" w:cs="Courier New"/>
      <w:sz w:val="20"/>
      <w:szCs w:val="20"/>
      <w:lang w:eastAsia="tr-TR"/>
    </w:rPr>
  </w:style>
  <w:style w:type="character" w:customStyle="1" w:styleId="nlmyear">
    <w:name w:val="nlm_year"/>
    <w:basedOn w:val="VarsaylanParagrafYazTipi"/>
    <w:rsid w:val="00755F8C"/>
  </w:style>
  <w:style w:type="character" w:customStyle="1" w:styleId="nlmarticle-title">
    <w:name w:val="nlm_article-title"/>
    <w:basedOn w:val="VarsaylanParagrafYazTipi"/>
    <w:rsid w:val="00755F8C"/>
  </w:style>
  <w:style w:type="character" w:customStyle="1" w:styleId="nlmfpage">
    <w:name w:val="nlm_fpage"/>
    <w:basedOn w:val="VarsaylanParagrafYazTipi"/>
    <w:rsid w:val="00755F8C"/>
  </w:style>
  <w:style w:type="character" w:customStyle="1" w:styleId="nlmlpage">
    <w:name w:val="nlm_lpage"/>
    <w:basedOn w:val="VarsaylanParagrafYazTipi"/>
    <w:rsid w:val="00755F8C"/>
  </w:style>
  <w:style w:type="character" w:customStyle="1" w:styleId="nlmpublisher-loc">
    <w:name w:val="nlm_publisher-loc"/>
    <w:basedOn w:val="VarsaylanParagrafYazTipi"/>
    <w:rsid w:val="00755F8C"/>
  </w:style>
  <w:style w:type="character" w:customStyle="1" w:styleId="nlmpublisher-name">
    <w:name w:val="nlm_publisher-name"/>
    <w:basedOn w:val="VarsaylanParagrafYazTipi"/>
    <w:rsid w:val="00755F8C"/>
  </w:style>
  <w:style w:type="paragraph" w:styleId="stBilgi">
    <w:name w:val="header"/>
    <w:basedOn w:val="Normal"/>
    <w:link w:val="stBilgiChar"/>
    <w:uiPriority w:val="99"/>
    <w:unhideWhenUsed/>
    <w:rsid w:val="001907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0724"/>
  </w:style>
  <w:style w:type="paragraph" w:styleId="AltBilgi">
    <w:name w:val="footer"/>
    <w:basedOn w:val="Normal"/>
    <w:link w:val="AltBilgiChar"/>
    <w:uiPriority w:val="99"/>
    <w:unhideWhenUsed/>
    <w:rsid w:val="001907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0724"/>
  </w:style>
  <w:style w:type="paragraph" w:styleId="DipnotMetni">
    <w:name w:val="footnote text"/>
    <w:basedOn w:val="Normal"/>
    <w:link w:val="DipnotMetniChar"/>
    <w:uiPriority w:val="99"/>
    <w:unhideWhenUsed/>
    <w:rsid w:val="00AC2937"/>
    <w:pPr>
      <w:spacing w:after="0" w:line="240" w:lineRule="auto"/>
    </w:pPr>
    <w:rPr>
      <w:sz w:val="20"/>
      <w:szCs w:val="20"/>
    </w:rPr>
  </w:style>
  <w:style w:type="character" w:customStyle="1" w:styleId="DipnotMetniChar">
    <w:name w:val="Dipnot Metni Char"/>
    <w:basedOn w:val="VarsaylanParagrafYazTipi"/>
    <w:link w:val="DipnotMetni"/>
    <w:uiPriority w:val="99"/>
    <w:rsid w:val="00AC2937"/>
    <w:rPr>
      <w:sz w:val="20"/>
      <w:szCs w:val="20"/>
    </w:rPr>
  </w:style>
  <w:style w:type="character" w:styleId="DipnotBavurusu">
    <w:name w:val="footnote reference"/>
    <w:basedOn w:val="VarsaylanParagrafYazTipi"/>
    <w:uiPriority w:val="99"/>
    <w:semiHidden/>
    <w:unhideWhenUsed/>
    <w:rsid w:val="00AC2937"/>
    <w:rPr>
      <w:vertAlign w:val="superscript"/>
    </w:rPr>
  </w:style>
  <w:style w:type="character" w:styleId="SayfaNumaras">
    <w:name w:val="page number"/>
    <w:basedOn w:val="VarsaylanParagrafYazTipi"/>
    <w:uiPriority w:val="99"/>
    <w:semiHidden/>
    <w:unhideWhenUsed/>
    <w:rsid w:val="00175EF9"/>
  </w:style>
  <w:style w:type="character" w:customStyle="1" w:styleId="zmlenmeyenBahsetme1">
    <w:name w:val="Çözümlenmeyen Bahsetme1"/>
    <w:basedOn w:val="VarsaylanParagrafYazTipi"/>
    <w:uiPriority w:val="99"/>
    <w:rsid w:val="000F0B39"/>
    <w:rPr>
      <w:color w:val="808080"/>
      <w:shd w:val="clear" w:color="auto" w:fill="E6E6E6"/>
    </w:rPr>
  </w:style>
  <w:style w:type="paragraph" w:styleId="GvdeMetni">
    <w:name w:val="Body Text"/>
    <w:basedOn w:val="Normal"/>
    <w:link w:val="GvdeMetniChar"/>
    <w:rsid w:val="00E362B7"/>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E362B7"/>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6362">
      <w:bodyDiv w:val="1"/>
      <w:marLeft w:val="0"/>
      <w:marRight w:val="0"/>
      <w:marTop w:val="0"/>
      <w:marBottom w:val="0"/>
      <w:divBdr>
        <w:top w:val="none" w:sz="0" w:space="0" w:color="auto"/>
        <w:left w:val="none" w:sz="0" w:space="0" w:color="auto"/>
        <w:bottom w:val="none" w:sz="0" w:space="0" w:color="auto"/>
        <w:right w:val="none" w:sz="0" w:space="0" w:color="auto"/>
      </w:divBdr>
    </w:div>
    <w:div w:id="277033543">
      <w:bodyDiv w:val="1"/>
      <w:marLeft w:val="0"/>
      <w:marRight w:val="0"/>
      <w:marTop w:val="0"/>
      <w:marBottom w:val="0"/>
      <w:divBdr>
        <w:top w:val="none" w:sz="0" w:space="0" w:color="auto"/>
        <w:left w:val="none" w:sz="0" w:space="0" w:color="auto"/>
        <w:bottom w:val="none" w:sz="0" w:space="0" w:color="auto"/>
        <w:right w:val="none" w:sz="0" w:space="0" w:color="auto"/>
      </w:divBdr>
    </w:div>
    <w:div w:id="383020313">
      <w:bodyDiv w:val="1"/>
      <w:marLeft w:val="0"/>
      <w:marRight w:val="0"/>
      <w:marTop w:val="0"/>
      <w:marBottom w:val="0"/>
      <w:divBdr>
        <w:top w:val="none" w:sz="0" w:space="0" w:color="auto"/>
        <w:left w:val="none" w:sz="0" w:space="0" w:color="auto"/>
        <w:bottom w:val="none" w:sz="0" w:space="0" w:color="auto"/>
        <w:right w:val="none" w:sz="0" w:space="0" w:color="auto"/>
      </w:divBdr>
    </w:div>
    <w:div w:id="678851314">
      <w:bodyDiv w:val="1"/>
      <w:marLeft w:val="0"/>
      <w:marRight w:val="0"/>
      <w:marTop w:val="0"/>
      <w:marBottom w:val="0"/>
      <w:divBdr>
        <w:top w:val="none" w:sz="0" w:space="0" w:color="auto"/>
        <w:left w:val="none" w:sz="0" w:space="0" w:color="auto"/>
        <w:bottom w:val="none" w:sz="0" w:space="0" w:color="auto"/>
        <w:right w:val="none" w:sz="0" w:space="0" w:color="auto"/>
      </w:divBdr>
    </w:div>
    <w:div w:id="679239032">
      <w:bodyDiv w:val="1"/>
      <w:marLeft w:val="0"/>
      <w:marRight w:val="0"/>
      <w:marTop w:val="0"/>
      <w:marBottom w:val="0"/>
      <w:divBdr>
        <w:top w:val="none" w:sz="0" w:space="0" w:color="auto"/>
        <w:left w:val="none" w:sz="0" w:space="0" w:color="auto"/>
        <w:bottom w:val="none" w:sz="0" w:space="0" w:color="auto"/>
        <w:right w:val="none" w:sz="0" w:space="0" w:color="auto"/>
      </w:divBdr>
    </w:div>
    <w:div w:id="731006213">
      <w:bodyDiv w:val="1"/>
      <w:marLeft w:val="0"/>
      <w:marRight w:val="0"/>
      <w:marTop w:val="0"/>
      <w:marBottom w:val="0"/>
      <w:divBdr>
        <w:top w:val="none" w:sz="0" w:space="0" w:color="auto"/>
        <w:left w:val="none" w:sz="0" w:space="0" w:color="auto"/>
        <w:bottom w:val="none" w:sz="0" w:space="0" w:color="auto"/>
        <w:right w:val="none" w:sz="0" w:space="0" w:color="auto"/>
      </w:divBdr>
    </w:div>
    <w:div w:id="1288052182">
      <w:bodyDiv w:val="1"/>
      <w:marLeft w:val="0"/>
      <w:marRight w:val="0"/>
      <w:marTop w:val="0"/>
      <w:marBottom w:val="0"/>
      <w:divBdr>
        <w:top w:val="none" w:sz="0" w:space="0" w:color="auto"/>
        <w:left w:val="none" w:sz="0" w:space="0" w:color="auto"/>
        <w:bottom w:val="none" w:sz="0" w:space="0" w:color="auto"/>
        <w:right w:val="none" w:sz="0" w:space="0" w:color="auto"/>
      </w:divBdr>
    </w:div>
    <w:div w:id="1318146800">
      <w:bodyDiv w:val="1"/>
      <w:marLeft w:val="0"/>
      <w:marRight w:val="0"/>
      <w:marTop w:val="0"/>
      <w:marBottom w:val="0"/>
      <w:divBdr>
        <w:top w:val="none" w:sz="0" w:space="0" w:color="auto"/>
        <w:left w:val="none" w:sz="0" w:space="0" w:color="auto"/>
        <w:bottom w:val="none" w:sz="0" w:space="0" w:color="auto"/>
        <w:right w:val="none" w:sz="0" w:space="0" w:color="auto"/>
      </w:divBdr>
    </w:div>
    <w:div w:id="1474829312">
      <w:bodyDiv w:val="1"/>
      <w:marLeft w:val="0"/>
      <w:marRight w:val="0"/>
      <w:marTop w:val="0"/>
      <w:marBottom w:val="0"/>
      <w:divBdr>
        <w:top w:val="none" w:sz="0" w:space="0" w:color="auto"/>
        <w:left w:val="none" w:sz="0" w:space="0" w:color="auto"/>
        <w:bottom w:val="none" w:sz="0" w:space="0" w:color="auto"/>
        <w:right w:val="none" w:sz="0" w:space="0" w:color="auto"/>
      </w:divBdr>
    </w:div>
    <w:div w:id="1524906185">
      <w:bodyDiv w:val="1"/>
      <w:marLeft w:val="0"/>
      <w:marRight w:val="0"/>
      <w:marTop w:val="0"/>
      <w:marBottom w:val="0"/>
      <w:divBdr>
        <w:top w:val="none" w:sz="0" w:space="0" w:color="auto"/>
        <w:left w:val="none" w:sz="0" w:space="0" w:color="auto"/>
        <w:bottom w:val="none" w:sz="0" w:space="0" w:color="auto"/>
        <w:right w:val="none" w:sz="0" w:space="0" w:color="auto"/>
      </w:divBdr>
    </w:div>
    <w:div w:id="1758166925">
      <w:bodyDiv w:val="1"/>
      <w:marLeft w:val="0"/>
      <w:marRight w:val="0"/>
      <w:marTop w:val="0"/>
      <w:marBottom w:val="0"/>
      <w:divBdr>
        <w:top w:val="none" w:sz="0" w:space="0" w:color="auto"/>
        <w:left w:val="none" w:sz="0" w:space="0" w:color="auto"/>
        <w:bottom w:val="none" w:sz="0" w:space="0" w:color="auto"/>
        <w:right w:val="none" w:sz="0" w:space="0" w:color="auto"/>
      </w:divBdr>
    </w:div>
    <w:div w:id="18719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46879410606500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tuncerfidan@gmail.com" TargetMode="External"/><Relationship Id="rId1" Type="http://schemas.openxmlformats.org/officeDocument/2006/relationships/hyperlink" Target="mailto:gokhanarastaman@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6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0299-1778-47CD-86ED-7A995257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11381</Words>
  <Characters>64872</Characters>
  <Application>Microsoft Office Word</Application>
  <DocSecurity>0</DocSecurity>
  <Lines>540</Lines>
  <Paragraphs>152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Nasip DEMİRKUŞ</cp:lastModifiedBy>
  <cp:revision>25</cp:revision>
  <cp:lastPrinted>2018-12-19T18:31:00Z</cp:lastPrinted>
  <dcterms:created xsi:type="dcterms:W3CDTF">2018-01-02T19:57:00Z</dcterms:created>
  <dcterms:modified xsi:type="dcterms:W3CDTF">2018-12-19T18:44:00Z</dcterms:modified>
</cp:coreProperties>
</file>