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2E" w:rsidRPr="006A5FB3" w:rsidRDefault="009D432E" w:rsidP="009D432E">
      <w:pPr>
        <w:spacing w:before="120" w:after="120" w:line="360" w:lineRule="auto"/>
        <w:jc w:val="center"/>
        <w:rPr>
          <w:rFonts w:ascii="Times New Roman" w:eastAsia="Times New Roman" w:hAnsi="Times New Roman" w:cs="Times New Roman"/>
          <w:b/>
          <w:bCs/>
          <w:sz w:val="24"/>
          <w:szCs w:val="24"/>
          <w:lang w:eastAsia="tr-TR"/>
        </w:rPr>
      </w:pPr>
      <w:r w:rsidRPr="006A5FB3">
        <w:rPr>
          <w:rFonts w:ascii="Times New Roman" w:eastAsia="Times New Roman" w:hAnsi="Times New Roman" w:cs="Times New Roman"/>
          <w:b/>
          <w:sz w:val="24"/>
          <w:szCs w:val="24"/>
          <w:lang w:eastAsia="tr-TR"/>
        </w:rPr>
        <w:t>Beden Eğitimi ve Spor Öğretmenliği Bölümü Öğrencilerinin</w:t>
      </w:r>
      <w:r w:rsidRPr="006A5FB3">
        <w:rPr>
          <w:rFonts w:ascii="Times New Roman" w:eastAsia="Times New Roman" w:hAnsi="Times New Roman" w:cs="Times New Roman"/>
          <w:b/>
          <w:bCs/>
          <w:sz w:val="24"/>
          <w:szCs w:val="24"/>
          <w:lang w:eastAsia="tr-TR"/>
        </w:rPr>
        <w:t xml:space="preserve"> Dikkat Eksikliği Hiperaktivite Bozukluğu Belirtilerinin, Akademik Başarı ve Bazı Parametrelerle İlişkisinin İncelenmesi</w:t>
      </w:r>
    </w:p>
    <w:p w:rsidR="00F543A5" w:rsidRPr="006A5FB3" w:rsidRDefault="00F543A5" w:rsidP="00F976D7">
      <w:pPr>
        <w:pStyle w:val="Paragrafmetin"/>
        <w:spacing w:before="0" w:after="0" w:line="240" w:lineRule="auto"/>
        <w:jc w:val="center"/>
        <w:rPr>
          <w:b/>
          <w:color w:val="auto"/>
          <w:vertAlign w:val="superscript"/>
        </w:rPr>
      </w:pPr>
      <w:r w:rsidRPr="006A5FB3">
        <w:rPr>
          <w:b/>
          <w:color w:val="auto"/>
          <w:lang w:val="tr-TR"/>
        </w:rPr>
        <w:t>Mustafa ATLI</w:t>
      </w:r>
      <w:r w:rsidRPr="006A5FB3">
        <w:rPr>
          <w:rStyle w:val="DipnotBavurusu"/>
          <w:b/>
          <w:color w:val="auto"/>
          <w:lang w:val="tr-TR"/>
        </w:rPr>
        <w:footnoteReference w:id="1"/>
      </w:r>
      <w:r w:rsidR="00F976D7" w:rsidRPr="006A5FB3">
        <w:rPr>
          <w:b/>
          <w:color w:val="auto"/>
          <w:lang w:val="tr-TR"/>
        </w:rPr>
        <w:t>, </w:t>
      </w:r>
      <w:r w:rsidRPr="006A5FB3">
        <w:rPr>
          <w:b/>
          <w:color w:val="auto"/>
        </w:rPr>
        <w:t>Gökhan YAŞAR</w:t>
      </w:r>
      <w:r w:rsidRPr="006A5FB3">
        <w:rPr>
          <w:b/>
          <w:color w:val="auto"/>
          <w:vertAlign w:val="superscript"/>
        </w:rPr>
        <w:t>2</w:t>
      </w:r>
      <w:r w:rsidR="00F976D7" w:rsidRPr="006A5FB3">
        <w:rPr>
          <w:b/>
          <w:color w:val="auto"/>
        </w:rPr>
        <w:t xml:space="preserve">, </w:t>
      </w:r>
      <w:r w:rsidRPr="006A5FB3">
        <w:rPr>
          <w:b/>
          <w:color w:val="auto"/>
        </w:rPr>
        <w:t>Zekiye ÖZKAN</w:t>
      </w:r>
      <w:r w:rsidRPr="006A5FB3">
        <w:rPr>
          <w:b/>
          <w:color w:val="auto"/>
          <w:vertAlign w:val="superscript"/>
        </w:rPr>
        <w:t>3</w:t>
      </w:r>
      <w:r w:rsidR="00F976D7" w:rsidRPr="006A5FB3">
        <w:rPr>
          <w:b/>
          <w:color w:val="auto"/>
          <w:vertAlign w:val="superscript"/>
        </w:rPr>
        <w:br/>
      </w:r>
    </w:p>
    <w:p w:rsidR="00F02305" w:rsidRPr="006A5FB3" w:rsidRDefault="009D432E" w:rsidP="00F02305">
      <w:pPr>
        <w:spacing w:after="0" w:line="480" w:lineRule="auto"/>
        <w:jc w:val="both"/>
        <w:rPr>
          <w:rFonts w:ascii="Times New Roman" w:eastAsia="Times New Roman" w:hAnsi="Times New Roman" w:cs="Times New Roman"/>
          <w:b/>
          <w:sz w:val="24"/>
          <w:szCs w:val="24"/>
          <w:lang w:eastAsia="tr-TR"/>
        </w:rPr>
      </w:pPr>
      <w:r w:rsidRPr="006A5FB3">
        <w:rPr>
          <w:rFonts w:ascii="Times New Roman" w:eastAsia="Times New Roman" w:hAnsi="Times New Roman" w:cs="Times New Roman"/>
          <w:b/>
          <w:sz w:val="24"/>
          <w:szCs w:val="24"/>
          <w:lang w:eastAsia="tr-TR"/>
        </w:rPr>
        <w:t>Öz</w:t>
      </w:r>
      <w:r w:rsidR="000956D5" w:rsidRPr="006A5FB3">
        <w:rPr>
          <w:rFonts w:ascii="Times New Roman" w:eastAsia="Times New Roman" w:hAnsi="Times New Roman" w:cs="Times New Roman"/>
          <w:b/>
          <w:sz w:val="24"/>
          <w:szCs w:val="24"/>
          <w:lang w:eastAsia="tr-TR"/>
        </w:rPr>
        <w:t>: </w:t>
      </w:r>
      <w:r w:rsidRPr="006A5FB3">
        <w:rPr>
          <w:rFonts w:ascii="Times New Roman" w:eastAsia="Times New Roman" w:hAnsi="Times New Roman" w:cs="Times New Roman"/>
          <w:sz w:val="24"/>
          <w:szCs w:val="24"/>
          <w:lang w:eastAsia="tr-TR"/>
        </w:rPr>
        <w:t>Bu araştırmanın amacı, Beden Eğitimi ve Spor Öğretmenliği</w:t>
      </w:r>
      <w:r w:rsidRPr="006A5FB3">
        <w:rPr>
          <w:rFonts w:ascii="Times New Roman" w:eastAsia="Times New Roman" w:hAnsi="Times New Roman" w:cs="Times New Roman"/>
          <w:bCs/>
          <w:sz w:val="24"/>
          <w:szCs w:val="24"/>
          <w:lang w:eastAsia="tr-TR"/>
        </w:rPr>
        <w:t xml:space="preserve"> (BESÖ) Bölümü öğrencilerinin dikkat eksikliği hiperaktivite bozukluğu belirtilerinin, akademik başarı ve bazı parametrelerle (ilişkisini inceleyerek, </w:t>
      </w:r>
      <w:r w:rsidRPr="006A5FB3">
        <w:rPr>
          <w:rFonts w:ascii="Times New Roman" w:eastAsia="Times New Roman" w:hAnsi="Times New Roman" w:cs="Times New Roman"/>
          <w:sz w:val="24"/>
          <w:szCs w:val="24"/>
          <w:lang w:eastAsia="tr-TR"/>
        </w:rPr>
        <w:t xml:space="preserve">cinsiyet, yaş, vücut ağırlığı, sınıf düzeyi ve bazı demografik bilgileri açısından) öğrenciler üzerindeki etkisinin farklılaşıp farklılaşmadığını belirlemektir. Araştırma Beden Eğitimi ve Spor bölümünde eğitimlerine devam eden 200 gönüllü öğrenciyle </w:t>
      </w:r>
      <w:proofErr w:type="gramStart"/>
      <w:r w:rsidRPr="006A5FB3">
        <w:rPr>
          <w:rFonts w:ascii="Times New Roman" w:eastAsia="Times New Roman" w:hAnsi="Times New Roman" w:cs="Times New Roman"/>
          <w:sz w:val="24"/>
          <w:szCs w:val="24"/>
          <w:lang w:eastAsia="tr-TR"/>
        </w:rPr>
        <w:t>gerçekleştirilmiştir</w:t>
      </w:r>
      <w:r w:rsidR="001C626E" w:rsidRPr="006A5FB3">
        <w:rPr>
          <w:rFonts w:ascii="Times New Roman" w:eastAsia="Times New Roman" w:hAnsi="Times New Roman" w:cs="Times New Roman"/>
          <w:sz w:val="24"/>
          <w:szCs w:val="24"/>
          <w:lang w:eastAsia="tr-TR"/>
        </w:rPr>
        <w:t>.</w:t>
      </w:r>
      <w:r w:rsidRPr="006A5FB3">
        <w:rPr>
          <w:rFonts w:ascii="Times New Roman" w:eastAsia="Times New Roman" w:hAnsi="Times New Roman" w:cs="Times New Roman"/>
          <w:bCs/>
          <w:sz w:val="24"/>
          <w:szCs w:val="24"/>
          <w:lang w:eastAsia="tr-TR"/>
        </w:rPr>
        <w:t>BESÖ</w:t>
      </w:r>
      <w:proofErr w:type="gramEnd"/>
      <w:r w:rsidRPr="006A5FB3">
        <w:rPr>
          <w:rFonts w:ascii="Times New Roman" w:eastAsia="Times New Roman" w:hAnsi="Times New Roman" w:cs="Times New Roman"/>
          <w:bCs/>
          <w:sz w:val="24"/>
          <w:szCs w:val="24"/>
          <w:lang w:eastAsia="tr-TR"/>
        </w:rPr>
        <w:t xml:space="preserve"> bölümü öğrencilerinin dikkat eksiliği hiperaktivite bozukluğu belirtisi olasılığını belirlemek için </w:t>
      </w:r>
      <w:r w:rsidRPr="006A5FB3">
        <w:rPr>
          <w:rFonts w:ascii="Times New Roman" w:eastAsia="Times New Roman" w:hAnsi="Times New Roman" w:cs="Times New Roman"/>
          <w:sz w:val="24"/>
          <w:szCs w:val="24"/>
          <w:lang w:eastAsia="tr-TR"/>
        </w:rPr>
        <w:t>Dünya Sağlık Örgütü tarafından geliştirilen ve Türkçe uyarlanması, güvenirliliği ve geçerliliği</w:t>
      </w:r>
      <w:r w:rsidRPr="006A5FB3">
        <w:rPr>
          <w:rFonts w:ascii="Times New Roman" w:eastAsia="TimesNewRoman" w:hAnsi="Times New Roman" w:cs="Times New Roman"/>
          <w:sz w:val="24"/>
          <w:szCs w:val="24"/>
          <w:lang w:eastAsia="tr-TR"/>
        </w:rPr>
        <w:t xml:space="preserve"> Doğan ve arkadaşlarının (2009) yaptığı erişkin</w:t>
      </w:r>
      <w:r w:rsidR="00BB5227" w:rsidRPr="006A5FB3">
        <w:rPr>
          <w:rFonts w:ascii="Times New Roman" w:eastAsia="TimesNew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Dikkat E</w:t>
      </w:r>
      <w:r w:rsidRPr="006A5FB3">
        <w:rPr>
          <w:rFonts w:ascii="Times New Roman" w:eastAsia="Times New Roman" w:hAnsi="Times New Roman" w:cs="Times New Roman"/>
          <w:bCs/>
          <w:sz w:val="24"/>
          <w:szCs w:val="24"/>
          <w:lang w:eastAsia="tr-TR"/>
        </w:rPr>
        <w:t>ksikliği Hiperaktivite Bozukluğu (DEHB)</w:t>
      </w:r>
      <w:r w:rsidRPr="006A5FB3">
        <w:rPr>
          <w:rFonts w:ascii="Times New Roman" w:eastAsia="Times New Roman" w:hAnsi="Times New Roman" w:cs="Times New Roman"/>
          <w:sz w:val="24"/>
          <w:szCs w:val="24"/>
          <w:lang w:eastAsia="tr-TR"/>
        </w:rPr>
        <w:t xml:space="preserve"> Kendi Bildirim Ölçeği</w:t>
      </w:r>
      <w:r w:rsidRPr="006A5FB3">
        <w:rPr>
          <w:rFonts w:ascii="Times New Roman" w:eastAsia="Times New Roman" w:hAnsi="Times New Roman" w:cs="Times New Roman"/>
          <w:bCs/>
          <w:sz w:val="24"/>
          <w:szCs w:val="24"/>
          <w:lang w:eastAsia="tr-TR"/>
        </w:rPr>
        <w:t xml:space="preserve"> (</w:t>
      </w:r>
      <w:proofErr w:type="spellStart"/>
      <w:r w:rsidRPr="006A5FB3">
        <w:rPr>
          <w:rFonts w:ascii="Times New Roman" w:eastAsia="Times New Roman" w:hAnsi="Times New Roman" w:cs="Times New Roman"/>
          <w:sz w:val="24"/>
          <w:szCs w:val="24"/>
          <w:lang w:eastAsia="tr-TR"/>
        </w:rPr>
        <w:t>Adult</w:t>
      </w:r>
      <w:proofErr w:type="spellEnd"/>
      <w:r w:rsidR="00BB5227" w:rsidRPr="006A5FB3">
        <w:rPr>
          <w:rFonts w:ascii="Times New Roman" w:eastAsia="Times New Roman" w:hAnsi="Times New Roman" w:cs="Times New Roman"/>
          <w:sz w:val="24"/>
          <w:szCs w:val="24"/>
          <w:lang w:eastAsia="tr-TR"/>
        </w:rPr>
        <w:t xml:space="preserve"> </w:t>
      </w:r>
      <w:proofErr w:type="spellStart"/>
      <w:r w:rsidRPr="006A5FB3">
        <w:rPr>
          <w:rFonts w:ascii="Times New Roman" w:eastAsia="Times New Roman" w:hAnsi="Times New Roman" w:cs="Times New Roman"/>
          <w:sz w:val="24"/>
          <w:szCs w:val="24"/>
          <w:lang w:eastAsia="tr-TR"/>
        </w:rPr>
        <w:t>Attention</w:t>
      </w:r>
      <w:proofErr w:type="spellEnd"/>
      <w:r w:rsidRPr="006A5FB3">
        <w:rPr>
          <w:rFonts w:ascii="Times New Roman" w:eastAsia="Times New Roman" w:hAnsi="Times New Roman" w:cs="Times New Roman"/>
          <w:sz w:val="24"/>
          <w:szCs w:val="24"/>
          <w:lang w:eastAsia="tr-TR"/>
        </w:rPr>
        <w:t>-</w:t>
      </w:r>
      <w:proofErr w:type="spellStart"/>
      <w:r w:rsidRPr="006A5FB3">
        <w:rPr>
          <w:rFonts w:ascii="Times New Roman" w:eastAsia="Times New Roman" w:hAnsi="Times New Roman" w:cs="Times New Roman"/>
          <w:sz w:val="24"/>
          <w:szCs w:val="24"/>
          <w:lang w:eastAsia="tr-TR"/>
        </w:rPr>
        <w:t>Deficit</w:t>
      </w:r>
      <w:proofErr w:type="spellEnd"/>
      <w:r w:rsidRPr="006A5FB3">
        <w:rPr>
          <w:rFonts w:ascii="Times New Roman" w:eastAsia="Times New Roman" w:hAnsi="Times New Roman" w:cs="Times New Roman"/>
          <w:sz w:val="24"/>
          <w:szCs w:val="24"/>
          <w:lang w:eastAsia="tr-TR"/>
        </w:rPr>
        <w:t>/</w:t>
      </w:r>
      <w:proofErr w:type="spellStart"/>
      <w:r w:rsidRPr="006A5FB3">
        <w:rPr>
          <w:rFonts w:ascii="Times New Roman" w:eastAsia="Times New Roman" w:hAnsi="Times New Roman" w:cs="Times New Roman"/>
          <w:sz w:val="24"/>
          <w:szCs w:val="24"/>
          <w:lang w:eastAsia="tr-TR"/>
        </w:rPr>
        <w:t>Hyperactivity</w:t>
      </w:r>
      <w:proofErr w:type="spellEnd"/>
      <w:r w:rsidR="00BB5227" w:rsidRPr="006A5FB3">
        <w:rPr>
          <w:rFonts w:ascii="Times New Roman" w:eastAsia="Times New Roman" w:hAnsi="Times New Roman" w:cs="Times New Roman"/>
          <w:sz w:val="24"/>
          <w:szCs w:val="24"/>
          <w:lang w:eastAsia="tr-TR"/>
        </w:rPr>
        <w:t xml:space="preserve"> </w:t>
      </w:r>
      <w:proofErr w:type="spellStart"/>
      <w:r w:rsidRPr="006A5FB3">
        <w:rPr>
          <w:rFonts w:ascii="Times New Roman" w:eastAsia="Times New Roman" w:hAnsi="Times New Roman" w:cs="Times New Roman"/>
          <w:sz w:val="24"/>
          <w:szCs w:val="24"/>
          <w:lang w:eastAsia="tr-TR"/>
        </w:rPr>
        <w:t>Disorder</w:t>
      </w:r>
      <w:proofErr w:type="spellEnd"/>
      <w:r w:rsidRPr="006A5FB3">
        <w:rPr>
          <w:rFonts w:ascii="Times New Roman" w:eastAsia="Times New Roman" w:hAnsi="Times New Roman" w:cs="Times New Roman"/>
          <w:sz w:val="24"/>
          <w:szCs w:val="24"/>
          <w:lang w:eastAsia="tr-TR"/>
        </w:rPr>
        <w:t xml:space="preserve"> (</w:t>
      </w:r>
      <w:r w:rsidR="00457F68" w:rsidRPr="006A5FB3">
        <w:rPr>
          <w:rFonts w:ascii="Times New Roman" w:eastAsia="Times New Roman" w:hAnsi="Times New Roman" w:cs="Times New Roman"/>
          <w:bCs/>
          <w:sz w:val="24"/>
          <w:szCs w:val="24"/>
          <w:lang w:eastAsia="tr-TR"/>
        </w:rPr>
        <w:t xml:space="preserve">ASRS-v1.1) </w:t>
      </w:r>
      <w:r w:rsidRPr="006A5FB3">
        <w:rPr>
          <w:rFonts w:ascii="Times New Roman" w:eastAsia="Times New Roman" w:hAnsi="Times New Roman" w:cs="Times New Roman"/>
          <w:sz w:val="24"/>
          <w:szCs w:val="24"/>
          <w:lang w:eastAsia="tr-TR"/>
        </w:rPr>
        <w:t xml:space="preserve">testi </w:t>
      </w:r>
      <w:r w:rsidR="00006408" w:rsidRPr="006A5FB3">
        <w:rPr>
          <w:rFonts w:ascii="Times New Roman" w:eastAsia="Times New Roman" w:hAnsi="Times New Roman" w:cs="Times New Roman"/>
          <w:sz w:val="24"/>
          <w:szCs w:val="24"/>
          <w:lang w:eastAsia="tr-TR"/>
        </w:rPr>
        <w:t xml:space="preserve"> ve </w:t>
      </w:r>
      <w:r w:rsidR="00457F68" w:rsidRPr="006A5FB3">
        <w:rPr>
          <w:rFonts w:ascii="Times New Roman" w:eastAsia="Times New Roman" w:hAnsi="Times New Roman" w:cs="Times New Roman"/>
          <w:sz w:val="24"/>
          <w:szCs w:val="24"/>
          <w:lang w:eastAsia="tr-TR"/>
        </w:rPr>
        <w:t xml:space="preserve">Kişisel Bilgi </w:t>
      </w:r>
      <w:r w:rsidR="001C626E" w:rsidRPr="006A5FB3">
        <w:rPr>
          <w:rFonts w:ascii="Times New Roman" w:eastAsia="Times New Roman" w:hAnsi="Times New Roman" w:cs="Times New Roman"/>
          <w:sz w:val="24"/>
          <w:szCs w:val="24"/>
          <w:lang w:eastAsia="tr-TR"/>
        </w:rPr>
        <w:t>Formu</w:t>
      </w:r>
      <w:r w:rsidR="00457F68" w:rsidRPr="006A5FB3">
        <w:rPr>
          <w:rFonts w:ascii="Times New Roman" w:eastAsia="Times New Roman" w:hAnsi="Times New Roman" w:cs="Times New Roman"/>
          <w:sz w:val="24"/>
          <w:szCs w:val="24"/>
          <w:lang w:eastAsia="tr-TR"/>
        </w:rPr>
        <w:t xml:space="preserve"> kullanılmıştır</w:t>
      </w:r>
      <w:r w:rsidR="001C626E" w:rsidRPr="006A5FB3">
        <w:rPr>
          <w:rFonts w:ascii="Times New Roman" w:eastAsia="Times New Roman" w:hAnsi="Times New Roman" w:cs="Times New Roman"/>
          <w:sz w:val="24"/>
          <w:szCs w:val="24"/>
          <w:lang w:eastAsia="tr-TR"/>
        </w:rPr>
        <w:t>.</w:t>
      </w:r>
      <w:r w:rsidR="00457F68" w:rsidRPr="006A5FB3">
        <w:rPr>
          <w:rFonts w:ascii="Times New Roman" w:eastAsia="TimesNewRoman" w:hAnsi="Times New Roman" w:cs="Times New Roman"/>
          <w:sz w:val="24"/>
          <w:szCs w:val="24"/>
          <w:lang w:eastAsia="tr-TR"/>
        </w:rPr>
        <w:t>K</w:t>
      </w:r>
      <w:r w:rsidRPr="006A5FB3">
        <w:rPr>
          <w:rFonts w:ascii="Times New Roman" w:eastAsia="Times New Roman" w:hAnsi="Times New Roman" w:cs="Times New Roman"/>
          <w:sz w:val="24"/>
          <w:szCs w:val="24"/>
          <w:lang w:eastAsia="tr-TR"/>
        </w:rPr>
        <w:t xml:space="preserve">atılımcıların </w:t>
      </w:r>
      <w:r w:rsidRPr="006A5FB3">
        <w:rPr>
          <w:rFonts w:ascii="Times New Roman" w:eastAsia="Times New Roman" w:hAnsi="Times New Roman" w:cs="Times New Roman"/>
          <w:bCs/>
          <w:sz w:val="24"/>
          <w:szCs w:val="24"/>
          <w:lang w:eastAsia="tr-TR"/>
        </w:rPr>
        <w:t>dikkat eksiliği hiperaktivite</w:t>
      </w:r>
      <w:r w:rsidR="00BB5227" w:rsidRPr="006A5FB3">
        <w:rPr>
          <w:rFonts w:ascii="Times New Roman" w:eastAsia="Times New Roman" w:hAnsi="Times New Roman" w:cs="Times New Roman"/>
          <w:bCs/>
          <w:sz w:val="24"/>
          <w:szCs w:val="24"/>
          <w:lang w:eastAsia="tr-TR"/>
        </w:rPr>
        <w:t xml:space="preserve"> </w:t>
      </w:r>
      <w:r w:rsidR="00006408" w:rsidRPr="006A5FB3">
        <w:rPr>
          <w:rFonts w:ascii="Times New Roman" w:eastAsia="Times New Roman" w:hAnsi="Times New Roman" w:cs="Times New Roman"/>
          <w:bCs/>
          <w:sz w:val="24"/>
          <w:szCs w:val="24"/>
          <w:lang w:eastAsia="tr-TR"/>
        </w:rPr>
        <w:t>bozukluğu</w:t>
      </w:r>
      <w:r w:rsidRPr="006A5FB3">
        <w:rPr>
          <w:rFonts w:ascii="Times New Roman" w:eastAsia="Times New Roman" w:hAnsi="Times New Roman" w:cs="Times New Roman"/>
          <w:bCs/>
          <w:sz w:val="24"/>
          <w:szCs w:val="24"/>
          <w:lang w:eastAsia="tr-TR"/>
        </w:rPr>
        <w:t xml:space="preserve"> belirtisi olasılığı </w:t>
      </w:r>
      <w:r w:rsidRPr="006A5FB3">
        <w:rPr>
          <w:rFonts w:ascii="Times New Roman" w:eastAsia="Times New Roman" w:hAnsi="Times New Roman" w:cs="Times New Roman"/>
          <w:sz w:val="24"/>
          <w:szCs w:val="24"/>
          <w:lang w:eastAsia="tr-TR"/>
        </w:rPr>
        <w:t xml:space="preserve">belirlenmiştir Araştırmada elde edilen verilerin analizi için “SPSS 15.0” paket programı kullanılmıştır. Verilerin çözümlenmesinde ise “t-testi, tek yönlü varyans analizi (Anova), </w:t>
      </w:r>
      <w:proofErr w:type="gramStart"/>
      <w:r w:rsidRPr="006A5FB3">
        <w:rPr>
          <w:rFonts w:ascii="Times New Roman" w:eastAsia="Times New Roman" w:hAnsi="Times New Roman" w:cs="Times New Roman"/>
          <w:sz w:val="24"/>
          <w:szCs w:val="24"/>
          <w:lang w:eastAsia="tr-TR"/>
        </w:rPr>
        <w:t>korelasyon</w:t>
      </w:r>
      <w:proofErr w:type="gramEnd"/>
      <w:r w:rsidRPr="006A5FB3">
        <w:rPr>
          <w:rFonts w:ascii="Times New Roman" w:eastAsia="Times New Roman" w:hAnsi="Times New Roman" w:cs="Times New Roman"/>
          <w:sz w:val="24"/>
          <w:szCs w:val="24"/>
          <w:lang w:eastAsia="tr-TR"/>
        </w:rPr>
        <w:t xml:space="preserve"> ” test tekniklerinden yararlanılmıştır. BESÖ bölümü öğrencilerindeki yüksek DEHB belirtisi ve DEHB belirtisi olasılığı ciddi oranda görülmüştür.  Eğitim kurumlarının ve </w:t>
      </w:r>
      <w:r w:rsidRPr="006A5FB3">
        <w:rPr>
          <w:rFonts w:ascii="Times New Roman" w:eastAsia="Times New Roman" w:hAnsi="Times New Roman" w:cs="Times New Roman"/>
          <w:sz w:val="24"/>
          <w:szCs w:val="24"/>
          <w:lang w:eastAsia="tr-TR"/>
        </w:rPr>
        <w:lastRenderedPageBreak/>
        <w:t>öğretmenlerin DEHB’li olabilecek öğrenciler için yapılacak eğitim planlanmasında, bu öğrencileri dikkate alması ve daha fazla rekreatif alanlara yer verilmesi önerilmektedir.</w:t>
      </w:r>
    </w:p>
    <w:p w:rsidR="00444BE5" w:rsidRPr="006A5FB3" w:rsidRDefault="009D432E" w:rsidP="00F543A5">
      <w:pPr>
        <w:spacing w:after="0" w:line="360" w:lineRule="auto"/>
        <w:ind w:left="3119" w:hanging="2410"/>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Anahtar Kelimeler:</w:t>
      </w:r>
      <w:r w:rsidRPr="006A5FB3">
        <w:rPr>
          <w:rFonts w:ascii="Times New Roman" w:eastAsia="Times New Roman" w:hAnsi="Times New Roman" w:cs="Times New Roman"/>
          <w:sz w:val="24"/>
          <w:szCs w:val="24"/>
          <w:lang w:eastAsia="tr-TR"/>
        </w:rPr>
        <w:t xml:space="preserve"> Beden Eğitimi ve Spor, Dikkat, Dikkat Eksikliği </w:t>
      </w:r>
      <w:proofErr w:type="gramStart"/>
      <w:r w:rsidRPr="006A5FB3">
        <w:rPr>
          <w:rFonts w:ascii="Times New Roman" w:eastAsia="Times New Roman" w:hAnsi="Times New Roman" w:cs="Times New Roman"/>
          <w:sz w:val="24"/>
          <w:szCs w:val="24"/>
          <w:lang w:eastAsia="tr-TR"/>
        </w:rPr>
        <w:t xml:space="preserve">ve </w:t>
      </w:r>
      <w:r w:rsidR="00F02305" w:rsidRPr="006A5FB3">
        <w:rPr>
          <w:rFonts w:ascii="Times New Roman" w:eastAsia="Times New Roman" w:hAnsi="Times New Roman" w:cs="Times New Roman"/>
          <w:sz w:val="24"/>
          <w:szCs w:val="24"/>
          <w:lang w:eastAsia="tr-TR"/>
        </w:rPr>
        <w:t xml:space="preserve">    </w:t>
      </w:r>
      <w:proofErr w:type="spellStart"/>
      <w:r w:rsidRPr="006A5FB3">
        <w:rPr>
          <w:rFonts w:ascii="Times New Roman" w:eastAsia="Times New Roman" w:hAnsi="Times New Roman" w:cs="Times New Roman"/>
          <w:sz w:val="24"/>
          <w:szCs w:val="24"/>
          <w:lang w:eastAsia="tr-TR"/>
        </w:rPr>
        <w:t>Hiperaktivite</w:t>
      </w:r>
      <w:proofErr w:type="spellEnd"/>
      <w:proofErr w:type="gramEnd"/>
      <w:r w:rsidRPr="006A5FB3">
        <w:rPr>
          <w:rFonts w:ascii="Times New Roman" w:eastAsia="Times New Roman" w:hAnsi="Times New Roman" w:cs="Times New Roman"/>
          <w:sz w:val="24"/>
          <w:szCs w:val="24"/>
          <w:lang w:eastAsia="tr-TR"/>
        </w:rPr>
        <w:t xml:space="preserve">, </w:t>
      </w:r>
      <w:r w:rsidR="00F02305"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Akademik Başarı</w:t>
      </w:r>
    </w:p>
    <w:p w:rsidR="00605355" w:rsidRPr="006A5FB3" w:rsidRDefault="00605355" w:rsidP="00F543A5">
      <w:pPr>
        <w:spacing w:after="0" w:line="360" w:lineRule="auto"/>
        <w:ind w:left="3119" w:hanging="2410"/>
        <w:jc w:val="both"/>
        <w:rPr>
          <w:rFonts w:ascii="Times New Roman" w:eastAsia="Times New Roman" w:hAnsi="Times New Roman" w:cs="Times New Roman"/>
          <w:b/>
          <w:sz w:val="24"/>
          <w:szCs w:val="24"/>
          <w:lang w:eastAsia="tr-TR"/>
        </w:rPr>
      </w:pPr>
    </w:p>
    <w:p w:rsidR="009D432E" w:rsidRPr="006A5FB3" w:rsidRDefault="009D432E" w:rsidP="009D432E">
      <w:pPr>
        <w:spacing w:before="120" w:after="120" w:line="360" w:lineRule="auto"/>
        <w:jc w:val="center"/>
        <w:rPr>
          <w:rFonts w:ascii="Times New Roman" w:eastAsia="Times New Roman" w:hAnsi="Times New Roman" w:cs="Times New Roman"/>
          <w:b/>
          <w:sz w:val="24"/>
          <w:szCs w:val="24"/>
          <w:lang w:val="en-US" w:eastAsia="tr-TR"/>
        </w:rPr>
      </w:pPr>
      <w:r w:rsidRPr="006A5FB3">
        <w:rPr>
          <w:rFonts w:ascii="Times New Roman" w:eastAsia="Times New Roman" w:hAnsi="Times New Roman" w:cs="Times New Roman"/>
          <w:b/>
          <w:sz w:val="24"/>
          <w:szCs w:val="24"/>
          <w:lang w:val="en-US" w:eastAsia="tr-TR"/>
        </w:rPr>
        <w:t>A Study on The Relationship Be</w:t>
      </w:r>
      <w:bookmarkStart w:id="0" w:name="_GoBack"/>
      <w:bookmarkEnd w:id="0"/>
      <w:r w:rsidRPr="006A5FB3">
        <w:rPr>
          <w:rFonts w:ascii="Times New Roman" w:eastAsia="Times New Roman" w:hAnsi="Times New Roman" w:cs="Times New Roman"/>
          <w:b/>
          <w:sz w:val="24"/>
          <w:szCs w:val="24"/>
          <w:lang w:val="en-US" w:eastAsia="tr-TR"/>
        </w:rPr>
        <w:t>tween Attention Deficit Hyperactivity Disorder and The Academic Success and Some Parameters of The Students of enrolled to the Physical Education and Sports Department</w:t>
      </w:r>
    </w:p>
    <w:p w:rsidR="009D432E" w:rsidRPr="006A5FB3" w:rsidRDefault="009D432E" w:rsidP="00F40B25">
      <w:pPr>
        <w:tabs>
          <w:tab w:val="left" w:pos="0"/>
        </w:tabs>
        <w:spacing w:before="120" w:after="120" w:line="480" w:lineRule="auto"/>
        <w:rPr>
          <w:rFonts w:ascii="Times New Roman" w:eastAsia="Times New Roman" w:hAnsi="Times New Roman" w:cs="Times New Roman"/>
          <w:sz w:val="24"/>
          <w:szCs w:val="24"/>
          <w:lang w:val="en-US" w:eastAsia="tr-TR"/>
        </w:rPr>
      </w:pPr>
      <w:r w:rsidRPr="006A5FB3">
        <w:rPr>
          <w:rFonts w:ascii="Times New Roman" w:eastAsia="Times New Roman" w:hAnsi="Times New Roman" w:cs="Times New Roman"/>
          <w:b/>
          <w:sz w:val="24"/>
          <w:szCs w:val="24"/>
          <w:lang w:val="en-US" w:eastAsia="tr-TR"/>
        </w:rPr>
        <w:t>Abstract</w:t>
      </w:r>
    </w:p>
    <w:p w:rsidR="009D432E" w:rsidRPr="006A5FB3" w:rsidRDefault="009D432E" w:rsidP="00F40B25">
      <w:pPr>
        <w:spacing w:before="120" w:after="120" w:line="480" w:lineRule="auto"/>
        <w:jc w:val="both"/>
        <w:rPr>
          <w:rFonts w:ascii="Times New Roman" w:eastAsia="Times New Roman" w:hAnsi="Times New Roman" w:cs="Times New Roman"/>
          <w:sz w:val="24"/>
          <w:szCs w:val="24"/>
          <w:lang w:val="en-US" w:eastAsia="tr-TR"/>
        </w:rPr>
      </w:pPr>
      <w:r w:rsidRPr="006A5FB3">
        <w:rPr>
          <w:rFonts w:ascii="Times New Roman" w:eastAsia="Times New Roman" w:hAnsi="Times New Roman" w:cs="Times New Roman"/>
          <w:sz w:val="24"/>
          <w:szCs w:val="24"/>
          <w:lang w:val="en-US" w:eastAsia="tr-TR"/>
        </w:rPr>
        <w:t>The purpose of this study is to find out whether the impact of the</w:t>
      </w:r>
      <w:r w:rsidR="000E4AFC" w:rsidRPr="006A5FB3">
        <w:rPr>
          <w:rFonts w:ascii="Times New Roman" w:eastAsia="Times New Roman" w:hAnsi="Times New Roman" w:cs="Times New Roman"/>
          <w:sz w:val="24"/>
          <w:szCs w:val="24"/>
          <w:lang w:val="en-US" w:eastAsia="tr-TR"/>
        </w:rPr>
        <w:t xml:space="preserve"> symptoms of Attention Deficit/Hyperactivity Disorder of the students being trained at the</w:t>
      </w:r>
      <w:r w:rsidRPr="006A5FB3">
        <w:rPr>
          <w:rFonts w:ascii="Times New Roman" w:eastAsia="Times New Roman" w:hAnsi="Times New Roman" w:cs="Times New Roman"/>
          <w:sz w:val="24"/>
          <w:szCs w:val="24"/>
          <w:lang w:val="en-US" w:eastAsia="tr-TR"/>
        </w:rPr>
        <w:t xml:space="preserve"> department mentioned above by examining the relationship between their academic achievement and some parameters such as gender, age, body weight, grade level and personality information.  </w:t>
      </w:r>
      <w:r w:rsidR="007C1A51" w:rsidRPr="006A5FB3">
        <w:rPr>
          <w:rFonts w:ascii="Times New Roman" w:eastAsia="Times New Roman" w:hAnsi="Times New Roman" w:cs="Times New Roman"/>
          <w:sz w:val="24"/>
          <w:szCs w:val="24"/>
          <w:lang w:val="en-US" w:eastAsia="tr-TR"/>
        </w:rPr>
        <w:t>The study has been carried out on 200 volunteer students who have been selected randomly among the students of the department. In order to determine the potentiality of the Attention Deficit/Hyperactivity Disorder of the students from the department, we have followed up DEHB (</w:t>
      </w:r>
      <w:r w:rsidR="00E42B7E" w:rsidRPr="006A5FB3">
        <w:rPr>
          <w:rFonts w:ascii="Times New Roman" w:eastAsia="Times New Roman" w:hAnsi="Times New Roman" w:cs="Times New Roman"/>
          <w:sz w:val="24"/>
          <w:szCs w:val="24"/>
          <w:lang w:val="en-US" w:eastAsia="tr-TR"/>
        </w:rPr>
        <w:t>Attention Deficit/Hyperactivity Disorder), ASRS-v1.1</w:t>
      </w:r>
      <w:proofErr w:type="gramStart"/>
      <w:r w:rsidR="00E42B7E" w:rsidRPr="006A5FB3">
        <w:rPr>
          <w:rFonts w:ascii="Times New Roman" w:eastAsia="Times New Roman" w:hAnsi="Times New Roman" w:cs="Times New Roman"/>
          <w:sz w:val="24"/>
          <w:szCs w:val="24"/>
          <w:lang w:val="en-US" w:eastAsia="tr-TR"/>
        </w:rPr>
        <w:t>)and</w:t>
      </w:r>
      <w:proofErr w:type="gramEnd"/>
      <w:r w:rsidR="00E42B7E" w:rsidRPr="006A5FB3">
        <w:rPr>
          <w:rFonts w:ascii="Times New Roman" w:eastAsia="Times New Roman" w:hAnsi="Times New Roman" w:cs="Times New Roman"/>
          <w:sz w:val="24"/>
          <w:szCs w:val="24"/>
          <w:lang w:val="en-US" w:eastAsia="tr-TR"/>
        </w:rPr>
        <w:t xml:space="preserve"> Personal Information Form, which have been developed by WHO (World Health Organization) and transcribed by Doğan et all. </w:t>
      </w:r>
      <w:r w:rsidR="000E4AFC" w:rsidRPr="006A5FB3">
        <w:rPr>
          <w:rFonts w:ascii="Times New Roman" w:eastAsia="Times New Roman" w:hAnsi="Times New Roman" w:cs="Times New Roman"/>
          <w:sz w:val="24"/>
          <w:szCs w:val="24"/>
          <w:lang w:val="en-US" w:eastAsia="tr-TR"/>
        </w:rPr>
        <w:t xml:space="preserve"> “SPSS</w:t>
      </w:r>
      <w:r w:rsidRPr="006A5FB3">
        <w:rPr>
          <w:rFonts w:ascii="Times New Roman" w:eastAsia="Times New Roman" w:hAnsi="Times New Roman" w:cs="Times New Roman"/>
          <w:sz w:val="24"/>
          <w:szCs w:val="24"/>
          <w:lang w:val="en-US" w:eastAsia="tr-TR"/>
        </w:rPr>
        <w:t xml:space="preserve"> 15-0” package programme and the “t-test, one-way analysis of variance (ANOVA), </w:t>
      </w:r>
      <w:r w:rsidR="000E4AFC" w:rsidRPr="006A5FB3">
        <w:rPr>
          <w:rFonts w:ascii="Times New Roman" w:eastAsia="Times New Roman" w:hAnsi="Times New Roman" w:cs="Times New Roman"/>
          <w:sz w:val="24"/>
          <w:szCs w:val="24"/>
          <w:lang w:val="en-US" w:eastAsia="tr-TR"/>
        </w:rPr>
        <w:t>correlation”</w:t>
      </w:r>
      <w:r w:rsidR="00E42B7E" w:rsidRPr="006A5FB3">
        <w:rPr>
          <w:rFonts w:ascii="Times New Roman" w:eastAsia="Times New Roman" w:hAnsi="Times New Roman" w:cs="Times New Roman"/>
          <w:sz w:val="24"/>
          <w:szCs w:val="24"/>
          <w:lang w:val="en-US" w:eastAsia="tr-TR"/>
        </w:rPr>
        <w:t>test techniques have been used for the analysis of the data obtained from the study.</w:t>
      </w:r>
      <w:r w:rsidRPr="006A5FB3">
        <w:rPr>
          <w:rFonts w:ascii="Times New Roman" w:eastAsia="Times New Roman" w:hAnsi="Times New Roman" w:cs="Times New Roman"/>
          <w:sz w:val="24"/>
          <w:szCs w:val="24"/>
          <w:lang w:val="en-US" w:eastAsia="tr-TR"/>
        </w:rPr>
        <w:t>It has been observed that the students of BESÖ have significant symptoms of DEHB and</w:t>
      </w:r>
      <w:r w:rsidR="000E4AFC" w:rsidRPr="006A5FB3">
        <w:rPr>
          <w:rFonts w:ascii="Times New Roman" w:eastAsia="Times New Roman" w:hAnsi="Times New Roman" w:cs="Times New Roman"/>
          <w:sz w:val="24"/>
          <w:szCs w:val="24"/>
          <w:lang w:val="en-US" w:eastAsia="tr-TR"/>
        </w:rPr>
        <w:t xml:space="preserve"> the possibility of DEHB. It is </w:t>
      </w:r>
      <w:r w:rsidRPr="006A5FB3">
        <w:rPr>
          <w:rFonts w:ascii="Times New Roman" w:eastAsia="Times New Roman" w:hAnsi="Times New Roman" w:cs="Times New Roman"/>
          <w:sz w:val="24"/>
          <w:szCs w:val="24"/>
          <w:lang w:val="en-US" w:eastAsia="tr-TR"/>
        </w:rPr>
        <w:t>recommended that the educational institutes and the teachers take into account the conditions of the students having DEHB when planning the curriculum of the schools.</w:t>
      </w:r>
    </w:p>
    <w:p w:rsidR="009D432E" w:rsidRPr="006A5FB3" w:rsidRDefault="009D432E" w:rsidP="009D432E">
      <w:pPr>
        <w:spacing w:before="120" w:after="120" w:line="360" w:lineRule="auto"/>
        <w:ind w:left="1985" w:hanging="1276"/>
        <w:jc w:val="both"/>
        <w:rPr>
          <w:rFonts w:ascii="Times New Roman" w:eastAsia="Times New Roman" w:hAnsi="Times New Roman" w:cs="Times New Roman"/>
          <w:sz w:val="24"/>
          <w:szCs w:val="24"/>
          <w:lang w:val="en-US" w:eastAsia="tr-TR"/>
        </w:rPr>
      </w:pPr>
      <w:r w:rsidRPr="006A5FB3">
        <w:rPr>
          <w:rFonts w:ascii="Times New Roman" w:eastAsia="Times New Roman" w:hAnsi="Times New Roman" w:cs="Times New Roman"/>
          <w:b/>
          <w:sz w:val="24"/>
          <w:szCs w:val="24"/>
          <w:lang w:val="en-US" w:eastAsia="tr-TR"/>
        </w:rPr>
        <w:t xml:space="preserve">Key Words: </w:t>
      </w:r>
      <w:r w:rsidRPr="006A5FB3">
        <w:rPr>
          <w:rFonts w:ascii="Times New Roman" w:eastAsia="Times New Roman" w:hAnsi="Times New Roman" w:cs="Times New Roman"/>
          <w:sz w:val="24"/>
          <w:szCs w:val="24"/>
          <w:lang w:val="en-US" w:eastAsia="tr-TR"/>
        </w:rPr>
        <w:t>Physical Education and Sports, Attention-Deficit/Hyperactivity Disorder, Academic Success</w:t>
      </w:r>
    </w:p>
    <w:p w:rsidR="000956D5" w:rsidRPr="006A5FB3" w:rsidRDefault="00A27A71" w:rsidP="00A27A71">
      <w:pPr>
        <w:tabs>
          <w:tab w:val="left" w:pos="1170"/>
        </w:tabs>
        <w:rPr>
          <w:rFonts w:ascii="Times New Roman" w:hAnsi="Times New Roman" w:cs="Times New Roman"/>
          <w:sz w:val="24"/>
          <w:szCs w:val="24"/>
        </w:rPr>
      </w:pPr>
      <w:r w:rsidRPr="006A5FB3">
        <w:rPr>
          <w:rFonts w:ascii="Times New Roman" w:eastAsia="Times New Roman" w:hAnsi="Times New Roman" w:cs="Times New Roman"/>
          <w:sz w:val="24"/>
          <w:szCs w:val="24"/>
          <w:lang w:eastAsia="tr-TR"/>
        </w:rPr>
        <w:lastRenderedPageBreak/>
        <w:tab/>
      </w:r>
    </w:p>
    <w:p w:rsidR="00EE73E4" w:rsidRPr="006A5FB3" w:rsidRDefault="00EE73E4" w:rsidP="00EE73E4">
      <w:pPr>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t>Giriş</w:t>
      </w:r>
    </w:p>
    <w:p w:rsidR="0015347F" w:rsidRPr="006A5FB3" w:rsidRDefault="00EE73E4" w:rsidP="00F543A5">
      <w:pPr>
        <w:spacing w:after="120"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t xml:space="preserve">‘’Dikkat Eksikliği Hiperaktivite Bozukluğu, </w:t>
      </w:r>
      <w:r w:rsidR="00B551FB" w:rsidRPr="006A5FB3">
        <w:rPr>
          <w:rFonts w:ascii="Times New Roman" w:eastAsia="+mn-ea" w:hAnsi="Times New Roman" w:cs="Times New Roman"/>
          <w:sz w:val="24"/>
          <w:szCs w:val="24"/>
          <w:lang w:eastAsia="tr-TR"/>
        </w:rPr>
        <w:t xml:space="preserve">aşırı hareketlilik, ataklık, </w:t>
      </w:r>
      <w:r w:rsidRPr="006A5FB3">
        <w:rPr>
          <w:rFonts w:ascii="Times New Roman" w:eastAsia="+mn-ea" w:hAnsi="Times New Roman" w:cs="Times New Roman"/>
          <w:sz w:val="24"/>
          <w:szCs w:val="24"/>
          <w:lang w:eastAsia="tr-TR"/>
        </w:rPr>
        <w:t xml:space="preserve"> dürtüsellik özelliklerinin belirgin olduğu etkinlik</w:t>
      </w:r>
      <w:r w:rsidR="00B551FB" w:rsidRPr="006A5FB3">
        <w:rPr>
          <w:rFonts w:ascii="Times New Roman" w:eastAsia="+mn-ea" w:hAnsi="Times New Roman" w:cs="Times New Roman"/>
          <w:sz w:val="24"/>
          <w:szCs w:val="24"/>
          <w:lang w:eastAsia="tr-TR"/>
        </w:rPr>
        <w:t>,</w:t>
      </w:r>
      <w:r w:rsidRPr="006A5FB3">
        <w:rPr>
          <w:rFonts w:ascii="Times New Roman" w:eastAsia="+mn-ea" w:hAnsi="Times New Roman" w:cs="Times New Roman"/>
          <w:sz w:val="24"/>
          <w:szCs w:val="24"/>
          <w:lang w:eastAsia="tr-TR"/>
        </w:rPr>
        <w:t xml:space="preserve"> görevleri sürdürme </w:t>
      </w:r>
      <w:r w:rsidR="00B551FB" w:rsidRPr="006A5FB3">
        <w:rPr>
          <w:rFonts w:ascii="Times New Roman" w:eastAsia="+mn-ea" w:hAnsi="Times New Roman" w:cs="Times New Roman"/>
          <w:sz w:val="24"/>
          <w:szCs w:val="24"/>
          <w:lang w:eastAsia="tr-TR"/>
        </w:rPr>
        <w:t xml:space="preserve">ve </w:t>
      </w:r>
      <w:r w:rsidRPr="006A5FB3">
        <w:rPr>
          <w:rFonts w:ascii="Times New Roman" w:eastAsia="+mn-ea" w:hAnsi="Times New Roman" w:cs="Times New Roman"/>
          <w:sz w:val="24"/>
          <w:szCs w:val="24"/>
          <w:lang w:eastAsia="tr-TR"/>
        </w:rPr>
        <w:t>tamamlamada güçlük çekilen bu özelikler nedeniyle belirgin sorunlar yaşanan gelişimsel bir bozukluktur’’ ( Öktem,20</w:t>
      </w:r>
      <w:r w:rsidR="00A82CF5" w:rsidRPr="006A5FB3">
        <w:rPr>
          <w:rFonts w:ascii="Times New Roman" w:eastAsia="+mn-ea" w:hAnsi="Times New Roman" w:cs="Times New Roman"/>
          <w:sz w:val="24"/>
          <w:szCs w:val="24"/>
          <w:lang w:eastAsia="tr-TR"/>
        </w:rPr>
        <w:t>09). Dikkat Eksikliği Hiperaktivite Bozukluğu; Dikkat</w:t>
      </w:r>
      <w:r w:rsidRPr="006A5FB3">
        <w:rPr>
          <w:rFonts w:ascii="Times New Roman" w:eastAsia="+mn-ea" w:hAnsi="Times New Roman" w:cs="Times New Roman"/>
          <w:sz w:val="24"/>
          <w:szCs w:val="24"/>
          <w:lang w:eastAsia="tr-TR"/>
        </w:rPr>
        <w:t>, yoğunlaşma, hareketlilik ve dürtü kontrolü alanlarındaki problemlerle beliren çocukluk döneminin en sık görülen p</w:t>
      </w:r>
      <w:r w:rsidR="00CB7FB9" w:rsidRPr="006A5FB3">
        <w:rPr>
          <w:rFonts w:ascii="Times New Roman" w:eastAsia="+mn-ea" w:hAnsi="Times New Roman" w:cs="Times New Roman"/>
          <w:sz w:val="24"/>
          <w:szCs w:val="24"/>
          <w:lang w:eastAsia="tr-TR"/>
        </w:rPr>
        <w:t>sikiyatrik bozukluklarındandır (</w:t>
      </w:r>
      <w:r w:rsidRPr="006A5FB3">
        <w:rPr>
          <w:rFonts w:ascii="Times New Roman" w:eastAsia="+mn-ea" w:hAnsi="Times New Roman" w:cs="Times New Roman"/>
          <w:sz w:val="24"/>
          <w:szCs w:val="24"/>
          <w:lang w:eastAsia="tr-TR"/>
        </w:rPr>
        <w:t>Kayaalp,</w:t>
      </w:r>
      <w:r w:rsidR="00CB7FB9"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2008).</w:t>
      </w:r>
      <w:r w:rsidR="009C20C2" w:rsidRPr="006A5FB3">
        <w:rPr>
          <w:rFonts w:ascii="Times New Roman" w:eastAsia="+mn-ea" w:hAnsi="Times New Roman" w:cs="Times New Roman"/>
          <w:sz w:val="24"/>
          <w:szCs w:val="24"/>
          <w:lang w:eastAsia="tr-TR"/>
        </w:rPr>
        <w:t xml:space="preserve">  (Lewis ve Miller,</w:t>
      </w:r>
      <w:r w:rsidR="00CB7FB9" w:rsidRPr="006A5FB3">
        <w:rPr>
          <w:rFonts w:ascii="Times New Roman" w:eastAsia="+mn-ea" w:hAnsi="Times New Roman" w:cs="Times New Roman"/>
          <w:sz w:val="24"/>
          <w:szCs w:val="24"/>
          <w:lang w:eastAsia="tr-TR"/>
        </w:rPr>
        <w:t xml:space="preserve"> </w:t>
      </w:r>
      <w:r w:rsidR="009C20C2" w:rsidRPr="006A5FB3">
        <w:rPr>
          <w:rFonts w:ascii="Times New Roman" w:eastAsia="+mn-ea" w:hAnsi="Times New Roman" w:cs="Times New Roman"/>
          <w:sz w:val="24"/>
          <w:szCs w:val="24"/>
          <w:lang w:eastAsia="tr-TR"/>
        </w:rPr>
        <w:t>1990)  Dikkat Eksikliği ve Hiperaktivite bozukluğunun sebepleri tamamen bilinmemektedir. Genel olarak bu sebepler üç başlıkta tanımlanırsa, kalıtım, çevresel etkenler, beyindeki yapısal ve işle</w:t>
      </w:r>
      <w:r w:rsidR="00A435CE" w:rsidRPr="006A5FB3">
        <w:rPr>
          <w:rFonts w:ascii="Times New Roman" w:eastAsia="+mn-ea" w:hAnsi="Times New Roman" w:cs="Times New Roman"/>
          <w:sz w:val="24"/>
          <w:szCs w:val="24"/>
          <w:lang w:eastAsia="tr-TR"/>
        </w:rPr>
        <w:t>vsel farklılıklardır</w:t>
      </w:r>
      <w:r w:rsidR="001C626E" w:rsidRPr="006A5FB3">
        <w:rPr>
          <w:rFonts w:ascii="Times New Roman" w:eastAsia="+mn-ea" w:hAnsi="Times New Roman" w:cs="Times New Roman"/>
          <w:sz w:val="24"/>
          <w:szCs w:val="24"/>
          <w:lang w:eastAsia="tr-TR"/>
        </w:rPr>
        <w:t>(</w:t>
      </w:r>
      <w:proofErr w:type="gramStart"/>
      <w:r w:rsidR="005375CC" w:rsidRPr="006A5FB3">
        <w:rPr>
          <w:rFonts w:ascii="Times New Roman" w:eastAsia="+mn-ea" w:hAnsi="Times New Roman" w:cs="Times New Roman"/>
          <w:sz w:val="24"/>
          <w:szCs w:val="24"/>
          <w:lang w:eastAsia="tr-TR"/>
        </w:rPr>
        <w:t xml:space="preserve">Doğan </w:t>
      </w:r>
      <w:r w:rsidR="009C20C2" w:rsidRPr="006A5FB3">
        <w:rPr>
          <w:rFonts w:ascii="Times New Roman" w:eastAsia="+mn-ea" w:hAnsi="Times New Roman" w:cs="Times New Roman"/>
          <w:sz w:val="24"/>
          <w:szCs w:val="24"/>
          <w:lang w:eastAsia="tr-TR"/>
        </w:rPr>
        <w:t>,Işıtan</w:t>
      </w:r>
      <w:proofErr w:type="gramEnd"/>
      <w:r w:rsidR="009C20C2" w:rsidRPr="006A5FB3">
        <w:rPr>
          <w:rFonts w:ascii="Times New Roman" w:eastAsia="+mn-ea" w:hAnsi="Times New Roman" w:cs="Times New Roman"/>
          <w:sz w:val="24"/>
          <w:szCs w:val="24"/>
          <w:lang w:eastAsia="tr-TR"/>
        </w:rPr>
        <w:t xml:space="preserve"> 2011). </w:t>
      </w:r>
      <w:r w:rsidRPr="006A5FB3">
        <w:rPr>
          <w:rFonts w:ascii="Times New Roman" w:eastAsia="+mn-ea" w:hAnsi="Times New Roman" w:cs="Times New Roman"/>
          <w:sz w:val="24"/>
          <w:szCs w:val="24"/>
          <w:lang w:eastAsia="tr-TR"/>
        </w:rPr>
        <w:t xml:space="preserve">Dikkati etkileyen iç ve dış etmenler vardır.  Dış uyarıcılar; Uyarıcının şiddetli ve büyük olması, </w:t>
      </w:r>
      <w:proofErr w:type="gramStart"/>
      <w:r w:rsidRPr="006A5FB3">
        <w:rPr>
          <w:rFonts w:ascii="Times New Roman" w:eastAsia="+mn-ea" w:hAnsi="Times New Roman" w:cs="Times New Roman"/>
          <w:sz w:val="24"/>
          <w:szCs w:val="24"/>
          <w:lang w:eastAsia="tr-TR"/>
        </w:rPr>
        <w:t>kontrast</w:t>
      </w:r>
      <w:proofErr w:type="gramEnd"/>
      <w:r w:rsidRPr="006A5FB3">
        <w:rPr>
          <w:rFonts w:ascii="Times New Roman" w:eastAsia="+mn-ea" w:hAnsi="Times New Roman" w:cs="Times New Roman"/>
          <w:sz w:val="24"/>
          <w:szCs w:val="24"/>
          <w:lang w:eastAsia="tr-TR"/>
        </w:rPr>
        <w:t xml:space="preserve"> yani bulunduğu uyarıcılara zıt olması, hareketli olması, sürekli tekrarlanması, alışılmadık olması ve yeni olması olarak ifade </w:t>
      </w:r>
      <w:r w:rsidR="00006408" w:rsidRPr="006A5FB3">
        <w:rPr>
          <w:rFonts w:ascii="Times New Roman" w:eastAsia="+mn-ea" w:hAnsi="Times New Roman" w:cs="Times New Roman"/>
          <w:sz w:val="24"/>
          <w:szCs w:val="24"/>
          <w:lang w:eastAsia="tr-TR"/>
        </w:rPr>
        <w:t>edilmektedir. İç</w:t>
      </w:r>
      <w:r w:rsidRPr="006A5FB3">
        <w:rPr>
          <w:rFonts w:ascii="Times New Roman" w:eastAsia="+mn-ea" w:hAnsi="Times New Roman" w:cs="Times New Roman"/>
          <w:sz w:val="24"/>
          <w:szCs w:val="24"/>
          <w:lang w:eastAsia="tr-TR"/>
        </w:rPr>
        <w:t xml:space="preserve"> uyarıcılar </w:t>
      </w:r>
      <w:r w:rsidR="00006408" w:rsidRPr="006A5FB3">
        <w:rPr>
          <w:rFonts w:ascii="Times New Roman" w:eastAsia="+mn-ea" w:hAnsi="Times New Roman" w:cs="Times New Roman"/>
          <w:sz w:val="24"/>
          <w:szCs w:val="24"/>
          <w:lang w:eastAsia="tr-TR"/>
        </w:rPr>
        <w:t>ise; duygu, düşünce</w:t>
      </w:r>
      <w:r w:rsidRPr="006A5FB3">
        <w:rPr>
          <w:rFonts w:ascii="Times New Roman" w:eastAsia="+mn-ea" w:hAnsi="Times New Roman" w:cs="Times New Roman"/>
          <w:sz w:val="24"/>
          <w:szCs w:val="24"/>
          <w:lang w:eastAsia="tr-TR"/>
        </w:rPr>
        <w:t xml:space="preserve"> ve </w:t>
      </w:r>
      <w:r w:rsidR="00006408" w:rsidRPr="006A5FB3">
        <w:rPr>
          <w:rFonts w:ascii="Times New Roman" w:eastAsia="+mn-ea" w:hAnsi="Times New Roman" w:cs="Times New Roman"/>
          <w:sz w:val="24"/>
          <w:szCs w:val="24"/>
          <w:lang w:eastAsia="tr-TR"/>
        </w:rPr>
        <w:t xml:space="preserve">ihtiyaçlar, </w:t>
      </w:r>
      <w:proofErr w:type="gramStart"/>
      <w:r w:rsidR="00006408" w:rsidRPr="006A5FB3">
        <w:rPr>
          <w:rFonts w:ascii="Times New Roman" w:eastAsia="+mn-ea" w:hAnsi="Times New Roman" w:cs="Times New Roman"/>
          <w:sz w:val="24"/>
          <w:szCs w:val="24"/>
          <w:lang w:eastAsia="tr-TR"/>
        </w:rPr>
        <w:t>ilgi</w:t>
      </w:r>
      <w:r w:rsidRPr="006A5FB3">
        <w:rPr>
          <w:rFonts w:ascii="Times New Roman" w:eastAsia="+mn-ea" w:hAnsi="Times New Roman" w:cs="Times New Roman"/>
          <w:sz w:val="24"/>
          <w:szCs w:val="24"/>
          <w:lang w:eastAsia="tr-TR"/>
        </w:rPr>
        <w:t>,istekler</w:t>
      </w:r>
      <w:proofErr w:type="gramEnd"/>
      <w:r w:rsidRPr="006A5FB3">
        <w:rPr>
          <w:rFonts w:ascii="Times New Roman" w:eastAsia="+mn-ea" w:hAnsi="Times New Roman" w:cs="Times New Roman"/>
          <w:sz w:val="24"/>
          <w:szCs w:val="24"/>
          <w:lang w:eastAsia="tr-TR"/>
        </w:rPr>
        <w:t xml:space="preserve"> ve beklentiler, önceden öğrenilenler kişilik </w:t>
      </w:r>
      <w:r w:rsidR="00FB09A4" w:rsidRPr="006A5FB3">
        <w:rPr>
          <w:rFonts w:ascii="Times New Roman" w:eastAsia="+mn-ea" w:hAnsi="Times New Roman" w:cs="Times New Roman"/>
          <w:sz w:val="24"/>
          <w:szCs w:val="24"/>
          <w:lang w:eastAsia="tr-TR"/>
        </w:rPr>
        <w:t>özellikler gibi</w:t>
      </w:r>
      <w:r w:rsidR="00CB7FB9" w:rsidRPr="006A5FB3">
        <w:rPr>
          <w:rFonts w:ascii="Times New Roman" w:eastAsia="+mn-ea" w:hAnsi="Times New Roman" w:cs="Times New Roman"/>
          <w:sz w:val="24"/>
          <w:szCs w:val="24"/>
          <w:lang w:eastAsia="tr-TR"/>
        </w:rPr>
        <w:t xml:space="preserve"> faktörlerdir (</w:t>
      </w:r>
      <w:r w:rsidRPr="006A5FB3">
        <w:rPr>
          <w:rFonts w:ascii="Times New Roman" w:eastAsia="+mn-ea" w:hAnsi="Times New Roman" w:cs="Times New Roman"/>
          <w:sz w:val="24"/>
          <w:szCs w:val="24"/>
          <w:lang w:eastAsia="tr-TR"/>
        </w:rPr>
        <w:t>Barbaroğlu,</w:t>
      </w:r>
      <w:r w:rsidR="00CB7FB9"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2011).</w:t>
      </w:r>
    </w:p>
    <w:p w:rsidR="00BA3B78" w:rsidRPr="006A5FB3" w:rsidRDefault="00F543A5" w:rsidP="00F543A5">
      <w:pPr>
        <w:spacing w:after="120"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EE73E4" w:rsidRPr="006A5FB3">
        <w:rPr>
          <w:rFonts w:ascii="Times New Roman" w:eastAsia="+mn-ea" w:hAnsi="Times New Roman" w:cs="Times New Roman"/>
          <w:sz w:val="24"/>
          <w:szCs w:val="24"/>
          <w:lang w:eastAsia="tr-TR"/>
        </w:rPr>
        <w:t xml:space="preserve">Dikkat eksikliği ve hiperaktivite gösteren </w:t>
      </w:r>
      <w:r w:rsidR="00405E00" w:rsidRPr="006A5FB3">
        <w:rPr>
          <w:rFonts w:ascii="Times New Roman" w:eastAsia="+mn-ea" w:hAnsi="Times New Roman" w:cs="Times New Roman"/>
          <w:sz w:val="24"/>
          <w:szCs w:val="24"/>
          <w:lang w:eastAsia="tr-TR"/>
        </w:rPr>
        <w:t>bireylerde genel</w:t>
      </w:r>
      <w:r w:rsidR="00EE73E4" w:rsidRPr="006A5FB3">
        <w:rPr>
          <w:rFonts w:ascii="Times New Roman" w:eastAsia="+mn-ea" w:hAnsi="Times New Roman" w:cs="Times New Roman"/>
          <w:sz w:val="24"/>
          <w:szCs w:val="24"/>
          <w:lang w:eastAsia="tr-TR"/>
        </w:rPr>
        <w:t xml:space="preserve"> olarak </w:t>
      </w:r>
      <w:r w:rsidR="00405E00" w:rsidRPr="006A5FB3">
        <w:rPr>
          <w:rFonts w:ascii="Times New Roman" w:eastAsia="+mn-ea" w:hAnsi="Times New Roman" w:cs="Times New Roman"/>
          <w:sz w:val="24"/>
          <w:szCs w:val="24"/>
          <w:lang w:eastAsia="tr-TR"/>
        </w:rPr>
        <w:t>öğrenme, davranış</w:t>
      </w:r>
      <w:r w:rsidR="00EE73E4" w:rsidRPr="006A5FB3">
        <w:rPr>
          <w:rFonts w:ascii="Times New Roman" w:eastAsia="+mn-ea" w:hAnsi="Times New Roman" w:cs="Times New Roman"/>
          <w:sz w:val="24"/>
          <w:szCs w:val="24"/>
          <w:lang w:eastAsia="tr-TR"/>
        </w:rPr>
        <w:t xml:space="preserve"> ve benzeri </w:t>
      </w:r>
      <w:proofErr w:type="gramStart"/>
      <w:r w:rsidR="00EE73E4" w:rsidRPr="006A5FB3">
        <w:rPr>
          <w:rFonts w:ascii="Times New Roman" w:eastAsia="+mn-ea" w:hAnsi="Times New Roman" w:cs="Times New Roman"/>
          <w:sz w:val="24"/>
          <w:szCs w:val="24"/>
          <w:lang w:eastAsia="tr-TR"/>
        </w:rPr>
        <w:t>bir ç</w:t>
      </w:r>
      <w:r w:rsidR="00CB7FB9" w:rsidRPr="006A5FB3">
        <w:rPr>
          <w:rFonts w:ascii="Times New Roman" w:eastAsia="+mn-ea" w:hAnsi="Times New Roman" w:cs="Times New Roman"/>
          <w:sz w:val="24"/>
          <w:szCs w:val="24"/>
          <w:lang w:eastAsia="tr-TR"/>
        </w:rPr>
        <w:t>ok</w:t>
      </w:r>
      <w:proofErr w:type="gramEnd"/>
      <w:r w:rsidR="00CB7FB9" w:rsidRPr="006A5FB3">
        <w:rPr>
          <w:rFonts w:ascii="Times New Roman" w:eastAsia="+mn-ea" w:hAnsi="Times New Roman" w:cs="Times New Roman"/>
          <w:sz w:val="24"/>
          <w:szCs w:val="24"/>
          <w:lang w:eastAsia="tr-TR"/>
        </w:rPr>
        <w:t xml:space="preserve"> problem görülebilmektedir (Milli Eğitim Bakanlığı[MEB]</w:t>
      </w:r>
      <w:r w:rsidR="00EE73E4" w:rsidRPr="006A5FB3">
        <w:rPr>
          <w:rFonts w:ascii="Times New Roman" w:eastAsia="+mn-ea" w:hAnsi="Times New Roman" w:cs="Times New Roman"/>
          <w:sz w:val="24"/>
          <w:szCs w:val="24"/>
          <w:lang w:eastAsia="tr-TR"/>
        </w:rPr>
        <w:t>,</w:t>
      </w:r>
      <w:r w:rsidR="00CB7FB9" w:rsidRPr="006A5FB3">
        <w:rPr>
          <w:rFonts w:ascii="Times New Roman" w:eastAsia="+mn-ea" w:hAnsi="Times New Roman" w:cs="Times New Roman"/>
          <w:sz w:val="24"/>
          <w:szCs w:val="24"/>
          <w:lang w:eastAsia="tr-TR"/>
        </w:rPr>
        <w:t xml:space="preserve"> </w:t>
      </w:r>
      <w:r w:rsidR="00EE73E4" w:rsidRPr="006A5FB3">
        <w:rPr>
          <w:rFonts w:ascii="Times New Roman" w:eastAsia="+mn-ea" w:hAnsi="Times New Roman" w:cs="Times New Roman"/>
          <w:sz w:val="24"/>
          <w:szCs w:val="24"/>
          <w:lang w:eastAsia="tr-TR"/>
        </w:rPr>
        <w:t>2006)</w:t>
      </w:r>
      <w:r w:rsidR="00FD760D" w:rsidRPr="006A5FB3">
        <w:rPr>
          <w:rFonts w:ascii="Times New Roman" w:eastAsia="+mn-ea" w:hAnsi="Times New Roman" w:cs="Times New Roman"/>
          <w:sz w:val="24"/>
          <w:szCs w:val="24"/>
          <w:lang w:eastAsia="tr-TR"/>
        </w:rPr>
        <w:t>.</w:t>
      </w:r>
      <w:r w:rsidR="00CB7FB9" w:rsidRPr="006A5FB3">
        <w:rPr>
          <w:rFonts w:ascii="Times New Roman" w:eastAsia="+mn-ea" w:hAnsi="Times New Roman" w:cs="Times New Roman"/>
          <w:sz w:val="24"/>
          <w:szCs w:val="24"/>
          <w:lang w:eastAsia="tr-TR"/>
        </w:rPr>
        <w:t xml:space="preserve"> </w:t>
      </w:r>
      <w:r w:rsidR="00EE73E4" w:rsidRPr="006A5FB3">
        <w:rPr>
          <w:rFonts w:ascii="Times New Roman" w:eastAsia="+mn-ea" w:hAnsi="Times New Roman" w:cs="Times New Roman"/>
          <w:sz w:val="24"/>
          <w:szCs w:val="24"/>
          <w:lang w:eastAsia="tr-TR"/>
        </w:rPr>
        <w:t xml:space="preserve">Dikkat eksikliğinin ve hiperaktivite bozukluğunun sık </w:t>
      </w:r>
      <w:proofErr w:type="gramStart"/>
      <w:r w:rsidR="00006408" w:rsidRPr="006A5FB3">
        <w:rPr>
          <w:rFonts w:ascii="Times New Roman" w:eastAsia="+mn-ea" w:hAnsi="Times New Roman" w:cs="Times New Roman"/>
          <w:sz w:val="24"/>
          <w:szCs w:val="24"/>
          <w:lang w:eastAsia="tr-TR"/>
        </w:rPr>
        <w:t xml:space="preserve">karşılaşılan </w:t>
      </w:r>
      <w:r w:rsidR="00EE73E4" w:rsidRPr="006A5FB3">
        <w:rPr>
          <w:rFonts w:ascii="Times New Roman" w:eastAsia="+mn-ea" w:hAnsi="Times New Roman" w:cs="Times New Roman"/>
          <w:sz w:val="24"/>
          <w:szCs w:val="24"/>
          <w:lang w:eastAsia="tr-TR"/>
        </w:rPr>
        <w:t xml:space="preserve"> bir</w:t>
      </w:r>
      <w:proofErr w:type="gramEnd"/>
      <w:r w:rsidR="00EE73E4" w:rsidRPr="006A5FB3">
        <w:rPr>
          <w:rFonts w:ascii="Times New Roman" w:eastAsia="+mn-ea" w:hAnsi="Times New Roman" w:cs="Times New Roman"/>
          <w:sz w:val="24"/>
          <w:szCs w:val="24"/>
          <w:lang w:eastAsia="tr-TR"/>
        </w:rPr>
        <w:t xml:space="preserve"> problem olarak ifade edilmektir. Bu kadar sık karşılaşılan bir bozukluk </w:t>
      </w:r>
      <w:r w:rsidR="004D4078" w:rsidRPr="006A5FB3">
        <w:rPr>
          <w:rFonts w:ascii="Times New Roman" w:eastAsia="+mn-ea" w:hAnsi="Times New Roman" w:cs="Times New Roman"/>
          <w:sz w:val="24"/>
          <w:szCs w:val="24"/>
          <w:lang w:eastAsia="tr-TR"/>
        </w:rPr>
        <w:t>olmasına rağmen</w:t>
      </w:r>
      <w:r w:rsidR="00A435CE" w:rsidRPr="006A5FB3">
        <w:rPr>
          <w:rFonts w:ascii="Times New Roman" w:eastAsia="+mn-ea" w:hAnsi="Times New Roman" w:cs="Times New Roman"/>
          <w:sz w:val="24"/>
          <w:szCs w:val="24"/>
          <w:lang w:eastAsia="tr-TR"/>
        </w:rPr>
        <w:t xml:space="preserve"> </w:t>
      </w:r>
      <w:r w:rsidR="004D4078" w:rsidRPr="006A5FB3">
        <w:rPr>
          <w:rFonts w:ascii="Times New Roman" w:eastAsia="+mn-ea" w:hAnsi="Times New Roman" w:cs="Times New Roman"/>
          <w:sz w:val="24"/>
          <w:szCs w:val="24"/>
          <w:lang w:eastAsia="tr-TR"/>
        </w:rPr>
        <w:t>sebeplerine ilişkin</w:t>
      </w:r>
      <w:r w:rsidR="00EE73E4" w:rsidRPr="006A5FB3">
        <w:rPr>
          <w:rFonts w:ascii="Times New Roman" w:eastAsia="+mn-ea" w:hAnsi="Times New Roman" w:cs="Times New Roman"/>
          <w:sz w:val="24"/>
          <w:szCs w:val="24"/>
          <w:lang w:eastAsia="tr-TR"/>
        </w:rPr>
        <w:t xml:space="preserve"> ke</w:t>
      </w:r>
      <w:r w:rsidR="00FD760D" w:rsidRPr="006A5FB3">
        <w:rPr>
          <w:rFonts w:ascii="Times New Roman" w:eastAsia="+mn-ea" w:hAnsi="Times New Roman" w:cs="Times New Roman"/>
          <w:sz w:val="24"/>
          <w:szCs w:val="24"/>
          <w:lang w:eastAsia="tr-TR"/>
        </w:rPr>
        <w:t>sin bir bilgi bulunmamaktadır (Ö</w:t>
      </w:r>
      <w:r w:rsidR="00EE73E4" w:rsidRPr="006A5FB3">
        <w:rPr>
          <w:rFonts w:ascii="Times New Roman" w:eastAsia="+mn-ea" w:hAnsi="Times New Roman" w:cs="Times New Roman"/>
          <w:sz w:val="24"/>
          <w:szCs w:val="24"/>
          <w:lang w:eastAsia="tr-TR"/>
        </w:rPr>
        <w:t xml:space="preserve">ncü ve Şenol 2002). </w:t>
      </w:r>
      <w:r w:rsidR="00A435CE" w:rsidRPr="006A5FB3">
        <w:rPr>
          <w:rFonts w:ascii="Times New Roman" w:eastAsia="+mn-ea" w:hAnsi="Times New Roman" w:cs="Times New Roman"/>
          <w:sz w:val="24"/>
          <w:szCs w:val="24"/>
          <w:lang w:eastAsia="tr-TR"/>
        </w:rPr>
        <w:t>DEHB</w:t>
      </w:r>
      <w:r w:rsidR="00EE73E4" w:rsidRPr="006A5FB3">
        <w:rPr>
          <w:rFonts w:ascii="Times New Roman" w:eastAsia="+mn-ea" w:hAnsi="Times New Roman" w:cs="Times New Roman"/>
          <w:sz w:val="24"/>
          <w:szCs w:val="24"/>
          <w:lang w:eastAsia="tr-TR"/>
        </w:rPr>
        <w:t xml:space="preserve"> belirtilerinin zaman içerisinde kalıcı olduğu defalarca belirlenmiştir.</w:t>
      </w:r>
      <w:r w:rsidR="00A435CE" w:rsidRPr="006A5FB3">
        <w:rPr>
          <w:rFonts w:ascii="Times New Roman" w:eastAsia="+mn-ea" w:hAnsi="Times New Roman" w:cs="Times New Roman"/>
          <w:sz w:val="24"/>
          <w:szCs w:val="24"/>
          <w:lang w:eastAsia="tr-TR"/>
        </w:rPr>
        <w:t xml:space="preserve"> DEHB</w:t>
      </w:r>
      <w:r w:rsidR="00EE73E4" w:rsidRPr="006A5FB3">
        <w:rPr>
          <w:rFonts w:ascii="Times New Roman" w:eastAsia="+mn-ea" w:hAnsi="Times New Roman" w:cs="Times New Roman"/>
          <w:sz w:val="24"/>
          <w:szCs w:val="24"/>
          <w:lang w:eastAsia="tr-TR"/>
        </w:rPr>
        <w:t xml:space="preserve"> belirtilerinden etkilenen çocukların, yaklaşık yarısında, ergenlik sonrası yıllarda, bu bireylerde kendilerinde görülen belirtiler büyük </w:t>
      </w:r>
      <w:r w:rsidR="00006408" w:rsidRPr="006A5FB3">
        <w:rPr>
          <w:rFonts w:ascii="Times New Roman" w:eastAsia="+mn-ea" w:hAnsi="Times New Roman" w:cs="Times New Roman"/>
          <w:sz w:val="24"/>
          <w:szCs w:val="24"/>
          <w:lang w:eastAsia="tr-TR"/>
        </w:rPr>
        <w:t>ölçüde azalmasına</w:t>
      </w:r>
      <w:r w:rsidR="00EE73E4" w:rsidRPr="006A5FB3">
        <w:rPr>
          <w:rFonts w:ascii="Times New Roman" w:eastAsia="+mn-ea" w:hAnsi="Times New Roman" w:cs="Times New Roman"/>
          <w:sz w:val="24"/>
          <w:szCs w:val="24"/>
          <w:lang w:eastAsia="tr-TR"/>
        </w:rPr>
        <w:t xml:space="preserve"> rağmen temel belirtiler ve davranış örüntüler uzun süre sabit kalmaktadır</w:t>
      </w:r>
      <w:r w:rsidR="00A435CE" w:rsidRPr="006A5FB3">
        <w:rPr>
          <w:rFonts w:ascii="Times New Roman" w:eastAsia="+mn-ea" w:hAnsi="Times New Roman" w:cs="Times New Roman"/>
          <w:sz w:val="24"/>
          <w:szCs w:val="24"/>
          <w:lang w:eastAsia="tr-TR"/>
        </w:rPr>
        <w:t>(</w:t>
      </w:r>
      <w:r w:rsidR="00EE73E4" w:rsidRPr="006A5FB3">
        <w:rPr>
          <w:rFonts w:ascii="Times New Roman" w:eastAsia="+mn-ea" w:hAnsi="Times New Roman" w:cs="Times New Roman"/>
          <w:sz w:val="24"/>
          <w:szCs w:val="24"/>
          <w:lang w:eastAsia="tr-TR"/>
        </w:rPr>
        <w:t>Yavuzer,2013).</w:t>
      </w:r>
      <w:r w:rsidR="00A435CE" w:rsidRPr="006A5FB3">
        <w:rPr>
          <w:rFonts w:ascii="Times New Roman" w:eastAsia="+mn-ea" w:hAnsi="Times New Roman" w:cs="Times New Roman"/>
          <w:sz w:val="24"/>
          <w:szCs w:val="24"/>
          <w:lang w:eastAsia="tr-TR"/>
        </w:rPr>
        <w:t xml:space="preserve"> </w:t>
      </w:r>
      <w:proofErr w:type="gramStart"/>
      <w:r w:rsidR="00EE73E4" w:rsidRPr="006A5FB3">
        <w:rPr>
          <w:rFonts w:ascii="Times New Roman" w:eastAsia="+mn-ea" w:hAnsi="Times New Roman" w:cs="Times New Roman"/>
          <w:sz w:val="24"/>
          <w:szCs w:val="24"/>
          <w:lang w:eastAsia="tr-TR"/>
        </w:rPr>
        <w:t>Özmen,</w:t>
      </w:r>
      <w:r w:rsidR="00405E00" w:rsidRPr="006A5FB3">
        <w:rPr>
          <w:rFonts w:ascii="Times New Roman" w:eastAsia="+mn-ea" w:hAnsi="Times New Roman" w:cs="Times New Roman"/>
          <w:sz w:val="24"/>
          <w:szCs w:val="24"/>
          <w:lang w:eastAsia="tr-TR"/>
        </w:rPr>
        <w:t>Ülkemizin</w:t>
      </w:r>
      <w:proofErr w:type="gramEnd"/>
      <w:r w:rsidR="00405E00" w:rsidRPr="006A5FB3">
        <w:rPr>
          <w:rFonts w:ascii="Times New Roman" w:eastAsia="+mn-ea" w:hAnsi="Times New Roman" w:cs="Times New Roman"/>
          <w:sz w:val="24"/>
          <w:szCs w:val="24"/>
          <w:lang w:eastAsia="tr-TR"/>
        </w:rPr>
        <w:t xml:space="preserve"> mevcut </w:t>
      </w:r>
      <w:r w:rsidR="00006408" w:rsidRPr="006A5FB3">
        <w:rPr>
          <w:rFonts w:ascii="Times New Roman" w:eastAsia="+mn-ea" w:hAnsi="Times New Roman" w:cs="Times New Roman"/>
          <w:sz w:val="24"/>
          <w:szCs w:val="24"/>
          <w:lang w:eastAsia="tr-TR"/>
        </w:rPr>
        <w:t>eğitim olanakları</w:t>
      </w:r>
      <w:r w:rsidR="00EE73E4" w:rsidRPr="006A5FB3">
        <w:rPr>
          <w:rFonts w:ascii="Times New Roman" w:eastAsia="+mn-ea" w:hAnsi="Times New Roman" w:cs="Times New Roman"/>
          <w:sz w:val="24"/>
          <w:szCs w:val="24"/>
          <w:lang w:eastAsia="tr-TR"/>
        </w:rPr>
        <w:t xml:space="preserve"> açısından değerlendirildiğinde, hem öğretmenlere hem de DEHB’li öğrencilere yönelik eğitim </w:t>
      </w:r>
      <w:r w:rsidR="00EE73E4" w:rsidRPr="006A5FB3">
        <w:rPr>
          <w:rFonts w:ascii="Times New Roman" w:eastAsia="+mn-ea" w:hAnsi="Times New Roman" w:cs="Times New Roman"/>
          <w:sz w:val="24"/>
          <w:szCs w:val="24"/>
          <w:lang w:eastAsia="tr-TR"/>
        </w:rPr>
        <w:lastRenderedPageBreak/>
        <w:t xml:space="preserve">programlarının geliştirilmesi ve </w:t>
      </w:r>
      <w:r w:rsidR="00006408" w:rsidRPr="006A5FB3">
        <w:rPr>
          <w:rFonts w:ascii="Times New Roman" w:eastAsia="+mn-ea" w:hAnsi="Times New Roman" w:cs="Times New Roman"/>
          <w:sz w:val="24"/>
          <w:szCs w:val="24"/>
          <w:lang w:eastAsia="tr-TR"/>
        </w:rPr>
        <w:t>uygulanmasının gerekliliğini</w:t>
      </w:r>
      <w:r w:rsidR="00EE73E4" w:rsidRPr="006A5FB3">
        <w:rPr>
          <w:rFonts w:ascii="Times New Roman" w:eastAsia="+mn-ea" w:hAnsi="Times New Roman" w:cs="Times New Roman"/>
          <w:sz w:val="24"/>
          <w:szCs w:val="24"/>
          <w:lang w:eastAsia="tr-TR"/>
        </w:rPr>
        <w:t xml:space="preserve"> belirtmektedir  (</w:t>
      </w:r>
      <w:r w:rsidR="004D4078" w:rsidRPr="006A5FB3">
        <w:rPr>
          <w:rFonts w:ascii="Times New Roman" w:eastAsia="+mn-ea" w:hAnsi="Times New Roman" w:cs="Times New Roman"/>
          <w:sz w:val="24"/>
          <w:szCs w:val="24"/>
          <w:lang w:eastAsia="tr-TR"/>
        </w:rPr>
        <w:t>Özmen, 2010</w:t>
      </w:r>
      <w:r w:rsidR="00EE73E4" w:rsidRPr="006A5FB3">
        <w:rPr>
          <w:rFonts w:ascii="Times New Roman" w:eastAsia="+mn-ea" w:hAnsi="Times New Roman" w:cs="Times New Roman"/>
          <w:sz w:val="24"/>
          <w:szCs w:val="24"/>
          <w:lang w:eastAsia="tr-TR"/>
        </w:rPr>
        <w:t>)</w:t>
      </w:r>
      <w:r w:rsidR="001C626E" w:rsidRPr="006A5FB3">
        <w:rPr>
          <w:rFonts w:ascii="Times New Roman" w:eastAsia="+mn-ea" w:hAnsi="Times New Roman" w:cs="Times New Roman"/>
          <w:sz w:val="24"/>
          <w:szCs w:val="24"/>
          <w:lang w:eastAsia="tr-TR"/>
        </w:rPr>
        <w:t>.</w:t>
      </w:r>
      <w:r w:rsidR="00CB7FB9" w:rsidRPr="006A5FB3">
        <w:rPr>
          <w:rFonts w:ascii="Times New Roman" w:eastAsia="+mn-ea" w:hAnsi="Times New Roman" w:cs="Times New Roman"/>
          <w:sz w:val="24"/>
          <w:szCs w:val="24"/>
          <w:lang w:eastAsia="tr-TR"/>
        </w:rPr>
        <w:t xml:space="preserve"> </w:t>
      </w:r>
      <w:r w:rsidR="001E020B" w:rsidRPr="006A5FB3">
        <w:rPr>
          <w:rFonts w:ascii="Times New Roman" w:hAnsi="Times New Roman" w:cs="Times New Roman"/>
          <w:sz w:val="24"/>
          <w:szCs w:val="24"/>
        </w:rPr>
        <w:t>D</w:t>
      </w:r>
      <w:r w:rsidR="005375CC" w:rsidRPr="006A5FB3">
        <w:rPr>
          <w:rFonts w:ascii="Times New Roman" w:hAnsi="Times New Roman" w:cs="Times New Roman"/>
          <w:sz w:val="24"/>
          <w:szCs w:val="24"/>
        </w:rPr>
        <w:t>oğaroğlu</w:t>
      </w:r>
      <w:r w:rsidR="001E020B" w:rsidRPr="006A5FB3">
        <w:rPr>
          <w:rFonts w:ascii="Times New Roman" w:hAnsi="Times New Roman" w:cs="Times New Roman"/>
          <w:sz w:val="28"/>
          <w:szCs w:val="24"/>
        </w:rPr>
        <w:t>(2013)</w:t>
      </w:r>
      <w:r w:rsidR="00CB7FB9" w:rsidRPr="006A5FB3">
        <w:rPr>
          <w:rFonts w:ascii="Times New Roman" w:hAnsi="Times New Roman" w:cs="Times New Roman"/>
          <w:sz w:val="28"/>
          <w:szCs w:val="24"/>
        </w:rPr>
        <w:t xml:space="preserve">, </w:t>
      </w:r>
      <w:r w:rsidR="00BA3B78" w:rsidRPr="006A5FB3">
        <w:rPr>
          <w:rFonts w:ascii="Times New Roman" w:hAnsi="Times New Roman" w:cs="Times New Roman"/>
          <w:sz w:val="24"/>
          <w:szCs w:val="24"/>
        </w:rPr>
        <w:t>2000-</w:t>
      </w:r>
      <w:r w:rsidR="00FB09A4" w:rsidRPr="006A5FB3">
        <w:rPr>
          <w:rFonts w:ascii="Times New Roman" w:hAnsi="Times New Roman" w:cs="Times New Roman"/>
          <w:sz w:val="24"/>
          <w:szCs w:val="24"/>
        </w:rPr>
        <w:t>2012 yılları</w:t>
      </w:r>
      <w:r w:rsidR="00BA3B78" w:rsidRPr="006A5FB3">
        <w:rPr>
          <w:rFonts w:ascii="Times New Roman" w:hAnsi="Times New Roman" w:cs="Times New Roman"/>
          <w:sz w:val="24"/>
          <w:szCs w:val="24"/>
        </w:rPr>
        <w:t xml:space="preserve"> ar</w:t>
      </w:r>
      <w:r w:rsidR="00CB7FB9" w:rsidRPr="006A5FB3">
        <w:rPr>
          <w:rFonts w:ascii="Times New Roman" w:hAnsi="Times New Roman" w:cs="Times New Roman"/>
          <w:sz w:val="24"/>
          <w:szCs w:val="24"/>
        </w:rPr>
        <w:t>a</w:t>
      </w:r>
      <w:r w:rsidR="00BA3B78" w:rsidRPr="006A5FB3">
        <w:rPr>
          <w:rFonts w:ascii="Times New Roman" w:hAnsi="Times New Roman" w:cs="Times New Roman"/>
          <w:sz w:val="24"/>
          <w:szCs w:val="24"/>
        </w:rPr>
        <w:t xml:space="preserve">sında </w:t>
      </w:r>
      <w:proofErr w:type="gramStart"/>
      <w:r w:rsidR="00BA3B78" w:rsidRPr="006A5FB3">
        <w:rPr>
          <w:rFonts w:ascii="Times New Roman" w:hAnsi="Times New Roman" w:cs="Times New Roman"/>
          <w:sz w:val="24"/>
          <w:szCs w:val="24"/>
        </w:rPr>
        <w:t>yapılmış  Yüksek</w:t>
      </w:r>
      <w:proofErr w:type="gramEnd"/>
      <w:r w:rsidR="00BA3B78" w:rsidRPr="006A5FB3">
        <w:rPr>
          <w:rFonts w:ascii="Times New Roman" w:hAnsi="Times New Roman" w:cs="Times New Roman"/>
          <w:sz w:val="24"/>
          <w:szCs w:val="24"/>
        </w:rPr>
        <w:t xml:space="preserve"> </w:t>
      </w:r>
      <w:r w:rsidR="00A435CE" w:rsidRPr="006A5FB3">
        <w:rPr>
          <w:rFonts w:ascii="Times New Roman" w:hAnsi="Times New Roman" w:cs="Times New Roman"/>
          <w:sz w:val="24"/>
          <w:szCs w:val="24"/>
        </w:rPr>
        <w:t>L</w:t>
      </w:r>
      <w:r w:rsidR="00BA3B78" w:rsidRPr="006A5FB3">
        <w:rPr>
          <w:rFonts w:ascii="Times New Roman" w:hAnsi="Times New Roman" w:cs="Times New Roman"/>
          <w:sz w:val="24"/>
          <w:szCs w:val="24"/>
        </w:rPr>
        <w:t xml:space="preserve">isans tezlerini inceleme  çalışması sonucunda, DEHB’ na yönelik kaynaştırma ortamlarında hazırlanan müdahale programlarının oldukça etkili olduğu ifade </w:t>
      </w:r>
      <w:r w:rsidR="00006408" w:rsidRPr="006A5FB3">
        <w:rPr>
          <w:rFonts w:ascii="Times New Roman" w:hAnsi="Times New Roman" w:cs="Times New Roman"/>
          <w:sz w:val="24"/>
          <w:szCs w:val="24"/>
        </w:rPr>
        <w:t>edilmektedir. DEHB</w:t>
      </w:r>
      <w:r w:rsidR="00BA3B78" w:rsidRPr="006A5FB3">
        <w:rPr>
          <w:rFonts w:ascii="Times New Roman" w:hAnsi="Times New Roman" w:cs="Times New Roman"/>
          <w:sz w:val="24"/>
          <w:szCs w:val="24"/>
        </w:rPr>
        <w:t xml:space="preserve"> yönelik eğitim programlarının </w:t>
      </w:r>
      <w:proofErr w:type="gramStart"/>
      <w:r w:rsidR="00461529" w:rsidRPr="006A5FB3">
        <w:rPr>
          <w:rFonts w:ascii="Times New Roman" w:hAnsi="Times New Roman" w:cs="Times New Roman"/>
          <w:sz w:val="24"/>
          <w:szCs w:val="24"/>
        </w:rPr>
        <w:t>hazırlanmasının,</w:t>
      </w:r>
      <w:proofErr w:type="gramEnd"/>
      <w:r w:rsidR="00461529" w:rsidRPr="006A5FB3">
        <w:rPr>
          <w:rFonts w:ascii="Times New Roman" w:hAnsi="Times New Roman" w:cs="Times New Roman"/>
          <w:sz w:val="24"/>
          <w:szCs w:val="24"/>
        </w:rPr>
        <w:t xml:space="preserve"> ve</w:t>
      </w:r>
      <w:r w:rsidR="00BA3B78" w:rsidRPr="006A5FB3">
        <w:rPr>
          <w:rFonts w:ascii="Times New Roman" w:hAnsi="Times New Roman" w:cs="Times New Roman"/>
          <w:sz w:val="24"/>
          <w:szCs w:val="24"/>
        </w:rPr>
        <w:t xml:space="preserve"> bu alanda </w:t>
      </w:r>
      <w:r w:rsidR="00006408" w:rsidRPr="006A5FB3">
        <w:rPr>
          <w:rFonts w:ascii="Times New Roman" w:hAnsi="Times New Roman" w:cs="Times New Roman"/>
          <w:sz w:val="24"/>
          <w:szCs w:val="24"/>
        </w:rPr>
        <w:t>çalışanlarında</w:t>
      </w:r>
      <w:r w:rsidR="00BA3B78" w:rsidRPr="006A5FB3">
        <w:rPr>
          <w:rFonts w:ascii="Times New Roman" w:hAnsi="Times New Roman" w:cs="Times New Roman"/>
          <w:sz w:val="24"/>
          <w:szCs w:val="24"/>
        </w:rPr>
        <w:t xml:space="preserve"> kapsayacak şekilde planlanmasının yararlı olacağı ifade edilmektedir</w:t>
      </w:r>
      <w:r w:rsidR="00A435CE" w:rsidRPr="006A5FB3">
        <w:rPr>
          <w:rFonts w:ascii="Times New Roman" w:hAnsi="Times New Roman" w:cs="Times New Roman"/>
          <w:sz w:val="24"/>
          <w:szCs w:val="24"/>
        </w:rPr>
        <w:t>.</w:t>
      </w:r>
    </w:p>
    <w:p w:rsidR="00EE73E4" w:rsidRPr="006A5FB3" w:rsidRDefault="00F543A5" w:rsidP="00EE73E4">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EE73E4" w:rsidRPr="006A5FB3">
        <w:rPr>
          <w:rFonts w:ascii="Times New Roman" w:eastAsia="+mn-ea" w:hAnsi="Times New Roman" w:cs="Times New Roman"/>
          <w:sz w:val="24"/>
          <w:szCs w:val="24"/>
          <w:lang w:eastAsia="tr-TR"/>
        </w:rPr>
        <w:t>Bu araştırmada BESÖ bölümü öğrencilerin DEHB belirti o</w:t>
      </w:r>
      <w:r w:rsidR="00EF75A8" w:rsidRPr="006A5FB3">
        <w:rPr>
          <w:rFonts w:ascii="Times New Roman" w:eastAsia="+mn-ea" w:hAnsi="Times New Roman" w:cs="Times New Roman"/>
          <w:sz w:val="24"/>
          <w:szCs w:val="24"/>
          <w:lang w:eastAsia="tr-TR"/>
        </w:rPr>
        <w:t>lasılığı ile Akademik Başarı Puanları(ABP)</w:t>
      </w:r>
      <w:r w:rsidR="00EE73E4" w:rsidRPr="006A5FB3">
        <w:rPr>
          <w:rFonts w:ascii="Times New Roman" w:eastAsia="+mn-ea" w:hAnsi="Times New Roman" w:cs="Times New Roman"/>
          <w:sz w:val="24"/>
          <w:szCs w:val="24"/>
          <w:lang w:eastAsia="tr-TR"/>
        </w:rPr>
        <w:t xml:space="preserve"> arasındaki ilişkiler incelenmiştir. Araştırmanın bu alanda yapılacak çalışmalara kaynak olabileceği ve araştırma sonuçlarının ailelere, öğretmenlere, psikolog ve psikolojik danışmanlara ve konu ile ilgili diğer kişilere rehberlik edebileceği düşünülmektedir.</w:t>
      </w:r>
    </w:p>
    <w:p w:rsidR="00EE73E4" w:rsidRPr="006A5FB3" w:rsidRDefault="00EE73E4" w:rsidP="00EE73E4">
      <w:pPr>
        <w:spacing w:line="480" w:lineRule="auto"/>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t xml:space="preserve">Materyal ve Metot </w:t>
      </w:r>
    </w:p>
    <w:p w:rsidR="00EE73E4" w:rsidRPr="006A5FB3" w:rsidRDefault="00EE73E4" w:rsidP="00F543A5">
      <w:pPr>
        <w:spacing w:after="120"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t>Araştırma Yüzüncü Yıl Üniversitesinde eğitimlerini sürdüren 85’i kadın,</w:t>
      </w:r>
      <w:r w:rsidRPr="006A5FB3">
        <w:rPr>
          <w:rFonts w:ascii="Times New Roman" w:eastAsia="+mn-ea" w:hAnsi="Times New Roman" w:cs="Times New Roman"/>
          <w:sz w:val="24"/>
          <w:szCs w:val="24"/>
          <w:lang w:eastAsia="tr-TR"/>
        </w:rPr>
        <w:tab/>
        <w:t>115’i Erkek olmak üzere toplam 200 BESYO öğrencisiyle gerçekleştirilmiştir.</w:t>
      </w:r>
      <w:r w:rsidR="00F543A5"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BESÖ bölümü öğrencilerinin dikkat eksiliği hiperaktivite bozukluğu belirtisi olasılığını belirlemek için Dünya Sağlık Örgütü tarafından geliştirilen ve Türkçe uyarlamasını, güvenirliliği ve geçerliği Doğan ve arkadaşları (2009) yaptığı erişkin Dikkat Eksikliği Hiperaktivite Bozukluğu Kendi Bildirim Ölçeği (ASRS-v1.1) testi kullanılarak katılımcıların dikkat eksiliği hiperaktivite</w:t>
      </w:r>
      <w:r w:rsidR="00F543A5" w:rsidRPr="006A5FB3">
        <w:rPr>
          <w:rFonts w:ascii="Times New Roman" w:eastAsia="+mn-ea" w:hAnsi="Times New Roman" w:cs="Times New Roman"/>
          <w:sz w:val="24"/>
          <w:szCs w:val="24"/>
          <w:lang w:eastAsia="tr-TR"/>
        </w:rPr>
        <w:t xml:space="preserve"> </w:t>
      </w:r>
      <w:r w:rsidR="00006408" w:rsidRPr="006A5FB3">
        <w:rPr>
          <w:rFonts w:ascii="Times New Roman" w:eastAsia="+mn-ea" w:hAnsi="Times New Roman" w:cs="Times New Roman"/>
          <w:sz w:val="24"/>
          <w:szCs w:val="24"/>
          <w:lang w:eastAsia="tr-TR"/>
        </w:rPr>
        <w:t>bozukluğu</w:t>
      </w:r>
      <w:r w:rsidRPr="006A5FB3">
        <w:rPr>
          <w:rFonts w:ascii="Times New Roman" w:eastAsia="+mn-ea" w:hAnsi="Times New Roman" w:cs="Times New Roman"/>
          <w:sz w:val="24"/>
          <w:szCs w:val="24"/>
          <w:lang w:eastAsia="tr-TR"/>
        </w:rPr>
        <w:t xml:space="preserve"> belirtisi olasılığı belirlenmiştir. Ayrıca araştırmada Kişisel Bilgi Formu kullanılmıştır.</w:t>
      </w:r>
    </w:p>
    <w:p w:rsidR="00EE73E4" w:rsidRPr="006A5FB3" w:rsidRDefault="00EE73E4" w:rsidP="00EE73E4">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t xml:space="preserve">Araştırmada elde edilen verilerin analizi için “SPSS </w:t>
      </w:r>
      <w:proofErr w:type="gramStart"/>
      <w:r w:rsidRPr="006A5FB3">
        <w:rPr>
          <w:rFonts w:ascii="Times New Roman" w:eastAsia="+mn-ea" w:hAnsi="Times New Roman" w:cs="Times New Roman"/>
          <w:sz w:val="24"/>
          <w:szCs w:val="24"/>
          <w:lang w:eastAsia="tr-TR"/>
        </w:rPr>
        <w:t>15.0</w:t>
      </w:r>
      <w:proofErr w:type="gramEnd"/>
      <w:r w:rsidRPr="006A5FB3">
        <w:rPr>
          <w:rFonts w:ascii="Times New Roman" w:eastAsia="+mn-ea" w:hAnsi="Times New Roman" w:cs="Times New Roman"/>
          <w:sz w:val="24"/>
          <w:szCs w:val="24"/>
          <w:lang w:eastAsia="tr-TR"/>
        </w:rPr>
        <w:t xml:space="preserve">” paket programı kullanılmıştır. Verilerin çözümlenmesinde ise “t-testi, tek yönlü varyans analizi (Anova), </w:t>
      </w:r>
      <w:proofErr w:type="gramStart"/>
      <w:r w:rsidRPr="006A5FB3">
        <w:rPr>
          <w:rFonts w:ascii="Times New Roman" w:eastAsia="+mn-ea" w:hAnsi="Times New Roman" w:cs="Times New Roman"/>
          <w:sz w:val="24"/>
          <w:szCs w:val="24"/>
          <w:lang w:eastAsia="tr-TR"/>
        </w:rPr>
        <w:t>korelasyon</w:t>
      </w:r>
      <w:proofErr w:type="gramEnd"/>
      <w:r w:rsidRPr="006A5FB3">
        <w:rPr>
          <w:rFonts w:ascii="Times New Roman" w:eastAsia="+mn-ea" w:hAnsi="Times New Roman" w:cs="Times New Roman"/>
          <w:sz w:val="24"/>
          <w:szCs w:val="24"/>
          <w:lang w:eastAsia="tr-TR"/>
        </w:rPr>
        <w:t xml:space="preserve"> ” test tekniklerinden yararlanılmıştır.</w:t>
      </w:r>
    </w:p>
    <w:p w:rsidR="001C626E" w:rsidRPr="006A5FB3" w:rsidRDefault="001C626E" w:rsidP="00EE73E4">
      <w:pPr>
        <w:spacing w:line="480" w:lineRule="auto"/>
        <w:jc w:val="both"/>
        <w:rPr>
          <w:rFonts w:ascii="Times New Roman" w:eastAsia="+mn-ea" w:hAnsi="Times New Roman" w:cs="Times New Roman"/>
          <w:sz w:val="24"/>
          <w:szCs w:val="24"/>
          <w:lang w:eastAsia="tr-TR"/>
        </w:rPr>
      </w:pPr>
    </w:p>
    <w:p w:rsidR="00EE73E4" w:rsidRPr="006A5FB3" w:rsidRDefault="00C6045B" w:rsidP="00EE73E4">
      <w:pPr>
        <w:spacing w:line="480" w:lineRule="auto"/>
        <w:jc w:val="both"/>
        <w:rPr>
          <w:rFonts w:ascii="Times New Roman" w:eastAsia="+mn-ea" w:hAnsi="Times New Roman" w:cs="Times New Roman"/>
          <w:b/>
          <w:bCs/>
          <w:sz w:val="24"/>
          <w:szCs w:val="24"/>
          <w:lang w:eastAsia="tr-TR"/>
        </w:rPr>
      </w:pPr>
      <w:r w:rsidRPr="006A5FB3">
        <w:rPr>
          <w:rFonts w:ascii="Times New Roman" w:eastAsia="+mn-ea" w:hAnsi="Times New Roman" w:cs="Times New Roman"/>
          <w:b/>
          <w:bCs/>
          <w:sz w:val="24"/>
          <w:szCs w:val="24"/>
          <w:lang w:eastAsia="tr-TR"/>
        </w:rPr>
        <w:lastRenderedPageBreak/>
        <w:t>Bulgular</w:t>
      </w:r>
    </w:p>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p w:rsidR="00461529" w:rsidRPr="006A5FB3" w:rsidRDefault="00C6045B" w:rsidP="00461529">
      <w:pPr>
        <w:autoSpaceDE w:val="0"/>
        <w:autoSpaceDN w:val="0"/>
        <w:adjustRightInd w:val="0"/>
        <w:spacing w:after="0" w:line="240" w:lineRule="auto"/>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bCs/>
          <w:sz w:val="24"/>
          <w:szCs w:val="24"/>
          <w:lang w:eastAsia="tr-TR"/>
        </w:rPr>
        <w:t>Tablo</w:t>
      </w:r>
      <w:r w:rsidRPr="006A5FB3">
        <w:rPr>
          <w:rFonts w:ascii="Times New Roman" w:eastAsia="Times New Roman" w:hAnsi="Times New Roman" w:cs="Times New Roman"/>
          <w:sz w:val="24"/>
          <w:szCs w:val="24"/>
          <w:lang w:eastAsia="tr-TR"/>
        </w:rPr>
        <w:t xml:space="preserve"> 1 </w:t>
      </w:r>
      <w:r w:rsidR="00461529" w:rsidRPr="006A5FB3">
        <w:rPr>
          <w:rFonts w:ascii="Times New Roman" w:eastAsia="Times New Roman" w:hAnsi="Times New Roman" w:cs="Times New Roman"/>
          <w:sz w:val="24"/>
          <w:szCs w:val="24"/>
          <w:lang w:eastAsia="tr-TR"/>
        </w:rPr>
        <w:t>BESÖ Öğrencileri</w:t>
      </w:r>
      <w:r w:rsidR="00EF75A8" w:rsidRPr="006A5FB3">
        <w:rPr>
          <w:rFonts w:ascii="Times New Roman" w:eastAsia="Times New Roman" w:hAnsi="Times New Roman" w:cs="Times New Roman"/>
          <w:sz w:val="24"/>
          <w:szCs w:val="24"/>
          <w:lang w:eastAsia="tr-TR"/>
        </w:rPr>
        <w:t xml:space="preserve">nin yaş düzeylerine göre </w:t>
      </w:r>
      <w:r w:rsidR="00D40ABC" w:rsidRPr="006A5FB3">
        <w:rPr>
          <w:rFonts w:ascii="Times New Roman" w:eastAsia="Times New Roman" w:hAnsi="Times New Roman" w:cs="Times New Roman"/>
          <w:sz w:val="24"/>
          <w:szCs w:val="24"/>
          <w:lang w:eastAsia="tr-TR"/>
        </w:rPr>
        <w:t>ABP</w:t>
      </w:r>
      <w:r w:rsidR="00B70595" w:rsidRPr="006A5FB3">
        <w:rPr>
          <w:rFonts w:ascii="Times New Roman" w:eastAsia="Times New Roman" w:hAnsi="Times New Roman" w:cs="Times New Roman"/>
          <w:sz w:val="24"/>
          <w:szCs w:val="24"/>
          <w:lang w:eastAsia="tr-TR"/>
        </w:rPr>
        <w:t>'</w:t>
      </w:r>
      <w:r w:rsidR="00EF75A8" w:rsidRPr="006A5FB3">
        <w:rPr>
          <w:rFonts w:ascii="Times New Roman" w:eastAsia="Times New Roman" w:hAnsi="Times New Roman" w:cs="Times New Roman"/>
          <w:sz w:val="24"/>
          <w:szCs w:val="24"/>
          <w:lang w:eastAsia="tr-TR"/>
        </w:rPr>
        <w:t xml:space="preserve"> </w:t>
      </w:r>
      <w:r w:rsidR="00461529" w:rsidRPr="006A5FB3">
        <w:rPr>
          <w:rFonts w:ascii="Times New Roman" w:eastAsia="Times New Roman" w:hAnsi="Times New Roman" w:cs="Times New Roman"/>
          <w:sz w:val="24"/>
          <w:szCs w:val="24"/>
          <w:lang w:eastAsia="tr-TR"/>
        </w:rPr>
        <w:t>larının ANOVA sonuçları</w:t>
      </w:r>
    </w:p>
    <w:p w:rsidR="00F543A5" w:rsidRPr="006A5FB3" w:rsidRDefault="00F543A5"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bl>
      <w:tblPr>
        <w:tblW w:w="8504"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68"/>
        <w:gridCol w:w="1031"/>
        <w:gridCol w:w="992"/>
        <w:gridCol w:w="1134"/>
        <w:gridCol w:w="992"/>
        <w:gridCol w:w="992"/>
        <w:gridCol w:w="1695"/>
      </w:tblGrid>
      <w:tr w:rsidR="00527206" w:rsidRPr="006A5FB3" w:rsidTr="00412278">
        <w:trPr>
          <w:cantSplit/>
        </w:trPr>
        <w:tc>
          <w:tcPr>
            <w:tcW w:w="1668" w:type="dxa"/>
            <w:shd w:val="clear" w:color="auto" w:fill="FFFFFF"/>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1031"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KT</w:t>
            </w:r>
          </w:p>
        </w:tc>
        <w:tc>
          <w:tcPr>
            <w:tcW w:w="992"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SD</w:t>
            </w:r>
          </w:p>
        </w:tc>
        <w:tc>
          <w:tcPr>
            <w:tcW w:w="1134"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KO</w:t>
            </w:r>
          </w:p>
        </w:tc>
        <w:tc>
          <w:tcPr>
            <w:tcW w:w="992"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F</w:t>
            </w:r>
          </w:p>
        </w:tc>
        <w:tc>
          <w:tcPr>
            <w:tcW w:w="992"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proofErr w:type="gramStart"/>
            <w:r w:rsidRPr="006A5FB3">
              <w:rPr>
                <w:rFonts w:ascii="Times New Roman" w:eastAsia="Times New Roman" w:hAnsi="Times New Roman" w:cs="Times New Roman"/>
                <w:sz w:val="24"/>
                <w:szCs w:val="24"/>
                <w:lang w:eastAsia="tr-TR"/>
              </w:rPr>
              <w:t>p</w:t>
            </w:r>
            <w:proofErr w:type="gramEnd"/>
          </w:p>
        </w:tc>
        <w:tc>
          <w:tcPr>
            <w:tcW w:w="1695" w:type="dxa"/>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Anlamlı Fark</w:t>
            </w:r>
          </w:p>
        </w:tc>
      </w:tr>
      <w:tr w:rsidR="00527206" w:rsidRPr="006A5FB3" w:rsidTr="00412278">
        <w:trPr>
          <w:cantSplit/>
        </w:trPr>
        <w:tc>
          <w:tcPr>
            <w:tcW w:w="1668"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Gruplar</w:t>
            </w:r>
            <w:r w:rsidR="00F543A5"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arası</w:t>
            </w:r>
          </w:p>
        </w:tc>
        <w:tc>
          <w:tcPr>
            <w:tcW w:w="1031"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3,047</w:t>
            </w:r>
          </w:p>
        </w:tc>
        <w:tc>
          <w:tcPr>
            <w:tcW w:w="992"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w:t>
            </w:r>
          </w:p>
        </w:tc>
        <w:tc>
          <w:tcPr>
            <w:tcW w:w="1134"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1,016</w:t>
            </w:r>
          </w:p>
        </w:tc>
        <w:tc>
          <w:tcPr>
            <w:tcW w:w="992"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5,749</w:t>
            </w:r>
          </w:p>
        </w:tc>
        <w:tc>
          <w:tcPr>
            <w:tcW w:w="992"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,001</w:t>
            </w:r>
          </w:p>
        </w:tc>
        <w:tc>
          <w:tcPr>
            <w:tcW w:w="1695" w:type="dxa"/>
            <w:vMerge w:val="restart"/>
            <w:shd w:val="clear" w:color="auto" w:fill="FFFFFF"/>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 xml:space="preserve">21-23 yaş ile 27 </w:t>
            </w:r>
            <w:proofErr w:type="gramStart"/>
            <w:r w:rsidRPr="006A5FB3">
              <w:rPr>
                <w:rFonts w:ascii="Times New Roman" w:eastAsia="Times New Roman" w:hAnsi="Times New Roman" w:cs="Times New Roman"/>
                <w:sz w:val="24"/>
                <w:szCs w:val="24"/>
                <w:lang w:eastAsia="tr-TR"/>
              </w:rPr>
              <w:t>ve  üstü</w:t>
            </w:r>
            <w:proofErr w:type="gramEnd"/>
            <w:r w:rsidRPr="006A5FB3">
              <w:rPr>
                <w:rFonts w:ascii="Times New Roman" w:eastAsia="Times New Roman" w:hAnsi="Times New Roman" w:cs="Times New Roman"/>
                <w:sz w:val="24"/>
                <w:szCs w:val="24"/>
                <w:lang w:eastAsia="tr-TR"/>
              </w:rPr>
              <w:t xml:space="preserve"> yaş</w:t>
            </w:r>
          </w:p>
        </w:tc>
      </w:tr>
      <w:tr w:rsidR="00527206" w:rsidRPr="006A5FB3" w:rsidTr="00412278">
        <w:trPr>
          <w:cantSplit/>
        </w:trPr>
        <w:tc>
          <w:tcPr>
            <w:tcW w:w="1668"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Gruplar</w:t>
            </w:r>
            <w:r w:rsidR="00F543A5"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içi</w:t>
            </w:r>
          </w:p>
        </w:tc>
        <w:tc>
          <w:tcPr>
            <w:tcW w:w="1031"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34,633</w:t>
            </w:r>
          </w:p>
        </w:tc>
        <w:tc>
          <w:tcPr>
            <w:tcW w:w="992"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196</w:t>
            </w:r>
          </w:p>
        </w:tc>
        <w:tc>
          <w:tcPr>
            <w:tcW w:w="1134"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,177</w:t>
            </w:r>
          </w:p>
        </w:tc>
        <w:tc>
          <w:tcPr>
            <w:tcW w:w="992" w:type="dxa"/>
            <w:shd w:val="clear" w:color="auto" w:fill="FFFFFF"/>
          </w:tcPr>
          <w:p w:rsidR="00461529" w:rsidRPr="006A5FB3" w:rsidRDefault="00461529" w:rsidP="00F543A5">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F543A5">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1695" w:type="dxa"/>
            <w:vMerge/>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527206" w:rsidRPr="006A5FB3" w:rsidTr="00412278">
        <w:trPr>
          <w:cantSplit/>
        </w:trPr>
        <w:tc>
          <w:tcPr>
            <w:tcW w:w="1668"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Toplam</w:t>
            </w:r>
          </w:p>
        </w:tc>
        <w:tc>
          <w:tcPr>
            <w:tcW w:w="1031"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37,680</w:t>
            </w:r>
          </w:p>
        </w:tc>
        <w:tc>
          <w:tcPr>
            <w:tcW w:w="992" w:type="dxa"/>
            <w:shd w:val="clear" w:color="auto" w:fill="FFFFFF"/>
            <w:vAlign w:val="center"/>
          </w:tcPr>
          <w:p w:rsidR="00461529" w:rsidRPr="006A5FB3" w:rsidRDefault="00461529" w:rsidP="00F543A5">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199</w:t>
            </w:r>
          </w:p>
        </w:tc>
        <w:tc>
          <w:tcPr>
            <w:tcW w:w="1134" w:type="dxa"/>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F543A5">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1695" w:type="dxa"/>
            <w:vMerge/>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r>
    </w:tbl>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p w:rsidR="00C6045B" w:rsidRPr="006A5FB3" w:rsidRDefault="00461529" w:rsidP="00C6045B">
      <w:pPr>
        <w:spacing w:after="0" w:line="360" w:lineRule="auto"/>
        <w:ind w:firstLine="708"/>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 xml:space="preserve">Tablo 1’deki analiz sonuçları, öğrencilerin yaşlarıyla </w:t>
      </w:r>
      <w:r w:rsidR="00D40ABC" w:rsidRPr="006A5FB3">
        <w:rPr>
          <w:rFonts w:ascii="Times New Roman" w:eastAsia="Times New Roman" w:hAnsi="Times New Roman" w:cs="Times New Roman"/>
          <w:sz w:val="24"/>
          <w:szCs w:val="24"/>
          <w:lang w:eastAsia="tr-TR"/>
        </w:rPr>
        <w:t>ABP</w:t>
      </w:r>
      <w:r w:rsidRPr="006A5FB3">
        <w:rPr>
          <w:rFonts w:ascii="Times New Roman" w:eastAsia="Times New Roman" w:hAnsi="Times New Roman" w:cs="Times New Roman"/>
          <w:sz w:val="24"/>
          <w:szCs w:val="24"/>
          <w:lang w:eastAsia="tr-TR"/>
        </w:rPr>
        <w:t>’l</w:t>
      </w:r>
      <w:r w:rsidR="00D40ABC" w:rsidRPr="006A5FB3">
        <w:rPr>
          <w:rFonts w:ascii="Times New Roman" w:eastAsia="Times New Roman" w:hAnsi="Times New Roman" w:cs="Times New Roman"/>
          <w:sz w:val="24"/>
          <w:szCs w:val="24"/>
          <w:lang w:eastAsia="tr-TR"/>
        </w:rPr>
        <w:t>arı</w:t>
      </w:r>
      <w:r w:rsidRPr="006A5FB3">
        <w:rPr>
          <w:rFonts w:ascii="Times New Roman" w:eastAsia="Times New Roman" w:hAnsi="Times New Roman" w:cs="Times New Roman"/>
          <w:sz w:val="24"/>
          <w:szCs w:val="24"/>
          <w:lang w:eastAsia="tr-TR"/>
        </w:rPr>
        <w:t xml:space="preserve"> arasında farkın anlamlı olduğunu göstermektedir (F (3-196) 5.749 = p&lt;.05). Ba</w:t>
      </w:r>
      <w:r w:rsidR="00D40ABC" w:rsidRPr="006A5FB3">
        <w:rPr>
          <w:rFonts w:ascii="Times New Roman" w:eastAsia="Times New Roman" w:hAnsi="Times New Roman" w:cs="Times New Roman"/>
          <w:sz w:val="24"/>
          <w:szCs w:val="24"/>
          <w:lang w:eastAsia="tr-TR"/>
        </w:rPr>
        <w:t>şka bir deyişle öğrencilerin ABP’ları</w:t>
      </w:r>
      <w:r w:rsidRPr="006A5FB3">
        <w:rPr>
          <w:rFonts w:ascii="Times New Roman" w:eastAsia="Times New Roman" w:hAnsi="Times New Roman" w:cs="Times New Roman"/>
          <w:sz w:val="24"/>
          <w:szCs w:val="24"/>
          <w:lang w:eastAsia="tr-TR"/>
        </w:rPr>
        <w:t xml:space="preserve"> yaşlarına göre anlamlı bir şekilde değişmektedir. Yaş düzeyleri arasındaki farkın hangi gruplar arasında olduğunu belirlemek amacıyla yapılan Scheffe testi sonucunda, 27 ve Üstü yaş grubundaki öğrencilerin aritmetik ortalamaları (</w:t>
      </w:r>
      <w:r w:rsidR="00667E1F" w:rsidRPr="00667E1F">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pt">
            <v:imagedata r:id="rId6" o:title=""/>
          </v:shape>
        </w:pict>
      </w:r>
      <w:r w:rsidRPr="006A5FB3">
        <w:rPr>
          <w:rFonts w:ascii="Times New Roman" w:eastAsia="Times New Roman" w:hAnsi="Times New Roman" w:cs="Times New Roman"/>
          <w:sz w:val="24"/>
          <w:szCs w:val="24"/>
          <w:lang w:eastAsia="tr-TR"/>
        </w:rPr>
        <w:t xml:space="preserve"> =</w:t>
      </w:r>
      <w:proofErr w:type="gramStart"/>
      <w:r w:rsidRPr="006A5FB3">
        <w:rPr>
          <w:rFonts w:ascii="Times New Roman" w:eastAsia="Times New Roman" w:hAnsi="Times New Roman" w:cs="Times New Roman"/>
          <w:sz w:val="24"/>
          <w:szCs w:val="24"/>
          <w:lang w:eastAsia="tr-TR"/>
        </w:rPr>
        <w:t>3.4</w:t>
      </w:r>
      <w:proofErr w:type="gramEnd"/>
      <w:r w:rsidRPr="006A5FB3">
        <w:rPr>
          <w:rFonts w:ascii="Times New Roman" w:eastAsia="Times New Roman" w:hAnsi="Times New Roman" w:cs="Times New Roman"/>
          <w:sz w:val="24"/>
          <w:szCs w:val="24"/>
          <w:lang w:eastAsia="tr-TR"/>
        </w:rPr>
        <w:t>), 21-23 yaş grubundakilere (</w:t>
      </w:r>
      <w:r w:rsidR="00667E1F" w:rsidRPr="00667E1F">
        <w:rPr>
          <w:rFonts w:ascii="Times New Roman" w:eastAsia="Times New Roman" w:hAnsi="Times New Roman" w:cs="Times New Roman"/>
          <w:sz w:val="24"/>
          <w:szCs w:val="24"/>
          <w:lang w:eastAsia="tr-TR"/>
        </w:rPr>
        <w:pict>
          <v:shape id="_x0000_i1026" type="#_x0000_t75" style="width:13.5pt;height:9.75pt">
            <v:imagedata r:id="rId6" o:title=""/>
          </v:shape>
        </w:pict>
      </w:r>
      <w:r w:rsidRPr="006A5FB3">
        <w:rPr>
          <w:rFonts w:ascii="Times New Roman" w:eastAsia="Times New Roman" w:hAnsi="Times New Roman" w:cs="Times New Roman"/>
          <w:sz w:val="24"/>
          <w:szCs w:val="24"/>
          <w:lang w:eastAsia="tr-TR"/>
        </w:rPr>
        <w:t xml:space="preserve">=2.95) daha yüksek olduğu görülmüştür. </w:t>
      </w:r>
    </w:p>
    <w:p w:rsidR="00461529" w:rsidRPr="006A5FB3" w:rsidRDefault="00461529" w:rsidP="00F02352">
      <w:pPr>
        <w:autoSpaceDE w:val="0"/>
        <w:autoSpaceDN w:val="0"/>
        <w:adjustRightInd w:val="0"/>
        <w:spacing w:after="0" w:line="400" w:lineRule="atLeast"/>
        <w:rPr>
          <w:rFonts w:ascii="Times New Roman" w:eastAsia="Times New Roman" w:hAnsi="Times New Roman" w:cs="Times New Roman"/>
          <w:sz w:val="24"/>
          <w:szCs w:val="24"/>
          <w:lang w:eastAsia="tr-TR"/>
        </w:rPr>
      </w:pPr>
    </w:p>
    <w:p w:rsidR="00461529" w:rsidRPr="006A5FB3" w:rsidRDefault="00461529" w:rsidP="002916F2">
      <w:pPr>
        <w:autoSpaceDE w:val="0"/>
        <w:autoSpaceDN w:val="0"/>
        <w:adjustRightInd w:val="0"/>
        <w:spacing w:after="0" w:line="240" w:lineRule="auto"/>
        <w:ind w:left="1134" w:hanging="1134"/>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Tablo</w:t>
      </w:r>
      <w:r w:rsidR="002916F2" w:rsidRPr="006A5FB3">
        <w:rPr>
          <w:rFonts w:ascii="Times New Roman" w:eastAsia="Times New Roman" w:hAnsi="Times New Roman" w:cs="Times New Roman"/>
          <w:b/>
          <w:sz w:val="24"/>
          <w:szCs w:val="24"/>
          <w:lang w:eastAsia="tr-TR"/>
        </w:rPr>
        <w:t xml:space="preserve"> </w:t>
      </w:r>
      <w:r w:rsidR="00C6045B" w:rsidRPr="006A5FB3">
        <w:rPr>
          <w:rFonts w:ascii="Times New Roman" w:eastAsia="Times New Roman" w:hAnsi="Times New Roman" w:cs="Times New Roman"/>
          <w:b/>
          <w:sz w:val="24"/>
          <w:szCs w:val="24"/>
          <w:lang w:eastAsia="tr-TR"/>
        </w:rPr>
        <w:t>2</w:t>
      </w:r>
      <w:r w:rsidR="002916F2" w:rsidRPr="006A5FB3">
        <w:rPr>
          <w:rFonts w:ascii="Times New Roman" w:eastAsia="Times New Roman" w:hAnsi="Times New Roman" w:cs="Times New Roman"/>
          <w:b/>
          <w:sz w:val="24"/>
          <w:szCs w:val="24"/>
          <w:lang w:eastAsia="tr-TR"/>
        </w:rPr>
        <w:t xml:space="preserve">. </w:t>
      </w:r>
      <w:r w:rsidRPr="006A5FB3">
        <w:rPr>
          <w:rFonts w:ascii="Times New Roman" w:eastAsia="Times New Roman" w:hAnsi="Times New Roman" w:cs="Times New Roman"/>
          <w:sz w:val="24"/>
          <w:szCs w:val="24"/>
          <w:lang w:eastAsia="tr-TR"/>
        </w:rPr>
        <w:t>BESÖ Öğrenciler</w:t>
      </w:r>
      <w:r w:rsidR="00D40ABC" w:rsidRPr="006A5FB3">
        <w:rPr>
          <w:rFonts w:ascii="Times New Roman" w:eastAsia="Times New Roman" w:hAnsi="Times New Roman" w:cs="Times New Roman"/>
          <w:sz w:val="24"/>
          <w:szCs w:val="24"/>
          <w:lang w:eastAsia="tr-TR"/>
        </w:rPr>
        <w:t>inin Vücut Ağırlıklarına Göre ABP'</w:t>
      </w:r>
      <w:r w:rsidRPr="006A5FB3">
        <w:rPr>
          <w:rFonts w:ascii="Times New Roman" w:eastAsia="Times New Roman" w:hAnsi="Times New Roman" w:cs="Times New Roman"/>
          <w:sz w:val="24"/>
          <w:szCs w:val="24"/>
          <w:lang w:eastAsia="tr-TR"/>
        </w:rPr>
        <w:t xml:space="preserve"> larının </w:t>
      </w:r>
      <w:proofErr w:type="gramStart"/>
      <w:r w:rsidRPr="006A5FB3">
        <w:rPr>
          <w:rFonts w:ascii="Times New Roman" w:eastAsia="Times New Roman" w:hAnsi="Times New Roman" w:cs="Times New Roman"/>
          <w:sz w:val="24"/>
          <w:szCs w:val="24"/>
          <w:lang w:eastAsia="tr-TR"/>
        </w:rPr>
        <w:t xml:space="preserve">ANOVA </w:t>
      </w:r>
      <w:r w:rsidR="002916F2"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Sonuçları</w:t>
      </w:r>
      <w:proofErr w:type="gramEnd"/>
    </w:p>
    <w:p w:rsidR="006548A8" w:rsidRPr="006A5FB3" w:rsidRDefault="006548A8" w:rsidP="00461529">
      <w:pPr>
        <w:autoSpaceDE w:val="0"/>
        <w:autoSpaceDN w:val="0"/>
        <w:adjustRightInd w:val="0"/>
        <w:spacing w:after="0" w:line="240" w:lineRule="auto"/>
        <w:rPr>
          <w:rFonts w:ascii="Times New Roman" w:eastAsia="Times New Roman" w:hAnsi="Times New Roman" w:cs="Times New Roman"/>
          <w:b/>
          <w:sz w:val="24"/>
          <w:szCs w:val="24"/>
          <w:lang w:eastAsia="tr-TR"/>
        </w:rPr>
      </w:pPr>
    </w:p>
    <w:tbl>
      <w:tblPr>
        <w:tblW w:w="9214"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581"/>
        <w:gridCol w:w="1118"/>
        <w:gridCol w:w="992"/>
        <w:gridCol w:w="1134"/>
        <w:gridCol w:w="992"/>
        <w:gridCol w:w="992"/>
        <w:gridCol w:w="2405"/>
      </w:tblGrid>
      <w:tr w:rsidR="00527206" w:rsidRPr="006A5FB3" w:rsidTr="00F75462">
        <w:trPr>
          <w:cantSplit/>
          <w:trHeight w:val="343"/>
        </w:trPr>
        <w:tc>
          <w:tcPr>
            <w:tcW w:w="1581" w:type="dxa"/>
            <w:shd w:val="clear" w:color="auto" w:fill="FFFFFF"/>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1118" w:type="dxa"/>
            <w:shd w:val="clear" w:color="auto" w:fill="FFFFFF"/>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KT</w:t>
            </w:r>
          </w:p>
        </w:tc>
        <w:tc>
          <w:tcPr>
            <w:tcW w:w="992" w:type="dxa"/>
            <w:shd w:val="clear" w:color="auto" w:fill="FFFFFF"/>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SD</w:t>
            </w:r>
          </w:p>
        </w:tc>
        <w:tc>
          <w:tcPr>
            <w:tcW w:w="1134" w:type="dxa"/>
            <w:shd w:val="clear" w:color="auto" w:fill="FFFFFF"/>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KO</w:t>
            </w:r>
          </w:p>
        </w:tc>
        <w:tc>
          <w:tcPr>
            <w:tcW w:w="992" w:type="dxa"/>
            <w:shd w:val="clear" w:color="auto" w:fill="FFFFFF"/>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F</w:t>
            </w:r>
          </w:p>
        </w:tc>
        <w:tc>
          <w:tcPr>
            <w:tcW w:w="992" w:type="dxa"/>
            <w:shd w:val="clear" w:color="auto" w:fill="FFFFFF"/>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proofErr w:type="gramStart"/>
            <w:r w:rsidRPr="006A5FB3">
              <w:rPr>
                <w:rFonts w:ascii="Times New Roman" w:eastAsia="Times New Roman" w:hAnsi="Times New Roman" w:cs="Times New Roman"/>
                <w:sz w:val="24"/>
                <w:szCs w:val="24"/>
                <w:lang w:eastAsia="tr-TR"/>
              </w:rPr>
              <w:t>p</w:t>
            </w:r>
            <w:proofErr w:type="gramEnd"/>
          </w:p>
        </w:tc>
        <w:tc>
          <w:tcPr>
            <w:tcW w:w="2405" w:type="dxa"/>
            <w:shd w:val="clear" w:color="auto" w:fill="FFFFFF"/>
          </w:tcPr>
          <w:p w:rsidR="00461529" w:rsidRPr="006A5FB3" w:rsidRDefault="00461529" w:rsidP="00461529">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Anlamlı Fark</w:t>
            </w:r>
          </w:p>
        </w:tc>
      </w:tr>
      <w:tr w:rsidR="00527206" w:rsidRPr="006A5FB3" w:rsidTr="00F75462">
        <w:trPr>
          <w:cantSplit/>
          <w:trHeight w:val="343"/>
        </w:trPr>
        <w:tc>
          <w:tcPr>
            <w:tcW w:w="1581"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Gruplar</w:t>
            </w:r>
            <w:r w:rsidR="006548A8"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arası</w:t>
            </w:r>
          </w:p>
        </w:tc>
        <w:tc>
          <w:tcPr>
            <w:tcW w:w="1118"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1,433</w:t>
            </w:r>
          </w:p>
        </w:tc>
        <w:tc>
          <w:tcPr>
            <w:tcW w:w="992"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2</w:t>
            </w:r>
          </w:p>
        </w:tc>
        <w:tc>
          <w:tcPr>
            <w:tcW w:w="1134"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,717</w:t>
            </w:r>
          </w:p>
        </w:tc>
        <w:tc>
          <w:tcPr>
            <w:tcW w:w="992"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3,894</w:t>
            </w:r>
          </w:p>
        </w:tc>
        <w:tc>
          <w:tcPr>
            <w:tcW w:w="992"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,022</w:t>
            </w:r>
          </w:p>
        </w:tc>
        <w:tc>
          <w:tcPr>
            <w:tcW w:w="2405" w:type="dxa"/>
            <w:vMerge w:val="restart"/>
            <w:shd w:val="clear" w:color="auto" w:fill="FFFFFF"/>
          </w:tcPr>
          <w:p w:rsidR="00461529" w:rsidRPr="006A5FB3" w:rsidRDefault="00461529" w:rsidP="00461529">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45-60 kg ile 76-90 kg;</w:t>
            </w:r>
          </w:p>
          <w:p w:rsidR="00461529" w:rsidRPr="006A5FB3" w:rsidRDefault="00461529" w:rsidP="00461529">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 xml:space="preserve">61-75 kg ile 76-90 kg </w:t>
            </w:r>
          </w:p>
        </w:tc>
      </w:tr>
      <w:tr w:rsidR="00527206" w:rsidRPr="006A5FB3" w:rsidTr="00F75462">
        <w:trPr>
          <w:cantSplit/>
          <w:trHeight w:val="330"/>
        </w:trPr>
        <w:tc>
          <w:tcPr>
            <w:tcW w:w="1581"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Gruplar</w:t>
            </w:r>
            <w:r w:rsidR="006548A8" w:rsidRPr="006A5FB3">
              <w:rPr>
                <w:rFonts w:ascii="Times New Roman" w:eastAsia="Times New Roman" w:hAnsi="Times New Roman" w:cs="Times New Roman"/>
                <w:sz w:val="24"/>
                <w:szCs w:val="24"/>
                <w:lang w:eastAsia="tr-TR"/>
              </w:rPr>
              <w:t xml:space="preserve"> </w:t>
            </w:r>
            <w:r w:rsidRPr="006A5FB3">
              <w:rPr>
                <w:rFonts w:ascii="Times New Roman" w:eastAsia="Times New Roman" w:hAnsi="Times New Roman" w:cs="Times New Roman"/>
                <w:sz w:val="24"/>
                <w:szCs w:val="24"/>
                <w:lang w:eastAsia="tr-TR"/>
              </w:rPr>
              <w:t>içi</w:t>
            </w:r>
          </w:p>
        </w:tc>
        <w:tc>
          <w:tcPr>
            <w:tcW w:w="1118"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36,247</w:t>
            </w:r>
          </w:p>
        </w:tc>
        <w:tc>
          <w:tcPr>
            <w:tcW w:w="992"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197</w:t>
            </w:r>
          </w:p>
        </w:tc>
        <w:tc>
          <w:tcPr>
            <w:tcW w:w="1134"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,184</w:t>
            </w:r>
          </w:p>
        </w:tc>
        <w:tc>
          <w:tcPr>
            <w:tcW w:w="992" w:type="dxa"/>
            <w:shd w:val="clear" w:color="auto" w:fill="FFFFFF"/>
          </w:tcPr>
          <w:p w:rsidR="00461529" w:rsidRPr="006A5FB3" w:rsidRDefault="00461529" w:rsidP="006548A8">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6548A8">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405" w:type="dxa"/>
            <w:vMerge/>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r>
      <w:tr w:rsidR="00527206" w:rsidRPr="006A5FB3" w:rsidTr="00F75462">
        <w:trPr>
          <w:cantSplit/>
          <w:trHeight w:val="330"/>
        </w:trPr>
        <w:tc>
          <w:tcPr>
            <w:tcW w:w="1581" w:type="dxa"/>
            <w:shd w:val="clear" w:color="auto" w:fill="FFFFFF"/>
            <w:vAlign w:val="center"/>
          </w:tcPr>
          <w:p w:rsidR="00461529" w:rsidRPr="006A5FB3" w:rsidRDefault="00461529" w:rsidP="00461529">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Toplam</w:t>
            </w:r>
          </w:p>
        </w:tc>
        <w:tc>
          <w:tcPr>
            <w:tcW w:w="1118"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37,680</w:t>
            </w:r>
          </w:p>
        </w:tc>
        <w:tc>
          <w:tcPr>
            <w:tcW w:w="992" w:type="dxa"/>
            <w:shd w:val="clear" w:color="auto" w:fill="FFFFFF"/>
            <w:vAlign w:val="center"/>
          </w:tcPr>
          <w:p w:rsidR="00461529" w:rsidRPr="006A5FB3" w:rsidRDefault="00461529" w:rsidP="006548A8">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199</w:t>
            </w:r>
          </w:p>
        </w:tc>
        <w:tc>
          <w:tcPr>
            <w:tcW w:w="1134" w:type="dxa"/>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6548A8">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992" w:type="dxa"/>
            <w:shd w:val="clear" w:color="auto" w:fill="FFFFFF"/>
          </w:tcPr>
          <w:p w:rsidR="00461529" w:rsidRPr="006A5FB3" w:rsidRDefault="00461529" w:rsidP="006548A8">
            <w:pPr>
              <w:autoSpaceDE w:val="0"/>
              <w:autoSpaceDN w:val="0"/>
              <w:adjustRightInd w:val="0"/>
              <w:spacing w:after="0" w:line="240" w:lineRule="auto"/>
              <w:jc w:val="center"/>
              <w:rPr>
                <w:rFonts w:ascii="Times New Roman" w:eastAsia="Times New Roman" w:hAnsi="Times New Roman" w:cs="Times New Roman"/>
                <w:sz w:val="24"/>
                <w:szCs w:val="24"/>
                <w:lang w:eastAsia="tr-TR"/>
              </w:rPr>
            </w:pPr>
          </w:p>
        </w:tc>
        <w:tc>
          <w:tcPr>
            <w:tcW w:w="2405" w:type="dxa"/>
            <w:vMerge/>
            <w:shd w:val="clear" w:color="auto" w:fill="FFFFFF"/>
          </w:tcPr>
          <w:p w:rsidR="00461529" w:rsidRPr="006A5FB3" w:rsidRDefault="00461529" w:rsidP="00461529">
            <w:pPr>
              <w:autoSpaceDE w:val="0"/>
              <w:autoSpaceDN w:val="0"/>
              <w:adjustRightInd w:val="0"/>
              <w:spacing w:after="0" w:line="240" w:lineRule="auto"/>
              <w:rPr>
                <w:rFonts w:ascii="Times New Roman" w:eastAsia="Times New Roman" w:hAnsi="Times New Roman" w:cs="Times New Roman"/>
                <w:sz w:val="24"/>
                <w:szCs w:val="24"/>
                <w:lang w:eastAsia="tr-TR"/>
              </w:rPr>
            </w:pPr>
          </w:p>
        </w:tc>
      </w:tr>
    </w:tbl>
    <w:p w:rsidR="00461529" w:rsidRPr="006A5FB3" w:rsidRDefault="00461529" w:rsidP="00461529">
      <w:pPr>
        <w:autoSpaceDE w:val="0"/>
        <w:autoSpaceDN w:val="0"/>
        <w:adjustRightInd w:val="0"/>
        <w:spacing w:after="0" w:line="400" w:lineRule="atLeast"/>
        <w:rPr>
          <w:rFonts w:ascii="Times New Roman" w:eastAsia="Times New Roman" w:hAnsi="Times New Roman" w:cs="Times New Roman"/>
          <w:sz w:val="24"/>
          <w:szCs w:val="24"/>
          <w:lang w:eastAsia="tr-TR"/>
        </w:rPr>
      </w:pPr>
    </w:p>
    <w:p w:rsidR="00006408" w:rsidRPr="006A5FB3" w:rsidRDefault="00461529" w:rsidP="00D418FF">
      <w:pPr>
        <w:spacing w:after="0" w:line="360" w:lineRule="auto"/>
        <w:ind w:firstLine="708"/>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 xml:space="preserve">Tablo </w:t>
      </w:r>
      <w:r w:rsidR="00F825AA" w:rsidRPr="006A5FB3">
        <w:rPr>
          <w:rFonts w:ascii="Times New Roman" w:eastAsia="Times New Roman" w:hAnsi="Times New Roman" w:cs="Times New Roman"/>
          <w:sz w:val="24"/>
          <w:szCs w:val="24"/>
          <w:lang w:eastAsia="tr-TR"/>
        </w:rPr>
        <w:t>2</w:t>
      </w:r>
      <w:r w:rsidRPr="006A5FB3">
        <w:rPr>
          <w:rFonts w:ascii="Times New Roman" w:eastAsia="Times New Roman" w:hAnsi="Times New Roman" w:cs="Times New Roman"/>
          <w:sz w:val="24"/>
          <w:szCs w:val="24"/>
          <w:lang w:eastAsia="tr-TR"/>
        </w:rPr>
        <w:t>’deki analiz sonuçları, öğrencil</w:t>
      </w:r>
      <w:r w:rsidR="00D40ABC" w:rsidRPr="006A5FB3">
        <w:rPr>
          <w:rFonts w:ascii="Times New Roman" w:eastAsia="Times New Roman" w:hAnsi="Times New Roman" w:cs="Times New Roman"/>
          <w:sz w:val="24"/>
          <w:szCs w:val="24"/>
          <w:lang w:eastAsia="tr-TR"/>
        </w:rPr>
        <w:t xml:space="preserve">erin vücut ağırlıklarıyla ABP’ları </w:t>
      </w:r>
      <w:r w:rsidRPr="006A5FB3">
        <w:rPr>
          <w:rFonts w:ascii="Times New Roman" w:eastAsia="Times New Roman" w:hAnsi="Times New Roman" w:cs="Times New Roman"/>
          <w:sz w:val="24"/>
          <w:szCs w:val="24"/>
          <w:lang w:eastAsia="tr-TR"/>
        </w:rPr>
        <w:t xml:space="preserve">arasında farkın anlamlı olduğunu göstermektedir (F (2-197) 3,894 = p&lt;.05). Başka bir deyişle öğrencilerin </w:t>
      </w:r>
      <w:r w:rsidR="00D40ABC" w:rsidRPr="006A5FB3">
        <w:rPr>
          <w:rFonts w:ascii="Times New Roman" w:eastAsia="Times New Roman" w:hAnsi="Times New Roman" w:cs="Times New Roman"/>
          <w:sz w:val="24"/>
          <w:szCs w:val="24"/>
          <w:lang w:eastAsia="tr-TR"/>
        </w:rPr>
        <w:t>ABP</w:t>
      </w:r>
      <w:r w:rsidRPr="006A5FB3">
        <w:rPr>
          <w:rFonts w:ascii="Times New Roman" w:eastAsia="Times New Roman" w:hAnsi="Times New Roman" w:cs="Times New Roman"/>
          <w:sz w:val="24"/>
          <w:szCs w:val="24"/>
          <w:lang w:eastAsia="tr-TR"/>
        </w:rPr>
        <w:t>’l</w:t>
      </w:r>
      <w:r w:rsidR="00D40ABC" w:rsidRPr="006A5FB3">
        <w:rPr>
          <w:rFonts w:ascii="Times New Roman" w:eastAsia="Times New Roman" w:hAnsi="Times New Roman" w:cs="Times New Roman"/>
          <w:sz w:val="24"/>
          <w:szCs w:val="24"/>
          <w:lang w:eastAsia="tr-TR"/>
        </w:rPr>
        <w:t>a</w:t>
      </w:r>
      <w:r w:rsidRPr="006A5FB3">
        <w:rPr>
          <w:rFonts w:ascii="Times New Roman" w:eastAsia="Times New Roman" w:hAnsi="Times New Roman" w:cs="Times New Roman"/>
          <w:sz w:val="24"/>
          <w:szCs w:val="24"/>
          <w:lang w:eastAsia="tr-TR"/>
        </w:rPr>
        <w:t>r</w:t>
      </w:r>
      <w:r w:rsidR="00D40ABC" w:rsidRPr="006A5FB3">
        <w:rPr>
          <w:rFonts w:ascii="Times New Roman" w:eastAsia="Times New Roman" w:hAnsi="Times New Roman" w:cs="Times New Roman"/>
          <w:sz w:val="24"/>
          <w:szCs w:val="24"/>
          <w:lang w:eastAsia="tr-TR"/>
        </w:rPr>
        <w:t>ı</w:t>
      </w:r>
      <w:r w:rsidRPr="006A5FB3">
        <w:rPr>
          <w:rFonts w:ascii="Times New Roman" w:eastAsia="Times New Roman" w:hAnsi="Times New Roman" w:cs="Times New Roman"/>
          <w:sz w:val="24"/>
          <w:szCs w:val="24"/>
          <w:lang w:eastAsia="tr-TR"/>
        </w:rPr>
        <w:t xml:space="preserve"> vücut ağırlıklarına göre anlamlı bir şekilde değişmektedir. Vücut ağırlıkları arasındaki farkın hangi gruplar arasında olduğunu belirlemek amacıyla yapılan Scheffe testi sonucunda, 76-90 kilogram olan öğrencilerin aritmetik ortalamaları (</w:t>
      </w:r>
      <w:r w:rsidR="00667E1F" w:rsidRPr="00667E1F">
        <w:rPr>
          <w:rFonts w:ascii="Times New Roman" w:eastAsia="Times New Roman" w:hAnsi="Times New Roman" w:cs="Times New Roman"/>
          <w:sz w:val="24"/>
          <w:szCs w:val="24"/>
          <w:lang w:eastAsia="tr-TR"/>
        </w:rPr>
        <w:pict>
          <v:shape id="_x0000_i1027" type="#_x0000_t75" style="width:13.5pt;height:9pt">
            <v:imagedata r:id="rId6" o:title=""/>
          </v:shape>
        </w:pict>
      </w:r>
      <w:r w:rsidRPr="006A5FB3">
        <w:rPr>
          <w:rFonts w:ascii="Times New Roman" w:eastAsia="Times New Roman" w:hAnsi="Times New Roman" w:cs="Times New Roman"/>
          <w:sz w:val="24"/>
          <w:szCs w:val="24"/>
          <w:lang w:eastAsia="tr-TR"/>
        </w:rPr>
        <w:t xml:space="preserve"> =</w:t>
      </w:r>
      <w:proofErr w:type="gramStart"/>
      <w:r w:rsidRPr="006A5FB3">
        <w:rPr>
          <w:rFonts w:ascii="Times New Roman" w:eastAsia="Times New Roman" w:hAnsi="Times New Roman" w:cs="Times New Roman"/>
          <w:sz w:val="24"/>
          <w:szCs w:val="24"/>
          <w:lang w:eastAsia="tr-TR"/>
        </w:rPr>
        <w:t>3.3</w:t>
      </w:r>
      <w:proofErr w:type="gramEnd"/>
      <w:r w:rsidRPr="006A5FB3">
        <w:rPr>
          <w:rFonts w:ascii="Times New Roman" w:eastAsia="Times New Roman" w:hAnsi="Times New Roman" w:cs="Times New Roman"/>
          <w:sz w:val="24"/>
          <w:szCs w:val="24"/>
          <w:lang w:eastAsia="tr-TR"/>
        </w:rPr>
        <w:t>), 61-75 kilogram olan(</w:t>
      </w:r>
      <w:r w:rsidR="00667E1F" w:rsidRPr="00667E1F">
        <w:rPr>
          <w:rFonts w:ascii="Times New Roman" w:eastAsia="Times New Roman" w:hAnsi="Times New Roman" w:cs="Times New Roman"/>
          <w:sz w:val="24"/>
          <w:szCs w:val="24"/>
          <w:lang w:eastAsia="tr-TR"/>
        </w:rPr>
        <w:pict>
          <v:shape id="_x0000_i1028" type="#_x0000_t75" style="width:13.5pt;height:9.75pt">
            <v:imagedata r:id="rId6" o:title=""/>
          </v:shape>
        </w:pict>
      </w:r>
      <w:r w:rsidRPr="006A5FB3">
        <w:rPr>
          <w:rFonts w:ascii="Times New Roman" w:eastAsia="Times New Roman" w:hAnsi="Times New Roman" w:cs="Times New Roman"/>
          <w:sz w:val="24"/>
          <w:szCs w:val="24"/>
          <w:lang w:eastAsia="tr-TR"/>
        </w:rPr>
        <w:t>=3.02)  ve 45-60 kilogram olan öğrencilerden (</w:t>
      </w:r>
      <w:r w:rsidR="00667E1F" w:rsidRPr="00667E1F">
        <w:rPr>
          <w:rFonts w:ascii="Times New Roman" w:eastAsia="Times New Roman" w:hAnsi="Times New Roman" w:cs="Times New Roman"/>
          <w:sz w:val="24"/>
          <w:szCs w:val="24"/>
          <w:lang w:eastAsia="tr-TR"/>
        </w:rPr>
        <w:pict>
          <v:shape id="_x0000_i1029" type="#_x0000_t75" style="width:13.5pt;height:9.75pt">
            <v:imagedata r:id="rId6" o:title=""/>
          </v:shape>
        </w:pict>
      </w:r>
      <w:r w:rsidRPr="006A5FB3">
        <w:rPr>
          <w:rFonts w:ascii="Times New Roman" w:eastAsia="Times New Roman" w:hAnsi="Times New Roman" w:cs="Times New Roman"/>
          <w:sz w:val="24"/>
          <w:szCs w:val="24"/>
          <w:lang w:eastAsia="tr-TR"/>
        </w:rPr>
        <w:t xml:space="preserve">=3.0) daha yüksek olduğu görülmüştür. </w:t>
      </w:r>
    </w:p>
    <w:p w:rsidR="00D418FF" w:rsidRPr="006A5FB3" w:rsidRDefault="00D418FF" w:rsidP="00D418FF">
      <w:pPr>
        <w:spacing w:after="0" w:line="360" w:lineRule="auto"/>
        <w:ind w:firstLine="708"/>
        <w:jc w:val="both"/>
        <w:rPr>
          <w:rFonts w:ascii="Times New Roman" w:eastAsia="Times New Roman" w:hAnsi="Times New Roman" w:cs="Times New Roman"/>
          <w:sz w:val="24"/>
          <w:szCs w:val="24"/>
          <w:lang w:eastAsia="tr-TR"/>
        </w:rPr>
      </w:pPr>
    </w:p>
    <w:p w:rsidR="00D418FF" w:rsidRPr="006A5FB3" w:rsidRDefault="00D418FF" w:rsidP="00D418FF">
      <w:pPr>
        <w:spacing w:after="0" w:line="360" w:lineRule="auto"/>
        <w:ind w:firstLine="708"/>
        <w:jc w:val="both"/>
        <w:rPr>
          <w:rFonts w:ascii="Times New Roman" w:eastAsia="Times New Roman" w:hAnsi="Times New Roman" w:cs="Times New Roman"/>
          <w:sz w:val="24"/>
          <w:szCs w:val="24"/>
          <w:lang w:eastAsia="tr-TR"/>
        </w:rPr>
      </w:pPr>
    </w:p>
    <w:p w:rsidR="00D418FF" w:rsidRPr="006A5FB3" w:rsidRDefault="00D418FF" w:rsidP="00D418FF">
      <w:pPr>
        <w:spacing w:after="0" w:line="360" w:lineRule="auto"/>
        <w:ind w:firstLine="708"/>
        <w:jc w:val="both"/>
        <w:rPr>
          <w:rFonts w:ascii="Times New Roman" w:eastAsia="Times New Roman" w:hAnsi="Times New Roman" w:cs="Times New Roman"/>
          <w:sz w:val="24"/>
          <w:szCs w:val="24"/>
          <w:lang w:eastAsia="tr-TR"/>
        </w:rPr>
      </w:pPr>
    </w:p>
    <w:p w:rsidR="00D418FF" w:rsidRPr="006A5FB3" w:rsidRDefault="00D418FF" w:rsidP="00D418FF">
      <w:pPr>
        <w:spacing w:after="0" w:line="360" w:lineRule="auto"/>
        <w:ind w:firstLine="708"/>
        <w:jc w:val="both"/>
        <w:rPr>
          <w:rFonts w:ascii="Times New Roman" w:eastAsia="Times New Roman" w:hAnsi="Times New Roman" w:cs="Times New Roman"/>
          <w:sz w:val="24"/>
          <w:szCs w:val="24"/>
          <w:lang w:eastAsia="tr-TR"/>
        </w:rPr>
      </w:pPr>
    </w:p>
    <w:p w:rsidR="00006408" w:rsidRPr="006A5FB3" w:rsidRDefault="00006408" w:rsidP="00F02352">
      <w:pPr>
        <w:autoSpaceDE w:val="0"/>
        <w:autoSpaceDN w:val="0"/>
        <w:adjustRightInd w:val="0"/>
        <w:spacing w:after="0" w:line="400" w:lineRule="atLeast"/>
        <w:rPr>
          <w:rFonts w:ascii="Times New Roman" w:eastAsia="Times New Roman" w:hAnsi="Times New Roman" w:cs="Times New Roman"/>
          <w:b/>
          <w:sz w:val="24"/>
          <w:szCs w:val="24"/>
          <w:lang w:eastAsia="tr-TR"/>
        </w:rPr>
      </w:pPr>
    </w:p>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lastRenderedPageBreak/>
        <w:t xml:space="preserve">Tablo </w:t>
      </w:r>
      <w:proofErr w:type="gramStart"/>
      <w:r w:rsidRPr="006A5FB3">
        <w:rPr>
          <w:rFonts w:ascii="Times New Roman" w:eastAsia="Times New Roman" w:hAnsi="Times New Roman" w:cs="Times New Roman"/>
          <w:b/>
          <w:sz w:val="24"/>
          <w:szCs w:val="24"/>
          <w:lang w:eastAsia="tr-TR"/>
        </w:rPr>
        <w:t>3 .</w:t>
      </w:r>
      <w:proofErr w:type="gramEnd"/>
      <w:r w:rsidRPr="006A5FB3">
        <w:rPr>
          <w:rFonts w:ascii="Times New Roman" w:eastAsia="Times New Roman" w:hAnsi="Times New Roman" w:cs="Times New Roman"/>
          <w:b/>
          <w:sz w:val="24"/>
          <w:szCs w:val="24"/>
          <w:lang w:eastAsia="tr-TR"/>
        </w:rPr>
        <w:t xml:space="preserve"> </w:t>
      </w:r>
      <w:r w:rsidRPr="006A5FB3">
        <w:rPr>
          <w:rFonts w:ascii="Times New Roman" w:eastAsia="Times New Roman" w:hAnsi="Times New Roman" w:cs="Times New Roman"/>
          <w:sz w:val="24"/>
          <w:szCs w:val="24"/>
          <w:lang w:eastAsia="tr-TR"/>
        </w:rPr>
        <w:t>BESÖ Öğrencilerinin Boylarına Göre A</w:t>
      </w:r>
      <w:r w:rsidR="00D40ABC" w:rsidRPr="006A5FB3">
        <w:rPr>
          <w:rFonts w:ascii="Times New Roman" w:eastAsia="Times New Roman" w:hAnsi="Times New Roman" w:cs="Times New Roman"/>
          <w:sz w:val="24"/>
          <w:szCs w:val="24"/>
          <w:lang w:eastAsia="tr-TR"/>
        </w:rPr>
        <w:t>BP</w:t>
      </w:r>
      <w:r w:rsidRPr="006A5FB3">
        <w:rPr>
          <w:rFonts w:ascii="Times New Roman" w:eastAsia="Times New Roman" w:hAnsi="Times New Roman" w:cs="Times New Roman"/>
          <w:sz w:val="24"/>
          <w:szCs w:val="24"/>
          <w:lang w:eastAsia="tr-TR"/>
        </w:rPr>
        <w:t xml:space="preserve"> </w:t>
      </w:r>
      <w:r w:rsidR="00D40ABC" w:rsidRPr="006A5FB3">
        <w:rPr>
          <w:rFonts w:ascii="Times New Roman" w:eastAsia="Times New Roman" w:hAnsi="Times New Roman" w:cs="Times New Roman"/>
          <w:sz w:val="24"/>
          <w:szCs w:val="24"/>
          <w:lang w:eastAsia="tr-TR"/>
        </w:rPr>
        <w:t>'</w:t>
      </w:r>
      <w:r w:rsidRPr="006A5FB3">
        <w:rPr>
          <w:rFonts w:ascii="Times New Roman" w:eastAsia="Times New Roman" w:hAnsi="Times New Roman" w:cs="Times New Roman"/>
          <w:sz w:val="24"/>
          <w:szCs w:val="24"/>
          <w:lang w:eastAsia="tr-TR"/>
        </w:rPr>
        <w:t>larının ANOVA Sonuçları</w:t>
      </w:r>
    </w:p>
    <w:p w:rsidR="00D418FF" w:rsidRPr="006A5FB3" w:rsidRDefault="00D418FF" w:rsidP="00C6045B">
      <w:pPr>
        <w:autoSpaceDE w:val="0"/>
        <w:autoSpaceDN w:val="0"/>
        <w:adjustRightInd w:val="0"/>
        <w:spacing w:after="0" w:line="400" w:lineRule="atLeast"/>
        <w:rPr>
          <w:rFonts w:ascii="Times New Roman" w:eastAsia="Times New Roman" w:hAnsi="Times New Roman" w:cs="Times New Roman"/>
          <w:sz w:val="24"/>
          <w:szCs w:val="24"/>
          <w:lang w:eastAsia="tr-TR"/>
        </w:rPr>
      </w:pPr>
    </w:p>
    <w:tbl>
      <w:tblPr>
        <w:tblW w:w="9228"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474"/>
        <w:gridCol w:w="1083"/>
        <w:gridCol w:w="850"/>
        <w:gridCol w:w="1134"/>
        <w:gridCol w:w="709"/>
        <w:gridCol w:w="851"/>
        <w:gridCol w:w="3127"/>
      </w:tblGrid>
      <w:tr w:rsidR="00527206" w:rsidRPr="006A5FB3" w:rsidTr="00D418FF">
        <w:trPr>
          <w:cantSplit/>
          <w:trHeight w:val="392"/>
        </w:trPr>
        <w:tc>
          <w:tcPr>
            <w:tcW w:w="1474" w:type="dxa"/>
            <w:shd w:val="clear" w:color="auto" w:fill="FFFFFF"/>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p>
        </w:tc>
        <w:tc>
          <w:tcPr>
            <w:tcW w:w="1083"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KT</w:t>
            </w:r>
          </w:p>
        </w:tc>
        <w:tc>
          <w:tcPr>
            <w:tcW w:w="850"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SD</w:t>
            </w:r>
          </w:p>
        </w:tc>
        <w:tc>
          <w:tcPr>
            <w:tcW w:w="1134"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KO</w:t>
            </w:r>
          </w:p>
        </w:tc>
        <w:tc>
          <w:tcPr>
            <w:tcW w:w="709"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F</w:t>
            </w:r>
          </w:p>
        </w:tc>
        <w:tc>
          <w:tcPr>
            <w:tcW w:w="851"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roofErr w:type="gramStart"/>
            <w:r w:rsidRPr="006A5FB3">
              <w:rPr>
                <w:rFonts w:ascii="Times New Roman" w:eastAsia="Times New Roman" w:hAnsi="Times New Roman" w:cs="Times New Roman"/>
                <w:lang w:eastAsia="tr-TR"/>
              </w:rPr>
              <w:t>p</w:t>
            </w:r>
            <w:proofErr w:type="gramEnd"/>
          </w:p>
        </w:tc>
        <w:tc>
          <w:tcPr>
            <w:tcW w:w="3127" w:type="dxa"/>
            <w:shd w:val="clear" w:color="auto" w:fill="FFFFFF"/>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Anlamlı Fark</w:t>
            </w:r>
          </w:p>
        </w:tc>
      </w:tr>
      <w:tr w:rsidR="00527206" w:rsidRPr="006A5FB3" w:rsidTr="00D418FF">
        <w:trPr>
          <w:cantSplit/>
          <w:trHeight w:val="403"/>
        </w:trPr>
        <w:tc>
          <w:tcPr>
            <w:tcW w:w="1474" w:type="dxa"/>
            <w:shd w:val="clear" w:color="auto" w:fill="FFFFFF"/>
            <w:vAlign w:val="center"/>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Gruplar</w:t>
            </w:r>
            <w:r w:rsidR="00D418FF" w:rsidRPr="006A5FB3">
              <w:rPr>
                <w:rFonts w:ascii="Times New Roman" w:eastAsia="Times New Roman" w:hAnsi="Times New Roman" w:cs="Times New Roman"/>
                <w:lang w:eastAsia="tr-TR"/>
              </w:rPr>
              <w:t xml:space="preserve"> </w:t>
            </w:r>
            <w:r w:rsidRPr="006A5FB3">
              <w:rPr>
                <w:rFonts w:ascii="Times New Roman" w:eastAsia="Times New Roman" w:hAnsi="Times New Roman" w:cs="Times New Roman"/>
                <w:lang w:eastAsia="tr-TR"/>
              </w:rPr>
              <w:t>arası</w:t>
            </w:r>
          </w:p>
        </w:tc>
        <w:tc>
          <w:tcPr>
            <w:tcW w:w="1083"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2,635</w:t>
            </w:r>
          </w:p>
        </w:tc>
        <w:tc>
          <w:tcPr>
            <w:tcW w:w="850"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2</w:t>
            </w:r>
          </w:p>
        </w:tc>
        <w:tc>
          <w:tcPr>
            <w:tcW w:w="1134"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1,317</w:t>
            </w:r>
          </w:p>
        </w:tc>
        <w:tc>
          <w:tcPr>
            <w:tcW w:w="709"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7,406</w:t>
            </w:r>
          </w:p>
        </w:tc>
        <w:tc>
          <w:tcPr>
            <w:tcW w:w="851"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,001</w:t>
            </w:r>
          </w:p>
        </w:tc>
        <w:tc>
          <w:tcPr>
            <w:tcW w:w="3127" w:type="dxa"/>
            <w:vMerge w:val="restart"/>
            <w:shd w:val="clear" w:color="auto" w:fill="FFFFFF"/>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150-165 cm ile 181 ve üzeri cm;</w:t>
            </w:r>
          </w:p>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166-180 cm ile 181 ve üzeri cm</w:t>
            </w:r>
          </w:p>
        </w:tc>
      </w:tr>
      <w:tr w:rsidR="00C6045B" w:rsidRPr="006A5FB3" w:rsidTr="00D418FF">
        <w:trPr>
          <w:cantSplit/>
          <w:trHeight w:val="392"/>
        </w:trPr>
        <w:tc>
          <w:tcPr>
            <w:tcW w:w="1474" w:type="dxa"/>
            <w:shd w:val="clear" w:color="auto" w:fill="FFFFFF"/>
            <w:vAlign w:val="center"/>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Gruplar</w:t>
            </w:r>
            <w:r w:rsidR="00D418FF" w:rsidRPr="006A5FB3">
              <w:rPr>
                <w:rFonts w:ascii="Times New Roman" w:eastAsia="Times New Roman" w:hAnsi="Times New Roman" w:cs="Times New Roman"/>
                <w:lang w:eastAsia="tr-TR"/>
              </w:rPr>
              <w:t xml:space="preserve"> </w:t>
            </w:r>
            <w:r w:rsidRPr="006A5FB3">
              <w:rPr>
                <w:rFonts w:ascii="Times New Roman" w:eastAsia="Times New Roman" w:hAnsi="Times New Roman" w:cs="Times New Roman"/>
                <w:lang w:eastAsia="tr-TR"/>
              </w:rPr>
              <w:t>içi</w:t>
            </w:r>
          </w:p>
        </w:tc>
        <w:tc>
          <w:tcPr>
            <w:tcW w:w="1083"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35,045</w:t>
            </w:r>
          </w:p>
        </w:tc>
        <w:tc>
          <w:tcPr>
            <w:tcW w:w="850"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197</w:t>
            </w:r>
          </w:p>
        </w:tc>
        <w:tc>
          <w:tcPr>
            <w:tcW w:w="1134"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,178</w:t>
            </w:r>
          </w:p>
        </w:tc>
        <w:tc>
          <w:tcPr>
            <w:tcW w:w="709"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
        </w:tc>
        <w:tc>
          <w:tcPr>
            <w:tcW w:w="851"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
        </w:tc>
        <w:tc>
          <w:tcPr>
            <w:tcW w:w="3127" w:type="dxa"/>
            <w:vMerge/>
            <w:shd w:val="clear" w:color="auto" w:fill="FFFFFF"/>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p>
        </w:tc>
      </w:tr>
      <w:tr w:rsidR="00C6045B" w:rsidRPr="006A5FB3" w:rsidTr="00D418FF">
        <w:trPr>
          <w:cantSplit/>
          <w:trHeight w:val="392"/>
        </w:trPr>
        <w:tc>
          <w:tcPr>
            <w:tcW w:w="1474" w:type="dxa"/>
            <w:shd w:val="clear" w:color="auto" w:fill="FFFFFF"/>
            <w:vAlign w:val="center"/>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Toplam</w:t>
            </w:r>
          </w:p>
        </w:tc>
        <w:tc>
          <w:tcPr>
            <w:tcW w:w="1083"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37,680</w:t>
            </w:r>
          </w:p>
        </w:tc>
        <w:tc>
          <w:tcPr>
            <w:tcW w:w="850" w:type="dxa"/>
            <w:shd w:val="clear" w:color="auto" w:fill="FFFFFF"/>
            <w:vAlign w:val="center"/>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r w:rsidRPr="006A5FB3">
              <w:rPr>
                <w:rFonts w:ascii="Times New Roman" w:eastAsia="Times New Roman" w:hAnsi="Times New Roman" w:cs="Times New Roman"/>
                <w:lang w:eastAsia="tr-TR"/>
              </w:rPr>
              <w:t>199</w:t>
            </w:r>
          </w:p>
        </w:tc>
        <w:tc>
          <w:tcPr>
            <w:tcW w:w="1134"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
        </w:tc>
        <w:tc>
          <w:tcPr>
            <w:tcW w:w="709"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
        </w:tc>
        <w:tc>
          <w:tcPr>
            <w:tcW w:w="851" w:type="dxa"/>
            <w:shd w:val="clear" w:color="auto" w:fill="FFFFFF"/>
          </w:tcPr>
          <w:p w:rsidR="00C6045B" w:rsidRPr="006A5FB3" w:rsidRDefault="00C6045B" w:rsidP="00D418FF">
            <w:pPr>
              <w:autoSpaceDE w:val="0"/>
              <w:autoSpaceDN w:val="0"/>
              <w:adjustRightInd w:val="0"/>
              <w:spacing w:after="0" w:line="400" w:lineRule="atLeast"/>
              <w:jc w:val="center"/>
              <w:rPr>
                <w:rFonts w:ascii="Times New Roman" w:eastAsia="Times New Roman" w:hAnsi="Times New Roman" w:cs="Times New Roman"/>
                <w:lang w:eastAsia="tr-TR"/>
              </w:rPr>
            </w:pPr>
          </w:p>
        </w:tc>
        <w:tc>
          <w:tcPr>
            <w:tcW w:w="3127" w:type="dxa"/>
            <w:vMerge/>
            <w:shd w:val="clear" w:color="auto" w:fill="FFFFFF"/>
          </w:tcPr>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lang w:eastAsia="tr-TR"/>
              </w:rPr>
            </w:pPr>
          </w:p>
        </w:tc>
      </w:tr>
    </w:tbl>
    <w:p w:rsidR="00C6045B" w:rsidRPr="006A5FB3" w:rsidRDefault="00D418FF" w:rsidP="00D418FF">
      <w:pPr>
        <w:autoSpaceDE w:val="0"/>
        <w:autoSpaceDN w:val="0"/>
        <w:adjustRightInd w:val="0"/>
        <w:spacing w:after="0" w:line="400" w:lineRule="atLeast"/>
        <w:jc w:val="both"/>
        <w:rPr>
          <w:rFonts w:ascii="Times New Roman" w:eastAsia="Times New Roman" w:hAnsi="Times New Roman" w:cs="Times New Roman"/>
          <w:b/>
          <w:bCs/>
          <w:sz w:val="24"/>
          <w:szCs w:val="24"/>
          <w:lang w:eastAsia="tr-TR"/>
        </w:rPr>
      </w:pPr>
      <w:r w:rsidRPr="006A5FB3">
        <w:rPr>
          <w:rFonts w:ascii="Times New Roman" w:eastAsia="Times New Roman" w:hAnsi="Times New Roman" w:cs="Times New Roman"/>
          <w:sz w:val="24"/>
          <w:szCs w:val="24"/>
          <w:lang w:eastAsia="tr-TR"/>
        </w:rPr>
        <w:tab/>
      </w:r>
      <w:r w:rsidR="00EB389E" w:rsidRPr="006A5FB3">
        <w:rPr>
          <w:rFonts w:ascii="Times New Roman" w:eastAsia="Times New Roman" w:hAnsi="Times New Roman" w:cs="Times New Roman"/>
          <w:sz w:val="24"/>
          <w:szCs w:val="24"/>
          <w:lang w:eastAsia="tr-TR"/>
        </w:rPr>
        <w:t xml:space="preserve">Tablo </w:t>
      </w:r>
      <w:r w:rsidR="00D32DF4" w:rsidRPr="006A5FB3">
        <w:rPr>
          <w:rFonts w:ascii="Times New Roman" w:eastAsia="Times New Roman" w:hAnsi="Times New Roman" w:cs="Times New Roman"/>
          <w:sz w:val="24"/>
          <w:szCs w:val="24"/>
          <w:lang w:eastAsia="tr-TR"/>
        </w:rPr>
        <w:t xml:space="preserve">3 </w:t>
      </w:r>
      <w:r w:rsidR="00EB389E" w:rsidRPr="006A5FB3">
        <w:rPr>
          <w:rFonts w:ascii="Times New Roman" w:eastAsia="Times New Roman" w:hAnsi="Times New Roman" w:cs="Times New Roman"/>
          <w:sz w:val="24"/>
          <w:szCs w:val="24"/>
          <w:lang w:eastAsia="tr-TR"/>
        </w:rPr>
        <w:t>d</w:t>
      </w:r>
      <w:r w:rsidR="00D32DF4" w:rsidRPr="006A5FB3">
        <w:rPr>
          <w:rFonts w:ascii="Times New Roman" w:eastAsia="Times New Roman" w:hAnsi="Times New Roman" w:cs="Times New Roman"/>
          <w:sz w:val="24"/>
          <w:szCs w:val="24"/>
          <w:lang w:eastAsia="tr-TR"/>
        </w:rPr>
        <w:t xml:space="preserve">e </w:t>
      </w:r>
      <w:r w:rsidR="00C6045B" w:rsidRPr="006A5FB3">
        <w:rPr>
          <w:rFonts w:ascii="Times New Roman" w:eastAsia="Times New Roman" w:hAnsi="Times New Roman" w:cs="Times New Roman"/>
          <w:sz w:val="24"/>
          <w:szCs w:val="24"/>
          <w:lang w:eastAsia="tr-TR"/>
        </w:rPr>
        <w:t>analiz sonuçları, öğrencilerin boylarıyla A</w:t>
      </w:r>
      <w:r w:rsidR="00B70595" w:rsidRPr="006A5FB3">
        <w:rPr>
          <w:rFonts w:ascii="Times New Roman" w:eastAsia="Times New Roman" w:hAnsi="Times New Roman" w:cs="Times New Roman"/>
          <w:sz w:val="24"/>
          <w:szCs w:val="24"/>
          <w:lang w:eastAsia="tr-TR"/>
        </w:rPr>
        <w:t>BP</w:t>
      </w:r>
      <w:r w:rsidRPr="006A5FB3">
        <w:rPr>
          <w:rFonts w:ascii="Times New Roman" w:eastAsia="Times New Roman" w:hAnsi="Times New Roman" w:cs="Times New Roman"/>
          <w:sz w:val="24"/>
          <w:szCs w:val="24"/>
          <w:lang w:eastAsia="tr-TR"/>
        </w:rPr>
        <w:t>’l</w:t>
      </w:r>
      <w:r w:rsidR="00B70595" w:rsidRPr="006A5FB3">
        <w:rPr>
          <w:rFonts w:ascii="Times New Roman" w:eastAsia="Times New Roman" w:hAnsi="Times New Roman" w:cs="Times New Roman"/>
          <w:sz w:val="24"/>
          <w:szCs w:val="24"/>
          <w:lang w:eastAsia="tr-TR"/>
        </w:rPr>
        <w:t>a</w:t>
      </w:r>
      <w:r w:rsidRPr="006A5FB3">
        <w:rPr>
          <w:rFonts w:ascii="Times New Roman" w:eastAsia="Times New Roman" w:hAnsi="Times New Roman" w:cs="Times New Roman"/>
          <w:sz w:val="24"/>
          <w:szCs w:val="24"/>
          <w:lang w:eastAsia="tr-TR"/>
        </w:rPr>
        <w:t>r</w:t>
      </w:r>
      <w:r w:rsidR="00B70595" w:rsidRPr="006A5FB3">
        <w:rPr>
          <w:rFonts w:ascii="Times New Roman" w:eastAsia="Times New Roman" w:hAnsi="Times New Roman" w:cs="Times New Roman"/>
          <w:sz w:val="24"/>
          <w:szCs w:val="24"/>
          <w:lang w:eastAsia="tr-TR"/>
        </w:rPr>
        <w:t>ı</w:t>
      </w:r>
      <w:r w:rsidRPr="006A5FB3">
        <w:rPr>
          <w:rFonts w:ascii="Times New Roman" w:eastAsia="Times New Roman" w:hAnsi="Times New Roman" w:cs="Times New Roman"/>
          <w:sz w:val="24"/>
          <w:szCs w:val="24"/>
          <w:lang w:eastAsia="tr-TR"/>
        </w:rPr>
        <w:t xml:space="preserve"> arasında farkın anlamlı </w:t>
      </w:r>
      <w:r w:rsidR="00C6045B" w:rsidRPr="006A5FB3">
        <w:rPr>
          <w:rFonts w:ascii="Times New Roman" w:eastAsia="Times New Roman" w:hAnsi="Times New Roman" w:cs="Times New Roman"/>
          <w:sz w:val="24"/>
          <w:szCs w:val="24"/>
          <w:lang w:eastAsia="tr-TR"/>
        </w:rPr>
        <w:t>olduğunu göstermektedir (F (2-197) 7,406 = p&lt;.05). Ba</w:t>
      </w:r>
      <w:r w:rsidR="00B70595" w:rsidRPr="006A5FB3">
        <w:rPr>
          <w:rFonts w:ascii="Times New Roman" w:eastAsia="Times New Roman" w:hAnsi="Times New Roman" w:cs="Times New Roman"/>
          <w:sz w:val="24"/>
          <w:szCs w:val="24"/>
          <w:lang w:eastAsia="tr-TR"/>
        </w:rPr>
        <w:t xml:space="preserve">şka bir deyişle öğrencilerin ABP’ları </w:t>
      </w:r>
      <w:r w:rsidR="00C6045B" w:rsidRPr="006A5FB3">
        <w:rPr>
          <w:rFonts w:ascii="Times New Roman" w:eastAsia="Times New Roman" w:hAnsi="Times New Roman" w:cs="Times New Roman"/>
          <w:sz w:val="24"/>
          <w:szCs w:val="24"/>
          <w:lang w:eastAsia="tr-TR"/>
        </w:rPr>
        <w:t>boylarına göre anlamlı bir şekilde değişmektedir. Boy aralıkları arasındaki farkın hangi gruplar arasında olduğunu belirlemek amacıyla yapılan Scheffe testi sonucunda, 181 ve üzeri cm olan öğrencilerin aritmetik ortalamaları (</w:t>
      </w:r>
      <w:r w:rsidR="00667E1F" w:rsidRPr="00667E1F">
        <w:rPr>
          <w:rFonts w:ascii="Times New Roman" w:eastAsia="Times New Roman" w:hAnsi="Times New Roman" w:cs="Times New Roman"/>
          <w:sz w:val="24"/>
          <w:szCs w:val="24"/>
          <w:lang w:eastAsia="tr-TR"/>
        </w:rPr>
        <w:pict>
          <v:shape id="_x0000_i1030" type="#_x0000_t75" style="width:13.5pt;height:9pt">
            <v:imagedata r:id="rId6" o:title=""/>
          </v:shape>
        </w:pict>
      </w:r>
      <w:r w:rsidR="00C6045B" w:rsidRPr="006A5FB3">
        <w:rPr>
          <w:rFonts w:ascii="Times New Roman" w:eastAsia="Times New Roman" w:hAnsi="Times New Roman" w:cs="Times New Roman"/>
          <w:sz w:val="24"/>
          <w:szCs w:val="24"/>
          <w:lang w:eastAsia="tr-TR"/>
        </w:rPr>
        <w:t xml:space="preserve"> =3.31), 150-165cm olan(</w:t>
      </w:r>
      <w:r w:rsidR="00667E1F" w:rsidRPr="00667E1F">
        <w:rPr>
          <w:rFonts w:ascii="Times New Roman" w:eastAsia="Times New Roman" w:hAnsi="Times New Roman" w:cs="Times New Roman"/>
          <w:sz w:val="24"/>
          <w:szCs w:val="24"/>
          <w:lang w:eastAsia="tr-TR"/>
        </w:rPr>
        <w:pict>
          <v:shape id="_x0000_i1031" type="#_x0000_t75" style="width:13.5pt;height:9.75pt">
            <v:imagedata r:id="rId6" o:title=""/>
          </v:shape>
        </w:pict>
      </w:r>
      <w:r w:rsidR="00C6045B" w:rsidRPr="006A5FB3">
        <w:rPr>
          <w:rFonts w:ascii="Times New Roman" w:eastAsia="Times New Roman" w:hAnsi="Times New Roman" w:cs="Times New Roman"/>
          <w:sz w:val="24"/>
          <w:szCs w:val="24"/>
          <w:lang w:eastAsia="tr-TR"/>
        </w:rPr>
        <w:t>=3.04)  ve 166-180 cm olan öğrencilerden (</w:t>
      </w:r>
      <w:r w:rsidR="00667E1F" w:rsidRPr="00667E1F">
        <w:rPr>
          <w:rFonts w:ascii="Times New Roman" w:eastAsia="Times New Roman" w:hAnsi="Times New Roman" w:cs="Times New Roman"/>
          <w:sz w:val="24"/>
          <w:szCs w:val="24"/>
          <w:lang w:eastAsia="tr-TR"/>
        </w:rPr>
        <w:pict>
          <v:shape id="_x0000_i1032" type="#_x0000_t75" style="width:13.5pt;height:9.75pt">
            <v:imagedata r:id="rId6" o:title=""/>
          </v:shape>
        </w:pict>
      </w:r>
      <w:r w:rsidR="00C6045B" w:rsidRPr="006A5FB3">
        <w:rPr>
          <w:rFonts w:ascii="Times New Roman" w:eastAsia="Times New Roman" w:hAnsi="Times New Roman" w:cs="Times New Roman"/>
          <w:sz w:val="24"/>
          <w:szCs w:val="24"/>
          <w:lang w:eastAsia="tr-TR"/>
        </w:rPr>
        <w:t xml:space="preserve">=2.98) daha yüksek olduğu görülmüştür. </w:t>
      </w:r>
    </w:p>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sz w:val="24"/>
          <w:szCs w:val="24"/>
          <w:lang w:eastAsia="tr-TR"/>
        </w:rPr>
      </w:pPr>
    </w:p>
    <w:p w:rsidR="00C6045B" w:rsidRPr="006A5FB3" w:rsidRDefault="00C6045B" w:rsidP="00C6045B">
      <w:pPr>
        <w:autoSpaceDE w:val="0"/>
        <w:autoSpaceDN w:val="0"/>
        <w:adjustRightInd w:val="0"/>
        <w:spacing w:after="0" w:line="400" w:lineRule="atLeast"/>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 xml:space="preserve">Tablo </w:t>
      </w:r>
      <w:proofErr w:type="gramStart"/>
      <w:r w:rsidRPr="006A5FB3">
        <w:rPr>
          <w:rFonts w:ascii="Times New Roman" w:eastAsia="Times New Roman" w:hAnsi="Times New Roman" w:cs="Times New Roman"/>
          <w:b/>
          <w:sz w:val="24"/>
          <w:szCs w:val="24"/>
          <w:lang w:eastAsia="tr-TR"/>
        </w:rPr>
        <w:t>4 .</w:t>
      </w:r>
      <w:proofErr w:type="gramEnd"/>
      <w:r w:rsidRPr="006A5FB3">
        <w:rPr>
          <w:rFonts w:ascii="Times New Roman" w:eastAsia="Times New Roman" w:hAnsi="Times New Roman" w:cs="Times New Roman"/>
          <w:b/>
          <w:sz w:val="24"/>
          <w:szCs w:val="24"/>
          <w:lang w:eastAsia="tr-TR"/>
        </w:rPr>
        <w:t xml:space="preserve"> </w:t>
      </w:r>
      <w:r w:rsidRPr="006A5FB3">
        <w:rPr>
          <w:rFonts w:ascii="Times New Roman" w:eastAsia="Times New Roman" w:hAnsi="Times New Roman" w:cs="Times New Roman"/>
          <w:sz w:val="24"/>
          <w:szCs w:val="24"/>
          <w:lang w:eastAsia="tr-TR"/>
        </w:rPr>
        <w:t xml:space="preserve">BESÖ Öğrencilerinin </w:t>
      </w:r>
      <w:proofErr w:type="gramStart"/>
      <w:r w:rsidRPr="006A5FB3">
        <w:rPr>
          <w:rFonts w:ascii="Times New Roman" w:eastAsia="Times New Roman" w:hAnsi="Times New Roman" w:cs="Times New Roman"/>
          <w:sz w:val="24"/>
          <w:szCs w:val="24"/>
          <w:lang w:eastAsia="tr-TR"/>
        </w:rPr>
        <w:t>Cinsiyetlerine  Göre</w:t>
      </w:r>
      <w:proofErr w:type="gramEnd"/>
      <w:r w:rsidRPr="006A5FB3">
        <w:rPr>
          <w:rFonts w:ascii="Times New Roman" w:eastAsia="Times New Roman" w:hAnsi="Times New Roman" w:cs="Times New Roman"/>
          <w:sz w:val="24"/>
          <w:szCs w:val="24"/>
          <w:lang w:eastAsia="tr-TR"/>
        </w:rPr>
        <w:t xml:space="preserve"> </w:t>
      </w:r>
      <w:r w:rsidR="00B70595" w:rsidRPr="006A5FB3">
        <w:rPr>
          <w:rFonts w:ascii="Times New Roman" w:eastAsia="Times New Roman" w:hAnsi="Times New Roman" w:cs="Times New Roman"/>
          <w:sz w:val="24"/>
          <w:szCs w:val="24"/>
          <w:lang w:eastAsia="tr-TR"/>
        </w:rPr>
        <w:t>ABP'</w:t>
      </w:r>
      <w:r w:rsidRPr="006A5FB3">
        <w:rPr>
          <w:rFonts w:ascii="Times New Roman" w:eastAsia="Times New Roman" w:hAnsi="Times New Roman" w:cs="Times New Roman"/>
          <w:sz w:val="24"/>
          <w:szCs w:val="24"/>
          <w:lang w:eastAsia="tr-TR"/>
        </w:rPr>
        <w:t>larının ANOVA Sonuçları</w:t>
      </w:r>
    </w:p>
    <w:p w:rsidR="00461529" w:rsidRPr="006A5FB3" w:rsidRDefault="00461529" w:rsidP="00461529">
      <w:pPr>
        <w:autoSpaceDE w:val="0"/>
        <w:autoSpaceDN w:val="0"/>
        <w:adjustRightInd w:val="0"/>
        <w:spacing w:after="0" w:line="400" w:lineRule="atLeast"/>
        <w:rPr>
          <w:rFonts w:ascii="Times New Roman" w:eastAsia="Times New Roman" w:hAnsi="Times New Roman" w:cs="Times New Roman"/>
          <w:sz w:val="24"/>
          <w:szCs w:val="24"/>
          <w:lang w:eastAsia="tr-TR"/>
        </w:rPr>
      </w:pPr>
    </w:p>
    <w:tbl>
      <w:tblPr>
        <w:tblW w:w="9215" w:type="dxa"/>
        <w:tblInd w:w="1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0"/>
        <w:gridCol w:w="1725"/>
        <w:gridCol w:w="961"/>
        <w:gridCol w:w="961"/>
        <w:gridCol w:w="1354"/>
        <w:gridCol w:w="1398"/>
        <w:gridCol w:w="1398"/>
        <w:gridCol w:w="1398"/>
      </w:tblGrid>
      <w:tr w:rsidR="00527206" w:rsidRPr="006A5FB3" w:rsidTr="00C64ACC">
        <w:trPr>
          <w:cantSplit/>
          <w:trHeight w:val="346"/>
        </w:trPr>
        <w:tc>
          <w:tcPr>
            <w:tcW w:w="20" w:type="dxa"/>
            <w:vAlign w:val="center"/>
          </w:tcPr>
          <w:p w:rsidR="00C6045B" w:rsidRPr="006A5FB3" w:rsidRDefault="00C6045B" w:rsidP="00C6045B">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725" w:type="dxa"/>
            <w:shd w:val="clear" w:color="auto" w:fill="FFFFFF"/>
          </w:tcPr>
          <w:p w:rsidR="00C6045B" w:rsidRPr="006A5FB3" w:rsidRDefault="00C6045B" w:rsidP="00EB389E">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C</w:t>
            </w:r>
            <w:r w:rsidR="00EB389E" w:rsidRPr="006A5FB3">
              <w:rPr>
                <w:rFonts w:ascii="Times New Roman" w:eastAsia="Times New Roman" w:hAnsi="Times New Roman" w:cs="Times New Roman"/>
                <w:sz w:val="24"/>
                <w:szCs w:val="24"/>
                <w:lang w:eastAsia="tr-TR"/>
              </w:rPr>
              <w:t>İNSİ</w:t>
            </w:r>
            <w:r w:rsidRPr="006A5FB3">
              <w:rPr>
                <w:rFonts w:ascii="Times New Roman" w:eastAsia="Times New Roman" w:hAnsi="Times New Roman" w:cs="Times New Roman"/>
                <w:sz w:val="24"/>
                <w:szCs w:val="24"/>
                <w:lang w:eastAsia="tr-TR"/>
              </w:rPr>
              <w:t>YET</w:t>
            </w:r>
          </w:p>
        </w:tc>
        <w:tc>
          <w:tcPr>
            <w:tcW w:w="961" w:type="dxa"/>
            <w:shd w:val="clear" w:color="auto" w:fill="FFFFFF"/>
          </w:tcPr>
          <w:p w:rsidR="00C6045B" w:rsidRPr="006A5FB3" w:rsidRDefault="00C6045B"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N</w:t>
            </w:r>
          </w:p>
        </w:tc>
        <w:tc>
          <w:tcPr>
            <w:tcW w:w="961" w:type="dxa"/>
            <w:shd w:val="clear" w:color="auto" w:fill="FFFFFF"/>
          </w:tcPr>
          <w:p w:rsidR="00C6045B" w:rsidRPr="006A5FB3" w:rsidRDefault="00667E1F"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67E1F">
              <w:rPr>
                <w:rFonts w:ascii="Times New Roman" w:eastAsia="Times New Roman" w:hAnsi="Times New Roman" w:cs="Times New Roman"/>
                <w:sz w:val="24"/>
                <w:szCs w:val="24"/>
                <w:lang w:eastAsia="tr-TR"/>
              </w:rPr>
              <w:pict>
                <v:shape id="_x0000_i1033" type="#_x0000_t75" style="width:13.5pt;height:9.75pt">
                  <v:imagedata r:id="rId6" o:title=""/>
                </v:shape>
              </w:pict>
            </w:r>
          </w:p>
        </w:tc>
        <w:tc>
          <w:tcPr>
            <w:tcW w:w="1354" w:type="dxa"/>
            <w:shd w:val="clear" w:color="auto" w:fill="FFFFFF"/>
          </w:tcPr>
          <w:p w:rsidR="00C6045B" w:rsidRPr="006A5FB3" w:rsidRDefault="00C6045B"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SS</w:t>
            </w:r>
          </w:p>
        </w:tc>
        <w:tc>
          <w:tcPr>
            <w:tcW w:w="1398" w:type="dxa"/>
            <w:shd w:val="clear" w:color="auto" w:fill="FFFFFF"/>
          </w:tcPr>
          <w:p w:rsidR="00C6045B" w:rsidRPr="006A5FB3" w:rsidRDefault="00C6045B"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SD</w:t>
            </w:r>
          </w:p>
        </w:tc>
        <w:tc>
          <w:tcPr>
            <w:tcW w:w="1398" w:type="dxa"/>
            <w:shd w:val="clear" w:color="auto" w:fill="FFFFFF"/>
          </w:tcPr>
          <w:p w:rsidR="00C6045B" w:rsidRPr="006A5FB3" w:rsidRDefault="00C6045B"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proofErr w:type="gramStart"/>
            <w:r w:rsidRPr="006A5FB3">
              <w:rPr>
                <w:rFonts w:ascii="Times New Roman" w:eastAsia="Times New Roman" w:hAnsi="Times New Roman" w:cs="Times New Roman"/>
                <w:sz w:val="24"/>
                <w:szCs w:val="24"/>
                <w:lang w:eastAsia="tr-TR"/>
              </w:rPr>
              <w:t>t</w:t>
            </w:r>
            <w:proofErr w:type="gramEnd"/>
          </w:p>
        </w:tc>
        <w:tc>
          <w:tcPr>
            <w:tcW w:w="1398" w:type="dxa"/>
            <w:shd w:val="clear" w:color="auto" w:fill="FFFFFF"/>
          </w:tcPr>
          <w:p w:rsidR="00C6045B" w:rsidRPr="006A5FB3" w:rsidRDefault="00C6045B" w:rsidP="00C6045B">
            <w:pPr>
              <w:autoSpaceDE w:val="0"/>
              <w:autoSpaceDN w:val="0"/>
              <w:adjustRightInd w:val="0"/>
              <w:spacing w:after="0" w:line="320" w:lineRule="atLeast"/>
              <w:ind w:left="60" w:right="60"/>
              <w:jc w:val="center"/>
              <w:rPr>
                <w:rFonts w:ascii="Times New Roman" w:eastAsia="Times New Roman" w:hAnsi="Times New Roman" w:cs="Times New Roman"/>
                <w:sz w:val="24"/>
                <w:szCs w:val="24"/>
                <w:lang w:eastAsia="tr-TR"/>
              </w:rPr>
            </w:pPr>
            <w:proofErr w:type="gramStart"/>
            <w:r w:rsidRPr="006A5FB3">
              <w:rPr>
                <w:rFonts w:ascii="Times New Roman" w:eastAsia="Times New Roman" w:hAnsi="Times New Roman" w:cs="Times New Roman"/>
                <w:sz w:val="24"/>
                <w:szCs w:val="24"/>
                <w:lang w:eastAsia="tr-TR"/>
              </w:rPr>
              <w:t>p</w:t>
            </w:r>
            <w:proofErr w:type="gramEnd"/>
          </w:p>
        </w:tc>
      </w:tr>
      <w:tr w:rsidR="00527206" w:rsidRPr="006A5FB3" w:rsidTr="00C64ACC">
        <w:trPr>
          <w:cantSplit/>
          <w:trHeight w:val="359"/>
        </w:trPr>
        <w:tc>
          <w:tcPr>
            <w:tcW w:w="20" w:type="dxa"/>
            <w:vMerge w:val="restart"/>
            <w:shd w:val="clear" w:color="auto" w:fill="FFFFFF"/>
            <w:vAlign w:val="center"/>
          </w:tcPr>
          <w:p w:rsidR="00C6045B" w:rsidRPr="006A5FB3" w:rsidRDefault="00C6045B" w:rsidP="00C6045B">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p>
        </w:tc>
        <w:tc>
          <w:tcPr>
            <w:tcW w:w="1725" w:type="dxa"/>
            <w:shd w:val="clear" w:color="auto" w:fill="FFFFFF"/>
            <w:vAlign w:val="center"/>
          </w:tcPr>
          <w:p w:rsidR="00C6045B" w:rsidRPr="006A5FB3" w:rsidRDefault="00C6045B" w:rsidP="00C6045B">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KIZ</w:t>
            </w:r>
          </w:p>
        </w:tc>
        <w:tc>
          <w:tcPr>
            <w:tcW w:w="961"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85</w:t>
            </w:r>
          </w:p>
        </w:tc>
        <w:tc>
          <w:tcPr>
            <w:tcW w:w="961"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3,0235</w:t>
            </w:r>
          </w:p>
        </w:tc>
        <w:tc>
          <w:tcPr>
            <w:tcW w:w="1354"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,51122</w:t>
            </w:r>
          </w:p>
        </w:tc>
        <w:tc>
          <w:tcPr>
            <w:tcW w:w="1398" w:type="dxa"/>
            <w:vMerge w:val="restart"/>
            <w:shd w:val="clear" w:color="auto" w:fill="FFFFFF"/>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198</w:t>
            </w:r>
          </w:p>
        </w:tc>
        <w:tc>
          <w:tcPr>
            <w:tcW w:w="1398" w:type="dxa"/>
            <w:vMerge w:val="restart"/>
            <w:shd w:val="clear" w:color="auto" w:fill="FFFFFF"/>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-,459</w:t>
            </w:r>
          </w:p>
        </w:tc>
        <w:tc>
          <w:tcPr>
            <w:tcW w:w="1398" w:type="dxa"/>
            <w:vMerge w:val="restart"/>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,647</w:t>
            </w:r>
          </w:p>
        </w:tc>
      </w:tr>
      <w:tr w:rsidR="00527206" w:rsidRPr="006A5FB3" w:rsidTr="00C64ACC">
        <w:trPr>
          <w:cantSplit/>
          <w:trHeight w:val="159"/>
        </w:trPr>
        <w:tc>
          <w:tcPr>
            <w:tcW w:w="20" w:type="dxa"/>
            <w:vMerge/>
            <w:shd w:val="clear" w:color="auto" w:fill="FFFFFF"/>
            <w:vAlign w:val="center"/>
          </w:tcPr>
          <w:p w:rsidR="00C6045B" w:rsidRPr="006A5FB3" w:rsidRDefault="00C6045B" w:rsidP="00C6045B">
            <w:pPr>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725" w:type="dxa"/>
            <w:shd w:val="clear" w:color="auto" w:fill="FFFFFF"/>
            <w:vAlign w:val="center"/>
          </w:tcPr>
          <w:p w:rsidR="00C6045B" w:rsidRPr="006A5FB3" w:rsidRDefault="00C6045B" w:rsidP="00C6045B">
            <w:pPr>
              <w:autoSpaceDE w:val="0"/>
              <w:autoSpaceDN w:val="0"/>
              <w:adjustRightInd w:val="0"/>
              <w:spacing w:after="0" w:line="320" w:lineRule="atLeast"/>
              <w:ind w:left="60" w:right="60"/>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ERKEK</w:t>
            </w:r>
          </w:p>
        </w:tc>
        <w:tc>
          <w:tcPr>
            <w:tcW w:w="961"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115</w:t>
            </w:r>
          </w:p>
        </w:tc>
        <w:tc>
          <w:tcPr>
            <w:tcW w:w="961"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3,0522</w:t>
            </w:r>
          </w:p>
        </w:tc>
        <w:tc>
          <w:tcPr>
            <w:tcW w:w="1354" w:type="dxa"/>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,37095</w:t>
            </w:r>
          </w:p>
        </w:tc>
        <w:tc>
          <w:tcPr>
            <w:tcW w:w="1398" w:type="dxa"/>
            <w:vMerge/>
            <w:shd w:val="clear" w:color="auto" w:fill="FFFFFF"/>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p>
        </w:tc>
        <w:tc>
          <w:tcPr>
            <w:tcW w:w="1398" w:type="dxa"/>
            <w:vMerge/>
            <w:shd w:val="clear" w:color="auto" w:fill="FFFFFF"/>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p>
        </w:tc>
        <w:tc>
          <w:tcPr>
            <w:tcW w:w="1398" w:type="dxa"/>
            <w:vMerge/>
            <w:shd w:val="clear" w:color="auto" w:fill="FFFFFF"/>
            <w:vAlign w:val="center"/>
          </w:tcPr>
          <w:p w:rsidR="00C6045B" w:rsidRPr="006A5FB3" w:rsidRDefault="00C6045B" w:rsidP="00C6045B">
            <w:pPr>
              <w:autoSpaceDE w:val="0"/>
              <w:autoSpaceDN w:val="0"/>
              <w:adjustRightInd w:val="0"/>
              <w:spacing w:after="0" w:line="320" w:lineRule="atLeast"/>
              <w:ind w:left="60" w:right="60"/>
              <w:jc w:val="right"/>
              <w:rPr>
                <w:rFonts w:ascii="Times New Roman" w:eastAsia="Times New Roman" w:hAnsi="Times New Roman" w:cs="Times New Roman"/>
                <w:sz w:val="24"/>
                <w:szCs w:val="24"/>
                <w:lang w:eastAsia="tr-TR"/>
              </w:rPr>
            </w:pPr>
          </w:p>
        </w:tc>
      </w:tr>
    </w:tbl>
    <w:p w:rsidR="00C6045B" w:rsidRPr="006A5FB3" w:rsidRDefault="00C6045B" w:rsidP="00C6045B">
      <w:pPr>
        <w:autoSpaceDE w:val="0"/>
        <w:autoSpaceDN w:val="0"/>
        <w:adjustRightInd w:val="0"/>
        <w:spacing w:after="0" w:line="240" w:lineRule="auto"/>
        <w:rPr>
          <w:rFonts w:ascii="Times New Roman" w:eastAsia="Times New Roman" w:hAnsi="Times New Roman" w:cs="Times New Roman"/>
          <w:sz w:val="24"/>
          <w:szCs w:val="24"/>
          <w:lang w:eastAsia="tr-TR"/>
        </w:rPr>
      </w:pPr>
    </w:p>
    <w:p w:rsidR="00461529" w:rsidRPr="006A5FB3" w:rsidRDefault="00C6045B" w:rsidP="00006408">
      <w:pPr>
        <w:spacing w:after="0" w:line="360" w:lineRule="auto"/>
        <w:ind w:firstLine="708"/>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Tablo</w:t>
      </w:r>
      <w:r w:rsidR="00D32DF4" w:rsidRPr="006A5FB3">
        <w:rPr>
          <w:rFonts w:ascii="Times New Roman" w:eastAsia="Times New Roman" w:hAnsi="Times New Roman" w:cs="Times New Roman"/>
          <w:sz w:val="24"/>
          <w:szCs w:val="24"/>
          <w:lang w:eastAsia="tr-TR"/>
        </w:rPr>
        <w:t xml:space="preserve"> 4</w:t>
      </w:r>
      <w:r w:rsidRPr="006A5FB3">
        <w:rPr>
          <w:rFonts w:ascii="Times New Roman" w:eastAsia="Times New Roman" w:hAnsi="Times New Roman" w:cs="Times New Roman"/>
          <w:sz w:val="24"/>
          <w:szCs w:val="24"/>
          <w:lang w:eastAsia="tr-TR"/>
        </w:rPr>
        <w:t xml:space="preserve"> incelendiğinde araştırmaya katılan BESÖ öğrencilerinin </w:t>
      </w:r>
      <w:proofErr w:type="spellStart"/>
      <w:r w:rsidR="00B70595" w:rsidRPr="006A5FB3">
        <w:rPr>
          <w:rFonts w:ascii="Times New Roman" w:eastAsia="Times New Roman" w:hAnsi="Times New Roman" w:cs="Times New Roman"/>
          <w:sz w:val="24"/>
          <w:szCs w:val="24"/>
          <w:lang w:eastAsia="tr-TR"/>
        </w:rPr>
        <w:t>ABP’ları</w:t>
      </w:r>
      <w:proofErr w:type="spellEnd"/>
      <w:r w:rsidRPr="006A5FB3">
        <w:rPr>
          <w:rFonts w:ascii="Times New Roman" w:eastAsia="Times New Roman" w:hAnsi="Times New Roman" w:cs="Times New Roman"/>
          <w:sz w:val="24"/>
          <w:szCs w:val="24"/>
          <w:lang w:eastAsia="tr-TR"/>
        </w:rPr>
        <w:t xml:space="preserve"> cinsiyet değişkenine göre anlamlı bir farklılık göstermemiştir p&gt;0,05. Bu bulgu kız ve erkek öğrencilerin </w:t>
      </w:r>
      <w:r w:rsidR="00B70595" w:rsidRPr="006A5FB3">
        <w:rPr>
          <w:rFonts w:ascii="Times New Roman" w:eastAsia="Times New Roman" w:hAnsi="Times New Roman" w:cs="Times New Roman"/>
          <w:sz w:val="24"/>
          <w:szCs w:val="24"/>
          <w:lang w:eastAsia="tr-TR"/>
        </w:rPr>
        <w:t>ABP’larının</w:t>
      </w:r>
      <w:r w:rsidRPr="006A5FB3">
        <w:rPr>
          <w:rFonts w:ascii="Times New Roman" w:eastAsia="Times New Roman" w:hAnsi="Times New Roman" w:cs="Times New Roman"/>
          <w:sz w:val="24"/>
          <w:szCs w:val="24"/>
          <w:lang w:eastAsia="tr-TR"/>
        </w:rPr>
        <w:t xml:space="preserve"> birbirine yakın olduğu şeklinde yorumlanabilir.</w:t>
      </w:r>
    </w:p>
    <w:p w:rsidR="00461529" w:rsidRPr="006A5FB3" w:rsidRDefault="00461529" w:rsidP="00EE73E4">
      <w:pPr>
        <w:spacing w:after="0"/>
        <w:rPr>
          <w:rFonts w:ascii="Times New Roman" w:eastAsia="+mn-ea" w:hAnsi="Times New Roman" w:cs="Times New Roman"/>
          <w:b/>
          <w:bCs/>
          <w:sz w:val="24"/>
          <w:szCs w:val="24"/>
          <w:lang w:eastAsia="tr-TR"/>
        </w:rPr>
      </w:pPr>
    </w:p>
    <w:p w:rsidR="00EE73E4" w:rsidRPr="006A5FB3" w:rsidRDefault="00EE73E4" w:rsidP="00EE73E4">
      <w:pPr>
        <w:spacing w:after="0" w:line="24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b/>
          <w:bCs/>
          <w:sz w:val="24"/>
          <w:szCs w:val="24"/>
          <w:lang w:eastAsia="tr-TR"/>
        </w:rPr>
        <w:t>Tablo</w:t>
      </w:r>
      <w:r w:rsidR="00C6045B" w:rsidRPr="006A5FB3">
        <w:rPr>
          <w:rFonts w:ascii="Times New Roman" w:eastAsia="+mn-ea" w:hAnsi="Times New Roman" w:cs="Times New Roman"/>
          <w:b/>
          <w:bCs/>
          <w:sz w:val="24"/>
          <w:szCs w:val="24"/>
          <w:lang w:eastAsia="tr-TR"/>
        </w:rPr>
        <w:t xml:space="preserve"> 5</w:t>
      </w:r>
      <w:r w:rsidR="00C6045B" w:rsidRPr="006A5FB3">
        <w:rPr>
          <w:rFonts w:ascii="Times New Roman" w:eastAsia="+mn-ea" w:hAnsi="Times New Roman" w:cs="Times New Roman"/>
          <w:sz w:val="24"/>
          <w:szCs w:val="24"/>
          <w:lang w:eastAsia="tr-TR"/>
        </w:rPr>
        <w:t>.</w:t>
      </w:r>
      <w:r w:rsidRPr="006A5FB3">
        <w:rPr>
          <w:rFonts w:ascii="Times New Roman" w:eastAsia="+mn-ea" w:hAnsi="Times New Roman" w:cs="Times New Roman"/>
          <w:sz w:val="24"/>
          <w:szCs w:val="24"/>
          <w:lang w:eastAsia="tr-TR"/>
        </w:rPr>
        <w:t xml:space="preserve"> BESÖ Bölümü Öğrencilerinin DEHB Belirtisi Olasılığının Sınıf Düzeyine Göre </w:t>
      </w:r>
    </w:p>
    <w:p w:rsidR="00EE73E4" w:rsidRPr="006A5FB3" w:rsidRDefault="00EB389E" w:rsidP="001C7E1A">
      <w:pPr>
        <w:spacing w:after="0" w:line="240" w:lineRule="auto"/>
        <w:ind w:left="993"/>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Dağılımları</w:t>
      </w:r>
    </w:p>
    <w:p w:rsidR="001C7E1A" w:rsidRPr="006A5FB3" w:rsidRDefault="001C7E1A" w:rsidP="00EE73E4">
      <w:pPr>
        <w:spacing w:after="0" w:line="240" w:lineRule="auto"/>
        <w:jc w:val="both"/>
        <w:rPr>
          <w:rFonts w:ascii="Times New Roman" w:eastAsia="+mn-ea" w:hAnsi="Times New Roman" w:cs="Times New Roman"/>
          <w:sz w:val="24"/>
          <w:szCs w:val="24"/>
          <w:lang w:eastAsia="tr-TR"/>
        </w:rPr>
      </w:pPr>
    </w:p>
    <w:tbl>
      <w:tblPr>
        <w:tblW w:w="0" w:type="auto"/>
        <w:tblInd w:w="80" w:type="dxa"/>
        <w:tblBorders>
          <w:top w:val="single" w:sz="4" w:space="0" w:color="auto"/>
        </w:tblBorders>
        <w:tblCellMar>
          <w:left w:w="70" w:type="dxa"/>
          <w:right w:w="70" w:type="dxa"/>
        </w:tblCellMar>
        <w:tblLook w:val="0000"/>
      </w:tblPr>
      <w:tblGrid>
        <w:gridCol w:w="8693"/>
      </w:tblGrid>
      <w:tr w:rsidR="00EE73E4" w:rsidRPr="006A5FB3" w:rsidTr="002236B3">
        <w:trPr>
          <w:trHeight w:val="100"/>
        </w:trPr>
        <w:tc>
          <w:tcPr>
            <w:tcW w:w="8693" w:type="dxa"/>
          </w:tcPr>
          <w:p w:rsidR="00EE73E4" w:rsidRPr="006A5FB3" w:rsidRDefault="00EE73E4" w:rsidP="00EE73E4">
            <w:pPr>
              <w:spacing w:line="240" w:lineRule="auto"/>
              <w:jc w:val="both"/>
              <w:rPr>
                <w:rFonts w:ascii="Times New Roman" w:eastAsia="+mn-ea" w:hAnsi="Times New Roman" w:cs="Times New Roman"/>
                <w:sz w:val="24"/>
                <w:szCs w:val="24"/>
                <w:lang w:eastAsia="tr-TR"/>
              </w:rPr>
            </w:pPr>
          </w:p>
        </w:tc>
      </w:tr>
    </w:tbl>
    <w:p w:rsidR="00EE73E4" w:rsidRPr="006A5FB3" w:rsidRDefault="00EE73E4" w:rsidP="00EE73E4">
      <w:pPr>
        <w:tabs>
          <w:tab w:val="left" w:pos="5173"/>
        </w:tabs>
        <w:rPr>
          <w:rFonts w:ascii="Times New Roman" w:eastAsia="Times New Roman" w:hAnsi="Times New Roman" w:cs="Times New Roman"/>
          <w:sz w:val="24"/>
          <w:szCs w:val="24"/>
          <w:lang w:eastAsia="tr-TR"/>
        </w:rPr>
      </w:pPr>
      <w:r w:rsidRPr="006A5FB3">
        <w:rPr>
          <w:rFonts w:ascii="Times New Roman" w:eastAsia="Times New Roman" w:hAnsi="Times New Roman" w:cs="Times New Roman"/>
          <w:kern w:val="24"/>
          <w:sz w:val="24"/>
          <w:szCs w:val="24"/>
          <w:u w:val="single"/>
          <w:lang w:eastAsia="tr-TR"/>
        </w:rPr>
        <w:t xml:space="preserve">DEHB Belirtisi </w:t>
      </w:r>
      <w:proofErr w:type="gramStart"/>
      <w:r w:rsidRPr="006A5FB3">
        <w:rPr>
          <w:rFonts w:ascii="Times New Roman" w:eastAsia="Times New Roman" w:hAnsi="Times New Roman" w:cs="Times New Roman"/>
          <w:kern w:val="24"/>
          <w:sz w:val="24"/>
          <w:szCs w:val="24"/>
          <w:u w:val="single"/>
          <w:lang w:eastAsia="tr-TR"/>
        </w:rPr>
        <w:t>Olasılığı</w:t>
      </w:r>
      <w:r w:rsidRPr="006A5FB3">
        <w:rPr>
          <w:rFonts w:ascii="Times New Roman" w:eastAsia="Times New Roman" w:hAnsi="Times New Roman" w:cs="Times New Roman"/>
          <w:kern w:val="24"/>
          <w:sz w:val="24"/>
          <w:szCs w:val="24"/>
          <w:lang w:eastAsia="tr-TR"/>
        </w:rPr>
        <w:t xml:space="preserve">nın    </w:t>
      </w:r>
      <w:r w:rsidR="001C7E1A" w:rsidRPr="006A5FB3">
        <w:rPr>
          <w:rFonts w:ascii="Times New Roman" w:eastAsia="Times New Roman" w:hAnsi="Times New Roman" w:cs="Times New Roman"/>
          <w:kern w:val="24"/>
          <w:sz w:val="24"/>
          <w:szCs w:val="24"/>
          <w:lang w:eastAsia="tr-TR"/>
        </w:rPr>
        <w:t xml:space="preserve">  </w:t>
      </w:r>
      <w:r w:rsidRPr="006A5FB3">
        <w:rPr>
          <w:rFonts w:ascii="Times New Roman" w:eastAsia="Times New Roman" w:hAnsi="Times New Roman" w:cs="Times New Roman"/>
          <w:kern w:val="24"/>
          <w:sz w:val="24"/>
          <w:szCs w:val="24"/>
          <w:u w:val="single"/>
          <w:lang w:eastAsia="tr-TR"/>
        </w:rPr>
        <w:t>İkinci</w:t>
      </w:r>
      <w:proofErr w:type="gramEnd"/>
      <w:r w:rsidRPr="006A5FB3">
        <w:rPr>
          <w:rFonts w:ascii="Times New Roman" w:eastAsia="Times New Roman" w:hAnsi="Times New Roman" w:cs="Times New Roman"/>
          <w:kern w:val="24"/>
          <w:sz w:val="24"/>
          <w:szCs w:val="24"/>
          <w:u w:val="single"/>
          <w:lang w:eastAsia="tr-TR"/>
        </w:rPr>
        <w:t xml:space="preserve"> sınıf</w:t>
      </w:r>
      <w:r w:rsidR="001C7E1A" w:rsidRPr="006A5FB3">
        <w:rPr>
          <w:rFonts w:ascii="Times New Roman" w:eastAsia="Times New Roman" w:hAnsi="Times New Roman" w:cs="Times New Roman"/>
          <w:kern w:val="24"/>
          <w:sz w:val="24"/>
          <w:szCs w:val="24"/>
          <w:u w:val="single"/>
          <w:lang w:eastAsia="tr-TR"/>
        </w:rPr>
        <w:t xml:space="preserve">   </w:t>
      </w:r>
      <w:r w:rsidRPr="006A5FB3">
        <w:rPr>
          <w:rFonts w:ascii="Times New Roman" w:eastAsia="Times New Roman" w:hAnsi="Times New Roman" w:cs="Times New Roman"/>
          <w:kern w:val="24"/>
          <w:sz w:val="24"/>
          <w:szCs w:val="24"/>
          <w:u w:val="single"/>
          <w:lang w:eastAsia="tr-TR"/>
        </w:rPr>
        <w:t>Üçüncü sınıf</w:t>
      </w:r>
      <w:r w:rsidR="001C7E1A" w:rsidRPr="006A5FB3">
        <w:rPr>
          <w:rFonts w:ascii="Times New Roman" w:eastAsia="Times New Roman" w:hAnsi="Times New Roman" w:cs="Times New Roman"/>
          <w:kern w:val="24"/>
          <w:sz w:val="24"/>
          <w:szCs w:val="24"/>
          <w:u w:val="single"/>
          <w:lang w:eastAsia="tr-TR"/>
        </w:rPr>
        <w:t xml:space="preserve">     </w:t>
      </w:r>
      <w:r w:rsidRPr="006A5FB3">
        <w:rPr>
          <w:rFonts w:ascii="Times New Roman" w:eastAsia="Times New Roman" w:hAnsi="Times New Roman" w:cs="Times New Roman"/>
          <w:kern w:val="24"/>
          <w:sz w:val="24"/>
          <w:szCs w:val="24"/>
          <w:u w:val="single"/>
          <w:lang w:eastAsia="tr-TR"/>
        </w:rPr>
        <w:t>Dördüncü sınıf</w:t>
      </w:r>
      <w:r w:rsidR="001C7E1A" w:rsidRPr="006A5FB3">
        <w:rPr>
          <w:rFonts w:ascii="Times New Roman" w:eastAsia="Times New Roman" w:hAnsi="Times New Roman" w:cs="Times New Roman"/>
          <w:kern w:val="24"/>
          <w:sz w:val="24"/>
          <w:szCs w:val="24"/>
          <w:u w:val="single"/>
          <w:lang w:eastAsia="tr-TR"/>
        </w:rPr>
        <w:t xml:space="preserve">    </w:t>
      </w:r>
      <w:r w:rsidRPr="006A5FB3">
        <w:rPr>
          <w:rFonts w:ascii="Times New Roman" w:eastAsia="Times New Roman" w:hAnsi="Times New Roman" w:cs="Times New Roman"/>
          <w:kern w:val="24"/>
          <w:sz w:val="24"/>
          <w:szCs w:val="24"/>
          <w:u w:val="single"/>
          <w:lang w:eastAsia="tr-TR"/>
        </w:rPr>
        <w:t>Toplam</w:t>
      </w:r>
    </w:p>
    <w:p w:rsidR="00EE73E4" w:rsidRPr="006A5FB3" w:rsidRDefault="00EE73E4" w:rsidP="00EE73E4">
      <w:pPr>
        <w:tabs>
          <w:tab w:val="left" w:pos="3080"/>
          <w:tab w:val="center" w:pos="4536"/>
          <w:tab w:val="left" w:pos="6147"/>
          <w:tab w:val="left" w:pos="7680"/>
        </w:tabs>
        <w:rPr>
          <w:rFonts w:ascii="Times New Roman" w:eastAsia="Times New Roman" w:hAnsi="Times New Roman" w:cs="Times New Roman"/>
          <w:kern w:val="24"/>
          <w:sz w:val="24"/>
          <w:szCs w:val="24"/>
          <w:lang w:eastAsia="tr-TR"/>
        </w:rPr>
      </w:pPr>
      <w:r w:rsidRPr="006A5FB3">
        <w:rPr>
          <w:rFonts w:ascii="Times New Roman" w:eastAsia="Times New Roman" w:hAnsi="Times New Roman" w:cs="Times New Roman"/>
          <w:kern w:val="24"/>
          <w:sz w:val="24"/>
          <w:szCs w:val="24"/>
          <w:lang w:eastAsia="tr-TR"/>
        </w:rPr>
        <w:t>24 ve Üzeri Yüksek DEHB</w:t>
      </w:r>
      <w:r w:rsidRPr="006A5FB3">
        <w:rPr>
          <w:rFonts w:ascii="Times New Roman" w:eastAsia="Times New Roman" w:hAnsi="Times New Roman" w:cs="Times New Roman"/>
          <w:kern w:val="24"/>
          <w:sz w:val="24"/>
          <w:szCs w:val="24"/>
          <w:lang w:eastAsia="tr-TR"/>
        </w:rPr>
        <w:tab/>
        <w:t>12</w:t>
      </w:r>
      <w:r w:rsidRPr="006A5FB3">
        <w:rPr>
          <w:rFonts w:ascii="Times New Roman" w:eastAsia="Times New Roman" w:hAnsi="Times New Roman" w:cs="Times New Roman"/>
          <w:kern w:val="24"/>
          <w:sz w:val="24"/>
          <w:szCs w:val="24"/>
          <w:lang w:eastAsia="tr-TR"/>
        </w:rPr>
        <w:tab/>
        <w:t>13</w:t>
      </w:r>
      <w:r w:rsidRPr="006A5FB3">
        <w:rPr>
          <w:rFonts w:ascii="Times New Roman" w:eastAsia="Times New Roman" w:hAnsi="Times New Roman" w:cs="Times New Roman"/>
          <w:kern w:val="24"/>
          <w:sz w:val="24"/>
          <w:szCs w:val="24"/>
          <w:lang w:eastAsia="tr-TR"/>
        </w:rPr>
        <w:tab/>
        <w:t>15</w:t>
      </w:r>
      <w:r w:rsidRPr="006A5FB3">
        <w:rPr>
          <w:rFonts w:ascii="Times New Roman" w:eastAsia="Times New Roman" w:hAnsi="Times New Roman" w:cs="Times New Roman"/>
          <w:kern w:val="24"/>
          <w:sz w:val="24"/>
          <w:szCs w:val="24"/>
          <w:lang w:eastAsia="tr-TR"/>
        </w:rPr>
        <w:tab/>
        <w:t>40</w:t>
      </w:r>
    </w:p>
    <w:p w:rsidR="00EE73E4" w:rsidRPr="006A5FB3" w:rsidRDefault="00EE73E4" w:rsidP="00EE73E4">
      <w:pPr>
        <w:tabs>
          <w:tab w:val="left" w:pos="708"/>
          <w:tab w:val="left" w:pos="1416"/>
          <w:tab w:val="left" w:pos="2124"/>
        </w:tabs>
        <w:rPr>
          <w:rFonts w:ascii="Times New Roman" w:eastAsia="Times New Roman" w:hAnsi="Times New Roman" w:cs="Times New Roman"/>
          <w:kern w:val="24"/>
          <w:sz w:val="24"/>
          <w:szCs w:val="24"/>
          <w:lang w:eastAsia="tr-TR"/>
        </w:rPr>
      </w:pPr>
      <w:r w:rsidRPr="006A5FB3">
        <w:rPr>
          <w:rFonts w:ascii="Times New Roman" w:eastAsia="Times New Roman" w:hAnsi="Times New Roman" w:cs="Times New Roman"/>
          <w:kern w:val="24"/>
          <w:sz w:val="24"/>
          <w:szCs w:val="24"/>
          <w:lang w:eastAsia="tr-TR"/>
        </w:rPr>
        <w:t>17-23DEHB olasılığı</w:t>
      </w:r>
      <w:r w:rsidRPr="006A5FB3">
        <w:rPr>
          <w:rFonts w:ascii="Times New Roman" w:eastAsia="Times New Roman" w:hAnsi="Times New Roman" w:cs="Times New Roman"/>
          <w:kern w:val="24"/>
          <w:sz w:val="24"/>
          <w:szCs w:val="24"/>
          <w:lang w:eastAsia="tr-TR"/>
        </w:rPr>
        <w:tab/>
      </w:r>
      <w:r w:rsidRPr="006A5FB3">
        <w:rPr>
          <w:rFonts w:ascii="Times New Roman" w:eastAsia="Times New Roman" w:hAnsi="Times New Roman" w:cs="Times New Roman"/>
          <w:kern w:val="24"/>
          <w:sz w:val="24"/>
          <w:szCs w:val="24"/>
          <w:lang w:eastAsia="tr-TR"/>
        </w:rPr>
        <w:tab/>
        <w:t xml:space="preserve">    14</w:t>
      </w:r>
      <w:r w:rsidRPr="006A5FB3">
        <w:rPr>
          <w:rFonts w:ascii="Times New Roman" w:eastAsia="Times New Roman" w:hAnsi="Times New Roman" w:cs="Times New Roman"/>
          <w:kern w:val="24"/>
          <w:sz w:val="24"/>
          <w:szCs w:val="24"/>
          <w:lang w:eastAsia="tr-TR"/>
        </w:rPr>
        <w:tab/>
        <w:t xml:space="preserve">               36                         37                     87</w:t>
      </w:r>
    </w:p>
    <w:p w:rsidR="00EE73E4" w:rsidRPr="006A5FB3" w:rsidRDefault="00EE73E4" w:rsidP="00EE73E4">
      <w:pPr>
        <w:tabs>
          <w:tab w:val="left" w:pos="708"/>
          <w:tab w:val="left" w:pos="1416"/>
          <w:tab w:val="left" w:pos="2124"/>
        </w:tabs>
        <w:rPr>
          <w:rFonts w:ascii="Times New Roman" w:eastAsia="Times New Roman" w:hAnsi="Times New Roman" w:cs="Times New Roman"/>
          <w:kern w:val="24"/>
          <w:sz w:val="24"/>
          <w:szCs w:val="24"/>
          <w:lang w:eastAsia="tr-TR"/>
        </w:rPr>
      </w:pPr>
      <w:r w:rsidRPr="006A5FB3">
        <w:rPr>
          <w:rFonts w:ascii="Times New Roman" w:eastAsia="Times New Roman" w:hAnsi="Times New Roman" w:cs="Times New Roman"/>
          <w:kern w:val="24"/>
          <w:sz w:val="24"/>
          <w:szCs w:val="24"/>
          <w:lang w:eastAsia="tr-TR"/>
        </w:rPr>
        <w:t xml:space="preserve"> 0-16DEHB olmayanlar               7                   40                         26                     73</w:t>
      </w:r>
    </w:p>
    <w:p w:rsidR="00EE73E4" w:rsidRPr="006A5FB3" w:rsidRDefault="00EE73E4" w:rsidP="00EE73E4">
      <w:pPr>
        <w:tabs>
          <w:tab w:val="left" w:pos="708"/>
          <w:tab w:val="left" w:pos="1416"/>
          <w:tab w:val="left" w:pos="2124"/>
          <w:tab w:val="left" w:pos="3173"/>
        </w:tabs>
        <w:rPr>
          <w:rFonts w:ascii="Times New Roman" w:eastAsia="Times New Roman" w:hAnsi="Times New Roman" w:cs="Times New Roman"/>
          <w:kern w:val="24"/>
          <w:sz w:val="24"/>
          <w:szCs w:val="24"/>
          <w:lang w:eastAsia="tr-TR"/>
        </w:rPr>
      </w:pPr>
      <w:r w:rsidRPr="006A5FB3">
        <w:rPr>
          <w:rFonts w:ascii="Times New Roman" w:eastAsia="Times New Roman" w:hAnsi="Times New Roman" w:cs="Times New Roman"/>
          <w:kern w:val="24"/>
          <w:sz w:val="24"/>
          <w:szCs w:val="24"/>
          <w:lang w:eastAsia="tr-TR"/>
        </w:rPr>
        <w:t>Toplam</w:t>
      </w:r>
      <w:r w:rsidRPr="006A5FB3">
        <w:rPr>
          <w:rFonts w:ascii="Times New Roman" w:eastAsia="Times New Roman" w:hAnsi="Times New Roman" w:cs="Times New Roman"/>
          <w:kern w:val="24"/>
          <w:sz w:val="24"/>
          <w:szCs w:val="24"/>
          <w:lang w:eastAsia="tr-TR"/>
        </w:rPr>
        <w:tab/>
      </w:r>
      <w:r w:rsidRPr="006A5FB3">
        <w:rPr>
          <w:rFonts w:ascii="Times New Roman" w:eastAsia="Times New Roman" w:hAnsi="Times New Roman" w:cs="Times New Roman"/>
          <w:kern w:val="24"/>
          <w:sz w:val="24"/>
          <w:szCs w:val="24"/>
          <w:lang w:eastAsia="tr-TR"/>
        </w:rPr>
        <w:tab/>
        <w:t xml:space="preserve">               33                    89                        78                    200</w:t>
      </w:r>
    </w:p>
    <w:tbl>
      <w:tblPr>
        <w:tblW w:w="0" w:type="auto"/>
        <w:tblInd w:w="106" w:type="dxa"/>
        <w:tblBorders>
          <w:top w:val="single" w:sz="4" w:space="0" w:color="auto"/>
        </w:tblBorders>
        <w:tblCellMar>
          <w:left w:w="70" w:type="dxa"/>
          <w:right w:w="70" w:type="dxa"/>
        </w:tblCellMar>
        <w:tblLook w:val="0000"/>
      </w:tblPr>
      <w:tblGrid>
        <w:gridCol w:w="8613"/>
      </w:tblGrid>
      <w:tr w:rsidR="00EE73E4" w:rsidRPr="006A5FB3" w:rsidTr="002236B3">
        <w:trPr>
          <w:trHeight w:val="100"/>
        </w:trPr>
        <w:tc>
          <w:tcPr>
            <w:tcW w:w="8613" w:type="dxa"/>
          </w:tcPr>
          <w:p w:rsidR="00EE73E4" w:rsidRPr="006A5FB3" w:rsidRDefault="00EE73E4" w:rsidP="00EE73E4">
            <w:pPr>
              <w:spacing w:line="240" w:lineRule="auto"/>
              <w:jc w:val="both"/>
              <w:rPr>
                <w:rFonts w:ascii="Times New Roman" w:eastAsia="+mn-ea" w:hAnsi="Times New Roman" w:cs="Times New Roman"/>
                <w:sz w:val="24"/>
                <w:szCs w:val="24"/>
                <w:lang w:eastAsia="tr-TR"/>
              </w:rPr>
            </w:pPr>
          </w:p>
        </w:tc>
      </w:tr>
    </w:tbl>
    <w:p w:rsidR="00EE73E4" w:rsidRPr="006A5FB3" w:rsidRDefault="00EE73E4" w:rsidP="00EE73E4">
      <w:pPr>
        <w:spacing w:line="240" w:lineRule="auto"/>
        <w:jc w:val="both"/>
        <w:rPr>
          <w:rFonts w:ascii="Times New Roman" w:eastAsia="+mn-ea" w:hAnsi="Times New Roman" w:cs="Times New Roman"/>
          <w:sz w:val="24"/>
          <w:szCs w:val="24"/>
          <w:lang w:eastAsia="tr-TR"/>
        </w:rPr>
      </w:pPr>
    </w:p>
    <w:p w:rsidR="004D4078" w:rsidRPr="006A5FB3" w:rsidRDefault="00C6045B" w:rsidP="00EE73E4">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lastRenderedPageBreak/>
        <w:tab/>
        <w:t>Tablo 5</w:t>
      </w:r>
      <w:r w:rsidR="00EE73E4" w:rsidRPr="006A5FB3">
        <w:rPr>
          <w:rFonts w:ascii="Times New Roman" w:eastAsia="+mn-ea" w:hAnsi="Times New Roman" w:cs="Times New Roman"/>
          <w:sz w:val="24"/>
          <w:szCs w:val="24"/>
          <w:lang w:eastAsia="tr-TR"/>
        </w:rPr>
        <w:t>. incelendiğinde, Yüksek DEHB belirtisi olasılığı olan öğrencilerden 12’sinin ikinci sınıfta, 13’ünün üçüncü sınıfta ve 15’inin dördüncü sınıfta öğrenim gördükleri belirlenmiştir. DEHB belirtisi olasılığı olan öğrencilerden 14’ünün ikinci sınıfta, 36’sının üçüncü sınıfta ve 37’sinin dördüncü sınıfta öğrenim gördükleri belirlenmiştir, DEHB belirtisi olmayan öğrencilerden 7’sinin ikinci sınıfta, 40’ının üçüncü sınıfta ve 26’sının dördüncü sınıfta öğrenim gördükleri anlaşılmaktadır.</w:t>
      </w:r>
    </w:p>
    <w:p w:rsidR="00EE73E4" w:rsidRPr="006A5FB3" w:rsidRDefault="00EE73E4" w:rsidP="00EE73E4">
      <w:pPr>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t>Tablo</w:t>
      </w:r>
      <w:r w:rsidR="00C6045B" w:rsidRPr="006A5FB3">
        <w:rPr>
          <w:rFonts w:ascii="Times New Roman" w:eastAsia="+mn-ea" w:hAnsi="Times New Roman" w:cs="Times New Roman"/>
          <w:sz w:val="24"/>
          <w:szCs w:val="24"/>
          <w:lang w:eastAsia="tr-TR"/>
        </w:rPr>
        <w:t>.6</w:t>
      </w:r>
      <w:r w:rsidRPr="006A5FB3">
        <w:rPr>
          <w:rFonts w:ascii="Times New Roman" w:eastAsia="+mn-ea" w:hAnsi="Times New Roman" w:cs="Times New Roman"/>
          <w:sz w:val="24"/>
          <w:szCs w:val="24"/>
          <w:lang w:eastAsia="tr-TR"/>
        </w:rPr>
        <w:t xml:space="preserve">. BESÖ Bölümü Öğrencilerinin DEHB Belirtisi Olasılığı olan öğrencilerin </w:t>
      </w:r>
      <w:r w:rsidR="00D40ABC" w:rsidRPr="006A5FB3">
        <w:rPr>
          <w:rFonts w:ascii="Times New Roman" w:eastAsia="+mn-ea" w:hAnsi="Times New Roman" w:cs="Times New Roman"/>
          <w:sz w:val="24"/>
          <w:szCs w:val="24"/>
          <w:lang w:eastAsia="tr-TR"/>
        </w:rPr>
        <w:t>ABP</w:t>
      </w:r>
      <w:r w:rsidRPr="006A5FB3">
        <w:rPr>
          <w:rFonts w:ascii="Times New Roman" w:eastAsia="+mn-ea" w:hAnsi="Times New Roman" w:cs="Times New Roman"/>
          <w:sz w:val="24"/>
          <w:szCs w:val="24"/>
          <w:lang w:eastAsia="tr-TR"/>
        </w:rPr>
        <w:t xml:space="preserve"> başarılarına Göre </w:t>
      </w:r>
      <w:r w:rsidR="00D32DF4" w:rsidRPr="006A5FB3">
        <w:rPr>
          <w:rFonts w:ascii="Times New Roman" w:eastAsia="+mn-ea" w:hAnsi="Times New Roman" w:cs="Times New Roman"/>
          <w:sz w:val="24"/>
          <w:szCs w:val="24"/>
          <w:lang w:eastAsia="tr-TR"/>
        </w:rPr>
        <w:t>Dağılımları</w:t>
      </w:r>
    </w:p>
    <w:tbl>
      <w:tblPr>
        <w:tblW w:w="0" w:type="auto"/>
        <w:tblInd w:w="53" w:type="dxa"/>
        <w:tblBorders>
          <w:top w:val="single" w:sz="4" w:space="0" w:color="auto"/>
        </w:tblBorders>
        <w:tblCellMar>
          <w:left w:w="70" w:type="dxa"/>
          <w:right w:w="70" w:type="dxa"/>
        </w:tblCellMar>
        <w:tblLook w:val="0000"/>
      </w:tblPr>
      <w:tblGrid>
        <w:gridCol w:w="8773"/>
      </w:tblGrid>
      <w:tr w:rsidR="00527206" w:rsidRPr="006A5FB3" w:rsidTr="002236B3">
        <w:trPr>
          <w:trHeight w:val="100"/>
        </w:trPr>
        <w:tc>
          <w:tcPr>
            <w:tcW w:w="8773" w:type="dxa"/>
          </w:tcPr>
          <w:p w:rsidR="00EE73E4" w:rsidRPr="006A5FB3" w:rsidRDefault="00EE73E4" w:rsidP="00EE73E4">
            <w:pPr>
              <w:tabs>
                <w:tab w:val="center" w:pos="4316"/>
                <w:tab w:val="left" w:pos="7147"/>
              </w:tabs>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u w:val="single"/>
                <w:lang w:eastAsia="tr-TR"/>
              </w:rPr>
              <w:t>Akademik Başarı Ortalaması</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b/>
                <w:sz w:val="24"/>
                <w:szCs w:val="24"/>
                <w:u w:val="single"/>
                <w:lang w:eastAsia="tr-TR"/>
              </w:rPr>
              <w:t>f</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b/>
                <w:sz w:val="24"/>
                <w:szCs w:val="24"/>
                <w:u w:val="single"/>
                <w:lang w:eastAsia="tr-TR"/>
              </w:rPr>
              <w:t>%</w:t>
            </w:r>
          </w:p>
        </w:tc>
      </w:tr>
    </w:tbl>
    <w:p w:rsidR="00EE73E4" w:rsidRPr="006A5FB3" w:rsidRDefault="00EE73E4" w:rsidP="00EE73E4">
      <w:pPr>
        <w:tabs>
          <w:tab w:val="left" w:pos="907"/>
          <w:tab w:val="left" w:pos="4227"/>
          <w:tab w:val="left" w:pos="4400"/>
          <w:tab w:val="center" w:pos="4536"/>
          <w:tab w:val="left" w:pos="7120"/>
          <w:tab w:val="left" w:pos="7267"/>
        </w:tabs>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ab/>
      </w:r>
      <w:r w:rsidRPr="006A5FB3">
        <w:rPr>
          <w:rFonts w:ascii="Times New Roman" w:eastAsia="Times New Roman" w:hAnsi="Times New Roman" w:cs="Times New Roman"/>
          <w:b/>
          <w:sz w:val="24"/>
          <w:szCs w:val="24"/>
          <w:lang w:eastAsia="tr-TR"/>
        </w:rPr>
        <w:t>0-25</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sz w:val="24"/>
          <w:szCs w:val="24"/>
          <w:lang w:eastAsia="tr-TR"/>
        </w:rPr>
        <w:t>2</w:t>
      </w:r>
      <w:r w:rsidRPr="006A5FB3">
        <w:rPr>
          <w:rFonts w:ascii="Times New Roman" w:eastAsia="Times New Roman" w:hAnsi="Times New Roman" w:cs="Times New Roman"/>
          <w:sz w:val="24"/>
          <w:szCs w:val="24"/>
          <w:lang w:eastAsia="tr-TR"/>
        </w:rPr>
        <w:tab/>
      </w:r>
      <w:r w:rsidRPr="006A5FB3">
        <w:rPr>
          <w:rFonts w:ascii="Times New Roman" w:eastAsia="Times New Roman" w:hAnsi="Times New Roman" w:cs="Times New Roman"/>
          <w:sz w:val="24"/>
          <w:szCs w:val="24"/>
          <w:lang w:eastAsia="tr-TR"/>
        </w:rPr>
        <w:tab/>
        <w:t>1,0</w:t>
      </w:r>
    </w:p>
    <w:p w:rsidR="00EE73E4" w:rsidRPr="006A5FB3" w:rsidRDefault="00EE73E4" w:rsidP="00EE73E4">
      <w:pPr>
        <w:tabs>
          <w:tab w:val="left" w:pos="733"/>
          <w:tab w:val="left" w:pos="907"/>
          <w:tab w:val="left" w:pos="7120"/>
        </w:tabs>
        <w:rPr>
          <w:rFonts w:ascii="Times New Roman" w:eastAsia="Times New Roman" w:hAnsi="Times New Roman" w:cs="Times New Roman"/>
          <w:sz w:val="24"/>
          <w:szCs w:val="24"/>
          <w:lang w:eastAsia="tr-TR"/>
        </w:rPr>
      </w:pPr>
      <w:r w:rsidRPr="006A5FB3">
        <w:rPr>
          <w:rFonts w:ascii="Times New Roman" w:eastAsia="Times New Roman" w:hAnsi="Times New Roman" w:cs="Times New Roman"/>
          <w:sz w:val="24"/>
          <w:szCs w:val="24"/>
          <w:lang w:eastAsia="tr-TR"/>
        </w:rPr>
        <w:tab/>
      </w:r>
      <w:r w:rsidRPr="006A5FB3">
        <w:rPr>
          <w:rFonts w:ascii="Times New Roman" w:eastAsia="Times New Roman" w:hAnsi="Times New Roman" w:cs="Times New Roman"/>
          <w:b/>
          <w:sz w:val="24"/>
          <w:szCs w:val="24"/>
          <w:lang w:eastAsia="tr-TR"/>
        </w:rPr>
        <w:t>26-50</w:t>
      </w:r>
      <w:r w:rsidRPr="006A5FB3">
        <w:rPr>
          <w:rFonts w:ascii="Times New Roman" w:eastAsia="Times New Roman" w:hAnsi="Times New Roman" w:cs="Times New Roman"/>
          <w:sz w:val="24"/>
          <w:szCs w:val="24"/>
          <w:lang w:eastAsia="tr-TR"/>
        </w:rPr>
        <w:t>8</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sz w:val="24"/>
          <w:szCs w:val="24"/>
          <w:lang w:eastAsia="tr-TR"/>
        </w:rPr>
        <w:t>4,0</w:t>
      </w:r>
    </w:p>
    <w:p w:rsidR="00EE73E4" w:rsidRPr="006A5FB3" w:rsidRDefault="00EE73E4" w:rsidP="00EE73E4">
      <w:pPr>
        <w:tabs>
          <w:tab w:val="left" w:pos="4200"/>
          <w:tab w:val="left" w:pos="7120"/>
        </w:tabs>
        <w:ind w:firstLine="708"/>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51-75</w:t>
      </w:r>
      <w:r w:rsidRPr="006A5FB3">
        <w:rPr>
          <w:rFonts w:ascii="Times New Roman" w:eastAsia="Times New Roman" w:hAnsi="Times New Roman" w:cs="Times New Roman"/>
          <w:sz w:val="24"/>
          <w:szCs w:val="24"/>
          <w:lang w:eastAsia="tr-TR"/>
        </w:rPr>
        <w:tab/>
        <w:t>177</w:t>
      </w:r>
      <w:r w:rsidRPr="006A5FB3">
        <w:rPr>
          <w:rFonts w:ascii="Times New Roman" w:eastAsia="Times New Roman" w:hAnsi="Times New Roman" w:cs="Times New Roman"/>
          <w:sz w:val="24"/>
          <w:szCs w:val="24"/>
          <w:lang w:eastAsia="tr-TR"/>
        </w:rPr>
        <w:tab/>
        <w:t>88,5</w:t>
      </w:r>
    </w:p>
    <w:p w:rsidR="00EE73E4" w:rsidRPr="006A5FB3" w:rsidRDefault="00EE73E4" w:rsidP="00EE73E4">
      <w:pPr>
        <w:tabs>
          <w:tab w:val="left" w:pos="4200"/>
          <w:tab w:val="left" w:pos="7120"/>
        </w:tabs>
        <w:ind w:firstLine="708"/>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76-100</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sz w:val="24"/>
          <w:szCs w:val="24"/>
          <w:lang w:eastAsia="tr-TR"/>
        </w:rPr>
        <w:t>13</w:t>
      </w:r>
      <w:r w:rsidRPr="006A5FB3">
        <w:rPr>
          <w:rFonts w:ascii="Times New Roman" w:eastAsia="Times New Roman" w:hAnsi="Times New Roman" w:cs="Times New Roman"/>
          <w:sz w:val="24"/>
          <w:szCs w:val="24"/>
          <w:lang w:eastAsia="tr-TR"/>
        </w:rPr>
        <w:tab/>
        <w:t>6,5</w:t>
      </w:r>
    </w:p>
    <w:p w:rsidR="00EE73E4" w:rsidRPr="006A5FB3" w:rsidRDefault="00EE73E4" w:rsidP="00EE73E4">
      <w:pPr>
        <w:tabs>
          <w:tab w:val="left" w:pos="4200"/>
          <w:tab w:val="left" w:pos="7120"/>
        </w:tabs>
        <w:ind w:firstLine="708"/>
        <w:rPr>
          <w:rFonts w:ascii="Times New Roman" w:eastAsia="Times New Roman" w:hAnsi="Times New Roman" w:cs="Times New Roman"/>
          <w:sz w:val="24"/>
          <w:szCs w:val="24"/>
          <w:lang w:eastAsia="tr-TR"/>
        </w:rPr>
      </w:pPr>
      <w:r w:rsidRPr="006A5FB3">
        <w:rPr>
          <w:rFonts w:ascii="Times New Roman" w:eastAsia="Times New Roman" w:hAnsi="Times New Roman" w:cs="Times New Roman"/>
          <w:b/>
          <w:sz w:val="24"/>
          <w:szCs w:val="24"/>
          <w:lang w:eastAsia="tr-TR"/>
        </w:rPr>
        <w:t>Toplam</w:t>
      </w:r>
      <w:r w:rsidRPr="006A5FB3">
        <w:rPr>
          <w:rFonts w:ascii="Times New Roman" w:eastAsia="Times New Roman" w:hAnsi="Times New Roman" w:cs="Times New Roman"/>
          <w:b/>
          <w:sz w:val="24"/>
          <w:szCs w:val="24"/>
          <w:lang w:eastAsia="tr-TR"/>
        </w:rPr>
        <w:tab/>
      </w:r>
      <w:r w:rsidRPr="006A5FB3">
        <w:rPr>
          <w:rFonts w:ascii="Times New Roman" w:eastAsia="Times New Roman" w:hAnsi="Times New Roman" w:cs="Times New Roman"/>
          <w:sz w:val="24"/>
          <w:szCs w:val="24"/>
          <w:lang w:eastAsia="tr-TR"/>
        </w:rPr>
        <w:t>200</w:t>
      </w:r>
      <w:r w:rsidRPr="006A5FB3">
        <w:rPr>
          <w:rFonts w:ascii="Times New Roman" w:eastAsia="Times New Roman" w:hAnsi="Times New Roman" w:cs="Times New Roman"/>
          <w:sz w:val="24"/>
          <w:szCs w:val="24"/>
          <w:lang w:eastAsia="tr-TR"/>
        </w:rPr>
        <w:tab/>
        <w:t>100,0</w:t>
      </w:r>
    </w:p>
    <w:tbl>
      <w:tblPr>
        <w:tblW w:w="0" w:type="auto"/>
        <w:tblInd w:w="133" w:type="dxa"/>
        <w:tblBorders>
          <w:top w:val="single" w:sz="4" w:space="0" w:color="auto"/>
        </w:tblBorders>
        <w:tblCellMar>
          <w:left w:w="70" w:type="dxa"/>
          <w:right w:w="70" w:type="dxa"/>
        </w:tblCellMar>
        <w:tblLook w:val="0000"/>
      </w:tblPr>
      <w:tblGrid>
        <w:gridCol w:w="8613"/>
      </w:tblGrid>
      <w:tr w:rsidR="00EE73E4" w:rsidRPr="006A5FB3" w:rsidTr="002236B3">
        <w:trPr>
          <w:trHeight w:val="100"/>
        </w:trPr>
        <w:tc>
          <w:tcPr>
            <w:tcW w:w="8613" w:type="dxa"/>
          </w:tcPr>
          <w:p w:rsidR="00EE73E4" w:rsidRPr="006A5FB3" w:rsidRDefault="00EE73E4" w:rsidP="00EE73E4">
            <w:pPr>
              <w:rPr>
                <w:rFonts w:ascii="Times New Roman" w:eastAsia="Times New Roman" w:hAnsi="Times New Roman" w:cs="Times New Roman"/>
                <w:sz w:val="24"/>
                <w:szCs w:val="24"/>
                <w:lang w:eastAsia="tr-TR"/>
              </w:rPr>
            </w:pPr>
          </w:p>
        </w:tc>
      </w:tr>
    </w:tbl>
    <w:p w:rsidR="00EE73E4" w:rsidRPr="006A5FB3" w:rsidRDefault="00C6045B" w:rsidP="00EE73E4">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t>Tablo 6</w:t>
      </w:r>
      <w:r w:rsidR="00EE73E4" w:rsidRPr="006A5FB3">
        <w:rPr>
          <w:rFonts w:ascii="Times New Roman" w:eastAsia="+mn-ea" w:hAnsi="Times New Roman" w:cs="Times New Roman"/>
          <w:sz w:val="24"/>
          <w:szCs w:val="24"/>
          <w:lang w:eastAsia="tr-TR"/>
        </w:rPr>
        <w:t xml:space="preserve">. incelendiğinde, öğrencilerin akademik başarı ortalaması 0-25 puan </w:t>
      </w:r>
      <w:proofErr w:type="gramStart"/>
      <w:r w:rsidR="00EE73E4" w:rsidRPr="006A5FB3">
        <w:rPr>
          <w:rFonts w:ascii="Times New Roman" w:eastAsia="+mn-ea" w:hAnsi="Times New Roman" w:cs="Times New Roman"/>
          <w:sz w:val="24"/>
          <w:szCs w:val="24"/>
          <w:lang w:eastAsia="tr-TR"/>
        </w:rPr>
        <w:t>aralığında</w:t>
      </w:r>
      <w:proofErr w:type="gramEnd"/>
      <w:r w:rsidR="00EE73E4" w:rsidRPr="006A5FB3">
        <w:rPr>
          <w:rFonts w:ascii="Times New Roman" w:eastAsia="+mn-ea" w:hAnsi="Times New Roman" w:cs="Times New Roman"/>
          <w:sz w:val="24"/>
          <w:szCs w:val="24"/>
          <w:lang w:eastAsia="tr-TR"/>
        </w:rPr>
        <w:t xml:space="preserve"> 2, 26-50 puan aralığında 9, 51-75 puan aralığında 168, 76-100 puan aralığında 21 öğrenci olduğu anlaşılmaktadır. Yüksek DEHB belirtisi olasılığı olan öğrencilerden 0-25 puan </w:t>
      </w:r>
      <w:proofErr w:type="gramStart"/>
      <w:r w:rsidR="00EE73E4" w:rsidRPr="006A5FB3">
        <w:rPr>
          <w:rFonts w:ascii="Times New Roman" w:eastAsia="+mn-ea" w:hAnsi="Times New Roman" w:cs="Times New Roman"/>
          <w:sz w:val="24"/>
          <w:szCs w:val="24"/>
          <w:lang w:eastAsia="tr-TR"/>
        </w:rPr>
        <w:t>aralığında</w:t>
      </w:r>
      <w:proofErr w:type="gramEnd"/>
      <w:r w:rsidR="00EE73E4" w:rsidRPr="006A5FB3">
        <w:rPr>
          <w:rFonts w:ascii="Times New Roman" w:eastAsia="+mn-ea" w:hAnsi="Times New Roman" w:cs="Times New Roman"/>
          <w:sz w:val="24"/>
          <w:szCs w:val="24"/>
          <w:lang w:eastAsia="tr-TR"/>
        </w:rPr>
        <w:t xml:space="preserve"> 0, 26-50 puan aralığında 2, 51-75 puan aralığında 33, 76-100 puan aralığında 5 öğrenci olduğu anlaşılmaktadır. DEHB belirtisi olasılığı olan öğrencilerden 0-25 puan </w:t>
      </w:r>
      <w:proofErr w:type="gramStart"/>
      <w:r w:rsidR="00EE73E4" w:rsidRPr="006A5FB3">
        <w:rPr>
          <w:rFonts w:ascii="Times New Roman" w:eastAsia="+mn-ea" w:hAnsi="Times New Roman" w:cs="Times New Roman"/>
          <w:sz w:val="24"/>
          <w:szCs w:val="24"/>
          <w:lang w:eastAsia="tr-TR"/>
        </w:rPr>
        <w:t>aralığında</w:t>
      </w:r>
      <w:proofErr w:type="gramEnd"/>
      <w:r w:rsidR="00EE73E4" w:rsidRPr="006A5FB3">
        <w:rPr>
          <w:rFonts w:ascii="Times New Roman" w:eastAsia="+mn-ea" w:hAnsi="Times New Roman" w:cs="Times New Roman"/>
          <w:sz w:val="24"/>
          <w:szCs w:val="24"/>
          <w:lang w:eastAsia="tr-TR"/>
        </w:rPr>
        <w:t xml:space="preserve"> 0, 26-50 puan aralığında 4, 51-75 puan aralığında 72, 76-100 puan aralığında 11 öğrenci olduğu anlaşılmaktadır, DEHB belirtisi olmayan öğrencilerin 0-25 puan aralığında 2, 26-50 puan aralığında 3, 51-75 puan aralığında 63,76-100 puan aralığında 5 öğrenci olduğu anlaşılmaktadır.</w:t>
      </w:r>
    </w:p>
    <w:p w:rsidR="0015347F" w:rsidRPr="006A5FB3" w:rsidRDefault="001C7E1A" w:rsidP="0015347F">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lastRenderedPageBreak/>
        <w:tab/>
      </w:r>
      <w:r w:rsidR="0015347F" w:rsidRPr="006A5FB3">
        <w:rPr>
          <w:rFonts w:ascii="Times New Roman" w:eastAsia="+mn-ea" w:hAnsi="Times New Roman" w:cs="Times New Roman"/>
          <w:sz w:val="24"/>
          <w:szCs w:val="24"/>
          <w:lang w:eastAsia="tr-TR"/>
        </w:rPr>
        <w:t>BESÖ bölümü öğrencilerinin DEHB belirtilerine yönelik görüşlerinin frekans, yüzde ve aritmetik ortalama değerlerine bakıldığında aradaki fark istatistiksel olarak anlamlı değildir. BESÖ bölümü öğrencilerinde yüksek DEHB ve DEHB belirti olasılığı görülmüştür. Bazı demografik değişkenler arasında yapılan incelemede akademik başarının boy, vücut ağırlığı, yaş ile anlamlı bir fark bulunurken, dikkat eksikliği hiperaktivite bozukluğu belirtilerine yönelik testte ve bazı demografik değişkenler arasında yapılan incelemede cinsiyet, yaş, vücut ağırlığı, sınıf düzeyi ve bazı kişilik bilgileri değişkenleri arasında anlamlı bir farklılık bulunamamıştır.</w:t>
      </w:r>
    </w:p>
    <w:p w:rsidR="0015347F" w:rsidRPr="006A5FB3" w:rsidRDefault="0015347F" w:rsidP="0015347F">
      <w:pPr>
        <w:spacing w:after="120"/>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t xml:space="preserve">Tartışma </w:t>
      </w:r>
    </w:p>
    <w:p w:rsidR="00F02352" w:rsidRPr="006A5FB3" w:rsidRDefault="0015347F" w:rsidP="00F02352">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t>Yapmış olduğumuz araştırma sonucunda elde edi</w:t>
      </w:r>
      <w:r w:rsidR="006D1C82" w:rsidRPr="006A5FB3">
        <w:rPr>
          <w:rFonts w:ascii="Times New Roman" w:eastAsia="+mn-ea" w:hAnsi="Times New Roman" w:cs="Times New Roman"/>
          <w:sz w:val="24"/>
          <w:szCs w:val="24"/>
          <w:lang w:eastAsia="tr-TR"/>
        </w:rPr>
        <w:t>len bulgular tartışılmış ve bu</w:t>
      </w:r>
      <w:r w:rsidRPr="006A5FB3">
        <w:rPr>
          <w:rFonts w:ascii="Times New Roman" w:eastAsia="+mn-ea" w:hAnsi="Times New Roman" w:cs="Times New Roman"/>
          <w:sz w:val="24"/>
          <w:szCs w:val="24"/>
          <w:lang w:eastAsia="tr-TR"/>
        </w:rPr>
        <w:t xml:space="preserve">lgular yorumlanmıştır. BESÖ bölümü öğrencilerinin DEHB belirtisi olasılığı, akademik başarı ve bazı parametrelerle ilişkisi incelendi. Çalışma sonucunda bulgular incelendiğinde; Araştırmaya katılan 200 öğrenciden 33’ünün ikinci sınıfta, 89’unun üçüncü sınıfta ve 78’inin dördüncü sınıfta öğrenim gördükleri belirlenmiştir. Araştırmaya katılan öğrencilerin 85’i kadın öğrenciden, 115’i erkek öğrenciden oluşmaktadır. Akademik başarı ortalaması 0-25 puan </w:t>
      </w:r>
      <w:proofErr w:type="gramStart"/>
      <w:r w:rsidRPr="006A5FB3">
        <w:rPr>
          <w:rFonts w:ascii="Times New Roman" w:eastAsia="+mn-ea" w:hAnsi="Times New Roman" w:cs="Times New Roman"/>
          <w:sz w:val="24"/>
          <w:szCs w:val="24"/>
          <w:lang w:eastAsia="tr-TR"/>
        </w:rPr>
        <w:t>aralığında</w:t>
      </w:r>
      <w:proofErr w:type="gramEnd"/>
      <w:r w:rsidRPr="006A5FB3">
        <w:rPr>
          <w:rFonts w:ascii="Times New Roman" w:eastAsia="+mn-ea" w:hAnsi="Times New Roman" w:cs="Times New Roman"/>
          <w:sz w:val="24"/>
          <w:szCs w:val="24"/>
          <w:lang w:eastAsia="tr-TR"/>
        </w:rPr>
        <w:t>; 2, 26-50 puan aralığında; 9, 51-75 puan aralığında; 168, 76-100 puan aralığında 21 öğrenci olduğu anlaşılmaktadır. Bu da bize genel çoğunluğun 51-75 arası akademik başarı ortalaması olduğunu göstermiştir. Yavuzer (2013) DEHB yaşayan çocukların %90’ının okulda yeterince üretken olmadığını, %90’ının düşük başarılı olduğunu, %20’sinin okuma zorluğu çektiğini,</w:t>
      </w:r>
      <w:r w:rsidR="00F02352" w:rsidRPr="006A5FB3">
        <w:rPr>
          <w:rFonts w:ascii="Times New Roman" w:eastAsia="+mn-ea" w:hAnsi="Times New Roman" w:cs="Times New Roman"/>
          <w:sz w:val="24"/>
          <w:szCs w:val="24"/>
          <w:lang w:eastAsia="tr-TR"/>
        </w:rPr>
        <w:t xml:space="preserve"> %60’ı ciddi okuma yazma güçlüğü </w:t>
      </w:r>
      <w:r w:rsidR="00FB09A4" w:rsidRPr="006A5FB3">
        <w:rPr>
          <w:rFonts w:ascii="Times New Roman" w:eastAsia="+mn-ea" w:hAnsi="Times New Roman" w:cs="Times New Roman"/>
          <w:sz w:val="24"/>
          <w:szCs w:val="24"/>
          <w:lang w:eastAsia="tr-TR"/>
        </w:rPr>
        <w:t xml:space="preserve"> %30’unun okulu bıraktığın</w:t>
      </w:r>
      <w:r w:rsidR="00636C4A" w:rsidRPr="006A5FB3">
        <w:rPr>
          <w:rFonts w:ascii="Times New Roman" w:eastAsia="+mn-ea" w:hAnsi="Times New Roman" w:cs="Times New Roman"/>
          <w:sz w:val="24"/>
          <w:szCs w:val="24"/>
          <w:lang w:eastAsia="tr-TR"/>
        </w:rPr>
        <w:t>ı</w:t>
      </w:r>
      <w:r w:rsidR="00FB09A4" w:rsidRPr="006A5FB3">
        <w:rPr>
          <w:rFonts w:ascii="Times New Roman" w:eastAsia="+mn-ea" w:hAnsi="Times New Roman" w:cs="Times New Roman"/>
          <w:sz w:val="24"/>
          <w:szCs w:val="24"/>
          <w:lang w:eastAsia="tr-TR"/>
        </w:rPr>
        <w:t xml:space="preserve"> ifade </w:t>
      </w:r>
      <w:proofErr w:type="gramStart"/>
      <w:r w:rsidR="00FB09A4" w:rsidRPr="006A5FB3">
        <w:rPr>
          <w:rFonts w:ascii="Times New Roman" w:eastAsia="+mn-ea" w:hAnsi="Times New Roman" w:cs="Times New Roman"/>
          <w:sz w:val="24"/>
          <w:szCs w:val="24"/>
          <w:lang w:eastAsia="tr-TR"/>
        </w:rPr>
        <w:t>edilmektedir.</w:t>
      </w:r>
      <w:r w:rsidRPr="006A5FB3">
        <w:rPr>
          <w:rFonts w:ascii="Times New Roman" w:eastAsia="+mn-ea" w:hAnsi="Times New Roman" w:cs="Times New Roman"/>
          <w:sz w:val="24"/>
          <w:szCs w:val="24"/>
          <w:lang w:eastAsia="tr-TR"/>
        </w:rPr>
        <w:t>Yaptığımız</w:t>
      </w:r>
      <w:proofErr w:type="gramEnd"/>
      <w:r w:rsidRPr="006A5FB3">
        <w:rPr>
          <w:rFonts w:ascii="Times New Roman" w:eastAsia="+mn-ea" w:hAnsi="Times New Roman" w:cs="Times New Roman"/>
          <w:sz w:val="24"/>
          <w:szCs w:val="24"/>
          <w:lang w:eastAsia="tr-TR"/>
        </w:rPr>
        <w:t xml:space="preserve"> çalışmada elde edilen bulgularla </w:t>
      </w:r>
      <w:r w:rsidR="00FB09A4" w:rsidRPr="006A5FB3">
        <w:rPr>
          <w:rFonts w:ascii="Times New Roman" w:eastAsia="+mn-ea" w:hAnsi="Times New Roman" w:cs="Times New Roman"/>
          <w:sz w:val="24"/>
          <w:szCs w:val="24"/>
          <w:lang w:eastAsia="tr-TR"/>
        </w:rPr>
        <w:t xml:space="preserve"> akademik başarı boyutunu destekler niteliktedir.</w:t>
      </w:r>
      <w:r w:rsidR="00230FB4"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DEHB belirtisi olasılığı</w:t>
      </w:r>
      <w:r w:rsidR="00230FB4"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 xml:space="preserve">olan öğrencilerin cinsiyetine göre dağılımları incelendiğinde, araştırmaya katılan, yüksek DEHB belirtisi olasılığı olan öğrencilerden 17’si kadın, 23’ü erkek öğrencilerden oluşmaktadır.  DEHB belirtisi olasılığı olan öğrencilerden 39’u kadın öğrenci, 48’i erkek öğrencilerden oluşmaktadır. DEHB belirtisi olmayan </w:t>
      </w:r>
      <w:r w:rsidRPr="006A5FB3">
        <w:rPr>
          <w:rFonts w:ascii="Times New Roman" w:eastAsia="+mn-ea" w:hAnsi="Times New Roman" w:cs="Times New Roman"/>
          <w:sz w:val="24"/>
          <w:szCs w:val="24"/>
          <w:lang w:eastAsia="tr-TR"/>
        </w:rPr>
        <w:lastRenderedPageBreak/>
        <w:t xml:space="preserve">öğrencilerden 29’u kadın öğrenci, 44’ü erkek öğrencilerden oluştuğu anlaşılmaktadır. </w:t>
      </w:r>
      <w:r w:rsidR="00230FB4" w:rsidRPr="006A5FB3">
        <w:rPr>
          <w:rFonts w:ascii="Times New Roman" w:eastAsia="+mn-ea" w:hAnsi="Times New Roman" w:cs="Times New Roman"/>
          <w:sz w:val="24"/>
          <w:szCs w:val="24"/>
          <w:lang w:eastAsia="tr-TR"/>
        </w:rPr>
        <w:t>A</w:t>
      </w:r>
      <w:r w:rsidR="00F02352" w:rsidRPr="006A5FB3">
        <w:rPr>
          <w:rFonts w:ascii="Times New Roman" w:eastAsia="+mn-ea" w:hAnsi="Times New Roman" w:cs="Times New Roman"/>
          <w:sz w:val="24"/>
          <w:szCs w:val="24"/>
          <w:lang w:eastAsia="tr-TR"/>
        </w:rPr>
        <w:t xml:space="preserve">raştırmaya katılan BESÖ öğrencilerinin </w:t>
      </w:r>
      <w:r w:rsidR="00230FB4" w:rsidRPr="006A5FB3">
        <w:rPr>
          <w:rFonts w:ascii="Times New Roman" w:eastAsia="Times New Roman" w:hAnsi="Times New Roman" w:cs="Times New Roman"/>
          <w:sz w:val="24"/>
          <w:szCs w:val="24"/>
          <w:lang w:eastAsia="tr-TR"/>
        </w:rPr>
        <w:t>ABP’ları</w:t>
      </w:r>
      <w:r w:rsidR="00F02352" w:rsidRPr="006A5FB3">
        <w:rPr>
          <w:rFonts w:ascii="Times New Roman" w:eastAsia="+mn-ea" w:hAnsi="Times New Roman" w:cs="Times New Roman"/>
          <w:sz w:val="24"/>
          <w:szCs w:val="24"/>
          <w:lang w:eastAsia="tr-TR"/>
        </w:rPr>
        <w:t xml:space="preserve"> cinsiyet değişkenine göre anlamlı bir farklılık göstermemiştir p&gt;0,05. Bu bulgu kız ve erkek öğrencilerin </w:t>
      </w:r>
      <w:r w:rsidR="00D40ABC" w:rsidRPr="006A5FB3">
        <w:rPr>
          <w:rFonts w:ascii="Times New Roman" w:eastAsia="+mn-ea" w:hAnsi="Times New Roman" w:cs="Times New Roman"/>
          <w:sz w:val="24"/>
          <w:szCs w:val="24"/>
          <w:lang w:eastAsia="tr-TR"/>
        </w:rPr>
        <w:t>ABP</w:t>
      </w:r>
      <w:r w:rsidR="00F02352" w:rsidRPr="006A5FB3">
        <w:rPr>
          <w:rFonts w:ascii="Times New Roman" w:eastAsia="+mn-ea" w:hAnsi="Times New Roman" w:cs="Times New Roman"/>
          <w:sz w:val="24"/>
          <w:szCs w:val="24"/>
          <w:lang w:eastAsia="tr-TR"/>
        </w:rPr>
        <w:t>’l</w:t>
      </w:r>
      <w:r w:rsidR="00230FB4" w:rsidRPr="006A5FB3">
        <w:rPr>
          <w:rFonts w:ascii="Times New Roman" w:eastAsia="+mn-ea" w:hAnsi="Times New Roman" w:cs="Times New Roman"/>
          <w:sz w:val="24"/>
          <w:szCs w:val="24"/>
          <w:lang w:eastAsia="tr-TR"/>
        </w:rPr>
        <w:t>arını</w:t>
      </w:r>
      <w:r w:rsidR="00F02352" w:rsidRPr="006A5FB3">
        <w:rPr>
          <w:rFonts w:ascii="Times New Roman" w:eastAsia="+mn-ea" w:hAnsi="Times New Roman" w:cs="Times New Roman"/>
          <w:sz w:val="24"/>
          <w:szCs w:val="24"/>
          <w:lang w:eastAsia="tr-TR"/>
        </w:rPr>
        <w:t>n birbirine yakın olduğu şeklinde yorumlanabilir.</w:t>
      </w:r>
    </w:p>
    <w:p w:rsidR="0015347F" w:rsidRPr="006A5FB3" w:rsidRDefault="001C7E1A" w:rsidP="00C51A15">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15347F" w:rsidRPr="006A5FB3">
        <w:rPr>
          <w:rFonts w:ascii="Times New Roman" w:eastAsia="+mn-ea" w:hAnsi="Times New Roman" w:cs="Times New Roman"/>
          <w:sz w:val="24"/>
          <w:szCs w:val="24"/>
          <w:lang w:eastAsia="tr-TR"/>
        </w:rPr>
        <w:t xml:space="preserve">Yüce ( 2006)  </w:t>
      </w:r>
      <w:r w:rsidR="00230FB4" w:rsidRPr="006A5FB3">
        <w:rPr>
          <w:rFonts w:ascii="Times New Roman" w:eastAsia="+mn-ea" w:hAnsi="Times New Roman" w:cs="Times New Roman"/>
          <w:sz w:val="24"/>
          <w:szCs w:val="24"/>
          <w:lang w:eastAsia="tr-TR"/>
        </w:rPr>
        <w:t xml:space="preserve">uzmanlık tez çalışmasında </w:t>
      </w:r>
      <w:proofErr w:type="gramStart"/>
      <w:r w:rsidR="00230FB4" w:rsidRPr="006A5FB3">
        <w:rPr>
          <w:rFonts w:ascii="Times New Roman" w:eastAsia="+mn-ea" w:hAnsi="Times New Roman" w:cs="Times New Roman"/>
          <w:sz w:val="24"/>
          <w:szCs w:val="24"/>
          <w:lang w:eastAsia="tr-TR"/>
        </w:rPr>
        <w:t xml:space="preserve">DEHB </w:t>
      </w:r>
      <w:r w:rsidR="0015347F" w:rsidRPr="006A5FB3">
        <w:rPr>
          <w:rFonts w:ascii="Times New Roman" w:eastAsia="+mn-ea" w:hAnsi="Times New Roman" w:cs="Times New Roman"/>
          <w:sz w:val="24"/>
          <w:szCs w:val="24"/>
          <w:lang w:eastAsia="tr-TR"/>
        </w:rPr>
        <w:t xml:space="preserve"> erkeklerde</w:t>
      </w:r>
      <w:proofErr w:type="gramEnd"/>
      <w:r w:rsidR="0015347F" w:rsidRPr="006A5FB3">
        <w:rPr>
          <w:rFonts w:ascii="Times New Roman" w:eastAsia="+mn-ea" w:hAnsi="Times New Roman" w:cs="Times New Roman"/>
          <w:sz w:val="24"/>
          <w:szCs w:val="24"/>
          <w:lang w:eastAsia="tr-TR"/>
        </w:rPr>
        <w:t xml:space="preserve"> kızlardan daha yüksek oranda bulunurken DEHB tanısı ergenlere göre çocuklarda daha sıklıkla konulduğu ifade edilmektedir.</w:t>
      </w:r>
      <w:r w:rsidR="00230FB4" w:rsidRPr="006A5FB3">
        <w:rPr>
          <w:rFonts w:ascii="Times New Roman" w:eastAsia="+mn-ea" w:hAnsi="Times New Roman" w:cs="Times New Roman"/>
          <w:sz w:val="24"/>
          <w:szCs w:val="24"/>
          <w:lang w:eastAsia="tr-TR"/>
        </w:rPr>
        <w:t xml:space="preserve"> </w:t>
      </w:r>
      <w:r w:rsidR="00BA20DB" w:rsidRPr="006A5FB3">
        <w:rPr>
          <w:rFonts w:ascii="Times New Roman" w:eastAsia="+mn-ea" w:hAnsi="Times New Roman" w:cs="Times New Roman"/>
          <w:sz w:val="24"/>
          <w:szCs w:val="24"/>
          <w:lang w:eastAsia="tr-TR"/>
        </w:rPr>
        <w:t xml:space="preserve">Karakaş ve ark (2013) </w:t>
      </w:r>
      <w:proofErr w:type="gramStart"/>
      <w:r w:rsidR="00BA20DB" w:rsidRPr="006A5FB3">
        <w:rPr>
          <w:rFonts w:ascii="Times New Roman" w:eastAsia="+mn-ea" w:hAnsi="Times New Roman" w:cs="Times New Roman"/>
          <w:sz w:val="24"/>
          <w:szCs w:val="24"/>
          <w:lang w:eastAsia="tr-TR"/>
        </w:rPr>
        <w:t>DEHB  ile</w:t>
      </w:r>
      <w:proofErr w:type="gramEnd"/>
      <w:r w:rsidR="00BA20DB" w:rsidRPr="006A5FB3">
        <w:rPr>
          <w:rFonts w:ascii="Times New Roman" w:eastAsia="+mn-ea" w:hAnsi="Times New Roman" w:cs="Times New Roman"/>
          <w:sz w:val="24"/>
          <w:szCs w:val="24"/>
          <w:lang w:eastAsia="tr-TR"/>
        </w:rPr>
        <w:t xml:space="preserve"> ilgili</w:t>
      </w:r>
      <w:r w:rsidR="00C64ACC" w:rsidRPr="006A5FB3">
        <w:rPr>
          <w:rFonts w:ascii="Times New Roman" w:eastAsia="+mn-ea" w:hAnsi="Times New Roman" w:cs="Times New Roman"/>
          <w:sz w:val="24"/>
          <w:szCs w:val="24"/>
          <w:lang w:eastAsia="tr-TR"/>
        </w:rPr>
        <w:t xml:space="preserve"> </w:t>
      </w:r>
      <w:r w:rsidR="00C51A15" w:rsidRPr="006A5FB3">
        <w:rPr>
          <w:rFonts w:ascii="Times New Roman" w:eastAsia="+mn-ea" w:hAnsi="Times New Roman" w:cs="Times New Roman"/>
          <w:sz w:val="24"/>
          <w:szCs w:val="24"/>
          <w:lang w:eastAsia="tr-TR"/>
        </w:rPr>
        <w:t>multidisipliner yaklaşımı temel alan ve bu nedenle klinik,</w:t>
      </w:r>
      <w:r w:rsidR="00C64ACC" w:rsidRPr="006A5FB3">
        <w:rPr>
          <w:rFonts w:ascii="Times New Roman" w:eastAsia="+mn-ea" w:hAnsi="Times New Roman" w:cs="Times New Roman"/>
          <w:sz w:val="24"/>
          <w:szCs w:val="24"/>
          <w:lang w:eastAsia="tr-TR"/>
        </w:rPr>
        <w:t xml:space="preserve"> </w:t>
      </w:r>
      <w:r w:rsidR="00C51A15" w:rsidRPr="006A5FB3">
        <w:rPr>
          <w:rFonts w:ascii="Times New Roman" w:eastAsia="+mn-ea" w:hAnsi="Times New Roman" w:cs="Times New Roman"/>
          <w:sz w:val="24"/>
          <w:szCs w:val="24"/>
          <w:lang w:eastAsia="tr-TR"/>
        </w:rPr>
        <w:t>nöropsikolojik, nörofizyolojik ve nöroradyolojik değerlendirmeleri bir arada ele alan detaylı  çalışmaların yapılması gerektiği ifade edilmektedir.</w:t>
      </w:r>
      <w:r w:rsidR="00230FB4" w:rsidRPr="006A5FB3">
        <w:rPr>
          <w:rFonts w:ascii="Times New Roman" w:eastAsia="+mn-ea" w:hAnsi="Times New Roman" w:cs="Times New Roman"/>
          <w:sz w:val="24"/>
          <w:szCs w:val="24"/>
          <w:lang w:eastAsia="tr-TR"/>
        </w:rPr>
        <w:t xml:space="preserve"> </w:t>
      </w:r>
      <w:proofErr w:type="spellStart"/>
      <w:r w:rsidR="00BD28E4" w:rsidRPr="006A5FB3">
        <w:rPr>
          <w:rFonts w:ascii="Times New Roman" w:eastAsia="+mn-ea" w:hAnsi="Times New Roman" w:cs="Times New Roman"/>
          <w:sz w:val="24"/>
          <w:szCs w:val="24"/>
          <w:lang w:eastAsia="tr-TR"/>
        </w:rPr>
        <w:t>Karaduman</w:t>
      </w:r>
      <w:proofErr w:type="spellEnd"/>
      <w:r w:rsidR="00BD28E4" w:rsidRPr="006A5FB3">
        <w:rPr>
          <w:rFonts w:ascii="Times New Roman" w:eastAsia="+mn-ea" w:hAnsi="Times New Roman" w:cs="Times New Roman"/>
          <w:sz w:val="24"/>
          <w:szCs w:val="24"/>
          <w:lang w:eastAsia="tr-TR"/>
        </w:rPr>
        <w:t xml:space="preserve"> (2004) Dikkat toplama eğitim programının ilköğretim 4. ve 5. Sınıf Öğrencilerinin Dikkat Toplama Düzeyi, Benlik Algısı ve Başarı Düzeylerine Etkisi” isimli çalışma sonuçlarına göre, dikkat toplama eğitimi ve dikkat toplama ve güdüleme eğitimi uygulamalarının, dikkat toplama düzeylerinde öğrencilerin sınıf düzeyleri</w:t>
      </w:r>
      <w:r w:rsidR="00990BF1" w:rsidRPr="006A5FB3">
        <w:rPr>
          <w:rFonts w:ascii="Times New Roman" w:eastAsia="+mn-ea" w:hAnsi="Times New Roman" w:cs="Times New Roman"/>
          <w:sz w:val="24"/>
          <w:szCs w:val="24"/>
          <w:lang w:eastAsia="tr-TR"/>
        </w:rPr>
        <w:t xml:space="preserve"> </w:t>
      </w:r>
      <w:r w:rsidR="00BD28E4" w:rsidRPr="006A5FB3">
        <w:rPr>
          <w:rFonts w:ascii="Times New Roman" w:eastAsia="+mn-ea" w:hAnsi="Times New Roman" w:cs="Times New Roman"/>
          <w:bCs/>
          <w:iCs/>
          <w:sz w:val="24"/>
          <w:szCs w:val="24"/>
          <w:lang w:eastAsia="tr-TR"/>
        </w:rPr>
        <w:t>cinsiyetlerine göre ise herhangi bir farklılık bulunmamıştır</w:t>
      </w:r>
      <w:r w:rsidR="00990BF1" w:rsidRPr="006A5FB3">
        <w:rPr>
          <w:rFonts w:ascii="Times New Roman" w:eastAsia="+mn-ea" w:hAnsi="Times New Roman" w:cs="Times New Roman"/>
          <w:bCs/>
          <w:iCs/>
          <w:sz w:val="24"/>
          <w:szCs w:val="24"/>
          <w:lang w:eastAsia="tr-TR"/>
        </w:rPr>
        <w:t>.</w:t>
      </w:r>
    </w:p>
    <w:p w:rsidR="00C51A15" w:rsidRPr="006A5FB3" w:rsidRDefault="001C7E1A" w:rsidP="00C51A15">
      <w:pPr>
        <w:spacing w:line="480" w:lineRule="auto"/>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sz w:val="24"/>
          <w:szCs w:val="24"/>
          <w:lang w:eastAsia="tr-TR"/>
        </w:rPr>
        <w:tab/>
      </w:r>
      <w:r w:rsidR="0015347F" w:rsidRPr="006A5FB3">
        <w:rPr>
          <w:rFonts w:ascii="Times New Roman" w:eastAsia="+mn-ea" w:hAnsi="Times New Roman" w:cs="Times New Roman"/>
          <w:sz w:val="24"/>
          <w:szCs w:val="24"/>
          <w:lang w:eastAsia="tr-TR"/>
        </w:rPr>
        <w:t xml:space="preserve"> DEHB olanlar, olmayanlara göre eğitim ve iş alanında daha çok sorun yaşa</w:t>
      </w:r>
      <w:r w:rsidR="00C51A15" w:rsidRPr="006A5FB3">
        <w:rPr>
          <w:rFonts w:ascii="Times New Roman" w:eastAsia="+mn-ea" w:hAnsi="Times New Roman" w:cs="Times New Roman"/>
          <w:sz w:val="24"/>
          <w:szCs w:val="24"/>
          <w:lang w:eastAsia="tr-TR"/>
        </w:rPr>
        <w:t xml:space="preserve">maktadır. </w:t>
      </w:r>
      <w:r w:rsidR="0015347F" w:rsidRPr="006A5FB3">
        <w:rPr>
          <w:rFonts w:ascii="Times New Roman" w:eastAsia="+mn-ea" w:hAnsi="Times New Roman" w:cs="Times New Roman"/>
          <w:sz w:val="24"/>
          <w:szCs w:val="24"/>
          <w:lang w:eastAsia="tr-TR"/>
        </w:rPr>
        <w:t>Bunlar, DEHB’nin</w:t>
      </w:r>
      <w:r w:rsidR="00C64ACC" w:rsidRPr="006A5FB3">
        <w:rPr>
          <w:rFonts w:ascii="Times New Roman" w:eastAsia="+mn-ea" w:hAnsi="Times New Roman" w:cs="Times New Roman"/>
          <w:sz w:val="24"/>
          <w:szCs w:val="24"/>
          <w:lang w:eastAsia="tr-TR"/>
        </w:rPr>
        <w:t xml:space="preserve"> </w:t>
      </w:r>
      <w:r w:rsidR="0015347F" w:rsidRPr="006A5FB3">
        <w:rPr>
          <w:rFonts w:ascii="Times New Roman" w:eastAsia="+mn-ea" w:hAnsi="Times New Roman" w:cs="Times New Roman"/>
          <w:sz w:val="24"/>
          <w:szCs w:val="24"/>
          <w:lang w:eastAsia="tr-TR"/>
        </w:rPr>
        <w:t xml:space="preserve">erken tanısının ve tedavisinin önemini göstermektedir   ( Yapıcıoğlu ve </w:t>
      </w:r>
      <w:proofErr w:type="gramStart"/>
      <w:r w:rsidR="0015347F" w:rsidRPr="006A5FB3">
        <w:rPr>
          <w:rFonts w:ascii="Times New Roman" w:eastAsia="+mn-ea" w:hAnsi="Times New Roman" w:cs="Times New Roman"/>
          <w:sz w:val="24"/>
          <w:szCs w:val="24"/>
          <w:lang w:eastAsia="tr-TR"/>
        </w:rPr>
        <w:t>ark ,2011</w:t>
      </w:r>
      <w:proofErr w:type="gramEnd"/>
      <w:r w:rsidR="00D44B44" w:rsidRPr="006A5FB3">
        <w:rPr>
          <w:rFonts w:ascii="Times New Roman" w:eastAsia="+mn-ea" w:hAnsi="Times New Roman" w:cs="Times New Roman"/>
          <w:sz w:val="24"/>
          <w:szCs w:val="24"/>
          <w:lang w:eastAsia="tr-TR"/>
        </w:rPr>
        <w:t>)</w:t>
      </w:r>
      <w:r w:rsidR="00BD28E4" w:rsidRPr="006A5FB3">
        <w:rPr>
          <w:rFonts w:ascii="Times New Roman" w:hAnsi="Times New Roman" w:cs="Times New Roman"/>
          <w:b/>
          <w:bCs/>
          <w:i/>
          <w:iCs/>
          <w:sz w:val="24"/>
          <w:szCs w:val="24"/>
        </w:rPr>
        <w:t xml:space="preserve">. </w:t>
      </w:r>
      <w:r w:rsidR="0015347F" w:rsidRPr="006A5FB3">
        <w:rPr>
          <w:rFonts w:ascii="Times New Roman" w:eastAsia="+mn-ea" w:hAnsi="Times New Roman" w:cs="Times New Roman"/>
          <w:sz w:val="24"/>
          <w:szCs w:val="24"/>
          <w:lang w:eastAsia="tr-TR"/>
        </w:rPr>
        <w:t>BESÖ bölümünde DEHB belirtisi olasılığı olan öğrencilerin sınıf düzeylerine göre dağılımı incelendiğinde, yüksek DEHB belirtisi olasılığı olan öğrencilerin 12’sinin ikinci sınıfta, 13’ünün üçüncü sınıfta ve 15’inin dördüncü sınıfta öğrenim gördükleri belirlenmiştir. DEHB belirtisi olasılığı olan öğrencilerden 14’ünün ikinci sınıfta, 36’sının üçüncü sınıfta ve 37’sinin dördüncü sınıfta öğrenim gördükleri belirlenmiştir, DEHB belirtisi olmayan öğrencilerin 7’sinin ikinci sınıfta, 40’ının üçüncü sınıfta ve 26’sının dördüncü sınıfta öğrenim gördükleri anlaşılmaktadır. 2.sınıf, 3.sınıf ve 4. sınıf öğrencilerinde ciddi oranda DEHB belirtisi olasılığı rastlanmıştır.</w:t>
      </w:r>
      <w:r w:rsidR="00990BF1" w:rsidRPr="006A5FB3">
        <w:rPr>
          <w:rFonts w:ascii="Times New Roman" w:eastAsia="+mn-ea" w:hAnsi="Times New Roman" w:cs="Times New Roman"/>
          <w:sz w:val="24"/>
          <w:szCs w:val="24"/>
          <w:lang w:eastAsia="tr-TR"/>
        </w:rPr>
        <w:t xml:space="preserve"> </w:t>
      </w:r>
      <w:r w:rsidR="00C51A15" w:rsidRPr="006A5FB3">
        <w:rPr>
          <w:rFonts w:ascii="Times New Roman" w:eastAsia="+mn-ea" w:hAnsi="Times New Roman" w:cs="Times New Roman"/>
          <w:sz w:val="24"/>
          <w:szCs w:val="24"/>
          <w:lang w:eastAsia="tr-TR"/>
        </w:rPr>
        <w:t xml:space="preserve">Araştırmaya katılan BESÖ bölümü öğrencilerinin DEHB </w:t>
      </w:r>
      <w:r w:rsidR="00C51A15" w:rsidRPr="006A5FB3">
        <w:rPr>
          <w:rFonts w:ascii="Times New Roman" w:eastAsia="+mn-ea" w:hAnsi="Times New Roman" w:cs="Times New Roman"/>
          <w:sz w:val="24"/>
          <w:szCs w:val="24"/>
          <w:lang w:eastAsia="tr-TR"/>
        </w:rPr>
        <w:lastRenderedPageBreak/>
        <w:t xml:space="preserve">belirtisi olasılığı ile Kişisel Bilgi Formunda anlamlı bir farklılık gösterip göstermediğini tespit etmek için yapılan tek yönlü varyans analizinde, test edilen gruplar arasında anlamlı bir farklılığın olmadığı görülmüştür (p&gt;0.05). </w:t>
      </w:r>
    </w:p>
    <w:p w:rsidR="006D1C82" w:rsidRPr="006A5FB3" w:rsidRDefault="001C7E1A" w:rsidP="003C2C4A">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C51A15" w:rsidRPr="006A5FB3">
        <w:rPr>
          <w:rFonts w:ascii="Times New Roman" w:eastAsia="+mn-ea" w:hAnsi="Times New Roman" w:cs="Times New Roman"/>
          <w:sz w:val="24"/>
          <w:szCs w:val="24"/>
          <w:lang w:eastAsia="tr-TR"/>
        </w:rPr>
        <w:t xml:space="preserve">Araştırmaya katılan BESÖ öğrencilerinin </w:t>
      </w:r>
      <w:r w:rsidR="00D40ABC" w:rsidRPr="006A5FB3">
        <w:rPr>
          <w:rFonts w:ascii="Times New Roman" w:eastAsia="+mn-ea" w:hAnsi="Times New Roman" w:cs="Times New Roman"/>
          <w:sz w:val="24"/>
          <w:szCs w:val="24"/>
          <w:lang w:eastAsia="tr-TR"/>
        </w:rPr>
        <w:t>ABP</w:t>
      </w:r>
      <w:r w:rsidR="00C51A15" w:rsidRPr="006A5FB3">
        <w:rPr>
          <w:rFonts w:ascii="Times New Roman" w:eastAsia="+mn-ea" w:hAnsi="Times New Roman" w:cs="Times New Roman"/>
          <w:sz w:val="24"/>
          <w:szCs w:val="24"/>
          <w:lang w:eastAsia="tr-TR"/>
        </w:rPr>
        <w:t xml:space="preserve"> </w:t>
      </w:r>
      <w:r w:rsidR="00990BF1" w:rsidRPr="006A5FB3">
        <w:rPr>
          <w:rFonts w:ascii="Times New Roman" w:eastAsia="+mn-ea" w:hAnsi="Times New Roman" w:cs="Times New Roman"/>
          <w:sz w:val="24"/>
          <w:szCs w:val="24"/>
          <w:lang w:eastAsia="tr-TR"/>
        </w:rPr>
        <w:t>'</w:t>
      </w:r>
      <w:proofErr w:type="spellStart"/>
      <w:r w:rsidR="00C51A15" w:rsidRPr="006A5FB3">
        <w:rPr>
          <w:rFonts w:ascii="Times New Roman" w:eastAsia="+mn-ea" w:hAnsi="Times New Roman" w:cs="Times New Roman"/>
          <w:sz w:val="24"/>
          <w:szCs w:val="24"/>
          <w:lang w:eastAsia="tr-TR"/>
        </w:rPr>
        <w:t>ları</w:t>
      </w:r>
      <w:proofErr w:type="spellEnd"/>
      <w:r w:rsidR="00C51A15" w:rsidRPr="006A5FB3">
        <w:rPr>
          <w:rFonts w:ascii="Times New Roman" w:eastAsia="+mn-ea" w:hAnsi="Times New Roman" w:cs="Times New Roman"/>
          <w:sz w:val="24"/>
          <w:szCs w:val="24"/>
          <w:lang w:eastAsia="tr-TR"/>
        </w:rPr>
        <w:t xml:space="preserve"> yaş değişkenine göre anlamlı bir farklılık göstermiştir. Analiz sonuçları incelendiğinde öğrencilerin yaşlarıyla </w:t>
      </w:r>
      <w:r w:rsidR="00D40ABC" w:rsidRPr="006A5FB3">
        <w:rPr>
          <w:rFonts w:ascii="Times New Roman" w:eastAsia="+mn-ea" w:hAnsi="Times New Roman" w:cs="Times New Roman"/>
          <w:sz w:val="24"/>
          <w:szCs w:val="24"/>
          <w:lang w:eastAsia="tr-TR"/>
        </w:rPr>
        <w:t>ABP</w:t>
      </w:r>
      <w:r w:rsidR="00990BF1" w:rsidRPr="006A5FB3">
        <w:rPr>
          <w:rFonts w:ascii="Times New Roman" w:eastAsia="+mn-ea" w:hAnsi="Times New Roman" w:cs="Times New Roman"/>
          <w:sz w:val="24"/>
          <w:szCs w:val="24"/>
          <w:lang w:eastAsia="tr-TR"/>
        </w:rPr>
        <w:t>'</w:t>
      </w:r>
      <w:r w:rsidR="00C51A15" w:rsidRPr="006A5FB3">
        <w:rPr>
          <w:rFonts w:ascii="Times New Roman" w:eastAsia="+mn-ea" w:hAnsi="Times New Roman" w:cs="Times New Roman"/>
          <w:sz w:val="24"/>
          <w:szCs w:val="24"/>
          <w:lang w:eastAsia="tr-TR"/>
        </w:rPr>
        <w:t xml:space="preserve"> ları arasında farkın anlamlı olduğunu göstermektedir (F (3-196) 5.749 = p&lt;0.05). Başka bir deyişle öğrencilerin </w:t>
      </w:r>
      <w:r w:rsidR="00D40ABC" w:rsidRPr="006A5FB3">
        <w:rPr>
          <w:rFonts w:ascii="Times New Roman" w:eastAsia="+mn-ea" w:hAnsi="Times New Roman" w:cs="Times New Roman"/>
          <w:sz w:val="24"/>
          <w:szCs w:val="24"/>
          <w:lang w:eastAsia="tr-TR"/>
        </w:rPr>
        <w:t>ABP</w:t>
      </w:r>
      <w:r w:rsidR="00C51A15" w:rsidRPr="006A5FB3">
        <w:rPr>
          <w:rFonts w:ascii="Times New Roman" w:eastAsia="+mn-ea" w:hAnsi="Times New Roman" w:cs="Times New Roman"/>
          <w:sz w:val="24"/>
          <w:szCs w:val="24"/>
          <w:lang w:eastAsia="tr-TR"/>
        </w:rPr>
        <w:t xml:space="preserve"> </w:t>
      </w:r>
      <w:r w:rsidR="00990BF1" w:rsidRPr="006A5FB3">
        <w:rPr>
          <w:rFonts w:ascii="Times New Roman" w:eastAsia="+mn-ea" w:hAnsi="Times New Roman" w:cs="Times New Roman"/>
          <w:sz w:val="24"/>
          <w:szCs w:val="24"/>
          <w:lang w:eastAsia="tr-TR"/>
        </w:rPr>
        <w:t>'</w:t>
      </w:r>
      <w:r w:rsidR="00C51A15" w:rsidRPr="006A5FB3">
        <w:rPr>
          <w:rFonts w:ascii="Times New Roman" w:eastAsia="+mn-ea" w:hAnsi="Times New Roman" w:cs="Times New Roman"/>
          <w:sz w:val="24"/>
          <w:szCs w:val="24"/>
          <w:lang w:eastAsia="tr-TR"/>
        </w:rPr>
        <w:t>ları yaşlarına göre anlamlı bir şekilde değişmektedir. Yaş düzeyleri arasındaki farkın hangi gruplar arasında olduğunu belirlemek amacıyla yapılan “Scheffe Testi” sonucunda; 27 ve üstü yaş grubundaki öğrencilerin aritmetik ortalamaları  ( =</w:t>
      </w:r>
      <w:proofErr w:type="gramStart"/>
      <w:r w:rsidR="00C51A15" w:rsidRPr="006A5FB3">
        <w:rPr>
          <w:rFonts w:ascii="Times New Roman" w:eastAsia="+mn-ea" w:hAnsi="Times New Roman" w:cs="Times New Roman"/>
          <w:sz w:val="24"/>
          <w:szCs w:val="24"/>
          <w:lang w:eastAsia="tr-TR"/>
        </w:rPr>
        <w:t>3.4</w:t>
      </w:r>
      <w:proofErr w:type="gramEnd"/>
      <w:r w:rsidR="00C51A15" w:rsidRPr="006A5FB3">
        <w:rPr>
          <w:rFonts w:ascii="Times New Roman" w:eastAsia="+mn-ea" w:hAnsi="Times New Roman" w:cs="Times New Roman"/>
          <w:sz w:val="24"/>
          <w:szCs w:val="24"/>
          <w:lang w:eastAsia="tr-TR"/>
        </w:rPr>
        <w:t xml:space="preserve">), 21-23 yaş grubundakilere göre ( =2.95) </w:t>
      </w:r>
      <w:r w:rsidR="00D40ABC" w:rsidRPr="006A5FB3">
        <w:rPr>
          <w:rFonts w:ascii="Times New Roman" w:eastAsia="+mn-ea" w:hAnsi="Times New Roman" w:cs="Times New Roman"/>
          <w:sz w:val="24"/>
          <w:szCs w:val="24"/>
          <w:lang w:eastAsia="tr-TR"/>
        </w:rPr>
        <w:t>ABP</w:t>
      </w:r>
      <w:r w:rsidR="00C51A15" w:rsidRPr="006A5FB3">
        <w:rPr>
          <w:rFonts w:ascii="Times New Roman" w:eastAsia="+mn-ea" w:hAnsi="Times New Roman" w:cs="Times New Roman"/>
          <w:sz w:val="24"/>
          <w:szCs w:val="24"/>
          <w:lang w:eastAsia="tr-TR"/>
        </w:rPr>
        <w:t xml:space="preserve"> </w:t>
      </w:r>
      <w:r w:rsidR="00990BF1" w:rsidRPr="006A5FB3">
        <w:rPr>
          <w:rFonts w:ascii="Times New Roman" w:eastAsia="+mn-ea" w:hAnsi="Times New Roman" w:cs="Times New Roman"/>
          <w:sz w:val="24"/>
          <w:szCs w:val="24"/>
          <w:lang w:eastAsia="tr-TR"/>
        </w:rPr>
        <w:t>'</w:t>
      </w:r>
      <w:r w:rsidR="00C51A15" w:rsidRPr="006A5FB3">
        <w:rPr>
          <w:rFonts w:ascii="Times New Roman" w:eastAsia="+mn-ea" w:hAnsi="Times New Roman" w:cs="Times New Roman"/>
          <w:sz w:val="24"/>
          <w:szCs w:val="24"/>
          <w:lang w:eastAsia="tr-TR"/>
        </w:rPr>
        <w:t xml:space="preserve">ları daha yüksek olduğu görülmüştür. Araştırmaya katılan öğrencilerin </w:t>
      </w:r>
      <w:r w:rsidR="00D40ABC" w:rsidRPr="006A5FB3">
        <w:rPr>
          <w:rFonts w:ascii="Times New Roman" w:eastAsia="+mn-ea" w:hAnsi="Times New Roman" w:cs="Times New Roman"/>
          <w:sz w:val="24"/>
          <w:szCs w:val="24"/>
          <w:lang w:eastAsia="tr-TR"/>
        </w:rPr>
        <w:t>ABP</w:t>
      </w:r>
      <w:r w:rsidR="00990BF1" w:rsidRPr="006A5FB3">
        <w:rPr>
          <w:rFonts w:ascii="Times New Roman" w:eastAsia="+mn-ea" w:hAnsi="Times New Roman" w:cs="Times New Roman"/>
          <w:sz w:val="24"/>
          <w:szCs w:val="24"/>
          <w:lang w:eastAsia="tr-TR"/>
        </w:rPr>
        <w:t>'</w:t>
      </w:r>
      <w:r w:rsidR="00C51A15" w:rsidRPr="006A5FB3">
        <w:rPr>
          <w:rFonts w:ascii="Times New Roman" w:eastAsia="+mn-ea" w:hAnsi="Times New Roman" w:cs="Times New Roman"/>
          <w:sz w:val="24"/>
          <w:szCs w:val="24"/>
          <w:lang w:eastAsia="tr-TR"/>
        </w:rPr>
        <w:t>ları kişisel bilgi formunda anlamlı bir farklılık gösterip göstermediğini tespit etmek için yapılan tek yönlü varyans analizinde, test edilen gruplar arasında anlamlı bir farklılığın olmadığı görülmüştür (p&gt;0.05).</w:t>
      </w:r>
    </w:p>
    <w:p w:rsidR="006D1C82" w:rsidRPr="006A5FB3" w:rsidRDefault="001C7E1A" w:rsidP="006D1C82">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6D1C82" w:rsidRPr="006A5FB3">
        <w:rPr>
          <w:rFonts w:ascii="Times New Roman" w:eastAsia="+mn-ea" w:hAnsi="Times New Roman" w:cs="Times New Roman"/>
          <w:sz w:val="24"/>
          <w:szCs w:val="24"/>
          <w:lang w:eastAsia="tr-TR"/>
        </w:rPr>
        <w:t xml:space="preserve">Doğan ve </w:t>
      </w:r>
      <w:r w:rsidR="00BA20DB" w:rsidRPr="006A5FB3">
        <w:rPr>
          <w:rFonts w:ascii="Times New Roman" w:eastAsia="+mn-ea" w:hAnsi="Times New Roman" w:cs="Times New Roman"/>
          <w:sz w:val="24"/>
          <w:szCs w:val="24"/>
          <w:lang w:eastAsia="tr-TR"/>
        </w:rPr>
        <w:t xml:space="preserve">arkadaşları (2008)  , </w:t>
      </w:r>
      <w:proofErr w:type="gramStart"/>
      <w:r w:rsidR="00BA20DB" w:rsidRPr="006A5FB3">
        <w:rPr>
          <w:rFonts w:ascii="Times New Roman" w:eastAsia="+mn-ea" w:hAnsi="Times New Roman" w:cs="Times New Roman"/>
          <w:sz w:val="24"/>
          <w:szCs w:val="24"/>
          <w:lang w:eastAsia="tr-TR"/>
        </w:rPr>
        <w:t>DEHB  in</w:t>
      </w:r>
      <w:proofErr w:type="gramEnd"/>
      <w:r w:rsidR="006D1C82" w:rsidRPr="006A5FB3">
        <w:rPr>
          <w:rFonts w:ascii="Times New Roman" w:eastAsia="+mn-ea" w:hAnsi="Times New Roman" w:cs="Times New Roman"/>
          <w:sz w:val="24"/>
          <w:szCs w:val="24"/>
          <w:lang w:eastAsia="tr-TR"/>
        </w:rPr>
        <w:t xml:space="preserve"> belirtilerinin üniversite öğrencilerinde de oldukça sık görülebileceğini ve DEHB belirtilerinin üniversite öğrencilerinin akademik başarıları ve psikolojik işlevsellikleri üzerinde olumsuz etkileri olabileceğini belirtmektedirler. </w:t>
      </w:r>
    </w:p>
    <w:p w:rsidR="006D1C82" w:rsidRPr="006A5FB3" w:rsidRDefault="001C7E1A" w:rsidP="003C2C4A">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84303D" w:rsidRPr="006A5FB3">
        <w:rPr>
          <w:rFonts w:ascii="Times New Roman" w:eastAsia="+mn-ea" w:hAnsi="Times New Roman" w:cs="Times New Roman"/>
          <w:sz w:val="24"/>
          <w:szCs w:val="24"/>
          <w:lang w:eastAsia="tr-TR"/>
        </w:rPr>
        <w:t>DEHB yaygınlığı ve yaşam kalitesine etkisi açısından yüksek genetik geçiş gösteren önemli bir psikiyatrik bozukluktur. Tanı ve tedavi açısından önemine rağmen DEHB’nun etiyolojisi çok iyi aydınlatılamamıştır ve bozukluk hem genetik hem çevresel faktörlerin etkisiyle ortaya çıkan karmaşık bir problem olarak ifade edilmektedir (Akgün ve ark 2011).</w:t>
      </w:r>
    </w:p>
    <w:p w:rsidR="006D1C82" w:rsidRPr="006A5FB3" w:rsidRDefault="001C7E1A" w:rsidP="002A25A8">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6D1C82" w:rsidRPr="006A5FB3">
        <w:rPr>
          <w:rFonts w:ascii="Times New Roman" w:eastAsia="+mn-ea" w:hAnsi="Times New Roman" w:cs="Times New Roman"/>
          <w:sz w:val="24"/>
          <w:szCs w:val="24"/>
          <w:lang w:eastAsia="tr-TR"/>
        </w:rPr>
        <w:t>Almacıo</w:t>
      </w:r>
      <w:r w:rsidR="00990BF1" w:rsidRPr="006A5FB3">
        <w:rPr>
          <w:rFonts w:ascii="Times New Roman" w:eastAsia="+mn-ea" w:hAnsi="Times New Roman" w:cs="Times New Roman"/>
          <w:sz w:val="24"/>
          <w:szCs w:val="24"/>
          <w:lang w:eastAsia="tr-TR"/>
        </w:rPr>
        <w:t>ğlu (2007),  de çalışmasında DE</w:t>
      </w:r>
      <w:r w:rsidR="006D1C82" w:rsidRPr="006A5FB3">
        <w:rPr>
          <w:rFonts w:ascii="Times New Roman" w:eastAsia="+mn-ea" w:hAnsi="Times New Roman" w:cs="Times New Roman"/>
          <w:sz w:val="24"/>
          <w:szCs w:val="24"/>
          <w:lang w:eastAsia="tr-TR"/>
        </w:rPr>
        <w:t>HB olduğu düşünülen” öğrencilerinin araştırma evrenindeki dağılımı</w:t>
      </w:r>
      <w:r w:rsidR="00990BF1" w:rsidRPr="006A5FB3">
        <w:rPr>
          <w:rFonts w:ascii="Times New Roman" w:eastAsia="+mn-ea" w:hAnsi="Times New Roman" w:cs="Times New Roman"/>
          <w:sz w:val="24"/>
          <w:szCs w:val="24"/>
          <w:lang w:eastAsia="tr-TR"/>
        </w:rPr>
        <w:t xml:space="preserve"> %1,4 olarak tespit etmiştir. DE</w:t>
      </w:r>
      <w:r w:rsidR="006D1C82" w:rsidRPr="006A5FB3">
        <w:rPr>
          <w:rFonts w:ascii="Times New Roman" w:eastAsia="+mn-ea" w:hAnsi="Times New Roman" w:cs="Times New Roman"/>
          <w:sz w:val="24"/>
          <w:szCs w:val="24"/>
          <w:lang w:eastAsia="tr-TR"/>
        </w:rPr>
        <w:t xml:space="preserve">HB’nin öncelikle yönetsel bir </w:t>
      </w:r>
      <w:r w:rsidR="006D1C82" w:rsidRPr="006A5FB3">
        <w:rPr>
          <w:rFonts w:ascii="Times New Roman" w:eastAsia="+mn-ea" w:hAnsi="Times New Roman" w:cs="Times New Roman"/>
          <w:sz w:val="24"/>
          <w:szCs w:val="24"/>
          <w:lang w:eastAsia="tr-TR"/>
        </w:rPr>
        <w:lastRenderedPageBreak/>
        <w:t xml:space="preserve">sorun olarak ele </w:t>
      </w:r>
      <w:proofErr w:type="gramStart"/>
      <w:r w:rsidR="006D1C82" w:rsidRPr="006A5FB3">
        <w:rPr>
          <w:rFonts w:ascii="Times New Roman" w:eastAsia="+mn-ea" w:hAnsi="Times New Roman" w:cs="Times New Roman"/>
          <w:sz w:val="24"/>
          <w:szCs w:val="24"/>
          <w:lang w:eastAsia="tr-TR"/>
        </w:rPr>
        <w:t>alınması  gerektiğini</w:t>
      </w:r>
      <w:proofErr w:type="gramEnd"/>
      <w:r w:rsidR="006D1C82" w:rsidRPr="006A5FB3">
        <w:rPr>
          <w:rFonts w:ascii="Times New Roman" w:eastAsia="+mn-ea" w:hAnsi="Times New Roman" w:cs="Times New Roman"/>
          <w:sz w:val="24"/>
          <w:szCs w:val="24"/>
          <w:lang w:eastAsia="tr-TR"/>
        </w:rPr>
        <w:t xml:space="preserve"> ve ilköğretim sınıf ve PDR öğretmenleri</w:t>
      </w:r>
      <w:r w:rsidR="00990BF1" w:rsidRPr="006A5FB3">
        <w:rPr>
          <w:rFonts w:ascii="Times New Roman" w:eastAsia="+mn-ea" w:hAnsi="Times New Roman" w:cs="Times New Roman"/>
          <w:sz w:val="24"/>
          <w:szCs w:val="24"/>
          <w:lang w:eastAsia="tr-TR"/>
        </w:rPr>
        <w:t>nin DE</w:t>
      </w:r>
      <w:r w:rsidR="006D1C82" w:rsidRPr="006A5FB3">
        <w:rPr>
          <w:rFonts w:ascii="Times New Roman" w:eastAsia="+mn-ea" w:hAnsi="Times New Roman" w:cs="Times New Roman"/>
          <w:sz w:val="24"/>
          <w:szCs w:val="24"/>
          <w:lang w:eastAsia="tr-TR"/>
        </w:rPr>
        <w:t>HB konusunda ciddi bir</w:t>
      </w:r>
      <w:r w:rsidR="006C1519" w:rsidRPr="006A5FB3">
        <w:rPr>
          <w:rFonts w:ascii="Times New Roman" w:eastAsia="+mn-ea" w:hAnsi="Times New Roman" w:cs="Times New Roman"/>
          <w:sz w:val="24"/>
          <w:szCs w:val="24"/>
          <w:lang w:eastAsia="tr-TR"/>
        </w:rPr>
        <w:t xml:space="preserve"> </w:t>
      </w:r>
      <w:r w:rsidR="006D1C82" w:rsidRPr="006A5FB3">
        <w:rPr>
          <w:rFonts w:ascii="Times New Roman" w:eastAsia="+mn-ea" w:hAnsi="Times New Roman" w:cs="Times New Roman"/>
          <w:sz w:val="24"/>
          <w:szCs w:val="24"/>
          <w:lang w:eastAsia="tr-TR"/>
        </w:rPr>
        <w:t>eğitimden geçirilmeleri gerektiği ifade edilmektedir</w:t>
      </w:r>
      <w:r w:rsidRPr="006A5FB3">
        <w:rPr>
          <w:rFonts w:ascii="Times New Roman" w:eastAsia="+mn-ea" w:hAnsi="Times New Roman" w:cs="Times New Roman"/>
          <w:sz w:val="24"/>
          <w:szCs w:val="24"/>
          <w:lang w:eastAsia="tr-TR"/>
        </w:rPr>
        <w:t xml:space="preserve">. </w:t>
      </w:r>
      <w:r w:rsidR="003C2C4A" w:rsidRPr="006A5FB3">
        <w:rPr>
          <w:rFonts w:ascii="Times New Roman" w:eastAsia="+mn-ea" w:hAnsi="Times New Roman" w:cs="Times New Roman"/>
          <w:sz w:val="24"/>
          <w:szCs w:val="24"/>
          <w:lang w:eastAsia="tr-TR"/>
        </w:rPr>
        <w:t>DEHB belirtileri gösteren kişilerin günlük yaşamlarında ve özellikle dikkat ve sabır gerektiren alanlardaki performanslarını olabilecek en yüksek düzeye çıkarabilmek ekonomi</w:t>
      </w:r>
      <w:r w:rsidR="00990BF1" w:rsidRPr="006A5FB3">
        <w:rPr>
          <w:rFonts w:ascii="Times New Roman" w:eastAsia="+mn-ea" w:hAnsi="Times New Roman" w:cs="Times New Roman"/>
          <w:sz w:val="24"/>
          <w:szCs w:val="24"/>
          <w:lang w:eastAsia="tr-TR"/>
        </w:rPr>
        <w:t>k açıdanda önemlidir</w:t>
      </w:r>
      <w:r w:rsidR="003C2C4A" w:rsidRPr="006A5FB3">
        <w:rPr>
          <w:rFonts w:ascii="Times New Roman" w:eastAsia="+mn-ea" w:hAnsi="Times New Roman" w:cs="Times New Roman"/>
          <w:sz w:val="24"/>
          <w:szCs w:val="24"/>
          <w:lang w:eastAsia="tr-TR"/>
        </w:rPr>
        <w:t xml:space="preserve"> (Ceylan</w:t>
      </w:r>
      <w:r w:rsidR="00990BF1" w:rsidRPr="006A5FB3">
        <w:rPr>
          <w:rFonts w:ascii="Times New Roman" w:eastAsia="+mn-ea" w:hAnsi="Times New Roman" w:cs="Times New Roman"/>
          <w:sz w:val="24"/>
          <w:szCs w:val="24"/>
          <w:lang w:eastAsia="tr-TR"/>
        </w:rPr>
        <w:t xml:space="preserve"> </w:t>
      </w:r>
      <w:r w:rsidR="003C2C4A" w:rsidRPr="006A5FB3">
        <w:rPr>
          <w:rFonts w:ascii="Times New Roman" w:eastAsia="+mn-ea" w:hAnsi="Times New Roman" w:cs="Times New Roman"/>
          <w:sz w:val="24"/>
          <w:szCs w:val="24"/>
          <w:lang w:eastAsia="tr-TR"/>
        </w:rPr>
        <w:t>ve ark 2014)</w:t>
      </w:r>
      <w:r w:rsidR="00990BF1" w:rsidRPr="006A5FB3">
        <w:rPr>
          <w:rFonts w:ascii="Times New Roman" w:eastAsia="+mn-ea" w:hAnsi="Times New Roman" w:cs="Times New Roman"/>
          <w:sz w:val="24"/>
          <w:szCs w:val="24"/>
          <w:lang w:eastAsia="tr-TR"/>
        </w:rPr>
        <w:t>.</w:t>
      </w:r>
      <w:r w:rsidR="006D1C82" w:rsidRPr="006A5FB3">
        <w:rPr>
          <w:rFonts w:ascii="Times New Roman" w:eastAsia="+mn-ea" w:hAnsi="Times New Roman" w:cs="Times New Roman"/>
          <w:sz w:val="24"/>
          <w:szCs w:val="24"/>
          <w:lang w:eastAsia="tr-TR"/>
        </w:rPr>
        <w:t xml:space="preserve">Uyan ve arkadaşları (2014) yılında yaptıkları çalışma sonucunda erken tanılama ve ailelerin ve </w:t>
      </w:r>
      <w:proofErr w:type="gramStart"/>
      <w:r w:rsidR="006D1C82" w:rsidRPr="006A5FB3">
        <w:rPr>
          <w:rFonts w:ascii="Times New Roman" w:eastAsia="+mn-ea" w:hAnsi="Times New Roman" w:cs="Times New Roman"/>
          <w:sz w:val="24"/>
          <w:szCs w:val="24"/>
          <w:lang w:eastAsia="tr-TR"/>
        </w:rPr>
        <w:t>öğretmenlerin  bilgilendirilmelerin</w:t>
      </w:r>
      <w:proofErr w:type="gramEnd"/>
      <w:r w:rsidR="006D1C82" w:rsidRPr="006A5FB3">
        <w:rPr>
          <w:rFonts w:ascii="Times New Roman" w:eastAsia="+mn-ea" w:hAnsi="Times New Roman" w:cs="Times New Roman"/>
          <w:sz w:val="24"/>
          <w:szCs w:val="24"/>
          <w:lang w:eastAsia="tr-TR"/>
        </w:rPr>
        <w:t xml:space="preserve"> önemini vurgulamaktadırlar.</w:t>
      </w:r>
      <w:r w:rsidR="005C0B26" w:rsidRPr="006A5FB3">
        <w:rPr>
          <w:rFonts w:ascii="Times New Roman" w:eastAsia="+mn-ea" w:hAnsi="Times New Roman" w:cs="Times New Roman"/>
          <w:sz w:val="24"/>
          <w:szCs w:val="24"/>
          <w:lang w:eastAsia="tr-TR"/>
        </w:rPr>
        <w:t xml:space="preserve"> Uskan (2011) Dikkat Eksikliği </w:t>
      </w:r>
      <w:r w:rsidR="005C0B26" w:rsidRPr="006A5FB3">
        <w:rPr>
          <w:rFonts w:ascii="Times New Roman" w:eastAsia="+mn-ea" w:hAnsi="Times New Roman" w:cs="Times New Roman"/>
          <w:sz w:val="24"/>
          <w:szCs w:val="24"/>
          <w:lang w:eastAsia="tr-TR"/>
        </w:rPr>
        <w:tab/>
        <w:t xml:space="preserve">Bozukluğu </w:t>
      </w:r>
      <w:r w:rsidR="00990BF1" w:rsidRPr="006A5FB3">
        <w:rPr>
          <w:rFonts w:ascii="Times New Roman" w:eastAsia="+mn-ea" w:hAnsi="Times New Roman" w:cs="Times New Roman"/>
          <w:sz w:val="24"/>
          <w:szCs w:val="24"/>
          <w:lang w:eastAsia="tr-TR"/>
        </w:rPr>
        <w:t>o</w:t>
      </w:r>
      <w:r w:rsidR="005C0B26" w:rsidRPr="006A5FB3">
        <w:rPr>
          <w:rFonts w:ascii="Times New Roman" w:eastAsia="+mn-ea" w:hAnsi="Times New Roman" w:cs="Times New Roman"/>
          <w:sz w:val="24"/>
          <w:szCs w:val="24"/>
          <w:lang w:eastAsia="tr-TR"/>
        </w:rPr>
        <w:t xml:space="preserve">lan 8-10 Yaşındaki Çocukların Dikkat Becerilerini Geliştirmeye Dayalı Bir Programın Etkinliğinin Sınanması Yüksek Lisans Tezinde belirttiği gibi; “programa katılanların  katılmayanlarına  </w:t>
      </w:r>
      <w:r w:rsidR="0084303D" w:rsidRPr="006A5FB3">
        <w:rPr>
          <w:rFonts w:ascii="Times New Roman" w:eastAsia="+mn-ea" w:hAnsi="Times New Roman" w:cs="Times New Roman"/>
          <w:sz w:val="24"/>
          <w:szCs w:val="24"/>
          <w:lang w:eastAsia="tr-TR"/>
        </w:rPr>
        <w:t>oranla dikkatlerinin</w:t>
      </w:r>
      <w:r w:rsidR="005C0B26" w:rsidRPr="006A5FB3">
        <w:rPr>
          <w:rFonts w:ascii="Times New Roman" w:eastAsia="+mn-ea" w:hAnsi="Times New Roman" w:cs="Times New Roman"/>
          <w:sz w:val="24"/>
          <w:szCs w:val="24"/>
          <w:lang w:eastAsia="tr-TR"/>
        </w:rPr>
        <w:t xml:space="preserve"> olumlu </w:t>
      </w:r>
      <w:proofErr w:type="gramStart"/>
      <w:r w:rsidR="005C0B26" w:rsidRPr="006A5FB3">
        <w:rPr>
          <w:rFonts w:ascii="Times New Roman" w:eastAsia="+mn-ea" w:hAnsi="Times New Roman" w:cs="Times New Roman"/>
          <w:sz w:val="24"/>
          <w:szCs w:val="24"/>
          <w:lang w:eastAsia="tr-TR"/>
        </w:rPr>
        <w:t>etkilendiği ,cinsiyet</w:t>
      </w:r>
      <w:r w:rsidR="00990BF1" w:rsidRPr="006A5FB3">
        <w:rPr>
          <w:rFonts w:ascii="Times New Roman" w:eastAsia="+mn-ea" w:hAnsi="Times New Roman" w:cs="Times New Roman"/>
          <w:sz w:val="24"/>
          <w:szCs w:val="24"/>
          <w:lang w:eastAsia="tr-TR"/>
        </w:rPr>
        <w:t>t</w:t>
      </w:r>
      <w:r w:rsidR="005C0B26" w:rsidRPr="006A5FB3">
        <w:rPr>
          <w:rFonts w:ascii="Times New Roman" w:eastAsia="+mn-ea" w:hAnsi="Times New Roman" w:cs="Times New Roman"/>
          <w:sz w:val="24"/>
          <w:szCs w:val="24"/>
          <w:lang w:eastAsia="tr-TR"/>
        </w:rPr>
        <w:t>e</w:t>
      </w:r>
      <w:proofErr w:type="gramEnd"/>
      <w:r w:rsidR="005C0B26" w:rsidRPr="006A5FB3">
        <w:rPr>
          <w:rFonts w:ascii="Times New Roman" w:eastAsia="+mn-ea" w:hAnsi="Times New Roman" w:cs="Times New Roman"/>
          <w:sz w:val="24"/>
          <w:szCs w:val="24"/>
          <w:lang w:eastAsia="tr-TR"/>
        </w:rPr>
        <w:t xml:space="preserve"> farklılık görülmediği ifade edilmektedir.</w:t>
      </w:r>
    </w:p>
    <w:p w:rsidR="002A25A8" w:rsidRPr="006A5FB3" w:rsidRDefault="001C7E1A" w:rsidP="002A25A8">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EC3208" w:rsidRPr="006A5FB3">
        <w:rPr>
          <w:rFonts w:ascii="Times New Roman" w:eastAsia="+mn-ea" w:hAnsi="Times New Roman" w:cs="Times New Roman"/>
          <w:sz w:val="24"/>
          <w:szCs w:val="24"/>
          <w:lang w:eastAsia="tr-TR"/>
        </w:rPr>
        <w:t xml:space="preserve">Topçu ve </w:t>
      </w:r>
      <w:proofErr w:type="gramStart"/>
      <w:r w:rsidR="00EC3208" w:rsidRPr="006A5FB3">
        <w:rPr>
          <w:rFonts w:ascii="Times New Roman" w:eastAsia="+mn-ea" w:hAnsi="Times New Roman" w:cs="Times New Roman"/>
          <w:sz w:val="24"/>
          <w:szCs w:val="24"/>
          <w:lang w:eastAsia="tr-TR"/>
        </w:rPr>
        <w:t>arkadaşları  folklor</w:t>
      </w:r>
      <w:proofErr w:type="gramEnd"/>
      <w:r w:rsidR="00990BF1" w:rsidRPr="006A5FB3">
        <w:rPr>
          <w:rFonts w:ascii="Times New Roman" w:eastAsia="+mn-ea" w:hAnsi="Times New Roman" w:cs="Times New Roman"/>
          <w:sz w:val="24"/>
          <w:szCs w:val="24"/>
          <w:lang w:eastAsia="tr-TR"/>
        </w:rPr>
        <w:t xml:space="preserve"> </w:t>
      </w:r>
      <w:r w:rsidR="006D1C82" w:rsidRPr="006A5FB3">
        <w:rPr>
          <w:rFonts w:ascii="Times New Roman" w:eastAsia="+mn-ea" w:hAnsi="Times New Roman" w:cs="Times New Roman"/>
          <w:sz w:val="24"/>
          <w:szCs w:val="24"/>
          <w:lang w:eastAsia="tr-TR"/>
        </w:rPr>
        <w:t>egzersizinin, DEHB</w:t>
      </w:r>
      <w:r w:rsidR="00EC3208" w:rsidRPr="006A5FB3">
        <w:rPr>
          <w:rFonts w:ascii="Times New Roman" w:eastAsia="+mn-ea" w:hAnsi="Times New Roman" w:cs="Times New Roman"/>
          <w:sz w:val="24"/>
          <w:szCs w:val="24"/>
          <w:lang w:eastAsia="tr-TR"/>
        </w:rPr>
        <w:t xml:space="preserve"> olan çocukların davranışları üzerinde olumlu etkile</w:t>
      </w:r>
      <w:r w:rsidR="00990BF1" w:rsidRPr="006A5FB3">
        <w:rPr>
          <w:rFonts w:ascii="Times New Roman" w:eastAsia="+mn-ea" w:hAnsi="Times New Roman" w:cs="Times New Roman"/>
          <w:sz w:val="24"/>
          <w:szCs w:val="24"/>
          <w:lang w:eastAsia="tr-TR"/>
        </w:rPr>
        <w:t>ri olduğunu ifade etmektedirler</w:t>
      </w:r>
      <w:r w:rsidR="00EC3208" w:rsidRPr="006A5FB3">
        <w:rPr>
          <w:rFonts w:ascii="Times New Roman" w:eastAsia="+mn-ea" w:hAnsi="Times New Roman" w:cs="Times New Roman"/>
          <w:sz w:val="24"/>
          <w:szCs w:val="24"/>
          <w:lang w:eastAsia="tr-TR"/>
        </w:rPr>
        <w:t xml:space="preserve"> (Topçu ve ark 2007). </w:t>
      </w:r>
      <w:r w:rsidR="002A25A8" w:rsidRPr="006A5FB3">
        <w:rPr>
          <w:rFonts w:ascii="Times New Roman" w:eastAsia="+mn-ea" w:hAnsi="Times New Roman" w:cs="Times New Roman"/>
          <w:sz w:val="24"/>
          <w:szCs w:val="24"/>
          <w:lang w:eastAsia="tr-TR"/>
        </w:rPr>
        <w:t xml:space="preserve">Tunç </w:t>
      </w:r>
      <w:proofErr w:type="gramStart"/>
      <w:r w:rsidR="002A25A8" w:rsidRPr="006A5FB3">
        <w:rPr>
          <w:rFonts w:ascii="Times New Roman" w:eastAsia="+mn-ea" w:hAnsi="Times New Roman" w:cs="Times New Roman"/>
          <w:sz w:val="24"/>
          <w:szCs w:val="24"/>
          <w:lang w:eastAsia="tr-TR"/>
        </w:rPr>
        <w:t>2013  golf</w:t>
      </w:r>
      <w:proofErr w:type="gramEnd"/>
      <w:r w:rsidR="002A25A8" w:rsidRPr="006A5FB3">
        <w:rPr>
          <w:rFonts w:ascii="Times New Roman" w:eastAsia="+mn-ea" w:hAnsi="Times New Roman" w:cs="Times New Roman"/>
          <w:sz w:val="24"/>
          <w:szCs w:val="24"/>
          <w:lang w:eastAsia="tr-TR"/>
        </w:rPr>
        <w:t xml:space="preserve"> sporu egzersizi yapan 14-15 yaş grubu bireylerin dikkat düzeylerinin incelenmesi adlı çalışmada, deney grubuna uygulanan golf sporu egzersizinin çocukların dikkat düzeylerinde anlamlı farklılığa neden olduğu ifade edilmektedir</w:t>
      </w:r>
    </w:p>
    <w:p w:rsidR="003C2C4A" w:rsidRPr="006A5FB3" w:rsidRDefault="002A25A8" w:rsidP="00C51A15">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 </w:t>
      </w:r>
      <w:r w:rsidR="001C7E1A" w:rsidRPr="006A5FB3">
        <w:rPr>
          <w:rFonts w:ascii="Times New Roman" w:eastAsia="+mn-ea" w:hAnsi="Times New Roman" w:cs="Times New Roman"/>
          <w:sz w:val="24"/>
          <w:szCs w:val="24"/>
          <w:lang w:eastAsia="tr-TR"/>
        </w:rPr>
        <w:tab/>
      </w:r>
      <w:r w:rsidRPr="006A5FB3">
        <w:rPr>
          <w:rFonts w:ascii="Times New Roman" w:eastAsia="+mn-ea" w:hAnsi="Times New Roman" w:cs="Times New Roman"/>
          <w:sz w:val="24"/>
          <w:szCs w:val="24"/>
          <w:lang w:eastAsia="tr-TR"/>
        </w:rPr>
        <w:t>Adsız (2010) İlköğretim 4. ve 5. sınıf çocuklarda düzenli olarak, eğitmen eşliğinde yapılan sporun dikkat gelişimine olumlu kat</w:t>
      </w:r>
      <w:r w:rsidR="00990BF1" w:rsidRPr="006A5FB3">
        <w:rPr>
          <w:rFonts w:ascii="Times New Roman" w:eastAsia="+mn-ea" w:hAnsi="Times New Roman" w:cs="Times New Roman"/>
          <w:sz w:val="24"/>
          <w:szCs w:val="24"/>
          <w:lang w:eastAsia="tr-TR"/>
        </w:rPr>
        <w:t xml:space="preserve">kısı </w:t>
      </w:r>
      <w:proofErr w:type="gramStart"/>
      <w:r w:rsidR="00990BF1" w:rsidRPr="006A5FB3">
        <w:rPr>
          <w:rFonts w:ascii="Times New Roman" w:eastAsia="+mn-ea" w:hAnsi="Times New Roman" w:cs="Times New Roman"/>
          <w:sz w:val="24"/>
          <w:szCs w:val="24"/>
          <w:lang w:eastAsia="tr-TR"/>
        </w:rPr>
        <w:t>olduğu  ifade</w:t>
      </w:r>
      <w:proofErr w:type="gramEnd"/>
      <w:r w:rsidR="00990BF1" w:rsidRPr="006A5FB3">
        <w:rPr>
          <w:rFonts w:ascii="Times New Roman" w:eastAsia="+mn-ea" w:hAnsi="Times New Roman" w:cs="Times New Roman"/>
          <w:sz w:val="24"/>
          <w:szCs w:val="24"/>
          <w:lang w:eastAsia="tr-TR"/>
        </w:rPr>
        <w:t xml:space="preserve"> edilmektedir</w:t>
      </w:r>
      <w:r w:rsidR="006D1C82" w:rsidRPr="006A5FB3">
        <w:rPr>
          <w:rFonts w:ascii="Times New Roman" w:eastAsia="+mn-ea" w:hAnsi="Times New Roman" w:cs="Times New Roman"/>
          <w:sz w:val="24"/>
          <w:szCs w:val="24"/>
          <w:lang w:eastAsia="tr-TR"/>
        </w:rPr>
        <w:t>.</w:t>
      </w:r>
      <w:r w:rsidR="00990BF1" w:rsidRPr="006A5FB3">
        <w:rPr>
          <w:rFonts w:ascii="Times New Roman" w:eastAsia="+mn-ea" w:hAnsi="Times New Roman" w:cs="Times New Roman"/>
          <w:sz w:val="24"/>
          <w:szCs w:val="24"/>
          <w:lang w:eastAsia="tr-TR"/>
        </w:rPr>
        <w:t xml:space="preserve"> </w:t>
      </w:r>
      <w:r w:rsidR="0084303D" w:rsidRPr="006A5FB3">
        <w:rPr>
          <w:rFonts w:ascii="Times New Roman" w:eastAsia="+mn-ea" w:hAnsi="Times New Roman" w:cs="Times New Roman"/>
          <w:sz w:val="24"/>
          <w:szCs w:val="24"/>
          <w:lang w:eastAsia="tr-TR"/>
        </w:rPr>
        <w:t xml:space="preserve">Bu alanda yapılan çalışmalar göstermektedir ki spor </w:t>
      </w:r>
      <w:proofErr w:type="gramStart"/>
      <w:r w:rsidR="0084303D" w:rsidRPr="006A5FB3">
        <w:rPr>
          <w:rFonts w:ascii="Times New Roman" w:eastAsia="+mn-ea" w:hAnsi="Times New Roman" w:cs="Times New Roman"/>
          <w:sz w:val="24"/>
          <w:szCs w:val="24"/>
          <w:lang w:eastAsia="tr-TR"/>
        </w:rPr>
        <w:t>aktiviteleri  DEHB</w:t>
      </w:r>
      <w:proofErr w:type="gramEnd"/>
      <w:r w:rsidR="0084303D" w:rsidRPr="006A5FB3">
        <w:rPr>
          <w:rFonts w:ascii="Times New Roman" w:eastAsia="+mn-ea" w:hAnsi="Times New Roman" w:cs="Times New Roman"/>
          <w:sz w:val="24"/>
          <w:szCs w:val="24"/>
          <w:lang w:eastAsia="tr-TR"/>
        </w:rPr>
        <w:t xml:space="preserve"> bireylerin yer aldığı eğitim programlarında kullanıldığında olumlu katkılar sağlayabilir. Spor </w:t>
      </w:r>
      <w:r w:rsidR="00990BF1" w:rsidRPr="006A5FB3">
        <w:rPr>
          <w:rFonts w:ascii="Times New Roman" w:eastAsia="+mn-ea" w:hAnsi="Times New Roman" w:cs="Times New Roman"/>
          <w:sz w:val="24"/>
          <w:szCs w:val="24"/>
          <w:lang w:eastAsia="tr-TR"/>
        </w:rPr>
        <w:t>ve</w:t>
      </w:r>
      <w:r w:rsidR="0084303D" w:rsidRPr="006A5FB3">
        <w:rPr>
          <w:rFonts w:ascii="Times New Roman" w:eastAsia="+mn-ea" w:hAnsi="Times New Roman" w:cs="Times New Roman"/>
          <w:sz w:val="24"/>
          <w:szCs w:val="24"/>
          <w:lang w:eastAsia="tr-TR"/>
        </w:rPr>
        <w:t xml:space="preserve"> dikkat </w:t>
      </w:r>
      <w:proofErr w:type="gramStart"/>
      <w:r w:rsidR="00990BF1" w:rsidRPr="006A5FB3">
        <w:rPr>
          <w:rFonts w:ascii="Times New Roman" w:eastAsia="+mn-ea" w:hAnsi="Times New Roman" w:cs="Times New Roman"/>
          <w:sz w:val="24"/>
          <w:szCs w:val="24"/>
          <w:lang w:eastAsia="tr-TR"/>
        </w:rPr>
        <w:t>konusunun</w:t>
      </w:r>
      <w:r w:rsidR="0084303D" w:rsidRPr="006A5FB3">
        <w:rPr>
          <w:rFonts w:ascii="Times New Roman" w:eastAsia="+mn-ea" w:hAnsi="Times New Roman" w:cs="Times New Roman"/>
          <w:sz w:val="24"/>
          <w:szCs w:val="24"/>
          <w:lang w:eastAsia="tr-TR"/>
        </w:rPr>
        <w:t xml:space="preserve">  uzmanları</w:t>
      </w:r>
      <w:proofErr w:type="gramEnd"/>
      <w:r w:rsidR="0084303D" w:rsidRPr="006A5FB3">
        <w:rPr>
          <w:rFonts w:ascii="Times New Roman" w:eastAsia="+mn-ea" w:hAnsi="Times New Roman" w:cs="Times New Roman"/>
          <w:sz w:val="24"/>
          <w:szCs w:val="24"/>
          <w:lang w:eastAsia="tr-TR"/>
        </w:rPr>
        <w:t xml:space="preserve"> tarafında</w:t>
      </w:r>
      <w:r w:rsidR="00990BF1" w:rsidRPr="006A5FB3">
        <w:rPr>
          <w:rFonts w:ascii="Times New Roman" w:eastAsia="+mn-ea" w:hAnsi="Times New Roman" w:cs="Times New Roman"/>
          <w:sz w:val="24"/>
          <w:szCs w:val="24"/>
          <w:lang w:eastAsia="tr-TR"/>
        </w:rPr>
        <w:t>n</w:t>
      </w:r>
      <w:r w:rsidR="0084303D" w:rsidRPr="006A5FB3">
        <w:rPr>
          <w:rFonts w:ascii="Times New Roman" w:eastAsia="+mn-ea" w:hAnsi="Times New Roman" w:cs="Times New Roman"/>
          <w:sz w:val="24"/>
          <w:szCs w:val="24"/>
          <w:lang w:eastAsia="tr-TR"/>
        </w:rPr>
        <w:t xml:space="preserve"> programlar geliştirilmeye ihtiyaç vardır.</w:t>
      </w:r>
    </w:p>
    <w:p w:rsidR="00C51A15" w:rsidRPr="006A5FB3" w:rsidRDefault="00C51A15" w:rsidP="00C51A15">
      <w:pPr>
        <w:jc w:val="both"/>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t>Öneriler</w:t>
      </w:r>
    </w:p>
    <w:p w:rsidR="00C51A15" w:rsidRPr="006A5FB3" w:rsidRDefault="00C51A15" w:rsidP="00C51A15">
      <w:pPr>
        <w:spacing w:line="480" w:lineRule="auto"/>
        <w:ind w:firstLine="708"/>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BESÖ bölümü öğrencilerindeki yüksek DEHB belirtisi ve DEHB belirtisi olasılığı ciddi oranda görülmüştür. Eğitim kurumlarının ve öğretmenlerin DEHB’li olabilecek </w:t>
      </w:r>
      <w:r w:rsidRPr="006A5FB3">
        <w:rPr>
          <w:rFonts w:ascii="Times New Roman" w:eastAsia="+mn-ea" w:hAnsi="Times New Roman" w:cs="Times New Roman"/>
          <w:sz w:val="24"/>
          <w:szCs w:val="24"/>
          <w:lang w:eastAsia="tr-TR"/>
        </w:rPr>
        <w:lastRenderedPageBreak/>
        <w:t xml:space="preserve">öğrenciler için yapılacak eğitim planlanmasında, bu öğrencileri dikkate alması ve daha fazla </w:t>
      </w:r>
      <w:r w:rsidR="00D44B44" w:rsidRPr="006A5FB3">
        <w:rPr>
          <w:rFonts w:ascii="Times New Roman" w:eastAsia="+mn-ea" w:hAnsi="Times New Roman" w:cs="Times New Roman"/>
          <w:sz w:val="24"/>
          <w:szCs w:val="24"/>
          <w:lang w:eastAsia="tr-TR"/>
        </w:rPr>
        <w:t>rekreatif</w:t>
      </w:r>
      <w:r w:rsidRPr="006A5FB3">
        <w:rPr>
          <w:rFonts w:ascii="Times New Roman" w:eastAsia="+mn-ea" w:hAnsi="Times New Roman" w:cs="Times New Roman"/>
          <w:sz w:val="24"/>
          <w:szCs w:val="24"/>
          <w:lang w:eastAsia="tr-TR"/>
        </w:rPr>
        <w:t xml:space="preserve"> alanlara yer verilmesi önerilmektedir.</w:t>
      </w:r>
    </w:p>
    <w:p w:rsidR="004D4865" w:rsidRPr="006A5FB3" w:rsidRDefault="004D4865" w:rsidP="00C51A15">
      <w:pPr>
        <w:spacing w:line="480" w:lineRule="auto"/>
        <w:ind w:firstLine="708"/>
        <w:jc w:val="both"/>
        <w:rPr>
          <w:rFonts w:ascii="Times New Roman" w:eastAsia="+mn-ea" w:hAnsi="Times New Roman" w:cs="Times New Roman"/>
          <w:sz w:val="24"/>
          <w:szCs w:val="24"/>
          <w:lang w:eastAsia="tr-TR"/>
        </w:rPr>
      </w:pPr>
    </w:p>
    <w:p w:rsidR="00C51A15" w:rsidRPr="006A5FB3" w:rsidRDefault="00C51A15" w:rsidP="00C51A15">
      <w:pPr>
        <w:autoSpaceDE w:val="0"/>
        <w:autoSpaceDN w:val="0"/>
        <w:adjustRightInd w:val="0"/>
        <w:spacing w:after="0" w:line="480" w:lineRule="auto"/>
        <w:rPr>
          <w:rFonts w:ascii="Times New Roman" w:eastAsia="Times New Roman" w:hAnsi="Times New Roman" w:cs="Times New Roman"/>
          <w:b/>
          <w:sz w:val="24"/>
          <w:szCs w:val="24"/>
          <w:lang w:eastAsia="tr-TR"/>
        </w:rPr>
      </w:pPr>
      <w:r w:rsidRPr="006A5FB3">
        <w:rPr>
          <w:rFonts w:ascii="Times New Roman" w:eastAsia="Times New Roman" w:hAnsi="Times New Roman" w:cs="Times New Roman"/>
          <w:b/>
          <w:sz w:val="24"/>
          <w:szCs w:val="24"/>
          <w:lang w:eastAsia="tr-TR"/>
        </w:rPr>
        <w:t>Makalenin Bilimdeki Konumu (Yeri)</w:t>
      </w:r>
    </w:p>
    <w:p w:rsidR="00C51A15" w:rsidRPr="006A5FB3" w:rsidRDefault="00C51A15" w:rsidP="00C51A15">
      <w:pPr>
        <w:spacing w:after="120" w:line="360" w:lineRule="auto"/>
        <w:ind w:firstLine="618"/>
        <w:jc w:val="both"/>
        <w:rPr>
          <w:rFonts w:ascii="Times New Roman" w:eastAsia="Times New Roman" w:hAnsi="Times New Roman" w:cs="Times New Roman"/>
          <w:sz w:val="24"/>
          <w:szCs w:val="24"/>
          <w:lang w:eastAsia="tr-TR"/>
        </w:rPr>
      </w:pPr>
      <w:r w:rsidRPr="006A5FB3">
        <w:rPr>
          <w:rFonts w:ascii="Times New Roman" w:eastAsia="Times New Roman" w:hAnsi="Times New Roman" w:cs="Times New Roman"/>
          <w:bCs/>
          <w:sz w:val="24"/>
          <w:szCs w:val="24"/>
          <w:lang w:eastAsia="tr-TR"/>
        </w:rPr>
        <w:tab/>
      </w:r>
      <w:r w:rsidRPr="006A5FB3">
        <w:rPr>
          <w:rFonts w:ascii="Times New Roman" w:eastAsia="Times New Roman" w:hAnsi="Times New Roman" w:cs="Times New Roman"/>
          <w:sz w:val="24"/>
          <w:szCs w:val="24"/>
          <w:lang w:eastAsia="tr-TR"/>
        </w:rPr>
        <w:t>Beden Eğitimi ve Spor Anabilim Dalı</w:t>
      </w:r>
    </w:p>
    <w:p w:rsidR="00383117" w:rsidRPr="006A5FB3" w:rsidRDefault="00383117" w:rsidP="0015347F">
      <w:pPr>
        <w:spacing w:line="480" w:lineRule="auto"/>
        <w:jc w:val="both"/>
        <w:rPr>
          <w:rFonts w:ascii="Times New Roman" w:eastAsia="Times New Roman" w:hAnsi="Times New Roman" w:cs="Times New Roman"/>
          <w:b/>
          <w:sz w:val="24"/>
          <w:szCs w:val="24"/>
          <w:lang w:eastAsia="tr-TR"/>
        </w:rPr>
      </w:pPr>
    </w:p>
    <w:p w:rsidR="0015347F" w:rsidRPr="006A5FB3" w:rsidRDefault="00D44B44" w:rsidP="0015347F">
      <w:pPr>
        <w:spacing w:line="480" w:lineRule="auto"/>
        <w:jc w:val="both"/>
        <w:rPr>
          <w:rFonts w:ascii="Times New Roman" w:eastAsia="Times New Roman" w:hAnsi="Times New Roman" w:cs="Times New Roman"/>
          <w:b/>
          <w:sz w:val="24"/>
          <w:szCs w:val="24"/>
          <w:lang w:eastAsia="tr-TR"/>
        </w:rPr>
      </w:pPr>
      <w:r w:rsidRPr="006A5FB3">
        <w:rPr>
          <w:rFonts w:ascii="Times New Roman" w:eastAsia="Times New Roman" w:hAnsi="Times New Roman" w:cs="Times New Roman"/>
          <w:b/>
          <w:sz w:val="24"/>
          <w:szCs w:val="24"/>
          <w:lang w:eastAsia="tr-TR"/>
        </w:rPr>
        <w:t>Makalenin Bilimdeki Özgünlüğü</w:t>
      </w:r>
    </w:p>
    <w:p w:rsidR="007B66FC" w:rsidRPr="006A5FB3" w:rsidRDefault="00383117" w:rsidP="0015347F">
      <w:pPr>
        <w:spacing w:line="480" w:lineRule="auto"/>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b/>
      </w:r>
      <w:r w:rsidR="0015347F" w:rsidRPr="006A5FB3">
        <w:rPr>
          <w:rFonts w:ascii="Times New Roman" w:eastAsia="+mn-ea" w:hAnsi="Times New Roman" w:cs="Times New Roman"/>
          <w:sz w:val="24"/>
          <w:szCs w:val="24"/>
          <w:lang w:eastAsia="tr-TR"/>
        </w:rPr>
        <w:t xml:space="preserve">DEHB </w:t>
      </w:r>
      <w:r w:rsidR="007B66FC" w:rsidRPr="006A5FB3">
        <w:rPr>
          <w:rFonts w:ascii="Times New Roman" w:eastAsia="+mn-ea" w:hAnsi="Times New Roman" w:cs="Times New Roman"/>
          <w:sz w:val="24"/>
          <w:szCs w:val="24"/>
          <w:lang w:eastAsia="tr-TR"/>
        </w:rPr>
        <w:t>günümüzde yaygınlığı artmaya devam etmektedir</w:t>
      </w:r>
      <w:r w:rsidR="00D44B44" w:rsidRPr="006A5FB3">
        <w:rPr>
          <w:rFonts w:ascii="Times New Roman" w:eastAsia="+mn-ea" w:hAnsi="Times New Roman" w:cs="Times New Roman"/>
          <w:sz w:val="24"/>
          <w:szCs w:val="24"/>
          <w:lang w:eastAsia="tr-TR"/>
        </w:rPr>
        <w:t xml:space="preserve">. </w:t>
      </w:r>
      <w:r w:rsidR="007B66FC" w:rsidRPr="006A5FB3">
        <w:rPr>
          <w:rFonts w:ascii="Times New Roman" w:eastAsia="+mn-ea" w:hAnsi="Times New Roman" w:cs="Times New Roman"/>
          <w:sz w:val="24"/>
          <w:szCs w:val="24"/>
          <w:lang w:eastAsia="tr-TR"/>
        </w:rPr>
        <w:t xml:space="preserve">Bu çalışma üniversitede eğitimlerini sürdüren </w:t>
      </w:r>
      <w:r w:rsidR="004D4865" w:rsidRPr="006A5FB3">
        <w:rPr>
          <w:rFonts w:ascii="Times New Roman" w:eastAsia="+mn-ea" w:hAnsi="Times New Roman" w:cs="Times New Roman"/>
          <w:sz w:val="24"/>
          <w:szCs w:val="24"/>
          <w:lang w:eastAsia="tr-TR"/>
        </w:rPr>
        <w:t>BESÖ bölümü</w:t>
      </w:r>
      <w:r w:rsidR="007B66FC" w:rsidRPr="006A5FB3">
        <w:rPr>
          <w:rFonts w:ascii="Times New Roman" w:eastAsia="+mn-ea" w:hAnsi="Times New Roman" w:cs="Times New Roman"/>
          <w:sz w:val="24"/>
          <w:szCs w:val="24"/>
          <w:lang w:eastAsia="tr-TR"/>
        </w:rPr>
        <w:t xml:space="preserve"> öğrencilerinin DEHB durumlarını tespit etmek amacıyla gerçekleştirilmiştir. Dikkat eksikliği ve hiperaktivite ergenlik dönemde de sık </w:t>
      </w:r>
      <w:proofErr w:type="spellStart"/>
      <w:r w:rsidR="007B66FC" w:rsidRPr="006A5FB3">
        <w:rPr>
          <w:rFonts w:ascii="Times New Roman" w:eastAsia="+mn-ea" w:hAnsi="Times New Roman" w:cs="Times New Roman"/>
          <w:sz w:val="24"/>
          <w:szCs w:val="24"/>
          <w:lang w:eastAsia="tr-TR"/>
        </w:rPr>
        <w:t>sık</w:t>
      </w:r>
      <w:proofErr w:type="spellEnd"/>
      <w:r w:rsidR="007B66FC" w:rsidRPr="006A5FB3">
        <w:rPr>
          <w:rFonts w:ascii="Times New Roman" w:eastAsia="+mn-ea" w:hAnsi="Times New Roman" w:cs="Times New Roman"/>
          <w:sz w:val="24"/>
          <w:szCs w:val="24"/>
          <w:lang w:eastAsia="tr-TR"/>
        </w:rPr>
        <w:t xml:space="preserve"> karşılaşılmaktadır.</w:t>
      </w:r>
      <w:r w:rsidR="004D4865" w:rsidRPr="006A5FB3">
        <w:rPr>
          <w:rFonts w:ascii="Times New Roman" w:eastAsia="+mn-ea" w:hAnsi="Times New Roman" w:cs="Times New Roman"/>
          <w:sz w:val="24"/>
          <w:szCs w:val="24"/>
          <w:lang w:eastAsia="tr-TR"/>
        </w:rPr>
        <w:t xml:space="preserve"> BESÖ bölümü</w:t>
      </w:r>
      <w:r w:rsidR="007B66FC" w:rsidRPr="006A5FB3">
        <w:rPr>
          <w:rFonts w:ascii="Times New Roman" w:eastAsia="+mn-ea" w:hAnsi="Times New Roman" w:cs="Times New Roman"/>
          <w:sz w:val="24"/>
          <w:szCs w:val="24"/>
          <w:lang w:eastAsia="tr-TR"/>
        </w:rPr>
        <w:t xml:space="preserve"> </w:t>
      </w:r>
      <w:r w:rsidR="00952AC0" w:rsidRPr="006A5FB3">
        <w:rPr>
          <w:rFonts w:ascii="Times New Roman" w:eastAsia="+mn-ea" w:hAnsi="Times New Roman" w:cs="Times New Roman"/>
          <w:sz w:val="24"/>
          <w:szCs w:val="24"/>
          <w:lang w:eastAsia="tr-TR"/>
        </w:rPr>
        <w:t>öğrencilerinde</w:t>
      </w:r>
      <w:r w:rsidR="007B66FC" w:rsidRPr="006A5FB3">
        <w:rPr>
          <w:rFonts w:ascii="Times New Roman" w:eastAsia="+mn-ea" w:hAnsi="Times New Roman" w:cs="Times New Roman"/>
          <w:sz w:val="24"/>
          <w:szCs w:val="24"/>
          <w:lang w:eastAsia="tr-TR"/>
        </w:rPr>
        <w:t xml:space="preserve"> de DEHB belirtileri ve olasılığı yüksek </w:t>
      </w:r>
      <w:r w:rsidR="00952AC0" w:rsidRPr="006A5FB3">
        <w:rPr>
          <w:rFonts w:ascii="Times New Roman" w:eastAsia="+mn-ea" w:hAnsi="Times New Roman" w:cs="Times New Roman"/>
          <w:sz w:val="24"/>
          <w:szCs w:val="24"/>
          <w:lang w:eastAsia="tr-TR"/>
        </w:rPr>
        <w:t>bulunmuştur. Yükseköğretim</w:t>
      </w:r>
      <w:r w:rsidR="007B66FC" w:rsidRPr="006A5FB3">
        <w:rPr>
          <w:rFonts w:ascii="Times New Roman" w:eastAsia="+mn-ea" w:hAnsi="Times New Roman" w:cs="Times New Roman"/>
          <w:sz w:val="24"/>
          <w:szCs w:val="24"/>
          <w:lang w:eastAsia="tr-TR"/>
        </w:rPr>
        <w:t xml:space="preserve"> eğitimi sırasında Öğrencilerin akademik başarılarını artırmak ve farkındalık artırmaya ihtiyaç vardır.</w:t>
      </w:r>
    </w:p>
    <w:p w:rsidR="0015347F" w:rsidRPr="006A5FB3" w:rsidRDefault="0015347F" w:rsidP="004D4078">
      <w:pPr>
        <w:spacing w:line="480" w:lineRule="auto"/>
        <w:jc w:val="both"/>
        <w:rPr>
          <w:rFonts w:ascii="Times New Roman" w:eastAsia="+mn-ea" w:hAnsi="Times New Roman" w:cs="Times New Roman"/>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132B19" w:rsidRPr="006A5FB3" w:rsidRDefault="00132B19" w:rsidP="00837A13">
      <w:pPr>
        <w:rPr>
          <w:rFonts w:ascii="Times New Roman" w:eastAsia="+mn-ea" w:hAnsi="Times New Roman" w:cs="Times New Roman"/>
          <w:b/>
          <w:bCs/>
          <w:sz w:val="24"/>
          <w:szCs w:val="24"/>
          <w:lang w:eastAsia="tr-TR"/>
        </w:rPr>
      </w:pPr>
    </w:p>
    <w:p w:rsidR="00FB09A4" w:rsidRPr="006A5FB3" w:rsidRDefault="00A27A71" w:rsidP="00837A13">
      <w:pPr>
        <w:rPr>
          <w:rFonts w:ascii="Times New Roman" w:eastAsia="Times New Roman" w:hAnsi="Times New Roman" w:cs="Times New Roman"/>
          <w:sz w:val="24"/>
          <w:szCs w:val="24"/>
          <w:lang w:eastAsia="tr-TR"/>
        </w:rPr>
      </w:pPr>
      <w:r w:rsidRPr="006A5FB3">
        <w:rPr>
          <w:rFonts w:ascii="Times New Roman" w:eastAsia="+mn-ea" w:hAnsi="Times New Roman" w:cs="Times New Roman"/>
          <w:b/>
          <w:bCs/>
          <w:sz w:val="24"/>
          <w:szCs w:val="24"/>
          <w:lang w:eastAsia="tr-TR"/>
        </w:rPr>
        <w:lastRenderedPageBreak/>
        <w:br/>
      </w:r>
      <w:r w:rsidR="00132B19" w:rsidRPr="006A5FB3">
        <w:rPr>
          <w:rFonts w:ascii="Times New Roman" w:eastAsia="+mn-ea" w:hAnsi="Times New Roman" w:cs="Times New Roman"/>
          <w:b/>
          <w:bCs/>
          <w:sz w:val="24"/>
          <w:szCs w:val="24"/>
          <w:lang w:eastAsia="tr-TR"/>
        </w:rPr>
        <w:t>Kaynaklar</w:t>
      </w:r>
    </w:p>
    <w:p w:rsidR="001C7E1A" w:rsidRPr="006A5FB3" w:rsidRDefault="00FB09A4" w:rsidP="001C7E1A">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Adsız, E. ( 2010). </w:t>
      </w:r>
      <w:r w:rsidRPr="006A5FB3">
        <w:rPr>
          <w:rFonts w:ascii="Times New Roman" w:eastAsia="+mn-ea" w:hAnsi="Times New Roman" w:cs="Times New Roman"/>
          <w:i/>
          <w:iCs/>
          <w:sz w:val="24"/>
          <w:szCs w:val="24"/>
          <w:lang w:eastAsia="tr-TR"/>
        </w:rPr>
        <w:t xml:space="preserve">İlköğretim çağındaki öğrencilerde düzenli yapılan sporun dikkat üzerine etkisinin araştırılması, </w:t>
      </w:r>
      <w:r w:rsidRPr="006A5FB3">
        <w:rPr>
          <w:rFonts w:ascii="Times New Roman" w:eastAsia="+mn-ea" w:hAnsi="Times New Roman" w:cs="Times New Roman"/>
          <w:iCs/>
          <w:sz w:val="24"/>
          <w:szCs w:val="24"/>
          <w:lang w:eastAsia="tr-TR"/>
        </w:rPr>
        <w:t>Yüksek Lisans Tezi</w:t>
      </w:r>
      <w:r w:rsidRPr="006A5FB3">
        <w:rPr>
          <w:rFonts w:ascii="Times New Roman" w:eastAsia="+mn-ea" w:hAnsi="Times New Roman" w:cs="Times New Roman"/>
          <w:sz w:val="24"/>
          <w:szCs w:val="24"/>
          <w:lang w:eastAsia="tr-TR"/>
        </w:rPr>
        <w:t>, İzmir.</w:t>
      </w:r>
    </w:p>
    <w:p w:rsidR="001C7E1A" w:rsidRPr="006A5FB3" w:rsidRDefault="00FB09A4" w:rsidP="001C7E1A">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Akgün, G. M</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Tufan, E., Yurteri, N., &amp; Erdoğan, A. (2011). </w:t>
      </w:r>
      <w:r w:rsidRPr="006A5FB3">
        <w:rPr>
          <w:rFonts w:ascii="Times New Roman" w:eastAsia="+mn-ea" w:hAnsi="Times New Roman" w:cs="Times New Roman"/>
          <w:i/>
          <w:sz w:val="24"/>
          <w:szCs w:val="24"/>
          <w:lang w:eastAsia="tr-TR"/>
        </w:rPr>
        <w:t>Dikkat eksikliği hiperaktivite bozukluğunun genetik boyutu</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Psikiyatride Güncel Yaklaşımlar</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3</w:t>
      </w:r>
      <w:r w:rsidRPr="006A5FB3">
        <w:rPr>
          <w:rFonts w:ascii="Times New Roman" w:eastAsia="+mn-ea" w:hAnsi="Times New Roman" w:cs="Times New Roman"/>
          <w:sz w:val="24"/>
          <w:szCs w:val="24"/>
          <w:lang w:eastAsia="tr-TR"/>
        </w:rPr>
        <w:t>(1).</w:t>
      </w:r>
    </w:p>
    <w:p w:rsidR="001C7E1A" w:rsidRPr="006A5FB3" w:rsidRDefault="00FB09A4" w:rsidP="001C7E1A">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Almacıoğlu, D. (2007). </w:t>
      </w:r>
      <w:r w:rsidRPr="006A5FB3">
        <w:rPr>
          <w:rFonts w:ascii="Times New Roman" w:eastAsia="+mn-ea" w:hAnsi="Times New Roman" w:cs="Times New Roman"/>
          <w:i/>
          <w:sz w:val="24"/>
          <w:szCs w:val="24"/>
          <w:lang w:eastAsia="tr-TR"/>
        </w:rPr>
        <w:t xml:space="preserve">Yönetsel Bir Sorun Olarak Dikkat Eksikliği ve Hiperaktivite Bozukluğu Olan Öğrencilerin Sınıf ve Psikolojik Danışma ve Rehberlik Öğretmenleri Tarafından Tanınma Yeterliliklerinin </w:t>
      </w:r>
      <w:proofErr w:type="gramStart"/>
      <w:r w:rsidRPr="006A5FB3">
        <w:rPr>
          <w:rFonts w:ascii="Times New Roman" w:eastAsia="+mn-ea" w:hAnsi="Times New Roman" w:cs="Times New Roman"/>
          <w:i/>
          <w:sz w:val="24"/>
          <w:szCs w:val="24"/>
          <w:lang w:eastAsia="tr-TR"/>
        </w:rPr>
        <w:t>İncelenmesi.</w:t>
      </w:r>
      <w:r w:rsidRPr="006A5FB3">
        <w:rPr>
          <w:rFonts w:ascii="Times New Roman" w:eastAsia="+mn-ea" w:hAnsi="Times New Roman" w:cs="Times New Roman"/>
          <w:iCs/>
          <w:sz w:val="24"/>
          <w:szCs w:val="24"/>
          <w:lang w:eastAsia="tr-TR"/>
        </w:rPr>
        <w:t>Eğitim</w:t>
      </w:r>
      <w:proofErr w:type="gramEnd"/>
      <w:r w:rsidRPr="006A5FB3">
        <w:rPr>
          <w:rFonts w:ascii="Times New Roman" w:eastAsia="+mn-ea" w:hAnsi="Times New Roman" w:cs="Times New Roman"/>
          <w:iCs/>
          <w:sz w:val="24"/>
          <w:szCs w:val="24"/>
          <w:lang w:eastAsia="tr-TR"/>
        </w:rPr>
        <w:t xml:space="preserve"> Bilimleri Yayınlanmamış Yüksek Lisans Tezi, Gaziantep Üniversitesi Sosyal Biliml</w:t>
      </w:r>
      <w:r w:rsidR="00132B19" w:rsidRPr="006A5FB3">
        <w:rPr>
          <w:rFonts w:ascii="Times New Roman" w:eastAsia="+mn-ea" w:hAnsi="Times New Roman" w:cs="Times New Roman"/>
          <w:iCs/>
          <w:sz w:val="24"/>
          <w:szCs w:val="24"/>
          <w:lang w:eastAsia="tr-TR"/>
        </w:rPr>
        <w:t>er Enstitüsü. Gaziantep</w:t>
      </w:r>
      <w:r w:rsidR="001C7E1A" w:rsidRPr="006A5FB3">
        <w:rPr>
          <w:rFonts w:ascii="Times New Roman" w:eastAsia="+mn-ea" w:hAnsi="Times New Roman" w:cs="Times New Roman"/>
          <w:iCs/>
          <w:sz w:val="24"/>
          <w:szCs w:val="24"/>
          <w:lang w:eastAsia="tr-TR"/>
        </w:rPr>
        <w:t>.</w:t>
      </w:r>
    </w:p>
    <w:p w:rsidR="001C7E1A" w:rsidRPr="006A5FB3" w:rsidRDefault="00FB09A4" w:rsidP="001C7E1A">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Barbaroğlu,</w:t>
      </w:r>
      <w:r w:rsidR="001C7E1A"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A</w:t>
      </w:r>
      <w:r w:rsidR="00B145FD" w:rsidRPr="006A5FB3">
        <w:rPr>
          <w:rFonts w:ascii="Times New Roman" w:eastAsia="+mn-ea" w:hAnsi="Times New Roman" w:cs="Times New Roman"/>
          <w:sz w:val="24"/>
          <w:szCs w:val="24"/>
          <w:lang w:eastAsia="tr-TR"/>
        </w:rPr>
        <w:t>.</w:t>
      </w:r>
      <w:r w:rsidR="001C7E1A"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(2011</w:t>
      </w:r>
      <w:r w:rsidRPr="006A5FB3">
        <w:rPr>
          <w:rFonts w:ascii="Times New Roman" w:eastAsia="+mn-ea" w:hAnsi="Times New Roman" w:cs="Times New Roman"/>
          <w:i/>
          <w:sz w:val="24"/>
          <w:szCs w:val="24"/>
          <w:lang w:eastAsia="tr-TR"/>
        </w:rPr>
        <w:t xml:space="preserve">) Çocuk psikolojisi ve Ruh </w:t>
      </w:r>
      <w:proofErr w:type="gramStart"/>
      <w:r w:rsidRPr="006A5FB3">
        <w:rPr>
          <w:rFonts w:ascii="Times New Roman" w:eastAsia="+mn-ea" w:hAnsi="Times New Roman" w:cs="Times New Roman"/>
          <w:i/>
          <w:sz w:val="24"/>
          <w:szCs w:val="24"/>
          <w:lang w:eastAsia="tr-TR"/>
        </w:rPr>
        <w:t>sağlığı</w:t>
      </w:r>
      <w:r w:rsidR="00132B19" w:rsidRPr="006A5FB3">
        <w:rPr>
          <w:rFonts w:ascii="Times New Roman" w:eastAsia="+mn-ea" w:hAnsi="Times New Roman" w:cs="Times New Roman"/>
          <w:sz w:val="24"/>
          <w:szCs w:val="24"/>
          <w:lang w:eastAsia="tr-TR"/>
        </w:rPr>
        <w:t>,</w:t>
      </w:r>
      <w:r w:rsidR="001C7E1A" w:rsidRPr="006A5FB3">
        <w:rPr>
          <w:rFonts w:ascii="Times New Roman" w:eastAsia="+mn-ea" w:hAnsi="Times New Roman" w:cs="Times New Roman"/>
          <w:sz w:val="24"/>
          <w:szCs w:val="24"/>
          <w:lang w:eastAsia="tr-TR"/>
        </w:rPr>
        <w:t>Vize</w:t>
      </w:r>
      <w:proofErr w:type="gramEnd"/>
      <w:r w:rsidR="001C7E1A" w:rsidRPr="006A5FB3">
        <w:rPr>
          <w:rFonts w:ascii="Times New Roman" w:eastAsia="+mn-ea" w:hAnsi="Times New Roman" w:cs="Times New Roman"/>
          <w:sz w:val="24"/>
          <w:szCs w:val="24"/>
          <w:lang w:eastAsia="tr-TR"/>
        </w:rPr>
        <w:t xml:space="preserve"> Yayıncılık, </w:t>
      </w:r>
      <w:r w:rsidRPr="006A5FB3">
        <w:rPr>
          <w:rFonts w:ascii="Times New Roman" w:eastAsia="+mn-ea" w:hAnsi="Times New Roman" w:cs="Times New Roman"/>
          <w:sz w:val="24"/>
          <w:szCs w:val="24"/>
          <w:lang w:eastAsia="tr-TR"/>
        </w:rPr>
        <w:t>Ankara</w:t>
      </w:r>
      <w:r w:rsidR="001C7E1A" w:rsidRPr="006A5FB3">
        <w:rPr>
          <w:rFonts w:ascii="Times New Roman" w:eastAsia="+mn-ea" w:hAnsi="Times New Roman" w:cs="Times New Roman"/>
          <w:sz w:val="24"/>
          <w:szCs w:val="24"/>
          <w:lang w:eastAsia="tr-TR"/>
        </w:rPr>
        <w:t>.</w:t>
      </w:r>
    </w:p>
    <w:p w:rsidR="001C7E1A" w:rsidRPr="006A5FB3" w:rsidRDefault="00FB09A4" w:rsidP="001C7E1A">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Ceylan, A. Ö</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Çulha, M., &amp;</w:t>
      </w:r>
      <w:r w:rsidR="00132B19" w:rsidRPr="006A5FB3">
        <w:rPr>
          <w:rFonts w:ascii="Times New Roman" w:eastAsia="+mn-ea" w:hAnsi="Times New Roman" w:cs="Times New Roman"/>
          <w:sz w:val="24"/>
          <w:szCs w:val="24"/>
          <w:lang w:eastAsia="tr-TR"/>
        </w:rPr>
        <w:t>Karakaş</w:t>
      </w:r>
      <w:r w:rsidRPr="006A5FB3">
        <w:rPr>
          <w:rFonts w:ascii="Times New Roman" w:eastAsia="+mn-ea" w:hAnsi="Times New Roman" w:cs="Times New Roman"/>
          <w:sz w:val="24"/>
          <w:szCs w:val="24"/>
          <w:lang w:eastAsia="tr-TR"/>
        </w:rPr>
        <w:t xml:space="preserve">, S. (2014). </w:t>
      </w:r>
      <w:r w:rsidRPr="006A5FB3">
        <w:rPr>
          <w:rFonts w:ascii="Times New Roman" w:eastAsia="+mn-ea" w:hAnsi="Times New Roman" w:cs="Times New Roman"/>
          <w:i/>
          <w:sz w:val="24"/>
          <w:szCs w:val="24"/>
          <w:lang w:eastAsia="tr-TR"/>
        </w:rPr>
        <w:t xml:space="preserve">Üniversite </w:t>
      </w:r>
      <w:r w:rsidR="00132B19" w:rsidRPr="006A5FB3">
        <w:rPr>
          <w:rFonts w:ascii="Times New Roman" w:eastAsia="+mn-ea" w:hAnsi="Times New Roman" w:cs="Times New Roman"/>
          <w:i/>
          <w:sz w:val="24"/>
          <w:szCs w:val="24"/>
          <w:lang w:eastAsia="tr-TR"/>
        </w:rPr>
        <w:t>Öğrencilerinde</w:t>
      </w:r>
      <w:r w:rsidRPr="006A5FB3">
        <w:rPr>
          <w:rFonts w:ascii="Times New Roman" w:eastAsia="+mn-ea" w:hAnsi="Times New Roman" w:cs="Times New Roman"/>
          <w:i/>
          <w:sz w:val="24"/>
          <w:szCs w:val="24"/>
          <w:lang w:eastAsia="tr-TR"/>
        </w:rPr>
        <w:t xml:space="preserve"> Dikkat </w:t>
      </w:r>
      <w:r w:rsidR="00132B19" w:rsidRPr="006A5FB3">
        <w:rPr>
          <w:rFonts w:ascii="Times New Roman" w:eastAsia="+mn-ea" w:hAnsi="Times New Roman" w:cs="Times New Roman"/>
          <w:i/>
          <w:sz w:val="24"/>
          <w:szCs w:val="24"/>
          <w:lang w:eastAsia="tr-TR"/>
        </w:rPr>
        <w:t>Eksikliği</w:t>
      </w:r>
      <w:r w:rsidR="001C7E1A" w:rsidRPr="006A5FB3">
        <w:rPr>
          <w:rFonts w:ascii="Times New Roman" w:eastAsia="+mn-ea" w:hAnsi="Times New Roman" w:cs="Times New Roman"/>
          <w:i/>
          <w:sz w:val="24"/>
          <w:szCs w:val="24"/>
          <w:lang w:eastAsia="tr-TR"/>
        </w:rPr>
        <w:t xml:space="preserve"> </w:t>
      </w:r>
      <w:r w:rsidRPr="006A5FB3">
        <w:rPr>
          <w:rFonts w:ascii="Times New Roman" w:eastAsia="+mn-ea" w:hAnsi="Times New Roman" w:cs="Times New Roman"/>
          <w:i/>
          <w:sz w:val="24"/>
          <w:szCs w:val="24"/>
          <w:lang w:eastAsia="tr-TR"/>
        </w:rPr>
        <w:t>Hiperaktivite</w:t>
      </w:r>
      <w:r w:rsidR="001C7E1A" w:rsidRPr="006A5FB3">
        <w:rPr>
          <w:rFonts w:ascii="Times New Roman" w:eastAsia="+mn-ea" w:hAnsi="Times New Roman" w:cs="Times New Roman"/>
          <w:i/>
          <w:sz w:val="24"/>
          <w:szCs w:val="24"/>
          <w:lang w:eastAsia="tr-TR"/>
        </w:rPr>
        <w:t xml:space="preserve"> </w:t>
      </w:r>
      <w:r w:rsidR="00132B19" w:rsidRPr="006A5FB3">
        <w:rPr>
          <w:rFonts w:ascii="Times New Roman" w:eastAsia="+mn-ea" w:hAnsi="Times New Roman" w:cs="Times New Roman"/>
          <w:i/>
          <w:sz w:val="24"/>
          <w:szCs w:val="24"/>
          <w:lang w:eastAsia="tr-TR"/>
        </w:rPr>
        <w:t>Bozukluğu</w:t>
      </w:r>
      <w:r w:rsidRPr="006A5FB3">
        <w:rPr>
          <w:rFonts w:ascii="Times New Roman" w:eastAsia="+mn-ea" w:hAnsi="Times New Roman" w:cs="Times New Roman"/>
          <w:i/>
          <w:sz w:val="24"/>
          <w:szCs w:val="24"/>
          <w:lang w:eastAsia="tr-TR"/>
        </w:rPr>
        <w:t xml:space="preserve"> Belirtilerinin </w:t>
      </w:r>
      <w:r w:rsidR="001C7E1A" w:rsidRPr="006A5FB3">
        <w:rPr>
          <w:rFonts w:ascii="Times New Roman" w:eastAsia="+mn-ea" w:hAnsi="Times New Roman" w:cs="Times New Roman"/>
          <w:i/>
          <w:sz w:val="24"/>
          <w:szCs w:val="24"/>
          <w:lang w:eastAsia="tr-TR"/>
        </w:rPr>
        <w:t>Elektro F</w:t>
      </w:r>
      <w:r w:rsidR="00132B19" w:rsidRPr="006A5FB3">
        <w:rPr>
          <w:rFonts w:ascii="Times New Roman" w:eastAsia="+mn-ea" w:hAnsi="Times New Roman" w:cs="Times New Roman"/>
          <w:i/>
          <w:sz w:val="24"/>
          <w:szCs w:val="24"/>
          <w:lang w:eastAsia="tr-TR"/>
        </w:rPr>
        <w:t>izyolojik</w:t>
      </w:r>
      <w:r w:rsidR="001C7E1A" w:rsidRPr="006A5FB3">
        <w:rPr>
          <w:rFonts w:ascii="Times New Roman" w:eastAsia="+mn-ea" w:hAnsi="Times New Roman" w:cs="Times New Roman"/>
          <w:i/>
          <w:sz w:val="24"/>
          <w:szCs w:val="24"/>
          <w:lang w:eastAsia="tr-TR"/>
        </w:rPr>
        <w:t xml:space="preserve"> </w:t>
      </w:r>
      <w:r w:rsidR="00132B19" w:rsidRPr="006A5FB3">
        <w:rPr>
          <w:rFonts w:ascii="Times New Roman" w:eastAsia="+mn-ea" w:hAnsi="Times New Roman" w:cs="Times New Roman"/>
          <w:i/>
          <w:sz w:val="24"/>
          <w:szCs w:val="24"/>
          <w:lang w:eastAsia="tr-TR"/>
        </w:rPr>
        <w:t>Bileşenler</w:t>
      </w:r>
      <w:r w:rsidRPr="006A5FB3">
        <w:rPr>
          <w:rFonts w:ascii="Times New Roman" w:eastAsia="+mn-ea" w:hAnsi="Times New Roman" w:cs="Times New Roman"/>
          <w:i/>
          <w:sz w:val="24"/>
          <w:szCs w:val="24"/>
          <w:lang w:eastAsia="tr-TR"/>
        </w:rPr>
        <w:t xml:space="preserve"> ve MMPI-2</w:t>
      </w:r>
      <w:r w:rsidR="001C7E1A" w:rsidRPr="006A5FB3">
        <w:rPr>
          <w:rFonts w:ascii="Times New Roman" w:eastAsia="+mn-ea" w:hAnsi="Times New Roman" w:cs="Times New Roman"/>
          <w:i/>
          <w:sz w:val="24"/>
          <w:szCs w:val="24"/>
          <w:lang w:eastAsia="tr-TR"/>
        </w:rPr>
        <w:t xml:space="preserve"> </w:t>
      </w:r>
      <w:r w:rsidR="00132B19" w:rsidRPr="006A5FB3">
        <w:rPr>
          <w:rFonts w:ascii="Times New Roman" w:eastAsia="+mn-ea" w:hAnsi="Times New Roman" w:cs="Times New Roman"/>
          <w:i/>
          <w:sz w:val="24"/>
          <w:szCs w:val="24"/>
          <w:lang w:eastAsia="tr-TR"/>
        </w:rPr>
        <w:t>Puanlarıyla</w:t>
      </w:r>
      <w:r w:rsidR="001C7E1A" w:rsidRPr="006A5FB3">
        <w:rPr>
          <w:rFonts w:ascii="Times New Roman" w:eastAsia="+mn-ea" w:hAnsi="Times New Roman" w:cs="Times New Roman"/>
          <w:i/>
          <w:sz w:val="24"/>
          <w:szCs w:val="24"/>
          <w:lang w:eastAsia="tr-TR"/>
        </w:rPr>
        <w:t xml:space="preserve"> </w:t>
      </w:r>
      <w:r w:rsidR="00132B19" w:rsidRPr="006A5FB3">
        <w:rPr>
          <w:rFonts w:ascii="Times New Roman" w:eastAsia="+mn-ea" w:hAnsi="Times New Roman" w:cs="Times New Roman"/>
          <w:i/>
          <w:sz w:val="24"/>
          <w:szCs w:val="24"/>
          <w:lang w:eastAsia="tr-TR"/>
        </w:rPr>
        <w:t>İlişkisi</w:t>
      </w:r>
      <w:r w:rsidRPr="006A5FB3">
        <w:rPr>
          <w:rFonts w:ascii="Times New Roman" w:eastAsia="+mn-ea" w:hAnsi="Times New Roman" w:cs="Times New Roman"/>
          <w:i/>
          <w:sz w:val="24"/>
          <w:szCs w:val="24"/>
          <w:lang w:eastAsia="tr-TR"/>
        </w:rPr>
        <w:t>.</w:t>
      </w:r>
      <w:r w:rsidR="001C7E1A" w:rsidRPr="006A5FB3">
        <w:rPr>
          <w:rFonts w:ascii="Times New Roman" w:eastAsia="+mn-ea" w:hAnsi="Times New Roman" w:cs="Times New Roman"/>
          <w:i/>
          <w:sz w:val="24"/>
          <w:szCs w:val="24"/>
          <w:lang w:eastAsia="tr-TR"/>
        </w:rPr>
        <w:t xml:space="preserve"> </w:t>
      </w:r>
      <w:r w:rsidRPr="006A5FB3">
        <w:rPr>
          <w:rFonts w:ascii="Times New Roman" w:eastAsia="+mn-ea" w:hAnsi="Times New Roman" w:cs="Times New Roman"/>
          <w:iCs/>
          <w:sz w:val="24"/>
          <w:szCs w:val="24"/>
          <w:lang w:eastAsia="tr-TR"/>
        </w:rPr>
        <w:t>Türk Psikoloji Dergisi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29</w:t>
      </w:r>
      <w:r w:rsidRPr="006A5FB3">
        <w:rPr>
          <w:rFonts w:ascii="Times New Roman" w:eastAsia="+mn-ea" w:hAnsi="Times New Roman" w:cs="Times New Roman"/>
          <w:sz w:val="24"/>
          <w:szCs w:val="24"/>
          <w:lang w:eastAsia="tr-TR"/>
        </w:rPr>
        <w:t>(74), 66.</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Doğan, S</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Öncü, B., Varol Saraçoğlu, G., &amp;</w:t>
      </w:r>
      <w:r w:rsidR="001C7E1A"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 xml:space="preserve">Küçükgöncü, S. (2008). </w:t>
      </w:r>
      <w:r w:rsidRPr="006A5FB3">
        <w:rPr>
          <w:rFonts w:ascii="Times New Roman" w:eastAsia="+mn-ea" w:hAnsi="Times New Roman" w:cs="Times New Roman"/>
          <w:i/>
          <w:sz w:val="24"/>
          <w:szCs w:val="24"/>
          <w:lang w:eastAsia="tr-TR"/>
        </w:rPr>
        <w:t xml:space="preserve">Üniversite öğrencilerinde dikkat eksikliği hiperaktivite bozukluğu belirti sıklığı ve belirti düzeyi ile ilişkili gelişimsel, akademik ve psikolojik </w:t>
      </w:r>
      <w:proofErr w:type="gramStart"/>
      <w:r w:rsidRPr="006A5FB3">
        <w:rPr>
          <w:rFonts w:ascii="Times New Roman" w:eastAsia="+mn-ea" w:hAnsi="Times New Roman" w:cs="Times New Roman"/>
          <w:i/>
          <w:sz w:val="24"/>
          <w:szCs w:val="24"/>
          <w:lang w:eastAsia="tr-TR"/>
        </w:rPr>
        <w:t>etmenler.</w:t>
      </w:r>
      <w:r w:rsidRPr="006A5FB3">
        <w:rPr>
          <w:rFonts w:ascii="Times New Roman" w:eastAsia="+mn-ea" w:hAnsi="Times New Roman" w:cs="Times New Roman"/>
          <w:iCs/>
          <w:sz w:val="24"/>
          <w:szCs w:val="24"/>
          <w:lang w:eastAsia="tr-TR"/>
        </w:rPr>
        <w:t>Türkiye’de</w:t>
      </w:r>
      <w:proofErr w:type="gramEnd"/>
      <w:r w:rsidRPr="006A5FB3">
        <w:rPr>
          <w:rFonts w:ascii="Times New Roman" w:eastAsia="+mn-ea" w:hAnsi="Times New Roman" w:cs="Times New Roman"/>
          <w:iCs/>
          <w:sz w:val="24"/>
          <w:szCs w:val="24"/>
          <w:lang w:eastAsia="tr-TR"/>
        </w:rPr>
        <w:t xml:space="preserve"> Psikiyatri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10</w:t>
      </w:r>
      <w:r w:rsidRPr="006A5FB3">
        <w:rPr>
          <w:rFonts w:ascii="Times New Roman" w:eastAsia="+mn-ea" w:hAnsi="Times New Roman" w:cs="Times New Roman"/>
          <w:sz w:val="24"/>
          <w:szCs w:val="24"/>
          <w:lang w:eastAsia="tr-TR"/>
        </w:rPr>
        <w:t>, 109-115.</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Doğan, S</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Öncü, B., Varol Saraçoğlu, G., &amp;</w:t>
      </w:r>
      <w:r w:rsidR="009A6B51"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 xml:space="preserve">Küçükgöncü, S. (2009). </w:t>
      </w:r>
      <w:r w:rsidRPr="006A5FB3">
        <w:rPr>
          <w:rFonts w:ascii="Times New Roman" w:eastAsia="+mn-ea" w:hAnsi="Times New Roman" w:cs="Times New Roman"/>
          <w:i/>
          <w:sz w:val="24"/>
          <w:szCs w:val="24"/>
          <w:lang w:eastAsia="tr-TR"/>
        </w:rPr>
        <w:t xml:space="preserve">Erişkin dikkat eksikliği hiperaktivite bozukluğu kendi bildirim ölçeği </w:t>
      </w:r>
      <w:proofErr w:type="gramStart"/>
      <w:r w:rsidRPr="006A5FB3">
        <w:rPr>
          <w:rFonts w:ascii="Times New Roman" w:eastAsia="+mn-ea" w:hAnsi="Times New Roman" w:cs="Times New Roman"/>
          <w:i/>
          <w:sz w:val="24"/>
          <w:szCs w:val="24"/>
          <w:lang w:eastAsia="tr-TR"/>
        </w:rPr>
        <w:t>(</w:t>
      </w:r>
      <w:proofErr w:type="gramEnd"/>
      <w:r w:rsidRPr="006A5FB3">
        <w:rPr>
          <w:rFonts w:ascii="Times New Roman" w:eastAsia="+mn-ea" w:hAnsi="Times New Roman" w:cs="Times New Roman"/>
          <w:i/>
          <w:sz w:val="24"/>
          <w:szCs w:val="24"/>
          <w:lang w:eastAsia="tr-TR"/>
        </w:rPr>
        <w:t xml:space="preserve">ASRS-v1. 1): Türkçe formunun geçerlilik ve güvenilirliği. </w:t>
      </w:r>
      <w:r w:rsidRPr="006A5FB3">
        <w:rPr>
          <w:rFonts w:ascii="Times New Roman" w:eastAsia="+mn-ea" w:hAnsi="Times New Roman" w:cs="Times New Roman"/>
          <w:iCs/>
          <w:sz w:val="24"/>
          <w:szCs w:val="24"/>
          <w:lang w:eastAsia="tr-TR"/>
        </w:rPr>
        <w:t>Anadolu Psikiyatri Dergisi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10</w:t>
      </w:r>
      <w:r w:rsidRPr="006A5FB3">
        <w:rPr>
          <w:rFonts w:ascii="Times New Roman" w:eastAsia="+mn-ea" w:hAnsi="Times New Roman" w:cs="Times New Roman"/>
          <w:sz w:val="24"/>
          <w:szCs w:val="24"/>
          <w:lang w:eastAsia="tr-TR"/>
        </w:rPr>
        <w:t>, 77-87.</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Doğan,</w:t>
      </w:r>
      <w:r w:rsidR="009A6B51"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Ö. Işıtan,</w:t>
      </w:r>
      <w:r w:rsidR="009A6B51"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S</w:t>
      </w:r>
      <w:r w:rsidR="00B145FD" w:rsidRPr="006A5FB3">
        <w:rPr>
          <w:rFonts w:ascii="Times New Roman" w:eastAsia="+mn-ea" w:hAnsi="Times New Roman" w:cs="Times New Roman"/>
          <w:sz w:val="24"/>
          <w:szCs w:val="24"/>
          <w:lang w:eastAsia="tr-TR"/>
        </w:rPr>
        <w:t>.</w:t>
      </w:r>
      <w:r w:rsidRPr="006A5FB3">
        <w:rPr>
          <w:rFonts w:ascii="Times New Roman" w:eastAsia="+mn-ea" w:hAnsi="Times New Roman" w:cs="Times New Roman"/>
          <w:sz w:val="24"/>
          <w:szCs w:val="24"/>
          <w:lang w:eastAsia="tr-TR"/>
        </w:rPr>
        <w:t xml:space="preserve"> (2011).</w:t>
      </w:r>
      <w:r w:rsidR="009A6B51"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
          <w:sz w:val="24"/>
          <w:szCs w:val="24"/>
          <w:lang w:eastAsia="tr-TR"/>
        </w:rPr>
        <w:t>Dikkat eksikliği ve hiperaktivite bozukl</w:t>
      </w:r>
      <w:r w:rsidR="009A6B51" w:rsidRPr="006A5FB3">
        <w:rPr>
          <w:rFonts w:ascii="Times New Roman" w:eastAsia="+mn-ea" w:hAnsi="Times New Roman" w:cs="Times New Roman"/>
          <w:i/>
          <w:sz w:val="24"/>
          <w:szCs w:val="24"/>
          <w:lang w:eastAsia="tr-TR"/>
        </w:rPr>
        <w:t>uğu olan çocuklar ve eğitimleri</w:t>
      </w:r>
      <w:r w:rsidRPr="006A5FB3">
        <w:rPr>
          <w:rFonts w:ascii="Times New Roman" w:eastAsia="+mn-ea" w:hAnsi="Times New Roman" w:cs="Times New Roman"/>
          <w:i/>
          <w:sz w:val="24"/>
          <w:szCs w:val="24"/>
          <w:lang w:eastAsia="tr-TR"/>
        </w:rPr>
        <w:t>. N. Baykoç–Dönmez (Ed.), Özel Gereksiniml</w:t>
      </w:r>
      <w:r w:rsidR="00132B19" w:rsidRPr="006A5FB3">
        <w:rPr>
          <w:rFonts w:ascii="Times New Roman" w:eastAsia="+mn-ea" w:hAnsi="Times New Roman" w:cs="Times New Roman"/>
          <w:i/>
          <w:sz w:val="24"/>
          <w:szCs w:val="24"/>
          <w:lang w:eastAsia="tr-TR"/>
        </w:rPr>
        <w:t>i Çocuklar ve Özel Eğitim</w:t>
      </w:r>
      <w:r w:rsidR="009A6B51" w:rsidRPr="006A5FB3">
        <w:rPr>
          <w:rFonts w:ascii="Times New Roman" w:eastAsia="+mn-ea" w:hAnsi="Times New Roman" w:cs="Times New Roman"/>
          <w:i/>
          <w:sz w:val="24"/>
          <w:szCs w:val="24"/>
          <w:lang w:eastAsia="tr-TR"/>
        </w:rPr>
        <w:t xml:space="preserve"> </w:t>
      </w:r>
      <w:r w:rsidRPr="006A5FB3">
        <w:rPr>
          <w:rFonts w:ascii="Times New Roman" w:eastAsia="+mn-ea" w:hAnsi="Times New Roman" w:cs="Times New Roman"/>
          <w:sz w:val="24"/>
          <w:szCs w:val="24"/>
          <w:lang w:eastAsia="tr-TR"/>
        </w:rPr>
        <w:t>(s.</w:t>
      </w:r>
      <w:r w:rsidR="00132B19" w:rsidRPr="006A5FB3">
        <w:rPr>
          <w:rFonts w:ascii="Times New Roman" w:eastAsia="+mn-ea" w:hAnsi="Times New Roman" w:cs="Times New Roman"/>
          <w:sz w:val="24"/>
          <w:szCs w:val="24"/>
          <w:lang w:eastAsia="tr-TR"/>
        </w:rPr>
        <w:t>271-286)</w:t>
      </w:r>
      <w:r w:rsidR="009A6B51" w:rsidRPr="006A5FB3">
        <w:rPr>
          <w:rFonts w:ascii="Times New Roman" w:eastAsia="+mn-ea" w:hAnsi="Times New Roman" w:cs="Times New Roman"/>
          <w:sz w:val="24"/>
          <w:szCs w:val="24"/>
          <w:lang w:eastAsia="tr-TR"/>
        </w:rPr>
        <w:t>,</w:t>
      </w:r>
      <w:r w:rsidR="00132B19"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Eğiten Kitap.</w:t>
      </w:r>
      <w:r w:rsidR="009A6B51" w:rsidRPr="006A5FB3">
        <w:rPr>
          <w:rFonts w:ascii="Times New Roman" w:eastAsia="+mn-ea" w:hAnsi="Times New Roman" w:cs="Times New Roman"/>
          <w:sz w:val="24"/>
          <w:szCs w:val="24"/>
          <w:lang w:eastAsia="tr-TR"/>
        </w:rPr>
        <w:t xml:space="preserve"> </w:t>
      </w:r>
      <w:r w:rsidR="00132B19" w:rsidRPr="006A5FB3">
        <w:rPr>
          <w:rFonts w:ascii="Times New Roman" w:eastAsia="+mn-ea" w:hAnsi="Times New Roman" w:cs="Times New Roman"/>
          <w:sz w:val="24"/>
          <w:szCs w:val="24"/>
          <w:lang w:eastAsia="tr-TR"/>
        </w:rPr>
        <w:t>Ankara</w:t>
      </w:r>
      <w:r w:rsidR="009A6B51" w:rsidRPr="006A5FB3">
        <w:rPr>
          <w:rFonts w:ascii="Times New Roman" w:eastAsia="+mn-ea" w:hAnsi="Times New Roman" w:cs="Times New Roman"/>
          <w:sz w:val="24"/>
          <w:szCs w:val="24"/>
          <w:lang w:eastAsia="tr-TR"/>
        </w:rPr>
        <w:t>.</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lastRenderedPageBreak/>
        <w:t>D</w:t>
      </w:r>
      <w:r w:rsidR="005375CC" w:rsidRPr="006A5FB3">
        <w:rPr>
          <w:rFonts w:ascii="Times New Roman" w:eastAsia="+mn-ea" w:hAnsi="Times New Roman" w:cs="Times New Roman"/>
          <w:sz w:val="24"/>
          <w:szCs w:val="24"/>
          <w:lang w:eastAsia="tr-TR"/>
        </w:rPr>
        <w:t>oğaroğlu</w:t>
      </w:r>
      <w:r w:rsidRPr="006A5FB3">
        <w:rPr>
          <w:rFonts w:ascii="Times New Roman" w:eastAsia="+mn-ea" w:hAnsi="Times New Roman" w:cs="Times New Roman"/>
          <w:sz w:val="24"/>
          <w:szCs w:val="24"/>
          <w:lang w:eastAsia="tr-TR"/>
        </w:rPr>
        <w:t xml:space="preserve">, T. K. (2013). </w:t>
      </w:r>
      <w:r w:rsidR="009A6B51" w:rsidRPr="006A5FB3">
        <w:rPr>
          <w:rFonts w:ascii="Times New Roman" w:eastAsia="+mn-ea" w:hAnsi="Times New Roman" w:cs="Times New Roman"/>
          <w:sz w:val="24"/>
          <w:szCs w:val="24"/>
          <w:lang w:eastAsia="tr-TR"/>
        </w:rPr>
        <w:t xml:space="preserve">Türkiye’de dikkat eksikliği ve hiperaktivite bozukluğu ile ilgili çalışmaların yürütüldüğü lisansüstü tezlerin incelenmesi. </w:t>
      </w:r>
      <w:r w:rsidRPr="006A5FB3">
        <w:rPr>
          <w:rFonts w:ascii="Times New Roman" w:eastAsia="+mn-ea" w:hAnsi="Times New Roman" w:cs="Times New Roman"/>
          <w:i/>
          <w:iCs/>
          <w:sz w:val="24"/>
          <w:szCs w:val="24"/>
          <w:lang w:val="en-US" w:eastAsia="tr-TR"/>
        </w:rPr>
        <w:t>Journal of Computer</w:t>
      </w:r>
      <w:r w:rsidR="009A6B51" w:rsidRPr="006A5FB3">
        <w:rPr>
          <w:rFonts w:ascii="Times New Roman" w:eastAsia="+mn-ea" w:hAnsi="Times New Roman" w:cs="Times New Roman"/>
          <w:i/>
          <w:iCs/>
          <w:sz w:val="24"/>
          <w:szCs w:val="24"/>
          <w:lang w:val="en-US" w:eastAsia="tr-TR"/>
        </w:rPr>
        <w:t xml:space="preserve"> </w:t>
      </w:r>
      <w:r w:rsidRPr="006A5FB3">
        <w:rPr>
          <w:rFonts w:ascii="Times New Roman" w:eastAsia="+mn-ea" w:hAnsi="Times New Roman" w:cs="Times New Roman"/>
          <w:i/>
          <w:iCs/>
          <w:sz w:val="24"/>
          <w:szCs w:val="24"/>
          <w:lang w:val="en-US" w:eastAsia="tr-TR"/>
        </w:rPr>
        <w:t>and</w:t>
      </w:r>
      <w:r w:rsidR="009A6B51" w:rsidRPr="006A5FB3">
        <w:rPr>
          <w:rFonts w:ascii="Times New Roman" w:eastAsia="+mn-ea" w:hAnsi="Times New Roman" w:cs="Times New Roman"/>
          <w:i/>
          <w:iCs/>
          <w:sz w:val="24"/>
          <w:szCs w:val="24"/>
          <w:lang w:val="en-US" w:eastAsia="tr-TR"/>
        </w:rPr>
        <w:t xml:space="preserve"> </w:t>
      </w:r>
      <w:r w:rsidRPr="006A5FB3">
        <w:rPr>
          <w:rFonts w:ascii="Times New Roman" w:eastAsia="+mn-ea" w:hAnsi="Times New Roman" w:cs="Times New Roman"/>
          <w:i/>
          <w:iCs/>
          <w:sz w:val="24"/>
          <w:szCs w:val="24"/>
          <w:lang w:val="en-US" w:eastAsia="tr-TR"/>
        </w:rPr>
        <w:t>Education</w:t>
      </w:r>
      <w:r w:rsidR="009A6B51" w:rsidRPr="006A5FB3">
        <w:rPr>
          <w:rFonts w:ascii="Times New Roman" w:eastAsia="+mn-ea" w:hAnsi="Times New Roman" w:cs="Times New Roman"/>
          <w:i/>
          <w:iCs/>
          <w:sz w:val="24"/>
          <w:szCs w:val="24"/>
          <w:lang w:val="en-US" w:eastAsia="tr-TR"/>
        </w:rPr>
        <w:t xml:space="preserve"> </w:t>
      </w:r>
      <w:r w:rsidRPr="006A5FB3">
        <w:rPr>
          <w:rFonts w:ascii="Times New Roman" w:eastAsia="+mn-ea" w:hAnsi="Times New Roman" w:cs="Times New Roman"/>
          <w:i/>
          <w:iCs/>
          <w:sz w:val="24"/>
          <w:szCs w:val="24"/>
          <w:lang w:val="en-US" w:eastAsia="tr-TR"/>
        </w:rPr>
        <w:t>Research</w:t>
      </w:r>
      <w:r w:rsidRPr="006A5FB3">
        <w:rPr>
          <w:rFonts w:ascii="Times New Roman" w:eastAsia="+mn-ea" w:hAnsi="Times New Roman" w:cs="Times New Roman"/>
          <w:i/>
          <w:iCs/>
          <w:sz w:val="24"/>
          <w:szCs w:val="24"/>
          <w:lang w:eastAsia="tr-TR"/>
        </w:rPr>
        <w:t xml:space="preserve"> </w:t>
      </w:r>
      <w:r w:rsidRPr="006A5FB3">
        <w:rPr>
          <w:rFonts w:ascii="Times New Roman" w:eastAsia="+mn-ea" w:hAnsi="Times New Roman" w:cs="Times New Roman"/>
          <w:iCs/>
          <w:sz w:val="24"/>
          <w:szCs w:val="24"/>
          <w:lang w:eastAsia="tr-TR"/>
        </w:rPr>
        <w:t>(ISSN: 2148-2896)</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1</w:t>
      </w:r>
      <w:r w:rsidRPr="006A5FB3">
        <w:rPr>
          <w:rFonts w:ascii="Times New Roman" w:eastAsia="+mn-ea" w:hAnsi="Times New Roman" w:cs="Times New Roman"/>
          <w:sz w:val="24"/>
          <w:szCs w:val="24"/>
          <w:lang w:eastAsia="tr-TR"/>
        </w:rPr>
        <w:t>(2), 90-112.</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Karaduman, B. D. (2004). </w:t>
      </w:r>
      <w:r w:rsidRPr="006A5FB3">
        <w:rPr>
          <w:rFonts w:ascii="Times New Roman" w:eastAsia="+mn-ea" w:hAnsi="Times New Roman" w:cs="Times New Roman"/>
          <w:i/>
          <w:sz w:val="24"/>
          <w:szCs w:val="24"/>
          <w:lang w:eastAsia="tr-TR"/>
        </w:rPr>
        <w:t xml:space="preserve">Dikkat toplama eğitim programının ilköğretim 4. ve 5. sınıf öğrencilerinin dikkat toplama düzeyi, benlik algısı ve başarı düzeylerine etkisi. </w:t>
      </w:r>
      <w:r w:rsidRPr="006A5FB3">
        <w:rPr>
          <w:rFonts w:ascii="Times New Roman" w:eastAsia="+mn-ea" w:hAnsi="Times New Roman" w:cs="Times New Roman"/>
          <w:iCs/>
          <w:sz w:val="24"/>
          <w:szCs w:val="24"/>
          <w:lang w:eastAsia="tr-TR"/>
        </w:rPr>
        <w:t>Yayımlanmamış doktora tezi, Ankara Üniversitesi Eğitim Bilimleri Enstitüsü, Ankara</w:t>
      </w:r>
      <w:r w:rsidRPr="006A5FB3">
        <w:rPr>
          <w:rFonts w:ascii="Times New Roman" w:eastAsia="+mn-ea" w:hAnsi="Times New Roman" w:cs="Times New Roman"/>
          <w:sz w:val="24"/>
          <w:szCs w:val="24"/>
          <w:lang w:eastAsia="tr-TR"/>
        </w:rPr>
        <w:t>.</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Karakaş, S</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Bakar, E. E., &amp; Taner, Y. I. (2013). </w:t>
      </w:r>
      <w:r w:rsidR="009A6B51" w:rsidRPr="006A5FB3">
        <w:rPr>
          <w:rFonts w:ascii="Times New Roman" w:eastAsia="+mn-ea" w:hAnsi="Times New Roman" w:cs="Times New Roman"/>
          <w:sz w:val="24"/>
          <w:szCs w:val="24"/>
          <w:lang w:eastAsia="tr-TR"/>
        </w:rPr>
        <w:t xml:space="preserve">Dikkat eksikliği hiperaktivite bozukluğu olgularındaki </w:t>
      </w:r>
      <w:proofErr w:type="gramStart"/>
      <w:r w:rsidR="009A6B51" w:rsidRPr="006A5FB3">
        <w:rPr>
          <w:rFonts w:ascii="Times New Roman" w:eastAsia="+mn-ea" w:hAnsi="Times New Roman" w:cs="Times New Roman"/>
          <w:sz w:val="24"/>
          <w:szCs w:val="24"/>
          <w:lang w:eastAsia="tr-TR"/>
        </w:rPr>
        <w:t>zeka</w:t>
      </w:r>
      <w:proofErr w:type="gramEnd"/>
      <w:r w:rsidR="009A6B51" w:rsidRPr="006A5FB3">
        <w:rPr>
          <w:rFonts w:ascii="Times New Roman" w:eastAsia="+mn-ea" w:hAnsi="Times New Roman" w:cs="Times New Roman"/>
          <w:sz w:val="24"/>
          <w:szCs w:val="24"/>
          <w:lang w:eastAsia="tr-TR"/>
        </w:rPr>
        <w:t xml:space="preserve"> puanında dikkatin rolü. </w:t>
      </w:r>
      <w:r w:rsidR="00B145FD" w:rsidRPr="006A5FB3">
        <w:rPr>
          <w:rFonts w:ascii="Times New Roman" w:eastAsia="+mn-ea" w:hAnsi="Times New Roman" w:cs="Times New Roman"/>
          <w:i/>
          <w:iCs/>
          <w:sz w:val="24"/>
          <w:szCs w:val="24"/>
          <w:lang w:eastAsia="tr-TR"/>
        </w:rPr>
        <w:t>Türk</w:t>
      </w:r>
      <w:r w:rsidRPr="006A5FB3">
        <w:rPr>
          <w:rFonts w:ascii="Times New Roman" w:eastAsia="+mn-ea" w:hAnsi="Times New Roman" w:cs="Times New Roman"/>
          <w:i/>
          <w:iCs/>
          <w:sz w:val="24"/>
          <w:szCs w:val="24"/>
          <w:lang w:eastAsia="tr-TR"/>
        </w:rPr>
        <w:t xml:space="preserve"> Psikoloji Dergisi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28</w:t>
      </w:r>
      <w:r w:rsidRPr="006A5FB3">
        <w:rPr>
          <w:rFonts w:ascii="Times New Roman" w:eastAsia="+mn-ea" w:hAnsi="Times New Roman" w:cs="Times New Roman"/>
          <w:sz w:val="24"/>
          <w:szCs w:val="24"/>
          <w:lang w:eastAsia="tr-TR"/>
        </w:rPr>
        <w:t>(72).</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Kayaalp, L. (2008). </w:t>
      </w:r>
      <w:r w:rsidRPr="006A5FB3">
        <w:rPr>
          <w:rFonts w:ascii="Times New Roman" w:eastAsia="+mn-ea" w:hAnsi="Times New Roman" w:cs="Times New Roman"/>
          <w:i/>
          <w:sz w:val="24"/>
          <w:szCs w:val="24"/>
          <w:lang w:eastAsia="tr-TR"/>
        </w:rPr>
        <w:t>Dikkat eksikliği hiperaktivite bozukluğu</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Sürekli Tıp Eğitimi Etkinlikleri Sempozyum Dizisi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62</w:t>
      </w:r>
      <w:r w:rsidRPr="006A5FB3">
        <w:rPr>
          <w:rFonts w:ascii="Times New Roman" w:eastAsia="+mn-ea" w:hAnsi="Times New Roman" w:cs="Times New Roman"/>
          <w:sz w:val="24"/>
          <w:szCs w:val="24"/>
          <w:lang w:eastAsia="tr-TR"/>
        </w:rPr>
        <w:t>, 147-152.</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bCs/>
          <w:sz w:val="24"/>
          <w:szCs w:val="24"/>
          <w:lang w:eastAsia="tr-TR"/>
        </w:rPr>
        <w:t xml:space="preserve">MEB </w:t>
      </w:r>
      <w:r w:rsidR="00B145FD" w:rsidRPr="006A5FB3">
        <w:rPr>
          <w:rFonts w:ascii="Times New Roman" w:eastAsia="+mn-ea" w:hAnsi="Times New Roman" w:cs="Times New Roman"/>
          <w:bCs/>
          <w:sz w:val="24"/>
          <w:szCs w:val="24"/>
          <w:lang w:eastAsia="tr-TR"/>
        </w:rPr>
        <w:t>.</w:t>
      </w:r>
      <w:r w:rsidRPr="006A5FB3">
        <w:rPr>
          <w:rFonts w:ascii="Times New Roman" w:eastAsia="+mn-ea" w:hAnsi="Times New Roman" w:cs="Times New Roman"/>
          <w:bCs/>
          <w:sz w:val="24"/>
          <w:szCs w:val="24"/>
          <w:lang w:eastAsia="tr-TR"/>
        </w:rPr>
        <w:t>(2006)</w:t>
      </w:r>
      <w:r w:rsidR="00B145FD" w:rsidRPr="006A5FB3">
        <w:rPr>
          <w:rFonts w:ascii="Times New Roman" w:eastAsia="+mn-ea" w:hAnsi="Times New Roman" w:cs="Times New Roman"/>
          <w:bCs/>
          <w:sz w:val="24"/>
          <w:szCs w:val="24"/>
          <w:lang w:eastAsia="tr-TR"/>
        </w:rPr>
        <w:t>.</w:t>
      </w:r>
      <w:r w:rsidRPr="006A5FB3">
        <w:rPr>
          <w:rFonts w:ascii="Times New Roman" w:eastAsia="+mn-ea" w:hAnsi="Times New Roman" w:cs="Times New Roman"/>
          <w:bCs/>
          <w:i/>
          <w:sz w:val="24"/>
          <w:szCs w:val="24"/>
          <w:lang w:eastAsia="tr-TR"/>
        </w:rPr>
        <w:t xml:space="preserve">Özel </w:t>
      </w:r>
      <w:r w:rsidR="00B145FD" w:rsidRPr="006A5FB3">
        <w:rPr>
          <w:rFonts w:ascii="Times New Roman" w:eastAsia="+mn-ea" w:hAnsi="Times New Roman" w:cs="Times New Roman"/>
          <w:bCs/>
          <w:i/>
          <w:sz w:val="24"/>
          <w:szCs w:val="24"/>
          <w:lang w:eastAsia="tr-TR"/>
        </w:rPr>
        <w:t>eğitim</w:t>
      </w:r>
      <w:r w:rsidRPr="006A5FB3">
        <w:rPr>
          <w:rFonts w:ascii="Times New Roman" w:eastAsia="+mn-ea" w:hAnsi="Times New Roman" w:cs="Times New Roman"/>
          <w:bCs/>
          <w:i/>
          <w:sz w:val="24"/>
          <w:szCs w:val="24"/>
          <w:lang w:eastAsia="tr-TR"/>
        </w:rPr>
        <w:t xml:space="preserve"> hizmetleri tanıtım el </w:t>
      </w:r>
      <w:proofErr w:type="gramStart"/>
      <w:r w:rsidRPr="006A5FB3">
        <w:rPr>
          <w:rFonts w:ascii="Times New Roman" w:eastAsia="+mn-ea" w:hAnsi="Times New Roman" w:cs="Times New Roman"/>
          <w:bCs/>
          <w:i/>
          <w:sz w:val="24"/>
          <w:szCs w:val="24"/>
          <w:lang w:eastAsia="tr-TR"/>
        </w:rPr>
        <w:t>kitabı</w:t>
      </w:r>
      <w:r w:rsidR="00B145FD" w:rsidRPr="006A5FB3">
        <w:rPr>
          <w:rFonts w:ascii="Times New Roman" w:eastAsia="+mn-ea" w:hAnsi="Times New Roman" w:cs="Times New Roman"/>
          <w:bCs/>
          <w:sz w:val="24"/>
          <w:szCs w:val="24"/>
          <w:lang w:eastAsia="tr-TR"/>
        </w:rPr>
        <w:t>.</w:t>
      </w:r>
      <w:r w:rsidRPr="006A5FB3">
        <w:rPr>
          <w:rFonts w:ascii="Times New Roman" w:eastAsia="+mn-ea" w:hAnsi="Times New Roman" w:cs="Times New Roman"/>
          <w:bCs/>
          <w:sz w:val="24"/>
          <w:szCs w:val="24"/>
          <w:lang w:eastAsia="tr-TR"/>
        </w:rPr>
        <w:t>Devlet</w:t>
      </w:r>
      <w:proofErr w:type="gramEnd"/>
      <w:r w:rsidRPr="006A5FB3">
        <w:rPr>
          <w:rFonts w:ascii="Times New Roman" w:eastAsia="+mn-ea" w:hAnsi="Times New Roman" w:cs="Times New Roman"/>
          <w:bCs/>
          <w:sz w:val="24"/>
          <w:szCs w:val="24"/>
          <w:lang w:eastAsia="tr-TR"/>
        </w:rPr>
        <w:t xml:space="preserve"> kitapları Basımevi</w:t>
      </w:r>
      <w:r w:rsidR="00B145FD" w:rsidRPr="006A5FB3">
        <w:rPr>
          <w:rFonts w:ascii="Times New Roman" w:eastAsia="+mn-ea" w:hAnsi="Times New Roman" w:cs="Times New Roman"/>
          <w:bCs/>
          <w:sz w:val="24"/>
          <w:szCs w:val="24"/>
          <w:lang w:eastAsia="tr-TR"/>
        </w:rPr>
        <w:t>.</w:t>
      </w:r>
      <w:r w:rsidR="009A6B51" w:rsidRPr="006A5FB3">
        <w:rPr>
          <w:rFonts w:ascii="Times New Roman" w:eastAsia="+mn-ea" w:hAnsi="Times New Roman" w:cs="Times New Roman"/>
          <w:bCs/>
          <w:sz w:val="24"/>
          <w:szCs w:val="24"/>
          <w:lang w:eastAsia="tr-TR"/>
        </w:rPr>
        <w:t xml:space="preserve"> </w:t>
      </w:r>
      <w:r w:rsidRPr="006A5FB3">
        <w:rPr>
          <w:rFonts w:ascii="Times New Roman" w:eastAsia="+mn-ea" w:hAnsi="Times New Roman" w:cs="Times New Roman"/>
          <w:bCs/>
          <w:sz w:val="24"/>
          <w:szCs w:val="24"/>
          <w:lang w:eastAsia="tr-TR"/>
        </w:rPr>
        <w:t>Ankara</w:t>
      </w:r>
      <w:r w:rsidR="009A6B51" w:rsidRPr="006A5FB3">
        <w:rPr>
          <w:rFonts w:ascii="Times New Roman" w:eastAsia="+mn-ea" w:hAnsi="Times New Roman" w:cs="Times New Roman"/>
          <w:bCs/>
          <w:sz w:val="24"/>
          <w:szCs w:val="24"/>
          <w:lang w:eastAsia="tr-TR"/>
        </w:rPr>
        <w:t>.</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bCs/>
          <w:sz w:val="24"/>
          <w:szCs w:val="24"/>
          <w:lang w:eastAsia="tr-TR"/>
        </w:rPr>
        <w:t>Öktem,</w:t>
      </w:r>
      <w:r w:rsidR="009A6B51" w:rsidRPr="006A5FB3">
        <w:rPr>
          <w:rFonts w:ascii="Times New Roman" w:eastAsia="+mn-ea" w:hAnsi="Times New Roman" w:cs="Times New Roman"/>
          <w:bCs/>
          <w:sz w:val="24"/>
          <w:szCs w:val="24"/>
          <w:lang w:eastAsia="tr-TR"/>
        </w:rPr>
        <w:t xml:space="preserve"> </w:t>
      </w:r>
      <w:r w:rsidRPr="006A5FB3">
        <w:rPr>
          <w:rFonts w:ascii="Times New Roman" w:eastAsia="+mn-ea" w:hAnsi="Times New Roman" w:cs="Times New Roman"/>
          <w:bCs/>
          <w:sz w:val="24"/>
          <w:szCs w:val="24"/>
          <w:lang w:eastAsia="tr-TR"/>
        </w:rPr>
        <w:t>F</w:t>
      </w:r>
      <w:r w:rsidR="00B145FD" w:rsidRPr="006A5FB3">
        <w:rPr>
          <w:rFonts w:ascii="Times New Roman" w:eastAsia="+mn-ea" w:hAnsi="Times New Roman" w:cs="Times New Roman"/>
          <w:bCs/>
          <w:sz w:val="24"/>
          <w:szCs w:val="24"/>
          <w:lang w:eastAsia="tr-TR"/>
        </w:rPr>
        <w:t>.</w:t>
      </w:r>
      <w:r w:rsidRPr="006A5FB3">
        <w:rPr>
          <w:rFonts w:ascii="Times New Roman" w:eastAsia="+mn-ea" w:hAnsi="Times New Roman" w:cs="Times New Roman"/>
          <w:bCs/>
          <w:sz w:val="24"/>
          <w:szCs w:val="24"/>
          <w:lang w:eastAsia="tr-TR"/>
        </w:rPr>
        <w:t xml:space="preserve">(2009) </w:t>
      </w:r>
      <w:r w:rsidRPr="006A5FB3">
        <w:rPr>
          <w:rFonts w:ascii="Times New Roman" w:eastAsia="+mn-ea" w:hAnsi="Times New Roman" w:cs="Times New Roman"/>
          <w:bCs/>
          <w:i/>
          <w:iCs/>
          <w:sz w:val="24"/>
          <w:szCs w:val="24"/>
          <w:lang w:eastAsia="tr-TR"/>
        </w:rPr>
        <w:t xml:space="preserve">Dikkat </w:t>
      </w:r>
      <w:proofErr w:type="gramStart"/>
      <w:r w:rsidRPr="006A5FB3">
        <w:rPr>
          <w:rFonts w:ascii="Times New Roman" w:eastAsia="+mn-ea" w:hAnsi="Times New Roman" w:cs="Times New Roman"/>
          <w:bCs/>
          <w:i/>
          <w:iCs/>
          <w:sz w:val="24"/>
          <w:szCs w:val="24"/>
          <w:lang w:eastAsia="tr-TR"/>
        </w:rPr>
        <w:t>eksikliği  ve</w:t>
      </w:r>
      <w:proofErr w:type="gramEnd"/>
      <w:r w:rsidRPr="006A5FB3">
        <w:rPr>
          <w:rFonts w:ascii="Times New Roman" w:eastAsia="+mn-ea" w:hAnsi="Times New Roman" w:cs="Times New Roman"/>
          <w:bCs/>
          <w:i/>
          <w:iCs/>
          <w:sz w:val="24"/>
          <w:szCs w:val="24"/>
          <w:lang w:eastAsia="tr-TR"/>
        </w:rPr>
        <w:t xml:space="preserve"> hiperaktivite bozukluğu. (Ed.), </w:t>
      </w:r>
      <w:r w:rsidR="009A6B51" w:rsidRPr="006A5FB3">
        <w:rPr>
          <w:rFonts w:ascii="Times New Roman" w:eastAsia="+mn-ea" w:hAnsi="Times New Roman" w:cs="Times New Roman"/>
          <w:bCs/>
          <w:i/>
          <w:iCs/>
          <w:sz w:val="24"/>
          <w:szCs w:val="24"/>
          <w:lang w:eastAsia="tr-TR"/>
        </w:rPr>
        <w:t>Akçamete</w:t>
      </w:r>
      <w:r w:rsidRPr="006A5FB3">
        <w:rPr>
          <w:rFonts w:ascii="Times New Roman" w:eastAsia="+mn-ea" w:hAnsi="Times New Roman" w:cs="Times New Roman"/>
          <w:bCs/>
          <w:i/>
          <w:iCs/>
          <w:sz w:val="24"/>
          <w:szCs w:val="24"/>
          <w:lang w:eastAsia="tr-TR"/>
        </w:rPr>
        <w:t>.</w:t>
      </w:r>
      <w:r w:rsidR="009A6B51" w:rsidRPr="006A5FB3">
        <w:rPr>
          <w:rFonts w:ascii="Times New Roman" w:eastAsia="+mn-ea" w:hAnsi="Times New Roman" w:cs="Times New Roman"/>
          <w:bCs/>
          <w:i/>
          <w:iCs/>
          <w:sz w:val="24"/>
          <w:szCs w:val="24"/>
          <w:lang w:eastAsia="tr-TR"/>
        </w:rPr>
        <w:t xml:space="preserve"> </w:t>
      </w:r>
      <w:r w:rsidRPr="006A5FB3">
        <w:rPr>
          <w:rFonts w:ascii="Times New Roman" w:eastAsia="+mn-ea" w:hAnsi="Times New Roman" w:cs="Times New Roman"/>
          <w:bCs/>
          <w:i/>
          <w:iCs/>
          <w:sz w:val="24"/>
          <w:szCs w:val="24"/>
          <w:lang w:eastAsia="tr-TR"/>
        </w:rPr>
        <w:t>Genel Eğitim Okullarında Özel Gereksinimi olan öğrenciler ve Özel eğitim</w:t>
      </w:r>
      <w:r w:rsidR="00B145FD" w:rsidRPr="006A5FB3">
        <w:rPr>
          <w:rFonts w:ascii="Times New Roman" w:eastAsia="+mn-ea" w:hAnsi="Times New Roman" w:cs="Times New Roman"/>
          <w:bCs/>
          <w:i/>
          <w:iCs/>
          <w:sz w:val="24"/>
          <w:szCs w:val="24"/>
          <w:lang w:eastAsia="tr-TR"/>
        </w:rPr>
        <w:t>.</w:t>
      </w:r>
      <w:r w:rsidR="009A6B51" w:rsidRPr="006A5FB3">
        <w:rPr>
          <w:rFonts w:ascii="Times New Roman" w:eastAsia="+mn-ea" w:hAnsi="Times New Roman" w:cs="Times New Roman"/>
          <w:bCs/>
          <w:i/>
          <w:iCs/>
          <w:sz w:val="24"/>
          <w:szCs w:val="24"/>
          <w:lang w:eastAsia="tr-TR"/>
        </w:rPr>
        <w:t xml:space="preserve"> </w:t>
      </w:r>
      <w:r w:rsidR="009A6B51" w:rsidRPr="006A5FB3">
        <w:rPr>
          <w:rFonts w:ascii="Times New Roman" w:eastAsia="+mn-ea" w:hAnsi="Times New Roman" w:cs="Times New Roman"/>
          <w:bCs/>
          <w:iCs/>
          <w:sz w:val="24"/>
          <w:szCs w:val="24"/>
          <w:lang w:eastAsia="tr-TR"/>
        </w:rPr>
        <w:t xml:space="preserve">Kok yayıncılık, </w:t>
      </w:r>
      <w:r w:rsidRPr="006A5FB3">
        <w:rPr>
          <w:rFonts w:ascii="Times New Roman" w:eastAsia="+mn-ea" w:hAnsi="Times New Roman" w:cs="Times New Roman"/>
          <w:bCs/>
          <w:iCs/>
          <w:sz w:val="24"/>
          <w:szCs w:val="24"/>
          <w:lang w:eastAsia="tr-TR"/>
        </w:rPr>
        <w:t>Ankara</w:t>
      </w:r>
      <w:r w:rsidR="009A6B51" w:rsidRPr="006A5FB3">
        <w:rPr>
          <w:rFonts w:ascii="Times New Roman" w:eastAsia="+mn-ea" w:hAnsi="Times New Roman" w:cs="Times New Roman"/>
          <w:bCs/>
          <w:iCs/>
          <w:sz w:val="24"/>
          <w:szCs w:val="24"/>
          <w:lang w:eastAsia="tr-TR"/>
        </w:rPr>
        <w:t>.</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Öncü, B</w:t>
      </w:r>
      <w:proofErr w:type="gramStart"/>
      <w:r w:rsidRPr="006A5FB3">
        <w:rPr>
          <w:rFonts w:ascii="Times New Roman" w:eastAsia="+mn-ea" w:hAnsi="Times New Roman" w:cs="Times New Roman"/>
          <w:sz w:val="24"/>
          <w:szCs w:val="24"/>
          <w:lang w:eastAsia="tr-TR"/>
        </w:rPr>
        <w:t>.,</w:t>
      </w:r>
      <w:proofErr w:type="gramEnd"/>
      <w:r w:rsidR="009A6B51"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 xml:space="preserve">&amp; Şenol, S. (2002). </w:t>
      </w:r>
      <w:r w:rsidRPr="006A5FB3">
        <w:rPr>
          <w:rFonts w:ascii="Times New Roman" w:eastAsia="+mn-ea" w:hAnsi="Times New Roman" w:cs="Times New Roman"/>
          <w:i/>
          <w:sz w:val="24"/>
          <w:szCs w:val="24"/>
          <w:lang w:eastAsia="tr-TR"/>
        </w:rPr>
        <w:t xml:space="preserve">Dikkat Eksikliği Hiperaktivite Bozukluğunun Etiyolojisi: Bütüncül Yaklaşım. </w:t>
      </w:r>
      <w:r w:rsidRPr="006A5FB3">
        <w:rPr>
          <w:rFonts w:ascii="Times New Roman" w:eastAsia="+mn-ea" w:hAnsi="Times New Roman" w:cs="Times New Roman"/>
          <w:iCs/>
          <w:sz w:val="24"/>
          <w:szCs w:val="24"/>
          <w:lang w:eastAsia="tr-TR"/>
        </w:rPr>
        <w:t>Klinik Psikiyatri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5</w:t>
      </w:r>
      <w:r w:rsidRPr="006A5FB3">
        <w:rPr>
          <w:rFonts w:ascii="Times New Roman" w:eastAsia="+mn-ea" w:hAnsi="Times New Roman" w:cs="Times New Roman"/>
          <w:sz w:val="24"/>
          <w:szCs w:val="24"/>
          <w:lang w:eastAsia="tr-TR"/>
        </w:rPr>
        <w:t>, 111-119.</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Özmen, S. K. (2010). </w:t>
      </w:r>
      <w:r w:rsidR="009A6B51" w:rsidRPr="006A5FB3">
        <w:rPr>
          <w:rFonts w:ascii="Times New Roman" w:eastAsia="+mn-ea" w:hAnsi="Times New Roman" w:cs="Times New Roman"/>
          <w:sz w:val="24"/>
          <w:szCs w:val="24"/>
          <w:lang w:eastAsia="tr-TR"/>
        </w:rPr>
        <w:t>Okulda dikkat eksikliği ve hiperaktivite bozukluğu (</w:t>
      </w:r>
      <w:r w:rsidR="008C5B9A" w:rsidRPr="006A5FB3">
        <w:rPr>
          <w:rFonts w:ascii="Times New Roman" w:eastAsia="+mn-ea" w:hAnsi="Times New Roman" w:cs="Times New Roman"/>
          <w:sz w:val="24"/>
          <w:szCs w:val="24"/>
          <w:lang w:eastAsia="tr-TR"/>
        </w:rPr>
        <w:t>DEHB</w:t>
      </w:r>
      <w:r w:rsidRPr="006A5FB3">
        <w:rPr>
          <w:rFonts w:ascii="Times New Roman" w:eastAsia="+mn-ea" w:hAnsi="Times New Roman" w:cs="Times New Roman"/>
          <w:i/>
          <w:sz w:val="24"/>
          <w:szCs w:val="24"/>
          <w:lang w:eastAsia="tr-TR"/>
        </w:rPr>
        <w:t>).</w:t>
      </w:r>
      <w:r w:rsidR="009A6B51" w:rsidRPr="006A5FB3">
        <w:rPr>
          <w:rFonts w:ascii="Times New Roman" w:eastAsia="+mn-ea" w:hAnsi="Times New Roman" w:cs="Times New Roman"/>
          <w:i/>
          <w:sz w:val="24"/>
          <w:szCs w:val="24"/>
          <w:lang w:eastAsia="tr-TR"/>
        </w:rPr>
        <w:t xml:space="preserve"> </w:t>
      </w:r>
      <w:r w:rsidRPr="006A5FB3">
        <w:rPr>
          <w:rFonts w:ascii="Times New Roman" w:eastAsia="+mn-ea" w:hAnsi="Times New Roman" w:cs="Times New Roman"/>
          <w:i/>
          <w:iCs/>
          <w:sz w:val="24"/>
          <w:szCs w:val="24"/>
          <w:lang w:eastAsia="tr-TR"/>
        </w:rPr>
        <w:t>Mersin Üniversitesi Eğitim Fakültesi Dergisi</w:t>
      </w:r>
      <w:r w:rsidR="009A6B51" w:rsidRPr="006A5FB3">
        <w:rPr>
          <w:rFonts w:ascii="Times New Roman" w:eastAsia="+mn-ea" w:hAnsi="Times New Roman" w:cs="Times New Roman"/>
          <w:sz w:val="24"/>
          <w:szCs w:val="24"/>
          <w:lang w:eastAsia="tr-TR"/>
        </w:rPr>
        <w:t>.</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6</w:t>
      </w:r>
      <w:r w:rsidRPr="006A5FB3">
        <w:rPr>
          <w:rFonts w:ascii="Times New Roman" w:eastAsia="+mn-ea" w:hAnsi="Times New Roman" w:cs="Times New Roman"/>
          <w:sz w:val="24"/>
          <w:szCs w:val="24"/>
          <w:lang w:eastAsia="tr-TR"/>
        </w:rPr>
        <w:t>(2).</w:t>
      </w:r>
    </w:p>
    <w:p w:rsidR="009A6B51"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Topçu, B</w:t>
      </w:r>
      <w:proofErr w:type="gramStart"/>
      <w:r w:rsidRPr="006A5FB3">
        <w:rPr>
          <w:rFonts w:ascii="Times New Roman" w:eastAsia="+mn-ea" w:hAnsi="Times New Roman" w:cs="Times New Roman"/>
          <w:sz w:val="24"/>
          <w:szCs w:val="24"/>
          <w:lang w:eastAsia="tr-TR"/>
        </w:rPr>
        <w:t>.,</w:t>
      </w:r>
      <w:proofErr w:type="gramEnd"/>
      <w:r w:rsidRPr="006A5FB3">
        <w:rPr>
          <w:rFonts w:ascii="Times New Roman" w:eastAsia="+mn-ea" w:hAnsi="Times New Roman" w:cs="Times New Roman"/>
          <w:sz w:val="24"/>
          <w:szCs w:val="24"/>
          <w:lang w:eastAsia="tr-TR"/>
        </w:rPr>
        <w:t xml:space="preserve"> Yıldız, S., &amp; Bilgen, Z. T. (2007). </w:t>
      </w:r>
      <w:r w:rsidR="009A6B51" w:rsidRPr="006A5FB3">
        <w:rPr>
          <w:rFonts w:ascii="Times New Roman" w:eastAsia="+mn-ea" w:hAnsi="Times New Roman" w:cs="Times New Roman"/>
          <w:sz w:val="24"/>
          <w:szCs w:val="24"/>
          <w:lang w:eastAsia="tr-TR"/>
        </w:rPr>
        <w:t>Dikkat eksikliği hiperaktivite bozukluğu olan çocuklarda folklor egzersizinin etkisi.</w:t>
      </w:r>
      <w:r w:rsidR="009A6B51" w:rsidRPr="006A5FB3">
        <w:rPr>
          <w:rFonts w:ascii="Times New Roman" w:eastAsia="+mn-ea" w:hAnsi="Times New Roman" w:cs="Times New Roman"/>
          <w:i/>
          <w:sz w:val="24"/>
          <w:szCs w:val="24"/>
          <w:lang w:eastAsia="tr-TR"/>
        </w:rPr>
        <w:t xml:space="preserve"> </w:t>
      </w:r>
      <w:r w:rsidRPr="006A5FB3">
        <w:rPr>
          <w:rFonts w:ascii="Times New Roman" w:eastAsia="+mn-ea" w:hAnsi="Times New Roman" w:cs="Times New Roman"/>
          <w:iCs/>
          <w:sz w:val="24"/>
          <w:szCs w:val="24"/>
          <w:lang w:eastAsia="tr-TR"/>
        </w:rPr>
        <w:t>Genel Tıp Dergisi</w:t>
      </w:r>
      <w:r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iCs/>
          <w:sz w:val="24"/>
          <w:szCs w:val="24"/>
          <w:lang w:eastAsia="tr-TR"/>
        </w:rPr>
        <w:t>17</w:t>
      </w:r>
      <w:r w:rsidRPr="006A5FB3">
        <w:rPr>
          <w:rFonts w:ascii="Times New Roman" w:eastAsia="+mn-ea" w:hAnsi="Times New Roman" w:cs="Times New Roman"/>
          <w:sz w:val="24"/>
          <w:szCs w:val="24"/>
          <w:lang w:eastAsia="tr-TR"/>
        </w:rPr>
        <w:t>(2), 89-93.</w:t>
      </w:r>
    </w:p>
    <w:p w:rsidR="00FB09A4" w:rsidRPr="006A5FB3" w:rsidRDefault="00FB09A4" w:rsidP="009A6B51">
      <w:pPr>
        <w:spacing w:line="48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t xml:space="preserve">Tunç, A. (2013). </w:t>
      </w:r>
      <w:proofErr w:type="gramStart"/>
      <w:r w:rsidRPr="006A5FB3">
        <w:rPr>
          <w:rFonts w:ascii="Times New Roman" w:eastAsia="+mn-ea" w:hAnsi="Times New Roman" w:cs="Times New Roman"/>
          <w:i/>
          <w:iCs/>
          <w:sz w:val="24"/>
          <w:szCs w:val="24"/>
          <w:lang w:eastAsia="tr-TR"/>
        </w:rPr>
        <w:t>Golf sporu yapan çocukların dikkat düzeylerinin incelenmesi</w:t>
      </w:r>
      <w:r w:rsidR="00331A42" w:rsidRPr="006A5FB3">
        <w:rPr>
          <w:rFonts w:ascii="Times New Roman" w:eastAsia="+mn-ea" w:hAnsi="Times New Roman" w:cs="Times New Roman"/>
          <w:iCs/>
          <w:sz w:val="24"/>
          <w:szCs w:val="24"/>
          <w:lang w:eastAsia="tr-TR"/>
        </w:rPr>
        <w:t>.</w:t>
      </w:r>
      <w:r w:rsidR="00BA20DB" w:rsidRPr="006A5FB3">
        <w:rPr>
          <w:rFonts w:ascii="Times New Roman" w:eastAsia="+mn-ea" w:hAnsi="Times New Roman" w:cs="Times New Roman"/>
          <w:sz w:val="24"/>
          <w:szCs w:val="24"/>
          <w:lang w:eastAsia="tr-TR"/>
        </w:rPr>
        <w:t xml:space="preserve"> Yüksek lisans tezi</w:t>
      </w:r>
      <w:r w:rsidRPr="006A5FB3">
        <w:rPr>
          <w:rFonts w:ascii="Times New Roman" w:eastAsia="+mn-ea" w:hAnsi="Times New Roman" w:cs="Times New Roman"/>
          <w:sz w:val="24"/>
          <w:szCs w:val="24"/>
          <w:lang w:eastAsia="tr-TR"/>
        </w:rPr>
        <w:t>, Selçuk Üniversi</w:t>
      </w:r>
      <w:r w:rsidR="00B145FD" w:rsidRPr="006A5FB3">
        <w:rPr>
          <w:rFonts w:ascii="Times New Roman" w:eastAsia="+mn-ea" w:hAnsi="Times New Roman" w:cs="Times New Roman"/>
          <w:sz w:val="24"/>
          <w:szCs w:val="24"/>
          <w:lang w:eastAsia="tr-TR"/>
        </w:rPr>
        <w:t>tesi Sağlık Bilimleri Enstitüsü</w:t>
      </w:r>
      <w:r w:rsidRPr="006A5FB3">
        <w:rPr>
          <w:rFonts w:ascii="Times New Roman" w:eastAsia="+mn-ea" w:hAnsi="Times New Roman" w:cs="Times New Roman"/>
          <w:sz w:val="24"/>
          <w:szCs w:val="24"/>
          <w:lang w:eastAsia="tr-TR"/>
        </w:rPr>
        <w:t xml:space="preserve">. </w:t>
      </w:r>
      <w:proofErr w:type="gramEnd"/>
    </w:p>
    <w:p w:rsidR="00E730AC" w:rsidRPr="006A5FB3" w:rsidRDefault="00FB09A4" w:rsidP="00E730AC">
      <w:pPr>
        <w:autoSpaceDE w:val="0"/>
        <w:autoSpaceDN w:val="0"/>
        <w:adjustRightInd w:val="0"/>
        <w:spacing w:line="360" w:lineRule="auto"/>
        <w:ind w:left="567" w:hanging="567"/>
        <w:jc w:val="both"/>
        <w:rPr>
          <w:rFonts w:ascii="Times New Roman" w:eastAsia="+mn-ea" w:hAnsi="Times New Roman" w:cs="Times New Roman"/>
          <w:sz w:val="24"/>
          <w:szCs w:val="24"/>
          <w:lang w:eastAsia="tr-TR"/>
        </w:rPr>
      </w:pPr>
      <w:r w:rsidRPr="006A5FB3">
        <w:rPr>
          <w:rFonts w:ascii="Times New Roman" w:eastAsia="+mn-ea" w:hAnsi="Times New Roman" w:cs="Times New Roman"/>
          <w:sz w:val="24"/>
          <w:szCs w:val="24"/>
          <w:lang w:eastAsia="tr-TR"/>
        </w:rPr>
        <w:lastRenderedPageBreak/>
        <w:t xml:space="preserve">Uskan, C. (2011) </w:t>
      </w:r>
      <w:r w:rsidRPr="006A5FB3">
        <w:rPr>
          <w:rFonts w:ascii="Times New Roman" w:eastAsia="+mn-ea" w:hAnsi="Times New Roman" w:cs="Times New Roman"/>
          <w:i/>
          <w:sz w:val="24"/>
          <w:szCs w:val="24"/>
          <w:lang w:eastAsia="tr-TR"/>
        </w:rPr>
        <w:t xml:space="preserve">Dikkat eksikliği </w:t>
      </w:r>
      <w:proofErr w:type="gramStart"/>
      <w:r w:rsidRPr="006A5FB3">
        <w:rPr>
          <w:rFonts w:ascii="Times New Roman" w:eastAsia="+mn-ea" w:hAnsi="Times New Roman" w:cs="Times New Roman"/>
          <w:i/>
          <w:sz w:val="24"/>
          <w:szCs w:val="24"/>
          <w:lang w:eastAsia="tr-TR"/>
        </w:rPr>
        <w:t>bozukluğu  olan</w:t>
      </w:r>
      <w:proofErr w:type="gramEnd"/>
      <w:r w:rsidRPr="006A5FB3">
        <w:rPr>
          <w:rFonts w:ascii="Times New Roman" w:eastAsia="+mn-ea" w:hAnsi="Times New Roman" w:cs="Times New Roman"/>
          <w:i/>
          <w:sz w:val="24"/>
          <w:szCs w:val="24"/>
          <w:lang w:eastAsia="tr-TR"/>
        </w:rPr>
        <w:t xml:space="preserve"> 8-10 yaşındaki çocukların dikkat becerilerini geliştirmeye  dayalı bir programın etkinliğinin sınan</w:t>
      </w:r>
      <w:r w:rsidRPr="006A5FB3">
        <w:rPr>
          <w:rFonts w:ascii="Times New Roman" w:eastAsia="+mn-ea" w:hAnsi="Times New Roman" w:cs="Times New Roman"/>
          <w:sz w:val="24"/>
          <w:szCs w:val="24"/>
          <w:lang w:eastAsia="tr-TR"/>
        </w:rPr>
        <w:t>ması. Yüksek Li</w:t>
      </w:r>
      <w:r w:rsidR="00B145FD" w:rsidRPr="006A5FB3">
        <w:rPr>
          <w:rFonts w:ascii="Times New Roman" w:eastAsia="+mn-ea" w:hAnsi="Times New Roman" w:cs="Times New Roman"/>
          <w:sz w:val="24"/>
          <w:szCs w:val="24"/>
          <w:lang w:eastAsia="tr-TR"/>
        </w:rPr>
        <w:t xml:space="preserve">sans Tezi, Maltepe </w:t>
      </w:r>
      <w:proofErr w:type="gramStart"/>
      <w:r w:rsidR="00B145FD" w:rsidRPr="006A5FB3">
        <w:rPr>
          <w:rFonts w:ascii="Times New Roman" w:eastAsia="+mn-ea" w:hAnsi="Times New Roman" w:cs="Times New Roman"/>
          <w:sz w:val="24"/>
          <w:szCs w:val="24"/>
          <w:lang w:eastAsia="tr-TR"/>
        </w:rPr>
        <w:t>Üniversitesi.</w:t>
      </w:r>
      <w:r w:rsidRPr="006A5FB3">
        <w:rPr>
          <w:rFonts w:ascii="Times New Roman" w:eastAsia="+mn-ea" w:hAnsi="Times New Roman" w:cs="Times New Roman"/>
          <w:sz w:val="24"/>
          <w:szCs w:val="24"/>
          <w:lang w:eastAsia="tr-TR"/>
        </w:rPr>
        <w:t>İstanbul</w:t>
      </w:r>
      <w:proofErr w:type="gramEnd"/>
      <w:r w:rsidR="00E730AC" w:rsidRPr="006A5FB3">
        <w:rPr>
          <w:rFonts w:ascii="Times New Roman" w:eastAsia="+mn-ea" w:hAnsi="Times New Roman" w:cs="Times New Roman"/>
          <w:sz w:val="24"/>
          <w:szCs w:val="24"/>
          <w:lang w:eastAsia="tr-TR"/>
        </w:rPr>
        <w:t>.</w:t>
      </w:r>
    </w:p>
    <w:p w:rsidR="00E730AC" w:rsidRPr="006A5FB3" w:rsidRDefault="00FB09A4" w:rsidP="00E730AC">
      <w:pPr>
        <w:autoSpaceDE w:val="0"/>
        <w:autoSpaceDN w:val="0"/>
        <w:adjustRightInd w:val="0"/>
        <w:spacing w:line="360" w:lineRule="auto"/>
        <w:ind w:left="567" w:hanging="567"/>
        <w:jc w:val="both"/>
        <w:rPr>
          <w:rFonts w:ascii="Calibri" w:eastAsia="Times New Roman" w:hAnsi="Calibri" w:cs="Times New Roman"/>
          <w:bCs/>
          <w:lang w:eastAsia="zh-TW"/>
        </w:rPr>
      </w:pPr>
      <w:r w:rsidRPr="006A5FB3">
        <w:rPr>
          <w:rFonts w:ascii="Times New Roman" w:eastAsia="+mn-ea" w:hAnsi="Times New Roman" w:cs="Times New Roman"/>
          <w:bCs/>
          <w:sz w:val="24"/>
          <w:szCs w:val="24"/>
          <w:lang w:eastAsia="tr-TR"/>
        </w:rPr>
        <w:t>Uyan, Z.</w:t>
      </w:r>
      <w:r w:rsidR="00331A42" w:rsidRPr="006A5FB3">
        <w:rPr>
          <w:rFonts w:ascii="Times New Roman" w:eastAsia="+mn-ea" w:hAnsi="Times New Roman" w:cs="Times New Roman"/>
          <w:bCs/>
          <w:sz w:val="24"/>
          <w:szCs w:val="24"/>
          <w:lang w:eastAsia="tr-TR"/>
        </w:rPr>
        <w:t xml:space="preserve"> Peker, C, G</w:t>
      </w:r>
      <w:proofErr w:type="gramStart"/>
      <w:r w:rsidR="00331A42" w:rsidRPr="006A5FB3">
        <w:rPr>
          <w:rFonts w:ascii="Times New Roman" w:eastAsia="+mn-ea" w:hAnsi="Times New Roman" w:cs="Times New Roman"/>
          <w:bCs/>
          <w:sz w:val="24"/>
          <w:szCs w:val="24"/>
          <w:lang w:eastAsia="tr-TR"/>
        </w:rPr>
        <w:t>.,</w:t>
      </w:r>
      <w:proofErr w:type="gramEnd"/>
      <w:r w:rsidR="00331A42" w:rsidRPr="006A5FB3">
        <w:rPr>
          <w:rFonts w:ascii="Times New Roman" w:eastAsia="+mn-ea" w:hAnsi="Times New Roman" w:cs="Times New Roman"/>
          <w:bCs/>
          <w:sz w:val="24"/>
          <w:szCs w:val="24"/>
          <w:lang w:eastAsia="tr-TR"/>
        </w:rPr>
        <w:t xml:space="preserve">  Tekiner</w:t>
      </w:r>
      <w:r w:rsidRPr="006A5FB3">
        <w:rPr>
          <w:rFonts w:ascii="Times New Roman" w:eastAsia="+mn-ea" w:hAnsi="Times New Roman" w:cs="Times New Roman"/>
          <w:bCs/>
          <w:sz w:val="24"/>
          <w:szCs w:val="24"/>
          <w:lang w:eastAsia="tr-TR"/>
        </w:rPr>
        <w:t>,</w:t>
      </w:r>
      <w:r w:rsidR="00331A42" w:rsidRPr="006A5FB3">
        <w:rPr>
          <w:rFonts w:ascii="Times New Roman" w:eastAsia="+mn-ea" w:hAnsi="Times New Roman" w:cs="Times New Roman"/>
          <w:bCs/>
          <w:sz w:val="24"/>
          <w:szCs w:val="24"/>
          <w:lang w:eastAsia="tr-TR"/>
        </w:rPr>
        <w:t xml:space="preserve"> S. ve Ulukol</w:t>
      </w:r>
      <w:r w:rsidRPr="006A5FB3">
        <w:rPr>
          <w:rFonts w:ascii="Times New Roman" w:eastAsia="+mn-ea" w:hAnsi="Times New Roman" w:cs="Times New Roman"/>
          <w:bCs/>
          <w:sz w:val="24"/>
          <w:szCs w:val="24"/>
          <w:lang w:eastAsia="tr-TR"/>
        </w:rPr>
        <w:t>,</w:t>
      </w:r>
      <w:r w:rsidR="00331A42" w:rsidRPr="006A5FB3">
        <w:rPr>
          <w:rFonts w:ascii="Times New Roman" w:eastAsia="+mn-ea" w:hAnsi="Times New Roman" w:cs="Times New Roman"/>
          <w:bCs/>
          <w:sz w:val="24"/>
          <w:szCs w:val="24"/>
          <w:lang w:eastAsia="tr-TR"/>
        </w:rPr>
        <w:t xml:space="preserve"> </w:t>
      </w:r>
      <w:r w:rsidRPr="006A5FB3">
        <w:rPr>
          <w:rFonts w:ascii="Times New Roman" w:eastAsia="+mn-ea" w:hAnsi="Times New Roman" w:cs="Times New Roman"/>
          <w:bCs/>
          <w:sz w:val="24"/>
          <w:szCs w:val="24"/>
          <w:lang w:eastAsia="tr-TR"/>
        </w:rPr>
        <w:t>B. (2014). Ergenlerde dikkat eksikliği hiperaktivite bozukluğu sıklığının araştırılması.</w:t>
      </w:r>
      <w:r w:rsidRPr="006A5FB3">
        <w:rPr>
          <w:rFonts w:ascii="Times New Roman" w:eastAsia="+mn-ea" w:hAnsi="Times New Roman" w:cs="Times New Roman"/>
          <w:bCs/>
          <w:i/>
          <w:sz w:val="24"/>
          <w:szCs w:val="24"/>
          <w:lang w:eastAsia="tr-TR"/>
        </w:rPr>
        <w:t xml:space="preserve"> </w:t>
      </w:r>
      <w:r w:rsidRPr="006A5FB3">
        <w:rPr>
          <w:rFonts w:ascii="Times New Roman" w:eastAsia="+mn-ea" w:hAnsi="Times New Roman" w:cs="Times New Roman"/>
          <w:bCs/>
          <w:i/>
          <w:iCs/>
          <w:sz w:val="24"/>
          <w:szCs w:val="24"/>
          <w:lang w:eastAsia="tr-TR"/>
        </w:rPr>
        <w:t>Konuralp Tıp Dergisi</w:t>
      </w:r>
      <w:r w:rsidRPr="006A5FB3">
        <w:rPr>
          <w:rFonts w:ascii="Times New Roman" w:eastAsia="+mn-ea" w:hAnsi="Times New Roman" w:cs="Times New Roman"/>
          <w:bCs/>
          <w:sz w:val="24"/>
          <w:szCs w:val="24"/>
          <w:lang w:eastAsia="tr-TR"/>
        </w:rPr>
        <w:t xml:space="preserve">, </w:t>
      </w:r>
      <w:r w:rsidRPr="006A5FB3">
        <w:rPr>
          <w:rFonts w:ascii="Times New Roman" w:eastAsia="+mn-ea" w:hAnsi="Times New Roman" w:cs="Times New Roman"/>
          <w:bCs/>
          <w:iCs/>
          <w:sz w:val="24"/>
          <w:szCs w:val="24"/>
          <w:lang w:eastAsia="tr-TR"/>
        </w:rPr>
        <w:t>2014</w:t>
      </w:r>
      <w:r w:rsidRPr="006A5FB3">
        <w:rPr>
          <w:rFonts w:ascii="Times New Roman" w:eastAsia="+mn-ea" w:hAnsi="Times New Roman" w:cs="Times New Roman"/>
          <w:bCs/>
          <w:sz w:val="24"/>
          <w:szCs w:val="24"/>
          <w:lang w:eastAsia="tr-TR"/>
        </w:rPr>
        <w:t>(3), 21-26.</w:t>
      </w:r>
    </w:p>
    <w:p w:rsidR="00E730AC" w:rsidRPr="006A5FB3" w:rsidRDefault="00B145FD" w:rsidP="00E730AC">
      <w:pPr>
        <w:autoSpaceDE w:val="0"/>
        <w:autoSpaceDN w:val="0"/>
        <w:adjustRightInd w:val="0"/>
        <w:spacing w:line="360" w:lineRule="auto"/>
        <w:ind w:left="567" w:hanging="567"/>
        <w:jc w:val="both"/>
        <w:rPr>
          <w:rFonts w:ascii="Calibri" w:eastAsia="Times New Roman" w:hAnsi="Calibri" w:cs="Times New Roman"/>
          <w:bCs/>
          <w:lang w:eastAsia="zh-TW"/>
        </w:rPr>
      </w:pPr>
      <w:r w:rsidRPr="006A5FB3">
        <w:rPr>
          <w:rFonts w:ascii="Times New Roman" w:eastAsia="+mn-ea" w:hAnsi="Times New Roman" w:cs="Times New Roman"/>
          <w:sz w:val="24"/>
          <w:szCs w:val="24"/>
          <w:lang w:eastAsia="tr-TR"/>
        </w:rPr>
        <w:t>Yapıcı</w:t>
      </w:r>
      <w:r w:rsidR="00FB09A4" w:rsidRPr="006A5FB3">
        <w:rPr>
          <w:rFonts w:ascii="Times New Roman" w:eastAsia="+mn-ea" w:hAnsi="Times New Roman" w:cs="Times New Roman"/>
          <w:sz w:val="24"/>
          <w:szCs w:val="24"/>
          <w:lang w:eastAsia="tr-TR"/>
        </w:rPr>
        <w:t>oğlu, B</w:t>
      </w:r>
      <w:proofErr w:type="gramStart"/>
      <w:r w:rsidR="00FB09A4" w:rsidRPr="006A5FB3">
        <w:rPr>
          <w:rFonts w:ascii="Times New Roman" w:eastAsia="+mn-ea" w:hAnsi="Times New Roman" w:cs="Times New Roman"/>
          <w:sz w:val="24"/>
          <w:szCs w:val="24"/>
          <w:lang w:eastAsia="tr-TR"/>
        </w:rPr>
        <w:t>.,</w:t>
      </w:r>
      <w:proofErr w:type="gramEnd"/>
      <w:r w:rsidR="00E730AC" w:rsidRPr="006A5FB3">
        <w:rPr>
          <w:rFonts w:ascii="Times New Roman" w:eastAsia="+mn-ea" w:hAnsi="Times New Roman" w:cs="Times New Roman"/>
          <w:sz w:val="24"/>
          <w:szCs w:val="24"/>
          <w:lang w:eastAsia="tr-TR"/>
        </w:rPr>
        <w:t xml:space="preserve"> </w:t>
      </w:r>
      <w:r w:rsidR="00FB09A4" w:rsidRPr="006A5FB3">
        <w:rPr>
          <w:rFonts w:ascii="Times New Roman" w:eastAsia="+mn-ea" w:hAnsi="Times New Roman" w:cs="Times New Roman"/>
          <w:sz w:val="24"/>
          <w:szCs w:val="24"/>
          <w:lang w:eastAsia="tr-TR"/>
        </w:rPr>
        <w:t>Kavakci, Ö., Güler, A. S., &amp; Do</w:t>
      </w:r>
      <w:r w:rsidRPr="006A5FB3">
        <w:rPr>
          <w:rFonts w:ascii="Times New Roman" w:eastAsia="+mn-ea" w:hAnsi="Times New Roman" w:cs="Times New Roman"/>
          <w:sz w:val="24"/>
          <w:szCs w:val="24"/>
          <w:lang w:eastAsia="tr-TR"/>
        </w:rPr>
        <w:t>ğ</w:t>
      </w:r>
      <w:r w:rsidR="00FB09A4" w:rsidRPr="006A5FB3">
        <w:rPr>
          <w:rFonts w:ascii="Times New Roman" w:eastAsia="+mn-ea" w:hAnsi="Times New Roman" w:cs="Times New Roman"/>
          <w:sz w:val="24"/>
          <w:szCs w:val="24"/>
          <w:lang w:eastAsia="tr-TR"/>
        </w:rPr>
        <w:t xml:space="preserve">an, O. (2011). Sivas il merkezinde erişkin dikkat eksikliği hiperaktivite bozukluğunun yaygınlığı ve eşlik eden eksen-I, eksen-II tanıları. </w:t>
      </w:r>
      <w:r w:rsidR="00FB09A4" w:rsidRPr="006A5FB3">
        <w:rPr>
          <w:rFonts w:ascii="Times New Roman" w:eastAsia="+mn-ea" w:hAnsi="Times New Roman" w:cs="Times New Roman"/>
          <w:i/>
          <w:iCs/>
          <w:sz w:val="24"/>
          <w:szCs w:val="24"/>
          <w:lang w:eastAsia="tr-TR"/>
        </w:rPr>
        <w:t>Anadolu Psikiyatri Dergisi</w:t>
      </w:r>
      <w:r w:rsidR="00FB09A4" w:rsidRPr="006A5FB3">
        <w:rPr>
          <w:rFonts w:ascii="Times New Roman" w:eastAsia="+mn-ea" w:hAnsi="Times New Roman" w:cs="Times New Roman"/>
          <w:sz w:val="24"/>
          <w:szCs w:val="24"/>
          <w:lang w:eastAsia="tr-TR"/>
        </w:rPr>
        <w:t xml:space="preserve">, </w:t>
      </w:r>
      <w:r w:rsidR="00FB09A4" w:rsidRPr="006A5FB3">
        <w:rPr>
          <w:rFonts w:ascii="Times New Roman" w:eastAsia="+mn-ea" w:hAnsi="Times New Roman" w:cs="Times New Roman"/>
          <w:iCs/>
          <w:sz w:val="24"/>
          <w:szCs w:val="24"/>
          <w:lang w:eastAsia="tr-TR"/>
        </w:rPr>
        <w:t>12</w:t>
      </w:r>
      <w:r w:rsidR="00FB09A4" w:rsidRPr="006A5FB3">
        <w:rPr>
          <w:rFonts w:ascii="Times New Roman" w:eastAsia="+mn-ea" w:hAnsi="Times New Roman" w:cs="Times New Roman"/>
          <w:sz w:val="24"/>
          <w:szCs w:val="24"/>
          <w:lang w:eastAsia="tr-TR"/>
        </w:rPr>
        <w:t>(3).</w:t>
      </w:r>
    </w:p>
    <w:p w:rsidR="00F1009C" w:rsidRPr="006A5FB3" w:rsidRDefault="00FB09A4" w:rsidP="00F1009C">
      <w:pPr>
        <w:autoSpaceDE w:val="0"/>
        <w:autoSpaceDN w:val="0"/>
        <w:adjustRightInd w:val="0"/>
        <w:spacing w:line="360" w:lineRule="auto"/>
        <w:ind w:left="567" w:hanging="567"/>
        <w:jc w:val="both"/>
        <w:rPr>
          <w:rFonts w:ascii="Calibri" w:eastAsia="Times New Roman" w:hAnsi="Calibri" w:cs="Times New Roman"/>
          <w:bCs/>
          <w:lang w:eastAsia="zh-TW"/>
        </w:rPr>
      </w:pPr>
      <w:r w:rsidRPr="006A5FB3">
        <w:rPr>
          <w:rFonts w:ascii="Times New Roman" w:eastAsia="+mn-ea" w:hAnsi="Times New Roman" w:cs="Times New Roman"/>
          <w:bCs/>
          <w:sz w:val="24"/>
          <w:szCs w:val="24"/>
          <w:lang w:eastAsia="tr-TR"/>
        </w:rPr>
        <w:t xml:space="preserve">Yavuzer, H. (2013). </w:t>
      </w:r>
      <w:r w:rsidRPr="006A5FB3">
        <w:rPr>
          <w:rFonts w:ascii="Times New Roman" w:eastAsia="+mn-ea" w:hAnsi="Times New Roman" w:cs="Times New Roman"/>
          <w:bCs/>
          <w:i/>
          <w:sz w:val="24"/>
          <w:szCs w:val="24"/>
          <w:lang w:eastAsia="tr-TR"/>
        </w:rPr>
        <w:t>Eğitim ve gelişim özellikleriyle okul çağı çocuğu</w:t>
      </w:r>
      <w:r w:rsidRPr="006A5FB3">
        <w:rPr>
          <w:rFonts w:ascii="Times New Roman" w:eastAsia="+mn-ea" w:hAnsi="Times New Roman" w:cs="Times New Roman"/>
          <w:bCs/>
          <w:sz w:val="24"/>
          <w:szCs w:val="24"/>
          <w:lang w:eastAsia="tr-TR"/>
        </w:rPr>
        <w:t xml:space="preserve">. </w:t>
      </w:r>
      <w:r w:rsidR="00B145FD" w:rsidRPr="006A5FB3">
        <w:rPr>
          <w:rFonts w:ascii="Times New Roman" w:eastAsia="+mn-ea" w:hAnsi="Times New Roman" w:cs="Times New Roman"/>
          <w:bCs/>
          <w:sz w:val="24"/>
          <w:szCs w:val="24"/>
          <w:lang w:eastAsia="tr-TR"/>
        </w:rPr>
        <w:t>(16.</w:t>
      </w:r>
      <w:r w:rsidR="00E730AC" w:rsidRPr="006A5FB3">
        <w:rPr>
          <w:rFonts w:ascii="Times New Roman" w:eastAsia="+mn-ea" w:hAnsi="Times New Roman" w:cs="Times New Roman"/>
          <w:bCs/>
          <w:sz w:val="24"/>
          <w:szCs w:val="24"/>
          <w:lang w:eastAsia="tr-TR"/>
        </w:rPr>
        <w:t xml:space="preserve"> </w:t>
      </w:r>
      <w:r w:rsidR="00B145FD" w:rsidRPr="006A5FB3">
        <w:rPr>
          <w:rFonts w:ascii="Times New Roman" w:eastAsia="+mn-ea" w:hAnsi="Times New Roman" w:cs="Times New Roman"/>
          <w:bCs/>
          <w:sz w:val="24"/>
          <w:szCs w:val="24"/>
          <w:lang w:eastAsia="tr-TR"/>
        </w:rPr>
        <w:t>Baskı). Remzi Kitabevi.</w:t>
      </w:r>
      <w:r w:rsidRPr="006A5FB3">
        <w:rPr>
          <w:rFonts w:ascii="Times New Roman" w:eastAsia="+mn-ea" w:hAnsi="Times New Roman" w:cs="Times New Roman"/>
          <w:bCs/>
          <w:sz w:val="24"/>
          <w:szCs w:val="24"/>
          <w:lang w:eastAsia="tr-TR"/>
        </w:rPr>
        <w:t xml:space="preserve"> İstanbul</w:t>
      </w:r>
      <w:r w:rsidR="00F1009C" w:rsidRPr="006A5FB3">
        <w:rPr>
          <w:rFonts w:ascii="Calibri" w:eastAsia="Times New Roman" w:hAnsi="Calibri" w:cs="Times New Roman"/>
          <w:bCs/>
          <w:lang w:eastAsia="zh-TW"/>
        </w:rPr>
        <w:t>.</w:t>
      </w:r>
    </w:p>
    <w:p w:rsidR="00FB09A4" w:rsidRPr="00A9066B" w:rsidRDefault="00FB09A4" w:rsidP="00F1009C">
      <w:pPr>
        <w:autoSpaceDE w:val="0"/>
        <w:autoSpaceDN w:val="0"/>
        <w:adjustRightInd w:val="0"/>
        <w:spacing w:line="360" w:lineRule="auto"/>
        <w:ind w:left="567" w:hanging="567"/>
        <w:jc w:val="both"/>
        <w:rPr>
          <w:rFonts w:ascii="Calibri" w:eastAsia="Times New Roman" w:hAnsi="Calibri" w:cs="Times New Roman"/>
          <w:bCs/>
          <w:lang w:eastAsia="zh-TW"/>
        </w:rPr>
      </w:pPr>
      <w:r w:rsidRPr="006A5FB3">
        <w:rPr>
          <w:rFonts w:ascii="Times New Roman" w:eastAsia="+mn-ea" w:hAnsi="Times New Roman" w:cs="Times New Roman"/>
          <w:sz w:val="24"/>
          <w:szCs w:val="24"/>
          <w:lang w:eastAsia="tr-TR"/>
        </w:rPr>
        <w:t>Yüce, M</w:t>
      </w:r>
      <w:r w:rsidR="00B145FD" w:rsidRPr="006A5FB3">
        <w:rPr>
          <w:rFonts w:ascii="Times New Roman" w:eastAsia="+mn-ea" w:hAnsi="Times New Roman" w:cs="Times New Roman"/>
          <w:sz w:val="24"/>
          <w:szCs w:val="24"/>
          <w:lang w:eastAsia="tr-TR"/>
        </w:rPr>
        <w:t>.</w:t>
      </w:r>
      <w:r w:rsidRPr="006A5FB3">
        <w:rPr>
          <w:rFonts w:ascii="Times New Roman" w:eastAsia="+mn-ea" w:hAnsi="Times New Roman" w:cs="Times New Roman"/>
          <w:sz w:val="24"/>
          <w:szCs w:val="24"/>
          <w:lang w:eastAsia="tr-TR"/>
        </w:rPr>
        <w:t xml:space="preserve"> (2006). </w:t>
      </w:r>
      <w:r w:rsidRPr="006A5FB3">
        <w:rPr>
          <w:rFonts w:ascii="Times New Roman" w:eastAsia="+mn-ea" w:hAnsi="Times New Roman" w:cs="Times New Roman"/>
          <w:i/>
          <w:sz w:val="24"/>
          <w:szCs w:val="24"/>
          <w:lang w:eastAsia="tr-TR"/>
        </w:rPr>
        <w:t xml:space="preserve">Bir Üniversite Hastanesi Çocuk Psikiyatrisi Polikliniğine Başvuran Dikkat Eksikliği ve Hiperaktivite Bozukluğu Bulunan Çocuk ve Ergenlerde Psikiyatrik </w:t>
      </w:r>
      <w:proofErr w:type="gramStart"/>
      <w:r w:rsidRPr="006A5FB3">
        <w:rPr>
          <w:rFonts w:ascii="Times New Roman" w:eastAsia="+mn-ea" w:hAnsi="Times New Roman" w:cs="Times New Roman"/>
          <w:i/>
          <w:sz w:val="24"/>
          <w:szCs w:val="24"/>
          <w:lang w:eastAsia="tr-TR"/>
        </w:rPr>
        <w:t>Komorbidite.</w:t>
      </w:r>
      <w:r w:rsidRPr="006A5FB3">
        <w:rPr>
          <w:rFonts w:ascii="Times New Roman" w:eastAsia="+mn-ea" w:hAnsi="Times New Roman" w:cs="Times New Roman"/>
          <w:sz w:val="24"/>
          <w:szCs w:val="24"/>
          <w:lang w:eastAsia="tr-TR"/>
        </w:rPr>
        <w:t>Yayımlanmamış</w:t>
      </w:r>
      <w:proofErr w:type="gramEnd"/>
      <w:r w:rsidRPr="006A5FB3">
        <w:rPr>
          <w:rFonts w:ascii="Times New Roman" w:eastAsia="+mn-ea" w:hAnsi="Times New Roman" w:cs="Times New Roman"/>
          <w:sz w:val="24"/>
          <w:szCs w:val="24"/>
          <w:lang w:eastAsia="tr-TR"/>
        </w:rPr>
        <w:t xml:space="preserve"> Uzmanlık Tezi. </w:t>
      </w:r>
      <w:proofErr w:type="gramStart"/>
      <w:r w:rsidRPr="006A5FB3">
        <w:rPr>
          <w:rFonts w:ascii="Times New Roman" w:eastAsia="+mn-ea" w:hAnsi="Times New Roman" w:cs="Times New Roman"/>
          <w:sz w:val="24"/>
          <w:szCs w:val="24"/>
          <w:lang w:eastAsia="tr-TR"/>
        </w:rPr>
        <w:t>Gaziantep Tıp</w:t>
      </w:r>
      <w:r w:rsidR="00F1009C" w:rsidRPr="006A5FB3">
        <w:rPr>
          <w:rFonts w:ascii="Times New Roman" w:eastAsia="+mn-ea" w:hAnsi="Times New Roman" w:cs="Times New Roman"/>
          <w:sz w:val="24"/>
          <w:szCs w:val="24"/>
          <w:lang w:eastAsia="tr-TR"/>
        </w:rPr>
        <w:t xml:space="preserve"> </w:t>
      </w:r>
      <w:r w:rsidRPr="006A5FB3">
        <w:rPr>
          <w:rFonts w:ascii="Times New Roman" w:eastAsia="+mn-ea" w:hAnsi="Times New Roman" w:cs="Times New Roman"/>
          <w:sz w:val="24"/>
          <w:szCs w:val="24"/>
          <w:lang w:eastAsia="tr-TR"/>
        </w:rPr>
        <w:t>Fakültesi, Çocuk Ruh Sağlığı ve Hastalıkları Anabilim Dalı.</w:t>
      </w:r>
      <w:proofErr w:type="gramEnd"/>
    </w:p>
    <w:p w:rsidR="002E628A" w:rsidRPr="00A9066B" w:rsidRDefault="002E628A" w:rsidP="0015347F">
      <w:pPr>
        <w:spacing w:line="480" w:lineRule="auto"/>
        <w:jc w:val="both"/>
        <w:rPr>
          <w:rFonts w:ascii="Times New Roman" w:eastAsia="+mn-ea" w:hAnsi="Times New Roman" w:cs="Times New Roman"/>
          <w:sz w:val="24"/>
          <w:szCs w:val="24"/>
          <w:lang w:eastAsia="tr-TR"/>
        </w:rPr>
      </w:pPr>
    </w:p>
    <w:p w:rsidR="001D5293" w:rsidRPr="00A9066B" w:rsidRDefault="001D5293" w:rsidP="001D5293">
      <w:pPr>
        <w:spacing w:after="300" w:line="240" w:lineRule="auto"/>
        <w:ind w:left="567" w:hanging="567"/>
        <w:jc w:val="both"/>
        <w:rPr>
          <w:rFonts w:ascii="Times New Roman" w:eastAsia="Calibri" w:hAnsi="Times New Roman" w:cs="Times New Roman"/>
          <w:sz w:val="24"/>
          <w:szCs w:val="24"/>
        </w:rPr>
      </w:pPr>
    </w:p>
    <w:p w:rsidR="001D5293" w:rsidRPr="00A9066B" w:rsidRDefault="001D5293" w:rsidP="001D5293">
      <w:pPr>
        <w:spacing w:after="300" w:line="240" w:lineRule="auto"/>
        <w:ind w:left="567" w:hanging="567"/>
        <w:jc w:val="both"/>
        <w:rPr>
          <w:rFonts w:ascii="Times New Roman" w:eastAsia="Calibri" w:hAnsi="Times New Roman" w:cs="Times New Roman"/>
          <w:sz w:val="24"/>
          <w:szCs w:val="24"/>
        </w:rPr>
      </w:pPr>
    </w:p>
    <w:p w:rsidR="00D4288C" w:rsidRPr="00A9066B" w:rsidRDefault="00D4288C" w:rsidP="00970D62">
      <w:pPr>
        <w:spacing w:after="300" w:line="240" w:lineRule="auto"/>
        <w:ind w:left="567" w:hanging="567"/>
        <w:jc w:val="both"/>
        <w:rPr>
          <w:rFonts w:ascii="Times New Roman" w:eastAsia="Calibri" w:hAnsi="Times New Roman" w:cs="Times New Roman"/>
          <w:sz w:val="24"/>
          <w:szCs w:val="24"/>
        </w:rPr>
      </w:pPr>
    </w:p>
    <w:p w:rsidR="00161DA4" w:rsidRPr="00A9066B" w:rsidRDefault="00161DA4" w:rsidP="00FF1FEB">
      <w:pPr>
        <w:autoSpaceDE w:val="0"/>
        <w:autoSpaceDN w:val="0"/>
        <w:adjustRightInd w:val="0"/>
        <w:spacing w:line="360" w:lineRule="auto"/>
        <w:ind w:left="567" w:hanging="567"/>
        <w:jc w:val="both"/>
        <w:rPr>
          <w:rFonts w:ascii="Times New Roman" w:eastAsia="Times New Roman" w:hAnsi="Times New Roman" w:cs="Times New Roman"/>
          <w:bCs/>
          <w:sz w:val="24"/>
          <w:szCs w:val="24"/>
          <w:lang w:eastAsia="zh-TW"/>
        </w:rPr>
      </w:pPr>
    </w:p>
    <w:p w:rsidR="00970D62" w:rsidRPr="00A9066B" w:rsidRDefault="00970D62" w:rsidP="00970D62">
      <w:pPr>
        <w:autoSpaceDE w:val="0"/>
        <w:autoSpaceDN w:val="0"/>
        <w:adjustRightInd w:val="0"/>
        <w:spacing w:line="360" w:lineRule="auto"/>
        <w:ind w:left="567" w:hanging="567"/>
        <w:jc w:val="both"/>
        <w:rPr>
          <w:rFonts w:ascii="Times New Roman" w:eastAsia="Times New Roman" w:hAnsi="Times New Roman" w:cs="Times New Roman"/>
          <w:bCs/>
          <w:sz w:val="24"/>
          <w:szCs w:val="24"/>
          <w:lang w:eastAsia="zh-TW"/>
        </w:rPr>
      </w:pPr>
    </w:p>
    <w:p w:rsidR="00970D62" w:rsidRPr="00A9066B" w:rsidRDefault="00970D62" w:rsidP="00970D62">
      <w:pPr>
        <w:autoSpaceDE w:val="0"/>
        <w:autoSpaceDN w:val="0"/>
        <w:adjustRightInd w:val="0"/>
        <w:spacing w:line="360" w:lineRule="auto"/>
        <w:ind w:left="567" w:hanging="567"/>
        <w:jc w:val="both"/>
        <w:rPr>
          <w:rFonts w:ascii="Calibri" w:eastAsia="Times New Roman" w:hAnsi="Calibri" w:cs="Times New Roman"/>
          <w:bCs/>
          <w:lang w:eastAsia="zh-TW"/>
        </w:rPr>
      </w:pPr>
    </w:p>
    <w:p w:rsidR="00970D62" w:rsidRPr="00A9066B" w:rsidRDefault="00970D62" w:rsidP="0015347F">
      <w:pPr>
        <w:spacing w:line="480" w:lineRule="auto"/>
        <w:jc w:val="both"/>
        <w:rPr>
          <w:rFonts w:ascii="Times New Roman" w:eastAsia="Times New Roman" w:hAnsi="Times New Roman" w:cs="Times New Roman"/>
          <w:sz w:val="24"/>
          <w:szCs w:val="24"/>
          <w:lang w:eastAsia="tr-TR"/>
        </w:rPr>
      </w:pPr>
    </w:p>
    <w:p w:rsidR="00EE73E4" w:rsidRPr="00A9066B" w:rsidRDefault="00EE73E4" w:rsidP="009D432E"/>
    <w:sectPr w:rsidR="00EE73E4" w:rsidRPr="00A9066B" w:rsidSect="005560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58" w:rsidRDefault="005A3558" w:rsidP="00F543A5">
      <w:pPr>
        <w:spacing w:after="0" w:line="240" w:lineRule="auto"/>
      </w:pPr>
      <w:r>
        <w:separator/>
      </w:r>
    </w:p>
  </w:endnote>
  <w:endnote w:type="continuationSeparator" w:id="0">
    <w:p w:rsidR="005A3558" w:rsidRDefault="005A3558" w:rsidP="00F54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C" w:rsidRDefault="005526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2646"/>
      <w:docPartObj>
        <w:docPartGallery w:val="Page Numbers (Bottom of Page)"/>
        <w:docPartUnique/>
      </w:docPartObj>
    </w:sdtPr>
    <w:sdtEndPr>
      <w:rPr>
        <w:rFonts w:ascii="Times New Roman" w:hAnsi="Times New Roman" w:cs="Times New Roman"/>
        <w:sz w:val="24"/>
        <w:szCs w:val="24"/>
      </w:rPr>
    </w:sdtEndPr>
    <w:sdtContent>
      <w:p w:rsidR="000B11D0" w:rsidRPr="00074C5B" w:rsidRDefault="00667E1F">
        <w:pPr>
          <w:pStyle w:val="Altbilgi"/>
          <w:jc w:val="center"/>
          <w:rPr>
            <w:rFonts w:ascii="Times New Roman" w:hAnsi="Times New Roman" w:cs="Times New Roman"/>
            <w:sz w:val="24"/>
            <w:szCs w:val="24"/>
          </w:rPr>
        </w:pPr>
        <w:r w:rsidRPr="00074C5B">
          <w:rPr>
            <w:rFonts w:ascii="Times New Roman" w:hAnsi="Times New Roman" w:cs="Times New Roman"/>
            <w:sz w:val="24"/>
            <w:szCs w:val="24"/>
          </w:rPr>
          <w:fldChar w:fldCharType="begin"/>
        </w:r>
        <w:r w:rsidR="00E25EE1" w:rsidRPr="00074C5B">
          <w:rPr>
            <w:rFonts w:ascii="Times New Roman" w:hAnsi="Times New Roman" w:cs="Times New Roman"/>
            <w:sz w:val="24"/>
            <w:szCs w:val="24"/>
          </w:rPr>
          <w:instrText xml:space="preserve"> PAGE   \* MERGEFORMAT </w:instrText>
        </w:r>
        <w:r w:rsidRPr="00074C5B">
          <w:rPr>
            <w:rFonts w:ascii="Times New Roman" w:hAnsi="Times New Roman" w:cs="Times New Roman"/>
            <w:sz w:val="24"/>
            <w:szCs w:val="24"/>
          </w:rPr>
          <w:fldChar w:fldCharType="separate"/>
        </w:r>
        <w:r w:rsidR="005560B7">
          <w:rPr>
            <w:rFonts w:ascii="Times New Roman" w:hAnsi="Times New Roman" w:cs="Times New Roman"/>
            <w:noProof/>
            <w:sz w:val="24"/>
            <w:szCs w:val="24"/>
          </w:rPr>
          <w:t>315</w:t>
        </w:r>
        <w:r w:rsidRPr="00074C5B">
          <w:rPr>
            <w:rFonts w:ascii="Times New Roman" w:hAnsi="Times New Roman" w:cs="Times New Roman"/>
            <w:sz w:val="24"/>
            <w:szCs w:val="24"/>
          </w:rPr>
          <w:fldChar w:fldCharType="end"/>
        </w:r>
      </w:p>
    </w:sdtContent>
  </w:sdt>
  <w:p w:rsidR="000B11D0" w:rsidRDefault="000B11D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C" w:rsidRDefault="005526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58" w:rsidRDefault="005A3558" w:rsidP="00F543A5">
      <w:pPr>
        <w:spacing w:after="0" w:line="240" w:lineRule="auto"/>
      </w:pPr>
      <w:r>
        <w:separator/>
      </w:r>
    </w:p>
  </w:footnote>
  <w:footnote w:type="continuationSeparator" w:id="0">
    <w:p w:rsidR="005A3558" w:rsidRDefault="005A3558" w:rsidP="00F543A5">
      <w:pPr>
        <w:spacing w:after="0" w:line="240" w:lineRule="auto"/>
      </w:pPr>
      <w:r>
        <w:continuationSeparator/>
      </w:r>
    </w:p>
  </w:footnote>
  <w:footnote w:id="1">
    <w:p w:rsidR="004F31D5" w:rsidRPr="00AA1524" w:rsidRDefault="004F31D5" w:rsidP="004F31D5">
      <w:pPr>
        <w:spacing w:line="240" w:lineRule="auto"/>
        <w:rPr>
          <w:rFonts w:ascii="Times New Roman" w:eastAsia="Times New Roman" w:hAnsi="Times New Roman" w:cs="Times New Roman"/>
          <w:color w:val="000000" w:themeColor="text1"/>
          <w:sz w:val="20"/>
          <w:szCs w:val="20"/>
          <w:lang w:eastAsia="tr-TR"/>
        </w:rPr>
      </w:pPr>
      <w:r w:rsidRPr="00AA1524">
        <w:rPr>
          <w:rFonts w:ascii="Times New Roman" w:eastAsia="Times New Roman" w:hAnsi="Times New Roman" w:cs="Times New Roman"/>
          <w:color w:val="000000" w:themeColor="text1"/>
          <w:sz w:val="20"/>
          <w:szCs w:val="20"/>
          <w:lang w:eastAsia="tr-TR"/>
        </w:rPr>
        <w:t>* Yüzüncü Yıl Üniversitesi BESYO</w:t>
      </w:r>
      <w:r>
        <w:rPr>
          <w:rFonts w:ascii="Times New Roman" w:eastAsia="Times New Roman" w:hAnsi="Times New Roman" w:cs="Times New Roman"/>
          <w:color w:val="000000" w:themeColor="text1"/>
          <w:sz w:val="20"/>
          <w:szCs w:val="20"/>
          <w:lang w:eastAsia="tr-TR"/>
        </w:rPr>
        <w:t>, Van.</w:t>
      </w:r>
      <w:r w:rsidRPr="00AA1524">
        <w:rPr>
          <w:rFonts w:ascii="Times New Roman" w:eastAsia="Times New Roman" w:hAnsi="Times New Roman" w:cs="Times New Roman"/>
          <w:color w:val="000000" w:themeColor="text1"/>
          <w:sz w:val="20"/>
          <w:szCs w:val="20"/>
          <w:lang w:eastAsia="tr-TR"/>
        </w:rPr>
        <w:t xml:space="preserve"> (mustafaatli65@</w:t>
      </w:r>
      <w:proofErr w:type="spellStart"/>
      <w:r w:rsidRPr="00AA1524">
        <w:rPr>
          <w:rFonts w:ascii="Times New Roman" w:eastAsia="Times New Roman" w:hAnsi="Times New Roman" w:cs="Times New Roman"/>
          <w:color w:val="000000" w:themeColor="text1"/>
          <w:sz w:val="20"/>
          <w:szCs w:val="20"/>
          <w:lang w:eastAsia="tr-TR"/>
        </w:rPr>
        <w:t>yyu</w:t>
      </w:r>
      <w:proofErr w:type="spellEnd"/>
      <w:r w:rsidRPr="00AA1524">
        <w:rPr>
          <w:rFonts w:ascii="Times New Roman" w:eastAsia="Times New Roman" w:hAnsi="Times New Roman" w:cs="Times New Roman"/>
          <w:color w:val="000000" w:themeColor="text1"/>
          <w:sz w:val="20"/>
          <w:szCs w:val="20"/>
          <w:lang w:eastAsia="tr-TR"/>
        </w:rPr>
        <w:t>.edu.tr)</w:t>
      </w:r>
    </w:p>
    <w:p w:rsidR="004F31D5" w:rsidRPr="00AA1524" w:rsidRDefault="004F31D5" w:rsidP="004F31D5">
      <w:pPr>
        <w:spacing w:line="240" w:lineRule="auto"/>
        <w:rPr>
          <w:rFonts w:ascii="Times New Roman" w:eastAsia="Times New Roman" w:hAnsi="Times New Roman" w:cs="Times New Roman"/>
          <w:color w:val="000000" w:themeColor="text1"/>
          <w:sz w:val="20"/>
          <w:szCs w:val="20"/>
          <w:lang w:eastAsia="tr-TR"/>
        </w:rPr>
      </w:pPr>
      <w:r w:rsidRPr="00AA1524">
        <w:rPr>
          <w:rFonts w:ascii="Times New Roman" w:eastAsia="Times New Roman" w:hAnsi="Times New Roman" w:cs="Times New Roman"/>
          <w:color w:val="000000" w:themeColor="text1"/>
          <w:sz w:val="20"/>
          <w:szCs w:val="20"/>
          <w:lang w:eastAsia="tr-TR"/>
        </w:rPr>
        <w:t xml:space="preserve">** MEB Beden Eğitimi </w:t>
      </w:r>
      <w:proofErr w:type="gramStart"/>
      <w:r w:rsidRPr="00AA1524">
        <w:rPr>
          <w:rFonts w:ascii="Times New Roman" w:eastAsia="Times New Roman" w:hAnsi="Times New Roman" w:cs="Times New Roman"/>
          <w:color w:val="000000" w:themeColor="text1"/>
          <w:sz w:val="20"/>
          <w:szCs w:val="20"/>
          <w:lang w:eastAsia="tr-TR"/>
        </w:rPr>
        <w:t xml:space="preserve">Öğretmeni </w:t>
      </w:r>
      <w:r>
        <w:rPr>
          <w:rFonts w:ascii="Times New Roman" w:eastAsia="Times New Roman" w:hAnsi="Times New Roman" w:cs="Times New Roman"/>
          <w:color w:val="000000" w:themeColor="text1"/>
          <w:sz w:val="20"/>
          <w:szCs w:val="20"/>
          <w:lang w:eastAsia="tr-TR"/>
        </w:rPr>
        <w:t>, Antalya</w:t>
      </w:r>
      <w:proofErr w:type="gramEnd"/>
      <w:r>
        <w:rPr>
          <w:rFonts w:ascii="Times New Roman" w:eastAsia="Times New Roman" w:hAnsi="Times New Roman" w:cs="Times New Roman"/>
          <w:color w:val="000000" w:themeColor="text1"/>
          <w:sz w:val="20"/>
          <w:szCs w:val="20"/>
          <w:lang w:eastAsia="tr-TR"/>
        </w:rPr>
        <w:t>.</w:t>
      </w:r>
      <w:r w:rsidRPr="00AA1524">
        <w:rPr>
          <w:rFonts w:ascii="Times New Roman" w:eastAsia="Times New Roman" w:hAnsi="Times New Roman" w:cs="Times New Roman"/>
          <w:color w:val="000000" w:themeColor="text1"/>
          <w:sz w:val="20"/>
          <w:szCs w:val="20"/>
          <w:lang w:eastAsia="tr-TR"/>
        </w:rPr>
        <w:t>(gokyas23@</w:t>
      </w:r>
      <w:proofErr w:type="spellStart"/>
      <w:r w:rsidRPr="00AA1524">
        <w:rPr>
          <w:rFonts w:ascii="Times New Roman" w:eastAsia="Times New Roman" w:hAnsi="Times New Roman" w:cs="Times New Roman"/>
          <w:color w:val="000000" w:themeColor="text1"/>
          <w:sz w:val="20"/>
          <w:szCs w:val="20"/>
          <w:lang w:eastAsia="tr-TR"/>
        </w:rPr>
        <w:t>hotmail</w:t>
      </w:r>
      <w:proofErr w:type="spellEnd"/>
      <w:r w:rsidRPr="00AA1524">
        <w:rPr>
          <w:rFonts w:ascii="Times New Roman" w:eastAsia="Times New Roman" w:hAnsi="Times New Roman" w:cs="Times New Roman"/>
          <w:color w:val="000000" w:themeColor="text1"/>
          <w:sz w:val="20"/>
          <w:szCs w:val="20"/>
          <w:lang w:eastAsia="tr-TR"/>
        </w:rPr>
        <w:t>.com)</w:t>
      </w:r>
    </w:p>
    <w:p w:rsidR="00215BEB" w:rsidRPr="00704049" w:rsidRDefault="004F31D5" w:rsidP="00215BEB">
      <w:pPr>
        <w:widowControl w:val="0"/>
        <w:tabs>
          <w:tab w:val="num" w:pos="720"/>
        </w:tabs>
        <w:rPr>
          <w:bCs/>
          <w:sz w:val="16"/>
          <w:szCs w:val="16"/>
        </w:rPr>
      </w:pPr>
      <w:r w:rsidRPr="00AA1524">
        <w:rPr>
          <w:rFonts w:ascii="Times New Roman" w:eastAsia="Times New Roman" w:hAnsi="Times New Roman" w:cs="Times New Roman"/>
          <w:color w:val="000000" w:themeColor="text1"/>
          <w:sz w:val="20"/>
          <w:szCs w:val="20"/>
          <w:lang w:eastAsia="tr-TR"/>
        </w:rPr>
        <w:t xml:space="preserve">*** Yüzüncü Yıl Üniversitesi </w:t>
      </w:r>
      <w:proofErr w:type="gramStart"/>
      <w:r w:rsidRPr="00AA1524">
        <w:rPr>
          <w:rFonts w:ascii="Times New Roman" w:eastAsia="Times New Roman" w:hAnsi="Times New Roman" w:cs="Times New Roman"/>
          <w:color w:val="000000" w:themeColor="text1"/>
          <w:sz w:val="20"/>
          <w:szCs w:val="20"/>
          <w:lang w:eastAsia="tr-TR"/>
        </w:rPr>
        <w:t xml:space="preserve">BESYO </w:t>
      </w:r>
      <w:r>
        <w:rPr>
          <w:rFonts w:ascii="Times New Roman" w:eastAsia="Times New Roman" w:hAnsi="Times New Roman" w:cs="Times New Roman"/>
          <w:color w:val="000000" w:themeColor="text1"/>
          <w:sz w:val="20"/>
          <w:szCs w:val="20"/>
          <w:lang w:eastAsia="tr-TR"/>
        </w:rPr>
        <w:t>,Van</w:t>
      </w:r>
      <w:proofErr w:type="gramEnd"/>
      <w:r>
        <w:rPr>
          <w:rFonts w:ascii="Times New Roman" w:eastAsia="Times New Roman" w:hAnsi="Times New Roman" w:cs="Times New Roman"/>
          <w:color w:val="000000" w:themeColor="text1"/>
          <w:sz w:val="20"/>
          <w:szCs w:val="20"/>
          <w:lang w:eastAsia="tr-TR"/>
        </w:rPr>
        <w:t>.</w:t>
      </w:r>
      <w:r w:rsidRPr="00AA1524">
        <w:rPr>
          <w:rFonts w:ascii="Times New Roman" w:eastAsia="Times New Roman" w:hAnsi="Times New Roman" w:cs="Times New Roman"/>
          <w:color w:val="000000" w:themeColor="text1"/>
          <w:sz w:val="20"/>
          <w:szCs w:val="20"/>
          <w:lang w:eastAsia="tr-TR"/>
        </w:rPr>
        <w:t>(zekiyeozkan06@</w:t>
      </w:r>
      <w:proofErr w:type="spellStart"/>
      <w:r w:rsidRPr="00AA1524">
        <w:rPr>
          <w:rFonts w:ascii="Times New Roman" w:eastAsia="Times New Roman" w:hAnsi="Times New Roman" w:cs="Times New Roman"/>
          <w:color w:val="000000" w:themeColor="text1"/>
          <w:sz w:val="20"/>
          <w:szCs w:val="20"/>
          <w:lang w:eastAsia="tr-TR"/>
        </w:rPr>
        <w:t>hotmail</w:t>
      </w:r>
      <w:proofErr w:type="spellEnd"/>
      <w:r w:rsidRPr="00AA1524">
        <w:rPr>
          <w:rFonts w:ascii="Times New Roman" w:eastAsia="Times New Roman" w:hAnsi="Times New Roman" w:cs="Times New Roman"/>
          <w:color w:val="000000" w:themeColor="text1"/>
          <w:sz w:val="20"/>
          <w:szCs w:val="20"/>
          <w:lang w:eastAsia="tr-TR"/>
        </w:rPr>
        <w:t>.com)</w:t>
      </w:r>
      <w:r w:rsidR="00215BEB">
        <w:rPr>
          <w:rFonts w:ascii="Times New Roman" w:eastAsia="Times New Roman" w:hAnsi="Times New Roman" w:cs="Times New Roman"/>
          <w:color w:val="000000" w:themeColor="text1"/>
          <w:sz w:val="20"/>
          <w:szCs w:val="20"/>
          <w:lang w:eastAsia="tr-T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215BEB" w:rsidRPr="00704049" w:rsidTr="00A360C6">
        <w:trPr>
          <w:trHeight w:val="268"/>
        </w:trPr>
        <w:tc>
          <w:tcPr>
            <w:tcW w:w="8715" w:type="dxa"/>
            <w:tcBorders>
              <w:left w:val="nil"/>
              <w:right w:val="nil"/>
            </w:tcBorders>
          </w:tcPr>
          <w:p w:rsidR="00215BEB" w:rsidRPr="00704049" w:rsidRDefault="00215BEB" w:rsidP="00215BEB">
            <w:pPr>
              <w:pStyle w:val="DipnotMetni"/>
              <w:ind w:left="45"/>
              <w:rPr>
                <w:rFonts w:ascii="Times New Roman" w:hAnsi="Times New Roman"/>
                <w:b/>
              </w:rPr>
            </w:pPr>
            <w:r w:rsidRPr="00704049">
              <w:rPr>
                <w:rFonts w:ascii="Times New Roman" w:hAnsi="Times New Roman"/>
                <w:b/>
              </w:rPr>
              <w:t>Gönderim:</w:t>
            </w:r>
            <w:r>
              <w:rPr>
                <w:rFonts w:ascii="Times New Roman" w:hAnsi="Times New Roman"/>
              </w:rPr>
              <w:t>2</w:t>
            </w:r>
            <w:r w:rsidRPr="00704049">
              <w:rPr>
                <w:rFonts w:ascii="Times New Roman" w:hAnsi="Times New Roman"/>
              </w:rPr>
              <w:t>0.</w:t>
            </w:r>
            <w:r>
              <w:rPr>
                <w:rFonts w:ascii="Times New Roman" w:hAnsi="Times New Roman"/>
              </w:rPr>
              <w:t>10</w:t>
            </w:r>
            <w:r w:rsidRPr="00704049">
              <w:rPr>
                <w:rFonts w:ascii="Times New Roman" w:hAnsi="Times New Roman"/>
              </w:rPr>
              <w:t xml:space="preserve">.2015                           </w:t>
            </w:r>
            <w:r w:rsidRPr="00704049">
              <w:rPr>
                <w:rFonts w:ascii="Times New Roman" w:hAnsi="Times New Roman"/>
                <w:b/>
              </w:rPr>
              <w:t>Kabul:</w:t>
            </w:r>
            <w:r w:rsidRPr="00704049">
              <w:rPr>
                <w:rFonts w:ascii="Times New Roman" w:hAnsi="Times New Roman"/>
              </w:rPr>
              <w:t xml:space="preserve"> 2</w:t>
            </w:r>
            <w:r>
              <w:rPr>
                <w:rFonts w:ascii="Times New Roman" w:hAnsi="Times New Roman"/>
              </w:rPr>
              <w:t>0</w:t>
            </w:r>
            <w:r w:rsidRPr="00704049">
              <w:rPr>
                <w:rFonts w:ascii="Times New Roman" w:hAnsi="Times New Roman"/>
              </w:rPr>
              <w:t xml:space="preserve">.03.2016                      </w:t>
            </w:r>
            <w:r w:rsidRPr="00704049">
              <w:rPr>
                <w:rFonts w:ascii="Times New Roman" w:hAnsi="Times New Roman"/>
                <w:b/>
              </w:rPr>
              <w:t>    Yayın:</w:t>
            </w:r>
            <w:r w:rsidRPr="00704049">
              <w:rPr>
                <w:rFonts w:ascii="Times New Roman" w:hAnsi="Times New Roman"/>
              </w:rPr>
              <w:t xml:space="preserve"> 19.04.2016</w:t>
            </w:r>
          </w:p>
        </w:tc>
      </w:tr>
    </w:tbl>
    <w:p w:rsidR="00215BEB" w:rsidRPr="00704049" w:rsidRDefault="00215BEB" w:rsidP="00215BEB">
      <w:pPr>
        <w:pStyle w:val="DipnotMetni"/>
      </w:pPr>
    </w:p>
    <w:p w:rsidR="004F31D5" w:rsidRPr="00AA1524" w:rsidRDefault="004F31D5" w:rsidP="004F31D5">
      <w:pPr>
        <w:spacing w:line="240" w:lineRule="auto"/>
        <w:rPr>
          <w:rFonts w:ascii="Times New Roman" w:eastAsia="Times New Roman" w:hAnsi="Times New Roman" w:cs="Times New Roman"/>
          <w:color w:val="000000" w:themeColor="text1"/>
          <w:sz w:val="20"/>
          <w:szCs w:val="20"/>
          <w:lang w:eastAsia="tr-TR"/>
        </w:rPr>
      </w:pPr>
    </w:p>
    <w:p w:rsidR="00F543A5" w:rsidRPr="0050377D" w:rsidRDefault="00F543A5" w:rsidP="00F543A5">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C" w:rsidRDefault="005526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EB" w:rsidRPr="00B37AE4" w:rsidRDefault="00215BEB" w:rsidP="00215BEB">
    <w:pPr>
      <w:pStyle w:val="stbilgi"/>
      <w:tabs>
        <w:tab w:val="left" w:pos="300"/>
        <w:tab w:val="right" w:pos="9026"/>
      </w:tabs>
      <w:rPr>
        <w:rFonts w:ascii="Times New Roman" w:hAnsi="Times New Roman" w:cs="Times New Roman"/>
        <w:b/>
        <w:color w:val="1C4CE4"/>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B37AE4">
      <w:rPr>
        <w:rFonts w:ascii="Times New Roman" w:hAnsi="Times New Roman" w:cs="Times New Roman"/>
      </w:rPr>
      <w:t xml:space="preserve"> </w:t>
    </w:r>
    <w:r w:rsidRPr="00B37AE4">
      <w:rPr>
        <w:rFonts w:ascii="Times New Roman" w:hAnsi="Times New Roman" w:cs="Times New Roman"/>
        <w:b/>
        <w:i/>
        <w:sz w:val="16"/>
        <w:szCs w:val="16"/>
        <w:u w:val="single"/>
      </w:rPr>
      <w:t xml:space="preserve">YYÜ Eğitim Fakültesi Dergisi (YYU </w:t>
    </w:r>
    <w:proofErr w:type="spellStart"/>
    <w:r w:rsidRPr="00B37AE4">
      <w:rPr>
        <w:rFonts w:ascii="Times New Roman" w:hAnsi="Times New Roman" w:cs="Times New Roman"/>
        <w:b/>
        <w:i/>
        <w:sz w:val="16"/>
        <w:szCs w:val="16"/>
        <w:u w:val="single"/>
      </w:rPr>
      <w:t>Journal</w:t>
    </w:r>
    <w:proofErr w:type="spellEnd"/>
    <w:r w:rsidRPr="00B37AE4">
      <w:rPr>
        <w:rFonts w:ascii="Times New Roman" w:hAnsi="Times New Roman" w:cs="Times New Roman"/>
        <w:b/>
        <w:i/>
        <w:sz w:val="16"/>
        <w:szCs w:val="16"/>
        <w:u w:val="single"/>
      </w:rPr>
      <w:t xml:space="preserve"> Of </w:t>
    </w:r>
    <w:proofErr w:type="spellStart"/>
    <w:r w:rsidRPr="00B37AE4">
      <w:rPr>
        <w:rFonts w:ascii="Times New Roman" w:hAnsi="Times New Roman" w:cs="Times New Roman"/>
        <w:b/>
        <w:i/>
        <w:sz w:val="16"/>
        <w:szCs w:val="16"/>
        <w:u w:val="single"/>
      </w:rPr>
      <w:t>Education</w:t>
    </w:r>
    <w:proofErr w:type="spellEnd"/>
    <w:r w:rsidRPr="00B37AE4">
      <w:rPr>
        <w:rFonts w:ascii="Times New Roman" w:hAnsi="Times New Roman" w:cs="Times New Roman"/>
        <w:b/>
        <w:i/>
        <w:sz w:val="16"/>
        <w:szCs w:val="16"/>
        <w:u w:val="single"/>
      </w:rPr>
      <w:t xml:space="preserve"> </w:t>
    </w:r>
    <w:proofErr w:type="spellStart"/>
    <w:r w:rsidRPr="00B37AE4">
      <w:rPr>
        <w:rFonts w:ascii="Times New Roman" w:hAnsi="Times New Roman" w:cs="Times New Roman"/>
        <w:b/>
        <w:i/>
        <w:sz w:val="16"/>
        <w:szCs w:val="16"/>
        <w:u w:val="single"/>
      </w:rPr>
      <w:t>Faculty</w:t>
    </w:r>
    <w:proofErr w:type="spellEnd"/>
    <w:r w:rsidRPr="00B37AE4">
      <w:rPr>
        <w:rFonts w:ascii="Times New Roman" w:hAnsi="Times New Roman" w:cs="Times New Roman"/>
        <w:b/>
        <w:i/>
        <w:sz w:val="16"/>
        <w:szCs w:val="16"/>
        <w:u w:val="single"/>
      </w:rPr>
      <w:t>),2016,Cilt:XIII, Sayı:I,</w:t>
    </w:r>
    <w:r w:rsidR="00EF1393">
      <w:rPr>
        <w:rFonts w:ascii="Times New Roman" w:hAnsi="Times New Roman" w:cs="Times New Roman"/>
        <w:b/>
        <w:i/>
        <w:sz w:val="16"/>
        <w:szCs w:val="16"/>
        <w:u w:val="single"/>
      </w:rPr>
      <w:t>31</w:t>
    </w:r>
    <w:r w:rsidR="0055260C">
      <w:rPr>
        <w:rFonts w:ascii="Times New Roman" w:hAnsi="Times New Roman" w:cs="Times New Roman"/>
        <w:b/>
        <w:i/>
        <w:sz w:val="16"/>
        <w:szCs w:val="16"/>
        <w:u w:val="single"/>
      </w:rPr>
      <w:t>5</w:t>
    </w:r>
    <w:r w:rsidRPr="00B37AE4">
      <w:rPr>
        <w:rFonts w:ascii="Times New Roman" w:hAnsi="Times New Roman" w:cs="Times New Roman"/>
        <w:b/>
        <w:i/>
        <w:sz w:val="16"/>
        <w:szCs w:val="16"/>
        <w:u w:val="single"/>
      </w:rPr>
      <w:t>-</w:t>
    </w:r>
    <w:r>
      <w:rPr>
        <w:rFonts w:ascii="Times New Roman" w:hAnsi="Times New Roman" w:cs="Times New Roman"/>
        <w:b/>
        <w:i/>
        <w:sz w:val="16"/>
        <w:szCs w:val="16"/>
        <w:u w:val="single"/>
      </w:rPr>
      <w:t>3</w:t>
    </w:r>
    <w:r w:rsidR="00614A38">
      <w:rPr>
        <w:rFonts w:ascii="Times New Roman" w:hAnsi="Times New Roman" w:cs="Times New Roman"/>
        <w:b/>
        <w:i/>
        <w:sz w:val="16"/>
        <w:szCs w:val="16"/>
        <w:u w:val="single"/>
      </w:rPr>
      <w:t>2</w:t>
    </w:r>
    <w:r w:rsidR="0055260C">
      <w:rPr>
        <w:rFonts w:ascii="Times New Roman" w:hAnsi="Times New Roman" w:cs="Times New Roman"/>
        <w:b/>
        <w:i/>
        <w:sz w:val="16"/>
        <w:szCs w:val="16"/>
        <w:u w:val="single"/>
      </w:rPr>
      <w:t>9</w:t>
    </w:r>
    <w:r w:rsidRPr="00B37AE4">
      <w:rPr>
        <w:rFonts w:ascii="Times New Roman" w:hAnsi="Times New Roman" w:cs="Times New Roman"/>
        <w:b/>
        <w:i/>
        <w:sz w:val="16"/>
        <w:szCs w:val="16"/>
        <w:u w:val="single"/>
      </w:rPr>
      <w:t xml:space="preserve"> </w:t>
    </w:r>
    <w:hyperlink r:id="rId2" w:history="1">
      <w:r w:rsidRPr="00B37AE4">
        <w:rPr>
          <w:rStyle w:val="Kpr"/>
          <w:rFonts w:ascii="Times New Roman" w:hAnsi="Times New Roman" w:cs="Times New Roman"/>
          <w:b/>
          <w:i/>
          <w:color w:val="1C4CE4"/>
        </w:rPr>
        <w:t>http://efdergi.yyu.edu.tr</w:t>
      </w:r>
    </w:hyperlink>
  </w:p>
  <w:p w:rsidR="00215BEB" w:rsidRPr="00B37AE4" w:rsidRDefault="00215BEB" w:rsidP="00215BEB">
    <w:pPr>
      <w:pStyle w:val="stbilgi"/>
      <w:tabs>
        <w:tab w:val="left" w:pos="7095"/>
      </w:tabs>
      <w:rPr>
        <w:rFonts w:ascii="Times New Roman" w:hAnsi="Times New Roman" w:cs="Times New Roman"/>
      </w:rPr>
    </w:pPr>
    <w:r w:rsidRPr="00B37AE4">
      <w:rPr>
        <w:rFonts w:ascii="Times New Roman" w:hAnsi="Times New Roman" w:cs="Times New Roman"/>
      </w:rPr>
      <w:t xml:space="preserve">           </w:t>
    </w:r>
    <w:r w:rsidRPr="00B37AE4">
      <w:rPr>
        <w:rFonts w:ascii="Times New Roman" w:hAnsi="Times New Roman" w:cs="Times New Roman"/>
      </w:rPr>
      <w:tab/>
    </w:r>
    <w:r w:rsidRPr="00B37AE4">
      <w:rPr>
        <w:rFonts w:ascii="Times New Roman" w:hAnsi="Times New Roman" w:cs="Times New Roman"/>
      </w:rPr>
      <w:br/>
      <w:t xml:space="preserve">                                                                                                                                                                                                                                             </w:t>
    </w:r>
    <w:r w:rsidRPr="00B37AE4">
      <w:rPr>
        <w:rFonts w:ascii="Times New Roman" w:hAnsi="Times New Roman" w:cs="Times New Roman"/>
        <w:b/>
        <w:sz w:val="20"/>
        <w:szCs w:val="20"/>
      </w:rPr>
      <w:t>ISSN:1305-2020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0C" w:rsidRDefault="0055260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6EC3"/>
    <w:rsid w:val="00006408"/>
    <w:rsid w:val="00071D50"/>
    <w:rsid w:val="00074C5B"/>
    <w:rsid w:val="000956D5"/>
    <w:rsid w:val="000B11D0"/>
    <w:rsid w:val="000E4AFC"/>
    <w:rsid w:val="00132B19"/>
    <w:rsid w:val="0015347F"/>
    <w:rsid w:val="00161DA4"/>
    <w:rsid w:val="00167D79"/>
    <w:rsid w:val="001C626E"/>
    <w:rsid w:val="001C7E1A"/>
    <w:rsid w:val="001D5293"/>
    <w:rsid w:val="001E020B"/>
    <w:rsid w:val="00215BEB"/>
    <w:rsid w:val="002303AD"/>
    <w:rsid w:val="00230FB4"/>
    <w:rsid w:val="00274497"/>
    <w:rsid w:val="002916F2"/>
    <w:rsid w:val="002A25A8"/>
    <w:rsid w:val="002E628A"/>
    <w:rsid w:val="00331A42"/>
    <w:rsid w:val="00382DD4"/>
    <w:rsid w:val="00383117"/>
    <w:rsid w:val="003C2C4A"/>
    <w:rsid w:val="00405E00"/>
    <w:rsid w:val="00412278"/>
    <w:rsid w:val="00444BE5"/>
    <w:rsid w:val="00456B70"/>
    <w:rsid w:val="00457F68"/>
    <w:rsid w:val="00461529"/>
    <w:rsid w:val="00462A11"/>
    <w:rsid w:val="00463FDF"/>
    <w:rsid w:val="004D4078"/>
    <w:rsid w:val="004D4865"/>
    <w:rsid w:val="004F31D5"/>
    <w:rsid w:val="00527206"/>
    <w:rsid w:val="005375CC"/>
    <w:rsid w:val="0055260C"/>
    <w:rsid w:val="005560B7"/>
    <w:rsid w:val="005A3558"/>
    <w:rsid w:val="005C0B26"/>
    <w:rsid w:val="00605355"/>
    <w:rsid w:val="00614A38"/>
    <w:rsid w:val="00630F4F"/>
    <w:rsid w:val="00636C4A"/>
    <w:rsid w:val="006548A8"/>
    <w:rsid w:val="00667E1F"/>
    <w:rsid w:val="006A5FB3"/>
    <w:rsid w:val="006C1519"/>
    <w:rsid w:val="006D1C82"/>
    <w:rsid w:val="006F6DCA"/>
    <w:rsid w:val="0077329C"/>
    <w:rsid w:val="007804FE"/>
    <w:rsid w:val="00796E4A"/>
    <w:rsid w:val="007B66FC"/>
    <w:rsid w:val="007B6800"/>
    <w:rsid w:val="007B72CF"/>
    <w:rsid w:val="007C1A51"/>
    <w:rsid w:val="007C6CAC"/>
    <w:rsid w:val="00820BB1"/>
    <w:rsid w:val="00837A13"/>
    <w:rsid w:val="0084303D"/>
    <w:rsid w:val="00871340"/>
    <w:rsid w:val="00876EC3"/>
    <w:rsid w:val="008C5B9A"/>
    <w:rsid w:val="00952AC0"/>
    <w:rsid w:val="00970D62"/>
    <w:rsid w:val="00990BF1"/>
    <w:rsid w:val="009A6B51"/>
    <w:rsid w:val="009B1A83"/>
    <w:rsid w:val="009C20C2"/>
    <w:rsid w:val="009D432E"/>
    <w:rsid w:val="00A27A71"/>
    <w:rsid w:val="00A435CE"/>
    <w:rsid w:val="00A62CA2"/>
    <w:rsid w:val="00A82CF5"/>
    <w:rsid w:val="00A9066B"/>
    <w:rsid w:val="00AB5CE6"/>
    <w:rsid w:val="00B145FD"/>
    <w:rsid w:val="00B41ED3"/>
    <w:rsid w:val="00B44CC2"/>
    <w:rsid w:val="00B551FB"/>
    <w:rsid w:val="00B70595"/>
    <w:rsid w:val="00B937F2"/>
    <w:rsid w:val="00BA20DB"/>
    <w:rsid w:val="00BA3B78"/>
    <w:rsid w:val="00BB5227"/>
    <w:rsid w:val="00BD28E4"/>
    <w:rsid w:val="00C06A0C"/>
    <w:rsid w:val="00C41101"/>
    <w:rsid w:val="00C51A15"/>
    <w:rsid w:val="00C6045B"/>
    <w:rsid w:val="00C64ACC"/>
    <w:rsid w:val="00CB7FB9"/>
    <w:rsid w:val="00CD4FE3"/>
    <w:rsid w:val="00D0268A"/>
    <w:rsid w:val="00D32DF4"/>
    <w:rsid w:val="00D40ABC"/>
    <w:rsid w:val="00D418FF"/>
    <w:rsid w:val="00D4288C"/>
    <w:rsid w:val="00D44B44"/>
    <w:rsid w:val="00D817C0"/>
    <w:rsid w:val="00DB04FB"/>
    <w:rsid w:val="00E25EE1"/>
    <w:rsid w:val="00E42B7E"/>
    <w:rsid w:val="00E5220E"/>
    <w:rsid w:val="00E730AC"/>
    <w:rsid w:val="00EA5767"/>
    <w:rsid w:val="00EB389E"/>
    <w:rsid w:val="00EC3208"/>
    <w:rsid w:val="00EE73E4"/>
    <w:rsid w:val="00EF1393"/>
    <w:rsid w:val="00EF3332"/>
    <w:rsid w:val="00EF46B4"/>
    <w:rsid w:val="00EF75A8"/>
    <w:rsid w:val="00F02305"/>
    <w:rsid w:val="00F02352"/>
    <w:rsid w:val="00F1009C"/>
    <w:rsid w:val="00F27D9F"/>
    <w:rsid w:val="00F40B25"/>
    <w:rsid w:val="00F543A5"/>
    <w:rsid w:val="00F75462"/>
    <w:rsid w:val="00F825AA"/>
    <w:rsid w:val="00F86149"/>
    <w:rsid w:val="00F976D7"/>
    <w:rsid w:val="00FB09A4"/>
    <w:rsid w:val="00FD760D"/>
    <w:rsid w:val="00FF1FEB"/>
    <w:rsid w:val="00FF6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D432E"/>
    <w:rPr>
      <w:sz w:val="16"/>
      <w:szCs w:val="16"/>
    </w:rPr>
  </w:style>
  <w:style w:type="paragraph" w:styleId="AklamaMetni">
    <w:name w:val="annotation text"/>
    <w:basedOn w:val="Normal"/>
    <w:link w:val="AklamaMetniChar"/>
    <w:uiPriority w:val="99"/>
    <w:semiHidden/>
    <w:unhideWhenUsed/>
    <w:rsid w:val="009D432E"/>
    <w:pPr>
      <w:spacing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9D432E"/>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D43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32E"/>
    <w:rPr>
      <w:rFonts w:ascii="Tahoma" w:hAnsi="Tahoma" w:cs="Tahoma"/>
      <w:sz w:val="16"/>
      <w:szCs w:val="16"/>
    </w:rPr>
  </w:style>
  <w:style w:type="paragraph" w:customStyle="1" w:styleId="Paragrafmetin">
    <w:name w:val="Paragrafmetin"/>
    <w:basedOn w:val="Normal"/>
    <w:autoRedefine/>
    <w:rsid w:val="00F543A5"/>
    <w:pPr>
      <w:spacing w:before="120" w:after="120" w:line="360" w:lineRule="auto"/>
      <w:jc w:val="both"/>
    </w:pPr>
    <w:rPr>
      <w:rFonts w:ascii="Times New Roman" w:eastAsia="Times New Roman" w:hAnsi="Times New Roman" w:cs="Times New Roman"/>
      <w:noProof/>
      <w:color w:val="000000"/>
      <w:spacing w:val="1"/>
      <w:kern w:val="36"/>
      <w:sz w:val="24"/>
      <w:szCs w:val="24"/>
      <w:lang w:val="en-US" w:eastAsia="tr-TR"/>
    </w:rPr>
  </w:style>
  <w:style w:type="paragraph" w:styleId="DipnotMetni">
    <w:name w:val="footnote text"/>
    <w:basedOn w:val="Normal"/>
    <w:link w:val="DipnotMetniChar"/>
    <w:uiPriority w:val="99"/>
    <w:unhideWhenUsed/>
    <w:rsid w:val="00F543A5"/>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rsid w:val="00F543A5"/>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F543A5"/>
    <w:rPr>
      <w:vertAlign w:val="superscript"/>
    </w:rPr>
  </w:style>
  <w:style w:type="paragraph" w:styleId="stbilgi">
    <w:name w:val="header"/>
    <w:basedOn w:val="Normal"/>
    <w:link w:val="stbilgiChar"/>
    <w:uiPriority w:val="99"/>
    <w:unhideWhenUsed/>
    <w:rsid w:val="000B11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1D0"/>
  </w:style>
  <w:style w:type="paragraph" w:styleId="Altbilgi">
    <w:name w:val="footer"/>
    <w:basedOn w:val="Normal"/>
    <w:link w:val="AltbilgiChar"/>
    <w:uiPriority w:val="99"/>
    <w:unhideWhenUsed/>
    <w:rsid w:val="000B11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1D0"/>
  </w:style>
  <w:style w:type="character" w:styleId="Kpr">
    <w:name w:val="Hyperlink"/>
    <w:basedOn w:val="VarsaylanParagrafYazTipi"/>
    <w:unhideWhenUsed/>
    <w:rsid w:val="00215BEB"/>
    <w:rPr>
      <w:color w:val="0000FF"/>
      <w:u w:val="single"/>
    </w:rPr>
  </w:style>
</w:styles>
</file>

<file path=word/webSettings.xml><?xml version="1.0" encoding="utf-8"?>
<w:webSettings xmlns:r="http://schemas.openxmlformats.org/officeDocument/2006/relationships" xmlns:w="http://schemas.openxmlformats.org/wordprocessingml/2006/main">
  <w:divs>
    <w:div w:id="164901532">
      <w:bodyDiv w:val="1"/>
      <w:marLeft w:val="0"/>
      <w:marRight w:val="0"/>
      <w:marTop w:val="0"/>
      <w:marBottom w:val="0"/>
      <w:divBdr>
        <w:top w:val="none" w:sz="0" w:space="0" w:color="auto"/>
        <w:left w:val="none" w:sz="0" w:space="0" w:color="auto"/>
        <w:bottom w:val="none" w:sz="0" w:space="0" w:color="auto"/>
        <w:right w:val="none" w:sz="0" w:space="0" w:color="auto"/>
      </w:divBdr>
      <w:divsChild>
        <w:div w:id="1003892166">
          <w:marLeft w:val="0"/>
          <w:marRight w:val="0"/>
          <w:marTop w:val="0"/>
          <w:marBottom w:val="0"/>
          <w:divBdr>
            <w:top w:val="none" w:sz="0" w:space="0" w:color="auto"/>
            <w:left w:val="none" w:sz="0" w:space="0" w:color="auto"/>
            <w:bottom w:val="none" w:sz="0" w:space="0" w:color="auto"/>
            <w:right w:val="none" w:sz="0" w:space="0" w:color="auto"/>
          </w:divBdr>
          <w:divsChild>
            <w:div w:id="1396313160">
              <w:marLeft w:val="0"/>
              <w:marRight w:val="0"/>
              <w:marTop w:val="0"/>
              <w:marBottom w:val="0"/>
              <w:divBdr>
                <w:top w:val="none" w:sz="0" w:space="0" w:color="auto"/>
                <w:left w:val="none" w:sz="0" w:space="0" w:color="auto"/>
                <w:bottom w:val="none" w:sz="0" w:space="0" w:color="auto"/>
                <w:right w:val="none" w:sz="0" w:space="0" w:color="auto"/>
              </w:divBdr>
              <w:divsChild>
                <w:div w:id="467087185">
                  <w:marLeft w:val="0"/>
                  <w:marRight w:val="0"/>
                  <w:marTop w:val="0"/>
                  <w:marBottom w:val="0"/>
                  <w:divBdr>
                    <w:top w:val="none" w:sz="0" w:space="0" w:color="auto"/>
                    <w:left w:val="none" w:sz="0" w:space="0" w:color="auto"/>
                    <w:bottom w:val="none" w:sz="0" w:space="0" w:color="auto"/>
                    <w:right w:val="none" w:sz="0" w:space="0" w:color="auto"/>
                  </w:divBdr>
                  <w:divsChild>
                    <w:div w:id="132984539">
                      <w:marLeft w:val="0"/>
                      <w:marRight w:val="0"/>
                      <w:marTop w:val="0"/>
                      <w:marBottom w:val="0"/>
                      <w:divBdr>
                        <w:top w:val="none" w:sz="0" w:space="0" w:color="auto"/>
                        <w:left w:val="none" w:sz="0" w:space="0" w:color="auto"/>
                        <w:bottom w:val="none" w:sz="0" w:space="0" w:color="auto"/>
                        <w:right w:val="none" w:sz="0" w:space="0" w:color="auto"/>
                      </w:divBdr>
                      <w:divsChild>
                        <w:div w:id="50427726">
                          <w:marLeft w:val="0"/>
                          <w:marRight w:val="0"/>
                          <w:marTop w:val="0"/>
                          <w:marBottom w:val="0"/>
                          <w:divBdr>
                            <w:top w:val="none" w:sz="0" w:space="0" w:color="auto"/>
                            <w:left w:val="none" w:sz="0" w:space="0" w:color="auto"/>
                            <w:bottom w:val="none" w:sz="0" w:space="0" w:color="auto"/>
                            <w:right w:val="none" w:sz="0" w:space="0" w:color="auto"/>
                          </w:divBdr>
                          <w:divsChild>
                            <w:div w:id="1897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70256">
      <w:bodyDiv w:val="1"/>
      <w:marLeft w:val="0"/>
      <w:marRight w:val="0"/>
      <w:marTop w:val="0"/>
      <w:marBottom w:val="0"/>
      <w:divBdr>
        <w:top w:val="none" w:sz="0" w:space="0" w:color="auto"/>
        <w:left w:val="none" w:sz="0" w:space="0" w:color="auto"/>
        <w:bottom w:val="none" w:sz="0" w:space="0" w:color="auto"/>
        <w:right w:val="none" w:sz="0" w:space="0" w:color="auto"/>
      </w:divBdr>
      <w:divsChild>
        <w:div w:id="644316426">
          <w:marLeft w:val="0"/>
          <w:marRight w:val="0"/>
          <w:marTop w:val="0"/>
          <w:marBottom w:val="0"/>
          <w:divBdr>
            <w:top w:val="none" w:sz="0" w:space="0" w:color="auto"/>
            <w:left w:val="none" w:sz="0" w:space="0" w:color="auto"/>
            <w:bottom w:val="none" w:sz="0" w:space="0" w:color="auto"/>
            <w:right w:val="none" w:sz="0" w:space="0" w:color="auto"/>
          </w:divBdr>
          <w:divsChild>
            <w:div w:id="124349098">
              <w:marLeft w:val="0"/>
              <w:marRight w:val="0"/>
              <w:marTop w:val="0"/>
              <w:marBottom w:val="0"/>
              <w:divBdr>
                <w:top w:val="none" w:sz="0" w:space="0" w:color="auto"/>
                <w:left w:val="none" w:sz="0" w:space="0" w:color="auto"/>
                <w:bottom w:val="none" w:sz="0" w:space="0" w:color="auto"/>
                <w:right w:val="none" w:sz="0" w:space="0" w:color="auto"/>
              </w:divBdr>
              <w:divsChild>
                <w:div w:id="1759209780">
                  <w:marLeft w:val="0"/>
                  <w:marRight w:val="0"/>
                  <w:marTop w:val="0"/>
                  <w:marBottom w:val="0"/>
                  <w:divBdr>
                    <w:top w:val="none" w:sz="0" w:space="0" w:color="auto"/>
                    <w:left w:val="none" w:sz="0" w:space="0" w:color="auto"/>
                    <w:bottom w:val="none" w:sz="0" w:space="0" w:color="auto"/>
                    <w:right w:val="none" w:sz="0" w:space="0" w:color="auto"/>
                  </w:divBdr>
                  <w:divsChild>
                    <w:div w:id="859127348">
                      <w:marLeft w:val="0"/>
                      <w:marRight w:val="0"/>
                      <w:marTop w:val="0"/>
                      <w:marBottom w:val="0"/>
                      <w:divBdr>
                        <w:top w:val="none" w:sz="0" w:space="0" w:color="auto"/>
                        <w:left w:val="none" w:sz="0" w:space="0" w:color="auto"/>
                        <w:bottom w:val="none" w:sz="0" w:space="0" w:color="auto"/>
                        <w:right w:val="none" w:sz="0" w:space="0" w:color="auto"/>
                      </w:divBdr>
                      <w:divsChild>
                        <w:div w:id="1596087317">
                          <w:marLeft w:val="0"/>
                          <w:marRight w:val="0"/>
                          <w:marTop w:val="0"/>
                          <w:marBottom w:val="0"/>
                          <w:divBdr>
                            <w:top w:val="none" w:sz="0" w:space="0" w:color="auto"/>
                            <w:left w:val="none" w:sz="0" w:space="0" w:color="auto"/>
                            <w:bottom w:val="none" w:sz="0" w:space="0" w:color="auto"/>
                            <w:right w:val="none" w:sz="0" w:space="0" w:color="auto"/>
                          </w:divBdr>
                          <w:divsChild>
                            <w:div w:id="871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4994">
      <w:bodyDiv w:val="1"/>
      <w:marLeft w:val="0"/>
      <w:marRight w:val="0"/>
      <w:marTop w:val="0"/>
      <w:marBottom w:val="0"/>
      <w:divBdr>
        <w:top w:val="none" w:sz="0" w:space="0" w:color="auto"/>
        <w:left w:val="none" w:sz="0" w:space="0" w:color="auto"/>
        <w:bottom w:val="none" w:sz="0" w:space="0" w:color="auto"/>
        <w:right w:val="none" w:sz="0" w:space="0" w:color="auto"/>
      </w:divBdr>
      <w:divsChild>
        <w:div w:id="81731013">
          <w:marLeft w:val="0"/>
          <w:marRight w:val="0"/>
          <w:marTop w:val="0"/>
          <w:marBottom w:val="0"/>
          <w:divBdr>
            <w:top w:val="none" w:sz="0" w:space="0" w:color="auto"/>
            <w:left w:val="none" w:sz="0" w:space="0" w:color="auto"/>
            <w:bottom w:val="none" w:sz="0" w:space="0" w:color="auto"/>
            <w:right w:val="none" w:sz="0" w:space="0" w:color="auto"/>
          </w:divBdr>
          <w:divsChild>
            <w:div w:id="1003359550">
              <w:marLeft w:val="0"/>
              <w:marRight w:val="0"/>
              <w:marTop w:val="0"/>
              <w:marBottom w:val="0"/>
              <w:divBdr>
                <w:top w:val="none" w:sz="0" w:space="0" w:color="auto"/>
                <w:left w:val="none" w:sz="0" w:space="0" w:color="auto"/>
                <w:bottom w:val="none" w:sz="0" w:space="0" w:color="auto"/>
                <w:right w:val="none" w:sz="0" w:space="0" w:color="auto"/>
              </w:divBdr>
              <w:divsChild>
                <w:div w:id="1325086552">
                  <w:marLeft w:val="0"/>
                  <w:marRight w:val="0"/>
                  <w:marTop w:val="0"/>
                  <w:marBottom w:val="0"/>
                  <w:divBdr>
                    <w:top w:val="none" w:sz="0" w:space="0" w:color="auto"/>
                    <w:left w:val="none" w:sz="0" w:space="0" w:color="auto"/>
                    <w:bottom w:val="none" w:sz="0" w:space="0" w:color="auto"/>
                    <w:right w:val="none" w:sz="0" w:space="0" w:color="auto"/>
                  </w:divBdr>
                  <w:divsChild>
                    <w:div w:id="1013993163">
                      <w:marLeft w:val="0"/>
                      <w:marRight w:val="0"/>
                      <w:marTop w:val="0"/>
                      <w:marBottom w:val="0"/>
                      <w:divBdr>
                        <w:top w:val="none" w:sz="0" w:space="0" w:color="auto"/>
                        <w:left w:val="none" w:sz="0" w:space="0" w:color="auto"/>
                        <w:bottom w:val="none" w:sz="0" w:space="0" w:color="auto"/>
                        <w:right w:val="none" w:sz="0" w:space="0" w:color="auto"/>
                      </w:divBdr>
                      <w:divsChild>
                        <w:div w:id="1562062939">
                          <w:marLeft w:val="0"/>
                          <w:marRight w:val="0"/>
                          <w:marTop w:val="0"/>
                          <w:marBottom w:val="0"/>
                          <w:divBdr>
                            <w:top w:val="none" w:sz="0" w:space="0" w:color="auto"/>
                            <w:left w:val="none" w:sz="0" w:space="0" w:color="auto"/>
                            <w:bottom w:val="none" w:sz="0" w:space="0" w:color="auto"/>
                            <w:right w:val="none" w:sz="0" w:space="0" w:color="auto"/>
                          </w:divBdr>
                          <w:divsChild>
                            <w:div w:id="19605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58128">
      <w:bodyDiv w:val="1"/>
      <w:marLeft w:val="0"/>
      <w:marRight w:val="0"/>
      <w:marTop w:val="0"/>
      <w:marBottom w:val="0"/>
      <w:divBdr>
        <w:top w:val="none" w:sz="0" w:space="0" w:color="auto"/>
        <w:left w:val="none" w:sz="0" w:space="0" w:color="auto"/>
        <w:bottom w:val="none" w:sz="0" w:space="0" w:color="auto"/>
        <w:right w:val="none" w:sz="0" w:space="0" w:color="auto"/>
      </w:divBdr>
      <w:divsChild>
        <w:div w:id="2058434341">
          <w:marLeft w:val="0"/>
          <w:marRight w:val="0"/>
          <w:marTop w:val="0"/>
          <w:marBottom w:val="0"/>
          <w:divBdr>
            <w:top w:val="none" w:sz="0" w:space="0" w:color="auto"/>
            <w:left w:val="none" w:sz="0" w:space="0" w:color="auto"/>
            <w:bottom w:val="none" w:sz="0" w:space="0" w:color="auto"/>
            <w:right w:val="none" w:sz="0" w:space="0" w:color="auto"/>
          </w:divBdr>
          <w:divsChild>
            <w:div w:id="1089547207">
              <w:marLeft w:val="0"/>
              <w:marRight w:val="0"/>
              <w:marTop w:val="0"/>
              <w:marBottom w:val="0"/>
              <w:divBdr>
                <w:top w:val="none" w:sz="0" w:space="0" w:color="auto"/>
                <w:left w:val="none" w:sz="0" w:space="0" w:color="auto"/>
                <w:bottom w:val="none" w:sz="0" w:space="0" w:color="auto"/>
                <w:right w:val="none" w:sz="0" w:space="0" w:color="auto"/>
              </w:divBdr>
              <w:divsChild>
                <w:div w:id="890307806">
                  <w:marLeft w:val="0"/>
                  <w:marRight w:val="0"/>
                  <w:marTop w:val="0"/>
                  <w:marBottom w:val="0"/>
                  <w:divBdr>
                    <w:top w:val="none" w:sz="0" w:space="0" w:color="auto"/>
                    <w:left w:val="none" w:sz="0" w:space="0" w:color="auto"/>
                    <w:bottom w:val="none" w:sz="0" w:space="0" w:color="auto"/>
                    <w:right w:val="none" w:sz="0" w:space="0" w:color="auto"/>
                  </w:divBdr>
                  <w:divsChild>
                    <w:div w:id="799498375">
                      <w:marLeft w:val="0"/>
                      <w:marRight w:val="0"/>
                      <w:marTop w:val="0"/>
                      <w:marBottom w:val="0"/>
                      <w:divBdr>
                        <w:top w:val="none" w:sz="0" w:space="0" w:color="auto"/>
                        <w:left w:val="none" w:sz="0" w:space="0" w:color="auto"/>
                        <w:bottom w:val="none" w:sz="0" w:space="0" w:color="auto"/>
                        <w:right w:val="none" w:sz="0" w:space="0" w:color="auto"/>
                      </w:divBdr>
                      <w:divsChild>
                        <w:div w:id="1559323663">
                          <w:marLeft w:val="0"/>
                          <w:marRight w:val="0"/>
                          <w:marTop w:val="0"/>
                          <w:marBottom w:val="0"/>
                          <w:divBdr>
                            <w:top w:val="none" w:sz="0" w:space="0" w:color="auto"/>
                            <w:left w:val="none" w:sz="0" w:space="0" w:color="auto"/>
                            <w:bottom w:val="none" w:sz="0" w:space="0" w:color="auto"/>
                            <w:right w:val="none" w:sz="0" w:space="0" w:color="auto"/>
                          </w:divBdr>
                          <w:divsChild>
                            <w:div w:id="534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538554">
      <w:bodyDiv w:val="1"/>
      <w:marLeft w:val="0"/>
      <w:marRight w:val="0"/>
      <w:marTop w:val="0"/>
      <w:marBottom w:val="0"/>
      <w:divBdr>
        <w:top w:val="none" w:sz="0" w:space="0" w:color="auto"/>
        <w:left w:val="none" w:sz="0" w:space="0" w:color="auto"/>
        <w:bottom w:val="none" w:sz="0" w:space="0" w:color="auto"/>
        <w:right w:val="none" w:sz="0" w:space="0" w:color="auto"/>
      </w:divBdr>
      <w:divsChild>
        <w:div w:id="1808081506">
          <w:marLeft w:val="0"/>
          <w:marRight w:val="0"/>
          <w:marTop w:val="0"/>
          <w:marBottom w:val="0"/>
          <w:divBdr>
            <w:top w:val="none" w:sz="0" w:space="0" w:color="auto"/>
            <w:left w:val="none" w:sz="0" w:space="0" w:color="auto"/>
            <w:bottom w:val="none" w:sz="0" w:space="0" w:color="auto"/>
            <w:right w:val="none" w:sz="0" w:space="0" w:color="auto"/>
          </w:divBdr>
          <w:divsChild>
            <w:div w:id="2040349667">
              <w:marLeft w:val="0"/>
              <w:marRight w:val="0"/>
              <w:marTop w:val="0"/>
              <w:marBottom w:val="0"/>
              <w:divBdr>
                <w:top w:val="none" w:sz="0" w:space="0" w:color="auto"/>
                <w:left w:val="none" w:sz="0" w:space="0" w:color="auto"/>
                <w:bottom w:val="none" w:sz="0" w:space="0" w:color="auto"/>
                <w:right w:val="none" w:sz="0" w:space="0" w:color="auto"/>
              </w:divBdr>
              <w:divsChild>
                <w:div w:id="868569684">
                  <w:marLeft w:val="0"/>
                  <w:marRight w:val="0"/>
                  <w:marTop w:val="0"/>
                  <w:marBottom w:val="0"/>
                  <w:divBdr>
                    <w:top w:val="none" w:sz="0" w:space="0" w:color="auto"/>
                    <w:left w:val="none" w:sz="0" w:space="0" w:color="auto"/>
                    <w:bottom w:val="none" w:sz="0" w:space="0" w:color="auto"/>
                    <w:right w:val="none" w:sz="0" w:space="0" w:color="auto"/>
                  </w:divBdr>
                  <w:divsChild>
                    <w:div w:id="734276195">
                      <w:marLeft w:val="0"/>
                      <w:marRight w:val="0"/>
                      <w:marTop w:val="0"/>
                      <w:marBottom w:val="0"/>
                      <w:divBdr>
                        <w:top w:val="none" w:sz="0" w:space="0" w:color="auto"/>
                        <w:left w:val="none" w:sz="0" w:space="0" w:color="auto"/>
                        <w:bottom w:val="none" w:sz="0" w:space="0" w:color="auto"/>
                        <w:right w:val="none" w:sz="0" w:space="0" w:color="auto"/>
                      </w:divBdr>
                      <w:divsChild>
                        <w:div w:id="1369526132">
                          <w:marLeft w:val="0"/>
                          <w:marRight w:val="0"/>
                          <w:marTop w:val="0"/>
                          <w:marBottom w:val="0"/>
                          <w:divBdr>
                            <w:top w:val="none" w:sz="0" w:space="0" w:color="auto"/>
                            <w:left w:val="none" w:sz="0" w:space="0" w:color="auto"/>
                            <w:bottom w:val="none" w:sz="0" w:space="0" w:color="auto"/>
                            <w:right w:val="none" w:sz="0" w:space="0" w:color="auto"/>
                          </w:divBdr>
                          <w:divsChild>
                            <w:div w:id="17588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4445">
      <w:bodyDiv w:val="1"/>
      <w:marLeft w:val="0"/>
      <w:marRight w:val="0"/>
      <w:marTop w:val="0"/>
      <w:marBottom w:val="0"/>
      <w:divBdr>
        <w:top w:val="none" w:sz="0" w:space="0" w:color="auto"/>
        <w:left w:val="none" w:sz="0" w:space="0" w:color="auto"/>
        <w:bottom w:val="none" w:sz="0" w:space="0" w:color="auto"/>
        <w:right w:val="none" w:sz="0" w:space="0" w:color="auto"/>
      </w:divBdr>
      <w:divsChild>
        <w:div w:id="1165896544">
          <w:marLeft w:val="0"/>
          <w:marRight w:val="0"/>
          <w:marTop w:val="0"/>
          <w:marBottom w:val="0"/>
          <w:divBdr>
            <w:top w:val="none" w:sz="0" w:space="0" w:color="auto"/>
            <w:left w:val="none" w:sz="0" w:space="0" w:color="auto"/>
            <w:bottom w:val="none" w:sz="0" w:space="0" w:color="auto"/>
            <w:right w:val="none" w:sz="0" w:space="0" w:color="auto"/>
          </w:divBdr>
          <w:divsChild>
            <w:div w:id="1073157857">
              <w:marLeft w:val="0"/>
              <w:marRight w:val="0"/>
              <w:marTop w:val="0"/>
              <w:marBottom w:val="0"/>
              <w:divBdr>
                <w:top w:val="none" w:sz="0" w:space="0" w:color="auto"/>
                <w:left w:val="none" w:sz="0" w:space="0" w:color="auto"/>
                <w:bottom w:val="none" w:sz="0" w:space="0" w:color="auto"/>
                <w:right w:val="none" w:sz="0" w:space="0" w:color="auto"/>
              </w:divBdr>
              <w:divsChild>
                <w:div w:id="1070232329">
                  <w:marLeft w:val="0"/>
                  <w:marRight w:val="0"/>
                  <w:marTop w:val="0"/>
                  <w:marBottom w:val="0"/>
                  <w:divBdr>
                    <w:top w:val="none" w:sz="0" w:space="0" w:color="auto"/>
                    <w:left w:val="none" w:sz="0" w:space="0" w:color="auto"/>
                    <w:bottom w:val="none" w:sz="0" w:space="0" w:color="auto"/>
                    <w:right w:val="none" w:sz="0" w:space="0" w:color="auto"/>
                  </w:divBdr>
                  <w:divsChild>
                    <w:div w:id="1101534481">
                      <w:marLeft w:val="0"/>
                      <w:marRight w:val="0"/>
                      <w:marTop w:val="0"/>
                      <w:marBottom w:val="0"/>
                      <w:divBdr>
                        <w:top w:val="none" w:sz="0" w:space="0" w:color="auto"/>
                        <w:left w:val="none" w:sz="0" w:space="0" w:color="auto"/>
                        <w:bottom w:val="none" w:sz="0" w:space="0" w:color="auto"/>
                        <w:right w:val="none" w:sz="0" w:space="0" w:color="auto"/>
                      </w:divBdr>
                      <w:divsChild>
                        <w:div w:id="1965647677">
                          <w:marLeft w:val="0"/>
                          <w:marRight w:val="0"/>
                          <w:marTop w:val="0"/>
                          <w:marBottom w:val="0"/>
                          <w:divBdr>
                            <w:top w:val="none" w:sz="0" w:space="0" w:color="auto"/>
                            <w:left w:val="none" w:sz="0" w:space="0" w:color="auto"/>
                            <w:bottom w:val="none" w:sz="0" w:space="0" w:color="auto"/>
                            <w:right w:val="none" w:sz="0" w:space="0" w:color="auto"/>
                          </w:divBdr>
                          <w:divsChild>
                            <w:div w:id="293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62558">
      <w:bodyDiv w:val="1"/>
      <w:marLeft w:val="0"/>
      <w:marRight w:val="0"/>
      <w:marTop w:val="0"/>
      <w:marBottom w:val="0"/>
      <w:divBdr>
        <w:top w:val="none" w:sz="0" w:space="0" w:color="auto"/>
        <w:left w:val="none" w:sz="0" w:space="0" w:color="auto"/>
        <w:bottom w:val="none" w:sz="0" w:space="0" w:color="auto"/>
        <w:right w:val="none" w:sz="0" w:space="0" w:color="auto"/>
      </w:divBdr>
      <w:divsChild>
        <w:div w:id="256060133">
          <w:marLeft w:val="0"/>
          <w:marRight w:val="0"/>
          <w:marTop w:val="0"/>
          <w:marBottom w:val="0"/>
          <w:divBdr>
            <w:top w:val="none" w:sz="0" w:space="0" w:color="auto"/>
            <w:left w:val="none" w:sz="0" w:space="0" w:color="auto"/>
            <w:bottom w:val="none" w:sz="0" w:space="0" w:color="auto"/>
            <w:right w:val="none" w:sz="0" w:space="0" w:color="auto"/>
          </w:divBdr>
          <w:divsChild>
            <w:div w:id="2135757392">
              <w:marLeft w:val="0"/>
              <w:marRight w:val="0"/>
              <w:marTop w:val="0"/>
              <w:marBottom w:val="0"/>
              <w:divBdr>
                <w:top w:val="none" w:sz="0" w:space="0" w:color="auto"/>
                <w:left w:val="none" w:sz="0" w:space="0" w:color="auto"/>
                <w:bottom w:val="none" w:sz="0" w:space="0" w:color="auto"/>
                <w:right w:val="none" w:sz="0" w:space="0" w:color="auto"/>
              </w:divBdr>
              <w:divsChild>
                <w:div w:id="1031807035">
                  <w:marLeft w:val="0"/>
                  <w:marRight w:val="0"/>
                  <w:marTop w:val="0"/>
                  <w:marBottom w:val="0"/>
                  <w:divBdr>
                    <w:top w:val="none" w:sz="0" w:space="0" w:color="auto"/>
                    <w:left w:val="none" w:sz="0" w:space="0" w:color="auto"/>
                    <w:bottom w:val="none" w:sz="0" w:space="0" w:color="auto"/>
                    <w:right w:val="none" w:sz="0" w:space="0" w:color="auto"/>
                  </w:divBdr>
                  <w:divsChild>
                    <w:div w:id="1846242106">
                      <w:marLeft w:val="0"/>
                      <w:marRight w:val="0"/>
                      <w:marTop w:val="0"/>
                      <w:marBottom w:val="0"/>
                      <w:divBdr>
                        <w:top w:val="none" w:sz="0" w:space="0" w:color="auto"/>
                        <w:left w:val="none" w:sz="0" w:space="0" w:color="auto"/>
                        <w:bottom w:val="none" w:sz="0" w:space="0" w:color="auto"/>
                        <w:right w:val="none" w:sz="0" w:space="0" w:color="auto"/>
                      </w:divBdr>
                      <w:divsChild>
                        <w:div w:id="976187219">
                          <w:marLeft w:val="0"/>
                          <w:marRight w:val="0"/>
                          <w:marTop w:val="0"/>
                          <w:marBottom w:val="0"/>
                          <w:divBdr>
                            <w:top w:val="none" w:sz="0" w:space="0" w:color="auto"/>
                            <w:left w:val="none" w:sz="0" w:space="0" w:color="auto"/>
                            <w:bottom w:val="none" w:sz="0" w:space="0" w:color="auto"/>
                            <w:right w:val="none" w:sz="0" w:space="0" w:color="auto"/>
                          </w:divBdr>
                          <w:divsChild>
                            <w:div w:id="9431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772364">
      <w:bodyDiv w:val="1"/>
      <w:marLeft w:val="0"/>
      <w:marRight w:val="0"/>
      <w:marTop w:val="0"/>
      <w:marBottom w:val="0"/>
      <w:divBdr>
        <w:top w:val="none" w:sz="0" w:space="0" w:color="auto"/>
        <w:left w:val="none" w:sz="0" w:space="0" w:color="auto"/>
        <w:bottom w:val="none" w:sz="0" w:space="0" w:color="auto"/>
        <w:right w:val="none" w:sz="0" w:space="0" w:color="auto"/>
      </w:divBdr>
      <w:divsChild>
        <w:div w:id="1785735869">
          <w:marLeft w:val="0"/>
          <w:marRight w:val="0"/>
          <w:marTop w:val="0"/>
          <w:marBottom w:val="0"/>
          <w:divBdr>
            <w:top w:val="none" w:sz="0" w:space="0" w:color="auto"/>
            <w:left w:val="none" w:sz="0" w:space="0" w:color="auto"/>
            <w:bottom w:val="none" w:sz="0" w:space="0" w:color="auto"/>
            <w:right w:val="none" w:sz="0" w:space="0" w:color="auto"/>
          </w:divBdr>
          <w:divsChild>
            <w:div w:id="502860940">
              <w:marLeft w:val="0"/>
              <w:marRight w:val="0"/>
              <w:marTop w:val="0"/>
              <w:marBottom w:val="0"/>
              <w:divBdr>
                <w:top w:val="none" w:sz="0" w:space="0" w:color="auto"/>
                <w:left w:val="none" w:sz="0" w:space="0" w:color="auto"/>
                <w:bottom w:val="none" w:sz="0" w:space="0" w:color="auto"/>
                <w:right w:val="none" w:sz="0" w:space="0" w:color="auto"/>
              </w:divBdr>
              <w:divsChild>
                <w:div w:id="1280599838">
                  <w:marLeft w:val="0"/>
                  <w:marRight w:val="0"/>
                  <w:marTop w:val="0"/>
                  <w:marBottom w:val="0"/>
                  <w:divBdr>
                    <w:top w:val="none" w:sz="0" w:space="0" w:color="auto"/>
                    <w:left w:val="none" w:sz="0" w:space="0" w:color="auto"/>
                    <w:bottom w:val="none" w:sz="0" w:space="0" w:color="auto"/>
                    <w:right w:val="none" w:sz="0" w:space="0" w:color="auto"/>
                  </w:divBdr>
                  <w:divsChild>
                    <w:div w:id="1436636862">
                      <w:marLeft w:val="0"/>
                      <w:marRight w:val="0"/>
                      <w:marTop w:val="0"/>
                      <w:marBottom w:val="0"/>
                      <w:divBdr>
                        <w:top w:val="none" w:sz="0" w:space="0" w:color="auto"/>
                        <w:left w:val="none" w:sz="0" w:space="0" w:color="auto"/>
                        <w:bottom w:val="none" w:sz="0" w:space="0" w:color="auto"/>
                        <w:right w:val="none" w:sz="0" w:space="0" w:color="auto"/>
                      </w:divBdr>
                      <w:divsChild>
                        <w:div w:id="78989866">
                          <w:marLeft w:val="0"/>
                          <w:marRight w:val="0"/>
                          <w:marTop w:val="0"/>
                          <w:marBottom w:val="0"/>
                          <w:divBdr>
                            <w:top w:val="none" w:sz="0" w:space="0" w:color="auto"/>
                            <w:left w:val="none" w:sz="0" w:space="0" w:color="auto"/>
                            <w:bottom w:val="none" w:sz="0" w:space="0" w:color="auto"/>
                            <w:right w:val="none" w:sz="0" w:space="0" w:color="auto"/>
                          </w:divBdr>
                          <w:divsChild>
                            <w:div w:id="1140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21958">
      <w:bodyDiv w:val="1"/>
      <w:marLeft w:val="0"/>
      <w:marRight w:val="0"/>
      <w:marTop w:val="0"/>
      <w:marBottom w:val="0"/>
      <w:divBdr>
        <w:top w:val="none" w:sz="0" w:space="0" w:color="auto"/>
        <w:left w:val="none" w:sz="0" w:space="0" w:color="auto"/>
        <w:bottom w:val="none" w:sz="0" w:space="0" w:color="auto"/>
        <w:right w:val="none" w:sz="0" w:space="0" w:color="auto"/>
      </w:divBdr>
      <w:divsChild>
        <w:div w:id="334650826">
          <w:marLeft w:val="0"/>
          <w:marRight w:val="0"/>
          <w:marTop w:val="0"/>
          <w:marBottom w:val="0"/>
          <w:divBdr>
            <w:top w:val="none" w:sz="0" w:space="0" w:color="auto"/>
            <w:left w:val="none" w:sz="0" w:space="0" w:color="auto"/>
            <w:bottom w:val="none" w:sz="0" w:space="0" w:color="auto"/>
            <w:right w:val="none" w:sz="0" w:space="0" w:color="auto"/>
          </w:divBdr>
          <w:divsChild>
            <w:div w:id="2080666012">
              <w:marLeft w:val="0"/>
              <w:marRight w:val="0"/>
              <w:marTop w:val="0"/>
              <w:marBottom w:val="0"/>
              <w:divBdr>
                <w:top w:val="none" w:sz="0" w:space="0" w:color="auto"/>
                <w:left w:val="none" w:sz="0" w:space="0" w:color="auto"/>
                <w:bottom w:val="none" w:sz="0" w:space="0" w:color="auto"/>
                <w:right w:val="none" w:sz="0" w:space="0" w:color="auto"/>
              </w:divBdr>
              <w:divsChild>
                <w:div w:id="312685955">
                  <w:marLeft w:val="0"/>
                  <w:marRight w:val="0"/>
                  <w:marTop w:val="0"/>
                  <w:marBottom w:val="0"/>
                  <w:divBdr>
                    <w:top w:val="none" w:sz="0" w:space="0" w:color="auto"/>
                    <w:left w:val="none" w:sz="0" w:space="0" w:color="auto"/>
                    <w:bottom w:val="none" w:sz="0" w:space="0" w:color="auto"/>
                    <w:right w:val="none" w:sz="0" w:space="0" w:color="auto"/>
                  </w:divBdr>
                  <w:divsChild>
                    <w:div w:id="2045867831">
                      <w:marLeft w:val="0"/>
                      <w:marRight w:val="0"/>
                      <w:marTop w:val="0"/>
                      <w:marBottom w:val="0"/>
                      <w:divBdr>
                        <w:top w:val="none" w:sz="0" w:space="0" w:color="auto"/>
                        <w:left w:val="none" w:sz="0" w:space="0" w:color="auto"/>
                        <w:bottom w:val="none" w:sz="0" w:space="0" w:color="auto"/>
                        <w:right w:val="none" w:sz="0" w:space="0" w:color="auto"/>
                      </w:divBdr>
                      <w:divsChild>
                        <w:div w:id="725566996">
                          <w:marLeft w:val="0"/>
                          <w:marRight w:val="0"/>
                          <w:marTop w:val="0"/>
                          <w:marBottom w:val="0"/>
                          <w:divBdr>
                            <w:top w:val="none" w:sz="0" w:space="0" w:color="auto"/>
                            <w:left w:val="none" w:sz="0" w:space="0" w:color="auto"/>
                            <w:bottom w:val="none" w:sz="0" w:space="0" w:color="auto"/>
                            <w:right w:val="none" w:sz="0" w:space="0" w:color="auto"/>
                          </w:divBdr>
                          <w:divsChild>
                            <w:div w:id="1844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1594">
      <w:bodyDiv w:val="1"/>
      <w:marLeft w:val="0"/>
      <w:marRight w:val="0"/>
      <w:marTop w:val="0"/>
      <w:marBottom w:val="0"/>
      <w:divBdr>
        <w:top w:val="none" w:sz="0" w:space="0" w:color="auto"/>
        <w:left w:val="none" w:sz="0" w:space="0" w:color="auto"/>
        <w:bottom w:val="none" w:sz="0" w:space="0" w:color="auto"/>
        <w:right w:val="none" w:sz="0" w:space="0" w:color="auto"/>
      </w:divBdr>
      <w:divsChild>
        <w:div w:id="613294407">
          <w:marLeft w:val="0"/>
          <w:marRight w:val="0"/>
          <w:marTop w:val="0"/>
          <w:marBottom w:val="0"/>
          <w:divBdr>
            <w:top w:val="none" w:sz="0" w:space="0" w:color="auto"/>
            <w:left w:val="none" w:sz="0" w:space="0" w:color="auto"/>
            <w:bottom w:val="none" w:sz="0" w:space="0" w:color="auto"/>
            <w:right w:val="none" w:sz="0" w:space="0" w:color="auto"/>
          </w:divBdr>
          <w:divsChild>
            <w:div w:id="662466155">
              <w:marLeft w:val="0"/>
              <w:marRight w:val="0"/>
              <w:marTop w:val="0"/>
              <w:marBottom w:val="0"/>
              <w:divBdr>
                <w:top w:val="none" w:sz="0" w:space="0" w:color="auto"/>
                <w:left w:val="none" w:sz="0" w:space="0" w:color="auto"/>
                <w:bottom w:val="none" w:sz="0" w:space="0" w:color="auto"/>
                <w:right w:val="none" w:sz="0" w:space="0" w:color="auto"/>
              </w:divBdr>
              <w:divsChild>
                <w:div w:id="657150716">
                  <w:marLeft w:val="0"/>
                  <w:marRight w:val="0"/>
                  <w:marTop w:val="0"/>
                  <w:marBottom w:val="0"/>
                  <w:divBdr>
                    <w:top w:val="none" w:sz="0" w:space="0" w:color="auto"/>
                    <w:left w:val="none" w:sz="0" w:space="0" w:color="auto"/>
                    <w:bottom w:val="none" w:sz="0" w:space="0" w:color="auto"/>
                    <w:right w:val="none" w:sz="0" w:space="0" w:color="auto"/>
                  </w:divBdr>
                  <w:divsChild>
                    <w:div w:id="132604065">
                      <w:marLeft w:val="0"/>
                      <w:marRight w:val="0"/>
                      <w:marTop w:val="0"/>
                      <w:marBottom w:val="0"/>
                      <w:divBdr>
                        <w:top w:val="none" w:sz="0" w:space="0" w:color="auto"/>
                        <w:left w:val="none" w:sz="0" w:space="0" w:color="auto"/>
                        <w:bottom w:val="none" w:sz="0" w:space="0" w:color="auto"/>
                        <w:right w:val="none" w:sz="0" w:space="0" w:color="auto"/>
                      </w:divBdr>
                      <w:divsChild>
                        <w:div w:id="1716196971">
                          <w:marLeft w:val="0"/>
                          <w:marRight w:val="0"/>
                          <w:marTop w:val="0"/>
                          <w:marBottom w:val="0"/>
                          <w:divBdr>
                            <w:top w:val="none" w:sz="0" w:space="0" w:color="auto"/>
                            <w:left w:val="none" w:sz="0" w:space="0" w:color="auto"/>
                            <w:bottom w:val="none" w:sz="0" w:space="0" w:color="auto"/>
                            <w:right w:val="none" w:sz="0" w:space="0" w:color="auto"/>
                          </w:divBdr>
                          <w:divsChild>
                            <w:div w:id="4469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59638">
      <w:bodyDiv w:val="1"/>
      <w:marLeft w:val="0"/>
      <w:marRight w:val="0"/>
      <w:marTop w:val="0"/>
      <w:marBottom w:val="0"/>
      <w:divBdr>
        <w:top w:val="none" w:sz="0" w:space="0" w:color="auto"/>
        <w:left w:val="none" w:sz="0" w:space="0" w:color="auto"/>
        <w:bottom w:val="none" w:sz="0" w:space="0" w:color="auto"/>
        <w:right w:val="none" w:sz="0" w:space="0" w:color="auto"/>
      </w:divBdr>
      <w:divsChild>
        <w:div w:id="192693544">
          <w:marLeft w:val="0"/>
          <w:marRight w:val="0"/>
          <w:marTop w:val="0"/>
          <w:marBottom w:val="0"/>
          <w:divBdr>
            <w:top w:val="none" w:sz="0" w:space="0" w:color="auto"/>
            <w:left w:val="none" w:sz="0" w:space="0" w:color="auto"/>
            <w:bottom w:val="none" w:sz="0" w:space="0" w:color="auto"/>
            <w:right w:val="none" w:sz="0" w:space="0" w:color="auto"/>
          </w:divBdr>
          <w:divsChild>
            <w:div w:id="166528164">
              <w:marLeft w:val="0"/>
              <w:marRight w:val="0"/>
              <w:marTop w:val="0"/>
              <w:marBottom w:val="0"/>
              <w:divBdr>
                <w:top w:val="none" w:sz="0" w:space="0" w:color="auto"/>
                <w:left w:val="none" w:sz="0" w:space="0" w:color="auto"/>
                <w:bottom w:val="none" w:sz="0" w:space="0" w:color="auto"/>
                <w:right w:val="none" w:sz="0" w:space="0" w:color="auto"/>
              </w:divBdr>
              <w:divsChild>
                <w:div w:id="821196812">
                  <w:marLeft w:val="0"/>
                  <w:marRight w:val="0"/>
                  <w:marTop w:val="0"/>
                  <w:marBottom w:val="0"/>
                  <w:divBdr>
                    <w:top w:val="none" w:sz="0" w:space="0" w:color="auto"/>
                    <w:left w:val="none" w:sz="0" w:space="0" w:color="auto"/>
                    <w:bottom w:val="none" w:sz="0" w:space="0" w:color="auto"/>
                    <w:right w:val="none" w:sz="0" w:space="0" w:color="auto"/>
                  </w:divBdr>
                  <w:divsChild>
                    <w:div w:id="665405796">
                      <w:marLeft w:val="0"/>
                      <w:marRight w:val="0"/>
                      <w:marTop w:val="0"/>
                      <w:marBottom w:val="0"/>
                      <w:divBdr>
                        <w:top w:val="none" w:sz="0" w:space="0" w:color="auto"/>
                        <w:left w:val="none" w:sz="0" w:space="0" w:color="auto"/>
                        <w:bottom w:val="none" w:sz="0" w:space="0" w:color="auto"/>
                        <w:right w:val="none" w:sz="0" w:space="0" w:color="auto"/>
                      </w:divBdr>
                      <w:divsChild>
                        <w:div w:id="901328864">
                          <w:marLeft w:val="0"/>
                          <w:marRight w:val="0"/>
                          <w:marTop w:val="0"/>
                          <w:marBottom w:val="0"/>
                          <w:divBdr>
                            <w:top w:val="none" w:sz="0" w:space="0" w:color="auto"/>
                            <w:left w:val="none" w:sz="0" w:space="0" w:color="auto"/>
                            <w:bottom w:val="none" w:sz="0" w:space="0" w:color="auto"/>
                            <w:right w:val="none" w:sz="0" w:space="0" w:color="auto"/>
                          </w:divBdr>
                          <w:divsChild>
                            <w:div w:id="13870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81545">
      <w:bodyDiv w:val="1"/>
      <w:marLeft w:val="0"/>
      <w:marRight w:val="0"/>
      <w:marTop w:val="0"/>
      <w:marBottom w:val="0"/>
      <w:divBdr>
        <w:top w:val="none" w:sz="0" w:space="0" w:color="auto"/>
        <w:left w:val="none" w:sz="0" w:space="0" w:color="auto"/>
        <w:bottom w:val="none" w:sz="0" w:space="0" w:color="auto"/>
        <w:right w:val="none" w:sz="0" w:space="0" w:color="auto"/>
      </w:divBdr>
      <w:divsChild>
        <w:div w:id="736323469">
          <w:marLeft w:val="0"/>
          <w:marRight w:val="0"/>
          <w:marTop w:val="0"/>
          <w:marBottom w:val="0"/>
          <w:divBdr>
            <w:top w:val="none" w:sz="0" w:space="0" w:color="auto"/>
            <w:left w:val="none" w:sz="0" w:space="0" w:color="auto"/>
            <w:bottom w:val="none" w:sz="0" w:space="0" w:color="auto"/>
            <w:right w:val="none" w:sz="0" w:space="0" w:color="auto"/>
          </w:divBdr>
          <w:divsChild>
            <w:div w:id="793718585">
              <w:marLeft w:val="0"/>
              <w:marRight w:val="0"/>
              <w:marTop w:val="0"/>
              <w:marBottom w:val="0"/>
              <w:divBdr>
                <w:top w:val="none" w:sz="0" w:space="0" w:color="auto"/>
                <w:left w:val="none" w:sz="0" w:space="0" w:color="auto"/>
                <w:bottom w:val="none" w:sz="0" w:space="0" w:color="auto"/>
                <w:right w:val="none" w:sz="0" w:space="0" w:color="auto"/>
              </w:divBdr>
              <w:divsChild>
                <w:div w:id="1592470622">
                  <w:marLeft w:val="0"/>
                  <w:marRight w:val="0"/>
                  <w:marTop w:val="0"/>
                  <w:marBottom w:val="0"/>
                  <w:divBdr>
                    <w:top w:val="none" w:sz="0" w:space="0" w:color="auto"/>
                    <w:left w:val="none" w:sz="0" w:space="0" w:color="auto"/>
                    <w:bottom w:val="none" w:sz="0" w:space="0" w:color="auto"/>
                    <w:right w:val="none" w:sz="0" w:space="0" w:color="auto"/>
                  </w:divBdr>
                  <w:divsChild>
                    <w:div w:id="1112166471">
                      <w:marLeft w:val="0"/>
                      <w:marRight w:val="0"/>
                      <w:marTop w:val="0"/>
                      <w:marBottom w:val="0"/>
                      <w:divBdr>
                        <w:top w:val="none" w:sz="0" w:space="0" w:color="auto"/>
                        <w:left w:val="none" w:sz="0" w:space="0" w:color="auto"/>
                        <w:bottom w:val="none" w:sz="0" w:space="0" w:color="auto"/>
                        <w:right w:val="none" w:sz="0" w:space="0" w:color="auto"/>
                      </w:divBdr>
                      <w:divsChild>
                        <w:div w:id="748431194">
                          <w:marLeft w:val="0"/>
                          <w:marRight w:val="0"/>
                          <w:marTop w:val="0"/>
                          <w:marBottom w:val="0"/>
                          <w:divBdr>
                            <w:top w:val="none" w:sz="0" w:space="0" w:color="auto"/>
                            <w:left w:val="none" w:sz="0" w:space="0" w:color="auto"/>
                            <w:bottom w:val="none" w:sz="0" w:space="0" w:color="auto"/>
                            <w:right w:val="none" w:sz="0" w:space="0" w:color="auto"/>
                          </w:divBdr>
                          <w:divsChild>
                            <w:div w:id="562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7408">
      <w:bodyDiv w:val="1"/>
      <w:marLeft w:val="0"/>
      <w:marRight w:val="0"/>
      <w:marTop w:val="0"/>
      <w:marBottom w:val="0"/>
      <w:divBdr>
        <w:top w:val="none" w:sz="0" w:space="0" w:color="auto"/>
        <w:left w:val="none" w:sz="0" w:space="0" w:color="auto"/>
        <w:bottom w:val="none" w:sz="0" w:space="0" w:color="auto"/>
        <w:right w:val="none" w:sz="0" w:space="0" w:color="auto"/>
      </w:divBdr>
      <w:divsChild>
        <w:div w:id="1151559135">
          <w:marLeft w:val="0"/>
          <w:marRight w:val="0"/>
          <w:marTop w:val="0"/>
          <w:marBottom w:val="0"/>
          <w:divBdr>
            <w:top w:val="none" w:sz="0" w:space="0" w:color="auto"/>
            <w:left w:val="none" w:sz="0" w:space="0" w:color="auto"/>
            <w:bottom w:val="none" w:sz="0" w:space="0" w:color="auto"/>
            <w:right w:val="none" w:sz="0" w:space="0" w:color="auto"/>
          </w:divBdr>
          <w:divsChild>
            <w:div w:id="1936475499">
              <w:marLeft w:val="0"/>
              <w:marRight w:val="0"/>
              <w:marTop w:val="0"/>
              <w:marBottom w:val="0"/>
              <w:divBdr>
                <w:top w:val="none" w:sz="0" w:space="0" w:color="auto"/>
                <w:left w:val="none" w:sz="0" w:space="0" w:color="auto"/>
                <w:bottom w:val="none" w:sz="0" w:space="0" w:color="auto"/>
                <w:right w:val="none" w:sz="0" w:space="0" w:color="auto"/>
              </w:divBdr>
              <w:divsChild>
                <w:div w:id="23530273">
                  <w:marLeft w:val="0"/>
                  <w:marRight w:val="0"/>
                  <w:marTop w:val="0"/>
                  <w:marBottom w:val="0"/>
                  <w:divBdr>
                    <w:top w:val="none" w:sz="0" w:space="0" w:color="auto"/>
                    <w:left w:val="none" w:sz="0" w:space="0" w:color="auto"/>
                    <w:bottom w:val="none" w:sz="0" w:space="0" w:color="auto"/>
                    <w:right w:val="none" w:sz="0" w:space="0" w:color="auto"/>
                  </w:divBdr>
                  <w:divsChild>
                    <w:div w:id="609900043">
                      <w:marLeft w:val="0"/>
                      <w:marRight w:val="0"/>
                      <w:marTop w:val="0"/>
                      <w:marBottom w:val="0"/>
                      <w:divBdr>
                        <w:top w:val="none" w:sz="0" w:space="0" w:color="auto"/>
                        <w:left w:val="none" w:sz="0" w:space="0" w:color="auto"/>
                        <w:bottom w:val="none" w:sz="0" w:space="0" w:color="auto"/>
                        <w:right w:val="none" w:sz="0" w:space="0" w:color="auto"/>
                      </w:divBdr>
                      <w:divsChild>
                        <w:div w:id="800617287">
                          <w:marLeft w:val="0"/>
                          <w:marRight w:val="0"/>
                          <w:marTop w:val="0"/>
                          <w:marBottom w:val="0"/>
                          <w:divBdr>
                            <w:top w:val="none" w:sz="0" w:space="0" w:color="auto"/>
                            <w:left w:val="none" w:sz="0" w:space="0" w:color="auto"/>
                            <w:bottom w:val="none" w:sz="0" w:space="0" w:color="auto"/>
                            <w:right w:val="none" w:sz="0" w:space="0" w:color="auto"/>
                          </w:divBdr>
                          <w:divsChild>
                            <w:div w:id="17965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09683">
      <w:bodyDiv w:val="1"/>
      <w:marLeft w:val="0"/>
      <w:marRight w:val="0"/>
      <w:marTop w:val="0"/>
      <w:marBottom w:val="0"/>
      <w:divBdr>
        <w:top w:val="none" w:sz="0" w:space="0" w:color="auto"/>
        <w:left w:val="none" w:sz="0" w:space="0" w:color="auto"/>
        <w:bottom w:val="none" w:sz="0" w:space="0" w:color="auto"/>
        <w:right w:val="none" w:sz="0" w:space="0" w:color="auto"/>
      </w:divBdr>
      <w:divsChild>
        <w:div w:id="472062749">
          <w:marLeft w:val="0"/>
          <w:marRight w:val="0"/>
          <w:marTop w:val="0"/>
          <w:marBottom w:val="0"/>
          <w:divBdr>
            <w:top w:val="none" w:sz="0" w:space="0" w:color="auto"/>
            <w:left w:val="none" w:sz="0" w:space="0" w:color="auto"/>
            <w:bottom w:val="none" w:sz="0" w:space="0" w:color="auto"/>
            <w:right w:val="none" w:sz="0" w:space="0" w:color="auto"/>
          </w:divBdr>
          <w:divsChild>
            <w:div w:id="182400608">
              <w:marLeft w:val="0"/>
              <w:marRight w:val="0"/>
              <w:marTop w:val="0"/>
              <w:marBottom w:val="0"/>
              <w:divBdr>
                <w:top w:val="none" w:sz="0" w:space="0" w:color="auto"/>
                <w:left w:val="none" w:sz="0" w:space="0" w:color="auto"/>
                <w:bottom w:val="none" w:sz="0" w:space="0" w:color="auto"/>
                <w:right w:val="none" w:sz="0" w:space="0" w:color="auto"/>
              </w:divBdr>
              <w:divsChild>
                <w:div w:id="967735668">
                  <w:marLeft w:val="0"/>
                  <w:marRight w:val="0"/>
                  <w:marTop w:val="0"/>
                  <w:marBottom w:val="0"/>
                  <w:divBdr>
                    <w:top w:val="none" w:sz="0" w:space="0" w:color="auto"/>
                    <w:left w:val="none" w:sz="0" w:space="0" w:color="auto"/>
                    <w:bottom w:val="none" w:sz="0" w:space="0" w:color="auto"/>
                    <w:right w:val="none" w:sz="0" w:space="0" w:color="auto"/>
                  </w:divBdr>
                  <w:divsChild>
                    <w:div w:id="1146165348">
                      <w:marLeft w:val="0"/>
                      <w:marRight w:val="0"/>
                      <w:marTop w:val="0"/>
                      <w:marBottom w:val="0"/>
                      <w:divBdr>
                        <w:top w:val="none" w:sz="0" w:space="0" w:color="auto"/>
                        <w:left w:val="none" w:sz="0" w:space="0" w:color="auto"/>
                        <w:bottom w:val="none" w:sz="0" w:space="0" w:color="auto"/>
                        <w:right w:val="none" w:sz="0" w:space="0" w:color="auto"/>
                      </w:divBdr>
                      <w:divsChild>
                        <w:div w:id="305204884">
                          <w:marLeft w:val="0"/>
                          <w:marRight w:val="0"/>
                          <w:marTop w:val="0"/>
                          <w:marBottom w:val="0"/>
                          <w:divBdr>
                            <w:top w:val="none" w:sz="0" w:space="0" w:color="auto"/>
                            <w:left w:val="none" w:sz="0" w:space="0" w:color="auto"/>
                            <w:bottom w:val="none" w:sz="0" w:space="0" w:color="auto"/>
                            <w:right w:val="none" w:sz="0" w:space="0" w:color="auto"/>
                          </w:divBdr>
                          <w:divsChild>
                            <w:div w:id="816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5128">
      <w:bodyDiv w:val="1"/>
      <w:marLeft w:val="0"/>
      <w:marRight w:val="0"/>
      <w:marTop w:val="0"/>
      <w:marBottom w:val="0"/>
      <w:divBdr>
        <w:top w:val="none" w:sz="0" w:space="0" w:color="auto"/>
        <w:left w:val="none" w:sz="0" w:space="0" w:color="auto"/>
        <w:bottom w:val="none" w:sz="0" w:space="0" w:color="auto"/>
        <w:right w:val="none" w:sz="0" w:space="0" w:color="auto"/>
      </w:divBdr>
      <w:divsChild>
        <w:div w:id="511645773">
          <w:marLeft w:val="0"/>
          <w:marRight w:val="0"/>
          <w:marTop w:val="0"/>
          <w:marBottom w:val="0"/>
          <w:divBdr>
            <w:top w:val="none" w:sz="0" w:space="0" w:color="auto"/>
            <w:left w:val="none" w:sz="0" w:space="0" w:color="auto"/>
            <w:bottom w:val="none" w:sz="0" w:space="0" w:color="auto"/>
            <w:right w:val="none" w:sz="0" w:space="0" w:color="auto"/>
          </w:divBdr>
          <w:divsChild>
            <w:div w:id="430245469">
              <w:marLeft w:val="0"/>
              <w:marRight w:val="0"/>
              <w:marTop w:val="0"/>
              <w:marBottom w:val="0"/>
              <w:divBdr>
                <w:top w:val="none" w:sz="0" w:space="0" w:color="auto"/>
                <w:left w:val="none" w:sz="0" w:space="0" w:color="auto"/>
                <w:bottom w:val="none" w:sz="0" w:space="0" w:color="auto"/>
                <w:right w:val="none" w:sz="0" w:space="0" w:color="auto"/>
              </w:divBdr>
              <w:divsChild>
                <w:div w:id="249194931">
                  <w:marLeft w:val="0"/>
                  <w:marRight w:val="0"/>
                  <w:marTop w:val="0"/>
                  <w:marBottom w:val="0"/>
                  <w:divBdr>
                    <w:top w:val="none" w:sz="0" w:space="0" w:color="auto"/>
                    <w:left w:val="none" w:sz="0" w:space="0" w:color="auto"/>
                    <w:bottom w:val="none" w:sz="0" w:space="0" w:color="auto"/>
                    <w:right w:val="none" w:sz="0" w:space="0" w:color="auto"/>
                  </w:divBdr>
                  <w:divsChild>
                    <w:div w:id="1057440076">
                      <w:marLeft w:val="0"/>
                      <w:marRight w:val="0"/>
                      <w:marTop w:val="0"/>
                      <w:marBottom w:val="0"/>
                      <w:divBdr>
                        <w:top w:val="none" w:sz="0" w:space="0" w:color="auto"/>
                        <w:left w:val="none" w:sz="0" w:space="0" w:color="auto"/>
                        <w:bottom w:val="none" w:sz="0" w:space="0" w:color="auto"/>
                        <w:right w:val="none" w:sz="0" w:space="0" w:color="auto"/>
                      </w:divBdr>
                      <w:divsChild>
                        <w:div w:id="754941716">
                          <w:marLeft w:val="0"/>
                          <w:marRight w:val="0"/>
                          <w:marTop w:val="0"/>
                          <w:marBottom w:val="0"/>
                          <w:divBdr>
                            <w:top w:val="none" w:sz="0" w:space="0" w:color="auto"/>
                            <w:left w:val="none" w:sz="0" w:space="0" w:color="auto"/>
                            <w:bottom w:val="none" w:sz="0" w:space="0" w:color="auto"/>
                            <w:right w:val="none" w:sz="0" w:space="0" w:color="auto"/>
                          </w:divBdr>
                          <w:divsChild>
                            <w:div w:id="1289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9627">
      <w:bodyDiv w:val="1"/>
      <w:marLeft w:val="0"/>
      <w:marRight w:val="0"/>
      <w:marTop w:val="0"/>
      <w:marBottom w:val="0"/>
      <w:divBdr>
        <w:top w:val="none" w:sz="0" w:space="0" w:color="auto"/>
        <w:left w:val="none" w:sz="0" w:space="0" w:color="auto"/>
        <w:bottom w:val="none" w:sz="0" w:space="0" w:color="auto"/>
        <w:right w:val="none" w:sz="0" w:space="0" w:color="auto"/>
      </w:divBdr>
      <w:divsChild>
        <w:div w:id="17245849">
          <w:marLeft w:val="0"/>
          <w:marRight w:val="0"/>
          <w:marTop w:val="0"/>
          <w:marBottom w:val="0"/>
          <w:divBdr>
            <w:top w:val="none" w:sz="0" w:space="0" w:color="auto"/>
            <w:left w:val="none" w:sz="0" w:space="0" w:color="auto"/>
            <w:bottom w:val="none" w:sz="0" w:space="0" w:color="auto"/>
            <w:right w:val="none" w:sz="0" w:space="0" w:color="auto"/>
          </w:divBdr>
          <w:divsChild>
            <w:div w:id="391076377">
              <w:marLeft w:val="0"/>
              <w:marRight w:val="0"/>
              <w:marTop w:val="0"/>
              <w:marBottom w:val="0"/>
              <w:divBdr>
                <w:top w:val="none" w:sz="0" w:space="0" w:color="auto"/>
                <w:left w:val="none" w:sz="0" w:space="0" w:color="auto"/>
                <w:bottom w:val="none" w:sz="0" w:space="0" w:color="auto"/>
                <w:right w:val="none" w:sz="0" w:space="0" w:color="auto"/>
              </w:divBdr>
              <w:divsChild>
                <w:div w:id="749892096">
                  <w:marLeft w:val="0"/>
                  <w:marRight w:val="0"/>
                  <w:marTop w:val="0"/>
                  <w:marBottom w:val="0"/>
                  <w:divBdr>
                    <w:top w:val="none" w:sz="0" w:space="0" w:color="auto"/>
                    <w:left w:val="none" w:sz="0" w:space="0" w:color="auto"/>
                    <w:bottom w:val="none" w:sz="0" w:space="0" w:color="auto"/>
                    <w:right w:val="none" w:sz="0" w:space="0" w:color="auto"/>
                  </w:divBdr>
                  <w:divsChild>
                    <w:div w:id="1537740745">
                      <w:marLeft w:val="0"/>
                      <w:marRight w:val="0"/>
                      <w:marTop w:val="0"/>
                      <w:marBottom w:val="0"/>
                      <w:divBdr>
                        <w:top w:val="none" w:sz="0" w:space="0" w:color="auto"/>
                        <w:left w:val="none" w:sz="0" w:space="0" w:color="auto"/>
                        <w:bottom w:val="none" w:sz="0" w:space="0" w:color="auto"/>
                        <w:right w:val="none" w:sz="0" w:space="0" w:color="auto"/>
                      </w:divBdr>
                      <w:divsChild>
                        <w:div w:id="1459761168">
                          <w:marLeft w:val="0"/>
                          <w:marRight w:val="0"/>
                          <w:marTop w:val="0"/>
                          <w:marBottom w:val="0"/>
                          <w:divBdr>
                            <w:top w:val="none" w:sz="0" w:space="0" w:color="auto"/>
                            <w:left w:val="none" w:sz="0" w:space="0" w:color="auto"/>
                            <w:bottom w:val="none" w:sz="0" w:space="0" w:color="auto"/>
                            <w:right w:val="none" w:sz="0" w:space="0" w:color="auto"/>
                          </w:divBdr>
                          <w:divsChild>
                            <w:div w:id="16408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4966">
      <w:bodyDiv w:val="1"/>
      <w:marLeft w:val="0"/>
      <w:marRight w:val="0"/>
      <w:marTop w:val="0"/>
      <w:marBottom w:val="0"/>
      <w:divBdr>
        <w:top w:val="none" w:sz="0" w:space="0" w:color="auto"/>
        <w:left w:val="none" w:sz="0" w:space="0" w:color="auto"/>
        <w:bottom w:val="none" w:sz="0" w:space="0" w:color="auto"/>
        <w:right w:val="none" w:sz="0" w:space="0" w:color="auto"/>
      </w:divBdr>
      <w:divsChild>
        <w:div w:id="2065911459">
          <w:marLeft w:val="0"/>
          <w:marRight w:val="0"/>
          <w:marTop w:val="0"/>
          <w:marBottom w:val="0"/>
          <w:divBdr>
            <w:top w:val="none" w:sz="0" w:space="0" w:color="auto"/>
            <w:left w:val="none" w:sz="0" w:space="0" w:color="auto"/>
            <w:bottom w:val="none" w:sz="0" w:space="0" w:color="auto"/>
            <w:right w:val="none" w:sz="0" w:space="0" w:color="auto"/>
          </w:divBdr>
          <w:divsChild>
            <w:div w:id="987324156">
              <w:marLeft w:val="0"/>
              <w:marRight w:val="0"/>
              <w:marTop w:val="0"/>
              <w:marBottom w:val="0"/>
              <w:divBdr>
                <w:top w:val="none" w:sz="0" w:space="0" w:color="auto"/>
                <w:left w:val="none" w:sz="0" w:space="0" w:color="auto"/>
                <w:bottom w:val="none" w:sz="0" w:space="0" w:color="auto"/>
                <w:right w:val="none" w:sz="0" w:space="0" w:color="auto"/>
              </w:divBdr>
              <w:divsChild>
                <w:div w:id="2129160024">
                  <w:marLeft w:val="0"/>
                  <w:marRight w:val="0"/>
                  <w:marTop w:val="0"/>
                  <w:marBottom w:val="0"/>
                  <w:divBdr>
                    <w:top w:val="none" w:sz="0" w:space="0" w:color="auto"/>
                    <w:left w:val="none" w:sz="0" w:space="0" w:color="auto"/>
                    <w:bottom w:val="none" w:sz="0" w:space="0" w:color="auto"/>
                    <w:right w:val="none" w:sz="0" w:space="0" w:color="auto"/>
                  </w:divBdr>
                  <w:divsChild>
                    <w:div w:id="1165320125">
                      <w:marLeft w:val="0"/>
                      <w:marRight w:val="0"/>
                      <w:marTop w:val="0"/>
                      <w:marBottom w:val="0"/>
                      <w:divBdr>
                        <w:top w:val="none" w:sz="0" w:space="0" w:color="auto"/>
                        <w:left w:val="none" w:sz="0" w:space="0" w:color="auto"/>
                        <w:bottom w:val="none" w:sz="0" w:space="0" w:color="auto"/>
                        <w:right w:val="none" w:sz="0" w:space="0" w:color="auto"/>
                      </w:divBdr>
                      <w:divsChild>
                        <w:div w:id="1552376394">
                          <w:marLeft w:val="0"/>
                          <w:marRight w:val="0"/>
                          <w:marTop w:val="0"/>
                          <w:marBottom w:val="0"/>
                          <w:divBdr>
                            <w:top w:val="none" w:sz="0" w:space="0" w:color="auto"/>
                            <w:left w:val="none" w:sz="0" w:space="0" w:color="auto"/>
                            <w:bottom w:val="none" w:sz="0" w:space="0" w:color="auto"/>
                            <w:right w:val="none" w:sz="0" w:space="0" w:color="auto"/>
                          </w:divBdr>
                          <w:divsChild>
                            <w:div w:id="10777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2525">
      <w:bodyDiv w:val="1"/>
      <w:marLeft w:val="0"/>
      <w:marRight w:val="0"/>
      <w:marTop w:val="0"/>
      <w:marBottom w:val="0"/>
      <w:divBdr>
        <w:top w:val="none" w:sz="0" w:space="0" w:color="auto"/>
        <w:left w:val="none" w:sz="0" w:space="0" w:color="auto"/>
        <w:bottom w:val="none" w:sz="0" w:space="0" w:color="auto"/>
        <w:right w:val="none" w:sz="0" w:space="0" w:color="auto"/>
      </w:divBdr>
      <w:divsChild>
        <w:div w:id="1624573448">
          <w:marLeft w:val="0"/>
          <w:marRight w:val="0"/>
          <w:marTop w:val="0"/>
          <w:marBottom w:val="0"/>
          <w:divBdr>
            <w:top w:val="none" w:sz="0" w:space="0" w:color="auto"/>
            <w:left w:val="none" w:sz="0" w:space="0" w:color="auto"/>
            <w:bottom w:val="none" w:sz="0" w:space="0" w:color="auto"/>
            <w:right w:val="none" w:sz="0" w:space="0" w:color="auto"/>
          </w:divBdr>
          <w:divsChild>
            <w:div w:id="994644796">
              <w:marLeft w:val="0"/>
              <w:marRight w:val="0"/>
              <w:marTop w:val="0"/>
              <w:marBottom w:val="0"/>
              <w:divBdr>
                <w:top w:val="none" w:sz="0" w:space="0" w:color="auto"/>
                <w:left w:val="none" w:sz="0" w:space="0" w:color="auto"/>
                <w:bottom w:val="none" w:sz="0" w:space="0" w:color="auto"/>
                <w:right w:val="none" w:sz="0" w:space="0" w:color="auto"/>
              </w:divBdr>
              <w:divsChild>
                <w:div w:id="96760371">
                  <w:marLeft w:val="0"/>
                  <w:marRight w:val="0"/>
                  <w:marTop w:val="0"/>
                  <w:marBottom w:val="0"/>
                  <w:divBdr>
                    <w:top w:val="none" w:sz="0" w:space="0" w:color="auto"/>
                    <w:left w:val="none" w:sz="0" w:space="0" w:color="auto"/>
                    <w:bottom w:val="none" w:sz="0" w:space="0" w:color="auto"/>
                    <w:right w:val="none" w:sz="0" w:space="0" w:color="auto"/>
                  </w:divBdr>
                  <w:divsChild>
                    <w:div w:id="1657876927">
                      <w:marLeft w:val="0"/>
                      <w:marRight w:val="0"/>
                      <w:marTop w:val="0"/>
                      <w:marBottom w:val="0"/>
                      <w:divBdr>
                        <w:top w:val="none" w:sz="0" w:space="0" w:color="auto"/>
                        <w:left w:val="none" w:sz="0" w:space="0" w:color="auto"/>
                        <w:bottom w:val="none" w:sz="0" w:space="0" w:color="auto"/>
                        <w:right w:val="none" w:sz="0" w:space="0" w:color="auto"/>
                      </w:divBdr>
                      <w:divsChild>
                        <w:div w:id="1270577977">
                          <w:marLeft w:val="0"/>
                          <w:marRight w:val="0"/>
                          <w:marTop w:val="0"/>
                          <w:marBottom w:val="0"/>
                          <w:divBdr>
                            <w:top w:val="none" w:sz="0" w:space="0" w:color="auto"/>
                            <w:left w:val="none" w:sz="0" w:space="0" w:color="auto"/>
                            <w:bottom w:val="none" w:sz="0" w:space="0" w:color="auto"/>
                            <w:right w:val="none" w:sz="0" w:space="0" w:color="auto"/>
                          </w:divBdr>
                          <w:divsChild>
                            <w:div w:id="187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86622">
      <w:bodyDiv w:val="1"/>
      <w:marLeft w:val="0"/>
      <w:marRight w:val="0"/>
      <w:marTop w:val="0"/>
      <w:marBottom w:val="0"/>
      <w:divBdr>
        <w:top w:val="none" w:sz="0" w:space="0" w:color="auto"/>
        <w:left w:val="none" w:sz="0" w:space="0" w:color="auto"/>
        <w:bottom w:val="none" w:sz="0" w:space="0" w:color="auto"/>
        <w:right w:val="none" w:sz="0" w:space="0" w:color="auto"/>
      </w:divBdr>
      <w:divsChild>
        <w:div w:id="879586331">
          <w:marLeft w:val="0"/>
          <w:marRight w:val="0"/>
          <w:marTop w:val="0"/>
          <w:marBottom w:val="0"/>
          <w:divBdr>
            <w:top w:val="none" w:sz="0" w:space="0" w:color="auto"/>
            <w:left w:val="none" w:sz="0" w:space="0" w:color="auto"/>
            <w:bottom w:val="none" w:sz="0" w:space="0" w:color="auto"/>
            <w:right w:val="none" w:sz="0" w:space="0" w:color="auto"/>
          </w:divBdr>
          <w:divsChild>
            <w:div w:id="859858829">
              <w:marLeft w:val="0"/>
              <w:marRight w:val="0"/>
              <w:marTop w:val="0"/>
              <w:marBottom w:val="0"/>
              <w:divBdr>
                <w:top w:val="none" w:sz="0" w:space="0" w:color="auto"/>
                <w:left w:val="none" w:sz="0" w:space="0" w:color="auto"/>
                <w:bottom w:val="none" w:sz="0" w:space="0" w:color="auto"/>
                <w:right w:val="none" w:sz="0" w:space="0" w:color="auto"/>
              </w:divBdr>
              <w:divsChild>
                <w:div w:id="1930774387">
                  <w:marLeft w:val="0"/>
                  <w:marRight w:val="0"/>
                  <w:marTop w:val="0"/>
                  <w:marBottom w:val="0"/>
                  <w:divBdr>
                    <w:top w:val="none" w:sz="0" w:space="0" w:color="auto"/>
                    <w:left w:val="none" w:sz="0" w:space="0" w:color="auto"/>
                    <w:bottom w:val="none" w:sz="0" w:space="0" w:color="auto"/>
                    <w:right w:val="none" w:sz="0" w:space="0" w:color="auto"/>
                  </w:divBdr>
                  <w:divsChild>
                    <w:div w:id="679893441">
                      <w:marLeft w:val="0"/>
                      <w:marRight w:val="0"/>
                      <w:marTop w:val="0"/>
                      <w:marBottom w:val="0"/>
                      <w:divBdr>
                        <w:top w:val="none" w:sz="0" w:space="0" w:color="auto"/>
                        <w:left w:val="none" w:sz="0" w:space="0" w:color="auto"/>
                        <w:bottom w:val="none" w:sz="0" w:space="0" w:color="auto"/>
                        <w:right w:val="none" w:sz="0" w:space="0" w:color="auto"/>
                      </w:divBdr>
                      <w:divsChild>
                        <w:div w:id="417753557">
                          <w:marLeft w:val="0"/>
                          <w:marRight w:val="0"/>
                          <w:marTop w:val="0"/>
                          <w:marBottom w:val="0"/>
                          <w:divBdr>
                            <w:top w:val="none" w:sz="0" w:space="0" w:color="auto"/>
                            <w:left w:val="none" w:sz="0" w:space="0" w:color="auto"/>
                            <w:bottom w:val="none" w:sz="0" w:space="0" w:color="auto"/>
                            <w:right w:val="none" w:sz="0" w:space="0" w:color="auto"/>
                          </w:divBdr>
                          <w:divsChild>
                            <w:div w:id="20790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98689">
      <w:bodyDiv w:val="1"/>
      <w:marLeft w:val="0"/>
      <w:marRight w:val="0"/>
      <w:marTop w:val="0"/>
      <w:marBottom w:val="0"/>
      <w:divBdr>
        <w:top w:val="none" w:sz="0" w:space="0" w:color="auto"/>
        <w:left w:val="none" w:sz="0" w:space="0" w:color="auto"/>
        <w:bottom w:val="none" w:sz="0" w:space="0" w:color="auto"/>
        <w:right w:val="none" w:sz="0" w:space="0" w:color="auto"/>
      </w:divBdr>
      <w:divsChild>
        <w:div w:id="1210218551">
          <w:marLeft w:val="0"/>
          <w:marRight w:val="0"/>
          <w:marTop w:val="0"/>
          <w:marBottom w:val="0"/>
          <w:divBdr>
            <w:top w:val="none" w:sz="0" w:space="0" w:color="auto"/>
            <w:left w:val="none" w:sz="0" w:space="0" w:color="auto"/>
            <w:bottom w:val="none" w:sz="0" w:space="0" w:color="auto"/>
            <w:right w:val="none" w:sz="0" w:space="0" w:color="auto"/>
          </w:divBdr>
          <w:divsChild>
            <w:div w:id="759107654">
              <w:marLeft w:val="0"/>
              <w:marRight w:val="0"/>
              <w:marTop w:val="0"/>
              <w:marBottom w:val="0"/>
              <w:divBdr>
                <w:top w:val="none" w:sz="0" w:space="0" w:color="auto"/>
                <w:left w:val="none" w:sz="0" w:space="0" w:color="auto"/>
                <w:bottom w:val="none" w:sz="0" w:space="0" w:color="auto"/>
                <w:right w:val="none" w:sz="0" w:space="0" w:color="auto"/>
              </w:divBdr>
              <w:divsChild>
                <w:div w:id="265773497">
                  <w:marLeft w:val="0"/>
                  <w:marRight w:val="0"/>
                  <w:marTop w:val="0"/>
                  <w:marBottom w:val="0"/>
                  <w:divBdr>
                    <w:top w:val="none" w:sz="0" w:space="0" w:color="auto"/>
                    <w:left w:val="none" w:sz="0" w:space="0" w:color="auto"/>
                    <w:bottom w:val="none" w:sz="0" w:space="0" w:color="auto"/>
                    <w:right w:val="none" w:sz="0" w:space="0" w:color="auto"/>
                  </w:divBdr>
                  <w:divsChild>
                    <w:div w:id="54748000">
                      <w:marLeft w:val="0"/>
                      <w:marRight w:val="0"/>
                      <w:marTop w:val="0"/>
                      <w:marBottom w:val="0"/>
                      <w:divBdr>
                        <w:top w:val="none" w:sz="0" w:space="0" w:color="auto"/>
                        <w:left w:val="none" w:sz="0" w:space="0" w:color="auto"/>
                        <w:bottom w:val="none" w:sz="0" w:space="0" w:color="auto"/>
                        <w:right w:val="none" w:sz="0" w:space="0" w:color="auto"/>
                      </w:divBdr>
                      <w:divsChild>
                        <w:div w:id="1562054947">
                          <w:marLeft w:val="0"/>
                          <w:marRight w:val="0"/>
                          <w:marTop w:val="0"/>
                          <w:marBottom w:val="0"/>
                          <w:divBdr>
                            <w:top w:val="none" w:sz="0" w:space="0" w:color="auto"/>
                            <w:left w:val="none" w:sz="0" w:space="0" w:color="auto"/>
                            <w:bottom w:val="none" w:sz="0" w:space="0" w:color="auto"/>
                            <w:right w:val="none" w:sz="0" w:space="0" w:color="auto"/>
                          </w:divBdr>
                          <w:divsChild>
                            <w:div w:id="2939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5361">
      <w:bodyDiv w:val="1"/>
      <w:marLeft w:val="0"/>
      <w:marRight w:val="0"/>
      <w:marTop w:val="0"/>
      <w:marBottom w:val="0"/>
      <w:divBdr>
        <w:top w:val="none" w:sz="0" w:space="0" w:color="auto"/>
        <w:left w:val="none" w:sz="0" w:space="0" w:color="auto"/>
        <w:bottom w:val="none" w:sz="0" w:space="0" w:color="auto"/>
        <w:right w:val="none" w:sz="0" w:space="0" w:color="auto"/>
      </w:divBdr>
      <w:divsChild>
        <w:div w:id="1745948966">
          <w:marLeft w:val="0"/>
          <w:marRight w:val="0"/>
          <w:marTop w:val="0"/>
          <w:marBottom w:val="0"/>
          <w:divBdr>
            <w:top w:val="none" w:sz="0" w:space="0" w:color="auto"/>
            <w:left w:val="none" w:sz="0" w:space="0" w:color="auto"/>
            <w:bottom w:val="none" w:sz="0" w:space="0" w:color="auto"/>
            <w:right w:val="none" w:sz="0" w:space="0" w:color="auto"/>
          </w:divBdr>
          <w:divsChild>
            <w:div w:id="782651790">
              <w:marLeft w:val="0"/>
              <w:marRight w:val="0"/>
              <w:marTop w:val="0"/>
              <w:marBottom w:val="0"/>
              <w:divBdr>
                <w:top w:val="none" w:sz="0" w:space="0" w:color="auto"/>
                <w:left w:val="none" w:sz="0" w:space="0" w:color="auto"/>
                <w:bottom w:val="none" w:sz="0" w:space="0" w:color="auto"/>
                <w:right w:val="none" w:sz="0" w:space="0" w:color="auto"/>
              </w:divBdr>
              <w:divsChild>
                <w:div w:id="137646841">
                  <w:marLeft w:val="0"/>
                  <w:marRight w:val="0"/>
                  <w:marTop w:val="0"/>
                  <w:marBottom w:val="0"/>
                  <w:divBdr>
                    <w:top w:val="none" w:sz="0" w:space="0" w:color="auto"/>
                    <w:left w:val="none" w:sz="0" w:space="0" w:color="auto"/>
                    <w:bottom w:val="none" w:sz="0" w:space="0" w:color="auto"/>
                    <w:right w:val="none" w:sz="0" w:space="0" w:color="auto"/>
                  </w:divBdr>
                  <w:divsChild>
                    <w:div w:id="830365286">
                      <w:marLeft w:val="0"/>
                      <w:marRight w:val="0"/>
                      <w:marTop w:val="0"/>
                      <w:marBottom w:val="0"/>
                      <w:divBdr>
                        <w:top w:val="none" w:sz="0" w:space="0" w:color="auto"/>
                        <w:left w:val="none" w:sz="0" w:space="0" w:color="auto"/>
                        <w:bottom w:val="none" w:sz="0" w:space="0" w:color="auto"/>
                        <w:right w:val="none" w:sz="0" w:space="0" w:color="auto"/>
                      </w:divBdr>
                      <w:divsChild>
                        <w:div w:id="616332765">
                          <w:marLeft w:val="0"/>
                          <w:marRight w:val="0"/>
                          <w:marTop w:val="0"/>
                          <w:marBottom w:val="0"/>
                          <w:divBdr>
                            <w:top w:val="none" w:sz="0" w:space="0" w:color="auto"/>
                            <w:left w:val="none" w:sz="0" w:space="0" w:color="auto"/>
                            <w:bottom w:val="none" w:sz="0" w:space="0" w:color="auto"/>
                            <w:right w:val="none" w:sz="0" w:space="0" w:color="auto"/>
                          </w:divBdr>
                          <w:divsChild>
                            <w:div w:id="20816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3674</Words>
  <Characters>20946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Nasip</cp:lastModifiedBy>
  <cp:revision>17</cp:revision>
  <cp:lastPrinted>2016-03-24T05:52:00Z</cp:lastPrinted>
  <dcterms:created xsi:type="dcterms:W3CDTF">2016-03-27T13:12:00Z</dcterms:created>
  <dcterms:modified xsi:type="dcterms:W3CDTF">2016-04-17T12:40:00Z</dcterms:modified>
</cp:coreProperties>
</file>