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71B" w:rsidRPr="006A389D" w:rsidRDefault="00E5169D" w:rsidP="00071395">
      <w:pPr>
        <w:spacing w:line="360" w:lineRule="auto"/>
        <w:jc w:val="center"/>
        <w:rPr>
          <w:rFonts w:ascii="Times New Roman" w:hAnsi="Times New Roman" w:cs="Times New Roman"/>
          <w:b/>
          <w:bCs/>
          <w:color w:val="222222"/>
          <w:sz w:val="24"/>
          <w:szCs w:val="24"/>
        </w:rPr>
      </w:pPr>
      <w:r>
        <w:rPr>
          <w:rFonts w:ascii="Times New Roman" w:hAnsi="Times New Roman" w:cs="Times New Roman"/>
          <w:b/>
          <w:bCs/>
          <w:color w:val="222222"/>
          <w:sz w:val="24"/>
          <w:szCs w:val="24"/>
        </w:rPr>
        <w:t>İlkokul</w:t>
      </w:r>
      <w:r w:rsidR="00071395" w:rsidRPr="006A389D">
        <w:rPr>
          <w:rFonts w:ascii="Times New Roman" w:hAnsi="Times New Roman" w:cs="Times New Roman"/>
          <w:b/>
          <w:bCs/>
          <w:color w:val="222222"/>
          <w:sz w:val="24"/>
          <w:szCs w:val="24"/>
        </w:rPr>
        <w:t xml:space="preserve"> Düzeyindeki  Araş</w:t>
      </w:r>
      <w:r w:rsidR="00C514A9">
        <w:rPr>
          <w:rFonts w:ascii="Times New Roman" w:hAnsi="Times New Roman" w:cs="Times New Roman"/>
          <w:b/>
          <w:bCs/>
          <w:color w:val="222222"/>
          <w:sz w:val="24"/>
          <w:szCs w:val="24"/>
        </w:rPr>
        <w:t xml:space="preserve">tırma-Sorgulama, Argümantasyon ve </w:t>
      </w:r>
      <w:r w:rsidR="00071395" w:rsidRPr="006A389D">
        <w:rPr>
          <w:rFonts w:ascii="Times New Roman" w:hAnsi="Times New Roman" w:cs="Times New Roman"/>
          <w:b/>
          <w:bCs/>
          <w:color w:val="222222"/>
          <w:sz w:val="24"/>
          <w:szCs w:val="24"/>
        </w:rPr>
        <w:t>S</w:t>
      </w:r>
      <w:r w:rsidR="00071395">
        <w:rPr>
          <w:rFonts w:ascii="Times New Roman" w:hAnsi="Times New Roman" w:cs="Times New Roman"/>
          <w:b/>
          <w:bCs/>
          <w:color w:val="222222"/>
          <w:sz w:val="24"/>
          <w:szCs w:val="24"/>
        </w:rPr>
        <w:t xml:space="preserve">TEM </w:t>
      </w:r>
      <w:r w:rsidR="00071395" w:rsidRPr="006A389D">
        <w:rPr>
          <w:rFonts w:ascii="Times New Roman" w:hAnsi="Times New Roman" w:cs="Times New Roman"/>
          <w:b/>
          <w:bCs/>
          <w:color w:val="222222"/>
          <w:sz w:val="24"/>
          <w:szCs w:val="24"/>
        </w:rPr>
        <w:t>Temelli Uygulamalarının Tematik İçerik Analizi</w:t>
      </w:r>
    </w:p>
    <w:p w:rsidR="005C771B" w:rsidRPr="0094484B" w:rsidRDefault="00071395" w:rsidP="0094484B">
      <w:pPr>
        <w:spacing w:line="360" w:lineRule="auto"/>
        <w:jc w:val="both"/>
        <w:rPr>
          <w:rFonts w:ascii="Times New Roman" w:hAnsi="Times New Roman" w:cs="Times New Roman"/>
          <w:iCs/>
          <w:sz w:val="24"/>
          <w:szCs w:val="20"/>
        </w:rPr>
      </w:pPr>
      <w:r w:rsidRPr="00071395">
        <w:rPr>
          <w:rFonts w:ascii="Times New Roman" w:hAnsi="Times New Roman" w:cs="Times New Roman"/>
          <w:b/>
          <w:bCs/>
          <w:color w:val="222222"/>
          <w:sz w:val="24"/>
          <w:szCs w:val="24"/>
        </w:rPr>
        <w:t xml:space="preserve">Öz: </w:t>
      </w:r>
      <w:r w:rsidR="00453EC1" w:rsidRPr="00071395">
        <w:rPr>
          <w:rFonts w:ascii="Times New Roman" w:hAnsi="Times New Roman" w:cs="Times New Roman"/>
          <w:sz w:val="24"/>
          <w:szCs w:val="20"/>
        </w:rPr>
        <w:t xml:space="preserve">21. yüzyıl becerilerine sahip </w:t>
      </w:r>
      <w:r w:rsidR="00FF01AE">
        <w:rPr>
          <w:rFonts w:ascii="Times New Roman" w:hAnsi="Times New Roman" w:cs="Times New Roman"/>
          <w:sz w:val="24"/>
          <w:szCs w:val="20"/>
        </w:rPr>
        <w:t>fen okuryazarı olan bireyler yetiştirilmesinde fen öğretim programı ilkokul 3.</w:t>
      </w:r>
      <w:r w:rsidR="008272ED">
        <w:rPr>
          <w:rFonts w:ascii="Times New Roman" w:hAnsi="Times New Roman" w:cs="Times New Roman"/>
          <w:sz w:val="24"/>
          <w:szCs w:val="20"/>
        </w:rPr>
        <w:t xml:space="preserve"> </w:t>
      </w:r>
      <w:r w:rsidR="00FF01AE">
        <w:rPr>
          <w:rFonts w:ascii="Times New Roman" w:hAnsi="Times New Roman" w:cs="Times New Roman"/>
          <w:sz w:val="24"/>
          <w:szCs w:val="20"/>
        </w:rPr>
        <w:t>ve 4. sınıftan itibaren fen öğretiminde araştırma-sorgulama, argümantasyon, STEM yaklaşımlarının kullanımına vurgu yapmaktadır. Bu doğrultuda çalışma kapsamında</w:t>
      </w:r>
      <w:r w:rsidR="00453EC1" w:rsidRPr="00071395">
        <w:rPr>
          <w:rFonts w:ascii="Times New Roman" w:hAnsi="Times New Roman" w:cs="Times New Roman"/>
          <w:sz w:val="24"/>
          <w:szCs w:val="20"/>
        </w:rPr>
        <w:t xml:space="preserve"> 2010-2020 yılları arasında </w:t>
      </w:r>
      <w:r w:rsidR="00FF01AE">
        <w:rPr>
          <w:rFonts w:ascii="Times New Roman" w:hAnsi="Times New Roman" w:cs="Times New Roman"/>
          <w:sz w:val="24"/>
          <w:szCs w:val="20"/>
        </w:rPr>
        <w:t xml:space="preserve">ilkokul </w:t>
      </w:r>
      <w:r w:rsidR="00453EC1" w:rsidRPr="00071395">
        <w:rPr>
          <w:rFonts w:ascii="Times New Roman" w:hAnsi="Times New Roman" w:cs="Times New Roman"/>
          <w:sz w:val="24"/>
          <w:szCs w:val="20"/>
        </w:rPr>
        <w:t>düzeyinde</w:t>
      </w:r>
      <w:r w:rsidR="00FF01AE">
        <w:rPr>
          <w:rFonts w:ascii="Times New Roman" w:hAnsi="Times New Roman" w:cs="Times New Roman"/>
          <w:sz w:val="24"/>
          <w:szCs w:val="20"/>
        </w:rPr>
        <w:t xml:space="preserve"> gerçekleştirilen</w:t>
      </w:r>
      <w:r w:rsidR="00453EC1" w:rsidRPr="00071395">
        <w:rPr>
          <w:rFonts w:ascii="Times New Roman" w:hAnsi="Times New Roman" w:cs="Times New Roman"/>
          <w:sz w:val="24"/>
          <w:szCs w:val="20"/>
        </w:rPr>
        <w:t xml:space="preserve"> araştırma sorgulama, argümantasyo</w:t>
      </w:r>
      <w:r w:rsidR="00D30FDC">
        <w:rPr>
          <w:rFonts w:ascii="Times New Roman" w:hAnsi="Times New Roman" w:cs="Times New Roman"/>
          <w:sz w:val="24"/>
          <w:szCs w:val="20"/>
        </w:rPr>
        <w:t xml:space="preserve">n ve </w:t>
      </w:r>
      <w:r w:rsidR="00453EC1" w:rsidRPr="00071395">
        <w:rPr>
          <w:rFonts w:ascii="Times New Roman" w:hAnsi="Times New Roman" w:cs="Times New Roman"/>
          <w:sz w:val="24"/>
          <w:szCs w:val="20"/>
        </w:rPr>
        <w:t>STEM temelli uygu</w:t>
      </w:r>
      <w:r w:rsidR="00D30FDC">
        <w:rPr>
          <w:rFonts w:ascii="Times New Roman" w:hAnsi="Times New Roman" w:cs="Times New Roman"/>
          <w:sz w:val="24"/>
          <w:szCs w:val="20"/>
        </w:rPr>
        <w:t>lamaları kapsayan araştırmalar</w:t>
      </w:r>
      <w:r w:rsidR="00453EC1" w:rsidRPr="00071395">
        <w:rPr>
          <w:rFonts w:ascii="Times New Roman" w:hAnsi="Times New Roman" w:cs="Times New Roman"/>
          <w:sz w:val="24"/>
          <w:szCs w:val="20"/>
        </w:rPr>
        <w:t xml:space="preserve"> </w:t>
      </w:r>
      <w:r w:rsidR="00453EC1" w:rsidRPr="00071395">
        <w:rPr>
          <w:rFonts w:ascii="Times New Roman" w:hAnsi="Times New Roman" w:cs="Times New Roman"/>
          <w:iCs/>
          <w:sz w:val="24"/>
          <w:szCs w:val="20"/>
        </w:rPr>
        <w:t>tematik içerik analizi yöntemi kullanılarak</w:t>
      </w:r>
      <w:r w:rsidR="00D30FDC">
        <w:rPr>
          <w:rFonts w:ascii="Times New Roman" w:hAnsi="Times New Roman" w:cs="Times New Roman"/>
          <w:iCs/>
          <w:sz w:val="24"/>
          <w:szCs w:val="20"/>
        </w:rPr>
        <w:t xml:space="preserve"> güncel</w:t>
      </w:r>
      <w:r w:rsidR="00453EC1" w:rsidRPr="00071395">
        <w:rPr>
          <w:rFonts w:ascii="Times New Roman" w:hAnsi="Times New Roman" w:cs="Times New Roman"/>
          <w:iCs/>
          <w:sz w:val="24"/>
          <w:szCs w:val="20"/>
        </w:rPr>
        <w:t xml:space="preserve"> eğilimleri incelenmiştir.</w:t>
      </w:r>
      <w:r w:rsidR="00F47D6D">
        <w:rPr>
          <w:rFonts w:ascii="Times New Roman" w:hAnsi="Times New Roman" w:cs="Times New Roman"/>
          <w:iCs/>
          <w:sz w:val="24"/>
          <w:szCs w:val="20"/>
        </w:rPr>
        <w:t xml:space="preserve"> Araş</w:t>
      </w:r>
      <w:r w:rsidR="00255E15">
        <w:rPr>
          <w:rFonts w:ascii="Times New Roman" w:hAnsi="Times New Roman" w:cs="Times New Roman"/>
          <w:iCs/>
          <w:sz w:val="24"/>
          <w:szCs w:val="20"/>
        </w:rPr>
        <w:t>tırmanın veri analiz birimini 47</w:t>
      </w:r>
      <w:r w:rsidR="00F47D6D">
        <w:rPr>
          <w:rFonts w:ascii="Times New Roman" w:hAnsi="Times New Roman" w:cs="Times New Roman"/>
          <w:iCs/>
          <w:sz w:val="24"/>
          <w:szCs w:val="20"/>
        </w:rPr>
        <w:t xml:space="preserve"> yayın oluşturmaktadır.  Veri analiz birimini oluşturan çalışmalar </w:t>
      </w:r>
      <w:r w:rsidR="00F47D6D" w:rsidRPr="00F47D6D">
        <w:rPr>
          <w:rFonts w:ascii="Times New Roman" w:hAnsi="Times New Roman" w:cs="Times New Roman"/>
          <w:iCs/>
          <w:sz w:val="24"/>
          <w:szCs w:val="20"/>
        </w:rPr>
        <w:t xml:space="preserve">yayın yılı, </w:t>
      </w:r>
      <w:r w:rsidR="00F47D6D">
        <w:rPr>
          <w:rFonts w:ascii="Times New Roman" w:hAnsi="Times New Roman" w:cs="Times New Roman"/>
          <w:iCs/>
          <w:sz w:val="24"/>
          <w:szCs w:val="20"/>
        </w:rPr>
        <w:t xml:space="preserve">yayın </w:t>
      </w:r>
      <w:r w:rsidR="00F47D6D" w:rsidRPr="00F47D6D">
        <w:rPr>
          <w:rFonts w:ascii="Times New Roman" w:hAnsi="Times New Roman" w:cs="Times New Roman"/>
          <w:iCs/>
          <w:sz w:val="24"/>
          <w:szCs w:val="20"/>
        </w:rPr>
        <w:t xml:space="preserve">türü, sınıf düzeyi, konu/ünite, öğretim yöntemi/modeli, etkisi araştırılan değişken, </w:t>
      </w:r>
      <w:r w:rsidR="00F47D6D">
        <w:rPr>
          <w:rFonts w:ascii="Times New Roman" w:hAnsi="Times New Roman" w:cs="Times New Roman"/>
          <w:iCs/>
          <w:sz w:val="24"/>
          <w:szCs w:val="20"/>
        </w:rPr>
        <w:t xml:space="preserve">araştırma </w:t>
      </w:r>
      <w:r w:rsidR="00F47D6D" w:rsidRPr="00F47D6D">
        <w:rPr>
          <w:rFonts w:ascii="Times New Roman" w:hAnsi="Times New Roman" w:cs="Times New Roman"/>
          <w:iCs/>
          <w:sz w:val="24"/>
          <w:szCs w:val="20"/>
        </w:rPr>
        <w:t>yöntem</w:t>
      </w:r>
      <w:r w:rsidR="00F47D6D">
        <w:rPr>
          <w:rFonts w:ascii="Times New Roman" w:hAnsi="Times New Roman" w:cs="Times New Roman"/>
          <w:iCs/>
          <w:sz w:val="24"/>
          <w:szCs w:val="20"/>
        </w:rPr>
        <w:t>i</w:t>
      </w:r>
      <w:r w:rsidR="00F47D6D" w:rsidRPr="00F47D6D">
        <w:rPr>
          <w:rFonts w:ascii="Times New Roman" w:hAnsi="Times New Roman" w:cs="Times New Roman"/>
          <w:iCs/>
          <w:sz w:val="24"/>
          <w:szCs w:val="20"/>
        </w:rPr>
        <w:t>, uygul</w:t>
      </w:r>
      <w:r w:rsidR="00F47D6D">
        <w:rPr>
          <w:rFonts w:ascii="Times New Roman" w:hAnsi="Times New Roman" w:cs="Times New Roman"/>
          <w:iCs/>
          <w:sz w:val="24"/>
          <w:szCs w:val="20"/>
        </w:rPr>
        <w:t>ama süresi, örneklem sayısı</w:t>
      </w:r>
      <w:r w:rsidR="00F47D6D" w:rsidRPr="00F47D6D">
        <w:rPr>
          <w:rFonts w:ascii="Times New Roman" w:hAnsi="Times New Roman" w:cs="Times New Roman"/>
          <w:iCs/>
          <w:sz w:val="24"/>
          <w:szCs w:val="20"/>
        </w:rPr>
        <w:t xml:space="preserve">, veri toplama araçları, veri analiz yöntemleri ve örnek </w:t>
      </w:r>
      <w:r w:rsidR="00F47D6D">
        <w:rPr>
          <w:rFonts w:ascii="Times New Roman" w:hAnsi="Times New Roman" w:cs="Times New Roman"/>
          <w:iCs/>
          <w:sz w:val="24"/>
          <w:szCs w:val="20"/>
        </w:rPr>
        <w:t>et</w:t>
      </w:r>
      <w:r w:rsidR="00FB3647">
        <w:rPr>
          <w:rFonts w:ascii="Times New Roman" w:hAnsi="Times New Roman" w:cs="Times New Roman"/>
          <w:iCs/>
          <w:sz w:val="24"/>
          <w:szCs w:val="20"/>
        </w:rPr>
        <w:t xml:space="preserve">kinliğin varlığı </w:t>
      </w:r>
      <w:proofErr w:type="gramStart"/>
      <w:r w:rsidR="00FB3647">
        <w:rPr>
          <w:rFonts w:ascii="Times New Roman" w:hAnsi="Times New Roman" w:cs="Times New Roman"/>
          <w:iCs/>
          <w:sz w:val="24"/>
          <w:szCs w:val="20"/>
        </w:rPr>
        <w:t>kriterlerine</w:t>
      </w:r>
      <w:proofErr w:type="gramEnd"/>
      <w:r w:rsidR="00F47D6D">
        <w:rPr>
          <w:rFonts w:ascii="Times New Roman" w:hAnsi="Times New Roman" w:cs="Times New Roman"/>
          <w:iCs/>
          <w:sz w:val="24"/>
          <w:szCs w:val="20"/>
        </w:rPr>
        <w:t xml:space="preserve"> göre tematik içerik analizi yapılmıştır. </w:t>
      </w:r>
      <w:r w:rsidR="00A5750F">
        <w:rPr>
          <w:rFonts w:ascii="Times New Roman" w:hAnsi="Times New Roman" w:cs="Times New Roman"/>
          <w:iCs/>
          <w:sz w:val="24"/>
          <w:szCs w:val="20"/>
        </w:rPr>
        <w:t>Yapılan analizl</w:t>
      </w:r>
      <w:r w:rsidR="002C44C7">
        <w:rPr>
          <w:rFonts w:ascii="Times New Roman" w:hAnsi="Times New Roman" w:cs="Times New Roman"/>
          <w:iCs/>
          <w:sz w:val="24"/>
          <w:szCs w:val="20"/>
        </w:rPr>
        <w:t xml:space="preserve">erin </w:t>
      </w:r>
      <w:proofErr w:type="gramStart"/>
      <w:r w:rsidR="002C44C7">
        <w:rPr>
          <w:rFonts w:ascii="Times New Roman" w:hAnsi="Times New Roman" w:cs="Times New Roman"/>
          <w:iCs/>
          <w:sz w:val="24"/>
          <w:szCs w:val="20"/>
        </w:rPr>
        <w:t>sonucunda</w:t>
      </w:r>
      <w:proofErr w:type="gramEnd"/>
      <w:r w:rsidR="002C44C7">
        <w:rPr>
          <w:rFonts w:ascii="Times New Roman" w:hAnsi="Times New Roman" w:cs="Times New Roman"/>
          <w:iCs/>
          <w:sz w:val="24"/>
          <w:szCs w:val="20"/>
        </w:rPr>
        <w:t>, çalışmaların</w:t>
      </w:r>
      <w:r w:rsidR="00A5750F">
        <w:rPr>
          <w:rFonts w:ascii="Times New Roman" w:hAnsi="Times New Roman" w:cs="Times New Roman"/>
          <w:iCs/>
          <w:sz w:val="24"/>
          <w:szCs w:val="20"/>
        </w:rPr>
        <w:t xml:space="preserve"> 2013 yılından itibaren yavaş yavaş artış gösterdiği,</w:t>
      </w:r>
      <w:r w:rsidR="00127315">
        <w:rPr>
          <w:rFonts w:ascii="Times New Roman" w:hAnsi="Times New Roman" w:cs="Times New Roman"/>
          <w:iCs/>
          <w:sz w:val="24"/>
          <w:szCs w:val="20"/>
        </w:rPr>
        <w:t xml:space="preserve"> </w:t>
      </w:r>
      <w:r w:rsidR="00A5750F">
        <w:rPr>
          <w:rFonts w:ascii="Times New Roman" w:hAnsi="Times New Roman" w:cs="Times New Roman"/>
          <w:iCs/>
          <w:sz w:val="24"/>
          <w:szCs w:val="20"/>
        </w:rPr>
        <w:t xml:space="preserve">4. sınıf düzeyinde yoğunlaştığı, </w:t>
      </w:r>
      <w:r w:rsidR="002C44C7">
        <w:rPr>
          <w:rFonts w:ascii="Times New Roman" w:hAnsi="Times New Roman" w:cs="Times New Roman"/>
          <w:iCs/>
          <w:sz w:val="24"/>
          <w:szCs w:val="20"/>
        </w:rPr>
        <w:t>dünya ve evren konu alanı kapsamında yapılan çalışma sayısının diğer alanlara göre oldukça az olduğu, çalışmalarda yaygın olarak 5E öğrenme modelinin kul</w:t>
      </w:r>
      <w:r w:rsidR="00BF670E">
        <w:rPr>
          <w:rFonts w:ascii="Times New Roman" w:hAnsi="Times New Roman" w:cs="Times New Roman"/>
          <w:iCs/>
          <w:sz w:val="24"/>
          <w:szCs w:val="20"/>
        </w:rPr>
        <w:t>lanıldığı</w:t>
      </w:r>
      <w:r w:rsidR="00127315">
        <w:rPr>
          <w:rFonts w:ascii="Times New Roman" w:hAnsi="Times New Roman" w:cs="Times New Roman"/>
          <w:iCs/>
          <w:sz w:val="24"/>
          <w:szCs w:val="20"/>
        </w:rPr>
        <w:t xml:space="preserve"> ve </w:t>
      </w:r>
      <w:r w:rsidR="002C44C7">
        <w:rPr>
          <w:rFonts w:ascii="Times New Roman" w:hAnsi="Times New Roman" w:cs="Times New Roman"/>
          <w:iCs/>
          <w:sz w:val="24"/>
          <w:szCs w:val="20"/>
        </w:rPr>
        <w:t>en fazla başarı</w:t>
      </w:r>
      <w:r w:rsidR="00F30D74">
        <w:rPr>
          <w:rFonts w:ascii="Times New Roman" w:hAnsi="Times New Roman" w:cs="Times New Roman"/>
          <w:iCs/>
          <w:sz w:val="24"/>
          <w:szCs w:val="20"/>
        </w:rPr>
        <w:t>, tutum</w:t>
      </w:r>
      <w:r w:rsidR="0024381E">
        <w:rPr>
          <w:rFonts w:ascii="Times New Roman" w:hAnsi="Times New Roman" w:cs="Times New Roman"/>
          <w:iCs/>
          <w:sz w:val="24"/>
          <w:szCs w:val="20"/>
        </w:rPr>
        <w:t xml:space="preserve"> ve bilimsel süreç becerilerine katkılarının araştırıldığı tespit edilmiştir. Ayrıca, araştırmaların 30-</w:t>
      </w:r>
      <w:r w:rsidR="00040088">
        <w:rPr>
          <w:rFonts w:ascii="Times New Roman" w:hAnsi="Times New Roman" w:cs="Times New Roman"/>
          <w:iCs/>
          <w:sz w:val="24"/>
          <w:szCs w:val="20"/>
        </w:rPr>
        <w:t>60 öğrenciyle,</w:t>
      </w:r>
      <w:r w:rsidR="0024381E">
        <w:rPr>
          <w:rFonts w:ascii="Times New Roman" w:hAnsi="Times New Roman" w:cs="Times New Roman"/>
          <w:iCs/>
          <w:sz w:val="24"/>
          <w:szCs w:val="20"/>
        </w:rPr>
        <w:t xml:space="preserve"> </w:t>
      </w:r>
      <w:r w:rsidR="00040088">
        <w:rPr>
          <w:rFonts w:ascii="Times New Roman" w:hAnsi="Times New Roman" w:cs="Times New Roman"/>
          <w:iCs/>
          <w:sz w:val="24"/>
          <w:szCs w:val="20"/>
        </w:rPr>
        <w:t>4-14 hafta aralığında</w:t>
      </w:r>
      <w:r w:rsidR="0024381E">
        <w:rPr>
          <w:rFonts w:ascii="Times New Roman" w:hAnsi="Times New Roman" w:cs="Times New Roman"/>
          <w:iCs/>
          <w:sz w:val="24"/>
          <w:szCs w:val="20"/>
        </w:rPr>
        <w:t xml:space="preserve"> çoğunlukla nicel araştırma yöntem</w:t>
      </w:r>
      <w:r w:rsidR="00127315">
        <w:rPr>
          <w:rFonts w:ascii="Times New Roman" w:hAnsi="Times New Roman" w:cs="Times New Roman"/>
          <w:iCs/>
          <w:sz w:val="24"/>
          <w:szCs w:val="20"/>
        </w:rPr>
        <w:t>leri kullanılarak yürütüldüğü ve sadece tezlerde</w:t>
      </w:r>
      <w:r w:rsidR="005263C0">
        <w:rPr>
          <w:rFonts w:ascii="Times New Roman" w:hAnsi="Times New Roman" w:cs="Times New Roman"/>
          <w:iCs/>
          <w:sz w:val="24"/>
          <w:szCs w:val="20"/>
        </w:rPr>
        <w:t xml:space="preserve"> uygulama örneklerinin ek olarak sunulduğu </w:t>
      </w:r>
      <w:r w:rsidR="0024381E">
        <w:rPr>
          <w:rFonts w:ascii="Times New Roman" w:hAnsi="Times New Roman" w:cs="Times New Roman"/>
          <w:iCs/>
          <w:sz w:val="24"/>
          <w:szCs w:val="20"/>
        </w:rPr>
        <w:t xml:space="preserve">belirlenmiştir. </w:t>
      </w:r>
      <w:r w:rsidR="00BF670E">
        <w:rPr>
          <w:rFonts w:ascii="Times New Roman" w:hAnsi="Times New Roman" w:cs="Times New Roman"/>
          <w:iCs/>
          <w:sz w:val="24"/>
          <w:szCs w:val="20"/>
        </w:rPr>
        <w:t>Sonuç olarak, 3. sınıf seviyesinde</w:t>
      </w:r>
      <w:r w:rsidR="00127315">
        <w:rPr>
          <w:rFonts w:ascii="Times New Roman" w:hAnsi="Times New Roman" w:cs="Times New Roman"/>
          <w:iCs/>
          <w:sz w:val="24"/>
          <w:szCs w:val="20"/>
        </w:rPr>
        <w:t>ki çalışmaların</w:t>
      </w:r>
      <w:r w:rsidR="00BF670E">
        <w:rPr>
          <w:rFonts w:ascii="Times New Roman" w:hAnsi="Times New Roman" w:cs="Times New Roman"/>
          <w:iCs/>
          <w:sz w:val="24"/>
          <w:szCs w:val="20"/>
        </w:rPr>
        <w:t xml:space="preserve"> </w:t>
      </w:r>
      <w:r w:rsidR="00127315">
        <w:rPr>
          <w:rFonts w:ascii="Times New Roman" w:hAnsi="Times New Roman" w:cs="Times New Roman"/>
          <w:iCs/>
          <w:sz w:val="24"/>
          <w:szCs w:val="20"/>
        </w:rPr>
        <w:t>oldukça sınırlı olduğu</w:t>
      </w:r>
      <w:r w:rsidR="00BF670E">
        <w:rPr>
          <w:rFonts w:ascii="Times New Roman" w:hAnsi="Times New Roman" w:cs="Times New Roman"/>
          <w:iCs/>
          <w:sz w:val="24"/>
          <w:szCs w:val="20"/>
        </w:rPr>
        <w:t>, argümantasyon ve STEM temelli uygulamaların</w:t>
      </w:r>
      <w:r w:rsidR="00127315">
        <w:rPr>
          <w:rFonts w:ascii="Times New Roman" w:hAnsi="Times New Roman" w:cs="Times New Roman"/>
          <w:iCs/>
          <w:sz w:val="24"/>
          <w:szCs w:val="20"/>
        </w:rPr>
        <w:t xml:space="preserve">, araştırma-sorgulama uygulamalarına nazaran </w:t>
      </w:r>
      <w:r w:rsidR="00BF670E">
        <w:rPr>
          <w:rFonts w:ascii="Times New Roman" w:hAnsi="Times New Roman" w:cs="Times New Roman"/>
          <w:iCs/>
          <w:sz w:val="24"/>
          <w:szCs w:val="20"/>
        </w:rPr>
        <w:t>oldukça az sayıda olduğu, 21. yüzyıl bec</w:t>
      </w:r>
      <w:r w:rsidR="00127315">
        <w:rPr>
          <w:rFonts w:ascii="Times New Roman" w:hAnsi="Times New Roman" w:cs="Times New Roman"/>
          <w:iCs/>
          <w:sz w:val="24"/>
          <w:szCs w:val="20"/>
        </w:rPr>
        <w:t>erileri gelişiminin</w:t>
      </w:r>
      <w:r w:rsidR="00BF670E">
        <w:rPr>
          <w:rFonts w:ascii="Times New Roman" w:hAnsi="Times New Roman" w:cs="Times New Roman"/>
          <w:iCs/>
          <w:sz w:val="24"/>
          <w:szCs w:val="20"/>
        </w:rPr>
        <w:t xml:space="preserve"> incelendiği çalışmaların ise yok denecek kadar az olduğu söylenebilir.  </w:t>
      </w:r>
      <w:r w:rsidR="00B05F91">
        <w:rPr>
          <w:rFonts w:ascii="Times New Roman" w:hAnsi="Times New Roman" w:cs="Times New Roman"/>
          <w:iCs/>
          <w:sz w:val="24"/>
          <w:szCs w:val="20"/>
        </w:rPr>
        <w:t>Uygulamaya yönelik</w:t>
      </w:r>
      <w:r w:rsidR="0082455A">
        <w:rPr>
          <w:rFonts w:ascii="Times New Roman" w:hAnsi="Times New Roman" w:cs="Times New Roman"/>
          <w:iCs/>
          <w:sz w:val="24"/>
          <w:szCs w:val="20"/>
        </w:rPr>
        <w:t xml:space="preserve"> </w:t>
      </w:r>
      <w:r w:rsidR="00B05F91">
        <w:rPr>
          <w:rFonts w:ascii="Times New Roman" w:hAnsi="Times New Roman" w:cs="Times New Roman"/>
          <w:iCs/>
          <w:sz w:val="24"/>
          <w:szCs w:val="20"/>
        </w:rPr>
        <w:t>ç</w:t>
      </w:r>
      <w:r w:rsidR="00BF670E">
        <w:rPr>
          <w:rFonts w:ascii="Times New Roman" w:hAnsi="Times New Roman" w:cs="Times New Roman"/>
          <w:iCs/>
          <w:sz w:val="24"/>
          <w:szCs w:val="20"/>
        </w:rPr>
        <w:t>alışmaların ilkokul düzeyinde yaygınlaştırılması fen okuryazarı bireyler yetiştirilmesine</w:t>
      </w:r>
      <w:r w:rsidR="00354268">
        <w:rPr>
          <w:rFonts w:ascii="Times New Roman" w:hAnsi="Times New Roman" w:cs="Times New Roman"/>
          <w:iCs/>
          <w:sz w:val="24"/>
          <w:szCs w:val="20"/>
        </w:rPr>
        <w:t xml:space="preserve"> </w:t>
      </w:r>
      <w:r w:rsidR="00BF670E">
        <w:rPr>
          <w:rFonts w:ascii="Times New Roman" w:hAnsi="Times New Roman" w:cs="Times New Roman"/>
          <w:iCs/>
          <w:sz w:val="24"/>
          <w:szCs w:val="20"/>
        </w:rPr>
        <w:t xml:space="preserve">katkı sağlayacaktır. </w:t>
      </w:r>
    </w:p>
    <w:p w:rsidR="0094484B" w:rsidRDefault="005C771B" w:rsidP="00AD6BFE">
      <w:pPr>
        <w:spacing w:line="360" w:lineRule="auto"/>
        <w:ind w:firstLine="708"/>
        <w:rPr>
          <w:rFonts w:ascii="Times New Roman" w:hAnsi="Times New Roman" w:cs="Times New Roman"/>
          <w:b/>
          <w:bCs/>
          <w:color w:val="222222"/>
          <w:sz w:val="24"/>
          <w:szCs w:val="24"/>
        </w:rPr>
      </w:pPr>
      <w:r w:rsidRPr="006A389D">
        <w:rPr>
          <w:rFonts w:ascii="Times New Roman" w:hAnsi="Times New Roman" w:cs="Times New Roman"/>
          <w:b/>
          <w:bCs/>
          <w:color w:val="222222"/>
          <w:sz w:val="24"/>
          <w:szCs w:val="24"/>
        </w:rPr>
        <w:t>Anahtar Kelimeler:</w:t>
      </w:r>
      <w:r w:rsidR="00F220DA">
        <w:rPr>
          <w:rFonts w:ascii="Times New Roman" w:hAnsi="Times New Roman" w:cs="Times New Roman"/>
          <w:b/>
          <w:bCs/>
          <w:color w:val="222222"/>
          <w:sz w:val="24"/>
          <w:szCs w:val="24"/>
        </w:rPr>
        <w:t xml:space="preserve"> </w:t>
      </w:r>
      <w:r w:rsidR="00F220DA" w:rsidRPr="00703CE1">
        <w:rPr>
          <w:rFonts w:ascii="Times New Roman" w:hAnsi="Times New Roman" w:cs="Times New Roman"/>
          <w:bCs/>
          <w:color w:val="222222"/>
          <w:sz w:val="24"/>
          <w:szCs w:val="24"/>
        </w:rPr>
        <w:t>araştırma-sorgulama, argümantasyon, STEM eğitimi, ilkokul öğrencileri, tematik içerik analizi,</w:t>
      </w:r>
      <w:r w:rsidR="00F220DA">
        <w:rPr>
          <w:rFonts w:ascii="Times New Roman" w:hAnsi="Times New Roman" w:cs="Times New Roman"/>
          <w:b/>
          <w:bCs/>
          <w:color w:val="222222"/>
          <w:sz w:val="24"/>
          <w:szCs w:val="24"/>
        </w:rPr>
        <w:t xml:space="preserve"> </w:t>
      </w:r>
    </w:p>
    <w:p w:rsidR="00250F9B" w:rsidRDefault="00250F9B" w:rsidP="00250F9B">
      <w:pPr>
        <w:spacing w:line="360" w:lineRule="auto"/>
        <w:jc w:val="center"/>
        <w:rPr>
          <w:rFonts w:ascii="Times New Roman" w:hAnsi="Times New Roman" w:cs="Times New Roman"/>
          <w:b/>
          <w:bCs/>
          <w:color w:val="222222"/>
          <w:sz w:val="24"/>
          <w:szCs w:val="24"/>
        </w:rPr>
      </w:pPr>
      <w:r w:rsidRPr="00250F9B">
        <w:rPr>
          <w:rFonts w:ascii="Times New Roman" w:hAnsi="Times New Roman" w:cs="Times New Roman"/>
          <w:b/>
          <w:bCs/>
          <w:color w:val="222222"/>
          <w:sz w:val="24"/>
          <w:szCs w:val="24"/>
        </w:rPr>
        <w:t>Thematic Content Analysis of Inquiry, Argumentation and STEM-Based Applications at Primary School Level</w:t>
      </w:r>
    </w:p>
    <w:p w:rsidR="00071395" w:rsidRDefault="00071395" w:rsidP="00071395">
      <w:pPr>
        <w:spacing w:line="360" w:lineRule="auto"/>
        <w:rPr>
          <w:rFonts w:ascii="Times New Roman" w:hAnsi="Times New Roman" w:cs="Times New Roman"/>
          <w:b/>
          <w:bCs/>
          <w:color w:val="222222"/>
          <w:sz w:val="24"/>
          <w:szCs w:val="24"/>
        </w:rPr>
      </w:pPr>
      <w:r>
        <w:rPr>
          <w:rFonts w:ascii="Times New Roman" w:hAnsi="Times New Roman" w:cs="Times New Roman"/>
          <w:b/>
          <w:bCs/>
          <w:color w:val="222222"/>
          <w:sz w:val="24"/>
          <w:szCs w:val="24"/>
        </w:rPr>
        <w:t>Abstract:</w:t>
      </w:r>
    </w:p>
    <w:p w:rsidR="00071395" w:rsidRPr="00C06E1F" w:rsidRDefault="00D26DC0" w:rsidP="00C06E1F">
      <w:pPr>
        <w:spacing w:line="360" w:lineRule="auto"/>
        <w:jc w:val="both"/>
        <w:rPr>
          <w:rFonts w:ascii="Times New Roman" w:hAnsi="Times New Roman" w:cs="Times New Roman"/>
          <w:bCs/>
          <w:color w:val="222222"/>
          <w:sz w:val="24"/>
          <w:szCs w:val="24"/>
        </w:rPr>
      </w:pPr>
      <w:r w:rsidRPr="00D26DC0">
        <w:rPr>
          <w:rFonts w:ascii="Times New Roman" w:hAnsi="Times New Roman" w:cs="Times New Roman"/>
          <w:bCs/>
          <w:color w:val="222222"/>
          <w:sz w:val="24"/>
          <w:szCs w:val="24"/>
        </w:rPr>
        <w:t>Science education curriculum emphasizes the use of inquiry, argumentation, and STEM education approaches in science teaching starting from 3rd and 4th grade in raising science-literate individuals with 21st-century skills.</w:t>
      </w:r>
      <w:r>
        <w:rPr>
          <w:rFonts w:ascii="Times New Roman" w:hAnsi="Times New Roman" w:cs="Times New Roman"/>
          <w:bCs/>
          <w:color w:val="222222"/>
          <w:sz w:val="24"/>
          <w:szCs w:val="24"/>
        </w:rPr>
        <w:t xml:space="preserve">  </w:t>
      </w:r>
      <w:r w:rsidRPr="00D26DC0">
        <w:rPr>
          <w:rFonts w:ascii="Times New Roman" w:hAnsi="Times New Roman" w:cs="Times New Roman"/>
          <w:bCs/>
          <w:color w:val="222222"/>
          <w:sz w:val="24"/>
          <w:szCs w:val="24"/>
        </w:rPr>
        <w:t xml:space="preserve">In this direction, the current trends were </w:t>
      </w:r>
      <w:r w:rsidRPr="00D26DC0">
        <w:rPr>
          <w:rFonts w:ascii="Times New Roman" w:hAnsi="Times New Roman" w:cs="Times New Roman"/>
          <w:bCs/>
          <w:color w:val="222222"/>
          <w:sz w:val="24"/>
          <w:szCs w:val="24"/>
        </w:rPr>
        <w:lastRenderedPageBreak/>
        <w:t>examined using the thematic content analysis method in the researches, which included inquiry, argumentation, and STEM based applications carried out at primary school level between 2010 and 2020.</w:t>
      </w:r>
      <w:r w:rsidR="007E5CD3">
        <w:rPr>
          <w:rFonts w:ascii="Times New Roman" w:hAnsi="Times New Roman" w:cs="Times New Roman"/>
          <w:bCs/>
          <w:color w:val="222222"/>
          <w:sz w:val="24"/>
          <w:szCs w:val="24"/>
        </w:rPr>
        <w:t xml:space="preserve"> </w:t>
      </w:r>
      <w:r w:rsidR="007E5CD3" w:rsidRPr="007E5CD3">
        <w:rPr>
          <w:rFonts w:ascii="Times New Roman" w:hAnsi="Times New Roman" w:cs="Times New Roman"/>
          <w:bCs/>
          <w:color w:val="222222"/>
          <w:sz w:val="24"/>
          <w:szCs w:val="24"/>
        </w:rPr>
        <w:t xml:space="preserve">The </w:t>
      </w:r>
      <w:proofErr w:type="gramStart"/>
      <w:r w:rsidR="007E5CD3" w:rsidRPr="007E5CD3">
        <w:rPr>
          <w:rFonts w:ascii="Times New Roman" w:hAnsi="Times New Roman" w:cs="Times New Roman"/>
          <w:bCs/>
          <w:color w:val="222222"/>
          <w:sz w:val="24"/>
          <w:szCs w:val="24"/>
        </w:rPr>
        <w:t>data</w:t>
      </w:r>
      <w:proofErr w:type="gramEnd"/>
      <w:r w:rsidR="007E5CD3" w:rsidRPr="007E5CD3">
        <w:rPr>
          <w:rFonts w:ascii="Times New Roman" w:hAnsi="Times New Roman" w:cs="Times New Roman"/>
          <w:bCs/>
          <w:color w:val="222222"/>
          <w:sz w:val="24"/>
          <w:szCs w:val="24"/>
        </w:rPr>
        <w:t xml:space="preserve"> analysis unit of the research consists of 47 publications.</w:t>
      </w:r>
      <w:r w:rsidR="007E5CD3">
        <w:rPr>
          <w:rFonts w:ascii="Times New Roman" w:hAnsi="Times New Roman" w:cs="Times New Roman"/>
          <w:bCs/>
          <w:color w:val="222222"/>
          <w:sz w:val="24"/>
          <w:szCs w:val="24"/>
        </w:rPr>
        <w:t xml:space="preserve"> </w:t>
      </w:r>
      <w:r w:rsidR="007E5CD3" w:rsidRPr="007E5CD3">
        <w:rPr>
          <w:rFonts w:ascii="Times New Roman" w:hAnsi="Times New Roman" w:cs="Times New Roman"/>
          <w:bCs/>
          <w:color w:val="222222"/>
          <w:sz w:val="24"/>
          <w:szCs w:val="24"/>
        </w:rPr>
        <w:t xml:space="preserve">The studies that constitute the </w:t>
      </w:r>
      <w:proofErr w:type="gramStart"/>
      <w:r w:rsidR="007E5CD3" w:rsidRPr="007E5CD3">
        <w:rPr>
          <w:rFonts w:ascii="Times New Roman" w:hAnsi="Times New Roman" w:cs="Times New Roman"/>
          <w:bCs/>
          <w:color w:val="222222"/>
          <w:sz w:val="24"/>
          <w:szCs w:val="24"/>
        </w:rPr>
        <w:t>data</w:t>
      </w:r>
      <w:proofErr w:type="gramEnd"/>
      <w:r w:rsidR="007E5CD3" w:rsidRPr="007E5CD3">
        <w:rPr>
          <w:rFonts w:ascii="Times New Roman" w:hAnsi="Times New Roman" w:cs="Times New Roman"/>
          <w:bCs/>
          <w:color w:val="222222"/>
          <w:sz w:val="24"/>
          <w:szCs w:val="24"/>
        </w:rPr>
        <w:t xml:space="preserve"> analysis unit were analyzed according to criteria such as publication year, publication type, class level, subject/unit, teaching method/model, the effect of which is investigated, research method, implementation period, sample number, data collection tools, data analysis methods.</w:t>
      </w:r>
      <w:r w:rsidR="00C06E1F">
        <w:rPr>
          <w:rFonts w:ascii="Times New Roman" w:hAnsi="Times New Roman" w:cs="Times New Roman"/>
          <w:bCs/>
          <w:color w:val="222222"/>
          <w:sz w:val="24"/>
          <w:szCs w:val="24"/>
        </w:rPr>
        <w:t xml:space="preserve"> </w:t>
      </w:r>
      <w:r w:rsidR="00C06E1F" w:rsidRPr="00C06E1F">
        <w:rPr>
          <w:rFonts w:ascii="Times New Roman" w:hAnsi="Times New Roman" w:cs="Times New Roman"/>
          <w:bCs/>
          <w:color w:val="222222"/>
          <w:sz w:val="24"/>
          <w:szCs w:val="24"/>
        </w:rPr>
        <w:t>As a result of the analysis, it has been determined that the studies have increased gradually since 2013, concentrated on the 4th-grade level, the number of studies conducted within the subject area of the world and the universe is quite low compared to other fields. In addition to these, it has been determined that the 5E learning model is widely used in the studies, and its contributions to achievement, attitude, and scientific process skills are investigated the most.</w:t>
      </w:r>
      <w:r w:rsidR="00C12A25">
        <w:rPr>
          <w:rFonts w:ascii="Times New Roman" w:hAnsi="Times New Roman" w:cs="Times New Roman"/>
          <w:bCs/>
          <w:color w:val="222222"/>
          <w:sz w:val="24"/>
          <w:szCs w:val="24"/>
        </w:rPr>
        <w:t xml:space="preserve"> </w:t>
      </w:r>
      <w:r w:rsidR="00C12A25" w:rsidRPr="00C12A25">
        <w:rPr>
          <w:rFonts w:ascii="Times New Roman" w:hAnsi="Times New Roman" w:cs="Times New Roman"/>
          <w:bCs/>
          <w:color w:val="222222"/>
          <w:sz w:val="24"/>
          <w:szCs w:val="24"/>
        </w:rPr>
        <w:t>In addition, it has been determined that the studies are carried out with 30-60 students, mostly using quantitative research methods, between 4-14 weeks, and only application examples are presented in the theses.</w:t>
      </w:r>
      <w:r w:rsidR="00C12A25">
        <w:rPr>
          <w:rFonts w:ascii="Times New Roman" w:hAnsi="Times New Roman" w:cs="Times New Roman"/>
          <w:bCs/>
          <w:color w:val="222222"/>
          <w:sz w:val="24"/>
          <w:szCs w:val="24"/>
        </w:rPr>
        <w:t xml:space="preserve"> </w:t>
      </w:r>
      <w:r w:rsidR="00C12A25" w:rsidRPr="00C12A25">
        <w:rPr>
          <w:rFonts w:ascii="Times New Roman" w:hAnsi="Times New Roman" w:cs="Times New Roman"/>
          <w:bCs/>
          <w:color w:val="222222"/>
          <w:sz w:val="24"/>
          <w:szCs w:val="24"/>
        </w:rPr>
        <w:t>As a result, it can be said that studies at the 3rd-grade level are quite limited, argumentation and STEM-based applications are quite a few compared to inquiry applications, and studies examining the development of 21st-century skills are almost nonexistent.</w:t>
      </w:r>
      <w:r w:rsidR="00C12A25" w:rsidRPr="00C12A25">
        <w:t xml:space="preserve"> </w:t>
      </w:r>
      <w:r w:rsidR="00C12A25" w:rsidRPr="00C12A25">
        <w:rPr>
          <w:rFonts w:ascii="Times New Roman" w:hAnsi="Times New Roman" w:cs="Times New Roman"/>
          <w:bCs/>
          <w:color w:val="222222"/>
          <w:sz w:val="24"/>
          <w:szCs w:val="24"/>
        </w:rPr>
        <w:t>Practical studies at the primary school level will contribute to raising science-literate individuals.</w:t>
      </w:r>
    </w:p>
    <w:p w:rsidR="00071395" w:rsidRDefault="00071395" w:rsidP="00071395">
      <w:pPr>
        <w:spacing w:line="360" w:lineRule="auto"/>
        <w:ind w:firstLine="708"/>
        <w:rPr>
          <w:rFonts w:ascii="Times New Roman" w:hAnsi="Times New Roman" w:cs="Times New Roman"/>
          <w:b/>
          <w:bCs/>
          <w:color w:val="222222"/>
          <w:sz w:val="24"/>
          <w:szCs w:val="24"/>
        </w:rPr>
      </w:pPr>
      <w:r>
        <w:rPr>
          <w:rFonts w:ascii="Times New Roman" w:hAnsi="Times New Roman" w:cs="Times New Roman"/>
          <w:b/>
          <w:bCs/>
          <w:color w:val="222222"/>
          <w:sz w:val="24"/>
          <w:szCs w:val="24"/>
        </w:rPr>
        <w:t>Keywords:</w:t>
      </w:r>
      <w:r w:rsidR="00703CE1">
        <w:rPr>
          <w:rFonts w:ascii="Times New Roman" w:hAnsi="Times New Roman" w:cs="Times New Roman"/>
          <w:b/>
          <w:bCs/>
          <w:color w:val="222222"/>
          <w:sz w:val="24"/>
          <w:szCs w:val="24"/>
        </w:rPr>
        <w:t xml:space="preserve"> </w:t>
      </w:r>
      <w:r w:rsidR="00703CE1" w:rsidRPr="00B817C1">
        <w:rPr>
          <w:rFonts w:ascii="Times New Roman" w:hAnsi="Times New Roman" w:cs="Times New Roman"/>
          <w:bCs/>
          <w:color w:val="222222"/>
          <w:sz w:val="24"/>
          <w:szCs w:val="24"/>
        </w:rPr>
        <w:t>inquiry learning, argumentation, STEM education, primary students,</w:t>
      </w:r>
      <w:r w:rsidR="00703CE1">
        <w:rPr>
          <w:rFonts w:ascii="Times New Roman" w:hAnsi="Times New Roman" w:cs="Times New Roman"/>
          <w:b/>
          <w:bCs/>
          <w:color w:val="222222"/>
          <w:sz w:val="24"/>
          <w:szCs w:val="24"/>
        </w:rPr>
        <w:t xml:space="preserve"> </w:t>
      </w:r>
    </w:p>
    <w:p w:rsidR="00071395" w:rsidRPr="006A389D" w:rsidRDefault="00071395" w:rsidP="00071395">
      <w:pPr>
        <w:spacing w:line="360" w:lineRule="auto"/>
        <w:ind w:firstLine="708"/>
        <w:rPr>
          <w:rFonts w:ascii="Times New Roman" w:hAnsi="Times New Roman" w:cs="Times New Roman"/>
          <w:b/>
          <w:bCs/>
          <w:color w:val="222222"/>
          <w:sz w:val="24"/>
          <w:szCs w:val="24"/>
        </w:rPr>
      </w:pPr>
    </w:p>
    <w:p w:rsidR="005C771B" w:rsidRPr="006A389D" w:rsidRDefault="005C771B" w:rsidP="00071395">
      <w:pPr>
        <w:spacing w:line="360" w:lineRule="auto"/>
        <w:jc w:val="center"/>
        <w:rPr>
          <w:rFonts w:ascii="Times New Roman" w:hAnsi="Times New Roman" w:cs="Times New Roman"/>
          <w:b/>
          <w:bCs/>
          <w:color w:val="222222"/>
          <w:sz w:val="24"/>
          <w:szCs w:val="24"/>
        </w:rPr>
      </w:pPr>
      <w:r w:rsidRPr="006A389D">
        <w:rPr>
          <w:rFonts w:ascii="Times New Roman" w:hAnsi="Times New Roman" w:cs="Times New Roman"/>
          <w:b/>
          <w:bCs/>
          <w:color w:val="222222"/>
          <w:sz w:val="24"/>
          <w:szCs w:val="24"/>
        </w:rPr>
        <w:t>G</w:t>
      </w:r>
      <w:r w:rsidR="004C764A" w:rsidRPr="006A389D">
        <w:rPr>
          <w:rFonts w:ascii="Times New Roman" w:hAnsi="Times New Roman" w:cs="Times New Roman"/>
          <w:b/>
          <w:bCs/>
          <w:color w:val="222222"/>
          <w:sz w:val="24"/>
          <w:szCs w:val="24"/>
        </w:rPr>
        <w:t>iriş</w:t>
      </w:r>
    </w:p>
    <w:p w:rsidR="00580C63" w:rsidRDefault="003F2921" w:rsidP="003F2921">
      <w:pPr>
        <w:spacing w:line="360" w:lineRule="auto"/>
        <w:jc w:val="both"/>
        <w:rPr>
          <w:rFonts w:ascii="Times New Roman" w:hAnsi="Times New Roman" w:cs="Times New Roman"/>
          <w:bCs/>
          <w:color w:val="222222"/>
          <w:sz w:val="24"/>
          <w:szCs w:val="24"/>
        </w:rPr>
      </w:pPr>
      <w:r>
        <w:rPr>
          <w:rFonts w:ascii="Times New Roman" w:hAnsi="Times New Roman" w:cs="Times New Roman"/>
          <w:bCs/>
          <w:color w:val="222222"/>
          <w:sz w:val="24"/>
          <w:szCs w:val="24"/>
        </w:rPr>
        <w:t xml:space="preserve">Dördüncü sanayi devrimini yaşadığımız günümüzde fen öğretiminin temel amacı, öğrencilere var olan bilgileri aktarmaktan ziyade bilgiye ulaşma becerileri kazandırmaktır. Öğrencilere kazandırılması düşünülen becerilerin sadece öğretmenden öğrenciye doğrudan aktarılarak verilmesi mümkün değildir.  </w:t>
      </w:r>
      <w:r w:rsidR="00270D91" w:rsidRPr="00270D91">
        <w:rPr>
          <w:rFonts w:ascii="Times New Roman" w:hAnsi="Times New Roman" w:cs="Times New Roman"/>
          <w:bCs/>
          <w:color w:val="222222"/>
          <w:sz w:val="24"/>
          <w:szCs w:val="24"/>
        </w:rPr>
        <w:t>2013 yılı fen öğretim programı, öğrencilerin araştıran, sorgulayan, etkili karar verebilen, problem çözebilen, kendine güvenen, fen bilimlerine yönelik olumlu tutum, bilgi ve becerilere sahip fen okur</w:t>
      </w:r>
      <w:r w:rsidR="00270D91">
        <w:rPr>
          <w:rFonts w:ascii="Times New Roman" w:hAnsi="Times New Roman" w:cs="Times New Roman"/>
          <w:bCs/>
          <w:color w:val="222222"/>
          <w:sz w:val="24"/>
          <w:szCs w:val="24"/>
        </w:rPr>
        <w:t>yazarı bireyler olarak yetiştirilmesi</w:t>
      </w:r>
      <w:r w:rsidR="00270D91" w:rsidRPr="00270D91">
        <w:rPr>
          <w:rFonts w:ascii="Times New Roman" w:hAnsi="Times New Roman" w:cs="Times New Roman"/>
          <w:bCs/>
          <w:color w:val="222222"/>
          <w:sz w:val="24"/>
          <w:szCs w:val="24"/>
        </w:rPr>
        <w:t xml:space="preserve"> amacıyla araştırma-sorgulama ve argümantasyona dayalı öğretim yaklaşımlarının ku</w:t>
      </w:r>
      <w:r w:rsidR="00270D91">
        <w:rPr>
          <w:rFonts w:ascii="Times New Roman" w:hAnsi="Times New Roman" w:cs="Times New Roman"/>
          <w:bCs/>
          <w:color w:val="222222"/>
          <w:sz w:val="24"/>
          <w:szCs w:val="24"/>
        </w:rPr>
        <w:t xml:space="preserve">llanılmasına </w:t>
      </w:r>
      <w:r w:rsidR="00B87847">
        <w:rPr>
          <w:rFonts w:ascii="Times New Roman" w:hAnsi="Times New Roman" w:cs="Times New Roman"/>
          <w:bCs/>
          <w:color w:val="222222"/>
          <w:sz w:val="24"/>
          <w:szCs w:val="24"/>
        </w:rPr>
        <w:t>vurgu yapmaktadır (M</w:t>
      </w:r>
      <w:r w:rsidR="00F61CFD">
        <w:rPr>
          <w:rFonts w:ascii="Times New Roman" w:hAnsi="Times New Roman" w:cs="Times New Roman"/>
          <w:bCs/>
          <w:color w:val="222222"/>
          <w:sz w:val="24"/>
          <w:szCs w:val="24"/>
        </w:rPr>
        <w:t xml:space="preserve">illi </w:t>
      </w:r>
      <w:r w:rsidR="00B87847">
        <w:rPr>
          <w:rFonts w:ascii="Times New Roman" w:hAnsi="Times New Roman" w:cs="Times New Roman"/>
          <w:bCs/>
          <w:color w:val="222222"/>
          <w:sz w:val="24"/>
          <w:szCs w:val="24"/>
        </w:rPr>
        <w:t>E</w:t>
      </w:r>
      <w:r w:rsidR="00F61CFD">
        <w:rPr>
          <w:rFonts w:ascii="Times New Roman" w:hAnsi="Times New Roman" w:cs="Times New Roman"/>
          <w:bCs/>
          <w:color w:val="222222"/>
          <w:sz w:val="24"/>
          <w:szCs w:val="24"/>
        </w:rPr>
        <w:t xml:space="preserve">ğitim </w:t>
      </w:r>
      <w:r w:rsidR="00B87847">
        <w:rPr>
          <w:rFonts w:ascii="Times New Roman" w:hAnsi="Times New Roman" w:cs="Times New Roman"/>
          <w:bCs/>
          <w:color w:val="222222"/>
          <w:sz w:val="24"/>
          <w:szCs w:val="24"/>
        </w:rPr>
        <w:t>B</w:t>
      </w:r>
      <w:r w:rsidR="00F61CFD">
        <w:rPr>
          <w:rFonts w:ascii="Times New Roman" w:hAnsi="Times New Roman" w:cs="Times New Roman"/>
          <w:bCs/>
          <w:color w:val="222222"/>
          <w:sz w:val="24"/>
          <w:szCs w:val="24"/>
        </w:rPr>
        <w:t>akanlığı [MEB]</w:t>
      </w:r>
      <w:r w:rsidR="00B87847">
        <w:rPr>
          <w:rFonts w:ascii="Times New Roman" w:hAnsi="Times New Roman" w:cs="Times New Roman"/>
          <w:bCs/>
          <w:color w:val="222222"/>
          <w:sz w:val="24"/>
          <w:szCs w:val="24"/>
        </w:rPr>
        <w:t xml:space="preserve">, 2013). </w:t>
      </w:r>
      <w:r w:rsidR="00DF5A9B">
        <w:rPr>
          <w:rFonts w:ascii="Times New Roman" w:hAnsi="Times New Roman" w:cs="Times New Roman"/>
          <w:bCs/>
          <w:color w:val="222222"/>
          <w:sz w:val="24"/>
          <w:szCs w:val="24"/>
        </w:rPr>
        <w:t xml:space="preserve">2018 yılı fen öğretim programına </w:t>
      </w:r>
      <w:r w:rsidR="00580C63">
        <w:rPr>
          <w:rFonts w:ascii="Times New Roman" w:hAnsi="Times New Roman" w:cs="Times New Roman"/>
          <w:bCs/>
          <w:color w:val="222222"/>
          <w:sz w:val="24"/>
          <w:szCs w:val="24"/>
        </w:rPr>
        <w:t>mühendislik ve tasarım becerilerini</w:t>
      </w:r>
      <w:r w:rsidR="00DE46D0">
        <w:rPr>
          <w:rFonts w:ascii="Times New Roman" w:hAnsi="Times New Roman" w:cs="Times New Roman"/>
          <w:bCs/>
          <w:color w:val="222222"/>
          <w:sz w:val="24"/>
          <w:szCs w:val="24"/>
        </w:rPr>
        <w:t>n</w:t>
      </w:r>
      <w:r w:rsidR="00580C63">
        <w:rPr>
          <w:rFonts w:ascii="Times New Roman" w:hAnsi="Times New Roman" w:cs="Times New Roman"/>
          <w:bCs/>
          <w:color w:val="222222"/>
          <w:sz w:val="24"/>
          <w:szCs w:val="24"/>
        </w:rPr>
        <w:t xml:space="preserve"> eklenmesiyle</w:t>
      </w:r>
      <w:r w:rsidR="00DE46D0">
        <w:rPr>
          <w:rFonts w:ascii="Times New Roman" w:hAnsi="Times New Roman" w:cs="Times New Roman"/>
          <w:bCs/>
          <w:color w:val="222222"/>
          <w:sz w:val="24"/>
          <w:szCs w:val="24"/>
        </w:rPr>
        <w:t xml:space="preserve"> birlikte</w:t>
      </w:r>
      <w:r w:rsidR="00EB7C7A">
        <w:rPr>
          <w:rFonts w:ascii="Times New Roman" w:hAnsi="Times New Roman" w:cs="Times New Roman"/>
          <w:bCs/>
          <w:color w:val="222222"/>
          <w:sz w:val="24"/>
          <w:szCs w:val="24"/>
        </w:rPr>
        <w:t xml:space="preserve"> araştırma-sorgulama ve argümantasyonun yansıra</w:t>
      </w:r>
      <w:r w:rsidR="00580C63">
        <w:rPr>
          <w:rFonts w:ascii="Times New Roman" w:hAnsi="Times New Roman" w:cs="Times New Roman"/>
          <w:bCs/>
          <w:color w:val="222222"/>
          <w:sz w:val="24"/>
          <w:szCs w:val="24"/>
        </w:rPr>
        <w:t xml:space="preserve"> </w:t>
      </w:r>
      <w:r w:rsidR="00EB7C7A">
        <w:rPr>
          <w:rFonts w:ascii="Times New Roman" w:hAnsi="Times New Roman" w:cs="Times New Roman"/>
          <w:bCs/>
          <w:color w:val="222222"/>
          <w:sz w:val="24"/>
          <w:szCs w:val="24"/>
        </w:rPr>
        <w:t>STEM</w:t>
      </w:r>
      <w:r w:rsidR="00580C63">
        <w:rPr>
          <w:rFonts w:ascii="Times New Roman" w:hAnsi="Times New Roman" w:cs="Times New Roman"/>
          <w:bCs/>
          <w:color w:val="222222"/>
          <w:sz w:val="24"/>
          <w:szCs w:val="24"/>
        </w:rPr>
        <w:t xml:space="preserve"> </w:t>
      </w:r>
      <w:r w:rsidR="00EB7C7A">
        <w:rPr>
          <w:rFonts w:ascii="Times New Roman" w:hAnsi="Times New Roman" w:cs="Times New Roman"/>
          <w:bCs/>
          <w:color w:val="222222"/>
          <w:sz w:val="24"/>
          <w:szCs w:val="24"/>
        </w:rPr>
        <w:t xml:space="preserve">eğitimi </w:t>
      </w:r>
      <w:r w:rsidR="00580C63">
        <w:rPr>
          <w:rFonts w:ascii="Times New Roman" w:hAnsi="Times New Roman" w:cs="Times New Roman"/>
          <w:bCs/>
          <w:color w:val="222222"/>
          <w:sz w:val="24"/>
          <w:szCs w:val="24"/>
        </w:rPr>
        <w:t>uyg</w:t>
      </w:r>
      <w:r w:rsidR="00EB7C7A">
        <w:rPr>
          <w:rFonts w:ascii="Times New Roman" w:hAnsi="Times New Roman" w:cs="Times New Roman"/>
          <w:bCs/>
          <w:color w:val="222222"/>
          <w:sz w:val="24"/>
          <w:szCs w:val="24"/>
        </w:rPr>
        <w:t xml:space="preserve">ulamalarına yer verilmiştir. </w:t>
      </w:r>
    </w:p>
    <w:p w:rsidR="00BC73E8" w:rsidRDefault="00DA4359" w:rsidP="003574EE">
      <w:pPr>
        <w:spacing w:line="360" w:lineRule="auto"/>
        <w:jc w:val="both"/>
        <w:rPr>
          <w:rFonts w:ascii="Times New Roman" w:hAnsi="Times New Roman" w:cs="Times New Roman"/>
          <w:bCs/>
          <w:color w:val="222222"/>
          <w:sz w:val="24"/>
          <w:szCs w:val="24"/>
        </w:rPr>
      </w:pPr>
      <w:r>
        <w:rPr>
          <w:rFonts w:ascii="Times New Roman" w:hAnsi="Times New Roman" w:cs="Times New Roman"/>
          <w:bCs/>
          <w:color w:val="222222"/>
          <w:sz w:val="24"/>
          <w:szCs w:val="24"/>
        </w:rPr>
        <w:lastRenderedPageBreak/>
        <w:t>Dünya çapında araştırma-sorgulamaya dayalı öğrenme fen okuryazarı bireyler yetiştirmek için hayati bir bileşen olarak görülmektedir (N</w:t>
      </w:r>
      <w:r w:rsidR="00F61CFD">
        <w:rPr>
          <w:rFonts w:ascii="Times New Roman" w:hAnsi="Times New Roman" w:cs="Times New Roman"/>
          <w:bCs/>
          <w:color w:val="222222"/>
          <w:sz w:val="24"/>
          <w:szCs w:val="24"/>
        </w:rPr>
        <w:t xml:space="preserve">ational </w:t>
      </w:r>
      <w:r>
        <w:rPr>
          <w:rFonts w:ascii="Times New Roman" w:hAnsi="Times New Roman" w:cs="Times New Roman"/>
          <w:bCs/>
          <w:color w:val="222222"/>
          <w:sz w:val="24"/>
          <w:szCs w:val="24"/>
        </w:rPr>
        <w:t>R</w:t>
      </w:r>
      <w:r w:rsidR="00F61CFD">
        <w:rPr>
          <w:rFonts w:ascii="Times New Roman" w:hAnsi="Times New Roman" w:cs="Times New Roman"/>
          <w:bCs/>
          <w:color w:val="222222"/>
          <w:sz w:val="24"/>
          <w:szCs w:val="24"/>
        </w:rPr>
        <w:t>esearch Council</w:t>
      </w:r>
      <w:r w:rsidR="00570DA0">
        <w:rPr>
          <w:rFonts w:ascii="Times New Roman" w:hAnsi="Times New Roman" w:cs="Times New Roman"/>
          <w:bCs/>
          <w:color w:val="222222"/>
          <w:sz w:val="24"/>
          <w:szCs w:val="24"/>
        </w:rPr>
        <w:t xml:space="preserve"> </w:t>
      </w:r>
      <w:r w:rsidR="00F61CFD">
        <w:rPr>
          <w:rFonts w:ascii="Times New Roman" w:hAnsi="Times New Roman" w:cs="Times New Roman"/>
          <w:bCs/>
          <w:color w:val="222222"/>
          <w:sz w:val="24"/>
          <w:szCs w:val="24"/>
        </w:rPr>
        <w:t>[NRC]</w:t>
      </w:r>
      <w:r>
        <w:rPr>
          <w:rFonts w:ascii="Times New Roman" w:hAnsi="Times New Roman" w:cs="Times New Roman"/>
          <w:bCs/>
          <w:color w:val="222222"/>
          <w:sz w:val="24"/>
          <w:szCs w:val="24"/>
        </w:rPr>
        <w:t xml:space="preserve">, 2000). </w:t>
      </w:r>
      <w:r w:rsidR="00270D91">
        <w:rPr>
          <w:rFonts w:ascii="Times New Roman" w:hAnsi="Times New Roman" w:cs="Times New Roman"/>
          <w:bCs/>
          <w:color w:val="222222"/>
          <w:sz w:val="24"/>
          <w:szCs w:val="24"/>
        </w:rPr>
        <w:t xml:space="preserve">Araştırma-sorgulamaya dayalı öğrenme </w:t>
      </w:r>
      <w:r>
        <w:rPr>
          <w:rFonts w:ascii="Times New Roman" w:hAnsi="Times New Roman" w:cs="Times New Roman"/>
          <w:bCs/>
          <w:color w:val="222222"/>
          <w:sz w:val="24"/>
          <w:szCs w:val="24"/>
        </w:rPr>
        <w:t xml:space="preserve">öğrencileri otantik bir bilimsel keşif sürecine yönlendirmeyi amaçlayan öğrencilere </w:t>
      </w:r>
      <w:r w:rsidR="00270D91">
        <w:rPr>
          <w:rFonts w:ascii="Times New Roman" w:hAnsi="Times New Roman" w:cs="Times New Roman"/>
          <w:bCs/>
          <w:color w:val="222222"/>
          <w:sz w:val="24"/>
          <w:szCs w:val="24"/>
        </w:rPr>
        <w:t>bilimin nasıl yapıldığını öğretmeye yönelik süreç odaklı bir öğretim yaklaşımıdır</w:t>
      </w:r>
      <w:r w:rsidR="00B87847">
        <w:rPr>
          <w:rFonts w:ascii="Times New Roman" w:hAnsi="Times New Roman" w:cs="Times New Roman"/>
          <w:bCs/>
          <w:color w:val="222222"/>
          <w:sz w:val="24"/>
          <w:szCs w:val="24"/>
        </w:rPr>
        <w:t xml:space="preserve"> </w:t>
      </w:r>
      <w:r w:rsidR="004050D3">
        <w:rPr>
          <w:rFonts w:ascii="Times New Roman" w:hAnsi="Times New Roman" w:cs="Times New Roman"/>
          <w:bCs/>
          <w:color w:val="222222"/>
          <w:sz w:val="24"/>
          <w:szCs w:val="24"/>
        </w:rPr>
        <w:t xml:space="preserve">(Martin, 2009). </w:t>
      </w:r>
      <w:r w:rsidR="00270D91">
        <w:rPr>
          <w:rFonts w:ascii="Times New Roman" w:hAnsi="Times New Roman" w:cs="Times New Roman"/>
          <w:bCs/>
          <w:color w:val="222222"/>
          <w:sz w:val="24"/>
          <w:szCs w:val="24"/>
        </w:rPr>
        <w:t xml:space="preserve">Öğrenciler araştırma-sorgulama sürecinde sorular sorarak, deneyler ve gözlemler yaparak, gözlemlerine dayalı açıklamalar oluşturarak, çeşitli iletişim yollarını kullanarak sürecin her aşamasında öğrenmenin sorumluluğunu alır ve yaparak-yaşayarak-düşünerek öğrenir. Bu yaklaşım öğrencinin neyi öğrendiğini, neyi öğrenmediğini farkına varmasına yardımcı olur. (NRC, 1996; 2000). </w:t>
      </w:r>
      <w:r w:rsidR="003F2921">
        <w:rPr>
          <w:rFonts w:ascii="Times New Roman" w:hAnsi="Times New Roman" w:cs="Times New Roman"/>
          <w:bCs/>
          <w:color w:val="222222"/>
          <w:sz w:val="24"/>
          <w:szCs w:val="24"/>
        </w:rPr>
        <w:t xml:space="preserve"> </w:t>
      </w:r>
      <w:r w:rsidR="004050D3">
        <w:rPr>
          <w:rFonts w:ascii="Times New Roman" w:hAnsi="Times New Roman" w:cs="Times New Roman"/>
          <w:bCs/>
          <w:color w:val="222222"/>
          <w:sz w:val="24"/>
          <w:szCs w:val="24"/>
        </w:rPr>
        <w:t xml:space="preserve">Araştırma sorgulama süreci sadece “keşfetme ve deney” olarak değil “açıklama ve </w:t>
      </w:r>
      <w:proofErr w:type="gramStart"/>
      <w:r w:rsidR="004050D3">
        <w:rPr>
          <w:rFonts w:ascii="Times New Roman" w:hAnsi="Times New Roman" w:cs="Times New Roman"/>
          <w:bCs/>
          <w:color w:val="222222"/>
          <w:sz w:val="24"/>
          <w:szCs w:val="24"/>
        </w:rPr>
        <w:t>argüman</w:t>
      </w:r>
      <w:proofErr w:type="gramEnd"/>
      <w:r w:rsidR="004050D3">
        <w:rPr>
          <w:rFonts w:ascii="Times New Roman" w:hAnsi="Times New Roman" w:cs="Times New Roman"/>
          <w:bCs/>
          <w:color w:val="222222"/>
          <w:sz w:val="24"/>
          <w:szCs w:val="24"/>
        </w:rPr>
        <w:t xml:space="preserve"> oluşturma” süreci olarak ele alınmaktadır (MEB, 2013). Son yıllarda birçok çalışmada fen eğitiminde argümantasyonun önemine odaklanıldığı görülmektedir (Driver, Newton ve Osborne, 2000; MEB, 2013; 2018). Argümantasyon gerekçeler ortaya koyarak iddiaların deliller ile desteklenmesidir (Toulmin, 1958). Vygotsky’e göre çocuklar sosyal etkileşim yoluyla anlamlar oluşturur ve geliştirir. Anlam önce sosyal ortamda oluşur daha sonra öğrenciler tarafından içselleştirilir.  Argümantasyon sosyal öğrenme ortamıyla bilginin içselleştirilmesine yardımcı olur (Kuhn, 1993). Argümantasyon sürecinde birçok farklı bakış açısının sorgulanarak değerlendirilmesi, yanlış öğrenmeleri azaltarak öğrencilerin fen kavramlarını daha iyi ve anlamlı öğrenmesine katkı sağlamaktadır (Driver, Newton ve Osborne, 2000). </w:t>
      </w:r>
      <w:r w:rsidR="003F2921">
        <w:rPr>
          <w:rFonts w:ascii="Times New Roman" w:hAnsi="Times New Roman" w:cs="Times New Roman"/>
          <w:bCs/>
          <w:color w:val="222222"/>
          <w:sz w:val="24"/>
          <w:szCs w:val="24"/>
        </w:rPr>
        <w:t xml:space="preserve"> </w:t>
      </w:r>
      <w:r w:rsidR="00EB7C7A">
        <w:rPr>
          <w:rFonts w:ascii="Times New Roman" w:hAnsi="Times New Roman" w:cs="Times New Roman"/>
          <w:bCs/>
          <w:color w:val="222222"/>
          <w:sz w:val="24"/>
          <w:szCs w:val="24"/>
        </w:rPr>
        <w:t>STEM</w:t>
      </w:r>
      <w:r w:rsidR="007B40F3">
        <w:rPr>
          <w:rFonts w:ascii="Times New Roman" w:hAnsi="Times New Roman" w:cs="Times New Roman"/>
          <w:bCs/>
          <w:color w:val="222222"/>
          <w:sz w:val="24"/>
          <w:szCs w:val="24"/>
        </w:rPr>
        <w:t xml:space="preserve"> </w:t>
      </w:r>
      <w:r w:rsidR="00EB7C7A">
        <w:rPr>
          <w:rFonts w:ascii="Times New Roman" w:hAnsi="Times New Roman" w:cs="Times New Roman"/>
          <w:bCs/>
          <w:color w:val="222222"/>
          <w:sz w:val="24"/>
          <w:szCs w:val="24"/>
        </w:rPr>
        <w:t>eğitimi</w:t>
      </w:r>
      <w:r w:rsidR="00DF5A9B">
        <w:rPr>
          <w:rFonts w:ascii="Times New Roman" w:hAnsi="Times New Roman" w:cs="Times New Roman"/>
          <w:bCs/>
          <w:color w:val="222222"/>
          <w:sz w:val="24"/>
          <w:szCs w:val="24"/>
        </w:rPr>
        <w:t xml:space="preserve"> ise dünya genelinde son zamanlarda fen, teknoloji, mühendislik ve matematik alanlarının </w:t>
      </w:r>
      <w:proofErr w:type="gramStart"/>
      <w:r w:rsidR="00DF5A9B">
        <w:rPr>
          <w:rFonts w:ascii="Times New Roman" w:hAnsi="Times New Roman" w:cs="Times New Roman"/>
          <w:bCs/>
          <w:color w:val="222222"/>
          <w:sz w:val="24"/>
          <w:szCs w:val="24"/>
        </w:rPr>
        <w:t>entegre</w:t>
      </w:r>
      <w:proofErr w:type="gramEnd"/>
      <w:r w:rsidR="00DF5A9B">
        <w:rPr>
          <w:rFonts w:ascii="Times New Roman" w:hAnsi="Times New Roman" w:cs="Times New Roman"/>
          <w:bCs/>
          <w:color w:val="222222"/>
          <w:sz w:val="24"/>
          <w:szCs w:val="24"/>
        </w:rPr>
        <w:t xml:space="preserve"> edilmesi il</w:t>
      </w:r>
      <w:r w:rsidR="00FC476E">
        <w:rPr>
          <w:rFonts w:ascii="Times New Roman" w:hAnsi="Times New Roman" w:cs="Times New Roman"/>
          <w:bCs/>
          <w:color w:val="222222"/>
          <w:sz w:val="24"/>
          <w:szCs w:val="24"/>
        </w:rPr>
        <w:t xml:space="preserve">kesine dayanan bir eğitim yaklaşımıdır.  Okul öncesi eğitiminden </w:t>
      </w:r>
      <w:r w:rsidR="00965328">
        <w:rPr>
          <w:rFonts w:ascii="Times New Roman" w:hAnsi="Times New Roman" w:cs="Times New Roman"/>
          <w:bCs/>
          <w:color w:val="222222"/>
          <w:sz w:val="24"/>
          <w:szCs w:val="24"/>
        </w:rPr>
        <w:t>yüksek</w:t>
      </w:r>
      <w:r w:rsidR="00FC476E">
        <w:rPr>
          <w:rFonts w:ascii="Times New Roman" w:hAnsi="Times New Roman" w:cs="Times New Roman"/>
          <w:bCs/>
          <w:color w:val="222222"/>
          <w:sz w:val="24"/>
          <w:szCs w:val="24"/>
        </w:rPr>
        <w:t xml:space="preserve"> </w:t>
      </w:r>
      <w:r w:rsidR="00965328">
        <w:rPr>
          <w:rFonts w:ascii="Times New Roman" w:hAnsi="Times New Roman" w:cs="Times New Roman"/>
          <w:bCs/>
          <w:color w:val="222222"/>
          <w:sz w:val="24"/>
          <w:szCs w:val="24"/>
        </w:rPr>
        <w:t>öğretime</w:t>
      </w:r>
      <w:r w:rsidR="00EB7C7A">
        <w:rPr>
          <w:rFonts w:ascii="Times New Roman" w:hAnsi="Times New Roman" w:cs="Times New Roman"/>
          <w:bCs/>
          <w:color w:val="222222"/>
          <w:sz w:val="24"/>
          <w:szCs w:val="24"/>
        </w:rPr>
        <w:t xml:space="preserve"> kadar olan süreçte </w:t>
      </w:r>
      <w:r w:rsidR="00965328">
        <w:rPr>
          <w:rFonts w:ascii="Times New Roman" w:hAnsi="Times New Roman" w:cs="Times New Roman"/>
          <w:bCs/>
          <w:color w:val="222222"/>
          <w:sz w:val="24"/>
          <w:szCs w:val="24"/>
        </w:rPr>
        <w:t>disiplinler arası</w:t>
      </w:r>
      <w:r w:rsidR="00EB7C7A">
        <w:rPr>
          <w:rFonts w:ascii="Times New Roman" w:hAnsi="Times New Roman" w:cs="Times New Roman"/>
          <w:bCs/>
          <w:color w:val="222222"/>
          <w:sz w:val="24"/>
          <w:szCs w:val="24"/>
        </w:rPr>
        <w:t xml:space="preserve"> entegrasyonla öğretimi ele alan teorik bilgilerin uygulamaya ve ürüne</w:t>
      </w:r>
      <w:r w:rsidR="008E2105">
        <w:rPr>
          <w:rFonts w:ascii="Times New Roman" w:hAnsi="Times New Roman" w:cs="Times New Roman"/>
          <w:bCs/>
          <w:color w:val="222222"/>
          <w:sz w:val="24"/>
          <w:szCs w:val="24"/>
        </w:rPr>
        <w:t xml:space="preserve"> dönüştürülmesine imkan tanır</w:t>
      </w:r>
      <w:r w:rsidR="00FC476E">
        <w:rPr>
          <w:rFonts w:ascii="Times New Roman" w:hAnsi="Times New Roman" w:cs="Times New Roman"/>
          <w:bCs/>
          <w:color w:val="222222"/>
          <w:sz w:val="24"/>
          <w:szCs w:val="24"/>
        </w:rPr>
        <w:t xml:space="preserve"> </w:t>
      </w:r>
      <w:r w:rsidR="00EB7C7A">
        <w:rPr>
          <w:rFonts w:ascii="Times New Roman" w:hAnsi="Times New Roman" w:cs="Times New Roman"/>
          <w:bCs/>
          <w:color w:val="222222"/>
          <w:sz w:val="24"/>
          <w:szCs w:val="24"/>
        </w:rPr>
        <w:t>(Aydeniz vd</w:t>
      </w:r>
      <w:proofErr w:type="gramStart"/>
      <w:r w:rsidR="00EB7C7A">
        <w:rPr>
          <w:rFonts w:ascii="Times New Roman" w:hAnsi="Times New Roman" w:cs="Times New Roman"/>
          <w:bCs/>
          <w:color w:val="222222"/>
          <w:sz w:val="24"/>
          <w:szCs w:val="24"/>
        </w:rPr>
        <w:t>.,</w:t>
      </w:r>
      <w:proofErr w:type="gramEnd"/>
      <w:r w:rsidR="00EB7C7A">
        <w:rPr>
          <w:rFonts w:ascii="Times New Roman" w:hAnsi="Times New Roman" w:cs="Times New Roman"/>
          <w:bCs/>
          <w:color w:val="222222"/>
          <w:sz w:val="24"/>
          <w:szCs w:val="24"/>
        </w:rPr>
        <w:t xml:space="preserve"> 2015). </w:t>
      </w:r>
      <w:r w:rsidR="00DF5A9B">
        <w:rPr>
          <w:rFonts w:ascii="Times New Roman" w:hAnsi="Times New Roman" w:cs="Times New Roman"/>
          <w:bCs/>
          <w:color w:val="222222"/>
          <w:sz w:val="24"/>
          <w:szCs w:val="24"/>
        </w:rPr>
        <w:t xml:space="preserve"> Etkili bir STEM eğitimi </w:t>
      </w:r>
      <w:r w:rsidR="00FC476E">
        <w:rPr>
          <w:rFonts w:ascii="Times New Roman" w:hAnsi="Times New Roman" w:cs="Times New Roman"/>
          <w:bCs/>
          <w:color w:val="222222"/>
          <w:sz w:val="24"/>
          <w:szCs w:val="24"/>
        </w:rPr>
        <w:t>ö</w:t>
      </w:r>
      <w:r w:rsidR="00FE1C1E">
        <w:rPr>
          <w:rFonts w:ascii="Times New Roman" w:hAnsi="Times New Roman" w:cs="Times New Roman"/>
          <w:bCs/>
          <w:color w:val="222222"/>
          <w:sz w:val="24"/>
          <w:szCs w:val="24"/>
        </w:rPr>
        <w:t>ğrencilerin 21. yüzyıl için gerekli olan b</w:t>
      </w:r>
      <w:r w:rsidR="004B7AC9">
        <w:rPr>
          <w:rFonts w:ascii="Times New Roman" w:hAnsi="Times New Roman" w:cs="Times New Roman"/>
          <w:bCs/>
          <w:color w:val="222222"/>
          <w:sz w:val="24"/>
          <w:szCs w:val="24"/>
        </w:rPr>
        <w:t xml:space="preserve">ilgi ve becerileri edinmelerine yardımcı olur </w:t>
      </w:r>
      <w:r w:rsidR="00FE1C1E">
        <w:rPr>
          <w:rFonts w:ascii="Times New Roman" w:hAnsi="Times New Roman" w:cs="Times New Roman"/>
          <w:bCs/>
          <w:color w:val="222222"/>
          <w:sz w:val="24"/>
          <w:szCs w:val="24"/>
        </w:rPr>
        <w:t>(Şardağ, vd</w:t>
      </w:r>
      <w:proofErr w:type="gramStart"/>
      <w:r w:rsidR="00FE1C1E">
        <w:rPr>
          <w:rFonts w:ascii="Times New Roman" w:hAnsi="Times New Roman" w:cs="Times New Roman"/>
          <w:bCs/>
          <w:color w:val="222222"/>
          <w:sz w:val="24"/>
          <w:szCs w:val="24"/>
        </w:rPr>
        <w:t>.,</w:t>
      </w:r>
      <w:proofErr w:type="gramEnd"/>
      <w:r w:rsidR="00FE1C1E">
        <w:rPr>
          <w:rFonts w:ascii="Times New Roman" w:hAnsi="Times New Roman" w:cs="Times New Roman"/>
          <w:bCs/>
          <w:color w:val="222222"/>
          <w:sz w:val="24"/>
          <w:szCs w:val="24"/>
        </w:rPr>
        <w:t xml:space="preserve"> 2018)</w:t>
      </w:r>
      <w:r w:rsidR="00DF5A9B" w:rsidRPr="00DF5A9B">
        <w:rPr>
          <w:rFonts w:ascii="Times New Roman" w:hAnsi="Times New Roman" w:cs="Times New Roman"/>
          <w:bCs/>
          <w:color w:val="222222"/>
          <w:sz w:val="24"/>
          <w:szCs w:val="24"/>
        </w:rPr>
        <w:t xml:space="preserve"> </w:t>
      </w:r>
      <w:r w:rsidR="00294AD8">
        <w:rPr>
          <w:rFonts w:ascii="Times New Roman" w:hAnsi="Times New Roman" w:cs="Times New Roman"/>
          <w:bCs/>
          <w:color w:val="222222"/>
          <w:sz w:val="24"/>
          <w:szCs w:val="24"/>
        </w:rPr>
        <w:t xml:space="preserve"> </w:t>
      </w:r>
      <w:r w:rsidR="00DF5A9B">
        <w:rPr>
          <w:rFonts w:ascii="Times New Roman" w:hAnsi="Times New Roman" w:cs="Times New Roman"/>
          <w:bCs/>
          <w:color w:val="222222"/>
          <w:sz w:val="24"/>
          <w:szCs w:val="24"/>
        </w:rPr>
        <w:t>21. yüzyılda fen eğitiminin temel hedefleri göz önünde bulundur</w:t>
      </w:r>
      <w:r w:rsidR="00336988">
        <w:rPr>
          <w:rFonts w:ascii="Times New Roman" w:hAnsi="Times New Roman" w:cs="Times New Roman"/>
          <w:bCs/>
          <w:color w:val="222222"/>
          <w:sz w:val="24"/>
          <w:szCs w:val="24"/>
        </w:rPr>
        <w:t>ulduğunda araştırma-sorgulama, argümantasyon ve STEM eğitiminin</w:t>
      </w:r>
      <w:r w:rsidR="00DF5A9B">
        <w:rPr>
          <w:rFonts w:ascii="Times New Roman" w:hAnsi="Times New Roman" w:cs="Times New Roman"/>
          <w:bCs/>
          <w:color w:val="222222"/>
          <w:sz w:val="24"/>
          <w:szCs w:val="24"/>
        </w:rPr>
        <w:t xml:space="preserve"> fen eğitiminin özünü teşkil ettiği dü</w:t>
      </w:r>
      <w:r w:rsidR="00B87847">
        <w:rPr>
          <w:rFonts w:ascii="Times New Roman" w:hAnsi="Times New Roman" w:cs="Times New Roman"/>
          <w:bCs/>
          <w:color w:val="222222"/>
          <w:sz w:val="24"/>
          <w:szCs w:val="24"/>
        </w:rPr>
        <w:t xml:space="preserve">şüncesinin işlerlik kazanmadığı aşikardır. </w:t>
      </w:r>
    </w:p>
    <w:p w:rsidR="008E2105" w:rsidRDefault="008E2105" w:rsidP="003574EE">
      <w:pPr>
        <w:spacing w:line="360" w:lineRule="auto"/>
        <w:jc w:val="both"/>
        <w:rPr>
          <w:rFonts w:ascii="Times New Roman" w:hAnsi="Times New Roman" w:cs="Times New Roman"/>
          <w:bCs/>
          <w:color w:val="222222"/>
          <w:sz w:val="24"/>
          <w:szCs w:val="24"/>
        </w:rPr>
      </w:pPr>
      <w:r>
        <w:rPr>
          <w:rFonts w:ascii="Times New Roman" w:hAnsi="Times New Roman" w:cs="Times New Roman"/>
          <w:bCs/>
          <w:color w:val="222222"/>
          <w:sz w:val="24"/>
          <w:szCs w:val="24"/>
        </w:rPr>
        <w:t>Bu üç öğrenme-öğretme yaklaşımı iç içe geçmiş birbirini doğrudan etkileyen alanlardır ve temel hedefleri aynıdır. Her üç öğrenme yaklaşımıyla yapılan çalışmalar öğrencilerin fen okuryazarlığı düzeylerinin gelişmesine katkı sağlamayı hedeflemektedir. Fen okuryazarlığı birçok ülkenin güncel fen bilimleri dersi öğretim programının amaçları arasın</w:t>
      </w:r>
      <w:r w:rsidR="008D29D5">
        <w:rPr>
          <w:rFonts w:ascii="Times New Roman" w:hAnsi="Times New Roman" w:cs="Times New Roman"/>
          <w:bCs/>
          <w:color w:val="222222"/>
          <w:sz w:val="24"/>
          <w:szCs w:val="24"/>
        </w:rPr>
        <w:t>da yer almaktadır (AAAS, 1990, 1993; NRC, 2012; MEB, 2013,</w:t>
      </w:r>
      <w:r>
        <w:rPr>
          <w:rFonts w:ascii="Times New Roman" w:hAnsi="Times New Roman" w:cs="Times New Roman"/>
          <w:bCs/>
          <w:color w:val="222222"/>
          <w:sz w:val="24"/>
          <w:szCs w:val="24"/>
        </w:rPr>
        <w:t xml:space="preserve">2018). </w:t>
      </w:r>
    </w:p>
    <w:p w:rsidR="00590023" w:rsidRPr="00C42B6E" w:rsidRDefault="00C0532B" w:rsidP="00C42B6E">
      <w:pPr>
        <w:spacing w:line="360" w:lineRule="auto"/>
        <w:jc w:val="both"/>
        <w:rPr>
          <w:rFonts w:ascii="Times New Roman" w:hAnsi="Times New Roman" w:cs="Times New Roman"/>
          <w:bCs/>
          <w:color w:val="222222"/>
          <w:sz w:val="24"/>
          <w:szCs w:val="24"/>
        </w:rPr>
      </w:pPr>
      <w:r>
        <w:rPr>
          <w:rFonts w:ascii="Times New Roman" w:hAnsi="Times New Roman" w:cs="Times New Roman"/>
          <w:bCs/>
          <w:color w:val="222222"/>
          <w:sz w:val="24"/>
          <w:szCs w:val="24"/>
        </w:rPr>
        <w:lastRenderedPageBreak/>
        <w:t xml:space="preserve">İlgili </w:t>
      </w:r>
      <w:r w:rsidR="006434BB">
        <w:rPr>
          <w:rFonts w:ascii="Times New Roman" w:hAnsi="Times New Roman" w:cs="Times New Roman"/>
          <w:bCs/>
          <w:color w:val="222222"/>
          <w:sz w:val="24"/>
          <w:szCs w:val="24"/>
        </w:rPr>
        <w:t xml:space="preserve">ulusal </w:t>
      </w:r>
      <w:r>
        <w:rPr>
          <w:rFonts w:ascii="Times New Roman" w:hAnsi="Times New Roman" w:cs="Times New Roman"/>
          <w:bCs/>
          <w:color w:val="222222"/>
          <w:sz w:val="24"/>
          <w:szCs w:val="24"/>
        </w:rPr>
        <w:t>alanyazın incelendiğinde araştırmacıların</w:t>
      </w:r>
      <w:r w:rsidR="00E339B7">
        <w:rPr>
          <w:rFonts w:ascii="Times New Roman" w:hAnsi="Times New Roman" w:cs="Times New Roman"/>
          <w:bCs/>
          <w:color w:val="222222"/>
          <w:sz w:val="24"/>
          <w:szCs w:val="24"/>
        </w:rPr>
        <w:t xml:space="preserve"> araştırma-sorgulama (Arı, Peşma</w:t>
      </w:r>
      <w:r>
        <w:rPr>
          <w:rFonts w:ascii="Times New Roman" w:hAnsi="Times New Roman" w:cs="Times New Roman"/>
          <w:bCs/>
          <w:color w:val="222222"/>
          <w:sz w:val="24"/>
          <w:szCs w:val="24"/>
        </w:rPr>
        <w:t xml:space="preserve">n ve Baykara, 2017; </w:t>
      </w:r>
      <w:r w:rsidR="00D70973">
        <w:rPr>
          <w:rFonts w:ascii="Times New Roman" w:hAnsi="Times New Roman" w:cs="Times New Roman"/>
          <w:bCs/>
          <w:color w:val="222222"/>
          <w:sz w:val="24"/>
          <w:szCs w:val="24"/>
        </w:rPr>
        <w:t xml:space="preserve">Duban, 2008; </w:t>
      </w:r>
      <w:r>
        <w:rPr>
          <w:rFonts w:ascii="Times New Roman" w:hAnsi="Times New Roman" w:cs="Times New Roman"/>
          <w:bCs/>
          <w:color w:val="222222"/>
          <w:sz w:val="24"/>
          <w:szCs w:val="24"/>
        </w:rPr>
        <w:t>Kaya ve Yılmaz, 2016; Günel vd</w:t>
      </w:r>
      <w:proofErr w:type="gramStart"/>
      <w:r>
        <w:rPr>
          <w:rFonts w:ascii="Times New Roman" w:hAnsi="Times New Roman" w:cs="Times New Roman"/>
          <w:bCs/>
          <w:color w:val="222222"/>
          <w:sz w:val="24"/>
          <w:szCs w:val="24"/>
        </w:rPr>
        <w:t>.,</w:t>
      </w:r>
      <w:proofErr w:type="gramEnd"/>
      <w:r>
        <w:rPr>
          <w:rFonts w:ascii="Times New Roman" w:hAnsi="Times New Roman" w:cs="Times New Roman"/>
          <w:bCs/>
          <w:color w:val="222222"/>
          <w:sz w:val="24"/>
          <w:szCs w:val="24"/>
        </w:rPr>
        <w:t xml:space="preserve"> 2010;</w:t>
      </w:r>
      <w:r w:rsidR="00DD1F92">
        <w:rPr>
          <w:rFonts w:ascii="Times New Roman" w:hAnsi="Times New Roman" w:cs="Times New Roman"/>
          <w:bCs/>
          <w:color w:val="222222"/>
          <w:sz w:val="24"/>
          <w:szCs w:val="24"/>
        </w:rPr>
        <w:t>)</w:t>
      </w:r>
      <w:r w:rsidR="00D70973">
        <w:rPr>
          <w:rFonts w:ascii="Times New Roman" w:hAnsi="Times New Roman" w:cs="Times New Roman"/>
          <w:bCs/>
          <w:color w:val="222222"/>
          <w:sz w:val="24"/>
          <w:szCs w:val="24"/>
        </w:rPr>
        <w:t xml:space="preserve"> </w:t>
      </w:r>
      <w:r>
        <w:rPr>
          <w:rFonts w:ascii="Times New Roman" w:hAnsi="Times New Roman" w:cs="Times New Roman"/>
          <w:bCs/>
          <w:color w:val="222222"/>
          <w:sz w:val="24"/>
          <w:szCs w:val="24"/>
        </w:rPr>
        <w:t xml:space="preserve"> argümantasyon</w:t>
      </w:r>
      <w:r w:rsidR="00E66865">
        <w:rPr>
          <w:rFonts w:ascii="Times New Roman" w:hAnsi="Times New Roman" w:cs="Times New Roman"/>
          <w:bCs/>
          <w:color w:val="222222"/>
          <w:sz w:val="24"/>
          <w:szCs w:val="24"/>
        </w:rPr>
        <w:t xml:space="preserve"> </w:t>
      </w:r>
      <w:r w:rsidR="004864C5">
        <w:rPr>
          <w:rFonts w:ascii="Times New Roman" w:hAnsi="Times New Roman" w:cs="Times New Roman"/>
          <w:bCs/>
          <w:color w:val="222222"/>
          <w:sz w:val="24"/>
          <w:szCs w:val="24"/>
        </w:rPr>
        <w:t>(Kıngır, Geban ve Günel, 2011;</w:t>
      </w:r>
      <w:r w:rsidR="00823B31">
        <w:rPr>
          <w:rFonts w:ascii="Times New Roman" w:hAnsi="Times New Roman" w:cs="Times New Roman"/>
          <w:bCs/>
          <w:color w:val="222222"/>
          <w:sz w:val="24"/>
          <w:szCs w:val="24"/>
        </w:rPr>
        <w:t xml:space="preserve"> </w:t>
      </w:r>
      <w:r w:rsidR="00BB7625">
        <w:rPr>
          <w:rFonts w:ascii="Times New Roman" w:hAnsi="Times New Roman" w:cs="Times New Roman"/>
          <w:bCs/>
          <w:color w:val="222222"/>
          <w:sz w:val="24"/>
          <w:szCs w:val="24"/>
        </w:rPr>
        <w:t xml:space="preserve">Ulu ve Bayram, 2015; </w:t>
      </w:r>
      <w:r w:rsidR="00823B31">
        <w:rPr>
          <w:rFonts w:ascii="Times New Roman" w:hAnsi="Times New Roman" w:cs="Times New Roman"/>
          <w:bCs/>
          <w:color w:val="222222"/>
          <w:sz w:val="24"/>
          <w:szCs w:val="24"/>
        </w:rPr>
        <w:t xml:space="preserve">Tümay </w:t>
      </w:r>
      <w:r w:rsidR="00BF7D95">
        <w:rPr>
          <w:rFonts w:ascii="Times New Roman" w:hAnsi="Times New Roman" w:cs="Times New Roman"/>
          <w:bCs/>
          <w:color w:val="222222"/>
          <w:sz w:val="24"/>
          <w:szCs w:val="24"/>
        </w:rPr>
        <w:t>ve Kös</w:t>
      </w:r>
      <w:r w:rsidR="00823B31">
        <w:rPr>
          <w:rFonts w:ascii="Times New Roman" w:hAnsi="Times New Roman" w:cs="Times New Roman"/>
          <w:bCs/>
          <w:color w:val="222222"/>
          <w:sz w:val="24"/>
          <w:szCs w:val="24"/>
        </w:rPr>
        <w:t>eoğlu, 2011)</w:t>
      </w:r>
      <w:r>
        <w:rPr>
          <w:rFonts w:ascii="Times New Roman" w:hAnsi="Times New Roman" w:cs="Times New Roman"/>
          <w:bCs/>
          <w:color w:val="222222"/>
          <w:sz w:val="24"/>
          <w:szCs w:val="24"/>
        </w:rPr>
        <w:t xml:space="preserve"> ve STEM eğitimi</w:t>
      </w:r>
      <w:r w:rsidR="00F918DA">
        <w:rPr>
          <w:rFonts w:ascii="Times New Roman" w:hAnsi="Times New Roman" w:cs="Times New Roman"/>
          <w:bCs/>
          <w:color w:val="222222"/>
          <w:sz w:val="24"/>
          <w:szCs w:val="24"/>
        </w:rPr>
        <w:t xml:space="preserve"> (Altan, Yamak ve Kırıkkaya, 2016; Aslan-Tutak, Akaygün ve Tezsezen, 2017; Gülhan ve Şahin, 2016; Yıldırım ve Altun, 2015) </w:t>
      </w:r>
      <w:r>
        <w:rPr>
          <w:rFonts w:ascii="Times New Roman" w:hAnsi="Times New Roman" w:cs="Times New Roman"/>
          <w:bCs/>
          <w:color w:val="222222"/>
          <w:sz w:val="24"/>
          <w:szCs w:val="24"/>
        </w:rPr>
        <w:t>ile ilgili</w:t>
      </w:r>
      <w:r w:rsidR="006434BB">
        <w:rPr>
          <w:rFonts w:ascii="Times New Roman" w:hAnsi="Times New Roman" w:cs="Times New Roman"/>
          <w:bCs/>
          <w:color w:val="222222"/>
          <w:sz w:val="24"/>
          <w:szCs w:val="24"/>
        </w:rPr>
        <w:t xml:space="preserve"> çok sayıda</w:t>
      </w:r>
      <w:r>
        <w:rPr>
          <w:rFonts w:ascii="Times New Roman" w:hAnsi="Times New Roman" w:cs="Times New Roman"/>
          <w:bCs/>
          <w:color w:val="222222"/>
          <w:sz w:val="24"/>
          <w:szCs w:val="24"/>
        </w:rPr>
        <w:t xml:space="preserve"> çeşitli araştırmalar yaptığı görülmektedir</w:t>
      </w:r>
      <w:r w:rsidR="00BB7625">
        <w:rPr>
          <w:rFonts w:ascii="Times New Roman" w:hAnsi="Times New Roman" w:cs="Times New Roman"/>
          <w:bCs/>
          <w:color w:val="222222"/>
          <w:sz w:val="24"/>
          <w:szCs w:val="24"/>
        </w:rPr>
        <w:t xml:space="preserve">. </w:t>
      </w:r>
      <w:r>
        <w:rPr>
          <w:rFonts w:ascii="Times New Roman" w:hAnsi="Times New Roman" w:cs="Times New Roman"/>
          <w:bCs/>
          <w:color w:val="222222"/>
          <w:sz w:val="24"/>
          <w:szCs w:val="24"/>
        </w:rPr>
        <w:t>Bu araştırmaların daha çok öğretmen adayları</w:t>
      </w:r>
      <w:r w:rsidR="00F918DA">
        <w:rPr>
          <w:rFonts w:ascii="Times New Roman" w:hAnsi="Times New Roman" w:cs="Times New Roman"/>
          <w:bCs/>
          <w:color w:val="222222"/>
          <w:sz w:val="24"/>
          <w:szCs w:val="24"/>
        </w:rPr>
        <w:t xml:space="preserve"> </w:t>
      </w:r>
      <w:r w:rsidR="00D70973">
        <w:rPr>
          <w:rFonts w:ascii="Times New Roman" w:hAnsi="Times New Roman" w:cs="Times New Roman"/>
          <w:bCs/>
          <w:color w:val="222222"/>
          <w:sz w:val="24"/>
          <w:szCs w:val="24"/>
        </w:rPr>
        <w:t>(</w:t>
      </w:r>
      <w:r w:rsidR="00F918DA">
        <w:rPr>
          <w:rFonts w:ascii="Times New Roman" w:hAnsi="Times New Roman" w:cs="Times New Roman"/>
          <w:bCs/>
          <w:color w:val="222222"/>
          <w:sz w:val="24"/>
          <w:szCs w:val="24"/>
        </w:rPr>
        <w:t xml:space="preserve">Altan, Yamak ve Kırıkkaya, 2016; Aslan-Tutak, Akaygün ve Tezsezen, 2017; </w:t>
      </w:r>
      <w:r w:rsidR="004864C5">
        <w:rPr>
          <w:rFonts w:ascii="Times New Roman" w:hAnsi="Times New Roman" w:cs="Times New Roman"/>
          <w:bCs/>
          <w:color w:val="222222"/>
          <w:sz w:val="24"/>
          <w:szCs w:val="24"/>
        </w:rPr>
        <w:t>Aydın ve Kaptan, 2014;</w:t>
      </w:r>
      <w:r w:rsidR="00823B31">
        <w:rPr>
          <w:rFonts w:ascii="Times New Roman" w:hAnsi="Times New Roman" w:cs="Times New Roman"/>
          <w:bCs/>
          <w:color w:val="222222"/>
          <w:sz w:val="24"/>
          <w:szCs w:val="24"/>
        </w:rPr>
        <w:t xml:space="preserve"> Cengiz ve Karapınar, 2017; </w:t>
      </w:r>
      <w:r w:rsidR="004864C5">
        <w:rPr>
          <w:rFonts w:ascii="Times New Roman" w:hAnsi="Times New Roman" w:cs="Times New Roman"/>
          <w:bCs/>
          <w:color w:val="222222"/>
          <w:sz w:val="24"/>
          <w:szCs w:val="24"/>
        </w:rPr>
        <w:t xml:space="preserve"> </w:t>
      </w:r>
      <w:r w:rsidR="00385237">
        <w:rPr>
          <w:rFonts w:ascii="Times New Roman" w:hAnsi="Times New Roman" w:cs="Times New Roman"/>
          <w:bCs/>
          <w:color w:val="222222"/>
          <w:sz w:val="24"/>
          <w:szCs w:val="24"/>
        </w:rPr>
        <w:t xml:space="preserve">Hiğde ve Aktamış, 2017; </w:t>
      </w:r>
      <w:r w:rsidR="00F918DA">
        <w:rPr>
          <w:rFonts w:ascii="Times New Roman" w:hAnsi="Times New Roman" w:cs="Times New Roman"/>
          <w:bCs/>
          <w:color w:val="222222"/>
          <w:sz w:val="24"/>
          <w:szCs w:val="24"/>
        </w:rPr>
        <w:t>Şen, Yılmaz ve Erdoğan, 2016),</w:t>
      </w:r>
      <w:r>
        <w:rPr>
          <w:rFonts w:ascii="Times New Roman" w:hAnsi="Times New Roman" w:cs="Times New Roman"/>
          <w:bCs/>
          <w:color w:val="222222"/>
          <w:sz w:val="24"/>
          <w:szCs w:val="24"/>
        </w:rPr>
        <w:t xml:space="preserve">  ortaokul öğrencileri</w:t>
      </w:r>
      <w:r w:rsidR="006434BB">
        <w:rPr>
          <w:rFonts w:ascii="Times New Roman" w:hAnsi="Times New Roman" w:cs="Times New Roman"/>
          <w:bCs/>
          <w:color w:val="222222"/>
          <w:sz w:val="24"/>
          <w:szCs w:val="24"/>
        </w:rPr>
        <w:t xml:space="preserve"> </w:t>
      </w:r>
      <w:r w:rsidR="00D70973">
        <w:rPr>
          <w:rFonts w:ascii="Times New Roman" w:hAnsi="Times New Roman" w:cs="Times New Roman"/>
          <w:bCs/>
          <w:color w:val="222222"/>
          <w:sz w:val="24"/>
          <w:szCs w:val="24"/>
        </w:rPr>
        <w:t>(Batı ve Kaptan, 2017; Kılınç 2007;</w:t>
      </w:r>
      <w:r w:rsidR="00F918DA">
        <w:rPr>
          <w:rFonts w:ascii="Times New Roman" w:hAnsi="Times New Roman" w:cs="Times New Roman"/>
          <w:bCs/>
          <w:color w:val="222222"/>
          <w:sz w:val="24"/>
          <w:szCs w:val="24"/>
        </w:rPr>
        <w:t xml:space="preserve"> Ulu ve Bayram, 2015)  </w:t>
      </w:r>
      <w:r w:rsidR="00385237">
        <w:rPr>
          <w:rFonts w:ascii="Times New Roman" w:hAnsi="Times New Roman" w:cs="Times New Roman"/>
          <w:bCs/>
          <w:color w:val="222222"/>
          <w:sz w:val="24"/>
          <w:szCs w:val="24"/>
        </w:rPr>
        <w:t xml:space="preserve">ile </w:t>
      </w:r>
      <w:r>
        <w:rPr>
          <w:rFonts w:ascii="Times New Roman" w:hAnsi="Times New Roman" w:cs="Times New Roman"/>
          <w:bCs/>
          <w:color w:val="222222"/>
          <w:sz w:val="24"/>
          <w:szCs w:val="24"/>
        </w:rPr>
        <w:t>yapıldığı görülmektedir.</w:t>
      </w:r>
      <w:r w:rsidR="006434BB">
        <w:rPr>
          <w:rFonts w:ascii="Times New Roman" w:hAnsi="Times New Roman" w:cs="Times New Roman"/>
          <w:bCs/>
          <w:color w:val="222222"/>
          <w:sz w:val="24"/>
          <w:szCs w:val="24"/>
        </w:rPr>
        <w:t xml:space="preserve"> </w:t>
      </w:r>
      <w:r w:rsidR="00C42B6E">
        <w:rPr>
          <w:rFonts w:ascii="Times New Roman" w:hAnsi="Times New Roman" w:cs="Times New Roman"/>
          <w:bCs/>
          <w:color w:val="222222"/>
          <w:sz w:val="24"/>
          <w:szCs w:val="24"/>
        </w:rPr>
        <w:t xml:space="preserve"> </w:t>
      </w:r>
      <w:r w:rsidR="00C42B6E" w:rsidRPr="00397956">
        <w:rPr>
          <w:rFonts w:ascii="Times New Roman" w:hAnsi="Times New Roman" w:cs="Times New Roman"/>
          <w:sz w:val="24"/>
          <w:szCs w:val="24"/>
        </w:rPr>
        <w:t>Ulusal alanyazın incelendiğinde ara</w:t>
      </w:r>
      <w:r w:rsidR="00C42B6E">
        <w:rPr>
          <w:rFonts w:ascii="Times New Roman" w:hAnsi="Times New Roman" w:cs="Times New Roman"/>
          <w:sz w:val="24"/>
          <w:szCs w:val="24"/>
        </w:rPr>
        <w:t>ştırma-sorgulama, argümantasyon ve</w:t>
      </w:r>
      <w:r w:rsidR="00C42B6E" w:rsidRPr="00397956">
        <w:rPr>
          <w:rFonts w:ascii="Times New Roman" w:hAnsi="Times New Roman" w:cs="Times New Roman"/>
          <w:sz w:val="24"/>
          <w:szCs w:val="24"/>
        </w:rPr>
        <w:t xml:space="preserve"> STEM eğitimi ile </w:t>
      </w:r>
      <w:r w:rsidR="00C42B6E">
        <w:rPr>
          <w:rFonts w:ascii="Times New Roman" w:hAnsi="Times New Roman" w:cs="Times New Roman"/>
          <w:sz w:val="24"/>
          <w:szCs w:val="24"/>
        </w:rPr>
        <w:t>eğilimleri belirlemek amacıyla</w:t>
      </w:r>
      <w:r w:rsidR="00C42B6E" w:rsidRPr="00397956">
        <w:rPr>
          <w:rFonts w:ascii="Times New Roman" w:hAnsi="Times New Roman" w:cs="Times New Roman"/>
          <w:sz w:val="24"/>
          <w:szCs w:val="24"/>
        </w:rPr>
        <w:t xml:space="preserve"> farklı düzeylerde</w:t>
      </w:r>
      <w:r w:rsidR="00C42B6E">
        <w:rPr>
          <w:rFonts w:ascii="Times New Roman" w:hAnsi="Times New Roman" w:cs="Times New Roman"/>
          <w:sz w:val="24"/>
          <w:szCs w:val="24"/>
        </w:rPr>
        <w:t>, farklı zaman aralıklarında çeşitli araştırmaların</w:t>
      </w:r>
      <w:r w:rsidR="00E339B7">
        <w:rPr>
          <w:rFonts w:ascii="Times New Roman" w:hAnsi="Times New Roman" w:cs="Times New Roman"/>
          <w:sz w:val="24"/>
          <w:szCs w:val="24"/>
        </w:rPr>
        <w:t xml:space="preserve"> yapıldığı destekleyen çalışmalar yer almaktadır </w:t>
      </w:r>
      <w:r w:rsidR="00C42B6E">
        <w:rPr>
          <w:rFonts w:ascii="Times New Roman" w:hAnsi="Times New Roman" w:cs="Times New Roman"/>
          <w:sz w:val="24"/>
          <w:szCs w:val="24"/>
        </w:rPr>
        <w:t>(</w:t>
      </w:r>
      <w:r w:rsidR="00F21DF3">
        <w:rPr>
          <w:rFonts w:ascii="Times New Roman" w:hAnsi="Times New Roman" w:cs="Times New Roman"/>
          <w:sz w:val="24"/>
          <w:szCs w:val="24"/>
        </w:rPr>
        <w:t xml:space="preserve">Örn: </w:t>
      </w:r>
      <w:r w:rsidR="00C42B6E">
        <w:rPr>
          <w:rFonts w:ascii="Times New Roman" w:hAnsi="Times New Roman" w:cs="Times New Roman"/>
          <w:sz w:val="24"/>
          <w:szCs w:val="24"/>
        </w:rPr>
        <w:t>Aydın-Günbatar ve Tabar, 2019; Bağ ve Çalık, 2017; Bağ ve Çalık, 2018; Daşdemir, Cengiz ve Aksoy, 2018;  Kızılaslan, Sözbilir ve Yaşar, 2012).</w:t>
      </w:r>
      <w:r w:rsidR="00C42B6E">
        <w:rPr>
          <w:rFonts w:ascii="Times New Roman" w:hAnsi="Times New Roman" w:cs="Times New Roman"/>
          <w:bCs/>
          <w:color w:val="222222"/>
          <w:sz w:val="24"/>
          <w:szCs w:val="24"/>
        </w:rPr>
        <w:t xml:space="preserve"> </w:t>
      </w:r>
      <w:r w:rsidR="00270D91">
        <w:rPr>
          <w:rFonts w:ascii="Times New Roman" w:hAnsi="Times New Roman" w:cs="Times New Roman"/>
          <w:bCs/>
          <w:color w:val="222222"/>
          <w:sz w:val="24"/>
          <w:szCs w:val="24"/>
        </w:rPr>
        <w:t xml:space="preserve">Bağ ve Çalık (2018) ilkokul 4. </w:t>
      </w:r>
      <w:r w:rsidR="00F870CE">
        <w:rPr>
          <w:rFonts w:ascii="Times New Roman" w:hAnsi="Times New Roman" w:cs="Times New Roman"/>
          <w:bCs/>
          <w:color w:val="222222"/>
          <w:sz w:val="24"/>
          <w:szCs w:val="24"/>
        </w:rPr>
        <w:t>s</w:t>
      </w:r>
      <w:r w:rsidR="00270D91">
        <w:rPr>
          <w:rFonts w:ascii="Times New Roman" w:hAnsi="Times New Roman" w:cs="Times New Roman"/>
          <w:bCs/>
          <w:color w:val="222222"/>
          <w:sz w:val="24"/>
          <w:szCs w:val="24"/>
        </w:rPr>
        <w:t xml:space="preserve">ınıf düzeyinde 2006-2017 yılları arasında yapılan fen eğitimi araştırmalarının tematik analizini yapmış olduğu araştırmasında argümantasyon çalışmalarının sınırlı olduğunu belirlemiştir. </w:t>
      </w:r>
      <w:r w:rsidR="00C42B6E">
        <w:rPr>
          <w:rFonts w:ascii="Times New Roman" w:hAnsi="Times New Roman" w:cs="Times New Roman"/>
          <w:bCs/>
          <w:color w:val="222222"/>
          <w:sz w:val="24"/>
          <w:szCs w:val="24"/>
        </w:rPr>
        <w:t>İlkokul 3. ve 4. Sınıf öğrencileriyle her üç alanda da yapılan çalışmaların azlığı dikkat çekmektedir.</w:t>
      </w:r>
      <w:r w:rsidR="00F21DF3">
        <w:rPr>
          <w:rFonts w:ascii="Times New Roman" w:hAnsi="Times New Roman" w:cs="Times New Roman"/>
          <w:bCs/>
          <w:color w:val="222222"/>
          <w:sz w:val="24"/>
          <w:szCs w:val="24"/>
        </w:rPr>
        <w:t xml:space="preserve"> </w:t>
      </w:r>
      <w:r w:rsidR="00C42B6E">
        <w:rPr>
          <w:rFonts w:ascii="Times New Roman" w:hAnsi="Times New Roman" w:cs="Times New Roman"/>
          <w:sz w:val="24"/>
          <w:szCs w:val="24"/>
        </w:rPr>
        <w:t>21. yüzyıl becerilerine sahip fen okuryazarı bireylerin yetiştirilmesinde ilkokuldan itibaren araştırma-sorgulama, argümantasyon, STEM eğitimi yaklaşımlarının kullanımı fen öğretim programlarında (MEB 2013; 2018) vurgulanmaktadır.</w:t>
      </w:r>
      <w:r w:rsidR="00C42B6E" w:rsidRPr="00C42B6E">
        <w:rPr>
          <w:rFonts w:ascii="Times New Roman" w:hAnsi="Times New Roman" w:cs="Times New Roman"/>
          <w:sz w:val="24"/>
          <w:szCs w:val="24"/>
        </w:rPr>
        <w:t xml:space="preserve"> </w:t>
      </w:r>
      <w:r w:rsidR="00C42B6E">
        <w:rPr>
          <w:rFonts w:ascii="Times New Roman" w:hAnsi="Times New Roman" w:cs="Times New Roman"/>
          <w:sz w:val="24"/>
          <w:szCs w:val="24"/>
        </w:rPr>
        <w:t xml:space="preserve">  Alanyazında bu araştırmaya konu olan öğretim yaklaşımlarıyla ilgili uygulamaya yönelik 3. ve 4. sınıf öğrencileriyle yapılan çalışmaların eğilimini inceleyen bütüncül bir araştırmaya rastlanmamıştır.  </w:t>
      </w:r>
      <w:r w:rsidR="00C42B6E" w:rsidRPr="00397956">
        <w:rPr>
          <w:rFonts w:ascii="Times New Roman" w:hAnsi="Times New Roman" w:cs="Times New Roman"/>
          <w:sz w:val="24"/>
          <w:szCs w:val="24"/>
        </w:rPr>
        <w:t>Dolasıyla</w:t>
      </w:r>
      <w:r w:rsidR="00C42B6E">
        <w:rPr>
          <w:rFonts w:ascii="Times New Roman" w:hAnsi="Times New Roman" w:cs="Times New Roman"/>
          <w:sz w:val="24"/>
          <w:szCs w:val="24"/>
        </w:rPr>
        <w:t xml:space="preserve"> bu çalışmada </w:t>
      </w:r>
      <w:r w:rsidR="00C42B6E" w:rsidRPr="00397956">
        <w:rPr>
          <w:rFonts w:ascii="Times New Roman" w:hAnsi="Times New Roman" w:cs="Times New Roman"/>
          <w:sz w:val="24"/>
          <w:szCs w:val="24"/>
        </w:rPr>
        <w:t xml:space="preserve">ilkokul 3. ve 4. </w:t>
      </w:r>
      <w:r w:rsidR="00C42B6E">
        <w:rPr>
          <w:rFonts w:ascii="Times New Roman" w:hAnsi="Times New Roman" w:cs="Times New Roman"/>
          <w:sz w:val="24"/>
          <w:szCs w:val="24"/>
        </w:rPr>
        <w:t>s</w:t>
      </w:r>
      <w:r w:rsidR="00C42B6E" w:rsidRPr="00397956">
        <w:rPr>
          <w:rFonts w:ascii="Times New Roman" w:hAnsi="Times New Roman" w:cs="Times New Roman"/>
          <w:sz w:val="24"/>
          <w:szCs w:val="24"/>
        </w:rPr>
        <w:t>ınıf düzeyinde</w:t>
      </w:r>
      <w:r w:rsidR="00C42B6E">
        <w:rPr>
          <w:rFonts w:ascii="Times New Roman" w:hAnsi="Times New Roman" w:cs="Times New Roman"/>
          <w:sz w:val="24"/>
          <w:szCs w:val="24"/>
        </w:rPr>
        <w:t xml:space="preserve"> yapılan araştırma-sorgulama, argümantasyon ve STEM eğitimi ile ilgili</w:t>
      </w:r>
      <w:r w:rsidR="00C42B6E" w:rsidRPr="00397956">
        <w:rPr>
          <w:rFonts w:ascii="Times New Roman" w:hAnsi="Times New Roman" w:cs="Times New Roman"/>
          <w:sz w:val="24"/>
          <w:szCs w:val="24"/>
        </w:rPr>
        <w:t xml:space="preserve"> </w:t>
      </w:r>
      <w:r w:rsidR="00C42B6E">
        <w:rPr>
          <w:rFonts w:ascii="Times New Roman" w:hAnsi="Times New Roman" w:cs="Times New Roman"/>
          <w:sz w:val="24"/>
          <w:szCs w:val="24"/>
        </w:rPr>
        <w:t xml:space="preserve">uygulamaya yönelik olan </w:t>
      </w:r>
      <w:r w:rsidR="00C42B6E" w:rsidRPr="00397956">
        <w:rPr>
          <w:rFonts w:ascii="Times New Roman" w:hAnsi="Times New Roman" w:cs="Times New Roman"/>
          <w:sz w:val="24"/>
          <w:szCs w:val="24"/>
        </w:rPr>
        <w:t>araştırm</w:t>
      </w:r>
      <w:r w:rsidR="00C42B6E">
        <w:rPr>
          <w:rFonts w:ascii="Times New Roman" w:hAnsi="Times New Roman" w:cs="Times New Roman"/>
          <w:sz w:val="24"/>
          <w:szCs w:val="24"/>
        </w:rPr>
        <w:t>a</w:t>
      </w:r>
      <w:r w:rsidR="00C42B6E" w:rsidRPr="00397956">
        <w:rPr>
          <w:rFonts w:ascii="Times New Roman" w:hAnsi="Times New Roman" w:cs="Times New Roman"/>
          <w:sz w:val="24"/>
          <w:szCs w:val="24"/>
        </w:rPr>
        <w:t>ların eğiliml</w:t>
      </w:r>
      <w:r w:rsidR="00C42B6E">
        <w:rPr>
          <w:rFonts w:ascii="Times New Roman" w:hAnsi="Times New Roman" w:cs="Times New Roman"/>
          <w:sz w:val="24"/>
          <w:szCs w:val="24"/>
        </w:rPr>
        <w:t xml:space="preserve">erinin ne yönde olduğunun tespit edilmesi, </w:t>
      </w:r>
      <w:r w:rsidR="00C42B6E" w:rsidRPr="00397956">
        <w:rPr>
          <w:rFonts w:ascii="Times New Roman" w:hAnsi="Times New Roman" w:cs="Times New Roman"/>
          <w:sz w:val="24"/>
          <w:szCs w:val="24"/>
        </w:rPr>
        <w:t>mevcu</w:t>
      </w:r>
      <w:r w:rsidR="00C42B6E">
        <w:rPr>
          <w:rFonts w:ascii="Times New Roman" w:hAnsi="Times New Roman" w:cs="Times New Roman"/>
          <w:sz w:val="24"/>
          <w:szCs w:val="24"/>
        </w:rPr>
        <w:t xml:space="preserve">t ihtiyaç durumunun ortaya çıkarılması amaçlanmaktadır.  Bu bağlamda aşağıda sunulan sorular ele alınmıştır. </w:t>
      </w:r>
    </w:p>
    <w:p w:rsidR="00590023" w:rsidRPr="00324482" w:rsidRDefault="00590023" w:rsidP="00071395">
      <w:pPr>
        <w:pStyle w:val="ListeParagraf"/>
        <w:numPr>
          <w:ilvl w:val="0"/>
          <w:numId w:val="1"/>
        </w:numPr>
        <w:spacing w:after="0" w:line="360" w:lineRule="auto"/>
        <w:rPr>
          <w:rFonts w:ascii="Times New Roman" w:eastAsia="Times New Roman" w:hAnsi="Times New Roman" w:cs="Times New Roman"/>
          <w:sz w:val="24"/>
          <w:szCs w:val="24"/>
          <w:lang w:eastAsia="tr-TR"/>
        </w:rPr>
      </w:pPr>
      <w:r w:rsidRPr="00324482">
        <w:rPr>
          <w:rFonts w:ascii="Times New Roman" w:eastAsia="Times New Roman" w:hAnsi="Times New Roman" w:cs="Times New Roman"/>
          <w:sz w:val="24"/>
          <w:szCs w:val="24"/>
          <w:lang w:eastAsia="tr-TR"/>
        </w:rPr>
        <w:t xml:space="preserve">Çalışmaların </w:t>
      </w:r>
      <w:r w:rsidRPr="00324482">
        <w:rPr>
          <w:rFonts w:ascii="Times New Roman" w:eastAsia="Times New Roman" w:hAnsi="Times New Roman" w:cs="Times New Roman"/>
          <w:i/>
          <w:sz w:val="24"/>
          <w:szCs w:val="24"/>
          <w:lang w:eastAsia="tr-TR"/>
        </w:rPr>
        <w:t xml:space="preserve">yıllara </w:t>
      </w:r>
      <w:r w:rsidRPr="00324482">
        <w:rPr>
          <w:rFonts w:ascii="Times New Roman" w:eastAsia="Times New Roman" w:hAnsi="Times New Roman" w:cs="Times New Roman"/>
          <w:sz w:val="24"/>
          <w:szCs w:val="24"/>
          <w:lang w:eastAsia="tr-TR"/>
        </w:rPr>
        <w:t>göre dağılımı nasıldır?</w:t>
      </w:r>
    </w:p>
    <w:p w:rsidR="00590023" w:rsidRPr="00324482" w:rsidRDefault="00590023" w:rsidP="00071395">
      <w:pPr>
        <w:pStyle w:val="ListeParagraf"/>
        <w:numPr>
          <w:ilvl w:val="0"/>
          <w:numId w:val="1"/>
        </w:numPr>
        <w:spacing w:after="0" w:line="360" w:lineRule="auto"/>
        <w:rPr>
          <w:rFonts w:ascii="Times New Roman" w:eastAsia="Times New Roman" w:hAnsi="Times New Roman" w:cs="Times New Roman"/>
          <w:sz w:val="24"/>
          <w:szCs w:val="24"/>
          <w:lang w:eastAsia="tr-TR"/>
        </w:rPr>
      </w:pPr>
      <w:r w:rsidRPr="00324482">
        <w:rPr>
          <w:rFonts w:ascii="Times New Roman" w:eastAsia="Times New Roman" w:hAnsi="Times New Roman" w:cs="Times New Roman"/>
          <w:sz w:val="24"/>
          <w:szCs w:val="24"/>
          <w:lang w:eastAsia="tr-TR"/>
        </w:rPr>
        <w:t xml:space="preserve">Çalışmaların </w:t>
      </w:r>
      <w:r w:rsidRPr="00324482">
        <w:rPr>
          <w:rFonts w:ascii="Times New Roman" w:eastAsia="Times New Roman" w:hAnsi="Times New Roman" w:cs="Times New Roman"/>
          <w:i/>
          <w:sz w:val="24"/>
          <w:szCs w:val="24"/>
          <w:lang w:eastAsia="tr-TR"/>
        </w:rPr>
        <w:t>yayın türüne</w:t>
      </w:r>
      <w:r w:rsidRPr="00324482">
        <w:rPr>
          <w:rFonts w:ascii="Times New Roman" w:eastAsia="Times New Roman" w:hAnsi="Times New Roman" w:cs="Times New Roman"/>
          <w:sz w:val="24"/>
          <w:szCs w:val="24"/>
          <w:lang w:eastAsia="tr-TR"/>
        </w:rPr>
        <w:t xml:space="preserve"> göre dağılımı nasıldır?</w:t>
      </w:r>
    </w:p>
    <w:p w:rsidR="00590023" w:rsidRPr="00324482" w:rsidRDefault="00590023" w:rsidP="00071395">
      <w:pPr>
        <w:pStyle w:val="ListeParagraf"/>
        <w:numPr>
          <w:ilvl w:val="0"/>
          <w:numId w:val="1"/>
        </w:numPr>
        <w:spacing w:after="0" w:line="360" w:lineRule="auto"/>
        <w:rPr>
          <w:rFonts w:ascii="Times New Roman" w:eastAsia="Times New Roman" w:hAnsi="Times New Roman" w:cs="Times New Roman"/>
          <w:sz w:val="24"/>
          <w:szCs w:val="24"/>
          <w:lang w:eastAsia="tr-TR"/>
        </w:rPr>
      </w:pPr>
      <w:r w:rsidRPr="00324482">
        <w:rPr>
          <w:rFonts w:ascii="Times New Roman" w:eastAsia="Times New Roman" w:hAnsi="Times New Roman" w:cs="Times New Roman"/>
          <w:sz w:val="24"/>
          <w:szCs w:val="24"/>
          <w:lang w:eastAsia="tr-TR"/>
        </w:rPr>
        <w:t xml:space="preserve">Çalışmaların </w:t>
      </w:r>
      <w:r w:rsidRPr="00324482">
        <w:rPr>
          <w:rFonts w:ascii="Times New Roman" w:eastAsia="Times New Roman" w:hAnsi="Times New Roman" w:cs="Times New Roman"/>
          <w:i/>
          <w:sz w:val="24"/>
          <w:szCs w:val="24"/>
          <w:lang w:eastAsia="tr-TR"/>
        </w:rPr>
        <w:t>sınıf seviyesine</w:t>
      </w:r>
      <w:r w:rsidRPr="00324482">
        <w:rPr>
          <w:rFonts w:ascii="Times New Roman" w:eastAsia="Times New Roman" w:hAnsi="Times New Roman" w:cs="Times New Roman"/>
          <w:sz w:val="24"/>
          <w:szCs w:val="24"/>
          <w:lang w:eastAsia="tr-TR"/>
        </w:rPr>
        <w:t xml:space="preserve"> göre dağımı nasıldır?</w:t>
      </w:r>
    </w:p>
    <w:p w:rsidR="00590023" w:rsidRPr="00324482" w:rsidRDefault="00590023" w:rsidP="00071395">
      <w:pPr>
        <w:pStyle w:val="ListeParagraf"/>
        <w:numPr>
          <w:ilvl w:val="0"/>
          <w:numId w:val="1"/>
        </w:numPr>
        <w:spacing w:after="0" w:line="360" w:lineRule="auto"/>
        <w:rPr>
          <w:rFonts w:ascii="Times New Roman" w:eastAsia="Times New Roman" w:hAnsi="Times New Roman" w:cs="Times New Roman"/>
          <w:sz w:val="24"/>
          <w:szCs w:val="24"/>
          <w:lang w:eastAsia="tr-TR"/>
        </w:rPr>
      </w:pPr>
      <w:r w:rsidRPr="00324482">
        <w:rPr>
          <w:rFonts w:ascii="Times New Roman" w:eastAsia="Times New Roman" w:hAnsi="Times New Roman" w:cs="Times New Roman"/>
          <w:sz w:val="24"/>
          <w:szCs w:val="24"/>
          <w:lang w:eastAsia="tr-TR"/>
        </w:rPr>
        <w:t xml:space="preserve">Çalışmaların </w:t>
      </w:r>
      <w:r w:rsidRPr="00324482">
        <w:rPr>
          <w:rFonts w:ascii="Times New Roman" w:eastAsia="Times New Roman" w:hAnsi="Times New Roman" w:cs="Times New Roman"/>
          <w:i/>
          <w:sz w:val="24"/>
          <w:szCs w:val="24"/>
          <w:lang w:eastAsia="tr-TR"/>
        </w:rPr>
        <w:t>konu alanı/ünite/konulara</w:t>
      </w:r>
      <w:r w:rsidRPr="00324482">
        <w:rPr>
          <w:rFonts w:ascii="Times New Roman" w:eastAsia="Times New Roman" w:hAnsi="Times New Roman" w:cs="Times New Roman"/>
          <w:sz w:val="24"/>
          <w:szCs w:val="24"/>
          <w:lang w:eastAsia="tr-TR"/>
        </w:rPr>
        <w:t xml:space="preserve"> göre dağılımı nasıldır?</w:t>
      </w:r>
    </w:p>
    <w:p w:rsidR="00590023" w:rsidRPr="00324482" w:rsidRDefault="00590023" w:rsidP="00071395">
      <w:pPr>
        <w:pStyle w:val="ListeParagraf"/>
        <w:numPr>
          <w:ilvl w:val="0"/>
          <w:numId w:val="1"/>
        </w:numPr>
        <w:spacing w:after="0" w:line="360" w:lineRule="auto"/>
        <w:rPr>
          <w:rFonts w:ascii="Times New Roman" w:eastAsia="Times New Roman" w:hAnsi="Times New Roman" w:cs="Times New Roman"/>
          <w:sz w:val="24"/>
          <w:szCs w:val="24"/>
          <w:lang w:eastAsia="tr-TR"/>
        </w:rPr>
      </w:pPr>
      <w:r w:rsidRPr="00324482">
        <w:rPr>
          <w:rFonts w:ascii="Times New Roman" w:eastAsia="Times New Roman" w:hAnsi="Times New Roman" w:cs="Times New Roman"/>
          <w:sz w:val="24"/>
          <w:szCs w:val="24"/>
          <w:lang w:eastAsia="tr-TR"/>
        </w:rPr>
        <w:t xml:space="preserve">Çalışmalarda </w:t>
      </w:r>
      <w:r w:rsidRPr="00324482">
        <w:rPr>
          <w:rFonts w:ascii="Times New Roman" w:eastAsia="Times New Roman" w:hAnsi="Times New Roman" w:cs="Times New Roman"/>
          <w:i/>
          <w:sz w:val="24"/>
          <w:szCs w:val="24"/>
          <w:lang w:eastAsia="tr-TR"/>
        </w:rPr>
        <w:t>uygulanan öğretim yöntem/modeline</w:t>
      </w:r>
      <w:r w:rsidRPr="00324482">
        <w:rPr>
          <w:rFonts w:ascii="Times New Roman" w:eastAsia="Times New Roman" w:hAnsi="Times New Roman" w:cs="Times New Roman"/>
          <w:sz w:val="24"/>
          <w:szCs w:val="24"/>
          <w:lang w:eastAsia="tr-TR"/>
        </w:rPr>
        <w:t xml:space="preserve"> göre dağılımı nasıldır?</w:t>
      </w:r>
    </w:p>
    <w:p w:rsidR="00590023" w:rsidRPr="00324482" w:rsidRDefault="00590023" w:rsidP="00071395">
      <w:pPr>
        <w:pStyle w:val="ListeParagraf"/>
        <w:numPr>
          <w:ilvl w:val="0"/>
          <w:numId w:val="1"/>
        </w:numPr>
        <w:spacing w:after="0" w:line="360" w:lineRule="auto"/>
        <w:rPr>
          <w:rFonts w:ascii="Times New Roman" w:eastAsia="Times New Roman" w:hAnsi="Times New Roman" w:cs="Times New Roman"/>
          <w:sz w:val="24"/>
          <w:szCs w:val="24"/>
          <w:lang w:eastAsia="tr-TR"/>
        </w:rPr>
      </w:pPr>
      <w:r w:rsidRPr="00324482">
        <w:rPr>
          <w:rFonts w:ascii="Times New Roman" w:eastAsia="Times New Roman" w:hAnsi="Times New Roman" w:cs="Times New Roman"/>
          <w:sz w:val="24"/>
          <w:szCs w:val="24"/>
          <w:lang w:eastAsia="tr-TR"/>
        </w:rPr>
        <w:t xml:space="preserve">Çalışmaların </w:t>
      </w:r>
      <w:r w:rsidRPr="00324482">
        <w:rPr>
          <w:rFonts w:ascii="Times New Roman" w:eastAsia="Times New Roman" w:hAnsi="Times New Roman" w:cs="Times New Roman"/>
          <w:i/>
          <w:sz w:val="24"/>
          <w:szCs w:val="24"/>
          <w:lang w:eastAsia="tr-TR"/>
        </w:rPr>
        <w:t xml:space="preserve">etkisi araştırılan değişkene </w:t>
      </w:r>
      <w:r w:rsidRPr="00324482">
        <w:rPr>
          <w:rFonts w:ascii="Times New Roman" w:eastAsia="Times New Roman" w:hAnsi="Times New Roman" w:cs="Times New Roman"/>
          <w:sz w:val="24"/>
          <w:szCs w:val="24"/>
          <w:lang w:eastAsia="tr-TR"/>
        </w:rPr>
        <w:t>göre dağılımı nasıldır?</w:t>
      </w:r>
    </w:p>
    <w:p w:rsidR="00590023" w:rsidRPr="00324482" w:rsidRDefault="00590023" w:rsidP="00071395">
      <w:pPr>
        <w:pStyle w:val="ListeParagraf"/>
        <w:numPr>
          <w:ilvl w:val="0"/>
          <w:numId w:val="1"/>
        </w:numPr>
        <w:spacing w:after="0" w:line="360" w:lineRule="auto"/>
        <w:rPr>
          <w:rFonts w:ascii="Times New Roman" w:eastAsia="Times New Roman" w:hAnsi="Times New Roman" w:cs="Times New Roman"/>
          <w:sz w:val="24"/>
          <w:szCs w:val="24"/>
          <w:lang w:eastAsia="tr-TR"/>
        </w:rPr>
      </w:pPr>
      <w:r w:rsidRPr="00324482">
        <w:rPr>
          <w:rFonts w:ascii="Times New Roman" w:eastAsia="Times New Roman" w:hAnsi="Times New Roman" w:cs="Times New Roman"/>
          <w:sz w:val="24"/>
          <w:szCs w:val="24"/>
          <w:lang w:eastAsia="tr-TR"/>
        </w:rPr>
        <w:t xml:space="preserve">Çalışmaların </w:t>
      </w:r>
      <w:r w:rsidRPr="00324482">
        <w:rPr>
          <w:rFonts w:ascii="Times New Roman" w:eastAsia="Times New Roman" w:hAnsi="Times New Roman" w:cs="Times New Roman"/>
          <w:i/>
          <w:sz w:val="24"/>
          <w:szCs w:val="24"/>
          <w:lang w:eastAsia="tr-TR"/>
        </w:rPr>
        <w:t>araştırma yöntemine</w:t>
      </w:r>
      <w:r w:rsidRPr="00324482">
        <w:rPr>
          <w:rFonts w:ascii="Times New Roman" w:eastAsia="Times New Roman" w:hAnsi="Times New Roman" w:cs="Times New Roman"/>
          <w:sz w:val="24"/>
          <w:szCs w:val="24"/>
          <w:lang w:eastAsia="tr-TR"/>
        </w:rPr>
        <w:t xml:space="preserve"> göre dağılımı nasıldır?</w:t>
      </w:r>
    </w:p>
    <w:p w:rsidR="00590023" w:rsidRPr="00324482" w:rsidRDefault="00851EDE" w:rsidP="00071395">
      <w:pPr>
        <w:pStyle w:val="ListeParagraf"/>
        <w:numPr>
          <w:ilvl w:val="0"/>
          <w:numId w:val="1"/>
        </w:numPr>
        <w:spacing w:after="0" w:line="360" w:lineRule="auto"/>
        <w:rPr>
          <w:rFonts w:ascii="Times New Roman" w:eastAsia="Times New Roman" w:hAnsi="Times New Roman" w:cs="Times New Roman"/>
          <w:sz w:val="24"/>
          <w:szCs w:val="24"/>
          <w:lang w:eastAsia="tr-TR"/>
        </w:rPr>
      </w:pPr>
      <w:r w:rsidRPr="00324482">
        <w:rPr>
          <w:rFonts w:ascii="Times New Roman" w:eastAsia="Times New Roman" w:hAnsi="Times New Roman" w:cs="Times New Roman"/>
          <w:sz w:val="24"/>
          <w:szCs w:val="24"/>
          <w:lang w:eastAsia="tr-TR"/>
        </w:rPr>
        <w:lastRenderedPageBreak/>
        <w:t xml:space="preserve">Çalışmaların </w:t>
      </w:r>
      <w:r w:rsidR="00590023" w:rsidRPr="00324482">
        <w:rPr>
          <w:rFonts w:ascii="Times New Roman" w:eastAsia="Times New Roman" w:hAnsi="Times New Roman" w:cs="Times New Roman"/>
          <w:i/>
          <w:sz w:val="24"/>
          <w:szCs w:val="24"/>
          <w:lang w:eastAsia="tr-TR"/>
        </w:rPr>
        <w:t>uygulama süresine</w:t>
      </w:r>
      <w:r w:rsidR="00590023" w:rsidRPr="00324482">
        <w:rPr>
          <w:rFonts w:ascii="Times New Roman" w:eastAsia="Times New Roman" w:hAnsi="Times New Roman" w:cs="Times New Roman"/>
          <w:sz w:val="24"/>
          <w:szCs w:val="24"/>
          <w:lang w:eastAsia="tr-TR"/>
        </w:rPr>
        <w:t xml:space="preserve"> göre dağılımı nasıldır?</w:t>
      </w:r>
    </w:p>
    <w:p w:rsidR="00590023" w:rsidRPr="00324482" w:rsidRDefault="00590023" w:rsidP="00071395">
      <w:pPr>
        <w:pStyle w:val="ListeParagraf"/>
        <w:numPr>
          <w:ilvl w:val="0"/>
          <w:numId w:val="1"/>
        </w:numPr>
        <w:spacing w:after="0" w:line="360" w:lineRule="auto"/>
        <w:rPr>
          <w:rFonts w:ascii="Times New Roman" w:eastAsia="Times New Roman" w:hAnsi="Times New Roman" w:cs="Times New Roman"/>
          <w:sz w:val="24"/>
          <w:szCs w:val="24"/>
          <w:lang w:eastAsia="tr-TR"/>
        </w:rPr>
      </w:pPr>
      <w:r w:rsidRPr="00324482">
        <w:rPr>
          <w:rFonts w:ascii="Times New Roman" w:eastAsia="Times New Roman" w:hAnsi="Times New Roman" w:cs="Times New Roman"/>
          <w:sz w:val="24"/>
          <w:szCs w:val="24"/>
          <w:lang w:eastAsia="tr-TR"/>
        </w:rPr>
        <w:t xml:space="preserve">Çalışmaların </w:t>
      </w:r>
      <w:r w:rsidRPr="00324482">
        <w:rPr>
          <w:rFonts w:ascii="Times New Roman" w:eastAsia="Times New Roman" w:hAnsi="Times New Roman" w:cs="Times New Roman"/>
          <w:i/>
          <w:sz w:val="24"/>
          <w:szCs w:val="24"/>
          <w:lang w:eastAsia="tr-TR"/>
        </w:rPr>
        <w:t>örnekleminde yer alan öğrenci sayılarına</w:t>
      </w:r>
      <w:r w:rsidRPr="00324482">
        <w:rPr>
          <w:rFonts w:ascii="Times New Roman" w:eastAsia="Times New Roman" w:hAnsi="Times New Roman" w:cs="Times New Roman"/>
          <w:sz w:val="24"/>
          <w:szCs w:val="24"/>
          <w:lang w:eastAsia="tr-TR"/>
        </w:rPr>
        <w:t xml:space="preserve"> göre dağılımı nasıldır?</w:t>
      </w:r>
    </w:p>
    <w:p w:rsidR="00590023" w:rsidRPr="00324482" w:rsidRDefault="00590023" w:rsidP="00071395">
      <w:pPr>
        <w:pStyle w:val="ListeParagraf"/>
        <w:numPr>
          <w:ilvl w:val="0"/>
          <w:numId w:val="1"/>
        </w:numPr>
        <w:spacing w:after="0" w:line="360" w:lineRule="auto"/>
        <w:rPr>
          <w:rFonts w:ascii="Times New Roman" w:eastAsia="Times New Roman" w:hAnsi="Times New Roman" w:cs="Times New Roman"/>
          <w:sz w:val="24"/>
          <w:szCs w:val="24"/>
          <w:lang w:eastAsia="tr-TR"/>
        </w:rPr>
      </w:pPr>
      <w:r w:rsidRPr="00324482">
        <w:rPr>
          <w:rFonts w:ascii="Times New Roman" w:eastAsia="Times New Roman" w:hAnsi="Times New Roman" w:cs="Times New Roman"/>
          <w:sz w:val="24"/>
          <w:szCs w:val="24"/>
          <w:lang w:eastAsia="tr-TR"/>
        </w:rPr>
        <w:t xml:space="preserve">Çalışmaların </w:t>
      </w:r>
      <w:r w:rsidRPr="00324482">
        <w:rPr>
          <w:rFonts w:ascii="Times New Roman" w:eastAsia="Times New Roman" w:hAnsi="Times New Roman" w:cs="Times New Roman"/>
          <w:i/>
          <w:sz w:val="24"/>
          <w:szCs w:val="24"/>
          <w:lang w:eastAsia="tr-TR"/>
        </w:rPr>
        <w:t>veri toplama araç türüne</w:t>
      </w:r>
      <w:r w:rsidRPr="00324482">
        <w:rPr>
          <w:rFonts w:ascii="Times New Roman" w:eastAsia="Times New Roman" w:hAnsi="Times New Roman" w:cs="Times New Roman"/>
          <w:sz w:val="24"/>
          <w:szCs w:val="24"/>
          <w:lang w:eastAsia="tr-TR"/>
        </w:rPr>
        <w:t xml:space="preserve"> göre dağılımı nasıldır?</w:t>
      </w:r>
    </w:p>
    <w:p w:rsidR="00590023" w:rsidRPr="00324482" w:rsidRDefault="00590023" w:rsidP="00071395">
      <w:pPr>
        <w:pStyle w:val="ListeParagraf"/>
        <w:numPr>
          <w:ilvl w:val="0"/>
          <w:numId w:val="1"/>
        </w:numPr>
        <w:spacing w:after="0" w:line="360" w:lineRule="auto"/>
        <w:rPr>
          <w:rFonts w:ascii="Times New Roman" w:eastAsia="Times New Roman" w:hAnsi="Times New Roman" w:cs="Times New Roman"/>
          <w:sz w:val="24"/>
          <w:szCs w:val="24"/>
          <w:lang w:eastAsia="tr-TR"/>
        </w:rPr>
      </w:pPr>
      <w:r w:rsidRPr="00324482">
        <w:rPr>
          <w:rFonts w:ascii="Times New Roman" w:eastAsia="Times New Roman" w:hAnsi="Times New Roman" w:cs="Times New Roman"/>
          <w:sz w:val="24"/>
          <w:szCs w:val="24"/>
          <w:lang w:eastAsia="tr-TR"/>
        </w:rPr>
        <w:t xml:space="preserve">Çalışmaların </w:t>
      </w:r>
      <w:r w:rsidRPr="00324482">
        <w:rPr>
          <w:rFonts w:ascii="Times New Roman" w:eastAsia="Times New Roman" w:hAnsi="Times New Roman" w:cs="Times New Roman"/>
          <w:i/>
          <w:sz w:val="24"/>
          <w:szCs w:val="24"/>
          <w:lang w:eastAsia="tr-TR"/>
        </w:rPr>
        <w:t>kullanılan veri analiz yöntemine</w:t>
      </w:r>
      <w:r w:rsidRPr="00324482">
        <w:rPr>
          <w:rFonts w:ascii="Times New Roman" w:eastAsia="Times New Roman" w:hAnsi="Times New Roman" w:cs="Times New Roman"/>
          <w:sz w:val="24"/>
          <w:szCs w:val="24"/>
          <w:lang w:eastAsia="tr-TR"/>
        </w:rPr>
        <w:t xml:space="preserve"> göre dağılımı nasıldır?</w:t>
      </w:r>
    </w:p>
    <w:p w:rsidR="003574EE" w:rsidRPr="002E73B4" w:rsidRDefault="00590023" w:rsidP="002E73B4">
      <w:pPr>
        <w:pStyle w:val="ListeParagraf"/>
        <w:numPr>
          <w:ilvl w:val="0"/>
          <w:numId w:val="1"/>
        </w:numPr>
        <w:spacing w:after="0" w:line="360" w:lineRule="auto"/>
        <w:rPr>
          <w:rFonts w:ascii="Times New Roman" w:eastAsia="Times New Roman" w:hAnsi="Times New Roman" w:cs="Times New Roman"/>
          <w:sz w:val="24"/>
          <w:szCs w:val="24"/>
          <w:lang w:eastAsia="tr-TR"/>
        </w:rPr>
      </w:pPr>
      <w:r w:rsidRPr="00324482">
        <w:rPr>
          <w:rFonts w:ascii="Times New Roman" w:eastAsia="Times New Roman" w:hAnsi="Times New Roman" w:cs="Times New Roman"/>
          <w:sz w:val="24"/>
          <w:szCs w:val="24"/>
          <w:lang w:eastAsia="tr-TR"/>
        </w:rPr>
        <w:t xml:space="preserve">Çalışmaların </w:t>
      </w:r>
      <w:r w:rsidRPr="00324482">
        <w:rPr>
          <w:rFonts w:ascii="Times New Roman" w:eastAsia="Times New Roman" w:hAnsi="Times New Roman" w:cs="Times New Roman"/>
          <w:i/>
          <w:sz w:val="24"/>
          <w:szCs w:val="24"/>
          <w:lang w:eastAsia="tr-TR"/>
        </w:rPr>
        <w:t>ekte sunulan etkinliklere</w:t>
      </w:r>
      <w:r w:rsidRPr="00324482">
        <w:rPr>
          <w:rFonts w:ascii="Times New Roman" w:eastAsia="Times New Roman" w:hAnsi="Times New Roman" w:cs="Times New Roman"/>
          <w:sz w:val="24"/>
          <w:szCs w:val="24"/>
          <w:lang w:eastAsia="tr-TR"/>
        </w:rPr>
        <w:t xml:space="preserve"> göre dağılımı nasıldır?</w:t>
      </w:r>
    </w:p>
    <w:p w:rsidR="003574EE" w:rsidRPr="00E45BDF" w:rsidRDefault="003574EE" w:rsidP="00E45BDF">
      <w:pPr>
        <w:pStyle w:val="ListeParagraf"/>
        <w:spacing w:after="0" w:line="360" w:lineRule="auto"/>
        <w:ind w:left="1428"/>
        <w:rPr>
          <w:rFonts w:ascii="Times New Roman" w:eastAsia="Times New Roman" w:hAnsi="Times New Roman" w:cs="Times New Roman"/>
          <w:sz w:val="24"/>
          <w:szCs w:val="24"/>
          <w:lang w:eastAsia="tr-TR"/>
        </w:rPr>
      </w:pPr>
    </w:p>
    <w:p w:rsidR="005C771B" w:rsidRDefault="00897E56" w:rsidP="00781674">
      <w:pPr>
        <w:spacing w:after="0" w:line="360" w:lineRule="auto"/>
        <w:jc w:val="center"/>
        <w:rPr>
          <w:rFonts w:ascii="Times New Roman" w:hAnsi="Times New Roman" w:cs="Times New Roman"/>
          <w:b/>
          <w:bCs/>
          <w:color w:val="222222"/>
          <w:sz w:val="24"/>
          <w:szCs w:val="24"/>
        </w:rPr>
      </w:pPr>
      <w:r>
        <w:rPr>
          <w:rFonts w:ascii="Times New Roman" w:hAnsi="Times New Roman" w:cs="Times New Roman"/>
          <w:b/>
          <w:bCs/>
          <w:color w:val="222222"/>
          <w:sz w:val="24"/>
          <w:szCs w:val="24"/>
        </w:rPr>
        <w:t>Yöntem</w:t>
      </w:r>
    </w:p>
    <w:p w:rsidR="00781674" w:rsidRPr="006A389D" w:rsidRDefault="00781674" w:rsidP="00781674">
      <w:pPr>
        <w:spacing w:after="0" w:line="360" w:lineRule="auto"/>
        <w:rPr>
          <w:rFonts w:ascii="Times New Roman" w:hAnsi="Times New Roman" w:cs="Times New Roman"/>
          <w:b/>
          <w:bCs/>
          <w:color w:val="222222"/>
          <w:sz w:val="24"/>
          <w:szCs w:val="24"/>
        </w:rPr>
      </w:pPr>
      <w:r>
        <w:rPr>
          <w:rFonts w:ascii="Times New Roman" w:hAnsi="Times New Roman" w:cs="Times New Roman"/>
          <w:b/>
          <w:bCs/>
          <w:color w:val="222222"/>
          <w:sz w:val="24"/>
          <w:szCs w:val="24"/>
        </w:rPr>
        <w:t>Araştırmanın Deseni</w:t>
      </w:r>
    </w:p>
    <w:p w:rsidR="005C771B" w:rsidRPr="006A389D" w:rsidRDefault="005C771B" w:rsidP="00781674">
      <w:pPr>
        <w:spacing w:after="0" w:line="360" w:lineRule="auto"/>
        <w:ind w:firstLine="708"/>
        <w:jc w:val="both"/>
        <w:rPr>
          <w:rFonts w:ascii="Times New Roman" w:hAnsi="Times New Roman" w:cs="Times New Roman"/>
          <w:b/>
          <w:sz w:val="24"/>
          <w:szCs w:val="24"/>
        </w:rPr>
      </w:pPr>
      <w:r w:rsidRPr="006A389D">
        <w:rPr>
          <w:rFonts w:ascii="Times New Roman" w:hAnsi="Times New Roman" w:cs="Times New Roman"/>
          <w:sz w:val="24"/>
          <w:szCs w:val="24"/>
        </w:rPr>
        <w:t>Bu çalışmada, ilkokul 3 ve 4.</w:t>
      </w:r>
      <w:r w:rsidR="00865F6C" w:rsidRPr="006A389D">
        <w:rPr>
          <w:rFonts w:ascii="Times New Roman" w:hAnsi="Times New Roman" w:cs="Times New Roman"/>
          <w:sz w:val="24"/>
          <w:szCs w:val="24"/>
        </w:rPr>
        <w:t xml:space="preserve"> s</w:t>
      </w:r>
      <w:r w:rsidRPr="006A389D">
        <w:rPr>
          <w:rFonts w:ascii="Times New Roman" w:hAnsi="Times New Roman" w:cs="Times New Roman"/>
          <w:sz w:val="24"/>
          <w:szCs w:val="24"/>
        </w:rPr>
        <w:t>ınıf düzeyinde 2010-2020 yılları arasında Türkiye’de yapılan araştırma-sorgul</w:t>
      </w:r>
      <w:r w:rsidR="0057091F">
        <w:rPr>
          <w:rFonts w:ascii="Times New Roman" w:hAnsi="Times New Roman" w:cs="Times New Roman"/>
          <w:sz w:val="24"/>
          <w:szCs w:val="24"/>
        </w:rPr>
        <w:t xml:space="preserve">ama, argümantasyon ve </w:t>
      </w:r>
      <w:r w:rsidR="001337DD" w:rsidRPr="006A389D">
        <w:rPr>
          <w:rFonts w:ascii="Times New Roman" w:hAnsi="Times New Roman" w:cs="Times New Roman"/>
          <w:sz w:val="24"/>
          <w:szCs w:val="24"/>
        </w:rPr>
        <w:t xml:space="preserve">STEM </w:t>
      </w:r>
      <w:r w:rsidRPr="006A389D">
        <w:rPr>
          <w:rFonts w:ascii="Times New Roman" w:hAnsi="Times New Roman" w:cs="Times New Roman"/>
          <w:sz w:val="24"/>
          <w:szCs w:val="24"/>
        </w:rPr>
        <w:t>temelli uygulamaların eğilimlerini belirlemek amacıyla tematik içerik analizi yöntemi kullanılmıştır</w:t>
      </w:r>
      <w:r w:rsidRPr="00D73CE1">
        <w:rPr>
          <w:rFonts w:ascii="Times New Roman" w:eastAsia="Times New Roman" w:hAnsi="Times New Roman" w:cs="Times New Roman"/>
          <w:color w:val="222222"/>
          <w:sz w:val="24"/>
          <w:szCs w:val="24"/>
          <w:lang w:eastAsia="tr-TR"/>
        </w:rPr>
        <w:t>(Çalık ve Sözbilir, 2014</w:t>
      </w:r>
      <w:r w:rsidRPr="006A389D">
        <w:rPr>
          <w:rFonts w:ascii="Times New Roman" w:eastAsia="Times New Roman" w:hAnsi="Times New Roman" w:cs="Times New Roman"/>
          <w:color w:val="222222"/>
          <w:sz w:val="24"/>
          <w:szCs w:val="24"/>
          <w:lang w:eastAsia="tr-TR"/>
        </w:rPr>
        <w:t>).</w:t>
      </w:r>
      <w:r w:rsidRPr="006A389D">
        <w:rPr>
          <w:rFonts w:ascii="Times New Roman" w:hAnsi="Times New Roman" w:cs="Times New Roman"/>
          <w:sz w:val="24"/>
          <w:szCs w:val="24"/>
        </w:rPr>
        <w:t xml:space="preserve"> </w:t>
      </w:r>
      <w:r w:rsidR="00E0350B" w:rsidRPr="006A389D">
        <w:rPr>
          <w:rFonts w:ascii="Times New Roman" w:eastAsia="Times New Roman" w:hAnsi="Times New Roman" w:cs="Times New Roman"/>
          <w:color w:val="000000"/>
          <w:sz w:val="24"/>
          <w:szCs w:val="24"/>
          <w:lang w:eastAsia="tr-TR"/>
        </w:rPr>
        <w:t>İ</w:t>
      </w:r>
      <w:r w:rsidR="00E0350B" w:rsidRPr="00D73CE1">
        <w:rPr>
          <w:rFonts w:ascii="Times New Roman" w:eastAsia="Times New Roman" w:hAnsi="Times New Roman" w:cs="Times New Roman"/>
          <w:color w:val="000000"/>
          <w:sz w:val="24"/>
          <w:szCs w:val="24"/>
          <w:lang w:eastAsia="tr-TR"/>
        </w:rPr>
        <w:t>çerik analizi, üzerinde çalışılan alanda, araştırmacılara ne yönde bir eğilim olduğunu da göstermektedir(Cohen, Manion &amp; Morri</w:t>
      </w:r>
      <w:r w:rsidR="00E0350B" w:rsidRPr="006A389D">
        <w:rPr>
          <w:rFonts w:ascii="Times New Roman" w:eastAsia="Times New Roman" w:hAnsi="Times New Roman" w:cs="Times New Roman"/>
          <w:color w:val="000000"/>
          <w:sz w:val="24"/>
          <w:szCs w:val="24"/>
          <w:lang w:eastAsia="tr-TR"/>
        </w:rPr>
        <w:t>son, 2007</w:t>
      </w:r>
      <w:r w:rsidR="00E0350B" w:rsidRPr="00D73CE1">
        <w:rPr>
          <w:rFonts w:ascii="Times New Roman" w:eastAsia="Times New Roman" w:hAnsi="Times New Roman" w:cs="Times New Roman"/>
          <w:color w:val="000000"/>
          <w:sz w:val="24"/>
          <w:szCs w:val="24"/>
          <w:lang w:eastAsia="tr-TR"/>
        </w:rPr>
        <w:t>). </w:t>
      </w:r>
      <w:r w:rsidR="00484D02" w:rsidRPr="006A389D">
        <w:rPr>
          <w:rFonts w:ascii="Times New Roman" w:hAnsi="Times New Roman" w:cs="Times New Roman"/>
          <w:sz w:val="24"/>
          <w:szCs w:val="24"/>
        </w:rPr>
        <w:t xml:space="preserve">İçerik analizinde birbirine benzeyen verileri belirli kavramlar ve temalar çerçevesinde bir araya getirilerek ve bunları okuyucunun anlayabileceği bir biçimde düzenleyerek yorumlanır (Fraenkel ve Wallen, 2010; Yıldırım ve Şimşek, 2005).  </w:t>
      </w:r>
      <w:r w:rsidR="00E0350B" w:rsidRPr="006A389D">
        <w:rPr>
          <w:rFonts w:ascii="Times New Roman" w:hAnsi="Times New Roman" w:cs="Times New Roman"/>
          <w:sz w:val="24"/>
          <w:szCs w:val="24"/>
        </w:rPr>
        <w:t>Tematik içerik analizi; belirli bir konu üzerinde yapılan çalışmaların ele alınıp eğilimlerinin ve araştırma sonuçlarının tanımlayıcı bir boyutta değerlendirilmesini i</w:t>
      </w:r>
      <w:r w:rsidR="007E0173">
        <w:rPr>
          <w:rFonts w:ascii="Times New Roman" w:hAnsi="Times New Roman" w:cs="Times New Roman"/>
          <w:sz w:val="24"/>
          <w:szCs w:val="24"/>
        </w:rPr>
        <w:t>çeren sistematik çalışmalardır (</w:t>
      </w:r>
      <w:r w:rsidR="00E0350B" w:rsidRPr="006A389D">
        <w:rPr>
          <w:rFonts w:ascii="Times New Roman" w:hAnsi="Times New Roman" w:cs="Times New Roman"/>
          <w:sz w:val="24"/>
          <w:szCs w:val="24"/>
        </w:rPr>
        <w:t xml:space="preserve">Sözbilir, Kutu ve Yaşar, 2012).  </w:t>
      </w:r>
    </w:p>
    <w:p w:rsidR="005C771B" w:rsidRPr="006A389D" w:rsidRDefault="005C771B" w:rsidP="004C764A">
      <w:pPr>
        <w:spacing w:after="0" w:line="360" w:lineRule="auto"/>
        <w:jc w:val="both"/>
        <w:rPr>
          <w:rFonts w:ascii="Times New Roman" w:hAnsi="Times New Roman" w:cs="Times New Roman"/>
          <w:b/>
          <w:sz w:val="24"/>
          <w:szCs w:val="24"/>
        </w:rPr>
      </w:pPr>
      <w:r w:rsidRPr="006A389D">
        <w:rPr>
          <w:rFonts w:ascii="Times New Roman" w:hAnsi="Times New Roman" w:cs="Times New Roman"/>
          <w:b/>
          <w:sz w:val="24"/>
          <w:szCs w:val="24"/>
        </w:rPr>
        <w:t>Araştırmanın Veri Analiz Birimi</w:t>
      </w:r>
    </w:p>
    <w:p w:rsidR="00781674" w:rsidRDefault="005C771B" w:rsidP="00781674">
      <w:pPr>
        <w:spacing w:after="0" w:line="360" w:lineRule="auto"/>
        <w:ind w:firstLine="708"/>
        <w:jc w:val="both"/>
        <w:rPr>
          <w:rFonts w:ascii="Times New Roman" w:eastAsia="Times New Roman" w:hAnsi="Times New Roman" w:cs="Times New Roman"/>
          <w:sz w:val="24"/>
          <w:szCs w:val="24"/>
          <w:lang w:eastAsia="tr-TR"/>
        </w:rPr>
      </w:pPr>
      <w:r w:rsidRPr="005C771B">
        <w:rPr>
          <w:rFonts w:ascii="Times New Roman" w:eastAsia="Times New Roman" w:hAnsi="Times New Roman" w:cs="Times New Roman"/>
          <w:color w:val="222222"/>
          <w:sz w:val="24"/>
          <w:szCs w:val="24"/>
          <w:lang w:eastAsia="tr-TR"/>
        </w:rPr>
        <w:t>Çalışmanın veri analiz birimini 2010-2020 yılları arasında ilkokul 3 ve 4. sınıf öğrencileriyle yapılan  ara</w:t>
      </w:r>
      <w:r w:rsidR="0057091F">
        <w:rPr>
          <w:rFonts w:ascii="Times New Roman" w:eastAsia="Times New Roman" w:hAnsi="Times New Roman" w:cs="Times New Roman"/>
          <w:color w:val="222222"/>
          <w:sz w:val="24"/>
          <w:szCs w:val="24"/>
          <w:lang w:eastAsia="tr-TR"/>
        </w:rPr>
        <w:t>ştırma-sorgulama, argümantasyon ve</w:t>
      </w:r>
      <w:r w:rsidRPr="005C771B">
        <w:rPr>
          <w:rFonts w:ascii="Times New Roman" w:eastAsia="Times New Roman" w:hAnsi="Times New Roman" w:cs="Times New Roman"/>
          <w:color w:val="222222"/>
          <w:sz w:val="24"/>
          <w:szCs w:val="24"/>
          <w:lang w:eastAsia="tr-TR"/>
        </w:rPr>
        <w:t xml:space="preserve"> STEM temelli uygulama</w:t>
      </w:r>
      <w:r w:rsidR="007A2FEE">
        <w:rPr>
          <w:rFonts w:ascii="Times New Roman" w:eastAsia="Times New Roman" w:hAnsi="Times New Roman" w:cs="Times New Roman"/>
          <w:color w:val="222222"/>
          <w:sz w:val="24"/>
          <w:szCs w:val="24"/>
          <w:lang w:eastAsia="tr-TR"/>
        </w:rPr>
        <w:t>ya yönelik  çalışmalar</w:t>
      </w:r>
      <w:r w:rsidRPr="005C771B">
        <w:rPr>
          <w:rFonts w:ascii="Times New Roman" w:eastAsia="Times New Roman" w:hAnsi="Times New Roman" w:cs="Times New Roman"/>
          <w:color w:val="222222"/>
          <w:sz w:val="24"/>
          <w:szCs w:val="24"/>
          <w:lang w:eastAsia="tr-TR"/>
        </w:rPr>
        <w:t xml:space="preserve"> oluştu</w:t>
      </w:r>
      <w:r w:rsidR="00D63E09" w:rsidRPr="006A389D">
        <w:rPr>
          <w:rFonts w:ascii="Times New Roman" w:eastAsia="Times New Roman" w:hAnsi="Times New Roman" w:cs="Times New Roman"/>
          <w:color w:val="222222"/>
          <w:sz w:val="24"/>
          <w:szCs w:val="24"/>
          <w:lang w:eastAsia="tr-TR"/>
        </w:rPr>
        <w:t>rmaktadır. Çalışmalara “</w:t>
      </w:r>
      <w:r w:rsidR="00D63E09" w:rsidRPr="006A389D">
        <w:rPr>
          <w:rFonts w:ascii="Times New Roman" w:eastAsia="Times New Roman" w:hAnsi="Times New Roman" w:cs="Times New Roman"/>
          <w:i/>
          <w:color w:val="222222"/>
          <w:sz w:val="24"/>
          <w:szCs w:val="24"/>
          <w:lang w:eastAsia="tr-TR"/>
        </w:rPr>
        <w:t>3. s</w:t>
      </w:r>
      <w:r w:rsidR="00122691" w:rsidRPr="006A389D">
        <w:rPr>
          <w:rFonts w:ascii="Times New Roman" w:eastAsia="Times New Roman" w:hAnsi="Times New Roman" w:cs="Times New Roman"/>
          <w:i/>
          <w:color w:val="222222"/>
          <w:sz w:val="24"/>
          <w:szCs w:val="24"/>
          <w:lang w:eastAsia="tr-TR"/>
        </w:rPr>
        <w:t>ınıf</w:t>
      </w:r>
      <w:r w:rsidRPr="005C771B">
        <w:rPr>
          <w:rFonts w:ascii="Times New Roman" w:eastAsia="Times New Roman" w:hAnsi="Times New Roman" w:cs="Times New Roman"/>
          <w:i/>
          <w:color w:val="222222"/>
          <w:sz w:val="24"/>
          <w:szCs w:val="24"/>
          <w:lang w:eastAsia="tr-TR"/>
        </w:rPr>
        <w:t>,</w:t>
      </w:r>
      <w:r w:rsidR="00122691" w:rsidRPr="006A389D">
        <w:rPr>
          <w:rFonts w:ascii="Times New Roman" w:eastAsia="Times New Roman" w:hAnsi="Times New Roman" w:cs="Times New Roman"/>
          <w:i/>
          <w:color w:val="222222"/>
          <w:sz w:val="24"/>
          <w:szCs w:val="24"/>
          <w:lang w:eastAsia="tr-TR"/>
        </w:rPr>
        <w:t xml:space="preserve"> </w:t>
      </w:r>
      <w:r w:rsidR="00D63E09" w:rsidRPr="006A389D">
        <w:rPr>
          <w:rFonts w:ascii="Times New Roman" w:eastAsia="Times New Roman" w:hAnsi="Times New Roman" w:cs="Times New Roman"/>
          <w:i/>
          <w:color w:val="222222"/>
          <w:sz w:val="24"/>
          <w:szCs w:val="24"/>
          <w:lang w:eastAsia="tr-TR"/>
        </w:rPr>
        <w:t>fen</w:t>
      </w:r>
      <w:r w:rsidR="00D63E09" w:rsidRPr="006A389D">
        <w:rPr>
          <w:rFonts w:ascii="Times New Roman" w:eastAsia="Times New Roman" w:hAnsi="Times New Roman" w:cs="Times New Roman"/>
          <w:color w:val="222222"/>
          <w:sz w:val="24"/>
          <w:szCs w:val="24"/>
          <w:lang w:eastAsia="tr-TR"/>
        </w:rPr>
        <w:t>”  ve “</w:t>
      </w:r>
      <w:r w:rsidR="00D63E09" w:rsidRPr="006A389D">
        <w:rPr>
          <w:rFonts w:ascii="Times New Roman" w:eastAsia="Times New Roman" w:hAnsi="Times New Roman" w:cs="Times New Roman"/>
          <w:i/>
          <w:color w:val="222222"/>
          <w:sz w:val="24"/>
          <w:szCs w:val="24"/>
          <w:lang w:eastAsia="tr-TR"/>
        </w:rPr>
        <w:t>4. s</w:t>
      </w:r>
      <w:r w:rsidRPr="005C771B">
        <w:rPr>
          <w:rFonts w:ascii="Times New Roman" w:eastAsia="Times New Roman" w:hAnsi="Times New Roman" w:cs="Times New Roman"/>
          <w:i/>
          <w:color w:val="222222"/>
          <w:sz w:val="24"/>
          <w:szCs w:val="24"/>
          <w:lang w:eastAsia="tr-TR"/>
        </w:rPr>
        <w:t>ınıf,</w:t>
      </w:r>
      <w:r w:rsidR="00122691" w:rsidRPr="006A389D">
        <w:rPr>
          <w:rFonts w:ascii="Times New Roman" w:eastAsia="Times New Roman" w:hAnsi="Times New Roman" w:cs="Times New Roman"/>
          <w:i/>
          <w:color w:val="222222"/>
          <w:sz w:val="24"/>
          <w:szCs w:val="24"/>
          <w:lang w:eastAsia="tr-TR"/>
        </w:rPr>
        <w:t xml:space="preserve"> </w:t>
      </w:r>
      <w:r w:rsidRPr="005C771B">
        <w:rPr>
          <w:rFonts w:ascii="Times New Roman" w:eastAsia="Times New Roman" w:hAnsi="Times New Roman" w:cs="Times New Roman"/>
          <w:i/>
          <w:color w:val="222222"/>
          <w:sz w:val="24"/>
          <w:szCs w:val="24"/>
          <w:lang w:eastAsia="tr-TR"/>
        </w:rPr>
        <w:t>fen</w:t>
      </w:r>
      <w:r w:rsidRPr="005C771B">
        <w:rPr>
          <w:rFonts w:ascii="Times New Roman" w:eastAsia="Times New Roman" w:hAnsi="Times New Roman" w:cs="Times New Roman"/>
          <w:color w:val="222222"/>
          <w:sz w:val="24"/>
          <w:szCs w:val="24"/>
          <w:lang w:eastAsia="tr-TR"/>
        </w:rPr>
        <w:t xml:space="preserve">” anahtar kelimeleri kullanılarak 10 Nisan 2020 tarihi itibarıyla </w:t>
      </w:r>
      <w:r w:rsidR="00915887" w:rsidRPr="006A389D">
        <w:rPr>
          <w:rFonts w:ascii="Times New Roman" w:eastAsia="Times New Roman" w:hAnsi="Times New Roman" w:cs="Times New Roman"/>
          <w:color w:val="222222"/>
          <w:sz w:val="24"/>
          <w:szCs w:val="24"/>
          <w:lang w:eastAsia="tr-TR"/>
        </w:rPr>
        <w:t xml:space="preserve">ULABİM </w:t>
      </w:r>
      <w:r w:rsidRPr="005C771B">
        <w:rPr>
          <w:rFonts w:ascii="Times New Roman" w:eastAsia="Times New Roman" w:hAnsi="Times New Roman" w:cs="Times New Roman"/>
          <w:color w:val="222222"/>
          <w:sz w:val="24"/>
          <w:szCs w:val="24"/>
          <w:lang w:eastAsia="tr-TR"/>
        </w:rPr>
        <w:t>ve YÖK  Ulusal Tez Merkezi veri tabanlarında yapılan taramalarla ulaşılmıştır. Taramalar 2010-2020 yılları arasında sınırlandırılm</w:t>
      </w:r>
      <w:r w:rsidR="00D63E09" w:rsidRPr="006A389D">
        <w:rPr>
          <w:rFonts w:ascii="Times New Roman" w:eastAsia="Times New Roman" w:hAnsi="Times New Roman" w:cs="Times New Roman"/>
          <w:color w:val="222222"/>
          <w:sz w:val="24"/>
          <w:szCs w:val="24"/>
          <w:lang w:eastAsia="tr-TR"/>
        </w:rPr>
        <w:t>ış olup sadece ilkokul 3 ve 4. s</w:t>
      </w:r>
      <w:r w:rsidRPr="005C771B">
        <w:rPr>
          <w:rFonts w:ascii="Times New Roman" w:eastAsia="Times New Roman" w:hAnsi="Times New Roman" w:cs="Times New Roman"/>
          <w:color w:val="222222"/>
          <w:sz w:val="24"/>
          <w:szCs w:val="24"/>
          <w:lang w:eastAsia="tr-TR"/>
        </w:rPr>
        <w:t>ınıf öğrencileri ile uygulamalı olarak yapılan çalışmalar ele alınmıştır. Bu çalışmalar içerisinde öğrenciyi merkeze alan yaklaşımlardan yalnızca ara</w:t>
      </w:r>
      <w:r w:rsidR="0057091F">
        <w:rPr>
          <w:rFonts w:ascii="Times New Roman" w:eastAsia="Times New Roman" w:hAnsi="Times New Roman" w:cs="Times New Roman"/>
          <w:color w:val="222222"/>
          <w:sz w:val="24"/>
          <w:szCs w:val="24"/>
          <w:lang w:eastAsia="tr-TR"/>
        </w:rPr>
        <w:t xml:space="preserve">ştırma-sorgulama, argümantasyon </w:t>
      </w:r>
      <w:proofErr w:type="gramStart"/>
      <w:r w:rsidR="0057091F">
        <w:rPr>
          <w:rFonts w:ascii="Times New Roman" w:eastAsia="Times New Roman" w:hAnsi="Times New Roman" w:cs="Times New Roman"/>
          <w:color w:val="222222"/>
          <w:sz w:val="24"/>
          <w:szCs w:val="24"/>
          <w:lang w:eastAsia="tr-TR"/>
        </w:rPr>
        <w:t xml:space="preserve">ve </w:t>
      </w:r>
      <w:r w:rsidRPr="005C771B">
        <w:rPr>
          <w:rFonts w:ascii="Times New Roman" w:eastAsia="Times New Roman" w:hAnsi="Times New Roman" w:cs="Times New Roman"/>
          <w:color w:val="222222"/>
          <w:sz w:val="24"/>
          <w:szCs w:val="24"/>
          <w:lang w:eastAsia="tr-TR"/>
        </w:rPr>
        <w:t xml:space="preserve"> STE</w:t>
      </w:r>
      <w:r w:rsidRPr="006A389D">
        <w:rPr>
          <w:rFonts w:ascii="Times New Roman" w:eastAsia="Times New Roman" w:hAnsi="Times New Roman" w:cs="Times New Roman"/>
          <w:color w:val="222222"/>
          <w:sz w:val="24"/>
          <w:szCs w:val="24"/>
          <w:lang w:eastAsia="tr-TR"/>
        </w:rPr>
        <w:t>M</w:t>
      </w:r>
      <w:proofErr w:type="gramEnd"/>
      <w:r w:rsidRPr="006A389D">
        <w:rPr>
          <w:rFonts w:ascii="Times New Roman" w:eastAsia="Times New Roman" w:hAnsi="Times New Roman" w:cs="Times New Roman"/>
          <w:color w:val="222222"/>
          <w:sz w:val="24"/>
          <w:szCs w:val="24"/>
          <w:lang w:eastAsia="tr-TR"/>
        </w:rPr>
        <w:t xml:space="preserve"> </w:t>
      </w:r>
      <w:r w:rsidR="0057091F">
        <w:rPr>
          <w:rFonts w:ascii="Times New Roman" w:eastAsia="Times New Roman" w:hAnsi="Times New Roman" w:cs="Times New Roman"/>
          <w:color w:val="222222"/>
          <w:sz w:val="24"/>
          <w:szCs w:val="24"/>
          <w:lang w:eastAsia="tr-TR"/>
        </w:rPr>
        <w:t>temelli  47</w:t>
      </w:r>
      <w:r w:rsidRPr="006A389D">
        <w:rPr>
          <w:rFonts w:ascii="Times New Roman" w:eastAsia="Times New Roman" w:hAnsi="Times New Roman" w:cs="Times New Roman"/>
          <w:color w:val="222222"/>
          <w:sz w:val="24"/>
          <w:szCs w:val="24"/>
          <w:lang w:eastAsia="tr-TR"/>
        </w:rPr>
        <w:t xml:space="preserve"> çalışma</w:t>
      </w:r>
      <w:r w:rsidRPr="005C771B">
        <w:rPr>
          <w:rFonts w:ascii="Times New Roman" w:eastAsia="Times New Roman" w:hAnsi="Times New Roman" w:cs="Times New Roman"/>
          <w:color w:val="222222"/>
          <w:sz w:val="24"/>
          <w:szCs w:val="24"/>
          <w:lang w:eastAsia="tr-TR"/>
        </w:rPr>
        <w:t xml:space="preserve"> araştırmanın veri analiz birimine </w:t>
      </w:r>
      <w:r w:rsidR="00B508F4" w:rsidRPr="006A389D">
        <w:rPr>
          <w:rFonts w:ascii="Times New Roman" w:eastAsia="Times New Roman" w:hAnsi="Times New Roman" w:cs="Times New Roman"/>
          <w:color w:val="222222"/>
          <w:sz w:val="24"/>
          <w:szCs w:val="24"/>
          <w:lang w:eastAsia="tr-TR"/>
        </w:rPr>
        <w:t>dâhil</w:t>
      </w:r>
      <w:r w:rsidRPr="005C771B">
        <w:rPr>
          <w:rFonts w:ascii="Times New Roman" w:eastAsia="Times New Roman" w:hAnsi="Times New Roman" w:cs="Times New Roman"/>
          <w:color w:val="222222"/>
          <w:sz w:val="24"/>
          <w:szCs w:val="24"/>
          <w:lang w:eastAsia="tr-TR"/>
        </w:rPr>
        <w:t xml:space="preserve"> edilmiştir. </w:t>
      </w:r>
    </w:p>
    <w:p w:rsidR="00781674" w:rsidRDefault="005C771B" w:rsidP="004C764A">
      <w:pPr>
        <w:spacing w:after="0" w:line="360" w:lineRule="auto"/>
        <w:jc w:val="both"/>
        <w:rPr>
          <w:rFonts w:ascii="Times New Roman" w:eastAsia="Times New Roman" w:hAnsi="Times New Roman" w:cs="Times New Roman"/>
          <w:sz w:val="24"/>
          <w:szCs w:val="24"/>
          <w:lang w:eastAsia="tr-TR"/>
        </w:rPr>
      </w:pPr>
      <w:r w:rsidRPr="00D73CE1">
        <w:rPr>
          <w:rFonts w:ascii="Times New Roman" w:eastAsia="Times New Roman" w:hAnsi="Times New Roman" w:cs="Times New Roman"/>
          <w:b/>
          <w:bCs/>
          <w:color w:val="222222"/>
          <w:sz w:val="24"/>
          <w:szCs w:val="24"/>
          <w:lang w:eastAsia="tr-TR"/>
        </w:rPr>
        <w:t>Verilerin  Analizi </w:t>
      </w:r>
    </w:p>
    <w:p w:rsidR="00781674" w:rsidRDefault="005C771B" w:rsidP="00781674">
      <w:pPr>
        <w:spacing w:after="0" w:line="360" w:lineRule="auto"/>
        <w:ind w:firstLine="708"/>
        <w:jc w:val="both"/>
        <w:rPr>
          <w:rFonts w:ascii="Times New Roman" w:eastAsia="Times New Roman" w:hAnsi="Times New Roman" w:cs="Times New Roman"/>
          <w:sz w:val="24"/>
          <w:szCs w:val="24"/>
          <w:lang w:eastAsia="tr-TR"/>
        </w:rPr>
      </w:pPr>
      <w:r w:rsidRPr="00D73CE1">
        <w:rPr>
          <w:rFonts w:ascii="Times New Roman" w:eastAsia="Times New Roman" w:hAnsi="Times New Roman" w:cs="Times New Roman"/>
          <w:color w:val="222222"/>
          <w:sz w:val="24"/>
          <w:szCs w:val="24"/>
          <w:lang w:eastAsia="tr-TR"/>
        </w:rPr>
        <w:t xml:space="preserve">Araştırmanın amacı doğrultusunda,   veri analiz birimini oluşturan </w:t>
      </w:r>
      <w:r w:rsidR="00F32EB3">
        <w:rPr>
          <w:rFonts w:ascii="Times New Roman" w:eastAsia="Times New Roman" w:hAnsi="Times New Roman" w:cs="Times New Roman"/>
          <w:color w:val="000000"/>
          <w:sz w:val="24"/>
          <w:szCs w:val="24"/>
          <w:lang w:eastAsia="tr-TR"/>
        </w:rPr>
        <w:t> 47</w:t>
      </w:r>
      <w:r w:rsidRPr="00D73CE1">
        <w:rPr>
          <w:rFonts w:ascii="Times New Roman" w:eastAsia="Times New Roman" w:hAnsi="Times New Roman" w:cs="Times New Roman"/>
          <w:color w:val="000000"/>
          <w:sz w:val="24"/>
          <w:szCs w:val="24"/>
          <w:lang w:eastAsia="tr-TR"/>
        </w:rPr>
        <w:t xml:space="preserve">  çalışma </w:t>
      </w:r>
      <w:r w:rsidR="00B508F4" w:rsidRPr="00D73CE1">
        <w:rPr>
          <w:rFonts w:ascii="Times New Roman" w:eastAsia="Times New Roman" w:hAnsi="Times New Roman" w:cs="Times New Roman"/>
          <w:color w:val="000000"/>
          <w:sz w:val="24"/>
          <w:szCs w:val="24"/>
          <w:lang w:eastAsia="tr-TR"/>
        </w:rPr>
        <w:t>on iki farklı tema  altında analiz edilmiştir</w:t>
      </w:r>
      <w:r w:rsidR="00B508F4" w:rsidRPr="006A389D">
        <w:rPr>
          <w:rFonts w:ascii="Times New Roman" w:eastAsia="Times New Roman" w:hAnsi="Times New Roman" w:cs="Times New Roman"/>
          <w:color w:val="000000"/>
          <w:sz w:val="24"/>
          <w:szCs w:val="24"/>
          <w:lang w:eastAsia="tr-TR"/>
        </w:rPr>
        <w:t>. Bu temalar yıl,  yayın türü,  sınıf seviyesi,  konu/ünite</w:t>
      </w:r>
      <w:r w:rsidRPr="00D73CE1">
        <w:rPr>
          <w:rFonts w:ascii="Times New Roman" w:eastAsia="Times New Roman" w:hAnsi="Times New Roman" w:cs="Times New Roman"/>
          <w:color w:val="000000"/>
          <w:sz w:val="24"/>
          <w:szCs w:val="24"/>
          <w:lang w:eastAsia="tr-TR"/>
        </w:rPr>
        <w:t>, öğretim y</w:t>
      </w:r>
      <w:r w:rsidR="00B508F4" w:rsidRPr="006A389D">
        <w:rPr>
          <w:rFonts w:ascii="Times New Roman" w:eastAsia="Times New Roman" w:hAnsi="Times New Roman" w:cs="Times New Roman"/>
          <w:color w:val="000000"/>
          <w:sz w:val="24"/>
          <w:szCs w:val="24"/>
          <w:lang w:eastAsia="tr-TR"/>
        </w:rPr>
        <w:t>öntem/model/strateji/yaklaşım</w:t>
      </w:r>
      <w:r w:rsidRPr="00D73CE1">
        <w:rPr>
          <w:rFonts w:ascii="Times New Roman" w:eastAsia="Times New Roman" w:hAnsi="Times New Roman" w:cs="Times New Roman"/>
          <w:color w:val="000000"/>
          <w:sz w:val="24"/>
          <w:szCs w:val="24"/>
          <w:lang w:eastAsia="tr-TR"/>
        </w:rPr>
        <w:t>, et</w:t>
      </w:r>
      <w:r w:rsidR="00B508F4" w:rsidRPr="006A389D">
        <w:rPr>
          <w:rFonts w:ascii="Times New Roman" w:eastAsia="Times New Roman" w:hAnsi="Times New Roman" w:cs="Times New Roman"/>
          <w:color w:val="000000"/>
          <w:sz w:val="24"/>
          <w:szCs w:val="24"/>
          <w:lang w:eastAsia="tr-TR"/>
        </w:rPr>
        <w:t>kisi araştırılan değişken türü, araştırma yöntemi, uygulama süresi</w:t>
      </w:r>
      <w:r w:rsidRPr="00D73CE1">
        <w:rPr>
          <w:rFonts w:ascii="Times New Roman" w:eastAsia="Times New Roman" w:hAnsi="Times New Roman" w:cs="Times New Roman"/>
          <w:color w:val="000000"/>
          <w:sz w:val="24"/>
          <w:szCs w:val="24"/>
          <w:lang w:eastAsia="tr-TR"/>
        </w:rPr>
        <w:t xml:space="preserve">,  çalışma grubundaki </w:t>
      </w:r>
      <w:r w:rsidR="00B508F4" w:rsidRPr="006A389D">
        <w:rPr>
          <w:rFonts w:ascii="Times New Roman" w:eastAsia="Times New Roman" w:hAnsi="Times New Roman" w:cs="Times New Roman"/>
          <w:color w:val="000000"/>
          <w:sz w:val="24"/>
          <w:szCs w:val="24"/>
          <w:lang w:eastAsia="tr-TR"/>
        </w:rPr>
        <w:t>öğrenci sayısı</w:t>
      </w:r>
      <w:r w:rsidRPr="00D73CE1">
        <w:rPr>
          <w:rFonts w:ascii="Times New Roman" w:eastAsia="Times New Roman" w:hAnsi="Times New Roman" w:cs="Times New Roman"/>
          <w:color w:val="000000"/>
          <w:sz w:val="24"/>
          <w:szCs w:val="24"/>
          <w:lang w:eastAsia="tr-TR"/>
        </w:rPr>
        <w:t>,  kul</w:t>
      </w:r>
      <w:r w:rsidR="00B508F4" w:rsidRPr="006A389D">
        <w:rPr>
          <w:rFonts w:ascii="Times New Roman" w:eastAsia="Times New Roman" w:hAnsi="Times New Roman" w:cs="Times New Roman"/>
          <w:color w:val="000000"/>
          <w:sz w:val="24"/>
          <w:szCs w:val="24"/>
          <w:lang w:eastAsia="tr-TR"/>
        </w:rPr>
        <w:t>lanılan veri toplama araç türü</w:t>
      </w:r>
      <w:r w:rsidRPr="00D73CE1">
        <w:rPr>
          <w:rFonts w:ascii="Times New Roman" w:eastAsia="Times New Roman" w:hAnsi="Times New Roman" w:cs="Times New Roman"/>
          <w:color w:val="000000"/>
          <w:sz w:val="24"/>
          <w:szCs w:val="24"/>
          <w:lang w:eastAsia="tr-TR"/>
        </w:rPr>
        <w:t>, ter</w:t>
      </w:r>
      <w:r w:rsidR="00B508F4" w:rsidRPr="006A389D">
        <w:rPr>
          <w:rFonts w:ascii="Times New Roman" w:eastAsia="Times New Roman" w:hAnsi="Times New Roman" w:cs="Times New Roman"/>
          <w:color w:val="000000"/>
          <w:sz w:val="24"/>
          <w:szCs w:val="24"/>
          <w:lang w:eastAsia="tr-TR"/>
        </w:rPr>
        <w:t>cih edilen veri analiz yöntemi</w:t>
      </w:r>
      <w:r w:rsidRPr="00D73CE1">
        <w:rPr>
          <w:rFonts w:ascii="Times New Roman" w:eastAsia="Times New Roman" w:hAnsi="Times New Roman" w:cs="Times New Roman"/>
          <w:color w:val="000000"/>
          <w:sz w:val="24"/>
          <w:szCs w:val="24"/>
          <w:lang w:eastAsia="tr-TR"/>
        </w:rPr>
        <w:t xml:space="preserve"> ve örnek etkinlik </w:t>
      </w:r>
      <w:r w:rsidRPr="006A389D">
        <w:rPr>
          <w:rFonts w:ascii="Times New Roman" w:eastAsia="Times New Roman" w:hAnsi="Times New Roman" w:cs="Times New Roman"/>
          <w:color w:val="000000"/>
          <w:sz w:val="24"/>
          <w:szCs w:val="24"/>
          <w:lang w:eastAsia="tr-TR"/>
        </w:rPr>
        <w:t>içer</w:t>
      </w:r>
      <w:r w:rsidR="00B508F4" w:rsidRPr="006A389D">
        <w:rPr>
          <w:rFonts w:ascii="Times New Roman" w:eastAsia="Times New Roman" w:hAnsi="Times New Roman" w:cs="Times New Roman"/>
          <w:color w:val="000000"/>
          <w:sz w:val="24"/>
          <w:szCs w:val="24"/>
          <w:lang w:eastAsia="tr-TR"/>
        </w:rPr>
        <w:t xml:space="preserve">me durumudur. </w:t>
      </w:r>
      <w:r w:rsidRPr="00D73CE1">
        <w:rPr>
          <w:rFonts w:ascii="Times New Roman" w:eastAsia="Times New Roman" w:hAnsi="Times New Roman" w:cs="Times New Roman"/>
          <w:color w:val="000000"/>
          <w:sz w:val="24"/>
          <w:szCs w:val="24"/>
          <w:lang w:eastAsia="tr-TR"/>
        </w:rPr>
        <w:t xml:space="preserve">Çalışmadaki verilerin </w:t>
      </w:r>
      <w:r w:rsidRPr="00D73CE1">
        <w:rPr>
          <w:rFonts w:ascii="Times New Roman" w:eastAsia="Times New Roman" w:hAnsi="Times New Roman" w:cs="Times New Roman"/>
          <w:color w:val="000000"/>
          <w:sz w:val="24"/>
          <w:szCs w:val="24"/>
          <w:lang w:eastAsia="tr-TR"/>
        </w:rPr>
        <w:lastRenderedPageBreak/>
        <w:t xml:space="preserve">analizinde  nitel araştırma yöntemlerinden </w:t>
      </w:r>
      <w:r w:rsidR="00805837" w:rsidRPr="006A389D">
        <w:rPr>
          <w:rFonts w:ascii="Times New Roman" w:eastAsia="Times New Roman" w:hAnsi="Times New Roman" w:cs="Times New Roman"/>
          <w:color w:val="000000"/>
          <w:sz w:val="24"/>
          <w:szCs w:val="24"/>
          <w:lang w:eastAsia="tr-TR"/>
        </w:rPr>
        <w:t xml:space="preserve">tematik </w:t>
      </w:r>
      <w:r w:rsidRPr="00D73CE1">
        <w:rPr>
          <w:rFonts w:ascii="Times New Roman" w:eastAsia="Times New Roman" w:hAnsi="Times New Roman" w:cs="Times New Roman"/>
          <w:color w:val="000000"/>
          <w:sz w:val="24"/>
          <w:szCs w:val="24"/>
          <w:lang w:eastAsia="tr-TR"/>
        </w:rPr>
        <w:t>içerik analizi tekniğinden yararlanılmıştır. Bu teknik belirli ölçütlere dayanan kodlamalarla, ele alınan bir metin veya metinlerin küçük içerikler halinde gruplandırılıp özetlendiği sistemli bir tekniktir(Büyüköztürk vd</w:t>
      </w:r>
      <w:proofErr w:type="gramStart"/>
      <w:r w:rsidRPr="00D73CE1">
        <w:rPr>
          <w:rFonts w:ascii="Times New Roman" w:eastAsia="Times New Roman" w:hAnsi="Times New Roman" w:cs="Times New Roman"/>
          <w:color w:val="000000"/>
          <w:sz w:val="24"/>
          <w:szCs w:val="24"/>
          <w:lang w:eastAsia="tr-TR"/>
        </w:rPr>
        <w:t>.</w:t>
      </w:r>
      <w:r w:rsidR="00D77291">
        <w:rPr>
          <w:rFonts w:ascii="Times New Roman" w:eastAsia="Times New Roman" w:hAnsi="Times New Roman" w:cs="Times New Roman"/>
          <w:color w:val="000000"/>
          <w:sz w:val="24"/>
          <w:szCs w:val="24"/>
          <w:lang w:eastAsia="tr-TR"/>
        </w:rPr>
        <w:t>,</w:t>
      </w:r>
      <w:proofErr w:type="gramEnd"/>
      <w:r w:rsidR="00D115BB">
        <w:rPr>
          <w:rFonts w:ascii="Times New Roman" w:eastAsia="Times New Roman" w:hAnsi="Times New Roman" w:cs="Times New Roman"/>
          <w:color w:val="000000"/>
          <w:sz w:val="24"/>
          <w:szCs w:val="24"/>
          <w:lang w:eastAsia="tr-TR"/>
        </w:rPr>
        <w:t xml:space="preserve"> 2014</w:t>
      </w:r>
      <w:r w:rsidRPr="00D73CE1">
        <w:rPr>
          <w:rFonts w:ascii="Times New Roman" w:eastAsia="Times New Roman" w:hAnsi="Times New Roman" w:cs="Times New Roman"/>
          <w:color w:val="000000"/>
          <w:sz w:val="24"/>
          <w:szCs w:val="24"/>
          <w:lang w:eastAsia="tr-TR"/>
        </w:rPr>
        <w:t>). Elde edilen veriler, bir nitel araştırma uzmanı ve üç farklı araştırmacı tarafından kodlanmıştır. Veri kodlama işlemi, kategorik olarak excel programına verilerin girilmesi ile yapılmıştır. Her bir kategorideki benzer kod sayılarını belirlemek için SPSS 21.0 istatistik paket programı kullanılmış olup, kategorisel analiz ve frekans analizi teknikleriyle analiz edilmiştir.   Elden edilen sonuçlar, grafik, frekans ya da yüzde tablosu kullanılarak betimsel biçimde sunulmuştur.   </w:t>
      </w:r>
    </w:p>
    <w:p w:rsidR="00781674" w:rsidRDefault="00915887" w:rsidP="004C764A">
      <w:pPr>
        <w:spacing w:after="0" w:line="360" w:lineRule="auto"/>
        <w:jc w:val="both"/>
        <w:rPr>
          <w:rFonts w:ascii="Times New Roman" w:eastAsia="Times New Roman" w:hAnsi="Times New Roman" w:cs="Times New Roman"/>
          <w:sz w:val="24"/>
          <w:szCs w:val="24"/>
          <w:lang w:eastAsia="tr-TR"/>
        </w:rPr>
      </w:pPr>
      <w:r w:rsidRPr="006A389D">
        <w:rPr>
          <w:rFonts w:ascii="Times New Roman" w:eastAsia="Times New Roman" w:hAnsi="Times New Roman" w:cs="Times New Roman"/>
          <w:b/>
          <w:bCs/>
          <w:color w:val="222222"/>
          <w:sz w:val="24"/>
          <w:szCs w:val="24"/>
          <w:lang w:eastAsia="tr-TR"/>
        </w:rPr>
        <w:t xml:space="preserve">Güvenirlik ve Geçerlik </w:t>
      </w:r>
    </w:p>
    <w:p w:rsidR="00781674" w:rsidRDefault="005C771B" w:rsidP="002E73B4">
      <w:pPr>
        <w:spacing w:after="0" w:line="360" w:lineRule="auto"/>
        <w:ind w:firstLine="708"/>
        <w:jc w:val="both"/>
        <w:rPr>
          <w:rFonts w:ascii="Times New Roman" w:eastAsia="Times New Roman" w:hAnsi="Times New Roman" w:cs="Times New Roman"/>
          <w:color w:val="222222"/>
          <w:sz w:val="24"/>
          <w:szCs w:val="24"/>
          <w:lang w:eastAsia="tr-TR"/>
        </w:rPr>
      </w:pPr>
      <w:r w:rsidRPr="00D73CE1">
        <w:rPr>
          <w:rFonts w:ascii="Times New Roman" w:eastAsia="Times New Roman" w:hAnsi="Times New Roman" w:cs="Times New Roman"/>
          <w:color w:val="222222"/>
          <w:sz w:val="24"/>
          <w:szCs w:val="24"/>
          <w:lang w:eastAsia="tr-TR"/>
        </w:rPr>
        <w:t xml:space="preserve">Araştırmanın veri analiz birimini oluştururken  öncelikle 68 çalışmaya erişilmiş olup daha sonra bu çalışmalar  </w:t>
      </w:r>
      <w:r w:rsidRPr="006A389D">
        <w:rPr>
          <w:rFonts w:ascii="Times New Roman" w:eastAsia="Times New Roman" w:hAnsi="Times New Roman" w:cs="Times New Roman"/>
          <w:color w:val="222222"/>
          <w:sz w:val="24"/>
          <w:szCs w:val="24"/>
          <w:lang w:eastAsia="tr-TR"/>
        </w:rPr>
        <w:t>dâhil</w:t>
      </w:r>
      <w:r w:rsidRPr="00D73CE1">
        <w:rPr>
          <w:rFonts w:ascii="Times New Roman" w:eastAsia="Times New Roman" w:hAnsi="Times New Roman" w:cs="Times New Roman"/>
          <w:color w:val="222222"/>
          <w:sz w:val="24"/>
          <w:szCs w:val="24"/>
          <w:lang w:eastAsia="tr-TR"/>
        </w:rPr>
        <w:t xml:space="preserve"> edilme </w:t>
      </w:r>
      <w:proofErr w:type="gramStart"/>
      <w:r w:rsidRPr="00D73CE1">
        <w:rPr>
          <w:rFonts w:ascii="Times New Roman" w:eastAsia="Times New Roman" w:hAnsi="Times New Roman" w:cs="Times New Roman"/>
          <w:color w:val="222222"/>
          <w:sz w:val="24"/>
          <w:szCs w:val="24"/>
          <w:lang w:eastAsia="tr-TR"/>
        </w:rPr>
        <w:t>kriterlerine</w:t>
      </w:r>
      <w:proofErr w:type="gramEnd"/>
      <w:r w:rsidRPr="00D73CE1">
        <w:rPr>
          <w:rFonts w:ascii="Times New Roman" w:eastAsia="Times New Roman" w:hAnsi="Times New Roman" w:cs="Times New Roman"/>
          <w:color w:val="222222"/>
          <w:sz w:val="24"/>
          <w:szCs w:val="24"/>
          <w:lang w:eastAsia="tr-TR"/>
        </w:rPr>
        <w:t xml:space="preserve"> göre ikinci defa incelenmiş ve  uy</w:t>
      </w:r>
      <w:r w:rsidR="00F32EB3">
        <w:rPr>
          <w:rFonts w:ascii="Times New Roman" w:eastAsia="Times New Roman" w:hAnsi="Times New Roman" w:cs="Times New Roman"/>
          <w:color w:val="222222"/>
          <w:sz w:val="24"/>
          <w:szCs w:val="24"/>
          <w:lang w:eastAsia="tr-TR"/>
        </w:rPr>
        <w:t>gun olmadığına karar verilen  21</w:t>
      </w:r>
      <w:r w:rsidRPr="00D73CE1">
        <w:rPr>
          <w:rFonts w:ascii="Times New Roman" w:eastAsia="Times New Roman" w:hAnsi="Times New Roman" w:cs="Times New Roman"/>
          <w:color w:val="222222"/>
          <w:sz w:val="24"/>
          <w:szCs w:val="24"/>
          <w:lang w:eastAsia="tr-TR"/>
        </w:rPr>
        <w:t xml:space="preserve"> çalışma devre dışı bırakılmıştır. Veri analiz birimine </w:t>
      </w:r>
      <w:r w:rsidRPr="006A389D">
        <w:rPr>
          <w:rFonts w:ascii="Times New Roman" w:eastAsia="Times New Roman" w:hAnsi="Times New Roman" w:cs="Times New Roman"/>
          <w:color w:val="222222"/>
          <w:sz w:val="24"/>
          <w:szCs w:val="24"/>
          <w:lang w:eastAsia="tr-TR"/>
        </w:rPr>
        <w:t>dâhil</w:t>
      </w:r>
      <w:r w:rsidRPr="00D73CE1">
        <w:rPr>
          <w:rFonts w:ascii="Times New Roman" w:eastAsia="Times New Roman" w:hAnsi="Times New Roman" w:cs="Times New Roman"/>
          <w:color w:val="222222"/>
          <w:sz w:val="24"/>
          <w:szCs w:val="24"/>
          <w:lang w:eastAsia="tr-TR"/>
        </w:rPr>
        <w:t xml:space="preserve"> edilen çalışmalar 12 tema  halinde incelenmiş, veri  kaybı ve hata payını engellemek için bir nitel araştırma uzmanı ve üç araştırmacı tarafından  kodlanmıştır.  Tema, kategori, kod  oluşturma işlemi yaklaşık üç haftalık bir zaman diliminde gerçekleştirilmiştir. Kodlanma işleminden sonra veriler doğrulamak amacıyla işlenmemiş verilerle karşılaştırılmıştır.  Kodlamaların güv</w:t>
      </w:r>
      <w:r w:rsidRPr="006A389D">
        <w:rPr>
          <w:rFonts w:ascii="Times New Roman" w:eastAsia="Times New Roman" w:hAnsi="Times New Roman" w:cs="Times New Roman"/>
          <w:color w:val="222222"/>
          <w:sz w:val="24"/>
          <w:szCs w:val="24"/>
          <w:lang w:eastAsia="tr-TR"/>
        </w:rPr>
        <w:t>enirliği için veri analiz birimini oluşturan çalışmaların %20’si rastgele seçilerek</w:t>
      </w:r>
      <w:r w:rsidRPr="00D73CE1">
        <w:rPr>
          <w:rFonts w:ascii="Times New Roman" w:eastAsia="Times New Roman" w:hAnsi="Times New Roman" w:cs="Times New Roman"/>
          <w:color w:val="222222"/>
          <w:sz w:val="24"/>
          <w:szCs w:val="24"/>
          <w:lang w:eastAsia="tr-TR"/>
        </w:rPr>
        <w:t>, mevcut çalışmanın üç araştırmacısı tarafından ayrı ayrı kodlanmış ve yine mevcut çalışmanın uzman araştırmacısı tarafından tekrar kontrol edilmiştir. Ayrıca, araştırmanın veri analiz birimini oluşturan çalışmaların özellikleri ayrıntılı bir şekilde tarif edilmiştir. Bunların yanı sıra, nitel verilerin kodlanmasına ait güvenirliğin</w:t>
      </w:r>
      <w:r w:rsidR="00D115BB">
        <w:rPr>
          <w:rFonts w:ascii="Times New Roman" w:eastAsia="Times New Roman" w:hAnsi="Times New Roman" w:cs="Times New Roman"/>
          <w:color w:val="222222"/>
          <w:sz w:val="24"/>
          <w:szCs w:val="24"/>
          <w:lang w:eastAsia="tr-TR"/>
        </w:rPr>
        <w:t xml:space="preserve"> belirlenebilmesi amacıyla</w:t>
      </w:r>
      <w:r w:rsidRPr="00D73CE1">
        <w:rPr>
          <w:rFonts w:ascii="Times New Roman" w:eastAsia="Times New Roman" w:hAnsi="Times New Roman" w:cs="Times New Roman"/>
          <w:color w:val="222222"/>
          <w:sz w:val="24"/>
          <w:szCs w:val="24"/>
          <w:lang w:eastAsia="tr-TR"/>
        </w:rPr>
        <w:t xml:space="preserve"> Hubberman</w:t>
      </w:r>
      <w:r w:rsidR="00D115BB">
        <w:rPr>
          <w:rFonts w:ascii="Times New Roman" w:eastAsia="Times New Roman" w:hAnsi="Times New Roman" w:cs="Times New Roman"/>
          <w:color w:val="222222"/>
          <w:sz w:val="24"/>
          <w:szCs w:val="24"/>
          <w:lang w:eastAsia="tr-TR"/>
        </w:rPr>
        <w:t xml:space="preserve"> ve Miles</w:t>
      </w:r>
      <w:r w:rsidRPr="00D73CE1">
        <w:rPr>
          <w:rFonts w:ascii="Times New Roman" w:eastAsia="Times New Roman" w:hAnsi="Times New Roman" w:cs="Times New Roman"/>
          <w:color w:val="222222"/>
          <w:sz w:val="24"/>
          <w:szCs w:val="24"/>
          <w:lang w:eastAsia="tr-TR"/>
        </w:rPr>
        <w:t>’ın [Görüş birliği / (Görüş birliği + Görüş ayrılığı) x 100] formülü kullanılmıştır. Kodlayıcıların yüzde u</w:t>
      </w:r>
      <w:r w:rsidR="00DE1F8B">
        <w:rPr>
          <w:rFonts w:ascii="Times New Roman" w:eastAsia="Times New Roman" w:hAnsi="Times New Roman" w:cs="Times New Roman"/>
          <w:color w:val="222222"/>
          <w:sz w:val="24"/>
          <w:szCs w:val="24"/>
          <w:lang w:eastAsia="tr-TR"/>
        </w:rPr>
        <w:t>yumu %</w:t>
      </w:r>
      <w:r w:rsidR="007D39E3">
        <w:rPr>
          <w:rFonts w:ascii="Times New Roman" w:eastAsia="Times New Roman" w:hAnsi="Times New Roman" w:cs="Times New Roman"/>
          <w:color w:val="222222"/>
          <w:sz w:val="24"/>
          <w:szCs w:val="24"/>
          <w:lang w:eastAsia="tr-TR"/>
        </w:rPr>
        <w:t>89</w:t>
      </w:r>
      <w:r w:rsidRPr="00D73CE1">
        <w:rPr>
          <w:rFonts w:ascii="Times New Roman" w:eastAsia="Times New Roman" w:hAnsi="Times New Roman" w:cs="Times New Roman"/>
          <w:color w:val="222222"/>
          <w:sz w:val="24"/>
          <w:szCs w:val="24"/>
          <w:lang w:eastAsia="tr-TR"/>
        </w:rPr>
        <w:t xml:space="preserve"> olarak </w:t>
      </w:r>
      <w:r w:rsidR="00DB0DBC">
        <w:rPr>
          <w:rFonts w:ascii="Times New Roman" w:eastAsia="Times New Roman" w:hAnsi="Times New Roman" w:cs="Times New Roman"/>
          <w:color w:val="222222"/>
          <w:sz w:val="24"/>
          <w:szCs w:val="24"/>
          <w:lang w:eastAsia="tr-TR"/>
        </w:rPr>
        <w:t>hesaplanmıştır. Bu değerin %</w:t>
      </w:r>
      <w:r w:rsidRPr="00D73CE1">
        <w:rPr>
          <w:rFonts w:ascii="Times New Roman" w:eastAsia="Times New Roman" w:hAnsi="Times New Roman" w:cs="Times New Roman"/>
          <w:color w:val="222222"/>
          <w:sz w:val="24"/>
          <w:szCs w:val="24"/>
          <w:lang w:eastAsia="tr-TR"/>
        </w:rPr>
        <w:t>70’ in üzerinde olması kodlamanın güvenilir olduğu şeklinde yorumlanabilir (</w:t>
      </w:r>
      <w:r w:rsidR="00D115BB" w:rsidRPr="00D73CE1">
        <w:rPr>
          <w:rFonts w:ascii="Times New Roman" w:eastAsia="Times New Roman" w:hAnsi="Times New Roman" w:cs="Times New Roman"/>
          <w:color w:val="222222"/>
          <w:sz w:val="24"/>
          <w:szCs w:val="24"/>
          <w:lang w:eastAsia="tr-TR"/>
        </w:rPr>
        <w:t xml:space="preserve">Hubberman </w:t>
      </w:r>
      <w:r w:rsidR="00D115BB">
        <w:rPr>
          <w:rFonts w:ascii="Times New Roman" w:eastAsia="Times New Roman" w:hAnsi="Times New Roman" w:cs="Times New Roman"/>
          <w:color w:val="222222"/>
          <w:sz w:val="24"/>
          <w:szCs w:val="24"/>
          <w:lang w:eastAsia="tr-TR"/>
        </w:rPr>
        <w:t>ve Miles</w:t>
      </w:r>
      <w:r w:rsidRPr="00D73CE1">
        <w:rPr>
          <w:rFonts w:ascii="Times New Roman" w:eastAsia="Times New Roman" w:hAnsi="Times New Roman" w:cs="Times New Roman"/>
          <w:color w:val="222222"/>
          <w:sz w:val="24"/>
          <w:szCs w:val="24"/>
          <w:lang w:eastAsia="tr-TR"/>
        </w:rPr>
        <w:t>, 2002).</w:t>
      </w:r>
    </w:p>
    <w:p w:rsidR="002E73B4" w:rsidRPr="002E73B4" w:rsidRDefault="002E73B4" w:rsidP="002E73B4">
      <w:pPr>
        <w:spacing w:after="0" w:line="360" w:lineRule="auto"/>
        <w:ind w:firstLine="708"/>
        <w:jc w:val="both"/>
        <w:rPr>
          <w:rFonts w:ascii="Times New Roman" w:eastAsia="Times New Roman" w:hAnsi="Times New Roman" w:cs="Times New Roman"/>
          <w:color w:val="222222"/>
          <w:sz w:val="24"/>
          <w:szCs w:val="24"/>
          <w:lang w:eastAsia="tr-TR"/>
        </w:rPr>
      </w:pPr>
    </w:p>
    <w:p w:rsidR="003F60CE" w:rsidRDefault="00915887" w:rsidP="00781674">
      <w:pPr>
        <w:spacing w:after="0"/>
        <w:jc w:val="center"/>
        <w:rPr>
          <w:rFonts w:ascii="Times New Roman" w:hAnsi="Times New Roman" w:cs="Times New Roman"/>
          <w:b/>
          <w:sz w:val="24"/>
          <w:szCs w:val="24"/>
        </w:rPr>
      </w:pPr>
      <w:r w:rsidRPr="006A389D">
        <w:rPr>
          <w:rFonts w:ascii="Times New Roman" w:hAnsi="Times New Roman" w:cs="Times New Roman"/>
          <w:b/>
          <w:sz w:val="24"/>
          <w:szCs w:val="24"/>
        </w:rPr>
        <w:t>BULGULAR ve YORUMLAR</w:t>
      </w:r>
    </w:p>
    <w:p w:rsidR="00160B57" w:rsidRPr="00160B57" w:rsidRDefault="00160B57" w:rsidP="00781674">
      <w:pPr>
        <w:spacing w:after="0" w:line="360" w:lineRule="auto"/>
        <w:ind w:firstLine="708"/>
        <w:jc w:val="both"/>
        <w:rPr>
          <w:rFonts w:ascii="Times New Roman" w:hAnsi="Times New Roman" w:cs="Times New Roman"/>
          <w:sz w:val="24"/>
          <w:szCs w:val="24"/>
        </w:rPr>
      </w:pPr>
      <w:r w:rsidRPr="00160B57">
        <w:rPr>
          <w:rFonts w:ascii="Times New Roman" w:hAnsi="Times New Roman" w:cs="Times New Roman"/>
          <w:sz w:val="24"/>
          <w:szCs w:val="24"/>
        </w:rPr>
        <w:t xml:space="preserve">Bu bölümden araştırmadan elde edilen bulgular yorumlanarak tartışılmıştır. </w:t>
      </w:r>
    </w:p>
    <w:p w:rsidR="003F60CE" w:rsidRPr="006A389D" w:rsidRDefault="003F60CE" w:rsidP="004C764A">
      <w:pPr>
        <w:spacing w:after="0" w:line="360" w:lineRule="auto"/>
        <w:jc w:val="both"/>
        <w:rPr>
          <w:rFonts w:ascii="Times New Roman" w:hAnsi="Times New Roman" w:cs="Times New Roman"/>
          <w:b/>
          <w:bCs/>
          <w:sz w:val="24"/>
          <w:szCs w:val="24"/>
        </w:rPr>
      </w:pPr>
      <w:r w:rsidRPr="006A389D">
        <w:rPr>
          <w:rFonts w:ascii="Times New Roman" w:hAnsi="Times New Roman" w:cs="Times New Roman"/>
          <w:b/>
          <w:bCs/>
          <w:sz w:val="24"/>
          <w:szCs w:val="24"/>
        </w:rPr>
        <w:t xml:space="preserve">Çalışmaların </w:t>
      </w:r>
      <w:r w:rsidR="00781674" w:rsidRPr="006A389D">
        <w:rPr>
          <w:rFonts w:ascii="Times New Roman" w:hAnsi="Times New Roman" w:cs="Times New Roman"/>
          <w:b/>
          <w:bCs/>
          <w:sz w:val="24"/>
          <w:szCs w:val="24"/>
        </w:rPr>
        <w:t>Yıllara Göre Dağılımı</w:t>
      </w:r>
    </w:p>
    <w:p w:rsidR="005A5EF3" w:rsidRDefault="003F60CE" w:rsidP="00781674">
      <w:pPr>
        <w:spacing w:after="0" w:line="360" w:lineRule="auto"/>
        <w:ind w:firstLine="708"/>
        <w:jc w:val="both"/>
        <w:rPr>
          <w:rFonts w:ascii="Times New Roman" w:hAnsi="Times New Roman" w:cs="Times New Roman"/>
          <w:sz w:val="24"/>
          <w:szCs w:val="24"/>
        </w:rPr>
      </w:pPr>
      <w:r w:rsidRPr="006A389D">
        <w:rPr>
          <w:rFonts w:ascii="Times New Roman" w:hAnsi="Times New Roman" w:cs="Times New Roman"/>
          <w:sz w:val="24"/>
          <w:szCs w:val="24"/>
        </w:rPr>
        <w:t xml:space="preserve"> 2010-2020 yılları arasında ilkokul 3 ve 4. sınıf öğrencileriyle yürütülen ara</w:t>
      </w:r>
      <w:r w:rsidR="00F32EB3">
        <w:rPr>
          <w:rFonts w:ascii="Times New Roman" w:hAnsi="Times New Roman" w:cs="Times New Roman"/>
          <w:sz w:val="24"/>
          <w:szCs w:val="24"/>
        </w:rPr>
        <w:t>ştırma-sorgulama, argümantasyon ve</w:t>
      </w:r>
      <w:r w:rsidRPr="006A389D">
        <w:rPr>
          <w:rFonts w:ascii="Times New Roman" w:hAnsi="Times New Roman" w:cs="Times New Roman"/>
          <w:sz w:val="24"/>
          <w:szCs w:val="24"/>
        </w:rPr>
        <w:t xml:space="preserve"> STEM </w:t>
      </w:r>
      <w:r w:rsidR="00F32EB3">
        <w:rPr>
          <w:rFonts w:ascii="Times New Roman" w:hAnsi="Times New Roman" w:cs="Times New Roman"/>
          <w:sz w:val="24"/>
          <w:szCs w:val="24"/>
        </w:rPr>
        <w:t>temelli uygulamalarla yapılan 47</w:t>
      </w:r>
      <w:r w:rsidRPr="006A389D">
        <w:rPr>
          <w:rFonts w:ascii="Times New Roman" w:hAnsi="Times New Roman" w:cs="Times New Roman"/>
          <w:sz w:val="24"/>
          <w:szCs w:val="24"/>
        </w:rPr>
        <w:t xml:space="preserve"> yayın incelenmiştir. Çalışma</w:t>
      </w:r>
      <w:r w:rsidR="004C0131">
        <w:rPr>
          <w:rFonts w:ascii="Times New Roman" w:hAnsi="Times New Roman" w:cs="Times New Roman"/>
          <w:sz w:val="24"/>
          <w:szCs w:val="24"/>
        </w:rPr>
        <w:t>ların yıllara göre dağılımı Tablo</w:t>
      </w:r>
      <w:r w:rsidRPr="006A389D">
        <w:rPr>
          <w:rFonts w:ascii="Times New Roman" w:hAnsi="Times New Roman" w:cs="Times New Roman"/>
          <w:sz w:val="24"/>
          <w:szCs w:val="24"/>
        </w:rPr>
        <w:t xml:space="preserve"> 1’de sunulmuştur.</w:t>
      </w:r>
    </w:p>
    <w:p w:rsidR="002E73B4" w:rsidRDefault="002E73B4" w:rsidP="00781674">
      <w:pPr>
        <w:spacing w:after="0" w:line="360" w:lineRule="auto"/>
        <w:ind w:firstLine="708"/>
        <w:jc w:val="both"/>
        <w:rPr>
          <w:rFonts w:ascii="Times New Roman" w:hAnsi="Times New Roman" w:cs="Times New Roman"/>
          <w:sz w:val="24"/>
          <w:szCs w:val="24"/>
        </w:rPr>
      </w:pPr>
    </w:p>
    <w:p w:rsidR="002E73B4" w:rsidRDefault="002E73B4" w:rsidP="00781674">
      <w:pPr>
        <w:spacing w:after="0" w:line="360" w:lineRule="auto"/>
        <w:ind w:firstLine="708"/>
        <w:jc w:val="both"/>
        <w:rPr>
          <w:rFonts w:ascii="Times New Roman" w:hAnsi="Times New Roman" w:cs="Times New Roman"/>
          <w:sz w:val="24"/>
          <w:szCs w:val="24"/>
        </w:rPr>
      </w:pPr>
    </w:p>
    <w:p w:rsidR="004C0853" w:rsidRDefault="004C0853" w:rsidP="00B12F30">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Tablo </w:t>
      </w:r>
      <w:r w:rsidRPr="00E365EA">
        <w:rPr>
          <w:rFonts w:ascii="Times New Roman" w:hAnsi="Times New Roman" w:cs="Times New Roman"/>
          <w:b/>
          <w:sz w:val="24"/>
          <w:szCs w:val="24"/>
        </w:rPr>
        <w:t>1.</w:t>
      </w:r>
      <w:r w:rsidRPr="006A389D">
        <w:rPr>
          <w:rFonts w:ascii="Times New Roman" w:hAnsi="Times New Roman" w:cs="Times New Roman"/>
          <w:sz w:val="24"/>
          <w:szCs w:val="24"/>
        </w:rPr>
        <w:t xml:space="preserve"> Çalışmaların Yıllara Göre Dağılımı</w:t>
      </w:r>
    </w:p>
    <w:tbl>
      <w:tblPr>
        <w:tblStyle w:val="TabloKlavuzu"/>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994"/>
        <w:gridCol w:w="316"/>
      </w:tblGrid>
      <w:tr w:rsidR="004C0853" w:rsidRPr="004C0853" w:rsidTr="00591A53">
        <w:trPr>
          <w:jc w:val="center"/>
        </w:trPr>
        <w:tc>
          <w:tcPr>
            <w:tcW w:w="0" w:type="auto"/>
            <w:tcBorders>
              <w:bottom w:val="single" w:sz="4" w:space="0" w:color="auto"/>
            </w:tcBorders>
          </w:tcPr>
          <w:p w:rsidR="004C0853" w:rsidRPr="00557A3F" w:rsidRDefault="004C0853" w:rsidP="00591A53">
            <w:pPr>
              <w:rPr>
                <w:rFonts w:ascii="Times New Roman" w:hAnsi="Times New Roman" w:cs="Times New Roman"/>
                <w:b/>
                <w:sz w:val="20"/>
                <w:szCs w:val="24"/>
              </w:rPr>
            </w:pPr>
            <w:r>
              <w:rPr>
                <w:rFonts w:ascii="Times New Roman" w:hAnsi="Times New Roman" w:cs="Times New Roman"/>
                <w:b/>
                <w:sz w:val="20"/>
                <w:szCs w:val="24"/>
              </w:rPr>
              <w:t>Yıllara göre dağılımı</w:t>
            </w:r>
          </w:p>
        </w:tc>
        <w:tc>
          <w:tcPr>
            <w:tcW w:w="0" w:type="auto"/>
            <w:tcBorders>
              <w:bottom w:val="single" w:sz="4" w:space="0" w:color="auto"/>
            </w:tcBorders>
          </w:tcPr>
          <w:p w:rsidR="004C0853" w:rsidRPr="004C0853" w:rsidRDefault="004C0853" w:rsidP="00591A53">
            <w:pPr>
              <w:rPr>
                <w:rFonts w:ascii="Times New Roman" w:hAnsi="Times New Roman" w:cs="Times New Roman"/>
                <w:b/>
                <w:i/>
                <w:sz w:val="20"/>
                <w:szCs w:val="24"/>
              </w:rPr>
            </w:pPr>
            <w:proofErr w:type="gramStart"/>
            <w:r w:rsidRPr="004C0853">
              <w:rPr>
                <w:rFonts w:ascii="Times New Roman" w:hAnsi="Times New Roman" w:cs="Times New Roman"/>
                <w:b/>
                <w:i/>
                <w:sz w:val="20"/>
                <w:szCs w:val="24"/>
              </w:rPr>
              <w:t>f</w:t>
            </w:r>
            <w:proofErr w:type="gramEnd"/>
          </w:p>
        </w:tc>
      </w:tr>
      <w:tr w:rsidR="004C0853" w:rsidRPr="00557A3F" w:rsidTr="00591A53">
        <w:trPr>
          <w:jc w:val="center"/>
        </w:trPr>
        <w:tc>
          <w:tcPr>
            <w:tcW w:w="0" w:type="auto"/>
            <w:tcBorders>
              <w:top w:val="nil"/>
              <w:bottom w:val="nil"/>
            </w:tcBorders>
          </w:tcPr>
          <w:p w:rsidR="004C0853" w:rsidRPr="00557A3F" w:rsidRDefault="004C0853" w:rsidP="00591A53">
            <w:pPr>
              <w:ind w:left="284"/>
              <w:rPr>
                <w:rFonts w:ascii="Times New Roman" w:hAnsi="Times New Roman" w:cs="Times New Roman"/>
                <w:sz w:val="20"/>
                <w:szCs w:val="24"/>
              </w:rPr>
            </w:pPr>
            <w:r>
              <w:rPr>
                <w:rFonts w:ascii="Times New Roman" w:hAnsi="Times New Roman" w:cs="Times New Roman"/>
                <w:sz w:val="20"/>
                <w:szCs w:val="24"/>
              </w:rPr>
              <w:t>2010</w:t>
            </w:r>
          </w:p>
        </w:tc>
        <w:tc>
          <w:tcPr>
            <w:tcW w:w="0" w:type="auto"/>
            <w:tcBorders>
              <w:top w:val="nil"/>
              <w:bottom w:val="nil"/>
            </w:tcBorders>
          </w:tcPr>
          <w:p w:rsidR="004C0853" w:rsidRPr="00557A3F" w:rsidRDefault="00B12F30" w:rsidP="00591A53">
            <w:pPr>
              <w:rPr>
                <w:rFonts w:ascii="Times New Roman" w:hAnsi="Times New Roman" w:cs="Times New Roman"/>
                <w:sz w:val="20"/>
                <w:szCs w:val="24"/>
              </w:rPr>
            </w:pPr>
            <w:r>
              <w:rPr>
                <w:rFonts w:ascii="Times New Roman" w:hAnsi="Times New Roman" w:cs="Times New Roman"/>
                <w:sz w:val="20"/>
                <w:szCs w:val="24"/>
              </w:rPr>
              <w:t>1</w:t>
            </w:r>
          </w:p>
        </w:tc>
      </w:tr>
      <w:tr w:rsidR="004C0853" w:rsidRPr="00557A3F" w:rsidTr="00591A53">
        <w:trPr>
          <w:jc w:val="center"/>
        </w:trPr>
        <w:tc>
          <w:tcPr>
            <w:tcW w:w="0" w:type="auto"/>
            <w:tcBorders>
              <w:top w:val="nil"/>
              <w:bottom w:val="nil"/>
            </w:tcBorders>
          </w:tcPr>
          <w:p w:rsidR="004C0853" w:rsidRPr="00557A3F" w:rsidRDefault="004C0853" w:rsidP="00591A53">
            <w:pPr>
              <w:ind w:left="284"/>
              <w:rPr>
                <w:rFonts w:ascii="Times New Roman" w:hAnsi="Times New Roman" w:cs="Times New Roman"/>
                <w:sz w:val="20"/>
                <w:szCs w:val="24"/>
              </w:rPr>
            </w:pPr>
            <w:r>
              <w:rPr>
                <w:rFonts w:ascii="Times New Roman" w:hAnsi="Times New Roman" w:cs="Times New Roman"/>
                <w:sz w:val="20"/>
                <w:szCs w:val="24"/>
              </w:rPr>
              <w:t>2011</w:t>
            </w:r>
          </w:p>
        </w:tc>
        <w:tc>
          <w:tcPr>
            <w:tcW w:w="0" w:type="auto"/>
            <w:tcBorders>
              <w:top w:val="nil"/>
              <w:bottom w:val="nil"/>
            </w:tcBorders>
          </w:tcPr>
          <w:p w:rsidR="004C0853" w:rsidRPr="00557A3F" w:rsidRDefault="00B12F30" w:rsidP="00591A53">
            <w:pPr>
              <w:rPr>
                <w:rFonts w:ascii="Times New Roman" w:hAnsi="Times New Roman" w:cs="Times New Roman"/>
                <w:sz w:val="20"/>
                <w:szCs w:val="24"/>
              </w:rPr>
            </w:pPr>
            <w:r>
              <w:rPr>
                <w:rFonts w:ascii="Times New Roman" w:hAnsi="Times New Roman" w:cs="Times New Roman"/>
                <w:sz w:val="20"/>
                <w:szCs w:val="24"/>
              </w:rPr>
              <w:t>1</w:t>
            </w:r>
          </w:p>
        </w:tc>
      </w:tr>
      <w:tr w:rsidR="004C0853" w:rsidRPr="00557A3F" w:rsidTr="00591A53">
        <w:trPr>
          <w:jc w:val="center"/>
        </w:trPr>
        <w:tc>
          <w:tcPr>
            <w:tcW w:w="0" w:type="auto"/>
            <w:tcBorders>
              <w:top w:val="nil"/>
              <w:bottom w:val="nil"/>
            </w:tcBorders>
          </w:tcPr>
          <w:p w:rsidR="004C0853" w:rsidRPr="00557A3F" w:rsidRDefault="004C0853" w:rsidP="00591A53">
            <w:pPr>
              <w:ind w:left="284"/>
              <w:rPr>
                <w:rFonts w:ascii="Times New Roman" w:hAnsi="Times New Roman" w:cs="Times New Roman"/>
                <w:sz w:val="20"/>
                <w:szCs w:val="24"/>
              </w:rPr>
            </w:pPr>
            <w:r>
              <w:rPr>
                <w:rFonts w:ascii="Times New Roman" w:hAnsi="Times New Roman" w:cs="Times New Roman"/>
                <w:sz w:val="20"/>
                <w:szCs w:val="24"/>
              </w:rPr>
              <w:t>2012</w:t>
            </w:r>
          </w:p>
        </w:tc>
        <w:tc>
          <w:tcPr>
            <w:tcW w:w="0" w:type="auto"/>
            <w:tcBorders>
              <w:top w:val="nil"/>
              <w:bottom w:val="nil"/>
            </w:tcBorders>
          </w:tcPr>
          <w:p w:rsidR="004C0853" w:rsidRPr="00557A3F" w:rsidRDefault="00B12F30" w:rsidP="00591A53">
            <w:pPr>
              <w:rPr>
                <w:rFonts w:ascii="Times New Roman" w:hAnsi="Times New Roman" w:cs="Times New Roman"/>
                <w:sz w:val="20"/>
                <w:szCs w:val="24"/>
              </w:rPr>
            </w:pPr>
            <w:r>
              <w:rPr>
                <w:rFonts w:ascii="Times New Roman" w:hAnsi="Times New Roman" w:cs="Times New Roman"/>
                <w:sz w:val="20"/>
                <w:szCs w:val="24"/>
              </w:rPr>
              <w:t>1</w:t>
            </w:r>
          </w:p>
        </w:tc>
      </w:tr>
      <w:tr w:rsidR="004C0853" w:rsidRPr="00557A3F" w:rsidTr="00591A53">
        <w:trPr>
          <w:jc w:val="center"/>
        </w:trPr>
        <w:tc>
          <w:tcPr>
            <w:tcW w:w="0" w:type="auto"/>
            <w:tcBorders>
              <w:top w:val="nil"/>
              <w:bottom w:val="nil"/>
            </w:tcBorders>
          </w:tcPr>
          <w:p w:rsidR="004C0853" w:rsidRPr="00557A3F" w:rsidRDefault="004C0853" w:rsidP="00591A53">
            <w:pPr>
              <w:ind w:left="284"/>
              <w:rPr>
                <w:rFonts w:ascii="Times New Roman" w:hAnsi="Times New Roman" w:cs="Times New Roman"/>
                <w:sz w:val="20"/>
                <w:szCs w:val="24"/>
              </w:rPr>
            </w:pPr>
            <w:r>
              <w:rPr>
                <w:rFonts w:ascii="Times New Roman" w:hAnsi="Times New Roman" w:cs="Times New Roman"/>
                <w:sz w:val="20"/>
                <w:szCs w:val="24"/>
              </w:rPr>
              <w:t>2013</w:t>
            </w:r>
          </w:p>
        </w:tc>
        <w:tc>
          <w:tcPr>
            <w:tcW w:w="0" w:type="auto"/>
            <w:tcBorders>
              <w:top w:val="nil"/>
              <w:bottom w:val="nil"/>
            </w:tcBorders>
          </w:tcPr>
          <w:p w:rsidR="004C0853" w:rsidRPr="00557A3F" w:rsidRDefault="00B12F30" w:rsidP="00591A53">
            <w:pPr>
              <w:rPr>
                <w:rFonts w:ascii="Times New Roman" w:hAnsi="Times New Roman" w:cs="Times New Roman"/>
                <w:sz w:val="20"/>
                <w:szCs w:val="24"/>
              </w:rPr>
            </w:pPr>
            <w:r>
              <w:rPr>
                <w:rFonts w:ascii="Times New Roman" w:hAnsi="Times New Roman" w:cs="Times New Roman"/>
                <w:sz w:val="20"/>
                <w:szCs w:val="24"/>
              </w:rPr>
              <w:t>3</w:t>
            </w:r>
          </w:p>
        </w:tc>
      </w:tr>
      <w:tr w:rsidR="004C0853" w:rsidRPr="00557A3F" w:rsidTr="00591A53">
        <w:trPr>
          <w:jc w:val="center"/>
        </w:trPr>
        <w:tc>
          <w:tcPr>
            <w:tcW w:w="0" w:type="auto"/>
            <w:tcBorders>
              <w:top w:val="nil"/>
              <w:bottom w:val="nil"/>
            </w:tcBorders>
          </w:tcPr>
          <w:p w:rsidR="004C0853" w:rsidRPr="00557A3F" w:rsidRDefault="004C0853" w:rsidP="00591A53">
            <w:pPr>
              <w:ind w:left="284"/>
              <w:rPr>
                <w:rFonts w:ascii="Times New Roman" w:hAnsi="Times New Roman" w:cs="Times New Roman"/>
                <w:sz w:val="20"/>
                <w:szCs w:val="24"/>
              </w:rPr>
            </w:pPr>
            <w:r>
              <w:rPr>
                <w:rFonts w:ascii="Times New Roman" w:hAnsi="Times New Roman" w:cs="Times New Roman"/>
                <w:sz w:val="20"/>
                <w:szCs w:val="24"/>
              </w:rPr>
              <w:t>2014</w:t>
            </w:r>
          </w:p>
        </w:tc>
        <w:tc>
          <w:tcPr>
            <w:tcW w:w="0" w:type="auto"/>
            <w:tcBorders>
              <w:top w:val="nil"/>
              <w:bottom w:val="nil"/>
            </w:tcBorders>
          </w:tcPr>
          <w:p w:rsidR="004C0853" w:rsidRPr="00557A3F" w:rsidRDefault="00B12F30" w:rsidP="00591A53">
            <w:pPr>
              <w:rPr>
                <w:rFonts w:ascii="Times New Roman" w:hAnsi="Times New Roman" w:cs="Times New Roman"/>
                <w:sz w:val="20"/>
                <w:szCs w:val="24"/>
              </w:rPr>
            </w:pPr>
            <w:r>
              <w:rPr>
                <w:rFonts w:ascii="Times New Roman" w:hAnsi="Times New Roman" w:cs="Times New Roman"/>
                <w:sz w:val="20"/>
                <w:szCs w:val="24"/>
              </w:rPr>
              <w:t>5</w:t>
            </w:r>
          </w:p>
        </w:tc>
      </w:tr>
      <w:tr w:rsidR="004C0853" w:rsidRPr="00557A3F" w:rsidTr="00591A53">
        <w:trPr>
          <w:jc w:val="center"/>
        </w:trPr>
        <w:tc>
          <w:tcPr>
            <w:tcW w:w="0" w:type="auto"/>
            <w:tcBorders>
              <w:top w:val="nil"/>
              <w:bottom w:val="nil"/>
            </w:tcBorders>
          </w:tcPr>
          <w:p w:rsidR="004C0853" w:rsidRPr="00557A3F" w:rsidRDefault="004C0853" w:rsidP="00591A53">
            <w:pPr>
              <w:ind w:left="284"/>
              <w:rPr>
                <w:rFonts w:ascii="Times New Roman" w:hAnsi="Times New Roman" w:cs="Times New Roman"/>
                <w:sz w:val="20"/>
                <w:szCs w:val="24"/>
              </w:rPr>
            </w:pPr>
            <w:r>
              <w:rPr>
                <w:rFonts w:ascii="Times New Roman" w:hAnsi="Times New Roman" w:cs="Times New Roman"/>
                <w:sz w:val="20"/>
                <w:szCs w:val="24"/>
              </w:rPr>
              <w:t>2015</w:t>
            </w:r>
          </w:p>
        </w:tc>
        <w:tc>
          <w:tcPr>
            <w:tcW w:w="0" w:type="auto"/>
            <w:tcBorders>
              <w:top w:val="nil"/>
              <w:bottom w:val="nil"/>
            </w:tcBorders>
          </w:tcPr>
          <w:p w:rsidR="004C0853" w:rsidRPr="00557A3F" w:rsidRDefault="00B12F30" w:rsidP="00591A53">
            <w:pPr>
              <w:rPr>
                <w:rFonts w:ascii="Times New Roman" w:hAnsi="Times New Roman" w:cs="Times New Roman"/>
                <w:sz w:val="20"/>
                <w:szCs w:val="24"/>
              </w:rPr>
            </w:pPr>
            <w:r>
              <w:rPr>
                <w:rFonts w:ascii="Times New Roman" w:hAnsi="Times New Roman" w:cs="Times New Roman"/>
                <w:sz w:val="20"/>
                <w:szCs w:val="24"/>
              </w:rPr>
              <w:t>7</w:t>
            </w:r>
          </w:p>
        </w:tc>
      </w:tr>
      <w:tr w:rsidR="004C0853" w:rsidRPr="00557A3F" w:rsidTr="00591A53">
        <w:trPr>
          <w:trHeight w:val="233"/>
          <w:jc w:val="center"/>
        </w:trPr>
        <w:tc>
          <w:tcPr>
            <w:tcW w:w="0" w:type="auto"/>
            <w:tcBorders>
              <w:top w:val="nil"/>
              <w:bottom w:val="nil"/>
            </w:tcBorders>
          </w:tcPr>
          <w:p w:rsidR="004C0853" w:rsidRPr="00557A3F" w:rsidRDefault="004C0853" w:rsidP="00591A53">
            <w:pPr>
              <w:ind w:left="284"/>
              <w:rPr>
                <w:rFonts w:ascii="Times New Roman" w:hAnsi="Times New Roman" w:cs="Times New Roman"/>
                <w:sz w:val="20"/>
                <w:szCs w:val="24"/>
              </w:rPr>
            </w:pPr>
            <w:r>
              <w:rPr>
                <w:rFonts w:ascii="Times New Roman" w:hAnsi="Times New Roman" w:cs="Times New Roman"/>
                <w:sz w:val="20"/>
                <w:szCs w:val="24"/>
              </w:rPr>
              <w:t>2016</w:t>
            </w:r>
          </w:p>
        </w:tc>
        <w:tc>
          <w:tcPr>
            <w:tcW w:w="0" w:type="auto"/>
            <w:tcBorders>
              <w:top w:val="nil"/>
              <w:bottom w:val="nil"/>
            </w:tcBorders>
          </w:tcPr>
          <w:p w:rsidR="004C0853" w:rsidRPr="00557A3F" w:rsidRDefault="00B12F30" w:rsidP="00591A53">
            <w:pPr>
              <w:rPr>
                <w:rFonts w:ascii="Times New Roman" w:hAnsi="Times New Roman" w:cs="Times New Roman"/>
                <w:sz w:val="20"/>
                <w:szCs w:val="24"/>
              </w:rPr>
            </w:pPr>
            <w:r>
              <w:rPr>
                <w:rFonts w:ascii="Times New Roman" w:hAnsi="Times New Roman" w:cs="Times New Roman"/>
                <w:sz w:val="20"/>
                <w:szCs w:val="24"/>
              </w:rPr>
              <w:t>6</w:t>
            </w:r>
          </w:p>
        </w:tc>
      </w:tr>
      <w:tr w:rsidR="004C0853" w:rsidRPr="00557A3F" w:rsidTr="004C0853">
        <w:trPr>
          <w:jc w:val="center"/>
        </w:trPr>
        <w:tc>
          <w:tcPr>
            <w:tcW w:w="0" w:type="auto"/>
            <w:tcBorders>
              <w:top w:val="nil"/>
              <w:bottom w:val="nil"/>
            </w:tcBorders>
          </w:tcPr>
          <w:p w:rsidR="004C0853" w:rsidRPr="00557A3F" w:rsidRDefault="004C0853" w:rsidP="00591A53">
            <w:pPr>
              <w:ind w:left="284"/>
              <w:rPr>
                <w:rFonts w:ascii="Times New Roman" w:hAnsi="Times New Roman" w:cs="Times New Roman"/>
                <w:sz w:val="20"/>
                <w:szCs w:val="24"/>
              </w:rPr>
            </w:pPr>
            <w:r>
              <w:rPr>
                <w:rFonts w:ascii="Times New Roman" w:hAnsi="Times New Roman" w:cs="Times New Roman"/>
                <w:sz w:val="20"/>
                <w:szCs w:val="24"/>
              </w:rPr>
              <w:t>2017</w:t>
            </w:r>
          </w:p>
        </w:tc>
        <w:tc>
          <w:tcPr>
            <w:tcW w:w="0" w:type="auto"/>
            <w:tcBorders>
              <w:top w:val="nil"/>
              <w:bottom w:val="nil"/>
            </w:tcBorders>
          </w:tcPr>
          <w:p w:rsidR="004C0853" w:rsidRPr="00557A3F" w:rsidRDefault="00B21536" w:rsidP="00591A53">
            <w:pPr>
              <w:rPr>
                <w:rFonts w:ascii="Times New Roman" w:hAnsi="Times New Roman" w:cs="Times New Roman"/>
                <w:sz w:val="20"/>
                <w:szCs w:val="24"/>
              </w:rPr>
            </w:pPr>
            <w:r>
              <w:rPr>
                <w:rFonts w:ascii="Times New Roman" w:hAnsi="Times New Roman" w:cs="Times New Roman"/>
                <w:sz w:val="20"/>
                <w:szCs w:val="24"/>
              </w:rPr>
              <w:t>4</w:t>
            </w:r>
          </w:p>
        </w:tc>
      </w:tr>
      <w:tr w:rsidR="004C0853" w:rsidRPr="00557A3F" w:rsidTr="004C0853">
        <w:trPr>
          <w:jc w:val="center"/>
        </w:trPr>
        <w:tc>
          <w:tcPr>
            <w:tcW w:w="0" w:type="auto"/>
            <w:tcBorders>
              <w:top w:val="nil"/>
              <w:bottom w:val="nil"/>
            </w:tcBorders>
          </w:tcPr>
          <w:p w:rsidR="004C0853" w:rsidRDefault="004C0853" w:rsidP="00591A53">
            <w:pPr>
              <w:ind w:left="284"/>
              <w:rPr>
                <w:rFonts w:ascii="Times New Roman" w:hAnsi="Times New Roman" w:cs="Times New Roman"/>
                <w:sz w:val="20"/>
                <w:szCs w:val="24"/>
              </w:rPr>
            </w:pPr>
            <w:r>
              <w:rPr>
                <w:rFonts w:ascii="Times New Roman" w:hAnsi="Times New Roman" w:cs="Times New Roman"/>
                <w:sz w:val="20"/>
                <w:szCs w:val="24"/>
              </w:rPr>
              <w:t>2018</w:t>
            </w:r>
          </w:p>
        </w:tc>
        <w:tc>
          <w:tcPr>
            <w:tcW w:w="0" w:type="auto"/>
            <w:tcBorders>
              <w:top w:val="nil"/>
              <w:bottom w:val="nil"/>
            </w:tcBorders>
          </w:tcPr>
          <w:p w:rsidR="004C0853" w:rsidRPr="00557A3F" w:rsidRDefault="00B21536" w:rsidP="00591A53">
            <w:pPr>
              <w:rPr>
                <w:rFonts w:ascii="Times New Roman" w:hAnsi="Times New Roman" w:cs="Times New Roman"/>
                <w:sz w:val="20"/>
                <w:szCs w:val="24"/>
              </w:rPr>
            </w:pPr>
            <w:r>
              <w:rPr>
                <w:rFonts w:ascii="Times New Roman" w:hAnsi="Times New Roman" w:cs="Times New Roman"/>
                <w:sz w:val="20"/>
                <w:szCs w:val="24"/>
              </w:rPr>
              <w:t>9</w:t>
            </w:r>
          </w:p>
        </w:tc>
      </w:tr>
      <w:tr w:rsidR="004C0853" w:rsidRPr="00557A3F" w:rsidTr="004C0853">
        <w:trPr>
          <w:jc w:val="center"/>
        </w:trPr>
        <w:tc>
          <w:tcPr>
            <w:tcW w:w="0" w:type="auto"/>
            <w:tcBorders>
              <w:top w:val="nil"/>
              <w:bottom w:val="nil"/>
            </w:tcBorders>
          </w:tcPr>
          <w:p w:rsidR="004C0853" w:rsidRDefault="004C0853" w:rsidP="00591A53">
            <w:pPr>
              <w:ind w:left="284"/>
              <w:rPr>
                <w:rFonts w:ascii="Times New Roman" w:hAnsi="Times New Roman" w:cs="Times New Roman"/>
                <w:sz w:val="20"/>
                <w:szCs w:val="24"/>
              </w:rPr>
            </w:pPr>
            <w:r>
              <w:rPr>
                <w:rFonts w:ascii="Times New Roman" w:hAnsi="Times New Roman" w:cs="Times New Roman"/>
                <w:sz w:val="20"/>
                <w:szCs w:val="24"/>
              </w:rPr>
              <w:t>2019</w:t>
            </w:r>
          </w:p>
        </w:tc>
        <w:tc>
          <w:tcPr>
            <w:tcW w:w="0" w:type="auto"/>
            <w:tcBorders>
              <w:top w:val="nil"/>
              <w:bottom w:val="nil"/>
            </w:tcBorders>
          </w:tcPr>
          <w:p w:rsidR="004C0853" w:rsidRPr="00557A3F" w:rsidRDefault="00B12F30" w:rsidP="00591A53">
            <w:pPr>
              <w:rPr>
                <w:rFonts w:ascii="Times New Roman" w:hAnsi="Times New Roman" w:cs="Times New Roman"/>
                <w:sz w:val="20"/>
                <w:szCs w:val="24"/>
              </w:rPr>
            </w:pPr>
            <w:r>
              <w:rPr>
                <w:rFonts w:ascii="Times New Roman" w:hAnsi="Times New Roman" w:cs="Times New Roman"/>
                <w:sz w:val="20"/>
                <w:szCs w:val="24"/>
              </w:rPr>
              <w:t>9</w:t>
            </w:r>
          </w:p>
        </w:tc>
      </w:tr>
      <w:tr w:rsidR="004C0853" w:rsidRPr="00557A3F" w:rsidTr="00591A53">
        <w:trPr>
          <w:jc w:val="center"/>
        </w:trPr>
        <w:tc>
          <w:tcPr>
            <w:tcW w:w="0" w:type="auto"/>
            <w:tcBorders>
              <w:top w:val="nil"/>
            </w:tcBorders>
          </w:tcPr>
          <w:p w:rsidR="004C0853" w:rsidRDefault="004C0853" w:rsidP="00591A53">
            <w:pPr>
              <w:ind w:left="284"/>
              <w:rPr>
                <w:rFonts w:ascii="Times New Roman" w:hAnsi="Times New Roman" w:cs="Times New Roman"/>
                <w:sz w:val="20"/>
                <w:szCs w:val="24"/>
              </w:rPr>
            </w:pPr>
            <w:r>
              <w:rPr>
                <w:rFonts w:ascii="Times New Roman" w:hAnsi="Times New Roman" w:cs="Times New Roman"/>
                <w:sz w:val="20"/>
                <w:szCs w:val="24"/>
              </w:rPr>
              <w:t>2020</w:t>
            </w:r>
          </w:p>
        </w:tc>
        <w:tc>
          <w:tcPr>
            <w:tcW w:w="0" w:type="auto"/>
            <w:tcBorders>
              <w:top w:val="nil"/>
            </w:tcBorders>
          </w:tcPr>
          <w:p w:rsidR="004C0853" w:rsidRPr="00557A3F" w:rsidRDefault="00B12F30" w:rsidP="00591A53">
            <w:pPr>
              <w:rPr>
                <w:rFonts w:ascii="Times New Roman" w:hAnsi="Times New Roman" w:cs="Times New Roman"/>
                <w:sz w:val="20"/>
                <w:szCs w:val="24"/>
              </w:rPr>
            </w:pPr>
            <w:r>
              <w:rPr>
                <w:rFonts w:ascii="Times New Roman" w:hAnsi="Times New Roman" w:cs="Times New Roman"/>
                <w:sz w:val="20"/>
                <w:szCs w:val="24"/>
              </w:rPr>
              <w:t>1</w:t>
            </w:r>
          </w:p>
        </w:tc>
      </w:tr>
    </w:tbl>
    <w:p w:rsidR="003F60CE" w:rsidRPr="006A389D" w:rsidRDefault="003F60CE" w:rsidP="00B12F30">
      <w:pPr>
        <w:spacing w:after="0"/>
        <w:rPr>
          <w:rFonts w:ascii="Times New Roman" w:hAnsi="Times New Roman" w:cs="Times New Roman"/>
          <w:sz w:val="24"/>
          <w:szCs w:val="24"/>
        </w:rPr>
      </w:pPr>
    </w:p>
    <w:p w:rsidR="00781674" w:rsidRDefault="003F60CE" w:rsidP="00781674">
      <w:pPr>
        <w:spacing w:after="0" w:line="360" w:lineRule="auto"/>
        <w:ind w:firstLine="708"/>
        <w:jc w:val="both"/>
        <w:rPr>
          <w:rFonts w:ascii="Times New Roman" w:hAnsi="Times New Roman" w:cs="Times New Roman"/>
          <w:sz w:val="24"/>
          <w:szCs w:val="24"/>
        </w:rPr>
      </w:pPr>
      <w:r w:rsidRPr="006A389D">
        <w:rPr>
          <w:rFonts w:ascii="Times New Roman" w:hAnsi="Times New Roman" w:cs="Times New Roman"/>
          <w:sz w:val="24"/>
          <w:szCs w:val="24"/>
        </w:rPr>
        <w:t>Yıllara göre, en az çalışm</w:t>
      </w:r>
      <w:r w:rsidR="00B21536">
        <w:rPr>
          <w:rFonts w:ascii="Times New Roman" w:hAnsi="Times New Roman" w:cs="Times New Roman"/>
          <w:sz w:val="24"/>
          <w:szCs w:val="24"/>
        </w:rPr>
        <w:t>a 2010, 2011, 2012 yıllarında</w:t>
      </w:r>
      <w:r w:rsidRPr="006A389D">
        <w:rPr>
          <w:rFonts w:ascii="Times New Roman" w:hAnsi="Times New Roman" w:cs="Times New Roman"/>
          <w:sz w:val="24"/>
          <w:szCs w:val="24"/>
        </w:rPr>
        <w:t xml:space="preserve"> yapılmıştır. 2018 yılındaki yayım sayısı </w:t>
      </w:r>
      <w:r w:rsidR="00B21536">
        <w:rPr>
          <w:rFonts w:ascii="Times New Roman" w:hAnsi="Times New Roman" w:cs="Times New Roman"/>
          <w:sz w:val="24"/>
          <w:szCs w:val="24"/>
        </w:rPr>
        <w:t>(9</w:t>
      </w:r>
      <w:r w:rsidR="00A21D18">
        <w:rPr>
          <w:rFonts w:ascii="Times New Roman" w:hAnsi="Times New Roman" w:cs="Times New Roman"/>
          <w:sz w:val="24"/>
          <w:szCs w:val="24"/>
        </w:rPr>
        <w:t>)</w:t>
      </w:r>
      <w:r w:rsidRPr="006A389D">
        <w:rPr>
          <w:rFonts w:ascii="Times New Roman" w:hAnsi="Times New Roman" w:cs="Times New Roman"/>
          <w:sz w:val="24"/>
          <w:szCs w:val="24"/>
        </w:rPr>
        <w:t xml:space="preserve"> diğer yıllardan daha çoktur. Bununla birlikte 2013 yılından itibaren yayın sayısında toplamda kayda değer bir artış gözlenmektedir. Bu sonucun oluşmasında, 2013 fen programında araştırma-sorgulamaya dayalı yaklaşıma</w:t>
      </w:r>
      <w:r w:rsidR="00C8403E" w:rsidRPr="006A389D">
        <w:rPr>
          <w:rFonts w:ascii="Times New Roman" w:hAnsi="Times New Roman" w:cs="Times New Roman"/>
          <w:sz w:val="24"/>
          <w:szCs w:val="24"/>
        </w:rPr>
        <w:t xml:space="preserve"> </w:t>
      </w:r>
      <w:r w:rsidRPr="006A389D">
        <w:rPr>
          <w:rFonts w:ascii="Times New Roman" w:hAnsi="Times New Roman" w:cs="Times New Roman"/>
          <w:sz w:val="24"/>
          <w:szCs w:val="24"/>
        </w:rPr>
        <w:t>vurgu yapılması etkili olabilir. 2020 yılında yapılan çalışma sayısının az olmasının sebebi taramaların 2020 Mart ayına kadar yapılmış olmasından ka</w:t>
      </w:r>
      <w:r w:rsidR="00C8403E" w:rsidRPr="006A389D">
        <w:rPr>
          <w:rFonts w:ascii="Times New Roman" w:hAnsi="Times New Roman" w:cs="Times New Roman"/>
          <w:sz w:val="24"/>
          <w:szCs w:val="24"/>
        </w:rPr>
        <w:t>ynaklanmaktadır. Bu değerin yılsonunda</w:t>
      </w:r>
      <w:r w:rsidRPr="006A389D">
        <w:rPr>
          <w:rFonts w:ascii="Times New Roman" w:hAnsi="Times New Roman" w:cs="Times New Roman"/>
          <w:sz w:val="24"/>
          <w:szCs w:val="24"/>
        </w:rPr>
        <w:t xml:space="preserve"> 2018 ve 2019 yıllarındaki değerlere yaklaşacağı düşünülmektedir.</w:t>
      </w:r>
    </w:p>
    <w:p w:rsidR="00781674" w:rsidRDefault="009F6365" w:rsidP="004C764A">
      <w:pPr>
        <w:spacing w:after="0" w:line="360" w:lineRule="auto"/>
        <w:jc w:val="both"/>
        <w:rPr>
          <w:rFonts w:ascii="Times New Roman" w:hAnsi="Times New Roman" w:cs="Times New Roman"/>
          <w:b/>
          <w:bCs/>
          <w:sz w:val="24"/>
          <w:szCs w:val="24"/>
        </w:rPr>
      </w:pPr>
      <w:r w:rsidRPr="006A389D">
        <w:rPr>
          <w:rFonts w:ascii="Times New Roman" w:hAnsi="Times New Roman" w:cs="Times New Roman"/>
          <w:b/>
          <w:bCs/>
          <w:sz w:val="24"/>
          <w:szCs w:val="24"/>
        </w:rPr>
        <w:t>Çalışmaların yayın türüne göre dağılımı</w:t>
      </w:r>
    </w:p>
    <w:p w:rsidR="009F6365" w:rsidRDefault="003E3E08" w:rsidP="00781674">
      <w:pPr>
        <w:spacing w:after="0" w:line="360" w:lineRule="auto"/>
        <w:ind w:firstLine="708"/>
        <w:jc w:val="both"/>
        <w:rPr>
          <w:rFonts w:ascii="Times New Roman" w:hAnsi="Times New Roman" w:cs="Times New Roman"/>
          <w:bCs/>
          <w:color w:val="222222"/>
          <w:sz w:val="24"/>
        </w:rPr>
      </w:pPr>
      <w:r w:rsidRPr="00781674">
        <w:rPr>
          <w:rFonts w:ascii="Times New Roman" w:hAnsi="Times New Roman" w:cs="Times New Roman"/>
          <w:color w:val="222222"/>
          <w:sz w:val="24"/>
        </w:rPr>
        <w:t xml:space="preserve">Çalışmaların yayın türüne göre dağılımı </w:t>
      </w:r>
      <w:r w:rsidR="00203ECE">
        <w:rPr>
          <w:rFonts w:ascii="Times New Roman" w:hAnsi="Times New Roman" w:cs="Times New Roman"/>
          <w:color w:val="222222"/>
          <w:sz w:val="24"/>
        </w:rPr>
        <w:t xml:space="preserve">Tablo </w:t>
      </w:r>
      <w:r w:rsidRPr="00781674">
        <w:rPr>
          <w:rFonts w:ascii="Times New Roman" w:hAnsi="Times New Roman" w:cs="Times New Roman"/>
          <w:color w:val="222222"/>
          <w:sz w:val="24"/>
        </w:rPr>
        <w:t xml:space="preserve">2’de  sunulmuştur. </w:t>
      </w:r>
      <w:r w:rsidRPr="00781674">
        <w:rPr>
          <w:rFonts w:ascii="Times New Roman" w:hAnsi="Times New Roman" w:cs="Times New Roman"/>
          <w:bCs/>
          <w:color w:val="222222"/>
          <w:sz w:val="24"/>
        </w:rPr>
        <w:t> </w:t>
      </w:r>
    </w:p>
    <w:p w:rsidR="00B12F30" w:rsidRPr="00DA6225" w:rsidRDefault="00B12F30" w:rsidP="00DA6225">
      <w:pPr>
        <w:pStyle w:val="NormalWeb"/>
        <w:spacing w:before="0" w:beforeAutospacing="0" w:after="0" w:afterAutospacing="0" w:line="360" w:lineRule="auto"/>
        <w:rPr>
          <w:b/>
        </w:rPr>
      </w:pPr>
      <w:r>
        <w:rPr>
          <w:b/>
          <w:bCs/>
          <w:color w:val="222222"/>
        </w:rPr>
        <w:t>Tablo</w:t>
      </w:r>
      <w:r w:rsidRPr="006A389D">
        <w:rPr>
          <w:b/>
          <w:bCs/>
          <w:color w:val="222222"/>
        </w:rPr>
        <w:t xml:space="preserve"> 2. </w:t>
      </w:r>
      <w:r w:rsidRPr="00CA5290">
        <w:rPr>
          <w:bCs/>
          <w:color w:val="222222"/>
        </w:rPr>
        <w:t>Çalışmaların Yayın Türüne Göre Dağılımı</w:t>
      </w:r>
    </w:p>
    <w:tbl>
      <w:tblPr>
        <w:tblStyle w:val="TabloKlavuzu"/>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956"/>
        <w:gridCol w:w="416"/>
      </w:tblGrid>
      <w:tr w:rsidR="00B12F30" w:rsidRPr="00557A3F" w:rsidTr="00591A53">
        <w:trPr>
          <w:jc w:val="center"/>
        </w:trPr>
        <w:tc>
          <w:tcPr>
            <w:tcW w:w="0" w:type="auto"/>
            <w:tcBorders>
              <w:bottom w:val="single" w:sz="4" w:space="0" w:color="auto"/>
            </w:tcBorders>
          </w:tcPr>
          <w:p w:rsidR="00B12F30" w:rsidRPr="00557A3F" w:rsidRDefault="00B12F30" w:rsidP="00591A53">
            <w:pPr>
              <w:rPr>
                <w:rFonts w:ascii="Times New Roman" w:hAnsi="Times New Roman" w:cs="Times New Roman"/>
                <w:b/>
                <w:sz w:val="20"/>
                <w:szCs w:val="24"/>
              </w:rPr>
            </w:pPr>
            <w:r>
              <w:rPr>
                <w:rFonts w:ascii="Times New Roman" w:hAnsi="Times New Roman" w:cs="Times New Roman"/>
                <w:b/>
                <w:sz w:val="20"/>
                <w:szCs w:val="24"/>
              </w:rPr>
              <w:t>Yayın Türü</w:t>
            </w:r>
          </w:p>
        </w:tc>
        <w:tc>
          <w:tcPr>
            <w:tcW w:w="0" w:type="auto"/>
            <w:tcBorders>
              <w:bottom w:val="single" w:sz="4" w:space="0" w:color="auto"/>
            </w:tcBorders>
          </w:tcPr>
          <w:p w:rsidR="00B12F30" w:rsidRPr="00DF7AE0" w:rsidRDefault="00B12F30" w:rsidP="00591A53">
            <w:pPr>
              <w:rPr>
                <w:rFonts w:ascii="Times New Roman" w:hAnsi="Times New Roman" w:cs="Times New Roman"/>
                <w:b/>
                <w:i/>
                <w:sz w:val="20"/>
                <w:szCs w:val="24"/>
              </w:rPr>
            </w:pPr>
            <w:proofErr w:type="gramStart"/>
            <w:r w:rsidRPr="00DF7AE0">
              <w:rPr>
                <w:rFonts w:ascii="Times New Roman" w:hAnsi="Times New Roman" w:cs="Times New Roman"/>
                <w:b/>
                <w:i/>
                <w:sz w:val="20"/>
                <w:szCs w:val="24"/>
              </w:rPr>
              <w:t>f</w:t>
            </w:r>
            <w:proofErr w:type="gramEnd"/>
          </w:p>
        </w:tc>
      </w:tr>
      <w:tr w:rsidR="00B12F30" w:rsidRPr="00557A3F" w:rsidTr="00591A53">
        <w:trPr>
          <w:jc w:val="center"/>
        </w:trPr>
        <w:tc>
          <w:tcPr>
            <w:tcW w:w="0" w:type="auto"/>
            <w:tcBorders>
              <w:top w:val="nil"/>
              <w:bottom w:val="nil"/>
            </w:tcBorders>
          </w:tcPr>
          <w:p w:rsidR="00B12F30" w:rsidRPr="00557A3F" w:rsidRDefault="00B12F30" w:rsidP="00591A53">
            <w:pPr>
              <w:ind w:left="284"/>
              <w:rPr>
                <w:rFonts w:ascii="Times New Roman" w:hAnsi="Times New Roman" w:cs="Times New Roman"/>
                <w:sz w:val="20"/>
                <w:szCs w:val="24"/>
              </w:rPr>
            </w:pPr>
            <w:r>
              <w:rPr>
                <w:rFonts w:ascii="Times New Roman" w:hAnsi="Times New Roman" w:cs="Times New Roman"/>
                <w:sz w:val="20"/>
                <w:szCs w:val="24"/>
              </w:rPr>
              <w:t>Yüksek lisans tezi</w:t>
            </w:r>
          </w:p>
        </w:tc>
        <w:tc>
          <w:tcPr>
            <w:tcW w:w="0" w:type="auto"/>
            <w:tcBorders>
              <w:top w:val="nil"/>
              <w:bottom w:val="nil"/>
            </w:tcBorders>
          </w:tcPr>
          <w:p w:rsidR="00B12F30" w:rsidRPr="00557A3F" w:rsidRDefault="008D1FDA" w:rsidP="00591A53">
            <w:pPr>
              <w:rPr>
                <w:rFonts w:ascii="Times New Roman" w:hAnsi="Times New Roman" w:cs="Times New Roman"/>
                <w:sz w:val="20"/>
                <w:szCs w:val="24"/>
              </w:rPr>
            </w:pPr>
            <w:r>
              <w:rPr>
                <w:rFonts w:ascii="Times New Roman" w:hAnsi="Times New Roman" w:cs="Times New Roman"/>
                <w:sz w:val="20"/>
                <w:szCs w:val="24"/>
              </w:rPr>
              <w:t>26</w:t>
            </w:r>
          </w:p>
        </w:tc>
      </w:tr>
      <w:tr w:rsidR="00B12F30" w:rsidRPr="00557A3F" w:rsidTr="00591A53">
        <w:trPr>
          <w:jc w:val="center"/>
        </w:trPr>
        <w:tc>
          <w:tcPr>
            <w:tcW w:w="0" w:type="auto"/>
            <w:tcBorders>
              <w:top w:val="nil"/>
              <w:bottom w:val="nil"/>
            </w:tcBorders>
          </w:tcPr>
          <w:p w:rsidR="00B12F30" w:rsidRPr="00557A3F" w:rsidRDefault="00B12F30" w:rsidP="00591A53">
            <w:pPr>
              <w:ind w:left="284"/>
              <w:rPr>
                <w:rFonts w:ascii="Times New Roman" w:hAnsi="Times New Roman" w:cs="Times New Roman"/>
                <w:sz w:val="20"/>
                <w:szCs w:val="24"/>
              </w:rPr>
            </w:pPr>
            <w:r>
              <w:rPr>
                <w:rFonts w:ascii="Times New Roman" w:hAnsi="Times New Roman" w:cs="Times New Roman"/>
                <w:sz w:val="20"/>
                <w:szCs w:val="24"/>
              </w:rPr>
              <w:t>Doktora tezi</w:t>
            </w:r>
          </w:p>
        </w:tc>
        <w:tc>
          <w:tcPr>
            <w:tcW w:w="0" w:type="auto"/>
            <w:tcBorders>
              <w:top w:val="nil"/>
              <w:bottom w:val="nil"/>
            </w:tcBorders>
          </w:tcPr>
          <w:p w:rsidR="00B12F30" w:rsidRPr="00557A3F" w:rsidRDefault="00B12F30" w:rsidP="00591A53">
            <w:pPr>
              <w:rPr>
                <w:rFonts w:ascii="Times New Roman" w:hAnsi="Times New Roman" w:cs="Times New Roman"/>
                <w:sz w:val="20"/>
                <w:szCs w:val="24"/>
              </w:rPr>
            </w:pPr>
            <w:r>
              <w:rPr>
                <w:rFonts w:ascii="Times New Roman" w:hAnsi="Times New Roman" w:cs="Times New Roman"/>
                <w:sz w:val="20"/>
                <w:szCs w:val="24"/>
              </w:rPr>
              <w:t>6</w:t>
            </w:r>
          </w:p>
        </w:tc>
      </w:tr>
      <w:tr w:rsidR="00B12F30" w:rsidRPr="00557A3F" w:rsidTr="00591A53">
        <w:trPr>
          <w:jc w:val="center"/>
        </w:trPr>
        <w:tc>
          <w:tcPr>
            <w:tcW w:w="0" w:type="auto"/>
            <w:tcBorders>
              <w:top w:val="nil"/>
            </w:tcBorders>
          </w:tcPr>
          <w:p w:rsidR="00B12F30" w:rsidRPr="00557A3F" w:rsidRDefault="00B12F30" w:rsidP="00591A53">
            <w:pPr>
              <w:ind w:left="284"/>
              <w:rPr>
                <w:rFonts w:ascii="Times New Roman" w:hAnsi="Times New Roman" w:cs="Times New Roman"/>
                <w:sz w:val="20"/>
                <w:szCs w:val="24"/>
              </w:rPr>
            </w:pPr>
            <w:r>
              <w:rPr>
                <w:rFonts w:ascii="Times New Roman" w:hAnsi="Times New Roman" w:cs="Times New Roman"/>
                <w:sz w:val="20"/>
                <w:szCs w:val="24"/>
              </w:rPr>
              <w:t>Makale</w:t>
            </w:r>
          </w:p>
        </w:tc>
        <w:tc>
          <w:tcPr>
            <w:tcW w:w="0" w:type="auto"/>
            <w:tcBorders>
              <w:top w:val="nil"/>
            </w:tcBorders>
          </w:tcPr>
          <w:p w:rsidR="00B12F30" w:rsidRPr="00557A3F" w:rsidRDefault="008D1FDA" w:rsidP="00591A53">
            <w:pPr>
              <w:rPr>
                <w:rFonts w:ascii="Times New Roman" w:hAnsi="Times New Roman" w:cs="Times New Roman"/>
                <w:sz w:val="20"/>
                <w:szCs w:val="24"/>
              </w:rPr>
            </w:pPr>
            <w:r>
              <w:rPr>
                <w:rFonts w:ascii="Times New Roman" w:hAnsi="Times New Roman" w:cs="Times New Roman"/>
                <w:sz w:val="20"/>
                <w:szCs w:val="24"/>
              </w:rPr>
              <w:t>15</w:t>
            </w:r>
          </w:p>
        </w:tc>
      </w:tr>
    </w:tbl>
    <w:p w:rsidR="00FB678E" w:rsidRPr="006A389D" w:rsidRDefault="00FB678E" w:rsidP="00203ECE">
      <w:pPr>
        <w:spacing w:after="0"/>
        <w:rPr>
          <w:rFonts w:ascii="Times New Roman" w:hAnsi="Times New Roman" w:cs="Times New Roman"/>
          <w:b/>
          <w:bCs/>
          <w:sz w:val="24"/>
          <w:szCs w:val="24"/>
        </w:rPr>
      </w:pPr>
    </w:p>
    <w:p w:rsidR="00FB678E" w:rsidRPr="006A389D" w:rsidRDefault="00117514" w:rsidP="00781674">
      <w:pPr>
        <w:pStyle w:val="NormalWeb"/>
        <w:spacing w:before="0" w:beforeAutospacing="0" w:after="0" w:afterAutospacing="0" w:line="360" w:lineRule="auto"/>
        <w:ind w:firstLine="708"/>
        <w:jc w:val="both"/>
        <w:rPr>
          <w:color w:val="222222"/>
        </w:rPr>
      </w:pPr>
      <w:r w:rsidRPr="006A389D">
        <w:rPr>
          <w:color w:val="222222"/>
        </w:rPr>
        <w:t>İncelenen çalışma</w:t>
      </w:r>
      <w:r w:rsidR="008D1FDA">
        <w:rPr>
          <w:color w:val="222222"/>
        </w:rPr>
        <w:t>ların 26’si yüksek lisans düzeyinde, 6’si doktora düzeyinde ve 15’i</w:t>
      </w:r>
      <w:r w:rsidRPr="006A389D">
        <w:rPr>
          <w:color w:val="222222"/>
        </w:rPr>
        <w:t xml:space="preserve"> ise araştırma makalesi kapsamında olduğu tespit edilmiştir. </w:t>
      </w:r>
      <w:r>
        <w:rPr>
          <w:color w:val="222222"/>
        </w:rPr>
        <w:t xml:space="preserve"> </w:t>
      </w:r>
      <w:r w:rsidR="00FB678E" w:rsidRPr="006A389D">
        <w:rPr>
          <w:color w:val="222222"/>
        </w:rPr>
        <w:t xml:space="preserve">2010-2020 yılları arasında </w:t>
      </w:r>
      <w:r w:rsidR="00D02D49" w:rsidRPr="006A389D">
        <w:rPr>
          <w:color w:val="222222"/>
        </w:rPr>
        <w:t>ilkokul 3</w:t>
      </w:r>
      <w:r w:rsidR="00FB678E" w:rsidRPr="006A389D">
        <w:rPr>
          <w:color w:val="222222"/>
        </w:rPr>
        <w:t xml:space="preserve"> ve 4. sınıf düzeyinde yapılan araştırma-so</w:t>
      </w:r>
      <w:r w:rsidR="00DF7AE0">
        <w:rPr>
          <w:color w:val="222222"/>
        </w:rPr>
        <w:t xml:space="preserve">rgulama, argümantasyon ve STEM </w:t>
      </w:r>
      <w:r w:rsidR="00FB678E" w:rsidRPr="006A389D">
        <w:rPr>
          <w:color w:val="222222"/>
        </w:rPr>
        <w:t xml:space="preserve">temelli uygulamalarının  yüksek lisans düzeyinde yoğunlaştığını göstermektedir. </w:t>
      </w:r>
    </w:p>
    <w:p w:rsidR="00A21D18" w:rsidRDefault="009F6365" w:rsidP="004C764A">
      <w:pPr>
        <w:spacing w:after="0" w:line="360" w:lineRule="auto"/>
        <w:jc w:val="both"/>
        <w:rPr>
          <w:rFonts w:ascii="Times New Roman" w:hAnsi="Times New Roman" w:cs="Times New Roman"/>
          <w:b/>
          <w:bCs/>
          <w:sz w:val="24"/>
          <w:szCs w:val="24"/>
        </w:rPr>
      </w:pPr>
      <w:r w:rsidRPr="006222BE">
        <w:rPr>
          <w:rFonts w:ascii="Times New Roman" w:hAnsi="Times New Roman" w:cs="Times New Roman"/>
          <w:b/>
          <w:bCs/>
          <w:sz w:val="24"/>
          <w:szCs w:val="24"/>
        </w:rPr>
        <w:t>Çalışmaların sınıf seviyesine göre dağılımı</w:t>
      </w:r>
    </w:p>
    <w:p w:rsidR="006222BE" w:rsidRDefault="006222BE" w:rsidP="00781674">
      <w:pPr>
        <w:spacing w:after="0" w:line="360" w:lineRule="auto"/>
        <w:ind w:firstLine="708"/>
        <w:jc w:val="both"/>
        <w:rPr>
          <w:rFonts w:ascii="Times New Roman" w:hAnsi="Times New Roman" w:cs="Times New Roman"/>
          <w:color w:val="222222"/>
          <w:sz w:val="24"/>
        </w:rPr>
      </w:pPr>
      <w:r w:rsidRPr="00A21D18">
        <w:rPr>
          <w:rFonts w:ascii="Times New Roman" w:hAnsi="Times New Roman" w:cs="Times New Roman"/>
          <w:color w:val="222222"/>
          <w:sz w:val="24"/>
        </w:rPr>
        <w:t xml:space="preserve">Çalışmaların sınıf seviyesine göre dağılımı </w:t>
      </w:r>
      <w:r w:rsidR="00C430AC">
        <w:rPr>
          <w:rFonts w:ascii="Times New Roman" w:hAnsi="Times New Roman" w:cs="Times New Roman"/>
          <w:color w:val="222222"/>
          <w:sz w:val="24"/>
        </w:rPr>
        <w:t>Tablo</w:t>
      </w:r>
      <w:r w:rsidRPr="00A21D18">
        <w:rPr>
          <w:rFonts w:ascii="Times New Roman" w:hAnsi="Times New Roman" w:cs="Times New Roman"/>
          <w:color w:val="222222"/>
          <w:sz w:val="24"/>
        </w:rPr>
        <w:t xml:space="preserve"> 3’te  </w:t>
      </w:r>
      <w:r w:rsidR="00B21536">
        <w:rPr>
          <w:rFonts w:ascii="Times New Roman" w:hAnsi="Times New Roman" w:cs="Times New Roman"/>
          <w:color w:val="222222"/>
          <w:sz w:val="24"/>
        </w:rPr>
        <w:t xml:space="preserve">sunulmuştur. </w:t>
      </w:r>
      <w:r w:rsidRPr="00A21D18">
        <w:rPr>
          <w:rFonts w:ascii="Times New Roman" w:hAnsi="Times New Roman" w:cs="Times New Roman"/>
          <w:color w:val="222222"/>
          <w:sz w:val="24"/>
        </w:rPr>
        <w:t xml:space="preserve"> </w:t>
      </w:r>
    </w:p>
    <w:p w:rsidR="002201B0" w:rsidRPr="00B21536" w:rsidRDefault="00C430AC" w:rsidP="00B21536">
      <w:pPr>
        <w:pStyle w:val="NormalWeb"/>
        <w:spacing w:before="0" w:beforeAutospacing="0" w:after="0" w:afterAutospacing="0" w:line="360" w:lineRule="auto"/>
        <w:jc w:val="both"/>
      </w:pPr>
      <w:r>
        <w:rPr>
          <w:rFonts w:eastAsiaTheme="minorHAnsi"/>
          <w:b/>
          <w:lang w:eastAsia="en-US"/>
        </w:rPr>
        <w:t>Tablo</w:t>
      </w:r>
      <w:r>
        <w:rPr>
          <w:b/>
          <w:bCs/>
          <w:color w:val="222222"/>
        </w:rPr>
        <w:t> </w:t>
      </w:r>
      <w:r w:rsidRPr="00E365EA">
        <w:rPr>
          <w:b/>
          <w:bCs/>
          <w:color w:val="222222"/>
        </w:rPr>
        <w:t>3.</w:t>
      </w:r>
      <w:r w:rsidRPr="006222BE">
        <w:rPr>
          <w:bCs/>
          <w:color w:val="222222"/>
        </w:rPr>
        <w:t xml:space="preserve"> Çalışmaların Sınıf Seviyelerine Göre Dağılımı</w:t>
      </w:r>
    </w:p>
    <w:tbl>
      <w:tblPr>
        <w:tblStyle w:val="TabloKlavuzu"/>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745"/>
        <w:gridCol w:w="416"/>
      </w:tblGrid>
      <w:tr w:rsidR="002201B0" w:rsidRPr="00557A3F" w:rsidTr="00591A53">
        <w:trPr>
          <w:jc w:val="center"/>
        </w:trPr>
        <w:tc>
          <w:tcPr>
            <w:tcW w:w="0" w:type="auto"/>
            <w:tcBorders>
              <w:bottom w:val="single" w:sz="4" w:space="0" w:color="auto"/>
            </w:tcBorders>
          </w:tcPr>
          <w:p w:rsidR="002201B0" w:rsidRPr="00557A3F" w:rsidRDefault="002201B0" w:rsidP="00591A53">
            <w:pPr>
              <w:rPr>
                <w:rFonts w:ascii="Times New Roman" w:hAnsi="Times New Roman" w:cs="Times New Roman"/>
                <w:b/>
                <w:sz w:val="20"/>
                <w:szCs w:val="24"/>
              </w:rPr>
            </w:pPr>
            <w:r>
              <w:rPr>
                <w:rFonts w:ascii="Times New Roman" w:hAnsi="Times New Roman" w:cs="Times New Roman"/>
                <w:b/>
                <w:sz w:val="20"/>
                <w:szCs w:val="24"/>
              </w:rPr>
              <w:t>Sınıf Seviyesi</w:t>
            </w:r>
          </w:p>
        </w:tc>
        <w:tc>
          <w:tcPr>
            <w:tcW w:w="0" w:type="auto"/>
            <w:tcBorders>
              <w:bottom w:val="single" w:sz="4" w:space="0" w:color="auto"/>
            </w:tcBorders>
          </w:tcPr>
          <w:p w:rsidR="002201B0" w:rsidRPr="00B21536" w:rsidRDefault="002201B0" w:rsidP="00591A53">
            <w:pPr>
              <w:rPr>
                <w:rFonts w:ascii="Times New Roman" w:hAnsi="Times New Roman" w:cs="Times New Roman"/>
                <w:b/>
                <w:i/>
                <w:sz w:val="20"/>
                <w:szCs w:val="24"/>
              </w:rPr>
            </w:pPr>
            <w:proofErr w:type="gramStart"/>
            <w:r w:rsidRPr="00B21536">
              <w:rPr>
                <w:rFonts w:ascii="Times New Roman" w:hAnsi="Times New Roman" w:cs="Times New Roman"/>
                <w:b/>
                <w:i/>
                <w:sz w:val="20"/>
                <w:szCs w:val="24"/>
              </w:rPr>
              <w:t>f</w:t>
            </w:r>
            <w:proofErr w:type="gramEnd"/>
          </w:p>
        </w:tc>
      </w:tr>
      <w:tr w:rsidR="002201B0" w:rsidRPr="00557A3F" w:rsidTr="00591A53">
        <w:trPr>
          <w:jc w:val="center"/>
        </w:trPr>
        <w:tc>
          <w:tcPr>
            <w:tcW w:w="0" w:type="auto"/>
            <w:tcBorders>
              <w:top w:val="nil"/>
              <w:bottom w:val="nil"/>
            </w:tcBorders>
          </w:tcPr>
          <w:p w:rsidR="002201B0" w:rsidRPr="00557A3F" w:rsidRDefault="002201B0" w:rsidP="00591A53">
            <w:pPr>
              <w:ind w:left="284"/>
              <w:rPr>
                <w:rFonts w:ascii="Times New Roman" w:hAnsi="Times New Roman" w:cs="Times New Roman"/>
                <w:sz w:val="20"/>
                <w:szCs w:val="24"/>
              </w:rPr>
            </w:pPr>
            <w:r>
              <w:rPr>
                <w:rFonts w:ascii="Times New Roman" w:hAnsi="Times New Roman" w:cs="Times New Roman"/>
                <w:sz w:val="20"/>
                <w:szCs w:val="24"/>
              </w:rPr>
              <w:t>3.</w:t>
            </w:r>
            <w:r w:rsidR="00A631F2">
              <w:rPr>
                <w:rFonts w:ascii="Times New Roman" w:hAnsi="Times New Roman" w:cs="Times New Roman"/>
                <w:sz w:val="20"/>
                <w:szCs w:val="24"/>
              </w:rPr>
              <w:t xml:space="preserve"> </w:t>
            </w:r>
            <w:r>
              <w:rPr>
                <w:rFonts w:ascii="Times New Roman" w:hAnsi="Times New Roman" w:cs="Times New Roman"/>
                <w:sz w:val="20"/>
                <w:szCs w:val="24"/>
              </w:rPr>
              <w:t>sınıf</w:t>
            </w:r>
          </w:p>
        </w:tc>
        <w:tc>
          <w:tcPr>
            <w:tcW w:w="0" w:type="auto"/>
            <w:tcBorders>
              <w:top w:val="nil"/>
              <w:bottom w:val="nil"/>
            </w:tcBorders>
          </w:tcPr>
          <w:p w:rsidR="002201B0" w:rsidRPr="00557A3F" w:rsidRDefault="00345773" w:rsidP="00591A53">
            <w:pPr>
              <w:rPr>
                <w:rFonts w:ascii="Times New Roman" w:hAnsi="Times New Roman" w:cs="Times New Roman"/>
                <w:sz w:val="20"/>
                <w:szCs w:val="24"/>
              </w:rPr>
            </w:pPr>
            <w:r>
              <w:rPr>
                <w:rFonts w:ascii="Times New Roman" w:hAnsi="Times New Roman" w:cs="Times New Roman"/>
                <w:sz w:val="20"/>
                <w:szCs w:val="24"/>
              </w:rPr>
              <w:t>3</w:t>
            </w:r>
          </w:p>
        </w:tc>
      </w:tr>
      <w:tr w:rsidR="002201B0" w:rsidRPr="00557A3F" w:rsidTr="00591A53">
        <w:trPr>
          <w:jc w:val="center"/>
        </w:trPr>
        <w:tc>
          <w:tcPr>
            <w:tcW w:w="0" w:type="auto"/>
            <w:tcBorders>
              <w:top w:val="nil"/>
              <w:bottom w:val="nil"/>
            </w:tcBorders>
          </w:tcPr>
          <w:p w:rsidR="002201B0" w:rsidRPr="00557A3F" w:rsidRDefault="002201B0" w:rsidP="00591A53">
            <w:pPr>
              <w:ind w:left="284"/>
              <w:rPr>
                <w:rFonts w:ascii="Times New Roman" w:hAnsi="Times New Roman" w:cs="Times New Roman"/>
                <w:sz w:val="20"/>
                <w:szCs w:val="24"/>
              </w:rPr>
            </w:pPr>
            <w:r>
              <w:rPr>
                <w:rFonts w:ascii="Times New Roman" w:hAnsi="Times New Roman" w:cs="Times New Roman"/>
                <w:sz w:val="20"/>
                <w:szCs w:val="24"/>
              </w:rPr>
              <w:t>4. sınıf</w:t>
            </w:r>
          </w:p>
        </w:tc>
        <w:tc>
          <w:tcPr>
            <w:tcW w:w="0" w:type="auto"/>
            <w:tcBorders>
              <w:top w:val="nil"/>
              <w:bottom w:val="nil"/>
            </w:tcBorders>
          </w:tcPr>
          <w:p w:rsidR="002201B0" w:rsidRPr="00557A3F" w:rsidRDefault="00345773" w:rsidP="00591A53">
            <w:pPr>
              <w:rPr>
                <w:rFonts w:ascii="Times New Roman" w:hAnsi="Times New Roman" w:cs="Times New Roman"/>
                <w:sz w:val="20"/>
                <w:szCs w:val="24"/>
              </w:rPr>
            </w:pPr>
            <w:r>
              <w:rPr>
                <w:rFonts w:ascii="Times New Roman" w:hAnsi="Times New Roman" w:cs="Times New Roman"/>
                <w:sz w:val="20"/>
                <w:szCs w:val="24"/>
              </w:rPr>
              <w:t>42</w:t>
            </w:r>
          </w:p>
        </w:tc>
      </w:tr>
      <w:tr w:rsidR="002201B0" w:rsidRPr="00557A3F" w:rsidTr="002201B0">
        <w:trPr>
          <w:jc w:val="center"/>
        </w:trPr>
        <w:tc>
          <w:tcPr>
            <w:tcW w:w="0" w:type="auto"/>
            <w:tcBorders>
              <w:top w:val="nil"/>
              <w:bottom w:val="nil"/>
            </w:tcBorders>
          </w:tcPr>
          <w:p w:rsidR="002201B0" w:rsidRPr="00557A3F" w:rsidRDefault="002201B0" w:rsidP="00591A53">
            <w:pPr>
              <w:ind w:left="284"/>
              <w:rPr>
                <w:rFonts w:ascii="Times New Roman" w:hAnsi="Times New Roman" w:cs="Times New Roman"/>
                <w:sz w:val="20"/>
                <w:szCs w:val="24"/>
              </w:rPr>
            </w:pPr>
            <w:r>
              <w:rPr>
                <w:rFonts w:ascii="Times New Roman" w:hAnsi="Times New Roman" w:cs="Times New Roman"/>
                <w:sz w:val="20"/>
                <w:szCs w:val="24"/>
              </w:rPr>
              <w:t>3. ve 4. sınıf</w:t>
            </w:r>
          </w:p>
        </w:tc>
        <w:tc>
          <w:tcPr>
            <w:tcW w:w="0" w:type="auto"/>
            <w:tcBorders>
              <w:top w:val="nil"/>
              <w:bottom w:val="nil"/>
            </w:tcBorders>
          </w:tcPr>
          <w:p w:rsidR="002201B0" w:rsidRPr="00557A3F" w:rsidRDefault="002201B0" w:rsidP="00591A53">
            <w:pPr>
              <w:rPr>
                <w:rFonts w:ascii="Times New Roman" w:hAnsi="Times New Roman" w:cs="Times New Roman"/>
                <w:sz w:val="20"/>
                <w:szCs w:val="24"/>
              </w:rPr>
            </w:pPr>
            <w:r>
              <w:rPr>
                <w:rFonts w:ascii="Times New Roman" w:hAnsi="Times New Roman" w:cs="Times New Roman"/>
                <w:sz w:val="20"/>
                <w:szCs w:val="24"/>
              </w:rPr>
              <w:t>1</w:t>
            </w:r>
          </w:p>
        </w:tc>
      </w:tr>
      <w:tr w:rsidR="002201B0" w:rsidRPr="00557A3F" w:rsidTr="00591A53">
        <w:trPr>
          <w:jc w:val="center"/>
        </w:trPr>
        <w:tc>
          <w:tcPr>
            <w:tcW w:w="0" w:type="auto"/>
            <w:tcBorders>
              <w:top w:val="nil"/>
            </w:tcBorders>
          </w:tcPr>
          <w:p w:rsidR="002201B0" w:rsidRDefault="002201B0" w:rsidP="00591A53">
            <w:pPr>
              <w:ind w:left="284"/>
              <w:rPr>
                <w:rFonts w:ascii="Times New Roman" w:hAnsi="Times New Roman" w:cs="Times New Roman"/>
                <w:sz w:val="20"/>
                <w:szCs w:val="24"/>
              </w:rPr>
            </w:pPr>
            <w:r>
              <w:rPr>
                <w:rFonts w:ascii="Times New Roman" w:hAnsi="Times New Roman" w:cs="Times New Roman"/>
                <w:sz w:val="20"/>
                <w:szCs w:val="24"/>
              </w:rPr>
              <w:t>3</w:t>
            </w:r>
            <w:proofErr w:type="gramStart"/>
            <w:r w:rsidR="00BB04B2">
              <w:rPr>
                <w:rFonts w:ascii="Times New Roman" w:hAnsi="Times New Roman" w:cs="Times New Roman"/>
                <w:sz w:val="20"/>
                <w:szCs w:val="24"/>
              </w:rPr>
              <w:t>.,</w:t>
            </w:r>
            <w:proofErr w:type="gramEnd"/>
            <w:r w:rsidR="00BB04B2">
              <w:rPr>
                <w:rFonts w:ascii="Times New Roman" w:hAnsi="Times New Roman" w:cs="Times New Roman"/>
                <w:sz w:val="20"/>
                <w:szCs w:val="24"/>
              </w:rPr>
              <w:t xml:space="preserve"> 4. v</w:t>
            </w:r>
            <w:r>
              <w:rPr>
                <w:rFonts w:ascii="Times New Roman" w:hAnsi="Times New Roman" w:cs="Times New Roman"/>
                <w:sz w:val="20"/>
                <w:szCs w:val="24"/>
              </w:rPr>
              <w:t>e 5. sınıf</w:t>
            </w:r>
          </w:p>
        </w:tc>
        <w:tc>
          <w:tcPr>
            <w:tcW w:w="0" w:type="auto"/>
            <w:tcBorders>
              <w:top w:val="nil"/>
            </w:tcBorders>
          </w:tcPr>
          <w:p w:rsidR="002201B0" w:rsidRDefault="002201B0" w:rsidP="00591A53">
            <w:pPr>
              <w:rPr>
                <w:rFonts w:ascii="Times New Roman" w:hAnsi="Times New Roman" w:cs="Times New Roman"/>
                <w:sz w:val="20"/>
                <w:szCs w:val="24"/>
              </w:rPr>
            </w:pPr>
            <w:r>
              <w:rPr>
                <w:rFonts w:ascii="Times New Roman" w:hAnsi="Times New Roman" w:cs="Times New Roman"/>
                <w:sz w:val="20"/>
                <w:szCs w:val="24"/>
              </w:rPr>
              <w:t>1</w:t>
            </w:r>
          </w:p>
        </w:tc>
      </w:tr>
    </w:tbl>
    <w:p w:rsidR="006222BE" w:rsidRPr="00117514" w:rsidRDefault="006519C2" w:rsidP="00B21536">
      <w:pPr>
        <w:pStyle w:val="NormalWeb"/>
        <w:spacing w:before="240" w:beforeAutospacing="0" w:after="0" w:afterAutospacing="0" w:line="360" w:lineRule="auto"/>
        <w:ind w:firstLine="708"/>
        <w:jc w:val="both"/>
        <w:rPr>
          <w:color w:val="222222"/>
        </w:rPr>
      </w:pPr>
      <w:r>
        <w:rPr>
          <w:color w:val="222222"/>
        </w:rPr>
        <w:t xml:space="preserve">İncelenen </w:t>
      </w:r>
      <w:r w:rsidR="00117514" w:rsidRPr="00A21D18">
        <w:rPr>
          <w:color w:val="222222"/>
        </w:rPr>
        <w:t>çalışma</w:t>
      </w:r>
      <w:r>
        <w:rPr>
          <w:color w:val="222222"/>
        </w:rPr>
        <w:t>ların 42</w:t>
      </w:r>
      <w:r w:rsidR="00117514" w:rsidRPr="00A21D18">
        <w:rPr>
          <w:color w:val="222222"/>
        </w:rPr>
        <w:t>’</w:t>
      </w:r>
      <w:r>
        <w:rPr>
          <w:color w:val="222222"/>
        </w:rPr>
        <w:t>si 4. sınıf seviyesinde, 3’ü 3. sınıf seviyesinde, 2’</w:t>
      </w:r>
      <w:r w:rsidR="00117514" w:rsidRPr="00A21D18">
        <w:rPr>
          <w:color w:val="222222"/>
        </w:rPr>
        <w:t>si</w:t>
      </w:r>
      <w:r>
        <w:rPr>
          <w:color w:val="222222"/>
        </w:rPr>
        <w:t xml:space="preserve"> ise</w:t>
      </w:r>
      <w:r w:rsidR="00117514" w:rsidRPr="00A21D18">
        <w:rPr>
          <w:color w:val="222222"/>
        </w:rPr>
        <w:t xml:space="preserve"> 3 ve 4. sınıf </w:t>
      </w:r>
      <w:r>
        <w:rPr>
          <w:color w:val="222222"/>
        </w:rPr>
        <w:t xml:space="preserve">ile </w:t>
      </w:r>
      <w:r w:rsidR="00117514" w:rsidRPr="00A21D18">
        <w:rPr>
          <w:color w:val="222222"/>
        </w:rPr>
        <w:t>3, 4 ve 5. sınıf seviyesinde gerçekleştirilmiştir. </w:t>
      </w:r>
      <w:r w:rsidR="00117514">
        <w:rPr>
          <w:color w:val="222222"/>
        </w:rPr>
        <w:t xml:space="preserve"> </w:t>
      </w:r>
      <w:r w:rsidR="006222BE" w:rsidRPr="006222BE">
        <w:rPr>
          <w:color w:val="222222"/>
        </w:rPr>
        <w:t xml:space="preserve">İncelenen çalışmaların, 4. sınıf </w:t>
      </w:r>
      <w:r w:rsidR="006222BE" w:rsidRPr="006222BE">
        <w:rPr>
          <w:color w:val="222222"/>
        </w:rPr>
        <w:lastRenderedPageBreak/>
        <w:t>seviyesinde yoğunlaştığı görülmektedir. Araştırma-sorgulam</w:t>
      </w:r>
      <w:r w:rsidR="00A631F2">
        <w:rPr>
          <w:color w:val="222222"/>
        </w:rPr>
        <w:t>a, argümantasyon ve STEM</w:t>
      </w:r>
      <w:r w:rsidR="006222BE" w:rsidRPr="006222BE">
        <w:rPr>
          <w:color w:val="222222"/>
        </w:rPr>
        <w:t xml:space="preserve"> temelli uygulamaların 3. sınıf seviyesinde </w:t>
      </w:r>
      <w:r w:rsidR="00A631F2">
        <w:rPr>
          <w:color w:val="222222"/>
        </w:rPr>
        <w:t xml:space="preserve">yok denecek kadar az çalışıldığı bu düzeyde </w:t>
      </w:r>
      <w:r w:rsidR="006222BE" w:rsidRPr="006222BE">
        <w:rPr>
          <w:color w:val="222222"/>
        </w:rPr>
        <w:t>daha fazla çalışılması gerektiği düşünülmektedir. Böylelikle erken dönemde öğrencinin yaparak, yaşayarak, düşünerek öğreneceği  uygulamaların öğrencilerin fen okuryazarlığı düzeylerine katkı sağlayacağı öngörülmektedir. </w:t>
      </w:r>
    </w:p>
    <w:p w:rsidR="009F6365" w:rsidRDefault="009F6365" w:rsidP="004C764A">
      <w:pPr>
        <w:spacing w:after="0" w:line="360" w:lineRule="auto"/>
        <w:jc w:val="both"/>
        <w:rPr>
          <w:rFonts w:ascii="Times New Roman" w:hAnsi="Times New Roman" w:cs="Times New Roman"/>
          <w:b/>
          <w:bCs/>
          <w:sz w:val="24"/>
          <w:szCs w:val="24"/>
        </w:rPr>
      </w:pPr>
      <w:r w:rsidRPr="006A389D">
        <w:rPr>
          <w:rFonts w:ascii="Times New Roman" w:hAnsi="Times New Roman" w:cs="Times New Roman"/>
          <w:b/>
          <w:bCs/>
          <w:sz w:val="24"/>
          <w:szCs w:val="24"/>
        </w:rPr>
        <w:t>Çalışmal</w:t>
      </w:r>
      <w:r w:rsidR="00727AD8">
        <w:rPr>
          <w:rFonts w:ascii="Times New Roman" w:hAnsi="Times New Roman" w:cs="Times New Roman"/>
          <w:b/>
          <w:bCs/>
          <w:sz w:val="24"/>
          <w:szCs w:val="24"/>
        </w:rPr>
        <w:t>arın konu alanı/ünite/konulara</w:t>
      </w:r>
      <w:r w:rsidRPr="006A389D">
        <w:rPr>
          <w:rFonts w:ascii="Times New Roman" w:hAnsi="Times New Roman" w:cs="Times New Roman"/>
          <w:b/>
          <w:bCs/>
          <w:sz w:val="24"/>
          <w:szCs w:val="24"/>
        </w:rPr>
        <w:t xml:space="preserve"> göre dağılımı</w:t>
      </w:r>
    </w:p>
    <w:p w:rsidR="00727AD8" w:rsidRDefault="00727AD8" w:rsidP="00781674">
      <w:pPr>
        <w:spacing w:after="0" w:line="360" w:lineRule="auto"/>
        <w:ind w:firstLine="708"/>
        <w:jc w:val="both"/>
        <w:rPr>
          <w:rFonts w:ascii="Times New Roman" w:hAnsi="Times New Roman" w:cs="Times New Roman"/>
          <w:bCs/>
          <w:sz w:val="24"/>
          <w:szCs w:val="24"/>
        </w:rPr>
      </w:pPr>
      <w:r w:rsidRPr="00727AD8">
        <w:rPr>
          <w:rFonts w:ascii="Times New Roman" w:hAnsi="Times New Roman" w:cs="Times New Roman"/>
          <w:bCs/>
          <w:sz w:val="24"/>
          <w:szCs w:val="24"/>
        </w:rPr>
        <w:t>Çalışmalarda ele alınan konu alanı, üni</w:t>
      </w:r>
      <w:r w:rsidR="00591F59">
        <w:rPr>
          <w:rFonts w:ascii="Times New Roman" w:hAnsi="Times New Roman" w:cs="Times New Roman"/>
          <w:bCs/>
          <w:sz w:val="24"/>
          <w:szCs w:val="24"/>
        </w:rPr>
        <w:t>te ve konuların dağılımı Tablo 4</w:t>
      </w:r>
      <w:r w:rsidRPr="00727AD8">
        <w:rPr>
          <w:rFonts w:ascii="Times New Roman" w:hAnsi="Times New Roman" w:cs="Times New Roman"/>
          <w:bCs/>
          <w:sz w:val="24"/>
          <w:szCs w:val="24"/>
        </w:rPr>
        <w:t xml:space="preserve">’de sunulmuştur. </w:t>
      </w:r>
      <w:r w:rsidR="00893FFE">
        <w:rPr>
          <w:rFonts w:ascii="Times New Roman" w:hAnsi="Times New Roman" w:cs="Times New Roman"/>
          <w:bCs/>
          <w:sz w:val="24"/>
          <w:szCs w:val="24"/>
        </w:rPr>
        <w:t xml:space="preserve"> </w:t>
      </w:r>
      <w:r w:rsidR="004531B8">
        <w:rPr>
          <w:rFonts w:ascii="Times New Roman" w:hAnsi="Times New Roman" w:cs="Times New Roman"/>
          <w:bCs/>
          <w:sz w:val="24"/>
          <w:szCs w:val="24"/>
        </w:rPr>
        <w:t xml:space="preserve">Çalışma konuları </w:t>
      </w:r>
      <w:r w:rsidR="00893FFE" w:rsidRPr="00893FFE">
        <w:rPr>
          <w:rFonts w:ascii="Times New Roman" w:hAnsi="Times New Roman" w:cs="Times New Roman"/>
          <w:bCs/>
          <w:sz w:val="24"/>
          <w:szCs w:val="24"/>
        </w:rPr>
        <w:t>daha anlaşıl</w:t>
      </w:r>
      <w:r w:rsidR="004531B8">
        <w:rPr>
          <w:rFonts w:ascii="Times New Roman" w:hAnsi="Times New Roman" w:cs="Times New Roman"/>
          <w:bCs/>
          <w:sz w:val="24"/>
          <w:szCs w:val="24"/>
        </w:rPr>
        <w:t>ır olması açısından konu alanı ve ünitelere</w:t>
      </w:r>
      <w:r w:rsidR="000A78AC">
        <w:rPr>
          <w:rFonts w:ascii="Times New Roman" w:hAnsi="Times New Roman" w:cs="Times New Roman"/>
          <w:bCs/>
          <w:sz w:val="24"/>
          <w:szCs w:val="24"/>
        </w:rPr>
        <w:t xml:space="preserve"> göre</w:t>
      </w:r>
      <w:r w:rsidR="00893FFE" w:rsidRPr="00893FFE">
        <w:rPr>
          <w:rFonts w:ascii="Times New Roman" w:hAnsi="Times New Roman" w:cs="Times New Roman"/>
          <w:bCs/>
          <w:sz w:val="24"/>
          <w:szCs w:val="24"/>
        </w:rPr>
        <w:t xml:space="preserve"> kategorize edilmiştir.</w:t>
      </w:r>
    </w:p>
    <w:p w:rsidR="00727AD8" w:rsidRPr="00727AD8" w:rsidRDefault="00591F59" w:rsidP="00781674">
      <w:pPr>
        <w:pStyle w:val="NormalWeb"/>
        <w:spacing w:before="0" w:beforeAutospacing="0" w:after="0" w:afterAutospacing="0" w:line="360" w:lineRule="auto"/>
        <w:jc w:val="both"/>
      </w:pPr>
      <w:r>
        <w:rPr>
          <w:b/>
          <w:bCs/>
          <w:color w:val="222222"/>
        </w:rPr>
        <w:t>Tablo 4</w:t>
      </w:r>
      <w:r w:rsidR="00727AD8" w:rsidRPr="00FB2DE2">
        <w:rPr>
          <w:b/>
          <w:bCs/>
          <w:color w:val="222222"/>
        </w:rPr>
        <w:t>.</w:t>
      </w:r>
      <w:r w:rsidR="00727AD8" w:rsidRPr="00727AD8">
        <w:rPr>
          <w:bCs/>
          <w:color w:val="222222"/>
        </w:rPr>
        <w:t xml:space="preserve"> Çalışmaların </w:t>
      </w:r>
      <w:r w:rsidR="00E365EA" w:rsidRPr="00727AD8">
        <w:rPr>
          <w:bCs/>
          <w:color w:val="222222"/>
        </w:rPr>
        <w:t>Konu Alanı/Ünite/Konulara Göre Dağılımı</w:t>
      </w:r>
    </w:p>
    <w:tbl>
      <w:tblPr>
        <w:tblStyle w:val="TabloKlavuzu"/>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4361"/>
        <w:gridCol w:w="440"/>
      </w:tblGrid>
      <w:tr w:rsidR="00727AD8" w:rsidRPr="003D3D22" w:rsidTr="00727AD8">
        <w:trPr>
          <w:jc w:val="center"/>
        </w:trPr>
        <w:tc>
          <w:tcPr>
            <w:tcW w:w="4361" w:type="dxa"/>
            <w:tcBorders>
              <w:bottom w:val="single" w:sz="4" w:space="0" w:color="auto"/>
            </w:tcBorders>
          </w:tcPr>
          <w:p w:rsidR="00727AD8" w:rsidRPr="003D3D22" w:rsidRDefault="00727AD8" w:rsidP="00781674">
            <w:pPr>
              <w:rPr>
                <w:rFonts w:ascii="Times New Roman" w:hAnsi="Times New Roman" w:cs="Times New Roman"/>
                <w:b/>
                <w:sz w:val="20"/>
              </w:rPr>
            </w:pPr>
            <w:r w:rsidRPr="003D3D22">
              <w:rPr>
                <w:rFonts w:ascii="Times New Roman" w:hAnsi="Times New Roman" w:cs="Times New Roman"/>
                <w:b/>
                <w:sz w:val="20"/>
              </w:rPr>
              <w:t>Konu Alanı/Ünite/ Konu</w:t>
            </w:r>
          </w:p>
        </w:tc>
        <w:tc>
          <w:tcPr>
            <w:tcW w:w="440" w:type="dxa"/>
            <w:tcBorders>
              <w:bottom w:val="single" w:sz="4" w:space="0" w:color="auto"/>
            </w:tcBorders>
          </w:tcPr>
          <w:p w:rsidR="00727AD8" w:rsidRPr="00591F59" w:rsidRDefault="00727AD8" w:rsidP="00781674">
            <w:pPr>
              <w:rPr>
                <w:rFonts w:ascii="Times New Roman" w:hAnsi="Times New Roman" w:cs="Times New Roman"/>
                <w:b/>
                <w:i/>
                <w:sz w:val="20"/>
              </w:rPr>
            </w:pPr>
            <w:proofErr w:type="gramStart"/>
            <w:r w:rsidRPr="00591F59">
              <w:rPr>
                <w:rFonts w:ascii="Times New Roman" w:hAnsi="Times New Roman" w:cs="Times New Roman"/>
                <w:b/>
                <w:i/>
                <w:sz w:val="20"/>
              </w:rPr>
              <w:t>f</w:t>
            </w:r>
            <w:proofErr w:type="gramEnd"/>
          </w:p>
        </w:tc>
      </w:tr>
      <w:tr w:rsidR="00727AD8" w:rsidRPr="003D3D22" w:rsidTr="00727AD8">
        <w:trPr>
          <w:jc w:val="center"/>
        </w:trPr>
        <w:tc>
          <w:tcPr>
            <w:tcW w:w="4361" w:type="dxa"/>
            <w:tcBorders>
              <w:bottom w:val="nil"/>
            </w:tcBorders>
          </w:tcPr>
          <w:p w:rsidR="00727AD8" w:rsidRPr="003D3D22" w:rsidRDefault="00727AD8" w:rsidP="00781674">
            <w:pPr>
              <w:rPr>
                <w:rFonts w:ascii="Times New Roman" w:hAnsi="Times New Roman" w:cs="Times New Roman"/>
                <w:b/>
                <w:i/>
                <w:sz w:val="20"/>
              </w:rPr>
            </w:pPr>
            <w:r w:rsidRPr="003D3D22">
              <w:rPr>
                <w:rFonts w:ascii="Times New Roman" w:hAnsi="Times New Roman" w:cs="Times New Roman"/>
                <w:b/>
                <w:i/>
                <w:sz w:val="20"/>
              </w:rPr>
              <w:t>Dünya ve Evren</w:t>
            </w:r>
          </w:p>
        </w:tc>
        <w:tc>
          <w:tcPr>
            <w:tcW w:w="440" w:type="dxa"/>
            <w:tcBorders>
              <w:bottom w:val="nil"/>
            </w:tcBorders>
          </w:tcPr>
          <w:p w:rsidR="00727AD8" w:rsidRPr="003D3D22" w:rsidRDefault="00727AD8" w:rsidP="00781674">
            <w:pPr>
              <w:rPr>
                <w:rFonts w:ascii="Times New Roman" w:hAnsi="Times New Roman" w:cs="Times New Roman"/>
                <w:sz w:val="20"/>
              </w:rPr>
            </w:pPr>
            <w:r w:rsidRPr="003D3D22">
              <w:rPr>
                <w:rFonts w:ascii="Times New Roman" w:hAnsi="Times New Roman" w:cs="Times New Roman"/>
                <w:sz w:val="20"/>
              </w:rPr>
              <w:t>3</w:t>
            </w:r>
          </w:p>
        </w:tc>
      </w:tr>
      <w:tr w:rsidR="00727AD8" w:rsidRPr="003D3D22" w:rsidTr="00727AD8">
        <w:trPr>
          <w:jc w:val="center"/>
        </w:trPr>
        <w:tc>
          <w:tcPr>
            <w:tcW w:w="4361" w:type="dxa"/>
            <w:tcBorders>
              <w:top w:val="nil"/>
            </w:tcBorders>
          </w:tcPr>
          <w:p w:rsidR="00727AD8" w:rsidRPr="003D3D22" w:rsidRDefault="00727AD8" w:rsidP="00781674">
            <w:pPr>
              <w:ind w:left="284"/>
              <w:rPr>
                <w:rFonts w:ascii="Times New Roman" w:hAnsi="Times New Roman" w:cs="Times New Roman"/>
                <w:sz w:val="20"/>
              </w:rPr>
            </w:pPr>
            <w:r w:rsidRPr="003D3D22">
              <w:rPr>
                <w:rFonts w:ascii="Times New Roman" w:hAnsi="Times New Roman" w:cs="Times New Roman"/>
                <w:sz w:val="20"/>
              </w:rPr>
              <w:t xml:space="preserve">Gezegenimiz Dünya </w:t>
            </w:r>
          </w:p>
        </w:tc>
        <w:tc>
          <w:tcPr>
            <w:tcW w:w="440" w:type="dxa"/>
            <w:tcBorders>
              <w:top w:val="nil"/>
            </w:tcBorders>
          </w:tcPr>
          <w:p w:rsidR="00727AD8" w:rsidRPr="003D3D22" w:rsidRDefault="00727AD8" w:rsidP="00781674">
            <w:pPr>
              <w:rPr>
                <w:rFonts w:ascii="Times New Roman" w:hAnsi="Times New Roman" w:cs="Times New Roman"/>
                <w:sz w:val="20"/>
              </w:rPr>
            </w:pPr>
            <w:r w:rsidRPr="003D3D22">
              <w:rPr>
                <w:rFonts w:ascii="Times New Roman" w:hAnsi="Times New Roman" w:cs="Times New Roman"/>
                <w:sz w:val="20"/>
              </w:rPr>
              <w:t>2</w:t>
            </w:r>
          </w:p>
        </w:tc>
      </w:tr>
      <w:tr w:rsidR="00727AD8" w:rsidRPr="003D3D22" w:rsidTr="00727AD8">
        <w:trPr>
          <w:jc w:val="center"/>
        </w:trPr>
        <w:tc>
          <w:tcPr>
            <w:tcW w:w="4361" w:type="dxa"/>
            <w:tcBorders>
              <w:bottom w:val="single" w:sz="4" w:space="0" w:color="auto"/>
            </w:tcBorders>
          </w:tcPr>
          <w:p w:rsidR="00727AD8" w:rsidRPr="003D3D22" w:rsidRDefault="00727AD8" w:rsidP="00781674">
            <w:pPr>
              <w:ind w:left="2832"/>
              <w:rPr>
                <w:rFonts w:ascii="Times New Roman" w:hAnsi="Times New Roman" w:cs="Times New Roman"/>
                <w:b/>
                <w:sz w:val="20"/>
              </w:rPr>
            </w:pPr>
            <w:r w:rsidRPr="003D3D22">
              <w:rPr>
                <w:rFonts w:ascii="Times New Roman" w:hAnsi="Times New Roman" w:cs="Times New Roman"/>
                <w:b/>
                <w:sz w:val="20"/>
              </w:rPr>
              <w:t>Toplam</w:t>
            </w:r>
          </w:p>
        </w:tc>
        <w:tc>
          <w:tcPr>
            <w:tcW w:w="440" w:type="dxa"/>
            <w:tcBorders>
              <w:bottom w:val="single" w:sz="4" w:space="0" w:color="auto"/>
            </w:tcBorders>
          </w:tcPr>
          <w:p w:rsidR="00727AD8" w:rsidRPr="003D3D22" w:rsidRDefault="00727AD8" w:rsidP="00781674">
            <w:pPr>
              <w:rPr>
                <w:rFonts w:ascii="Times New Roman" w:hAnsi="Times New Roman" w:cs="Times New Roman"/>
                <w:b/>
                <w:sz w:val="20"/>
              </w:rPr>
            </w:pPr>
            <w:r w:rsidRPr="003D3D22">
              <w:rPr>
                <w:rFonts w:ascii="Times New Roman" w:hAnsi="Times New Roman" w:cs="Times New Roman"/>
                <w:b/>
                <w:sz w:val="20"/>
              </w:rPr>
              <w:t>5</w:t>
            </w:r>
          </w:p>
        </w:tc>
      </w:tr>
      <w:tr w:rsidR="00727AD8" w:rsidRPr="003D3D22" w:rsidTr="00727AD8">
        <w:trPr>
          <w:jc w:val="center"/>
        </w:trPr>
        <w:tc>
          <w:tcPr>
            <w:tcW w:w="4361" w:type="dxa"/>
            <w:tcBorders>
              <w:bottom w:val="nil"/>
            </w:tcBorders>
          </w:tcPr>
          <w:p w:rsidR="00727AD8" w:rsidRPr="003D3D22" w:rsidRDefault="00727AD8" w:rsidP="00781674">
            <w:pPr>
              <w:rPr>
                <w:rFonts w:ascii="Times New Roman" w:hAnsi="Times New Roman" w:cs="Times New Roman"/>
                <w:b/>
                <w:i/>
                <w:sz w:val="20"/>
              </w:rPr>
            </w:pPr>
            <w:r w:rsidRPr="003D3D22">
              <w:rPr>
                <w:rFonts w:ascii="Times New Roman" w:hAnsi="Times New Roman" w:cs="Times New Roman"/>
                <w:b/>
                <w:i/>
                <w:sz w:val="20"/>
              </w:rPr>
              <w:t>Fiziksel Olaylar</w:t>
            </w:r>
          </w:p>
        </w:tc>
        <w:tc>
          <w:tcPr>
            <w:tcW w:w="440" w:type="dxa"/>
            <w:tcBorders>
              <w:bottom w:val="nil"/>
            </w:tcBorders>
          </w:tcPr>
          <w:p w:rsidR="00727AD8" w:rsidRPr="003D3D22" w:rsidRDefault="00727AD8" w:rsidP="00781674">
            <w:pPr>
              <w:rPr>
                <w:rFonts w:ascii="Times New Roman" w:hAnsi="Times New Roman" w:cs="Times New Roman"/>
                <w:sz w:val="20"/>
              </w:rPr>
            </w:pPr>
            <w:r w:rsidRPr="003D3D22">
              <w:rPr>
                <w:rFonts w:ascii="Times New Roman" w:hAnsi="Times New Roman" w:cs="Times New Roman"/>
                <w:sz w:val="20"/>
              </w:rPr>
              <w:t>5</w:t>
            </w:r>
          </w:p>
        </w:tc>
      </w:tr>
      <w:tr w:rsidR="00727AD8" w:rsidRPr="003D3D22" w:rsidTr="00727AD8">
        <w:trPr>
          <w:jc w:val="center"/>
        </w:trPr>
        <w:tc>
          <w:tcPr>
            <w:tcW w:w="4361" w:type="dxa"/>
            <w:tcBorders>
              <w:top w:val="nil"/>
              <w:bottom w:val="nil"/>
            </w:tcBorders>
          </w:tcPr>
          <w:p w:rsidR="00727AD8" w:rsidRPr="003D3D22" w:rsidRDefault="00727AD8" w:rsidP="00781674">
            <w:pPr>
              <w:ind w:left="284"/>
              <w:rPr>
                <w:rFonts w:ascii="Times New Roman" w:hAnsi="Times New Roman" w:cs="Times New Roman"/>
                <w:sz w:val="20"/>
              </w:rPr>
            </w:pPr>
            <w:r w:rsidRPr="003D3D22">
              <w:rPr>
                <w:rFonts w:ascii="Times New Roman" w:hAnsi="Times New Roman" w:cs="Times New Roman"/>
                <w:sz w:val="20"/>
              </w:rPr>
              <w:t>Kuvvet ve hareket</w:t>
            </w:r>
          </w:p>
        </w:tc>
        <w:tc>
          <w:tcPr>
            <w:tcW w:w="440" w:type="dxa"/>
            <w:tcBorders>
              <w:top w:val="nil"/>
              <w:bottom w:val="nil"/>
            </w:tcBorders>
          </w:tcPr>
          <w:p w:rsidR="00727AD8" w:rsidRPr="003D3D22" w:rsidRDefault="00727AD8" w:rsidP="00781674">
            <w:pPr>
              <w:rPr>
                <w:rFonts w:ascii="Times New Roman" w:hAnsi="Times New Roman" w:cs="Times New Roman"/>
                <w:sz w:val="20"/>
              </w:rPr>
            </w:pPr>
            <w:r w:rsidRPr="003D3D22">
              <w:rPr>
                <w:rFonts w:ascii="Times New Roman" w:hAnsi="Times New Roman" w:cs="Times New Roman"/>
                <w:sz w:val="20"/>
              </w:rPr>
              <w:t>11</w:t>
            </w:r>
          </w:p>
        </w:tc>
      </w:tr>
      <w:tr w:rsidR="00727AD8" w:rsidRPr="003D3D22" w:rsidTr="00727AD8">
        <w:trPr>
          <w:jc w:val="center"/>
        </w:trPr>
        <w:tc>
          <w:tcPr>
            <w:tcW w:w="4361" w:type="dxa"/>
            <w:tcBorders>
              <w:top w:val="nil"/>
              <w:bottom w:val="nil"/>
            </w:tcBorders>
          </w:tcPr>
          <w:p w:rsidR="00727AD8" w:rsidRPr="003D3D22" w:rsidRDefault="00727AD8" w:rsidP="00781674">
            <w:pPr>
              <w:ind w:left="284"/>
              <w:rPr>
                <w:rFonts w:ascii="Times New Roman" w:hAnsi="Times New Roman" w:cs="Times New Roman"/>
                <w:sz w:val="20"/>
              </w:rPr>
            </w:pPr>
            <w:r w:rsidRPr="003D3D22">
              <w:rPr>
                <w:rFonts w:ascii="Times New Roman" w:hAnsi="Times New Roman" w:cs="Times New Roman"/>
                <w:sz w:val="20"/>
              </w:rPr>
              <w:t>Yaşamımızdaki Elektrik</w:t>
            </w:r>
          </w:p>
        </w:tc>
        <w:tc>
          <w:tcPr>
            <w:tcW w:w="440" w:type="dxa"/>
            <w:tcBorders>
              <w:top w:val="nil"/>
              <w:bottom w:val="nil"/>
            </w:tcBorders>
          </w:tcPr>
          <w:p w:rsidR="00727AD8" w:rsidRPr="003D3D22" w:rsidRDefault="00727AD8" w:rsidP="00781674">
            <w:pPr>
              <w:rPr>
                <w:rFonts w:ascii="Times New Roman" w:hAnsi="Times New Roman" w:cs="Times New Roman"/>
                <w:sz w:val="20"/>
              </w:rPr>
            </w:pPr>
            <w:r w:rsidRPr="003D3D22">
              <w:rPr>
                <w:rFonts w:ascii="Times New Roman" w:hAnsi="Times New Roman" w:cs="Times New Roman"/>
                <w:sz w:val="20"/>
              </w:rPr>
              <w:t>2</w:t>
            </w:r>
          </w:p>
        </w:tc>
      </w:tr>
      <w:tr w:rsidR="00727AD8" w:rsidRPr="003D3D22" w:rsidTr="00727AD8">
        <w:trPr>
          <w:jc w:val="center"/>
        </w:trPr>
        <w:tc>
          <w:tcPr>
            <w:tcW w:w="4361" w:type="dxa"/>
            <w:tcBorders>
              <w:top w:val="nil"/>
              <w:bottom w:val="nil"/>
            </w:tcBorders>
          </w:tcPr>
          <w:p w:rsidR="00727AD8" w:rsidRPr="003D3D22" w:rsidRDefault="00727AD8" w:rsidP="00781674">
            <w:pPr>
              <w:ind w:left="708"/>
              <w:rPr>
                <w:rFonts w:ascii="Times New Roman" w:hAnsi="Times New Roman" w:cs="Times New Roman"/>
                <w:sz w:val="20"/>
              </w:rPr>
            </w:pPr>
            <w:r w:rsidRPr="003D3D22">
              <w:rPr>
                <w:rFonts w:ascii="Times New Roman" w:hAnsi="Times New Roman" w:cs="Times New Roman"/>
                <w:sz w:val="20"/>
              </w:rPr>
              <w:t>Elektrikli araçlar</w:t>
            </w:r>
          </w:p>
        </w:tc>
        <w:tc>
          <w:tcPr>
            <w:tcW w:w="440" w:type="dxa"/>
            <w:tcBorders>
              <w:top w:val="nil"/>
              <w:bottom w:val="nil"/>
            </w:tcBorders>
          </w:tcPr>
          <w:p w:rsidR="00727AD8" w:rsidRPr="003D3D22" w:rsidRDefault="00A32ED0" w:rsidP="00781674">
            <w:pPr>
              <w:rPr>
                <w:rFonts w:ascii="Times New Roman" w:hAnsi="Times New Roman" w:cs="Times New Roman"/>
                <w:sz w:val="20"/>
              </w:rPr>
            </w:pPr>
            <w:r>
              <w:rPr>
                <w:rFonts w:ascii="Times New Roman" w:hAnsi="Times New Roman" w:cs="Times New Roman"/>
                <w:sz w:val="20"/>
              </w:rPr>
              <w:t>1</w:t>
            </w:r>
          </w:p>
        </w:tc>
      </w:tr>
      <w:tr w:rsidR="00727AD8" w:rsidRPr="003D3D22" w:rsidTr="00727AD8">
        <w:trPr>
          <w:jc w:val="center"/>
        </w:trPr>
        <w:tc>
          <w:tcPr>
            <w:tcW w:w="4361" w:type="dxa"/>
            <w:tcBorders>
              <w:top w:val="nil"/>
              <w:bottom w:val="nil"/>
            </w:tcBorders>
          </w:tcPr>
          <w:p w:rsidR="00727AD8" w:rsidRPr="003D3D22" w:rsidRDefault="00727AD8" w:rsidP="00781674">
            <w:pPr>
              <w:ind w:left="708"/>
              <w:rPr>
                <w:rFonts w:ascii="Times New Roman" w:hAnsi="Times New Roman" w:cs="Times New Roman"/>
                <w:sz w:val="20"/>
              </w:rPr>
            </w:pPr>
            <w:r w:rsidRPr="003D3D22">
              <w:rPr>
                <w:rFonts w:ascii="Times New Roman" w:hAnsi="Times New Roman" w:cs="Times New Roman"/>
                <w:sz w:val="20"/>
              </w:rPr>
              <w:t>Basit elektrik devreleri</w:t>
            </w:r>
          </w:p>
        </w:tc>
        <w:tc>
          <w:tcPr>
            <w:tcW w:w="440" w:type="dxa"/>
            <w:tcBorders>
              <w:top w:val="nil"/>
              <w:bottom w:val="nil"/>
            </w:tcBorders>
          </w:tcPr>
          <w:p w:rsidR="00727AD8" w:rsidRPr="003D3D22" w:rsidRDefault="00727AD8" w:rsidP="00781674">
            <w:pPr>
              <w:rPr>
                <w:rFonts w:ascii="Times New Roman" w:hAnsi="Times New Roman" w:cs="Times New Roman"/>
                <w:sz w:val="20"/>
              </w:rPr>
            </w:pPr>
            <w:r w:rsidRPr="003D3D22">
              <w:rPr>
                <w:rFonts w:ascii="Times New Roman" w:hAnsi="Times New Roman" w:cs="Times New Roman"/>
                <w:sz w:val="20"/>
              </w:rPr>
              <w:t>4</w:t>
            </w:r>
          </w:p>
        </w:tc>
      </w:tr>
      <w:tr w:rsidR="00727AD8" w:rsidRPr="003D3D22" w:rsidTr="00727AD8">
        <w:trPr>
          <w:trHeight w:val="233"/>
          <w:jc w:val="center"/>
        </w:trPr>
        <w:tc>
          <w:tcPr>
            <w:tcW w:w="4361" w:type="dxa"/>
            <w:tcBorders>
              <w:top w:val="nil"/>
              <w:bottom w:val="nil"/>
            </w:tcBorders>
          </w:tcPr>
          <w:p w:rsidR="00727AD8" w:rsidRPr="003D3D22" w:rsidRDefault="00727AD8" w:rsidP="00781674">
            <w:pPr>
              <w:ind w:left="284"/>
              <w:rPr>
                <w:rFonts w:ascii="Times New Roman" w:hAnsi="Times New Roman" w:cs="Times New Roman"/>
                <w:sz w:val="20"/>
              </w:rPr>
            </w:pPr>
            <w:r w:rsidRPr="003D3D22">
              <w:rPr>
                <w:rFonts w:ascii="Times New Roman" w:hAnsi="Times New Roman" w:cs="Times New Roman"/>
                <w:sz w:val="20"/>
              </w:rPr>
              <w:t xml:space="preserve">Işık ve ses </w:t>
            </w:r>
          </w:p>
        </w:tc>
        <w:tc>
          <w:tcPr>
            <w:tcW w:w="440" w:type="dxa"/>
            <w:tcBorders>
              <w:top w:val="nil"/>
              <w:bottom w:val="nil"/>
            </w:tcBorders>
          </w:tcPr>
          <w:p w:rsidR="00727AD8" w:rsidRPr="003D3D22" w:rsidRDefault="00727AD8" w:rsidP="00781674">
            <w:pPr>
              <w:rPr>
                <w:rFonts w:ascii="Times New Roman" w:hAnsi="Times New Roman" w:cs="Times New Roman"/>
                <w:sz w:val="20"/>
              </w:rPr>
            </w:pPr>
            <w:r w:rsidRPr="003D3D22">
              <w:rPr>
                <w:rFonts w:ascii="Times New Roman" w:hAnsi="Times New Roman" w:cs="Times New Roman"/>
                <w:sz w:val="20"/>
              </w:rPr>
              <w:t>3</w:t>
            </w:r>
          </w:p>
        </w:tc>
      </w:tr>
      <w:tr w:rsidR="00727AD8" w:rsidRPr="003D3D22" w:rsidTr="00727AD8">
        <w:trPr>
          <w:jc w:val="center"/>
        </w:trPr>
        <w:tc>
          <w:tcPr>
            <w:tcW w:w="4361" w:type="dxa"/>
            <w:tcBorders>
              <w:top w:val="nil"/>
            </w:tcBorders>
          </w:tcPr>
          <w:p w:rsidR="00727AD8" w:rsidRPr="003D3D22" w:rsidRDefault="00727AD8" w:rsidP="00781674">
            <w:pPr>
              <w:ind w:left="567"/>
              <w:rPr>
                <w:rFonts w:ascii="Times New Roman" w:hAnsi="Times New Roman" w:cs="Times New Roman"/>
                <w:sz w:val="20"/>
              </w:rPr>
            </w:pPr>
            <w:r w:rsidRPr="003D3D22">
              <w:rPr>
                <w:rFonts w:ascii="Times New Roman" w:hAnsi="Times New Roman" w:cs="Times New Roman"/>
                <w:sz w:val="20"/>
              </w:rPr>
              <w:t>Çevremizdeki ses</w:t>
            </w:r>
          </w:p>
        </w:tc>
        <w:tc>
          <w:tcPr>
            <w:tcW w:w="440" w:type="dxa"/>
            <w:tcBorders>
              <w:top w:val="nil"/>
            </w:tcBorders>
          </w:tcPr>
          <w:p w:rsidR="00727AD8" w:rsidRPr="003D3D22" w:rsidRDefault="00727AD8" w:rsidP="00781674">
            <w:pPr>
              <w:rPr>
                <w:rFonts w:ascii="Times New Roman" w:hAnsi="Times New Roman" w:cs="Times New Roman"/>
                <w:sz w:val="20"/>
              </w:rPr>
            </w:pPr>
            <w:r w:rsidRPr="003D3D22">
              <w:rPr>
                <w:rFonts w:ascii="Times New Roman" w:hAnsi="Times New Roman" w:cs="Times New Roman"/>
                <w:sz w:val="20"/>
              </w:rPr>
              <w:t>1</w:t>
            </w:r>
          </w:p>
        </w:tc>
      </w:tr>
      <w:tr w:rsidR="00727AD8" w:rsidRPr="003D3D22" w:rsidTr="00727AD8">
        <w:trPr>
          <w:jc w:val="center"/>
        </w:trPr>
        <w:tc>
          <w:tcPr>
            <w:tcW w:w="4361" w:type="dxa"/>
            <w:tcBorders>
              <w:bottom w:val="single" w:sz="4" w:space="0" w:color="auto"/>
            </w:tcBorders>
          </w:tcPr>
          <w:p w:rsidR="00727AD8" w:rsidRPr="003D3D22" w:rsidRDefault="00727AD8" w:rsidP="00781674">
            <w:pPr>
              <w:ind w:left="2832"/>
              <w:rPr>
                <w:rFonts w:ascii="Times New Roman" w:hAnsi="Times New Roman" w:cs="Times New Roman"/>
                <w:sz w:val="20"/>
              </w:rPr>
            </w:pPr>
            <w:r w:rsidRPr="003D3D22">
              <w:rPr>
                <w:rFonts w:ascii="Times New Roman" w:hAnsi="Times New Roman" w:cs="Times New Roman"/>
                <w:b/>
                <w:sz w:val="20"/>
              </w:rPr>
              <w:t>Toplam</w:t>
            </w:r>
          </w:p>
        </w:tc>
        <w:tc>
          <w:tcPr>
            <w:tcW w:w="440" w:type="dxa"/>
            <w:tcBorders>
              <w:bottom w:val="single" w:sz="4" w:space="0" w:color="auto"/>
            </w:tcBorders>
          </w:tcPr>
          <w:p w:rsidR="00727AD8" w:rsidRPr="003D3D22" w:rsidRDefault="00A32ED0" w:rsidP="00781674">
            <w:pPr>
              <w:rPr>
                <w:rFonts w:ascii="Times New Roman" w:hAnsi="Times New Roman" w:cs="Times New Roman"/>
                <w:b/>
                <w:sz w:val="20"/>
              </w:rPr>
            </w:pPr>
            <w:r>
              <w:rPr>
                <w:rFonts w:ascii="Times New Roman" w:hAnsi="Times New Roman" w:cs="Times New Roman"/>
                <w:b/>
                <w:sz w:val="20"/>
              </w:rPr>
              <w:t>27</w:t>
            </w:r>
          </w:p>
        </w:tc>
      </w:tr>
      <w:tr w:rsidR="00727AD8" w:rsidRPr="003D3D22" w:rsidTr="00727AD8">
        <w:trPr>
          <w:jc w:val="center"/>
        </w:trPr>
        <w:tc>
          <w:tcPr>
            <w:tcW w:w="4361" w:type="dxa"/>
            <w:tcBorders>
              <w:bottom w:val="nil"/>
            </w:tcBorders>
          </w:tcPr>
          <w:p w:rsidR="00727AD8" w:rsidRPr="003D3D22" w:rsidRDefault="00727AD8" w:rsidP="00781674">
            <w:pPr>
              <w:rPr>
                <w:rFonts w:ascii="Times New Roman" w:hAnsi="Times New Roman" w:cs="Times New Roman"/>
                <w:b/>
                <w:i/>
                <w:sz w:val="20"/>
              </w:rPr>
            </w:pPr>
            <w:r w:rsidRPr="003D3D22">
              <w:rPr>
                <w:rFonts w:ascii="Times New Roman" w:hAnsi="Times New Roman" w:cs="Times New Roman"/>
                <w:b/>
                <w:i/>
                <w:sz w:val="20"/>
              </w:rPr>
              <w:t>Madde ve Doğası</w:t>
            </w:r>
          </w:p>
        </w:tc>
        <w:tc>
          <w:tcPr>
            <w:tcW w:w="440" w:type="dxa"/>
            <w:tcBorders>
              <w:bottom w:val="nil"/>
            </w:tcBorders>
          </w:tcPr>
          <w:p w:rsidR="00727AD8" w:rsidRPr="003D3D22" w:rsidRDefault="00727AD8" w:rsidP="00781674">
            <w:pPr>
              <w:rPr>
                <w:rFonts w:ascii="Times New Roman" w:hAnsi="Times New Roman" w:cs="Times New Roman"/>
                <w:sz w:val="20"/>
              </w:rPr>
            </w:pPr>
            <w:r w:rsidRPr="003D3D22">
              <w:rPr>
                <w:rFonts w:ascii="Times New Roman" w:hAnsi="Times New Roman" w:cs="Times New Roman"/>
                <w:sz w:val="20"/>
              </w:rPr>
              <w:t>6</w:t>
            </w:r>
          </w:p>
        </w:tc>
      </w:tr>
      <w:tr w:rsidR="00727AD8" w:rsidRPr="003D3D22" w:rsidTr="00727AD8">
        <w:trPr>
          <w:jc w:val="center"/>
        </w:trPr>
        <w:tc>
          <w:tcPr>
            <w:tcW w:w="4361" w:type="dxa"/>
            <w:tcBorders>
              <w:top w:val="nil"/>
              <w:bottom w:val="nil"/>
            </w:tcBorders>
          </w:tcPr>
          <w:p w:rsidR="00727AD8" w:rsidRPr="003D3D22" w:rsidRDefault="00727AD8" w:rsidP="00781674">
            <w:pPr>
              <w:ind w:left="284"/>
              <w:rPr>
                <w:rFonts w:ascii="Times New Roman" w:hAnsi="Times New Roman" w:cs="Times New Roman"/>
                <w:sz w:val="20"/>
              </w:rPr>
            </w:pPr>
            <w:r w:rsidRPr="003D3D22">
              <w:rPr>
                <w:rFonts w:ascii="Times New Roman" w:hAnsi="Times New Roman" w:cs="Times New Roman"/>
                <w:sz w:val="20"/>
              </w:rPr>
              <w:t>Maddenin tanıyalım</w:t>
            </w:r>
          </w:p>
        </w:tc>
        <w:tc>
          <w:tcPr>
            <w:tcW w:w="440" w:type="dxa"/>
            <w:tcBorders>
              <w:top w:val="nil"/>
              <w:bottom w:val="nil"/>
            </w:tcBorders>
          </w:tcPr>
          <w:p w:rsidR="00727AD8" w:rsidRPr="003D3D22" w:rsidRDefault="00727AD8" w:rsidP="00781674">
            <w:pPr>
              <w:rPr>
                <w:rFonts w:ascii="Times New Roman" w:hAnsi="Times New Roman" w:cs="Times New Roman"/>
                <w:sz w:val="20"/>
              </w:rPr>
            </w:pPr>
            <w:r w:rsidRPr="003D3D22">
              <w:rPr>
                <w:rFonts w:ascii="Times New Roman" w:hAnsi="Times New Roman" w:cs="Times New Roman"/>
                <w:sz w:val="20"/>
              </w:rPr>
              <w:t>15</w:t>
            </w:r>
          </w:p>
        </w:tc>
      </w:tr>
      <w:tr w:rsidR="00727AD8" w:rsidRPr="003D3D22" w:rsidTr="00727AD8">
        <w:trPr>
          <w:jc w:val="center"/>
        </w:trPr>
        <w:tc>
          <w:tcPr>
            <w:tcW w:w="4361" w:type="dxa"/>
            <w:tcBorders>
              <w:top w:val="nil"/>
              <w:bottom w:val="nil"/>
            </w:tcBorders>
          </w:tcPr>
          <w:p w:rsidR="00727AD8" w:rsidRPr="003D3D22" w:rsidRDefault="00727AD8" w:rsidP="00781674">
            <w:pPr>
              <w:ind w:left="567"/>
              <w:rPr>
                <w:rFonts w:ascii="Times New Roman" w:hAnsi="Times New Roman" w:cs="Times New Roman"/>
                <w:sz w:val="20"/>
              </w:rPr>
            </w:pPr>
            <w:r w:rsidRPr="003D3D22">
              <w:rPr>
                <w:rFonts w:ascii="Times New Roman" w:hAnsi="Times New Roman" w:cs="Times New Roman"/>
                <w:sz w:val="20"/>
              </w:rPr>
              <w:t>Saf madde ve karışımlar</w:t>
            </w:r>
          </w:p>
        </w:tc>
        <w:tc>
          <w:tcPr>
            <w:tcW w:w="440" w:type="dxa"/>
            <w:tcBorders>
              <w:top w:val="nil"/>
              <w:bottom w:val="nil"/>
            </w:tcBorders>
          </w:tcPr>
          <w:p w:rsidR="00727AD8" w:rsidRPr="003D3D22" w:rsidRDefault="00727AD8" w:rsidP="00781674">
            <w:pPr>
              <w:rPr>
                <w:rFonts w:ascii="Times New Roman" w:hAnsi="Times New Roman" w:cs="Times New Roman"/>
                <w:sz w:val="20"/>
              </w:rPr>
            </w:pPr>
            <w:r w:rsidRPr="003D3D22">
              <w:rPr>
                <w:rFonts w:ascii="Times New Roman" w:hAnsi="Times New Roman" w:cs="Times New Roman"/>
                <w:sz w:val="20"/>
              </w:rPr>
              <w:t>1</w:t>
            </w:r>
          </w:p>
        </w:tc>
      </w:tr>
      <w:tr w:rsidR="00727AD8" w:rsidRPr="003D3D22" w:rsidTr="00727AD8">
        <w:trPr>
          <w:jc w:val="center"/>
        </w:trPr>
        <w:tc>
          <w:tcPr>
            <w:tcW w:w="4361" w:type="dxa"/>
            <w:tcBorders>
              <w:top w:val="nil"/>
              <w:bottom w:val="nil"/>
            </w:tcBorders>
          </w:tcPr>
          <w:p w:rsidR="00727AD8" w:rsidRPr="003D3D22" w:rsidRDefault="00727AD8" w:rsidP="00781674">
            <w:pPr>
              <w:ind w:left="284"/>
              <w:rPr>
                <w:rFonts w:ascii="Times New Roman" w:hAnsi="Times New Roman" w:cs="Times New Roman"/>
                <w:sz w:val="20"/>
              </w:rPr>
            </w:pPr>
            <w:r w:rsidRPr="003D3D22">
              <w:rPr>
                <w:rFonts w:ascii="Times New Roman" w:hAnsi="Times New Roman" w:cs="Times New Roman"/>
                <w:sz w:val="20"/>
              </w:rPr>
              <w:t>Maddenin Özellikleri</w:t>
            </w:r>
          </w:p>
        </w:tc>
        <w:tc>
          <w:tcPr>
            <w:tcW w:w="440" w:type="dxa"/>
            <w:tcBorders>
              <w:top w:val="nil"/>
              <w:bottom w:val="nil"/>
            </w:tcBorders>
          </w:tcPr>
          <w:p w:rsidR="00727AD8" w:rsidRPr="003D3D22" w:rsidRDefault="00727AD8" w:rsidP="00781674">
            <w:pPr>
              <w:rPr>
                <w:rFonts w:ascii="Times New Roman" w:hAnsi="Times New Roman" w:cs="Times New Roman"/>
                <w:sz w:val="20"/>
              </w:rPr>
            </w:pPr>
            <w:r w:rsidRPr="003D3D22">
              <w:rPr>
                <w:rFonts w:ascii="Times New Roman" w:hAnsi="Times New Roman" w:cs="Times New Roman"/>
                <w:sz w:val="20"/>
              </w:rPr>
              <w:t>1</w:t>
            </w:r>
          </w:p>
        </w:tc>
      </w:tr>
      <w:tr w:rsidR="00727AD8" w:rsidRPr="003D3D22" w:rsidTr="00727AD8">
        <w:trPr>
          <w:jc w:val="center"/>
        </w:trPr>
        <w:tc>
          <w:tcPr>
            <w:tcW w:w="4361" w:type="dxa"/>
            <w:tcBorders>
              <w:top w:val="nil"/>
              <w:bottom w:val="nil"/>
            </w:tcBorders>
          </w:tcPr>
          <w:p w:rsidR="00727AD8" w:rsidRPr="003D3D22" w:rsidRDefault="00727AD8" w:rsidP="00781674">
            <w:pPr>
              <w:ind w:left="284"/>
              <w:rPr>
                <w:rFonts w:ascii="Times New Roman" w:hAnsi="Times New Roman" w:cs="Times New Roman"/>
                <w:sz w:val="20"/>
              </w:rPr>
            </w:pPr>
            <w:r w:rsidRPr="003D3D22">
              <w:rPr>
                <w:rFonts w:ascii="Times New Roman" w:hAnsi="Times New Roman" w:cs="Times New Roman"/>
                <w:sz w:val="20"/>
              </w:rPr>
              <w:t>Hal Değişimi</w:t>
            </w:r>
          </w:p>
        </w:tc>
        <w:tc>
          <w:tcPr>
            <w:tcW w:w="440" w:type="dxa"/>
            <w:tcBorders>
              <w:top w:val="nil"/>
              <w:bottom w:val="nil"/>
            </w:tcBorders>
          </w:tcPr>
          <w:p w:rsidR="00727AD8" w:rsidRPr="003D3D22" w:rsidRDefault="00727AD8" w:rsidP="00781674">
            <w:pPr>
              <w:rPr>
                <w:rFonts w:ascii="Times New Roman" w:hAnsi="Times New Roman" w:cs="Times New Roman"/>
                <w:sz w:val="20"/>
              </w:rPr>
            </w:pPr>
            <w:r w:rsidRPr="003D3D22">
              <w:rPr>
                <w:rFonts w:ascii="Times New Roman" w:hAnsi="Times New Roman" w:cs="Times New Roman"/>
                <w:sz w:val="20"/>
              </w:rPr>
              <w:t>1</w:t>
            </w:r>
          </w:p>
        </w:tc>
      </w:tr>
      <w:tr w:rsidR="00727AD8" w:rsidRPr="003D3D22" w:rsidTr="00727AD8">
        <w:trPr>
          <w:jc w:val="center"/>
        </w:trPr>
        <w:tc>
          <w:tcPr>
            <w:tcW w:w="4361" w:type="dxa"/>
            <w:tcBorders>
              <w:top w:val="nil"/>
            </w:tcBorders>
          </w:tcPr>
          <w:p w:rsidR="00727AD8" w:rsidRPr="003D3D22" w:rsidRDefault="00727AD8" w:rsidP="00781674">
            <w:pPr>
              <w:ind w:left="284"/>
              <w:rPr>
                <w:rFonts w:ascii="Times New Roman" w:hAnsi="Times New Roman" w:cs="Times New Roman"/>
                <w:sz w:val="20"/>
              </w:rPr>
            </w:pPr>
            <w:proofErr w:type="gramStart"/>
            <w:r w:rsidRPr="003D3D22">
              <w:rPr>
                <w:rFonts w:ascii="Times New Roman" w:hAnsi="Times New Roman" w:cs="Times New Roman"/>
                <w:sz w:val="20"/>
              </w:rPr>
              <w:t>Isı  ve</w:t>
            </w:r>
            <w:proofErr w:type="gramEnd"/>
            <w:r w:rsidRPr="003D3D22">
              <w:rPr>
                <w:rFonts w:ascii="Times New Roman" w:hAnsi="Times New Roman" w:cs="Times New Roman"/>
                <w:sz w:val="20"/>
              </w:rPr>
              <w:t xml:space="preserve"> Sıcaklık</w:t>
            </w:r>
          </w:p>
        </w:tc>
        <w:tc>
          <w:tcPr>
            <w:tcW w:w="440" w:type="dxa"/>
            <w:tcBorders>
              <w:top w:val="nil"/>
            </w:tcBorders>
          </w:tcPr>
          <w:p w:rsidR="00727AD8" w:rsidRPr="003D3D22" w:rsidRDefault="00727AD8" w:rsidP="00781674">
            <w:pPr>
              <w:rPr>
                <w:rFonts w:ascii="Times New Roman" w:hAnsi="Times New Roman" w:cs="Times New Roman"/>
                <w:sz w:val="20"/>
              </w:rPr>
            </w:pPr>
            <w:r w:rsidRPr="003D3D22">
              <w:rPr>
                <w:rFonts w:ascii="Times New Roman" w:hAnsi="Times New Roman" w:cs="Times New Roman"/>
                <w:sz w:val="20"/>
              </w:rPr>
              <w:t>1</w:t>
            </w:r>
          </w:p>
        </w:tc>
      </w:tr>
      <w:tr w:rsidR="00727AD8" w:rsidRPr="003D3D22" w:rsidTr="00727AD8">
        <w:trPr>
          <w:jc w:val="center"/>
        </w:trPr>
        <w:tc>
          <w:tcPr>
            <w:tcW w:w="4361" w:type="dxa"/>
            <w:tcBorders>
              <w:bottom w:val="single" w:sz="4" w:space="0" w:color="auto"/>
            </w:tcBorders>
          </w:tcPr>
          <w:p w:rsidR="00727AD8" w:rsidRPr="003D3D22" w:rsidRDefault="00727AD8" w:rsidP="00781674">
            <w:pPr>
              <w:ind w:left="2832"/>
              <w:rPr>
                <w:rFonts w:ascii="Times New Roman" w:hAnsi="Times New Roman" w:cs="Times New Roman"/>
                <w:sz w:val="20"/>
              </w:rPr>
            </w:pPr>
            <w:r w:rsidRPr="003D3D22">
              <w:rPr>
                <w:rFonts w:ascii="Times New Roman" w:hAnsi="Times New Roman" w:cs="Times New Roman"/>
                <w:b/>
                <w:sz w:val="20"/>
              </w:rPr>
              <w:t>Toplam</w:t>
            </w:r>
          </w:p>
        </w:tc>
        <w:tc>
          <w:tcPr>
            <w:tcW w:w="440" w:type="dxa"/>
            <w:tcBorders>
              <w:bottom w:val="single" w:sz="4" w:space="0" w:color="auto"/>
            </w:tcBorders>
          </w:tcPr>
          <w:p w:rsidR="00727AD8" w:rsidRPr="003D3D22" w:rsidRDefault="00727AD8" w:rsidP="00781674">
            <w:pPr>
              <w:rPr>
                <w:rFonts w:ascii="Times New Roman" w:hAnsi="Times New Roman" w:cs="Times New Roman"/>
                <w:b/>
                <w:sz w:val="20"/>
              </w:rPr>
            </w:pPr>
            <w:r w:rsidRPr="003D3D22">
              <w:rPr>
                <w:rFonts w:ascii="Times New Roman" w:hAnsi="Times New Roman" w:cs="Times New Roman"/>
                <w:b/>
                <w:sz w:val="20"/>
              </w:rPr>
              <w:t>25</w:t>
            </w:r>
          </w:p>
        </w:tc>
      </w:tr>
      <w:tr w:rsidR="00727AD8" w:rsidRPr="003D3D22" w:rsidTr="00727AD8">
        <w:trPr>
          <w:jc w:val="center"/>
        </w:trPr>
        <w:tc>
          <w:tcPr>
            <w:tcW w:w="4361" w:type="dxa"/>
            <w:tcBorders>
              <w:bottom w:val="nil"/>
            </w:tcBorders>
          </w:tcPr>
          <w:p w:rsidR="00727AD8" w:rsidRPr="003D3D22" w:rsidRDefault="00727AD8" w:rsidP="00781674">
            <w:pPr>
              <w:rPr>
                <w:rFonts w:ascii="Times New Roman" w:hAnsi="Times New Roman" w:cs="Times New Roman"/>
                <w:b/>
                <w:i/>
                <w:sz w:val="20"/>
              </w:rPr>
            </w:pPr>
            <w:r w:rsidRPr="003D3D22">
              <w:rPr>
                <w:rFonts w:ascii="Times New Roman" w:hAnsi="Times New Roman" w:cs="Times New Roman"/>
                <w:b/>
                <w:i/>
                <w:sz w:val="20"/>
              </w:rPr>
              <w:t>Canlılar ve Yaşam</w:t>
            </w:r>
          </w:p>
        </w:tc>
        <w:tc>
          <w:tcPr>
            <w:tcW w:w="440" w:type="dxa"/>
            <w:tcBorders>
              <w:bottom w:val="nil"/>
            </w:tcBorders>
          </w:tcPr>
          <w:p w:rsidR="00727AD8" w:rsidRPr="003D3D22" w:rsidRDefault="00727AD8" w:rsidP="00781674">
            <w:pPr>
              <w:rPr>
                <w:rFonts w:ascii="Times New Roman" w:hAnsi="Times New Roman" w:cs="Times New Roman"/>
                <w:sz w:val="20"/>
              </w:rPr>
            </w:pPr>
            <w:r w:rsidRPr="003D3D22">
              <w:rPr>
                <w:rFonts w:ascii="Times New Roman" w:hAnsi="Times New Roman" w:cs="Times New Roman"/>
                <w:sz w:val="20"/>
              </w:rPr>
              <w:t>5</w:t>
            </w:r>
          </w:p>
        </w:tc>
      </w:tr>
      <w:tr w:rsidR="00727AD8" w:rsidRPr="003D3D22" w:rsidTr="00727AD8">
        <w:trPr>
          <w:jc w:val="center"/>
        </w:trPr>
        <w:tc>
          <w:tcPr>
            <w:tcW w:w="4361" w:type="dxa"/>
            <w:tcBorders>
              <w:top w:val="nil"/>
              <w:bottom w:val="nil"/>
            </w:tcBorders>
          </w:tcPr>
          <w:p w:rsidR="00727AD8" w:rsidRPr="003D3D22" w:rsidRDefault="00727AD8" w:rsidP="00781674">
            <w:pPr>
              <w:ind w:left="284"/>
              <w:rPr>
                <w:rFonts w:ascii="Times New Roman" w:hAnsi="Times New Roman" w:cs="Times New Roman"/>
                <w:sz w:val="20"/>
              </w:rPr>
            </w:pPr>
            <w:r w:rsidRPr="003D3D22">
              <w:rPr>
                <w:rFonts w:ascii="Times New Roman" w:hAnsi="Times New Roman" w:cs="Times New Roman"/>
                <w:sz w:val="20"/>
              </w:rPr>
              <w:t>Vücudumuzun bilmecesini çözelim</w:t>
            </w:r>
          </w:p>
        </w:tc>
        <w:tc>
          <w:tcPr>
            <w:tcW w:w="440" w:type="dxa"/>
            <w:tcBorders>
              <w:top w:val="nil"/>
              <w:bottom w:val="nil"/>
            </w:tcBorders>
          </w:tcPr>
          <w:p w:rsidR="00727AD8" w:rsidRPr="003D3D22" w:rsidRDefault="00A32ED0" w:rsidP="00781674">
            <w:pPr>
              <w:rPr>
                <w:rFonts w:ascii="Times New Roman" w:hAnsi="Times New Roman" w:cs="Times New Roman"/>
                <w:sz w:val="20"/>
              </w:rPr>
            </w:pPr>
            <w:r>
              <w:rPr>
                <w:rFonts w:ascii="Times New Roman" w:hAnsi="Times New Roman" w:cs="Times New Roman"/>
                <w:sz w:val="20"/>
              </w:rPr>
              <w:t>6</w:t>
            </w:r>
          </w:p>
        </w:tc>
      </w:tr>
      <w:tr w:rsidR="00727AD8" w:rsidRPr="003D3D22" w:rsidTr="00727AD8">
        <w:trPr>
          <w:jc w:val="center"/>
        </w:trPr>
        <w:tc>
          <w:tcPr>
            <w:tcW w:w="4361" w:type="dxa"/>
            <w:tcBorders>
              <w:top w:val="nil"/>
              <w:bottom w:val="nil"/>
            </w:tcBorders>
          </w:tcPr>
          <w:p w:rsidR="00727AD8" w:rsidRPr="003D3D22" w:rsidRDefault="00727AD8" w:rsidP="00781674">
            <w:pPr>
              <w:ind w:left="284"/>
              <w:rPr>
                <w:rFonts w:ascii="Times New Roman" w:hAnsi="Times New Roman" w:cs="Times New Roman"/>
                <w:sz w:val="20"/>
              </w:rPr>
            </w:pPr>
            <w:r w:rsidRPr="003D3D22">
              <w:rPr>
                <w:rFonts w:ascii="Times New Roman" w:hAnsi="Times New Roman" w:cs="Times New Roman"/>
                <w:sz w:val="20"/>
              </w:rPr>
              <w:t xml:space="preserve">Canlılar dünyasına yolculuk </w:t>
            </w:r>
          </w:p>
        </w:tc>
        <w:tc>
          <w:tcPr>
            <w:tcW w:w="440" w:type="dxa"/>
            <w:tcBorders>
              <w:top w:val="nil"/>
              <w:bottom w:val="nil"/>
            </w:tcBorders>
          </w:tcPr>
          <w:p w:rsidR="00727AD8" w:rsidRPr="003D3D22" w:rsidRDefault="00727AD8" w:rsidP="00781674">
            <w:pPr>
              <w:rPr>
                <w:rFonts w:ascii="Times New Roman" w:hAnsi="Times New Roman" w:cs="Times New Roman"/>
                <w:sz w:val="20"/>
              </w:rPr>
            </w:pPr>
            <w:r w:rsidRPr="003D3D22">
              <w:rPr>
                <w:rFonts w:ascii="Times New Roman" w:hAnsi="Times New Roman" w:cs="Times New Roman"/>
                <w:sz w:val="20"/>
              </w:rPr>
              <w:t>2</w:t>
            </w:r>
          </w:p>
        </w:tc>
      </w:tr>
      <w:tr w:rsidR="00727AD8" w:rsidRPr="003D3D22" w:rsidTr="00727AD8">
        <w:trPr>
          <w:jc w:val="center"/>
        </w:trPr>
        <w:tc>
          <w:tcPr>
            <w:tcW w:w="4361" w:type="dxa"/>
            <w:tcBorders>
              <w:top w:val="nil"/>
              <w:bottom w:val="nil"/>
            </w:tcBorders>
          </w:tcPr>
          <w:p w:rsidR="00727AD8" w:rsidRPr="003D3D22" w:rsidRDefault="00727AD8" w:rsidP="00781674">
            <w:pPr>
              <w:ind w:left="708"/>
              <w:rPr>
                <w:rFonts w:ascii="Times New Roman" w:hAnsi="Times New Roman" w:cs="Times New Roman"/>
                <w:sz w:val="20"/>
              </w:rPr>
            </w:pPr>
            <w:r w:rsidRPr="003D3D22">
              <w:rPr>
                <w:rFonts w:ascii="Times New Roman" w:hAnsi="Times New Roman" w:cs="Times New Roman"/>
                <w:sz w:val="20"/>
              </w:rPr>
              <w:t xml:space="preserve">Yaşadığımız çevre </w:t>
            </w:r>
          </w:p>
        </w:tc>
        <w:tc>
          <w:tcPr>
            <w:tcW w:w="440" w:type="dxa"/>
            <w:tcBorders>
              <w:top w:val="nil"/>
              <w:bottom w:val="nil"/>
            </w:tcBorders>
          </w:tcPr>
          <w:p w:rsidR="00727AD8" w:rsidRPr="003D3D22" w:rsidRDefault="00727AD8" w:rsidP="00781674">
            <w:pPr>
              <w:rPr>
                <w:rFonts w:ascii="Times New Roman" w:hAnsi="Times New Roman" w:cs="Times New Roman"/>
                <w:sz w:val="20"/>
              </w:rPr>
            </w:pPr>
            <w:r w:rsidRPr="003D3D22">
              <w:rPr>
                <w:rFonts w:ascii="Times New Roman" w:hAnsi="Times New Roman" w:cs="Times New Roman"/>
                <w:sz w:val="20"/>
              </w:rPr>
              <w:t>1</w:t>
            </w:r>
          </w:p>
        </w:tc>
      </w:tr>
      <w:tr w:rsidR="00727AD8" w:rsidRPr="003D3D22" w:rsidTr="00727AD8">
        <w:trPr>
          <w:jc w:val="center"/>
        </w:trPr>
        <w:tc>
          <w:tcPr>
            <w:tcW w:w="4361" w:type="dxa"/>
            <w:tcBorders>
              <w:top w:val="nil"/>
              <w:bottom w:val="nil"/>
            </w:tcBorders>
          </w:tcPr>
          <w:p w:rsidR="00727AD8" w:rsidRPr="003D3D22" w:rsidRDefault="00D77291" w:rsidP="00781674">
            <w:pPr>
              <w:ind w:left="708"/>
              <w:rPr>
                <w:rFonts w:ascii="Times New Roman" w:hAnsi="Times New Roman" w:cs="Times New Roman"/>
                <w:sz w:val="20"/>
              </w:rPr>
            </w:pPr>
            <w:r w:rsidRPr="003D3D22">
              <w:rPr>
                <w:rFonts w:ascii="Times New Roman" w:hAnsi="Times New Roman" w:cs="Times New Roman"/>
                <w:sz w:val="20"/>
              </w:rPr>
              <w:t>Bilinçli t</w:t>
            </w:r>
            <w:r w:rsidR="00727AD8" w:rsidRPr="003D3D22">
              <w:rPr>
                <w:rFonts w:ascii="Times New Roman" w:hAnsi="Times New Roman" w:cs="Times New Roman"/>
                <w:sz w:val="20"/>
              </w:rPr>
              <w:t xml:space="preserve">üketicilik </w:t>
            </w:r>
          </w:p>
        </w:tc>
        <w:tc>
          <w:tcPr>
            <w:tcW w:w="440" w:type="dxa"/>
            <w:tcBorders>
              <w:top w:val="nil"/>
              <w:bottom w:val="nil"/>
            </w:tcBorders>
          </w:tcPr>
          <w:p w:rsidR="00727AD8" w:rsidRPr="003D3D22" w:rsidRDefault="00727AD8" w:rsidP="00781674">
            <w:pPr>
              <w:rPr>
                <w:rFonts w:ascii="Times New Roman" w:hAnsi="Times New Roman" w:cs="Times New Roman"/>
                <w:sz w:val="20"/>
              </w:rPr>
            </w:pPr>
            <w:r w:rsidRPr="003D3D22">
              <w:rPr>
                <w:rFonts w:ascii="Times New Roman" w:hAnsi="Times New Roman" w:cs="Times New Roman"/>
                <w:sz w:val="20"/>
              </w:rPr>
              <w:t>1</w:t>
            </w:r>
          </w:p>
        </w:tc>
      </w:tr>
      <w:tr w:rsidR="00727AD8" w:rsidRPr="003D3D22" w:rsidTr="00727AD8">
        <w:trPr>
          <w:jc w:val="center"/>
        </w:trPr>
        <w:tc>
          <w:tcPr>
            <w:tcW w:w="4361" w:type="dxa"/>
            <w:tcBorders>
              <w:top w:val="nil"/>
              <w:bottom w:val="nil"/>
            </w:tcBorders>
          </w:tcPr>
          <w:p w:rsidR="00727AD8" w:rsidRPr="003D3D22" w:rsidRDefault="00727AD8" w:rsidP="00781674">
            <w:pPr>
              <w:ind w:left="708"/>
              <w:rPr>
                <w:rFonts w:ascii="Times New Roman" w:hAnsi="Times New Roman" w:cs="Times New Roman"/>
                <w:sz w:val="20"/>
              </w:rPr>
            </w:pPr>
            <w:r w:rsidRPr="003D3D22">
              <w:rPr>
                <w:rFonts w:ascii="Times New Roman" w:hAnsi="Times New Roman" w:cs="Times New Roman"/>
                <w:sz w:val="20"/>
              </w:rPr>
              <w:t xml:space="preserve">Sağlıklı Yaşam </w:t>
            </w:r>
          </w:p>
        </w:tc>
        <w:tc>
          <w:tcPr>
            <w:tcW w:w="440" w:type="dxa"/>
            <w:tcBorders>
              <w:top w:val="nil"/>
              <w:bottom w:val="nil"/>
            </w:tcBorders>
          </w:tcPr>
          <w:p w:rsidR="00727AD8" w:rsidRPr="003D3D22" w:rsidRDefault="00727AD8" w:rsidP="00781674">
            <w:pPr>
              <w:rPr>
                <w:rFonts w:ascii="Times New Roman" w:hAnsi="Times New Roman" w:cs="Times New Roman"/>
                <w:sz w:val="20"/>
              </w:rPr>
            </w:pPr>
            <w:r w:rsidRPr="003D3D22">
              <w:rPr>
                <w:rFonts w:ascii="Times New Roman" w:hAnsi="Times New Roman" w:cs="Times New Roman"/>
                <w:sz w:val="20"/>
              </w:rPr>
              <w:t>2</w:t>
            </w:r>
          </w:p>
        </w:tc>
      </w:tr>
      <w:tr w:rsidR="00727AD8" w:rsidRPr="003D3D22" w:rsidTr="00727AD8">
        <w:trPr>
          <w:jc w:val="center"/>
        </w:trPr>
        <w:tc>
          <w:tcPr>
            <w:tcW w:w="4361" w:type="dxa"/>
            <w:tcBorders>
              <w:top w:val="nil"/>
            </w:tcBorders>
          </w:tcPr>
          <w:p w:rsidR="00727AD8" w:rsidRPr="003D3D22" w:rsidRDefault="00727AD8" w:rsidP="00781674">
            <w:pPr>
              <w:ind w:left="284"/>
              <w:rPr>
                <w:rFonts w:ascii="Times New Roman" w:hAnsi="Times New Roman" w:cs="Times New Roman"/>
                <w:sz w:val="20"/>
              </w:rPr>
            </w:pPr>
            <w:r w:rsidRPr="003D3D22">
              <w:rPr>
                <w:rFonts w:ascii="Times New Roman" w:hAnsi="Times New Roman" w:cs="Times New Roman"/>
                <w:sz w:val="20"/>
              </w:rPr>
              <w:t xml:space="preserve">Mikroskobik canlılar ve çevremiz </w:t>
            </w:r>
          </w:p>
        </w:tc>
        <w:tc>
          <w:tcPr>
            <w:tcW w:w="440" w:type="dxa"/>
            <w:tcBorders>
              <w:top w:val="nil"/>
            </w:tcBorders>
          </w:tcPr>
          <w:p w:rsidR="00727AD8" w:rsidRPr="003D3D22" w:rsidRDefault="00727AD8" w:rsidP="00781674">
            <w:pPr>
              <w:rPr>
                <w:rFonts w:ascii="Times New Roman" w:hAnsi="Times New Roman" w:cs="Times New Roman"/>
                <w:sz w:val="20"/>
              </w:rPr>
            </w:pPr>
            <w:r w:rsidRPr="003D3D22">
              <w:rPr>
                <w:rFonts w:ascii="Times New Roman" w:hAnsi="Times New Roman" w:cs="Times New Roman"/>
                <w:sz w:val="20"/>
              </w:rPr>
              <w:t>2</w:t>
            </w:r>
          </w:p>
        </w:tc>
      </w:tr>
      <w:tr w:rsidR="00727AD8" w:rsidRPr="003D3D22" w:rsidTr="00727AD8">
        <w:trPr>
          <w:jc w:val="center"/>
        </w:trPr>
        <w:tc>
          <w:tcPr>
            <w:tcW w:w="4361" w:type="dxa"/>
          </w:tcPr>
          <w:p w:rsidR="00727AD8" w:rsidRPr="003D3D22" w:rsidRDefault="00727AD8" w:rsidP="00781674">
            <w:pPr>
              <w:ind w:left="2832"/>
              <w:rPr>
                <w:rFonts w:ascii="Times New Roman" w:hAnsi="Times New Roman" w:cs="Times New Roman"/>
                <w:sz w:val="20"/>
              </w:rPr>
            </w:pPr>
            <w:r w:rsidRPr="003D3D22">
              <w:rPr>
                <w:rFonts w:ascii="Times New Roman" w:hAnsi="Times New Roman" w:cs="Times New Roman"/>
                <w:b/>
                <w:sz w:val="20"/>
              </w:rPr>
              <w:t>Toplam</w:t>
            </w:r>
          </w:p>
        </w:tc>
        <w:tc>
          <w:tcPr>
            <w:tcW w:w="440" w:type="dxa"/>
          </w:tcPr>
          <w:p w:rsidR="00727AD8" w:rsidRPr="003D3D22" w:rsidRDefault="00A32ED0" w:rsidP="00781674">
            <w:pPr>
              <w:rPr>
                <w:rFonts w:ascii="Times New Roman" w:hAnsi="Times New Roman" w:cs="Times New Roman"/>
                <w:b/>
                <w:sz w:val="20"/>
              </w:rPr>
            </w:pPr>
            <w:r>
              <w:rPr>
                <w:rFonts w:ascii="Times New Roman" w:hAnsi="Times New Roman" w:cs="Times New Roman"/>
                <w:b/>
                <w:sz w:val="20"/>
              </w:rPr>
              <w:t>19</w:t>
            </w:r>
          </w:p>
        </w:tc>
      </w:tr>
    </w:tbl>
    <w:p w:rsidR="00727AD8" w:rsidRPr="00727AD8" w:rsidRDefault="00FB2DE2" w:rsidP="00781674">
      <w:pPr>
        <w:tabs>
          <w:tab w:val="left" w:pos="709"/>
        </w:tabs>
        <w:spacing w:before="240" w:after="0" w:line="360" w:lineRule="auto"/>
        <w:jc w:val="both"/>
        <w:rPr>
          <w:rFonts w:ascii="Times New Roman" w:hAnsi="Times New Roman" w:cs="Times New Roman"/>
          <w:b/>
          <w:sz w:val="24"/>
          <w:szCs w:val="24"/>
        </w:rPr>
      </w:pPr>
      <w:r>
        <w:rPr>
          <w:rFonts w:ascii="Times New Roman" w:hAnsi="Times New Roman" w:cs="Times New Roman"/>
          <w:sz w:val="24"/>
          <w:szCs w:val="24"/>
        </w:rPr>
        <w:tab/>
      </w:r>
      <w:r w:rsidR="00013BD7">
        <w:rPr>
          <w:rFonts w:ascii="Times New Roman" w:hAnsi="Times New Roman" w:cs="Times New Roman"/>
          <w:sz w:val="24"/>
          <w:szCs w:val="24"/>
        </w:rPr>
        <w:t>Tablo 1</w:t>
      </w:r>
      <w:r w:rsidR="00727AD8" w:rsidRPr="00B818ED">
        <w:rPr>
          <w:rFonts w:ascii="Times New Roman" w:hAnsi="Times New Roman" w:cs="Times New Roman"/>
          <w:sz w:val="24"/>
          <w:szCs w:val="24"/>
        </w:rPr>
        <w:t xml:space="preserve"> incelendiğinde </w:t>
      </w:r>
      <w:r w:rsidR="00A32ED0">
        <w:rPr>
          <w:rFonts w:ascii="Times New Roman" w:hAnsi="Times New Roman" w:cs="Times New Roman"/>
          <w:sz w:val="24"/>
          <w:szCs w:val="24"/>
        </w:rPr>
        <w:t>en fazla çalışılan konu alanı 27 çalışma ile fiziksel olaylar konu alanı olmuştur. Madde ve doğası konu alanı 25, canlılar ve yaşam 19 ve dünya ve evren</w:t>
      </w:r>
      <w:r w:rsidR="00727AD8" w:rsidRPr="00B818ED">
        <w:rPr>
          <w:rFonts w:ascii="Times New Roman" w:hAnsi="Times New Roman" w:cs="Times New Roman"/>
          <w:sz w:val="24"/>
          <w:szCs w:val="24"/>
        </w:rPr>
        <w:t xml:space="preserve"> konu alanında </w:t>
      </w:r>
      <w:r w:rsidR="00727AD8">
        <w:rPr>
          <w:rFonts w:ascii="Times New Roman" w:hAnsi="Times New Roman" w:cs="Times New Roman"/>
          <w:sz w:val="24"/>
          <w:szCs w:val="24"/>
        </w:rPr>
        <w:t>ise</w:t>
      </w:r>
      <w:r w:rsidR="00727AD8" w:rsidRPr="00B818ED">
        <w:rPr>
          <w:rFonts w:ascii="Times New Roman" w:hAnsi="Times New Roman" w:cs="Times New Roman"/>
          <w:sz w:val="24"/>
          <w:szCs w:val="24"/>
        </w:rPr>
        <w:t xml:space="preserve"> 5 çalışma yapıldığı </w:t>
      </w:r>
      <w:r w:rsidR="00727AD8">
        <w:rPr>
          <w:rFonts w:ascii="Times New Roman" w:hAnsi="Times New Roman" w:cs="Times New Roman"/>
          <w:sz w:val="24"/>
          <w:szCs w:val="24"/>
        </w:rPr>
        <w:t>tespit edilmiştir.</w:t>
      </w:r>
      <w:r w:rsidR="00727AD8" w:rsidRPr="00B818ED">
        <w:rPr>
          <w:rFonts w:ascii="Times New Roman" w:hAnsi="Times New Roman" w:cs="Times New Roman"/>
          <w:sz w:val="24"/>
          <w:szCs w:val="24"/>
        </w:rPr>
        <w:t xml:space="preserve"> Ayrıca bazı çalışmaların uzun süreli olduğundan dolayı bir araştırmadan birden fazla konu alanına yer verildiği görülmektedir. Bundan</w:t>
      </w:r>
      <w:r w:rsidR="00A32ED0">
        <w:rPr>
          <w:rFonts w:ascii="Times New Roman" w:hAnsi="Times New Roman" w:cs="Times New Roman"/>
          <w:sz w:val="24"/>
          <w:szCs w:val="24"/>
        </w:rPr>
        <w:t xml:space="preserve"> dolayı toplam frekans sayısı 47</w:t>
      </w:r>
      <w:r w:rsidR="00727AD8" w:rsidRPr="00B818ED">
        <w:rPr>
          <w:rFonts w:ascii="Times New Roman" w:hAnsi="Times New Roman" w:cs="Times New Roman"/>
          <w:sz w:val="24"/>
          <w:szCs w:val="24"/>
        </w:rPr>
        <w:t xml:space="preserve">’ın çok daha üstündedir. </w:t>
      </w:r>
    </w:p>
    <w:p w:rsidR="009F6365" w:rsidRPr="00727AD8" w:rsidRDefault="00727AD8" w:rsidP="00781674">
      <w:pPr>
        <w:spacing w:after="0" w:line="360" w:lineRule="auto"/>
        <w:ind w:firstLine="708"/>
        <w:jc w:val="both"/>
        <w:rPr>
          <w:rFonts w:ascii="Times New Roman" w:hAnsi="Times New Roman" w:cs="Times New Roman"/>
          <w:sz w:val="24"/>
          <w:szCs w:val="24"/>
        </w:rPr>
      </w:pPr>
      <w:proofErr w:type="gramStart"/>
      <w:r w:rsidRPr="00B818ED">
        <w:rPr>
          <w:rFonts w:ascii="Times New Roman" w:hAnsi="Times New Roman" w:cs="Times New Roman"/>
          <w:sz w:val="24"/>
          <w:szCs w:val="24"/>
        </w:rPr>
        <w:t xml:space="preserve">Güncellenen 2018 fen </w:t>
      </w:r>
      <w:r w:rsidR="00180F47">
        <w:rPr>
          <w:rFonts w:ascii="Times New Roman" w:hAnsi="Times New Roman" w:cs="Times New Roman"/>
          <w:sz w:val="24"/>
          <w:szCs w:val="24"/>
        </w:rPr>
        <w:t>öğretim programında 3. sınıfta dünya ve evren</w:t>
      </w:r>
      <w:r w:rsidR="00180F47" w:rsidRPr="00B818ED">
        <w:rPr>
          <w:rFonts w:ascii="Times New Roman" w:hAnsi="Times New Roman" w:cs="Times New Roman"/>
          <w:sz w:val="24"/>
          <w:szCs w:val="24"/>
        </w:rPr>
        <w:t xml:space="preserve"> </w:t>
      </w:r>
      <w:r w:rsidRPr="00B818ED">
        <w:rPr>
          <w:rFonts w:ascii="Times New Roman" w:hAnsi="Times New Roman" w:cs="Times New Roman"/>
          <w:sz w:val="24"/>
          <w:szCs w:val="24"/>
        </w:rPr>
        <w:t>konu alanı 1 ünite (gezegenimizi tanıyalım, yer kabuğ</w:t>
      </w:r>
      <w:r w:rsidR="00180F47">
        <w:rPr>
          <w:rFonts w:ascii="Times New Roman" w:hAnsi="Times New Roman" w:cs="Times New Roman"/>
          <w:sz w:val="24"/>
          <w:szCs w:val="24"/>
        </w:rPr>
        <w:t>u ve Dünya’mızın hareketleri), fiziksel olaylar</w:t>
      </w:r>
      <w:r w:rsidRPr="00B818ED">
        <w:rPr>
          <w:rFonts w:ascii="Times New Roman" w:hAnsi="Times New Roman" w:cs="Times New Roman"/>
          <w:sz w:val="24"/>
          <w:szCs w:val="24"/>
        </w:rPr>
        <w:t xml:space="preserve"> konu alanı 3 ünite (kuvveti tanıyalım, çevremizdeki ışık ve ses, elektrikli araçlar)</w:t>
      </w:r>
      <w:r w:rsidR="00180F47">
        <w:rPr>
          <w:rFonts w:ascii="Times New Roman" w:hAnsi="Times New Roman" w:cs="Times New Roman"/>
          <w:sz w:val="24"/>
          <w:szCs w:val="24"/>
        </w:rPr>
        <w:t>, madde ve doğası</w:t>
      </w:r>
      <w:r w:rsidRPr="00B818ED">
        <w:rPr>
          <w:rFonts w:ascii="Times New Roman" w:hAnsi="Times New Roman" w:cs="Times New Roman"/>
          <w:sz w:val="24"/>
          <w:szCs w:val="24"/>
        </w:rPr>
        <w:t xml:space="preserve"> </w:t>
      </w:r>
      <w:r w:rsidRPr="00B818ED">
        <w:rPr>
          <w:rFonts w:ascii="Times New Roman" w:hAnsi="Times New Roman" w:cs="Times New Roman"/>
          <w:sz w:val="24"/>
          <w:szCs w:val="24"/>
        </w:rPr>
        <w:lastRenderedPageBreak/>
        <w:t>konu alanı</w:t>
      </w:r>
      <w:r w:rsidR="00180F47">
        <w:rPr>
          <w:rFonts w:ascii="Times New Roman" w:hAnsi="Times New Roman" w:cs="Times New Roman"/>
          <w:sz w:val="24"/>
          <w:szCs w:val="24"/>
        </w:rPr>
        <w:t xml:space="preserve"> 1 ünite (maddeyi tanıyalım), canlılar ve yaşam</w:t>
      </w:r>
      <w:r w:rsidRPr="00B818ED">
        <w:rPr>
          <w:rFonts w:ascii="Times New Roman" w:hAnsi="Times New Roman" w:cs="Times New Roman"/>
          <w:sz w:val="24"/>
          <w:szCs w:val="24"/>
        </w:rPr>
        <w:t xml:space="preserve"> konu alanı 2 ünite (beş duyumuz, canlılar dünyasına yolculuk) olarak yer </w:t>
      </w:r>
      <w:r>
        <w:rPr>
          <w:rFonts w:ascii="Times New Roman" w:hAnsi="Times New Roman" w:cs="Times New Roman"/>
          <w:sz w:val="24"/>
          <w:szCs w:val="24"/>
        </w:rPr>
        <w:t xml:space="preserve">bulmaktadır. </w:t>
      </w:r>
      <w:r w:rsidR="00180F47">
        <w:rPr>
          <w:rFonts w:ascii="Times New Roman" w:hAnsi="Times New Roman" w:cs="Times New Roman"/>
          <w:sz w:val="24"/>
          <w:szCs w:val="24"/>
        </w:rPr>
        <w:t xml:space="preserve">  4. sınıfta dünya ve evren</w:t>
      </w:r>
      <w:r w:rsidRPr="00B818ED">
        <w:rPr>
          <w:rFonts w:ascii="Times New Roman" w:hAnsi="Times New Roman" w:cs="Times New Roman"/>
          <w:sz w:val="24"/>
          <w:szCs w:val="24"/>
        </w:rPr>
        <w:t xml:space="preserve"> konu alanı 1 ünite (yer kabuğu ve Dünya’mızın hareketleri), </w:t>
      </w:r>
      <w:r w:rsidR="00180F47">
        <w:rPr>
          <w:rFonts w:ascii="Times New Roman" w:hAnsi="Times New Roman" w:cs="Times New Roman"/>
          <w:sz w:val="24"/>
          <w:szCs w:val="24"/>
        </w:rPr>
        <w:t>fiziksel olaylar</w:t>
      </w:r>
      <w:r w:rsidRPr="00B818ED">
        <w:rPr>
          <w:rFonts w:ascii="Times New Roman" w:hAnsi="Times New Roman" w:cs="Times New Roman"/>
          <w:sz w:val="24"/>
          <w:szCs w:val="24"/>
        </w:rPr>
        <w:t xml:space="preserve"> konu alanı 3 ünite (kuvvetin etkileri, aydınlatma ve ses teknolojiler</w:t>
      </w:r>
      <w:r w:rsidR="00180F47">
        <w:rPr>
          <w:rFonts w:ascii="Times New Roman" w:hAnsi="Times New Roman" w:cs="Times New Roman"/>
          <w:sz w:val="24"/>
          <w:szCs w:val="24"/>
        </w:rPr>
        <w:t>i, basit elektrik devreleri), madde ve doğası</w:t>
      </w:r>
      <w:r w:rsidRPr="00B818ED">
        <w:rPr>
          <w:rFonts w:ascii="Times New Roman" w:hAnsi="Times New Roman" w:cs="Times New Roman"/>
          <w:sz w:val="24"/>
          <w:szCs w:val="24"/>
        </w:rPr>
        <w:t xml:space="preserve"> konu alanı 1 </w:t>
      </w:r>
      <w:r w:rsidR="00180F47">
        <w:rPr>
          <w:rFonts w:ascii="Times New Roman" w:hAnsi="Times New Roman" w:cs="Times New Roman"/>
          <w:sz w:val="24"/>
          <w:szCs w:val="24"/>
        </w:rPr>
        <w:t>ünite (maddenin özellikleri), canlılar ve yaşam</w:t>
      </w:r>
      <w:r w:rsidRPr="00B818ED">
        <w:rPr>
          <w:rFonts w:ascii="Times New Roman" w:hAnsi="Times New Roman" w:cs="Times New Roman"/>
          <w:sz w:val="24"/>
          <w:szCs w:val="24"/>
        </w:rPr>
        <w:t xml:space="preserve"> konu alanı 2 ünite (besinlerimiz, insa</w:t>
      </w:r>
      <w:r>
        <w:rPr>
          <w:rFonts w:ascii="Times New Roman" w:hAnsi="Times New Roman" w:cs="Times New Roman"/>
          <w:sz w:val="24"/>
          <w:szCs w:val="24"/>
        </w:rPr>
        <w:t xml:space="preserve">n ve çevre) olarak yer bulmaktadır (MEB, 2018). </w:t>
      </w:r>
      <w:proofErr w:type="gramEnd"/>
      <w:r w:rsidRPr="00B818ED">
        <w:rPr>
          <w:rFonts w:ascii="Times New Roman" w:hAnsi="Times New Roman" w:cs="Times New Roman"/>
          <w:sz w:val="24"/>
          <w:szCs w:val="24"/>
        </w:rPr>
        <w:t>Bununla birlikte incelenen araştırmalar, Fen Bilimleri Dersi Programındaki tüm öğrenme a</w:t>
      </w:r>
      <w:r w:rsidR="00180F47">
        <w:rPr>
          <w:rFonts w:ascii="Times New Roman" w:hAnsi="Times New Roman" w:cs="Times New Roman"/>
          <w:sz w:val="24"/>
          <w:szCs w:val="24"/>
        </w:rPr>
        <w:t>lanlarını ele almıştır. Ancak dünya ve evren</w:t>
      </w:r>
      <w:r w:rsidRPr="00B818ED">
        <w:rPr>
          <w:rFonts w:ascii="Times New Roman" w:hAnsi="Times New Roman" w:cs="Times New Roman"/>
          <w:sz w:val="24"/>
          <w:szCs w:val="24"/>
        </w:rPr>
        <w:t xml:space="preserve"> konu alanı kapsamında yapılan çalışma sayısının diğer alanlara göre oldukça az olduğu kayda değer bir bulgudur.</w:t>
      </w:r>
      <w:r w:rsidR="00180F47">
        <w:rPr>
          <w:rFonts w:ascii="Times New Roman" w:hAnsi="Times New Roman" w:cs="Times New Roman"/>
          <w:sz w:val="24"/>
          <w:szCs w:val="24"/>
        </w:rPr>
        <w:t xml:space="preserve"> Bu durumun 2018 yılına kadar dünya ve evren</w:t>
      </w:r>
      <w:r w:rsidRPr="00B818ED">
        <w:rPr>
          <w:rFonts w:ascii="Times New Roman" w:hAnsi="Times New Roman" w:cs="Times New Roman"/>
          <w:sz w:val="24"/>
          <w:szCs w:val="24"/>
        </w:rPr>
        <w:t xml:space="preserve"> konu alanı ilişkin ünitenin, 7. ünite yani son ünite olarak yer almasından dolayı gerekli önemin verilmediği bu bulgular ışığında da ortaya çıkmaktadır</w:t>
      </w:r>
      <w:r>
        <w:rPr>
          <w:rFonts w:ascii="Times New Roman" w:hAnsi="Times New Roman" w:cs="Times New Roman"/>
          <w:sz w:val="24"/>
          <w:szCs w:val="24"/>
        </w:rPr>
        <w:t>.</w:t>
      </w:r>
      <w:r w:rsidRPr="00B818ED">
        <w:rPr>
          <w:rFonts w:ascii="Times New Roman" w:hAnsi="Times New Roman" w:cs="Times New Roman"/>
          <w:sz w:val="24"/>
          <w:szCs w:val="24"/>
        </w:rPr>
        <w:t xml:space="preserve"> Güncellenen 2018 yılı fen bilimleri ö</w:t>
      </w:r>
      <w:r w:rsidR="00180F47">
        <w:rPr>
          <w:rFonts w:ascii="Times New Roman" w:hAnsi="Times New Roman" w:cs="Times New Roman"/>
          <w:sz w:val="24"/>
          <w:szCs w:val="24"/>
        </w:rPr>
        <w:t>ğretim programı kapsamında dünya ve evren</w:t>
      </w:r>
      <w:r w:rsidRPr="00B818ED">
        <w:rPr>
          <w:rFonts w:ascii="Times New Roman" w:hAnsi="Times New Roman" w:cs="Times New Roman"/>
          <w:sz w:val="24"/>
          <w:szCs w:val="24"/>
        </w:rPr>
        <w:t xml:space="preserve"> konu alanı, hak ettiği önemin verilmesi amacıyla ilk ünitelere taşınmıştır. Bu doğrultuda </w:t>
      </w:r>
      <w:r w:rsidR="00180F47">
        <w:rPr>
          <w:rFonts w:ascii="Times New Roman" w:hAnsi="Times New Roman" w:cs="Times New Roman"/>
          <w:sz w:val="24"/>
          <w:szCs w:val="24"/>
        </w:rPr>
        <w:t>gelecek çalışmalarda daha çok dünya ve evren</w:t>
      </w:r>
      <w:r w:rsidRPr="00B818ED">
        <w:rPr>
          <w:rFonts w:ascii="Times New Roman" w:hAnsi="Times New Roman" w:cs="Times New Roman"/>
          <w:sz w:val="24"/>
          <w:szCs w:val="24"/>
        </w:rPr>
        <w:t xml:space="preserve"> konu alanına yönelim olacağı düşünülmektedir.  Çünkü daha önceki öğretim programında sıralamada önde yer alan konu alanlarında daha fazla çalışma bulunmaktadır.</w:t>
      </w:r>
    </w:p>
    <w:p w:rsidR="009F6365" w:rsidRPr="006A389D" w:rsidRDefault="009F6365" w:rsidP="004C764A">
      <w:pPr>
        <w:spacing w:after="0" w:line="360" w:lineRule="auto"/>
        <w:jc w:val="both"/>
        <w:rPr>
          <w:rFonts w:ascii="Times New Roman" w:hAnsi="Times New Roman" w:cs="Times New Roman"/>
          <w:b/>
          <w:bCs/>
          <w:sz w:val="24"/>
          <w:szCs w:val="24"/>
        </w:rPr>
      </w:pPr>
      <w:r w:rsidRPr="006A389D">
        <w:rPr>
          <w:rFonts w:ascii="Times New Roman" w:hAnsi="Times New Roman" w:cs="Times New Roman"/>
          <w:b/>
          <w:bCs/>
          <w:sz w:val="24"/>
          <w:szCs w:val="24"/>
        </w:rPr>
        <w:t>Çalışmaların kullanılan öğretim yöntem/modeline göre dağılımı</w:t>
      </w:r>
    </w:p>
    <w:p w:rsidR="00D02D49" w:rsidRPr="006A389D" w:rsidRDefault="00D02D49" w:rsidP="00781674">
      <w:pPr>
        <w:pStyle w:val="NormalWeb"/>
        <w:spacing w:before="0" w:beforeAutospacing="0" w:after="0" w:afterAutospacing="0" w:line="360" w:lineRule="auto"/>
        <w:ind w:firstLine="708"/>
        <w:jc w:val="both"/>
      </w:pPr>
      <w:r w:rsidRPr="006A389D">
        <w:rPr>
          <w:color w:val="222222"/>
        </w:rPr>
        <w:t>Çalışmalarda kullanılan öğretim yöntem ve modellerin dağ</w:t>
      </w:r>
      <w:r w:rsidR="000521D2">
        <w:rPr>
          <w:color w:val="222222"/>
        </w:rPr>
        <w:t>ılımına ilişkin bulgular Tablo 5’d</w:t>
      </w:r>
      <w:r w:rsidRPr="006A389D">
        <w:rPr>
          <w:color w:val="222222"/>
        </w:rPr>
        <w:t>e sunulmuştur. Kullanılan yöntem/modeller daha anlaşılır olması açısından yaklaşımlara göre  kategorize edilmiştir.</w:t>
      </w:r>
    </w:p>
    <w:p w:rsidR="00D02D49" w:rsidRPr="006A389D" w:rsidRDefault="000521D2" w:rsidP="00781674">
      <w:pPr>
        <w:pStyle w:val="NormalWeb"/>
        <w:spacing w:before="0" w:beforeAutospacing="0" w:after="0" w:afterAutospacing="0" w:line="360" w:lineRule="auto"/>
        <w:jc w:val="both"/>
        <w:rPr>
          <w:b/>
        </w:rPr>
      </w:pPr>
      <w:r>
        <w:rPr>
          <w:b/>
          <w:bCs/>
          <w:color w:val="222222"/>
        </w:rPr>
        <w:t>Tablo 5</w:t>
      </w:r>
      <w:r w:rsidR="00D02D49" w:rsidRPr="006A389D">
        <w:rPr>
          <w:b/>
          <w:bCs/>
          <w:color w:val="222222"/>
        </w:rPr>
        <w:t xml:space="preserve">. </w:t>
      </w:r>
      <w:r w:rsidR="00D02D49" w:rsidRPr="00FB2DE2">
        <w:rPr>
          <w:bCs/>
          <w:color w:val="222222"/>
        </w:rPr>
        <w:t xml:space="preserve">Çalışmaların </w:t>
      </w:r>
      <w:r w:rsidR="00FB2DE2" w:rsidRPr="00FB2DE2">
        <w:rPr>
          <w:bCs/>
          <w:color w:val="222222"/>
        </w:rPr>
        <w:t>Kullanılan Öğretim Yöntem/Modeline Göre Dağılımı</w:t>
      </w:r>
    </w:p>
    <w:tbl>
      <w:tblPr>
        <w:tblStyle w:val="TabloKlavuzu"/>
        <w:tblW w:w="0" w:type="auto"/>
        <w:jc w:val="center"/>
        <w:tblInd w:w="-426" w:type="dxa"/>
        <w:tblBorders>
          <w:left w:val="none" w:sz="0" w:space="0" w:color="auto"/>
          <w:right w:val="none" w:sz="0" w:space="0" w:color="auto"/>
          <w:insideV w:val="none" w:sz="0" w:space="0" w:color="auto"/>
        </w:tblBorders>
        <w:tblLook w:val="04A0" w:firstRow="1" w:lastRow="0" w:firstColumn="1" w:lastColumn="0" w:noHBand="0" w:noVBand="1"/>
      </w:tblPr>
      <w:tblGrid>
        <w:gridCol w:w="4677"/>
        <w:gridCol w:w="456"/>
      </w:tblGrid>
      <w:tr w:rsidR="004A2072" w:rsidRPr="00DA319E" w:rsidTr="006A389D">
        <w:trPr>
          <w:jc w:val="center"/>
        </w:trPr>
        <w:tc>
          <w:tcPr>
            <w:tcW w:w="4677" w:type="dxa"/>
            <w:tcBorders>
              <w:bottom w:val="single" w:sz="4" w:space="0" w:color="auto"/>
            </w:tcBorders>
          </w:tcPr>
          <w:p w:rsidR="004A2072" w:rsidRPr="00DA319E" w:rsidRDefault="004A2072" w:rsidP="00781674">
            <w:pPr>
              <w:rPr>
                <w:rFonts w:ascii="Times New Roman" w:hAnsi="Times New Roman" w:cs="Times New Roman"/>
                <w:b/>
                <w:sz w:val="20"/>
                <w:szCs w:val="20"/>
              </w:rPr>
            </w:pPr>
            <w:r w:rsidRPr="00DA319E">
              <w:rPr>
                <w:rFonts w:ascii="Times New Roman" w:hAnsi="Times New Roman" w:cs="Times New Roman"/>
                <w:b/>
                <w:sz w:val="20"/>
                <w:szCs w:val="20"/>
              </w:rPr>
              <w:t>Öğretim Yöntem/Modeli</w:t>
            </w:r>
          </w:p>
        </w:tc>
        <w:tc>
          <w:tcPr>
            <w:tcW w:w="456" w:type="dxa"/>
            <w:tcBorders>
              <w:bottom w:val="single" w:sz="4" w:space="0" w:color="auto"/>
            </w:tcBorders>
          </w:tcPr>
          <w:p w:rsidR="004A2072" w:rsidRPr="00DA319E" w:rsidRDefault="004A2072" w:rsidP="00781674">
            <w:pPr>
              <w:rPr>
                <w:rFonts w:ascii="Times New Roman" w:hAnsi="Times New Roman" w:cs="Times New Roman"/>
                <w:b/>
                <w:sz w:val="20"/>
                <w:szCs w:val="20"/>
              </w:rPr>
            </w:pPr>
            <w:proofErr w:type="gramStart"/>
            <w:r w:rsidRPr="00DA319E">
              <w:rPr>
                <w:rFonts w:ascii="Times New Roman" w:hAnsi="Times New Roman" w:cs="Times New Roman"/>
                <w:b/>
                <w:sz w:val="20"/>
                <w:szCs w:val="20"/>
              </w:rPr>
              <w:t>f</w:t>
            </w:r>
            <w:proofErr w:type="gramEnd"/>
          </w:p>
        </w:tc>
      </w:tr>
      <w:tr w:rsidR="004A2072" w:rsidRPr="00DA319E" w:rsidTr="006A389D">
        <w:trPr>
          <w:jc w:val="center"/>
        </w:trPr>
        <w:tc>
          <w:tcPr>
            <w:tcW w:w="4677" w:type="dxa"/>
            <w:tcBorders>
              <w:bottom w:val="nil"/>
            </w:tcBorders>
          </w:tcPr>
          <w:p w:rsidR="004A2072" w:rsidRPr="00DA319E" w:rsidRDefault="00593953" w:rsidP="00781674">
            <w:pPr>
              <w:rPr>
                <w:rFonts w:ascii="Times New Roman" w:hAnsi="Times New Roman" w:cs="Times New Roman"/>
                <w:b/>
                <w:i/>
                <w:sz w:val="20"/>
                <w:szCs w:val="20"/>
              </w:rPr>
            </w:pPr>
            <w:r w:rsidRPr="00DA319E">
              <w:rPr>
                <w:rFonts w:ascii="Times New Roman" w:hAnsi="Times New Roman" w:cs="Times New Roman"/>
                <w:b/>
                <w:i/>
                <w:sz w:val="20"/>
                <w:szCs w:val="20"/>
              </w:rPr>
              <w:t>Araştırma-sorgulamaya dayalı yöntemler</w:t>
            </w:r>
          </w:p>
        </w:tc>
        <w:tc>
          <w:tcPr>
            <w:tcW w:w="456" w:type="dxa"/>
            <w:tcBorders>
              <w:bottom w:val="nil"/>
            </w:tcBorders>
          </w:tcPr>
          <w:p w:rsidR="004A2072" w:rsidRPr="00DA319E" w:rsidRDefault="00593953" w:rsidP="00781674">
            <w:pPr>
              <w:rPr>
                <w:rFonts w:ascii="Times New Roman" w:hAnsi="Times New Roman" w:cs="Times New Roman"/>
                <w:sz w:val="20"/>
                <w:szCs w:val="20"/>
              </w:rPr>
            </w:pPr>
            <w:r w:rsidRPr="00DA319E">
              <w:rPr>
                <w:rFonts w:ascii="Times New Roman" w:hAnsi="Times New Roman" w:cs="Times New Roman"/>
                <w:sz w:val="20"/>
                <w:szCs w:val="20"/>
              </w:rPr>
              <w:t>2</w:t>
            </w:r>
          </w:p>
        </w:tc>
      </w:tr>
      <w:tr w:rsidR="004A2072" w:rsidRPr="00DA319E" w:rsidTr="006A389D">
        <w:trPr>
          <w:jc w:val="center"/>
        </w:trPr>
        <w:tc>
          <w:tcPr>
            <w:tcW w:w="4677" w:type="dxa"/>
            <w:tcBorders>
              <w:top w:val="nil"/>
              <w:bottom w:val="nil"/>
            </w:tcBorders>
          </w:tcPr>
          <w:p w:rsidR="004A2072" w:rsidRPr="00DA319E" w:rsidRDefault="00593953" w:rsidP="00781674">
            <w:pPr>
              <w:ind w:left="284"/>
              <w:rPr>
                <w:rFonts w:ascii="Times New Roman" w:hAnsi="Times New Roman" w:cs="Times New Roman"/>
                <w:sz w:val="20"/>
                <w:szCs w:val="20"/>
              </w:rPr>
            </w:pPr>
            <w:r w:rsidRPr="00DA319E">
              <w:rPr>
                <w:rFonts w:ascii="Times New Roman" w:hAnsi="Times New Roman" w:cs="Times New Roman"/>
                <w:sz w:val="20"/>
                <w:szCs w:val="20"/>
              </w:rPr>
              <w:t>Araştırmaya dayalı öğrenme</w:t>
            </w:r>
          </w:p>
        </w:tc>
        <w:tc>
          <w:tcPr>
            <w:tcW w:w="456" w:type="dxa"/>
            <w:tcBorders>
              <w:top w:val="nil"/>
              <w:bottom w:val="nil"/>
            </w:tcBorders>
          </w:tcPr>
          <w:p w:rsidR="004A2072" w:rsidRPr="00DA319E" w:rsidRDefault="00593953" w:rsidP="00781674">
            <w:pPr>
              <w:rPr>
                <w:rFonts w:ascii="Times New Roman" w:hAnsi="Times New Roman" w:cs="Times New Roman"/>
                <w:sz w:val="20"/>
                <w:szCs w:val="20"/>
              </w:rPr>
            </w:pPr>
            <w:r w:rsidRPr="00DA319E">
              <w:rPr>
                <w:rFonts w:ascii="Times New Roman" w:hAnsi="Times New Roman" w:cs="Times New Roman"/>
                <w:sz w:val="20"/>
                <w:szCs w:val="20"/>
              </w:rPr>
              <w:t>7</w:t>
            </w:r>
          </w:p>
        </w:tc>
      </w:tr>
      <w:tr w:rsidR="004A2072" w:rsidRPr="00DA319E" w:rsidTr="006A389D">
        <w:trPr>
          <w:jc w:val="center"/>
        </w:trPr>
        <w:tc>
          <w:tcPr>
            <w:tcW w:w="4677" w:type="dxa"/>
            <w:tcBorders>
              <w:top w:val="nil"/>
              <w:bottom w:val="nil"/>
            </w:tcBorders>
          </w:tcPr>
          <w:p w:rsidR="004A2072" w:rsidRPr="00DA319E" w:rsidRDefault="00593953" w:rsidP="00781674">
            <w:pPr>
              <w:ind w:left="284"/>
              <w:rPr>
                <w:rFonts w:ascii="Times New Roman" w:hAnsi="Times New Roman" w:cs="Times New Roman"/>
                <w:sz w:val="20"/>
                <w:szCs w:val="20"/>
              </w:rPr>
            </w:pPr>
            <w:r w:rsidRPr="00DA319E">
              <w:rPr>
                <w:rFonts w:ascii="Times New Roman" w:hAnsi="Times New Roman" w:cs="Times New Roman"/>
                <w:sz w:val="20"/>
                <w:szCs w:val="20"/>
              </w:rPr>
              <w:t>Sorgulamaya dayalı öğrenme</w:t>
            </w:r>
          </w:p>
        </w:tc>
        <w:tc>
          <w:tcPr>
            <w:tcW w:w="456" w:type="dxa"/>
            <w:tcBorders>
              <w:top w:val="nil"/>
              <w:bottom w:val="nil"/>
            </w:tcBorders>
          </w:tcPr>
          <w:p w:rsidR="004A2072" w:rsidRPr="00DA319E" w:rsidRDefault="00593953" w:rsidP="00781674">
            <w:pPr>
              <w:rPr>
                <w:rFonts w:ascii="Times New Roman" w:hAnsi="Times New Roman" w:cs="Times New Roman"/>
                <w:sz w:val="20"/>
                <w:szCs w:val="20"/>
              </w:rPr>
            </w:pPr>
            <w:r w:rsidRPr="00DA319E">
              <w:rPr>
                <w:rFonts w:ascii="Times New Roman" w:hAnsi="Times New Roman" w:cs="Times New Roman"/>
                <w:sz w:val="20"/>
                <w:szCs w:val="20"/>
              </w:rPr>
              <w:t>1</w:t>
            </w:r>
          </w:p>
        </w:tc>
      </w:tr>
      <w:tr w:rsidR="004A2072" w:rsidRPr="00DA319E" w:rsidTr="006A389D">
        <w:trPr>
          <w:jc w:val="center"/>
        </w:trPr>
        <w:tc>
          <w:tcPr>
            <w:tcW w:w="4677" w:type="dxa"/>
            <w:tcBorders>
              <w:top w:val="nil"/>
              <w:bottom w:val="nil"/>
            </w:tcBorders>
          </w:tcPr>
          <w:p w:rsidR="004A2072" w:rsidRPr="00DA319E" w:rsidRDefault="006A389D" w:rsidP="00781674">
            <w:pPr>
              <w:rPr>
                <w:rFonts w:ascii="Times New Roman" w:hAnsi="Times New Roman" w:cs="Times New Roman"/>
                <w:sz w:val="20"/>
                <w:szCs w:val="20"/>
              </w:rPr>
            </w:pPr>
            <w:r w:rsidRPr="00DA319E">
              <w:rPr>
                <w:rFonts w:ascii="Times New Roman" w:hAnsi="Times New Roman" w:cs="Times New Roman"/>
                <w:sz w:val="20"/>
                <w:szCs w:val="20"/>
              </w:rPr>
              <w:t xml:space="preserve">     </w:t>
            </w:r>
            <w:r w:rsidR="00593953" w:rsidRPr="00DA319E">
              <w:rPr>
                <w:rFonts w:ascii="Times New Roman" w:hAnsi="Times New Roman" w:cs="Times New Roman"/>
                <w:sz w:val="20"/>
                <w:szCs w:val="20"/>
              </w:rPr>
              <w:t>Laboratuvar destekli öğrenme</w:t>
            </w:r>
          </w:p>
        </w:tc>
        <w:tc>
          <w:tcPr>
            <w:tcW w:w="456" w:type="dxa"/>
            <w:tcBorders>
              <w:top w:val="nil"/>
              <w:bottom w:val="nil"/>
            </w:tcBorders>
          </w:tcPr>
          <w:p w:rsidR="004A2072" w:rsidRPr="00DA319E" w:rsidRDefault="00593953" w:rsidP="00781674">
            <w:pPr>
              <w:rPr>
                <w:rFonts w:ascii="Times New Roman" w:hAnsi="Times New Roman" w:cs="Times New Roman"/>
                <w:sz w:val="20"/>
                <w:szCs w:val="20"/>
              </w:rPr>
            </w:pPr>
            <w:r w:rsidRPr="00DA319E">
              <w:rPr>
                <w:rFonts w:ascii="Times New Roman" w:hAnsi="Times New Roman" w:cs="Times New Roman"/>
                <w:sz w:val="20"/>
                <w:szCs w:val="20"/>
              </w:rPr>
              <w:t>2</w:t>
            </w:r>
          </w:p>
        </w:tc>
      </w:tr>
      <w:tr w:rsidR="00593953" w:rsidRPr="00DA319E" w:rsidTr="006A389D">
        <w:trPr>
          <w:jc w:val="center"/>
        </w:trPr>
        <w:tc>
          <w:tcPr>
            <w:tcW w:w="4677" w:type="dxa"/>
            <w:tcBorders>
              <w:top w:val="nil"/>
              <w:bottom w:val="nil"/>
            </w:tcBorders>
          </w:tcPr>
          <w:p w:rsidR="00593953" w:rsidRPr="00DA319E" w:rsidRDefault="00593953" w:rsidP="00781674">
            <w:pPr>
              <w:ind w:left="284"/>
              <w:rPr>
                <w:rFonts w:ascii="Times New Roman" w:hAnsi="Times New Roman" w:cs="Times New Roman"/>
                <w:sz w:val="20"/>
                <w:szCs w:val="20"/>
              </w:rPr>
            </w:pPr>
            <w:r w:rsidRPr="00DA319E">
              <w:rPr>
                <w:rFonts w:ascii="Times New Roman" w:hAnsi="Times New Roman" w:cs="Times New Roman"/>
                <w:sz w:val="20"/>
                <w:szCs w:val="20"/>
              </w:rPr>
              <w:t>Bilimsel süreç becerilerine dayalı öğrenme</w:t>
            </w:r>
          </w:p>
        </w:tc>
        <w:tc>
          <w:tcPr>
            <w:tcW w:w="456" w:type="dxa"/>
            <w:tcBorders>
              <w:top w:val="nil"/>
              <w:bottom w:val="nil"/>
            </w:tcBorders>
          </w:tcPr>
          <w:p w:rsidR="00593953" w:rsidRPr="00DA319E" w:rsidRDefault="00593953" w:rsidP="00781674">
            <w:pPr>
              <w:rPr>
                <w:rFonts w:ascii="Times New Roman" w:hAnsi="Times New Roman" w:cs="Times New Roman"/>
                <w:sz w:val="20"/>
                <w:szCs w:val="20"/>
              </w:rPr>
            </w:pPr>
            <w:r w:rsidRPr="00DA319E">
              <w:rPr>
                <w:rFonts w:ascii="Times New Roman" w:hAnsi="Times New Roman" w:cs="Times New Roman"/>
                <w:sz w:val="20"/>
                <w:szCs w:val="20"/>
              </w:rPr>
              <w:t>2</w:t>
            </w:r>
          </w:p>
        </w:tc>
      </w:tr>
      <w:tr w:rsidR="004A2072" w:rsidRPr="00DA319E" w:rsidTr="006A389D">
        <w:trPr>
          <w:jc w:val="center"/>
        </w:trPr>
        <w:tc>
          <w:tcPr>
            <w:tcW w:w="4677" w:type="dxa"/>
            <w:tcBorders>
              <w:top w:val="nil"/>
              <w:bottom w:val="nil"/>
            </w:tcBorders>
          </w:tcPr>
          <w:p w:rsidR="004A2072" w:rsidRPr="00DA319E" w:rsidRDefault="006A389D" w:rsidP="00781674">
            <w:pPr>
              <w:rPr>
                <w:rFonts w:ascii="Times New Roman" w:hAnsi="Times New Roman" w:cs="Times New Roman"/>
                <w:sz w:val="20"/>
                <w:szCs w:val="20"/>
              </w:rPr>
            </w:pPr>
            <w:r w:rsidRPr="00DA319E">
              <w:rPr>
                <w:rFonts w:ascii="Times New Roman" w:hAnsi="Times New Roman" w:cs="Times New Roman"/>
                <w:sz w:val="20"/>
                <w:szCs w:val="20"/>
              </w:rPr>
              <w:t xml:space="preserve">     </w:t>
            </w:r>
            <w:r w:rsidR="00593953" w:rsidRPr="00DA319E">
              <w:rPr>
                <w:rFonts w:ascii="Times New Roman" w:hAnsi="Times New Roman" w:cs="Times New Roman"/>
                <w:sz w:val="20"/>
                <w:szCs w:val="20"/>
              </w:rPr>
              <w:t>Yanstıcı düşünmeye dayalı öğrenme</w:t>
            </w:r>
          </w:p>
        </w:tc>
        <w:tc>
          <w:tcPr>
            <w:tcW w:w="456" w:type="dxa"/>
            <w:tcBorders>
              <w:top w:val="nil"/>
              <w:bottom w:val="nil"/>
            </w:tcBorders>
          </w:tcPr>
          <w:p w:rsidR="004A2072" w:rsidRPr="00DA319E" w:rsidRDefault="00593953" w:rsidP="00781674">
            <w:pPr>
              <w:rPr>
                <w:rFonts w:ascii="Times New Roman" w:hAnsi="Times New Roman" w:cs="Times New Roman"/>
                <w:sz w:val="20"/>
                <w:szCs w:val="20"/>
              </w:rPr>
            </w:pPr>
            <w:r w:rsidRPr="00DA319E">
              <w:rPr>
                <w:rFonts w:ascii="Times New Roman" w:hAnsi="Times New Roman" w:cs="Times New Roman"/>
                <w:sz w:val="20"/>
                <w:szCs w:val="20"/>
              </w:rPr>
              <w:t>2</w:t>
            </w:r>
          </w:p>
        </w:tc>
      </w:tr>
      <w:tr w:rsidR="004A2072" w:rsidRPr="00DA319E" w:rsidTr="006A389D">
        <w:trPr>
          <w:trHeight w:val="233"/>
          <w:jc w:val="center"/>
        </w:trPr>
        <w:tc>
          <w:tcPr>
            <w:tcW w:w="4677" w:type="dxa"/>
            <w:tcBorders>
              <w:top w:val="nil"/>
              <w:bottom w:val="nil"/>
            </w:tcBorders>
          </w:tcPr>
          <w:p w:rsidR="004A2072" w:rsidRPr="00DA319E" w:rsidRDefault="00593953" w:rsidP="00781674">
            <w:pPr>
              <w:ind w:left="284"/>
              <w:rPr>
                <w:rFonts w:ascii="Times New Roman" w:hAnsi="Times New Roman" w:cs="Times New Roman"/>
                <w:sz w:val="20"/>
                <w:szCs w:val="20"/>
              </w:rPr>
            </w:pPr>
            <w:r w:rsidRPr="00DA319E">
              <w:rPr>
                <w:rFonts w:ascii="Times New Roman" w:hAnsi="Times New Roman" w:cs="Times New Roman"/>
                <w:sz w:val="20"/>
                <w:szCs w:val="20"/>
              </w:rPr>
              <w:t>Üstbiliş stratejilerine dayalı öğrenme</w:t>
            </w:r>
          </w:p>
        </w:tc>
        <w:tc>
          <w:tcPr>
            <w:tcW w:w="456" w:type="dxa"/>
            <w:tcBorders>
              <w:top w:val="nil"/>
              <w:bottom w:val="nil"/>
            </w:tcBorders>
          </w:tcPr>
          <w:p w:rsidR="004A2072" w:rsidRPr="00DA319E" w:rsidRDefault="00A314A5" w:rsidP="00781674">
            <w:pPr>
              <w:rPr>
                <w:rFonts w:ascii="Times New Roman" w:hAnsi="Times New Roman" w:cs="Times New Roman"/>
                <w:sz w:val="20"/>
                <w:szCs w:val="20"/>
              </w:rPr>
            </w:pPr>
            <w:r>
              <w:rPr>
                <w:rFonts w:ascii="Times New Roman" w:hAnsi="Times New Roman" w:cs="Times New Roman"/>
                <w:sz w:val="20"/>
                <w:szCs w:val="20"/>
              </w:rPr>
              <w:t>1</w:t>
            </w:r>
          </w:p>
        </w:tc>
      </w:tr>
      <w:tr w:rsidR="004A2072" w:rsidRPr="00DA319E" w:rsidTr="006A389D">
        <w:trPr>
          <w:jc w:val="center"/>
        </w:trPr>
        <w:tc>
          <w:tcPr>
            <w:tcW w:w="4677" w:type="dxa"/>
            <w:tcBorders>
              <w:top w:val="nil"/>
            </w:tcBorders>
          </w:tcPr>
          <w:p w:rsidR="004A2072" w:rsidRPr="00DA319E" w:rsidRDefault="00593953" w:rsidP="00781674">
            <w:pPr>
              <w:ind w:left="284"/>
              <w:rPr>
                <w:rFonts w:ascii="Times New Roman" w:hAnsi="Times New Roman" w:cs="Times New Roman"/>
                <w:sz w:val="20"/>
                <w:szCs w:val="20"/>
              </w:rPr>
            </w:pPr>
            <w:r w:rsidRPr="00DA319E">
              <w:rPr>
                <w:rFonts w:ascii="Times New Roman" w:hAnsi="Times New Roman" w:cs="Times New Roman"/>
                <w:sz w:val="20"/>
                <w:szCs w:val="20"/>
              </w:rPr>
              <w:t>5E öğrenme modeli</w:t>
            </w:r>
          </w:p>
        </w:tc>
        <w:tc>
          <w:tcPr>
            <w:tcW w:w="456" w:type="dxa"/>
            <w:tcBorders>
              <w:top w:val="nil"/>
            </w:tcBorders>
          </w:tcPr>
          <w:p w:rsidR="004A2072" w:rsidRPr="00DA319E" w:rsidRDefault="00593953" w:rsidP="00781674">
            <w:pPr>
              <w:rPr>
                <w:rFonts w:ascii="Times New Roman" w:hAnsi="Times New Roman" w:cs="Times New Roman"/>
                <w:sz w:val="20"/>
                <w:szCs w:val="20"/>
              </w:rPr>
            </w:pPr>
            <w:r w:rsidRPr="00DA319E">
              <w:rPr>
                <w:rFonts w:ascii="Times New Roman" w:hAnsi="Times New Roman" w:cs="Times New Roman"/>
                <w:sz w:val="20"/>
                <w:szCs w:val="20"/>
              </w:rPr>
              <w:t>12</w:t>
            </w:r>
          </w:p>
        </w:tc>
      </w:tr>
      <w:tr w:rsidR="004A2072" w:rsidRPr="00DA319E" w:rsidTr="006A389D">
        <w:trPr>
          <w:jc w:val="center"/>
        </w:trPr>
        <w:tc>
          <w:tcPr>
            <w:tcW w:w="4677" w:type="dxa"/>
            <w:tcBorders>
              <w:bottom w:val="single" w:sz="4" w:space="0" w:color="auto"/>
            </w:tcBorders>
          </w:tcPr>
          <w:p w:rsidR="004A2072" w:rsidRPr="00DA319E" w:rsidRDefault="004A2072" w:rsidP="00781674">
            <w:pPr>
              <w:ind w:left="2832"/>
              <w:rPr>
                <w:rFonts w:ascii="Times New Roman" w:hAnsi="Times New Roman" w:cs="Times New Roman"/>
                <w:sz w:val="20"/>
                <w:szCs w:val="20"/>
              </w:rPr>
            </w:pPr>
            <w:r w:rsidRPr="00DA319E">
              <w:rPr>
                <w:rFonts w:ascii="Times New Roman" w:hAnsi="Times New Roman" w:cs="Times New Roman"/>
                <w:b/>
                <w:sz w:val="20"/>
                <w:szCs w:val="20"/>
              </w:rPr>
              <w:t>Toplam</w:t>
            </w:r>
          </w:p>
        </w:tc>
        <w:tc>
          <w:tcPr>
            <w:tcW w:w="456" w:type="dxa"/>
            <w:tcBorders>
              <w:bottom w:val="single" w:sz="4" w:space="0" w:color="auto"/>
            </w:tcBorders>
          </w:tcPr>
          <w:p w:rsidR="004A2072" w:rsidRPr="00DA319E" w:rsidRDefault="00593953" w:rsidP="00781674">
            <w:pPr>
              <w:rPr>
                <w:rFonts w:ascii="Times New Roman" w:hAnsi="Times New Roman" w:cs="Times New Roman"/>
                <w:b/>
                <w:sz w:val="20"/>
                <w:szCs w:val="20"/>
              </w:rPr>
            </w:pPr>
            <w:r w:rsidRPr="00DA319E">
              <w:rPr>
                <w:rFonts w:ascii="Times New Roman" w:hAnsi="Times New Roman" w:cs="Times New Roman"/>
                <w:b/>
                <w:sz w:val="20"/>
                <w:szCs w:val="20"/>
              </w:rPr>
              <w:t>29</w:t>
            </w:r>
          </w:p>
        </w:tc>
      </w:tr>
      <w:tr w:rsidR="004A2072" w:rsidRPr="00DA319E" w:rsidTr="006A389D">
        <w:trPr>
          <w:jc w:val="center"/>
        </w:trPr>
        <w:tc>
          <w:tcPr>
            <w:tcW w:w="4677" w:type="dxa"/>
            <w:tcBorders>
              <w:bottom w:val="nil"/>
            </w:tcBorders>
          </w:tcPr>
          <w:p w:rsidR="004A2072" w:rsidRPr="00DA319E" w:rsidRDefault="007F2E05" w:rsidP="00781674">
            <w:pPr>
              <w:rPr>
                <w:rFonts w:ascii="Times New Roman" w:hAnsi="Times New Roman" w:cs="Times New Roman"/>
                <w:b/>
                <w:i/>
                <w:sz w:val="20"/>
                <w:szCs w:val="20"/>
              </w:rPr>
            </w:pPr>
            <w:r w:rsidRPr="00DA319E">
              <w:rPr>
                <w:rFonts w:ascii="Times New Roman" w:hAnsi="Times New Roman" w:cs="Times New Roman"/>
                <w:b/>
                <w:i/>
                <w:sz w:val="20"/>
                <w:szCs w:val="20"/>
              </w:rPr>
              <w:t>Argümantasyona dayalı yöntemler</w:t>
            </w:r>
          </w:p>
        </w:tc>
        <w:tc>
          <w:tcPr>
            <w:tcW w:w="456" w:type="dxa"/>
            <w:tcBorders>
              <w:bottom w:val="nil"/>
            </w:tcBorders>
          </w:tcPr>
          <w:p w:rsidR="004A2072" w:rsidRPr="00DA319E" w:rsidRDefault="007F2E05" w:rsidP="00781674">
            <w:pPr>
              <w:rPr>
                <w:rFonts w:ascii="Times New Roman" w:hAnsi="Times New Roman" w:cs="Times New Roman"/>
                <w:sz w:val="20"/>
                <w:szCs w:val="20"/>
              </w:rPr>
            </w:pPr>
            <w:r w:rsidRPr="00DA319E">
              <w:rPr>
                <w:rFonts w:ascii="Times New Roman" w:hAnsi="Times New Roman" w:cs="Times New Roman"/>
                <w:sz w:val="20"/>
                <w:szCs w:val="20"/>
              </w:rPr>
              <w:t>5</w:t>
            </w:r>
          </w:p>
        </w:tc>
      </w:tr>
      <w:tr w:rsidR="004A2072" w:rsidRPr="00DA319E" w:rsidTr="006A389D">
        <w:trPr>
          <w:jc w:val="center"/>
        </w:trPr>
        <w:tc>
          <w:tcPr>
            <w:tcW w:w="4677" w:type="dxa"/>
            <w:tcBorders>
              <w:top w:val="nil"/>
              <w:bottom w:val="nil"/>
            </w:tcBorders>
          </w:tcPr>
          <w:p w:rsidR="004A2072" w:rsidRPr="00DA319E" w:rsidRDefault="007F2E05" w:rsidP="00781674">
            <w:pPr>
              <w:ind w:left="284"/>
              <w:rPr>
                <w:rFonts w:ascii="Times New Roman" w:hAnsi="Times New Roman" w:cs="Times New Roman"/>
                <w:sz w:val="20"/>
                <w:szCs w:val="20"/>
              </w:rPr>
            </w:pPr>
            <w:r w:rsidRPr="00DA319E">
              <w:rPr>
                <w:rFonts w:ascii="Times New Roman" w:hAnsi="Times New Roman" w:cs="Times New Roman"/>
                <w:sz w:val="20"/>
                <w:szCs w:val="20"/>
              </w:rPr>
              <w:t>Kavram Karikatürü</w:t>
            </w:r>
          </w:p>
        </w:tc>
        <w:tc>
          <w:tcPr>
            <w:tcW w:w="456" w:type="dxa"/>
            <w:tcBorders>
              <w:top w:val="nil"/>
              <w:bottom w:val="nil"/>
            </w:tcBorders>
          </w:tcPr>
          <w:p w:rsidR="004A2072" w:rsidRPr="00DA319E" w:rsidRDefault="007F2E05" w:rsidP="00781674">
            <w:pPr>
              <w:rPr>
                <w:rFonts w:ascii="Times New Roman" w:hAnsi="Times New Roman" w:cs="Times New Roman"/>
                <w:sz w:val="20"/>
                <w:szCs w:val="20"/>
              </w:rPr>
            </w:pPr>
            <w:r w:rsidRPr="00DA319E">
              <w:rPr>
                <w:rFonts w:ascii="Times New Roman" w:hAnsi="Times New Roman" w:cs="Times New Roman"/>
                <w:sz w:val="20"/>
                <w:szCs w:val="20"/>
              </w:rPr>
              <w:t>1</w:t>
            </w:r>
          </w:p>
        </w:tc>
      </w:tr>
      <w:tr w:rsidR="004A2072" w:rsidRPr="00DA319E" w:rsidTr="006A389D">
        <w:trPr>
          <w:jc w:val="center"/>
        </w:trPr>
        <w:tc>
          <w:tcPr>
            <w:tcW w:w="4677" w:type="dxa"/>
            <w:tcBorders>
              <w:top w:val="nil"/>
              <w:bottom w:val="nil"/>
            </w:tcBorders>
          </w:tcPr>
          <w:p w:rsidR="004A2072" w:rsidRPr="00DA319E" w:rsidRDefault="007F2E05" w:rsidP="00781674">
            <w:pPr>
              <w:ind w:firstLine="333"/>
              <w:rPr>
                <w:rFonts w:ascii="Times New Roman" w:hAnsi="Times New Roman" w:cs="Times New Roman"/>
                <w:sz w:val="20"/>
                <w:szCs w:val="20"/>
              </w:rPr>
            </w:pPr>
            <w:r w:rsidRPr="00DA319E">
              <w:rPr>
                <w:rFonts w:ascii="Times New Roman" w:hAnsi="Times New Roman" w:cs="Times New Roman"/>
                <w:sz w:val="20"/>
                <w:szCs w:val="20"/>
              </w:rPr>
              <w:t>Kavramsal değişim metinleri</w:t>
            </w:r>
          </w:p>
        </w:tc>
        <w:tc>
          <w:tcPr>
            <w:tcW w:w="456" w:type="dxa"/>
            <w:tcBorders>
              <w:top w:val="nil"/>
              <w:bottom w:val="nil"/>
            </w:tcBorders>
          </w:tcPr>
          <w:p w:rsidR="004A2072" w:rsidRPr="00DA319E" w:rsidRDefault="007F2E05" w:rsidP="00781674">
            <w:pPr>
              <w:rPr>
                <w:rFonts w:ascii="Times New Roman" w:hAnsi="Times New Roman" w:cs="Times New Roman"/>
                <w:sz w:val="20"/>
                <w:szCs w:val="20"/>
              </w:rPr>
            </w:pPr>
            <w:r w:rsidRPr="00DA319E">
              <w:rPr>
                <w:rFonts w:ascii="Times New Roman" w:hAnsi="Times New Roman" w:cs="Times New Roman"/>
                <w:sz w:val="20"/>
                <w:szCs w:val="20"/>
              </w:rPr>
              <w:t>3</w:t>
            </w:r>
          </w:p>
        </w:tc>
      </w:tr>
      <w:tr w:rsidR="004A2072" w:rsidRPr="00DA319E" w:rsidTr="006A389D">
        <w:trPr>
          <w:jc w:val="center"/>
        </w:trPr>
        <w:tc>
          <w:tcPr>
            <w:tcW w:w="4677" w:type="dxa"/>
            <w:tcBorders>
              <w:top w:val="nil"/>
              <w:bottom w:val="nil"/>
            </w:tcBorders>
          </w:tcPr>
          <w:p w:rsidR="004A2072" w:rsidRPr="00DA319E" w:rsidRDefault="007F2E05" w:rsidP="00781674">
            <w:pPr>
              <w:ind w:firstLine="333"/>
              <w:rPr>
                <w:rFonts w:ascii="Times New Roman" w:hAnsi="Times New Roman" w:cs="Times New Roman"/>
                <w:sz w:val="20"/>
                <w:szCs w:val="20"/>
              </w:rPr>
            </w:pPr>
            <w:r w:rsidRPr="00DA319E">
              <w:rPr>
                <w:rFonts w:ascii="Times New Roman" w:hAnsi="Times New Roman" w:cs="Times New Roman"/>
                <w:sz w:val="20"/>
                <w:szCs w:val="20"/>
              </w:rPr>
              <w:t xml:space="preserve">Tahmin et-gözle-açıkla </w:t>
            </w:r>
          </w:p>
        </w:tc>
        <w:tc>
          <w:tcPr>
            <w:tcW w:w="456" w:type="dxa"/>
            <w:tcBorders>
              <w:top w:val="nil"/>
              <w:bottom w:val="nil"/>
            </w:tcBorders>
          </w:tcPr>
          <w:p w:rsidR="004A2072" w:rsidRPr="00DA319E" w:rsidRDefault="007F2E05" w:rsidP="00781674">
            <w:pPr>
              <w:rPr>
                <w:rFonts w:ascii="Times New Roman" w:hAnsi="Times New Roman" w:cs="Times New Roman"/>
                <w:sz w:val="20"/>
                <w:szCs w:val="20"/>
              </w:rPr>
            </w:pPr>
            <w:r w:rsidRPr="00DA319E">
              <w:rPr>
                <w:rFonts w:ascii="Times New Roman" w:hAnsi="Times New Roman" w:cs="Times New Roman"/>
                <w:sz w:val="20"/>
                <w:szCs w:val="20"/>
              </w:rPr>
              <w:t>2</w:t>
            </w:r>
          </w:p>
        </w:tc>
      </w:tr>
      <w:tr w:rsidR="004A2072" w:rsidRPr="00DA319E" w:rsidTr="006A389D">
        <w:trPr>
          <w:jc w:val="center"/>
        </w:trPr>
        <w:tc>
          <w:tcPr>
            <w:tcW w:w="4677" w:type="dxa"/>
            <w:tcBorders>
              <w:bottom w:val="single" w:sz="4" w:space="0" w:color="auto"/>
            </w:tcBorders>
          </w:tcPr>
          <w:p w:rsidR="004A2072" w:rsidRPr="00DA319E" w:rsidRDefault="004A2072" w:rsidP="00781674">
            <w:pPr>
              <w:ind w:left="2832"/>
              <w:rPr>
                <w:rFonts w:ascii="Times New Roman" w:hAnsi="Times New Roman" w:cs="Times New Roman"/>
                <w:sz w:val="20"/>
                <w:szCs w:val="20"/>
              </w:rPr>
            </w:pPr>
            <w:r w:rsidRPr="00DA319E">
              <w:rPr>
                <w:rFonts w:ascii="Times New Roman" w:hAnsi="Times New Roman" w:cs="Times New Roman"/>
                <w:b/>
                <w:sz w:val="20"/>
                <w:szCs w:val="20"/>
              </w:rPr>
              <w:t>Toplam</w:t>
            </w:r>
          </w:p>
        </w:tc>
        <w:tc>
          <w:tcPr>
            <w:tcW w:w="456" w:type="dxa"/>
            <w:tcBorders>
              <w:bottom w:val="single" w:sz="4" w:space="0" w:color="auto"/>
            </w:tcBorders>
          </w:tcPr>
          <w:p w:rsidR="004A2072" w:rsidRPr="00DA319E" w:rsidRDefault="002201B0" w:rsidP="00781674">
            <w:pPr>
              <w:rPr>
                <w:rFonts w:ascii="Times New Roman" w:hAnsi="Times New Roman" w:cs="Times New Roman"/>
                <w:b/>
                <w:sz w:val="20"/>
                <w:szCs w:val="20"/>
              </w:rPr>
            </w:pPr>
            <w:r>
              <w:rPr>
                <w:rFonts w:ascii="Times New Roman" w:hAnsi="Times New Roman" w:cs="Times New Roman"/>
                <w:b/>
                <w:sz w:val="20"/>
                <w:szCs w:val="20"/>
              </w:rPr>
              <w:t>11</w:t>
            </w:r>
          </w:p>
        </w:tc>
      </w:tr>
      <w:tr w:rsidR="004A2072" w:rsidRPr="00DA319E" w:rsidTr="006A389D">
        <w:trPr>
          <w:jc w:val="center"/>
        </w:trPr>
        <w:tc>
          <w:tcPr>
            <w:tcW w:w="4677" w:type="dxa"/>
            <w:tcBorders>
              <w:bottom w:val="nil"/>
            </w:tcBorders>
          </w:tcPr>
          <w:p w:rsidR="004A2072" w:rsidRPr="00DA319E" w:rsidRDefault="007F2E05" w:rsidP="00781674">
            <w:pPr>
              <w:rPr>
                <w:rFonts w:ascii="Times New Roman" w:hAnsi="Times New Roman" w:cs="Times New Roman"/>
                <w:b/>
                <w:i/>
                <w:sz w:val="20"/>
                <w:szCs w:val="20"/>
              </w:rPr>
            </w:pPr>
            <w:r w:rsidRPr="00DA319E">
              <w:rPr>
                <w:rFonts w:ascii="Times New Roman" w:hAnsi="Times New Roman" w:cs="Times New Roman"/>
                <w:b/>
                <w:i/>
                <w:sz w:val="20"/>
                <w:szCs w:val="20"/>
              </w:rPr>
              <w:t>STEM’e dayalı yöntemler</w:t>
            </w:r>
          </w:p>
        </w:tc>
        <w:tc>
          <w:tcPr>
            <w:tcW w:w="456" w:type="dxa"/>
            <w:tcBorders>
              <w:bottom w:val="nil"/>
            </w:tcBorders>
          </w:tcPr>
          <w:p w:rsidR="004A2072" w:rsidRPr="00DA319E" w:rsidRDefault="007F2E05" w:rsidP="00781674">
            <w:pPr>
              <w:rPr>
                <w:rFonts w:ascii="Times New Roman" w:hAnsi="Times New Roman" w:cs="Times New Roman"/>
                <w:sz w:val="20"/>
                <w:szCs w:val="20"/>
              </w:rPr>
            </w:pPr>
            <w:r w:rsidRPr="00DA319E">
              <w:rPr>
                <w:rFonts w:ascii="Times New Roman" w:hAnsi="Times New Roman" w:cs="Times New Roman"/>
                <w:sz w:val="20"/>
                <w:szCs w:val="20"/>
              </w:rPr>
              <w:t>3</w:t>
            </w:r>
          </w:p>
        </w:tc>
      </w:tr>
      <w:tr w:rsidR="004A2072" w:rsidRPr="00DA319E" w:rsidTr="006A389D">
        <w:trPr>
          <w:jc w:val="center"/>
        </w:trPr>
        <w:tc>
          <w:tcPr>
            <w:tcW w:w="4677" w:type="dxa"/>
            <w:tcBorders>
              <w:top w:val="nil"/>
              <w:bottom w:val="nil"/>
            </w:tcBorders>
          </w:tcPr>
          <w:p w:rsidR="004A2072" w:rsidRPr="00DA319E" w:rsidRDefault="007F2E05" w:rsidP="00781674">
            <w:pPr>
              <w:ind w:left="284"/>
              <w:rPr>
                <w:rFonts w:ascii="Times New Roman" w:hAnsi="Times New Roman" w:cs="Times New Roman"/>
                <w:sz w:val="20"/>
                <w:szCs w:val="20"/>
              </w:rPr>
            </w:pPr>
            <w:r w:rsidRPr="00DA319E">
              <w:rPr>
                <w:rFonts w:ascii="Times New Roman" w:hAnsi="Times New Roman" w:cs="Times New Roman"/>
                <w:sz w:val="20"/>
                <w:szCs w:val="20"/>
              </w:rPr>
              <w:t>Tasarım odaklı öğrenme</w:t>
            </w:r>
          </w:p>
        </w:tc>
        <w:tc>
          <w:tcPr>
            <w:tcW w:w="456" w:type="dxa"/>
            <w:tcBorders>
              <w:top w:val="nil"/>
              <w:bottom w:val="nil"/>
            </w:tcBorders>
          </w:tcPr>
          <w:p w:rsidR="004A2072" w:rsidRPr="00DA319E" w:rsidRDefault="007F2E05" w:rsidP="00781674">
            <w:pPr>
              <w:rPr>
                <w:rFonts w:ascii="Times New Roman" w:hAnsi="Times New Roman" w:cs="Times New Roman"/>
                <w:sz w:val="20"/>
                <w:szCs w:val="20"/>
              </w:rPr>
            </w:pPr>
            <w:r w:rsidRPr="00DA319E">
              <w:rPr>
                <w:rFonts w:ascii="Times New Roman" w:hAnsi="Times New Roman" w:cs="Times New Roman"/>
                <w:sz w:val="20"/>
                <w:szCs w:val="20"/>
              </w:rPr>
              <w:t>1</w:t>
            </w:r>
          </w:p>
        </w:tc>
      </w:tr>
      <w:tr w:rsidR="004A2072" w:rsidRPr="00DA319E" w:rsidTr="006A389D">
        <w:trPr>
          <w:jc w:val="center"/>
        </w:trPr>
        <w:tc>
          <w:tcPr>
            <w:tcW w:w="4677" w:type="dxa"/>
            <w:tcBorders>
              <w:top w:val="nil"/>
              <w:bottom w:val="nil"/>
            </w:tcBorders>
          </w:tcPr>
          <w:p w:rsidR="004A2072" w:rsidRPr="00DA319E" w:rsidRDefault="007F2E05" w:rsidP="00781674">
            <w:pPr>
              <w:ind w:left="284"/>
              <w:rPr>
                <w:rFonts w:ascii="Times New Roman" w:hAnsi="Times New Roman" w:cs="Times New Roman"/>
                <w:sz w:val="20"/>
                <w:szCs w:val="20"/>
              </w:rPr>
            </w:pPr>
            <w:r w:rsidRPr="00DA319E">
              <w:rPr>
                <w:rFonts w:ascii="Times New Roman" w:hAnsi="Times New Roman" w:cs="Times New Roman"/>
                <w:sz w:val="20"/>
                <w:szCs w:val="20"/>
              </w:rPr>
              <w:t>Modellemeye dayalı öğrenme</w:t>
            </w:r>
            <w:r w:rsidR="004A2072" w:rsidRPr="00DA319E">
              <w:rPr>
                <w:rFonts w:ascii="Times New Roman" w:hAnsi="Times New Roman" w:cs="Times New Roman"/>
                <w:sz w:val="20"/>
                <w:szCs w:val="20"/>
              </w:rPr>
              <w:t xml:space="preserve"> </w:t>
            </w:r>
          </w:p>
        </w:tc>
        <w:tc>
          <w:tcPr>
            <w:tcW w:w="456" w:type="dxa"/>
            <w:tcBorders>
              <w:top w:val="nil"/>
              <w:bottom w:val="nil"/>
            </w:tcBorders>
          </w:tcPr>
          <w:p w:rsidR="004A2072" w:rsidRPr="00DA319E" w:rsidRDefault="007F2E05" w:rsidP="00781674">
            <w:pPr>
              <w:rPr>
                <w:rFonts w:ascii="Times New Roman" w:hAnsi="Times New Roman" w:cs="Times New Roman"/>
                <w:sz w:val="20"/>
                <w:szCs w:val="20"/>
              </w:rPr>
            </w:pPr>
            <w:r w:rsidRPr="00DA319E">
              <w:rPr>
                <w:rFonts w:ascii="Times New Roman" w:hAnsi="Times New Roman" w:cs="Times New Roman"/>
                <w:sz w:val="20"/>
                <w:szCs w:val="20"/>
              </w:rPr>
              <w:t>2</w:t>
            </w:r>
          </w:p>
        </w:tc>
      </w:tr>
      <w:tr w:rsidR="004A2072" w:rsidRPr="00DA319E" w:rsidTr="006A389D">
        <w:trPr>
          <w:jc w:val="center"/>
        </w:trPr>
        <w:tc>
          <w:tcPr>
            <w:tcW w:w="4677" w:type="dxa"/>
            <w:tcBorders>
              <w:top w:val="nil"/>
              <w:bottom w:val="nil"/>
            </w:tcBorders>
          </w:tcPr>
          <w:p w:rsidR="004A2072" w:rsidRPr="00DA319E" w:rsidRDefault="007F2E05" w:rsidP="00781674">
            <w:pPr>
              <w:ind w:left="284"/>
              <w:rPr>
                <w:rFonts w:ascii="Times New Roman" w:hAnsi="Times New Roman" w:cs="Times New Roman"/>
                <w:sz w:val="20"/>
                <w:szCs w:val="20"/>
              </w:rPr>
            </w:pPr>
            <w:r w:rsidRPr="00DA319E">
              <w:rPr>
                <w:rFonts w:ascii="Times New Roman" w:hAnsi="Times New Roman" w:cs="Times New Roman"/>
                <w:sz w:val="20"/>
                <w:szCs w:val="20"/>
              </w:rPr>
              <w:t xml:space="preserve">Eğitsel robotik </w:t>
            </w:r>
          </w:p>
        </w:tc>
        <w:tc>
          <w:tcPr>
            <w:tcW w:w="456" w:type="dxa"/>
            <w:tcBorders>
              <w:top w:val="nil"/>
              <w:bottom w:val="nil"/>
            </w:tcBorders>
          </w:tcPr>
          <w:p w:rsidR="004A2072" w:rsidRPr="00DA319E" w:rsidRDefault="007F2E05" w:rsidP="00781674">
            <w:pPr>
              <w:rPr>
                <w:rFonts w:ascii="Times New Roman" w:hAnsi="Times New Roman" w:cs="Times New Roman"/>
                <w:sz w:val="20"/>
                <w:szCs w:val="20"/>
              </w:rPr>
            </w:pPr>
            <w:r w:rsidRPr="00DA319E">
              <w:rPr>
                <w:rFonts w:ascii="Times New Roman" w:hAnsi="Times New Roman" w:cs="Times New Roman"/>
                <w:sz w:val="20"/>
                <w:szCs w:val="20"/>
              </w:rPr>
              <w:t>1</w:t>
            </w:r>
          </w:p>
        </w:tc>
      </w:tr>
      <w:tr w:rsidR="004A2072" w:rsidRPr="00DA319E" w:rsidTr="006A389D">
        <w:trPr>
          <w:jc w:val="center"/>
        </w:trPr>
        <w:tc>
          <w:tcPr>
            <w:tcW w:w="4677" w:type="dxa"/>
          </w:tcPr>
          <w:p w:rsidR="004A2072" w:rsidRPr="00DA319E" w:rsidRDefault="004A2072" w:rsidP="00781674">
            <w:pPr>
              <w:ind w:left="2832"/>
              <w:rPr>
                <w:rFonts w:ascii="Times New Roman" w:hAnsi="Times New Roman" w:cs="Times New Roman"/>
                <w:sz w:val="20"/>
                <w:szCs w:val="20"/>
              </w:rPr>
            </w:pPr>
            <w:r w:rsidRPr="00DA319E">
              <w:rPr>
                <w:rFonts w:ascii="Times New Roman" w:hAnsi="Times New Roman" w:cs="Times New Roman"/>
                <w:b/>
                <w:sz w:val="20"/>
                <w:szCs w:val="20"/>
              </w:rPr>
              <w:t>Toplam</w:t>
            </w:r>
          </w:p>
        </w:tc>
        <w:tc>
          <w:tcPr>
            <w:tcW w:w="456" w:type="dxa"/>
          </w:tcPr>
          <w:p w:rsidR="004A2072" w:rsidRPr="00DA319E" w:rsidRDefault="007F2E05" w:rsidP="00781674">
            <w:pPr>
              <w:rPr>
                <w:rFonts w:ascii="Times New Roman" w:hAnsi="Times New Roman" w:cs="Times New Roman"/>
                <w:b/>
                <w:sz w:val="20"/>
                <w:szCs w:val="20"/>
              </w:rPr>
            </w:pPr>
            <w:r w:rsidRPr="00DA319E">
              <w:rPr>
                <w:rFonts w:ascii="Times New Roman" w:hAnsi="Times New Roman" w:cs="Times New Roman"/>
                <w:b/>
                <w:sz w:val="20"/>
                <w:szCs w:val="20"/>
              </w:rPr>
              <w:t>7</w:t>
            </w:r>
          </w:p>
        </w:tc>
      </w:tr>
    </w:tbl>
    <w:p w:rsidR="00D02D49" w:rsidRPr="006A389D" w:rsidRDefault="005108D4" w:rsidP="00781674">
      <w:pPr>
        <w:pStyle w:val="NormalWeb"/>
        <w:spacing w:before="240" w:beforeAutospacing="0" w:after="0" w:afterAutospacing="0" w:line="360" w:lineRule="auto"/>
        <w:ind w:firstLine="708"/>
        <w:jc w:val="both"/>
      </w:pPr>
      <w:r>
        <w:rPr>
          <w:color w:val="222222"/>
        </w:rPr>
        <w:t>İncelenen 47</w:t>
      </w:r>
      <w:r w:rsidR="00D02D49" w:rsidRPr="006A389D">
        <w:rPr>
          <w:color w:val="222222"/>
        </w:rPr>
        <w:t xml:space="preserve"> çalışmadan 29’u araştırma sorgulamaya dayalı</w:t>
      </w:r>
      <w:r>
        <w:rPr>
          <w:color w:val="222222"/>
        </w:rPr>
        <w:t xml:space="preserve"> yöntemler, 11</w:t>
      </w:r>
      <w:r w:rsidR="00D02D49" w:rsidRPr="006A389D">
        <w:rPr>
          <w:color w:val="222222"/>
        </w:rPr>
        <w:t xml:space="preserve"> çalışma </w:t>
      </w:r>
      <w:r>
        <w:rPr>
          <w:color w:val="222222"/>
        </w:rPr>
        <w:t>argümantasyona dayalı yöntemler</w:t>
      </w:r>
      <w:r w:rsidR="00D02D49" w:rsidRPr="006A389D">
        <w:rPr>
          <w:color w:val="222222"/>
        </w:rPr>
        <w:t>, 7 çalışma STEM</w:t>
      </w:r>
      <w:r>
        <w:rPr>
          <w:color w:val="222222"/>
        </w:rPr>
        <w:t>’e dayalı yöntemler</w:t>
      </w:r>
      <w:r w:rsidR="00D02D49" w:rsidRPr="006A389D">
        <w:rPr>
          <w:color w:val="222222"/>
        </w:rPr>
        <w:t xml:space="preserve"> kullanmıştır. Bunlar </w:t>
      </w:r>
      <w:r w:rsidR="00D02D49" w:rsidRPr="006A389D">
        <w:rPr>
          <w:color w:val="222222"/>
        </w:rPr>
        <w:lastRenderedPageBreak/>
        <w:t>içinden en fazla kullanılan yöntem/modelin 5E öğrenme modeli (12) olduğu görülmektedir. Özellikle STEM eğitimi y</w:t>
      </w:r>
      <w:r>
        <w:rPr>
          <w:color w:val="222222"/>
        </w:rPr>
        <w:t xml:space="preserve">aklaşımının </w:t>
      </w:r>
      <w:r w:rsidR="00D02D49" w:rsidRPr="006A389D">
        <w:rPr>
          <w:color w:val="222222"/>
        </w:rPr>
        <w:t>daha az kullanıldığı göze çarpmaktadır. İncelenen yayınlar kapsamında 2017 yılına kadar  STEM  eğitimi uygulamalarına rastlanmamış olup 7 çalışmanın  2017 yılı ve sonrasında yapıldığı tespit edilmiştir. Bu bağlamda, STEM eğitimi vurgusuna fen öğretim programlarından 2017 yılından itibaren yer verilmiş olması  STEM çalışmalarına yönelimi artıracağı düşünülmektedir.  </w:t>
      </w:r>
    </w:p>
    <w:p w:rsidR="009F6365" w:rsidRPr="006A389D" w:rsidRDefault="009F6365" w:rsidP="004C764A">
      <w:pPr>
        <w:spacing w:after="0" w:line="360" w:lineRule="auto"/>
        <w:jc w:val="both"/>
        <w:rPr>
          <w:rFonts w:ascii="Times New Roman" w:hAnsi="Times New Roman" w:cs="Times New Roman"/>
          <w:b/>
          <w:bCs/>
          <w:sz w:val="24"/>
          <w:szCs w:val="24"/>
        </w:rPr>
      </w:pPr>
      <w:r w:rsidRPr="006A389D">
        <w:rPr>
          <w:rFonts w:ascii="Times New Roman" w:hAnsi="Times New Roman" w:cs="Times New Roman"/>
          <w:b/>
          <w:bCs/>
          <w:sz w:val="24"/>
          <w:szCs w:val="24"/>
        </w:rPr>
        <w:t>Çalışmaların etkisi araştırılan değişkene göre dağılımı</w:t>
      </w:r>
    </w:p>
    <w:p w:rsidR="00495887" w:rsidRDefault="00646823" w:rsidP="00781674">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Ç</w:t>
      </w:r>
      <w:r w:rsidRPr="00646823">
        <w:rPr>
          <w:rFonts w:ascii="Times New Roman" w:hAnsi="Times New Roman" w:cs="Times New Roman"/>
          <w:bCs/>
          <w:sz w:val="24"/>
          <w:szCs w:val="24"/>
        </w:rPr>
        <w:t xml:space="preserve">alışmalardaki </w:t>
      </w:r>
      <w:r>
        <w:rPr>
          <w:rFonts w:ascii="Times New Roman" w:hAnsi="Times New Roman" w:cs="Times New Roman"/>
          <w:bCs/>
          <w:sz w:val="24"/>
          <w:szCs w:val="24"/>
        </w:rPr>
        <w:t xml:space="preserve">etkisi araştırılan değişkene göre </w:t>
      </w:r>
      <w:r w:rsidRPr="00646823">
        <w:rPr>
          <w:rFonts w:ascii="Times New Roman" w:hAnsi="Times New Roman" w:cs="Times New Roman"/>
          <w:bCs/>
          <w:sz w:val="24"/>
          <w:szCs w:val="24"/>
        </w:rPr>
        <w:t>dağılımını</w:t>
      </w:r>
      <w:r w:rsidR="000521D2">
        <w:rPr>
          <w:rFonts w:ascii="Times New Roman" w:hAnsi="Times New Roman" w:cs="Times New Roman"/>
          <w:bCs/>
          <w:sz w:val="24"/>
          <w:szCs w:val="24"/>
        </w:rPr>
        <w:t xml:space="preserve"> Tablo 6</w:t>
      </w:r>
      <w:r>
        <w:rPr>
          <w:rFonts w:ascii="Times New Roman" w:hAnsi="Times New Roman" w:cs="Times New Roman"/>
          <w:bCs/>
          <w:sz w:val="24"/>
          <w:szCs w:val="24"/>
        </w:rPr>
        <w:t xml:space="preserve">’da sunulmuştur. </w:t>
      </w:r>
      <w:r w:rsidRPr="00646823">
        <w:rPr>
          <w:rFonts w:ascii="Times New Roman" w:hAnsi="Times New Roman" w:cs="Times New Roman"/>
          <w:bCs/>
          <w:sz w:val="24"/>
          <w:szCs w:val="24"/>
        </w:rPr>
        <w:t xml:space="preserve"> </w:t>
      </w:r>
    </w:p>
    <w:p w:rsidR="00495887" w:rsidRDefault="000521D2" w:rsidP="00781674">
      <w:pPr>
        <w:spacing w:after="0" w:line="360" w:lineRule="auto"/>
        <w:jc w:val="both"/>
        <w:rPr>
          <w:rFonts w:ascii="Times New Roman" w:hAnsi="Times New Roman" w:cs="Times New Roman"/>
          <w:b/>
          <w:bCs/>
          <w:color w:val="222222"/>
          <w:sz w:val="24"/>
        </w:rPr>
      </w:pPr>
      <w:r>
        <w:rPr>
          <w:rFonts w:ascii="Times New Roman" w:hAnsi="Times New Roman" w:cs="Times New Roman"/>
          <w:b/>
          <w:bCs/>
          <w:color w:val="222222"/>
          <w:sz w:val="24"/>
        </w:rPr>
        <w:t>Tablo 6</w:t>
      </w:r>
      <w:r w:rsidR="00495887" w:rsidRPr="00495887">
        <w:rPr>
          <w:rFonts w:ascii="Times New Roman" w:hAnsi="Times New Roman" w:cs="Times New Roman"/>
          <w:b/>
          <w:bCs/>
          <w:color w:val="222222"/>
          <w:sz w:val="24"/>
        </w:rPr>
        <w:t xml:space="preserve">. </w:t>
      </w:r>
      <w:r w:rsidR="00495887" w:rsidRPr="00202FB1">
        <w:rPr>
          <w:rFonts w:ascii="Times New Roman" w:hAnsi="Times New Roman" w:cs="Times New Roman"/>
          <w:bCs/>
          <w:color w:val="222222"/>
          <w:sz w:val="24"/>
        </w:rPr>
        <w:t xml:space="preserve">Çalışmaların </w:t>
      </w:r>
      <w:r w:rsidR="005F7E9D" w:rsidRPr="00202FB1">
        <w:rPr>
          <w:rFonts w:ascii="Times New Roman" w:hAnsi="Times New Roman" w:cs="Times New Roman"/>
          <w:bCs/>
          <w:color w:val="222222"/>
          <w:sz w:val="24"/>
        </w:rPr>
        <w:t>Etkisi Araştırılan Değişkene Göre Dağılımı</w:t>
      </w:r>
    </w:p>
    <w:tbl>
      <w:tblPr>
        <w:tblStyle w:val="TabloKlavuzu"/>
        <w:tblW w:w="0" w:type="auto"/>
        <w:jc w:val="center"/>
        <w:tblInd w:w="-426" w:type="dxa"/>
        <w:tblBorders>
          <w:left w:val="none" w:sz="0" w:space="0" w:color="auto"/>
          <w:right w:val="none" w:sz="0" w:space="0" w:color="auto"/>
          <w:insideV w:val="none" w:sz="0" w:space="0" w:color="auto"/>
        </w:tblBorders>
        <w:tblLook w:val="04A0" w:firstRow="1" w:lastRow="0" w:firstColumn="1" w:lastColumn="0" w:noHBand="0" w:noVBand="1"/>
      </w:tblPr>
      <w:tblGrid>
        <w:gridCol w:w="4677"/>
        <w:gridCol w:w="456"/>
      </w:tblGrid>
      <w:tr w:rsidR="00495887" w:rsidRPr="00DA319E" w:rsidTr="007E2115">
        <w:trPr>
          <w:jc w:val="center"/>
        </w:trPr>
        <w:tc>
          <w:tcPr>
            <w:tcW w:w="4677" w:type="dxa"/>
            <w:tcBorders>
              <w:bottom w:val="single" w:sz="4" w:space="0" w:color="auto"/>
            </w:tcBorders>
          </w:tcPr>
          <w:p w:rsidR="00495887" w:rsidRPr="00DA319E" w:rsidRDefault="00495887" w:rsidP="00781674">
            <w:pPr>
              <w:rPr>
                <w:rFonts w:ascii="Times New Roman" w:hAnsi="Times New Roman" w:cs="Times New Roman"/>
                <w:b/>
                <w:sz w:val="20"/>
                <w:szCs w:val="20"/>
              </w:rPr>
            </w:pPr>
            <w:r w:rsidRPr="00DA319E">
              <w:rPr>
                <w:rFonts w:ascii="Times New Roman" w:hAnsi="Times New Roman" w:cs="Times New Roman"/>
                <w:b/>
                <w:sz w:val="20"/>
                <w:szCs w:val="20"/>
              </w:rPr>
              <w:t xml:space="preserve">Etkisi Araştırılan Değişken </w:t>
            </w:r>
          </w:p>
        </w:tc>
        <w:tc>
          <w:tcPr>
            <w:tcW w:w="456" w:type="dxa"/>
            <w:tcBorders>
              <w:bottom w:val="single" w:sz="4" w:space="0" w:color="auto"/>
            </w:tcBorders>
          </w:tcPr>
          <w:p w:rsidR="00495887" w:rsidRPr="000521D2" w:rsidRDefault="00495887" w:rsidP="00781674">
            <w:pPr>
              <w:rPr>
                <w:rFonts w:ascii="Times New Roman" w:hAnsi="Times New Roman" w:cs="Times New Roman"/>
                <w:b/>
                <w:i/>
                <w:sz w:val="20"/>
                <w:szCs w:val="20"/>
              </w:rPr>
            </w:pPr>
            <w:proofErr w:type="gramStart"/>
            <w:r w:rsidRPr="000521D2">
              <w:rPr>
                <w:rFonts w:ascii="Times New Roman" w:hAnsi="Times New Roman" w:cs="Times New Roman"/>
                <w:b/>
                <w:i/>
                <w:sz w:val="20"/>
                <w:szCs w:val="20"/>
              </w:rPr>
              <w:t>f</w:t>
            </w:r>
            <w:proofErr w:type="gramEnd"/>
          </w:p>
        </w:tc>
      </w:tr>
      <w:tr w:rsidR="00495887" w:rsidRPr="00DA319E" w:rsidTr="007E2115">
        <w:trPr>
          <w:jc w:val="center"/>
        </w:trPr>
        <w:tc>
          <w:tcPr>
            <w:tcW w:w="4677" w:type="dxa"/>
            <w:tcBorders>
              <w:bottom w:val="nil"/>
            </w:tcBorders>
          </w:tcPr>
          <w:p w:rsidR="00495887" w:rsidRPr="00DA319E" w:rsidRDefault="00495887" w:rsidP="00781674">
            <w:pPr>
              <w:rPr>
                <w:rFonts w:ascii="Times New Roman" w:hAnsi="Times New Roman" w:cs="Times New Roman"/>
                <w:b/>
                <w:i/>
                <w:sz w:val="20"/>
                <w:szCs w:val="20"/>
              </w:rPr>
            </w:pPr>
            <w:r w:rsidRPr="00DA319E">
              <w:rPr>
                <w:rFonts w:ascii="Times New Roman" w:hAnsi="Times New Roman" w:cs="Times New Roman"/>
                <w:b/>
                <w:i/>
                <w:sz w:val="20"/>
                <w:szCs w:val="20"/>
              </w:rPr>
              <w:t>Bilgi Öğrenme Alanı</w:t>
            </w:r>
          </w:p>
        </w:tc>
        <w:tc>
          <w:tcPr>
            <w:tcW w:w="456" w:type="dxa"/>
            <w:tcBorders>
              <w:bottom w:val="nil"/>
            </w:tcBorders>
          </w:tcPr>
          <w:p w:rsidR="00495887" w:rsidRPr="00DA319E" w:rsidRDefault="00495887" w:rsidP="00781674">
            <w:pPr>
              <w:rPr>
                <w:rFonts w:ascii="Times New Roman" w:hAnsi="Times New Roman" w:cs="Times New Roman"/>
                <w:sz w:val="20"/>
                <w:szCs w:val="20"/>
              </w:rPr>
            </w:pPr>
          </w:p>
        </w:tc>
      </w:tr>
      <w:tr w:rsidR="00495887" w:rsidRPr="00DA319E" w:rsidTr="007E2115">
        <w:trPr>
          <w:jc w:val="center"/>
        </w:trPr>
        <w:tc>
          <w:tcPr>
            <w:tcW w:w="4677" w:type="dxa"/>
            <w:tcBorders>
              <w:top w:val="nil"/>
              <w:bottom w:val="nil"/>
            </w:tcBorders>
          </w:tcPr>
          <w:p w:rsidR="00495887" w:rsidRPr="00DA319E" w:rsidRDefault="00495887" w:rsidP="00781674">
            <w:pPr>
              <w:ind w:left="284"/>
              <w:rPr>
                <w:rFonts w:ascii="Times New Roman" w:hAnsi="Times New Roman" w:cs="Times New Roman"/>
                <w:sz w:val="20"/>
                <w:szCs w:val="20"/>
              </w:rPr>
            </w:pPr>
            <w:r w:rsidRPr="00DA319E">
              <w:rPr>
                <w:rFonts w:ascii="Times New Roman" w:hAnsi="Times New Roman" w:cs="Times New Roman"/>
                <w:sz w:val="20"/>
                <w:szCs w:val="20"/>
              </w:rPr>
              <w:t>Kalıcılık</w:t>
            </w:r>
          </w:p>
        </w:tc>
        <w:tc>
          <w:tcPr>
            <w:tcW w:w="456" w:type="dxa"/>
            <w:tcBorders>
              <w:top w:val="nil"/>
              <w:bottom w:val="nil"/>
            </w:tcBorders>
          </w:tcPr>
          <w:p w:rsidR="00495887" w:rsidRPr="00DA319E" w:rsidRDefault="006842A2" w:rsidP="00781674">
            <w:pPr>
              <w:rPr>
                <w:rFonts w:ascii="Times New Roman" w:hAnsi="Times New Roman" w:cs="Times New Roman"/>
                <w:sz w:val="20"/>
                <w:szCs w:val="20"/>
              </w:rPr>
            </w:pPr>
            <w:r>
              <w:rPr>
                <w:rFonts w:ascii="Times New Roman" w:hAnsi="Times New Roman" w:cs="Times New Roman"/>
                <w:sz w:val="20"/>
                <w:szCs w:val="20"/>
              </w:rPr>
              <w:t>6</w:t>
            </w:r>
          </w:p>
        </w:tc>
      </w:tr>
      <w:tr w:rsidR="00495887" w:rsidRPr="00DA319E" w:rsidTr="007E2115">
        <w:trPr>
          <w:jc w:val="center"/>
        </w:trPr>
        <w:tc>
          <w:tcPr>
            <w:tcW w:w="4677" w:type="dxa"/>
            <w:tcBorders>
              <w:top w:val="nil"/>
              <w:bottom w:val="nil"/>
            </w:tcBorders>
          </w:tcPr>
          <w:p w:rsidR="00495887" w:rsidRPr="00DA319E" w:rsidRDefault="00495887" w:rsidP="00781674">
            <w:pPr>
              <w:ind w:left="284"/>
              <w:rPr>
                <w:rFonts w:ascii="Times New Roman" w:hAnsi="Times New Roman" w:cs="Times New Roman"/>
                <w:sz w:val="20"/>
                <w:szCs w:val="20"/>
              </w:rPr>
            </w:pPr>
            <w:r w:rsidRPr="00DA319E">
              <w:rPr>
                <w:rFonts w:ascii="Times New Roman" w:hAnsi="Times New Roman" w:cs="Times New Roman"/>
                <w:sz w:val="20"/>
                <w:szCs w:val="20"/>
              </w:rPr>
              <w:t>Akademik başarı</w:t>
            </w:r>
          </w:p>
        </w:tc>
        <w:tc>
          <w:tcPr>
            <w:tcW w:w="456" w:type="dxa"/>
            <w:tcBorders>
              <w:top w:val="nil"/>
              <w:bottom w:val="nil"/>
            </w:tcBorders>
          </w:tcPr>
          <w:p w:rsidR="00495887" w:rsidRPr="00DA319E" w:rsidRDefault="006842A2" w:rsidP="00781674">
            <w:pPr>
              <w:rPr>
                <w:rFonts w:ascii="Times New Roman" w:hAnsi="Times New Roman" w:cs="Times New Roman"/>
                <w:sz w:val="20"/>
                <w:szCs w:val="20"/>
              </w:rPr>
            </w:pPr>
            <w:r>
              <w:rPr>
                <w:rFonts w:ascii="Times New Roman" w:hAnsi="Times New Roman" w:cs="Times New Roman"/>
                <w:sz w:val="20"/>
                <w:szCs w:val="20"/>
              </w:rPr>
              <w:t>4</w:t>
            </w:r>
          </w:p>
        </w:tc>
      </w:tr>
      <w:tr w:rsidR="00495887" w:rsidRPr="00DA319E" w:rsidTr="007E2115">
        <w:trPr>
          <w:jc w:val="center"/>
        </w:trPr>
        <w:tc>
          <w:tcPr>
            <w:tcW w:w="4677" w:type="dxa"/>
            <w:tcBorders>
              <w:top w:val="nil"/>
              <w:bottom w:val="nil"/>
            </w:tcBorders>
          </w:tcPr>
          <w:p w:rsidR="00495887" w:rsidRPr="00DA319E" w:rsidRDefault="00495887" w:rsidP="00781674">
            <w:pPr>
              <w:rPr>
                <w:rFonts w:ascii="Times New Roman" w:hAnsi="Times New Roman" w:cs="Times New Roman"/>
                <w:sz w:val="20"/>
                <w:szCs w:val="20"/>
              </w:rPr>
            </w:pPr>
            <w:r w:rsidRPr="00DA319E">
              <w:rPr>
                <w:rFonts w:ascii="Times New Roman" w:hAnsi="Times New Roman" w:cs="Times New Roman"/>
                <w:sz w:val="20"/>
                <w:szCs w:val="20"/>
              </w:rPr>
              <w:t xml:space="preserve">     Kavramsal anlama</w:t>
            </w:r>
          </w:p>
        </w:tc>
        <w:tc>
          <w:tcPr>
            <w:tcW w:w="456" w:type="dxa"/>
            <w:tcBorders>
              <w:top w:val="nil"/>
              <w:bottom w:val="nil"/>
            </w:tcBorders>
          </w:tcPr>
          <w:p w:rsidR="00495887" w:rsidRPr="00DA319E" w:rsidRDefault="00495887" w:rsidP="00781674">
            <w:pPr>
              <w:rPr>
                <w:rFonts w:ascii="Times New Roman" w:hAnsi="Times New Roman" w:cs="Times New Roman"/>
                <w:sz w:val="20"/>
                <w:szCs w:val="20"/>
              </w:rPr>
            </w:pPr>
            <w:r w:rsidRPr="00DA319E">
              <w:rPr>
                <w:rFonts w:ascii="Times New Roman" w:hAnsi="Times New Roman" w:cs="Times New Roman"/>
                <w:sz w:val="20"/>
                <w:szCs w:val="20"/>
              </w:rPr>
              <w:t>1</w:t>
            </w:r>
          </w:p>
        </w:tc>
      </w:tr>
      <w:tr w:rsidR="00495887" w:rsidRPr="00DA319E" w:rsidTr="007E2115">
        <w:trPr>
          <w:jc w:val="center"/>
        </w:trPr>
        <w:tc>
          <w:tcPr>
            <w:tcW w:w="4677" w:type="dxa"/>
            <w:tcBorders>
              <w:bottom w:val="single" w:sz="4" w:space="0" w:color="auto"/>
            </w:tcBorders>
          </w:tcPr>
          <w:p w:rsidR="00495887" w:rsidRPr="00DA319E" w:rsidRDefault="00495887" w:rsidP="00781674">
            <w:pPr>
              <w:ind w:left="2832"/>
              <w:rPr>
                <w:rFonts w:ascii="Times New Roman" w:hAnsi="Times New Roman" w:cs="Times New Roman"/>
                <w:sz w:val="20"/>
                <w:szCs w:val="20"/>
              </w:rPr>
            </w:pPr>
            <w:r w:rsidRPr="00DA319E">
              <w:rPr>
                <w:rFonts w:ascii="Times New Roman" w:hAnsi="Times New Roman" w:cs="Times New Roman"/>
                <w:b/>
                <w:sz w:val="20"/>
                <w:szCs w:val="20"/>
              </w:rPr>
              <w:t>Toplam</w:t>
            </w:r>
          </w:p>
        </w:tc>
        <w:tc>
          <w:tcPr>
            <w:tcW w:w="456" w:type="dxa"/>
            <w:tcBorders>
              <w:bottom w:val="single" w:sz="4" w:space="0" w:color="auto"/>
            </w:tcBorders>
          </w:tcPr>
          <w:p w:rsidR="00495887" w:rsidRPr="00DA319E" w:rsidRDefault="006842A2" w:rsidP="00781674">
            <w:pPr>
              <w:rPr>
                <w:rFonts w:ascii="Times New Roman" w:hAnsi="Times New Roman" w:cs="Times New Roman"/>
                <w:b/>
                <w:sz w:val="20"/>
                <w:szCs w:val="20"/>
              </w:rPr>
            </w:pPr>
            <w:r>
              <w:rPr>
                <w:rFonts w:ascii="Times New Roman" w:hAnsi="Times New Roman" w:cs="Times New Roman"/>
                <w:b/>
                <w:sz w:val="20"/>
                <w:szCs w:val="20"/>
              </w:rPr>
              <w:t>11</w:t>
            </w:r>
          </w:p>
        </w:tc>
      </w:tr>
      <w:tr w:rsidR="00495887" w:rsidRPr="00DA319E" w:rsidTr="007E2115">
        <w:trPr>
          <w:jc w:val="center"/>
        </w:trPr>
        <w:tc>
          <w:tcPr>
            <w:tcW w:w="4677" w:type="dxa"/>
            <w:tcBorders>
              <w:bottom w:val="nil"/>
            </w:tcBorders>
          </w:tcPr>
          <w:p w:rsidR="00495887" w:rsidRPr="00DA319E" w:rsidRDefault="00495887" w:rsidP="00781674">
            <w:pPr>
              <w:rPr>
                <w:rFonts w:ascii="Times New Roman" w:hAnsi="Times New Roman" w:cs="Times New Roman"/>
                <w:b/>
                <w:i/>
                <w:sz w:val="20"/>
                <w:szCs w:val="20"/>
              </w:rPr>
            </w:pPr>
            <w:r w:rsidRPr="00DA319E">
              <w:rPr>
                <w:rFonts w:ascii="Times New Roman" w:hAnsi="Times New Roman" w:cs="Times New Roman"/>
                <w:b/>
                <w:i/>
                <w:sz w:val="20"/>
                <w:szCs w:val="20"/>
              </w:rPr>
              <w:t>Beceri Gelişim Alanı</w:t>
            </w:r>
          </w:p>
        </w:tc>
        <w:tc>
          <w:tcPr>
            <w:tcW w:w="456" w:type="dxa"/>
            <w:tcBorders>
              <w:bottom w:val="nil"/>
            </w:tcBorders>
          </w:tcPr>
          <w:p w:rsidR="00495887" w:rsidRPr="00DA319E" w:rsidRDefault="00495887" w:rsidP="00781674">
            <w:pPr>
              <w:rPr>
                <w:rFonts w:ascii="Times New Roman" w:hAnsi="Times New Roman" w:cs="Times New Roman"/>
                <w:sz w:val="20"/>
                <w:szCs w:val="20"/>
              </w:rPr>
            </w:pPr>
          </w:p>
        </w:tc>
      </w:tr>
      <w:tr w:rsidR="00495887" w:rsidRPr="00DA319E" w:rsidTr="007E2115">
        <w:trPr>
          <w:jc w:val="center"/>
        </w:trPr>
        <w:tc>
          <w:tcPr>
            <w:tcW w:w="4677" w:type="dxa"/>
            <w:tcBorders>
              <w:top w:val="nil"/>
              <w:bottom w:val="nil"/>
            </w:tcBorders>
          </w:tcPr>
          <w:p w:rsidR="00495887" w:rsidRPr="00DA319E" w:rsidRDefault="00495887" w:rsidP="00781674">
            <w:pPr>
              <w:ind w:left="284"/>
              <w:rPr>
                <w:rFonts w:ascii="Times New Roman" w:hAnsi="Times New Roman" w:cs="Times New Roman"/>
                <w:sz w:val="20"/>
                <w:szCs w:val="20"/>
              </w:rPr>
            </w:pPr>
            <w:r w:rsidRPr="00DA319E">
              <w:rPr>
                <w:rFonts w:ascii="Times New Roman" w:hAnsi="Times New Roman" w:cs="Times New Roman"/>
                <w:sz w:val="20"/>
                <w:szCs w:val="20"/>
              </w:rPr>
              <w:t>Bilimsel süreç becerileri</w:t>
            </w:r>
          </w:p>
        </w:tc>
        <w:tc>
          <w:tcPr>
            <w:tcW w:w="456" w:type="dxa"/>
            <w:tcBorders>
              <w:top w:val="nil"/>
              <w:bottom w:val="nil"/>
            </w:tcBorders>
          </w:tcPr>
          <w:p w:rsidR="00495887" w:rsidRPr="00DA319E" w:rsidRDefault="00495887" w:rsidP="00781674">
            <w:pPr>
              <w:rPr>
                <w:rFonts w:ascii="Times New Roman" w:hAnsi="Times New Roman" w:cs="Times New Roman"/>
                <w:sz w:val="20"/>
                <w:szCs w:val="20"/>
              </w:rPr>
            </w:pPr>
            <w:r w:rsidRPr="00DA319E">
              <w:rPr>
                <w:rFonts w:ascii="Times New Roman" w:hAnsi="Times New Roman" w:cs="Times New Roman"/>
                <w:sz w:val="20"/>
                <w:szCs w:val="20"/>
              </w:rPr>
              <w:t>12</w:t>
            </w:r>
          </w:p>
        </w:tc>
      </w:tr>
      <w:tr w:rsidR="00495887" w:rsidRPr="00DA319E" w:rsidTr="007E2115">
        <w:trPr>
          <w:jc w:val="center"/>
        </w:trPr>
        <w:tc>
          <w:tcPr>
            <w:tcW w:w="4677" w:type="dxa"/>
            <w:tcBorders>
              <w:top w:val="nil"/>
              <w:bottom w:val="nil"/>
            </w:tcBorders>
          </w:tcPr>
          <w:p w:rsidR="00495887" w:rsidRPr="00DA319E" w:rsidRDefault="00495887" w:rsidP="00781674">
            <w:pPr>
              <w:ind w:firstLine="333"/>
              <w:rPr>
                <w:rFonts w:ascii="Times New Roman" w:hAnsi="Times New Roman" w:cs="Times New Roman"/>
                <w:sz w:val="20"/>
                <w:szCs w:val="20"/>
              </w:rPr>
            </w:pPr>
            <w:r w:rsidRPr="00DA319E">
              <w:rPr>
                <w:rFonts w:ascii="Times New Roman" w:hAnsi="Times New Roman" w:cs="Times New Roman"/>
                <w:sz w:val="20"/>
                <w:szCs w:val="20"/>
              </w:rPr>
              <w:t>Problem çözme becerisi</w:t>
            </w:r>
          </w:p>
        </w:tc>
        <w:tc>
          <w:tcPr>
            <w:tcW w:w="456" w:type="dxa"/>
            <w:tcBorders>
              <w:top w:val="nil"/>
              <w:bottom w:val="nil"/>
            </w:tcBorders>
          </w:tcPr>
          <w:p w:rsidR="00495887" w:rsidRPr="00DA319E" w:rsidRDefault="00495887" w:rsidP="00781674">
            <w:pPr>
              <w:rPr>
                <w:rFonts w:ascii="Times New Roman" w:hAnsi="Times New Roman" w:cs="Times New Roman"/>
                <w:sz w:val="20"/>
                <w:szCs w:val="20"/>
              </w:rPr>
            </w:pPr>
            <w:r w:rsidRPr="00DA319E">
              <w:rPr>
                <w:rFonts w:ascii="Times New Roman" w:hAnsi="Times New Roman" w:cs="Times New Roman"/>
                <w:sz w:val="20"/>
                <w:szCs w:val="20"/>
              </w:rPr>
              <w:t>4</w:t>
            </w:r>
          </w:p>
        </w:tc>
      </w:tr>
      <w:tr w:rsidR="00495887" w:rsidRPr="00DA319E" w:rsidTr="007E2115">
        <w:trPr>
          <w:jc w:val="center"/>
        </w:trPr>
        <w:tc>
          <w:tcPr>
            <w:tcW w:w="4677" w:type="dxa"/>
            <w:tcBorders>
              <w:top w:val="nil"/>
              <w:bottom w:val="nil"/>
            </w:tcBorders>
          </w:tcPr>
          <w:p w:rsidR="00495887" w:rsidRPr="00DA319E" w:rsidRDefault="00495887" w:rsidP="00781674">
            <w:pPr>
              <w:ind w:firstLine="333"/>
              <w:rPr>
                <w:rFonts w:ascii="Times New Roman" w:hAnsi="Times New Roman" w:cs="Times New Roman"/>
                <w:sz w:val="20"/>
                <w:szCs w:val="20"/>
              </w:rPr>
            </w:pPr>
            <w:r w:rsidRPr="00DA319E">
              <w:rPr>
                <w:rFonts w:ascii="Times New Roman" w:hAnsi="Times New Roman" w:cs="Times New Roman"/>
                <w:sz w:val="20"/>
                <w:szCs w:val="20"/>
              </w:rPr>
              <w:t>Üstbiliş becerileri</w:t>
            </w:r>
          </w:p>
        </w:tc>
        <w:tc>
          <w:tcPr>
            <w:tcW w:w="456" w:type="dxa"/>
            <w:tcBorders>
              <w:top w:val="nil"/>
              <w:bottom w:val="nil"/>
            </w:tcBorders>
          </w:tcPr>
          <w:p w:rsidR="00495887" w:rsidRPr="00DA319E" w:rsidRDefault="00495887" w:rsidP="00781674">
            <w:pPr>
              <w:rPr>
                <w:rFonts w:ascii="Times New Roman" w:hAnsi="Times New Roman" w:cs="Times New Roman"/>
                <w:sz w:val="20"/>
                <w:szCs w:val="20"/>
              </w:rPr>
            </w:pPr>
            <w:r w:rsidRPr="00DA319E">
              <w:rPr>
                <w:rFonts w:ascii="Times New Roman" w:hAnsi="Times New Roman" w:cs="Times New Roman"/>
                <w:sz w:val="20"/>
                <w:szCs w:val="20"/>
              </w:rPr>
              <w:t>3</w:t>
            </w:r>
          </w:p>
        </w:tc>
      </w:tr>
      <w:tr w:rsidR="00495887" w:rsidRPr="00DA319E" w:rsidTr="007E2115">
        <w:trPr>
          <w:jc w:val="center"/>
        </w:trPr>
        <w:tc>
          <w:tcPr>
            <w:tcW w:w="4677" w:type="dxa"/>
            <w:tcBorders>
              <w:top w:val="nil"/>
              <w:bottom w:val="nil"/>
            </w:tcBorders>
          </w:tcPr>
          <w:p w:rsidR="00495887" w:rsidRPr="00DA319E" w:rsidRDefault="00495887" w:rsidP="00781674">
            <w:pPr>
              <w:ind w:firstLine="333"/>
              <w:rPr>
                <w:rFonts w:ascii="Times New Roman" w:hAnsi="Times New Roman" w:cs="Times New Roman"/>
                <w:sz w:val="20"/>
                <w:szCs w:val="20"/>
              </w:rPr>
            </w:pPr>
            <w:r w:rsidRPr="00DA319E">
              <w:rPr>
                <w:rFonts w:ascii="Times New Roman" w:hAnsi="Times New Roman" w:cs="Times New Roman"/>
                <w:sz w:val="20"/>
                <w:szCs w:val="20"/>
              </w:rPr>
              <w:t>Eleştirel düşünce becerisi</w:t>
            </w:r>
          </w:p>
        </w:tc>
        <w:tc>
          <w:tcPr>
            <w:tcW w:w="456" w:type="dxa"/>
            <w:tcBorders>
              <w:top w:val="nil"/>
              <w:bottom w:val="nil"/>
            </w:tcBorders>
          </w:tcPr>
          <w:p w:rsidR="00495887" w:rsidRPr="00DA319E" w:rsidRDefault="00495887" w:rsidP="00781674">
            <w:pPr>
              <w:rPr>
                <w:rFonts w:ascii="Times New Roman" w:hAnsi="Times New Roman" w:cs="Times New Roman"/>
                <w:sz w:val="20"/>
                <w:szCs w:val="20"/>
              </w:rPr>
            </w:pPr>
            <w:r w:rsidRPr="00DA319E">
              <w:rPr>
                <w:rFonts w:ascii="Times New Roman" w:hAnsi="Times New Roman" w:cs="Times New Roman"/>
                <w:sz w:val="20"/>
                <w:szCs w:val="20"/>
              </w:rPr>
              <w:t>2</w:t>
            </w:r>
          </w:p>
        </w:tc>
      </w:tr>
      <w:tr w:rsidR="00495887" w:rsidRPr="00DA319E" w:rsidTr="007E2115">
        <w:trPr>
          <w:jc w:val="center"/>
        </w:trPr>
        <w:tc>
          <w:tcPr>
            <w:tcW w:w="4677" w:type="dxa"/>
            <w:tcBorders>
              <w:top w:val="nil"/>
              <w:bottom w:val="nil"/>
            </w:tcBorders>
          </w:tcPr>
          <w:p w:rsidR="00495887" w:rsidRPr="00DA319E" w:rsidRDefault="00495887" w:rsidP="00781674">
            <w:pPr>
              <w:ind w:firstLine="333"/>
              <w:rPr>
                <w:rFonts w:ascii="Times New Roman" w:hAnsi="Times New Roman" w:cs="Times New Roman"/>
                <w:sz w:val="20"/>
                <w:szCs w:val="20"/>
              </w:rPr>
            </w:pPr>
            <w:r w:rsidRPr="00DA319E">
              <w:rPr>
                <w:rFonts w:ascii="Times New Roman" w:hAnsi="Times New Roman" w:cs="Times New Roman"/>
                <w:sz w:val="20"/>
                <w:szCs w:val="20"/>
              </w:rPr>
              <w:t>Yaratıcı düşünme becerisi</w:t>
            </w:r>
          </w:p>
        </w:tc>
        <w:tc>
          <w:tcPr>
            <w:tcW w:w="456" w:type="dxa"/>
            <w:tcBorders>
              <w:top w:val="nil"/>
              <w:bottom w:val="nil"/>
            </w:tcBorders>
          </w:tcPr>
          <w:p w:rsidR="00495887" w:rsidRPr="00DA319E" w:rsidRDefault="00495887" w:rsidP="00781674">
            <w:pPr>
              <w:rPr>
                <w:rFonts w:ascii="Times New Roman" w:hAnsi="Times New Roman" w:cs="Times New Roman"/>
                <w:sz w:val="20"/>
                <w:szCs w:val="20"/>
              </w:rPr>
            </w:pPr>
            <w:r w:rsidRPr="00DA319E">
              <w:rPr>
                <w:rFonts w:ascii="Times New Roman" w:hAnsi="Times New Roman" w:cs="Times New Roman"/>
                <w:sz w:val="20"/>
                <w:szCs w:val="20"/>
              </w:rPr>
              <w:t>2</w:t>
            </w:r>
          </w:p>
        </w:tc>
      </w:tr>
      <w:tr w:rsidR="00495887" w:rsidRPr="00DA319E" w:rsidTr="007E2115">
        <w:trPr>
          <w:jc w:val="center"/>
        </w:trPr>
        <w:tc>
          <w:tcPr>
            <w:tcW w:w="4677" w:type="dxa"/>
            <w:tcBorders>
              <w:top w:val="nil"/>
              <w:bottom w:val="nil"/>
            </w:tcBorders>
          </w:tcPr>
          <w:p w:rsidR="00495887" w:rsidRPr="00DA319E" w:rsidRDefault="00495887" w:rsidP="00781674">
            <w:pPr>
              <w:ind w:firstLine="333"/>
              <w:rPr>
                <w:rFonts w:ascii="Times New Roman" w:hAnsi="Times New Roman" w:cs="Times New Roman"/>
                <w:sz w:val="20"/>
                <w:szCs w:val="20"/>
              </w:rPr>
            </w:pPr>
            <w:r w:rsidRPr="00DA319E">
              <w:rPr>
                <w:rFonts w:ascii="Times New Roman" w:hAnsi="Times New Roman" w:cs="Times New Roman"/>
                <w:sz w:val="20"/>
                <w:szCs w:val="20"/>
              </w:rPr>
              <w:t>Araştırma sorgulama becerisi</w:t>
            </w:r>
          </w:p>
        </w:tc>
        <w:tc>
          <w:tcPr>
            <w:tcW w:w="456" w:type="dxa"/>
            <w:tcBorders>
              <w:top w:val="nil"/>
              <w:bottom w:val="nil"/>
            </w:tcBorders>
          </w:tcPr>
          <w:p w:rsidR="00495887" w:rsidRPr="00DA319E" w:rsidRDefault="00495887" w:rsidP="00781674">
            <w:pPr>
              <w:rPr>
                <w:rFonts w:ascii="Times New Roman" w:hAnsi="Times New Roman" w:cs="Times New Roman"/>
                <w:sz w:val="20"/>
                <w:szCs w:val="20"/>
              </w:rPr>
            </w:pPr>
            <w:r w:rsidRPr="00DA319E">
              <w:rPr>
                <w:rFonts w:ascii="Times New Roman" w:hAnsi="Times New Roman" w:cs="Times New Roman"/>
                <w:sz w:val="20"/>
                <w:szCs w:val="20"/>
              </w:rPr>
              <w:t>2</w:t>
            </w:r>
          </w:p>
        </w:tc>
      </w:tr>
      <w:tr w:rsidR="00495887" w:rsidRPr="00DA319E" w:rsidTr="007E2115">
        <w:trPr>
          <w:jc w:val="center"/>
        </w:trPr>
        <w:tc>
          <w:tcPr>
            <w:tcW w:w="4677" w:type="dxa"/>
            <w:tcBorders>
              <w:top w:val="nil"/>
              <w:bottom w:val="nil"/>
            </w:tcBorders>
          </w:tcPr>
          <w:p w:rsidR="00495887" w:rsidRPr="00DA319E" w:rsidRDefault="00495887" w:rsidP="00781674">
            <w:pPr>
              <w:ind w:firstLine="333"/>
              <w:rPr>
                <w:rFonts w:ascii="Times New Roman" w:hAnsi="Times New Roman" w:cs="Times New Roman"/>
                <w:sz w:val="20"/>
                <w:szCs w:val="20"/>
              </w:rPr>
            </w:pPr>
            <w:r w:rsidRPr="00DA319E">
              <w:rPr>
                <w:rFonts w:ascii="Times New Roman" w:hAnsi="Times New Roman" w:cs="Times New Roman"/>
                <w:sz w:val="20"/>
                <w:szCs w:val="20"/>
              </w:rPr>
              <w:t>Sorgu sorma becerisi</w:t>
            </w:r>
          </w:p>
        </w:tc>
        <w:tc>
          <w:tcPr>
            <w:tcW w:w="456" w:type="dxa"/>
            <w:tcBorders>
              <w:top w:val="nil"/>
              <w:bottom w:val="nil"/>
            </w:tcBorders>
          </w:tcPr>
          <w:p w:rsidR="00495887" w:rsidRPr="00DA319E" w:rsidRDefault="00495887" w:rsidP="00781674">
            <w:pPr>
              <w:rPr>
                <w:rFonts w:ascii="Times New Roman" w:hAnsi="Times New Roman" w:cs="Times New Roman"/>
                <w:sz w:val="20"/>
                <w:szCs w:val="20"/>
              </w:rPr>
            </w:pPr>
            <w:r w:rsidRPr="00DA319E">
              <w:rPr>
                <w:rFonts w:ascii="Times New Roman" w:hAnsi="Times New Roman" w:cs="Times New Roman"/>
                <w:sz w:val="20"/>
                <w:szCs w:val="20"/>
              </w:rPr>
              <w:t>2</w:t>
            </w:r>
          </w:p>
        </w:tc>
      </w:tr>
      <w:tr w:rsidR="00495887" w:rsidRPr="00DA319E" w:rsidTr="007E2115">
        <w:trPr>
          <w:jc w:val="center"/>
        </w:trPr>
        <w:tc>
          <w:tcPr>
            <w:tcW w:w="4677" w:type="dxa"/>
            <w:tcBorders>
              <w:top w:val="nil"/>
              <w:bottom w:val="nil"/>
            </w:tcBorders>
          </w:tcPr>
          <w:p w:rsidR="00495887" w:rsidRPr="00DA319E" w:rsidRDefault="00495887" w:rsidP="00781674">
            <w:pPr>
              <w:ind w:firstLine="333"/>
              <w:rPr>
                <w:rFonts w:ascii="Times New Roman" w:hAnsi="Times New Roman" w:cs="Times New Roman"/>
                <w:sz w:val="20"/>
                <w:szCs w:val="20"/>
              </w:rPr>
            </w:pPr>
            <w:r w:rsidRPr="00DA319E">
              <w:rPr>
                <w:rFonts w:ascii="Times New Roman" w:hAnsi="Times New Roman" w:cs="Times New Roman"/>
                <w:sz w:val="20"/>
                <w:szCs w:val="20"/>
              </w:rPr>
              <w:t>Argüman kurma becerisi</w:t>
            </w:r>
          </w:p>
        </w:tc>
        <w:tc>
          <w:tcPr>
            <w:tcW w:w="456" w:type="dxa"/>
            <w:tcBorders>
              <w:top w:val="nil"/>
              <w:bottom w:val="nil"/>
            </w:tcBorders>
          </w:tcPr>
          <w:p w:rsidR="00495887" w:rsidRPr="00DA319E" w:rsidRDefault="00495887" w:rsidP="00781674">
            <w:pPr>
              <w:rPr>
                <w:rFonts w:ascii="Times New Roman" w:hAnsi="Times New Roman" w:cs="Times New Roman"/>
                <w:sz w:val="20"/>
                <w:szCs w:val="20"/>
              </w:rPr>
            </w:pPr>
            <w:r w:rsidRPr="00DA319E">
              <w:rPr>
                <w:rFonts w:ascii="Times New Roman" w:hAnsi="Times New Roman" w:cs="Times New Roman"/>
                <w:sz w:val="20"/>
                <w:szCs w:val="20"/>
              </w:rPr>
              <w:t>2</w:t>
            </w:r>
          </w:p>
        </w:tc>
      </w:tr>
      <w:tr w:rsidR="00495887" w:rsidRPr="00DA319E" w:rsidTr="007E2115">
        <w:trPr>
          <w:jc w:val="center"/>
        </w:trPr>
        <w:tc>
          <w:tcPr>
            <w:tcW w:w="4677" w:type="dxa"/>
            <w:tcBorders>
              <w:bottom w:val="single" w:sz="4" w:space="0" w:color="auto"/>
            </w:tcBorders>
          </w:tcPr>
          <w:p w:rsidR="00495887" w:rsidRPr="00DA319E" w:rsidRDefault="00495887" w:rsidP="00781674">
            <w:pPr>
              <w:ind w:left="2832"/>
              <w:rPr>
                <w:rFonts w:ascii="Times New Roman" w:hAnsi="Times New Roman" w:cs="Times New Roman"/>
                <w:sz w:val="20"/>
                <w:szCs w:val="20"/>
              </w:rPr>
            </w:pPr>
            <w:r w:rsidRPr="00DA319E">
              <w:rPr>
                <w:rFonts w:ascii="Times New Roman" w:hAnsi="Times New Roman" w:cs="Times New Roman"/>
                <w:b/>
                <w:sz w:val="20"/>
                <w:szCs w:val="20"/>
              </w:rPr>
              <w:t>Toplam</w:t>
            </w:r>
          </w:p>
        </w:tc>
        <w:tc>
          <w:tcPr>
            <w:tcW w:w="456" w:type="dxa"/>
            <w:tcBorders>
              <w:bottom w:val="single" w:sz="4" w:space="0" w:color="auto"/>
            </w:tcBorders>
          </w:tcPr>
          <w:p w:rsidR="00495887" w:rsidRPr="00DA319E" w:rsidRDefault="00495887" w:rsidP="00781674">
            <w:pPr>
              <w:rPr>
                <w:rFonts w:ascii="Times New Roman" w:hAnsi="Times New Roman" w:cs="Times New Roman"/>
                <w:b/>
                <w:sz w:val="20"/>
                <w:szCs w:val="20"/>
              </w:rPr>
            </w:pPr>
            <w:r w:rsidRPr="00DA319E">
              <w:rPr>
                <w:rFonts w:ascii="Times New Roman" w:hAnsi="Times New Roman" w:cs="Times New Roman"/>
                <w:b/>
                <w:sz w:val="20"/>
                <w:szCs w:val="20"/>
              </w:rPr>
              <w:t>29</w:t>
            </w:r>
          </w:p>
        </w:tc>
      </w:tr>
      <w:tr w:rsidR="00495887" w:rsidRPr="00DA319E" w:rsidTr="007E2115">
        <w:trPr>
          <w:jc w:val="center"/>
        </w:trPr>
        <w:tc>
          <w:tcPr>
            <w:tcW w:w="4677" w:type="dxa"/>
            <w:tcBorders>
              <w:bottom w:val="nil"/>
            </w:tcBorders>
          </w:tcPr>
          <w:p w:rsidR="00495887" w:rsidRPr="00DA319E" w:rsidRDefault="00495887" w:rsidP="00781674">
            <w:pPr>
              <w:rPr>
                <w:rFonts w:ascii="Times New Roman" w:hAnsi="Times New Roman" w:cs="Times New Roman"/>
                <w:b/>
                <w:i/>
                <w:sz w:val="20"/>
                <w:szCs w:val="20"/>
              </w:rPr>
            </w:pPr>
            <w:r w:rsidRPr="00DA319E">
              <w:rPr>
                <w:rFonts w:ascii="Times New Roman" w:hAnsi="Times New Roman" w:cs="Times New Roman"/>
                <w:b/>
                <w:i/>
                <w:sz w:val="20"/>
                <w:szCs w:val="20"/>
              </w:rPr>
              <w:t>Duyuşsal Gelişim Alanı</w:t>
            </w:r>
          </w:p>
        </w:tc>
        <w:tc>
          <w:tcPr>
            <w:tcW w:w="456" w:type="dxa"/>
            <w:tcBorders>
              <w:bottom w:val="nil"/>
            </w:tcBorders>
          </w:tcPr>
          <w:p w:rsidR="00495887" w:rsidRPr="00DA319E" w:rsidRDefault="00495887" w:rsidP="00781674">
            <w:pPr>
              <w:rPr>
                <w:rFonts w:ascii="Times New Roman" w:hAnsi="Times New Roman" w:cs="Times New Roman"/>
                <w:sz w:val="20"/>
                <w:szCs w:val="20"/>
              </w:rPr>
            </w:pPr>
          </w:p>
        </w:tc>
      </w:tr>
      <w:tr w:rsidR="00495887" w:rsidRPr="00DA319E" w:rsidTr="007E2115">
        <w:trPr>
          <w:jc w:val="center"/>
        </w:trPr>
        <w:tc>
          <w:tcPr>
            <w:tcW w:w="4677" w:type="dxa"/>
            <w:tcBorders>
              <w:top w:val="nil"/>
              <w:bottom w:val="nil"/>
            </w:tcBorders>
          </w:tcPr>
          <w:p w:rsidR="00495887" w:rsidRPr="00DA319E" w:rsidRDefault="00495887" w:rsidP="00781674">
            <w:pPr>
              <w:ind w:left="284"/>
              <w:rPr>
                <w:rFonts w:ascii="Times New Roman" w:hAnsi="Times New Roman" w:cs="Times New Roman"/>
                <w:sz w:val="20"/>
                <w:szCs w:val="20"/>
              </w:rPr>
            </w:pPr>
            <w:r w:rsidRPr="00DA319E">
              <w:rPr>
                <w:rFonts w:ascii="Times New Roman" w:hAnsi="Times New Roman" w:cs="Times New Roman"/>
                <w:sz w:val="20"/>
                <w:szCs w:val="20"/>
              </w:rPr>
              <w:t>Tutum</w:t>
            </w:r>
          </w:p>
        </w:tc>
        <w:tc>
          <w:tcPr>
            <w:tcW w:w="456" w:type="dxa"/>
            <w:tcBorders>
              <w:top w:val="nil"/>
              <w:bottom w:val="nil"/>
            </w:tcBorders>
          </w:tcPr>
          <w:p w:rsidR="00495887" w:rsidRPr="00DA319E" w:rsidRDefault="006842A2" w:rsidP="00781674">
            <w:pPr>
              <w:rPr>
                <w:rFonts w:ascii="Times New Roman" w:hAnsi="Times New Roman" w:cs="Times New Roman"/>
                <w:sz w:val="20"/>
                <w:szCs w:val="20"/>
              </w:rPr>
            </w:pPr>
            <w:r>
              <w:rPr>
                <w:rFonts w:ascii="Times New Roman" w:hAnsi="Times New Roman" w:cs="Times New Roman"/>
                <w:sz w:val="20"/>
                <w:szCs w:val="20"/>
              </w:rPr>
              <w:t>23</w:t>
            </w:r>
          </w:p>
        </w:tc>
      </w:tr>
      <w:tr w:rsidR="00495887" w:rsidRPr="00DA319E" w:rsidTr="007E2115">
        <w:trPr>
          <w:jc w:val="center"/>
        </w:trPr>
        <w:tc>
          <w:tcPr>
            <w:tcW w:w="4677" w:type="dxa"/>
            <w:tcBorders>
              <w:top w:val="nil"/>
              <w:bottom w:val="nil"/>
            </w:tcBorders>
          </w:tcPr>
          <w:p w:rsidR="00495887" w:rsidRPr="00DA319E" w:rsidRDefault="00495887" w:rsidP="00781674">
            <w:pPr>
              <w:ind w:left="284"/>
              <w:rPr>
                <w:rFonts w:ascii="Times New Roman" w:hAnsi="Times New Roman" w:cs="Times New Roman"/>
                <w:sz w:val="20"/>
                <w:szCs w:val="20"/>
              </w:rPr>
            </w:pPr>
            <w:r w:rsidRPr="00DA319E">
              <w:rPr>
                <w:rFonts w:ascii="Times New Roman" w:hAnsi="Times New Roman" w:cs="Times New Roman"/>
                <w:sz w:val="20"/>
                <w:szCs w:val="20"/>
              </w:rPr>
              <w:t xml:space="preserve">Motivasyon </w:t>
            </w:r>
          </w:p>
        </w:tc>
        <w:tc>
          <w:tcPr>
            <w:tcW w:w="456" w:type="dxa"/>
            <w:tcBorders>
              <w:top w:val="nil"/>
              <w:bottom w:val="nil"/>
            </w:tcBorders>
          </w:tcPr>
          <w:p w:rsidR="00495887" w:rsidRPr="00DA319E" w:rsidRDefault="006842A2" w:rsidP="00781674">
            <w:pPr>
              <w:rPr>
                <w:rFonts w:ascii="Times New Roman" w:hAnsi="Times New Roman" w:cs="Times New Roman"/>
                <w:sz w:val="20"/>
                <w:szCs w:val="20"/>
              </w:rPr>
            </w:pPr>
            <w:r>
              <w:rPr>
                <w:rFonts w:ascii="Times New Roman" w:hAnsi="Times New Roman" w:cs="Times New Roman"/>
                <w:sz w:val="20"/>
                <w:szCs w:val="20"/>
              </w:rPr>
              <w:t>2</w:t>
            </w:r>
          </w:p>
        </w:tc>
      </w:tr>
      <w:tr w:rsidR="00495887" w:rsidRPr="00DA319E" w:rsidTr="007E2115">
        <w:trPr>
          <w:jc w:val="center"/>
        </w:trPr>
        <w:tc>
          <w:tcPr>
            <w:tcW w:w="4677" w:type="dxa"/>
            <w:tcBorders>
              <w:top w:val="nil"/>
              <w:bottom w:val="nil"/>
            </w:tcBorders>
          </w:tcPr>
          <w:p w:rsidR="00495887" w:rsidRPr="00DA319E" w:rsidRDefault="00495887" w:rsidP="00781674">
            <w:pPr>
              <w:ind w:left="284"/>
              <w:rPr>
                <w:rFonts w:ascii="Times New Roman" w:hAnsi="Times New Roman" w:cs="Times New Roman"/>
                <w:sz w:val="20"/>
                <w:szCs w:val="20"/>
              </w:rPr>
            </w:pPr>
            <w:r w:rsidRPr="00DA319E">
              <w:rPr>
                <w:rFonts w:ascii="Times New Roman" w:hAnsi="Times New Roman" w:cs="Times New Roman"/>
                <w:sz w:val="20"/>
                <w:szCs w:val="20"/>
              </w:rPr>
              <w:t xml:space="preserve">Görüş </w:t>
            </w:r>
            <w:r w:rsidR="0021627B">
              <w:rPr>
                <w:rFonts w:ascii="Times New Roman" w:hAnsi="Times New Roman" w:cs="Times New Roman"/>
                <w:sz w:val="20"/>
                <w:szCs w:val="20"/>
              </w:rPr>
              <w:t>/algı</w:t>
            </w:r>
          </w:p>
        </w:tc>
        <w:tc>
          <w:tcPr>
            <w:tcW w:w="456" w:type="dxa"/>
            <w:tcBorders>
              <w:top w:val="nil"/>
              <w:bottom w:val="nil"/>
            </w:tcBorders>
          </w:tcPr>
          <w:p w:rsidR="00495887" w:rsidRPr="00DA319E" w:rsidRDefault="0021627B" w:rsidP="00781674">
            <w:pPr>
              <w:rPr>
                <w:rFonts w:ascii="Times New Roman" w:hAnsi="Times New Roman" w:cs="Times New Roman"/>
                <w:sz w:val="20"/>
                <w:szCs w:val="20"/>
              </w:rPr>
            </w:pPr>
            <w:r>
              <w:rPr>
                <w:rFonts w:ascii="Times New Roman" w:hAnsi="Times New Roman" w:cs="Times New Roman"/>
                <w:sz w:val="20"/>
                <w:szCs w:val="20"/>
              </w:rPr>
              <w:t>3</w:t>
            </w:r>
          </w:p>
        </w:tc>
      </w:tr>
      <w:tr w:rsidR="0021627B" w:rsidRPr="00DA319E" w:rsidTr="007E2115">
        <w:trPr>
          <w:jc w:val="center"/>
        </w:trPr>
        <w:tc>
          <w:tcPr>
            <w:tcW w:w="4677" w:type="dxa"/>
            <w:tcBorders>
              <w:top w:val="nil"/>
              <w:bottom w:val="nil"/>
            </w:tcBorders>
          </w:tcPr>
          <w:p w:rsidR="0021627B" w:rsidRPr="00DA319E" w:rsidRDefault="0021627B" w:rsidP="00781674">
            <w:pPr>
              <w:ind w:left="284"/>
              <w:rPr>
                <w:rFonts w:ascii="Times New Roman" w:hAnsi="Times New Roman" w:cs="Times New Roman"/>
                <w:sz w:val="20"/>
                <w:szCs w:val="20"/>
              </w:rPr>
            </w:pPr>
            <w:r>
              <w:rPr>
                <w:rFonts w:ascii="Times New Roman" w:hAnsi="Times New Roman" w:cs="Times New Roman"/>
                <w:sz w:val="20"/>
                <w:szCs w:val="20"/>
              </w:rPr>
              <w:t>Öz-yeterlilik</w:t>
            </w:r>
          </w:p>
        </w:tc>
        <w:tc>
          <w:tcPr>
            <w:tcW w:w="456" w:type="dxa"/>
            <w:tcBorders>
              <w:top w:val="nil"/>
              <w:bottom w:val="nil"/>
            </w:tcBorders>
          </w:tcPr>
          <w:p w:rsidR="0021627B" w:rsidRPr="00DA319E" w:rsidRDefault="0021627B" w:rsidP="00781674">
            <w:pPr>
              <w:rPr>
                <w:rFonts w:ascii="Times New Roman" w:hAnsi="Times New Roman" w:cs="Times New Roman"/>
                <w:sz w:val="20"/>
                <w:szCs w:val="20"/>
              </w:rPr>
            </w:pPr>
            <w:r>
              <w:rPr>
                <w:rFonts w:ascii="Times New Roman" w:hAnsi="Times New Roman" w:cs="Times New Roman"/>
                <w:sz w:val="20"/>
                <w:szCs w:val="20"/>
              </w:rPr>
              <w:t>1</w:t>
            </w:r>
          </w:p>
        </w:tc>
      </w:tr>
      <w:tr w:rsidR="0021627B" w:rsidRPr="00DA319E" w:rsidTr="007E2115">
        <w:trPr>
          <w:jc w:val="center"/>
        </w:trPr>
        <w:tc>
          <w:tcPr>
            <w:tcW w:w="4677" w:type="dxa"/>
            <w:tcBorders>
              <w:top w:val="nil"/>
              <w:bottom w:val="nil"/>
            </w:tcBorders>
          </w:tcPr>
          <w:p w:rsidR="0021627B" w:rsidRDefault="0021627B" w:rsidP="00781674">
            <w:pPr>
              <w:ind w:left="284"/>
              <w:rPr>
                <w:rFonts w:ascii="Times New Roman" w:hAnsi="Times New Roman" w:cs="Times New Roman"/>
                <w:sz w:val="20"/>
                <w:szCs w:val="20"/>
              </w:rPr>
            </w:pPr>
            <w:r>
              <w:rPr>
                <w:rFonts w:ascii="Times New Roman" w:hAnsi="Times New Roman" w:cs="Times New Roman"/>
                <w:sz w:val="20"/>
                <w:szCs w:val="20"/>
              </w:rPr>
              <w:t>Öz-düzenleme</w:t>
            </w:r>
          </w:p>
        </w:tc>
        <w:tc>
          <w:tcPr>
            <w:tcW w:w="456" w:type="dxa"/>
            <w:tcBorders>
              <w:top w:val="nil"/>
              <w:bottom w:val="nil"/>
            </w:tcBorders>
          </w:tcPr>
          <w:p w:rsidR="0021627B" w:rsidRDefault="0021627B" w:rsidP="00781674">
            <w:pPr>
              <w:rPr>
                <w:rFonts w:ascii="Times New Roman" w:hAnsi="Times New Roman" w:cs="Times New Roman"/>
                <w:sz w:val="20"/>
                <w:szCs w:val="20"/>
              </w:rPr>
            </w:pPr>
            <w:r>
              <w:rPr>
                <w:rFonts w:ascii="Times New Roman" w:hAnsi="Times New Roman" w:cs="Times New Roman"/>
                <w:sz w:val="20"/>
                <w:szCs w:val="20"/>
              </w:rPr>
              <w:t>1</w:t>
            </w:r>
          </w:p>
        </w:tc>
      </w:tr>
      <w:tr w:rsidR="00495887" w:rsidRPr="00DA319E" w:rsidTr="007E2115">
        <w:trPr>
          <w:jc w:val="center"/>
        </w:trPr>
        <w:tc>
          <w:tcPr>
            <w:tcW w:w="4677" w:type="dxa"/>
          </w:tcPr>
          <w:p w:rsidR="00495887" w:rsidRPr="00DA319E" w:rsidRDefault="00495887" w:rsidP="00781674">
            <w:pPr>
              <w:ind w:left="2832"/>
              <w:rPr>
                <w:rFonts w:ascii="Times New Roman" w:hAnsi="Times New Roman" w:cs="Times New Roman"/>
                <w:sz w:val="20"/>
                <w:szCs w:val="20"/>
              </w:rPr>
            </w:pPr>
            <w:r w:rsidRPr="00DA319E">
              <w:rPr>
                <w:rFonts w:ascii="Times New Roman" w:hAnsi="Times New Roman" w:cs="Times New Roman"/>
                <w:b/>
                <w:sz w:val="20"/>
                <w:szCs w:val="20"/>
              </w:rPr>
              <w:t>Toplam</w:t>
            </w:r>
          </w:p>
        </w:tc>
        <w:tc>
          <w:tcPr>
            <w:tcW w:w="456" w:type="dxa"/>
          </w:tcPr>
          <w:p w:rsidR="00495887" w:rsidRPr="00DA319E" w:rsidRDefault="006842A2" w:rsidP="00781674">
            <w:pPr>
              <w:rPr>
                <w:rFonts w:ascii="Times New Roman" w:hAnsi="Times New Roman" w:cs="Times New Roman"/>
                <w:b/>
                <w:sz w:val="20"/>
                <w:szCs w:val="20"/>
              </w:rPr>
            </w:pPr>
            <w:r>
              <w:rPr>
                <w:rFonts w:ascii="Times New Roman" w:hAnsi="Times New Roman" w:cs="Times New Roman"/>
                <w:b/>
                <w:sz w:val="20"/>
                <w:szCs w:val="20"/>
              </w:rPr>
              <w:t>30</w:t>
            </w:r>
          </w:p>
        </w:tc>
      </w:tr>
    </w:tbl>
    <w:p w:rsidR="00FC2E54" w:rsidRPr="004C764A" w:rsidRDefault="00893FFE" w:rsidP="004C764A">
      <w:pPr>
        <w:pStyle w:val="NormalWeb"/>
        <w:spacing w:before="240" w:beforeAutospacing="0" w:after="0" w:afterAutospacing="0" w:line="360" w:lineRule="auto"/>
        <w:ind w:firstLine="708"/>
        <w:jc w:val="both"/>
        <w:rPr>
          <w:color w:val="222222"/>
        </w:rPr>
      </w:pPr>
      <w:r w:rsidRPr="004C764A">
        <w:rPr>
          <w:bCs/>
        </w:rPr>
        <w:t xml:space="preserve">İncelenen çalışmalarda bilgi, beceri ve duyuşsal öğrenme alanına yönelik 14 farklı değişken vardır. </w:t>
      </w:r>
      <w:r w:rsidR="00A11C65">
        <w:rPr>
          <w:color w:val="000000" w:themeColor="text1"/>
        </w:rPr>
        <w:t>Bu değişken</w:t>
      </w:r>
      <w:r w:rsidR="006842A2">
        <w:rPr>
          <w:color w:val="000000" w:themeColor="text1"/>
        </w:rPr>
        <w:t>lerin 30’u</w:t>
      </w:r>
      <w:r w:rsidR="00A11C65">
        <w:rPr>
          <w:color w:val="000000" w:themeColor="text1"/>
        </w:rPr>
        <w:t xml:space="preserve"> duyuşsal gelişim, 29’u beceri gelişimi </w:t>
      </w:r>
      <w:r w:rsidR="006842A2">
        <w:rPr>
          <w:color w:val="000000" w:themeColor="text1"/>
        </w:rPr>
        <w:t>ve 11’</w:t>
      </w:r>
      <w:r w:rsidR="00A11C65">
        <w:rPr>
          <w:color w:val="000000" w:themeColor="text1"/>
        </w:rPr>
        <w:t>i</w:t>
      </w:r>
      <w:r w:rsidR="00F66736" w:rsidRPr="004C764A">
        <w:rPr>
          <w:color w:val="000000" w:themeColor="text1"/>
        </w:rPr>
        <w:t xml:space="preserve"> bilgi öğrenme alanındadır. Bu durum incelenen çalışmaların, etkisi araştırılan değişkenlerden duyuşsal gelişimi üzerinde yoğunlaştığını göstermektedir. </w:t>
      </w:r>
      <w:r w:rsidR="00C82E74" w:rsidRPr="004C764A">
        <w:rPr>
          <w:color w:val="000000" w:themeColor="text1"/>
        </w:rPr>
        <w:t>Duyuşsal gelişim öğrenme alanında en çok etki</w:t>
      </w:r>
      <w:r w:rsidR="006842A2">
        <w:rPr>
          <w:color w:val="000000" w:themeColor="text1"/>
        </w:rPr>
        <w:t>si incelenen değişkenin tutum(23</w:t>
      </w:r>
      <w:r w:rsidR="00C82E74" w:rsidRPr="004C764A">
        <w:rPr>
          <w:color w:val="000000" w:themeColor="text1"/>
        </w:rPr>
        <w:t>) olduğu, beceri gelişimi öğrenme alanında en çok etkisi araştırılan değişkenin bilimsel süreç becerileri</w:t>
      </w:r>
      <w:r w:rsidR="00A11C65">
        <w:rPr>
          <w:color w:val="000000" w:themeColor="text1"/>
        </w:rPr>
        <w:t>(12)</w:t>
      </w:r>
      <w:r w:rsidR="00C82E74" w:rsidRPr="004C764A">
        <w:rPr>
          <w:color w:val="000000" w:themeColor="text1"/>
        </w:rPr>
        <w:t xml:space="preserve"> olduğu, bilgi öğrenme alanında ise en çok etkisi incelenen değişkenin öğrenmenin kalıcılığı</w:t>
      </w:r>
      <w:r w:rsidR="006842A2">
        <w:rPr>
          <w:color w:val="000000" w:themeColor="text1"/>
        </w:rPr>
        <w:t>(6</w:t>
      </w:r>
      <w:r w:rsidR="00A11C65">
        <w:rPr>
          <w:color w:val="000000" w:themeColor="text1"/>
        </w:rPr>
        <w:t>)</w:t>
      </w:r>
      <w:r w:rsidR="00C82E74" w:rsidRPr="004C764A">
        <w:rPr>
          <w:color w:val="000000" w:themeColor="text1"/>
        </w:rPr>
        <w:t xml:space="preserve"> olduğu tespit edilmiştir.  </w:t>
      </w:r>
      <w:r w:rsidR="00C82E74" w:rsidRPr="004C764A">
        <w:rPr>
          <w:color w:val="222222"/>
        </w:rPr>
        <w:t>Bir araştırma kapsamında birden fazla değişkenin araştırı</w:t>
      </w:r>
      <w:r w:rsidR="00A11C65">
        <w:rPr>
          <w:color w:val="222222"/>
        </w:rPr>
        <w:t>lması toplam frekansın 47</w:t>
      </w:r>
      <w:r w:rsidR="00C82E74" w:rsidRPr="004C764A">
        <w:rPr>
          <w:color w:val="222222"/>
        </w:rPr>
        <w:t>’ın üstünde olmasına neden olmuştur.</w:t>
      </w:r>
    </w:p>
    <w:p w:rsidR="00FC2E54" w:rsidRPr="006A389D" w:rsidRDefault="00FC2E54" w:rsidP="004C764A">
      <w:pPr>
        <w:spacing w:after="0" w:line="360" w:lineRule="auto"/>
        <w:jc w:val="both"/>
        <w:rPr>
          <w:rFonts w:ascii="Times New Roman" w:hAnsi="Times New Roman" w:cs="Times New Roman"/>
          <w:b/>
          <w:bCs/>
          <w:sz w:val="24"/>
          <w:szCs w:val="24"/>
        </w:rPr>
      </w:pPr>
      <w:r w:rsidRPr="006A389D">
        <w:rPr>
          <w:rFonts w:ascii="Times New Roman" w:hAnsi="Times New Roman" w:cs="Times New Roman"/>
          <w:b/>
          <w:bCs/>
          <w:sz w:val="24"/>
          <w:szCs w:val="24"/>
        </w:rPr>
        <w:t>Çalışmaların araştırma yöntemine göre dağılımı</w:t>
      </w:r>
    </w:p>
    <w:p w:rsidR="00FC2E54" w:rsidRDefault="00013BD7" w:rsidP="004C764A">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lastRenderedPageBreak/>
        <w:t>2010-</w:t>
      </w:r>
      <w:r w:rsidR="00727AD8" w:rsidRPr="00727AD8">
        <w:rPr>
          <w:rFonts w:ascii="Times New Roman" w:hAnsi="Times New Roman" w:cs="Times New Roman"/>
          <w:bCs/>
          <w:sz w:val="24"/>
          <w:szCs w:val="24"/>
        </w:rPr>
        <w:t>2020 yılları arasında ilkokul 3. ve 4. sınıf düzeyinde yapılan ara</w:t>
      </w:r>
      <w:r w:rsidR="003348DA">
        <w:rPr>
          <w:rFonts w:ascii="Times New Roman" w:hAnsi="Times New Roman" w:cs="Times New Roman"/>
          <w:bCs/>
          <w:sz w:val="24"/>
          <w:szCs w:val="24"/>
        </w:rPr>
        <w:t>ştırma-sorgulama, argümantasyon ve</w:t>
      </w:r>
      <w:r w:rsidR="00727AD8" w:rsidRPr="00727AD8">
        <w:rPr>
          <w:rFonts w:ascii="Times New Roman" w:hAnsi="Times New Roman" w:cs="Times New Roman"/>
          <w:bCs/>
          <w:sz w:val="24"/>
          <w:szCs w:val="24"/>
        </w:rPr>
        <w:t xml:space="preserve"> STEM temelli </w:t>
      </w:r>
      <w:r w:rsidR="00640037">
        <w:rPr>
          <w:rFonts w:ascii="Times New Roman" w:hAnsi="Times New Roman" w:cs="Times New Roman"/>
          <w:bCs/>
          <w:sz w:val="24"/>
          <w:szCs w:val="24"/>
        </w:rPr>
        <w:t>uygulamaya dayalı</w:t>
      </w:r>
      <w:r w:rsidR="00727AD8" w:rsidRPr="00727AD8">
        <w:rPr>
          <w:rFonts w:ascii="Times New Roman" w:hAnsi="Times New Roman" w:cs="Times New Roman"/>
          <w:bCs/>
          <w:sz w:val="24"/>
          <w:szCs w:val="24"/>
        </w:rPr>
        <w:t xml:space="preserve"> çalışmalarda kullanılan </w:t>
      </w:r>
      <w:r w:rsidR="00727AD8">
        <w:rPr>
          <w:rFonts w:ascii="Times New Roman" w:hAnsi="Times New Roman" w:cs="Times New Roman"/>
          <w:bCs/>
          <w:sz w:val="24"/>
          <w:szCs w:val="24"/>
        </w:rPr>
        <w:t>araştırma yöntemle</w:t>
      </w:r>
      <w:r w:rsidR="001B4511">
        <w:rPr>
          <w:rFonts w:ascii="Times New Roman" w:hAnsi="Times New Roman" w:cs="Times New Roman"/>
          <w:bCs/>
          <w:sz w:val="24"/>
          <w:szCs w:val="24"/>
        </w:rPr>
        <w:t>ri Tablo 7</w:t>
      </w:r>
      <w:r w:rsidR="00727AD8">
        <w:rPr>
          <w:rFonts w:ascii="Times New Roman" w:hAnsi="Times New Roman" w:cs="Times New Roman"/>
          <w:bCs/>
          <w:sz w:val="24"/>
          <w:szCs w:val="24"/>
        </w:rPr>
        <w:t xml:space="preserve">’de sunulmuştur. </w:t>
      </w:r>
    </w:p>
    <w:p w:rsidR="00B54064" w:rsidRPr="00727AD8" w:rsidRDefault="001B4511" w:rsidP="00781674">
      <w:pPr>
        <w:spacing w:after="0"/>
        <w:jc w:val="both"/>
        <w:rPr>
          <w:rFonts w:ascii="Times New Roman" w:hAnsi="Times New Roman" w:cs="Times New Roman"/>
          <w:bCs/>
          <w:sz w:val="24"/>
          <w:szCs w:val="24"/>
        </w:rPr>
      </w:pPr>
      <w:r>
        <w:rPr>
          <w:rFonts w:ascii="Times New Roman" w:hAnsi="Times New Roman" w:cs="Times New Roman"/>
          <w:b/>
          <w:bCs/>
          <w:sz w:val="24"/>
          <w:szCs w:val="24"/>
        </w:rPr>
        <w:t>Tablo 7</w:t>
      </w:r>
      <w:r w:rsidR="00B54064">
        <w:rPr>
          <w:rFonts w:ascii="Times New Roman" w:hAnsi="Times New Roman" w:cs="Times New Roman"/>
          <w:bCs/>
          <w:sz w:val="24"/>
          <w:szCs w:val="24"/>
        </w:rPr>
        <w:t xml:space="preserve">. Çalışmaların </w:t>
      </w:r>
      <w:r w:rsidR="005F7E9D">
        <w:rPr>
          <w:rFonts w:ascii="Times New Roman" w:hAnsi="Times New Roman" w:cs="Times New Roman"/>
          <w:bCs/>
          <w:sz w:val="24"/>
          <w:szCs w:val="24"/>
        </w:rPr>
        <w:t>Araştırma Yöntemlerine Göre Dağılımı</w:t>
      </w:r>
    </w:p>
    <w:tbl>
      <w:tblPr>
        <w:tblStyle w:val="TabloKlavuzu"/>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4361"/>
        <w:gridCol w:w="440"/>
      </w:tblGrid>
      <w:tr w:rsidR="00640037" w:rsidRPr="00E365EA" w:rsidTr="00EB5269">
        <w:trPr>
          <w:jc w:val="center"/>
        </w:trPr>
        <w:tc>
          <w:tcPr>
            <w:tcW w:w="4361" w:type="dxa"/>
            <w:tcBorders>
              <w:bottom w:val="single" w:sz="4" w:space="0" w:color="auto"/>
            </w:tcBorders>
          </w:tcPr>
          <w:p w:rsidR="00640037" w:rsidRPr="00E365EA" w:rsidRDefault="00640037" w:rsidP="00781674">
            <w:pPr>
              <w:rPr>
                <w:rFonts w:ascii="Times New Roman" w:hAnsi="Times New Roman" w:cs="Times New Roman"/>
                <w:b/>
                <w:sz w:val="20"/>
              </w:rPr>
            </w:pPr>
            <w:r w:rsidRPr="00E365EA">
              <w:rPr>
                <w:rFonts w:ascii="Times New Roman" w:hAnsi="Times New Roman" w:cs="Times New Roman"/>
                <w:b/>
                <w:sz w:val="20"/>
              </w:rPr>
              <w:t>Araştırma yöntemi</w:t>
            </w:r>
          </w:p>
        </w:tc>
        <w:tc>
          <w:tcPr>
            <w:tcW w:w="440" w:type="dxa"/>
            <w:tcBorders>
              <w:bottom w:val="single" w:sz="4" w:space="0" w:color="auto"/>
            </w:tcBorders>
          </w:tcPr>
          <w:p w:rsidR="00640037" w:rsidRPr="003348DA" w:rsidRDefault="00640037" w:rsidP="00781674">
            <w:pPr>
              <w:rPr>
                <w:rFonts w:ascii="Times New Roman" w:hAnsi="Times New Roman" w:cs="Times New Roman"/>
                <w:b/>
                <w:i/>
                <w:sz w:val="20"/>
              </w:rPr>
            </w:pPr>
            <w:proofErr w:type="gramStart"/>
            <w:r w:rsidRPr="003348DA">
              <w:rPr>
                <w:rFonts w:ascii="Times New Roman" w:hAnsi="Times New Roman" w:cs="Times New Roman"/>
                <w:b/>
                <w:i/>
                <w:sz w:val="20"/>
              </w:rPr>
              <w:t>f</w:t>
            </w:r>
            <w:proofErr w:type="gramEnd"/>
          </w:p>
        </w:tc>
      </w:tr>
      <w:tr w:rsidR="00640037" w:rsidRPr="00E365EA" w:rsidTr="00EB5269">
        <w:trPr>
          <w:jc w:val="center"/>
        </w:trPr>
        <w:tc>
          <w:tcPr>
            <w:tcW w:w="4361" w:type="dxa"/>
            <w:tcBorders>
              <w:bottom w:val="nil"/>
            </w:tcBorders>
          </w:tcPr>
          <w:p w:rsidR="00640037" w:rsidRPr="00E365EA" w:rsidRDefault="00640037" w:rsidP="00781674">
            <w:pPr>
              <w:rPr>
                <w:rFonts w:ascii="Times New Roman" w:hAnsi="Times New Roman" w:cs="Times New Roman"/>
                <w:b/>
                <w:i/>
                <w:sz w:val="20"/>
              </w:rPr>
            </w:pPr>
            <w:r w:rsidRPr="00E365EA">
              <w:rPr>
                <w:rFonts w:ascii="Times New Roman" w:hAnsi="Times New Roman" w:cs="Times New Roman"/>
                <w:b/>
                <w:i/>
                <w:sz w:val="20"/>
              </w:rPr>
              <w:t>Nicel Araştırma Yöntemleri</w:t>
            </w:r>
          </w:p>
        </w:tc>
        <w:tc>
          <w:tcPr>
            <w:tcW w:w="440" w:type="dxa"/>
            <w:tcBorders>
              <w:bottom w:val="nil"/>
            </w:tcBorders>
          </w:tcPr>
          <w:p w:rsidR="00640037" w:rsidRPr="00E365EA" w:rsidRDefault="00640037" w:rsidP="00781674">
            <w:pPr>
              <w:rPr>
                <w:rFonts w:ascii="Times New Roman" w:hAnsi="Times New Roman" w:cs="Times New Roman"/>
                <w:sz w:val="20"/>
              </w:rPr>
            </w:pPr>
          </w:p>
        </w:tc>
      </w:tr>
      <w:tr w:rsidR="00640037" w:rsidRPr="00E365EA" w:rsidTr="00EB5269">
        <w:trPr>
          <w:jc w:val="center"/>
        </w:trPr>
        <w:tc>
          <w:tcPr>
            <w:tcW w:w="4361" w:type="dxa"/>
            <w:tcBorders>
              <w:top w:val="nil"/>
              <w:bottom w:val="nil"/>
            </w:tcBorders>
          </w:tcPr>
          <w:p w:rsidR="00640037" w:rsidRPr="00E365EA" w:rsidRDefault="00640037" w:rsidP="00781674">
            <w:pPr>
              <w:ind w:left="284"/>
              <w:rPr>
                <w:rFonts w:ascii="Times New Roman" w:hAnsi="Times New Roman" w:cs="Times New Roman"/>
                <w:sz w:val="20"/>
              </w:rPr>
            </w:pPr>
            <w:r w:rsidRPr="00E365EA">
              <w:rPr>
                <w:rFonts w:ascii="Times New Roman" w:hAnsi="Times New Roman" w:cs="Times New Roman"/>
                <w:sz w:val="20"/>
              </w:rPr>
              <w:t>Zayıf deneysel desen</w:t>
            </w:r>
          </w:p>
        </w:tc>
        <w:tc>
          <w:tcPr>
            <w:tcW w:w="440" w:type="dxa"/>
            <w:tcBorders>
              <w:top w:val="nil"/>
              <w:bottom w:val="nil"/>
            </w:tcBorders>
          </w:tcPr>
          <w:p w:rsidR="00640037" w:rsidRPr="00E365EA" w:rsidRDefault="00640037" w:rsidP="00781674">
            <w:pPr>
              <w:rPr>
                <w:rFonts w:ascii="Times New Roman" w:hAnsi="Times New Roman" w:cs="Times New Roman"/>
                <w:sz w:val="20"/>
              </w:rPr>
            </w:pPr>
            <w:r w:rsidRPr="00E365EA">
              <w:rPr>
                <w:rFonts w:ascii="Times New Roman" w:hAnsi="Times New Roman" w:cs="Times New Roman"/>
                <w:sz w:val="20"/>
              </w:rPr>
              <w:t>2</w:t>
            </w:r>
          </w:p>
        </w:tc>
      </w:tr>
      <w:tr w:rsidR="00640037" w:rsidRPr="00E365EA" w:rsidTr="00EB5269">
        <w:trPr>
          <w:jc w:val="center"/>
        </w:trPr>
        <w:tc>
          <w:tcPr>
            <w:tcW w:w="4361" w:type="dxa"/>
            <w:tcBorders>
              <w:top w:val="nil"/>
            </w:tcBorders>
          </w:tcPr>
          <w:p w:rsidR="00640037" w:rsidRPr="00E365EA" w:rsidRDefault="00640037" w:rsidP="00781674">
            <w:pPr>
              <w:ind w:left="284"/>
              <w:rPr>
                <w:rFonts w:ascii="Times New Roman" w:hAnsi="Times New Roman" w:cs="Times New Roman"/>
                <w:sz w:val="20"/>
              </w:rPr>
            </w:pPr>
            <w:r w:rsidRPr="00E365EA">
              <w:rPr>
                <w:rFonts w:ascii="Times New Roman" w:hAnsi="Times New Roman" w:cs="Times New Roman"/>
                <w:sz w:val="20"/>
              </w:rPr>
              <w:t xml:space="preserve">Yarı deneysel desen </w:t>
            </w:r>
          </w:p>
        </w:tc>
        <w:tc>
          <w:tcPr>
            <w:tcW w:w="440" w:type="dxa"/>
            <w:tcBorders>
              <w:top w:val="nil"/>
            </w:tcBorders>
          </w:tcPr>
          <w:p w:rsidR="00640037" w:rsidRPr="00E365EA" w:rsidRDefault="00617DF3" w:rsidP="00781674">
            <w:pPr>
              <w:rPr>
                <w:rFonts w:ascii="Times New Roman" w:hAnsi="Times New Roman" w:cs="Times New Roman"/>
                <w:sz w:val="20"/>
              </w:rPr>
            </w:pPr>
            <w:r>
              <w:rPr>
                <w:rFonts w:ascii="Times New Roman" w:hAnsi="Times New Roman" w:cs="Times New Roman"/>
                <w:sz w:val="20"/>
              </w:rPr>
              <w:t>33</w:t>
            </w:r>
          </w:p>
        </w:tc>
      </w:tr>
      <w:tr w:rsidR="00640037" w:rsidRPr="00E365EA" w:rsidTr="00EB5269">
        <w:trPr>
          <w:jc w:val="center"/>
        </w:trPr>
        <w:tc>
          <w:tcPr>
            <w:tcW w:w="4361" w:type="dxa"/>
            <w:tcBorders>
              <w:bottom w:val="single" w:sz="4" w:space="0" w:color="auto"/>
            </w:tcBorders>
          </w:tcPr>
          <w:p w:rsidR="00640037" w:rsidRPr="00E365EA" w:rsidRDefault="00640037" w:rsidP="00781674">
            <w:pPr>
              <w:ind w:left="2832"/>
              <w:rPr>
                <w:rFonts w:ascii="Times New Roman" w:hAnsi="Times New Roman" w:cs="Times New Roman"/>
                <w:b/>
                <w:sz w:val="20"/>
              </w:rPr>
            </w:pPr>
            <w:r w:rsidRPr="00E365EA">
              <w:rPr>
                <w:rFonts w:ascii="Times New Roman" w:hAnsi="Times New Roman" w:cs="Times New Roman"/>
                <w:b/>
                <w:sz w:val="20"/>
              </w:rPr>
              <w:t>Toplam</w:t>
            </w:r>
          </w:p>
        </w:tc>
        <w:tc>
          <w:tcPr>
            <w:tcW w:w="440" w:type="dxa"/>
            <w:tcBorders>
              <w:bottom w:val="single" w:sz="4" w:space="0" w:color="auto"/>
            </w:tcBorders>
          </w:tcPr>
          <w:p w:rsidR="00640037" w:rsidRPr="00E365EA" w:rsidRDefault="00617DF3" w:rsidP="00781674">
            <w:pPr>
              <w:rPr>
                <w:rFonts w:ascii="Times New Roman" w:hAnsi="Times New Roman" w:cs="Times New Roman"/>
                <w:b/>
                <w:sz w:val="20"/>
              </w:rPr>
            </w:pPr>
            <w:r>
              <w:rPr>
                <w:rFonts w:ascii="Times New Roman" w:hAnsi="Times New Roman" w:cs="Times New Roman"/>
                <w:b/>
                <w:sz w:val="20"/>
              </w:rPr>
              <w:t>35</w:t>
            </w:r>
          </w:p>
        </w:tc>
      </w:tr>
      <w:tr w:rsidR="00640037" w:rsidRPr="00E365EA" w:rsidTr="00EB5269">
        <w:trPr>
          <w:jc w:val="center"/>
        </w:trPr>
        <w:tc>
          <w:tcPr>
            <w:tcW w:w="4361" w:type="dxa"/>
            <w:tcBorders>
              <w:bottom w:val="nil"/>
            </w:tcBorders>
          </w:tcPr>
          <w:p w:rsidR="00640037" w:rsidRPr="00E365EA" w:rsidRDefault="00640037" w:rsidP="00781674">
            <w:pPr>
              <w:rPr>
                <w:rFonts w:ascii="Times New Roman" w:hAnsi="Times New Roman" w:cs="Times New Roman"/>
                <w:b/>
                <w:i/>
                <w:sz w:val="20"/>
              </w:rPr>
            </w:pPr>
            <w:r w:rsidRPr="00E365EA">
              <w:rPr>
                <w:rFonts w:ascii="Times New Roman" w:hAnsi="Times New Roman" w:cs="Times New Roman"/>
                <w:b/>
                <w:i/>
                <w:sz w:val="20"/>
              </w:rPr>
              <w:t>Nitel Araştırma Yöntemleri</w:t>
            </w:r>
          </w:p>
        </w:tc>
        <w:tc>
          <w:tcPr>
            <w:tcW w:w="440" w:type="dxa"/>
            <w:tcBorders>
              <w:bottom w:val="nil"/>
            </w:tcBorders>
          </w:tcPr>
          <w:p w:rsidR="00640037" w:rsidRPr="00E365EA" w:rsidRDefault="00640037" w:rsidP="00781674">
            <w:pPr>
              <w:rPr>
                <w:rFonts w:ascii="Times New Roman" w:hAnsi="Times New Roman" w:cs="Times New Roman"/>
                <w:sz w:val="20"/>
              </w:rPr>
            </w:pPr>
          </w:p>
        </w:tc>
      </w:tr>
      <w:tr w:rsidR="00640037" w:rsidRPr="00E365EA" w:rsidTr="00EB5269">
        <w:trPr>
          <w:jc w:val="center"/>
        </w:trPr>
        <w:tc>
          <w:tcPr>
            <w:tcW w:w="4361" w:type="dxa"/>
            <w:tcBorders>
              <w:top w:val="nil"/>
              <w:bottom w:val="nil"/>
            </w:tcBorders>
          </w:tcPr>
          <w:p w:rsidR="00640037" w:rsidRPr="00E365EA" w:rsidRDefault="00640037" w:rsidP="00781674">
            <w:pPr>
              <w:ind w:left="284"/>
              <w:rPr>
                <w:rFonts w:ascii="Times New Roman" w:hAnsi="Times New Roman" w:cs="Times New Roman"/>
                <w:sz w:val="20"/>
              </w:rPr>
            </w:pPr>
            <w:r w:rsidRPr="00E365EA">
              <w:rPr>
                <w:rFonts w:ascii="Times New Roman" w:hAnsi="Times New Roman" w:cs="Times New Roman"/>
                <w:sz w:val="20"/>
              </w:rPr>
              <w:t>Durum çalışması</w:t>
            </w:r>
          </w:p>
        </w:tc>
        <w:tc>
          <w:tcPr>
            <w:tcW w:w="440" w:type="dxa"/>
            <w:tcBorders>
              <w:top w:val="nil"/>
              <w:bottom w:val="nil"/>
            </w:tcBorders>
          </w:tcPr>
          <w:p w:rsidR="00640037" w:rsidRPr="00E365EA" w:rsidRDefault="00640037" w:rsidP="00781674">
            <w:pPr>
              <w:rPr>
                <w:rFonts w:ascii="Times New Roman" w:hAnsi="Times New Roman" w:cs="Times New Roman"/>
                <w:sz w:val="20"/>
              </w:rPr>
            </w:pPr>
            <w:r w:rsidRPr="00E365EA">
              <w:rPr>
                <w:rFonts w:ascii="Times New Roman" w:hAnsi="Times New Roman" w:cs="Times New Roman"/>
                <w:sz w:val="20"/>
              </w:rPr>
              <w:t>2</w:t>
            </w:r>
          </w:p>
        </w:tc>
      </w:tr>
      <w:tr w:rsidR="00640037" w:rsidRPr="00E365EA" w:rsidTr="00EB5269">
        <w:trPr>
          <w:jc w:val="center"/>
        </w:trPr>
        <w:tc>
          <w:tcPr>
            <w:tcW w:w="4361" w:type="dxa"/>
            <w:tcBorders>
              <w:top w:val="nil"/>
              <w:bottom w:val="nil"/>
            </w:tcBorders>
          </w:tcPr>
          <w:p w:rsidR="00640037" w:rsidRPr="00E365EA" w:rsidRDefault="00640037" w:rsidP="00781674">
            <w:pPr>
              <w:ind w:left="284"/>
              <w:rPr>
                <w:rFonts w:ascii="Times New Roman" w:hAnsi="Times New Roman" w:cs="Times New Roman"/>
                <w:sz w:val="20"/>
              </w:rPr>
            </w:pPr>
            <w:r w:rsidRPr="00E365EA">
              <w:rPr>
                <w:rFonts w:ascii="Times New Roman" w:hAnsi="Times New Roman" w:cs="Times New Roman"/>
                <w:sz w:val="20"/>
              </w:rPr>
              <w:t xml:space="preserve">Eylem araştırması </w:t>
            </w:r>
          </w:p>
        </w:tc>
        <w:tc>
          <w:tcPr>
            <w:tcW w:w="440" w:type="dxa"/>
            <w:tcBorders>
              <w:top w:val="nil"/>
              <w:bottom w:val="nil"/>
            </w:tcBorders>
          </w:tcPr>
          <w:p w:rsidR="00640037" w:rsidRPr="00E365EA" w:rsidRDefault="00640037" w:rsidP="00781674">
            <w:pPr>
              <w:rPr>
                <w:rFonts w:ascii="Times New Roman" w:hAnsi="Times New Roman" w:cs="Times New Roman"/>
                <w:sz w:val="20"/>
              </w:rPr>
            </w:pPr>
            <w:r w:rsidRPr="00E365EA">
              <w:rPr>
                <w:rFonts w:ascii="Times New Roman" w:hAnsi="Times New Roman" w:cs="Times New Roman"/>
                <w:sz w:val="20"/>
              </w:rPr>
              <w:t>4</w:t>
            </w:r>
          </w:p>
        </w:tc>
      </w:tr>
      <w:tr w:rsidR="00640037" w:rsidRPr="00E365EA" w:rsidTr="00455596">
        <w:trPr>
          <w:jc w:val="center"/>
        </w:trPr>
        <w:tc>
          <w:tcPr>
            <w:tcW w:w="4361" w:type="dxa"/>
            <w:tcBorders>
              <w:bottom w:val="single" w:sz="4" w:space="0" w:color="auto"/>
            </w:tcBorders>
          </w:tcPr>
          <w:p w:rsidR="00640037" w:rsidRPr="00E365EA" w:rsidRDefault="00640037" w:rsidP="00781674">
            <w:pPr>
              <w:ind w:left="2832"/>
              <w:rPr>
                <w:rFonts w:ascii="Times New Roman" w:hAnsi="Times New Roman" w:cs="Times New Roman"/>
                <w:sz w:val="20"/>
              </w:rPr>
            </w:pPr>
            <w:r w:rsidRPr="00E365EA">
              <w:rPr>
                <w:rFonts w:ascii="Times New Roman" w:hAnsi="Times New Roman" w:cs="Times New Roman"/>
                <w:b/>
                <w:sz w:val="20"/>
              </w:rPr>
              <w:t>Toplam</w:t>
            </w:r>
          </w:p>
        </w:tc>
        <w:tc>
          <w:tcPr>
            <w:tcW w:w="440" w:type="dxa"/>
            <w:tcBorders>
              <w:bottom w:val="single" w:sz="4" w:space="0" w:color="auto"/>
            </w:tcBorders>
          </w:tcPr>
          <w:p w:rsidR="00640037" w:rsidRPr="00E365EA" w:rsidRDefault="00640037" w:rsidP="00781674">
            <w:pPr>
              <w:rPr>
                <w:rFonts w:ascii="Times New Roman" w:hAnsi="Times New Roman" w:cs="Times New Roman"/>
                <w:b/>
                <w:sz w:val="20"/>
              </w:rPr>
            </w:pPr>
            <w:r w:rsidRPr="00E365EA">
              <w:rPr>
                <w:rFonts w:ascii="Times New Roman" w:hAnsi="Times New Roman" w:cs="Times New Roman"/>
                <w:b/>
                <w:sz w:val="20"/>
              </w:rPr>
              <w:t>6</w:t>
            </w:r>
          </w:p>
        </w:tc>
      </w:tr>
      <w:tr w:rsidR="00640037" w:rsidRPr="00E365EA" w:rsidTr="00EB5269">
        <w:trPr>
          <w:jc w:val="center"/>
        </w:trPr>
        <w:tc>
          <w:tcPr>
            <w:tcW w:w="4361" w:type="dxa"/>
            <w:tcBorders>
              <w:bottom w:val="nil"/>
            </w:tcBorders>
          </w:tcPr>
          <w:p w:rsidR="00640037" w:rsidRPr="00E365EA" w:rsidRDefault="00640037" w:rsidP="00781674">
            <w:pPr>
              <w:rPr>
                <w:rFonts w:ascii="Times New Roman" w:hAnsi="Times New Roman" w:cs="Times New Roman"/>
                <w:b/>
                <w:i/>
                <w:sz w:val="20"/>
              </w:rPr>
            </w:pPr>
            <w:r w:rsidRPr="00E365EA">
              <w:rPr>
                <w:rFonts w:ascii="Times New Roman" w:hAnsi="Times New Roman" w:cs="Times New Roman"/>
                <w:b/>
                <w:i/>
                <w:sz w:val="20"/>
              </w:rPr>
              <w:t>Karma Araştırma Yöntemleri</w:t>
            </w:r>
          </w:p>
        </w:tc>
        <w:tc>
          <w:tcPr>
            <w:tcW w:w="440" w:type="dxa"/>
            <w:tcBorders>
              <w:bottom w:val="nil"/>
            </w:tcBorders>
          </w:tcPr>
          <w:p w:rsidR="00640037" w:rsidRPr="00E365EA" w:rsidRDefault="00617DF3" w:rsidP="00781674">
            <w:pPr>
              <w:rPr>
                <w:rFonts w:ascii="Times New Roman" w:hAnsi="Times New Roman" w:cs="Times New Roman"/>
                <w:sz w:val="20"/>
              </w:rPr>
            </w:pPr>
            <w:r>
              <w:rPr>
                <w:rFonts w:ascii="Times New Roman" w:hAnsi="Times New Roman" w:cs="Times New Roman"/>
                <w:sz w:val="20"/>
              </w:rPr>
              <w:t>3</w:t>
            </w:r>
          </w:p>
        </w:tc>
      </w:tr>
      <w:tr w:rsidR="0084402E" w:rsidRPr="00E365EA" w:rsidTr="00455596">
        <w:trPr>
          <w:trHeight w:val="202"/>
          <w:jc w:val="center"/>
        </w:trPr>
        <w:tc>
          <w:tcPr>
            <w:tcW w:w="4361" w:type="dxa"/>
            <w:tcBorders>
              <w:top w:val="nil"/>
              <w:bottom w:val="nil"/>
            </w:tcBorders>
          </w:tcPr>
          <w:p w:rsidR="0084402E" w:rsidRPr="00E365EA" w:rsidRDefault="0084402E" w:rsidP="00781674">
            <w:pPr>
              <w:ind w:left="309"/>
              <w:rPr>
                <w:rFonts w:ascii="Times New Roman" w:hAnsi="Times New Roman" w:cs="Times New Roman"/>
                <w:sz w:val="20"/>
              </w:rPr>
            </w:pPr>
            <w:r w:rsidRPr="00E365EA">
              <w:rPr>
                <w:rFonts w:ascii="Times New Roman" w:hAnsi="Times New Roman" w:cs="Times New Roman"/>
                <w:sz w:val="20"/>
              </w:rPr>
              <w:t>Yakınsayan paralel desen</w:t>
            </w:r>
          </w:p>
        </w:tc>
        <w:tc>
          <w:tcPr>
            <w:tcW w:w="440" w:type="dxa"/>
            <w:tcBorders>
              <w:top w:val="nil"/>
              <w:bottom w:val="nil"/>
            </w:tcBorders>
          </w:tcPr>
          <w:p w:rsidR="0084402E" w:rsidRPr="00E365EA" w:rsidRDefault="0084402E" w:rsidP="00781674">
            <w:pPr>
              <w:rPr>
                <w:rFonts w:ascii="Times New Roman" w:hAnsi="Times New Roman" w:cs="Times New Roman"/>
                <w:sz w:val="20"/>
              </w:rPr>
            </w:pPr>
            <w:r w:rsidRPr="00E365EA">
              <w:rPr>
                <w:rFonts w:ascii="Times New Roman" w:hAnsi="Times New Roman" w:cs="Times New Roman"/>
                <w:sz w:val="20"/>
              </w:rPr>
              <w:t>2</w:t>
            </w:r>
          </w:p>
        </w:tc>
      </w:tr>
      <w:tr w:rsidR="0084402E" w:rsidRPr="00E365EA" w:rsidTr="00455596">
        <w:trPr>
          <w:jc w:val="center"/>
        </w:trPr>
        <w:tc>
          <w:tcPr>
            <w:tcW w:w="4361" w:type="dxa"/>
            <w:tcBorders>
              <w:top w:val="nil"/>
              <w:bottom w:val="single" w:sz="4" w:space="0" w:color="auto"/>
            </w:tcBorders>
          </w:tcPr>
          <w:p w:rsidR="0084402E" w:rsidRPr="00E365EA" w:rsidRDefault="0084402E" w:rsidP="00781674">
            <w:pPr>
              <w:ind w:left="309"/>
              <w:rPr>
                <w:rFonts w:ascii="Times New Roman" w:hAnsi="Times New Roman" w:cs="Times New Roman"/>
                <w:sz w:val="20"/>
              </w:rPr>
            </w:pPr>
            <w:r w:rsidRPr="00E365EA">
              <w:rPr>
                <w:rFonts w:ascii="Times New Roman" w:hAnsi="Times New Roman" w:cs="Times New Roman"/>
                <w:sz w:val="20"/>
              </w:rPr>
              <w:t>İç içe karma desen</w:t>
            </w:r>
          </w:p>
        </w:tc>
        <w:tc>
          <w:tcPr>
            <w:tcW w:w="440" w:type="dxa"/>
            <w:tcBorders>
              <w:top w:val="nil"/>
              <w:bottom w:val="single" w:sz="4" w:space="0" w:color="auto"/>
            </w:tcBorders>
          </w:tcPr>
          <w:p w:rsidR="0084402E" w:rsidRPr="00E365EA" w:rsidRDefault="0084402E" w:rsidP="00781674">
            <w:pPr>
              <w:rPr>
                <w:rFonts w:ascii="Times New Roman" w:hAnsi="Times New Roman" w:cs="Times New Roman"/>
                <w:sz w:val="20"/>
              </w:rPr>
            </w:pPr>
            <w:r w:rsidRPr="00E365EA">
              <w:rPr>
                <w:rFonts w:ascii="Times New Roman" w:hAnsi="Times New Roman" w:cs="Times New Roman"/>
                <w:sz w:val="20"/>
              </w:rPr>
              <w:t>1</w:t>
            </w:r>
          </w:p>
        </w:tc>
      </w:tr>
      <w:tr w:rsidR="00640037" w:rsidRPr="00E365EA" w:rsidTr="00455596">
        <w:trPr>
          <w:jc w:val="center"/>
        </w:trPr>
        <w:tc>
          <w:tcPr>
            <w:tcW w:w="4361" w:type="dxa"/>
            <w:tcBorders>
              <w:top w:val="single" w:sz="4" w:space="0" w:color="auto"/>
              <w:bottom w:val="single" w:sz="4" w:space="0" w:color="auto"/>
            </w:tcBorders>
          </w:tcPr>
          <w:p w:rsidR="00640037" w:rsidRPr="00E365EA" w:rsidRDefault="00640037" w:rsidP="00781674">
            <w:pPr>
              <w:ind w:left="2832"/>
              <w:rPr>
                <w:rFonts w:ascii="Times New Roman" w:hAnsi="Times New Roman" w:cs="Times New Roman"/>
                <w:sz w:val="20"/>
              </w:rPr>
            </w:pPr>
            <w:r w:rsidRPr="00E365EA">
              <w:rPr>
                <w:rFonts w:ascii="Times New Roman" w:hAnsi="Times New Roman" w:cs="Times New Roman"/>
                <w:b/>
                <w:sz w:val="20"/>
              </w:rPr>
              <w:t>Toplam</w:t>
            </w:r>
          </w:p>
        </w:tc>
        <w:tc>
          <w:tcPr>
            <w:tcW w:w="440" w:type="dxa"/>
            <w:tcBorders>
              <w:top w:val="single" w:sz="4" w:space="0" w:color="auto"/>
              <w:bottom w:val="single" w:sz="4" w:space="0" w:color="auto"/>
            </w:tcBorders>
          </w:tcPr>
          <w:p w:rsidR="00640037" w:rsidRPr="00E365EA" w:rsidRDefault="00617DF3" w:rsidP="00781674">
            <w:pPr>
              <w:rPr>
                <w:rFonts w:ascii="Times New Roman" w:hAnsi="Times New Roman" w:cs="Times New Roman"/>
                <w:b/>
                <w:sz w:val="20"/>
              </w:rPr>
            </w:pPr>
            <w:r>
              <w:rPr>
                <w:rFonts w:ascii="Times New Roman" w:hAnsi="Times New Roman" w:cs="Times New Roman"/>
                <w:b/>
                <w:sz w:val="20"/>
              </w:rPr>
              <w:t>6</w:t>
            </w:r>
          </w:p>
        </w:tc>
      </w:tr>
    </w:tbl>
    <w:p w:rsidR="00C51154" w:rsidRPr="00C51154" w:rsidRDefault="00C51154" w:rsidP="004C764A">
      <w:pPr>
        <w:spacing w:before="240"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Ç</w:t>
      </w:r>
      <w:r w:rsidRPr="00B818ED">
        <w:rPr>
          <w:rFonts w:ascii="Times New Roman" w:hAnsi="Times New Roman" w:cs="Times New Roman"/>
          <w:sz w:val="24"/>
          <w:szCs w:val="24"/>
        </w:rPr>
        <w:t>alışmalar</w:t>
      </w:r>
      <w:r w:rsidR="00682C71">
        <w:rPr>
          <w:rFonts w:ascii="Times New Roman" w:hAnsi="Times New Roman" w:cs="Times New Roman"/>
          <w:sz w:val="24"/>
          <w:szCs w:val="24"/>
        </w:rPr>
        <w:t>ın araştırma yönteminde</w:t>
      </w:r>
      <w:r w:rsidRPr="00B818ED">
        <w:rPr>
          <w:rFonts w:ascii="Times New Roman" w:hAnsi="Times New Roman" w:cs="Times New Roman"/>
          <w:sz w:val="24"/>
          <w:szCs w:val="24"/>
        </w:rPr>
        <w:t xml:space="preserve"> nitel, nicel ve karma araştırma yöntemleri</w:t>
      </w:r>
      <w:r>
        <w:rPr>
          <w:rFonts w:ascii="Times New Roman" w:hAnsi="Times New Roman" w:cs="Times New Roman"/>
          <w:sz w:val="24"/>
          <w:szCs w:val="24"/>
        </w:rPr>
        <w:t>nin kullanıldığı tespit edilmiştir</w:t>
      </w:r>
      <w:r w:rsidRPr="00B818ED">
        <w:rPr>
          <w:rFonts w:ascii="Times New Roman" w:hAnsi="Times New Roman" w:cs="Times New Roman"/>
          <w:sz w:val="24"/>
          <w:szCs w:val="24"/>
        </w:rPr>
        <w:t xml:space="preserve">. </w:t>
      </w:r>
      <w:r>
        <w:rPr>
          <w:rFonts w:ascii="Times New Roman" w:hAnsi="Times New Roman" w:cs="Times New Roman"/>
          <w:sz w:val="24"/>
          <w:szCs w:val="24"/>
        </w:rPr>
        <w:t>Ç</w:t>
      </w:r>
      <w:r w:rsidR="00617DF3">
        <w:rPr>
          <w:rFonts w:ascii="Times New Roman" w:hAnsi="Times New Roman" w:cs="Times New Roman"/>
          <w:sz w:val="24"/>
          <w:szCs w:val="24"/>
        </w:rPr>
        <w:t>alışmaların 35’i</w:t>
      </w:r>
      <w:r w:rsidRPr="00B818ED">
        <w:rPr>
          <w:rFonts w:ascii="Times New Roman" w:hAnsi="Times New Roman" w:cs="Times New Roman"/>
          <w:sz w:val="24"/>
          <w:szCs w:val="24"/>
        </w:rPr>
        <w:t xml:space="preserve">nda nicel araştırma yöntemleri kullanmıştır. Nicel araştırma yöntemlerinden </w:t>
      </w:r>
      <w:r>
        <w:rPr>
          <w:rFonts w:ascii="Times New Roman" w:hAnsi="Times New Roman" w:cs="Times New Roman"/>
          <w:sz w:val="24"/>
          <w:szCs w:val="24"/>
        </w:rPr>
        <w:t xml:space="preserve">ise </w:t>
      </w:r>
      <w:r w:rsidRPr="00B818ED">
        <w:rPr>
          <w:rFonts w:ascii="Times New Roman" w:hAnsi="Times New Roman" w:cs="Times New Roman"/>
          <w:sz w:val="24"/>
          <w:szCs w:val="24"/>
        </w:rPr>
        <w:t>en çok yarı deneysel yöntem kullanılmıştır. Nitel araştırma yönt</w:t>
      </w:r>
      <w:r>
        <w:rPr>
          <w:rFonts w:ascii="Times New Roman" w:hAnsi="Times New Roman" w:cs="Times New Roman"/>
          <w:sz w:val="24"/>
          <w:szCs w:val="24"/>
        </w:rPr>
        <w:t>emleri durum araştırması(</w:t>
      </w:r>
      <w:r w:rsidRPr="00B818ED">
        <w:rPr>
          <w:rFonts w:ascii="Times New Roman" w:hAnsi="Times New Roman" w:cs="Times New Roman"/>
          <w:sz w:val="24"/>
          <w:szCs w:val="24"/>
        </w:rPr>
        <w:t>2</w:t>
      </w:r>
      <w:r>
        <w:rPr>
          <w:rFonts w:ascii="Times New Roman" w:hAnsi="Times New Roman" w:cs="Times New Roman"/>
          <w:sz w:val="24"/>
          <w:szCs w:val="24"/>
        </w:rPr>
        <w:t>) ve eylem araştırması(</w:t>
      </w:r>
      <w:r w:rsidRPr="00B818ED">
        <w:rPr>
          <w:rFonts w:ascii="Times New Roman" w:hAnsi="Times New Roman" w:cs="Times New Roman"/>
          <w:sz w:val="24"/>
          <w:szCs w:val="24"/>
        </w:rPr>
        <w:t>4</w:t>
      </w:r>
      <w:r>
        <w:rPr>
          <w:rFonts w:ascii="Times New Roman" w:hAnsi="Times New Roman" w:cs="Times New Roman"/>
          <w:sz w:val="24"/>
          <w:szCs w:val="24"/>
        </w:rPr>
        <w:t>) olmak üzere toplam</w:t>
      </w:r>
      <w:r w:rsidRPr="00B818ED">
        <w:rPr>
          <w:rFonts w:ascii="Times New Roman" w:hAnsi="Times New Roman" w:cs="Times New Roman"/>
          <w:sz w:val="24"/>
          <w:szCs w:val="24"/>
        </w:rPr>
        <w:t xml:space="preserve"> 6 </w:t>
      </w:r>
      <w:r>
        <w:rPr>
          <w:rFonts w:ascii="Times New Roman" w:hAnsi="Times New Roman" w:cs="Times New Roman"/>
          <w:sz w:val="24"/>
          <w:szCs w:val="24"/>
        </w:rPr>
        <w:t>araştırmada</w:t>
      </w:r>
      <w:r w:rsidRPr="00B818ED">
        <w:rPr>
          <w:rFonts w:ascii="Times New Roman" w:hAnsi="Times New Roman" w:cs="Times New Roman"/>
          <w:sz w:val="24"/>
          <w:szCs w:val="24"/>
        </w:rPr>
        <w:t xml:space="preserve"> kullanılmıştır. </w:t>
      </w:r>
      <w:r w:rsidR="00566C1F">
        <w:rPr>
          <w:rFonts w:ascii="Times New Roman" w:hAnsi="Times New Roman" w:cs="Times New Roman"/>
          <w:sz w:val="24"/>
          <w:szCs w:val="24"/>
        </w:rPr>
        <w:t>Karma yöntem ise 6</w:t>
      </w:r>
      <w:r>
        <w:rPr>
          <w:rFonts w:ascii="Times New Roman" w:hAnsi="Times New Roman" w:cs="Times New Roman"/>
          <w:sz w:val="24"/>
          <w:szCs w:val="24"/>
        </w:rPr>
        <w:t xml:space="preserve"> çalışmada</w:t>
      </w:r>
      <w:r w:rsidR="006B6FA5">
        <w:rPr>
          <w:rFonts w:ascii="Times New Roman" w:hAnsi="Times New Roman" w:cs="Times New Roman"/>
          <w:sz w:val="24"/>
          <w:szCs w:val="24"/>
        </w:rPr>
        <w:t xml:space="preserve"> kullanılmıştır. </w:t>
      </w:r>
      <w:r w:rsidR="00191A68">
        <w:rPr>
          <w:rFonts w:ascii="Times New Roman" w:hAnsi="Times New Roman" w:cs="Times New Roman"/>
          <w:sz w:val="24"/>
          <w:szCs w:val="24"/>
        </w:rPr>
        <w:t xml:space="preserve">Araştırmacı yazarlarının çalışmalarında beyan ettiği şekilde veriler kategorilendirilmiştir. </w:t>
      </w:r>
    </w:p>
    <w:p w:rsidR="00FC2E54" w:rsidRPr="006A389D" w:rsidRDefault="00FC2E54" w:rsidP="004C764A">
      <w:pPr>
        <w:spacing w:after="0" w:line="360" w:lineRule="auto"/>
        <w:jc w:val="both"/>
        <w:rPr>
          <w:rFonts w:ascii="Times New Roman" w:hAnsi="Times New Roman" w:cs="Times New Roman"/>
          <w:b/>
          <w:bCs/>
          <w:sz w:val="24"/>
          <w:szCs w:val="24"/>
        </w:rPr>
      </w:pPr>
      <w:r w:rsidRPr="006A389D">
        <w:rPr>
          <w:rFonts w:ascii="Times New Roman" w:hAnsi="Times New Roman" w:cs="Times New Roman"/>
          <w:b/>
          <w:bCs/>
          <w:sz w:val="24"/>
          <w:szCs w:val="24"/>
        </w:rPr>
        <w:t>Çalışmaların uygulama sürecine göre dağılımı</w:t>
      </w:r>
    </w:p>
    <w:p w:rsidR="008834A3" w:rsidRPr="006A389D" w:rsidRDefault="00F23833" w:rsidP="004C764A">
      <w:pPr>
        <w:pStyle w:val="NormalWeb"/>
        <w:spacing w:before="0" w:beforeAutospacing="0" w:after="0" w:afterAutospacing="0" w:line="360" w:lineRule="auto"/>
        <w:ind w:firstLine="708"/>
        <w:jc w:val="both"/>
        <w:rPr>
          <w:color w:val="222222"/>
        </w:rPr>
      </w:pPr>
      <w:r w:rsidRPr="006A389D">
        <w:rPr>
          <w:color w:val="222222"/>
        </w:rPr>
        <w:t>2010-2020 yılları arasında ilkokul 3. ve 4. sınıf düzeyinde yapılan araş</w:t>
      </w:r>
      <w:r w:rsidR="003348DA">
        <w:rPr>
          <w:color w:val="222222"/>
        </w:rPr>
        <w:t xml:space="preserve">tırma-sorgulama, argümantasyon ve </w:t>
      </w:r>
      <w:r w:rsidRPr="006A389D">
        <w:rPr>
          <w:color w:val="222222"/>
        </w:rPr>
        <w:t>STEM temelli deneysel çalışmalardaki uygulama süreleri</w:t>
      </w:r>
      <w:r w:rsidR="001B4511">
        <w:rPr>
          <w:color w:val="222222"/>
        </w:rPr>
        <w:t>ne ait ulaşılan bulgular Tablo 8</w:t>
      </w:r>
      <w:r w:rsidRPr="006A389D">
        <w:rPr>
          <w:color w:val="222222"/>
        </w:rPr>
        <w:t>’de sunulmuştur. </w:t>
      </w:r>
    </w:p>
    <w:p w:rsidR="00FC2E54" w:rsidRPr="00202FB1" w:rsidRDefault="008834A3" w:rsidP="00781674">
      <w:pPr>
        <w:pStyle w:val="NormalWeb"/>
        <w:spacing w:before="0" w:beforeAutospacing="0" w:after="0" w:afterAutospacing="0"/>
      </w:pPr>
      <w:r w:rsidRPr="006A389D">
        <w:rPr>
          <w:b/>
          <w:bCs/>
          <w:color w:val="222222"/>
        </w:rPr>
        <w:t>Tablo</w:t>
      </w:r>
      <w:r w:rsidR="001B4511">
        <w:rPr>
          <w:b/>
          <w:bCs/>
          <w:color w:val="222222"/>
        </w:rPr>
        <w:t xml:space="preserve"> 8</w:t>
      </w:r>
      <w:r w:rsidRPr="006A389D">
        <w:rPr>
          <w:b/>
          <w:bCs/>
          <w:color w:val="222222"/>
        </w:rPr>
        <w:t xml:space="preserve">. </w:t>
      </w:r>
      <w:r w:rsidRPr="00202FB1">
        <w:rPr>
          <w:bCs/>
          <w:color w:val="222222"/>
        </w:rPr>
        <w:t>Çalışmaların uygulama süresine göre dağılımları</w:t>
      </w:r>
    </w:p>
    <w:tbl>
      <w:tblPr>
        <w:tblStyle w:val="TabloKlavuzu"/>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644"/>
        <w:gridCol w:w="416"/>
      </w:tblGrid>
      <w:tr w:rsidR="008834A3" w:rsidRPr="00557A3F" w:rsidTr="00DF21F9">
        <w:trPr>
          <w:jc w:val="center"/>
        </w:trPr>
        <w:tc>
          <w:tcPr>
            <w:tcW w:w="0" w:type="auto"/>
            <w:tcBorders>
              <w:bottom w:val="single" w:sz="4" w:space="0" w:color="auto"/>
            </w:tcBorders>
          </w:tcPr>
          <w:p w:rsidR="008834A3" w:rsidRPr="00557A3F" w:rsidRDefault="008834A3" w:rsidP="00781674">
            <w:pPr>
              <w:rPr>
                <w:rFonts w:ascii="Times New Roman" w:hAnsi="Times New Roman" w:cs="Times New Roman"/>
                <w:b/>
                <w:sz w:val="20"/>
                <w:szCs w:val="24"/>
              </w:rPr>
            </w:pPr>
            <w:r w:rsidRPr="00557A3F">
              <w:rPr>
                <w:rFonts w:ascii="Times New Roman" w:hAnsi="Times New Roman" w:cs="Times New Roman"/>
                <w:b/>
                <w:sz w:val="20"/>
                <w:szCs w:val="24"/>
              </w:rPr>
              <w:t>Uygulama süresi</w:t>
            </w:r>
          </w:p>
        </w:tc>
        <w:tc>
          <w:tcPr>
            <w:tcW w:w="0" w:type="auto"/>
            <w:tcBorders>
              <w:bottom w:val="single" w:sz="4" w:space="0" w:color="auto"/>
            </w:tcBorders>
          </w:tcPr>
          <w:p w:rsidR="008834A3" w:rsidRPr="001B4511" w:rsidRDefault="00F142E6" w:rsidP="00781674">
            <w:pPr>
              <w:rPr>
                <w:rFonts w:ascii="Times New Roman" w:hAnsi="Times New Roman" w:cs="Times New Roman"/>
                <w:b/>
                <w:i/>
                <w:sz w:val="20"/>
                <w:szCs w:val="24"/>
              </w:rPr>
            </w:pPr>
            <w:proofErr w:type="gramStart"/>
            <w:r w:rsidRPr="001B4511">
              <w:rPr>
                <w:rFonts w:ascii="Times New Roman" w:hAnsi="Times New Roman" w:cs="Times New Roman"/>
                <w:b/>
                <w:i/>
                <w:sz w:val="20"/>
                <w:szCs w:val="24"/>
              </w:rPr>
              <w:t>f</w:t>
            </w:r>
            <w:proofErr w:type="gramEnd"/>
          </w:p>
        </w:tc>
      </w:tr>
      <w:tr w:rsidR="008834A3" w:rsidRPr="00557A3F" w:rsidTr="00DF21F9">
        <w:trPr>
          <w:jc w:val="center"/>
        </w:trPr>
        <w:tc>
          <w:tcPr>
            <w:tcW w:w="0" w:type="auto"/>
            <w:tcBorders>
              <w:top w:val="nil"/>
              <w:bottom w:val="nil"/>
            </w:tcBorders>
          </w:tcPr>
          <w:p w:rsidR="008834A3" w:rsidRPr="00557A3F" w:rsidRDefault="008834A3" w:rsidP="00781674">
            <w:pPr>
              <w:ind w:left="284"/>
              <w:rPr>
                <w:rFonts w:ascii="Times New Roman" w:hAnsi="Times New Roman" w:cs="Times New Roman"/>
                <w:sz w:val="20"/>
                <w:szCs w:val="24"/>
              </w:rPr>
            </w:pPr>
            <w:r w:rsidRPr="00557A3F">
              <w:rPr>
                <w:rFonts w:ascii="Times New Roman" w:hAnsi="Times New Roman" w:cs="Times New Roman"/>
                <w:sz w:val="20"/>
                <w:szCs w:val="24"/>
              </w:rPr>
              <w:t>1-3 hafta</w:t>
            </w:r>
          </w:p>
        </w:tc>
        <w:tc>
          <w:tcPr>
            <w:tcW w:w="0" w:type="auto"/>
            <w:tcBorders>
              <w:top w:val="nil"/>
              <w:bottom w:val="nil"/>
            </w:tcBorders>
          </w:tcPr>
          <w:p w:rsidR="008834A3" w:rsidRPr="00557A3F" w:rsidRDefault="008059EA" w:rsidP="00781674">
            <w:pPr>
              <w:rPr>
                <w:rFonts w:ascii="Times New Roman" w:hAnsi="Times New Roman" w:cs="Times New Roman"/>
                <w:sz w:val="20"/>
                <w:szCs w:val="24"/>
              </w:rPr>
            </w:pPr>
            <w:r>
              <w:rPr>
                <w:rFonts w:ascii="Times New Roman" w:hAnsi="Times New Roman" w:cs="Times New Roman"/>
                <w:sz w:val="20"/>
                <w:szCs w:val="24"/>
              </w:rPr>
              <w:t>6</w:t>
            </w:r>
          </w:p>
        </w:tc>
      </w:tr>
      <w:tr w:rsidR="008834A3" w:rsidRPr="00557A3F" w:rsidTr="00DF21F9">
        <w:trPr>
          <w:jc w:val="center"/>
        </w:trPr>
        <w:tc>
          <w:tcPr>
            <w:tcW w:w="0" w:type="auto"/>
            <w:tcBorders>
              <w:top w:val="nil"/>
              <w:bottom w:val="nil"/>
            </w:tcBorders>
          </w:tcPr>
          <w:p w:rsidR="008834A3" w:rsidRPr="00557A3F" w:rsidRDefault="008834A3" w:rsidP="00781674">
            <w:pPr>
              <w:ind w:left="284"/>
              <w:rPr>
                <w:rFonts w:ascii="Times New Roman" w:hAnsi="Times New Roman" w:cs="Times New Roman"/>
                <w:sz w:val="20"/>
                <w:szCs w:val="24"/>
              </w:rPr>
            </w:pPr>
            <w:r w:rsidRPr="00557A3F">
              <w:rPr>
                <w:rFonts w:ascii="Times New Roman" w:hAnsi="Times New Roman" w:cs="Times New Roman"/>
                <w:sz w:val="20"/>
                <w:szCs w:val="24"/>
              </w:rPr>
              <w:t>4-6 hafta</w:t>
            </w:r>
          </w:p>
        </w:tc>
        <w:tc>
          <w:tcPr>
            <w:tcW w:w="0" w:type="auto"/>
            <w:tcBorders>
              <w:top w:val="nil"/>
              <w:bottom w:val="nil"/>
            </w:tcBorders>
          </w:tcPr>
          <w:p w:rsidR="008834A3" w:rsidRPr="00557A3F" w:rsidRDefault="008059EA" w:rsidP="00781674">
            <w:pPr>
              <w:rPr>
                <w:rFonts w:ascii="Times New Roman" w:hAnsi="Times New Roman" w:cs="Times New Roman"/>
                <w:sz w:val="20"/>
                <w:szCs w:val="24"/>
              </w:rPr>
            </w:pPr>
            <w:r>
              <w:rPr>
                <w:rFonts w:ascii="Times New Roman" w:hAnsi="Times New Roman" w:cs="Times New Roman"/>
                <w:sz w:val="20"/>
                <w:szCs w:val="24"/>
              </w:rPr>
              <w:t>14</w:t>
            </w:r>
          </w:p>
        </w:tc>
      </w:tr>
      <w:tr w:rsidR="008834A3" w:rsidRPr="00557A3F" w:rsidTr="00DF21F9">
        <w:trPr>
          <w:trHeight w:val="233"/>
          <w:jc w:val="center"/>
        </w:trPr>
        <w:tc>
          <w:tcPr>
            <w:tcW w:w="0" w:type="auto"/>
            <w:tcBorders>
              <w:top w:val="nil"/>
              <w:bottom w:val="nil"/>
            </w:tcBorders>
          </w:tcPr>
          <w:p w:rsidR="008834A3" w:rsidRPr="00557A3F" w:rsidRDefault="008834A3" w:rsidP="00781674">
            <w:pPr>
              <w:ind w:left="284"/>
              <w:rPr>
                <w:rFonts w:ascii="Times New Roman" w:hAnsi="Times New Roman" w:cs="Times New Roman"/>
                <w:sz w:val="20"/>
                <w:szCs w:val="24"/>
              </w:rPr>
            </w:pPr>
            <w:r w:rsidRPr="00557A3F">
              <w:rPr>
                <w:rFonts w:ascii="Times New Roman" w:hAnsi="Times New Roman" w:cs="Times New Roman"/>
                <w:sz w:val="20"/>
                <w:szCs w:val="24"/>
              </w:rPr>
              <w:t>7-14 hafta</w:t>
            </w:r>
          </w:p>
        </w:tc>
        <w:tc>
          <w:tcPr>
            <w:tcW w:w="0" w:type="auto"/>
            <w:tcBorders>
              <w:top w:val="nil"/>
              <w:bottom w:val="nil"/>
            </w:tcBorders>
          </w:tcPr>
          <w:p w:rsidR="008834A3" w:rsidRPr="00557A3F" w:rsidRDefault="00F142E6" w:rsidP="00781674">
            <w:pPr>
              <w:rPr>
                <w:rFonts w:ascii="Times New Roman" w:hAnsi="Times New Roman" w:cs="Times New Roman"/>
                <w:sz w:val="20"/>
                <w:szCs w:val="24"/>
              </w:rPr>
            </w:pPr>
            <w:r>
              <w:rPr>
                <w:rFonts w:ascii="Times New Roman" w:hAnsi="Times New Roman" w:cs="Times New Roman"/>
                <w:sz w:val="20"/>
                <w:szCs w:val="24"/>
              </w:rPr>
              <w:t>20</w:t>
            </w:r>
          </w:p>
        </w:tc>
      </w:tr>
      <w:tr w:rsidR="008834A3" w:rsidRPr="00557A3F" w:rsidTr="00DF21F9">
        <w:trPr>
          <w:jc w:val="center"/>
        </w:trPr>
        <w:tc>
          <w:tcPr>
            <w:tcW w:w="0" w:type="auto"/>
            <w:tcBorders>
              <w:top w:val="nil"/>
            </w:tcBorders>
          </w:tcPr>
          <w:p w:rsidR="008834A3" w:rsidRPr="00557A3F" w:rsidRDefault="008834A3" w:rsidP="00781674">
            <w:pPr>
              <w:ind w:left="284"/>
              <w:rPr>
                <w:rFonts w:ascii="Times New Roman" w:hAnsi="Times New Roman" w:cs="Times New Roman"/>
                <w:sz w:val="20"/>
                <w:szCs w:val="24"/>
              </w:rPr>
            </w:pPr>
            <w:r w:rsidRPr="00557A3F">
              <w:rPr>
                <w:rFonts w:ascii="Times New Roman" w:hAnsi="Times New Roman" w:cs="Times New Roman"/>
                <w:sz w:val="20"/>
                <w:szCs w:val="24"/>
              </w:rPr>
              <w:t>15-20 hafta</w:t>
            </w:r>
          </w:p>
        </w:tc>
        <w:tc>
          <w:tcPr>
            <w:tcW w:w="0" w:type="auto"/>
            <w:tcBorders>
              <w:top w:val="nil"/>
            </w:tcBorders>
          </w:tcPr>
          <w:p w:rsidR="008834A3" w:rsidRPr="00557A3F" w:rsidRDefault="00F142E6" w:rsidP="00781674">
            <w:pPr>
              <w:rPr>
                <w:rFonts w:ascii="Times New Roman" w:hAnsi="Times New Roman" w:cs="Times New Roman"/>
                <w:sz w:val="20"/>
                <w:szCs w:val="24"/>
              </w:rPr>
            </w:pPr>
            <w:r>
              <w:rPr>
                <w:rFonts w:ascii="Times New Roman" w:hAnsi="Times New Roman" w:cs="Times New Roman"/>
                <w:sz w:val="20"/>
                <w:szCs w:val="24"/>
              </w:rPr>
              <w:t>7</w:t>
            </w:r>
          </w:p>
        </w:tc>
      </w:tr>
    </w:tbl>
    <w:p w:rsidR="00F23833" w:rsidRPr="006A389D" w:rsidRDefault="009B5BBE" w:rsidP="004C764A">
      <w:pPr>
        <w:spacing w:before="240" w:after="0" w:line="360" w:lineRule="auto"/>
        <w:ind w:firstLine="708"/>
        <w:jc w:val="both"/>
        <w:rPr>
          <w:rFonts w:ascii="Times New Roman" w:hAnsi="Times New Roman" w:cs="Times New Roman"/>
          <w:b/>
          <w:bCs/>
          <w:sz w:val="24"/>
          <w:szCs w:val="24"/>
        </w:rPr>
      </w:pPr>
      <w:r w:rsidRPr="006A389D">
        <w:rPr>
          <w:rFonts w:ascii="Times New Roman" w:hAnsi="Times New Roman" w:cs="Times New Roman"/>
          <w:color w:val="222222"/>
          <w:sz w:val="24"/>
          <w:szCs w:val="24"/>
        </w:rPr>
        <w:t>Tablo 8’e göre, deneysel çalışmalardaki uygulama süreleri 1 ile 20 hafta arasında değiş</w:t>
      </w:r>
      <w:r w:rsidR="008E162F">
        <w:rPr>
          <w:rFonts w:ascii="Times New Roman" w:hAnsi="Times New Roman" w:cs="Times New Roman"/>
          <w:color w:val="222222"/>
          <w:sz w:val="24"/>
          <w:szCs w:val="24"/>
        </w:rPr>
        <w:t>mekle birlikte çalışmaların 20’si 7-14 hafta, 14’ü</w:t>
      </w:r>
      <w:r w:rsidRPr="006A389D">
        <w:rPr>
          <w:rFonts w:ascii="Times New Roman" w:hAnsi="Times New Roman" w:cs="Times New Roman"/>
          <w:color w:val="222222"/>
          <w:sz w:val="24"/>
          <w:szCs w:val="24"/>
        </w:rPr>
        <w:t xml:space="preserve"> 4-6 hafta aralığında uygulanmıştır. Bu durum ilkokul 3. ve 4. sınıf düzeyinde yapılan araştırma-sorgulama, argümantasyon, STEM ve bağlam temelli deneysel çalışmalarda 4 haftadan kısa ve 14 haftadan uzun süren uygulama sürelerinin daha az tercih edildiğini göstermektedir</w:t>
      </w:r>
    </w:p>
    <w:p w:rsidR="00FC2E54" w:rsidRPr="00781674" w:rsidRDefault="00FC2E54" w:rsidP="004C764A">
      <w:pPr>
        <w:spacing w:after="0" w:line="360" w:lineRule="auto"/>
        <w:jc w:val="both"/>
        <w:rPr>
          <w:rFonts w:ascii="Times New Roman" w:hAnsi="Times New Roman" w:cs="Times New Roman"/>
          <w:b/>
          <w:bCs/>
          <w:sz w:val="24"/>
          <w:szCs w:val="24"/>
        </w:rPr>
      </w:pPr>
      <w:r w:rsidRPr="00781674">
        <w:rPr>
          <w:rFonts w:ascii="Times New Roman" w:hAnsi="Times New Roman" w:cs="Times New Roman"/>
          <w:b/>
          <w:bCs/>
          <w:sz w:val="24"/>
          <w:szCs w:val="24"/>
        </w:rPr>
        <w:t>Çalışmaların</w:t>
      </w:r>
      <w:r w:rsidR="00C36BC8" w:rsidRPr="00781674">
        <w:rPr>
          <w:rFonts w:ascii="Times New Roman" w:hAnsi="Times New Roman" w:cs="Times New Roman"/>
          <w:b/>
          <w:bCs/>
          <w:sz w:val="24"/>
          <w:szCs w:val="24"/>
        </w:rPr>
        <w:t xml:space="preserve"> öğrenci sayısına göre dağılımı</w:t>
      </w:r>
    </w:p>
    <w:p w:rsidR="00202FB1" w:rsidRPr="00781674" w:rsidRDefault="00202FB1" w:rsidP="004C764A">
      <w:pPr>
        <w:pStyle w:val="NormalWeb"/>
        <w:spacing w:before="0" w:beforeAutospacing="0" w:after="0" w:afterAutospacing="0" w:line="360" w:lineRule="auto"/>
        <w:ind w:firstLine="708"/>
        <w:jc w:val="both"/>
        <w:rPr>
          <w:color w:val="222222"/>
        </w:rPr>
      </w:pPr>
      <w:r w:rsidRPr="00781674">
        <w:rPr>
          <w:color w:val="222222"/>
        </w:rPr>
        <w:t xml:space="preserve">Araştırmalardaki çalışma grubunu oluşturan öğrenci sayılarının </w:t>
      </w:r>
      <w:r w:rsidR="001B4511">
        <w:rPr>
          <w:color w:val="222222"/>
        </w:rPr>
        <w:t>dağılımı Tablo 9</w:t>
      </w:r>
      <w:r w:rsidRPr="00781674">
        <w:rPr>
          <w:color w:val="222222"/>
        </w:rPr>
        <w:t xml:space="preserve">’da sunulmuştur. </w:t>
      </w:r>
    </w:p>
    <w:p w:rsidR="00202FB1" w:rsidRPr="00CC0F10" w:rsidRDefault="00F06985" w:rsidP="00781674">
      <w:pPr>
        <w:pStyle w:val="NormalWeb"/>
        <w:spacing w:before="0" w:beforeAutospacing="0" w:after="0" w:afterAutospacing="0"/>
      </w:pPr>
      <w:r w:rsidRPr="006A389D">
        <w:rPr>
          <w:b/>
          <w:bCs/>
          <w:color w:val="222222"/>
        </w:rPr>
        <w:lastRenderedPageBreak/>
        <w:t>Tablo</w:t>
      </w:r>
      <w:r w:rsidR="001B4511">
        <w:rPr>
          <w:b/>
          <w:bCs/>
          <w:color w:val="222222"/>
        </w:rPr>
        <w:t xml:space="preserve"> 9</w:t>
      </w:r>
      <w:r w:rsidRPr="006A389D">
        <w:rPr>
          <w:b/>
          <w:bCs/>
          <w:color w:val="222222"/>
        </w:rPr>
        <w:t xml:space="preserve">. </w:t>
      </w:r>
      <w:r>
        <w:rPr>
          <w:bCs/>
          <w:color w:val="222222"/>
        </w:rPr>
        <w:t xml:space="preserve">Çalışmaların </w:t>
      </w:r>
      <w:r w:rsidR="003663E6">
        <w:rPr>
          <w:bCs/>
          <w:color w:val="222222"/>
        </w:rPr>
        <w:t xml:space="preserve">Örnekleminde Yer Alan Öğrenci Sayısına </w:t>
      </w:r>
      <w:r w:rsidR="003663E6" w:rsidRPr="00202FB1">
        <w:rPr>
          <w:bCs/>
          <w:color w:val="222222"/>
        </w:rPr>
        <w:t>Göre Dağılımları</w:t>
      </w:r>
    </w:p>
    <w:tbl>
      <w:tblPr>
        <w:tblStyle w:val="TabloKlavuzu"/>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855"/>
        <w:gridCol w:w="416"/>
      </w:tblGrid>
      <w:tr w:rsidR="003C4242" w:rsidRPr="00557A3F" w:rsidTr="003C4242">
        <w:trPr>
          <w:jc w:val="center"/>
        </w:trPr>
        <w:tc>
          <w:tcPr>
            <w:tcW w:w="0" w:type="auto"/>
            <w:tcBorders>
              <w:bottom w:val="single" w:sz="4" w:space="0" w:color="auto"/>
            </w:tcBorders>
            <w:vAlign w:val="center"/>
          </w:tcPr>
          <w:p w:rsidR="003C4242" w:rsidRPr="00557A3F" w:rsidRDefault="003C4242" w:rsidP="00781674">
            <w:pPr>
              <w:jc w:val="center"/>
              <w:rPr>
                <w:rFonts w:ascii="Times New Roman" w:hAnsi="Times New Roman" w:cs="Times New Roman"/>
                <w:b/>
                <w:sz w:val="20"/>
                <w:szCs w:val="24"/>
              </w:rPr>
            </w:pPr>
            <w:r w:rsidRPr="00557A3F">
              <w:rPr>
                <w:rFonts w:ascii="Times New Roman" w:hAnsi="Times New Roman" w:cs="Times New Roman"/>
                <w:b/>
                <w:sz w:val="20"/>
                <w:szCs w:val="24"/>
              </w:rPr>
              <w:t xml:space="preserve">Çalışma grubu </w:t>
            </w:r>
            <w:r w:rsidRPr="00557A3F">
              <w:rPr>
                <w:rFonts w:ascii="Times New Roman" w:hAnsi="Times New Roman" w:cs="Times New Roman"/>
                <w:b/>
                <w:sz w:val="20"/>
                <w:szCs w:val="24"/>
              </w:rPr>
              <w:br/>
              <w:t>öğrenci sayıları</w:t>
            </w:r>
          </w:p>
        </w:tc>
        <w:tc>
          <w:tcPr>
            <w:tcW w:w="0" w:type="auto"/>
            <w:tcBorders>
              <w:bottom w:val="single" w:sz="4" w:space="0" w:color="auto"/>
            </w:tcBorders>
            <w:vAlign w:val="center"/>
          </w:tcPr>
          <w:p w:rsidR="003C4242" w:rsidRPr="001B4511" w:rsidRDefault="001B4511" w:rsidP="00781674">
            <w:pPr>
              <w:jc w:val="center"/>
              <w:rPr>
                <w:rFonts w:ascii="Times New Roman" w:hAnsi="Times New Roman" w:cs="Times New Roman"/>
                <w:b/>
                <w:i/>
                <w:sz w:val="20"/>
                <w:szCs w:val="24"/>
              </w:rPr>
            </w:pPr>
            <w:proofErr w:type="gramStart"/>
            <w:r w:rsidRPr="001B4511">
              <w:rPr>
                <w:rFonts w:ascii="Times New Roman" w:hAnsi="Times New Roman" w:cs="Times New Roman"/>
                <w:b/>
                <w:i/>
                <w:sz w:val="20"/>
                <w:szCs w:val="24"/>
              </w:rPr>
              <w:t>f</w:t>
            </w:r>
            <w:proofErr w:type="gramEnd"/>
          </w:p>
        </w:tc>
      </w:tr>
      <w:tr w:rsidR="003C4242" w:rsidRPr="00557A3F" w:rsidTr="007E2115">
        <w:trPr>
          <w:jc w:val="center"/>
        </w:trPr>
        <w:tc>
          <w:tcPr>
            <w:tcW w:w="0" w:type="auto"/>
            <w:tcBorders>
              <w:top w:val="nil"/>
              <w:bottom w:val="nil"/>
            </w:tcBorders>
          </w:tcPr>
          <w:p w:rsidR="003C4242" w:rsidRPr="00557A3F" w:rsidRDefault="003C4242" w:rsidP="00781674">
            <w:pPr>
              <w:ind w:left="78" w:hanging="78"/>
              <w:rPr>
                <w:rFonts w:ascii="Times New Roman" w:hAnsi="Times New Roman" w:cs="Times New Roman"/>
                <w:sz w:val="20"/>
                <w:szCs w:val="24"/>
              </w:rPr>
            </w:pPr>
            <w:r w:rsidRPr="00557A3F">
              <w:rPr>
                <w:rFonts w:ascii="Times New Roman" w:hAnsi="Times New Roman" w:cs="Times New Roman"/>
                <w:sz w:val="20"/>
                <w:szCs w:val="24"/>
              </w:rPr>
              <w:t>0-30 öğrenci</w:t>
            </w:r>
          </w:p>
        </w:tc>
        <w:tc>
          <w:tcPr>
            <w:tcW w:w="0" w:type="auto"/>
            <w:tcBorders>
              <w:top w:val="nil"/>
              <w:bottom w:val="nil"/>
            </w:tcBorders>
          </w:tcPr>
          <w:p w:rsidR="003C4242" w:rsidRPr="00557A3F" w:rsidRDefault="00E63206" w:rsidP="00781674">
            <w:pPr>
              <w:rPr>
                <w:rFonts w:ascii="Times New Roman" w:hAnsi="Times New Roman" w:cs="Times New Roman"/>
                <w:sz w:val="20"/>
                <w:szCs w:val="24"/>
              </w:rPr>
            </w:pPr>
            <w:r>
              <w:rPr>
                <w:rFonts w:ascii="Times New Roman" w:hAnsi="Times New Roman" w:cs="Times New Roman"/>
                <w:sz w:val="20"/>
                <w:szCs w:val="24"/>
              </w:rPr>
              <w:t>5</w:t>
            </w:r>
          </w:p>
        </w:tc>
      </w:tr>
      <w:tr w:rsidR="003C4242" w:rsidRPr="00557A3F" w:rsidTr="007E2115">
        <w:trPr>
          <w:jc w:val="center"/>
        </w:trPr>
        <w:tc>
          <w:tcPr>
            <w:tcW w:w="0" w:type="auto"/>
            <w:tcBorders>
              <w:top w:val="nil"/>
              <w:bottom w:val="nil"/>
            </w:tcBorders>
          </w:tcPr>
          <w:p w:rsidR="003C4242" w:rsidRPr="00557A3F" w:rsidRDefault="003C4242" w:rsidP="00781674">
            <w:pPr>
              <w:ind w:left="78" w:hanging="78"/>
              <w:rPr>
                <w:rFonts w:ascii="Times New Roman" w:hAnsi="Times New Roman" w:cs="Times New Roman"/>
                <w:sz w:val="20"/>
                <w:szCs w:val="24"/>
              </w:rPr>
            </w:pPr>
            <w:r w:rsidRPr="00557A3F">
              <w:rPr>
                <w:rFonts w:ascii="Times New Roman" w:hAnsi="Times New Roman" w:cs="Times New Roman"/>
                <w:sz w:val="20"/>
                <w:szCs w:val="24"/>
              </w:rPr>
              <w:t>31-60 öğrenci</w:t>
            </w:r>
          </w:p>
        </w:tc>
        <w:tc>
          <w:tcPr>
            <w:tcW w:w="0" w:type="auto"/>
            <w:tcBorders>
              <w:top w:val="nil"/>
              <w:bottom w:val="nil"/>
            </w:tcBorders>
          </w:tcPr>
          <w:p w:rsidR="003C4242" w:rsidRPr="00557A3F" w:rsidRDefault="00E63206" w:rsidP="00781674">
            <w:pPr>
              <w:rPr>
                <w:rFonts w:ascii="Times New Roman" w:hAnsi="Times New Roman" w:cs="Times New Roman"/>
                <w:sz w:val="20"/>
                <w:szCs w:val="24"/>
              </w:rPr>
            </w:pPr>
            <w:r>
              <w:rPr>
                <w:rFonts w:ascii="Times New Roman" w:hAnsi="Times New Roman" w:cs="Times New Roman"/>
                <w:sz w:val="20"/>
                <w:szCs w:val="24"/>
              </w:rPr>
              <w:t>28</w:t>
            </w:r>
          </w:p>
        </w:tc>
      </w:tr>
      <w:tr w:rsidR="003C4242" w:rsidRPr="00557A3F" w:rsidTr="007E2115">
        <w:trPr>
          <w:trHeight w:val="233"/>
          <w:jc w:val="center"/>
        </w:trPr>
        <w:tc>
          <w:tcPr>
            <w:tcW w:w="0" w:type="auto"/>
            <w:tcBorders>
              <w:top w:val="nil"/>
              <w:bottom w:val="nil"/>
            </w:tcBorders>
          </w:tcPr>
          <w:p w:rsidR="003C4242" w:rsidRPr="00557A3F" w:rsidRDefault="003C4242" w:rsidP="00781674">
            <w:pPr>
              <w:ind w:left="78" w:hanging="78"/>
              <w:rPr>
                <w:rFonts w:ascii="Times New Roman" w:hAnsi="Times New Roman" w:cs="Times New Roman"/>
                <w:sz w:val="20"/>
                <w:szCs w:val="24"/>
              </w:rPr>
            </w:pPr>
            <w:r w:rsidRPr="00557A3F">
              <w:rPr>
                <w:rFonts w:ascii="Times New Roman" w:hAnsi="Times New Roman" w:cs="Times New Roman"/>
                <w:sz w:val="20"/>
                <w:szCs w:val="24"/>
              </w:rPr>
              <w:t>61-100 öğrenci</w:t>
            </w:r>
          </w:p>
        </w:tc>
        <w:tc>
          <w:tcPr>
            <w:tcW w:w="0" w:type="auto"/>
            <w:tcBorders>
              <w:top w:val="nil"/>
              <w:bottom w:val="nil"/>
            </w:tcBorders>
          </w:tcPr>
          <w:p w:rsidR="003C4242" w:rsidRPr="00557A3F" w:rsidRDefault="00E63206" w:rsidP="00781674">
            <w:pPr>
              <w:rPr>
                <w:rFonts w:ascii="Times New Roman" w:hAnsi="Times New Roman" w:cs="Times New Roman"/>
                <w:sz w:val="20"/>
                <w:szCs w:val="24"/>
              </w:rPr>
            </w:pPr>
            <w:r>
              <w:rPr>
                <w:rFonts w:ascii="Times New Roman" w:hAnsi="Times New Roman" w:cs="Times New Roman"/>
                <w:sz w:val="20"/>
                <w:szCs w:val="24"/>
              </w:rPr>
              <w:t>10</w:t>
            </w:r>
          </w:p>
        </w:tc>
      </w:tr>
      <w:tr w:rsidR="003C4242" w:rsidRPr="00557A3F" w:rsidTr="007E2115">
        <w:trPr>
          <w:jc w:val="center"/>
        </w:trPr>
        <w:tc>
          <w:tcPr>
            <w:tcW w:w="0" w:type="auto"/>
            <w:tcBorders>
              <w:top w:val="nil"/>
            </w:tcBorders>
          </w:tcPr>
          <w:p w:rsidR="003C4242" w:rsidRPr="00557A3F" w:rsidRDefault="003C4242" w:rsidP="00781674">
            <w:pPr>
              <w:ind w:left="78" w:hanging="78"/>
              <w:rPr>
                <w:rFonts w:ascii="Times New Roman" w:hAnsi="Times New Roman" w:cs="Times New Roman"/>
                <w:sz w:val="20"/>
                <w:szCs w:val="24"/>
              </w:rPr>
            </w:pPr>
            <w:r w:rsidRPr="00557A3F">
              <w:rPr>
                <w:rFonts w:ascii="Times New Roman" w:hAnsi="Times New Roman" w:cs="Times New Roman"/>
                <w:sz w:val="20"/>
                <w:szCs w:val="24"/>
              </w:rPr>
              <w:t>101 ve üzeri öğrenci</w:t>
            </w:r>
          </w:p>
        </w:tc>
        <w:tc>
          <w:tcPr>
            <w:tcW w:w="0" w:type="auto"/>
            <w:tcBorders>
              <w:top w:val="nil"/>
            </w:tcBorders>
          </w:tcPr>
          <w:p w:rsidR="003C4242" w:rsidRPr="00557A3F" w:rsidRDefault="00E63206" w:rsidP="00781674">
            <w:pPr>
              <w:rPr>
                <w:rFonts w:ascii="Times New Roman" w:hAnsi="Times New Roman" w:cs="Times New Roman"/>
                <w:sz w:val="20"/>
                <w:szCs w:val="24"/>
              </w:rPr>
            </w:pPr>
            <w:r>
              <w:rPr>
                <w:rFonts w:ascii="Times New Roman" w:hAnsi="Times New Roman" w:cs="Times New Roman"/>
                <w:sz w:val="20"/>
                <w:szCs w:val="24"/>
              </w:rPr>
              <w:t>4</w:t>
            </w:r>
          </w:p>
        </w:tc>
      </w:tr>
    </w:tbl>
    <w:p w:rsidR="003C4242" w:rsidRDefault="003C4242" w:rsidP="00781674">
      <w:pPr>
        <w:spacing w:after="0"/>
        <w:jc w:val="both"/>
        <w:rPr>
          <w:rFonts w:ascii="Times New Roman" w:hAnsi="Times New Roman" w:cs="Times New Roman"/>
          <w:b/>
          <w:bCs/>
          <w:sz w:val="24"/>
          <w:szCs w:val="24"/>
        </w:rPr>
      </w:pPr>
    </w:p>
    <w:p w:rsidR="00F967AD" w:rsidRDefault="001B4511" w:rsidP="004C764A">
      <w:pPr>
        <w:spacing w:after="0" w:line="360" w:lineRule="auto"/>
        <w:ind w:firstLine="708"/>
        <w:jc w:val="both"/>
        <w:rPr>
          <w:rFonts w:ascii="Times New Roman" w:hAnsi="Times New Roman" w:cs="Times New Roman"/>
          <w:color w:val="222222"/>
          <w:sz w:val="24"/>
        </w:rPr>
      </w:pPr>
      <w:r>
        <w:rPr>
          <w:rFonts w:ascii="Times New Roman" w:hAnsi="Times New Roman" w:cs="Times New Roman"/>
          <w:color w:val="222222"/>
          <w:sz w:val="24"/>
        </w:rPr>
        <w:t>Tablo 9’</w:t>
      </w:r>
      <w:r w:rsidR="007602F3" w:rsidRPr="007602F3">
        <w:rPr>
          <w:rFonts w:ascii="Times New Roman" w:hAnsi="Times New Roman" w:cs="Times New Roman"/>
          <w:color w:val="222222"/>
          <w:sz w:val="24"/>
        </w:rPr>
        <w:t>a</w:t>
      </w:r>
      <w:r w:rsidR="00E63206">
        <w:rPr>
          <w:rFonts w:ascii="Times New Roman" w:hAnsi="Times New Roman" w:cs="Times New Roman"/>
          <w:color w:val="222222"/>
          <w:sz w:val="24"/>
        </w:rPr>
        <w:t xml:space="preserve"> göre, incelenen toplam 47 çalışmanın 28’i 32</w:t>
      </w:r>
      <w:r w:rsidR="007602F3" w:rsidRPr="007602F3">
        <w:rPr>
          <w:rFonts w:ascii="Times New Roman" w:hAnsi="Times New Roman" w:cs="Times New Roman"/>
          <w:color w:val="222222"/>
          <w:sz w:val="24"/>
        </w:rPr>
        <w:t xml:space="preserve"> ile 6</w:t>
      </w:r>
      <w:r w:rsidR="00E63206">
        <w:rPr>
          <w:rFonts w:ascii="Times New Roman" w:hAnsi="Times New Roman" w:cs="Times New Roman"/>
          <w:color w:val="222222"/>
          <w:sz w:val="24"/>
        </w:rPr>
        <w:t xml:space="preserve">0 öğrenci sayısı </w:t>
      </w:r>
      <w:proofErr w:type="gramStart"/>
      <w:r w:rsidR="00E63206">
        <w:rPr>
          <w:rFonts w:ascii="Times New Roman" w:hAnsi="Times New Roman" w:cs="Times New Roman"/>
          <w:color w:val="222222"/>
          <w:sz w:val="24"/>
        </w:rPr>
        <w:t>aralığında</w:t>
      </w:r>
      <w:proofErr w:type="gramEnd"/>
      <w:r w:rsidR="00E63206">
        <w:rPr>
          <w:rFonts w:ascii="Times New Roman" w:hAnsi="Times New Roman" w:cs="Times New Roman"/>
          <w:color w:val="222222"/>
          <w:sz w:val="24"/>
        </w:rPr>
        <w:t>, 10’u 61</w:t>
      </w:r>
      <w:r w:rsidR="007602F3" w:rsidRPr="007602F3">
        <w:rPr>
          <w:rFonts w:ascii="Times New Roman" w:hAnsi="Times New Roman" w:cs="Times New Roman"/>
          <w:color w:val="222222"/>
          <w:sz w:val="24"/>
        </w:rPr>
        <w:t xml:space="preserve"> ile 10</w:t>
      </w:r>
      <w:r w:rsidR="00E63206">
        <w:rPr>
          <w:rFonts w:ascii="Times New Roman" w:hAnsi="Times New Roman" w:cs="Times New Roman"/>
          <w:color w:val="222222"/>
          <w:sz w:val="24"/>
        </w:rPr>
        <w:t>0 öğrenci sayısı aralığında, 5’i</w:t>
      </w:r>
      <w:r w:rsidR="007602F3" w:rsidRPr="007602F3">
        <w:rPr>
          <w:rFonts w:ascii="Times New Roman" w:hAnsi="Times New Roman" w:cs="Times New Roman"/>
          <w:color w:val="222222"/>
          <w:sz w:val="24"/>
        </w:rPr>
        <w:t xml:space="preserve"> 0 ile </w:t>
      </w:r>
      <w:r w:rsidR="00E63206">
        <w:rPr>
          <w:rFonts w:ascii="Times New Roman" w:hAnsi="Times New Roman" w:cs="Times New Roman"/>
          <w:color w:val="222222"/>
          <w:sz w:val="24"/>
        </w:rPr>
        <w:t>30 öğrenci sayısı aralığında, 4’ü</w:t>
      </w:r>
      <w:r w:rsidR="007602F3" w:rsidRPr="007602F3">
        <w:rPr>
          <w:rFonts w:ascii="Times New Roman" w:hAnsi="Times New Roman" w:cs="Times New Roman"/>
          <w:color w:val="222222"/>
          <w:sz w:val="24"/>
        </w:rPr>
        <w:t xml:space="preserve"> 100 ve üzeri öğrenci sayısı aralığında yapılmıştır.</w:t>
      </w:r>
      <w:r w:rsidR="007602F3" w:rsidRPr="007602F3">
        <w:rPr>
          <w:rFonts w:ascii="Times New Roman" w:hAnsi="Times New Roman" w:cs="Times New Roman"/>
          <w:color w:val="222222"/>
          <w:sz w:val="28"/>
        </w:rPr>
        <w:t xml:space="preserve"> </w:t>
      </w:r>
      <w:r w:rsidR="00F967AD">
        <w:rPr>
          <w:rFonts w:ascii="Times New Roman" w:hAnsi="Times New Roman" w:cs="Times New Roman"/>
          <w:color w:val="222222"/>
          <w:sz w:val="24"/>
        </w:rPr>
        <w:t>İ</w:t>
      </w:r>
      <w:r w:rsidR="00F967AD" w:rsidRPr="00F967AD">
        <w:rPr>
          <w:rFonts w:ascii="Times New Roman" w:hAnsi="Times New Roman" w:cs="Times New Roman"/>
          <w:color w:val="222222"/>
          <w:sz w:val="24"/>
        </w:rPr>
        <w:t xml:space="preserve">ncelenen </w:t>
      </w:r>
      <w:r w:rsidR="00F967AD">
        <w:rPr>
          <w:rFonts w:ascii="Times New Roman" w:hAnsi="Times New Roman" w:cs="Times New Roman"/>
          <w:color w:val="222222"/>
          <w:sz w:val="24"/>
        </w:rPr>
        <w:t xml:space="preserve">çalışmaların yarıdan fazlasının örnekleminde yer alan öğrenci sayılarının 30 ile 60 arasında olduğu tespit edilmiştir. Bu araştırmanın amacı doğrultusunda sadece uygulamaya yönelik </w:t>
      </w:r>
      <w:r w:rsidR="00DE2388">
        <w:rPr>
          <w:rFonts w:ascii="Times New Roman" w:hAnsi="Times New Roman" w:cs="Times New Roman"/>
          <w:color w:val="222222"/>
          <w:sz w:val="24"/>
        </w:rPr>
        <w:t xml:space="preserve">deneysel </w:t>
      </w:r>
      <w:r w:rsidR="00F967AD">
        <w:rPr>
          <w:rFonts w:ascii="Times New Roman" w:hAnsi="Times New Roman" w:cs="Times New Roman"/>
          <w:color w:val="222222"/>
          <w:sz w:val="24"/>
        </w:rPr>
        <w:t>çalışma</w:t>
      </w:r>
      <w:r w:rsidR="00DE2388">
        <w:rPr>
          <w:rFonts w:ascii="Times New Roman" w:hAnsi="Times New Roman" w:cs="Times New Roman"/>
          <w:color w:val="222222"/>
          <w:sz w:val="24"/>
        </w:rPr>
        <w:t>ları kapsadığından tercih edilen</w:t>
      </w:r>
      <w:r w:rsidR="00F967AD">
        <w:rPr>
          <w:rFonts w:ascii="Times New Roman" w:hAnsi="Times New Roman" w:cs="Times New Roman"/>
          <w:color w:val="222222"/>
          <w:sz w:val="24"/>
        </w:rPr>
        <w:t xml:space="preserve"> öğrenci sayılarının 30 ile 60 arasında olması beklenen bir durumdur. </w:t>
      </w:r>
    </w:p>
    <w:p w:rsidR="00FC2E54" w:rsidRDefault="00FC2E54" w:rsidP="004C764A">
      <w:pPr>
        <w:spacing w:after="0" w:line="360" w:lineRule="auto"/>
        <w:jc w:val="both"/>
        <w:rPr>
          <w:rFonts w:ascii="Times New Roman" w:hAnsi="Times New Roman" w:cs="Times New Roman"/>
          <w:b/>
          <w:bCs/>
          <w:sz w:val="24"/>
          <w:szCs w:val="24"/>
        </w:rPr>
      </w:pPr>
      <w:r w:rsidRPr="006A389D">
        <w:rPr>
          <w:rFonts w:ascii="Times New Roman" w:hAnsi="Times New Roman" w:cs="Times New Roman"/>
          <w:b/>
          <w:bCs/>
          <w:sz w:val="24"/>
          <w:szCs w:val="24"/>
        </w:rPr>
        <w:t>Çalı</w:t>
      </w:r>
      <w:r w:rsidR="00CF3EC0">
        <w:rPr>
          <w:rFonts w:ascii="Times New Roman" w:hAnsi="Times New Roman" w:cs="Times New Roman"/>
          <w:b/>
          <w:bCs/>
          <w:sz w:val="24"/>
          <w:szCs w:val="24"/>
        </w:rPr>
        <w:t>şmaların veri toplama araç türüne</w:t>
      </w:r>
      <w:r w:rsidRPr="006A389D">
        <w:rPr>
          <w:rFonts w:ascii="Times New Roman" w:hAnsi="Times New Roman" w:cs="Times New Roman"/>
          <w:b/>
          <w:bCs/>
          <w:sz w:val="24"/>
          <w:szCs w:val="24"/>
        </w:rPr>
        <w:t xml:space="preserve"> göre dağılımı</w:t>
      </w:r>
    </w:p>
    <w:p w:rsidR="005228AD" w:rsidRDefault="00CC0F10" w:rsidP="004C764A">
      <w:pPr>
        <w:spacing w:after="0" w:line="360" w:lineRule="auto"/>
        <w:ind w:firstLine="708"/>
        <w:jc w:val="both"/>
        <w:rPr>
          <w:rFonts w:ascii="Times New Roman" w:hAnsi="Times New Roman" w:cs="Times New Roman"/>
          <w:bCs/>
          <w:sz w:val="24"/>
          <w:szCs w:val="24"/>
        </w:rPr>
      </w:pPr>
      <w:r w:rsidRPr="00CC0F10">
        <w:rPr>
          <w:rFonts w:ascii="Times New Roman" w:hAnsi="Times New Roman" w:cs="Times New Roman"/>
          <w:bCs/>
          <w:sz w:val="24"/>
          <w:szCs w:val="24"/>
        </w:rPr>
        <w:t xml:space="preserve">Çalışmalarda kullanılan veri toplama araç </w:t>
      </w:r>
      <w:r w:rsidR="001B4511">
        <w:rPr>
          <w:rFonts w:ascii="Times New Roman" w:hAnsi="Times New Roman" w:cs="Times New Roman"/>
          <w:bCs/>
          <w:sz w:val="24"/>
          <w:szCs w:val="24"/>
        </w:rPr>
        <w:t>türlerine göre dağılımı Tablo 10</w:t>
      </w:r>
      <w:r w:rsidRPr="00CC0F10">
        <w:rPr>
          <w:rFonts w:ascii="Times New Roman" w:hAnsi="Times New Roman" w:cs="Times New Roman"/>
          <w:bCs/>
          <w:sz w:val="24"/>
          <w:szCs w:val="24"/>
        </w:rPr>
        <w:t>’d</w:t>
      </w:r>
      <w:r w:rsidR="001B4511">
        <w:rPr>
          <w:rFonts w:ascii="Times New Roman" w:hAnsi="Times New Roman" w:cs="Times New Roman"/>
          <w:bCs/>
          <w:sz w:val="24"/>
          <w:szCs w:val="24"/>
        </w:rPr>
        <w:t>a</w:t>
      </w:r>
      <w:r w:rsidRPr="00CC0F10">
        <w:rPr>
          <w:rFonts w:ascii="Times New Roman" w:hAnsi="Times New Roman" w:cs="Times New Roman"/>
          <w:bCs/>
          <w:sz w:val="24"/>
          <w:szCs w:val="24"/>
        </w:rPr>
        <w:t xml:space="preserve"> sunulmuştur. </w:t>
      </w:r>
    </w:p>
    <w:p w:rsidR="00CF3EC0" w:rsidRPr="00CC0F10" w:rsidRDefault="001B4511" w:rsidP="00781674">
      <w:pPr>
        <w:spacing w:after="0"/>
        <w:jc w:val="both"/>
        <w:rPr>
          <w:rFonts w:ascii="Times New Roman" w:hAnsi="Times New Roman" w:cs="Times New Roman"/>
          <w:bCs/>
          <w:sz w:val="24"/>
          <w:szCs w:val="24"/>
        </w:rPr>
      </w:pPr>
      <w:r>
        <w:rPr>
          <w:rFonts w:ascii="Times New Roman" w:hAnsi="Times New Roman" w:cs="Times New Roman"/>
          <w:b/>
          <w:bCs/>
          <w:sz w:val="24"/>
          <w:szCs w:val="24"/>
        </w:rPr>
        <w:t>Tablo 10</w:t>
      </w:r>
      <w:r w:rsidR="00CF3EC0" w:rsidRPr="00E54E74">
        <w:rPr>
          <w:rFonts w:ascii="Times New Roman" w:hAnsi="Times New Roman" w:cs="Times New Roman"/>
          <w:b/>
          <w:bCs/>
          <w:sz w:val="24"/>
          <w:szCs w:val="24"/>
        </w:rPr>
        <w:t>.</w:t>
      </w:r>
      <w:r w:rsidR="00CF3EC0">
        <w:rPr>
          <w:rFonts w:ascii="Times New Roman" w:hAnsi="Times New Roman" w:cs="Times New Roman"/>
          <w:bCs/>
          <w:sz w:val="24"/>
          <w:szCs w:val="24"/>
        </w:rPr>
        <w:t xml:space="preserve"> Çalışmaların </w:t>
      </w:r>
      <w:r w:rsidR="00E54E74">
        <w:rPr>
          <w:rFonts w:ascii="Times New Roman" w:hAnsi="Times New Roman" w:cs="Times New Roman"/>
          <w:bCs/>
          <w:sz w:val="24"/>
          <w:szCs w:val="24"/>
        </w:rPr>
        <w:t>Veri Toplama Araç Türüne Göre Dağılımı</w:t>
      </w:r>
    </w:p>
    <w:tbl>
      <w:tblPr>
        <w:tblStyle w:val="TabloKlavuzu"/>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848"/>
        <w:gridCol w:w="416"/>
      </w:tblGrid>
      <w:tr w:rsidR="00CC0F10" w:rsidRPr="00E54E74" w:rsidTr="007E2115">
        <w:trPr>
          <w:jc w:val="center"/>
        </w:trPr>
        <w:tc>
          <w:tcPr>
            <w:tcW w:w="0" w:type="auto"/>
            <w:tcBorders>
              <w:bottom w:val="single" w:sz="4" w:space="0" w:color="auto"/>
            </w:tcBorders>
            <w:vAlign w:val="center"/>
          </w:tcPr>
          <w:p w:rsidR="00CC0F10" w:rsidRPr="00E54E74" w:rsidRDefault="00CC0F10" w:rsidP="00781674">
            <w:pPr>
              <w:jc w:val="center"/>
              <w:rPr>
                <w:rFonts w:ascii="Times New Roman" w:hAnsi="Times New Roman" w:cs="Times New Roman"/>
                <w:b/>
                <w:sz w:val="20"/>
                <w:szCs w:val="24"/>
              </w:rPr>
            </w:pPr>
            <w:r w:rsidRPr="00E54E74">
              <w:rPr>
                <w:rFonts w:ascii="Times New Roman" w:hAnsi="Times New Roman" w:cs="Times New Roman"/>
                <w:b/>
                <w:sz w:val="20"/>
                <w:szCs w:val="24"/>
              </w:rPr>
              <w:t>Veri toplama araç türleri</w:t>
            </w:r>
          </w:p>
        </w:tc>
        <w:tc>
          <w:tcPr>
            <w:tcW w:w="0" w:type="auto"/>
            <w:tcBorders>
              <w:bottom w:val="single" w:sz="4" w:space="0" w:color="auto"/>
            </w:tcBorders>
            <w:vAlign w:val="center"/>
          </w:tcPr>
          <w:p w:rsidR="00CC0F10" w:rsidRPr="001B4511" w:rsidRDefault="00CC0F10" w:rsidP="00781674">
            <w:pPr>
              <w:jc w:val="center"/>
              <w:rPr>
                <w:rFonts w:ascii="Times New Roman" w:hAnsi="Times New Roman" w:cs="Times New Roman"/>
                <w:b/>
                <w:i/>
                <w:sz w:val="20"/>
                <w:szCs w:val="24"/>
              </w:rPr>
            </w:pPr>
            <w:proofErr w:type="gramStart"/>
            <w:r w:rsidRPr="001B4511">
              <w:rPr>
                <w:rFonts w:ascii="Times New Roman" w:hAnsi="Times New Roman" w:cs="Times New Roman"/>
                <w:b/>
                <w:i/>
                <w:sz w:val="20"/>
                <w:szCs w:val="24"/>
              </w:rPr>
              <w:t>f</w:t>
            </w:r>
            <w:proofErr w:type="gramEnd"/>
          </w:p>
        </w:tc>
      </w:tr>
      <w:tr w:rsidR="00CC0F10" w:rsidRPr="00E54E74" w:rsidTr="007E2115">
        <w:trPr>
          <w:jc w:val="center"/>
        </w:trPr>
        <w:tc>
          <w:tcPr>
            <w:tcW w:w="0" w:type="auto"/>
            <w:tcBorders>
              <w:top w:val="nil"/>
              <w:bottom w:val="nil"/>
            </w:tcBorders>
          </w:tcPr>
          <w:p w:rsidR="00CC0F10" w:rsidRPr="00E54E74" w:rsidRDefault="00CC0F10" w:rsidP="00781674">
            <w:pPr>
              <w:ind w:left="78" w:hanging="78"/>
              <w:rPr>
                <w:rFonts w:ascii="Times New Roman" w:hAnsi="Times New Roman" w:cs="Times New Roman"/>
                <w:sz w:val="20"/>
                <w:szCs w:val="24"/>
              </w:rPr>
            </w:pPr>
            <w:r w:rsidRPr="00E54E74">
              <w:rPr>
                <w:rFonts w:ascii="Times New Roman" w:hAnsi="Times New Roman" w:cs="Times New Roman"/>
                <w:sz w:val="20"/>
                <w:szCs w:val="24"/>
              </w:rPr>
              <w:t xml:space="preserve">Ölçek </w:t>
            </w:r>
          </w:p>
        </w:tc>
        <w:tc>
          <w:tcPr>
            <w:tcW w:w="0" w:type="auto"/>
            <w:tcBorders>
              <w:top w:val="nil"/>
              <w:bottom w:val="nil"/>
            </w:tcBorders>
          </w:tcPr>
          <w:p w:rsidR="00CC0F10" w:rsidRPr="00E54E74" w:rsidRDefault="006E10E2" w:rsidP="00781674">
            <w:pPr>
              <w:rPr>
                <w:rFonts w:ascii="Times New Roman" w:hAnsi="Times New Roman" w:cs="Times New Roman"/>
                <w:sz w:val="20"/>
                <w:szCs w:val="24"/>
              </w:rPr>
            </w:pPr>
            <w:r>
              <w:rPr>
                <w:rFonts w:ascii="Times New Roman" w:hAnsi="Times New Roman" w:cs="Times New Roman"/>
                <w:sz w:val="20"/>
                <w:szCs w:val="24"/>
              </w:rPr>
              <w:t>33</w:t>
            </w:r>
          </w:p>
        </w:tc>
      </w:tr>
      <w:tr w:rsidR="00CC0F10" w:rsidRPr="00E54E74" w:rsidTr="007E2115">
        <w:trPr>
          <w:jc w:val="center"/>
        </w:trPr>
        <w:tc>
          <w:tcPr>
            <w:tcW w:w="0" w:type="auto"/>
            <w:tcBorders>
              <w:top w:val="nil"/>
              <w:bottom w:val="nil"/>
            </w:tcBorders>
          </w:tcPr>
          <w:p w:rsidR="00CC0F10" w:rsidRPr="00E54E74" w:rsidRDefault="00CC0F10" w:rsidP="00781674">
            <w:pPr>
              <w:ind w:left="78" w:hanging="78"/>
              <w:rPr>
                <w:rFonts w:ascii="Times New Roman" w:hAnsi="Times New Roman" w:cs="Times New Roman"/>
                <w:sz w:val="20"/>
                <w:szCs w:val="24"/>
              </w:rPr>
            </w:pPr>
            <w:r w:rsidRPr="00E54E74">
              <w:rPr>
                <w:rFonts w:ascii="Times New Roman" w:hAnsi="Times New Roman" w:cs="Times New Roman"/>
                <w:sz w:val="20"/>
                <w:szCs w:val="24"/>
              </w:rPr>
              <w:t>Anket</w:t>
            </w:r>
          </w:p>
        </w:tc>
        <w:tc>
          <w:tcPr>
            <w:tcW w:w="0" w:type="auto"/>
            <w:tcBorders>
              <w:top w:val="nil"/>
              <w:bottom w:val="nil"/>
            </w:tcBorders>
          </w:tcPr>
          <w:p w:rsidR="00CC0F10" w:rsidRPr="00E54E74" w:rsidRDefault="00CC0F10" w:rsidP="00781674">
            <w:pPr>
              <w:rPr>
                <w:rFonts w:ascii="Times New Roman" w:hAnsi="Times New Roman" w:cs="Times New Roman"/>
                <w:sz w:val="20"/>
                <w:szCs w:val="24"/>
              </w:rPr>
            </w:pPr>
            <w:r w:rsidRPr="00E54E74">
              <w:rPr>
                <w:rFonts w:ascii="Times New Roman" w:hAnsi="Times New Roman" w:cs="Times New Roman"/>
                <w:sz w:val="20"/>
                <w:szCs w:val="24"/>
              </w:rPr>
              <w:t>6</w:t>
            </w:r>
          </w:p>
        </w:tc>
      </w:tr>
      <w:tr w:rsidR="00CC0F10" w:rsidRPr="00E54E74" w:rsidTr="007E2115">
        <w:trPr>
          <w:trHeight w:val="233"/>
          <w:jc w:val="center"/>
        </w:trPr>
        <w:tc>
          <w:tcPr>
            <w:tcW w:w="0" w:type="auto"/>
            <w:tcBorders>
              <w:top w:val="nil"/>
              <w:bottom w:val="nil"/>
            </w:tcBorders>
          </w:tcPr>
          <w:p w:rsidR="00CC0F10" w:rsidRPr="00E54E74" w:rsidRDefault="00CC0F10" w:rsidP="00781674">
            <w:pPr>
              <w:ind w:left="78" w:hanging="78"/>
              <w:rPr>
                <w:rFonts w:ascii="Times New Roman" w:hAnsi="Times New Roman" w:cs="Times New Roman"/>
                <w:sz w:val="20"/>
                <w:szCs w:val="24"/>
              </w:rPr>
            </w:pPr>
            <w:r w:rsidRPr="00E54E74">
              <w:rPr>
                <w:rFonts w:ascii="Times New Roman" w:hAnsi="Times New Roman" w:cs="Times New Roman"/>
                <w:sz w:val="20"/>
                <w:szCs w:val="24"/>
              </w:rPr>
              <w:t>Test</w:t>
            </w:r>
          </w:p>
        </w:tc>
        <w:tc>
          <w:tcPr>
            <w:tcW w:w="0" w:type="auto"/>
            <w:tcBorders>
              <w:top w:val="nil"/>
              <w:bottom w:val="nil"/>
            </w:tcBorders>
          </w:tcPr>
          <w:p w:rsidR="00CC0F10" w:rsidRPr="00E54E74" w:rsidRDefault="006E10E2" w:rsidP="00781674">
            <w:pPr>
              <w:rPr>
                <w:rFonts w:ascii="Times New Roman" w:hAnsi="Times New Roman" w:cs="Times New Roman"/>
                <w:sz w:val="20"/>
                <w:szCs w:val="24"/>
              </w:rPr>
            </w:pPr>
            <w:r>
              <w:rPr>
                <w:rFonts w:ascii="Times New Roman" w:hAnsi="Times New Roman" w:cs="Times New Roman"/>
                <w:sz w:val="20"/>
                <w:szCs w:val="24"/>
              </w:rPr>
              <w:t>54</w:t>
            </w:r>
          </w:p>
        </w:tc>
      </w:tr>
      <w:tr w:rsidR="00CC0F10" w:rsidRPr="00E54E74" w:rsidTr="007E2115">
        <w:trPr>
          <w:trHeight w:val="233"/>
          <w:jc w:val="center"/>
        </w:trPr>
        <w:tc>
          <w:tcPr>
            <w:tcW w:w="0" w:type="auto"/>
            <w:tcBorders>
              <w:top w:val="nil"/>
              <w:bottom w:val="nil"/>
            </w:tcBorders>
          </w:tcPr>
          <w:p w:rsidR="00CC0F10" w:rsidRPr="00E54E74" w:rsidRDefault="00CC0F10" w:rsidP="00781674">
            <w:pPr>
              <w:ind w:left="78" w:hanging="78"/>
              <w:rPr>
                <w:rFonts w:ascii="Times New Roman" w:hAnsi="Times New Roman" w:cs="Times New Roman"/>
                <w:sz w:val="20"/>
                <w:szCs w:val="24"/>
              </w:rPr>
            </w:pPr>
            <w:r w:rsidRPr="00E54E74">
              <w:rPr>
                <w:rFonts w:ascii="Times New Roman" w:hAnsi="Times New Roman" w:cs="Times New Roman"/>
                <w:sz w:val="20"/>
                <w:szCs w:val="24"/>
              </w:rPr>
              <w:t>Açık uçlu sorular</w:t>
            </w:r>
          </w:p>
        </w:tc>
        <w:tc>
          <w:tcPr>
            <w:tcW w:w="0" w:type="auto"/>
            <w:tcBorders>
              <w:top w:val="nil"/>
              <w:bottom w:val="nil"/>
            </w:tcBorders>
          </w:tcPr>
          <w:p w:rsidR="00CC0F10" w:rsidRPr="00E54E74" w:rsidRDefault="00CC0F10" w:rsidP="00781674">
            <w:pPr>
              <w:rPr>
                <w:rFonts w:ascii="Times New Roman" w:hAnsi="Times New Roman" w:cs="Times New Roman"/>
                <w:sz w:val="20"/>
                <w:szCs w:val="24"/>
              </w:rPr>
            </w:pPr>
            <w:r w:rsidRPr="00E54E74">
              <w:rPr>
                <w:rFonts w:ascii="Times New Roman" w:hAnsi="Times New Roman" w:cs="Times New Roman"/>
                <w:sz w:val="20"/>
                <w:szCs w:val="24"/>
              </w:rPr>
              <w:t>4</w:t>
            </w:r>
          </w:p>
        </w:tc>
      </w:tr>
      <w:tr w:rsidR="00CC0F10" w:rsidRPr="00E54E74" w:rsidTr="007E2115">
        <w:trPr>
          <w:trHeight w:val="233"/>
          <w:jc w:val="center"/>
        </w:trPr>
        <w:tc>
          <w:tcPr>
            <w:tcW w:w="0" w:type="auto"/>
            <w:tcBorders>
              <w:top w:val="nil"/>
              <w:bottom w:val="nil"/>
            </w:tcBorders>
          </w:tcPr>
          <w:p w:rsidR="00CC0F10" w:rsidRPr="00E54E74" w:rsidRDefault="00CC0F10" w:rsidP="00781674">
            <w:pPr>
              <w:ind w:left="78" w:hanging="78"/>
              <w:rPr>
                <w:rFonts w:ascii="Times New Roman" w:hAnsi="Times New Roman" w:cs="Times New Roman"/>
                <w:sz w:val="20"/>
                <w:szCs w:val="24"/>
              </w:rPr>
            </w:pPr>
            <w:r w:rsidRPr="00E54E74">
              <w:rPr>
                <w:rFonts w:ascii="Times New Roman" w:hAnsi="Times New Roman" w:cs="Times New Roman"/>
                <w:sz w:val="20"/>
                <w:szCs w:val="24"/>
              </w:rPr>
              <w:t>Görüşme formu</w:t>
            </w:r>
          </w:p>
        </w:tc>
        <w:tc>
          <w:tcPr>
            <w:tcW w:w="0" w:type="auto"/>
            <w:tcBorders>
              <w:top w:val="nil"/>
              <w:bottom w:val="nil"/>
            </w:tcBorders>
          </w:tcPr>
          <w:p w:rsidR="00CC0F10" w:rsidRPr="00E54E74" w:rsidRDefault="006E10E2" w:rsidP="00781674">
            <w:pPr>
              <w:rPr>
                <w:rFonts w:ascii="Times New Roman" w:hAnsi="Times New Roman" w:cs="Times New Roman"/>
                <w:sz w:val="20"/>
                <w:szCs w:val="24"/>
              </w:rPr>
            </w:pPr>
            <w:r>
              <w:rPr>
                <w:rFonts w:ascii="Times New Roman" w:hAnsi="Times New Roman" w:cs="Times New Roman"/>
                <w:sz w:val="20"/>
                <w:szCs w:val="24"/>
              </w:rPr>
              <w:t>10</w:t>
            </w:r>
          </w:p>
        </w:tc>
      </w:tr>
      <w:tr w:rsidR="00CC0F10" w:rsidRPr="00E54E74" w:rsidTr="007E2115">
        <w:trPr>
          <w:trHeight w:val="233"/>
          <w:jc w:val="center"/>
        </w:trPr>
        <w:tc>
          <w:tcPr>
            <w:tcW w:w="0" w:type="auto"/>
            <w:tcBorders>
              <w:top w:val="nil"/>
              <w:bottom w:val="nil"/>
            </w:tcBorders>
          </w:tcPr>
          <w:p w:rsidR="00CC0F10" w:rsidRPr="00E54E74" w:rsidRDefault="00CC0F10" w:rsidP="00781674">
            <w:pPr>
              <w:ind w:left="78" w:hanging="78"/>
              <w:rPr>
                <w:rFonts w:ascii="Times New Roman" w:hAnsi="Times New Roman" w:cs="Times New Roman"/>
                <w:sz w:val="20"/>
                <w:szCs w:val="24"/>
              </w:rPr>
            </w:pPr>
            <w:r w:rsidRPr="00E54E74">
              <w:rPr>
                <w:rFonts w:ascii="Times New Roman" w:hAnsi="Times New Roman" w:cs="Times New Roman"/>
                <w:sz w:val="20"/>
                <w:szCs w:val="24"/>
              </w:rPr>
              <w:t>Gözlem formu</w:t>
            </w:r>
          </w:p>
        </w:tc>
        <w:tc>
          <w:tcPr>
            <w:tcW w:w="0" w:type="auto"/>
            <w:tcBorders>
              <w:top w:val="nil"/>
              <w:bottom w:val="nil"/>
            </w:tcBorders>
          </w:tcPr>
          <w:p w:rsidR="00CC0F10" w:rsidRPr="00E54E74" w:rsidRDefault="00CC0F10" w:rsidP="00781674">
            <w:pPr>
              <w:rPr>
                <w:rFonts w:ascii="Times New Roman" w:hAnsi="Times New Roman" w:cs="Times New Roman"/>
                <w:sz w:val="20"/>
                <w:szCs w:val="24"/>
              </w:rPr>
            </w:pPr>
            <w:r w:rsidRPr="00E54E74">
              <w:rPr>
                <w:rFonts w:ascii="Times New Roman" w:hAnsi="Times New Roman" w:cs="Times New Roman"/>
                <w:sz w:val="20"/>
                <w:szCs w:val="24"/>
              </w:rPr>
              <w:t>5</w:t>
            </w:r>
          </w:p>
        </w:tc>
      </w:tr>
      <w:tr w:rsidR="00CC0F10" w:rsidRPr="00E54E74" w:rsidTr="007E2115">
        <w:trPr>
          <w:jc w:val="center"/>
        </w:trPr>
        <w:tc>
          <w:tcPr>
            <w:tcW w:w="0" w:type="auto"/>
            <w:tcBorders>
              <w:top w:val="nil"/>
            </w:tcBorders>
          </w:tcPr>
          <w:p w:rsidR="00CC0F10" w:rsidRPr="00E54E74" w:rsidRDefault="00CC0F10" w:rsidP="00781674">
            <w:pPr>
              <w:ind w:left="78" w:hanging="78"/>
              <w:rPr>
                <w:rFonts w:ascii="Times New Roman" w:hAnsi="Times New Roman" w:cs="Times New Roman"/>
                <w:sz w:val="20"/>
                <w:szCs w:val="24"/>
              </w:rPr>
            </w:pPr>
            <w:r w:rsidRPr="00E54E74">
              <w:rPr>
                <w:rFonts w:ascii="Times New Roman" w:hAnsi="Times New Roman" w:cs="Times New Roman"/>
                <w:sz w:val="20"/>
                <w:szCs w:val="24"/>
              </w:rPr>
              <w:t xml:space="preserve">Alternatif değerlendirme araçları </w:t>
            </w:r>
          </w:p>
        </w:tc>
        <w:tc>
          <w:tcPr>
            <w:tcW w:w="0" w:type="auto"/>
            <w:tcBorders>
              <w:top w:val="nil"/>
            </w:tcBorders>
          </w:tcPr>
          <w:p w:rsidR="00CC0F10" w:rsidRPr="00E54E74" w:rsidRDefault="00CC0F10" w:rsidP="00781674">
            <w:pPr>
              <w:rPr>
                <w:rFonts w:ascii="Times New Roman" w:hAnsi="Times New Roman" w:cs="Times New Roman"/>
                <w:sz w:val="20"/>
                <w:szCs w:val="24"/>
              </w:rPr>
            </w:pPr>
            <w:r w:rsidRPr="00E54E74">
              <w:rPr>
                <w:rFonts w:ascii="Times New Roman" w:hAnsi="Times New Roman" w:cs="Times New Roman"/>
                <w:sz w:val="20"/>
                <w:szCs w:val="24"/>
              </w:rPr>
              <w:t>21</w:t>
            </w:r>
          </w:p>
        </w:tc>
      </w:tr>
    </w:tbl>
    <w:p w:rsidR="005228AD" w:rsidRPr="00CC0F10" w:rsidRDefault="001B4511" w:rsidP="00317B68">
      <w:pPr>
        <w:spacing w:before="240"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Tablo 10</w:t>
      </w:r>
      <w:r w:rsidR="00CC0F10" w:rsidRPr="00CC0F10">
        <w:rPr>
          <w:rFonts w:ascii="Times New Roman" w:hAnsi="Times New Roman" w:cs="Times New Roman"/>
          <w:bCs/>
          <w:sz w:val="24"/>
          <w:szCs w:val="24"/>
        </w:rPr>
        <w:t>’</w:t>
      </w:r>
      <w:r>
        <w:rPr>
          <w:rFonts w:ascii="Times New Roman" w:hAnsi="Times New Roman" w:cs="Times New Roman"/>
          <w:bCs/>
          <w:sz w:val="24"/>
          <w:szCs w:val="24"/>
        </w:rPr>
        <w:t>a</w:t>
      </w:r>
      <w:r w:rsidR="00CC0F10" w:rsidRPr="00CC0F10">
        <w:rPr>
          <w:rFonts w:ascii="Times New Roman" w:hAnsi="Times New Roman" w:cs="Times New Roman"/>
          <w:bCs/>
          <w:sz w:val="24"/>
          <w:szCs w:val="24"/>
        </w:rPr>
        <w:t xml:space="preserve"> göre çalışmalarda en çok tercih edilen v</w:t>
      </w:r>
      <w:r w:rsidR="006E10E2">
        <w:rPr>
          <w:rFonts w:ascii="Times New Roman" w:hAnsi="Times New Roman" w:cs="Times New Roman"/>
          <w:bCs/>
          <w:sz w:val="24"/>
          <w:szCs w:val="24"/>
        </w:rPr>
        <w:t>eri toplama araç türünün test(54), ölçek(33</w:t>
      </w:r>
      <w:r w:rsidR="00CC0F10" w:rsidRPr="00CC0F10">
        <w:rPr>
          <w:rFonts w:ascii="Times New Roman" w:hAnsi="Times New Roman" w:cs="Times New Roman"/>
          <w:bCs/>
          <w:sz w:val="24"/>
          <w:szCs w:val="24"/>
        </w:rPr>
        <w:t>), alternatif değerlendirme araçları (21) ve b</w:t>
      </w:r>
      <w:r w:rsidR="006E10E2">
        <w:rPr>
          <w:rFonts w:ascii="Times New Roman" w:hAnsi="Times New Roman" w:cs="Times New Roman"/>
          <w:bCs/>
          <w:sz w:val="24"/>
          <w:szCs w:val="24"/>
        </w:rPr>
        <w:t>unları takiben görüşme formu (10</w:t>
      </w:r>
      <w:r w:rsidR="00CC0F10" w:rsidRPr="00CC0F10">
        <w:rPr>
          <w:rFonts w:ascii="Times New Roman" w:hAnsi="Times New Roman" w:cs="Times New Roman"/>
          <w:bCs/>
          <w:sz w:val="24"/>
          <w:szCs w:val="24"/>
        </w:rPr>
        <w:t xml:space="preserve">) geldiği görülmektedir. Gözlem formu, açık uçlu soruların ve anket türünün ise en az kullanıldığı tespit edilmiştir.  </w:t>
      </w:r>
    </w:p>
    <w:p w:rsidR="009F6365" w:rsidRPr="006A389D" w:rsidRDefault="00FC2E54" w:rsidP="004C764A">
      <w:pPr>
        <w:spacing w:after="0" w:line="360" w:lineRule="auto"/>
        <w:jc w:val="both"/>
        <w:rPr>
          <w:rFonts w:ascii="Times New Roman" w:hAnsi="Times New Roman" w:cs="Times New Roman"/>
          <w:b/>
          <w:sz w:val="24"/>
          <w:szCs w:val="24"/>
        </w:rPr>
      </w:pPr>
      <w:r w:rsidRPr="006A389D">
        <w:rPr>
          <w:rFonts w:ascii="Times New Roman" w:hAnsi="Times New Roman" w:cs="Times New Roman"/>
          <w:b/>
          <w:sz w:val="24"/>
          <w:szCs w:val="24"/>
        </w:rPr>
        <w:t>Çalışmaların kullanılan veri analiz yöntemine göre dağılımı</w:t>
      </w:r>
    </w:p>
    <w:p w:rsidR="00C36BC8" w:rsidRPr="006A389D" w:rsidRDefault="00610997" w:rsidP="004C764A">
      <w:pPr>
        <w:spacing w:after="0" w:line="360" w:lineRule="auto"/>
        <w:ind w:firstLine="708"/>
        <w:jc w:val="both"/>
        <w:rPr>
          <w:rFonts w:ascii="Times New Roman" w:hAnsi="Times New Roman" w:cs="Times New Roman"/>
          <w:b/>
          <w:sz w:val="24"/>
          <w:szCs w:val="24"/>
        </w:rPr>
      </w:pPr>
      <w:r w:rsidRPr="006A389D">
        <w:rPr>
          <w:rFonts w:ascii="Times New Roman" w:hAnsi="Times New Roman" w:cs="Times New Roman"/>
          <w:color w:val="222222"/>
          <w:sz w:val="24"/>
          <w:szCs w:val="24"/>
        </w:rPr>
        <w:t>2010-2020 yılları arasında ilkokul 3. ve 4. sınıf düzeyinde yapılan ara</w:t>
      </w:r>
      <w:r w:rsidR="001B4511">
        <w:rPr>
          <w:rFonts w:ascii="Times New Roman" w:hAnsi="Times New Roman" w:cs="Times New Roman"/>
          <w:color w:val="222222"/>
          <w:sz w:val="24"/>
          <w:szCs w:val="24"/>
        </w:rPr>
        <w:t>ştırma-sorgulama, argümantasyon ve</w:t>
      </w:r>
      <w:r w:rsidRPr="006A389D">
        <w:rPr>
          <w:rFonts w:ascii="Times New Roman" w:hAnsi="Times New Roman" w:cs="Times New Roman"/>
          <w:color w:val="222222"/>
          <w:sz w:val="24"/>
          <w:szCs w:val="24"/>
        </w:rPr>
        <w:t xml:space="preserve"> STEM temelli deneysel çalışmalarda kullanılan veri analiz yöntemlerinin dağılımı </w:t>
      </w:r>
      <w:r w:rsidR="001B4511">
        <w:rPr>
          <w:rFonts w:ascii="Times New Roman" w:hAnsi="Times New Roman" w:cs="Times New Roman"/>
          <w:color w:val="000000"/>
          <w:sz w:val="24"/>
          <w:szCs w:val="24"/>
        </w:rPr>
        <w:t>Tablo 11</w:t>
      </w:r>
      <w:r w:rsidRPr="006A389D">
        <w:rPr>
          <w:rFonts w:ascii="Times New Roman" w:hAnsi="Times New Roman" w:cs="Times New Roman"/>
          <w:color w:val="000000"/>
          <w:sz w:val="24"/>
          <w:szCs w:val="24"/>
        </w:rPr>
        <w:t xml:space="preserve">’ de sunulmuştur. </w:t>
      </w:r>
    </w:p>
    <w:p w:rsidR="00C36BC8" w:rsidRPr="006A389D" w:rsidRDefault="001B4511" w:rsidP="00781674">
      <w:pPr>
        <w:pStyle w:val="NormalWeb"/>
        <w:spacing w:before="0" w:beforeAutospacing="0" w:after="0" w:afterAutospacing="0"/>
        <w:jc w:val="both"/>
        <w:rPr>
          <w:b/>
        </w:rPr>
      </w:pPr>
      <w:r>
        <w:rPr>
          <w:b/>
          <w:bCs/>
          <w:color w:val="222222"/>
        </w:rPr>
        <w:t>Tablo 11</w:t>
      </w:r>
      <w:r w:rsidR="00C36BC8" w:rsidRPr="006A389D">
        <w:rPr>
          <w:b/>
          <w:bCs/>
          <w:color w:val="222222"/>
        </w:rPr>
        <w:t xml:space="preserve">. </w:t>
      </w:r>
      <w:r w:rsidR="00C36BC8" w:rsidRPr="00202FB1">
        <w:rPr>
          <w:bCs/>
          <w:color w:val="222222"/>
        </w:rPr>
        <w:t xml:space="preserve">Çalışmaların </w:t>
      </w:r>
      <w:r w:rsidR="00E54E74" w:rsidRPr="00202FB1">
        <w:rPr>
          <w:bCs/>
          <w:color w:val="222222"/>
        </w:rPr>
        <w:t>Kullanılan Veri Analiz Yöntemine Göre Dağılımı</w:t>
      </w:r>
    </w:p>
    <w:tbl>
      <w:tblPr>
        <w:tblStyle w:val="TabloKlavuzu"/>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4361"/>
        <w:gridCol w:w="440"/>
      </w:tblGrid>
      <w:tr w:rsidR="00AE2D57" w:rsidRPr="00202FB1" w:rsidTr="007E2115">
        <w:trPr>
          <w:jc w:val="center"/>
        </w:trPr>
        <w:tc>
          <w:tcPr>
            <w:tcW w:w="4361" w:type="dxa"/>
            <w:tcBorders>
              <w:bottom w:val="single" w:sz="4" w:space="0" w:color="auto"/>
            </w:tcBorders>
          </w:tcPr>
          <w:p w:rsidR="00AE2D57" w:rsidRPr="00202FB1" w:rsidRDefault="00AE2D57" w:rsidP="00781674">
            <w:pPr>
              <w:rPr>
                <w:rFonts w:ascii="Times New Roman" w:hAnsi="Times New Roman" w:cs="Times New Roman"/>
                <w:b/>
                <w:sz w:val="20"/>
                <w:szCs w:val="20"/>
              </w:rPr>
            </w:pPr>
            <w:r w:rsidRPr="00202FB1">
              <w:rPr>
                <w:rFonts w:ascii="Times New Roman" w:hAnsi="Times New Roman" w:cs="Times New Roman"/>
                <w:b/>
                <w:sz w:val="20"/>
                <w:szCs w:val="20"/>
              </w:rPr>
              <w:t>Veri analiz yöntemleri</w:t>
            </w:r>
          </w:p>
        </w:tc>
        <w:tc>
          <w:tcPr>
            <w:tcW w:w="440" w:type="dxa"/>
            <w:tcBorders>
              <w:bottom w:val="single" w:sz="4" w:space="0" w:color="auto"/>
            </w:tcBorders>
          </w:tcPr>
          <w:p w:rsidR="00AE2D57" w:rsidRPr="001B4511" w:rsidRDefault="00AE2D57" w:rsidP="00781674">
            <w:pPr>
              <w:rPr>
                <w:rFonts w:ascii="Times New Roman" w:hAnsi="Times New Roman" w:cs="Times New Roman"/>
                <w:b/>
                <w:i/>
                <w:sz w:val="20"/>
                <w:szCs w:val="20"/>
              </w:rPr>
            </w:pPr>
            <w:proofErr w:type="gramStart"/>
            <w:r w:rsidRPr="001B4511">
              <w:rPr>
                <w:rFonts w:ascii="Times New Roman" w:hAnsi="Times New Roman" w:cs="Times New Roman"/>
                <w:b/>
                <w:i/>
                <w:sz w:val="20"/>
                <w:szCs w:val="20"/>
              </w:rPr>
              <w:t>f</w:t>
            </w:r>
            <w:proofErr w:type="gramEnd"/>
          </w:p>
        </w:tc>
      </w:tr>
      <w:tr w:rsidR="00AE2D57" w:rsidRPr="00202FB1" w:rsidTr="007E2115">
        <w:trPr>
          <w:jc w:val="center"/>
        </w:trPr>
        <w:tc>
          <w:tcPr>
            <w:tcW w:w="4361" w:type="dxa"/>
            <w:tcBorders>
              <w:bottom w:val="nil"/>
            </w:tcBorders>
          </w:tcPr>
          <w:p w:rsidR="00AE2D57" w:rsidRPr="00202FB1" w:rsidRDefault="00AE2D57" w:rsidP="00781674">
            <w:pPr>
              <w:rPr>
                <w:rFonts w:ascii="Times New Roman" w:hAnsi="Times New Roman" w:cs="Times New Roman"/>
                <w:b/>
                <w:i/>
                <w:sz w:val="20"/>
                <w:szCs w:val="20"/>
              </w:rPr>
            </w:pPr>
            <w:r w:rsidRPr="00202FB1">
              <w:rPr>
                <w:rFonts w:ascii="Times New Roman" w:hAnsi="Times New Roman" w:cs="Times New Roman"/>
                <w:b/>
                <w:i/>
                <w:sz w:val="20"/>
                <w:szCs w:val="20"/>
              </w:rPr>
              <w:t>Nicel yöntemler</w:t>
            </w:r>
          </w:p>
        </w:tc>
        <w:tc>
          <w:tcPr>
            <w:tcW w:w="440" w:type="dxa"/>
            <w:tcBorders>
              <w:bottom w:val="nil"/>
            </w:tcBorders>
          </w:tcPr>
          <w:p w:rsidR="00AE2D57" w:rsidRPr="00202FB1" w:rsidRDefault="00AE2D57" w:rsidP="00781674">
            <w:pPr>
              <w:rPr>
                <w:rFonts w:ascii="Times New Roman" w:hAnsi="Times New Roman" w:cs="Times New Roman"/>
                <w:sz w:val="20"/>
                <w:szCs w:val="20"/>
              </w:rPr>
            </w:pPr>
          </w:p>
        </w:tc>
      </w:tr>
      <w:tr w:rsidR="00AE2D57" w:rsidRPr="00202FB1" w:rsidTr="007E2115">
        <w:trPr>
          <w:jc w:val="center"/>
        </w:trPr>
        <w:tc>
          <w:tcPr>
            <w:tcW w:w="4361" w:type="dxa"/>
            <w:tcBorders>
              <w:top w:val="nil"/>
              <w:bottom w:val="nil"/>
            </w:tcBorders>
          </w:tcPr>
          <w:p w:rsidR="00AE2D57" w:rsidRPr="00202FB1" w:rsidRDefault="00AE2D57" w:rsidP="00781674">
            <w:pPr>
              <w:ind w:left="284"/>
              <w:rPr>
                <w:rFonts w:ascii="Times New Roman" w:hAnsi="Times New Roman" w:cs="Times New Roman"/>
                <w:sz w:val="20"/>
                <w:szCs w:val="20"/>
              </w:rPr>
            </w:pPr>
            <w:r w:rsidRPr="00202FB1">
              <w:rPr>
                <w:rFonts w:ascii="Times New Roman" w:hAnsi="Times New Roman" w:cs="Times New Roman"/>
                <w:sz w:val="20"/>
                <w:szCs w:val="20"/>
              </w:rPr>
              <w:t>Parametrik testler</w:t>
            </w:r>
          </w:p>
        </w:tc>
        <w:tc>
          <w:tcPr>
            <w:tcW w:w="440" w:type="dxa"/>
            <w:tcBorders>
              <w:top w:val="nil"/>
              <w:bottom w:val="nil"/>
            </w:tcBorders>
          </w:tcPr>
          <w:p w:rsidR="00AE2D57" w:rsidRPr="00202FB1" w:rsidRDefault="00AE2D57" w:rsidP="00781674">
            <w:pPr>
              <w:rPr>
                <w:rFonts w:ascii="Times New Roman" w:hAnsi="Times New Roman" w:cs="Times New Roman"/>
                <w:sz w:val="20"/>
                <w:szCs w:val="20"/>
              </w:rPr>
            </w:pPr>
          </w:p>
        </w:tc>
      </w:tr>
      <w:tr w:rsidR="00AE2D57" w:rsidRPr="00202FB1" w:rsidTr="007E2115">
        <w:trPr>
          <w:jc w:val="center"/>
        </w:trPr>
        <w:tc>
          <w:tcPr>
            <w:tcW w:w="4361" w:type="dxa"/>
            <w:tcBorders>
              <w:top w:val="nil"/>
              <w:bottom w:val="nil"/>
            </w:tcBorders>
          </w:tcPr>
          <w:p w:rsidR="00AE2D57" w:rsidRPr="00202FB1" w:rsidRDefault="00AE2D57" w:rsidP="00781674">
            <w:pPr>
              <w:ind w:left="284" w:firstLine="308"/>
              <w:rPr>
                <w:rFonts w:ascii="Times New Roman" w:hAnsi="Times New Roman" w:cs="Times New Roman"/>
                <w:sz w:val="20"/>
                <w:szCs w:val="20"/>
              </w:rPr>
            </w:pPr>
            <w:proofErr w:type="gramStart"/>
            <w:r w:rsidRPr="00202FB1">
              <w:rPr>
                <w:rFonts w:ascii="Times New Roman" w:hAnsi="Times New Roman" w:cs="Times New Roman"/>
                <w:sz w:val="20"/>
                <w:szCs w:val="20"/>
              </w:rPr>
              <w:t>t</w:t>
            </w:r>
            <w:proofErr w:type="gramEnd"/>
            <w:r w:rsidRPr="00202FB1">
              <w:rPr>
                <w:rFonts w:ascii="Times New Roman" w:hAnsi="Times New Roman" w:cs="Times New Roman"/>
                <w:sz w:val="20"/>
                <w:szCs w:val="20"/>
              </w:rPr>
              <w:t>-testi</w:t>
            </w:r>
          </w:p>
        </w:tc>
        <w:tc>
          <w:tcPr>
            <w:tcW w:w="440" w:type="dxa"/>
            <w:tcBorders>
              <w:top w:val="nil"/>
              <w:bottom w:val="nil"/>
            </w:tcBorders>
          </w:tcPr>
          <w:p w:rsidR="00AE2D57" w:rsidRPr="00202FB1" w:rsidRDefault="006B0450" w:rsidP="00781674">
            <w:pPr>
              <w:rPr>
                <w:rFonts w:ascii="Times New Roman" w:hAnsi="Times New Roman" w:cs="Times New Roman"/>
                <w:sz w:val="20"/>
                <w:szCs w:val="20"/>
              </w:rPr>
            </w:pPr>
            <w:r>
              <w:rPr>
                <w:rFonts w:ascii="Times New Roman" w:hAnsi="Times New Roman" w:cs="Times New Roman"/>
                <w:sz w:val="20"/>
                <w:szCs w:val="20"/>
              </w:rPr>
              <w:t>12</w:t>
            </w:r>
          </w:p>
        </w:tc>
      </w:tr>
      <w:tr w:rsidR="00AE2D57" w:rsidRPr="00202FB1" w:rsidTr="007E2115">
        <w:trPr>
          <w:jc w:val="center"/>
        </w:trPr>
        <w:tc>
          <w:tcPr>
            <w:tcW w:w="4361" w:type="dxa"/>
            <w:tcBorders>
              <w:top w:val="nil"/>
              <w:bottom w:val="nil"/>
            </w:tcBorders>
          </w:tcPr>
          <w:p w:rsidR="00AE2D57" w:rsidRPr="00202FB1" w:rsidRDefault="00AE2D57" w:rsidP="00781674">
            <w:pPr>
              <w:ind w:left="284" w:firstLine="308"/>
              <w:rPr>
                <w:rFonts w:ascii="Times New Roman" w:hAnsi="Times New Roman" w:cs="Times New Roman"/>
                <w:sz w:val="20"/>
                <w:szCs w:val="20"/>
              </w:rPr>
            </w:pPr>
            <w:r w:rsidRPr="00202FB1">
              <w:rPr>
                <w:rFonts w:ascii="Times New Roman" w:hAnsi="Times New Roman" w:cs="Times New Roman"/>
                <w:sz w:val="20"/>
                <w:szCs w:val="20"/>
              </w:rPr>
              <w:t>Anova/Ancova</w:t>
            </w:r>
          </w:p>
        </w:tc>
        <w:tc>
          <w:tcPr>
            <w:tcW w:w="440" w:type="dxa"/>
            <w:tcBorders>
              <w:top w:val="nil"/>
              <w:bottom w:val="nil"/>
            </w:tcBorders>
          </w:tcPr>
          <w:p w:rsidR="00AE2D57" w:rsidRPr="00202FB1" w:rsidRDefault="006B0450" w:rsidP="00781674">
            <w:pPr>
              <w:rPr>
                <w:rFonts w:ascii="Times New Roman" w:hAnsi="Times New Roman" w:cs="Times New Roman"/>
                <w:sz w:val="20"/>
                <w:szCs w:val="20"/>
              </w:rPr>
            </w:pPr>
            <w:r>
              <w:rPr>
                <w:rFonts w:ascii="Times New Roman" w:hAnsi="Times New Roman" w:cs="Times New Roman"/>
                <w:sz w:val="20"/>
                <w:szCs w:val="20"/>
              </w:rPr>
              <w:t>11</w:t>
            </w:r>
          </w:p>
        </w:tc>
      </w:tr>
      <w:tr w:rsidR="00AE2D57" w:rsidRPr="00202FB1" w:rsidTr="007E2115">
        <w:trPr>
          <w:jc w:val="center"/>
        </w:trPr>
        <w:tc>
          <w:tcPr>
            <w:tcW w:w="4361" w:type="dxa"/>
            <w:tcBorders>
              <w:top w:val="nil"/>
              <w:bottom w:val="nil"/>
            </w:tcBorders>
          </w:tcPr>
          <w:p w:rsidR="00AE2D57" w:rsidRPr="00202FB1" w:rsidRDefault="00AE2D57" w:rsidP="00781674">
            <w:pPr>
              <w:ind w:firstLine="308"/>
              <w:rPr>
                <w:rFonts w:ascii="Times New Roman" w:hAnsi="Times New Roman" w:cs="Times New Roman"/>
                <w:sz w:val="20"/>
                <w:szCs w:val="20"/>
              </w:rPr>
            </w:pPr>
            <w:r w:rsidRPr="00202FB1">
              <w:rPr>
                <w:rFonts w:ascii="Times New Roman" w:hAnsi="Times New Roman" w:cs="Times New Roman"/>
                <w:sz w:val="20"/>
                <w:szCs w:val="20"/>
              </w:rPr>
              <w:t xml:space="preserve">      Manova/Mancova</w:t>
            </w:r>
          </w:p>
        </w:tc>
        <w:tc>
          <w:tcPr>
            <w:tcW w:w="440" w:type="dxa"/>
            <w:tcBorders>
              <w:top w:val="nil"/>
              <w:bottom w:val="nil"/>
            </w:tcBorders>
          </w:tcPr>
          <w:p w:rsidR="00AE2D57" w:rsidRPr="00202FB1" w:rsidRDefault="00AE2D57" w:rsidP="00781674">
            <w:pPr>
              <w:rPr>
                <w:rFonts w:ascii="Times New Roman" w:hAnsi="Times New Roman" w:cs="Times New Roman"/>
                <w:sz w:val="20"/>
                <w:szCs w:val="20"/>
              </w:rPr>
            </w:pPr>
            <w:r w:rsidRPr="00202FB1">
              <w:rPr>
                <w:rFonts w:ascii="Times New Roman" w:hAnsi="Times New Roman" w:cs="Times New Roman"/>
                <w:sz w:val="20"/>
                <w:szCs w:val="20"/>
              </w:rPr>
              <w:t>4</w:t>
            </w:r>
          </w:p>
        </w:tc>
      </w:tr>
      <w:tr w:rsidR="00AE2D57" w:rsidRPr="00202FB1" w:rsidTr="007E2115">
        <w:trPr>
          <w:jc w:val="center"/>
        </w:trPr>
        <w:tc>
          <w:tcPr>
            <w:tcW w:w="4361" w:type="dxa"/>
            <w:tcBorders>
              <w:top w:val="nil"/>
              <w:bottom w:val="nil"/>
            </w:tcBorders>
          </w:tcPr>
          <w:p w:rsidR="00AE2D57" w:rsidRPr="00202FB1" w:rsidRDefault="00AE2D57" w:rsidP="00781674">
            <w:pPr>
              <w:ind w:left="284" w:firstLine="308"/>
              <w:rPr>
                <w:rFonts w:ascii="Times New Roman" w:hAnsi="Times New Roman" w:cs="Times New Roman"/>
                <w:sz w:val="20"/>
                <w:szCs w:val="20"/>
              </w:rPr>
            </w:pPr>
            <w:r w:rsidRPr="00202FB1">
              <w:rPr>
                <w:rFonts w:ascii="Times New Roman" w:hAnsi="Times New Roman" w:cs="Times New Roman"/>
                <w:sz w:val="20"/>
                <w:szCs w:val="20"/>
              </w:rPr>
              <w:t>Korelasyon</w:t>
            </w:r>
          </w:p>
        </w:tc>
        <w:tc>
          <w:tcPr>
            <w:tcW w:w="440" w:type="dxa"/>
            <w:tcBorders>
              <w:top w:val="nil"/>
              <w:bottom w:val="nil"/>
            </w:tcBorders>
          </w:tcPr>
          <w:p w:rsidR="00AE2D57" w:rsidRPr="00202FB1" w:rsidRDefault="00AE2D57" w:rsidP="00781674">
            <w:pPr>
              <w:rPr>
                <w:rFonts w:ascii="Times New Roman" w:hAnsi="Times New Roman" w:cs="Times New Roman"/>
                <w:sz w:val="20"/>
                <w:szCs w:val="20"/>
              </w:rPr>
            </w:pPr>
            <w:r w:rsidRPr="00202FB1">
              <w:rPr>
                <w:rFonts w:ascii="Times New Roman" w:hAnsi="Times New Roman" w:cs="Times New Roman"/>
                <w:sz w:val="20"/>
                <w:szCs w:val="20"/>
              </w:rPr>
              <w:t>2</w:t>
            </w:r>
          </w:p>
        </w:tc>
      </w:tr>
      <w:tr w:rsidR="00AE2D57" w:rsidRPr="00202FB1" w:rsidTr="007E2115">
        <w:trPr>
          <w:jc w:val="center"/>
        </w:trPr>
        <w:tc>
          <w:tcPr>
            <w:tcW w:w="4361" w:type="dxa"/>
            <w:tcBorders>
              <w:top w:val="nil"/>
              <w:bottom w:val="nil"/>
            </w:tcBorders>
          </w:tcPr>
          <w:p w:rsidR="00AE2D57" w:rsidRPr="00202FB1" w:rsidRDefault="00AE2D57" w:rsidP="00781674">
            <w:pPr>
              <w:rPr>
                <w:rFonts w:ascii="Times New Roman" w:hAnsi="Times New Roman" w:cs="Times New Roman"/>
                <w:sz w:val="20"/>
                <w:szCs w:val="20"/>
              </w:rPr>
            </w:pPr>
            <w:r w:rsidRPr="00202FB1">
              <w:rPr>
                <w:rFonts w:ascii="Times New Roman" w:hAnsi="Times New Roman" w:cs="Times New Roman"/>
                <w:sz w:val="20"/>
                <w:szCs w:val="20"/>
              </w:rPr>
              <w:lastRenderedPageBreak/>
              <w:t xml:space="preserve">      Non-parametrik testler</w:t>
            </w:r>
          </w:p>
        </w:tc>
        <w:tc>
          <w:tcPr>
            <w:tcW w:w="440" w:type="dxa"/>
            <w:tcBorders>
              <w:top w:val="nil"/>
              <w:bottom w:val="nil"/>
            </w:tcBorders>
          </w:tcPr>
          <w:p w:rsidR="00AE2D57" w:rsidRPr="00202FB1" w:rsidRDefault="00AE2D57" w:rsidP="00781674">
            <w:pPr>
              <w:rPr>
                <w:rFonts w:ascii="Times New Roman" w:hAnsi="Times New Roman" w:cs="Times New Roman"/>
                <w:sz w:val="20"/>
                <w:szCs w:val="20"/>
              </w:rPr>
            </w:pPr>
            <w:r w:rsidRPr="00202FB1">
              <w:rPr>
                <w:rFonts w:ascii="Times New Roman" w:hAnsi="Times New Roman" w:cs="Times New Roman"/>
                <w:sz w:val="20"/>
                <w:szCs w:val="20"/>
              </w:rPr>
              <w:t>14</w:t>
            </w:r>
          </w:p>
        </w:tc>
      </w:tr>
      <w:tr w:rsidR="00AE2D57" w:rsidRPr="00202FB1" w:rsidTr="007E2115">
        <w:trPr>
          <w:jc w:val="center"/>
        </w:trPr>
        <w:tc>
          <w:tcPr>
            <w:tcW w:w="4361" w:type="dxa"/>
            <w:tcBorders>
              <w:bottom w:val="single" w:sz="4" w:space="0" w:color="auto"/>
            </w:tcBorders>
          </w:tcPr>
          <w:p w:rsidR="00AE2D57" w:rsidRPr="00202FB1" w:rsidRDefault="00AE2D57" w:rsidP="00781674">
            <w:pPr>
              <w:ind w:left="2832"/>
              <w:rPr>
                <w:rFonts w:ascii="Times New Roman" w:hAnsi="Times New Roman" w:cs="Times New Roman"/>
                <w:sz w:val="20"/>
                <w:szCs w:val="20"/>
              </w:rPr>
            </w:pPr>
            <w:r w:rsidRPr="00202FB1">
              <w:rPr>
                <w:rFonts w:ascii="Times New Roman" w:hAnsi="Times New Roman" w:cs="Times New Roman"/>
                <w:b/>
                <w:sz w:val="20"/>
                <w:szCs w:val="20"/>
              </w:rPr>
              <w:t>Toplam</w:t>
            </w:r>
          </w:p>
        </w:tc>
        <w:tc>
          <w:tcPr>
            <w:tcW w:w="440" w:type="dxa"/>
            <w:tcBorders>
              <w:bottom w:val="single" w:sz="4" w:space="0" w:color="auto"/>
            </w:tcBorders>
          </w:tcPr>
          <w:p w:rsidR="00AE2D57" w:rsidRPr="00202FB1" w:rsidRDefault="006B0450" w:rsidP="00781674">
            <w:pPr>
              <w:rPr>
                <w:rFonts w:ascii="Times New Roman" w:hAnsi="Times New Roman" w:cs="Times New Roman"/>
                <w:b/>
                <w:sz w:val="20"/>
                <w:szCs w:val="20"/>
              </w:rPr>
            </w:pPr>
            <w:r>
              <w:rPr>
                <w:rFonts w:ascii="Times New Roman" w:hAnsi="Times New Roman" w:cs="Times New Roman"/>
                <w:b/>
                <w:sz w:val="20"/>
                <w:szCs w:val="20"/>
              </w:rPr>
              <w:t>43</w:t>
            </w:r>
          </w:p>
        </w:tc>
      </w:tr>
      <w:tr w:rsidR="00AE2D57" w:rsidRPr="00202FB1" w:rsidTr="007E2115">
        <w:trPr>
          <w:jc w:val="center"/>
        </w:trPr>
        <w:tc>
          <w:tcPr>
            <w:tcW w:w="4361" w:type="dxa"/>
            <w:tcBorders>
              <w:bottom w:val="nil"/>
            </w:tcBorders>
          </w:tcPr>
          <w:p w:rsidR="00AE2D57" w:rsidRPr="00202FB1" w:rsidRDefault="00AE2D57" w:rsidP="00781674">
            <w:pPr>
              <w:rPr>
                <w:rFonts w:ascii="Times New Roman" w:hAnsi="Times New Roman" w:cs="Times New Roman"/>
                <w:b/>
                <w:i/>
                <w:sz w:val="20"/>
                <w:szCs w:val="20"/>
              </w:rPr>
            </w:pPr>
            <w:r w:rsidRPr="00202FB1">
              <w:rPr>
                <w:rFonts w:ascii="Times New Roman" w:hAnsi="Times New Roman" w:cs="Times New Roman"/>
                <w:b/>
                <w:i/>
                <w:sz w:val="20"/>
                <w:szCs w:val="20"/>
              </w:rPr>
              <w:t>Nitel yöntemler</w:t>
            </w:r>
          </w:p>
        </w:tc>
        <w:tc>
          <w:tcPr>
            <w:tcW w:w="440" w:type="dxa"/>
            <w:tcBorders>
              <w:bottom w:val="nil"/>
            </w:tcBorders>
          </w:tcPr>
          <w:p w:rsidR="00AE2D57" w:rsidRPr="00202FB1" w:rsidRDefault="00AE2D57" w:rsidP="00781674">
            <w:pPr>
              <w:rPr>
                <w:rFonts w:ascii="Times New Roman" w:hAnsi="Times New Roman" w:cs="Times New Roman"/>
                <w:sz w:val="20"/>
                <w:szCs w:val="20"/>
              </w:rPr>
            </w:pPr>
          </w:p>
        </w:tc>
      </w:tr>
      <w:tr w:rsidR="00AE2D57" w:rsidRPr="00202FB1" w:rsidTr="007E2115">
        <w:trPr>
          <w:jc w:val="center"/>
        </w:trPr>
        <w:tc>
          <w:tcPr>
            <w:tcW w:w="4361" w:type="dxa"/>
            <w:tcBorders>
              <w:top w:val="nil"/>
              <w:bottom w:val="nil"/>
            </w:tcBorders>
          </w:tcPr>
          <w:p w:rsidR="00AE2D57" w:rsidRPr="00202FB1" w:rsidRDefault="00AE2D57" w:rsidP="00781674">
            <w:pPr>
              <w:ind w:left="284"/>
              <w:rPr>
                <w:rFonts w:ascii="Times New Roman" w:hAnsi="Times New Roman" w:cs="Times New Roman"/>
                <w:sz w:val="20"/>
                <w:szCs w:val="20"/>
              </w:rPr>
            </w:pPr>
            <w:r w:rsidRPr="00202FB1">
              <w:rPr>
                <w:rFonts w:ascii="Times New Roman" w:hAnsi="Times New Roman" w:cs="Times New Roman"/>
                <w:sz w:val="20"/>
                <w:szCs w:val="20"/>
              </w:rPr>
              <w:t>Betimsel analiz</w:t>
            </w:r>
          </w:p>
        </w:tc>
        <w:tc>
          <w:tcPr>
            <w:tcW w:w="440" w:type="dxa"/>
            <w:tcBorders>
              <w:top w:val="nil"/>
              <w:bottom w:val="nil"/>
            </w:tcBorders>
          </w:tcPr>
          <w:p w:rsidR="00AE2D57" w:rsidRPr="00202FB1" w:rsidRDefault="006B0450" w:rsidP="00781674">
            <w:pPr>
              <w:rPr>
                <w:rFonts w:ascii="Times New Roman" w:hAnsi="Times New Roman" w:cs="Times New Roman"/>
                <w:sz w:val="20"/>
                <w:szCs w:val="20"/>
              </w:rPr>
            </w:pPr>
            <w:r>
              <w:rPr>
                <w:rFonts w:ascii="Times New Roman" w:hAnsi="Times New Roman" w:cs="Times New Roman"/>
                <w:sz w:val="20"/>
                <w:szCs w:val="20"/>
              </w:rPr>
              <w:t>7</w:t>
            </w:r>
          </w:p>
        </w:tc>
      </w:tr>
      <w:tr w:rsidR="00AE2D57" w:rsidRPr="00202FB1" w:rsidTr="007E2115">
        <w:trPr>
          <w:jc w:val="center"/>
        </w:trPr>
        <w:tc>
          <w:tcPr>
            <w:tcW w:w="4361" w:type="dxa"/>
            <w:tcBorders>
              <w:top w:val="nil"/>
              <w:bottom w:val="nil"/>
            </w:tcBorders>
          </w:tcPr>
          <w:p w:rsidR="00AE2D57" w:rsidRPr="00202FB1" w:rsidRDefault="00AE2D57" w:rsidP="00781674">
            <w:pPr>
              <w:ind w:firstLine="309"/>
              <w:rPr>
                <w:rFonts w:ascii="Times New Roman" w:hAnsi="Times New Roman" w:cs="Times New Roman"/>
                <w:sz w:val="20"/>
                <w:szCs w:val="20"/>
              </w:rPr>
            </w:pPr>
            <w:r w:rsidRPr="00202FB1">
              <w:rPr>
                <w:rFonts w:ascii="Times New Roman" w:hAnsi="Times New Roman" w:cs="Times New Roman"/>
                <w:sz w:val="20"/>
                <w:szCs w:val="20"/>
              </w:rPr>
              <w:t>İçerik analizi</w:t>
            </w:r>
          </w:p>
        </w:tc>
        <w:tc>
          <w:tcPr>
            <w:tcW w:w="440" w:type="dxa"/>
            <w:tcBorders>
              <w:top w:val="nil"/>
              <w:bottom w:val="nil"/>
            </w:tcBorders>
          </w:tcPr>
          <w:p w:rsidR="00AE2D57" w:rsidRPr="00202FB1" w:rsidRDefault="006B0450" w:rsidP="00781674">
            <w:pPr>
              <w:rPr>
                <w:rFonts w:ascii="Times New Roman" w:hAnsi="Times New Roman" w:cs="Times New Roman"/>
                <w:sz w:val="20"/>
                <w:szCs w:val="20"/>
              </w:rPr>
            </w:pPr>
            <w:r>
              <w:rPr>
                <w:rFonts w:ascii="Times New Roman" w:hAnsi="Times New Roman" w:cs="Times New Roman"/>
                <w:sz w:val="20"/>
                <w:szCs w:val="20"/>
              </w:rPr>
              <w:t>10</w:t>
            </w:r>
          </w:p>
        </w:tc>
      </w:tr>
      <w:tr w:rsidR="00AE2D57" w:rsidRPr="00202FB1" w:rsidTr="007E2115">
        <w:trPr>
          <w:jc w:val="center"/>
        </w:trPr>
        <w:tc>
          <w:tcPr>
            <w:tcW w:w="4361" w:type="dxa"/>
            <w:tcBorders>
              <w:bottom w:val="single" w:sz="4" w:space="0" w:color="auto"/>
            </w:tcBorders>
          </w:tcPr>
          <w:p w:rsidR="00AE2D57" w:rsidRPr="00202FB1" w:rsidRDefault="00AE2D57" w:rsidP="00781674">
            <w:pPr>
              <w:ind w:left="2832"/>
              <w:rPr>
                <w:rFonts w:ascii="Times New Roman" w:hAnsi="Times New Roman" w:cs="Times New Roman"/>
                <w:sz w:val="20"/>
                <w:szCs w:val="20"/>
              </w:rPr>
            </w:pPr>
            <w:r w:rsidRPr="00202FB1">
              <w:rPr>
                <w:rFonts w:ascii="Times New Roman" w:hAnsi="Times New Roman" w:cs="Times New Roman"/>
                <w:b/>
                <w:sz w:val="20"/>
                <w:szCs w:val="20"/>
              </w:rPr>
              <w:t>Toplam</w:t>
            </w:r>
          </w:p>
        </w:tc>
        <w:tc>
          <w:tcPr>
            <w:tcW w:w="440" w:type="dxa"/>
            <w:tcBorders>
              <w:bottom w:val="single" w:sz="4" w:space="0" w:color="auto"/>
            </w:tcBorders>
          </w:tcPr>
          <w:p w:rsidR="00AE2D57" w:rsidRPr="00202FB1" w:rsidRDefault="006B0450" w:rsidP="00781674">
            <w:pPr>
              <w:rPr>
                <w:rFonts w:ascii="Times New Roman" w:hAnsi="Times New Roman" w:cs="Times New Roman"/>
                <w:b/>
                <w:sz w:val="20"/>
                <w:szCs w:val="20"/>
              </w:rPr>
            </w:pPr>
            <w:r>
              <w:rPr>
                <w:rFonts w:ascii="Times New Roman" w:hAnsi="Times New Roman" w:cs="Times New Roman"/>
                <w:b/>
                <w:sz w:val="20"/>
                <w:szCs w:val="20"/>
              </w:rPr>
              <w:t>17</w:t>
            </w:r>
          </w:p>
        </w:tc>
      </w:tr>
    </w:tbl>
    <w:p w:rsidR="00C36BC8" w:rsidRPr="004C764A" w:rsidRDefault="001B4511" w:rsidP="00317B68">
      <w:pPr>
        <w:pStyle w:val="NormalWeb"/>
        <w:spacing w:before="240" w:beforeAutospacing="0" w:after="0" w:afterAutospacing="0" w:line="360" w:lineRule="auto"/>
        <w:ind w:firstLine="708"/>
        <w:jc w:val="both"/>
        <w:rPr>
          <w:color w:val="000000"/>
        </w:rPr>
      </w:pPr>
      <w:r>
        <w:rPr>
          <w:color w:val="000000"/>
        </w:rPr>
        <w:t>İncelenen 47</w:t>
      </w:r>
      <w:r w:rsidR="00893FFE" w:rsidRPr="004C764A">
        <w:rPr>
          <w:color w:val="000000"/>
        </w:rPr>
        <w:t xml:space="preserve"> çalışmadan 14’ünde birden fazla veri analiz yöntemi kullanıldığı görülmüştür. </w:t>
      </w:r>
      <w:r w:rsidR="00C36BC8" w:rsidRPr="004C764A">
        <w:rPr>
          <w:color w:val="000000"/>
        </w:rPr>
        <w:t>Elde edilen bulgulara göre en fazla n</w:t>
      </w:r>
      <w:r w:rsidR="006B0450">
        <w:rPr>
          <w:color w:val="000000"/>
        </w:rPr>
        <w:t>icel yöntemlerin kullanıldığı(43</w:t>
      </w:r>
      <w:r w:rsidR="00C36BC8" w:rsidRPr="004C764A">
        <w:rPr>
          <w:color w:val="000000"/>
        </w:rPr>
        <w:t>) bu yöntem</w:t>
      </w:r>
      <w:r w:rsidR="006B0450">
        <w:rPr>
          <w:color w:val="000000"/>
        </w:rPr>
        <w:t>lerden; parametrik testlerin (29</w:t>
      </w:r>
      <w:r w:rsidR="00C36BC8" w:rsidRPr="004C764A">
        <w:rPr>
          <w:color w:val="000000"/>
        </w:rPr>
        <w:t>), non-parametrik testlerin (14) ağırlıklı olarak kullanıldığı görülmüştür. Nite</w:t>
      </w:r>
      <w:r w:rsidR="006B0450">
        <w:rPr>
          <w:color w:val="000000"/>
        </w:rPr>
        <w:t>l veri analiz yöntemlerinden (17); içerik analizinin (10</w:t>
      </w:r>
      <w:r w:rsidR="00C36BC8" w:rsidRPr="004C764A">
        <w:rPr>
          <w:color w:val="000000"/>
        </w:rPr>
        <w:t>) betimsel analize nazaran daha fazla kullanıldığı göze çarpmaktadır.</w:t>
      </w:r>
    </w:p>
    <w:p w:rsidR="005D26D1" w:rsidRPr="004C764A" w:rsidRDefault="005D26D1" w:rsidP="004C764A">
      <w:pPr>
        <w:spacing w:after="0" w:line="360" w:lineRule="auto"/>
        <w:jc w:val="both"/>
        <w:rPr>
          <w:rFonts w:ascii="Times New Roman" w:hAnsi="Times New Roman" w:cs="Times New Roman"/>
          <w:b/>
          <w:sz w:val="24"/>
          <w:szCs w:val="24"/>
        </w:rPr>
      </w:pPr>
      <w:r w:rsidRPr="004C764A">
        <w:rPr>
          <w:rFonts w:ascii="Times New Roman" w:hAnsi="Times New Roman" w:cs="Times New Roman"/>
          <w:b/>
          <w:sz w:val="24"/>
          <w:szCs w:val="24"/>
        </w:rPr>
        <w:t>Çalışmaların ekte sunulan etkinliklere göre dağılımı</w:t>
      </w:r>
    </w:p>
    <w:p w:rsidR="009429F8" w:rsidRPr="004C764A" w:rsidRDefault="009429F8" w:rsidP="004C764A">
      <w:pPr>
        <w:pStyle w:val="NormalWeb"/>
        <w:spacing w:before="0" w:beforeAutospacing="0" w:after="0" w:afterAutospacing="0" w:line="360" w:lineRule="auto"/>
        <w:ind w:firstLine="708"/>
        <w:jc w:val="both"/>
        <w:rPr>
          <w:color w:val="222222"/>
        </w:rPr>
      </w:pPr>
      <w:r w:rsidRPr="004C764A">
        <w:rPr>
          <w:color w:val="222222"/>
        </w:rPr>
        <w:t>Çalışmaların ekin</w:t>
      </w:r>
      <w:r w:rsidR="00940CA5" w:rsidRPr="004C764A">
        <w:rPr>
          <w:color w:val="222222"/>
        </w:rPr>
        <w:t>de etkinliklerin olup olmadığına göre dağılımı T</w:t>
      </w:r>
      <w:r w:rsidR="001B4511">
        <w:rPr>
          <w:color w:val="222222"/>
        </w:rPr>
        <w:t>ablo 12</w:t>
      </w:r>
      <w:r w:rsidRPr="004C764A">
        <w:rPr>
          <w:color w:val="222222"/>
        </w:rPr>
        <w:t>’</w:t>
      </w:r>
      <w:r w:rsidR="001B4511">
        <w:rPr>
          <w:color w:val="222222"/>
        </w:rPr>
        <w:t>de</w:t>
      </w:r>
      <w:r w:rsidRPr="004C764A">
        <w:rPr>
          <w:color w:val="222222"/>
        </w:rPr>
        <w:t xml:space="preserve"> </w:t>
      </w:r>
      <w:r w:rsidR="00893FFE" w:rsidRPr="004C764A">
        <w:rPr>
          <w:color w:val="222222"/>
        </w:rPr>
        <w:t>sunulmuştur</w:t>
      </w:r>
      <w:r w:rsidRPr="004C764A">
        <w:rPr>
          <w:color w:val="222222"/>
        </w:rPr>
        <w:t xml:space="preserve">. </w:t>
      </w:r>
    </w:p>
    <w:p w:rsidR="004C764A" w:rsidRDefault="001B4511" w:rsidP="004C764A">
      <w:pPr>
        <w:pStyle w:val="NormalWeb"/>
        <w:spacing w:before="0" w:beforeAutospacing="0" w:after="0" w:afterAutospacing="0"/>
        <w:jc w:val="both"/>
        <w:rPr>
          <w:bCs/>
          <w:color w:val="222222"/>
        </w:rPr>
      </w:pPr>
      <w:r>
        <w:rPr>
          <w:b/>
          <w:bCs/>
          <w:color w:val="222222"/>
        </w:rPr>
        <w:t>Tablo 12</w:t>
      </w:r>
      <w:r w:rsidR="007602F3" w:rsidRPr="006A389D">
        <w:rPr>
          <w:b/>
          <w:bCs/>
          <w:color w:val="222222"/>
        </w:rPr>
        <w:t xml:space="preserve">. </w:t>
      </w:r>
      <w:r w:rsidR="007602F3">
        <w:rPr>
          <w:bCs/>
          <w:color w:val="222222"/>
        </w:rPr>
        <w:t xml:space="preserve">Çalışmaların </w:t>
      </w:r>
      <w:r w:rsidR="00E54E74">
        <w:rPr>
          <w:bCs/>
          <w:color w:val="222222"/>
        </w:rPr>
        <w:t>Ekte Sunulan Etkinliklere</w:t>
      </w:r>
      <w:r w:rsidR="00E54E74" w:rsidRPr="00202FB1">
        <w:rPr>
          <w:bCs/>
          <w:color w:val="222222"/>
        </w:rPr>
        <w:t xml:space="preserve"> Göre Dağılımı</w:t>
      </w:r>
    </w:p>
    <w:tbl>
      <w:tblPr>
        <w:tblStyle w:val="TabloKlavuzu"/>
        <w:tblpPr w:leftFromText="141" w:rightFromText="141" w:vertAnchor="text" w:tblpXSpec="center" w:tblpY="1"/>
        <w:tblOverlap w:val="never"/>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755"/>
        <w:gridCol w:w="416"/>
      </w:tblGrid>
      <w:tr w:rsidR="004C764A" w:rsidRPr="00E54E74" w:rsidTr="000832F0">
        <w:tc>
          <w:tcPr>
            <w:tcW w:w="0" w:type="auto"/>
            <w:tcBorders>
              <w:bottom w:val="single" w:sz="4" w:space="0" w:color="auto"/>
            </w:tcBorders>
            <w:vAlign w:val="center"/>
          </w:tcPr>
          <w:p w:rsidR="004C764A" w:rsidRPr="00E54E74" w:rsidRDefault="004C764A" w:rsidP="000832F0">
            <w:pPr>
              <w:jc w:val="center"/>
              <w:rPr>
                <w:rFonts w:ascii="Times New Roman" w:hAnsi="Times New Roman" w:cs="Times New Roman"/>
                <w:b/>
                <w:sz w:val="20"/>
                <w:szCs w:val="20"/>
              </w:rPr>
            </w:pPr>
            <w:r w:rsidRPr="00E54E74">
              <w:rPr>
                <w:rFonts w:ascii="Times New Roman" w:hAnsi="Times New Roman" w:cs="Times New Roman"/>
                <w:b/>
                <w:sz w:val="20"/>
                <w:szCs w:val="20"/>
              </w:rPr>
              <w:t>Ekte sunulan etkinlik sayıları</w:t>
            </w:r>
          </w:p>
        </w:tc>
        <w:tc>
          <w:tcPr>
            <w:tcW w:w="0" w:type="auto"/>
            <w:tcBorders>
              <w:bottom w:val="single" w:sz="4" w:space="0" w:color="auto"/>
            </w:tcBorders>
            <w:vAlign w:val="center"/>
          </w:tcPr>
          <w:p w:rsidR="004C764A" w:rsidRPr="001B4511" w:rsidRDefault="001B4511" w:rsidP="000832F0">
            <w:pPr>
              <w:jc w:val="center"/>
              <w:rPr>
                <w:rFonts w:ascii="Times New Roman" w:hAnsi="Times New Roman" w:cs="Times New Roman"/>
                <w:b/>
                <w:i/>
                <w:sz w:val="20"/>
                <w:szCs w:val="20"/>
              </w:rPr>
            </w:pPr>
            <w:proofErr w:type="gramStart"/>
            <w:r w:rsidRPr="001B4511">
              <w:rPr>
                <w:rFonts w:ascii="Times New Roman" w:hAnsi="Times New Roman" w:cs="Times New Roman"/>
                <w:b/>
                <w:i/>
                <w:sz w:val="20"/>
                <w:szCs w:val="20"/>
              </w:rPr>
              <w:t>f</w:t>
            </w:r>
            <w:proofErr w:type="gramEnd"/>
          </w:p>
        </w:tc>
      </w:tr>
      <w:tr w:rsidR="004C764A" w:rsidRPr="00E54E74" w:rsidTr="000832F0">
        <w:tc>
          <w:tcPr>
            <w:tcW w:w="0" w:type="auto"/>
            <w:tcBorders>
              <w:top w:val="nil"/>
              <w:bottom w:val="nil"/>
            </w:tcBorders>
          </w:tcPr>
          <w:p w:rsidR="004C764A" w:rsidRPr="00E54E74" w:rsidRDefault="004C764A" w:rsidP="000832F0">
            <w:pPr>
              <w:ind w:left="78" w:hanging="78"/>
              <w:rPr>
                <w:rFonts w:ascii="Times New Roman" w:hAnsi="Times New Roman" w:cs="Times New Roman"/>
                <w:sz w:val="20"/>
                <w:szCs w:val="20"/>
              </w:rPr>
            </w:pPr>
            <w:r w:rsidRPr="00E54E74">
              <w:rPr>
                <w:rFonts w:ascii="Times New Roman" w:hAnsi="Times New Roman" w:cs="Times New Roman"/>
                <w:sz w:val="20"/>
                <w:szCs w:val="20"/>
              </w:rPr>
              <w:t>Ekte etkinlik örneği olanlar</w:t>
            </w:r>
          </w:p>
        </w:tc>
        <w:tc>
          <w:tcPr>
            <w:tcW w:w="0" w:type="auto"/>
            <w:tcBorders>
              <w:top w:val="nil"/>
              <w:bottom w:val="nil"/>
            </w:tcBorders>
          </w:tcPr>
          <w:p w:rsidR="004C764A" w:rsidRPr="00E54E74" w:rsidRDefault="00781C62" w:rsidP="000832F0">
            <w:pPr>
              <w:rPr>
                <w:rFonts w:ascii="Times New Roman" w:hAnsi="Times New Roman" w:cs="Times New Roman"/>
                <w:sz w:val="20"/>
                <w:szCs w:val="20"/>
              </w:rPr>
            </w:pPr>
            <w:r>
              <w:rPr>
                <w:rFonts w:ascii="Times New Roman" w:hAnsi="Times New Roman" w:cs="Times New Roman"/>
                <w:sz w:val="20"/>
                <w:szCs w:val="20"/>
              </w:rPr>
              <w:t>33</w:t>
            </w:r>
          </w:p>
        </w:tc>
      </w:tr>
      <w:tr w:rsidR="004C764A" w:rsidRPr="00E54E74" w:rsidTr="000832F0">
        <w:tc>
          <w:tcPr>
            <w:tcW w:w="0" w:type="auto"/>
            <w:tcBorders>
              <w:top w:val="nil"/>
            </w:tcBorders>
          </w:tcPr>
          <w:p w:rsidR="004C764A" w:rsidRPr="00E54E74" w:rsidRDefault="004C764A" w:rsidP="000832F0">
            <w:pPr>
              <w:rPr>
                <w:rFonts w:ascii="Times New Roman" w:hAnsi="Times New Roman" w:cs="Times New Roman"/>
                <w:sz w:val="20"/>
                <w:szCs w:val="20"/>
              </w:rPr>
            </w:pPr>
            <w:r w:rsidRPr="00E54E74">
              <w:rPr>
                <w:rFonts w:ascii="Times New Roman" w:hAnsi="Times New Roman" w:cs="Times New Roman"/>
                <w:sz w:val="20"/>
                <w:szCs w:val="20"/>
              </w:rPr>
              <w:t>Ekte etkinlik örneği olmayanlar</w:t>
            </w:r>
          </w:p>
        </w:tc>
        <w:tc>
          <w:tcPr>
            <w:tcW w:w="0" w:type="auto"/>
            <w:tcBorders>
              <w:top w:val="nil"/>
            </w:tcBorders>
          </w:tcPr>
          <w:p w:rsidR="004C764A" w:rsidRPr="00E54E74" w:rsidRDefault="00781C62" w:rsidP="000832F0">
            <w:pPr>
              <w:rPr>
                <w:rFonts w:ascii="Times New Roman" w:hAnsi="Times New Roman" w:cs="Times New Roman"/>
                <w:sz w:val="20"/>
                <w:szCs w:val="20"/>
              </w:rPr>
            </w:pPr>
            <w:r>
              <w:rPr>
                <w:rFonts w:ascii="Times New Roman" w:hAnsi="Times New Roman" w:cs="Times New Roman"/>
                <w:sz w:val="20"/>
                <w:szCs w:val="20"/>
              </w:rPr>
              <w:t>14</w:t>
            </w:r>
          </w:p>
        </w:tc>
      </w:tr>
    </w:tbl>
    <w:p w:rsidR="004C764A" w:rsidRDefault="004C764A" w:rsidP="004C764A">
      <w:pPr>
        <w:pStyle w:val="NormalWeb"/>
        <w:spacing w:before="0" w:beforeAutospacing="0" w:after="0" w:afterAutospacing="0"/>
        <w:jc w:val="both"/>
        <w:rPr>
          <w:b/>
        </w:rPr>
      </w:pPr>
    </w:p>
    <w:p w:rsidR="004C764A" w:rsidRDefault="004C764A" w:rsidP="004C764A">
      <w:pPr>
        <w:pStyle w:val="NormalWeb"/>
        <w:spacing w:before="0" w:beforeAutospacing="0" w:after="0" w:afterAutospacing="0"/>
        <w:jc w:val="both"/>
        <w:rPr>
          <w:b/>
        </w:rPr>
      </w:pPr>
    </w:p>
    <w:p w:rsidR="004C764A" w:rsidRDefault="004C764A" w:rsidP="004C764A">
      <w:pPr>
        <w:pStyle w:val="NormalWeb"/>
        <w:spacing w:before="0" w:beforeAutospacing="0" w:after="0" w:afterAutospacing="0"/>
        <w:jc w:val="both"/>
        <w:rPr>
          <w:b/>
        </w:rPr>
      </w:pPr>
    </w:p>
    <w:p w:rsidR="00940CA5" w:rsidRPr="004C764A" w:rsidRDefault="00781C62" w:rsidP="00317B68">
      <w:pPr>
        <w:pStyle w:val="NormalWeb"/>
        <w:spacing w:before="0" w:beforeAutospacing="0" w:after="240" w:afterAutospacing="0" w:line="360" w:lineRule="auto"/>
        <w:ind w:firstLine="708"/>
        <w:jc w:val="both"/>
        <w:rPr>
          <w:b/>
        </w:rPr>
      </w:pPr>
      <w:r>
        <w:rPr>
          <w:color w:val="222222"/>
        </w:rPr>
        <w:t>İncelenen toplam 47 çalışmanın 33’ünde ek etkinliklerinin olduğu, 14’ünde</w:t>
      </w:r>
      <w:r w:rsidR="00893FFE" w:rsidRPr="004C764A">
        <w:rPr>
          <w:color w:val="222222"/>
        </w:rPr>
        <w:t xml:space="preserve"> ise ek örnek etkinliğe yer verilmediği belirlenmiştir. </w:t>
      </w:r>
      <w:r w:rsidR="00940CA5" w:rsidRPr="004C764A">
        <w:rPr>
          <w:color w:val="222222"/>
        </w:rPr>
        <w:t>Bu araştırma kapsamında incelenen çalışmaların yarıdan fazlasında ek olarak örnek etkinliklerin sunulduğu tespit edilmiştir.  Doktora tezi ve yüksek lisans tezlerinin tamamında ek olarak örnek etkinliklere yer verildiği ancak makale çalışmalarının tamamında ise ek örnek etkinliğe yer verilmediği görülmüştür. Bu durum makalelerde</w:t>
      </w:r>
      <w:r w:rsidR="00030D04" w:rsidRPr="004C764A">
        <w:rPr>
          <w:color w:val="222222"/>
        </w:rPr>
        <w:t xml:space="preserve"> örnek</w:t>
      </w:r>
      <w:r w:rsidR="00940CA5" w:rsidRPr="004C764A">
        <w:rPr>
          <w:color w:val="222222"/>
        </w:rPr>
        <w:t xml:space="preserve"> etkinlik</w:t>
      </w:r>
      <w:r w:rsidR="00030D04" w:rsidRPr="004C764A">
        <w:rPr>
          <w:color w:val="222222"/>
        </w:rPr>
        <w:t>lerin</w:t>
      </w:r>
      <w:r w:rsidR="00940CA5" w:rsidRPr="00AF36E6">
        <w:rPr>
          <w:rFonts w:asciiTheme="minorHAnsi" w:hAnsiTheme="minorHAnsi" w:cstheme="minorHAnsi"/>
          <w:color w:val="222222"/>
        </w:rPr>
        <w:t xml:space="preserve"> boşluğunun olduğunu göstermektedir.</w:t>
      </w:r>
    </w:p>
    <w:p w:rsidR="00940CA5" w:rsidRPr="002E73B4" w:rsidRDefault="00F120B4" w:rsidP="00C51C17">
      <w:pPr>
        <w:jc w:val="center"/>
        <w:rPr>
          <w:rFonts w:ascii="Times New Roman" w:hAnsi="Times New Roman" w:cs="Times New Roman"/>
          <w:b/>
          <w:sz w:val="24"/>
          <w:szCs w:val="24"/>
        </w:rPr>
      </w:pPr>
      <w:r w:rsidRPr="002E73B4">
        <w:rPr>
          <w:rFonts w:ascii="Times New Roman" w:hAnsi="Times New Roman" w:cs="Times New Roman"/>
          <w:b/>
          <w:sz w:val="24"/>
          <w:szCs w:val="24"/>
        </w:rPr>
        <w:t xml:space="preserve">Sonuç, Tartışma ve </w:t>
      </w:r>
      <w:r w:rsidR="00160B57" w:rsidRPr="002E73B4">
        <w:rPr>
          <w:rFonts w:ascii="Times New Roman" w:hAnsi="Times New Roman" w:cs="Times New Roman"/>
          <w:b/>
          <w:sz w:val="24"/>
          <w:szCs w:val="24"/>
        </w:rPr>
        <w:t>Öneriler</w:t>
      </w:r>
    </w:p>
    <w:p w:rsidR="008A1E57" w:rsidRDefault="00160B57" w:rsidP="00E54E74">
      <w:pPr>
        <w:spacing w:after="0" w:line="360" w:lineRule="auto"/>
        <w:ind w:firstLine="708"/>
        <w:jc w:val="both"/>
        <w:rPr>
          <w:rFonts w:ascii="Times New Roman" w:hAnsi="Times New Roman" w:cs="Times New Roman"/>
          <w:sz w:val="24"/>
          <w:szCs w:val="24"/>
        </w:rPr>
      </w:pPr>
      <w:r w:rsidRPr="00160B57">
        <w:rPr>
          <w:rFonts w:ascii="Times New Roman" w:hAnsi="Times New Roman" w:cs="Times New Roman"/>
          <w:sz w:val="24"/>
          <w:szCs w:val="24"/>
        </w:rPr>
        <w:t>Bu</w:t>
      </w:r>
      <w:r w:rsidR="008360B5">
        <w:rPr>
          <w:rFonts w:ascii="Times New Roman" w:hAnsi="Times New Roman" w:cs="Times New Roman"/>
          <w:sz w:val="24"/>
          <w:szCs w:val="24"/>
        </w:rPr>
        <w:t xml:space="preserve"> içerik analizi</w:t>
      </w:r>
      <w:r w:rsidRPr="00160B57">
        <w:rPr>
          <w:rFonts w:ascii="Times New Roman" w:hAnsi="Times New Roman" w:cs="Times New Roman"/>
          <w:sz w:val="24"/>
          <w:szCs w:val="24"/>
        </w:rPr>
        <w:t xml:space="preserve"> çalışma</w:t>
      </w:r>
      <w:r w:rsidR="008360B5">
        <w:rPr>
          <w:rFonts w:ascii="Times New Roman" w:hAnsi="Times New Roman" w:cs="Times New Roman"/>
          <w:sz w:val="24"/>
          <w:szCs w:val="24"/>
        </w:rPr>
        <w:t>sı</w:t>
      </w:r>
      <w:r w:rsidRPr="00160B57">
        <w:rPr>
          <w:rFonts w:ascii="Times New Roman" w:hAnsi="Times New Roman" w:cs="Times New Roman"/>
          <w:sz w:val="24"/>
          <w:szCs w:val="24"/>
        </w:rPr>
        <w:t xml:space="preserve">, </w:t>
      </w:r>
      <w:r w:rsidR="008360B5">
        <w:rPr>
          <w:rFonts w:ascii="Times New Roman" w:hAnsi="Times New Roman" w:cs="Times New Roman"/>
          <w:sz w:val="24"/>
          <w:szCs w:val="24"/>
        </w:rPr>
        <w:t xml:space="preserve"> Türkiye’de</w:t>
      </w:r>
      <w:r w:rsidRPr="00160B57">
        <w:rPr>
          <w:rFonts w:ascii="Times New Roman" w:hAnsi="Times New Roman" w:cs="Times New Roman"/>
          <w:sz w:val="24"/>
          <w:szCs w:val="24"/>
        </w:rPr>
        <w:t xml:space="preserve"> 2010 ile 2020 yı</w:t>
      </w:r>
      <w:r w:rsidR="00802756">
        <w:rPr>
          <w:rFonts w:ascii="Times New Roman" w:hAnsi="Times New Roman" w:cs="Times New Roman"/>
          <w:sz w:val="24"/>
          <w:szCs w:val="24"/>
        </w:rPr>
        <w:t>lları arasında ilkokul 3 ve 4. s</w:t>
      </w:r>
      <w:r w:rsidRPr="00160B57">
        <w:rPr>
          <w:rFonts w:ascii="Times New Roman" w:hAnsi="Times New Roman" w:cs="Times New Roman"/>
          <w:sz w:val="24"/>
          <w:szCs w:val="24"/>
        </w:rPr>
        <w:t>ınıf düzeyinde yapılan ara</w:t>
      </w:r>
      <w:r w:rsidR="00802756">
        <w:rPr>
          <w:rFonts w:ascii="Times New Roman" w:hAnsi="Times New Roman" w:cs="Times New Roman"/>
          <w:sz w:val="24"/>
          <w:szCs w:val="24"/>
        </w:rPr>
        <w:t>ştırma-sorgulama, argümantasyon ve</w:t>
      </w:r>
      <w:r w:rsidRPr="00160B57">
        <w:rPr>
          <w:rFonts w:ascii="Times New Roman" w:hAnsi="Times New Roman" w:cs="Times New Roman"/>
          <w:sz w:val="24"/>
          <w:szCs w:val="24"/>
        </w:rPr>
        <w:t xml:space="preserve"> STEM temelli uygulamaların eğilimini belirlemek amacıyla tematik içerik analizi yaklaşımının sonuçlarını sunmaktadır. </w:t>
      </w:r>
      <w:r w:rsidR="004215B1">
        <w:rPr>
          <w:rFonts w:ascii="Times New Roman" w:hAnsi="Times New Roman" w:cs="Times New Roman"/>
          <w:sz w:val="24"/>
          <w:szCs w:val="24"/>
        </w:rPr>
        <w:t xml:space="preserve"> İlkokul</w:t>
      </w:r>
      <w:r w:rsidR="008A1E57">
        <w:rPr>
          <w:rFonts w:ascii="Times New Roman" w:hAnsi="Times New Roman" w:cs="Times New Roman"/>
          <w:sz w:val="24"/>
          <w:szCs w:val="24"/>
        </w:rPr>
        <w:t xml:space="preserve"> fen eğitimi Türkçe </w:t>
      </w:r>
      <w:r w:rsidR="004215B1">
        <w:rPr>
          <w:rFonts w:ascii="Times New Roman" w:hAnsi="Times New Roman" w:cs="Times New Roman"/>
          <w:sz w:val="24"/>
          <w:szCs w:val="24"/>
        </w:rPr>
        <w:t>alanyazı oldukça zengin olmasına rağmen</w:t>
      </w:r>
      <w:r w:rsidR="00AD5389">
        <w:rPr>
          <w:rFonts w:ascii="Times New Roman" w:hAnsi="Times New Roman" w:cs="Times New Roman"/>
          <w:sz w:val="24"/>
          <w:szCs w:val="24"/>
        </w:rPr>
        <w:t xml:space="preserve"> son 10 yılda</w:t>
      </w:r>
      <w:r w:rsidR="00802756">
        <w:rPr>
          <w:rFonts w:ascii="Times New Roman" w:hAnsi="Times New Roman" w:cs="Times New Roman"/>
          <w:sz w:val="24"/>
          <w:szCs w:val="24"/>
        </w:rPr>
        <w:t xml:space="preserve"> sadece 47</w:t>
      </w:r>
      <w:r w:rsidR="008A1E57">
        <w:rPr>
          <w:rFonts w:ascii="Times New Roman" w:hAnsi="Times New Roman" w:cs="Times New Roman"/>
          <w:sz w:val="24"/>
          <w:szCs w:val="24"/>
        </w:rPr>
        <w:t xml:space="preserve"> çalışmanın 3. ve 4. sınıf öğrencileriyle araştırma-sorgulam</w:t>
      </w:r>
      <w:r w:rsidR="00802756">
        <w:rPr>
          <w:rFonts w:ascii="Times New Roman" w:hAnsi="Times New Roman" w:cs="Times New Roman"/>
          <w:sz w:val="24"/>
          <w:szCs w:val="24"/>
        </w:rPr>
        <w:t>a, argümantasyon ve STEM</w:t>
      </w:r>
      <w:r w:rsidR="008A1E57">
        <w:rPr>
          <w:rFonts w:ascii="Times New Roman" w:hAnsi="Times New Roman" w:cs="Times New Roman"/>
          <w:sz w:val="24"/>
          <w:szCs w:val="24"/>
        </w:rPr>
        <w:t xml:space="preserve"> temelli uygulamalara dayandığı tespit edilmiştir.  </w:t>
      </w:r>
    </w:p>
    <w:p w:rsidR="00F94193" w:rsidRDefault="00160B57" w:rsidP="00E54E7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ve 4. </w:t>
      </w:r>
      <w:r w:rsidR="008A1E57">
        <w:rPr>
          <w:rFonts w:ascii="Times New Roman" w:hAnsi="Times New Roman" w:cs="Times New Roman"/>
          <w:sz w:val="24"/>
          <w:szCs w:val="24"/>
        </w:rPr>
        <w:t>s</w:t>
      </w:r>
      <w:r>
        <w:rPr>
          <w:rFonts w:ascii="Times New Roman" w:hAnsi="Times New Roman" w:cs="Times New Roman"/>
          <w:sz w:val="24"/>
          <w:szCs w:val="24"/>
        </w:rPr>
        <w:t xml:space="preserve">ınıf öğrencileri ile yapılan uygulamaya dayalı çalışmaların yıllara göre giderek artan bir yönelim kazandığını ortaya çıkarmıştır. </w:t>
      </w:r>
      <w:r w:rsidR="000C7B38">
        <w:rPr>
          <w:rFonts w:ascii="Times New Roman" w:hAnsi="Times New Roman" w:cs="Times New Roman"/>
          <w:sz w:val="24"/>
          <w:szCs w:val="24"/>
        </w:rPr>
        <w:t>En önemli artışın 2013 yılında meydana geldiği belirlenmiştir. Benzer şekilde (Bağ ve Çalık, 2018;</w:t>
      </w:r>
      <w:r w:rsidR="00FC14A6">
        <w:rPr>
          <w:rFonts w:ascii="Times New Roman" w:hAnsi="Times New Roman" w:cs="Times New Roman"/>
          <w:sz w:val="24"/>
          <w:szCs w:val="24"/>
        </w:rPr>
        <w:t xml:space="preserve"> </w:t>
      </w:r>
      <w:r w:rsidR="000C7B38">
        <w:rPr>
          <w:rFonts w:ascii="Times New Roman" w:hAnsi="Times New Roman" w:cs="Times New Roman"/>
          <w:sz w:val="24"/>
          <w:szCs w:val="24"/>
        </w:rPr>
        <w:t>Bıyıklı ve Yağcı, 2014; Öğr</w:t>
      </w:r>
      <w:r w:rsidR="00990826">
        <w:rPr>
          <w:rFonts w:ascii="Times New Roman" w:hAnsi="Times New Roman" w:cs="Times New Roman"/>
          <w:sz w:val="24"/>
          <w:szCs w:val="24"/>
        </w:rPr>
        <w:t>eten ve Uluçın</w:t>
      </w:r>
      <w:r w:rsidR="000C7B38">
        <w:rPr>
          <w:rFonts w:ascii="Times New Roman" w:hAnsi="Times New Roman" w:cs="Times New Roman"/>
          <w:sz w:val="24"/>
          <w:szCs w:val="24"/>
        </w:rPr>
        <w:t xml:space="preserve">ar-Sağır, 2014) fen eğitimi alanında yürütülen çalışmaların sayısının 2014 yılında büyük bir artış gösterdiği sonucuna ulaşmışlardır. </w:t>
      </w:r>
      <w:r w:rsidR="000C7B38" w:rsidRPr="00B818ED">
        <w:rPr>
          <w:rFonts w:ascii="Times New Roman" w:hAnsi="Times New Roman" w:cs="Times New Roman"/>
          <w:sz w:val="24"/>
          <w:szCs w:val="24"/>
        </w:rPr>
        <w:t>2013 yılında güncellenen</w:t>
      </w:r>
      <w:r w:rsidR="000C7B38">
        <w:rPr>
          <w:rFonts w:ascii="Times New Roman" w:hAnsi="Times New Roman" w:cs="Times New Roman"/>
          <w:sz w:val="24"/>
          <w:szCs w:val="24"/>
        </w:rPr>
        <w:t xml:space="preserve"> fen öğretim </w:t>
      </w:r>
      <w:r w:rsidR="000C7B38">
        <w:rPr>
          <w:rFonts w:ascii="Times New Roman" w:hAnsi="Times New Roman" w:cs="Times New Roman"/>
          <w:sz w:val="24"/>
          <w:szCs w:val="24"/>
        </w:rPr>
        <w:lastRenderedPageBreak/>
        <w:t xml:space="preserve">programıyla birlikte </w:t>
      </w:r>
      <w:r w:rsidR="00F94193">
        <w:rPr>
          <w:rFonts w:ascii="Times New Roman" w:hAnsi="Times New Roman" w:cs="Times New Roman"/>
          <w:sz w:val="24"/>
          <w:szCs w:val="24"/>
        </w:rPr>
        <w:t>öğrencilerin yaparak-yaşayarak-düşünerek öğrenmesine vurgu yapılmasının</w:t>
      </w:r>
      <w:r w:rsidR="000C7B38" w:rsidRPr="00B818ED">
        <w:rPr>
          <w:rFonts w:ascii="Times New Roman" w:hAnsi="Times New Roman" w:cs="Times New Roman"/>
          <w:sz w:val="24"/>
          <w:szCs w:val="24"/>
        </w:rPr>
        <w:t xml:space="preserve"> </w:t>
      </w:r>
      <w:r w:rsidR="00F94193">
        <w:rPr>
          <w:rFonts w:ascii="Times New Roman" w:hAnsi="Times New Roman" w:cs="Times New Roman"/>
          <w:sz w:val="24"/>
          <w:szCs w:val="24"/>
        </w:rPr>
        <w:t xml:space="preserve">araştırma-sorgulama, argümantasyon temelli </w:t>
      </w:r>
      <w:r w:rsidR="000C7B38" w:rsidRPr="00B818ED">
        <w:rPr>
          <w:rFonts w:ascii="Times New Roman" w:hAnsi="Times New Roman" w:cs="Times New Roman"/>
          <w:sz w:val="24"/>
          <w:szCs w:val="24"/>
        </w:rPr>
        <w:t>a</w:t>
      </w:r>
      <w:r w:rsidR="00F94193">
        <w:rPr>
          <w:rFonts w:ascii="Times New Roman" w:hAnsi="Times New Roman" w:cs="Times New Roman"/>
          <w:sz w:val="24"/>
          <w:szCs w:val="24"/>
        </w:rPr>
        <w:t xml:space="preserve">raştırma sayılarında yükselmesine neden olmuş olabileceği söylenebilir. </w:t>
      </w:r>
    </w:p>
    <w:p w:rsidR="00A13E56" w:rsidRDefault="006E1B18" w:rsidP="00E54E7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İncelenen 47</w:t>
      </w:r>
      <w:r w:rsidR="00A13E56">
        <w:rPr>
          <w:rFonts w:ascii="Times New Roman" w:hAnsi="Times New Roman" w:cs="Times New Roman"/>
          <w:sz w:val="24"/>
          <w:szCs w:val="24"/>
        </w:rPr>
        <w:t xml:space="preserve"> yayının yarıdan fazlasının yüksek lisans tezi olduğu</w:t>
      </w:r>
      <w:r w:rsidR="00F93BD7">
        <w:rPr>
          <w:rFonts w:ascii="Times New Roman" w:hAnsi="Times New Roman" w:cs="Times New Roman"/>
          <w:sz w:val="24"/>
          <w:szCs w:val="24"/>
        </w:rPr>
        <w:t xml:space="preserve"> bunu takiben makale çalışmalarının ve ardından doktora tezlerinin takip ettiği</w:t>
      </w:r>
      <w:r w:rsidR="00A13E56">
        <w:rPr>
          <w:rFonts w:ascii="Times New Roman" w:hAnsi="Times New Roman" w:cs="Times New Roman"/>
          <w:sz w:val="24"/>
          <w:szCs w:val="24"/>
        </w:rPr>
        <w:t xml:space="preserve"> tespit edilmiştir. </w:t>
      </w:r>
      <w:r w:rsidR="009A6E76">
        <w:rPr>
          <w:rFonts w:ascii="Times New Roman" w:hAnsi="Times New Roman" w:cs="Times New Roman"/>
          <w:sz w:val="24"/>
          <w:szCs w:val="24"/>
        </w:rPr>
        <w:t>Bu durumun yüksek lisans eğitimi alan birey sayısının doktora eğitimi alan birey sayısında fazla olmasından kaynaklandığı düşünülmektedir.</w:t>
      </w:r>
      <w:r w:rsidR="00545183">
        <w:rPr>
          <w:rFonts w:ascii="Times New Roman" w:hAnsi="Times New Roman" w:cs="Times New Roman"/>
          <w:sz w:val="24"/>
          <w:szCs w:val="24"/>
        </w:rPr>
        <w:t xml:space="preserve"> MEB (2013; 2018) ilköğretim fen öğretiminde araştırma-sorgulama, argümantasyon ve STEM yaklaşımlarının kullanılmasını teşvik etmektedir</w:t>
      </w:r>
      <w:r w:rsidR="00545183" w:rsidRPr="00F93BD7">
        <w:rPr>
          <w:rFonts w:ascii="Times New Roman" w:hAnsi="Times New Roman" w:cs="Times New Roman"/>
          <w:sz w:val="24"/>
          <w:szCs w:val="24"/>
        </w:rPr>
        <w:t xml:space="preserve">. </w:t>
      </w:r>
      <w:r w:rsidR="009A6E76" w:rsidRPr="00F93BD7">
        <w:rPr>
          <w:rFonts w:ascii="Times New Roman" w:hAnsi="Times New Roman" w:cs="Times New Roman"/>
          <w:sz w:val="24"/>
          <w:szCs w:val="24"/>
        </w:rPr>
        <w:t xml:space="preserve"> </w:t>
      </w:r>
      <w:r w:rsidR="00F93BD7">
        <w:rPr>
          <w:rFonts w:ascii="Times New Roman" w:hAnsi="Times New Roman" w:cs="Times New Roman"/>
          <w:sz w:val="24"/>
          <w:szCs w:val="24"/>
        </w:rPr>
        <w:t>Bu doğrultuld</w:t>
      </w:r>
      <w:r w:rsidR="00545183" w:rsidRPr="00F93BD7">
        <w:rPr>
          <w:rFonts w:ascii="Times New Roman" w:hAnsi="Times New Roman" w:cs="Times New Roman"/>
          <w:sz w:val="24"/>
          <w:szCs w:val="24"/>
        </w:rPr>
        <w:t>a</w:t>
      </w:r>
      <w:r w:rsidR="009A6E76" w:rsidRPr="00F93BD7">
        <w:rPr>
          <w:rFonts w:ascii="Times New Roman" w:hAnsi="Times New Roman" w:cs="Times New Roman"/>
          <w:sz w:val="24"/>
          <w:szCs w:val="24"/>
        </w:rPr>
        <w:t xml:space="preserve"> yüksek lisans, doktora ve makale çalışmalarında </w:t>
      </w:r>
      <w:r w:rsidR="00545183" w:rsidRPr="00F93BD7">
        <w:rPr>
          <w:rFonts w:ascii="Times New Roman" w:hAnsi="Times New Roman" w:cs="Times New Roman"/>
          <w:sz w:val="24"/>
          <w:szCs w:val="24"/>
        </w:rPr>
        <w:t>daha fazla ele alınması hem uygulama olarak bu yaklaşımlarının yaygınlaşmasına hem de teorik olarak alanyazına</w:t>
      </w:r>
      <w:r w:rsidR="009A6E76" w:rsidRPr="00F93BD7">
        <w:rPr>
          <w:rFonts w:ascii="Times New Roman" w:hAnsi="Times New Roman" w:cs="Times New Roman"/>
          <w:sz w:val="24"/>
          <w:szCs w:val="24"/>
        </w:rPr>
        <w:t xml:space="preserve"> katkı sağlayacağı düşünülmektedir. </w:t>
      </w:r>
    </w:p>
    <w:p w:rsidR="00CB514E" w:rsidRDefault="00CB514E" w:rsidP="00E54E7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İncelenen </w:t>
      </w:r>
      <w:r w:rsidR="00CC503E">
        <w:rPr>
          <w:rFonts w:ascii="Times New Roman" w:hAnsi="Times New Roman" w:cs="Times New Roman"/>
          <w:sz w:val="24"/>
          <w:szCs w:val="24"/>
        </w:rPr>
        <w:t>araştırmaların büyük bir çoğunluğunun 4. sınıf öğrencileri ile yapıldığı, 3 sınıf öğrencileri ile yapılan çalışmaların</w:t>
      </w:r>
      <w:r w:rsidR="00B51E99">
        <w:rPr>
          <w:rFonts w:ascii="Times New Roman" w:hAnsi="Times New Roman" w:cs="Times New Roman"/>
          <w:sz w:val="24"/>
          <w:szCs w:val="24"/>
        </w:rPr>
        <w:t xml:space="preserve"> ise </w:t>
      </w:r>
      <w:r w:rsidR="00CC503E">
        <w:rPr>
          <w:rFonts w:ascii="Times New Roman" w:hAnsi="Times New Roman" w:cs="Times New Roman"/>
          <w:sz w:val="24"/>
          <w:szCs w:val="24"/>
        </w:rPr>
        <w:t xml:space="preserve">yok denecek kadar az olduğu dikkat çekmektedir. </w:t>
      </w:r>
      <w:r w:rsidR="00B51E99">
        <w:rPr>
          <w:rFonts w:ascii="Times New Roman" w:hAnsi="Times New Roman" w:cs="Times New Roman"/>
          <w:sz w:val="24"/>
          <w:szCs w:val="24"/>
        </w:rPr>
        <w:t xml:space="preserve"> Bağ ve Çalık (2017) 2006-2016 yılları arasında 3. ve 4. sınıf öğrencileriyle yapılan argümantas</w:t>
      </w:r>
      <w:r w:rsidR="00DC1F48">
        <w:rPr>
          <w:rFonts w:ascii="Times New Roman" w:hAnsi="Times New Roman" w:cs="Times New Roman"/>
          <w:sz w:val="24"/>
          <w:szCs w:val="24"/>
        </w:rPr>
        <w:t>y</w:t>
      </w:r>
      <w:r w:rsidR="00B51E99">
        <w:rPr>
          <w:rFonts w:ascii="Times New Roman" w:hAnsi="Times New Roman" w:cs="Times New Roman"/>
          <w:sz w:val="24"/>
          <w:szCs w:val="24"/>
        </w:rPr>
        <w:t>on çalışmalarının 5</w:t>
      </w:r>
      <w:proofErr w:type="gramStart"/>
      <w:r w:rsidR="00B51E99">
        <w:rPr>
          <w:rFonts w:ascii="Times New Roman" w:hAnsi="Times New Roman" w:cs="Times New Roman"/>
          <w:sz w:val="24"/>
          <w:szCs w:val="24"/>
        </w:rPr>
        <w:t>.,</w:t>
      </w:r>
      <w:proofErr w:type="gramEnd"/>
      <w:r w:rsidR="00B51E99">
        <w:rPr>
          <w:rFonts w:ascii="Times New Roman" w:hAnsi="Times New Roman" w:cs="Times New Roman"/>
          <w:sz w:val="24"/>
          <w:szCs w:val="24"/>
        </w:rPr>
        <w:t xml:space="preserve"> 6., 7., ve 8., sınıf düzeyinde yapılan çalışmalara nazaran oldukça az olduğunu belirlemişlerdir. </w:t>
      </w:r>
      <w:r w:rsidR="009536EA">
        <w:rPr>
          <w:rFonts w:ascii="Times New Roman" w:hAnsi="Times New Roman" w:cs="Times New Roman"/>
          <w:sz w:val="24"/>
          <w:szCs w:val="24"/>
        </w:rPr>
        <w:t xml:space="preserve">Ancak fene yönelik ilgi, tutum, </w:t>
      </w:r>
      <w:proofErr w:type="gramStart"/>
      <w:r w:rsidR="009536EA">
        <w:rPr>
          <w:rFonts w:ascii="Times New Roman" w:hAnsi="Times New Roman" w:cs="Times New Roman"/>
          <w:sz w:val="24"/>
          <w:szCs w:val="24"/>
        </w:rPr>
        <w:t>motivasyon</w:t>
      </w:r>
      <w:proofErr w:type="gramEnd"/>
      <w:r w:rsidR="009536EA">
        <w:rPr>
          <w:rFonts w:ascii="Times New Roman" w:hAnsi="Times New Roman" w:cs="Times New Roman"/>
          <w:sz w:val="24"/>
          <w:szCs w:val="24"/>
        </w:rPr>
        <w:t xml:space="preserve">, bilimsel düşünme ve beceriler küçük yaşlarda şekillendiği için 3. sınıfta yapılacak her çalışma bir sonraki sınıf seviyesi için ışık olacağı, yola ortadan değil de başlangıç </w:t>
      </w:r>
      <w:r w:rsidR="00802756">
        <w:rPr>
          <w:rFonts w:ascii="Times New Roman" w:hAnsi="Times New Roman" w:cs="Times New Roman"/>
          <w:sz w:val="24"/>
          <w:szCs w:val="24"/>
        </w:rPr>
        <w:t xml:space="preserve">noktasından başlamanın oldukça </w:t>
      </w:r>
      <w:r w:rsidR="009536EA">
        <w:rPr>
          <w:rFonts w:ascii="Times New Roman" w:hAnsi="Times New Roman" w:cs="Times New Roman"/>
          <w:sz w:val="24"/>
          <w:szCs w:val="24"/>
        </w:rPr>
        <w:t xml:space="preserve">fayda öğrencilerin gelişimde fayda sağlayacağı düşünülmektedir.  </w:t>
      </w:r>
    </w:p>
    <w:p w:rsidR="00F94193" w:rsidRPr="00B818ED" w:rsidRDefault="00F94193" w:rsidP="00E54E7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ve 4. </w:t>
      </w:r>
      <w:r w:rsidR="00BC001F">
        <w:rPr>
          <w:rFonts w:ascii="Times New Roman" w:hAnsi="Times New Roman" w:cs="Times New Roman"/>
          <w:sz w:val="24"/>
          <w:szCs w:val="24"/>
        </w:rPr>
        <w:t>s</w:t>
      </w:r>
      <w:r>
        <w:rPr>
          <w:rFonts w:ascii="Times New Roman" w:hAnsi="Times New Roman" w:cs="Times New Roman"/>
          <w:sz w:val="24"/>
          <w:szCs w:val="24"/>
        </w:rPr>
        <w:t xml:space="preserve">ınıf öğrencileri ile yapılan çalışmaların konu alanı, ünite ve konularına incelendiğinde en fazla fiziksel olaylar ile madde ve doğası konu alanları kapsamında çalışmalar yapıldığı bunları takiben canlılar ve hayat konu alanı gelirken en az ise dünyamız ve evren konu alanına yönelik çalışmaların yapıldığı dikkat çekmektedir. </w:t>
      </w:r>
      <w:r w:rsidR="003D7BCA">
        <w:rPr>
          <w:rFonts w:ascii="Times New Roman" w:hAnsi="Times New Roman" w:cs="Times New Roman"/>
          <w:sz w:val="24"/>
          <w:szCs w:val="24"/>
        </w:rPr>
        <w:t xml:space="preserve">Benzer şekilde İdin ve Kaptan (2017) doktora tez çalışmalarını incelediği araştırmasında fen bilimleri dersinin yapısında bulunan tüm konulara yer verildiğini belirlemiş olmakla birlikte diğer konu alanlarına göre dünya ve evren konu alanına yönelik araştırmaların sayıca az olduğunu tespit etmiştir. </w:t>
      </w:r>
      <w:r w:rsidR="00661536">
        <w:rPr>
          <w:rFonts w:ascii="Times New Roman" w:hAnsi="Times New Roman" w:cs="Times New Roman"/>
          <w:sz w:val="24"/>
          <w:szCs w:val="24"/>
        </w:rPr>
        <w:t xml:space="preserve"> Doğru ve arkadaşları (2012) 1990-2009 yılları arasında fen bilimleri eğitimi ile ilgili yapılan tezlerde dünya ve evren konu alanı ile ilgili daha az çalışma yapıldığını </w:t>
      </w:r>
      <w:r w:rsidR="00D91753">
        <w:rPr>
          <w:rFonts w:ascii="Times New Roman" w:hAnsi="Times New Roman" w:cs="Times New Roman"/>
          <w:sz w:val="24"/>
          <w:szCs w:val="24"/>
        </w:rPr>
        <w:t xml:space="preserve">belirlemiştir. </w:t>
      </w:r>
      <w:r w:rsidRPr="00B818ED">
        <w:rPr>
          <w:rFonts w:ascii="Times New Roman" w:hAnsi="Times New Roman" w:cs="Times New Roman"/>
          <w:sz w:val="24"/>
          <w:szCs w:val="24"/>
        </w:rPr>
        <w:t>Bu durumun ortaya çıkmasının sebebi, “</w:t>
      </w:r>
      <w:r>
        <w:rPr>
          <w:rFonts w:ascii="Times New Roman" w:hAnsi="Times New Roman" w:cs="Times New Roman"/>
          <w:sz w:val="24"/>
          <w:szCs w:val="24"/>
        </w:rPr>
        <w:t>dünya ve e</w:t>
      </w:r>
      <w:r w:rsidRPr="00B818ED">
        <w:rPr>
          <w:rFonts w:ascii="Times New Roman" w:hAnsi="Times New Roman" w:cs="Times New Roman"/>
          <w:sz w:val="24"/>
          <w:szCs w:val="24"/>
        </w:rPr>
        <w:t xml:space="preserve">vren” konu alanına yeterli önemin verilmemesi olabilir. </w:t>
      </w:r>
      <w:r w:rsidRPr="003362D3">
        <w:rPr>
          <w:rFonts w:ascii="Times New Roman" w:hAnsi="Times New Roman" w:cs="Times New Roman"/>
          <w:sz w:val="24"/>
          <w:szCs w:val="24"/>
        </w:rPr>
        <w:t xml:space="preserve"> Bu bulguya paralel olarak Çoruhlu ve Çepni (2015) bu konu alanının son sırada bulunması ve hava sıcaklıklarının artmaya başlaması nedeniyle öğrencilerin ilgilerini derse yönlendirmede bazı güçlükler yaşandığını görmüşlerdir. Bu duruma sebep, çevresel faktörlerin </w:t>
      </w:r>
      <w:proofErr w:type="gramStart"/>
      <w:r w:rsidRPr="003362D3">
        <w:rPr>
          <w:rFonts w:ascii="Times New Roman" w:hAnsi="Times New Roman" w:cs="Times New Roman"/>
          <w:sz w:val="24"/>
          <w:szCs w:val="24"/>
        </w:rPr>
        <w:t>motivasyonu</w:t>
      </w:r>
      <w:proofErr w:type="gramEnd"/>
      <w:r w:rsidRPr="003362D3">
        <w:rPr>
          <w:rFonts w:ascii="Times New Roman" w:hAnsi="Times New Roman" w:cs="Times New Roman"/>
          <w:sz w:val="24"/>
          <w:szCs w:val="24"/>
        </w:rPr>
        <w:t xml:space="preserve"> ve öğrenm</w:t>
      </w:r>
      <w:r w:rsidR="00661536">
        <w:rPr>
          <w:rFonts w:ascii="Times New Roman" w:hAnsi="Times New Roman" w:cs="Times New Roman"/>
          <w:sz w:val="24"/>
          <w:szCs w:val="24"/>
        </w:rPr>
        <w:t>eyi olumsuz etkilemesine sebep olabileceğini belirmişlerdir. Ancak</w:t>
      </w:r>
      <w:r>
        <w:rPr>
          <w:rFonts w:ascii="Times New Roman" w:hAnsi="Times New Roman" w:cs="Times New Roman"/>
          <w:sz w:val="24"/>
          <w:szCs w:val="24"/>
        </w:rPr>
        <w:t xml:space="preserve"> </w:t>
      </w:r>
      <w:r w:rsidR="00661536">
        <w:rPr>
          <w:rFonts w:ascii="Times New Roman" w:hAnsi="Times New Roman" w:cs="Times New Roman"/>
          <w:sz w:val="24"/>
          <w:szCs w:val="24"/>
        </w:rPr>
        <w:t>k</w:t>
      </w:r>
      <w:r w:rsidRPr="00B818ED">
        <w:rPr>
          <w:rFonts w:ascii="Times New Roman" w:hAnsi="Times New Roman" w:cs="Times New Roman"/>
          <w:sz w:val="24"/>
          <w:szCs w:val="24"/>
        </w:rPr>
        <w:t xml:space="preserve">onu alanı ve ünite sıralamaları </w:t>
      </w:r>
      <w:r w:rsidR="00661536">
        <w:rPr>
          <w:rFonts w:ascii="Times New Roman" w:hAnsi="Times New Roman" w:cs="Times New Roman"/>
          <w:sz w:val="24"/>
          <w:szCs w:val="24"/>
        </w:rPr>
        <w:t xml:space="preserve">incelendiğinde, önceki programlarda </w:t>
      </w:r>
      <w:r w:rsidR="00661536">
        <w:rPr>
          <w:rFonts w:ascii="Times New Roman" w:hAnsi="Times New Roman" w:cs="Times New Roman"/>
          <w:sz w:val="24"/>
          <w:szCs w:val="24"/>
        </w:rPr>
        <w:lastRenderedPageBreak/>
        <w:t>(MEB, 2005; 2013) en son sırada yer alan</w:t>
      </w:r>
      <w:r>
        <w:rPr>
          <w:rFonts w:ascii="Times New Roman" w:hAnsi="Times New Roman" w:cs="Times New Roman"/>
          <w:sz w:val="24"/>
          <w:szCs w:val="24"/>
        </w:rPr>
        <w:t xml:space="preserve"> “dünya ve e</w:t>
      </w:r>
      <w:r w:rsidRPr="00B818ED">
        <w:rPr>
          <w:rFonts w:ascii="Times New Roman" w:hAnsi="Times New Roman" w:cs="Times New Roman"/>
          <w:sz w:val="24"/>
          <w:szCs w:val="24"/>
        </w:rPr>
        <w:t>vren” konu alanına</w:t>
      </w:r>
      <w:r w:rsidR="00661536">
        <w:rPr>
          <w:rFonts w:ascii="Times New Roman" w:hAnsi="Times New Roman" w:cs="Times New Roman"/>
          <w:sz w:val="24"/>
          <w:szCs w:val="24"/>
        </w:rPr>
        <w:t xml:space="preserve"> gerekli zamanın ayrılamadığı d</w:t>
      </w:r>
      <w:r w:rsidR="002813FB">
        <w:rPr>
          <w:rFonts w:ascii="Times New Roman" w:hAnsi="Times New Roman" w:cs="Times New Roman"/>
          <w:sz w:val="24"/>
          <w:szCs w:val="24"/>
        </w:rPr>
        <w:t>üşüncesi daha ağır basmaktadır.</w:t>
      </w:r>
      <w:r w:rsidRPr="00B818ED">
        <w:rPr>
          <w:rFonts w:ascii="Times New Roman" w:hAnsi="Times New Roman" w:cs="Times New Roman"/>
          <w:sz w:val="24"/>
          <w:szCs w:val="24"/>
        </w:rPr>
        <w:t xml:space="preserve"> </w:t>
      </w:r>
      <w:r w:rsidR="0041215E">
        <w:rPr>
          <w:rFonts w:ascii="Times New Roman" w:hAnsi="Times New Roman" w:cs="Times New Roman"/>
          <w:sz w:val="24"/>
          <w:szCs w:val="24"/>
        </w:rPr>
        <w:t xml:space="preserve"> Mevcut araştırma ile “dünya ve evren” konu alanı ile ilgili pek fazla çalışma yapılmadığı bulgusu, bu konudaki bir eksikliği ortaya koymuştur.  </w:t>
      </w:r>
      <w:r w:rsidRPr="00B818ED">
        <w:rPr>
          <w:rFonts w:ascii="Times New Roman" w:hAnsi="Times New Roman" w:cs="Times New Roman"/>
          <w:sz w:val="24"/>
          <w:szCs w:val="24"/>
        </w:rPr>
        <w:t>Güncellenen</w:t>
      </w:r>
      <w:r w:rsidR="002813FB">
        <w:rPr>
          <w:rFonts w:ascii="Times New Roman" w:hAnsi="Times New Roman" w:cs="Times New Roman"/>
          <w:sz w:val="24"/>
          <w:szCs w:val="24"/>
        </w:rPr>
        <w:t xml:space="preserve"> 2018 yılı fen öğretim programıyla</w:t>
      </w:r>
      <w:r w:rsidRPr="00B818ED">
        <w:rPr>
          <w:rFonts w:ascii="Times New Roman" w:hAnsi="Times New Roman" w:cs="Times New Roman"/>
          <w:sz w:val="24"/>
          <w:szCs w:val="24"/>
        </w:rPr>
        <w:t xml:space="preserve"> birlikte ilk sıraya alınan “</w:t>
      </w:r>
      <w:r>
        <w:rPr>
          <w:rFonts w:ascii="Times New Roman" w:hAnsi="Times New Roman" w:cs="Times New Roman"/>
          <w:sz w:val="24"/>
          <w:szCs w:val="24"/>
        </w:rPr>
        <w:t>dünya ve e</w:t>
      </w:r>
      <w:r w:rsidRPr="00B818ED">
        <w:rPr>
          <w:rFonts w:ascii="Times New Roman" w:hAnsi="Times New Roman" w:cs="Times New Roman"/>
          <w:sz w:val="24"/>
          <w:szCs w:val="24"/>
        </w:rPr>
        <w:t>vren” konu alan</w:t>
      </w:r>
      <w:r>
        <w:rPr>
          <w:rFonts w:ascii="Times New Roman" w:hAnsi="Times New Roman" w:cs="Times New Roman"/>
          <w:sz w:val="24"/>
          <w:szCs w:val="24"/>
        </w:rPr>
        <w:t>ına gerekli önem verilip bu konu alanı ile ilgili araştırma-sorgulama, argümantasyon, STEM ve bağlam temel</w:t>
      </w:r>
      <w:r w:rsidR="00BC001F">
        <w:rPr>
          <w:rFonts w:ascii="Times New Roman" w:hAnsi="Times New Roman" w:cs="Times New Roman"/>
          <w:sz w:val="24"/>
          <w:szCs w:val="24"/>
        </w:rPr>
        <w:t xml:space="preserve">li etkinliklerin geliştirilmesi, uygulanması ve sonuçlarının tartışılması alan yazındaki boşluğu kapatacağı düşünülmektedir. </w:t>
      </w:r>
    </w:p>
    <w:p w:rsidR="00F94193" w:rsidRPr="00150446" w:rsidRDefault="000530EA" w:rsidP="00E54E74">
      <w:pPr>
        <w:spacing w:after="0" w:line="360" w:lineRule="auto"/>
        <w:ind w:firstLine="708"/>
        <w:jc w:val="both"/>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 xml:space="preserve">Kızılaslan, Sözbilir ve Yaşar (2012) Türkiye’de 2000-2011 yılları arasında yayımlanan ilkokul 1-5. sınıf düzeyinde 5 araştırma-sorgulama çalışmasının olduğunu tespit etmişlerdir. Bu bulguya benzer olarak Bağ ve Çalık (2018) 2006-2017 yılları arasında yayımlanan 4. sınıf seviyesinde 2 araştırma sorgulama çalışmasının olduğunu belirlemişlerdir. </w:t>
      </w:r>
      <w:r>
        <w:rPr>
          <w:rFonts w:ascii="Times New Roman" w:hAnsi="Times New Roman" w:cs="Times New Roman"/>
          <w:sz w:val="24"/>
          <w:szCs w:val="24"/>
        </w:rPr>
        <w:t>M</w:t>
      </w:r>
      <w:r w:rsidR="003F07DE">
        <w:rPr>
          <w:rFonts w:ascii="Times New Roman" w:hAnsi="Times New Roman" w:cs="Times New Roman"/>
          <w:sz w:val="24"/>
          <w:szCs w:val="24"/>
        </w:rPr>
        <w:t xml:space="preserve">evcut araştırma kapsamında ise </w:t>
      </w:r>
      <w:r>
        <w:rPr>
          <w:rFonts w:ascii="Times New Roman" w:hAnsi="Times New Roman" w:cs="Times New Roman"/>
          <w:sz w:val="24"/>
          <w:szCs w:val="24"/>
        </w:rPr>
        <w:t xml:space="preserve">3. ve 4. sınıf düzeyinde son 10 yılda </w:t>
      </w:r>
      <w:r w:rsidR="002252C3">
        <w:rPr>
          <w:rFonts w:ascii="Times New Roman" w:hAnsi="Times New Roman" w:cs="Times New Roman"/>
          <w:sz w:val="24"/>
          <w:szCs w:val="24"/>
        </w:rPr>
        <w:t>her ne kadar</w:t>
      </w:r>
      <w:r w:rsidR="008360B5">
        <w:rPr>
          <w:rFonts w:ascii="Times New Roman" w:hAnsi="Times New Roman" w:cs="Times New Roman"/>
          <w:sz w:val="24"/>
          <w:szCs w:val="24"/>
        </w:rPr>
        <w:t xml:space="preserve"> araştırma-sorgulamaya dayalı öğretim yönteminin</w:t>
      </w:r>
      <w:r>
        <w:rPr>
          <w:rFonts w:ascii="Times New Roman" w:hAnsi="Times New Roman" w:cs="Times New Roman"/>
          <w:sz w:val="24"/>
          <w:szCs w:val="24"/>
        </w:rPr>
        <w:t xml:space="preserve"> kullanımında bir artış olduğu belirlense de</w:t>
      </w:r>
      <w:r w:rsidR="008360B5">
        <w:rPr>
          <w:rFonts w:ascii="Times New Roman" w:hAnsi="Times New Roman" w:cs="Times New Roman"/>
          <w:sz w:val="24"/>
          <w:szCs w:val="24"/>
        </w:rPr>
        <w:t xml:space="preserve"> </w:t>
      </w:r>
      <w:r w:rsidR="002252C3">
        <w:rPr>
          <w:rFonts w:ascii="Times New Roman" w:hAnsi="Times New Roman" w:cs="Times New Roman"/>
          <w:sz w:val="24"/>
          <w:szCs w:val="24"/>
        </w:rPr>
        <w:t xml:space="preserve">halen ilkokul seviyesinde yaygın olarak kullanımı istenilen düzeyde değildir. </w:t>
      </w:r>
      <w:r>
        <w:rPr>
          <w:rFonts w:ascii="Times New Roman" w:hAnsi="Times New Roman" w:cs="Times New Roman"/>
          <w:sz w:val="24"/>
          <w:szCs w:val="24"/>
        </w:rPr>
        <w:t xml:space="preserve">Araştırma-sorgulama yöntemlerinin içinde en fazla </w:t>
      </w:r>
      <w:r w:rsidR="008360B5">
        <w:rPr>
          <w:rFonts w:ascii="Times New Roman" w:hAnsi="Times New Roman" w:cs="Times New Roman"/>
          <w:sz w:val="24"/>
          <w:szCs w:val="24"/>
        </w:rPr>
        <w:t xml:space="preserve">5E öğrenme modelinin </w:t>
      </w:r>
      <w:r>
        <w:rPr>
          <w:rFonts w:ascii="Times New Roman" w:hAnsi="Times New Roman" w:cs="Times New Roman"/>
          <w:sz w:val="24"/>
          <w:szCs w:val="24"/>
        </w:rPr>
        <w:t>kullanımı</w:t>
      </w:r>
      <w:r w:rsidR="008360B5">
        <w:rPr>
          <w:rFonts w:ascii="Times New Roman" w:hAnsi="Times New Roman" w:cs="Times New Roman"/>
          <w:sz w:val="24"/>
          <w:szCs w:val="24"/>
        </w:rPr>
        <w:t xml:space="preserve"> göze çarpmaktadır.  Bu durum özellikle 2013 yılı fen öğretim programının araştırma-sorgulamaya dayalı öğrenmeye teşvik edici nitelikte olmasına bağlanabilir</w:t>
      </w:r>
      <w:r w:rsidR="005152D0">
        <w:rPr>
          <w:rFonts w:ascii="Times New Roman" w:hAnsi="Times New Roman" w:cs="Times New Roman"/>
          <w:sz w:val="24"/>
          <w:szCs w:val="24"/>
        </w:rPr>
        <w:t xml:space="preserve">. </w:t>
      </w:r>
      <w:r w:rsidR="008360B5" w:rsidRPr="008360B5">
        <w:rPr>
          <w:rFonts w:ascii="Times New Roman" w:eastAsia="Times New Roman" w:hAnsi="Times New Roman" w:cs="Times New Roman"/>
          <w:color w:val="222222"/>
          <w:sz w:val="24"/>
          <w:szCs w:val="24"/>
          <w:lang w:eastAsia="tr-TR"/>
        </w:rPr>
        <w:t>Kızıla</w:t>
      </w:r>
      <w:r w:rsidR="005152D0">
        <w:rPr>
          <w:rFonts w:ascii="Times New Roman" w:eastAsia="Times New Roman" w:hAnsi="Times New Roman" w:cs="Times New Roman"/>
          <w:color w:val="222222"/>
          <w:sz w:val="24"/>
          <w:szCs w:val="24"/>
          <w:lang w:eastAsia="tr-TR"/>
        </w:rPr>
        <w:t xml:space="preserve">slan, </w:t>
      </w:r>
      <w:proofErr w:type="gramStart"/>
      <w:r w:rsidR="005152D0">
        <w:rPr>
          <w:rFonts w:ascii="Times New Roman" w:eastAsia="Times New Roman" w:hAnsi="Times New Roman" w:cs="Times New Roman"/>
          <w:color w:val="222222"/>
          <w:sz w:val="24"/>
          <w:szCs w:val="24"/>
          <w:lang w:eastAsia="tr-TR"/>
        </w:rPr>
        <w:t>Sözbilir,</w:t>
      </w:r>
      <w:proofErr w:type="gramEnd"/>
      <w:r w:rsidR="005152D0">
        <w:rPr>
          <w:rFonts w:ascii="Times New Roman" w:eastAsia="Times New Roman" w:hAnsi="Times New Roman" w:cs="Times New Roman"/>
          <w:color w:val="222222"/>
          <w:sz w:val="24"/>
          <w:szCs w:val="24"/>
          <w:lang w:eastAsia="tr-TR"/>
        </w:rPr>
        <w:t xml:space="preserve"> ve Yaşar  (2012) tarafından yapılan araştırma sonucu bu görüş ile uyum göstermektedir. </w:t>
      </w:r>
      <w:r w:rsidR="006F1D32">
        <w:rPr>
          <w:rFonts w:ascii="Times New Roman" w:eastAsia="Times New Roman" w:hAnsi="Times New Roman" w:cs="Times New Roman"/>
          <w:color w:val="222222"/>
          <w:sz w:val="24"/>
          <w:szCs w:val="24"/>
          <w:lang w:eastAsia="tr-TR"/>
        </w:rPr>
        <w:t xml:space="preserve">Her ne kadar 2013 öğretim programında araştırma-sorgulamanın yanı sıra </w:t>
      </w:r>
      <w:r w:rsidR="00DB6106">
        <w:rPr>
          <w:rFonts w:ascii="Times New Roman" w:eastAsia="Times New Roman" w:hAnsi="Times New Roman" w:cs="Times New Roman"/>
          <w:color w:val="222222"/>
          <w:sz w:val="24"/>
          <w:szCs w:val="24"/>
          <w:lang w:eastAsia="tr-TR"/>
        </w:rPr>
        <w:t xml:space="preserve">argümantasyona </w:t>
      </w:r>
      <w:r w:rsidR="006F1D32">
        <w:rPr>
          <w:rFonts w:ascii="Times New Roman" w:eastAsia="Times New Roman" w:hAnsi="Times New Roman" w:cs="Times New Roman"/>
          <w:color w:val="222222"/>
          <w:sz w:val="24"/>
          <w:szCs w:val="24"/>
          <w:lang w:eastAsia="tr-TR"/>
        </w:rPr>
        <w:t xml:space="preserve">da vurgu yapılsa </w:t>
      </w:r>
      <w:r w:rsidR="00DB6106">
        <w:rPr>
          <w:rFonts w:ascii="Times New Roman" w:eastAsia="Times New Roman" w:hAnsi="Times New Roman" w:cs="Times New Roman"/>
          <w:color w:val="222222"/>
          <w:sz w:val="24"/>
          <w:szCs w:val="24"/>
          <w:lang w:eastAsia="tr-TR"/>
        </w:rPr>
        <w:t xml:space="preserve">da bu araştırmada </w:t>
      </w:r>
      <w:r w:rsidR="006F1D32">
        <w:rPr>
          <w:rFonts w:ascii="Times New Roman" w:eastAsia="Times New Roman" w:hAnsi="Times New Roman" w:cs="Times New Roman"/>
          <w:color w:val="222222"/>
          <w:sz w:val="24"/>
          <w:szCs w:val="24"/>
          <w:lang w:eastAsia="tr-TR"/>
        </w:rPr>
        <w:t xml:space="preserve">ilkokul seviyesinde argümantasyon yönteminin daha az kullanıldığı tespit edilmiştir. </w:t>
      </w:r>
      <w:r w:rsidR="00DB6106">
        <w:rPr>
          <w:rFonts w:ascii="Times New Roman" w:eastAsia="Times New Roman" w:hAnsi="Times New Roman" w:cs="Times New Roman"/>
          <w:color w:val="222222"/>
          <w:sz w:val="24"/>
          <w:szCs w:val="24"/>
          <w:lang w:eastAsia="tr-TR"/>
        </w:rPr>
        <w:t xml:space="preserve">STEM eğitim yaklaşımı 2018 fen öğretim programı ile birlikte fen okuryazarı ve 21. yüzyıl becerilerine sahip öğrenciler yetiştirilmesinde araç olarak kullanılması teşvik edilmektedir. </w:t>
      </w:r>
      <w:r w:rsidR="00377C8E">
        <w:rPr>
          <w:rFonts w:ascii="Times New Roman" w:eastAsia="Times New Roman" w:hAnsi="Times New Roman" w:cs="Times New Roman"/>
          <w:color w:val="222222"/>
          <w:sz w:val="24"/>
          <w:szCs w:val="24"/>
          <w:lang w:eastAsia="tr-TR"/>
        </w:rPr>
        <w:t>Daşdemir, Cengiz ve Aksoy  (2018) Türkiye’de 2012-2017 yılları arasında STEM eğitimi ile ilgili 3 çalışmanın yayımlandığını tespit etmiştir. Mevcut araştırma kapsamında ise ilkokul düzeyinde STEM eğitimi</w:t>
      </w:r>
      <w:r w:rsidR="007F4074">
        <w:rPr>
          <w:rFonts w:ascii="Times New Roman" w:eastAsia="Times New Roman" w:hAnsi="Times New Roman" w:cs="Times New Roman"/>
          <w:color w:val="222222"/>
          <w:sz w:val="24"/>
          <w:szCs w:val="24"/>
          <w:lang w:eastAsia="tr-TR"/>
        </w:rPr>
        <w:t xml:space="preserve"> ilgili çalışmaların sayısının az da olsa arttığı belirlenmiştir. </w:t>
      </w:r>
      <w:r w:rsidR="003F07DE">
        <w:rPr>
          <w:rFonts w:ascii="Times New Roman" w:eastAsia="Times New Roman" w:hAnsi="Times New Roman" w:cs="Times New Roman"/>
          <w:color w:val="222222"/>
          <w:sz w:val="24"/>
          <w:lang w:eastAsia="tr-TR"/>
        </w:rPr>
        <w:t>Bu bulgu</w:t>
      </w:r>
      <w:r w:rsidR="007C3694" w:rsidRPr="007C3694">
        <w:rPr>
          <w:rFonts w:ascii="Times New Roman" w:eastAsia="Times New Roman" w:hAnsi="Times New Roman" w:cs="Times New Roman"/>
          <w:color w:val="222222"/>
          <w:sz w:val="24"/>
          <w:lang w:eastAsia="tr-TR"/>
        </w:rPr>
        <w:t xml:space="preserve"> İdin</w:t>
      </w:r>
      <w:r w:rsidR="003F07DE">
        <w:rPr>
          <w:rFonts w:ascii="Times New Roman" w:eastAsia="Times New Roman" w:hAnsi="Times New Roman" w:cs="Times New Roman"/>
          <w:color w:val="222222"/>
          <w:sz w:val="24"/>
          <w:lang w:eastAsia="tr-TR"/>
        </w:rPr>
        <w:t xml:space="preserve"> ve Kaptan </w:t>
      </w:r>
      <w:r w:rsidR="007C3694" w:rsidRPr="007C3694">
        <w:rPr>
          <w:rFonts w:ascii="Times New Roman" w:eastAsia="Times New Roman" w:hAnsi="Times New Roman" w:cs="Times New Roman"/>
          <w:color w:val="222222"/>
          <w:sz w:val="24"/>
          <w:lang w:eastAsia="tr-TR"/>
        </w:rPr>
        <w:t>(2017)’in araştırma  sonuçları ile de paraleldir.</w:t>
      </w:r>
      <w:r w:rsidR="008F15F1">
        <w:rPr>
          <w:rFonts w:ascii="Times New Roman" w:eastAsia="Times New Roman" w:hAnsi="Times New Roman" w:cs="Times New Roman"/>
          <w:color w:val="222222"/>
          <w:sz w:val="24"/>
          <w:lang w:eastAsia="tr-TR"/>
        </w:rPr>
        <w:t xml:space="preserve"> Görüldüğü üzere </w:t>
      </w:r>
      <w:r w:rsidR="00684F0B">
        <w:rPr>
          <w:rFonts w:ascii="Times New Roman" w:eastAsia="Times New Roman" w:hAnsi="Times New Roman" w:cs="Times New Roman"/>
          <w:color w:val="222222"/>
          <w:sz w:val="24"/>
          <w:lang w:eastAsia="tr-TR"/>
        </w:rPr>
        <w:t>STEM eğitimi</w:t>
      </w:r>
      <w:r w:rsidR="00684F0B" w:rsidRPr="007C3694">
        <w:rPr>
          <w:rFonts w:ascii="Times New Roman" w:eastAsia="Times New Roman" w:hAnsi="Times New Roman" w:cs="Times New Roman"/>
          <w:color w:val="222222"/>
          <w:sz w:val="24"/>
          <w:lang w:eastAsia="tr-TR"/>
        </w:rPr>
        <w:t xml:space="preserve"> </w:t>
      </w:r>
      <w:r w:rsidR="008F15F1">
        <w:rPr>
          <w:rFonts w:ascii="Times New Roman" w:eastAsia="Times New Roman" w:hAnsi="Times New Roman" w:cs="Times New Roman"/>
          <w:color w:val="222222"/>
          <w:sz w:val="24"/>
          <w:lang w:eastAsia="tr-TR"/>
        </w:rPr>
        <w:t>ülkemizde son yıllarda oldukça popüler</w:t>
      </w:r>
      <w:r w:rsidR="00684F0B">
        <w:rPr>
          <w:rFonts w:ascii="Times New Roman" w:eastAsia="Times New Roman" w:hAnsi="Times New Roman" w:cs="Times New Roman"/>
          <w:color w:val="222222"/>
          <w:sz w:val="24"/>
          <w:lang w:eastAsia="tr-TR"/>
        </w:rPr>
        <w:t xml:space="preserve"> olan</w:t>
      </w:r>
      <w:r w:rsidR="008F15F1">
        <w:rPr>
          <w:rFonts w:ascii="Times New Roman" w:eastAsia="Times New Roman" w:hAnsi="Times New Roman" w:cs="Times New Roman"/>
          <w:color w:val="222222"/>
          <w:sz w:val="24"/>
          <w:lang w:eastAsia="tr-TR"/>
        </w:rPr>
        <w:t xml:space="preserve"> öğretim yaklaşımlarından biri olsa da özellikle ilkokul düzeyinde yapılan çalışmaların azlığı dikkat çekmektedir.  </w:t>
      </w:r>
      <w:r w:rsidR="007C3694">
        <w:rPr>
          <w:rFonts w:ascii="Times New Roman" w:eastAsia="Times New Roman" w:hAnsi="Times New Roman" w:cs="Times New Roman"/>
          <w:color w:val="222222"/>
          <w:sz w:val="24"/>
          <w:szCs w:val="24"/>
          <w:lang w:eastAsia="tr-TR"/>
        </w:rPr>
        <w:t xml:space="preserve"> </w:t>
      </w:r>
    </w:p>
    <w:p w:rsidR="00AF3521" w:rsidRDefault="00F1512D" w:rsidP="00E54E7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3. ve 4. sınıf öğrencileri ile yapılan çalışmaların etkisi araştırılan değişkene göre incelendiğinde bilgi, beceri, duyuşşal alan</w:t>
      </w:r>
      <w:r w:rsidR="003F07DE">
        <w:rPr>
          <w:rFonts w:ascii="Times New Roman" w:hAnsi="Times New Roman" w:cs="Times New Roman"/>
          <w:sz w:val="24"/>
          <w:szCs w:val="24"/>
        </w:rPr>
        <w:t xml:space="preserve"> kategorileri oluşturulmuştur. </w:t>
      </w:r>
      <w:r>
        <w:rPr>
          <w:rFonts w:ascii="Times New Roman" w:hAnsi="Times New Roman" w:cs="Times New Roman"/>
          <w:sz w:val="24"/>
          <w:szCs w:val="24"/>
        </w:rPr>
        <w:t xml:space="preserve">Bilgi alanında kalıcılık, beceri alanında bilimsel süreç becerileri, duyuşsal alanda ise tutum en çok araştırılan değişkenler olmuştur. </w:t>
      </w:r>
      <w:r w:rsidR="00AF3521">
        <w:rPr>
          <w:rFonts w:ascii="Times New Roman" w:hAnsi="Times New Roman" w:cs="Times New Roman"/>
          <w:sz w:val="24"/>
          <w:szCs w:val="24"/>
        </w:rPr>
        <w:t xml:space="preserve">Yaşam becerileri, mühendislik becerileri, </w:t>
      </w:r>
      <w:proofErr w:type="gramStart"/>
      <w:r w:rsidR="00AF3521">
        <w:rPr>
          <w:rFonts w:ascii="Times New Roman" w:hAnsi="Times New Roman" w:cs="Times New Roman"/>
          <w:sz w:val="24"/>
          <w:szCs w:val="24"/>
        </w:rPr>
        <w:t>motivasyon</w:t>
      </w:r>
      <w:proofErr w:type="gramEnd"/>
      <w:r w:rsidR="00AF3521">
        <w:rPr>
          <w:rFonts w:ascii="Times New Roman" w:hAnsi="Times New Roman" w:cs="Times New Roman"/>
          <w:sz w:val="24"/>
          <w:szCs w:val="24"/>
        </w:rPr>
        <w:t>, girişimcilik gibi 21. yüzyıl iş dünyasının vurguladığı becerilere beklenilenden daha az çalışmada yer verildiği tespit edilmiştir.  Bu sonuç ilkokul düzeyinde yürütülen bec</w:t>
      </w:r>
      <w:r w:rsidR="001973C3">
        <w:rPr>
          <w:rFonts w:ascii="Times New Roman" w:hAnsi="Times New Roman" w:cs="Times New Roman"/>
          <w:sz w:val="24"/>
          <w:szCs w:val="24"/>
        </w:rPr>
        <w:t xml:space="preserve">eri odaklı </w:t>
      </w:r>
      <w:r w:rsidR="00AF3521">
        <w:rPr>
          <w:rFonts w:ascii="Times New Roman" w:hAnsi="Times New Roman" w:cs="Times New Roman"/>
          <w:sz w:val="24"/>
          <w:szCs w:val="24"/>
        </w:rPr>
        <w:t xml:space="preserve">öğrenci merkezli </w:t>
      </w:r>
      <w:r w:rsidR="00AF3521">
        <w:rPr>
          <w:rFonts w:ascii="Times New Roman" w:hAnsi="Times New Roman" w:cs="Times New Roman"/>
          <w:sz w:val="24"/>
          <w:szCs w:val="24"/>
        </w:rPr>
        <w:lastRenderedPageBreak/>
        <w:t>uygulamalardaki boşluğun kanıtı niteliğindedir. Oysaki araştırma-sorgulama ve argümantasyon uygulamaları gelecek neslin bilimsel okuryazar olarak yetişmesinde en etkili araçlardan biridir</w:t>
      </w:r>
      <w:r w:rsidR="00AC48FD">
        <w:rPr>
          <w:rFonts w:ascii="Times New Roman" w:hAnsi="Times New Roman" w:cs="Times New Roman"/>
          <w:sz w:val="24"/>
          <w:szCs w:val="24"/>
        </w:rPr>
        <w:t xml:space="preserve"> </w:t>
      </w:r>
      <w:r w:rsidR="00AF3521">
        <w:rPr>
          <w:rFonts w:ascii="Times New Roman" w:hAnsi="Times New Roman" w:cs="Times New Roman"/>
          <w:sz w:val="24"/>
          <w:szCs w:val="24"/>
        </w:rPr>
        <w:t xml:space="preserve">(Ecevit, 2018). </w:t>
      </w:r>
      <w:r w:rsidR="00273705">
        <w:rPr>
          <w:rFonts w:ascii="Times New Roman" w:hAnsi="Times New Roman" w:cs="Times New Roman"/>
          <w:sz w:val="24"/>
          <w:szCs w:val="24"/>
        </w:rPr>
        <w:t xml:space="preserve">Çağın, günlük yaşamın ve iş dünyasının gereklikleri </w:t>
      </w:r>
      <w:r w:rsidR="00AC48FD">
        <w:rPr>
          <w:rFonts w:ascii="Times New Roman" w:hAnsi="Times New Roman" w:cs="Times New Roman"/>
          <w:sz w:val="24"/>
          <w:szCs w:val="24"/>
        </w:rPr>
        <w:t xml:space="preserve">göz önünde bulundurulduğunda </w:t>
      </w:r>
      <w:r w:rsidR="00273705">
        <w:rPr>
          <w:rFonts w:ascii="Times New Roman" w:hAnsi="Times New Roman" w:cs="Times New Roman"/>
          <w:sz w:val="24"/>
          <w:szCs w:val="24"/>
        </w:rPr>
        <w:t>öğrencilerin bilimsel okuryazar olarak çok yönlü yetiştirilmesinde araştırma-sorgulama, argümantasyon ve STEM uygulamalarının</w:t>
      </w:r>
      <w:r w:rsidR="00EC4D1C">
        <w:rPr>
          <w:rFonts w:ascii="Times New Roman" w:hAnsi="Times New Roman" w:cs="Times New Roman"/>
          <w:sz w:val="24"/>
          <w:szCs w:val="24"/>
        </w:rPr>
        <w:t xml:space="preserve"> ilkokulda</w:t>
      </w:r>
      <w:r w:rsidR="00273705">
        <w:rPr>
          <w:rFonts w:ascii="Times New Roman" w:hAnsi="Times New Roman" w:cs="Times New Roman"/>
          <w:sz w:val="24"/>
          <w:szCs w:val="24"/>
        </w:rPr>
        <w:t xml:space="preserve"> kul</w:t>
      </w:r>
      <w:r w:rsidR="00436137">
        <w:rPr>
          <w:rFonts w:ascii="Times New Roman" w:hAnsi="Times New Roman" w:cs="Times New Roman"/>
          <w:sz w:val="24"/>
          <w:szCs w:val="24"/>
        </w:rPr>
        <w:t>lanılmasının yaygınlaştırılması gerekmektedir</w:t>
      </w:r>
      <w:r w:rsidR="003F07DE">
        <w:rPr>
          <w:rFonts w:ascii="Times New Roman" w:hAnsi="Times New Roman" w:cs="Times New Roman"/>
          <w:sz w:val="24"/>
          <w:szCs w:val="24"/>
        </w:rPr>
        <w:t xml:space="preserve"> (MEB, 2013,2018; NRC, 2012; NGSS, 2013)</w:t>
      </w:r>
      <w:r w:rsidR="00436137">
        <w:rPr>
          <w:rFonts w:ascii="Times New Roman" w:hAnsi="Times New Roman" w:cs="Times New Roman"/>
          <w:sz w:val="24"/>
          <w:szCs w:val="24"/>
        </w:rPr>
        <w:t xml:space="preserve">. </w:t>
      </w:r>
    </w:p>
    <w:p w:rsidR="007E097F" w:rsidRDefault="003613CD" w:rsidP="00E54E7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Bu araştırmanın amaçları doğrultusunda uygulamaya yönelik çalışmalar veri analiz birimini oluşturduğu için araştırma yöntemleri incelendiğinde büyük bir kısmında nicel araştırma yöntemleri tercih edildiği belirlenmiştir. Öte yandan nitel ve karma yöntem araştırmalarının daha az tercih edildiği görülmektedir. Bağ ve Çalık (2018) 4.</w:t>
      </w:r>
      <w:r w:rsidR="009806CC">
        <w:rPr>
          <w:rFonts w:ascii="Times New Roman" w:hAnsi="Times New Roman" w:cs="Times New Roman"/>
          <w:sz w:val="24"/>
          <w:szCs w:val="24"/>
        </w:rPr>
        <w:t xml:space="preserve"> </w:t>
      </w:r>
      <w:r>
        <w:rPr>
          <w:rFonts w:ascii="Times New Roman" w:hAnsi="Times New Roman" w:cs="Times New Roman"/>
          <w:sz w:val="24"/>
          <w:szCs w:val="24"/>
        </w:rPr>
        <w:t>sınıf fen eğitimi alanında yapılan çalışmalarda da nicel araştırma yöntemlerinin nitel ve karma araştırma yöntemlerine göre daha çok tercih edildiğini belirlemiştir.  Ancak yapılan uygulamaların etkileri hakkında daha derinlemesine sonuçlar elde edilebilmesi için nicel yöntemler ile nitel yöntemlerin bir arada kullanılması araştırma sonuçlarını gü</w:t>
      </w:r>
      <w:r w:rsidR="007E097F">
        <w:rPr>
          <w:rFonts w:ascii="Times New Roman" w:hAnsi="Times New Roman" w:cs="Times New Roman"/>
          <w:sz w:val="24"/>
          <w:szCs w:val="24"/>
        </w:rPr>
        <w:t xml:space="preserve">çlendirecektir (Cresswell &amp; Plano Clark, 2011). </w:t>
      </w:r>
    </w:p>
    <w:p w:rsidR="007C3694" w:rsidRDefault="007C3694" w:rsidP="00E54E74">
      <w:pPr>
        <w:spacing w:after="0" w:line="360" w:lineRule="auto"/>
        <w:ind w:firstLine="708"/>
        <w:jc w:val="both"/>
        <w:rPr>
          <w:rFonts w:ascii="Times New Roman" w:hAnsi="Times New Roman" w:cs="Times New Roman"/>
          <w:sz w:val="24"/>
          <w:szCs w:val="24"/>
        </w:rPr>
      </w:pPr>
      <w:r w:rsidRPr="007C3694">
        <w:rPr>
          <w:rFonts w:ascii="Times New Roman" w:hAnsi="Times New Roman" w:cs="Times New Roman"/>
          <w:sz w:val="24"/>
          <w:szCs w:val="24"/>
        </w:rPr>
        <w:t>İncelenen</w:t>
      </w:r>
      <w:r>
        <w:rPr>
          <w:rFonts w:ascii="Times New Roman" w:hAnsi="Times New Roman" w:cs="Times New Roman"/>
          <w:sz w:val="24"/>
          <w:szCs w:val="24"/>
        </w:rPr>
        <w:t xml:space="preserve"> araştırmaların</w:t>
      </w:r>
      <w:r w:rsidRPr="007C3694">
        <w:rPr>
          <w:rFonts w:ascii="Times New Roman" w:hAnsi="Times New Roman" w:cs="Times New Roman"/>
          <w:sz w:val="24"/>
          <w:szCs w:val="24"/>
        </w:rPr>
        <w:t xml:space="preserve"> deneysel çalışmalar</w:t>
      </w:r>
      <w:r>
        <w:rPr>
          <w:rFonts w:ascii="Times New Roman" w:hAnsi="Times New Roman" w:cs="Times New Roman"/>
          <w:sz w:val="24"/>
          <w:szCs w:val="24"/>
        </w:rPr>
        <w:t xml:space="preserve"> olduğu göz önünde bulundurulduğunda </w:t>
      </w:r>
      <w:r w:rsidRPr="007C3694">
        <w:rPr>
          <w:rFonts w:ascii="Times New Roman" w:hAnsi="Times New Roman" w:cs="Times New Roman"/>
          <w:sz w:val="24"/>
          <w:szCs w:val="24"/>
        </w:rPr>
        <w:t xml:space="preserve">en fazla </w:t>
      </w:r>
      <w:r>
        <w:rPr>
          <w:rFonts w:ascii="Times New Roman" w:hAnsi="Times New Roman" w:cs="Times New Roman"/>
          <w:sz w:val="24"/>
          <w:szCs w:val="24"/>
        </w:rPr>
        <w:t xml:space="preserve">tercih edilen </w:t>
      </w:r>
      <w:r w:rsidRPr="007C3694">
        <w:rPr>
          <w:rFonts w:ascii="Times New Roman" w:hAnsi="Times New Roman" w:cs="Times New Roman"/>
          <w:sz w:val="24"/>
          <w:szCs w:val="24"/>
        </w:rPr>
        <w:t xml:space="preserve">uygulama süresinin 7-14 hafta aralığında sürdüğü </w:t>
      </w:r>
      <w:r>
        <w:rPr>
          <w:rFonts w:ascii="Times New Roman" w:hAnsi="Times New Roman" w:cs="Times New Roman"/>
          <w:sz w:val="24"/>
          <w:szCs w:val="24"/>
        </w:rPr>
        <w:t xml:space="preserve">tespit edilmiştir.  </w:t>
      </w:r>
      <w:r w:rsidRPr="007C3694">
        <w:rPr>
          <w:rFonts w:ascii="Times New Roman" w:hAnsi="Times New Roman" w:cs="Times New Roman"/>
          <w:sz w:val="24"/>
          <w:szCs w:val="24"/>
        </w:rPr>
        <w:t>Bununla birlikte</w:t>
      </w:r>
      <w:r>
        <w:rPr>
          <w:rFonts w:ascii="Times New Roman" w:hAnsi="Times New Roman" w:cs="Times New Roman"/>
          <w:sz w:val="24"/>
          <w:szCs w:val="24"/>
        </w:rPr>
        <w:t xml:space="preserve"> çalışmalarda</w:t>
      </w:r>
      <w:r w:rsidRPr="007C3694">
        <w:rPr>
          <w:rFonts w:ascii="Times New Roman" w:hAnsi="Times New Roman" w:cs="Times New Roman"/>
          <w:sz w:val="24"/>
          <w:szCs w:val="24"/>
        </w:rPr>
        <w:t xml:space="preserve"> 4 haftadan kısa 14 haftadan uzun süren uygulama süresinin daha az tercih edildiği göze çarpmaktadır. Özellikle 15 haftadan uzun süren çalışmaların az tercih edilme sebebi araştırmacıların çalışmayı planlama ve uygulamada zorluk yaşadığını düşünmesi olabilir(Bağ ve Çalık, 2018). Bu durumda çalışma için seçilen ünite veya konunun süresinin de etkisi olduğu düşünülebilir.</w:t>
      </w:r>
      <w:r>
        <w:rPr>
          <w:rFonts w:ascii="Times New Roman" w:hAnsi="Times New Roman" w:cs="Times New Roman"/>
          <w:sz w:val="24"/>
          <w:szCs w:val="24"/>
        </w:rPr>
        <w:t xml:space="preserve"> </w:t>
      </w:r>
      <w:r w:rsidRPr="007C3694">
        <w:rPr>
          <w:rFonts w:ascii="Times New Roman" w:hAnsi="Times New Roman" w:cs="Times New Roman"/>
          <w:sz w:val="24"/>
          <w:szCs w:val="24"/>
        </w:rPr>
        <w:t>Fakat bir dönemin 18 haftayı kapsadığı göz önünde bulundurulursa bu tür deneysel çalışmaların en az 15 hafta sürmesi etkisi araştırılan değişken ya</w:t>
      </w:r>
      <w:r w:rsidR="002B720E">
        <w:rPr>
          <w:rFonts w:ascii="Times New Roman" w:hAnsi="Times New Roman" w:cs="Times New Roman"/>
          <w:sz w:val="24"/>
          <w:szCs w:val="24"/>
        </w:rPr>
        <w:t xml:space="preserve"> </w:t>
      </w:r>
      <w:r w:rsidRPr="007C3694">
        <w:rPr>
          <w:rFonts w:ascii="Times New Roman" w:hAnsi="Times New Roman" w:cs="Times New Roman"/>
          <w:sz w:val="24"/>
          <w:szCs w:val="24"/>
        </w:rPr>
        <w:t>da değişkenlerin yorumlanması açısından daha geçerli ve güvenilir olacağı düşünülmektedir. Özellikle doktora düzeyinde çalışılan deneysel araştırmaların uygulama aşamasının daha uzun sürmesi hem verilerin daha yoğun ve detaylı olmasını hem</w:t>
      </w:r>
      <w:r>
        <w:rPr>
          <w:rFonts w:ascii="Times New Roman" w:hAnsi="Times New Roman" w:cs="Times New Roman"/>
          <w:sz w:val="24"/>
          <w:szCs w:val="24"/>
        </w:rPr>
        <w:t xml:space="preserve"> </w:t>
      </w:r>
      <w:r w:rsidRPr="007C3694">
        <w:rPr>
          <w:rFonts w:ascii="Times New Roman" w:hAnsi="Times New Roman" w:cs="Times New Roman"/>
          <w:sz w:val="24"/>
          <w:szCs w:val="24"/>
        </w:rPr>
        <w:t>de bu düzeydeki çalışmaların niteliğini artıracağı düşünülmektedir(İdin ve Kaptan, 2017).</w:t>
      </w:r>
    </w:p>
    <w:p w:rsidR="007C3694" w:rsidRDefault="00EF5ACB" w:rsidP="00E54E7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Yapılan araştırmalar çalışma grubu sayısına göre incelendiğinde genellikle 30-60 öğrenci ile çalışıldığı, ülke genelinde mevcut sınıf öğrenci sayısı ortalamasının 30 olduğu varsayıldığında deney ve kontrol grubun olmak üzere 60 öğrenciyi kapsayacak çalışmaların daha çok olması beklenen durumdur. </w:t>
      </w:r>
      <w:r w:rsidR="007C3694" w:rsidRPr="00EF5ACB">
        <w:rPr>
          <w:rFonts w:ascii="Times New Roman" w:hAnsi="Times New Roman" w:cs="Times New Roman"/>
          <w:sz w:val="24"/>
          <w:szCs w:val="24"/>
        </w:rPr>
        <w:t>Benzer şekilde Kızılaslan, Sözbilir ve Yaşar (2012) tarafından yapılan araştırma-sorgulamaya dayalı uygulamalar</w:t>
      </w:r>
      <w:r w:rsidR="00164F0E">
        <w:rPr>
          <w:rFonts w:ascii="Times New Roman" w:hAnsi="Times New Roman" w:cs="Times New Roman"/>
          <w:sz w:val="24"/>
          <w:szCs w:val="24"/>
        </w:rPr>
        <w:t>ın çalışma gruplarında</w:t>
      </w:r>
      <w:r w:rsidR="007C3694" w:rsidRPr="00EF5ACB">
        <w:rPr>
          <w:rFonts w:ascii="Times New Roman" w:hAnsi="Times New Roman" w:cs="Times New Roman"/>
          <w:sz w:val="24"/>
          <w:szCs w:val="24"/>
        </w:rPr>
        <w:t xml:space="preserve"> e</w:t>
      </w:r>
      <w:r w:rsidRPr="00EF5ACB">
        <w:rPr>
          <w:rFonts w:ascii="Times New Roman" w:hAnsi="Times New Roman" w:cs="Times New Roman"/>
          <w:sz w:val="24"/>
          <w:szCs w:val="24"/>
        </w:rPr>
        <w:t xml:space="preserve">n çok 30-100 </w:t>
      </w:r>
      <w:proofErr w:type="gramStart"/>
      <w:r w:rsidR="00AE49C1">
        <w:rPr>
          <w:rFonts w:ascii="Times New Roman" w:hAnsi="Times New Roman" w:cs="Times New Roman"/>
          <w:sz w:val="24"/>
          <w:szCs w:val="24"/>
        </w:rPr>
        <w:t>aralığında</w:t>
      </w:r>
      <w:proofErr w:type="gramEnd"/>
      <w:r>
        <w:rPr>
          <w:rFonts w:ascii="Times New Roman" w:hAnsi="Times New Roman" w:cs="Times New Roman"/>
          <w:sz w:val="24"/>
          <w:szCs w:val="24"/>
        </w:rPr>
        <w:t xml:space="preserve"> </w:t>
      </w:r>
      <w:r w:rsidRPr="00EF5ACB">
        <w:rPr>
          <w:rFonts w:ascii="Times New Roman" w:hAnsi="Times New Roman" w:cs="Times New Roman"/>
          <w:sz w:val="24"/>
          <w:szCs w:val="24"/>
        </w:rPr>
        <w:t xml:space="preserve">öğrenci </w:t>
      </w:r>
      <w:r w:rsidR="007C3694" w:rsidRPr="00EF5ACB">
        <w:rPr>
          <w:rFonts w:ascii="Times New Roman" w:hAnsi="Times New Roman" w:cs="Times New Roman"/>
          <w:sz w:val="24"/>
          <w:szCs w:val="24"/>
        </w:rPr>
        <w:t>olduğu</w:t>
      </w:r>
      <w:r w:rsidRPr="00EF5ACB">
        <w:rPr>
          <w:rFonts w:ascii="Times New Roman" w:hAnsi="Times New Roman" w:cs="Times New Roman"/>
          <w:sz w:val="24"/>
          <w:szCs w:val="24"/>
        </w:rPr>
        <w:t>nu belirlemiştir.</w:t>
      </w:r>
      <w:r>
        <w:rPr>
          <w:rFonts w:ascii="Times New Roman" w:hAnsi="Times New Roman" w:cs="Times New Roman"/>
          <w:sz w:val="24"/>
          <w:szCs w:val="24"/>
        </w:rPr>
        <w:t xml:space="preserve"> </w:t>
      </w:r>
    </w:p>
    <w:p w:rsidR="00BA41D8" w:rsidRDefault="00BA41D8" w:rsidP="00E54E74">
      <w:pPr>
        <w:spacing w:after="0" w:line="360" w:lineRule="auto"/>
        <w:ind w:firstLine="708"/>
        <w:jc w:val="both"/>
        <w:rPr>
          <w:rFonts w:ascii="Times New Roman" w:hAnsi="Times New Roman" w:cs="Times New Roman"/>
          <w:sz w:val="24"/>
          <w:szCs w:val="24"/>
        </w:rPr>
      </w:pPr>
      <w:r w:rsidRPr="00B818ED">
        <w:rPr>
          <w:rFonts w:ascii="Times New Roman" w:hAnsi="Times New Roman" w:cs="Times New Roman"/>
          <w:sz w:val="24"/>
          <w:szCs w:val="24"/>
        </w:rPr>
        <w:lastRenderedPageBreak/>
        <w:t xml:space="preserve">İncelenen araştırmaların büyük çoğunluğunda akademik başarı testleri ve likert tipi ölçeklerin veri toplama aracı olarak kullanıldığı </w:t>
      </w:r>
      <w:r>
        <w:rPr>
          <w:rFonts w:ascii="Times New Roman" w:hAnsi="Times New Roman" w:cs="Times New Roman"/>
          <w:sz w:val="24"/>
          <w:szCs w:val="24"/>
        </w:rPr>
        <w:t xml:space="preserve">tespit edilmiştir. </w:t>
      </w:r>
      <w:r w:rsidRPr="00B818ED">
        <w:rPr>
          <w:rFonts w:ascii="Times New Roman" w:hAnsi="Times New Roman" w:cs="Times New Roman"/>
          <w:sz w:val="24"/>
          <w:szCs w:val="24"/>
        </w:rPr>
        <w:t>Buna sebep olarak da bu veri toplama araçlarının nicel araştırmaya daha uygun olduğu için tercih edildiği düşünülmektedir.</w:t>
      </w:r>
      <w:r w:rsidRPr="00402BAC">
        <w:rPr>
          <w:rFonts w:ascii="Times New Roman" w:hAnsi="Times New Roman" w:cs="Times New Roman"/>
          <w:sz w:val="24"/>
          <w:szCs w:val="24"/>
        </w:rPr>
        <w:t xml:space="preserve"> Paralel </w:t>
      </w:r>
      <w:r>
        <w:rPr>
          <w:rFonts w:ascii="Times New Roman" w:hAnsi="Times New Roman" w:cs="Times New Roman"/>
          <w:sz w:val="24"/>
          <w:szCs w:val="24"/>
        </w:rPr>
        <w:t>olarak</w:t>
      </w:r>
      <w:r w:rsidRPr="00402BAC">
        <w:rPr>
          <w:rFonts w:ascii="Times New Roman" w:hAnsi="Times New Roman" w:cs="Times New Roman"/>
          <w:sz w:val="24"/>
          <w:szCs w:val="24"/>
        </w:rPr>
        <w:t xml:space="preserve"> Bağ ve Çalık (2018)</w:t>
      </w:r>
      <w:r>
        <w:rPr>
          <w:rFonts w:ascii="Times New Roman" w:hAnsi="Times New Roman" w:cs="Times New Roman"/>
          <w:sz w:val="24"/>
          <w:szCs w:val="24"/>
        </w:rPr>
        <w:t xml:space="preserve"> yapmış olduğu çalışmasında</w:t>
      </w:r>
      <w:r w:rsidR="00880260">
        <w:rPr>
          <w:rFonts w:ascii="Times New Roman" w:hAnsi="Times New Roman" w:cs="Times New Roman"/>
          <w:sz w:val="24"/>
          <w:szCs w:val="24"/>
        </w:rPr>
        <w:t xml:space="preserve"> likert tipi ölçeklerin ve başarı testlerinin daha fazla kullanıldığını belirlemiş,</w:t>
      </w:r>
      <w:r>
        <w:rPr>
          <w:rFonts w:ascii="Times New Roman" w:hAnsi="Times New Roman" w:cs="Times New Roman"/>
          <w:sz w:val="24"/>
          <w:szCs w:val="24"/>
        </w:rPr>
        <w:t xml:space="preserve"> nitel ve karma yöntem araştırmalarında</w:t>
      </w:r>
      <w:r w:rsidRPr="00B818ED">
        <w:rPr>
          <w:rFonts w:ascii="Times New Roman" w:hAnsi="Times New Roman" w:cs="Times New Roman"/>
          <w:sz w:val="24"/>
          <w:szCs w:val="24"/>
        </w:rPr>
        <w:t xml:space="preserve"> kullanılan gözlem ve görüşme teknikleri </w:t>
      </w:r>
      <w:r>
        <w:rPr>
          <w:rFonts w:ascii="Times New Roman" w:hAnsi="Times New Roman" w:cs="Times New Roman"/>
          <w:sz w:val="24"/>
          <w:szCs w:val="24"/>
        </w:rPr>
        <w:t xml:space="preserve">daha fazla iş yükü getireceği </w:t>
      </w:r>
      <w:r w:rsidRPr="00B818ED">
        <w:rPr>
          <w:rFonts w:ascii="Times New Roman" w:hAnsi="Times New Roman" w:cs="Times New Roman"/>
          <w:sz w:val="24"/>
          <w:szCs w:val="24"/>
        </w:rPr>
        <w:t>düşüncesi</w:t>
      </w:r>
      <w:r>
        <w:rPr>
          <w:rFonts w:ascii="Times New Roman" w:hAnsi="Times New Roman" w:cs="Times New Roman"/>
          <w:sz w:val="24"/>
          <w:szCs w:val="24"/>
        </w:rPr>
        <w:t xml:space="preserve"> ile</w:t>
      </w:r>
      <w:r w:rsidRPr="00B818ED">
        <w:rPr>
          <w:rFonts w:ascii="Times New Roman" w:hAnsi="Times New Roman" w:cs="Times New Roman"/>
          <w:sz w:val="24"/>
          <w:szCs w:val="24"/>
        </w:rPr>
        <w:t xml:space="preserve"> az </w:t>
      </w:r>
      <w:r>
        <w:rPr>
          <w:rFonts w:ascii="Times New Roman" w:hAnsi="Times New Roman" w:cs="Times New Roman"/>
          <w:sz w:val="24"/>
          <w:szCs w:val="24"/>
        </w:rPr>
        <w:t>tercih edilmiş</w:t>
      </w:r>
      <w:r w:rsidR="00224888">
        <w:rPr>
          <w:rFonts w:ascii="Times New Roman" w:hAnsi="Times New Roman" w:cs="Times New Roman"/>
          <w:sz w:val="24"/>
          <w:szCs w:val="24"/>
        </w:rPr>
        <w:t xml:space="preserve"> olabileceğini yorumlamıştır. </w:t>
      </w:r>
    </w:p>
    <w:p w:rsidR="007E097F" w:rsidRPr="00EC6E4C" w:rsidRDefault="006403ED" w:rsidP="0009119D">
      <w:pPr>
        <w:spacing w:after="0" w:line="360" w:lineRule="auto"/>
        <w:ind w:firstLine="708"/>
        <w:jc w:val="both"/>
        <w:rPr>
          <w:rFonts w:ascii="Times New Roman" w:eastAsia="Times New Roman" w:hAnsi="Times New Roman" w:cs="Times New Roman"/>
          <w:color w:val="222222"/>
          <w:sz w:val="24"/>
          <w:lang w:eastAsia="tr-TR"/>
        </w:rPr>
      </w:pPr>
      <w:r w:rsidRPr="00EC6E4C">
        <w:rPr>
          <w:rFonts w:ascii="Times New Roman" w:eastAsia="Times New Roman" w:hAnsi="Times New Roman" w:cs="Times New Roman"/>
          <w:color w:val="222222"/>
          <w:sz w:val="24"/>
          <w:lang w:eastAsia="tr-TR"/>
        </w:rPr>
        <w:t>İncelenen araştırmalar çoğunlukla nicel yöntemlerle veri analizi yapılmıştır. Bu sonuç, çalışmaların araştırma yönteminin büyük çoğunluğunun nicel a</w:t>
      </w:r>
      <w:r w:rsidR="007C6665" w:rsidRPr="00EC6E4C">
        <w:rPr>
          <w:rFonts w:ascii="Times New Roman" w:eastAsia="Times New Roman" w:hAnsi="Times New Roman" w:cs="Times New Roman"/>
          <w:color w:val="222222"/>
          <w:sz w:val="24"/>
          <w:lang w:eastAsia="tr-TR"/>
        </w:rPr>
        <w:t xml:space="preserve">raştırma yöntemi olduğu göz önünde bulundurulduğunda beklenilen bir sonuçtur. </w:t>
      </w:r>
      <w:r w:rsidR="00EC6E4C" w:rsidRPr="00EC6E4C">
        <w:rPr>
          <w:rFonts w:ascii="Times New Roman" w:eastAsia="Times New Roman" w:hAnsi="Times New Roman" w:cs="Times New Roman"/>
          <w:color w:val="222222"/>
          <w:sz w:val="24"/>
          <w:lang w:eastAsia="tr-TR"/>
        </w:rPr>
        <w:t xml:space="preserve"> </w:t>
      </w:r>
      <w:r w:rsidRPr="00BB04B2">
        <w:rPr>
          <w:rFonts w:ascii="Times New Roman" w:eastAsia="Times New Roman" w:hAnsi="Times New Roman" w:cs="Times New Roman"/>
          <w:color w:val="222222"/>
          <w:sz w:val="24"/>
          <w:lang w:eastAsia="tr-TR"/>
        </w:rPr>
        <w:t>Bağ ve Çalık (2018)’a göre nitel verilerin daha az kullanılmasının sebebi fen eğitimi araştırmalarında derinlemesine analiz amacının fazla ön planda olmamasıdır.</w:t>
      </w:r>
      <w:r w:rsidRPr="00EC6E4C">
        <w:rPr>
          <w:rFonts w:ascii="Times New Roman" w:eastAsia="Times New Roman" w:hAnsi="Times New Roman" w:cs="Times New Roman"/>
          <w:color w:val="222222"/>
          <w:sz w:val="24"/>
          <w:lang w:eastAsia="tr-TR"/>
        </w:rPr>
        <w:t xml:space="preserve"> </w:t>
      </w:r>
    </w:p>
    <w:p w:rsidR="007C6665" w:rsidRDefault="007C6665" w:rsidP="00E54E7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İncelenen araştırmalarda tespit edilen diğer bir durum ise örnek olarak sunulan etkinliklerin sadece tez çalışmalarının ek kısmında yer verilirken makalelerde yer verilmemesidir. Uygulamalara ilişkin etkinlik örneklerinin ek olarak sunulması hem nasıl yapıldığının anlaşılması hem de uygulayıcılara ve öğretmenlere rehber olacaktır. Makalelerin sayfa sayısı sınırının olması sebebiyle araştırmacılar örnek etkinliklere yer veremiyor olabileceğini düşünülmekte bu doğrultuda öğretmenlerin, uygulayıcıların, araştırmacıların örnek etkinliklere ulaşabilmesi </w:t>
      </w:r>
      <w:r w:rsidR="00AC40EA">
        <w:rPr>
          <w:rFonts w:ascii="Times New Roman" w:hAnsi="Times New Roman" w:cs="Times New Roman"/>
          <w:sz w:val="24"/>
          <w:szCs w:val="24"/>
        </w:rPr>
        <w:t>için makalelere</w:t>
      </w:r>
      <w:r>
        <w:rPr>
          <w:rFonts w:ascii="Times New Roman" w:hAnsi="Times New Roman" w:cs="Times New Roman"/>
          <w:sz w:val="24"/>
          <w:szCs w:val="24"/>
        </w:rPr>
        <w:t xml:space="preserve"> eklenecek ek bağlantı linki ile bu so</w:t>
      </w:r>
      <w:r w:rsidR="00AC40EA">
        <w:rPr>
          <w:rFonts w:ascii="Times New Roman" w:hAnsi="Times New Roman" w:cs="Times New Roman"/>
          <w:sz w:val="24"/>
          <w:szCs w:val="24"/>
        </w:rPr>
        <w:t xml:space="preserve">run çözülebilir ya da dergi editörlerinin bu durumu göz önünde bulundurarak örnek etkinlik sunumuna yönelik iyileştirmeler planlamaları önerilmektedir. </w:t>
      </w:r>
    </w:p>
    <w:p w:rsidR="00D7272A" w:rsidRDefault="001462DF" w:rsidP="00E54E7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Bu çalışmada, ilkokul 3. ve 4. sınıf düzeyindeki</w:t>
      </w:r>
      <w:r w:rsidR="00802756">
        <w:rPr>
          <w:rFonts w:ascii="Times New Roman" w:hAnsi="Times New Roman" w:cs="Times New Roman"/>
          <w:sz w:val="24"/>
          <w:szCs w:val="24"/>
        </w:rPr>
        <w:t xml:space="preserve"> son 10 yılda yayımlanan</w:t>
      </w:r>
      <w:r>
        <w:rPr>
          <w:rFonts w:ascii="Times New Roman" w:hAnsi="Times New Roman" w:cs="Times New Roman"/>
          <w:sz w:val="24"/>
          <w:szCs w:val="24"/>
        </w:rPr>
        <w:t xml:space="preserve"> araştırmala</w:t>
      </w:r>
      <w:r w:rsidR="00BB04B2">
        <w:rPr>
          <w:rFonts w:ascii="Times New Roman" w:hAnsi="Times New Roman" w:cs="Times New Roman"/>
          <w:sz w:val="24"/>
          <w:szCs w:val="24"/>
        </w:rPr>
        <w:t>rın ve sadece uygulamaya dayalı</w:t>
      </w:r>
      <w:r>
        <w:rPr>
          <w:rFonts w:ascii="Times New Roman" w:hAnsi="Times New Roman" w:cs="Times New Roman"/>
          <w:sz w:val="24"/>
          <w:szCs w:val="24"/>
        </w:rPr>
        <w:t xml:space="preserve"> araş</w:t>
      </w:r>
      <w:r w:rsidR="00802756">
        <w:rPr>
          <w:rFonts w:ascii="Times New Roman" w:hAnsi="Times New Roman" w:cs="Times New Roman"/>
          <w:sz w:val="24"/>
          <w:szCs w:val="24"/>
        </w:rPr>
        <w:t xml:space="preserve">tırma-sorgulama, argümantasyon ve </w:t>
      </w:r>
      <w:r>
        <w:rPr>
          <w:rFonts w:ascii="Times New Roman" w:hAnsi="Times New Roman" w:cs="Times New Roman"/>
          <w:sz w:val="24"/>
          <w:szCs w:val="24"/>
        </w:rPr>
        <w:t xml:space="preserve">STEM temelli araştırmaların ele alınması bu araştırmanın sınırlılığı olarak görülebilir. </w:t>
      </w:r>
    </w:p>
    <w:p w:rsidR="00C51C17" w:rsidRDefault="00C51C17" w:rsidP="00E54E74">
      <w:pPr>
        <w:spacing w:line="360" w:lineRule="auto"/>
        <w:jc w:val="both"/>
        <w:rPr>
          <w:rFonts w:ascii="Times New Roman" w:hAnsi="Times New Roman" w:cs="Times New Roman"/>
          <w:sz w:val="24"/>
          <w:szCs w:val="24"/>
        </w:rPr>
      </w:pPr>
    </w:p>
    <w:p w:rsidR="00C51C17" w:rsidRDefault="00C51C17" w:rsidP="00E54E7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Makalenin Bilimdeki Konumu</w:t>
      </w:r>
    </w:p>
    <w:p w:rsidR="00C51C17" w:rsidRPr="00C51C17" w:rsidRDefault="00B05FD3" w:rsidP="00E54E74">
      <w:pPr>
        <w:spacing w:line="360" w:lineRule="auto"/>
        <w:jc w:val="center"/>
        <w:rPr>
          <w:rFonts w:ascii="Times New Roman" w:hAnsi="Times New Roman" w:cs="Times New Roman"/>
          <w:sz w:val="24"/>
          <w:szCs w:val="24"/>
        </w:rPr>
      </w:pPr>
      <w:r>
        <w:rPr>
          <w:rFonts w:ascii="Times New Roman" w:hAnsi="Times New Roman" w:cs="Times New Roman"/>
          <w:sz w:val="24"/>
          <w:szCs w:val="24"/>
        </w:rPr>
        <w:t>Temel Eğitim</w:t>
      </w:r>
      <w:r w:rsidR="00A850E6">
        <w:rPr>
          <w:rFonts w:ascii="Times New Roman" w:hAnsi="Times New Roman" w:cs="Times New Roman"/>
          <w:sz w:val="24"/>
          <w:szCs w:val="24"/>
        </w:rPr>
        <w:t>/ Fen</w:t>
      </w:r>
      <w:r w:rsidR="00C51C17" w:rsidRPr="00C51C17">
        <w:rPr>
          <w:rFonts w:ascii="Times New Roman" w:hAnsi="Times New Roman" w:cs="Times New Roman"/>
          <w:sz w:val="24"/>
          <w:szCs w:val="24"/>
        </w:rPr>
        <w:t xml:space="preserve"> Eğitimi</w:t>
      </w:r>
    </w:p>
    <w:p w:rsidR="00397956" w:rsidRPr="002E73B4" w:rsidRDefault="00C51C17" w:rsidP="002E73B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Makalenin Bilimdeki Özgünlüğü</w:t>
      </w:r>
    </w:p>
    <w:p w:rsidR="00397956" w:rsidRPr="00397956" w:rsidRDefault="00397956" w:rsidP="00250F9B">
      <w:pPr>
        <w:spacing w:line="360" w:lineRule="auto"/>
        <w:ind w:firstLine="708"/>
        <w:jc w:val="both"/>
        <w:rPr>
          <w:rFonts w:ascii="Times New Roman" w:hAnsi="Times New Roman" w:cs="Times New Roman"/>
          <w:sz w:val="24"/>
          <w:szCs w:val="24"/>
        </w:rPr>
      </w:pPr>
      <w:r w:rsidRPr="00397956">
        <w:rPr>
          <w:rFonts w:ascii="Times New Roman" w:hAnsi="Times New Roman" w:cs="Times New Roman"/>
          <w:sz w:val="24"/>
          <w:szCs w:val="24"/>
        </w:rPr>
        <w:t>Ulusal alanyazın incelendiğinde ara</w:t>
      </w:r>
      <w:r w:rsidR="000639D8">
        <w:rPr>
          <w:rFonts w:ascii="Times New Roman" w:hAnsi="Times New Roman" w:cs="Times New Roman"/>
          <w:sz w:val="24"/>
          <w:szCs w:val="24"/>
        </w:rPr>
        <w:t>ştırma-sorgulama, argümantasyon ve</w:t>
      </w:r>
      <w:r w:rsidRPr="00397956">
        <w:rPr>
          <w:rFonts w:ascii="Times New Roman" w:hAnsi="Times New Roman" w:cs="Times New Roman"/>
          <w:sz w:val="24"/>
          <w:szCs w:val="24"/>
        </w:rPr>
        <w:t xml:space="preserve"> STEM eğitimi ile </w:t>
      </w:r>
      <w:r w:rsidR="000639D8">
        <w:rPr>
          <w:rFonts w:ascii="Times New Roman" w:hAnsi="Times New Roman" w:cs="Times New Roman"/>
          <w:sz w:val="24"/>
          <w:szCs w:val="24"/>
        </w:rPr>
        <w:t>eğilimleri belirlemek amacıyla</w:t>
      </w:r>
      <w:r w:rsidRPr="00397956">
        <w:rPr>
          <w:rFonts w:ascii="Times New Roman" w:hAnsi="Times New Roman" w:cs="Times New Roman"/>
          <w:sz w:val="24"/>
          <w:szCs w:val="24"/>
        </w:rPr>
        <w:t xml:space="preserve"> farklı düzeylerde</w:t>
      </w:r>
      <w:r w:rsidR="001E4F89">
        <w:rPr>
          <w:rFonts w:ascii="Times New Roman" w:hAnsi="Times New Roman" w:cs="Times New Roman"/>
          <w:sz w:val="24"/>
          <w:szCs w:val="24"/>
        </w:rPr>
        <w:t>, farklı zaman aralıklarında çeşitli</w:t>
      </w:r>
      <w:r w:rsidR="005E4F91">
        <w:rPr>
          <w:rFonts w:ascii="Times New Roman" w:hAnsi="Times New Roman" w:cs="Times New Roman"/>
          <w:sz w:val="24"/>
          <w:szCs w:val="24"/>
        </w:rPr>
        <w:t xml:space="preserve"> araştırmaların</w:t>
      </w:r>
      <w:r w:rsidR="001E4F89">
        <w:rPr>
          <w:rFonts w:ascii="Times New Roman" w:hAnsi="Times New Roman" w:cs="Times New Roman"/>
          <w:sz w:val="24"/>
          <w:szCs w:val="24"/>
        </w:rPr>
        <w:t xml:space="preserve"> yapıldığı görülmektedir (</w:t>
      </w:r>
      <w:r w:rsidR="00A5273E">
        <w:rPr>
          <w:rFonts w:ascii="Times New Roman" w:hAnsi="Times New Roman" w:cs="Times New Roman"/>
          <w:sz w:val="24"/>
          <w:szCs w:val="24"/>
        </w:rPr>
        <w:t>Aydın-Günbatar ve Tabar, 2019; Bağ ve Çalık, 2017; Bağ ve Çalık, 2018; Daşdemir, Cengiz ve Aksoy, 2018;  Kızılaslan, Sözbilir ve Yaşar, 2012).</w:t>
      </w:r>
      <w:r w:rsidR="00983732" w:rsidRPr="00983732">
        <w:rPr>
          <w:rFonts w:ascii="Times New Roman" w:hAnsi="Times New Roman" w:cs="Times New Roman"/>
          <w:sz w:val="24"/>
          <w:szCs w:val="24"/>
        </w:rPr>
        <w:t xml:space="preserve"> </w:t>
      </w:r>
      <w:r w:rsidR="00392238">
        <w:rPr>
          <w:rFonts w:ascii="Times New Roman" w:hAnsi="Times New Roman" w:cs="Times New Roman"/>
          <w:sz w:val="24"/>
          <w:szCs w:val="24"/>
        </w:rPr>
        <w:lastRenderedPageBreak/>
        <w:t xml:space="preserve">Alanyazında bu araştırmaya konu olan öğretim yaklaşımlarıyla ilgili uygulamaya yönelik 3. ve 4. sınıf öğrencileriyle yapılan çalışmaların eğilimini inceleyen bütüncül bir araştırmaya rastlanmamıştır. </w:t>
      </w:r>
      <w:r w:rsidR="00983732">
        <w:rPr>
          <w:rFonts w:ascii="Times New Roman" w:hAnsi="Times New Roman" w:cs="Times New Roman"/>
          <w:sz w:val="24"/>
          <w:szCs w:val="24"/>
        </w:rPr>
        <w:t xml:space="preserve">21. yüzyıl becerilerine sahip fen okuryazarı bireylerin yetiştirilmesinde ilkokuldan itibaren araştırma-sorgulama, argümantasyon, STEM eğitimi yaklaşımlarının kullanımı fen öğretim programlarında (MEB 2013; 2018) vurgulanmasına rağmen </w:t>
      </w:r>
      <w:r w:rsidR="005E4F91">
        <w:rPr>
          <w:rFonts w:ascii="Times New Roman" w:hAnsi="Times New Roman" w:cs="Times New Roman"/>
          <w:sz w:val="24"/>
          <w:szCs w:val="24"/>
        </w:rPr>
        <w:t xml:space="preserve">ilkokulda </w:t>
      </w:r>
      <w:r w:rsidR="00983732">
        <w:rPr>
          <w:rFonts w:ascii="Times New Roman" w:hAnsi="Times New Roman" w:cs="Times New Roman"/>
          <w:sz w:val="24"/>
          <w:szCs w:val="24"/>
        </w:rPr>
        <w:t xml:space="preserve">yaygın olarak kullanılmadığı fark edilmiştir. </w:t>
      </w:r>
      <w:r w:rsidRPr="00397956">
        <w:rPr>
          <w:rFonts w:ascii="Times New Roman" w:hAnsi="Times New Roman" w:cs="Times New Roman"/>
          <w:sz w:val="24"/>
          <w:szCs w:val="24"/>
        </w:rPr>
        <w:t>Dolasıyla</w:t>
      </w:r>
      <w:r w:rsidR="00BA5795">
        <w:rPr>
          <w:rFonts w:ascii="Times New Roman" w:hAnsi="Times New Roman" w:cs="Times New Roman"/>
          <w:sz w:val="24"/>
          <w:szCs w:val="24"/>
        </w:rPr>
        <w:t xml:space="preserve"> </w:t>
      </w:r>
      <w:r w:rsidRPr="00397956">
        <w:rPr>
          <w:rFonts w:ascii="Times New Roman" w:hAnsi="Times New Roman" w:cs="Times New Roman"/>
          <w:sz w:val="24"/>
          <w:szCs w:val="24"/>
        </w:rPr>
        <w:t xml:space="preserve">ilkokul 3. ve 4. </w:t>
      </w:r>
      <w:r w:rsidR="008B126A">
        <w:rPr>
          <w:rFonts w:ascii="Times New Roman" w:hAnsi="Times New Roman" w:cs="Times New Roman"/>
          <w:sz w:val="24"/>
          <w:szCs w:val="24"/>
        </w:rPr>
        <w:t>s</w:t>
      </w:r>
      <w:r w:rsidRPr="00397956">
        <w:rPr>
          <w:rFonts w:ascii="Times New Roman" w:hAnsi="Times New Roman" w:cs="Times New Roman"/>
          <w:sz w:val="24"/>
          <w:szCs w:val="24"/>
        </w:rPr>
        <w:t>ınıf düzeyinde</w:t>
      </w:r>
      <w:r w:rsidR="00BA5795">
        <w:rPr>
          <w:rFonts w:ascii="Times New Roman" w:hAnsi="Times New Roman" w:cs="Times New Roman"/>
          <w:sz w:val="24"/>
          <w:szCs w:val="24"/>
        </w:rPr>
        <w:t xml:space="preserve"> bu yaklaşımları</w:t>
      </w:r>
      <w:r w:rsidR="00BA5795" w:rsidRPr="00397956">
        <w:rPr>
          <w:rFonts w:ascii="Times New Roman" w:hAnsi="Times New Roman" w:cs="Times New Roman"/>
          <w:sz w:val="24"/>
          <w:szCs w:val="24"/>
        </w:rPr>
        <w:t xml:space="preserve"> </w:t>
      </w:r>
      <w:r w:rsidR="00BA5795">
        <w:rPr>
          <w:rFonts w:ascii="Times New Roman" w:hAnsi="Times New Roman" w:cs="Times New Roman"/>
          <w:sz w:val="24"/>
          <w:szCs w:val="24"/>
        </w:rPr>
        <w:t>uygulamaya yönelik</w:t>
      </w:r>
      <w:r w:rsidRPr="00397956">
        <w:rPr>
          <w:rFonts w:ascii="Times New Roman" w:hAnsi="Times New Roman" w:cs="Times New Roman"/>
          <w:sz w:val="24"/>
          <w:szCs w:val="24"/>
        </w:rPr>
        <w:t xml:space="preserve"> </w:t>
      </w:r>
      <w:r w:rsidR="00BA5795">
        <w:rPr>
          <w:rFonts w:ascii="Times New Roman" w:hAnsi="Times New Roman" w:cs="Times New Roman"/>
          <w:sz w:val="24"/>
          <w:szCs w:val="24"/>
        </w:rPr>
        <w:t xml:space="preserve">ele alan </w:t>
      </w:r>
      <w:r w:rsidRPr="00397956">
        <w:rPr>
          <w:rFonts w:ascii="Times New Roman" w:hAnsi="Times New Roman" w:cs="Times New Roman"/>
          <w:sz w:val="24"/>
          <w:szCs w:val="24"/>
        </w:rPr>
        <w:t>araştırm</w:t>
      </w:r>
      <w:r>
        <w:rPr>
          <w:rFonts w:ascii="Times New Roman" w:hAnsi="Times New Roman" w:cs="Times New Roman"/>
          <w:sz w:val="24"/>
          <w:szCs w:val="24"/>
        </w:rPr>
        <w:t>a</w:t>
      </w:r>
      <w:r w:rsidRPr="00397956">
        <w:rPr>
          <w:rFonts w:ascii="Times New Roman" w:hAnsi="Times New Roman" w:cs="Times New Roman"/>
          <w:sz w:val="24"/>
          <w:szCs w:val="24"/>
        </w:rPr>
        <w:t>ların eğiliml</w:t>
      </w:r>
      <w:r w:rsidR="00D1351B">
        <w:rPr>
          <w:rFonts w:ascii="Times New Roman" w:hAnsi="Times New Roman" w:cs="Times New Roman"/>
          <w:sz w:val="24"/>
          <w:szCs w:val="24"/>
        </w:rPr>
        <w:t>erinin ne yönde olduğunun tespit edilmesi,</w:t>
      </w:r>
      <w:r w:rsidR="008B126A">
        <w:rPr>
          <w:rFonts w:ascii="Times New Roman" w:hAnsi="Times New Roman" w:cs="Times New Roman"/>
          <w:sz w:val="24"/>
          <w:szCs w:val="24"/>
        </w:rPr>
        <w:t xml:space="preserve"> </w:t>
      </w:r>
      <w:r w:rsidRPr="00397956">
        <w:rPr>
          <w:rFonts w:ascii="Times New Roman" w:hAnsi="Times New Roman" w:cs="Times New Roman"/>
          <w:sz w:val="24"/>
          <w:szCs w:val="24"/>
        </w:rPr>
        <w:t xml:space="preserve">mevcut ihtiyaç durumunu </w:t>
      </w:r>
      <w:r w:rsidR="008B126A">
        <w:rPr>
          <w:rFonts w:ascii="Times New Roman" w:hAnsi="Times New Roman" w:cs="Times New Roman"/>
          <w:sz w:val="24"/>
          <w:szCs w:val="24"/>
        </w:rPr>
        <w:t>ortaya çıkaracak böylelikle</w:t>
      </w:r>
      <w:r w:rsidRPr="00397956">
        <w:rPr>
          <w:rFonts w:ascii="Times New Roman" w:hAnsi="Times New Roman" w:cs="Times New Roman"/>
          <w:sz w:val="24"/>
          <w:szCs w:val="24"/>
        </w:rPr>
        <w:t xml:space="preserve"> hem uygulayıcılara hem de araştı</w:t>
      </w:r>
      <w:r w:rsidR="00A930E6">
        <w:rPr>
          <w:rFonts w:ascii="Times New Roman" w:hAnsi="Times New Roman" w:cs="Times New Roman"/>
          <w:sz w:val="24"/>
          <w:szCs w:val="24"/>
        </w:rPr>
        <w:t xml:space="preserve">rmacılara </w:t>
      </w:r>
      <w:r w:rsidR="008B126A">
        <w:rPr>
          <w:rFonts w:ascii="Times New Roman" w:hAnsi="Times New Roman" w:cs="Times New Roman"/>
          <w:sz w:val="24"/>
          <w:szCs w:val="24"/>
        </w:rPr>
        <w:t xml:space="preserve">yol gösterecektir. </w:t>
      </w:r>
    </w:p>
    <w:p w:rsidR="00D67A4D" w:rsidRPr="00D67A4D" w:rsidRDefault="00C51C17" w:rsidP="00D67A4D">
      <w:pPr>
        <w:spacing w:line="360" w:lineRule="auto"/>
        <w:jc w:val="center"/>
        <w:rPr>
          <w:rFonts w:ascii="Times New Roman" w:hAnsi="Times New Roman" w:cs="Times New Roman"/>
          <w:b/>
          <w:sz w:val="24"/>
          <w:szCs w:val="24"/>
        </w:rPr>
      </w:pPr>
      <w:r w:rsidRPr="00C51C17">
        <w:rPr>
          <w:rFonts w:ascii="Times New Roman" w:hAnsi="Times New Roman" w:cs="Times New Roman"/>
          <w:b/>
          <w:sz w:val="24"/>
          <w:szCs w:val="24"/>
        </w:rPr>
        <w:t>Kaynaklar</w:t>
      </w:r>
    </w:p>
    <w:p w:rsidR="00D67A4D" w:rsidRPr="006171CA" w:rsidRDefault="00D67A4D" w:rsidP="00D67A4D">
      <w:pPr>
        <w:autoSpaceDE w:val="0"/>
        <w:autoSpaceDN w:val="0"/>
        <w:adjustRightInd w:val="0"/>
        <w:spacing w:before="240" w:line="360" w:lineRule="auto"/>
        <w:ind w:left="567" w:hanging="567"/>
        <w:jc w:val="both"/>
        <w:rPr>
          <w:rFonts w:ascii="Times New Roman" w:hAnsi="Times New Roman" w:cs="Times New Roman"/>
          <w:color w:val="222222"/>
          <w:sz w:val="24"/>
          <w:szCs w:val="24"/>
          <w:shd w:val="clear" w:color="auto" w:fill="FFFFFF"/>
        </w:rPr>
      </w:pPr>
      <w:r w:rsidRPr="006171CA">
        <w:rPr>
          <w:rFonts w:ascii="Times New Roman" w:hAnsi="Times New Roman" w:cs="Times New Roman"/>
          <w:color w:val="222222"/>
          <w:sz w:val="24"/>
          <w:szCs w:val="24"/>
          <w:shd w:val="clear" w:color="auto" w:fill="FFFFFF"/>
        </w:rPr>
        <w:t>Altan, E. B</w:t>
      </w:r>
      <w:proofErr w:type="gramStart"/>
      <w:r w:rsidRPr="006171CA">
        <w:rPr>
          <w:rFonts w:ascii="Times New Roman" w:hAnsi="Times New Roman" w:cs="Times New Roman"/>
          <w:color w:val="222222"/>
          <w:sz w:val="24"/>
          <w:szCs w:val="24"/>
          <w:shd w:val="clear" w:color="auto" w:fill="FFFFFF"/>
        </w:rPr>
        <w:t>.,</w:t>
      </w:r>
      <w:proofErr w:type="gramEnd"/>
      <w:r w:rsidRPr="006171CA">
        <w:rPr>
          <w:rFonts w:ascii="Times New Roman" w:hAnsi="Times New Roman" w:cs="Times New Roman"/>
          <w:color w:val="222222"/>
          <w:sz w:val="24"/>
          <w:szCs w:val="24"/>
          <w:shd w:val="clear" w:color="auto" w:fill="FFFFFF"/>
        </w:rPr>
        <w:t xml:space="preserve"> Yamak, H., &amp; Kırıkkaya, E. B. (2016). Hizmet</w:t>
      </w:r>
      <w:r>
        <w:rPr>
          <w:rFonts w:ascii="Times New Roman" w:hAnsi="Times New Roman" w:cs="Times New Roman"/>
          <w:color w:val="222222"/>
          <w:sz w:val="24"/>
          <w:szCs w:val="24"/>
          <w:shd w:val="clear" w:color="auto" w:fill="FFFFFF"/>
        </w:rPr>
        <w:t xml:space="preserve"> </w:t>
      </w:r>
      <w:r w:rsidRPr="006171CA">
        <w:rPr>
          <w:rFonts w:ascii="Times New Roman" w:hAnsi="Times New Roman" w:cs="Times New Roman"/>
          <w:color w:val="222222"/>
          <w:sz w:val="24"/>
          <w:szCs w:val="24"/>
          <w:shd w:val="clear" w:color="auto" w:fill="FFFFFF"/>
        </w:rPr>
        <w:t>öncesi öğretmen eğitiminde FETEMM eğitimi Uygulamaları: Tasarım temelli fen eğitimi. </w:t>
      </w:r>
      <w:r w:rsidRPr="006171CA">
        <w:rPr>
          <w:rFonts w:ascii="Times New Roman" w:hAnsi="Times New Roman" w:cs="Times New Roman"/>
          <w:i/>
          <w:iCs/>
          <w:color w:val="222222"/>
          <w:sz w:val="24"/>
          <w:szCs w:val="24"/>
          <w:shd w:val="clear" w:color="auto" w:fill="FFFFFF"/>
        </w:rPr>
        <w:t>Trakya Üniversitesi Eğitim Fakültesi Dergisi</w:t>
      </w:r>
      <w:r w:rsidRPr="006171CA">
        <w:rPr>
          <w:rFonts w:ascii="Times New Roman" w:hAnsi="Times New Roman" w:cs="Times New Roman"/>
          <w:color w:val="222222"/>
          <w:sz w:val="24"/>
          <w:szCs w:val="24"/>
          <w:shd w:val="clear" w:color="auto" w:fill="FFFFFF"/>
        </w:rPr>
        <w:t>, </w:t>
      </w:r>
      <w:r w:rsidRPr="006171CA">
        <w:rPr>
          <w:rFonts w:ascii="Times New Roman" w:hAnsi="Times New Roman" w:cs="Times New Roman"/>
          <w:i/>
          <w:iCs/>
          <w:color w:val="222222"/>
          <w:sz w:val="24"/>
          <w:szCs w:val="24"/>
          <w:shd w:val="clear" w:color="auto" w:fill="FFFFFF"/>
        </w:rPr>
        <w:t>6</w:t>
      </w:r>
      <w:r w:rsidRPr="006171CA">
        <w:rPr>
          <w:rFonts w:ascii="Times New Roman" w:hAnsi="Times New Roman" w:cs="Times New Roman"/>
          <w:color w:val="222222"/>
          <w:sz w:val="24"/>
          <w:szCs w:val="24"/>
          <w:shd w:val="clear" w:color="auto" w:fill="FFFFFF"/>
        </w:rPr>
        <w:t>(2).</w:t>
      </w:r>
    </w:p>
    <w:p w:rsidR="00D67A4D" w:rsidRPr="006171CA" w:rsidRDefault="00D67A4D" w:rsidP="00D67A4D">
      <w:pPr>
        <w:autoSpaceDE w:val="0"/>
        <w:autoSpaceDN w:val="0"/>
        <w:adjustRightInd w:val="0"/>
        <w:spacing w:before="240" w:line="360" w:lineRule="auto"/>
        <w:ind w:left="567" w:hanging="567"/>
        <w:jc w:val="both"/>
        <w:rPr>
          <w:rFonts w:ascii="Times New Roman" w:hAnsi="Times New Roman" w:cs="Times New Roman"/>
          <w:sz w:val="24"/>
          <w:szCs w:val="24"/>
        </w:rPr>
      </w:pPr>
      <w:r w:rsidRPr="006171CA">
        <w:rPr>
          <w:rFonts w:ascii="Times New Roman" w:hAnsi="Times New Roman" w:cs="Times New Roman"/>
          <w:sz w:val="24"/>
          <w:szCs w:val="24"/>
        </w:rPr>
        <w:t xml:space="preserve">American Association for the Advancement of Science [AAAS]. (1990). </w:t>
      </w:r>
      <w:r w:rsidRPr="006171CA">
        <w:rPr>
          <w:rFonts w:ascii="Times New Roman" w:hAnsi="Times New Roman" w:cs="Times New Roman"/>
          <w:i/>
          <w:sz w:val="24"/>
          <w:szCs w:val="24"/>
        </w:rPr>
        <w:t>Science for all Americans.</w:t>
      </w:r>
      <w:r w:rsidRPr="006171CA">
        <w:rPr>
          <w:rFonts w:ascii="Times New Roman" w:hAnsi="Times New Roman" w:cs="Times New Roman"/>
          <w:sz w:val="24"/>
          <w:szCs w:val="24"/>
        </w:rPr>
        <w:t xml:space="preserve"> New York: Oxford University Press.</w:t>
      </w:r>
    </w:p>
    <w:p w:rsidR="00D67A4D" w:rsidRPr="006171CA" w:rsidRDefault="00D67A4D" w:rsidP="00D67A4D">
      <w:pPr>
        <w:autoSpaceDE w:val="0"/>
        <w:autoSpaceDN w:val="0"/>
        <w:adjustRightInd w:val="0"/>
        <w:spacing w:before="240" w:line="360" w:lineRule="auto"/>
        <w:ind w:left="567" w:hanging="567"/>
        <w:jc w:val="both"/>
        <w:rPr>
          <w:rFonts w:ascii="Times New Roman" w:hAnsi="Times New Roman" w:cs="Times New Roman"/>
          <w:sz w:val="24"/>
          <w:szCs w:val="24"/>
        </w:rPr>
      </w:pPr>
      <w:r w:rsidRPr="006171CA">
        <w:rPr>
          <w:rFonts w:ascii="Times New Roman" w:hAnsi="Times New Roman" w:cs="Times New Roman"/>
          <w:sz w:val="24"/>
          <w:szCs w:val="24"/>
        </w:rPr>
        <w:t xml:space="preserve">American Association for the Advancement of Science [AAAS]. (1993). </w:t>
      </w:r>
      <w:r w:rsidRPr="006171CA">
        <w:rPr>
          <w:rFonts w:ascii="Times New Roman" w:hAnsi="Times New Roman" w:cs="Times New Roman"/>
          <w:i/>
          <w:iCs/>
          <w:sz w:val="24"/>
          <w:szCs w:val="24"/>
        </w:rPr>
        <w:t>Benchmarks for science literacy</w:t>
      </w:r>
      <w:r w:rsidRPr="006171CA">
        <w:rPr>
          <w:rFonts w:ascii="Times New Roman" w:hAnsi="Times New Roman" w:cs="Times New Roman"/>
          <w:sz w:val="24"/>
          <w:szCs w:val="24"/>
        </w:rPr>
        <w:t>. New York: Oxford University Press.</w:t>
      </w:r>
    </w:p>
    <w:p w:rsidR="00D67A4D" w:rsidRPr="006171CA" w:rsidRDefault="00D67A4D" w:rsidP="00D67A4D">
      <w:pPr>
        <w:spacing w:before="240" w:line="360" w:lineRule="auto"/>
        <w:ind w:left="567" w:hanging="567"/>
        <w:jc w:val="both"/>
        <w:rPr>
          <w:rFonts w:ascii="Times New Roman" w:hAnsi="Times New Roman" w:cs="Times New Roman"/>
          <w:sz w:val="24"/>
          <w:szCs w:val="24"/>
          <w:shd w:val="clear" w:color="auto" w:fill="FFFFFF"/>
        </w:rPr>
      </w:pPr>
      <w:r w:rsidRPr="006171CA">
        <w:rPr>
          <w:rFonts w:ascii="Times New Roman" w:hAnsi="Times New Roman" w:cs="Times New Roman"/>
          <w:sz w:val="24"/>
          <w:szCs w:val="24"/>
          <w:shd w:val="clear" w:color="auto" w:fill="FFFFFF"/>
        </w:rPr>
        <w:t>Arı, Ü</w:t>
      </w:r>
      <w:proofErr w:type="gramStart"/>
      <w:r w:rsidRPr="006171CA">
        <w:rPr>
          <w:rFonts w:ascii="Times New Roman" w:hAnsi="Times New Roman" w:cs="Times New Roman"/>
          <w:sz w:val="24"/>
          <w:szCs w:val="24"/>
          <w:shd w:val="clear" w:color="auto" w:fill="FFFFFF"/>
        </w:rPr>
        <w:t>.,</w:t>
      </w:r>
      <w:proofErr w:type="gramEnd"/>
      <w:r w:rsidRPr="006171CA">
        <w:rPr>
          <w:rFonts w:ascii="Times New Roman" w:hAnsi="Times New Roman" w:cs="Times New Roman"/>
          <w:sz w:val="24"/>
          <w:szCs w:val="24"/>
          <w:shd w:val="clear" w:color="auto" w:fill="FFFFFF"/>
        </w:rPr>
        <w:t xml:space="preserve"> Peşman, H., &amp; Baykara, O. (2017). Sorgulamaya dayalı öğretimde rehberlik düzeyinin fen bilimleri öğretmen adaylarının kavram yanılgılarını iyileştirmedeki etkisinin bilimsel süreç becerileriyle etkileşimi. </w:t>
      </w:r>
      <w:r w:rsidRPr="006171CA">
        <w:rPr>
          <w:rFonts w:ascii="Times New Roman" w:hAnsi="Times New Roman" w:cs="Times New Roman"/>
          <w:i/>
          <w:iCs/>
          <w:sz w:val="24"/>
          <w:szCs w:val="24"/>
          <w:shd w:val="clear" w:color="auto" w:fill="FFFFFF"/>
        </w:rPr>
        <w:t>Bartın Üniversitesi Eğitim Fakültesi Dergisi</w:t>
      </w:r>
      <w:r w:rsidRPr="006171CA">
        <w:rPr>
          <w:rFonts w:ascii="Times New Roman" w:hAnsi="Times New Roman" w:cs="Times New Roman"/>
          <w:sz w:val="24"/>
          <w:szCs w:val="24"/>
          <w:shd w:val="clear" w:color="auto" w:fill="FFFFFF"/>
        </w:rPr>
        <w:t xml:space="preserve">, </w:t>
      </w:r>
      <w:r w:rsidRPr="006171CA">
        <w:rPr>
          <w:rFonts w:ascii="Times New Roman" w:hAnsi="Times New Roman" w:cs="Times New Roman"/>
          <w:i/>
          <w:iCs/>
          <w:sz w:val="24"/>
          <w:szCs w:val="24"/>
          <w:shd w:val="clear" w:color="auto" w:fill="FFFFFF"/>
        </w:rPr>
        <w:t>6</w:t>
      </w:r>
      <w:r w:rsidRPr="006171CA">
        <w:rPr>
          <w:rFonts w:ascii="Times New Roman" w:hAnsi="Times New Roman" w:cs="Times New Roman"/>
          <w:sz w:val="24"/>
          <w:szCs w:val="24"/>
          <w:shd w:val="clear" w:color="auto" w:fill="FFFFFF"/>
        </w:rPr>
        <w:t>(1), 304.</w:t>
      </w:r>
    </w:p>
    <w:p w:rsidR="00D67A4D" w:rsidRPr="006171CA" w:rsidRDefault="00D67A4D" w:rsidP="00D67A4D">
      <w:pPr>
        <w:autoSpaceDE w:val="0"/>
        <w:autoSpaceDN w:val="0"/>
        <w:adjustRightInd w:val="0"/>
        <w:spacing w:before="240" w:line="360" w:lineRule="auto"/>
        <w:ind w:left="567" w:hanging="567"/>
        <w:jc w:val="both"/>
        <w:rPr>
          <w:rFonts w:ascii="Times New Roman" w:hAnsi="Times New Roman" w:cs="Times New Roman"/>
          <w:sz w:val="24"/>
          <w:szCs w:val="24"/>
          <w:shd w:val="clear" w:color="auto" w:fill="FFFFFF"/>
        </w:rPr>
      </w:pPr>
      <w:r w:rsidRPr="006171CA">
        <w:rPr>
          <w:rFonts w:ascii="Times New Roman" w:hAnsi="Times New Roman" w:cs="Times New Roman"/>
          <w:color w:val="222222"/>
          <w:sz w:val="24"/>
          <w:szCs w:val="24"/>
          <w:shd w:val="clear" w:color="auto" w:fill="FFFFFF"/>
        </w:rPr>
        <w:t>Aslan-Tutak, F</w:t>
      </w:r>
      <w:proofErr w:type="gramStart"/>
      <w:r w:rsidRPr="006171CA">
        <w:rPr>
          <w:rFonts w:ascii="Times New Roman" w:hAnsi="Times New Roman" w:cs="Times New Roman"/>
          <w:color w:val="222222"/>
          <w:sz w:val="24"/>
          <w:szCs w:val="24"/>
          <w:shd w:val="clear" w:color="auto" w:fill="FFFFFF"/>
        </w:rPr>
        <w:t>.,</w:t>
      </w:r>
      <w:proofErr w:type="gramEnd"/>
      <w:r w:rsidRPr="006171CA">
        <w:rPr>
          <w:rFonts w:ascii="Times New Roman" w:hAnsi="Times New Roman" w:cs="Times New Roman"/>
          <w:color w:val="222222"/>
          <w:sz w:val="24"/>
          <w:szCs w:val="24"/>
          <w:shd w:val="clear" w:color="auto" w:fill="FFFFFF"/>
        </w:rPr>
        <w:t xml:space="preserve"> Akaygün, S., &amp; Tezsezen, S. (2017). İşbirlikli FeTeMM (Fen, Teknoloji, Mühendislik, Matematik) eğitimi uygulaması: Kimya ve matematik öğretmen adaylarının FeTeMM farkındalıklarının incelenmesi. </w:t>
      </w:r>
      <w:r w:rsidRPr="006171CA">
        <w:rPr>
          <w:rFonts w:ascii="Times New Roman" w:hAnsi="Times New Roman" w:cs="Times New Roman"/>
          <w:i/>
          <w:iCs/>
          <w:color w:val="222222"/>
          <w:sz w:val="24"/>
          <w:szCs w:val="24"/>
          <w:shd w:val="clear" w:color="auto" w:fill="FFFFFF"/>
        </w:rPr>
        <w:t>Hacettepe Üniversitesi Eğitim Fakültesi Dergisi</w:t>
      </w:r>
      <w:r w:rsidRPr="006171CA">
        <w:rPr>
          <w:rFonts w:ascii="Times New Roman" w:hAnsi="Times New Roman" w:cs="Times New Roman"/>
          <w:color w:val="222222"/>
          <w:sz w:val="24"/>
          <w:szCs w:val="24"/>
          <w:shd w:val="clear" w:color="auto" w:fill="FFFFFF"/>
        </w:rPr>
        <w:t>, </w:t>
      </w:r>
      <w:r w:rsidRPr="006171CA">
        <w:rPr>
          <w:rFonts w:ascii="Times New Roman" w:hAnsi="Times New Roman" w:cs="Times New Roman"/>
          <w:i/>
          <w:iCs/>
          <w:color w:val="222222"/>
          <w:sz w:val="24"/>
          <w:szCs w:val="24"/>
          <w:shd w:val="clear" w:color="auto" w:fill="FFFFFF"/>
        </w:rPr>
        <w:t>32</w:t>
      </w:r>
      <w:r w:rsidRPr="006171CA">
        <w:rPr>
          <w:rFonts w:ascii="Times New Roman" w:hAnsi="Times New Roman" w:cs="Times New Roman"/>
          <w:color w:val="222222"/>
          <w:sz w:val="24"/>
          <w:szCs w:val="24"/>
          <w:shd w:val="clear" w:color="auto" w:fill="FFFFFF"/>
        </w:rPr>
        <w:t>(4), 794-816.</w:t>
      </w:r>
    </w:p>
    <w:p w:rsidR="00D67A4D" w:rsidRPr="006171CA" w:rsidRDefault="00D67A4D" w:rsidP="00D67A4D">
      <w:pPr>
        <w:pStyle w:val="EndNoteBibliography"/>
        <w:spacing w:after="0" w:line="360" w:lineRule="auto"/>
        <w:ind w:left="567" w:hanging="567"/>
        <w:jc w:val="both"/>
        <w:rPr>
          <w:rFonts w:ascii="Times New Roman" w:hAnsi="Times New Roman" w:cs="Times New Roman"/>
          <w:sz w:val="24"/>
          <w:szCs w:val="24"/>
        </w:rPr>
      </w:pPr>
      <w:bookmarkStart w:id="0" w:name="_ENREF_1"/>
      <w:r w:rsidRPr="006171CA">
        <w:rPr>
          <w:rFonts w:ascii="Times New Roman" w:hAnsi="Times New Roman" w:cs="Times New Roman"/>
          <w:sz w:val="24"/>
          <w:szCs w:val="24"/>
        </w:rPr>
        <w:t xml:space="preserve">Aydeniz, M., Akgündüz, D., Çakmakçı, G., Çavaş, B., Çorlu, M., Öner, T., Özdemir, S. (2015). STEM eğitimi türkiye raporu:“Günümüz modası mı yoksa gereksinim mi?”. </w:t>
      </w:r>
      <w:r w:rsidRPr="006171CA">
        <w:rPr>
          <w:rFonts w:ascii="Times New Roman" w:hAnsi="Times New Roman" w:cs="Times New Roman"/>
          <w:i/>
          <w:sz w:val="24"/>
          <w:szCs w:val="24"/>
        </w:rPr>
        <w:t>İstanbul: İstanbul Aydın Üniversitesi STEM Merkezi</w:t>
      </w:r>
      <w:r w:rsidRPr="006171CA">
        <w:rPr>
          <w:rFonts w:ascii="Times New Roman" w:hAnsi="Times New Roman" w:cs="Times New Roman"/>
          <w:sz w:val="24"/>
          <w:szCs w:val="24"/>
        </w:rPr>
        <w:t xml:space="preserve">. </w:t>
      </w:r>
      <w:bookmarkEnd w:id="0"/>
    </w:p>
    <w:p w:rsidR="00D67A4D" w:rsidRPr="006171CA" w:rsidRDefault="00D67A4D" w:rsidP="00D67A4D">
      <w:pPr>
        <w:spacing w:line="360" w:lineRule="auto"/>
        <w:ind w:left="567" w:hanging="567"/>
        <w:jc w:val="both"/>
        <w:rPr>
          <w:rFonts w:ascii="Times New Roman" w:hAnsi="Times New Roman" w:cs="Times New Roman"/>
          <w:sz w:val="24"/>
          <w:szCs w:val="24"/>
          <w:shd w:val="clear" w:color="auto" w:fill="FFFFFF"/>
        </w:rPr>
      </w:pPr>
      <w:r w:rsidRPr="006171CA">
        <w:rPr>
          <w:rFonts w:ascii="Times New Roman" w:hAnsi="Times New Roman" w:cs="Times New Roman"/>
          <w:sz w:val="24"/>
          <w:szCs w:val="24"/>
          <w:shd w:val="clear" w:color="auto" w:fill="FFFFFF"/>
        </w:rPr>
        <w:lastRenderedPageBreak/>
        <w:t>Aydın, Ö</w:t>
      </w:r>
      <w:proofErr w:type="gramStart"/>
      <w:r w:rsidRPr="006171CA">
        <w:rPr>
          <w:rFonts w:ascii="Times New Roman" w:hAnsi="Times New Roman" w:cs="Times New Roman"/>
          <w:sz w:val="24"/>
          <w:szCs w:val="24"/>
          <w:shd w:val="clear" w:color="auto" w:fill="FFFFFF"/>
        </w:rPr>
        <w:t>.,</w:t>
      </w:r>
      <w:proofErr w:type="gramEnd"/>
      <w:r w:rsidRPr="006171CA">
        <w:rPr>
          <w:rFonts w:ascii="Times New Roman" w:hAnsi="Times New Roman" w:cs="Times New Roman"/>
          <w:sz w:val="24"/>
          <w:szCs w:val="24"/>
          <w:shd w:val="clear" w:color="auto" w:fill="FFFFFF"/>
        </w:rPr>
        <w:t xml:space="preserve"> &amp; Kaptan, F. (2014). Fen-teknoloji öğretmen adaylarının eğitiminde argümantasyonun biliş üstü ve mantıksal düşünme becerilerine etkisi ve argümantasyona ilişkin görüşler. </w:t>
      </w:r>
      <w:r w:rsidRPr="006171CA">
        <w:rPr>
          <w:rFonts w:ascii="Times New Roman" w:hAnsi="Times New Roman" w:cs="Times New Roman"/>
          <w:i/>
          <w:iCs/>
          <w:sz w:val="24"/>
          <w:szCs w:val="24"/>
          <w:shd w:val="clear" w:color="auto" w:fill="FFFFFF"/>
        </w:rPr>
        <w:t>Eğitim Bilimleri Araştırmaları Dergisi</w:t>
      </w:r>
      <w:r w:rsidRPr="006171CA">
        <w:rPr>
          <w:rFonts w:ascii="Times New Roman" w:hAnsi="Times New Roman" w:cs="Times New Roman"/>
          <w:sz w:val="24"/>
          <w:szCs w:val="24"/>
          <w:shd w:val="clear" w:color="auto" w:fill="FFFFFF"/>
        </w:rPr>
        <w:t xml:space="preserve">, </w:t>
      </w:r>
      <w:r w:rsidRPr="006171CA">
        <w:rPr>
          <w:rFonts w:ascii="Times New Roman" w:hAnsi="Times New Roman" w:cs="Times New Roman"/>
          <w:i/>
          <w:iCs/>
          <w:sz w:val="24"/>
          <w:szCs w:val="24"/>
          <w:shd w:val="clear" w:color="auto" w:fill="FFFFFF"/>
        </w:rPr>
        <w:t>4</w:t>
      </w:r>
      <w:r w:rsidRPr="006171CA">
        <w:rPr>
          <w:rFonts w:ascii="Times New Roman" w:hAnsi="Times New Roman" w:cs="Times New Roman"/>
          <w:sz w:val="24"/>
          <w:szCs w:val="24"/>
          <w:shd w:val="clear" w:color="auto" w:fill="FFFFFF"/>
        </w:rPr>
        <w:t>(2), 163-188.</w:t>
      </w:r>
    </w:p>
    <w:p w:rsidR="00D67A4D" w:rsidRPr="006171CA" w:rsidRDefault="00D67A4D" w:rsidP="00D67A4D">
      <w:pPr>
        <w:spacing w:line="360" w:lineRule="auto"/>
        <w:ind w:left="567" w:hanging="567"/>
        <w:jc w:val="both"/>
        <w:rPr>
          <w:rFonts w:ascii="Times New Roman" w:hAnsi="Times New Roman" w:cs="Times New Roman"/>
          <w:color w:val="222222"/>
          <w:sz w:val="24"/>
          <w:szCs w:val="24"/>
          <w:shd w:val="clear" w:color="auto" w:fill="FFFFFF"/>
        </w:rPr>
      </w:pPr>
      <w:r w:rsidRPr="006171CA">
        <w:rPr>
          <w:rFonts w:ascii="Times New Roman" w:hAnsi="Times New Roman" w:cs="Times New Roman"/>
          <w:color w:val="222222"/>
          <w:sz w:val="24"/>
          <w:szCs w:val="24"/>
          <w:shd w:val="clear" w:color="auto" w:fill="FFFFFF"/>
        </w:rPr>
        <w:t>Bağ, H</w:t>
      </w:r>
      <w:proofErr w:type="gramStart"/>
      <w:r w:rsidRPr="006171CA">
        <w:rPr>
          <w:rFonts w:ascii="Times New Roman" w:hAnsi="Times New Roman" w:cs="Times New Roman"/>
          <w:color w:val="222222"/>
          <w:sz w:val="24"/>
          <w:szCs w:val="24"/>
          <w:shd w:val="clear" w:color="auto" w:fill="FFFFFF"/>
        </w:rPr>
        <w:t>.,</w:t>
      </w:r>
      <w:proofErr w:type="gramEnd"/>
      <w:r w:rsidRPr="006171CA">
        <w:rPr>
          <w:rFonts w:ascii="Times New Roman" w:hAnsi="Times New Roman" w:cs="Times New Roman"/>
          <w:color w:val="222222"/>
          <w:sz w:val="24"/>
          <w:szCs w:val="24"/>
          <w:shd w:val="clear" w:color="auto" w:fill="FFFFFF"/>
        </w:rPr>
        <w:t xml:space="preserve"> &amp; Çalık, M. (2017). İlköğretim düzeyinde yapılan argümantasyon çalışmalarına yönelik tematik içerik analizi. </w:t>
      </w:r>
      <w:r w:rsidRPr="006171CA">
        <w:rPr>
          <w:rFonts w:ascii="Times New Roman" w:hAnsi="Times New Roman" w:cs="Times New Roman"/>
          <w:i/>
          <w:iCs/>
          <w:color w:val="222222"/>
          <w:sz w:val="24"/>
          <w:szCs w:val="24"/>
          <w:shd w:val="clear" w:color="auto" w:fill="FFFFFF"/>
        </w:rPr>
        <w:t>Eğitim ve Bilim</w:t>
      </w:r>
      <w:r w:rsidRPr="006171CA">
        <w:rPr>
          <w:rFonts w:ascii="Times New Roman" w:hAnsi="Times New Roman" w:cs="Times New Roman"/>
          <w:color w:val="222222"/>
          <w:sz w:val="24"/>
          <w:szCs w:val="24"/>
          <w:shd w:val="clear" w:color="auto" w:fill="FFFFFF"/>
        </w:rPr>
        <w:t>, </w:t>
      </w:r>
      <w:r w:rsidRPr="006171CA">
        <w:rPr>
          <w:rFonts w:ascii="Times New Roman" w:hAnsi="Times New Roman" w:cs="Times New Roman"/>
          <w:i/>
          <w:iCs/>
          <w:color w:val="222222"/>
          <w:sz w:val="24"/>
          <w:szCs w:val="24"/>
          <w:shd w:val="clear" w:color="auto" w:fill="FFFFFF"/>
        </w:rPr>
        <w:t>42</w:t>
      </w:r>
      <w:r w:rsidRPr="006171CA">
        <w:rPr>
          <w:rFonts w:ascii="Times New Roman" w:hAnsi="Times New Roman" w:cs="Times New Roman"/>
          <w:color w:val="222222"/>
          <w:sz w:val="24"/>
          <w:szCs w:val="24"/>
          <w:shd w:val="clear" w:color="auto" w:fill="FFFFFF"/>
        </w:rPr>
        <w:t>(190).</w:t>
      </w:r>
    </w:p>
    <w:p w:rsidR="00D67A4D" w:rsidRPr="006171CA" w:rsidRDefault="00D67A4D" w:rsidP="00D67A4D">
      <w:pPr>
        <w:spacing w:line="360" w:lineRule="auto"/>
        <w:ind w:left="567" w:hanging="567"/>
        <w:jc w:val="both"/>
        <w:rPr>
          <w:rFonts w:ascii="Times New Roman" w:hAnsi="Times New Roman" w:cs="Times New Roman"/>
          <w:color w:val="222222"/>
          <w:sz w:val="24"/>
          <w:szCs w:val="24"/>
          <w:shd w:val="clear" w:color="auto" w:fill="FFFFFF"/>
        </w:rPr>
      </w:pPr>
      <w:r w:rsidRPr="006171CA">
        <w:rPr>
          <w:rFonts w:ascii="Times New Roman" w:hAnsi="Times New Roman" w:cs="Times New Roman"/>
          <w:color w:val="222222"/>
          <w:sz w:val="24"/>
          <w:szCs w:val="24"/>
          <w:shd w:val="clear" w:color="auto" w:fill="FFFFFF"/>
        </w:rPr>
        <w:t>Bağ, H</w:t>
      </w:r>
      <w:proofErr w:type="gramStart"/>
      <w:r w:rsidRPr="006171CA">
        <w:rPr>
          <w:rFonts w:ascii="Times New Roman" w:hAnsi="Times New Roman" w:cs="Times New Roman"/>
          <w:color w:val="222222"/>
          <w:sz w:val="24"/>
          <w:szCs w:val="24"/>
          <w:shd w:val="clear" w:color="auto" w:fill="FFFFFF"/>
        </w:rPr>
        <w:t>.,</w:t>
      </w:r>
      <w:proofErr w:type="gramEnd"/>
      <w:r w:rsidRPr="006171CA">
        <w:rPr>
          <w:rFonts w:ascii="Times New Roman" w:hAnsi="Times New Roman" w:cs="Times New Roman"/>
          <w:color w:val="222222"/>
          <w:sz w:val="24"/>
          <w:szCs w:val="24"/>
          <w:shd w:val="clear" w:color="auto" w:fill="FFFFFF"/>
        </w:rPr>
        <w:t xml:space="preserve"> &amp; Çalık, M. (2018). İlkokul 4. sınıf düzeyindeki fen eğitimi araştırmalarının tematik içerik analizi. </w:t>
      </w:r>
      <w:r w:rsidRPr="006171CA">
        <w:rPr>
          <w:rFonts w:ascii="Times New Roman" w:hAnsi="Times New Roman" w:cs="Times New Roman"/>
          <w:i/>
          <w:iCs/>
          <w:color w:val="222222"/>
          <w:sz w:val="24"/>
          <w:szCs w:val="24"/>
          <w:shd w:val="clear" w:color="auto" w:fill="FFFFFF"/>
        </w:rPr>
        <w:t>Ilkogretim Online</w:t>
      </w:r>
      <w:r w:rsidRPr="006171CA">
        <w:rPr>
          <w:rFonts w:ascii="Times New Roman" w:hAnsi="Times New Roman" w:cs="Times New Roman"/>
          <w:color w:val="222222"/>
          <w:sz w:val="24"/>
          <w:szCs w:val="24"/>
          <w:shd w:val="clear" w:color="auto" w:fill="FFFFFF"/>
        </w:rPr>
        <w:t>, </w:t>
      </w:r>
      <w:r w:rsidRPr="006171CA">
        <w:rPr>
          <w:rFonts w:ascii="Times New Roman" w:hAnsi="Times New Roman" w:cs="Times New Roman"/>
          <w:i/>
          <w:iCs/>
          <w:color w:val="222222"/>
          <w:sz w:val="24"/>
          <w:szCs w:val="24"/>
          <w:shd w:val="clear" w:color="auto" w:fill="FFFFFF"/>
        </w:rPr>
        <w:t>17</w:t>
      </w:r>
      <w:r w:rsidRPr="006171CA">
        <w:rPr>
          <w:rFonts w:ascii="Times New Roman" w:hAnsi="Times New Roman" w:cs="Times New Roman"/>
          <w:color w:val="222222"/>
          <w:sz w:val="24"/>
          <w:szCs w:val="24"/>
          <w:shd w:val="clear" w:color="auto" w:fill="FFFFFF"/>
        </w:rPr>
        <w:t>(3).</w:t>
      </w:r>
    </w:p>
    <w:p w:rsidR="00D67A4D" w:rsidRPr="006171CA" w:rsidRDefault="00D67A4D" w:rsidP="00D67A4D">
      <w:pPr>
        <w:spacing w:before="240" w:line="360" w:lineRule="auto"/>
        <w:ind w:left="708" w:hanging="708"/>
        <w:jc w:val="both"/>
        <w:rPr>
          <w:rFonts w:ascii="Times New Roman" w:hAnsi="Times New Roman" w:cs="Times New Roman"/>
          <w:sz w:val="24"/>
          <w:szCs w:val="24"/>
        </w:rPr>
      </w:pPr>
      <w:r w:rsidRPr="006171CA">
        <w:rPr>
          <w:rFonts w:ascii="Times New Roman" w:hAnsi="Times New Roman" w:cs="Times New Roman"/>
          <w:sz w:val="24"/>
          <w:szCs w:val="24"/>
        </w:rPr>
        <w:t xml:space="preserve">Batı, K. &amp; Kaptan, F. (2017). </w:t>
      </w:r>
      <w:r>
        <w:rPr>
          <w:rFonts w:ascii="Times New Roman" w:hAnsi="Times New Roman" w:cs="Times New Roman"/>
          <w:sz w:val="24"/>
          <w:szCs w:val="24"/>
        </w:rPr>
        <w:t xml:space="preserve"> </w:t>
      </w:r>
      <w:r w:rsidRPr="006171CA">
        <w:rPr>
          <w:rFonts w:ascii="Times New Roman" w:hAnsi="Times New Roman" w:cs="Times New Roman"/>
          <w:sz w:val="24"/>
          <w:szCs w:val="24"/>
        </w:rPr>
        <w:t>Model tabanlı sorgulama yaklaşımının, öğrencilerin bilimin doğası görüşlerine etkisi,</w:t>
      </w:r>
      <w:r w:rsidRPr="006171CA">
        <w:rPr>
          <w:rFonts w:ascii="Times New Roman" w:hAnsi="Times New Roman" w:cs="Times New Roman"/>
          <w:i/>
          <w:sz w:val="24"/>
          <w:szCs w:val="24"/>
        </w:rPr>
        <w:t xml:space="preserve"> Hacettepe Üniversitesi Eğitim Fakültesi Dergisi, 32</w:t>
      </w:r>
      <w:r w:rsidRPr="006171CA">
        <w:rPr>
          <w:rFonts w:ascii="Times New Roman" w:hAnsi="Times New Roman" w:cs="Times New Roman"/>
          <w:sz w:val="24"/>
          <w:szCs w:val="24"/>
        </w:rPr>
        <w:t xml:space="preserve">(2), 427-450. </w:t>
      </w:r>
    </w:p>
    <w:p w:rsidR="00D67A4D" w:rsidRPr="006171CA" w:rsidRDefault="00D67A4D" w:rsidP="00D67A4D">
      <w:pPr>
        <w:spacing w:line="360" w:lineRule="auto"/>
        <w:ind w:left="567" w:hanging="567"/>
        <w:jc w:val="both"/>
        <w:rPr>
          <w:rFonts w:ascii="Times New Roman" w:hAnsi="Times New Roman" w:cs="Times New Roman"/>
          <w:color w:val="222222"/>
          <w:sz w:val="24"/>
          <w:szCs w:val="24"/>
          <w:shd w:val="clear" w:color="auto" w:fill="FFFFFF"/>
        </w:rPr>
      </w:pPr>
      <w:r w:rsidRPr="006171CA">
        <w:rPr>
          <w:rFonts w:ascii="Times New Roman" w:hAnsi="Times New Roman" w:cs="Times New Roman"/>
          <w:color w:val="222222"/>
          <w:sz w:val="24"/>
          <w:szCs w:val="24"/>
          <w:shd w:val="clear" w:color="auto" w:fill="FFFFFF"/>
        </w:rPr>
        <w:t>Bıyıklı, C</w:t>
      </w:r>
      <w:proofErr w:type="gramStart"/>
      <w:r w:rsidRPr="006171CA">
        <w:rPr>
          <w:rFonts w:ascii="Times New Roman" w:hAnsi="Times New Roman" w:cs="Times New Roman"/>
          <w:color w:val="222222"/>
          <w:sz w:val="24"/>
          <w:szCs w:val="24"/>
          <w:shd w:val="clear" w:color="auto" w:fill="FFFFFF"/>
        </w:rPr>
        <w:t>.,</w:t>
      </w:r>
      <w:proofErr w:type="gramEnd"/>
      <w:r w:rsidRPr="006171CA">
        <w:rPr>
          <w:rFonts w:ascii="Times New Roman" w:hAnsi="Times New Roman" w:cs="Times New Roman"/>
          <w:color w:val="222222"/>
          <w:sz w:val="24"/>
          <w:szCs w:val="24"/>
          <w:shd w:val="clear" w:color="auto" w:fill="FFFFFF"/>
        </w:rPr>
        <w:t xml:space="preserve"> &amp; Yağcı, E. (2014). 5E öğrenme modeli’ne göre düzenlenmiş eğitim durumlarının bilimsel süreç becerilerine etkisi. </w:t>
      </w:r>
      <w:r w:rsidRPr="006171CA">
        <w:rPr>
          <w:rFonts w:ascii="Times New Roman" w:hAnsi="Times New Roman" w:cs="Times New Roman"/>
          <w:i/>
          <w:iCs/>
          <w:color w:val="222222"/>
          <w:sz w:val="24"/>
          <w:szCs w:val="24"/>
          <w:shd w:val="clear" w:color="auto" w:fill="FFFFFF"/>
        </w:rPr>
        <w:t>Ege Eğitim Dergisi</w:t>
      </w:r>
      <w:r w:rsidRPr="006171CA">
        <w:rPr>
          <w:rFonts w:ascii="Times New Roman" w:hAnsi="Times New Roman" w:cs="Times New Roman"/>
          <w:color w:val="222222"/>
          <w:sz w:val="24"/>
          <w:szCs w:val="24"/>
          <w:shd w:val="clear" w:color="auto" w:fill="FFFFFF"/>
        </w:rPr>
        <w:t>, </w:t>
      </w:r>
      <w:r w:rsidRPr="006171CA">
        <w:rPr>
          <w:rFonts w:ascii="Times New Roman" w:hAnsi="Times New Roman" w:cs="Times New Roman"/>
          <w:i/>
          <w:iCs/>
          <w:color w:val="222222"/>
          <w:sz w:val="24"/>
          <w:szCs w:val="24"/>
          <w:shd w:val="clear" w:color="auto" w:fill="FFFFFF"/>
        </w:rPr>
        <w:t>15</w:t>
      </w:r>
      <w:r w:rsidRPr="006171CA">
        <w:rPr>
          <w:rFonts w:ascii="Times New Roman" w:hAnsi="Times New Roman" w:cs="Times New Roman"/>
          <w:color w:val="222222"/>
          <w:sz w:val="24"/>
          <w:szCs w:val="24"/>
          <w:shd w:val="clear" w:color="auto" w:fill="FFFFFF"/>
        </w:rPr>
        <w:t>(1), 45-79.</w:t>
      </w:r>
    </w:p>
    <w:p w:rsidR="00D67A4D" w:rsidRPr="006171CA" w:rsidRDefault="00D67A4D" w:rsidP="00D67A4D">
      <w:pPr>
        <w:autoSpaceDE w:val="0"/>
        <w:autoSpaceDN w:val="0"/>
        <w:adjustRightInd w:val="0"/>
        <w:spacing w:before="240" w:line="360" w:lineRule="auto"/>
        <w:ind w:left="567" w:hanging="567"/>
        <w:jc w:val="both"/>
        <w:rPr>
          <w:rFonts w:ascii="Times New Roman" w:hAnsi="Times New Roman" w:cs="Times New Roman"/>
          <w:sz w:val="24"/>
          <w:szCs w:val="24"/>
        </w:rPr>
      </w:pPr>
      <w:r w:rsidRPr="006171CA">
        <w:rPr>
          <w:rFonts w:ascii="Times New Roman" w:hAnsi="Times New Roman" w:cs="Times New Roman"/>
          <w:sz w:val="24"/>
          <w:szCs w:val="24"/>
        </w:rPr>
        <w:t>Büyüköztürk, Ş</w:t>
      </w:r>
      <w:proofErr w:type="gramStart"/>
      <w:r w:rsidRPr="006171CA">
        <w:rPr>
          <w:rFonts w:ascii="Times New Roman" w:hAnsi="Times New Roman" w:cs="Times New Roman"/>
          <w:sz w:val="24"/>
          <w:szCs w:val="24"/>
        </w:rPr>
        <w:t>.,</w:t>
      </w:r>
      <w:proofErr w:type="gramEnd"/>
      <w:r w:rsidRPr="006171CA">
        <w:rPr>
          <w:rFonts w:ascii="Times New Roman" w:hAnsi="Times New Roman" w:cs="Times New Roman"/>
          <w:sz w:val="24"/>
          <w:szCs w:val="24"/>
        </w:rPr>
        <w:t xml:space="preserve"> Kılıç Çakmak, E., Akgün, Ö. E., Karadeniz, Ş., &amp; Demirel, F. (2014). </w:t>
      </w:r>
      <w:r w:rsidRPr="006171CA">
        <w:rPr>
          <w:rFonts w:ascii="Times New Roman" w:hAnsi="Times New Roman" w:cs="Times New Roman"/>
          <w:i/>
          <w:sz w:val="24"/>
          <w:szCs w:val="24"/>
        </w:rPr>
        <w:t>Bilimsel araştırma yöntemleri</w:t>
      </w:r>
      <w:r w:rsidRPr="006171CA">
        <w:rPr>
          <w:rFonts w:ascii="Times New Roman" w:hAnsi="Times New Roman" w:cs="Times New Roman"/>
          <w:sz w:val="24"/>
          <w:szCs w:val="24"/>
        </w:rPr>
        <w:t>. (16. Baskı). Ankara: Pegem Akademi.</w:t>
      </w:r>
    </w:p>
    <w:p w:rsidR="00D67A4D" w:rsidRPr="006171CA" w:rsidRDefault="00D67A4D" w:rsidP="00D67A4D">
      <w:pPr>
        <w:autoSpaceDE w:val="0"/>
        <w:autoSpaceDN w:val="0"/>
        <w:adjustRightInd w:val="0"/>
        <w:spacing w:before="240" w:line="360" w:lineRule="auto"/>
        <w:ind w:left="567" w:hanging="567"/>
        <w:jc w:val="both"/>
        <w:rPr>
          <w:rFonts w:ascii="Times New Roman" w:hAnsi="Times New Roman" w:cs="Times New Roman"/>
          <w:sz w:val="24"/>
          <w:szCs w:val="24"/>
        </w:rPr>
      </w:pPr>
      <w:r w:rsidRPr="006171CA">
        <w:rPr>
          <w:rFonts w:ascii="Times New Roman" w:hAnsi="Times New Roman" w:cs="Times New Roman"/>
          <w:sz w:val="24"/>
          <w:szCs w:val="24"/>
          <w:shd w:val="clear" w:color="auto" w:fill="FFFFFF"/>
        </w:rPr>
        <w:t>Cengiz, C</w:t>
      </w:r>
      <w:proofErr w:type="gramStart"/>
      <w:r w:rsidRPr="006171CA">
        <w:rPr>
          <w:rFonts w:ascii="Times New Roman" w:hAnsi="Times New Roman" w:cs="Times New Roman"/>
          <w:sz w:val="24"/>
          <w:szCs w:val="24"/>
          <w:shd w:val="clear" w:color="auto" w:fill="FFFFFF"/>
        </w:rPr>
        <w:t>.,</w:t>
      </w:r>
      <w:proofErr w:type="gramEnd"/>
      <w:r w:rsidRPr="006171CA">
        <w:rPr>
          <w:rFonts w:ascii="Times New Roman" w:hAnsi="Times New Roman" w:cs="Times New Roman"/>
          <w:sz w:val="24"/>
          <w:szCs w:val="24"/>
          <w:shd w:val="clear" w:color="auto" w:fill="FFFFFF"/>
        </w:rPr>
        <w:t xml:space="preserve"> &amp; Kabapınar, F. (2017). Dolaylı fen öğretiminde hizmet öncesi argümantasyon eğitiminin öğretmen adaylarının bilimin doğasını kavramalarına etkisi. </w:t>
      </w:r>
      <w:r w:rsidRPr="006171CA">
        <w:rPr>
          <w:rFonts w:ascii="Times New Roman" w:hAnsi="Times New Roman" w:cs="Times New Roman"/>
          <w:i/>
          <w:sz w:val="24"/>
          <w:szCs w:val="24"/>
          <w:shd w:val="clear" w:color="auto" w:fill="FFFFFF"/>
        </w:rPr>
        <w:t>Journal of the Turkish Chemical Society Chemical Education,</w:t>
      </w:r>
      <w:r w:rsidRPr="006171CA">
        <w:rPr>
          <w:rFonts w:ascii="Times New Roman" w:hAnsi="Times New Roman" w:cs="Times New Roman"/>
          <w:sz w:val="24"/>
          <w:szCs w:val="24"/>
          <w:shd w:val="clear" w:color="auto" w:fill="FFFFFF"/>
        </w:rPr>
        <w:t xml:space="preserve"> </w:t>
      </w:r>
      <w:r w:rsidRPr="006171CA">
        <w:rPr>
          <w:rFonts w:ascii="Times New Roman" w:hAnsi="Times New Roman" w:cs="Times New Roman"/>
          <w:i/>
          <w:sz w:val="24"/>
          <w:szCs w:val="24"/>
          <w:shd w:val="clear" w:color="auto" w:fill="FFFFFF"/>
        </w:rPr>
        <w:t>2</w:t>
      </w:r>
      <w:r w:rsidRPr="006171CA">
        <w:rPr>
          <w:rFonts w:ascii="Times New Roman" w:hAnsi="Times New Roman" w:cs="Times New Roman"/>
          <w:sz w:val="24"/>
          <w:szCs w:val="24"/>
          <w:shd w:val="clear" w:color="auto" w:fill="FFFFFF"/>
        </w:rPr>
        <w:t>(1), 19-62.</w:t>
      </w:r>
    </w:p>
    <w:p w:rsidR="00D67A4D" w:rsidRPr="006171CA" w:rsidRDefault="00D67A4D" w:rsidP="00D67A4D">
      <w:pPr>
        <w:spacing w:line="360" w:lineRule="auto"/>
        <w:jc w:val="both"/>
        <w:rPr>
          <w:rFonts w:ascii="Times New Roman" w:hAnsi="Times New Roman" w:cs="Times New Roman"/>
          <w:color w:val="222222"/>
          <w:sz w:val="24"/>
          <w:szCs w:val="24"/>
          <w:shd w:val="clear" w:color="auto" w:fill="FFFFFF"/>
        </w:rPr>
      </w:pPr>
      <w:r w:rsidRPr="006171CA">
        <w:rPr>
          <w:rFonts w:ascii="Times New Roman" w:hAnsi="Times New Roman" w:cs="Times New Roman"/>
          <w:color w:val="222222"/>
          <w:sz w:val="24"/>
          <w:szCs w:val="24"/>
          <w:shd w:val="clear" w:color="auto" w:fill="FFFFFF"/>
        </w:rPr>
        <w:t>Cohen, L</w:t>
      </w:r>
      <w:proofErr w:type="gramStart"/>
      <w:r w:rsidRPr="006171CA">
        <w:rPr>
          <w:rFonts w:ascii="Times New Roman" w:hAnsi="Times New Roman" w:cs="Times New Roman"/>
          <w:color w:val="222222"/>
          <w:sz w:val="24"/>
          <w:szCs w:val="24"/>
          <w:shd w:val="clear" w:color="auto" w:fill="FFFFFF"/>
        </w:rPr>
        <w:t>.,</w:t>
      </w:r>
      <w:proofErr w:type="gramEnd"/>
      <w:r w:rsidRPr="006171CA">
        <w:rPr>
          <w:rFonts w:ascii="Times New Roman" w:hAnsi="Times New Roman" w:cs="Times New Roman"/>
          <w:color w:val="222222"/>
          <w:sz w:val="24"/>
          <w:szCs w:val="24"/>
          <w:shd w:val="clear" w:color="auto" w:fill="FFFFFF"/>
        </w:rPr>
        <w:t xml:space="preserve"> Manion, L., &amp; Morrison, K. (2013). </w:t>
      </w:r>
      <w:r w:rsidRPr="006171CA">
        <w:rPr>
          <w:rFonts w:ascii="Times New Roman" w:hAnsi="Times New Roman" w:cs="Times New Roman"/>
          <w:i/>
          <w:iCs/>
          <w:color w:val="222222"/>
          <w:sz w:val="24"/>
          <w:szCs w:val="24"/>
          <w:shd w:val="clear" w:color="auto" w:fill="FFFFFF"/>
        </w:rPr>
        <w:t>Research methods in education</w:t>
      </w:r>
      <w:r w:rsidRPr="006171CA">
        <w:rPr>
          <w:rFonts w:ascii="Times New Roman" w:hAnsi="Times New Roman" w:cs="Times New Roman"/>
          <w:color w:val="222222"/>
          <w:sz w:val="24"/>
          <w:szCs w:val="24"/>
          <w:shd w:val="clear" w:color="auto" w:fill="FFFFFF"/>
        </w:rPr>
        <w:t>. routledge.</w:t>
      </w:r>
    </w:p>
    <w:p w:rsidR="00D67A4D" w:rsidRPr="006171CA" w:rsidRDefault="00D67A4D" w:rsidP="00D67A4D">
      <w:pPr>
        <w:spacing w:before="240" w:line="360" w:lineRule="auto"/>
        <w:ind w:left="567" w:hanging="567"/>
        <w:jc w:val="both"/>
        <w:rPr>
          <w:rFonts w:ascii="Times New Roman" w:hAnsi="Times New Roman" w:cs="Times New Roman"/>
          <w:sz w:val="24"/>
          <w:szCs w:val="24"/>
          <w:shd w:val="clear" w:color="auto" w:fill="FFFFFF"/>
        </w:rPr>
      </w:pPr>
      <w:r w:rsidRPr="006171CA">
        <w:rPr>
          <w:rFonts w:ascii="Times New Roman" w:hAnsi="Times New Roman" w:cs="Times New Roman"/>
          <w:sz w:val="24"/>
          <w:szCs w:val="24"/>
          <w:shd w:val="clear" w:color="auto" w:fill="FFFFFF"/>
        </w:rPr>
        <w:t>Creswell, J. W</w:t>
      </w:r>
      <w:proofErr w:type="gramStart"/>
      <w:r w:rsidRPr="006171CA">
        <w:rPr>
          <w:rFonts w:ascii="Times New Roman" w:hAnsi="Times New Roman" w:cs="Times New Roman"/>
          <w:sz w:val="24"/>
          <w:szCs w:val="24"/>
          <w:shd w:val="clear" w:color="auto" w:fill="FFFFFF"/>
        </w:rPr>
        <w:t>.,</w:t>
      </w:r>
      <w:proofErr w:type="gramEnd"/>
      <w:r w:rsidRPr="006171CA">
        <w:rPr>
          <w:rFonts w:ascii="Times New Roman" w:hAnsi="Times New Roman" w:cs="Times New Roman"/>
          <w:sz w:val="24"/>
          <w:szCs w:val="24"/>
          <w:shd w:val="clear" w:color="auto" w:fill="FFFFFF"/>
        </w:rPr>
        <w:t xml:space="preserve"> &amp; Clark, V. L. P. (2007). </w:t>
      </w:r>
      <w:r w:rsidRPr="006171CA">
        <w:rPr>
          <w:rFonts w:ascii="Times New Roman" w:hAnsi="Times New Roman" w:cs="Times New Roman"/>
          <w:i/>
          <w:sz w:val="24"/>
          <w:szCs w:val="24"/>
          <w:shd w:val="clear" w:color="auto" w:fill="FFFFFF"/>
        </w:rPr>
        <w:t xml:space="preserve">Designing and conducting mixed methods research. </w:t>
      </w:r>
      <w:r w:rsidRPr="006171CA">
        <w:rPr>
          <w:rFonts w:ascii="Times New Roman" w:hAnsi="Times New Roman" w:cs="Times New Roman"/>
          <w:sz w:val="24"/>
          <w:szCs w:val="24"/>
          <w:shd w:val="clear" w:color="auto" w:fill="FFFFFF"/>
        </w:rPr>
        <w:t>Thousand Oaks, CA: Sage.</w:t>
      </w:r>
    </w:p>
    <w:p w:rsidR="00D67A4D" w:rsidRPr="006171CA" w:rsidRDefault="00D67A4D" w:rsidP="00D67A4D">
      <w:pPr>
        <w:spacing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Çalı</w:t>
      </w:r>
      <w:r w:rsidRPr="006171CA">
        <w:rPr>
          <w:rFonts w:ascii="Times New Roman" w:hAnsi="Times New Roman" w:cs="Times New Roman"/>
          <w:color w:val="222222"/>
          <w:sz w:val="24"/>
          <w:szCs w:val="24"/>
          <w:shd w:val="clear" w:color="auto" w:fill="FFFFFF"/>
        </w:rPr>
        <w:t>k, M</w:t>
      </w:r>
      <w:proofErr w:type="gramStart"/>
      <w:r w:rsidRPr="006171CA">
        <w:rPr>
          <w:rFonts w:ascii="Times New Roman" w:hAnsi="Times New Roman" w:cs="Times New Roman"/>
          <w:color w:val="222222"/>
          <w:sz w:val="24"/>
          <w:szCs w:val="24"/>
          <w:shd w:val="clear" w:color="auto" w:fill="FFFFFF"/>
        </w:rPr>
        <w:t>.,</w:t>
      </w:r>
      <w:proofErr w:type="gramEnd"/>
      <w:r w:rsidRPr="006171CA">
        <w:rPr>
          <w:rFonts w:ascii="Times New Roman" w:hAnsi="Times New Roman" w:cs="Times New Roman"/>
          <w:color w:val="222222"/>
          <w:sz w:val="24"/>
          <w:szCs w:val="24"/>
          <w:shd w:val="clear" w:color="auto" w:fill="FFFFFF"/>
        </w:rPr>
        <w:t xml:space="preserve"> &amp; Sözbilir, M. (2014). Parameters of content analysis. </w:t>
      </w:r>
      <w:r w:rsidRPr="006171CA">
        <w:rPr>
          <w:rFonts w:ascii="Times New Roman" w:hAnsi="Times New Roman" w:cs="Times New Roman"/>
          <w:i/>
          <w:iCs/>
          <w:color w:val="222222"/>
          <w:sz w:val="24"/>
          <w:szCs w:val="24"/>
          <w:shd w:val="clear" w:color="auto" w:fill="FFFFFF"/>
        </w:rPr>
        <w:t>Education ve Science</w:t>
      </w:r>
      <w:r w:rsidRPr="006171CA">
        <w:rPr>
          <w:rFonts w:ascii="Times New Roman" w:hAnsi="Times New Roman" w:cs="Times New Roman"/>
          <w:color w:val="222222"/>
          <w:sz w:val="24"/>
          <w:szCs w:val="24"/>
          <w:shd w:val="clear" w:color="auto" w:fill="FFFFFF"/>
        </w:rPr>
        <w:t>, </w:t>
      </w:r>
      <w:r w:rsidRPr="006171CA">
        <w:rPr>
          <w:rFonts w:ascii="Times New Roman" w:hAnsi="Times New Roman" w:cs="Times New Roman"/>
          <w:i/>
          <w:iCs/>
          <w:color w:val="222222"/>
          <w:sz w:val="24"/>
          <w:szCs w:val="24"/>
          <w:shd w:val="clear" w:color="auto" w:fill="FFFFFF"/>
        </w:rPr>
        <w:t>39</w:t>
      </w:r>
      <w:r w:rsidRPr="006171CA">
        <w:rPr>
          <w:rFonts w:ascii="Times New Roman" w:hAnsi="Times New Roman" w:cs="Times New Roman"/>
          <w:color w:val="222222"/>
          <w:sz w:val="24"/>
          <w:szCs w:val="24"/>
          <w:shd w:val="clear" w:color="auto" w:fill="FFFFFF"/>
        </w:rPr>
        <w:t>(174).</w:t>
      </w:r>
    </w:p>
    <w:p w:rsidR="00D67A4D" w:rsidRPr="006171CA" w:rsidRDefault="00D67A4D" w:rsidP="00D67A4D">
      <w:pPr>
        <w:spacing w:line="360" w:lineRule="auto"/>
        <w:ind w:left="567" w:hanging="567"/>
        <w:jc w:val="both"/>
        <w:rPr>
          <w:rFonts w:ascii="Times New Roman" w:hAnsi="Times New Roman" w:cs="Times New Roman"/>
          <w:sz w:val="24"/>
          <w:szCs w:val="24"/>
        </w:rPr>
      </w:pPr>
      <w:r w:rsidRPr="006171CA">
        <w:rPr>
          <w:rFonts w:ascii="Times New Roman" w:hAnsi="Times New Roman" w:cs="Times New Roman"/>
          <w:sz w:val="24"/>
          <w:szCs w:val="24"/>
        </w:rPr>
        <w:t>Çoruhlu, Ş. T</w:t>
      </w:r>
      <w:proofErr w:type="gramStart"/>
      <w:r w:rsidRPr="006171CA">
        <w:rPr>
          <w:rFonts w:ascii="Times New Roman" w:hAnsi="Times New Roman" w:cs="Times New Roman"/>
          <w:sz w:val="24"/>
          <w:szCs w:val="24"/>
        </w:rPr>
        <w:t>.,</w:t>
      </w:r>
      <w:proofErr w:type="gramEnd"/>
      <w:r w:rsidRPr="006171CA">
        <w:rPr>
          <w:rFonts w:ascii="Times New Roman" w:hAnsi="Times New Roman" w:cs="Times New Roman"/>
          <w:sz w:val="24"/>
          <w:szCs w:val="24"/>
        </w:rPr>
        <w:t xml:space="preserve"> Çepni, S. (2015). “Güneş Sistemi ve Ötesi: Uzay Bilmecesi” ünitesinde karşılaşılan öğretmen problemleri ve yanılgıları: bir özel durum çalışması</w:t>
      </w:r>
      <w:r w:rsidRPr="006171CA">
        <w:rPr>
          <w:rFonts w:ascii="Times New Roman" w:hAnsi="Times New Roman" w:cs="Times New Roman"/>
          <w:i/>
          <w:sz w:val="24"/>
          <w:szCs w:val="24"/>
        </w:rPr>
        <w:t>. Kuramsal Eğitimbilim Dergisi, 8</w:t>
      </w:r>
      <w:r w:rsidRPr="006171CA">
        <w:rPr>
          <w:rFonts w:ascii="Times New Roman" w:hAnsi="Times New Roman" w:cs="Times New Roman"/>
          <w:sz w:val="24"/>
          <w:szCs w:val="24"/>
        </w:rPr>
        <w:t>(2), 268-281.</w:t>
      </w:r>
    </w:p>
    <w:p w:rsidR="00D67A4D" w:rsidRPr="006171CA" w:rsidRDefault="00D67A4D" w:rsidP="00D67A4D">
      <w:pPr>
        <w:spacing w:line="360" w:lineRule="auto"/>
        <w:ind w:left="567" w:hanging="567"/>
        <w:jc w:val="both"/>
        <w:rPr>
          <w:rFonts w:ascii="Times New Roman" w:hAnsi="Times New Roman" w:cs="Times New Roman"/>
          <w:color w:val="222222"/>
          <w:sz w:val="24"/>
          <w:szCs w:val="24"/>
          <w:shd w:val="clear" w:color="auto" w:fill="FFFFFF"/>
        </w:rPr>
      </w:pPr>
      <w:r w:rsidRPr="006171CA">
        <w:rPr>
          <w:rFonts w:ascii="Times New Roman" w:hAnsi="Times New Roman" w:cs="Times New Roman"/>
          <w:color w:val="222222"/>
          <w:sz w:val="24"/>
          <w:szCs w:val="24"/>
          <w:shd w:val="clear" w:color="auto" w:fill="FFFFFF"/>
        </w:rPr>
        <w:t>Daşdemir, İ</w:t>
      </w:r>
      <w:proofErr w:type="gramStart"/>
      <w:r w:rsidRPr="006171CA">
        <w:rPr>
          <w:rFonts w:ascii="Times New Roman" w:hAnsi="Times New Roman" w:cs="Times New Roman"/>
          <w:color w:val="222222"/>
          <w:sz w:val="24"/>
          <w:szCs w:val="24"/>
          <w:shd w:val="clear" w:color="auto" w:fill="FFFFFF"/>
        </w:rPr>
        <w:t>.,</w:t>
      </w:r>
      <w:proofErr w:type="gramEnd"/>
      <w:r w:rsidRPr="006171CA">
        <w:rPr>
          <w:rFonts w:ascii="Times New Roman" w:hAnsi="Times New Roman" w:cs="Times New Roman"/>
          <w:color w:val="222222"/>
          <w:sz w:val="24"/>
          <w:szCs w:val="24"/>
          <w:shd w:val="clear" w:color="auto" w:fill="FFFFFF"/>
        </w:rPr>
        <w:t xml:space="preserve"> Cengiz, E., &amp; Aksoy, G. (2018). Türkiye’de FeTeMM (STEM) eğitimi eğilim araştırması. </w:t>
      </w:r>
      <w:r w:rsidRPr="006171CA">
        <w:rPr>
          <w:rFonts w:ascii="Times New Roman" w:hAnsi="Times New Roman" w:cs="Times New Roman"/>
          <w:i/>
          <w:iCs/>
          <w:color w:val="222222"/>
          <w:sz w:val="24"/>
          <w:szCs w:val="24"/>
          <w:shd w:val="clear" w:color="auto" w:fill="FFFFFF"/>
        </w:rPr>
        <w:t>Yüzüncü Yıl Üniversitesi Eğitim Fakültesi Dergisi</w:t>
      </w:r>
      <w:r w:rsidRPr="006171CA">
        <w:rPr>
          <w:rFonts w:ascii="Times New Roman" w:hAnsi="Times New Roman" w:cs="Times New Roman"/>
          <w:color w:val="222222"/>
          <w:sz w:val="24"/>
          <w:szCs w:val="24"/>
          <w:shd w:val="clear" w:color="auto" w:fill="FFFFFF"/>
        </w:rPr>
        <w:t>, </w:t>
      </w:r>
      <w:r w:rsidRPr="006171CA">
        <w:rPr>
          <w:rFonts w:ascii="Times New Roman" w:hAnsi="Times New Roman" w:cs="Times New Roman"/>
          <w:i/>
          <w:iCs/>
          <w:color w:val="222222"/>
          <w:sz w:val="24"/>
          <w:szCs w:val="24"/>
          <w:shd w:val="clear" w:color="auto" w:fill="FFFFFF"/>
        </w:rPr>
        <w:t>15</w:t>
      </w:r>
      <w:r w:rsidRPr="006171CA">
        <w:rPr>
          <w:rFonts w:ascii="Times New Roman" w:hAnsi="Times New Roman" w:cs="Times New Roman"/>
          <w:color w:val="222222"/>
          <w:sz w:val="24"/>
          <w:szCs w:val="24"/>
          <w:shd w:val="clear" w:color="auto" w:fill="FFFFFF"/>
        </w:rPr>
        <w:t>(1), 1161-1183.</w:t>
      </w:r>
    </w:p>
    <w:p w:rsidR="00D67A4D" w:rsidRPr="006171CA" w:rsidRDefault="00D67A4D" w:rsidP="00D67A4D">
      <w:pPr>
        <w:spacing w:line="360" w:lineRule="auto"/>
        <w:ind w:left="567" w:hanging="567"/>
        <w:jc w:val="both"/>
        <w:rPr>
          <w:rFonts w:ascii="Times New Roman" w:hAnsi="Times New Roman" w:cs="Times New Roman"/>
          <w:color w:val="222222"/>
          <w:sz w:val="24"/>
          <w:szCs w:val="24"/>
          <w:shd w:val="clear" w:color="auto" w:fill="FFFFFF"/>
        </w:rPr>
      </w:pPr>
      <w:r w:rsidRPr="006171CA">
        <w:rPr>
          <w:rFonts w:ascii="Times New Roman" w:hAnsi="Times New Roman" w:cs="Times New Roman"/>
          <w:color w:val="222222"/>
          <w:sz w:val="24"/>
          <w:szCs w:val="24"/>
          <w:shd w:val="clear" w:color="auto" w:fill="FFFFFF"/>
        </w:rPr>
        <w:lastRenderedPageBreak/>
        <w:t>Doğru, M</w:t>
      </w:r>
      <w:proofErr w:type="gramStart"/>
      <w:r w:rsidRPr="006171CA">
        <w:rPr>
          <w:rFonts w:ascii="Times New Roman" w:hAnsi="Times New Roman" w:cs="Times New Roman"/>
          <w:color w:val="222222"/>
          <w:sz w:val="24"/>
          <w:szCs w:val="24"/>
          <w:shd w:val="clear" w:color="auto" w:fill="FFFFFF"/>
        </w:rPr>
        <w:t>.,</w:t>
      </w:r>
      <w:proofErr w:type="gramEnd"/>
      <w:r w:rsidRPr="006171CA">
        <w:rPr>
          <w:rFonts w:ascii="Times New Roman" w:hAnsi="Times New Roman" w:cs="Times New Roman"/>
          <w:color w:val="222222"/>
          <w:sz w:val="24"/>
          <w:szCs w:val="24"/>
          <w:shd w:val="clear" w:color="auto" w:fill="FFFFFF"/>
        </w:rPr>
        <w:t xml:space="preserve"> Gençosman, T., ATAALKIN, A. N., &amp; ŞEKER, F. (2012). Fen bilimleri eğitiminde çalışılan yüksek lisans ve doktora tezlerinin analizi. </w:t>
      </w:r>
      <w:r w:rsidRPr="006171CA">
        <w:rPr>
          <w:rFonts w:ascii="Times New Roman" w:hAnsi="Times New Roman" w:cs="Times New Roman"/>
          <w:i/>
          <w:iCs/>
          <w:color w:val="222222"/>
          <w:sz w:val="24"/>
          <w:szCs w:val="24"/>
          <w:shd w:val="clear" w:color="auto" w:fill="FFFFFF"/>
        </w:rPr>
        <w:t>Journal of Turkish Science Education</w:t>
      </w:r>
      <w:r w:rsidRPr="006171CA">
        <w:rPr>
          <w:rFonts w:ascii="Times New Roman" w:hAnsi="Times New Roman" w:cs="Times New Roman"/>
          <w:color w:val="222222"/>
          <w:sz w:val="24"/>
          <w:szCs w:val="24"/>
          <w:shd w:val="clear" w:color="auto" w:fill="FFFFFF"/>
        </w:rPr>
        <w:t>, </w:t>
      </w:r>
      <w:r w:rsidRPr="006171CA">
        <w:rPr>
          <w:rFonts w:ascii="Times New Roman" w:hAnsi="Times New Roman" w:cs="Times New Roman"/>
          <w:i/>
          <w:iCs/>
          <w:color w:val="222222"/>
          <w:sz w:val="24"/>
          <w:szCs w:val="24"/>
          <w:shd w:val="clear" w:color="auto" w:fill="FFFFFF"/>
        </w:rPr>
        <w:t>9</w:t>
      </w:r>
      <w:r w:rsidRPr="006171CA">
        <w:rPr>
          <w:rFonts w:ascii="Times New Roman" w:hAnsi="Times New Roman" w:cs="Times New Roman"/>
          <w:color w:val="222222"/>
          <w:sz w:val="24"/>
          <w:szCs w:val="24"/>
          <w:shd w:val="clear" w:color="auto" w:fill="FFFFFF"/>
        </w:rPr>
        <w:t>(1), 49-64.</w:t>
      </w:r>
    </w:p>
    <w:p w:rsidR="00D67A4D" w:rsidRPr="006171CA" w:rsidRDefault="00D67A4D" w:rsidP="00D67A4D">
      <w:pPr>
        <w:spacing w:before="240" w:line="360" w:lineRule="auto"/>
        <w:ind w:left="567" w:hanging="567"/>
        <w:jc w:val="both"/>
        <w:rPr>
          <w:rFonts w:ascii="Times New Roman" w:hAnsi="Times New Roman" w:cs="Times New Roman"/>
          <w:sz w:val="24"/>
          <w:szCs w:val="24"/>
        </w:rPr>
      </w:pPr>
      <w:r w:rsidRPr="006171CA">
        <w:rPr>
          <w:rFonts w:ascii="Times New Roman" w:hAnsi="Times New Roman" w:cs="Times New Roman"/>
          <w:sz w:val="24"/>
          <w:szCs w:val="24"/>
        </w:rPr>
        <w:t>Driver, R</w:t>
      </w:r>
      <w:proofErr w:type="gramStart"/>
      <w:r w:rsidRPr="006171CA">
        <w:rPr>
          <w:rFonts w:ascii="Times New Roman" w:hAnsi="Times New Roman" w:cs="Times New Roman"/>
          <w:sz w:val="24"/>
          <w:szCs w:val="24"/>
        </w:rPr>
        <w:t>.,</w:t>
      </w:r>
      <w:proofErr w:type="gramEnd"/>
      <w:r w:rsidRPr="006171CA">
        <w:rPr>
          <w:rFonts w:ascii="Times New Roman" w:hAnsi="Times New Roman" w:cs="Times New Roman"/>
          <w:sz w:val="24"/>
          <w:szCs w:val="24"/>
        </w:rPr>
        <w:t xml:space="preserve"> Newton, P., &amp; Osborne J. (2000). Establishing the norms of scientific argumentation in classrooms. </w:t>
      </w:r>
      <w:r w:rsidRPr="006171CA">
        <w:rPr>
          <w:rFonts w:ascii="Times New Roman" w:hAnsi="Times New Roman" w:cs="Times New Roman"/>
          <w:i/>
          <w:iCs/>
          <w:sz w:val="24"/>
          <w:szCs w:val="24"/>
        </w:rPr>
        <w:t xml:space="preserve">Inc. Science. Education, </w:t>
      </w:r>
      <w:r w:rsidRPr="006171CA">
        <w:rPr>
          <w:rFonts w:ascii="Times New Roman" w:hAnsi="Times New Roman" w:cs="Times New Roman"/>
          <w:i/>
          <w:sz w:val="24"/>
          <w:szCs w:val="24"/>
        </w:rPr>
        <w:t>84</w:t>
      </w:r>
      <w:r w:rsidRPr="006171CA">
        <w:rPr>
          <w:rFonts w:ascii="Times New Roman" w:hAnsi="Times New Roman" w:cs="Times New Roman"/>
          <w:sz w:val="24"/>
          <w:szCs w:val="24"/>
        </w:rPr>
        <w:t>, 287-312</w:t>
      </w:r>
    </w:p>
    <w:p w:rsidR="00D67A4D" w:rsidRPr="006171CA" w:rsidRDefault="00D67A4D" w:rsidP="00D67A4D">
      <w:pPr>
        <w:pStyle w:val="Default"/>
        <w:spacing w:before="240" w:after="200" w:line="360" w:lineRule="auto"/>
        <w:ind w:left="567" w:hanging="567"/>
        <w:jc w:val="both"/>
        <w:rPr>
          <w:rFonts w:ascii="Times New Roman" w:hAnsi="Times New Roman" w:cs="Times New Roman"/>
          <w:color w:val="auto"/>
        </w:rPr>
      </w:pPr>
      <w:r w:rsidRPr="006171CA">
        <w:rPr>
          <w:rFonts w:ascii="Times New Roman" w:hAnsi="Times New Roman" w:cs="Times New Roman"/>
          <w:color w:val="auto"/>
        </w:rPr>
        <w:t xml:space="preserve">Duban, N. (2008). </w:t>
      </w:r>
      <w:r w:rsidRPr="006171CA">
        <w:rPr>
          <w:rFonts w:ascii="Times New Roman" w:hAnsi="Times New Roman" w:cs="Times New Roman"/>
          <w:i/>
          <w:iCs/>
          <w:color w:val="auto"/>
        </w:rPr>
        <w:t xml:space="preserve">İlköğretim fen ve teknoloji dersinin sorgulamaya dayalı öğrenme yaklaşımına göre işlenmesi: bir eylem araştırması. </w:t>
      </w:r>
      <w:r w:rsidRPr="006171CA">
        <w:rPr>
          <w:rFonts w:ascii="Times New Roman" w:hAnsi="Times New Roman" w:cs="Times New Roman"/>
          <w:color w:val="auto"/>
        </w:rPr>
        <w:t>Yayınlanmamış Doktora tezi, Anadolu Üniversitesi, Eğitim Bilimleri Enstitüsü. Eskişehir.</w:t>
      </w:r>
    </w:p>
    <w:p w:rsidR="00D67A4D" w:rsidRPr="006171CA" w:rsidRDefault="00D67A4D" w:rsidP="00D67A4D">
      <w:pPr>
        <w:spacing w:line="360" w:lineRule="auto"/>
        <w:ind w:left="567" w:hanging="567"/>
        <w:jc w:val="both"/>
        <w:rPr>
          <w:rFonts w:ascii="Times New Roman" w:hAnsi="Times New Roman" w:cs="Times New Roman"/>
          <w:color w:val="222222"/>
          <w:sz w:val="24"/>
          <w:szCs w:val="24"/>
          <w:shd w:val="clear" w:color="auto" w:fill="FFFFFF"/>
        </w:rPr>
      </w:pPr>
      <w:r w:rsidRPr="006171CA">
        <w:rPr>
          <w:rFonts w:ascii="Times New Roman" w:hAnsi="Times New Roman" w:cs="Times New Roman"/>
          <w:color w:val="222222"/>
          <w:sz w:val="24"/>
          <w:szCs w:val="24"/>
          <w:shd w:val="clear" w:color="auto" w:fill="FFFFFF"/>
        </w:rPr>
        <w:t xml:space="preserve">Ecevit, T. (2018). </w:t>
      </w:r>
      <w:r w:rsidRPr="006171CA">
        <w:rPr>
          <w:rFonts w:ascii="Times New Roman" w:hAnsi="Times New Roman" w:cs="Times New Roman"/>
          <w:i/>
          <w:color w:val="222222"/>
          <w:sz w:val="24"/>
          <w:szCs w:val="24"/>
          <w:shd w:val="clear" w:color="auto" w:fill="FFFFFF"/>
        </w:rPr>
        <w:t>Argümantasyon destekli araştırma-sorgulamaya dayalı öğretim uygulamalarının fen öğretmen eğitimindeki etkililiği</w:t>
      </w:r>
      <w:r w:rsidRPr="006171CA">
        <w:rPr>
          <w:rFonts w:ascii="Times New Roman" w:hAnsi="Times New Roman" w:cs="Times New Roman"/>
          <w:color w:val="222222"/>
          <w:sz w:val="24"/>
          <w:szCs w:val="24"/>
          <w:shd w:val="clear" w:color="auto" w:fill="FFFFFF"/>
        </w:rPr>
        <w:t xml:space="preserve">. Yayımlanmamış Doktora Tezi. Hacettepe Üniversitesi, Eğitim Bilimleri Enstitüsü, Ankara. </w:t>
      </w:r>
    </w:p>
    <w:p w:rsidR="00D67A4D" w:rsidRPr="006171CA" w:rsidRDefault="00D67A4D" w:rsidP="00D67A4D">
      <w:pPr>
        <w:spacing w:before="240" w:line="360" w:lineRule="auto"/>
        <w:ind w:left="708" w:hanging="708"/>
        <w:jc w:val="both"/>
        <w:rPr>
          <w:rFonts w:ascii="Times New Roman" w:hAnsi="Times New Roman" w:cs="Times New Roman"/>
          <w:sz w:val="24"/>
          <w:szCs w:val="24"/>
        </w:rPr>
      </w:pPr>
      <w:r w:rsidRPr="006171CA">
        <w:rPr>
          <w:rFonts w:ascii="Times New Roman" w:hAnsi="Times New Roman" w:cs="Times New Roman"/>
          <w:sz w:val="24"/>
          <w:szCs w:val="24"/>
        </w:rPr>
        <w:t>Fraenkel, J. R</w:t>
      </w:r>
      <w:proofErr w:type="gramStart"/>
      <w:r w:rsidRPr="006171CA">
        <w:rPr>
          <w:rFonts w:ascii="Times New Roman" w:hAnsi="Times New Roman" w:cs="Times New Roman"/>
          <w:sz w:val="24"/>
          <w:szCs w:val="24"/>
        </w:rPr>
        <w:t>.,</w:t>
      </w:r>
      <w:proofErr w:type="gramEnd"/>
      <w:r w:rsidRPr="006171CA">
        <w:rPr>
          <w:rFonts w:ascii="Times New Roman" w:hAnsi="Times New Roman" w:cs="Times New Roman"/>
          <w:sz w:val="24"/>
          <w:szCs w:val="24"/>
        </w:rPr>
        <w:t xml:space="preserve"> Wallen, N. E., &amp; Hyun, H. H. (2012). </w:t>
      </w:r>
      <w:r w:rsidRPr="006171CA">
        <w:rPr>
          <w:rFonts w:ascii="Times New Roman" w:hAnsi="Times New Roman" w:cs="Times New Roman"/>
          <w:i/>
          <w:sz w:val="24"/>
          <w:szCs w:val="24"/>
        </w:rPr>
        <w:t>How to desIgn and evaluate In educatIon</w:t>
      </w:r>
      <w:r w:rsidRPr="006171CA">
        <w:rPr>
          <w:rFonts w:ascii="Times New Roman" w:hAnsi="Times New Roman" w:cs="Times New Roman"/>
          <w:sz w:val="24"/>
          <w:szCs w:val="24"/>
        </w:rPr>
        <w:t xml:space="preserve"> (8th ed.). New York Mc Graw HIll.</w:t>
      </w:r>
    </w:p>
    <w:p w:rsidR="00D67A4D" w:rsidRPr="006171CA" w:rsidRDefault="00D67A4D" w:rsidP="00D67A4D">
      <w:pPr>
        <w:spacing w:before="240" w:line="360" w:lineRule="auto"/>
        <w:ind w:left="567" w:hanging="567"/>
        <w:jc w:val="both"/>
        <w:rPr>
          <w:rFonts w:ascii="Times New Roman" w:hAnsi="Times New Roman" w:cs="Times New Roman"/>
          <w:sz w:val="24"/>
          <w:szCs w:val="24"/>
        </w:rPr>
      </w:pPr>
      <w:r w:rsidRPr="006171CA">
        <w:rPr>
          <w:rFonts w:ascii="Times New Roman" w:hAnsi="Times New Roman" w:cs="Times New Roman"/>
          <w:color w:val="222222"/>
          <w:sz w:val="24"/>
          <w:szCs w:val="24"/>
          <w:shd w:val="clear" w:color="auto" w:fill="FFFFFF"/>
        </w:rPr>
        <w:t>Gülhan, F</w:t>
      </w:r>
      <w:proofErr w:type="gramStart"/>
      <w:r w:rsidRPr="006171CA">
        <w:rPr>
          <w:rFonts w:ascii="Times New Roman" w:hAnsi="Times New Roman" w:cs="Times New Roman"/>
          <w:color w:val="222222"/>
          <w:sz w:val="24"/>
          <w:szCs w:val="24"/>
          <w:shd w:val="clear" w:color="auto" w:fill="FFFFFF"/>
        </w:rPr>
        <w:t>.,</w:t>
      </w:r>
      <w:proofErr w:type="gramEnd"/>
      <w:r w:rsidRPr="006171CA">
        <w:rPr>
          <w:rFonts w:ascii="Times New Roman" w:hAnsi="Times New Roman" w:cs="Times New Roman"/>
          <w:color w:val="222222"/>
          <w:sz w:val="24"/>
          <w:szCs w:val="24"/>
          <w:shd w:val="clear" w:color="auto" w:fill="FFFFFF"/>
        </w:rPr>
        <w:t xml:space="preserve"> &amp; Şahin, F. (2016). The effects of science-technology-engineering-math (STEM) integration on 5th grade students’ perceptions and attitudes towards these areas Fen-teknoloji-mühendislik-matematik </w:t>
      </w:r>
      <w:proofErr w:type="gramStart"/>
      <w:r w:rsidRPr="006171CA">
        <w:rPr>
          <w:rFonts w:ascii="Times New Roman" w:hAnsi="Times New Roman" w:cs="Times New Roman"/>
          <w:color w:val="222222"/>
          <w:sz w:val="24"/>
          <w:szCs w:val="24"/>
          <w:shd w:val="clear" w:color="auto" w:fill="FFFFFF"/>
        </w:rPr>
        <w:t>entegrasyonunun</w:t>
      </w:r>
      <w:proofErr w:type="gramEnd"/>
      <w:r w:rsidRPr="006171CA">
        <w:rPr>
          <w:rFonts w:ascii="Times New Roman" w:hAnsi="Times New Roman" w:cs="Times New Roman"/>
          <w:color w:val="222222"/>
          <w:sz w:val="24"/>
          <w:szCs w:val="24"/>
          <w:shd w:val="clear" w:color="auto" w:fill="FFFFFF"/>
        </w:rPr>
        <w:t xml:space="preserve"> (STEM) 5. sınıf öğrencilerinin bu alanlarla ilgili algı ve tutumlarına etkisi. </w:t>
      </w:r>
      <w:r w:rsidRPr="006171CA">
        <w:rPr>
          <w:rFonts w:ascii="Times New Roman" w:hAnsi="Times New Roman" w:cs="Times New Roman"/>
          <w:i/>
          <w:iCs/>
          <w:color w:val="222222"/>
          <w:sz w:val="24"/>
          <w:szCs w:val="24"/>
          <w:shd w:val="clear" w:color="auto" w:fill="FFFFFF"/>
        </w:rPr>
        <w:t>Journal of Human Sciences</w:t>
      </w:r>
      <w:r w:rsidRPr="006171CA">
        <w:rPr>
          <w:rFonts w:ascii="Times New Roman" w:hAnsi="Times New Roman" w:cs="Times New Roman"/>
          <w:color w:val="222222"/>
          <w:sz w:val="24"/>
          <w:szCs w:val="24"/>
          <w:shd w:val="clear" w:color="auto" w:fill="FFFFFF"/>
        </w:rPr>
        <w:t>, </w:t>
      </w:r>
      <w:r w:rsidRPr="006171CA">
        <w:rPr>
          <w:rFonts w:ascii="Times New Roman" w:hAnsi="Times New Roman" w:cs="Times New Roman"/>
          <w:i/>
          <w:iCs/>
          <w:color w:val="222222"/>
          <w:sz w:val="24"/>
          <w:szCs w:val="24"/>
          <w:shd w:val="clear" w:color="auto" w:fill="FFFFFF"/>
        </w:rPr>
        <w:t>13</w:t>
      </w:r>
      <w:r w:rsidRPr="006171CA">
        <w:rPr>
          <w:rFonts w:ascii="Times New Roman" w:hAnsi="Times New Roman" w:cs="Times New Roman"/>
          <w:color w:val="222222"/>
          <w:sz w:val="24"/>
          <w:szCs w:val="24"/>
          <w:shd w:val="clear" w:color="auto" w:fill="FFFFFF"/>
        </w:rPr>
        <w:t>(1), 602-620.</w:t>
      </w:r>
    </w:p>
    <w:p w:rsidR="00D67A4D" w:rsidRPr="006171CA" w:rsidRDefault="00D67A4D" w:rsidP="00D67A4D">
      <w:pPr>
        <w:spacing w:line="360" w:lineRule="auto"/>
        <w:ind w:left="567" w:hanging="567"/>
        <w:jc w:val="both"/>
        <w:rPr>
          <w:rFonts w:ascii="Times New Roman" w:hAnsi="Times New Roman" w:cs="Times New Roman"/>
          <w:color w:val="222222"/>
          <w:sz w:val="24"/>
          <w:szCs w:val="24"/>
          <w:shd w:val="clear" w:color="auto" w:fill="FFFFFF"/>
        </w:rPr>
      </w:pPr>
      <w:r w:rsidRPr="006171CA">
        <w:rPr>
          <w:rFonts w:ascii="Times New Roman" w:hAnsi="Times New Roman" w:cs="Times New Roman"/>
          <w:color w:val="222222"/>
          <w:sz w:val="24"/>
          <w:szCs w:val="24"/>
          <w:shd w:val="clear" w:color="auto" w:fill="FFFFFF"/>
        </w:rPr>
        <w:t>Günbatar, S. A</w:t>
      </w:r>
      <w:proofErr w:type="gramStart"/>
      <w:r w:rsidRPr="006171CA">
        <w:rPr>
          <w:rFonts w:ascii="Times New Roman" w:hAnsi="Times New Roman" w:cs="Times New Roman"/>
          <w:color w:val="222222"/>
          <w:sz w:val="24"/>
          <w:szCs w:val="24"/>
          <w:shd w:val="clear" w:color="auto" w:fill="FFFFFF"/>
        </w:rPr>
        <w:t>.,</w:t>
      </w:r>
      <w:proofErr w:type="gramEnd"/>
      <w:r w:rsidRPr="006171CA">
        <w:rPr>
          <w:rFonts w:ascii="Times New Roman" w:hAnsi="Times New Roman" w:cs="Times New Roman"/>
          <w:color w:val="222222"/>
          <w:sz w:val="24"/>
          <w:szCs w:val="24"/>
          <w:shd w:val="clear" w:color="auto" w:fill="FFFFFF"/>
        </w:rPr>
        <w:t xml:space="preserve"> &amp; Tabar, V.</w:t>
      </w:r>
      <w:r>
        <w:rPr>
          <w:rFonts w:ascii="Times New Roman" w:hAnsi="Times New Roman" w:cs="Times New Roman"/>
          <w:color w:val="222222"/>
          <w:sz w:val="24"/>
          <w:szCs w:val="24"/>
          <w:shd w:val="clear" w:color="auto" w:fill="FFFFFF"/>
        </w:rPr>
        <w:t xml:space="preserve"> (2019). </w:t>
      </w:r>
      <w:r w:rsidRPr="006171CA">
        <w:rPr>
          <w:rFonts w:ascii="Times New Roman" w:hAnsi="Times New Roman" w:cs="Times New Roman"/>
          <w:color w:val="222222"/>
          <w:sz w:val="24"/>
          <w:szCs w:val="24"/>
          <w:shd w:val="clear" w:color="auto" w:fill="FFFFFF"/>
        </w:rPr>
        <w:t xml:space="preserve"> Türkiye’de Gerçekleştirilen STEM Araştırmalarının İçerik Analizi. </w:t>
      </w:r>
      <w:r w:rsidRPr="006171CA">
        <w:rPr>
          <w:rFonts w:ascii="Times New Roman" w:hAnsi="Times New Roman" w:cs="Times New Roman"/>
          <w:i/>
          <w:iCs/>
          <w:color w:val="222222"/>
          <w:sz w:val="24"/>
          <w:szCs w:val="24"/>
          <w:shd w:val="clear" w:color="auto" w:fill="FFFFFF"/>
        </w:rPr>
        <w:t>Yüzüncü Yıl Üniversitesi Eğitim Fakültesi Dergisi</w:t>
      </w:r>
      <w:r w:rsidRPr="006171CA">
        <w:rPr>
          <w:rFonts w:ascii="Times New Roman" w:hAnsi="Times New Roman" w:cs="Times New Roman"/>
          <w:color w:val="222222"/>
          <w:sz w:val="24"/>
          <w:szCs w:val="24"/>
          <w:shd w:val="clear" w:color="auto" w:fill="FFFFFF"/>
        </w:rPr>
        <w:t>, </w:t>
      </w:r>
      <w:r w:rsidRPr="006171CA">
        <w:rPr>
          <w:rFonts w:ascii="Times New Roman" w:hAnsi="Times New Roman" w:cs="Times New Roman"/>
          <w:i/>
          <w:iCs/>
          <w:color w:val="222222"/>
          <w:sz w:val="24"/>
          <w:szCs w:val="24"/>
          <w:shd w:val="clear" w:color="auto" w:fill="FFFFFF"/>
        </w:rPr>
        <w:t>16</w:t>
      </w:r>
      <w:r w:rsidRPr="006171CA">
        <w:rPr>
          <w:rFonts w:ascii="Times New Roman" w:hAnsi="Times New Roman" w:cs="Times New Roman"/>
          <w:color w:val="222222"/>
          <w:sz w:val="24"/>
          <w:szCs w:val="24"/>
          <w:shd w:val="clear" w:color="auto" w:fill="FFFFFF"/>
        </w:rPr>
        <w:t>(1), 1054-1083.</w:t>
      </w:r>
    </w:p>
    <w:p w:rsidR="00D67A4D" w:rsidRPr="006171CA" w:rsidRDefault="00D67A4D" w:rsidP="00D67A4D">
      <w:pPr>
        <w:spacing w:line="360" w:lineRule="auto"/>
        <w:ind w:left="567" w:hanging="567"/>
        <w:jc w:val="both"/>
        <w:rPr>
          <w:rFonts w:ascii="Times New Roman" w:hAnsi="Times New Roman" w:cs="Times New Roman"/>
          <w:color w:val="222222"/>
          <w:sz w:val="24"/>
          <w:szCs w:val="24"/>
          <w:shd w:val="clear" w:color="auto" w:fill="FFFFFF"/>
        </w:rPr>
      </w:pPr>
      <w:r w:rsidRPr="006171CA">
        <w:rPr>
          <w:rFonts w:ascii="Times New Roman" w:hAnsi="Times New Roman" w:cs="Times New Roman"/>
          <w:sz w:val="24"/>
          <w:szCs w:val="24"/>
          <w:shd w:val="clear" w:color="auto" w:fill="FFFFFF"/>
        </w:rPr>
        <w:t>Günel, M</w:t>
      </w:r>
      <w:proofErr w:type="gramStart"/>
      <w:r w:rsidRPr="006171CA">
        <w:rPr>
          <w:rFonts w:ascii="Times New Roman" w:hAnsi="Times New Roman" w:cs="Times New Roman"/>
          <w:sz w:val="24"/>
          <w:szCs w:val="24"/>
          <w:shd w:val="clear" w:color="auto" w:fill="FFFFFF"/>
        </w:rPr>
        <w:t>.,</w:t>
      </w:r>
      <w:proofErr w:type="gramEnd"/>
      <w:r w:rsidRPr="006171CA">
        <w:rPr>
          <w:rFonts w:ascii="Times New Roman" w:hAnsi="Times New Roman" w:cs="Times New Roman"/>
          <w:sz w:val="24"/>
          <w:szCs w:val="24"/>
          <w:shd w:val="clear" w:color="auto" w:fill="FFFFFF"/>
        </w:rPr>
        <w:t xml:space="preserve"> Kabataş Memiş, E., &amp; Büyükkasap, E. (2010). Yaparak yazarak bilim öğrenimi-YYBÖ yaklaşımının ilköğretim öğrencilerinin fen akademik başarısına ve fen ve teknoloji dersine yönelik tutumuna etkisi. </w:t>
      </w:r>
      <w:r w:rsidRPr="006171CA">
        <w:rPr>
          <w:rFonts w:ascii="Times New Roman" w:hAnsi="Times New Roman" w:cs="Times New Roman"/>
          <w:i/>
          <w:iCs/>
          <w:sz w:val="24"/>
          <w:szCs w:val="24"/>
          <w:shd w:val="clear" w:color="auto" w:fill="FFFFFF"/>
        </w:rPr>
        <w:t>Eğitim ve Bilim</w:t>
      </w:r>
      <w:r w:rsidRPr="006171CA">
        <w:rPr>
          <w:rFonts w:ascii="Times New Roman" w:hAnsi="Times New Roman" w:cs="Times New Roman"/>
          <w:sz w:val="24"/>
          <w:szCs w:val="24"/>
          <w:shd w:val="clear" w:color="auto" w:fill="FFFFFF"/>
        </w:rPr>
        <w:t xml:space="preserve">, </w:t>
      </w:r>
      <w:r w:rsidRPr="006171CA">
        <w:rPr>
          <w:rFonts w:ascii="Times New Roman" w:hAnsi="Times New Roman" w:cs="Times New Roman"/>
          <w:i/>
          <w:iCs/>
          <w:sz w:val="24"/>
          <w:szCs w:val="24"/>
          <w:shd w:val="clear" w:color="auto" w:fill="FFFFFF"/>
        </w:rPr>
        <w:t>35</w:t>
      </w:r>
      <w:r w:rsidRPr="006171CA">
        <w:rPr>
          <w:rFonts w:ascii="Times New Roman" w:hAnsi="Times New Roman" w:cs="Times New Roman"/>
          <w:sz w:val="24"/>
          <w:szCs w:val="24"/>
          <w:shd w:val="clear" w:color="auto" w:fill="FFFFFF"/>
        </w:rPr>
        <w:t>(155).</w:t>
      </w:r>
    </w:p>
    <w:p w:rsidR="00D67A4D" w:rsidRPr="006171CA" w:rsidRDefault="00D67A4D" w:rsidP="00D67A4D">
      <w:pPr>
        <w:autoSpaceDE w:val="0"/>
        <w:autoSpaceDN w:val="0"/>
        <w:adjustRightInd w:val="0"/>
        <w:spacing w:before="240" w:line="360" w:lineRule="auto"/>
        <w:ind w:left="708" w:hanging="708"/>
        <w:jc w:val="both"/>
        <w:rPr>
          <w:rFonts w:ascii="Times New Roman" w:hAnsi="Times New Roman" w:cs="Times New Roman"/>
          <w:sz w:val="24"/>
          <w:szCs w:val="24"/>
          <w:shd w:val="clear" w:color="auto" w:fill="FFFFFF"/>
        </w:rPr>
      </w:pPr>
      <w:r w:rsidRPr="006171CA">
        <w:rPr>
          <w:rFonts w:ascii="Times New Roman" w:hAnsi="Times New Roman" w:cs="Times New Roman"/>
          <w:sz w:val="24"/>
          <w:szCs w:val="24"/>
          <w:shd w:val="clear" w:color="auto" w:fill="FFFFFF"/>
        </w:rPr>
        <w:t>Hiğde, E</w:t>
      </w:r>
      <w:proofErr w:type="gramStart"/>
      <w:r w:rsidRPr="006171CA">
        <w:rPr>
          <w:rFonts w:ascii="Times New Roman" w:hAnsi="Times New Roman" w:cs="Times New Roman"/>
          <w:sz w:val="24"/>
          <w:szCs w:val="24"/>
          <w:shd w:val="clear" w:color="auto" w:fill="FFFFFF"/>
        </w:rPr>
        <w:t>.,</w:t>
      </w:r>
      <w:proofErr w:type="gramEnd"/>
      <w:r w:rsidRPr="006171CA">
        <w:rPr>
          <w:rFonts w:ascii="Times New Roman" w:hAnsi="Times New Roman" w:cs="Times New Roman"/>
          <w:sz w:val="24"/>
          <w:szCs w:val="24"/>
          <w:shd w:val="clear" w:color="auto" w:fill="FFFFFF"/>
        </w:rPr>
        <w:t xml:space="preserve"> &amp; Aktamış, H. (2017). Fen bilgisi öğretmen adaylarının argümantasyon temelli fen derslerinin incelenmesi: Eylem araştırması. </w:t>
      </w:r>
      <w:r w:rsidRPr="006171CA">
        <w:rPr>
          <w:rFonts w:ascii="Times New Roman" w:hAnsi="Times New Roman" w:cs="Times New Roman"/>
          <w:i/>
          <w:iCs/>
          <w:sz w:val="24"/>
          <w:szCs w:val="24"/>
          <w:shd w:val="clear" w:color="auto" w:fill="FFFFFF"/>
        </w:rPr>
        <w:t>İlköğretim Online</w:t>
      </w:r>
      <w:r w:rsidRPr="006171CA">
        <w:rPr>
          <w:rFonts w:ascii="Times New Roman" w:hAnsi="Times New Roman" w:cs="Times New Roman"/>
          <w:sz w:val="24"/>
          <w:szCs w:val="24"/>
          <w:shd w:val="clear" w:color="auto" w:fill="FFFFFF"/>
        </w:rPr>
        <w:t xml:space="preserve">, </w:t>
      </w:r>
      <w:r w:rsidRPr="006171CA">
        <w:rPr>
          <w:rFonts w:ascii="Times New Roman" w:hAnsi="Times New Roman" w:cs="Times New Roman"/>
          <w:i/>
          <w:iCs/>
          <w:sz w:val="24"/>
          <w:szCs w:val="24"/>
          <w:shd w:val="clear" w:color="auto" w:fill="FFFFFF"/>
        </w:rPr>
        <w:t>16</w:t>
      </w:r>
      <w:r w:rsidRPr="006171CA">
        <w:rPr>
          <w:rFonts w:ascii="Times New Roman" w:hAnsi="Times New Roman" w:cs="Times New Roman"/>
          <w:sz w:val="24"/>
          <w:szCs w:val="24"/>
          <w:shd w:val="clear" w:color="auto" w:fill="FFFFFF"/>
        </w:rPr>
        <w:t xml:space="preserve">(1), 89-113. </w:t>
      </w:r>
    </w:p>
    <w:p w:rsidR="00D67A4D" w:rsidRPr="006171CA" w:rsidRDefault="00D67A4D" w:rsidP="00D67A4D">
      <w:pPr>
        <w:autoSpaceDE w:val="0"/>
        <w:autoSpaceDN w:val="0"/>
        <w:adjustRightInd w:val="0"/>
        <w:spacing w:before="240" w:line="360" w:lineRule="auto"/>
        <w:ind w:left="708" w:hanging="708"/>
        <w:jc w:val="both"/>
        <w:rPr>
          <w:rFonts w:ascii="Times New Roman" w:hAnsi="Times New Roman" w:cs="Times New Roman"/>
          <w:sz w:val="24"/>
          <w:szCs w:val="24"/>
        </w:rPr>
      </w:pPr>
      <w:r w:rsidRPr="006171CA">
        <w:rPr>
          <w:rFonts w:ascii="Times New Roman" w:hAnsi="Times New Roman" w:cs="Times New Roman"/>
          <w:sz w:val="24"/>
          <w:szCs w:val="24"/>
        </w:rPr>
        <w:t>Hubberman, M</w:t>
      </w:r>
      <w:proofErr w:type="gramStart"/>
      <w:r w:rsidRPr="006171CA">
        <w:rPr>
          <w:rFonts w:ascii="Times New Roman" w:hAnsi="Times New Roman" w:cs="Times New Roman"/>
          <w:sz w:val="24"/>
          <w:szCs w:val="24"/>
        </w:rPr>
        <w:t>.,</w:t>
      </w:r>
      <w:proofErr w:type="gramEnd"/>
      <w:r w:rsidRPr="006171CA">
        <w:rPr>
          <w:rFonts w:ascii="Times New Roman" w:hAnsi="Times New Roman" w:cs="Times New Roman"/>
          <w:sz w:val="24"/>
          <w:szCs w:val="24"/>
        </w:rPr>
        <w:t xml:space="preserve"> &amp; Miles, M. B. (2002). </w:t>
      </w:r>
      <w:r w:rsidRPr="006171CA">
        <w:rPr>
          <w:rFonts w:ascii="Times New Roman" w:hAnsi="Times New Roman" w:cs="Times New Roman"/>
          <w:i/>
          <w:sz w:val="24"/>
          <w:szCs w:val="24"/>
        </w:rPr>
        <w:t>The qualitative researcher's companion.</w:t>
      </w:r>
      <w:r w:rsidRPr="006171CA">
        <w:rPr>
          <w:rFonts w:ascii="Times New Roman" w:hAnsi="Times New Roman" w:cs="Times New Roman"/>
          <w:sz w:val="24"/>
          <w:szCs w:val="24"/>
        </w:rPr>
        <w:t xml:space="preserve"> Sage.</w:t>
      </w:r>
    </w:p>
    <w:p w:rsidR="00D67A4D" w:rsidRPr="006171CA" w:rsidRDefault="00D67A4D" w:rsidP="00D67A4D">
      <w:pPr>
        <w:spacing w:line="360" w:lineRule="auto"/>
        <w:ind w:left="567" w:hanging="567"/>
        <w:jc w:val="both"/>
        <w:rPr>
          <w:rFonts w:ascii="Times New Roman" w:hAnsi="Times New Roman" w:cs="Times New Roman"/>
          <w:color w:val="222222"/>
          <w:sz w:val="24"/>
          <w:szCs w:val="24"/>
          <w:shd w:val="clear" w:color="auto" w:fill="FFFFFF"/>
        </w:rPr>
      </w:pPr>
      <w:r w:rsidRPr="006171CA">
        <w:rPr>
          <w:rFonts w:ascii="Times New Roman" w:hAnsi="Times New Roman" w:cs="Times New Roman"/>
          <w:color w:val="222222"/>
          <w:sz w:val="24"/>
          <w:szCs w:val="24"/>
          <w:shd w:val="clear" w:color="auto" w:fill="FFFFFF"/>
        </w:rPr>
        <w:t>İdin, Ş</w:t>
      </w:r>
      <w:proofErr w:type="gramStart"/>
      <w:r w:rsidRPr="006171CA">
        <w:rPr>
          <w:rFonts w:ascii="Times New Roman" w:hAnsi="Times New Roman" w:cs="Times New Roman"/>
          <w:color w:val="222222"/>
          <w:sz w:val="24"/>
          <w:szCs w:val="24"/>
          <w:shd w:val="clear" w:color="auto" w:fill="FFFFFF"/>
        </w:rPr>
        <w:t>.,</w:t>
      </w:r>
      <w:proofErr w:type="gramEnd"/>
      <w:r w:rsidRPr="006171CA">
        <w:rPr>
          <w:rFonts w:ascii="Times New Roman" w:hAnsi="Times New Roman" w:cs="Times New Roman"/>
          <w:color w:val="222222"/>
          <w:sz w:val="24"/>
          <w:szCs w:val="24"/>
          <w:shd w:val="clear" w:color="auto" w:fill="FFFFFF"/>
        </w:rPr>
        <w:t xml:space="preserve"> &amp; Kaptan, F. (2017). İlköğretim fen eğitiminde yenilenen öğretim programlarına göre hazırlanan doktora tezlerinin incelenmesi üzerine bir çalışma. </w:t>
      </w:r>
      <w:r w:rsidRPr="006171CA">
        <w:rPr>
          <w:rFonts w:ascii="Times New Roman" w:hAnsi="Times New Roman" w:cs="Times New Roman"/>
          <w:i/>
          <w:iCs/>
          <w:color w:val="222222"/>
          <w:sz w:val="24"/>
          <w:szCs w:val="24"/>
          <w:shd w:val="clear" w:color="auto" w:fill="FFFFFF"/>
        </w:rPr>
        <w:t>Eskişehir Osmangazi Üniversitesi Türk Dünyası Uygulama ve Araştırma Merkezi Eğitim Dergisi</w:t>
      </w:r>
      <w:r w:rsidRPr="006171CA">
        <w:rPr>
          <w:rFonts w:ascii="Times New Roman" w:hAnsi="Times New Roman" w:cs="Times New Roman"/>
          <w:color w:val="222222"/>
          <w:sz w:val="24"/>
          <w:szCs w:val="24"/>
          <w:shd w:val="clear" w:color="auto" w:fill="FFFFFF"/>
        </w:rPr>
        <w:t>, </w:t>
      </w:r>
      <w:r w:rsidRPr="006171CA">
        <w:rPr>
          <w:rFonts w:ascii="Times New Roman" w:hAnsi="Times New Roman" w:cs="Times New Roman"/>
          <w:i/>
          <w:iCs/>
          <w:color w:val="222222"/>
          <w:sz w:val="24"/>
          <w:szCs w:val="24"/>
          <w:shd w:val="clear" w:color="auto" w:fill="FFFFFF"/>
        </w:rPr>
        <w:t>2</w:t>
      </w:r>
      <w:r w:rsidRPr="006171CA">
        <w:rPr>
          <w:rFonts w:ascii="Times New Roman" w:hAnsi="Times New Roman" w:cs="Times New Roman"/>
          <w:color w:val="222222"/>
          <w:sz w:val="24"/>
          <w:szCs w:val="24"/>
          <w:shd w:val="clear" w:color="auto" w:fill="FFFFFF"/>
        </w:rPr>
        <w:t>(1), 29-43.</w:t>
      </w:r>
    </w:p>
    <w:p w:rsidR="00D67A4D" w:rsidRPr="006171CA" w:rsidRDefault="00D67A4D" w:rsidP="00D67A4D">
      <w:pPr>
        <w:spacing w:before="240" w:line="360" w:lineRule="auto"/>
        <w:ind w:left="567" w:hanging="567"/>
        <w:jc w:val="both"/>
        <w:rPr>
          <w:rFonts w:ascii="Times New Roman" w:hAnsi="Times New Roman" w:cs="Times New Roman"/>
          <w:sz w:val="24"/>
          <w:szCs w:val="24"/>
          <w:shd w:val="clear" w:color="auto" w:fill="FFFFFF"/>
        </w:rPr>
      </w:pPr>
      <w:r w:rsidRPr="006171CA">
        <w:rPr>
          <w:rFonts w:ascii="Times New Roman" w:hAnsi="Times New Roman" w:cs="Times New Roman"/>
          <w:sz w:val="24"/>
          <w:szCs w:val="24"/>
          <w:shd w:val="clear" w:color="auto" w:fill="FFFFFF"/>
        </w:rPr>
        <w:lastRenderedPageBreak/>
        <w:t>Kaya, G</w:t>
      </w:r>
      <w:proofErr w:type="gramStart"/>
      <w:r w:rsidRPr="006171CA">
        <w:rPr>
          <w:rFonts w:ascii="Times New Roman" w:hAnsi="Times New Roman" w:cs="Times New Roman"/>
          <w:sz w:val="24"/>
          <w:szCs w:val="24"/>
          <w:shd w:val="clear" w:color="auto" w:fill="FFFFFF"/>
        </w:rPr>
        <w:t>.,</w:t>
      </w:r>
      <w:proofErr w:type="gramEnd"/>
      <w:r w:rsidRPr="006171CA">
        <w:rPr>
          <w:rFonts w:ascii="Times New Roman" w:hAnsi="Times New Roman" w:cs="Times New Roman"/>
          <w:sz w:val="24"/>
          <w:szCs w:val="24"/>
          <w:shd w:val="clear" w:color="auto" w:fill="FFFFFF"/>
        </w:rPr>
        <w:t xml:space="preserve"> &amp; Yılmaz, S. (2016). Açık sorgulamaya dayalı öğrenmenin öğrencilerin başarısına ve bilimsel süreç becerilerinin gelişimine etkisi. </w:t>
      </w:r>
      <w:r w:rsidRPr="006171CA">
        <w:rPr>
          <w:rFonts w:ascii="Times New Roman" w:hAnsi="Times New Roman" w:cs="Times New Roman"/>
          <w:i/>
          <w:iCs/>
          <w:sz w:val="24"/>
          <w:szCs w:val="24"/>
          <w:shd w:val="clear" w:color="auto" w:fill="FFFFFF"/>
        </w:rPr>
        <w:t>Hacettepe Üniversitesi Eğitim Fakültesi Dergisi</w:t>
      </w:r>
      <w:r w:rsidRPr="006171CA">
        <w:rPr>
          <w:rFonts w:ascii="Times New Roman" w:hAnsi="Times New Roman" w:cs="Times New Roman"/>
          <w:sz w:val="24"/>
          <w:szCs w:val="24"/>
          <w:shd w:val="clear" w:color="auto" w:fill="FFFFFF"/>
        </w:rPr>
        <w:t xml:space="preserve">, </w:t>
      </w:r>
      <w:r w:rsidRPr="006171CA">
        <w:rPr>
          <w:rFonts w:ascii="Times New Roman" w:hAnsi="Times New Roman" w:cs="Times New Roman"/>
          <w:i/>
          <w:iCs/>
          <w:sz w:val="24"/>
          <w:szCs w:val="24"/>
          <w:shd w:val="clear" w:color="auto" w:fill="FFFFFF"/>
        </w:rPr>
        <w:t>31</w:t>
      </w:r>
      <w:r w:rsidRPr="006171CA">
        <w:rPr>
          <w:rFonts w:ascii="Times New Roman" w:hAnsi="Times New Roman" w:cs="Times New Roman"/>
          <w:sz w:val="24"/>
          <w:szCs w:val="24"/>
          <w:shd w:val="clear" w:color="auto" w:fill="FFFFFF"/>
        </w:rPr>
        <w:t>(2), 300-318.</w:t>
      </w:r>
    </w:p>
    <w:p w:rsidR="00D67A4D" w:rsidRPr="006171CA" w:rsidRDefault="00D67A4D" w:rsidP="00D67A4D">
      <w:pPr>
        <w:spacing w:before="240" w:line="360" w:lineRule="auto"/>
        <w:ind w:left="567" w:hanging="567"/>
        <w:jc w:val="both"/>
        <w:rPr>
          <w:rFonts w:ascii="Times New Roman" w:hAnsi="Times New Roman" w:cs="Times New Roman"/>
          <w:sz w:val="24"/>
          <w:szCs w:val="24"/>
        </w:rPr>
      </w:pPr>
      <w:r w:rsidRPr="006171CA">
        <w:rPr>
          <w:rFonts w:ascii="Times New Roman" w:hAnsi="Times New Roman" w:cs="Times New Roman"/>
          <w:sz w:val="24"/>
          <w:szCs w:val="24"/>
        </w:rPr>
        <w:t xml:space="preserve">Kılınç, A. (2007). The opinions of Turkish highschool pupils on inquiry based laboratory activities. </w:t>
      </w:r>
      <w:r w:rsidRPr="006171CA">
        <w:rPr>
          <w:rFonts w:ascii="Times New Roman" w:hAnsi="Times New Roman" w:cs="Times New Roman"/>
          <w:i/>
          <w:iCs/>
          <w:sz w:val="24"/>
          <w:szCs w:val="24"/>
        </w:rPr>
        <w:t>The Turkish Online Journal of Educational Technology, 6</w:t>
      </w:r>
      <w:r w:rsidRPr="006171CA">
        <w:rPr>
          <w:rFonts w:ascii="Times New Roman" w:hAnsi="Times New Roman" w:cs="Times New Roman"/>
          <w:sz w:val="24"/>
          <w:szCs w:val="24"/>
        </w:rPr>
        <w:t>(4), 1303-6521.</w:t>
      </w:r>
    </w:p>
    <w:p w:rsidR="00D67A4D" w:rsidRPr="006171CA" w:rsidRDefault="00D67A4D" w:rsidP="00D67A4D">
      <w:pPr>
        <w:autoSpaceDE w:val="0"/>
        <w:autoSpaceDN w:val="0"/>
        <w:adjustRightInd w:val="0"/>
        <w:spacing w:before="240" w:line="360" w:lineRule="auto"/>
        <w:ind w:left="567" w:hanging="567"/>
        <w:jc w:val="both"/>
        <w:rPr>
          <w:rFonts w:ascii="Times New Roman" w:hAnsi="Times New Roman" w:cs="Times New Roman"/>
          <w:sz w:val="24"/>
          <w:szCs w:val="24"/>
          <w:shd w:val="clear" w:color="auto" w:fill="FFFFFF"/>
        </w:rPr>
      </w:pPr>
      <w:r w:rsidRPr="006171CA">
        <w:rPr>
          <w:rFonts w:ascii="Times New Roman" w:hAnsi="Times New Roman" w:cs="Times New Roman"/>
          <w:sz w:val="24"/>
          <w:szCs w:val="24"/>
          <w:shd w:val="clear" w:color="auto" w:fill="FFFFFF"/>
        </w:rPr>
        <w:t>Kıngır, S</w:t>
      </w:r>
      <w:proofErr w:type="gramStart"/>
      <w:r w:rsidRPr="006171CA">
        <w:rPr>
          <w:rFonts w:ascii="Times New Roman" w:hAnsi="Times New Roman" w:cs="Times New Roman"/>
          <w:sz w:val="24"/>
          <w:szCs w:val="24"/>
          <w:shd w:val="clear" w:color="auto" w:fill="FFFFFF"/>
        </w:rPr>
        <w:t>.,</w:t>
      </w:r>
      <w:proofErr w:type="gramEnd"/>
      <w:r w:rsidRPr="006171CA">
        <w:rPr>
          <w:rFonts w:ascii="Times New Roman" w:hAnsi="Times New Roman" w:cs="Times New Roman"/>
          <w:sz w:val="24"/>
          <w:szCs w:val="24"/>
          <w:shd w:val="clear" w:color="auto" w:fill="FFFFFF"/>
        </w:rPr>
        <w:t xml:space="preserve"> Geban, Ö., &amp; Günel, M. (2011). Öğrencilerin kimya derslerinde argümantasyon tabanlı bilim öğrenme yaklaşımının uygulanmasına ilişkin görüşleri. </w:t>
      </w:r>
      <w:r w:rsidRPr="006171CA">
        <w:rPr>
          <w:rFonts w:ascii="Times New Roman" w:hAnsi="Times New Roman" w:cs="Times New Roman"/>
          <w:i/>
          <w:iCs/>
          <w:sz w:val="24"/>
          <w:szCs w:val="24"/>
          <w:shd w:val="clear" w:color="auto" w:fill="FFFFFF"/>
        </w:rPr>
        <w:t>Ahmet Keleşoğlu Eğitim Fakültesi Dergisi</w:t>
      </w:r>
      <w:r w:rsidRPr="006171CA">
        <w:rPr>
          <w:rFonts w:ascii="Times New Roman" w:hAnsi="Times New Roman" w:cs="Times New Roman"/>
          <w:sz w:val="24"/>
          <w:szCs w:val="24"/>
          <w:shd w:val="clear" w:color="auto" w:fill="FFFFFF"/>
        </w:rPr>
        <w:t xml:space="preserve">, </w:t>
      </w:r>
      <w:r w:rsidRPr="006171CA">
        <w:rPr>
          <w:rFonts w:ascii="Times New Roman" w:hAnsi="Times New Roman" w:cs="Times New Roman"/>
          <w:i/>
          <w:iCs/>
          <w:sz w:val="24"/>
          <w:szCs w:val="24"/>
          <w:shd w:val="clear" w:color="auto" w:fill="FFFFFF"/>
        </w:rPr>
        <w:t>32</w:t>
      </w:r>
      <w:r w:rsidRPr="006171CA">
        <w:rPr>
          <w:rFonts w:ascii="Times New Roman" w:hAnsi="Times New Roman" w:cs="Times New Roman"/>
          <w:sz w:val="24"/>
          <w:szCs w:val="24"/>
          <w:shd w:val="clear" w:color="auto" w:fill="FFFFFF"/>
        </w:rPr>
        <w:t>, 15-28.</w:t>
      </w:r>
    </w:p>
    <w:p w:rsidR="00D67A4D" w:rsidRPr="006171CA" w:rsidRDefault="00D67A4D" w:rsidP="00D67A4D">
      <w:pPr>
        <w:spacing w:line="360" w:lineRule="auto"/>
        <w:ind w:left="567" w:hanging="567"/>
        <w:jc w:val="both"/>
        <w:rPr>
          <w:rFonts w:ascii="Times New Roman" w:hAnsi="Times New Roman" w:cs="Times New Roman"/>
          <w:color w:val="222222"/>
          <w:sz w:val="24"/>
          <w:szCs w:val="24"/>
          <w:shd w:val="clear" w:color="auto" w:fill="FFFFFF"/>
        </w:rPr>
      </w:pPr>
      <w:r w:rsidRPr="006171CA">
        <w:rPr>
          <w:rFonts w:ascii="Times New Roman" w:hAnsi="Times New Roman" w:cs="Times New Roman"/>
          <w:color w:val="222222"/>
          <w:sz w:val="24"/>
          <w:szCs w:val="24"/>
          <w:shd w:val="clear" w:color="auto" w:fill="FFFFFF"/>
        </w:rPr>
        <w:t>Kizilaslan, A</w:t>
      </w:r>
      <w:proofErr w:type="gramStart"/>
      <w:r w:rsidRPr="006171CA">
        <w:rPr>
          <w:rFonts w:ascii="Times New Roman" w:hAnsi="Times New Roman" w:cs="Times New Roman"/>
          <w:color w:val="222222"/>
          <w:sz w:val="24"/>
          <w:szCs w:val="24"/>
          <w:shd w:val="clear" w:color="auto" w:fill="FFFFFF"/>
        </w:rPr>
        <w:t>.,</w:t>
      </w:r>
      <w:proofErr w:type="gramEnd"/>
      <w:r w:rsidRPr="006171CA">
        <w:rPr>
          <w:rFonts w:ascii="Times New Roman" w:hAnsi="Times New Roman" w:cs="Times New Roman"/>
          <w:color w:val="222222"/>
          <w:sz w:val="24"/>
          <w:szCs w:val="24"/>
          <w:shd w:val="clear" w:color="auto" w:fill="FFFFFF"/>
        </w:rPr>
        <w:t xml:space="preserve"> Sozbilir, M., &amp; Yasar, M. D. (2012). Inquiry Based Teaching in Turkey: A Content Analysis of Research Reports. </w:t>
      </w:r>
      <w:r w:rsidRPr="006171CA">
        <w:rPr>
          <w:rFonts w:ascii="Times New Roman" w:hAnsi="Times New Roman" w:cs="Times New Roman"/>
          <w:i/>
          <w:iCs/>
          <w:color w:val="222222"/>
          <w:sz w:val="24"/>
          <w:szCs w:val="24"/>
          <w:shd w:val="clear" w:color="auto" w:fill="FFFFFF"/>
        </w:rPr>
        <w:t>International Journal of Environmental and Science Education</w:t>
      </w:r>
      <w:r w:rsidRPr="006171CA">
        <w:rPr>
          <w:rFonts w:ascii="Times New Roman" w:hAnsi="Times New Roman" w:cs="Times New Roman"/>
          <w:color w:val="222222"/>
          <w:sz w:val="24"/>
          <w:szCs w:val="24"/>
          <w:shd w:val="clear" w:color="auto" w:fill="FFFFFF"/>
        </w:rPr>
        <w:t>, </w:t>
      </w:r>
      <w:r w:rsidRPr="006171CA">
        <w:rPr>
          <w:rFonts w:ascii="Times New Roman" w:hAnsi="Times New Roman" w:cs="Times New Roman"/>
          <w:i/>
          <w:iCs/>
          <w:color w:val="222222"/>
          <w:sz w:val="24"/>
          <w:szCs w:val="24"/>
          <w:shd w:val="clear" w:color="auto" w:fill="FFFFFF"/>
        </w:rPr>
        <w:t>7</w:t>
      </w:r>
      <w:r w:rsidRPr="006171CA">
        <w:rPr>
          <w:rFonts w:ascii="Times New Roman" w:hAnsi="Times New Roman" w:cs="Times New Roman"/>
          <w:color w:val="222222"/>
          <w:sz w:val="24"/>
          <w:szCs w:val="24"/>
          <w:shd w:val="clear" w:color="auto" w:fill="FFFFFF"/>
        </w:rPr>
        <w:t>(4), 599-617.</w:t>
      </w:r>
    </w:p>
    <w:p w:rsidR="00D67A4D" w:rsidRPr="006171CA" w:rsidRDefault="00D67A4D" w:rsidP="00D67A4D">
      <w:pPr>
        <w:autoSpaceDE w:val="0"/>
        <w:autoSpaceDN w:val="0"/>
        <w:adjustRightInd w:val="0"/>
        <w:spacing w:before="240" w:line="360" w:lineRule="auto"/>
        <w:ind w:left="567" w:hanging="567"/>
        <w:jc w:val="both"/>
        <w:rPr>
          <w:rFonts w:ascii="Times New Roman" w:hAnsi="Times New Roman" w:cs="Times New Roman"/>
          <w:sz w:val="24"/>
          <w:szCs w:val="24"/>
        </w:rPr>
      </w:pPr>
      <w:r w:rsidRPr="006171CA">
        <w:rPr>
          <w:rStyle w:val="author"/>
          <w:rFonts w:ascii="Times New Roman" w:hAnsi="Times New Roman" w:cs="Times New Roman"/>
          <w:sz w:val="24"/>
          <w:szCs w:val="24"/>
          <w:bdr w:val="none" w:sz="0" w:space="0" w:color="auto" w:frame="1"/>
          <w:shd w:val="clear" w:color="auto" w:fill="FFFFFF"/>
        </w:rPr>
        <w:t>Kuhn, D.</w:t>
      </w:r>
      <w:r w:rsidRPr="006171CA">
        <w:rPr>
          <w:rFonts w:ascii="Times New Roman" w:hAnsi="Times New Roman" w:cs="Times New Roman"/>
          <w:sz w:val="24"/>
          <w:szCs w:val="24"/>
          <w:shd w:val="clear" w:color="auto" w:fill="FFFFFF"/>
        </w:rPr>
        <w:t> (</w:t>
      </w:r>
      <w:r w:rsidRPr="006171CA">
        <w:rPr>
          <w:rStyle w:val="pubyear"/>
          <w:rFonts w:ascii="Times New Roman" w:hAnsi="Times New Roman" w:cs="Times New Roman"/>
          <w:sz w:val="24"/>
          <w:szCs w:val="24"/>
          <w:bdr w:val="none" w:sz="0" w:space="0" w:color="auto" w:frame="1"/>
          <w:shd w:val="clear" w:color="auto" w:fill="FFFFFF"/>
        </w:rPr>
        <w:t>1993</w:t>
      </w:r>
      <w:r w:rsidRPr="006171CA">
        <w:rPr>
          <w:rFonts w:ascii="Times New Roman" w:hAnsi="Times New Roman" w:cs="Times New Roman"/>
          <w:sz w:val="24"/>
          <w:szCs w:val="24"/>
          <w:shd w:val="clear" w:color="auto" w:fill="FFFFFF"/>
        </w:rPr>
        <w:t xml:space="preserve">). </w:t>
      </w:r>
      <w:r w:rsidRPr="006171CA">
        <w:rPr>
          <w:rStyle w:val="articletitle"/>
          <w:rFonts w:ascii="Times New Roman" w:hAnsi="Times New Roman" w:cs="Times New Roman"/>
          <w:sz w:val="24"/>
          <w:szCs w:val="24"/>
          <w:bdr w:val="none" w:sz="0" w:space="0" w:color="auto" w:frame="1"/>
          <w:shd w:val="clear" w:color="auto" w:fill="FFFFFF"/>
        </w:rPr>
        <w:t>Science as argument: implications for teaching and learning scientific thinking</w:t>
      </w:r>
      <w:r>
        <w:rPr>
          <w:rFonts w:ascii="Times New Roman" w:hAnsi="Times New Roman" w:cs="Times New Roman"/>
          <w:sz w:val="24"/>
          <w:szCs w:val="24"/>
          <w:shd w:val="clear" w:color="auto" w:fill="FFFFFF"/>
        </w:rPr>
        <w:t xml:space="preserve">. </w:t>
      </w:r>
      <w:r w:rsidRPr="006171CA">
        <w:rPr>
          <w:rStyle w:val="journaltitle"/>
          <w:rFonts w:ascii="Times New Roman" w:hAnsi="Times New Roman" w:cs="Times New Roman"/>
          <w:i/>
          <w:iCs/>
          <w:sz w:val="24"/>
          <w:szCs w:val="24"/>
          <w:bdr w:val="none" w:sz="0" w:space="0" w:color="auto" w:frame="1"/>
          <w:shd w:val="clear" w:color="auto" w:fill="FFFFFF"/>
        </w:rPr>
        <w:t>Science Education</w:t>
      </w:r>
      <w:r w:rsidRPr="006171CA">
        <w:rPr>
          <w:rFonts w:ascii="Times New Roman" w:hAnsi="Times New Roman" w:cs="Times New Roman"/>
          <w:sz w:val="24"/>
          <w:szCs w:val="24"/>
          <w:shd w:val="clear" w:color="auto" w:fill="FFFFFF"/>
        </w:rPr>
        <w:t xml:space="preserve">, </w:t>
      </w:r>
      <w:r w:rsidRPr="006171CA">
        <w:rPr>
          <w:rStyle w:val="vol"/>
          <w:rFonts w:ascii="Times New Roman" w:hAnsi="Times New Roman" w:cs="Times New Roman"/>
          <w:bCs/>
          <w:sz w:val="24"/>
          <w:szCs w:val="24"/>
          <w:bdr w:val="none" w:sz="0" w:space="0" w:color="auto" w:frame="1"/>
          <w:shd w:val="clear" w:color="auto" w:fill="FFFFFF"/>
        </w:rPr>
        <w:t>77</w:t>
      </w:r>
      <w:r w:rsidRPr="006171CA">
        <w:rPr>
          <w:rFonts w:ascii="Times New Roman" w:hAnsi="Times New Roman" w:cs="Times New Roman"/>
          <w:sz w:val="24"/>
          <w:szCs w:val="24"/>
          <w:shd w:val="clear" w:color="auto" w:fill="FFFFFF"/>
        </w:rPr>
        <w:t>(</w:t>
      </w:r>
      <w:r w:rsidRPr="006171CA">
        <w:rPr>
          <w:rStyle w:val="citedissue"/>
          <w:rFonts w:ascii="Times New Roman" w:hAnsi="Times New Roman" w:cs="Times New Roman"/>
          <w:sz w:val="24"/>
          <w:szCs w:val="24"/>
          <w:bdr w:val="none" w:sz="0" w:space="0" w:color="auto" w:frame="1"/>
          <w:shd w:val="clear" w:color="auto" w:fill="FFFFFF"/>
        </w:rPr>
        <w:t>3</w:t>
      </w:r>
      <w:r w:rsidRPr="006171CA">
        <w:rPr>
          <w:rFonts w:ascii="Times New Roman" w:hAnsi="Times New Roman" w:cs="Times New Roman"/>
          <w:sz w:val="24"/>
          <w:szCs w:val="24"/>
          <w:shd w:val="clear" w:color="auto" w:fill="FFFFFF"/>
        </w:rPr>
        <w:t xml:space="preserve">), </w:t>
      </w:r>
      <w:r w:rsidRPr="006171CA">
        <w:rPr>
          <w:rStyle w:val="pagefirst"/>
          <w:rFonts w:ascii="Times New Roman" w:hAnsi="Times New Roman" w:cs="Times New Roman"/>
          <w:sz w:val="24"/>
          <w:szCs w:val="24"/>
          <w:bdr w:val="none" w:sz="0" w:space="0" w:color="auto" w:frame="1"/>
          <w:shd w:val="clear" w:color="auto" w:fill="FFFFFF"/>
        </w:rPr>
        <w:t>319</w:t>
      </w:r>
      <w:r w:rsidRPr="006171CA">
        <w:rPr>
          <w:rFonts w:ascii="Times New Roman" w:hAnsi="Times New Roman" w:cs="Times New Roman"/>
          <w:sz w:val="24"/>
          <w:szCs w:val="24"/>
          <w:shd w:val="clear" w:color="auto" w:fill="FFFFFF"/>
        </w:rPr>
        <w:t>–</w:t>
      </w:r>
      <w:r w:rsidRPr="006171CA">
        <w:rPr>
          <w:rStyle w:val="pagelast"/>
          <w:rFonts w:ascii="Times New Roman" w:hAnsi="Times New Roman" w:cs="Times New Roman"/>
          <w:sz w:val="24"/>
          <w:szCs w:val="24"/>
          <w:bdr w:val="none" w:sz="0" w:space="0" w:color="auto" w:frame="1"/>
          <w:shd w:val="clear" w:color="auto" w:fill="FFFFFF"/>
        </w:rPr>
        <w:t>337</w:t>
      </w:r>
      <w:r w:rsidRPr="006171CA">
        <w:rPr>
          <w:rFonts w:ascii="Times New Roman" w:hAnsi="Times New Roman" w:cs="Times New Roman"/>
          <w:sz w:val="24"/>
          <w:szCs w:val="24"/>
          <w:shd w:val="clear" w:color="auto" w:fill="FFFFFF"/>
        </w:rPr>
        <w:t>.</w:t>
      </w:r>
    </w:p>
    <w:p w:rsidR="00D67A4D" w:rsidRPr="006171CA" w:rsidRDefault="00D67A4D" w:rsidP="00D67A4D">
      <w:pPr>
        <w:spacing w:before="240" w:line="360" w:lineRule="auto"/>
        <w:ind w:left="567" w:hanging="567"/>
        <w:jc w:val="both"/>
        <w:rPr>
          <w:rFonts w:ascii="Times New Roman" w:hAnsi="Times New Roman" w:cs="Times New Roman"/>
          <w:sz w:val="24"/>
          <w:szCs w:val="24"/>
          <w:shd w:val="clear" w:color="auto" w:fill="FFFFFF"/>
        </w:rPr>
      </w:pPr>
      <w:r w:rsidRPr="006171CA">
        <w:rPr>
          <w:rFonts w:ascii="Times New Roman" w:hAnsi="Times New Roman" w:cs="Times New Roman"/>
          <w:sz w:val="24"/>
          <w:szCs w:val="24"/>
          <w:shd w:val="clear" w:color="auto" w:fill="FFFFFF"/>
        </w:rPr>
        <w:t xml:space="preserve">Martin, D. J. (2009). </w:t>
      </w:r>
      <w:r w:rsidRPr="006171CA">
        <w:rPr>
          <w:rFonts w:ascii="Times New Roman" w:hAnsi="Times New Roman" w:cs="Times New Roman"/>
          <w:i/>
          <w:sz w:val="24"/>
          <w:szCs w:val="24"/>
          <w:shd w:val="clear" w:color="auto" w:fill="FFFFFF"/>
        </w:rPr>
        <w:t>Elementary science methods: a constructivist approach.</w:t>
      </w:r>
      <w:r w:rsidRPr="006171CA">
        <w:rPr>
          <w:rFonts w:ascii="Times New Roman" w:hAnsi="Times New Roman" w:cs="Times New Roman"/>
          <w:sz w:val="24"/>
          <w:szCs w:val="24"/>
          <w:shd w:val="clear" w:color="auto" w:fill="FFFFFF"/>
        </w:rPr>
        <w:t xml:space="preserve"> USA: Delmar Publisher, An International Thomson Publishing Company.</w:t>
      </w:r>
    </w:p>
    <w:p w:rsidR="00D67A4D" w:rsidRPr="006171CA" w:rsidRDefault="00D67A4D" w:rsidP="00D67A4D">
      <w:pPr>
        <w:spacing w:before="240" w:line="360" w:lineRule="auto"/>
        <w:ind w:left="708" w:hanging="708"/>
        <w:jc w:val="both"/>
        <w:rPr>
          <w:rFonts w:ascii="Times New Roman" w:hAnsi="Times New Roman" w:cs="Times New Roman"/>
          <w:sz w:val="24"/>
          <w:szCs w:val="24"/>
        </w:rPr>
      </w:pPr>
      <w:r w:rsidRPr="006171CA">
        <w:rPr>
          <w:rFonts w:ascii="Times New Roman" w:hAnsi="Times New Roman" w:cs="Times New Roman"/>
          <w:sz w:val="24"/>
          <w:szCs w:val="24"/>
        </w:rPr>
        <w:t xml:space="preserve">Milli Eğitim Bakanlığı [MEB] (2005). </w:t>
      </w:r>
      <w:r w:rsidRPr="006171CA">
        <w:rPr>
          <w:rFonts w:ascii="Times New Roman" w:hAnsi="Times New Roman" w:cs="Times New Roman"/>
          <w:i/>
          <w:sz w:val="24"/>
          <w:szCs w:val="24"/>
        </w:rPr>
        <w:t>İlköğretim fen ve teknoloji (6, 7. ve 8. Sınıflar) öğretim programı</w:t>
      </w:r>
      <w:r w:rsidRPr="006171CA">
        <w:rPr>
          <w:rFonts w:ascii="Times New Roman" w:hAnsi="Times New Roman" w:cs="Times New Roman"/>
          <w:sz w:val="24"/>
          <w:szCs w:val="24"/>
        </w:rPr>
        <w:t xml:space="preserve">. Ankara: Talim ve Terbiye Kurulu Başkanlığı. </w:t>
      </w:r>
    </w:p>
    <w:p w:rsidR="00D67A4D" w:rsidRPr="006171CA" w:rsidRDefault="00D67A4D" w:rsidP="00D67A4D">
      <w:pPr>
        <w:spacing w:before="240" w:line="360" w:lineRule="auto"/>
        <w:ind w:left="567" w:hanging="567"/>
        <w:jc w:val="both"/>
        <w:rPr>
          <w:rFonts w:ascii="Times New Roman" w:hAnsi="Times New Roman" w:cs="Times New Roman"/>
          <w:sz w:val="24"/>
          <w:szCs w:val="24"/>
        </w:rPr>
      </w:pPr>
      <w:r w:rsidRPr="006171CA">
        <w:rPr>
          <w:rFonts w:ascii="Times New Roman" w:hAnsi="Times New Roman" w:cs="Times New Roman"/>
          <w:sz w:val="24"/>
          <w:szCs w:val="24"/>
        </w:rPr>
        <w:t xml:space="preserve">Milli Eğitim Bakanlığı [MEB] (2013). </w:t>
      </w:r>
      <w:r w:rsidRPr="006171CA">
        <w:rPr>
          <w:rFonts w:ascii="Times New Roman" w:hAnsi="Times New Roman" w:cs="Times New Roman"/>
          <w:i/>
          <w:sz w:val="24"/>
          <w:szCs w:val="24"/>
        </w:rPr>
        <w:t>Fen bilimleri dersi öğretim programı. (ilkokul ve Ortaokullar 3, 4, 5, 6, 7 ve 8)</w:t>
      </w:r>
      <w:r w:rsidRPr="006171CA">
        <w:rPr>
          <w:rFonts w:ascii="Times New Roman" w:hAnsi="Times New Roman" w:cs="Times New Roman"/>
          <w:sz w:val="24"/>
          <w:szCs w:val="24"/>
        </w:rPr>
        <w:t xml:space="preserve">. Ankara: Talim ve Terbiye Kurulu Başkanlığı.  </w:t>
      </w:r>
    </w:p>
    <w:p w:rsidR="00D67A4D" w:rsidRPr="006171CA" w:rsidRDefault="00D67A4D" w:rsidP="00D67A4D">
      <w:pPr>
        <w:spacing w:before="240" w:line="360" w:lineRule="auto"/>
        <w:ind w:left="567" w:hanging="567"/>
        <w:jc w:val="both"/>
        <w:rPr>
          <w:rFonts w:ascii="Times New Roman" w:hAnsi="Times New Roman" w:cs="Times New Roman"/>
          <w:sz w:val="24"/>
          <w:szCs w:val="24"/>
        </w:rPr>
      </w:pPr>
      <w:r w:rsidRPr="006171CA">
        <w:rPr>
          <w:rFonts w:ascii="Times New Roman" w:hAnsi="Times New Roman" w:cs="Times New Roman"/>
          <w:sz w:val="24"/>
          <w:szCs w:val="24"/>
        </w:rPr>
        <w:t xml:space="preserve">Milli Eğitim Bakanlığı [MEB] (2018). </w:t>
      </w:r>
      <w:r w:rsidRPr="006171CA">
        <w:rPr>
          <w:rFonts w:ascii="Times New Roman" w:hAnsi="Times New Roman" w:cs="Times New Roman"/>
          <w:i/>
          <w:sz w:val="24"/>
          <w:szCs w:val="24"/>
        </w:rPr>
        <w:t>Fen bilimleri dersi öğretim programı. (ilkokul ve Ortaokullar 3, 4, 5, 6, 7 ve 8)</w:t>
      </w:r>
      <w:r w:rsidRPr="006171CA">
        <w:rPr>
          <w:rFonts w:ascii="Times New Roman" w:hAnsi="Times New Roman" w:cs="Times New Roman"/>
          <w:sz w:val="24"/>
          <w:szCs w:val="24"/>
        </w:rPr>
        <w:t xml:space="preserve">. Ankara: Talim ve Terbiye Kurulu Başkanlığı.  </w:t>
      </w:r>
    </w:p>
    <w:p w:rsidR="00D67A4D" w:rsidRPr="006171CA" w:rsidRDefault="00D67A4D" w:rsidP="00D67A4D">
      <w:pPr>
        <w:spacing w:before="240" w:line="360" w:lineRule="auto"/>
        <w:ind w:left="567" w:hanging="567"/>
        <w:jc w:val="both"/>
        <w:rPr>
          <w:rFonts w:ascii="Times New Roman" w:hAnsi="Times New Roman" w:cs="Times New Roman"/>
          <w:sz w:val="24"/>
          <w:szCs w:val="24"/>
        </w:rPr>
      </w:pPr>
      <w:r w:rsidRPr="006171CA">
        <w:rPr>
          <w:rFonts w:ascii="Times New Roman" w:hAnsi="Times New Roman" w:cs="Times New Roman"/>
          <w:sz w:val="24"/>
          <w:szCs w:val="24"/>
        </w:rPr>
        <w:t xml:space="preserve">National Research Council [NRC]. (1996). </w:t>
      </w:r>
      <w:r w:rsidRPr="006171CA">
        <w:rPr>
          <w:rFonts w:ascii="Times New Roman" w:hAnsi="Times New Roman" w:cs="Times New Roman"/>
          <w:i/>
          <w:sz w:val="24"/>
          <w:szCs w:val="24"/>
        </w:rPr>
        <w:t>National science education ttandards.</w:t>
      </w:r>
      <w:r w:rsidRPr="006171CA">
        <w:rPr>
          <w:rFonts w:ascii="Times New Roman" w:hAnsi="Times New Roman" w:cs="Times New Roman"/>
          <w:sz w:val="24"/>
          <w:szCs w:val="24"/>
        </w:rPr>
        <w:t xml:space="preserve"> USA: National Academy Press, Washington, DC. </w:t>
      </w:r>
    </w:p>
    <w:p w:rsidR="00D67A4D" w:rsidRPr="006171CA" w:rsidRDefault="00D67A4D" w:rsidP="00D67A4D">
      <w:pPr>
        <w:spacing w:before="240" w:line="360" w:lineRule="auto"/>
        <w:ind w:left="567" w:hanging="567"/>
        <w:jc w:val="both"/>
        <w:rPr>
          <w:rFonts w:ascii="Times New Roman" w:hAnsi="Times New Roman" w:cs="Times New Roman"/>
          <w:sz w:val="24"/>
          <w:szCs w:val="24"/>
          <w:shd w:val="clear" w:color="auto" w:fill="FFFFFF"/>
        </w:rPr>
      </w:pPr>
      <w:r w:rsidRPr="006171CA">
        <w:rPr>
          <w:rFonts w:ascii="Times New Roman" w:hAnsi="Times New Roman" w:cs="Times New Roman"/>
          <w:sz w:val="24"/>
          <w:szCs w:val="24"/>
          <w:shd w:val="clear" w:color="auto" w:fill="FFFFFF"/>
        </w:rPr>
        <w:t xml:space="preserve">National Research Council </w:t>
      </w:r>
      <w:r w:rsidRPr="006171CA">
        <w:rPr>
          <w:rFonts w:ascii="Times New Roman" w:hAnsi="Times New Roman" w:cs="Times New Roman"/>
          <w:sz w:val="24"/>
          <w:szCs w:val="24"/>
        </w:rPr>
        <w:t xml:space="preserve">[NRC]. </w:t>
      </w:r>
      <w:r w:rsidRPr="006171CA">
        <w:rPr>
          <w:rFonts w:ascii="Times New Roman" w:hAnsi="Times New Roman" w:cs="Times New Roman"/>
          <w:sz w:val="24"/>
          <w:szCs w:val="24"/>
          <w:shd w:val="clear" w:color="auto" w:fill="FFFFFF"/>
        </w:rPr>
        <w:t xml:space="preserve">(2000). </w:t>
      </w:r>
      <w:r w:rsidRPr="006171CA">
        <w:rPr>
          <w:rFonts w:ascii="Times New Roman" w:hAnsi="Times New Roman" w:cs="Times New Roman"/>
          <w:i/>
          <w:iCs/>
          <w:sz w:val="24"/>
          <w:szCs w:val="24"/>
          <w:shd w:val="clear" w:color="auto" w:fill="FFFFFF"/>
        </w:rPr>
        <w:t>Inquiry and the national science education standards: A guide for teaching and learning</w:t>
      </w:r>
      <w:r w:rsidRPr="006171CA">
        <w:rPr>
          <w:rFonts w:ascii="Times New Roman" w:hAnsi="Times New Roman" w:cs="Times New Roman"/>
          <w:sz w:val="24"/>
          <w:szCs w:val="24"/>
          <w:shd w:val="clear" w:color="auto" w:fill="FFFFFF"/>
        </w:rPr>
        <w:t>. National Academies Press.</w:t>
      </w:r>
    </w:p>
    <w:p w:rsidR="00D67A4D" w:rsidRPr="006171CA" w:rsidRDefault="00D67A4D" w:rsidP="00D67A4D">
      <w:pPr>
        <w:pStyle w:val="06Kaynakca-TR"/>
        <w:rPr>
          <w:rFonts w:ascii="Times New Roman" w:hAnsi="Times New Roman" w:cs="Times New Roman"/>
          <w:sz w:val="24"/>
          <w:szCs w:val="24"/>
        </w:rPr>
      </w:pPr>
      <w:r w:rsidRPr="006171CA">
        <w:rPr>
          <w:rFonts w:ascii="Times New Roman" w:hAnsi="Times New Roman" w:cs="Times New Roman"/>
          <w:sz w:val="24"/>
          <w:szCs w:val="24"/>
        </w:rPr>
        <w:t xml:space="preserve">National Research Council [NRC]. (2012). </w:t>
      </w:r>
      <w:r w:rsidRPr="006171CA">
        <w:rPr>
          <w:rFonts w:ascii="Times New Roman" w:hAnsi="Times New Roman" w:cs="Times New Roman"/>
          <w:i/>
          <w:sz w:val="24"/>
          <w:szCs w:val="24"/>
        </w:rPr>
        <w:t>A framework for K-12 science education</w:t>
      </w:r>
      <w:r w:rsidRPr="006171CA">
        <w:rPr>
          <w:rFonts w:ascii="Times New Roman" w:hAnsi="Times New Roman" w:cs="Times New Roman"/>
          <w:sz w:val="24"/>
          <w:szCs w:val="24"/>
        </w:rPr>
        <w:t>. Washington, DC: National Academies Press.</w:t>
      </w:r>
    </w:p>
    <w:p w:rsidR="00D67A4D" w:rsidRPr="006171CA" w:rsidRDefault="00D67A4D" w:rsidP="00D67A4D">
      <w:pPr>
        <w:spacing w:line="360" w:lineRule="auto"/>
        <w:ind w:left="567" w:hanging="567"/>
        <w:jc w:val="both"/>
        <w:rPr>
          <w:rFonts w:ascii="Times New Roman" w:hAnsi="Times New Roman" w:cs="Times New Roman"/>
          <w:color w:val="333333"/>
          <w:sz w:val="24"/>
          <w:szCs w:val="24"/>
          <w:shd w:val="clear" w:color="auto" w:fill="FCFCFC"/>
        </w:rPr>
      </w:pPr>
      <w:r w:rsidRPr="006171CA">
        <w:rPr>
          <w:rFonts w:ascii="Times New Roman" w:hAnsi="Times New Roman" w:cs="Times New Roman"/>
          <w:color w:val="333333"/>
          <w:sz w:val="24"/>
          <w:szCs w:val="24"/>
          <w:shd w:val="clear" w:color="auto" w:fill="FCFCFC"/>
        </w:rPr>
        <w:lastRenderedPageBreak/>
        <w:t>NGSS (2013). </w:t>
      </w:r>
      <w:r w:rsidRPr="006171CA">
        <w:rPr>
          <w:rFonts w:ascii="Times New Roman" w:hAnsi="Times New Roman" w:cs="Times New Roman"/>
          <w:i/>
          <w:iCs/>
          <w:color w:val="333333"/>
          <w:sz w:val="24"/>
          <w:szCs w:val="24"/>
          <w:shd w:val="clear" w:color="auto" w:fill="FCFCFC"/>
        </w:rPr>
        <w:t>Next generation science standards: For states, by states</w:t>
      </w:r>
      <w:r w:rsidRPr="006171CA">
        <w:rPr>
          <w:rFonts w:ascii="Times New Roman" w:hAnsi="Times New Roman" w:cs="Times New Roman"/>
          <w:color w:val="333333"/>
          <w:sz w:val="24"/>
          <w:szCs w:val="24"/>
          <w:shd w:val="clear" w:color="auto" w:fill="FCFCFC"/>
        </w:rPr>
        <w:t>. Washington, DC: The National Academy Press.</w:t>
      </w:r>
    </w:p>
    <w:p w:rsidR="00D67A4D" w:rsidRPr="006171CA" w:rsidRDefault="00D67A4D" w:rsidP="00D67A4D">
      <w:pPr>
        <w:tabs>
          <w:tab w:val="left" w:pos="567"/>
        </w:tabs>
        <w:spacing w:line="360" w:lineRule="auto"/>
        <w:ind w:left="567" w:hanging="567"/>
        <w:jc w:val="both"/>
        <w:rPr>
          <w:rFonts w:ascii="Times New Roman" w:hAnsi="Times New Roman" w:cs="Times New Roman"/>
          <w:color w:val="222222"/>
          <w:sz w:val="24"/>
          <w:szCs w:val="24"/>
          <w:shd w:val="clear" w:color="auto" w:fill="FFFFFF"/>
        </w:rPr>
      </w:pPr>
      <w:r w:rsidRPr="006171CA">
        <w:rPr>
          <w:rFonts w:ascii="Times New Roman" w:hAnsi="Times New Roman" w:cs="Times New Roman"/>
          <w:color w:val="222222"/>
          <w:sz w:val="24"/>
          <w:szCs w:val="24"/>
          <w:shd w:val="clear" w:color="auto" w:fill="FFFFFF"/>
        </w:rPr>
        <w:t>Öğreten, B</w:t>
      </w:r>
      <w:proofErr w:type="gramStart"/>
      <w:r w:rsidRPr="006171CA">
        <w:rPr>
          <w:rFonts w:ascii="Times New Roman" w:hAnsi="Times New Roman" w:cs="Times New Roman"/>
          <w:color w:val="222222"/>
          <w:sz w:val="24"/>
          <w:szCs w:val="24"/>
          <w:shd w:val="clear" w:color="auto" w:fill="FFFFFF"/>
        </w:rPr>
        <w:t>.,</w:t>
      </w:r>
      <w:proofErr w:type="gramEnd"/>
      <w:r w:rsidRPr="006171CA">
        <w:rPr>
          <w:rFonts w:ascii="Times New Roman" w:hAnsi="Times New Roman" w:cs="Times New Roman"/>
          <w:color w:val="222222"/>
          <w:sz w:val="24"/>
          <w:szCs w:val="24"/>
          <w:shd w:val="clear" w:color="auto" w:fill="FFFFFF"/>
        </w:rPr>
        <w:t xml:space="preserve"> &amp; Sağır, Ş. U. (2014). Argümantasyona dayalı fen öğretiminin etkililiğinin incelenmesi. </w:t>
      </w:r>
      <w:r w:rsidRPr="006171CA">
        <w:rPr>
          <w:rFonts w:ascii="Times New Roman" w:hAnsi="Times New Roman" w:cs="Times New Roman"/>
          <w:i/>
          <w:iCs/>
          <w:color w:val="222222"/>
          <w:sz w:val="24"/>
          <w:szCs w:val="24"/>
          <w:shd w:val="clear" w:color="auto" w:fill="FFFFFF"/>
        </w:rPr>
        <w:t>Journal of Turkish Science Education</w:t>
      </w:r>
      <w:r w:rsidRPr="006171CA">
        <w:rPr>
          <w:rFonts w:ascii="Times New Roman" w:hAnsi="Times New Roman" w:cs="Times New Roman"/>
          <w:color w:val="222222"/>
          <w:sz w:val="24"/>
          <w:szCs w:val="24"/>
          <w:shd w:val="clear" w:color="auto" w:fill="FFFFFF"/>
        </w:rPr>
        <w:t>, </w:t>
      </w:r>
      <w:r w:rsidRPr="006171CA">
        <w:rPr>
          <w:rFonts w:ascii="Times New Roman" w:hAnsi="Times New Roman" w:cs="Times New Roman"/>
          <w:i/>
          <w:iCs/>
          <w:color w:val="222222"/>
          <w:sz w:val="24"/>
          <w:szCs w:val="24"/>
          <w:shd w:val="clear" w:color="auto" w:fill="FFFFFF"/>
        </w:rPr>
        <w:t>11</w:t>
      </w:r>
      <w:r w:rsidRPr="006171CA">
        <w:rPr>
          <w:rFonts w:ascii="Times New Roman" w:hAnsi="Times New Roman" w:cs="Times New Roman"/>
          <w:color w:val="222222"/>
          <w:sz w:val="24"/>
          <w:szCs w:val="24"/>
          <w:shd w:val="clear" w:color="auto" w:fill="FFFFFF"/>
        </w:rPr>
        <w:t>(1), 75-100.</w:t>
      </w:r>
    </w:p>
    <w:p w:rsidR="00D67A4D" w:rsidRPr="006171CA" w:rsidRDefault="00D67A4D" w:rsidP="00D67A4D">
      <w:pPr>
        <w:spacing w:line="360" w:lineRule="auto"/>
        <w:ind w:left="567" w:hanging="567"/>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Sö</w:t>
      </w:r>
      <w:r w:rsidRPr="006171CA">
        <w:rPr>
          <w:rFonts w:ascii="Times New Roman" w:hAnsi="Times New Roman" w:cs="Times New Roman"/>
          <w:color w:val="222222"/>
          <w:sz w:val="24"/>
          <w:szCs w:val="24"/>
          <w:shd w:val="clear" w:color="auto" w:fill="FFFFFF"/>
        </w:rPr>
        <w:t>zbilir, M</w:t>
      </w:r>
      <w:proofErr w:type="gramStart"/>
      <w:r w:rsidRPr="006171CA">
        <w:rPr>
          <w:rFonts w:ascii="Times New Roman" w:hAnsi="Times New Roman" w:cs="Times New Roman"/>
          <w:color w:val="222222"/>
          <w:sz w:val="24"/>
          <w:szCs w:val="24"/>
          <w:shd w:val="clear" w:color="auto" w:fill="FFFFFF"/>
        </w:rPr>
        <w:t>.,</w:t>
      </w:r>
      <w:proofErr w:type="gramEnd"/>
      <w:r w:rsidRPr="006171CA">
        <w:rPr>
          <w:rFonts w:ascii="Times New Roman" w:hAnsi="Times New Roman" w:cs="Times New Roman"/>
          <w:color w:val="222222"/>
          <w:sz w:val="24"/>
          <w:szCs w:val="24"/>
          <w:shd w:val="clear" w:color="auto" w:fill="FFFFFF"/>
        </w:rPr>
        <w:t xml:space="preserve"> Kutu, H., &amp; Yasar, M. D. (2012). Science education research in Turkey: A content analysis of selected features of published papers. In </w:t>
      </w:r>
      <w:r w:rsidRPr="006171CA">
        <w:rPr>
          <w:rFonts w:ascii="Times New Roman" w:hAnsi="Times New Roman" w:cs="Times New Roman"/>
          <w:i/>
          <w:iCs/>
          <w:color w:val="222222"/>
          <w:sz w:val="24"/>
          <w:szCs w:val="24"/>
          <w:shd w:val="clear" w:color="auto" w:fill="FFFFFF"/>
        </w:rPr>
        <w:t>Science Education Research and Practice in Europe</w:t>
      </w:r>
      <w:r w:rsidRPr="006171CA">
        <w:rPr>
          <w:rFonts w:ascii="Times New Roman" w:hAnsi="Times New Roman" w:cs="Times New Roman"/>
          <w:color w:val="222222"/>
          <w:sz w:val="24"/>
          <w:szCs w:val="24"/>
          <w:shd w:val="clear" w:color="auto" w:fill="FFFFFF"/>
        </w:rPr>
        <w:t> (pp. 341-374). Brill Sense.</w:t>
      </w:r>
    </w:p>
    <w:p w:rsidR="00D67A4D" w:rsidRPr="006171CA" w:rsidRDefault="00D67A4D" w:rsidP="00D67A4D">
      <w:pPr>
        <w:spacing w:after="160" w:line="360" w:lineRule="auto"/>
        <w:ind w:left="567" w:hanging="567"/>
        <w:jc w:val="both"/>
        <w:rPr>
          <w:rFonts w:ascii="Times New Roman" w:hAnsi="Times New Roman" w:cs="Times New Roman"/>
          <w:sz w:val="24"/>
          <w:szCs w:val="24"/>
          <w:lang w:val="en-US"/>
        </w:rPr>
      </w:pPr>
      <w:r w:rsidRPr="006171CA">
        <w:rPr>
          <w:rFonts w:ascii="Times New Roman" w:hAnsi="Times New Roman" w:cs="Times New Roman"/>
          <w:sz w:val="24"/>
          <w:szCs w:val="24"/>
          <w:lang w:val="en-US"/>
        </w:rPr>
        <w:t xml:space="preserve">Şardağ, M., </w:t>
      </w:r>
      <w:r w:rsidRPr="006171CA">
        <w:rPr>
          <w:rFonts w:ascii="Times New Roman" w:hAnsi="Times New Roman" w:cs="Times New Roman"/>
          <w:b/>
          <w:bCs/>
          <w:sz w:val="24"/>
          <w:szCs w:val="24"/>
          <w:lang w:val="en-US"/>
        </w:rPr>
        <w:t>Ecevit, T</w:t>
      </w:r>
      <w:r w:rsidRPr="006171CA">
        <w:rPr>
          <w:rFonts w:ascii="Times New Roman" w:hAnsi="Times New Roman" w:cs="Times New Roman"/>
          <w:sz w:val="24"/>
          <w:szCs w:val="24"/>
          <w:lang w:val="en-US"/>
        </w:rPr>
        <w:t xml:space="preserve">., Top, G., Kaya, G., &amp; Çakmakçı, G. (2018). </w:t>
      </w:r>
      <w:proofErr w:type="gramStart"/>
      <w:r w:rsidRPr="006171CA">
        <w:rPr>
          <w:rFonts w:ascii="Times New Roman" w:hAnsi="Times New Roman" w:cs="Times New Roman"/>
          <w:sz w:val="24"/>
          <w:szCs w:val="24"/>
          <w:lang w:val="en-US"/>
        </w:rPr>
        <w:t>Fen ve mühendislik uygulamaları.</w:t>
      </w:r>
      <w:proofErr w:type="gramEnd"/>
      <w:r w:rsidRPr="006171CA">
        <w:rPr>
          <w:rFonts w:ascii="Times New Roman" w:hAnsi="Times New Roman" w:cs="Times New Roman"/>
          <w:sz w:val="24"/>
          <w:szCs w:val="24"/>
          <w:lang w:val="en-US"/>
        </w:rPr>
        <w:t xml:space="preserve"> </w:t>
      </w:r>
      <w:proofErr w:type="gramStart"/>
      <w:r w:rsidRPr="006171CA">
        <w:rPr>
          <w:rFonts w:ascii="Times New Roman" w:hAnsi="Times New Roman" w:cs="Times New Roman"/>
          <w:sz w:val="24"/>
          <w:szCs w:val="24"/>
          <w:lang w:val="en-US"/>
        </w:rPr>
        <w:t>G. Çakmakçı &amp; A. Tekbıyık (Ed.) Güncel Öğretim Programlarına Uygun ve STEM Destekli Fen Bilimleri Öğretimi (s. 239-264).</w:t>
      </w:r>
      <w:proofErr w:type="gramEnd"/>
      <w:r w:rsidRPr="006171CA">
        <w:rPr>
          <w:rFonts w:ascii="Times New Roman" w:hAnsi="Times New Roman" w:cs="Times New Roman"/>
          <w:sz w:val="24"/>
          <w:szCs w:val="24"/>
          <w:lang w:val="en-US"/>
        </w:rPr>
        <w:t xml:space="preserve"> Ankara: Nobel Yayıncılık, ISBN</w:t>
      </w:r>
      <w:proofErr w:type="gramStart"/>
      <w:r w:rsidRPr="006171CA">
        <w:rPr>
          <w:rFonts w:ascii="Times New Roman" w:hAnsi="Times New Roman" w:cs="Times New Roman"/>
          <w:sz w:val="24"/>
          <w:szCs w:val="24"/>
          <w:lang w:val="en-US"/>
        </w:rPr>
        <w:t>:978</w:t>
      </w:r>
      <w:proofErr w:type="gramEnd"/>
      <w:r w:rsidRPr="006171CA">
        <w:rPr>
          <w:rFonts w:ascii="Times New Roman" w:hAnsi="Times New Roman" w:cs="Times New Roman"/>
          <w:sz w:val="24"/>
          <w:szCs w:val="24"/>
          <w:lang w:val="en-US"/>
        </w:rPr>
        <w:t xml:space="preserve">-605-7928-31-3. </w:t>
      </w:r>
    </w:p>
    <w:p w:rsidR="00D67A4D" w:rsidRPr="006171CA" w:rsidRDefault="00D67A4D" w:rsidP="00D67A4D">
      <w:pPr>
        <w:spacing w:before="240" w:line="360" w:lineRule="auto"/>
        <w:ind w:left="708" w:hanging="708"/>
        <w:jc w:val="both"/>
        <w:rPr>
          <w:rFonts w:ascii="Times New Roman" w:hAnsi="Times New Roman" w:cs="Times New Roman"/>
          <w:sz w:val="24"/>
          <w:szCs w:val="24"/>
        </w:rPr>
      </w:pPr>
      <w:r w:rsidRPr="006171CA">
        <w:rPr>
          <w:rFonts w:ascii="Times New Roman" w:hAnsi="Times New Roman" w:cs="Times New Roman"/>
          <w:sz w:val="24"/>
          <w:szCs w:val="24"/>
        </w:rPr>
        <w:t>Şen, Ş</w:t>
      </w:r>
      <w:proofErr w:type="gramStart"/>
      <w:r w:rsidRPr="006171CA">
        <w:rPr>
          <w:rFonts w:ascii="Times New Roman" w:hAnsi="Times New Roman" w:cs="Times New Roman"/>
          <w:sz w:val="24"/>
          <w:szCs w:val="24"/>
        </w:rPr>
        <w:t>.,</w:t>
      </w:r>
      <w:proofErr w:type="gramEnd"/>
      <w:r w:rsidRPr="006171CA">
        <w:rPr>
          <w:rFonts w:ascii="Times New Roman" w:hAnsi="Times New Roman" w:cs="Times New Roman"/>
          <w:sz w:val="24"/>
          <w:szCs w:val="24"/>
        </w:rPr>
        <w:t xml:space="preserve"> Yılmaz, A., &amp; Erdoğan, Ü. I. (2016). Sorgulamaya dayalı laboratuvarlara ilişkin öğretmen adaylarının görüşleri. </w:t>
      </w:r>
      <w:r w:rsidRPr="006171CA">
        <w:rPr>
          <w:rFonts w:ascii="Times New Roman" w:hAnsi="Times New Roman" w:cs="Times New Roman"/>
          <w:i/>
          <w:sz w:val="24"/>
          <w:szCs w:val="24"/>
        </w:rPr>
        <w:t>İlköğretim Online, 15</w:t>
      </w:r>
      <w:r w:rsidRPr="006171CA">
        <w:rPr>
          <w:rFonts w:ascii="Times New Roman" w:hAnsi="Times New Roman" w:cs="Times New Roman"/>
          <w:sz w:val="24"/>
          <w:szCs w:val="24"/>
        </w:rPr>
        <w:t>(2), 443-468.</w:t>
      </w:r>
    </w:p>
    <w:p w:rsidR="00D67A4D" w:rsidRPr="006171CA" w:rsidRDefault="00D67A4D" w:rsidP="00D67A4D">
      <w:pPr>
        <w:autoSpaceDE w:val="0"/>
        <w:autoSpaceDN w:val="0"/>
        <w:adjustRightInd w:val="0"/>
        <w:spacing w:before="240" w:line="360" w:lineRule="auto"/>
        <w:ind w:left="708" w:hanging="708"/>
        <w:jc w:val="both"/>
        <w:rPr>
          <w:rFonts w:ascii="Times New Roman" w:hAnsi="Times New Roman" w:cs="Times New Roman"/>
          <w:sz w:val="24"/>
          <w:szCs w:val="24"/>
        </w:rPr>
      </w:pPr>
      <w:r w:rsidRPr="006171CA">
        <w:rPr>
          <w:rFonts w:ascii="Times New Roman" w:hAnsi="Times New Roman" w:cs="Times New Roman"/>
          <w:sz w:val="24"/>
          <w:szCs w:val="24"/>
        </w:rPr>
        <w:t xml:space="preserve">Toulmin, S. (1958). </w:t>
      </w:r>
      <w:r w:rsidRPr="006171CA">
        <w:rPr>
          <w:rFonts w:ascii="Times New Roman" w:hAnsi="Times New Roman" w:cs="Times New Roman"/>
          <w:i/>
          <w:iCs/>
          <w:sz w:val="24"/>
          <w:szCs w:val="24"/>
        </w:rPr>
        <w:t>The uses of argument</w:t>
      </w:r>
      <w:r w:rsidRPr="006171CA">
        <w:rPr>
          <w:rFonts w:ascii="Times New Roman" w:hAnsi="Times New Roman" w:cs="Times New Roman"/>
          <w:sz w:val="24"/>
          <w:szCs w:val="24"/>
        </w:rPr>
        <w:t>. Cambridge, UK: Cambridge University Press.</w:t>
      </w:r>
    </w:p>
    <w:p w:rsidR="00D67A4D" w:rsidRPr="006171CA" w:rsidRDefault="00D67A4D" w:rsidP="00D67A4D">
      <w:pPr>
        <w:autoSpaceDE w:val="0"/>
        <w:autoSpaceDN w:val="0"/>
        <w:adjustRightInd w:val="0"/>
        <w:spacing w:before="240" w:line="360" w:lineRule="auto"/>
        <w:ind w:left="567" w:hanging="567"/>
        <w:jc w:val="both"/>
        <w:rPr>
          <w:rFonts w:ascii="Times New Roman" w:hAnsi="Times New Roman" w:cs="Times New Roman"/>
          <w:sz w:val="24"/>
          <w:szCs w:val="24"/>
        </w:rPr>
      </w:pPr>
      <w:r w:rsidRPr="006171CA">
        <w:rPr>
          <w:rFonts w:ascii="Times New Roman" w:hAnsi="Times New Roman" w:cs="Times New Roman"/>
          <w:sz w:val="24"/>
          <w:szCs w:val="24"/>
        </w:rPr>
        <w:t>Tümay, H</w:t>
      </w:r>
      <w:proofErr w:type="gramStart"/>
      <w:r w:rsidRPr="006171CA">
        <w:rPr>
          <w:rFonts w:ascii="Times New Roman" w:hAnsi="Times New Roman" w:cs="Times New Roman"/>
          <w:sz w:val="24"/>
          <w:szCs w:val="24"/>
        </w:rPr>
        <w:t>.,</w:t>
      </w:r>
      <w:proofErr w:type="gramEnd"/>
      <w:r w:rsidRPr="006171CA">
        <w:rPr>
          <w:rFonts w:ascii="Times New Roman" w:hAnsi="Times New Roman" w:cs="Times New Roman"/>
          <w:sz w:val="24"/>
          <w:szCs w:val="24"/>
        </w:rPr>
        <w:t xml:space="preserve"> &amp; Köseoğlu, F. (2010). Bilimde argümantasyona odaklanan etkinliklerle kimya öğretmen adaylarının bilimin doğası hakkındaki anlayışlarını geliştirme. </w:t>
      </w:r>
      <w:r w:rsidRPr="006171CA">
        <w:rPr>
          <w:rFonts w:ascii="Times New Roman" w:hAnsi="Times New Roman" w:cs="Times New Roman"/>
          <w:i/>
          <w:iCs/>
          <w:sz w:val="24"/>
          <w:szCs w:val="24"/>
        </w:rPr>
        <w:t xml:space="preserve">Gazi Üniversitesi Gazi Eğitim Fakültesi Dergisi, 30(3), </w:t>
      </w:r>
      <w:r w:rsidRPr="006171CA">
        <w:rPr>
          <w:rFonts w:ascii="Times New Roman" w:hAnsi="Times New Roman" w:cs="Times New Roman"/>
          <w:sz w:val="24"/>
          <w:szCs w:val="24"/>
        </w:rPr>
        <w:t>859-876.</w:t>
      </w:r>
    </w:p>
    <w:p w:rsidR="00D67A4D" w:rsidRPr="006171CA" w:rsidRDefault="00D67A4D" w:rsidP="00D67A4D">
      <w:pPr>
        <w:autoSpaceDE w:val="0"/>
        <w:autoSpaceDN w:val="0"/>
        <w:adjustRightInd w:val="0"/>
        <w:spacing w:before="240" w:line="360" w:lineRule="auto"/>
        <w:ind w:left="567" w:hanging="567"/>
        <w:jc w:val="both"/>
        <w:rPr>
          <w:rFonts w:ascii="Times New Roman" w:hAnsi="Times New Roman" w:cs="Times New Roman"/>
          <w:sz w:val="24"/>
          <w:szCs w:val="24"/>
          <w:shd w:val="clear" w:color="auto" w:fill="FFFFFF"/>
        </w:rPr>
      </w:pPr>
      <w:r w:rsidRPr="006171CA">
        <w:rPr>
          <w:rFonts w:ascii="Times New Roman" w:hAnsi="Times New Roman" w:cs="Times New Roman"/>
          <w:sz w:val="24"/>
          <w:szCs w:val="24"/>
          <w:shd w:val="clear" w:color="auto" w:fill="FFFFFF"/>
        </w:rPr>
        <w:t>Ulu, C</w:t>
      </w:r>
      <w:proofErr w:type="gramStart"/>
      <w:r w:rsidRPr="006171CA">
        <w:rPr>
          <w:rFonts w:ascii="Times New Roman" w:hAnsi="Times New Roman" w:cs="Times New Roman"/>
          <w:sz w:val="24"/>
          <w:szCs w:val="24"/>
          <w:shd w:val="clear" w:color="auto" w:fill="FFFFFF"/>
        </w:rPr>
        <w:t>.,</w:t>
      </w:r>
      <w:proofErr w:type="gramEnd"/>
      <w:r w:rsidRPr="006171CA">
        <w:rPr>
          <w:rFonts w:ascii="Times New Roman" w:hAnsi="Times New Roman" w:cs="Times New Roman"/>
          <w:sz w:val="24"/>
          <w:szCs w:val="24"/>
          <w:shd w:val="clear" w:color="auto" w:fill="FFFFFF"/>
        </w:rPr>
        <w:t xml:space="preserve"> &amp; Bayram, H. (2015). Argümantasyon tabanlı bilim öğrenme yaklaşımına dayalı laboratuvar etkinliklerinin 7. sınıf öğrencilerinin kavram öğrenmelerine etkisi: yaşamımızdaki elektrik ünitesi. </w:t>
      </w:r>
      <w:r w:rsidRPr="006171CA">
        <w:rPr>
          <w:rFonts w:ascii="Times New Roman" w:hAnsi="Times New Roman" w:cs="Times New Roman"/>
          <w:i/>
          <w:sz w:val="24"/>
          <w:szCs w:val="24"/>
          <w:shd w:val="clear" w:color="auto" w:fill="FFFFFF"/>
        </w:rPr>
        <w:t>Pamukkale Eğitim Fakültesi Dergisi, 37</w:t>
      </w:r>
      <w:r w:rsidRPr="006171CA">
        <w:rPr>
          <w:rFonts w:ascii="Times New Roman" w:hAnsi="Times New Roman" w:cs="Times New Roman"/>
          <w:sz w:val="24"/>
          <w:szCs w:val="24"/>
          <w:shd w:val="clear" w:color="auto" w:fill="FFFFFF"/>
        </w:rPr>
        <w:t>, 61-75.</w:t>
      </w:r>
    </w:p>
    <w:p w:rsidR="00D67A4D" w:rsidRPr="006171CA" w:rsidRDefault="00D67A4D" w:rsidP="00D67A4D">
      <w:pPr>
        <w:autoSpaceDE w:val="0"/>
        <w:autoSpaceDN w:val="0"/>
        <w:adjustRightInd w:val="0"/>
        <w:spacing w:before="240" w:line="360" w:lineRule="auto"/>
        <w:ind w:left="708" w:hanging="708"/>
        <w:jc w:val="both"/>
        <w:rPr>
          <w:rFonts w:ascii="Times New Roman" w:hAnsi="Times New Roman" w:cs="Times New Roman"/>
          <w:sz w:val="24"/>
          <w:szCs w:val="24"/>
        </w:rPr>
      </w:pPr>
      <w:r w:rsidRPr="006171CA">
        <w:rPr>
          <w:rFonts w:ascii="Times New Roman" w:hAnsi="Times New Roman" w:cs="Times New Roman"/>
          <w:sz w:val="24"/>
          <w:szCs w:val="24"/>
        </w:rPr>
        <w:t>Yıldırım, A</w:t>
      </w:r>
      <w:proofErr w:type="gramStart"/>
      <w:r w:rsidRPr="006171CA">
        <w:rPr>
          <w:rFonts w:ascii="Times New Roman" w:hAnsi="Times New Roman" w:cs="Times New Roman"/>
          <w:sz w:val="24"/>
          <w:szCs w:val="24"/>
        </w:rPr>
        <w:t>.,</w:t>
      </w:r>
      <w:proofErr w:type="gramEnd"/>
      <w:r w:rsidRPr="006171CA">
        <w:rPr>
          <w:rFonts w:ascii="Times New Roman" w:hAnsi="Times New Roman" w:cs="Times New Roman"/>
          <w:sz w:val="24"/>
          <w:szCs w:val="24"/>
        </w:rPr>
        <w:t xml:space="preserve"> &amp; Şimşek, H. (2008). </w:t>
      </w:r>
      <w:r w:rsidRPr="006171CA">
        <w:rPr>
          <w:rFonts w:ascii="Times New Roman" w:hAnsi="Times New Roman" w:cs="Times New Roman"/>
          <w:i/>
          <w:sz w:val="24"/>
          <w:szCs w:val="24"/>
        </w:rPr>
        <w:t>Sosyal bilimlerde nitel araştırma yöntemleri.</w:t>
      </w:r>
      <w:r w:rsidRPr="006171CA">
        <w:rPr>
          <w:rFonts w:ascii="Times New Roman" w:hAnsi="Times New Roman" w:cs="Times New Roman"/>
          <w:sz w:val="24"/>
          <w:szCs w:val="24"/>
        </w:rPr>
        <w:t xml:space="preserve"> Ankara: Seçkin Yayınları.</w:t>
      </w:r>
    </w:p>
    <w:p w:rsidR="00D67A4D" w:rsidRPr="006171CA" w:rsidRDefault="00D67A4D" w:rsidP="00D67A4D">
      <w:pPr>
        <w:spacing w:line="360" w:lineRule="auto"/>
        <w:ind w:left="567" w:hanging="567"/>
        <w:jc w:val="both"/>
        <w:rPr>
          <w:rFonts w:ascii="Times New Roman" w:hAnsi="Times New Roman" w:cs="Times New Roman"/>
          <w:color w:val="222222"/>
          <w:sz w:val="24"/>
          <w:szCs w:val="24"/>
          <w:shd w:val="clear" w:color="auto" w:fill="FFFFFF"/>
        </w:rPr>
      </w:pPr>
      <w:r w:rsidRPr="006171CA">
        <w:rPr>
          <w:rFonts w:ascii="Times New Roman" w:hAnsi="Times New Roman" w:cs="Times New Roman"/>
          <w:color w:val="222222"/>
          <w:sz w:val="24"/>
          <w:szCs w:val="24"/>
          <w:shd w:val="clear" w:color="auto" w:fill="FFFFFF"/>
        </w:rPr>
        <w:t>Yıldırım, B</w:t>
      </w:r>
      <w:proofErr w:type="gramStart"/>
      <w:r w:rsidRPr="006171CA">
        <w:rPr>
          <w:rFonts w:ascii="Times New Roman" w:hAnsi="Times New Roman" w:cs="Times New Roman"/>
          <w:color w:val="222222"/>
          <w:sz w:val="24"/>
          <w:szCs w:val="24"/>
          <w:shd w:val="clear" w:color="auto" w:fill="FFFFFF"/>
        </w:rPr>
        <w:t>.,</w:t>
      </w:r>
      <w:proofErr w:type="gramEnd"/>
      <w:r w:rsidRPr="006171CA">
        <w:rPr>
          <w:rFonts w:ascii="Times New Roman" w:hAnsi="Times New Roman" w:cs="Times New Roman"/>
          <w:color w:val="222222"/>
          <w:sz w:val="24"/>
          <w:szCs w:val="24"/>
          <w:shd w:val="clear" w:color="auto" w:fill="FFFFFF"/>
        </w:rPr>
        <w:t xml:space="preserve"> &amp; Altun, Y. (2015). Investigating the effect of STEM education and engineering applications on science laboratory lectures. </w:t>
      </w:r>
      <w:r w:rsidRPr="006171CA">
        <w:rPr>
          <w:rFonts w:ascii="Times New Roman" w:hAnsi="Times New Roman" w:cs="Times New Roman"/>
          <w:i/>
          <w:iCs/>
          <w:color w:val="222222"/>
          <w:sz w:val="24"/>
          <w:szCs w:val="24"/>
          <w:shd w:val="clear" w:color="auto" w:fill="FFFFFF"/>
        </w:rPr>
        <w:t>El-Cezerî Journal of Science and Engineering</w:t>
      </w:r>
      <w:r w:rsidRPr="006171CA">
        <w:rPr>
          <w:rFonts w:ascii="Times New Roman" w:hAnsi="Times New Roman" w:cs="Times New Roman"/>
          <w:color w:val="222222"/>
          <w:sz w:val="24"/>
          <w:szCs w:val="24"/>
          <w:shd w:val="clear" w:color="auto" w:fill="FFFFFF"/>
        </w:rPr>
        <w:t>, </w:t>
      </w:r>
      <w:r w:rsidRPr="006171CA">
        <w:rPr>
          <w:rFonts w:ascii="Times New Roman" w:hAnsi="Times New Roman" w:cs="Times New Roman"/>
          <w:i/>
          <w:iCs/>
          <w:color w:val="222222"/>
          <w:sz w:val="24"/>
          <w:szCs w:val="24"/>
          <w:shd w:val="clear" w:color="auto" w:fill="FFFFFF"/>
        </w:rPr>
        <w:t>2</w:t>
      </w:r>
      <w:r w:rsidRPr="006171CA">
        <w:rPr>
          <w:rFonts w:ascii="Times New Roman" w:hAnsi="Times New Roman" w:cs="Times New Roman"/>
          <w:color w:val="222222"/>
          <w:sz w:val="24"/>
          <w:szCs w:val="24"/>
          <w:shd w:val="clear" w:color="auto" w:fill="FFFFFF"/>
        </w:rPr>
        <w:t>(2), 28-40.</w:t>
      </w:r>
    </w:p>
    <w:p w:rsidR="00B77FB5" w:rsidRDefault="00B77FB5" w:rsidP="00E54E74">
      <w:pPr>
        <w:spacing w:line="360" w:lineRule="auto"/>
        <w:jc w:val="both"/>
        <w:rPr>
          <w:rFonts w:ascii="Times New Roman" w:hAnsi="Times New Roman" w:cs="Times New Roman"/>
          <w:sz w:val="24"/>
          <w:szCs w:val="24"/>
        </w:rPr>
      </w:pPr>
    </w:p>
    <w:p w:rsidR="002E73B4" w:rsidRDefault="002E73B4" w:rsidP="00E54E74">
      <w:pPr>
        <w:spacing w:line="360" w:lineRule="auto"/>
        <w:jc w:val="both"/>
        <w:rPr>
          <w:rFonts w:ascii="Times New Roman" w:hAnsi="Times New Roman" w:cs="Times New Roman"/>
          <w:sz w:val="24"/>
          <w:szCs w:val="24"/>
        </w:rPr>
      </w:pPr>
    </w:p>
    <w:p w:rsidR="00B77FB5" w:rsidRPr="00B77FB5" w:rsidRDefault="00B77FB5" w:rsidP="00B77FB5">
      <w:pPr>
        <w:pStyle w:val="ListeParagraf"/>
        <w:spacing w:line="360" w:lineRule="auto"/>
        <w:ind w:left="502"/>
        <w:jc w:val="center"/>
        <w:rPr>
          <w:rFonts w:ascii="Times New Roman" w:hAnsi="Times New Roman" w:cs="Times New Roman"/>
          <w:b/>
          <w:sz w:val="24"/>
          <w:szCs w:val="24"/>
          <w:lang w:val="en-US"/>
        </w:rPr>
      </w:pPr>
      <w:r w:rsidRPr="00B77FB5">
        <w:rPr>
          <w:rFonts w:ascii="Times New Roman" w:hAnsi="Times New Roman" w:cs="Times New Roman"/>
          <w:b/>
          <w:sz w:val="24"/>
          <w:szCs w:val="24"/>
          <w:lang w:val="en-US"/>
        </w:rPr>
        <w:lastRenderedPageBreak/>
        <w:t>Summary</w:t>
      </w:r>
    </w:p>
    <w:p w:rsidR="00B77FB5" w:rsidRPr="00B77FB5" w:rsidRDefault="00B77FB5" w:rsidP="00B77FB5">
      <w:pPr>
        <w:autoSpaceDE w:val="0"/>
        <w:autoSpaceDN w:val="0"/>
        <w:adjustRightInd w:val="0"/>
        <w:spacing w:line="360" w:lineRule="auto"/>
        <w:ind w:firstLine="708"/>
        <w:jc w:val="center"/>
        <w:rPr>
          <w:rFonts w:ascii="Times New Roman" w:hAnsi="Times New Roman" w:cs="Times New Roman"/>
          <w:b/>
          <w:sz w:val="24"/>
          <w:szCs w:val="24"/>
          <w:lang w:val="en-GB"/>
        </w:rPr>
      </w:pPr>
      <w:r w:rsidRPr="00B77FB5">
        <w:rPr>
          <w:rFonts w:ascii="Times New Roman" w:hAnsi="Times New Roman" w:cs="Times New Roman"/>
          <w:b/>
          <w:sz w:val="24"/>
          <w:szCs w:val="24"/>
          <w:lang w:val="en-GB"/>
        </w:rPr>
        <w:t>Statement of Problem</w:t>
      </w:r>
    </w:p>
    <w:p w:rsidR="00B77FB5" w:rsidRDefault="00250F9B" w:rsidP="00E54E74">
      <w:pPr>
        <w:spacing w:line="360" w:lineRule="auto"/>
        <w:jc w:val="both"/>
        <w:rPr>
          <w:rFonts w:ascii="Times New Roman" w:hAnsi="Times New Roman" w:cs="Times New Roman"/>
          <w:bCs/>
          <w:color w:val="222222"/>
          <w:sz w:val="24"/>
          <w:szCs w:val="24"/>
        </w:rPr>
      </w:pPr>
      <w:r w:rsidRPr="006630E5">
        <w:rPr>
          <w:rFonts w:ascii="Times New Roman" w:hAnsi="Times New Roman" w:cs="Times New Roman"/>
          <w:bCs/>
          <w:color w:val="222222"/>
          <w:sz w:val="24"/>
          <w:szCs w:val="24"/>
        </w:rPr>
        <w:t xml:space="preserve">Today, when we are experiencing the fourth industrial revolution, the main purpose of science education is to provide students with the ability to access information rather than transfer existing information. It is not possible to give the skills that aim to be acquired by students by directly transferring them from the teacher to the </w:t>
      </w:r>
      <w:proofErr w:type="gramStart"/>
      <w:r w:rsidRPr="006630E5">
        <w:rPr>
          <w:rFonts w:ascii="Times New Roman" w:hAnsi="Times New Roman" w:cs="Times New Roman"/>
          <w:bCs/>
          <w:color w:val="222222"/>
          <w:sz w:val="24"/>
          <w:szCs w:val="24"/>
        </w:rPr>
        <w:t>student.The</w:t>
      </w:r>
      <w:proofErr w:type="gramEnd"/>
      <w:r w:rsidRPr="006630E5">
        <w:rPr>
          <w:rFonts w:ascii="Times New Roman" w:hAnsi="Times New Roman" w:cs="Times New Roman"/>
          <w:bCs/>
          <w:color w:val="222222"/>
          <w:sz w:val="24"/>
          <w:szCs w:val="24"/>
        </w:rPr>
        <w:t xml:space="preserve"> 2013 science curriculum emphasizes the use of inquiry and argumentation-based teaching approaches to raise science-literate individuals (Ministry of National Education [MEB], 2013). With the addition of engineering and design skills to the science curriculum in 2018, STEM education practices were included. These three learning-teaching approaches are intertwined areas that directly affect each other and their basic goals are the same. All three teaching-learning approaches aim to contribute to the development of students' science literacy levels.</w:t>
      </w:r>
    </w:p>
    <w:p w:rsidR="00250F9B" w:rsidRPr="006630E5" w:rsidRDefault="00250F9B" w:rsidP="00250F9B">
      <w:pPr>
        <w:spacing w:line="360" w:lineRule="auto"/>
        <w:jc w:val="center"/>
        <w:rPr>
          <w:rFonts w:ascii="Times New Roman" w:hAnsi="Times New Roman" w:cs="Times New Roman"/>
          <w:b/>
          <w:sz w:val="24"/>
          <w:szCs w:val="24"/>
          <w:lang w:val="en-GB"/>
        </w:rPr>
      </w:pPr>
      <w:r w:rsidRPr="006630E5">
        <w:rPr>
          <w:rFonts w:ascii="Times New Roman" w:hAnsi="Times New Roman" w:cs="Times New Roman"/>
          <w:b/>
          <w:sz w:val="24"/>
          <w:szCs w:val="24"/>
          <w:lang w:val="en-GB"/>
        </w:rPr>
        <w:t>Purpose of the Study</w:t>
      </w:r>
    </w:p>
    <w:p w:rsidR="00250F9B" w:rsidRPr="00250F9B" w:rsidRDefault="00250F9B" w:rsidP="002E73B4">
      <w:pPr>
        <w:spacing w:line="360" w:lineRule="auto"/>
        <w:ind w:firstLine="708"/>
        <w:jc w:val="both"/>
        <w:rPr>
          <w:rFonts w:ascii="Times New Roman" w:hAnsi="Times New Roman" w:cs="Times New Roman"/>
          <w:bCs/>
          <w:color w:val="222222"/>
          <w:sz w:val="24"/>
          <w:szCs w:val="24"/>
        </w:rPr>
      </w:pPr>
      <w:r w:rsidRPr="006630E5">
        <w:rPr>
          <w:rFonts w:ascii="Times New Roman" w:hAnsi="Times New Roman" w:cs="Times New Roman"/>
          <w:bCs/>
          <w:color w:val="222222"/>
          <w:sz w:val="24"/>
          <w:szCs w:val="24"/>
        </w:rPr>
        <w:t xml:space="preserve">When the literature is examined, it is noteworthy that there are few studies conducted with primary school 3rd and 4th-grade students in all three fields. The use of inquiry,  argumentation, and STEM education approaches in raising science-literate individuals with 21st-century skills is emphasized in science education programs (MNE, 2013; 2018). In the literature, there is no holistic study that examines the </w:t>
      </w:r>
      <w:proofErr w:type="gramStart"/>
      <w:r w:rsidRPr="006630E5">
        <w:rPr>
          <w:rFonts w:ascii="Times New Roman" w:hAnsi="Times New Roman" w:cs="Times New Roman"/>
          <w:bCs/>
          <w:color w:val="222222"/>
          <w:sz w:val="24"/>
          <w:szCs w:val="24"/>
        </w:rPr>
        <w:t>trend</w:t>
      </w:r>
      <w:proofErr w:type="gramEnd"/>
      <w:r w:rsidRPr="006630E5">
        <w:rPr>
          <w:rFonts w:ascii="Times New Roman" w:hAnsi="Times New Roman" w:cs="Times New Roman"/>
          <w:bCs/>
          <w:color w:val="222222"/>
          <w:sz w:val="24"/>
          <w:szCs w:val="24"/>
        </w:rPr>
        <w:t xml:space="preserve"> of studies conducted with 3rd and 4th-grade students towards practice regarding the teaching approaches subject to this study.</w:t>
      </w:r>
      <w:r w:rsidRPr="006630E5">
        <w:rPr>
          <w:rFonts w:ascii="Times New Roman" w:hAnsi="Times New Roman" w:cs="Times New Roman"/>
          <w:sz w:val="24"/>
          <w:szCs w:val="24"/>
        </w:rPr>
        <w:t xml:space="preserve"> </w:t>
      </w:r>
      <w:r w:rsidRPr="006630E5">
        <w:rPr>
          <w:rFonts w:ascii="Times New Roman" w:hAnsi="Times New Roman" w:cs="Times New Roman"/>
          <w:bCs/>
          <w:color w:val="222222"/>
          <w:sz w:val="24"/>
          <w:szCs w:val="24"/>
        </w:rPr>
        <w:t xml:space="preserve">Therefore, this study, it is aimed to determine the trends of inquiry, argumentation, </w:t>
      </w:r>
      <w:proofErr w:type="gramStart"/>
      <w:r w:rsidRPr="006630E5">
        <w:rPr>
          <w:rFonts w:ascii="Times New Roman" w:hAnsi="Times New Roman" w:cs="Times New Roman"/>
          <w:bCs/>
          <w:color w:val="222222"/>
          <w:sz w:val="24"/>
          <w:szCs w:val="24"/>
        </w:rPr>
        <w:t>and  STEM</w:t>
      </w:r>
      <w:proofErr w:type="gramEnd"/>
      <w:r w:rsidRPr="006630E5">
        <w:rPr>
          <w:rFonts w:ascii="Times New Roman" w:hAnsi="Times New Roman" w:cs="Times New Roman"/>
          <w:bCs/>
          <w:color w:val="222222"/>
          <w:sz w:val="24"/>
          <w:szCs w:val="24"/>
        </w:rPr>
        <w:t xml:space="preserve"> education approaches conducted at the level of 3rd and 4th grade and to reveal the current need. </w:t>
      </w:r>
      <w:bookmarkStart w:id="1" w:name="_GoBack"/>
      <w:bookmarkEnd w:id="1"/>
    </w:p>
    <w:p w:rsidR="00B77FB5" w:rsidRDefault="00B77FB5" w:rsidP="00B77FB5">
      <w:pPr>
        <w:autoSpaceDE w:val="0"/>
        <w:autoSpaceDN w:val="0"/>
        <w:adjustRightInd w:val="0"/>
        <w:spacing w:line="360" w:lineRule="auto"/>
        <w:jc w:val="center"/>
        <w:rPr>
          <w:rFonts w:ascii="Times New Roman" w:hAnsi="Times New Roman" w:cs="Times New Roman"/>
          <w:b/>
          <w:sz w:val="24"/>
          <w:lang w:val="en-GB"/>
        </w:rPr>
      </w:pPr>
      <w:r w:rsidRPr="00B77FB5">
        <w:rPr>
          <w:rFonts w:ascii="Times New Roman" w:hAnsi="Times New Roman" w:cs="Times New Roman"/>
          <w:b/>
          <w:sz w:val="24"/>
          <w:lang w:val="en-GB"/>
        </w:rPr>
        <w:t>Method</w:t>
      </w:r>
    </w:p>
    <w:p w:rsidR="00250F9B" w:rsidRPr="006630E5" w:rsidRDefault="00250F9B" w:rsidP="00250F9B">
      <w:pPr>
        <w:spacing w:after="0" w:line="360" w:lineRule="auto"/>
        <w:ind w:firstLine="708"/>
        <w:jc w:val="both"/>
        <w:rPr>
          <w:rFonts w:ascii="Times New Roman" w:hAnsi="Times New Roman" w:cs="Times New Roman"/>
          <w:sz w:val="24"/>
          <w:szCs w:val="24"/>
        </w:rPr>
      </w:pPr>
      <w:r w:rsidRPr="006630E5">
        <w:rPr>
          <w:rFonts w:ascii="Times New Roman" w:hAnsi="Times New Roman" w:cs="Times New Roman"/>
          <w:sz w:val="24"/>
          <w:szCs w:val="24"/>
        </w:rPr>
        <w:t xml:space="preserve">In this study, the thematic content analysis method was used to determine the trends of inquiry, argumentation and STEM education practices between the years 2010-2020 at the 3rd and 4th grades of primary school (Çalık &amp; Sözbilir, 2014). </w:t>
      </w:r>
      <w:r w:rsidRPr="006630E5">
        <w:rPr>
          <w:rFonts w:ascii="Times New Roman" w:eastAsia="Times New Roman" w:hAnsi="Times New Roman" w:cs="Times New Roman"/>
          <w:color w:val="222222"/>
          <w:sz w:val="24"/>
          <w:szCs w:val="24"/>
          <w:lang w:eastAsia="tr-TR"/>
        </w:rPr>
        <w:t xml:space="preserve">The </w:t>
      </w:r>
      <w:proofErr w:type="gramStart"/>
      <w:r w:rsidRPr="006630E5">
        <w:rPr>
          <w:rFonts w:ascii="Times New Roman" w:eastAsia="Times New Roman" w:hAnsi="Times New Roman" w:cs="Times New Roman"/>
          <w:color w:val="222222"/>
          <w:sz w:val="24"/>
          <w:szCs w:val="24"/>
          <w:lang w:eastAsia="tr-TR"/>
        </w:rPr>
        <w:t>data</w:t>
      </w:r>
      <w:proofErr w:type="gramEnd"/>
      <w:r w:rsidRPr="006630E5">
        <w:rPr>
          <w:rFonts w:ascii="Times New Roman" w:eastAsia="Times New Roman" w:hAnsi="Times New Roman" w:cs="Times New Roman"/>
          <w:color w:val="222222"/>
          <w:sz w:val="24"/>
          <w:szCs w:val="24"/>
          <w:lang w:eastAsia="tr-TR"/>
        </w:rPr>
        <w:t xml:space="preserve"> analysis unit of the study consists of inquiry, argumentation and STEM education practice studies conducted with primary school 3rd and 4th grade students between 2010 and 2020. 47 studies were included in the data analysis unit of the research.</w:t>
      </w:r>
      <w:r w:rsidRPr="006630E5">
        <w:rPr>
          <w:rFonts w:ascii="Times New Roman" w:hAnsi="Times New Roman" w:cs="Times New Roman"/>
          <w:sz w:val="24"/>
          <w:szCs w:val="24"/>
        </w:rPr>
        <w:t xml:space="preserve"> </w:t>
      </w:r>
      <w:r w:rsidRPr="006630E5">
        <w:rPr>
          <w:rFonts w:ascii="Times New Roman" w:eastAsia="Times New Roman" w:hAnsi="Times New Roman" w:cs="Times New Roman"/>
          <w:color w:val="222222"/>
          <w:sz w:val="24"/>
          <w:szCs w:val="24"/>
          <w:lang w:eastAsia="tr-TR"/>
        </w:rPr>
        <w:t xml:space="preserve">In line with the purpose of the study, the studies forming the </w:t>
      </w:r>
      <w:proofErr w:type="gramStart"/>
      <w:r w:rsidRPr="006630E5">
        <w:rPr>
          <w:rFonts w:ascii="Times New Roman" w:eastAsia="Times New Roman" w:hAnsi="Times New Roman" w:cs="Times New Roman"/>
          <w:color w:val="222222"/>
          <w:sz w:val="24"/>
          <w:szCs w:val="24"/>
          <w:lang w:eastAsia="tr-TR"/>
        </w:rPr>
        <w:t>data</w:t>
      </w:r>
      <w:proofErr w:type="gramEnd"/>
      <w:r w:rsidRPr="006630E5">
        <w:rPr>
          <w:rFonts w:ascii="Times New Roman" w:eastAsia="Times New Roman" w:hAnsi="Times New Roman" w:cs="Times New Roman"/>
          <w:color w:val="222222"/>
          <w:sz w:val="24"/>
          <w:szCs w:val="24"/>
          <w:lang w:eastAsia="tr-TR"/>
        </w:rPr>
        <w:t xml:space="preserve"> analysis unit were analyzed under twelve different themes.</w:t>
      </w:r>
    </w:p>
    <w:p w:rsidR="00250F9B" w:rsidRPr="00250F9B" w:rsidRDefault="00250F9B" w:rsidP="00250F9B">
      <w:pPr>
        <w:spacing w:after="0" w:line="360" w:lineRule="auto"/>
        <w:ind w:firstLine="708"/>
        <w:jc w:val="both"/>
        <w:rPr>
          <w:rFonts w:ascii="Times New Roman" w:eastAsia="Times New Roman" w:hAnsi="Times New Roman" w:cs="Times New Roman"/>
          <w:color w:val="000000"/>
          <w:sz w:val="24"/>
          <w:szCs w:val="24"/>
          <w:lang w:eastAsia="tr-TR"/>
        </w:rPr>
      </w:pPr>
      <w:r w:rsidRPr="006630E5">
        <w:rPr>
          <w:rFonts w:ascii="Times New Roman" w:eastAsia="Times New Roman" w:hAnsi="Times New Roman" w:cs="Times New Roman"/>
          <w:color w:val="000000"/>
          <w:sz w:val="24"/>
          <w:szCs w:val="24"/>
          <w:lang w:eastAsia="tr-TR"/>
        </w:rPr>
        <w:lastRenderedPageBreak/>
        <w:t xml:space="preserve"> These themes are year, type of publication, grade level, subject / unit, teaching method / model / strategy / approach,  type of variable whose effect is investigated, research method, duration of application, number of students in the study group, type of </w:t>
      </w:r>
      <w:proofErr w:type="gramStart"/>
      <w:r w:rsidRPr="006630E5">
        <w:rPr>
          <w:rFonts w:ascii="Times New Roman" w:eastAsia="Times New Roman" w:hAnsi="Times New Roman" w:cs="Times New Roman"/>
          <w:color w:val="000000"/>
          <w:sz w:val="24"/>
          <w:szCs w:val="24"/>
          <w:lang w:eastAsia="tr-TR"/>
        </w:rPr>
        <w:t>data</w:t>
      </w:r>
      <w:proofErr w:type="gramEnd"/>
      <w:r w:rsidRPr="006630E5">
        <w:rPr>
          <w:rFonts w:ascii="Times New Roman" w:eastAsia="Times New Roman" w:hAnsi="Times New Roman" w:cs="Times New Roman"/>
          <w:color w:val="000000"/>
          <w:sz w:val="24"/>
          <w:szCs w:val="24"/>
          <w:lang w:eastAsia="tr-TR"/>
        </w:rPr>
        <w:t xml:space="preserve"> collection tool, data analysis method, and sample activity. Thematic content analysis technique was used to analyze the </w:t>
      </w:r>
      <w:proofErr w:type="gramStart"/>
      <w:r w:rsidRPr="006630E5">
        <w:rPr>
          <w:rFonts w:ascii="Times New Roman" w:eastAsia="Times New Roman" w:hAnsi="Times New Roman" w:cs="Times New Roman"/>
          <w:color w:val="000000"/>
          <w:sz w:val="24"/>
          <w:szCs w:val="24"/>
          <w:lang w:eastAsia="tr-TR"/>
        </w:rPr>
        <w:t>data</w:t>
      </w:r>
      <w:proofErr w:type="gramEnd"/>
      <w:r w:rsidRPr="006630E5">
        <w:rPr>
          <w:rFonts w:ascii="Times New Roman" w:eastAsia="Times New Roman" w:hAnsi="Times New Roman" w:cs="Times New Roman"/>
          <w:color w:val="000000"/>
          <w:sz w:val="24"/>
          <w:szCs w:val="24"/>
          <w:lang w:eastAsia="tr-TR"/>
        </w:rPr>
        <w:t>.</w:t>
      </w:r>
    </w:p>
    <w:p w:rsidR="00B77FB5" w:rsidRDefault="00B77FB5" w:rsidP="00250F9B">
      <w:pPr>
        <w:spacing w:line="360" w:lineRule="auto"/>
        <w:jc w:val="center"/>
        <w:rPr>
          <w:rFonts w:ascii="Times New Roman" w:hAnsi="Times New Roman" w:cs="Times New Roman"/>
          <w:b/>
          <w:sz w:val="24"/>
          <w:lang w:val="en-GB"/>
        </w:rPr>
      </w:pPr>
      <w:r w:rsidRPr="00B77FB5">
        <w:rPr>
          <w:rFonts w:ascii="Times New Roman" w:hAnsi="Times New Roman" w:cs="Times New Roman"/>
          <w:b/>
          <w:sz w:val="24"/>
          <w:szCs w:val="24"/>
        </w:rPr>
        <w:t>Findings</w:t>
      </w:r>
      <w:r w:rsidR="00250F9B">
        <w:rPr>
          <w:rFonts w:ascii="Times New Roman" w:hAnsi="Times New Roman" w:cs="Times New Roman"/>
          <w:b/>
          <w:sz w:val="24"/>
          <w:szCs w:val="24"/>
        </w:rPr>
        <w:t xml:space="preserve">, </w:t>
      </w:r>
      <w:r w:rsidRPr="00B77FB5">
        <w:rPr>
          <w:rFonts w:ascii="Times New Roman" w:hAnsi="Times New Roman" w:cs="Times New Roman"/>
          <w:b/>
          <w:sz w:val="24"/>
          <w:lang w:val="en-GB"/>
        </w:rPr>
        <w:t>Discussion and Conclusion</w:t>
      </w:r>
    </w:p>
    <w:p w:rsidR="00250F9B" w:rsidRPr="006630E5" w:rsidRDefault="00250F9B" w:rsidP="00250F9B">
      <w:pPr>
        <w:spacing w:after="0" w:line="360" w:lineRule="auto"/>
        <w:ind w:firstLine="708"/>
        <w:jc w:val="both"/>
        <w:rPr>
          <w:rFonts w:ascii="Times New Roman" w:hAnsi="Times New Roman" w:cs="Times New Roman"/>
          <w:sz w:val="24"/>
          <w:szCs w:val="24"/>
        </w:rPr>
      </w:pPr>
      <w:r w:rsidRPr="006630E5">
        <w:rPr>
          <w:rFonts w:ascii="Times New Roman" w:hAnsi="Times New Roman" w:cs="Times New Roman"/>
          <w:sz w:val="24"/>
          <w:szCs w:val="24"/>
        </w:rPr>
        <w:t>Although primary school science education is quite rich in Turkish literature, only 47 studies in the last 10 years have been found to be based on inquiry, argumentation, and STEM practices with 3rd and 4th-grade students.</w:t>
      </w:r>
    </w:p>
    <w:p w:rsidR="00250F9B" w:rsidRPr="006630E5" w:rsidRDefault="00250F9B" w:rsidP="00250F9B">
      <w:pPr>
        <w:spacing w:after="0" w:line="360" w:lineRule="auto"/>
        <w:ind w:firstLine="708"/>
        <w:jc w:val="both"/>
        <w:rPr>
          <w:rFonts w:ascii="Times New Roman" w:hAnsi="Times New Roman" w:cs="Times New Roman"/>
          <w:sz w:val="24"/>
          <w:szCs w:val="24"/>
        </w:rPr>
      </w:pPr>
      <w:r w:rsidRPr="006630E5">
        <w:rPr>
          <w:rFonts w:ascii="Times New Roman" w:hAnsi="Times New Roman" w:cs="Times New Roman"/>
          <w:sz w:val="24"/>
          <w:szCs w:val="24"/>
        </w:rPr>
        <w:t xml:space="preserve">It has been revealed that the practice-based studies conducted with 3rd and 4th-grade students have gained an increasing </w:t>
      </w:r>
      <w:proofErr w:type="gramStart"/>
      <w:r w:rsidRPr="006630E5">
        <w:rPr>
          <w:rFonts w:ascii="Times New Roman" w:hAnsi="Times New Roman" w:cs="Times New Roman"/>
          <w:sz w:val="24"/>
          <w:szCs w:val="24"/>
        </w:rPr>
        <w:t>trend</w:t>
      </w:r>
      <w:proofErr w:type="gramEnd"/>
      <w:r w:rsidRPr="006630E5">
        <w:rPr>
          <w:rFonts w:ascii="Times New Roman" w:hAnsi="Times New Roman" w:cs="Times New Roman"/>
          <w:sz w:val="24"/>
          <w:szCs w:val="24"/>
        </w:rPr>
        <w:t xml:space="preserve"> over the years. It was determined that the most important increase occurred in 2013. Similarly (Bağ &amp; Çalık, 2018; Bıyıklı &amp; Yağcı, 2014; </w:t>
      </w:r>
      <w:r w:rsidRPr="002E73B4">
        <w:rPr>
          <w:rFonts w:ascii="Times New Roman" w:hAnsi="Times New Roman" w:cs="Times New Roman"/>
          <w:sz w:val="24"/>
          <w:szCs w:val="24"/>
        </w:rPr>
        <w:t>Öğreten</w:t>
      </w:r>
      <w:r w:rsidRPr="006630E5">
        <w:rPr>
          <w:rFonts w:ascii="Times New Roman" w:hAnsi="Times New Roman" w:cs="Times New Roman"/>
          <w:sz w:val="24"/>
          <w:szCs w:val="24"/>
        </w:rPr>
        <w:t xml:space="preserve"> &amp; Uluçınar-Sağır, 2014) concluded that the number of studies conducted in the field </w:t>
      </w:r>
      <w:proofErr w:type="gramStart"/>
      <w:r w:rsidRPr="006630E5">
        <w:rPr>
          <w:rFonts w:ascii="Times New Roman" w:hAnsi="Times New Roman" w:cs="Times New Roman"/>
          <w:sz w:val="24"/>
          <w:szCs w:val="24"/>
        </w:rPr>
        <w:t>of</w:t>
      </w:r>
      <w:proofErr w:type="gramEnd"/>
      <w:r w:rsidRPr="006630E5">
        <w:rPr>
          <w:rFonts w:ascii="Times New Roman" w:hAnsi="Times New Roman" w:cs="Times New Roman"/>
          <w:sz w:val="24"/>
          <w:szCs w:val="24"/>
        </w:rPr>
        <w:t xml:space="preserve"> science education increased significantly in 2014 It can be said that the emphasis on the science curriculum updated in 2013 may have caused an increase in the number of inquiry and argumentation-based learning researches.</w:t>
      </w:r>
    </w:p>
    <w:p w:rsidR="00250F9B" w:rsidRPr="006630E5" w:rsidRDefault="00250F9B" w:rsidP="00250F9B">
      <w:pPr>
        <w:spacing w:after="0" w:line="360" w:lineRule="auto"/>
        <w:ind w:firstLine="708"/>
        <w:jc w:val="both"/>
        <w:rPr>
          <w:rFonts w:ascii="Times New Roman" w:hAnsi="Times New Roman" w:cs="Times New Roman"/>
          <w:sz w:val="24"/>
          <w:szCs w:val="24"/>
        </w:rPr>
      </w:pPr>
      <w:r w:rsidRPr="006630E5">
        <w:rPr>
          <w:rFonts w:ascii="Times New Roman" w:hAnsi="Times New Roman" w:cs="Times New Roman"/>
          <w:sz w:val="24"/>
          <w:szCs w:val="24"/>
        </w:rPr>
        <w:t>It was determined that more than half of the 47 publications examined were master theses, followed by article studies and then doctoral dissertations. MNE (2013; 2018) encourages the use of inquiry, argumentation, and STEM education approaches in primary science education. In this direction, it is thought that these approaches should be studies more in master's, doctorate, and article studies will contribute to the literature both in practice and theory.</w:t>
      </w:r>
    </w:p>
    <w:p w:rsidR="00250F9B" w:rsidRPr="006630E5" w:rsidRDefault="00250F9B" w:rsidP="00250F9B">
      <w:pPr>
        <w:spacing w:after="0" w:line="360" w:lineRule="auto"/>
        <w:ind w:firstLine="708"/>
        <w:jc w:val="both"/>
        <w:rPr>
          <w:rFonts w:ascii="Times New Roman" w:hAnsi="Times New Roman" w:cs="Times New Roman"/>
          <w:sz w:val="24"/>
          <w:szCs w:val="24"/>
        </w:rPr>
      </w:pPr>
      <w:r w:rsidRPr="006630E5">
        <w:rPr>
          <w:rFonts w:ascii="Times New Roman" w:hAnsi="Times New Roman" w:cs="Times New Roman"/>
          <w:sz w:val="24"/>
          <w:szCs w:val="24"/>
        </w:rPr>
        <w:t>It is noteworthy that the majority of the investigated studies were conducted with 4th-grade students, and the studies conducted with 3rd-grade students were almost none. Bağ and Çalık (2017) determined that the argumentation studies conducted with 3rd and 4th-grade students between 2006 and 2016 were quite less compared to the studies conducted at the 5th, 6th, 7th and 8th-grade levels.  However, since the interest, attitude, motivation, scientific thinking, and skills towards science are shaped at an early age, studies to be carried out in 3rd and 4th grades are of great importance.</w:t>
      </w:r>
    </w:p>
    <w:p w:rsidR="00250F9B" w:rsidRPr="006630E5" w:rsidRDefault="00250F9B" w:rsidP="00250F9B">
      <w:pPr>
        <w:spacing w:after="0" w:line="360" w:lineRule="auto"/>
        <w:ind w:firstLine="708"/>
        <w:jc w:val="both"/>
        <w:rPr>
          <w:rFonts w:ascii="Times New Roman" w:hAnsi="Times New Roman" w:cs="Times New Roman"/>
          <w:sz w:val="24"/>
          <w:szCs w:val="24"/>
        </w:rPr>
      </w:pPr>
      <w:r w:rsidRPr="006630E5">
        <w:rPr>
          <w:rFonts w:ascii="Times New Roman" w:hAnsi="Times New Roman" w:cs="Times New Roman"/>
          <w:sz w:val="24"/>
          <w:szCs w:val="24"/>
        </w:rPr>
        <w:t xml:space="preserve">When the effect of the studies conducted with 3rd and 4th-grade students was examined according to the variable investigated, knowledge, skill, and affective field categories were formed. Permanence in the field of knowledge, scientific process skills in the field of skill, and attitude in the affective field were the most studied variables. It has been </w:t>
      </w:r>
      <w:r w:rsidRPr="006630E5">
        <w:rPr>
          <w:rFonts w:ascii="Times New Roman" w:hAnsi="Times New Roman" w:cs="Times New Roman"/>
          <w:sz w:val="24"/>
          <w:szCs w:val="24"/>
        </w:rPr>
        <w:lastRenderedPageBreak/>
        <w:t>determined that the skills emphasized by the 21st-century business world such as life skills, engineering skills, motivation, entrepreneurship are included in fewer studies than expected. This result is evidence of the gap in skill-oriented, student-centered practices conducted at the primary school level. However, inquiry and argumentation-based practices are one of the most effective tools for raising the next generation as scientific literate (Ecevit, 2018). Considering the requirements of the age, daily life, and business world, it is necessary to expand the use of inquiry, argumentation-based, and STEM education in a primary school in order to raise students as scientifically literate.</w:t>
      </w:r>
    </w:p>
    <w:p w:rsidR="00250F9B" w:rsidRPr="006630E5" w:rsidRDefault="00250F9B" w:rsidP="00250F9B">
      <w:pPr>
        <w:spacing w:line="360" w:lineRule="auto"/>
        <w:jc w:val="both"/>
        <w:rPr>
          <w:rFonts w:ascii="Times New Roman" w:hAnsi="Times New Roman" w:cs="Times New Roman"/>
          <w:sz w:val="24"/>
          <w:szCs w:val="24"/>
        </w:rPr>
      </w:pPr>
    </w:p>
    <w:p w:rsidR="00250F9B" w:rsidRPr="00250F9B" w:rsidRDefault="00250F9B" w:rsidP="00250F9B">
      <w:pPr>
        <w:spacing w:line="360" w:lineRule="auto"/>
        <w:jc w:val="center"/>
        <w:rPr>
          <w:rFonts w:ascii="Times New Roman" w:hAnsi="Times New Roman" w:cs="Times New Roman"/>
          <w:b/>
          <w:sz w:val="24"/>
          <w:szCs w:val="24"/>
        </w:rPr>
      </w:pPr>
    </w:p>
    <w:p w:rsidR="00B77FB5" w:rsidRPr="00B77FB5" w:rsidRDefault="00B77FB5" w:rsidP="00B77FB5">
      <w:pPr>
        <w:spacing w:line="360" w:lineRule="auto"/>
        <w:jc w:val="center"/>
        <w:rPr>
          <w:rFonts w:ascii="Times New Roman" w:hAnsi="Times New Roman" w:cs="Times New Roman"/>
          <w:b/>
          <w:sz w:val="24"/>
          <w:szCs w:val="24"/>
        </w:rPr>
      </w:pPr>
    </w:p>
    <w:sectPr w:rsidR="00B77FB5" w:rsidRPr="00B77F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C4FA6"/>
    <w:multiLevelType w:val="hybridMultilevel"/>
    <w:tmpl w:val="A18048B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39633D66"/>
    <w:multiLevelType w:val="hybridMultilevel"/>
    <w:tmpl w:val="5FD273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9802C7D"/>
    <w:multiLevelType w:val="hybridMultilevel"/>
    <w:tmpl w:val="E36C41FE"/>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nsid w:val="7F2572ED"/>
    <w:multiLevelType w:val="hybridMultilevel"/>
    <w:tmpl w:val="9A32E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oNotDisplayPageBoundarie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71B"/>
    <w:rsid w:val="00013BD7"/>
    <w:rsid w:val="00017E2D"/>
    <w:rsid w:val="00030D04"/>
    <w:rsid w:val="00035E2F"/>
    <w:rsid w:val="00040088"/>
    <w:rsid w:val="000409B6"/>
    <w:rsid w:val="000521D2"/>
    <w:rsid w:val="000530EA"/>
    <w:rsid w:val="00062529"/>
    <w:rsid w:val="000639D8"/>
    <w:rsid w:val="00071395"/>
    <w:rsid w:val="00077F06"/>
    <w:rsid w:val="000820A3"/>
    <w:rsid w:val="000832F0"/>
    <w:rsid w:val="0009119D"/>
    <w:rsid w:val="000A78AC"/>
    <w:rsid w:val="000C7B38"/>
    <w:rsid w:val="000E4686"/>
    <w:rsid w:val="00117514"/>
    <w:rsid w:val="00122691"/>
    <w:rsid w:val="00127315"/>
    <w:rsid w:val="001337DD"/>
    <w:rsid w:val="001462DF"/>
    <w:rsid w:val="00150446"/>
    <w:rsid w:val="00160B57"/>
    <w:rsid w:val="00164F0E"/>
    <w:rsid w:val="00180F47"/>
    <w:rsid w:val="00191A68"/>
    <w:rsid w:val="0019254C"/>
    <w:rsid w:val="001973C3"/>
    <w:rsid w:val="001B4511"/>
    <w:rsid w:val="001C3251"/>
    <w:rsid w:val="001E4F89"/>
    <w:rsid w:val="001F04CB"/>
    <w:rsid w:val="00201529"/>
    <w:rsid w:val="00202FB1"/>
    <w:rsid w:val="00203ECE"/>
    <w:rsid w:val="0021627B"/>
    <w:rsid w:val="0021762C"/>
    <w:rsid w:val="002201B0"/>
    <w:rsid w:val="00224888"/>
    <w:rsid w:val="002252C3"/>
    <w:rsid w:val="002278A5"/>
    <w:rsid w:val="002336B8"/>
    <w:rsid w:val="0023481F"/>
    <w:rsid w:val="0024381E"/>
    <w:rsid w:val="00250F9B"/>
    <w:rsid w:val="00255E15"/>
    <w:rsid w:val="00260095"/>
    <w:rsid w:val="00270D91"/>
    <w:rsid w:val="002725CD"/>
    <w:rsid w:val="00273705"/>
    <w:rsid w:val="002813FB"/>
    <w:rsid w:val="00294AD8"/>
    <w:rsid w:val="002B720E"/>
    <w:rsid w:val="002C44C7"/>
    <w:rsid w:val="002E73B4"/>
    <w:rsid w:val="00306806"/>
    <w:rsid w:val="003129E4"/>
    <w:rsid w:val="00317B68"/>
    <w:rsid w:val="00324482"/>
    <w:rsid w:val="003348DA"/>
    <w:rsid w:val="00336988"/>
    <w:rsid w:val="00345773"/>
    <w:rsid w:val="00354268"/>
    <w:rsid w:val="003574EE"/>
    <w:rsid w:val="003613CD"/>
    <w:rsid w:val="003663E6"/>
    <w:rsid w:val="00377C8E"/>
    <w:rsid w:val="00385237"/>
    <w:rsid w:val="00392238"/>
    <w:rsid w:val="00397956"/>
    <w:rsid w:val="003C4242"/>
    <w:rsid w:val="003C6D14"/>
    <w:rsid w:val="003D32E4"/>
    <w:rsid w:val="003D3D22"/>
    <w:rsid w:val="003D7BCA"/>
    <w:rsid w:val="003E3E08"/>
    <w:rsid w:val="003F07DE"/>
    <w:rsid w:val="003F2921"/>
    <w:rsid w:val="003F60CE"/>
    <w:rsid w:val="004050D3"/>
    <w:rsid w:val="0041215E"/>
    <w:rsid w:val="004215B1"/>
    <w:rsid w:val="00424B33"/>
    <w:rsid w:val="00436137"/>
    <w:rsid w:val="00445F21"/>
    <w:rsid w:val="004531B8"/>
    <w:rsid w:val="00453EC1"/>
    <w:rsid w:val="00455596"/>
    <w:rsid w:val="00484D02"/>
    <w:rsid w:val="004864C5"/>
    <w:rsid w:val="004909B7"/>
    <w:rsid w:val="004944DA"/>
    <w:rsid w:val="00495887"/>
    <w:rsid w:val="004A2072"/>
    <w:rsid w:val="004B7AC9"/>
    <w:rsid w:val="004C0131"/>
    <w:rsid w:val="004C0853"/>
    <w:rsid w:val="004C764A"/>
    <w:rsid w:val="005108D4"/>
    <w:rsid w:val="005152D0"/>
    <w:rsid w:val="005228AD"/>
    <w:rsid w:val="005263C0"/>
    <w:rsid w:val="00545183"/>
    <w:rsid w:val="00554B13"/>
    <w:rsid w:val="00557A3F"/>
    <w:rsid w:val="00566C1F"/>
    <w:rsid w:val="0057091F"/>
    <w:rsid w:val="00570DA0"/>
    <w:rsid w:val="00580846"/>
    <w:rsid w:val="00580A5A"/>
    <w:rsid w:val="00580C63"/>
    <w:rsid w:val="00590023"/>
    <w:rsid w:val="00591F59"/>
    <w:rsid w:val="00593953"/>
    <w:rsid w:val="00594486"/>
    <w:rsid w:val="005A5EF3"/>
    <w:rsid w:val="005B6AE3"/>
    <w:rsid w:val="005C771B"/>
    <w:rsid w:val="005D0E8F"/>
    <w:rsid w:val="005D26D1"/>
    <w:rsid w:val="005D79F6"/>
    <w:rsid w:val="005E4F91"/>
    <w:rsid w:val="005F68D0"/>
    <w:rsid w:val="005F7E9D"/>
    <w:rsid w:val="00610997"/>
    <w:rsid w:val="00617DF3"/>
    <w:rsid w:val="006222BE"/>
    <w:rsid w:val="00636858"/>
    <w:rsid w:val="00640037"/>
    <w:rsid w:val="006403ED"/>
    <w:rsid w:val="006434BB"/>
    <w:rsid w:val="00646823"/>
    <w:rsid w:val="006519C2"/>
    <w:rsid w:val="00661536"/>
    <w:rsid w:val="006646C4"/>
    <w:rsid w:val="00677493"/>
    <w:rsid w:val="00682C71"/>
    <w:rsid w:val="006842A2"/>
    <w:rsid w:val="00684F0B"/>
    <w:rsid w:val="006A2D0B"/>
    <w:rsid w:val="006A389D"/>
    <w:rsid w:val="006A5778"/>
    <w:rsid w:val="006B0450"/>
    <w:rsid w:val="006B6FA5"/>
    <w:rsid w:val="006C5762"/>
    <w:rsid w:val="006E00D0"/>
    <w:rsid w:val="006E10E2"/>
    <w:rsid w:val="006E1B18"/>
    <w:rsid w:val="006F1D32"/>
    <w:rsid w:val="006F7438"/>
    <w:rsid w:val="00700FA0"/>
    <w:rsid w:val="00703CE1"/>
    <w:rsid w:val="00727AD8"/>
    <w:rsid w:val="00731706"/>
    <w:rsid w:val="007419CC"/>
    <w:rsid w:val="007602F3"/>
    <w:rsid w:val="007733C4"/>
    <w:rsid w:val="00781674"/>
    <w:rsid w:val="00781C62"/>
    <w:rsid w:val="007A2FEE"/>
    <w:rsid w:val="007B40F3"/>
    <w:rsid w:val="007C3694"/>
    <w:rsid w:val="007C6665"/>
    <w:rsid w:val="007D39E3"/>
    <w:rsid w:val="007E0173"/>
    <w:rsid w:val="007E097F"/>
    <w:rsid w:val="007E2115"/>
    <w:rsid w:val="007E5CD3"/>
    <w:rsid w:val="007F2E05"/>
    <w:rsid w:val="007F4074"/>
    <w:rsid w:val="00802756"/>
    <w:rsid w:val="00805837"/>
    <w:rsid w:val="008059EA"/>
    <w:rsid w:val="00806EF5"/>
    <w:rsid w:val="008157D4"/>
    <w:rsid w:val="00823B31"/>
    <w:rsid w:val="0082455A"/>
    <w:rsid w:val="008272ED"/>
    <w:rsid w:val="008360B5"/>
    <w:rsid w:val="0084402E"/>
    <w:rsid w:val="00851EDE"/>
    <w:rsid w:val="00865F6C"/>
    <w:rsid w:val="00876FEB"/>
    <w:rsid w:val="00880260"/>
    <w:rsid w:val="008834A3"/>
    <w:rsid w:val="00893FFE"/>
    <w:rsid w:val="00897E56"/>
    <w:rsid w:val="008A1E57"/>
    <w:rsid w:val="008B126A"/>
    <w:rsid w:val="008B1997"/>
    <w:rsid w:val="008D1FDA"/>
    <w:rsid w:val="008D29D5"/>
    <w:rsid w:val="008E162F"/>
    <w:rsid w:val="008E2105"/>
    <w:rsid w:val="008E714D"/>
    <w:rsid w:val="008F15F1"/>
    <w:rsid w:val="008F333E"/>
    <w:rsid w:val="00915887"/>
    <w:rsid w:val="00925C54"/>
    <w:rsid w:val="00940CA5"/>
    <w:rsid w:val="009429F8"/>
    <w:rsid w:val="0094484B"/>
    <w:rsid w:val="009536EA"/>
    <w:rsid w:val="00956EBA"/>
    <w:rsid w:val="00965328"/>
    <w:rsid w:val="009806CC"/>
    <w:rsid w:val="00983732"/>
    <w:rsid w:val="00990826"/>
    <w:rsid w:val="009A6E76"/>
    <w:rsid w:val="009B5BBE"/>
    <w:rsid w:val="009D41B4"/>
    <w:rsid w:val="009D68B3"/>
    <w:rsid w:val="009E27A9"/>
    <w:rsid w:val="009F6365"/>
    <w:rsid w:val="009F7127"/>
    <w:rsid w:val="00A064D8"/>
    <w:rsid w:val="00A11C65"/>
    <w:rsid w:val="00A13E56"/>
    <w:rsid w:val="00A21D18"/>
    <w:rsid w:val="00A314A5"/>
    <w:rsid w:val="00A32ED0"/>
    <w:rsid w:val="00A5273E"/>
    <w:rsid w:val="00A54C49"/>
    <w:rsid w:val="00A5750F"/>
    <w:rsid w:val="00A610A4"/>
    <w:rsid w:val="00A631F2"/>
    <w:rsid w:val="00A64AA2"/>
    <w:rsid w:val="00A850E6"/>
    <w:rsid w:val="00A923B0"/>
    <w:rsid w:val="00A930E6"/>
    <w:rsid w:val="00A9562C"/>
    <w:rsid w:val="00AB4C74"/>
    <w:rsid w:val="00AC40EA"/>
    <w:rsid w:val="00AC48FD"/>
    <w:rsid w:val="00AD5389"/>
    <w:rsid w:val="00AD6BFE"/>
    <w:rsid w:val="00AE2D57"/>
    <w:rsid w:val="00AE49C1"/>
    <w:rsid w:val="00AF2067"/>
    <w:rsid w:val="00AF3521"/>
    <w:rsid w:val="00B05F91"/>
    <w:rsid w:val="00B05FD3"/>
    <w:rsid w:val="00B1038C"/>
    <w:rsid w:val="00B12F30"/>
    <w:rsid w:val="00B21536"/>
    <w:rsid w:val="00B330A1"/>
    <w:rsid w:val="00B365E6"/>
    <w:rsid w:val="00B4587A"/>
    <w:rsid w:val="00B46D6D"/>
    <w:rsid w:val="00B508F4"/>
    <w:rsid w:val="00B51E99"/>
    <w:rsid w:val="00B54064"/>
    <w:rsid w:val="00B77FB5"/>
    <w:rsid w:val="00B817C1"/>
    <w:rsid w:val="00B87847"/>
    <w:rsid w:val="00B92C8A"/>
    <w:rsid w:val="00BA41D8"/>
    <w:rsid w:val="00BA47BC"/>
    <w:rsid w:val="00BA5795"/>
    <w:rsid w:val="00BB04B2"/>
    <w:rsid w:val="00BB07C0"/>
    <w:rsid w:val="00BB7625"/>
    <w:rsid w:val="00BC001F"/>
    <w:rsid w:val="00BC2A02"/>
    <w:rsid w:val="00BC73E8"/>
    <w:rsid w:val="00BE215B"/>
    <w:rsid w:val="00BF3607"/>
    <w:rsid w:val="00BF670E"/>
    <w:rsid w:val="00BF7D95"/>
    <w:rsid w:val="00C02505"/>
    <w:rsid w:val="00C0532B"/>
    <w:rsid w:val="00C06E1F"/>
    <w:rsid w:val="00C12A25"/>
    <w:rsid w:val="00C36BC8"/>
    <w:rsid w:val="00C42B6E"/>
    <w:rsid w:val="00C430AC"/>
    <w:rsid w:val="00C51154"/>
    <w:rsid w:val="00C514A9"/>
    <w:rsid w:val="00C51C17"/>
    <w:rsid w:val="00C52507"/>
    <w:rsid w:val="00C82E74"/>
    <w:rsid w:val="00C8403E"/>
    <w:rsid w:val="00C862F0"/>
    <w:rsid w:val="00C92CA6"/>
    <w:rsid w:val="00CA5290"/>
    <w:rsid w:val="00CB514E"/>
    <w:rsid w:val="00CB74B2"/>
    <w:rsid w:val="00CC0F10"/>
    <w:rsid w:val="00CC503E"/>
    <w:rsid w:val="00CC5445"/>
    <w:rsid w:val="00CE197D"/>
    <w:rsid w:val="00CE345A"/>
    <w:rsid w:val="00CE6F18"/>
    <w:rsid w:val="00CF3EC0"/>
    <w:rsid w:val="00D00EC2"/>
    <w:rsid w:val="00D02D49"/>
    <w:rsid w:val="00D115BB"/>
    <w:rsid w:val="00D1351B"/>
    <w:rsid w:val="00D2219B"/>
    <w:rsid w:val="00D26DC0"/>
    <w:rsid w:val="00D30FDC"/>
    <w:rsid w:val="00D57F51"/>
    <w:rsid w:val="00D63E09"/>
    <w:rsid w:val="00D67A4D"/>
    <w:rsid w:val="00D70973"/>
    <w:rsid w:val="00D72649"/>
    <w:rsid w:val="00D7272A"/>
    <w:rsid w:val="00D72FE0"/>
    <w:rsid w:val="00D77291"/>
    <w:rsid w:val="00D91753"/>
    <w:rsid w:val="00DA319E"/>
    <w:rsid w:val="00DA4359"/>
    <w:rsid w:val="00DA6225"/>
    <w:rsid w:val="00DB0DBC"/>
    <w:rsid w:val="00DB6106"/>
    <w:rsid w:val="00DC1F48"/>
    <w:rsid w:val="00DD1F92"/>
    <w:rsid w:val="00DD3251"/>
    <w:rsid w:val="00DE1F8B"/>
    <w:rsid w:val="00DE2388"/>
    <w:rsid w:val="00DE46D0"/>
    <w:rsid w:val="00DF21F9"/>
    <w:rsid w:val="00DF5A9B"/>
    <w:rsid w:val="00DF7AE0"/>
    <w:rsid w:val="00E0350B"/>
    <w:rsid w:val="00E267B8"/>
    <w:rsid w:val="00E27EF5"/>
    <w:rsid w:val="00E339B7"/>
    <w:rsid w:val="00E365EA"/>
    <w:rsid w:val="00E435BE"/>
    <w:rsid w:val="00E45867"/>
    <w:rsid w:val="00E45BDF"/>
    <w:rsid w:val="00E5169D"/>
    <w:rsid w:val="00E5255B"/>
    <w:rsid w:val="00E54E74"/>
    <w:rsid w:val="00E63206"/>
    <w:rsid w:val="00E66865"/>
    <w:rsid w:val="00EB5269"/>
    <w:rsid w:val="00EB7C7A"/>
    <w:rsid w:val="00EC4D1C"/>
    <w:rsid w:val="00EC6E4C"/>
    <w:rsid w:val="00EF5ACB"/>
    <w:rsid w:val="00F023E0"/>
    <w:rsid w:val="00F0424E"/>
    <w:rsid w:val="00F06985"/>
    <w:rsid w:val="00F120B4"/>
    <w:rsid w:val="00F124A4"/>
    <w:rsid w:val="00F142E6"/>
    <w:rsid w:val="00F1512D"/>
    <w:rsid w:val="00F21DF3"/>
    <w:rsid w:val="00F220DA"/>
    <w:rsid w:val="00F23833"/>
    <w:rsid w:val="00F25861"/>
    <w:rsid w:val="00F30D74"/>
    <w:rsid w:val="00F32EB3"/>
    <w:rsid w:val="00F33F98"/>
    <w:rsid w:val="00F47D6D"/>
    <w:rsid w:val="00F61CFD"/>
    <w:rsid w:val="00F66736"/>
    <w:rsid w:val="00F870CE"/>
    <w:rsid w:val="00F918DA"/>
    <w:rsid w:val="00F93BD7"/>
    <w:rsid w:val="00F94193"/>
    <w:rsid w:val="00F967AD"/>
    <w:rsid w:val="00FB2DE2"/>
    <w:rsid w:val="00FB3647"/>
    <w:rsid w:val="00FB5D9D"/>
    <w:rsid w:val="00FB678E"/>
    <w:rsid w:val="00FC14A6"/>
    <w:rsid w:val="00FC2E54"/>
    <w:rsid w:val="00FC476E"/>
    <w:rsid w:val="00FE1C1E"/>
    <w:rsid w:val="00FE34E3"/>
    <w:rsid w:val="00FF01AE"/>
    <w:rsid w:val="00FF32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71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F60C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60CE"/>
    <w:rPr>
      <w:rFonts w:ascii="Tahoma" w:hAnsi="Tahoma" w:cs="Tahoma"/>
      <w:sz w:val="16"/>
      <w:szCs w:val="16"/>
    </w:rPr>
  </w:style>
  <w:style w:type="paragraph" w:styleId="NormalWeb">
    <w:name w:val="Normal (Web)"/>
    <w:basedOn w:val="Normal"/>
    <w:uiPriority w:val="99"/>
    <w:unhideWhenUsed/>
    <w:rsid w:val="00FB678E"/>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D02D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24482"/>
    <w:pPr>
      <w:ind w:left="720"/>
      <w:contextualSpacing/>
    </w:pPr>
  </w:style>
  <w:style w:type="character" w:customStyle="1" w:styleId="author">
    <w:name w:val="author"/>
    <w:basedOn w:val="VarsaylanParagrafYazTipi"/>
    <w:rsid w:val="00D67A4D"/>
  </w:style>
  <w:style w:type="character" w:customStyle="1" w:styleId="pubyear">
    <w:name w:val="pubyear"/>
    <w:basedOn w:val="VarsaylanParagrafYazTipi"/>
    <w:rsid w:val="00D67A4D"/>
  </w:style>
  <w:style w:type="character" w:customStyle="1" w:styleId="articletitle">
    <w:name w:val="articletitle"/>
    <w:basedOn w:val="VarsaylanParagrafYazTipi"/>
    <w:rsid w:val="00D67A4D"/>
  </w:style>
  <w:style w:type="character" w:customStyle="1" w:styleId="journaltitle">
    <w:name w:val="journaltitle"/>
    <w:basedOn w:val="VarsaylanParagrafYazTipi"/>
    <w:rsid w:val="00D67A4D"/>
  </w:style>
  <w:style w:type="character" w:customStyle="1" w:styleId="vol">
    <w:name w:val="vol"/>
    <w:basedOn w:val="VarsaylanParagrafYazTipi"/>
    <w:rsid w:val="00D67A4D"/>
  </w:style>
  <w:style w:type="character" w:customStyle="1" w:styleId="citedissue">
    <w:name w:val="citedissue"/>
    <w:basedOn w:val="VarsaylanParagrafYazTipi"/>
    <w:rsid w:val="00D67A4D"/>
  </w:style>
  <w:style w:type="character" w:customStyle="1" w:styleId="pagefirst">
    <w:name w:val="pagefirst"/>
    <w:basedOn w:val="VarsaylanParagrafYazTipi"/>
    <w:rsid w:val="00D67A4D"/>
  </w:style>
  <w:style w:type="character" w:customStyle="1" w:styleId="pagelast">
    <w:name w:val="pagelast"/>
    <w:basedOn w:val="VarsaylanParagrafYazTipi"/>
    <w:rsid w:val="00D67A4D"/>
  </w:style>
  <w:style w:type="paragraph" w:customStyle="1" w:styleId="EndNoteBibliography">
    <w:name w:val="EndNote Bibliography"/>
    <w:basedOn w:val="Normal"/>
    <w:link w:val="EndNoteBibliographyChar"/>
    <w:rsid w:val="00D67A4D"/>
    <w:pPr>
      <w:spacing w:line="240" w:lineRule="auto"/>
    </w:pPr>
    <w:rPr>
      <w:rFonts w:ascii="Calibri" w:hAnsi="Calibri" w:cs="Calibri"/>
      <w:noProof/>
      <w:lang w:val="en-US"/>
    </w:rPr>
  </w:style>
  <w:style w:type="character" w:customStyle="1" w:styleId="EndNoteBibliographyChar">
    <w:name w:val="EndNote Bibliography Char"/>
    <w:basedOn w:val="VarsaylanParagrafYazTipi"/>
    <w:link w:val="EndNoteBibliography"/>
    <w:rsid w:val="00D67A4D"/>
    <w:rPr>
      <w:rFonts w:ascii="Calibri" w:hAnsi="Calibri" w:cs="Calibri"/>
      <w:noProof/>
      <w:lang w:val="en-US"/>
    </w:rPr>
  </w:style>
  <w:style w:type="paragraph" w:customStyle="1" w:styleId="06Kaynakca-TR">
    <w:name w:val="06_Kaynakca-TR"/>
    <w:basedOn w:val="Normal"/>
    <w:autoRedefine/>
    <w:rsid w:val="00D67A4D"/>
    <w:pPr>
      <w:spacing w:before="240" w:line="360" w:lineRule="auto"/>
      <w:ind w:left="567" w:hanging="567"/>
      <w:jc w:val="both"/>
    </w:pPr>
    <w:rPr>
      <w:rFonts w:ascii="Arial" w:eastAsia="Arial Unicode MS" w:hAnsi="Arial" w:cs="Arial"/>
      <w:sz w:val="20"/>
      <w:szCs w:val="20"/>
      <w:shd w:val="clear" w:color="auto" w:fill="FFFFFF"/>
      <w:lang w:eastAsia="tr-TR"/>
    </w:rPr>
  </w:style>
  <w:style w:type="paragraph" w:customStyle="1" w:styleId="Default">
    <w:name w:val="Default"/>
    <w:rsid w:val="00D67A4D"/>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71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F60C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60CE"/>
    <w:rPr>
      <w:rFonts w:ascii="Tahoma" w:hAnsi="Tahoma" w:cs="Tahoma"/>
      <w:sz w:val="16"/>
      <w:szCs w:val="16"/>
    </w:rPr>
  </w:style>
  <w:style w:type="paragraph" w:styleId="NormalWeb">
    <w:name w:val="Normal (Web)"/>
    <w:basedOn w:val="Normal"/>
    <w:uiPriority w:val="99"/>
    <w:unhideWhenUsed/>
    <w:rsid w:val="00FB678E"/>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D02D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24482"/>
    <w:pPr>
      <w:ind w:left="720"/>
      <w:contextualSpacing/>
    </w:pPr>
  </w:style>
  <w:style w:type="character" w:customStyle="1" w:styleId="author">
    <w:name w:val="author"/>
    <w:basedOn w:val="VarsaylanParagrafYazTipi"/>
    <w:rsid w:val="00D67A4D"/>
  </w:style>
  <w:style w:type="character" w:customStyle="1" w:styleId="pubyear">
    <w:name w:val="pubyear"/>
    <w:basedOn w:val="VarsaylanParagrafYazTipi"/>
    <w:rsid w:val="00D67A4D"/>
  </w:style>
  <w:style w:type="character" w:customStyle="1" w:styleId="articletitle">
    <w:name w:val="articletitle"/>
    <w:basedOn w:val="VarsaylanParagrafYazTipi"/>
    <w:rsid w:val="00D67A4D"/>
  </w:style>
  <w:style w:type="character" w:customStyle="1" w:styleId="journaltitle">
    <w:name w:val="journaltitle"/>
    <w:basedOn w:val="VarsaylanParagrafYazTipi"/>
    <w:rsid w:val="00D67A4D"/>
  </w:style>
  <w:style w:type="character" w:customStyle="1" w:styleId="vol">
    <w:name w:val="vol"/>
    <w:basedOn w:val="VarsaylanParagrafYazTipi"/>
    <w:rsid w:val="00D67A4D"/>
  </w:style>
  <w:style w:type="character" w:customStyle="1" w:styleId="citedissue">
    <w:name w:val="citedissue"/>
    <w:basedOn w:val="VarsaylanParagrafYazTipi"/>
    <w:rsid w:val="00D67A4D"/>
  </w:style>
  <w:style w:type="character" w:customStyle="1" w:styleId="pagefirst">
    <w:name w:val="pagefirst"/>
    <w:basedOn w:val="VarsaylanParagrafYazTipi"/>
    <w:rsid w:val="00D67A4D"/>
  </w:style>
  <w:style w:type="character" w:customStyle="1" w:styleId="pagelast">
    <w:name w:val="pagelast"/>
    <w:basedOn w:val="VarsaylanParagrafYazTipi"/>
    <w:rsid w:val="00D67A4D"/>
  </w:style>
  <w:style w:type="paragraph" w:customStyle="1" w:styleId="EndNoteBibliography">
    <w:name w:val="EndNote Bibliography"/>
    <w:basedOn w:val="Normal"/>
    <w:link w:val="EndNoteBibliographyChar"/>
    <w:rsid w:val="00D67A4D"/>
    <w:pPr>
      <w:spacing w:line="240" w:lineRule="auto"/>
    </w:pPr>
    <w:rPr>
      <w:rFonts w:ascii="Calibri" w:hAnsi="Calibri" w:cs="Calibri"/>
      <w:noProof/>
      <w:lang w:val="en-US"/>
    </w:rPr>
  </w:style>
  <w:style w:type="character" w:customStyle="1" w:styleId="EndNoteBibliographyChar">
    <w:name w:val="EndNote Bibliography Char"/>
    <w:basedOn w:val="VarsaylanParagrafYazTipi"/>
    <w:link w:val="EndNoteBibliography"/>
    <w:rsid w:val="00D67A4D"/>
    <w:rPr>
      <w:rFonts w:ascii="Calibri" w:hAnsi="Calibri" w:cs="Calibri"/>
      <w:noProof/>
      <w:lang w:val="en-US"/>
    </w:rPr>
  </w:style>
  <w:style w:type="paragraph" w:customStyle="1" w:styleId="06Kaynakca-TR">
    <w:name w:val="06_Kaynakca-TR"/>
    <w:basedOn w:val="Normal"/>
    <w:autoRedefine/>
    <w:rsid w:val="00D67A4D"/>
    <w:pPr>
      <w:spacing w:before="240" w:line="360" w:lineRule="auto"/>
      <w:ind w:left="567" w:hanging="567"/>
      <w:jc w:val="both"/>
    </w:pPr>
    <w:rPr>
      <w:rFonts w:ascii="Arial" w:eastAsia="Arial Unicode MS" w:hAnsi="Arial" w:cs="Arial"/>
      <w:sz w:val="20"/>
      <w:szCs w:val="20"/>
      <w:shd w:val="clear" w:color="auto" w:fill="FFFFFF"/>
      <w:lang w:eastAsia="tr-TR"/>
    </w:rPr>
  </w:style>
  <w:style w:type="paragraph" w:customStyle="1" w:styleId="Default">
    <w:name w:val="Default"/>
    <w:rsid w:val="00D67A4D"/>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11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5EBA1D4-F8F8-455D-AE40-02108B98D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8426</Words>
  <Characters>48029</Characters>
  <Application>Microsoft Office Word</Application>
  <DocSecurity>0</DocSecurity>
  <Lines>400</Lines>
  <Paragraphs>112</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56343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2020-07-07T15:44:00Z</cp:lastPrinted>
  <dcterms:created xsi:type="dcterms:W3CDTF">2020-11-14T13:05:00Z</dcterms:created>
  <dcterms:modified xsi:type="dcterms:W3CDTF">2020-11-14T13:05:00Z</dcterms:modified>
</cp:coreProperties>
</file>