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5" w:type="dxa"/>
        <w:jc w:val="center"/>
        <w:tblCellSpacing w:w="15" w:type="dxa"/>
        <w:tblCellMar>
          <w:top w:w="15" w:type="dxa"/>
          <w:left w:w="15" w:type="dxa"/>
          <w:bottom w:w="15" w:type="dxa"/>
          <w:right w:w="15" w:type="dxa"/>
        </w:tblCellMar>
        <w:tblLook w:val="04A0" w:firstRow="1" w:lastRow="0" w:firstColumn="1" w:lastColumn="0" w:noHBand="0" w:noVBand="1"/>
      </w:tblPr>
      <w:tblGrid>
        <w:gridCol w:w="9675"/>
      </w:tblGrid>
      <w:tr w:rsidR="00FE1C14" w14:paraId="2073B0BA" w14:textId="77777777" w:rsidTr="00FE1C14">
        <w:trPr>
          <w:tblCellSpacing w:w="15" w:type="dxa"/>
          <w:jc w:val="center"/>
        </w:trPr>
        <w:tc>
          <w:tcPr>
            <w:tcW w:w="9810" w:type="dxa"/>
            <w:vAlign w:val="center"/>
            <w:hideMark/>
          </w:tcPr>
          <w:p w14:paraId="778ABCA3" w14:textId="77777777" w:rsidR="00FE1C14" w:rsidRDefault="00FE1C14">
            <w:pPr>
              <w:jc w:val="center"/>
              <w:rPr>
                <w:color w:val="2B2B15"/>
                <w:sz w:val="20"/>
                <w:szCs w:val="20"/>
              </w:rPr>
            </w:pPr>
            <w:r>
              <w:rPr>
                <w:rStyle w:val="Gl"/>
                <w:color w:val="2B2B15"/>
                <w:sz w:val="20"/>
                <w:szCs w:val="20"/>
              </w:rPr>
              <w:t>AYDINLANMA DÖNEMİNDE REALİZM VE AHLÂK ÖĞRETİMİ</w:t>
            </w:r>
          </w:p>
        </w:tc>
      </w:tr>
      <w:tr w:rsidR="00FE1C14" w14:paraId="36850571" w14:textId="77777777" w:rsidTr="00FE1C14">
        <w:trPr>
          <w:tblCellSpacing w:w="15" w:type="dxa"/>
          <w:jc w:val="center"/>
        </w:trPr>
        <w:tc>
          <w:tcPr>
            <w:tcW w:w="0" w:type="auto"/>
            <w:vAlign w:val="center"/>
            <w:hideMark/>
          </w:tcPr>
          <w:p w14:paraId="114F9E9F" w14:textId="77777777" w:rsidR="00FE1C14" w:rsidRDefault="00FE1C14">
            <w:pPr>
              <w:jc w:val="center"/>
              <w:rPr>
                <w:color w:val="2B2B15"/>
                <w:sz w:val="20"/>
                <w:szCs w:val="20"/>
              </w:rPr>
            </w:pPr>
          </w:p>
        </w:tc>
      </w:tr>
      <w:tr w:rsidR="00FE1C14" w14:paraId="1BB37575" w14:textId="77777777" w:rsidTr="00FE1C14">
        <w:trPr>
          <w:tblCellSpacing w:w="15" w:type="dxa"/>
          <w:jc w:val="center"/>
        </w:trPr>
        <w:tc>
          <w:tcPr>
            <w:tcW w:w="0" w:type="auto"/>
            <w:vAlign w:val="center"/>
            <w:hideMark/>
          </w:tcPr>
          <w:p w14:paraId="282E8510" w14:textId="77777777" w:rsidR="00FE1C14" w:rsidRDefault="00FE1C14">
            <w:pPr>
              <w:pStyle w:val="NormalWeb"/>
              <w:jc w:val="center"/>
              <w:rPr>
                <w:color w:val="2B2B15"/>
                <w:sz w:val="20"/>
                <w:szCs w:val="20"/>
              </w:rPr>
            </w:pPr>
            <w:proofErr w:type="spellStart"/>
            <w:proofErr w:type="gramStart"/>
            <w:r>
              <w:rPr>
                <w:rStyle w:val="Gl"/>
                <w:color w:val="2B2B15"/>
                <w:sz w:val="20"/>
                <w:szCs w:val="20"/>
              </w:rPr>
              <w:t>Dr.Aynur</w:t>
            </w:r>
            <w:proofErr w:type="spellEnd"/>
            <w:proofErr w:type="gramEnd"/>
            <w:r>
              <w:rPr>
                <w:rStyle w:val="Gl"/>
                <w:color w:val="2B2B15"/>
                <w:sz w:val="20"/>
                <w:szCs w:val="20"/>
              </w:rPr>
              <w:t xml:space="preserve"> İLHAN TUNÇ </w:t>
            </w:r>
            <w:r>
              <w:rPr>
                <w:b/>
                <w:bCs/>
                <w:color w:val="2B2B15"/>
                <w:sz w:val="20"/>
                <w:szCs w:val="20"/>
              </w:rPr>
              <w:br/>
            </w:r>
            <w:r>
              <w:rPr>
                <w:color w:val="2B2B15"/>
                <w:sz w:val="20"/>
                <w:szCs w:val="20"/>
              </w:rPr>
              <w:t>Yüzüncü Yıl Üniversitesi Eğitim Fakültesi</w:t>
            </w:r>
          </w:p>
        </w:tc>
      </w:tr>
      <w:tr w:rsidR="00FE1C14" w14:paraId="70578471" w14:textId="77777777" w:rsidTr="00FE1C14">
        <w:trPr>
          <w:tblCellSpacing w:w="15" w:type="dxa"/>
          <w:jc w:val="center"/>
        </w:trPr>
        <w:tc>
          <w:tcPr>
            <w:tcW w:w="0" w:type="auto"/>
            <w:vAlign w:val="center"/>
            <w:hideMark/>
          </w:tcPr>
          <w:p w14:paraId="4EADB749" w14:textId="77777777" w:rsidR="00FE1C14" w:rsidRDefault="00FE1C14">
            <w:pPr>
              <w:pStyle w:val="NormalWeb"/>
              <w:rPr>
                <w:color w:val="2B2B15"/>
                <w:sz w:val="20"/>
                <w:szCs w:val="20"/>
              </w:rPr>
            </w:pPr>
            <w:r>
              <w:rPr>
                <w:color w:val="2B2B15"/>
                <w:sz w:val="20"/>
                <w:szCs w:val="20"/>
              </w:rPr>
              <w:t> </w:t>
            </w:r>
          </w:p>
          <w:p w14:paraId="795D44AE" w14:textId="77777777" w:rsidR="00FE1C14" w:rsidRDefault="00FE1C14">
            <w:pPr>
              <w:pStyle w:val="NormalWeb"/>
              <w:jc w:val="center"/>
              <w:rPr>
                <w:color w:val="2B2B15"/>
                <w:sz w:val="20"/>
                <w:szCs w:val="20"/>
              </w:rPr>
            </w:pPr>
            <w:r>
              <w:rPr>
                <w:rStyle w:val="Gl"/>
                <w:color w:val="2B2B15"/>
                <w:sz w:val="20"/>
                <w:szCs w:val="20"/>
              </w:rPr>
              <w:t>Özet</w:t>
            </w:r>
          </w:p>
          <w:p w14:paraId="0A20CD43" w14:textId="77777777" w:rsidR="00FE1C14" w:rsidRDefault="00FE1C14">
            <w:pPr>
              <w:pStyle w:val="NormalWeb"/>
              <w:rPr>
                <w:color w:val="2B2B15"/>
                <w:sz w:val="20"/>
                <w:szCs w:val="20"/>
              </w:rPr>
            </w:pPr>
            <w:r>
              <w:rPr>
                <w:color w:val="2B2B15"/>
                <w:sz w:val="20"/>
                <w:szCs w:val="20"/>
              </w:rPr>
              <w:t xml:space="preserve">Her alanda olduğu gibi eğitim alanında da öğrencilerin ahlâkî iyiliğinin sorumluluğu, öğretmen ve yöneticilere düşmektedir. Eğitim uygulamalarında karşılaşılan çeşitli sorunların teorik temelleri ile ilgili tartışma araştırmamızın konusudur. Ahlâk eğitimi veya öğretimi mümkün müdür? Ahlâk ilkeleri eğitim sürecinde ifade bulabilir mi? Bu çalışmada, 18. yüzyıl sağduyu realisti Thomas </w:t>
            </w:r>
            <w:proofErr w:type="spellStart"/>
            <w:r>
              <w:rPr>
                <w:color w:val="2B2B15"/>
                <w:sz w:val="20"/>
                <w:szCs w:val="20"/>
              </w:rPr>
              <w:t>Reid’in</w:t>
            </w:r>
            <w:proofErr w:type="spellEnd"/>
            <w:r>
              <w:rPr>
                <w:color w:val="2B2B15"/>
                <w:sz w:val="20"/>
                <w:szCs w:val="20"/>
              </w:rPr>
              <w:t>, ahlâk gelişimimizde nasıl ilerleme sağlanabileceğine ilişkin genel felsefî soruları içeren realist ahlâk teorisi ve ahlâk öğretimi ilişkisi ele alınacaktır.</w:t>
            </w:r>
          </w:p>
          <w:p w14:paraId="276F352B" w14:textId="77777777" w:rsidR="00FE1C14" w:rsidRDefault="00FE1C14">
            <w:pPr>
              <w:pStyle w:val="NormalWeb"/>
              <w:rPr>
                <w:color w:val="2B2B15"/>
                <w:sz w:val="20"/>
                <w:szCs w:val="20"/>
              </w:rPr>
            </w:pPr>
            <w:r>
              <w:rPr>
                <w:rStyle w:val="Gl"/>
                <w:color w:val="2B2B15"/>
                <w:sz w:val="20"/>
                <w:szCs w:val="20"/>
              </w:rPr>
              <w:t>Anahtar Kelimeler: </w:t>
            </w:r>
            <w:r>
              <w:rPr>
                <w:color w:val="2B2B15"/>
                <w:sz w:val="20"/>
                <w:szCs w:val="20"/>
              </w:rPr>
              <w:t>Sağduyu realizmi, ahlâk öğretimi.</w:t>
            </w:r>
          </w:p>
        </w:tc>
      </w:tr>
      <w:tr w:rsidR="00FE1C14" w14:paraId="2FE0B14C" w14:textId="77777777" w:rsidTr="00FE1C14">
        <w:trPr>
          <w:tblCellSpacing w:w="15" w:type="dxa"/>
          <w:jc w:val="center"/>
        </w:trPr>
        <w:tc>
          <w:tcPr>
            <w:tcW w:w="0" w:type="auto"/>
            <w:vAlign w:val="center"/>
            <w:hideMark/>
          </w:tcPr>
          <w:p w14:paraId="6880CA60" w14:textId="77777777" w:rsidR="00FE1C14" w:rsidRDefault="00FE1C14" w:rsidP="00FE1C14">
            <w:pPr>
              <w:rPr>
                <w:color w:val="2B2B15"/>
                <w:sz w:val="20"/>
                <w:szCs w:val="20"/>
              </w:rPr>
            </w:pPr>
            <w:hyperlink r:id="rId4" w:tgtFrame="new_page" w:history="1">
              <w:r>
                <w:rPr>
                  <w:rStyle w:val="Kpr"/>
                  <w:sz w:val="20"/>
                  <w:szCs w:val="20"/>
                </w:rPr>
                <w:t>Tam Metin</w:t>
              </w:r>
            </w:hyperlink>
          </w:p>
        </w:tc>
      </w:tr>
      <w:tr w:rsidR="00FE1C14" w14:paraId="5851FF76" w14:textId="77777777" w:rsidTr="00FE1C14">
        <w:trPr>
          <w:tblCellSpacing w:w="15" w:type="dxa"/>
          <w:jc w:val="center"/>
        </w:trPr>
        <w:tc>
          <w:tcPr>
            <w:tcW w:w="0" w:type="auto"/>
            <w:vAlign w:val="center"/>
            <w:hideMark/>
          </w:tcPr>
          <w:p w14:paraId="59FE8414" w14:textId="77777777" w:rsidR="00FE1C14" w:rsidRDefault="00FE1C14">
            <w:pPr>
              <w:pStyle w:val="NormalWeb"/>
              <w:jc w:val="center"/>
              <w:rPr>
                <w:color w:val="2B2B15"/>
                <w:sz w:val="20"/>
                <w:szCs w:val="20"/>
              </w:rPr>
            </w:pPr>
            <w:r>
              <w:rPr>
                <w:color w:val="2B2B15"/>
                <w:sz w:val="20"/>
                <w:szCs w:val="20"/>
              </w:rPr>
              <w:t> </w:t>
            </w:r>
          </w:p>
          <w:p w14:paraId="141DDA72" w14:textId="77777777" w:rsidR="00FE1C14" w:rsidRDefault="00FE1C14">
            <w:pPr>
              <w:pStyle w:val="NormalWeb"/>
              <w:jc w:val="center"/>
              <w:rPr>
                <w:color w:val="2B2B15"/>
                <w:sz w:val="20"/>
                <w:szCs w:val="20"/>
              </w:rPr>
            </w:pPr>
            <w:r>
              <w:rPr>
                <w:rStyle w:val="Gl"/>
                <w:color w:val="2B2B15"/>
                <w:sz w:val="20"/>
                <w:szCs w:val="20"/>
              </w:rPr>
              <w:t>REALISM AND MORAL INSTRUCTION IN ENLIGHTENMENT PERIOD</w:t>
            </w:r>
          </w:p>
        </w:tc>
      </w:tr>
      <w:tr w:rsidR="00FE1C14" w14:paraId="1F501939" w14:textId="77777777" w:rsidTr="00FE1C14">
        <w:trPr>
          <w:tblCellSpacing w:w="15" w:type="dxa"/>
          <w:jc w:val="center"/>
        </w:trPr>
        <w:tc>
          <w:tcPr>
            <w:tcW w:w="0" w:type="auto"/>
            <w:vAlign w:val="center"/>
            <w:hideMark/>
          </w:tcPr>
          <w:p w14:paraId="5CC2269C" w14:textId="77777777" w:rsidR="00FE1C14" w:rsidRDefault="00FE1C14">
            <w:pPr>
              <w:rPr>
                <w:color w:val="2B2B15"/>
                <w:sz w:val="20"/>
                <w:szCs w:val="20"/>
              </w:rPr>
            </w:pPr>
          </w:p>
        </w:tc>
      </w:tr>
      <w:tr w:rsidR="00FE1C14" w14:paraId="7A073058" w14:textId="77777777" w:rsidTr="00FE1C14">
        <w:trPr>
          <w:tblCellSpacing w:w="15" w:type="dxa"/>
          <w:jc w:val="center"/>
        </w:trPr>
        <w:tc>
          <w:tcPr>
            <w:tcW w:w="0" w:type="auto"/>
            <w:vAlign w:val="center"/>
            <w:hideMark/>
          </w:tcPr>
          <w:p w14:paraId="5EE45E6C" w14:textId="77777777" w:rsidR="00FE1C14" w:rsidRDefault="00FE1C14">
            <w:pPr>
              <w:jc w:val="center"/>
              <w:rPr>
                <w:color w:val="2B2B15"/>
                <w:sz w:val="20"/>
                <w:szCs w:val="20"/>
              </w:rPr>
            </w:pPr>
            <w:proofErr w:type="spellStart"/>
            <w:r>
              <w:rPr>
                <w:rStyle w:val="Gl"/>
                <w:color w:val="2B2B15"/>
                <w:sz w:val="20"/>
                <w:szCs w:val="20"/>
              </w:rPr>
              <w:t>Abstract</w:t>
            </w:r>
            <w:proofErr w:type="spellEnd"/>
          </w:p>
        </w:tc>
      </w:tr>
      <w:tr w:rsidR="00FE1C14" w14:paraId="44139202" w14:textId="77777777" w:rsidTr="00FE1C14">
        <w:trPr>
          <w:tblCellSpacing w:w="15" w:type="dxa"/>
          <w:jc w:val="center"/>
        </w:trPr>
        <w:tc>
          <w:tcPr>
            <w:tcW w:w="0" w:type="auto"/>
            <w:vAlign w:val="center"/>
            <w:hideMark/>
          </w:tcPr>
          <w:p w14:paraId="00D69B61" w14:textId="77777777" w:rsidR="00FE1C14" w:rsidRDefault="00FE1C14">
            <w:pPr>
              <w:jc w:val="center"/>
              <w:rPr>
                <w:color w:val="2B2B15"/>
                <w:sz w:val="20"/>
                <w:szCs w:val="20"/>
              </w:rPr>
            </w:pPr>
          </w:p>
        </w:tc>
      </w:tr>
      <w:tr w:rsidR="00FE1C14" w14:paraId="424D0B6C" w14:textId="77777777" w:rsidTr="00FE1C14">
        <w:trPr>
          <w:tblCellSpacing w:w="15" w:type="dxa"/>
          <w:jc w:val="center"/>
        </w:trPr>
        <w:tc>
          <w:tcPr>
            <w:tcW w:w="0" w:type="auto"/>
            <w:vAlign w:val="center"/>
            <w:hideMark/>
          </w:tcPr>
          <w:p w14:paraId="3DD5324A" w14:textId="77777777" w:rsidR="00FE1C14" w:rsidRDefault="00FE1C14">
            <w:pPr>
              <w:pStyle w:val="NormalWeb"/>
              <w:rPr>
                <w:color w:val="2B2B15"/>
                <w:sz w:val="20"/>
                <w:szCs w:val="20"/>
              </w:rPr>
            </w:pPr>
            <w:proofErr w:type="spellStart"/>
            <w:r>
              <w:rPr>
                <w:color w:val="2B2B15"/>
                <w:sz w:val="20"/>
                <w:szCs w:val="20"/>
              </w:rPr>
              <w:t>The</w:t>
            </w:r>
            <w:proofErr w:type="spellEnd"/>
            <w:r>
              <w:rPr>
                <w:color w:val="2B2B15"/>
                <w:sz w:val="20"/>
                <w:szCs w:val="20"/>
              </w:rPr>
              <w:t xml:space="preserve"> </w:t>
            </w:r>
            <w:proofErr w:type="spellStart"/>
            <w:r>
              <w:rPr>
                <w:color w:val="2B2B15"/>
                <w:sz w:val="20"/>
                <w:szCs w:val="20"/>
              </w:rPr>
              <w:t>responsibilty</w:t>
            </w:r>
            <w:proofErr w:type="spellEnd"/>
            <w:r>
              <w:rPr>
                <w:color w:val="2B2B15"/>
                <w:sz w:val="20"/>
                <w:szCs w:val="20"/>
              </w:rPr>
              <w:t xml:space="preserve"> of </w:t>
            </w:r>
            <w:proofErr w:type="spellStart"/>
            <w:r>
              <w:rPr>
                <w:color w:val="2B2B15"/>
                <w:sz w:val="20"/>
                <w:szCs w:val="20"/>
              </w:rPr>
              <w:t>students</w:t>
            </w:r>
            <w:proofErr w:type="spellEnd"/>
            <w:r>
              <w:rPr>
                <w:color w:val="2B2B15"/>
                <w:sz w:val="20"/>
                <w:szCs w:val="20"/>
              </w:rPr>
              <w:t xml:space="preserve">’ moral </w:t>
            </w:r>
            <w:proofErr w:type="spellStart"/>
            <w:r>
              <w:rPr>
                <w:color w:val="2B2B15"/>
                <w:sz w:val="20"/>
                <w:szCs w:val="20"/>
              </w:rPr>
              <w:t>goodness</w:t>
            </w:r>
            <w:proofErr w:type="spellEnd"/>
            <w:r>
              <w:rPr>
                <w:color w:val="2B2B15"/>
                <w:sz w:val="20"/>
                <w:szCs w:val="20"/>
              </w:rPr>
              <w:t xml:space="preserve"> is </w:t>
            </w:r>
            <w:proofErr w:type="spellStart"/>
            <w:r>
              <w:rPr>
                <w:color w:val="2B2B15"/>
                <w:sz w:val="20"/>
                <w:szCs w:val="20"/>
              </w:rPr>
              <w:t>also</w:t>
            </w:r>
            <w:proofErr w:type="spellEnd"/>
            <w:r>
              <w:rPr>
                <w:color w:val="2B2B15"/>
                <w:sz w:val="20"/>
                <w:szCs w:val="20"/>
              </w:rPr>
              <w:t xml:space="preserve"> </w:t>
            </w:r>
            <w:proofErr w:type="spellStart"/>
            <w:r>
              <w:rPr>
                <w:color w:val="2B2B15"/>
                <w:sz w:val="20"/>
                <w:szCs w:val="20"/>
              </w:rPr>
              <w:t>the</w:t>
            </w:r>
            <w:proofErr w:type="spellEnd"/>
            <w:r>
              <w:rPr>
                <w:color w:val="2B2B15"/>
                <w:sz w:val="20"/>
                <w:szCs w:val="20"/>
              </w:rPr>
              <w:t xml:space="preserve"> </w:t>
            </w:r>
            <w:proofErr w:type="spellStart"/>
            <w:r>
              <w:rPr>
                <w:color w:val="2B2B15"/>
                <w:sz w:val="20"/>
                <w:szCs w:val="20"/>
              </w:rPr>
              <w:t>duty</w:t>
            </w:r>
            <w:proofErr w:type="spellEnd"/>
            <w:r>
              <w:rPr>
                <w:color w:val="2B2B15"/>
                <w:sz w:val="20"/>
                <w:szCs w:val="20"/>
              </w:rPr>
              <w:t xml:space="preserve"> of </w:t>
            </w:r>
            <w:proofErr w:type="spellStart"/>
            <w:r>
              <w:rPr>
                <w:color w:val="2B2B15"/>
                <w:sz w:val="20"/>
                <w:szCs w:val="20"/>
              </w:rPr>
              <w:t>teachers</w:t>
            </w:r>
            <w:proofErr w:type="spellEnd"/>
            <w:r>
              <w:rPr>
                <w:color w:val="2B2B15"/>
                <w:sz w:val="20"/>
                <w:szCs w:val="20"/>
              </w:rPr>
              <w:t xml:space="preserve"> </w:t>
            </w:r>
            <w:proofErr w:type="spellStart"/>
            <w:r>
              <w:rPr>
                <w:color w:val="2B2B15"/>
                <w:sz w:val="20"/>
                <w:szCs w:val="20"/>
              </w:rPr>
              <w:t>and</w:t>
            </w:r>
            <w:proofErr w:type="spellEnd"/>
            <w:r>
              <w:rPr>
                <w:color w:val="2B2B15"/>
                <w:sz w:val="20"/>
                <w:szCs w:val="20"/>
              </w:rPr>
              <w:t xml:space="preserve"> </w:t>
            </w:r>
            <w:proofErr w:type="spellStart"/>
            <w:r>
              <w:rPr>
                <w:color w:val="2B2B15"/>
                <w:sz w:val="20"/>
                <w:szCs w:val="20"/>
              </w:rPr>
              <w:t>managers</w:t>
            </w:r>
            <w:proofErr w:type="spellEnd"/>
            <w:r>
              <w:rPr>
                <w:color w:val="2B2B15"/>
                <w:sz w:val="20"/>
                <w:szCs w:val="20"/>
              </w:rPr>
              <w:t xml:space="preserve">, as is in </w:t>
            </w:r>
            <w:proofErr w:type="spellStart"/>
            <w:r>
              <w:rPr>
                <w:color w:val="2B2B15"/>
                <w:sz w:val="20"/>
                <w:szCs w:val="20"/>
              </w:rPr>
              <w:t>all</w:t>
            </w:r>
            <w:proofErr w:type="spellEnd"/>
            <w:r>
              <w:rPr>
                <w:color w:val="2B2B15"/>
                <w:sz w:val="20"/>
                <w:szCs w:val="20"/>
              </w:rPr>
              <w:t xml:space="preserve"> </w:t>
            </w:r>
            <w:proofErr w:type="spellStart"/>
            <w:r>
              <w:rPr>
                <w:color w:val="2B2B15"/>
                <w:sz w:val="20"/>
                <w:szCs w:val="20"/>
              </w:rPr>
              <w:t>fields</w:t>
            </w:r>
            <w:proofErr w:type="spellEnd"/>
            <w:r>
              <w:rPr>
                <w:color w:val="2B2B15"/>
                <w:sz w:val="20"/>
                <w:szCs w:val="20"/>
              </w:rPr>
              <w:t xml:space="preserve">. </w:t>
            </w:r>
            <w:proofErr w:type="spellStart"/>
            <w:r>
              <w:rPr>
                <w:color w:val="2B2B15"/>
                <w:sz w:val="20"/>
                <w:szCs w:val="20"/>
              </w:rPr>
              <w:t>Discussion</w:t>
            </w:r>
            <w:proofErr w:type="spellEnd"/>
            <w:r>
              <w:rPr>
                <w:color w:val="2B2B15"/>
                <w:sz w:val="20"/>
                <w:szCs w:val="20"/>
              </w:rPr>
              <w:t xml:space="preserve"> </w:t>
            </w:r>
            <w:proofErr w:type="spellStart"/>
            <w:r>
              <w:rPr>
                <w:color w:val="2B2B15"/>
                <w:sz w:val="20"/>
                <w:szCs w:val="20"/>
              </w:rPr>
              <w:t>about</w:t>
            </w:r>
            <w:proofErr w:type="spellEnd"/>
            <w:r>
              <w:rPr>
                <w:color w:val="2B2B15"/>
                <w:sz w:val="20"/>
                <w:szCs w:val="20"/>
              </w:rPr>
              <w:t xml:space="preserve"> </w:t>
            </w:r>
            <w:proofErr w:type="spellStart"/>
            <w:r>
              <w:rPr>
                <w:color w:val="2B2B15"/>
                <w:sz w:val="20"/>
                <w:szCs w:val="20"/>
              </w:rPr>
              <w:t>the</w:t>
            </w:r>
            <w:proofErr w:type="spellEnd"/>
            <w:r>
              <w:rPr>
                <w:color w:val="2B2B15"/>
                <w:sz w:val="20"/>
                <w:szCs w:val="20"/>
              </w:rPr>
              <w:t xml:space="preserve"> </w:t>
            </w:r>
            <w:proofErr w:type="spellStart"/>
            <w:r>
              <w:rPr>
                <w:color w:val="2B2B15"/>
                <w:sz w:val="20"/>
                <w:szCs w:val="20"/>
              </w:rPr>
              <w:t>theoretical</w:t>
            </w:r>
            <w:proofErr w:type="spellEnd"/>
            <w:r>
              <w:rPr>
                <w:color w:val="2B2B15"/>
                <w:sz w:val="20"/>
                <w:szCs w:val="20"/>
              </w:rPr>
              <w:t xml:space="preserve"> </w:t>
            </w:r>
            <w:proofErr w:type="spellStart"/>
            <w:r>
              <w:rPr>
                <w:color w:val="2B2B15"/>
                <w:sz w:val="20"/>
                <w:szCs w:val="20"/>
              </w:rPr>
              <w:t>base</w:t>
            </w:r>
            <w:proofErr w:type="spellEnd"/>
            <w:r>
              <w:rPr>
                <w:color w:val="2B2B15"/>
                <w:sz w:val="20"/>
                <w:szCs w:val="20"/>
              </w:rPr>
              <w:t xml:space="preserve"> of </w:t>
            </w:r>
            <w:proofErr w:type="spellStart"/>
            <w:r>
              <w:rPr>
                <w:color w:val="2B2B15"/>
                <w:sz w:val="20"/>
                <w:szCs w:val="20"/>
              </w:rPr>
              <w:t>varius</w:t>
            </w:r>
            <w:proofErr w:type="spellEnd"/>
            <w:r>
              <w:rPr>
                <w:color w:val="2B2B15"/>
                <w:sz w:val="20"/>
                <w:szCs w:val="20"/>
              </w:rPr>
              <w:t xml:space="preserve"> </w:t>
            </w:r>
            <w:proofErr w:type="spellStart"/>
            <w:r>
              <w:rPr>
                <w:color w:val="2B2B15"/>
                <w:sz w:val="20"/>
                <w:szCs w:val="20"/>
              </w:rPr>
              <w:t>problems</w:t>
            </w:r>
            <w:proofErr w:type="spellEnd"/>
            <w:r>
              <w:rPr>
                <w:color w:val="2B2B15"/>
                <w:sz w:val="20"/>
                <w:szCs w:val="20"/>
              </w:rPr>
              <w:t xml:space="preserve"> </w:t>
            </w:r>
            <w:proofErr w:type="spellStart"/>
            <w:r>
              <w:rPr>
                <w:color w:val="2B2B15"/>
                <w:sz w:val="20"/>
                <w:szCs w:val="20"/>
              </w:rPr>
              <w:t>that</w:t>
            </w:r>
            <w:proofErr w:type="spellEnd"/>
            <w:r>
              <w:rPr>
                <w:color w:val="2B2B15"/>
                <w:sz w:val="20"/>
                <w:szCs w:val="20"/>
              </w:rPr>
              <w:t xml:space="preserve"> </w:t>
            </w:r>
            <w:proofErr w:type="spellStart"/>
            <w:r>
              <w:rPr>
                <w:color w:val="2B2B15"/>
                <w:sz w:val="20"/>
                <w:szCs w:val="20"/>
              </w:rPr>
              <w:t>we</w:t>
            </w:r>
            <w:proofErr w:type="spellEnd"/>
            <w:r>
              <w:rPr>
                <w:color w:val="2B2B15"/>
                <w:sz w:val="20"/>
                <w:szCs w:val="20"/>
              </w:rPr>
              <w:t xml:space="preserve"> </w:t>
            </w:r>
            <w:proofErr w:type="spellStart"/>
            <w:r>
              <w:rPr>
                <w:color w:val="2B2B15"/>
                <w:sz w:val="20"/>
                <w:szCs w:val="20"/>
              </w:rPr>
              <w:t>are</w:t>
            </w:r>
            <w:proofErr w:type="spellEnd"/>
            <w:r>
              <w:rPr>
                <w:color w:val="2B2B15"/>
                <w:sz w:val="20"/>
                <w:szCs w:val="20"/>
              </w:rPr>
              <w:t xml:space="preserve"> </w:t>
            </w:r>
            <w:proofErr w:type="spellStart"/>
            <w:r>
              <w:rPr>
                <w:color w:val="2B2B15"/>
                <w:sz w:val="20"/>
                <w:szCs w:val="20"/>
              </w:rPr>
              <w:t>come</w:t>
            </w:r>
            <w:proofErr w:type="spellEnd"/>
            <w:r>
              <w:rPr>
                <w:color w:val="2B2B15"/>
                <w:sz w:val="20"/>
                <w:szCs w:val="20"/>
              </w:rPr>
              <w:t xml:space="preserve"> </w:t>
            </w:r>
            <w:proofErr w:type="spellStart"/>
            <w:r>
              <w:rPr>
                <w:color w:val="2B2B15"/>
                <w:sz w:val="20"/>
                <w:szCs w:val="20"/>
              </w:rPr>
              <w:t>across</w:t>
            </w:r>
            <w:proofErr w:type="spellEnd"/>
            <w:r>
              <w:rPr>
                <w:color w:val="2B2B15"/>
                <w:sz w:val="20"/>
                <w:szCs w:val="20"/>
              </w:rPr>
              <w:t xml:space="preserve"> </w:t>
            </w:r>
            <w:proofErr w:type="spellStart"/>
            <w:r>
              <w:rPr>
                <w:color w:val="2B2B15"/>
                <w:sz w:val="20"/>
                <w:szCs w:val="20"/>
              </w:rPr>
              <w:t>with</w:t>
            </w:r>
            <w:proofErr w:type="spellEnd"/>
            <w:r>
              <w:rPr>
                <w:color w:val="2B2B15"/>
                <w:sz w:val="20"/>
                <w:szCs w:val="20"/>
              </w:rPr>
              <w:t xml:space="preserve">, </w:t>
            </w:r>
            <w:proofErr w:type="spellStart"/>
            <w:r>
              <w:rPr>
                <w:color w:val="2B2B15"/>
                <w:sz w:val="20"/>
                <w:szCs w:val="20"/>
              </w:rPr>
              <w:t>during</w:t>
            </w:r>
            <w:proofErr w:type="spellEnd"/>
            <w:r>
              <w:rPr>
                <w:color w:val="2B2B15"/>
                <w:sz w:val="20"/>
                <w:szCs w:val="20"/>
              </w:rPr>
              <w:t xml:space="preserve"> </w:t>
            </w:r>
            <w:proofErr w:type="spellStart"/>
            <w:r>
              <w:rPr>
                <w:color w:val="2B2B15"/>
                <w:sz w:val="20"/>
                <w:szCs w:val="20"/>
              </w:rPr>
              <w:t>education</w:t>
            </w:r>
            <w:proofErr w:type="spellEnd"/>
            <w:r>
              <w:rPr>
                <w:color w:val="2B2B15"/>
                <w:sz w:val="20"/>
                <w:szCs w:val="20"/>
              </w:rPr>
              <w:t xml:space="preserve"> </w:t>
            </w:r>
            <w:proofErr w:type="spellStart"/>
            <w:r>
              <w:rPr>
                <w:color w:val="2B2B15"/>
                <w:sz w:val="20"/>
                <w:szCs w:val="20"/>
              </w:rPr>
              <w:t>practice</w:t>
            </w:r>
            <w:proofErr w:type="spellEnd"/>
            <w:r>
              <w:rPr>
                <w:color w:val="2B2B15"/>
                <w:sz w:val="20"/>
                <w:szCs w:val="20"/>
              </w:rPr>
              <w:t xml:space="preserve">, is </w:t>
            </w:r>
            <w:proofErr w:type="spellStart"/>
            <w:r>
              <w:rPr>
                <w:color w:val="2B2B15"/>
                <w:sz w:val="20"/>
                <w:szCs w:val="20"/>
              </w:rPr>
              <w:t>the</w:t>
            </w:r>
            <w:proofErr w:type="spellEnd"/>
            <w:r>
              <w:rPr>
                <w:color w:val="2B2B15"/>
                <w:sz w:val="20"/>
                <w:szCs w:val="20"/>
              </w:rPr>
              <w:t xml:space="preserve"> </w:t>
            </w:r>
            <w:proofErr w:type="spellStart"/>
            <w:r>
              <w:rPr>
                <w:color w:val="2B2B15"/>
                <w:sz w:val="20"/>
                <w:szCs w:val="20"/>
              </w:rPr>
              <w:t>subject</w:t>
            </w:r>
            <w:proofErr w:type="spellEnd"/>
            <w:r>
              <w:rPr>
                <w:color w:val="2B2B15"/>
                <w:sz w:val="20"/>
                <w:szCs w:val="20"/>
              </w:rPr>
              <w:t xml:space="preserve"> of </w:t>
            </w:r>
            <w:proofErr w:type="spellStart"/>
            <w:r>
              <w:rPr>
                <w:color w:val="2B2B15"/>
                <w:sz w:val="20"/>
                <w:szCs w:val="20"/>
              </w:rPr>
              <w:t>our</w:t>
            </w:r>
            <w:proofErr w:type="spellEnd"/>
            <w:r>
              <w:rPr>
                <w:color w:val="2B2B15"/>
                <w:sz w:val="20"/>
                <w:szCs w:val="20"/>
              </w:rPr>
              <w:t xml:space="preserve"> </w:t>
            </w:r>
            <w:proofErr w:type="spellStart"/>
            <w:r>
              <w:rPr>
                <w:color w:val="2B2B15"/>
                <w:sz w:val="20"/>
                <w:szCs w:val="20"/>
              </w:rPr>
              <w:t>research</w:t>
            </w:r>
            <w:proofErr w:type="spellEnd"/>
            <w:r>
              <w:rPr>
                <w:color w:val="2B2B15"/>
                <w:sz w:val="20"/>
                <w:szCs w:val="20"/>
              </w:rPr>
              <w:t xml:space="preserve">. Is </w:t>
            </w:r>
            <w:proofErr w:type="spellStart"/>
            <w:r>
              <w:rPr>
                <w:color w:val="2B2B15"/>
                <w:sz w:val="20"/>
                <w:szCs w:val="20"/>
              </w:rPr>
              <w:t>education</w:t>
            </w:r>
            <w:proofErr w:type="spellEnd"/>
            <w:r>
              <w:rPr>
                <w:color w:val="2B2B15"/>
                <w:sz w:val="20"/>
                <w:szCs w:val="20"/>
              </w:rPr>
              <w:t xml:space="preserve"> of </w:t>
            </w:r>
            <w:proofErr w:type="spellStart"/>
            <w:r>
              <w:rPr>
                <w:color w:val="2B2B15"/>
                <w:sz w:val="20"/>
                <w:szCs w:val="20"/>
              </w:rPr>
              <w:t>morality</w:t>
            </w:r>
            <w:proofErr w:type="spellEnd"/>
            <w:r>
              <w:rPr>
                <w:color w:val="2B2B15"/>
                <w:sz w:val="20"/>
                <w:szCs w:val="20"/>
              </w:rPr>
              <w:t xml:space="preserve"> </w:t>
            </w:r>
            <w:proofErr w:type="spellStart"/>
            <w:r>
              <w:rPr>
                <w:color w:val="2B2B15"/>
                <w:sz w:val="20"/>
                <w:szCs w:val="20"/>
              </w:rPr>
              <w:t>or</w:t>
            </w:r>
            <w:proofErr w:type="spellEnd"/>
            <w:r>
              <w:rPr>
                <w:color w:val="2B2B15"/>
                <w:sz w:val="20"/>
                <w:szCs w:val="20"/>
              </w:rPr>
              <w:t xml:space="preserve"> </w:t>
            </w:r>
            <w:proofErr w:type="spellStart"/>
            <w:r>
              <w:rPr>
                <w:color w:val="2B2B15"/>
                <w:sz w:val="20"/>
                <w:szCs w:val="20"/>
              </w:rPr>
              <w:t>its</w:t>
            </w:r>
            <w:proofErr w:type="spellEnd"/>
            <w:r>
              <w:rPr>
                <w:color w:val="2B2B15"/>
                <w:sz w:val="20"/>
                <w:szCs w:val="20"/>
              </w:rPr>
              <w:t xml:space="preserve"> </w:t>
            </w:r>
            <w:proofErr w:type="spellStart"/>
            <w:r>
              <w:rPr>
                <w:color w:val="2B2B15"/>
                <w:sz w:val="20"/>
                <w:szCs w:val="20"/>
              </w:rPr>
              <w:t>instruction</w:t>
            </w:r>
            <w:proofErr w:type="spellEnd"/>
            <w:r>
              <w:rPr>
                <w:color w:val="2B2B15"/>
                <w:sz w:val="20"/>
                <w:szCs w:val="20"/>
              </w:rPr>
              <w:t xml:space="preserve"> </w:t>
            </w:r>
            <w:proofErr w:type="spellStart"/>
            <w:r>
              <w:rPr>
                <w:color w:val="2B2B15"/>
                <w:sz w:val="20"/>
                <w:szCs w:val="20"/>
              </w:rPr>
              <w:t>possible</w:t>
            </w:r>
            <w:proofErr w:type="spellEnd"/>
            <w:r>
              <w:rPr>
                <w:color w:val="2B2B15"/>
                <w:sz w:val="20"/>
                <w:szCs w:val="20"/>
              </w:rPr>
              <w:t xml:space="preserve">? Do </w:t>
            </w:r>
            <w:proofErr w:type="spellStart"/>
            <w:r>
              <w:rPr>
                <w:color w:val="2B2B15"/>
                <w:sz w:val="20"/>
                <w:szCs w:val="20"/>
              </w:rPr>
              <w:t>the</w:t>
            </w:r>
            <w:proofErr w:type="spellEnd"/>
            <w:r>
              <w:rPr>
                <w:color w:val="2B2B15"/>
                <w:sz w:val="20"/>
                <w:szCs w:val="20"/>
              </w:rPr>
              <w:t xml:space="preserve"> </w:t>
            </w:r>
            <w:proofErr w:type="spellStart"/>
            <w:r>
              <w:rPr>
                <w:color w:val="2B2B15"/>
                <w:sz w:val="20"/>
                <w:szCs w:val="20"/>
              </w:rPr>
              <w:t>morality</w:t>
            </w:r>
            <w:proofErr w:type="spellEnd"/>
            <w:r>
              <w:rPr>
                <w:color w:val="2B2B15"/>
                <w:sz w:val="20"/>
                <w:szCs w:val="20"/>
              </w:rPr>
              <w:t xml:space="preserve"> </w:t>
            </w:r>
            <w:proofErr w:type="spellStart"/>
            <w:r>
              <w:rPr>
                <w:color w:val="2B2B15"/>
                <w:sz w:val="20"/>
                <w:szCs w:val="20"/>
              </w:rPr>
              <w:t>princibles</w:t>
            </w:r>
            <w:proofErr w:type="spellEnd"/>
            <w:r>
              <w:rPr>
                <w:color w:val="2B2B15"/>
                <w:sz w:val="20"/>
                <w:szCs w:val="20"/>
              </w:rPr>
              <w:t xml:space="preserve"> </w:t>
            </w:r>
            <w:proofErr w:type="spellStart"/>
            <w:r>
              <w:rPr>
                <w:color w:val="2B2B15"/>
                <w:sz w:val="20"/>
                <w:szCs w:val="20"/>
              </w:rPr>
              <w:t>have</w:t>
            </w:r>
            <w:proofErr w:type="spellEnd"/>
            <w:r>
              <w:rPr>
                <w:color w:val="2B2B15"/>
                <w:sz w:val="20"/>
                <w:szCs w:val="20"/>
              </w:rPr>
              <w:t xml:space="preserve"> </w:t>
            </w:r>
            <w:proofErr w:type="spellStart"/>
            <w:r>
              <w:rPr>
                <w:color w:val="2B2B15"/>
                <w:sz w:val="20"/>
                <w:szCs w:val="20"/>
              </w:rPr>
              <w:t>explanations</w:t>
            </w:r>
            <w:proofErr w:type="spellEnd"/>
            <w:r>
              <w:rPr>
                <w:color w:val="2B2B15"/>
                <w:sz w:val="20"/>
                <w:szCs w:val="20"/>
              </w:rPr>
              <w:t xml:space="preserve"> in </w:t>
            </w:r>
            <w:proofErr w:type="spellStart"/>
            <w:r>
              <w:rPr>
                <w:color w:val="2B2B15"/>
                <w:sz w:val="20"/>
                <w:szCs w:val="20"/>
              </w:rPr>
              <w:t>the</w:t>
            </w:r>
            <w:proofErr w:type="spellEnd"/>
            <w:r>
              <w:rPr>
                <w:color w:val="2B2B15"/>
                <w:sz w:val="20"/>
                <w:szCs w:val="20"/>
              </w:rPr>
              <w:t xml:space="preserve"> </w:t>
            </w:r>
            <w:proofErr w:type="spellStart"/>
            <w:r>
              <w:rPr>
                <w:color w:val="2B2B15"/>
                <w:sz w:val="20"/>
                <w:szCs w:val="20"/>
              </w:rPr>
              <w:t>preriod</w:t>
            </w:r>
            <w:proofErr w:type="spellEnd"/>
            <w:r>
              <w:rPr>
                <w:color w:val="2B2B15"/>
                <w:sz w:val="20"/>
                <w:szCs w:val="20"/>
              </w:rPr>
              <w:t xml:space="preserve"> of </w:t>
            </w:r>
            <w:proofErr w:type="spellStart"/>
            <w:r>
              <w:rPr>
                <w:color w:val="2B2B15"/>
                <w:sz w:val="20"/>
                <w:szCs w:val="20"/>
              </w:rPr>
              <w:t>education</w:t>
            </w:r>
            <w:proofErr w:type="spellEnd"/>
            <w:r>
              <w:rPr>
                <w:color w:val="2B2B15"/>
                <w:sz w:val="20"/>
                <w:szCs w:val="20"/>
              </w:rPr>
              <w:t xml:space="preserve">? </w:t>
            </w:r>
            <w:proofErr w:type="spellStart"/>
            <w:r>
              <w:rPr>
                <w:color w:val="2B2B15"/>
                <w:sz w:val="20"/>
                <w:szCs w:val="20"/>
              </w:rPr>
              <w:t>In</w:t>
            </w:r>
            <w:proofErr w:type="spellEnd"/>
            <w:r>
              <w:rPr>
                <w:color w:val="2B2B15"/>
                <w:sz w:val="20"/>
                <w:szCs w:val="20"/>
              </w:rPr>
              <w:t xml:space="preserve"> </w:t>
            </w:r>
            <w:proofErr w:type="spellStart"/>
            <w:r>
              <w:rPr>
                <w:color w:val="2B2B15"/>
                <w:sz w:val="20"/>
                <w:szCs w:val="20"/>
              </w:rPr>
              <w:t>this</w:t>
            </w:r>
            <w:proofErr w:type="spellEnd"/>
            <w:r>
              <w:rPr>
                <w:color w:val="2B2B15"/>
                <w:sz w:val="20"/>
                <w:szCs w:val="20"/>
              </w:rPr>
              <w:t xml:space="preserve"> </w:t>
            </w:r>
            <w:proofErr w:type="spellStart"/>
            <w:r>
              <w:rPr>
                <w:color w:val="2B2B15"/>
                <w:sz w:val="20"/>
                <w:szCs w:val="20"/>
              </w:rPr>
              <w:t>study</w:t>
            </w:r>
            <w:proofErr w:type="spellEnd"/>
            <w:r>
              <w:rPr>
                <w:color w:val="2B2B15"/>
                <w:sz w:val="20"/>
                <w:szCs w:val="20"/>
              </w:rPr>
              <w:t xml:space="preserve">, Thomas </w:t>
            </w:r>
            <w:proofErr w:type="spellStart"/>
            <w:r>
              <w:rPr>
                <w:color w:val="2B2B15"/>
                <w:sz w:val="20"/>
                <w:szCs w:val="20"/>
              </w:rPr>
              <w:t>Reid’s</w:t>
            </w:r>
            <w:proofErr w:type="spellEnd"/>
            <w:r>
              <w:rPr>
                <w:color w:val="2B2B15"/>
                <w:sz w:val="20"/>
                <w:szCs w:val="20"/>
              </w:rPr>
              <w:t xml:space="preserve"> </w:t>
            </w:r>
            <w:proofErr w:type="spellStart"/>
            <w:r>
              <w:rPr>
                <w:color w:val="2B2B15"/>
                <w:sz w:val="20"/>
                <w:szCs w:val="20"/>
              </w:rPr>
              <w:t>realistic</w:t>
            </w:r>
            <w:proofErr w:type="spellEnd"/>
            <w:r>
              <w:rPr>
                <w:color w:val="2B2B15"/>
                <w:sz w:val="20"/>
                <w:szCs w:val="20"/>
              </w:rPr>
              <w:t xml:space="preserve"> moral </w:t>
            </w:r>
            <w:proofErr w:type="spellStart"/>
            <w:r>
              <w:rPr>
                <w:color w:val="2B2B15"/>
                <w:sz w:val="20"/>
                <w:szCs w:val="20"/>
              </w:rPr>
              <w:t>theory</w:t>
            </w:r>
            <w:proofErr w:type="spellEnd"/>
            <w:r>
              <w:rPr>
                <w:color w:val="2B2B15"/>
                <w:sz w:val="20"/>
                <w:szCs w:val="20"/>
              </w:rPr>
              <w:t xml:space="preserve"> </w:t>
            </w:r>
            <w:proofErr w:type="spellStart"/>
            <w:r>
              <w:rPr>
                <w:color w:val="2B2B15"/>
                <w:sz w:val="20"/>
                <w:szCs w:val="20"/>
              </w:rPr>
              <w:t>that</w:t>
            </w:r>
            <w:proofErr w:type="spellEnd"/>
            <w:r>
              <w:rPr>
                <w:color w:val="2B2B15"/>
                <w:sz w:val="20"/>
                <w:szCs w:val="20"/>
              </w:rPr>
              <w:t xml:space="preserve"> </w:t>
            </w:r>
            <w:proofErr w:type="spellStart"/>
            <w:r>
              <w:rPr>
                <w:color w:val="2B2B15"/>
                <w:sz w:val="20"/>
                <w:szCs w:val="20"/>
              </w:rPr>
              <w:t>implies</w:t>
            </w:r>
            <w:proofErr w:type="spellEnd"/>
            <w:r>
              <w:rPr>
                <w:color w:val="2B2B15"/>
                <w:sz w:val="20"/>
                <w:szCs w:val="20"/>
              </w:rPr>
              <w:t xml:space="preserve"> general </w:t>
            </w:r>
            <w:proofErr w:type="spellStart"/>
            <w:r>
              <w:rPr>
                <w:color w:val="2B2B15"/>
                <w:sz w:val="20"/>
                <w:szCs w:val="20"/>
              </w:rPr>
              <w:t>philosophical</w:t>
            </w:r>
            <w:proofErr w:type="spellEnd"/>
            <w:r>
              <w:rPr>
                <w:color w:val="2B2B15"/>
                <w:sz w:val="20"/>
                <w:szCs w:val="20"/>
              </w:rPr>
              <w:t xml:space="preserve"> </w:t>
            </w:r>
            <w:proofErr w:type="spellStart"/>
            <w:r>
              <w:rPr>
                <w:color w:val="2B2B15"/>
                <w:sz w:val="20"/>
                <w:szCs w:val="20"/>
              </w:rPr>
              <w:t>questions</w:t>
            </w:r>
            <w:proofErr w:type="spellEnd"/>
            <w:r>
              <w:rPr>
                <w:color w:val="2B2B15"/>
                <w:sz w:val="20"/>
                <w:szCs w:val="20"/>
              </w:rPr>
              <w:t xml:space="preserve"> </w:t>
            </w:r>
            <w:proofErr w:type="spellStart"/>
            <w:r>
              <w:rPr>
                <w:color w:val="2B2B15"/>
                <w:sz w:val="20"/>
                <w:szCs w:val="20"/>
              </w:rPr>
              <w:t>which</w:t>
            </w:r>
            <w:proofErr w:type="spellEnd"/>
            <w:r>
              <w:rPr>
                <w:color w:val="2B2B15"/>
                <w:sz w:val="20"/>
                <w:szCs w:val="20"/>
              </w:rPr>
              <w:t xml:space="preserve"> </w:t>
            </w:r>
            <w:proofErr w:type="spellStart"/>
            <w:r>
              <w:rPr>
                <w:color w:val="2B2B15"/>
                <w:sz w:val="20"/>
                <w:szCs w:val="20"/>
              </w:rPr>
              <w:t>show</w:t>
            </w:r>
            <w:proofErr w:type="spellEnd"/>
            <w:r>
              <w:rPr>
                <w:color w:val="2B2B15"/>
                <w:sz w:val="20"/>
                <w:szCs w:val="20"/>
              </w:rPr>
              <w:t xml:space="preserve"> how </w:t>
            </w:r>
            <w:proofErr w:type="spellStart"/>
            <w:r>
              <w:rPr>
                <w:color w:val="2B2B15"/>
                <w:sz w:val="20"/>
                <w:szCs w:val="20"/>
              </w:rPr>
              <w:t>to</w:t>
            </w:r>
            <w:proofErr w:type="spellEnd"/>
            <w:r>
              <w:rPr>
                <w:color w:val="2B2B15"/>
                <w:sz w:val="20"/>
                <w:szCs w:val="20"/>
              </w:rPr>
              <w:t xml:space="preserve"> </w:t>
            </w:r>
            <w:proofErr w:type="spellStart"/>
            <w:r>
              <w:rPr>
                <w:color w:val="2B2B15"/>
                <w:sz w:val="20"/>
                <w:szCs w:val="20"/>
              </w:rPr>
              <w:t>progress</w:t>
            </w:r>
            <w:proofErr w:type="spellEnd"/>
            <w:r>
              <w:rPr>
                <w:color w:val="2B2B15"/>
                <w:sz w:val="20"/>
                <w:szCs w:val="20"/>
              </w:rPr>
              <w:t xml:space="preserve"> in moral </w:t>
            </w:r>
            <w:proofErr w:type="spellStart"/>
            <w:r>
              <w:rPr>
                <w:color w:val="2B2B15"/>
                <w:sz w:val="20"/>
                <w:szCs w:val="20"/>
              </w:rPr>
              <w:t>development</w:t>
            </w:r>
            <w:proofErr w:type="spellEnd"/>
            <w:r>
              <w:rPr>
                <w:color w:val="2B2B15"/>
                <w:sz w:val="20"/>
                <w:szCs w:val="20"/>
              </w:rPr>
              <w:t xml:space="preserve">, </w:t>
            </w:r>
            <w:proofErr w:type="spellStart"/>
            <w:r>
              <w:rPr>
                <w:color w:val="2B2B15"/>
                <w:sz w:val="20"/>
                <w:szCs w:val="20"/>
              </w:rPr>
              <w:t>who</w:t>
            </w:r>
            <w:proofErr w:type="spellEnd"/>
            <w:r>
              <w:rPr>
                <w:color w:val="2B2B15"/>
                <w:sz w:val="20"/>
                <w:szCs w:val="20"/>
              </w:rPr>
              <w:t xml:space="preserve"> is 18 </w:t>
            </w:r>
            <w:proofErr w:type="spellStart"/>
            <w:r>
              <w:rPr>
                <w:color w:val="2B2B15"/>
                <w:sz w:val="20"/>
                <w:szCs w:val="20"/>
              </w:rPr>
              <w:t>th</w:t>
            </w:r>
            <w:proofErr w:type="spellEnd"/>
            <w:r>
              <w:rPr>
                <w:color w:val="2B2B15"/>
                <w:sz w:val="20"/>
                <w:szCs w:val="20"/>
              </w:rPr>
              <w:t xml:space="preserve"> </w:t>
            </w:r>
            <w:proofErr w:type="spellStart"/>
            <w:r>
              <w:rPr>
                <w:color w:val="2B2B15"/>
                <w:sz w:val="20"/>
                <w:szCs w:val="20"/>
              </w:rPr>
              <w:t>century’s</w:t>
            </w:r>
            <w:proofErr w:type="spellEnd"/>
            <w:r>
              <w:rPr>
                <w:color w:val="2B2B15"/>
                <w:sz w:val="20"/>
                <w:szCs w:val="20"/>
              </w:rPr>
              <w:t xml:space="preserve"> </w:t>
            </w:r>
            <w:proofErr w:type="spellStart"/>
            <w:r>
              <w:rPr>
                <w:color w:val="2B2B15"/>
                <w:sz w:val="20"/>
                <w:szCs w:val="20"/>
              </w:rPr>
              <w:t>common</w:t>
            </w:r>
            <w:proofErr w:type="spellEnd"/>
            <w:r>
              <w:rPr>
                <w:color w:val="2B2B15"/>
                <w:sz w:val="20"/>
                <w:szCs w:val="20"/>
              </w:rPr>
              <w:t xml:space="preserve"> sense realist </w:t>
            </w:r>
            <w:proofErr w:type="spellStart"/>
            <w:r>
              <w:rPr>
                <w:color w:val="2B2B15"/>
                <w:sz w:val="20"/>
                <w:szCs w:val="20"/>
              </w:rPr>
              <w:t>and</w:t>
            </w:r>
            <w:proofErr w:type="spellEnd"/>
            <w:r>
              <w:rPr>
                <w:color w:val="2B2B15"/>
                <w:sz w:val="20"/>
                <w:szCs w:val="20"/>
              </w:rPr>
              <w:t xml:space="preserve"> </w:t>
            </w:r>
            <w:proofErr w:type="spellStart"/>
            <w:r>
              <w:rPr>
                <w:color w:val="2B2B15"/>
                <w:sz w:val="20"/>
                <w:szCs w:val="20"/>
              </w:rPr>
              <w:t>the</w:t>
            </w:r>
            <w:proofErr w:type="spellEnd"/>
            <w:r>
              <w:rPr>
                <w:color w:val="2B2B15"/>
                <w:sz w:val="20"/>
                <w:szCs w:val="20"/>
              </w:rPr>
              <w:t xml:space="preserve"> </w:t>
            </w:r>
            <w:proofErr w:type="spellStart"/>
            <w:r>
              <w:rPr>
                <w:color w:val="2B2B15"/>
                <w:sz w:val="20"/>
                <w:szCs w:val="20"/>
              </w:rPr>
              <w:t>relationship</w:t>
            </w:r>
            <w:proofErr w:type="spellEnd"/>
            <w:r>
              <w:rPr>
                <w:color w:val="2B2B15"/>
                <w:sz w:val="20"/>
                <w:szCs w:val="20"/>
              </w:rPr>
              <w:t xml:space="preserve"> of moral </w:t>
            </w:r>
            <w:proofErr w:type="spellStart"/>
            <w:r>
              <w:rPr>
                <w:color w:val="2B2B15"/>
                <w:sz w:val="20"/>
                <w:szCs w:val="20"/>
              </w:rPr>
              <w:t>instruction</w:t>
            </w:r>
            <w:proofErr w:type="spellEnd"/>
            <w:r>
              <w:rPr>
                <w:color w:val="2B2B15"/>
                <w:sz w:val="20"/>
                <w:szCs w:val="20"/>
              </w:rPr>
              <w:t xml:space="preserve"> </w:t>
            </w:r>
            <w:proofErr w:type="spellStart"/>
            <w:r>
              <w:rPr>
                <w:color w:val="2B2B15"/>
                <w:sz w:val="20"/>
                <w:szCs w:val="20"/>
              </w:rPr>
              <w:t>will</w:t>
            </w:r>
            <w:proofErr w:type="spellEnd"/>
            <w:r>
              <w:rPr>
                <w:color w:val="2B2B15"/>
                <w:sz w:val="20"/>
                <w:szCs w:val="20"/>
              </w:rPr>
              <w:t xml:space="preserve"> be </w:t>
            </w:r>
            <w:proofErr w:type="spellStart"/>
            <w:r>
              <w:rPr>
                <w:color w:val="2B2B15"/>
                <w:sz w:val="20"/>
                <w:szCs w:val="20"/>
              </w:rPr>
              <w:t>taken</w:t>
            </w:r>
            <w:proofErr w:type="spellEnd"/>
            <w:r>
              <w:rPr>
                <w:color w:val="2B2B15"/>
                <w:sz w:val="20"/>
                <w:szCs w:val="20"/>
              </w:rPr>
              <w:t xml:space="preserve"> </w:t>
            </w:r>
            <w:proofErr w:type="spellStart"/>
            <w:r>
              <w:rPr>
                <w:color w:val="2B2B15"/>
                <w:sz w:val="20"/>
                <w:szCs w:val="20"/>
              </w:rPr>
              <w:t>up</w:t>
            </w:r>
            <w:proofErr w:type="spellEnd"/>
            <w:r>
              <w:rPr>
                <w:color w:val="2B2B15"/>
                <w:sz w:val="20"/>
                <w:szCs w:val="20"/>
              </w:rPr>
              <w:t>.</w:t>
            </w:r>
          </w:p>
          <w:p w14:paraId="36F724D7" w14:textId="77777777" w:rsidR="00FE1C14" w:rsidRDefault="00FE1C14">
            <w:pPr>
              <w:pStyle w:val="NormalWeb"/>
              <w:rPr>
                <w:color w:val="2B2B15"/>
                <w:sz w:val="20"/>
                <w:szCs w:val="20"/>
              </w:rPr>
            </w:pPr>
            <w:proofErr w:type="spellStart"/>
            <w:r>
              <w:rPr>
                <w:rStyle w:val="Gl"/>
                <w:color w:val="2B2B15"/>
                <w:sz w:val="20"/>
                <w:szCs w:val="20"/>
              </w:rPr>
              <w:t>Keywords</w:t>
            </w:r>
            <w:proofErr w:type="spellEnd"/>
            <w:r>
              <w:rPr>
                <w:rStyle w:val="Gl"/>
                <w:color w:val="2B2B15"/>
                <w:sz w:val="20"/>
                <w:szCs w:val="20"/>
              </w:rPr>
              <w:t>:</w:t>
            </w:r>
            <w:r>
              <w:rPr>
                <w:color w:val="2B2B15"/>
                <w:sz w:val="20"/>
                <w:szCs w:val="20"/>
              </w:rPr>
              <w:t> </w:t>
            </w:r>
            <w:proofErr w:type="spellStart"/>
            <w:r>
              <w:rPr>
                <w:color w:val="2B2B15"/>
                <w:sz w:val="20"/>
                <w:szCs w:val="20"/>
              </w:rPr>
              <w:t>Comman</w:t>
            </w:r>
            <w:proofErr w:type="spellEnd"/>
            <w:r>
              <w:rPr>
                <w:color w:val="2B2B15"/>
                <w:sz w:val="20"/>
                <w:szCs w:val="20"/>
              </w:rPr>
              <w:t xml:space="preserve"> Sense </w:t>
            </w:r>
            <w:proofErr w:type="spellStart"/>
            <w:r>
              <w:rPr>
                <w:color w:val="2B2B15"/>
                <w:sz w:val="20"/>
                <w:szCs w:val="20"/>
              </w:rPr>
              <w:t>Realism</w:t>
            </w:r>
            <w:proofErr w:type="spellEnd"/>
            <w:r>
              <w:rPr>
                <w:color w:val="2B2B15"/>
                <w:sz w:val="20"/>
                <w:szCs w:val="20"/>
              </w:rPr>
              <w:t xml:space="preserve">, moral </w:t>
            </w:r>
            <w:proofErr w:type="spellStart"/>
            <w:r>
              <w:rPr>
                <w:color w:val="2B2B15"/>
                <w:sz w:val="20"/>
                <w:szCs w:val="20"/>
              </w:rPr>
              <w:t>instruction</w:t>
            </w:r>
            <w:proofErr w:type="spellEnd"/>
            <w:r>
              <w:rPr>
                <w:color w:val="2B2B15"/>
                <w:sz w:val="20"/>
                <w:szCs w:val="20"/>
              </w:rPr>
              <w:t>.</w:t>
            </w:r>
          </w:p>
        </w:tc>
      </w:tr>
      <w:tr w:rsidR="00FE1C14" w14:paraId="659A9496" w14:textId="77777777" w:rsidTr="00FE1C14">
        <w:trPr>
          <w:tblCellSpacing w:w="15" w:type="dxa"/>
          <w:jc w:val="center"/>
        </w:trPr>
        <w:tc>
          <w:tcPr>
            <w:tcW w:w="0" w:type="auto"/>
            <w:vAlign w:val="center"/>
            <w:hideMark/>
          </w:tcPr>
          <w:p w14:paraId="20BBF45F" w14:textId="77777777" w:rsidR="00FE1C14" w:rsidRDefault="00FE1C14" w:rsidP="00FE1C14">
            <w:pPr>
              <w:rPr>
                <w:color w:val="2B2B15"/>
                <w:sz w:val="20"/>
                <w:szCs w:val="20"/>
              </w:rPr>
            </w:pPr>
            <w:hyperlink r:id="rId5" w:tgtFrame="new_page" w:history="1">
              <w:r>
                <w:rPr>
                  <w:rStyle w:val="Kpr"/>
                  <w:sz w:val="20"/>
                  <w:szCs w:val="20"/>
                </w:rPr>
                <w:t xml:space="preserve">Full </w:t>
              </w:r>
              <w:proofErr w:type="spellStart"/>
              <w:r>
                <w:rPr>
                  <w:rStyle w:val="Kpr"/>
                  <w:sz w:val="20"/>
                  <w:szCs w:val="20"/>
                </w:rPr>
                <w:t>Text</w:t>
              </w:r>
              <w:proofErr w:type="spellEnd"/>
            </w:hyperlink>
          </w:p>
        </w:tc>
      </w:tr>
    </w:tbl>
    <w:p w14:paraId="7643218B" w14:textId="77777777" w:rsidR="00FE1C14" w:rsidRDefault="00FE1C14" w:rsidP="00FE1C14">
      <w:pPr>
        <w:pStyle w:val="NormalWeb"/>
        <w:jc w:val="center"/>
        <w:rPr>
          <w:color w:val="2B2B15"/>
          <w:sz w:val="20"/>
          <w:szCs w:val="20"/>
        </w:rPr>
      </w:pPr>
      <w:r>
        <w:rPr>
          <w:rStyle w:val="Gl"/>
          <w:color w:val="2B2B15"/>
          <w:sz w:val="20"/>
          <w:szCs w:val="20"/>
        </w:rPr>
        <w:t> </w:t>
      </w:r>
    </w:p>
    <w:p w14:paraId="086AD6A6" w14:textId="77777777" w:rsidR="00FE1C14" w:rsidRDefault="00FE1C14" w:rsidP="00FE1C14">
      <w:pPr>
        <w:pStyle w:val="NormalWeb"/>
        <w:jc w:val="center"/>
        <w:rPr>
          <w:color w:val="2B2B15"/>
          <w:sz w:val="20"/>
          <w:szCs w:val="20"/>
        </w:rPr>
      </w:pPr>
      <w:r>
        <w:rPr>
          <w:color w:val="2B2B15"/>
          <w:sz w:val="20"/>
          <w:szCs w:val="20"/>
        </w:rPr>
        <w:t> </w:t>
      </w:r>
    </w:p>
    <w:p w14:paraId="05B9493E" w14:textId="77777777" w:rsidR="00FE1C14" w:rsidRDefault="00FE1C14" w:rsidP="00FE1C14">
      <w:pPr>
        <w:pStyle w:val="NormalWeb"/>
        <w:jc w:val="center"/>
        <w:rPr>
          <w:color w:val="2B2B15"/>
          <w:sz w:val="20"/>
          <w:szCs w:val="20"/>
        </w:rPr>
      </w:pPr>
      <w:r>
        <w:rPr>
          <w:rStyle w:val="Gl"/>
          <w:color w:val="2B2B15"/>
          <w:sz w:val="20"/>
          <w:szCs w:val="20"/>
        </w:rPr>
        <w:t> </w:t>
      </w:r>
    </w:p>
    <w:p w14:paraId="303B8613" w14:textId="77777777" w:rsidR="00FE1C14" w:rsidRDefault="00FE1C14" w:rsidP="00FE1C14">
      <w:pPr>
        <w:pStyle w:val="NormalWeb"/>
        <w:rPr>
          <w:color w:val="2B2B15"/>
          <w:sz w:val="20"/>
          <w:szCs w:val="20"/>
        </w:rPr>
      </w:pPr>
      <w:r>
        <w:rPr>
          <w:color w:val="2B2B15"/>
          <w:sz w:val="20"/>
          <w:szCs w:val="20"/>
        </w:rPr>
        <w:t> </w:t>
      </w:r>
    </w:p>
    <w:p w14:paraId="7693435E" w14:textId="77777777" w:rsidR="00FE1C14" w:rsidRDefault="00FE1C14" w:rsidP="00FE1C14">
      <w:pPr>
        <w:pStyle w:val="NormalWeb"/>
        <w:rPr>
          <w:color w:val="2B2B15"/>
          <w:sz w:val="20"/>
          <w:szCs w:val="20"/>
        </w:rPr>
      </w:pPr>
      <w:r>
        <w:rPr>
          <w:color w:val="2B2B15"/>
          <w:sz w:val="20"/>
          <w:szCs w:val="20"/>
        </w:rPr>
        <w:t> </w:t>
      </w:r>
    </w:p>
    <w:p w14:paraId="5ED9B55A" w14:textId="77777777" w:rsidR="008D0ED0" w:rsidRPr="00FE1C14" w:rsidRDefault="008D0ED0" w:rsidP="00FE1C14">
      <w:bookmarkStart w:id="0" w:name="_GoBack"/>
      <w:bookmarkEnd w:id="0"/>
    </w:p>
    <w:sectPr w:rsidR="008D0ED0" w:rsidRPr="00FE1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2218C9"/>
    <w:rsid w:val="002611EA"/>
    <w:rsid w:val="00350A54"/>
    <w:rsid w:val="00476792"/>
    <w:rsid w:val="0048437B"/>
    <w:rsid w:val="0064257D"/>
    <w:rsid w:val="00727E4A"/>
    <w:rsid w:val="007B2DCC"/>
    <w:rsid w:val="0082596A"/>
    <w:rsid w:val="008D0ED0"/>
    <w:rsid w:val="008D2D74"/>
    <w:rsid w:val="00B14191"/>
    <w:rsid w:val="00B76C92"/>
    <w:rsid w:val="00D231F7"/>
    <w:rsid w:val="00DE0AB0"/>
    <w:rsid w:val="00E13063"/>
    <w:rsid w:val="00F23A6A"/>
    <w:rsid w:val="00F66637"/>
    <w:rsid w:val="00FE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1">
    <w:name w:val="style51"/>
    <w:basedOn w:val="Normal"/>
    <w:rsid w:val="00F6663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7544">
      <w:bodyDiv w:val="1"/>
      <w:marLeft w:val="0"/>
      <w:marRight w:val="0"/>
      <w:marTop w:val="0"/>
      <w:marBottom w:val="0"/>
      <w:divBdr>
        <w:top w:val="none" w:sz="0" w:space="0" w:color="auto"/>
        <w:left w:val="none" w:sz="0" w:space="0" w:color="auto"/>
        <w:bottom w:val="none" w:sz="0" w:space="0" w:color="auto"/>
        <w:right w:val="none" w:sz="0" w:space="0" w:color="auto"/>
      </w:divBdr>
    </w:div>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32751402">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3077246">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823280463">
      <w:bodyDiv w:val="1"/>
      <w:marLeft w:val="0"/>
      <w:marRight w:val="0"/>
      <w:marTop w:val="0"/>
      <w:marBottom w:val="0"/>
      <w:divBdr>
        <w:top w:val="none" w:sz="0" w:space="0" w:color="auto"/>
        <w:left w:val="none" w:sz="0" w:space="0" w:color="auto"/>
        <w:bottom w:val="none" w:sz="0" w:space="0" w:color="auto"/>
        <w:right w:val="none" w:sz="0" w:space="0" w:color="auto"/>
      </w:divBdr>
      <w:divsChild>
        <w:div w:id="631180431">
          <w:marLeft w:val="0"/>
          <w:marRight w:val="0"/>
          <w:marTop w:val="0"/>
          <w:marBottom w:val="0"/>
          <w:divBdr>
            <w:top w:val="none" w:sz="0" w:space="0" w:color="auto"/>
            <w:left w:val="none" w:sz="0" w:space="0" w:color="auto"/>
            <w:bottom w:val="none" w:sz="0" w:space="0" w:color="auto"/>
            <w:right w:val="none" w:sz="0" w:space="0" w:color="auto"/>
          </w:divBdr>
        </w:div>
        <w:div w:id="1294411540">
          <w:marLeft w:val="0"/>
          <w:marRight w:val="0"/>
          <w:marTop w:val="0"/>
          <w:marBottom w:val="0"/>
          <w:divBdr>
            <w:top w:val="none" w:sz="0" w:space="0" w:color="auto"/>
            <w:left w:val="none" w:sz="0" w:space="0" w:color="auto"/>
            <w:bottom w:val="none" w:sz="0" w:space="0" w:color="auto"/>
            <w:right w:val="none" w:sz="0" w:space="0" w:color="auto"/>
          </w:divBdr>
        </w:div>
      </w:divsChild>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394427560">
      <w:bodyDiv w:val="1"/>
      <w:marLeft w:val="0"/>
      <w:marRight w:val="0"/>
      <w:marTop w:val="0"/>
      <w:marBottom w:val="0"/>
      <w:divBdr>
        <w:top w:val="none" w:sz="0" w:space="0" w:color="auto"/>
        <w:left w:val="none" w:sz="0" w:space="0" w:color="auto"/>
        <w:bottom w:val="none" w:sz="0" w:space="0" w:color="auto"/>
        <w:right w:val="none" w:sz="0" w:space="0" w:color="auto"/>
      </w:divBdr>
    </w:div>
    <w:div w:id="1803768364">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I/a_tunc.doc" TargetMode="External"/><Relationship Id="rId4" Type="http://schemas.openxmlformats.org/officeDocument/2006/relationships/hyperlink" Target="http://efdergi.yyu.edu.tr/makaleler/cilt_III/a_tunc.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34</cp:revision>
  <dcterms:created xsi:type="dcterms:W3CDTF">2018-11-13T07:44:00Z</dcterms:created>
  <dcterms:modified xsi:type="dcterms:W3CDTF">2018-11-13T09:03:00Z</dcterms:modified>
</cp:coreProperties>
</file>