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5EE" w:rsidRPr="00142E84" w:rsidRDefault="000255EE" w:rsidP="000255EE">
      <w:pPr>
        <w:spacing w:line="360" w:lineRule="auto"/>
        <w:jc w:val="center"/>
        <w:rPr>
          <w:rFonts w:ascii="Times New Roman" w:hAnsi="Times New Roman" w:cs="Times New Roman"/>
          <w:b/>
          <w:sz w:val="24"/>
          <w:szCs w:val="24"/>
        </w:rPr>
      </w:pPr>
      <w:r w:rsidRPr="00142E84">
        <w:rPr>
          <w:rFonts w:ascii="Times New Roman" w:hAnsi="Times New Roman" w:cs="Times New Roman"/>
          <w:b/>
          <w:sz w:val="24"/>
          <w:szCs w:val="24"/>
        </w:rPr>
        <w:t>B</w:t>
      </w:r>
      <w:r w:rsidR="00193375" w:rsidRPr="00142E84">
        <w:rPr>
          <w:rFonts w:ascii="Times New Roman" w:hAnsi="Times New Roman" w:cs="Times New Roman"/>
          <w:b/>
          <w:sz w:val="24"/>
          <w:szCs w:val="24"/>
        </w:rPr>
        <w:t xml:space="preserve">ireyselleştirilmiş </w:t>
      </w:r>
      <w:r w:rsidRPr="00142E84">
        <w:rPr>
          <w:rFonts w:ascii="Times New Roman" w:hAnsi="Times New Roman" w:cs="Times New Roman"/>
          <w:b/>
          <w:sz w:val="24"/>
          <w:szCs w:val="24"/>
        </w:rPr>
        <w:t>Ö</w:t>
      </w:r>
      <w:r w:rsidR="00193375" w:rsidRPr="00142E84">
        <w:rPr>
          <w:rFonts w:ascii="Times New Roman" w:hAnsi="Times New Roman" w:cs="Times New Roman"/>
          <w:b/>
          <w:sz w:val="24"/>
          <w:szCs w:val="24"/>
        </w:rPr>
        <w:t xml:space="preserve">ğretim </w:t>
      </w:r>
      <w:r w:rsidRPr="00142E84">
        <w:rPr>
          <w:rFonts w:ascii="Times New Roman" w:hAnsi="Times New Roman" w:cs="Times New Roman"/>
          <w:b/>
          <w:sz w:val="24"/>
          <w:szCs w:val="24"/>
        </w:rPr>
        <w:t>P</w:t>
      </w:r>
      <w:r w:rsidR="00193375" w:rsidRPr="00142E84">
        <w:rPr>
          <w:rFonts w:ascii="Times New Roman" w:hAnsi="Times New Roman" w:cs="Times New Roman"/>
          <w:b/>
          <w:sz w:val="24"/>
          <w:szCs w:val="24"/>
        </w:rPr>
        <w:t>lanı</w:t>
      </w:r>
      <w:r w:rsidRPr="00142E84">
        <w:rPr>
          <w:rFonts w:ascii="Times New Roman" w:hAnsi="Times New Roman" w:cs="Times New Roman"/>
          <w:b/>
          <w:sz w:val="24"/>
          <w:szCs w:val="24"/>
        </w:rPr>
        <w:t xml:space="preserve"> Hazırlama Becerisine Sahip Farklı Branşlardaki Öğretmen Adaylarının Kaynaştırma Uygulamaları Hakkındaki Görüşleri</w:t>
      </w:r>
      <w:r w:rsidR="00770525" w:rsidRPr="00142E84">
        <w:rPr>
          <w:rFonts w:ascii="Times New Roman" w:hAnsi="Times New Roman" w:cs="Times New Roman"/>
          <w:b/>
          <w:sz w:val="24"/>
          <w:szCs w:val="24"/>
        </w:rPr>
        <w:t xml:space="preserve"> </w:t>
      </w:r>
    </w:p>
    <w:p w:rsidR="00890406" w:rsidRPr="00142E84" w:rsidRDefault="00890406" w:rsidP="00890406">
      <w:pPr>
        <w:spacing w:line="360" w:lineRule="auto"/>
        <w:jc w:val="center"/>
        <w:rPr>
          <w:rFonts w:ascii="Times New Roman" w:hAnsi="Times New Roman" w:cs="Times New Roman"/>
          <w:b/>
          <w:sz w:val="24"/>
          <w:szCs w:val="24"/>
        </w:rPr>
      </w:pPr>
      <w:r w:rsidRPr="00142E84">
        <w:rPr>
          <w:rFonts w:ascii="Times New Roman" w:hAnsi="Times New Roman" w:cs="Times New Roman"/>
          <w:b/>
          <w:sz w:val="24"/>
          <w:szCs w:val="24"/>
        </w:rPr>
        <w:t>Muhammed Doğukan BALÇIN</w:t>
      </w:r>
      <w:r w:rsidRPr="00142E84">
        <w:rPr>
          <w:rStyle w:val="DipnotBavurusu"/>
          <w:rFonts w:ascii="Times New Roman" w:hAnsi="Times New Roman" w:cs="Times New Roman"/>
          <w:b/>
          <w:sz w:val="24"/>
          <w:szCs w:val="24"/>
        </w:rPr>
        <w:footnoteReference w:id="1"/>
      </w:r>
      <w:r w:rsidRPr="00142E84">
        <w:rPr>
          <w:rFonts w:ascii="Times New Roman" w:hAnsi="Times New Roman" w:cs="Times New Roman"/>
          <w:b/>
          <w:sz w:val="24"/>
          <w:szCs w:val="24"/>
        </w:rPr>
        <w:t>, Fatma COŞTU</w:t>
      </w:r>
      <w:r w:rsidRPr="00142E84">
        <w:rPr>
          <w:rStyle w:val="DipnotBavurusu"/>
          <w:rFonts w:ascii="Times New Roman" w:hAnsi="Times New Roman" w:cs="Times New Roman"/>
          <w:b/>
          <w:sz w:val="24"/>
          <w:szCs w:val="24"/>
        </w:rPr>
        <w:footnoteReference w:customMarkFollows="1" w:id="2"/>
        <w:sym w:font="Symbol" w:char="F02A"/>
      </w:r>
      <w:r w:rsidRPr="00142E84">
        <w:rPr>
          <w:rStyle w:val="DipnotBavurusu"/>
          <w:rFonts w:ascii="Times New Roman" w:hAnsi="Times New Roman" w:cs="Times New Roman"/>
          <w:b/>
          <w:sz w:val="24"/>
          <w:szCs w:val="24"/>
        </w:rPr>
        <w:sym w:font="Symbol" w:char="F02A"/>
      </w:r>
      <w:r w:rsidR="00571BFC">
        <w:rPr>
          <w:rFonts w:ascii="Times New Roman" w:hAnsi="Times New Roman" w:cs="Times New Roman"/>
          <w:b/>
          <w:sz w:val="24"/>
          <w:szCs w:val="24"/>
        </w:rPr>
        <w:t xml:space="preserve"> ve </w:t>
      </w:r>
      <w:bookmarkStart w:id="0" w:name="_GoBack"/>
      <w:bookmarkEnd w:id="0"/>
      <w:r w:rsidRPr="00142E84">
        <w:rPr>
          <w:rFonts w:ascii="Times New Roman" w:hAnsi="Times New Roman" w:cs="Times New Roman"/>
          <w:b/>
          <w:sz w:val="24"/>
          <w:szCs w:val="24"/>
        </w:rPr>
        <w:t>Hatice MERTOĞLU</w:t>
      </w:r>
      <w:r w:rsidRPr="00142E84">
        <w:rPr>
          <w:rStyle w:val="DipnotBavurusu"/>
          <w:rFonts w:ascii="Times New Roman" w:hAnsi="Times New Roman" w:cs="Times New Roman"/>
          <w:b/>
          <w:sz w:val="24"/>
          <w:szCs w:val="24"/>
        </w:rPr>
        <w:footnoteReference w:customMarkFollows="1" w:id="3"/>
        <w:t>***</w:t>
      </w:r>
    </w:p>
    <w:p w:rsidR="001A0861" w:rsidRPr="00142E84" w:rsidRDefault="001C7C8A" w:rsidP="000255EE">
      <w:pPr>
        <w:pStyle w:val="WW-NormalWeb1"/>
        <w:spacing w:before="120" w:after="0" w:line="360" w:lineRule="auto"/>
        <w:jc w:val="both"/>
      </w:pPr>
      <w:r w:rsidRPr="00142E84">
        <w:rPr>
          <w:b/>
        </w:rPr>
        <w:t>Öz</w:t>
      </w:r>
      <w:r w:rsidRPr="00142E84">
        <w:t xml:space="preserve">: </w:t>
      </w:r>
      <w:r w:rsidR="000255EE" w:rsidRPr="00142E84">
        <w:t>Bu araştırmada, Bireyselleştirilmiş Öğretim Planı (BÖP) hazırlama becerisine yönelik yapılan eğitimin</w:t>
      </w:r>
      <w:r w:rsidR="008C2571" w:rsidRPr="00142E84">
        <w:t>,</w:t>
      </w:r>
      <w:r w:rsidR="000255EE" w:rsidRPr="00142E84">
        <w:t xml:space="preserve"> </w:t>
      </w:r>
      <w:proofErr w:type="gramStart"/>
      <w:r w:rsidR="000255EE" w:rsidRPr="00142E84">
        <w:t>formasyon</w:t>
      </w:r>
      <w:proofErr w:type="gramEnd"/>
      <w:r w:rsidR="000255EE" w:rsidRPr="00142E84">
        <w:t xml:space="preserve"> eğitimi alan farklı branşlardaki öğretmen adaylarının kaynaştırma uygulamaları hakkındaki görüşlerine olan etkisinin tespit edilmesi amaçlanmıştır. Araştırmada nicel araştırma desenlerinden tek grup ön test - son test zayıf deneysel desen kullanılmıştır. </w:t>
      </w:r>
      <w:r w:rsidR="000255EE" w:rsidRPr="00142E84">
        <w:rPr>
          <w:rFonts w:eastAsia="Calibri"/>
          <w:bCs w:val="0"/>
          <w:lang w:eastAsia="en-US"/>
        </w:rPr>
        <w:t xml:space="preserve">Araştırmanın çalışma grubunu 2017-2018 eğitim ve öğretim yılının güz döneminde İstanbul ilindeki bir devlet üniversitesinde </w:t>
      </w:r>
      <w:proofErr w:type="gramStart"/>
      <w:r w:rsidR="000255EE" w:rsidRPr="00142E84">
        <w:rPr>
          <w:rFonts w:eastAsia="Calibri"/>
          <w:bCs w:val="0"/>
          <w:lang w:eastAsia="en-US"/>
        </w:rPr>
        <w:t>formasyon</w:t>
      </w:r>
      <w:proofErr w:type="gramEnd"/>
      <w:r w:rsidR="000255EE" w:rsidRPr="00142E84">
        <w:rPr>
          <w:rFonts w:eastAsia="Calibri"/>
          <w:bCs w:val="0"/>
          <w:lang w:eastAsia="en-US"/>
        </w:rPr>
        <w:t xml:space="preserve"> eğitimi alan 125 öğretmen adayı oluşturmaktadır. Bu grupların belirlenmesinde ise basit </w:t>
      </w:r>
      <w:proofErr w:type="spellStart"/>
      <w:r w:rsidR="000255EE" w:rsidRPr="00142E84">
        <w:rPr>
          <w:rFonts w:eastAsia="Calibri"/>
          <w:bCs w:val="0"/>
          <w:lang w:eastAsia="en-US"/>
        </w:rPr>
        <w:t>seçkisiz</w:t>
      </w:r>
      <w:proofErr w:type="spellEnd"/>
      <w:r w:rsidR="000255EE" w:rsidRPr="00142E84">
        <w:rPr>
          <w:rFonts w:eastAsia="Calibri"/>
          <w:bCs w:val="0"/>
          <w:lang w:eastAsia="en-US"/>
        </w:rPr>
        <w:t xml:space="preserve"> olmayan örnekleme yöntemlerinden </w:t>
      </w:r>
      <w:proofErr w:type="spellStart"/>
      <w:r w:rsidR="000255EE" w:rsidRPr="00142E84">
        <w:rPr>
          <w:rFonts w:eastAsia="Calibri"/>
          <w:bCs w:val="0"/>
          <w:lang w:eastAsia="en-US"/>
        </w:rPr>
        <w:t>amaçsal</w:t>
      </w:r>
      <w:proofErr w:type="spellEnd"/>
      <w:r w:rsidR="000255EE" w:rsidRPr="00142E84">
        <w:rPr>
          <w:rFonts w:eastAsia="Calibri"/>
          <w:bCs w:val="0"/>
          <w:lang w:eastAsia="en-US"/>
        </w:rPr>
        <w:t xml:space="preserve"> örnekleme grubundan tipik durum örneklemeden yararlanılmıştır. Araştırmada veri toplama aracı olarak </w:t>
      </w:r>
      <w:r w:rsidR="001338C4" w:rsidRPr="00142E84">
        <w:rPr>
          <w:rFonts w:eastAsia="Calibri"/>
          <w:bCs w:val="0"/>
          <w:lang w:eastAsia="en-US"/>
        </w:rPr>
        <w:t>“</w:t>
      </w:r>
      <w:r w:rsidR="000255EE" w:rsidRPr="00142E84">
        <w:t>Kaynaştırma Uygulamalarında Öğretmen Yeterliği Ölçeği (KUÖYÖ)</w:t>
      </w:r>
      <w:r w:rsidR="001338C4" w:rsidRPr="00142E84">
        <w:t>”</w:t>
      </w:r>
      <w:r w:rsidR="000255EE" w:rsidRPr="00142E84">
        <w:t xml:space="preserve"> ve </w:t>
      </w:r>
      <w:r w:rsidR="001338C4" w:rsidRPr="00142E84">
        <w:t>“</w:t>
      </w:r>
      <w:r w:rsidR="000255EE" w:rsidRPr="00142E84">
        <w:t>Kaynaştırma Eğitimi İle İlgili Duygular, Tutumlar ve Kaygılar Ölçeği (KEİDTKÖ)</w:t>
      </w:r>
      <w:r w:rsidR="001338C4" w:rsidRPr="00142E84">
        <w:t>”</w:t>
      </w:r>
      <w:r w:rsidR="000255EE" w:rsidRPr="00142E84">
        <w:t xml:space="preserve"> kullanılmıştır. Ölçeklerden elde edilen veriler SPSS 18.0 paket programı yardımıyla analiz edilmiştir. Araştırmanın sonucunda, araştırma kapsamında BÖP hazırlama becerisi kazandırmaya yönelik yapılan eğitimlerin </w:t>
      </w:r>
      <w:proofErr w:type="gramStart"/>
      <w:r w:rsidR="000255EE" w:rsidRPr="00142E84">
        <w:t>formasyon</w:t>
      </w:r>
      <w:proofErr w:type="gramEnd"/>
      <w:r w:rsidR="000255EE" w:rsidRPr="00142E84">
        <w:t xml:space="preserve"> eğitimi alan farklı branşlardaki öğretmen adaylarının kaynaştırma uygulamalarına yönelik tutum ve duygularını arttırdığı, kaynaştırma uygulamalarına yönelik kaygılarını ise azalttığı tespit edilmiştir. Ayrıca, yapılan eğitim uygulamaları </w:t>
      </w:r>
      <w:proofErr w:type="gramStart"/>
      <w:r w:rsidR="000255EE" w:rsidRPr="00142E84">
        <w:t>formasyon</w:t>
      </w:r>
      <w:proofErr w:type="gramEnd"/>
      <w:r w:rsidR="000255EE" w:rsidRPr="00142E84">
        <w:t xml:space="preserve"> eğitimi alan farklı branşlardaki öğretmen adaylarının kaynaştırma uygulamaları hakkında öğretmen yeterliklerini de olumlu yönde etkilediği de belirlenmiştir. Araştırmanın sonunda elde edilen sonuçlar bağlamında önerilerde bulunulmuştur.</w:t>
      </w:r>
    </w:p>
    <w:p w:rsidR="00092C8A" w:rsidRPr="00142E84" w:rsidRDefault="0041417D" w:rsidP="0046420E">
      <w:pPr>
        <w:spacing w:after="0" w:line="360" w:lineRule="auto"/>
        <w:ind w:firstLine="719"/>
        <w:jc w:val="both"/>
        <w:rPr>
          <w:rFonts w:ascii="Times New Roman" w:hAnsi="Times New Roman" w:cs="Times New Roman"/>
          <w:sz w:val="24"/>
          <w:szCs w:val="24"/>
        </w:rPr>
      </w:pPr>
      <w:r w:rsidRPr="00142E84">
        <w:rPr>
          <w:rFonts w:ascii="Times New Roman" w:hAnsi="Times New Roman" w:cs="Times New Roman"/>
          <w:b/>
          <w:sz w:val="24"/>
          <w:szCs w:val="24"/>
        </w:rPr>
        <w:t>Anahtar k</w:t>
      </w:r>
      <w:r w:rsidR="00841741" w:rsidRPr="00142E84">
        <w:rPr>
          <w:rFonts w:ascii="Times New Roman" w:hAnsi="Times New Roman" w:cs="Times New Roman"/>
          <w:b/>
          <w:sz w:val="24"/>
          <w:szCs w:val="24"/>
        </w:rPr>
        <w:t>elimeler</w:t>
      </w:r>
      <w:r w:rsidR="00841741" w:rsidRPr="00142E84">
        <w:rPr>
          <w:rFonts w:ascii="Times New Roman" w:hAnsi="Times New Roman" w:cs="Times New Roman"/>
          <w:sz w:val="24"/>
          <w:szCs w:val="24"/>
        </w:rPr>
        <w:t xml:space="preserve">: </w:t>
      </w:r>
      <w:r w:rsidR="000255EE" w:rsidRPr="00142E84">
        <w:rPr>
          <w:rFonts w:ascii="Times New Roman" w:hAnsi="Times New Roman" w:cs="Times New Roman"/>
          <w:sz w:val="24"/>
          <w:szCs w:val="24"/>
        </w:rPr>
        <w:t xml:space="preserve">Kaynaştırma </w:t>
      </w:r>
      <w:r w:rsidR="00223841" w:rsidRPr="00142E84">
        <w:rPr>
          <w:rFonts w:ascii="Times New Roman" w:hAnsi="Times New Roman" w:cs="Times New Roman"/>
          <w:sz w:val="24"/>
          <w:szCs w:val="24"/>
        </w:rPr>
        <w:t xml:space="preserve">uygulamaları, öğretmen adayları, </w:t>
      </w:r>
      <w:proofErr w:type="gramStart"/>
      <w:r w:rsidR="00223841" w:rsidRPr="00142E84">
        <w:rPr>
          <w:rFonts w:ascii="Times New Roman" w:hAnsi="Times New Roman" w:cs="Times New Roman"/>
          <w:sz w:val="24"/>
          <w:szCs w:val="24"/>
        </w:rPr>
        <w:t>formasyon</w:t>
      </w:r>
      <w:proofErr w:type="gramEnd"/>
      <w:r w:rsidR="00223841" w:rsidRPr="00142E84">
        <w:rPr>
          <w:rFonts w:ascii="Times New Roman" w:hAnsi="Times New Roman" w:cs="Times New Roman"/>
          <w:sz w:val="24"/>
          <w:szCs w:val="24"/>
        </w:rPr>
        <w:t xml:space="preserve"> eğitimi, bireyselleştirilmiş öğretim planı </w:t>
      </w:r>
      <w:r w:rsidR="000255EE" w:rsidRPr="00142E84">
        <w:rPr>
          <w:rFonts w:ascii="Times New Roman" w:hAnsi="Times New Roman" w:cs="Times New Roman"/>
          <w:sz w:val="24"/>
          <w:szCs w:val="24"/>
        </w:rPr>
        <w:t>(BÖP)</w:t>
      </w:r>
    </w:p>
    <w:p w:rsidR="002E6186" w:rsidRPr="00142E84" w:rsidRDefault="002E6186" w:rsidP="0046420E">
      <w:pPr>
        <w:spacing w:after="0" w:line="360" w:lineRule="auto"/>
        <w:ind w:firstLine="719"/>
        <w:jc w:val="both"/>
        <w:rPr>
          <w:rFonts w:ascii="Times New Roman" w:hAnsi="Times New Roman" w:cs="Times New Roman"/>
          <w:sz w:val="24"/>
          <w:szCs w:val="24"/>
        </w:rPr>
      </w:pPr>
    </w:p>
    <w:p w:rsidR="00890406" w:rsidRPr="00142E84" w:rsidRDefault="00890406" w:rsidP="0046420E">
      <w:pPr>
        <w:spacing w:after="0" w:line="360" w:lineRule="auto"/>
        <w:ind w:firstLine="719"/>
        <w:jc w:val="both"/>
        <w:rPr>
          <w:rFonts w:ascii="Times New Roman" w:hAnsi="Times New Roman" w:cs="Times New Roman"/>
          <w:sz w:val="24"/>
          <w:szCs w:val="24"/>
        </w:rPr>
      </w:pPr>
    </w:p>
    <w:p w:rsidR="00890406" w:rsidRPr="00142E84" w:rsidRDefault="00890406" w:rsidP="0046420E">
      <w:pPr>
        <w:spacing w:after="0" w:line="360" w:lineRule="auto"/>
        <w:ind w:firstLine="719"/>
        <w:jc w:val="both"/>
        <w:rPr>
          <w:rFonts w:ascii="Times New Roman" w:hAnsi="Times New Roman" w:cs="Times New Roman"/>
          <w:sz w:val="24"/>
          <w:szCs w:val="24"/>
        </w:rPr>
      </w:pPr>
    </w:p>
    <w:p w:rsidR="00890406" w:rsidRPr="00142E84" w:rsidRDefault="00890406" w:rsidP="0046420E">
      <w:pPr>
        <w:spacing w:after="0" w:line="360" w:lineRule="auto"/>
        <w:ind w:firstLine="719"/>
        <w:jc w:val="both"/>
        <w:rPr>
          <w:rFonts w:ascii="Times New Roman" w:hAnsi="Times New Roman" w:cs="Times New Roman"/>
          <w:sz w:val="24"/>
          <w:szCs w:val="24"/>
        </w:rPr>
      </w:pPr>
    </w:p>
    <w:p w:rsidR="005026E7" w:rsidRPr="00142E84" w:rsidRDefault="005026E7" w:rsidP="005026E7">
      <w:pPr>
        <w:spacing w:after="0" w:line="360" w:lineRule="auto"/>
        <w:jc w:val="center"/>
        <w:rPr>
          <w:rFonts w:ascii="Times New Roman" w:hAnsi="Times New Roman" w:cs="Times New Roman"/>
          <w:b/>
          <w:sz w:val="24"/>
          <w:szCs w:val="24"/>
          <w:lang w:val="en-GB"/>
        </w:rPr>
      </w:pPr>
      <w:r w:rsidRPr="00142E84">
        <w:rPr>
          <w:rFonts w:ascii="Times New Roman" w:hAnsi="Times New Roman" w:cs="Times New Roman"/>
          <w:b/>
          <w:sz w:val="24"/>
          <w:szCs w:val="24"/>
          <w:lang w:val="en-GB"/>
        </w:rPr>
        <w:t>Pre-service Teachers</w:t>
      </w:r>
      <w:r w:rsidR="00770525" w:rsidRPr="00142E84">
        <w:rPr>
          <w:rFonts w:ascii="Times New Roman" w:hAnsi="Times New Roman" w:cs="Times New Roman"/>
          <w:b/>
          <w:sz w:val="24"/>
          <w:szCs w:val="24"/>
          <w:lang w:val="en-GB"/>
        </w:rPr>
        <w:t>’ Views</w:t>
      </w:r>
      <w:r w:rsidRPr="00142E84">
        <w:rPr>
          <w:rFonts w:ascii="Times New Roman" w:hAnsi="Times New Roman" w:cs="Times New Roman"/>
          <w:b/>
          <w:sz w:val="24"/>
          <w:szCs w:val="24"/>
          <w:lang w:val="en-GB"/>
        </w:rPr>
        <w:t xml:space="preserve"> in Different Disciplines Who Have the Skills of Preparing ITP on Inclusive Practices</w:t>
      </w:r>
    </w:p>
    <w:p w:rsidR="00092C8A" w:rsidRPr="00142E84" w:rsidRDefault="00C12520" w:rsidP="00A93E4F">
      <w:pPr>
        <w:pStyle w:val="Default"/>
        <w:spacing w:line="360" w:lineRule="auto"/>
        <w:jc w:val="both"/>
        <w:rPr>
          <w:rFonts w:eastAsiaTheme="minorHAnsi"/>
          <w:color w:val="auto"/>
          <w:lang w:eastAsia="en-US"/>
        </w:rPr>
      </w:pPr>
      <w:proofErr w:type="spellStart"/>
      <w:r w:rsidRPr="00142E84">
        <w:rPr>
          <w:b/>
          <w:color w:val="auto"/>
        </w:rPr>
        <w:t>Abstract</w:t>
      </w:r>
      <w:proofErr w:type="spellEnd"/>
      <w:r w:rsidRPr="00142E84">
        <w:rPr>
          <w:b/>
          <w:color w:val="auto"/>
        </w:rPr>
        <w:t xml:space="preserve">: </w:t>
      </w:r>
      <w:r w:rsidR="005026E7" w:rsidRPr="00142E84">
        <w:rPr>
          <w:iCs/>
          <w:color w:val="auto"/>
          <w:lang w:val="en-GB"/>
        </w:rPr>
        <w:t>In this study, it was aimed to determine the effect of the training on the skills of preparing an Individualized Teaching Plan (</w:t>
      </w:r>
      <w:r w:rsidR="001A2248" w:rsidRPr="00142E84">
        <w:rPr>
          <w:iCs/>
          <w:color w:val="auto"/>
          <w:lang w:val="en-GB"/>
        </w:rPr>
        <w:t>ITP</w:t>
      </w:r>
      <w:r w:rsidR="005026E7" w:rsidRPr="00142E84">
        <w:rPr>
          <w:iCs/>
          <w:color w:val="auto"/>
          <w:lang w:val="en-GB"/>
        </w:rPr>
        <w:t xml:space="preserve">) on the opinions of prospective teachers in different branches of education on inclusion practices. In the study, one group of quantitative research designs pre - test post - test weak experimental design </w:t>
      </w:r>
      <w:proofErr w:type="gramStart"/>
      <w:r w:rsidR="005026E7" w:rsidRPr="00142E84">
        <w:rPr>
          <w:iCs/>
          <w:color w:val="auto"/>
          <w:lang w:val="en-GB"/>
        </w:rPr>
        <w:t>was use</w:t>
      </w:r>
      <w:r w:rsidR="00770525" w:rsidRPr="00142E84">
        <w:rPr>
          <w:iCs/>
          <w:color w:val="auto"/>
          <w:lang w:val="en-GB"/>
        </w:rPr>
        <w:t>d</w:t>
      </w:r>
      <w:proofErr w:type="gramEnd"/>
      <w:r w:rsidR="00770525" w:rsidRPr="00142E84">
        <w:rPr>
          <w:iCs/>
          <w:color w:val="auto"/>
          <w:lang w:val="en-GB"/>
        </w:rPr>
        <w:t xml:space="preserve">. The study group </w:t>
      </w:r>
      <w:r w:rsidR="005026E7" w:rsidRPr="00142E84">
        <w:rPr>
          <w:iCs/>
          <w:color w:val="auto"/>
          <w:lang w:val="en-GB"/>
        </w:rPr>
        <w:t>consists of 125 prospective teachers who received formation training in a state university in Istanbul in the fall semester of the 2017-2018 academic year</w:t>
      </w:r>
      <w:r w:rsidR="00373EF3" w:rsidRPr="00142E84">
        <w:rPr>
          <w:iCs/>
          <w:color w:val="auto"/>
          <w:lang w:val="en-GB"/>
        </w:rPr>
        <w:t>s</w:t>
      </w:r>
      <w:r w:rsidR="005026E7" w:rsidRPr="00142E84">
        <w:rPr>
          <w:iCs/>
          <w:color w:val="auto"/>
          <w:lang w:val="en-GB"/>
        </w:rPr>
        <w:t xml:space="preserve">. In the determination of these groups, simple non-random sampling methods, purposeful sampling group and typical case sampling </w:t>
      </w:r>
      <w:proofErr w:type="gramStart"/>
      <w:r w:rsidR="005026E7" w:rsidRPr="00142E84">
        <w:rPr>
          <w:iCs/>
          <w:color w:val="auto"/>
          <w:lang w:val="en-GB"/>
        </w:rPr>
        <w:t>were used</w:t>
      </w:r>
      <w:proofErr w:type="gramEnd"/>
      <w:r w:rsidR="005026E7" w:rsidRPr="00142E84">
        <w:rPr>
          <w:iCs/>
          <w:color w:val="auto"/>
          <w:lang w:val="en-GB"/>
        </w:rPr>
        <w:t>. In the research,</w:t>
      </w:r>
      <w:r w:rsidR="00A93E4F" w:rsidRPr="00142E84">
        <w:rPr>
          <w:color w:val="auto"/>
        </w:rPr>
        <w:t xml:space="preserve"> “</w:t>
      </w:r>
      <w:proofErr w:type="spellStart"/>
      <w:r w:rsidR="00A93E4F" w:rsidRPr="00142E84">
        <w:rPr>
          <w:color w:val="auto"/>
        </w:rPr>
        <w:t>Teacher</w:t>
      </w:r>
      <w:proofErr w:type="spellEnd"/>
      <w:r w:rsidR="00A93E4F" w:rsidRPr="00142E84">
        <w:rPr>
          <w:color w:val="auto"/>
        </w:rPr>
        <w:t xml:space="preserve"> </w:t>
      </w:r>
      <w:proofErr w:type="spellStart"/>
      <w:r w:rsidR="00A93E4F" w:rsidRPr="00142E84">
        <w:rPr>
          <w:color w:val="auto"/>
        </w:rPr>
        <w:t>Efficacy</w:t>
      </w:r>
      <w:proofErr w:type="spellEnd"/>
      <w:r w:rsidR="00A93E4F" w:rsidRPr="00142E84">
        <w:rPr>
          <w:color w:val="auto"/>
        </w:rPr>
        <w:t xml:space="preserve"> </w:t>
      </w:r>
      <w:proofErr w:type="spellStart"/>
      <w:r w:rsidR="00A93E4F" w:rsidRPr="00142E84">
        <w:rPr>
          <w:color w:val="auto"/>
        </w:rPr>
        <w:t>for</w:t>
      </w:r>
      <w:proofErr w:type="spellEnd"/>
      <w:r w:rsidR="00A93E4F" w:rsidRPr="00142E84">
        <w:rPr>
          <w:color w:val="auto"/>
        </w:rPr>
        <w:t xml:space="preserve"> </w:t>
      </w:r>
      <w:proofErr w:type="spellStart"/>
      <w:r w:rsidR="00A93E4F" w:rsidRPr="00142E84">
        <w:rPr>
          <w:color w:val="auto"/>
        </w:rPr>
        <w:t>Inclusive</w:t>
      </w:r>
      <w:proofErr w:type="spellEnd"/>
      <w:r w:rsidR="00A93E4F" w:rsidRPr="00142E84">
        <w:rPr>
          <w:color w:val="auto"/>
        </w:rPr>
        <w:t xml:space="preserve"> </w:t>
      </w:r>
      <w:proofErr w:type="spellStart"/>
      <w:r w:rsidR="00A93E4F" w:rsidRPr="00142E84">
        <w:rPr>
          <w:color w:val="auto"/>
        </w:rPr>
        <w:t>Practice</w:t>
      </w:r>
      <w:proofErr w:type="spellEnd"/>
      <w:r w:rsidR="00A93E4F" w:rsidRPr="00142E84">
        <w:rPr>
          <w:color w:val="auto"/>
        </w:rPr>
        <w:t xml:space="preserve"> (TEIP) </w:t>
      </w:r>
      <w:proofErr w:type="spellStart"/>
      <w:r w:rsidR="00A93E4F" w:rsidRPr="00142E84">
        <w:rPr>
          <w:color w:val="auto"/>
        </w:rPr>
        <w:t>Scale</w:t>
      </w:r>
      <w:proofErr w:type="spellEnd"/>
      <w:r w:rsidR="00A93E4F" w:rsidRPr="00142E84">
        <w:rPr>
          <w:color w:val="auto"/>
        </w:rPr>
        <w:t xml:space="preserve">” </w:t>
      </w:r>
      <w:r w:rsidR="005026E7" w:rsidRPr="00142E84">
        <w:rPr>
          <w:iCs/>
          <w:color w:val="auto"/>
          <w:lang w:val="en-GB"/>
        </w:rPr>
        <w:t xml:space="preserve">and </w:t>
      </w:r>
      <w:r w:rsidR="00A93E4F" w:rsidRPr="00142E84">
        <w:rPr>
          <w:color w:val="auto"/>
        </w:rPr>
        <w:t>“</w:t>
      </w:r>
      <w:proofErr w:type="spellStart"/>
      <w:r w:rsidR="00A93E4F" w:rsidRPr="00142E84">
        <w:rPr>
          <w:color w:val="auto"/>
        </w:rPr>
        <w:t>Sentiments</w:t>
      </w:r>
      <w:proofErr w:type="spellEnd"/>
      <w:r w:rsidR="00A93E4F" w:rsidRPr="00142E84">
        <w:rPr>
          <w:color w:val="auto"/>
        </w:rPr>
        <w:t xml:space="preserve">, </w:t>
      </w:r>
      <w:proofErr w:type="spellStart"/>
      <w:r w:rsidR="00A93E4F" w:rsidRPr="00142E84">
        <w:rPr>
          <w:color w:val="auto"/>
        </w:rPr>
        <w:t>Attitudes</w:t>
      </w:r>
      <w:proofErr w:type="spellEnd"/>
      <w:r w:rsidR="00A93E4F" w:rsidRPr="00142E84">
        <w:rPr>
          <w:color w:val="auto"/>
        </w:rPr>
        <w:t xml:space="preserve"> </w:t>
      </w:r>
      <w:proofErr w:type="spellStart"/>
      <w:r w:rsidR="00A93E4F" w:rsidRPr="00142E84">
        <w:rPr>
          <w:color w:val="auto"/>
        </w:rPr>
        <w:t>and</w:t>
      </w:r>
      <w:proofErr w:type="spellEnd"/>
      <w:r w:rsidR="00A93E4F" w:rsidRPr="00142E84">
        <w:rPr>
          <w:color w:val="auto"/>
        </w:rPr>
        <w:t xml:space="preserve"> </w:t>
      </w:r>
      <w:proofErr w:type="spellStart"/>
      <w:r w:rsidR="00A93E4F" w:rsidRPr="00142E84">
        <w:rPr>
          <w:color w:val="auto"/>
        </w:rPr>
        <w:t>Concerns</w:t>
      </w:r>
      <w:proofErr w:type="spellEnd"/>
      <w:r w:rsidR="00A93E4F" w:rsidRPr="00142E84">
        <w:rPr>
          <w:color w:val="auto"/>
        </w:rPr>
        <w:t xml:space="preserve"> </w:t>
      </w:r>
      <w:proofErr w:type="spellStart"/>
      <w:r w:rsidR="00A93E4F" w:rsidRPr="00142E84">
        <w:rPr>
          <w:color w:val="auto"/>
        </w:rPr>
        <w:t>about</w:t>
      </w:r>
      <w:proofErr w:type="spellEnd"/>
      <w:r w:rsidR="00A93E4F" w:rsidRPr="00142E84">
        <w:rPr>
          <w:color w:val="auto"/>
        </w:rPr>
        <w:t xml:space="preserve"> </w:t>
      </w:r>
      <w:proofErr w:type="spellStart"/>
      <w:r w:rsidR="00A93E4F" w:rsidRPr="00142E84">
        <w:rPr>
          <w:color w:val="auto"/>
        </w:rPr>
        <w:t>Inclusive</w:t>
      </w:r>
      <w:proofErr w:type="spellEnd"/>
      <w:r w:rsidR="00A93E4F" w:rsidRPr="00142E84">
        <w:rPr>
          <w:color w:val="auto"/>
        </w:rPr>
        <w:t xml:space="preserve"> </w:t>
      </w:r>
      <w:proofErr w:type="spellStart"/>
      <w:r w:rsidR="00A93E4F" w:rsidRPr="00142E84">
        <w:rPr>
          <w:color w:val="auto"/>
        </w:rPr>
        <w:t>Education</w:t>
      </w:r>
      <w:proofErr w:type="spellEnd"/>
      <w:r w:rsidR="00A93E4F" w:rsidRPr="00142E84">
        <w:rPr>
          <w:color w:val="auto"/>
        </w:rPr>
        <w:t xml:space="preserve"> </w:t>
      </w:r>
      <w:proofErr w:type="spellStart"/>
      <w:r w:rsidR="00A93E4F" w:rsidRPr="00142E84">
        <w:rPr>
          <w:color w:val="auto"/>
        </w:rPr>
        <w:t>Scale</w:t>
      </w:r>
      <w:proofErr w:type="spellEnd"/>
      <w:r w:rsidR="00A93E4F" w:rsidRPr="00142E84">
        <w:rPr>
          <w:color w:val="auto"/>
        </w:rPr>
        <w:t xml:space="preserve"> </w:t>
      </w:r>
      <w:proofErr w:type="spellStart"/>
      <w:r w:rsidR="00A93E4F" w:rsidRPr="00142E84">
        <w:rPr>
          <w:color w:val="auto"/>
        </w:rPr>
        <w:t>Revised</w:t>
      </w:r>
      <w:proofErr w:type="spellEnd"/>
      <w:r w:rsidR="00A93E4F" w:rsidRPr="00142E84">
        <w:rPr>
          <w:color w:val="auto"/>
        </w:rPr>
        <w:t xml:space="preserve"> (SACIE-R)” </w:t>
      </w:r>
      <w:proofErr w:type="gramStart"/>
      <w:r w:rsidR="005026E7" w:rsidRPr="00142E84">
        <w:rPr>
          <w:iCs/>
          <w:color w:val="auto"/>
          <w:lang w:val="en-GB"/>
        </w:rPr>
        <w:t>were used</w:t>
      </w:r>
      <w:proofErr w:type="gramEnd"/>
      <w:r w:rsidR="005026E7" w:rsidRPr="00142E84">
        <w:rPr>
          <w:iCs/>
          <w:color w:val="auto"/>
          <w:lang w:val="en-GB"/>
        </w:rPr>
        <w:t xml:space="preserve"> as data collection tools. The data obtained from the scales </w:t>
      </w:r>
      <w:proofErr w:type="gramStart"/>
      <w:r w:rsidR="005026E7" w:rsidRPr="00142E84">
        <w:rPr>
          <w:iCs/>
          <w:color w:val="auto"/>
          <w:lang w:val="en-GB"/>
        </w:rPr>
        <w:t xml:space="preserve">were </w:t>
      </w:r>
      <w:proofErr w:type="spellStart"/>
      <w:r w:rsidR="005026E7" w:rsidRPr="00142E84">
        <w:rPr>
          <w:iCs/>
          <w:color w:val="auto"/>
          <w:lang w:val="en-GB"/>
        </w:rPr>
        <w:t>analyzed</w:t>
      </w:r>
      <w:proofErr w:type="spellEnd"/>
      <w:proofErr w:type="gramEnd"/>
      <w:r w:rsidR="005026E7" w:rsidRPr="00142E84">
        <w:rPr>
          <w:iCs/>
          <w:color w:val="auto"/>
          <w:lang w:val="en-GB"/>
        </w:rPr>
        <w:t xml:space="preserve"> with the help of SPSS 18.0 package program. </w:t>
      </w:r>
      <w:proofErr w:type="gramStart"/>
      <w:r w:rsidR="005026E7" w:rsidRPr="00142E84">
        <w:rPr>
          <w:iCs/>
          <w:color w:val="auto"/>
          <w:lang w:val="en-GB"/>
        </w:rPr>
        <w:t>As a result</w:t>
      </w:r>
      <w:proofErr w:type="gramEnd"/>
      <w:r w:rsidR="005026E7" w:rsidRPr="00142E84">
        <w:rPr>
          <w:iCs/>
          <w:color w:val="auto"/>
          <w:lang w:val="en-GB"/>
        </w:rPr>
        <w:t xml:space="preserve"> of the research, it was found that the trainings that were conducted to gain the skills of preparing </w:t>
      </w:r>
      <w:r w:rsidR="00A93E4F" w:rsidRPr="00142E84">
        <w:rPr>
          <w:iCs/>
          <w:color w:val="auto"/>
          <w:lang w:val="en-GB"/>
        </w:rPr>
        <w:t>ITP</w:t>
      </w:r>
      <w:r w:rsidR="005026E7" w:rsidRPr="00142E84">
        <w:rPr>
          <w:iCs/>
          <w:color w:val="auto"/>
          <w:lang w:val="en-GB"/>
        </w:rPr>
        <w:t xml:space="preserve"> increased the attitudes and emotions of the prospective teachers in different branches of formation training towards inclusion practices and decreased their concerns about inclusion practices. In addition, it has been determined that the training practices have a positive effect on the teacher competencies of the prospective teachers in different branches of formation training. At the end of the research, suggestions </w:t>
      </w:r>
      <w:proofErr w:type="gramStart"/>
      <w:r w:rsidR="005026E7" w:rsidRPr="00142E84">
        <w:rPr>
          <w:iCs/>
          <w:color w:val="auto"/>
          <w:lang w:val="en-GB"/>
        </w:rPr>
        <w:t>were made</w:t>
      </w:r>
      <w:proofErr w:type="gramEnd"/>
      <w:r w:rsidR="005026E7" w:rsidRPr="00142E84">
        <w:rPr>
          <w:iCs/>
          <w:color w:val="auto"/>
          <w:lang w:val="en-GB"/>
        </w:rPr>
        <w:t xml:space="preserve"> in the context of the results obtained.</w:t>
      </w:r>
    </w:p>
    <w:p w:rsidR="000B1ACE" w:rsidRPr="00142E84" w:rsidRDefault="00E0515D" w:rsidP="0046420E">
      <w:pPr>
        <w:spacing w:after="0" w:line="360" w:lineRule="auto"/>
        <w:ind w:firstLine="725"/>
        <w:jc w:val="both"/>
        <w:rPr>
          <w:rFonts w:ascii="Times New Roman" w:hAnsi="Times New Roman" w:cs="Times New Roman"/>
          <w:sz w:val="24"/>
          <w:szCs w:val="24"/>
          <w:lang w:val="en-GB"/>
        </w:rPr>
      </w:pPr>
      <w:r w:rsidRPr="00142E84">
        <w:rPr>
          <w:rFonts w:ascii="Times New Roman" w:hAnsi="Times New Roman" w:cs="Times New Roman"/>
          <w:b/>
          <w:sz w:val="24"/>
          <w:szCs w:val="24"/>
          <w:lang w:val="en-GB"/>
        </w:rPr>
        <w:t>Key</w:t>
      </w:r>
      <w:r w:rsidR="00223841" w:rsidRPr="00142E84">
        <w:rPr>
          <w:rFonts w:ascii="Times New Roman" w:hAnsi="Times New Roman" w:cs="Times New Roman"/>
          <w:b/>
          <w:sz w:val="24"/>
          <w:szCs w:val="24"/>
          <w:lang w:val="en-GB"/>
        </w:rPr>
        <w:t xml:space="preserve"> </w:t>
      </w:r>
      <w:r w:rsidR="00092C8A" w:rsidRPr="00142E84">
        <w:rPr>
          <w:rFonts w:ascii="Times New Roman" w:hAnsi="Times New Roman" w:cs="Times New Roman"/>
          <w:b/>
          <w:sz w:val="24"/>
          <w:szCs w:val="24"/>
          <w:lang w:val="en-GB"/>
        </w:rPr>
        <w:t>Words:</w:t>
      </w:r>
      <w:r w:rsidR="00092C8A" w:rsidRPr="00142E84">
        <w:rPr>
          <w:rFonts w:ascii="Times New Roman" w:hAnsi="Times New Roman" w:cs="Times New Roman"/>
          <w:sz w:val="24"/>
          <w:szCs w:val="24"/>
          <w:lang w:val="en-GB"/>
        </w:rPr>
        <w:t xml:space="preserve"> </w:t>
      </w:r>
      <w:r w:rsidR="005026E7" w:rsidRPr="00142E84">
        <w:rPr>
          <w:rFonts w:ascii="Times New Roman" w:hAnsi="Times New Roman" w:cs="Times New Roman"/>
          <w:sz w:val="24"/>
          <w:szCs w:val="24"/>
          <w:lang w:val="en-GB"/>
        </w:rPr>
        <w:t>Inclu</w:t>
      </w:r>
      <w:r w:rsidR="00223841" w:rsidRPr="00142E84">
        <w:rPr>
          <w:rFonts w:ascii="Times New Roman" w:hAnsi="Times New Roman" w:cs="Times New Roman"/>
          <w:sz w:val="24"/>
          <w:szCs w:val="24"/>
          <w:lang w:val="en-GB"/>
        </w:rPr>
        <w:t xml:space="preserve">sive practices, pre-service teachers, formation education, individualized teaching plan </w:t>
      </w:r>
      <w:r w:rsidR="005026E7" w:rsidRPr="00142E84">
        <w:rPr>
          <w:rFonts w:ascii="Times New Roman" w:hAnsi="Times New Roman" w:cs="Times New Roman"/>
          <w:sz w:val="24"/>
          <w:szCs w:val="24"/>
          <w:lang w:val="en-GB"/>
        </w:rPr>
        <w:t>(ITP)</w:t>
      </w:r>
    </w:p>
    <w:p w:rsidR="000B1ACE" w:rsidRPr="00142E84" w:rsidRDefault="000B1ACE" w:rsidP="0046420E">
      <w:pPr>
        <w:spacing w:after="0" w:line="360" w:lineRule="auto"/>
        <w:jc w:val="center"/>
        <w:rPr>
          <w:rFonts w:ascii="Times New Roman" w:hAnsi="Times New Roman" w:cs="Times New Roman"/>
          <w:b/>
          <w:sz w:val="24"/>
          <w:szCs w:val="24"/>
        </w:rPr>
      </w:pPr>
    </w:p>
    <w:p w:rsidR="00C93688" w:rsidRPr="00142E84" w:rsidRDefault="00E0043F" w:rsidP="0046420E">
      <w:pPr>
        <w:spacing w:after="0" w:line="360" w:lineRule="auto"/>
        <w:jc w:val="center"/>
        <w:rPr>
          <w:rFonts w:ascii="Times New Roman" w:hAnsi="Times New Roman" w:cs="Times New Roman"/>
          <w:b/>
          <w:sz w:val="24"/>
          <w:szCs w:val="24"/>
        </w:rPr>
      </w:pPr>
      <w:r w:rsidRPr="00142E84">
        <w:rPr>
          <w:rFonts w:ascii="Times New Roman" w:hAnsi="Times New Roman" w:cs="Times New Roman"/>
          <w:b/>
          <w:sz w:val="24"/>
          <w:szCs w:val="24"/>
        </w:rPr>
        <w:t>Giriş</w:t>
      </w:r>
    </w:p>
    <w:p w:rsidR="000255EE" w:rsidRPr="00142E84" w:rsidRDefault="000255EE" w:rsidP="000255EE">
      <w:pPr>
        <w:autoSpaceDE w:val="0"/>
        <w:autoSpaceDN w:val="0"/>
        <w:adjustRightInd w:val="0"/>
        <w:spacing w:after="0" w:line="360" w:lineRule="auto"/>
        <w:ind w:firstLine="720"/>
        <w:jc w:val="both"/>
        <w:rPr>
          <w:rFonts w:ascii="Times New Roman" w:hAnsi="Times New Roman" w:cs="Times New Roman"/>
          <w:sz w:val="24"/>
          <w:szCs w:val="24"/>
        </w:rPr>
      </w:pPr>
      <w:r w:rsidRPr="00142E84">
        <w:rPr>
          <w:rFonts w:ascii="Times New Roman" w:hAnsi="Times New Roman" w:cs="Times New Roman"/>
          <w:sz w:val="24"/>
          <w:szCs w:val="24"/>
        </w:rPr>
        <w:t xml:space="preserve">Sağlıklı toplumların oluşturulmasında, toplumu oluşturan bireylerden özel eğitime muhtaç olanlarının yeterli eğitim alması önemli bir ihtiyaçtır. Bu ihtiyacı karşılamaya yönelik, </w:t>
      </w:r>
      <w:proofErr w:type="gramStart"/>
      <w:r w:rsidRPr="00142E84">
        <w:rPr>
          <w:rFonts w:ascii="Times New Roman" w:hAnsi="Times New Roman" w:cs="Times New Roman"/>
          <w:sz w:val="24"/>
          <w:szCs w:val="24"/>
        </w:rPr>
        <w:t>ülkeler</w:t>
      </w:r>
      <w:proofErr w:type="gramEnd"/>
      <w:r w:rsidRPr="00142E84">
        <w:rPr>
          <w:rFonts w:ascii="Times New Roman" w:hAnsi="Times New Roman" w:cs="Times New Roman"/>
          <w:sz w:val="24"/>
          <w:szCs w:val="24"/>
        </w:rPr>
        <w:t xml:space="preserve"> bu bireylerin toplumla bütünleşebilmeleri ve bağımsız yaşam becerilerini kazanmalarını sağlamak ve onların gereksinimleri doğrultusunda ve bireysel farklılıklarına uygun eğitim ihtiyaçlarını karşılamaya çalışmaktadırlar. Ayrıca, yetersizliklerden etkilenen bireylerin eğitimden yararlanması ile ilgili uluslararası çapta birtakım düzenlemeler de yapılmıştır. Bu düzenlemelerden birisine, İnsan Hakları Evrensel Bildirgesi (BMGK, 1948) örnek olarak verilebilir. Bu örneğe benzer,  UNESCO’nun (1994) yetersizlikten etkilenmiş </w:t>
      </w:r>
      <w:r w:rsidRPr="00142E84">
        <w:rPr>
          <w:rFonts w:ascii="Times New Roman" w:hAnsi="Times New Roman" w:cs="Times New Roman"/>
          <w:sz w:val="24"/>
          <w:szCs w:val="24"/>
        </w:rPr>
        <w:lastRenderedPageBreak/>
        <w:t>bireylerin genel uyumunu ve eğitimde eşitsizliği giderme politikaları da diğer bir örnek olarak verilebilir. Uluslararası çapta yapılan bu türden düzenlemeler, ülkemiz anayasası (TC Anayasası) 42. Maddesi’nde yer alan hükümler gereğince özel eğitimin hem yasal hem de fikri anlamda kabul görüp ve desteklendiğini göstermektedir. Bahsi geçen düzenlemeler bağlamında, gerek ülkemizde ve gerekse de diğer dünya ülkelerinde özel eğitim alanında birtakım girişimlerde bulunulmakta olup bunların önemlileri arasında da kaynaştırma eğitimi çalışmaları gelmektedir. Bütün öğrencilerin eğitim sistemi içinde akranlarıyla birlikte deneyimlerini paylaşma süreci ve yaşadığı çevrede en nitelikli eğitim almasını sağlayan bir eğitim modeli (</w:t>
      </w:r>
      <w:r w:rsidR="00193375" w:rsidRPr="00142E84">
        <w:rPr>
          <w:rFonts w:ascii="Times New Roman" w:hAnsi="Times New Roman" w:cs="Times New Roman"/>
          <w:sz w:val="24"/>
          <w:szCs w:val="24"/>
        </w:rPr>
        <w:t xml:space="preserve">Aker, 2014; </w:t>
      </w:r>
      <w:r w:rsidRPr="00142E84">
        <w:rPr>
          <w:rFonts w:ascii="Times New Roman" w:hAnsi="Times New Roman" w:cs="Times New Roman"/>
          <w:sz w:val="24"/>
          <w:szCs w:val="24"/>
        </w:rPr>
        <w:t xml:space="preserve">Kargın, 2004; </w:t>
      </w:r>
      <w:r w:rsidR="00193375" w:rsidRPr="00142E84">
        <w:rPr>
          <w:rFonts w:ascii="Times New Roman" w:hAnsi="Times New Roman" w:cs="Times New Roman"/>
          <w:sz w:val="24"/>
          <w:szCs w:val="24"/>
        </w:rPr>
        <w:t xml:space="preserve">Kırcaali-İftar, 1992; </w:t>
      </w:r>
      <w:r w:rsidRPr="00142E84">
        <w:rPr>
          <w:rFonts w:ascii="Times New Roman" w:hAnsi="Times New Roman" w:cs="Times New Roman"/>
          <w:sz w:val="24"/>
          <w:szCs w:val="24"/>
        </w:rPr>
        <w:t xml:space="preserve">Sucuoğlu, 2006; Sucuoğlu </w:t>
      </w:r>
      <w:r w:rsidR="00FA494C" w:rsidRPr="00142E84">
        <w:rPr>
          <w:rFonts w:ascii="Times New Roman" w:hAnsi="Times New Roman" w:cs="Times New Roman"/>
          <w:sz w:val="24"/>
          <w:szCs w:val="24"/>
        </w:rPr>
        <w:t>&amp;</w:t>
      </w:r>
      <w:r w:rsidRPr="00142E84">
        <w:rPr>
          <w:rFonts w:ascii="Times New Roman" w:hAnsi="Times New Roman" w:cs="Times New Roman"/>
          <w:sz w:val="24"/>
          <w:szCs w:val="24"/>
        </w:rPr>
        <w:t xml:space="preserve"> Kar</w:t>
      </w:r>
      <w:r w:rsidR="00193375" w:rsidRPr="00142E84">
        <w:rPr>
          <w:rFonts w:ascii="Times New Roman" w:hAnsi="Times New Roman" w:cs="Times New Roman"/>
          <w:sz w:val="24"/>
          <w:szCs w:val="24"/>
        </w:rPr>
        <w:t>gın, 2010</w:t>
      </w:r>
      <w:r w:rsidRPr="00142E84">
        <w:rPr>
          <w:rFonts w:ascii="Times New Roman" w:hAnsi="Times New Roman" w:cs="Times New Roman"/>
          <w:sz w:val="24"/>
          <w:szCs w:val="24"/>
        </w:rPr>
        <w:t xml:space="preserve">) olarak tanımlanan bu model ülkemizde 1980’li yıllarda uygulanmaya başlamıştır (Uysal, 1995). Kaynaştırma eğitiminde, </w:t>
      </w:r>
      <w:r w:rsidR="001338C4" w:rsidRPr="00142E84">
        <w:rPr>
          <w:rFonts w:ascii="Times New Roman" w:hAnsi="Times New Roman" w:cs="Times New Roman"/>
          <w:sz w:val="24"/>
          <w:szCs w:val="24"/>
        </w:rPr>
        <w:t>özel gereksinim ihtiyacı</w:t>
      </w:r>
      <w:r w:rsidRPr="00142E84">
        <w:rPr>
          <w:rFonts w:ascii="Times New Roman" w:hAnsi="Times New Roman" w:cs="Times New Roman"/>
          <w:sz w:val="24"/>
          <w:szCs w:val="24"/>
        </w:rPr>
        <w:t xml:space="preserve"> </w:t>
      </w:r>
      <w:r w:rsidR="001338C4" w:rsidRPr="00142E84">
        <w:rPr>
          <w:rFonts w:ascii="Times New Roman" w:hAnsi="Times New Roman" w:cs="Times New Roman"/>
          <w:sz w:val="24"/>
          <w:szCs w:val="24"/>
        </w:rPr>
        <w:t>olan</w:t>
      </w:r>
      <w:r w:rsidRPr="00142E84">
        <w:rPr>
          <w:rFonts w:ascii="Times New Roman" w:hAnsi="Times New Roman" w:cs="Times New Roman"/>
          <w:sz w:val="24"/>
          <w:szCs w:val="24"/>
        </w:rPr>
        <w:t xml:space="preserve"> bireylerin normal gelişim gösteren akranlarıyla birlikte aynı ortamı paylaşarak sosyal becerilerini geliştirmeye ek olarak bilişsel, akademik ve fiziksel becerilerini de geliştirmek esas alınmaktadır (Akçamete, </w:t>
      </w:r>
      <w:proofErr w:type="spellStart"/>
      <w:r w:rsidRPr="00142E84">
        <w:rPr>
          <w:rFonts w:ascii="Times New Roman" w:hAnsi="Times New Roman" w:cs="Times New Roman"/>
          <w:sz w:val="24"/>
          <w:szCs w:val="24"/>
        </w:rPr>
        <w:t>Gürgür</w:t>
      </w:r>
      <w:proofErr w:type="spellEnd"/>
      <w:r w:rsidRPr="00142E84">
        <w:rPr>
          <w:rFonts w:ascii="Times New Roman" w:hAnsi="Times New Roman" w:cs="Times New Roman"/>
          <w:sz w:val="24"/>
          <w:szCs w:val="24"/>
        </w:rPr>
        <w:t xml:space="preserve"> </w:t>
      </w:r>
      <w:r w:rsidR="00FA494C" w:rsidRPr="00142E84">
        <w:rPr>
          <w:rFonts w:ascii="Times New Roman" w:hAnsi="Times New Roman" w:cs="Times New Roman"/>
          <w:sz w:val="24"/>
          <w:szCs w:val="24"/>
        </w:rPr>
        <w:t>&amp;</w:t>
      </w:r>
      <w:r w:rsidRPr="00142E84">
        <w:rPr>
          <w:rFonts w:ascii="Times New Roman" w:hAnsi="Times New Roman" w:cs="Times New Roman"/>
          <w:sz w:val="24"/>
          <w:szCs w:val="24"/>
        </w:rPr>
        <w:t xml:space="preserve"> Kış, 2003; </w:t>
      </w:r>
      <w:proofErr w:type="spellStart"/>
      <w:r w:rsidRPr="00142E84">
        <w:rPr>
          <w:rFonts w:ascii="Times New Roman" w:hAnsi="Times New Roman" w:cs="Times New Roman"/>
          <w:sz w:val="24"/>
          <w:szCs w:val="24"/>
        </w:rPr>
        <w:t>Gürgür</w:t>
      </w:r>
      <w:proofErr w:type="spellEnd"/>
      <w:r w:rsidRPr="00142E84">
        <w:rPr>
          <w:rFonts w:ascii="Times New Roman" w:hAnsi="Times New Roman" w:cs="Times New Roman"/>
          <w:sz w:val="24"/>
          <w:szCs w:val="24"/>
        </w:rPr>
        <w:t xml:space="preserve">, 2005; Orakçı, Aktan, Toraman </w:t>
      </w:r>
      <w:r w:rsidR="00FA494C" w:rsidRPr="00142E84">
        <w:rPr>
          <w:rFonts w:ascii="Times New Roman" w:hAnsi="Times New Roman" w:cs="Times New Roman"/>
          <w:sz w:val="24"/>
          <w:szCs w:val="24"/>
        </w:rPr>
        <w:t>&amp;</w:t>
      </w:r>
      <w:r w:rsidRPr="00142E84">
        <w:rPr>
          <w:rFonts w:ascii="Times New Roman" w:hAnsi="Times New Roman" w:cs="Times New Roman"/>
          <w:sz w:val="24"/>
          <w:szCs w:val="24"/>
        </w:rPr>
        <w:t xml:space="preserve"> Çevik, 2016). Günümüzde ise kaynaştırma uygulamaları artan araştırmalar ve gereksinimler çerçevesinde önceki yıllardakine nazaran her geçen gün gelişmeye devam etmektedir (</w:t>
      </w:r>
      <w:r w:rsidR="00A374B0" w:rsidRPr="00142E84">
        <w:rPr>
          <w:rFonts w:ascii="Times New Roman" w:hAnsi="Times New Roman" w:cs="Times New Roman"/>
          <w:sz w:val="24"/>
          <w:szCs w:val="24"/>
        </w:rPr>
        <w:t xml:space="preserve">Deniz, 2018; </w:t>
      </w:r>
      <w:r w:rsidRPr="00142E84">
        <w:rPr>
          <w:rFonts w:ascii="Times New Roman" w:hAnsi="Times New Roman" w:cs="Times New Roman"/>
          <w:sz w:val="24"/>
          <w:szCs w:val="24"/>
        </w:rPr>
        <w:t xml:space="preserve">Deniz </w:t>
      </w:r>
      <w:r w:rsidR="00FA494C" w:rsidRPr="00142E84">
        <w:rPr>
          <w:rFonts w:ascii="Times New Roman" w:hAnsi="Times New Roman" w:cs="Times New Roman"/>
          <w:sz w:val="24"/>
          <w:szCs w:val="24"/>
        </w:rPr>
        <w:t>&amp;</w:t>
      </w:r>
      <w:r w:rsidRPr="00142E84">
        <w:rPr>
          <w:rFonts w:ascii="Times New Roman" w:hAnsi="Times New Roman" w:cs="Times New Roman"/>
          <w:sz w:val="24"/>
          <w:szCs w:val="24"/>
        </w:rPr>
        <w:t xml:space="preserve"> Çoban, 2019; </w:t>
      </w:r>
      <w:proofErr w:type="spellStart"/>
      <w:r w:rsidRPr="00142E84">
        <w:rPr>
          <w:rFonts w:ascii="Times New Roman" w:hAnsi="Times New Roman" w:cs="Times New Roman"/>
          <w:sz w:val="24"/>
          <w:szCs w:val="24"/>
        </w:rPr>
        <w:t>Eripek</w:t>
      </w:r>
      <w:proofErr w:type="spellEnd"/>
      <w:r w:rsidRPr="00142E84">
        <w:rPr>
          <w:rFonts w:ascii="Times New Roman" w:hAnsi="Times New Roman" w:cs="Times New Roman"/>
          <w:sz w:val="24"/>
          <w:szCs w:val="24"/>
        </w:rPr>
        <w:t xml:space="preserve">, 2000; </w:t>
      </w:r>
      <w:proofErr w:type="spellStart"/>
      <w:r w:rsidRPr="00142E84">
        <w:rPr>
          <w:rFonts w:ascii="Times New Roman" w:hAnsi="Times New Roman" w:cs="Times New Roman"/>
          <w:sz w:val="24"/>
          <w:szCs w:val="24"/>
        </w:rPr>
        <w:t>Gürgür</w:t>
      </w:r>
      <w:proofErr w:type="spellEnd"/>
      <w:r w:rsidRPr="00142E84">
        <w:rPr>
          <w:rFonts w:ascii="Times New Roman" w:hAnsi="Times New Roman" w:cs="Times New Roman"/>
          <w:sz w:val="24"/>
          <w:szCs w:val="24"/>
        </w:rPr>
        <w:t xml:space="preserve">, 2005; Sart, Ala, Yazlık </w:t>
      </w:r>
      <w:r w:rsidR="00FA494C" w:rsidRPr="00142E84">
        <w:rPr>
          <w:rFonts w:ascii="Times New Roman" w:hAnsi="Times New Roman" w:cs="Times New Roman"/>
          <w:sz w:val="24"/>
          <w:szCs w:val="24"/>
        </w:rPr>
        <w:t>&amp;</w:t>
      </w:r>
      <w:r w:rsidRPr="00142E84">
        <w:rPr>
          <w:rFonts w:ascii="Times New Roman" w:hAnsi="Times New Roman" w:cs="Times New Roman"/>
          <w:sz w:val="24"/>
          <w:szCs w:val="24"/>
        </w:rPr>
        <w:t xml:space="preserve"> Yılmaz, 2004).</w:t>
      </w:r>
      <w:r w:rsidR="00A374B0" w:rsidRPr="00142E84">
        <w:rPr>
          <w:rFonts w:ascii="Times New Roman" w:hAnsi="Times New Roman" w:cs="Times New Roman"/>
          <w:sz w:val="24"/>
          <w:szCs w:val="24"/>
        </w:rPr>
        <w:t xml:space="preserve"> </w:t>
      </w:r>
    </w:p>
    <w:p w:rsidR="000255EE" w:rsidRPr="00142E84" w:rsidRDefault="000255EE" w:rsidP="000255EE">
      <w:pPr>
        <w:spacing w:after="0" w:line="360" w:lineRule="auto"/>
        <w:ind w:firstLine="720"/>
        <w:jc w:val="both"/>
        <w:rPr>
          <w:rFonts w:ascii="Times New Roman" w:hAnsi="Times New Roman" w:cs="Times New Roman"/>
          <w:sz w:val="24"/>
          <w:szCs w:val="24"/>
        </w:rPr>
      </w:pPr>
      <w:r w:rsidRPr="00142E84">
        <w:rPr>
          <w:rFonts w:ascii="Times New Roman" w:hAnsi="Times New Roman" w:cs="Times New Roman"/>
          <w:sz w:val="24"/>
          <w:szCs w:val="24"/>
        </w:rPr>
        <w:t xml:space="preserve">Kaynaştırma eğitim modelinin etkili bir biçimde uygulanabilmesi için bu model çerçevesinde bireyselleştirilmiş eğitim programları (BEP) hazırlanması gerektiği bilinmektedir. BEP; özel eğitime ihtiyaç duyan bireyin performansı ve eğitsel gereksinimleri doğrultusunda uzman BEP ekibi tarafından hazırlanan ve bu bireylerin en üst düzeyde yararlanabilecekleri eğitim fırsatı sunmak temel amacıyla oluşturulan bir plan ya da programdır (Gürsel, 2003; Smith </w:t>
      </w:r>
      <w:r w:rsidR="00FA494C" w:rsidRPr="00142E84">
        <w:rPr>
          <w:rFonts w:ascii="Times New Roman" w:hAnsi="Times New Roman" w:cs="Times New Roman"/>
          <w:sz w:val="24"/>
          <w:szCs w:val="24"/>
        </w:rPr>
        <w:t>&amp;</w:t>
      </w:r>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Brownell</w:t>
      </w:r>
      <w:proofErr w:type="spellEnd"/>
      <w:r w:rsidRPr="00142E84">
        <w:rPr>
          <w:rFonts w:ascii="Times New Roman" w:hAnsi="Times New Roman" w:cs="Times New Roman"/>
          <w:sz w:val="24"/>
          <w:szCs w:val="24"/>
        </w:rPr>
        <w:t xml:space="preserve">, 1995). BEP öğrenciye yönelik ekip tarafından hazırlanmış gereksinimlerin genel bir plan ya da program sunarken, bu plan/programın uygulanmasına yönelik alana özgü ayrıntılı planlamalar ise bireyselleştirilmiş öğretim planlarının (BÖP) içeriğini oluşturmaktadır (Gürsel, 2003). Bu açıdan bakıldığında kaynaştırma eğitim modelinin uygulandığı bir okulda görevli bir öğretmen </w:t>
      </w:r>
      <w:proofErr w:type="spellStart"/>
      <w:r w:rsidRPr="00142E84">
        <w:rPr>
          <w:rFonts w:ascii="Times New Roman" w:hAnsi="Times New Roman" w:cs="Times New Roman"/>
          <w:sz w:val="24"/>
          <w:szCs w:val="24"/>
        </w:rPr>
        <w:t>BEP’de</w:t>
      </w:r>
      <w:proofErr w:type="spellEnd"/>
      <w:r w:rsidRPr="00142E84">
        <w:rPr>
          <w:rFonts w:ascii="Times New Roman" w:hAnsi="Times New Roman" w:cs="Times New Roman"/>
          <w:sz w:val="24"/>
          <w:szCs w:val="24"/>
        </w:rPr>
        <w:t xml:space="preserve"> belirlenen planlamalar çerçevesinde dersinin içeriği ile ilgili olarak BÖP hazırlama gereksinimine ihtiyaç duymaktadır.  </w:t>
      </w:r>
    </w:p>
    <w:p w:rsidR="000255EE" w:rsidRPr="00142E84" w:rsidRDefault="000255EE" w:rsidP="000255EE">
      <w:pPr>
        <w:spacing w:after="0" w:line="360" w:lineRule="auto"/>
        <w:ind w:firstLine="720"/>
        <w:jc w:val="both"/>
        <w:rPr>
          <w:rFonts w:ascii="Times New Roman" w:hAnsi="Times New Roman" w:cs="Times New Roman"/>
          <w:sz w:val="24"/>
          <w:szCs w:val="24"/>
        </w:rPr>
      </w:pPr>
      <w:r w:rsidRPr="00142E84">
        <w:rPr>
          <w:rFonts w:ascii="Times New Roman" w:hAnsi="Times New Roman" w:cs="Times New Roman"/>
          <w:sz w:val="24"/>
          <w:szCs w:val="24"/>
        </w:rPr>
        <w:t xml:space="preserve">Kaynaştırma eğitimine yönelik ilgili </w:t>
      </w:r>
      <w:proofErr w:type="gramStart"/>
      <w:r w:rsidRPr="00142E84">
        <w:rPr>
          <w:rFonts w:ascii="Times New Roman" w:hAnsi="Times New Roman" w:cs="Times New Roman"/>
          <w:sz w:val="24"/>
          <w:szCs w:val="24"/>
        </w:rPr>
        <w:t>literatür</w:t>
      </w:r>
      <w:proofErr w:type="gramEnd"/>
      <w:r w:rsidRPr="00142E84">
        <w:rPr>
          <w:rFonts w:ascii="Times New Roman" w:hAnsi="Times New Roman" w:cs="Times New Roman"/>
          <w:sz w:val="24"/>
          <w:szCs w:val="24"/>
        </w:rPr>
        <w:t xml:space="preserve"> incelendiğinde; yapılan çalışmalarda çoğunlukla okul öncesi öğretmenlerinin (Kılıç, 2011), sınıf öğretmenlerinin (</w:t>
      </w:r>
      <w:proofErr w:type="spellStart"/>
      <w:r w:rsidRPr="00142E84">
        <w:rPr>
          <w:rFonts w:ascii="Times New Roman" w:hAnsi="Times New Roman" w:cs="Times New Roman"/>
          <w:sz w:val="24"/>
          <w:szCs w:val="24"/>
        </w:rPr>
        <w:t>Cankaya</w:t>
      </w:r>
      <w:proofErr w:type="spellEnd"/>
      <w:r w:rsidRPr="00142E84">
        <w:rPr>
          <w:rFonts w:ascii="Times New Roman" w:hAnsi="Times New Roman" w:cs="Times New Roman"/>
          <w:sz w:val="24"/>
          <w:szCs w:val="24"/>
        </w:rPr>
        <w:t xml:space="preserve"> </w:t>
      </w:r>
      <w:r w:rsidR="00FA494C" w:rsidRPr="00142E84">
        <w:rPr>
          <w:rFonts w:ascii="Times New Roman" w:hAnsi="Times New Roman" w:cs="Times New Roman"/>
          <w:sz w:val="24"/>
          <w:szCs w:val="24"/>
        </w:rPr>
        <w:t>&amp;</w:t>
      </w:r>
      <w:r w:rsidRPr="00142E84">
        <w:rPr>
          <w:rFonts w:ascii="Times New Roman" w:hAnsi="Times New Roman" w:cs="Times New Roman"/>
          <w:sz w:val="24"/>
          <w:szCs w:val="24"/>
        </w:rPr>
        <w:t xml:space="preserve"> Korkmaz, 2012), öğretmen adaylarının (</w:t>
      </w:r>
      <w:proofErr w:type="spellStart"/>
      <w:r w:rsidR="00A374B0" w:rsidRPr="00142E84">
        <w:rPr>
          <w:rFonts w:ascii="Times New Roman" w:hAnsi="Times New Roman" w:cs="Times New Roman"/>
          <w:sz w:val="24"/>
          <w:szCs w:val="24"/>
        </w:rPr>
        <w:t>Gürgür</w:t>
      </w:r>
      <w:proofErr w:type="spellEnd"/>
      <w:r w:rsidR="00A374B0" w:rsidRPr="00142E84">
        <w:rPr>
          <w:rFonts w:ascii="Times New Roman" w:hAnsi="Times New Roman" w:cs="Times New Roman"/>
          <w:sz w:val="24"/>
          <w:szCs w:val="24"/>
        </w:rPr>
        <w:t xml:space="preserve">, Kış </w:t>
      </w:r>
      <w:r w:rsidR="00FA494C" w:rsidRPr="00142E84">
        <w:rPr>
          <w:rFonts w:ascii="Times New Roman" w:hAnsi="Times New Roman" w:cs="Times New Roman"/>
          <w:sz w:val="24"/>
          <w:szCs w:val="24"/>
        </w:rPr>
        <w:t>&amp;</w:t>
      </w:r>
      <w:r w:rsidR="00A374B0" w:rsidRPr="00142E84">
        <w:rPr>
          <w:rFonts w:ascii="Times New Roman" w:hAnsi="Times New Roman" w:cs="Times New Roman"/>
          <w:sz w:val="24"/>
          <w:szCs w:val="24"/>
        </w:rPr>
        <w:t xml:space="preserve"> Akçamete, 2012; </w:t>
      </w:r>
      <w:r w:rsidRPr="00142E84">
        <w:rPr>
          <w:rFonts w:ascii="Times New Roman" w:hAnsi="Times New Roman" w:cs="Times New Roman"/>
          <w:sz w:val="24"/>
          <w:szCs w:val="24"/>
        </w:rPr>
        <w:t xml:space="preserve">Kayhan, Şengül </w:t>
      </w:r>
      <w:r w:rsidR="00FA494C" w:rsidRPr="00142E84">
        <w:rPr>
          <w:rFonts w:ascii="Times New Roman" w:hAnsi="Times New Roman" w:cs="Times New Roman"/>
          <w:sz w:val="24"/>
          <w:szCs w:val="24"/>
        </w:rPr>
        <w:t>&amp;</w:t>
      </w:r>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Piştav</w:t>
      </w:r>
      <w:proofErr w:type="spellEnd"/>
      <w:r w:rsidRPr="00142E84">
        <w:rPr>
          <w:rFonts w:ascii="Times New Roman" w:hAnsi="Times New Roman" w:cs="Times New Roman"/>
          <w:sz w:val="24"/>
          <w:szCs w:val="24"/>
        </w:rPr>
        <w:t xml:space="preserve"> Akmeşe 2012; Yaralı, 2015), rehber öğretmenleri (</w:t>
      </w:r>
      <w:proofErr w:type="spellStart"/>
      <w:r w:rsidRPr="00142E84">
        <w:rPr>
          <w:rFonts w:ascii="Times New Roman" w:hAnsi="Times New Roman" w:cs="Times New Roman"/>
          <w:sz w:val="24"/>
          <w:szCs w:val="24"/>
        </w:rPr>
        <w:t>Habiboğlu</w:t>
      </w:r>
      <w:proofErr w:type="spellEnd"/>
      <w:r w:rsidRPr="00142E84">
        <w:rPr>
          <w:rFonts w:ascii="Times New Roman" w:hAnsi="Times New Roman" w:cs="Times New Roman"/>
          <w:sz w:val="24"/>
          <w:szCs w:val="24"/>
        </w:rPr>
        <w:t xml:space="preserve">, 2018) ve ebeveynlerin (Çolak, Vuran </w:t>
      </w:r>
      <w:r w:rsidR="00FA494C" w:rsidRPr="00142E84">
        <w:rPr>
          <w:rFonts w:ascii="Times New Roman" w:hAnsi="Times New Roman" w:cs="Times New Roman"/>
          <w:sz w:val="24"/>
          <w:szCs w:val="24"/>
        </w:rPr>
        <w:t>&amp;</w:t>
      </w:r>
      <w:r w:rsidRPr="00142E84">
        <w:rPr>
          <w:rFonts w:ascii="Times New Roman" w:hAnsi="Times New Roman" w:cs="Times New Roman"/>
          <w:sz w:val="24"/>
          <w:szCs w:val="24"/>
        </w:rPr>
        <w:t xml:space="preserve"> Uzuner, 2013) kaynaştırma uygulamalarına ilişkin görüş ve önerilerinin </w:t>
      </w:r>
      <w:r w:rsidRPr="00142E84">
        <w:rPr>
          <w:rFonts w:ascii="Times New Roman" w:hAnsi="Times New Roman" w:cs="Times New Roman"/>
          <w:sz w:val="24"/>
          <w:szCs w:val="24"/>
        </w:rPr>
        <w:lastRenderedPageBreak/>
        <w:t xml:space="preserve">alındığı görülmektedir. Özel eğitime ihtiyacı olan bireyler, eğitimin her kademesinde bulunabileceğinden hareketle, kaynaştırma eğitimi çerçevesinde özel </w:t>
      </w:r>
      <w:proofErr w:type="spellStart"/>
      <w:r w:rsidRPr="00142E84">
        <w:rPr>
          <w:rFonts w:ascii="Times New Roman" w:hAnsi="Times New Roman" w:cs="Times New Roman"/>
          <w:sz w:val="24"/>
          <w:szCs w:val="24"/>
        </w:rPr>
        <w:t>gereksinimli</w:t>
      </w:r>
      <w:proofErr w:type="spellEnd"/>
      <w:r w:rsidRPr="00142E84">
        <w:rPr>
          <w:rFonts w:ascii="Times New Roman" w:hAnsi="Times New Roman" w:cs="Times New Roman"/>
          <w:sz w:val="24"/>
          <w:szCs w:val="24"/>
        </w:rPr>
        <w:t xml:space="preserve"> öğrencilerle çalışan ya da çalışacak farklı </w:t>
      </w:r>
      <w:proofErr w:type="gramStart"/>
      <w:r w:rsidRPr="00142E84">
        <w:rPr>
          <w:rFonts w:ascii="Times New Roman" w:hAnsi="Times New Roman" w:cs="Times New Roman"/>
          <w:sz w:val="24"/>
          <w:szCs w:val="24"/>
        </w:rPr>
        <w:t>branş</w:t>
      </w:r>
      <w:proofErr w:type="gramEnd"/>
      <w:r w:rsidRPr="00142E84">
        <w:rPr>
          <w:rFonts w:ascii="Times New Roman" w:hAnsi="Times New Roman" w:cs="Times New Roman"/>
          <w:sz w:val="24"/>
          <w:szCs w:val="24"/>
        </w:rPr>
        <w:t xml:space="preserve"> öğretmen ya da öğretmen adaylarına yönelik çalışmaların yapılması önem arz etmektedir. Kaynaştırma eğitimi sürecinde farklı </w:t>
      </w:r>
      <w:proofErr w:type="gramStart"/>
      <w:r w:rsidRPr="00142E84">
        <w:rPr>
          <w:rFonts w:ascii="Times New Roman" w:hAnsi="Times New Roman" w:cs="Times New Roman"/>
          <w:sz w:val="24"/>
          <w:szCs w:val="24"/>
        </w:rPr>
        <w:t>branşta</w:t>
      </w:r>
      <w:proofErr w:type="gramEnd"/>
      <w:r w:rsidRPr="00142E84">
        <w:rPr>
          <w:rFonts w:ascii="Times New Roman" w:hAnsi="Times New Roman" w:cs="Times New Roman"/>
          <w:sz w:val="24"/>
          <w:szCs w:val="24"/>
        </w:rPr>
        <w:t xml:space="preserve"> görev yapan öğretmenlerin de yer alma gerekliliğine rağmen kaynaştırma eğitimiyle ilgili sıklıkla okul öncesi, sınıf öğretmenleri ve rehber öğretmenlerin görüşlerine başvurulması, bu branşlar dışındaki diğer öğretmenler ya da öğretmen adaylarına başvurulmaması önemli bir eksiklik olarak görülmektedir. </w:t>
      </w:r>
      <w:proofErr w:type="gramStart"/>
      <w:r w:rsidRPr="00142E84">
        <w:rPr>
          <w:rFonts w:ascii="Times New Roman" w:hAnsi="Times New Roman" w:cs="Times New Roman"/>
          <w:sz w:val="24"/>
          <w:szCs w:val="24"/>
        </w:rPr>
        <w:t xml:space="preserve">Kaynaştırma eğitimi modeli çerçevesinde hazırlanan BEP ile ilgili yapılan çalışmalar incelendiğinde ise, araştırmaların çoğunlukla sınıf öğretmenlerinin ve öğretmen adaylarının görüşleri (Camadan, 2012), sınıf öğretmenlerinin ve rehber öğretmenlerin yaşadıkları sorunlar ve çözüm önerileri (Kuyumcu, 2011), zihin engelliler sınıf öğretmenlerinin görüşleri (Avcıoğlu, 2011) ve özel eğitim öğretmenlerinin yaşadıkları sorunlar ve çözüm önerileri (Can, 2015) üzerine odaklanıldığı görülmektedir. </w:t>
      </w:r>
      <w:proofErr w:type="gramEnd"/>
      <w:r w:rsidRPr="00142E84">
        <w:rPr>
          <w:rFonts w:ascii="Times New Roman" w:hAnsi="Times New Roman" w:cs="Times New Roman"/>
          <w:sz w:val="24"/>
          <w:szCs w:val="24"/>
        </w:rPr>
        <w:t xml:space="preserve">Kaynaştırma eğitimi ile ilgili yapılan çalışmalarda da ifade edildiği üzere, farklı </w:t>
      </w:r>
      <w:proofErr w:type="gramStart"/>
      <w:r w:rsidRPr="00142E84">
        <w:rPr>
          <w:rFonts w:ascii="Times New Roman" w:hAnsi="Times New Roman" w:cs="Times New Roman"/>
          <w:sz w:val="24"/>
          <w:szCs w:val="24"/>
        </w:rPr>
        <w:t>branşta</w:t>
      </w:r>
      <w:proofErr w:type="gramEnd"/>
      <w:r w:rsidRPr="00142E84">
        <w:rPr>
          <w:rFonts w:ascii="Times New Roman" w:hAnsi="Times New Roman" w:cs="Times New Roman"/>
          <w:sz w:val="24"/>
          <w:szCs w:val="24"/>
        </w:rPr>
        <w:t xml:space="preserve"> görev yapan öğretmenlere de yer verilmesi gerekliliğine rağmen, bu amaca hizmet eden sınırlı sayıdaki çalışmaya (Yılmaz </w:t>
      </w:r>
      <w:r w:rsidR="00FA494C" w:rsidRPr="00142E84">
        <w:rPr>
          <w:rFonts w:ascii="Times New Roman" w:hAnsi="Times New Roman" w:cs="Times New Roman"/>
          <w:sz w:val="24"/>
          <w:szCs w:val="24"/>
        </w:rPr>
        <w:t>&amp;</w:t>
      </w:r>
      <w:r w:rsidRPr="00142E84">
        <w:rPr>
          <w:rFonts w:ascii="Times New Roman" w:hAnsi="Times New Roman" w:cs="Times New Roman"/>
          <w:sz w:val="24"/>
          <w:szCs w:val="24"/>
        </w:rPr>
        <w:t xml:space="preserve"> Batu, 2016) rastlanmıştır. Bu çalışmalarda (örneğin; Yılmaz </w:t>
      </w:r>
      <w:r w:rsidR="00FA494C" w:rsidRPr="00142E84">
        <w:rPr>
          <w:rFonts w:ascii="Times New Roman" w:hAnsi="Times New Roman" w:cs="Times New Roman"/>
          <w:sz w:val="24"/>
          <w:szCs w:val="24"/>
        </w:rPr>
        <w:t>&amp;</w:t>
      </w:r>
      <w:r w:rsidRPr="00142E84">
        <w:rPr>
          <w:rFonts w:ascii="Times New Roman" w:hAnsi="Times New Roman" w:cs="Times New Roman"/>
          <w:sz w:val="24"/>
          <w:szCs w:val="24"/>
        </w:rPr>
        <w:t xml:space="preserve"> Batu, 2016) da farklı </w:t>
      </w:r>
      <w:proofErr w:type="gramStart"/>
      <w:r w:rsidRPr="00142E84">
        <w:rPr>
          <w:rFonts w:ascii="Times New Roman" w:hAnsi="Times New Roman" w:cs="Times New Roman"/>
          <w:sz w:val="24"/>
          <w:szCs w:val="24"/>
        </w:rPr>
        <w:t>branşlardaki</w:t>
      </w:r>
      <w:proofErr w:type="gramEnd"/>
      <w:r w:rsidRPr="00142E84">
        <w:rPr>
          <w:rFonts w:ascii="Times New Roman" w:hAnsi="Times New Roman" w:cs="Times New Roman"/>
          <w:sz w:val="24"/>
          <w:szCs w:val="24"/>
        </w:rPr>
        <w:t xml:space="preserve"> öğretmenlerin BEP ile ilgili genel olarak bilgi sahibi ol</w:t>
      </w:r>
      <w:r w:rsidR="001338C4" w:rsidRPr="00142E84">
        <w:rPr>
          <w:rFonts w:ascii="Times New Roman" w:hAnsi="Times New Roman" w:cs="Times New Roman"/>
          <w:sz w:val="24"/>
          <w:szCs w:val="24"/>
        </w:rPr>
        <w:t>dukları</w:t>
      </w:r>
      <w:r w:rsidRPr="00142E84">
        <w:rPr>
          <w:rFonts w:ascii="Times New Roman" w:hAnsi="Times New Roman" w:cs="Times New Roman"/>
          <w:sz w:val="24"/>
          <w:szCs w:val="24"/>
        </w:rPr>
        <w:t xml:space="preserve"> ve BEP </w:t>
      </w:r>
      <w:r w:rsidR="001338C4" w:rsidRPr="00142E84">
        <w:rPr>
          <w:rFonts w:ascii="Times New Roman" w:hAnsi="Times New Roman" w:cs="Times New Roman"/>
          <w:sz w:val="24"/>
          <w:szCs w:val="24"/>
        </w:rPr>
        <w:t>oluşturma</w:t>
      </w:r>
      <w:r w:rsidRPr="00142E84">
        <w:rPr>
          <w:rFonts w:ascii="Times New Roman" w:hAnsi="Times New Roman" w:cs="Times New Roman"/>
          <w:sz w:val="24"/>
          <w:szCs w:val="24"/>
        </w:rPr>
        <w:t xml:space="preserve"> </w:t>
      </w:r>
      <w:r w:rsidR="001338C4" w:rsidRPr="00142E84">
        <w:rPr>
          <w:rFonts w:ascii="Times New Roman" w:hAnsi="Times New Roman" w:cs="Times New Roman"/>
          <w:sz w:val="24"/>
          <w:szCs w:val="24"/>
        </w:rPr>
        <w:t xml:space="preserve">aşamasında </w:t>
      </w:r>
      <w:r w:rsidRPr="00142E84">
        <w:rPr>
          <w:rFonts w:ascii="Times New Roman" w:hAnsi="Times New Roman" w:cs="Times New Roman"/>
          <w:sz w:val="24"/>
          <w:szCs w:val="24"/>
        </w:rPr>
        <w:t>sorumlulukların</w:t>
      </w:r>
      <w:r w:rsidR="001338C4" w:rsidRPr="00142E84">
        <w:rPr>
          <w:rFonts w:ascii="Times New Roman" w:hAnsi="Times New Roman" w:cs="Times New Roman"/>
          <w:sz w:val="24"/>
          <w:szCs w:val="24"/>
        </w:rPr>
        <w:t>ı</w:t>
      </w:r>
      <w:r w:rsidRPr="00142E84">
        <w:rPr>
          <w:rFonts w:ascii="Times New Roman" w:hAnsi="Times New Roman" w:cs="Times New Roman"/>
          <w:sz w:val="24"/>
          <w:szCs w:val="24"/>
        </w:rPr>
        <w:t xml:space="preserve"> yerine getir</w:t>
      </w:r>
      <w:r w:rsidR="001338C4" w:rsidRPr="00142E84">
        <w:rPr>
          <w:rFonts w:ascii="Times New Roman" w:hAnsi="Times New Roman" w:cs="Times New Roman"/>
          <w:sz w:val="24"/>
          <w:szCs w:val="24"/>
        </w:rPr>
        <w:t>dikleri</w:t>
      </w:r>
      <w:r w:rsidRPr="00142E84">
        <w:rPr>
          <w:rFonts w:ascii="Times New Roman" w:hAnsi="Times New Roman" w:cs="Times New Roman"/>
          <w:sz w:val="24"/>
          <w:szCs w:val="24"/>
        </w:rPr>
        <w:t xml:space="preserve"> belirlenmiştir. Yapılan çalışmalara eleştirisel olarak bakılacak olursa, öğretmen ya da öğretmen adaylarının BEP ya da BÖP ile ilgili olarak tecrübe kazanmalarına ve bu tecrübeler bağlamında da kaynaştırma eğitimi ile ilgili düşüncelerine olan etkisini belirlemeye yönelik sınırlı sayıda çalışmaya yer verilmiştir. </w:t>
      </w:r>
    </w:p>
    <w:p w:rsidR="000255EE" w:rsidRPr="00142E84" w:rsidRDefault="000255EE" w:rsidP="000255EE">
      <w:pPr>
        <w:spacing w:after="0" w:line="360" w:lineRule="auto"/>
        <w:ind w:firstLine="720"/>
        <w:jc w:val="both"/>
        <w:rPr>
          <w:rFonts w:ascii="Times New Roman" w:hAnsi="Times New Roman" w:cs="Times New Roman"/>
          <w:sz w:val="24"/>
          <w:szCs w:val="24"/>
        </w:rPr>
      </w:pPr>
      <w:r w:rsidRPr="00142E84">
        <w:rPr>
          <w:rFonts w:ascii="Times New Roman" w:hAnsi="Times New Roman" w:cs="Times New Roman"/>
          <w:sz w:val="24"/>
          <w:szCs w:val="24"/>
        </w:rPr>
        <w:t>Kaynaştırma uygulamaları ve BÖP ile ilgili gerek öğretmen adaylarının ve gerekse öğretmenlerin düşüncelerini belirlemenin yanı sıra onların tutumlarını (</w:t>
      </w:r>
      <w:proofErr w:type="spellStart"/>
      <w:r w:rsidRPr="00142E84">
        <w:rPr>
          <w:rFonts w:ascii="Times New Roman" w:hAnsi="Times New Roman" w:cs="Times New Roman"/>
          <w:sz w:val="24"/>
          <w:szCs w:val="24"/>
        </w:rPr>
        <w:t>Chow</w:t>
      </w:r>
      <w:proofErr w:type="spellEnd"/>
      <w:r w:rsidRPr="00142E84">
        <w:rPr>
          <w:rFonts w:ascii="Times New Roman" w:hAnsi="Times New Roman" w:cs="Times New Roman"/>
          <w:sz w:val="24"/>
          <w:szCs w:val="24"/>
        </w:rPr>
        <w:t xml:space="preserve">, 1976; Gözün </w:t>
      </w:r>
      <w:r w:rsidR="00FA494C" w:rsidRPr="00142E84">
        <w:rPr>
          <w:rFonts w:ascii="Times New Roman" w:hAnsi="Times New Roman" w:cs="Times New Roman"/>
          <w:sz w:val="24"/>
          <w:szCs w:val="24"/>
        </w:rPr>
        <w:t>&amp;</w:t>
      </w:r>
      <w:r w:rsidRPr="00142E84">
        <w:rPr>
          <w:rFonts w:ascii="Times New Roman" w:hAnsi="Times New Roman" w:cs="Times New Roman"/>
          <w:sz w:val="24"/>
          <w:szCs w:val="24"/>
        </w:rPr>
        <w:t xml:space="preserve"> Yıkmış, 2003; </w:t>
      </w:r>
      <w:proofErr w:type="spellStart"/>
      <w:r w:rsidRPr="00142E84">
        <w:rPr>
          <w:rFonts w:ascii="Times New Roman" w:hAnsi="Times New Roman" w:cs="Times New Roman"/>
          <w:sz w:val="24"/>
          <w:szCs w:val="24"/>
        </w:rPr>
        <w:t>Kilgore</w:t>
      </w:r>
      <w:proofErr w:type="spellEnd"/>
      <w:r w:rsidRPr="00142E84">
        <w:rPr>
          <w:rFonts w:ascii="Times New Roman" w:hAnsi="Times New Roman" w:cs="Times New Roman"/>
          <w:sz w:val="24"/>
          <w:szCs w:val="24"/>
        </w:rPr>
        <w:t xml:space="preserve">, 1982; </w:t>
      </w:r>
      <w:proofErr w:type="spellStart"/>
      <w:r w:rsidRPr="00142E84">
        <w:rPr>
          <w:rFonts w:ascii="Times New Roman" w:hAnsi="Times New Roman" w:cs="Times New Roman"/>
          <w:sz w:val="24"/>
          <w:szCs w:val="24"/>
        </w:rPr>
        <w:t>Leyser</w:t>
      </w:r>
      <w:proofErr w:type="spellEnd"/>
      <w:r w:rsidRPr="00142E84">
        <w:rPr>
          <w:rFonts w:ascii="Times New Roman" w:hAnsi="Times New Roman" w:cs="Times New Roman"/>
          <w:sz w:val="24"/>
          <w:szCs w:val="24"/>
        </w:rPr>
        <w:t xml:space="preserve"> </w:t>
      </w:r>
      <w:r w:rsidR="00FA494C" w:rsidRPr="00142E84">
        <w:rPr>
          <w:rFonts w:ascii="Times New Roman" w:hAnsi="Times New Roman" w:cs="Times New Roman"/>
          <w:sz w:val="24"/>
          <w:szCs w:val="24"/>
        </w:rPr>
        <w:t>&amp;</w:t>
      </w:r>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Abrams</w:t>
      </w:r>
      <w:proofErr w:type="spellEnd"/>
      <w:r w:rsidRPr="00142E84">
        <w:rPr>
          <w:rFonts w:ascii="Times New Roman" w:hAnsi="Times New Roman" w:cs="Times New Roman"/>
          <w:sz w:val="24"/>
          <w:szCs w:val="24"/>
        </w:rPr>
        <w:t>, 1983) ve kaygılarını (</w:t>
      </w:r>
      <w:proofErr w:type="spellStart"/>
      <w:r w:rsidRPr="00142E84">
        <w:rPr>
          <w:rFonts w:ascii="Times New Roman" w:hAnsi="Times New Roman" w:cs="Times New Roman"/>
          <w:sz w:val="24"/>
          <w:szCs w:val="24"/>
        </w:rPr>
        <w:t>D'Alonzo</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Giordano</w:t>
      </w:r>
      <w:proofErr w:type="spellEnd"/>
      <w:r w:rsidRPr="00142E84">
        <w:rPr>
          <w:rFonts w:ascii="Times New Roman" w:hAnsi="Times New Roman" w:cs="Times New Roman"/>
          <w:sz w:val="24"/>
          <w:szCs w:val="24"/>
        </w:rPr>
        <w:t xml:space="preserve"> </w:t>
      </w:r>
      <w:r w:rsidR="00FA494C" w:rsidRPr="00142E84">
        <w:rPr>
          <w:rFonts w:ascii="Times New Roman" w:hAnsi="Times New Roman" w:cs="Times New Roman"/>
          <w:sz w:val="24"/>
          <w:szCs w:val="24"/>
        </w:rPr>
        <w:t>&amp;</w:t>
      </w:r>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Vanleeuwen</w:t>
      </w:r>
      <w:proofErr w:type="spellEnd"/>
      <w:r w:rsidRPr="00142E84">
        <w:rPr>
          <w:rFonts w:ascii="Times New Roman" w:hAnsi="Times New Roman" w:cs="Times New Roman"/>
          <w:sz w:val="24"/>
          <w:szCs w:val="24"/>
        </w:rPr>
        <w:t xml:space="preserve">, 1998; </w:t>
      </w:r>
      <w:proofErr w:type="spellStart"/>
      <w:r w:rsidRPr="00142E84">
        <w:rPr>
          <w:rFonts w:ascii="Times New Roman" w:hAnsi="Times New Roman" w:cs="Times New Roman"/>
          <w:sz w:val="24"/>
          <w:szCs w:val="24"/>
        </w:rPr>
        <w:t>Gal</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Schreur</w:t>
      </w:r>
      <w:proofErr w:type="spellEnd"/>
      <w:r w:rsidRPr="00142E84">
        <w:rPr>
          <w:rFonts w:ascii="Times New Roman" w:hAnsi="Times New Roman" w:cs="Times New Roman"/>
          <w:sz w:val="24"/>
          <w:szCs w:val="24"/>
        </w:rPr>
        <w:t xml:space="preserve"> </w:t>
      </w:r>
      <w:r w:rsidR="00FA494C" w:rsidRPr="00142E84">
        <w:rPr>
          <w:rFonts w:ascii="Times New Roman" w:hAnsi="Times New Roman" w:cs="Times New Roman"/>
          <w:sz w:val="24"/>
          <w:szCs w:val="24"/>
        </w:rPr>
        <w:t>&amp;</w:t>
      </w:r>
      <w:r w:rsidRPr="00142E84">
        <w:rPr>
          <w:rFonts w:ascii="Times New Roman" w:hAnsi="Times New Roman" w:cs="Times New Roman"/>
          <w:sz w:val="24"/>
          <w:szCs w:val="24"/>
        </w:rPr>
        <w:t xml:space="preserve"> Engel-</w:t>
      </w:r>
      <w:proofErr w:type="spellStart"/>
      <w:r w:rsidRPr="00142E84">
        <w:rPr>
          <w:rFonts w:ascii="Times New Roman" w:hAnsi="Times New Roman" w:cs="Times New Roman"/>
          <w:sz w:val="24"/>
          <w:szCs w:val="24"/>
        </w:rPr>
        <w:t>Yeger</w:t>
      </w:r>
      <w:proofErr w:type="spellEnd"/>
      <w:r w:rsidRPr="00142E84">
        <w:rPr>
          <w:rFonts w:ascii="Times New Roman" w:hAnsi="Times New Roman" w:cs="Times New Roman"/>
          <w:sz w:val="24"/>
          <w:szCs w:val="24"/>
        </w:rPr>
        <w:t xml:space="preserve">, 2010; </w:t>
      </w:r>
      <w:proofErr w:type="spellStart"/>
      <w:r w:rsidRPr="00142E84">
        <w:rPr>
          <w:rFonts w:ascii="Times New Roman" w:hAnsi="Times New Roman" w:cs="Times New Roman"/>
          <w:sz w:val="24"/>
          <w:szCs w:val="24"/>
        </w:rPr>
        <w:t>Heiman</w:t>
      </w:r>
      <w:proofErr w:type="spellEnd"/>
      <w:r w:rsidRPr="00142E84">
        <w:rPr>
          <w:rFonts w:ascii="Times New Roman" w:hAnsi="Times New Roman" w:cs="Times New Roman"/>
          <w:sz w:val="24"/>
          <w:szCs w:val="24"/>
        </w:rPr>
        <w:t xml:space="preserve">, 2014) belirlemeye yönelik çalışmalara da </w:t>
      </w:r>
      <w:proofErr w:type="gramStart"/>
      <w:r w:rsidRPr="00142E84">
        <w:rPr>
          <w:rFonts w:ascii="Times New Roman" w:hAnsi="Times New Roman" w:cs="Times New Roman"/>
          <w:sz w:val="24"/>
          <w:szCs w:val="24"/>
        </w:rPr>
        <w:t>literatürde</w:t>
      </w:r>
      <w:proofErr w:type="gramEnd"/>
      <w:r w:rsidRPr="00142E84">
        <w:rPr>
          <w:rFonts w:ascii="Times New Roman" w:hAnsi="Times New Roman" w:cs="Times New Roman"/>
          <w:sz w:val="24"/>
          <w:szCs w:val="24"/>
        </w:rPr>
        <w:t xml:space="preserve"> rastlamak mümkündür. </w:t>
      </w:r>
      <w:proofErr w:type="gramStart"/>
      <w:r w:rsidRPr="00142E84">
        <w:rPr>
          <w:rFonts w:ascii="Times New Roman" w:hAnsi="Times New Roman" w:cs="Times New Roman"/>
          <w:sz w:val="24"/>
          <w:szCs w:val="24"/>
        </w:rPr>
        <w:t>Ayrıca, ilgili çalışmalar da öğretmen ya da öğretmen adaylarının tutum ve kaygılarının onların yeterliliklerine ve uygulanacak kaynaştırma eğitimine olan etkisi üzerinde çoğunlukla durulmuştur (</w:t>
      </w:r>
      <w:proofErr w:type="spellStart"/>
      <w:r w:rsidRPr="00142E84">
        <w:rPr>
          <w:rFonts w:ascii="Times New Roman" w:hAnsi="Times New Roman" w:cs="Times New Roman"/>
          <w:sz w:val="24"/>
          <w:szCs w:val="24"/>
        </w:rPr>
        <w:t>Atkinson</w:t>
      </w:r>
      <w:proofErr w:type="spellEnd"/>
      <w:r w:rsidRPr="00142E84">
        <w:rPr>
          <w:rFonts w:ascii="Times New Roman" w:hAnsi="Times New Roman" w:cs="Times New Roman"/>
          <w:sz w:val="24"/>
          <w:szCs w:val="24"/>
        </w:rPr>
        <w:t xml:space="preserve"> </w:t>
      </w:r>
      <w:r w:rsidR="00FA494C" w:rsidRPr="00142E84">
        <w:rPr>
          <w:rFonts w:ascii="Times New Roman" w:hAnsi="Times New Roman" w:cs="Times New Roman"/>
          <w:sz w:val="24"/>
          <w:szCs w:val="24"/>
        </w:rPr>
        <w:t>&amp;</w:t>
      </w:r>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Ogletree</w:t>
      </w:r>
      <w:proofErr w:type="spellEnd"/>
      <w:r w:rsidRPr="00142E84">
        <w:rPr>
          <w:rFonts w:ascii="Times New Roman" w:hAnsi="Times New Roman" w:cs="Times New Roman"/>
          <w:sz w:val="24"/>
          <w:szCs w:val="24"/>
        </w:rPr>
        <w:t xml:space="preserve">, 1982; </w:t>
      </w:r>
      <w:proofErr w:type="spellStart"/>
      <w:r w:rsidRPr="00142E84">
        <w:rPr>
          <w:rFonts w:ascii="Times New Roman" w:hAnsi="Times New Roman" w:cs="Times New Roman"/>
          <w:sz w:val="24"/>
          <w:szCs w:val="24"/>
        </w:rPr>
        <w:t>Barton</w:t>
      </w:r>
      <w:proofErr w:type="spellEnd"/>
      <w:r w:rsidRPr="00142E84">
        <w:rPr>
          <w:rFonts w:ascii="Times New Roman" w:hAnsi="Times New Roman" w:cs="Times New Roman"/>
          <w:sz w:val="24"/>
          <w:szCs w:val="24"/>
        </w:rPr>
        <w:t xml:space="preserve">, 1992; Batu, 1998; </w:t>
      </w:r>
      <w:r w:rsidR="006C2580" w:rsidRPr="00142E84">
        <w:rPr>
          <w:rFonts w:ascii="Times New Roman" w:hAnsi="Times New Roman" w:cs="Times New Roman"/>
          <w:sz w:val="24"/>
          <w:szCs w:val="24"/>
        </w:rPr>
        <w:t>Diken &amp; Sucuoğlu</w:t>
      </w:r>
      <w:r w:rsidR="00E6279F" w:rsidRPr="00142E84">
        <w:rPr>
          <w:rFonts w:ascii="Times New Roman" w:hAnsi="Times New Roman" w:cs="Times New Roman"/>
          <w:sz w:val="24"/>
          <w:szCs w:val="24"/>
        </w:rPr>
        <w:t>, 1999</w:t>
      </w:r>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Familia-Garcia</w:t>
      </w:r>
      <w:proofErr w:type="spellEnd"/>
      <w:r w:rsidRPr="00142E84">
        <w:rPr>
          <w:rFonts w:ascii="Times New Roman" w:hAnsi="Times New Roman" w:cs="Times New Roman"/>
          <w:sz w:val="24"/>
          <w:szCs w:val="24"/>
        </w:rPr>
        <w:t xml:space="preserve">, 2001; </w:t>
      </w:r>
      <w:proofErr w:type="spellStart"/>
      <w:r w:rsidRPr="00142E84">
        <w:rPr>
          <w:rFonts w:ascii="Times New Roman" w:hAnsi="Times New Roman" w:cs="Times New Roman"/>
          <w:sz w:val="24"/>
          <w:szCs w:val="24"/>
        </w:rPr>
        <w:t>Garvar-Pinhas</w:t>
      </w:r>
      <w:proofErr w:type="spellEnd"/>
      <w:r w:rsidRPr="00142E84">
        <w:rPr>
          <w:rFonts w:ascii="Times New Roman" w:hAnsi="Times New Roman" w:cs="Times New Roman"/>
          <w:sz w:val="24"/>
          <w:szCs w:val="24"/>
        </w:rPr>
        <w:t xml:space="preserve"> </w:t>
      </w:r>
      <w:r w:rsidR="00FA494C" w:rsidRPr="00142E84">
        <w:rPr>
          <w:rFonts w:ascii="Times New Roman" w:hAnsi="Times New Roman" w:cs="Times New Roman"/>
          <w:sz w:val="24"/>
          <w:szCs w:val="24"/>
        </w:rPr>
        <w:t>&amp;</w:t>
      </w:r>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Schmelkin</w:t>
      </w:r>
      <w:proofErr w:type="spellEnd"/>
      <w:r w:rsidRPr="00142E84">
        <w:rPr>
          <w:rFonts w:ascii="Times New Roman" w:hAnsi="Times New Roman" w:cs="Times New Roman"/>
          <w:sz w:val="24"/>
          <w:szCs w:val="24"/>
        </w:rPr>
        <w:t xml:space="preserve">, 1986; Kaya, 2003; </w:t>
      </w:r>
      <w:proofErr w:type="spellStart"/>
      <w:r w:rsidRPr="00142E84">
        <w:rPr>
          <w:rFonts w:ascii="Times New Roman" w:hAnsi="Times New Roman" w:cs="Times New Roman"/>
          <w:sz w:val="24"/>
          <w:szCs w:val="24"/>
        </w:rPr>
        <w:t>Mağden</w:t>
      </w:r>
      <w:proofErr w:type="spellEnd"/>
      <w:r w:rsidRPr="00142E84">
        <w:rPr>
          <w:rFonts w:ascii="Times New Roman" w:hAnsi="Times New Roman" w:cs="Times New Roman"/>
          <w:sz w:val="24"/>
          <w:szCs w:val="24"/>
        </w:rPr>
        <w:t xml:space="preserve"> </w:t>
      </w:r>
      <w:r w:rsidR="00FA494C" w:rsidRPr="00142E84">
        <w:rPr>
          <w:rFonts w:ascii="Times New Roman" w:hAnsi="Times New Roman" w:cs="Times New Roman"/>
          <w:sz w:val="24"/>
          <w:szCs w:val="24"/>
        </w:rPr>
        <w:t>&amp;</w:t>
      </w:r>
      <w:r w:rsidRPr="00142E84">
        <w:rPr>
          <w:rFonts w:ascii="Times New Roman" w:hAnsi="Times New Roman" w:cs="Times New Roman"/>
          <w:sz w:val="24"/>
          <w:szCs w:val="24"/>
        </w:rPr>
        <w:t xml:space="preserve"> Avcı, 1999; </w:t>
      </w:r>
      <w:proofErr w:type="spellStart"/>
      <w:r w:rsidRPr="00142E84">
        <w:rPr>
          <w:rFonts w:ascii="Times New Roman" w:hAnsi="Times New Roman" w:cs="Times New Roman"/>
          <w:sz w:val="24"/>
          <w:szCs w:val="24"/>
        </w:rPr>
        <w:t>Markell</w:t>
      </w:r>
      <w:proofErr w:type="spellEnd"/>
      <w:r w:rsidRPr="00142E84">
        <w:rPr>
          <w:rFonts w:ascii="Times New Roman" w:hAnsi="Times New Roman" w:cs="Times New Roman"/>
          <w:sz w:val="24"/>
          <w:szCs w:val="24"/>
        </w:rPr>
        <w:t xml:space="preserve">, 1976; Metin </w:t>
      </w:r>
      <w:r w:rsidR="00FA494C" w:rsidRPr="00142E84">
        <w:rPr>
          <w:rFonts w:ascii="Times New Roman" w:hAnsi="Times New Roman" w:cs="Times New Roman"/>
          <w:sz w:val="24"/>
          <w:szCs w:val="24"/>
        </w:rPr>
        <w:t>&amp;</w:t>
      </w:r>
      <w:r w:rsidRPr="00142E84">
        <w:rPr>
          <w:rFonts w:ascii="Times New Roman" w:hAnsi="Times New Roman" w:cs="Times New Roman"/>
          <w:sz w:val="24"/>
          <w:szCs w:val="24"/>
        </w:rPr>
        <w:t xml:space="preserve"> Güleç, 1998; </w:t>
      </w:r>
      <w:proofErr w:type="spellStart"/>
      <w:r w:rsidR="006325C9" w:rsidRPr="00142E84">
        <w:rPr>
          <w:rFonts w:ascii="Times New Roman" w:hAnsi="Times New Roman" w:cs="Times New Roman"/>
          <w:sz w:val="24"/>
          <w:szCs w:val="24"/>
        </w:rPr>
        <w:t>Ringlaben</w:t>
      </w:r>
      <w:proofErr w:type="spellEnd"/>
      <w:r w:rsidR="006325C9" w:rsidRPr="00142E84">
        <w:rPr>
          <w:rFonts w:ascii="Times New Roman" w:hAnsi="Times New Roman" w:cs="Times New Roman"/>
          <w:sz w:val="24"/>
          <w:szCs w:val="24"/>
        </w:rPr>
        <w:t xml:space="preserve"> &amp; </w:t>
      </w:r>
      <w:proofErr w:type="spellStart"/>
      <w:r w:rsidR="00664503" w:rsidRPr="00142E84">
        <w:rPr>
          <w:rFonts w:ascii="Times New Roman" w:hAnsi="Times New Roman" w:cs="Times New Roman"/>
          <w:sz w:val="24"/>
          <w:szCs w:val="24"/>
        </w:rPr>
        <w:t>Price</w:t>
      </w:r>
      <w:proofErr w:type="spellEnd"/>
      <w:r w:rsidR="00664503" w:rsidRPr="00142E84">
        <w:rPr>
          <w:rFonts w:ascii="Times New Roman" w:hAnsi="Times New Roman" w:cs="Times New Roman"/>
          <w:sz w:val="24"/>
          <w:szCs w:val="24"/>
        </w:rPr>
        <w:t xml:space="preserve">, 1981; </w:t>
      </w:r>
      <w:r w:rsidRPr="00142E84">
        <w:rPr>
          <w:rFonts w:ascii="Times New Roman" w:hAnsi="Times New Roman" w:cs="Times New Roman"/>
          <w:sz w:val="24"/>
          <w:szCs w:val="24"/>
        </w:rPr>
        <w:t xml:space="preserve">Sargın, 2002; Uysal, 1995). </w:t>
      </w:r>
      <w:proofErr w:type="gramEnd"/>
    </w:p>
    <w:p w:rsidR="000255EE" w:rsidRPr="00142E84" w:rsidRDefault="000255EE" w:rsidP="000255EE">
      <w:pPr>
        <w:spacing w:after="0" w:line="360" w:lineRule="auto"/>
        <w:ind w:firstLine="720"/>
        <w:jc w:val="both"/>
        <w:rPr>
          <w:rFonts w:ascii="Times New Roman" w:hAnsi="Times New Roman" w:cs="Times New Roman"/>
          <w:sz w:val="24"/>
          <w:szCs w:val="24"/>
        </w:rPr>
      </w:pPr>
      <w:r w:rsidRPr="00142E84">
        <w:rPr>
          <w:rFonts w:ascii="Times New Roman" w:hAnsi="Times New Roman" w:cs="Times New Roman"/>
          <w:sz w:val="24"/>
          <w:szCs w:val="24"/>
        </w:rPr>
        <w:t xml:space="preserve">Yukarıdaki paragraflarda ifade edilenlerden hareketle, ilgili literatürden farklı olarak burada sunulan çalışmada BÖP hazırlama becerisine yönelik yapılan eğitimin </w:t>
      </w:r>
      <w:proofErr w:type="gramStart"/>
      <w:r w:rsidRPr="00142E84">
        <w:rPr>
          <w:rFonts w:ascii="Times New Roman" w:hAnsi="Times New Roman" w:cs="Times New Roman"/>
          <w:sz w:val="24"/>
          <w:szCs w:val="24"/>
        </w:rPr>
        <w:t>formasyon</w:t>
      </w:r>
      <w:proofErr w:type="gramEnd"/>
      <w:r w:rsidRPr="00142E84">
        <w:rPr>
          <w:rFonts w:ascii="Times New Roman" w:hAnsi="Times New Roman" w:cs="Times New Roman"/>
          <w:sz w:val="24"/>
          <w:szCs w:val="24"/>
        </w:rPr>
        <w:t xml:space="preserve"> </w:t>
      </w:r>
      <w:r w:rsidRPr="00142E84">
        <w:rPr>
          <w:rFonts w:ascii="Times New Roman" w:hAnsi="Times New Roman" w:cs="Times New Roman"/>
          <w:sz w:val="24"/>
          <w:szCs w:val="24"/>
        </w:rPr>
        <w:lastRenderedPageBreak/>
        <w:t>eğitimi alan farklı branşlardaki öğretmen adaylarının kaynaştırma uygulamaları hakkındaki görüşlerine olan etkisinin belirlenmesine odaklanılmıştır. Bu kapsamda da, bir dönem boyunca ‘</w:t>
      </w:r>
      <w:r w:rsidRPr="00142E84">
        <w:rPr>
          <w:rFonts w:ascii="Times New Roman" w:eastAsia="Calibri" w:hAnsi="Times New Roman" w:cs="Times New Roman"/>
          <w:sz w:val="24"/>
          <w:szCs w:val="24"/>
        </w:rPr>
        <w:t>Bireyselleştirilmiş Öğretim’ dersi alan ve bu ders kapsamında kendi disiplinlerinde</w:t>
      </w:r>
      <w:r w:rsidRPr="00142E84">
        <w:rPr>
          <w:rFonts w:ascii="Times New Roman" w:hAnsi="Times New Roman" w:cs="Times New Roman"/>
          <w:sz w:val="24"/>
          <w:szCs w:val="24"/>
        </w:rPr>
        <w:t xml:space="preserve"> kaynaştırma öğrencilerine yönelik bireyselleştirilmiş öğretim planı hazırlamış ve uygulama düzeyinde bilgi ve beceri kazanmış </w:t>
      </w:r>
      <w:r w:rsidRPr="00142E84">
        <w:rPr>
          <w:rFonts w:ascii="Times New Roman" w:eastAsia="Calibri" w:hAnsi="Times New Roman" w:cs="Times New Roman"/>
          <w:sz w:val="24"/>
          <w:szCs w:val="24"/>
        </w:rPr>
        <w:t xml:space="preserve">öğretmen adaylarının görüşlerine başvurulmuştur. Bu türden bir çalışma ile özellikle ulusal </w:t>
      </w:r>
      <w:proofErr w:type="gramStart"/>
      <w:r w:rsidRPr="00142E84">
        <w:rPr>
          <w:rFonts w:ascii="Times New Roman" w:eastAsia="Calibri" w:hAnsi="Times New Roman" w:cs="Times New Roman"/>
          <w:sz w:val="24"/>
          <w:szCs w:val="24"/>
        </w:rPr>
        <w:t>literatürdeki</w:t>
      </w:r>
      <w:proofErr w:type="gramEnd"/>
      <w:r w:rsidRPr="00142E84">
        <w:rPr>
          <w:rFonts w:ascii="Times New Roman" w:eastAsia="Calibri" w:hAnsi="Times New Roman" w:cs="Times New Roman"/>
          <w:sz w:val="24"/>
          <w:szCs w:val="24"/>
        </w:rPr>
        <w:t xml:space="preserve"> bir boşluğu kapatacağına inanılmaktadır.</w:t>
      </w:r>
      <w:r w:rsidRPr="00142E84">
        <w:rPr>
          <w:rFonts w:ascii="Times New Roman" w:hAnsi="Times New Roman" w:cs="Times New Roman"/>
          <w:sz w:val="24"/>
          <w:szCs w:val="24"/>
        </w:rPr>
        <w:t xml:space="preserve"> </w:t>
      </w:r>
    </w:p>
    <w:p w:rsidR="000F576A" w:rsidRPr="00142E84" w:rsidRDefault="000F576A" w:rsidP="000255EE">
      <w:pPr>
        <w:spacing w:after="0" w:line="360" w:lineRule="auto"/>
        <w:ind w:firstLine="720"/>
        <w:jc w:val="both"/>
        <w:rPr>
          <w:rFonts w:ascii="Times New Roman" w:hAnsi="Times New Roman" w:cs="Times New Roman"/>
          <w:sz w:val="24"/>
          <w:szCs w:val="24"/>
        </w:rPr>
      </w:pPr>
    </w:p>
    <w:p w:rsidR="000255EE" w:rsidRPr="00142E84" w:rsidRDefault="000255EE" w:rsidP="000F576A">
      <w:pPr>
        <w:spacing w:line="360" w:lineRule="auto"/>
        <w:rPr>
          <w:rFonts w:ascii="Times New Roman" w:hAnsi="Times New Roman" w:cs="Times New Roman"/>
          <w:b/>
          <w:sz w:val="24"/>
          <w:szCs w:val="24"/>
        </w:rPr>
      </w:pPr>
      <w:r w:rsidRPr="00142E84">
        <w:rPr>
          <w:rFonts w:ascii="Times New Roman" w:hAnsi="Times New Roman" w:cs="Times New Roman"/>
          <w:b/>
          <w:sz w:val="24"/>
          <w:szCs w:val="24"/>
        </w:rPr>
        <w:t xml:space="preserve">Araştırmanın </w:t>
      </w:r>
      <w:r w:rsidR="000F576A" w:rsidRPr="00142E84">
        <w:rPr>
          <w:rFonts w:ascii="Times New Roman" w:hAnsi="Times New Roman" w:cs="Times New Roman"/>
          <w:b/>
          <w:sz w:val="24"/>
          <w:szCs w:val="24"/>
        </w:rPr>
        <w:t>A</w:t>
      </w:r>
      <w:r w:rsidRPr="00142E84">
        <w:rPr>
          <w:rFonts w:ascii="Times New Roman" w:hAnsi="Times New Roman" w:cs="Times New Roman"/>
          <w:b/>
          <w:sz w:val="24"/>
          <w:szCs w:val="24"/>
        </w:rPr>
        <w:t xml:space="preserve">macı </w:t>
      </w:r>
    </w:p>
    <w:p w:rsidR="000255EE" w:rsidRPr="00142E84" w:rsidRDefault="000255EE" w:rsidP="000255EE">
      <w:pPr>
        <w:pStyle w:val="WW-NormalWeb1"/>
        <w:spacing w:before="120" w:after="0" w:line="360" w:lineRule="auto"/>
        <w:ind w:firstLine="720"/>
        <w:jc w:val="both"/>
        <w:rPr>
          <w:rFonts w:eastAsiaTheme="minorHAnsi"/>
          <w:bCs w:val="0"/>
          <w:lang w:eastAsia="en-US"/>
        </w:rPr>
      </w:pPr>
      <w:r w:rsidRPr="00142E84">
        <w:t xml:space="preserve">Bu araştırmada, Bireyselleştirilmiş Öğretim Planı (BÖP) hazırlama becerisine yönelik yapılan eğitimin </w:t>
      </w:r>
      <w:proofErr w:type="gramStart"/>
      <w:r w:rsidRPr="00142E84">
        <w:t>formasyon</w:t>
      </w:r>
      <w:proofErr w:type="gramEnd"/>
      <w:r w:rsidRPr="00142E84">
        <w:t xml:space="preserve"> eğitimi alan farklı branşlardaki öğretmen adaylarının kaynaştırma uygulamaları hakkındaki görüşlerine olan etkisinin tespit edilmesi amaçlanmıştır. </w:t>
      </w:r>
    </w:p>
    <w:p w:rsidR="000F576A" w:rsidRPr="00142E84" w:rsidRDefault="000F576A" w:rsidP="000F576A">
      <w:pPr>
        <w:pStyle w:val="WW-NormalWeb1"/>
        <w:spacing w:before="0" w:after="0" w:line="360" w:lineRule="auto"/>
        <w:jc w:val="both"/>
        <w:rPr>
          <w:b/>
        </w:rPr>
      </w:pPr>
    </w:p>
    <w:p w:rsidR="000255EE" w:rsidRPr="00142E84" w:rsidRDefault="000255EE" w:rsidP="000F576A">
      <w:pPr>
        <w:pStyle w:val="WW-NormalWeb1"/>
        <w:spacing w:before="120" w:after="0" w:line="360" w:lineRule="auto"/>
        <w:jc w:val="both"/>
        <w:rPr>
          <w:b/>
        </w:rPr>
      </w:pPr>
      <w:r w:rsidRPr="00142E84">
        <w:rPr>
          <w:b/>
        </w:rPr>
        <w:t xml:space="preserve">Problem </w:t>
      </w:r>
      <w:r w:rsidR="000F576A" w:rsidRPr="00142E84">
        <w:rPr>
          <w:b/>
        </w:rPr>
        <w:t>C</w:t>
      </w:r>
      <w:r w:rsidRPr="00142E84">
        <w:rPr>
          <w:b/>
        </w:rPr>
        <w:t>ümlesi</w:t>
      </w:r>
    </w:p>
    <w:p w:rsidR="000255EE" w:rsidRPr="00142E84" w:rsidRDefault="000255EE" w:rsidP="000255EE">
      <w:pPr>
        <w:pStyle w:val="WW-NormalWeb1"/>
        <w:spacing w:before="120" w:after="0" w:line="360" w:lineRule="auto"/>
        <w:ind w:firstLine="720"/>
        <w:jc w:val="both"/>
      </w:pPr>
      <w:r w:rsidRPr="00142E84">
        <w:t xml:space="preserve">Araştırmanın problem cümlesi “BÖP hazırlama becerisine yönelik yapılan eğitimin </w:t>
      </w:r>
      <w:proofErr w:type="gramStart"/>
      <w:r w:rsidRPr="00142E84">
        <w:t>formasyon</w:t>
      </w:r>
      <w:proofErr w:type="gramEnd"/>
      <w:r w:rsidRPr="00142E84">
        <w:t xml:space="preserve"> eğitimi alan farklı branşlardaki öğretmen adaylarının kaynaştırma uygulamaları hakkındaki görüşlerine olan etkisi nedir?” şeklinde belirlenmiştir. </w:t>
      </w:r>
    </w:p>
    <w:p w:rsidR="000255EE" w:rsidRPr="00142E84" w:rsidRDefault="000255EE" w:rsidP="000255EE">
      <w:pPr>
        <w:pStyle w:val="WW-NormalWeb1"/>
        <w:spacing w:before="120" w:after="0" w:line="360" w:lineRule="auto"/>
        <w:ind w:firstLine="720"/>
        <w:jc w:val="both"/>
      </w:pPr>
      <w:r w:rsidRPr="00142E84">
        <w:t>Bu bağlamda araştırmada aşağıda belirtilen alt problemlere yanıt aranmıştır:</w:t>
      </w:r>
    </w:p>
    <w:p w:rsidR="000255EE" w:rsidRPr="00142E84" w:rsidRDefault="000255EE" w:rsidP="000255EE">
      <w:pPr>
        <w:pStyle w:val="WW-NormalWeb1"/>
        <w:spacing w:before="120" w:after="0" w:line="360" w:lineRule="auto"/>
        <w:ind w:firstLine="720"/>
        <w:jc w:val="both"/>
        <w:rPr>
          <w:rFonts w:eastAsia="Arial Kaln"/>
        </w:rPr>
      </w:pPr>
      <w:r w:rsidRPr="00142E84">
        <w:rPr>
          <w:rFonts w:eastAsia="Arial Kaln"/>
        </w:rPr>
        <w:t>1)</w:t>
      </w:r>
      <w:r w:rsidRPr="00142E84">
        <w:rPr>
          <w:rFonts w:eastAsia="Arial Kaln"/>
        </w:rPr>
        <w:tab/>
      </w:r>
      <w:r w:rsidRPr="00142E84">
        <w:t xml:space="preserve">BÖP hazırlama sahip </w:t>
      </w:r>
      <w:proofErr w:type="gramStart"/>
      <w:r w:rsidRPr="00142E84">
        <w:t>formasyon</w:t>
      </w:r>
      <w:proofErr w:type="gramEnd"/>
      <w:r w:rsidRPr="00142E84">
        <w:t xml:space="preserve"> eğitimi alan farklı branşlardaki öğretmen adaylarının kaynaştırma uygulamalarındaki </w:t>
      </w:r>
      <w:r w:rsidRPr="00142E84">
        <w:rPr>
          <w:rFonts w:eastAsiaTheme="minorHAnsi"/>
          <w:bCs w:val="0"/>
          <w:lang w:eastAsia="en-US"/>
        </w:rPr>
        <w:t xml:space="preserve">öğretmen yeterlikleri </w:t>
      </w:r>
      <w:r w:rsidRPr="00142E84">
        <w:rPr>
          <w:rFonts w:eastAsia="Arial Kaln"/>
        </w:rPr>
        <w:t>ön test ve son test puanları arasında anlamlı fark var mıdır?</w:t>
      </w:r>
    </w:p>
    <w:p w:rsidR="000255EE" w:rsidRPr="00142E84" w:rsidRDefault="000255EE" w:rsidP="000F576A">
      <w:pPr>
        <w:pStyle w:val="WW-NormalWeb1"/>
        <w:spacing w:before="120" w:after="0" w:line="360" w:lineRule="auto"/>
        <w:ind w:firstLine="720"/>
        <w:jc w:val="both"/>
        <w:rPr>
          <w:rFonts w:eastAsia="Arial Kaln"/>
        </w:rPr>
      </w:pPr>
      <w:r w:rsidRPr="00142E84">
        <w:rPr>
          <w:rFonts w:eastAsia="Arial Kaln"/>
        </w:rPr>
        <w:t>2)</w:t>
      </w:r>
      <w:r w:rsidRPr="00142E84">
        <w:rPr>
          <w:rFonts w:eastAsia="Arial Kaln"/>
        </w:rPr>
        <w:tab/>
      </w:r>
      <w:r w:rsidRPr="00142E84">
        <w:t xml:space="preserve">BÖP hazırlama becerisine sahip </w:t>
      </w:r>
      <w:proofErr w:type="gramStart"/>
      <w:r w:rsidRPr="00142E84">
        <w:t>formasyon</w:t>
      </w:r>
      <w:proofErr w:type="gramEnd"/>
      <w:r w:rsidRPr="00142E84">
        <w:t xml:space="preserve"> eğitimi alan farklı branşlardaki öğretmen adaylarının </w:t>
      </w:r>
      <w:r w:rsidRPr="00142E84">
        <w:rPr>
          <w:rFonts w:eastAsiaTheme="minorHAnsi"/>
          <w:bCs w:val="0"/>
          <w:lang w:eastAsia="en-US"/>
        </w:rPr>
        <w:t xml:space="preserve">kaynaştırma eğitimi ile ilgili duygu, tutum ve kaygı </w:t>
      </w:r>
      <w:r w:rsidRPr="00142E84">
        <w:rPr>
          <w:rFonts w:eastAsia="Arial Kaln"/>
        </w:rPr>
        <w:t>ön test ve son test puanları arasında anlamlı fark var mıdır?</w:t>
      </w:r>
    </w:p>
    <w:p w:rsidR="000F576A" w:rsidRPr="00142E84" w:rsidRDefault="000F576A" w:rsidP="000F576A">
      <w:pPr>
        <w:pStyle w:val="WW-NormalWeb1"/>
        <w:spacing w:before="120" w:after="0" w:line="360" w:lineRule="auto"/>
        <w:ind w:firstLine="720"/>
        <w:jc w:val="both"/>
        <w:rPr>
          <w:rFonts w:eastAsia="Arial Kaln"/>
        </w:rPr>
      </w:pPr>
    </w:p>
    <w:p w:rsidR="009000AC" w:rsidRPr="00142E84" w:rsidRDefault="00E0043F" w:rsidP="0046420E">
      <w:pPr>
        <w:autoSpaceDE w:val="0"/>
        <w:autoSpaceDN w:val="0"/>
        <w:adjustRightInd w:val="0"/>
        <w:spacing w:after="0" w:line="360" w:lineRule="auto"/>
        <w:jc w:val="center"/>
        <w:rPr>
          <w:rFonts w:ascii="Times New Roman" w:hAnsi="Times New Roman" w:cs="Times New Roman"/>
          <w:b/>
          <w:sz w:val="24"/>
          <w:szCs w:val="24"/>
        </w:rPr>
      </w:pPr>
      <w:r w:rsidRPr="00142E84">
        <w:rPr>
          <w:rFonts w:ascii="Times New Roman" w:hAnsi="Times New Roman" w:cs="Times New Roman"/>
          <w:b/>
          <w:sz w:val="24"/>
          <w:szCs w:val="24"/>
        </w:rPr>
        <w:t>Yöntem</w:t>
      </w:r>
    </w:p>
    <w:p w:rsidR="000255EE" w:rsidRPr="00142E84" w:rsidRDefault="000255EE" w:rsidP="000255EE">
      <w:pPr>
        <w:spacing w:line="360" w:lineRule="auto"/>
        <w:ind w:firstLine="720"/>
        <w:jc w:val="both"/>
        <w:rPr>
          <w:rFonts w:ascii="Times New Roman" w:hAnsi="Times New Roman" w:cs="Times New Roman"/>
          <w:sz w:val="24"/>
          <w:szCs w:val="24"/>
        </w:rPr>
      </w:pPr>
      <w:r w:rsidRPr="00142E84">
        <w:rPr>
          <w:rFonts w:ascii="Times New Roman" w:hAnsi="Times New Roman" w:cs="Times New Roman"/>
          <w:sz w:val="24"/>
          <w:szCs w:val="24"/>
        </w:rPr>
        <w:t>Bu araştırmada nicel araştırma yönteminden yararlanılmıştır. Nicel çalışmalar sayısal veri elde etmek ve genelleme yapmak açısından uygundur. Bu çalışmada da ölçekle sayısal veriler elde edilmek istenmiştir.</w:t>
      </w:r>
    </w:p>
    <w:p w:rsidR="000F576A" w:rsidRPr="00142E84" w:rsidRDefault="000F576A" w:rsidP="000F576A">
      <w:pPr>
        <w:spacing w:after="0" w:line="360" w:lineRule="auto"/>
        <w:ind w:firstLine="720"/>
        <w:jc w:val="both"/>
        <w:rPr>
          <w:rFonts w:ascii="Times New Roman" w:hAnsi="Times New Roman" w:cs="Times New Roman"/>
          <w:sz w:val="24"/>
          <w:szCs w:val="24"/>
        </w:rPr>
      </w:pPr>
    </w:p>
    <w:p w:rsidR="000255EE" w:rsidRPr="00142E84" w:rsidRDefault="000255EE" w:rsidP="000F576A">
      <w:pPr>
        <w:rPr>
          <w:rFonts w:ascii="Times New Roman" w:hAnsi="Times New Roman" w:cs="Times New Roman"/>
          <w:b/>
          <w:sz w:val="24"/>
          <w:szCs w:val="24"/>
        </w:rPr>
      </w:pPr>
      <w:r w:rsidRPr="00142E84">
        <w:rPr>
          <w:rFonts w:ascii="Times New Roman" w:hAnsi="Times New Roman" w:cs="Times New Roman"/>
          <w:b/>
          <w:sz w:val="24"/>
          <w:szCs w:val="24"/>
        </w:rPr>
        <w:t>Araştırmanın Deseni</w:t>
      </w:r>
    </w:p>
    <w:p w:rsidR="000F576A" w:rsidRPr="00142E84" w:rsidRDefault="001338C4" w:rsidP="000F576A">
      <w:pPr>
        <w:autoSpaceDE w:val="0"/>
        <w:autoSpaceDN w:val="0"/>
        <w:adjustRightInd w:val="0"/>
        <w:spacing w:after="0" w:line="360" w:lineRule="auto"/>
        <w:ind w:firstLine="720"/>
        <w:jc w:val="both"/>
        <w:rPr>
          <w:rFonts w:ascii="Times New Roman" w:hAnsi="Times New Roman" w:cs="Times New Roman"/>
          <w:sz w:val="24"/>
          <w:szCs w:val="24"/>
        </w:rPr>
      </w:pPr>
      <w:r w:rsidRPr="00142E84">
        <w:rPr>
          <w:rFonts w:ascii="Times New Roman" w:hAnsi="Times New Roman" w:cs="Times New Roman"/>
          <w:sz w:val="24"/>
          <w:szCs w:val="24"/>
        </w:rPr>
        <w:lastRenderedPageBreak/>
        <w:t>Yapılan bu araştırma</w:t>
      </w:r>
      <w:r w:rsidR="000255EE" w:rsidRPr="00142E84">
        <w:rPr>
          <w:rFonts w:ascii="Times New Roman" w:hAnsi="Times New Roman" w:cs="Times New Roman"/>
          <w:sz w:val="24"/>
          <w:szCs w:val="24"/>
        </w:rPr>
        <w:t xml:space="preserve"> nicel araştırma desenlerinden tek grup ön test - son test zayıf deneysel </w:t>
      </w:r>
      <w:r w:rsidRPr="00142E84">
        <w:rPr>
          <w:rFonts w:ascii="Times New Roman" w:hAnsi="Times New Roman" w:cs="Times New Roman"/>
          <w:sz w:val="24"/>
          <w:szCs w:val="24"/>
        </w:rPr>
        <w:t xml:space="preserve">desene göre tasarlanmıştır. </w:t>
      </w:r>
      <w:r w:rsidR="009E16EC" w:rsidRPr="00142E84">
        <w:rPr>
          <w:rFonts w:ascii="Times New Roman" w:hAnsi="Times New Roman" w:cs="Times New Roman"/>
          <w:sz w:val="24"/>
          <w:szCs w:val="24"/>
        </w:rPr>
        <w:t xml:space="preserve">Bu deneysel desende, bir müdahale </w:t>
      </w:r>
      <w:r w:rsidR="006B2D4C" w:rsidRPr="00142E84">
        <w:rPr>
          <w:rFonts w:ascii="Times New Roman" w:hAnsi="Times New Roman" w:cs="Times New Roman"/>
          <w:sz w:val="24"/>
          <w:szCs w:val="24"/>
        </w:rPr>
        <w:t>öncesinde katılımcılar bağımlı değişken yönünden ölçüldükten sonra bağımsız değişken uygulanır, ardından bağımlı değişken tekrar ölçülerek ön test ve son test puanları arasındaki farkın belirlenmesiyle müdahalenin etkisi ölçülür (</w:t>
      </w:r>
      <w:proofErr w:type="spellStart"/>
      <w:r w:rsidR="00763243" w:rsidRPr="00142E84">
        <w:rPr>
          <w:rFonts w:ascii="Times New Roman" w:hAnsi="Times New Roman" w:cs="Times New Roman"/>
          <w:sz w:val="24"/>
          <w:szCs w:val="24"/>
        </w:rPr>
        <w:t>Christensen</w:t>
      </w:r>
      <w:proofErr w:type="spellEnd"/>
      <w:r w:rsidR="00763243" w:rsidRPr="00142E84">
        <w:rPr>
          <w:rFonts w:ascii="Times New Roman" w:hAnsi="Times New Roman" w:cs="Times New Roman"/>
          <w:sz w:val="24"/>
          <w:szCs w:val="24"/>
        </w:rPr>
        <w:t xml:space="preserve">, Johnson, &amp; </w:t>
      </w:r>
      <w:proofErr w:type="spellStart"/>
      <w:r w:rsidR="00763243" w:rsidRPr="00142E84">
        <w:rPr>
          <w:rFonts w:ascii="Times New Roman" w:hAnsi="Times New Roman" w:cs="Times New Roman"/>
          <w:sz w:val="24"/>
          <w:szCs w:val="24"/>
        </w:rPr>
        <w:t>Turner</w:t>
      </w:r>
      <w:proofErr w:type="spellEnd"/>
      <w:r w:rsidR="00763243" w:rsidRPr="00142E84">
        <w:rPr>
          <w:rFonts w:ascii="Times New Roman" w:hAnsi="Times New Roman" w:cs="Times New Roman"/>
          <w:sz w:val="24"/>
          <w:szCs w:val="24"/>
        </w:rPr>
        <w:t>, 2012</w:t>
      </w:r>
      <w:r w:rsidR="006B2D4C" w:rsidRPr="00142E84">
        <w:rPr>
          <w:rFonts w:ascii="Times New Roman" w:hAnsi="Times New Roman" w:cs="Times New Roman"/>
          <w:sz w:val="24"/>
          <w:szCs w:val="24"/>
        </w:rPr>
        <w:t xml:space="preserve">). </w:t>
      </w:r>
    </w:p>
    <w:p w:rsidR="009E16EC" w:rsidRPr="00142E84" w:rsidRDefault="009E16EC" w:rsidP="000F576A">
      <w:pPr>
        <w:autoSpaceDE w:val="0"/>
        <w:autoSpaceDN w:val="0"/>
        <w:adjustRightInd w:val="0"/>
        <w:spacing w:after="0" w:line="360" w:lineRule="auto"/>
        <w:ind w:firstLine="720"/>
        <w:jc w:val="both"/>
        <w:rPr>
          <w:rFonts w:ascii="Times New Roman" w:hAnsi="Times New Roman" w:cs="Times New Roman"/>
          <w:sz w:val="24"/>
          <w:szCs w:val="24"/>
        </w:rPr>
      </w:pPr>
    </w:p>
    <w:p w:rsidR="009E16EC" w:rsidRPr="00142E84" w:rsidRDefault="009E16EC" w:rsidP="000F576A">
      <w:pPr>
        <w:autoSpaceDE w:val="0"/>
        <w:autoSpaceDN w:val="0"/>
        <w:adjustRightInd w:val="0"/>
        <w:spacing w:after="0" w:line="360" w:lineRule="auto"/>
        <w:ind w:firstLine="720"/>
        <w:jc w:val="both"/>
        <w:rPr>
          <w:rFonts w:ascii="Times New Roman" w:hAnsi="Times New Roman" w:cs="Times New Roman"/>
          <w:sz w:val="24"/>
          <w:szCs w:val="24"/>
        </w:rPr>
      </w:pPr>
    </w:p>
    <w:p w:rsidR="000255EE" w:rsidRPr="00142E84" w:rsidRDefault="000255EE" w:rsidP="000F576A">
      <w:pPr>
        <w:rPr>
          <w:rFonts w:ascii="Times New Roman" w:hAnsi="Times New Roman" w:cs="Times New Roman"/>
          <w:b/>
          <w:sz w:val="24"/>
          <w:szCs w:val="24"/>
        </w:rPr>
      </w:pPr>
      <w:r w:rsidRPr="00142E84">
        <w:rPr>
          <w:rFonts w:ascii="Times New Roman" w:hAnsi="Times New Roman" w:cs="Times New Roman"/>
          <w:b/>
          <w:sz w:val="24"/>
          <w:szCs w:val="24"/>
        </w:rPr>
        <w:t>Araştırmanın Örneklemi</w:t>
      </w:r>
    </w:p>
    <w:p w:rsidR="000255EE" w:rsidRPr="00142E84" w:rsidRDefault="000255EE" w:rsidP="000255EE">
      <w:pPr>
        <w:pStyle w:val="WW-NormalWeb1"/>
        <w:snapToGrid w:val="0"/>
        <w:spacing w:before="120" w:after="0" w:line="360" w:lineRule="auto"/>
        <w:ind w:firstLine="708"/>
        <w:jc w:val="both"/>
        <w:rPr>
          <w:rFonts w:eastAsia="Calibri"/>
          <w:bCs w:val="0"/>
          <w:lang w:eastAsia="en-US"/>
        </w:rPr>
      </w:pPr>
      <w:r w:rsidRPr="00142E84">
        <w:rPr>
          <w:rFonts w:eastAsia="Calibri"/>
          <w:bCs w:val="0"/>
          <w:lang w:eastAsia="en-US"/>
        </w:rPr>
        <w:t xml:space="preserve">Araştırmanın </w:t>
      </w:r>
      <w:r w:rsidR="00743F3B" w:rsidRPr="00142E84">
        <w:rPr>
          <w:rFonts w:eastAsia="Calibri"/>
          <w:bCs w:val="0"/>
          <w:lang w:eastAsia="en-US"/>
        </w:rPr>
        <w:t xml:space="preserve">örneklemi </w:t>
      </w:r>
      <w:r w:rsidRPr="00142E84">
        <w:rPr>
          <w:rFonts w:eastAsia="Calibri"/>
          <w:bCs w:val="0"/>
          <w:lang w:eastAsia="en-US"/>
        </w:rPr>
        <w:t xml:space="preserve">2017-2018 eğitim ve öğretim yılının güz döneminde İstanbul ilindeki bir devlet üniversitesinde </w:t>
      </w:r>
      <w:proofErr w:type="gramStart"/>
      <w:r w:rsidRPr="00142E84">
        <w:rPr>
          <w:rFonts w:eastAsia="Calibri"/>
          <w:bCs w:val="0"/>
          <w:lang w:eastAsia="en-US"/>
        </w:rPr>
        <w:t>formasyon</w:t>
      </w:r>
      <w:proofErr w:type="gramEnd"/>
      <w:r w:rsidRPr="00142E84">
        <w:rPr>
          <w:rFonts w:eastAsia="Calibri"/>
          <w:bCs w:val="0"/>
          <w:lang w:eastAsia="en-US"/>
        </w:rPr>
        <w:t xml:space="preserve"> eğitimi alan 125 öğretmen adayı</w:t>
      </w:r>
      <w:r w:rsidR="00743F3B" w:rsidRPr="00142E84">
        <w:rPr>
          <w:rFonts w:eastAsia="Calibri"/>
          <w:bCs w:val="0"/>
          <w:lang w:eastAsia="en-US"/>
        </w:rPr>
        <w:t>ndan</w:t>
      </w:r>
      <w:r w:rsidRPr="00142E84">
        <w:rPr>
          <w:rFonts w:eastAsia="Calibri"/>
          <w:bCs w:val="0"/>
          <w:lang w:eastAsia="en-US"/>
        </w:rPr>
        <w:t xml:space="preserve"> </w:t>
      </w:r>
      <w:r w:rsidR="00743F3B" w:rsidRPr="00142E84">
        <w:rPr>
          <w:rFonts w:eastAsia="Calibri"/>
          <w:bCs w:val="0"/>
          <w:lang w:eastAsia="en-US"/>
        </w:rPr>
        <w:t>oluş</w:t>
      </w:r>
      <w:r w:rsidRPr="00142E84">
        <w:rPr>
          <w:rFonts w:eastAsia="Calibri"/>
          <w:bCs w:val="0"/>
          <w:lang w:eastAsia="en-US"/>
        </w:rPr>
        <w:t xml:space="preserve">maktadır. Bu grupların belirlenmesinde ise basit </w:t>
      </w:r>
      <w:proofErr w:type="spellStart"/>
      <w:r w:rsidRPr="00142E84">
        <w:rPr>
          <w:rFonts w:eastAsia="Calibri"/>
          <w:bCs w:val="0"/>
          <w:lang w:eastAsia="en-US"/>
        </w:rPr>
        <w:t>seçkisiz</w:t>
      </w:r>
      <w:proofErr w:type="spellEnd"/>
      <w:r w:rsidRPr="00142E84">
        <w:rPr>
          <w:rFonts w:eastAsia="Calibri"/>
          <w:bCs w:val="0"/>
          <w:lang w:eastAsia="en-US"/>
        </w:rPr>
        <w:t xml:space="preserve"> olmayan örnekleme yöntemlerinden </w:t>
      </w:r>
      <w:proofErr w:type="spellStart"/>
      <w:r w:rsidRPr="00142E84">
        <w:rPr>
          <w:rFonts w:eastAsia="Calibri"/>
          <w:bCs w:val="0"/>
          <w:lang w:eastAsia="en-US"/>
        </w:rPr>
        <w:t>amaçsal</w:t>
      </w:r>
      <w:proofErr w:type="spellEnd"/>
      <w:r w:rsidRPr="00142E84">
        <w:rPr>
          <w:rFonts w:eastAsia="Calibri"/>
          <w:bCs w:val="0"/>
          <w:lang w:eastAsia="en-US"/>
        </w:rPr>
        <w:t xml:space="preserve"> örnekleme grubundan tipik durum örneklemeden yararlanılmıştır. Bu örnekleme yönteminde </w:t>
      </w:r>
      <w:r w:rsidR="00763243" w:rsidRPr="00142E84">
        <w:rPr>
          <w:rFonts w:eastAsia="Calibri"/>
          <w:bCs w:val="0"/>
          <w:lang w:eastAsia="en-US"/>
        </w:rPr>
        <w:t xml:space="preserve">araştırmacılar belirlenen durum için </w:t>
      </w:r>
      <w:r w:rsidRPr="00142E84">
        <w:rPr>
          <w:rFonts w:eastAsia="Calibri"/>
          <w:bCs w:val="0"/>
          <w:lang w:eastAsia="en-US"/>
        </w:rPr>
        <w:t xml:space="preserve">konuya ilişkin bilgisi olan </w:t>
      </w:r>
      <w:r w:rsidR="00763243" w:rsidRPr="00142E84">
        <w:rPr>
          <w:rFonts w:eastAsia="Calibri"/>
          <w:bCs w:val="0"/>
          <w:lang w:eastAsia="en-US"/>
        </w:rPr>
        <w:t xml:space="preserve">bireylerle </w:t>
      </w:r>
      <w:r w:rsidRPr="00142E84">
        <w:rPr>
          <w:rFonts w:eastAsia="Calibri"/>
          <w:bCs w:val="0"/>
          <w:lang w:eastAsia="en-US"/>
        </w:rPr>
        <w:t xml:space="preserve">çalışmasını yürütür </w:t>
      </w:r>
      <w:r w:rsidR="009E16EC" w:rsidRPr="00142E84">
        <w:t xml:space="preserve">(Büyüköztürk, Kılıç-Çakmak, Akgün, Karadeniz </w:t>
      </w:r>
      <w:r w:rsidR="00FA494C" w:rsidRPr="00142E84">
        <w:t>&amp;</w:t>
      </w:r>
      <w:r w:rsidR="009E16EC" w:rsidRPr="00142E84">
        <w:t xml:space="preserve"> Demirel, 2016). </w:t>
      </w:r>
      <w:r w:rsidRPr="00142E84">
        <w:rPr>
          <w:rFonts w:eastAsia="Calibri"/>
          <w:bCs w:val="0"/>
          <w:lang w:eastAsia="en-US"/>
        </w:rPr>
        <w:t xml:space="preserve">Bu araştırmada da </w:t>
      </w:r>
      <w:proofErr w:type="gramStart"/>
      <w:r w:rsidRPr="00142E84">
        <w:rPr>
          <w:rFonts w:eastAsia="Calibri"/>
          <w:bCs w:val="0"/>
          <w:lang w:eastAsia="en-US"/>
        </w:rPr>
        <w:t>formasyon</w:t>
      </w:r>
      <w:proofErr w:type="gramEnd"/>
      <w:r w:rsidRPr="00142E84">
        <w:rPr>
          <w:rFonts w:eastAsia="Calibri"/>
          <w:bCs w:val="0"/>
          <w:lang w:eastAsia="en-US"/>
        </w:rPr>
        <w:t xml:space="preserve"> eğitiminde ‘Bireyselleştirilmiş Öğretim’ dersi alan öğretmen adaylarıyla çalışılmıştır. Çalışma grubun</w:t>
      </w:r>
      <w:r w:rsidR="00743F3B" w:rsidRPr="00142E84">
        <w:rPr>
          <w:rFonts w:eastAsia="Calibri"/>
          <w:bCs w:val="0"/>
          <w:lang w:eastAsia="en-US"/>
        </w:rPr>
        <w:t xml:space="preserve">un </w:t>
      </w:r>
      <w:r w:rsidRPr="00142E84">
        <w:rPr>
          <w:rFonts w:eastAsia="Calibri"/>
          <w:bCs w:val="0"/>
          <w:lang w:eastAsia="en-US"/>
        </w:rPr>
        <w:t xml:space="preserve">demografik özelliklerine </w:t>
      </w:r>
      <w:r w:rsidR="00743F3B" w:rsidRPr="00142E84">
        <w:rPr>
          <w:rFonts w:eastAsia="Calibri"/>
          <w:bCs w:val="0"/>
          <w:lang w:eastAsia="en-US"/>
        </w:rPr>
        <w:t>ait</w:t>
      </w:r>
      <w:r w:rsidRPr="00142E84">
        <w:rPr>
          <w:rFonts w:eastAsia="Calibri"/>
          <w:bCs w:val="0"/>
          <w:lang w:eastAsia="en-US"/>
        </w:rPr>
        <w:t xml:space="preserve"> </w:t>
      </w:r>
      <w:proofErr w:type="spellStart"/>
      <w:r w:rsidRPr="00142E84">
        <w:rPr>
          <w:rFonts w:eastAsia="Calibri"/>
          <w:bCs w:val="0"/>
          <w:lang w:eastAsia="en-US"/>
        </w:rPr>
        <w:t>betimsel</w:t>
      </w:r>
      <w:proofErr w:type="spellEnd"/>
      <w:r w:rsidRPr="00142E84">
        <w:rPr>
          <w:rFonts w:eastAsia="Calibri"/>
          <w:bCs w:val="0"/>
          <w:lang w:eastAsia="en-US"/>
        </w:rPr>
        <w:t xml:space="preserve"> veriler Tablo 1’de sunulmuştur.</w:t>
      </w:r>
    </w:p>
    <w:p w:rsidR="000255EE" w:rsidRPr="00142E84" w:rsidRDefault="000255EE" w:rsidP="000255EE">
      <w:pPr>
        <w:pStyle w:val="WW-NormalWeb1"/>
        <w:snapToGrid w:val="0"/>
        <w:spacing w:before="0" w:after="0" w:line="360" w:lineRule="auto"/>
        <w:jc w:val="both"/>
        <w:rPr>
          <w:rFonts w:eastAsia="Calibri"/>
          <w:bCs w:val="0"/>
          <w:lang w:eastAsia="en-US"/>
        </w:rPr>
      </w:pPr>
    </w:p>
    <w:p w:rsidR="00FA494C" w:rsidRPr="00142E84" w:rsidRDefault="000255EE" w:rsidP="000255EE">
      <w:pPr>
        <w:spacing w:after="0" w:line="240" w:lineRule="auto"/>
        <w:rPr>
          <w:rFonts w:ascii="Times New Roman" w:hAnsi="Times New Roman" w:cs="Times New Roman"/>
          <w:sz w:val="24"/>
          <w:szCs w:val="24"/>
        </w:rPr>
      </w:pPr>
      <w:r w:rsidRPr="00142E84">
        <w:rPr>
          <w:rFonts w:ascii="Times New Roman" w:hAnsi="Times New Roman" w:cs="Times New Roman"/>
          <w:sz w:val="24"/>
          <w:szCs w:val="24"/>
        </w:rPr>
        <w:t>Tablo 1</w:t>
      </w:r>
      <w:r w:rsidR="00FA494C" w:rsidRPr="00142E84">
        <w:rPr>
          <w:rFonts w:ascii="Times New Roman" w:hAnsi="Times New Roman" w:cs="Times New Roman"/>
          <w:sz w:val="24"/>
          <w:szCs w:val="24"/>
        </w:rPr>
        <w:t>.</w:t>
      </w:r>
    </w:p>
    <w:p w:rsidR="000255EE" w:rsidRPr="00142E84" w:rsidRDefault="000255EE" w:rsidP="000255EE">
      <w:pPr>
        <w:spacing w:after="0" w:line="240" w:lineRule="auto"/>
        <w:rPr>
          <w:rFonts w:ascii="Times New Roman" w:hAnsi="Times New Roman" w:cs="Times New Roman"/>
          <w:sz w:val="24"/>
          <w:szCs w:val="24"/>
        </w:rPr>
      </w:pPr>
      <w:r w:rsidRPr="00142E84">
        <w:rPr>
          <w:rFonts w:ascii="Times New Roman" w:hAnsi="Times New Roman" w:cs="Times New Roman"/>
          <w:sz w:val="24"/>
          <w:szCs w:val="24"/>
        </w:rPr>
        <w:t>Örnekleme Ait Demografik Bilgiler</w:t>
      </w: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3"/>
        <w:gridCol w:w="3720"/>
        <w:gridCol w:w="2065"/>
        <w:gridCol w:w="1758"/>
      </w:tblGrid>
      <w:tr w:rsidR="000255EE" w:rsidRPr="00142E84" w:rsidTr="000F576A">
        <w:tc>
          <w:tcPr>
            <w:tcW w:w="821" w:type="pct"/>
            <w:vMerge w:val="restart"/>
            <w:tcBorders>
              <w:top w:val="single" w:sz="4" w:space="0" w:color="auto"/>
              <w:bottom w:val="single" w:sz="4" w:space="0" w:color="auto"/>
            </w:tcBorders>
          </w:tcPr>
          <w:p w:rsidR="000255EE" w:rsidRPr="00142E84" w:rsidRDefault="000255EE" w:rsidP="000F576A">
            <w:pPr>
              <w:rPr>
                <w:rFonts w:ascii="Times New Roman" w:hAnsi="Times New Roman" w:cs="Times New Roman"/>
                <w:b/>
                <w:sz w:val="20"/>
                <w:szCs w:val="20"/>
              </w:rPr>
            </w:pPr>
          </w:p>
          <w:p w:rsidR="000255EE" w:rsidRPr="00142E84" w:rsidRDefault="000255EE" w:rsidP="000F576A">
            <w:pPr>
              <w:rPr>
                <w:rFonts w:ascii="Times New Roman" w:hAnsi="Times New Roman" w:cs="Times New Roman"/>
                <w:b/>
                <w:sz w:val="20"/>
                <w:szCs w:val="20"/>
              </w:rPr>
            </w:pPr>
            <w:r w:rsidRPr="00142E84">
              <w:rPr>
                <w:rFonts w:ascii="Times New Roman" w:hAnsi="Times New Roman" w:cs="Times New Roman"/>
                <w:b/>
                <w:sz w:val="20"/>
                <w:szCs w:val="20"/>
              </w:rPr>
              <w:t xml:space="preserve">Değişken </w:t>
            </w:r>
          </w:p>
        </w:tc>
        <w:tc>
          <w:tcPr>
            <w:tcW w:w="2060" w:type="pct"/>
            <w:vMerge w:val="restart"/>
            <w:tcBorders>
              <w:top w:val="single" w:sz="4" w:space="0" w:color="auto"/>
              <w:bottom w:val="single" w:sz="4" w:space="0" w:color="auto"/>
            </w:tcBorders>
          </w:tcPr>
          <w:p w:rsidR="000255EE" w:rsidRPr="00142E84" w:rsidRDefault="000255EE" w:rsidP="000F576A">
            <w:pPr>
              <w:rPr>
                <w:rFonts w:ascii="Times New Roman" w:hAnsi="Times New Roman" w:cs="Times New Roman"/>
                <w:b/>
                <w:sz w:val="20"/>
                <w:szCs w:val="20"/>
              </w:rPr>
            </w:pPr>
          </w:p>
          <w:p w:rsidR="000255EE" w:rsidRPr="00142E84" w:rsidRDefault="000255EE" w:rsidP="000F576A">
            <w:pPr>
              <w:rPr>
                <w:rFonts w:ascii="Times New Roman" w:hAnsi="Times New Roman" w:cs="Times New Roman"/>
                <w:b/>
                <w:sz w:val="20"/>
                <w:szCs w:val="20"/>
              </w:rPr>
            </w:pPr>
            <w:r w:rsidRPr="00142E84">
              <w:rPr>
                <w:rFonts w:ascii="Times New Roman" w:hAnsi="Times New Roman" w:cs="Times New Roman"/>
                <w:b/>
                <w:sz w:val="20"/>
                <w:szCs w:val="20"/>
              </w:rPr>
              <w:t>Grup</w:t>
            </w:r>
          </w:p>
        </w:tc>
        <w:tc>
          <w:tcPr>
            <w:tcW w:w="2118" w:type="pct"/>
            <w:gridSpan w:val="2"/>
            <w:tcBorders>
              <w:top w:val="single" w:sz="4" w:space="0" w:color="auto"/>
              <w:bottom w:val="single" w:sz="4" w:space="0" w:color="auto"/>
            </w:tcBorders>
          </w:tcPr>
          <w:p w:rsidR="000255EE" w:rsidRPr="00142E84" w:rsidRDefault="000255EE" w:rsidP="000F576A">
            <w:pPr>
              <w:jc w:val="center"/>
              <w:rPr>
                <w:rFonts w:ascii="Times New Roman" w:hAnsi="Times New Roman" w:cs="Times New Roman"/>
                <w:b/>
                <w:sz w:val="20"/>
                <w:szCs w:val="20"/>
              </w:rPr>
            </w:pPr>
            <w:r w:rsidRPr="00142E84">
              <w:rPr>
                <w:rFonts w:ascii="Times New Roman" w:hAnsi="Times New Roman" w:cs="Times New Roman"/>
                <w:b/>
                <w:sz w:val="20"/>
                <w:szCs w:val="20"/>
              </w:rPr>
              <w:t xml:space="preserve">Toplam </w:t>
            </w:r>
          </w:p>
        </w:tc>
      </w:tr>
      <w:tr w:rsidR="000255EE" w:rsidRPr="00142E84" w:rsidTr="000F576A">
        <w:tc>
          <w:tcPr>
            <w:tcW w:w="821" w:type="pct"/>
            <w:vMerge/>
            <w:tcBorders>
              <w:bottom w:val="single" w:sz="4" w:space="0" w:color="auto"/>
            </w:tcBorders>
          </w:tcPr>
          <w:p w:rsidR="000255EE" w:rsidRPr="00142E84" w:rsidRDefault="000255EE" w:rsidP="000F576A">
            <w:pPr>
              <w:rPr>
                <w:rFonts w:ascii="Times New Roman" w:hAnsi="Times New Roman" w:cs="Times New Roman"/>
                <w:sz w:val="20"/>
                <w:szCs w:val="20"/>
              </w:rPr>
            </w:pPr>
          </w:p>
        </w:tc>
        <w:tc>
          <w:tcPr>
            <w:tcW w:w="2060" w:type="pct"/>
            <w:vMerge/>
            <w:tcBorders>
              <w:bottom w:val="single" w:sz="4" w:space="0" w:color="auto"/>
            </w:tcBorders>
          </w:tcPr>
          <w:p w:rsidR="000255EE" w:rsidRPr="00142E84" w:rsidRDefault="000255EE" w:rsidP="000F576A">
            <w:pPr>
              <w:rPr>
                <w:rFonts w:ascii="Times New Roman" w:hAnsi="Times New Roman" w:cs="Times New Roman"/>
                <w:sz w:val="20"/>
                <w:szCs w:val="20"/>
              </w:rPr>
            </w:pPr>
          </w:p>
        </w:tc>
        <w:tc>
          <w:tcPr>
            <w:tcW w:w="1144" w:type="pct"/>
            <w:tcBorders>
              <w:top w:val="single" w:sz="4" w:space="0" w:color="auto"/>
              <w:bottom w:val="single" w:sz="4" w:space="0" w:color="auto"/>
            </w:tcBorders>
          </w:tcPr>
          <w:p w:rsidR="000255EE" w:rsidRPr="00142E84" w:rsidRDefault="000255EE" w:rsidP="000F576A">
            <w:pPr>
              <w:jc w:val="center"/>
              <w:rPr>
                <w:rFonts w:ascii="Times New Roman" w:hAnsi="Times New Roman" w:cs="Times New Roman"/>
                <w:sz w:val="20"/>
                <w:szCs w:val="20"/>
              </w:rPr>
            </w:pPr>
            <w:r w:rsidRPr="00142E84">
              <w:rPr>
                <w:rFonts w:ascii="Times New Roman" w:hAnsi="Times New Roman" w:cs="Times New Roman"/>
                <w:sz w:val="20"/>
                <w:szCs w:val="20"/>
              </w:rPr>
              <w:t>N</w:t>
            </w:r>
          </w:p>
        </w:tc>
        <w:tc>
          <w:tcPr>
            <w:tcW w:w="974" w:type="pct"/>
            <w:tcBorders>
              <w:top w:val="single" w:sz="4" w:space="0" w:color="auto"/>
              <w:bottom w:val="single" w:sz="4" w:space="0" w:color="auto"/>
            </w:tcBorders>
          </w:tcPr>
          <w:p w:rsidR="000255EE" w:rsidRPr="00142E84" w:rsidRDefault="000255EE" w:rsidP="000F576A">
            <w:pPr>
              <w:jc w:val="center"/>
              <w:rPr>
                <w:rFonts w:ascii="Times New Roman" w:hAnsi="Times New Roman" w:cs="Times New Roman"/>
                <w:sz w:val="20"/>
                <w:szCs w:val="20"/>
              </w:rPr>
            </w:pPr>
            <w:r w:rsidRPr="00142E84">
              <w:rPr>
                <w:rFonts w:ascii="Times New Roman" w:hAnsi="Times New Roman" w:cs="Times New Roman"/>
                <w:sz w:val="20"/>
                <w:szCs w:val="20"/>
              </w:rPr>
              <w:t>%</w:t>
            </w:r>
          </w:p>
        </w:tc>
      </w:tr>
      <w:tr w:rsidR="000255EE" w:rsidRPr="00142E84" w:rsidTr="000F576A">
        <w:tc>
          <w:tcPr>
            <w:tcW w:w="821" w:type="pct"/>
            <w:vMerge w:val="restart"/>
            <w:tcBorders>
              <w:top w:val="single" w:sz="4" w:space="0" w:color="auto"/>
              <w:bottom w:val="single" w:sz="4" w:space="0" w:color="auto"/>
            </w:tcBorders>
          </w:tcPr>
          <w:p w:rsidR="000255EE" w:rsidRPr="00142E84" w:rsidRDefault="000255EE" w:rsidP="000F576A">
            <w:pPr>
              <w:rPr>
                <w:rFonts w:ascii="Times New Roman" w:hAnsi="Times New Roman" w:cs="Times New Roman"/>
                <w:sz w:val="20"/>
                <w:szCs w:val="20"/>
              </w:rPr>
            </w:pPr>
            <w:r w:rsidRPr="00142E84">
              <w:rPr>
                <w:rFonts w:ascii="Times New Roman" w:hAnsi="Times New Roman" w:cs="Times New Roman"/>
                <w:sz w:val="20"/>
                <w:szCs w:val="20"/>
              </w:rPr>
              <w:t xml:space="preserve">Cinsiyet </w:t>
            </w:r>
          </w:p>
        </w:tc>
        <w:tc>
          <w:tcPr>
            <w:tcW w:w="2060" w:type="pct"/>
            <w:tcBorders>
              <w:top w:val="single" w:sz="4" w:space="0" w:color="auto"/>
            </w:tcBorders>
          </w:tcPr>
          <w:p w:rsidR="000255EE" w:rsidRPr="00142E84" w:rsidRDefault="000255EE" w:rsidP="000F576A">
            <w:pPr>
              <w:rPr>
                <w:rFonts w:ascii="Times New Roman" w:hAnsi="Times New Roman" w:cs="Times New Roman"/>
                <w:sz w:val="20"/>
                <w:szCs w:val="20"/>
              </w:rPr>
            </w:pPr>
            <w:r w:rsidRPr="00142E84">
              <w:rPr>
                <w:rFonts w:ascii="Times New Roman" w:hAnsi="Times New Roman" w:cs="Times New Roman"/>
                <w:sz w:val="20"/>
                <w:szCs w:val="20"/>
              </w:rPr>
              <w:t xml:space="preserve">Erkek </w:t>
            </w:r>
          </w:p>
        </w:tc>
        <w:tc>
          <w:tcPr>
            <w:tcW w:w="1144" w:type="pct"/>
            <w:tcBorders>
              <w:top w:val="single" w:sz="4" w:space="0" w:color="auto"/>
            </w:tcBorders>
          </w:tcPr>
          <w:p w:rsidR="000255EE" w:rsidRPr="00142E84" w:rsidRDefault="000255EE" w:rsidP="000F576A">
            <w:pPr>
              <w:jc w:val="center"/>
              <w:rPr>
                <w:rFonts w:ascii="Times New Roman" w:hAnsi="Times New Roman" w:cs="Times New Roman"/>
                <w:sz w:val="20"/>
                <w:szCs w:val="20"/>
              </w:rPr>
            </w:pPr>
            <w:r w:rsidRPr="00142E84">
              <w:rPr>
                <w:rFonts w:ascii="Times New Roman" w:hAnsi="Times New Roman" w:cs="Times New Roman"/>
                <w:sz w:val="20"/>
                <w:szCs w:val="20"/>
              </w:rPr>
              <w:t>30</w:t>
            </w:r>
          </w:p>
        </w:tc>
        <w:tc>
          <w:tcPr>
            <w:tcW w:w="974" w:type="pct"/>
            <w:tcBorders>
              <w:top w:val="single" w:sz="4" w:space="0" w:color="auto"/>
            </w:tcBorders>
          </w:tcPr>
          <w:p w:rsidR="000255EE" w:rsidRPr="00142E84" w:rsidRDefault="000255EE" w:rsidP="00FA494C">
            <w:pPr>
              <w:jc w:val="center"/>
              <w:rPr>
                <w:rFonts w:ascii="Times New Roman" w:hAnsi="Times New Roman" w:cs="Times New Roman"/>
                <w:sz w:val="20"/>
                <w:szCs w:val="20"/>
              </w:rPr>
            </w:pPr>
            <w:r w:rsidRPr="00142E84">
              <w:rPr>
                <w:rFonts w:ascii="Times New Roman" w:hAnsi="Times New Roman" w:cs="Times New Roman"/>
                <w:sz w:val="20"/>
                <w:szCs w:val="20"/>
              </w:rPr>
              <w:t>24</w:t>
            </w:r>
            <w:r w:rsidR="00FA494C" w:rsidRPr="00142E84">
              <w:rPr>
                <w:rFonts w:ascii="Times New Roman" w:hAnsi="Times New Roman" w:cs="Times New Roman"/>
                <w:sz w:val="20"/>
                <w:szCs w:val="20"/>
              </w:rPr>
              <w:t>,</w:t>
            </w:r>
            <w:r w:rsidRPr="00142E84">
              <w:rPr>
                <w:rFonts w:ascii="Times New Roman" w:hAnsi="Times New Roman" w:cs="Times New Roman"/>
                <w:sz w:val="20"/>
                <w:szCs w:val="20"/>
              </w:rPr>
              <w:t>0</w:t>
            </w:r>
          </w:p>
        </w:tc>
      </w:tr>
      <w:tr w:rsidR="000255EE" w:rsidRPr="00142E84" w:rsidTr="000F576A">
        <w:tc>
          <w:tcPr>
            <w:tcW w:w="821" w:type="pct"/>
            <w:vMerge/>
            <w:tcBorders>
              <w:bottom w:val="single" w:sz="4" w:space="0" w:color="auto"/>
            </w:tcBorders>
          </w:tcPr>
          <w:p w:rsidR="000255EE" w:rsidRPr="00142E84" w:rsidRDefault="000255EE" w:rsidP="000F576A">
            <w:pPr>
              <w:rPr>
                <w:rFonts w:ascii="Times New Roman" w:hAnsi="Times New Roman" w:cs="Times New Roman"/>
                <w:sz w:val="20"/>
                <w:szCs w:val="20"/>
              </w:rPr>
            </w:pPr>
          </w:p>
        </w:tc>
        <w:tc>
          <w:tcPr>
            <w:tcW w:w="2060" w:type="pct"/>
            <w:tcBorders>
              <w:bottom w:val="single" w:sz="4" w:space="0" w:color="auto"/>
            </w:tcBorders>
          </w:tcPr>
          <w:p w:rsidR="000255EE" w:rsidRPr="00142E84" w:rsidRDefault="000255EE" w:rsidP="000F576A">
            <w:pPr>
              <w:rPr>
                <w:rFonts w:ascii="Times New Roman" w:hAnsi="Times New Roman" w:cs="Times New Roman"/>
                <w:sz w:val="20"/>
                <w:szCs w:val="20"/>
              </w:rPr>
            </w:pPr>
            <w:r w:rsidRPr="00142E84">
              <w:rPr>
                <w:rFonts w:ascii="Times New Roman" w:hAnsi="Times New Roman" w:cs="Times New Roman"/>
                <w:sz w:val="20"/>
                <w:szCs w:val="20"/>
              </w:rPr>
              <w:t xml:space="preserve">Kadın </w:t>
            </w:r>
          </w:p>
        </w:tc>
        <w:tc>
          <w:tcPr>
            <w:tcW w:w="1144" w:type="pct"/>
            <w:tcBorders>
              <w:bottom w:val="single" w:sz="4" w:space="0" w:color="auto"/>
            </w:tcBorders>
          </w:tcPr>
          <w:p w:rsidR="000255EE" w:rsidRPr="00142E84" w:rsidRDefault="000255EE" w:rsidP="000F576A">
            <w:pPr>
              <w:jc w:val="center"/>
              <w:rPr>
                <w:rFonts w:ascii="Times New Roman" w:hAnsi="Times New Roman" w:cs="Times New Roman"/>
                <w:sz w:val="20"/>
                <w:szCs w:val="20"/>
              </w:rPr>
            </w:pPr>
            <w:r w:rsidRPr="00142E84">
              <w:rPr>
                <w:rFonts w:ascii="Times New Roman" w:hAnsi="Times New Roman" w:cs="Times New Roman"/>
                <w:sz w:val="20"/>
                <w:szCs w:val="20"/>
              </w:rPr>
              <w:t>95</w:t>
            </w:r>
          </w:p>
        </w:tc>
        <w:tc>
          <w:tcPr>
            <w:tcW w:w="974" w:type="pct"/>
            <w:tcBorders>
              <w:bottom w:val="single" w:sz="4" w:space="0" w:color="auto"/>
            </w:tcBorders>
          </w:tcPr>
          <w:p w:rsidR="000255EE" w:rsidRPr="00142E84" w:rsidRDefault="00FA494C" w:rsidP="000F576A">
            <w:pPr>
              <w:jc w:val="center"/>
              <w:rPr>
                <w:rFonts w:ascii="Times New Roman" w:hAnsi="Times New Roman" w:cs="Times New Roman"/>
                <w:sz w:val="20"/>
                <w:szCs w:val="20"/>
              </w:rPr>
            </w:pPr>
            <w:r w:rsidRPr="00142E84">
              <w:rPr>
                <w:rFonts w:ascii="Times New Roman" w:hAnsi="Times New Roman" w:cs="Times New Roman"/>
                <w:sz w:val="20"/>
                <w:szCs w:val="20"/>
              </w:rPr>
              <w:t>76,</w:t>
            </w:r>
            <w:r w:rsidR="000255EE" w:rsidRPr="00142E84">
              <w:rPr>
                <w:rFonts w:ascii="Times New Roman" w:hAnsi="Times New Roman" w:cs="Times New Roman"/>
                <w:sz w:val="20"/>
                <w:szCs w:val="20"/>
              </w:rPr>
              <w:t>0</w:t>
            </w:r>
          </w:p>
        </w:tc>
      </w:tr>
      <w:tr w:rsidR="000255EE" w:rsidRPr="00142E84" w:rsidTr="000F576A">
        <w:tc>
          <w:tcPr>
            <w:tcW w:w="821" w:type="pct"/>
            <w:vMerge w:val="restart"/>
            <w:tcBorders>
              <w:top w:val="single" w:sz="4" w:space="0" w:color="auto"/>
              <w:bottom w:val="single" w:sz="4" w:space="0" w:color="auto"/>
            </w:tcBorders>
          </w:tcPr>
          <w:p w:rsidR="000255EE" w:rsidRPr="00142E84" w:rsidRDefault="000255EE" w:rsidP="000F576A">
            <w:pPr>
              <w:rPr>
                <w:rFonts w:ascii="Times New Roman" w:hAnsi="Times New Roman" w:cs="Times New Roman"/>
                <w:sz w:val="20"/>
                <w:szCs w:val="20"/>
              </w:rPr>
            </w:pPr>
            <w:r w:rsidRPr="00142E84">
              <w:rPr>
                <w:rFonts w:ascii="Times New Roman" w:hAnsi="Times New Roman" w:cs="Times New Roman"/>
                <w:sz w:val="20"/>
                <w:szCs w:val="20"/>
              </w:rPr>
              <w:t xml:space="preserve">Branş </w:t>
            </w:r>
          </w:p>
        </w:tc>
        <w:tc>
          <w:tcPr>
            <w:tcW w:w="2060" w:type="pct"/>
            <w:tcBorders>
              <w:top w:val="single" w:sz="4" w:space="0" w:color="auto"/>
            </w:tcBorders>
          </w:tcPr>
          <w:p w:rsidR="000255EE" w:rsidRPr="00142E84" w:rsidRDefault="000255EE" w:rsidP="000F576A">
            <w:pPr>
              <w:rPr>
                <w:rFonts w:ascii="Times New Roman" w:hAnsi="Times New Roman" w:cs="Times New Roman"/>
                <w:sz w:val="20"/>
                <w:szCs w:val="20"/>
              </w:rPr>
            </w:pPr>
            <w:r w:rsidRPr="00142E84">
              <w:rPr>
                <w:rFonts w:ascii="Times New Roman" w:hAnsi="Times New Roman" w:cs="Times New Roman"/>
                <w:sz w:val="20"/>
                <w:szCs w:val="20"/>
              </w:rPr>
              <w:t xml:space="preserve">Fizik </w:t>
            </w:r>
          </w:p>
        </w:tc>
        <w:tc>
          <w:tcPr>
            <w:tcW w:w="1144" w:type="pct"/>
            <w:tcBorders>
              <w:top w:val="single" w:sz="4" w:space="0" w:color="auto"/>
            </w:tcBorders>
          </w:tcPr>
          <w:p w:rsidR="000255EE" w:rsidRPr="00142E84" w:rsidRDefault="000255EE" w:rsidP="000F576A">
            <w:pPr>
              <w:jc w:val="center"/>
              <w:rPr>
                <w:rFonts w:ascii="Times New Roman" w:hAnsi="Times New Roman" w:cs="Times New Roman"/>
                <w:sz w:val="20"/>
                <w:szCs w:val="20"/>
              </w:rPr>
            </w:pPr>
            <w:r w:rsidRPr="00142E84">
              <w:rPr>
                <w:rFonts w:ascii="Times New Roman" w:hAnsi="Times New Roman" w:cs="Times New Roman"/>
                <w:sz w:val="20"/>
                <w:szCs w:val="20"/>
              </w:rPr>
              <w:t>32</w:t>
            </w:r>
          </w:p>
        </w:tc>
        <w:tc>
          <w:tcPr>
            <w:tcW w:w="974" w:type="pct"/>
            <w:tcBorders>
              <w:top w:val="single" w:sz="4" w:space="0" w:color="auto"/>
            </w:tcBorders>
          </w:tcPr>
          <w:p w:rsidR="000255EE" w:rsidRPr="00142E84" w:rsidRDefault="00FA494C" w:rsidP="000F576A">
            <w:pPr>
              <w:jc w:val="center"/>
              <w:rPr>
                <w:rFonts w:ascii="Times New Roman" w:hAnsi="Times New Roman" w:cs="Times New Roman"/>
                <w:sz w:val="20"/>
                <w:szCs w:val="20"/>
              </w:rPr>
            </w:pPr>
            <w:r w:rsidRPr="00142E84">
              <w:rPr>
                <w:rFonts w:ascii="Times New Roman" w:hAnsi="Times New Roman" w:cs="Times New Roman"/>
                <w:sz w:val="20"/>
                <w:szCs w:val="20"/>
              </w:rPr>
              <w:t>25,</w:t>
            </w:r>
            <w:r w:rsidR="000255EE" w:rsidRPr="00142E84">
              <w:rPr>
                <w:rFonts w:ascii="Times New Roman" w:hAnsi="Times New Roman" w:cs="Times New Roman"/>
                <w:sz w:val="20"/>
                <w:szCs w:val="20"/>
              </w:rPr>
              <w:t>6</w:t>
            </w:r>
          </w:p>
        </w:tc>
      </w:tr>
      <w:tr w:rsidR="000255EE" w:rsidRPr="00142E84" w:rsidTr="000F576A">
        <w:tc>
          <w:tcPr>
            <w:tcW w:w="821" w:type="pct"/>
            <w:vMerge/>
          </w:tcPr>
          <w:p w:rsidR="000255EE" w:rsidRPr="00142E84" w:rsidRDefault="000255EE" w:rsidP="000F576A">
            <w:pPr>
              <w:rPr>
                <w:rFonts w:ascii="Times New Roman" w:hAnsi="Times New Roman" w:cs="Times New Roman"/>
                <w:sz w:val="20"/>
                <w:szCs w:val="20"/>
              </w:rPr>
            </w:pPr>
          </w:p>
        </w:tc>
        <w:tc>
          <w:tcPr>
            <w:tcW w:w="2060" w:type="pct"/>
          </w:tcPr>
          <w:p w:rsidR="000255EE" w:rsidRPr="00142E84" w:rsidRDefault="000255EE" w:rsidP="000F576A">
            <w:pPr>
              <w:rPr>
                <w:rFonts w:ascii="Times New Roman" w:hAnsi="Times New Roman" w:cs="Times New Roman"/>
                <w:sz w:val="20"/>
                <w:szCs w:val="20"/>
              </w:rPr>
            </w:pPr>
            <w:r w:rsidRPr="00142E84">
              <w:rPr>
                <w:rFonts w:ascii="Times New Roman" w:hAnsi="Times New Roman" w:cs="Times New Roman"/>
                <w:sz w:val="20"/>
                <w:szCs w:val="20"/>
              </w:rPr>
              <w:t>Kimya / Kimya teknolojisi</w:t>
            </w:r>
          </w:p>
        </w:tc>
        <w:tc>
          <w:tcPr>
            <w:tcW w:w="1144" w:type="pct"/>
          </w:tcPr>
          <w:p w:rsidR="000255EE" w:rsidRPr="00142E84" w:rsidRDefault="000255EE" w:rsidP="000F576A">
            <w:pPr>
              <w:jc w:val="center"/>
              <w:rPr>
                <w:rFonts w:ascii="Times New Roman" w:hAnsi="Times New Roman" w:cs="Times New Roman"/>
                <w:sz w:val="20"/>
                <w:szCs w:val="20"/>
              </w:rPr>
            </w:pPr>
            <w:r w:rsidRPr="00142E84">
              <w:rPr>
                <w:rFonts w:ascii="Times New Roman" w:hAnsi="Times New Roman" w:cs="Times New Roman"/>
                <w:sz w:val="20"/>
                <w:szCs w:val="20"/>
              </w:rPr>
              <w:t>45</w:t>
            </w:r>
          </w:p>
        </w:tc>
        <w:tc>
          <w:tcPr>
            <w:tcW w:w="974" w:type="pct"/>
          </w:tcPr>
          <w:p w:rsidR="000255EE" w:rsidRPr="00142E84" w:rsidRDefault="00FA494C" w:rsidP="000F576A">
            <w:pPr>
              <w:jc w:val="center"/>
              <w:rPr>
                <w:rFonts w:ascii="Times New Roman" w:hAnsi="Times New Roman" w:cs="Times New Roman"/>
                <w:sz w:val="20"/>
                <w:szCs w:val="20"/>
              </w:rPr>
            </w:pPr>
            <w:r w:rsidRPr="00142E84">
              <w:rPr>
                <w:rFonts w:ascii="Times New Roman" w:hAnsi="Times New Roman" w:cs="Times New Roman"/>
                <w:sz w:val="20"/>
                <w:szCs w:val="20"/>
              </w:rPr>
              <w:t>36,</w:t>
            </w:r>
            <w:r w:rsidR="000255EE" w:rsidRPr="00142E84">
              <w:rPr>
                <w:rFonts w:ascii="Times New Roman" w:hAnsi="Times New Roman" w:cs="Times New Roman"/>
                <w:sz w:val="20"/>
                <w:szCs w:val="20"/>
              </w:rPr>
              <w:t>0</w:t>
            </w:r>
          </w:p>
        </w:tc>
      </w:tr>
      <w:tr w:rsidR="000255EE" w:rsidRPr="00142E84" w:rsidTr="000F576A">
        <w:tc>
          <w:tcPr>
            <w:tcW w:w="821" w:type="pct"/>
          </w:tcPr>
          <w:p w:rsidR="000255EE" w:rsidRPr="00142E84" w:rsidRDefault="000255EE" w:rsidP="000F576A">
            <w:pPr>
              <w:rPr>
                <w:rFonts w:ascii="Times New Roman" w:hAnsi="Times New Roman" w:cs="Times New Roman"/>
                <w:sz w:val="20"/>
                <w:szCs w:val="20"/>
              </w:rPr>
            </w:pPr>
          </w:p>
        </w:tc>
        <w:tc>
          <w:tcPr>
            <w:tcW w:w="2060" w:type="pct"/>
          </w:tcPr>
          <w:p w:rsidR="000255EE" w:rsidRPr="00142E84" w:rsidRDefault="000255EE" w:rsidP="000F576A">
            <w:pPr>
              <w:rPr>
                <w:rFonts w:ascii="Times New Roman" w:hAnsi="Times New Roman" w:cs="Times New Roman"/>
                <w:sz w:val="20"/>
                <w:szCs w:val="20"/>
              </w:rPr>
            </w:pPr>
            <w:r w:rsidRPr="00142E84">
              <w:rPr>
                <w:rFonts w:ascii="Times New Roman" w:hAnsi="Times New Roman" w:cs="Times New Roman"/>
                <w:sz w:val="20"/>
                <w:szCs w:val="20"/>
              </w:rPr>
              <w:t>Kuyumculuk teknolojisi</w:t>
            </w:r>
          </w:p>
        </w:tc>
        <w:tc>
          <w:tcPr>
            <w:tcW w:w="1144" w:type="pct"/>
          </w:tcPr>
          <w:p w:rsidR="000255EE" w:rsidRPr="00142E84" w:rsidRDefault="000255EE" w:rsidP="000F576A">
            <w:pPr>
              <w:jc w:val="center"/>
              <w:rPr>
                <w:rFonts w:ascii="Times New Roman" w:hAnsi="Times New Roman" w:cs="Times New Roman"/>
                <w:sz w:val="20"/>
                <w:szCs w:val="20"/>
              </w:rPr>
            </w:pPr>
            <w:r w:rsidRPr="00142E84">
              <w:rPr>
                <w:rFonts w:ascii="Times New Roman" w:hAnsi="Times New Roman" w:cs="Times New Roman"/>
                <w:sz w:val="20"/>
                <w:szCs w:val="20"/>
              </w:rPr>
              <w:t>2</w:t>
            </w:r>
          </w:p>
        </w:tc>
        <w:tc>
          <w:tcPr>
            <w:tcW w:w="974" w:type="pct"/>
          </w:tcPr>
          <w:p w:rsidR="000255EE" w:rsidRPr="00142E84" w:rsidRDefault="00FA494C" w:rsidP="000F576A">
            <w:pPr>
              <w:jc w:val="center"/>
              <w:rPr>
                <w:rFonts w:ascii="Times New Roman" w:hAnsi="Times New Roman" w:cs="Times New Roman"/>
                <w:sz w:val="20"/>
                <w:szCs w:val="20"/>
              </w:rPr>
            </w:pPr>
            <w:r w:rsidRPr="00142E84">
              <w:rPr>
                <w:rFonts w:ascii="Times New Roman" w:hAnsi="Times New Roman" w:cs="Times New Roman"/>
                <w:sz w:val="20"/>
                <w:szCs w:val="20"/>
              </w:rPr>
              <w:t>1,</w:t>
            </w:r>
            <w:r w:rsidR="000255EE" w:rsidRPr="00142E84">
              <w:rPr>
                <w:rFonts w:ascii="Times New Roman" w:hAnsi="Times New Roman" w:cs="Times New Roman"/>
                <w:sz w:val="20"/>
                <w:szCs w:val="20"/>
              </w:rPr>
              <w:t>6</w:t>
            </w:r>
          </w:p>
        </w:tc>
      </w:tr>
      <w:tr w:rsidR="000255EE" w:rsidRPr="00142E84" w:rsidTr="000F576A">
        <w:tc>
          <w:tcPr>
            <w:tcW w:w="821" w:type="pct"/>
          </w:tcPr>
          <w:p w:rsidR="000255EE" w:rsidRPr="00142E84" w:rsidRDefault="000255EE" w:rsidP="000F576A">
            <w:pPr>
              <w:rPr>
                <w:rFonts w:ascii="Times New Roman" w:hAnsi="Times New Roman" w:cs="Times New Roman"/>
                <w:sz w:val="20"/>
                <w:szCs w:val="20"/>
              </w:rPr>
            </w:pPr>
          </w:p>
        </w:tc>
        <w:tc>
          <w:tcPr>
            <w:tcW w:w="2060" w:type="pct"/>
          </w:tcPr>
          <w:p w:rsidR="000255EE" w:rsidRPr="00142E84" w:rsidRDefault="000255EE" w:rsidP="000F576A">
            <w:pPr>
              <w:rPr>
                <w:rFonts w:ascii="Times New Roman" w:hAnsi="Times New Roman" w:cs="Times New Roman"/>
                <w:sz w:val="20"/>
                <w:szCs w:val="20"/>
              </w:rPr>
            </w:pPr>
            <w:r w:rsidRPr="00142E84">
              <w:rPr>
                <w:rFonts w:ascii="Times New Roman" w:hAnsi="Times New Roman" w:cs="Times New Roman"/>
                <w:sz w:val="20"/>
                <w:szCs w:val="20"/>
              </w:rPr>
              <w:t>Makine teknolojisi</w:t>
            </w:r>
          </w:p>
        </w:tc>
        <w:tc>
          <w:tcPr>
            <w:tcW w:w="1144" w:type="pct"/>
          </w:tcPr>
          <w:p w:rsidR="000255EE" w:rsidRPr="00142E84" w:rsidRDefault="000255EE" w:rsidP="000F576A">
            <w:pPr>
              <w:jc w:val="center"/>
              <w:rPr>
                <w:rFonts w:ascii="Times New Roman" w:hAnsi="Times New Roman" w:cs="Times New Roman"/>
                <w:sz w:val="20"/>
                <w:szCs w:val="20"/>
              </w:rPr>
            </w:pPr>
            <w:r w:rsidRPr="00142E84">
              <w:rPr>
                <w:rFonts w:ascii="Times New Roman" w:hAnsi="Times New Roman" w:cs="Times New Roman"/>
                <w:sz w:val="20"/>
                <w:szCs w:val="20"/>
              </w:rPr>
              <w:t>1</w:t>
            </w:r>
          </w:p>
        </w:tc>
        <w:tc>
          <w:tcPr>
            <w:tcW w:w="974" w:type="pct"/>
          </w:tcPr>
          <w:p w:rsidR="000255EE" w:rsidRPr="00142E84" w:rsidRDefault="00FA494C" w:rsidP="000F576A">
            <w:pPr>
              <w:jc w:val="center"/>
              <w:rPr>
                <w:rFonts w:ascii="Times New Roman" w:hAnsi="Times New Roman" w:cs="Times New Roman"/>
                <w:sz w:val="20"/>
                <w:szCs w:val="20"/>
              </w:rPr>
            </w:pPr>
            <w:r w:rsidRPr="00142E84">
              <w:rPr>
                <w:rFonts w:ascii="Times New Roman" w:hAnsi="Times New Roman" w:cs="Times New Roman"/>
                <w:sz w:val="20"/>
                <w:szCs w:val="20"/>
              </w:rPr>
              <w:t>0,</w:t>
            </w:r>
            <w:r w:rsidR="000255EE" w:rsidRPr="00142E84">
              <w:rPr>
                <w:rFonts w:ascii="Times New Roman" w:hAnsi="Times New Roman" w:cs="Times New Roman"/>
                <w:sz w:val="20"/>
                <w:szCs w:val="20"/>
              </w:rPr>
              <w:t>8</w:t>
            </w:r>
          </w:p>
        </w:tc>
      </w:tr>
      <w:tr w:rsidR="000255EE" w:rsidRPr="00142E84" w:rsidTr="000F576A">
        <w:tc>
          <w:tcPr>
            <w:tcW w:w="821" w:type="pct"/>
          </w:tcPr>
          <w:p w:rsidR="000255EE" w:rsidRPr="00142E84" w:rsidRDefault="000255EE" w:rsidP="000F576A">
            <w:pPr>
              <w:rPr>
                <w:rFonts w:ascii="Times New Roman" w:hAnsi="Times New Roman" w:cs="Times New Roman"/>
                <w:sz w:val="20"/>
                <w:szCs w:val="20"/>
              </w:rPr>
            </w:pPr>
          </w:p>
        </w:tc>
        <w:tc>
          <w:tcPr>
            <w:tcW w:w="2060" w:type="pct"/>
          </w:tcPr>
          <w:p w:rsidR="000255EE" w:rsidRPr="00142E84" w:rsidRDefault="000255EE" w:rsidP="000F576A">
            <w:pPr>
              <w:rPr>
                <w:rFonts w:ascii="Times New Roman" w:hAnsi="Times New Roman" w:cs="Times New Roman"/>
                <w:sz w:val="20"/>
                <w:szCs w:val="20"/>
              </w:rPr>
            </w:pPr>
            <w:r w:rsidRPr="00142E84">
              <w:rPr>
                <w:rFonts w:ascii="Times New Roman" w:hAnsi="Times New Roman" w:cs="Times New Roman"/>
                <w:sz w:val="20"/>
                <w:szCs w:val="20"/>
              </w:rPr>
              <w:t>Metal teknolojisi</w:t>
            </w:r>
          </w:p>
        </w:tc>
        <w:tc>
          <w:tcPr>
            <w:tcW w:w="1144" w:type="pct"/>
          </w:tcPr>
          <w:p w:rsidR="000255EE" w:rsidRPr="00142E84" w:rsidRDefault="000255EE" w:rsidP="000F576A">
            <w:pPr>
              <w:jc w:val="center"/>
              <w:rPr>
                <w:rFonts w:ascii="Times New Roman" w:hAnsi="Times New Roman" w:cs="Times New Roman"/>
                <w:sz w:val="20"/>
                <w:szCs w:val="20"/>
              </w:rPr>
            </w:pPr>
            <w:r w:rsidRPr="00142E84">
              <w:rPr>
                <w:rFonts w:ascii="Times New Roman" w:hAnsi="Times New Roman" w:cs="Times New Roman"/>
                <w:sz w:val="20"/>
                <w:szCs w:val="20"/>
              </w:rPr>
              <w:t>1</w:t>
            </w:r>
          </w:p>
        </w:tc>
        <w:tc>
          <w:tcPr>
            <w:tcW w:w="974" w:type="pct"/>
          </w:tcPr>
          <w:p w:rsidR="000255EE" w:rsidRPr="00142E84" w:rsidRDefault="00FA494C" w:rsidP="000F576A">
            <w:pPr>
              <w:jc w:val="center"/>
              <w:rPr>
                <w:rFonts w:ascii="Times New Roman" w:hAnsi="Times New Roman" w:cs="Times New Roman"/>
                <w:sz w:val="20"/>
                <w:szCs w:val="20"/>
              </w:rPr>
            </w:pPr>
            <w:r w:rsidRPr="00142E84">
              <w:rPr>
                <w:rFonts w:ascii="Times New Roman" w:hAnsi="Times New Roman" w:cs="Times New Roman"/>
                <w:sz w:val="20"/>
                <w:szCs w:val="20"/>
              </w:rPr>
              <w:t>0,</w:t>
            </w:r>
            <w:r w:rsidR="000255EE" w:rsidRPr="00142E84">
              <w:rPr>
                <w:rFonts w:ascii="Times New Roman" w:hAnsi="Times New Roman" w:cs="Times New Roman"/>
                <w:sz w:val="20"/>
                <w:szCs w:val="20"/>
              </w:rPr>
              <w:t>8</w:t>
            </w:r>
          </w:p>
        </w:tc>
      </w:tr>
      <w:tr w:rsidR="000255EE" w:rsidRPr="00142E84" w:rsidTr="000F576A">
        <w:tc>
          <w:tcPr>
            <w:tcW w:w="821" w:type="pct"/>
          </w:tcPr>
          <w:p w:rsidR="000255EE" w:rsidRPr="00142E84" w:rsidRDefault="000255EE" w:rsidP="000F576A">
            <w:pPr>
              <w:rPr>
                <w:rFonts w:ascii="Times New Roman" w:hAnsi="Times New Roman" w:cs="Times New Roman"/>
                <w:sz w:val="20"/>
                <w:szCs w:val="20"/>
              </w:rPr>
            </w:pPr>
          </w:p>
        </w:tc>
        <w:tc>
          <w:tcPr>
            <w:tcW w:w="2060" w:type="pct"/>
          </w:tcPr>
          <w:p w:rsidR="000255EE" w:rsidRPr="00142E84" w:rsidRDefault="000255EE" w:rsidP="000F576A">
            <w:pPr>
              <w:rPr>
                <w:rFonts w:ascii="Times New Roman" w:hAnsi="Times New Roman" w:cs="Times New Roman"/>
                <w:sz w:val="20"/>
                <w:szCs w:val="20"/>
              </w:rPr>
            </w:pPr>
            <w:r w:rsidRPr="00142E84">
              <w:rPr>
                <w:rFonts w:ascii="Times New Roman" w:hAnsi="Times New Roman" w:cs="Times New Roman"/>
                <w:sz w:val="20"/>
                <w:szCs w:val="20"/>
              </w:rPr>
              <w:t>Seramik ve cam teknolojisi</w:t>
            </w:r>
          </w:p>
        </w:tc>
        <w:tc>
          <w:tcPr>
            <w:tcW w:w="1144" w:type="pct"/>
          </w:tcPr>
          <w:p w:rsidR="000255EE" w:rsidRPr="00142E84" w:rsidRDefault="000255EE" w:rsidP="000F576A">
            <w:pPr>
              <w:jc w:val="center"/>
              <w:rPr>
                <w:rFonts w:ascii="Times New Roman" w:hAnsi="Times New Roman" w:cs="Times New Roman"/>
                <w:sz w:val="20"/>
                <w:szCs w:val="20"/>
              </w:rPr>
            </w:pPr>
            <w:r w:rsidRPr="00142E84">
              <w:rPr>
                <w:rFonts w:ascii="Times New Roman" w:hAnsi="Times New Roman" w:cs="Times New Roman"/>
                <w:sz w:val="20"/>
                <w:szCs w:val="20"/>
              </w:rPr>
              <w:t>37</w:t>
            </w:r>
          </w:p>
        </w:tc>
        <w:tc>
          <w:tcPr>
            <w:tcW w:w="974" w:type="pct"/>
          </w:tcPr>
          <w:p w:rsidR="000255EE" w:rsidRPr="00142E84" w:rsidRDefault="000255EE" w:rsidP="00FA494C">
            <w:pPr>
              <w:jc w:val="center"/>
              <w:rPr>
                <w:rFonts w:ascii="Times New Roman" w:hAnsi="Times New Roman" w:cs="Times New Roman"/>
                <w:sz w:val="20"/>
                <w:szCs w:val="20"/>
              </w:rPr>
            </w:pPr>
            <w:r w:rsidRPr="00142E84">
              <w:rPr>
                <w:rFonts w:ascii="Times New Roman" w:hAnsi="Times New Roman" w:cs="Times New Roman"/>
                <w:sz w:val="20"/>
                <w:szCs w:val="20"/>
              </w:rPr>
              <w:t>29</w:t>
            </w:r>
            <w:r w:rsidR="00FA494C" w:rsidRPr="00142E84">
              <w:rPr>
                <w:rFonts w:ascii="Times New Roman" w:hAnsi="Times New Roman" w:cs="Times New Roman"/>
                <w:sz w:val="20"/>
                <w:szCs w:val="20"/>
              </w:rPr>
              <w:t>,</w:t>
            </w:r>
            <w:r w:rsidRPr="00142E84">
              <w:rPr>
                <w:rFonts w:ascii="Times New Roman" w:hAnsi="Times New Roman" w:cs="Times New Roman"/>
                <w:sz w:val="20"/>
                <w:szCs w:val="20"/>
              </w:rPr>
              <w:t>6</w:t>
            </w:r>
          </w:p>
        </w:tc>
      </w:tr>
      <w:tr w:rsidR="000255EE" w:rsidRPr="00142E84" w:rsidTr="000F576A">
        <w:tc>
          <w:tcPr>
            <w:tcW w:w="821" w:type="pct"/>
            <w:tcBorders>
              <w:bottom w:val="single" w:sz="4" w:space="0" w:color="auto"/>
            </w:tcBorders>
          </w:tcPr>
          <w:p w:rsidR="000255EE" w:rsidRPr="00142E84" w:rsidRDefault="000255EE" w:rsidP="000F576A">
            <w:pPr>
              <w:rPr>
                <w:rFonts w:ascii="Times New Roman" w:hAnsi="Times New Roman" w:cs="Times New Roman"/>
                <w:sz w:val="20"/>
                <w:szCs w:val="20"/>
              </w:rPr>
            </w:pPr>
          </w:p>
        </w:tc>
        <w:tc>
          <w:tcPr>
            <w:tcW w:w="2060" w:type="pct"/>
            <w:tcBorders>
              <w:bottom w:val="single" w:sz="4" w:space="0" w:color="auto"/>
            </w:tcBorders>
          </w:tcPr>
          <w:p w:rsidR="000255EE" w:rsidRPr="00142E84" w:rsidRDefault="000255EE" w:rsidP="000F576A">
            <w:pPr>
              <w:rPr>
                <w:rFonts w:ascii="Times New Roman" w:hAnsi="Times New Roman" w:cs="Times New Roman"/>
                <w:sz w:val="20"/>
                <w:szCs w:val="20"/>
              </w:rPr>
            </w:pPr>
            <w:r w:rsidRPr="00142E84">
              <w:rPr>
                <w:rFonts w:ascii="Times New Roman" w:hAnsi="Times New Roman" w:cs="Times New Roman"/>
                <w:sz w:val="20"/>
                <w:szCs w:val="20"/>
              </w:rPr>
              <w:t>Tekstil teknolojisi</w:t>
            </w:r>
          </w:p>
        </w:tc>
        <w:tc>
          <w:tcPr>
            <w:tcW w:w="1144" w:type="pct"/>
            <w:tcBorders>
              <w:bottom w:val="single" w:sz="4" w:space="0" w:color="auto"/>
            </w:tcBorders>
          </w:tcPr>
          <w:p w:rsidR="000255EE" w:rsidRPr="00142E84" w:rsidRDefault="000255EE" w:rsidP="000F576A">
            <w:pPr>
              <w:jc w:val="center"/>
              <w:rPr>
                <w:rFonts w:ascii="Times New Roman" w:hAnsi="Times New Roman" w:cs="Times New Roman"/>
                <w:sz w:val="20"/>
                <w:szCs w:val="20"/>
              </w:rPr>
            </w:pPr>
            <w:r w:rsidRPr="00142E84">
              <w:rPr>
                <w:rFonts w:ascii="Times New Roman" w:hAnsi="Times New Roman" w:cs="Times New Roman"/>
                <w:sz w:val="20"/>
                <w:szCs w:val="20"/>
              </w:rPr>
              <w:t>7</w:t>
            </w:r>
          </w:p>
        </w:tc>
        <w:tc>
          <w:tcPr>
            <w:tcW w:w="974" w:type="pct"/>
            <w:tcBorders>
              <w:bottom w:val="single" w:sz="4" w:space="0" w:color="auto"/>
            </w:tcBorders>
          </w:tcPr>
          <w:p w:rsidR="000255EE" w:rsidRPr="00142E84" w:rsidRDefault="00FA494C" w:rsidP="000F576A">
            <w:pPr>
              <w:jc w:val="center"/>
              <w:rPr>
                <w:rFonts w:ascii="Times New Roman" w:hAnsi="Times New Roman" w:cs="Times New Roman"/>
                <w:sz w:val="20"/>
                <w:szCs w:val="20"/>
              </w:rPr>
            </w:pPr>
            <w:r w:rsidRPr="00142E84">
              <w:rPr>
                <w:rFonts w:ascii="Times New Roman" w:hAnsi="Times New Roman" w:cs="Times New Roman"/>
                <w:sz w:val="20"/>
                <w:szCs w:val="20"/>
              </w:rPr>
              <w:t>5,</w:t>
            </w:r>
            <w:r w:rsidR="000255EE" w:rsidRPr="00142E84">
              <w:rPr>
                <w:rFonts w:ascii="Times New Roman" w:hAnsi="Times New Roman" w:cs="Times New Roman"/>
                <w:sz w:val="20"/>
                <w:szCs w:val="20"/>
              </w:rPr>
              <w:t>6</w:t>
            </w:r>
          </w:p>
        </w:tc>
      </w:tr>
    </w:tbl>
    <w:p w:rsidR="000255EE" w:rsidRPr="00142E84" w:rsidRDefault="000255EE" w:rsidP="000255EE">
      <w:pPr>
        <w:rPr>
          <w:rFonts w:ascii="Times New Roman" w:hAnsi="Times New Roman" w:cs="Times New Roman"/>
          <w:sz w:val="24"/>
          <w:szCs w:val="24"/>
        </w:rPr>
      </w:pPr>
    </w:p>
    <w:p w:rsidR="000255EE" w:rsidRPr="00142E84" w:rsidRDefault="000255EE" w:rsidP="000255EE">
      <w:pPr>
        <w:spacing w:after="0" w:line="360" w:lineRule="auto"/>
        <w:ind w:firstLine="708"/>
        <w:jc w:val="both"/>
        <w:rPr>
          <w:rFonts w:ascii="Times New Roman" w:hAnsi="Times New Roman" w:cs="Times New Roman"/>
          <w:sz w:val="24"/>
          <w:szCs w:val="24"/>
        </w:rPr>
      </w:pPr>
      <w:r w:rsidRPr="00142E84">
        <w:rPr>
          <w:rFonts w:ascii="Times New Roman" w:hAnsi="Times New Roman" w:cs="Times New Roman"/>
          <w:sz w:val="24"/>
          <w:szCs w:val="24"/>
        </w:rPr>
        <w:t xml:space="preserve">Tablo.1 incelendiğinde </w:t>
      </w:r>
      <w:proofErr w:type="gramStart"/>
      <w:r w:rsidRPr="00142E84">
        <w:rPr>
          <w:rFonts w:ascii="Times New Roman" w:hAnsi="Times New Roman" w:cs="Times New Roman"/>
          <w:sz w:val="24"/>
          <w:szCs w:val="24"/>
        </w:rPr>
        <w:t>formasyon</w:t>
      </w:r>
      <w:proofErr w:type="gramEnd"/>
      <w:r w:rsidRPr="00142E84">
        <w:rPr>
          <w:rFonts w:ascii="Times New Roman" w:hAnsi="Times New Roman" w:cs="Times New Roman"/>
          <w:sz w:val="24"/>
          <w:szCs w:val="24"/>
        </w:rPr>
        <w:t xml:space="preserve"> eğitimi alan öğretmen adaylarının %76</w:t>
      </w:r>
      <w:r w:rsidR="00FA494C" w:rsidRPr="00142E84">
        <w:rPr>
          <w:rFonts w:ascii="Times New Roman" w:hAnsi="Times New Roman" w:cs="Times New Roman"/>
          <w:sz w:val="24"/>
          <w:szCs w:val="24"/>
        </w:rPr>
        <w:t>,</w:t>
      </w:r>
      <w:r w:rsidRPr="00142E84">
        <w:rPr>
          <w:rFonts w:ascii="Times New Roman" w:hAnsi="Times New Roman" w:cs="Times New Roman"/>
          <w:sz w:val="24"/>
          <w:szCs w:val="24"/>
        </w:rPr>
        <w:t>0’sı (N=95) kadın, %24</w:t>
      </w:r>
      <w:r w:rsidR="00FA494C" w:rsidRPr="00142E84">
        <w:rPr>
          <w:rFonts w:ascii="Times New Roman" w:hAnsi="Times New Roman" w:cs="Times New Roman"/>
          <w:sz w:val="24"/>
          <w:szCs w:val="24"/>
        </w:rPr>
        <w:t>,</w:t>
      </w:r>
      <w:r w:rsidRPr="00142E84">
        <w:rPr>
          <w:rFonts w:ascii="Times New Roman" w:hAnsi="Times New Roman" w:cs="Times New Roman"/>
          <w:sz w:val="24"/>
          <w:szCs w:val="24"/>
        </w:rPr>
        <w:t xml:space="preserve">0’ü (N=30) ise erkektir. Öğretmen adaylarının </w:t>
      </w:r>
      <w:proofErr w:type="gramStart"/>
      <w:r w:rsidRPr="00142E84">
        <w:rPr>
          <w:rFonts w:ascii="Times New Roman" w:hAnsi="Times New Roman" w:cs="Times New Roman"/>
          <w:sz w:val="24"/>
          <w:szCs w:val="24"/>
        </w:rPr>
        <w:t>branş</w:t>
      </w:r>
      <w:proofErr w:type="gramEnd"/>
      <w:r w:rsidRPr="00142E84">
        <w:rPr>
          <w:rFonts w:ascii="Times New Roman" w:hAnsi="Times New Roman" w:cs="Times New Roman"/>
          <w:sz w:val="24"/>
          <w:szCs w:val="24"/>
        </w:rPr>
        <w:t xml:space="preserve"> dağılımları incelendiğinde ise %36</w:t>
      </w:r>
      <w:r w:rsidR="00FA494C" w:rsidRPr="00142E84">
        <w:rPr>
          <w:rFonts w:ascii="Times New Roman" w:hAnsi="Times New Roman" w:cs="Times New Roman"/>
          <w:sz w:val="24"/>
          <w:szCs w:val="24"/>
        </w:rPr>
        <w:t>,</w:t>
      </w:r>
      <w:r w:rsidRPr="00142E84">
        <w:rPr>
          <w:rFonts w:ascii="Times New Roman" w:hAnsi="Times New Roman" w:cs="Times New Roman"/>
          <w:sz w:val="24"/>
          <w:szCs w:val="24"/>
        </w:rPr>
        <w:t>0 Kimya / Kimya Teknolojisi, %29</w:t>
      </w:r>
      <w:r w:rsidR="00FA494C" w:rsidRPr="00142E84">
        <w:rPr>
          <w:rFonts w:ascii="Times New Roman" w:hAnsi="Times New Roman" w:cs="Times New Roman"/>
          <w:sz w:val="24"/>
          <w:szCs w:val="24"/>
        </w:rPr>
        <w:t>,</w:t>
      </w:r>
      <w:r w:rsidRPr="00142E84">
        <w:rPr>
          <w:rFonts w:ascii="Times New Roman" w:hAnsi="Times New Roman" w:cs="Times New Roman"/>
          <w:sz w:val="24"/>
          <w:szCs w:val="24"/>
        </w:rPr>
        <w:t>6 Seramik ve Cam Teknolojisi,  %25</w:t>
      </w:r>
      <w:r w:rsidR="00FA494C" w:rsidRPr="00142E84">
        <w:rPr>
          <w:rFonts w:ascii="Times New Roman" w:hAnsi="Times New Roman" w:cs="Times New Roman"/>
          <w:sz w:val="24"/>
          <w:szCs w:val="24"/>
        </w:rPr>
        <w:t>,</w:t>
      </w:r>
      <w:r w:rsidRPr="00142E84">
        <w:rPr>
          <w:rFonts w:ascii="Times New Roman" w:hAnsi="Times New Roman" w:cs="Times New Roman"/>
          <w:sz w:val="24"/>
          <w:szCs w:val="24"/>
        </w:rPr>
        <w:t>6 Fizik, %5</w:t>
      </w:r>
      <w:r w:rsidR="00FA494C" w:rsidRPr="00142E84">
        <w:rPr>
          <w:rFonts w:ascii="Times New Roman" w:hAnsi="Times New Roman" w:cs="Times New Roman"/>
          <w:sz w:val="24"/>
          <w:szCs w:val="24"/>
        </w:rPr>
        <w:t>,</w:t>
      </w:r>
      <w:r w:rsidRPr="00142E84">
        <w:rPr>
          <w:rFonts w:ascii="Times New Roman" w:hAnsi="Times New Roman" w:cs="Times New Roman"/>
          <w:sz w:val="24"/>
          <w:szCs w:val="24"/>
        </w:rPr>
        <w:t>6 Tekstil Teknolojisi, %1</w:t>
      </w:r>
      <w:r w:rsidR="00FA494C" w:rsidRPr="00142E84">
        <w:rPr>
          <w:rFonts w:ascii="Times New Roman" w:hAnsi="Times New Roman" w:cs="Times New Roman"/>
          <w:sz w:val="24"/>
          <w:szCs w:val="24"/>
        </w:rPr>
        <w:t>,</w:t>
      </w:r>
      <w:r w:rsidRPr="00142E84">
        <w:rPr>
          <w:rFonts w:ascii="Times New Roman" w:hAnsi="Times New Roman" w:cs="Times New Roman"/>
          <w:sz w:val="24"/>
          <w:szCs w:val="24"/>
        </w:rPr>
        <w:t>6 Kuyumculuk Teknolojisi, %0</w:t>
      </w:r>
      <w:r w:rsidR="00FA494C" w:rsidRPr="00142E84">
        <w:rPr>
          <w:rFonts w:ascii="Times New Roman" w:hAnsi="Times New Roman" w:cs="Times New Roman"/>
          <w:sz w:val="24"/>
          <w:szCs w:val="24"/>
        </w:rPr>
        <w:t>,</w:t>
      </w:r>
      <w:r w:rsidRPr="00142E84">
        <w:rPr>
          <w:rFonts w:ascii="Times New Roman" w:hAnsi="Times New Roman" w:cs="Times New Roman"/>
          <w:sz w:val="24"/>
          <w:szCs w:val="24"/>
        </w:rPr>
        <w:t>8 Makine Teknolojisi ve %0</w:t>
      </w:r>
      <w:r w:rsidR="00FA494C" w:rsidRPr="00142E84">
        <w:rPr>
          <w:rFonts w:ascii="Times New Roman" w:hAnsi="Times New Roman" w:cs="Times New Roman"/>
          <w:sz w:val="24"/>
          <w:szCs w:val="24"/>
        </w:rPr>
        <w:t>,</w:t>
      </w:r>
      <w:r w:rsidRPr="00142E84">
        <w:rPr>
          <w:rFonts w:ascii="Times New Roman" w:hAnsi="Times New Roman" w:cs="Times New Roman"/>
          <w:sz w:val="24"/>
          <w:szCs w:val="24"/>
        </w:rPr>
        <w:t>8 Metal Teknolojisi branşına sahip olduğu görülmektedir.</w:t>
      </w:r>
    </w:p>
    <w:p w:rsidR="000255EE" w:rsidRPr="00142E84" w:rsidRDefault="000255EE" w:rsidP="000255EE">
      <w:pPr>
        <w:spacing w:after="0" w:line="360" w:lineRule="auto"/>
        <w:jc w:val="both"/>
        <w:rPr>
          <w:rFonts w:ascii="Times New Roman" w:hAnsi="Times New Roman" w:cs="Times New Roman"/>
          <w:sz w:val="24"/>
          <w:szCs w:val="24"/>
        </w:rPr>
      </w:pPr>
    </w:p>
    <w:p w:rsidR="000255EE" w:rsidRPr="00142E84" w:rsidRDefault="000255EE" w:rsidP="000F576A">
      <w:pPr>
        <w:pStyle w:val="WW-NormalWeb1"/>
        <w:spacing w:before="0" w:after="0" w:line="360" w:lineRule="auto"/>
        <w:jc w:val="both"/>
        <w:rPr>
          <w:b/>
        </w:rPr>
      </w:pPr>
      <w:r w:rsidRPr="00142E84">
        <w:rPr>
          <w:b/>
        </w:rPr>
        <w:lastRenderedPageBreak/>
        <w:t xml:space="preserve">Veri </w:t>
      </w:r>
      <w:r w:rsidR="000F576A" w:rsidRPr="00142E84">
        <w:rPr>
          <w:b/>
        </w:rPr>
        <w:t>T</w:t>
      </w:r>
      <w:r w:rsidRPr="00142E84">
        <w:rPr>
          <w:b/>
        </w:rPr>
        <w:t xml:space="preserve">oplama </w:t>
      </w:r>
      <w:r w:rsidR="000F576A" w:rsidRPr="00142E84">
        <w:rPr>
          <w:b/>
        </w:rPr>
        <w:t>A</w:t>
      </w:r>
      <w:r w:rsidRPr="00142E84">
        <w:rPr>
          <w:b/>
        </w:rPr>
        <w:t>raçları</w:t>
      </w:r>
    </w:p>
    <w:p w:rsidR="000255EE" w:rsidRPr="00142E84" w:rsidRDefault="000255EE" w:rsidP="000F576A">
      <w:pPr>
        <w:pStyle w:val="WW-NormalWeb1"/>
        <w:spacing w:before="120" w:after="0" w:line="360" w:lineRule="auto"/>
        <w:ind w:firstLine="708"/>
        <w:jc w:val="both"/>
        <w:rPr>
          <w:b/>
          <w:bCs w:val="0"/>
        </w:rPr>
      </w:pPr>
      <w:r w:rsidRPr="00142E84">
        <w:rPr>
          <w:b/>
        </w:rPr>
        <w:t xml:space="preserve">Kaynaştırma </w:t>
      </w:r>
      <w:r w:rsidR="000F576A" w:rsidRPr="00142E84">
        <w:rPr>
          <w:b/>
        </w:rPr>
        <w:t xml:space="preserve">uygulamalarında öğretmen yeterliği ölçeği. </w:t>
      </w:r>
      <w:r w:rsidRPr="00142E84">
        <w:t>Formasyon eğitiminde ‘</w:t>
      </w:r>
      <w:r w:rsidRPr="00142E84">
        <w:rPr>
          <w:rFonts w:eastAsia="Calibri"/>
        </w:rPr>
        <w:t>Bireyselleştirilmiş Öğretim’ dersi alan</w:t>
      </w:r>
      <w:r w:rsidRPr="00142E84">
        <w:t xml:space="preserve"> öğretmen adaylarının kaynaştırma eğitimi uygulamalarındaki yeterlik algılarını ölçmek amacıyla </w:t>
      </w:r>
      <w:proofErr w:type="spellStart"/>
      <w:r w:rsidRPr="00142E84">
        <w:t>Sharma</w:t>
      </w:r>
      <w:proofErr w:type="spellEnd"/>
      <w:r w:rsidRPr="00142E84">
        <w:t xml:space="preserve">, </w:t>
      </w:r>
      <w:proofErr w:type="spellStart"/>
      <w:r w:rsidRPr="00142E84">
        <w:t>Loreman</w:t>
      </w:r>
      <w:proofErr w:type="spellEnd"/>
      <w:r w:rsidRPr="00142E84">
        <w:t xml:space="preserve"> </w:t>
      </w:r>
      <w:r w:rsidR="00A15573" w:rsidRPr="00142E84">
        <w:t>&amp;</w:t>
      </w:r>
      <w:r w:rsidRPr="00142E84">
        <w:t xml:space="preserve"> </w:t>
      </w:r>
      <w:proofErr w:type="spellStart"/>
      <w:r w:rsidRPr="00142E84">
        <w:t>Forlin</w:t>
      </w:r>
      <w:proofErr w:type="spellEnd"/>
      <w:r w:rsidRPr="00142E84">
        <w:t xml:space="preserve"> (201</w:t>
      </w:r>
      <w:r w:rsidR="00A15573" w:rsidRPr="00142E84">
        <w:t>2</w:t>
      </w:r>
      <w:r w:rsidRPr="00142E84">
        <w:t xml:space="preserve">) tarafından geliştirilen Bayar (2015) tarafından </w:t>
      </w:r>
      <w:proofErr w:type="spellStart"/>
      <w:r w:rsidRPr="00142E84">
        <w:t>Türkçe’ye</w:t>
      </w:r>
      <w:proofErr w:type="spellEnd"/>
      <w:r w:rsidRPr="00142E84">
        <w:t xml:space="preserve"> uyarlama çalışması yapılan </w:t>
      </w:r>
      <w:r w:rsidR="00763243" w:rsidRPr="00142E84">
        <w:t>“</w:t>
      </w:r>
      <w:r w:rsidRPr="00142E84">
        <w:t>Kaynaştırma Uygulamalarında Öğretmen Yeterliği Ölçeği (KUÖYÖ)</w:t>
      </w:r>
      <w:r w:rsidR="00763243" w:rsidRPr="00142E84">
        <w:t>”</w:t>
      </w:r>
      <w:r w:rsidRPr="00142E84">
        <w:t xml:space="preserve"> k</w:t>
      </w:r>
      <w:r w:rsidR="00BA7228" w:rsidRPr="00142E84">
        <w:t xml:space="preserve">ullanılmıştır. 18 maddeyi içeren ölçek </w:t>
      </w:r>
      <w:r w:rsidRPr="00142E84">
        <w:t xml:space="preserve">6’lı </w:t>
      </w:r>
      <w:proofErr w:type="spellStart"/>
      <w:r w:rsidRPr="00142E84">
        <w:t>Likert</w:t>
      </w:r>
      <w:proofErr w:type="spellEnd"/>
      <w:r w:rsidRPr="00142E84">
        <w:t xml:space="preserve"> tipi bir derecelendirme içermektedir. Ölçek üç faktörden meydana gelmektedir. Ölçeğin birinci boyutu; </w:t>
      </w:r>
      <w:r w:rsidR="00BA7228" w:rsidRPr="00142E84">
        <w:t>“</w:t>
      </w:r>
      <w:r w:rsidRPr="00142E84">
        <w:t>Kaynaştırma Eğitiminde Öğretim Yeterliği</w:t>
      </w:r>
      <w:r w:rsidR="00BA7228" w:rsidRPr="00142E84">
        <w:t>”</w:t>
      </w:r>
      <w:r w:rsidRPr="00142E84">
        <w:t xml:space="preserve">, ikinci boyutu; </w:t>
      </w:r>
      <w:r w:rsidR="00BA7228" w:rsidRPr="00142E84">
        <w:t>“</w:t>
      </w:r>
      <w:r w:rsidRPr="00142E84">
        <w:t>Kaynaştırma Eğitiminde İşbirliği Yeterliği</w:t>
      </w:r>
      <w:r w:rsidR="00BA7228" w:rsidRPr="00142E84">
        <w:t>”</w:t>
      </w:r>
      <w:r w:rsidRPr="00142E84">
        <w:t xml:space="preserve">, üçüncü boyutu ise; </w:t>
      </w:r>
      <w:r w:rsidR="00BA7228" w:rsidRPr="00142E84">
        <w:t>“</w:t>
      </w:r>
      <w:r w:rsidRPr="00142E84">
        <w:t>Kaynaştırma Eğitiminde Sınıf Yönetimi Yeterliği</w:t>
      </w:r>
      <w:r w:rsidR="00BA7228" w:rsidRPr="00142E84">
        <w:t>”</w:t>
      </w:r>
      <w:r w:rsidRPr="00142E84">
        <w:t xml:space="preserve"> boyutudur. Ölçeğin </w:t>
      </w:r>
      <w:proofErr w:type="spellStart"/>
      <w:r w:rsidRPr="00142E84">
        <w:t>Türkçe’ye</w:t>
      </w:r>
      <w:proofErr w:type="spellEnd"/>
      <w:r w:rsidRPr="00142E84">
        <w:t xml:space="preserve"> uyarlanması aşamasında </w:t>
      </w:r>
      <w:proofErr w:type="spellStart"/>
      <w:r w:rsidRPr="00142E84">
        <w:t>Cronb</w:t>
      </w:r>
      <w:r w:rsidR="00142E84" w:rsidRPr="00142E84">
        <w:t>ach</w:t>
      </w:r>
      <w:proofErr w:type="spellEnd"/>
      <w:r w:rsidR="00142E84" w:rsidRPr="00142E84">
        <w:t xml:space="preserve"> Alpha iç tutarlık </w:t>
      </w:r>
      <w:proofErr w:type="gramStart"/>
      <w:r w:rsidR="00142E84" w:rsidRPr="00142E84">
        <w:t>katsayısı</w:t>
      </w:r>
      <w:r w:rsidR="007A40A0" w:rsidRPr="00142E84">
        <w:t xml:space="preserve"> </w:t>
      </w:r>
      <w:r w:rsidRPr="00142E84">
        <w:t>.89</w:t>
      </w:r>
      <w:proofErr w:type="gramEnd"/>
      <w:r w:rsidRPr="00142E84">
        <w:t xml:space="preserve"> olarak bulunmuştur. </w:t>
      </w:r>
      <w:r w:rsidR="00577215" w:rsidRPr="00142E84">
        <w:t>Belirlenen güvenirlik kat sayısı ise</w:t>
      </w:r>
      <w:r w:rsidRPr="00142E84">
        <w:t xml:space="preserve"> ölçeğin Türkiye’de kullanılabileceğini göster</w:t>
      </w:r>
      <w:r w:rsidR="00577215" w:rsidRPr="00142E84">
        <w:t xml:space="preserve">mektedir. </w:t>
      </w:r>
      <w:r w:rsidRPr="00142E84">
        <w:t xml:space="preserve">Araştırmalarda kullanılan ölçme araçlarının </w:t>
      </w:r>
      <w:proofErr w:type="spellStart"/>
      <w:r w:rsidRPr="00142E84">
        <w:t>Cronbach</w:t>
      </w:r>
      <w:proofErr w:type="spellEnd"/>
      <w:r w:rsidRPr="00142E84">
        <w:t xml:space="preserve"> A</w:t>
      </w:r>
      <w:r w:rsidR="00142E84" w:rsidRPr="00142E84">
        <w:t xml:space="preserve">lpha güvenirlik </w:t>
      </w:r>
      <w:proofErr w:type="gramStart"/>
      <w:r w:rsidR="00142E84" w:rsidRPr="00142E84">
        <w:t xml:space="preserve">katsayılarının </w:t>
      </w:r>
      <w:r w:rsidRPr="00142E84">
        <w:t>.70</w:t>
      </w:r>
      <w:proofErr w:type="gramEnd"/>
      <w:r w:rsidRPr="00142E84">
        <w:t xml:space="preserve"> olması ölçeğe ilişkin güvenirlik düzeyinin yeterli olduğu söylenebilir (Sipahi, </w:t>
      </w:r>
      <w:proofErr w:type="spellStart"/>
      <w:r w:rsidRPr="00142E84">
        <w:t>Yurtkoru</w:t>
      </w:r>
      <w:proofErr w:type="spellEnd"/>
      <w:r w:rsidRPr="00142E84">
        <w:t xml:space="preserve"> </w:t>
      </w:r>
      <w:r w:rsidR="007A40A0" w:rsidRPr="00142E84">
        <w:t>&amp;</w:t>
      </w:r>
      <w:r w:rsidRPr="00142E84">
        <w:t xml:space="preserve"> Çinko, 2008; </w:t>
      </w:r>
      <w:proofErr w:type="spellStart"/>
      <w:r w:rsidRPr="00142E84">
        <w:t>Tezbaşaran</w:t>
      </w:r>
      <w:proofErr w:type="spellEnd"/>
      <w:r w:rsidRPr="00142E84">
        <w:t xml:space="preserve">, 1996). Bu araştırmada ise ölçeğin tümüne ve alt boyutlarına ilişkin hesaplanan </w:t>
      </w:r>
      <w:proofErr w:type="spellStart"/>
      <w:r w:rsidRPr="00142E84">
        <w:t>Cronba</w:t>
      </w:r>
      <w:r w:rsidR="00142E84" w:rsidRPr="00142E84">
        <w:t>ch</w:t>
      </w:r>
      <w:proofErr w:type="spellEnd"/>
      <w:r w:rsidR="00142E84" w:rsidRPr="00142E84">
        <w:t xml:space="preserve"> Alpha iç tutarlık </w:t>
      </w:r>
      <w:proofErr w:type="gramStart"/>
      <w:r w:rsidR="00142E84" w:rsidRPr="00142E84">
        <w:t xml:space="preserve">katsayısı </w:t>
      </w:r>
      <w:r w:rsidRPr="00142E84">
        <w:t>.70’ten</w:t>
      </w:r>
      <w:proofErr w:type="gramEnd"/>
      <w:r w:rsidRPr="00142E84">
        <w:t xml:space="preserve"> büyük olduğundan güvenirlik düzeyinin yeterli olduğu söylenebilir. </w:t>
      </w:r>
    </w:p>
    <w:p w:rsidR="000255EE" w:rsidRPr="00142E84" w:rsidRDefault="000255EE" w:rsidP="000255EE">
      <w:pPr>
        <w:rPr>
          <w:rFonts w:ascii="Times New Roman" w:hAnsi="Times New Roman" w:cs="Times New Roman"/>
        </w:rPr>
      </w:pPr>
    </w:p>
    <w:p w:rsidR="000255EE" w:rsidRPr="00142E84" w:rsidRDefault="000255EE" w:rsidP="000F576A">
      <w:pPr>
        <w:spacing w:after="0" w:line="360" w:lineRule="auto"/>
        <w:ind w:firstLine="709"/>
        <w:jc w:val="both"/>
        <w:rPr>
          <w:rFonts w:ascii="Times New Roman" w:hAnsi="Times New Roman" w:cs="Times New Roman"/>
          <w:b/>
          <w:sz w:val="24"/>
          <w:szCs w:val="24"/>
        </w:rPr>
      </w:pPr>
      <w:r w:rsidRPr="00142E84">
        <w:rPr>
          <w:rFonts w:ascii="Times New Roman" w:hAnsi="Times New Roman" w:cs="Times New Roman"/>
          <w:b/>
          <w:sz w:val="24"/>
          <w:szCs w:val="24"/>
        </w:rPr>
        <w:t xml:space="preserve">Kaynaştırma </w:t>
      </w:r>
      <w:r w:rsidR="000F576A" w:rsidRPr="00142E84">
        <w:rPr>
          <w:rFonts w:ascii="Times New Roman" w:hAnsi="Times New Roman" w:cs="Times New Roman"/>
          <w:b/>
          <w:sz w:val="24"/>
          <w:szCs w:val="24"/>
        </w:rPr>
        <w:t xml:space="preserve">eğitimi ile ilgili duygular, tutumlar ve kaygılar ölçeği. </w:t>
      </w:r>
      <w:r w:rsidRPr="00142E84">
        <w:rPr>
          <w:rFonts w:ascii="Times New Roman" w:hAnsi="Times New Roman" w:cs="Times New Roman"/>
          <w:sz w:val="24"/>
          <w:szCs w:val="24"/>
        </w:rPr>
        <w:t xml:space="preserve">Araştırmanın nicel kısmında veri toplama aracı olarak </w:t>
      </w:r>
      <w:proofErr w:type="spellStart"/>
      <w:r w:rsidRPr="00142E84">
        <w:rPr>
          <w:rFonts w:ascii="Times New Roman" w:hAnsi="Times New Roman" w:cs="Times New Roman"/>
          <w:sz w:val="24"/>
          <w:szCs w:val="24"/>
        </w:rPr>
        <w:t>Forlin</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Earle</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Loreman</w:t>
      </w:r>
      <w:proofErr w:type="spellEnd"/>
      <w:r w:rsidRPr="00142E84">
        <w:rPr>
          <w:rFonts w:ascii="Times New Roman" w:hAnsi="Times New Roman" w:cs="Times New Roman"/>
          <w:sz w:val="24"/>
          <w:szCs w:val="24"/>
        </w:rPr>
        <w:t xml:space="preserve"> </w:t>
      </w:r>
      <w:r w:rsidR="007A40A0" w:rsidRPr="00142E84">
        <w:rPr>
          <w:rFonts w:ascii="Times New Roman" w:hAnsi="Times New Roman" w:cs="Times New Roman"/>
          <w:sz w:val="24"/>
          <w:szCs w:val="24"/>
        </w:rPr>
        <w:t>&amp;</w:t>
      </w:r>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Sharma</w:t>
      </w:r>
      <w:proofErr w:type="spellEnd"/>
      <w:r w:rsidRPr="00142E84">
        <w:rPr>
          <w:rFonts w:ascii="Times New Roman" w:hAnsi="Times New Roman" w:cs="Times New Roman"/>
          <w:sz w:val="24"/>
          <w:szCs w:val="24"/>
        </w:rPr>
        <w:t xml:space="preserve"> (2011) tarafından geliştirilen Bayar, </w:t>
      </w:r>
      <w:proofErr w:type="spellStart"/>
      <w:r w:rsidRPr="00142E84">
        <w:rPr>
          <w:rFonts w:ascii="Times New Roman" w:hAnsi="Times New Roman" w:cs="Times New Roman"/>
          <w:sz w:val="24"/>
          <w:szCs w:val="24"/>
        </w:rPr>
        <w:t>Özaşkın</w:t>
      </w:r>
      <w:proofErr w:type="spellEnd"/>
      <w:r w:rsidRPr="00142E84">
        <w:rPr>
          <w:rFonts w:ascii="Times New Roman" w:hAnsi="Times New Roman" w:cs="Times New Roman"/>
          <w:sz w:val="24"/>
          <w:szCs w:val="24"/>
        </w:rPr>
        <w:t xml:space="preserve"> </w:t>
      </w:r>
      <w:r w:rsidR="007A40A0" w:rsidRPr="00142E84">
        <w:rPr>
          <w:rFonts w:ascii="Times New Roman" w:hAnsi="Times New Roman" w:cs="Times New Roman"/>
          <w:sz w:val="24"/>
          <w:szCs w:val="24"/>
        </w:rPr>
        <w:t>&amp;</w:t>
      </w:r>
      <w:r w:rsidRPr="00142E84">
        <w:rPr>
          <w:rFonts w:ascii="Times New Roman" w:hAnsi="Times New Roman" w:cs="Times New Roman"/>
          <w:sz w:val="24"/>
          <w:szCs w:val="24"/>
        </w:rPr>
        <w:t xml:space="preserve"> Bardak (2015) tarafından </w:t>
      </w:r>
      <w:proofErr w:type="spellStart"/>
      <w:r w:rsidRPr="00142E84">
        <w:rPr>
          <w:rFonts w:ascii="Times New Roman" w:hAnsi="Times New Roman" w:cs="Times New Roman"/>
          <w:sz w:val="24"/>
          <w:szCs w:val="24"/>
        </w:rPr>
        <w:t>Türkçe’ye</w:t>
      </w:r>
      <w:proofErr w:type="spellEnd"/>
      <w:r w:rsidRPr="00142E84">
        <w:rPr>
          <w:rFonts w:ascii="Times New Roman" w:hAnsi="Times New Roman" w:cs="Times New Roman"/>
          <w:sz w:val="24"/>
          <w:szCs w:val="24"/>
        </w:rPr>
        <w:t xml:space="preserve"> uyarlanan </w:t>
      </w:r>
      <w:r w:rsidR="00577215" w:rsidRPr="00142E84">
        <w:rPr>
          <w:rFonts w:ascii="Times New Roman" w:hAnsi="Times New Roman" w:cs="Times New Roman"/>
          <w:sz w:val="24"/>
          <w:szCs w:val="24"/>
        </w:rPr>
        <w:t>“</w:t>
      </w:r>
      <w:r w:rsidRPr="00142E84">
        <w:rPr>
          <w:rFonts w:ascii="Times New Roman" w:hAnsi="Times New Roman" w:cs="Times New Roman"/>
          <w:sz w:val="24"/>
          <w:szCs w:val="24"/>
        </w:rPr>
        <w:t>Kaynaştırma Eğitimi İle İlgili Duygular, Tutumlar ve Kaygılar Ölçeği (KEİDTKÖ)</w:t>
      </w:r>
      <w:r w:rsidR="00577215" w:rsidRPr="00142E84">
        <w:rPr>
          <w:rFonts w:ascii="Times New Roman" w:hAnsi="Times New Roman" w:cs="Times New Roman"/>
          <w:sz w:val="24"/>
          <w:szCs w:val="24"/>
        </w:rPr>
        <w:t>”</w:t>
      </w:r>
      <w:r w:rsidRPr="00142E84">
        <w:rPr>
          <w:rFonts w:ascii="Times New Roman" w:hAnsi="Times New Roman" w:cs="Times New Roman"/>
          <w:sz w:val="24"/>
          <w:szCs w:val="24"/>
        </w:rPr>
        <w:t xml:space="preserve"> kullanılmıştır. Geçerlik ve güvenirlik çalışmaları yapılan ölçek “Kaynaştırma Eğitimi İle İlgili Duygular”, “Kaynaştırma Eğitimi Hakkındaki Tutumlar” ve “Kaynaştırma Eğitiminde Kaygı” olmak üzere üç faktör ve 15 maddeden oluşmaktadır. Ölçeğin </w:t>
      </w:r>
      <w:proofErr w:type="spellStart"/>
      <w:r w:rsidRPr="00142E84">
        <w:rPr>
          <w:rFonts w:ascii="Times New Roman" w:hAnsi="Times New Roman" w:cs="Times New Roman"/>
          <w:sz w:val="24"/>
          <w:szCs w:val="24"/>
        </w:rPr>
        <w:t>Cronbach</w:t>
      </w:r>
      <w:proofErr w:type="spellEnd"/>
      <w:r w:rsidRPr="00142E84">
        <w:rPr>
          <w:rFonts w:ascii="Times New Roman" w:hAnsi="Times New Roman" w:cs="Times New Roman"/>
          <w:sz w:val="24"/>
          <w:szCs w:val="24"/>
        </w:rPr>
        <w:t xml:space="preserve"> Alpha iç tutarlık </w:t>
      </w:r>
      <w:proofErr w:type="gramStart"/>
      <w:r w:rsidRPr="00142E84">
        <w:rPr>
          <w:rFonts w:ascii="Times New Roman" w:hAnsi="Times New Roman" w:cs="Times New Roman"/>
          <w:sz w:val="24"/>
          <w:szCs w:val="24"/>
        </w:rPr>
        <w:t>katsay</w:t>
      </w:r>
      <w:r w:rsidR="00577215" w:rsidRPr="00142E84">
        <w:rPr>
          <w:rFonts w:ascii="Times New Roman" w:hAnsi="Times New Roman" w:cs="Times New Roman"/>
          <w:sz w:val="24"/>
          <w:szCs w:val="24"/>
        </w:rPr>
        <w:t>ısı .88</w:t>
      </w:r>
      <w:proofErr w:type="gramEnd"/>
      <w:r w:rsidR="00577215" w:rsidRPr="00142E84">
        <w:rPr>
          <w:rFonts w:ascii="Times New Roman" w:hAnsi="Times New Roman" w:cs="Times New Roman"/>
          <w:sz w:val="24"/>
          <w:szCs w:val="24"/>
        </w:rPr>
        <w:t xml:space="preserve">, bulunurken her bir faktör için sırasıyla </w:t>
      </w:r>
      <w:r w:rsidRPr="00142E84">
        <w:rPr>
          <w:rFonts w:ascii="Times New Roman" w:hAnsi="Times New Roman" w:cs="Times New Roman"/>
          <w:sz w:val="24"/>
          <w:szCs w:val="24"/>
        </w:rPr>
        <w:t>.86</w:t>
      </w:r>
      <w:r w:rsidR="00577215" w:rsidRPr="00142E84">
        <w:rPr>
          <w:rFonts w:ascii="Times New Roman" w:hAnsi="Times New Roman" w:cs="Times New Roman"/>
          <w:sz w:val="24"/>
          <w:szCs w:val="24"/>
        </w:rPr>
        <w:t>,</w:t>
      </w:r>
      <w:r w:rsidRPr="00142E84">
        <w:rPr>
          <w:rFonts w:ascii="Times New Roman" w:hAnsi="Times New Roman" w:cs="Times New Roman"/>
          <w:sz w:val="24"/>
          <w:szCs w:val="24"/>
        </w:rPr>
        <w:t xml:space="preserve"> .88 ve.85 olarak bulunmuştur. Araştırmalarda kullanılan ölçme araçlarının güvenirlik düzeylerinin yeterli olabilmesi için </w:t>
      </w:r>
      <w:proofErr w:type="spellStart"/>
      <w:r w:rsidRPr="00142E84">
        <w:rPr>
          <w:rFonts w:ascii="Times New Roman" w:hAnsi="Times New Roman" w:cs="Times New Roman"/>
          <w:sz w:val="24"/>
          <w:szCs w:val="24"/>
        </w:rPr>
        <w:t>Cronbach</w:t>
      </w:r>
      <w:proofErr w:type="spellEnd"/>
      <w:r w:rsidRPr="00142E84">
        <w:rPr>
          <w:rFonts w:ascii="Times New Roman" w:hAnsi="Times New Roman" w:cs="Times New Roman"/>
          <w:sz w:val="24"/>
          <w:szCs w:val="24"/>
        </w:rPr>
        <w:t xml:space="preserve"> Alpha g</w:t>
      </w:r>
      <w:r w:rsidR="00142E84">
        <w:rPr>
          <w:rFonts w:ascii="Times New Roman" w:hAnsi="Times New Roman" w:cs="Times New Roman"/>
          <w:sz w:val="24"/>
          <w:szCs w:val="24"/>
        </w:rPr>
        <w:t xml:space="preserve">üvenirlik katsayılarının en </w:t>
      </w:r>
      <w:proofErr w:type="gramStart"/>
      <w:r w:rsidR="00142E84">
        <w:rPr>
          <w:rFonts w:ascii="Times New Roman" w:hAnsi="Times New Roman" w:cs="Times New Roman"/>
          <w:sz w:val="24"/>
          <w:szCs w:val="24"/>
        </w:rPr>
        <w:t xml:space="preserve">az </w:t>
      </w:r>
      <w:r w:rsidRPr="00142E84">
        <w:rPr>
          <w:rFonts w:ascii="Times New Roman" w:hAnsi="Times New Roman" w:cs="Times New Roman"/>
          <w:sz w:val="24"/>
          <w:szCs w:val="24"/>
        </w:rPr>
        <w:t>.70</w:t>
      </w:r>
      <w:proofErr w:type="gramEnd"/>
      <w:r w:rsidRPr="00142E84">
        <w:rPr>
          <w:rFonts w:ascii="Times New Roman" w:hAnsi="Times New Roman" w:cs="Times New Roman"/>
          <w:sz w:val="24"/>
          <w:szCs w:val="24"/>
        </w:rPr>
        <w:t xml:space="preserve"> olması gerekmektedir (Sipahi, </w:t>
      </w:r>
      <w:proofErr w:type="spellStart"/>
      <w:r w:rsidRPr="00142E84">
        <w:rPr>
          <w:rFonts w:ascii="Times New Roman" w:hAnsi="Times New Roman" w:cs="Times New Roman"/>
          <w:sz w:val="24"/>
          <w:szCs w:val="24"/>
        </w:rPr>
        <w:t>Yurtkoru</w:t>
      </w:r>
      <w:proofErr w:type="spellEnd"/>
      <w:r w:rsidRPr="00142E84">
        <w:rPr>
          <w:rFonts w:ascii="Times New Roman" w:hAnsi="Times New Roman" w:cs="Times New Roman"/>
          <w:sz w:val="24"/>
          <w:szCs w:val="24"/>
        </w:rPr>
        <w:t xml:space="preserve"> </w:t>
      </w:r>
      <w:r w:rsidR="007A40A0" w:rsidRPr="00142E84">
        <w:rPr>
          <w:rFonts w:ascii="Times New Roman" w:hAnsi="Times New Roman" w:cs="Times New Roman"/>
          <w:sz w:val="24"/>
          <w:szCs w:val="24"/>
        </w:rPr>
        <w:t>&amp;</w:t>
      </w:r>
      <w:r w:rsidRPr="00142E84">
        <w:rPr>
          <w:rFonts w:ascii="Times New Roman" w:hAnsi="Times New Roman" w:cs="Times New Roman"/>
          <w:sz w:val="24"/>
          <w:szCs w:val="24"/>
        </w:rPr>
        <w:t xml:space="preserve"> Çinko, 2008; </w:t>
      </w:r>
      <w:proofErr w:type="spellStart"/>
      <w:r w:rsidRPr="00142E84">
        <w:rPr>
          <w:rFonts w:ascii="Times New Roman" w:hAnsi="Times New Roman" w:cs="Times New Roman"/>
          <w:sz w:val="24"/>
          <w:szCs w:val="24"/>
        </w:rPr>
        <w:t>Tezbaşaran</w:t>
      </w:r>
      <w:proofErr w:type="spellEnd"/>
      <w:r w:rsidRPr="00142E84">
        <w:rPr>
          <w:rFonts w:ascii="Times New Roman" w:hAnsi="Times New Roman" w:cs="Times New Roman"/>
          <w:sz w:val="24"/>
          <w:szCs w:val="24"/>
        </w:rPr>
        <w:t xml:space="preserve">, 1996). Bu araştırmada ise ölçeğin tümüne ve alt boyutlarına ilişkin hesaplanan </w:t>
      </w:r>
      <w:proofErr w:type="spellStart"/>
      <w:r w:rsidRPr="00142E84">
        <w:rPr>
          <w:rFonts w:ascii="Times New Roman" w:hAnsi="Times New Roman" w:cs="Times New Roman"/>
          <w:sz w:val="24"/>
          <w:szCs w:val="24"/>
        </w:rPr>
        <w:t>Cronba</w:t>
      </w:r>
      <w:r w:rsidR="00142E84">
        <w:rPr>
          <w:rFonts w:ascii="Times New Roman" w:hAnsi="Times New Roman" w:cs="Times New Roman"/>
          <w:sz w:val="24"/>
          <w:szCs w:val="24"/>
        </w:rPr>
        <w:t>ch</w:t>
      </w:r>
      <w:proofErr w:type="spellEnd"/>
      <w:r w:rsidR="00142E84">
        <w:rPr>
          <w:rFonts w:ascii="Times New Roman" w:hAnsi="Times New Roman" w:cs="Times New Roman"/>
          <w:sz w:val="24"/>
          <w:szCs w:val="24"/>
        </w:rPr>
        <w:t xml:space="preserve"> Alpha iç tutarlık </w:t>
      </w:r>
      <w:proofErr w:type="gramStart"/>
      <w:r w:rsidR="00142E84">
        <w:rPr>
          <w:rFonts w:ascii="Times New Roman" w:hAnsi="Times New Roman" w:cs="Times New Roman"/>
          <w:sz w:val="24"/>
          <w:szCs w:val="24"/>
        </w:rPr>
        <w:t xml:space="preserve">katsayısı </w:t>
      </w:r>
      <w:r w:rsidRPr="00142E84">
        <w:rPr>
          <w:rFonts w:ascii="Times New Roman" w:hAnsi="Times New Roman" w:cs="Times New Roman"/>
          <w:sz w:val="24"/>
          <w:szCs w:val="24"/>
        </w:rPr>
        <w:t>.70’ten</w:t>
      </w:r>
      <w:proofErr w:type="gramEnd"/>
      <w:r w:rsidRPr="00142E84">
        <w:rPr>
          <w:rFonts w:ascii="Times New Roman" w:hAnsi="Times New Roman" w:cs="Times New Roman"/>
          <w:sz w:val="24"/>
          <w:szCs w:val="24"/>
        </w:rPr>
        <w:t xml:space="preserve"> büyük olduğundan güvenirlik düzeyinin yeterli olduğu söylenebilir. </w:t>
      </w:r>
    </w:p>
    <w:p w:rsidR="000255EE" w:rsidRPr="00142E84" w:rsidRDefault="000255EE" w:rsidP="000255EE">
      <w:pPr>
        <w:spacing w:after="0" w:line="360" w:lineRule="auto"/>
        <w:jc w:val="both"/>
        <w:rPr>
          <w:rFonts w:ascii="Times New Roman" w:hAnsi="Times New Roman" w:cs="Times New Roman"/>
          <w:sz w:val="24"/>
          <w:szCs w:val="24"/>
        </w:rPr>
      </w:pPr>
    </w:p>
    <w:p w:rsidR="000F576A" w:rsidRPr="00142E84" w:rsidRDefault="000255EE" w:rsidP="000F576A">
      <w:pPr>
        <w:spacing w:after="0" w:line="360" w:lineRule="auto"/>
        <w:ind w:firstLine="708"/>
        <w:jc w:val="both"/>
        <w:rPr>
          <w:rFonts w:ascii="Times New Roman" w:hAnsi="Times New Roman" w:cs="Times New Roman"/>
          <w:b/>
          <w:sz w:val="24"/>
          <w:szCs w:val="24"/>
        </w:rPr>
      </w:pPr>
      <w:r w:rsidRPr="00142E84">
        <w:rPr>
          <w:rFonts w:ascii="Times New Roman" w:hAnsi="Times New Roman" w:cs="Times New Roman"/>
          <w:b/>
          <w:sz w:val="24"/>
          <w:szCs w:val="24"/>
        </w:rPr>
        <w:t>Uygulama</w:t>
      </w:r>
    </w:p>
    <w:p w:rsidR="000B023B" w:rsidRPr="00142E84" w:rsidRDefault="000255EE" w:rsidP="000B023B">
      <w:pPr>
        <w:spacing w:after="0" w:line="360" w:lineRule="auto"/>
        <w:ind w:firstLine="708"/>
        <w:jc w:val="both"/>
        <w:rPr>
          <w:rFonts w:ascii="Times New Roman" w:hAnsi="Times New Roman" w:cs="Times New Roman"/>
          <w:sz w:val="24"/>
          <w:szCs w:val="24"/>
        </w:rPr>
      </w:pPr>
      <w:r w:rsidRPr="00142E84">
        <w:rPr>
          <w:rFonts w:ascii="Times New Roman" w:hAnsi="Times New Roman" w:cs="Times New Roman"/>
          <w:sz w:val="24"/>
          <w:szCs w:val="24"/>
        </w:rPr>
        <w:lastRenderedPageBreak/>
        <w:t xml:space="preserve">Uygulama süreci eğitim öğretim yılının bir dönemi boyunca </w:t>
      </w:r>
      <w:proofErr w:type="gramStart"/>
      <w:r w:rsidRPr="00142E84">
        <w:rPr>
          <w:rFonts w:ascii="Times New Roman" w:hAnsi="Times New Roman" w:cs="Times New Roman"/>
          <w:sz w:val="24"/>
          <w:szCs w:val="24"/>
        </w:rPr>
        <w:t>formasyon</w:t>
      </w:r>
      <w:proofErr w:type="gramEnd"/>
      <w:r w:rsidRPr="00142E84">
        <w:rPr>
          <w:rFonts w:ascii="Times New Roman" w:hAnsi="Times New Roman" w:cs="Times New Roman"/>
          <w:sz w:val="24"/>
          <w:szCs w:val="24"/>
        </w:rPr>
        <w:t xml:space="preserve"> eğitimi alan öğretmen adaylarının Bireyselleştirilmiş Öğretim dersinde sürmüştür. Bireyselleştirilmiş öğretim dersinde öğretmen adaylarına bireyselleştirilmiş eğitim programlarının hazırlanması hususunda uygulama düzeyinde bilgi ve beceri kazandırılması amaçlanmaktadır. </w:t>
      </w:r>
    </w:p>
    <w:p w:rsidR="000255EE" w:rsidRPr="00142E84" w:rsidRDefault="000255EE" w:rsidP="000255EE">
      <w:pPr>
        <w:spacing w:after="0" w:line="360" w:lineRule="auto"/>
        <w:ind w:firstLine="720"/>
        <w:jc w:val="both"/>
        <w:rPr>
          <w:rFonts w:ascii="Times New Roman" w:hAnsi="Times New Roman" w:cs="Times New Roman"/>
          <w:sz w:val="24"/>
          <w:szCs w:val="24"/>
        </w:rPr>
      </w:pPr>
      <w:r w:rsidRPr="00142E84">
        <w:rPr>
          <w:rFonts w:ascii="Times New Roman" w:hAnsi="Times New Roman" w:cs="Times New Roman"/>
          <w:sz w:val="24"/>
          <w:szCs w:val="24"/>
        </w:rPr>
        <w:t xml:space="preserve">Araştırmanın öncesinde ilk olarak </w:t>
      </w:r>
      <w:proofErr w:type="gramStart"/>
      <w:r w:rsidRPr="00142E84">
        <w:rPr>
          <w:rFonts w:ascii="Times New Roman" w:hAnsi="Times New Roman" w:cs="Times New Roman"/>
          <w:sz w:val="24"/>
          <w:szCs w:val="24"/>
        </w:rPr>
        <w:t>formasyon</w:t>
      </w:r>
      <w:proofErr w:type="gramEnd"/>
      <w:r w:rsidRPr="00142E84">
        <w:rPr>
          <w:rFonts w:ascii="Times New Roman" w:hAnsi="Times New Roman" w:cs="Times New Roman"/>
          <w:sz w:val="24"/>
          <w:szCs w:val="24"/>
        </w:rPr>
        <w:t xml:space="preserve"> eğitiminde ‘</w:t>
      </w:r>
      <w:r w:rsidRPr="00142E84">
        <w:rPr>
          <w:rFonts w:ascii="Times New Roman" w:eastAsia="Calibri" w:hAnsi="Times New Roman" w:cs="Times New Roman"/>
          <w:sz w:val="24"/>
          <w:szCs w:val="24"/>
        </w:rPr>
        <w:t>Bireyselleştirilmiş Öğretim’ dersi alan</w:t>
      </w:r>
      <w:r w:rsidRPr="00142E84">
        <w:rPr>
          <w:rFonts w:ascii="Times New Roman" w:hAnsi="Times New Roman" w:cs="Times New Roman"/>
          <w:sz w:val="24"/>
          <w:szCs w:val="24"/>
        </w:rPr>
        <w:t xml:space="preserve"> öğretmen adaylarına </w:t>
      </w:r>
      <w:r w:rsidR="00577215" w:rsidRPr="00142E84">
        <w:rPr>
          <w:rFonts w:ascii="Times New Roman" w:hAnsi="Times New Roman" w:cs="Times New Roman"/>
          <w:sz w:val="24"/>
          <w:szCs w:val="24"/>
        </w:rPr>
        <w:t xml:space="preserve">KUÖYÖ </w:t>
      </w:r>
      <w:r w:rsidRPr="00142E84">
        <w:rPr>
          <w:rFonts w:ascii="Times New Roman" w:hAnsi="Times New Roman" w:cs="Times New Roman"/>
          <w:sz w:val="24"/>
          <w:szCs w:val="24"/>
        </w:rPr>
        <w:t xml:space="preserve">ve </w:t>
      </w:r>
      <w:r w:rsidR="00577215" w:rsidRPr="00142E84">
        <w:rPr>
          <w:rFonts w:ascii="Times New Roman" w:hAnsi="Times New Roman" w:cs="Times New Roman"/>
          <w:sz w:val="24"/>
          <w:szCs w:val="24"/>
        </w:rPr>
        <w:t xml:space="preserve">KEİDTKÖ </w:t>
      </w:r>
      <w:r w:rsidRPr="00142E84">
        <w:rPr>
          <w:rFonts w:ascii="Times New Roman" w:hAnsi="Times New Roman" w:cs="Times New Roman"/>
          <w:sz w:val="24"/>
          <w:szCs w:val="24"/>
        </w:rPr>
        <w:t xml:space="preserve">ön test olarak uygulanmıştır. Araştırmacı tarafından ders başlangıcında kaynaştırma sınıflarında bireyselleştirme ve uyarlama örnekleri gösterilmiştir. Öğretmen adayları dönem boyunca ders sürecinde </w:t>
      </w:r>
      <w:proofErr w:type="gramStart"/>
      <w:r w:rsidRPr="00142E84">
        <w:rPr>
          <w:rFonts w:ascii="Times New Roman" w:hAnsi="Times New Roman" w:cs="Times New Roman"/>
          <w:sz w:val="24"/>
          <w:szCs w:val="24"/>
        </w:rPr>
        <w:t>branşlarına</w:t>
      </w:r>
      <w:proofErr w:type="gramEnd"/>
      <w:r w:rsidRPr="00142E84">
        <w:rPr>
          <w:rFonts w:ascii="Times New Roman" w:hAnsi="Times New Roman" w:cs="Times New Roman"/>
          <w:sz w:val="24"/>
          <w:szCs w:val="24"/>
        </w:rPr>
        <w:t xml:space="preserve"> uygun olarak kaynaştırma öğrencilerine yönelik bireyselleştirilmiş öğretim planı hazırlamışlardır. Hazırlanan ders planları her ders sonrasında diğer öğretmen adaylarına sunulmuş ve sınıf içer</w:t>
      </w:r>
      <w:r w:rsidR="007A40A0" w:rsidRPr="00142E84">
        <w:rPr>
          <w:rFonts w:ascii="Times New Roman" w:hAnsi="Times New Roman" w:cs="Times New Roman"/>
          <w:sz w:val="24"/>
          <w:szCs w:val="24"/>
        </w:rPr>
        <w:t>i</w:t>
      </w:r>
      <w:r w:rsidRPr="00142E84">
        <w:rPr>
          <w:rFonts w:ascii="Times New Roman" w:hAnsi="Times New Roman" w:cs="Times New Roman"/>
          <w:sz w:val="24"/>
          <w:szCs w:val="24"/>
        </w:rPr>
        <w:t xml:space="preserve">sinde tartışma ortamı oluşturularak fikir alışverişinde bulunulmuştur. Süreç sonunda </w:t>
      </w:r>
      <w:r w:rsidR="007A40A0" w:rsidRPr="00142E84">
        <w:rPr>
          <w:rFonts w:ascii="Times New Roman" w:hAnsi="Times New Roman" w:cs="Times New Roman"/>
          <w:sz w:val="24"/>
          <w:szCs w:val="24"/>
        </w:rPr>
        <w:t>aynı ölçekler</w:t>
      </w:r>
      <w:r w:rsidRPr="00142E84">
        <w:rPr>
          <w:rFonts w:ascii="Times New Roman" w:hAnsi="Times New Roman" w:cs="Times New Roman"/>
          <w:sz w:val="24"/>
          <w:szCs w:val="24"/>
        </w:rPr>
        <w:t xml:space="preserve"> son test olarak uygulanmıştır.</w:t>
      </w:r>
    </w:p>
    <w:p w:rsidR="000255EE" w:rsidRPr="00142E84" w:rsidRDefault="000255EE" w:rsidP="000255EE">
      <w:pPr>
        <w:spacing w:after="0" w:line="360" w:lineRule="auto"/>
        <w:jc w:val="both"/>
        <w:rPr>
          <w:rFonts w:ascii="Times New Roman" w:hAnsi="Times New Roman" w:cs="Times New Roman"/>
          <w:sz w:val="24"/>
          <w:szCs w:val="24"/>
        </w:rPr>
      </w:pPr>
    </w:p>
    <w:p w:rsidR="000255EE" w:rsidRPr="00142E84" w:rsidRDefault="000255EE" w:rsidP="000255EE">
      <w:pPr>
        <w:ind w:firstLine="708"/>
        <w:rPr>
          <w:rFonts w:ascii="Times New Roman" w:hAnsi="Times New Roman" w:cs="Times New Roman"/>
          <w:b/>
          <w:sz w:val="24"/>
          <w:szCs w:val="24"/>
        </w:rPr>
      </w:pPr>
      <w:r w:rsidRPr="00142E84">
        <w:rPr>
          <w:rFonts w:ascii="Times New Roman" w:hAnsi="Times New Roman" w:cs="Times New Roman"/>
          <w:b/>
          <w:sz w:val="24"/>
          <w:szCs w:val="24"/>
        </w:rPr>
        <w:t xml:space="preserve">Veri </w:t>
      </w:r>
      <w:r w:rsidR="000F576A" w:rsidRPr="00142E84">
        <w:rPr>
          <w:rFonts w:ascii="Times New Roman" w:hAnsi="Times New Roman" w:cs="Times New Roman"/>
          <w:b/>
          <w:sz w:val="24"/>
          <w:szCs w:val="24"/>
        </w:rPr>
        <w:t>A</w:t>
      </w:r>
      <w:r w:rsidRPr="00142E84">
        <w:rPr>
          <w:rFonts w:ascii="Times New Roman" w:hAnsi="Times New Roman" w:cs="Times New Roman"/>
          <w:b/>
          <w:sz w:val="24"/>
          <w:szCs w:val="24"/>
        </w:rPr>
        <w:t>nalizi</w:t>
      </w:r>
    </w:p>
    <w:p w:rsidR="000255EE" w:rsidRPr="00142E84" w:rsidRDefault="000255EE" w:rsidP="000255EE">
      <w:pPr>
        <w:pStyle w:val="WW-NormalWeb1"/>
        <w:snapToGrid w:val="0"/>
        <w:spacing w:before="120" w:after="0" w:line="360" w:lineRule="auto"/>
        <w:ind w:firstLine="708"/>
        <w:jc w:val="both"/>
      </w:pPr>
      <w:r w:rsidRPr="00142E84">
        <w:t>Formasyon eğitimi alan öğretmen adaylarına uygulanan ölçeklerden elde edilen verilerin analiz SPSS 18.0 paket programı kullanı</w:t>
      </w:r>
      <w:r w:rsidR="00577215" w:rsidRPr="00142E84">
        <w:t xml:space="preserve">larak yapılmıştır. </w:t>
      </w:r>
      <w:r w:rsidRPr="00142E84">
        <w:t xml:space="preserve">Araştırmada istatistiksel </w:t>
      </w:r>
      <w:proofErr w:type="spellStart"/>
      <w:r w:rsidR="00577215" w:rsidRPr="00142E84">
        <w:t>anlamlık</w:t>
      </w:r>
      <w:proofErr w:type="spellEnd"/>
      <w:r w:rsidR="00577215" w:rsidRPr="00142E84">
        <w:t xml:space="preserve"> düzeyi </w:t>
      </w:r>
      <w:proofErr w:type="gramStart"/>
      <w:r w:rsidR="00577215" w:rsidRPr="00142E84">
        <w:t>ise .</w:t>
      </w:r>
      <w:r w:rsidRPr="00142E84">
        <w:t>05</w:t>
      </w:r>
      <w:proofErr w:type="gramEnd"/>
      <w:r w:rsidRPr="00142E84">
        <w:t xml:space="preserve"> </w:t>
      </w:r>
      <w:r w:rsidR="00577215" w:rsidRPr="00142E84">
        <w:t>şeklinde belirlenmiştir.</w:t>
      </w:r>
    </w:p>
    <w:p w:rsidR="00577215" w:rsidRPr="00142E84" w:rsidRDefault="000255EE" w:rsidP="000F576A">
      <w:pPr>
        <w:pStyle w:val="WW-NormalWeb1"/>
        <w:snapToGrid w:val="0"/>
        <w:spacing w:before="120" w:after="0" w:line="360" w:lineRule="auto"/>
        <w:ind w:firstLine="708"/>
        <w:jc w:val="both"/>
      </w:pPr>
      <w:proofErr w:type="spellStart"/>
      <w:r w:rsidRPr="00142E84">
        <w:t>KUÖYÖ’de</w:t>
      </w:r>
      <w:proofErr w:type="spellEnd"/>
      <w:r w:rsidRPr="00142E84">
        <w:t xml:space="preserve"> maddelere verilen cevaplar, </w:t>
      </w:r>
    </w:p>
    <w:p w:rsidR="008C2571" w:rsidRPr="00142E84" w:rsidRDefault="00577215" w:rsidP="008C2571">
      <w:pPr>
        <w:pStyle w:val="WW-NormalWeb1"/>
        <w:snapToGrid w:val="0"/>
        <w:spacing w:before="120" w:after="0" w:line="360" w:lineRule="auto"/>
        <w:ind w:left="708"/>
        <w:jc w:val="both"/>
      </w:pPr>
      <w:r w:rsidRPr="00142E84">
        <w:t>“</w:t>
      </w:r>
      <w:r w:rsidR="000255EE" w:rsidRPr="00142E84">
        <w:t>Kesinlikle Katılmıyorum=1</w:t>
      </w:r>
      <w:r w:rsidRPr="00142E84">
        <w:t>”</w:t>
      </w:r>
      <w:r w:rsidR="000255EE" w:rsidRPr="00142E84">
        <w:t xml:space="preserve">, </w:t>
      </w:r>
      <w:r w:rsidRPr="00142E84">
        <w:t>“</w:t>
      </w:r>
      <w:r w:rsidR="000255EE" w:rsidRPr="00142E84">
        <w:t>Katılmıyorum=2</w:t>
      </w:r>
      <w:r w:rsidRPr="00142E84">
        <w:t>”</w:t>
      </w:r>
      <w:r w:rsidR="000255EE" w:rsidRPr="00142E84">
        <w:t xml:space="preserve">, </w:t>
      </w:r>
      <w:r w:rsidRPr="00142E84">
        <w:t>“</w:t>
      </w:r>
      <w:r w:rsidR="000255EE" w:rsidRPr="00142E84">
        <w:t>Kısmen Katılmıyorum=3</w:t>
      </w:r>
      <w:r w:rsidRPr="00142E84">
        <w:t>”</w:t>
      </w:r>
      <w:r w:rsidR="000255EE" w:rsidRPr="00142E84">
        <w:t xml:space="preserve">, </w:t>
      </w:r>
      <w:r w:rsidRPr="00142E84">
        <w:t>“</w:t>
      </w:r>
      <w:r w:rsidR="000255EE" w:rsidRPr="00142E84">
        <w:t>Kısmen Katılıyorum=4</w:t>
      </w:r>
      <w:r w:rsidRPr="00142E84">
        <w:t>”</w:t>
      </w:r>
      <w:r w:rsidR="000255EE" w:rsidRPr="00142E84">
        <w:t xml:space="preserve">, </w:t>
      </w:r>
      <w:r w:rsidRPr="00142E84">
        <w:t>“</w:t>
      </w:r>
      <w:r w:rsidR="000255EE" w:rsidRPr="00142E84">
        <w:t>Katılıyorum=5</w:t>
      </w:r>
      <w:r w:rsidRPr="00142E84">
        <w:t>”</w:t>
      </w:r>
      <w:r w:rsidR="000255EE" w:rsidRPr="00142E84">
        <w:t>,</w:t>
      </w:r>
      <w:r w:rsidR="008C2571" w:rsidRPr="00142E84">
        <w:t xml:space="preserve"> </w:t>
      </w:r>
      <w:r w:rsidRPr="00142E84">
        <w:t>“</w:t>
      </w:r>
      <w:r w:rsidR="000255EE" w:rsidRPr="00142E84">
        <w:t>Kesinlikle Katılıyorum=6</w:t>
      </w:r>
      <w:r w:rsidRPr="00142E84">
        <w:t>”</w:t>
      </w:r>
      <w:r w:rsidR="000255EE" w:rsidRPr="00142E84">
        <w:t xml:space="preserve"> </w:t>
      </w:r>
    </w:p>
    <w:p w:rsidR="000255EE" w:rsidRPr="00142E84" w:rsidRDefault="000255EE" w:rsidP="008C2571">
      <w:pPr>
        <w:pStyle w:val="WW-NormalWeb1"/>
        <w:snapToGrid w:val="0"/>
        <w:spacing w:before="120" w:after="0" w:line="360" w:lineRule="auto"/>
        <w:jc w:val="both"/>
      </w:pPr>
      <w:proofErr w:type="gramStart"/>
      <w:r w:rsidRPr="00142E84">
        <w:t>şeklinde</w:t>
      </w:r>
      <w:proofErr w:type="gramEnd"/>
      <w:r w:rsidRPr="00142E84">
        <w:t xml:space="preserve"> puanlanmıştır. Ölçeğin alt boyutlarına ve ölçekte yer alan tüm maddelere ilişkin toplam puanlar hesaplan</w:t>
      </w:r>
      <w:r w:rsidR="005E4434" w:rsidRPr="00142E84">
        <w:t xml:space="preserve">mıştır. Bu araştırmada ölçekten </w:t>
      </w:r>
      <w:r w:rsidRPr="00142E84">
        <w:t>alınabilec</w:t>
      </w:r>
      <w:r w:rsidR="00577215" w:rsidRPr="00142E84">
        <w:t xml:space="preserve">ek puanlar </w:t>
      </w:r>
      <w:r w:rsidR="005E4434" w:rsidRPr="00142E84">
        <w:t xml:space="preserve">en düşük </w:t>
      </w:r>
      <w:r w:rsidR="00577215" w:rsidRPr="00142E84">
        <w:t>18 i</w:t>
      </w:r>
      <w:r w:rsidR="005E4434" w:rsidRPr="00142E84">
        <w:t>ken en yüksek</w:t>
      </w:r>
      <w:r w:rsidR="00577215" w:rsidRPr="00142E84">
        <w:t xml:space="preserve"> 108 </w:t>
      </w:r>
      <w:r w:rsidR="005E4434" w:rsidRPr="00142E84">
        <w:t>olarak değişmektedir.</w:t>
      </w:r>
      <w:r w:rsidRPr="00142E84">
        <w:t xml:space="preserve"> </w:t>
      </w:r>
    </w:p>
    <w:p w:rsidR="00577215" w:rsidRPr="00142E84" w:rsidRDefault="000255EE" w:rsidP="000F576A">
      <w:pPr>
        <w:spacing w:before="120" w:after="0" w:line="360" w:lineRule="auto"/>
        <w:ind w:firstLine="708"/>
        <w:jc w:val="both"/>
        <w:rPr>
          <w:rFonts w:ascii="Times New Roman" w:hAnsi="Times New Roman" w:cs="Times New Roman"/>
          <w:sz w:val="24"/>
          <w:szCs w:val="24"/>
        </w:rPr>
      </w:pPr>
      <w:proofErr w:type="spellStart"/>
      <w:r w:rsidRPr="00142E84">
        <w:rPr>
          <w:rFonts w:ascii="Times New Roman" w:hAnsi="Times New Roman" w:cs="Times New Roman"/>
          <w:sz w:val="24"/>
          <w:szCs w:val="24"/>
        </w:rPr>
        <w:t>KEİDTKÖ’de</w:t>
      </w:r>
      <w:proofErr w:type="spellEnd"/>
      <w:r w:rsidRPr="00142E84">
        <w:rPr>
          <w:rFonts w:ascii="Times New Roman" w:hAnsi="Times New Roman" w:cs="Times New Roman"/>
          <w:sz w:val="24"/>
          <w:szCs w:val="24"/>
        </w:rPr>
        <w:t xml:space="preserve"> maddelere verilen cevaplar, </w:t>
      </w:r>
    </w:p>
    <w:p w:rsidR="00EE7E12" w:rsidRPr="00142E84" w:rsidRDefault="00577215" w:rsidP="00EE7E12">
      <w:pPr>
        <w:spacing w:before="120" w:after="0" w:line="360" w:lineRule="auto"/>
        <w:ind w:left="708"/>
        <w:jc w:val="both"/>
        <w:rPr>
          <w:rFonts w:ascii="Times New Roman" w:hAnsi="Times New Roman" w:cs="Times New Roman"/>
          <w:sz w:val="24"/>
          <w:szCs w:val="24"/>
        </w:rPr>
      </w:pPr>
      <w:r w:rsidRPr="00142E84">
        <w:rPr>
          <w:rFonts w:ascii="Times New Roman" w:hAnsi="Times New Roman" w:cs="Times New Roman"/>
          <w:sz w:val="24"/>
          <w:szCs w:val="24"/>
        </w:rPr>
        <w:t>“</w:t>
      </w:r>
      <w:r w:rsidR="000255EE" w:rsidRPr="00142E84">
        <w:rPr>
          <w:rFonts w:ascii="Times New Roman" w:hAnsi="Times New Roman" w:cs="Times New Roman"/>
          <w:sz w:val="24"/>
          <w:szCs w:val="24"/>
        </w:rPr>
        <w:t>Kesinlikle Katılmıyorum=1</w:t>
      </w:r>
      <w:r w:rsidRPr="00142E84">
        <w:rPr>
          <w:rFonts w:ascii="Times New Roman" w:hAnsi="Times New Roman" w:cs="Times New Roman"/>
          <w:sz w:val="24"/>
          <w:szCs w:val="24"/>
        </w:rPr>
        <w:t>”</w:t>
      </w:r>
      <w:r w:rsidR="000255EE" w:rsidRPr="00142E84">
        <w:rPr>
          <w:rFonts w:ascii="Times New Roman" w:hAnsi="Times New Roman" w:cs="Times New Roman"/>
          <w:sz w:val="24"/>
          <w:szCs w:val="24"/>
        </w:rPr>
        <w:t xml:space="preserve">, </w:t>
      </w:r>
      <w:r w:rsidRPr="00142E84">
        <w:rPr>
          <w:rFonts w:ascii="Times New Roman" w:hAnsi="Times New Roman" w:cs="Times New Roman"/>
          <w:sz w:val="24"/>
          <w:szCs w:val="24"/>
        </w:rPr>
        <w:t>“</w:t>
      </w:r>
      <w:r w:rsidR="000255EE" w:rsidRPr="00142E84">
        <w:rPr>
          <w:rFonts w:ascii="Times New Roman" w:hAnsi="Times New Roman" w:cs="Times New Roman"/>
          <w:sz w:val="24"/>
          <w:szCs w:val="24"/>
        </w:rPr>
        <w:t>Katılmıyorum=2</w:t>
      </w:r>
      <w:r w:rsidRPr="00142E84">
        <w:rPr>
          <w:rFonts w:ascii="Times New Roman" w:hAnsi="Times New Roman" w:cs="Times New Roman"/>
          <w:sz w:val="24"/>
          <w:szCs w:val="24"/>
        </w:rPr>
        <w:t>”</w:t>
      </w:r>
      <w:r w:rsidR="000255EE" w:rsidRPr="00142E84">
        <w:rPr>
          <w:rFonts w:ascii="Times New Roman" w:hAnsi="Times New Roman" w:cs="Times New Roman"/>
          <w:sz w:val="24"/>
          <w:szCs w:val="24"/>
        </w:rPr>
        <w:t xml:space="preserve">, </w:t>
      </w:r>
      <w:r w:rsidRPr="00142E84">
        <w:rPr>
          <w:rFonts w:ascii="Times New Roman" w:hAnsi="Times New Roman" w:cs="Times New Roman"/>
          <w:sz w:val="24"/>
          <w:szCs w:val="24"/>
        </w:rPr>
        <w:t>“</w:t>
      </w:r>
      <w:r w:rsidR="000255EE" w:rsidRPr="00142E84">
        <w:rPr>
          <w:rFonts w:ascii="Times New Roman" w:hAnsi="Times New Roman" w:cs="Times New Roman"/>
          <w:sz w:val="24"/>
          <w:szCs w:val="24"/>
        </w:rPr>
        <w:t>Katılıyorum=3</w:t>
      </w:r>
      <w:r w:rsidRPr="00142E84">
        <w:rPr>
          <w:rFonts w:ascii="Times New Roman" w:hAnsi="Times New Roman" w:cs="Times New Roman"/>
          <w:sz w:val="24"/>
          <w:szCs w:val="24"/>
        </w:rPr>
        <w:t>”</w:t>
      </w:r>
      <w:r w:rsidR="000255EE" w:rsidRPr="00142E84">
        <w:rPr>
          <w:rFonts w:ascii="Times New Roman" w:hAnsi="Times New Roman" w:cs="Times New Roman"/>
          <w:sz w:val="24"/>
          <w:szCs w:val="24"/>
        </w:rPr>
        <w:t>,</w:t>
      </w:r>
      <w:r w:rsidRPr="00142E84">
        <w:rPr>
          <w:rFonts w:ascii="Times New Roman" w:hAnsi="Times New Roman" w:cs="Times New Roman"/>
          <w:sz w:val="24"/>
          <w:szCs w:val="24"/>
        </w:rPr>
        <w:t>“</w:t>
      </w:r>
      <w:r w:rsidR="000255EE" w:rsidRPr="00142E84">
        <w:rPr>
          <w:rFonts w:ascii="Times New Roman" w:hAnsi="Times New Roman" w:cs="Times New Roman"/>
          <w:sz w:val="24"/>
          <w:szCs w:val="24"/>
        </w:rPr>
        <w:t>Kesinlikle Katılıyorum=4</w:t>
      </w:r>
      <w:r w:rsidRPr="00142E84">
        <w:rPr>
          <w:rFonts w:ascii="Times New Roman" w:hAnsi="Times New Roman" w:cs="Times New Roman"/>
          <w:sz w:val="24"/>
          <w:szCs w:val="24"/>
        </w:rPr>
        <w:t>”</w:t>
      </w:r>
      <w:r w:rsidR="000255EE" w:rsidRPr="00142E84">
        <w:rPr>
          <w:rFonts w:ascii="Times New Roman" w:hAnsi="Times New Roman" w:cs="Times New Roman"/>
          <w:sz w:val="24"/>
          <w:szCs w:val="24"/>
        </w:rPr>
        <w:t xml:space="preserve"> </w:t>
      </w:r>
    </w:p>
    <w:p w:rsidR="000255EE" w:rsidRPr="00142E84" w:rsidRDefault="000255EE" w:rsidP="00EE7E12">
      <w:pPr>
        <w:spacing w:before="120" w:after="0" w:line="360" w:lineRule="auto"/>
        <w:jc w:val="both"/>
        <w:rPr>
          <w:rFonts w:ascii="Times New Roman" w:hAnsi="Times New Roman" w:cs="Times New Roman"/>
          <w:sz w:val="24"/>
          <w:szCs w:val="24"/>
        </w:rPr>
      </w:pPr>
      <w:proofErr w:type="gramStart"/>
      <w:r w:rsidRPr="00142E84">
        <w:rPr>
          <w:rFonts w:ascii="Times New Roman" w:hAnsi="Times New Roman" w:cs="Times New Roman"/>
          <w:sz w:val="24"/>
          <w:szCs w:val="24"/>
        </w:rPr>
        <w:t>şeklinde</w:t>
      </w:r>
      <w:proofErr w:type="gramEnd"/>
      <w:r w:rsidRPr="00142E84">
        <w:rPr>
          <w:rFonts w:ascii="Times New Roman" w:hAnsi="Times New Roman" w:cs="Times New Roman"/>
          <w:sz w:val="24"/>
          <w:szCs w:val="24"/>
        </w:rPr>
        <w:t xml:space="preserve"> puanlanmıştır. Ölçeğin alt boyutlarına ve ölçekte yer alan tüm maddelere ilişkin toplam puanlar hesaplanmıştır.</w:t>
      </w:r>
      <w:r w:rsidRPr="00142E84">
        <w:rPr>
          <w:rFonts w:ascii="Times New Roman" w:hAnsi="Times New Roman" w:cs="Times New Roman"/>
          <w:bCs/>
          <w:sz w:val="24"/>
          <w:szCs w:val="24"/>
        </w:rPr>
        <w:t xml:space="preserve"> Duygular faktörüne ait beş madde olumsuz madde olduğundan dolayı puanlamada tersine çevirme işlemi yapılmıştır. </w:t>
      </w:r>
      <w:r w:rsidRPr="00142E84">
        <w:rPr>
          <w:rFonts w:ascii="Times New Roman" w:hAnsi="Times New Roman" w:cs="Times New Roman"/>
          <w:sz w:val="24"/>
          <w:szCs w:val="24"/>
        </w:rPr>
        <w:t xml:space="preserve">Ölçekten alınabilecek </w:t>
      </w:r>
      <w:r w:rsidR="005E4434" w:rsidRPr="00142E84">
        <w:rPr>
          <w:rFonts w:ascii="Times New Roman" w:hAnsi="Times New Roman" w:cs="Times New Roman"/>
          <w:sz w:val="24"/>
          <w:szCs w:val="24"/>
        </w:rPr>
        <w:t>en düşük puan</w:t>
      </w:r>
      <w:r w:rsidRPr="00142E84">
        <w:rPr>
          <w:rFonts w:ascii="Times New Roman" w:hAnsi="Times New Roman" w:cs="Times New Roman"/>
          <w:sz w:val="24"/>
          <w:szCs w:val="24"/>
        </w:rPr>
        <w:t xml:space="preserve"> 15 i</w:t>
      </w:r>
      <w:r w:rsidR="005E4434" w:rsidRPr="00142E84">
        <w:rPr>
          <w:rFonts w:ascii="Times New Roman" w:hAnsi="Times New Roman" w:cs="Times New Roman"/>
          <w:sz w:val="24"/>
          <w:szCs w:val="24"/>
        </w:rPr>
        <w:t>ken en yüksek puan</w:t>
      </w:r>
      <w:r w:rsidRPr="00142E84">
        <w:rPr>
          <w:rFonts w:ascii="Times New Roman" w:hAnsi="Times New Roman" w:cs="Times New Roman"/>
          <w:sz w:val="24"/>
          <w:szCs w:val="24"/>
        </w:rPr>
        <w:t xml:space="preserve"> 60 arasında </w:t>
      </w:r>
      <w:r w:rsidR="005E4434" w:rsidRPr="00142E84">
        <w:rPr>
          <w:rFonts w:ascii="Times New Roman" w:hAnsi="Times New Roman" w:cs="Times New Roman"/>
          <w:sz w:val="24"/>
          <w:szCs w:val="24"/>
        </w:rPr>
        <w:t>değişmektedir.</w:t>
      </w:r>
      <w:r w:rsidRPr="00142E84">
        <w:rPr>
          <w:rFonts w:ascii="Times New Roman" w:hAnsi="Times New Roman" w:cs="Times New Roman"/>
          <w:sz w:val="24"/>
          <w:szCs w:val="24"/>
        </w:rPr>
        <w:t xml:space="preserve"> </w:t>
      </w:r>
      <w:r w:rsidR="005E4434" w:rsidRPr="00142E84">
        <w:rPr>
          <w:rFonts w:ascii="Times New Roman" w:hAnsi="Times New Roman" w:cs="Times New Roman"/>
          <w:sz w:val="24"/>
          <w:szCs w:val="24"/>
        </w:rPr>
        <w:t>Elde edilen yüksek puanlar</w:t>
      </w:r>
      <w:r w:rsidRPr="00142E84">
        <w:rPr>
          <w:rFonts w:ascii="Times New Roman" w:hAnsi="Times New Roman" w:cs="Times New Roman"/>
          <w:sz w:val="24"/>
          <w:szCs w:val="24"/>
        </w:rPr>
        <w:t xml:space="preserve"> öğretmen </w:t>
      </w:r>
      <w:r w:rsidRPr="00142E84">
        <w:rPr>
          <w:rFonts w:ascii="Times New Roman" w:hAnsi="Times New Roman" w:cs="Times New Roman"/>
          <w:sz w:val="24"/>
          <w:szCs w:val="24"/>
        </w:rPr>
        <w:lastRenderedPageBreak/>
        <w:t>aday</w:t>
      </w:r>
      <w:r w:rsidR="005E4434" w:rsidRPr="00142E84">
        <w:rPr>
          <w:rFonts w:ascii="Times New Roman" w:hAnsi="Times New Roman" w:cs="Times New Roman"/>
          <w:sz w:val="24"/>
          <w:szCs w:val="24"/>
        </w:rPr>
        <w:t>larını</w:t>
      </w:r>
      <w:r w:rsidRPr="00142E84">
        <w:rPr>
          <w:rFonts w:ascii="Times New Roman" w:hAnsi="Times New Roman" w:cs="Times New Roman"/>
          <w:sz w:val="24"/>
          <w:szCs w:val="24"/>
        </w:rPr>
        <w:t>n kaynaştırma eğitimi ile ilgili duygular</w:t>
      </w:r>
      <w:r w:rsidR="005E4434" w:rsidRPr="00142E84">
        <w:rPr>
          <w:rFonts w:ascii="Times New Roman" w:hAnsi="Times New Roman" w:cs="Times New Roman"/>
          <w:sz w:val="24"/>
          <w:szCs w:val="24"/>
        </w:rPr>
        <w:t>ının</w:t>
      </w:r>
      <w:r w:rsidRPr="00142E84">
        <w:rPr>
          <w:rFonts w:ascii="Times New Roman" w:hAnsi="Times New Roman" w:cs="Times New Roman"/>
          <w:sz w:val="24"/>
          <w:szCs w:val="24"/>
        </w:rPr>
        <w:t>, tutumlar</w:t>
      </w:r>
      <w:r w:rsidR="005E4434" w:rsidRPr="00142E84">
        <w:rPr>
          <w:rFonts w:ascii="Times New Roman" w:hAnsi="Times New Roman" w:cs="Times New Roman"/>
          <w:sz w:val="24"/>
          <w:szCs w:val="24"/>
        </w:rPr>
        <w:t>ının</w:t>
      </w:r>
      <w:r w:rsidRPr="00142E84">
        <w:rPr>
          <w:rFonts w:ascii="Times New Roman" w:hAnsi="Times New Roman" w:cs="Times New Roman"/>
          <w:sz w:val="24"/>
          <w:szCs w:val="24"/>
        </w:rPr>
        <w:t xml:space="preserve"> </w:t>
      </w:r>
      <w:r w:rsidR="005E4434" w:rsidRPr="00142E84">
        <w:rPr>
          <w:rFonts w:ascii="Times New Roman" w:hAnsi="Times New Roman" w:cs="Times New Roman"/>
          <w:sz w:val="24"/>
          <w:szCs w:val="24"/>
        </w:rPr>
        <w:t xml:space="preserve">ve kaygılarının yüksek düzeyde </w:t>
      </w:r>
      <w:r w:rsidRPr="00142E84">
        <w:rPr>
          <w:rFonts w:ascii="Times New Roman" w:hAnsi="Times New Roman" w:cs="Times New Roman"/>
          <w:sz w:val="24"/>
          <w:szCs w:val="24"/>
        </w:rPr>
        <w:t xml:space="preserve">olduğunu göstermektedir. </w:t>
      </w:r>
    </w:p>
    <w:p w:rsidR="000255EE" w:rsidRPr="00142E84" w:rsidRDefault="000255EE" w:rsidP="000F576A">
      <w:pPr>
        <w:spacing w:before="120" w:after="0" w:line="360" w:lineRule="auto"/>
        <w:ind w:firstLine="708"/>
        <w:jc w:val="both"/>
        <w:rPr>
          <w:rFonts w:ascii="Times New Roman" w:hAnsi="Times New Roman" w:cs="Times New Roman"/>
          <w:sz w:val="24"/>
          <w:szCs w:val="24"/>
        </w:rPr>
      </w:pPr>
      <w:r w:rsidRPr="00142E84">
        <w:rPr>
          <w:rFonts w:ascii="Times New Roman" w:hAnsi="Times New Roman" w:cs="Times New Roman"/>
          <w:bCs/>
          <w:sz w:val="24"/>
          <w:szCs w:val="24"/>
        </w:rPr>
        <w:t xml:space="preserve">Ölçekten elde edilen </w:t>
      </w:r>
      <w:r w:rsidRPr="00142E84">
        <w:rPr>
          <w:rFonts w:ascii="Times New Roman" w:hAnsi="Times New Roman" w:cs="Times New Roman"/>
          <w:sz w:val="24"/>
          <w:szCs w:val="24"/>
        </w:rPr>
        <w:t xml:space="preserve">verilerin analizinde ölçekten elde edilen puanların normal dağılım gösterip göstermediklerini test etmek amacıyla </w:t>
      </w:r>
      <w:proofErr w:type="spellStart"/>
      <w:r w:rsidRPr="00142E84">
        <w:rPr>
          <w:rFonts w:ascii="Times New Roman" w:hAnsi="Times New Roman" w:cs="Times New Roman"/>
          <w:sz w:val="24"/>
          <w:szCs w:val="24"/>
        </w:rPr>
        <w:t>Kolmogorov-Smirnov</w:t>
      </w:r>
      <w:proofErr w:type="spellEnd"/>
      <w:r w:rsidRPr="00142E84">
        <w:rPr>
          <w:rFonts w:ascii="Times New Roman" w:hAnsi="Times New Roman" w:cs="Times New Roman"/>
          <w:sz w:val="24"/>
          <w:szCs w:val="24"/>
        </w:rPr>
        <w:t xml:space="preserve"> ve </w:t>
      </w:r>
      <w:proofErr w:type="spellStart"/>
      <w:r w:rsidRPr="00142E84">
        <w:rPr>
          <w:rFonts w:ascii="Times New Roman" w:hAnsi="Times New Roman" w:cs="Times New Roman"/>
          <w:sz w:val="24"/>
          <w:szCs w:val="24"/>
        </w:rPr>
        <w:t>Shapiro-Wilk</w:t>
      </w:r>
      <w:proofErr w:type="spellEnd"/>
      <w:r w:rsidRPr="00142E84">
        <w:rPr>
          <w:rFonts w:ascii="Times New Roman" w:hAnsi="Times New Roman" w:cs="Times New Roman"/>
          <w:sz w:val="24"/>
          <w:szCs w:val="24"/>
        </w:rPr>
        <w:t xml:space="preserve"> testleri kullanılmıştır. Ölçeklere ait normallik dağılım test sonuçları Tablo 2’de sunulmuştur.</w:t>
      </w:r>
    </w:p>
    <w:p w:rsidR="000255EE" w:rsidRPr="00142E84" w:rsidRDefault="000255EE" w:rsidP="000255EE">
      <w:pPr>
        <w:spacing w:after="0" w:line="360" w:lineRule="auto"/>
        <w:jc w:val="both"/>
        <w:rPr>
          <w:rFonts w:ascii="Times New Roman" w:hAnsi="Times New Roman" w:cs="Times New Roman"/>
          <w:sz w:val="24"/>
          <w:szCs w:val="24"/>
        </w:rPr>
      </w:pPr>
    </w:p>
    <w:p w:rsidR="00B572F6" w:rsidRPr="00142E84" w:rsidRDefault="000255EE" w:rsidP="000255EE">
      <w:pPr>
        <w:widowControl w:val="0"/>
        <w:autoSpaceDE w:val="0"/>
        <w:autoSpaceDN w:val="0"/>
        <w:adjustRightInd w:val="0"/>
        <w:spacing w:after="0" w:line="240" w:lineRule="auto"/>
        <w:jc w:val="both"/>
        <w:rPr>
          <w:rFonts w:ascii="Times New Roman" w:hAnsi="Times New Roman" w:cs="Times New Roman"/>
          <w:sz w:val="24"/>
          <w:szCs w:val="24"/>
        </w:rPr>
      </w:pPr>
      <w:r w:rsidRPr="00142E84">
        <w:rPr>
          <w:rFonts w:ascii="Times New Roman" w:hAnsi="Times New Roman" w:cs="Times New Roman"/>
          <w:sz w:val="24"/>
          <w:szCs w:val="24"/>
        </w:rPr>
        <w:t>Tablo 2</w:t>
      </w:r>
      <w:r w:rsidR="00B572F6" w:rsidRPr="00142E84">
        <w:rPr>
          <w:rFonts w:ascii="Times New Roman" w:hAnsi="Times New Roman" w:cs="Times New Roman"/>
          <w:sz w:val="24"/>
          <w:szCs w:val="24"/>
        </w:rPr>
        <w:t>.</w:t>
      </w:r>
      <w:r w:rsidRPr="00142E84">
        <w:rPr>
          <w:rFonts w:ascii="Times New Roman" w:hAnsi="Times New Roman" w:cs="Times New Roman"/>
          <w:sz w:val="24"/>
          <w:szCs w:val="24"/>
        </w:rPr>
        <w:t xml:space="preserve"> </w:t>
      </w:r>
    </w:p>
    <w:p w:rsidR="000255EE" w:rsidRPr="00142E84" w:rsidRDefault="000255EE" w:rsidP="000255EE">
      <w:pPr>
        <w:widowControl w:val="0"/>
        <w:autoSpaceDE w:val="0"/>
        <w:autoSpaceDN w:val="0"/>
        <w:adjustRightInd w:val="0"/>
        <w:spacing w:after="0" w:line="240" w:lineRule="auto"/>
        <w:jc w:val="both"/>
        <w:rPr>
          <w:rFonts w:ascii="Times New Roman" w:hAnsi="Times New Roman" w:cs="Times New Roman"/>
          <w:b/>
          <w:sz w:val="24"/>
          <w:szCs w:val="24"/>
        </w:rPr>
      </w:pPr>
      <w:r w:rsidRPr="00142E84">
        <w:rPr>
          <w:rFonts w:ascii="Times New Roman" w:hAnsi="Times New Roman" w:cs="Times New Roman"/>
          <w:sz w:val="24"/>
          <w:szCs w:val="24"/>
        </w:rPr>
        <w:t>Ölçeklere</w:t>
      </w:r>
      <w:r w:rsidRPr="00142E84">
        <w:rPr>
          <w:rFonts w:ascii="Times New Roman" w:hAnsi="Times New Roman" w:cs="Times New Roman"/>
          <w:bCs/>
          <w:sz w:val="24"/>
          <w:szCs w:val="24"/>
        </w:rPr>
        <w:t xml:space="preserve"> </w:t>
      </w:r>
      <w:r w:rsidR="000F576A" w:rsidRPr="00142E84">
        <w:rPr>
          <w:rFonts w:ascii="Times New Roman" w:hAnsi="Times New Roman" w:cs="Times New Roman"/>
          <w:sz w:val="24"/>
          <w:szCs w:val="24"/>
        </w:rPr>
        <w:t>İ</w:t>
      </w:r>
      <w:r w:rsidRPr="00142E84">
        <w:rPr>
          <w:rFonts w:ascii="Times New Roman" w:hAnsi="Times New Roman" w:cs="Times New Roman"/>
          <w:sz w:val="24"/>
          <w:szCs w:val="24"/>
        </w:rPr>
        <w:t xml:space="preserve">lişkin </w:t>
      </w:r>
      <w:r w:rsidR="000F576A" w:rsidRPr="00142E84">
        <w:rPr>
          <w:rFonts w:ascii="Times New Roman" w:hAnsi="Times New Roman" w:cs="Times New Roman"/>
          <w:sz w:val="24"/>
          <w:szCs w:val="24"/>
        </w:rPr>
        <w:t>N</w:t>
      </w:r>
      <w:r w:rsidRPr="00142E84">
        <w:rPr>
          <w:rFonts w:ascii="Times New Roman" w:hAnsi="Times New Roman" w:cs="Times New Roman"/>
          <w:sz w:val="24"/>
          <w:szCs w:val="24"/>
        </w:rPr>
        <w:t xml:space="preserve">ormallik </w:t>
      </w:r>
      <w:r w:rsidR="000F576A" w:rsidRPr="00142E84">
        <w:rPr>
          <w:rFonts w:ascii="Times New Roman" w:hAnsi="Times New Roman" w:cs="Times New Roman"/>
          <w:sz w:val="24"/>
          <w:szCs w:val="24"/>
        </w:rPr>
        <w:t>T</w:t>
      </w:r>
      <w:r w:rsidRPr="00142E84">
        <w:rPr>
          <w:rFonts w:ascii="Times New Roman" w:hAnsi="Times New Roman" w:cs="Times New Roman"/>
          <w:sz w:val="24"/>
          <w:szCs w:val="24"/>
        </w:rPr>
        <w:t xml:space="preserve">esti </w:t>
      </w:r>
      <w:r w:rsidR="000F576A" w:rsidRPr="00142E84">
        <w:rPr>
          <w:rFonts w:ascii="Times New Roman" w:hAnsi="Times New Roman" w:cs="Times New Roman"/>
          <w:sz w:val="24"/>
          <w:szCs w:val="24"/>
        </w:rPr>
        <w:t>S</w:t>
      </w:r>
      <w:r w:rsidRPr="00142E84">
        <w:rPr>
          <w:rFonts w:ascii="Times New Roman" w:hAnsi="Times New Roman" w:cs="Times New Roman"/>
          <w:sz w:val="24"/>
          <w:szCs w:val="24"/>
        </w:rPr>
        <w:t>onuçları</w:t>
      </w:r>
    </w:p>
    <w:tbl>
      <w:tblPr>
        <w:tblW w:w="5000" w:type="pct"/>
        <w:jc w:val="center"/>
        <w:tblCellMar>
          <w:left w:w="70" w:type="dxa"/>
          <w:right w:w="70" w:type="dxa"/>
        </w:tblCellMar>
        <w:tblLook w:val="04A0" w:firstRow="1" w:lastRow="0" w:firstColumn="1" w:lastColumn="0" w:noHBand="0" w:noVBand="1"/>
      </w:tblPr>
      <w:tblGrid>
        <w:gridCol w:w="1596"/>
        <w:gridCol w:w="1949"/>
        <w:gridCol w:w="1045"/>
        <w:gridCol w:w="606"/>
        <w:gridCol w:w="860"/>
        <w:gridCol w:w="574"/>
        <w:gridCol w:w="1045"/>
        <w:gridCol w:w="606"/>
        <w:gridCol w:w="745"/>
      </w:tblGrid>
      <w:tr w:rsidR="000255EE" w:rsidRPr="00142E84" w:rsidTr="000F576A">
        <w:trPr>
          <w:trHeight w:val="300"/>
          <w:jc w:val="center"/>
        </w:trPr>
        <w:tc>
          <w:tcPr>
            <w:tcW w:w="885" w:type="pct"/>
            <w:vMerge w:val="restart"/>
            <w:tcBorders>
              <w:top w:val="single" w:sz="4" w:space="0" w:color="auto"/>
            </w:tcBorders>
            <w:shd w:val="clear" w:color="auto" w:fill="auto"/>
            <w:noWrap/>
            <w:vAlign w:val="center"/>
          </w:tcPr>
          <w:p w:rsidR="000255EE" w:rsidRPr="00142E84" w:rsidRDefault="000255EE" w:rsidP="000F576A">
            <w:pPr>
              <w:spacing w:after="0" w:line="240" w:lineRule="auto"/>
              <w:contextualSpacing/>
              <w:rPr>
                <w:rFonts w:ascii="Times New Roman" w:hAnsi="Times New Roman" w:cs="Times New Roman"/>
                <w:bCs/>
                <w:sz w:val="20"/>
                <w:szCs w:val="20"/>
              </w:rPr>
            </w:pPr>
            <w:r w:rsidRPr="00142E84">
              <w:rPr>
                <w:rFonts w:ascii="Times New Roman" w:hAnsi="Times New Roman" w:cs="Times New Roman"/>
                <w:sz w:val="20"/>
                <w:szCs w:val="20"/>
              </w:rPr>
              <w:br w:type="page"/>
              <w:t>Ölçek</w:t>
            </w:r>
          </w:p>
        </w:tc>
        <w:tc>
          <w:tcPr>
            <w:tcW w:w="1081" w:type="pct"/>
            <w:tcBorders>
              <w:top w:val="single" w:sz="4" w:space="0" w:color="auto"/>
              <w:bottom w:val="single" w:sz="4" w:space="0" w:color="auto"/>
            </w:tcBorders>
          </w:tcPr>
          <w:p w:rsidR="000255EE" w:rsidRPr="00142E84" w:rsidRDefault="000255EE" w:rsidP="000F576A">
            <w:pPr>
              <w:spacing w:after="0" w:line="240" w:lineRule="auto"/>
              <w:contextualSpacing/>
              <w:jc w:val="center"/>
              <w:rPr>
                <w:rFonts w:ascii="Times New Roman" w:hAnsi="Times New Roman" w:cs="Times New Roman"/>
                <w:sz w:val="20"/>
                <w:szCs w:val="20"/>
              </w:rPr>
            </w:pPr>
          </w:p>
        </w:tc>
        <w:tc>
          <w:tcPr>
            <w:tcW w:w="1384" w:type="pct"/>
            <w:gridSpan w:val="3"/>
            <w:tcBorders>
              <w:top w:val="single" w:sz="4" w:space="0" w:color="auto"/>
              <w:bottom w:val="single" w:sz="4" w:space="0" w:color="auto"/>
            </w:tcBorders>
            <w:shd w:val="clear" w:color="auto" w:fill="auto"/>
            <w:noWrap/>
            <w:vAlign w:val="center"/>
          </w:tcPr>
          <w:p w:rsidR="000255EE" w:rsidRPr="00142E84" w:rsidRDefault="000255EE" w:rsidP="000F576A">
            <w:pPr>
              <w:spacing w:after="0" w:line="240" w:lineRule="auto"/>
              <w:contextualSpacing/>
              <w:jc w:val="center"/>
              <w:rPr>
                <w:rFonts w:ascii="Times New Roman" w:hAnsi="Times New Roman" w:cs="Times New Roman"/>
                <w:bCs/>
                <w:sz w:val="20"/>
                <w:szCs w:val="20"/>
              </w:rPr>
            </w:pPr>
            <w:proofErr w:type="spellStart"/>
            <w:r w:rsidRPr="00142E84">
              <w:rPr>
                <w:rFonts w:ascii="Times New Roman" w:hAnsi="Times New Roman" w:cs="Times New Roman"/>
                <w:sz w:val="20"/>
                <w:szCs w:val="20"/>
              </w:rPr>
              <w:t>Kolmogorov-Smirnov</w:t>
            </w:r>
            <w:proofErr w:type="spellEnd"/>
          </w:p>
        </w:tc>
        <w:tc>
          <w:tcPr>
            <w:tcW w:w="319" w:type="pct"/>
            <w:tcBorders>
              <w:top w:val="single" w:sz="4" w:space="0" w:color="auto"/>
              <w:bottom w:val="single" w:sz="4" w:space="0" w:color="auto"/>
            </w:tcBorders>
            <w:shd w:val="clear" w:color="auto" w:fill="auto"/>
            <w:noWrap/>
            <w:vAlign w:val="center"/>
          </w:tcPr>
          <w:p w:rsidR="000255EE" w:rsidRPr="00142E84" w:rsidRDefault="000255EE" w:rsidP="000F576A">
            <w:pPr>
              <w:spacing w:after="0" w:line="240" w:lineRule="auto"/>
              <w:contextualSpacing/>
              <w:jc w:val="center"/>
              <w:rPr>
                <w:rFonts w:ascii="Times New Roman" w:hAnsi="Times New Roman" w:cs="Times New Roman"/>
                <w:bCs/>
                <w:sz w:val="20"/>
                <w:szCs w:val="20"/>
              </w:rPr>
            </w:pPr>
            <w:r w:rsidRPr="00142E84">
              <w:rPr>
                <w:rFonts w:ascii="Times New Roman" w:hAnsi="Times New Roman" w:cs="Times New Roman"/>
                <w:sz w:val="20"/>
                <w:szCs w:val="20"/>
              </w:rPr>
              <w:t> </w:t>
            </w:r>
          </w:p>
        </w:tc>
        <w:tc>
          <w:tcPr>
            <w:tcW w:w="1333" w:type="pct"/>
            <w:gridSpan w:val="3"/>
            <w:tcBorders>
              <w:top w:val="single" w:sz="4" w:space="0" w:color="auto"/>
              <w:bottom w:val="single" w:sz="4" w:space="0" w:color="auto"/>
            </w:tcBorders>
            <w:shd w:val="clear" w:color="auto" w:fill="auto"/>
            <w:noWrap/>
            <w:vAlign w:val="center"/>
          </w:tcPr>
          <w:p w:rsidR="000255EE" w:rsidRPr="00142E84" w:rsidRDefault="000255EE" w:rsidP="000F576A">
            <w:pPr>
              <w:spacing w:after="0" w:line="240" w:lineRule="auto"/>
              <w:contextualSpacing/>
              <w:jc w:val="center"/>
              <w:rPr>
                <w:rFonts w:ascii="Times New Roman" w:hAnsi="Times New Roman" w:cs="Times New Roman"/>
                <w:bCs/>
                <w:sz w:val="20"/>
                <w:szCs w:val="20"/>
              </w:rPr>
            </w:pPr>
            <w:proofErr w:type="spellStart"/>
            <w:r w:rsidRPr="00142E84">
              <w:rPr>
                <w:rFonts w:ascii="Times New Roman" w:hAnsi="Times New Roman" w:cs="Times New Roman"/>
                <w:sz w:val="20"/>
                <w:szCs w:val="20"/>
              </w:rPr>
              <w:t>Shapiro-Wilk</w:t>
            </w:r>
            <w:proofErr w:type="spellEnd"/>
          </w:p>
        </w:tc>
      </w:tr>
      <w:tr w:rsidR="000255EE" w:rsidRPr="00142E84" w:rsidTr="000F576A">
        <w:trPr>
          <w:trHeight w:val="300"/>
          <w:jc w:val="center"/>
        </w:trPr>
        <w:tc>
          <w:tcPr>
            <w:tcW w:w="885" w:type="pct"/>
            <w:vMerge/>
            <w:tcBorders>
              <w:bottom w:val="single" w:sz="4" w:space="0" w:color="auto"/>
            </w:tcBorders>
            <w:vAlign w:val="center"/>
          </w:tcPr>
          <w:p w:rsidR="000255EE" w:rsidRPr="00142E84" w:rsidRDefault="000255EE" w:rsidP="000F576A">
            <w:pPr>
              <w:spacing w:after="0" w:line="240" w:lineRule="auto"/>
              <w:contextualSpacing/>
              <w:rPr>
                <w:rFonts w:ascii="Times New Roman" w:hAnsi="Times New Roman" w:cs="Times New Roman"/>
                <w:bCs/>
                <w:sz w:val="20"/>
                <w:szCs w:val="20"/>
              </w:rPr>
            </w:pPr>
          </w:p>
        </w:tc>
        <w:tc>
          <w:tcPr>
            <w:tcW w:w="1081" w:type="pct"/>
            <w:tcBorders>
              <w:top w:val="single" w:sz="4" w:space="0" w:color="auto"/>
              <w:bottom w:val="single" w:sz="4" w:space="0" w:color="auto"/>
            </w:tcBorders>
          </w:tcPr>
          <w:p w:rsidR="000255EE" w:rsidRPr="00142E84" w:rsidRDefault="000255EE" w:rsidP="000F576A">
            <w:pPr>
              <w:spacing w:after="0" w:line="240" w:lineRule="auto"/>
              <w:contextualSpacing/>
              <w:jc w:val="center"/>
              <w:rPr>
                <w:rFonts w:ascii="Times New Roman" w:hAnsi="Times New Roman" w:cs="Times New Roman"/>
                <w:sz w:val="20"/>
                <w:szCs w:val="20"/>
              </w:rPr>
            </w:pPr>
            <w:r w:rsidRPr="00142E84">
              <w:rPr>
                <w:rFonts w:ascii="Times New Roman" w:hAnsi="Times New Roman" w:cs="Times New Roman"/>
                <w:sz w:val="20"/>
                <w:szCs w:val="20"/>
              </w:rPr>
              <w:t>Uygulama</w:t>
            </w:r>
          </w:p>
        </w:tc>
        <w:tc>
          <w:tcPr>
            <w:tcW w:w="580" w:type="pct"/>
            <w:tcBorders>
              <w:top w:val="single" w:sz="4" w:space="0" w:color="auto"/>
              <w:bottom w:val="single" w:sz="4" w:space="0" w:color="auto"/>
            </w:tcBorders>
            <w:shd w:val="clear" w:color="auto" w:fill="auto"/>
            <w:noWrap/>
            <w:vAlign w:val="center"/>
          </w:tcPr>
          <w:p w:rsidR="000255EE" w:rsidRPr="00142E84" w:rsidRDefault="000255EE" w:rsidP="000F576A">
            <w:pPr>
              <w:spacing w:after="0" w:line="240" w:lineRule="auto"/>
              <w:contextualSpacing/>
              <w:jc w:val="center"/>
              <w:rPr>
                <w:rFonts w:ascii="Times New Roman" w:hAnsi="Times New Roman" w:cs="Times New Roman"/>
                <w:bCs/>
                <w:sz w:val="20"/>
                <w:szCs w:val="20"/>
              </w:rPr>
            </w:pPr>
            <w:r w:rsidRPr="00142E84">
              <w:rPr>
                <w:rFonts w:ascii="Times New Roman" w:hAnsi="Times New Roman" w:cs="Times New Roman"/>
                <w:sz w:val="20"/>
                <w:szCs w:val="20"/>
              </w:rPr>
              <w:t>İstatistik</w:t>
            </w:r>
          </w:p>
        </w:tc>
        <w:tc>
          <w:tcPr>
            <w:tcW w:w="337" w:type="pct"/>
            <w:tcBorders>
              <w:top w:val="single" w:sz="4" w:space="0" w:color="auto"/>
              <w:bottom w:val="single" w:sz="4" w:space="0" w:color="auto"/>
            </w:tcBorders>
            <w:shd w:val="clear" w:color="auto" w:fill="auto"/>
            <w:noWrap/>
            <w:vAlign w:val="center"/>
          </w:tcPr>
          <w:p w:rsidR="000255EE" w:rsidRPr="00142E84" w:rsidRDefault="000255EE" w:rsidP="000F576A">
            <w:pPr>
              <w:spacing w:after="0" w:line="240" w:lineRule="auto"/>
              <w:contextualSpacing/>
              <w:jc w:val="center"/>
              <w:rPr>
                <w:rFonts w:ascii="Times New Roman" w:hAnsi="Times New Roman" w:cs="Times New Roman"/>
                <w:bCs/>
                <w:sz w:val="20"/>
                <w:szCs w:val="20"/>
              </w:rPr>
            </w:pPr>
            <w:proofErr w:type="spellStart"/>
            <w:r w:rsidRPr="00142E84">
              <w:rPr>
                <w:rFonts w:ascii="Times New Roman" w:hAnsi="Times New Roman" w:cs="Times New Roman"/>
                <w:sz w:val="20"/>
                <w:szCs w:val="20"/>
              </w:rPr>
              <w:t>sd</w:t>
            </w:r>
            <w:proofErr w:type="spellEnd"/>
          </w:p>
        </w:tc>
        <w:tc>
          <w:tcPr>
            <w:tcW w:w="467" w:type="pct"/>
            <w:tcBorders>
              <w:top w:val="single" w:sz="4" w:space="0" w:color="auto"/>
              <w:bottom w:val="single" w:sz="4" w:space="0" w:color="auto"/>
            </w:tcBorders>
            <w:shd w:val="clear" w:color="auto" w:fill="auto"/>
            <w:noWrap/>
            <w:vAlign w:val="center"/>
          </w:tcPr>
          <w:p w:rsidR="000255EE" w:rsidRPr="00142E84" w:rsidRDefault="000255EE" w:rsidP="000F576A">
            <w:pPr>
              <w:spacing w:after="0" w:line="240" w:lineRule="auto"/>
              <w:contextualSpacing/>
              <w:jc w:val="center"/>
              <w:rPr>
                <w:rFonts w:ascii="Times New Roman" w:hAnsi="Times New Roman" w:cs="Times New Roman"/>
                <w:bCs/>
                <w:sz w:val="20"/>
                <w:szCs w:val="20"/>
              </w:rPr>
            </w:pPr>
            <w:proofErr w:type="gramStart"/>
            <w:r w:rsidRPr="00142E84">
              <w:rPr>
                <w:rFonts w:ascii="Times New Roman" w:hAnsi="Times New Roman" w:cs="Times New Roman"/>
                <w:sz w:val="20"/>
                <w:szCs w:val="20"/>
              </w:rPr>
              <w:t>p</w:t>
            </w:r>
            <w:proofErr w:type="gramEnd"/>
          </w:p>
        </w:tc>
        <w:tc>
          <w:tcPr>
            <w:tcW w:w="319" w:type="pct"/>
            <w:tcBorders>
              <w:top w:val="single" w:sz="4" w:space="0" w:color="auto"/>
              <w:bottom w:val="single" w:sz="4" w:space="0" w:color="auto"/>
            </w:tcBorders>
            <w:shd w:val="clear" w:color="auto" w:fill="auto"/>
            <w:noWrap/>
            <w:vAlign w:val="center"/>
          </w:tcPr>
          <w:p w:rsidR="000255EE" w:rsidRPr="00142E84" w:rsidRDefault="000255EE" w:rsidP="000F576A">
            <w:pPr>
              <w:spacing w:after="0" w:line="240" w:lineRule="auto"/>
              <w:contextualSpacing/>
              <w:jc w:val="center"/>
              <w:rPr>
                <w:rFonts w:ascii="Times New Roman" w:hAnsi="Times New Roman" w:cs="Times New Roman"/>
                <w:bCs/>
                <w:sz w:val="20"/>
                <w:szCs w:val="20"/>
              </w:rPr>
            </w:pPr>
            <w:r w:rsidRPr="00142E84">
              <w:rPr>
                <w:rFonts w:ascii="Times New Roman" w:hAnsi="Times New Roman" w:cs="Times New Roman"/>
                <w:sz w:val="20"/>
                <w:szCs w:val="20"/>
              </w:rPr>
              <w:t> </w:t>
            </w:r>
          </w:p>
        </w:tc>
        <w:tc>
          <w:tcPr>
            <w:tcW w:w="580" w:type="pct"/>
            <w:tcBorders>
              <w:top w:val="single" w:sz="4" w:space="0" w:color="auto"/>
              <w:bottom w:val="single" w:sz="4" w:space="0" w:color="auto"/>
            </w:tcBorders>
            <w:shd w:val="clear" w:color="auto" w:fill="auto"/>
            <w:noWrap/>
            <w:vAlign w:val="center"/>
          </w:tcPr>
          <w:p w:rsidR="000255EE" w:rsidRPr="00142E84" w:rsidRDefault="000255EE" w:rsidP="000F576A">
            <w:pPr>
              <w:spacing w:after="0" w:line="240" w:lineRule="auto"/>
              <w:contextualSpacing/>
              <w:jc w:val="center"/>
              <w:rPr>
                <w:rFonts w:ascii="Times New Roman" w:hAnsi="Times New Roman" w:cs="Times New Roman"/>
                <w:bCs/>
                <w:sz w:val="20"/>
                <w:szCs w:val="20"/>
              </w:rPr>
            </w:pPr>
            <w:r w:rsidRPr="00142E84">
              <w:rPr>
                <w:rFonts w:ascii="Times New Roman" w:hAnsi="Times New Roman" w:cs="Times New Roman"/>
                <w:sz w:val="20"/>
                <w:szCs w:val="20"/>
              </w:rPr>
              <w:t>İstatistik</w:t>
            </w:r>
          </w:p>
        </w:tc>
        <w:tc>
          <w:tcPr>
            <w:tcW w:w="337" w:type="pct"/>
            <w:tcBorders>
              <w:top w:val="single" w:sz="4" w:space="0" w:color="auto"/>
              <w:bottom w:val="single" w:sz="4" w:space="0" w:color="auto"/>
            </w:tcBorders>
            <w:shd w:val="clear" w:color="auto" w:fill="auto"/>
            <w:noWrap/>
            <w:vAlign w:val="center"/>
          </w:tcPr>
          <w:p w:rsidR="000255EE" w:rsidRPr="00142E84" w:rsidRDefault="000255EE" w:rsidP="000F576A">
            <w:pPr>
              <w:spacing w:after="0" w:line="240" w:lineRule="auto"/>
              <w:contextualSpacing/>
              <w:jc w:val="center"/>
              <w:rPr>
                <w:rFonts w:ascii="Times New Roman" w:hAnsi="Times New Roman" w:cs="Times New Roman"/>
                <w:bCs/>
                <w:sz w:val="20"/>
                <w:szCs w:val="20"/>
              </w:rPr>
            </w:pPr>
            <w:proofErr w:type="spellStart"/>
            <w:r w:rsidRPr="00142E84">
              <w:rPr>
                <w:rFonts w:ascii="Times New Roman" w:hAnsi="Times New Roman" w:cs="Times New Roman"/>
                <w:sz w:val="20"/>
                <w:szCs w:val="20"/>
              </w:rPr>
              <w:t>sd</w:t>
            </w:r>
            <w:proofErr w:type="spellEnd"/>
          </w:p>
        </w:tc>
        <w:tc>
          <w:tcPr>
            <w:tcW w:w="416" w:type="pct"/>
            <w:tcBorders>
              <w:top w:val="single" w:sz="4" w:space="0" w:color="auto"/>
              <w:bottom w:val="single" w:sz="4" w:space="0" w:color="auto"/>
            </w:tcBorders>
            <w:shd w:val="clear" w:color="auto" w:fill="auto"/>
            <w:noWrap/>
            <w:vAlign w:val="center"/>
          </w:tcPr>
          <w:p w:rsidR="000255EE" w:rsidRPr="00142E84" w:rsidRDefault="000255EE" w:rsidP="000F576A">
            <w:pPr>
              <w:spacing w:after="0" w:line="240" w:lineRule="auto"/>
              <w:contextualSpacing/>
              <w:jc w:val="center"/>
              <w:rPr>
                <w:rFonts w:ascii="Times New Roman" w:hAnsi="Times New Roman" w:cs="Times New Roman"/>
                <w:bCs/>
                <w:sz w:val="20"/>
                <w:szCs w:val="20"/>
              </w:rPr>
            </w:pPr>
            <w:proofErr w:type="gramStart"/>
            <w:r w:rsidRPr="00142E84">
              <w:rPr>
                <w:rFonts w:ascii="Times New Roman" w:hAnsi="Times New Roman" w:cs="Times New Roman"/>
                <w:sz w:val="20"/>
                <w:szCs w:val="20"/>
              </w:rPr>
              <w:t>p</w:t>
            </w:r>
            <w:proofErr w:type="gramEnd"/>
          </w:p>
        </w:tc>
      </w:tr>
      <w:tr w:rsidR="000255EE" w:rsidRPr="00142E84" w:rsidTr="000F576A">
        <w:trPr>
          <w:trHeight w:val="255"/>
          <w:jc w:val="center"/>
        </w:trPr>
        <w:tc>
          <w:tcPr>
            <w:tcW w:w="885" w:type="pct"/>
            <w:vMerge w:val="restart"/>
            <w:tcBorders>
              <w:top w:val="single" w:sz="4" w:space="0" w:color="auto"/>
              <w:bottom w:val="single" w:sz="4" w:space="0" w:color="auto"/>
            </w:tcBorders>
            <w:shd w:val="clear" w:color="auto" w:fill="auto"/>
            <w:noWrap/>
            <w:vAlign w:val="center"/>
          </w:tcPr>
          <w:p w:rsidR="000255EE" w:rsidRPr="00142E84" w:rsidRDefault="000255EE" w:rsidP="000F576A">
            <w:pPr>
              <w:spacing w:after="0" w:line="240" w:lineRule="auto"/>
              <w:contextualSpacing/>
              <w:rPr>
                <w:rFonts w:ascii="Times New Roman" w:hAnsi="Times New Roman" w:cs="Times New Roman"/>
                <w:sz w:val="20"/>
                <w:szCs w:val="20"/>
              </w:rPr>
            </w:pPr>
            <w:r w:rsidRPr="00142E84">
              <w:rPr>
                <w:rFonts w:ascii="Times New Roman" w:hAnsi="Times New Roman" w:cs="Times New Roman"/>
                <w:sz w:val="20"/>
                <w:szCs w:val="20"/>
              </w:rPr>
              <w:t>KUÖYÖ</w:t>
            </w:r>
          </w:p>
        </w:tc>
        <w:tc>
          <w:tcPr>
            <w:tcW w:w="1081" w:type="pct"/>
            <w:tcBorders>
              <w:top w:val="single" w:sz="4" w:space="0" w:color="auto"/>
            </w:tcBorders>
          </w:tcPr>
          <w:p w:rsidR="000255EE" w:rsidRPr="00142E84" w:rsidRDefault="000255EE" w:rsidP="000F576A">
            <w:pPr>
              <w:spacing w:after="0" w:line="240" w:lineRule="auto"/>
              <w:contextualSpacing/>
              <w:jc w:val="center"/>
              <w:rPr>
                <w:rFonts w:ascii="Times New Roman" w:hAnsi="Times New Roman" w:cs="Times New Roman"/>
                <w:sz w:val="20"/>
                <w:szCs w:val="20"/>
              </w:rPr>
            </w:pPr>
            <w:proofErr w:type="spellStart"/>
            <w:r w:rsidRPr="00142E84">
              <w:rPr>
                <w:rFonts w:ascii="Times New Roman" w:hAnsi="Times New Roman" w:cs="Times New Roman"/>
                <w:sz w:val="20"/>
                <w:szCs w:val="20"/>
              </w:rPr>
              <w:t>Öntest</w:t>
            </w:r>
            <w:proofErr w:type="spellEnd"/>
          </w:p>
        </w:tc>
        <w:tc>
          <w:tcPr>
            <w:tcW w:w="580" w:type="pct"/>
            <w:tcBorders>
              <w:top w:val="single" w:sz="4" w:space="0" w:color="auto"/>
            </w:tcBorders>
            <w:shd w:val="clear" w:color="auto" w:fill="auto"/>
            <w:noWrap/>
          </w:tcPr>
          <w:p w:rsidR="000255EE" w:rsidRPr="00142E84" w:rsidRDefault="000255EE" w:rsidP="000F576A">
            <w:pPr>
              <w:autoSpaceDE w:val="0"/>
              <w:autoSpaceDN w:val="0"/>
              <w:adjustRightInd w:val="0"/>
              <w:spacing w:after="0" w:line="320" w:lineRule="atLeast"/>
              <w:ind w:left="60" w:right="60"/>
              <w:jc w:val="center"/>
              <w:rPr>
                <w:rFonts w:ascii="Times New Roman" w:hAnsi="Times New Roman" w:cs="Times New Roman"/>
                <w:sz w:val="20"/>
                <w:szCs w:val="20"/>
              </w:rPr>
            </w:pPr>
            <w:r w:rsidRPr="00142E84">
              <w:rPr>
                <w:rFonts w:ascii="Times New Roman" w:hAnsi="Times New Roman" w:cs="Times New Roman"/>
                <w:sz w:val="20"/>
                <w:szCs w:val="20"/>
              </w:rPr>
              <w:t>.076</w:t>
            </w:r>
          </w:p>
        </w:tc>
        <w:tc>
          <w:tcPr>
            <w:tcW w:w="337" w:type="pct"/>
            <w:tcBorders>
              <w:top w:val="single" w:sz="4" w:space="0" w:color="auto"/>
            </w:tcBorders>
            <w:shd w:val="clear" w:color="auto" w:fill="auto"/>
            <w:noWrap/>
          </w:tcPr>
          <w:p w:rsidR="000255EE" w:rsidRPr="00142E84" w:rsidRDefault="000255EE" w:rsidP="000F576A">
            <w:pPr>
              <w:autoSpaceDE w:val="0"/>
              <w:autoSpaceDN w:val="0"/>
              <w:adjustRightInd w:val="0"/>
              <w:spacing w:after="0" w:line="320" w:lineRule="atLeast"/>
              <w:ind w:left="60" w:right="60"/>
              <w:jc w:val="center"/>
              <w:rPr>
                <w:rFonts w:ascii="Times New Roman" w:hAnsi="Times New Roman" w:cs="Times New Roman"/>
                <w:sz w:val="20"/>
                <w:szCs w:val="20"/>
              </w:rPr>
            </w:pPr>
            <w:r w:rsidRPr="00142E84">
              <w:rPr>
                <w:rFonts w:ascii="Times New Roman" w:hAnsi="Times New Roman" w:cs="Times New Roman"/>
                <w:sz w:val="20"/>
                <w:szCs w:val="20"/>
              </w:rPr>
              <w:t>124</w:t>
            </w:r>
          </w:p>
        </w:tc>
        <w:tc>
          <w:tcPr>
            <w:tcW w:w="467" w:type="pct"/>
            <w:tcBorders>
              <w:top w:val="single" w:sz="4" w:space="0" w:color="auto"/>
            </w:tcBorders>
            <w:shd w:val="clear" w:color="auto" w:fill="auto"/>
            <w:noWrap/>
          </w:tcPr>
          <w:p w:rsidR="000255EE" w:rsidRPr="00142E84" w:rsidRDefault="000255EE" w:rsidP="000F576A">
            <w:pPr>
              <w:autoSpaceDE w:val="0"/>
              <w:autoSpaceDN w:val="0"/>
              <w:adjustRightInd w:val="0"/>
              <w:spacing w:after="0" w:line="320" w:lineRule="atLeast"/>
              <w:ind w:left="60" w:right="60"/>
              <w:jc w:val="center"/>
              <w:rPr>
                <w:rFonts w:ascii="Times New Roman" w:hAnsi="Times New Roman" w:cs="Times New Roman"/>
                <w:sz w:val="20"/>
                <w:szCs w:val="20"/>
              </w:rPr>
            </w:pPr>
            <w:r w:rsidRPr="00142E84">
              <w:rPr>
                <w:rFonts w:ascii="Times New Roman" w:hAnsi="Times New Roman" w:cs="Times New Roman"/>
                <w:sz w:val="20"/>
                <w:szCs w:val="20"/>
              </w:rPr>
              <w:t>.079</w:t>
            </w:r>
          </w:p>
        </w:tc>
        <w:tc>
          <w:tcPr>
            <w:tcW w:w="319" w:type="pct"/>
            <w:tcBorders>
              <w:top w:val="single" w:sz="4" w:space="0" w:color="auto"/>
            </w:tcBorders>
            <w:shd w:val="clear" w:color="auto" w:fill="auto"/>
            <w:noWrap/>
          </w:tcPr>
          <w:p w:rsidR="000255EE" w:rsidRPr="00142E84" w:rsidRDefault="000255EE" w:rsidP="000F576A">
            <w:pPr>
              <w:autoSpaceDE w:val="0"/>
              <w:autoSpaceDN w:val="0"/>
              <w:adjustRightInd w:val="0"/>
              <w:spacing w:after="0" w:line="320" w:lineRule="atLeast"/>
              <w:ind w:left="60" w:right="60"/>
              <w:jc w:val="right"/>
              <w:rPr>
                <w:rFonts w:ascii="Times New Roman" w:hAnsi="Times New Roman" w:cs="Times New Roman"/>
                <w:sz w:val="20"/>
                <w:szCs w:val="20"/>
              </w:rPr>
            </w:pPr>
          </w:p>
        </w:tc>
        <w:tc>
          <w:tcPr>
            <w:tcW w:w="580" w:type="pct"/>
            <w:tcBorders>
              <w:top w:val="single" w:sz="4" w:space="0" w:color="auto"/>
            </w:tcBorders>
            <w:shd w:val="clear" w:color="auto" w:fill="auto"/>
            <w:noWrap/>
          </w:tcPr>
          <w:p w:rsidR="000255EE" w:rsidRPr="00142E84" w:rsidRDefault="000255EE" w:rsidP="000F576A">
            <w:pPr>
              <w:autoSpaceDE w:val="0"/>
              <w:autoSpaceDN w:val="0"/>
              <w:adjustRightInd w:val="0"/>
              <w:spacing w:after="0" w:line="320" w:lineRule="atLeast"/>
              <w:ind w:left="60" w:right="60"/>
              <w:jc w:val="center"/>
              <w:rPr>
                <w:rFonts w:ascii="Times New Roman" w:hAnsi="Times New Roman" w:cs="Times New Roman"/>
                <w:sz w:val="20"/>
                <w:szCs w:val="20"/>
              </w:rPr>
            </w:pPr>
            <w:r w:rsidRPr="00142E84">
              <w:rPr>
                <w:rFonts w:ascii="Times New Roman" w:hAnsi="Times New Roman" w:cs="Times New Roman"/>
                <w:sz w:val="20"/>
                <w:szCs w:val="20"/>
              </w:rPr>
              <w:t>.983</w:t>
            </w:r>
          </w:p>
        </w:tc>
        <w:tc>
          <w:tcPr>
            <w:tcW w:w="337" w:type="pct"/>
            <w:tcBorders>
              <w:top w:val="single" w:sz="4" w:space="0" w:color="auto"/>
            </w:tcBorders>
            <w:shd w:val="clear" w:color="auto" w:fill="auto"/>
            <w:noWrap/>
          </w:tcPr>
          <w:p w:rsidR="000255EE" w:rsidRPr="00142E84" w:rsidRDefault="000255EE" w:rsidP="000F576A">
            <w:pPr>
              <w:autoSpaceDE w:val="0"/>
              <w:autoSpaceDN w:val="0"/>
              <w:adjustRightInd w:val="0"/>
              <w:spacing w:after="0" w:line="320" w:lineRule="atLeast"/>
              <w:ind w:left="60" w:right="60"/>
              <w:jc w:val="center"/>
              <w:rPr>
                <w:rFonts w:ascii="Times New Roman" w:hAnsi="Times New Roman" w:cs="Times New Roman"/>
                <w:sz w:val="20"/>
                <w:szCs w:val="20"/>
              </w:rPr>
            </w:pPr>
            <w:r w:rsidRPr="00142E84">
              <w:rPr>
                <w:rFonts w:ascii="Times New Roman" w:hAnsi="Times New Roman" w:cs="Times New Roman"/>
                <w:sz w:val="20"/>
                <w:szCs w:val="20"/>
              </w:rPr>
              <w:t>124</w:t>
            </w:r>
          </w:p>
        </w:tc>
        <w:tc>
          <w:tcPr>
            <w:tcW w:w="416" w:type="pct"/>
            <w:tcBorders>
              <w:top w:val="single" w:sz="4" w:space="0" w:color="auto"/>
            </w:tcBorders>
            <w:shd w:val="clear" w:color="auto" w:fill="auto"/>
            <w:noWrap/>
          </w:tcPr>
          <w:p w:rsidR="000255EE" w:rsidRPr="00142E84" w:rsidRDefault="000255EE" w:rsidP="000F576A">
            <w:pPr>
              <w:autoSpaceDE w:val="0"/>
              <w:autoSpaceDN w:val="0"/>
              <w:adjustRightInd w:val="0"/>
              <w:spacing w:after="0" w:line="320" w:lineRule="atLeast"/>
              <w:ind w:left="60" w:right="60"/>
              <w:jc w:val="center"/>
              <w:rPr>
                <w:rFonts w:ascii="Times New Roman" w:hAnsi="Times New Roman" w:cs="Times New Roman"/>
                <w:sz w:val="20"/>
                <w:szCs w:val="20"/>
              </w:rPr>
            </w:pPr>
            <w:r w:rsidRPr="00142E84">
              <w:rPr>
                <w:rFonts w:ascii="Times New Roman" w:hAnsi="Times New Roman" w:cs="Times New Roman"/>
                <w:sz w:val="20"/>
                <w:szCs w:val="20"/>
              </w:rPr>
              <w:t>.128</w:t>
            </w:r>
          </w:p>
        </w:tc>
      </w:tr>
      <w:tr w:rsidR="000255EE" w:rsidRPr="00142E84" w:rsidTr="000F576A">
        <w:trPr>
          <w:trHeight w:val="255"/>
          <w:jc w:val="center"/>
        </w:trPr>
        <w:tc>
          <w:tcPr>
            <w:tcW w:w="885" w:type="pct"/>
            <w:vMerge/>
            <w:tcBorders>
              <w:bottom w:val="single" w:sz="4" w:space="0" w:color="auto"/>
            </w:tcBorders>
            <w:shd w:val="clear" w:color="auto" w:fill="auto"/>
            <w:noWrap/>
            <w:vAlign w:val="center"/>
          </w:tcPr>
          <w:p w:rsidR="000255EE" w:rsidRPr="00142E84" w:rsidRDefault="000255EE" w:rsidP="000F576A">
            <w:pPr>
              <w:spacing w:after="0" w:line="240" w:lineRule="auto"/>
              <w:contextualSpacing/>
              <w:rPr>
                <w:rFonts w:ascii="Times New Roman" w:hAnsi="Times New Roman" w:cs="Times New Roman"/>
                <w:sz w:val="20"/>
                <w:szCs w:val="20"/>
              </w:rPr>
            </w:pPr>
          </w:p>
        </w:tc>
        <w:tc>
          <w:tcPr>
            <w:tcW w:w="1081" w:type="pct"/>
            <w:tcBorders>
              <w:bottom w:val="single" w:sz="4" w:space="0" w:color="auto"/>
            </w:tcBorders>
          </w:tcPr>
          <w:p w:rsidR="000255EE" w:rsidRPr="00142E84" w:rsidRDefault="000255EE" w:rsidP="000F576A">
            <w:pPr>
              <w:spacing w:after="0" w:line="240" w:lineRule="auto"/>
              <w:contextualSpacing/>
              <w:jc w:val="center"/>
              <w:rPr>
                <w:rFonts w:ascii="Times New Roman" w:hAnsi="Times New Roman" w:cs="Times New Roman"/>
                <w:sz w:val="20"/>
                <w:szCs w:val="20"/>
              </w:rPr>
            </w:pPr>
            <w:proofErr w:type="spellStart"/>
            <w:r w:rsidRPr="00142E84">
              <w:rPr>
                <w:rFonts w:ascii="Times New Roman" w:hAnsi="Times New Roman" w:cs="Times New Roman"/>
                <w:sz w:val="20"/>
                <w:szCs w:val="20"/>
              </w:rPr>
              <w:t>Sontest</w:t>
            </w:r>
            <w:proofErr w:type="spellEnd"/>
          </w:p>
        </w:tc>
        <w:tc>
          <w:tcPr>
            <w:tcW w:w="580" w:type="pct"/>
            <w:tcBorders>
              <w:bottom w:val="single" w:sz="4" w:space="0" w:color="auto"/>
            </w:tcBorders>
            <w:shd w:val="clear" w:color="auto" w:fill="auto"/>
            <w:noWrap/>
          </w:tcPr>
          <w:p w:rsidR="000255EE" w:rsidRPr="00142E84" w:rsidRDefault="000255EE" w:rsidP="000F576A">
            <w:pPr>
              <w:autoSpaceDE w:val="0"/>
              <w:autoSpaceDN w:val="0"/>
              <w:adjustRightInd w:val="0"/>
              <w:spacing w:after="0" w:line="320" w:lineRule="atLeast"/>
              <w:ind w:left="60" w:right="60"/>
              <w:jc w:val="center"/>
              <w:rPr>
                <w:rFonts w:ascii="Times New Roman" w:hAnsi="Times New Roman" w:cs="Times New Roman"/>
                <w:sz w:val="20"/>
                <w:szCs w:val="20"/>
              </w:rPr>
            </w:pPr>
            <w:r w:rsidRPr="00142E84">
              <w:rPr>
                <w:rFonts w:ascii="Times New Roman" w:hAnsi="Times New Roman" w:cs="Times New Roman"/>
                <w:sz w:val="20"/>
                <w:szCs w:val="20"/>
              </w:rPr>
              <w:t>.074</w:t>
            </w:r>
          </w:p>
        </w:tc>
        <w:tc>
          <w:tcPr>
            <w:tcW w:w="337" w:type="pct"/>
            <w:tcBorders>
              <w:bottom w:val="single" w:sz="4" w:space="0" w:color="auto"/>
            </w:tcBorders>
            <w:shd w:val="clear" w:color="auto" w:fill="auto"/>
            <w:noWrap/>
          </w:tcPr>
          <w:p w:rsidR="000255EE" w:rsidRPr="00142E84" w:rsidRDefault="000255EE" w:rsidP="000F576A">
            <w:pPr>
              <w:autoSpaceDE w:val="0"/>
              <w:autoSpaceDN w:val="0"/>
              <w:adjustRightInd w:val="0"/>
              <w:spacing w:after="0" w:line="320" w:lineRule="atLeast"/>
              <w:ind w:left="60" w:right="60"/>
              <w:jc w:val="center"/>
              <w:rPr>
                <w:rFonts w:ascii="Times New Roman" w:hAnsi="Times New Roman" w:cs="Times New Roman"/>
                <w:sz w:val="20"/>
                <w:szCs w:val="20"/>
              </w:rPr>
            </w:pPr>
            <w:r w:rsidRPr="00142E84">
              <w:rPr>
                <w:rFonts w:ascii="Times New Roman" w:hAnsi="Times New Roman" w:cs="Times New Roman"/>
                <w:sz w:val="20"/>
                <w:szCs w:val="20"/>
              </w:rPr>
              <w:t>124</w:t>
            </w:r>
          </w:p>
        </w:tc>
        <w:tc>
          <w:tcPr>
            <w:tcW w:w="467" w:type="pct"/>
            <w:tcBorders>
              <w:bottom w:val="single" w:sz="4" w:space="0" w:color="auto"/>
            </w:tcBorders>
            <w:shd w:val="clear" w:color="auto" w:fill="auto"/>
            <w:noWrap/>
          </w:tcPr>
          <w:p w:rsidR="000255EE" w:rsidRPr="00142E84" w:rsidRDefault="000255EE" w:rsidP="000F576A">
            <w:pPr>
              <w:autoSpaceDE w:val="0"/>
              <w:autoSpaceDN w:val="0"/>
              <w:adjustRightInd w:val="0"/>
              <w:spacing w:after="0" w:line="320" w:lineRule="atLeast"/>
              <w:ind w:left="60" w:right="60"/>
              <w:jc w:val="center"/>
              <w:rPr>
                <w:rFonts w:ascii="Times New Roman" w:hAnsi="Times New Roman" w:cs="Times New Roman"/>
                <w:sz w:val="20"/>
                <w:szCs w:val="20"/>
              </w:rPr>
            </w:pPr>
            <w:r w:rsidRPr="00142E84">
              <w:rPr>
                <w:rFonts w:ascii="Times New Roman" w:hAnsi="Times New Roman" w:cs="Times New Roman"/>
                <w:sz w:val="20"/>
                <w:szCs w:val="20"/>
              </w:rPr>
              <w:t>.094</w:t>
            </w:r>
          </w:p>
        </w:tc>
        <w:tc>
          <w:tcPr>
            <w:tcW w:w="319" w:type="pct"/>
            <w:tcBorders>
              <w:bottom w:val="single" w:sz="4" w:space="0" w:color="auto"/>
            </w:tcBorders>
            <w:shd w:val="clear" w:color="auto" w:fill="auto"/>
            <w:noWrap/>
          </w:tcPr>
          <w:p w:rsidR="000255EE" w:rsidRPr="00142E84" w:rsidRDefault="000255EE" w:rsidP="000F576A">
            <w:pPr>
              <w:autoSpaceDE w:val="0"/>
              <w:autoSpaceDN w:val="0"/>
              <w:adjustRightInd w:val="0"/>
              <w:spacing w:after="0" w:line="320" w:lineRule="atLeast"/>
              <w:ind w:left="60" w:right="60"/>
              <w:jc w:val="right"/>
              <w:rPr>
                <w:rFonts w:ascii="Times New Roman" w:hAnsi="Times New Roman" w:cs="Times New Roman"/>
                <w:sz w:val="20"/>
                <w:szCs w:val="20"/>
              </w:rPr>
            </w:pPr>
          </w:p>
        </w:tc>
        <w:tc>
          <w:tcPr>
            <w:tcW w:w="580" w:type="pct"/>
            <w:tcBorders>
              <w:bottom w:val="single" w:sz="4" w:space="0" w:color="auto"/>
            </w:tcBorders>
            <w:shd w:val="clear" w:color="auto" w:fill="auto"/>
            <w:noWrap/>
          </w:tcPr>
          <w:p w:rsidR="000255EE" w:rsidRPr="00142E84" w:rsidRDefault="000255EE" w:rsidP="000F576A">
            <w:pPr>
              <w:autoSpaceDE w:val="0"/>
              <w:autoSpaceDN w:val="0"/>
              <w:adjustRightInd w:val="0"/>
              <w:spacing w:after="0" w:line="320" w:lineRule="atLeast"/>
              <w:ind w:left="60" w:right="60"/>
              <w:jc w:val="center"/>
              <w:rPr>
                <w:rFonts w:ascii="Times New Roman" w:hAnsi="Times New Roman" w:cs="Times New Roman"/>
                <w:sz w:val="20"/>
                <w:szCs w:val="20"/>
              </w:rPr>
            </w:pPr>
            <w:r w:rsidRPr="00142E84">
              <w:rPr>
                <w:rFonts w:ascii="Times New Roman" w:hAnsi="Times New Roman" w:cs="Times New Roman"/>
                <w:sz w:val="20"/>
                <w:szCs w:val="20"/>
              </w:rPr>
              <w:t>.967</w:t>
            </w:r>
          </w:p>
        </w:tc>
        <w:tc>
          <w:tcPr>
            <w:tcW w:w="337" w:type="pct"/>
            <w:tcBorders>
              <w:bottom w:val="single" w:sz="4" w:space="0" w:color="auto"/>
            </w:tcBorders>
            <w:shd w:val="clear" w:color="auto" w:fill="auto"/>
            <w:noWrap/>
          </w:tcPr>
          <w:p w:rsidR="000255EE" w:rsidRPr="00142E84" w:rsidRDefault="000255EE" w:rsidP="000F576A">
            <w:pPr>
              <w:autoSpaceDE w:val="0"/>
              <w:autoSpaceDN w:val="0"/>
              <w:adjustRightInd w:val="0"/>
              <w:spacing w:after="0" w:line="320" w:lineRule="atLeast"/>
              <w:ind w:left="60" w:right="60"/>
              <w:jc w:val="center"/>
              <w:rPr>
                <w:rFonts w:ascii="Times New Roman" w:hAnsi="Times New Roman" w:cs="Times New Roman"/>
                <w:sz w:val="20"/>
                <w:szCs w:val="20"/>
              </w:rPr>
            </w:pPr>
            <w:r w:rsidRPr="00142E84">
              <w:rPr>
                <w:rFonts w:ascii="Times New Roman" w:hAnsi="Times New Roman" w:cs="Times New Roman"/>
                <w:sz w:val="20"/>
                <w:szCs w:val="20"/>
              </w:rPr>
              <w:t>124</w:t>
            </w:r>
          </w:p>
        </w:tc>
        <w:tc>
          <w:tcPr>
            <w:tcW w:w="416" w:type="pct"/>
            <w:tcBorders>
              <w:bottom w:val="single" w:sz="4" w:space="0" w:color="auto"/>
            </w:tcBorders>
            <w:shd w:val="clear" w:color="auto" w:fill="auto"/>
            <w:noWrap/>
          </w:tcPr>
          <w:p w:rsidR="000255EE" w:rsidRPr="00142E84" w:rsidRDefault="000255EE" w:rsidP="000F576A">
            <w:pPr>
              <w:autoSpaceDE w:val="0"/>
              <w:autoSpaceDN w:val="0"/>
              <w:adjustRightInd w:val="0"/>
              <w:spacing w:after="0" w:line="320" w:lineRule="atLeast"/>
              <w:ind w:left="60" w:right="60"/>
              <w:jc w:val="center"/>
              <w:rPr>
                <w:rFonts w:ascii="Times New Roman" w:hAnsi="Times New Roman" w:cs="Times New Roman"/>
                <w:sz w:val="20"/>
                <w:szCs w:val="20"/>
              </w:rPr>
            </w:pPr>
            <w:r w:rsidRPr="00142E84">
              <w:rPr>
                <w:rFonts w:ascii="Times New Roman" w:hAnsi="Times New Roman" w:cs="Times New Roman"/>
                <w:sz w:val="20"/>
                <w:szCs w:val="20"/>
              </w:rPr>
              <w:t>.004</w:t>
            </w:r>
          </w:p>
        </w:tc>
      </w:tr>
      <w:tr w:rsidR="000255EE" w:rsidRPr="00142E84" w:rsidTr="000F576A">
        <w:trPr>
          <w:trHeight w:val="255"/>
          <w:jc w:val="center"/>
        </w:trPr>
        <w:tc>
          <w:tcPr>
            <w:tcW w:w="885" w:type="pct"/>
            <w:vMerge w:val="restart"/>
            <w:tcBorders>
              <w:top w:val="single" w:sz="4" w:space="0" w:color="auto"/>
              <w:bottom w:val="single" w:sz="4" w:space="0" w:color="auto"/>
            </w:tcBorders>
            <w:shd w:val="clear" w:color="auto" w:fill="auto"/>
            <w:noWrap/>
            <w:vAlign w:val="center"/>
          </w:tcPr>
          <w:p w:rsidR="000255EE" w:rsidRPr="00142E84" w:rsidRDefault="000255EE" w:rsidP="000F576A">
            <w:pPr>
              <w:spacing w:after="0" w:line="240" w:lineRule="auto"/>
              <w:contextualSpacing/>
              <w:rPr>
                <w:rFonts w:ascii="Times New Roman" w:hAnsi="Times New Roman" w:cs="Times New Roman"/>
                <w:sz w:val="20"/>
                <w:szCs w:val="20"/>
              </w:rPr>
            </w:pPr>
            <w:r w:rsidRPr="00142E84">
              <w:rPr>
                <w:rFonts w:ascii="Times New Roman" w:hAnsi="Times New Roman" w:cs="Times New Roman"/>
                <w:sz w:val="20"/>
                <w:szCs w:val="20"/>
              </w:rPr>
              <w:t>KEİDTKÖ</w:t>
            </w:r>
            <w:r w:rsidRPr="00142E84">
              <w:rPr>
                <w:rFonts w:ascii="Times New Roman" w:hAnsi="Times New Roman" w:cs="Times New Roman"/>
                <w:bCs/>
                <w:sz w:val="20"/>
                <w:szCs w:val="20"/>
              </w:rPr>
              <w:t xml:space="preserve"> </w:t>
            </w:r>
          </w:p>
        </w:tc>
        <w:tc>
          <w:tcPr>
            <w:tcW w:w="1081" w:type="pct"/>
            <w:tcBorders>
              <w:top w:val="single" w:sz="4" w:space="0" w:color="auto"/>
            </w:tcBorders>
          </w:tcPr>
          <w:p w:rsidR="000255EE" w:rsidRPr="00142E84" w:rsidRDefault="000255EE" w:rsidP="000F576A">
            <w:pPr>
              <w:spacing w:after="0" w:line="240" w:lineRule="auto"/>
              <w:contextualSpacing/>
              <w:jc w:val="center"/>
              <w:rPr>
                <w:rFonts w:ascii="Times New Roman" w:hAnsi="Times New Roman" w:cs="Times New Roman"/>
                <w:sz w:val="20"/>
                <w:szCs w:val="20"/>
              </w:rPr>
            </w:pPr>
            <w:proofErr w:type="spellStart"/>
            <w:r w:rsidRPr="00142E84">
              <w:rPr>
                <w:rFonts w:ascii="Times New Roman" w:hAnsi="Times New Roman" w:cs="Times New Roman"/>
                <w:sz w:val="20"/>
                <w:szCs w:val="20"/>
              </w:rPr>
              <w:t>Öntest</w:t>
            </w:r>
            <w:proofErr w:type="spellEnd"/>
          </w:p>
        </w:tc>
        <w:tc>
          <w:tcPr>
            <w:tcW w:w="580" w:type="pct"/>
            <w:tcBorders>
              <w:top w:val="single" w:sz="4" w:space="0" w:color="auto"/>
            </w:tcBorders>
            <w:shd w:val="clear" w:color="auto" w:fill="auto"/>
            <w:noWrap/>
          </w:tcPr>
          <w:p w:rsidR="000255EE" w:rsidRPr="00142E84" w:rsidRDefault="000255EE" w:rsidP="000F576A">
            <w:pPr>
              <w:autoSpaceDE w:val="0"/>
              <w:autoSpaceDN w:val="0"/>
              <w:adjustRightInd w:val="0"/>
              <w:spacing w:after="0" w:line="320" w:lineRule="atLeast"/>
              <w:ind w:left="60" w:right="60"/>
              <w:jc w:val="center"/>
              <w:rPr>
                <w:rFonts w:ascii="Times New Roman" w:hAnsi="Times New Roman" w:cs="Times New Roman"/>
                <w:sz w:val="20"/>
                <w:szCs w:val="20"/>
              </w:rPr>
            </w:pPr>
            <w:r w:rsidRPr="00142E84">
              <w:rPr>
                <w:rFonts w:ascii="Times New Roman" w:hAnsi="Times New Roman" w:cs="Times New Roman"/>
                <w:sz w:val="20"/>
                <w:szCs w:val="20"/>
              </w:rPr>
              <w:t>.078</w:t>
            </w:r>
          </w:p>
        </w:tc>
        <w:tc>
          <w:tcPr>
            <w:tcW w:w="337" w:type="pct"/>
            <w:tcBorders>
              <w:top w:val="single" w:sz="4" w:space="0" w:color="auto"/>
            </w:tcBorders>
            <w:shd w:val="clear" w:color="auto" w:fill="auto"/>
            <w:noWrap/>
          </w:tcPr>
          <w:p w:rsidR="000255EE" w:rsidRPr="00142E84" w:rsidRDefault="000255EE" w:rsidP="000F576A">
            <w:pPr>
              <w:autoSpaceDE w:val="0"/>
              <w:autoSpaceDN w:val="0"/>
              <w:adjustRightInd w:val="0"/>
              <w:spacing w:after="0" w:line="320" w:lineRule="atLeast"/>
              <w:ind w:left="60" w:right="60"/>
              <w:jc w:val="center"/>
              <w:rPr>
                <w:rFonts w:ascii="Times New Roman" w:hAnsi="Times New Roman" w:cs="Times New Roman"/>
                <w:sz w:val="20"/>
                <w:szCs w:val="20"/>
              </w:rPr>
            </w:pPr>
            <w:r w:rsidRPr="00142E84">
              <w:rPr>
                <w:rFonts w:ascii="Times New Roman" w:hAnsi="Times New Roman" w:cs="Times New Roman"/>
                <w:sz w:val="20"/>
                <w:szCs w:val="20"/>
              </w:rPr>
              <w:t>124</w:t>
            </w:r>
          </w:p>
        </w:tc>
        <w:tc>
          <w:tcPr>
            <w:tcW w:w="467" w:type="pct"/>
            <w:tcBorders>
              <w:top w:val="single" w:sz="4" w:space="0" w:color="auto"/>
            </w:tcBorders>
            <w:shd w:val="clear" w:color="auto" w:fill="auto"/>
            <w:noWrap/>
          </w:tcPr>
          <w:p w:rsidR="000255EE" w:rsidRPr="00142E84" w:rsidRDefault="000255EE" w:rsidP="000F576A">
            <w:pPr>
              <w:autoSpaceDE w:val="0"/>
              <w:autoSpaceDN w:val="0"/>
              <w:adjustRightInd w:val="0"/>
              <w:spacing w:after="0" w:line="320" w:lineRule="atLeast"/>
              <w:ind w:left="60" w:right="60"/>
              <w:jc w:val="center"/>
              <w:rPr>
                <w:rFonts w:ascii="Times New Roman" w:hAnsi="Times New Roman" w:cs="Times New Roman"/>
                <w:sz w:val="20"/>
                <w:szCs w:val="20"/>
              </w:rPr>
            </w:pPr>
            <w:r w:rsidRPr="00142E84">
              <w:rPr>
                <w:rFonts w:ascii="Times New Roman" w:hAnsi="Times New Roman" w:cs="Times New Roman"/>
                <w:sz w:val="20"/>
                <w:szCs w:val="20"/>
              </w:rPr>
              <w:t>.063</w:t>
            </w:r>
          </w:p>
        </w:tc>
        <w:tc>
          <w:tcPr>
            <w:tcW w:w="319" w:type="pct"/>
            <w:tcBorders>
              <w:top w:val="single" w:sz="4" w:space="0" w:color="auto"/>
            </w:tcBorders>
            <w:shd w:val="clear" w:color="auto" w:fill="auto"/>
            <w:noWrap/>
          </w:tcPr>
          <w:p w:rsidR="000255EE" w:rsidRPr="00142E84" w:rsidRDefault="000255EE" w:rsidP="000F576A">
            <w:pPr>
              <w:autoSpaceDE w:val="0"/>
              <w:autoSpaceDN w:val="0"/>
              <w:adjustRightInd w:val="0"/>
              <w:spacing w:after="0" w:line="320" w:lineRule="atLeast"/>
              <w:ind w:left="60" w:right="60"/>
              <w:jc w:val="right"/>
              <w:rPr>
                <w:rFonts w:ascii="Times New Roman" w:hAnsi="Times New Roman" w:cs="Times New Roman"/>
                <w:sz w:val="20"/>
                <w:szCs w:val="20"/>
              </w:rPr>
            </w:pPr>
          </w:p>
        </w:tc>
        <w:tc>
          <w:tcPr>
            <w:tcW w:w="580" w:type="pct"/>
            <w:tcBorders>
              <w:top w:val="single" w:sz="4" w:space="0" w:color="auto"/>
            </w:tcBorders>
            <w:shd w:val="clear" w:color="auto" w:fill="auto"/>
            <w:noWrap/>
          </w:tcPr>
          <w:p w:rsidR="000255EE" w:rsidRPr="00142E84" w:rsidRDefault="000255EE" w:rsidP="000F576A">
            <w:pPr>
              <w:autoSpaceDE w:val="0"/>
              <w:autoSpaceDN w:val="0"/>
              <w:adjustRightInd w:val="0"/>
              <w:spacing w:after="0" w:line="320" w:lineRule="atLeast"/>
              <w:ind w:left="60" w:right="60"/>
              <w:jc w:val="center"/>
              <w:rPr>
                <w:rFonts w:ascii="Times New Roman" w:hAnsi="Times New Roman" w:cs="Times New Roman"/>
                <w:sz w:val="20"/>
                <w:szCs w:val="20"/>
              </w:rPr>
            </w:pPr>
            <w:r w:rsidRPr="00142E84">
              <w:rPr>
                <w:rFonts w:ascii="Times New Roman" w:hAnsi="Times New Roman" w:cs="Times New Roman"/>
                <w:sz w:val="20"/>
                <w:szCs w:val="20"/>
              </w:rPr>
              <w:t>.962</w:t>
            </w:r>
          </w:p>
        </w:tc>
        <w:tc>
          <w:tcPr>
            <w:tcW w:w="337" w:type="pct"/>
            <w:tcBorders>
              <w:top w:val="single" w:sz="4" w:space="0" w:color="auto"/>
            </w:tcBorders>
            <w:shd w:val="clear" w:color="auto" w:fill="auto"/>
            <w:noWrap/>
          </w:tcPr>
          <w:p w:rsidR="000255EE" w:rsidRPr="00142E84" w:rsidRDefault="000255EE" w:rsidP="000F576A">
            <w:pPr>
              <w:autoSpaceDE w:val="0"/>
              <w:autoSpaceDN w:val="0"/>
              <w:adjustRightInd w:val="0"/>
              <w:spacing w:after="0" w:line="320" w:lineRule="atLeast"/>
              <w:ind w:left="60" w:right="60"/>
              <w:jc w:val="center"/>
              <w:rPr>
                <w:rFonts w:ascii="Times New Roman" w:hAnsi="Times New Roman" w:cs="Times New Roman"/>
                <w:sz w:val="20"/>
                <w:szCs w:val="20"/>
              </w:rPr>
            </w:pPr>
            <w:r w:rsidRPr="00142E84">
              <w:rPr>
                <w:rFonts w:ascii="Times New Roman" w:hAnsi="Times New Roman" w:cs="Times New Roman"/>
                <w:sz w:val="20"/>
                <w:szCs w:val="20"/>
              </w:rPr>
              <w:t>124</w:t>
            </w:r>
          </w:p>
        </w:tc>
        <w:tc>
          <w:tcPr>
            <w:tcW w:w="416" w:type="pct"/>
            <w:tcBorders>
              <w:top w:val="single" w:sz="4" w:space="0" w:color="auto"/>
            </w:tcBorders>
            <w:shd w:val="clear" w:color="auto" w:fill="auto"/>
            <w:noWrap/>
          </w:tcPr>
          <w:p w:rsidR="000255EE" w:rsidRPr="00142E84" w:rsidRDefault="000255EE" w:rsidP="000F576A">
            <w:pPr>
              <w:autoSpaceDE w:val="0"/>
              <w:autoSpaceDN w:val="0"/>
              <w:adjustRightInd w:val="0"/>
              <w:spacing w:after="0" w:line="320" w:lineRule="atLeast"/>
              <w:ind w:left="60" w:right="60"/>
              <w:jc w:val="center"/>
              <w:rPr>
                <w:rFonts w:ascii="Times New Roman" w:hAnsi="Times New Roman" w:cs="Times New Roman"/>
                <w:sz w:val="20"/>
                <w:szCs w:val="20"/>
              </w:rPr>
            </w:pPr>
            <w:r w:rsidRPr="00142E84">
              <w:rPr>
                <w:rFonts w:ascii="Times New Roman" w:hAnsi="Times New Roman" w:cs="Times New Roman"/>
                <w:sz w:val="20"/>
                <w:szCs w:val="20"/>
              </w:rPr>
              <w:t>.002</w:t>
            </w:r>
          </w:p>
        </w:tc>
      </w:tr>
      <w:tr w:rsidR="000255EE" w:rsidRPr="00142E84" w:rsidTr="000F576A">
        <w:trPr>
          <w:trHeight w:val="255"/>
          <w:jc w:val="center"/>
        </w:trPr>
        <w:tc>
          <w:tcPr>
            <w:tcW w:w="885" w:type="pct"/>
            <w:vMerge/>
            <w:tcBorders>
              <w:bottom w:val="single" w:sz="4" w:space="0" w:color="auto"/>
            </w:tcBorders>
            <w:shd w:val="clear" w:color="auto" w:fill="auto"/>
            <w:noWrap/>
            <w:vAlign w:val="center"/>
          </w:tcPr>
          <w:p w:rsidR="000255EE" w:rsidRPr="00142E84" w:rsidRDefault="000255EE" w:rsidP="000F576A">
            <w:pPr>
              <w:spacing w:after="0" w:line="240" w:lineRule="auto"/>
              <w:contextualSpacing/>
              <w:rPr>
                <w:rFonts w:ascii="Times New Roman" w:hAnsi="Times New Roman" w:cs="Times New Roman"/>
                <w:sz w:val="20"/>
                <w:szCs w:val="20"/>
              </w:rPr>
            </w:pPr>
          </w:p>
        </w:tc>
        <w:tc>
          <w:tcPr>
            <w:tcW w:w="1081" w:type="pct"/>
            <w:tcBorders>
              <w:bottom w:val="single" w:sz="4" w:space="0" w:color="auto"/>
            </w:tcBorders>
          </w:tcPr>
          <w:p w:rsidR="000255EE" w:rsidRPr="00142E84" w:rsidRDefault="000255EE" w:rsidP="000F576A">
            <w:pPr>
              <w:spacing w:after="0" w:line="240" w:lineRule="auto"/>
              <w:contextualSpacing/>
              <w:jc w:val="center"/>
              <w:rPr>
                <w:rFonts w:ascii="Times New Roman" w:hAnsi="Times New Roman" w:cs="Times New Roman"/>
                <w:sz w:val="20"/>
                <w:szCs w:val="20"/>
              </w:rPr>
            </w:pPr>
            <w:proofErr w:type="spellStart"/>
            <w:r w:rsidRPr="00142E84">
              <w:rPr>
                <w:rFonts w:ascii="Times New Roman" w:hAnsi="Times New Roman" w:cs="Times New Roman"/>
                <w:sz w:val="20"/>
                <w:szCs w:val="20"/>
              </w:rPr>
              <w:t>Sontest</w:t>
            </w:r>
            <w:proofErr w:type="spellEnd"/>
          </w:p>
        </w:tc>
        <w:tc>
          <w:tcPr>
            <w:tcW w:w="580" w:type="pct"/>
            <w:tcBorders>
              <w:bottom w:val="single" w:sz="4" w:space="0" w:color="auto"/>
            </w:tcBorders>
            <w:shd w:val="clear" w:color="auto" w:fill="auto"/>
            <w:noWrap/>
          </w:tcPr>
          <w:p w:rsidR="000255EE" w:rsidRPr="00142E84" w:rsidRDefault="000255EE" w:rsidP="000F576A">
            <w:pPr>
              <w:autoSpaceDE w:val="0"/>
              <w:autoSpaceDN w:val="0"/>
              <w:adjustRightInd w:val="0"/>
              <w:spacing w:after="0" w:line="320" w:lineRule="atLeast"/>
              <w:ind w:left="60" w:right="60"/>
              <w:jc w:val="center"/>
              <w:rPr>
                <w:rFonts w:ascii="Times New Roman" w:hAnsi="Times New Roman" w:cs="Times New Roman"/>
                <w:sz w:val="20"/>
                <w:szCs w:val="20"/>
              </w:rPr>
            </w:pPr>
            <w:r w:rsidRPr="00142E84">
              <w:rPr>
                <w:rFonts w:ascii="Times New Roman" w:hAnsi="Times New Roman" w:cs="Times New Roman"/>
                <w:sz w:val="20"/>
                <w:szCs w:val="20"/>
              </w:rPr>
              <w:t>.115</w:t>
            </w:r>
          </w:p>
        </w:tc>
        <w:tc>
          <w:tcPr>
            <w:tcW w:w="337" w:type="pct"/>
            <w:tcBorders>
              <w:bottom w:val="single" w:sz="4" w:space="0" w:color="auto"/>
            </w:tcBorders>
            <w:shd w:val="clear" w:color="auto" w:fill="auto"/>
            <w:noWrap/>
          </w:tcPr>
          <w:p w:rsidR="000255EE" w:rsidRPr="00142E84" w:rsidRDefault="000255EE" w:rsidP="000F576A">
            <w:pPr>
              <w:autoSpaceDE w:val="0"/>
              <w:autoSpaceDN w:val="0"/>
              <w:adjustRightInd w:val="0"/>
              <w:spacing w:after="0" w:line="320" w:lineRule="atLeast"/>
              <w:ind w:left="60" w:right="60"/>
              <w:jc w:val="center"/>
              <w:rPr>
                <w:rFonts w:ascii="Times New Roman" w:hAnsi="Times New Roman" w:cs="Times New Roman"/>
                <w:sz w:val="20"/>
                <w:szCs w:val="20"/>
              </w:rPr>
            </w:pPr>
            <w:r w:rsidRPr="00142E84">
              <w:rPr>
                <w:rFonts w:ascii="Times New Roman" w:hAnsi="Times New Roman" w:cs="Times New Roman"/>
                <w:sz w:val="20"/>
                <w:szCs w:val="20"/>
              </w:rPr>
              <w:t>124</w:t>
            </w:r>
          </w:p>
        </w:tc>
        <w:tc>
          <w:tcPr>
            <w:tcW w:w="467" w:type="pct"/>
            <w:tcBorders>
              <w:bottom w:val="single" w:sz="4" w:space="0" w:color="auto"/>
            </w:tcBorders>
            <w:shd w:val="clear" w:color="auto" w:fill="auto"/>
            <w:noWrap/>
          </w:tcPr>
          <w:p w:rsidR="000255EE" w:rsidRPr="00142E84" w:rsidRDefault="00142E84" w:rsidP="000F576A">
            <w:pPr>
              <w:autoSpaceDE w:val="0"/>
              <w:autoSpaceDN w:val="0"/>
              <w:adjustRightInd w:val="0"/>
              <w:spacing w:after="0" w:line="320" w:lineRule="atLeast"/>
              <w:ind w:left="60" w:right="60"/>
              <w:jc w:val="center"/>
              <w:rPr>
                <w:rFonts w:ascii="Times New Roman" w:hAnsi="Times New Roman" w:cs="Times New Roman"/>
                <w:sz w:val="20"/>
                <w:szCs w:val="20"/>
              </w:rPr>
            </w:pPr>
            <w:r>
              <w:rPr>
                <w:rFonts w:ascii="Times New Roman" w:hAnsi="Times New Roman" w:cs="Times New Roman"/>
                <w:sz w:val="20"/>
                <w:szCs w:val="20"/>
              </w:rPr>
              <w:t xml:space="preserve">   </w:t>
            </w:r>
            <w:r w:rsidR="000255EE" w:rsidRPr="00142E84">
              <w:rPr>
                <w:rFonts w:ascii="Times New Roman" w:hAnsi="Times New Roman" w:cs="Times New Roman"/>
                <w:sz w:val="20"/>
                <w:szCs w:val="20"/>
              </w:rPr>
              <w:t>.000*</w:t>
            </w:r>
          </w:p>
        </w:tc>
        <w:tc>
          <w:tcPr>
            <w:tcW w:w="319" w:type="pct"/>
            <w:tcBorders>
              <w:bottom w:val="single" w:sz="4" w:space="0" w:color="auto"/>
            </w:tcBorders>
            <w:shd w:val="clear" w:color="auto" w:fill="auto"/>
            <w:noWrap/>
          </w:tcPr>
          <w:p w:rsidR="000255EE" w:rsidRPr="00142E84" w:rsidRDefault="000255EE" w:rsidP="000F576A">
            <w:pPr>
              <w:autoSpaceDE w:val="0"/>
              <w:autoSpaceDN w:val="0"/>
              <w:adjustRightInd w:val="0"/>
              <w:spacing w:after="0" w:line="320" w:lineRule="atLeast"/>
              <w:ind w:left="60" w:right="60"/>
              <w:jc w:val="right"/>
              <w:rPr>
                <w:rFonts w:ascii="Times New Roman" w:hAnsi="Times New Roman" w:cs="Times New Roman"/>
                <w:sz w:val="20"/>
                <w:szCs w:val="20"/>
              </w:rPr>
            </w:pPr>
          </w:p>
        </w:tc>
        <w:tc>
          <w:tcPr>
            <w:tcW w:w="580" w:type="pct"/>
            <w:tcBorders>
              <w:bottom w:val="single" w:sz="4" w:space="0" w:color="auto"/>
            </w:tcBorders>
            <w:shd w:val="clear" w:color="auto" w:fill="auto"/>
            <w:noWrap/>
          </w:tcPr>
          <w:p w:rsidR="000255EE" w:rsidRPr="00142E84" w:rsidRDefault="000255EE" w:rsidP="000F576A">
            <w:pPr>
              <w:autoSpaceDE w:val="0"/>
              <w:autoSpaceDN w:val="0"/>
              <w:adjustRightInd w:val="0"/>
              <w:spacing w:after="0" w:line="320" w:lineRule="atLeast"/>
              <w:ind w:left="60" w:right="60"/>
              <w:jc w:val="center"/>
              <w:rPr>
                <w:rFonts w:ascii="Times New Roman" w:hAnsi="Times New Roman" w:cs="Times New Roman"/>
                <w:sz w:val="20"/>
                <w:szCs w:val="20"/>
              </w:rPr>
            </w:pPr>
            <w:r w:rsidRPr="00142E84">
              <w:rPr>
                <w:rFonts w:ascii="Times New Roman" w:hAnsi="Times New Roman" w:cs="Times New Roman"/>
                <w:sz w:val="20"/>
                <w:szCs w:val="20"/>
              </w:rPr>
              <w:t>.971</w:t>
            </w:r>
          </w:p>
        </w:tc>
        <w:tc>
          <w:tcPr>
            <w:tcW w:w="337" w:type="pct"/>
            <w:tcBorders>
              <w:bottom w:val="single" w:sz="4" w:space="0" w:color="auto"/>
            </w:tcBorders>
            <w:shd w:val="clear" w:color="auto" w:fill="auto"/>
            <w:noWrap/>
          </w:tcPr>
          <w:p w:rsidR="000255EE" w:rsidRPr="00142E84" w:rsidRDefault="000255EE" w:rsidP="000F576A">
            <w:pPr>
              <w:autoSpaceDE w:val="0"/>
              <w:autoSpaceDN w:val="0"/>
              <w:adjustRightInd w:val="0"/>
              <w:spacing w:after="0" w:line="320" w:lineRule="atLeast"/>
              <w:ind w:left="60" w:right="60"/>
              <w:jc w:val="center"/>
              <w:rPr>
                <w:rFonts w:ascii="Times New Roman" w:hAnsi="Times New Roman" w:cs="Times New Roman"/>
                <w:sz w:val="20"/>
                <w:szCs w:val="20"/>
              </w:rPr>
            </w:pPr>
            <w:r w:rsidRPr="00142E84">
              <w:rPr>
                <w:rFonts w:ascii="Times New Roman" w:hAnsi="Times New Roman" w:cs="Times New Roman"/>
                <w:sz w:val="20"/>
                <w:szCs w:val="20"/>
              </w:rPr>
              <w:t>124</w:t>
            </w:r>
          </w:p>
        </w:tc>
        <w:tc>
          <w:tcPr>
            <w:tcW w:w="416" w:type="pct"/>
            <w:tcBorders>
              <w:bottom w:val="single" w:sz="4" w:space="0" w:color="auto"/>
            </w:tcBorders>
            <w:shd w:val="clear" w:color="auto" w:fill="auto"/>
            <w:noWrap/>
          </w:tcPr>
          <w:p w:rsidR="000255EE" w:rsidRPr="00142E84" w:rsidRDefault="000255EE" w:rsidP="000F576A">
            <w:pPr>
              <w:autoSpaceDE w:val="0"/>
              <w:autoSpaceDN w:val="0"/>
              <w:adjustRightInd w:val="0"/>
              <w:spacing w:after="0" w:line="320" w:lineRule="atLeast"/>
              <w:ind w:left="60" w:right="60"/>
              <w:jc w:val="center"/>
              <w:rPr>
                <w:rFonts w:ascii="Times New Roman" w:hAnsi="Times New Roman" w:cs="Times New Roman"/>
                <w:sz w:val="20"/>
                <w:szCs w:val="20"/>
              </w:rPr>
            </w:pPr>
            <w:r w:rsidRPr="00142E84">
              <w:rPr>
                <w:rFonts w:ascii="Times New Roman" w:hAnsi="Times New Roman" w:cs="Times New Roman"/>
                <w:sz w:val="20"/>
                <w:szCs w:val="20"/>
              </w:rPr>
              <w:t>.008</w:t>
            </w:r>
          </w:p>
        </w:tc>
      </w:tr>
    </w:tbl>
    <w:p w:rsidR="000255EE" w:rsidRPr="00142E84" w:rsidRDefault="000255EE" w:rsidP="000255EE">
      <w:pPr>
        <w:widowControl w:val="0"/>
        <w:autoSpaceDE w:val="0"/>
        <w:autoSpaceDN w:val="0"/>
        <w:adjustRightInd w:val="0"/>
        <w:spacing w:after="0" w:line="360" w:lineRule="auto"/>
        <w:jc w:val="both"/>
        <w:rPr>
          <w:rFonts w:ascii="Times New Roman" w:hAnsi="Times New Roman"/>
          <w:i/>
          <w:iCs/>
          <w:sz w:val="24"/>
          <w:szCs w:val="24"/>
        </w:rPr>
      </w:pPr>
      <w:r w:rsidRPr="00142E84">
        <w:rPr>
          <w:rFonts w:ascii="Times New Roman" w:hAnsi="Times New Roman"/>
          <w:i/>
          <w:iCs/>
          <w:sz w:val="24"/>
          <w:szCs w:val="24"/>
        </w:rPr>
        <w:t>* p&lt; .05</w:t>
      </w:r>
    </w:p>
    <w:p w:rsidR="000255EE" w:rsidRPr="00142E84" w:rsidRDefault="000255EE" w:rsidP="000F576A">
      <w:pPr>
        <w:pStyle w:val="Default"/>
        <w:spacing w:line="360" w:lineRule="auto"/>
        <w:ind w:firstLine="708"/>
        <w:jc w:val="both"/>
        <w:rPr>
          <w:color w:val="auto"/>
        </w:rPr>
      </w:pPr>
      <w:r w:rsidRPr="00142E84">
        <w:rPr>
          <w:color w:val="auto"/>
        </w:rPr>
        <w:t xml:space="preserve">Grup büyüklüğü 50’den büyük </w:t>
      </w:r>
      <w:r w:rsidR="005E4434" w:rsidRPr="00142E84">
        <w:rPr>
          <w:color w:val="auto"/>
        </w:rPr>
        <w:t>ise</w:t>
      </w:r>
      <w:r w:rsidRPr="00142E84">
        <w:rPr>
          <w:color w:val="auto"/>
        </w:rPr>
        <w:t xml:space="preserve"> </w:t>
      </w:r>
      <w:r w:rsidR="005E4434" w:rsidRPr="00142E84">
        <w:rPr>
          <w:color w:val="auto"/>
        </w:rPr>
        <w:t>puanların normalliğe uygunluğunu tespit etmede</w:t>
      </w:r>
      <w:r w:rsidR="00636022" w:rsidRPr="00142E84">
        <w:rPr>
          <w:color w:val="auto"/>
        </w:rPr>
        <w:t xml:space="preserve"> </w:t>
      </w:r>
      <w:proofErr w:type="spellStart"/>
      <w:r w:rsidRPr="00142E84">
        <w:rPr>
          <w:color w:val="auto"/>
        </w:rPr>
        <w:t>Kolmogorov-Smirnov</w:t>
      </w:r>
      <w:proofErr w:type="spellEnd"/>
      <w:r w:rsidRPr="00142E84">
        <w:rPr>
          <w:color w:val="auto"/>
        </w:rPr>
        <w:t xml:space="preserve"> testi</w:t>
      </w:r>
      <w:r w:rsidR="00636022" w:rsidRPr="00142E84">
        <w:rPr>
          <w:color w:val="auto"/>
        </w:rPr>
        <w:t xml:space="preserve"> kullanılmaktadır. </w:t>
      </w:r>
      <w:r w:rsidR="001F1C25" w:rsidRPr="00142E84">
        <w:rPr>
          <w:color w:val="auto"/>
        </w:rPr>
        <w:t>Hesaplanan p-</w:t>
      </w:r>
      <w:proofErr w:type="gramStart"/>
      <w:r w:rsidR="001F1C25" w:rsidRPr="00142E84">
        <w:rPr>
          <w:color w:val="auto"/>
        </w:rPr>
        <w:t xml:space="preserve">değerinin </w:t>
      </w:r>
      <w:r w:rsidRPr="00142E84">
        <w:rPr>
          <w:color w:val="auto"/>
        </w:rPr>
        <w:t>.05’ten</w:t>
      </w:r>
      <w:proofErr w:type="gramEnd"/>
      <w:r w:rsidRPr="00142E84">
        <w:rPr>
          <w:color w:val="auto"/>
        </w:rPr>
        <w:t xml:space="preserve"> büyük çıkması ise puanların normal dağılım gösterdiğini belirtir (</w:t>
      </w:r>
      <w:r w:rsidR="00ED3D32" w:rsidRPr="00142E84">
        <w:rPr>
          <w:color w:val="auto"/>
        </w:rPr>
        <w:t>Büyüköztürk, 2015</w:t>
      </w:r>
      <w:r w:rsidRPr="00142E84">
        <w:rPr>
          <w:color w:val="auto"/>
        </w:rPr>
        <w:t xml:space="preserve">). KUÖYÖ </w:t>
      </w:r>
      <w:proofErr w:type="spellStart"/>
      <w:r w:rsidRPr="00142E84">
        <w:rPr>
          <w:color w:val="auto"/>
        </w:rPr>
        <w:t>öntest</w:t>
      </w:r>
      <w:proofErr w:type="spellEnd"/>
      <w:r w:rsidRPr="00142E84">
        <w:rPr>
          <w:color w:val="auto"/>
        </w:rPr>
        <w:t xml:space="preserve"> ve </w:t>
      </w:r>
      <w:proofErr w:type="spellStart"/>
      <w:r w:rsidRPr="00142E84">
        <w:rPr>
          <w:color w:val="auto"/>
        </w:rPr>
        <w:t>sontest</w:t>
      </w:r>
      <w:proofErr w:type="spellEnd"/>
      <w:r w:rsidRPr="00142E84">
        <w:rPr>
          <w:color w:val="auto"/>
        </w:rPr>
        <w:t xml:space="preserve"> verileri ile KEİDTKÖ </w:t>
      </w:r>
      <w:proofErr w:type="spellStart"/>
      <w:r w:rsidRPr="00142E84">
        <w:rPr>
          <w:color w:val="auto"/>
        </w:rPr>
        <w:t>öntest</w:t>
      </w:r>
      <w:proofErr w:type="spellEnd"/>
      <w:r w:rsidRPr="00142E84">
        <w:rPr>
          <w:color w:val="auto"/>
        </w:rPr>
        <w:t xml:space="preserve"> verilerinin normal dağılım gösterdiği belirlenmiştir (p&gt;.05). Ancak KEİDTKÖ</w:t>
      </w:r>
      <w:r w:rsidRPr="00142E84">
        <w:rPr>
          <w:i/>
          <w:color w:val="auto"/>
        </w:rPr>
        <w:t xml:space="preserve"> </w:t>
      </w:r>
      <w:r w:rsidRPr="00142E84">
        <w:rPr>
          <w:color w:val="auto"/>
        </w:rPr>
        <w:t xml:space="preserve">son test puanlarına ilişkin </w:t>
      </w:r>
      <w:proofErr w:type="spellStart"/>
      <w:r w:rsidRPr="00142E84">
        <w:rPr>
          <w:color w:val="auto"/>
        </w:rPr>
        <w:t>Kolmogorov-Smirnov</w:t>
      </w:r>
      <w:proofErr w:type="spellEnd"/>
      <w:r w:rsidRPr="00142E84">
        <w:rPr>
          <w:color w:val="auto"/>
        </w:rPr>
        <w:t xml:space="preserve"> testi sonucunun p&lt;.05 </w:t>
      </w:r>
      <w:r w:rsidRPr="00142E84">
        <w:rPr>
          <w:color w:val="auto"/>
          <w:szCs w:val="22"/>
        </w:rPr>
        <w:t xml:space="preserve">olduğundan verilere ilişkin çarpıklık – basıklık katsayıları ve normal dağılım eğrisi incelenmiştir. </w:t>
      </w:r>
      <w:r w:rsidRPr="00142E84">
        <w:rPr>
          <w:color w:val="auto"/>
        </w:rPr>
        <w:t xml:space="preserve">George </w:t>
      </w:r>
      <w:r w:rsidR="00B572F6" w:rsidRPr="00142E84">
        <w:rPr>
          <w:color w:val="auto"/>
        </w:rPr>
        <w:t>&amp;</w:t>
      </w:r>
      <w:r w:rsidRPr="00142E84">
        <w:rPr>
          <w:color w:val="auto"/>
        </w:rPr>
        <w:t xml:space="preserve"> </w:t>
      </w:r>
      <w:proofErr w:type="spellStart"/>
      <w:r w:rsidRPr="00142E84">
        <w:rPr>
          <w:color w:val="auto"/>
        </w:rPr>
        <w:t>Mallery’e</w:t>
      </w:r>
      <w:proofErr w:type="spellEnd"/>
      <w:r w:rsidRPr="00142E84">
        <w:rPr>
          <w:color w:val="auto"/>
        </w:rPr>
        <w:t xml:space="preserve"> (2003) göre çarpıklık – basıklık katsayılarının ± 2 </w:t>
      </w:r>
      <w:proofErr w:type="gramStart"/>
      <w:r w:rsidRPr="00142E84">
        <w:rPr>
          <w:color w:val="auto"/>
        </w:rPr>
        <w:t>aralığında</w:t>
      </w:r>
      <w:proofErr w:type="gramEnd"/>
      <w:r w:rsidRPr="00142E84">
        <w:rPr>
          <w:color w:val="auto"/>
        </w:rPr>
        <w:t xml:space="preserve"> değer aldığı veri setleri normal dağılım göstermektedir. KEİDTKÖ</w:t>
      </w:r>
      <w:r w:rsidRPr="00142E84">
        <w:rPr>
          <w:i/>
          <w:color w:val="auto"/>
        </w:rPr>
        <w:t xml:space="preserve"> </w:t>
      </w:r>
      <w:proofErr w:type="spellStart"/>
      <w:r w:rsidRPr="00142E84">
        <w:rPr>
          <w:color w:val="auto"/>
        </w:rPr>
        <w:t>sontest</w:t>
      </w:r>
      <w:proofErr w:type="spellEnd"/>
      <w:r w:rsidRPr="00142E84">
        <w:rPr>
          <w:color w:val="auto"/>
        </w:rPr>
        <w:t xml:space="preserve"> puanlarının çarpıklık ve basıklık katsayıları ± 2 </w:t>
      </w:r>
      <w:proofErr w:type="gramStart"/>
      <w:r w:rsidRPr="00142E84">
        <w:rPr>
          <w:color w:val="auto"/>
        </w:rPr>
        <w:t>aralığında</w:t>
      </w:r>
      <w:proofErr w:type="gramEnd"/>
      <w:r w:rsidRPr="00142E84">
        <w:rPr>
          <w:color w:val="auto"/>
        </w:rPr>
        <w:t xml:space="preserve"> olduğundan veri setlerinin normal dağılım gösterdiğini söyleyebiliriz.</w:t>
      </w:r>
    </w:p>
    <w:p w:rsidR="000255EE" w:rsidRPr="00142E84" w:rsidRDefault="000255EE" w:rsidP="000255EE">
      <w:pPr>
        <w:rPr>
          <w:rFonts w:ascii="Times New Roman" w:hAnsi="Times New Roman" w:cs="Times New Roman"/>
        </w:rPr>
      </w:pPr>
    </w:p>
    <w:p w:rsidR="000255EE" w:rsidRPr="00142E84" w:rsidRDefault="000255EE" w:rsidP="000F576A">
      <w:pPr>
        <w:jc w:val="center"/>
        <w:rPr>
          <w:rFonts w:ascii="Times New Roman" w:hAnsi="Times New Roman" w:cs="Times New Roman"/>
          <w:b/>
          <w:sz w:val="24"/>
          <w:szCs w:val="24"/>
        </w:rPr>
      </w:pPr>
      <w:r w:rsidRPr="00142E84">
        <w:rPr>
          <w:rFonts w:ascii="Times New Roman" w:hAnsi="Times New Roman" w:cs="Times New Roman"/>
          <w:b/>
          <w:sz w:val="24"/>
          <w:szCs w:val="24"/>
        </w:rPr>
        <w:t>Bulgular</w:t>
      </w:r>
    </w:p>
    <w:p w:rsidR="000255EE" w:rsidRPr="00142E84" w:rsidRDefault="000255EE" w:rsidP="000255EE">
      <w:pPr>
        <w:pStyle w:val="WW-NormalWeb1"/>
        <w:spacing w:before="120" w:after="0" w:line="360" w:lineRule="auto"/>
        <w:jc w:val="both"/>
        <w:rPr>
          <w:b/>
        </w:rPr>
      </w:pPr>
      <w:r w:rsidRPr="00142E84">
        <w:rPr>
          <w:b/>
        </w:rPr>
        <w:t xml:space="preserve">Birinci </w:t>
      </w:r>
      <w:r w:rsidR="000F576A" w:rsidRPr="00142E84">
        <w:rPr>
          <w:b/>
        </w:rPr>
        <w:t>A</w:t>
      </w:r>
      <w:r w:rsidRPr="00142E84">
        <w:rPr>
          <w:b/>
        </w:rPr>
        <w:t xml:space="preserve">lt </w:t>
      </w:r>
      <w:r w:rsidR="000F576A" w:rsidRPr="00142E84">
        <w:rPr>
          <w:b/>
        </w:rPr>
        <w:t>P</w:t>
      </w:r>
      <w:r w:rsidRPr="00142E84">
        <w:rPr>
          <w:b/>
        </w:rPr>
        <w:t xml:space="preserve">robleme </w:t>
      </w:r>
      <w:r w:rsidR="000F576A" w:rsidRPr="00142E84">
        <w:rPr>
          <w:b/>
        </w:rPr>
        <w:t>İ</w:t>
      </w:r>
      <w:r w:rsidRPr="00142E84">
        <w:rPr>
          <w:b/>
        </w:rPr>
        <w:t xml:space="preserve">lişkin </w:t>
      </w:r>
      <w:r w:rsidR="000F576A" w:rsidRPr="00142E84">
        <w:rPr>
          <w:b/>
        </w:rPr>
        <w:t>B</w:t>
      </w:r>
      <w:r w:rsidRPr="00142E84">
        <w:rPr>
          <w:b/>
        </w:rPr>
        <w:t>ulgular</w:t>
      </w:r>
    </w:p>
    <w:p w:rsidR="000255EE" w:rsidRPr="00142E84" w:rsidRDefault="000255EE" w:rsidP="000F576A">
      <w:pPr>
        <w:pStyle w:val="WW-NormalWeb1"/>
        <w:spacing w:before="120" w:after="0" w:line="360" w:lineRule="auto"/>
        <w:ind w:firstLine="708"/>
        <w:jc w:val="both"/>
      </w:pPr>
      <w:r w:rsidRPr="00142E84">
        <w:rPr>
          <w:rFonts w:eastAsia="Arial Kaln"/>
        </w:rPr>
        <w:t xml:space="preserve">Araştırmada, </w:t>
      </w:r>
      <w:r w:rsidRPr="00142E84">
        <w:t xml:space="preserve">“BÖP hazırlama becerisine sahip </w:t>
      </w:r>
      <w:proofErr w:type="gramStart"/>
      <w:r w:rsidRPr="00142E84">
        <w:t>formasyon</w:t>
      </w:r>
      <w:proofErr w:type="gramEnd"/>
      <w:r w:rsidRPr="00142E84">
        <w:t xml:space="preserve"> eğitimi alan farklı branşlardaki öğretmen adaylarının kaynaştırma uygulamalarındaki </w:t>
      </w:r>
      <w:r w:rsidRPr="00142E84">
        <w:rPr>
          <w:rFonts w:eastAsiaTheme="minorHAnsi"/>
          <w:bCs w:val="0"/>
          <w:lang w:eastAsia="en-US"/>
        </w:rPr>
        <w:t xml:space="preserve">öğretmen yeterlikleri </w:t>
      </w:r>
      <w:r w:rsidRPr="00142E84">
        <w:rPr>
          <w:rFonts w:eastAsia="Arial Kaln"/>
        </w:rPr>
        <w:t>ön test ve son test puanları arasında anlamlı fark var mıdır?”</w:t>
      </w:r>
      <w:r w:rsidRPr="00142E84">
        <w:rPr>
          <w:rFonts w:eastAsia="Arial Kaln"/>
          <w:i/>
        </w:rPr>
        <w:t xml:space="preserve"> </w:t>
      </w:r>
      <w:r w:rsidRPr="00142E84">
        <w:t xml:space="preserve">şeklinde belirlenen </w:t>
      </w:r>
      <w:r w:rsidRPr="00142E84">
        <w:rPr>
          <w:rFonts w:eastAsia="Arial Kaln"/>
        </w:rPr>
        <w:t xml:space="preserve">birinci alt probleme yönelik öğretmen adaylarının </w:t>
      </w:r>
      <w:r w:rsidRPr="00142E84">
        <w:rPr>
          <w:rFonts w:eastAsia="Calibri"/>
        </w:rPr>
        <w:t xml:space="preserve">uygulama sonrası </w:t>
      </w:r>
      <w:r w:rsidRPr="00142E84">
        <w:t>KUÖYÖ ortalama puanlarının</w:t>
      </w:r>
      <w:r w:rsidRPr="00142E84">
        <w:rPr>
          <w:rFonts w:eastAsia="Calibri"/>
        </w:rPr>
        <w:t xml:space="preserve"> </w:t>
      </w:r>
      <w:r w:rsidRPr="00142E84">
        <w:t>farklılaşma gösterip göstermediğini belirlemek amacıyla ilişkili örneklemler t-testi yapılmış ve elde edilen bulgular Tablo 3’te sunulmuştur.</w:t>
      </w:r>
    </w:p>
    <w:p w:rsidR="000255EE" w:rsidRPr="00142E84" w:rsidRDefault="000255EE" w:rsidP="000255EE">
      <w:pPr>
        <w:pStyle w:val="WW-NormalWeb1"/>
        <w:spacing w:before="0" w:after="0" w:line="360" w:lineRule="auto"/>
        <w:jc w:val="both"/>
      </w:pPr>
    </w:p>
    <w:p w:rsidR="00B572F6" w:rsidRPr="00142E84" w:rsidRDefault="000255EE" w:rsidP="000255EE">
      <w:pPr>
        <w:pStyle w:val="Default"/>
        <w:jc w:val="both"/>
        <w:rPr>
          <w:bCs/>
          <w:color w:val="auto"/>
        </w:rPr>
      </w:pPr>
      <w:r w:rsidRPr="00142E84">
        <w:rPr>
          <w:bCs/>
          <w:color w:val="auto"/>
        </w:rPr>
        <w:t>Tablo 3</w:t>
      </w:r>
      <w:r w:rsidR="00B572F6" w:rsidRPr="00142E84">
        <w:rPr>
          <w:bCs/>
          <w:color w:val="auto"/>
        </w:rPr>
        <w:t>.</w:t>
      </w:r>
      <w:r w:rsidRPr="00142E84">
        <w:rPr>
          <w:bCs/>
          <w:color w:val="auto"/>
        </w:rPr>
        <w:t xml:space="preserve"> </w:t>
      </w:r>
    </w:p>
    <w:p w:rsidR="000255EE" w:rsidRPr="00142E84" w:rsidRDefault="000255EE" w:rsidP="000255EE">
      <w:pPr>
        <w:pStyle w:val="Default"/>
        <w:jc w:val="both"/>
        <w:rPr>
          <w:color w:val="auto"/>
        </w:rPr>
      </w:pPr>
      <w:r w:rsidRPr="00142E84">
        <w:rPr>
          <w:bCs/>
          <w:color w:val="auto"/>
        </w:rPr>
        <w:t xml:space="preserve">Öğretmen </w:t>
      </w:r>
      <w:r w:rsidR="00445D25" w:rsidRPr="00142E84">
        <w:rPr>
          <w:bCs/>
          <w:color w:val="auto"/>
        </w:rPr>
        <w:t>A</w:t>
      </w:r>
      <w:r w:rsidRPr="00142E84">
        <w:rPr>
          <w:bCs/>
          <w:color w:val="auto"/>
        </w:rPr>
        <w:t xml:space="preserve">daylarının KUÖYÖ </w:t>
      </w:r>
      <w:r w:rsidR="00445D25" w:rsidRPr="00142E84">
        <w:rPr>
          <w:iCs/>
          <w:color w:val="auto"/>
        </w:rPr>
        <w:t>Ö</w:t>
      </w:r>
      <w:r w:rsidRPr="00142E84">
        <w:rPr>
          <w:iCs/>
          <w:color w:val="auto"/>
        </w:rPr>
        <w:t xml:space="preserve">n-test ve </w:t>
      </w:r>
      <w:r w:rsidR="00445D25" w:rsidRPr="00142E84">
        <w:rPr>
          <w:iCs/>
          <w:color w:val="auto"/>
        </w:rPr>
        <w:t>S</w:t>
      </w:r>
      <w:r w:rsidRPr="00142E84">
        <w:rPr>
          <w:iCs/>
          <w:color w:val="auto"/>
        </w:rPr>
        <w:t xml:space="preserve">on-test </w:t>
      </w:r>
      <w:r w:rsidR="00445D25" w:rsidRPr="00142E84">
        <w:rPr>
          <w:iCs/>
          <w:color w:val="auto"/>
        </w:rPr>
        <w:t>O</w:t>
      </w:r>
      <w:r w:rsidRPr="00142E84">
        <w:rPr>
          <w:iCs/>
          <w:color w:val="auto"/>
        </w:rPr>
        <w:t xml:space="preserve">rtalama </w:t>
      </w:r>
      <w:r w:rsidR="00445D25" w:rsidRPr="00142E84">
        <w:rPr>
          <w:iCs/>
          <w:color w:val="auto"/>
        </w:rPr>
        <w:t>P</w:t>
      </w:r>
      <w:r w:rsidRPr="00142E84">
        <w:rPr>
          <w:iCs/>
          <w:color w:val="auto"/>
        </w:rPr>
        <w:t xml:space="preserve">uanlarının </w:t>
      </w:r>
      <w:r w:rsidR="00445D25" w:rsidRPr="00142E84">
        <w:rPr>
          <w:iCs/>
          <w:color w:val="auto"/>
        </w:rPr>
        <w:t>İ</w:t>
      </w:r>
      <w:r w:rsidRPr="00142E84">
        <w:rPr>
          <w:iCs/>
          <w:color w:val="auto"/>
        </w:rPr>
        <w:t xml:space="preserve">lişkili </w:t>
      </w:r>
      <w:r w:rsidR="00445D25" w:rsidRPr="00142E84">
        <w:rPr>
          <w:iCs/>
          <w:color w:val="auto"/>
        </w:rPr>
        <w:t>Ö</w:t>
      </w:r>
      <w:r w:rsidRPr="00142E84">
        <w:rPr>
          <w:iCs/>
          <w:color w:val="auto"/>
        </w:rPr>
        <w:t xml:space="preserve">rneklemler </w:t>
      </w:r>
      <w:r w:rsidR="00445D25" w:rsidRPr="00142E84">
        <w:rPr>
          <w:iCs/>
          <w:color w:val="auto"/>
        </w:rPr>
        <w:t>İ</w:t>
      </w:r>
      <w:r w:rsidRPr="00142E84">
        <w:rPr>
          <w:iCs/>
          <w:color w:val="auto"/>
        </w:rPr>
        <w:t xml:space="preserve">çin t-testi </w:t>
      </w:r>
      <w:r w:rsidR="00445D25" w:rsidRPr="00142E84">
        <w:rPr>
          <w:iCs/>
          <w:color w:val="auto"/>
        </w:rPr>
        <w:t>S</w:t>
      </w:r>
      <w:r w:rsidRPr="00142E84">
        <w:rPr>
          <w:iCs/>
          <w:color w:val="auto"/>
        </w:rPr>
        <w:t>onuçları</w:t>
      </w:r>
    </w:p>
    <w:tbl>
      <w:tblPr>
        <w:tblStyle w:val="TabloKlavuzu"/>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
        <w:gridCol w:w="2173"/>
        <w:gridCol w:w="1182"/>
        <w:gridCol w:w="677"/>
        <w:gridCol w:w="870"/>
        <w:gridCol w:w="852"/>
        <w:gridCol w:w="968"/>
        <w:gridCol w:w="560"/>
        <w:gridCol w:w="733"/>
      </w:tblGrid>
      <w:tr w:rsidR="000255EE" w:rsidRPr="00142E84" w:rsidTr="000F576A">
        <w:tc>
          <w:tcPr>
            <w:tcW w:w="560" w:type="pct"/>
            <w:tcBorders>
              <w:top w:val="single" w:sz="4" w:space="0" w:color="auto"/>
              <w:bottom w:val="single" w:sz="4" w:space="0" w:color="auto"/>
            </w:tcBorders>
          </w:tcPr>
          <w:p w:rsidR="000255EE" w:rsidRPr="00142E84" w:rsidRDefault="000255EE" w:rsidP="000F576A">
            <w:pPr>
              <w:rPr>
                <w:rFonts w:ascii="Times New Roman" w:hAnsi="Times New Roman" w:cs="Times New Roman"/>
                <w:sz w:val="20"/>
                <w:szCs w:val="20"/>
              </w:rPr>
            </w:pPr>
          </w:p>
        </w:tc>
        <w:tc>
          <w:tcPr>
            <w:tcW w:w="1204" w:type="pct"/>
            <w:tcBorders>
              <w:top w:val="single" w:sz="4" w:space="0" w:color="auto"/>
              <w:bottom w:val="single" w:sz="4" w:space="0" w:color="auto"/>
            </w:tcBorders>
            <w:vAlign w:val="center"/>
          </w:tcPr>
          <w:p w:rsidR="000255EE" w:rsidRPr="00142E84" w:rsidRDefault="000255EE" w:rsidP="000F576A">
            <w:pPr>
              <w:rPr>
                <w:rFonts w:ascii="Times New Roman" w:hAnsi="Times New Roman" w:cs="Times New Roman"/>
                <w:sz w:val="20"/>
                <w:szCs w:val="20"/>
              </w:rPr>
            </w:pPr>
            <w:r w:rsidRPr="00142E84">
              <w:rPr>
                <w:rFonts w:ascii="Times New Roman" w:hAnsi="Times New Roman" w:cs="Times New Roman"/>
                <w:sz w:val="20"/>
                <w:szCs w:val="20"/>
              </w:rPr>
              <w:t>Ölçek</w:t>
            </w:r>
          </w:p>
        </w:tc>
        <w:tc>
          <w:tcPr>
            <w:tcW w:w="655" w:type="pct"/>
            <w:tcBorders>
              <w:top w:val="single" w:sz="4" w:space="0" w:color="auto"/>
              <w:bottom w:val="single" w:sz="4" w:space="0" w:color="auto"/>
            </w:tcBorders>
            <w:vAlign w:val="center"/>
          </w:tcPr>
          <w:p w:rsidR="000255EE" w:rsidRPr="00142E84" w:rsidRDefault="000255EE" w:rsidP="000F576A">
            <w:pPr>
              <w:jc w:val="center"/>
              <w:rPr>
                <w:rFonts w:ascii="Times New Roman" w:hAnsi="Times New Roman" w:cs="Times New Roman"/>
                <w:sz w:val="20"/>
                <w:szCs w:val="20"/>
              </w:rPr>
            </w:pPr>
            <w:r w:rsidRPr="00142E84">
              <w:rPr>
                <w:rFonts w:ascii="Times New Roman" w:hAnsi="Times New Roman" w:cs="Times New Roman"/>
                <w:sz w:val="20"/>
                <w:szCs w:val="20"/>
              </w:rPr>
              <w:t>Uygulama</w:t>
            </w:r>
          </w:p>
        </w:tc>
        <w:tc>
          <w:tcPr>
            <w:tcW w:w="375" w:type="pct"/>
            <w:tcBorders>
              <w:top w:val="single" w:sz="4" w:space="0" w:color="auto"/>
              <w:bottom w:val="single" w:sz="4" w:space="0" w:color="auto"/>
            </w:tcBorders>
            <w:vAlign w:val="center"/>
          </w:tcPr>
          <w:p w:rsidR="000255EE" w:rsidRPr="00142E84" w:rsidRDefault="000255EE" w:rsidP="000F576A">
            <w:pPr>
              <w:jc w:val="center"/>
              <w:rPr>
                <w:rFonts w:ascii="Times New Roman" w:eastAsia="Times New Roman" w:hAnsi="Times New Roman" w:cs="Times New Roman"/>
                <w:sz w:val="20"/>
                <w:szCs w:val="20"/>
              </w:rPr>
            </w:pPr>
            <w:r w:rsidRPr="00142E84">
              <w:rPr>
                <w:rFonts w:ascii="Times New Roman" w:eastAsia="Times New Roman" w:hAnsi="Times New Roman" w:cs="Times New Roman"/>
                <w:sz w:val="20"/>
                <w:szCs w:val="20"/>
              </w:rPr>
              <w:t>N</w:t>
            </w:r>
          </w:p>
        </w:tc>
        <w:tc>
          <w:tcPr>
            <w:tcW w:w="482" w:type="pct"/>
            <w:tcBorders>
              <w:top w:val="single" w:sz="4" w:space="0" w:color="auto"/>
              <w:bottom w:val="single" w:sz="4" w:space="0" w:color="auto"/>
            </w:tcBorders>
            <w:vAlign w:val="center"/>
          </w:tcPr>
          <w:p w:rsidR="000255EE" w:rsidRPr="00142E84" w:rsidRDefault="000255EE" w:rsidP="000F576A">
            <w:pPr>
              <w:jc w:val="center"/>
              <w:rPr>
                <w:rFonts w:ascii="Times New Roman" w:eastAsia="Times New Roman" w:hAnsi="Times New Roman" w:cs="Times New Roman"/>
                <w:sz w:val="20"/>
                <w:szCs w:val="20"/>
              </w:rPr>
            </w:pPr>
            <w:r w:rsidRPr="00142E84">
              <w:rPr>
                <w:rFonts w:ascii="Times New Roman" w:hAnsi="Times New Roman" w:cs="Times New Roman"/>
                <w:i/>
                <w:position w:val="-4"/>
                <w:sz w:val="20"/>
                <w:szCs w:val="20"/>
              </w:rPr>
              <w:object w:dxaOrig="27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5.75pt" o:ole="">
                  <v:imagedata r:id="rId8" o:title=""/>
                </v:shape>
                <o:OLEObject Type="Embed" ProgID="Equation.3" ShapeID="_x0000_i1025" DrawAspect="Content" ObjectID="_1630600111" r:id="rId9"/>
              </w:object>
            </w:r>
          </w:p>
        </w:tc>
        <w:tc>
          <w:tcPr>
            <w:tcW w:w="472" w:type="pct"/>
            <w:tcBorders>
              <w:top w:val="single" w:sz="4" w:space="0" w:color="auto"/>
              <w:bottom w:val="single" w:sz="4" w:space="0" w:color="auto"/>
            </w:tcBorders>
            <w:vAlign w:val="center"/>
          </w:tcPr>
          <w:p w:rsidR="000255EE" w:rsidRPr="00142E84" w:rsidRDefault="000255EE" w:rsidP="000F576A">
            <w:pPr>
              <w:jc w:val="center"/>
              <w:rPr>
                <w:rFonts w:ascii="Times New Roman" w:eastAsia="Times New Roman" w:hAnsi="Times New Roman" w:cs="Times New Roman"/>
                <w:sz w:val="20"/>
                <w:szCs w:val="20"/>
              </w:rPr>
            </w:pPr>
            <w:proofErr w:type="spellStart"/>
            <w:r w:rsidRPr="00142E84">
              <w:rPr>
                <w:rFonts w:ascii="Times New Roman" w:eastAsia="Times New Roman" w:hAnsi="Times New Roman" w:cs="Times New Roman"/>
                <w:sz w:val="20"/>
                <w:szCs w:val="20"/>
              </w:rPr>
              <w:t>ss</w:t>
            </w:r>
            <w:proofErr w:type="spellEnd"/>
          </w:p>
        </w:tc>
        <w:tc>
          <w:tcPr>
            <w:tcW w:w="536" w:type="pct"/>
            <w:tcBorders>
              <w:top w:val="single" w:sz="4" w:space="0" w:color="auto"/>
              <w:bottom w:val="single" w:sz="4" w:space="0" w:color="auto"/>
            </w:tcBorders>
            <w:vAlign w:val="center"/>
          </w:tcPr>
          <w:p w:rsidR="000255EE" w:rsidRPr="00142E84" w:rsidRDefault="000255EE" w:rsidP="000F576A">
            <w:pPr>
              <w:jc w:val="center"/>
              <w:rPr>
                <w:rFonts w:ascii="Times New Roman" w:hAnsi="Times New Roman" w:cs="Times New Roman"/>
                <w:sz w:val="20"/>
                <w:szCs w:val="20"/>
              </w:rPr>
            </w:pPr>
            <w:proofErr w:type="gramStart"/>
            <w:r w:rsidRPr="00142E84">
              <w:rPr>
                <w:rFonts w:ascii="Times New Roman" w:hAnsi="Times New Roman" w:cs="Times New Roman"/>
                <w:sz w:val="20"/>
                <w:szCs w:val="20"/>
              </w:rPr>
              <w:t>t</w:t>
            </w:r>
            <w:proofErr w:type="gramEnd"/>
          </w:p>
        </w:tc>
        <w:tc>
          <w:tcPr>
            <w:tcW w:w="310" w:type="pct"/>
            <w:tcBorders>
              <w:top w:val="single" w:sz="4" w:space="0" w:color="auto"/>
              <w:bottom w:val="single" w:sz="4" w:space="0" w:color="auto"/>
            </w:tcBorders>
            <w:vAlign w:val="center"/>
          </w:tcPr>
          <w:p w:rsidR="000255EE" w:rsidRPr="00142E84" w:rsidRDefault="000255EE" w:rsidP="000F576A">
            <w:pPr>
              <w:jc w:val="center"/>
              <w:rPr>
                <w:rFonts w:ascii="Times New Roman" w:hAnsi="Times New Roman" w:cs="Times New Roman"/>
                <w:sz w:val="20"/>
                <w:szCs w:val="20"/>
              </w:rPr>
            </w:pPr>
            <w:proofErr w:type="spellStart"/>
            <w:r w:rsidRPr="00142E84">
              <w:rPr>
                <w:rFonts w:ascii="Times New Roman" w:hAnsi="Times New Roman" w:cs="Times New Roman"/>
                <w:sz w:val="20"/>
                <w:szCs w:val="20"/>
              </w:rPr>
              <w:t>sd</w:t>
            </w:r>
            <w:proofErr w:type="spellEnd"/>
          </w:p>
        </w:tc>
        <w:tc>
          <w:tcPr>
            <w:tcW w:w="407" w:type="pct"/>
            <w:tcBorders>
              <w:top w:val="single" w:sz="4" w:space="0" w:color="auto"/>
              <w:bottom w:val="single" w:sz="4" w:space="0" w:color="auto"/>
            </w:tcBorders>
            <w:vAlign w:val="center"/>
          </w:tcPr>
          <w:p w:rsidR="000255EE" w:rsidRPr="00142E84" w:rsidRDefault="000255EE" w:rsidP="000F576A">
            <w:pPr>
              <w:jc w:val="center"/>
              <w:rPr>
                <w:rFonts w:ascii="Times New Roman" w:hAnsi="Times New Roman" w:cs="Times New Roman"/>
                <w:sz w:val="20"/>
                <w:szCs w:val="20"/>
              </w:rPr>
            </w:pPr>
            <w:proofErr w:type="gramStart"/>
            <w:r w:rsidRPr="00142E84">
              <w:rPr>
                <w:rFonts w:ascii="Times New Roman" w:hAnsi="Times New Roman" w:cs="Times New Roman"/>
                <w:sz w:val="20"/>
                <w:szCs w:val="20"/>
              </w:rPr>
              <w:t>p</w:t>
            </w:r>
            <w:proofErr w:type="gramEnd"/>
          </w:p>
        </w:tc>
      </w:tr>
      <w:tr w:rsidR="000255EE" w:rsidRPr="00142E84" w:rsidTr="000F576A">
        <w:tc>
          <w:tcPr>
            <w:tcW w:w="560" w:type="pct"/>
            <w:vMerge w:val="restart"/>
            <w:tcBorders>
              <w:top w:val="single" w:sz="4" w:space="0" w:color="auto"/>
            </w:tcBorders>
            <w:textDirection w:val="btLr"/>
          </w:tcPr>
          <w:p w:rsidR="000255EE" w:rsidRPr="00142E84" w:rsidRDefault="000255EE" w:rsidP="000F576A">
            <w:pPr>
              <w:pStyle w:val="Default"/>
              <w:ind w:left="113" w:right="113"/>
              <w:jc w:val="center"/>
              <w:rPr>
                <w:color w:val="auto"/>
                <w:sz w:val="20"/>
                <w:szCs w:val="20"/>
              </w:rPr>
            </w:pPr>
            <w:r w:rsidRPr="00142E84">
              <w:rPr>
                <w:rFonts w:eastAsiaTheme="minorHAnsi"/>
                <w:color w:val="auto"/>
                <w:sz w:val="20"/>
                <w:szCs w:val="20"/>
                <w:lang w:eastAsia="en-US"/>
              </w:rPr>
              <w:t>Kaynaştırma uygulamalarında öğretmen yeterlikleri</w:t>
            </w:r>
          </w:p>
        </w:tc>
        <w:tc>
          <w:tcPr>
            <w:tcW w:w="1204" w:type="pct"/>
            <w:vMerge w:val="restart"/>
            <w:tcBorders>
              <w:top w:val="single" w:sz="4" w:space="0" w:color="auto"/>
              <w:bottom w:val="single" w:sz="4" w:space="0" w:color="auto"/>
            </w:tcBorders>
          </w:tcPr>
          <w:p w:rsidR="000255EE" w:rsidRPr="00142E84" w:rsidRDefault="000255EE" w:rsidP="000F576A">
            <w:pPr>
              <w:pStyle w:val="Default"/>
              <w:rPr>
                <w:color w:val="auto"/>
                <w:sz w:val="20"/>
                <w:szCs w:val="20"/>
              </w:rPr>
            </w:pPr>
            <w:r w:rsidRPr="00142E84">
              <w:rPr>
                <w:color w:val="auto"/>
                <w:sz w:val="20"/>
                <w:szCs w:val="20"/>
              </w:rPr>
              <w:t>Kaynaştırma eğitiminde öğretim yeterliği</w:t>
            </w:r>
          </w:p>
        </w:tc>
        <w:tc>
          <w:tcPr>
            <w:tcW w:w="655" w:type="pct"/>
            <w:tcBorders>
              <w:top w:val="single" w:sz="4" w:space="0" w:color="auto"/>
              <w:bottom w:val="nil"/>
            </w:tcBorders>
          </w:tcPr>
          <w:p w:rsidR="000255EE" w:rsidRPr="00142E84" w:rsidRDefault="000255EE" w:rsidP="000F576A">
            <w:pPr>
              <w:pStyle w:val="Default"/>
              <w:jc w:val="center"/>
              <w:rPr>
                <w:color w:val="auto"/>
                <w:sz w:val="20"/>
                <w:szCs w:val="20"/>
              </w:rPr>
            </w:pPr>
            <w:r w:rsidRPr="00142E84">
              <w:rPr>
                <w:color w:val="auto"/>
                <w:sz w:val="20"/>
                <w:szCs w:val="20"/>
              </w:rPr>
              <w:t>Ön test</w:t>
            </w:r>
          </w:p>
        </w:tc>
        <w:tc>
          <w:tcPr>
            <w:tcW w:w="375" w:type="pct"/>
            <w:tcBorders>
              <w:top w:val="single" w:sz="4" w:space="0" w:color="auto"/>
              <w:bottom w:val="nil"/>
            </w:tcBorders>
          </w:tcPr>
          <w:p w:rsidR="000255EE" w:rsidRPr="00142E84" w:rsidRDefault="000255EE" w:rsidP="000F576A">
            <w:pPr>
              <w:autoSpaceDE w:val="0"/>
              <w:autoSpaceDN w:val="0"/>
              <w:adjustRightInd w:val="0"/>
              <w:spacing w:line="320" w:lineRule="atLeast"/>
              <w:ind w:left="60" w:right="60"/>
              <w:jc w:val="right"/>
              <w:rPr>
                <w:rFonts w:ascii="Times New Roman" w:hAnsi="Times New Roman" w:cs="Times New Roman"/>
                <w:sz w:val="20"/>
                <w:szCs w:val="20"/>
              </w:rPr>
            </w:pPr>
            <w:r w:rsidRPr="00142E84">
              <w:rPr>
                <w:rFonts w:ascii="Times New Roman" w:hAnsi="Times New Roman" w:cs="Times New Roman"/>
                <w:sz w:val="20"/>
                <w:szCs w:val="20"/>
              </w:rPr>
              <w:t>125</w:t>
            </w:r>
          </w:p>
        </w:tc>
        <w:tc>
          <w:tcPr>
            <w:tcW w:w="482" w:type="pct"/>
            <w:tcBorders>
              <w:top w:val="single" w:sz="4" w:space="0" w:color="auto"/>
              <w:bottom w:val="nil"/>
            </w:tcBorders>
          </w:tcPr>
          <w:p w:rsidR="000255EE" w:rsidRPr="00142E84" w:rsidRDefault="000255EE" w:rsidP="000F576A">
            <w:pPr>
              <w:autoSpaceDE w:val="0"/>
              <w:autoSpaceDN w:val="0"/>
              <w:adjustRightInd w:val="0"/>
              <w:spacing w:line="320" w:lineRule="atLeast"/>
              <w:ind w:left="60" w:right="60"/>
              <w:jc w:val="right"/>
              <w:rPr>
                <w:rFonts w:ascii="Times New Roman" w:hAnsi="Times New Roman" w:cs="Times New Roman"/>
                <w:sz w:val="20"/>
                <w:szCs w:val="20"/>
              </w:rPr>
            </w:pPr>
            <w:r w:rsidRPr="00142E84">
              <w:rPr>
                <w:rFonts w:ascii="Times New Roman" w:hAnsi="Times New Roman" w:cs="Times New Roman"/>
                <w:sz w:val="20"/>
                <w:szCs w:val="20"/>
              </w:rPr>
              <w:t>29.36</w:t>
            </w:r>
          </w:p>
        </w:tc>
        <w:tc>
          <w:tcPr>
            <w:tcW w:w="472" w:type="pct"/>
            <w:tcBorders>
              <w:top w:val="single" w:sz="4" w:space="0" w:color="auto"/>
              <w:bottom w:val="nil"/>
            </w:tcBorders>
          </w:tcPr>
          <w:p w:rsidR="000255EE" w:rsidRPr="00142E84" w:rsidRDefault="000255EE" w:rsidP="000F576A">
            <w:pPr>
              <w:autoSpaceDE w:val="0"/>
              <w:autoSpaceDN w:val="0"/>
              <w:adjustRightInd w:val="0"/>
              <w:spacing w:line="320" w:lineRule="atLeast"/>
              <w:ind w:left="60" w:right="60"/>
              <w:jc w:val="right"/>
              <w:rPr>
                <w:rFonts w:ascii="Times New Roman" w:hAnsi="Times New Roman" w:cs="Times New Roman"/>
                <w:sz w:val="20"/>
                <w:szCs w:val="20"/>
              </w:rPr>
            </w:pPr>
            <w:r w:rsidRPr="00142E84">
              <w:rPr>
                <w:rFonts w:ascii="Times New Roman" w:hAnsi="Times New Roman" w:cs="Times New Roman"/>
                <w:sz w:val="20"/>
                <w:szCs w:val="20"/>
              </w:rPr>
              <w:t>3.77</w:t>
            </w:r>
          </w:p>
        </w:tc>
        <w:tc>
          <w:tcPr>
            <w:tcW w:w="536" w:type="pct"/>
            <w:vMerge w:val="restart"/>
            <w:tcBorders>
              <w:top w:val="single" w:sz="4" w:space="0" w:color="auto"/>
              <w:bottom w:val="single" w:sz="4" w:space="0" w:color="auto"/>
            </w:tcBorders>
            <w:vAlign w:val="center"/>
          </w:tcPr>
          <w:p w:rsidR="000255EE" w:rsidRPr="00142E84" w:rsidRDefault="000255EE" w:rsidP="000F576A">
            <w:pPr>
              <w:jc w:val="center"/>
              <w:rPr>
                <w:rFonts w:ascii="Times New Roman" w:hAnsi="Times New Roman" w:cs="Times New Roman"/>
                <w:sz w:val="20"/>
                <w:szCs w:val="20"/>
              </w:rPr>
            </w:pPr>
            <w:r w:rsidRPr="00142E84">
              <w:rPr>
                <w:rFonts w:ascii="Times New Roman" w:hAnsi="Times New Roman" w:cs="Times New Roman"/>
                <w:sz w:val="20"/>
                <w:szCs w:val="20"/>
              </w:rPr>
              <w:t>-8.507</w:t>
            </w:r>
          </w:p>
        </w:tc>
        <w:tc>
          <w:tcPr>
            <w:tcW w:w="310" w:type="pct"/>
            <w:vMerge w:val="restart"/>
            <w:tcBorders>
              <w:top w:val="single" w:sz="4" w:space="0" w:color="auto"/>
              <w:bottom w:val="single" w:sz="4" w:space="0" w:color="auto"/>
            </w:tcBorders>
            <w:vAlign w:val="center"/>
          </w:tcPr>
          <w:p w:rsidR="000255EE" w:rsidRPr="00142E84" w:rsidRDefault="000255EE" w:rsidP="000F576A">
            <w:pPr>
              <w:jc w:val="center"/>
              <w:rPr>
                <w:rFonts w:ascii="Times New Roman" w:hAnsi="Times New Roman" w:cs="Times New Roman"/>
                <w:sz w:val="20"/>
                <w:szCs w:val="20"/>
              </w:rPr>
            </w:pPr>
            <w:r w:rsidRPr="00142E84">
              <w:rPr>
                <w:rFonts w:ascii="Times New Roman" w:hAnsi="Times New Roman" w:cs="Times New Roman"/>
                <w:sz w:val="20"/>
                <w:szCs w:val="20"/>
              </w:rPr>
              <w:t>124</w:t>
            </w:r>
          </w:p>
        </w:tc>
        <w:tc>
          <w:tcPr>
            <w:tcW w:w="407" w:type="pct"/>
            <w:vMerge w:val="restart"/>
            <w:tcBorders>
              <w:top w:val="single" w:sz="4" w:space="0" w:color="auto"/>
              <w:bottom w:val="single" w:sz="4" w:space="0" w:color="auto"/>
            </w:tcBorders>
            <w:vAlign w:val="center"/>
          </w:tcPr>
          <w:p w:rsidR="000255EE" w:rsidRPr="00142E84" w:rsidRDefault="000255EE" w:rsidP="000F576A">
            <w:pPr>
              <w:jc w:val="center"/>
              <w:rPr>
                <w:rFonts w:ascii="Times New Roman" w:hAnsi="Times New Roman" w:cs="Times New Roman"/>
                <w:sz w:val="20"/>
                <w:szCs w:val="20"/>
              </w:rPr>
            </w:pPr>
            <w:r w:rsidRPr="00142E84">
              <w:rPr>
                <w:rFonts w:ascii="Times New Roman" w:hAnsi="Times New Roman" w:cs="Times New Roman"/>
                <w:sz w:val="20"/>
                <w:szCs w:val="20"/>
              </w:rPr>
              <w:t>.000*</w:t>
            </w:r>
          </w:p>
        </w:tc>
      </w:tr>
      <w:tr w:rsidR="000255EE" w:rsidRPr="00142E84" w:rsidTr="000F576A">
        <w:tc>
          <w:tcPr>
            <w:tcW w:w="560" w:type="pct"/>
            <w:vMerge/>
          </w:tcPr>
          <w:p w:rsidR="000255EE" w:rsidRPr="00142E84" w:rsidRDefault="000255EE" w:rsidP="000F576A">
            <w:pPr>
              <w:rPr>
                <w:rFonts w:ascii="Times New Roman" w:hAnsi="Times New Roman" w:cs="Times New Roman"/>
                <w:sz w:val="20"/>
                <w:szCs w:val="20"/>
              </w:rPr>
            </w:pPr>
          </w:p>
        </w:tc>
        <w:tc>
          <w:tcPr>
            <w:tcW w:w="1204" w:type="pct"/>
            <w:vMerge/>
            <w:tcBorders>
              <w:top w:val="nil"/>
              <w:bottom w:val="single" w:sz="4" w:space="0" w:color="auto"/>
            </w:tcBorders>
          </w:tcPr>
          <w:p w:rsidR="000255EE" w:rsidRPr="00142E84" w:rsidRDefault="000255EE" w:rsidP="000F576A">
            <w:pPr>
              <w:rPr>
                <w:rFonts w:ascii="Times New Roman" w:hAnsi="Times New Roman" w:cs="Times New Roman"/>
                <w:sz w:val="20"/>
                <w:szCs w:val="20"/>
              </w:rPr>
            </w:pPr>
          </w:p>
        </w:tc>
        <w:tc>
          <w:tcPr>
            <w:tcW w:w="655" w:type="pct"/>
            <w:tcBorders>
              <w:top w:val="nil"/>
              <w:bottom w:val="single" w:sz="4" w:space="0" w:color="auto"/>
            </w:tcBorders>
          </w:tcPr>
          <w:p w:rsidR="000255EE" w:rsidRPr="00142E84" w:rsidRDefault="000255EE" w:rsidP="000F576A">
            <w:pPr>
              <w:pStyle w:val="Default"/>
              <w:jc w:val="center"/>
              <w:rPr>
                <w:color w:val="auto"/>
                <w:sz w:val="20"/>
                <w:szCs w:val="20"/>
              </w:rPr>
            </w:pPr>
            <w:r w:rsidRPr="00142E84">
              <w:rPr>
                <w:color w:val="auto"/>
                <w:sz w:val="20"/>
                <w:szCs w:val="20"/>
              </w:rPr>
              <w:t>Son test</w:t>
            </w:r>
          </w:p>
        </w:tc>
        <w:tc>
          <w:tcPr>
            <w:tcW w:w="375" w:type="pct"/>
            <w:tcBorders>
              <w:top w:val="nil"/>
              <w:bottom w:val="single" w:sz="4" w:space="0" w:color="auto"/>
            </w:tcBorders>
          </w:tcPr>
          <w:p w:rsidR="000255EE" w:rsidRPr="00142E84" w:rsidRDefault="000255EE" w:rsidP="000F576A">
            <w:pPr>
              <w:autoSpaceDE w:val="0"/>
              <w:autoSpaceDN w:val="0"/>
              <w:adjustRightInd w:val="0"/>
              <w:spacing w:line="320" w:lineRule="atLeast"/>
              <w:ind w:left="60" w:right="60"/>
              <w:jc w:val="right"/>
              <w:rPr>
                <w:rFonts w:ascii="Times New Roman" w:hAnsi="Times New Roman" w:cs="Times New Roman"/>
                <w:sz w:val="20"/>
                <w:szCs w:val="20"/>
              </w:rPr>
            </w:pPr>
            <w:r w:rsidRPr="00142E84">
              <w:rPr>
                <w:rFonts w:ascii="Times New Roman" w:hAnsi="Times New Roman" w:cs="Times New Roman"/>
                <w:sz w:val="20"/>
                <w:szCs w:val="20"/>
              </w:rPr>
              <w:t>125</w:t>
            </w:r>
          </w:p>
        </w:tc>
        <w:tc>
          <w:tcPr>
            <w:tcW w:w="482" w:type="pct"/>
            <w:tcBorders>
              <w:top w:val="nil"/>
              <w:bottom w:val="single" w:sz="4" w:space="0" w:color="auto"/>
            </w:tcBorders>
          </w:tcPr>
          <w:p w:rsidR="000255EE" w:rsidRPr="00142E84" w:rsidRDefault="000255EE" w:rsidP="000F576A">
            <w:pPr>
              <w:autoSpaceDE w:val="0"/>
              <w:autoSpaceDN w:val="0"/>
              <w:adjustRightInd w:val="0"/>
              <w:spacing w:line="320" w:lineRule="atLeast"/>
              <w:ind w:left="60" w:right="60"/>
              <w:jc w:val="right"/>
              <w:rPr>
                <w:rFonts w:ascii="Times New Roman" w:hAnsi="Times New Roman" w:cs="Times New Roman"/>
                <w:sz w:val="20"/>
                <w:szCs w:val="20"/>
              </w:rPr>
            </w:pPr>
            <w:r w:rsidRPr="00142E84">
              <w:rPr>
                <w:rFonts w:ascii="Times New Roman" w:hAnsi="Times New Roman" w:cs="Times New Roman"/>
                <w:sz w:val="20"/>
                <w:szCs w:val="20"/>
              </w:rPr>
              <w:t>32.06</w:t>
            </w:r>
          </w:p>
        </w:tc>
        <w:tc>
          <w:tcPr>
            <w:tcW w:w="472" w:type="pct"/>
            <w:tcBorders>
              <w:top w:val="nil"/>
              <w:bottom w:val="single" w:sz="4" w:space="0" w:color="auto"/>
            </w:tcBorders>
          </w:tcPr>
          <w:p w:rsidR="000255EE" w:rsidRPr="00142E84" w:rsidRDefault="000255EE" w:rsidP="000F576A">
            <w:pPr>
              <w:autoSpaceDE w:val="0"/>
              <w:autoSpaceDN w:val="0"/>
              <w:adjustRightInd w:val="0"/>
              <w:spacing w:line="320" w:lineRule="atLeast"/>
              <w:ind w:left="60" w:right="60"/>
              <w:jc w:val="right"/>
              <w:rPr>
                <w:rFonts w:ascii="Times New Roman" w:hAnsi="Times New Roman" w:cs="Times New Roman"/>
                <w:sz w:val="20"/>
                <w:szCs w:val="20"/>
              </w:rPr>
            </w:pPr>
            <w:r w:rsidRPr="00142E84">
              <w:rPr>
                <w:rFonts w:ascii="Times New Roman" w:hAnsi="Times New Roman" w:cs="Times New Roman"/>
                <w:sz w:val="20"/>
                <w:szCs w:val="20"/>
              </w:rPr>
              <w:t>3.09</w:t>
            </w:r>
          </w:p>
        </w:tc>
        <w:tc>
          <w:tcPr>
            <w:tcW w:w="536" w:type="pct"/>
            <w:vMerge/>
            <w:tcBorders>
              <w:top w:val="nil"/>
              <w:bottom w:val="single" w:sz="4" w:space="0" w:color="auto"/>
            </w:tcBorders>
            <w:vAlign w:val="center"/>
          </w:tcPr>
          <w:p w:rsidR="000255EE" w:rsidRPr="00142E84" w:rsidRDefault="000255EE" w:rsidP="000F576A">
            <w:pPr>
              <w:jc w:val="center"/>
              <w:rPr>
                <w:rFonts w:ascii="Times New Roman" w:hAnsi="Times New Roman" w:cs="Times New Roman"/>
                <w:sz w:val="20"/>
                <w:szCs w:val="20"/>
              </w:rPr>
            </w:pPr>
          </w:p>
        </w:tc>
        <w:tc>
          <w:tcPr>
            <w:tcW w:w="310" w:type="pct"/>
            <w:vMerge/>
            <w:tcBorders>
              <w:top w:val="nil"/>
              <w:bottom w:val="single" w:sz="4" w:space="0" w:color="auto"/>
            </w:tcBorders>
            <w:vAlign w:val="center"/>
          </w:tcPr>
          <w:p w:rsidR="000255EE" w:rsidRPr="00142E84" w:rsidRDefault="000255EE" w:rsidP="000F576A">
            <w:pPr>
              <w:jc w:val="center"/>
              <w:rPr>
                <w:rFonts w:ascii="Times New Roman" w:hAnsi="Times New Roman" w:cs="Times New Roman"/>
                <w:sz w:val="20"/>
                <w:szCs w:val="20"/>
              </w:rPr>
            </w:pPr>
          </w:p>
        </w:tc>
        <w:tc>
          <w:tcPr>
            <w:tcW w:w="407" w:type="pct"/>
            <w:vMerge/>
            <w:tcBorders>
              <w:top w:val="nil"/>
              <w:bottom w:val="single" w:sz="4" w:space="0" w:color="auto"/>
            </w:tcBorders>
            <w:vAlign w:val="center"/>
          </w:tcPr>
          <w:p w:rsidR="000255EE" w:rsidRPr="00142E84" w:rsidRDefault="000255EE" w:rsidP="000F576A">
            <w:pPr>
              <w:jc w:val="center"/>
              <w:rPr>
                <w:rFonts w:ascii="Times New Roman" w:hAnsi="Times New Roman" w:cs="Times New Roman"/>
                <w:sz w:val="20"/>
                <w:szCs w:val="20"/>
              </w:rPr>
            </w:pPr>
          </w:p>
        </w:tc>
      </w:tr>
      <w:tr w:rsidR="000255EE" w:rsidRPr="00142E84" w:rsidTr="000F576A">
        <w:tc>
          <w:tcPr>
            <w:tcW w:w="560" w:type="pct"/>
            <w:vMerge/>
          </w:tcPr>
          <w:p w:rsidR="000255EE" w:rsidRPr="00142E84" w:rsidRDefault="000255EE" w:rsidP="000F576A">
            <w:pPr>
              <w:rPr>
                <w:rFonts w:ascii="Times New Roman" w:hAnsi="Times New Roman" w:cs="Times New Roman"/>
                <w:sz w:val="20"/>
                <w:szCs w:val="20"/>
              </w:rPr>
            </w:pPr>
          </w:p>
        </w:tc>
        <w:tc>
          <w:tcPr>
            <w:tcW w:w="1204" w:type="pct"/>
            <w:vMerge w:val="restart"/>
            <w:tcBorders>
              <w:top w:val="single" w:sz="4" w:space="0" w:color="auto"/>
              <w:bottom w:val="single" w:sz="4" w:space="0" w:color="auto"/>
            </w:tcBorders>
          </w:tcPr>
          <w:p w:rsidR="000255EE" w:rsidRPr="00142E84" w:rsidRDefault="000255EE" w:rsidP="000F576A">
            <w:pPr>
              <w:rPr>
                <w:rFonts w:ascii="Times New Roman" w:hAnsi="Times New Roman" w:cs="Times New Roman"/>
                <w:sz w:val="20"/>
                <w:szCs w:val="20"/>
              </w:rPr>
            </w:pPr>
            <w:r w:rsidRPr="00142E84">
              <w:rPr>
                <w:rFonts w:ascii="Times New Roman" w:hAnsi="Times New Roman" w:cs="Times New Roman"/>
                <w:sz w:val="20"/>
                <w:szCs w:val="20"/>
              </w:rPr>
              <w:t>Kaynaştırma eğitiminde işbirliği yeterliği</w:t>
            </w:r>
          </w:p>
        </w:tc>
        <w:tc>
          <w:tcPr>
            <w:tcW w:w="655" w:type="pct"/>
            <w:tcBorders>
              <w:top w:val="single" w:sz="4" w:space="0" w:color="auto"/>
              <w:bottom w:val="nil"/>
            </w:tcBorders>
          </w:tcPr>
          <w:p w:rsidR="000255EE" w:rsidRPr="00142E84" w:rsidRDefault="000255EE" w:rsidP="000F576A">
            <w:pPr>
              <w:pStyle w:val="Default"/>
              <w:jc w:val="center"/>
              <w:rPr>
                <w:color w:val="auto"/>
                <w:sz w:val="20"/>
                <w:szCs w:val="20"/>
              </w:rPr>
            </w:pPr>
            <w:r w:rsidRPr="00142E84">
              <w:rPr>
                <w:color w:val="auto"/>
                <w:sz w:val="20"/>
                <w:szCs w:val="20"/>
              </w:rPr>
              <w:t>Ön test</w:t>
            </w:r>
          </w:p>
        </w:tc>
        <w:tc>
          <w:tcPr>
            <w:tcW w:w="375" w:type="pct"/>
            <w:tcBorders>
              <w:top w:val="single" w:sz="4" w:space="0" w:color="auto"/>
              <w:bottom w:val="nil"/>
            </w:tcBorders>
          </w:tcPr>
          <w:p w:rsidR="000255EE" w:rsidRPr="00142E84" w:rsidRDefault="000255EE" w:rsidP="000F576A">
            <w:pPr>
              <w:autoSpaceDE w:val="0"/>
              <w:autoSpaceDN w:val="0"/>
              <w:adjustRightInd w:val="0"/>
              <w:spacing w:line="320" w:lineRule="atLeast"/>
              <w:ind w:left="60" w:right="60"/>
              <w:jc w:val="right"/>
              <w:rPr>
                <w:rFonts w:ascii="Times New Roman" w:hAnsi="Times New Roman" w:cs="Times New Roman"/>
                <w:sz w:val="20"/>
                <w:szCs w:val="20"/>
              </w:rPr>
            </w:pPr>
            <w:r w:rsidRPr="00142E84">
              <w:rPr>
                <w:rFonts w:ascii="Times New Roman" w:hAnsi="Times New Roman" w:cs="Times New Roman"/>
                <w:sz w:val="20"/>
                <w:szCs w:val="20"/>
              </w:rPr>
              <w:t>125</w:t>
            </w:r>
          </w:p>
        </w:tc>
        <w:tc>
          <w:tcPr>
            <w:tcW w:w="482" w:type="pct"/>
            <w:tcBorders>
              <w:top w:val="single" w:sz="4" w:space="0" w:color="auto"/>
              <w:bottom w:val="nil"/>
            </w:tcBorders>
          </w:tcPr>
          <w:p w:rsidR="000255EE" w:rsidRPr="00142E84" w:rsidRDefault="000255EE" w:rsidP="000F576A">
            <w:pPr>
              <w:autoSpaceDE w:val="0"/>
              <w:autoSpaceDN w:val="0"/>
              <w:adjustRightInd w:val="0"/>
              <w:spacing w:line="320" w:lineRule="atLeast"/>
              <w:ind w:left="60" w:right="60"/>
              <w:jc w:val="right"/>
              <w:rPr>
                <w:rFonts w:ascii="Times New Roman" w:hAnsi="Times New Roman" w:cs="Times New Roman"/>
                <w:sz w:val="20"/>
                <w:szCs w:val="20"/>
              </w:rPr>
            </w:pPr>
            <w:r w:rsidRPr="00142E84">
              <w:rPr>
                <w:rFonts w:ascii="Times New Roman" w:hAnsi="Times New Roman" w:cs="Times New Roman"/>
                <w:sz w:val="20"/>
                <w:szCs w:val="20"/>
              </w:rPr>
              <w:t>28.59</w:t>
            </w:r>
          </w:p>
        </w:tc>
        <w:tc>
          <w:tcPr>
            <w:tcW w:w="472" w:type="pct"/>
            <w:tcBorders>
              <w:top w:val="single" w:sz="4" w:space="0" w:color="auto"/>
              <w:bottom w:val="nil"/>
            </w:tcBorders>
          </w:tcPr>
          <w:p w:rsidR="000255EE" w:rsidRPr="00142E84" w:rsidRDefault="000255EE" w:rsidP="000F576A">
            <w:pPr>
              <w:autoSpaceDE w:val="0"/>
              <w:autoSpaceDN w:val="0"/>
              <w:adjustRightInd w:val="0"/>
              <w:spacing w:line="320" w:lineRule="atLeast"/>
              <w:ind w:left="60" w:right="60"/>
              <w:jc w:val="right"/>
              <w:rPr>
                <w:rFonts w:ascii="Times New Roman" w:hAnsi="Times New Roman" w:cs="Times New Roman"/>
                <w:sz w:val="20"/>
                <w:szCs w:val="20"/>
              </w:rPr>
            </w:pPr>
            <w:r w:rsidRPr="00142E84">
              <w:rPr>
                <w:rFonts w:ascii="Times New Roman" w:hAnsi="Times New Roman" w:cs="Times New Roman"/>
                <w:sz w:val="20"/>
                <w:szCs w:val="20"/>
              </w:rPr>
              <w:t>3.91</w:t>
            </w:r>
          </w:p>
        </w:tc>
        <w:tc>
          <w:tcPr>
            <w:tcW w:w="536" w:type="pct"/>
            <w:vMerge w:val="restart"/>
            <w:tcBorders>
              <w:top w:val="single" w:sz="4" w:space="0" w:color="auto"/>
              <w:bottom w:val="single" w:sz="4" w:space="0" w:color="auto"/>
            </w:tcBorders>
            <w:vAlign w:val="center"/>
          </w:tcPr>
          <w:p w:rsidR="000255EE" w:rsidRPr="00142E84" w:rsidRDefault="000255EE" w:rsidP="000F576A">
            <w:pPr>
              <w:jc w:val="center"/>
              <w:rPr>
                <w:rFonts w:ascii="Times New Roman" w:hAnsi="Times New Roman" w:cs="Times New Roman"/>
                <w:sz w:val="20"/>
                <w:szCs w:val="20"/>
              </w:rPr>
            </w:pPr>
            <w:r w:rsidRPr="00142E84">
              <w:rPr>
                <w:rFonts w:ascii="Times New Roman" w:hAnsi="Times New Roman" w:cs="Times New Roman"/>
                <w:sz w:val="20"/>
                <w:szCs w:val="20"/>
              </w:rPr>
              <w:t>-9.673</w:t>
            </w:r>
          </w:p>
        </w:tc>
        <w:tc>
          <w:tcPr>
            <w:tcW w:w="310" w:type="pct"/>
            <w:vMerge w:val="restart"/>
            <w:tcBorders>
              <w:top w:val="single" w:sz="4" w:space="0" w:color="auto"/>
              <w:bottom w:val="single" w:sz="4" w:space="0" w:color="auto"/>
            </w:tcBorders>
            <w:vAlign w:val="center"/>
          </w:tcPr>
          <w:p w:rsidR="000255EE" w:rsidRPr="00142E84" w:rsidRDefault="000255EE" w:rsidP="000F576A">
            <w:pPr>
              <w:jc w:val="center"/>
              <w:rPr>
                <w:rFonts w:ascii="Times New Roman" w:hAnsi="Times New Roman" w:cs="Times New Roman"/>
                <w:sz w:val="20"/>
                <w:szCs w:val="20"/>
              </w:rPr>
            </w:pPr>
            <w:r w:rsidRPr="00142E84">
              <w:rPr>
                <w:rFonts w:ascii="Times New Roman" w:hAnsi="Times New Roman" w:cs="Times New Roman"/>
                <w:sz w:val="20"/>
                <w:szCs w:val="20"/>
              </w:rPr>
              <w:t>124</w:t>
            </w:r>
          </w:p>
        </w:tc>
        <w:tc>
          <w:tcPr>
            <w:tcW w:w="407" w:type="pct"/>
            <w:vMerge w:val="restart"/>
            <w:tcBorders>
              <w:top w:val="single" w:sz="4" w:space="0" w:color="auto"/>
              <w:bottom w:val="single" w:sz="4" w:space="0" w:color="auto"/>
            </w:tcBorders>
            <w:vAlign w:val="center"/>
          </w:tcPr>
          <w:p w:rsidR="000255EE" w:rsidRPr="00142E84" w:rsidRDefault="000255EE" w:rsidP="000F576A">
            <w:pPr>
              <w:jc w:val="center"/>
              <w:rPr>
                <w:rFonts w:ascii="Times New Roman" w:hAnsi="Times New Roman" w:cs="Times New Roman"/>
                <w:sz w:val="20"/>
                <w:szCs w:val="20"/>
              </w:rPr>
            </w:pPr>
            <w:r w:rsidRPr="00142E84">
              <w:rPr>
                <w:rFonts w:ascii="Times New Roman" w:hAnsi="Times New Roman" w:cs="Times New Roman"/>
                <w:sz w:val="20"/>
                <w:szCs w:val="20"/>
              </w:rPr>
              <w:t>.000*</w:t>
            </w:r>
          </w:p>
        </w:tc>
      </w:tr>
      <w:tr w:rsidR="000255EE" w:rsidRPr="00142E84" w:rsidTr="000F576A">
        <w:tc>
          <w:tcPr>
            <w:tcW w:w="560" w:type="pct"/>
            <w:vMerge/>
          </w:tcPr>
          <w:p w:rsidR="000255EE" w:rsidRPr="00142E84" w:rsidRDefault="000255EE" w:rsidP="000F576A">
            <w:pPr>
              <w:rPr>
                <w:rFonts w:ascii="Times New Roman" w:hAnsi="Times New Roman" w:cs="Times New Roman"/>
                <w:sz w:val="20"/>
                <w:szCs w:val="20"/>
              </w:rPr>
            </w:pPr>
          </w:p>
        </w:tc>
        <w:tc>
          <w:tcPr>
            <w:tcW w:w="1204" w:type="pct"/>
            <w:vMerge/>
            <w:tcBorders>
              <w:top w:val="nil"/>
              <w:bottom w:val="single" w:sz="4" w:space="0" w:color="auto"/>
            </w:tcBorders>
          </w:tcPr>
          <w:p w:rsidR="000255EE" w:rsidRPr="00142E84" w:rsidRDefault="000255EE" w:rsidP="000F576A">
            <w:pPr>
              <w:rPr>
                <w:rFonts w:ascii="Times New Roman" w:hAnsi="Times New Roman" w:cs="Times New Roman"/>
                <w:sz w:val="20"/>
                <w:szCs w:val="20"/>
              </w:rPr>
            </w:pPr>
          </w:p>
        </w:tc>
        <w:tc>
          <w:tcPr>
            <w:tcW w:w="655" w:type="pct"/>
            <w:tcBorders>
              <w:top w:val="nil"/>
              <w:bottom w:val="single" w:sz="4" w:space="0" w:color="auto"/>
            </w:tcBorders>
          </w:tcPr>
          <w:p w:rsidR="000255EE" w:rsidRPr="00142E84" w:rsidRDefault="000255EE" w:rsidP="000F576A">
            <w:pPr>
              <w:pStyle w:val="Default"/>
              <w:jc w:val="center"/>
              <w:rPr>
                <w:color w:val="auto"/>
                <w:sz w:val="20"/>
                <w:szCs w:val="20"/>
              </w:rPr>
            </w:pPr>
            <w:r w:rsidRPr="00142E84">
              <w:rPr>
                <w:color w:val="auto"/>
                <w:sz w:val="20"/>
                <w:szCs w:val="20"/>
              </w:rPr>
              <w:t>Son test</w:t>
            </w:r>
          </w:p>
        </w:tc>
        <w:tc>
          <w:tcPr>
            <w:tcW w:w="375" w:type="pct"/>
            <w:tcBorders>
              <w:top w:val="nil"/>
              <w:bottom w:val="single" w:sz="4" w:space="0" w:color="auto"/>
            </w:tcBorders>
          </w:tcPr>
          <w:p w:rsidR="000255EE" w:rsidRPr="00142E84" w:rsidRDefault="000255EE" w:rsidP="000F576A">
            <w:pPr>
              <w:autoSpaceDE w:val="0"/>
              <w:autoSpaceDN w:val="0"/>
              <w:adjustRightInd w:val="0"/>
              <w:spacing w:line="320" w:lineRule="atLeast"/>
              <w:ind w:left="60" w:right="60"/>
              <w:jc w:val="right"/>
              <w:rPr>
                <w:rFonts w:ascii="Times New Roman" w:hAnsi="Times New Roman" w:cs="Times New Roman"/>
                <w:sz w:val="20"/>
                <w:szCs w:val="20"/>
              </w:rPr>
            </w:pPr>
            <w:r w:rsidRPr="00142E84">
              <w:rPr>
                <w:rFonts w:ascii="Times New Roman" w:hAnsi="Times New Roman" w:cs="Times New Roman"/>
                <w:sz w:val="20"/>
                <w:szCs w:val="20"/>
              </w:rPr>
              <w:t>125</w:t>
            </w:r>
          </w:p>
        </w:tc>
        <w:tc>
          <w:tcPr>
            <w:tcW w:w="482" w:type="pct"/>
            <w:tcBorders>
              <w:top w:val="nil"/>
              <w:bottom w:val="single" w:sz="4" w:space="0" w:color="auto"/>
            </w:tcBorders>
          </w:tcPr>
          <w:p w:rsidR="000255EE" w:rsidRPr="00142E84" w:rsidRDefault="000255EE" w:rsidP="000F576A">
            <w:pPr>
              <w:autoSpaceDE w:val="0"/>
              <w:autoSpaceDN w:val="0"/>
              <w:adjustRightInd w:val="0"/>
              <w:spacing w:line="320" w:lineRule="atLeast"/>
              <w:ind w:left="60" w:right="60"/>
              <w:jc w:val="right"/>
              <w:rPr>
                <w:rFonts w:ascii="Times New Roman" w:hAnsi="Times New Roman" w:cs="Times New Roman"/>
                <w:sz w:val="20"/>
                <w:szCs w:val="20"/>
              </w:rPr>
            </w:pPr>
            <w:r w:rsidRPr="00142E84">
              <w:rPr>
                <w:rFonts w:ascii="Times New Roman" w:hAnsi="Times New Roman" w:cs="Times New Roman"/>
                <w:sz w:val="20"/>
                <w:szCs w:val="20"/>
              </w:rPr>
              <w:t>32.08</w:t>
            </w:r>
          </w:p>
        </w:tc>
        <w:tc>
          <w:tcPr>
            <w:tcW w:w="472" w:type="pct"/>
            <w:tcBorders>
              <w:top w:val="nil"/>
              <w:bottom w:val="single" w:sz="4" w:space="0" w:color="auto"/>
            </w:tcBorders>
          </w:tcPr>
          <w:p w:rsidR="000255EE" w:rsidRPr="00142E84" w:rsidRDefault="000255EE" w:rsidP="000F576A">
            <w:pPr>
              <w:autoSpaceDE w:val="0"/>
              <w:autoSpaceDN w:val="0"/>
              <w:adjustRightInd w:val="0"/>
              <w:spacing w:line="320" w:lineRule="atLeast"/>
              <w:ind w:left="60" w:right="60"/>
              <w:jc w:val="right"/>
              <w:rPr>
                <w:rFonts w:ascii="Times New Roman" w:hAnsi="Times New Roman" w:cs="Times New Roman"/>
                <w:sz w:val="20"/>
                <w:szCs w:val="20"/>
              </w:rPr>
            </w:pPr>
            <w:r w:rsidRPr="00142E84">
              <w:rPr>
                <w:rFonts w:ascii="Times New Roman" w:hAnsi="Times New Roman" w:cs="Times New Roman"/>
                <w:sz w:val="20"/>
                <w:szCs w:val="20"/>
              </w:rPr>
              <w:t>3.06</w:t>
            </w:r>
          </w:p>
        </w:tc>
        <w:tc>
          <w:tcPr>
            <w:tcW w:w="536" w:type="pct"/>
            <w:vMerge/>
            <w:tcBorders>
              <w:top w:val="nil"/>
              <w:bottom w:val="single" w:sz="4" w:space="0" w:color="auto"/>
            </w:tcBorders>
            <w:vAlign w:val="center"/>
          </w:tcPr>
          <w:p w:rsidR="000255EE" w:rsidRPr="00142E84" w:rsidRDefault="000255EE" w:rsidP="000F576A">
            <w:pPr>
              <w:jc w:val="center"/>
              <w:rPr>
                <w:rFonts w:ascii="Times New Roman" w:hAnsi="Times New Roman" w:cs="Times New Roman"/>
                <w:sz w:val="20"/>
                <w:szCs w:val="20"/>
              </w:rPr>
            </w:pPr>
          </w:p>
        </w:tc>
        <w:tc>
          <w:tcPr>
            <w:tcW w:w="310" w:type="pct"/>
            <w:vMerge/>
            <w:tcBorders>
              <w:top w:val="nil"/>
              <w:bottom w:val="single" w:sz="4" w:space="0" w:color="auto"/>
            </w:tcBorders>
            <w:vAlign w:val="center"/>
          </w:tcPr>
          <w:p w:rsidR="000255EE" w:rsidRPr="00142E84" w:rsidRDefault="000255EE" w:rsidP="000F576A">
            <w:pPr>
              <w:jc w:val="center"/>
              <w:rPr>
                <w:rFonts w:ascii="Times New Roman" w:hAnsi="Times New Roman" w:cs="Times New Roman"/>
                <w:sz w:val="20"/>
                <w:szCs w:val="20"/>
              </w:rPr>
            </w:pPr>
          </w:p>
        </w:tc>
        <w:tc>
          <w:tcPr>
            <w:tcW w:w="407" w:type="pct"/>
            <w:vMerge/>
            <w:tcBorders>
              <w:top w:val="nil"/>
              <w:bottom w:val="single" w:sz="4" w:space="0" w:color="auto"/>
            </w:tcBorders>
            <w:vAlign w:val="center"/>
          </w:tcPr>
          <w:p w:rsidR="000255EE" w:rsidRPr="00142E84" w:rsidRDefault="000255EE" w:rsidP="000F576A">
            <w:pPr>
              <w:jc w:val="center"/>
              <w:rPr>
                <w:rFonts w:ascii="Times New Roman" w:hAnsi="Times New Roman" w:cs="Times New Roman"/>
                <w:sz w:val="20"/>
                <w:szCs w:val="20"/>
              </w:rPr>
            </w:pPr>
          </w:p>
        </w:tc>
      </w:tr>
      <w:tr w:rsidR="000255EE" w:rsidRPr="00142E84" w:rsidTr="000F576A">
        <w:tc>
          <w:tcPr>
            <w:tcW w:w="560" w:type="pct"/>
            <w:vMerge/>
          </w:tcPr>
          <w:p w:rsidR="000255EE" w:rsidRPr="00142E84" w:rsidRDefault="000255EE" w:rsidP="000F576A">
            <w:pPr>
              <w:pStyle w:val="WW-NormalWeb1"/>
              <w:spacing w:before="0" w:after="0"/>
              <w:rPr>
                <w:sz w:val="20"/>
                <w:szCs w:val="20"/>
              </w:rPr>
            </w:pPr>
          </w:p>
        </w:tc>
        <w:tc>
          <w:tcPr>
            <w:tcW w:w="1204" w:type="pct"/>
            <w:vMerge w:val="restart"/>
            <w:tcBorders>
              <w:top w:val="single" w:sz="4" w:space="0" w:color="auto"/>
              <w:bottom w:val="single" w:sz="4" w:space="0" w:color="auto"/>
            </w:tcBorders>
          </w:tcPr>
          <w:p w:rsidR="000255EE" w:rsidRPr="00142E84" w:rsidRDefault="000255EE" w:rsidP="000F576A">
            <w:pPr>
              <w:pStyle w:val="WW-NormalWeb1"/>
              <w:spacing w:before="0" w:after="0"/>
              <w:rPr>
                <w:sz w:val="20"/>
                <w:szCs w:val="20"/>
              </w:rPr>
            </w:pPr>
            <w:r w:rsidRPr="00142E84">
              <w:rPr>
                <w:sz w:val="20"/>
                <w:szCs w:val="20"/>
              </w:rPr>
              <w:t>Kaynaştırma eğitiminde sınıf yönetimi yeterliği</w:t>
            </w:r>
          </w:p>
        </w:tc>
        <w:tc>
          <w:tcPr>
            <w:tcW w:w="655" w:type="pct"/>
            <w:tcBorders>
              <w:top w:val="single" w:sz="4" w:space="0" w:color="auto"/>
              <w:bottom w:val="nil"/>
            </w:tcBorders>
          </w:tcPr>
          <w:p w:rsidR="000255EE" w:rsidRPr="00142E84" w:rsidRDefault="000255EE" w:rsidP="000F576A">
            <w:pPr>
              <w:pStyle w:val="Default"/>
              <w:jc w:val="center"/>
              <w:rPr>
                <w:color w:val="auto"/>
                <w:sz w:val="20"/>
                <w:szCs w:val="20"/>
              </w:rPr>
            </w:pPr>
            <w:r w:rsidRPr="00142E84">
              <w:rPr>
                <w:color w:val="auto"/>
                <w:sz w:val="20"/>
                <w:szCs w:val="20"/>
              </w:rPr>
              <w:t>Ön test</w:t>
            </w:r>
          </w:p>
        </w:tc>
        <w:tc>
          <w:tcPr>
            <w:tcW w:w="375" w:type="pct"/>
            <w:tcBorders>
              <w:top w:val="single" w:sz="4" w:space="0" w:color="auto"/>
              <w:bottom w:val="nil"/>
            </w:tcBorders>
          </w:tcPr>
          <w:p w:rsidR="000255EE" w:rsidRPr="00142E84" w:rsidRDefault="000255EE" w:rsidP="000F576A">
            <w:pPr>
              <w:autoSpaceDE w:val="0"/>
              <w:autoSpaceDN w:val="0"/>
              <w:adjustRightInd w:val="0"/>
              <w:spacing w:line="320" w:lineRule="atLeast"/>
              <w:ind w:left="60" w:right="60"/>
              <w:jc w:val="right"/>
              <w:rPr>
                <w:rFonts w:ascii="Times New Roman" w:hAnsi="Times New Roman" w:cs="Times New Roman"/>
                <w:sz w:val="20"/>
                <w:szCs w:val="20"/>
              </w:rPr>
            </w:pPr>
            <w:r w:rsidRPr="00142E84">
              <w:rPr>
                <w:rFonts w:ascii="Times New Roman" w:hAnsi="Times New Roman" w:cs="Times New Roman"/>
                <w:sz w:val="20"/>
                <w:szCs w:val="20"/>
              </w:rPr>
              <w:t>125</w:t>
            </w:r>
          </w:p>
        </w:tc>
        <w:tc>
          <w:tcPr>
            <w:tcW w:w="482" w:type="pct"/>
            <w:tcBorders>
              <w:top w:val="single" w:sz="4" w:space="0" w:color="auto"/>
              <w:bottom w:val="nil"/>
            </w:tcBorders>
          </w:tcPr>
          <w:p w:rsidR="000255EE" w:rsidRPr="00142E84" w:rsidRDefault="000255EE" w:rsidP="000F576A">
            <w:pPr>
              <w:autoSpaceDE w:val="0"/>
              <w:autoSpaceDN w:val="0"/>
              <w:adjustRightInd w:val="0"/>
              <w:spacing w:line="320" w:lineRule="atLeast"/>
              <w:ind w:left="60" w:right="60"/>
              <w:jc w:val="right"/>
              <w:rPr>
                <w:rFonts w:ascii="Times New Roman" w:hAnsi="Times New Roman" w:cs="Times New Roman"/>
                <w:sz w:val="20"/>
                <w:szCs w:val="20"/>
              </w:rPr>
            </w:pPr>
            <w:r w:rsidRPr="00142E84">
              <w:rPr>
                <w:rFonts w:ascii="Times New Roman" w:hAnsi="Times New Roman" w:cs="Times New Roman"/>
                <w:sz w:val="20"/>
                <w:szCs w:val="20"/>
              </w:rPr>
              <w:t>27.82</w:t>
            </w:r>
          </w:p>
        </w:tc>
        <w:tc>
          <w:tcPr>
            <w:tcW w:w="472" w:type="pct"/>
            <w:tcBorders>
              <w:top w:val="single" w:sz="4" w:space="0" w:color="auto"/>
              <w:bottom w:val="nil"/>
            </w:tcBorders>
          </w:tcPr>
          <w:p w:rsidR="000255EE" w:rsidRPr="00142E84" w:rsidRDefault="000255EE" w:rsidP="000F576A">
            <w:pPr>
              <w:autoSpaceDE w:val="0"/>
              <w:autoSpaceDN w:val="0"/>
              <w:adjustRightInd w:val="0"/>
              <w:spacing w:line="320" w:lineRule="atLeast"/>
              <w:ind w:left="60" w:right="60"/>
              <w:jc w:val="right"/>
              <w:rPr>
                <w:rFonts w:ascii="Times New Roman" w:hAnsi="Times New Roman" w:cs="Times New Roman"/>
                <w:sz w:val="20"/>
                <w:szCs w:val="20"/>
              </w:rPr>
            </w:pPr>
            <w:r w:rsidRPr="00142E84">
              <w:rPr>
                <w:rFonts w:ascii="Times New Roman" w:hAnsi="Times New Roman" w:cs="Times New Roman"/>
                <w:sz w:val="20"/>
                <w:szCs w:val="20"/>
              </w:rPr>
              <w:t>3.93</w:t>
            </w:r>
          </w:p>
        </w:tc>
        <w:tc>
          <w:tcPr>
            <w:tcW w:w="536" w:type="pct"/>
            <w:vMerge w:val="restart"/>
            <w:tcBorders>
              <w:top w:val="single" w:sz="4" w:space="0" w:color="auto"/>
              <w:bottom w:val="nil"/>
            </w:tcBorders>
            <w:vAlign w:val="center"/>
          </w:tcPr>
          <w:p w:rsidR="000255EE" w:rsidRPr="00142E84" w:rsidRDefault="000255EE" w:rsidP="000F576A">
            <w:pPr>
              <w:jc w:val="center"/>
              <w:rPr>
                <w:rFonts w:ascii="Times New Roman" w:hAnsi="Times New Roman" w:cs="Times New Roman"/>
                <w:sz w:val="20"/>
                <w:szCs w:val="20"/>
              </w:rPr>
            </w:pPr>
            <w:r w:rsidRPr="00142E84">
              <w:rPr>
                <w:rFonts w:ascii="Times New Roman" w:hAnsi="Times New Roman" w:cs="Times New Roman"/>
                <w:sz w:val="20"/>
                <w:szCs w:val="20"/>
              </w:rPr>
              <w:t>-8.111</w:t>
            </w:r>
          </w:p>
        </w:tc>
        <w:tc>
          <w:tcPr>
            <w:tcW w:w="310" w:type="pct"/>
            <w:vMerge w:val="restart"/>
            <w:tcBorders>
              <w:top w:val="single" w:sz="4" w:space="0" w:color="auto"/>
              <w:bottom w:val="nil"/>
            </w:tcBorders>
            <w:vAlign w:val="center"/>
          </w:tcPr>
          <w:p w:rsidR="000255EE" w:rsidRPr="00142E84" w:rsidRDefault="000255EE" w:rsidP="000F576A">
            <w:pPr>
              <w:jc w:val="center"/>
              <w:rPr>
                <w:rFonts w:ascii="Times New Roman" w:hAnsi="Times New Roman" w:cs="Times New Roman"/>
                <w:sz w:val="20"/>
                <w:szCs w:val="20"/>
              </w:rPr>
            </w:pPr>
            <w:r w:rsidRPr="00142E84">
              <w:rPr>
                <w:rFonts w:ascii="Times New Roman" w:hAnsi="Times New Roman" w:cs="Times New Roman"/>
                <w:sz w:val="20"/>
                <w:szCs w:val="20"/>
              </w:rPr>
              <w:t>124</w:t>
            </w:r>
          </w:p>
        </w:tc>
        <w:tc>
          <w:tcPr>
            <w:tcW w:w="407" w:type="pct"/>
            <w:vMerge w:val="restart"/>
            <w:tcBorders>
              <w:top w:val="single" w:sz="4" w:space="0" w:color="auto"/>
              <w:bottom w:val="nil"/>
            </w:tcBorders>
            <w:vAlign w:val="center"/>
          </w:tcPr>
          <w:p w:rsidR="000255EE" w:rsidRPr="00142E84" w:rsidRDefault="000255EE" w:rsidP="000F576A">
            <w:pPr>
              <w:jc w:val="center"/>
              <w:rPr>
                <w:rFonts w:ascii="Times New Roman" w:hAnsi="Times New Roman" w:cs="Times New Roman"/>
                <w:sz w:val="20"/>
                <w:szCs w:val="20"/>
              </w:rPr>
            </w:pPr>
            <w:r w:rsidRPr="00142E84">
              <w:rPr>
                <w:rFonts w:ascii="Times New Roman" w:hAnsi="Times New Roman" w:cs="Times New Roman"/>
                <w:sz w:val="20"/>
                <w:szCs w:val="20"/>
              </w:rPr>
              <w:t>.000*</w:t>
            </w:r>
          </w:p>
        </w:tc>
      </w:tr>
      <w:tr w:rsidR="000255EE" w:rsidRPr="00142E84" w:rsidTr="000F576A">
        <w:tc>
          <w:tcPr>
            <w:tcW w:w="560" w:type="pct"/>
            <w:vMerge/>
          </w:tcPr>
          <w:p w:rsidR="000255EE" w:rsidRPr="00142E84" w:rsidRDefault="000255EE" w:rsidP="000F576A">
            <w:pPr>
              <w:rPr>
                <w:rFonts w:ascii="Times New Roman" w:hAnsi="Times New Roman" w:cs="Times New Roman"/>
                <w:sz w:val="20"/>
                <w:szCs w:val="20"/>
              </w:rPr>
            </w:pPr>
          </w:p>
        </w:tc>
        <w:tc>
          <w:tcPr>
            <w:tcW w:w="1204" w:type="pct"/>
            <w:vMerge/>
            <w:tcBorders>
              <w:top w:val="nil"/>
              <w:bottom w:val="single" w:sz="4" w:space="0" w:color="auto"/>
            </w:tcBorders>
          </w:tcPr>
          <w:p w:rsidR="000255EE" w:rsidRPr="00142E84" w:rsidRDefault="000255EE" w:rsidP="000F576A">
            <w:pPr>
              <w:rPr>
                <w:rFonts w:ascii="Times New Roman" w:hAnsi="Times New Roman" w:cs="Times New Roman"/>
                <w:sz w:val="20"/>
                <w:szCs w:val="20"/>
              </w:rPr>
            </w:pPr>
          </w:p>
        </w:tc>
        <w:tc>
          <w:tcPr>
            <w:tcW w:w="655" w:type="pct"/>
            <w:tcBorders>
              <w:top w:val="nil"/>
              <w:bottom w:val="single" w:sz="4" w:space="0" w:color="auto"/>
            </w:tcBorders>
          </w:tcPr>
          <w:p w:rsidR="000255EE" w:rsidRPr="00142E84" w:rsidRDefault="000255EE" w:rsidP="000F576A">
            <w:pPr>
              <w:pStyle w:val="Default"/>
              <w:jc w:val="center"/>
              <w:rPr>
                <w:color w:val="auto"/>
                <w:sz w:val="20"/>
                <w:szCs w:val="20"/>
              </w:rPr>
            </w:pPr>
            <w:r w:rsidRPr="00142E84">
              <w:rPr>
                <w:color w:val="auto"/>
                <w:sz w:val="20"/>
                <w:szCs w:val="20"/>
              </w:rPr>
              <w:t>Son test</w:t>
            </w:r>
          </w:p>
        </w:tc>
        <w:tc>
          <w:tcPr>
            <w:tcW w:w="375" w:type="pct"/>
            <w:tcBorders>
              <w:top w:val="nil"/>
              <w:bottom w:val="single" w:sz="4" w:space="0" w:color="auto"/>
            </w:tcBorders>
          </w:tcPr>
          <w:p w:rsidR="000255EE" w:rsidRPr="00142E84" w:rsidRDefault="000255EE" w:rsidP="000F576A">
            <w:pPr>
              <w:autoSpaceDE w:val="0"/>
              <w:autoSpaceDN w:val="0"/>
              <w:adjustRightInd w:val="0"/>
              <w:spacing w:line="320" w:lineRule="atLeast"/>
              <w:ind w:left="60" w:right="60"/>
              <w:jc w:val="right"/>
              <w:rPr>
                <w:rFonts w:ascii="Times New Roman" w:hAnsi="Times New Roman" w:cs="Times New Roman"/>
                <w:sz w:val="20"/>
                <w:szCs w:val="20"/>
              </w:rPr>
            </w:pPr>
            <w:r w:rsidRPr="00142E84">
              <w:rPr>
                <w:rFonts w:ascii="Times New Roman" w:hAnsi="Times New Roman" w:cs="Times New Roman"/>
                <w:sz w:val="20"/>
                <w:szCs w:val="20"/>
              </w:rPr>
              <w:t>125</w:t>
            </w:r>
          </w:p>
        </w:tc>
        <w:tc>
          <w:tcPr>
            <w:tcW w:w="482" w:type="pct"/>
            <w:tcBorders>
              <w:top w:val="nil"/>
              <w:bottom w:val="single" w:sz="4" w:space="0" w:color="auto"/>
            </w:tcBorders>
          </w:tcPr>
          <w:p w:rsidR="000255EE" w:rsidRPr="00142E84" w:rsidRDefault="000255EE" w:rsidP="000F576A">
            <w:pPr>
              <w:autoSpaceDE w:val="0"/>
              <w:autoSpaceDN w:val="0"/>
              <w:adjustRightInd w:val="0"/>
              <w:spacing w:line="320" w:lineRule="atLeast"/>
              <w:ind w:left="60" w:right="60"/>
              <w:jc w:val="right"/>
              <w:rPr>
                <w:rFonts w:ascii="Times New Roman" w:hAnsi="Times New Roman" w:cs="Times New Roman"/>
                <w:sz w:val="20"/>
                <w:szCs w:val="20"/>
              </w:rPr>
            </w:pPr>
            <w:r w:rsidRPr="00142E84">
              <w:rPr>
                <w:rFonts w:ascii="Times New Roman" w:hAnsi="Times New Roman" w:cs="Times New Roman"/>
                <w:sz w:val="20"/>
                <w:szCs w:val="20"/>
              </w:rPr>
              <w:t>30.48</w:t>
            </w:r>
          </w:p>
        </w:tc>
        <w:tc>
          <w:tcPr>
            <w:tcW w:w="472" w:type="pct"/>
            <w:tcBorders>
              <w:top w:val="nil"/>
              <w:bottom w:val="single" w:sz="4" w:space="0" w:color="auto"/>
            </w:tcBorders>
          </w:tcPr>
          <w:p w:rsidR="000255EE" w:rsidRPr="00142E84" w:rsidRDefault="000255EE" w:rsidP="000F576A">
            <w:pPr>
              <w:autoSpaceDE w:val="0"/>
              <w:autoSpaceDN w:val="0"/>
              <w:adjustRightInd w:val="0"/>
              <w:spacing w:line="320" w:lineRule="atLeast"/>
              <w:ind w:left="60" w:right="60"/>
              <w:jc w:val="right"/>
              <w:rPr>
                <w:rFonts w:ascii="Times New Roman" w:hAnsi="Times New Roman" w:cs="Times New Roman"/>
                <w:sz w:val="20"/>
                <w:szCs w:val="20"/>
              </w:rPr>
            </w:pPr>
            <w:r w:rsidRPr="00142E84">
              <w:rPr>
                <w:rFonts w:ascii="Times New Roman" w:hAnsi="Times New Roman" w:cs="Times New Roman"/>
                <w:sz w:val="20"/>
                <w:szCs w:val="20"/>
              </w:rPr>
              <w:t>3.24</w:t>
            </w:r>
          </w:p>
        </w:tc>
        <w:tc>
          <w:tcPr>
            <w:tcW w:w="536" w:type="pct"/>
            <w:vMerge/>
            <w:tcBorders>
              <w:top w:val="nil"/>
              <w:bottom w:val="single" w:sz="4" w:space="0" w:color="auto"/>
            </w:tcBorders>
            <w:vAlign w:val="center"/>
          </w:tcPr>
          <w:p w:rsidR="000255EE" w:rsidRPr="00142E84" w:rsidRDefault="000255EE" w:rsidP="000F576A">
            <w:pPr>
              <w:jc w:val="center"/>
              <w:rPr>
                <w:rFonts w:ascii="Times New Roman" w:hAnsi="Times New Roman" w:cs="Times New Roman"/>
                <w:sz w:val="20"/>
                <w:szCs w:val="20"/>
              </w:rPr>
            </w:pPr>
          </w:p>
        </w:tc>
        <w:tc>
          <w:tcPr>
            <w:tcW w:w="310" w:type="pct"/>
            <w:vMerge/>
            <w:tcBorders>
              <w:top w:val="nil"/>
              <w:bottom w:val="single" w:sz="4" w:space="0" w:color="auto"/>
            </w:tcBorders>
            <w:vAlign w:val="center"/>
          </w:tcPr>
          <w:p w:rsidR="000255EE" w:rsidRPr="00142E84" w:rsidRDefault="000255EE" w:rsidP="000F576A">
            <w:pPr>
              <w:jc w:val="center"/>
              <w:rPr>
                <w:rFonts w:ascii="Times New Roman" w:hAnsi="Times New Roman" w:cs="Times New Roman"/>
                <w:sz w:val="20"/>
                <w:szCs w:val="20"/>
              </w:rPr>
            </w:pPr>
          </w:p>
        </w:tc>
        <w:tc>
          <w:tcPr>
            <w:tcW w:w="407" w:type="pct"/>
            <w:vMerge/>
            <w:tcBorders>
              <w:top w:val="nil"/>
              <w:bottom w:val="single" w:sz="4" w:space="0" w:color="auto"/>
            </w:tcBorders>
            <w:vAlign w:val="center"/>
          </w:tcPr>
          <w:p w:rsidR="000255EE" w:rsidRPr="00142E84" w:rsidRDefault="000255EE" w:rsidP="000F576A">
            <w:pPr>
              <w:jc w:val="center"/>
              <w:rPr>
                <w:rFonts w:ascii="Times New Roman" w:hAnsi="Times New Roman" w:cs="Times New Roman"/>
                <w:sz w:val="20"/>
                <w:szCs w:val="20"/>
              </w:rPr>
            </w:pPr>
          </w:p>
        </w:tc>
      </w:tr>
      <w:tr w:rsidR="000255EE" w:rsidRPr="00142E84" w:rsidTr="000F576A">
        <w:tc>
          <w:tcPr>
            <w:tcW w:w="560" w:type="pct"/>
            <w:vMerge/>
          </w:tcPr>
          <w:p w:rsidR="000255EE" w:rsidRPr="00142E84" w:rsidRDefault="000255EE" w:rsidP="000F576A">
            <w:pPr>
              <w:rPr>
                <w:rFonts w:ascii="Times New Roman" w:hAnsi="Times New Roman" w:cs="Times New Roman"/>
                <w:sz w:val="20"/>
                <w:szCs w:val="20"/>
              </w:rPr>
            </w:pPr>
          </w:p>
        </w:tc>
        <w:tc>
          <w:tcPr>
            <w:tcW w:w="1204" w:type="pct"/>
            <w:vMerge w:val="restart"/>
            <w:tcBorders>
              <w:top w:val="single" w:sz="4" w:space="0" w:color="auto"/>
            </w:tcBorders>
          </w:tcPr>
          <w:p w:rsidR="000255EE" w:rsidRPr="00142E84" w:rsidRDefault="000255EE" w:rsidP="000F576A">
            <w:pPr>
              <w:rPr>
                <w:rFonts w:ascii="Times New Roman" w:hAnsi="Times New Roman" w:cs="Times New Roman"/>
                <w:sz w:val="20"/>
                <w:szCs w:val="20"/>
              </w:rPr>
            </w:pPr>
            <w:r w:rsidRPr="00142E84">
              <w:rPr>
                <w:rFonts w:ascii="Times New Roman" w:hAnsi="Times New Roman" w:cs="Times New Roman"/>
                <w:sz w:val="20"/>
                <w:szCs w:val="20"/>
              </w:rPr>
              <w:t xml:space="preserve">Toplam  </w:t>
            </w:r>
          </w:p>
        </w:tc>
        <w:tc>
          <w:tcPr>
            <w:tcW w:w="655" w:type="pct"/>
            <w:tcBorders>
              <w:top w:val="single" w:sz="4" w:space="0" w:color="auto"/>
            </w:tcBorders>
          </w:tcPr>
          <w:p w:rsidR="000255EE" w:rsidRPr="00142E84" w:rsidRDefault="000255EE" w:rsidP="000F576A">
            <w:pPr>
              <w:pStyle w:val="Default"/>
              <w:jc w:val="center"/>
              <w:rPr>
                <w:color w:val="auto"/>
                <w:sz w:val="20"/>
                <w:szCs w:val="20"/>
              </w:rPr>
            </w:pPr>
            <w:r w:rsidRPr="00142E84">
              <w:rPr>
                <w:color w:val="auto"/>
                <w:sz w:val="20"/>
                <w:szCs w:val="20"/>
              </w:rPr>
              <w:t>Ön test</w:t>
            </w:r>
          </w:p>
        </w:tc>
        <w:tc>
          <w:tcPr>
            <w:tcW w:w="375" w:type="pct"/>
            <w:tcBorders>
              <w:top w:val="single" w:sz="4" w:space="0" w:color="auto"/>
            </w:tcBorders>
          </w:tcPr>
          <w:p w:rsidR="000255EE" w:rsidRPr="00142E84" w:rsidRDefault="000255EE" w:rsidP="000F576A">
            <w:pPr>
              <w:autoSpaceDE w:val="0"/>
              <w:autoSpaceDN w:val="0"/>
              <w:adjustRightInd w:val="0"/>
              <w:spacing w:line="320" w:lineRule="atLeast"/>
              <w:ind w:left="60" w:right="60"/>
              <w:jc w:val="right"/>
              <w:rPr>
                <w:rFonts w:ascii="Times New Roman" w:hAnsi="Times New Roman" w:cs="Times New Roman"/>
                <w:sz w:val="20"/>
                <w:szCs w:val="20"/>
              </w:rPr>
            </w:pPr>
            <w:r w:rsidRPr="00142E84">
              <w:rPr>
                <w:rFonts w:ascii="Times New Roman" w:hAnsi="Times New Roman" w:cs="Times New Roman"/>
                <w:sz w:val="20"/>
                <w:szCs w:val="20"/>
              </w:rPr>
              <w:t>125</w:t>
            </w:r>
          </w:p>
        </w:tc>
        <w:tc>
          <w:tcPr>
            <w:tcW w:w="482" w:type="pct"/>
            <w:tcBorders>
              <w:top w:val="single" w:sz="4" w:space="0" w:color="auto"/>
            </w:tcBorders>
          </w:tcPr>
          <w:p w:rsidR="000255EE" w:rsidRPr="00142E84" w:rsidRDefault="000255EE" w:rsidP="000F576A">
            <w:pPr>
              <w:autoSpaceDE w:val="0"/>
              <w:autoSpaceDN w:val="0"/>
              <w:adjustRightInd w:val="0"/>
              <w:spacing w:line="320" w:lineRule="atLeast"/>
              <w:ind w:left="60" w:right="60"/>
              <w:jc w:val="right"/>
              <w:rPr>
                <w:rFonts w:ascii="Times New Roman" w:hAnsi="Times New Roman" w:cs="Times New Roman"/>
                <w:sz w:val="20"/>
                <w:szCs w:val="20"/>
              </w:rPr>
            </w:pPr>
            <w:r w:rsidRPr="00142E84">
              <w:rPr>
                <w:rFonts w:ascii="Times New Roman" w:hAnsi="Times New Roman" w:cs="Times New Roman"/>
                <w:sz w:val="20"/>
                <w:szCs w:val="20"/>
              </w:rPr>
              <w:t>85.77</w:t>
            </w:r>
          </w:p>
        </w:tc>
        <w:tc>
          <w:tcPr>
            <w:tcW w:w="472" w:type="pct"/>
            <w:tcBorders>
              <w:top w:val="single" w:sz="4" w:space="0" w:color="auto"/>
            </w:tcBorders>
          </w:tcPr>
          <w:p w:rsidR="000255EE" w:rsidRPr="00142E84" w:rsidRDefault="000255EE" w:rsidP="000F576A">
            <w:pPr>
              <w:autoSpaceDE w:val="0"/>
              <w:autoSpaceDN w:val="0"/>
              <w:adjustRightInd w:val="0"/>
              <w:spacing w:line="320" w:lineRule="atLeast"/>
              <w:ind w:left="60" w:right="60"/>
              <w:jc w:val="right"/>
              <w:rPr>
                <w:rFonts w:ascii="Times New Roman" w:hAnsi="Times New Roman" w:cs="Times New Roman"/>
                <w:sz w:val="20"/>
                <w:szCs w:val="20"/>
              </w:rPr>
            </w:pPr>
            <w:r w:rsidRPr="00142E84">
              <w:rPr>
                <w:rFonts w:ascii="Times New Roman" w:hAnsi="Times New Roman" w:cs="Times New Roman"/>
                <w:sz w:val="20"/>
                <w:szCs w:val="20"/>
              </w:rPr>
              <w:t>10.27</w:t>
            </w:r>
          </w:p>
        </w:tc>
        <w:tc>
          <w:tcPr>
            <w:tcW w:w="536" w:type="pct"/>
            <w:vMerge w:val="restart"/>
            <w:tcBorders>
              <w:top w:val="single" w:sz="4" w:space="0" w:color="auto"/>
            </w:tcBorders>
            <w:vAlign w:val="center"/>
          </w:tcPr>
          <w:p w:rsidR="000255EE" w:rsidRPr="00142E84" w:rsidRDefault="000255EE" w:rsidP="000F576A">
            <w:pPr>
              <w:jc w:val="center"/>
              <w:rPr>
                <w:rFonts w:ascii="Times New Roman" w:hAnsi="Times New Roman" w:cs="Times New Roman"/>
                <w:sz w:val="20"/>
                <w:szCs w:val="20"/>
              </w:rPr>
            </w:pPr>
            <w:r w:rsidRPr="00142E84">
              <w:rPr>
                <w:rFonts w:ascii="Times New Roman" w:hAnsi="Times New Roman" w:cs="Times New Roman"/>
                <w:sz w:val="20"/>
                <w:szCs w:val="20"/>
              </w:rPr>
              <w:t>-10.469</w:t>
            </w:r>
          </w:p>
        </w:tc>
        <w:tc>
          <w:tcPr>
            <w:tcW w:w="310" w:type="pct"/>
            <w:vMerge w:val="restart"/>
            <w:tcBorders>
              <w:top w:val="single" w:sz="4" w:space="0" w:color="auto"/>
            </w:tcBorders>
            <w:vAlign w:val="center"/>
          </w:tcPr>
          <w:p w:rsidR="000255EE" w:rsidRPr="00142E84" w:rsidRDefault="000255EE" w:rsidP="000F576A">
            <w:pPr>
              <w:jc w:val="center"/>
              <w:rPr>
                <w:rFonts w:ascii="Times New Roman" w:hAnsi="Times New Roman" w:cs="Times New Roman"/>
                <w:sz w:val="20"/>
                <w:szCs w:val="20"/>
              </w:rPr>
            </w:pPr>
            <w:r w:rsidRPr="00142E84">
              <w:rPr>
                <w:rFonts w:ascii="Times New Roman" w:hAnsi="Times New Roman" w:cs="Times New Roman"/>
                <w:sz w:val="20"/>
                <w:szCs w:val="20"/>
              </w:rPr>
              <w:t>124</w:t>
            </w:r>
          </w:p>
        </w:tc>
        <w:tc>
          <w:tcPr>
            <w:tcW w:w="407" w:type="pct"/>
            <w:vMerge w:val="restart"/>
            <w:tcBorders>
              <w:top w:val="single" w:sz="4" w:space="0" w:color="auto"/>
            </w:tcBorders>
            <w:vAlign w:val="center"/>
          </w:tcPr>
          <w:p w:rsidR="000255EE" w:rsidRPr="00142E84" w:rsidRDefault="000255EE" w:rsidP="000F576A">
            <w:pPr>
              <w:jc w:val="center"/>
              <w:rPr>
                <w:rFonts w:ascii="Times New Roman" w:hAnsi="Times New Roman" w:cs="Times New Roman"/>
                <w:sz w:val="20"/>
                <w:szCs w:val="20"/>
              </w:rPr>
            </w:pPr>
            <w:r w:rsidRPr="00142E84">
              <w:rPr>
                <w:rFonts w:ascii="Times New Roman" w:hAnsi="Times New Roman" w:cs="Times New Roman"/>
                <w:sz w:val="20"/>
                <w:szCs w:val="20"/>
              </w:rPr>
              <w:t>.000*</w:t>
            </w:r>
          </w:p>
        </w:tc>
      </w:tr>
      <w:tr w:rsidR="000255EE" w:rsidRPr="00142E84" w:rsidTr="000F576A">
        <w:tc>
          <w:tcPr>
            <w:tcW w:w="560" w:type="pct"/>
          </w:tcPr>
          <w:p w:rsidR="000255EE" w:rsidRPr="00142E84" w:rsidRDefault="000255EE" w:rsidP="000F576A">
            <w:pPr>
              <w:rPr>
                <w:rFonts w:ascii="Times New Roman" w:hAnsi="Times New Roman" w:cs="Times New Roman"/>
                <w:sz w:val="20"/>
                <w:szCs w:val="20"/>
              </w:rPr>
            </w:pPr>
          </w:p>
        </w:tc>
        <w:tc>
          <w:tcPr>
            <w:tcW w:w="1204" w:type="pct"/>
            <w:vMerge/>
          </w:tcPr>
          <w:p w:rsidR="000255EE" w:rsidRPr="00142E84" w:rsidRDefault="000255EE" w:rsidP="000F576A">
            <w:pPr>
              <w:rPr>
                <w:rFonts w:ascii="Times New Roman" w:hAnsi="Times New Roman" w:cs="Times New Roman"/>
                <w:sz w:val="20"/>
                <w:szCs w:val="20"/>
              </w:rPr>
            </w:pPr>
          </w:p>
        </w:tc>
        <w:tc>
          <w:tcPr>
            <w:tcW w:w="655" w:type="pct"/>
          </w:tcPr>
          <w:p w:rsidR="000255EE" w:rsidRPr="00142E84" w:rsidRDefault="000255EE" w:rsidP="000F576A">
            <w:pPr>
              <w:pStyle w:val="Default"/>
              <w:jc w:val="center"/>
              <w:rPr>
                <w:color w:val="auto"/>
                <w:sz w:val="20"/>
                <w:szCs w:val="20"/>
              </w:rPr>
            </w:pPr>
            <w:r w:rsidRPr="00142E84">
              <w:rPr>
                <w:color w:val="auto"/>
                <w:sz w:val="20"/>
                <w:szCs w:val="20"/>
              </w:rPr>
              <w:t>Son test</w:t>
            </w:r>
          </w:p>
        </w:tc>
        <w:tc>
          <w:tcPr>
            <w:tcW w:w="375" w:type="pct"/>
          </w:tcPr>
          <w:p w:rsidR="000255EE" w:rsidRPr="00142E84" w:rsidRDefault="000255EE" w:rsidP="000F576A">
            <w:pPr>
              <w:autoSpaceDE w:val="0"/>
              <w:autoSpaceDN w:val="0"/>
              <w:adjustRightInd w:val="0"/>
              <w:spacing w:line="320" w:lineRule="atLeast"/>
              <w:ind w:left="60" w:right="60"/>
              <w:jc w:val="right"/>
              <w:rPr>
                <w:rFonts w:ascii="Times New Roman" w:hAnsi="Times New Roman" w:cs="Times New Roman"/>
                <w:sz w:val="20"/>
                <w:szCs w:val="20"/>
              </w:rPr>
            </w:pPr>
            <w:r w:rsidRPr="00142E84">
              <w:rPr>
                <w:rFonts w:ascii="Times New Roman" w:hAnsi="Times New Roman" w:cs="Times New Roman"/>
                <w:sz w:val="20"/>
                <w:szCs w:val="20"/>
              </w:rPr>
              <w:t>125</w:t>
            </w:r>
          </w:p>
        </w:tc>
        <w:tc>
          <w:tcPr>
            <w:tcW w:w="482" w:type="pct"/>
          </w:tcPr>
          <w:p w:rsidR="000255EE" w:rsidRPr="00142E84" w:rsidRDefault="000255EE" w:rsidP="000F576A">
            <w:pPr>
              <w:autoSpaceDE w:val="0"/>
              <w:autoSpaceDN w:val="0"/>
              <w:adjustRightInd w:val="0"/>
              <w:spacing w:line="320" w:lineRule="atLeast"/>
              <w:ind w:left="60" w:right="60"/>
              <w:jc w:val="right"/>
              <w:rPr>
                <w:rFonts w:ascii="Times New Roman" w:hAnsi="Times New Roman" w:cs="Times New Roman"/>
                <w:sz w:val="20"/>
                <w:szCs w:val="20"/>
              </w:rPr>
            </w:pPr>
            <w:r w:rsidRPr="00142E84">
              <w:rPr>
                <w:rFonts w:ascii="Times New Roman" w:hAnsi="Times New Roman" w:cs="Times New Roman"/>
                <w:sz w:val="20"/>
                <w:szCs w:val="20"/>
              </w:rPr>
              <w:t>94.62</w:t>
            </w:r>
          </w:p>
        </w:tc>
        <w:tc>
          <w:tcPr>
            <w:tcW w:w="472" w:type="pct"/>
          </w:tcPr>
          <w:p w:rsidR="000255EE" w:rsidRPr="00142E84" w:rsidRDefault="000255EE" w:rsidP="000F576A">
            <w:pPr>
              <w:autoSpaceDE w:val="0"/>
              <w:autoSpaceDN w:val="0"/>
              <w:adjustRightInd w:val="0"/>
              <w:spacing w:line="320" w:lineRule="atLeast"/>
              <w:ind w:left="60" w:right="60"/>
              <w:jc w:val="right"/>
              <w:rPr>
                <w:rFonts w:ascii="Times New Roman" w:hAnsi="Times New Roman" w:cs="Times New Roman"/>
                <w:sz w:val="20"/>
                <w:szCs w:val="20"/>
              </w:rPr>
            </w:pPr>
            <w:r w:rsidRPr="00142E84">
              <w:rPr>
                <w:rFonts w:ascii="Times New Roman" w:hAnsi="Times New Roman" w:cs="Times New Roman"/>
                <w:sz w:val="20"/>
                <w:szCs w:val="20"/>
              </w:rPr>
              <w:t>8.47</w:t>
            </w:r>
          </w:p>
        </w:tc>
        <w:tc>
          <w:tcPr>
            <w:tcW w:w="536" w:type="pct"/>
            <w:vMerge/>
          </w:tcPr>
          <w:p w:rsidR="000255EE" w:rsidRPr="00142E84" w:rsidRDefault="000255EE" w:rsidP="000F576A">
            <w:pPr>
              <w:rPr>
                <w:rFonts w:ascii="Times New Roman" w:hAnsi="Times New Roman" w:cs="Times New Roman"/>
                <w:sz w:val="20"/>
                <w:szCs w:val="20"/>
              </w:rPr>
            </w:pPr>
          </w:p>
        </w:tc>
        <w:tc>
          <w:tcPr>
            <w:tcW w:w="310" w:type="pct"/>
            <w:vMerge/>
          </w:tcPr>
          <w:p w:rsidR="000255EE" w:rsidRPr="00142E84" w:rsidRDefault="000255EE" w:rsidP="000F576A">
            <w:pPr>
              <w:rPr>
                <w:rFonts w:ascii="Times New Roman" w:hAnsi="Times New Roman" w:cs="Times New Roman"/>
                <w:sz w:val="20"/>
                <w:szCs w:val="20"/>
              </w:rPr>
            </w:pPr>
          </w:p>
        </w:tc>
        <w:tc>
          <w:tcPr>
            <w:tcW w:w="407" w:type="pct"/>
            <w:vMerge/>
          </w:tcPr>
          <w:p w:rsidR="000255EE" w:rsidRPr="00142E84" w:rsidRDefault="000255EE" w:rsidP="000F576A">
            <w:pPr>
              <w:rPr>
                <w:rFonts w:ascii="Times New Roman" w:hAnsi="Times New Roman" w:cs="Times New Roman"/>
                <w:sz w:val="20"/>
                <w:szCs w:val="20"/>
              </w:rPr>
            </w:pPr>
          </w:p>
        </w:tc>
      </w:tr>
    </w:tbl>
    <w:p w:rsidR="000255EE" w:rsidRPr="00142E84" w:rsidRDefault="000255EE" w:rsidP="000255EE">
      <w:pPr>
        <w:autoSpaceDE w:val="0"/>
        <w:autoSpaceDN w:val="0"/>
        <w:adjustRightInd w:val="0"/>
        <w:spacing w:after="0" w:line="240" w:lineRule="auto"/>
        <w:rPr>
          <w:rFonts w:ascii="Times New Roman" w:hAnsi="Times New Roman" w:cs="Times New Roman"/>
          <w:sz w:val="24"/>
          <w:szCs w:val="24"/>
        </w:rPr>
      </w:pPr>
      <w:r w:rsidRPr="00142E84">
        <w:rPr>
          <w:rFonts w:ascii="Times New Roman" w:hAnsi="Times New Roman"/>
          <w:i/>
          <w:iCs/>
          <w:sz w:val="24"/>
          <w:szCs w:val="24"/>
        </w:rPr>
        <w:t>* p&lt; .05</w:t>
      </w:r>
    </w:p>
    <w:p w:rsidR="000255EE" w:rsidRPr="00142E84" w:rsidRDefault="000255EE" w:rsidP="000255EE">
      <w:pPr>
        <w:autoSpaceDE w:val="0"/>
        <w:autoSpaceDN w:val="0"/>
        <w:adjustRightInd w:val="0"/>
        <w:spacing w:after="0" w:line="240" w:lineRule="auto"/>
        <w:rPr>
          <w:rFonts w:ascii="Calibri" w:hAnsi="Calibri" w:cs="Calibri"/>
          <w:sz w:val="24"/>
          <w:szCs w:val="24"/>
        </w:rPr>
      </w:pPr>
    </w:p>
    <w:p w:rsidR="000255EE" w:rsidRPr="00142E84" w:rsidRDefault="000255EE" w:rsidP="00445D25">
      <w:pPr>
        <w:pStyle w:val="WW-NormalWeb1"/>
        <w:spacing w:before="0" w:after="0" w:line="360" w:lineRule="auto"/>
        <w:ind w:firstLine="708"/>
        <w:jc w:val="both"/>
        <w:rPr>
          <w:rFonts w:eastAsiaTheme="minorHAnsi"/>
          <w:bCs w:val="0"/>
          <w:lang w:eastAsia="en-US"/>
        </w:rPr>
      </w:pPr>
      <w:r w:rsidRPr="00142E84">
        <w:t xml:space="preserve">BÖP hazırlama becerisinin </w:t>
      </w:r>
      <w:proofErr w:type="gramStart"/>
      <w:r w:rsidRPr="00142E84">
        <w:t>formasyon</w:t>
      </w:r>
      <w:proofErr w:type="gramEnd"/>
      <w:r w:rsidRPr="00142E84">
        <w:t xml:space="preserve"> eğitimi alan farklı branşlardaki öğretmen adaylarının kaynaştırma uygulamalarındaki </w:t>
      </w:r>
      <w:r w:rsidRPr="00142E84">
        <w:rPr>
          <w:rFonts w:eastAsiaTheme="minorHAnsi"/>
          <w:bCs w:val="0"/>
          <w:lang w:eastAsia="en-US"/>
        </w:rPr>
        <w:t xml:space="preserve">öğretmen yeterliklerine etkisinin araştırıldığı 125 kişilik grupta, uygulama öncesinde ve sonrasında uygulanan </w:t>
      </w:r>
      <w:r w:rsidRPr="00142E84">
        <w:rPr>
          <w:rFonts w:eastAsiaTheme="minorHAnsi"/>
          <w:lang w:eastAsia="en-US"/>
        </w:rPr>
        <w:t>K</w:t>
      </w:r>
      <w:r w:rsidRPr="00142E84">
        <w:rPr>
          <w:rFonts w:eastAsiaTheme="minorHAnsi"/>
          <w:bCs w:val="0"/>
          <w:lang w:eastAsia="en-US"/>
        </w:rPr>
        <w:t>aynaştırma Uygulamalarında Öğretmen Yeterlikleri Ölçeği puan ortalamaları arasında anlamlı bir farklılığın olup olmadığını belirlemek amacıyla yapılan ilişkili örneklemler için t-testi sonucunda, uygulama öncesi ölçek puan ortalaması (</w:t>
      </w:r>
      <w:r w:rsidRPr="00142E84">
        <w:rPr>
          <w:i/>
          <w:position w:val="-4"/>
        </w:rPr>
        <w:object w:dxaOrig="279" w:dyaOrig="320">
          <v:shape id="_x0000_i1026" type="#_x0000_t75" style="width:14.25pt;height:15.75pt" o:ole="">
            <v:imagedata r:id="rId8" o:title=""/>
          </v:shape>
          <o:OLEObject Type="Embed" ProgID="Equation.3" ShapeID="_x0000_i1026" DrawAspect="Content" ObjectID="_1630600112" r:id="rId10"/>
        </w:object>
      </w:r>
      <w:r w:rsidRPr="00142E84">
        <w:rPr>
          <w:rFonts w:eastAsiaTheme="minorHAnsi"/>
          <w:bCs w:val="0"/>
          <w:vertAlign w:val="subscript"/>
          <w:lang w:eastAsia="en-US"/>
        </w:rPr>
        <w:t>ön-test</w:t>
      </w:r>
      <w:r w:rsidRPr="00142E84">
        <w:rPr>
          <w:rFonts w:eastAsiaTheme="minorHAnsi"/>
          <w:bCs w:val="0"/>
          <w:lang w:eastAsia="en-US"/>
        </w:rPr>
        <w:t>= 85.77) ile uygulama sonrası ölçek puan ortalaması (</w:t>
      </w:r>
      <w:r w:rsidRPr="00142E84">
        <w:rPr>
          <w:i/>
          <w:position w:val="-4"/>
        </w:rPr>
        <w:object w:dxaOrig="279" w:dyaOrig="320">
          <v:shape id="_x0000_i1027" type="#_x0000_t75" style="width:14.25pt;height:15.75pt" o:ole="">
            <v:imagedata r:id="rId8" o:title=""/>
          </v:shape>
          <o:OLEObject Type="Embed" ProgID="Equation.3" ShapeID="_x0000_i1027" DrawAspect="Content" ObjectID="_1630600113" r:id="rId11"/>
        </w:object>
      </w:r>
      <w:r w:rsidRPr="00142E84">
        <w:rPr>
          <w:rFonts w:eastAsiaTheme="minorHAnsi"/>
          <w:bCs w:val="0"/>
          <w:vertAlign w:val="subscript"/>
          <w:lang w:eastAsia="en-US"/>
        </w:rPr>
        <w:t>son-test</w:t>
      </w:r>
      <w:r w:rsidRPr="00142E84">
        <w:rPr>
          <w:rFonts w:eastAsiaTheme="minorHAnsi"/>
          <w:bCs w:val="0"/>
          <w:lang w:eastAsia="en-US"/>
        </w:rPr>
        <w:t>= 94.62) arasında anlamlı bir fark görülmüştür [t</w:t>
      </w:r>
      <w:r w:rsidRPr="00142E84">
        <w:rPr>
          <w:rFonts w:eastAsiaTheme="minorHAnsi"/>
          <w:bCs w:val="0"/>
          <w:vertAlign w:val="subscript"/>
          <w:lang w:eastAsia="en-US"/>
        </w:rPr>
        <w:t>(124)</w:t>
      </w:r>
      <w:r w:rsidRPr="00142E84">
        <w:rPr>
          <w:rFonts w:eastAsiaTheme="minorHAnsi"/>
          <w:bCs w:val="0"/>
          <w:lang w:eastAsia="en-US"/>
        </w:rPr>
        <w:t>= -10.469, p &lt; .05].</w:t>
      </w:r>
    </w:p>
    <w:p w:rsidR="000255EE" w:rsidRPr="00142E84" w:rsidRDefault="000255EE" w:rsidP="00445D25">
      <w:pPr>
        <w:pStyle w:val="WW-NormalWeb1"/>
        <w:spacing w:before="120" w:after="0" w:line="360" w:lineRule="auto"/>
        <w:ind w:firstLine="708"/>
        <w:jc w:val="both"/>
        <w:rPr>
          <w:rFonts w:eastAsiaTheme="minorHAnsi"/>
          <w:bCs w:val="0"/>
          <w:lang w:eastAsia="en-US"/>
        </w:rPr>
      </w:pPr>
      <w:r w:rsidRPr="00142E84">
        <w:rPr>
          <w:rFonts w:eastAsia="Arial Kaln"/>
        </w:rPr>
        <w:t>Ölçekteki tüm faktörler incelediğinde ise ön testler ile son testler arasında anlamlı bir farklılığın olduğu (</w:t>
      </w:r>
      <w:r w:rsidRPr="00142E84">
        <w:rPr>
          <w:rFonts w:eastAsiaTheme="minorHAnsi"/>
          <w:bCs w:val="0"/>
          <w:lang w:eastAsia="en-US"/>
        </w:rPr>
        <w:t>p &lt; .05) ve bu farklılığın son testlerin lehine olduğu belirlenmiştir (</w:t>
      </w:r>
      <w:r w:rsidRPr="00142E84">
        <w:rPr>
          <w:i/>
          <w:position w:val="-4"/>
        </w:rPr>
        <w:object w:dxaOrig="279" w:dyaOrig="320">
          <v:shape id="_x0000_i1028" type="#_x0000_t75" style="width:14.25pt;height:15.75pt" o:ole="">
            <v:imagedata r:id="rId8" o:title=""/>
          </v:shape>
          <o:OLEObject Type="Embed" ProgID="Equation.3" ShapeID="_x0000_i1028" DrawAspect="Content" ObjectID="_1630600114" r:id="rId12"/>
        </w:object>
      </w:r>
      <w:r w:rsidRPr="00142E84">
        <w:rPr>
          <w:rFonts w:eastAsiaTheme="minorHAnsi"/>
          <w:bCs w:val="0"/>
          <w:vertAlign w:val="subscript"/>
          <w:lang w:eastAsia="en-US"/>
        </w:rPr>
        <w:t>son-test</w:t>
      </w:r>
      <w:r w:rsidRPr="00142E84">
        <w:rPr>
          <w:rFonts w:eastAsiaTheme="minorHAnsi"/>
          <w:bCs w:val="0"/>
          <w:lang w:eastAsia="en-US"/>
        </w:rPr>
        <w:t xml:space="preserve"> &gt; </w:t>
      </w:r>
      <w:r w:rsidRPr="00142E84">
        <w:rPr>
          <w:i/>
          <w:position w:val="-4"/>
        </w:rPr>
        <w:object w:dxaOrig="279" w:dyaOrig="320">
          <v:shape id="_x0000_i1029" type="#_x0000_t75" style="width:14.25pt;height:15.75pt" o:ole="">
            <v:imagedata r:id="rId8" o:title=""/>
          </v:shape>
          <o:OLEObject Type="Embed" ProgID="Equation.3" ShapeID="_x0000_i1029" DrawAspect="Content" ObjectID="_1630600115" r:id="rId13"/>
        </w:object>
      </w:r>
      <w:r w:rsidRPr="00142E84">
        <w:rPr>
          <w:rFonts w:eastAsiaTheme="minorHAnsi"/>
          <w:bCs w:val="0"/>
          <w:vertAlign w:val="subscript"/>
          <w:lang w:eastAsia="en-US"/>
        </w:rPr>
        <w:t>ön-test</w:t>
      </w:r>
      <w:r w:rsidRPr="00142E84">
        <w:rPr>
          <w:rFonts w:eastAsiaTheme="minorHAnsi"/>
          <w:bCs w:val="0"/>
          <w:lang w:eastAsia="en-US"/>
        </w:rPr>
        <w:t>).</w:t>
      </w:r>
    </w:p>
    <w:p w:rsidR="000255EE" w:rsidRPr="00142E84" w:rsidRDefault="000255EE" w:rsidP="00445D25">
      <w:pPr>
        <w:pStyle w:val="WW-NormalWeb1"/>
        <w:spacing w:before="0" w:after="0" w:line="360" w:lineRule="auto"/>
        <w:jc w:val="both"/>
        <w:rPr>
          <w:rFonts w:eastAsia="Arial Kaln"/>
        </w:rPr>
      </w:pPr>
    </w:p>
    <w:p w:rsidR="000255EE" w:rsidRPr="00142E84" w:rsidRDefault="000255EE" w:rsidP="000255EE">
      <w:pPr>
        <w:pStyle w:val="WW-NormalWeb1"/>
        <w:spacing w:before="120" w:after="0" w:line="360" w:lineRule="auto"/>
        <w:jc w:val="both"/>
        <w:rPr>
          <w:b/>
        </w:rPr>
      </w:pPr>
      <w:r w:rsidRPr="00142E84">
        <w:rPr>
          <w:b/>
        </w:rPr>
        <w:t xml:space="preserve">İkinci </w:t>
      </w:r>
      <w:r w:rsidR="00445D25" w:rsidRPr="00142E84">
        <w:rPr>
          <w:b/>
        </w:rPr>
        <w:t>A</w:t>
      </w:r>
      <w:r w:rsidRPr="00142E84">
        <w:rPr>
          <w:b/>
        </w:rPr>
        <w:t xml:space="preserve">lt </w:t>
      </w:r>
      <w:r w:rsidR="00445D25" w:rsidRPr="00142E84">
        <w:rPr>
          <w:b/>
        </w:rPr>
        <w:t>P</w:t>
      </w:r>
      <w:r w:rsidRPr="00142E84">
        <w:rPr>
          <w:b/>
        </w:rPr>
        <w:t xml:space="preserve">robleme </w:t>
      </w:r>
      <w:r w:rsidR="00445D25" w:rsidRPr="00142E84">
        <w:rPr>
          <w:b/>
        </w:rPr>
        <w:t>İl</w:t>
      </w:r>
      <w:r w:rsidRPr="00142E84">
        <w:rPr>
          <w:b/>
        </w:rPr>
        <w:t xml:space="preserve">işkin </w:t>
      </w:r>
      <w:r w:rsidR="00445D25" w:rsidRPr="00142E84">
        <w:rPr>
          <w:b/>
        </w:rPr>
        <w:t>B</w:t>
      </w:r>
      <w:r w:rsidRPr="00142E84">
        <w:rPr>
          <w:b/>
        </w:rPr>
        <w:t>ulgular</w:t>
      </w:r>
    </w:p>
    <w:p w:rsidR="000255EE" w:rsidRPr="00142E84" w:rsidRDefault="000255EE" w:rsidP="00445D25">
      <w:pPr>
        <w:pStyle w:val="WW-NormalWeb1"/>
        <w:spacing w:before="120" w:after="0" w:line="360" w:lineRule="auto"/>
        <w:ind w:firstLine="708"/>
        <w:jc w:val="both"/>
      </w:pPr>
      <w:r w:rsidRPr="00142E84">
        <w:rPr>
          <w:rFonts w:eastAsia="Arial Kaln"/>
        </w:rPr>
        <w:t>Araştırmada, “</w:t>
      </w:r>
      <w:r w:rsidRPr="00142E84">
        <w:t xml:space="preserve">BÖP hazırlama becerisine sahip </w:t>
      </w:r>
      <w:proofErr w:type="gramStart"/>
      <w:r w:rsidRPr="00142E84">
        <w:t>formasyon</w:t>
      </w:r>
      <w:proofErr w:type="gramEnd"/>
      <w:r w:rsidRPr="00142E84">
        <w:t xml:space="preserve"> eğitimi alan farklı branşlardaki öğretmen adaylarının </w:t>
      </w:r>
      <w:r w:rsidRPr="00142E84">
        <w:rPr>
          <w:rFonts w:eastAsiaTheme="minorHAnsi"/>
          <w:bCs w:val="0"/>
          <w:lang w:eastAsia="en-US"/>
        </w:rPr>
        <w:t xml:space="preserve">kaynaştırma eğitimi ile ilgili duygu, tutum ve kaygı </w:t>
      </w:r>
      <w:r w:rsidRPr="00142E84">
        <w:t>ön test puan ortalamaları arasında istatistiksel olarak anlamlı bir fark var mıdır?”</w:t>
      </w:r>
      <w:r w:rsidRPr="00142E84">
        <w:rPr>
          <w:i/>
        </w:rPr>
        <w:t xml:space="preserve"> </w:t>
      </w:r>
      <w:r w:rsidRPr="00142E84">
        <w:t xml:space="preserve">şeklinde belirlenen </w:t>
      </w:r>
      <w:r w:rsidRPr="00142E84">
        <w:rPr>
          <w:rFonts w:eastAsia="Arial Kaln"/>
        </w:rPr>
        <w:t xml:space="preserve">ikinci alt probleme yönelik öğretmen adaylarının </w:t>
      </w:r>
      <w:r w:rsidRPr="00142E84">
        <w:rPr>
          <w:rFonts w:eastAsia="Calibri"/>
        </w:rPr>
        <w:t xml:space="preserve">uygulama sonrası </w:t>
      </w:r>
      <w:r w:rsidRPr="00142E84">
        <w:t>KEİDTKÖ ortalama puanlarının</w:t>
      </w:r>
      <w:r w:rsidRPr="00142E84">
        <w:rPr>
          <w:rFonts w:eastAsia="Calibri"/>
        </w:rPr>
        <w:t xml:space="preserve"> </w:t>
      </w:r>
      <w:r w:rsidRPr="00142E84">
        <w:t>farklılaşma gösterip göstermediğini belirlemek amacıyla ilişkili örneklemler t-testi yapılmış ve elde edilen bulgular Tablo 4’te sunulmuştur.</w:t>
      </w:r>
    </w:p>
    <w:p w:rsidR="000255EE" w:rsidRPr="00142E84" w:rsidRDefault="000255EE" w:rsidP="000255EE">
      <w:pPr>
        <w:pStyle w:val="WW-NormalWeb1"/>
        <w:spacing w:before="0" w:after="0" w:line="360" w:lineRule="auto"/>
        <w:jc w:val="both"/>
        <w:rPr>
          <w:i/>
        </w:rPr>
      </w:pPr>
    </w:p>
    <w:p w:rsidR="00B572F6" w:rsidRPr="00142E84" w:rsidRDefault="000255EE" w:rsidP="000255EE">
      <w:pPr>
        <w:pStyle w:val="Default"/>
        <w:jc w:val="both"/>
        <w:rPr>
          <w:bCs/>
          <w:color w:val="auto"/>
        </w:rPr>
      </w:pPr>
      <w:r w:rsidRPr="00142E84">
        <w:rPr>
          <w:bCs/>
          <w:color w:val="auto"/>
        </w:rPr>
        <w:t>Tablo 4</w:t>
      </w:r>
      <w:r w:rsidR="00B572F6" w:rsidRPr="00142E84">
        <w:rPr>
          <w:bCs/>
          <w:color w:val="auto"/>
        </w:rPr>
        <w:t>.</w:t>
      </w:r>
      <w:r w:rsidRPr="00142E84">
        <w:rPr>
          <w:bCs/>
          <w:color w:val="auto"/>
        </w:rPr>
        <w:t xml:space="preserve"> </w:t>
      </w:r>
    </w:p>
    <w:p w:rsidR="000255EE" w:rsidRPr="00142E84" w:rsidRDefault="000255EE" w:rsidP="000255EE">
      <w:pPr>
        <w:pStyle w:val="Default"/>
        <w:jc w:val="both"/>
        <w:rPr>
          <w:color w:val="auto"/>
        </w:rPr>
      </w:pPr>
      <w:r w:rsidRPr="00142E84">
        <w:rPr>
          <w:bCs/>
          <w:color w:val="auto"/>
        </w:rPr>
        <w:lastRenderedPageBreak/>
        <w:t xml:space="preserve">Öğretmen </w:t>
      </w:r>
      <w:r w:rsidR="00445D25" w:rsidRPr="00142E84">
        <w:rPr>
          <w:bCs/>
          <w:color w:val="auto"/>
        </w:rPr>
        <w:t>A</w:t>
      </w:r>
      <w:r w:rsidRPr="00142E84">
        <w:rPr>
          <w:bCs/>
          <w:color w:val="auto"/>
        </w:rPr>
        <w:t xml:space="preserve">daylarının KEİDTKÖ </w:t>
      </w:r>
      <w:r w:rsidR="00445D25" w:rsidRPr="00142E84">
        <w:rPr>
          <w:iCs/>
          <w:color w:val="auto"/>
        </w:rPr>
        <w:t>Ö</w:t>
      </w:r>
      <w:r w:rsidRPr="00142E84">
        <w:rPr>
          <w:iCs/>
          <w:color w:val="auto"/>
        </w:rPr>
        <w:t xml:space="preserve">n-test ve </w:t>
      </w:r>
      <w:r w:rsidR="00445D25" w:rsidRPr="00142E84">
        <w:rPr>
          <w:iCs/>
          <w:color w:val="auto"/>
        </w:rPr>
        <w:t>S</w:t>
      </w:r>
      <w:r w:rsidRPr="00142E84">
        <w:rPr>
          <w:iCs/>
          <w:color w:val="auto"/>
        </w:rPr>
        <w:t xml:space="preserve">on-test </w:t>
      </w:r>
      <w:r w:rsidR="00445D25" w:rsidRPr="00142E84">
        <w:rPr>
          <w:iCs/>
          <w:color w:val="auto"/>
        </w:rPr>
        <w:t>O</w:t>
      </w:r>
      <w:r w:rsidRPr="00142E84">
        <w:rPr>
          <w:iCs/>
          <w:color w:val="auto"/>
        </w:rPr>
        <w:t xml:space="preserve">rtalama </w:t>
      </w:r>
      <w:r w:rsidR="00445D25" w:rsidRPr="00142E84">
        <w:rPr>
          <w:iCs/>
          <w:color w:val="auto"/>
        </w:rPr>
        <w:t>P</w:t>
      </w:r>
      <w:r w:rsidRPr="00142E84">
        <w:rPr>
          <w:iCs/>
          <w:color w:val="auto"/>
        </w:rPr>
        <w:t xml:space="preserve">uanlarının </w:t>
      </w:r>
      <w:r w:rsidR="00445D25" w:rsidRPr="00142E84">
        <w:rPr>
          <w:iCs/>
          <w:color w:val="auto"/>
        </w:rPr>
        <w:t>İ</w:t>
      </w:r>
      <w:r w:rsidRPr="00142E84">
        <w:rPr>
          <w:iCs/>
          <w:color w:val="auto"/>
        </w:rPr>
        <w:t xml:space="preserve">lişkili </w:t>
      </w:r>
      <w:r w:rsidR="00445D25" w:rsidRPr="00142E84">
        <w:rPr>
          <w:iCs/>
          <w:color w:val="auto"/>
        </w:rPr>
        <w:t>Ö</w:t>
      </w:r>
      <w:r w:rsidRPr="00142E84">
        <w:rPr>
          <w:iCs/>
          <w:color w:val="auto"/>
        </w:rPr>
        <w:t xml:space="preserve">rneklemler </w:t>
      </w:r>
      <w:r w:rsidR="00445D25" w:rsidRPr="00142E84">
        <w:rPr>
          <w:iCs/>
          <w:color w:val="auto"/>
        </w:rPr>
        <w:t>İ</w:t>
      </w:r>
      <w:r w:rsidRPr="00142E84">
        <w:rPr>
          <w:iCs/>
          <w:color w:val="auto"/>
        </w:rPr>
        <w:t xml:space="preserve">çin t-testi </w:t>
      </w:r>
      <w:r w:rsidR="00445D25" w:rsidRPr="00142E84">
        <w:rPr>
          <w:iCs/>
          <w:color w:val="auto"/>
        </w:rPr>
        <w:t>S</w:t>
      </w:r>
      <w:r w:rsidRPr="00142E84">
        <w:rPr>
          <w:iCs/>
          <w:color w:val="auto"/>
        </w:rPr>
        <w:t>onuçları</w:t>
      </w:r>
    </w:p>
    <w:tbl>
      <w:tblPr>
        <w:tblStyle w:val="TabloKlavuzu"/>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6"/>
        <w:gridCol w:w="935"/>
        <w:gridCol w:w="1742"/>
        <w:gridCol w:w="677"/>
        <w:gridCol w:w="924"/>
        <w:gridCol w:w="755"/>
        <w:gridCol w:w="1135"/>
        <w:gridCol w:w="560"/>
        <w:gridCol w:w="852"/>
      </w:tblGrid>
      <w:tr w:rsidR="000255EE" w:rsidRPr="00142E84" w:rsidTr="000F576A">
        <w:tc>
          <w:tcPr>
            <w:tcW w:w="801" w:type="pct"/>
            <w:tcBorders>
              <w:top w:val="single" w:sz="4" w:space="0" w:color="auto"/>
              <w:bottom w:val="single" w:sz="4" w:space="0" w:color="auto"/>
            </w:tcBorders>
          </w:tcPr>
          <w:p w:rsidR="000255EE" w:rsidRPr="00142E84" w:rsidRDefault="000255EE" w:rsidP="000F576A">
            <w:pPr>
              <w:rPr>
                <w:rFonts w:ascii="Times New Roman" w:hAnsi="Times New Roman" w:cs="Times New Roman"/>
                <w:sz w:val="20"/>
                <w:szCs w:val="20"/>
              </w:rPr>
            </w:pPr>
          </w:p>
        </w:tc>
        <w:tc>
          <w:tcPr>
            <w:tcW w:w="518" w:type="pct"/>
            <w:tcBorders>
              <w:top w:val="single" w:sz="4" w:space="0" w:color="auto"/>
              <w:bottom w:val="single" w:sz="4" w:space="0" w:color="auto"/>
            </w:tcBorders>
            <w:vAlign w:val="center"/>
          </w:tcPr>
          <w:p w:rsidR="000255EE" w:rsidRPr="00142E84" w:rsidRDefault="000255EE" w:rsidP="000F576A">
            <w:pPr>
              <w:rPr>
                <w:rFonts w:ascii="Times New Roman" w:hAnsi="Times New Roman" w:cs="Times New Roman"/>
                <w:sz w:val="20"/>
                <w:szCs w:val="20"/>
              </w:rPr>
            </w:pPr>
            <w:r w:rsidRPr="00142E84">
              <w:rPr>
                <w:rFonts w:ascii="Times New Roman" w:hAnsi="Times New Roman" w:cs="Times New Roman"/>
                <w:sz w:val="20"/>
                <w:szCs w:val="20"/>
              </w:rPr>
              <w:t>Ölçek</w:t>
            </w:r>
          </w:p>
        </w:tc>
        <w:tc>
          <w:tcPr>
            <w:tcW w:w="965" w:type="pct"/>
            <w:tcBorders>
              <w:top w:val="single" w:sz="4" w:space="0" w:color="auto"/>
              <w:bottom w:val="single" w:sz="4" w:space="0" w:color="auto"/>
            </w:tcBorders>
            <w:vAlign w:val="center"/>
          </w:tcPr>
          <w:p w:rsidR="000255EE" w:rsidRPr="00142E84" w:rsidRDefault="000255EE" w:rsidP="000F576A">
            <w:pPr>
              <w:jc w:val="center"/>
              <w:rPr>
                <w:rFonts w:ascii="Times New Roman" w:hAnsi="Times New Roman" w:cs="Times New Roman"/>
                <w:sz w:val="20"/>
                <w:szCs w:val="20"/>
              </w:rPr>
            </w:pPr>
            <w:r w:rsidRPr="00142E84">
              <w:rPr>
                <w:rFonts w:ascii="Times New Roman" w:hAnsi="Times New Roman" w:cs="Times New Roman"/>
                <w:sz w:val="20"/>
                <w:szCs w:val="20"/>
              </w:rPr>
              <w:t>Uygulama</w:t>
            </w:r>
          </w:p>
        </w:tc>
        <w:tc>
          <w:tcPr>
            <w:tcW w:w="375" w:type="pct"/>
            <w:tcBorders>
              <w:top w:val="single" w:sz="4" w:space="0" w:color="auto"/>
              <w:bottom w:val="single" w:sz="4" w:space="0" w:color="auto"/>
            </w:tcBorders>
            <w:vAlign w:val="center"/>
          </w:tcPr>
          <w:p w:rsidR="000255EE" w:rsidRPr="00142E84" w:rsidRDefault="000255EE" w:rsidP="000F576A">
            <w:pPr>
              <w:jc w:val="center"/>
              <w:rPr>
                <w:rFonts w:ascii="Times New Roman" w:eastAsia="Times New Roman" w:hAnsi="Times New Roman" w:cs="Times New Roman"/>
                <w:sz w:val="20"/>
                <w:szCs w:val="20"/>
              </w:rPr>
            </w:pPr>
            <w:r w:rsidRPr="00142E84">
              <w:rPr>
                <w:rFonts w:ascii="Times New Roman" w:eastAsia="Times New Roman" w:hAnsi="Times New Roman" w:cs="Times New Roman"/>
                <w:sz w:val="20"/>
                <w:szCs w:val="20"/>
              </w:rPr>
              <w:t>N</w:t>
            </w:r>
          </w:p>
        </w:tc>
        <w:tc>
          <w:tcPr>
            <w:tcW w:w="512" w:type="pct"/>
            <w:tcBorders>
              <w:top w:val="single" w:sz="4" w:space="0" w:color="auto"/>
              <w:bottom w:val="single" w:sz="4" w:space="0" w:color="auto"/>
            </w:tcBorders>
            <w:vAlign w:val="center"/>
          </w:tcPr>
          <w:p w:rsidR="000255EE" w:rsidRPr="00142E84" w:rsidRDefault="000255EE" w:rsidP="000F576A">
            <w:pPr>
              <w:jc w:val="center"/>
              <w:rPr>
                <w:rFonts w:ascii="Times New Roman" w:eastAsia="Times New Roman" w:hAnsi="Times New Roman" w:cs="Times New Roman"/>
                <w:sz w:val="20"/>
                <w:szCs w:val="20"/>
              </w:rPr>
            </w:pPr>
            <w:r w:rsidRPr="00142E84">
              <w:rPr>
                <w:rFonts w:ascii="Times New Roman" w:hAnsi="Times New Roman" w:cs="Times New Roman"/>
                <w:i/>
                <w:position w:val="-4"/>
                <w:sz w:val="20"/>
                <w:szCs w:val="20"/>
              </w:rPr>
              <w:object w:dxaOrig="279" w:dyaOrig="320">
                <v:shape id="_x0000_i1030" type="#_x0000_t75" style="width:14.25pt;height:15.75pt" o:ole="">
                  <v:imagedata r:id="rId8" o:title=""/>
                </v:shape>
                <o:OLEObject Type="Embed" ProgID="Equation.3" ShapeID="_x0000_i1030" DrawAspect="Content" ObjectID="_1630600116" r:id="rId14"/>
              </w:object>
            </w:r>
          </w:p>
        </w:tc>
        <w:tc>
          <w:tcPr>
            <w:tcW w:w="418" w:type="pct"/>
            <w:tcBorders>
              <w:top w:val="single" w:sz="4" w:space="0" w:color="auto"/>
              <w:bottom w:val="single" w:sz="4" w:space="0" w:color="auto"/>
            </w:tcBorders>
            <w:vAlign w:val="center"/>
          </w:tcPr>
          <w:p w:rsidR="000255EE" w:rsidRPr="00142E84" w:rsidRDefault="000255EE" w:rsidP="000F576A">
            <w:pPr>
              <w:jc w:val="center"/>
              <w:rPr>
                <w:rFonts w:ascii="Times New Roman" w:eastAsia="Times New Roman" w:hAnsi="Times New Roman" w:cs="Times New Roman"/>
                <w:sz w:val="20"/>
                <w:szCs w:val="20"/>
              </w:rPr>
            </w:pPr>
            <w:proofErr w:type="spellStart"/>
            <w:r w:rsidRPr="00142E84">
              <w:rPr>
                <w:rFonts w:ascii="Times New Roman" w:eastAsia="Times New Roman" w:hAnsi="Times New Roman" w:cs="Times New Roman"/>
                <w:sz w:val="20"/>
                <w:szCs w:val="20"/>
              </w:rPr>
              <w:t>ss</w:t>
            </w:r>
            <w:proofErr w:type="spellEnd"/>
          </w:p>
        </w:tc>
        <w:tc>
          <w:tcPr>
            <w:tcW w:w="629" w:type="pct"/>
            <w:tcBorders>
              <w:top w:val="single" w:sz="4" w:space="0" w:color="auto"/>
              <w:bottom w:val="single" w:sz="4" w:space="0" w:color="auto"/>
            </w:tcBorders>
            <w:vAlign w:val="center"/>
          </w:tcPr>
          <w:p w:rsidR="000255EE" w:rsidRPr="00142E84" w:rsidRDefault="000255EE" w:rsidP="000F576A">
            <w:pPr>
              <w:jc w:val="center"/>
              <w:rPr>
                <w:rFonts w:ascii="Times New Roman" w:hAnsi="Times New Roman" w:cs="Times New Roman"/>
                <w:sz w:val="20"/>
                <w:szCs w:val="20"/>
              </w:rPr>
            </w:pPr>
            <w:proofErr w:type="gramStart"/>
            <w:r w:rsidRPr="00142E84">
              <w:rPr>
                <w:rFonts w:ascii="Times New Roman" w:hAnsi="Times New Roman" w:cs="Times New Roman"/>
                <w:sz w:val="20"/>
                <w:szCs w:val="20"/>
              </w:rPr>
              <w:t>t</w:t>
            </w:r>
            <w:proofErr w:type="gramEnd"/>
          </w:p>
        </w:tc>
        <w:tc>
          <w:tcPr>
            <w:tcW w:w="310" w:type="pct"/>
            <w:tcBorders>
              <w:top w:val="single" w:sz="4" w:space="0" w:color="auto"/>
              <w:bottom w:val="single" w:sz="4" w:space="0" w:color="auto"/>
            </w:tcBorders>
            <w:vAlign w:val="center"/>
          </w:tcPr>
          <w:p w:rsidR="000255EE" w:rsidRPr="00142E84" w:rsidRDefault="000255EE" w:rsidP="000F576A">
            <w:pPr>
              <w:jc w:val="center"/>
              <w:rPr>
                <w:rFonts w:ascii="Times New Roman" w:hAnsi="Times New Roman" w:cs="Times New Roman"/>
                <w:sz w:val="20"/>
                <w:szCs w:val="20"/>
              </w:rPr>
            </w:pPr>
            <w:proofErr w:type="spellStart"/>
            <w:r w:rsidRPr="00142E84">
              <w:rPr>
                <w:rFonts w:ascii="Times New Roman" w:hAnsi="Times New Roman" w:cs="Times New Roman"/>
                <w:sz w:val="20"/>
                <w:szCs w:val="20"/>
              </w:rPr>
              <w:t>sd</w:t>
            </w:r>
            <w:proofErr w:type="spellEnd"/>
          </w:p>
        </w:tc>
        <w:tc>
          <w:tcPr>
            <w:tcW w:w="472" w:type="pct"/>
            <w:tcBorders>
              <w:top w:val="single" w:sz="4" w:space="0" w:color="auto"/>
              <w:bottom w:val="single" w:sz="4" w:space="0" w:color="auto"/>
            </w:tcBorders>
            <w:vAlign w:val="center"/>
          </w:tcPr>
          <w:p w:rsidR="000255EE" w:rsidRPr="00142E84" w:rsidRDefault="000255EE" w:rsidP="000F576A">
            <w:pPr>
              <w:jc w:val="center"/>
              <w:rPr>
                <w:rFonts w:ascii="Times New Roman" w:hAnsi="Times New Roman" w:cs="Times New Roman"/>
                <w:sz w:val="20"/>
                <w:szCs w:val="20"/>
              </w:rPr>
            </w:pPr>
            <w:proofErr w:type="gramStart"/>
            <w:r w:rsidRPr="00142E84">
              <w:rPr>
                <w:rFonts w:ascii="Times New Roman" w:hAnsi="Times New Roman" w:cs="Times New Roman"/>
                <w:sz w:val="20"/>
                <w:szCs w:val="20"/>
              </w:rPr>
              <w:t>p</w:t>
            </w:r>
            <w:proofErr w:type="gramEnd"/>
          </w:p>
        </w:tc>
      </w:tr>
      <w:tr w:rsidR="000255EE" w:rsidRPr="00142E84" w:rsidTr="000F576A">
        <w:tc>
          <w:tcPr>
            <w:tcW w:w="801" w:type="pct"/>
            <w:vMerge w:val="restart"/>
            <w:tcBorders>
              <w:top w:val="single" w:sz="4" w:space="0" w:color="auto"/>
            </w:tcBorders>
            <w:textDirection w:val="btLr"/>
          </w:tcPr>
          <w:p w:rsidR="000255EE" w:rsidRPr="00142E84" w:rsidRDefault="000255EE" w:rsidP="000F576A">
            <w:pPr>
              <w:pStyle w:val="Default"/>
              <w:ind w:left="113" w:right="113"/>
              <w:jc w:val="center"/>
              <w:rPr>
                <w:color w:val="auto"/>
                <w:sz w:val="20"/>
                <w:szCs w:val="20"/>
              </w:rPr>
            </w:pPr>
            <w:r w:rsidRPr="00142E84">
              <w:rPr>
                <w:color w:val="auto"/>
                <w:sz w:val="20"/>
                <w:szCs w:val="20"/>
              </w:rPr>
              <w:t>Kaynaştırma Eğitimi İle İlgili Duygular, Tutumlar ve Kaygılar Ölçeği</w:t>
            </w:r>
          </w:p>
        </w:tc>
        <w:tc>
          <w:tcPr>
            <w:tcW w:w="518" w:type="pct"/>
            <w:vMerge w:val="restart"/>
            <w:tcBorders>
              <w:top w:val="single" w:sz="4" w:space="0" w:color="auto"/>
              <w:bottom w:val="single" w:sz="4" w:space="0" w:color="auto"/>
            </w:tcBorders>
          </w:tcPr>
          <w:p w:rsidR="000255EE" w:rsidRPr="00142E84" w:rsidRDefault="000255EE" w:rsidP="000F576A">
            <w:pPr>
              <w:pStyle w:val="Default"/>
              <w:rPr>
                <w:color w:val="auto"/>
                <w:sz w:val="20"/>
                <w:szCs w:val="20"/>
              </w:rPr>
            </w:pPr>
            <w:r w:rsidRPr="00142E84">
              <w:rPr>
                <w:color w:val="auto"/>
                <w:sz w:val="20"/>
                <w:szCs w:val="20"/>
              </w:rPr>
              <w:t>Duygu</w:t>
            </w:r>
          </w:p>
        </w:tc>
        <w:tc>
          <w:tcPr>
            <w:tcW w:w="965" w:type="pct"/>
            <w:tcBorders>
              <w:top w:val="single" w:sz="4" w:space="0" w:color="auto"/>
              <w:bottom w:val="nil"/>
            </w:tcBorders>
          </w:tcPr>
          <w:p w:rsidR="000255EE" w:rsidRPr="00142E84" w:rsidRDefault="000255EE" w:rsidP="000F576A">
            <w:pPr>
              <w:pStyle w:val="Default"/>
              <w:jc w:val="center"/>
              <w:rPr>
                <w:color w:val="auto"/>
                <w:sz w:val="20"/>
                <w:szCs w:val="20"/>
              </w:rPr>
            </w:pPr>
            <w:r w:rsidRPr="00142E84">
              <w:rPr>
                <w:color w:val="auto"/>
                <w:sz w:val="20"/>
                <w:szCs w:val="20"/>
              </w:rPr>
              <w:t>Ön test</w:t>
            </w:r>
          </w:p>
        </w:tc>
        <w:tc>
          <w:tcPr>
            <w:tcW w:w="375" w:type="pct"/>
            <w:tcBorders>
              <w:top w:val="single" w:sz="4" w:space="0" w:color="auto"/>
              <w:bottom w:val="nil"/>
            </w:tcBorders>
          </w:tcPr>
          <w:p w:rsidR="000255EE" w:rsidRPr="00142E84" w:rsidRDefault="000255EE" w:rsidP="000F576A">
            <w:pPr>
              <w:autoSpaceDE w:val="0"/>
              <w:autoSpaceDN w:val="0"/>
              <w:adjustRightInd w:val="0"/>
              <w:spacing w:line="320" w:lineRule="atLeast"/>
              <w:ind w:left="60" w:right="60"/>
              <w:jc w:val="right"/>
              <w:rPr>
                <w:rFonts w:ascii="Times New Roman" w:hAnsi="Times New Roman" w:cs="Times New Roman"/>
                <w:sz w:val="20"/>
                <w:szCs w:val="20"/>
              </w:rPr>
            </w:pPr>
            <w:r w:rsidRPr="00142E84">
              <w:rPr>
                <w:rFonts w:ascii="Times New Roman" w:hAnsi="Times New Roman" w:cs="Times New Roman"/>
                <w:sz w:val="20"/>
                <w:szCs w:val="20"/>
              </w:rPr>
              <w:t>125</w:t>
            </w:r>
          </w:p>
        </w:tc>
        <w:tc>
          <w:tcPr>
            <w:tcW w:w="512" w:type="pct"/>
            <w:tcBorders>
              <w:top w:val="single" w:sz="4" w:space="0" w:color="auto"/>
              <w:bottom w:val="nil"/>
            </w:tcBorders>
          </w:tcPr>
          <w:p w:rsidR="000255EE" w:rsidRPr="00142E84" w:rsidRDefault="000255EE" w:rsidP="000F576A">
            <w:pPr>
              <w:autoSpaceDE w:val="0"/>
              <w:autoSpaceDN w:val="0"/>
              <w:adjustRightInd w:val="0"/>
              <w:spacing w:line="320" w:lineRule="atLeast"/>
              <w:ind w:left="60" w:right="60"/>
              <w:jc w:val="right"/>
              <w:rPr>
                <w:rFonts w:ascii="Times New Roman" w:hAnsi="Times New Roman" w:cs="Times New Roman"/>
                <w:sz w:val="20"/>
                <w:szCs w:val="20"/>
              </w:rPr>
            </w:pPr>
            <w:r w:rsidRPr="00142E84">
              <w:rPr>
                <w:rFonts w:ascii="Times New Roman" w:hAnsi="Times New Roman" w:cs="Times New Roman"/>
                <w:sz w:val="20"/>
                <w:szCs w:val="20"/>
              </w:rPr>
              <w:t>14.64</w:t>
            </w:r>
          </w:p>
        </w:tc>
        <w:tc>
          <w:tcPr>
            <w:tcW w:w="418" w:type="pct"/>
            <w:tcBorders>
              <w:top w:val="single" w:sz="4" w:space="0" w:color="auto"/>
              <w:bottom w:val="nil"/>
            </w:tcBorders>
          </w:tcPr>
          <w:p w:rsidR="000255EE" w:rsidRPr="00142E84" w:rsidRDefault="000255EE" w:rsidP="000F576A">
            <w:pPr>
              <w:autoSpaceDE w:val="0"/>
              <w:autoSpaceDN w:val="0"/>
              <w:adjustRightInd w:val="0"/>
              <w:spacing w:line="320" w:lineRule="atLeast"/>
              <w:ind w:left="60" w:right="60"/>
              <w:jc w:val="right"/>
              <w:rPr>
                <w:rFonts w:ascii="Times New Roman" w:hAnsi="Times New Roman" w:cs="Times New Roman"/>
                <w:sz w:val="20"/>
                <w:szCs w:val="20"/>
              </w:rPr>
            </w:pPr>
            <w:r w:rsidRPr="00142E84">
              <w:rPr>
                <w:rFonts w:ascii="Times New Roman" w:hAnsi="Times New Roman" w:cs="Times New Roman"/>
                <w:sz w:val="20"/>
                <w:szCs w:val="20"/>
              </w:rPr>
              <w:t>2.25</w:t>
            </w:r>
          </w:p>
        </w:tc>
        <w:tc>
          <w:tcPr>
            <w:tcW w:w="629" w:type="pct"/>
            <w:vMerge w:val="restart"/>
            <w:tcBorders>
              <w:top w:val="single" w:sz="4" w:space="0" w:color="auto"/>
              <w:bottom w:val="single" w:sz="4" w:space="0" w:color="auto"/>
            </w:tcBorders>
            <w:vAlign w:val="center"/>
          </w:tcPr>
          <w:p w:rsidR="000255EE" w:rsidRPr="00142E84" w:rsidRDefault="000255EE" w:rsidP="000F576A">
            <w:pPr>
              <w:autoSpaceDE w:val="0"/>
              <w:autoSpaceDN w:val="0"/>
              <w:adjustRightInd w:val="0"/>
              <w:spacing w:line="320" w:lineRule="atLeast"/>
              <w:ind w:left="60" w:right="60"/>
              <w:jc w:val="center"/>
              <w:rPr>
                <w:rFonts w:ascii="Times New Roman" w:hAnsi="Times New Roman" w:cs="Times New Roman"/>
                <w:sz w:val="20"/>
                <w:szCs w:val="20"/>
              </w:rPr>
            </w:pPr>
            <w:r w:rsidRPr="00142E84">
              <w:rPr>
                <w:rFonts w:ascii="Times New Roman" w:hAnsi="Times New Roman" w:cs="Times New Roman"/>
                <w:sz w:val="20"/>
                <w:szCs w:val="20"/>
              </w:rPr>
              <w:t>-2.491</w:t>
            </w:r>
          </w:p>
        </w:tc>
        <w:tc>
          <w:tcPr>
            <w:tcW w:w="310" w:type="pct"/>
            <w:vMerge w:val="restart"/>
            <w:tcBorders>
              <w:top w:val="single" w:sz="4" w:space="0" w:color="auto"/>
              <w:bottom w:val="single" w:sz="4" w:space="0" w:color="auto"/>
            </w:tcBorders>
            <w:vAlign w:val="center"/>
          </w:tcPr>
          <w:p w:rsidR="000255EE" w:rsidRPr="00142E84" w:rsidRDefault="000255EE" w:rsidP="000F576A">
            <w:pPr>
              <w:jc w:val="center"/>
              <w:rPr>
                <w:rFonts w:ascii="Times New Roman" w:hAnsi="Times New Roman" w:cs="Times New Roman"/>
                <w:sz w:val="20"/>
                <w:szCs w:val="20"/>
              </w:rPr>
            </w:pPr>
            <w:r w:rsidRPr="00142E84">
              <w:rPr>
                <w:rFonts w:ascii="Times New Roman" w:hAnsi="Times New Roman" w:cs="Times New Roman"/>
                <w:sz w:val="20"/>
                <w:szCs w:val="20"/>
              </w:rPr>
              <w:t>124</w:t>
            </w:r>
          </w:p>
        </w:tc>
        <w:tc>
          <w:tcPr>
            <w:tcW w:w="472" w:type="pct"/>
            <w:vMerge w:val="restart"/>
            <w:tcBorders>
              <w:top w:val="single" w:sz="4" w:space="0" w:color="auto"/>
              <w:bottom w:val="single" w:sz="4" w:space="0" w:color="auto"/>
            </w:tcBorders>
            <w:vAlign w:val="center"/>
          </w:tcPr>
          <w:p w:rsidR="000255EE" w:rsidRPr="00142E84" w:rsidRDefault="000255EE" w:rsidP="00D85522">
            <w:pPr>
              <w:autoSpaceDE w:val="0"/>
              <w:autoSpaceDN w:val="0"/>
              <w:adjustRightInd w:val="0"/>
              <w:spacing w:line="320" w:lineRule="atLeast"/>
              <w:ind w:left="60" w:right="60"/>
              <w:rPr>
                <w:rFonts w:ascii="Times New Roman" w:hAnsi="Times New Roman" w:cs="Times New Roman"/>
                <w:sz w:val="20"/>
                <w:szCs w:val="20"/>
              </w:rPr>
            </w:pPr>
            <w:r w:rsidRPr="00142E84">
              <w:rPr>
                <w:rFonts w:ascii="Times New Roman" w:hAnsi="Times New Roman" w:cs="Times New Roman"/>
                <w:sz w:val="20"/>
                <w:szCs w:val="20"/>
              </w:rPr>
              <w:t>.014*</w:t>
            </w:r>
          </w:p>
        </w:tc>
      </w:tr>
      <w:tr w:rsidR="000255EE" w:rsidRPr="00142E84" w:rsidTr="000F576A">
        <w:tc>
          <w:tcPr>
            <w:tcW w:w="801" w:type="pct"/>
            <w:vMerge/>
          </w:tcPr>
          <w:p w:rsidR="000255EE" w:rsidRPr="00142E84" w:rsidRDefault="000255EE" w:rsidP="000F576A">
            <w:pPr>
              <w:rPr>
                <w:rFonts w:ascii="Times New Roman" w:hAnsi="Times New Roman" w:cs="Times New Roman"/>
                <w:sz w:val="20"/>
                <w:szCs w:val="20"/>
              </w:rPr>
            </w:pPr>
          </w:p>
        </w:tc>
        <w:tc>
          <w:tcPr>
            <w:tcW w:w="518" w:type="pct"/>
            <w:vMerge/>
            <w:tcBorders>
              <w:top w:val="nil"/>
              <w:bottom w:val="single" w:sz="4" w:space="0" w:color="auto"/>
            </w:tcBorders>
          </w:tcPr>
          <w:p w:rsidR="000255EE" w:rsidRPr="00142E84" w:rsidRDefault="000255EE" w:rsidP="000F576A">
            <w:pPr>
              <w:rPr>
                <w:rFonts w:ascii="Times New Roman" w:hAnsi="Times New Roman" w:cs="Times New Roman"/>
                <w:sz w:val="20"/>
                <w:szCs w:val="20"/>
              </w:rPr>
            </w:pPr>
          </w:p>
        </w:tc>
        <w:tc>
          <w:tcPr>
            <w:tcW w:w="965" w:type="pct"/>
            <w:tcBorders>
              <w:top w:val="nil"/>
              <w:bottom w:val="single" w:sz="4" w:space="0" w:color="auto"/>
            </w:tcBorders>
          </w:tcPr>
          <w:p w:rsidR="000255EE" w:rsidRPr="00142E84" w:rsidRDefault="000255EE" w:rsidP="000F576A">
            <w:pPr>
              <w:pStyle w:val="Default"/>
              <w:jc w:val="center"/>
              <w:rPr>
                <w:color w:val="auto"/>
                <w:sz w:val="20"/>
                <w:szCs w:val="20"/>
              </w:rPr>
            </w:pPr>
            <w:r w:rsidRPr="00142E84">
              <w:rPr>
                <w:color w:val="auto"/>
                <w:sz w:val="20"/>
                <w:szCs w:val="20"/>
              </w:rPr>
              <w:t>Son test</w:t>
            </w:r>
          </w:p>
        </w:tc>
        <w:tc>
          <w:tcPr>
            <w:tcW w:w="375" w:type="pct"/>
            <w:tcBorders>
              <w:top w:val="nil"/>
              <w:bottom w:val="single" w:sz="4" w:space="0" w:color="auto"/>
            </w:tcBorders>
          </w:tcPr>
          <w:p w:rsidR="000255EE" w:rsidRPr="00142E84" w:rsidRDefault="000255EE" w:rsidP="000F576A">
            <w:pPr>
              <w:autoSpaceDE w:val="0"/>
              <w:autoSpaceDN w:val="0"/>
              <w:adjustRightInd w:val="0"/>
              <w:spacing w:line="320" w:lineRule="atLeast"/>
              <w:ind w:left="60" w:right="60"/>
              <w:jc w:val="right"/>
              <w:rPr>
                <w:rFonts w:ascii="Times New Roman" w:hAnsi="Times New Roman" w:cs="Times New Roman"/>
                <w:sz w:val="20"/>
                <w:szCs w:val="20"/>
              </w:rPr>
            </w:pPr>
            <w:r w:rsidRPr="00142E84">
              <w:rPr>
                <w:rFonts w:ascii="Times New Roman" w:hAnsi="Times New Roman" w:cs="Times New Roman"/>
                <w:sz w:val="20"/>
                <w:szCs w:val="20"/>
              </w:rPr>
              <w:t>125</w:t>
            </w:r>
          </w:p>
        </w:tc>
        <w:tc>
          <w:tcPr>
            <w:tcW w:w="512" w:type="pct"/>
            <w:tcBorders>
              <w:top w:val="nil"/>
              <w:bottom w:val="single" w:sz="4" w:space="0" w:color="auto"/>
            </w:tcBorders>
          </w:tcPr>
          <w:p w:rsidR="000255EE" w:rsidRPr="00142E84" w:rsidRDefault="000255EE" w:rsidP="000F576A">
            <w:pPr>
              <w:autoSpaceDE w:val="0"/>
              <w:autoSpaceDN w:val="0"/>
              <w:adjustRightInd w:val="0"/>
              <w:spacing w:line="320" w:lineRule="atLeast"/>
              <w:ind w:left="60" w:right="60"/>
              <w:jc w:val="right"/>
              <w:rPr>
                <w:rFonts w:ascii="Times New Roman" w:hAnsi="Times New Roman" w:cs="Times New Roman"/>
                <w:sz w:val="20"/>
                <w:szCs w:val="20"/>
              </w:rPr>
            </w:pPr>
            <w:r w:rsidRPr="00142E84">
              <w:rPr>
                <w:rFonts w:ascii="Times New Roman" w:hAnsi="Times New Roman" w:cs="Times New Roman"/>
                <w:sz w:val="20"/>
                <w:szCs w:val="20"/>
              </w:rPr>
              <w:t>15.27</w:t>
            </w:r>
          </w:p>
        </w:tc>
        <w:tc>
          <w:tcPr>
            <w:tcW w:w="418" w:type="pct"/>
            <w:tcBorders>
              <w:top w:val="nil"/>
              <w:bottom w:val="single" w:sz="4" w:space="0" w:color="auto"/>
            </w:tcBorders>
          </w:tcPr>
          <w:p w:rsidR="000255EE" w:rsidRPr="00142E84" w:rsidRDefault="000255EE" w:rsidP="000F576A">
            <w:pPr>
              <w:autoSpaceDE w:val="0"/>
              <w:autoSpaceDN w:val="0"/>
              <w:adjustRightInd w:val="0"/>
              <w:spacing w:line="320" w:lineRule="atLeast"/>
              <w:ind w:left="60" w:right="60"/>
              <w:jc w:val="right"/>
              <w:rPr>
                <w:rFonts w:ascii="Times New Roman" w:hAnsi="Times New Roman" w:cs="Times New Roman"/>
                <w:sz w:val="20"/>
                <w:szCs w:val="20"/>
              </w:rPr>
            </w:pPr>
            <w:r w:rsidRPr="00142E84">
              <w:rPr>
                <w:rFonts w:ascii="Times New Roman" w:hAnsi="Times New Roman" w:cs="Times New Roman"/>
                <w:sz w:val="20"/>
                <w:szCs w:val="20"/>
              </w:rPr>
              <w:t>2.79</w:t>
            </w:r>
          </w:p>
        </w:tc>
        <w:tc>
          <w:tcPr>
            <w:tcW w:w="629" w:type="pct"/>
            <w:vMerge/>
            <w:tcBorders>
              <w:top w:val="nil"/>
              <w:bottom w:val="single" w:sz="4" w:space="0" w:color="auto"/>
            </w:tcBorders>
            <w:vAlign w:val="center"/>
          </w:tcPr>
          <w:p w:rsidR="000255EE" w:rsidRPr="00142E84" w:rsidRDefault="000255EE" w:rsidP="000F576A">
            <w:pPr>
              <w:jc w:val="center"/>
              <w:rPr>
                <w:rFonts w:ascii="Times New Roman" w:hAnsi="Times New Roman" w:cs="Times New Roman"/>
                <w:sz w:val="20"/>
                <w:szCs w:val="20"/>
              </w:rPr>
            </w:pPr>
          </w:p>
        </w:tc>
        <w:tc>
          <w:tcPr>
            <w:tcW w:w="310" w:type="pct"/>
            <w:vMerge/>
            <w:tcBorders>
              <w:top w:val="nil"/>
              <w:bottom w:val="single" w:sz="4" w:space="0" w:color="auto"/>
            </w:tcBorders>
            <w:vAlign w:val="center"/>
          </w:tcPr>
          <w:p w:rsidR="000255EE" w:rsidRPr="00142E84" w:rsidRDefault="000255EE" w:rsidP="000F576A">
            <w:pPr>
              <w:jc w:val="center"/>
              <w:rPr>
                <w:rFonts w:ascii="Times New Roman" w:hAnsi="Times New Roman" w:cs="Times New Roman"/>
                <w:sz w:val="20"/>
                <w:szCs w:val="20"/>
              </w:rPr>
            </w:pPr>
          </w:p>
        </w:tc>
        <w:tc>
          <w:tcPr>
            <w:tcW w:w="472" w:type="pct"/>
            <w:vMerge/>
            <w:tcBorders>
              <w:top w:val="nil"/>
              <w:bottom w:val="single" w:sz="4" w:space="0" w:color="auto"/>
            </w:tcBorders>
            <w:vAlign w:val="center"/>
          </w:tcPr>
          <w:p w:rsidR="000255EE" w:rsidRPr="00142E84" w:rsidRDefault="000255EE" w:rsidP="00D85522">
            <w:pPr>
              <w:rPr>
                <w:rFonts w:ascii="Times New Roman" w:hAnsi="Times New Roman" w:cs="Times New Roman"/>
                <w:sz w:val="20"/>
                <w:szCs w:val="20"/>
              </w:rPr>
            </w:pPr>
          </w:p>
        </w:tc>
      </w:tr>
      <w:tr w:rsidR="000255EE" w:rsidRPr="00142E84" w:rsidTr="000F576A">
        <w:tc>
          <w:tcPr>
            <w:tcW w:w="801" w:type="pct"/>
            <w:vMerge/>
          </w:tcPr>
          <w:p w:rsidR="000255EE" w:rsidRPr="00142E84" w:rsidRDefault="000255EE" w:rsidP="000F576A">
            <w:pPr>
              <w:rPr>
                <w:rFonts w:ascii="Times New Roman" w:hAnsi="Times New Roman" w:cs="Times New Roman"/>
                <w:sz w:val="20"/>
                <w:szCs w:val="20"/>
              </w:rPr>
            </w:pPr>
          </w:p>
        </w:tc>
        <w:tc>
          <w:tcPr>
            <w:tcW w:w="518" w:type="pct"/>
            <w:vMerge w:val="restart"/>
            <w:tcBorders>
              <w:top w:val="single" w:sz="4" w:space="0" w:color="auto"/>
              <w:bottom w:val="single" w:sz="4" w:space="0" w:color="auto"/>
            </w:tcBorders>
          </w:tcPr>
          <w:p w:rsidR="000255EE" w:rsidRPr="00142E84" w:rsidRDefault="000255EE" w:rsidP="000F576A">
            <w:pPr>
              <w:rPr>
                <w:rFonts w:ascii="Times New Roman" w:hAnsi="Times New Roman" w:cs="Times New Roman"/>
                <w:sz w:val="20"/>
                <w:szCs w:val="20"/>
              </w:rPr>
            </w:pPr>
            <w:r w:rsidRPr="00142E84">
              <w:rPr>
                <w:rFonts w:ascii="Times New Roman" w:hAnsi="Times New Roman" w:cs="Times New Roman"/>
                <w:sz w:val="20"/>
                <w:szCs w:val="20"/>
              </w:rPr>
              <w:t>Tutum</w:t>
            </w:r>
          </w:p>
        </w:tc>
        <w:tc>
          <w:tcPr>
            <w:tcW w:w="965" w:type="pct"/>
            <w:tcBorders>
              <w:top w:val="single" w:sz="4" w:space="0" w:color="auto"/>
              <w:bottom w:val="nil"/>
            </w:tcBorders>
          </w:tcPr>
          <w:p w:rsidR="000255EE" w:rsidRPr="00142E84" w:rsidRDefault="000255EE" w:rsidP="000F576A">
            <w:pPr>
              <w:pStyle w:val="Default"/>
              <w:jc w:val="center"/>
              <w:rPr>
                <w:color w:val="auto"/>
                <w:sz w:val="20"/>
                <w:szCs w:val="20"/>
              </w:rPr>
            </w:pPr>
            <w:r w:rsidRPr="00142E84">
              <w:rPr>
                <w:color w:val="auto"/>
                <w:sz w:val="20"/>
                <w:szCs w:val="20"/>
              </w:rPr>
              <w:t>Ön test</w:t>
            </w:r>
          </w:p>
        </w:tc>
        <w:tc>
          <w:tcPr>
            <w:tcW w:w="375" w:type="pct"/>
            <w:tcBorders>
              <w:top w:val="single" w:sz="4" w:space="0" w:color="auto"/>
              <w:bottom w:val="nil"/>
            </w:tcBorders>
          </w:tcPr>
          <w:p w:rsidR="000255EE" w:rsidRPr="00142E84" w:rsidRDefault="000255EE" w:rsidP="000F576A">
            <w:pPr>
              <w:autoSpaceDE w:val="0"/>
              <w:autoSpaceDN w:val="0"/>
              <w:adjustRightInd w:val="0"/>
              <w:spacing w:line="320" w:lineRule="atLeast"/>
              <w:ind w:left="60" w:right="60"/>
              <w:jc w:val="right"/>
              <w:rPr>
                <w:rFonts w:ascii="Times New Roman" w:hAnsi="Times New Roman" w:cs="Times New Roman"/>
                <w:sz w:val="20"/>
                <w:szCs w:val="20"/>
              </w:rPr>
            </w:pPr>
            <w:r w:rsidRPr="00142E84">
              <w:rPr>
                <w:rFonts w:ascii="Times New Roman" w:hAnsi="Times New Roman" w:cs="Times New Roman"/>
                <w:sz w:val="20"/>
                <w:szCs w:val="20"/>
              </w:rPr>
              <w:t>125</w:t>
            </w:r>
          </w:p>
        </w:tc>
        <w:tc>
          <w:tcPr>
            <w:tcW w:w="512" w:type="pct"/>
            <w:tcBorders>
              <w:top w:val="single" w:sz="4" w:space="0" w:color="auto"/>
              <w:bottom w:val="nil"/>
            </w:tcBorders>
          </w:tcPr>
          <w:p w:rsidR="000255EE" w:rsidRPr="00142E84" w:rsidRDefault="000255EE" w:rsidP="000F576A">
            <w:pPr>
              <w:autoSpaceDE w:val="0"/>
              <w:autoSpaceDN w:val="0"/>
              <w:adjustRightInd w:val="0"/>
              <w:spacing w:line="320" w:lineRule="atLeast"/>
              <w:ind w:left="60" w:right="60"/>
              <w:jc w:val="right"/>
              <w:rPr>
                <w:rFonts w:ascii="Times New Roman" w:hAnsi="Times New Roman" w:cs="Times New Roman"/>
                <w:sz w:val="20"/>
                <w:szCs w:val="20"/>
              </w:rPr>
            </w:pPr>
            <w:r w:rsidRPr="00142E84">
              <w:rPr>
                <w:rFonts w:ascii="Times New Roman" w:hAnsi="Times New Roman" w:cs="Times New Roman"/>
                <w:sz w:val="20"/>
                <w:szCs w:val="20"/>
              </w:rPr>
              <w:t>13.22</w:t>
            </w:r>
          </w:p>
        </w:tc>
        <w:tc>
          <w:tcPr>
            <w:tcW w:w="418" w:type="pct"/>
            <w:tcBorders>
              <w:top w:val="single" w:sz="4" w:space="0" w:color="auto"/>
              <w:bottom w:val="nil"/>
            </w:tcBorders>
          </w:tcPr>
          <w:p w:rsidR="000255EE" w:rsidRPr="00142E84" w:rsidRDefault="000255EE" w:rsidP="000F576A">
            <w:pPr>
              <w:autoSpaceDE w:val="0"/>
              <w:autoSpaceDN w:val="0"/>
              <w:adjustRightInd w:val="0"/>
              <w:spacing w:line="320" w:lineRule="atLeast"/>
              <w:ind w:left="60" w:right="60"/>
              <w:jc w:val="right"/>
              <w:rPr>
                <w:rFonts w:ascii="Times New Roman" w:hAnsi="Times New Roman" w:cs="Times New Roman"/>
                <w:sz w:val="20"/>
                <w:szCs w:val="20"/>
              </w:rPr>
            </w:pPr>
            <w:r w:rsidRPr="00142E84">
              <w:rPr>
                <w:rFonts w:ascii="Times New Roman" w:hAnsi="Times New Roman" w:cs="Times New Roman"/>
                <w:sz w:val="20"/>
                <w:szCs w:val="20"/>
              </w:rPr>
              <w:t>2.87</w:t>
            </w:r>
          </w:p>
        </w:tc>
        <w:tc>
          <w:tcPr>
            <w:tcW w:w="629" w:type="pct"/>
            <w:vMerge w:val="restart"/>
            <w:tcBorders>
              <w:top w:val="single" w:sz="4" w:space="0" w:color="auto"/>
              <w:bottom w:val="single" w:sz="4" w:space="0" w:color="auto"/>
            </w:tcBorders>
            <w:vAlign w:val="center"/>
          </w:tcPr>
          <w:p w:rsidR="000255EE" w:rsidRPr="00142E84" w:rsidRDefault="000255EE" w:rsidP="000F576A">
            <w:pPr>
              <w:autoSpaceDE w:val="0"/>
              <w:autoSpaceDN w:val="0"/>
              <w:adjustRightInd w:val="0"/>
              <w:spacing w:line="320" w:lineRule="atLeast"/>
              <w:ind w:left="60" w:right="60"/>
              <w:jc w:val="center"/>
              <w:rPr>
                <w:rFonts w:ascii="Times New Roman" w:hAnsi="Times New Roman" w:cs="Times New Roman"/>
                <w:sz w:val="20"/>
                <w:szCs w:val="20"/>
              </w:rPr>
            </w:pPr>
            <w:r w:rsidRPr="00142E84">
              <w:rPr>
                <w:rFonts w:ascii="Times New Roman" w:hAnsi="Times New Roman" w:cs="Times New Roman"/>
                <w:sz w:val="20"/>
                <w:szCs w:val="20"/>
              </w:rPr>
              <w:t>-10.165</w:t>
            </w:r>
          </w:p>
        </w:tc>
        <w:tc>
          <w:tcPr>
            <w:tcW w:w="310" w:type="pct"/>
            <w:vMerge w:val="restart"/>
            <w:tcBorders>
              <w:top w:val="single" w:sz="4" w:space="0" w:color="auto"/>
              <w:bottom w:val="single" w:sz="4" w:space="0" w:color="auto"/>
            </w:tcBorders>
            <w:vAlign w:val="center"/>
          </w:tcPr>
          <w:p w:rsidR="000255EE" w:rsidRPr="00142E84" w:rsidRDefault="000255EE" w:rsidP="000F576A">
            <w:pPr>
              <w:jc w:val="center"/>
              <w:rPr>
                <w:rFonts w:ascii="Times New Roman" w:hAnsi="Times New Roman" w:cs="Times New Roman"/>
                <w:sz w:val="20"/>
                <w:szCs w:val="20"/>
              </w:rPr>
            </w:pPr>
            <w:r w:rsidRPr="00142E84">
              <w:rPr>
                <w:rFonts w:ascii="Times New Roman" w:hAnsi="Times New Roman" w:cs="Times New Roman"/>
                <w:sz w:val="20"/>
                <w:szCs w:val="20"/>
              </w:rPr>
              <w:t>124</w:t>
            </w:r>
          </w:p>
        </w:tc>
        <w:tc>
          <w:tcPr>
            <w:tcW w:w="472" w:type="pct"/>
            <w:vMerge w:val="restart"/>
            <w:tcBorders>
              <w:top w:val="single" w:sz="4" w:space="0" w:color="auto"/>
              <w:bottom w:val="single" w:sz="4" w:space="0" w:color="auto"/>
            </w:tcBorders>
            <w:vAlign w:val="center"/>
          </w:tcPr>
          <w:p w:rsidR="000255EE" w:rsidRPr="00142E84" w:rsidRDefault="000255EE" w:rsidP="00D85522">
            <w:pPr>
              <w:autoSpaceDE w:val="0"/>
              <w:autoSpaceDN w:val="0"/>
              <w:adjustRightInd w:val="0"/>
              <w:spacing w:line="320" w:lineRule="atLeast"/>
              <w:ind w:left="60" w:right="60"/>
              <w:rPr>
                <w:rFonts w:ascii="Times New Roman" w:hAnsi="Times New Roman" w:cs="Times New Roman"/>
                <w:sz w:val="20"/>
                <w:szCs w:val="20"/>
              </w:rPr>
            </w:pPr>
            <w:r w:rsidRPr="00142E84">
              <w:rPr>
                <w:rFonts w:ascii="Times New Roman" w:hAnsi="Times New Roman" w:cs="Times New Roman"/>
                <w:sz w:val="20"/>
                <w:szCs w:val="20"/>
              </w:rPr>
              <w:t>.000*</w:t>
            </w:r>
          </w:p>
        </w:tc>
      </w:tr>
      <w:tr w:rsidR="000255EE" w:rsidRPr="00142E84" w:rsidTr="000F576A">
        <w:tc>
          <w:tcPr>
            <w:tcW w:w="801" w:type="pct"/>
            <w:vMerge/>
          </w:tcPr>
          <w:p w:rsidR="000255EE" w:rsidRPr="00142E84" w:rsidRDefault="000255EE" w:rsidP="000F576A">
            <w:pPr>
              <w:rPr>
                <w:rFonts w:ascii="Times New Roman" w:hAnsi="Times New Roman" w:cs="Times New Roman"/>
                <w:sz w:val="20"/>
                <w:szCs w:val="20"/>
              </w:rPr>
            </w:pPr>
          </w:p>
        </w:tc>
        <w:tc>
          <w:tcPr>
            <w:tcW w:w="518" w:type="pct"/>
            <w:vMerge/>
            <w:tcBorders>
              <w:top w:val="nil"/>
              <w:bottom w:val="single" w:sz="4" w:space="0" w:color="auto"/>
            </w:tcBorders>
          </w:tcPr>
          <w:p w:rsidR="000255EE" w:rsidRPr="00142E84" w:rsidRDefault="000255EE" w:rsidP="000F576A">
            <w:pPr>
              <w:rPr>
                <w:rFonts w:ascii="Times New Roman" w:hAnsi="Times New Roman" w:cs="Times New Roman"/>
                <w:sz w:val="20"/>
                <w:szCs w:val="20"/>
              </w:rPr>
            </w:pPr>
          </w:p>
        </w:tc>
        <w:tc>
          <w:tcPr>
            <w:tcW w:w="965" w:type="pct"/>
            <w:tcBorders>
              <w:top w:val="nil"/>
              <w:bottom w:val="single" w:sz="4" w:space="0" w:color="auto"/>
            </w:tcBorders>
          </w:tcPr>
          <w:p w:rsidR="000255EE" w:rsidRPr="00142E84" w:rsidRDefault="000255EE" w:rsidP="000F576A">
            <w:pPr>
              <w:pStyle w:val="Default"/>
              <w:jc w:val="center"/>
              <w:rPr>
                <w:color w:val="auto"/>
                <w:sz w:val="20"/>
                <w:szCs w:val="20"/>
              </w:rPr>
            </w:pPr>
            <w:r w:rsidRPr="00142E84">
              <w:rPr>
                <w:color w:val="auto"/>
                <w:sz w:val="20"/>
                <w:szCs w:val="20"/>
              </w:rPr>
              <w:t>Son test</w:t>
            </w:r>
          </w:p>
        </w:tc>
        <w:tc>
          <w:tcPr>
            <w:tcW w:w="375" w:type="pct"/>
            <w:tcBorders>
              <w:top w:val="nil"/>
              <w:bottom w:val="single" w:sz="4" w:space="0" w:color="auto"/>
            </w:tcBorders>
          </w:tcPr>
          <w:p w:rsidR="000255EE" w:rsidRPr="00142E84" w:rsidRDefault="000255EE" w:rsidP="000F576A">
            <w:pPr>
              <w:autoSpaceDE w:val="0"/>
              <w:autoSpaceDN w:val="0"/>
              <w:adjustRightInd w:val="0"/>
              <w:spacing w:line="320" w:lineRule="atLeast"/>
              <w:ind w:left="60" w:right="60"/>
              <w:jc w:val="right"/>
              <w:rPr>
                <w:rFonts w:ascii="Times New Roman" w:hAnsi="Times New Roman" w:cs="Times New Roman"/>
                <w:sz w:val="20"/>
                <w:szCs w:val="20"/>
              </w:rPr>
            </w:pPr>
            <w:r w:rsidRPr="00142E84">
              <w:rPr>
                <w:rFonts w:ascii="Times New Roman" w:hAnsi="Times New Roman" w:cs="Times New Roman"/>
                <w:sz w:val="20"/>
                <w:szCs w:val="20"/>
              </w:rPr>
              <w:t>125</w:t>
            </w:r>
          </w:p>
        </w:tc>
        <w:tc>
          <w:tcPr>
            <w:tcW w:w="512" w:type="pct"/>
            <w:tcBorders>
              <w:top w:val="nil"/>
              <w:bottom w:val="single" w:sz="4" w:space="0" w:color="auto"/>
            </w:tcBorders>
          </w:tcPr>
          <w:p w:rsidR="000255EE" w:rsidRPr="00142E84" w:rsidRDefault="000255EE" w:rsidP="000F576A">
            <w:pPr>
              <w:autoSpaceDE w:val="0"/>
              <w:autoSpaceDN w:val="0"/>
              <w:adjustRightInd w:val="0"/>
              <w:spacing w:line="320" w:lineRule="atLeast"/>
              <w:ind w:left="60" w:right="60"/>
              <w:jc w:val="right"/>
              <w:rPr>
                <w:rFonts w:ascii="Times New Roman" w:hAnsi="Times New Roman" w:cs="Times New Roman"/>
                <w:sz w:val="20"/>
                <w:szCs w:val="20"/>
              </w:rPr>
            </w:pPr>
            <w:r w:rsidRPr="00142E84">
              <w:rPr>
                <w:rFonts w:ascii="Times New Roman" w:hAnsi="Times New Roman" w:cs="Times New Roman"/>
                <w:sz w:val="20"/>
                <w:szCs w:val="20"/>
              </w:rPr>
              <w:t>16.48</w:t>
            </w:r>
          </w:p>
        </w:tc>
        <w:tc>
          <w:tcPr>
            <w:tcW w:w="418" w:type="pct"/>
            <w:tcBorders>
              <w:top w:val="nil"/>
              <w:bottom w:val="single" w:sz="4" w:space="0" w:color="auto"/>
            </w:tcBorders>
          </w:tcPr>
          <w:p w:rsidR="000255EE" w:rsidRPr="00142E84" w:rsidRDefault="000255EE" w:rsidP="000F576A">
            <w:pPr>
              <w:autoSpaceDE w:val="0"/>
              <w:autoSpaceDN w:val="0"/>
              <w:adjustRightInd w:val="0"/>
              <w:spacing w:line="320" w:lineRule="atLeast"/>
              <w:ind w:left="60" w:right="60"/>
              <w:jc w:val="right"/>
              <w:rPr>
                <w:rFonts w:ascii="Times New Roman" w:hAnsi="Times New Roman" w:cs="Times New Roman"/>
                <w:sz w:val="20"/>
                <w:szCs w:val="20"/>
              </w:rPr>
            </w:pPr>
            <w:r w:rsidRPr="00142E84">
              <w:rPr>
                <w:rFonts w:ascii="Times New Roman" w:hAnsi="Times New Roman" w:cs="Times New Roman"/>
                <w:sz w:val="20"/>
                <w:szCs w:val="20"/>
              </w:rPr>
              <w:t>2.73</w:t>
            </w:r>
          </w:p>
        </w:tc>
        <w:tc>
          <w:tcPr>
            <w:tcW w:w="629" w:type="pct"/>
            <w:vMerge/>
            <w:tcBorders>
              <w:top w:val="nil"/>
              <w:bottom w:val="single" w:sz="4" w:space="0" w:color="auto"/>
            </w:tcBorders>
            <w:vAlign w:val="center"/>
          </w:tcPr>
          <w:p w:rsidR="000255EE" w:rsidRPr="00142E84" w:rsidRDefault="000255EE" w:rsidP="000F576A">
            <w:pPr>
              <w:jc w:val="center"/>
              <w:rPr>
                <w:rFonts w:ascii="Times New Roman" w:hAnsi="Times New Roman" w:cs="Times New Roman"/>
                <w:sz w:val="20"/>
                <w:szCs w:val="20"/>
              </w:rPr>
            </w:pPr>
          </w:p>
        </w:tc>
        <w:tc>
          <w:tcPr>
            <w:tcW w:w="310" w:type="pct"/>
            <w:vMerge/>
            <w:tcBorders>
              <w:top w:val="nil"/>
              <w:bottom w:val="single" w:sz="4" w:space="0" w:color="auto"/>
            </w:tcBorders>
            <w:vAlign w:val="center"/>
          </w:tcPr>
          <w:p w:rsidR="000255EE" w:rsidRPr="00142E84" w:rsidRDefault="000255EE" w:rsidP="000F576A">
            <w:pPr>
              <w:jc w:val="center"/>
              <w:rPr>
                <w:rFonts w:ascii="Times New Roman" w:hAnsi="Times New Roman" w:cs="Times New Roman"/>
                <w:sz w:val="20"/>
                <w:szCs w:val="20"/>
              </w:rPr>
            </w:pPr>
          </w:p>
        </w:tc>
        <w:tc>
          <w:tcPr>
            <w:tcW w:w="472" w:type="pct"/>
            <w:vMerge/>
            <w:tcBorders>
              <w:top w:val="nil"/>
              <w:bottom w:val="single" w:sz="4" w:space="0" w:color="auto"/>
            </w:tcBorders>
            <w:vAlign w:val="center"/>
          </w:tcPr>
          <w:p w:rsidR="000255EE" w:rsidRPr="00142E84" w:rsidRDefault="000255EE" w:rsidP="00D85522">
            <w:pPr>
              <w:rPr>
                <w:rFonts w:ascii="Times New Roman" w:hAnsi="Times New Roman" w:cs="Times New Roman"/>
                <w:sz w:val="20"/>
                <w:szCs w:val="20"/>
              </w:rPr>
            </w:pPr>
          </w:p>
        </w:tc>
      </w:tr>
      <w:tr w:rsidR="000255EE" w:rsidRPr="00142E84" w:rsidTr="000F576A">
        <w:tc>
          <w:tcPr>
            <w:tcW w:w="801" w:type="pct"/>
            <w:vMerge/>
          </w:tcPr>
          <w:p w:rsidR="000255EE" w:rsidRPr="00142E84" w:rsidRDefault="000255EE" w:rsidP="000F576A">
            <w:pPr>
              <w:pStyle w:val="WW-NormalWeb1"/>
              <w:spacing w:before="0" w:after="0"/>
              <w:rPr>
                <w:sz w:val="20"/>
                <w:szCs w:val="20"/>
              </w:rPr>
            </w:pPr>
          </w:p>
        </w:tc>
        <w:tc>
          <w:tcPr>
            <w:tcW w:w="518" w:type="pct"/>
            <w:vMerge w:val="restart"/>
            <w:tcBorders>
              <w:top w:val="single" w:sz="4" w:space="0" w:color="auto"/>
              <w:bottom w:val="single" w:sz="4" w:space="0" w:color="auto"/>
            </w:tcBorders>
          </w:tcPr>
          <w:p w:rsidR="000255EE" w:rsidRPr="00142E84" w:rsidRDefault="000255EE" w:rsidP="000F576A">
            <w:pPr>
              <w:rPr>
                <w:rFonts w:ascii="Times New Roman" w:hAnsi="Times New Roman" w:cs="Times New Roman"/>
                <w:sz w:val="20"/>
                <w:szCs w:val="20"/>
              </w:rPr>
            </w:pPr>
            <w:r w:rsidRPr="00142E84">
              <w:rPr>
                <w:rFonts w:ascii="Times New Roman" w:hAnsi="Times New Roman" w:cs="Times New Roman"/>
                <w:sz w:val="20"/>
                <w:szCs w:val="20"/>
              </w:rPr>
              <w:t xml:space="preserve">Kaygı </w:t>
            </w:r>
          </w:p>
        </w:tc>
        <w:tc>
          <w:tcPr>
            <w:tcW w:w="965" w:type="pct"/>
            <w:tcBorders>
              <w:top w:val="single" w:sz="4" w:space="0" w:color="auto"/>
              <w:bottom w:val="nil"/>
            </w:tcBorders>
          </w:tcPr>
          <w:p w:rsidR="000255EE" w:rsidRPr="00142E84" w:rsidRDefault="000255EE" w:rsidP="000F576A">
            <w:pPr>
              <w:pStyle w:val="Default"/>
              <w:jc w:val="center"/>
              <w:rPr>
                <w:color w:val="auto"/>
                <w:sz w:val="20"/>
                <w:szCs w:val="20"/>
              </w:rPr>
            </w:pPr>
            <w:r w:rsidRPr="00142E84">
              <w:rPr>
                <w:color w:val="auto"/>
                <w:sz w:val="20"/>
                <w:szCs w:val="20"/>
              </w:rPr>
              <w:t>Ön test</w:t>
            </w:r>
          </w:p>
        </w:tc>
        <w:tc>
          <w:tcPr>
            <w:tcW w:w="375" w:type="pct"/>
            <w:tcBorders>
              <w:top w:val="single" w:sz="4" w:space="0" w:color="auto"/>
              <w:bottom w:val="nil"/>
            </w:tcBorders>
          </w:tcPr>
          <w:p w:rsidR="000255EE" w:rsidRPr="00142E84" w:rsidRDefault="000255EE" w:rsidP="000F576A">
            <w:pPr>
              <w:autoSpaceDE w:val="0"/>
              <w:autoSpaceDN w:val="0"/>
              <w:adjustRightInd w:val="0"/>
              <w:spacing w:line="320" w:lineRule="atLeast"/>
              <w:ind w:left="60" w:right="60"/>
              <w:jc w:val="right"/>
              <w:rPr>
                <w:rFonts w:ascii="Times New Roman" w:hAnsi="Times New Roman" w:cs="Times New Roman"/>
                <w:sz w:val="20"/>
                <w:szCs w:val="20"/>
              </w:rPr>
            </w:pPr>
            <w:r w:rsidRPr="00142E84">
              <w:rPr>
                <w:rFonts w:ascii="Times New Roman" w:hAnsi="Times New Roman" w:cs="Times New Roman"/>
                <w:sz w:val="20"/>
                <w:szCs w:val="20"/>
              </w:rPr>
              <w:t>125</w:t>
            </w:r>
          </w:p>
        </w:tc>
        <w:tc>
          <w:tcPr>
            <w:tcW w:w="512" w:type="pct"/>
            <w:tcBorders>
              <w:top w:val="single" w:sz="4" w:space="0" w:color="auto"/>
              <w:bottom w:val="nil"/>
            </w:tcBorders>
          </w:tcPr>
          <w:p w:rsidR="000255EE" w:rsidRPr="00142E84" w:rsidRDefault="000255EE" w:rsidP="000F576A">
            <w:pPr>
              <w:autoSpaceDE w:val="0"/>
              <w:autoSpaceDN w:val="0"/>
              <w:adjustRightInd w:val="0"/>
              <w:spacing w:line="320" w:lineRule="atLeast"/>
              <w:ind w:left="60" w:right="60"/>
              <w:jc w:val="right"/>
              <w:rPr>
                <w:rFonts w:ascii="Times New Roman" w:hAnsi="Times New Roman" w:cs="Times New Roman"/>
                <w:sz w:val="20"/>
                <w:szCs w:val="20"/>
              </w:rPr>
            </w:pPr>
            <w:r w:rsidRPr="00142E84">
              <w:rPr>
                <w:rFonts w:ascii="Times New Roman" w:hAnsi="Times New Roman" w:cs="Times New Roman"/>
                <w:sz w:val="20"/>
                <w:szCs w:val="20"/>
              </w:rPr>
              <w:t>12.60</w:t>
            </w:r>
          </w:p>
        </w:tc>
        <w:tc>
          <w:tcPr>
            <w:tcW w:w="418" w:type="pct"/>
            <w:tcBorders>
              <w:top w:val="single" w:sz="4" w:space="0" w:color="auto"/>
              <w:bottom w:val="nil"/>
            </w:tcBorders>
          </w:tcPr>
          <w:p w:rsidR="000255EE" w:rsidRPr="00142E84" w:rsidRDefault="000255EE" w:rsidP="000F576A">
            <w:pPr>
              <w:autoSpaceDE w:val="0"/>
              <w:autoSpaceDN w:val="0"/>
              <w:adjustRightInd w:val="0"/>
              <w:spacing w:line="320" w:lineRule="atLeast"/>
              <w:ind w:left="60" w:right="60"/>
              <w:jc w:val="right"/>
              <w:rPr>
                <w:rFonts w:ascii="Times New Roman" w:hAnsi="Times New Roman" w:cs="Times New Roman"/>
                <w:sz w:val="20"/>
                <w:szCs w:val="20"/>
              </w:rPr>
            </w:pPr>
            <w:r w:rsidRPr="00142E84">
              <w:rPr>
                <w:rFonts w:ascii="Times New Roman" w:hAnsi="Times New Roman" w:cs="Times New Roman"/>
                <w:sz w:val="20"/>
                <w:szCs w:val="20"/>
              </w:rPr>
              <w:t>2.60</w:t>
            </w:r>
          </w:p>
        </w:tc>
        <w:tc>
          <w:tcPr>
            <w:tcW w:w="629" w:type="pct"/>
            <w:vMerge w:val="restart"/>
            <w:tcBorders>
              <w:top w:val="single" w:sz="4" w:space="0" w:color="auto"/>
              <w:bottom w:val="nil"/>
            </w:tcBorders>
            <w:vAlign w:val="center"/>
          </w:tcPr>
          <w:p w:rsidR="000255EE" w:rsidRPr="00142E84" w:rsidRDefault="000255EE" w:rsidP="000F576A">
            <w:pPr>
              <w:autoSpaceDE w:val="0"/>
              <w:autoSpaceDN w:val="0"/>
              <w:adjustRightInd w:val="0"/>
              <w:spacing w:line="320" w:lineRule="atLeast"/>
              <w:ind w:left="60" w:right="60"/>
              <w:jc w:val="center"/>
              <w:rPr>
                <w:rFonts w:ascii="Times New Roman" w:hAnsi="Times New Roman" w:cs="Times New Roman"/>
                <w:sz w:val="20"/>
                <w:szCs w:val="20"/>
              </w:rPr>
            </w:pPr>
            <w:r w:rsidRPr="00142E84">
              <w:rPr>
                <w:rFonts w:ascii="Times New Roman" w:hAnsi="Times New Roman" w:cs="Times New Roman"/>
                <w:sz w:val="20"/>
                <w:szCs w:val="20"/>
              </w:rPr>
              <w:t>8.638</w:t>
            </w:r>
          </w:p>
        </w:tc>
        <w:tc>
          <w:tcPr>
            <w:tcW w:w="310" w:type="pct"/>
            <w:vMerge w:val="restart"/>
            <w:tcBorders>
              <w:top w:val="single" w:sz="4" w:space="0" w:color="auto"/>
              <w:bottom w:val="nil"/>
            </w:tcBorders>
            <w:vAlign w:val="center"/>
          </w:tcPr>
          <w:p w:rsidR="000255EE" w:rsidRPr="00142E84" w:rsidRDefault="000255EE" w:rsidP="000F576A">
            <w:pPr>
              <w:jc w:val="center"/>
              <w:rPr>
                <w:rFonts w:ascii="Times New Roman" w:hAnsi="Times New Roman" w:cs="Times New Roman"/>
                <w:sz w:val="20"/>
                <w:szCs w:val="20"/>
              </w:rPr>
            </w:pPr>
            <w:r w:rsidRPr="00142E84">
              <w:rPr>
                <w:rFonts w:ascii="Times New Roman" w:hAnsi="Times New Roman" w:cs="Times New Roman"/>
                <w:sz w:val="20"/>
                <w:szCs w:val="20"/>
              </w:rPr>
              <w:t>124</w:t>
            </w:r>
          </w:p>
        </w:tc>
        <w:tc>
          <w:tcPr>
            <w:tcW w:w="472" w:type="pct"/>
            <w:vMerge w:val="restart"/>
            <w:tcBorders>
              <w:top w:val="single" w:sz="4" w:space="0" w:color="auto"/>
              <w:bottom w:val="nil"/>
            </w:tcBorders>
            <w:vAlign w:val="center"/>
          </w:tcPr>
          <w:p w:rsidR="000255EE" w:rsidRPr="00142E84" w:rsidRDefault="000255EE" w:rsidP="00D85522">
            <w:pPr>
              <w:autoSpaceDE w:val="0"/>
              <w:autoSpaceDN w:val="0"/>
              <w:adjustRightInd w:val="0"/>
              <w:spacing w:line="320" w:lineRule="atLeast"/>
              <w:ind w:right="60"/>
              <w:rPr>
                <w:rFonts w:ascii="Times New Roman" w:hAnsi="Times New Roman" w:cs="Times New Roman"/>
                <w:sz w:val="20"/>
                <w:szCs w:val="20"/>
              </w:rPr>
            </w:pPr>
            <w:r w:rsidRPr="00142E84">
              <w:rPr>
                <w:rFonts w:ascii="Times New Roman" w:hAnsi="Times New Roman" w:cs="Times New Roman"/>
                <w:sz w:val="20"/>
                <w:szCs w:val="20"/>
              </w:rPr>
              <w:t>.000*</w:t>
            </w:r>
          </w:p>
        </w:tc>
      </w:tr>
      <w:tr w:rsidR="000255EE" w:rsidRPr="00142E84" w:rsidTr="000F576A">
        <w:tc>
          <w:tcPr>
            <w:tcW w:w="801" w:type="pct"/>
            <w:vMerge/>
          </w:tcPr>
          <w:p w:rsidR="000255EE" w:rsidRPr="00142E84" w:rsidRDefault="000255EE" w:rsidP="000F576A">
            <w:pPr>
              <w:rPr>
                <w:rFonts w:ascii="Times New Roman" w:hAnsi="Times New Roman" w:cs="Times New Roman"/>
                <w:sz w:val="20"/>
                <w:szCs w:val="20"/>
              </w:rPr>
            </w:pPr>
          </w:p>
        </w:tc>
        <w:tc>
          <w:tcPr>
            <w:tcW w:w="518" w:type="pct"/>
            <w:vMerge/>
            <w:tcBorders>
              <w:top w:val="nil"/>
              <w:bottom w:val="single" w:sz="4" w:space="0" w:color="auto"/>
            </w:tcBorders>
          </w:tcPr>
          <w:p w:rsidR="000255EE" w:rsidRPr="00142E84" w:rsidRDefault="000255EE" w:rsidP="000F576A">
            <w:pPr>
              <w:rPr>
                <w:rFonts w:ascii="Times New Roman" w:hAnsi="Times New Roman" w:cs="Times New Roman"/>
                <w:sz w:val="20"/>
                <w:szCs w:val="20"/>
              </w:rPr>
            </w:pPr>
          </w:p>
        </w:tc>
        <w:tc>
          <w:tcPr>
            <w:tcW w:w="965" w:type="pct"/>
            <w:tcBorders>
              <w:top w:val="nil"/>
              <w:bottom w:val="single" w:sz="4" w:space="0" w:color="auto"/>
            </w:tcBorders>
          </w:tcPr>
          <w:p w:rsidR="000255EE" w:rsidRPr="00142E84" w:rsidRDefault="000255EE" w:rsidP="000F576A">
            <w:pPr>
              <w:pStyle w:val="Default"/>
              <w:jc w:val="center"/>
              <w:rPr>
                <w:color w:val="auto"/>
                <w:sz w:val="20"/>
                <w:szCs w:val="20"/>
              </w:rPr>
            </w:pPr>
            <w:r w:rsidRPr="00142E84">
              <w:rPr>
                <w:color w:val="auto"/>
                <w:sz w:val="20"/>
                <w:szCs w:val="20"/>
              </w:rPr>
              <w:t>Son test</w:t>
            </w:r>
          </w:p>
        </w:tc>
        <w:tc>
          <w:tcPr>
            <w:tcW w:w="375" w:type="pct"/>
            <w:tcBorders>
              <w:top w:val="nil"/>
              <w:bottom w:val="single" w:sz="4" w:space="0" w:color="auto"/>
            </w:tcBorders>
          </w:tcPr>
          <w:p w:rsidR="000255EE" w:rsidRPr="00142E84" w:rsidRDefault="000255EE" w:rsidP="000F576A">
            <w:pPr>
              <w:autoSpaceDE w:val="0"/>
              <w:autoSpaceDN w:val="0"/>
              <w:adjustRightInd w:val="0"/>
              <w:spacing w:line="320" w:lineRule="atLeast"/>
              <w:ind w:left="60" w:right="60"/>
              <w:jc w:val="right"/>
              <w:rPr>
                <w:rFonts w:ascii="Times New Roman" w:hAnsi="Times New Roman" w:cs="Times New Roman"/>
                <w:sz w:val="20"/>
                <w:szCs w:val="20"/>
              </w:rPr>
            </w:pPr>
            <w:r w:rsidRPr="00142E84">
              <w:rPr>
                <w:rFonts w:ascii="Times New Roman" w:hAnsi="Times New Roman" w:cs="Times New Roman"/>
                <w:sz w:val="20"/>
                <w:szCs w:val="20"/>
              </w:rPr>
              <w:t>125</w:t>
            </w:r>
          </w:p>
        </w:tc>
        <w:tc>
          <w:tcPr>
            <w:tcW w:w="512" w:type="pct"/>
            <w:tcBorders>
              <w:top w:val="nil"/>
              <w:bottom w:val="single" w:sz="4" w:space="0" w:color="auto"/>
            </w:tcBorders>
          </w:tcPr>
          <w:p w:rsidR="000255EE" w:rsidRPr="00142E84" w:rsidRDefault="000255EE" w:rsidP="000F576A">
            <w:pPr>
              <w:autoSpaceDE w:val="0"/>
              <w:autoSpaceDN w:val="0"/>
              <w:adjustRightInd w:val="0"/>
              <w:spacing w:line="320" w:lineRule="atLeast"/>
              <w:ind w:left="60" w:right="60"/>
              <w:jc w:val="right"/>
              <w:rPr>
                <w:rFonts w:ascii="Times New Roman" w:hAnsi="Times New Roman" w:cs="Times New Roman"/>
                <w:sz w:val="20"/>
                <w:szCs w:val="20"/>
              </w:rPr>
            </w:pPr>
            <w:r w:rsidRPr="00142E84">
              <w:rPr>
                <w:rFonts w:ascii="Times New Roman" w:hAnsi="Times New Roman" w:cs="Times New Roman"/>
                <w:sz w:val="20"/>
                <w:szCs w:val="20"/>
              </w:rPr>
              <w:t>10.13</w:t>
            </w:r>
          </w:p>
        </w:tc>
        <w:tc>
          <w:tcPr>
            <w:tcW w:w="418" w:type="pct"/>
            <w:tcBorders>
              <w:top w:val="nil"/>
              <w:bottom w:val="single" w:sz="4" w:space="0" w:color="auto"/>
            </w:tcBorders>
          </w:tcPr>
          <w:p w:rsidR="000255EE" w:rsidRPr="00142E84" w:rsidRDefault="000255EE" w:rsidP="000F576A">
            <w:pPr>
              <w:autoSpaceDE w:val="0"/>
              <w:autoSpaceDN w:val="0"/>
              <w:adjustRightInd w:val="0"/>
              <w:spacing w:line="320" w:lineRule="atLeast"/>
              <w:ind w:left="60" w:right="60"/>
              <w:jc w:val="right"/>
              <w:rPr>
                <w:rFonts w:ascii="Times New Roman" w:hAnsi="Times New Roman" w:cs="Times New Roman"/>
                <w:sz w:val="20"/>
                <w:szCs w:val="20"/>
              </w:rPr>
            </w:pPr>
            <w:r w:rsidRPr="00142E84">
              <w:rPr>
                <w:rFonts w:ascii="Times New Roman" w:hAnsi="Times New Roman" w:cs="Times New Roman"/>
                <w:sz w:val="20"/>
                <w:szCs w:val="20"/>
              </w:rPr>
              <w:t>2.73</w:t>
            </w:r>
          </w:p>
        </w:tc>
        <w:tc>
          <w:tcPr>
            <w:tcW w:w="629" w:type="pct"/>
            <w:vMerge/>
            <w:tcBorders>
              <w:top w:val="nil"/>
              <w:bottom w:val="single" w:sz="4" w:space="0" w:color="auto"/>
            </w:tcBorders>
            <w:vAlign w:val="center"/>
          </w:tcPr>
          <w:p w:rsidR="000255EE" w:rsidRPr="00142E84" w:rsidRDefault="000255EE" w:rsidP="000F576A">
            <w:pPr>
              <w:jc w:val="center"/>
              <w:rPr>
                <w:rFonts w:ascii="Times New Roman" w:hAnsi="Times New Roman" w:cs="Times New Roman"/>
                <w:sz w:val="20"/>
                <w:szCs w:val="20"/>
              </w:rPr>
            </w:pPr>
          </w:p>
        </w:tc>
        <w:tc>
          <w:tcPr>
            <w:tcW w:w="310" w:type="pct"/>
            <w:vMerge/>
            <w:tcBorders>
              <w:top w:val="nil"/>
              <w:bottom w:val="single" w:sz="4" w:space="0" w:color="auto"/>
            </w:tcBorders>
            <w:vAlign w:val="center"/>
          </w:tcPr>
          <w:p w:rsidR="000255EE" w:rsidRPr="00142E84" w:rsidRDefault="000255EE" w:rsidP="000F576A">
            <w:pPr>
              <w:jc w:val="center"/>
              <w:rPr>
                <w:rFonts w:ascii="Times New Roman" w:hAnsi="Times New Roman" w:cs="Times New Roman"/>
                <w:sz w:val="20"/>
                <w:szCs w:val="20"/>
              </w:rPr>
            </w:pPr>
          </w:p>
        </w:tc>
        <w:tc>
          <w:tcPr>
            <w:tcW w:w="472" w:type="pct"/>
            <w:vMerge/>
            <w:tcBorders>
              <w:top w:val="nil"/>
              <w:bottom w:val="single" w:sz="4" w:space="0" w:color="auto"/>
            </w:tcBorders>
            <w:vAlign w:val="center"/>
          </w:tcPr>
          <w:p w:rsidR="000255EE" w:rsidRPr="00142E84" w:rsidRDefault="000255EE" w:rsidP="00D85522">
            <w:pPr>
              <w:rPr>
                <w:rFonts w:ascii="Times New Roman" w:hAnsi="Times New Roman" w:cs="Times New Roman"/>
                <w:sz w:val="20"/>
                <w:szCs w:val="20"/>
              </w:rPr>
            </w:pPr>
          </w:p>
        </w:tc>
      </w:tr>
      <w:tr w:rsidR="000255EE" w:rsidRPr="00142E84" w:rsidTr="000F576A">
        <w:tc>
          <w:tcPr>
            <w:tcW w:w="801" w:type="pct"/>
            <w:vMerge/>
          </w:tcPr>
          <w:p w:rsidR="000255EE" w:rsidRPr="00142E84" w:rsidRDefault="000255EE" w:rsidP="000F576A">
            <w:pPr>
              <w:rPr>
                <w:rFonts w:ascii="Times New Roman" w:hAnsi="Times New Roman" w:cs="Times New Roman"/>
                <w:sz w:val="20"/>
                <w:szCs w:val="20"/>
              </w:rPr>
            </w:pPr>
          </w:p>
        </w:tc>
        <w:tc>
          <w:tcPr>
            <w:tcW w:w="518" w:type="pct"/>
            <w:vMerge w:val="restart"/>
            <w:tcBorders>
              <w:top w:val="single" w:sz="4" w:space="0" w:color="auto"/>
            </w:tcBorders>
          </w:tcPr>
          <w:p w:rsidR="000255EE" w:rsidRPr="00142E84" w:rsidRDefault="000255EE" w:rsidP="000F576A">
            <w:pPr>
              <w:rPr>
                <w:rFonts w:ascii="Times New Roman" w:hAnsi="Times New Roman" w:cs="Times New Roman"/>
                <w:sz w:val="20"/>
                <w:szCs w:val="20"/>
              </w:rPr>
            </w:pPr>
            <w:r w:rsidRPr="00142E84">
              <w:rPr>
                <w:rFonts w:ascii="Times New Roman" w:hAnsi="Times New Roman" w:cs="Times New Roman"/>
                <w:sz w:val="20"/>
                <w:szCs w:val="20"/>
              </w:rPr>
              <w:t xml:space="preserve">Toplam  </w:t>
            </w:r>
          </w:p>
        </w:tc>
        <w:tc>
          <w:tcPr>
            <w:tcW w:w="965" w:type="pct"/>
            <w:tcBorders>
              <w:top w:val="single" w:sz="4" w:space="0" w:color="auto"/>
            </w:tcBorders>
          </w:tcPr>
          <w:p w:rsidR="000255EE" w:rsidRPr="00142E84" w:rsidRDefault="000255EE" w:rsidP="000F576A">
            <w:pPr>
              <w:pStyle w:val="Default"/>
              <w:jc w:val="center"/>
              <w:rPr>
                <w:color w:val="auto"/>
                <w:sz w:val="20"/>
                <w:szCs w:val="20"/>
              </w:rPr>
            </w:pPr>
            <w:r w:rsidRPr="00142E84">
              <w:rPr>
                <w:color w:val="auto"/>
                <w:sz w:val="20"/>
                <w:szCs w:val="20"/>
              </w:rPr>
              <w:t>Ön test</w:t>
            </w:r>
          </w:p>
        </w:tc>
        <w:tc>
          <w:tcPr>
            <w:tcW w:w="375" w:type="pct"/>
            <w:tcBorders>
              <w:top w:val="single" w:sz="4" w:space="0" w:color="auto"/>
            </w:tcBorders>
          </w:tcPr>
          <w:p w:rsidR="000255EE" w:rsidRPr="00142E84" w:rsidRDefault="000255EE" w:rsidP="000F576A">
            <w:pPr>
              <w:autoSpaceDE w:val="0"/>
              <w:autoSpaceDN w:val="0"/>
              <w:adjustRightInd w:val="0"/>
              <w:spacing w:line="320" w:lineRule="atLeast"/>
              <w:ind w:left="60" w:right="60"/>
              <w:jc w:val="right"/>
              <w:rPr>
                <w:rFonts w:ascii="Times New Roman" w:hAnsi="Times New Roman" w:cs="Times New Roman"/>
                <w:sz w:val="20"/>
                <w:szCs w:val="20"/>
              </w:rPr>
            </w:pPr>
            <w:r w:rsidRPr="00142E84">
              <w:rPr>
                <w:rFonts w:ascii="Times New Roman" w:hAnsi="Times New Roman" w:cs="Times New Roman"/>
                <w:sz w:val="20"/>
                <w:szCs w:val="20"/>
              </w:rPr>
              <w:t>125</w:t>
            </w:r>
          </w:p>
        </w:tc>
        <w:tc>
          <w:tcPr>
            <w:tcW w:w="512" w:type="pct"/>
            <w:tcBorders>
              <w:top w:val="single" w:sz="4" w:space="0" w:color="auto"/>
            </w:tcBorders>
          </w:tcPr>
          <w:p w:rsidR="000255EE" w:rsidRPr="00142E84" w:rsidRDefault="000255EE" w:rsidP="000F576A">
            <w:pPr>
              <w:autoSpaceDE w:val="0"/>
              <w:autoSpaceDN w:val="0"/>
              <w:adjustRightInd w:val="0"/>
              <w:spacing w:line="320" w:lineRule="atLeast"/>
              <w:ind w:left="60" w:right="60"/>
              <w:jc w:val="right"/>
              <w:rPr>
                <w:rFonts w:ascii="Times New Roman" w:hAnsi="Times New Roman" w:cs="Times New Roman"/>
                <w:sz w:val="20"/>
                <w:szCs w:val="20"/>
              </w:rPr>
            </w:pPr>
            <w:r w:rsidRPr="00142E84">
              <w:rPr>
                <w:rFonts w:ascii="Times New Roman" w:hAnsi="Times New Roman" w:cs="Times New Roman"/>
                <w:sz w:val="20"/>
                <w:szCs w:val="20"/>
              </w:rPr>
              <w:t>40.44</w:t>
            </w:r>
          </w:p>
        </w:tc>
        <w:tc>
          <w:tcPr>
            <w:tcW w:w="418" w:type="pct"/>
            <w:tcBorders>
              <w:top w:val="single" w:sz="4" w:space="0" w:color="auto"/>
            </w:tcBorders>
          </w:tcPr>
          <w:p w:rsidR="000255EE" w:rsidRPr="00142E84" w:rsidRDefault="000255EE" w:rsidP="000F576A">
            <w:pPr>
              <w:autoSpaceDE w:val="0"/>
              <w:autoSpaceDN w:val="0"/>
              <w:adjustRightInd w:val="0"/>
              <w:spacing w:line="320" w:lineRule="atLeast"/>
              <w:ind w:left="60" w:right="60"/>
              <w:jc w:val="right"/>
              <w:rPr>
                <w:rFonts w:ascii="Times New Roman" w:hAnsi="Times New Roman" w:cs="Times New Roman"/>
                <w:sz w:val="20"/>
                <w:szCs w:val="20"/>
              </w:rPr>
            </w:pPr>
            <w:r w:rsidRPr="00142E84">
              <w:rPr>
                <w:rFonts w:ascii="Times New Roman" w:hAnsi="Times New Roman" w:cs="Times New Roman"/>
                <w:sz w:val="20"/>
                <w:szCs w:val="20"/>
              </w:rPr>
              <w:t>3.88</w:t>
            </w:r>
          </w:p>
        </w:tc>
        <w:tc>
          <w:tcPr>
            <w:tcW w:w="629" w:type="pct"/>
            <w:vMerge w:val="restart"/>
            <w:tcBorders>
              <w:top w:val="single" w:sz="4" w:space="0" w:color="auto"/>
            </w:tcBorders>
            <w:vAlign w:val="center"/>
          </w:tcPr>
          <w:p w:rsidR="000255EE" w:rsidRPr="00142E84" w:rsidRDefault="000255EE" w:rsidP="000F576A">
            <w:pPr>
              <w:autoSpaceDE w:val="0"/>
              <w:autoSpaceDN w:val="0"/>
              <w:adjustRightInd w:val="0"/>
              <w:spacing w:line="320" w:lineRule="atLeast"/>
              <w:ind w:left="60" w:right="60"/>
              <w:jc w:val="center"/>
              <w:rPr>
                <w:rFonts w:ascii="Times New Roman" w:hAnsi="Times New Roman" w:cs="Times New Roman"/>
                <w:sz w:val="20"/>
                <w:szCs w:val="20"/>
              </w:rPr>
            </w:pPr>
            <w:r w:rsidRPr="00142E84">
              <w:rPr>
                <w:rFonts w:ascii="Times New Roman" w:hAnsi="Times New Roman" w:cs="Times New Roman"/>
                <w:sz w:val="20"/>
                <w:szCs w:val="20"/>
              </w:rPr>
              <w:t>-3.510</w:t>
            </w:r>
          </w:p>
        </w:tc>
        <w:tc>
          <w:tcPr>
            <w:tcW w:w="310" w:type="pct"/>
            <w:vMerge w:val="restart"/>
            <w:tcBorders>
              <w:top w:val="single" w:sz="4" w:space="0" w:color="auto"/>
            </w:tcBorders>
            <w:vAlign w:val="center"/>
          </w:tcPr>
          <w:p w:rsidR="000255EE" w:rsidRPr="00142E84" w:rsidRDefault="000255EE" w:rsidP="000F576A">
            <w:pPr>
              <w:jc w:val="center"/>
              <w:rPr>
                <w:rFonts w:ascii="Times New Roman" w:hAnsi="Times New Roman" w:cs="Times New Roman"/>
                <w:sz w:val="20"/>
                <w:szCs w:val="20"/>
              </w:rPr>
            </w:pPr>
            <w:r w:rsidRPr="00142E84">
              <w:rPr>
                <w:rFonts w:ascii="Times New Roman" w:hAnsi="Times New Roman" w:cs="Times New Roman"/>
                <w:sz w:val="20"/>
                <w:szCs w:val="20"/>
              </w:rPr>
              <w:t>124</w:t>
            </w:r>
          </w:p>
        </w:tc>
        <w:tc>
          <w:tcPr>
            <w:tcW w:w="472" w:type="pct"/>
            <w:vMerge w:val="restart"/>
            <w:tcBorders>
              <w:top w:val="single" w:sz="4" w:space="0" w:color="auto"/>
            </w:tcBorders>
            <w:vAlign w:val="center"/>
          </w:tcPr>
          <w:p w:rsidR="000255EE" w:rsidRPr="00142E84" w:rsidRDefault="000255EE" w:rsidP="00D85522">
            <w:pPr>
              <w:autoSpaceDE w:val="0"/>
              <w:autoSpaceDN w:val="0"/>
              <w:adjustRightInd w:val="0"/>
              <w:spacing w:line="320" w:lineRule="atLeast"/>
              <w:ind w:left="60" w:right="60"/>
              <w:rPr>
                <w:rFonts w:ascii="Times New Roman" w:hAnsi="Times New Roman" w:cs="Times New Roman"/>
                <w:sz w:val="20"/>
                <w:szCs w:val="20"/>
              </w:rPr>
            </w:pPr>
            <w:r w:rsidRPr="00142E84">
              <w:rPr>
                <w:rFonts w:ascii="Times New Roman" w:hAnsi="Times New Roman" w:cs="Times New Roman"/>
                <w:sz w:val="20"/>
                <w:szCs w:val="20"/>
              </w:rPr>
              <w:t>.001*</w:t>
            </w:r>
          </w:p>
        </w:tc>
      </w:tr>
      <w:tr w:rsidR="000255EE" w:rsidRPr="00142E84" w:rsidTr="000F576A">
        <w:tc>
          <w:tcPr>
            <w:tcW w:w="801" w:type="pct"/>
          </w:tcPr>
          <w:p w:rsidR="000255EE" w:rsidRPr="00142E84" w:rsidRDefault="000255EE" w:rsidP="000F576A">
            <w:pPr>
              <w:rPr>
                <w:rFonts w:ascii="Times New Roman" w:hAnsi="Times New Roman" w:cs="Times New Roman"/>
                <w:sz w:val="20"/>
                <w:szCs w:val="20"/>
              </w:rPr>
            </w:pPr>
          </w:p>
        </w:tc>
        <w:tc>
          <w:tcPr>
            <w:tcW w:w="518" w:type="pct"/>
            <w:vMerge/>
          </w:tcPr>
          <w:p w:rsidR="000255EE" w:rsidRPr="00142E84" w:rsidRDefault="000255EE" w:rsidP="000F576A">
            <w:pPr>
              <w:rPr>
                <w:rFonts w:ascii="Times New Roman" w:hAnsi="Times New Roman" w:cs="Times New Roman"/>
                <w:sz w:val="20"/>
                <w:szCs w:val="20"/>
              </w:rPr>
            </w:pPr>
          </w:p>
        </w:tc>
        <w:tc>
          <w:tcPr>
            <w:tcW w:w="965" w:type="pct"/>
          </w:tcPr>
          <w:p w:rsidR="000255EE" w:rsidRPr="00142E84" w:rsidRDefault="000255EE" w:rsidP="000F576A">
            <w:pPr>
              <w:pStyle w:val="Default"/>
              <w:jc w:val="center"/>
              <w:rPr>
                <w:color w:val="auto"/>
                <w:sz w:val="20"/>
                <w:szCs w:val="20"/>
              </w:rPr>
            </w:pPr>
            <w:r w:rsidRPr="00142E84">
              <w:rPr>
                <w:color w:val="auto"/>
                <w:sz w:val="20"/>
                <w:szCs w:val="20"/>
              </w:rPr>
              <w:t>Son test</w:t>
            </w:r>
          </w:p>
        </w:tc>
        <w:tc>
          <w:tcPr>
            <w:tcW w:w="375" w:type="pct"/>
          </w:tcPr>
          <w:p w:rsidR="000255EE" w:rsidRPr="00142E84" w:rsidRDefault="000255EE" w:rsidP="000F576A">
            <w:pPr>
              <w:autoSpaceDE w:val="0"/>
              <w:autoSpaceDN w:val="0"/>
              <w:adjustRightInd w:val="0"/>
              <w:spacing w:line="320" w:lineRule="atLeast"/>
              <w:ind w:left="60" w:right="60"/>
              <w:jc w:val="right"/>
              <w:rPr>
                <w:rFonts w:ascii="Times New Roman" w:hAnsi="Times New Roman" w:cs="Times New Roman"/>
                <w:sz w:val="20"/>
                <w:szCs w:val="20"/>
              </w:rPr>
            </w:pPr>
            <w:r w:rsidRPr="00142E84">
              <w:rPr>
                <w:rFonts w:ascii="Times New Roman" w:hAnsi="Times New Roman" w:cs="Times New Roman"/>
                <w:sz w:val="20"/>
                <w:szCs w:val="20"/>
              </w:rPr>
              <w:t>125</w:t>
            </w:r>
          </w:p>
        </w:tc>
        <w:tc>
          <w:tcPr>
            <w:tcW w:w="512" w:type="pct"/>
          </w:tcPr>
          <w:p w:rsidR="000255EE" w:rsidRPr="00142E84" w:rsidRDefault="000255EE" w:rsidP="000F576A">
            <w:pPr>
              <w:autoSpaceDE w:val="0"/>
              <w:autoSpaceDN w:val="0"/>
              <w:adjustRightInd w:val="0"/>
              <w:spacing w:line="320" w:lineRule="atLeast"/>
              <w:ind w:left="60" w:right="60"/>
              <w:jc w:val="right"/>
              <w:rPr>
                <w:rFonts w:ascii="Times New Roman" w:hAnsi="Times New Roman" w:cs="Times New Roman"/>
                <w:sz w:val="20"/>
                <w:szCs w:val="20"/>
              </w:rPr>
            </w:pPr>
            <w:r w:rsidRPr="00142E84">
              <w:rPr>
                <w:rFonts w:ascii="Times New Roman" w:hAnsi="Times New Roman" w:cs="Times New Roman"/>
                <w:sz w:val="20"/>
                <w:szCs w:val="20"/>
              </w:rPr>
              <w:t>41.91</w:t>
            </w:r>
          </w:p>
        </w:tc>
        <w:tc>
          <w:tcPr>
            <w:tcW w:w="418" w:type="pct"/>
          </w:tcPr>
          <w:p w:rsidR="000255EE" w:rsidRPr="00142E84" w:rsidRDefault="000255EE" w:rsidP="000F576A">
            <w:pPr>
              <w:autoSpaceDE w:val="0"/>
              <w:autoSpaceDN w:val="0"/>
              <w:adjustRightInd w:val="0"/>
              <w:spacing w:line="320" w:lineRule="atLeast"/>
              <w:ind w:left="60" w:right="60"/>
              <w:jc w:val="right"/>
              <w:rPr>
                <w:rFonts w:ascii="Times New Roman" w:hAnsi="Times New Roman" w:cs="Times New Roman"/>
                <w:sz w:val="20"/>
                <w:szCs w:val="20"/>
              </w:rPr>
            </w:pPr>
            <w:r w:rsidRPr="00142E84">
              <w:rPr>
                <w:rFonts w:ascii="Times New Roman" w:hAnsi="Times New Roman" w:cs="Times New Roman"/>
                <w:sz w:val="20"/>
                <w:szCs w:val="20"/>
              </w:rPr>
              <w:t>3.48</w:t>
            </w:r>
          </w:p>
        </w:tc>
        <w:tc>
          <w:tcPr>
            <w:tcW w:w="629" w:type="pct"/>
            <w:vMerge/>
          </w:tcPr>
          <w:p w:rsidR="000255EE" w:rsidRPr="00142E84" w:rsidRDefault="000255EE" w:rsidP="000F576A">
            <w:pPr>
              <w:rPr>
                <w:rFonts w:ascii="Times New Roman" w:hAnsi="Times New Roman" w:cs="Times New Roman"/>
                <w:sz w:val="20"/>
                <w:szCs w:val="20"/>
              </w:rPr>
            </w:pPr>
          </w:p>
        </w:tc>
        <w:tc>
          <w:tcPr>
            <w:tcW w:w="310" w:type="pct"/>
            <w:vMerge/>
          </w:tcPr>
          <w:p w:rsidR="000255EE" w:rsidRPr="00142E84" w:rsidRDefault="000255EE" w:rsidP="000F576A">
            <w:pPr>
              <w:rPr>
                <w:rFonts w:ascii="Times New Roman" w:hAnsi="Times New Roman" w:cs="Times New Roman"/>
                <w:sz w:val="20"/>
                <w:szCs w:val="20"/>
              </w:rPr>
            </w:pPr>
          </w:p>
        </w:tc>
        <w:tc>
          <w:tcPr>
            <w:tcW w:w="472" w:type="pct"/>
            <w:vMerge/>
          </w:tcPr>
          <w:p w:rsidR="000255EE" w:rsidRPr="00142E84" w:rsidRDefault="000255EE" w:rsidP="000F576A">
            <w:pPr>
              <w:rPr>
                <w:rFonts w:ascii="Times New Roman" w:hAnsi="Times New Roman" w:cs="Times New Roman"/>
                <w:sz w:val="20"/>
                <w:szCs w:val="20"/>
              </w:rPr>
            </w:pPr>
          </w:p>
        </w:tc>
      </w:tr>
    </w:tbl>
    <w:p w:rsidR="000255EE" w:rsidRPr="00142E84" w:rsidRDefault="000255EE" w:rsidP="000255EE">
      <w:pPr>
        <w:autoSpaceDE w:val="0"/>
        <w:autoSpaceDN w:val="0"/>
        <w:adjustRightInd w:val="0"/>
        <w:spacing w:after="0" w:line="240" w:lineRule="auto"/>
        <w:rPr>
          <w:rFonts w:ascii="Times New Roman" w:hAnsi="Times New Roman" w:cs="Times New Roman"/>
          <w:sz w:val="24"/>
          <w:szCs w:val="24"/>
        </w:rPr>
      </w:pPr>
      <w:r w:rsidRPr="00142E84">
        <w:rPr>
          <w:rFonts w:ascii="Times New Roman" w:hAnsi="Times New Roman"/>
          <w:i/>
          <w:iCs/>
          <w:sz w:val="24"/>
          <w:szCs w:val="24"/>
        </w:rPr>
        <w:t>* p&lt; .05</w:t>
      </w:r>
    </w:p>
    <w:p w:rsidR="000255EE" w:rsidRPr="00142E84" w:rsidRDefault="000255EE" w:rsidP="000255EE">
      <w:pPr>
        <w:pStyle w:val="WW-NormalWeb1"/>
        <w:spacing w:before="0" w:after="0" w:line="360" w:lineRule="auto"/>
        <w:jc w:val="both"/>
        <w:rPr>
          <w:rFonts w:eastAsiaTheme="minorHAnsi"/>
          <w:bCs w:val="0"/>
          <w:lang w:eastAsia="en-US"/>
        </w:rPr>
      </w:pPr>
    </w:p>
    <w:p w:rsidR="000255EE" w:rsidRPr="00142E84" w:rsidRDefault="000255EE" w:rsidP="00445D25">
      <w:pPr>
        <w:pStyle w:val="WW-NormalWeb1"/>
        <w:spacing w:before="0" w:after="0" w:line="360" w:lineRule="auto"/>
        <w:ind w:firstLine="708"/>
        <w:jc w:val="both"/>
        <w:rPr>
          <w:rFonts w:eastAsiaTheme="minorHAnsi"/>
          <w:bCs w:val="0"/>
          <w:lang w:eastAsia="en-US"/>
        </w:rPr>
      </w:pPr>
      <w:r w:rsidRPr="00142E84">
        <w:t xml:space="preserve">BÖP hazırlama becerisinin </w:t>
      </w:r>
      <w:proofErr w:type="gramStart"/>
      <w:r w:rsidRPr="00142E84">
        <w:t>formasyon</w:t>
      </w:r>
      <w:proofErr w:type="gramEnd"/>
      <w:r w:rsidRPr="00142E84">
        <w:t xml:space="preserve"> eğitimi alan farklı branşlardaki öğretmen adaylarının </w:t>
      </w:r>
      <w:r w:rsidRPr="00142E84">
        <w:rPr>
          <w:rFonts w:eastAsiaTheme="minorHAnsi"/>
          <w:bCs w:val="0"/>
          <w:lang w:eastAsia="en-US"/>
        </w:rPr>
        <w:t>kaynaştırma eğitimi ile ilgili duygu</w:t>
      </w:r>
      <w:r w:rsidR="001F1C25" w:rsidRPr="00142E84">
        <w:rPr>
          <w:rFonts w:eastAsiaTheme="minorHAnsi"/>
          <w:bCs w:val="0"/>
          <w:lang w:eastAsia="en-US"/>
        </w:rPr>
        <w:t>larına</w:t>
      </w:r>
      <w:r w:rsidRPr="00142E84">
        <w:rPr>
          <w:rFonts w:eastAsiaTheme="minorHAnsi"/>
          <w:bCs w:val="0"/>
          <w:lang w:eastAsia="en-US"/>
        </w:rPr>
        <w:t>, tutum</w:t>
      </w:r>
      <w:r w:rsidR="001F1C25" w:rsidRPr="00142E84">
        <w:rPr>
          <w:rFonts w:eastAsiaTheme="minorHAnsi"/>
          <w:bCs w:val="0"/>
          <w:lang w:eastAsia="en-US"/>
        </w:rPr>
        <w:t>larına</w:t>
      </w:r>
      <w:r w:rsidRPr="00142E84">
        <w:rPr>
          <w:rFonts w:eastAsiaTheme="minorHAnsi"/>
          <w:bCs w:val="0"/>
          <w:lang w:eastAsia="en-US"/>
        </w:rPr>
        <w:t xml:space="preserve"> ve kaygılarına</w:t>
      </w:r>
      <w:r w:rsidRPr="00142E84">
        <w:rPr>
          <w:rFonts w:eastAsiaTheme="minorHAnsi"/>
          <w:bCs w:val="0"/>
          <w:i/>
          <w:lang w:eastAsia="en-US"/>
        </w:rPr>
        <w:t xml:space="preserve"> </w:t>
      </w:r>
      <w:r w:rsidRPr="00142E84">
        <w:rPr>
          <w:rFonts w:eastAsiaTheme="minorHAnsi"/>
          <w:bCs w:val="0"/>
          <w:lang w:eastAsia="en-US"/>
        </w:rPr>
        <w:t>etkisinin araştırıldığı 125 kişilik grupta, uygulama öncesinde ve sonrasında uygulanan Kaynaştırma Eğitimi İle İlgili Duygu, Tutum ve Kaygı Ölçeği puan ortalamaları arasında anlamlı bir farklılığın olup olmadığını belirlemek amacıyla yapılan ilişkili örneklemler için t-testi sonucunda, uygulama öncesi ölçek puan ortalaması (</w:t>
      </w:r>
      <w:r w:rsidRPr="00142E84">
        <w:rPr>
          <w:i/>
          <w:position w:val="-4"/>
        </w:rPr>
        <w:object w:dxaOrig="279" w:dyaOrig="320">
          <v:shape id="_x0000_i1031" type="#_x0000_t75" style="width:14.25pt;height:15.75pt" o:ole="">
            <v:imagedata r:id="rId8" o:title=""/>
          </v:shape>
          <o:OLEObject Type="Embed" ProgID="Equation.3" ShapeID="_x0000_i1031" DrawAspect="Content" ObjectID="_1630600117" r:id="rId15"/>
        </w:object>
      </w:r>
      <w:r w:rsidRPr="00142E84">
        <w:rPr>
          <w:rFonts w:eastAsiaTheme="minorHAnsi"/>
          <w:bCs w:val="0"/>
          <w:vertAlign w:val="subscript"/>
          <w:lang w:eastAsia="en-US"/>
        </w:rPr>
        <w:t>ön-test</w:t>
      </w:r>
      <w:r w:rsidRPr="00142E84">
        <w:rPr>
          <w:rFonts w:eastAsiaTheme="minorHAnsi"/>
          <w:bCs w:val="0"/>
          <w:lang w:eastAsia="en-US"/>
        </w:rPr>
        <w:t>= 40.44) ile uygulama sonrası ölçek puan ortalaması (</w:t>
      </w:r>
      <w:r w:rsidRPr="00142E84">
        <w:rPr>
          <w:i/>
          <w:position w:val="-4"/>
        </w:rPr>
        <w:object w:dxaOrig="279" w:dyaOrig="320">
          <v:shape id="_x0000_i1032" type="#_x0000_t75" style="width:14.25pt;height:15.75pt" o:ole="">
            <v:imagedata r:id="rId8" o:title=""/>
          </v:shape>
          <o:OLEObject Type="Embed" ProgID="Equation.3" ShapeID="_x0000_i1032" DrawAspect="Content" ObjectID="_1630600118" r:id="rId16"/>
        </w:object>
      </w:r>
      <w:r w:rsidRPr="00142E84">
        <w:rPr>
          <w:rFonts w:eastAsiaTheme="minorHAnsi"/>
          <w:bCs w:val="0"/>
          <w:vertAlign w:val="subscript"/>
          <w:lang w:eastAsia="en-US"/>
        </w:rPr>
        <w:t>son-test</w:t>
      </w:r>
      <w:r w:rsidRPr="00142E84">
        <w:rPr>
          <w:rFonts w:eastAsiaTheme="minorHAnsi"/>
          <w:bCs w:val="0"/>
          <w:lang w:eastAsia="en-US"/>
        </w:rPr>
        <w:t>= 41.91) arasında anlamlı bir fark görülmüştür [t</w:t>
      </w:r>
      <w:r w:rsidRPr="00142E84">
        <w:rPr>
          <w:rFonts w:eastAsiaTheme="minorHAnsi"/>
          <w:bCs w:val="0"/>
          <w:vertAlign w:val="subscript"/>
          <w:lang w:eastAsia="en-US"/>
        </w:rPr>
        <w:t>(124)</w:t>
      </w:r>
      <w:r w:rsidRPr="00142E84">
        <w:rPr>
          <w:rFonts w:eastAsiaTheme="minorHAnsi"/>
          <w:bCs w:val="0"/>
          <w:lang w:eastAsia="en-US"/>
        </w:rPr>
        <w:t>= -3.510, p&lt;.05].</w:t>
      </w:r>
    </w:p>
    <w:p w:rsidR="000255EE" w:rsidRPr="00142E84" w:rsidRDefault="000255EE" w:rsidP="00445D25">
      <w:pPr>
        <w:pStyle w:val="WW-NormalWeb1"/>
        <w:spacing w:before="120" w:after="0" w:line="360" w:lineRule="auto"/>
        <w:ind w:firstLine="708"/>
        <w:jc w:val="both"/>
        <w:rPr>
          <w:rFonts w:eastAsiaTheme="minorHAnsi"/>
          <w:bCs w:val="0"/>
          <w:lang w:eastAsia="en-US"/>
        </w:rPr>
      </w:pPr>
      <w:r w:rsidRPr="00142E84">
        <w:rPr>
          <w:rFonts w:eastAsia="Arial Kaln"/>
        </w:rPr>
        <w:t>Ölçekteki tüm faktörler incelediğinde ise ön testler ile son testler arasında anlamlı bir farklılığın olduğu (</w:t>
      </w:r>
      <w:r w:rsidRPr="00142E84">
        <w:rPr>
          <w:rFonts w:eastAsiaTheme="minorHAnsi"/>
          <w:bCs w:val="0"/>
          <w:lang w:eastAsia="en-US"/>
        </w:rPr>
        <w:t xml:space="preserve">p&lt;.05). Duygu ve tutum boyutlarında son test puanlarının ön test puanlarına göre artması olumlu bir değişimin olduğunu göstermektedir. Kaygı boyutunda ise son test puanlarının ön test puanlarına göre azalması da olumlu bir değişimin olduğunu göstermektedir. Bu bulgular öğretmen adaylarının kaynaştırma eğitimine </w:t>
      </w:r>
      <w:r w:rsidR="001F1C25" w:rsidRPr="00142E84">
        <w:rPr>
          <w:rFonts w:eastAsiaTheme="minorHAnsi"/>
          <w:bCs w:val="0"/>
          <w:lang w:eastAsia="en-US"/>
        </w:rPr>
        <w:t>ilişkin</w:t>
      </w:r>
      <w:r w:rsidRPr="00142E84">
        <w:rPr>
          <w:rFonts w:eastAsiaTheme="minorHAnsi"/>
          <w:bCs w:val="0"/>
          <w:lang w:eastAsia="en-US"/>
        </w:rPr>
        <w:t xml:space="preserve"> olumlu duygu</w:t>
      </w:r>
      <w:r w:rsidR="001F1C25" w:rsidRPr="00142E84">
        <w:rPr>
          <w:rFonts w:eastAsiaTheme="minorHAnsi"/>
          <w:bCs w:val="0"/>
          <w:lang w:eastAsia="en-US"/>
        </w:rPr>
        <w:t>lar</w:t>
      </w:r>
      <w:r w:rsidRPr="00142E84">
        <w:rPr>
          <w:rFonts w:eastAsiaTheme="minorHAnsi"/>
          <w:bCs w:val="0"/>
          <w:lang w:eastAsia="en-US"/>
        </w:rPr>
        <w:t xml:space="preserve"> ve tutumlar geliştirdiklerini</w:t>
      </w:r>
      <w:r w:rsidR="001F1C25" w:rsidRPr="00142E84">
        <w:rPr>
          <w:rFonts w:eastAsiaTheme="minorHAnsi"/>
          <w:bCs w:val="0"/>
          <w:lang w:eastAsia="en-US"/>
        </w:rPr>
        <w:t>n</w:t>
      </w:r>
      <w:r w:rsidRPr="00142E84">
        <w:rPr>
          <w:rFonts w:eastAsiaTheme="minorHAnsi"/>
          <w:bCs w:val="0"/>
          <w:lang w:eastAsia="en-US"/>
        </w:rPr>
        <w:t>, kaygılarının ise azaldığının göstergesidir.</w:t>
      </w:r>
    </w:p>
    <w:p w:rsidR="000255EE" w:rsidRPr="00142E84" w:rsidRDefault="000255EE" w:rsidP="00445D25">
      <w:pPr>
        <w:pStyle w:val="WW-NormalWeb1"/>
        <w:spacing w:before="0" w:after="0" w:line="360" w:lineRule="auto"/>
        <w:jc w:val="both"/>
        <w:rPr>
          <w:rFonts w:eastAsia="Arial Kaln"/>
        </w:rPr>
      </w:pPr>
    </w:p>
    <w:p w:rsidR="000255EE" w:rsidRPr="00142E84" w:rsidRDefault="000255EE" w:rsidP="00445D25">
      <w:pPr>
        <w:jc w:val="center"/>
        <w:rPr>
          <w:rFonts w:ascii="Times New Roman" w:hAnsi="Times New Roman" w:cs="Times New Roman"/>
          <w:b/>
          <w:sz w:val="24"/>
          <w:szCs w:val="24"/>
        </w:rPr>
      </w:pPr>
      <w:r w:rsidRPr="00142E84">
        <w:rPr>
          <w:rFonts w:ascii="Times New Roman" w:hAnsi="Times New Roman" w:cs="Times New Roman"/>
          <w:b/>
          <w:sz w:val="24"/>
          <w:szCs w:val="24"/>
        </w:rPr>
        <w:t>Sonuç, Tartışma ve Öneriler</w:t>
      </w:r>
    </w:p>
    <w:p w:rsidR="000255EE" w:rsidRPr="00142E84" w:rsidRDefault="000255EE" w:rsidP="00445D25">
      <w:pPr>
        <w:autoSpaceDE w:val="0"/>
        <w:autoSpaceDN w:val="0"/>
        <w:adjustRightInd w:val="0"/>
        <w:spacing w:after="0" w:line="360" w:lineRule="auto"/>
        <w:ind w:firstLine="708"/>
        <w:jc w:val="both"/>
        <w:rPr>
          <w:rFonts w:ascii="Times New Roman" w:hAnsi="Times New Roman" w:cs="Times New Roman"/>
          <w:sz w:val="24"/>
          <w:szCs w:val="24"/>
        </w:rPr>
      </w:pPr>
      <w:proofErr w:type="gramStart"/>
      <w:r w:rsidRPr="00142E84">
        <w:rPr>
          <w:rFonts w:ascii="Times New Roman" w:hAnsi="Times New Roman" w:cs="Times New Roman"/>
          <w:sz w:val="24"/>
          <w:szCs w:val="24"/>
        </w:rPr>
        <w:t>Literatür incelendiğinde kaynaştırmaya yönelik öğretmen görüşlerinin incelendiği birçok araştırmada öğretmenler, kaynaştırma eğitimi hakkında bilgi eksikliklerinin olmasından dolayı kaynaştırma ile ilgili olumsuz tutuma sahip olduklarını belirtmişlerdir (</w:t>
      </w:r>
      <w:proofErr w:type="spellStart"/>
      <w:r w:rsidRPr="00142E84">
        <w:rPr>
          <w:rFonts w:ascii="Times New Roman" w:hAnsi="Times New Roman" w:cs="Times New Roman"/>
          <w:sz w:val="24"/>
          <w:szCs w:val="24"/>
        </w:rPr>
        <w:t>Atkinson</w:t>
      </w:r>
      <w:proofErr w:type="spellEnd"/>
      <w:r w:rsidRPr="00142E84">
        <w:rPr>
          <w:rFonts w:ascii="Times New Roman" w:hAnsi="Times New Roman" w:cs="Times New Roman"/>
          <w:sz w:val="24"/>
          <w:szCs w:val="24"/>
        </w:rPr>
        <w:t xml:space="preserve"> </w:t>
      </w:r>
      <w:r w:rsidR="00B572F6" w:rsidRPr="00142E84">
        <w:rPr>
          <w:rFonts w:ascii="Times New Roman" w:hAnsi="Times New Roman" w:cs="Times New Roman"/>
          <w:sz w:val="24"/>
          <w:szCs w:val="24"/>
        </w:rPr>
        <w:t>&amp;</w:t>
      </w:r>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Ogletree</w:t>
      </w:r>
      <w:proofErr w:type="spellEnd"/>
      <w:r w:rsidRPr="00142E84">
        <w:rPr>
          <w:rFonts w:ascii="Times New Roman" w:hAnsi="Times New Roman" w:cs="Times New Roman"/>
          <w:sz w:val="24"/>
          <w:szCs w:val="24"/>
        </w:rPr>
        <w:t xml:space="preserve">, 1982; </w:t>
      </w:r>
      <w:proofErr w:type="spellStart"/>
      <w:r w:rsidRPr="00142E84">
        <w:rPr>
          <w:rFonts w:ascii="Times New Roman" w:hAnsi="Times New Roman" w:cs="Times New Roman"/>
          <w:sz w:val="24"/>
          <w:szCs w:val="24"/>
        </w:rPr>
        <w:t>Barton</w:t>
      </w:r>
      <w:proofErr w:type="spellEnd"/>
      <w:r w:rsidRPr="00142E84">
        <w:rPr>
          <w:rFonts w:ascii="Times New Roman" w:hAnsi="Times New Roman" w:cs="Times New Roman"/>
          <w:sz w:val="24"/>
          <w:szCs w:val="24"/>
        </w:rPr>
        <w:t>, 1992; Batu, 1998; Diken</w:t>
      </w:r>
      <w:r w:rsidR="006C2580" w:rsidRPr="00142E84">
        <w:rPr>
          <w:rFonts w:ascii="Times New Roman" w:hAnsi="Times New Roman" w:cs="Times New Roman"/>
          <w:sz w:val="24"/>
          <w:szCs w:val="24"/>
        </w:rPr>
        <w:t xml:space="preserve"> &amp; Sucuoğlu</w:t>
      </w:r>
      <w:r w:rsidR="00E6279F" w:rsidRPr="00142E84">
        <w:rPr>
          <w:rFonts w:ascii="Times New Roman" w:hAnsi="Times New Roman" w:cs="Times New Roman"/>
          <w:sz w:val="24"/>
          <w:szCs w:val="24"/>
        </w:rPr>
        <w:t>, 1999</w:t>
      </w:r>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Familia-Garcia</w:t>
      </w:r>
      <w:proofErr w:type="spellEnd"/>
      <w:r w:rsidRPr="00142E84">
        <w:rPr>
          <w:rFonts w:ascii="Times New Roman" w:hAnsi="Times New Roman" w:cs="Times New Roman"/>
          <w:sz w:val="24"/>
          <w:szCs w:val="24"/>
        </w:rPr>
        <w:t xml:space="preserve">, 2001; </w:t>
      </w:r>
      <w:proofErr w:type="spellStart"/>
      <w:r w:rsidRPr="00142E84">
        <w:rPr>
          <w:rFonts w:ascii="Times New Roman" w:hAnsi="Times New Roman" w:cs="Times New Roman"/>
          <w:sz w:val="24"/>
          <w:szCs w:val="24"/>
        </w:rPr>
        <w:t>Garvar-Pinhas</w:t>
      </w:r>
      <w:proofErr w:type="spellEnd"/>
      <w:r w:rsidRPr="00142E84">
        <w:rPr>
          <w:rFonts w:ascii="Times New Roman" w:hAnsi="Times New Roman" w:cs="Times New Roman"/>
          <w:sz w:val="24"/>
          <w:szCs w:val="24"/>
        </w:rPr>
        <w:t xml:space="preserve"> </w:t>
      </w:r>
      <w:r w:rsidR="00A33386" w:rsidRPr="00142E84">
        <w:rPr>
          <w:rFonts w:ascii="Times New Roman" w:hAnsi="Times New Roman" w:cs="Times New Roman"/>
          <w:sz w:val="24"/>
          <w:szCs w:val="24"/>
        </w:rPr>
        <w:t>&amp;</w:t>
      </w:r>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Schmelkin</w:t>
      </w:r>
      <w:proofErr w:type="spellEnd"/>
      <w:r w:rsidRPr="00142E84">
        <w:rPr>
          <w:rFonts w:ascii="Times New Roman" w:hAnsi="Times New Roman" w:cs="Times New Roman"/>
          <w:sz w:val="24"/>
          <w:szCs w:val="24"/>
        </w:rPr>
        <w:t xml:space="preserve">, 1986; Kaya, 2003; </w:t>
      </w:r>
      <w:proofErr w:type="spellStart"/>
      <w:r w:rsidRPr="00142E84">
        <w:rPr>
          <w:rFonts w:ascii="Times New Roman" w:hAnsi="Times New Roman" w:cs="Times New Roman"/>
          <w:sz w:val="24"/>
          <w:szCs w:val="24"/>
        </w:rPr>
        <w:t>Mağden</w:t>
      </w:r>
      <w:proofErr w:type="spellEnd"/>
      <w:r w:rsidRPr="00142E84">
        <w:rPr>
          <w:rFonts w:ascii="Times New Roman" w:hAnsi="Times New Roman" w:cs="Times New Roman"/>
          <w:sz w:val="24"/>
          <w:szCs w:val="24"/>
        </w:rPr>
        <w:t xml:space="preserve"> </w:t>
      </w:r>
      <w:r w:rsidR="00B572F6" w:rsidRPr="00142E84">
        <w:rPr>
          <w:rFonts w:ascii="Times New Roman" w:hAnsi="Times New Roman" w:cs="Times New Roman"/>
          <w:sz w:val="24"/>
          <w:szCs w:val="24"/>
        </w:rPr>
        <w:t>&amp;</w:t>
      </w:r>
      <w:r w:rsidRPr="00142E84">
        <w:rPr>
          <w:rFonts w:ascii="Times New Roman" w:hAnsi="Times New Roman" w:cs="Times New Roman"/>
          <w:sz w:val="24"/>
          <w:szCs w:val="24"/>
        </w:rPr>
        <w:t xml:space="preserve"> Avcı, 1999; </w:t>
      </w:r>
      <w:proofErr w:type="spellStart"/>
      <w:r w:rsidRPr="00142E84">
        <w:rPr>
          <w:rFonts w:ascii="Times New Roman" w:hAnsi="Times New Roman" w:cs="Times New Roman"/>
          <w:sz w:val="24"/>
          <w:szCs w:val="24"/>
        </w:rPr>
        <w:t>Markell</w:t>
      </w:r>
      <w:proofErr w:type="spellEnd"/>
      <w:r w:rsidRPr="00142E84">
        <w:rPr>
          <w:rFonts w:ascii="Times New Roman" w:hAnsi="Times New Roman" w:cs="Times New Roman"/>
          <w:sz w:val="24"/>
          <w:szCs w:val="24"/>
        </w:rPr>
        <w:t xml:space="preserve">, 1976; Metin </w:t>
      </w:r>
      <w:r w:rsidR="00B572F6" w:rsidRPr="00142E84">
        <w:rPr>
          <w:rFonts w:ascii="Times New Roman" w:hAnsi="Times New Roman" w:cs="Times New Roman"/>
          <w:sz w:val="24"/>
          <w:szCs w:val="24"/>
        </w:rPr>
        <w:t>&amp;</w:t>
      </w:r>
      <w:r w:rsidRPr="00142E84">
        <w:rPr>
          <w:rFonts w:ascii="Times New Roman" w:hAnsi="Times New Roman" w:cs="Times New Roman"/>
          <w:sz w:val="24"/>
          <w:szCs w:val="24"/>
        </w:rPr>
        <w:t xml:space="preserve"> Güleç, 1998; </w:t>
      </w:r>
      <w:proofErr w:type="spellStart"/>
      <w:r w:rsidR="00F9325F" w:rsidRPr="00142E84">
        <w:rPr>
          <w:rFonts w:ascii="Times New Roman" w:hAnsi="Times New Roman" w:cs="Times New Roman"/>
          <w:sz w:val="24"/>
          <w:szCs w:val="24"/>
        </w:rPr>
        <w:t>Ringlaben</w:t>
      </w:r>
      <w:proofErr w:type="spellEnd"/>
      <w:r w:rsidR="00F9325F" w:rsidRPr="00142E84">
        <w:rPr>
          <w:rFonts w:ascii="Times New Roman" w:hAnsi="Times New Roman" w:cs="Times New Roman"/>
          <w:sz w:val="24"/>
          <w:szCs w:val="24"/>
        </w:rPr>
        <w:t xml:space="preserve"> </w:t>
      </w:r>
      <w:r w:rsidR="00A33386" w:rsidRPr="00142E84">
        <w:rPr>
          <w:rFonts w:ascii="Times New Roman" w:hAnsi="Times New Roman" w:cs="Times New Roman"/>
          <w:sz w:val="24"/>
          <w:szCs w:val="24"/>
        </w:rPr>
        <w:t xml:space="preserve">&amp; </w:t>
      </w:r>
      <w:proofErr w:type="spellStart"/>
      <w:r w:rsidR="00F9325F" w:rsidRPr="00142E84">
        <w:rPr>
          <w:rFonts w:ascii="Times New Roman" w:hAnsi="Times New Roman" w:cs="Times New Roman"/>
          <w:sz w:val="24"/>
          <w:szCs w:val="24"/>
        </w:rPr>
        <w:t>Price</w:t>
      </w:r>
      <w:proofErr w:type="spellEnd"/>
      <w:r w:rsidR="00F9325F" w:rsidRPr="00142E84">
        <w:rPr>
          <w:rFonts w:ascii="Times New Roman" w:hAnsi="Times New Roman" w:cs="Times New Roman"/>
          <w:sz w:val="24"/>
          <w:szCs w:val="24"/>
        </w:rPr>
        <w:t xml:space="preserve">, </w:t>
      </w:r>
      <w:r w:rsidR="00A33386" w:rsidRPr="00142E84">
        <w:rPr>
          <w:rFonts w:ascii="Times New Roman" w:hAnsi="Times New Roman" w:cs="Times New Roman"/>
          <w:sz w:val="24"/>
          <w:szCs w:val="24"/>
        </w:rPr>
        <w:t xml:space="preserve">1981; </w:t>
      </w:r>
      <w:r w:rsidRPr="00142E84">
        <w:rPr>
          <w:rFonts w:ascii="Times New Roman" w:hAnsi="Times New Roman" w:cs="Times New Roman"/>
          <w:sz w:val="24"/>
          <w:szCs w:val="24"/>
        </w:rPr>
        <w:t xml:space="preserve">Sargın, 2002; Uysal, 1995). </w:t>
      </w:r>
      <w:proofErr w:type="gramEnd"/>
      <w:r w:rsidRPr="00142E84">
        <w:rPr>
          <w:rFonts w:ascii="Times New Roman" w:hAnsi="Times New Roman" w:cs="Times New Roman"/>
          <w:sz w:val="24"/>
          <w:szCs w:val="24"/>
        </w:rPr>
        <w:t xml:space="preserve">Oysaki öğretmenlerin </w:t>
      </w:r>
      <w:r w:rsidRPr="00142E84">
        <w:rPr>
          <w:rFonts w:ascii="Times New Roman" w:hAnsi="Times New Roman" w:cs="Times New Roman"/>
          <w:sz w:val="24"/>
          <w:szCs w:val="24"/>
        </w:rPr>
        <w:lastRenderedPageBreak/>
        <w:t>kaynaştırma eğitimi</w:t>
      </w:r>
      <w:r w:rsidR="008C03B2" w:rsidRPr="00142E84">
        <w:rPr>
          <w:rFonts w:ascii="Times New Roman" w:hAnsi="Times New Roman" w:cs="Times New Roman"/>
          <w:sz w:val="24"/>
          <w:szCs w:val="24"/>
        </w:rPr>
        <w:t xml:space="preserve"> hakkındaki </w:t>
      </w:r>
      <w:r w:rsidRPr="00142E84">
        <w:rPr>
          <w:rFonts w:ascii="Times New Roman" w:hAnsi="Times New Roman" w:cs="Times New Roman"/>
          <w:sz w:val="24"/>
          <w:szCs w:val="24"/>
        </w:rPr>
        <w:t>tutumları</w:t>
      </w:r>
      <w:r w:rsidR="008C03B2" w:rsidRPr="00142E84">
        <w:rPr>
          <w:rFonts w:ascii="Times New Roman" w:hAnsi="Times New Roman" w:cs="Times New Roman"/>
          <w:sz w:val="24"/>
          <w:szCs w:val="24"/>
        </w:rPr>
        <w:t>,</w:t>
      </w:r>
      <w:r w:rsidRPr="00142E84">
        <w:rPr>
          <w:rFonts w:ascii="Times New Roman" w:hAnsi="Times New Roman" w:cs="Times New Roman"/>
          <w:sz w:val="24"/>
          <w:szCs w:val="24"/>
        </w:rPr>
        <w:t xml:space="preserve"> kaynaştırma </w:t>
      </w:r>
      <w:r w:rsidR="008C03B2" w:rsidRPr="00142E84">
        <w:rPr>
          <w:rFonts w:ascii="Times New Roman" w:hAnsi="Times New Roman" w:cs="Times New Roman"/>
          <w:sz w:val="24"/>
          <w:szCs w:val="24"/>
        </w:rPr>
        <w:t>uygulamalarının</w:t>
      </w:r>
      <w:r w:rsidRPr="00142E84">
        <w:rPr>
          <w:rFonts w:ascii="Times New Roman" w:hAnsi="Times New Roman" w:cs="Times New Roman"/>
          <w:sz w:val="24"/>
          <w:szCs w:val="24"/>
        </w:rPr>
        <w:t xml:space="preserve"> </w:t>
      </w:r>
      <w:r w:rsidR="008C03B2" w:rsidRPr="00142E84">
        <w:rPr>
          <w:rFonts w:ascii="Times New Roman" w:hAnsi="Times New Roman" w:cs="Times New Roman"/>
          <w:sz w:val="24"/>
          <w:szCs w:val="24"/>
        </w:rPr>
        <w:t>etkili bir şekilde gerçekleştirilmesi için</w:t>
      </w:r>
      <w:r w:rsidRPr="00142E84">
        <w:rPr>
          <w:rFonts w:ascii="Times New Roman" w:hAnsi="Times New Roman" w:cs="Times New Roman"/>
          <w:sz w:val="24"/>
          <w:szCs w:val="24"/>
        </w:rPr>
        <w:t xml:space="preserve"> belirleyici olarak görülmektedir (Kayhan, Şengül </w:t>
      </w:r>
      <w:r w:rsidR="00B572F6" w:rsidRPr="00142E84">
        <w:rPr>
          <w:rFonts w:ascii="Times New Roman" w:hAnsi="Times New Roman" w:cs="Times New Roman"/>
          <w:sz w:val="24"/>
          <w:szCs w:val="24"/>
        </w:rPr>
        <w:t>&amp;</w:t>
      </w:r>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Piştav</w:t>
      </w:r>
      <w:proofErr w:type="spellEnd"/>
      <w:r w:rsidRPr="00142E84">
        <w:rPr>
          <w:rFonts w:ascii="Times New Roman" w:hAnsi="Times New Roman" w:cs="Times New Roman"/>
          <w:sz w:val="24"/>
          <w:szCs w:val="24"/>
        </w:rPr>
        <w:t xml:space="preserve"> Akmeşe, 2012). Öğretmenlerin birçoğunun lisans eğitimleri sürecinde özel eğitime yönelik ya da mesleklerinde özel eğitim</w:t>
      </w:r>
      <w:r w:rsidR="008C03B2" w:rsidRPr="00142E84">
        <w:rPr>
          <w:rFonts w:ascii="Times New Roman" w:hAnsi="Times New Roman" w:cs="Times New Roman"/>
          <w:sz w:val="24"/>
          <w:szCs w:val="24"/>
        </w:rPr>
        <w:t xml:space="preserve">e </w:t>
      </w:r>
      <w:r w:rsidRPr="00142E84">
        <w:rPr>
          <w:rFonts w:ascii="Times New Roman" w:hAnsi="Times New Roman" w:cs="Times New Roman"/>
          <w:sz w:val="24"/>
          <w:szCs w:val="24"/>
        </w:rPr>
        <w:t>ve kaynaştırma eğitimi</w:t>
      </w:r>
      <w:r w:rsidR="008C03B2" w:rsidRPr="00142E84">
        <w:rPr>
          <w:rFonts w:ascii="Times New Roman" w:hAnsi="Times New Roman" w:cs="Times New Roman"/>
          <w:sz w:val="24"/>
          <w:szCs w:val="24"/>
        </w:rPr>
        <w:t xml:space="preserve">ne yönelik </w:t>
      </w:r>
      <w:r w:rsidRPr="00142E84">
        <w:rPr>
          <w:rFonts w:ascii="Times New Roman" w:hAnsi="Times New Roman" w:cs="Times New Roman"/>
          <w:sz w:val="24"/>
          <w:szCs w:val="24"/>
        </w:rPr>
        <w:t xml:space="preserve">herhangi bir eğitim almaması meslekleri sürecinde onların kaynaştırma eğitimine yönelik duygu, tutum ve kaygılarını olumsuz yönde etkileyebileceği düşünülmektedir. </w:t>
      </w:r>
      <w:r w:rsidR="0051775E" w:rsidRPr="00142E84">
        <w:rPr>
          <w:rFonts w:ascii="Times New Roman" w:hAnsi="Times New Roman" w:cs="Times New Roman"/>
          <w:sz w:val="24"/>
          <w:szCs w:val="24"/>
        </w:rPr>
        <w:t>Ö</w:t>
      </w:r>
      <w:r w:rsidRPr="00142E84">
        <w:rPr>
          <w:rFonts w:ascii="Times New Roman" w:hAnsi="Times New Roman" w:cs="Times New Roman"/>
          <w:sz w:val="24"/>
          <w:szCs w:val="24"/>
        </w:rPr>
        <w:t xml:space="preserve">ğretmen adaylarının </w:t>
      </w:r>
      <w:r w:rsidR="00814647" w:rsidRPr="00142E84">
        <w:rPr>
          <w:rFonts w:ascii="Times New Roman" w:hAnsi="Times New Roman" w:cs="Times New Roman"/>
          <w:sz w:val="24"/>
          <w:szCs w:val="24"/>
        </w:rPr>
        <w:t xml:space="preserve">kaynaştırma eğitimine ilişkin </w:t>
      </w:r>
      <w:r w:rsidRPr="00142E84">
        <w:rPr>
          <w:rFonts w:ascii="Times New Roman" w:hAnsi="Times New Roman" w:cs="Times New Roman"/>
          <w:sz w:val="24"/>
          <w:szCs w:val="24"/>
        </w:rPr>
        <w:t>tutumlarının değiştirilmes</w:t>
      </w:r>
      <w:r w:rsidR="00814647" w:rsidRPr="00142E84">
        <w:rPr>
          <w:rFonts w:ascii="Times New Roman" w:hAnsi="Times New Roman" w:cs="Times New Roman"/>
          <w:sz w:val="24"/>
          <w:szCs w:val="24"/>
        </w:rPr>
        <w:t>i için</w:t>
      </w:r>
      <w:r w:rsidRPr="00142E84">
        <w:rPr>
          <w:rFonts w:ascii="Times New Roman" w:hAnsi="Times New Roman" w:cs="Times New Roman"/>
          <w:sz w:val="24"/>
          <w:szCs w:val="24"/>
        </w:rPr>
        <w:t xml:space="preserve"> uygulanan bilgilendirme program</w:t>
      </w:r>
      <w:r w:rsidR="0051775E" w:rsidRPr="00142E84">
        <w:rPr>
          <w:rFonts w:ascii="Times New Roman" w:hAnsi="Times New Roman" w:cs="Times New Roman"/>
          <w:sz w:val="24"/>
          <w:szCs w:val="24"/>
        </w:rPr>
        <w:t xml:space="preserve">ları </w:t>
      </w:r>
      <w:r w:rsidRPr="00142E84">
        <w:rPr>
          <w:rFonts w:ascii="Times New Roman" w:hAnsi="Times New Roman" w:cs="Times New Roman"/>
          <w:sz w:val="24"/>
          <w:szCs w:val="24"/>
        </w:rPr>
        <w:t>etkili</w:t>
      </w:r>
      <w:r w:rsidR="0051775E" w:rsidRPr="00142E84">
        <w:rPr>
          <w:rFonts w:ascii="Times New Roman" w:hAnsi="Times New Roman" w:cs="Times New Roman"/>
          <w:sz w:val="24"/>
          <w:szCs w:val="24"/>
        </w:rPr>
        <w:t xml:space="preserve">dir </w:t>
      </w:r>
      <w:r w:rsidRPr="00142E84">
        <w:rPr>
          <w:rFonts w:ascii="Times New Roman" w:hAnsi="Times New Roman" w:cs="Times New Roman"/>
          <w:sz w:val="24"/>
          <w:szCs w:val="24"/>
        </w:rPr>
        <w:t>(</w:t>
      </w:r>
      <w:proofErr w:type="spellStart"/>
      <w:r w:rsidRPr="00142E84">
        <w:rPr>
          <w:rFonts w:ascii="Times New Roman" w:hAnsi="Times New Roman" w:cs="Times New Roman"/>
          <w:sz w:val="24"/>
          <w:szCs w:val="24"/>
        </w:rPr>
        <w:t>Chow</w:t>
      </w:r>
      <w:proofErr w:type="spellEnd"/>
      <w:r w:rsidRPr="00142E84">
        <w:rPr>
          <w:rFonts w:ascii="Times New Roman" w:hAnsi="Times New Roman" w:cs="Times New Roman"/>
          <w:sz w:val="24"/>
          <w:szCs w:val="24"/>
        </w:rPr>
        <w:t xml:space="preserve">, 1976; Gözün </w:t>
      </w:r>
      <w:r w:rsidR="00B572F6" w:rsidRPr="00142E84">
        <w:rPr>
          <w:rFonts w:ascii="Times New Roman" w:hAnsi="Times New Roman" w:cs="Times New Roman"/>
          <w:sz w:val="24"/>
          <w:szCs w:val="24"/>
        </w:rPr>
        <w:t>&amp;</w:t>
      </w:r>
      <w:r w:rsidRPr="00142E84">
        <w:rPr>
          <w:rFonts w:ascii="Times New Roman" w:hAnsi="Times New Roman" w:cs="Times New Roman"/>
          <w:sz w:val="24"/>
          <w:szCs w:val="24"/>
        </w:rPr>
        <w:t xml:space="preserve"> Yıkmış, 2003; </w:t>
      </w:r>
      <w:proofErr w:type="spellStart"/>
      <w:r w:rsidRPr="00142E84">
        <w:rPr>
          <w:rFonts w:ascii="Times New Roman" w:hAnsi="Times New Roman" w:cs="Times New Roman"/>
          <w:sz w:val="24"/>
          <w:szCs w:val="24"/>
        </w:rPr>
        <w:t>Kilgore</w:t>
      </w:r>
      <w:proofErr w:type="spellEnd"/>
      <w:r w:rsidRPr="00142E84">
        <w:rPr>
          <w:rFonts w:ascii="Times New Roman" w:hAnsi="Times New Roman" w:cs="Times New Roman"/>
          <w:sz w:val="24"/>
          <w:szCs w:val="24"/>
        </w:rPr>
        <w:t xml:space="preserve">, 1982; </w:t>
      </w:r>
      <w:proofErr w:type="spellStart"/>
      <w:r w:rsidRPr="00142E84">
        <w:rPr>
          <w:rFonts w:ascii="Times New Roman" w:hAnsi="Times New Roman" w:cs="Times New Roman"/>
          <w:sz w:val="24"/>
          <w:szCs w:val="24"/>
        </w:rPr>
        <w:t>Leyser</w:t>
      </w:r>
      <w:proofErr w:type="spellEnd"/>
      <w:r w:rsidRPr="00142E84">
        <w:rPr>
          <w:rFonts w:ascii="Times New Roman" w:hAnsi="Times New Roman" w:cs="Times New Roman"/>
          <w:sz w:val="24"/>
          <w:szCs w:val="24"/>
        </w:rPr>
        <w:t xml:space="preserve"> </w:t>
      </w:r>
      <w:r w:rsidR="00B572F6" w:rsidRPr="00142E84">
        <w:rPr>
          <w:rFonts w:ascii="Times New Roman" w:hAnsi="Times New Roman" w:cs="Times New Roman"/>
          <w:sz w:val="24"/>
          <w:szCs w:val="24"/>
        </w:rPr>
        <w:t>&amp;</w:t>
      </w:r>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Abrams</w:t>
      </w:r>
      <w:proofErr w:type="spellEnd"/>
      <w:r w:rsidRPr="00142E84">
        <w:rPr>
          <w:rFonts w:ascii="Times New Roman" w:hAnsi="Times New Roman" w:cs="Times New Roman"/>
          <w:sz w:val="24"/>
          <w:szCs w:val="24"/>
        </w:rPr>
        <w:t xml:space="preserve">, 1983). </w:t>
      </w:r>
      <w:r w:rsidR="007A61D7" w:rsidRPr="00142E84">
        <w:rPr>
          <w:rFonts w:ascii="Times New Roman" w:hAnsi="Times New Roman" w:cs="Times New Roman"/>
          <w:sz w:val="24"/>
          <w:szCs w:val="24"/>
        </w:rPr>
        <w:t>Yetiştirilen</w:t>
      </w:r>
      <w:r w:rsidRPr="00142E84">
        <w:rPr>
          <w:rFonts w:ascii="Times New Roman" w:hAnsi="Times New Roman" w:cs="Times New Roman"/>
          <w:sz w:val="24"/>
          <w:szCs w:val="24"/>
        </w:rPr>
        <w:t xml:space="preserve"> öğretmen adaylarının kaynaştırma</w:t>
      </w:r>
      <w:r w:rsidR="007A61D7" w:rsidRPr="00142E84">
        <w:rPr>
          <w:rFonts w:ascii="Times New Roman" w:hAnsi="Times New Roman" w:cs="Times New Roman"/>
          <w:sz w:val="24"/>
          <w:szCs w:val="24"/>
        </w:rPr>
        <w:t xml:space="preserve"> uygulamalarına ilişkin </w:t>
      </w:r>
      <w:r w:rsidRPr="00142E84">
        <w:rPr>
          <w:rFonts w:ascii="Times New Roman" w:hAnsi="Times New Roman" w:cs="Times New Roman"/>
          <w:sz w:val="24"/>
          <w:szCs w:val="24"/>
        </w:rPr>
        <w:t>bilgilendirilmelerinin mesleklerini icra ettiklerinde tutumlarını</w:t>
      </w:r>
      <w:r w:rsidR="007A61D7" w:rsidRPr="00142E84">
        <w:rPr>
          <w:rFonts w:ascii="Times New Roman" w:hAnsi="Times New Roman" w:cs="Times New Roman"/>
          <w:sz w:val="24"/>
          <w:szCs w:val="24"/>
        </w:rPr>
        <w:t>n</w:t>
      </w:r>
      <w:r w:rsidRPr="00142E84">
        <w:rPr>
          <w:rFonts w:ascii="Times New Roman" w:hAnsi="Times New Roman" w:cs="Times New Roman"/>
          <w:sz w:val="24"/>
          <w:szCs w:val="24"/>
        </w:rPr>
        <w:t xml:space="preserve"> önemli derece</w:t>
      </w:r>
      <w:r w:rsidR="007A61D7" w:rsidRPr="00142E84">
        <w:rPr>
          <w:rFonts w:ascii="Times New Roman" w:hAnsi="Times New Roman" w:cs="Times New Roman"/>
          <w:sz w:val="24"/>
          <w:szCs w:val="24"/>
        </w:rPr>
        <w:t>de etkilen</w:t>
      </w:r>
      <w:r w:rsidRPr="00142E84">
        <w:rPr>
          <w:rFonts w:ascii="Times New Roman" w:hAnsi="Times New Roman" w:cs="Times New Roman"/>
          <w:sz w:val="24"/>
          <w:szCs w:val="24"/>
        </w:rPr>
        <w:t>ebileceği düşün</w:t>
      </w:r>
      <w:r w:rsidR="00E33537" w:rsidRPr="00142E84">
        <w:rPr>
          <w:rFonts w:ascii="Times New Roman" w:hAnsi="Times New Roman" w:cs="Times New Roman"/>
          <w:sz w:val="24"/>
          <w:szCs w:val="24"/>
        </w:rPr>
        <w:t xml:space="preserve">cesine varılmaktadır </w:t>
      </w:r>
      <w:r w:rsidRPr="00142E84">
        <w:rPr>
          <w:rFonts w:ascii="Times New Roman" w:hAnsi="Times New Roman" w:cs="Times New Roman"/>
          <w:sz w:val="24"/>
          <w:szCs w:val="24"/>
        </w:rPr>
        <w:t xml:space="preserve">(Gözün </w:t>
      </w:r>
      <w:r w:rsidR="008C2571" w:rsidRPr="00142E84">
        <w:rPr>
          <w:rFonts w:ascii="Times New Roman" w:hAnsi="Times New Roman" w:cs="Times New Roman"/>
          <w:sz w:val="24"/>
          <w:szCs w:val="24"/>
        </w:rPr>
        <w:t>&amp;</w:t>
      </w:r>
      <w:r w:rsidRPr="00142E84">
        <w:rPr>
          <w:rFonts w:ascii="Times New Roman" w:hAnsi="Times New Roman" w:cs="Times New Roman"/>
          <w:sz w:val="24"/>
          <w:szCs w:val="24"/>
        </w:rPr>
        <w:t xml:space="preserve"> Yıkmış, 2004). Aynı zamanda kaynaştırma</w:t>
      </w:r>
      <w:r w:rsidR="007A61D7" w:rsidRPr="00142E84">
        <w:rPr>
          <w:rFonts w:ascii="Times New Roman" w:hAnsi="Times New Roman" w:cs="Times New Roman"/>
          <w:sz w:val="24"/>
          <w:szCs w:val="24"/>
        </w:rPr>
        <w:t xml:space="preserve"> uygulamalarında</w:t>
      </w:r>
      <w:r w:rsidRPr="00142E84">
        <w:rPr>
          <w:rFonts w:ascii="Times New Roman" w:hAnsi="Times New Roman" w:cs="Times New Roman"/>
          <w:sz w:val="24"/>
          <w:szCs w:val="24"/>
        </w:rPr>
        <w:t xml:space="preserve"> bir okulun yaklaşımı personel</w:t>
      </w:r>
      <w:r w:rsidR="007A61D7" w:rsidRPr="00142E84">
        <w:rPr>
          <w:rFonts w:ascii="Times New Roman" w:hAnsi="Times New Roman" w:cs="Times New Roman"/>
          <w:sz w:val="24"/>
          <w:szCs w:val="24"/>
        </w:rPr>
        <w:t xml:space="preserve">lerin inançları ile ilgili </w:t>
      </w:r>
      <w:r w:rsidRPr="00142E84">
        <w:rPr>
          <w:rFonts w:ascii="Times New Roman" w:hAnsi="Times New Roman" w:cs="Times New Roman"/>
          <w:sz w:val="24"/>
          <w:szCs w:val="24"/>
        </w:rPr>
        <w:t>olduğu düşünüldüğünde</w:t>
      </w:r>
      <w:r w:rsidR="007A61D7" w:rsidRPr="00142E84">
        <w:rPr>
          <w:rFonts w:ascii="Times New Roman" w:hAnsi="Times New Roman" w:cs="Times New Roman"/>
          <w:sz w:val="24"/>
          <w:szCs w:val="24"/>
        </w:rPr>
        <w:t xml:space="preserve"> personelin negatif tutumları</w:t>
      </w:r>
      <w:r w:rsidRPr="00142E84">
        <w:rPr>
          <w:rFonts w:ascii="Times New Roman" w:hAnsi="Times New Roman" w:cs="Times New Roman"/>
          <w:sz w:val="24"/>
          <w:szCs w:val="24"/>
        </w:rPr>
        <w:t xml:space="preserve"> kaynaştırma</w:t>
      </w:r>
      <w:r w:rsidR="007A61D7" w:rsidRPr="00142E84">
        <w:rPr>
          <w:rFonts w:ascii="Times New Roman" w:hAnsi="Times New Roman" w:cs="Times New Roman"/>
          <w:sz w:val="24"/>
          <w:szCs w:val="24"/>
        </w:rPr>
        <w:t xml:space="preserve"> uygulamal</w:t>
      </w:r>
      <w:r w:rsidR="00B572F6" w:rsidRPr="00142E84">
        <w:rPr>
          <w:rFonts w:ascii="Times New Roman" w:hAnsi="Times New Roman" w:cs="Times New Roman"/>
          <w:sz w:val="24"/>
          <w:szCs w:val="24"/>
        </w:rPr>
        <w:t>a</w:t>
      </w:r>
      <w:r w:rsidR="007A61D7" w:rsidRPr="00142E84">
        <w:rPr>
          <w:rFonts w:ascii="Times New Roman" w:hAnsi="Times New Roman" w:cs="Times New Roman"/>
          <w:sz w:val="24"/>
          <w:szCs w:val="24"/>
        </w:rPr>
        <w:t>rının</w:t>
      </w:r>
      <w:r w:rsidRPr="00142E84">
        <w:rPr>
          <w:rFonts w:ascii="Times New Roman" w:hAnsi="Times New Roman" w:cs="Times New Roman"/>
          <w:sz w:val="24"/>
          <w:szCs w:val="24"/>
        </w:rPr>
        <w:t xml:space="preserve"> potansiyelini engelleyecektir (</w:t>
      </w:r>
      <w:proofErr w:type="spellStart"/>
      <w:r w:rsidRPr="00142E84">
        <w:rPr>
          <w:rFonts w:ascii="Times New Roman" w:hAnsi="Times New Roman" w:cs="Times New Roman"/>
          <w:sz w:val="24"/>
          <w:szCs w:val="24"/>
        </w:rPr>
        <w:t>Elliott</w:t>
      </w:r>
      <w:proofErr w:type="spellEnd"/>
      <w:r w:rsidRPr="00142E84">
        <w:rPr>
          <w:rFonts w:ascii="Times New Roman" w:hAnsi="Times New Roman" w:cs="Times New Roman"/>
          <w:sz w:val="24"/>
          <w:szCs w:val="24"/>
        </w:rPr>
        <w:t xml:space="preserve"> </w:t>
      </w:r>
      <w:r w:rsidR="00B572F6" w:rsidRPr="00142E84">
        <w:rPr>
          <w:rFonts w:ascii="Times New Roman" w:hAnsi="Times New Roman" w:cs="Times New Roman"/>
          <w:sz w:val="24"/>
          <w:szCs w:val="24"/>
        </w:rPr>
        <w:t>&amp;</w:t>
      </w:r>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McKenney</w:t>
      </w:r>
      <w:proofErr w:type="spellEnd"/>
      <w:r w:rsidRPr="00142E84">
        <w:rPr>
          <w:rFonts w:ascii="Times New Roman" w:hAnsi="Times New Roman" w:cs="Times New Roman"/>
          <w:sz w:val="24"/>
          <w:szCs w:val="24"/>
        </w:rPr>
        <w:t xml:space="preserve">, 1998). Öğretmen adaylarının kaynaştırmaya yönelik bilgilendirilmelerden farklı olarak bu araştırmada </w:t>
      </w:r>
      <w:proofErr w:type="gramStart"/>
      <w:r w:rsidRPr="00142E84">
        <w:rPr>
          <w:rFonts w:ascii="Times New Roman" w:hAnsi="Times New Roman" w:cs="Times New Roman"/>
          <w:sz w:val="24"/>
          <w:szCs w:val="24"/>
        </w:rPr>
        <w:t>formasyon</w:t>
      </w:r>
      <w:proofErr w:type="gramEnd"/>
      <w:r w:rsidRPr="00142E84">
        <w:rPr>
          <w:rFonts w:ascii="Times New Roman" w:hAnsi="Times New Roman" w:cs="Times New Roman"/>
          <w:sz w:val="24"/>
          <w:szCs w:val="24"/>
        </w:rPr>
        <w:t xml:space="preserve"> eğitimi alan öğretmen adaylarına bireyselleştirilmiş öğretim dersinde kaynaştırma öğrencilerine yönelik BÖP hazırlatılmış ve kaynaştırmaya yönelik tutumlarındaki değişim incelenmiştir. Araştırmanın sonucunda ise BÖP hazırlama becerisinin </w:t>
      </w:r>
      <w:proofErr w:type="gramStart"/>
      <w:r w:rsidRPr="00142E84">
        <w:rPr>
          <w:rFonts w:ascii="Times New Roman" w:hAnsi="Times New Roman" w:cs="Times New Roman"/>
          <w:sz w:val="24"/>
          <w:szCs w:val="24"/>
        </w:rPr>
        <w:t>formasyon</w:t>
      </w:r>
      <w:proofErr w:type="gramEnd"/>
      <w:r w:rsidRPr="00142E84">
        <w:rPr>
          <w:rFonts w:ascii="Times New Roman" w:hAnsi="Times New Roman" w:cs="Times New Roman"/>
          <w:sz w:val="24"/>
          <w:szCs w:val="24"/>
        </w:rPr>
        <w:t xml:space="preserve"> eğitimi alan farklı branşlardaki öğretmen adaylarının kaynaştırma uygulamalarındaki tutumlarına olumlu yönde</w:t>
      </w:r>
      <w:r w:rsidRPr="00142E84">
        <w:t xml:space="preserve"> </w:t>
      </w:r>
      <w:r w:rsidRPr="00142E84">
        <w:rPr>
          <w:rFonts w:ascii="Times New Roman" w:hAnsi="Times New Roman" w:cs="Times New Roman"/>
          <w:sz w:val="24"/>
          <w:szCs w:val="24"/>
        </w:rPr>
        <w:t xml:space="preserve">etki ettiği sonucuna ulaşılmıştır. </w:t>
      </w:r>
      <w:proofErr w:type="spellStart"/>
      <w:r w:rsidR="001328C0" w:rsidRPr="00142E84">
        <w:rPr>
          <w:rFonts w:ascii="Times New Roman" w:hAnsi="Times New Roman" w:cs="Times New Roman"/>
          <w:sz w:val="24"/>
          <w:szCs w:val="24"/>
        </w:rPr>
        <w:t>Leyser</w:t>
      </w:r>
      <w:proofErr w:type="spellEnd"/>
      <w:r w:rsidR="001328C0" w:rsidRPr="00142E84">
        <w:rPr>
          <w:rFonts w:ascii="Times New Roman" w:hAnsi="Times New Roman" w:cs="Times New Roman"/>
          <w:sz w:val="24"/>
          <w:szCs w:val="24"/>
        </w:rPr>
        <w:t xml:space="preserve">, </w:t>
      </w:r>
      <w:proofErr w:type="spellStart"/>
      <w:r w:rsidR="001328C0" w:rsidRPr="00142E84">
        <w:rPr>
          <w:rFonts w:ascii="Times New Roman" w:hAnsi="Times New Roman" w:cs="Times New Roman"/>
          <w:sz w:val="24"/>
          <w:szCs w:val="24"/>
        </w:rPr>
        <w:t>Kapperman</w:t>
      </w:r>
      <w:proofErr w:type="spellEnd"/>
      <w:r w:rsidRPr="00142E84">
        <w:rPr>
          <w:rFonts w:ascii="Times New Roman" w:hAnsi="Times New Roman" w:cs="Times New Roman"/>
          <w:sz w:val="24"/>
          <w:szCs w:val="24"/>
        </w:rPr>
        <w:t xml:space="preserve"> </w:t>
      </w:r>
      <w:r w:rsidR="00B572F6" w:rsidRPr="00142E84">
        <w:rPr>
          <w:rFonts w:ascii="Times New Roman" w:hAnsi="Times New Roman" w:cs="Times New Roman"/>
          <w:sz w:val="24"/>
          <w:szCs w:val="24"/>
        </w:rPr>
        <w:t>&amp;</w:t>
      </w:r>
      <w:r w:rsidRPr="00142E84">
        <w:rPr>
          <w:rFonts w:ascii="Times New Roman" w:hAnsi="Times New Roman" w:cs="Times New Roman"/>
          <w:sz w:val="24"/>
          <w:szCs w:val="24"/>
        </w:rPr>
        <w:t xml:space="preserve"> Keller (1994) tarafından yapılan </w:t>
      </w:r>
      <w:r w:rsidR="00224C57" w:rsidRPr="00142E84">
        <w:rPr>
          <w:rFonts w:ascii="Times New Roman" w:hAnsi="Times New Roman" w:cs="Times New Roman"/>
          <w:sz w:val="24"/>
          <w:szCs w:val="24"/>
        </w:rPr>
        <w:t>araştırmada</w:t>
      </w:r>
      <w:r w:rsidRPr="00142E84">
        <w:rPr>
          <w:rFonts w:ascii="Times New Roman" w:hAnsi="Times New Roman" w:cs="Times New Roman"/>
          <w:sz w:val="24"/>
          <w:szCs w:val="24"/>
        </w:rPr>
        <w:t xml:space="preserve"> ise </w:t>
      </w:r>
      <w:r w:rsidR="00224C57" w:rsidRPr="00142E84">
        <w:rPr>
          <w:rFonts w:ascii="Times New Roman" w:hAnsi="Times New Roman" w:cs="Times New Roman"/>
          <w:sz w:val="24"/>
          <w:szCs w:val="24"/>
        </w:rPr>
        <w:t xml:space="preserve">daha fazla eğitim alan </w:t>
      </w:r>
      <w:r w:rsidRPr="00142E84">
        <w:rPr>
          <w:rFonts w:ascii="Times New Roman" w:hAnsi="Times New Roman" w:cs="Times New Roman"/>
          <w:sz w:val="24"/>
          <w:szCs w:val="24"/>
        </w:rPr>
        <w:t>öğretmenlerin kaynaştırma uygulama</w:t>
      </w:r>
      <w:r w:rsidR="00224C57" w:rsidRPr="00142E84">
        <w:rPr>
          <w:rFonts w:ascii="Times New Roman" w:hAnsi="Times New Roman" w:cs="Times New Roman"/>
          <w:sz w:val="24"/>
          <w:szCs w:val="24"/>
        </w:rPr>
        <w:t>larına</w:t>
      </w:r>
      <w:r w:rsidRPr="00142E84">
        <w:rPr>
          <w:rFonts w:ascii="Times New Roman" w:hAnsi="Times New Roman" w:cs="Times New Roman"/>
          <w:sz w:val="24"/>
          <w:szCs w:val="24"/>
        </w:rPr>
        <w:t xml:space="preserve"> karşı daha olumlu tutumlara sahip oldukları</w:t>
      </w:r>
      <w:r w:rsidR="00224C57" w:rsidRPr="00142E84">
        <w:rPr>
          <w:rFonts w:ascii="Times New Roman" w:hAnsi="Times New Roman" w:cs="Times New Roman"/>
          <w:sz w:val="24"/>
          <w:szCs w:val="24"/>
        </w:rPr>
        <w:t xml:space="preserve"> tespit edilmiştir.</w:t>
      </w:r>
      <w:r w:rsidRPr="00142E84">
        <w:rPr>
          <w:rFonts w:ascii="Times New Roman" w:hAnsi="Times New Roman" w:cs="Times New Roman"/>
          <w:sz w:val="24"/>
          <w:szCs w:val="24"/>
        </w:rPr>
        <w:t xml:space="preserve"> Bu durumun ise öğretmenlerin görevleri sürecinde kaynaştırma uygulamalarını gerçekleştirdiğinden kaynaklı olabileceği düşünülmektedir.</w:t>
      </w:r>
    </w:p>
    <w:p w:rsidR="000255EE" w:rsidRPr="00142E84" w:rsidRDefault="000255EE" w:rsidP="00445D25">
      <w:pPr>
        <w:autoSpaceDE w:val="0"/>
        <w:autoSpaceDN w:val="0"/>
        <w:adjustRightInd w:val="0"/>
        <w:spacing w:after="0" w:line="360" w:lineRule="auto"/>
        <w:ind w:firstLine="708"/>
        <w:jc w:val="both"/>
        <w:rPr>
          <w:rFonts w:ascii="Times New Roman" w:hAnsi="Times New Roman" w:cs="Times New Roman"/>
          <w:sz w:val="24"/>
          <w:szCs w:val="24"/>
        </w:rPr>
      </w:pPr>
      <w:r w:rsidRPr="00142E84">
        <w:rPr>
          <w:rFonts w:ascii="Times New Roman" w:hAnsi="Times New Roman" w:cs="Times New Roman"/>
          <w:sz w:val="24"/>
          <w:szCs w:val="24"/>
        </w:rPr>
        <w:t>Literatür incelendiğinde kaynaştırmaya yönelik öğretmenlerle yapılan çalışmalar sonucunda öğretmenlerin kaynaştırmaya yönelik kaygılarının olduğu belirlenmiştir (</w:t>
      </w:r>
      <w:proofErr w:type="spellStart"/>
      <w:r w:rsidRPr="00142E84">
        <w:rPr>
          <w:rFonts w:ascii="Times New Roman" w:hAnsi="Times New Roman" w:cs="Times New Roman"/>
          <w:sz w:val="24"/>
          <w:szCs w:val="24"/>
        </w:rPr>
        <w:t>D'Alonzo</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Giordano</w:t>
      </w:r>
      <w:proofErr w:type="spellEnd"/>
      <w:r w:rsidRPr="00142E84">
        <w:rPr>
          <w:rFonts w:ascii="Times New Roman" w:hAnsi="Times New Roman" w:cs="Times New Roman"/>
          <w:sz w:val="24"/>
          <w:szCs w:val="24"/>
        </w:rPr>
        <w:t xml:space="preserve"> </w:t>
      </w:r>
      <w:r w:rsidR="00B572F6" w:rsidRPr="00142E84">
        <w:rPr>
          <w:rFonts w:ascii="Times New Roman" w:hAnsi="Times New Roman" w:cs="Times New Roman"/>
          <w:sz w:val="24"/>
          <w:szCs w:val="24"/>
        </w:rPr>
        <w:t>&amp;</w:t>
      </w:r>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Vanleeuwen</w:t>
      </w:r>
      <w:proofErr w:type="spellEnd"/>
      <w:r w:rsidRPr="00142E84">
        <w:rPr>
          <w:rFonts w:ascii="Times New Roman" w:hAnsi="Times New Roman" w:cs="Times New Roman"/>
          <w:sz w:val="24"/>
          <w:szCs w:val="24"/>
        </w:rPr>
        <w:t xml:space="preserve">, 1998; </w:t>
      </w:r>
      <w:proofErr w:type="spellStart"/>
      <w:r w:rsidRPr="00142E84">
        <w:rPr>
          <w:rFonts w:ascii="Times New Roman" w:hAnsi="Times New Roman" w:cs="Times New Roman"/>
          <w:sz w:val="24"/>
          <w:szCs w:val="24"/>
        </w:rPr>
        <w:t>Gal</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Schreur</w:t>
      </w:r>
      <w:proofErr w:type="spellEnd"/>
      <w:r w:rsidRPr="00142E84">
        <w:rPr>
          <w:rFonts w:ascii="Times New Roman" w:hAnsi="Times New Roman" w:cs="Times New Roman"/>
          <w:sz w:val="24"/>
          <w:szCs w:val="24"/>
        </w:rPr>
        <w:t xml:space="preserve"> </w:t>
      </w:r>
      <w:r w:rsidR="00B572F6" w:rsidRPr="00142E84">
        <w:rPr>
          <w:rFonts w:ascii="Times New Roman" w:hAnsi="Times New Roman" w:cs="Times New Roman"/>
          <w:sz w:val="24"/>
          <w:szCs w:val="24"/>
        </w:rPr>
        <w:t>&amp;</w:t>
      </w:r>
      <w:r w:rsidRPr="00142E84">
        <w:rPr>
          <w:rFonts w:ascii="Times New Roman" w:hAnsi="Times New Roman" w:cs="Times New Roman"/>
          <w:sz w:val="24"/>
          <w:szCs w:val="24"/>
        </w:rPr>
        <w:t xml:space="preserve"> Engel-</w:t>
      </w:r>
      <w:proofErr w:type="spellStart"/>
      <w:r w:rsidRPr="00142E84">
        <w:rPr>
          <w:rFonts w:ascii="Times New Roman" w:hAnsi="Times New Roman" w:cs="Times New Roman"/>
          <w:sz w:val="24"/>
          <w:szCs w:val="24"/>
        </w:rPr>
        <w:t>Yeger</w:t>
      </w:r>
      <w:proofErr w:type="spellEnd"/>
      <w:r w:rsidRPr="00142E84">
        <w:rPr>
          <w:rFonts w:ascii="Times New Roman" w:hAnsi="Times New Roman" w:cs="Times New Roman"/>
          <w:sz w:val="24"/>
          <w:szCs w:val="24"/>
        </w:rPr>
        <w:t xml:space="preserve">, 2010; </w:t>
      </w:r>
      <w:proofErr w:type="spellStart"/>
      <w:r w:rsidRPr="00142E84">
        <w:rPr>
          <w:rFonts w:ascii="Times New Roman" w:hAnsi="Times New Roman" w:cs="Times New Roman"/>
          <w:sz w:val="24"/>
          <w:szCs w:val="24"/>
        </w:rPr>
        <w:t>Heiman</w:t>
      </w:r>
      <w:proofErr w:type="spellEnd"/>
      <w:r w:rsidRPr="00142E84">
        <w:rPr>
          <w:rFonts w:ascii="Times New Roman" w:hAnsi="Times New Roman" w:cs="Times New Roman"/>
          <w:sz w:val="24"/>
          <w:szCs w:val="24"/>
        </w:rPr>
        <w:t xml:space="preserve">, 2014). </w:t>
      </w:r>
      <w:proofErr w:type="spellStart"/>
      <w:r w:rsidRPr="00142E84">
        <w:rPr>
          <w:rFonts w:ascii="Times New Roman" w:hAnsi="Times New Roman" w:cs="Times New Roman"/>
          <w:sz w:val="24"/>
          <w:szCs w:val="24"/>
        </w:rPr>
        <w:t>Bandura’ya</w:t>
      </w:r>
      <w:proofErr w:type="spellEnd"/>
      <w:r w:rsidRPr="00142E84">
        <w:rPr>
          <w:rFonts w:ascii="Times New Roman" w:hAnsi="Times New Roman" w:cs="Times New Roman"/>
          <w:sz w:val="24"/>
          <w:szCs w:val="24"/>
        </w:rPr>
        <w:t xml:space="preserve"> (1984) göre stres, korku, kaygı gibi fizyolojik ve psikolojik etkenler kişilerin bir işi yapabilme inancını olumlu ve olumsuz yönde etkileyen etmenlerdir. Öğretmen adaylarının kaynaştırma eğitimi ile ilgili kaygılarının azaltılmasının meslekleri sırasında kaynaştırma eğitimine ilişkin yeterliklerine katkı sağlayabileceği düşünülmektedir. </w:t>
      </w:r>
      <w:proofErr w:type="spellStart"/>
      <w:r w:rsidRPr="00142E84">
        <w:rPr>
          <w:rFonts w:ascii="Times New Roman" w:hAnsi="Times New Roman" w:cs="Times New Roman"/>
          <w:sz w:val="24"/>
          <w:szCs w:val="24"/>
        </w:rPr>
        <w:t>Harasymiw</w:t>
      </w:r>
      <w:proofErr w:type="spellEnd"/>
      <w:r w:rsidRPr="00142E84">
        <w:rPr>
          <w:rFonts w:ascii="Times New Roman" w:hAnsi="Times New Roman" w:cs="Times New Roman"/>
          <w:sz w:val="24"/>
          <w:szCs w:val="24"/>
        </w:rPr>
        <w:t xml:space="preserve"> </w:t>
      </w:r>
      <w:r w:rsidR="00B572F6" w:rsidRPr="00142E84">
        <w:rPr>
          <w:rFonts w:ascii="Times New Roman" w:hAnsi="Times New Roman" w:cs="Times New Roman"/>
          <w:sz w:val="24"/>
          <w:szCs w:val="24"/>
        </w:rPr>
        <w:t>&amp;</w:t>
      </w:r>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Horne</w:t>
      </w:r>
      <w:proofErr w:type="spellEnd"/>
      <w:r w:rsidRPr="00142E84">
        <w:rPr>
          <w:rFonts w:ascii="Times New Roman" w:hAnsi="Times New Roman" w:cs="Times New Roman"/>
          <w:sz w:val="24"/>
          <w:szCs w:val="24"/>
        </w:rPr>
        <w:t xml:space="preserve"> (1976) yaptığı araştırmada, hizmet içi eğitim programlarının öğretmenleri olumlu yönde etkilediğini ve öğretmenlerin kaynaştırma eğitimi alan çocuklara yönelik daha az kaygı duyduğu tespit edilmiştir. Bu durumlardan yola çıkılarak bu araştırmada </w:t>
      </w:r>
      <w:proofErr w:type="gramStart"/>
      <w:r w:rsidRPr="00142E84">
        <w:rPr>
          <w:rFonts w:ascii="Times New Roman" w:hAnsi="Times New Roman" w:cs="Times New Roman"/>
          <w:sz w:val="24"/>
          <w:szCs w:val="24"/>
        </w:rPr>
        <w:t>formasyon</w:t>
      </w:r>
      <w:proofErr w:type="gramEnd"/>
      <w:r w:rsidRPr="00142E84">
        <w:rPr>
          <w:rFonts w:ascii="Times New Roman" w:hAnsi="Times New Roman" w:cs="Times New Roman"/>
          <w:sz w:val="24"/>
          <w:szCs w:val="24"/>
        </w:rPr>
        <w:t xml:space="preserve"> eğitimi </w:t>
      </w:r>
      <w:r w:rsidRPr="00142E84">
        <w:rPr>
          <w:rFonts w:ascii="Times New Roman" w:hAnsi="Times New Roman" w:cs="Times New Roman"/>
          <w:sz w:val="24"/>
          <w:szCs w:val="24"/>
        </w:rPr>
        <w:lastRenderedPageBreak/>
        <w:t xml:space="preserve">alan öğretmen adaylarına bireyselleştirilmiş öğretim dersinde dönem süresince kaynaştırma öğrencilerine yönelik BÖP hazırlatılmış ve kaynaştırmaya yönelik kaygılarına etkisi incelenmiştir. Araştırmanın sonucunda ise BÖP hazırlama becerisinin </w:t>
      </w:r>
      <w:proofErr w:type="gramStart"/>
      <w:r w:rsidRPr="00142E84">
        <w:rPr>
          <w:rFonts w:ascii="Times New Roman" w:hAnsi="Times New Roman" w:cs="Times New Roman"/>
          <w:sz w:val="24"/>
          <w:szCs w:val="24"/>
        </w:rPr>
        <w:t>formasyon</w:t>
      </w:r>
      <w:proofErr w:type="gramEnd"/>
      <w:r w:rsidRPr="00142E84">
        <w:rPr>
          <w:rFonts w:ascii="Times New Roman" w:hAnsi="Times New Roman" w:cs="Times New Roman"/>
          <w:sz w:val="24"/>
          <w:szCs w:val="24"/>
        </w:rPr>
        <w:t xml:space="preserve"> eğitimi alan farklı branşlardaki öğretmen adaylarının kaynaştırma uygulamalarındaki kaygılarını azalttığı sonucuna ulaşılmıştır. Özyürek (2000) sahip ol</w:t>
      </w:r>
      <w:r w:rsidR="00136D8C" w:rsidRPr="00142E84">
        <w:rPr>
          <w:rFonts w:ascii="Times New Roman" w:hAnsi="Times New Roman" w:cs="Times New Roman"/>
          <w:sz w:val="24"/>
          <w:szCs w:val="24"/>
        </w:rPr>
        <w:t>duğumuz</w:t>
      </w:r>
      <w:r w:rsidRPr="00142E84">
        <w:rPr>
          <w:rFonts w:ascii="Times New Roman" w:hAnsi="Times New Roman" w:cs="Times New Roman"/>
          <w:sz w:val="24"/>
          <w:szCs w:val="24"/>
        </w:rPr>
        <w:t xml:space="preserve"> düşünce</w:t>
      </w:r>
      <w:r w:rsidR="00136D8C" w:rsidRPr="00142E84">
        <w:rPr>
          <w:rFonts w:ascii="Times New Roman" w:hAnsi="Times New Roman" w:cs="Times New Roman"/>
          <w:sz w:val="24"/>
          <w:szCs w:val="24"/>
        </w:rPr>
        <w:t>lerin</w:t>
      </w:r>
      <w:r w:rsidRPr="00142E84">
        <w:rPr>
          <w:rFonts w:ascii="Times New Roman" w:hAnsi="Times New Roman" w:cs="Times New Roman"/>
          <w:sz w:val="24"/>
          <w:szCs w:val="24"/>
        </w:rPr>
        <w:t>, inanç</w:t>
      </w:r>
      <w:r w:rsidR="00136D8C" w:rsidRPr="00142E84">
        <w:rPr>
          <w:rFonts w:ascii="Times New Roman" w:hAnsi="Times New Roman" w:cs="Times New Roman"/>
          <w:sz w:val="24"/>
          <w:szCs w:val="24"/>
        </w:rPr>
        <w:t>ların</w:t>
      </w:r>
      <w:r w:rsidRPr="00142E84">
        <w:rPr>
          <w:rFonts w:ascii="Times New Roman" w:hAnsi="Times New Roman" w:cs="Times New Roman"/>
          <w:sz w:val="24"/>
          <w:szCs w:val="24"/>
        </w:rPr>
        <w:t xml:space="preserve"> ve duyguların, </w:t>
      </w:r>
      <w:r w:rsidR="00136D8C" w:rsidRPr="00142E84">
        <w:rPr>
          <w:rFonts w:ascii="Times New Roman" w:hAnsi="Times New Roman" w:cs="Times New Roman"/>
          <w:sz w:val="24"/>
          <w:szCs w:val="24"/>
        </w:rPr>
        <w:t>yetersiz olan bireylere karşı</w:t>
      </w:r>
      <w:r w:rsidRPr="00142E84">
        <w:rPr>
          <w:rFonts w:ascii="Times New Roman" w:hAnsi="Times New Roman" w:cs="Times New Roman"/>
          <w:sz w:val="24"/>
          <w:szCs w:val="24"/>
        </w:rPr>
        <w:t xml:space="preserve"> yaklaşımımızı, davranışlarımızı ve onlar</w:t>
      </w:r>
      <w:r w:rsidR="00136D8C" w:rsidRPr="00142E84">
        <w:rPr>
          <w:rFonts w:ascii="Times New Roman" w:hAnsi="Times New Roman" w:cs="Times New Roman"/>
          <w:sz w:val="24"/>
          <w:szCs w:val="24"/>
        </w:rPr>
        <w:t xml:space="preserve">a yönelik </w:t>
      </w:r>
      <w:r w:rsidRPr="00142E84">
        <w:rPr>
          <w:rFonts w:ascii="Times New Roman" w:hAnsi="Times New Roman" w:cs="Times New Roman"/>
          <w:sz w:val="24"/>
          <w:szCs w:val="24"/>
        </w:rPr>
        <w:t xml:space="preserve">yapacağımız düzenlemeleri etkilediğini belirtmiştir. Bu nedenle öğretmen adaylarının kaynaştırma yönelik duyguları merak edilerek araştırılmış,  BÖP hazırlama becerisinin </w:t>
      </w:r>
      <w:proofErr w:type="gramStart"/>
      <w:r w:rsidRPr="00142E84">
        <w:rPr>
          <w:rFonts w:ascii="Times New Roman" w:hAnsi="Times New Roman" w:cs="Times New Roman"/>
          <w:sz w:val="24"/>
          <w:szCs w:val="24"/>
        </w:rPr>
        <w:t>formasyon</w:t>
      </w:r>
      <w:proofErr w:type="gramEnd"/>
      <w:r w:rsidRPr="00142E84">
        <w:rPr>
          <w:rFonts w:ascii="Times New Roman" w:hAnsi="Times New Roman" w:cs="Times New Roman"/>
          <w:sz w:val="24"/>
          <w:szCs w:val="24"/>
        </w:rPr>
        <w:t xml:space="preserve"> eğitimi alan farklı branşlardaki öğretmen adaylarının kaynaştırma uygulamalarındaki duygularını olumlu yönde etkilediği sonucuna ulaşılmıştır.</w:t>
      </w:r>
    </w:p>
    <w:p w:rsidR="000255EE" w:rsidRPr="00142E84" w:rsidRDefault="000255EE" w:rsidP="00445D25">
      <w:pPr>
        <w:autoSpaceDE w:val="0"/>
        <w:autoSpaceDN w:val="0"/>
        <w:adjustRightInd w:val="0"/>
        <w:spacing w:after="0" w:line="360" w:lineRule="auto"/>
        <w:ind w:firstLine="708"/>
        <w:jc w:val="both"/>
        <w:rPr>
          <w:rFonts w:ascii="Times New Roman" w:hAnsi="Times New Roman" w:cs="Times New Roman"/>
          <w:sz w:val="24"/>
          <w:szCs w:val="24"/>
        </w:rPr>
      </w:pPr>
      <w:r w:rsidRPr="00142E84">
        <w:rPr>
          <w:rFonts w:ascii="Times New Roman" w:hAnsi="Times New Roman" w:cs="Times New Roman"/>
          <w:sz w:val="24"/>
          <w:szCs w:val="24"/>
        </w:rPr>
        <w:t xml:space="preserve">Öğretmenler kaynaştırma eğitimi faaliyetleri içerisinde birinci dereceden uygulayıcı konumunda bulunmaktadırlar (Güleryüz </w:t>
      </w:r>
      <w:r w:rsidR="00B572F6" w:rsidRPr="00142E84">
        <w:rPr>
          <w:rFonts w:ascii="Times New Roman" w:hAnsi="Times New Roman" w:cs="Times New Roman"/>
          <w:sz w:val="24"/>
          <w:szCs w:val="24"/>
        </w:rPr>
        <w:t>&amp;</w:t>
      </w:r>
      <w:r w:rsidRPr="00142E84">
        <w:rPr>
          <w:rFonts w:ascii="Times New Roman" w:hAnsi="Times New Roman" w:cs="Times New Roman"/>
          <w:sz w:val="24"/>
          <w:szCs w:val="24"/>
        </w:rPr>
        <w:t xml:space="preserve"> Özdemir, 2015). Dolayısıyla özel gereksinim</w:t>
      </w:r>
      <w:r w:rsidR="00687E22" w:rsidRPr="00142E84">
        <w:rPr>
          <w:rFonts w:ascii="Times New Roman" w:hAnsi="Times New Roman" w:cs="Times New Roman"/>
          <w:sz w:val="24"/>
          <w:szCs w:val="24"/>
        </w:rPr>
        <w:t xml:space="preserve">e ihtiyaç duyan </w:t>
      </w:r>
      <w:r w:rsidRPr="00142E84">
        <w:rPr>
          <w:rFonts w:ascii="Times New Roman" w:hAnsi="Times New Roman" w:cs="Times New Roman"/>
          <w:sz w:val="24"/>
          <w:szCs w:val="24"/>
        </w:rPr>
        <w:t>bireylerin kaynaştırma eğitim</w:t>
      </w:r>
      <w:r w:rsidR="00687E22" w:rsidRPr="00142E84">
        <w:rPr>
          <w:rFonts w:ascii="Times New Roman" w:hAnsi="Times New Roman" w:cs="Times New Roman"/>
          <w:sz w:val="24"/>
          <w:szCs w:val="24"/>
        </w:rPr>
        <w:t>i sürecinde</w:t>
      </w:r>
      <w:r w:rsidRPr="00142E84">
        <w:rPr>
          <w:rFonts w:ascii="Times New Roman" w:hAnsi="Times New Roman" w:cs="Times New Roman"/>
          <w:sz w:val="24"/>
          <w:szCs w:val="24"/>
        </w:rPr>
        <w:t xml:space="preserve"> başarıya ulaşma</w:t>
      </w:r>
      <w:r w:rsidR="00687E22" w:rsidRPr="00142E84">
        <w:rPr>
          <w:rFonts w:ascii="Times New Roman" w:hAnsi="Times New Roman" w:cs="Times New Roman"/>
          <w:sz w:val="24"/>
          <w:szCs w:val="24"/>
        </w:rPr>
        <w:t>larında</w:t>
      </w:r>
      <w:r w:rsidRPr="00142E84">
        <w:rPr>
          <w:rFonts w:ascii="Times New Roman" w:hAnsi="Times New Roman" w:cs="Times New Roman"/>
          <w:sz w:val="24"/>
          <w:szCs w:val="24"/>
        </w:rPr>
        <w:t xml:space="preserve"> eğitimcilerin kaynaştırma</w:t>
      </w:r>
      <w:r w:rsidR="00687E22" w:rsidRPr="00142E84">
        <w:rPr>
          <w:rFonts w:ascii="Times New Roman" w:hAnsi="Times New Roman" w:cs="Times New Roman"/>
          <w:sz w:val="24"/>
          <w:szCs w:val="24"/>
        </w:rPr>
        <w:t xml:space="preserve"> uygulamalarına yönelik </w:t>
      </w:r>
      <w:r w:rsidRPr="00142E84">
        <w:rPr>
          <w:rFonts w:ascii="Times New Roman" w:hAnsi="Times New Roman" w:cs="Times New Roman"/>
          <w:sz w:val="24"/>
          <w:szCs w:val="24"/>
        </w:rPr>
        <w:t>tutumlarının yanında özel eğitim etkinlikleri (</w:t>
      </w:r>
      <w:proofErr w:type="spellStart"/>
      <w:r w:rsidRPr="00142E84">
        <w:rPr>
          <w:rFonts w:ascii="Times New Roman" w:hAnsi="Times New Roman" w:cs="Times New Roman"/>
          <w:sz w:val="24"/>
          <w:szCs w:val="24"/>
        </w:rPr>
        <w:t>Weisel</w:t>
      </w:r>
      <w:proofErr w:type="spellEnd"/>
      <w:r w:rsidRPr="00142E84">
        <w:rPr>
          <w:rFonts w:ascii="Times New Roman" w:hAnsi="Times New Roman" w:cs="Times New Roman"/>
          <w:sz w:val="24"/>
          <w:szCs w:val="24"/>
        </w:rPr>
        <w:t xml:space="preserve"> </w:t>
      </w:r>
      <w:r w:rsidR="00B572F6" w:rsidRPr="00142E84">
        <w:rPr>
          <w:rFonts w:ascii="Times New Roman" w:hAnsi="Times New Roman" w:cs="Times New Roman"/>
          <w:sz w:val="24"/>
          <w:szCs w:val="24"/>
        </w:rPr>
        <w:t>&amp;</w:t>
      </w:r>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Dror</w:t>
      </w:r>
      <w:proofErr w:type="spellEnd"/>
      <w:r w:rsidRPr="00142E84">
        <w:rPr>
          <w:rFonts w:ascii="Times New Roman" w:hAnsi="Times New Roman" w:cs="Times New Roman"/>
          <w:sz w:val="24"/>
          <w:szCs w:val="24"/>
        </w:rPr>
        <w:t xml:space="preserve">, 2006) ve </w:t>
      </w:r>
      <w:r w:rsidR="00687E22" w:rsidRPr="00142E84">
        <w:rPr>
          <w:rFonts w:ascii="Times New Roman" w:hAnsi="Times New Roman" w:cs="Times New Roman"/>
          <w:sz w:val="24"/>
          <w:szCs w:val="24"/>
        </w:rPr>
        <w:t>kaynaştırma uygulamalarına yönelik</w:t>
      </w:r>
      <w:r w:rsidRPr="00142E84">
        <w:rPr>
          <w:rFonts w:ascii="Times New Roman" w:hAnsi="Times New Roman" w:cs="Times New Roman"/>
          <w:sz w:val="24"/>
          <w:szCs w:val="24"/>
        </w:rPr>
        <w:t xml:space="preserve"> yeterlik</w:t>
      </w:r>
      <w:r w:rsidR="00687E22" w:rsidRPr="00142E84">
        <w:rPr>
          <w:rFonts w:ascii="Times New Roman" w:hAnsi="Times New Roman" w:cs="Times New Roman"/>
          <w:sz w:val="24"/>
          <w:szCs w:val="24"/>
        </w:rPr>
        <w:t xml:space="preserve">leri </w:t>
      </w:r>
      <w:r w:rsidRPr="00142E84">
        <w:rPr>
          <w:rFonts w:ascii="Times New Roman" w:hAnsi="Times New Roman" w:cs="Times New Roman"/>
          <w:sz w:val="24"/>
          <w:szCs w:val="24"/>
        </w:rPr>
        <w:t xml:space="preserve">önemli </w:t>
      </w:r>
      <w:r w:rsidR="00687E22" w:rsidRPr="00142E84">
        <w:rPr>
          <w:rFonts w:ascii="Times New Roman" w:hAnsi="Times New Roman" w:cs="Times New Roman"/>
          <w:sz w:val="24"/>
          <w:szCs w:val="24"/>
        </w:rPr>
        <w:t xml:space="preserve">görülmektedir </w:t>
      </w:r>
      <w:r w:rsidRPr="00142E84">
        <w:rPr>
          <w:rFonts w:ascii="Times New Roman" w:hAnsi="Times New Roman" w:cs="Times New Roman"/>
          <w:sz w:val="24"/>
          <w:szCs w:val="24"/>
        </w:rPr>
        <w:t xml:space="preserve">(Akcan </w:t>
      </w:r>
      <w:r w:rsidR="00B572F6" w:rsidRPr="00142E84">
        <w:rPr>
          <w:rFonts w:ascii="Times New Roman" w:hAnsi="Times New Roman" w:cs="Times New Roman"/>
          <w:sz w:val="24"/>
          <w:szCs w:val="24"/>
        </w:rPr>
        <w:t>&amp;</w:t>
      </w:r>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İlgar</w:t>
      </w:r>
      <w:proofErr w:type="spellEnd"/>
      <w:r w:rsidRPr="00142E84">
        <w:rPr>
          <w:rFonts w:ascii="Times New Roman" w:hAnsi="Times New Roman" w:cs="Times New Roman"/>
          <w:sz w:val="24"/>
          <w:szCs w:val="24"/>
        </w:rPr>
        <w:t xml:space="preserve">, 2016; </w:t>
      </w:r>
      <w:proofErr w:type="spellStart"/>
      <w:r w:rsidRPr="00142E84">
        <w:rPr>
          <w:rFonts w:ascii="Times New Roman" w:hAnsi="Times New Roman" w:cs="Times New Roman"/>
          <w:sz w:val="24"/>
          <w:szCs w:val="24"/>
        </w:rPr>
        <w:t>Weisel</w:t>
      </w:r>
      <w:proofErr w:type="spellEnd"/>
      <w:r w:rsidRPr="00142E84">
        <w:rPr>
          <w:rFonts w:ascii="Times New Roman" w:hAnsi="Times New Roman" w:cs="Times New Roman"/>
          <w:sz w:val="24"/>
          <w:szCs w:val="24"/>
        </w:rPr>
        <w:t xml:space="preserve"> </w:t>
      </w:r>
      <w:r w:rsidR="00B572F6" w:rsidRPr="00142E84">
        <w:rPr>
          <w:rFonts w:ascii="Times New Roman" w:hAnsi="Times New Roman" w:cs="Times New Roman"/>
          <w:sz w:val="24"/>
          <w:szCs w:val="24"/>
        </w:rPr>
        <w:t>&amp;</w:t>
      </w:r>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Dror</w:t>
      </w:r>
      <w:proofErr w:type="spellEnd"/>
      <w:r w:rsidRPr="00142E84">
        <w:rPr>
          <w:rFonts w:ascii="Times New Roman" w:hAnsi="Times New Roman" w:cs="Times New Roman"/>
          <w:sz w:val="24"/>
          <w:szCs w:val="24"/>
        </w:rPr>
        <w:t xml:space="preserve">, 2006). </w:t>
      </w:r>
      <w:proofErr w:type="gramStart"/>
      <w:r w:rsidRPr="00142E84">
        <w:rPr>
          <w:rFonts w:ascii="Times New Roman" w:hAnsi="Times New Roman" w:cs="Times New Roman"/>
          <w:sz w:val="24"/>
          <w:szCs w:val="24"/>
        </w:rPr>
        <w:t>Çünkü</w:t>
      </w:r>
      <w:proofErr w:type="gramEnd"/>
      <w:r w:rsidRPr="00142E84">
        <w:rPr>
          <w:rFonts w:ascii="Times New Roman" w:hAnsi="Times New Roman" w:cs="Times New Roman"/>
          <w:sz w:val="24"/>
          <w:szCs w:val="24"/>
        </w:rPr>
        <w:t xml:space="preserve"> eğitim ve öğretim</w:t>
      </w:r>
      <w:r w:rsidR="00717812" w:rsidRPr="00142E84">
        <w:rPr>
          <w:rFonts w:ascii="Times New Roman" w:hAnsi="Times New Roman" w:cs="Times New Roman"/>
          <w:sz w:val="24"/>
          <w:szCs w:val="24"/>
        </w:rPr>
        <w:t xml:space="preserve"> faaliyetlerinin</w:t>
      </w:r>
      <w:r w:rsidRPr="00142E84">
        <w:rPr>
          <w:rFonts w:ascii="Times New Roman" w:hAnsi="Times New Roman" w:cs="Times New Roman"/>
          <w:sz w:val="24"/>
          <w:szCs w:val="24"/>
        </w:rPr>
        <w:t xml:space="preserve"> kalitesi, </w:t>
      </w:r>
      <w:r w:rsidR="00717812" w:rsidRPr="00142E84">
        <w:rPr>
          <w:rFonts w:ascii="Times New Roman" w:hAnsi="Times New Roman" w:cs="Times New Roman"/>
          <w:sz w:val="24"/>
          <w:szCs w:val="24"/>
        </w:rPr>
        <w:t xml:space="preserve">önemli </w:t>
      </w:r>
      <w:r w:rsidRPr="00142E84">
        <w:rPr>
          <w:rFonts w:ascii="Times New Roman" w:hAnsi="Times New Roman" w:cs="Times New Roman"/>
          <w:sz w:val="24"/>
          <w:szCs w:val="24"/>
        </w:rPr>
        <w:t>ölçüde öğretmenin yeterlik düzeyi</w:t>
      </w:r>
      <w:r w:rsidR="00717812" w:rsidRPr="00142E84">
        <w:rPr>
          <w:rFonts w:ascii="Times New Roman" w:hAnsi="Times New Roman" w:cs="Times New Roman"/>
          <w:sz w:val="24"/>
          <w:szCs w:val="24"/>
        </w:rPr>
        <w:t xml:space="preserve"> ile güçlenmektedir </w:t>
      </w:r>
      <w:r w:rsidRPr="00142E84">
        <w:rPr>
          <w:rFonts w:ascii="Times New Roman" w:hAnsi="Times New Roman" w:cs="Times New Roman"/>
          <w:sz w:val="24"/>
          <w:szCs w:val="24"/>
        </w:rPr>
        <w:t>(Aydın, 1998).</w:t>
      </w:r>
      <w:r w:rsidRPr="00142E84">
        <w:rPr>
          <w:rFonts w:ascii="Times New Roman" w:hAnsi="Times New Roman" w:cs="Times New Roman"/>
          <w:b/>
          <w:bCs/>
          <w:sz w:val="24"/>
          <w:szCs w:val="24"/>
        </w:rPr>
        <w:t xml:space="preserve"> </w:t>
      </w:r>
      <w:r w:rsidRPr="00142E84">
        <w:rPr>
          <w:rFonts w:ascii="Times New Roman" w:hAnsi="Times New Roman" w:cs="Times New Roman"/>
          <w:sz w:val="24"/>
          <w:szCs w:val="24"/>
        </w:rPr>
        <w:t xml:space="preserve">Literatür incelendiğinde yapılan bazı çalışmalar öğretmenlerin kaynaştırma uygulamalarıyla ilgili yetersiz olduklarını göstermektedir (Akcan </w:t>
      </w:r>
      <w:r w:rsidR="00B572F6" w:rsidRPr="00142E84">
        <w:rPr>
          <w:rFonts w:ascii="Times New Roman" w:hAnsi="Times New Roman" w:cs="Times New Roman"/>
          <w:sz w:val="24"/>
          <w:szCs w:val="24"/>
        </w:rPr>
        <w:t>&amp;</w:t>
      </w:r>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İlgar</w:t>
      </w:r>
      <w:proofErr w:type="spellEnd"/>
      <w:r w:rsidRPr="00142E84">
        <w:rPr>
          <w:rFonts w:ascii="Times New Roman" w:hAnsi="Times New Roman" w:cs="Times New Roman"/>
          <w:sz w:val="24"/>
          <w:szCs w:val="24"/>
        </w:rPr>
        <w:t xml:space="preserve">, 2016; </w:t>
      </w:r>
      <w:proofErr w:type="spellStart"/>
      <w:r w:rsidRPr="00142E84">
        <w:rPr>
          <w:rFonts w:ascii="Times New Roman" w:hAnsi="Times New Roman" w:cs="Times New Roman"/>
          <w:sz w:val="24"/>
          <w:szCs w:val="24"/>
        </w:rPr>
        <w:t>Babaoğlan</w:t>
      </w:r>
      <w:proofErr w:type="spellEnd"/>
      <w:r w:rsidRPr="00142E84">
        <w:rPr>
          <w:rFonts w:ascii="Times New Roman" w:hAnsi="Times New Roman" w:cs="Times New Roman"/>
          <w:sz w:val="24"/>
          <w:szCs w:val="24"/>
        </w:rPr>
        <w:t xml:space="preserve"> </w:t>
      </w:r>
      <w:r w:rsidR="00B572F6" w:rsidRPr="00142E84">
        <w:rPr>
          <w:rFonts w:ascii="Times New Roman" w:hAnsi="Times New Roman" w:cs="Times New Roman"/>
          <w:sz w:val="24"/>
          <w:szCs w:val="24"/>
        </w:rPr>
        <w:t>&amp;</w:t>
      </w:r>
      <w:r w:rsidRPr="00142E84">
        <w:rPr>
          <w:rFonts w:ascii="Times New Roman" w:hAnsi="Times New Roman" w:cs="Times New Roman"/>
          <w:sz w:val="24"/>
          <w:szCs w:val="24"/>
        </w:rPr>
        <w:t xml:space="preserve"> Yılmaz, 2010; Battal, 2007; </w:t>
      </w:r>
      <w:proofErr w:type="spellStart"/>
      <w:r w:rsidRPr="00142E84">
        <w:rPr>
          <w:rFonts w:ascii="Times New Roman" w:hAnsi="Times New Roman" w:cs="Times New Roman"/>
          <w:sz w:val="24"/>
          <w:szCs w:val="24"/>
        </w:rPr>
        <w:t>Cheney</w:t>
      </w:r>
      <w:proofErr w:type="spellEnd"/>
      <w:r w:rsidRPr="00142E84">
        <w:rPr>
          <w:rFonts w:ascii="Times New Roman" w:hAnsi="Times New Roman" w:cs="Times New Roman"/>
          <w:sz w:val="24"/>
          <w:szCs w:val="24"/>
        </w:rPr>
        <w:t xml:space="preserve"> </w:t>
      </w:r>
      <w:r w:rsidR="00A33386" w:rsidRPr="00142E84">
        <w:rPr>
          <w:rFonts w:ascii="Times New Roman" w:hAnsi="Times New Roman" w:cs="Times New Roman"/>
          <w:sz w:val="24"/>
          <w:szCs w:val="24"/>
        </w:rPr>
        <w:t>&amp;</w:t>
      </w:r>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Barringer</w:t>
      </w:r>
      <w:proofErr w:type="spellEnd"/>
      <w:r w:rsidRPr="00142E84">
        <w:rPr>
          <w:rFonts w:ascii="Times New Roman" w:hAnsi="Times New Roman" w:cs="Times New Roman"/>
          <w:sz w:val="24"/>
          <w:szCs w:val="24"/>
        </w:rPr>
        <w:t xml:space="preserve">, 1995; Denizli, 2015; Gök </w:t>
      </w:r>
      <w:r w:rsidR="00A33386" w:rsidRPr="00142E84">
        <w:rPr>
          <w:rFonts w:ascii="Times New Roman" w:hAnsi="Times New Roman" w:cs="Times New Roman"/>
          <w:sz w:val="24"/>
          <w:szCs w:val="24"/>
        </w:rPr>
        <w:t>&amp;</w:t>
      </w:r>
      <w:r w:rsidRPr="00142E84">
        <w:rPr>
          <w:rFonts w:ascii="Times New Roman" w:hAnsi="Times New Roman" w:cs="Times New Roman"/>
          <w:sz w:val="24"/>
          <w:szCs w:val="24"/>
        </w:rPr>
        <w:t xml:space="preserve"> Erbaş, 2011; Saraç </w:t>
      </w:r>
      <w:r w:rsidR="00A33386" w:rsidRPr="00142E84">
        <w:rPr>
          <w:rFonts w:ascii="Times New Roman" w:hAnsi="Times New Roman" w:cs="Times New Roman"/>
          <w:sz w:val="24"/>
          <w:szCs w:val="24"/>
        </w:rPr>
        <w:t>&amp;</w:t>
      </w:r>
      <w:r w:rsidRPr="00142E84">
        <w:rPr>
          <w:rFonts w:ascii="Times New Roman" w:hAnsi="Times New Roman" w:cs="Times New Roman"/>
          <w:sz w:val="24"/>
          <w:szCs w:val="24"/>
        </w:rPr>
        <w:t xml:space="preserve"> Çolak, 2012). Karaca</w:t>
      </w:r>
      <w:r w:rsidR="004508FB" w:rsidRPr="00142E84">
        <w:rPr>
          <w:rFonts w:ascii="Times New Roman" w:hAnsi="Times New Roman" w:cs="Times New Roman"/>
          <w:sz w:val="24"/>
          <w:szCs w:val="24"/>
        </w:rPr>
        <w:t>’ya</w:t>
      </w:r>
      <w:r w:rsidRPr="00142E84">
        <w:rPr>
          <w:rFonts w:ascii="Times New Roman" w:hAnsi="Times New Roman" w:cs="Times New Roman"/>
          <w:sz w:val="24"/>
          <w:szCs w:val="24"/>
        </w:rPr>
        <w:t xml:space="preserve"> (2018) </w:t>
      </w:r>
      <w:r w:rsidR="004508FB" w:rsidRPr="00142E84">
        <w:rPr>
          <w:rFonts w:ascii="Times New Roman" w:hAnsi="Times New Roman" w:cs="Times New Roman"/>
          <w:sz w:val="24"/>
          <w:szCs w:val="24"/>
        </w:rPr>
        <w:t xml:space="preserve">göre </w:t>
      </w:r>
      <w:r w:rsidRPr="00142E84">
        <w:rPr>
          <w:rFonts w:ascii="Times New Roman" w:hAnsi="Times New Roman" w:cs="Times New Roman"/>
          <w:sz w:val="24"/>
          <w:szCs w:val="24"/>
        </w:rPr>
        <w:t xml:space="preserve">öğretmenlerin lisans </w:t>
      </w:r>
      <w:r w:rsidR="004508FB" w:rsidRPr="00142E84">
        <w:rPr>
          <w:rFonts w:ascii="Times New Roman" w:hAnsi="Times New Roman" w:cs="Times New Roman"/>
          <w:sz w:val="24"/>
          <w:szCs w:val="24"/>
        </w:rPr>
        <w:t xml:space="preserve">eğitimlerinde aldıkları </w:t>
      </w:r>
      <w:proofErr w:type="gramStart"/>
      <w:r w:rsidRPr="00142E84">
        <w:rPr>
          <w:rFonts w:ascii="Times New Roman" w:hAnsi="Times New Roman" w:cs="Times New Roman"/>
          <w:sz w:val="24"/>
          <w:szCs w:val="24"/>
        </w:rPr>
        <w:t>formasyon</w:t>
      </w:r>
      <w:proofErr w:type="gramEnd"/>
      <w:r w:rsidRPr="00142E84">
        <w:rPr>
          <w:rFonts w:ascii="Times New Roman" w:hAnsi="Times New Roman" w:cs="Times New Roman"/>
          <w:sz w:val="24"/>
          <w:szCs w:val="24"/>
        </w:rPr>
        <w:t xml:space="preserve"> dersleri </w:t>
      </w:r>
      <w:r w:rsidR="004508FB" w:rsidRPr="00142E84">
        <w:rPr>
          <w:rFonts w:ascii="Times New Roman" w:hAnsi="Times New Roman" w:cs="Times New Roman"/>
          <w:sz w:val="24"/>
          <w:szCs w:val="24"/>
        </w:rPr>
        <w:t>onların öğretmenlikleri sürecindeki</w:t>
      </w:r>
      <w:r w:rsidRPr="00142E84">
        <w:rPr>
          <w:rFonts w:ascii="Times New Roman" w:hAnsi="Times New Roman" w:cs="Times New Roman"/>
          <w:sz w:val="24"/>
          <w:szCs w:val="24"/>
        </w:rPr>
        <w:t xml:space="preserve"> </w:t>
      </w:r>
      <w:r w:rsidR="004508FB" w:rsidRPr="00142E84">
        <w:rPr>
          <w:rFonts w:ascii="Times New Roman" w:hAnsi="Times New Roman" w:cs="Times New Roman"/>
          <w:sz w:val="24"/>
          <w:szCs w:val="24"/>
        </w:rPr>
        <w:t>gerekli olan tüm yeterliklere sahip olunmasına</w:t>
      </w:r>
      <w:r w:rsidRPr="00142E84">
        <w:rPr>
          <w:rFonts w:ascii="Times New Roman" w:hAnsi="Times New Roman" w:cs="Times New Roman"/>
          <w:sz w:val="24"/>
          <w:szCs w:val="24"/>
        </w:rPr>
        <w:t xml:space="preserve"> imkan </w:t>
      </w:r>
      <w:r w:rsidR="004508FB" w:rsidRPr="00142E84">
        <w:rPr>
          <w:rFonts w:ascii="Times New Roman" w:hAnsi="Times New Roman" w:cs="Times New Roman"/>
          <w:sz w:val="24"/>
          <w:szCs w:val="24"/>
        </w:rPr>
        <w:t xml:space="preserve">sağlamaktadır. </w:t>
      </w:r>
      <w:r w:rsidRPr="00142E84">
        <w:rPr>
          <w:rFonts w:ascii="Times New Roman" w:hAnsi="Times New Roman" w:cs="Times New Roman"/>
          <w:sz w:val="24"/>
          <w:szCs w:val="24"/>
        </w:rPr>
        <w:t xml:space="preserve">Bu araştırmada da </w:t>
      </w:r>
      <w:proofErr w:type="gramStart"/>
      <w:r w:rsidRPr="00142E84">
        <w:rPr>
          <w:rFonts w:ascii="Times New Roman" w:hAnsi="Times New Roman" w:cs="Times New Roman"/>
          <w:sz w:val="24"/>
          <w:szCs w:val="24"/>
        </w:rPr>
        <w:t>formasyon</w:t>
      </w:r>
      <w:proofErr w:type="gramEnd"/>
      <w:r w:rsidRPr="00142E84">
        <w:rPr>
          <w:rFonts w:ascii="Times New Roman" w:hAnsi="Times New Roman" w:cs="Times New Roman"/>
          <w:sz w:val="24"/>
          <w:szCs w:val="24"/>
        </w:rPr>
        <w:t xml:space="preserve"> eğitimi alan öğretmen adaylarına bireyselleştirilmiş öğretim dersinde kaynaştırma öğrencilerine yönelik BÖP hazırlatılmış ve kaynaştırmaya yönelik öğretmen yeterliklerindeki değişim incelenmiştir. Araştırmanın sonucunda ise BÖP hazırlama becerisinin </w:t>
      </w:r>
      <w:proofErr w:type="gramStart"/>
      <w:r w:rsidRPr="00142E84">
        <w:rPr>
          <w:rFonts w:ascii="Times New Roman" w:hAnsi="Times New Roman" w:cs="Times New Roman"/>
          <w:sz w:val="24"/>
          <w:szCs w:val="24"/>
        </w:rPr>
        <w:t>formasyon</w:t>
      </w:r>
      <w:proofErr w:type="gramEnd"/>
      <w:r w:rsidRPr="00142E84">
        <w:rPr>
          <w:rFonts w:ascii="Times New Roman" w:hAnsi="Times New Roman" w:cs="Times New Roman"/>
          <w:sz w:val="24"/>
          <w:szCs w:val="24"/>
        </w:rPr>
        <w:t xml:space="preserve"> eğitimi alan farklı branşlardaki öğretmen adaylarının kaynaştırma uygulamalarındaki öğretmen yeterliklerine olumlu yönde etki ettiği sonucuna ulaşılmıştır. Ayrıca BÖP hazırlama becerisinin </w:t>
      </w:r>
      <w:proofErr w:type="gramStart"/>
      <w:r w:rsidRPr="00142E84">
        <w:rPr>
          <w:rFonts w:ascii="Times New Roman" w:hAnsi="Times New Roman" w:cs="Times New Roman"/>
          <w:sz w:val="24"/>
          <w:szCs w:val="24"/>
        </w:rPr>
        <w:t>formasyon</w:t>
      </w:r>
      <w:proofErr w:type="gramEnd"/>
      <w:r w:rsidRPr="00142E84">
        <w:rPr>
          <w:rFonts w:ascii="Times New Roman" w:hAnsi="Times New Roman" w:cs="Times New Roman"/>
          <w:sz w:val="24"/>
          <w:szCs w:val="24"/>
        </w:rPr>
        <w:t xml:space="preserve"> eğitimi alan öğretmen adaylarının kaynaştırma eğitiminde öğretim yeterliğine, kaynaştırma eğitiminde işbirliği yeterliğine ve kaynaştırma eğitiminde sınıf yönetimi yeterliğine etkisi incelenmiş ve olumlu etkisinin olduğu sonucuna ulaşılmıştır.</w:t>
      </w:r>
    </w:p>
    <w:p w:rsidR="000255EE" w:rsidRPr="00142E84" w:rsidRDefault="000255EE" w:rsidP="00445D25">
      <w:pPr>
        <w:spacing w:line="360" w:lineRule="auto"/>
        <w:ind w:firstLine="708"/>
        <w:jc w:val="both"/>
        <w:rPr>
          <w:rFonts w:ascii="Times New Roman" w:hAnsi="Times New Roman" w:cs="Times New Roman"/>
          <w:sz w:val="24"/>
          <w:szCs w:val="24"/>
        </w:rPr>
      </w:pPr>
      <w:r w:rsidRPr="00142E84">
        <w:rPr>
          <w:rFonts w:ascii="Times New Roman" w:hAnsi="Times New Roman" w:cs="Times New Roman"/>
          <w:sz w:val="24"/>
          <w:szCs w:val="24"/>
          <w:shd w:val="clear" w:color="auto" w:fill="FFFFFF"/>
        </w:rPr>
        <w:t xml:space="preserve">Araştırmada uygulamanın yapıldığı bireyselleştirilmiş öğretim dersi lisans düzeyinde öğretim programlarında yer almamaktadır. Bu nedenle öğretmen adaylarının </w:t>
      </w:r>
      <w:r w:rsidRPr="00142E84">
        <w:rPr>
          <w:rFonts w:ascii="Times New Roman" w:hAnsi="Times New Roman" w:cs="Times New Roman"/>
          <w:sz w:val="24"/>
          <w:szCs w:val="24"/>
        </w:rPr>
        <w:t xml:space="preserve">kaynaştırma </w:t>
      </w:r>
      <w:r w:rsidRPr="00142E84">
        <w:rPr>
          <w:rFonts w:ascii="Times New Roman" w:hAnsi="Times New Roman" w:cs="Times New Roman"/>
          <w:sz w:val="24"/>
          <w:szCs w:val="24"/>
        </w:rPr>
        <w:lastRenderedPageBreak/>
        <w:t xml:space="preserve">uygulamalarındaki öğretmen yeterliklerinin ve onların kaynaştırma uygulamalarına yönelik duygu, tutum ve kaygılarının düşük düzeyde olduğu düşünülmektedir. </w:t>
      </w:r>
      <w:r w:rsidRPr="00142E84">
        <w:rPr>
          <w:rFonts w:ascii="Times New Roman" w:hAnsi="Times New Roman" w:cs="Times New Roman"/>
          <w:sz w:val="24"/>
          <w:szCs w:val="24"/>
          <w:shd w:val="clear" w:color="auto" w:fill="FFFFFF"/>
        </w:rPr>
        <w:t xml:space="preserve"> Formasyon eğitiminde ise seçmeli ders olarak verilmesi elde edilen sonuçlar doğrultusunda öğretmen adaylarının </w:t>
      </w:r>
      <w:r w:rsidRPr="00142E84">
        <w:rPr>
          <w:rFonts w:ascii="Times New Roman" w:hAnsi="Times New Roman" w:cs="Times New Roman"/>
          <w:sz w:val="24"/>
          <w:szCs w:val="24"/>
        </w:rPr>
        <w:t xml:space="preserve">kaynaştırma uygulamalarındaki öğretmen yeterliklerinin ve onların kaynaştırma eğitimine yönelik duygu, tutum ve kaygılarına olumlu yönde etki ettiği düşüncesine varılmaktadır. Bu bağlamda öğretmen adaylarının </w:t>
      </w:r>
      <w:proofErr w:type="gramStart"/>
      <w:r w:rsidRPr="00142E84">
        <w:rPr>
          <w:rFonts w:ascii="Times New Roman" w:hAnsi="Times New Roman" w:cs="Times New Roman"/>
          <w:sz w:val="24"/>
          <w:szCs w:val="24"/>
        </w:rPr>
        <w:t>formasyon</w:t>
      </w:r>
      <w:proofErr w:type="gramEnd"/>
      <w:r w:rsidRPr="00142E84">
        <w:rPr>
          <w:rFonts w:ascii="Times New Roman" w:hAnsi="Times New Roman" w:cs="Times New Roman"/>
          <w:sz w:val="24"/>
          <w:szCs w:val="24"/>
        </w:rPr>
        <w:t xml:space="preserve"> eğitimlerinde meslekleri sürecinde karşılaşabilecekleri kaynaştırma uygulamalarına yönelik ders almaları ve bu sürecinde ise kaynaştırma öğrencilerine yönelik BÖP hazırlamaları önerilmektedir. Bu durumda öğretmen adaylarının kaynaştırma uygulamalarına yönelik duygu, düşünce, kaygı ve öğretmen yeterliklerinde olumlu gelişmelerin olacağı ve kaynaştırma uygulamalarındaki öğretmen yeterliklerinin üst düzey olacağı düşünülmektedir. Bireyselleştirilmiş öğretim dersinin öğretmen adaylarının lisans öğretim programı içerisinde zorunlu yapılması önerilmektedir. Bu şekilde onların mesleklerinde karşılaşacakları özel durumlar adına yeterli olmaları sağlanacaktır. Öğretmenlere yardımcı olabilmesi için kaynaştırma uygulamalarına ilişkin kaynaklar hazırlanmalıdır. Öğretmen adaylarının mutlaka </w:t>
      </w:r>
      <w:proofErr w:type="spellStart"/>
      <w:r w:rsidRPr="00142E84">
        <w:rPr>
          <w:rFonts w:ascii="Times New Roman" w:hAnsi="Times New Roman" w:cs="Times New Roman"/>
          <w:sz w:val="24"/>
          <w:szCs w:val="24"/>
        </w:rPr>
        <w:t>formal</w:t>
      </w:r>
      <w:proofErr w:type="spellEnd"/>
      <w:r w:rsidRPr="00142E84">
        <w:rPr>
          <w:rFonts w:ascii="Times New Roman" w:hAnsi="Times New Roman" w:cs="Times New Roman"/>
          <w:sz w:val="24"/>
          <w:szCs w:val="24"/>
        </w:rPr>
        <w:t xml:space="preserve"> bir bilgilendirme sürecinden geçmeleri gerekmektedir.</w:t>
      </w:r>
    </w:p>
    <w:p w:rsidR="000255EE" w:rsidRPr="00142E84" w:rsidRDefault="000255EE" w:rsidP="000255EE">
      <w:pPr>
        <w:pStyle w:val="Balk3"/>
        <w:shd w:val="clear" w:color="auto" w:fill="FFFFFF"/>
        <w:autoSpaceDE w:val="0"/>
        <w:autoSpaceDN w:val="0"/>
        <w:adjustRightInd w:val="0"/>
        <w:spacing w:before="0" w:line="360" w:lineRule="auto"/>
        <w:ind w:firstLine="709"/>
        <w:jc w:val="both"/>
        <w:rPr>
          <w:rFonts w:ascii="Times New Roman" w:hAnsi="Times New Roman" w:cs="Times New Roman"/>
          <w:color w:val="auto"/>
          <w:sz w:val="24"/>
          <w:szCs w:val="24"/>
        </w:rPr>
      </w:pPr>
      <w:r w:rsidRPr="00142E84">
        <w:rPr>
          <w:rFonts w:ascii="Times New Roman" w:hAnsi="Times New Roman" w:cs="Times New Roman"/>
          <w:color w:val="auto"/>
          <w:sz w:val="24"/>
          <w:szCs w:val="24"/>
        </w:rPr>
        <w:t>Makalenin Bilimdeki Konumu</w:t>
      </w:r>
    </w:p>
    <w:p w:rsidR="000255EE" w:rsidRPr="00142E84" w:rsidRDefault="000255EE" w:rsidP="000255EE">
      <w:pPr>
        <w:pStyle w:val="Balk3"/>
        <w:shd w:val="clear" w:color="auto" w:fill="FFFFFF"/>
        <w:autoSpaceDE w:val="0"/>
        <w:autoSpaceDN w:val="0"/>
        <w:adjustRightInd w:val="0"/>
        <w:spacing w:before="0" w:line="360" w:lineRule="auto"/>
        <w:ind w:firstLine="709"/>
        <w:jc w:val="both"/>
        <w:rPr>
          <w:rFonts w:ascii="Times New Roman" w:hAnsi="Times New Roman" w:cs="Times New Roman"/>
          <w:b w:val="0"/>
          <w:color w:val="auto"/>
          <w:sz w:val="24"/>
          <w:szCs w:val="24"/>
        </w:rPr>
      </w:pPr>
      <w:r w:rsidRPr="00142E84">
        <w:rPr>
          <w:rFonts w:ascii="Times New Roman" w:hAnsi="Times New Roman" w:cs="Times New Roman"/>
          <w:b w:val="0"/>
          <w:color w:val="auto"/>
          <w:sz w:val="24"/>
          <w:szCs w:val="24"/>
        </w:rPr>
        <w:t>Eğitim Bilimleri/</w:t>
      </w:r>
      <w:r w:rsidR="001A2248" w:rsidRPr="00142E84">
        <w:rPr>
          <w:rFonts w:ascii="Times New Roman" w:hAnsi="Times New Roman" w:cs="Times New Roman"/>
          <w:b w:val="0"/>
          <w:color w:val="auto"/>
          <w:sz w:val="24"/>
          <w:szCs w:val="24"/>
        </w:rPr>
        <w:t xml:space="preserve"> Öğretmen Yetiştirme</w:t>
      </w:r>
    </w:p>
    <w:p w:rsidR="00AB3583" w:rsidRPr="00142E84" w:rsidRDefault="00AB3583" w:rsidP="00AB3583"/>
    <w:p w:rsidR="000255EE" w:rsidRPr="00142E84" w:rsidRDefault="000255EE" w:rsidP="000255EE">
      <w:pPr>
        <w:shd w:val="clear" w:color="auto" w:fill="FFFFFF"/>
        <w:autoSpaceDE w:val="0"/>
        <w:autoSpaceDN w:val="0"/>
        <w:adjustRightInd w:val="0"/>
        <w:spacing w:after="0" w:line="360" w:lineRule="auto"/>
        <w:ind w:firstLine="709"/>
        <w:jc w:val="both"/>
        <w:rPr>
          <w:rFonts w:ascii="Times New Roman" w:hAnsi="Times New Roman" w:cs="Times New Roman"/>
          <w:b/>
          <w:sz w:val="24"/>
          <w:szCs w:val="24"/>
        </w:rPr>
      </w:pPr>
      <w:r w:rsidRPr="00142E84">
        <w:rPr>
          <w:rFonts w:ascii="Times New Roman" w:hAnsi="Times New Roman" w:cs="Times New Roman"/>
          <w:b/>
          <w:sz w:val="24"/>
          <w:szCs w:val="24"/>
        </w:rPr>
        <w:t>Makalenin Bilimdeki Özgünlüğü</w:t>
      </w:r>
    </w:p>
    <w:p w:rsidR="00A93E4F" w:rsidRPr="00142E84" w:rsidRDefault="00A93E4F" w:rsidP="00A93E4F">
      <w:pPr>
        <w:spacing w:after="0" w:line="360" w:lineRule="auto"/>
        <w:ind w:firstLine="708"/>
        <w:jc w:val="both"/>
        <w:rPr>
          <w:rFonts w:ascii="Times New Roman" w:hAnsi="Times New Roman" w:cs="Times New Roman"/>
          <w:sz w:val="24"/>
          <w:szCs w:val="24"/>
        </w:rPr>
      </w:pPr>
      <w:r w:rsidRPr="00142E84">
        <w:rPr>
          <w:rFonts w:ascii="Times New Roman" w:hAnsi="Times New Roman" w:cs="Times New Roman"/>
          <w:sz w:val="24"/>
          <w:szCs w:val="24"/>
        </w:rPr>
        <w:t xml:space="preserve">Kaynaştırma uygulamaları ve BÖP ile ilgili gerek öğretmen adaylarının ve gerekse öğretmenlerin düşüncelerini belirlemenin yanı sıra onların tutumlarını ve kaygılarını belirlemeye yönelik çalışmalara da </w:t>
      </w:r>
      <w:proofErr w:type="gramStart"/>
      <w:r w:rsidRPr="00142E84">
        <w:rPr>
          <w:rFonts w:ascii="Times New Roman" w:hAnsi="Times New Roman" w:cs="Times New Roman"/>
          <w:sz w:val="24"/>
          <w:szCs w:val="24"/>
        </w:rPr>
        <w:t>literatürde</w:t>
      </w:r>
      <w:proofErr w:type="gramEnd"/>
      <w:r w:rsidRPr="00142E84">
        <w:rPr>
          <w:rFonts w:ascii="Times New Roman" w:hAnsi="Times New Roman" w:cs="Times New Roman"/>
          <w:sz w:val="24"/>
          <w:szCs w:val="24"/>
        </w:rPr>
        <w:t xml:space="preserve"> rastlamak mümkündür. Ayrıca, ilgili çalışmalar da öğretmen ya da öğretmen adaylarının tutum ve kaygılarının onların yeterliliklerine ve uygulanacak kaynaştırma eğitimine olan etkisi üzerinde çoğunlukla durulmuştur. Bu durumdan hareketle, yapılan bu çalışmada BÖP hazırlama becerisine yönelik yapılan eğitimin</w:t>
      </w:r>
      <w:r w:rsidR="008C2571" w:rsidRPr="00142E84">
        <w:rPr>
          <w:rFonts w:ascii="Times New Roman" w:hAnsi="Times New Roman" w:cs="Times New Roman"/>
          <w:sz w:val="24"/>
          <w:szCs w:val="24"/>
        </w:rPr>
        <w:t>,</w:t>
      </w:r>
      <w:r w:rsidRPr="00142E84">
        <w:rPr>
          <w:rFonts w:ascii="Times New Roman" w:hAnsi="Times New Roman" w:cs="Times New Roman"/>
          <w:sz w:val="24"/>
          <w:szCs w:val="24"/>
        </w:rPr>
        <w:t xml:space="preserve"> </w:t>
      </w:r>
      <w:proofErr w:type="gramStart"/>
      <w:r w:rsidRPr="00142E84">
        <w:rPr>
          <w:rFonts w:ascii="Times New Roman" w:hAnsi="Times New Roman" w:cs="Times New Roman"/>
          <w:sz w:val="24"/>
          <w:szCs w:val="24"/>
        </w:rPr>
        <w:t>formasyon</w:t>
      </w:r>
      <w:proofErr w:type="gramEnd"/>
      <w:r w:rsidRPr="00142E84">
        <w:rPr>
          <w:rFonts w:ascii="Times New Roman" w:hAnsi="Times New Roman" w:cs="Times New Roman"/>
          <w:sz w:val="24"/>
          <w:szCs w:val="24"/>
        </w:rPr>
        <w:t xml:space="preserve"> eğitimi alan farklı branşlardaki öğretmen adaylarının kaynaştırma uygulamaları hakkındaki görüşlerine olan etkisinin belirlenmesine odaklanılmıştır. Bu kapsamda da, bir dönem boyunca ‘</w:t>
      </w:r>
      <w:r w:rsidRPr="00142E84">
        <w:rPr>
          <w:rFonts w:ascii="Times New Roman" w:eastAsia="Calibri" w:hAnsi="Times New Roman" w:cs="Times New Roman"/>
          <w:sz w:val="24"/>
          <w:szCs w:val="24"/>
        </w:rPr>
        <w:t>Bireyselleştirilmiş Öğretim’ dersi alan ve bu ders kapsamında kendi disiplinlerinde</w:t>
      </w:r>
      <w:r w:rsidRPr="00142E84">
        <w:rPr>
          <w:rFonts w:ascii="Times New Roman" w:hAnsi="Times New Roman" w:cs="Times New Roman"/>
          <w:sz w:val="24"/>
          <w:szCs w:val="24"/>
        </w:rPr>
        <w:t xml:space="preserve"> kaynaştırma öğrencilerine yönelik bireyselleştirilmiş öğretim planı hazırlamış ve uygulama düzeyinde bilgi ve beceri kazanmış </w:t>
      </w:r>
      <w:r w:rsidRPr="00142E84">
        <w:rPr>
          <w:rFonts w:ascii="Times New Roman" w:eastAsia="Calibri" w:hAnsi="Times New Roman" w:cs="Times New Roman"/>
          <w:sz w:val="24"/>
          <w:szCs w:val="24"/>
        </w:rPr>
        <w:t xml:space="preserve">öğretmen adaylarının görüşlerine başvurulmuştur. Bu türden bir çalışma ile özellikle ulusal </w:t>
      </w:r>
      <w:proofErr w:type="gramStart"/>
      <w:r w:rsidRPr="00142E84">
        <w:rPr>
          <w:rFonts w:ascii="Times New Roman" w:eastAsia="Calibri" w:hAnsi="Times New Roman" w:cs="Times New Roman"/>
          <w:sz w:val="24"/>
          <w:szCs w:val="24"/>
        </w:rPr>
        <w:t>literatürdeki</w:t>
      </w:r>
      <w:proofErr w:type="gramEnd"/>
      <w:r w:rsidRPr="00142E84">
        <w:rPr>
          <w:rFonts w:ascii="Times New Roman" w:eastAsia="Calibri" w:hAnsi="Times New Roman" w:cs="Times New Roman"/>
          <w:sz w:val="24"/>
          <w:szCs w:val="24"/>
        </w:rPr>
        <w:t xml:space="preserve"> bir boşluğu kapatacağına inanılmaktadır.</w:t>
      </w:r>
    </w:p>
    <w:p w:rsidR="0061500F" w:rsidRPr="00142E84" w:rsidRDefault="0061500F" w:rsidP="0046420E">
      <w:pPr>
        <w:spacing w:after="0" w:line="360" w:lineRule="auto"/>
        <w:jc w:val="both"/>
        <w:rPr>
          <w:rFonts w:ascii="Times New Roman" w:hAnsi="Times New Roman" w:cs="Times New Roman"/>
          <w:sz w:val="24"/>
          <w:szCs w:val="24"/>
        </w:rPr>
      </w:pPr>
    </w:p>
    <w:p w:rsidR="00784DEB" w:rsidRPr="00142E84" w:rsidRDefault="00C36B60" w:rsidP="000F576A">
      <w:pPr>
        <w:spacing w:after="0" w:line="360" w:lineRule="auto"/>
        <w:jc w:val="center"/>
        <w:rPr>
          <w:rFonts w:ascii="Times New Roman" w:hAnsi="Times New Roman" w:cs="Times New Roman"/>
          <w:b/>
          <w:sz w:val="24"/>
          <w:szCs w:val="24"/>
        </w:rPr>
      </w:pPr>
      <w:r w:rsidRPr="00142E84">
        <w:rPr>
          <w:rFonts w:ascii="Times New Roman" w:hAnsi="Times New Roman" w:cs="Times New Roman"/>
          <w:b/>
          <w:sz w:val="24"/>
          <w:szCs w:val="24"/>
        </w:rPr>
        <w:t>Kaynaklar</w:t>
      </w:r>
    </w:p>
    <w:p w:rsidR="000F576A" w:rsidRPr="00142E84" w:rsidRDefault="000F576A" w:rsidP="000F576A">
      <w:pPr>
        <w:autoSpaceDE w:val="0"/>
        <w:autoSpaceDN w:val="0"/>
        <w:adjustRightInd w:val="0"/>
        <w:spacing w:after="60" w:line="360" w:lineRule="auto"/>
        <w:ind w:left="709" w:hanging="709"/>
        <w:jc w:val="both"/>
        <w:rPr>
          <w:rFonts w:ascii="Times New Roman" w:hAnsi="Times New Roman" w:cs="Times New Roman"/>
          <w:sz w:val="24"/>
          <w:szCs w:val="24"/>
        </w:rPr>
      </w:pPr>
      <w:r w:rsidRPr="00142E84">
        <w:rPr>
          <w:rFonts w:ascii="Times New Roman" w:hAnsi="Times New Roman" w:cs="Times New Roman"/>
          <w:sz w:val="24"/>
          <w:szCs w:val="24"/>
        </w:rPr>
        <w:t xml:space="preserve">Akcan, E. ve </w:t>
      </w:r>
      <w:proofErr w:type="spellStart"/>
      <w:r w:rsidRPr="00142E84">
        <w:rPr>
          <w:rFonts w:ascii="Times New Roman" w:hAnsi="Times New Roman" w:cs="Times New Roman"/>
          <w:sz w:val="24"/>
          <w:szCs w:val="24"/>
        </w:rPr>
        <w:t>İlgar</w:t>
      </w:r>
      <w:proofErr w:type="spellEnd"/>
      <w:r w:rsidRPr="00142E84">
        <w:rPr>
          <w:rFonts w:ascii="Times New Roman" w:hAnsi="Times New Roman" w:cs="Times New Roman"/>
          <w:sz w:val="24"/>
          <w:szCs w:val="24"/>
        </w:rPr>
        <w:t xml:space="preserve">, L. (2016). Kaynaştırma sınıf öğretmenlerinin kaynaştırma konusundaki yeterliliklerinin araştırılması. </w:t>
      </w:r>
      <w:r w:rsidRPr="00142E84">
        <w:rPr>
          <w:rFonts w:ascii="Times New Roman" w:hAnsi="Times New Roman" w:cs="Times New Roman"/>
          <w:i/>
          <w:iCs/>
          <w:sz w:val="24"/>
          <w:szCs w:val="24"/>
        </w:rPr>
        <w:t>Hasan Ali Yücel Eğitim Fakültesi Dergisi</w:t>
      </w:r>
      <w:r w:rsidRPr="00142E84">
        <w:rPr>
          <w:rFonts w:ascii="Times New Roman" w:hAnsi="Times New Roman" w:cs="Times New Roman"/>
          <w:sz w:val="24"/>
          <w:szCs w:val="24"/>
        </w:rPr>
        <w:t xml:space="preserve">, </w:t>
      </w:r>
      <w:r w:rsidRPr="00142E84">
        <w:rPr>
          <w:rFonts w:ascii="Times New Roman" w:hAnsi="Times New Roman" w:cs="Times New Roman"/>
          <w:i/>
          <w:sz w:val="24"/>
          <w:szCs w:val="24"/>
        </w:rPr>
        <w:t>13-2</w:t>
      </w:r>
      <w:r w:rsidRPr="00142E84">
        <w:rPr>
          <w:rFonts w:ascii="Times New Roman" w:hAnsi="Times New Roman" w:cs="Times New Roman"/>
          <w:sz w:val="24"/>
          <w:szCs w:val="24"/>
        </w:rPr>
        <w:t>(25), 27-39.</w:t>
      </w:r>
    </w:p>
    <w:p w:rsidR="000F576A" w:rsidRPr="00142E84" w:rsidRDefault="000F576A" w:rsidP="000F576A">
      <w:pPr>
        <w:spacing w:after="60" w:line="360" w:lineRule="auto"/>
        <w:ind w:left="709" w:hanging="709"/>
        <w:jc w:val="both"/>
        <w:rPr>
          <w:rFonts w:ascii="Times New Roman" w:hAnsi="Times New Roman" w:cs="Times New Roman"/>
          <w:sz w:val="24"/>
          <w:szCs w:val="24"/>
        </w:rPr>
      </w:pPr>
      <w:r w:rsidRPr="00142E84">
        <w:rPr>
          <w:rFonts w:ascii="Times New Roman" w:hAnsi="Times New Roman" w:cs="Times New Roman"/>
          <w:sz w:val="24"/>
          <w:szCs w:val="24"/>
        </w:rPr>
        <w:t>Akçamete, G</w:t>
      </w:r>
      <w:proofErr w:type="gramStart"/>
      <w:r w:rsidRPr="00142E84">
        <w:rPr>
          <w:rFonts w:ascii="Times New Roman" w:hAnsi="Times New Roman" w:cs="Times New Roman"/>
          <w:sz w:val="24"/>
          <w:szCs w:val="24"/>
        </w:rPr>
        <w:t>.,</w:t>
      </w:r>
      <w:proofErr w:type="gram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Gürgür</w:t>
      </w:r>
      <w:proofErr w:type="spellEnd"/>
      <w:r w:rsidRPr="00142E84">
        <w:rPr>
          <w:rFonts w:ascii="Times New Roman" w:hAnsi="Times New Roman" w:cs="Times New Roman"/>
          <w:sz w:val="24"/>
          <w:szCs w:val="24"/>
        </w:rPr>
        <w:t xml:space="preserve">, H. ve Kış, A. (2003). Kaynaştırma programlarına yerleştirilmiş özel </w:t>
      </w:r>
      <w:proofErr w:type="spellStart"/>
      <w:r w:rsidRPr="00142E84">
        <w:rPr>
          <w:rFonts w:ascii="Times New Roman" w:hAnsi="Times New Roman" w:cs="Times New Roman"/>
          <w:sz w:val="24"/>
          <w:szCs w:val="24"/>
        </w:rPr>
        <w:t>gereksinimli</w:t>
      </w:r>
      <w:proofErr w:type="spellEnd"/>
      <w:r w:rsidRPr="00142E84">
        <w:rPr>
          <w:rFonts w:ascii="Times New Roman" w:hAnsi="Times New Roman" w:cs="Times New Roman"/>
          <w:sz w:val="24"/>
          <w:szCs w:val="24"/>
        </w:rPr>
        <w:t xml:space="preserve"> öğrencilerin okuma yazma becerilerine ilişkin öğretmen görüşleri. </w:t>
      </w:r>
      <w:r w:rsidRPr="00142E84">
        <w:rPr>
          <w:rFonts w:ascii="Times New Roman" w:hAnsi="Times New Roman" w:cs="Times New Roman"/>
          <w:i/>
          <w:sz w:val="24"/>
          <w:szCs w:val="24"/>
        </w:rPr>
        <w:t>Ankara Üniversitesi Eğitim Bilimleri Fakültesi Özel Eğitim Dergisi, 4</w:t>
      </w:r>
      <w:r w:rsidRPr="00142E84">
        <w:rPr>
          <w:rFonts w:ascii="Times New Roman" w:hAnsi="Times New Roman" w:cs="Times New Roman"/>
          <w:sz w:val="24"/>
          <w:szCs w:val="24"/>
        </w:rPr>
        <w:t>(2) 39-53.</w:t>
      </w:r>
    </w:p>
    <w:p w:rsidR="000F576A" w:rsidRPr="00142E84" w:rsidRDefault="000F576A" w:rsidP="000F576A">
      <w:pPr>
        <w:autoSpaceDE w:val="0"/>
        <w:autoSpaceDN w:val="0"/>
        <w:adjustRightInd w:val="0"/>
        <w:spacing w:after="60" w:line="360" w:lineRule="auto"/>
        <w:ind w:left="709" w:hanging="709"/>
        <w:jc w:val="both"/>
        <w:rPr>
          <w:rFonts w:ascii="Times New Roman" w:hAnsi="Times New Roman" w:cs="Times New Roman"/>
          <w:sz w:val="24"/>
          <w:szCs w:val="24"/>
        </w:rPr>
      </w:pPr>
      <w:r w:rsidRPr="00142E84">
        <w:rPr>
          <w:rFonts w:ascii="Times New Roman" w:hAnsi="Times New Roman" w:cs="Times New Roman"/>
          <w:sz w:val="24"/>
          <w:szCs w:val="24"/>
        </w:rPr>
        <w:t xml:space="preserve">Aker, G. (2014). </w:t>
      </w:r>
      <w:r w:rsidRPr="00142E84">
        <w:rPr>
          <w:rFonts w:ascii="Times New Roman" w:hAnsi="Times New Roman" w:cs="Times New Roman"/>
          <w:i/>
          <w:sz w:val="24"/>
          <w:szCs w:val="24"/>
        </w:rPr>
        <w:t xml:space="preserve">Öğretmen </w:t>
      </w:r>
      <w:r w:rsidR="004B3777" w:rsidRPr="00142E84">
        <w:rPr>
          <w:rFonts w:ascii="Times New Roman" w:hAnsi="Times New Roman" w:cs="Times New Roman"/>
          <w:i/>
          <w:sz w:val="24"/>
          <w:szCs w:val="24"/>
        </w:rPr>
        <w:t>A</w:t>
      </w:r>
      <w:r w:rsidRPr="00142E84">
        <w:rPr>
          <w:rFonts w:ascii="Times New Roman" w:hAnsi="Times New Roman" w:cs="Times New Roman"/>
          <w:i/>
          <w:sz w:val="24"/>
          <w:szCs w:val="24"/>
        </w:rPr>
        <w:t xml:space="preserve">daylarının </w:t>
      </w:r>
      <w:r w:rsidR="004B3777" w:rsidRPr="00142E84">
        <w:rPr>
          <w:rFonts w:ascii="Times New Roman" w:hAnsi="Times New Roman" w:cs="Times New Roman"/>
          <w:i/>
          <w:sz w:val="24"/>
          <w:szCs w:val="24"/>
        </w:rPr>
        <w:t>K</w:t>
      </w:r>
      <w:r w:rsidRPr="00142E84">
        <w:rPr>
          <w:rFonts w:ascii="Times New Roman" w:hAnsi="Times New Roman" w:cs="Times New Roman"/>
          <w:i/>
          <w:sz w:val="24"/>
          <w:szCs w:val="24"/>
        </w:rPr>
        <w:t xml:space="preserve">aynaştırma </w:t>
      </w:r>
      <w:r w:rsidR="004B3777" w:rsidRPr="00142E84">
        <w:rPr>
          <w:rFonts w:ascii="Times New Roman" w:hAnsi="Times New Roman" w:cs="Times New Roman"/>
          <w:i/>
          <w:sz w:val="24"/>
          <w:szCs w:val="24"/>
        </w:rPr>
        <w:t>E</w:t>
      </w:r>
      <w:r w:rsidRPr="00142E84">
        <w:rPr>
          <w:rFonts w:ascii="Times New Roman" w:hAnsi="Times New Roman" w:cs="Times New Roman"/>
          <w:i/>
          <w:sz w:val="24"/>
          <w:szCs w:val="24"/>
        </w:rPr>
        <w:t xml:space="preserve">ğitimi </w:t>
      </w:r>
      <w:r w:rsidR="004B3777" w:rsidRPr="00142E84">
        <w:rPr>
          <w:rFonts w:ascii="Times New Roman" w:hAnsi="Times New Roman" w:cs="Times New Roman"/>
          <w:i/>
          <w:sz w:val="24"/>
          <w:szCs w:val="24"/>
        </w:rPr>
        <w:t>H</w:t>
      </w:r>
      <w:r w:rsidRPr="00142E84">
        <w:rPr>
          <w:rFonts w:ascii="Times New Roman" w:hAnsi="Times New Roman" w:cs="Times New Roman"/>
          <w:i/>
          <w:sz w:val="24"/>
          <w:szCs w:val="24"/>
        </w:rPr>
        <w:t xml:space="preserve">akkındaki </w:t>
      </w:r>
      <w:r w:rsidR="004B3777" w:rsidRPr="00142E84">
        <w:rPr>
          <w:rFonts w:ascii="Times New Roman" w:hAnsi="Times New Roman" w:cs="Times New Roman"/>
          <w:i/>
          <w:sz w:val="24"/>
          <w:szCs w:val="24"/>
        </w:rPr>
        <w:t>T</w:t>
      </w:r>
      <w:r w:rsidRPr="00142E84">
        <w:rPr>
          <w:rFonts w:ascii="Times New Roman" w:hAnsi="Times New Roman" w:cs="Times New Roman"/>
          <w:i/>
          <w:sz w:val="24"/>
          <w:szCs w:val="24"/>
        </w:rPr>
        <w:t>utumları</w:t>
      </w:r>
      <w:r w:rsidR="004B3777" w:rsidRPr="00142E84">
        <w:rPr>
          <w:rFonts w:ascii="Times New Roman" w:hAnsi="Times New Roman" w:cs="Times New Roman"/>
          <w:i/>
          <w:sz w:val="24"/>
          <w:szCs w:val="24"/>
        </w:rPr>
        <w:t>.</w:t>
      </w:r>
      <w:r w:rsidR="00441136" w:rsidRPr="00142E84">
        <w:rPr>
          <w:rFonts w:ascii="Times New Roman" w:hAnsi="Times New Roman" w:cs="Times New Roman"/>
          <w:sz w:val="24"/>
          <w:szCs w:val="24"/>
        </w:rPr>
        <w:t xml:space="preserve"> </w:t>
      </w:r>
      <w:r w:rsidR="00441136" w:rsidRPr="00142E84">
        <w:rPr>
          <w:rFonts w:ascii="Times New Roman" w:eastAsia="Times New Roman" w:hAnsi="Times New Roman" w:cs="Times New Roman"/>
          <w:sz w:val="24"/>
          <w:szCs w:val="24"/>
        </w:rPr>
        <w:t xml:space="preserve">(Yayımlanmamış </w:t>
      </w:r>
      <w:r w:rsidR="004B3777" w:rsidRPr="00142E84">
        <w:rPr>
          <w:rFonts w:ascii="Times New Roman" w:eastAsia="Times New Roman" w:hAnsi="Times New Roman" w:cs="Times New Roman"/>
          <w:sz w:val="24"/>
          <w:szCs w:val="24"/>
        </w:rPr>
        <w:t>yüksek lisans tezi</w:t>
      </w:r>
      <w:r w:rsidR="00441136" w:rsidRPr="00142E84">
        <w:rPr>
          <w:rFonts w:ascii="Times New Roman" w:eastAsia="Times New Roman" w:hAnsi="Times New Roman" w:cs="Times New Roman"/>
          <w:sz w:val="24"/>
          <w:szCs w:val="24"/>
        </w:rPr>
        <w:t>).</w:t>
      </w:r>
      <w:r w:rsidR="00C06A88" w:rsidRPr="00142E84">
        <w:rPr>
          <w:rFonts w:ascii="Times New Roman" w:eastAsia="Times New Roman" w:hAnsi="Times New Roman" w:cs="Times New Roman"/>
          <w:sz w:val="24"/>
          <w:szCs w:val="24"/>
        </w:rPr>
        <w:t xml:space="preserve"> </w:t>
      </w:r>
      <w:r w:rsidRPr="00142E84">
        <w:rPr>
          <w:rFonts w:ascii="Times New Roman" w:hAnsi="Times New Roman" w:cs="Times New Roman"/>
          <w:sz w:val="24"/>
          <w:szCs w:val="24"/>
        </w:rPr>
        <w:t>Trakya Üniversitesi</w:t>
      </w:r>
      <w:r w:rsidR="004B3777" w:rsidRPr="00142E84">
        <w:rPr>
          <w:rFonts w:ascii="Times New Roman" w:hAnsi="Times New Roman" w:cs="Times New Roman"/>
          <w:sz w:val="24"/>
          <w:szCs w:val="24"/>
        </w:rPr>
        <w:t>/Sosyal Bilimler Enstitüsü</w:t>
      </w:r>
      <w:r w:rsidRPr="00142E84">
        <w:rPr>
          <w:rFonts w:ascii="Times New Roman" w:hAnsi="Times New Roman" w:cs="Times New Roman"/>
          <w:sz w:val="24"/>
          <w:szCs w:val="24"/>
        </w:rPr>
        <w:t>, Edirne.</w:t>
      </w:r>
    </w:p>
    <w:p w:rsidR="00D87020" w:rsidRPr="00142E84" w:rsidRDefault="00D87020" w:rsidP="000F576A">
      <w:pPr>
        <w:autoSpaceDE w:val="0"/>
        <w:autoSpaceDN w:val="0"/>
        <w:adjustRightInd w:val="0"/>
        <w:spacing w:after="60" w:line="360" w:lineRule="auto"/>
        <w:ind w:left="709" w:hanging="709"/>
        <w:jc w:val="both"/>
        <w:rPr>
          <w:rFonts w:ascii="Times New Roman" w:hAnsi="Times New Roman" w:cs="Times New Roman"/>
          <w:sz w:val="24"/>
          <w:szCs w:val="24"/>
        </w:rPr>
      </w:pPr>
      <w:proofErr w:type="spellStart"/>
      <w:r w:rsidRPr="00142E84">
        <w:rPr>
          <w:rFonts w:ascii="Times New Roman" w:hAnsi="Times New Roman" w:cs="Times New Roman"/>
          <w:sz w:val="24"/>
          <w:szCs w:val="24"/>
        </w:rPr>
        <w:t>Atkinson</w:t>
      </w:r>
      <w:proofErr w:type="spellEnd"/>
      <w:r w:rsidRPr="00142E84">
        <w:rPr>
          <w:rFonts w:ascii="Times New Roman" w:hAnsi="Times New Roman" w:cs="Times New Roman"/>
          <w:sz w:val="24"/>
          <w:szCs w:val="24"/>
        </w:rPr>
        <w:t>, L</w:t>
      </w:r>
      <w:proofErr w:type="gramStart"/>
      <w:r w:rsidRPr="00142E84">
        <w:rPr>
          <w:rFonts w:ascii="Times New Roman" w:hAnsi="Times New Roman" w:cs="Times New Roman"/>
          <w:sz w:val="24"/>
          <w:szCs w:val="24"/>
        </w:rPr>
        <w:t>.,</w:t>
      </w:r>
      <w:proofErr w:type="gramEnd"/>
      <w:r w:rsidRPr="00142E84">
        <w:rPr>
          <w:rFonts w:ascii="Times New Roman" w:hAnsi="Times New Roman" w:cs="Times New Roman"/>
          <w:sz w:val="24"/>
          <w:szCs w:val="24"/>
        </w:rPr>
        <w:t xml:space="preserve"> &amp; </w:t>
      </w:r>
      <w:proofErr w:type="spellStart"/>
      <w:r w:rsidRPr="00142E84">
        <w:rPr>
          <w:rFonts w:ascii="Times New Roman" w:hAnsi="Times New Roman" w:cs="Times New Roman"/>
          <w:sz w:val="24"/>
          <w:szCs w:val="24"/>
        </w:rPr>
        <w:t>Ogletree</w:t>
      </w:r>
      <w:proofErr w:type="spellEnd"/>
      <w:r w:rsidRPr="00142E84">
        <w:rPr>
          <w:rFonts w:ascii="Times New Roman" w:hAnsi="Times New Roman" w:cs="Times New Roman"/>
          <w:sz w:val="24"/>
          <w:szCs w:val="24"/>
        </w:rPr>
        <w:t xml:space="preserve">, E. (1982). </w:t>
      </w:r>
      <w:proofErr w:type="spellStart"/>
      <w:r w:rsidRPr="00142E84">
        <w:rPr>
          <w:rFonts w:ascii="Times New Roman" w:hAnsi="Times New Roman" w:cs="Times New Roman"/>
          <w:sz w:val="24"/>
          <w:szCs w:val="24"/>
        </w:rPr>
        <w:t>Teaching</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morality</w:t>
      </w:r>
      <w:proofErr w:type="spellEnd"/>
      <w:r w:rsidRPr="00142E84">
        <w:rPr>
          <w:rFonts w:ascii="Times New Roman" w:hAnsi="Times New Roman" w:cs="Times New Roman"/>
          <w:sz w:val="24"/>
          <w:szCs w:val="24"/>
        </w:rPr>
        <w:t xml:space="preserve"> in </w:t>
      </w:r>
      <w:proofErr w:type="spellStart"/>
      <w:r w:rsidRPr="00142E84">
        <w:rPr>
          <w:rFonts w:ascii="Times New Roman" w:hAnsi="Times New Roman" w:cs="Times New Roman"/>
          <w:sz w:val="24"/>
          <w:szCs w:val="24"/>
        </w:rPr>
        <w:t>the</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schools</w:t>
      </w:r>
      <w:proofErr w:type="spellEnd"/>
      <w:r w:rsidRPr="00142E84">
        <w:rPr>
          <w:rFonts w:ascii="Times New Roman" w:hAnsi="Times New Roman" w:cs="Times New Roman"/>
          <w:sz w:val="24"/>
          <w:szCs w:val="24"/>
        </w:rPr>
        <w:t>. </w:t>
      </w:r>
      <w:r w:rsidRPr="00142E84">
        <w:rPr>
          <w:rFonts w:ascii="Times New Roman" w:hAnsi="Times New Roman" w:cs="Times New Roman"/>
          <w:i/>
          <w:sz w:val="24"/>
          <w:szCs w:val="24"/>
        </w:rPr>
        <w:t xml:space="preserve">Illinois Schools </w:t>
      </w:r>
      <w:proofErr w:type="spellStart"/>
      <w:r w:rsidRPr="00142E84">
        <w:rPr>
          <w:rFonts w:ascii="Times New Roman" w:hAnsi="Times New Roman" w:cs="Times New Roman"/>
          <w:i/>
          <w:sz w:val="24"/>
          <w:szCs w:val="24"/>
        </w:rPr>
        <w:t>Journal</w:t>
      </w:r>
      <w:proofErr w:type="spellEnd"/>
      <w:r w:rsidRPr="00142E84">
        <w:rPr>
          <w:rFonts w:ascii="Times New Roman" w:hAnsi="Times New Roman" w:cs="Times New Roman"/>
          <w:sz w:val="24"/>
          <w:szCs w:val="24"/>
        </w:rPr>
        <w:t>, </w:t>
      </w:r>
      <w:r w:rsidRPr="00142E84">
        <w:rPr>
          <w:rFonts w:ascii="Times New Roman" w:hAnsi="Times New Roman" w:cs="Times New Roman"/>
          <w:i/>
          <w:sz w:val="24"/>
          <w:szCs w:val="24"/>
        </w:rPr>
        <w:t>61</w:t>
      </w:r>
      <w:r w:rsidRPr="00142E84">
        <w:rPr>
          <w:rFonts w:ascii="Times New Roman" w:hAnsi="Times New Roman" w:cs="Times New Roman"/>
          <w:sz w:val="24"/>
          <w:szCs w:val="24"/>
        </w:rPr>
        <w:t>(1), 74-84.</w:t>
      </w:r>
    </w:p>
    <w:p w:rsidR="000F576A" w:rsidRPr="00142E84" w:rsidRDefault="000F576A" w:rsidP="000F576A">
      <w:pPr>
        <w:autoSpaceDE w:val="0"/>
        <w:autoSpaceDN w:val="0"/>
        <w:adjustRightInd w:val="0"/>
        <w:spacing w:after="60" w:line="360" w:lineRule="auto"/>
        <w:ind w:left="709" w:hanging="709"/>
        <w:jc w:val="both"/>
        <w:rPr>
          <w:rFonts w:ascii="Times New Roman" w:hAnsi="Times New Roman" w:cs="Times New Roman"/>
          <w:sz w:val="24"/>
          <w:szCs w:val="24"/>
        </w:rPr>
      </w:pPr>
      <w:r w:rsidRPr="00142E84">
        <w:rPr>
          <w:rFonts w:ascii="Times New Roman" w:hAnsi="Times New Roman" w:cs="Times New Roman"/>
          <w:sz w:val="24"/>
          <w:szCs w:val="24"/>
        </w:rPr>
        <w:t xml:space="preserve">Avcıoğlu, H. (2011). Zihin engelliler sınıf öğretmenlerinin bireyselleştirilmiş eğitim programı (BEP) hazırlamaya ilişkin görüşleri. </w:t>
      </w:r>
      <w:r w:rsidRPr="00142E84">
        <w:rPr>
          <w:rFonts w:ascii="Times New Roman" w:hAnsi="Times New Roman" w:cs="Times New Roman"/>
          <w:i/>
          <w:sz w:val="24"/>
          <w:szCs w:val="24"/>
        </w:rPr>
        <w:t>Ankara Üniversitesi Eğitim Bilimleri Fakültesi Özel Eğitim Dergisi, 12</w:t>
      </w:r>
      <w:r w:rsidRPr="00142E84">
        <w:rPr>
          <w:rFonts w:ascii="Times New Roman" w:hAnsi="Times New Roman" w:cs="Times New Roman"/>
          <w:sz w:val="24"/>
          <w:szCs w:val="24"/>
        </w:rPr>
        <w:t>(1), 39-53.</w:t>
      </w:r>
    </w:p>
    <w:p w:rsidR="000F576A" w:rsidRPr="00142E84" w:rsidRDefault="000F576A" w:rsidP="000F576A">
      <w:pPr>
        <w:autoSpaceDE w:val="0"/>
        <w:autoSpaceDN w:val="0"/>
        <w:adjustRightInd w:val="0"/>
        <w:spacing w:after="60" w:line="360" w:lineRule="auto"/>
        <w:ind w:left="709" w:hanging="709"/>
        <w:jc w:val="both"/>
        <w:rPr>
          <w:rFonts w:ascii="Times New Roman" w:hAnsi="Times New Roman" w:cs="Times New Roman"/>
          <w:sz w:val="24"/>
          <w:szCs w:val="24"/>
        </w:rPr>
      </w:pPr>
      <w:r w:rsidRPr="00142E84">
        <w:rPr>
          <w:rFonts w:ascii="Times New Roman" w:hAnsi="Times New Roman" w:cs="Times New Roman"/>
          <w:sz w:val="24"/>
          <w:szCs w:val="24"/>
        </w:rPr>
        <w:t xml:space="preserve">Aydın, M. Ş. (1998). </w:t>
      </w:r>
      <w:r w:rsidR="003A7A1A" w:rsidRPr="00142E84">
        <w:rPr>
          <w:rFonts w:ascii="Times New Roman" w:hAnsi="Times New Roman" w:cs="Times New Roman"/>
          <w:sz w:val="24"/>
          <w:szCs w:val="24"/>
        </w:rPr>
        <w:t xml:space="preserve">Din </w:t>
      </w:r>
      <w:r w:rsidR="004B3777" w:rsidRPr="00142E84">
        <w:rPr>
          <w:rFonts w:ascii="Times New Roman" w:hAnsi="Times New Roman" w:cs="Times New Roman"/>
          <w:sz w:val="24"/>
          <w:szCs w:val="24"/>
        </w:rPr>
        <w:t>E</w:t>
      </w:r>
      <w:r w:rsidR="003A7A1A" w:rsidRPr="00142E84">
        <w:rPr>
          <w:rFonts w:ascii="Times New Roman" w:hAnsi="Times New Roman" w:cs="Times New Roman"/>
          <w:sz w:val="24"/>
          <w:szCs w:val="24"/>
        </w:rPr>
        <w:t>ğitim-</w:t>
      </w:r>
      <w:r w:rsidR="004B3777" w:rsidRPr="00142E84">
        <w:rPr>
          <w:rFonts w:ascii="Times New Roman" w:hAnsi="Times New Roman" w:cs="Times New Roman"/>
          <w:sz w:val="24"/>
          <w:szCs w:val="24"/>
        </w:rPr>
        <w:t>Ö</w:t>
      </w:r>
      <w:r w:rsidR="003A7A1A" w:rsidRPr="00142E84">
        <w:rPr>
          <w:rFonts w:ascii="Times New Roman" w:hAnsi="Times New Roman" w:cs="Times New Roman"/>
          <w:sz w:val="24"/>
          <w:szCs w:val="24"/>
        </w:rPr>
        <w:t xml:space="preserve">ğretiminin </w:t>
      </w:r>
      <w:r w:rsidR="004B3777" w:rsidRPr="00142E84">
        <w:rPr>
          <w:rFonts w:ascii="Times New Roman" w:hAnsi="Times New Roman" w:cs="Times New Roman"/>
          <w:sz w:val="24"/>
          <w:szCs w:val="24"/>
        </w:rPr>
        <w:t>K</w:t>
      </w:r>
      <w:r w:rsidR="003A7A1A" w:rsidRPr="00142E84">
        <w:rPr>
          <w:rFonts w:ascii="Times New Roman" w:hAnsi="Times New Roman" w:cs="Times New Roman"/>
          <w:sz w:val="24"/>
          <w:szCs w:val="24"/>
        </w:rPr>
        <w:t xml:space="preserve">ilit </w:t>
      </w:r>
      <w:r w:rsidR="004B3777" w:rsidRPr="00142E84">
        <w:rPr>
          <w:rFonts w:ascii="Times New Roman" w:hAnsi="Times New Roman" w:cs="Times New Roman"/>
          <w:sz w:val="24"/>
          <w:szCs w:val="24"/>
        </w:rPr>
        <w:t>S</w:t>
      </w:r>
      <w:r w:rsidR="003A7A1A" w:rsidRPr="00142E84">
        <w:rPr>
          <w:rFonts w:ascii="Times New Roman" w:hAnsi="Times New Roman" w:cs="Times New Roman"/>
          <w:sz w:val="24"/>
          <w:szCs w:val="24"/>
        </w:rPr>
        <w:t>orunu: Branşı</w:t>
      </w:r>
      <w:r w:rsidR="00903DDF" w:rsidRPr="00142E84">
        <w:rPr>
          <w:rFonts w:ascii="Times New Roman" w:hAnsi="Times New Roman" w:cs="Times New Roman"/>
          <w:sz w:val="24"/>
          <w:szCs w:val="24"/>
        </w:rPr>
        <w:t xml:space="preserve">nın </w:t>
      </w:r>
      <w:r w:rsidR="004B3777" w:rsidRPr="00142E84">
        <w:rPr>
          <w:rFonts w:ascii="Times New Roman" w:hAnsi="Times New Roman" w:cs="Times New Roman"/>
          <w:sz w:val="24"/>
          <w:szCs w:val="24"/>
        </w:rPr>
        <w:t>U</w:t>
      </w:r>
      <w:r w:rsidR="00903DDF" w:rsidRPr="00142E84">
        <w:rPr>
          <w:rFonts w:ascii="Times New Roman" w:hAnsi="Times New Roman" w:cs="Times New Roman"/>
          <w:sz w:val="24"/>
          <w:szCs w:val="24"/>
        </w:rPr>
        <w:t>zmanı</w:t>
      </w:r>
      <w:r w:rsidR="004B3777" w:rsidRPr="00142E84">
        <w:rPr>
          <w:rFonts w:ascii="Times New Roman" w:hAnsi="Times New Roman" w:cs="Times New Roman"/>
          <w:sz w:val="24"/>
          <w:szCs w:val="24"/>
        </w:rPr>
        <w:t xml:space="preserve"> Ö</w:t>
      </w:r>
      <w:r w:rsidR="00903DDF" w:rsidRPr="00142E84">
        <w:rPr>
          <w:rFonts w:ascii="Times New Roman" w:hAnsi="Times New Roman" w:cs="Times New Roman"/>
          <w:sz w:val="24"/>
          <w:szCs w:val="24"/>
        </w:rPr>
        <w:t xml:space="preserve">ğretmen </w:t>
      </w:r>
      <w:r w:rsidR="004B3777" w:rsidRPr="00142E84">
        <w:rPr>
          <w:rFonts w:ascii="Times New Roman" w:hAnsi="Times New Roman" w:cs="Times New Roman"/>
          <w:sz w:val="24"/>
          <w:szCs w:val="24"/>
        </w:rPr>
        <w:t>E</w:t>
      </w:r>
      <w:r w:rsidR="00903DDF" w:rsidRPr="00142E84">
        <w:rPr>
          <w:rFonts w:ascii="Times New Roman" w:hAnsi="Times New Roman" w:cs="Times New Roman"/>
          <w:sz w:val="24"/>
          <w:szCs w:val="24"/>
        </w:rPr>
        <w:t xml:space="preserve">ksikliği. </w:t>
      </w:r>
      <w:r w:rsidR="00903DDF" w:rsidRPr="00142E84">
        <w:rPr>
          <w:rFonts w:ascii="Times New Roman" w:hAnsi="Times New Roman" w:cs="Times New Roman"/>
          <w:i/>
          <w:sz w:val="24"/>
          <w:szCs w:val="24"/>
        </w:rPr>
        <w:t>O</w:t>
      </w:r>
      <w:r w:rsidR="003A7A1A" w:rsidRPr="00142E84">
        <w:rPr>
          <w:rFonts w:ascii="Times New Roman" w:hAnsi="Times New Roman" w:cs="Times New Roman"/>
          <w:i/>
          <w:sz w:val="24"/>
          <w:szCs w:val="24"/>
        </w:rPr>
        <w:t xml:space="preserve">rta </w:t>
      </w:r>
      <w:r w:rsidR="004B3777" w:rsidRPr="00142E84">
        <w:rPr>
          <w:rFonts w:ascii="Times New Roman" w:hAnsi="Times New Roman" w:cs="Times New Roman"/>
          <w:i/>
          <w:sz w:val="24"/>
          <w:szCs w:val="24"/>
        </w:rPr>
        <w:t>D</w:t>
      </w:r>
      <w:r w:rsidR="003A7A1A" w:rsidRPr="00142E84">
        <w:rPr>
          <w:rFonts w:ascii="Times New Roman" w:hAnsi="Times New Roman" w:cs="Times New Roman"/>
          <w:i/>
          <w:sz w:val="24"/>
          <w:szCs w:val="24"/>
        </w:rPr>
        <w:t xml:space="preserve">ereceli </w:t>
      </w:r>
      <w:r w:rsidR="004B3777" w:rsidRPr="00142E84">
        <w:rPr>
          <w:rFonts w:ascii="Times New Roman" w:hAnsi="Times New Roman" w:cs="Times New Roman"/>
          <w:i/>
          <w:sz w:val="24"/>
          <w:szCs w:val="24"/>
        </w:rPr>
        <w:t>O</w:t>
      </w:r>
      <w:r w:rsidR="003A7A1A" w:rsidRPr="00142E84">
        <w:rPr>
          <w:rFonts w:ascii="Times New Roman" w:hAnsi="Times New Roman" w:cs="Times New Roman"/>
          <w:i/>
          <w:sz w:val="24"/>
          <w:szCs w:val="24"/>
        </w:rPr>
        <w:t xml:space="preserve">kullarda </w:t>
      </w:r>
      <w:r w:rsidR="004B3777" w:rsidRPr="00142E84">
        <w:rPr>
          <w:rFonts w:ascii="Times New Roman" w:hAnsi="Times New Roman" w:cs="Times New Roman"/>
          <w:i/>
          <w:sz w:val="24"/>
          <w:szCs w:val="24"/>
        </w:rPr>
        <w:t>Y</w:t>
      </w:r>
      <w:r w:rsidR="003A7A1A" w:rsidRPr="00142E84">
        <w:rPr>
          <w:rFonts w:ascii="Times New Roman" w:hAnsi="Times New Roman" w:cs="Times New Roman"/>
          <w:i/>
          <w:sz w:val="24"/>
          <w:szCs w:val="24"/>
        </w:rPr>
        <w:t xml:space="preserve">ürütülen </w:t>
      </w:r>
      <w:r w:rsidR="004B3777" w:rsidRPr="00142E84">
        <w:rPr>
          <w:rFonts w:ascii="Times New Roman" w:hAnsi="Times New Roman" w:cs="Times New Roman"/>
          <w:i/>
          <w:sz w:val="24"/>
          <w:szCs w:val="24"/>
        </w:rPr>
        <w:t>D</w:t>
      </w:r>
      <w:r w:rsidR="003A7A1A" w:rsidRPr="00142E84">
        <w:rPr>
          <w:rFonts w:ascii="Times New Roman" w:hAnsi="Times New Roman" w:cs="Times New Roman"/>
          <w:i/>
          <w:sz w:val="24"/>
          <w:szCs w:val="24"/>
        </w:rPr>
        <w:t xml:space="preserve">in </w:t>
      </w:r>
      <w:r w:rsidR="004B3777" w:rsidRPr="00142E84">
        <w:rPr>
          <w:rFonts w:ascii="Times New Roman" w:hAnsi="Times New Roman" w:cs="Times New Roman"/>
          <w:i/>
          <w:sz w:val="24"/>
          <w:szCs w:val="24"/>
        </w:rPr>
        <w:t>E</w:t>
      </w:r>
      <w:r w:rsidR="003A7A1A" w:rsidRPr="00142E84">
        <w:rPr>
          <w:rFonts w:ascii="Times New Roman" w:hAnsi="Times New Roman" w:cs="Times New Roman"/>
          <w:i/>
          <w:sz w:val="24"/>
          <w:szCs w:val="24"/>
        </w:rPr>
        <w:t>ğitim-</w:t>
      </w:r>
      <w:r w:rsidR="004B3777" w:rsidRPr="00142E84">
        <w:rPr>
          <w:rFonts w:ascii="Times New Roman" w:hAnsi="Times New Roman" w:cs="Times New Roman"/>
          <w:i/>
          <w:sz w:val="24"/>
          <w:szCs w:val="24"/>
        </w:rPr>
        <w:t>Ö</w:t>
      </w:r>
      <w:r w:rsidR="003A7A1A" w:rsidRPr="00142E84">
        <w:rPr>
          <w:rFonts w:ascii="Times New Roman" w:hAnsi="Times New Roman" w:cs="Times New Roman"/>
          <w:i/>
          <w:sz w:val="24"/>
          <w:szCs w:val="24"/>
        </w:rPr>
        <w:t xml:space="preserve">ğretmenin </w:t>
      </w:r>
      <w:r w:rsidR="004B3777" w:rsidRPr="00142E84">
        <w:rPr>
          <w:rFonts w:ascii="Times New Roman" w:hAnsi="Times New Roman" w:cs="Times New Roman"/>
          <w:i/>
          <w:sz w:val="24"/>
          <w:szCs w:val="24"/>
        </w:rPr>
        <w:t>P</w:t>
      </w:r>
      <w:r w:rsidR="003A7A1A" w:rsidRPr="00142E84">
        <w:rPr>
          <w:rFonts w:ascii="Times New Roman" w:hAnsi="Times New Roman" w:cs="Times New Roman"/>
          <w:i/>
          <w:sz w:val="24"/>
          <w:szCs w:val="24"/>
        </w:rPr>
        <w:t xml:space="preserve">roblemleri. </w:t>
      </w:r>
      <w:r w:rsidR="003A7A1A" w:rsidRPr="00142E84">
        <w:rPr>
          <w:rFonts w:ascii="Times New Roman" w:hAnsi="Times New Roman" w:cs="Times New Roman"/>
          <w:sz w:val="24"/>
          <w:szCs w:val="24"/>
        </w:rPr>
        <w:t>Kayseri: İBAV Yayınları</w:t>
      </w:r>
      <w:r w:rsidRPr="00142E84">
        <w:rPr>
          <w:rFonts w:ascii="Times New Roman" w:hAnsi="Times New Roman" w:cs="Times New Roman"/>
          <w:sz w:val="24"/>
          <w:szCs w:val="24"/>
        </w:rPr>
        <w:t>.</w:t>
      </w:r>
    </w:p>
    <w:p w:rsidR="00EB7D99" w:rsidRPr="00142E84" w:rsidRDefault="00EB7D99" w:rsidP="000F576A">
      <w:pPr>
        <w:autoSpaceDE w:val="0"/>
        <w:autoSpaceDN w:val="0"/>
        <w:adjustRightInd w:val="0"/>
        <w:spacing w:after="60" w:line="360" w:lineRule="auto"/>
        <w:ind w:left="709" w:hanging="709"/>
        <w:jc w:val="both"/>
        <w:rPr>
          <w:rFonts w:ascii="Times New Roman" w:hAnsi="Times New Roman" w:cs="Times New Roman"/>
          <w:sz w:val="24"/>
          <w:szCs w:val="24"/>
        </w:rPr>
      </w:pPr>
      <w:proofErr w:type="spellStart"/>
      <w:r w:rsidRPr="00142E84">
        <w:rPr>
          <w:rFonts w:ascii="Times New Roman" w:hAnsi="Times New Roman" w:cs="Times New Roman"/>
          <w:sz w:val="24"/>
          <w:szCs w:val="24"/>
          <w:shd w:val="clear" w:color="auto" w:fill="FFFFFF"/>
        </w:rPr>
        <w:t>Babaoğlan</w:t>
      </w:r>
      <w:proofErr w:type="spellEnd"/>
      <w:r w:rsidRPr="00142E84">
        <w:rPr>
          <w:rFonts w:ascii="Times New Roman" w:hAnsi="Times New Roman" w:cs="Times New Roman"/>
          <w:sz w:val="24"/>
          <w:szCs w:val="24"/>
          <w:shd w:val="clear" w:color="auto" w:fill="FFFFFF"/>
        </w:rPr>
        <w:t>, E</w:t>
      </w:r>
      <w:proofErr w:type="gramStart"/>
      <w:r w:rsidRPr="00142E84">
        <w:rPr>
          <w:rFonts w:ascii="Times New Roman" w:hAnsi="Times New Roman" w:cs="Times New Roman"/>
          <w:sz w:val="24"/>
          <w:szCs w:val="24"/>
          <w:shd w:val="clear" w:color="auto" w:fill="FFFFFF"/>
        </w:rPr>
        <w:t>.,</w:t>
      </w:r>
      <w:proofErr w:type="gramEnd"/>
      <w:r w:rsidRPr="00142E84">
        <w:rPr>
          <w:rFonts w:ascii="Times New Roman" w:hAnsi="Times New Roman" w:cs="Times New Roman"/>
          <w:sz w:val="24"/>
          <w:szCs w:val="24"/>
          <w:shd w:val="clear" w:color="auto" w:fill="FFFFFF"/>
        </w:rPr>
        <w:t xml:space="preserve"> &amp; Yılmaz, Ş. (2010). Sınıf öğretmenlerinin kaynaştırma eğitimindeki yeterlikleri. </w:t>
      </w:r>
      <w:r w:rsidRPr="00142E84">
        <w:rPr>
          <w:rFonts w:ascii="Times New Roman" w:hAnsi="Times New Roman" w:cs="Times New Roman"/>
          <w:i/>
          <w:iCs/>
          <w:sz w:val="24"/>
          <w:szCs w:val="24"/>
          <w:shd w:val="clear" w:color="auto" w:fill="FFFFFF"/>
        </w:rPr>
        <w:t>Kastamonu Eğitim Dergisi</w:t>
      </w:r>
      <w:r w:rsidRPr="00142E84">
        <w:rPr>
          <w:rFonts w:ascii="Times New Roman" w:hAnsi="Times New Roman" w:cs="Times New Roman"/>
          <w:sz w:val="24"/>
          <w:szCs w:val="24"/>
          <w:shd w:val="clear" w:color="auto" w:fill="FFFFFF"/>
        </w:rPr>
        <w:t>, </w:t>
      </w:r>
      <w:r w:rsidRPr="00142E84">
        <w:rPr>
          <w:rFonts w:ascii="Times New Roman" w:hAnsi="Times New Roman" w:cs="Times New Roman"/>
          <w:i/>
          <w:iCs/>
          <w:sz w:val="24"/>
          <w:szCs w:val="24"/>
          <w:shd w:val="clear" w:color="auto" w:fill="FFFFFF"/>
        </w:rPr>
        <w:t>18</w:t>
      </w:r>
      <w:r w:rsidRPr="00142E84">
        <w:rPr>
          <w:rFonts w:ascii="Times New Roman" w:hAnsi="Times New Roman" w:cs="Times New Roman"/>
          <w:sz w:val="24"/>
          <w:szCs w:val="24"/>
          <w:shd w:val="clear" w:color="auto" w:fill="FFFFFF"/>
        </w:rPr>
        <w:t>(2), 345-354.</w:t>
      </w:r>
    </w:p>
    <w:p w:rsidR="000F576A" w:rsidRPr="00142E84" w:rsidRDefault="000F576A" w:rsidP="000F576A">
      <w:pPr>
        <w:autoSpaceDE w:val="0"/>
        <w:autoSpaceDN w:val="0"/>
        <w:adjustRightInd w:val="0"/>
        <w:spacing w:after="60" w:line="360" w:lineRule="auto"/>
        <w:ind w:left="709" w:hanging="709"/>
        <w:jc w:val="both"/>
        <w:rPr>
          <w:rFonts w:ascii="Times New Roman" w:hAnsi="Times New Roman" w:cs="Times New Roman"/>
          <w:sz w:val="24"/>
          <w:szCs w:val="24"/>
        </w:rPr>
      </w:pPr>
      <w:proofErr w:type="spellStart"/>
      <w:r w:rsidRPr="00142E84">
        <w:rPr>
          <w:rFonts w:ascii="Times New Roman" w:hAnsi="Times New Roman" w:cs="Times New Roman"/>
          <w:sz w:val="24"/>
          <w:szCs w:val="24"/>
          <w:shd w:val="clear" w:color="auto" w:fill="FFFFFF"/>
        </w:rPr>
        <w:t>Bandura</w:t>
      </w:r>
      <w:proofErr w:type="spellEnd"/>
      <w:r w:rsidRPr="00142E84">
        <w:rPr>
          <w:rFonts w:ascii="Times New Roman" w:hAnsi="Times New Roman" w:cs="Times New Roman"/>
          <w:sz w:val="24"/>
          <w:szCs w:val="24"/>
          <w:shd w:val="clear" w:color="auto" w:fill="FFFFFF"/>
        </w:rPr>
        <w:t xml:space="preserve">, A. (1984). </w:t>
      </w:r>
      <w:proofErr w:type="spellStart"/>
      <w:r w:rsidRPr="00142E84">
        <w:rPr>
          <w:rFonts w:ascii="Times New Roman" w:hAnsi="Times New Roman" w:cs="Times New Roman"/>
          <w:sz w:val="24"/>
          <w:szCs w:val="24"/>
          <w:shd w:val="clear" w:color="auto" w:fill="FFFFFF"/>
        </w:rPr>
        <w:t>Recycling</w:t>
      </w:r>
      <w:proofErr w:type="spellEnd"/>
      <w:r w:rsidRPr="00142E84">
        <w:rPr>
          <w:rFonts w:ascii="Times New Roman" w:hAnsi="Times New Roman" w:cs="Times New Roman"/>
          <w:sz w:val="24"/>
          <w:szCs w:val="24"/>
          <w:shd w:val="clear" w:color="auto" w:fill="FFFFFF"/>
        </w:rPr>
        <w:t xml:space="preserve"> </w:t>
      </w:r>
      <w:proofErr w:type="spellStart"/>
      <w:r w:rsidRPr="00142E84">
        <w:rPr>
          <w:rFonts w:ascii="Times New Roman" w:hAnsi="Times New Roman" w:cs="Times New Roman"/>
          <w:sz w:val="24"/>
          <w:szCs w:val="24"/>
          <w:shd w:val="clear" w:color="auto" w:fill="FFFFFF"/>
        </w:rPr>
        <w:t>misconceptions</w:t>
      </w:r>
      <w:proofErr w:type="spellEnd"/>
      <w:r w:rsidRPr="00142E84">
        <w:rPr>
          <w:rFonts w:ascii="Times New Roman" w:hAnsi="Times New Roman" w:cs="Times New Roman"/>
          <w:sz w:val="24"/>
          <w:szCs w:val="24"/>
          <w:shd w:val="clear" w:color="auto" w:fill="FFFFFF"/>
        </w:rPr>
        <w:t xml:space="preserve"> of </w:t>
      </w:r>
      <w:proofErr w:type="spellStart"/>
      <w:r w:rsidRPr="00142E84">
        <w:rPr>
          <w:rFonts w:ascii="Times New Roman" w:hAnsi="Times New Roman" w:cs="Times New Roman"/>
          <w:sz w:val="24"/>
          <w:szCs w:val="24"/>
          <w:shd w:val="clear" w:color="auto" w:fill="FFFFFF"/>
        </w:rPr>
        <w:t>perceived</w:t>
      </w:r>
      <w:proofErr w:type="spellEnd"/>
      <w:r w:rsidRPr="00142E84">
        <w:rPr>
          <w:rFonts w:ascii="Times New Roman" w:hAnsi="Times New Roman" w:cs="Times New Roman"/>
          <w:sz w:val="24"/>
          <w:szCs w:val="24"/>
          <w:shd w:val="clear" w:color="auto" w:fill="FFFFFF"/>
        </w:rPr>
        <w:t xml:space="preserve"> self-</w:t>
      </w:r>
      <w:proofErr w:type="spellStart"/>
      <w:r w:rsidRPr="00142E84">
        <w:rPr>
          <w:rFonts w:ascii="Times New Roman" w:hAnsi="Times New Roman" w:cs="Times New Roman"/>
          <w:sz w:val="24"/>
          <w:szCs w:val="24"/>
          <w:shd w:val="clear" w:color="auto" w:fill="FFFFFF"/>
        </w:rPr>
        <w:t>efficacy</w:t>
      </w:r>
      <w:proofErr w:type="spellEnd"/>
      <w:r w:rsidRPr="00142E84">
        <w:rPr>
          <w:rFonts w:ascii="Times New Roman" w:hAnsi="Times New Roman" w:cs="Times New Roman"/>
          <w:sz w:val="24"/>
          <w:szCs w:val="24"/>
          <w:shd w:val="clear" w:color="auto" w:fill="FFFFFF"/>
        </w:rPr>
        <w:t>. </w:t>
      </w:r>
      <w:proofErr w:type="spellStart"/>
      <w:r w:rsidRPr="00142E84">
        <w:rPr>
          <w:rFonts w:ascii="Times New Roman" w:hAnsi="Times New Roman" w:cs="Times New Roman"/>
          <w:i/>
          <w:iCs/>
          <w:sz w:val="24"/>
          <w:szCs w:val="24"/>
          <w:shd w:val="clear" w:color="auto" w:fill="FFFFFF"/>
        </w:rPr>
        <w:t>Cognitive</w:t>
      </w:r>
      <w:proofErr w:type="spellEnd"/>
      <w:r w:rsidRPr="00142E84">
        <w:rPr>
          <w:rFonts w:ascii="Times New Roman" w:hAnsi="Times New Roman" w:cs="Times New Roman"/>
          <w:i/>
          <w:iCs/>
          <w:sz w:val="24"/>
          <w:szCs w:val="24"/>
          <w:shd w:val="clear" w:color="auto" w:fill="FFFFFF"/>
        </w:rPr>
        <w:t xml:space="preserve"> </w:t>
      </w:r>
      <w:proofErr w:type="spellStart"/>
      <w:r w:rsidRPr="00142E84">
        <w:rPr>
          <w:rFonts w:ascii="Times New Roman" w:hAnsi="Times New Roman" w:cs="Times New Roman"/>
          <w:i/>
          <w:iCs/>
          <w:sz w:val="24"/>
          <w:szCs w:val="24"/>
          <w:shd w:val="clear" w:color="auto" w:fill="FFFFFF"/>
        </w:rPr>
        <w:t>Therapy</w:t>
      </w:r>
      <w:proofErr w:type="spellEnd"/>
      <w:r w:rsidRPr="00142E84">
        <w:rPr>
          <w:rFonts w:ascii="Times New Roman" w:hAnsi="Times New Roman" w:cs="Times New Roman"/>
          <w:i/>
          <w:iCs/>
          <w:sz w:val="24"/>
          <w:szCs w:val="24"/>
          <w:shd w:val="clear" w:color="auto" w:fill="FFFFFF"/>
        </w:rPr>
        <w:t xml:space="preserve"> </w:t>
      </w:r>
      <w:proofErr w:type="spellStart"/>
      <w:r w:rsidRPr="00142E84">
        <w:rPr>
          <w:rFonts w:ascii="Times New Roman" w:hAnsi="Times New Roman" w:cs="Times New Roman"/>
          <w:i/>
          <w:iCs/>
          <w:sz w:val="24"/>
          <w:szCs w:val="24"/>
          <w:shd w:val="clear" w:color="auto" w:fill="FFFFFF"/>
        </w:rPr>
        <w:t>and</w:t>
      </w:r>
      <w:proofErr w:type="spellEnd"/>
      <w:r w:rsidRPr="00142E84">
        <w:rPr>
          <w:rFonts w:ascii="Times New Roman" w:hAnsi="Times New Roman" w:cs="Times New Roman"/>
          <w:i/>
          <w:iCs/>
          <w:sz w:val="24"/>
          <w:szCs w:val="24"/>
          <w:shd w:val="clear" w:color="auto" w:fill="FFFFFF"/>
        </w:rPr>
        <w:t xml:space="preserve"> </w:t>
      </w:r>
      <w:proofErr w:type="spellStart"/>
      <w:r w:rsidRPr="00142E84">
        <w:rPr>
          <w:rFonts w:ascii="Times New Roman" w:hAnsi="Times New Roman" w:cs="Times New Roman"/>
          <w:i/>
          <w:iCs/>
          <w:sz w:val="24"/>
          <w:szCs w:val="24"/>
          <w:shd w:val="clear" w:color="auto" w:fill="FFFFFF"/>
        </w:rPr>
        <w:t>Research</w:t>
      </w:r>
      <w:proofErr w:type="spellEnd"/>
      <w:r w:rsidRPr="00142E84">
        <w:rPr>
          <w:rFonts w:ascii="Times New Roman" w:hAnsi="Times New Roman" w:cs="Times New Roman"/>
          <w:sz w:val="24"/>
          <w:szCs w:val="24"/>
          <w:shd w:val="clear" w:color="auto" w:fill="FFFFFF"/>
        </w:rPr>
        <w:t>, </w:t>
      </w:r>
      <w:r w:rsidRPr="00142E84">
        <w:rPr>
          <w:rFonts w:ascii="Times New Roman" w:hAnsi="Times New Roman" w:cs="Times New Roman"/>
          <w:i/>
          <w:iCs/>
          <w:sz w:val="24"/>
          <w:szCs w:val="24"/>
          <w:shd w:val="clear" w:color="auto" w:fill="FFFFFF"/>
        </w:rPr>
        <w:t>8</w:t>
      </w:r>
      <w:r w:rsidRPr="00142E84">
        <w:rPr>
          <w:rFonts w:ascii="Times New Roman" w:hAnsi="Times New Roman" w:cs="Times New Roman"/>
          <w:sz w:val="24"/>
          <w:szCs w:val="24"/>
          <w:shd w:val="clear" w:color="auto" w:fill="FFFFFF"/>
        </w:rPr>
        <w:t>(3), 231-255.</w:t>
      </w:r>
    </w:p>
    <w:p w:rsidR="000F576A" w:rsidRPr="00142E84" w:rsidRDefault="000F576A" w:rsidP="000F576A">
      <w:pPr>
        <w:autoSpaceDE w:val="0"/>
        <w:autoSpaceDN w:val="0"/>
        <w:adjustRightInd w:val="0"/>
        <w:spacing w:after="60" w:line="360" w:lineRule="auto"/>
        <w:ind w:left="709" w:hanging="709"/>
        <w:jc w:val="both"/>
        <w:rPr>
          <w:rFonts w:ascii="Times New Roman" w:hAnsi="Times New Roman" w:cs="Times New Roman"/>
          <w:sz w:val="24"/>
          <w:szCs w:val="24"/>
        </w:rPr>
      </w:pPr>
      <w:proofErr w:type="spellStart"/>
      <w:r w:rsidRPr="00142E84">
        <w:rPr>
          <w:rFonts w:ascii="Times New Roman" w:hAnsi="Times New Roman" w:cs="Times New Roman"/>
          <w:sz w:val="24"/>
          <w:szCs w:val="24"/>
        </w:rPr>
        <w:t>Barton</w:t>
      </w:r>
      <w:proofErr w:type="spellEnd"/>
      <w:r w:rsidRPr="00142E84">
        <w:rPr>
          <w:rFonts w:ascii="Times New Roman" w:hAnsi="Times New Roman" w:cs="Times New Roman"/>
          <w:sz w:val="24"/>
          <w:szCs w:val="24"/>
        </w:rPr>
        <w:t xml:space="preserve">, M. L. (1992). </w:t>
      </w:r>
      <w:proofErr w:type="spellStart"/>
      <w:r w:rsidRPr="00142E84">
        <w:rPr>
          <w:rFonts w:ascii="Times New Roman" w:hAnsi="Times New Roman" w:cs="Times New Roman"/>
          <w:sz w:val="24"/>
          <w:szCs w:val="24"/>
        </w:rPr>
        <w:t>Teachers</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opinions</w:t>
      </w:r>
      <w:proofErr w:type="spellEnd"/>
      <w:r w:rsidRPr="00142E84">
        <w:rPr>
          <w:rFonts w:ascii="Times New Roman" w:hAnsi="Times New Roman" w:cs="Times New Roman"/>
          <w:sz w:val="24"/>
          <w:szCs w:val="24"/>
        </w:rPr>
        <w:t xml:space="preserve"> on </w:t>
      </w:r>
      <w:proofErr w:type="spellStart"/>
      <w:r w:rsidRPr="00142E84">
        <w:rPr>
          <w:rFonts w:ascii="Times New Roman" w:hAnsi="Times New Roman" w:cs="Times New Roman"/>
          <w:sz w:val="24"/>
          <w:szCs w:val="24"/>
        </w:rPr>
        <w:t>the</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implementation</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and</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effects</w:t>
      </w:r>
      <w:proofErr w:type="spellEnd"/>
      <w:r w:rsidRPr="00142E84">
        <w:rPr>
          <w:rFonts w:ascii="Times New Roman" w:hAnsi="Times New Roman" w:cs="Times New Roman"/>
          <w:sz w:val="24"/>
          <w:szCs w:val="24"/>
        </w:rPr>
        <w:t xml:space="preserve"> of </w:t>
      </w:r>
      <w:proofErr w:type="spellStart"/>
      <w:r w:rsidRPr="00142E84">
        <w:rPr>
          <w:rFonts w:ascii="Times New Roman" w:hAnsi="Times New Roman" w:cs="Times New Roman"/>
          <w:sz w:val="24"/>
          <w:szCs w:val="24"/>
        </w:rPr>
        <w:t>mainstreaming</w:t>
      </w:r>
      <w:proofErr w:type="spellEnd"/>
      <w:r w:rsidRPr="00142E84">
        <w:rPr>
          <w:rFonts w:ascii="Times New Roman" w:hAnsi="Times New Roman" w:cs="Times New Roman"/>
          <w:sz w:val="24"/>
          <w:szCs w:val="24"/>
        </w:rPr>
        <w:t xml:space="preserve">. </w:t>
      </w:r>
      <w:hyperlink r:id="rId17" w:history="1">
        <w:r w:rsidRPr="00142E84">
          <w:rPr>
            <w:rStyle w:val="Kpr"/>
            <w:rFonts w:ascii="Times New Roman" w:hAnsi="Times New Roman" w:cs="Times New Roman"/>
            <w:color w:val="auto"/>
            <w:sz w:val="24"/>
            <w:szCs w:val="24"/>
          </w:rPr>
          <w:t>https://files.eric.ed.gov/fulltext/ED350802.pdf internet adresinden 31.05.2019</w:t>
        </w:r>
      </w:hyperlink>
      <w:r w:rsidRPr="00142E84">
        <w:rPr>
          <w:rFonts w:ascii="Times New Roman" w:hAnsi="Times New Roman" w:cs="Times New Roman"/>
          <w:sz w:val="24"/>
          <w:szCs w:val="24"/>
        </w:rPr>
        <w:t xml:space="preserve"> tarihinde erişilmiştir.</w:t>
      </w:r>
    </w:p>
    <w:p w:rsidR="000F576A" w:rsidRPr="00142E84" w:rsidRDefault="000F576A" w:rsidP="000F576A">
      <w:pPr>
        <w:tabs>
          <w:tab w:val="left" w:pos="9072"/>
        </w:tabs>
        <w:spacing w:after="60" w:line="360" w:lineRule="auto"/>
        <w:ind w:left="851" w:hanging="851"/>
        <w:jc w:val="both"/>
        <w:rPr>
          <w:rFonts w:ascii="Times New Roman" w:eastAsia="Times New Roman" w:hAnsi="Times New Roman" w:cs="Times New Roman"/>
          <w:sz w:val="24"/>
          <w:szCs w:val="24"/>
        </w:rPr>
      </w:pPr>
      <w:r w:rsidRPr="00142E84">
        <w:rPr>
          <w:rFonts w:ascii="Times New Roman" w:eastAsia="Times New Roman" w:hAnsi="Times New Roman" w:cs="Times New Roman"/>
          <w:sz w:val="24"/>
          <w:szCs w:val="24"/>
        </w:rPr>
        <w:t xml:space="preserve">Battal, İ. (2007). </w:t>
      </w:r>
      <w:r w:rsidRPr="00142E84">
        <w:rPr>
          <w:rFonts w:ascii="Times New Roman" w:eastAsia="Times New Roman" w:hAnsi="Times New Roman" w:cs="Times New Roman"/>
          <w:i/>
          <w:sz w:val="24"/>
          <w:szCs w:val="24"/>
        </w:rPr>
        <w:t xml:space="preserve">Sınıf </w:t>
      </w:r>
      <w:r w:rsidR="004B3777" w:rsidRPr="00142E84">
        <w:rPr>
          <w:rFonts w:ascii="Times New Roman" w:eastAsia="Times New Roman" w:hAnsi="Times New Roman" w:cs="Times New Roman"/>
          <w:i/>
          <w:sz w:val="24"/>
          <w:szCs w:val="24"/>
        </w:rPr>
        <w:t>Ö</w:t>
      </w:r>
      <w:r w:rsidRPr="00142E84">
        <w:rPr>
          <w:rFonts w:ascii="Times New Roman" w:eastAsia="Times New Roman" w:hAnsi="Times New Roman" w:cs="Times New Roman"/>
          <w:i/>
          <w:sz w:val="24"/>
          <w:szCs w:val="24"/>
        </w:rPr>
        <w:t xml:space="preserve">ğretmenlerinin ve </w:t>
      </w:r>
      <w:r w:rsidR="004B3777" w:rsidRPr="00142E84">
        <w:rPr>
          <w:rFonts w:ascii="Times New Roman" w:eastAsia="Times New Roman" w:hAnsi="Times New Roman" w:cs="Times New Roman"/>
          <w:i/>
          <w:sz w:val="24"/>
          <w:szCs w:val="24"/>
        </w:rPr>
        <w:t>B</w:t>
      </w:r>
      <w:r w:rsidRPr="00142E84">
        <w:rPr>
          <w:rFonts w:ascii="Times New Roman" w:eastAsia="Times New Roman" w:hAnsi="Times New Roman" w:cs="Times New Roman"/>
          <w:i/>
          <w:sz w:val="24"/>
          <w:szCs w:val="24"/>
        </w:rPr>
        <w:t xml:space="preserve">ranş </w:t>
      </w:r>
      <w:r w:rsidR="004B3777" w:rsidRPr="00142E84">
        <w:rPr>
          <w:rFonts w:ascii="Times New Roman" w:eastAsia="Times New Roman" w:hAnsi="Times New Roman" w:cs="Times New Roman"/>
          <w:i/>
          <w:sz w:val="24"/>
          <w:szCs w:val="24"/>
        </w:rPr>
        <w:t>Ö</w:t>
      </w:r>
      <w:r w:rsidRPr="00142E84">
        <w:rPr>
          <w:rFonts w:ascii="Times New Roman" w:eastAsia="Times New Roman" w:hAnsi="Times New Roman" w:cs="Times New Roman"/>
          <w:i/>
          <w:sz w:val="24"/>
          <w:szCs w:val="24"/>
        </w:rPr>
        <w:t xml:space="preserve">ğretmenlerinin </w:t>
      </w:r>
      <w:r w:rsidR="004B3777" w:rsidRPr="00142E84">
        <w:rPr>
          <w:rFonts w:ascii="Times New Roman" w:eastAsia="Times New Roman" w:hAnsi="Times New Roman" w:cs="Times New Roman"/>
          <w:i/>
          <w:sz w:val="24"/>
          <w:szCs w:val="24"/>
        </w:rPr>
        <w:t>K</w:t>
      </w:r>
      <w:r w:rsidRPr="00142E84">
        <w:rPr>
          <w:rFonts w:ascii="Times New Roman" w:eastAsia="Times New Roman" w:hAnsi="Times New Roman" w:cs="Times New Roman"/>
          <w:i/>
          <w:sz w:val="24"/>
          <w:szCs w:val="24"/>
        </w:rPr>
        <w:t xml:space="preserve">aynaştırma </w:t>
      </w:r>
      <w:r w:rsidR="004B3777" w:rsidRPr="00142E84">
        <w:rPr>
          <w:rFonts w:ascii="Times New Roman" w:eastAsia="Times New Roman" w:hAnsi="Times New Roman" w:cs="Times New Roman"/>
          <w:i/>
          <w:sz w:val="24"/>
          <w:szCs w:val="24"/>
        </w:rPr>
        <w:t>E</w:t>
      </w:r>
      <w:r w:rsidRPr="00142E84">
        <w:rPr>
          <w:rFonts w:ascii="Times New Roman" w:eastAsia="Times New Roman" w:hAnsi="Times New Roman" w:cs="Times New Roman"/>
          <w:i/>
          <w:sz w:val="24"/>
          <w:szCs w:val="24"/>
        </w:rPr>
        <w:t xml:space="preserve">ğitimine </w:t>
      </w:r>
      <w:r w:rsidR="004B3777" w:rsidRPr="00142E84">
        <w:rPr>
          <w:rFonts w:ascii="Times New Roman" w:eastAsia="Times New Roman" w:hAnsi="Times New Roman" w:cs="Times New Roman"/>
          <w:i/>
          <w:sz w:val="24"/>
          <w:szCs w:val="24"/>
        </w:rPr>
        <w:t>İ</w:t>
      </w:r>
      <w:r w:rsidRPr="00142E84">
        <w:rPr>
          <w:rFonts w:ascii="Times New Roman" w:eastAsia="Times New Roman" w:hAnsi="Times New Roman" w:cs="Times New Roman"/>
          <w:i/>
          <w:sz w:val="24"/>
          <w:szCs w:val="24"/>
        </w:rPr>
        <w:t xml:space="preserve">lişkin </w:t>
      </w:r>
      <w:r w:rsidR="004B3777" w:rsidRPr="00142E84">
        <w:rPr>
          <w:rFonts w:ascii="Times New Roman" w:eastAsia="Times New Roman" w:hAnsi="Times New Roman" w:cs="Times New Roman"/>
          <w:i/>
          <w:sz w:val="24"/>
          <w:szCs w:val="24"/>
        </w:rPr>
        <w:t>Y</w:t>
      </w:r>
      <w:r w:rsidRPr="00142E84">
        <w:rPr>
          <w:rFonts w:ascii="Times New Roman" w:eastAsia="Times New Roman" w:hAnsi="Times New Roman" w:cs="Times New Roman"/>
          <w:i/>
          <w:sz w:val="24"/>
          <w:szCs w:val="24"/>
        </w:rPr>
        <w:t xml:space="preserve">eterliliklerinin </w:t>
      </w:r>
      <w:r w:rsidR="004B3777" w:rsidRPr="00142E84">
        <w:rPr>
          <w:rFonts w:ascii="Times New Roman" w:eastAsia="Times New Roman" w:hAnsi="Times New Roman" w:cs="Times New Roman"/>
          <w:i/>
          <w:sz w:val="24"/>
          <w:szCs w:val="24"/>
        </w:rPr>
        <w:t>D</w:t>
      </w:r>
      <w:r w:rsidRPr="00142E84">
        <w:rPr>
          <w:rFonts w:ascii="Times New Roman" w:eastAsia="Times New Roman" w:hAnsi="Times New Roman" w:cs="Times New Roman"/>
          <w:i/>
          <w:sz w:val="24"/>
          <w:szCs w:val="24"/>
        </w:rPr>
        <w:t>eğerlendirilmesi</w:t>
      </w:r>
      <w:r w:rsidR="004B3777" w:rsidRPr="00142E84">
        <w:rPr>
          <w:rFonts w:ascii="Times New Roman" w:eastAsia="Times New Roman" w:hAnsi="Times New Roman" w:cs="Times New Roman"/>
          <w:i/>
          <w:sz w:val="24"/>
          <w:szCs w:val="24"/>
        </w:rPr>
        <w:t>.</w:t>
      </w:r>
      <w:r w:rsidR="004B3777" w:rsidRPr="00142E84">
        <w:rPr>
          <w:rFonts w:ascii="Times New Roman" w:eastAsia="Times New Roman" w:hAnsi="Times New Roman" w:cs="Times New Roman"/>
          <w:sz w:val="24"/>
          <w:szCs w:val="24"/>
        </w:rPr>
        <w:t xml:space="preserve"> (Yayım</w:t>
      </w:r>
      <w:r w:rsidRPr="00142E84">
        <w:rPr>
          <w:rFonts w:ascii="Times New Roman" w:eastAsia="Times New Roman" w:hAnsi="Times New Roman" w:cs="Times New Roman"/>
          <w:sz w:val="24"/>
          <w:szCs w:val="24"/>
        </w:rPr>
        <w:t xml:space="preserve">lanmamış </w:t>
      </w:r>
      <w:r w:rsidR="004B3777" w:rsidRPr="00142E84">
        <w:rPr>
          <w:rFonts w:ascii="Times New Roman" w:eastAsia="Times New Roman" w:hAnsi="Times New Roman" w:cs="Times New Roman"/>
          <w:sz w:val="24"/>
          <w:szCs w:val="24"/>
        </w:rPr>
        <w:t xml:space="preserve">yüksek lisans tezi). </w:t>
      </w:r>
      <w:r w:rsidRPr="00142E84">
        <w:rPr>
          <w:rFonts w:ascii="Times New Roman" w:eastAsia="Times New Roman" w:hAnsi="Times New Roman" w:cs="Times New Roman"/>
          <w:sz w:val="24"/>
          <w:szCs w:val="24"/>
        </w:rPr>
        <w:t>Afyonk</w:t>
      </w:r>
      <w:r w:rsidR="004B3777" w:rsidRPr="00142E84">
        <w:rPr>
          <w:rFonts w:ascii="Times New Roman" w:eastAsia="Times New Roman" w:hAnsi="Times New Roman" w:cs="Times New Roman"/>
          <w:sz w:val="24"/>
          <w:szCs w:val="24"/>
        </w:rPr>
        <w:t>arahisar Kocatepe Üniversitesi/</w:t>
      </w:r>
      <w:r w:rsidRPr="00142E84">
        <w:rPr>
          <w:rFonts w:ascii="Times New Roman" w:eastAsia="Times New Roman" w:hAnsi="Times New Roman" w:cs="Times New Roman"/>
          <w:sz w:val="24"/>
          <w:szCs w:val="24"/>
        </w:rPr>
        <w:t>Sosyal Bilimler Enstitüsü, Afyon.</w:t>
      </w:r>
    </w:p>
    <w:p w:rsidR="000F576A" w:rsidRPr="00142E84" w:rsidRDefault="000F576A" w:rsidP="000F576A">
      <w:pPr>
        <w:autoSpaceDE w:val="0"/>
        <w:autoSpaceDN w:val="0"/>
        <w:adjustRightInd w:val="0"/>
        <w:spacing w:after="60" w:line="360" w:lineRule="auto"/>
        <w:ind w:left="709" w:hanging="709"/>
        <w:jc w:val="both"/>
        <w:rPr>
          <w:rFonts w:ascii="Times New Roman" w:hAnsi="Times New Roman" w:cs="Times New Roman"/>
          <w:sz w:val="24"/>
          <w:szCs w:val="24"/>
        </w:rPr>
      </w:pPr>
      <w:r w:rsidRPr="00142E84">
        <w:rPr>
          <w:rFonts w:ascii="Times New Roman" w:hAnsi="Times New Roman" w:cs="Times New Roman"/>
          <w:sz w:val="24"/>
          <w:szCs w:val="24"/>
        </w:rPr>
        <w:t xml:space="preserve">Batu, E. S. (1998). </w:t>
      </w:r>
      <w:r w:rsidRPr="00142E84">
        <w:rPr>
          <w:rFonts w:ascii="Times New Roman" w:hAnsi="Times New Roman" w:cs="Times New Roman"/>
          <w:i/>
          <w:sz w:val="24"/>
          <w:szCs w:val="24"/>
        </w:rPr>
        <w:t xml:space="preserve">Özel </w:t>
      </w:r>
      <w:proofErr w:type="spellStart"/>
      <w:r w:rsidR="0083601D" w:rsidRPr="00142E84">
        <w:rPr>
          <w:rFonts w:ascii="Times New Roman" w:hAnsi="Times New Roman" w:cs="Times New Roman"/>
          <w:i/>
          <w:sz w:val="24"/>
          <w:szCs w:val="24"/>
        </w:rPr>
        <w:t>G</w:t>
      </w:r>
      <w:r w:rsidRPr="00142E84">
        <w:rPr>
          <w:rFonts w:ascii="Times New Roman" w:hAnsi="Times New Roman" w:cs="Times New Roman"/>
          <w:i/>
          <w:sz w:val="24"/>
          <w:szCs w:val="24"/>
        </w:rPr>
        <w:t>ereksinimli</w:t>
      </w:r>
      <w:proofErr w:type="spellEnd"/>
      <w:r w:rsidRPr="00142E84">
        <w:rPr>
          <w:rFonts w:ascii="Times New Roman" w:hAnsi="Times New Roman" w:cs="Times New Roman"/>
          <w:i/>
          <w:sz w:val="24"/>
          <w:szCs w:val="24"/>
        </w:rPr>
        <w:t xml:space="preserve"> </w:t>
      </w:r>
      <w:r w:rsidR="0083601D" w:rsidRPr="00142E84">
        <w:rPr>
          <w:rFonts w:ascii="Times New Roman" w:hAnsi="Times New Roman" w:cs="Times New Roman"/>
          <w:i/>
          <w:sz w:val="24"/>
          <w:szCs w:val="24"/>
        </w:rPr>
        <w:t>Ö</w:t>
      </w:r>
      <w:r w:rsidRPr="00142E84">
        <w:rPr>
          <w:rFonts w:ascii="Times New Roman" w:hAnsi="Times New Roman" w:cs="Times New Roman"/>
          <w:i/>
          <w:sz w:val="24"/>
          <w:szCs w:val="24"/>
        </w:rPr>
        <w:t xml:space="preserve">ğrencilerin </w:t>
      </w:r>
      <w:r w:rsidR="0083601D" w:rsidRPr="00142E84">
        <w:rPr>
          <w:rFonts w:ascii="Times New Roman" w:hAnsi="Times New Roman" w:cs="Times New Roman"/>
          <w:i/>
          <w:sz w:val="24"/>
          <w:szCs w:val="24"/>
        </w:rPr>
        <w:t>K</w:t>
      </w:r>
      <w:r w:rsidRPr="00142E84">
        <w:rPr>
          <w:rFonts w:ascii="Times New Roman" w:hAnsi="Times New Roman" w:cs="Times New Roman"/>
          <w:i/>
          <w:sz w:val="24"/>
          <w:szCs w:val="24"/>
        </w:rPr>
        <w:t xml:space="preserve">aynaştırıldığı </w:t>
      </w:r>
      <w:r w:rsidR="0083601D" w:rsidRPr="00142E84">
        <w:rPr>
          <w:rFonts w:ascii="Times New Roman" w:hAnsi="Times New Roman" w:cs="Times New Roman"/>
          <w:i/>
          <w:sz w:val="24"/>
          <w:szCs w:val="24"/>
        </w:rPr>
        <w:t>B</w:t>
      </w:r>
      <w:r w:rsidRPr="00142E84">
        <w:rPr>
          <w:rFonts w:ascii="Times New Roman" w:hAnsi="Times New Roman" w:cs="Times New Roman"/>
          <w:i/>
          <w:sz w:val="24"/>
          <w:szCs w:val="24"/>
        </w:rPr>
        <w:t xml:space="preserve">ir </w:t>
      </w:r>
      <w:r w:rsidR="0083601D" w:rsidRPr="00142E84">
        <w:rPr>
          <w:rFonts w:ascii="Times New Roman" w:hAnsi="Times New Roman" w:cs="Times New Roman"/>
          <w:i/>
          <w:sz w:val="24"/>
          <w:szCs w:val="24"/>
        </w:rPr>
        <w:t>K</w:t>
      </w:r>
      <w:r w:rsidRPr="00142E84">
        <w:rPr>
          <w:rFonts w:ascii="Times New Roman" w:hAnsi="Times New Roman" w:cs="Times New Roman"/>
          <w:i/>
          <w:sz w:val="24"/>
          <w:szCs w:val="24"/>
        </w:rPr>
        <w:t xml:space="preserve">ız </w:t>
      </w:r>
      <w:r w:rsidR="0083601D" w:rsidRPr="00142E84">
        <w:rPr>
          <w:rFonts w:ascii="Times New Roman" w:hAnsi="Times New Roman" w:cs="Times New Roman"/>
          <w:i/>
          <w:sz w:val="24"/>
          <w:szCs w:val="24"/>
        </w:rPr>
        <w:t>M</w:t>
      </w:r>
      <w:r w:rsidRPr="00142E84">
        <w:rPr>
          <w:rFonts w:ascii="Times New Roman" w:hAnsi="Times New Roman" w:cs="Times New Roman"/>
          <w:i/>
          <w:sz w:val="24"/>
          <w:szCs w:val="24"/>
        </w:rPr>
        <w:t xml:space="preserve">eslek </w:t>
      </w:r>
      <w:r w:rsidR="0083601D" w:rsidRPr="00142E84">
        <w:rPr>
          <w:rFonts w:ascii="Times New Roman" w:hAnsi="Times New Roman" w:cs="Times New Roman"/>
          <w:i/>
          <w:sz w:val="24"/>
          <w:szCs w:val="24"/>
        </w:rPr>
        <w:t>L</w:t>
      </w:r>
      <w:r w:rsidRPr="00142E84">
        <w:rPr>
          <w:rFonts w:ascii="Times New Roman" w:hAnsi="Times New Roman" w:cs="Times New Roman"/>
          <w:i/>
          <w:sz w:val="24"/>
          <w:szCs w:val="24"/>
        </w:rPr>
        <w:t xml:space="preserve">isesindeki </w:t>
      </w:r>
      <w:r w:rsidR="0083601D" w:rsidRPr="00142E84">
        <w:rPr>
          <w:rFonts w:ascii="Times New Roman" w:hAnsi="Times New Roman" w:cs="Times New Roman"/>
          <w:i/>
          <w:sz w:val="24"/>
          <w:szCs w:val="24"/>
        </w:rPr>
        <w:t>Ö</w:t>
      </w:r>
      <w:r w:rsidRPr="00142E84">
        <w:rPr>
          <w:rFonts w:ascii="Times New Roman" w:hAnsi="Times New Roman" w:cs="Times New Roman"/>
          <w:i/>
          <w:sz w:val="24"/>
          <w:szCs w:val="24"/>
        </w:rPr>
        <w:t xml:space="preserve">ğretmenlerin </w:t>
      </w:r>
      <w:r w:rsidR="0083601D" w:rsidRPr="00142E84">
        <w:rPr>
          <w:rFonts w:ascii="Times New Roman" w:hAnsi="Times New Roman" w:cs="Times New Roman"/>
          <w:i/>
          <w:sz w:val="24"/>
          <w:szCs w:val="24"/>
        </w:rPr>
        <w:t>K</w:t>
      </w:r>
      <w:r w:rsidRPr="00142E84">
        <w:rPr>
          <w:rFonts w:ascii="Times New Roman" w:hAnsi="Times New Roman" w:cs="Times New Roman"/>
          <w:i/>
          <w:sz w:val="24"/>
          <w:szCs w:val="24"/>
        </w:rPr>
        <w:t xml:space="preserve">aynaştırmaya </w:t>
      </w:r>
      <w:r w:rsidR="0083601D" w:rsidRPr="00142E84">
        <w:rPr>
          <w:rFonts w:ascii="Times New Roman" w:hAnsi="Times New Roman" w:cs="Times New Roman"/>
          <w:i/>
          <w:sz w:val="24"/>
          <w:szCs w:val="24"/>
        </w:rPr>
        <w:t>İ</w:t>
      </w:r>
      <w:r w:rsidRPr="00142E84">
        <w:rPr>
          <w:rFonts w:ascii="Times New Roman" w:hAnsi="Times New Roman" w:cs="Times New Roman"/>
          <w:i/>
          <w:sz w:val="24"/>
          <w:szCs w:val="24"/>
        </w:rPr>
        <w:t xml:space="preserve">lişkin </w:t>
      </w:r>
      <w:r w:rsidR="0083601D" w:rsidRPr="00142E84">
        <w:rPr>
          <w:rFonts w:ascii="Times New Roman" w:hAnsi="Times New Roman" w:cs="Times New Roman"/>
          <w:i/>
          <w:sz w:val="24"/>
          <w:szCs w:val="24"/>
        </w:rPr>
        <w:t>G</w:t>
      </w:r>
      <w:r w:rsidRPr="00142E84">
        <w:rPr>
          <w:rFonts w:ascii="Times New Roman" w:hAnsi="Times New Roman" w:cs="Times New Roman"/>
          <w:i/>
          <w:sz w:val="24"/>
          <w:szCs w:val="24"/>
        </w:rPr>
        <w:t xml:space="preserve">örüş ve </w:t>
      </w:r>
      <w:r w:rsidR="0083601D" w:rsidRPr="00142E84">
        <w:rPr>
          <w:rFonts w:ascii="Times New Roman" w:hAnsi="Times New Roman" w:cs="Times New Roman"/>
          <w:i/>
          <w:sz w:val="24"/>
          <w:szCs w:val="24"/>
        </w:rPr>
        <w:t>Ö</w:t>
      </w:r>
      <w:r w:rsidRPr="00142E84">
        <w:rPr>
          <w:rFonts w:ascii="Times New Roman" w:hAnsi="Times New Roman" w:cs="Times New Roman"/>
          <w:i/>
          <w:sz w:val="24"/>
          <w:szCs w:val="24"/>
        </w:rPr>
        <w:t>nerileri</w:t>
      </w:r>
      <w:r w:rsidRPr="00142E84">
        <w:rPr>
          <w:rFonts w:ascii="Times New Roman" w:hAnsi="Times New Roman" w:cs="Times New Roman"/>
          <w:sz w:val="24"/>
          <w:szCs w:val="24"/>
        </w:rPr>
        <w:t xml:space="preserve"> (</w:t>
      </w:r>
      <w:r w:rsidR="0083601D" w:rsidRPr="00142E84">
        <w:rPr>
          <w:rFonts w:ascii="Times New Roman" w:hAnsi="Times New Roman" w:cs="Times New Roman"/>
          <w:sz w:val="24"/>
          <w:szCs w:val="24"/>
        </w:rPr>
        <w:t>Yayımlan</w:t>
      </w:r>
      <w:r w:rsidRPr="00142E84">
        <w:rPr>
          <w:rFonts w:ascii="Times New Roman" w:hAnsi="Times New Roman" w:cs="Times New Roman"/>
          <w:sz w:val="24"/>
          <w:szCs w:val="24"/>
        </w:rPr>
        <w:t>mamış dokt</w:t>
      </w:r>
      <w:r w:rsidR="0083601D" w:rsidRPr="00142E84">
        <w:rPr>
          <w:rFonts w:ascii="Times New Roman" w:hAnsi="Times New Roman" w:cs="Times New Roman"/>
          <w:sz w:val="24"/>
          <w:szCs w:val="24"/>
        </w:rPr>
        <w:t>ora tezi). Anadolu Üniversitesi/</w:t>
      </w:r>
      <w:r w:rsidR="0083601D" w:rsidRPr="00142E84">
        <w:rPr>
          <w:rFonts w:ascii="Times New Roman" w:eastAsia="Times New Roman" w:hAnsi="Times New Roman" w:cs="Times New Roman"/>
          <w:sz w:val="24"/>
          <w:szCs w:val="24"/>
        </w:rPr>
        <w:t xml:space="preserve"> Sosyal Bilimler Enstitüsü, Eskişehir.</w:t>
      </w:r>
    </w:p>
    <w:p w:rsidR="000F576A" w:rsidRPr="00142E84" w:rsidRDefault="000F576A" w:rsidP="000F576A">
      <w:pPr>
        <w:autoSpaceDE w:val="0"/>
        <w:autoSpaceDN w:val="0"/>
        <w:adjustRightInd w:val="0"/>
        <w:spacing w:after="60" w:line="360" w:lineRule="auto"/>
        <w:ind w:left="709" w:hanging="709"/>
        <w:jc w:val="both"/>
        <w:rPr>
          <w:rFonts w:ascii="Times New Roman" w:eastAsia="Times New Roman" w:hAnsi="Times New Roman" w:cs="Times New Roman"/>
          <w:sz w:val="24"/>
          <w:szCs w:val="24"/>
        </w:rPr>
      </w:pPr>
      <w:r w:rsidRPr="00142E84">
        <w:rPr>
          <w:rFonts w:ascii="Times New Roman" w:eastAsia="Times New Roman" w:hAnsi="Times New Roman" w:cs="Times New Roman"/>
          <w:sz w:val="24"/>
          <w:szCs w:val="24"/>
        </w:rPr>
        <w:lastRenderedPageBreak/>
        <w:t xml:space="preserve">Bayar, A. (2015). Kaynaştırma uygulamalarında öğretmen yeterliği ölçeğinin </w:t>
      </w:r>
      <w:proofErr w:type="spellStart"/>
      <w:r w:rsidRPr="00142E84">
        <w:rPr>
          <w:rFonts w:ascii="Times New Roman" w:eastAsia="Times New Roman" w:hAnsi="Times New Roman" w:cs="Times New Roman"/>
          <w:sz w:val="24"/>
          <w:szCs w:val="24"/>
        </w:rPr>
        <w:t>Türkçe’ye</w:t>
      </w:r>
      <w:proofErr w:type="spellEnd"/>
      <w:r w:rsidRPr="00142E84">
        <w:rPr>
          <w:rFonts w:ascii="Times New Roman" w:eastAsia="Times New Roman" w:hAnsi="Times New Roman" w:cs="Times New Roman"/>
          <w:sz w:val="24"/>
          <w:szCs w:val="24"/>
        </w:rPr>
        <w:t xml:space="preserve"> uyarlama, geçerlik ve güvenirlik çalışması. </w:t>
      </w:r>
      <w:r w:rsidRPr="00142E84">
        <w:rPr>
          <w:rFonts w:ascii="Times New Roman" w:eastAsia="Times New Roman" w:hAnsi="Times New Roman" w:cs="Times New Roman"/>
          <w:i/>
          <w:sz w:val="24"/>
          <w:szCs w:val="24"/>
        </w:rPr>
        <w:t>Ahi Evran Üniversitesi Kırşehir Eğitim Fakültesi Dergisi (KEFAD), 16</w:t>
      </w:r>
      <w:r w:rsidRPr="00142E84">
        <w:rPr>
          <w:rFonts w:ascii="Times New Roman" w:eastAsia="Times New Roman" w:hAnsi="Times New Roman" w:cs="Times New Roman"/>
          <w:sz w:val="24"/>
          <w:szCs w:val="24"/>
        </w:rPr>
        <w:t>(3), 71-85.</w:t>
      </w:r>
    </w:p>
    <w:p w:rsidR="007A40A0" w:rsidRPr="00142E84" w:rsidRDefault="007A40A0" w:rsidP="000F576A">
      <w:pPr>
        <w:autoSpaceDE w:val="0"/>
        <w:autoSpaceDN w:val="0"/>
        <w:adjustRightInd w:val="0"/>
        <w:spacing w:after="60" w:line="360" w:lineRule="auto"/>
        <w:ind w:left="709" w:hanging="709"/>
        <w:jc w:val="both"/>
        <w:rPr>
          <w:rFonts w:ascii="Times New Roman" w:eastAsia="Times New Roman" w:hAnsi="Times New Roman" w:cs="Times New Roman"/>
          <w:sz w:val="24"/>
          <w:szCs w:val="24"/>
        </w:rPr>
      </w:pPr>
      <w:r w:rsidRPr="00142E84">
        <w:rPr>
          <w:rFonts w:ascii="Times New Roman" w:eastAsia="Times New Roman" w:hAnsi="Times New Roman" w:cs="Times New Roman"/>
          <w:sz w:val="24"/>
          <w:szCs w:val="24"/>
        </w:rPr>
        <w:t>Bayar, A</w:t>
      </w:r>
      <w:proofErr w:type="gramStart"/>
      <w:r w:rsidRPr="00142E84">
        <w:rPr>
          <w:rFonts w:ascii="Times New Roman" w:eastAsia="Times New Roman" w:hAnsi="Times New Roman" w:cs="Times New Roman"/>
          <w:sz w:val="24"/>
          <w:szCs w:val="24"/>
        </w:rPr>
        <w:t>.,</w:t>
      </w:r>
      <w:proofErr w:type="gramEnd"/>
      <w:r w:rsidRPr="00142E84">
        <w:rPr>
          <w:rFonts w:ascii="Times New Roman" w:eastAsia="Times New Roman" w:hAnsi="Times New Roman" w:cs="Times New Roman"/>
          <w:sz w:val="24"/>
          <w:szCs w:val="24"/>
        </w:rPr>
        <w:t xml:space="preserve"> </w:t>
      </w:r>
      <w:proofErr w:type="spellStart"/>
      <w:r w:rsidRPr="00142E84">
        <w:rPr>
          <w:rFonts w:ascii="Times New Roman" w:eastAsia="Times New Roman" w:hAnsi="Times New Roman" w:cs="Times New Roman"/>
          <w:sz w:val="24"/>
          <w:szCs w:val="24"/>
        </w:rPr>
        <w:t>Özaşkin</w:t>
      </w:r>
      <w:proofErr w:type="spellEnd"/>
      <w:r w:rsidRPr="00142E84">
        <w:rPr>
          <w:rFonts w:ascii="Times New Roman" w:eastAsia="Times New Roman" w:hAnsi="Times New Roman" w:cs="Times New Roman"/>
          <w:sz w:val="24"/>
          <w:szCs w:val="24"/>
        </w:rPr>
        <w:t xml:space="preserve">, A. G., &amp; Bardak, Ş. (2015). Kaynaştırma Eğitimi İle İlgili Duygular, Tutumlar Ve Kaygılar </w:t>
      </w:r>
      <w:proofErr w:type="spellStart"/>
      <w:r w:rsidRPr="00142E84">
        <w:rPr>
          <w:rFonts w:ascii="Times New Roman" w:eastAsia="Times New Roman" w:hAnsi="Times New Roman" w:cs="Times New Roman"/>
          <w:sz w:val="24"/>
          <w:szCs w:val="24"/>
        </w:rPr>
        <w:t>Ölçeği'nin</w:t>
      </w:r>
      <w:proofErr w:type="spellEnd"/>
      <w:r w:rsidRPr="00142E84">
        <w:rPr>
          <w:rFonts w:ascii="Times New Roman" w:eastAsia="Times New Roman" w:hAnsi="Times New Roman" w:cs="Times New Roman"/>
          <w:sz w:val="24"/>
          <w:szCs w:val="24"/>
        </w:rPr>
        <w:t xml:space="preserve"> Türkçeye Uyarlama, Geçerlik Ve Güvenirlik Çalışması. </w:t>
      </w:r>
      <w:r w:rsidRPr="00142E84">
        <w:rPr>
          <w:rFonts w:ascii="Times New Roman" w:eastAsia="Times New Roman" w:hAnsi="Times New Roman" w:cs="Times New Roman"/>
          <w:i/>
          <w:sz w:val="24"/>
          <w:szCs w:val="24"/>
        </w:rPr>
        <w:t xml:space="preserve">Electronic </w:t>
      </w:r>
      <w:proofErr w:type="spellStart"/>
      <w:r w:rsidRPr="00142E84">
        <w:rPr>
          <w:rFonts w:ascii="Times New Roman" w:eastAsia="Times New Roman" w:hAnsi="Times New Roman" w:cs="Times New Roman"/>
          <w:i/>
          <w:sz w:val="24"/>
          <w:szCs w:val="24"/>
        </w:rPr>
        <w:t>Turkish</w:t>
      </w:r>
      <w:proofErr w:type="spellEnd"/>
      <w:r w:rsidRPr="00142E84">
        <w:rPr>
          <w:rFonts w:ascii="Times New Roman" w:eastAsia="Times New Roman" w:hAnsi="Times New Roman" w:cs="Times New Roman"/>
          <w:i/>
          <w:sz w:val="24"/>
          <w:szCs w:val="24"/>
        </w:rPr>
        <w:t xml:space="preserve"> </w:t>
      </w:r>
      <w:proofErr w:type="spellStart"/>
      <w:r w:rsidRPr="00142E84">
        <w:rPr>
          <w:rFonts w:ascii="Times New Roman" w:eastAsia="Times New Roman" w:hAnsi="Times New Roman" w:cs="Times New Roman"/>
          <w:i/>
          <w:sz w:val="24"/>
          <w:szCs w:val="24"/>
        </w:rPr>
        <w:t>Studies</w:t>
      </w:r>
      <w:proofErr w:type="spellEnd"/>
      <w:r w:rsidRPr="00142E84">
        <w:rPr>
          <w:rFonts w:ascii="Times New Roman" w:eastAsia="Times New Roman" w:hAnsi="Times New Roman" w:cs="Times New Roman"/>
          <w:sz w:val="24"/>
          <w:szCs w:val="24"/>
        </w:rPr>
        <w:t>, 10(3), 175-186.</w:t>
      </w:r>
    </w:p>
    <w:p w:rsidR="00855904" w:rsidRPr="00142E84" w:rsidRDefault="000F576A" w:rsidP="00077A6B">
      <w:pPr>
        <w:spacing w:after="60" w:line="360" w:lineRule="auto"/>
        <w:ind w:left="709" w:hanging="709"/>
        <w:jc w:val="both"/>
        <w:rPr>
          <w:rFonts w:ascii="Times New Roman" w:hAnsi="Times New Roman" w:cs="Times New Roman"/>
          <w:sz w:val="24"/>
          <w:szCs w:val="24"/>
        </w:rPr>
      </w:pPr>
      <w:r w:rsidRPr="00142E84">
        <w:rPr>
          <w:rFonts w:ascii="Times New Roman" w:hAnsi="Times New Roman" w:cs="Times New Roman"/>
          <w:sz w:val="24"/>
          <w:szCs w:val="24"/>
        </w:rPr>
        <w:t xml:space="preserve">Birleşmiş Milletler Genel Kurulu-BMGK (1948). </w:t>
      </w:r>
      <w:proofErr w:type="gramStart"/>
      <w:r w:rsidRPr="00142E84">
        <w:rPr>
          <w:rFonts w:ascii="Times New Roman" w:hAnsi="Times New Roman" w:cs="Times New Roman"/>
          <w:i/>
          <w:sz w:val="24"/>
          <w:szCs w:val="24"/>
        </w:rPr>
        <w:t>İnsan Hakları Evrensel Bildirgesi.</w:t>
      </w:r>
      <w:r w:rsidRPr="00142E84">
        <w:rPr>
          <w:rFonts w:ascii="Times New Roman" w:hAnsi="Times New Roman" w:cs="Times New Roman"/>
          <w:sz w:val="24"/>
          <w:szCs w:val="24"/>
        </w:rPr>
        <w:t xml:space="preserve"> </w:t>
      </w:r>
      <w:proofErr w:type="gramEnd"/>
      <w:r w:rsidR="003C52BF">
        <w:fldChar w:fldCharType="begin"/>
      </w:r>
      <w:r w:rsidR="003C52BF">
        <w:instrText xml:space="preserve"> H</w:instrText>
      </w:r>
      <w:r w:rsidR="003C52BF">
        <w:instrText xml:space="preserve">YPERLINK "https://www.tbmm.gov.tr/komisyon/insanhaklari/pdf01/203-208.pdf" </w:instrText>
      </w:r>
      <w:r w:rsidR="003C52BF">
        <w:fldChar w:fldCharType="separate"/>
      </w:r>
      <w:r w:rsidR="00077A6B" w:rsidRPr="00142E84">
        <w:rPr>
          <w:rStyle w:val="Kpr"/>
          <w:rFonts w:ascii="Times New Roman" w:hAnsi="Times New Roman" w:cs="Times New Roman"/>
          <w:color w:val="auto"/>
          <w:sz w:val="24"/>
          <w:szCs w:val="24"/>
        </w:rPr>
        <w:t>https://www.tbmm.gov.tr/komisyon/insanhaklari/pdf01/203-208.pdf</w:t>
      </w:r>
      <w:r w:rsidR="003C52BF">
        <w:rPr>
          <w:rStyle w:val="Kpr"/>
          <w:rFonts w:ascii="Times New Roman" w:hAnsi="Times New Roman" w:cs="Times New Roman"/>
          <w:color w:val="auto"/>
          <w:sz w:val="24"/>
          <w:szCs w:val="24"/>
        </w:rPr>
        <w:fldChar w:fldCharType="end"/>
      </w:r>
      <w:r w:rsidR="00077A6B" w:rsidRPr="00142E84">
        <w:rPr>
          <w:rFonts w:ascii="Times New Roman" w:hAnsi="Times New Roman" w:cs="Times New Roman"/>
          <w:sz w:val="24"/>
          <w:szCs w:val="24"/>
        </w:rPr>
        <w:t xml:space="preserve"> adresinden 03. 07. 2019 tarihinde erişilmiştir.</w:t>
      </w:r>
    </w:p>
    <w:p w:rsidR="007320F4" w:rsidRPr="00142E84" w:rsidRDefault="00837A46" w:rsidP="007320F4">
      <w:pPr>
        <w:spacing w:after="60" w:line="360" w:lineRule="auto"/>
        <w:ind w:left="709" w:hanging="709"/>
        <w:jc w:val="both"/>
        <w:rPr>
          <w:rFonts w:ascii="Times New Roman" w:hAnsi="Times New Roman" w:cs="Times New Roman"/>
          <w:sz w:val="24"/>
          <w:szCs w:val="24"/>
        </w:rPr>
      </w:pPr>
      <w:r w:rsidRPr="00142E84">
        <w:rPr>
          <w:rFonts w:ascii="Times New Roman" w:hAnsi="Times New Roman" w:cs="Times New Roman"/>
          <w:sz w:val="24"/>
          <w:szCs w:val="24"/>
          <w:shd w:val="clear" w:color="auto" w:fill="FFFFFF"/>
        </w:rPr>
        <w:t xml:space="preserve">Büyüköztürk, Ş. </w:t>
      </w:r>
      <w:r w:rsidR="00ED3D32" w:rsidRPr="00142E84">
        <w:rPr>
          <w:rFonts w:ascii="Times New Roman" w:hAnsi="Times New Roman" w:cs="Times New Roman"/>
          <w:sz w:val="24"/>
          <w:szCs w:val="24"/>
          <w:shd w:val="clear" w:color="auto" w:fill="FFFFFF"/>
        </w:rPr>
        <w:t>(2015). </w:t>
      </w:r>
      <w:r w:rsidR="0031621D" w:rsidRPr="00142E84">
        <w:rPr>
          <w:rFonts w:ascii="Times New Roman" w:hAnsi="Times New Roman" w:cs="Times New Roman"/>
          <w:i/>
          <w:iCs/>
          <w:sz w:val="24"/>
          <w:szCs w:val="24"/>
          <w:shd w:val="clear" w:color="auto" w:fill="FFFFFF"/>
        </w:rPr>
        <w:t>Sosyal Bilimler İçin Veri Analizi El Kitabı</w:t>
      </w:r>
      <w:r w:rsidRPr="00142E84">
        <w:rPr>
          <w:rFonts w:ascii="Times New Roman" w:hAnsi="Times New Roman" w:cs="Times New Roman"/>
          <w:sz w:val="24"/>
          <w:szCs w:val="24"/>
          <w:shd w:val="clear" w:color="auto" w:fill="FFFFFF"/>
        </w:rPr>
        <w:t xml:space="preserve"> </w:t>
      </w:r>
      <w:r w:rsidRPr="00142E84">
        <w:rPr>
          <w:rFonts w:ascii="Times New Roman" w:hAnsi="Times New Roman" w:cs="Times New Roman"/>
          <w:iCs/>
          <w:sz w:val="24"/>
          <w:szCs w:val="24"/>
          <w:shd w:val="clear" w:color="auto" w:fill="FFFFFF"/>
        </w:rPr>
        <w:t>(21. Baskı).</w:t>
      </w:r>
      <w:r w:rsidRPr="00142E84">
        <w:rPr>
          <w:rFonts w:ascii="Times New Roman" w:hAnsi="Times New Roman" w:cs="Times New Roman"/>
          <w:i/>
          <w:iCs/>
          <w:sz w:val="24"/>
          <w:szCs w:val="24"/>
          <w:shd w:val="clear" w:color="auto" w:fill="FFFFFF"/>
        </w:rPr>
        <w:t xml:space="preserve"> </w:t>
      </w:r>
      <w:r w:rsidR="00ED3D32" w:rsidRPr="00142E84">
        <w:rPr>
          <w:rFonts w:ascii="Times New Roman" w:hAnsi="Times New Roman" w:cs="Times New Roman"/>
          <w:sz w:val="24"/>
          <w:szCs w:val="24"/>
          <w:shd w:val="clear" w:color="auto" w:fill="FFFFFF"/>
        </w:rPr>
        <w:t xml:space="preserve"> Ankara: </w:t>
      </w:r>
      <w:proofErr w:type="spellStart"/>
      <w:r w:rsidR="00ED3D32" w:rsidRPr="00142E84">
        <w:rPr>
          <w:rFonts w:ascii="Times New Roman" w:hAnsi="Times New Roman" w:cs="Times New Roman"/>
          <w:sz w:val="24"/>
          <w:szCs w:val="24"/>
          <w:shd w:val="clear" w:color="auto" w:fill="FFFFFF"/>
        </w:rPr>
        <w:t>Pegem</w:t>
      </w:r>
      <w:proofErr w:type="spellEnd"/>
      <w:r w:rsidR="00ED3D32" w:rsidRPr="00142E84">
        <w:rPr>
          <w:rFonts w:ascii="Times New Roman" w:hAnsi="Times New Roman" w:cs="Times New Roman"/>
          <w:sz w:val="24"/>
          <w:szCs w:val="24"/>
          <w:shd w:val="clear" w:color="auto" w:fill="FFFFFF"/>
        </w:rPr>
        <w:t xml:space="preserve"> </w:t>
      </w:r>
      <w:r w:rsidRPr="00142E84">
        <w:rPr>
          <w:rFonts w:ascii="Times New Roman" w:hAnsi="Times New Roman" w:cs="Times New Roman"/>
          <w:iCs/>
          <w:sz w:val="24"/>
          <w:szCs w:val="24"/>
          <w:shd w:val="clear" w:color="auto" w:fill="FFFFFF"/>
        </w:rPr>
        <w:t>Akademi</w:t>
      </w:r>
      <w:r w:rsidR="007320F4" w:rsidRPr="00142E84">
        <w:rPr>
          <w:rFonts w:ascii="Times New Roman" w:hAnsi="Times New Roman" w:cs="Times New Roman"/>
          <w:iCs/>
          <w:sz w:val="24"/>
          <w:szCs w:val="24"/>
          <w:shd w:val="clear" w:color="auto" w:fill="FFFFFF"/>
        </w:rPr>
        <w:t xml:space="preserve"> Yayıncılık</w:t>
      </w:r>
      <w:r w:rsidR="007320F4" w:rsidRPr="00142E84">
        <w:rPr>
          <w:rFonts w:ascii="Times New Roman" w:hAnsi="Times New Roman" w:cs="Times New Roman"/>
          <w:sz w:val="24"/>
          <w:szCs w:val="24"/>
          <w:shd w:val="clear" w:color="auto" w:fill="FFFFFF"/>
        </w:rPr>
        <w:t>.</w:t>
      </w:r>
      <w:r w:rsidR="007320F4" w:rsidRPr="00142E84">
        <w:rPr>
          <w:rFonts w:ascii="Times New Roman" w:hAnsi="Times New Roman" w:cs="Times New Roman"/>
          <w:sz w:val="24"/>
          <w:szCs w:val="24"/>
        </w:rPr>
        <w:t xml:space="preserve"> </w:t>
      </w:r>
    </w:p>
    <w:p w:rsidR="000F576A" w:rsidRPr="00142E84" w:rsidRDefault="00855904" w:rsidP="00077A6B">
      <w:pPr>
        <w:spacing w:after="60" w:line="360" w:lineRule="auto"/>
        <w:ind w:left="709" w:hanging="709"/>
        <w:jc w:val="both"/>
        <w:rPr>
          <w:rFonts w:ascii="Times New Roman" w:hAnsi="Times New Roman" w:cs="Times New Roman"/>
          <w:sz w:val="24"/>
          <w:szCs w:val="24"/>
        </w:rPr>
      </w:pPr>
      <w:r w:rsidRPr="00142E84">
        <w:rPr>
          <w:rFonts w:ascii="Times New Roman" w:hAnsi="Times New Roman" w:cs="Times New Roman"/>
          <w:sz w:val="24"/>
          <w:szCs w:val="24"/>
          <w:shd w:val="clear" w:color="auto" w:fill="FFFFFF"/>
        </w:rPr>
        <w:t>Büyüköztürk, Ş</w:t>
      </w:r>
      <w:proofErr w:type="gramStart"/>
      <w:r w:rsidRPr="00142E84">
        <w:rPr>
          <w:rFonts w:ascii="Times New Roman" w:hAnsi="Times New Roman" w:cs="Times New Roman"/>
          <w:sz w:val="24"/>
          <w:szCs w:val="24"/>
          <w:shd w:val="clear" w:color="auto" w:fill="FFFFFF"/>
        </w:rPr>
        <w:t>.,</w:t>
      </w:r>
      <w:proofErr w:type="gramEnd"/>
      <w:r w:rsidRPr="00142E84">
        <w:rPr>
          <w:rFonts w:ascii="Times New Roman" w:hAnsi="Times New Roman" w:cs="Times New Roman"/>
          <w:sz w:val="24"/>
          <w:szCs w:val="24"/>
          <w:shd w:val="clear" w:color="auto" w:fill="FFFFFF"/>
        </w:rPr>
        <w:t xml:space="preserve"> Kılıç Çakmak, E., Akgün, Ö. E., Karadeniz, Ş., &amp; Demirel, F. (2016). </w:t>
      </w:r>
      <w:r w:rsidRPr="00142E84">
        <w:rPr>
          <w:rFonts w:ascii="Times New Roman" w:hAnsi="Times New Roman" w:cs="Times New Roman"/>
          <w:i/>
          <w:iCs/>
          <w:sz w:val="24"/>
          <w:szCs w:val="24"/>
          <w:shd w:val="clear" w:color="auto" w:fill="FFFFFF"/>
        </w:rPr>
        <w:t xml:space="preserve">Bilimsel </w:t>
      </w:r>
      <w:r w:rsidR="0083601D" w:rsidRPr="00142E84">
        <w:rPr>
          <w:rFonts w:ascii="Times New Roman" w:hAnsi="Times New Roman" w:cs="Times New Roman"/>
          <w:i/>
          <w:iCs/>
          <w:sz w:val="24"/>
          <w:szCs w:val="24"/>
          <w:shd w:val="clear" w:color="auto" w:fill="FFFFFF"/>
        </w:rPr>
        <w:t>A</w:t>
      </w:r>
      <w:r w:rsidRPr="00142E84">
        <w:rPr>
          <w:rFonts w:ascii="Times New Roman" w:hAnsi="Times New Roman" w:cs="Times New Roman"/>
          <w:i/>
          <w:iCs/>
          <w:sz w:val="24"/>
          <w:szCs w:val="24"/>
          <w:shd w:val="clear" w:color="auto" w:fill="FFFFFF"/>
        </w:rPr>
        <w:t xml:space="preserve">raştırma </w:t>
      </w:r>
      <w:r w:rsidR="0083601D" w:rsidRPr="00142E84">
        <w:rPr>
          <w:rFonts w:ascii="Times New Roman" w:hAnsi="Times New Roman" w:cs="Times New Roman"/>
          <w:i/>
          <w:iCs/>
          <w:sz w:val="24"/>
          <w:szCs w:val="24"/>
          <w:shd w:val="clear" w:color="auto" w:fill="FFFFFF"/>
        </w:rPr>
        <w:t>Y</w:t>
      </w:r>
      <w:r w:rsidRPr="00142E84">
        <w:rPr>
          <w:rFonts w:ascii="Times New Roman" w:hAnsi="Times New Roman" w:cs="Times New Roman"/>
          <w:i/>
          <w:iCs/>
          <w:sz w:val="24"/>
          <w:szCs w:val="24"/>
          <w:shd w:val="clear" w:color="auto" w:fill="FFFFFF"/>
        </w:rPr>
        <w:t>öntem</w:t>
      </w:r>
      <w:r w:rsidR="0083601D" w:rsidRPr="00142E84">
        <w:rPr>
          <w:rFonts w:ascii="Times New Roman" w:hAnsi="Times New Roman" w:cs="Times New Roman"/>
          <w:i/>
          <w:iCs/>
          <w:sz w:val="24"/>
          <w:szCs w:val="24"/>
          <w:shd w:val="clear" w:color="auto" w:fill="FFFFFF"/>
        </w:rPr>
        <w:t xml:space="preserve">leri </w:t>
      </w:r>
      <w:r w:rsidRPr="00142E84">
        <w:rPr>
          <w:rFonts w:ascii="Times New Roman" w:hAnsi="Times New Roman" w:cs="Times New Roman"/>
          <w:iCs/>
          <w:sz w:val="24"/>
          <w:szCs w:val="24"/>
          <w:shd w:val="clear" w:color="auto" w:fill="FFFFFF"/>
        </w:rPr>
        <w:t>(</w:t>
      </w:r>
      <w:r w:rsidR="00837A46" w:rsidRPr="00142E84">
        <w:rPr>
          <w:rFonts w:ascii="Times New Roman" w:hAnsi="Times New Roman" w:cs="Times New Roman"/>
          <w:iCs/>
          <w:sz w:val="24"/>
          <w:szCs w:val="24"/>
          <w:shd w:val="clear" w:color="auto" w:fill="FFFFFF"/>
        </w:rPr>
        <w:t xml:space="preserve">20. </w:t>
      </w:r>
      <w:r w:rsidRPr="00142E84">
        <w:rPr>
          <w:rFonts w:ascii="Times New Roman" w:hAnsi="Times New Roman" w:cs="Times New Roman"/>
          <w:iCs/>
          <w:sz w:val="24"/>
          <w:szCs w:val="24"/>
          <w:shd w:val="clear" w:color="auto" w:fill="FFFFFF"/>
        </w:rPr>
        <w:t>Baskı).</w:t>
      </w:r>
      <w:r w:rsidRPr="00142E84">
        <w:rPr>
          <w:rFonts w:ascii="Times New Roman" w:hAnsi="Times New Roman" w:cs="Times New Roman"/>
          <w:i/>
          <w:iCs/>
          <w:sz w:val="24"/>
          <w:szCs w:val="24"/>
          <w:shd w:val="clear" w:color="auto" w:fill="FFFFFF"/>
        </w:rPr>
        <w:t xml:space="preserve"> </w:t>
      </w:r>
      <w:r w:rsidR="00837A46" w:rsidRPr="00142E84">
        <w:rPr>
          <w:rFonts w:ascii="Times New Roman" w:hAnsi="Times New Roman" w:cs="Times New Roman"/>
          <w:iCs/>
          <w:sz w:val="24"/>
          <w:szCs w:val="24"/>
          <w:shd w:val="clear" w:color="auto" w:fill="FFFFFF"/>
        </w:rPr>
        <w:t xml:space="preserve">Ankara: </w:t>
      </w:r>
      <w:proofErr w:type="spellStart"/>
      <w:r w:rsidR="00837A46" w:rsidRPr="00142E84">
        <w:rPr>
          <w:rFonts w:ascii="Times New Roman" w:hAnsi="Times New Roman" w:cs="Times New Roman"/>
          <w:iCs/>
          <w:sz w:val="24"/>
          <w:szCs w:val="24"/>
          <w:shd w:val="clear" w:color="auto" w:fill="FFFFFF"/>
        </w:rPr>
        <w:t>Pegem</w:t>
      </w:r>
      <w:proofErr w:type="spellEnd"/>
      <w:r w:rsidR="00837A46" w:rsidRPr="00142E84">
        <w:rPr>
          <w:rFonts w:ascii="Times New Roman" w:hAnsi="Times New Roman" w:cs="Times New Roman"/>
          <w:iCs/>
          <w:sz w:val="24"/>
          <w:szCs w:val="24"/>
          <w:shd w:val="clear" w:color="auto" w:fill="FFFFFF"/>
        </w:rPr>
        <w:t xml:space="preserve"> Akademi</w:t>
      </w:r>
      <w:r w:rsidRPr="00142E84">
        <w:rPr>
          <w:rFonts w:ascii="Times New Roman" w:hAnsi="Times New Roman" w:cs="Times New Roman"/>
          <w:iCs/>
          <w:sz w:val="24"/>
          <w:szCs w:val="24"/>
          <w:shd w:val="clear" w:color="auto" w:fill="FFFFFF"/>
        </w:rPr>
        <w:t xml:space="preserve"> Yayıncılık</w:t>
      </w:r>
      <w:r w:rsidRPr="00142E84">
        <w:rPr>
          <w:rFonts w:ascii="Times New Roman" w:hAnsi="Times New Roman" w:cs="Times New Roman"/>
          <w:sz w:val="24"/>
          <w:szCs w:val="24"/>
          <w:shd w:val="clear" w:color="auto" w:fill="FFFFFF"/>
        </w:rPr>
        <w:t>.</w:t>
      </w:r>
      <w:r w:rsidR="00077A6B" w:rsidRPr="00142E84">
        <w:rPr>
          <w:rFonts w:ascii="Times New Roman" w:hAnsi="Times New Roman" w:cs="Times New Roman"/>
          <w:sz w:val="24"/>
          <w:szCs w:val="24"/>
        </w:rPr>
        <w:t xml:space="preserve"> </w:t>
      </w:r>
    </w:p>
    <w:p w:rsidR="000F576A" w:rsidRPr="00142E84" w:rsidRDefault="000F576A" w:rsidP="000F576A">
      <w:pPr>
        <w:spacing w:after="60" w:line="360" w:lineRule="auto"/>
        <w:ind w:left="709" w:hanging="709"/>
        <w:jc w:val="both"/>
        <w:rPr>
          <w:rFonts w:ascii="Times New Roman" w:hAnsi="Times New Roman" w:cs="Times New Roman"/>
          <w:sz w:val="24"/>
          <w:szCs w:val="24"/>
        </w:rPr>
      </w:pPr>
      <w:r w:rsidRPr="00142E84">
        <w:rPr>
          <w:rFonts w:ascii="Times New Roman" w:hAnsi="Times New Roman" w:cs="Times New Roman"/>
          <w:sz w:val="24"/>
          <w:szCs w:val="24"/>
        </w:rPr>
        <w:t xml:space="preserve">Camadan, F. (2012). Sınıf öğretmenleri ve sınıf öğretmeni adaylarının kaynaştırma eğitimine ve </w:t>
      </w:r>
      <w:proofErr w:type="spellStart"/>
      <w:r w:rsidRPr="00142E84">
        <w:rPr>
          <w:rFonts w:ascii="Times New Roman" w:hAnsi="Times New Roman" w:cs="Times New Roman"/>
          <w:sz w:val="24"/>
          <w:szCs w:val="24"/>
        </w:rPr>
        <w:t>bep</w:t>
      </w:r>
      <w:proofErr w:type="spellEnd"/>
      <w:r w:rsidRPr="00142E84">
        <w:rPr>
          <w:rFonts w:ascii="Times New Roman" w:hAnsi="Times New Roman" w:cs="Times New Roman"/>
          <w:sz w:val="24"/>
          <w:szCs w:val="24"/>
        </w:rPr>
        <w:t xml:space="preserve"> hazırlamaya ilişkin öz-yeterliklerinin belirlenmesi. </w:t>
      </w:r>
      <w:r w:rsidRPr="00142E84">
        <w:rPr>
          <w:rFonts w:ascii="Times New Roman" w:hAnsi="Times New Roman" w:cs="Times New Roman"/>
          <w:i/>
          <w:sz w:val="24"/>
          <w:szCs w:val="24"/>
        </w:rPr>
        <w:t>Elektronik Sosyal Bilimler Dergisi, 11</w:t>
      </w:r>
      <w:r w:rsidRPr="00142E84">
        <w:rPr>
          <w:rFonts w:ascii="Times New Roman" w:hAnsi="Times New Roman" w:cs="Times New Roman"/>
          <w:sz w:val="24"/>
          <w:szCs w:val="24"/>
        </w:rPr>
        <w:t>(39), 128-138.</w:t>
      </w:r>
    </w:p>
    <w:p w:rsidR="000F576A" w:rsidRPr="00142E84" w:rsidRDefault="000F576A" w:rsidP="000F576A">
      <w:pPr>
        <w:autoSpaceDE w:val="0"/>
        <w:autoSpaceDN w:val="0"/>
        <w:adjustRightInd w:val="0"/>
        <w:spacing w:after="60" w:line="360" w:lineRule="auto"/>
        <w:ind w:left="709" w:hanging="709"/>
        <w:jc w:val="both"/>
        <w:rPr>
          <w:rFonts w:ascii="Times New Roman" w:hAnsi="Times New Roman" w:cs="Times New Roman"/>
          <w:sz w:val="24"/>
          <w:szCs w:val="24"/>
        </w:rPr>
      </w:pPr>
      <w:r w:rsidRPr="00142E84">
        <w:rPr>
          <w:rFonts w:ascii="Times New Roman" w:hAnsi="Times New Roman" w:cs="Times New Roman"/>
          <w:sz w:val="24"/>
          <w:szCs w:val="24"/>
        </w:rPr>
        <w:t xml:space="preserve">Can, B. (2015). </w:t>
      </w:r>
      <w:r w:rsidRPr="00142E84">
        <w:rPr>
          <w:rFonts w:ascii="Times New Roman" w:hAnsi="Times New Roman" w:cs="Times New Roman"/>
          <w:i/>
          <w:sz w:val="24"/>
          <w:szCs w:val="24"/>
        </w:rPr>
        <w:t xml:space="preserve">Bireyselleştirilmiş </w:t>
      </w:r>
      <w:r w:rsidR="0031621D" w:rsidRPr="00142E84">
        <w:rPr>
          <w:rFonts w:ascii="Times New Roman" w:hAnsi="Times New Roman" w:cs="Times New Roman"/>
          <w:i/>
          <w:sz w:val="24"/>
          <w:szCs w:val="24"/>
        </w:rPr>
        <w:t>E</w:t>
      </w:r>
      <w:r w:rsidRPr="00142E84">
        <w:rPr>
          <w:rFonts w:ascii="Times New Roman" w:hAnsi="Times New Roman" w:cs="Times New Roman"/>
          <w:i/>
          <w:sz w:val="24"/>
          <w:szCs w:val="24"/>
        </w:rPr>
        <w:t xml:space="preserve">ğitim </w:t>
      </w:r>
      <w:r w:rsidR="0031621D" w:rsidRPr="00142E84">
        <w:rPr>
          <w:rFonts w:ascii="Times New Roman" w:hAnsi="Times New Roman" w:cs="Times New Roman"/>
          <w:i/>
          <w:sz w:val="24"/>
          <w:szCs w:val="24"/>
        </w:rPr>
        <w:t>P</w:t>
      </w:r>
      <w:r w:rsidRPr="00142E84">
        <w:rPr>
          <w:rFonts w:ascii="Times New Roman" w:hAnsi="Times New Roman" w:cs="Times New Roman"/>
          <w:i/>
          <w:sz w:val="24"/>
          <w:szCs w:val="24"/>
        </w:rPr>
        <w:t xml:space="preserve">rogramı </w:t>
      </w:r>
      <w:r w:rsidR="0031621D" w:rsidRPr="00142E84">
        <w:rPr>
          <w:rFonts w:ascii="Times New Roman" w:hAnsi="Times New Roman" w:cs="Times New Roman"/>
          <w:i/>
          <w:sz w:val="24"/>
          <w:szCs w:val="24"/>
        </w:rPr>
        <w:t>İ</w:t>
      </w:r>
      <w:r w:rsidRPr="00142E84">
        <w:rPr>
          <w:rFonts w:ascii="Times New Roman" w:hAnsi="Times New Roman" w:cs="Times New Roman"/>
          <w:i/>
          <w:sz w:val="24"/>
          <w:szCs w:val="24"/>
        </w:rPr>
        <w:t xml:space="preserve">le </w:t>
      </w:r>
      <w:r w:rsidR="0031621D" w:rsidRPr="00142E84">
        <w:rPr>
          <w:rFonts w:ascii="Times New Roman" w:hAnsi="Times New Roman" w:cs="Times New Roman"/>
          <w:i/>
          <w:sz w:val="24"/>
          <w:szCs w:val="24"/>
        </w:rPr>
        <w:t>İ</w:t>
      </w:r>
      <w:r w:rsidRPr="00142E84">
        <w:rPr>
          <w:rFonts w:ascii="Times New Roman" w:hAnsi="Times New Roman" w:cs="Times New Roman"/>
          <w:i/>
          <w:sz w:val="24"/>
          <w:szCs w:val="24"/>
        </w:rPr>
        <w:t xml:space="preserve">lgili </w:t>
      </w:r>
      <w:r w:rsidR="0031621D" w:rsidRPr="00142E84">
        <w:rPr>
          <w:rFonts w:ascii="Times New Roman" w:hAnsi="Times New Roman" w:cs="Times New Roman"/>
          <w:i/>
          <w:sz w:val="24"/>
          <w:szCs w:val="24"/>
        </w:rPr>
        <w:t>Ö</w:t>
      </w:r>
      <w:r w:rsidRPr="00142E84">
        <w:rPr>
          <w:rFonts w:ascii="Times New Roman" w:hAnsi="Times New Roman" w:cs="Times New Roman"/>
          <w:i/>
          <w:sz w:val="24"/>
          <w:szCs w:val="24"/>
        </w:rPr>
        <w:t xml:space="preserve">zel </w:t>
      </w:r>
      <w:r w:rsidR="0031621D" w:rsidRPr="00142E84">
        <w:rPr>
          <w:rFonts w:ascii="Times New Roman" w:hAnsi="Times New Roman" w:cs="Times New Roman"/>
          <w:i/>
          <w:sz w:val="24"/>
          <w:szCs w:val="24"/>
        </w:rPr>
        <w:t>Eğ</w:t>
      </w:r>
      <w:r w:rsidRPr="00142E84">
        <w:rPr>
          <w:rFonts w:ascii="Times New Roman" w:hAnsi="Times New Roman" w:cs="Times New Roman"/>
          <w:i/>
          <w:sz w:val="24"/>
          <w:szCs w:val="24"/>
        </w:rPr>
        <w:t xml:space="preserve">itim </w:t>
      </w:r>
      <w:r w:rsidR="0031621D" w:rsidRPr="00142E84">
        <w:rPr>
          <w:rFonts w:ascii="Times New Roman" w:hAnsi="Times New Roman" w:cs="Times New Roman"/>
          <w:i/>
          <w:sz w:val="24"/>
          <w:szCs w:val="24"/>
        </w:rPr>
        <w:t>Ö</w:t>
      </w:r>
      <w:r w:rsidRPr="00142E84">
        <w:rPr>
          <w:rFonts w:ascii="Times New Roman" w:hAnsi="Times New Roman" w:cs="Times New Roman"/>
          <w:i/>
          <w:sz w:val="24"/>
          <w:szCs w:val="24"/>
        </w:rPr>
        <w:t xml:space="preserve">ğretmenlerinin </w:t>
      </w:r>
      <w:r w:rsidR="0031621D" w:rsidRPr="00142E84">
        <w:rPr>
          <w:rFonts w:ascii="Times New Roman" w:hAnsi="Times New Roman" w:cs="Times New Roman"/>
          <w:i/>
          <w:sz w:val="24"/>
          <w:szCs w:val="24"/>
        </w:rPr>
        <w:t>Y</w:t>
      </w:r>
      <w:r w:rsidRPr="00142E84">
        <w:rPr>
          <w:rFonts w:ascii="Times New Roman" w:hAnsi="Times New Roman" w:cs="Times New Roman"/>
          <w:i/>
          <w:sz w:val="24"/>
          <w:szCs w:val="24"/>
        </w:rPr>
        <w:t xml:space="preserve">aşadıkları </w:t>
      </w:r>
      <w:r w:rsidR="0031621D" w:rsidRPr="00142E84">
        <w:rPr>
          <w:rFonts w:ascii="Times New Roman" w:hAnsi="Times New Roman" w:cs="Times New Roman"/>
          <w:i/>
          <w:sz w:val="24"/>
          <w:szCs w:val="24"/>
        </w:rPr>
        <w:t>S</w:t>
      </w:r>
      <w:r w:rsidRPr="00142E84">
        <w:rPr>
          <w:rFonts w:ascii="Times New Roman" w:hAnsi="Times New Roman" w:cs="Times New Roman"/>
          <w:i/>
          <w:sz w:val="24"/>
          <w:szCs w:val="24"/>
        </w:rPr>
        <w:t xml:space="preserve">orunlar </w:t>
      </w:r>
      <w:r w:rsidR="0031621D" w:rsidRPr="00142E84">
        <w:rPr>
          <w:rFonts w:ascii="Times New Roman" w:hAnsi="Times New Roman" w:cs="Times New Roman"/>
          <w:i/>
          <w:sz w:val="24"/>
          <w:szCs w:val="24"/>
        </w:rPr>
        <w:t>V</w:t>
      </w:r>
      <w:r w:rsidRPr="00142E84">
        <w:rPr>
          <w:rFonts w:ascii="Times New Roman" w:hAnsi="Times New Roman" w:cs="Times New Roman"/>
          <w:i/>
          <w:sz w:val="24"/>
          <w:szCs w:val="24"/>
        </w:rPr>
        <w:t xml:space="preserve">e </w:t>
      </w:r>
      <w:r w:rsidR="0031621D" w:rsidRPr="00142E84">
        <w:rPr>
          <w:rFonts w:ascii="Times New Roman" w:hAnsi="Times New Roman" w:cs="Times New Roman"/>
          <w:i/>
          <w:sz w:val="24"/>
          <w:szCs w:val="24"/>
        </w:rPr>
        <w:t>B</w:t>
      </w:r>
      <w:r w:rsidRPr="00142E84">
        <w:rPr>
          <w:rFonts w:ascii="Times New Roman" w:hAnsi="Times New Roman" w:cs="Times New Roman"/>
          <w:i/>
          <w:sz w:val="24"/>
          <w:szCs w:val="24"/>
        </w:rPr>
        <w:t xml:space="preserve">u </w:t>
      </w:r>
      <w:r w:rsidR="0031621D" w:rsidRPr="00142E84">
        <w:rPr>
          <w:rFonts w:ascii="Times New Roman" w:hAnsi="Times New Roman" w:cs="Times New Roman"/>
          <w:i/>
          <w:sz w:val="24"/>
          <w:szCs w:val="24"/>
        </w:rPr>
        <w:t>S</w:t>
      </w:r>
      <w:r w:rsidRPr="00142E84">
        <w:rPr>
          <w:rFonts w:ascii="Times New Roman" w:hAnsi="Times New Roman" w:cs="Times New Roman"/>
          <w:i/>
          <w:sz w:val="24"/>
          <w:szCs w:val="24"/>
        </w:rPr>
        <w:t xml:space="preserve">orunlara </w:t>
      </w:r>
      <w:r w:rsidR="0031621D" w:rsidRPr="00142E84">
        <w:rPr>
          <w:rFonts w:ascii="Times New Roman" w:hAnsi="Times New Roman" w:cs="Times New Roman"/>
          <w:i/>
          <w:sz w:val="24"/>
          <w:szCs w:val="24"/>
        </w:rPr>
        <w:t>Y</w:t>
      </w:r>
      <w:r w:rsidRPr="00142E84">
        <w:rPr>
          <w:rFonts w:ascii="Times New Roman" w:hAnsi="Times New Roman" w:cs="Times New Roman"/>
          <w:i/>
          <w:sz w:val="24"/>
          <w:szCs w:val="24"/>
        </w:rPr>
        <w:t xml:space="preserve">önelik </w:t>
      </w:r>
      <w:r w:rsidR="0031621D" w:rsidRPr="00142E84">
        <w:rPr>
          <w:rFonts w:ascii="Times New Roman" w:hAnsi="Times New Roman" w:cs="Times New Roman"/>
          <w:i/>
          <w:sz w:val="24"/>
          <w:szCs w:val="24"/>
        </w:rPr>
        <w:t>Ç</w:t>
      </w:r>
      <w:r w:rsidRPr="00142E84">
        <w:rPr>
          <w:rFonts w:ascii="Times New Roman" w:hAnsi="Times New Roman" w:cs="Times New Roman"/>
          <w:i/>
          <w:sz w:val="24"/>
          <w:szCs w:val="24"/>
        </w:rPr>
        <w:t xml:space="preserve">özüm </w:t>
      </w:r>
      <w:r w:rsidR="0031621D" w:rsidRPr="00142E84">
        <w:rPr>
          <w:rFonts w:ascii="Times New Roman" w:hAnsi="Times New Roman" w:cs="Times New Roman"/>
          <w:i/>
          <w:sz w:val="24"/>
          <w:szCs w:val="24"/>
        </w:rPr>
        <w:t>Ö</w:t>
      </w:r>
      <w:r w:rsidRPr="00142E84">
        <w:rPr>
          <w:rFonts w:ascii="Times New Roman" w:hAnsi="Times New Roman" w:cs="Times New Roman"/>
          <w:i/>
          <w:sz w:val="24"/>
          <w:szCs w:val="24"/>
        </w:rPr>
        <w:t>nerileri</w:t>
      </w:r>
      <w:r w:rsidR="0031621D" w:rsidRPr="00142E84">
        <w:rPr>
          <w:rFonts w:ascii="Times New Roman" w:hAnsi="Times New Roman" w:cs="Times New Roman"/>
          <w:i/>
          <w:sz w:val="24"/>
          <w:szCs w:val="24"/>
        </w:rPr>
        <w:t xml:space="preserve"> (KKTC Örneği).</w:t>
      </w:r>
      <w:r w:rsidR="0031621D" w:rsidRPr="00142E84">
        <w:rPr>
          <w:rFonts w:ascii="Times New Roman" w:hAnsi="Times New Roman" w:cs="Times New Roman"/>
          <w:sz w:val="24"/>
          <w:szCs w:val="24"/>
        </w:rPr>
        <w:t xml:space="preserve"> (Yayım</w:t>
      </w:r>
      <w:r w:rsidRPr="00142E84">
        <w:rPr>
          <w:rFonts w:ascii="Times New Roman" w:hAnsi="Times New Roman" w:cs="Times New Roman"/>
          <w:sz w:val="24"/>
          <w:szCs w:val="24"/>
        </w:rPr>
        <w:t>lanmamış yüksek lisans tezi)</w:t>
      </w:r>
      <w:r w:rsidR="0031621D" w:rsidRPr="00142E84">
        <w:rPr>
          <w:rFonts w:ascii="Times New Roman" w:hAnsi="Times New Roman" w:cs="Times New Roman"/>
          <w:sz w:val="24"/>
          <w:szCs w:val="24"/>
        </w:rPr>
        <w:t xml:space="preserve">. </w:t>
      </w:r>
      <w:proofErr w:type="gramStart"/>
      <w:r w:rsidR="0031621D" w:rsidRPr="00142E84">
        <w:rPr>
          <w:rFonts w:ascii="Times New Roman" w:hAnsi="Times New Roman" w:cs="Times New Roman"/>
          <w:sz w:val="24"/>
          <w:szCs w:val="24"/>
        </w:rPr>
        <w:t>Yakındoğu Üniversitesi, KKTC.</w:t>
      </w:r>
      <w:proofErr w:type="gramEnd"/>
    </w:p>
    <w:p w:rsidR="000F576A" w:rsidRPr="00142E84" w:rsidRDefault="000F576A" w:rsidP="000F576A">
      <w:pPr>
        <w:autoSpaceDE w:val="0"/>
        <w:autoSpaceDN w:val="0"/>
        <w:adjustRightInd w:val="0"/>
        <w:spacing w:after="60" w:line="360" w:lineRule="auto"/>
        <w:ind w:left="709" w:hanging="709"/>
        <w:jc w:val="both"/>
        <w:rPr>
          <w:rFonts w:ascii="Times New Roman" w:hAnsi="Times New Roman" w:cs="Times New Roman"/>
          <w:sz w:val="24"/>
          <w:szCs w:val="24"/>
        </w:rPr>
      </w:pPr>
      <w:proofErr w:type="spellStart"/>
      <w:r w:rsidRPr="00142E84">
        <w:rPr>
          <w:rFonts w:ascii="Times New Roman" w:hAnsi="Times New Roman" w:cs="Times New Roman"/>
          <w:sz w:val="24"/>
          <w:szCs w:val="24"/>
        </w:rPr>
        <w:t>Cankaya</w:t>
      </w:r>
      <w:proofErr w:type="spellEnd"/>
      <w:r w:rsidRPr="00142E84">
        <w:rPr>
          <w:rFonts w:ascii="Times New Roman" w:hAnsi="Times New Roman" w:cs="Times New Roman"/>
          <w:sz w:val="24"/>
          <w:szCs w:val="24"/>
        </w:rPr>
        <w:t xml:space="preserve">, Ö. ve Korkmaz, İ. (2012). İlköğretim 1.kademede kaynaştırma eğitimi uygulamalarının sınıf öğretmenlerinin görüşlerine göre değerlendirilmesi. </w:t>
      </w:r>
      <w:r w:rsidRPr="00142E84">
        <w:rPr>
          <w:rFonts w:ascii="Times New Roman" w:hAnsi="Times New Roman" w:cs="Times New Roman"/>
          <w:i/>
          <w:sz w:val="24"/>
          <w:szCs w:val="24"/>
        </w:rPr>
        <w:t>Ahi Evran Üniversitesi Kırşehir Eğitim Fakültesi Dergisi, 13</w:t>
      </w:r>
      <w:r w:rsidRPr="00142E84">
        <w:rPr>
          <w:rFonts w:ascii="Times New Roman" w:hAnsi="Times New Roman" w:cs="Times New Roman"/>
          <w:sz w:val="24"/>
          <w:szCs w:val="24"/>
        </w:rPr>
        <w:t>(1), 1-16.</w:t>
      </w:r>
    </w:p>
    <w:p w:rsidR="000F576A" w:rsidRPr="00142E84" w:rsidRDefault="000F576A" w:rsidP="000F576A">
      <w:pPr>
        <w:autoSpaceDE w:val="0"/>
        <w:autoSpaceDN w:val="0"/>
        <w:adjustRightInd w:val="0"/>
        <w:spacing w:after="60" w:line="360" w:lineRule="auto"/>
        <w:ind w:left="709" w:hanging="709"/>
        <w:jc w:val="both"/>
        <w:rPr>
          <w:rFonts w:ascii="Times New Roman" w:hAnsi="Times New Roman" w:cs="Times New Roman"/>
          <w:sz w:val="24"/>
          <w:szCs w:val="24"/>
        </w:rPr>
      </w:pPr>
      <w:proofErr w:type="spellStart"/>
      <w:r w:rsidRPr="00142E84">
        <w:rPr>
          <w:rFonts w:ascii="Times New Roman" w:hAnsi="Times New Roman" w:cs="Times New Roman"/>
          <w:sz w:val="24"/>
          <w:szCs w:val="24"/>
        </w:rPr>
        <w:t>Cheney</w:t>
      </w:r>
      <w:proofErr w:type="spellEnd"/>
      <w:r w:rsidRPr="00142E84">
        <w:rPr>
          <w:rFonts w:ascii="Times New Roman" w:hAnsi="Times New Roman" w:cs="Times New Roman"/>
          <w:sz w:val="24"/>
          <w:szCs w:val="24"/>
        </w:rPr>
        <w:t>, D</w:t>
      </w:r>
      <w:proofErr w:type="gramStart"/>
      <w:r w:rsidRPr="00142E84">
        <w:rPr>
          <w:rFonts w:ascii="Times New Roman" w:hAnsi="Times New Roman" w:cs="Times New Roman"/>
          <w:sz w:val="24"/>
          <w:szCs w:val="24"/>
        </w:rPr>
        <w:t>.,</w:t>
      </w:r>
      <w:proofErr w:type="gramEnd"/>
      <w:r w:rsidRPr="00142E84">
        <w:rPr>
          <w:rFonts w:ascii="Times New Roman" w:hAnsi="Times New Roman" w:cs="Times New Roman"/>
          <w:sz w:val="24"/>
          <w:szCs w:val="24"/>
        </w:rPr>
        <w:t xml:space="preserve"> &amp; </w:t>
      </w:r>
      <w:proofErr w:type="spellStart"/>
      <w:r w:rsidRPr="00142E84">
        <w:rPr>
          <w:rFonts w:ascii="Times New Roman" w:hAnsi="Times New Roman" w:cs="Times New Roman"/>
          <w:sz w:val="24"/>
          <w:szCs w:val="24"/>
        </w:rPr>
        <w:t>Barringer</w:t>
      </w:r>
      <w:proofErr w:type="spellEnd"/>
      <w:r w:rsidRPr="00142E84">
        <w:rPr>
          <w:rFonts w:ascii="Times New Roman" w:hAnsi="Times New Roman" w:cs="Times New Roman"/>
          <w:sz w:val="24"/>
          <w:szCs w:val="24"/>
        </w:rPr>
        <w:t xml:space="preserve">, C. (1995). </w:t>
      </w:r>
      <w:proofErr w:type="spellStart"/>
      <w:r w:rsidRPr="00142E84">
        <w:rPr>
          <w:rFonts w:ascii="Times New Roman" w:hAnsi="Times New Roman" w:cs="Times New Roman"/>
          <w:sz w:val="24"/>
          <w:szCs w:val="24"/>
        </w:rPr>
        <w:t>Teacher</w:t>
      </w:r>
      <w:proofErr w:type="spellEnd"/>
      <w:r w:rsidRPr="00142E84">
        <w:rPr>
          <w:rFonts w:ascii="Times New Roman" w:hAnsi="Times New Roman" w:cs="Times New Roman"/>
          <w:sz w:val="24"/>
          <w:szCs w:val="24"/>
        </w:rPr>
        <w:t xml:space="preserve"> </w:t>
      </w:r>
      <w:proofErr w:type="spellStart"/>
      <w:r w:rsidR="0031621D" w:rsidRPr="00142E84">
        <w:rPr>
          <w:rFonts w:ascii="Times New Roman" w:hAnsi="Times New Roman" w:cs="Times New Roman"/>
          <w:sz w:val="24"/>
          <w:szCs w:val="24"/>
        </w:rPr>
        <w:t>competence</w:t>
      </w:r>
      <w:proofErr w:type="spellEnd"/>
      <w:r w:rsidR="0031621D" w:rsidRPr="00142E84">
        <w:rPr>
          <w:rFonts w:ascii="Times New Roman" w:hAnsi="Times New Roman" w:cs="Times New Roman"/>
          <w:sz w:val="24"/>
          <w:szCs w:val="24"/>
        </w:rPr>
        <w:t xml:space="preserve">, </w:t>
      </w:r>
      <w:proofErr w:type="spellStart"/>
      <w:r w:rsidR="0031621D" w:rsidRPr="00142E84">
        <w:rPr>
          <w:rFonts w:ascii="Times New Roman" w:hAnsi="Times New Roman" w:cs="Times New Roman"/>
          <w:sz w:val="24"/>
          <w:szCs w:val="24"/>
        </w:rPr>
        <w:t>student</w:t>
      </w:r>
      <w:proofErr w:type="spellEnd"/>
      <w:r w:rsidR="0031621D" w:rsidRPr="00142E84">
        <w:rPr>
          <w:rFonts w:ascii="Times New Roman" w:hAnsi="Times New Roman" w:cs="Times New Roman"/>
          <w:sz w:val="24"/>
          <w:szCs w:val="24"/>
        </w:rPr>
        <w:t xml:space="preserve"> </w:t>
      </w:r>
      <w:proofErr w:type="spellStart"/>
      <w:r w:rsidR="0031621D" w:rsidRPr="00142E84">
        <w:rPr>
          <w:rFonts w:ascii="Times New Roman" w:hAnsi="Times New Roman" w:cs="Times New Roman"/>
          <w:sz w:val="24"/>
          <w:szCs w:val="24"/>
        </w:rPr>
        <w:t>diversity</w:t>
      </w:r>
      <w:proofErr w:type="spellEnd"/>
      <w:r w:rsidR="0031621D" w:rsidRPr="00142E84">
        <w:rPr>
          <w:rFonts w:ascii="Times New Roman" w:hAnsi="Times New Roman" w:cs="Times New Roman"/>
          <w:sz w:val="24"/>
          <w:szCs w:val="24"/>
        </w:rPr>
        <w:t xml:space="preserve">, </w:t>
      </w:r>
      <w:proofErr w:type="spellStart"/>
      <w:r w:rsidR="0031621D" w:rsidRPr="00142E84">
        <w:rPr>
          <w:rFonts w:ascii="Times New Roman" w:hAnsi="Times New Roman" w:cs="Times New Roman"/>
          <w:sz w:val="24"/>
          <w:szCs w:val="24"/>
        </w:rPr>
        <w:t>and</w:t>
      </w:r>
      <w:proofErr w:type="spellEnd"/>
      <w:r w:rsidR="0031621D" w:rsidRPr="00142E84">
        <w:rPr>
          <w:rFonts w:ascii="Times New Roman" w:hAnsi="Times New Roman" w:cs="Times New Roman"/>
          <w:sz w:val="24"/>
          <w:szCs w:val="24"/>
        </w:rPr>
        <w:t xml:space="preserve"> </w:t>
      </w:r>
      <w:proofErr w:type="spellStart"/>
      <w:r w:rsidR="0031621D" w:rsidRPr="00142E84">
        <w:rPr>
          <w:rFonts w:ascii="Times New Roman" w:hAnsi="Times New Roman" w:cs="Times New Roman"/>
          <w:sz w:val="24"/>
          <w:szCs w:val="24"/>
        </w:rPr>
        <w:t>staff</w:t>
      </w:r>
      <w:proofErr w:type="spellEnd"/>
      <w:r w:rsidR="0031621D" w:rsidRPr="00142E84">
        <w:rPr>
          <w:rFonts w:ascii="Times New Roman" w:hAnsi="Times New Roman" w:cs="Times New Roman"/>
          <w:sz w:val="24"/>
          <w:szCs w:val="24"/>
        </w:rPr>
        <w:t xml:space="preserve"> </w:t>
      </w:r>
      <w:proofErr w:type="spellStart"/>
      <w:r w:rsidR="0031621D" w:rsidRPr="00142E84">
        <w:rPr>
          <w:rFonts w:ascii="Times New Roman" w:hAnsi="Times New Roman" w:cs="Times New Roman"/>
          <w:sz w:val="24"/>
          <w:szCs w:val="24"/>
        </w:rPr>
        <w:t>training</w:t>
      </w:r>
      <w:proofErr w:type="spellEnd"/>
      <w:r w:rsidR="0031621D" w:rsidRPr="00142E84">
        <w:rPr>
          <w:rFonts w:ascii="Times New Roman" w:hAnsi="Times New Roman" w:cs="Times New Roman"/>
          <w:sz w:val="24"/>
          <w:szCs w:val="24"/>
        </w:rPr>
        <w:t xml:space="preserve"> </w:t>
      </w:r>
      <w:proofErr w:type="spellStart"/>
      <w:r w:rsidR="0031621D" w:rsidRPr="00142E84">
        <w:rPr>
          <w:rFonts w:ascii="Times New Roman" w:hAnsi="Times New Roman" w:cs="Times New Roman"/>
          <w:sz w:val="24"/>
          <w:szCs w:val="24"/>
        </w:rPr>
        <w:t>for</w:t>
      </w:r>
      <w:proofErr w:type="spellEnd"/>
      <w:r w:rsidR="0031621D" w:rsidRPr="00142E84">
        <w:rPr>
          <w:rFonts w:ascii="Times New Roman" w:hAnsi="Times New Roman" w:cs="Times New Roman"/>
          <w:sz w:val="24"/>
          <w:szCs w:val="24"/>
        </w:rPr>
        <w:t xml:space="preserve"> </w:t>
      </w:r>
      <w:proofErr w:type="spellStart"/>
      <w:r w:rsidR="0031621D" w:rsidRPr="00142E84">
        <w:rPr>
          <w:rFonts w:ascii="Times New Roman" w:hAnsi="Times New Roman" w:cs="Times New Roman"/>
          <w:sz w:val="24"/>
          <w:szCs w:val="24"/>
        </w:rPr>
        <w:t>the</w:t>
      </w:r>
      <w:proofErr w:type="spellEnd"/>
      <w:r w:rsidR="0031621D" w:rsidRPr="00142E84">
        <w:rPr>
          <w:rFonts w:ascii="Times New Roman" w:hAnsi="Times New Roman" w:cs="Times New Roman"/>
          <w:sz w:val="24"/>
          <w:szCs w:val="24"/>
        </w:rPr>
        <w:t xml:space="preserve"> </w:t>
      </w:r>
      <w:proofErr w:type="spellStart"/>
      <w:r w:rsidR="0031621D" w:rsidRPr="00142E84">
        <w:rPr>
          <w:rFonts w:ascii="Times New Roman" w:hAnsi="Times New Roman" w:cs="Times New Roman"/>
          <w:sz w:val="24"/>
          <w:szCs w:val="24"/>
        </w:rPr>
        <w:t>inclusion</w:t>
      </w:r>
      <w:proofErr w:type="spellEnd"/>
      <w:r w:rsidR="0031621D" w:rsidRPr="00142E84">
        <w:rPr>
          <w:rFonts w:ascii="Times New Roman" w:hAnsi="Times New Roman" w:cs="Times New Roman"/>
          <w:sz w:val="24"/>
          <w:szCs w:val="24"/>
        </w:rPr>
        <w:t xml:space="preserve"> of </w:t>
      </w:r>
      <w:proofErr w:type="spellStart"/>
      <w:r w:rsidR="0031621D" w:rsidRPr="00142E84">
        <w:rPr>
          <w:rFonts w:ascii="Times New Roman" w:hAnsi="Times New Roman" w:cs="Times New Roman"/>
          <w:sz w:val="24"/>
          <w:szCs w:val="24"/>
        </w:rPr>
        <w:t>middle</w:t>
      </w:r>
      <w:proofErr w:type="spellEnd"/>
      <w:r w:rsidR="0031621D" w:rsidRPr="00142E84">
        <w:rPr>
          <w:rFonts w:ascii="Times New Roman" w:hAnsi="Times New Roman" w:cs="Times New Roman"/>
          <w:sz w:val="24"/>
          <w:szCs w:val="24"/>
        </w:rPr>
        <w:t xml:space="preserve"> </w:t>
      </w:r>
      <w:proofErr w:type="spellStart"/>
      <w:r w:rsidR="0031621D" w:rsidRPr="00142E84">
        <w:rPr>
          <w:rFonts w:ascii="Times New Roman" w:hAnsi="Times New Roman" w:cs="Times New Roman"/>
          <w:sz w:val="24"/>
          <w:szCs w:val="24"/>
        </w:rPr>
        <w:t>school</w:t>
      </w:r>
      <w:proofErr w:type="spellEnd"/>
      <w:r w:rsidR="0031621D" w:rsidRPr="00142E84">
        <w:rPr>
          <w:rFonts w:ascii="Times New Roman" w:hAnsi="Times New Roman" w:cs="Times New Roman"/>
          <w:sz w:val="24"/>
          <w:szCs w:val="24"/>
        </w:rPr>
        <w:t xml:space="preserve"> </w:t>
      </w:r>
      <w:proofErr w:type="spellStart"/>
      <w:r w:rsidR="0031621D" w:rsidRPr="00142E84">
        <w:rPr>
          <w:rFonts w:ascii="Times New Roman" w:hAnsi="Times New Roman" w:cs="Times New Roman"/>
          <w:sz w:val="24"/>
          <w:szCs w:val="24"/>
        </w:rPr>
        <w:t>students</w:t>
      </w:r>
      <w:proofErr w:type="spellEnd"/>
      <w:r w:rsidR="0031621D" w:rsidRPr="00142E84">
        <w:rPr>
          <w:rFonts w:ascii="Times New Roman" w:hAnsi="Times New Roman" w:cs="Times New Roman"/>
          <w:sz w:val="24"/>
          <w:szCs w:val="24"/>
        </w:rPr>
        <w:t xml:space="preserve"> </w:t>
      </w:r>
      <w:proofErr w:type="spellStart"/>
      <w:r w:rsidR="0031621D" w:rsidRPr="00142E84">
        <w:rPr>
          <w:rFonts w:ascii="Times New Roman" w:hAnsi="Times New Roman" w:cs="Times New Roman"/>
          <w:sz w:val="24"/>
          <w:szCs w:val="24"/>
        </w:rPr>
        <w:t>with</w:t>
      </w:r>
      <w:proofErr w:type="spellEnd"/>
      <w:r w:rsidR="0031621D" w:rsidRPr="00142E84">
        <w:rPr>
          <w:rFonts w:ascii="Times New Roman" w:hAnsi="Times New Roman" w:cs="Times New Roman"/>
          <w:sz w:val="24"/>
          <w:szCs w:val="24"/>
        </w:rPr>
        <w:t xml:space="preserve"> </w:t>
      </w:r>
      <w:proofErr w:type="spellStart"/>
      <w:r w:rsidR="0031621D" w:rsidRPr="00142E84">
        <w:rPr>
          <w:rFonts w:ascii="Times New Roman" w:hAnsi="Times New Roman" w:cs="Times New Roman"/>
          <w:sz w:val="24"/>
          <w:szCs w:val="24"/>
        </w:rPr>
        <w:t>emotional</w:t>
      </w:r>
      <w:proofErr w:type="spellEnd"/>
      <w:r w:rsidR="0031621D" w:rsidRPr="00142E84">
        <w:rPr>
          <w:rFonts w:ascii="Times New Roman" w:hAnsi="Times New Roman" w:cs="Times New Roman"/>
          <w:sz w:val="24"/>
          <w:szCs w:val="24"/>
        </w:rPr>
        <w:t xml:space="preserve"> </w:t>
      </w:r>
      <w:proofErr w:type="spellStart"/>
      <w:r w:rsidR="0031621D" w:rsidRPr="00142E84">
        <w:rPr>
          <w:rFonts w:ascii="Times New Roman" w:hAnsi="Times New Roman" w:cs="Times New Roman"/>
          <w:sz w:val="24"/>
          <w:szCs w:val="24"/>
        </w:rPr>
        <w:t>and</w:t>
      </w:r>
      <w:proofErr w:type="spellEnd"/>
      <w:r w:rsidR="0031621D" w:rsidRPr="00142E84">
        <w:rPr>
          <w:rFonts w:ascii="Times New Roman" w:hAnsi="Times New Roman" w:cs="Times New Roman"/>
          <w:sz w:val="24"/>
          <w:szCs w:val="24"/>
        </w:rPr>
        <w:t xml:space="preserve"> </w:t>
      </w:r>
      <w:proofErr w:type="spellStart"/>
      <w:r w:rsidR="0031621D" w:rsidRPr="00142E84">
        <w:rPr>
          <w:rFonts w:ascii="Times New Roman" w:hAnsi="Times New Roman" w:cs="Times New Roman"/>
          <w:sz w:val="24"/>
          <w:szCs w:val="24"/>
        </w:rPr>
        <w:t>behavioral</w:t>
      </w:r>
      <w:proofErr w:type="spellEnd"/>
      <w:r w:rsidR="0031621D" w:rsidRPr="00142E84">
        <w:rPr>
          <w:rFonts w:ascii="Times New Roman" w:hAnsi="Times New Roman" w:cs="Times New Roman"/>
          <w:sz w:val="24"/>
          <w:szCs w:val="24"/>
        </w:rPr>
        <w:t xml:space="preserve"> </w:t>
      </w:r>
      <w:proofErr w:type="spellStart"/>
      <w:r w:rsidR="0031621D" w:rsidRPr="00142E84">
        <w:rPr>
          <w:rFonts w:ascii="Times New Roman" w:hAnsi="Times New Roman" w:cs="Times New Roman"/>
          <w:sz w:val="24"/>
          <w:szCs w:val="24"/>
        </w:rPr>
        <w:t>disorders</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i/>
          <w:iCs/>
          <w:sz w:val="24"/>
          <w:szCs w:val="24"/>
        </w:rPr>
        <w:t>Journal</w:t>
      </w:r>
      <w:proofErr w:type="spellEnd"/>
      <w:r w:rsidRPr="00142E84">
        <w:rPr>
          <w:rFonts w:ascii="Times New Roman" w:hAnsi="Times New Roman" w:cs="Times New Roman"/>
          <w:i/>
          <w:iCs/>
          <w:sz w:val="24"/>
          <w:szCs w:val="24"/>
        </w:rPr>
        <w:t xml:space="preserve"> of </w:t>
      </w:r>
      <w:proofErr w:type="spellStart"/>
      <w:r w:rsidRPr="00142E84">
        <w:rPr>
          <w:rFonts w:ascii="Times New Roman" w:hAnsi="Times New Roman" w:cs="Times New Roman"/>
          <w:i/>
          <w:iCs/>
          <w:sz w:val="24"/>
          <w:szCs w:val="24"/>
        </w:rPr>
        <w:t>emotional</w:t>
      </w:r>
      <w:proofErr w:type="spellEnd"/>
      <w:r w:rsidRPr="00142E84">
        <w:rPr>
          <w:rFonts w:ascii="Times New Roman" w:hAnsi="Times New Roman" w:cs="Times New Roman"/>
          <w:i/>
          <w:iCs/>
          <w:sz w:val="24"/>
          <w:szCs w:val="24"/>
        </w:rPr>
        <w:t xml:space="preserve"> </w:t>
      </w:r>
      <w:proofErr w:type="spellStart"/>
      <w:r w:rsidRPr="00142E84">
        <w:rPr>
          <w:rFonts w:ascii="Times New Roman" w:hAnsi="Times New Roman" w:cs="Times New Roman"/>
          <w:i/>
          <w:iCs/>
          <w:sz w:val="24"/>
          <w:szCs w:val="24"/>
        </w:rPr>
        <w:t>and</w:t>
      </w:r>
      <w:proofErr w:type="spellEnd"/>
      <w:r w:rsidRPr="00142E84">
        <w:rPr>
          <w:rFonts w:ascii="Times New Roman" w:hAnsi="Times New Roman" w:cs="Times New Roman"/>
          <w:i/>
          <w:iCs/>
          <w:sz w:val="24"/>
          <w:szCs w:val="24"/>
        </w:rPr>
        <w:t xml:space="preserve"> </w:t>
      </w:r>
      <w:proofErr w:type="spellStart"/>
      <w:r w:rsidRPr="00142E84">
        <w:rPr>
          <w:rFonts w:ascii="Times New Roman" w:hAnsi="Times New Roman" w:cs="Times New Roman"/>
          <w:i/>
          <w:iCs/>
          <w:sz w:val="24"/>
          <w:szCs w:val="24"/>
        </w:rPr>
        <w:t>behavioral</w:t>
      </w:r>
      <w:proofErr w:type="spellEnd"/>
      <w:r w:rsidRPr="00142E84">
        <w:rPr>
          <w:rFonts w:ascii="Times New Roman" w:hAnsi="Times New Roman" w:cs="Times New Roman"/>
          <w:i/>
          <w:iCs/>
          <w:sz w:val="24"/>
          <w:szCs w:val="24"/>
        </w:rPr>
        <w:t xml:space="preserve"> </w:t>
      </w:r>
      <w:proofErr w:type="spellStart"/>
      <w:r w:rsidRPr="00142E84">
        <w:rPr>
          <w:rFonts w:ascii="Times New Roman" w:hAnsi="Times New Roman" w:cs="Times New Roman"/>
          <w:i/>
          <w:iCs/>
          <w:sz w:val="24"/>
          <w:szCs w:val="24"/>
        </w:rPr>
        <w:t>disorders</w:t>
      </w:r>
      <w:proofErr w:type="spellEnd"/>
      <w:r w:rsidR="0031621D" w:rsidRPr="00142E84">
        <w:rPr>
          <w:rFonts w:ascii="Times New Roman" w:hAnsi="Times New Roman" w:cs="Times New Roman"/>
          <w:i/>
          <w:iCs/>
          <w:sz w:val="24"/>
          <w:szCs w:val="24"/>
        </w:rPr>
        <w:t xml:space="preserve">, 3(3), </w:t>
      </w:r>
      <w:r w:rsidR="0031621D" w:rsidRPr="00142E84">
        <w:rPr>
          <w:rFonts w:ascii="Times New Roman" w:hAnsi="Times New Roman" w:cs="Times New Roman"/>
          <w:iCs/>
          <w:sz w:val="24"/>
          <w:szCs w:val="24"/>
        </w:rPr>
        <w:t>174-182.</w:t>
      </w:r>
    </w:p>
    <w:p w:rsidR="000F576A" w:rsidRPr="00142E84" w:rsidRDefault="000F576A" w:rsidP="000F576A">
      <w:pPr>
        <w:autoSpaceDE w:val="0"/>
        <w:autoSpaceDN w:val="0"/>
        <w:adjustRightInd w:val="0"/>
        <w:spacing w:after="60" w:line="360" w:lineRule="auto"/>
        <w:ind w:left="709" w:hanging="709"/>
        <w:jc w:val="both"/>
        <w:rPr>
          <w:rFonts w:ascii="Times New Roman" w:hAnsi="Times New Roman" w:cs="Times New Roman"/>
          <w:sz w:val="24"/>
          <w:szCs w:val="24"/>
        </w:rPr>
      </w:pPr>
      <w:proofErr w:type="spellStart"/>
      <w:r w:rsidRPr="00142E84">
        <w:rPr>
          <w:rFonts w:ascii="Times New Roman" w:hAnsi="Times New Roman" w:cs="Times New Roman"/>
          <w:sz w:val="24"/>
          <w:szCs w:val="24"/>
        </w:rPr>
        <w:t>Chow</w:t>
      </w:r>
      <w:proofErr w:type="spellEnd"/>
      <w:r w:rsidRPr="00142E84">
        <w:rPr>
          <w:rFonts w:ascii="Times New Roman" w:hAnsi="Times New Roman" w:cs="Times New Roman"/>
          <w:sz w:val="24"/>
          <w:szCs w:val="24"/>
        </w:rPr>
        <w:t xml:space="preserve">, S. H. L. (1976). </w:t>
      </w:r>
      <w:proofErr w:type="spellStart"/>
      <w:r w:rsidRPr="00142E84">
        <w:rPr>
          <w:rFonts w:ascii="Times New Roman" w:hAnsi="Times New Roman" w:cs="Times New Roman"/>
          <w:i/>
          <w:sz w:val="24"/>
          <w:szCs w:val="24"/>
        </w:rPr>
        <w:t>Effects</w:t>
      </w:r>
      <w:proofErr w:type="spellEnd"/>
      <w:r w:rsidRPr="00142E84">
        <w:rPr>
          <w:rFonts w:ascii="Times New Roman" w:hAnsi="Times New Roman" w:cs="Times New Roman"/>
          <w:i/>
          <w:sz w:val="24"/>
          <w:szCs w:val="24"/>
        </w:rPr>
        <w:t xml:space="preserve"> of a </w:t>
      </w:r>
      <w:proofErr w:type="spellStart"/>
      <w:r w:rsidRPr="00142E84">
        <w:rPr>
          <w:rFonts w:ascii="Times New Roman" w:hAnsi="Times New Roman" w:cs="Times New Roman"/>
          <w:i/>
          <w:sz w:val="24"/>
          <w:szCs w:val="24"/>
        </w:rPr>
        <w:t>mediated</w:t>
      </w:r>
      <w:proofErr w:type="spellEnd"/>
      <w:r w:rsidRPr="00142E84">
        <w:rPr>
          <w:rFonts w:ascii="Times New Roman" w:hAnsi="Times New Roman" w:cs="Times New Roman"/>
          <w:i/>
          <w:sz w:val="24"/>
          <w:szCs w:val="24"/>
        </w:rPr>
        <w:t xml:space="preserve"> </w:t>
      </w:r>
      <w:proofErr w:type="spellStart"/>
      <w:r w:rsidRPr="00142E84">
        <w:rPr>
          <w:rFonts w:ascii="Times New Roman" w:hAnsi="Times New Roman" w:cs="Times New Roman"/>
          <w:i/>
          <w:sz w:val="24"/>
          <w:szCs w:val="24"/>
        </w:rPr>
        <w:t>training</w:t>
      </w:r>
      <w:proofErr w:type="spellEnd"/>
      <w:r w:rsidRPr="00142E84">
        <w:rPr>
          <w:rFonts w:ascii="Times New Roman" w:hAnsi="Times New Roman" w:cs="Times New Roman"/>
          <w:i/>
          <w:sz w:val="24"/>
          <w:szCs w:val="24"/>
        </w:rPr>
        <w:t xml:space="preserve"> </w:t>
      </w:r>
      <w:proofErr w:type="spellStart"/>
      <w:r w:rsidRPr="00142E84">
        <w:rPr>
          <w:rFonts w:ascii="Times New Roman" w:hAnsi="Times New Roman" w:cs="Times New Roman"/>
          <w:i/>
          <w:sz w:val="24"/>
          <w:szCs w:val="24"/>
        </w:rPr>
        <w:t>course</w:t>
      </w:r>
      <w:proofErr w:type="spellEnd"/>
      <w:r w:rsidRPr="00142E84">
        <w:rPr>
          <w:rFonts w:ascii="Times New Roman" w:hAnsi="Times New Roman" w:cs="Times New Roman"/>
          <w:i/>
          <w:sz w:val="24"/>
          <w:szCs w:val="24"/>
        </w:rPr>
        <w:t xml:space="preserve"> on </w:t>
      </w:r>
      <w:proofErr w:type="spellStart"/>
      <w:r w:rsidRPr="00142E84">
        <w:rPr>
          <w:rFonts w:ascii="Times New Roman" w:hAnsi="Times New Roman" w:cs="Times New Roman"/>
          <w:i/>
          <w:sz w:val="24"/>
          <w:szCs w:val="24"/>
        </w:rPr>
        <w:t>teachers</w:t>
      </w:r>
      <w:proofErr w:type="spellEnd"/>
      <w:r w:rsidRPr="00142E84">
        <w:rPr>
          <w:rFonts w:ascii="Times New Roman" w:hAnsi="Times New Roman" w:cs="Times New Roman"/>
          <w:i/>
          <w:sz w:val="24"/>
          <w:szCs w:val="24"/>
        </w:rPr>
        <w:t xml:space="preserve"> </w:t>
      </w:r>
      <w:proofErr w:type="spellStart"/>
      <w:r w:rsidRPr="00142E84">
        <w:rPr>
          <w:rFonts w:ascii="Times New Roman" w:hAnsi="Times New Roman" w:cs="Times New Roman"/>
          <w:i/>
          <w:sz w:val="24"/>
          <w:szCs w:val="24"/>
        </w:rPr>
        <w:t>and</w:t>
      </w:r>
      <w:proofErr w:type="spellEnd"/>
      <w:r w:rsidRPr="00142E84">
        <w:rPr>
          <w:rFonts w:ascii="Times New Roman" w:hAnsi="Times New Roman" w:cs="Times New Roman"/>
          <w:i/>
          <w:sz w:val="24"/>
          <w:szCs w:val="24"/>
        </w:rPr>
        <w:t xml:space="preserve"> </w:t>
      </w:r>
      <w:proofErr w:type="spellStart"/>
      <w:r w:rsidRPr="00142E84">
        <w:rPr>
          <w:rFonts w:ascii="Times New Roman" w:hAnsi="Times New Roman" w:cs="Times New Roman"/>
          <w:i/>
          <w:sz w:val="24"/>
          <w:szCs w:val="24"/>
        </w:rPr>
        <w:t>students</w:t>
      </w:r>
      <w:proofErr w:type="spellEnd"/>
      <w:r w:rsidRPr="00142E84">
        <w:rPr>
          <w:rFonts w:ascii="Times New Roman" w:hAnsi="Times New Roman" w:cs="Times New Roman"/>
          <w:i/>
          <w:sz w:val="24"/>
          <w:szCs w:val="24"/>
        </w:rPr>
        <w:t xml:space="preserve"> in </w:t>
      </w:r>
      <w:proofErr w:type="spellStart"/>
      <w:r w:rsidRPr="00142E84">
        <w:rPr>
          <w:rFonts w:ascii="Times New Roman" w:hAnsi="Times New Roman" w:cs="Times New Roman"/>
          <w:i/>
          <w:sz w:val="24"/>
          <w:szCs w:val="24"/>
        </w:rPr>
        <w:t>maainstreaming</w:t>
      </w:r>
      <w:proofErr w:type="spellEnd"/>
      <w:r w:rsidRPr="00142E84">
        <w:rPr>
          <w:rFonts w:ascii="Times New Roman" w:hAnsi="Times New Roman" w:cs="Times New Roman"/>
          <w:i/>
          <w:sz w:val="24"/>
          <w:szCs w:val="24"/>
        </w:rPr>
        <w:t xml:space="preserve"> </w:t>
      </w:r>
      <w:proofErr w:type="spellStart"/>
      <w:r w:rsidRPr="00142E84">
        <w:rPr>
          <w:rFonts w:ascii="Times New Roman" w:hAnsi="Times New Roman" w:cs="Times New Roman"/>
          <w:i/>
          <w:sz w:val="24"/>
          <w:szCs w:val="24"/>
        </w:rPr>
        <w:t>programs</w:t>
      </w:r>
      <w:proofErr w:type="spellEnd"/>
      <w:r w:rsidRPr="00142E84">
        <w:rPr>
          <w:rFonts w:ascii="Times New Roman" w:hAnsi="Times New Roman" w:cs="Times New Roman"/>
          <w:sz w:val="24"/>
          <w:szCs w:val="24"/>
        </w:rPr>
        <w:t xml:space="preserve">. </w:t>
      </w:r>
      <w:hyperlink r:id="rId18" w:history="1">
        <w:r w:rsidRPr="00142E84">
          <w:rPr>
            <w:rStyle w:val="Kpr"/>
            <w:rFonts w:ascii="Times New Roman" w:hAnsi="Times New Roman" w:cs="Times New Roman"/>
            <w:color w:val="auto"/>
            <w:sz w:val="24"/>
            <w:szCs w:val="24"/>
          </w:rPr>
          <w:t>https://files.eric.ed.gov/fulltext/ED123822.pdf internet adresinden 31.05.2019</w:t>
        </w:r>
      </w:hyperlink>
      <w:r w:rsidRPr="00142E84">
        <w:rPr>
          <w:rFonts w:ascii="Times New Roman" w:hAnsi="Times New Roman" w:cs="Times New Roman"/>
          <w:sz w:val="24"/>
          <w:szCs w:val="24"/>
        </w:rPr>
        <w:t xml:space="preserve"> tarihinde erişim sağlanmıştır.</w:t>
      </w:r>
    </w:p>
    <w:p w:rsidR="00763243" w:rsidRPr="00142E84" w:rsidRDefault="00763243" w:rsidP="00763243">
      <w:pPr>
        <w:tabs>
          <w:tab w:val="left" w:pos="9072"/>
        </w:tabs>
        <w:spacing w:after="0" w:line="360" w:lineRule="auto"/>
        <w:ind w:left="851" w:hanging="851"/>
        <w:jc w:val="both"/>
        <w:rPr>
          <w:rFonts w:ascii="Times New Roman" w:hAnsi="Times New Roman"/>
          <w:iCs/>
          <w:sz w:val="24"/>
          <w:szCs w:val="24"/>
          <w:lang w:bidi="en-US"/>
        </w:rPr>
      </w:pPr>
      <w:proofErr w:type="spellStart"/>
      <w:r w:rsidRPr="00142E84">
        <w:rPr>
          <w:rFonts w:ascii="Times New Roman" w:hAnsi="Times New Roman" w:cs="Times New Roman"/>
          <w:sz w:val="24"/>
          <w:szCs w:val="24"/>
        </w:rPr>
        <w:t>Christensen</w:t>
      </w:r>
      <w:proofErr w:type="spellEnd"/>
      <w:r w:rsidRPr="00142E84">
        <w:rPr>
          <w:rFonts w:ascii="Times New Roman" w:hAnsi="Times New Roman" w:cs="Times New Roman"/>
          <w:sz w:val="24"/>
          <w:szCs w:val="24"/>
        </w:rPr>
        <w:t>, L. B</w:t>
      </w:r>
      <w:proofErr w:type="gramStart"/>
      <w:r w:rsidRPr="00142E84">
        <w:rPr>
          <w:rFonts w:ascii="Times New Roman" w:hAnsi="Times New Roman" w:cs="Times New Roman"/>
          <w:sz w:val="24"/>
          <w:szCs w:val="24"/>
        </w:rPr>
        <w:t>.,</w:t>
      </w:r>
      <w:proofErr w:type="gramEnd"/>
      <w:r w:rsidRPr="00142E84">
        <w:rPr>
          <w:rFonts w:ascii="Times New Roman" w:hAnsi="Times New Roman" w:cs="Times New Roman"/>
          <w:sz w:val="24"/>
          <w:szCs w:val="24"/>
        </w:rPr>
        <w:t xml:space="preserve"> Johnson, R. B., &amp; </w:t>
      </w:r>
      <w:proofErr w:type="spellStart"/>
      <w:r w:rsidRPr="00142E84">
        <w:rPr>
          <w:rFonts w:ascii="Times New Roman" w:hAnsi="Times New Roman" w:cs="Times New Roman"/>
          <w:sz w:val="24"/>
          <w:szCs w:val="24"/>
        </w:rPr>
        <w:t>Turner</w:t>
      </w:r>
      <w:proofErr w:type="spellEnd"/>
      <w:r w:rsidRPr="00142E84">
        <w:rPr>
          <w:rFonts w:ascii="Times New Roman" w:hAnsi="Times New Roman" w:cs="Times New Roman"/>
          <w:sz w:val="24"/>
          <w:szCs w:val="24"/>
        </w:rPr>
        <w:t xml:space="preserve">, L. A. (2012). </w:t>
      </w:r>
      <w:r w:rsidRPr="00142E84">
        <w:rPr>
          <w:rFonts w:ascii="Times New Roman" w:hAnsi="Times New Roman"/>
          <w:iCs/>
          <w:sz w:val="24"/>
          <w:szCs w:val="24"/>
          <w:lang w:bidi="en-US"/>
        </w:rPr>
        <w:t xml:space="preserve">Araştırma Yöntemleri, Desen ve Analiz (2. Baskı). Ahmet </w:t>
      </w:r>
      <w:proofErr w:type="spellStart"/>
      <w:r w:rsidRPr="00142E84">
        <w:rPr>
          <w:rFonts w:ascii="Times New Roman" w:hAnsi="Times New Roman"/>
          <w:iCs/>
          <w:sz w:val="24"/>
          <w:szCs w:val="24"/>
          <w:lang w:bidi="en-US"/>
        </w:rPr>
        <w:t>A</w:t>
      </w:r>
      <w:r w:rsidR="0031621D" w:rsidRPr="00142E84">
        <w:rPr>
          <w:rFonts w:ascii="Times New Roman" w:hAnsi="Times New Roman"/>
          <w:iCs/>
          <w:sz w:val="24"/>
          <w:szCs w:val="24"/>
          <w:lang w:bidi="en-US"/>
        </w:rPr>
        <w:t>ypay</w:t>
      </w:r>
      <w:proofErr w:type="spellEnd"/>
      <w:r w:rsidRPr="00142E84">
        <w:rPr>
          <w:rFonts w:ascii="Times New Roman" w:hAnsi="Times New Roman"/>
          <w:iCs/>
          <w:sz w:val="24"/>
          <w:szCs w:val="24"/>
          <w:lang w:bidi="en-US"/>
        </w:rPr>
        <w:t xml:space="preserve"> (Çev. Ed.), </w:t>
      </w:r>
      <w:r w:rsidRPr="00142E84">
        <w:rPr>
          <w:rFonts w:ascii="Times New Roman" w:hAnsi="Times New Roman"/>
          <w:i/>
          <w:iCs/>
          <w:sz w:val="24"/>
          <w:szCs w:val="24"/>
          <w:lang w:bidi="en-US"/>
        </w:rPr>
        <w:t>Deneysel Araştırma Deseni</w:t>
      </w:r>
      <w:r w:rsidRPr="00142E84">
        <w:rPr>
          <w:rFonts w:ascii="Times New Roman" w:hAnsi="Times New Roman"/>
          <w:iCs/>
          <w:sz w:val="24"/>
          <w:szCs w:val="24"/>
          <w:lang w:bidi="en-US"/>
        </w:rPr>
        <w:t xml:space="preserve"> içinde (s. 255-291). </w:t>
      </w:r>
      <w:proofErr w:type="gramStart"/>
      <w:r w:rsidRPr="00142E84">
        <w:rPr>
          <w:rFonts w:ascii="Times New Roman" w:hAnsi="Times New Roman"/>
          <w:iCs/>
          <w:sz w:val="24"/>
          <w:szCs w:val="24"/>
          <w:lang w:bidi="en-US"/>
        </w:rPr>
        <w:t>Ankara: Anı Yayıncılık.</w:t>
      </w:r>
      <w:proofErr w:type="gramEnd"/>
    </w:p>
    <w:p w:rsidR="000F576A" w:rsidRPr="00142E84" w:rsidRDefault="000F576A" w:rsidP="000F576A">
      <w:pPr>
        <w:autoSpaceDE w:val="0"/>
        <w:autoSpaceDN w:val="0"/>
        <w:adjustRightInd w:val="0"/>
        <w:spacing w:after="60" w:line="360" w:lineRule="auto"/>
        <w:ind w:left="709" w:hanging="709"/>
        <w:jc w:val="both"/>
        <w:rPr>
          <w:rFonts w:ascii="Times New Roman" w:hAnsi="Times New Roman" w:cs="Times New Roman"/>
          <w:sz w:val="24"/>
          <w:szCs w:val="24"/>
        </w:rPr>
      </w:pPr>
      <w:r w:rsidRPr="00142E84">
        <w:rPr>
          <w:rFonts w:ascii="Times New Roman" w:hAnsi="Times New Roman" w:cs="Times New Roman"/>
          <w:sz w:val="24"/>
          <w:szCs w:val="24"/>
        </w:rPr>
        <w:lastRenderedPageBreak/>
        <w:t>Çolak, A</w:t>
      </w:r>
      <w:proofErr w:type="gramStart"/>
      <w:r w:rsidRPr="00142E84">
        <w:rPr>
          <w:rFonts w:ascii="Times New Roman" w:hAnsi="Times New Roman" w:cs="Times New Roman"/>
          <w:sz w:val="24"/>
          <w:szCs w:val="24"/>
        </w:rPr>
        <w:t>.,</w:t>
      </w:r>
      <w:proofErr w:type="gramEnd"/>
      <w:r w:rsidRPr="00142E84">
        <w:rPr>
          <w:rFonts w:ascii="Times New Roman" w:hAnsi="Times New Roman" w:cs="Times New Roman"/>
          <w:sz w:val="24"/>
          <w:szCs w:val="24"/>
        </w:rPr>
        <w:t xml:space="preserve"> Vuran, S. ve Uzuner, Y. (2013). Kaynaştırma uygulanan bir ilköğretim sınıfındaki sosyal yeterlik özelliklerinin betimlenmesi ve iyileştirilmesi çalışmaları. </w:t>
      </w:r>
      <w:r w:rsidRPr="00142E84">
        <w:rPr>
          <w:rFonts w:ascii="Times New Roman" w:hAnsi="Times New Roman" w:cs="Times New Roman"/>
          <w:i/>
          <w:sz w:val="24"/>
          <w:szCs w:val="24"/>
        </w:rPr>
        <w:t>Ankara Üniversitesi Eğitim Bilimleri Fakültesi Özel Eğitim Dergisi, 14</w:t>
      </w:r>
      <w:r w:rsidRPr="00142E84">
        <w:rPr>
          <w:rFonts w:ascii="Times New Roman" w:hAnsi="Times New Roman" w:cs="Times New Roman"/>
          <w:sz w:val="24"/>
          <w:szCs w:val="24"/>
        </w:rPr>
        <w:t>(2), 33-49.</w:t>
      </w:r>
    </w:p>
    <w:p w:rsidR="000F576A" w:rsidRPr="00142E84" w:rsidRDefault="000F576A" w:rsidP="000F576A">
      <w:pPr>
        <w:autoSpaceDE w:val="0"/>
        <w:autoSpaceDN w:val="0"/>
        <w:adjustRightInd w:val="0"/>
        <w:spacing w:after="60" w:line="360" w:lineRule="auto"/>
        <w:ind w:left="709" w:hanging="709"/>
        <w:jc w:val="both"/>
        <w:rPr>
          <w:rFonts w:ascii="Times New Roman" w:hAnsi="Times New Roman" w:cs="Times New Roman"/>
          <w:sz w:val="24"/>
          <w:szCs w:val="24"/>
        </w:rPr>
      </w:pPr>
      <w:proofErr w:type="spellStart"/>
      <w:r w:rsidRPr="00142E84">
        <w:rPr>
          <w:rFonts w:ascii="Times New Roman" w:hAnsi="Times New Roman" w:cs="Times New Roman"/>
          <w:sz w:val="24"/>
          <w:szCs w:val="24"/>
        </w:rPr>
        <w:t>D'Alonzo</w:t>
      </w:r>
      <w:proofErr w:type="spellEnd"/>
      <w:r w:rsidRPr="00142E84">
        <w:rPr>
          <w:rFonts w:ascii="Times New Roman" w:hAnsi="Times New Roman" w:cs="Times New Roman"/>
          <w:sz w:val="24"/>
          <w:szCs w:val="24"/>
        </w:rPr>
        <w:t>, B. J</w:t>
      </w:r>
      <w:proofErr w:type="gramStart"/>
      <w:r w:rsidRPr="00142E84">
        <w:rPr>
          <w:rFonts w:ascii="Times New Roman" w:hAnsi="Times New Roman" w:cs="Times New Roman"/>
          <w:sz w:val="24"/>
          <w:szCs w:val="24"/>
        </w:rPr>
        <w:t>.,</w:t>
      </w:r>
      <w:proofErr w:type="gram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Giordano</w:t>
      </w:r>
      <w:proofErr w:type="spellEnd"/>
      <w:r w:rsidRPr="00142E84">
        <w:rPr>
          <w:rFonts w:ascii="Times New Roman" w:hAnsi="Times New Roman" w:cs="Times New Roman"/>
          <w:sz w:val="24"/>
          <w:szCs w:val="24"/>
        </w:rPr>
        <w:t xml:space="preserve">, G. &amp; </w:t>
      </w:r>
      <w:proofErr w:type="spellStart"/>
      <w:r w:rsidRPr="00142E84">
        <w:rPr>
          <w:rFonts w:ascii="Times New Roman" w:hAnsi="Times New Roman" w:cs="Times New Roman"/>
          <w:sz w:val="24"/>
          <w:szCs w:val="24"/>
        </w:rPr>
        <w:t>Vanleeuwen</w:t>
      </w:r>
      <w:proofErr w:type="spellEnd"/>
      <w:r w:rsidRPr="00142E84">
        <w:rPr>
          <w:rFonts w:ascii="Times New Roman" w:hAnsi="Times New Roman" w:cs="Times New Roman"/>
          <w:sz w:val="24"/>
          <w:szCs w:val="24"/>
        </w:rPr>
        <w:t xml:space="preserve">, D. M. (1998). </w:t>
      </w:r>
      <w:proofErr w:type="spellStart"/>
      <w:r w:rsidRPr="00142E84">
        <w:rPr>
          <w:rFonts w:ascii="Times New Roman" w:hAnsi="Times New Roman" w:cs="Times New Roman"/>
          <w:sz w:val="24"/>
          <w:szCs w:val="24"/>
        </w:rPr>
        <w:t>Perceptions</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by</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teachers</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about</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the</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benefits</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and</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liabilities</w:t>
      </w:r>
      <w:proofErr w:type="spellEnd"/>
      <w:r w:rsidRPr="00142E84">
        <w:rPr>
          <w:rFonts w:ascii="Times New Roman" w:hAnsi="Times New Roman" w:cs="Times New Roman"/>
          <w:sz w:val="24"/>
          <w:szCs w:val="24"/>
        </w:rPr>
        <w:t xml:space="preserve"> of </w:t>
      </w:r>
      <w:proofErr w:type="spellStart"/>
      <w:r w:rsidRPr="00142E84">
        <w:rPr>
          <w:rFonts w:ascii="Times New Roman" w:hAnsi="Times New Roman" w:cs="Times New Roman"/>
          <w:sz w:val="24"/>
          <w:szCs w:val="24"/>
        </w:rPr>
        <w:t>inclusion</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i/>
          <w:iCs/>
          <w:sz w:val="24"/>
          <w:szCs w:val="24"/>
        </w:rPr>
        <w:t>Preventing</w:t>
      </w:r>
      <w:proofErr w:type="spellEnd"/>
      <w:r w:rsidRPr="00142E84">
        <w:rPr>
          <w:rFonts w:ascii="Times New Roman" w:hAnsi="Times New Roman" w:cs="Times New Roman"/>
          <w:i/>
          <w:iCs/>
          <w:sz w:val="24"/>
          <w:szCs w:val="24"/>
        </w:rPr>
        <w:t xml:space="preserve"> School </w:t>
      </w:r>
      <w:proofErr w:type="spellStart"/>
      <w:r w:rsidRPr="00142E84">
        <w:rPr>
          <w:rFonts w:ascii="Times New Roman" w:hAnsi="Times New Roman" w:cs="Times New Roman"/>
          <w:i/>
          <w:iCs/>
          <w:sz w:val="24"/>
          <w:szCs w:val="24"/>
        </w:rPr>
        <w:t>Failure</w:t>
      </w:r>
      <w:proofErr w:type="spellEnd"/>
      <w:r w:rsidRPr="00142E84">
        <w:rPr>
          <w:rFonts w:ascii="Times New Roman" w:hAnsi="Times New Roman" w:cs="Times New Roman"/>
          <w:i/>
          <w:iCs/>
          <w:sz w:val="24"/>
          <w:szCs w:val="24"/>
        </w:rPr>
        <w:t xml:space="preserve">: </w:t>
      </w:r>
      <w:proofErr w:type="spellStart"/>
      <w:r w:rsidRPr="00142E84">
        <w:rPr>
          <w:rFonts w:ascii="Times New Roman" w:hAnsi="Times New Roman" w:cs="Times New Roman"/>
          <w:i/>
          <w:iCs/>
          <w:sz w:val="24"/>
          <w:szCs w:val="24"/>
        </w:rPr>
        <w:t>Alternative</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i/>
          <w:iCs/>
          <w:sz w:val="24"/>
          <w:szCs w:val="24"/>
        </w:rPr>
        <w:t>Education</w:t>
      </w:r>
      <w:proofErr w:type="spellEnd"/>
      <w:r w:rsidRPr="00142E84">
        <w:rPr>
          <w:rFonts w:ascii="Times New Roman" w:hAnsi="Times New Roman" w:cs="Times New Roman"/>
          <w:i/>
          <w:iCs/>
          <w:sz w:val="24"/>
          <w:szCs w:val="24"/>
        </w:rPr>
        <w:t xml:space="preserve"> </w:t>
      </w:r>
      <w:proofErr w:type="spellStart"/>
      <w:r w:rsidRPr="00142E84">
        <w:rPr>
          <w:rFonts w:ascii="Times New Roman" w:hAnsi="Times New Roman" w:cs="Times New Roman"/>
          <w:i/>
          <w:iCs/>
          <w:sz w:val="24"/>
          <w:szCs w:val="24"/>
        </w:rPr>
        <w:t>for</w:t>
      </w:r>
      <w:proofErr w:type="spellEnd"/>
      <w:r w:rsidRPr="00142E84">
        <w:rPr>
          <w:rFonts w:ascii="Times New Roman" w:hAnsi="Times New Roman" w:cs="Times New Roman"/>
          <w:i/>
          <w:iCs/>
          <w:sz w:val="24"/>
          <w:szCs w:val="24"/>
        </w:rPr>
        <w:t xml:space="preserve"> </w:t>
      </w:r>
      <w:proofErr w:type="spellStart"/>
      <w:r w:rsidRPr="00142E84">
        <w:rPr>
          <w:rFonts w:ascii="Times New Roman" w:hAnsi="Times New Roman" w:cs="Times New Roman"/>
          <w:i/>
          <w:iCs/>
          <w:sz w:val="24"/>
          <w:szCs w:val="24"/>
        </w:rPr>
        <w:t>Children</w:t>
      </w:r>
      <w:proofErr w:type="spellEnd"/>
      <w:r w:rsidRPr="00142E84">
        <w:rPr>
          <w:rFonts w:ascii="Times New Roman" w:hAnsi="Times New Roman" w:cs="Times New Roman"/>
          <w:i/>
          <w:iCs/>
          <w:sz w:val="24"/>
          <w:szCs w:val="24"/>
        </w:rPr>
        <w:t xml:space="preserve"> </w:t>
      </w:r>
      <w:proofErr w:type="spellStart"/>
      <w:r w:rsidRPr="00142E84">
        <w:rPr>
          <w:rFonts w:ascii="Times New Roman" w:hAnsi="Times New Roman" w:cs="Times New Roman"/>
          <w:i/>
          <w:iCs/>
          <w:sz w:val="24"/>
          <w:szCs w:val="24"/>
        </w:rPr>
        <w:t>and</w:t>
      </w:r>
      <w:proofErr w:type="spellEnd"/>
      <w:r w:rsidRPr="00142E84">
        <w:rPr>
          <w:rFonts w:ascii="Times New Roman" w:hAnsi="Times New Roman" w:cs="Times New Roman"/>
          <w:i/>
          <w:iCs/>
          <w:sz w:val="24"/>
          <w:szCs w:val="24"/>
        </w:rPr>
        <w:t xml:space="preserve"> </w:t>
      </w:r>
      <w:proofErr w:type="spellStart"/>
      <w:r w:rsidRPr="00142E84">
        <w:rPr>
          <w:rFonts w:ascii="Times New Roman" w:hAnsi="Times New Roman" w:cs="Times New Roman"/>
          <w:i/>
          <w:iCs/>
          <w:sz w:val="24"/>
          <w:szCs w:val="24"/>
        </w:rPr>
        <w:t>Youth</w:t>
      </w:r>
      <w:proofErr w:type="spellEnd"/>
      <w:r w:rsidRPr="00142E84">
        <w:rPr>
          <w:rFonts w:ascii="Times New Roman" w:hAnsi="Times New Roman" w:cs="Times New Roman"/>
          <w:sz w:val="24"/>
          <w:szCs w:val="24"/>
        </w:rPr>
        <w:t xml:space="preserve">, </w:t>
      </w:r>
      <w:r w:rsidRPr="00142E84">
        <w:rPr>
          <w:rFonts w:ascii="Times New Roman" w:hAnsi="Times New Roman" w:cs="Times New Roman"/>
          <w:i/>
          <w:sz w:val="24"/>
          <w:szCs w:val="24"/>
        </w:rPr>
        <w:t>42</w:t>
      </w:r>
      <w:r w:rsidRPr="00142E84">
        <w:rPr>
          <w:rFonts w:ascii="Times New Roman" w:hAnsi="Times New Roman" w:cs="Times New Roman"/>
          <w:sz w:val="24"/>
          <w:szCs w:val="24"/>
        </w:rPr>
        <w:t>(1), 4-11.</w:t>
      </w:r>
    </w:p>
    <w:p w:rsidR="000F576A" w:rsidRPr="00142E84" w:rsidRDefault="000F576A" w:rsidP="000F576A">
      <w:pPr>
        <w:autoSpaceDE w:val="0"/>
        <w:autoSpaceDN w:val="0"/>
        <w:adjustRightInd w:val="0"/>
        <w:spacing w:after="60" w:line="360" w:lineRule="auto"/>
        <w:ind w:left="709" w:hanging="709"/>
        <w:jc w:val="both"/>
        <w:rPr>
          <w:rFonts w:ascii="Times New Roman" w:hAnsi="Times New Roman" w:cs="Times New Roman"/>
          <w:sz w:val="24"/>
          <w:szCs w:val="24"/>
        </w:rPr>
      </w:pPr>
      <w:r w:rsidRPr="00142E84">
        <w:rPr>
          <w:rFonts w:ascii="Times New Roman" w:hAnsi="Times New Roman" w:cs="Times New Roman"/>
          <w:sz w:val="24"/>
          <w:szCs w:val="24"/>
        </w:rPr>
        <w:t xml:space="preserve">Deniz, E. ve Çoban, A. (2019). Kaynaştırma eğitimine yönelik öğretmen görüşleri.  </w:t>
      </w:r>
      <w:r w:rsidRPr="00142E84">
        <w:rPr>
          <w:rFonts w:ascii="Times New Roman" w:hAnsi="Times New Roman" w:cs="Times New Roman"/>
          <w:i/>
          <w:sz w:val="24"/>
          <w:szCs w:val="24"/>
        </w:rPr>
        <w:t xml:space="preserve">Electronic </w:t>
      </w:r>
      <w:proofErr w:type="spellStart"/>
      <w:r w:rsidRPr="00142E84">
        <w:rPr>
          <w:rFonts w:ascii="Times New Roman" w:hAnsi="Times New Roman" w:cs="Times New Roman"/>
          <w:i/>
          <w:sz w:val="24"/>
          <w:szCs w:val="24"/>
        </w:rPr>
        <w:t>Journal</w:t>
      </w:r>
      <w:proofErr w:type="spellEnd"/>
      <w:r w:rsidRPr="00142E84">
        <w:rPr>
          <w:rFonts w:ascii="Times New Roman" w:hAnsi="Times New Roman" w:cs="Times New Roman"/>
          <w:i/>
          <w:sz w:val="24"/>
          <w:szCs w:val="24"/>
        </w:rPr>
        <w:t xml:space="preserve"> of </w:t>
      </w:r>
      <w:proofErr w:type="spellStart"/>
      <w:r w:rsidRPr="00142E84">
        <w:rPr>
          <w:rFonts w:ascii="Times New Roman" w:hAnsi="Times New Roman" w:cs="Times New Roman"/>
          <w:i/>
          <w:sz w:val="24"/>
          <w:szCs w:val="24"/>
        </w:rPr>
        <w:t>Social</w:t>
      </w:r>
      <w:proofErr w:type="spellEnd"/>
      <w:r w:rsidRPr="00142E84">
        <w:rPr>
          <w:rFonts w:ascii="Times New Roman" w:hAnsi="Times New Roman" w:cs="Times New Roman"/>
          <w:i/>
          <w:sz w:val="24"/>
          <w:szCs w:val="24"/>
        </w:rPr>
        <w:t xml:space="preserve"> </w:t>
      </w:r>
      <w:proofErr w:type="spellStart"/>
      <w:r w:rsidRPr="00142E84">
        <w:rPr>
          <w:rFonts w:ascii="Times New Roman" w:hAnsi="Times New Roman" w:cs="Times New Roman"/>
          <w:i/>
          <w:sz w:val="24"/>
          <w:szCs w:val="24"/>
        </w:rPr>
        <w:t>Sciences</w:t>
      </w:r>
      <w:proofErr w:type="spellEnd"/>
      <w:r w:rsidRPr="00142E84">
        <w:rPr>
          <w:rFonts w:ascii="Times New Roman" w:hAnsi="Times New Roman" w:cs="Times New Roman"/>
          <w:i/>
          <w:sz w:val="24"/>
          <w:szCs w:val="24"/>
        </w:rPr>
        <w:t>, 18</w:t>
      </w:r>
      <w:r w:rsidRPr="00142E84">
        <w:rPr>
          <w:rFonts w:ascii="Times New Roman" w:hAnsi="Times New Roman" w:cs="Times New Roman"/>
          <w:sz w:val="24"/>
          <w:szCs w:val="24"/>
        </w:rPr>
        <w:t xml:space="preserve">(70), 734-761. </w:t>
      </w:r>
    </w:p>
    <w:p w:rsidR="000F576A" w:rsidRPr="00142E84" w:rsidRDefault="000F576A" w:rsidP="000F576A">
      <w:pPr>
        <w:autoSpaceDE w:val="0"/>
        <w:autoSpaceDN w:val="0"/>
        <w:adjustRightInd w:val="0"/>
        <w:spacing w:after="60" w:line="360" w:lineRule="auto"/>
        <w:ind w:left="709" w:hanging="709"/>
        <w:jc w:val="both"/>
        <w:rPr>
          <w:rFonts w:ascii="Times New Roman" w:hAnsi="Times New Roman" w:cs="Times New Roman"/>
          <w:sz w:val="24"/>
          <w:szCs w:val="24"/>
        </w:rPr>
      </w:pPr>
      <w:r w:rsidRPr="00142E84">
        <w:rPr>
          <w:rFonts w:ascii="Times New Roman" w:hAnsi="Times New Roman" w:cs="Times New Roman"/>
          <w:sz w:val="24"/>
          <w:szCs w:val="24"/>
        </w:rPr>
        <w:t xml:space="preserve">Deniz, E. (2018). </w:t>
      </w:r>
      <w:r w:rsidRPr="00142E84">
        <w:rPr>
          <w:rFonts w:ascii="Times New Roman" w:hAnsi="Times New Roman" w:cs="Times New Roman"/>
          <w:i/>
          <w:sz w:val="24"/>
          <w:szCs w:val="24"/>
        </w:rPr>
        <w:t xml:space="preserve">Kaynaştırma </w:t>
      </w:r>
      <w:r w:rsidR="0031621D" w:rsidRPr="00142E84">
        <w:rPr>
          <w:rFonts w:ascii="Times New Roman" w:hAnsi="Times New Roman" w:cs="Times New Roman"/>
          <w:i/>
          <w:sz w:val="24"/>
          <w:szCs w:val="24"/>
        </w:rPr>
        <w:t>E</w:t>
      </w:r>
      <w:r w:rsidRPr="00142E84">
        <w:rPr>
          <w:rFonts w:ascii="Times New Roman" w:hAnsi="Times New Roman" w:cs="Times New Roman"/>
          <w:i/>
          <w:sz w:val="24"/>
          <w:szCs w:val="24"/>
        </w:rPr>
        <w:t xml:space="preserve">ğitimine </w:t>
      </w:r>
      <w:r w:rsidR="0031621D" w:rsidRPr="00142E84">
        <w:rPr>
          <w:rFonts w:ascii="Times New Roman" w:hAnsi="Times New Roman" w:cs="Times New Roman"/>
          <w:i/>
          <w:sz w:val="24"/>
          <w:szCs w:val="24"/>
        </w:rPr>
        <w:t>Y</w:t>
      </w:r>
      <w:r w:rsidRPr="00142E84">
        <w:rPr>
          <w:rFonts w:ascii="Times New Roman" w:hAnsi="Times New Roman" w:cs="Times New Roman"/>
          <w:i/>
          <w:sz w:val="24"/>
          <w:szCs w:val="24"/>
        </w:rPr>
        <w:t xml:space="preserve">önelik </w:t>
      </w:r>
      <w:r w:rsidR="0031621D" w:rsidRPr="00142E84">
        <w:rPr>
          <w:rFonts w:ascii="Times New Roman" w:hAnsi="Times New Roman" w:cs="Times New Roman"/>
          <w:i/>
          <w:sz w:val="24"/>
          <w:szCs w:val="24"/>
        </w:rPr>
        <w:t>Ö</w:t>
      </w:r>
      <w:r w:rsidRPr="00142E84">
        <w:rPr>
          <w:rFonts w:ascii="Times New Roman" w:hAnsi="Times New Roman" w:cs="Times New Roman"/>
          <w:i/>
          <w:sz w:val="24"/>
          <w:szCs w:val="24"/>
        </w:rPr>
        <w:t xml:space="preserve">ğretmen </w:t>
      </w:r>
      <w:r w:rsidR="0031621D" w:rsidRPr="00142E84">
        <w:rPr>
          <w:rFonts w:ascii="Times New Roman" w:hAnsi="Times New Roman" w:cs="Times New Roman"/>
          <w:i/>
          <w:sz w:val="24"/>
          <w:szCs w:val="24"/>
        </w:rPr>
        <w:t>G</w:t>
      </w:r>
      <w:r w:rsidRPr="00142E84">
        <w:rPr>
          <w:rFonts w:ascii="Times New Roman" w:hAnsi="Times New Roman" w:cs="Times New Roman"/>
          <w:i/>
          <w:sz w:val="24"/>
          <w:szCs w:val="24"/>
        </w:rPr>
        <w:t xml:space="preserve">örüşleri: </w:t>
      </w:r>
      <w:r w:rsidR="0031621D" w:rsidRPr="00142E84">
        <w:rPr>
          <w:rFonts w:ascii="Times New Roman" w:hAnsi="Times New Roman" w:cs="Times New Roman"/>
          <w:i/>
          <w:sz w:val="24"/>
          <w:szCs w:val="24"/>
        </w:rPr>
        <w:t>B</w:t>
      </w:r>
      <w:r w:rsidRPr="00142E84">
        <w:rPr>
          <w:rFonts w:ascii="Times New Roman" w:hAnsi="Times New Roman" w:cs="Times New Roman"/>
          <w:i/>
          <w:sz w:val="24"/>
          <w:szCs w:val="24"/>
        </w:rPr>
        <w:t xml:space="preserve">ir </w:t>
      </w:r>
      <w:r w:rsidR="0031621D" w:rsidRPr="00142E84">
        <w:rPr>
          <w:rFonts w:ascii="Times New Roman" w:hAnsi="Times New Roman" w:cs="Times New Roman"/>
          <w:i/>
          <w:sz w:val="24"/>
          <w:szCs w:val="24"/>
        </w:rPr>
        <w:t>M</w:t>
      </w:r>
      <w:r w:rsidRPr="00142E84">
        <w:rPr>
          <w:rFonts w:ascii="Times New Roman" w:hAnsi="Times New Roman" w:cs="Times New Roman"/>
          <w:i/>
          <w:sz w:val="24"/>
          <w:szCs w:val="24"/>
        </w:rPr>
        <w:t>eta-</w:t>
      </w:r>
      <w:r w:rsidR="0031621D" w:rsidRPr="00142E84">
        <w:rPr>
          <w:rFonts w:ascii="Times New Roman" w:hAnsi="Times New Roman" w:cs="Times New Roman"/>
          <w:i/>
          <w:sz w:val="24"/>
          <w:szCs w:val="24"/>
        </w:rPr>
        <w:t>S</w:t>
      </w:r>
      <w:r w:rsidRPr="00142E84">
        <w:rPr>
          <w:rFonts w:ascii="Times New Roman" w:hAnsi="Times New Roman" w:cs="Times New Roman"/>
          <w:i/>
          <w:sz w:val="24"/>
          <w:szCs w:val="24"/>
        </w:rPr>
        <w:t xml:space="preserve">entez </w:t>
      </w:r>
      <w:r w:rsidR="0031621D" w:rsidRPr="00142E84">
        <w:rPr>
          <w:rFonts w:ascii="Times New Roman" w:hAnsi="Times New Roman" w:cs="Times New Roman"/>
          <w:i/>
          <w:sz w:val="24"/>
          <w:szCs w:val="24"/>
        </w:rPr>
        <w:t>Ç</w:t>
      </w:r>
      <w:r w:rsidRPr="00142E84">
        <w:rPr>
          <w:rFonts w:ascii="Times New Roman" w:hAnsi="Times New Roman" w:cs="Times New Roman"/>
          <w:i/>
          <w:sz w:val="24"/>
          <w:szCs w:val="24"/>
        </w:rPr>
        <w:t>alışması</w:t>
      </w:r>
      <w:r w:rsidR="006C2580" w:rsidRPr="00142E84">
        <w:rPr>
          <w:rFonts w:ascii="Times New Roman" w:hAnsi="Times New Roman" w:cs="Times New Roman"/>
          <w:i/>
          <w:sz w:val="24"/>
          <w:szCs w:val="24"/>
        </w:rPr>
        <w:t>.</w:t>
      </w:r>
      <w:r w:rsidR="0031621D" w:rsidRPr="00142E84">
        <w:rPr>
          <w:rFonts w:ascii="Times New Roman" w:hAnsi="Times New Roman" w:cs="Times New Roman"/>
          <w:sz w:val="24"/>
          <w:szCs w:val="24"/>
        </w:rPr>
        <w:t xml:space="preserve"> (Yayım</w:t>
      </w:r>
      <w:r w:rsidRPr="00142E84">
        <w:rPr>
          <w:rFonts w:ascii="Times New Roman" w:hAnsi="Times New Roman" w:cs="Times New Roman"/>
          <w:sz w:val="24"/>
          <w:szCs w:val="24"/>
        </w:rPr>
        <w:t>lanmamış Yüksek Li</w:t>
      </w:r>
      <w:r w:rsidR="0031621D" w:rsidRPr="00142E84">
        <w:rPr>
          <w:rFonts w:ascii="Times New Roman" w:hAnsi="Times New Roman" w:cs="Times New Roman"/>
          <w:sz w:val="24"/>
          <w:szCs w:val="24"/>
        </w:rPr>
        <w:t>sans Tezi). Dicle Üniversitesi/</w:t>
      </w:r>
      <w:r w:rsidRPr="00142E84">
        <w:rPr>
          <w:rFonts w:ascii="Times New Roman" w:hAnsi="Times New Roman" w:cs="Times New Roman"/>
          <w:sz w:val="24"/>
          <w:szCs w:val="24"/>
        </w:rPr>
        <w:t xml:space="preserve">Eğitim Bilimleri Enstitüsü, Diyarbakır. </w:t>
      </w:r>
    </w:p>
    <w:p w:rsidR="000F576A" w:rsidRPr="00142E84" w:rsidRDefault="000F576A" w:rsidP="000F576A">
      <w:pPr>
        <w:tabs>
          <w:tab w:val="left" w:pos="9072"/>
        </w:tabs>
        <w:spacing w:after="60" w:line="360" w:lineRule="auto"/>
        <w:ind w:left="851" w:hanging="851"/>
        <w:jc w:val="both"/>
        <w:rPr>
          <w:rFonts w:ascii="Times New Roman" w:eastAsia="Times New Roman" w:hAnsi="Times New Roman" w:cs="Times New Roman"/>
          <w:sz w:val="24"/>
          <w:szCs w:val="24"/>
        </w:rPr>
      </w:pPr>
      <w:r w:rsidRPr="00142E84">
        <w:rPr>
          <w:rFonts w:ascii="Times New Roman" w:eastAsia="Times New Roman" w:hAnsi="Times New Roman" w:cs="Times New Roman"/>
          <w:sz w:val="24"/>
          <w:szCs w:val="24"/>
        </w:rPr>
        <w:t xml:space="preserve">Denizli, H. (2015). </w:t>
      </w:r>
      <w:r w:rsidRPr="00142E84">
        <w:rPr>
          <w:rFonts w:ascii="Times New Roman" w:eastAsia="Times New Roman" w:hAnsi="Times New Roman" w:cs="Times New Roman"/>
          <w:i/>
          <w:sz w:val="24"/>
          <w:szCs w:val="24"/>
        </w:rPr>
        <w:t xml:space="preserve">Fen </w:t>
      </w:r>
      <w:r w:rsidR="006C2580" w:rsidRPr="00142E84">
        <w:rPr>
          <w:rFonts w:ascii="Times New Roman" w:eastAsia="Times New Roman" w:hAnsi="Times New Roman" w:cs="Times New Roman"/>
          <w:i/>
          <w:sz w:val="24"/>
          <w:szCs w:val="24"/>
        </w:rPr>
        <w:t>B</w:t>
      </w:r>
      <w:r w:rsidRPr="00142E84">
        <w:rPr>
          <w:rFonts w:ascii="Times New Roman" w:eastAsia="Times New Roman" w:hAnsi="Times New Roman" w:cs="Times New Roman"/>
          <w:i/>
          <w:sz w:val="24"/>
          <w:szCs w:val="24"/>
        </w:rPr>
        <w:t xml:space="preserve">ilimleri </w:t>
      </w:r>
      <w:r w:rsidR="006C2580" w:rsidRPr="00142E84">
        <w:rPr>
          <w:rFonts w:ascii="Times New Roman" w:eastAsia="Times New Roman" w:hAnsi="Times New Roman" w:cs="Times New Roman"/>
          <w:i/>
          <w:sz w:val="24"/>
          <w:szCs w:val="24"/>
        </w:rPr>
        <w:t>D</w:t>
      </w:r>
      <w:r w:rsidRPr="00142E84">
        <w:rPr>
          <w:rFonts w:ascii="Times New Roman" w:eastAsia="Times New Roman" w:hAnsi="Times New Roman" w:cs="Times New Roman"/>
          <w:i/>
          <w:sz w:val="24"/>
          <w:szCs w:val="24"/>
        </w:rPr>
        <w:t xml:space="preserve">ersi </w:t>
      </w:r>
      <w:r w:rsidR="006C2580" w:rsidRPr="00142E84">
        <w:rPr>
          <w:rFonts w:ascii="Times New Roman" w:eastAsia="Times New Roman" w:hAnsi="Times New Roman" w:cs="Times New Roman"/>
          <w:i/>
          <w:sz w:val="24"/>
          <w:szCs w:val="24"/>
        </w:rPr>
        <w:t>Ö</w:t>
      </w:r>
      <w:r w:rsidRPr="00142E84">
        <w:rPr>
          <w:rFonts w:ascii="Times New Roman" w:eastAsia="Times New Roman" w:hAnsi="Times New Roman" w:cs="Times New Roman"/>
          <w:i/>
          <w:sz w:val="24"/>
          <w:szCs w:val="24"/>
        </w:rPr>
        <w:t xml:space="preserve">ğretmenlerinin </w:t>
      </w:r>
      <w:r w:rsidR="006C2580" w:rsidRPr="00142E84">
        <w:rPr>
          <w:rFonts w:ascii="Times New Roman" w:eastAsia="Times New Roman" w:hAnsi="Times New Roman" w:cs="Times New Roman"/>
          <w:i/>
          <w:sz w:val="24"/>
          <w:szCs w:val="24"/>
        </w:rPr>
        <w:t>V</w:t>
      </w:r>
      <w:r w:rsidRPr="00142E84">
        <w:rPr>
          <w:rFonts w:ascii="Times New Roman" w:eastAsia="Times New Roman" w:hAnsi="Times New Roman" w:cs="Times New Roman"/>
          <w:i/>
          <w:sz w:val="24"/>
          <w:szCs w:val="24"/>
        </w:rPr>
        <w:t xml:space="preserve">e </w:t>
      </w:r>
      <w:r w:rsidR="006C2580" w:rsidRPr="00142E84">
        <w:rPr>
          <w:rFonts w:ascii="Times New Roman" w:eastAsia="Times New Roman" w:hAnsi="Times New Roman" w:cs="Times New Roman"/>
          <w:i/>
          <w:sz w:val="24"/>
          <w:szCs w:val="24"/>
        </w:rPr>
        <w:t>F</w:t>
      </w:r>
      <w:r w:rsidRPr="00142E84">
        <w:rPr>
          <w:rFonts w:ascii="Times New Roman" w:eastAsia="Times New Roman" w:hAnsi="Times New Roman" w:cs="Times New Roman"/>
          <w:i/>
          <w:sz w:val="24"/>
          <w:szCs w:val="24"/>
        </w:rPr>
        <w:t xml:space="preserve">en </w:t>
      </w:r>
      <w:r w:rsidR="006C2580" w:rsidRPr="00142E84">
        <w:rPr>
          <w:rFonts w:ascii="Times New Roman" w:eastAsia="Times New Roman" w:hAnsi="Times New Roman" w:cs="Times New Roman"/>
          <w:i/>
          <w:sz w:val="24"/>
          <w:szCs w:val="24"/>
        </w:rPr>
        <w:t>B</w:t>
      </w:r>
      <w:r w:rsidRPr="00142E84">
        <w:rPr>
          <w:rFonts w:ascii="Times New Roman" w:eastAsia="Times New Roman" w:hAnsi="Times New Roman" w:cs="Times New Roman"/>
          <w:i/>
          <w:sz w:val="24"/>
          <w:szCs w:val="24"/>
        </w:rPr>
        <w:t xml:space="preserve">ilimleri </w:t>
      </w:r>
      <w:r w:rsidR="006C2580" w:rsidRPr="00142E84">
        <w:rPr>
          <w:rFonts w:ascii="Times New Roman" w:eastAsia="Times New Roman" w:hAnsi="Times New Roman" w:cs="Times New Roman"/>
          <w:i/>
          <w:sz w:val="24"/>
          <w:szCs w:val="24"/>
        </w:rPr>
        <w:t>D</w:t>
      </w:r>
      <w:r w:rsidRPr="00142E84">
        <w:rPr>
          <w:rFonts w:ascii="Times New Roman" w:eastAsia="Times New Roman" w:hAnsi="Times New Roman" w:cs="Times New Roman"/>
          <w:i/>
          <w:sz w:val="24"/>
          <w:szCs w:val="24"/>
        </w:rPr>
        <w:t xml:space="preserve">ersini </w:t>
      </w:r>
      <w:r w:rsidR="006C2580" w:rsidRPr="00142E84">
        <w:rPr>
          <w:rFonts w:ascii="Times New Roman" w:eastAsia="Times New Roman" w:hAnsi="Times New Roman" w:cs="Times New Roman"/>
          <w:i/>
          <w:sz w:val="24"/>
          <w:szCs w:val="24"/>
        </w:rPr>
        <w:t>A</w:t>
      </w:r>
      <w:r w:rsidRPr="00142E84">
        <w:rPr>
          <w:rFonts w:ascii="Times New Roman" w:eastAsia="Times New Roman" w:hAnsi="Times New Roman" w:cs="Times New Roman"/>
          <w:i/>
          <w:sz w:val="24"/>
          <w:szCs w:val="24"/>
        </w:rPr>
        <w:t xml:space="preserve">lan </w:t>
      </w:r>
      <w:r w:rsidR="006C2580" w:rsidRPr="00142E84">
        <w:rPr>
          <w:rFonts w:ascii="Times New Roman" w:eastAsia="Times New Roman" w:hAnsi="Times New Roman" w:cs="Times New Roman"/>
          <w:i/>
          <w:sz w:val="24"/>
          <w:szCs w:val="24"/>
        </w:rPr>
        <w:t>K</w:t>
      </w:r>
      <w:r w:rsidRPr="00142E84">
        <w:rPr>
          <w:rFonts w:ascii="Times New Roman" w:eastAsia="Times New Roman" w:hAnsi="Times New Roman" w:cs="Times New Roman"/>
          <w:i/>
          <w:sz w:val="24"/>
          <w:szCs w:val="24"/>
        </w:rPr>
        <w:t>aynaştırma</w:t>
      </w:r>
      <w:r w:rsidR="006C2580" w:rsidRPr="00142E84">
        <w:rPr>
          <w:rFonts w:ascii="Times New Roman" w:eastAsia="Times New Roman" w:hAnsi="Times New Roman" w:cs="Times New Roman"/>
          <w:i/>
          <w:sz w:val="24"/>
          <w:szCs w:val="24"/>
        </w:rPr>
        <w:t xml:space="preserve"> Ö</w:t>
      </w:r>
      <w:r w:rsidRPr="00142E84">
        <w:rPr>
          <w:rFonts w:ascii="Times New Roman" w:eastAsia="Times New Roman" w:hAnsi="Times New Roman" w:cs="Times New Roman"/>
          <w:i/>
          <w:sz w:val="24"/>
          <w:szCs w:val="24"/>
        </w:rPr>
        <w:t xml:space="preserve">ğrencilerinin </w:t>
      </w:r>
      <w:r w:rsidR="006C2580" w:rsidRPr="00142E84">
        <w:rPr>
          <w:rFonts w:ascii="Times New Roman" w:eastAsia="Times New Roman" w:hAnsi="Times New Roman" w:cs="Times New Roman"/>
          <w:i/>
          <w:sz w:val="24"/>
          <w:szCs w:val="24"/>
        </w:rPr>
        <w:t>K</w:t>
      </w:r>
      <w:r w:rsidRPr="00142E84">
        <w:rPr>
          <w:rFonts w:ascii="Times New Roman" w:eastAsia="Times New Roman" w:hAnsi="Times New Roman" w:cs="Times New Roman"/>
          <w:i/>
          <w:sz w:val="24"/>
          <w:szCs w:val="24"/>
        </w:rPr>
        <w:t xml:space="preserve">aynaştırma </w:t>
      </w:r>
      <w:r w:rsidR="006C2580" w:rsidRPr="00142E84">
        <w:rPr>
          <w:rFonts w:ascii="Times New Roman" w:eastAsia="Times New Roman" w:hAnsi="Times New Roman" w:cs="Times New Roman"/>
          <w:i/>
          <w:sz w:val="24"/>
          <w:szCs w:val="24"/>
        </w:rPr>
        <w:t>E</w:t>
      </w:r>
      <w:r w:rsidRPr="00142E84">
        <w:rPr>
          <w:rFonts w:ascii="Times New Roman" w:eastAsia="Times New Roman" w:hAnsi="Times New Roman" w:cs="Times New Roman"/>
          <w:i/>
          <w:sz w:val="24"/>
          <w:szCs w:val="24"/>
        </w:rPr>
        <w:t xml:space="preserve">ğitimi </w:t>
      </w:r>
      <w:r w:rsidR="006C2580" w:rsidRPr="00142E84">
        <w:rPr>
          <w:rFonts w:ascii="Times New Roman" w:eastAsia="Times New Roman" w:hAnsi="Times New Roman" w:cs="Times New Roman"/>
          <w:i/>
          <w:sz w:val="24"/>
          <w:szCs w:val="24"/>
        </w:rPr>
        <w:t>U</w:t>
      </w:r>
      <w:r w:rsidRPr="00142E84">
        <w:rPr>
          <w:rFonts w:ascii="Times New Roman" w:eastAsia="Times New Roman" w:hAnsi="Times New Roman" w:cs="Times New Roman"/>
          <w:i/>
          <w:sz w:val="24"/>
          <w:szCs w:val="24"/>
        </w:rPr>
        <w:t xml:space="preserve">ygulamaları </w:t>
      </w:r>
      <w:r w:rsidR="006C2580" w:rsidRPr="00142E84">
        <w:rPr>
          <w:rFonts w:ascii="Times New Roman" w:eastAsia="Times New Roman" w:hAnsi="Times New Roman" w:cs="Times New Roman"/>
          <w:i/>
          <w:sz w:val="24"/>
          <w:szCs w:val="24"/>
        </w:rPr>
        <w:t>S</w:t>
      </w:r>
      <w:r w:rsidRPr="00142E84">
        <w:rPr>
          <w:rFonts w:ascii="Times New Roman" w:eastAsia="Times New Roman" w:hAnsi="Times New Roman" w:cs="Times New Roman"/>
          <w:i/>
          <w:sz w:val="24"/>
          <w:szCs w:val="24"/>
        </w:rPr>
        <w:t xml:space="preserve">ürecine </w:t>
      </w:r>
      <w:r w:rsidR="006C2580" w:rsidRPr="00142E84">
        <w:rPr>
          <w:rFonts w:ascii="Times New Roman" w:eastAsia="Times New Roman" w:hAnsi="Times New Roman" w:cs="Times New Roman"/>
          <w:i/>
          <w:sz w:val="24"/>
          <w:szCs w:val="24"/>
        </w:rPr>
        <w:t>İ</w:t>
      </w:r>
      <w:r w:rsidRPr="00142E84">
        <w:rPr>
          <w:rFonts w:ascii="Times New Roman" w:eastAsia="Times New Roman" w:hAnsi="Times New Roman" w:cs="Times New Roman"/>
          <w:i/>
          <w:sz w:val="24"/>
          <w:szCs w:val="24"/>
        </w:rPr>
        <w:t xml:space="preserve">lişkin </w:t>
      </w:r>
      <w:r w:rsidR="006C2580" w:rsidRPr="00142E84">
        <w:rPr>
          <w:rFonts w:ascii="Times New Roman" w:eastAsia="Times New Roman" w:hAnsi="Times New Roman" w:cs="Times New Roman"/>
          <w:i/>
          <w:sz w:val="24"/>
          <w:szCs w:val="24"/>
        </w:rPr>
        <w:t>G</w:t>
      </w:r>
      <w:r w:rsidRPr="00142E84">
        <w:rPr>
          <w:rFonts w:ascii="Times New Roman" w:eastAsia="Times New Roman" w:hAnsi="Times New Roman" w:cs="Times New Roman"/>
          <w:i/>
          <w:sz w:val="24"/>
          <w:szCs w:val="24"/>
        </w:rPr>
        <w:t xml:space="preserve">örüş </w:t>
      </w:r>
      <w:r w:rsidR="006C2580" w:rsidRPr="00142E84">
        <w:rPr>
          <w:rFonts w:ascii="Times New Roman" w:eastAsia="Times New Roman" w:hAnsi="Times New Roman" w:cs="Times New Roman"/>
          <w:i/>
          <w:sz w:val="24"/>
          <w:szCs w:val="24"/>
        </w:rPr>
        <w:t>V</w:t>
      </w:r>
      <w:r w:rsidRPr="00142E84">
        <w:rPr>
          <w:rFonts w:ascii="Times New Roman" w:eastAsia="Times New Roman" w:hAnsi="Times New Roman" w:cs="Times New Roman"/>
          <w:i/>
          <w:sz w:val="24"/>
          <w:szCs w:val="24"/>
        </w:rPr>
        <w:t xml:space="preserve">e </w:t>
      </w:r>
      <w:r w:rsidR="006C2580" w:rsidRPr="00142E84">
        <w:rPr>
          <w:rFonts w:ascii="Times New Roman" w:eastAsia="Times New Roman" w:hAnsi="Times New Roman" w:cs="Times New Roman"/>
          <w:i/>
          <w:sz w:val="24"/>
          <w:szCs w:val="24"/>
        </w:rPr>
        <w:t>Ö</w:t>
      </w:r>
      <w:r w:rsidRPr="00142E84">
        <w:rPr>
          <w:rFonts w:ascii="Times New Roman" w:eastAsia="Times New Roman" w:hAnsi="Times New Roman" w:cs="Times New Roman"/>
          <w:i/>
          <w:sz w:val="24"/>
          <w:szCs w:val="24"/>
        </w:rPr>
        <w:t>nerileri</w:t>
      </w:r>
      <w:r w:rsidR="006C2580" w:rsidRPr="00142E84">
        <w:rPr>
          <w:rFonts w:ascii="Times New Roman" w:eastAsia="Times New Roman" w:hAnsi="Times New Roman" w:cs="Times New Roman"/>
          <w:i/>
          <w:sz w:val="24"/>
          <w:szCs w:val="24"/>
        </w:rPr>
        <w:t>.</w:t>
      </w:r>
      <w:r w:rsidRPr="00142E84">
        <w:rPr>
          <w:rFonts w:ascii="Times New Roman" w:eastAsia="Times New Roman" w:hAnsi="Times New Roman" w:cs="Times New Roman"/>
          <w:i/>
          <w:sz w:val="24"/>
          <w:szCs w:val="24"/>
        </w:rPr>
        <w:t xml:space="preserve"> </w:t>
      </w:r>
      <w:r w:rsidR="006C2580" w:rsidRPr="00142E84">
        <w:rPr>
          <w:rFonts w:ascii="Times New Roman" w:eastAsia="Times New Roman" w:hAnsi="Times New Roman" w:cs="Times New Roman"/>
          <w:sz w:val="24"/>
          <w:szCs w:val="24"/>
        </w:rPr>
        <w:t>(Yayım</w:t>
      </w:r>
      <w:r w:rsidRPr="00142E84">
        <w:rPr>
          <w:rFonts w:ascii="Times New Roman" w:eastAsia="Times New Roman" w:hAnsi="Times New Roman" w:cs="Times New Roman"/>
          <w:sz w:val="24"/>
          <w:szCs w:val="24"/>
        </w:rPr>
        <w:t>lanmamış yüksek lisans tezi).</w:t>
      </w:r>
      <w:r w:rsidRPr="00142E84">
        <w:rPr>
          <w:rFonts w:ascii="Times New Roman" w:eastAsia="Times New Roman" w:hAnsi="Times New Roman" w:cs="Times New Roman"/>
          <w:i/>
          <w:sz w:val="24"/>
          <w:szCs w:val="24"/>
        </w:rPr>
        <w:t xml:space="preserve"> </w:t>
      </w:r>
      <w:proofErr w:type="gramStart"/>
      <w:r w:rsidR="006C2580" w:rsidRPr="00142E84">
        <w:rPr>
          <w:rFonts w:ascii="Times New Roman" w:eastAsia="Times New Roman" w:hAnsi="Times New Roman" w:cs="Times New Roman"/>
          <w:sz w:val="24"/>
          <w:szCs w:val="24"/>
        </w:rPr>
        <w:t>Giresun Üniversitesi/</w:t>
      </w:r>
      <w:r w:rsidRPr="00142E84">
        <w:rPr>
          <w:rFonts w:ascii="Times New Roman" w:eastAsia="Times New Roman" w:hAnsi="Times New Roman" w:cs="Times New Roman"/>
          <w:sz w:val="24"/>
          <w:szCs w:val="24"/>
        </w:rPr>
        <w:t>Fen Bilimleri Enstitüsü,</w:t>
      </w:r>
      <w:r w:rsidR="006C2580" w:rsidRPr="00142E84">
        <w:rPr>
          <w:rFonts w:ascii="Times New Roman" w:eastAsia="Times New Roman" w:hAnsi="Times New Roman" w:cs="Times New Roman"/>
          <w:sz w:val="24"/>
          <w:szCs w:val="24"/>
        </w:rPr>
        <w:t xml:space="preserve"> Giresun.</w:t>
      </w:r>
      <w:r w:rsidRPr="00142E84">
        <w:rPr>
          <w:rFonts w:ascii="Times New Roman" w:eastAsia="Times New Roman" w:hAnsi="Times New Roman" w:cs="Times New Roman"/>
          <w:sz w:val="24"/>
          <w:szCs w:val="24"/>
        </w:rPr>
        <w:t xml:space="preserve"> </w:t>
      </w:r>
      <w:proofErr w:type="gramEnd"/>
    </w:p>
    <w:p w:rsidR="006C2580" w:rsidRPr="00142E84" w:rsidRDefault="000F576A" w:rsidP="000F576A">
      <w:pPr>
        <w:autoSpaceDE w:val="0"/>
        <w:autoSpaceDN w:val="0"/>
        <w:adjustRightInd w:val="0"/>
        <w:spacing w:after="60" w:line="360" w:lineRule="auto"/>
        <w:ind w:left="709" w:hanging="709"/>
        <w:jc w:val="both"/>
        <w:rPr>
          <w:rFonts w:ascii="Times New Roman" w:hAnsi="Times New Roman" w:cs="Times New Roman"/>
          <w:sz w:val="24"/>
          <w:szCs w:val="24"/>
        </w:rPr>
      </w:pPr>
      <w:r w:rsidRPr="00142E84">
        <w:rPr>
          <w:rFonts w:ascii="Times New Roman" w:hAnsi="Times New Roman" w:cs="Times New Roman"/>
          <w:sz w:val="24"/>
          <w:szCs w:val="24"/>
        </w:rPr>
        <w:t>Diken, H. İ.</w:t>
      </w:r>
      <w:r w:rsidR="006C2580" w:rsidRPr="00142E84">
        <w:rPr>
          <w:rFonts w:ascii="Times New Roman" w:hAnsi="Times New Roman" w:cs="Times New Roman"/>
          <w:sz w:val="24"/>
          <w:szCs w:val="24"/>
        </w:rPr>
        <w:t xml:space="preserve"> ve Sucuoğlu, B. (1999</w:t>
      </w:r>
      <w:r w:rsidRPr="00142E84">
        <w:rPr>
          <w:rFonts w:ascii="Times New Roman" w:hAnsi="Times New Roman" w:cs="Times New Roman"/>
          <w:sz w:val="24"/>
          <w:szCs w:val="24"/>
        </w:rPr>
        <w:t xml:space="preserve">). </w:t>
      </w:r>
      <w:proofErr w:type="gramStart"/>
      <w:r w:rsidRPr="00142E84">
        <w:rPr>
          <w:rFonts w:ascii="Times New Roman" w:hAnsi="Times New Roman" w:cs="Times New Roman"/>
          <w:i/>
          <w:sz w:val="24"/>
          <w:szCs w:val="24"/>
        </w:rPr>
        <w:t>Sınıfında</w:t>
      </w:r>
      <w:r w:rsidR="006C2580" w:rsidRPr="00142E84">
        <w:rPr>
          <w:rFonts w:ascii="Times New Roman" w:hAnsi="Times New Roman" w:cs="Times New Roman"/>
          <w:i/>
          <w:sz w:val="24"/>
          <w:szCs w:val="24"/>
        </w:rPr>
        <w:t xml:space="preserve"> zihinsel engelli çocuk bulunan ve bulunmayan sınıf öğretmenlerinin zihinsel engelli çocukların kaynaştırılmasına yönelik tutumlarının karşılaştırılması.</w:t>
      </w:r>
      <w:r w:rsidR="006C2580" w:rsidRPr="00142E84">
        <w:rPr>
          <w:rFonts w:ascii="Times New Roman" w:hAnsi="Times New Roman" w:cs="Times New Roman"/>
          <w:sz w:val="24"/>
          <w:szCs w:val="24"/>
        </w:rPr>
        <w:t xml:space="preserve"> </w:t>
      </w:r>
      <w:r w:rsidR="006C2580" w:rsidRPr="00142E84">
        <w:rPr>
          <w:rFonts w:ascii="Arial" w:hAnsi="Arial" w:cs="Arial"/>
          <w:i/>
          <w:iCs/>
          <w:sz w:val="16"/>
          <w:szCs w:val="16"/>
          <w:shd w:val="clear" w:color="auto" w:fill="FFFFFF"/>
        </w:rPr>
        <w:t xml:space="preserve"> </w:t>
      </w:r>
      <w:proofErr w:type="gramEnd"/>
      <w:r w:rsidR="006C2580" w:rsidRPr="00142E84">
        <w:rPr>
          <w:rFonts w:ascii="Times New Roman" w:hAnsi="Times New Roman" w:cs="Times New Roman"/>
          <w:i/>
          <w:iCs/>
          <w:sz w:val="24"/>
          <w:szCs w:val="24"/>
          <w:shd w:val="clear" w:color="auto" w:fill="FFFFFF"/>
        </w:rPr>
        <w:t>Özel Eğitim Dergisi</w:t>
      </w:r>
      <w:r w:rsidR="006C2580" w:rsidRPr="00142E84">
        <w:rPr>
          <w:rFonts w:ascii="Times New Roman" w:hAnsi="Times New Roman" w:cs="Times New Roman"/>
          <w:sz w:val="24"/>
          <w:szCs w:val="24"/>
          <w:shd w:val="clear" w:color="auto" w:fill="FFFFFF"/>
        </w:rPr>
        <w:t>, 2(3), 25-39.</w:t>
      </w:r>
    </w:p>
    <w:p w:rsidR="000F576A" w:rsidRPr="00142E84" w:rsidRDefault="000F576A" w:rsidP="000F576A">
      <w:pPr>
        <w:autoSpaceDE w:val="0"/>
        <w:autoSpaceDN w:val="0"/>
        <w:adjustRightInd w:val="0"/>
        <w:spacing w:after="60" w:line="360" w:lineRule="auto"/>
        <w:ind w:left="709" w:hanging="709"/>
        <w:jc w:val="both"/>
        <w:rPr>
          <w:rFonts w:ascii="Times New Roman" w:hAnsi="Times New Roman" w:cs="Times New Roman"/>
          <w:sz w:val="24"/>
          <w:szCs w:val="24"/>
        </w:rPr>
      </w:pPr>
      <w:proofErr w:type="spellStart"/>
      <w:r w:rsidRPr="00142E84">
        <w:rPr>
          <w:rFonts w:ascii="Times New Roman" w:hAnsi="Times New Roman" w:cs="Times New Roman"/>
          <w:sz w:val="24"/>
          <w:szCs w:val="24"/>
        </w:rPr>
        <w:t>Elliot</w:t>
      </w:r>
      <w:proofErr w:type="spellEnd"/>
      <w:r w:rsidRPr="00142E84">
        <w:rPr>
          <w:rFonts w:ascii="Times New Roman" w:hAnsi="Times New Roman" w:cs="Times New Roman"/>
          <w:sz w:val="24"/>
          <w:szCs w:val="24"/>
        </w:rPr>
        <w:t>, D</w:t>
      </w:r>
      <w:proofErr w:type="gramStart"/>
      <w:r w:rsidRPr="00142E84">
        <w:rPr>
          <w:rFonts w:ascii="Times New Roman" w:hAnsi="Times New Roman" w:cs="Times New Roman"/>
          <w:sz w:val="24"/>
          <w:szCs w:val="24"/>
        </w:rPr>
        <w:t>.,</w:t>
      </w:r>
      <w:proofErr w:type="gramEnd"/>
      <w:r w:rsidRPr="00142E84">
        <w:rPr>
          <w:rFonts w:ascii="Times New Roman" w:hAnsi="Times New Roman" w:cs="Times New Roman"/>
          <w:sz w:val="24"/>
          <w:szCs w:val="24"/>
        </w:rPr>
        <w:t xml:space="preserve"> &amp; </w:t>
      </w:r>
      <w:proofErr w:type="spellStart"/>
      <w:r w:rsidRPr="00142E84">
        <w:rPr>
          <w:rFonts w:ascii="Times New Roman" w:hAnsi="Times New Roman" w:cs="Times New Roman"/>
          <w:sz w:val="24"/>
          <w:szCs w:val="24"/>
        </w:rPr>
        <w:t>McKenney</w:t>
      </w:r>
      <w:proofErr w:type="spellEnd"/>
      <w:r w:rsidRPr="00142E84">
        <w:rPr>
          <w:rFonts w:ascii="Times New Roman" w:hAnsi="Times New Roman" w:cs="Times New Roman"/>
          <w:sz w:val="24"/>
          <w:szCs w:val="24"/>
        </w:rPr>
        <w:t xml:space="preserve"> M. (1998). </w:t>
      </w:r>
      <w:proofErr w:type="spellStart"/>
      <w:r w:rsidRPr="00142E84">
        <w:rPr>
          <w:rFonts w:ascii="Times New Roman" w:hAnsi="Times New Roman" w:cs="Times New Roman"/>
          <w:i/>
          <w:sz w:val="24"/>
          <w:szCs w:val="24"/>
        </w:rPr>
        <w:t>Four</w:t>
      </w:r>
      <w:proofErr w:type="spellEnd"/>
      <w:r w:rsidRPr="00142E84">
        <w:rPr>
          <w:rFonts w:ascii="Times New Roman" w:hAnsi="Times New Roman" w:cs="Times New Roman"/>
          <w:i/>
          <w:sz w:val="24"/>
          <w:szCs w:val="24"/>
        </w:rPr>
        <w:t xml:space="preserve"> </w:t>
      </w:r>
      <w:proofErr w:type="spellStart"/>
      <w:r w:rsidRPr="00142E84">
        <w:rPr>
          <w:rFonts w:ascii="Times New Roman" w:hAnsi="Times New Roman" w:cs="Times New Roman"/>
          <w:i/>
          <w:sz w:val="24"/>
          <w:szCs w:val="24"/>
        </w:rPr>
        <w:t>inclusion</w:t>
      </w:r>
      <w:proofErr w:type="spellEnd"/>
      <w:r w:rsidRPr="00142E84">
        <w:rPr>
          <w:rFonts w:ascii="Times New Roman" w:hAnsi="Times New Roman" w:cs="Times New Roman"/>
          <w:i/>
          <w:sz w:val="24"/>
          <w:szCs w:val="24"/>
        </w:rPr>
        <w:t xml:space="preserve"> </w:t>
      </w:r>
      <w:proofErr w:type="spellStart"/>
      <w:r w:rsidRPr="00142E84">
        <w:rPr>
          <w:rFonts w:ascii="Times New Roman" w:hAnsi="Times New Roman" w:cs="Times New Roman"/>
          <w:i/>
          <w:sz w:val="24"/>
          <w:szCs w:val="24"/>
        </w:rPr>
        <w:t>models</w:t>
      </w:r>
      <w:proofErr w:type="spellEnd"/>
      <w:r w:rsidRPr="00142E84">
        <w:rPr>
          <w:rFonts w:ascii="Times New Roman" w:hAnsi="Times New Roman" w:cs="Times New Roman"/>
          <w:i/>
          <w:sz w:val="24"/>
          <w:szCs w:val="24"/>
        </w:rPr>
        <w:t xml:space="preserve"> </w:t>
      </w:r>
      <w:proofErr w:type="spellStart"/>
      <w:r w:rsidRPr="00142E84">
        <w:rPr>
          <w:rFonts w:ascii="Times New Roman" w:hAnsi="Times New Roman" w:cs="Times New Roman"/>
          <w:i/>
          <w:sz w:val="24"/>
          <w:szCs w:val="24"/>
        </w:rPr>
        <w:t>that</w:t>
      </w:r>
      <w:proofErr w:type="spellEnd"/>
      <w:r w:rsidRPr="00142E84">
        <w:rPr>
          <w:rFonts w:ascii="Times New Roman" w:hAnsi="Times New Roman" w:cs="Times New Roman"/>
          <w:i/>
          <w:sz w:val="24"/>
          <w:szCs w:val="24"/>
        </w:rPr>
        <w:t xml:space="preserve"> </w:t>
      </w:r>
      <w:proofErr w:type="spellStart"/>
      <w:r w:rsidRPr="00142E84">
        <w:rPr>
          <w:rFonts w:ascii="Times New Roman" w:hAnsi="Times New Roman" w:cs="Times New Roman"/>
          <w:i/>
          <w:sz w:val="24"/>
          <w:szCs w:val="24"/>
        </w:rPr>
        <w:t>work</w:t>
      </w:r>
      <w:proofErr w:type="spellEnd"/>
      <w:r w:rsidRPr="00142E84">
        <w:rPr>
          <w:rFonts w:ascii="Times New Roman" w:hAnsi="Times New Roman" w:cs="Times New Roman"/>
          <w:i/>
          <w:sz w:val="24"/>
          <w:szCs w:val="24"/>
        </w:rPr>
        <w:t>.</w:t>
      </w:r>
      <w:r w:rsidRPr="00142E84">
        <w:rPr>
          <w:rFonts w:ascii="Times New Roman" w:hAnsi="Times New Roman" w:cs="Times New Roman"/>
          <w:sz w:val="24"/>
          <w:szCs w:val="24"/>
        </w:rPr>
        <w:t xml:space="preserve"> </w:t>
      </w:r>
      <w:proofErr w:type="spellStart"/>
      <w:r w:rsidRPr="00142E84">
        <w:rPr>
          <w:rFonts w:ascii="Times New Roman" w:hAnsi="Times New Roman" w:cs="Times New Roman"/>
          <w:i/>
          <w:sz w:val="24"/>
          <w:szCs w:val="24"/>
        </w:rPr>
        <w:t>Teaching</w:t>
      </w:r>
      <w:proofErr w:type="spellEnd"/>
      <w:r w:rsidRPr="00142E84">
        <w:rPr>
          <w:rFonts w:ascii="Times New Roman" w:hAnsi="Times New Roman" w:cs="Times New Roman"/>
          <w:i/>
          <w:sz w:val="24"/>
          <w:szCs w:val="24"/>
        </w:rPr>
        <w:t xml:space="preserve"> </w:t>
      </w:r>
      <w:proofErr w:type="spellStart"/>
      <w:r w:rsidRPr="00142E84">
        <w:rPr>
          <w:rFonts w:ascii="Times New Roman" w:hAnsi="Times New Roman" w:cs="Times New Roman"/>
          <w:i/>
          <w:sz w:val="24"/>
          <w:szCs w:val="24"/>
        </w:rPr>
        <w:t>Exceptional</w:t>
      </w:r>
      <w:proofErr w:type="spellEnd"/>
      <w:r w:rsidRPr="00142E84">
        <w:rPr>
          <w:rFonts w:ascii="Times New Roman" w:hAnsi="Times New Roman" w:cs="Times New Roman"/>
          <w:i/>
          <w:sz w:val="24"/>
          <w:szCs w:val="24"/>
        </w:rPr>
        <w:t xml:space="preserve"> </w:t>
      </w:r>
      <w:proofErr w:type="spellStart"/>
      <w:r w:rsidRPr="00142E84">
        <w:rPr>
          <w:rFonts w:ascii="Times New Roman" w:hAnsi="Times New Roman" w:cs="Times New Roman"/>
          <w:i/>
          <w:sz w:val="24"/>
          <w:szCs w:val="24"/>
        </w:rPr>
        <w:t>Children</w:t>
      </w:r>
      <w:proofErr w:type="spellEnd"/>
      <w:r w:rsidRPr="00142E84">
        <w:rPr>
          <w:rFonts w:ascii="Times New Roman" w:hAnsi="Times New Roman" w:cs="Times New Roman"/>
          <w:i/>
          <w:sz w:val="24"/>
          <w:szCs w:val="24"/>
        </w:rPr>
        <w:t>, 30</w:t>
      </w:r>
      <w:r w:rsidRPr="00142E84">
        <w:rPr>
          <w:rFonts w:ascii="Times New Roman" w:hAnsi="Times New Roman" w:cs="Times New Roman"/>
          <w:sz w:val="24"/>
          <w:szCs w:val="24"/>
        </w:rPr>
        <w:t>(4), 54-58.</w:t>
      </w:r>
    </w:p>
    <w:p w:rsidR="000F576A" w:rsidRPr="00142E84" w:rsidRDefault="000F576A" w:rsidP="000F576A">
      <w:pPr>
        <w:spacing w:after="60" w:line="360" w:lineRule="auto"/>
        <w:ind w:left="709" w:hanging="709"/>
        <w:jc w:val="both"/>
        <w:rPr>
          <w:rFonts w:ascii="Times New Roman" w:hAnsi="Times New Roman" w:cs="Times New Roman"/>
          <w:sz w:val="24"/>
          <w:szCs w:val="24"/>
        </w:rPr>
      </w:pPr>
      <w:proofErr w:type="spellStart"/>
      <w:r w:rsidRPr="00142E84">
        <w:rPr>
          <w:rFonts w:ascii="Times New Roman" w:hAnsi="Times New Roman" w:cs="Times New Roman"/>
          <w:sz w:val="24"/>
          <w:szCs w:val="24"/>
        </w:rPr>
        <w:t>Eripek</w:t>
      </w:r>
      <w:proofErr w:type="spellEnd"/>
      <w:r w:rsidRPr="00142E84">
        <w:rPr>
          <w:rFonts w:ascii="Times New Roman" w:hAnsi="Times New Roman" w:cs="Times New Roman"/>
          <w:sz w:val="24"/>
          <w:szCs w:val="24"/>
        </w:rPr>
        <w:t xml:space="preserve">, S. (2000). Türkiye’de zihin engelli çocukların kaynaştırılmalarına ilişkin olarak yapılan araştırmaların gözden geçirilmesi. </w:t>
      </w:r>
      <w:r w:rsidRPr="00142E84">
        <w:rPr>
          <w:rFonts w:ascii="Times New Roman" w:hAnsi="Times New Roman" w:cs="Times New Roman"/>
          <w:i/>
          <w:sz w:val="24"/>
          <w:szCs w:val="24"/>
        </w:rPr>
        <w:t>Anadolu Üniversitesi Eğitim Fakültesi Dergisi, 10</w:t>
      </w:r>
      <w:r w:rsidRPr="00142E84">
        <w:rPr>
          <w:rFonts w:ascii="Times New Roman" w:hAnsi="Times New Roman" w:cs="Times New Roman"/>
          <w:sz w:val="24"/>
          <w:szCs w:val="24"/>
        </w:rPr>
        <w:t>(2), 25-32.</w:t>
      </w:r>
    </w:p>
    <w:p w:rsidR="000F576A" w:rsidRPr="00142E84" w:rsidRDefault="000F576A" w:rsidP="000F576A">
      <w:pPr>
        <w:spacing w:after="60" w:line="360" w:lineRule="auto"/>
        <w:ind w:left="709" w:hanging="709"/>
        <w:jc w:val="both"/>
        <w:rPr>
          <w:rFonts w:ascii="Times New Roman" w:hAnsi="Times New Roman" w:cs="Times New Roman"/>
          <w:sz w:val="24"/>
          <w:szCs w:val="24"/>
        </w:rPr>
      </w:pPr>
      <w:proofErr w:type="spellStart"/>
      <w:r w:rsidRPr="00142E84">
        <w:rPr>
          <w:rFonts w:ascii="Times New Roman" w:hAnsi="Times New Roman" w:cs="Times New Roman"/>
          <w:sz w:val="24"/>
          <w:szCs w:val="24"/>
        </w:rPr>
        <w:t>Familia-Garcia</w:t>
      </w:r>
      <w:proofErr w:type="spellEnd"/>
      <w:r w:rsidRPr="00142E84">
        <w:rPr>
          <w:rFonts w:ascii="Times New Roman" w:hAnsi="Times New Roman" w:cs="Times New Roman"/>
          <w:sz w:val="24"/>
          <w:szCs w:val="24"/>
        </w:rPr>
        <w:t xml:space="preserve">, M. (2001). Special </w:t>
      </w:r>
      <w:proofErr w:type="spellStart"/>
      <w:r w:rsidRPr="00142E84">
        <w:rPr>
          <w:rFonts w:ascii="Times New Roman" w:hAnsi="Times New Roman" w:cs="Times New Roman"/>
          <w:sz w:val="24"/>
          <w:szCs w:val="24"/>
        </w:rPr>
        <w:t>and</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regular</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education</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teacher’s</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attitudes</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towards</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inclusive</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programs</w:t>
      </w:r>
      <w:proofErr w:type="spellEnd"/>
      <w:r w:rsidRPr="00142E84">
        <w:rPr>
          <w:rFonts w:ascii="Times New Roman" w:hAnsi="Times New Roman" w:cs="Times New Roman"/>
          <w:sz w:val="24"/>
          <w:szCs w:val="24"/>
        </w:rPr>
        <w:t xml:space="preserve"> in an urban </w:t>
      </w:r>
      <w:proofErr w:type="spellStart"/>
      <w:r w:rsidRPr="00142E84">
        <w:rPr>
          <w:rFonts w:ascii="Times New Roman" w:hAnsi="Times New Roman" w:cs="Times New Roman"/>
          <w:sz w:val="24"/>
          <w:szCs w:val="24"/>
        </w:rPr>
        <w:t>community</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school</w:t>
      </w:r>
      <w:proofErr w:type="spellEnd"/>
      <w:r w:rsidRPr="00142E84">
        <w:rPr>
          <w:rFonts w:ascii="Times New Roman" w:hAnsi="Times New Roman" w:cs="Times New Roman"/>
          <w:sz w:val="24"/>
          <w:szCs w:val="24"/>
        </w:rPr>
        <w:t xml:space="preserve">. New York City Board of </w:t>
      </w:r>
      <w:proofErr w:type="spellStart"/>
      <w:r w:rsidRPr="00142E84">
        <w:rPr>
          <w:rFonts w:ascii="Times New Roman" w:hAnsi="Times New Roman" w:cs="Times New Roman"/>
          <w:sz w:val="24"/>
          <w:szCs w:val="24"/>
        </w:rPr>
        <w:t>Education</w:t>
      </w:r>
      <w:proofErr w:type="spellEnd"/>
      <w:r w:rsidRPr="00142E84">
        <w:rPr>
          <w:rFonts w:ascii="Times New Roman" w:hAnsi="Times New Roman" w:cs="Times New Roman"/>
          <w:sz w:val="24"/>
          <w:szCs w:val="24"/>
        </w:rPr>
        <w:t>. U.S</w:t>
      </w:r>
      <w:proofErr w:type="gramStart"/>
      <w:r w:rsidRPr="00142E84">
        <w:rPr>
          <w:rFonts w:ascii="Times New Roman" w:hAnsi="Times New Roman" w:cs="Times New Roman"/>
          <w:sz w:val="24"/>
          <w:szCs w:val="24"/>
        </w:rPr>
        <w:t>.,</w:t>
      </w:r>
      <w:proofErr w:type="gramEnd"/>
      <w:r w:rsidRPr="00142E84">
        <w:rPr>
          <w:rFonts w:ascii="Times New Roman" w:hAnsi="Times New Roman" w:cs="Times New Roman"/>
          <w:sz w:val="24"/>
          <w:szCs w:val="24"/>
        </w:rPr>
        <w:t xml:space="preserve"> New York.</w:t>
      </w:r>
    </w:p>
    <w:p w:rsidR="007A40A0" w:rsidRPr="00142E84" w:rsidRDefault="007A40A0" w:rsidP="007A40A0">
      <w:pPr>
        <w:autoSpaceDE w:val="0"/>
        <w:autoSpaceDN w:val="0"/>
        <w:adjustRightInd w:val="0"/>
        <w:spacing w:after="60" w:line="360" w:lineRule="auto"/>
        <w:ind w:left="709" w:hanging="709"/>
        <w:jc w:val="both"/>
        <w:rPr>
          <w:rFonts w:ascii="Times New Roman" w:hAnsi="Times New Roman" w:cs="Times New Roman"/>
          <w:sz w:val="24"/>
          <w:szCs w:val="24"/>
        </w:rPr>
      </w:pPr>
      <w:proofErr w:type="spellStart"/>
      <w:r w:rsidRPr="00142E84">
        <w:rPr>
          <w:rFonts w:ascii="Times New Roman" w:hAnsi="Times New Roman" w:cs="Times New Roman"/>
          <w:sz w:val="24"/>
          <w:szCs w:val="24"/>
        </w:rPr>
        <w:t>Forlin</w:t>
      </w:r>
      <w:proofErr w:type="spellEnd"/>
      <w:r w:rsidRPr="00142E84">
        <w:rPr>
          <w:rFonts w:ascii="Times New Roman" w:hAnsi="Times New Roman" w:cs="Times New Roman"/>
          <w:sz w:val="24"/>
          <w:szCs w:val="24"/>
        </w:rPr>
        <w:t>, C</w:t>
      </w:r>
      <w:proofErr w:type="gramStart"/>
      <w:r w:rsidRPr="00142E84">
        <w:rPr>
          <w:rFonts w:ascii="Times New Roman" w:hAnsi="Times New Roman" w:cs="Times New Roman"/>
          <w:sz w:val="24"/>
          <w:szCs w:val="24"/>
        </w:rPr>
        <w:t>.,</w:t>
      </w:r>
      <w:proofErr w:type="gram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Earle</w:t>
      </w:r>
      <w:proofErr w:type="spellEnd"/>
      <w:r w:rsidRPr="00142E84">
        <w:rPr>
          <w:rFonts w:ascii="Times New Roman" w:hAnsi="Times New Roman" w:cs="Times New Roman"/>
          <w:sz w:val="24"/>
          <w:szCs w:val="24"/>
        </w:rPr>
        <w:t xml:space="preserve">, C., </w:t>
      </w:r>
      <w:proofErr w:type="spellStart"/>
      <w:r w:rsidRPr="00142E84">
        <w:rPr>
          <w:rFonts w:ascii="Times New Roman" w:hAnsi="Times New Roman" w:cs="Times New Roman"/>
          <w:sz w:val="24"/>
          <w:szCs w:val="24"/>
        </w:rPr>
        <w:t>Loreman</w:t>
      </w:r>
      <w:proofErr w:type="spellEnd"/>
      <w:r w:rsidRPr="00142E84">
        <w:rPr>
          <w:rFonts w:ascii="Times New Roman" w:hAnsi="Times New Roman" w:cs="Times New Roman"/>
          <w:sz w:val="24"/>
          <w:szCs w:val="24"/>
        </w:rPr>
        <w:t xml:space="preserve">, T., &amp; </w:t>
      </w:r>
      <w:proofErr w:type="spellStart"/>
      <w:r w:rsidRPr="00142E84">
        <w:rPr>
          <w:rFonts w:ascii="Times New Roman" w:hAnsi="Times New Roman" w:cs="Times New Roman"/>
          <w:sz w:val="24"/>
          <w:szCs w:val="24"/>
        </w:rPr>
        <w:t>Sharma</w:t>
      </w:r>
      <w:proofErr w:type="spellEnd"/>
      <w:r w:rsidRPr="00142E84">
        <w:rPr>
          <w:rFonts w:ascii="Times New Roman" w:hAnsi="Times New Roman" w:cs="Times New Roman"/>
          <w:sz w:val="24"/>
          <w:szCs w:val="24"/>
        </w:rPr>
        <w:t xml:space="preserve">, U. (2011). </w:t>
      </w:r>
      <w:proofErr w:type="spellStart"/>
      <w:r w:rsidRPr="00142E84">
        <w:rPr>
          <w:rFonts w:ascii="Times New Roman" w:hAnsi="Times New Roman" w:cs="Times New Roman"/>
          <w:sz w:val="24"/>
          <w:szCs w:val="24"/>
        </w:rPr>
        <w:t>The</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sentiments</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attitudes</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and</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concerns</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about</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inclusive</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education</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revised</w:t>
      </w:r>
      <w:proofErr w:type="spellEnd"/>
      <w:r w:rsidRPr="00142E84">
        <w:rPr>
          <w:rFonts w:ascii="Times New Roman" w:hAnsi="Times New Roman" w:cs="Times New Roman"/>
          <w:sz w:val="24"/>
          <w:szCs w:val="24"/>
        </w:rPr>
        <w:t xml:space="preserve"> (SACIE-R) </w:t>
      </w:r>
      <w:proofErr w:type="spellStart"/>
      <w:r w:rsidRPr="00142E84">
        <w:rPr>
          <w:rFonts w:ascii="Times New Roman" w:hAnsi="Times New Roman" w:cs="Times New Roman"/>
          <w:sz w:val="24"/>
          <w:szCs w:val="24"/>
        </w:rPr>
        <w:t>scale</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for</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measuring</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pre</w:t>
      </w:r>
      <w:proofErr w:type="spellEnd"/>
      <w:r w:rsidRPr="00142E84">
        <w:rPr>
          <w:rFonts w:ascii="Times New Roman" w:hAnsi="Times New Roman" w:cs="Times New Roman"/>
          <w:sz w:val="24"/>
          <w:szCs w:val="24"/>
        </w:rPr>
        <w:t xml:space="preserve">-service </w:t>
      </w:r>
      <w:proofErr w:type="spellStart"/>
      <w:r w:rsidRPr="00142E84">
        <w:rPr>
          <w:rFonts w:ascii="Times New Roman" w:hAnsi="Times New Roman" w:cs="Times New Roman"/>
          <w:sz w:val="24"/>
          <w:szCs w:val="24"/>
        </w:rPr>
        <w:t>teachers</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perceptions</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about</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inclusion</w:t>
      </w:r>
      <w:proofErr w:type="spellEnd"/>
      <w:r w:rsidRPr="00142E84">
        <w:rPr>
          <w:rFonts w:ascii="Times New Roman" w:hAnsi="Times New Roman" w:cs="Times New Roman"/>
          <w:sz w:val="24"/>
          <w:szCs w:val="24"/>
        </w:rPr>
        <w:t>. </w:t>
      </w:r>
      <w:proofErr w:type="spellStart"/>
      <w:r w:rsidRPr="00142E84">
        <w:rPr>
          <w:rFonts w:ascii="Times New Roman" w:hAnsi="Times New Roman" w:cs="Times New Roman"/>
          <w:i/>
          <w:sz w:val="24"/>
          <w:szCs w:val="24"/>
        </w:rPr>
        <w:t>Exceptionality</w:t>
      </w:r>
      <w:proofErr w:type="spellEnd"/>
      <w:r w:rsidRPr="00142E84">
        <w:rPr>
          <w:rFonts w:ascii="Times New Roman" w:hAnsi="Times New Roman" w:cs="Times New Roman"/>
          <w:i/>
          <w:sz w:val="24"/>
          <w:szCs w:val="24"/>
        </w:rPr>
        <w:t xml:space="preserve"> </w:t>
      </w:r>
      <w:proofErr w:type="spellStart"/>
      <w:r w:rsidRPr="00142E84">
        <w:rPr>
          <w:rFonts w:ascii="Times New Roman" w:hAnsi="Times New Roman" w:cs="Times New Roman"/>
          <w:i/>
          <w:sz w:val="24"/>
          <w:szCs w:val="24"/>
        </w:rPr>
        <w:t>Education</w:t>
      </w:r>
      <w:proofErr w:type="spellEnd"/>
      <w:r w:rsidRPr="00142E84">
        <w:rPr>
          <w:rFonts w:ascii="Times New Roman" w:hAnsi="Times New Roman" w:cs="Times New Roman"/>
          <w:i/>
          <w:sz w:val="24"/>
          <w:szCs w:val="24"/>
        </w:rPr>
        <w:t xml:space="preserve"> International</w:t>
      </w:r>
      <w:r w:rsidRPr="00142E84">
        <w:rPr>
          <w:rFonts w:ascii="Times New Roman" w:hAnsi="Times New Roman" w:cs="Times New Roman"/>
          <w:sz w:val="24"/>
          <w:szCs w:val="24"/>
        </w:rPr>
        <w:t>, </w:t>
      </w:r>
      <w:r w:rsidRPr="00142E84">
        <w:rPr>
          <w:rFonts w:ascii="Times New Roman" w:hAnsi="Times New Roman" w:cs="Times New Roman"/>
          <w:i/>
          <w:sz w:val="24"/>
          <w:szCs w:val="24"/>
        </w:rPr>
        <w:t>21</w:t>
      </w:r>
      <w:r w:rsidRPr="00142E84">
        <w:rPr>
          <w:rFonts w:ascii="Times New Roman" w:hAnsi="Times New Roman" w:cs="Times New Roman"/>
          <w:sz w:val="24"/>
          <w:szCs w:val="24"/>
        </w:rPr>
        <w:t>(3), 50-65.</w:t>
      </w:r>
    </w:p>
    <w:p w:rsidR="000F576A" w:rsidRPr="00142E84" w:rsidRDefault="000F576A" w:rsidP="000F576A">
      <w:pPr>
        <w:spacing w:after="60" w:line="360" w:lineRule="auto"/>
        <w:ind w:left="709" w:hanging="709"/>
        <w:jc w:val="both"/>
        <w:rPr>
          <w:rFonts w:ascii="Times New Roman" w:hAnsi="Times New Roman" w:cs="Times New Roman"/>
          <w:sz w:val="24"/>
          <w:szCs w:val="24"/>
        </w:rPr>
      </w:pPr>
      <w:proofErr w:type="spellStart"/>
      <w:r w:rsidRPr="00142E84">
        <w:rPr>
          <w:rFonts w:ascii="Times New Roman" w:hAnsi="Times New Roman" w:cs="Times New Roman"/>
          <w:sz w:val="24"/>
          <w:szCs w:val="24"/>
        </w:rPr>
        <w:lastRenderedPageBreak/>
        <w:t>Gal</w:t>
      </w:r>
      <w:proofErr w:type="spellEnd"/>
      <w:r w:rsidRPr="00142E84">
        <w:rPr>
          <w:rFonts w:ascii="Times New Roman" w:hAnsi="Times New Roman" w:cs="Times New Roman"/>
          <w:sz w:val="24"/>
          <w:szCs w:val="24"/>
        </w:rPr>
        <w:t>, E</w:t>
      </w:r>
      <w:proofErr w:type="gramStart"/>
      <w:r w:rsidRPr="00142E84">
        <w:rPr>
          <w:rFonts w:ascii="Times New Roman" w:hAnsi="Times New Roman" w:cs="Times New Roman"/>
          <w:sz w:val="24"/>
          <w:szCs w:val="24"/>
        </w:rPr>
        <w:t>.,</w:t>
      </w:r>
      <w:proofErr w:type="gram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Schreur</w:t>
      </w:r>
      <w:proofErr w:type="spellEnd"/>
      <w:r w:rsidRPr="00142E84">
        <w:rPr>
          <w:rFonts w:ascii="Times New Roman" w:hAnsi="Times New Roman" w:cs="Times New Roman"/>
          <w:sz w:val="24"/>
          <w:szCs w:val="24"/>
        </w:rPr>
        <w:t>, N. &amp; Engel-</w:t>
      </w:r>
      <w:proofErr w:type="spellStart"/>
      <w:r w:rsidRPr="00142E84">
        <w:rPr>
          <w:rFonts w:ascii="Times New Roman" w:hAnsi="Times New Roman" w:cs="Times New Roman"/>
          <w:sz w:val="24"/>
          <w:szCs w:val="24"/>
        </w:rPr>
        <w:t>Yeger</w:t>
      </w:r>
      <w:proofErr w:type="spellEnd"/>
      <w:r w:rsidRPr="00142E84">
        <w:rPr>
          <w:rFonts w:ascii="Times New Roman" w:hAnsi="Times New Roman" w:cs="Times New Roman"/>
          <w:sz w:val="24"/>
          <w:szCs w:val="24"/>
        </w:rPr>
        <w:t xml:space="preserve">, B. (2010). </w:t>
      </w:r>
      <w:proofErr w:type="spellStart"/>
      <w:r w:rsidRPr="00142E84">
        <w:rPr>
          <w:rFonts w:ascii="Times New Roman" w:hAnsi="Times New Roman" w:cs="Times New Roman"/>
          <w:sz w:val="24"/>
          <w:szCs w:val="24"/>
        </w:rPr>
        <w:t>Inclusion</w:t>
      </w:r>
      <w:proofErr w:type="spellEnd"/>
      <w:r w:rsidRPr="00142E84">
        <w:rPr>
          <w:rFonts w:ascii="Times New Roman" w:hAnsi="Times New Roman" w:cs="Times New Roman"/>
          <w:sz w:val="24"/>
          <w:szCs w:val="24"/>
        </w:rPr>
        <w:t xml:space="preserve"> of </w:t>
      </w:r>
      <w:proofErr w:type="spellStart"/>
      <w:r w:rsidRPr="00142E84">
        <w:rPr>
          <w:rFonts w:ascii="Times New Roman" w:hAnsi="Times New Roman" w:cs="Times New Roman"/>
          <w:sz w:val="24"/>
          <w:szCs w:val="24"/>
        </w:rPr>
        <w:t>children</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with</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disabilities</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teachers</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attitudes</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and</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requirements</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for</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environmental</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accomodations</w:t>
      </w:r>
      <w:proofErr w:type="spellEnd"/>
      <w:r w:rsidRPr="00142E84">
        <w:rPr>
          <w:rFonts w:ascii="Times New Roman" w:hAnsi="Times New Roman" w:cs="Times New Roman"/>
          <w:sz w:val="24"/>
          <w:szCs w:val="24"/>
        </w:rPr>
        <w:t xml:space="preserve">. </w:t>
      </w:r>
      <w:r w:rsidRPr="00142E84">
        <w:rPr>
          <w:rFonts w:ascii="Times New Roman" w:hAnsi="Times New Roman" w:cs="Times New Roman"/>
          <w:i/>
          <w:iCs/>
          <w:sz w:val="24"/>
          <w:szCs w:val="24"/>
        </w:rPr>
        <w:t xml:space="preserve">International </w:t>
      </w:r>
      <w:proofErr w:type="spellStart"/>
      <w:r w:rsidRPr="00142E84">
        <w:rPr>
          <w:rFonts w:ascii="Times New Roman" w:hAnsi="Times New Roman" w:cs="Times New Roman"/>
          <w:i/>
          <w:iCs/>
          <w:sz w:val="24"/>
          <w:szCs w:val="24"/>
        </w:rPr>
        <w:t>Journal</w:t>
      </w:r>
      <w:proofErr w:type="spellEnd"/>
      <w:r w:rsidRPr="00142E84">
        <w:rPr>
          <w:rFonts w:ascii="Times New Roman" w:hAnsi="Times New Roman" w:cs="Times New Roman"/>
          <w:i/>
          <w:iCs/>
          <w:sz w:val="24"/>
          <w:szCs w:val="24"/>
        </w:rPr>
        <w:t xml:space="preserve"> of Special </w:t>
      </w:r>
      <w:proofErr w:type="spellStart"/>
      <w:r w:rsidRPr="00142E84">
        <w:rPr>
          <w:rFonts w:ascii="Times New Roman" w:hAnsi="Times New Roman" w:cs="Times New Roman"/>
          <w:i/>
          <w:iCs/>
          <w:sz w:val="24"/>
          <w:szCs w:val="24"/>
        </w:rPr>
        <w:t>Education</w:t>
      </w:r>
      <w:proofErr w:type="spellEnd"/>
      <w:r w:rsidRPr="00142E84">
        <w:rPr>
          <w:rFonts w:ascii="Times New Roman" w:hAnsi="Times New Roman" w:cs="Times New Roman"/>
          <w:sz w:val="24"/>
          <w:szCs w:val="24"/>
        </w:rPr>
        <w:t xml:space="preserve">, </w:t>
      </w:r>
      <w:r w:rsidRPr="00142E84">
        <w:rPr>
          <w:rFonts w:ascii="Times New Roman" w:hAnsi="Times New Roman" w:cs="Times New Roman"/>
          <w:i/>
          <w:sz w:val="24"/>
          <w:szCs w:val="24"/>
        </w:rPr>
        <w:t>25</w:t>
      </w:r>
      <w:r w:rsidRPr="00142E84">
        <w:rPr>
          <w:rFonts w:ascii="Times New Roman" w:hAnsi="Times New Roman" w:cs="Times New Roman"/>
          <w:sz w:val="24"/>
          <w:szCs w:val="24"/>
        </w:rPr>
        <w:t>(2), 89-99.</w:t>
      </w:r>
    </w:p>
    <w:p w:rsidR="000F576A" w:rsidRPr="00142E84" w:rsidRDefault="000F576A" w:rsidP="000F576A">
      <w:pPr>
        <w:spacing w:after="60" w:line="360" w:lineRule="auto"/>
        <w:ind w:left="709" w:hanging="709"/>
        <w:jc w:val="both"/>
        <w:rPr>
          <w:rFonts w:ascii="Times New Roman" w:hAnsi="Times New Roman" w:cs="Times New Roman"/>
          <w:sz w:val="24"/>
          <w:szCs w:val="24"/>
        </w:rPr>
      </w:pPr>
      <w:proofErr w:type="spellStart"/>
      <w:r w:rsidRPr="00142E84">
        <w:rPr>
          <w:rFonts w:ascii="Times New Roman" w:hAnsi="Times New Roman" w:cs="Times New Roman"/>
          <w:sz w:val="24"/>
          <w:szCs w:val="24"/>
        </w:rPr>
        <w:t>Garvar-Pinhas</w:t>
      </w:r>
      <w:proofErr w:type="spellEnd"/>
      <w:r w:rsidRPr="00142E84">
        <w:rPr>
          <w:rFonts w:ascii="Times New Roman" w:hAnsi="Times New Roman" w:cs="Times New Roman"/>
          <w:sz w:val="24"/>
          <w:szCs w:val="24"/>
        </w:rPr>
        <w:t>, A</w:t>
      </w:r>
      <w:proofErr w:type="gramStart"/>
      <w:r w:rsidRPr="00142E84">
        <w:rPr>
          <w:rFonts w:ascii="Times New Roman" w:hAnsi="Times New Roman" w:cs="Times New Roman"/>
          <w:sz w:val="24"/>
          <w:szCs w:val="24"/>
        </w:rPr>
        <w:t>.,</w:t>
      </w:r>
      <w:proofErr w:type="gramEnd"/>
      <w:r w:rsidRPr="00142E84">
        <w:rPr>
          <w:rFonts w:ascii="Times New Roman" w:hAnsi="Times New Roman" w:cs="Times New Roman"/>
          <w:sz w:val="24"/>
          <w:szCs w:val="24"/>
        </w:rPr>
        <w:t xml:space="preserve"> &amp; </w:t>
      </w:r>
      <w:proofErr w:type="spellStart"/>
      <w:r w:rsidRPr="00142E84">
        <w:rPr>
          <w:rFonts w:ascii="Times New Roman" w:hAnsi="Times New Roman" w:cs="Times New Roman"/>
          <w:sz w:val="24"/>
          <w:szCs w:val="24"/>
        </w:rPr>
        <w:t>Schmelkin</w:t>
      </w:r>
      <w:proofErr w:type="spellEnd"/>
      <w:r w:rsidRPr="00142E84">
        <w:rPr>
          <w:rFonts w:ascii="Times New Roman" w:hAnsi="Times New Roman" w:cs="Times New Roman"/>
          <w:sz w:val="24"/>
          <w:szCs w:val="24"/>
        </w:rPr>
        <w:t xml:space="preserve">, L. P. (1986). </w:t>
      </w:r>
      <w:proofErr w:type="spellStart"/>
      <w:r w:rsidRPr="00142E84">
        <w:rPr>
          <w:rFonts w:ascii="Times New Roman" w:hAnsi="Times New Roman" w:cs="Times New Roman"/>
          <w:sz w:val="24"/>
          <w:szCs w:val="24"/>
        </w:rPr>
        <w:t>Administratiors</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and</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teachers</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toward</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mainstreaming</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In</w:t>
      </w:r>
      <w:proofErr w:type="spellEnd"/>
      <w:r w:rsidRPr="00142E84">
        <w:rPr>
          <w:rFonts w:ascii="Times New Roman" w:hAnsi="Times New Roman" w:cs="Times New Roman"/>
          <w:sz w:val="24"/>
          <w:szCs w:val="24"/>
        </w:rPr>
        <w:t> </w:t>
      </w:r>
      <w:proofErr w:type="spellStart"/>
      <w:r w:rsidRPr="00142E84">
        <w:rPr>
          <w:rFonts w:ascii="Times New Roman" w:hAnsi="Times New Roman" w:cs="Times New Roman"/>
          <w:sz w:val="24"/>
          <w:szCs w:val="24"/>
        </w:rPr>
        <w:t>annual</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meeting</w:t>
      </w:r>
      <w:proofErr w:type="spellEnd"/>
      <w:r w:rsidRPr="00142E84">
        <w:rPr>
          <w:rFonts w:ascii="Times New Roman" w:hAnsi="Times New Roman" w:cs="Times New Roman"/>
          <w:sz w:val="24"/>
          <w:szCs w:val="24"/>
        </w:rPr>
        <w:t xml:space="preserve"> of </w:t>
      </w:r>
      <w:proofErr w:type="spellStart"/>
      <w:r w:rsidRPr="00142E84">
        <w:rPr>
          <w:rFonts w:ascii="Times New Roman" w:hAnsi="Times New Roman" w:cs="Times New Roman"/>
          <w:sz w:val="24"/>
          <w:szCs w:val="24"/>
        </w:rPr>
        <w:t>the</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Adortheastern</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Educational</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Research</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Association</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Kerhonksen</w:t>
      </w:r>
      <w:proofErr w:type="spellEnd"/>
      <w:r w:rsidRPr="00142E84">
        <w:rPr>
          <w:rFonts w:ascii="Times New Roman" w:hAnsi="Times New Roman" w:cs="Times New Roman"/>
          <w:sz w:val="24"/>
          <w:szCs w:val="24"/>
        </w:rPr>
        <w:t xml:space="preserve">, NY, </w:t>
      </w:r>
      <w:proofErr w:type="spellStart"/>
      <w:r w:rsidRPr="00142E84">
        <w:rPr>
          <w:rFonts w:ascii="Times New Roman" w:hAnsi="Times New Roman" w:cs="Times New Roman"/>
          <w:sz w:val="24"/>
          <w:szCs w:val="24"/>
        </w:rPr>
        <w:t>October</w:t>
      </w:r>
      <w:proofErr w:type="spellEnd"/>
      <w:r w:rsidRPr="00142E84">
        <w:rPr>
          <w:rFonts w:ascii="Times New Roman" w:hAnsi="Times New Roman" w:cs="Times New Roman"/>
          <w:sz w:val="24"/>
          <w:szCs w:val="24"/>
        </w:rPr>
        <w:t>.</w:t>
      </w:r>
    </w:p>
    <w:p w:rsidR="000F576A" w:rsidRPr="00142E84" w:rsidRDefault="000F576A" w:rsidP="000F576A">
      <w:pPr>
        <w:spacing w:after="60" w:line="360" w:lineRule="auto"/>
        <w:ind w:left="709" w:hanging="709"/>
        <w:jc w:val="both"/>
        <w:rPr>
          <w:rFonts w:ascii="Times New Roman" w:hAnsi="Times New Roman" w:cs="Times New Roman"/>
          <w:sz w:val="24"/>
          <w:szCs w:val="24"/>
        </w:rPr>
      </w:pPr>
      <w:r w:rsidRPr="00142E84">
        <w:rPr>
          <w:rFonts w:ascii="Times New Roman" w:hAnsi="Times New Roman" w:cs="Times New Roman"/>
          <w:sz w:val="24"/>
          <w:szCs w:val="24"/>
        </w:rPr>
        <w:t xml:space="preserve">George, D. &amp; </w:t>
      </w:r>
      <w:proofErr w:type="spellStart"/>
      <w:r w:rsidRPr="00142E84">
        <w:rPr>
          <w:rFonts w:ascii="Times New Roman" w:hAnsi="Times New Roman" w:cs="Times New Roman"/>
          <w:sz w:val="24"/>
          <w:szCs w:val="24"/>
        </w:rPr>
        <w:t>Mallery</w:t>
      </w:r>
      <w:proofErr w:type="spellEnd"/>
      <w:r w:rsidRPr="00142E84">
        <w:rPr>
          <w:rFonts w:ascii="Times New Roman" w:hAnsi="Times New Roman" w:cs="Times New Roman"/>
          <w:sz w:val="24"/>
          <w:szCs w:val="24"/>
        </w:rPr>
        <w:t xml:space="preserve">, P. (2003). </w:t>
      </w:r>
      <w:r w:rsidRPr="00142E84">
        <w:rPr>
          <w:rFonts w:ascii="Times New Roman" w:hAnsi="Times New Roman" w:cs="Times New Roman"/>
          <w:i/>
          <w:sz w:val="24"/>
          <w:szCs w:val="24"/>
        </w:rPr>
        <w:t xml:space="preserve">SPSS </w:t>
      </w:r>
      <w:proofErr w:type="spellStart"/>
      <w:r w:rsidRPr="00142E84">
        <w:rPr>
          <w:rFonts w:ascii="Times New Roman" w:hAnsi="Times New Roman" w:cs="Times New Roman"/>
          <w:i/>
          <w:sz w:val="24"/>
          <w:szCs w:val="24"/>
        </w:rPr>
        <w:t>for</w:t>
      </w:r>
      <w:proofErr w:type="spellEnd"/>
      <w:r w:rsidRPr="00142E84">
        <w:rPr>
          <w:rFonts w:ascii="Times New Roman" w:hAnsi="Times New Roman" w:cs="Times New Roman"/>
          <w:i/>
          <w:sz w:val="24"/>
          <w:szCs w:val="24"/>
        </w:rPr>
        <w:t xml:space="preserve"> Windows </w:t>
      </w:r>
      <w:r w:rsidR="00EB56B9" w:rsidRPr="00142E84">
        <w:rPr>
          <w:rFonts w:ascii="Times New Roman" w:hAnsi="Times New Roman" w:cs="Times New Roman"/>
          <w:i/>
          <w:sz w:val="24"/>
          <w:szCs w:val="24"/>
        </w:rPr>
        <w:t>S</w:t>
      </w:r>
      <w:r w:rsidRPr="00142E84">
        <w:rPr>
          <w:rFonts w:ascii="Times New Roman" w:hAnsi="Times New Roman" w:cs="Times New Roman"/>
          <w:i/>
          <w:sz w:val="24"/>
          <w:szCs w:val="24"/>
        </w:rPr>
        <w:t xml:space="preserve">tep </w:t>
      </w:r>
      <w:proofErr w:type="spellStart"/>
      <w:r w:rsidRPr="00142E84">
        <w:rPr>
          <w:rFonts w:ascii="Times New Roman" w:hAnsi="Times New Roman" w:cs="Times New Roman"/>
          <w:i/>
          <w:sz w:val="24"/>
          <w:szCs w:val="24"/>
        </w:rPr>
        <w:t>by</w:t>
      </w:r>
      <w:proofErr w:type="spellEnd"/>
      <w:r w:rsidR="00EB56B9" w:rsidRPr="00142E84">
        <w:rPr>
          <w:rFonts w:ascii="Times New Roman" w:hAnsi="Times New Roman" w:cs="Times New Roman"/>
          <w:i/>
          <w:sz w:val="24"/>
          <w:szCs w:val="24"/>
        </w:rPr>
        <w:t xml:space="preserve"> S</w:t>
      </w:r>
      <w:r w:rsidRPr="00142E84">
        <w:rPr>
          <w:rFonts w:ascii="Times New Roman" w:hAnsi="Times New Roman" w:cs="Times New Roman"/>
          <w:i/>
          <w:sz w:val="24"/>
          <w:szCs w:val="24"/>
        </w:rPr>
        <w:t xml:space="preserve">tep: A </w:t>
      </w:r>
      <w:r w:rsidR="00EB56B9" w:rsidRPr="00142E84">
        <w:rPr>
          <w:rFonts w:ascii="Times New Roman" w:hAnsi="Times New Roman" w:cs="Times New Roman"/>
          <w:i/>
          <w:sz w:val="24"/>
          <w:szCs w:val="24"/>
        </w:rPr>
        <w:t>S</w:t>
      </w:r>
      <w:r w:rsidRPr="00142E84">
        <w:rPr>
          <w:rFonts w:ascii="Times New Roman" w:hAnsi="Times New Roman" w:cs="Times New Roman"/>
          <w:i/>
          <w:sz w:val="24"/>
          <w:szCs w:val="24"/>
        </w:rPr>
        <w:t xml:space="preserve">imple </w:t>
      </w:r>
      <w:r w:rsidR="00EB56B9" w:rsidRPr="00142E84">
        <w:rPr>
          <w:rFonts w:ascii="Times New Roman" w:hAnsi="Times New Roman" w:cs="Times New Roman"/>
          <w:i/>
          <w:sz w:val="24"/>
          <w:szCs w:val="24"/>
        </w:rPr>
        <w:t>G</w:t>
      </w:r>
      <w:r w:rsidRPr="00142E84">
        <w:rPr>
          <w:rFonts w:ascii="Times New Roman" w:hAnsi="Times New Roman" w:cs="Times New Roman"/>
          <w:i/>
          <w:sz w:val="24"/>
          <w:szCs w:val="24"/>
        </w:rPr>
        <w:t xml:space="preserve">uide </w:t>
      </w:r>
      <w:proofErr w:type="spellStart"/>
      <w:r w:rsidRPr="00142E84">
        <w:rPr>
          <w:rFonts w:ascii="Times New Roman" w:hAnsi="Times New Roman" w:cs="Times New Roman"/>
          <w:i/>
          <w:sz w:val="24"/>
          <w:szCs w:val="24"/>
        </w:rPr>
        <w:t>and</w:t>
      </w:r>
      <w:proofErr w:type="spellEnd"/>
      <w:r w:rsidRPr="00142E84">
        <w:rPr>
          <w:rFonts w:ascii="Times New Roman" w:hAnsi="Times New Roman" w:cs="Times New Roman"/>
          <w:i/>
          <w:sz w:val="24"/>
          <w:szCs w:val="24"/>
        </w:rPr>
        <w:t xml:space="preserve"> </w:t>
      </w:r>
      <w:r w:rsidR="00EB56B9" w:rsidRPr="00142E84">
        <w:rPr>
          <w:rFonts w:ascii="Times New Roman" w:hAnsi="Times New Roman" w:cs="Times New Roman"/>
          <w:i/>
          <w:sz w:val="24"/>
          <w:szCs w:val="24"/>
        </w:rPr>
        <w:t>R</w:t>
      </w:r>
      <w:r w:rsidRPr="00142E84">
        <w:rPr>
          <w:rFonts w:ascii="Times New Roman" w:hAnsi="Times New Roman" w:cs="Times New Roman"/>
          <w:i/>
          <w:sz w:val="24"/>
          <w:szCs w:val="24"/>
        </w:rPr>
        <w:t>eference.</w:t>
      </w:r>
      <w:r w:rsidRPr="00142E84">
        <w:rPr>
          <w:rFonts w:ascii="Times New Roman" w:hAnsi="Times New Roman" w:cs="Times New Roman"/>
          <w:sz w:val="24"/>
          <w:szCs w:val="24"/>
        </w:rPr>
        <w:t xml:space="preserve"> Boston: </w:t>
      </w:r>
      <w:proofErr w:type="spellStart"/>
      <w:r w:rsidRPr="00142E84">
        <w:rPr>
          <w:rFonts w:ascii="Times New Roman" w:hAnsi="Times New Roman" w:cs="Times New Roman"/>
          <w:sz w:val="24"/>
          <w:szCs w:val="24"/>
        </w:rPr>
        <w:t>Allyn</w:t>
      </w:r>
      <w:proofErr w:type="spellEnd"/>
      <w:r w:rsidRPr="00142E84">
        <w:rPr>
          <w:rFonts w:ascii="Times New Roman" w:hAnsi="Times New Roman" w:cs="Times New Roman"/>
          <w:sz w:val="24"/>
          <w:szCs w:val="24"/>
        </w:rPr>
        <w:t xml:space="preserve"> &amp; Bacon.</w:t>
      </w:r>
    </w:p>
    <w:p w:rsidR="000F576A" w:rsidRPr="00142E84" w:rsidRDefault="000F576A" w:rsidP="000F576A">
      <w:pPr>
        <w:tabs>
          <w:tab w:val="left" w:pos="9072"/>
        </w:tabs>
        <w:spacing w:after="60" w:line="360" w:lineRule="auto"/>
        <w:ind w:left="851" w:hanging="851"/>
        <w:jc w:val="both"/>
        <w:rPr>
          <w:rFonts w:ascii="Times New Roman" w:eastAsia="Times New Roman" w:hAnsi="Times New Roman" w:cs="Times New Roman"/>
          <w:sz w:val="24"/>
          <w:szCs w:val="24"/>
        </w:rPr>
      </w:pPr>
      <w:r w:rsidRPr="00142E84">
        <w:rPr>
          <w:rFonts w:ascii="Times New Roman" w:eastAsia="Times New Roman" w:hAnsi="Times New Roman" w:cs="Times New Roman"/>
          <w:sz w:val="24"/>
          <w:szCs w:val="24"/>
        </w:rPr>
        <w:t xml:space="preserve">Gök, G. ve Erbaş, D. (2011). Okulöncesi eğitimi öğretmenlerinin kaynaştırma eğitimine ilişkin görüşleri ve önerileri. </w:t>
      </w:r>
      <w:r w:rsidRPr="00142E84">
        <w:rPr>
          <w:rFonts w:ascii="Times New Roman" w:eastAsia="Times New Roman" w:hAnsi="Times New Roman" w:cs="Times New Roman"/>
          <w:i/>
          <w:sz w:val="24"/>
          <w:szCs w:val="24"/>
        </w:rPr>
        <w:t xml:space="preserve">International </w:t>
      </w:r>
      <w:proofErr w:type="spellStart"/>
      <w:r w:rsidRPr="00142E84">
        <w:rPr>
          <w:rFonts w:ascii="Times New Roman" w:eastAsia="Times New Roman" w:hAnsi="Times New Roman" w:cs="Times New Roman"/>
          <w:i/>
          <w:sz w:val="24"/>
          <w:szCs w:val="24"/>
        </w:rPr>
        <w:t>Journal</w:t>
      </w:r>
      <w:proofErr w:type="spellEnd"/>
      <w:r w:rsidRPr="00142E84">
        <w:rPr>
          <w:rFonts w:ascii="Times New Roman" w:eastAsia="Times New Roman" w:hAnsi="Times New Roman" w:cs="Times New Roman"/>
          <w:i/>
          <w:sz w:val="24"/>
          <w:szCs w:val="24"/>
        </w:rPr>
        <w:t xml:space="preserve"> of </w:t>
      </w:r>
      <w:proofErr w:type="spellStart"/>
      <w:r w:rsidRPr="00142E84">
        <w:rPr>
          <w:rFonts w:ascii="Times New Roman" w:eastAsia="Times New Roman" w:hAnsi="Times New Roman" w:cs="Times New Roman"/>
          <w:i/>
          <w:sz w:val="24"/>
          <w:szCs w:val="24"/>
        </w:rPr>
        <w:t>Early</w:t>
      </w:r>
      <w:proofErr w:type="spellEnd"/>
      <w:r w:rsidRPr="00142E84">
        <w:rPr>
          <w:rFonts w:ascii="Times New Roman" w:eastAsia="Times New Roman" w:hAnsi="Times New Roman" w:cs="Times New Roman"/>
          <w:i/>
          <w:sz w:val="24"/>
          <w:szCs w:val="24"/>
        </w:rPr>
        <w:t xml:space="preserve"> </w:t>
      </w:r>
      <w:proofErr w:type="spellStart"/>
      <w:r w:rsidRPr="00142E84">
        <w:rPr>
          <w:rFonts w:ascii="Times New Roman" w:eastAsia="Times New Roman" w:hAnsi="Times New Roman" w:cs="Times New Roman"/>
          <w:i/>
          <w:sz w:val="24"/>
          <w:szCs w:val="24"/>
        </w:rPr>
        <w:t>Childhood</w:t>
      </w:r>
      <w:proofErr w:type="spellEnd"/>
      <w:r w:rsidRPr="00142E84">
        <w:rPr>
          <w:rFonts w:ascii="Times New Roman" w:eastAsia="Times New Roman" w:hAnsi="Times New Roman" w:cs="Times New Roman"/>
          <w:i/>
          <w:sz w:val="24"/>
          <w:szCs w:val="24"/>
        </w:rPr>
        <w:t xml:space="preserve"> Special </w:t>
      </w:r>
      <w:proofErr w:type="spellStart"/>
      <w:r w:rsidRPr="00142E84">
        <w:rPr>
          <w:rFonts w:ascii="Times New Roman" w:eastAsia="Times New Roman" w:hAnsi="Times New Roman" w:cs="Times New Roman"/>
          <w:i/>
          <w:sz w:val="24"/>
          <w:szCs w:val="24"/>
        </w:rPr>
        <w:t>Education</w:t>
      </w:r>
      <w:proofErr w:type="spellEnd"/>
      <w:r w:rsidRPr="00142E84">
        <w:rPr>
          <w:rFonts w:ascii="Times New Roman" w:eastAsia="Times New Roman" w:hAnsi="Times New Roman" w:cs="Times New Roman"/>
          <w:i/>
          <w:sz w:val="24"/>
          <w:szCs w:val="24"/>
        </w:rPr>
        <w:t>, 3</w:t>
      </w:r>
      <w:r w:rsidRPr="00142E84">
        <w:rPr>
          <w:rFonts w:ascii="Times New Roman" w:eastAsia="Times New Roman" w:hAnsi="Times New Roman" w:cs="Times New Roman"/>
          <w:sz w:val="24"/>
          <w:szCs w:val="24"/>
        </w:rPr>
        <w:t>(1), 66-87.</w:t>
      </w:r>
    </w:p>
    <w:p w:rsidR="000F576A" w:rsidRPr="00142E84" w:rsidRDefault="000F576A" w:rsidP="000F576A">
      <w:pPr>
        <w:spacing w:after="60" w:line="360" w:lineRule="auto"/>
        <w:ind w:left="709" w:hanging="709"/>
        <w:jc w:val="both"/>
        <w:rPr>
          <w:rFonts w:ascii="Times New Roman" w:hAnsi="Times New Roman" w:cs="Times New Roman"/>
          <w:sz w:val="24"/>
          <w:szCs w:val="24"/>
        </w:rPr>
      </w:pPr>
      <w:r w:rsidRPr="00142E84">
        <w:rPr>
          <w:rFonts w:ascii="Times New Roman" w:hAnsi="Times New Roman" w:cs="Times New Roman"/>
          <w:sz w:val="24"/>
          <w:szCs w:val="24"/>
        </w:rPr>
        <w:t xml:space="preserve">Gözün, Ö. ve Yıkmış, A. (2003). Öğretmen Adaylarının Kaynaştırma Konusundaki Bilgilendirmelerinin Kaynaştırmaya Yönelik Tutumların Değişimindeki Etkililiği. </w:t>
      </w:r>
      <w:r w:rsidRPr="00142E84">
        <w:rPr>
          <w:rFonts w:ascii="Times New Roman" w:hAnsi="Times New Roman" w:cs="Times New Roman"/>
          <w:i/>
          <w:sz w:val="24"/>
          <w:szCs w:val="24"/>
        </w:rPr>
        <w:t>XII.</w:t>
      </w:r>
      <w:r w:rsidR="00A34663" w:rsidRPr="00142E84">
        <w:rPr>
          <w:rFonts w:ascii="Times New Roman" w:hAnsi="Times New Roman" w:cs="Times New Roman"/>
          <w:i/>
          <w:sz w:val="24"/>
          <w:szCs w:val="24"/>
        </w:rPr>
        <w:t xml:space="preserve"> </w:t>
      </w:r>
      <w:r w:rsidRPr="00142E84">
        <w:rPr>
          <w:rFonts w:ascii="Times New Roman" w:hAnsi="Times New Roman" w:cs="Times New Roman"/>
          <w:i/>
          <w:sz w:val="24"/>
          <w:szCs w:val="24"/>
        </w:rPr>
        <w:t>Ulusal Özel Eğitim Kongresi Bildirgeleri,</w:t>
      </w:r>
      <w:r w:rsidRPr="00142E84">
        <w:rPr>
          <w:rFonts w:ascii="Times New Roman" w:hAnsi="Times New Roman" w:cs="Times New Roman"/>
          <w:sz w:val="24"/>
          <w:szCs w:val="24"/>
        </w:rPr>
        <w:t xml:space="preserve"> Eskişehir: Karatepe Yayınları, 136-147.</w:t>
      </w:r>
    </w:p>
    <w:p w:rsidR="000F576A" w:rsidRPr="00142E84" w:rsidRDefault="00C06A88" w:rsidP="000F576A">
      <w:pPr>
        <w:spacing w:after="60" w:line="360" w:lineRule="auto"/>
        <w:ind w:left="709" w:hanging="709"/>
        <w:jc w:val="both"/>
        <w:rPr>
          <w:rFonts w:ascii="Times New Roman" w:hAnsi="Times New Roman" w:cs="Times New Roman"/>
          <w:sz w:val="24"/>
          <w:szCs w:val="24"/>
          <w:shd w:val="clear" w:color="auto" w:fill="FFFFFF"/>
        </w:rPr>
      </w:pPr>
      <w:r w:rsidRPr="00142E84">
        <w:rPr>
          <w:rFonts w:ascii="Times New Roman" w:hAnsi="Times New Roman" w:cs="Times New Roman"/>
          <w:sz w:val="24"/>
          <w:szCs w:val="24"/>
          <w:shd w:val="clear" w:color="auto" w:fill="FFFFFF"/>
        </w:rPr>
        <w:t>Gözün, Ö.</w:t>
      </w:r>
      <w:r w:rsidR="000F576A" w:rsidRPr="00142E84">
        <w:rPr>
          <w:rFonts w:ascii="Times New Roman" w:hAnsi="Times New Roman" w:cs="Times New Roman"/>
          <w:sz w:val="24"/>
          <w:szCs w:val="24"/>
          <w:shd w:val="clear" w:color="auto" w:fill="FFFFFF"/>
        </w:rPr>
        <w:t xml:space="preserve"> </w:t>
      </w:r>
      <w:r w:rsidRPr="00142E84">
        <w:rPr>
          <w:rFonts w:ascii="Times New Roman" w:hAnsi="Times New Roman" w:cs="Times New Roman"/>
          <w:sz w:val="24"/>
          <w:szCs w:val="24"/>
          <w:shd w:val="clear" w:color="auto" w:fill="FFFFFF"/>
        </w:rPr>
        <w:t>ve</w:t>
      </w:r>
      <w:r w:rsidR="000F576A" w:rsidRPr="00142E84">
        <w:rPr>
          <w:rFonts w:ascii="Times New Roman" w:hAnsi="Times New Roman" w:cs="Times New Roman"/>
          <w:sz w:val="24"/>
          <w:szCs w:val="24"/>
          <w:shd w:val="clear" w:color="auto" w:fill="FFFFFF"/>
        </w:rPr>
        <w:t xml:space="preserve"> Yıkmış, A. (2004). Öğretmen adaylarının kaynaştırma konusunda bilgilendirilmelerinin kaynaştırmaya yönelik tutumlarının değişimindeki etkililiği. </w:t>
      </w:r>
      <w:r w:rsidR="000F576A" w:rsidRPr="00142E84">
        <w:rPr>
          <w:rFonts w:ascii="Times New Roman" w:hAnsi="Times New Roman" w:cs="Times New Roman"/>
          <w:i/>
          <w:iCs/>
          <w:sz w:val="24"/>
          <w:szCs w:val="24"/>
          <w:shd w:val="clear" w:color="auto" w:fill="FFFFFF"/>
        </w:rPr>
        <w:t>Ankara Üniversitesi Eğitim Bilimleri Fakültesi Özel Eğitim Dergisi</w:t>
      </w:r>
      <w:r w:rsidR="000F576A" w:rsidRPr="00142E84">
        <w:rPr>
          <w:rFonts w:ascii="Times New Roman" w:hAnsi="Times New Roman" w:cs="Times New Roman"/>
          <w:sz w:val="24"/>
          <w:szCs w:val="24"/>
          <w:shd w:val="clear" w:color="auto" w:fill="FFFFFF"/>
        </w:rPr>
        <w:t>, </w:t>
      </w:r>
      <w:r w:rsidR="000F576A" w:rsidRPr="00142E84">
        <w:rPr>
          <w:rFonts w:ascii="Times New Roman" w:hAnsi="Times New Roman" w:cs="Times New Roman"/>
          <w:i/>
          <w:iCs/>
          <w:sz w:val="24"/>
          <w:szCs w:val="24"/>
          <w:shd w:val="clear" w:color="auto" w:fill="FFFFFF"/>
        </w:rPr>
        <w:t>5</w:t>
      </w:r>
      <w:r w:rsidR="000F576A" w:rsidRPr="00142E84">
        <w:rPr>
          <w:rFonts w:ascii="Times New Roman" w:hAnsi="Times New Roman" w:cs="Times New Roman"/>
          <w:sz w:val="24"/>
          <w:szCs w:val="24"/>
          <w:shd w:val="clear" w:color="auto" w:fill="FFFFFF"/>
        </w:rPr>
        <w:t>(2), 65-77.</w:t>
      </w:r>
    </w:p>
    <w:p w:rsidR="000F576A" w:rsidRPr="00142E84" w:rsidRDefault="000F576A" w:rsidP="000F576A">
      <w:pPr>
        <w:spacing w:after="60" w:line="360" w:lineRule="auto"/>
        <w:ind w:left="709" w:hanging="709"/>
        <w:jc w:val="both"/>
        <w:rPr>
          <w:rFonts w:ascii="Times New Roman" w:hAnsi="Times New Roman" w:cs="Times New Roman"/>
          <w:sz w:val="24"/>
          <w:szCs w:val="24"/>
          <w:shd w:val="clear" w:color="auto" w:fill="FFFFFF"/>
        </w:rPr>
      </w:pPr>
      <w:r w:rsidRPr="00142E84">
        <w:rPr>
          <w:rFonts w:ascii="Times New Roman" w:hAnsi="Times New Roman" w:cs="Times New Roman"/>
          <w:sz w:val="24"/>
          <w:szCs w:val="24"/>
        </w:rPr>
        <w:t xml:space="preserve">Güleryüz, B. ve Özdemir, M. (2015). Sınıf öğretmenlerinin ve sınıf öğretmeni adaylarının kaynaştırma eğitimine ilişkin tutumlarının incelenmesi. </w:t>
      </w:r>
      <w:r w:rsidRPr="00142E84">
        <w:rPr>
          <w:rFonts w:ascii="Times New Roman" w:hAnsi="Times New Roman" w:cs="Times New Roman"/>
          <w:i/>
          <w:iCs/>
          <w:sz w:val="24"/>
          <w:szCs w:val="24"/>
        </w:rPr>
        <w:t>Uşak Üniversitesi Sosyal Bilimler Dergisi</w:t>
      </w:r>
      <w:r w:rsidRPr="00142E84">
        <w:rPr>
          <w:rFonts w:ascii="Times New Roman" w:hAnsi="Times New Roman" w:cs="Times New Roman"/>
          <w:i/>
          <w:sz w:val="24"/>
          <w:szCs w:val="24"/>
        </w:rPr>
        <w:t>, 8</w:t>
      </w:r>
      <w:r w:rsidRPr="00142E84">
        <w:rPr>
          <w:rFonts w:ascii="Times New Roman" w:hAnsi="Times New Roman" w:cs="Times New Roman"/>
          <w:sz w:val="24"/>
          <w:szCs w:val="24"/>
        </w:rPr>
        <w:t>(3), 53-64.</w:t>
      </w:r>
    </w:p>
    <w:p w:rsidR="000F576A" w:rsidRPr="00142E84" w:rsidRDefault="000F576A" w:rsidP="000F576A">
      <w:pPr>
        <w:autoSpaceDE w:val="0"/>
        <w:autoSpaceDN w:val="0"/>
        <w:adjustRightInd w:val="0"/>
        <w:spacing w:after="60" w:line="360" w:lineRule="auto"/>
        <w:ind w:left="709" w:hanging="709"/>
        <w:jc w:val="both"/>
        <w:rPr>
          <w:rFonts w:ascii="Times New Roman" w:hAnsi="Times New Roman" w:cs="Times New Roman"/>
          <w:sz w:val="24"/>
          <w:szCs w:val="24"/>
        </w:rPr>
      </w:pPr>
      <w:proofErr w:type="spellStart"/>
      <w:r w:rsidRPr="00142E84">
        <w:rPr>
          <w:rFonts w:ascii="Times New Roman" w:hAnsi="Times New Roman" w:cs="Times New Roman"/>
          <w:sz w:val="24"/>
          <w:szCs w:val="24"/>
        </w:rPr>
        <w:t>Gürgür</w:t>
      </w:r>
      <w:proofErr w:type="spellEnd"/>
      <w:r w:rsidRPr="00142E84">
        <w:rPr>
          <w:rFonts w:ascii="Times New Roman" w:hAnsi="Times New Roman" w:cs="Times New Roman"/>
          <w:sz w:val="24"/>
          <w:szCs w:val="24"/>
        </w:rPr>
        <w:t>, H. (2005). </w:t>
      </w:r>
      <w:r w:rsidRPr="00142E84">
        <w:rPr>
          <w:rFonts w:ascii="Times New Roman" w:hAnsi="Times New Roman" w:cs="Times New Roman"/>
          <w:i/>
          <w:sz w:val="24"/>
          <w:szCs w:val="24"/>
        </w:rPr>
        <w:t xml:space="preserve">Kaynaştırma </w:t>
      </w:r>
      <w:r w:rsidR="00EB56B9" w:rsidRPr="00142E84">
        <w:rPr>
          <w:rFonts w:ascii="Times New Roman" w:hAnsi="Times New Roman" w:cs="Times New Roman"/>
          <w:i/>
          <w:sz w:val="24"/>
          <w:szCs w:val="24"/>
        </w:rPr>
        <w:t>U</w:t>
      </w:r>
      <w:r w:rsidRPr="00142E84">
        <w:rPr>
          <w:rFonts w:ascii="Times New Roman" w:hAnsi="Times New Roman" w:cs="Times New Roman"/>
          <w:i/>
          <w:sz w:val="24"/>
          <w:szCs w:val="24"/>
        </w:rPr>
        <w:t xml:space="preserve">ygulamasının </w:t>
      </w:r>
      <w:r w:rsidR="00EB56B9" w:rsidRPr="00142E84">
        <w:rPr>
          <w:rFonts w:ascii="Times New Roman" w:hAnsi="Times New Roman" w:cs="Times New Roman"/>
          <w:i/>
          <w:sz w:val="24"/>
          <w:szCs w:val="24"/>
        </w:rPr>
        <w:t>Y</w:t>
      </w:r>
      <w:r w:rsidRPr="00142E84">
        <w:rPr>
          <w:rFonts w:ascii="Times New Roman" w:hAnsi="Times New Roman" w:cs="Times New Roman"/>
          <w:i/>
          <w:sz w:val="24"/>
          <w:szCs w:val="24"/>
        </w:rPr>
        <w:t xml:space="preserve">apıldığı </w:t>
      </w:r>
      <w:r w:rsidR="00EB56B9" w:rsidRPr="00142E84">
        <w:rPr>
          <w:rFonts w:ascii="Times New Roman" w:hAnsi="Times New Roman" w:cs="Times New Roman"/>
          <w:i/>
          <w:sz w:val="24"/>
          <w:szCs w:val="24"/>
        </w:rPr>
        <w:t>İ</w:t>
      </w:r>
      <w:r w:rsidRPr="00142E84">
        <w:rPr>
          <w:rFonts w:ascii="Times New Roman" w:hAnsi="Times New Roman" w:cs="Times New Roman"/>
          <w:i/>
          <w:sz w:val="24"/>
          <w:szCs w:val="24"/>
        </w:rPr>
        <w:t xml:space="preserve">lköğretim </w:t>
      </w:r>
      <w:r w:rsidR="00EB56B9" w:rsidRPr="00142E84">
        <w:rPr>
          <w:rFonts w:ascii="Times New Roman" w:hAnsi="Times New Roman" w:cs="Times New Roman"/>
          <w:i/>
          <w:sz w:val="24"/>
          <w:szCs w:val="24"/>
        </w:rPr>
        <w:t>S</w:t>
      </w:r>
      <w:r w:rsidRPr="00142E84">
        <w:rPr>
          <w:rFonts w:ascii="Times New Roman" w:hAnsi="Times New Roman" w:cs="Times New Roman"/>
          <w:i/>
          <w:sz w:val="24"/>
          <w:szCs w:val="24"/>
        </w:rPr>
        <w:t xml:space="preserve">ınıfında </w:t>
      </w:r>
      <w:r w:rsidR="00EB56B9" w:rsidRPr="00142E84">
        <w:rPr>
          <w:rFonts w:ascii="Times New Roman" w:hAnsi="Times New Roman" w:cs="Times New Roman"/>
          <w:i/>
          <w:sz w:val="24"/>
          <w:szCs w:val="24"/>
        </w:rPr>
        <w:t>İ</w:t>
      </w:r>
      <w:r w:rsidRPr="00142E84">
        <w:rPr>
          <w:rFonts w:ascii="Times New Roman" w:hAnsi="Times New Roman" w:cs="Times New Roman"/>
          <w:i/>
          <w:sz w:val="24"/>
          <w:szCs w:val="24"/>
        </w:rPr>
        <w:t xml:space="preserve">şbirliği </w:t>
      </w:r>
      <w:r w:rsidR="00EB56B9" w:rsidRPr="00142E84">
        <w:rPr>
          <w:rFonts w:ascii="Times New Roman" w:hAnsi="Times New Roman" w:cs="Times New Roman"/>
          <w:i/>
          <w:sz w:val="24"/>
          <w:szCs w:val="24"/>
        </w:rPr>
        <w:t>İ</w:t>
      </w:r>
      <w:r w:rsidRPr="00142E84">
        <w:rPr>
          <w:rFonts w:ascii="Times New Roman" w:hAnsi="Times New Roman" w:cs="Times New Roman"/>
          <w:i/>
          <w:sz w:val="24"/>
          <w:szCs w:val="24"/>
        </w:rPr>
        <w:t xml:space="preserve">le </w:t>
      </w:r>
      <w:r w:rsidR="00EB56B9" w:rsidRPr="00142E84">
        <w:rPr>
          <w:rFonts w:ascii="Times New Roman" w:hAnsi="Times New Roman" w:cs="Times New Roman"/>
          <w:i/>
          <w:sz w:val="24"/>
          <w:szCs w:val="24"/>
        </w:rPr>
        <w:t>Ö</w:t>
      </w:r>
      <w:r w:rsidRPr="00142E84">
        <w:rPr>
          <w:rFonts w:ascii="Times New Roman" w:hAnsi="Times New Roman" w:cs="Times New Roman"/>
          <w:i/>
          <w:sz w:val="24"/>
          <w:szCs w:val="24"/>
        </w:rPr>
        <w:t xml:space="preserve">ğretim </w:t>
      </w:r>
      <w:r w:rsidR="00EB56B9" w:rsidRPr="00142E84">
        <w:rPr>
          <w:rFonts w:ascii="Times New Roman" w:hAnsi="Times New Roman" w:cs="Times New Roman"/>
          <w:i/>
          <w:sz w:val="24"/>
          <w:szCs w:val="24"/>
        </w:rPr>
        <w:t>Y</w:t>
      </w:r>
      <w:r w:rsidRPr="00142E84">
        <w:rPr>
          <w:rFonts w:ascii="Times New Roman" w:hAnsi="Times New Roman" w:cs="Times New Roman"/>
          <w:i/>
          <w:sz w:val="24"/>
          <w:szCs w:val="24"/>
        </w:rPr>
        <w:t xml:space="preserve">aklaşımının </w:t>
      </w:r>
      <w:r w:rsidR="00EB56B9" w:rsidRPr="00142E84">
        <w:rPr>
          <w:rFonts w:ascii="Times New Roman" w:hAnsi="Times New Roman" w:cs="Times New Roman"/>
          <w:i/>
          <w:sz w:val="24"/>
          <w:szCs w:val="24"/>
        </w:rPr>
        <w:t>İ</w:t>
      </w:r>
      <w:r w:rsidRPr="00142E84">
        <w:rPr>
          <w:rFonts w:ascii="Times New Roman" w:hAnsi="Times New Roman" w:cs="Times New Roman"/>
          <w:i/>
          <w:sz w:val="24"/>
          <w:szCs w:val="24"/>
        </w:rPr>
        <w:t>ncelenmesi</w:t>
      </w:r>
      <w:r w:rsidR="00EB56B9" w:rsidRPr="00142E84">
        <w:rPr>
          <w:rFonts w:ascii="Times New Roman" w:hAnsi="Times New Roman" w:cs="Times New Roman"/>
          <w:i/>
          <w:sz w:val="24"/>
          <w:szCs w:val="24"/>
        </w:rPr>
        <w:t>.</w:t>
      </w:r>
      <w:r w:rsidR="00EB56B9" w:rsidRPr="00142E84">
        <w:rPr>
          <w:rFonts w:ascii="Times New Roman" w:hAnsi="Times New Roman" w:cs="Times New Roman"/>
          <w:sz w:val="24"/>
          <w:szCs w:val="24"/>
        </w:rPr>
        <w:t xml:space="preserve"> (Yayım</w:t>
      </w:r>
      <w:r w:rsidRPr="00142E84">
        <w:rPr>
          <w:rFonts w:ascii="Times New Roman" w:hAnsi="Times New Roman" w:cs="Times New Roman"/>
          <w:sz w:val="24"/>
          <w:szCs w:val="24"/>
        </w:rPr>
        <w:t xml:space="preserve">lanmamış </w:t>
      </w:r>
      <w:r w:rsidR="00EB56B9" w:rsidRPr="00142E84">
        <w:rPr>
          <w:rFonts w:ascii="Times New Roman" w:hAnsi="Times New Roman" w:cs="Times New Roman"/>
          <w:sz w:val="24"/>
          <w:szCs w:val="24"/>
        </w:rPr>
        <w:t>doktora tezi</w:t>
      </w:r>
      <w:r w:rsidRPr="00142E84">
        <w:rPr>
          <w:rFonts w:ascii="Times New Roman" w:hAnsi="Times New Roman" w:cs="Times New Roman"/>
          <w:sz w:val="24"/>
          <w:szCs w:val="24"/>
        </w:rPr>
        <w:t>). Ankara Üniversit</w:t>
      </w:r>
      <w:r w:rsidR="00EB56B9" w:rsidRPr="00142E84">
        <w:rPr>
          <w:rFonts w:ascii="Times New Roman" w:hAnsi="Times New Roman" w:cs="Times New Roman"/>
          <w:sz w:val="24"/>
          <w:szCs w:val="24"/>
        </w:rPr>
        <w:t>esi/</w:t>
      </w:r>
      <w:r w:rsidRPr="00142E84">
        <w:rPr>
          <w:rFonts w:ascii="Times New Roman" w:hAnsi="Times New Roman" w:cs="Times New Roman"/>
          <w:sz w:val="24"/>
          <w:szCs w:val="24"/>
        </w:rPr>
        <w:t>Eğitim Bilimleri Enstitüsü, Ankara.</w:t>
      </w:r>
    </w:p>
    <w:p w:rsidR="000F576A" w:rsidRPr="00142E84" w:rsidRDefault="000F576A" w:rsidP="000F576A">
      <w:pPr>
        <w:spacing w:after="60" w:line="360" w:lineRule="auto"/>
        <w:ind w:left="709" w:hanging="709"/>
        <w:jc w:val="both"/>
        <w:rPr>
          <w:rFonts w:ascii="Times New Roman" w:hAnsi="Times New Roman" w:cs="Times New Roman"/>
          <w:sz w:val="24"/>
          <w:szCs w:val="24"/>
        </w:rPr>
      </w:pPr>
      <w:proofErr w:type="spellStart"/>
      <w:r w:rsidRPr="00142E84">
        <w:rPr>
          <w:rFonts w:ascii="Times New Roman" w:hAnsi="Times New Roman" w:cs="Times New Roman"/>
          <w:sz w:val="24"/>
          <w:szCs w:val="24"/>
        </w:rPr>
        <w:t>Gürgür</w:t>
      </w:r>
      <w:proofErr w:type="spellEnd"/>
      <w:r w:rsidRPr="00142E84">
        <w:rPr>
          <w:rFonts w:ascii="Times New Roman" w:hAnsi="Times New Roman" w:cs="Times New Roman"/>
          <w:sz w:val="24"/>
          <w:szCs w:val="24"/>
        </w:rPr>
        <w:t>, H</w:t>
      </w:r>
      <w:proofErr w:type="gramStart"/>
      <w:r w:rsidRPr="00142E84">
        <w:rPr>
          <w:rFonts w:ascii="Times New Roman" w:hAnsi="Times New Roman" w:cs="Times New Roman"/>
          <w:sz w:val="24"/>
          <w:szCs w:val="24"/>
        </w:rPr>
        <w:t>.,</w:t>
      </w:r>
      <w:proofErr w:type="gramEnd"/>
      <w:r w:rsidRPr="00142E84">
        <w:rPr>
          <w:rFonts w:ascii="Times New Roman" w:hAnsi="Times New Roman" w:cs="Times New Roman"/>
          <w:sz w:val="24"/>
          <w:szCs w:val="24"/>
        </w:rPr>
        <w:t xml:space="preserve"> Kış, A. ve Akçamete, G. (2012). Kaynaştırma öğrencilerine sunulan bireysel destek hizmetlere ilişkin öğretmen adaylarının görüşlerinin incelenmesi</w:t>
      </w:r>
      <w:r w:rsidRPr="00142E84">
        <w:rPr>
          <w:rFonts w:ascii="Times New Roman" w:hAnsi="Times New Roman" w:cs="Times New Roman"/>
          <w:i/>
          <w:sz w:val="24"/>
          <w:szCs w:val="24"/>
        </w:rPr>
        <w:t>. İlköğretim Online, 11</w:t>
      </w:r>
      <w:r w:rsidRPr="00142E84">
        <w:rPr>
          <w:rFonts w:ascii="Times New Roman" w:hAnsi="Times New Roman" w:cs="Times New Roman"/>
          <w:sz w:val="24"/>
          <w:szCs w:val="24"/>
        </w:rPr>
        <w:t>(3), 689-701.</w:t>
      </w:r>
    </w:p>
    <w:p w:rsidR="000F576A" w:rsidRPr="00142E84" w:rsidRDefault="000F576A" w:rsidP="000F576A">
      <w:pPr>
        <w:spacing w:after="60" w:line="360" w:lineRule="auto"/>
        <w:ind w:left="709" w:hanging="709"/>
        <w:jc w:val="both"/>
        <w:rPr>
          <w:rFonts w:ascii="Times New Roman" w:hAnsi="Times New Roman" w:cs="Times New Roman"/>
          <w:sz w:val="24"/>
          <w:szCs w:val="24"/>
        </w:rPr>
      </w:pPr>
      <w:r w:rsidRPr="00142E84">
        <w:rPr>
          <w:rFonts w:ascii="Times New Roman" w:hAnsi="Times New Roman" w:cs="Times New Roman"/>
          <w:sz w:val="24"/>
          <w:szCs w:val="24"/>
        </w:rPr>
        <w:t>Gürsel, O. (2003). </w:t>
      </w:r>
      <w:r w:rsidRPr="00142E84">
        <w:rPr>
          <w:rFonts w:ascii="Times New Roman" w:hAnsi="Times New Roman" w:cs="Times New Roman"/>
          <w:i/>
          <w:sz w:val="24"/>
          <w:szCs w:val="24"/>
        </w:rPr>
        <w:t>Bireyselleştirilmiş Eğitim Programlarının Geliştirilmesi.</w:t>
      </w:r>
      <w:r w:rsidRPr="00142E84">
        <w:rPr>
          <w:rFonts w:ascii="Times New Roman" w:hAnsi="Times New Roman" w:cs="Times New Roman"/>
          <w:sz w:val="24"/>
          <w:szCs w:val="24"/>
        </w:rPr>
        <w:t xml:space="preserve"> Eskişehir: T.C. Anadolu Üniversitesi Yayınları.</w:t>
      </w:r>
    </w:p>
    <w:p w:rsidR="000F576A" w:rsidRPr="00142E84" w:rsidRDefault="000F576A" w:rsidP="000F576A">
      <w:pPr>
        <w:pStyle w:val="Default"/>
        <w:spacing w:after="60" w:line="360" w:lineRule="auto"/>
        <w:ind w:left="709" w:hanging="709"/>
        <w:jc w:val="both"/>
        <w:rPr>
          <w:color w:val="auto"/>
        </w:rPr>
      </w:pPr>
      <w:proofErr w:type="spellStart"/>
      <w:r w:rsidRPr="00142E84">
        <w:rPr>
          <w:color w:val="auto"/>
        </w:rPr>
        <w:t>Habiboğlu</w:t>
      </w:r>
      <w:proofErr w:type="spellEnd"/>
      <w:r w:rsidRPr="00142E84">
        <w:rPr>
          <w:color w:val="auto"/>
        </w:rPr>
        <w:t xml:space="preserve">, N. K. (2018). </w:t>
      </w:r>
      <w:r w:rsidRPr="00142E84">
        <w:rPr>
          <w:i/>
          <w:color w:val="auto"/>
        </w:rPr>
        <w:t xml:space="preserve">İlkokullarda </w:t>
      </w:r>
      <w:r w:rsidR="00EB56B9" w:rsidRPr="00142E84">
        <w:rPr>
          <w:i/>
          <w:color w:val="auto"/>
        </w:rPr>
        <w:t>Ç</w:t>
      </w:r>
      <w:r w:rsidRPr="00142E84">
        <w:rPr>
          <w:i/>
          <w:color w:val="auto"/>
        </w:rPr>
        <w:t xml:space="preserve">alışan </w:t>
      </w:r>
      <w:r w:rsidR="00EB56B9" w:rsidRPr="00142E84">
        <w:rPr>
          <w:i/>
          <w:color w:val="auto"/>
        </w:rPr>
        <w:t>S</w:t>
      </w:r>
      <w:r w:rsidRPr="00142E84">
        <w:rPr>
          <w:i/>
          <w:color w:val="auto"/>
        </w:rPr>
        <w:t xml:space="preserve">ınıf </w:t>
      </w:r>
      <w:r w:rsidR="00EB56B9" w:rsidRPr="00142E84">
        <w:rPr>
          <w:i/>
          <w:color w:val="auto"/>
        </w:rPr>
        <w:t>Ö</w:t>
      </w:r>
      <w:r w:rsidRPr="00142E84">
        <w:rPr>
          <w:i/>
          <w:color w:val="auto"/>
        </w:rPr>
        <w:t xml:space="preserve">ğretmenlerinin </w:t>
      </w:r>
      <w:r w:rsidR="00EB56B9" w:rsidRPr="00142E84">
        <w:rPr>
          <w:i/>
          <w:color w:val="auto"/>
        </w:rPr>
        <w:t>V</w:t>
      </w:r>
      <w:r w:rsidRPr="00142E84">
        <w:rPr>
          <w:i/>
          <w:color w:val="auto"/>
        </w:rPr>
        <w:t xml:space="preserve">e </w:t>
      </w:r>
      <w:r w:rsidR="00EB56B9" w:rsidRPr="00142E84">
        <w:rPr>
          <w:i/>
          <w:color w:val="auto"/>
        </w:rPr>
        <w:t>R</w:t>
      </w:r>
      <w:r w:rsidRPr="00142E84">
        <w:rPr>
          <w:i/>
          <w:color w:val="auto"/>
        </w:rPr>
        <w:t xml:space="preserve">ehber </w:t>
      </w:r>
      <w:r w:rsidR="00EB56B9" w:rsidRPr="00142E84">
        <w:rPr>
          <w:i/>
          <w:color w:val="auto"/>
        </w:rPr>
        <w:t>Ö</w:t>
      </w:r>
      <w:r w:rsidRPr="00142E84">
        <w:rPr>
          <w:i/>
          <w:color w:val="auto"/>
        </w:rPr>
        <w:t xml:space="preserve">ğretmenlerin </w:t>
      </w:r>
      <w:r w:rsidR="00EB56B9" w:rsidRPr="00142E84">
        <w:rPr>
          <w:i/>
          <w:color w:val="auto"/>
        </w:rPr>
        <w:t>B</w:t>
      </w:r>
      <w:r w:rsidRPr="00142E84">
        <w:rPr>
          <w:i/>
          <w:color w:val="auto"/>
        </w:rPr>
        <w:t xml:space="preserve">ireyselleştirilmiş </w:t>
      </w:r>
      <w:r w:rsidR="00EB56B9" w:rsidRPr="00142E84">
        <w:rPr>
          <w:i/>
          <w:color w:val="auto"/>
        </w:rPr>
        <w:t>E</w:t>
      </w:r>
      <w:r w:rsidRPr="00142E84">
        <w:rPr>
          <w:i/>
          <w:color w:val="auto"/>
        </w:rPr>
        <w:t xml:space="preserve">ğitim </w:t>
      </w:r>
      <w:r w:rsidR="00EB56B9" w:rsidRPr="00142E84">
        <w:rPr>
          <w:i/>
          <w:color w:val="auto"/>
        </w:rPr>
        <w:t>P</w:t>
      </w:r>
      <w:r w:rsidRPr="00142E84">
        <w:rPr>
          <w:i/>
          <w:color w:val="auto"/>
        </w:rPr>
        <w:t xml:space="preserve">rogramı </w:t>
      </w:r>
      <w:r w:rsidR="00EB56B9" w:rsidRPr="00142E84">
        <w:rPr>
          <w:i/>
          <w:color w:val="auto"/>
        </w:rPr>
        <w:t>G</w:t>
      </w:r>
      <w:r w:rsidRPr="00142E84">
        <w:rPr>
          <w:i/>
          <w:color w:val="auto"/>
        </w:rPr>
        <w:t xml:space="preserve">eliştirme </w:t>
      </w:r>
      <w:r w:rsidR="00EB56B9" w:rsidRPr="00142E84">
        <w:rPr>
          <w:i/>
          <w:color w:val="auto"/>
        </w:rPr>
        <w:t>B</w:t>
      </w:r>
      <w:r w:rsidRPr="00142E84">
        <w:rPr>
          <w:i/>
          <w:color w:val="auto"/>
        </w:rPr>
        <w:t xml:space="preserve">irimine </w:t>
      </w:r>
      <w:r w:rsidR="00EB56B9" w:rsidRPr="00142E84">
        <w:rPr>
          <w:i/>
          <w:color w:val="auto"/>
        </w:rPr>
        <w:t>İ</w:t>
      </w:r>
      <w:r w:rsidRPr="00142E84">
        <w:rPr>
          <w:i/>
          <w:color w:val="auto"/>
        </w:rPr>
        <w:t xml:space="preserve">lişkin </w:t>
      </w:r>
      <w:r w:rsidR="00EB56B9" w:rsidRPr="00142E84">
        <w:rPr>
          <w:i/>
          <w:color w:val="auto"/>
        </w:rPr>
        <w:t>G</w:t>
      </w:r>
      <w:r w:rsidRPr="00142E84">
        <w:rPr>
          <w:i/>
          <w:color w:val="auto"/>
        </w:rPr>
        <w:t>örüşleri</w:t>
      </w:r>
      <w:r w:rsidR="00EB56B9" w:rsidRPr="00142E84">
        <w:rPr>
          <w:i/>
          <w:color w:val="auto"/>
        </w:rPr>
        <w:t>.</w:t>
      </w:r>
      <w:r w:rsidR="00EB56B9" w:rsidRPr="00142E84">
        <w:rPr>
          <w:color w:val="auto"/>
        </w:rPr>
        <w:t xml:space="preserve"> </w:t>
      </w:r>
      <w:r w:rsidR="00EB56B9" w:rsidRPr="00142E84">
        <w:rPr>
          <w:color w:val="auto"/>
        </w:rPr>
        <w:lastRenderedPageBreak/>
        <w:t>(Yayım</w:t>
      </w:r>
      <w:r w:rsidRPr="00142E84">
        <w:rPr>
          <w:color w:val="auto"/>
        </w:rPr>
        <w:t>lanmamış yüksek lisans tezi). Bolu A</w:t>
      </w:r>
      <w:r w:rsidR="00EB56B9" w:rsidRPr="00142E84">
        <w:rPr>
          <w:color w:val="auto"/>
        </w:rPr>
        <w:t>bant İzzet Baysal Üniversitesi/</w:t>
      </w:r>
      <w:r w:rsidRPr="00142E84">
        <w:rPr>
          <w:color w:val="auto"/>
        </w:rPr>
        <w:t>Eğitim Bilimleri Enstitüsü, Bolu.</w:t>
      </w:r>
    </w:p>
    <w:p w:rsidR="000F576A" w:rsidRPr="00142E84" w:rsidRDefault="000F576A" w:rsidP="000F576A">
      <w:pPr>
        <w:pStyle w:val="Default"/>
        <w:spacing w:after="60" w:line="360" w:lineRule="auto"/>
        <w:ind w:left="709" w:hanging="709"/>
        <w:jc w:val="both"/>
        <w:rPr>
          <w:color w:val="auto"/>
          <w:shd w:val="clear" w:color="auto" w:fill="FFFFFF"/>
        </w:rPr>
      </w:pPr>
      <w:proofErr w:type="spellStart"/>
      <w:r w:rsidRPr="00142E84">
        <w:rPr>
          <w:color w:val="auto"/>
          <w:shd w:val="clear" w:color="auto" w:fill="FFFFFF"/>
        </w:rPr>
        <w:t>Harasymiw</w:t>
      </w:r>
      <w:proofErr w:type="spellEnd"/>
      <w:r w:rsidRPr="00142E84">
        <w:rPr>
          <w:color w:val="auto"/>
          <w:shd w:val="clear" w:color="auto" w:fill="FFFFFF"/>
        </w:rPr>
        <w:t>, S. J</w:t>
      </w:r>
      <w:proofErr w:type="gramStart"/>
      <w:r w:rsidRPr="00142E84">
        <w:rPr>
          <w:color w:val="auto"/>
          <w:shd w:val="clear" w:color="auto" w:fill="FFFFFF"/>
        </w:rPr>
        <w:t>.,</w:t>
      </w:r>
      <w:proofErr w:type="gramEnd"/>
      <w:r w:rsidRPr="00142E84">
        <w:rPr>
          <w:color w:val="auto"/>
          <w:shd w:val="clear" w:color="auto" w:fill="FFFFFF"/>
        </w:rPr>
        <w:t xml:space="preserve"> &amp; </w:t>
      </w:r>
      <w:proofErr w:type="spellStart"/>
      <w:r w:rsidRPr="00142E84">
        <w:rPr>
          <w:color w:val="auto"/>
          <w:shd w:val="clear" w:color="auto" w:fill="FFFFFF"/>
        </w:rPr>
        <w:t>Horne</w:t>
      </w:r>
      <w:proofErr w:type="spellEnd"/>
      <w:r w:rsidRPr="00142E84">
        <w:rPr>
          <w:color w:val="auto"/>
          <w:shd w:val="clear" w:color="auto" w:fill="FFFFFF"/>
        </w:rPr>
        <w:t xml:space="preserve">, M. D. (1976). </w:t>
      </w:r>
      <w:proofErr w:type="spellStart"/>
      <w:r w:rsidRPr="00142E84">
        <w:rPr>
          <w:color w:val="auto"/>
          <w:shd w:val="clear" w:color="auto" w:fill="FFFFFF"/>
        </w:rPr>
        <w:t>Teacher</w:t>
      </w:r>
      <w:proofErr w:type="spellEnd"/>
      <w:r w:rsidRPr="00142E84">
        <w:rPr>
          <w:color w:val="auto"/>
          <w:shd w:val="clear" w:color="auto" w:fill="FFFFFF"/>
        </w:rPr>
        <w:t xml:space="preserve"> </w:t>
      </w:r>
      <w:proofErr w:type="spellStart"/>
      <w:r w:rsidRPr="00142E84">
        <w:rPr>
          <w:color w:val="auto"/>
          <w:shd w:val="clear" w:color="auto" w:fill="FFFFFF"/>
        </w:rPr>
        <w:t>attitudes</w:t>
      </w:r>
      <w:proofErr w:type="spellEnd"/>
      <w:r w:rsidRPr="00142E84">
        <w:rPr>
          <w:color w:val="auto"/>
          <w:shd w:val="clear" w:color="auto" w:fill="FFFFFF"/>
        </w:rPr>
        <w:t xml:space="preserve"> </w:t>
      </w:r>
      <w:proofErr w:type="spellStart"/>
      <w:r w:rsidRPr="00142E84">
        <w:rPr>
          <w:color w:val="auto"/>
          <w:shd w:val="clear" w:color="auto" w:fill="FFFFFF"/>
        </w:rPr>
        <w:t>toward</w:t>
      </w:r>
      <w:proofErr w:type="spellEnd"/>
      <w:r w:rsidRPr="00142E84">
        <w:rPr>
          <w:color w:val="auto"/>
          <w:shd w:val="clear" w:color="auto" w:fill="FFFFFF"/>
        </w:rPr>
        <w:t xml:space="preserve"> </w:t>
      </w:r>
      <w:proofErr w:type="spellStart"/>
      <w:r w:rsidRPr="00142E84">
        <w:rPr>
          <w:color w:val="auto"/>
          <w:shd w:val="clear" w:color="auto" w:fill="FFFFFF"/>
        </w:rPr>
        <w:t>handicapped</w:t>
      </w:r>
      <w:proofErr w:type="spellEnd"/>
      <w:r w:rsidRPr="00142E84">
        <w:rPr>
          <w:color w:val="auto"/>
          <w:shd w:val="clear" w:color="auto" w:fill="FFFFFF"/>
        </w:rPr>
        <w:t xml:space="preserve"> </w:t>
      </w:r>
      <w:proofErr w:type="spellStart"/>
      <w:r w:rsidRPr="00142E84">
        <w:rPr>
          <w:color w:val="auto"/>
          <w:shd w:val="clear" w:color="auto" w:fill="FFFFFF"/>
        </w:rPr>
        <w:t>children</w:t>
      </w:r>
      <w:proofErr w:type="spellEnd"/>
      <w:r w:rsidRPr="00142E84">
        <w:rPr>
          <w:color w:val="auto"/>
          <w:shd w:val="clear" w:color="auto" w:fill="FFFFFF"/>
        </w:rPr>
        <w:t xml:space="preserve"> </w:t>
      </w:r>
      <w:proofErr w:type="spellStart"/>
      <w:r w:rsidRPr="00142E84">
        <w:rPr>
          <w:color w:val="auto"/>
          <w:shd w:val="clear" w:color="auto" w:fill="FFFFFF"/>
        </w:rPr>
        <w:t>and</w:t>
      </w:r>
      <w:proofErr w:type="spellEnd"/>
      <w:r w:rsidRPr="00142E84">
        <w:rPr>
          <w:color w:val="auto"/>
          <w:shd w:val="clear" w:color="auto" w:fill="FFFFFF"/>
        </w:rPr>
        <w:t xml:space="preserve"> </w:t>
      </w:r>
      <w:proofErr w:type="spellStart"/>
      <w:r w:rsidRPr="00142E84">
        <w:rPr>
          <w:color w:val="auto"/>
          <w:shd w:val="clear" w:color="auto" w:fill="FFFFFF"/>
        </w:rPr>
        <w:t>regular</w:t>
      </w:r>
      <w:proofErr w:type="spellEnd"/>
      <w:r w:rsidRPr="00142E84">
        <w:rPr>
          <w:color w:val="auto"/>
          <w:shd w:val="clear" w:color="auto" w:fill="FFFFFF"/>
        </w:rPr>
        <w:t xml:space="preserve"> </w:t>
      </w:r>
      <w:proofErr w:type="spellStart"/>
      <w:r w:rsidRPr="00142E84">
        <w:rPr>
          <w:color w:val="auto"/>
          <w:shd w:val="clear" w:color="auto" w:fill="FFFFFF"/>
        </w:rPr>
        <w:t>class</w:t>
      </w:r>
      <w:proofErr w:type="spellEnd"/>
      <w:r w:rsidRPr="00142E84">
        <w:rPr>
          <w:color w:val="auto"/>
          <w:shd w:val="clear" w:color="auto" w:fill="FFFFFF"/>
        </w:rPr>
        <w:t xml:space="preserve"> </w:t>
      </w:r>
      <w:proofErr w:type="spellStart"/>
      <w:r w:rsidRPr="00142E84">
        <w:rPr>
          <w:color w:val="auto"/>
          <w:shd w:val="clear" w:color="auto" w:fill="FFFFFF"/>
        </w:rPr>
        <w:t>integration</w:t>
      </w:r>
      <w:proofErr w:type="spellEnd"/>
      <w:r w:rsidRPr="00142E84">
        <w:rPr>
          <w:color w:val="auto"/>
          <w:shd w:val="clear" w:color="auto" w:fill="FFFFFF"/>
        </w:rPr>
        <w:t>. </w:t>
      </w:r>
      <w:proofErr w:type="spellStart"/>
      <w:r w:rsidRPr="00142E84">
        <w:rPr>
          <w:i/>
          <w:iCs/>
          <w:color w:val="auto"/>
          <w:shd w:val="clear" w:color="auto" w:fill="FFFFFF"/>
        </w:rPr>
        <w:t>The</w:t>
      </w:r>
      <w:proofErr w:type="spellEnd"/>
      <w:r w:rsidRPr="00142E84">
        <w:rPr>
          <w:i/>
          <w:iCs/>
          <w:color w:val="auto"/>
          <w:shd w:val="clear" w:color="auto" w:fill="FFFFFF"/>
        </w:rPr>
        <w:t xml:space="preserve"> </w:t>
      </w:r>
      <w:proofErr w:type="spellStart"/>
      <w:r w:rsidRPr="00142E84">
        <w:rPr>
          <w:i/>
          <w:iCs/>
          <w:color w:val="auto"/>
          <w:shd w:val="clear" w:color="auto" w:fill="FFFFFF"/>
        </w:rPr>
        <w:t>Journal</w:t>
      </w:r>
      <w:proofErr w:type="spellEnd"/>
      <w:r w:rsidRPr="00142E84">
        <w:rPr>
          <w:i/>
          <w:iCs/>
          <w:color w:val="auto"/>
          <w:shd w:val="clear" w:color="auto" w:fill="FFFFFF"/>
        </w:rPr>
        <w:t xml:space="preserve"> of Special </w:t>
      </w:r>
      <w:proofErr w:type="spellStart"/>
      <w:r w:rsidRPr="00142E84">
        <w:rPr>
          <w:i/>
          <w:iCs/>
          <w:color w:val="auto"/>
          <w:shd w:val="clear" w:color="auto" w:fill="FFFFFF"/>
        </w:rPr>
        <w:t>Education</w:t>
      </w:r>
      <w:proofErr w:type="spellEnd"/>
      <w:r w:rsidRPr="00142E84">
        <w:rPr>
          <w:color w:val="auto"/>
          <w:shd w:val="clear" w:color="auto" w:fill="FFFFFF"/>
        </w:rPr>
        <w:t>, </w:t>
      </w:r>
      <w:r w:rsidRPr="00142E84">
        <w:rPr>
          <w:i/>
          <w:iCs/>
          <w:color w:val="auto"/>
          <w:shd w:val="clear" w:color="auto" w:fill="FFFFFF"/>
        </w:rPr>
        <w:t>10</w:t>
      </w:r>
      <w:r w:rsidRPr="00142E84">
        <w:rPr>
          <w:color w:val="auto"/>
          <w:shd w:val="clear" w:color="auto" w:fill="FFFFFF"/>
        </w:rPr>
        <w:t>(4), 393-400.</w:t>
      </w:r>
    </w:p>
    <w:p w:rsidR="000F576A" w:rsidRPr="00142E84" w:rsidRDefault="000F576A" w:rsidP="000F576A">
      <w:pPr>
        <w:pStyle w:val="Default"/>
        <w:spacing w:after="60" w:line="360" w:lineRule="auto"/>
        <w:ind w:left="709" w:hanging="709"/>
        <w:jc w:val="both"/>
        <w:rPr>
          <w:color w:val="auto"/>
        </w:rPr>
      </w:pPr>
      <w:proofErr w:type="spellStart"/>
      <w:r w:rsidRPr="00142E84">
        <w:rPr>
          <w:color w:val="auto"/>
        </w:rPr>
        <w:t>Heiman</w:t>
      </w:r>
      <w:proofErr w:type="spellEnd"/>
      <w:r w:rsidRPr="00142E84">
        <w:rPr>
          <w:color w:val="auto"/>
        </w:rPr>
        <w:t xml:space="preserve">, T. (2014). </w:t>
      </w:r>
      <w:proofErr w:type="spellStart"/>
      <w:r w:rsidRPr="00142E84">
        <w:rPr>
          <w:color w:val="auto"/>
        </w:rPr>
        <w:t>Inclusive</w:t>
      </w:r>
      <w:proofErr w:type="spellEnd"/>
      <w:r w:rsidRPr="00142E84">
        <w:rPr>
          <w:color w:val="auto"/>
        </w:rPr>
        <w:t xml:space="preserve"> </w:t>
      </w:r>
      <w:proofErr w:type="spellStart"/>
      <w:r w:rsidRPr="00142E84">
        <w:rPr>
          <w:color w:val="auto"/>
        </w:rPr>
        <w:t>schooling</w:t>
      </w:r>
      <w:proofErr w:type="spellEnd"/>
      <w:r w:rsidRPr="00142E84">
        <w:rPr>
          <w:color w:val="auto"/>
        </w:rPr>
        <w:t xml:space="preserve"> -</w:t>
      </w:r>
      <w:proofErr w:type="spellStart"/>
      <w:r w:rsidRPr="00142E84">
        <w:rPr>
          <w:color w:val="auto"/>
        </w:rPr>
        <w:t>middle</w:t>
      </w:r>
      <w:proofErr w:type="spellEnd"/>
      <w:r w:rsidRPr="00142E84">
        <w:rPr>
          <w:color w:val="auto"/>
        </w:rPr>
        <w:t xml:space="preserve"> </w:t>
      </w:r>
      <w:proofErr w:type="spellStart"/>
      <w:r w:rsidRPr="00142E84">
        <w:rPr>
          <w:color w:val="auto"/>
        </w:rPr>
        <w:t>school</w:t>
      </w:r>
      <w:proofErr w:type="spellEnd"/>
      <w:r w:rsidRPr="00142E84">
        <w:rPr>
          <w:color w:val="auto"/>
        </w:rPr>
        <w:t xml:space="preserve"> </w:t>
      </w:r>
      <w:proofErr w:type="spellStart"/>
      <w:r w:rsidRPr="00142E84">
        <w:rPr>
          <w:color w:val="auto"/>
        </w:rPr>
        <w:t>teachers</w:t>
      </w:r>
      <w:proofErr w:type="spellEnd"/>
      <w:r w:rsidRPr="00142E84">
        <w:rPr>
          <w:color w:val="auto"/>
        </w:rPr>
        <w:t xml:space="preserve">' </w:t>
      </w:r>
      <w:proofErr w:type="spellStart"/>
      <w:r w:rsidRPr="00142E84">
        <w:rPr>
          <w:color w:val="auto"/>
        </w:rPr>
        <w:t>perceptions</w:t>
      </w:r>
      <w:proofErr w:type="spellEnd"/>
      <w:r w:rsidRPr="00142E84">
        <w:rPr>
          <w:color w:val="auto"/>
        </w:rPr>
        <w:t xml:space="preserve">. </w:t>
      </w:r>
      <w:r w:rsidRPr="00142E84">
        <w:rPr>
          <w:i/>
          <w:iCs/>
          <w:color w:val="auto"/>
        </w:rPr>
        <w:t xml:space="preserve">School </w:t>
      </w:r>
      <w:proofErr w:type="spellStart"/>
      <w:r w:rsidRPr="00142E84">
        <w:rPr>
          <w:i/>
          <w:iCs/>
          <w:color w:val="auto"/>
        </w:rPr>
        <w:t>Psychology</w:t>
      </w:r>
      <w:proofErr w:type="spellEnd"/>
      <w:r w:rsidRPr="00142E84">
        <w:rPr>
          <w:i/>
          <w:iCs/>
          <w:color w:val="auto"/>
        </w:rPr>
        <w:t xml:space="preserve"> International, </w:t>
      </w:r>
      <w:r w:rsidRPr="00142E84">
        <w:rPr>
          <w:color w:val="auto"/>
        </w:rPr>
        <w:t>22(4), 451-462.</w:t>
      </w:r>
    </w:p>
    <w:p w:rsidR="000F576A" w:rsidRPr="00142E84" w:rsidRDefault="000F576A" w:rsidP="000F576A">
      <w:pPr>
        <w:pStyle w:val="Default"/>
        <w:spacing w:after="60" w:line="360" w:lineRule="auto"/>
        <w:ind w:left="709" w:hanging="709"/>
        <w:jc w:val="both"/>
        <w:rPr>
          <w:color w:val="auto"/>
        </w:rPr>
      </w:pPr>
      <w:r w:rsidRPr="00142E84">
        <w:rPr>
          <w:color w:val="auto"/>
        </w:rPr>
        <w:t xml:space="preserve">Karaca, M. A. (2018). </w:t>
      </w:r>
      <w:r w:rsidRPr="00142E84">
        <w:rPr>
          <w:bCs/>
          <w:i/>
          <w:color w:val="auto"/>
        </w:rPr>
        <w:t xml:space="preserve">Kaynaştırma </w:t>
      </w:r>
      <w:r w:rsidR="00EB56B9" w:rsidRPr="00142E84">
        <w:rPr>
          <w:bCs/>
          <w:i/>
          <w:color w:val="auto"/>
        </w:rPr>
        <w:t>E</w:t>
      </w:r>
      <w:r w:rsidRPr="00142E84">
        <w:rPr>
          <w:bCs/>
          <w:i/>
          <w:color w:val="auto"/>
        </w:rPr>
        <w:t xml:space="preserve">ğitimi </w:t>
      </w:r>
      <w:r w:rsidR="00EB56B9" w:rsidRPr="00142E84">
        <w:rPr>
          <w:bCs/>
          <w:i/>
          <w:color w:val="auto"/>
        </w:rPr>
        <w:t>P</w:t>
      </w:r>
      <w:r w:rsidRPr="00142E84">
        <w:rPr>
          <w:bCs/>
          <w:i/>
          <w:color w:val="auto"/>
        </w:rPr>
        <w:t xml:space="preserve">rogramının </w:t>
      </w:r>
      <w:r w:rsidR="00EB56B9" w:rsidRPr="00142E84">
        <w:rPr>
          <w:bCs/>
          <w:i/>
          <w:color w:val="auto"/>
        </w:rPr>
        <w:t>Ö</w:t>
      </w:r>
      <w:r w:rsidRPr="00142E84">
        <w:rPr>
          <w:bCs/>
          <w:i/>
          <w:color w:val="auto"/>
        </w:rPr>
        <w:t xml:space="preserve">ğretmenlerin </w:t>
      </w:r>
      <w:r w:rsidR="00EB56B9" w:rsidRPr="00142E84">
        <w:rPr>
          <w:bCs/>
          <w:i/>
          <w:color w:val="auto"/>
        </w:rPr>
        <w:t>K</w:t>
      </w:r>
      <w:r w:rsidRPr="00142E84">
        <w:rPr>
          <w:bCs/>
          <w:i/>
          <w:color w:val="auto"/>
        </w:rPr>
        <w:t xml:space="preserve">aynaştırma </w:t>
      </w:r>
      <w:r w:rsidR="00EB56B9" w:rsidRPr="00142E84">
        <w:rPr>
          <w:bCs/>
          <w:i/>
          <w:color w:val="auto"/>
        </w:rPr>
        <w:t>U</w:t>
      </w:r>
      <w:r w:rsidRPr="00142E84">
        <w:rPr>
          <w:bCs/>
          <w:i/>
          <w:color w:val="auto"/>
        </w:rPr>
        <w:t xml:space="preserve">ygulamalarındaki </w:t>
      </w:r>
      <w:r w:rsidR="00EB56B9" w:rsidRPr="00142E84">
        <w:rPr>
          <w:bCs/>
          <w:i/>
          <w:color w:val="auto"/>
        </w:rPr>
        <w:t>M</w:t>
      </w:r>
      <w:r w:rsidRPr="00142E84">
        <w:rPr>
          <w:bCs/>
          <w:i/>
          <w:color w:val="auto"/>
        </w:rPr>
        <w:t xml:space="preserve">esleki </w:t>
      </w:r>
      <w:r w:rsidR="00EB56B9" w:rsidRPr="00142E84">
        <w:rPr>
          <w:bCs/>
          <w:i/>
          <w:color w:val="auto"/>
        </w:rPr>
        <w:t>Y</w:t>
      </w:r>
      <w:r w:rsidRPr="00142E84">
        <w:rPr>
          <w:bCs/>
          <w:i/>
          <w:color w:val="auto"/>
        </w:rPr>
        <w:t xml:space="preserve">eterliliklerine </w:t>
      </w:r>
      <w:r w:rsidR="00EB56B9" w:rsidRPr="00142E84">
        <w:rPr>
          <w:bCs/>
          <w:i/>
          <w:color w:val="auto"/>
        </w:rPr>
        <w:t>E</w:t>
      </w:r>
      <w:r w:rsidRPr="00142E84">
        <w:rPr>
          <w:bCs/>
          <w:i/>
          <w:color w:val="auto"/>
        </w:rPr>
        <w:t>tkisi</w:t>
      </w:r>
      <w:r w:rsidR="00EB56B9" w:rsidRPr="00142E84">
        <w:rPr>
          <w:bCs/>
          <w:i/>
          <w:color w:val="auto"/>
        </w:rPr>
        <w:t>.</w:t>
      </w:r>
      <w:r w:rsidR="00EB56B9" w:rsidRPr="00142E84">
        <w:rPr>
          <w:bCs/>
          <w:color w:val="auto"/>
        </w:rPr>
        <w:t xml:space="preserve"> (Yayım</w:t>
      </w:r>
      <w:r w:rsidRPr="00142E84">
        <w:rPr>
          <w:bCs/>
          <w:color w:val="auto"/>
        </w:rPr>
        <w:t xml:space="preserve">lanmamış </w:t>
      </w:r>
      <w:r w:rsidR="00EB56B9" w:rsidRPr="00142E84">
        <w:rPr>
          <w:bCs/>
          <w:color w:val="auto"/>
        </w:rPr>
        <w:t>yüksek l</w:t>
      </w:r>
      <w:r w:rsidRPr="00142E84">
        <w:rPr>
          <w:bCs/>
          <w:color w:val="auto"/>
        </w:rPr>
        <w:t xml:space="preserve">isans </w:t>
      </w:r>
      <w:r w:rsidR="00EB56B9" w:rsidRPr="00142E84">
        <w:rPr>
          <w:bCs/>
          <w:color w:val="auto"/>
        </w:rPr>
        <w:t>t</w:t>
      </w:r>
      <w:r w:rsidRPr="00142E84">
        <w:rPr>
          <w:bCs/>
          <w:color w:val="auto"/>
        </w:rPr>
        <w:t xml:space="preserve">ezi). </w:t>
      </w:r>
      <w:r w:rsidRPr="00142E84">
        <w:rPr>
          <w:color w:val="auto"/>
        </w:rPr>
        <w:t xml:space="preserve"> N</w:t>
      </w:r>
      <w:r w:rsidR="00EB56B9" w:rsidRPr="00142E84">
        <w:rPr>
          <w:bCs/>
          <w:color w:val="auto"/>
        </w:rPr>
        <w:t>ecmettin Erbakan Üniversitesi/</w:t>
      </w:r>
      <w:r w:rsidRPr="00142E84">
        <w:rPr>
          <w:bCs/>
          <w:color w:val="auto"/>
        </w:rPr>
        <w:t>Eğitim Bilimleri Enstitüsü, Konya.</w:t>
      </w:r>
    </w:p>
    <w:p w:rsidR="000F576A" w:rsidRPr="00142E84" w:rsidRDefault="000F576A" w:rsidP="000F576A">
      <w:pPr>
        <w:autoSpaceDE w:val="0"/>
        <w:autoSpaceDN w:val="0"/>
        <w:adjustRightInd w:val="0"/>
        <w:spacing w:after="60" w:line="360" w:lineRule="auto"/>
        <w:ind w:left="709" w:hanging="709"/>
        <w:jc w:val="both"/>
        <w:rPr>
          <w:rFonts w:ascii="Times New Roman" w:hAnsi="Times New Roman" w:cs="Times New Roman"/>
          <w:sz w:val="24"/>
          <w:szCs w:val="24"/>
        </w:rPr>
      </w:pPr>
      <w:r w:rsidRPr="00142E84">
        <w:rPr>
          <w:rFonts w:ascii="Times New Roman" w:hAnsi="Times New Roman" w:cs="Times New Roman"/>
          <w:sz w:val="24"/>
          <w:szCs w:val="24"/>
        </w:rPr>
        <w:t xml:space="preserve">Kargın, T. (2004). Kaynaştırma tanımı, gelişimi ve ilkeleri. </w:t>
      </w:r>
      <w:r w:rsidRPr="00142E84">
        <w:rPr>
          <w:rFonts w:ascii="Times New Roman" w:hAnsi="Times New Roman" w:cs="Times New Roman"/>
          <w:i/>
          <w:sz w:val="24"/>
          <w:szCs w:val="24"/>
        </w:rPr>
        <w:t>Ankara Üniversitesi Eğitim Bilimleri Fakültesi Özel Eğitim Dergisi, 5</w:t>
      </w:r>
      <w:r w:rsidRPr="00142E84">
        <w:rPr>
          <w:rFonts w:ascii="Times New Roman" w:hAnsi="Times New Roman" w:cs="Times New Roman"/>
          <w:sz w:val="24"/>
          <w:szCs w:val="24"/>
        </w:rPr>
        <w:t>(2), 1-13.</w:t>
      </w:r>
    </w:p>
    <w:p w:rsidR="000F576A" w:rsidRPr="00142E84" w:rsidRDefault="000F576A" w:rsidP="000F576A">
      <w:pPr>
        <w:autoSpaceDE w:val="0"/>
        <w:autoSpaceDN w:val="0"/>
        <w:adjustRightInd w:val="0"/>
        <w:spacing w:after="60" w:line="360" w:lineRule="auto"/>
        <w:ind w:left="709" w:hanging="709"/>
        <w:jc w:val="both"/>
        <w:rPr>
          <w:rFonts w:ascii="Times New Roman" w:hAnsi="Times New Roman" w:cs="Times New Roman"/>
          <w:sz w:val="24"/>
          <w:szCs w:val="24"/>
        </w:rPr>
      </w:pPr>
      <w:r w:rsidRPr="00142E84">
        <w:rPr>
          <w:rFonts w:ascii="Times New Roman" w:hAnsi="Times New Roman" w:cs="Times New Roman"/>
          <w:sz w:val="24"/>
          <w:szCs w:val="24"/>
        </w:rPr>
        <w:t xml:space="preserve">Kaya, U. (2003). </w:t>
      </w:r>
      <w:r w:rsidRPr="00142E84">
        <w:rPr>
          <w:rFonts w:ascii="Times New Roman" w:hAnsi="Times New Roman" w:cs="Times New Roman"/>
          <w:i/>
          <w:iCs/>
          <w:sz w:val="24"/>
          <w:szCs w:val="24"/>
        </w:rPr>
        <w:t xml:space="preserve">İlköğretim </w:t>
      </w:r>
      <w:r w:rsidR="00EB56B9" w:rsidRPr="00142E84">
        <w:rPr>
          <w:rFonts w:ascii="Times New Roman" w:hAnsi="Times New Roman" w:cs="Times New Roman"/>
          <w:i/>
          <w:iCs/>
          <w:sz w:val="24"/>
          <w:szCs w:val="24"/>
        </w:rPr>
        <w:t>Y</w:t>
      </w:r>
      <w:r w:rsidRPr="00142E84">
        <w:rPr>
          <w:rFonts w:ascii="Times New Roman" w:hAnsi="Times New Roman" w:cs="Times New Roman"/>
          <w:i/>
          <w:iCs/>
          <w:sz w:val="24"/>
          <w:szCs w:val="24"/>
        </w:rPr>
        <w:t xml:space="preserve">öneticilerinin, </w:t>
      </w:r>
      <w:r w:rsidR="00EB56B9" w:rsidRPr="00142E84">
        <w:rPr>
          <w:rFonts w:ascii="Times New Roman" w:hAnsi="Times New Roman" w:cs="Times New Roman"/>
          <w:i/>
          <w:iCs/>
          <w:sz w:val="24"/>
          <w:szCs w:val="24"/>
        </w:rPr>
        <w:t>S</w:t>
      </w:r>
      <w:r w:rsidRPr="00142E84">
        <w:rPr>
          <w:rFonts w:ascii="Times New Roman" w:hAnsi="Times New Roman" w:cs="Times New Roman"/>
          <w:i/>
          <w:iCs/>
          <w:sz w:val="24"/>
          <w:szCs w:val="24"/>
        </w:rPr>
        <w:t xml:space="preserve">ınıf </w:t>
      </w:r>
      <w:r w:rsidR="00EB56B9" w:rsidRPr="00142E84">
        <w:rPr>
          <w:rFonts w:ascii="Times New Roman" w:hAnsi="Times New Roman" w:cs="Times New Roman"/>
          <w:i/>
          <w:iCs/>
          <w:sz w:val="24"/>
          <w:szCs w:val="24"/>
        </w:rPr>
        <w:t>Ö</w:t>
      </w:r>
      <w:r w:rsidRPr="00142E84">
        <w:rPr>
          <w:rFonts w:ascii="Times New Roman" w:hAnsi="Times New Roman" w:cs="Times New Roman"/>
          <w:i/>
          <w:iCs/>
          <w:sz w:val="24"/>
          <w:szCs w:val="24"/>
        </w:rPr>
        <w:t xml:space="preserve">ğretmenlerinin </w:t>
      </w:r>
      <w:r w:rsidR="00EB56B9" w:rsidRPr="00142E84">
        <w:rPr>
          <w:rFonts w:ascii="Times New Roman" w:hAnsi="Times New Roman" w:cs="Times New Roman"/>
          <w:i/>
          <w:iCs/>
          <w:sz w:val="24"/>
          <w:szCs w:val="24"/>
        </w:rPr>
        <w:t>V</w:t>
      </w:r>
      <w:r w:rsidRPr="00142E84">
        <w:rPr>
          <w:rFonts w:ascii="Times New Roman" w:hAnsi="Times New Roman" w:cs="Times New Roman"/>
          <w:i/>
          <w:iCs/>
          <w:sz w:val="24"/>
          <w:szCs w:val="24"/>
        </w:rPr>
        <w:t xml:space="preserve">e </w:t>
      </w:r>
      <w:r w:rsidR="00EB56B9" w:rsidRPr="00142E84">
        <w:rPr>
          <w:rFonts w:ascii="Times New Roman" w:hAnsi="Times New Roman" w:cs="Times New Roman"/>
          <w:i/>
          <w:iCs/>
          <w:sz w:val="24"/>
          <w:szCs w:val="24"/>
        </w:rPr>
        <w:t>R</w:t>
      </w:r>
      <w:r w:rsidRPr="00142E84">
        <w:rPr>
          <w:rFonts w:ascii="Times New Roman" w:hAnsi="Times New Roman" w:cs="Times New Roman"/>
          <w:i/>
          <w:iCs/>
          <w:sz w:val="24"/>
          <w:szCs w:val="24"/>
        </w:rPr>
        <w:t xml:space="preserve">ehber </w:t>
      </w:r>
      <w:r w:rsidR="00EB56B9" w:rsidRPr="00142E84">
        <w:rPr>
          <w:rFonts w:ascii="Times New Roman" w:hAnsi="Times New Roman" w:cs="Times New Roman"/>
          <w:i/>
          <w:iCs/>
          <w:sz w:val="24"/>
          <w:szCs w:val="24"/>
        </w:rPr>
        <w:t>Ö</w:t>
      </w:r>
      <w:r w:rsidRPr="00142E84">
        <w:rPr>
          <w:rFonts w:ascii="Times New Roman" w:hAnsi="Times New Roman" w:cs="Times New Roman"/>
          <w:i/>
          <w:iCs/>
          <w:sz w:val="24"/>
          <w:szCs w:val="24"/>
        </w:rPr>
        <w:t xml:space="preserve">ğretmenlerin </w:t>
      </w:r>
      <w:r w:rsidR="00EB56B9" w:rsidRPr="00142E84">
        <w:rPr>
          <w:rFonts w:ascii="Times New Roman" w:hAnsi="Times New Roman" w:cs="Times New Roman"/>
          <w:i/>
          <w:iCs/>
          <w:sz w:val="24"/>
          <w:szCs w:val="24"/>
        </w:rPr>
        <w:t>K</w:t>
      </w:r>
      <w:r w:rsidRPr="00142E84">
        <w:rPr>
          <w:rFonts w:ascii="Times New Roman" w:hAnsi="Times New Roman" w:cs="Times New Roman"/>
          <w:i/>
          <w:iCs/>
          <w:sz w:val="24"/>
          <w:szCs w:val="24"/>
        </w:rPr>
        <w:t xml:space="preserve">aynaştırma </w:t>
      </w:r>
      <w:r w:rsidR="00EB56B9" w:rsidRPr="00142E84">
        <w:rPr>
          <w:rFonts w:ascii="Times New Roman" w:hAnsi="Times New Roman" w:cs="Times New Roman"/>
          <w:i/>
          <w:iCs/>
          <w:sz w:val="24"/>
          <w:szCs w:val="24"/>
        </w:rPr>
        <w:t>İ</w:t>
      </w:r>
      <w:r w:rsidRPr="00142E84">
        <w:rPr>
          <w:rFonts w:ascii="Times New Roman" w:hAnsi="Times New Roman" w:cs="Times New Roman"/>
          <w:i/>
          <w:iCs/>
          <w:sz w:val="24"/>
          <w:szCs w:val="24"/>
        </w:rPr>
        <w:t xml:space="preserve">le </w:t>
      </w:r>
      <w:r w:rsidR="00EB56B9" w:rsidRPr="00142E84">
        <w:rPr>
          <w:rFonts w:ascii="Times New Roman" w:hAnsi="Times New Roman" w:cs="Times New Roman"/>
          <w:i/>
          <w:iCs/>
          <w:sz w:val="24"/>
          <w:szCs w:val="24"/>
        </w:rPr>
        <w:t>İ</w:t>
      </w:r>
      <w:r w:rsidRPr="00142E84">
        <w:rPr>
          <w:rFonts w:ascii="Times New Roman" w:hAnsi="Times New Roman" w:cs="Times New Roman"/>
          <w:i/>
          <w:iCs/>
          <w:sz w:val="24"/>
          <w:szCs w:val="24"/>
        </w:rPr>
        <w:t xml:space="preserve">lgili </w:t>
      </w:r>
      <w:r w:rsidR="00EB56B9" w:rsidRPr="00142E84">
        <w:rPr>
          <w:rFonts w:ascii="Times New Roman" w:hAnsi="Times New Roman" w:cs="Times New Roman"/>
          <w:i/>
          <w:iCs/>
          <w:sz w:val="24"/>
          <w:szCs w:val="24"/>
        </w:rPr>
        <w:t>B</w:t>
      </w:r>
      <w:r w:rsidRPr="00142E84">
        <w:rPr>
          <w:rFonts w:ascii="Times New Roman" w:hAnsi="Times New Roman" w:cs="Times New Roman"/>
          <w:i/>
          <w:iCs/>
          <w:sz w:val="24"/>
          <w:szCs w:val="24"/>
        </w:rPr>
        <w:t xml:space="preserve">ilgi, </w:t>
      </w:r>
      <w:r w:rsidR="00EB56B9" w:rsidRPr="00142E84">
        <w:rPr>
          <w:rFonts w:ascii="Times New Roman" w:hAnsi="Times New Roman" w:cs="Times New Roman"/>
          <w:i/>
          <w:iCs/>
          <w:sz w:val="24"/>
          <w:szCs w:val="24"/>
        </w:rPr>
        <w:t>T</w:t>
      </w:r>
      <w:r w:rsidRPr="00142E84">
        <w:rPr>
          <w:rFonts w:ascii="Times New Roman" w:hAnsi="Times New Roman" w:cs="Times New Roman"/>
          <w:i/>
          <w:iCs/>
          <w:sz w:val="24"/>
          <w:szCs w:val="24"/>
        </w:rPr>
        <w:t xml:space="preserve">utum </w:t>
      </w:r>
      <w:r w:rsidR="00EB56B9" w:rsidRPr="00142E84">
        <w:rPr>
          <w:rFonts w:ascii="Times New Roman" w:hAnsi="Times New Roman" w:cs="Times New Roman"/>
          <w:i/>
          <w:iCs/>
          <w:sz w:val="24"/>
          <w:szCs w:val="24"/>
        </w:rPr>
        <w:t>V</w:t>
      </w:r>
      <w:r w:rsidRPr="00142E84">
        <w:rPr>
          <w:rFonts w:ascii="Times New Roman" w:hAnsi="Times New Roman" w:cs="Times New Roman"/>
          <w:i/>
          <w:iCs/>
          <w:sz w:val="24"/>
          <w:szCs w:val="24"/>
        </w:rPr>
        <w:t xml:space="preserve">e </w:t>
      </w:r>
      <w:r w:rsidR="00EB56B9" w:rsidRPr="00142E84">
        <w:rPr>
          <w:rFonts w:ascii="Times New Roman" w:hAnsi="Times New Roman" w:cs="Times New Roman"/>
          <w:i/>
          <w:iCs/>
          <w:sz w:val="24"/>
          <w:szCs w:val="24"/>
        </w:rPr>
        <w:t>U</w:t>
      </w:r>
      <w:r w:rsidRPr="00142E84">
        <w:rPr>
          <w:rFonts w:ascii="Times New Roman" w:hAnsi="Times New Roman" w:cs="Times New Roman"/>
          <w:i/>
          <w:iCs/>
          <w:sz w:val="24"/>
          <w:szCs w:val="24"/>
        </w:rPr>
        <w:t xml:space="preserve">ygulamalarının </w:t>
      </w:r>
      <w:r w:rsidR="00EB56B9" w:rsidRPr="00142E84">
        <w:rPr>
          <w:rFonts w:ascii="Times New Roman" w:hAnsi="Times New Roman" w:cs="Times New Roman"/>
          <w:i/>
          <w:iCs/>
          <w:sz w:val="24"/>
          <w:szCs w:val="24"/>
        </w:rPr>
        <w:t>İ</w:t>
      </w:r>
      <w:r w:rsidRPr="00142E84">
        <w:rPr>
          <w:rFonts w:ascii="Times New Roman" w:hAnsi="Times New Roman" w:cs="Times New Roman"/>
          <w:i/>
          <w:iCs/>
          <w:sz w:val="24"/>
          <w:szCs w:val="24"/>
        </w:rPr>
        <w:t>ncelenmesi</w:t>
      </w:r>
      <w:r w:rsidR="00EB56B9" w:rsidRPr="00142E84">
        <w:rPr>
          <w:rFonts w:ascii="Times New Roman" w:hAnsi="Times New Roman" w:cs="Times New Roman"/>
          <w:i/>
          <w:iCs/>
          <w:sz w:val="24"/>
          <w:szCs w:val="24"/>
        </w:rPr>
        <w:t>.</w:t>
      </w:r>
      <w:r w:rsidRPr="00142E84">
        <w:rPr>
          <w:rFonts w:ascii="Times New Roman" w:hAnsi="Times New Roman" w:cs="Times New Roman"/>
          <w:i/>
          <w:iCs/>
          <w:sz w:val="24"/>
          <w:szCs w:val="24"/>
        </w:rPr>
        <w:t xml:space="preserve"> </w:t>
      </w:r>
      <w:r w:rsidRPr="00142E84">
        <w:rPr>
          <w:rFonts w:ascii="Times New Roman" w:hAnsi="Times New Roman" w:cs="Times New Roman"/>
          <w:bCs/>
          <w:sz w:val="24"/>
          <w:szCs w:val="24"/>
        </w:rPr>
        <w:t>(</w:t>
      </w:r>
      <w:r w:rsidR="00EB56B9" w:rsidRPr="00142E84">
        <w:rPr>
          <w:rFonts w:ascii="Times New Roman" w:hAnsi="Times New Roman" w:cs="Times New Roman"/>
          <w:sz w:val="24"/>
          <w:szCs w:val="24"/>
        </w:rPr>
        <w:t>Yayım</w:t>
      </w:r>
      <w:r w:rsidRPr="00142E84">
        <w:rPr>
          <w:rFonts w:ascii="Times New Roman" w:hAnsi="Times New Roman" w:cs="Times New Roman"/>
          <w:sz w:val="24"/>
          <w:szCs w:val="24"/>
        </w:rPr>
        <w:t xml:space="preserve">lanmamış </w:t>
      </w:r>
      <w:r w:rsidR="00EB56B9" w:rsidRPr="00142E84">
        <w:rPr>
          <w:rFonts w:ascii="Times New Roman" w:hAnsi="Times New Roman" w:cs="Times New Roman"/>
          <w:sz w:val="24"/>
          <w:szCs w:val="24"/>
        </w:rPr>
        <w:t>yüksek lisans tezi)</w:t>
      </w:r>
      <w:r w:rsidRPr="00142E84">
        <w:rPr>
          <w:rFonts w:ascii="Times New Roman" w:hAnsi="Times New Roman" w:cs="Times New Roman"/>
          <w:sz w:val="24"/>
          <w:szCs w:val="24"/>
        </w:rPr>
        <w:t xml:space="preserve">. </w:t>
      </w:r>
      <w:r w:rsidR="00EB56B9" w:rsidRPr="00142E84">
        <w:rPr>
          <w:rFonts w:ascii="Times New Roman" w:hAnsi="Times New Roman" w:cs="Times New Roman"/>
          <w:sz w:val="24"/>
          <w:szCs w:val="24"/>
        </w:rPr>
        <w:t>Gazi Üniversitesi/Eğitim Bilimleri Enstitüsü, Ankara.</w:t>
      </w:r>
    </w:p>
    <w:p w:rsidR="000F576A" w:rsidRPr="00142E84" w:rsidRDefault="000F576A" w:rsidP="000F576A">
      <w:pPr>
        <w:autoSpaceDE w:val="0"/>
        <w:autoSpaceDN w:val="0"/>
        <w:adjustRightInd w:val="0"/>
        <w:spacing w:after="60" w:line="360" w:lineRule="auto"/>
        <w:ind w:left="709" w:hanging="709"/>
        <w:jc w:val="both"/>
        <w:rPr>
          <w:rFonts w:ascii="Times New Roman" w:hAnsi="Times New Roman" w:cs="Times New Roman"/>
          <w:sz w:val="24"/>
          <w:szCs w:val="24"/>
        </w:rPr>
      </w:pPr>
      <w:r w:rsidRPr="00142E84">
        <w:rPr>
          <w:rFonts w:ascii="Times New Roman" w:hAnsi="Times New Roman" w:cs="Times New Roman"/>
          <w:sz w:val="24"/>
          <w:szCs w:val="24"/>
        </w:rPr>
        <w:t>Kayhan, N</w:t>
      </w:r>
      <w:proofErr w:type="gramStart"/>
      <w:r w:rsidRPr="00142E84">
        <w:rPr>
          <w:rFonts w:ascii="Times New Roman" w:hAnsi="Times New Roman" w:cs="Times New Roman"/>
          <w:sz w:val="24"/>
          <w:szCs w:val="24"/>
        </w:rPr>
        <w:t>.,</w:t>
      </w:r>
      <w:proofErr w:type="gramEnd"/>
      <w:r w:rsidRPr="00142E84">
        <w:rPr>
          <w:rFonts w:ascii="Times New Roman" w:hAnsi="Times New Roman" w:cs="Times New Roman"/>
          <w:sz w:val="24"/>
          <w:szCs w:val="24"/>
        </w:rPr>
        <w:t xml:space="preserve"> Şengül, A. ve </w:t>
      </w:r>
      <w:proofErr w:type="spellStart"/>
      <w:r w:rsidRPr="00142E84">
        <w:rPr>
          <w:rFonts w:ascii="Times New Roman" w:hAnsi="Times New Roman" w:cs="Times New Roman"/>
          <w:sz w:val="24"/>
          <w:szCs w:val="24"/>
        </w:rPr>
        <w:t>Piştav</w:t>
      </w:r>
      <w:proofErr w:type="spellEnd"/>
      <w:r w:rsidRPr="00142E84">
        <w:rPr>
          <w:rFonts w:ascii="Times New Roman" w:hAnsi="Times New Roman" w:cs="Times New Roman"/>
          <w:sz w:val="24"/>
          <w:szCs w:val="24"/>
        </w:rPr>
        <w:t xml:space="preserve"> Akmeşe, P. (2012). İlköğretim birinci ve ikinci kademe öğretmen adaylarının kaynaştırmaya ilişkin görüşlerinin incelenmesi. </w:t>
      </w:r>
      <w:r w:rsidRPr="00142E84">
        <w:rPr>
          <w:rFonts w:ascii="Times New Roman" w:hAnsi="Times New Roman" w:cs="Times New Roman"/>
          <w:i/>
          <w:sz w:val="24"/>
          <w:szCs w:val="24"/>
        </w:rPr>
        <w:t>Eğitim ve Öğretim Araştırmaları Dergisi, 1</w:t>
      </w:r>
      <w:r w:rsidRPr="00142E84">
        <w:rPr>
          <w:rFonts w:ascii="Times New Roman" w:hAnsi="Times New Roman" w:cs="Times New Roman"/>
          <w:sz w:val="24"/>
          <w:szCs w:val="24"/>
        </w:rPr>
        <w:t>(3), 261-271.</w:t>
      </w:r>
    </w:p>
    <w:p w:rsidR="000F576A" w:rsidRPr="00142E84" w:rsidRDefault="000F576A" w:rsidP="000F576A">
      <w:pPr>
        <w:autoSpaceDE w:val="0"/>
        <w:autoSpaceDN w:val="0"/>
        <w:adjustRightInd w:val="0"/>
        <w:spacing w:after="60" w:line="360" w:lineRule="auto"/>
        <w:ind w:left="709" w:hanging="709"/>
        <w:jc w:val="both"/>
        <w:rPr>
          <w:rFonts w:ascii="Times New Roman" w:hAnsi="Times New Roman" w:cs="Times New Roman"/>
          <w:sz w:val="24"/>
          <w:szCs w:val="24"/>
        </w:rPr>
      </w:pPr>
      <w:r w:rsidRPr="00142E84">
        <w:rPr>
          <w:rFonts w:ascii="Times New Roman" w:hAnsi="Times New Roman" w:cs="Times New Roman"/>
          <w:sz w:val="24"/>
          <w:szCs w:val="24"/>
        </w:rPr>
        <w:t xml:space="preserve">Kılıç, A. F. (2011). </w:t>
      </w:r>
      <w:r w:rsidRPr="00142E84">
        <w:rPr>
          <w:rFonts w:ascii="Times New Roman" w:hAnsi="Times New Roman" w:cs="Times New Roman"/>
          <w:i/>
          <w:sz w:val="24"/>
          <w:szCs w:val="24"/>
        </w:rPr>
        <w:t xml:space="preserve">Okulöncesi </w:t>
      </w:r>
      <w:r w:rsidR="00EB56B9" w:rsidRPr="00142E84">
        <w:rPr>
          <w:rFonts w:ascii="Times New Roman" w:hAnsi="Times New Roman" w:cs="Times New Roman"/>
          <w:i/>
          <w:sz w:val="24"/>
          <w:szCs w:val="24"/>
        </w:rPr>
        <w:t>Ö</w:t>
      </w:r>
      <w:r w:rsidRPr="00142E84">
        <w:rPr>
          <w:rFonts w:ascii="Times New Roman" w:hAnsi="Times New Roman" w:cs="Times New Roman"/>
          <w:i/>
          <w:sz w:val="24"/>
          <w:szCs w:val="24"/>
        </w:rPr>
        <w:t xml:space="preserve">ğretmenlerinin </w:t>
      </w:r>
      <w:r w:rsidR="00EB56B9" w:rsidRPr="00142E84">
        <w:rPr>
          <w:rFonts w:ascii="Times New Roman" w:hAnsi="Times New Roman" w:cs="Times New Roman"/>
          <w:i/>
          <w:sz w:val="24"/>
          <w:szCs w:val="24"/>
        </w:rPr>
        <w:t>E</w:t>
      </w:r>
      <w:r w:rsidRPr="00142E84">
        <w:rPr>
          <w:rFonts w:ascii="Times New Roman" w:hAnsi="Times New Roman" w:cs="Times New Roman"/>
          <w:i/>
          <w:sz w:val="24"/>
          <w:szCs w:val="24"/>
        </w:rPr>
        <w:t xml:space="preserve">ngelli </w:t>
      </w:r>
      <w:r w:rsidR="00EB56B9" w:rsidRPr="00142E84">
        <w:rPr>
          <w:rFonts w:ascii="Times New Roman" w:hAnsi="Times New Roman" w:cs="Times New Roman"/>
          <w:i/>
          <w:sz w:val="24"/>
          <w:szCs w:val="24"/>
        </w:rPr>
        <w:t>Ö</w:t>
      </w:r>
      <w:r w:rsidRPr="00142E84">
        <w:rPr>
          <w:rFonts w:ascii="Times New Roman" w:hAnsi="Times New Roman" w:cs="Times New Roman"/>
          <w:i/>
          <w:sz w:val="24"/>
          <w:szCs w:val="24"/>
        </w:rPr>
        <w:t xml:space="preserve">ğrencilerin </w:t>
      </w:r>
      <w:r w:rsidR="00EB56B9" w:rsidRPr="00142E84">
        <w:rPr>
          <w:rFonts w:ascii="Times New Roman" w:hAnsi="Times New Roman" w:cs="Times New Roman"/>
          <w:i/>
          <w:sz w:val="24"/>
          <w:szCs w:val="24"/>
        </w:rPr>
        <w:t>K</w:t>
      </w:r>
      <w:r w:rsidRPr="00142E84">
        <w:rPr>
          <w:rFonts w:ascii="Times New Roman" w:hAnsi="Times New Roman" w:cs="Times New Roman"/>
          <w:i/>
          <w:sz w:val="24"/>
          <w:szCs w:val="24"/>
        </w:rPr>
        <w:t xml:space="preserve">aynaştırılmasına </w:t>
      </w:r>
      <w:r w:rsidR="00EB56B9" w:rsidRPr="00142E84">
        <w:rPr>
          <w:rFonts w:ascii="Times New Roman" w:hAnsi="Times New Roman" w:cs="Times New Roman"/>
          <w:i/>
          <w:sz w:val="24"/>
          <w:szCs w:val="24"/>
        </w:rPr>
        <w:t>Y</w:t>
      </w:r>
      <w:r w:rsidRPr="00142E84">
        <w:rPr>
          <w:rFonts w:ascii="Times New Roman" w:hAnsi="Times New Roman" w:cs="Times New Roman"/>
          <w:i/>
          <w:sz w:val="24"/>
          <w:szCs w:val="24"/>
        </w:rPr>
        <w:t xml:space="preserve">önelik </w:t>
      </w:r>
      <w:r w:rsidR="00EB56B9" w:rsidRPr="00142E84">
        <w:rPr>
          <w:rFonts w:ascii="Times New Roman" w:hAnsi="Times New Roman" w:cs="Times New Roman"/>
          <w:i/>
          <w:sz w:val="24"/>
          <w:szCs w:val="24"/>
        </w:rPr>
        <w:t>B</w:t>
      </w:r>
      <w:r w:rsidRPr="00142E84">
        <w:rPr>
          <w:rFonts w:ascii="Times New Roman" w:hAnsi="Times New Roman" w:cs="Times New Roman"/>
          <w:i/>
          <w:sz w:val="24"/>
          <w:szCs w:val="24"/>
        </w:rPr>
        <w:t xml:space="preserve">ilgilendirilmelerinin </w:t>
      </w:r>
      <w:r w:rsidR="00EB56B9" w:rsidRPr="00142E84">
        <w:rPr>
          <w:rFonts w:ascii="Times New Roman" w:hAnsi="Times New Roman" w:cs="Times New Roman"/>
          <w:i/>
          <w:sz w:val="24"/>
          <w:szCs w:val="24"/>
        </w:rPr>
        <w:t>K</w:t>
      </w:r>
      <w:r w:rsidRPr="00142E84">
        <w:rPr>
          <w:rFonts w:ascii="Times New Roman" w:hAnsi="Times New Roman" w:cs="Times New Roman"/>
          <w:i/>
          <w:sz w:val="24"/>
          <w:szCs w:val="24"/>
        </w:rPr>
        <w:t xml:space="preserve">aynaştırmaya </w:t>
      </w:r>
      <w:r w:rsidR="00EB56B9" w:rsidRPr="00142E84">
        <w:rPr>
          <w:rFonts w:ascii="Times New Roman" w:hAnsi="Times New Roman" w:cs="Times New Roman"/>
          <w:i/>
          <w:sz w:val="24"/>
          <w:szCs w:val="24"/>
        </w:rPr>
        <w:t>İ</w:t>
      </w:r>
      <w:r w:rsidRPr="00142E84">
        <w:rPr>
          <w:rFonts w:ascii="Times New Roman" w:hAnsi="Times New Roman" w:cs="Times New Roman"/>
          <w:i/>
          <w:sz w:val="24"/>
          <w:szCs w:val="24"/>
        </w:rPr>
        <w:t xml:space="preserve">lişkin </w:t>
      </w:r>
      <w:r w:rsidR="00EB56B9" w:rsidRPr="00142E84">
        <w:rPr>
          <w:rFonts w:ascii="Times New Roman" w:hAnsi="Times New Roman" w:cs="Times New Roman"/>
          <w:i/>
          <w:sz w:val="24"/>
          <w:szCs w:val="24"/>
        </w:rPr>
        <w:t>G</w:t>
      </w:r>
      <w:r w:rsidRPr="00142E84">
        <w:rPr>
          <w:rFonts w:ascii="Times New Roman" w:hAnsi="Times New Roman" w:cs="Times New Roman"/>
          <w:i/>
          <w:sz w:val="24"/>
          <w:szCs w:val="24"/>
        </w:rPr>
        <w:t xml:space="preserve">örüşlerinin </w:t>
      </w:r>
      <w:r w:rsidR="00EB56B9" w:rsidRPr="00142E84">
        <w:rPr>
          <w:rFonts w:ascii="Times New Roman" w:hAnsi="Times New Roman" w:cs="Times New Roman"/>
          <w:i/>
          <w:sz w:val="24"/>
          <w:szCs w:val="24"/>
        </w:rPr>
        <w:t>D</w:t>
      </w:r>
      <w:r w:rsidRPr="00142E84">
        <w:rPr>
          <w:rFonts w:ascii="Times New Roman" w:hAnsi="Times New Roman" w:cs="Times New Roman"/>
          <w:i/>
          <w:sz w:val="24"/>
          <w:szCs w:val="24"/>
        </w:rPr>
        <w:t xml:space="preserve">eğişmesindeki </w:t>
      </w:r>
      <w:r w:rsidR="00EB56B9" w:rsidRPr="00142E84">
        <w:rPr>
          <w:rFonts w:ascii="Times New Roman" w:hAnsi="Times New Roman" w:cs="Times New Roman"/>
          <w:i/>
          <w:sz w:val="24"/>
          <w:szCs w:val="24"/>
        </w:rPr>
        <w:t>E</w:t>
      </w:r>
      <w:r w:rsidRPr="00142E84">
        <w:rPr>
          <w:rFonts w:ascii="Times New Roman" w:hAnsi="Times New Roman" w:cs="Times New Roman"/>
          <w:i/>
          <w:sz w:val="24"/>
          <w:szCs w:val="24"/>
        </w:rPr>
        <w:t>tkililiği</w:t>
      </w:r>
      <w:r w:rsidR="00EB56B9" w:rsidRPr="00142E84">
        <w:rPr>
          <w:rFonts w:ascii="Times New Roman" w:hAnsi="Times New Roman" w:cs="Times New Roman"/>
          <w:i/>
          <w:sz w:val="24"/>
          <w:szCs w:val="24"/>
        </w:rPr>
        <w:t>.</w:t>
      </w:r>
      <w:r w:rsidRPr="00142E84">
        <w:rPr>
          <w:rFonts w:ascii="Times New Roman" w:hAnsi="Times New Roman" w:cs="Times New Roman"/>
          <w:sz w:val="24"/>
          <w:szCs w:val="24"/>
        </w:rPr>
        <w:t xml:space="preserve"> (Yayı</w:t>
      </w:r>
      <w:r w:rsidR="00EB56B9" w:rsidRPr="00142E84">
        <w:rPr>
          <w:rFonts w:ascii="Times New Roman" w:hAnsi="Times New Roman" w:cs="Times New Roman"/>
          <w:sz w:val="24"/>
          <w:szCs w:val="24"/>
        </w:rPr>
        <w:t>m</w:t>
      </w:r>
      <w:r w:rsidRPr="00142E84">
        <w:rPr>
          <w:rFonts w:ascii="Times New Roman" w:hAnsi="Times New Roman" w:cs="Times New Roman"/>
          <w:sz w:val="24"/>
          <w:szCs w:val="24"/>
        </w:rPr>
        <w:t xml:space="preserve">lanmamış yüksek lisans tezi). </w:t>
      </w:r>
      <w:r w:rsidR="00EB56B9" w:rsidRPr="00142E84">
        <w:rPr>
          <w:rFonts w:ascii="Times New Roman" w:hAnsi="Times New Roman" w:cs="Times New Roman"/>
          <w:sz w:val="24"/>
          <w:szCs w:val="24"/>
        </w:rPr>
        <w:t xml:space="preserve">Mehmet Akif Ersoy Üniversitesi/Sosyal Bilimler Enstitüsü, </w:t>
      </w:r>
      <w:r w:rsidRPr="00142E84">
        <w:rPr>
          <w:rFonts w:ascii="Times New Roman" w:hAnsi="Times New Roman" w:cs="Times New Roman"/>
          <w:sz w:val="24"/>
          <w:szCs w:val="24"/>
        </w:rPr>
        <w:t>Burdur.</w:t>
      </w:r>
    </w:p>
    <w:p w:rsidR="000F576A" w:rsidRPr="00142E84" w:rsidRDefault="000F576A" w:rsidP="000F576A">
      <w:pPr>
        <w:spacing w:after="60" w:line="360" w:lineRule="auto"/>
        <w:ind w:left="709" w:hanging="709"/>
        <w:jc w:val="both"/>
        <w:rPr>
          <w:rFonts w:ascii="Times New Roman" w:hAnsi="Times New Roman" w:cs="Times New Roman"/>
          <w:sz w:val="24"/>
          <w:szCs w:val="24"/>
        </w:rPr>
      </w:pPr>
      <w:r w:rsidRPr="00142E84">
        <w:rPr>
          <w:rFonts w:ascii="Times New Roman" w:hAnsi="Times New Roman" w:cs="Times New Roman"/>
          <w:sz w:val="24"/>
          <w:szCs w:val="24"/>
        </w:rPr>
        <w:t xml:space="preserve">Kırcaali-İftar, G. (1992). Özel eğitimde kaynaştırma. </w:t>
      </w:r>
      <w:r w:rsidRPr="00142E84">
        <w:rPr>
          <w:rFonts w:ascii="Times New Roman" w:hAnsi="Times New Roman" w:cs="Times New Roman"/>
          <w:i/>
          <w:sz w:val="24"/>
          <w:szCs w:val="24"/>
        </w:rPr>
        <w:t>Eğitim ve Bilim, 16</w:t>
      </w:r>
      <w:r w:rsidRPr="00142E84">
        <w:rPr>
          <w:rFonts w:ascii="Times New Roman" w:hAnsi="Times New Roman" w:cs="Times New Roman"/>
          <w:sz w:val="24"/>
          <w:szCs w:val="24"/>
        </w:rPr>
        <w:t>, 45-50.</w:t>
      </w:r>
    </w:p>
    <w:p w:rsidR="000F576A" w:rsidRPr="00142E84" w:rsidRDefault="000F576A" w:rsidP="000F576A">
      <w:pPr>
        <w:spacing w:after="60" w:line="360" w:lineRule="auto"/>
        <w:ind w:left="709" w:hanging="709"/>
        <w:jc w:val="both"/>
        <w:rPr>
          <w:rFonts w:ascii="Times New Roman" w:hAnsi="Times New Roman" w:cs="Times New Roman"/>
          <w:sz w:val="24"/>
          <w:szCs w:val="24"/>
        </w:rPr>
      </w:pPr>
      <w:proofErr w:type="spellStart"/>
      <w:r w:rsidRPr="00142E84">
        <w:rPr>
          <w:rFonts w:ascii="Times New Roman" w:hAnsi="Times New Roman" w:cs="Times New Roman"/>
          <w:sz w:val="24"/>
          <w:szCs w:val="24"/>
        </w:rPr>
        <w:t>Kilgore</w:t>
      </w:r>
      <w:proofErr w:type="spellEnd"/>
      <w:r w:rsidRPr="00142E84">
        <w:rPr>
          <w:rFonts w:ascii="Times New Roman" w:hAnsi="Times New Roman" w:cs="Times New Roman"/>
          <w:sz w:val="24"/>
          <w:szCs w:val="24"/>
        </w:rPr>
        <w:t xml:space="preserve">, A. M. (1982). </w:t>
      </w:r>
      <w:proofErr w:type="spellStart"/>
      <w:r w:rsidRPr="00142E84">
        <w:rPr>
          <w:rFonts w:ascii="Times New Roman" w:hAnsi="Times New Roman" w:cs="Times New Roman"/>
          <w:sz w:val="24"/>
          <w:szCs w:val="24"/>
        </w:rPr>
        <w:t>Implementing</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educational</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equity</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practices</w:t>
      </w:r>
      <w:proofErr w:type="spellEnd"/>
      <w:r w:rsidRPr="00142E84">
        <w:rPr>
          <w:rFonts w:ascii="Times New Roman" w:hAnsi="Times New Roman" w:cs="Times New Roman"/>
          <w:sz w:val="24"/>
          <w:szCs w:val="24"/>
        </w:rPr>
        <w:t xml:space="preserve"> in a </w:t>
      </w:r>
      <w:proofErr w:type="spellStart"/>
      <w:r w:rsidRPr="00142E84">
        <w:rPr>
          <w:rFonts w:ascii="Times New Roman" w:hAnsi="Times New Roman" w:cs="Times New Roman"/>
          <w:sz w:val="24"/>
          <w:szCs w:val="24"/>
        </w:rPr>
        <w:t>field-based</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teacher</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education</w:t>
      </w:r>
      <w:proofErr w:type="spellEnd"/>
      <w:r w:rsidRPr="00142E84">
        <w:rPr>
          <w:rFonts w:ascii="Times New Roman" w:hAnsi="Times New Roman" w:cs="Times New Roman"/>
          <w:sz w:val="24"/>
          <w:szCs w:val="24"/>
        </w:rPr>
        <w:t xml:space="preserve">. Nebraska: </w:t>
      </w:r>
      <w:proofErr w:type="spellStart"/>
      <w:r w:rsidRPr="00142E84">
        <w:rPr>
          <w:rFonts w:ascii="Times New Roman" w:hAnsi="Times New Roman" w:cs="Times New Roman"/>
          <w:sz w:val="24"/>
          <w:szCs w:val="24"/>
        </w:rPr>
        <w:t>The</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National</w:t>
      </w:r>
      <w:proofErr w:type="spellEnd"/>
      <w:r w:rsidRPr="00142E84">
        <w:rPr>
          <w:rFonts w:ascii="Times New Roman" w:hAnsi="Times New Roman" w:cs="Times New Roman"/>
          <w:sz w:val="24"/>
          <w:szCs w:val="24"/>
        </w:rPr>
        <w:t xml:space="preserve"> Conference of </w:t>
      </w:r>
      <w:proofErr w:type="spellStart"/>
      <w:r w:rsidRPr="00142E84">
        <w:rPr>
          <w:rFonts w:ascii="Times New Roman" w:hAnsi="Times New Roman" w:cs="Times New Roman"/>
          <w:sz w:val="24"/>
          <w:szCs w:val="24"/>
        </w:rPr>
        <w:t>the</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Association</w:t>
      </w:r>
      <w:proofErr w:type="spellEnd"/>
      <w:r w:rsidRPr="00142E84">
        <w:rPr>
          <w:rFonts w:ascii="Times New Roman" w:hAnsi="Times New Roman" w:cs="Times New Roman"/>
          <w:sz w:val="24"/>
          <w:szCs w:val="24"/>
        </w:rPr>
        <w:t xml:space="preserve"> of </w:t>
      </w:r>
      <w:proofErr w:type="spellStart"/>
      <w:r w:rsidRPr="00142E84">
        <w:rPr>
          <w:rFonts w:ascii="Times New Roman" w:hAnsi="Times New Roman" w:cs="Times New Roman"/>
          <w:sz w:val="24"/>
          <w:szCs w:val="24"/>
        </w:rPr>
        <w:t>Teacher</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Educators</w:t>
      </w:r>
      <w:proofErr w:type="spellEnd"/>
      <w:r w:rsidRPr="00142E84">
        <w:rPr>
          <w:rFonts w:ascii="Times New Roman" w:hAnsi="Times New Roman" w:cs="Times New Roman"/>
          <w:sz w:val="24"/>
          <w:szCs w:val="24"/>
        </w:rPr>
        <w:t>.</w:t>
      </w:r>
    </w:p>
    <w:p w:rsidR="000F576A" w:rsidRPr="00142E84" w:rsidRDefault="000F576A" w:rsidP="000F576A">
      <w:pPr>
        <w:autoSpaceDE w:val="0"/>
        <w:autoSpaceDN w:val="0"/>
        <w:adjustRightInd w:val="0"/>
        <w:spacing w:after="60" w:line="360" w:lineRule="auto"/>
        <w:ind w:left="709" w:hanging="709"/>
        <w:jc w:val="both"/>
        <w:rPr>
          <w:rFonts w:ascii="Times New Roman" w:hAnsi="Times New Roman" w:cs="Times New Roman"/>
          <w:sz w:val="24"/>
          <w:szCs w:val="24"/>
        </w:rPr>
      </w:pPr>
      <w:r w:rsidRPr="00142E84">
        <w:rPr>
          <w:rFonts w:ascii="Times New Roman" w:hAnsi="Times New Roman" w:cs="Times New Roman"/>
          <w:sz w:val="24"/>
          <w:szCs w:val="24"/>
        </w:rPr>
        <w:t xml:space="preserve">Kuyumcu, Z. (2011). </w:t>
      </w:r>
      <w:r w:rsidRPr="00142E84">
        <w:rPr>
          <w:rFonts w:ascii="Times New Roman" w:hAnsi="Times New Roman" w:cs="Times New Roman"/>
          <w:i/>
          <w:sz w:val="24"/>
          <w:szCs w:val="24"/>
        </w:rPr>
        <w:t xml:space="preserve">Bireyselleştirilmiş </w:t>
      </w:r>
      <w:r w:rsidR="00EB56B9" w:rsidRPr="00142E84">
        <w:rPr>
          <w:rFonts w:ascii="Times New Roman" w:hAnsi="Times New Roman" w:cs="Times New Roman"/>
          <w:i/>
          <w:sz w:val="24"/>
          <w:szCs w:val="24"/>
        </w:rPr>
        <w:t>E</w:t>
      </w:r>
      <w:r w:rsidRPr="00142E84">
        <w:rPr>
          <w:rFonts w:ascii="Times New Roman" w:hAnsi="Times New Roman" w:cs="Times New Roman"/>
          <w:i/>
          <w:sz w:val="24"/>
          <w:szCs w:val="24"/>
        </w:rPr>
        <w:t xml:space="preserve">ğitim </w:t>
      </w:r>
      <w:r w:rsidR="00EB56B9" w:rsidRPr="00142E84">
        <w:rPr>
          <w:rFonts w:ascii="Times New Roman" w:hAnsi="Times New Roman" w:cs="Times New Roman"/>
          <w:i/>
          <w:sz w:val="24"/>
          <w:szCs w:val="24"/>
        </w:rPr>
        <w:t>P</w:t>
      </w:r>
      <w:r w:rsidRPr="00142E84">
        <w:rPr>
          <w:rFonts w:ascii="Times New Roman" w:hAnsi="Times New Roman" w:cs="Times New Roman"/>
          <w:i/>
          <w:sz w:val="24"/>
          <w:szCs w:val="24"/>
        </w:rPr>
        <w:t xml:space="preserve">lanı (BEP) </w:t>
      </w:r>
      <w:r w:rsidR="00EB56B9" w:rsidRPr="00142E84">
        <w:rPr>
          <w:rFonts w:ascii="Times New Roman" w:hAnsi="Times New Roman" w:cs="Times New Roman"/>
          <w:i/>
          <w:sz w:val="24"/>
          <w:szCs w:val="24"/>
        </w:rPr>
        <w:t>G</w:t>
      </w:r>
      <w:r w:rsidRPr="00142E84">
        <w:rPr>
          <w:rFonts w:ascii="Times New Roman" w:hAnsi="Times New Roman" w:cs="Times New Roman"/>
          <w:i/>
          <w:sz w:val="24"/>
          <w:szCs w:val="24"/>
        </w:rPr>
        <w:t xml:space="preserve">eliştirilmesi </w:t>
      </w:r>
      <w:r w:rsidR="00EB56B9" w:rsidRPr="00142E84">
        <w:rPr>
          <w:rFonts w:ascii="Times New Roman" w:hAnsi="Times New Roman" w:cs="Times New Roman"/>
          <w:i/>
          <w:sz w:val="24"/>
          <w:szCs w:val="24"/>
        </w:rPr>
        <w:t>V</w:t>
      </w:r>
      <w:r w:rsidRPr="00142E84">
        <w:rPr>
          <w:rFonts w:ascii="Times New Roman" w:hAnsi="Times New Roman" w:cs="Times New Roman"/>
          <w:i/>
          <w:sz w:val="24"/>
          <w:szCs w:val="24"/>
        </w:rPr>
        <w:t xml:space="preserve">e </w:t>
      </w:r>
      <w:r w:rsidR="00EB56B9" w:rsidRPr="00142E84">
        <w:rPr>
          <w:rFonts w:ascii="Times New Roman" w:hAnsi="Times New Roman" w:cs="Times New Roman"/>
          <w:i/>
          <w:sz w:val="24"/>
          <w:szCs w:val="24"/>
        </w:rPr>
        <w:t>U</w:t>
      </w:r>
      <w:r w:rsidRPr="00142E84">
        <w:rPr>
          <w:rFonts w:ascii="Times New Roman" w:hAnsi="Times New Roman" w:cs="Times New Roman"/>
          <w:i/>
          <w:sz w:val="24"/>
          <w:szCs w:val="24"/>
        </w:rPr>
        <w:t xml:space="preserve">ygulanması </w:t>
      </w:r>
      <w:r w:rsidR="00EB56B9" w:rsidRPr="00142E84">
        <w:rPr>
          <w:rFonts w:ascii="Times New Roman" w:hAnsi="Times New Roman" w:cs="Times New Roman"/>
          <w:i/>
          <w:sz w:val="24"/>
          <w:szCs w:val="24"/>
        </w:rPr>
        <w:t>S</w:t>
      </w:r>
      <w:r w:rsidRPr="00142E84">
        <w:rPr>
          <w:rFonts w:ascii="Times New Roman" w:hAnsi="Times New Roman" w:cs="Times New Roman"/>
          <w:i/>
          <w:sz w:val="24"/>
          <w:szCs w:val="24"/>
        </w:rPr>
        <w:t xml:space="preserve">ürecinde </w:t>
      </w:r>
      <w:r w:rsidR="00EB56B9" w:rsidRPr="00142E84">
        <w:rPr>
          <w:rFonts w:ascii="Times New Roman" w:hAnsi="Times New Roman" w:cs="Times New Roman"/>
          <w:i/>
          <w:sz w:val="24"/>
          <w:szCs w:val="24"/>
        </w:rPr>
        <w:t>Ö</w:t>
      </w:r>
      <w:r w:rsidRPr="00142E84">
        <w:rPr>
          <w:rFonts w:ascii="Times New Roman" w:hAnsi="Times New Roman" w:cs="Times New Roman"/>
          <w:i/>
          <w:sz w:val="24"/>
          <w:szCs w:val="24"/>
        </w:rPr>
        <w:t xml:space="preserve">ğretmenlerin </w:t>
      </w:r>
      <w:r w:rsidR="00EB56B9" w:rsidRPr="00142E84">
        <w:rPr>
          <w:rFonts w:ascii="Times New Roman" w:hAnsi="Times New Roman" w:cs="Times New Roman"/>
          <w:i/>
          <w:sz w:val="24"/>
          <w:szCs w:val="24"/>
        </w:rPr>
        <w:t>Y</w:t>
      </w:r>
      <w:r w:rsidRPr="00142E84">
        <w:rPr>
          <w:rFonts w:ascii="Times New Roman" w:hAnsi="Times New Roman" w:cs="Times New Roman"/>
          <w:i/>
          <w:sz w:val="24"/>
          <w:szCs w:val="24"/>
        </w:rPr>
        <w:t xml:space="preserve">aşadıkları </w:t>
      </w:r>
      <w:r w:rsidR="00EB56B9" w:rsidRPr="00142E84">
        <w:rPr>
          <w:rFonts w:ascii="Times New Roman" w:hAnsi="Times New Roman" w:cs="Times New Roman"/>
          <w:i/>
          <w:sz w:val="24"/>
          <w:szCs w:val="24"/>
        </w:rPr>
        <w:t>S</w:t>
      </w:r>
      <w:r w:rsidRPr="00142E84">
        <w:rPr>
          <w:rFonts w:ascii="Times New Roman" w:hAnsi="Times New Roman" w:cs="Times New Roman"/>
          <w:i/>
          <w:sz w:val="24"/>
          <w:szCs w:val="24"/>
        </w:rPr>
        <w:t xml:space="preserve">orunlar </w:t>
      </w:r>
      <w:r w:rsidR="00EB56B9" w:rsidRPr="00142E84">
        <w:rPr>
          <w:rFonts w:ascii="Times New Roman" w:hAnsi="Times New Roman" w:cs="Times New Roman"/>
          <w:i/>
          <w:sz w:val="24"/>
          <w:szCs w:val="24"/>
        </w:rPr>
        <w:t>V</w:t>
      </w:r>
      <w:r w:rsidRPr="00142E84">
        <w:rPr>
          <w:rFonts w:ascii="Times New Roman" w:hAnsi="Times New Roman" w:cs="Times New Roman"/>
          <w:i/>
          <w:sz w:val="24"/>
          <w:szCs w:val="24"/>
        </w:rPr>
        <w:t xml:space="preserve">e </w:t>
      </w:r>
      <w:r w:rsidR="00EB56B9" w:rsidRPr="00142E84">
        <w:rPr>
          <w:rFonts w:ascii="Times New Roman" w:hAnsi="Times New Roman" w:cs="Times New Roman"/>
          <w:i/>
          <w:sz w:val="24"/>
          <w:szCs w:val="24"/>
        </w:rPr>
        <w:t>B</w:t>
      </w:r>
      <w:r w:rsidRPr="00142E84">
        <w:rPr>
          <w:rFonts w:ascii="Times New Roman" w:hAnsi="Times New Roman" w:cs="Times New Roman"/>
          <w:i/>
          <w:sz w:val="24"/>
          <w:szCs w:val="24"/>
        </w:rPr>
        <w:t xml:space="preserve">u </w:t>
      </w:r>
      <w:r w:rsidR="00EB56B9" w:rsidRPr="00142E84">
        <w:rPr>
          <w:rFonts w:ascii="Times New Roman" w:hAnsi="Times New Roman" w:cs="Times New Roman"/>
          <w:i/>
          <w:sz w:val="24"/>
          <w:szCs w:val="24"/>
        </w:rPr>
        <w:t>S</w:t>
      </w:r>
      <w:r w:rsidRPr="00142E84">
        <w:rPr>
          <w:rFonts w:ascii="Times New Roman" w:hAnsi="Times New Roman" w:cs="Times New Roman"/>
          <w:i/>
          <w:sz w:val="24"/>
          <w:szCs w:val="24"/>
        </w:rPr>
        <w:t xml:space="preserve">orunlara </w:t>
      </w:r>
      <w:r w:rsidR="00EB56B9" w:rsidRPr="00142E84">
        <w:rPr>
          <w:rFonts w:ascii="Times New Roman" w:hAnsi="Times New Roman" w:cs="Times New Roman"/>
          <w:i/>
          <w:sz w:val="24"/>
          <w:szCs w:val="24"/>
        </w:rPr>
        <w:t>Y</w:t>
      </w:r>
      <w:r w:rsidRPr="00142E84">
        <w:rPr>
          <w:rFonts w:ascii="Times New Roman" w:hAnsi="Times New Roman" w:cs="Times New Roman"/>
          <w:i/>
          <w:sz w:val="24"/>
          <w:szCs w:val="24"/>
        </w:rPr>
        <w:t xml:space="preserve">önelik </w:t>
      </w:r>
      <w:r w:rsidR="00EB56B9" w:rsidRPr="00142E84">
        <w:rPr>
          <w:rFonts w:ascii="Times New Roman" w:hAnsi="Times New Roman" w:cs="Times New Roman"/>
          <w:i/>
          <w:sz w:val="24"/>
          <w:szCs w:val="24"/>
        </w:rPr>
        <w:t>Ç</w:t>
      </w:r>
      <w:r w:rsidRPr="00142E84">
        <w:rPr>
          <w:rFonts w:ascii="Times New Roman" w:hAnsi="Times New Roman" w:cs="Times New Roman"/>
          <w:i/>
          <w:sz w:val="24"/>
          <w:szCs w:val="24"/>
        </w:rPr>
        <w:t xml:space="preserve">özüm </w:t>
      </w:r>
      <w:r w:rsidR="00EB56B9" w:rsidRPr="00142E84">
        <w:rPr>
          <w:rFonts w:ascii="Times New Roman" w:hAnsi="Times New Roman" w:cs="Times New Roman"/>
          <w:i/>
          <w:sz w:val="24"/>
          <w:szCs w:val="24"/>
        </w:rPr>
        <w:t>Ö</w:t>
      </w:r>
      <w:r w:rsidRPr="00142E84">
        <w:rPr>
          <w:rFonts w:ascii="Times New Roman" w:hAnsi="Times New Roman" w:cs="Times New Roman"/>
          <w:i/>
          <w:sz w:val="24"/>
          <w:szCs w:val="24"/>
        </w:rPr>
        <w:t>nerileri</w:t>
      </w:r>
      <w:r w:rsidR="00EB56B9" w:rsidRPr="00142E84">
        <w:rPr>
          <w:rFonts w:ascii="Times New Roman" w:hAnsi="Times New Roman" w:cs="Times New Roman"/>
          <w:i/>
          <w:sz w:val="24"/>
          <w:szCs w:val="24"/>
        </w:rPr>
        <w:t>.</w:t>
      </w:r>
      <w:r w:rsidR="00EB56B9" w:rsidRPr="00142E84">
        <w:rPr>
          <w:rFonts w:ascii="Times New Roman" w:hAnsi="Times New Roman" w:cs="Times New Roman"/>
          <w:sz w:val="24"/>
          <w:szCs w:val="24"/>
        </w:rPr>
        <w:t xml:space="preserve"> (Yayım</w:t>
      </w:r>
      <w:r w:rsidRPr="00142E84">
        <w:rPr>
          <w:rFonts w:ascii="Times New Roman" w:hAnsi="Times New Roman" w:cs="Times New Roman"/>
          <w:sz w:val="24"/>
          <w:szCs w:val="24"/>
        </w:rPr>
        <w:t>lanmamış yüksek li</w:t>
      </w:r>
      <w:r w:rsidR="00EB56B9" w:rsidRPr="00142E84">
        <w:rPr>
          <w:rFonts w:ascii="Times New Roman" w:hAnsi="Times New Roman" w:cs="Times New Roman"/>
          <w:sz w:val="24"/>
          <w:szCs w:val="24"/>
        </w:rPr>
        <w:t>sans tezi). Ankara Üniversitesi/Eğitim Bilimleri Enstitüsü,</w:t>
      </w:r>
      <w:r w:rsidRPr="00142E84">
        <w:rPr>
          <w:rFonts w:ascii="Times New Roman" w:hAnsi="Times New Roman" w:cs="Times New Roman"/>
          <w:sz w:val="24"/>
          <w:szCs w:val="24"/>
        </w:rPr>
        <w:t xml:space="preserve"> Ankara.</w:t>
      </w:r>
    </w:p>
    <w:p w:rsidR="000F576A" w:rsidRPr="00142E84" w:rsidRDefault="000F576A" w:rsidP="000F576A">
      <w:pPr>
        <w:autoSpaceDE w:val="0"/>
        <w:autoSpaceDN w:val="0"/>
        <w:adjustRightInd w:val="0"/>
        <w:spacing w:after="60" w:line="360" w:lineRule="auto"/>
        <w:ind w:left="709" w:hanging="709"/>
        <w:jc w:val="both"/>
        <w:rPr>
          <w:rFonts w:ascii="Times New Roman" w:hAnsi="Times New Roman" w:cs="Times New Roman"/>
          <w:sz w:val="24"/>
          <w:szCs w:val="24"/>
        </w:rPr>
      </w:pPr>
      <w:proofErr w:type="spellStart"/>
      <w:r w:rsidRPr="00142E84">
        <w:rPr>
          <w:rFonts w:ascii="Times New Roman" w:hAnsi="Times New Roman" w:cs="Times New Roman"/>
          <w:sz w:val="24"/>
          <w:szCs w:val="24"/>
        </w:rPr>
        <w:t>Leyser</w:t>
      </w:r>
      <w:proofErr w:type="spellEnd"/>
      <w:r w:rsidRPr="00142E84">
        <w:rPr>
          <w:rFonts w:ascii="Times New Roman" w:hAnsi="Times New Roman" w:cs="Times New Roman"/>
          <w:sz w:val="24"/>
          <w:szCs w:val="24"/>
        </w:rPr>
        <w:t>, Y</w:t>
      </w:r>
      <w:proofErr w:type="gramStart"/>
      <w:r w:rsidRPr="00142E84">
        <w:rPr>
          <w:rFonts w:ascii="Times New Roman" w:hAnsi="Times New Roman" w:cs="Times New Roman"/>
          <w:sz w:val="24"/>
          <w:szCs w:val="24"/>
        </w:rPr>
        <w:t>.,</w:t>
      </w:r>
      <w:proofErr w:type="gramEnd"/>
      <w:r w:rsidRPr="00142E84">
        <w:rPr>
          <w:rFonts w:ascii="Times New Roman" w:hAnsi="Times New Roman" w:cs="Times New Roman"/>
          <w:sz w:val="24"/>
          <w:szCs w:val="24"/>
        </w:rPr>
        <w:t xml:space="preserve"> &amp; </w:t>
      </w:r>
      <w:proofErr w:type="spellStart"/>
      <w:r w:rsidRPr="00142E84">
        <w:rPr>
          <w:rFonts w:ascii="Times New Roman" w:hAnsi="Times New Roman" w:cs="Times New Roman"/>
          <w:sz w:val="24"/>
          <w:szCs w:val="24"/>
        </w:rPr>
        <w:t>Abrams</w:t>
      </w:r>
      <w:proofErr w:type="spellEnd"/>
      <w:r w:rsidRPr="00142E84">
        <w:rPr>
          <w:rFonts w:ascii="Times New Roman" w:hAnsi="Times New Roman" w:cs="Times New Roman"/>
          <w:sz w:val="24"/>
          <w:szCs w:val="24"/>
        </w:rPr>
        <w:t xml:space="preserve">, P.D. (1983). A </w:t>
      </w:r>
      <w:proofErr w:type="spellStart"/>
      <w:r w:rsidRPr="00142E84">
        <w:rPr>
          <w:rFonts w:ascii="Times New Roman" w:hAnsi="Times New Roman" w:cs="Times New Roman"/>
          <w:sz w:val="24"/>
          <w:szCs w:val="24"/>
        </w:rPr>
        <w:t>shift</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to</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the</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positive</w:t>
      </w:r>
      <w:proofErr w:type="spellEnd"/>
      <w:r w:rsidRPr="00142E84">
        <w:rPr>
          <w:rFonts w:ascii="Times New Roman" w:hAnsi="Times New Roman" w:cs="Times New Roman"/>
          <w:sz w:val="24"/>
          <w:szCs w:val="24"/>
        </w:rPr>
        <w:t xml:space="preserve">: An </w:t>
      </w:r>
      <w:proofErr w:type="spellStart"/>
      <w:r w:rsidRPr="00142E84">
        <w:rPr>
          <w:rFonts w:ascii="Times New Roman" w:hAnsi="Times New Roman" w:cs="Times New Roman"/>
          <w:sz w:val="24"/>
          <w:szCs w:val="24"/>
        </w:rPr>
        <w:t>effective</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programme</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for</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changing</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pre</w:t>
      </w:r>
      <w:proofErr w:type="spellEnd"/>
      <w:r w:rsidRPr="00142E84">
        <w:rPr>
          <w:rFonts w:ascii="Times New Roman" w:hAnsi="Times New Roman" w:cs="Times New Roman"/>
          <w:sz w:val="24"/>
          <w:szCs w:val="24"/>
        </w:rPr>
        <w:t xml:space="preserve">-service </w:t>
      </w:r>
      <w:proofErr w:type="spellStart"/>
      <w:r w:rsidRPr="00142E84">
        <w:rPr>
          <w:rFonts w:ascii="Times New Roman" w:hAnsi="Times New Roman" w:cs="Times New Roman"/>
          <w:sz w:val="24"/>
          <w:szCs w:val="24"/>
        </w:rPr>
        <w:t>teachers</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attitudes</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toward</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the</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disabled</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i/>
          <w:sz w:val="24"/>
          <w:szCs w:val="24"/>
        </w:rPr>
        <w:t>Educational</w:t>
      </w:r>
      <w:proofErr w:type="spellEnd"/>
      <w:r w:rsidRPr="00142E84">
        <w:rPr>
          <w:rFonts w:ascii="Times New Roman" w:hAnsi="Times New Roman" w:cs="Times New Roman"/>
          <w:i/>
          <w:sz w:val="24"/>
          <w:szCs w:val="24"/>
        </w:rPr>
        <w:t xml:space="preserve"> </w:t>
      </w:r>
      <w:proofErr w:type="spellStart"/>
      <w:r w:rsidRPr="00142E84">
        <w:rPr>
          <w:rFonts w:ascii="Times New Roman" w:hAnsi="Times New Roman" w:cs="Times New Roman"/>
          <w:i/>
          <w:sz w:val="24"/>
          <w:szCs w:val="24"/>
        </w:rPr>
        <w:t>Review</w:t>
      </w:r>
      <w:proofErr w:type="spellEnd"/>
      <w:r w:rsidRPr="00142E84">
        <w:rPr>
          <w:rFonts w:ascii="Times New Roman" w:hAnsi="Times New Roman" w:cs="Times New Roman"/>
          <w:i/>
          <w:sz w:val="24"/>
          <w:szCs w:val="24"/>
        </w:rPr>
        <w:t>,</w:t>
      </w:r>
      <w:r w:rsidRPr="00142E84">
        <w:rPr>
          <w:rFonts w:ascii="Times New Roman" w:hAnsi="Times New Roman" w:cs="Times New Roman"/>
          <w:sz w:val="24"/>
          <w:szCs w:val="24"/>
        </w:rPr>
        <w:t xml:space="preserve"> </w:t>
      </w:r>
      <w:r w:rsidRPr="00142E84">
        <w:rPr>
          <w:rFonts w:ascii="Times New Roman" w:hAnsi="Times New Roman" w:cs="Times New Roman"/>
          <w:i/>
          <w:sz w:val="24"/>
          <w:szCs w:val="24"/>
        </w:rPr>
        <w:t>35</w:t>
      </w:r>
      <w:r w:rsidRPr="00142E84">
        <w:rPr>
          <w:rFonts w:ascii="Times New Roman" w:hAnsi="Times New Roman" w:cs="Times New Roman"/>
          <w:sz w:val="24"/>
          <w:szCs w:val="24"/>
        </w:rPr>
        <w:t>(1), 35-43.</w:t>
      </w:r>
    </w:p>
    <w:p w:rsidR="000F576A" w:rsidRPr="00142E84" w:rsidRDefault="000F576A" w:rsidP="000F576A">
      <w:pPr>
        <w:autoSpaceDE w:val="0"/>
        <w:autoSpaceDN w:val="0"/>
        <w:adjustRightInd w:val="0"/>
        <w:spacing w:after="60" w:line="360" w:lineRule="auto"/>
        <w:ind w:left="709" w:hanging="709"/>
        <w:jc w:val="both"/>
        <w:rPr>
          <w:rFonts w:ascii="Times New Roman" w:hAnsi="Times New Roman" w:cs="Times New Roman"/>
          <w:sz w:val="24"/>
          <w:szCs w:val="24"/>
          <w:shd w:val="clear" w:color="auto" w:fill="FFFFFF"/>
        </w:rPr>
      </w:pPr>
      <w:proofErr w:type="spellStart"/>
      <w:r w:rsidRPr="00142E84">
        <w:rPr>
          <w:rFonts w:ascii="Times New Roman" w:hAnsi="Times New Roman" w:cs="Times New Roman"/>
          <w:sz w:val="24"/>
          <w:szCs w:val="24"/>
          <w:shd w:val="clear" w:color="auto" w:fill="FFFFFF"/>
        </w:rPr>
        <w:lastRenderedPageBreak/>
        <w:t>Leyser</w:t>
      </w:r>
      <w:proofErr w:type="spellEnd"/>
      <w:r w:rsidRPr="00142E84">
        <w:rPr>
          <w:rFonts w:ascii="Times New Roman" w:hAnsi="Times New Roman" w:cs="Times New Roman"/>
          <w:sz w:val="24"/>
          <w:szCs w:val="24"/>
          <w:shd w:val="clear" w:color="auto" w:fill="FFFFFF"/>
        </w:rPr>
        <w:t>, Y</w:t>
      </w:r>
      <w:proofErr w:type="gramStart"/>
      <w:r w:rsidRPr="00142E84">
        <w:rPr>
          <w:rFonts w:ascii="Times New Roman" w:hAnsi="Times New Roman" w:cs="Times New Roman"/>
          <w:sz w:val="24"/>
          <w:szCs w:val="24"/>
          <w:shd w:val="clear" w:color="auto" w:fill="FFFFFF"/>
        </w:rPr>
        <w:t>.,</w:t>
      </w:r>
      <w:proofErr w:type="gramEnd"/>
      <w:r w:rsidRPr="00142E84">
        <w:rPr>
          <w:rFonts w:ascii="Times New Roman" w:hAnsi="Times New Roman" w:cs="Times New Roman"/>
          <w:sz w:val="24"/>
          <w:szCs w:val="24"/>
          <w:shd w:val="clear" w:color="auto" w:fill="FFFFFF"/>
        </w:rPr>
        <w:t xml:space="preserve"> </w:t>
      </w:r>
      <w:proofErr w:type="spellStart"/>
      <w:r w:rsidRPr="00142E84">
        <w:rPr>
          <w:rFonts w:ascii="Times New Roman" w:hAnsi="Times New Roman" w:cs="Times New Roman"/>
          <w:sz w:val="24"/>
          <w:szCs w:val="24"/>
          <w:shd w:val="clear" w:color="auto" w:fill="FFFFFF"/>
        </w:rPr>
        <w:t>Kapperman</w:t>
      </w:r>
      <w:proofErr w:type="spellEnd"/>
      <w:r w:rsidRPr="00142E84">
        <w:rPr>
          <w:rFonts w:ascii="Times New Roman" w:hAnsi="Times New Roman" w:cs="Times New Roman"/>
          <w:sz w:val="24"/>
          <w:szCs w:val="24"/>
          <w:shd w:val="clear" w:color="auto" w:fill="FFFFFF"/>
        </w:rPr>
        <w:t xml:space="preserve">, G., &amp; Keller, R. (1994). </w:t>
      </w:r>
      <w:proofErr w:type="spellStart"/>
      <w:r w:rsidRPr="00142E84">
        <w:rPr>
          <w:rFonts w:ascii="Times New Roman" w:hAnsi="Times New Roman" w:cs="Times New Roman"/>
          <w:sz w:val="24"/>
          <w:szCs w:val="24"/>
          <w:shd w:val="clear" w:color="auto" w:fill="FFFFFF"/>
        </w:rPr>
        <w:t>Teacher</w:t>
      </w:r>
      <w:proofErr w:type="spellEnd"/>
      <w:r w:rsidRPr="00142E84">
        <w:rPr>
          <w:rFonts w:ascii="Times New Roman" w:hAnsi="Times New Roman" w:cs="Times New Roman"/>
          <w:sz w:val="24"/>
          <w:szCs w:val="24"/>
          <w:shd w:val="clear" w:color="auto" w:fill="FFFFFF"/>
        </w:rPr>
        <w:t xml:space="preserve"> </w:t>
      </w:r>
      <w:proofErr w:type="spellStart"/>
      <w:r w:rsidRPr="00142E84">
        <w:rPr>
          <w:rFonts w:ascii="Times New Roman" w:hAnsi="Times New Roman" w:cs="Times New Roman"/>
          <w:sz w:val="24"/>
          <w:szCs w:val="24"/>
          <w:shd w:val="clear" w:color="auto" w:fill="FFFFFF"/>
        </w:rPr>
        <w:t>attitudes</w:t>
      </w:r>
      <w:proofErr w:type="spellEnd"/>
      <w:r w:rsidRPr="00142E84">
        <w:rPr>
          <w:rFonts w:ascii="Times New Roman" w:hAnsi="Times New Roman" w:cs="Times New Roman"/>
          <w:sz w:val="24"/>
          <w:szCs w:val="24"/>
          <w:shd w:val="clear" w:color="auto" w:fill="FFFFFF"/>
        </w:rPr>
        <w:t xml:space="preserve"> </w:t>
      </w:r>
      <w:proofErr w:type="spellStart"/>
      <w:r w:rsidRPr="00142E84">
        <w:rPr>
          <w:rFonts w:ascii="Times New Roman" w:hAnsi="Times New Roman" w:cs="Times New Roman"/>
          <w:sz w:val="24"/>
          <w:szCs w:val="24"/>
          <w:shd w:val="clear" w:color="auto" w:fill="FFFFFF"/>
        </w:rPr>
        <w:t>toward</w:t>
      </w:r>
      <w:proofErr w:type="spellEnd"/>
      <w:r w:rsidRPr="00142E84">
        <w:rPr>
          <w:rFonts w:ascii="Times New Roman" w:hAnsi="Times New Roman" w:cs="Times New Roman"/>
          <w:sz w:val="24"/>
          <w:szCs w:val="24"/>
          <w:shd w:val="clear" w:color="auto" w:fill="FFFFFF"/>
        </w:rPr>
        <w:t xml:space="preserve"> </w:t>
      </w:r>
      <w:proofErr w:type="spellStart"/>
      <w:r w:rsidRPr="00142E84">
        <w:rPr>
          <w:rFonts w:ascii="Times New Roman" w:hAnsi="Times New Roman" w:cs="Times New Roman"/>
          <w:sz w:val="24"/>
          <w:szCs w:val="24"/>
          <w:shd w:val="clear" w:color="auto" w:fill="FFFFFF"/>
        </w:rPr>
        <w:t>mainstreaming</w:t>
      </w:r>
      <w:proofErr w:type="spellEnd"/>
      <w:r w:rsidRPr="00142E84">
        <w:rPr>
          <w:rFonts w:ascii="Times New Roman" w:hAnsi="Times New Roman" w:cs="Times New Roman"/>
          <w:sz w:val="24"/>
          <w:szCs w:val="24"/>
          <w:shd w:val="clear" w:color="auto" w:fill="FFFFFF"/>
        </w:rPr>
        <w:t xml:space="preserve">: a </w:t>
      </w:r>
      <w:proofErr w:type="spellStart"/>
      <w:r w:rsidRPr="00142E84">
        <w:rPr>
          <w:rFonts w:ascii="Times New Roman" w:hAnsi="Times New Roman" w:cs="Times New Roman"/>
          <w:sz w:val="24"/>
          <w:szCs w:val="24"/>
          <w:shd w:val="clear" w:color="auto" w:fill="FFFFFF"/>
        </w:rPr>
        <w:t>cross</w:t>
      </w:r>
      <w:r w:rsidRPr="00142E84">
        <w:rPr>
          <w:rFonts w:ascii="Cambria Math" w:hAnsi="Cambria Math" w:cs="Times New Roman"/>
          <w:sz w:val="24"/>
          <w:szCs w:val="24"/>
          <w:shd w:val="clear" w:color="auto" w:fill="FFFFFF"/>
        </w:rPr>
        <w:t>‐</w:t>
      </w:r>
      <w:r w:rsidRPr="00142E84">
        <w:rPr>
          <w:rFonts w:ascii="Times New Roman" w:hAnsi="Times New Roman" w:cs="Times New Roman"/>
          <w:sz w:val="24"/>
          <w:szCs w:val="24"/>
          <w:shd w:val="clear" w:color="auto" w:fill="FFFFFF"/>
        </w:rPr>
        <w:t>cultural</w:t>
      </w:r>
      <w:proofErr w:type="spellEnd"/>
      <w:r w:rsidRPr="00142E84">
        <w:rPr>
          <w:rFonts w:ascii="Times New Roman" w:hAnsi="Times New Roman" w:cs="Times New Roman"/>
          <w:sz w:val="24"/>
          <w:szCs w:val="24"/>
          <w:shd w:val="clear" w:color="auto" w:fill="FFFFFF"/>
        </w:rPr>
        <w:t xml:space="preserve"> </w:t>
      </w:r>
      <w:proofErr w:type="spellStart"/>
      <w:r w:rsidRPr="00142E84">
        <w:rPr>
          <w:rFonts w:ascii="Times New Roman" w:hAnsi="Times New Roman" w:cs="Times New Roman"/>
          <w:sz w:val="24"/>
          <w:szCs w:val="24"/>
          <w:shd w:val="clear" w:color="auto" w:fill="FFFFFF"/>
        </w:rPr>
        <w:t>study</w:t>
      </w:r>
      <w:proofErr w:type="spellEnd"/>
      <w:r w:rsidRPr="00142E84">
        <w:rPr>
          <w:rFonts w:ascii="Times New Roman" w:hAnsi="Times New Roman" w:cs="Times New Roman"/>
          <w:sz w:val="24"/>
          <w:szCs w:val="24"/>
          <w:shd w:val="clear" w:color="auto" w:fill="FFFFFF"/>
        </w:rPr>
        <w:t xml:space="preserve"> in </w:t>
      </w:r>
      <w:proofErr w:type="spellStart"/>
      <w:r w:rsidRPr="00142E84">
        <w:rPr>
          <w:rFonts w:ascii="Times New Roman" w:hAnsi="Times New Roman" w:cs="Times New Roman"/>
          <w:sz w:val="24"/>
          <w:szCs w:val="24"/>
          <w:shd w:val="clear" w:color="auto" w:fill="FFFFFF"/>
        </w:rPr>
        <w:t>six</w:t>
      </w:r>
      <w:proofErr w:type="spellEnd"/>
      <w:r w:rsidRPr="00142E84">
        <w:rPr>
          <w:rFonts w:ascii="Times New Roman" w:hAnsi="Times New Roman" w:cs="Times New Roman"/>
          <w:sz w:val="24"/>
          <w:szCs w:val="24"/>
          <w:shd w:val="clear" w:color="auto" w:fill="FFFFFF"/>
        </w:rPr>
        <w:t xml:space="preserve"> </w:t>
      </w:r>
      <w:proofErr w:type="spellStart"/>
      <w:r w:rsidRPr="00142E84">
        <w:rPr>
          <w:rFonts w:ascii="Times New Roman" w:hAnsi="Times New Roman" w:cs="Times New Roman"/>
          <w:sz w:val="24"/>
          <w:szCs w:val="24"/>
          <w:shd w:val="clear" w:color="auto" w:fill="FFFFFF"/>
        </w:rPr>
        <w:t>nations</w:t>
      </w:r>
      <w:proofErr w:type="spellEnd"/>
      <w:r w:rsidRPr="00142E84">
        <w:rPr>
          <w:rFonts w:ascii="Times New Roman" w:hAnsi="Times New Roman" w:cs="Times New Roman"/>
          <w:sz w:val="24"/>
          <w:szCs w:val="24"/>
          <w:shd w:val="clear" w:color="auto" w:fill="FFFFFF"/>
        </w:rPr>
        <w:t>. </w:t>
      </w:r>
      <w:proofErr w:type="spellStart"/>
      <w:r w:rsidRPr="00142E84">
        <w:rPr>
          <w:rFonts w:ascii="Times New Roman" w:hAnsi="Times New Roman" w:cs="Times New Roman"/>
          <w:i/>
          <w:iCs/>
          <w:sz w:val="24"/>
          <w:szCs w:val="24"/>
          <w:shd w:val="clear" w:color="auto" w:fill="FFFFFF"/>
        </w:rPr>
        <w:t>European</w:t>
      </w:r>
      <w:proofErr w:type="spellEnd"/>
      <w:r w:rsidRPr="00142E84">
        <w:rPr>
          <w:rFonts w:ascii="Times New Roman" w:hAnsi="Times New Roman" w:cs="Times New Roman"/>
          <w:i/>
          <w:iCs/>
          <w:sz w:val="24"/>
          <w:szCs w:val="24"/>
          <w:shd w:val="clear" w:color="auto" w:fill="FFFFFF"/>
        </w:rPr>
        <w:t xml:space="preserve"> </w:t>
      </w:r>
      <w:proofErr w:type="spellStart"/>
      <w:r w:rsidRPr="00142E84">
        <w:rPr>
          <w:rFonts w:ascii="Times New Roman" w:hAnsi="Times New Roman" w:cs="Times New Roman"/>
          <w:i/>
          <w:iCs/>
          <w:sz w:val="24"/>
          <w:szCs w:val="24"/>
          <w:shd w:val="clear" w:color="auto" w:fill="FFFFFF"/>
        </w:rPr>
        <w:t>Journal</w:t>
      </w:r>
      <w:proofErr w:type="spellEnd"/>
      <w:r w:rsidRPr="00142E84">
        <w:rPr>
          <w:rFonts w:ascii="Times New Roman" w:hAnsi="Times New Roman" w:cs="Times New Roman"/>
          <w:i/>
          <w:iCs/>
          <w:sz w:val="24"/>
          <w:szCs w:val="24"/>
          <w:shd w:val="clear" w:color="auto" w:fill="FFFFFF"/>
        </w:rPr>
        <w:t xml:space="preserve"> of Special </w:t>
      </w:r>
      <w:proofErr w:type="spellStart"/>
      <w:r w:rsidRPr="00142E84">
        <w:rPr>
          <w:rFonts w:ascii="Times New Roman" w:hAnsi="Times New Roman" w:cs="Times New Roman"/>
          <w:i/>
          <w:iCs/>
          <w:sz w:val="24"/>
          <w:szCs w:val="24"/>
          <w:shd w:val="clear" w:color="auto" w:fill="FFFFFF"/>
        </w:rPr>
        <w:t>Needs</w:t>
      </w:r>
      <w:proofErr w:type="spellEnd"/>
      <w:r w:rsidRPr="00142E84">
        <w:rPr>
          <w:rFonts w:ascii="Times New Roman" w:hAnsi="Times New Roman" w:cs="Times New Roman"/>
          <w:i/>
          <w:iCs/>
          <w:sz w:val="24"/>
          <w:szCs w:val="24"/>
          <w:shd w:val="clear" w:color="auto" w:fill="FFFFFF"/>
        </w:rPr>
        <w:t xml:space="preserve"> </w:t>
      </w:r>
      <w:proofErr w:type="spellStart"/>
      <w:r w:rsidRPr="00142E84">
        <w:rPr>
          <w:rFonts w:ascii="Times New Roman" w:hAnsi="Times New Roman" w:cs="Times New Roman"/>
          <w:i/>
          <w:iCs/>
          <w:sz w:val="24"/>
          <w:szCs w:val="24"/>
          <w:shd w:val="clear" w:color="auto" w:fill="FFFFFF"/>
        </w:rPr>
        <w:t>Education</w:t>
      </w:r>
      <w:proofErr w:type="spellEnd"/>
      <w:r w:rsidRPr="00142E84">
        <w:rPr>
          <w:rFonts w:ascii="Times New Roman" w:hAnsi="Times New Roman" w:cs="Times New Roman"/>
          <w:sz w:val="24"/>
          <w:szCs w:val="24"/>
          <w:shd w:val="clear" w:color="auto" w:fill="FFFFFF"/>
        </w:rPr>
        <w:t>, </w:t>
      </w:r>
      <w:r w:rsidRPr="00142E84">
        <w:rPr>
          <w:rFonts w:ascii="Times New Roman" w:hAnsi="Times New Roman" w:cs="Times New Roman"/>
          <w:i/>
          <w:iCs/>
          <w:sz w:val="24"/>
          <w:szCs w:val="24"/>
          <w:shd w:val="clear" w:color="auto" w:fill="FFFFFF"/>
        </w:rPr>
        <w:t>9</w:t>
      </w:r>
      <w:r w:rsidRPr="00142E84">
        <w:rPr>
          <w:rFonts w:ascii="Times New Roman" w:hAnsi="Times New Roman" w:cs="Times New Roman"/>
          <w:sz w:val="24"/>
          <w:szCs w:val="24"/>
          <w:shd w:val="clear" w:color="auto" w:fill="FFFFFF"/>
        </w:rPr>
        <w:t>(1), 1-15.</w:t>
      </w:r>
    </w:p>
    <w:p w:rsidR="000F576A" w:rsidRPr="00142E84" w:rsidRDefault="000F576A" w:rsidP="000F576A">
      <w:pPr>
        <w:autoSpaceDE w:val="0"/>
        <w:autoSpaceDN w:val="0"/>
        <w:adjustRightInd w:val="0"/>
        <w:spacing w:after="60" w:line="360" w:lineRule="auto"/>
        <w:ind w:left="709" w:hanging="709"/>
        <w:jc w:val="both"/>
        <w:rPr>
          <w:rFonts w:ascii="Times New Roman" w:hAnsi="Times New Roman" w:cs="Times New Roman"/>
          <w:sz w:val="24"/>
          <w:szCs w:val="24"/>
          <w:shd w:val="clear" w:color="auto" w:fill="FFFFFF"/>
        </w:rPr>
      </w:pPr>
      <w:proofErr w:type="spellStart"/>
      <w:r w:rsidRPr="00142E84">
        <w:rPr>
          <w:rFonts w:ascii="Times New Roman" w:hAnsi="Times New Roman" w:cs="Times New Roman"/>
          <w:sz w:val="24"/>
          <w:szCs w:val="24"/>
        </w:rPr>
        <w:t>Mağden</w:t>
      </w:r>
      <w:proofErr w:type="spellEnd"/>
      <w:r w:rsidRPr="00142E84">
        <w:rPr>
          <w:rFonts w:ascii="Times New Roman" w:hAnsi="Times New Roman" w:cs="Times New Roman"/>
          <w:sz w:val="24"/>
          <w:szCs w:val="24"/>
        </w:rPr>
        <w:t>, D</w:t>
      </w:r>
      <w:proofErr w:type="gramStart"/>
      <w:r w:rsidRPr="00142E84">
        <w:rPr>
          <w:rFonts w:ascii="Times New Roman" w:hAnsi="Times New Roman" w:cs="Times New Roman"/>
          <w:sz w:val="24"/>
          <w:szCs w:val="24"/>
        </w:rPr>
        <w:t>.,</w:t>
      </w:r>
      <w:proofErr w:type="gramEnd"/>
      <w:r w:rsidRPr="00142E84">
        <w:rPr>
          <w:rFonts w:ascii="Times New Roman" w:hAnsi="Times New Roman" w:cs="Times New Roman"/>
          <w:sz w:val="24"/>
          <w:szCs w:val="24"/>
        </w:rPr>
        <w:t xml:space="preserve"> &amp; Avcı, N. (1999). </w:t>
      </w:r>
      <w:proofErr w:type="gramStart"/>
      <w:r w:rsidRPr="00142E84">
        <w:rPr>
          <w:rFonts w:ascii="Times New Roman" w:hAnsi="Times New Roman" w:cs="Times New Roman"/>
          <w:sz w:val="24"/>
          <w:szCs w:val="24"/>
        </w:rPr>
        <w:t>Öğretmen adaylarının özürlü öğrencilerin kaynaştırılmasına ilişkin görüşleri</w:t>
      </w:r>
      <w:r w:rsidRPr="00142E84">
        <w:rPr>
          <w:rFonts w:ascii="Times New Roman" w:hAnsi="Times New Roman" w:cs="Times New Roman"/>
          <w:i/>
          <w:sz w:val="24"/>
          <w:szCs w:val="24"/>
        </w:rPr>
        <w:t xml:space="preserve">. </w:t>
      </w:r>
      <w:proofErr w:type="gramEnd"/>
      <w:r w:rsidRPr="00142E84">
        <w:rPr>
          <w:rFonts w:ascii="Times New Roman" w:hAnsi="Times New Roman" w:cs="Times New Roman"/>
          <w:i/>
          <w:sz w:val="24"/>
          <w:szCs w:val="24"/>
        </w:rPr>
        <w:t>IV. Ulusal Eğitim Bilimleri Kongresi Bildirileri</w:t>
      </w:r>
      <w:r w:rsidRPr="00142E84">
        <w:rPr>
          <w:rFonts w:ascii="Times New Roman" w:hAnsi="Times New Roman" w:cs="Times New Roman"/>
          <w:sz w:val="24"/>
          <w:szCs w:val="24"/>
        </w:rPr>
        <w:t>. Eskişehir.</w:t>
      </w:r>
    </w:p>
    <w:p w:rsidR="000F576A" w:rsidRPr="00142E84" w:rsidRDefault="000F576A" w:rsidP="000F576A">
      <w:pPr>
        <w:autoSpaceDE w:val="0"/>
        <w:autoSpaceDN w:val="0"/>
        <w:adjustRightInd w:val="0"/>
        <w:spacing w:after="60" w:line="360" w:lineRule="auto"/>
        <w:ind w:left="709" w:hanging="709"/>
        <w:jc w:val="both"/>
        <w:rPr>
          <w:rFonts w:ascii="Times New Roman" w:hAnsi="Times New Roman" w:cs="Times New Roman"/>
          <w:sz w:val="24"/>
          <w:szCs w:val="24"/>
          <w:shd w:val="clear" w:color="auto" w:fill="FFFFFF"/>
        </w:rPr>
      </w:pPr>
      <w:proofErr w:type="spellStart"/>
      <w:r w:rsidRPr="00142E84">
        <w:rPr>
          <w:rFonts w:ascii="Times New Roman" w:hAnsi="Times New Roman" w:cs="Times New Roman"/>
          <w:sz w:val="24"/>
          <w:szCs w:val="24"/>
        </w:rPr>
        <w:t>Markell</w:t>
      </w:r>
      <w:proofErr w:type="spellEnd"/>
      <w:r w:rsidRPr="00142E84">
        <w:rPr>
          <w:rFonts w:ascii="Times New Roman" w:hAnsi="Times New Roman" w:cs="Times New Roman"/>
          <w:sz w:val="24"/>
          <w:szCs w:val="24"/>
        </w:rPr>
        <w:t xml:space="preserve">, C. (1976). </w:t>
      </w:r>
      <w:proofErr w:type="spellStart"/>
      <w:r w:rsidRPr="00142E84">
        <w:rPr>
          <w:rFonts w:ascii="Times New Roman" w:hAnsi="Times New Roman" w:cs="Times New Roman"/>
          <w:sz w:val="24"/>
          <w:szCs w:val="24"/>
        </w:rPr>
        <w:t>Exceptional</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students</w:t>
      </w:r>
      <w:proofErr w:type="spellEnd"/>
      <w:r w:rsidRPr="00142E84">
        <w:rPr>
          <w:rFonts w:ascii="Times New Roman" w:hAnsi="Times New Roman" w:cs="Times New Roman"/>
          <w:sz w:val="24"/>
          <w:szCs w:val="24"/>
        </w:rPr>
        <w:t xml:space="preserve"> in </w:t>
      </w:r>
      <w:proofErr w:type="spellStart"/>
      <w:r w:rsidRPr="00142E84">
        <w:rPr>
          <w:rFonts w:ascii="Times New Roman" w:hAnsi="Times New Roman" w:cs="Times New Roman"/>
          <w:sz w:val="24"/>
          <w:szCs w:val="24"/>
        </w:rPr>
        <w:t>regular</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classes</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Interviews</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with</w:t>
      </w:r>
      <w:proofErr w:type="spellEnd"/>
      <w:r w:rsidRPr="00142E84">
        <w:rPr>
          <w:rFonts w:ascii="Times New Roman" w:hAnsi="Times New Roman" w:cs="Times New Roman"/>
          <w:sz w:val="24"/>
          <w:szCs w:val="24"/>
        </w:rPr>
        <w:t xml:space="preserve"> 43 North Dakota </w:t>
      </w:r>
      <w:proofErr w:type="spellStart"/>
      <w:r w:rsidRPr="00142E84">
        <w:rPr>
          <w:rFonts w:ascii="Times New Roman" w:hAnsi="Times New Roman" w:cs="Times New Roman"/>
          <w:sz w:val="24"/>
          <w:szCs w:val="24"/>
        </w:rPr>
        <w:t>elementary</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teachers</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Upper</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Midwest</w:t>
      </w:r>
      <w:proofErr w:type="spellEnd"/>
      <w:r w:rsidRPr="00142E84">
        <w:rPr>
          <w:rFonts w:ascii="Times New Roman" w:hAnsi="Times New Roman" w:cs="Times New Roman"/>
          <w:sz w:val="24"/>
          <w:szCs w:val="24"/>
        </w:rPr>
        <w:t xml:space="preserve"> Small Schools Project. </w:t>
      </w:r>
      <w:proofErr w:type="spellStart"/>
      <w:r w:rsidRPr="00142E84">
        <w:rPr>
          <w:rFonts w:ascii="Times New Roman" w:hAnsi="Times New Roman" w:cs="Times New Roman"/>
          <w:sz w:val="24"/>
          <w:szCs w:val="24"/>
        </w:rPr>
        <w:t>Education</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and</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Psychology</w:t>
      </w:r>
      <w:proofErr w:type="spellEnd"/>
      <w:r w:rsidRPr="00142E84">
        <w:rPr>
          <w:rFonts w:ascii="Times New Roman" w:hAnsi="Times New Roman" w:cs="Times New Roman"/>
          <w:sz w:val="24"/>
          <w:szCs w:val="24"/>
        </w:rPr>
        <w:t xml:space="preserve">. </w:t>
      </w:r>
      <w:hyperlink r:id="rId19" w:history="1">
        <w:r w:rsidR="00D87020" w:rsidRPr="00142E84">
          <w:rPr>
            <w:rStyle w:val="Kpr"/>
            <w:rFonts w:ascii="Times New Roman" w:hAnsi="Times New Roman" w:cs="Times New Roman"/>
            <w:color w:val="auto"/>
            <w:sz w:val="24"/>
            <w:szCs w:val="24"/>
          </w:rPr>
          <w:t>https://files.eric.ed.gov/fulltext/ED117912.pdf</w:t>
        </w:r>
      </w:hyperlink>
      <w:r w:rsidR="00D87020" w:rsidRPr="00142E84">
        <w:rPr>
          <w:rFonts w:ascii="Times New Roman" w:hAnsi="Times New Roman" w:cs="Times New Roman"/>
          <w:sz w:val="24"/>
          <w:szCs w:val="24"/>
        </w:rPr>
        <w:t xml:space="preserve"> </w:t>
      </w:r>
      <w:r w:rsidRPr="00142E84">
        <w:rPr>
          <w:rFonts w:ascii="Times New Roman" w:hAnsi="Times New Roman" w:cs="Times New Roman"/>
          <w:sz w:val="24"/>
          <w:szCs w:val="24"/>
        </w:rPr>
        <w:t>internet adresinden 01.06.2019 tarihinde erişi</w:t>
      </w:r>
      <w:r w:rsidR="00D87020" w:rsidRPr="00142E84">
        <w:rPr>
          <w:rFonts w:ascii="Times New Roman" w:hAnsi="Times New Roman" w:cs="Times New Roman"/>
          <w:sz w:val="24"/>
          <w:szCs w:val="24"/>
        </w:rPr>
        <w:t>lmiştir.</w:t>
      </w:r>
    </w:p>
    <w:p w:rsidR="000F576A" w:rsidRPr="00142E84" w:rsidRDefault="000F576A" w:rsidP="000F576A">
      <w:pPr>
        <w:autoSpaceDE w:val="0"/>
        <w:autoSpaceDN w:val="0"/>
        <w:adjustRightInd w:val="0"/>
        <w:spacing w:after="60" w:line="360" w:lineRule="auto"/>
        <w:ind w:left="709" w:hanging="709"/>
        <w:jc w:val="both"/>
        <w:rPr>
          <w:rFonts w:ascii="Times New Roman" w:hAnsi="Times New Roman" w:cs="Times New Roman"/>
          <w:sz w:val="24"/>
          <w:szCs w:val="24"/>
          <w:shd w:val="clear" w:color="auto" w:fill="FFFFFF"/>
        </w:rPr>
      </w:pPr>
      <w:r w:rsidRPr="00142E84">
        <w:rPr>
          <w:rFonts w:ascii="Times New Roman" w:hAnsi="Times New Roman" w:cs="Times New Roman"/>
          <w:sz w:val="24"/>
          <w:szCs w:val="24"/>
        </w:rPr>
        <w:t>Metin, N</w:t>
      </w:r>
      <w:proofErr w:type="gramStart"/>
      <w:r w:rsidRPr="00142E84">
        <w:rPr>
          <w:rFonts w:ascii="Times New Roman" w:hAnsi="Times New Roman" w:cs="Times New Roman"/>
          <w:sz w:val="24"/>
          <w:szCs w:val="24"/>
        </w:rPr>
        <w:t>.,</w:t>
      </w:r>
      <w:proofErr w:type="gramEnd"/>
      <w:r w:rsidRPr="00142E84">
        <w:rPr>
          <w:rFonts w:ascii="Times New Roman" w:hAnsi="Times New Roman" w:cs="Times New Roman"/>
          <w:sz w:val="24"/>
          <w:szCs w:val="24"/>
        </w:rPr>
        <w:t xml:space="preserve"> &amp; Güleç, H. (1998). İlköğretim okullarındaki eğitimcilerin özürlü çocuklarla normal çocukların kaynaştırıldığı programlar hakkındaki düşüncelerin incelenmesi</w:t>
      </w:r>
      <w:r w:rsidRPr="00142E84">
        <w:rPr>
          <w:rFonts w:ascii="Times New Roman" w:hAnsi="Times New Roman" w:cs="Times New Roman"/>
          <w:i/>
          <w:sz w:val="24"/>
          <w:szCs w:val="24"/>
        </w:rPr>
        <w:t xml:space="preserve">. 8. Ulusal Özel Eğitim Kongresi, </w:t>
      </w:r>
      <w:r w:rsidRPr="00142E84">
        <w:rPr>
          <w:rFonts w:ascii="Times New Roman" w:hAnsi="Times New Roman" w:cs="Times New Roman"/>
          <w:sz w:val="24"/>
          <w:szCs w:val="24"/>
        </w:rPr>
        <w:t>Edirne.</w:t>
      </w:r>
    </w:p>
    <w:p w:rsidR="000F576A" w:rsidRPr="00142E84" w:rsidRDefault="000F576A" w:rsidP="000F576A">
      <w:pPr>
        <w:spacing w:after="60" w:line="360" w:lineRule="auto"/>
        <w:ind w:left="709" w:hanging="709"/>
        <w:jc w:val="both"/>
        <w:rPr>
          <w:rFonts w:ascii="Times New Roman" w:hAnsi="Times New Roman" w:cs="Times New Roman"/>
          <w:sz w:val="24"/>
          <w:szCs w:val="24"/>
        </w:rPr>
      </w:pPr>
      <w:r w:rsidRPr="00142E84">
        <w:rPr>
          <w:rFonts w:ascii="Times New Roman" w:hAnsi="Times New Roman" w:cs="Times New Roman"/>
          <w:sz w:val="24"/>
          <w:szCs w:val="24"/>
        </w:rPr>
        <w:t>Orakçı, Ş</w:t>
      </w:r>
      <w:proofErr w:type="gramStart"/>
      <w:r w:rsidRPr="00142E84">
        <w:rPr>
          <w:rFonts w:ascii="Times New Roman" w:hAnsi="Times New Roman" w:cs="Times New Roman"/>
          <w:sz w:val="24"/>
          <w:szCs w:val="24"/>
        </w:rPr>
        <w:t>.,</w:t>
      </w:r>
      <w:proofErr w:type="gramEnd"/>
      <w:r w:rsidRPr="00142E84">
        <w:rPr>
          <w:rFonts w:ascii="Times New Roman" w:hAnsi="Times New Roman" w:cs="Times New Roman"/>
          <w:sz w:val="24"/>
          <w:szCs w:val="24"/>
        </w:rPr>
        <w:t xml:space="preserve"> Aktan, O., Toraman, Ç., Çevik, H. (2016). </w:t>
      </w:r>
      <w:proofErr w:type="spellStart"/>
      <w:r w:rsidRPr="00142E84">
        <w:rPr>
          <w:rFonts w:ascii="Times New Roman" w:hAnsi="Times New Roman" w:cs="Times New Roman"/>
          <w:sz w:val="24"/>
          <w:szCs w:val="24"/>
        </w:rPr>
        <w:t>The</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Influence</w:t>
      </w:r>
      <w:proofErr w:type="spellEnd"/>
      <w:r w:rsidRPr="00142E84">
        <w:rPr>
          <w:rFonts w:ascii="Times New Roman" w:hAnsi="Times New Roman" w:cs="Times New Roman"/>
          <w:sz w:val="24"/>
          <w:szCs w:val="24"/>
        </w:rPr>
        <w:t xml:space="preserve"> of </w:t>
      </w:r>
      <w:proofErr w:type="spellStart"/>
      <w:r w:rsidRPr="00142E84">
        <w:rPr>
          <w:rFonts w:ascii="Times New Roman" w:hAnsi="Times New Roman" w:cs="Times New Roman"/>
          <w:sz w:val="24"/>
          <w:szCs w:val="24"/>
        </w:rPr>
        <w:t>gender</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and</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special</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education</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training</w:t>
      </w:r>
      <w:proofErr w:type="spellEnd"/>
      <w:r w:rsidRPr="00142E84">
        <w:rPr>
          <w:rFonts w:ascii="Times New Roman" w:hAnsi="Times New Roman" w:cs="Times New Roman"/>
          <w:sz w:val="24"/>
          <w:szCs w:val="24"/>
        </w:rPr>
        <w:t xml:space="preserve"> </w:t>
      </w:r>
      <w:r w:rsidR="00EB56B9" w:rsidRPr="00142E84">
        <w:rPr>
          <w:rFonts w:ascii="Times New Roman" w:hAnsi="Times New Roman" w:cs="Times New Roman"/>
          <w:sz w:val="24"/>
          <w:szCs w:val="24"/>
        </w:rPr>
        <w:t xml:space="preserve">on </w:t>
      </w:r>
      <w:proofErr w:type="spellStart"/>
      <w:r w:rsidR="00EB56B9" w:rsidRPr="00142E84">
        <w:rPr>
          <w:rFonts w:ascii="Times New Roman" w:hAnsi="Times New Roman" w:cs="Times New Roman"/>
          <w:sz w:val="24"/>
          <w:szCs w:val="24"/>
        </w:rPr>
        <w:t>attitudes</w:t>
      </w:r>
      <w:proofErr w:type="spellEnd"/>
      <w:r w:rsidR="00EB56B9" w:rsidRPr="00142E84">
        <w:rPr>
          <w:rFonts w:ascii="Times New Roman" w:hAnsi="Times New Roman" w:cs="Times New Roman"/>
          <w:sz w:val="24"/>
          <w:szCs w:val="24"/>
        </w:rPr>
        <w:t xml:space="preserve"> </w:t>
      </w:r>
      <w:proofErr w:type="spellStart"/>
      <w:r w:rsidR="00EB56B9" w:rsidRPr="00142E84">
        <w:rPr>
          <w:rFonts w:ascii="Times New Roman" w:hAnsi="Times New Roman" w:cs="Times New Roman"/>
          <w:sz w:val="24"/>
          <w:szCs w:val="24"/>
        </w:rPr>
        <w:t>towards</w:t>
      </w:r>
      <w:proofErr w:type="spellEnd"/>
      <w:r w:rsidR="00EB56B9" w:rsidRPr="00142E84">
        <w:rPr>
          <w:rFonts w:ascii="Times New Roman" w:hAnsi="Times New Roman" w:cs="Times New Roman"/>
          <w:sz w:val="24"/>
          <w:szCs w:val="24"/>
        </w:rPr>
        <w:t xml:space="preserve"> </w:t>
      </w:r>
      <w:proofErr w:type="spellStart"/>
      <w:r w:rsidR="00EB56B9" w:rsidRPr="00142E84">
        <w:rPr>
          <w:rFonts w:ascii="Times New Roman" w:hAnsi="Times New Roman" w:cs="Times New Roman"/>
          <w:sz w:val="24"/>
          <w:szCs w:val="24"/>
        </w:rPr>
        <w:t>ınclusion</w:t>
      </w:r>
      <w:proofErr w:type="spellEnd"/>
      <w:r w:rsidR="00EB56B9" w:rsidRPr="00142E84">
        <w:rPr>
          <w:rFonts w:ascii="Times New Roman" w:hAnsi="Times New Roman" w:cs="Times New Roman"/>
          <w:sz w:val="24"/>
          <w:szCs w:val="24"/>
        </w:rPr>
        <w:t>.</w:t>
      </w:r>
      <w:r w:rsidRPr="00142E84">
        <w:rPr>
          <w:rFonts w:ascii="Times New Roman" w:hAnsi="Times New Roman" w:cs="Times New Roman"/>
          <w:sz w:val="24"/>
          <w:szCs w:val="24"/>
        </w:rPr>
        <w:t xml:space="preserve"> </w:t>
      </w:r>
      <w:r w:rsidRPr="00142E84">
        <w:rPr>
          <w:rFonts w:ascii="Times New Roman" w:hAnsi="Times New Roman" w:cs="Times New Roman"/>
          <w:i/>
          <w:sz w:val="24"/>
          <w:szCs w:val="24"/>
        </w:rPr>
        <w:t xml:space="preserve">International </w:t>
      </w:r>
      <w:proofErr w:type="spellStart"/>
      <w:r w:rsidRPr="00142E84">
        <w:rPr>
          <w:rFonts w:ascii="Times New Roman" w:hAnsi="Times New Roman" w:cs="Times New Roman"/>
          <w:i/>
          <w:sz w:val="24"/>
          <w:szCs w:val="24"/>
        </w:rPr>
        <w:t>Journal</w:t>
      </w:r>
      <w:proofErr w:type="spellEnd"/>
      <w:r w:rsidRPr="00142E84">
        <w:rPr>
          <w:rFonts w:ascii="Times New Roman" w:hAnsi="Times New Roman" w:cs="Times New Roman"/>
          <w:i/>
          <w:sz w:val="24"/>
          <w:szCs w:val="24"/>
        </w:rPr>
        <w:t xml:space="preserve"> of </w:t>
      </w:r>
      <w:proofErr w:type="spellStart"/>
      <w:r w:rsidRPr="00142E84">
        <w:rPr>
          <w:rFonts w:ascii="Times New Roman" w:hAnsi="Times New Roman" w:cs="Times New Roman"/>
          <w:i/>
          <w:sz w:val="24"/>
          <w:szCs w:val="24"/>
        </w:rPr>
        <w:t>Instruction</w:t>
      </w:r>
      <w:proofErr w:type="spellEnd"/>
      <w:r w:rsidRPr="00142E84">
        <w:rPr>
          <w:rFonts w:ascii="Times New Roman" w:hAnsi="Times New Roman" w:cs="Times New Roman"/>
          <w:i/>
          <w:sz w:val="24"/>
          <w:szCs w:val="24"/>
        </w:rPr>
        <w:t>, 9</w:t>
      </w:r>
      <w:r w:rsidRPr="00142E84">
        <w:rPr>
          <w:rFonts w:ascii="Times New Roman" w:hAnsi="Times New Roman" w:cs="Times New Roman"/>
          <w:sz w:val="24"/>
          <w:szCs w:val="24"/>
        </w:rPr>
        <w:t>(2), 107-122.</w:t>
      </w:r>
    </w:p>
    <w:p w:rsidR="000F576A" w:rsidRPr="00142E84" w:rsidRDefault="000F576A" w:rsidP="000F576A">
      <w:pPr>
        <w:spacing w:after="60" w:line="360" w:lineRule="auto"/>
        <w:ind w:left="709" w:hanging="709"/>
        <w:jc w:val="both"/>
        <w:rPr>
          <w:rFonts w:ascii="Times New Roman" w:hAnsi="Times New Roman" w:cs="Times New Roman"/>
          <w:sz w:val="24"/>
          <w:szCs w:val="24"/>
          <w:shd w:val="clear" w:color="auto" w:fill="FFFFFF"/>
        </w:rPr>
      </w:pPr>
      <w:r w:rsidRPr="00142E84">
        <w:rPr>
          <w:rFonts w:ascii="Times New Roman" w:hAnsi="Times New Roman" w:cs="Times New Roman"/>
          <w:sz w:val="24"/>
          <w:szCs w:val="24"/>
          <w:shd w:val="clear" w:color="auto" w:fill="FFFFFF"/>
        </w:rPr>
        <w:t xml:space="preserve">Özyürek, M. (2000). </w:t>
      </w:r>
      <w:r w:rsidRPr="00142E84">
        <w:rPr>
          <w:rFonts w:ascii="Times New Roman" w:hAnsi="Times New Roman" w:cs="Times New Roman"/>
          <w:i/>
          <w:sz w:val="24"/>
          <w:szCs w:val="24"/>
          <w:shd w:val="clear" w:color="auto" w:fill="FFFFFF"/>
        </w:rPr>
        <w:t>Tutumlar ve Engellilere Yönelik Tutumların Değiştirilmesi.</w:t>
      </w:r>
      <w:r w:rsidRPr="00142E84">
        <w:rPr>
          <w:rFonts w:ascii="Times New Roman" w:hAnsi="Times New Roman" w:cs="Times New Roman"/>
          <w:sz w:val="24"/>
          <w:szCs w:val="24"/>
          <w:shd w:val="clear" w:color="auto" w:fill="FFFFFF"/>
        </w:rPr>
        <w:t> </w:t>
      </w:r>
      <w:proofErr w:type="gramStart"/>
      <w:r w:rsidRPr="00142E84">
        <w:rPr>
          <w:rFonts w:ascii="Times New Roman" w:hAnsi="Times New Roman" w:cs="Times New Roman"/>
          <w:iCs/>
          <w:sz w:val="24"/>
          <w:szCs w:val="24"/>
          <w:shd w:val="clear" w:color="auto" w:fill="FFFFFF"/>
        </w:rPr>
        <w:t>Ankara: Karatepe Yayınları</w:t>
      </w:r>
      <w:r w:rsidRPr="00142E84">
        <w:rPr>
          <w:rFonts w:ascii="Times New Roman" w:hAnsi="Times New Roman" w:cs="Times New Roman"/>
          <w:sz w:val="24"/>
          <w:szCs w:val="24"/>
          <w:shd w:val="clear" w:color="auto" w:fill="FFFFFF"/>
        </w:rPr>
        <w:t>.</w:t>
      </w:r>
      <w:proofErr w:type="gramEnd"/>
    </w:p>
    <w:p w:rsidR="006325C9" w:rsidRPr="00142E84" w:rsidRDefault="006325C9" w:rsidP="000F576A">
      <w:pPr>
        <w:spacing w:after="60" w:line="360" w:lineRule="auto"/>
        <w:ind w:left="709" w:hanging="709"/>
        <w:jc w:val="both"/>
        <w:rPr>
          <w:rFonts w:ascii="Times New Roman" w:hAnsi="Times New Roman" w:cs="Times New Roman"/>
          <w:sz w:val="24"/>
          <w:szCs w:val="24"/>
          <w:shd w:val="clear" w:color="auto" w:fill="FFFFFF"/>
        </w:rPr>
      </w:pPr>
      <w:proofErr w:type="spellStart"/>
      <w:r w:rsidRPr="00142E84">
        <w:rPr>
          <w:rFonts w:ascii="Times New Roman" w:hAnsi="Times New Roman" w:cs="Times New Roman"/>
          <w:sz w:val="24"/>
          <w:szCs w:val="24"/>
          <w:shd w:val="clear" w:color="auto" w:fill="FFFFFF"/>
        </w:rPr>
        <w:t>Ringlaben</w:t>
      </w:r>
      <w:proofErr w:type="spellEnd"/>
      <w:r w:rsidRPr="00142E84">
        <w:rPr>
          <w:rFonts w:ascii="Times New Roman" w:hAnsi="Times New Roman" w:cs="Times New Roman"/>
          <w:sz w:val="24"/>
          <w:szCs w:val="24"/>
          <w:shd w:val="clear" w:color="auto" w:fill="FFFFFF"/>
        </w:rPr>
        <w:t>, R. P</w:t>
      </w:r>
      <w:proofErr w:type="gramStart"/>
      <w:r w:rsidRPr="00142E84">
        <w:rPr>
          <w:rFonts w:ascii="Times New Roman" w:hAnsi="Times New Roman" w:cs="Times New Roman"/>
          <w:sz w:val="24"/>
          <w:szCs w:val="24"/>
          <w:shd w:val="clear" w:color="auto" w:fill="FFFFFF"/>
        </w:rPr>
        <w:t>.,</w:t>
      </w:r>
      <w:proofErr w:type="gramEnd"/>
      <w:r w:rsidRPr="00142E84">
        <w:rPr>
          <w:rFonts w:ascii="Times New Roman" w:hAnsi="Times New Roman" w:cs="Times New Roman"/>
          <w:sz w:val="24"/>
          <w:szCs w:val="24"/>
          <w:shd w:val="clear" w:color="auto" w:fill="FFFFFF"/>
        </w:rPr>
        <w:t xml:space="preserve"> &amp; </w:t>
      </w:r>
      <w:proofErr w:type="spellStart"/>
      <w:r w:rsidRPr="00142E84">
        <w:rPr>
          <w:rFonts w:ascii="Times New Roman" w:hAnsi="Times New Roman" w:cs="Times New Roman"/>
          <w:sz w:val="24"/>
          <w:szCs w:val="24"/>
          <w:shd w:val="clear" w:color="auto" w:fill="FFFFFF"/>
        </w:rPr>
        <w:t>Price</w:t>
      </w:r>
      <w:proofErr w:type="spellEnd"/>
      <w:r w:rsidRPr="00142E84">
        <w:rPr>
          <w:rFonts w:ascii="Times New Roman" w:hAnsi="Times New Roman" w:cs="Times New Roman"/>
          <w:sz w:val="24"/>
          <w:szCs w:val="24"/>
          <w:shd w:val="clear" w:color="auto" w:fill="FFFFFF"/>
        </w:rPr>
        <w:t xml:space="preserve">, J. R. (1981). </w:t>
      </w:r>
      <w:proofErr w:type="spellStart"/>
      <w:r w:rsidRPr="00142E84">
        <w:rPr>
          <w:rFonts w:ascii="Times New Roman" w:hAnsi="Times New Roman" w:cs="Times New Roman"/>
          <w:sz w:val="24"/>
          <w:szCs w:val="24"/>
          <w:shd w:val="clear" w:color="auto" w:fill="FFFFFF"/>
        </w:rPr>
        <w:t>Regular</w:t>
      </w:r>
      <w:proofErr w:type="spellEnd"/>
      <w:r w:rsidRPr="00142E84">
        <w:rPr>
          <w:rFonts w:ascii="Times New Roman" w:hAnsi="Times New Roman" w:cs="Times New Roman"/>
          <w:sz w:val="24"/>
          <w:szCs w:val="24"/>
          <w:shd w:val="clear" w:color="auto" w:fill="FFFFFF"/>
        </w:rPr>
        <w:t xml:space="preserve"> </w:t>
      </w:r>
      <w:proofErr w:type="spellStart"/>
      <w:r w:rsidRPr="00142E84">
        <w:rPr>
          <w:rFonts w:ascii="Times New Roman" w:hAnsi="Times New Roman" w:cs="Times New Roman"/>
          <w:sz w:val="24"/>
          <w:szCs w:val="24"/>
          <w:shd w:val="clear" w:color="auto" w:fill="FFFFFF"/>
        </w:rPr>
        <w:t>classroom</w:t>
      </w:r>
      <w:proofErr w:type="spellEnd"/>
      <w:r w:rsidRPr="00142E84">
        <w:rPr>
          <w:rFonts w:ascii="Times New Roman" w:hAnsi="Times New Roman" w:cs="Times New Roman"/>
          <w:sz w:val="24"/>
          <w:szCs w:val="24"/>
          <w:shd w:val="clear" w:color="auto" w:fill="FFFFFF"/>
        </w:rPr>
        <w:t xml:space="preserve"> </w:t>
      </w:r>
      <w:proofErr w:type="spellStart"/>
      <w:r w:rsidRPr="00142E84">
        <w:rPr>
          <w:rFonts w:ascii="Times New Roman" w:hAnsi="Times New Roman" w:cs="Times New Roman"/>
          <w:sz w:val="24"/>
          <w:szCs w:val="24"/>
          <w:shd w:val="clear" w:color="auto" w:fill="FFFFFF"/>
        </w:rPr>
        <w:t>teachers</w:t>
      </w:r>
      <w:proofErr w:type="spellEnd"/>
      <w:r w:rsidRPr="00142E84">
        <w:rPr>
          <w:rFonts w:ascii="Times New Roman" w:hAnsi="Times New Roman" w:cs="Times New Roman"/>
          <w:sz w:val="24"/>
          <w:szCs w:val="24"/>
          <w:shd w:val="clear" w:color="auto" w:fill="FFFFFF"/>
        </w:rPr>
        <w:t xml:space="preserve">’ </w:t>
      </w:r>
      <w:proofErr w:type="spellStart"/>
      <w:r w:rsidRPr="00142E84">
        <w:rPr>
          <w:rFonts w:ascii="Times New Roman" w:hAnsi="Times New Roman" w:cs="Times New Roman"/>
          <w:sz w:val="24"/>
          <w:szCs w:val="24"/>
          <w:shd w:val="clear" w:color="auto" w:fill="FFFFFF"/>
        </w:rPr>
        <w:t>perceptions</w:t>
      </w:r>
      <w:proofErr w:type="spellEnd"/>
      <w:r w:rsidRPr="00142E84">
        <w:rPr>
          <w:rFonts w:ascii="Times New Roman" w:hAnsi="Times New Roman" w:cs="Times New Roman"/>
          <w:sz w:val="24"/>
          <w:szCs w:val="24"/>
          <w:shd w:val="clear" w:color="auto" w:fill="FFFFFF"/>
        </w:rPr>
        <w:t xml:space="preserve"> of </w:t>
      </w:r>
      <w:proofErr w:type="spellStart"/>
      <w:r w:rsidRPr="00142E84">
        <w:rPr>
          <w:rFonts w:ascii="Times New Roman" w:hAnsi="Times New Roman" w:cs="Times New Roman"/>
          <w:sz w:val="24"/>
          <w:szCs w:val="24"/>
          <w:shd w:val="clear" w:color="auto" w:fill="FFFFFF"/>
        </w:rPr>
        <w:t>mainstreaming</w:t>
      </w:r>
      <w:proofErr w:type="spellEnd"/>
      <w:r w:rsidRPr="00142E84">
        <w:rPr>
          <w:rFonts w:ascii="Times New Roman" w:hAnsi="Times New Roman" w:cs="Times New Roman"/>
          <w:sz w:val="24"/>
          <w:szCs w:val="24"/>
          <w:shd w:val="clear" w:color="auto" w:fill="FFFFFF"/>
        </w:rPr>
        <w:t xml:space="preserve"> </w:t>
      </w:r>
      <w:proofErr w:type="spellStart"/>
      <w:r w:rsidRPr="00142E84">
        <w:rPr>
          <w:rFonts w:ascii="Times New Roman" w:hAnsi="Times New Roman" w:cs="Times New Roman"/>
          <w:sz w:val="24"/>
          <w:szCs w:val="24"/>
          <w:shd w:val="clear" w:color="auto" w:fill="FFFFFF"/>
        </w:rPr>
        <w:t>effects</w:t>
      </w:r>
      <w:proofErr w:type="spellEnd"/>
      <w:r w:rsidRPr="00142E84">
        <w:rPr>
          <w:rFonts w:ascii="Times New Roman" w:hAnsi="Times New Roman" w:cs="Times New Roman"/>
          <w:sz w:val="24"/>
          <w:szCs w:val="24"/>
          <w:shd w:val="clear" w:color="auto" w:fill="FFFFFF"/>
        </w:rPr>
        <w:t>. </w:t>
      </w:r>
      <w:proofErr w:type="spellStart"/>
      <w:r w:rsidRPr="00142E84">
        <w:rPr>
          <w:rFonts w:ascii="Times New Roman" w:hAnsi="Times New Roman" w:cs="Times New Roman"/>
          <w:i/>
          <w:sz w:val="24"/>
          <w:szCs w:val="24"/>
          <w:shd w:val="clear" w:color="auto" w:fill="FFFFFF"/>
        </w:rPr>
        <w:t>Exceptional</w:t>
      </w:r>
      <w:proofErr w:type="spellEnd"/>
      <w:r w:rsidRPr="00142E84">
        <w:rPr>
          <w:rFonts w:ascii="Times New Roman" w:hAnsi="Times New Roman" w:cs="Times New Roman"/>
          <w:i/>
          <w:sz w:val="24"/>
          <w:szCs w:val="24"/>
          <w:shd w:val="clear" w:color="auto" w:fill="FFFFFF"/>
        </w:rPr>
        <w:t xml:space="preserve"> </w:t>
      </w:r>
      <w:proofErr w:type="spellStart"/>
      <w:r w:rsidRPr="00142E84">
        <w:rPr>
          <w:rFonts w:ascii="Times New Roman" w:hAnsi="Times New Roman" w:cs="Times New Roman"/>
          <w:i/>
          <w:sz w:val="24"/>
          <w:szCs w:val="24"/>
          <w:shd w:val="clear" w:color="auto" w:fill="FFFFFF"/>
        </w:rPr>
        <w:t>Children</w:t>
      </w:r>
      <w:proofErr w:type="spellEnd"/>
      <w:r w:rsidRPr="00142E84">
        <w:rPr>
          <w:rFonts w:ascii="Times New Roman" w:hAnsi="Times New Roman" w:cs="Times New Roman"/>
          <w:i/>
          <w:sz w:val="24"/>
          <w:szCs w:val="24"/>
          <w:shd w:val="clear" w:color="auto" w:fill="FFFFFF"/>
        </w:rPr>
        <w:t>, 47</w:t>
      </w:r>
      <w:r w:rsidRPr="00142E84">
        <w:rPr>
          <w:rFonts w:ascii="Times New Roman" w:hAnsi="Times New Roman" w:cs="Times New Roman"/>
          <w:sz w:val="24"/>
          <w:szCs w:val="24"/>
          <w:shd w:val="clear" w:color="auto" w:fill="FFFFFF"/>
        </w:rPr>
        <w:t>(4), 302–304. </w:t>
      </w:r>
    </w:p>
    <w:p w:rsidR="000F576A" w:rsidRPr="00142E84" w:rsidRDefault="000F576A" w:rsidP="000F576A">
      <w:pPr>
        <w:tabs>
          <w:tab w:val="left" w:pos="9072"/>
        </w:tabs>
        <w:spacing w:after="60" w:line="360" w:lineRule="auto"/>
        <w:ind w:left="851" w:hanging="851"/>
        <w:jc w:val="both"/>
        <w:rPr>
          <w:rFonts w:ascii="Times New Roman" w:eastAsia="Times New Roman" w:hAnsi="Times New Roman" w:cs="Times New Roman"/>
          <w:sz w:val="24"/>
          <w:szCs w:val="24"/>
        </w:rPr>
      </w:pPr>
      <w:r w:rsidRPr="00142E84">
        <w:rPr>
          <w:rFonts w:ascii="Times New Roman" w:eastAsia="Times New Roman" w:hAnsi="Times New Roman" w:cs="Times New Roman"/>
          <w:sz w:val="24"/>
          <w:szCs w:val="24"/>
        </w:rPr>
        <w:t xml:space="preserve">Saraç, T. ve Çolak, A. (2012). Kaynaştırma uygulamaları sürecinde ilköğretim sınıf öğretmenlerinin karşılaştıkları sorunlara ilişkin görüş ve önerileri. Mersin </w:t>
      </w:r>
      <w:r w:rsidRPr="00142E84">
        <w:rPr>
          <w:rFonts w:ascii="Times New Roman" w:eastAsia="Times New Roman" w:hAnsi="Times New Roman" w:cs="Times New Roman"/>
          <w:i/>
          <w:sz w:val="24"/>
          <w:szCs w:val="24"/>
        </w:rPr>
        <w:t>Üniversitesi Eğitim Fakültesi Dergisi, 8</w:t>
      </w:r>
      <w:r w:rsidRPr="00142E84">
        <w:rPr>
          <w:rFonts w:ascii="Times New Roman" w:eastAsia="Times New Roman" w:hAnsi="Times New Roman" w:cs="Times New Roman"/>
          <w:sz w:val="24"/>
          <w:szCs w:val="24"/>
        </w:rPr>
        <w:t>(1), 13-28.</w:t>
      </w:r>
    </w:p>
    <w:p w:rsidR="000F576A" w:rsidRPr="00142E84" w:rsidRDefault="000F576A" w:rsidP="000F576A">
      <w:pPr>
        <w:tabs>
          <w:tab w:val="left" w:pos="9072"/>
        </w:tabs>
        <w:spacing w:after="60" w:line="360" w:lineRule="auto"/>
        <w:ind w:left="851" w:hanging="851"/>
        <w:jc w:val="both"/>
        <w:rPr>
          <w:rFonts w:ascii="Times New Roman" w:eastAsia="Times New Roman" w:hAnsi="Times New Roman" w:cs="Times New Roman"/>
          <w:sz w:val="24"/>
          <w:szCs w:val="24"/>
        </w:rPr>
      </w:pPr>
      <w:r w:rsidRPr="00142E84">
        <w:rPr>
          <w:rFonts w:ascii="Times New Roman" w:hAnsi="Times New Roman" w:cs="Times New Roman"/>
          <w:sz w:val="24"/>
          <w:szCs w:val="24"/>
        </w:rPr>
        <w:t xml:space="preserve">Sargın, N. (2002). Anasınıfında bulunan zihinsel engelli çocuklara yönelik öğretmen tutumlarına ilişkin bir çalışma. </w:t>
      </w:r>
      <w:r w:rsidRPr="00142E84">
        <w:rPr>
          <w:rFonts w:ascii="Times New Roman" w:hAnsi="Times New Roman" w:cs="Times New Roman"/>
          <w:i/>
          <w:sz w:val="24"/>
          <w:szCs w:val="24"/>
        </w:rPr>
        <w:t xml:space="preserve">XI. Ulusal Eğitim Kongresi Bildirileri. </w:t>
      </w:r>
      <w:r w:rsidRPr="00142E84">
        <w:rPr>
          <w:rFonts w:ascii="Times New Roman" w:hAnsi="Times New Roman" w:cs="Times New Roman"/>
          <w:sz w:val="24"/>
          <w:szCs w:val="24"/>
        </w:rPr>
        <w:t>Konya: Eğitim Kitabevi Yayınları.</w:t>
      </w:r>
    </w:p>
    <w:p w:rsidR="000F576A" w:rsidRPr="00142E84" w:rsidRDefault="000F576A" w:rsidP="000F576A">
      <w:pPr>
        <w:autoSpaceDE w:val="0"/>
        <w:autoSpaceDN w:val="0"/>
        <w:adjustRightInd w:val="0"/>
        <w:spacing w:after="60" w:line="360" w:lineRule="auto"/>
        <w:ind w:left="709" w:hanging="709"/>
        <w:jc w:val="both"/>
        <w:rPr>
          <w:rFonts w:ascii="Times New Roman" w:hAnsi="Times New Roman" w:cs="Times New Roman"/>
          <w:sz w:val="24"/>
          <w:szCs w:val="24"/>
        </w:rPr>
      </w:pPr>
      <w:r w:rsidRPr="00142E84">
        <w:rPr>
          <w:rFonts w:ascii="Times New Roman" w:hAnsi="Times New Roman" w:cs="Times New Roman"/>
          <w:sz w:val="24"/>
          <w:szCs w:val="24"/>
        </w:rPr>
        <w:t>Sart, Z. H</w:t>
      </w:r>
      <w:proofErr w:type="gramStart"/>
      <w:r w:rsidRPr="00142E84">
        <w:rPr>
          <w:rFonts w:ascii="Times New Roman" w:hAnsi="Times New Roman" w:cs="Times New Roman"/>
          <w:sz w:val="24"/>
          <w:szCs w:val="24"/>
        </w:rPr>
        <w:t>.,</w:t>
      </w:r>
      <w:proofErr w:type="gramEnd"/>
      <w:r w:rsidRPr="00142E84">
        <w:rPr>
          <w:rFonts w:ascii="Times New Roman" w:hAnsi="Times New Roman" w:cs="Times New Roman"/>
          <w:sz w:val="24"/>
          <w:szCs w:val="24"/>
        </w:rPr>
        <w:t xml:space="preserve"> Ala, H., Yazlık, Ö. ve Yılmaz, F. K. (2004). Türkiye k</w:t>
      </w:r>
      <w:r w:rsidR="007A40A0" w:rsidRPr="00142E84">
        <w:rPr>
          <w:rFonts w:ascii="Times New Roman" w:hAnsi="Times New Roman" w:cs="Times New Roman"/>
          <w:sz w:val="24"/>
          <w:szCs w:val="24"/>
        </w:rPr>
        <w:t>aynaştırma eğitiminde nerede</w:t>
      </w:r>
      <w:proofErr w:type="gramStart"/>
      <w:r w:rsidR="007A40A0" w:rsidRPr="00142E84">
        <w:rPr>
          <w:rFonts w:ascii="Times New Roman" w:hAnsi="Times New Roman" w:cs="Times New Roman"/>
          <w:sz w:val="24"/>
          <w:szCs w:val="24"/>
        </w:rPr>
        <w:t>?:</w:t>
      </w:r>
      <w:proofErr w:type="gramEnd"/>
      <w:r w:rsidR="007A40A0" w:rsidRPr="00142E84">
        <w:rPr>
          <w:rFonts w:ascii="Times New Roman" w:hAnsi="Times New Roman" w:cs="Times New Roman"/>
          <w:sz w:val="24"/>
          <w:szCs w:val="24"/>
        </w:rPr>
        <w:t xml:space="preserve"> E</w:t>
      </w:r>
      <w:r w:rsidRPr="00142E84">
        <w:rPr>
          <w:rFonts w:ascii="Times New Roman" w:hAnsi="Times New Roman" w:cs="Times New Roman"/>
          <w:sz w:val="24"/>
          <w:szCs w:val="24"/>
        </w:rPr>
        <w:t xml:space="preserve">ğitimciye öneriler. </w:t>
      </w:r>
      <w:r w:rsidRPr="00142E84">
        <w:rPr>
          <w:rFonts w:ascii="Times New Roman" w:hAnsi="Times New Roman" w:cs="Times New Roman"/>
          <w:i/>
          <w:sz w:val="24"/>
          <w:szCs w:val="24"/>
        </w:rPr>
        <w:t>XIII. Ulusal Eğitim Bilimleri Kurultayı,</w:t>
      </w:r>
      <w:r w:rsidRPr="00142E84">
        <w:rPr>
          <w:rFonts w:ascii="Times New Roman" w:hAnsi="Times New Roman" w:cs="Times New Roman"/>
          <w:sz w:val="24"/>
          <w:szCs w:val="24"/>
        </w:rPr>
        <w:t xml:space="preserve"> Malatya.</w:t>
      </w:r>
    </w:p>
    <w:p w:rsidR="00E437A1" w:rsidRPr="00142E84" w:rsidRDefault="00E437A1" w:rsidP="000F576A">
      <w:pPr>
        <w:autoSpaceDE w:val="0"/>
        <w:autoSpaceDN w:val="0"/>
        <w:adjustRightInd w:val="0"/>
        <w:spacing w:after="60" w:line="360" w:lineRule="auto"/>
        <w:ind w:left="709" w:hanging="709"/>
        <w:jc w:val="both"/>
        <w:rPr>
          <w:rFonts w:ascii="Times New Roman" w:hAnsi="Times New Roman" w:cs="Times New Roman"/>
          <w:sz w:val="24"/>
          <w:szCs w:val="24"/>
        </w:rPr>
      </w:pPr>
      <w:proofErr w:type="spellStart"/>
      <w:r w:rsidRPr="00142E84">
        <w:rPr>
          <w:rFonts w:ascii="Times New Roman" w:hAnsi="Times New Roman" w:cs="Times New Roman"/>
          <w:sz w:val="24"/>
          <w:szCs w:val="24"/>
        </w:rPr>
        <w:t>Sharma</w:t>
      </w:r>
      <w:proofErr w:type="spellEnd"/>
      <w:r w:rsidRPr="00142E84">
        <w:rPr>
          <w:rFonts w:ascii="Times New Roman" w:hAnsi="Times New Roman" w:cs="Times New Roman"/>
          <w:sz w:val="24"/>
          <w:szCs w:val="24"/>
        </w:rPr>
        <w:t>, U</w:t>
      </w:r>
      <w:proofErr w:type="gramStart"/>
      <w:r w:rsidRPr="00142E84">
        <w:rPr>
          <w:rFonts w:ascii="Times New Roman" w:hAnsi="Times New Roman" w:cs="Times New Roman"/>
          <w:sz w:val="24"/>
          <w:szCs w:val="24"/>
        </w:rPr>
        <w:t>.,</w:t>
      </w:r>
      <w:proofErr w:type="gram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Loreman</w:t>
      </w:r>
      <w:proofErr w:type="spellEnd"/>
      <w:r w:rsidRPr="00142E84">
        <w:rPr>
          <w:rFonts w:ascii="Times New Roman" w:hAnsi="Times New Roman" w:cs="Times New Roman"/>
          <w:sz w:val="24"/>
          <w:szCs w:val="24"/>
        </w:rPr>
        <w:t xml:space="preserve">, T., &amp; </w:t>
      </w:r>
      <w:proofErr w:type="spellStart"/>
      <w:r w:rsidRPr="00142E84">
        <w:rPr>
          <w:rFonts w:ascii="Times New Roman" w:hAnsi="Times New Roman" w:cs="Times New Roman"/>
          <w:sz w:val="24"/>
          <w:szCs w:val="24"/>
        </w:rPr>
        <w:t>Forlin</w:t>
      </w:r>
      <w:proofErr w:type="spellEnd"/>
      <w:r w:rsidRPr="00142E84">
        <w:rPr>
          <w:rFonts w:ascii="Times New Roman" w:hAnsi="Times New Roman" w:cs="Times New Roman"/>
          <w:sz w:val="24"/>
          <w:szCs w:val="24"/>
        </w:rPr>
        <w:t xml:space="preserve">, C. (2012). </w:t>
      </w:r>
      <w:proofErr w:type="spellStart"/>
      <w:r w:rsidRPr="00142E84">
        <w:rPr>
          <w:rFonts w:ascii="Times New Roman" w:hAnsi="Times New Roman" w:cs="Times New Roman"/>
          <w:sz w:val="24"/>
          <w:szCs w:val="24"/>
        </w:rPr>
        <w:t>Measuring</w:t>
      </w:r>
      <w:proofErr w:type="spellEnd"/>
      <w:r w:rsidRPr="00142E84">
        <w:rPr>
          <w:rFonts w:ascii="Times New Roman" w:hAnsi="Times New Roman" w:cs="Times New Roman"/>
          <w:sz w:val="24"/>
          <w:szCs w:val="24"/>
        </w:rPr>
        <w:t xml:space="preserve"> </w:t>
      </w:r>
      <w:proofErr w:type="spellStart"/>
      <w:r w:rsidR="00EB56B9" w:rsidRPr="00142E84">
        <w:rPr>
          <w:rFonts w:ascii="Times New Roman" w:hAnsi="Times New Roman" w:cs="Times New Roman"/>
          <w:sz w:val="24"/>
          <w:szCs w:val="24"/>
        </w:rPr>
        <w:t>teacher</w:t>
      </w:r>
      <w:proofErr w:type="spellEnd"/>
      <w:r w:rsidR="00EB56B9" w:rsidRPr="00142E84">
        <w:rPr>
          <w:rFonts w:ascii="Times New Roman" w:hAnsi="Times New Roman" w:cs="Times New Roman"/>
          <w:sz w:val="24"/>
          <w:szCs w:val="24"/>
        </w:rPr>
        <w:t xml:space="preserve"> </w:t>
      </w:r>
      <w:proofErr w:type="spellStart"/>
      <w:r w:rsidR="00EB56B9" w:rsidRPr="00142E84">
        <w:rPr>
          <w:rFonts w:ascii="Times New Roman" w:hAnsi="Times New Roman" w:cs="Times New Roman"/>
          <w:sz w:val="24"/>
          <w:szCs w:val="24"/>
        </w:rPr>
        <w:t>efficacy</w:t>
      </w:r>
      <w:proofErr w:type="spellEnd"/>
      <w:r w:rsidR="00EB56B9" w:rsidRPr="00142E84">
        <w:rPr>
          <w:rFonts w:ascii="Times New Roman" w:hAnsi="Times New Roman" w:cs="Times New Roman"/>
          <w:sz w:val="24"/>
          <w:szCs w:val="24"/>
        </w:rPr>
        <w:t xml:space="preserve"> </w:t>
      </w:r>
      <w:proofErr w:type="spellStart"/>
      <w:r w:rsidR="00EB56B9" w:rsidRPr="00142E84">
        <w:rPr>
          <w:rFonts w:ascii="Times New Roman" w:hAnsi="Times New Roman" w:cs="Times New Roman"/>
          <w:sz w:val="24"/>
          <w:szCs w:val="24"/>
        </w:rPr>
        <w:t>to</w:t>
      </w:r>
      <w:proofErr w:type="spellEnd"/>
      <w:r w:rsidR="00EB56B9" w:rsidRPr="00142E84">
        <w:rPr>
          <w:rFonts w:ascii="Times New Roman" w:hAnsi="Times New Roman" w:cs="Times New Roman"/>
          <w:sz w:val="24"/>
          <w:szCs w:val="24"/>
        </w:rPr>
        <w:t xml:space="preserve"> </w:t>
      </w:r>
      <w:proofErr w:type="spellStart"/>
      <w:r w:rsidR="00EB56B9" w:rsidRPr="00142E84">
        <w:rPr>
          <w:rFonts w:ascii="Times New Roman" w:hAnsi="Times New Roman" w:cs="Times New Roman"/>
          <w:sz w:val="24"/>
          <w:szCs w:val="24"/>
        </w:rPr>
        <w:t>implement</w:t>
      </w:r>
      <w:proofErr w:type="spellEnd"/>
      <w:r w:rsidR="00EB56B9" w:rsidRPr="00142E84">
        <w:rPr>
          <w:rFonts w:ascii="Times New Roman" w:hAnsi="Times New Roman" w:cs="Times New Roman"/>
          <w:sz w:val="24"/>
          <w:szCs w:val="24"/>
        </w:rPr>
        <w:t xml:space="preserve"> </w:t>
      </w:r>
      <w:proofErr w:type="spellStart"/>
      <w:r w:rsidR="00EB56B9" w:rsidRPr="00142E84">
        <w:rPr>
          <w:rFonts w:ascii="Times New Roman" w:hAnsi="Times New Roman" w:cs="Times New Roman"/>
          <w:sz w:val="24"/>
          <w:szCs w:val="24"/>
        </w:rPr>
        <w:t>inclusive</w:t>
      </w:r>
      <w:proofErr w:type="spellEnd"/>
      <w:r w:rsidR="00EB56B9" w:rsidRPr="00142E84">
        <w:rPr>
          <w:rFonts w:ascii="Times New Roman" w:hAnsi="Times New Roman" w:cs="Times New Roman"/>
          <w:sz w:val="24"/>
          <w:szCs w:val="24"/>
        </w:rPr>
        <w:t xml:space="preserve"> </w:t>
      </w:r>
      <w:proofErr w:type="spellStart"/>
      <w:r w:rsidR="00EB56B9" w:rsidRPr="00142E84">
        <w:rPr>
          <w:rFonts w:ascii="Times New Roman" w:hAnsi="Times New Roman" w:cs="Times New Roman"/>
          <w:sz w:val="24"/>
          <w:szCs w:val="24"/>
        </w:rPr>
        <w:t>practices</w:t>
      </w:r>
      <w:proofErr w:type="spellEnd"/>
      <w:r w:rsidR="00EB56B9" w:rsidRPr="00142E84">
        <w:rPr>
          <w:rFonts w:ascii="Times New Roman" w:hAnsi="Times New Roman" w:cs="Times New Roman"/>
          <w:sz w:val="24"/>
          <w:szCs w:val="24"/>
        </w:rPr>
        <w:t>.</w:t>
      </w:r>
      <w:r w:rsidRPr="00142E84">
        <w:rPr>
          <w:rFonts w:ascii="Times New Roman" w:hAnsi="Times New Roman" w:cs="Times New Roman"/>
          <w:sz w:val="24"/>
          <w:szCs w:val="24"/>
        </w:rPr>
        <w:t xml:space="preserve"> </w:t>
      </w:r>
      <w:proofErr w:type="spellStart"/>
      <w:r w:rsidRPr="00142E84">
        <w:rPr>
          <w:rFonts w:ascii="Times New Roman" w:hAnsi="Times New Roman" w:cs="Times New Roman"/>
          <w:i/>
          <w:sz w:val="24"/>
          <w:szCs w:val="24"/>
        </w:rPr>
        <w:t>Journal</w:t>
      </w:r>
      <w:proofErr w:type="spellEnd"/>
      <w:r w:rsidRPr="00142E84">
        <w:rPr>
          <w:rFonts w:ascii="Times New Roman" w:hAnsi="Times New Roman" w:cs="Times New Roman"/>
          <w:i/>
          <w:sz w:val="24"/>
          <w:szCs w:val="24"/>
        </w:rPr>
        <w:t xml:space="preserve"> of </w:t>
      </w:r>
      <w:proofErr w:type="spellStart"/>
      <w:r w:rsidRPr="00142E84">
        <w:rPr>
          <w:rFonts w:ascii="Times New Roman" w:hAnsi="Times New Roman" w:cs="Times New Roman"/>
          <w:i/>
          <w:sz w:val="24"/>
          <w:szCs w:val="24"/>
        </w:rPr>
        <w:t>Research</w:t>
      </w:r>
      <w:proofErr w:type="spellEnd"/>
      <w:r w:rsidRPr="00142E84">
        <w:rPr>
          <w:rFonts w:ascii="Times New Roman" w:hAnsi="Times New Roman" w:cs="Times New Roman"/>
          <w:i/>
          <w:sz w:val="24"/>
          <w:szCs w:val="24"/>
        </w:rPr>
        <w:t xml:space="preserve"> in Special </w:t>
      </w:r>
      <w:proofErr w:type="spellStart"/>
      <w:r w:rsidRPr="00142E84">
        <w:rPr>
          <w:rFonts w:ascii="Times New Roman" w:hAnsi="Times New Roman" w:cs="Times New Roman"/>
          <w:i/>
          <w:sz w:val="24"/>
          <w:szCs w:val="24"/>
        </w:rPr>
        <w:t>Educational</w:t>
      </w:r>
      <w:proofErr w:type="spellEnd"/>
      <w:r w:rsidRPr="00142E84">
        <w:rPr>
          <w:rFonts w:ascii="Times New Roman" w:hAnsi="Times New Roman" w:cs="Times New Roman"/>
          <w:i/>
          <w:sz w:val="24"/>
          <w:szCs w:val="24"/>
        </w:rPr>
        <w:t xml:space="preserve"> </w:t>
      </w:r>
      <w:proofErr w:type="spellStart"/>
      <w:r w:rsidRPr="00142E84">
        <w:rPr>
          <w:rFonts w:ascii="Times New Roman" w:hAnsi="Times New Roman" w:cs="Times New Roman"/>
          <w:i/>
          <w:sz w:val="24"/>
          <w:szCs w:val="24"/>
        </w:rPr>
        <w:t>Needs</w:t>
      </w:r>
      <w:proofErr w:type="spellEnd"/>
      <w:r w:rsidRPr="00142E84">
        <w:rPr>
          <w:rFonts w:ascii="Times New Roman" w:hAnsi="Times New Roman" w:cs="Times New Roman"/>
          <w:sz w:val="24"/>
          <w:szCs w:val="24"/>
        </w:rPr>
        <w:t xml:space="preserve">, </w:t>
      </w:r>
      <w:r w:rsidRPr="00142E84">
        <w:rPr>
          <w:rFonts w:ascii="Times New Roman" w:hAnsi="Times New Roman" w:cs="Times New Roman"/>
          <w:i/>
          <w:sz w:val="24"/>
          <w:szCs w:val="24"/>
        </w:rPr>
        <w:t>12</w:t>
      </w:r>
      <w:r w:rsidRPr="00142E84">
        <w:rPr>
          <w:rFonts w:ascii="Times New Roman" w:hAnsi="Times New Roman" w:cs="Times New Roman"/>
          <w:sz w:val="24"/>
          <w:szCs w:val="24"/>
        </w:rPr>
        <w:t>(1), 12-21.</w:t>
      </w:r>
    </w:p>
    <w:p w:rsidR="000E6906" w:rsidRPr="00142E84" w:rsidRDefault="000E6906" w:rsidP="000F576A">
      <w:pPr>
        <w:autoSpaceDE w:val="0"/>
        <w:autoSpaceDN w:val="0"/>
        <w:adjustRightInd w:val="0"/>
        <w:spacing w:after="60" w:line="360" w:lineRule="auto"/>
        <w:ind w:left="709" w:hanging="709"/>
        <w:jc w:val="both"/>
        <w:rPr>
          <w:rFonts w:ascii="Times New Roman" w:hAnsi="Times New Roman" w:cs="Times New Roman"/>
          <w:sz w:val="24"/>
          <w:szCs w:val="24"/>
        </w:rPr>
      </w:pPr>
      <w:r w:rsidRPr="00142E84">
        <w:rPr>
          <w:rFonts w:ascii="Times New Roman" w:hAnsi="Times New Roman" w:cs="Times New Roman"/>
          <w:sz w:val="24"/>
          <w:szCs w:val="24"/>
        </w:rPr>
        <w:t>Sipahi, B</w:t>
      </w:r>
      <w:proofErr w:type="gramStart"/>
      <w:r w:rsidRPr="00142E84">
        <w:rPr>
          <w:rFonts w:ascii="Times New Roman" w:hAnsi="Times New Roman" w:cs="Times New Roman"/>
          <w:sz w:val="24"/>
          <w:szCs w:val="24"/>
        </w:rPr>
        <w:t>.,</w:t>
      </w:r>
      <w:proofErr w:type="gram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Yurtkoru</w:t>
      </w:r>
      <w:proofErr w:type="spellEnd"/>
      <w:r w:rsidRPr="00142E84">
        <w:rPr>
          <w:rFonts w:ascii="Times New Roman" w:hAnsi="Times New Roman" w:cs="Times New Roman"/>
          <w:sz w:val="24"/>
          <w:szCs w:val="24"/>
        </w:rPr>
        <w:t xml:space="preserve">, E. S. </w:t>
      </w:r>
      <w:r w:rsidR="00C06A88" w:rsidRPr="00142E84">
        <w:rPr>
          <w:rFonts w:ascii="Times New Roman" w:hAnsi="Times New Roman" w:cs="Times New Roman"/>
          <w:sz w:val="24"/>
          <w:szCs w:val="24"/>
        </w:rPr>
        <w:t>ve</w:t>
      </w:r>
      <w:r w:rsidRPr="00142E84">
        <w:rPr>
          <w:rFonts w:ascii="Times New Roman" w:hAnsi="Times New Roman" w:cs="Times New Roman"/>
          <w:sz w:val="24"/>
          <w:szCs w:val="24"/>
        </w:rPr>
        <w:t xml:space="preserve"> Çinko, M. (2008). </w:t>
      </w:r>
      <w:r w:rsidRPr="00142E84">
        <w:rPr>
          <w:rFonts w:ascii="Times New Roman" w:hAnsi="Times New Roman" w:cs="Times New Roman"/>
          <w:i/>
          <w:sz w:val="24"/>
          <w:szCs w:val="24"/>
        </w:rPr>
        <w:t>Sosyal bilimlerde SPSS ile veri analizi</w:t>
      </w:r>
      <w:r w:rsidRPr="00142E84">
        <w:rPr>
          <w:rFonts w:ascii="Times New Roman" w:hAnsi="Times New Roman" w:cs="Times New Roman"/>
          <w:sz w:val="24"/>
          <w:szCs w:val="24"/>
        </w:rPr>
        <w:t>. </w:t>
      </w:r>
      <w:proofErr w:type="gramStart"/>
      <w:r w:rsidR="00C06A88" w:rsidRPr="00142E84">
        <w:rPr>
          <w:rFonts w:ascii="Times New Roman" w:hAnsi="Times New Roman" w:cs="Times New Roman"/>
          <w:sz w:val="24"/>
          <w:szCs w:val="24"/>
        </w:rPr>
        <w:t>İstanbul: Beta y</w:t>
      </w:r>
      <w:r w:rsidRPr="00142E84">
        <w:rPr>
          <w:rFonts w:ascii="Times New Roman" w:hAnsi="Times New Roman" w:cs="Times New Roman"/>
          <w:sz w:val="24"/>
          <w:szCs w:val="24"/>
        </w:rPr>
        <w:t>ayınları.</w:t>
      </w:r>
      <w:proofErr w:type="gramEnd"/>
    </w:p>
    <w:p w:rsidR="000F576A" w:rsidRPr="00142E84" w:rsidRDefault="000F576A" w:rsidP="000F576A">
      <w:pPr>
        <w:autoSpaceDE w:val="0"/>
        <w:autoSpaceDN w:val="0"/>
        <w:adjustRightInd w:val="0"/>
        <w:spacing w:after="60" w:line="360" w:lineRule="auto"/>
        <w:ind w:left="709" w:hanging="709"/>
        <w:jc w:val="both"/>
        <w:rPr>
          <w:rFonts w:ascii="Times New Roman" w:hAnsi="Times New Roman" w:cs="Times New Roman"/>
          <w:sz w:val="24"/>
          <w:szCs w:val="24"/>
        </w:rPr>
      </w:pPr>
      <w:r w:rsidRPr="00142E84">
        <w:rPr>
          <w:rFonts w:ascii="Times New Roman" w:hAnsi="Times New Roman" w:cs="Times New Roman"/>
          <w:sz w:val="24"/>
          <w:szCs w:val="24"/>
        </w:rPr>
        <w:lastRenderedPageBreak/>
        <w:t xml:space="preserve">Smith, S. W. &amp; </w:t>
      </w:r>
      <w:proofErr w:type="spellStart"/>
      <w:r w:rsidRPr="00142E84">
        <w:rPr>
          <w:rFonts w:ascii="Times New Roman" w:hAnsi="Times New Roman" w:cs="Times New Roman"/>
          <w:sz w:val="24"/>
          <w:szCs w:val="24"/>
        </w:rPr>
        <w:t>Brownell</w:t>
      </w:r>
      <w:proofErr w:type="spellEnd"/>
      <w:r w:rsidRPr="00142E84">
        <w:rPr>
          <w:rFonts w:ascii="Times New Roman" w:hAnsi="Times New Roman" w:cs="Times New Roman"/>
          <w:sz w:val="24"/>
          <w:szCs w:val="24"/>
        </w:rPr>
        <w:t xml:space="preserve">, M. T. (1995). </w:t>
      </w:r>
      <w:proofErr w:type="spellStart"/>
      <w:r w:rsidRPr="00142E84">
        <w:rPr>
          <w:rFonts w:ascii="Times New Roman" w:hAnsi="Times New Roman" w:cs="Times New Roman"/>
          <w:sz w:val="24"/>
          <w:szCs w:val="24"/>
        </w:rPr>
        <w:t>Individualized</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education</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programs</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Considering</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the</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broad</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context</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for</w:t>
      </w:r>
      <w:proofErr w:type="spellEnd"/>
      <w:r w:rsidRPr="00142E84">
        <w:rPr>
          <w:rFonts w:ascii="Times New Roman" w:hAnsi="Times New Roman" w:cs="Times New Roman"/>
          <w:sz w:val="24"/>
          <w:szCs w:val="24"/>
        </w:rPr>
        <w:t xml:space="preserve"> reform. </w:t>
      </w:r>
      <w:proofErr w:type="spellStart"/>
      <w:r w:rsidRPr="00142E84">
        <w:rPr>
          <w:rFonts w:ascii="Times New Roman" w:hAnsi="Times New Roman" w:cs="Times New Roman"/>
          <w:i/>
          <w:sz w:val="24"/>
          <w:szCs w:val="24"/>
        </w:rPr>
        <w:t>Focus</w:t>
      </w:r>
      <w:proofErr w:type="spellEnd"/>
      <w:r w:rsidRPr="00142E84">
        <w:rPr>
          <w:rFonts w:ascii="Times New Roman" w:hAnsi="Times New Roman" w:cs="Times New Roman"/>
          <w:i/>
          <w:sz w:val="24"/>
          <w:szCs w:val="24"/>
        </w:rPr>
        <w:t xml:space="preserve"> on </w:t>
      </w:r>
      <w:proofErr w:type="spellStart"/>
      <w:r w:rsidRPr="00142E84">
        <w:rPr>
          <w:rFonts w:ascii="Times New Roman" w:hAnsi="Times New Roman" w:cs="Times New Roman"/>
          <w:i/>
          <w:sz w:val="24"/>
          <w:szCs w:val="24"/>
        </w:rPr>
        <w:t>Exceptional</w:t>
      </w:r>
      <w:proofErr w:type="spellEnd"/>
      <w:r w:rsidRPr="00142E84">
        <w:rPr>
          <w:rFonts w:ascii="Times New Roman" w:hAnsi="Times New Roman" w:cs="Times New Roman"/>
          <w:i/>
          <w:sz w:val="24"/>
          <w:szCs w:val="24"/>
        </w:rPr>
        <w:t xml:space="preserve"> </w:t>
      </w:r>
      <w:proofErr w:type="spellStart"/>
      <w:r w:rsidRPr="00142E84">
        <w:rPr>
          <w:rFonts w:ascii="Times New Roman" w:hAnsi="Times New Roman" w:cs="Times New Roman"/>
          <w:i/>
          <w:sz w:val="24"/>
          <w:szCs w:val="24"/>
        </w:rPr>
        <w:t>Children</w:t>
      </w:r>
      <w:proofErr w:type="spellEnd"/>
      <w:r w:rsidRPr="00142E84">
        <w:rPr>
          <w:rFonts w:ascii="Times New Roman" w:hAnsi="Times New Roman" w:cs="Times New Roman"/>
          <w:i/>
          <w:sz w:val="24"/>
          <w:szCs w:val="24"/>
        </w:rPr>
        <w:t>, 28</w:t>
      </w:r>
      <w:r w:rsidRPr="00142E84">
        <w:rPr>
          <w:rFonts w:ascii="Times New Roman" w:hAnsi="Times New Roman" w:cs="Times New Roman"/>
          <w:sz w:val="24"/>
          <w:szCs w:val="24"/>
        </w:rPr>
        <w:t>(1), 1-12</w:t>
      </w:r>
    </w:p>
    <w:p w:rsidR="000F576A" w:rsidRPr="00142E84" w:rsidRDefault="000F576A" w:rsidP="000F576A">
      <w:pPr>
        <w:spacing w:after="60" w:line="360" w:lineRule="auto"/>
        <w:ind w:left="709" w:hanging="709"/>
        <w:jc w:val="both"/>
        <w:rPr>
          <w:rFonts w:ascii="Times New Roman" w:hAnsi="Times New Roman" w:cs="Times New Roman"/>
          <w:sz w:val="24"/>
          <w:szCs w:val="24"/>
        </w:rPr>
      </w:pPr>
      <w:r w:rsidRPr="00142E84">
        <w:rPr>
          <w:rFonts w:ascii="Times New Roman" w:hAnsi="Times New Roman" w:cs="Times New Roman"/>
          <w:sz w:val="24"/>
          <w:szCs w:val="24"/>
        </w:rPr>
        <w:t xml:space="preserve">Sucuoğlu, B. (2006). </w:t>
      </w:r>
      <w:r w:rsidRPr="00142E84">
        <w:rPr>
          <w:rFonts w:ascii="Times New Roman" w:hAnsi="Times New Roman" w:cs="Times New Roman"/>
          <w:i/>
          <w:sz w:val="24"/>
          <w:szCs w:val="24"/>
        </w:rPr>
        <w:t>Etkili Kaynaştırma Uygulamaları.</w:t>
      </w:r>
      <w:r w:rsidRPr="00142E84">
        <w:rPr>
          <w:rFonts w:ascii="Times New Roman" w:hAnsi="Times New Roman" w:cs="Times New Roman"/>
          <w:sz w:val="24"/>
          <w:szCs w:val="24"/>
        </w:rPr>
        <w:t xml:space="preserve"> </w:t>
      </w:r>
      <w:proofErr w:type="gramStart"/>
      <w:r w:rsidRPr="00142E84">
        <w:rPr>
          <w:rFonts w:ascii="Times New Roman" w:hAnsi="Times New Roman" w:cs="Times New Roman"/>
          <w:sz w:val="24"/>
          <w:szCs w:val="24"/>
        </w:rPr>
        <w:t>Ankara: Ekinoks yayınları</w:t>
      </w:r>
      <w:r w:rsidR="00C06A88" w:rsidRPr="00142E84">
        <w:rPr>
          <w:rFonts w:ascii="Times New Roman" w:hAnsi="Times New Roman" w:cs="Times New Roman"/>
          <w:sz w:val="24"/>
          <w:szCs w:val="24"/>
        </w:rPr>
        <w:t>.</w:t>
      </w:r>
      <w:proofErr w:type="gramEnd"/>
    </w:p>
    <w:p w:rsidR="000F576A" w:rsidRPr="00142E84" w:rsidRDefault="000F576A" w:rsidP="000F576A">
      <w:pPr>
        <w:spacing w:after="60" w:line="360" w:lineRule="auto"/>
        <w:ind w:left="709" w:hanging="709"/>
        <w:jc w:val="both"/>
        <w:rPr>
          <w:rFonts w:ascii="Times New Roman" w:hAnsi="Times New Roman" w:cs="Times New Roman"/>
          <w:sz w:val="24"/>
          <w:szCs w:val="24"/>
        </w:rPr>
      </w:pPr>
      <w:r w:rsidRPr="00142E84">
        <w:rPr>
          <w:rFonts w:ascii="Times New Roman" w:hAnsi="Times New Roman" w:cs="Times New Roman"/>
          <w:sz w:val="24"/>
          <w:szCs w:val="24"/>
        </w:rPr>
        <w:t xml:space="preserve">Sucuoğlu, B. ve Kargın, T. (2010). </w:t>
      </w:r>
      <w:r w:rsidRPr="00142E84">
        <w:rPr>
          <w:rFonts w:ascii="Times New Roman" w:hAnsi="Times New Roman" w:cs="Times New Roman"/>
          <w:i/>
          <w:sz w:val="24"/>
          <w:szCs w:val="24"/>
        </w:rPr>
        <w:t>İlköğretimde Kaynaştırma Uygulamaları Yaklaşımlar-Yöntemler-Teknikler (1. Baskı).</w:t>
      </w:r>
      <w:r w:rsidR="00077A6B" w:rsidRPr="00142E84">
        <w:rPr>
          <w:rFonts w:ascii="Times New Roman" w:hAnsi="Times New Roman" w:cs="Times New Roman"/>
          <w:sz w:val="24"/>
          <w:szCs w:val="24"/>
        </w:rPr>
        <w:t xml:space="preserve"> </w:t>
      </w:r>
      <w:proofErr w:type="gramStart"/>
      <w:r w:rsidR="00077A6B" w:rsidRPr="00142E84">
        <w:rPr>
          <w:rFonts w:ascii="Times New Roman" w:hAnsi="Times New Roman" w:cs="Times New Roman"/>
          <w:sz w:val="24"/>
          <w:szCs w:val="24"/>
        </w:rPr>
        <w:t>Ankara: Kök Yayıncılık.</w:t>
      </w:r>
      <w:proofErr w:type="gramEnd"/>
    </w:p>
    <w:p w:rsidR="00855904" w:rsidRPr="00142E84" w:rsidRDefault="000F576A" w:rsidP="000F576A">
      <w:pPr>
        <w:spacing w:after="60" w:line="360" w:lineRule="auto"/>
        <w:ind w:left="709" w:hanging="709"/>
        <w:jc w:val="both"/>
        <w:rPr>
          <w:rFonts w:ascii="Times New Roman" w:hAnsi="Times New Roman" w:cs="Times New Roman"/>
          <w:sz w:val="24"/>
          <w:szCs w:val="24"/>
        </w:rPr>
      </w:pPr>
      <w:r w:rsidRPr="00142E84">
        <w:rPr>
          <w:rFonts w:ascii="Times New Roman" w:hAnsi="Times New Roman" w:cs="Times New Roman"/>
          <w:sz w:val="24"/>
          <w:szCs w:val="24"/>
        </w:rPr>
        <w:t xml:space="preserve">TC Anayasası, </w:t>
      </w:r>
      <w:hyperlink r:id="rId20" w:history="1">
        <w:r w:rsidR="00CB6878" w:rsidRPr="00142E84">
          <w:rPr>
            <w:rStyle w:val="Kpr"/>
            <w:rFonts w:ascii="Times New Roman" w:hAnsi="Times New Roman" w:cs="Times New Roman"/>
            <w:color w:val="auto"/>
            <w:sz w:val="24"/>
            <w:szCs w:val="24"/>
          </w:rPr>
          <w:t>https://www.tbmm.gov.tr/anayasa/anayasa_2018.pdf</w:t>
        </w:r>
      </w:hyperlink>
      <w:r w:rsidR="00CB6878" w:rsidRPr="00142E84">
        <w:t xml:space="preserve"> </w:t>
      </w:r>
      <w:r w:rsidR="00CB6878" w:rsidRPr="00142E84">
        <w:rPr>
          <w:rFonts w:ascii="Times New Roman" w:hAnsi="Times New Roman" w:cs="Times New Roman"/>
          <w:sz w:val="24"/>
          <w:szCs w:val="24"/>
        </w:rPr>
        <w:t>adresinden 03. 07. 2019 tarihinde erişilmiştir.</w:t>
      </w:r>
    </w:p>
    <w:p w:rsidR="000F576A" w:rsidRPr="00142E84" w:rsidRDefault="00855904" w:rsidP="000F576A">
      <w:pPr>
        <w:spacing w:after="60" w:line="360" w:lineRule="auto"/>
        <w:ind w:left="709" w:hanging="709"/>
        <w:jc w:val="both"/>
        <w:rPr>
          <w:rFonts w:ascii="Times New Roman" w:hAnsi="Times New Roman" w:cs="Times New Roman"/>
          <w:sz w:val="24"/>
          <w:szCs w:val="24"/>
        </w:rPr>
      </w:pPr>
      <w:proofErr w:type="spellStart"/>
      <w:r w:rsidRPr="00142E84">
        <w:rPr>
          <w:rFonts w:ascii="Times New Roman" w:hAnsi="Times New Roman" w:cs="Times New Roman"/>
          <w:sz w:val="24"/>
          <w:szCs w:val="24"/>
          <w:shd w:val="clear" w:color="auto" w:fill="FFFFFF"/>
        </w:rPr>
        <w:t>Tezbaşaran</w:t>
      </w:r>
      <w:proofErr w:type="spellEnd"/>
      <w:r w:rsidRPr="00142E84">
        <w:rPr>
          <w:rFonts w:ascii="Times New Roman" w:hAnsi="Times New Roman" w:cs="Times New Roman"/>
          <w:sz w:val="24"/>
          <w:szCs w:val="24"/>
          <w:shd w:val="clear" w:color="auto" w:fill="FFFFFF"/>
        </w:rPr>
        <w:t xml:space="preserve">, A. (1996). </w:t>
      </w:r>
      <w:proofErr w:type="spellStart"/>
      <w:r w:rsidRPr="00142E84">
        <w:rPr>
          <w:rFonts w:ascii="Times New Roman" w:hAnsi="Times New Roman" w:cs="Times New Roman"/>
          <w:i/>
          <w:sz w:val="24"/>
          <w:szCs w:val="24"/>
          <w:shd w:val="clear" w:color="auto" w:fill="FFFFFF"/>
        </w:rPr>
        <w:t>Likert</w:t>
      </w:r>
      <w:proofErr w:type="spellEnd"/>
      <w:r w:rsidRPr="00142E84">
        <w:rPr>
          <w:rFonts w:ascii="Times New Roman" w:hAnsi="Times New Roman" w:cs="Times New Roman"/>
          <w:i/>
          <w:sz w:val="24"/>
          <w:szCs w:val="24"/>
          <w:shd w:val="clear" w:color="auto" w:fill="FFFFFF"/>
        </w:rPr>
        <w:t xml:space="preserve"> tipi ölçek geliştirme kılavuzu [</w:t>
      </w:r>
      <w:proofErr w:type="spellStart"/>
      <w:r w:rsidRPr="00142E84">
        <w:rPr>
          <w:rFonts w:ascii="Times New Roman" w:hAnsi="Times New Roman" w:cs="Times New Roman"/>
          <w:i/>
          <w:sz w:val="24"/>
          <w:szCs w:val="24"/>
          <w:shd w:val="clear" w:color="auto" w:fill="FFFFFF"/>
        </w:rPr>
        <w:t>Likert-type</w:t>
      </w:r>
      <w:proofErr w:type="spellEnd"/>
      <w:r w:rsidRPr="00142E84">
        <w:rPr>
          <w:rFonts w:ascii="Times New Roman" w:hAnsi="Times New Roman" w:cs="Times New Roman"/>
          <w:i/>
          <w:sz w:val="24"/>
          <w:szCs w:val="24"/>
          <w:shd w:val="clear" w:color="auto" w:fill="FFFFFF"/>
        </w:rPr>
        <w:t xml:space="preserve"> </w:t>
      </w:r>
      <w:proofErr w:type="spellStart"/>
      <w:r w:rsidRPr="00142E84">
        <w:rPr>
          <w:rFonts w:ascii="Times New Roman" w:hAnsi="Times New Roman" w:cs="Times New Roman"/>
          <w:i/>
          <w:sz w:val="24"/>
          <w:szCs w:val="24"/>
          <w:shd w:val="clear" w:color="auto" w:fill="FFFFFF"/>
        </w:rPr>
        <w:t>scale</w:t>
      </w:r>
      <w:proofErr w:type="spellEnd"/>
      <w:r w:rsidRPr="00142E84">
        <w:rPr>
          <w:rFonts w:ascii="Times New Roman" w:hAnsi="Times New Roman" w:cs="Times New Roman"/>
          <w:i/>
          <w:sz w:val="24"/>
          <w:szCs w:val="24"/>
          <w:shd w:val="clear" w:color="auto" w:fill="FFFFFF"/>
        </w:rPr>
        <w:t xml:space="preserve"> </w:t>
      </w:r>
      <w:proofErr w:type="spellStart"/>
      <w:r w:rsidRPr="00142E84">
        <w:rPr>
          <w:rFonts w:ascii="Times New Roman" w:hAnsi="Times New Roman" w:cs="Times New Roman"/>
          <w:i/>
          <w:sz w:val="24"/>
          <w:szCs w:val="24"/>
          <w:shd w:val="clear" w:color="auto" w:fill="FFFFFF"/>
        </w:rPr>
        <w:t>development</w:t>
      </w:r>
      <w:proofErr w:type="spellEnd"/>
      <w:r w:rsidRPr="00142E84">
        <w:rPr>
          <w:rFonts w:ascii="Times New Roman" w:hAnsi="Times New Roman" w:cs="Times New Roman"/>
          <w:i/>
          <w:sz w:val="24"/>
          <w:szCs w:val="24"/>
          <w:shd w:val="clear" w:color="auto" w:fill="FFFFFF"/>
        </w:rPr>
        <w:t xml:space="preserve"> </w:t>
      </w:r>
      <w:proofErr w:type="spellStart"/>
      <w:r w:rsidRPr="00142E84">
        <w:rPr>
          <w:rFonts w:ascii="Times New Roman" w:hAnsi="Times New Roman" w:cs="Times New Roman"/>
          <w:i/>
          <w:sz w:val="24"/>
          <w:szCs w:val="24"/>
          <w:shd w:val="clear" w:color="auto" w:fill="FFFFFF"/>
        </w:rPr>
        <w:t>guide</w:t>
      </w:r>
      <w:proofErr w:type="spellEnd"/>
      <w:r w:rsidRPr="00142E84">
        <w:rPr>
          <w:rFonts w:ascii="Times New Roman" w:hAnsi="Times New Roman" w:cs="Times New Roman"/>
          <w:i/>
          <w:sz w:val="24"/>
          <w:szCs w:val="24"/>
          <w:shd w:val="clear" w:color="auto" w:fill="FFFFFF"/>
        </w:rPr>
        <w:t>]</w:t>
      </w:r>
      <w:r w:rsidRPr="00142E84">
        <w:rPr>
          <w:rFonts w:ascii="Times New Roman" w:hAnsi="Times New Roman" w:cs="Times New Roman"/>
          <w:sz w:val="24"/>
          <w:szCs w:val="24"/>
          <w:shd w:val="clear" w:color="auto" w:fill="FFFFFF"/>
        </w:rPr>
        <w:t>. </w:t>
      </w:r>
      <w:r w:rsidRPr="00142E84">
        <w:rPr>
          <w:rFonts w:ascii="Times New Roman" w:hAnsi="Times New Roman" w:cs="Times New Roman"/>
          <w:iCs/>
          <w:sz w:val="24"/>
          <w:szCs w:val="24"/>
          <w:shd w:val="clear" w:color="auto" w:fill="FFFFFF"/>
        </w:rPr>
        <w:t>Ankara: Psikologlar Derneği Yayınları</w:t>
      </w:r>
      <w:r w:rsidRPr="00142E84">
        <w:rPr>
          <w:rFonts w:ascii="Times New Roman" w:hAnsi="Times New Roman" w:cs="Times New Roman"/>
          <w:sz w:val="24"/>
          <w:szCs w:val="24"/>
          <w:shd w:val="clear" w:color="auto" w:fill="FFFFFF"/>
        </w:rPr>
        <w:t>.</w:t>
      </w:r>
      <w:r w:rsidR="00CB6878" w:rsidRPr="00142E84">
        <w:rPr>
          <w:rFonts w:ascii="Times New Roman" w:hAnsi="Times New Roman" w:cs="Times New Roman"/>
          <w:sz w:val="24"/>
          <w:szCs w:val="24"/>
        </w:rPr>
        <w:t xml:space="preserve"> </w:t>
      </w:r>
    </w:p>
    <w:p w:rsidR="000F576A" w:rsidRPr="00142E84" w:rsidRDefault="000F576A" w:rsidP="000F576A">
      <w:pPr>
        <w:spacing w:after="60" w:line="360" w:lineRule="auto"/>
        <w:ind w:left="709" w:hanging="709"/>
        <w:jc w:val="both"/>
        <w:rPr>
          <w:rFonts w:ascii="Times New Roman" w:hAnsi="Times New Roman" w:cs="Times New Roman"/>
          <w:sz w:val="24"/>
          <w:szCs w:val="24"/>
        </w:rPr>
      </w:pPr>
      <w:r w:rsidRPr="00142E84">
        <w:rPr>
          <w:rFonts w:ascii="Times New Roman" w:hAnsi="Times New Roman" w:cs="Times New Roman"/>
          <w:sz w:val="24"/>
          <w:szCs w:val="24"/>
        </w:rPr>
        <w:t xml:space="preserve">UNESCO (1994). </w:t>
      </w:r>
      <w:r w:rsidRPr="00142E84">
        <w:rPr>
          <w:rFonts w:ascii="Times New Roman" w:hAnsi="Times New Roman" w:cs="Times New Roman"/>
          <w:i/>
          <w:sz w:val="24"/>
          <w:szCs w:val="24"/>
        </w:rPr>
        <w:t xml:space="preserve">World Conference on Special </w:t>
      </w:r>
      <w:proofErr w:type="spellStart"/>
      <w:r w:rsidRPr="00142E84">
        <w:rPr>
          <w:rFonts w:ascii="Times New Roman" w:hAnsi="Times New Roman" w:cs="Times New Roman"/>
          <w:i/>
          <w:sz w:val="24"/>
          <w:szCs w:val="24"/>
        </w:rPr>
        <w:t>Needs</w:t>
      </w:r>
      <w:proofErr w:type="spellEnd"/>
      <w:r w:rsidRPr="00142E84">
        <w:rPr>
          <w:rFonts w:ascii="Times New Roman" w:hAnsi="Times New Roman" w:cs="Times New Roman"/>
          <w:i/>
          <w:sz w:val="24"/>
          <w:szCs w:val="24"/>
        </w:rPr>
        <w:t xml:space="preserve"> </w:t>
      </w:r>
      <w:proofErr w:type="spellStart"/>
      <w:r w:rsidRPr="00142E84">
        <w:rPr>
          <w:rFonts w:ascii="Times New Roman" w:hAnsi="Times New Roman" w:cs="Times New Roman"/>
          <w:i/>
          <w:sz w:val="24"/>
          <w:szCs w:val="24"/>
        </w:rPr>
        <w:t>Education</w:t>
      </w:r>
      <w:proofErr w:type="spellEnd"/>
      <w:r w:rsidRPr="00142E84">
        <w:rPr>
          <w:rFonts w:ascii="Times New Roman" w:hAnsi="Times New Roman" w:cs="Times New Roman"/>
          <w:i/>
          <w:sz w:val="24"/>
          <w:szCs w:val="24"/>
        </w:rPr>
        <w:t xml:space="preserve">: Access </w:t>
      </w:r>
      <w:proofErr w:type="spellStart"/>
      <w:r w:rsidRPr="00142E84">
        <w:rPr>
          <w:rFonts w:ascii="Times New Roman" w:hAnsi="Times New Roman" w:cs="Times New Roman"/>
          <w:i/>
          <w:sz w:val="24"/>
          <w:szCs w:val="24"/>
        </w:rPr>
        <w:t>and</w:t>
      </w:r>
      <w:proofErr w:type="spellEnd"/>
      <w:r w:rsidRPr="00142E84">
        <w:rPr>
          <w:rFonts w:ascii="Times New Roman" w:hAnsi="Times New Roman" w:cs="Times New Roman"/>
          <w:i/>
          <w:sz w:val="24"/>
          <w:szCs w:val="24"/>
        </w:rPr>
        <w:t xml:space="preserve"> </w:t>
      </w:r>
      <w:proofErr w:type="spellStart"/>
      <w:r w:rsidRPr="00142E84">
        <w:rPr>
          <w:rFonts w:ascii="Times New Roman" w:hAnsi="Times New Roman" w:cs="Times New Roman"/>
          <w:i/>
          <w:sz w:val="24"/>
          <w:szCs w:val="24"/>
        </w:rPr>
        <w:t>Quality</w:t>
      </w:r>
      <w:proofErr w:type="spellEnd"/>
      <w:r w:rsidRPr="00142E84">
        <w:rPr>
          <w:rFonts w:ascii="Times New Roman" w:hAnsi="Times New Roman" w:cs="Times New Roman"/>
          <w:sz w:val="24"/>
          <w:szCs w:val="24"/>
        </w:rPr>
        <w:t xml:space="preserve"> (Final Report). </w:t>
      </w:r>
      <w:proofErr w:type="spellStart"/>
      <w:r w:rsidRPr="00142E84">
        <w:rPr>
          <w:rFonts w:ascii="Times New Roman" w:hAnsi="Times New Roman" w:cs="Times New Roman"/>
          <w:sz w:val="24"/>
          <w:szCs w:val="24"/>
        </w:rPr>
        <w:t>Salamanca</w:t>
      </w:r>
      <w:proofErr w:type="spellEnd"/>
      <w:r w:rsidRPr="00142E84">
        <w:rPr>
          <w:rFonts w:ascii="Times New Roman" w:hAnsi="Times New Roman" w:cs="Times New Roman"/>
          <w:sz w:val="24"/>
          <w:szCs w:val="24"/>
        </w:rPr>
        <w:t>: Author.</w:t>
      </w:r>
    </w:p>
    <w:p w:rsidR="000F576A" w:rsidRPr="00142E84" w:rsidRDefault="000F576A" w:rsidP="000F576A">
      <w:pPr>
        <w:autoSpaceDE w:val="0"/>
        <w:autoSpaceDN w:val="0"/>
        <w:adjustRightInd w:val="0"/>
        <w:spacing w:after="60" w:line="360" w:lineRule="auto"/>
        <w:ind w:left="709" w:hanging="709"/>
        <w:jc w:val="both"/>
        <w:rPr>
          <w:rFonts w:ascii="Times New Roman" w:hAnsi="Times New Roman" w:cs="Times New Roman"/>
          <w:sz w:val="24"/>
          <w:szCs w:val="24"/>
        </w:rPr>
      </w:pPr>
      <w:r w:rsidRPr="00142E84">
        <w:rPr>
          <w:rFonts w:ascii="Times New Roman" w:hAnsi="Times New Roman" w:cs="Times New Roman"/>
          <w:sz w:val="24"/>
          <w:szCs w:val="24"/>
        </w:rPr>
        <w:t xml:space="preserve">Uysal, A. (1995). </w:t>
      </w:r>
      <w:r w:rsidRPr="00142E84">
        <w:rPr>
          <w:rFonts w:ascii="Times New Roman" w:hAnsi="Times New Roman" w:cs="Times New Roman"/>
          <w:i/>
          <w:sz w:val="24"/>
          <w:szCs w:val="24"/>
        </w:rPr>
        <w:t xml:space="preserve">Öğretmen </w:t>
      </w:r>
      <w:r w:rsidR="00340597" w:rsidRPr="00142E84">
        <w:rPr>
          <w:rFonts w:ascii="Times New Roman" w:hAnsi="Times New Roman" w:cs="Times New Roman"/>
          <w:i/>
          <w:sz w:val="24"/>
          <w:szCs w:val="24"/>
        </w:rPr>
        <w:t>V</w:t>
      </w:r>
      <w:r w:rsidRPr="00142E84">
        <w:rPr>
          <w:rFonts w:ascii="Times New Roman" w:hAnsi="Times New Roman" w:cs="Times New Roman"/>
          <w:i/>
          <w:sz w:val="24"/>
          <w:szCs w:val="24"/>
        </w:rPr>
        <w:t xml:space="preserve">e </w:t>
      </w:r>
      <w:r w:rsidR="00340597" w:rsidRPr="00142E84">
        <w:rPr>
          <w:rFonts w:ascii="Times New Roman" w:hAnsi="Times New Roman" w:cs="Times New Roman"/>
          <w:i/>
          <w:sz w:val="24"/>
          <w:szCs w:val="24"/>
        </w:rPr>
        <w:t>O</w:t>
      </w:r>
      <w:r w:rsidRPr="00142E84">
        <w:rPr>
          <w:rFonts w:ascii="Times New Roman" w:hAnsi="Times New Roman" w:cs="Times New Roman"/>
          <w:i/>
          <w:sz w:val="24"/>
          <w:szCs w:val="24"/>
        </w:rPr>
        <w:t xml:space="preserve">kul </w:t>
      </w:r>
      <w:r w:rsidR="00340597" w:rsidRPr="00142E84">
        <w:rPr>
          <w:rFonts w:ascii="Times New Roman" w:hAnsi="Times New Roman" w:cs="Times New Roman"/>
          <w:i/>
          <w:sz w:val="24"/>
          <w:szCs w:val="24"/>
        </w:rPr>
        <w:t>Y</w:t>
      </w:r>
      <w:r w:rsidRPr="00142E84">
        <w:rPr>
          <w:rFonts w:ascii="Times New Roman" w:hAnsi="Times New Roman" w:cs="Times New Roman"/>
          <w:i/>
          <w:sz w:val="24"/>
          <w:szCs w:val="24"/>
        </w:rPr>
        <w:t xml:space="preserve">öneticilerinin </w:t>
      </w:r>
      <w:r w:rsidR="00340597" w:rsidRPr="00142E84">
        <w:rPr>
          <w:rFonts w:ascii="Times New Roman" w:hAnsi="Times New Roman" w:cs="Times New Roman"/>
          <w:i/>
          <w:sz w:val="24"/>
          <w:szCs w:val="24"/>
        </w:rPr>
        <w:t>Z</w:t>
      </w:r>
      <w:r w:rsidRPr="00142E84">
        <w:rPr>
          <w:rFonts w:ascii="Times New Roman" w:hAnsi="Times New Roman" w:cs="Times New Roman"/>
          <w:i/>
          <w:sz w:val="24"/>
          <w:szCs w:val="24"/>
        </w:rPr>
        <w:t xml:space="preserve">ihinsel </w:t>
      </w:r>
      <w:r w:rsidR="00340597" w:rsidRPr="00142E84">
        <w:rPr>
          <w:rFonts w:ascii="Times New Roman" w:hAnsi="Times New Roman" w:cs="Times New Roman"/>
          <w:i/>
          <w:sz w:val="24"/>
          <w:szCs w:val="24"/>
        </w:rPr>
        <w:t>E</w:t>
      </w:r>
      <w:r w:rsidRPr="00142E84">
        <w:rPr>
          <w:rFonts w:ascii="Times New Roman" w:hAnsi="Times New Roman" w:cs="Times New Roman"/>
          <w:i/>
          <w:sz w:val="24"/>
          <w:szCs w:val="24"/>
        </w:rPr>
        <w:t xml:space="preserve">ngelli </w:t>
      </w:r>
      <w:r w:rsidR="00340597" w:rsidRPr="00142E84">
        <w:rPr>
          <w:rFonts w:ascii="Times New Roman" w:hAnsi="Times New Roman" w:cs="Times New Roman"/>
          <w:i/>
          <w:sz w:val="24"/>
          <w:szCs w:val="24"/>
        </w:rPr>
        <w:t>Ç</w:t>
      </w:r>
      <w:r w:rsidRPr="00142E84">
        <w:rPr>
          <w:rFonts w:ascii="Times New Roman" w:hAnsi="Times New Roman" w:cs="Times New Roman"/>
          <w:i/>
          <w:sz w:val="24"/>
          <w:szCs w:val="24"/>
        </w:rPr>
        <w:t xml:space="preserve">ocukların </w:t>
      </w:r>
      <w:r w:rsidR="00340597" w:rsidRPr="00142E84">
        <w:rPr>
          <w:rFonts w:ascii="Times New Roman" w:hAnsi="Times New Roman" w:cs="Times New Roman"/>
          <w:i/>
          <w:sz w:val="24"/>
          <w:szCs w:val="24"/>
        </w:rPr>
        <w:t>K</w:t>
      </w:r>
      <w:r w:rsidRPr="00142E84">
        <w:rPr>
          <w:rFonts w:ascii="Times New Roman" w:hAnsi="Times New Roman" w:cs="Times New Roman"/>
          <w:i/>
          <w:sz w:val="24"/>
          <w:szCs w:val="24"/>
        </w:rPr>
        <w:t xml:space="preserve">aynaştırılmasında </w:t>
      </w:r>
      <w:r w:rsidR="00340597" w:rsidRPr="00142E84">
        <w:rPr>
          <w:rFonts w:ascii="Times New Roman" w:hAnsi="Times New Roman" w:cs="Times New Roman"/>
          <w:i/>
          <w:sz w:val="24"/>
          <w:szCs w:val="24"/>
        </w:rPr>
        <w:t>K</w:t>
      </w:r>
      <w:r w:rsidRPr="00142E84">
        <w:rPr>
          <w:rFonts w:ascii="Times New Roman" w:hAnsi="Times New Roman" w:cs="Times New Roman"/>
          <w:i/>
          <w:sz w:val="24"/>
          <w:szCs w:val="24"/>
        </w:rPr>
        <w:t xml:space="preserve">arşılaşılan </w:t>
      </w:r>
      <w:r w:rsidR="00340597" w:rsidRPr="00142E84">
        <w:rPr>
          <w:rFonts w:ascii="Times New Roman" w:hAnsi="Times New Roman" w:cs="Times New Roman"/>
          <w:i/>
          <w:sz w:val="24"/>
          <w:szCs w:val="24"/>
        </w:rPr>
        <w:t>S</w:t>
      </w:r>
      <w:r w:rsidRPr="00142E84">
        <w:rPr>
          <w:rFonts w:ascii="Times New Roman" w:hAnsi="Times New Roman" w:cs="Times New Roman"/>
          <w:i/>
          <w:sz w:val="24"/>
          <w:szCs w:val="24"/>
        </w:rPr>
        <w:t xml:space="preserve">orunlara </w:t>
      </w:r>
      <w:r w:rsidR="00340597" w:rsidRPr="00142E84">
        <w:rPr>
          <w:rFonts w:ascii="Times New Roman" w:hAnsi="Times New Roman" w:cs="Times New Roman"/>
          <w:i/>
          <w:sz w:val="24"/>
          <w:szCs w:val="24"/>
        </w:rPr>
        <w:t>İ</w:t>
      </w:r>
      <w:r w:rsidRPr="00142E84">
        <w:rPr>
          <w:rFonts w:ascii="Times New Roman" w:hAnsi="Times New Roman" w:cs="Times New Roman"/>
          <w:i/>
          <w:sz w:val="24"/>
          <w:szCs w:val="24"/>
        </w:rPr>
        <w:t xml:space="preserve">lişkin </w:t>
      </w:r>
      <w:r w:rsidR="00340597" w:rsidRPr="00142E84">
        <w:rPr>
          <w:rFonts w:ascii="Times New Roman" w:hAnsi="Times New Roman" w:cs="Times New Roman"/>
          <w:i/>
          <w:sz w:val="24"/>
          <w:szCs w:val="24"/>
        </w:rPr>
        <w:t>G</w:t>
      </w:r>
      <w:r w:rsidRPr="00142E84">
        <w:rPr>
          <w:rFonts w:ascii="Times New Roman" w:hAnsi="Times New Roman" w:cs="Times New Roman"/>
          <w:i/>
          <w:sz w:val="24"/>
          <w:szCs w:val="24"/>
        </w:rPr>
        <w:t>örüşleri</w:t>
      </w:r>
      <w:r w:rsidR="00340597" w:rsidRPr="00142E84">
        <w:rPr>
          <w:rFonts w:ascii="Times New Roman" w:hAnsi="Times New Roman" w:cs="Times New Roman"/>
          <w:sz w:val="24"/>
          <w:szCs w:val="24"/>
        </w:rPr>
        <w:t xml:space="preserve"> (Yayım</w:t>
      </w:r>
      <w:r w:rsidRPr="00142E84">
        <w:rPr>
          <w:rFonts w:ascii="Times New Roman" w:hAnsi="Times New Roman" w:cs="Times New Roman"/>
          <w:sz w:val="24"/>
          <w:szCs w:val="24"/>
        </w:rPr>
        <w:t xml:space="preserve">lanmamış yüksek lisans tezi). Anadolu </w:t>
      </w:r>
      <w:proofErr w:type="spellStart"/>
      <w:r w:rsidRPr="00142E84">
        <w:rPr>
          <w:rFonts w:ascii="Times New Roman" w:hAnsi="Times New Roman" w:cs="Times New Roman"/>
          <w:sz w:val="24"/>
          <w:szCs w:val="24"/>
        </w:rPr>
        <w:t>Üniversitesi</w:t>
      </w:r>
      <w:r w:rsidR="00340597" w:rsidRPr="00142E84">
        <w:rPr>
          <w:rFonts w:ascii="Times New Roman" w:hAnsi="Times New Roman" w:cs="Times New Roman"/>
          <w:sz w:val="24"/>
          <w:szCs w:val="24"/>
        </w:rPr>
        <w:t>Sosyal</w:t>
      </w:r>
      <w:proofErr w:type="spellEnd"/>
      <w:r w:rsidR="00340597" w:rsidRPr="00142E84">
        <w:rPr>
          <w:rFonts w:ascii="Times New Roman" w:hAnsi="Times New Roman" w:cs="Times New Roman"/>
          <w:sz w:val="24"/>
          <w:szCs w:val="24"/>
        </w:rPr>
        <w:t xml:space="preserve"> Bilimler Enstitüsü</w:t>
      </w:r>
      <w:r w:rsidRPr="00142E84">
        <w:rPr>
          <w:rFonts w:ascii="Times New Roman" w:hAnsi="Times New Roman" w:cs="Times New Roman"/>
          <w:sz w:val="24"/>
          <w:szCs w:val="24"/>
        </w:rPr>
        <w:t>, Eskişehir.</w:t>
      </w:r>
    </w:p>
    <w:p w:rsidR="000F576A" w:rsidRPr="00142E84" w:rsidRDefault="000F576A" w:rsidP="000F576A">
      <w:pPr>
        <w:autoSpaceDE w:val="0"/>
        <w:autoSpaceDN w:val="0"/>
        <w:adjustRightInd w:val="0"/>
        <w:spacing w:after="60" w:line="360" w:lineRule="auto"/>
        <w:ind w:left="709" w:hanging="709"/>
        <w:jc w:val="both"/>
        <w:rPr>
          <w:rFonts w:ascii="Times New Roman" w:hAnsi="Times New Roman" w:cs="Times New Roman"/>
          <w:sz w:val="24"/>
          <w:szCs w:val="24"/>
        </w:rPr>
      </w:pPr>
      <w:proofErr w:type="spellStart"/>
      <w:r w:rsidRPr="00142E84">
        <w:rPr>
          <w:rFonts w:ascii="Times New Roman" w:hAnsi="Times New Roman" w:cs="Times New Roman"/>
          <w:sz w:val="24"/>
          <w:szCs w:val="24"/>
        </w:rPr>
        <w:t>Weisel</w:t>
      </w:r>
      <w:proofErr w:type="spellEnd"/>
      <w:r w:rsidRPr="00142E84">
        <w:rPr>
          <w:rFonts w:ascii="Times New Roman" w:hAnsi="Times New Roman" w:cs="Times New Roman"/>
          <w:sz w:val="24"/>
          <w:szCs w:val="24"/>
        </w:rPr>
        <w:t xml:space="preserve">, A. </w:t>
      </w:r>
      <w:proofErr w:type="spellStart"/>
      <w:r w:rsidRPr="00142E84">
        <w:rPr>
          <w:rFonts w:ascii="Times New Roman" w:hAnsi="Times New Roman" w:cs="Times New Roman"/>
          <w:sz w:val="24"/>
          <w:szCs w:val="24"/>
        </w:rPr>
        <w:t>and</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Dror</w:t>
      </w:r>
      <w:proofErr w:type="spellEnd"/>
      <w:r w:rsidRPr="00142E84">
        <w:rPr>
          <w:rFonts w:ascii="Times New Roman" w:hAnsi="Times New Roman" w:cs="Times New Roman"/>
          <w:sz w:val="24"/>
          <w:szCs w:val="24"/>
        </w:rPr>
        <w:t xml:space="preserve">, O. (2006). School </w:t>
      </w:r>
      <w:proofErr w:type="spellStart"/>
      <w:r w:rsidRPr="00142E84">
        <w:rPr>
          <w:rFonts w:ascii="Times New Roman" w:hAnsi="Times New Roman" w:cs="Times New Roman"/>
          <w:sz w:val="24"/>
          <w:szCs w:val="24"/>
        </w:rPr>
        <w:t>climate</w:t>
      </w:r>
      <w:proofErr w:type="spellEnd"/>
      <w:r w:rsidRPr="00142E84">
        <w:rPr>
          <w:rFonts w:ascii="Times New Roman" w:hAnsi="Times New Roman" w:cs="Times New Roman"/>
          <w:sz w:val="24"/>
          <w:szCs w:val="24"/>
        </w:rPr>
        <w:t xml:space="preserve">, sense of </w:t>
      </w:r>
      <w:proofErr w:type="spellStart"/>
      <w:r w:rsidRPr="00142E84">
        <w:rPr>
          <w:rFonts w:ascii="Times New Roman" w:hAnsi="Times New Roman" w:cs="Times New Roman"/>
          <w:sz w:val="24"/>
          <w:szCs w:val="24"/>
        </w:rPr>
        <w:t>efficacy</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and</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Israeli</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teachers</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attitudes</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toward</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inclusion</w:t>
      </w:r>
      <w:proofErr w:type="spellEnd"/>
      <w:r w:rsidRPr="00142E84">
        <w:rPr>
          <w:rFonts w:ascii="Times New Roman" w:hAnsi="Times New Roman" w:cs="Times New Roman"/>
          <w:sz w:val="24"/>
          <w:szCs w:val="24"/>
        </w:rPr>
        <w:t xml:space="preserve"> of </w:t>
      </w:r>
      <w:proofErr w:type="spellStart"/>
      <w:r w:rsidRPr="00142E84">
        <w:rPr>
          <w:rFonts w:ascii="Times New Roman" w:hAnsi="Times New Roman" w:cs="Times New Roman"/>
          <w:sz w:val="24"/>
          <w:szCs w:val="24"/>
        </w:rPr>
        <w:t>students</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with</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special</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needs</w:t>
      </w:r>
      <w:proofErr w:type="spellEnd"/>
      <w:r w:rsidRPr="00142E84">
        <w:rPr>
          <w:rFonts w:ascii="Times New Roman" w:hAnsi="Times New Roman" w:cs="Times New Roman"/>
          <w:sz w:val="24"/>
          <w:szCs w:val="24"/>
        </w:rPr>
        <w:t xml:space="preserve">. </w:t>
      </w:r>
      <w:r w:rsidRPr="00142E84">
        <w:rPr>
          <w:rFonts w:ascii="Times New Roman" w:hAnsi="Times New Roman" w:cs="Times New Roman"/>
          <w:i/>
          <w:iCs/>
          <w:sz w:val="24"/>
          <w:szCs w:val="24"/>
        </w:rPr>
        <w:t>SAGE Publications</w:t>
      </w:r>
      <w:r w:rsidR="00340597" w:rsidRPr="00142E84">
        <w:rPr>
          <w:rFonts w:ascii="Times New Roman" w:hAnsi="Times New Roman" w:cs="Times New Roman"/>
          <w:sz w:val="24"/>
          <w:szCs w:val="24"/>
        </w:rPr>
        <w:t xml:space="preserve">, </w:t>
      </w:r>
      <w:r w:rsidR="00340597" w:rsidRPr="00142E84">
        <w:rPr>
          <w:rFonts w:ascii="Times New Roman" w:hAnsi="Times New Roman" w:cs="Times New Roman"/>
          <w:i/>
          <w:sz w:val="24"/>
          <w:szCs w:val="24"/>
        </w:rPr>
        <w:t>1</w:t>
      </w:r>
      <w:r w:rsidRPr="00142E84">
        <w:rPr>
          <w:rFonts w:ascii="Times New Roman" w:hAnsi="Times New Roman" w:cs="Times New Roman"/>
          <w:sz w:val="24"/>
          <w:szCs w:val="24"/>
        </w:rPr>
        <w:t>(2), 157-174.</w:t>
      </w:r>
    </w:p>
    <w:p w:rsidR="000F576A" w:rsidRPr="00142E84" w:rsidRDefault="000F576A" w:rsidP="000F576A">
      <w:pPr>
        <w:autoSpaceDE w:val="0"/>
        <w:autoSpaceDN w:val="0"/>
        <w:adjustRightInd w:val="0"/>
        <w:spacing w:after="60" w:line="360" w:lineRule="auto"/>
        <w:ind w:left="709" w:hanging="709"/>
        <w:jc w:val="both"/>
        <w:rPr>
          <w:rFonts w:ascii="Times New Roman" w:hAnsi="Times New Roman" w:cs="Times New Roman"/>
          <w:sz w:val="24"/>
          <w:szCs w:val="24"/>
        </w:rPr>
      </w:pPr>
      <w:r w:rsidRPr="00142E84">
        <w:rPr>
          <w:rFonts w:ascii="Times New Roman" w:hAnsi="Times New Roman" w:cs="Times New Roman"/>
          <w:sz w:val="24"/>
          <w:szCs w:val="24"/>
        </w:rPr>
        <w:t xml:space="preserve">Yaralı, D. (2015). Öğretmen adaylarının özel </w:t>
      </w:r>
      <w:proofErr w:type="spellStart"/>
      <w:r w:rsidRPr="00142E84">
        <w:rPr>
          <w:rFonts w:ascii="Times New Roman" w:hAnsi="Times New Roman" w:cs="Times New Roman"/>
          <w:sz w:val="24"/>
          <w:szCs w:val="24"/>
        </w:rPr>
        <w:t>gereksinimli</w:t>
      </w:r>
      <w:proofErr w:type="spellEnd"/>
      <w:r w:rsidRPr="00142E84">
        <w:rPr>
          <w:rFonts w:ascii="Times New Roman" w:hAnsi="Times New Roman" w:cs="Times New Roman"/>
          <w:sz w:val="24"/>
          <w:szCs w:val="24"/>
        </w:rPr>
        <w:t xml:space="preserve"> bireylere yönelik tutumlarının bazı değişkenler açısından incelenmesi. </w:t>
      </w:r>
      <w:r w:rsidRPr="00142E84">
        <w:rPr>
          <w:rFonts w:ascii="Times New Roman" w:hAnsi="Times New Roman" w:cs="Times New Roman"/>
          <w:i/>
          <w:sz w:val="24"/>
          <w:szCs w:val="24"/>
        </w:rPr>
        <w:t>Erzincan Üniversitesi Eğitim Fakültesi Dergisi,</w:t>
      </w:r>
      <w:r w:rsidR="00340597" w:rsidRPr="00142E84">
        <w:rPr>
          <w:rFonts w:ascii="Times New Roman" w:hAnsi="Times New Roman" w:cs="Times New Roman"/>
          <w:i/>
          <w:sz w:val="24"/>
          <w:szCs w:val="24"/>
        </w:rPr>
        <w:t xml:space="preserve"> </w:t>
      </w:r>
      <w:r w:rsidRPr="00142E84">
        <w:rPr>
          <w:rFonts w:ascii="Times New Roman" w:hAnsi="Times New Roman" w:cs="Times New Roman"/>
          <w:i/>
          <w:sz w:val="24"/>
          <w:szCs w:val="24"/>
        </w:rPr>
        <w:t>17</w:t>
      </w:r>
      <w:r w:rsidRPr="00142E84">
        <w:rPr>
          <w:rFonts w:ascii="Times New Roman" w:hAnsi="Times New Roman" w:cs="Times New Roman"/>
          <w:sz w:val="24"/>
          <w:szCs w:val="24"/>
        </w:rPr>
        <w:t>(2), 431-456.</w:t>
      </w:r>
    </w:p>
    <w:p w:rsidR="00645DC0" w:rsidRPr="00142E84" w:rsidRDefault="000F576A" w:rsidP="00645DC0">
      <w:pPr>
        <w:autoSpaceDE w:val="0"/>
        <w:autoSpaceDN w:val="0"/>
        <w:adjustRightInd w:val="0"/>
        <w:spacing w:after="60" w:line="360" w:lineRule="auto"/>
        <w:ind w:left="709" w:hanging="709"/>
        <w:jc w:val="both"/>
        <w:rPr>
          <w:rFonts w:ascii="Times New Roman" w:hAnsi="Times New Roman" w:cs="Times New Roman"/>
          <w:sz w:val="24"/>
          <w:szCs w:val="24"/>
        </w:rPr>
      </w:pPr>
      <w:r w:rsidRPr="00142E84">
        <w:rPr>
          <w:rFonts w:ascii="Times New Roman" w:hAnsi="Times New Roman" w:cs="Times New Roman"/>
          <w:sz w:val="24"/>
          <w:szCs w:val="24"/>
        </w:rPr>
        <w:t xml:space="preserve">Yılmaz, E. ve Batu, E. S. (2016). Farklı </w:t>
      </w:r>
      <w:proofErr w:type="gramStart"/>
      <w:r w:rsidRPr="00142E84">
        <w:rPr>
          <w:rFonts w:ascii="Times New Roman" w:hAnsi="Times New Roman" w:cs="Times New Roman"/>
          <w:sz w:val="24"/>
          <w:szCs w:val="24"/>
        </w:rPr>
        <w:t>branştan</w:t>
      </w:r>
      <w:proofErr w:type="gramEnd"/>
      <w:r w:rsidRPr="00142E84">
        <w:rPr>
          <w:rFonts w:ascii="Times New Roman" w:hAnsi="Times New Roman" w:cs="Times New Roman"/>
          <w:sz w:val="24"/>
          <w:szCs w:val="24"/>
        </w:rPr>
        <w:t xml:space="preserve"> ilkokul öğretmenlerinin bireyselleştirilmiş eğitim programı, yasal düzenlemeler ve kaynaştırma uygulamaları hakkındaki görüşleri. </w:t>
      </w:r>
      <w:r w:rsidRPr="00142E84">
        <w:rPr>
          <w:rFonts w:ascii="Times New Roman" w:hAnsi="Times New Roman" w:cs="Times New Roman"/>
          <w:i/>
          <w:sz w:val="24"/>
          <w:szCs w:val="24"/>
        </w:rPr>
        <w:t>Ankara Üniversitesi Eğitim Bilimleri Fakültesi Özel Eğitim Dergisi, 17</w:t>
      </w:r>
      <w:r w:rsidRPr="00142E84">
        <w:rPr>
          <w:rFonts w:ascii="Times New Roman" w:hAnsi="Times New Roman" w:cs="Times New Roman"/>
          <w:sz w:val="24"/>
          <w:szCs w:val="24"/>
        </w:rPr>
        <w:t>(3), 247-268.</w:t>
      </w:r>
    </w:p>
    <w:p w:rsidR="000F576A" w:rsidRPr="00142E84" w:rsidRDefault="00645DC0" w:rsidP="00645DC0">
      <w:pPr>
        <w:autoSpaceDE w:val="0"/>
        <w:autoSpaceDN w:val="0"/>
        <w:adjustRightInd w:val="0"/>
        <w:spacing w:after="60" w:line="360" w:lineRule="auto"/>
        <w:ind w:left="709" w:hanging="709"/>
        <w:jc w:val="both"/>
        <w:rPr>
          <w:rFonts w:ascii="Times New Roman" w:hAnsi="Times New Roman" w:cs="Times New Roman"/>
          <w:sz w:val="24"/>
          <w:szCs w:val="24"/>
        </w:rPr>
      </w:pPr>
      <w:r w:rsidRPr="00142E84">
        <w:rPr>
          <w:rFonts w:ascii="Times New Roman" w:hAnsi="Times New Roman" w:cs="Times New Roman"/>
          <w:sz w:val="24"/>
          <w:szCs w:val="24"/>
        </w:rPr>
        <w:t xml:space="preserve"> </w:t>
      </w:r>
    </w:p>
    <w:p w:rsidR="007F384A" w:rsidRPr="00142E84" w:rsidRDefault="00C36B60" w:rsidP="0046420E">
      <w:pPr>
        <w:spacing w:after="0" w:line="360" w:lineRule="auto"/>
        <w:jc w:val="center"/>
        <w:rPr>
          <w:rFonts w:ascii="Times New Roman" w:hAnsi="Times New Roman" w:cs="Times New Roman"/>
          <w:b/>
          <w:sz w:val="24"/>
          <w:szCs w:val="24"/>
          <w:lang w:val="en-GB"/>
        </w:rPr>
      </w:pPr>
      <w:r w:rsidRPr="00142E84">
        <w:rPr>
          <w:rFonts w:ascii="Times New Roman" w:hAnsi="Times New Roman" w:cs="Times New Roman"/>
          <w:b/>
          <w:sz w:val="24"/>
          <w:szCs w:val="24"/>
          <w:lang w:val="en-GB"/>
        </w:rPr>
        <w:t>Summary</w:t>
      </w:r>
    </w:p>
    <w:p w:rsidR="00C36B60" w:rsidRPr="00142E84" w:rsidRDefault="00C36B60" w:rsidP="0046420E">
      <w:pPr>
        <w:autoSpaceDE w:val="0"/>
        <w:autoSpaceDN w:val="0"/>
        <w:adjustRightInd w:val="0"/>
        <w:spacing w:after="0" w:line="360" w:lineRule="auto"/>
        <w:ind w:firstLine="708"/>
        <w:rPr>
          <w:rFonts w:ascii="Times New Roman" w:hAnsi="Times New Roman" w:cs="Times New Roman"/>
          <w:b/>
          <w:sz w:val="24"/>
          <w:szCs w:val="24"/>
          <w:lang w:val="en-GB"/>
        </w:rPr>
      </w:pPr>
      <w:r w:rsidRPr="00142E84">
        <w:rPr>
          <w:rFonts w:ascii="Times New Roman" w:hAnsi="Times New Roman" w:cs="Times New Roman"/>
          <w:b/>
          <w:sz w:val="24"/>
          <w:szCs w:val="24"/>
          <w:lang w:val="en-GB"/>
        </w:rPr>
        <w:t xml:space="preserve">                                               Statement of Problem</w:t>
      </w:r>
    </w:p>
    <w:p w:rsidR="00C36B60" w:rsidRPr="00142E84" w:rsidRDefault="007A4928" w:rsidP="0046420E">
      <w:pPr>
        <w:spacing w:after="0" w:line="360" w:lineRule="auto"/>
        <w:jc w:val="both"/>
        <w:rPr>
          <w:rFonts w:ascii="Times New Roman" w:hAnsi="Times New Roman" w:cs="Times New Roman"/>
          <w:sz w:val="24"/>
          <w:szCs w:val="24"/>
          <w:lang w:val="en-GB"/>
        </w:rPr>
      </w:pPr>
      <w:proofErr w:type="spellStart"/>
      <w:r w:rsidRPr="00142E84">
        <w:rPr>
          <w:rFonts w:ascii="Times New Roman" w:eastAsia="Times New Roman" w:hAnsi="Times New Roman" w:cs="Times New Roman"/>
          <w:bCs/>
          <w:sz w:val="24"/>
          <w:szCs w:val="24"/>
          <w:lang w:eastAsia="ar-SA"/>
        </w:rPr>
        <w:t>In</w:t>
      </w:r>
      <w:proofErr w:type="spellEnd"/>
      <w:r w:rsidRPr="00142E84">
        <w:rPr>
          <w:rFonts w:ascii="Times New Roman" w:eastAsia="Times New Roman" w:hAnsi="Times New Roman" w:cs="Times New Roman"/>
          <w:bCs/>
          <w:sz w:val="24"/>
          <w:szCs w:val="24"/>
          <w:lang w:eastAsia="ar-SA"/>
        </w:rPr>
        <w:t xml:space="preserve"> </w:t>
      </w:r>
      <w:proofErr w:type="spellStart"/>
      <w:r w:rsidRPr="00142E84">
        <w:rPr>
          <w:rFonts w:ascii="Times New Roman" w:eastAsia="Times New Roman" w:hAnsi="Times New Roman" w:cs="Times New Roman"/>
          <w:bCs/>
          <w:sz w:val="24"/>
          <w:szCs w:val="24"/>
          <w:lang w:eastAsia="ar-SA"/>
        </w:rPr>
        <w:t>addition</w:t>
      </w:r>
      <w:proofErr w:type="spellEnd"/>
      <w:r w:rsidRPr="00142E84">
        <w:rPr>
          <w:rFonts w:ascii="Times New Roman" w:eastAsia="Times New Roman" w:hAnsi="Times New Roman" w:cs="Times New Roman"/>
          <w:bCs/>
          <w:sz w:val="24"/>
          <w:szCs w:val="24"/>
          <w:lang w:eastAsia="ar-SA"/>
        </w:rPr>
        <w:t xml:space="preserve"> </w:t>
      </w:r>
      <w:proofErr w:type="spellStart"/>
      <w:r w:rsidRPr="00142E84">
        <w:rPr>
          <w:rFonts w:ascii="Times New Roman" w:eastAsia="Times New Roman" w:hAnsi="Times New Roman" w:cs="Times New Roman"/>
          <w:bCs/>
          <w:sz w:val="24"/>
          <w:szCs w:val="24"/>
          <w:lang w:eastAsia="ar-SA"/>
        </w:rPr>
        <w:t>to</w:t>
      </w:r>
      <w:proofErr w:type="spellEnd"/>
      <w:r w:rsidRPr="00142E84">
        <w:rPr>
          <w:rFonts w:ascii="Times New Roman" w:eastAsia="Times New Roman" w:hAnsi="Times New Roman" w:cs="Times New Roman"/>
          <w:bCs/>
          <w:sz w:val="24"/>
          <w:szCs w:val="24"/>
          <w:lang w:eastAsia="ar-SA"/>
        </w:rPr>
        <w:t xml:space="preserve"> </w:t>
      </w:r>
      <w:proofErr w:type="spellStart"/>
      <w:r w:rsidRPr="00142E84">
        <w:rPr>
          <w:rFonts w:ascii="Times New Roman" w:eastAsia="Times New Roman" w:hAnsi="Times New Roman" w:cs="Times New Roman"/>
          <w:bCs/>
          <w:sz w:val="24"/>
          <w:szCs w:val="24"/>
          <w:lang w:eastAsia="ar-SA"/>
        </w:rPr>
        <w:t>determining</w:t>
      </w:r>
      <w:proofErr w:type="spellEnd"/>
      <w:r w:rsidRPr="00142E84">
        <w:rPr>
          <w:rFonts w:ascii="Times New Roman" w:eastAsia="Times New Roman" w:hAnsi="Times New Roman" w:cs="Times New Roman"/>
          <w:bCs/>
          <w:sz w:val="24"/>
          <w:szCs w:val="24"/>
          <w:lang w:eastAsia="ar-SA"/>
        </w:rPr>
        <w:t xml:space="preserve"> </w:t>
      </w:r>
      <w:proofErr w:type="spellStart"/>
      <w:r w:rsidRPr="00142E84">
        <w:rPr>
          <w:rFonts w:ascii="Times New Roman" w:eastAsia="Times New Roman" w:hAnsi="Times New Roman" w:cs="Times New Roman"/>
          <w:bCs/>
          <w:sz w:val="24"/>
          <w:szCs w:val="24"/>
          <w:lang w:eastAsia="ar-SA"/>
        </w:rPr>
        <w:t>the</w:t>
      </w:r>
      <w:proofErr w:type="spellEnd"/>
      <w:r w:rsidRPr="00142E84">
        <w:rPr>
          <w:rFonts w:ascii="Times New Roman" w:eastAsia="Times New Roman" w:hAnsi="Times New Roman" w:cs="Times New Roman"/>
          <w:bCs/>
          <w:sz w:val="24"/>
          <w:szCs w:val="24"/>
          <w:lang w:eastAsia="ar-SA"/>
        </w:rPr>
        <w:t xml:space="preserve"> </w:t>
      </w:r>
      <w:proofErr w:type="spellStart"/>
      <w:r w:rsidRPr="00142E84">
        <w:rPr>
          <w:rFonts w:ascii="Times New Roman" w:eastAsia="Times New Roman" w:hAnsi="Times New Roman" w:cs="Times New Roman"/>
          <w:bCs/>
          <w:sz w:val="24"/>
          <w:szCs w:val="24"/>
          <w:lang w:eastAsia="ar-SA"/>
        </w:rPr>
        <w:t>opinions</w:t>
      </w:r>
      <w:proofErr w:type="spellEnd"/>
      <w:r w:rsidRPr="00142E84">
        <w:rPr>
          <w:rFonts w:ascii="Times New Roman" w:eastAsia="Times New Roman" w:hAnsi="Times New Roman" w:cs="Times New Roman"/>
          <w:bCs/>
          <w:sz w:val="24"/>
          <w:szCs w:val="24"/>
          <w:lang w:eastAsia="ar-SA"/>
        </w:rPr>
        <w:t xml:space="preserve"> of </w:t>
      </w:r>
      <w:proofErr w:type="spellStart"/>
      <w:r w:rsidRPr="00142E84">
        <w:rPr>
          <w:rFonts w:ascii="Times New Roman" w:eastAsia="Times New Roman" w:hAnsi="Times New Roman" w:cs="Times New Roman"/>
          <w:bCs/>
          <w:sz w:val="24"/>
          <w:szCs w:val="24"/>
          <w:lang w:eastAsia="ar-SA"/>
        </w:rPr>
        <w:t>both</w:t>
      </w:r>
      <w:proofErr w:type="spellEnd"/>
      <w:r w:rsidRPr="00142E84">
        <w:rPr>
          <w:rFonts w:ascii="Times New Roman" w:eastAsia="Times New Roman" w:hAnsi="Times New Roman" w:cs="Times New Roman"/>
          <w:bCs/>
          <w:sz w:val="24"/>
          <w:szCs w:val="24"/>
          <w:lang w:eastAsia="ar-SA"/>
        </w:rPr>
        <w:t xml:space="preserve"> </w:t>
      </w:r>
      <w:proofErr w:type="spellStart"/>
      <w:r w:rsidRPr="00142E84">
        <w:rPr>
          <w:rFonts w:ascii="Times New Roman" w:eastAsia="Times New Roman" w:hAnsi="Times New Roman" w:cs="Times New Roman"/>
          <w:bCs/>
          <w:sz w:val="24"/>
          <w:szCs w:val="24"/>
          <w:lang w:eastAsia="ar-SA"/>
        </w:rPr>
        <w:t>prospective</w:t>
      </w:r>
      <w:proofErr w:type="spellEnd"/>
      <w:r w:rsidRPr="00142E84">
        <w:rPr>
          <w:rFonts w:ascii="Times New Roman" w:eastAsia="Times New Roman" w:hAnsi="Times New Roman" w:cs="Times New Roman"/>
          <w:bCs/>
          <w:sz w:val="24"/>
          <w:szCs w:val="24"/>
          <w:lang w:eastAsia="ar-SA"/>
        </w:rPr>
        <w:t xml:space="preserve"> </w:t>
      </w:r>
      <w:proofErr w:type="spellStart"/>
      <w:r w:rsidRPr="00142E84">
        <w:rPr>
          <w:rFonts w:ascii="Times New Roman" w:eastAsia="Times New Roman" w:hAnsi="Times New Roman" w:cs="Times New Roman"/>
          <w:bCs/>
          <w:sz w:val="24"/>
          <w:szCs w:val="24"/>
          <w:lang w:eastAsia="ar-SA"/>
        </w:rPr>
        <w:t>teachers</w:t>
      </w:r>
      <w:proofErr w:type="spellEnd"/>
      <w:r w:rsidRPr="00142E84">
        <w:rPr>
          <w:rFonts w:ascii="Times New Roman" w:eastAsia="Times New Roman" w:hAnsi="Times New Roman" w:cs="Times New Roman"/>
          <w:bCs/>
          <w:sz w:val="24"/>
          <w:szCs w:val="24"/>
          <w:lang w:eastAsia="ar-SA"/>
        </w:rPr>
        <w:t xml:space="preserve"> </w:t>
      </w:r>
      <w:proofErr w:type="spellStart"/>
      <w:r w:rsidRPr="00142E84">
        <w:rPr>
          <w:rFonts w:ascii="Times New Roman" w:eastAsia="Times New Roman" w:hAnsi="Times New Roman" w:cs="Times New Roman"/>
          <w:bCs/>
          <w:sz w:val="24"/>
          <w:szCs w:val="24"/>
          <w:lang w:eastAsia="ar-SA"/>
        </w:rPr>
        <w:t>and</w:t>
      </w:r>
      <w:proofErr w:type="spellEnd"/>
      <w:r w:rsidRPr="00142E84">
        <w:rPr>
          <w:rFonts w:ascii="Times New Roman" w:eastAsia="Times New Roman" w:hAnsi="Times New Roman" w:cs="Times New Roman"/>
          <w:bCs/>
          <w:sz w:val="24"/>
          <w:szCs w:val="24"/>
          <w:lang w:eastAsia="ar-SA"/>
        </w:rPr>
        <w:t xml:space="preserve"> </w:t>
      </w:r>
      <w:proofErr w:type="spellStart"/>
      <w:r w:rsidRPr="00142E84">
        <w:rPr>
          <w:rFonts w:ascii="Times New Roman" w:eastAsia="Times New Roman" w:hAnsi="Times New Roman" w:cs="Times New Roman"/>
          <w:bCs/>
          <w:sz w:val="24"/>
          <w:szCs w:val="24"/>
          <w:lang w:eastAsia="ar-SA"/>
        </w:rPr>
        <w:t>teachers</w:t>
      </w:r>
      <w:proofErr w:type="spellEnd"/>
      <w:r w:rsidRPr="00142E84">
        <w:rPr>
          <w:rFonts w:ascii="Times New Roman" w:eastAsia="Times New Roman" w:hAnsi="Times New Roman" w:cs="Times New Roman"/>
          <w:bCs/>
          <w:sz w:val="24"/>
          <w:szCs w:val="24"/>
          <w:lang w:eastAsia="ar-SA"/>
        </w:rPr>
        <w:t xml:space="preserve"> </w:t>
      </w:r>
      <w:proofErr w:type="spellStart"/>
      <w:r w:rsidRPr="00142E84">
        <w:rPr>
          <w:rFonts w:ascii="Times New Roman" w:eastAsia="Times New Roman" w:hAnsi="Times New Roman" w:cs="Times New Roman"/>
          <w:bCs/>
          <w:sz w:val="24"/>
          <w:szCs w:val="24"/>
          <w:lang w:eastAsia="ar-SA"/>
        </w:rPr>
        <w:t>related</w:t>
      </w:r>
      <w:proofErr w:type="spellEnd"/>
      <w:r w:rsidRPr="00142E84">
        <w:rPr>
          <w:rFonts w:ascii="Times New Roman" w:eastAsia="Times New Roman" w:hAnsi="Times New Roman" w:cs="Times New Roman"/>
          <w:bCs/>
          <w:sz w:val="24"/>
          <w:szCs w:val="24"/>
          <w:lang w:eastAsia="ar-SA"/>
        </w:rPr>
        <w:t xml:space="preserve"> </w:t>
      </w:r>
      <w:proofErr w:type="spellStart"/>
      <w:r w:rsidRPr="00142E84">
        <w:rPr>
          <w:rFonts w:ascii="Times New Roman" w:eastAsia="Times New Roman" w:hAnsi="Times New Roman" w:cs="Times New Roman"/>
          <w:bCs/>
          <w:sz w:val="24"/>
          <w:szCs w:val="24"/>
          <w:lang w:eastAsia="ar-SA"/>
        </w:rPr>
        <w:t>to</w:t>
      </w:r>
      <w:proofErr w:type="spellEnd"/>
      <w:r w:rsidRPr="00142E84">
        <w:rPr>
          <w:rFonts w:ascii="Times New Roman" w:eastAsia="Times New Roman" w:hAnsi="Times New Roman" w:cs="Times New Roman"/>
          <w:bCs/>
          <w:sz w:val="24"/>
          <w:szCs w:val="24"/>
          <w:lang w:eastAsia="ar-SA"/>
        </w:rPr>
        <w:t xml:space="preserve"> </w:t>
      </w:r>
      <w:proofErr w:type="spellStart"/>
      <w:r w:rsidRPr="00142E84">
        <w:rPr>
          <w:rFonts w:ascii="Times New Roman" w:eastAsia="Times New Roman" w:hAnsi="Times New Roman" w:cs="Times New Roman"/>
          <w:bCs/>
          <w:sz w:val="24"/>
          <w:szCs w:val="24"/>
          <w:lang w:eastAsia="ar-SA"/>
        </w:rPr>
        <w:t>inclusion</w:t>
      </w:r>
      <w:proofErr w:type="spellEnd"/>
      <w:r w:rsidRPr="00142E84">
        <w:rPr>
          <w:rFonts w:ascii="Times New Roman" w:eastAsia="Times New Roman" w:hAnsi="Times New Roman" w:cs="Times New Roman"/>
          <w:bCs/>
          <w:sz w:val="24"/>
          <w:szCs w:val="24"/>
          <w:lang w:eastAsia="ar-SA"/>
        </w:rPr>
        <w:t xml:space="preserve"> </w:t>
      </w:r>
      <w:proofErr w:type="spellStart"/>
      <w:r w:rsidRPr="00142E84">
        <w:rPr>
          <w:rFonts w:ascii="Times New Roman" w:eastAsia="Times New Roman" w:hAnsi="Times New Roman" w:cs="Times New Roman"/>
          <w:bCs/>
          <w:sz w:val="24"/>
          <w:szCs w:val="24"/>
          <w:lang w:eastAsia="ar-SA"/>
        </w:rPr>
        <w:t>practices</w:t>
      </w:r>
      <w:proofErr w:type="spellEnd"/>
      <w:r w:rsidRPr="00142E84">
        <w:rPr>
          <w:rFonts w:ascii="Times New Roman" w:eastAsia="Times New Roman" w:hAnsi="Times New Roman" w:cs="Times New Roman"/>
          <w:bCs/>
          <w:sz w:val="24"/>
          <w:szCs w:val="24"/>
          <w:lang w:eastAsia="ar-SA"/>
        </w:rPr>
        <w:t xml:space="preserve"> </w:t>
      </w:r>
      <w:proofErr w:type="spellStart"/>
      <w:r w:rsidRPr="00142E84">
        <w:rPr>
          <w:rFonts w:ascii="Times New Roman" w:eastAsia="Times New Roman" w:hAnsi="Times New Roman" w:cs="Times New Roman"/>
          <w:bCs/>
          <w:sz w:val="24"/>
          <w:szCs w:val="24"/>
          <w:lang w:eastAsia="ar-SA"/>
        </w:rPr>
        <w:t>and</w:t>
      </w:r>
      <w:proofErr w:type="spellEnd"/>
      <w:r w:rsidRPr="00142E84">
        <w:rPr>
          <w:rFonts w:ascii="Times New Roman" w:eastAsia="Times New Roman" w:hAnsi="Times New Roman" w:cs="Times New Roman"/>
          <w:bCs/>
          <w:sz w:val="24"/>
          <w:szCs w:val="24"/>
          <w:lang w:eastAsia="ar-SA"/>
        </w:rPr>
        <w:t xml:space="preserve"> </w:t>
      </w:r>
      <w:r w:rsidR="00726513" w:rsidRPr="00142E84">
        <w:rPr>
          <w:rFonts w:ascii="Times New Roman" w:hAnsi="Times New Roman" w:cs="Times New Roman"/>
          <w:sz w:val="24"/>
          <w:szCs w:val="24"/>
          <w:lang w:val="en-GB"/>
        </w:rPr>
        <w:t>Individualized Teaching Plan (ITP)</w:t>
      </w:r>
      <w:r w:rsidRPr="00142E84">
        <w:rPr>
          <w:rFonts w:ascii="Times New Roman" w:eastAsia="Times New Roman" w:hAnsi="Times New Roman" w:cs="Times New Roman"/>
          <w:bCs/>
          <w:sz w:val="24"/>
          <w:szCs w:val="24"/>
          <w:lang w:eastAsia="ar-SA"/>
        </w:rPr>
        <w:t xml:space="preserve">, it is </w:t>
      </w:r>
      <w:proofErr w:type="spellStart"/>
      <w:r w:rsidRPr="00142E84">
        <w:rPr>
          <w:rFonts w:ascii="Times New Roman" w:eastAsia="Times New Roman" w:hAnsi="Times New Roman" w:cs="Times New Roman"/>
          <w:bCs/>
          <w:sz w:val="24"/>
          <w:szCs w:val="24"/>
          <w:lang w:eastAsia="ar-SA"/>
        </w:rPr>
        <w:t>possible</w:t>
      </w:r>
      <w:proofErr w:type="spellEnd"/>
      <w:r w:rsidRPr="00142E84">
        <w:rPr>
          <w:rFonts w:ascii="Times New Roman" w:eastAsia="Times New Roman" w:hAnsi="Times New Roman" w:cs="Times New Roman"/>
          <w:bCs/>
          <w:sz w:val="24"/>
          <w:szCs w:val="24"/>
          <w:lang w:eastAsia="ar-SA"/>
        </w:rPr>
        <w:t xml:space="preserve"> </w:t>
      </w:r>
      <w:proofErr w:type="spellStart"/>
      <w:r w:rsidRPr="00142E84">
        <w:rPr>
          <w:rFonts w:ascii="Times New Roman" w:eastAsia="Times New Roman" w:hAnsi="Times New Roman" w:cs="Times New Roman"/>
          <w:bCs/>
          <w:sz w:val="24"/>
          <w:szCs w:val="24"/>
          <w:lang w:eastAsia="ar-SA"/>
        </w:rPr>
        <w:t>to</w:t>
      </w:r>
      <w:proofErr w:type="spellEnd"/>
      <w:r w:rsidRPr="00142E84">
        <w:rPr>
          <w:rFonts w:ascii="Times New Roman" w:eastAsia="Times New Roman" w:hAnsi="Times New Roman" w:cs="Times New Roman"/>
          <w:bCs/>
          <w:sz w:val="24"/>
          <w:szCs w:val="24"/>
          <w:lang w:eastAsia="ar-SA"/>
        </w:rPr>
        <w:t xml:space="preserve"> </w:t>
      </w:r>
      <w:proofErr w:type="spellStart"/>
      <w:r w:rsidRPr="00142E84">
        <w:rPr>
          <w:rFonts w:ascii="Times New Roman" w:eastAsia="Times New Roman" w:hAnsi="Times New Roman" w:cs="Times New Roman"/>
          <w:bCs/>
          <w:sz w:val="24"/>
          <w:szCs w:val="24"/>
          <w:lang w:eastAsia="ar-SA"/>
        </w:rPr>
        <w:t>come</w:t>
      </w:r>
      <w:proofErr w:type="spellEnd"/>
      <w:r w:rsidRPr="00142E84">
        <w:rPr>
          <w:rFonts w:ascii="Times New Roman" w:eastAsia="Times New Roman" w:hAnsi="Times New Roman" w:cs="Times New Roman"/>
          <w:bCs/>
          <w:sz w:val="24"/>
          <w:szCs w:val="24"/>
          <w:lang w:eastAsia="ar-SA"/>
        </w:rPr>
        <w:t xml:space="preserve"> </w:t>
      </w:r>
      <w:proofErr w:type="spellStart"/>
      <w:r w:rsidRPr="00142E84">
        <w:rPr>
          <w:rFonts w:ascii="Times New Roman" w:eastAsia="Times New Roman" w:hAnsi="Times New Roman" w:cs="Times New Roman"/>
          <w:bCs/>
          <w:sz w:val="24"/>
          <w:szCs w:val="24"/>
          <w:lang w:eastAsia="ar-SA"/>
        </w:rPr>
        <w:t>across</w:t>
      </w:r>
      <w:proofErr w:type="spellEnd"/>
      <w:r w:rsidRPr="00142E84">
        <w:rPr>
          <w:rFonts w:ascii="Times New Roman" w:eastAsia="Times New Roman" w:hAnsi="Times New Roman" w:cs="Times New Roman"/>
          <w:bCs/>
          <w:sz w:val="24"/>
          <w:szCs w:val="24"/>
          <w:lang w:eastAsia="ar-SA"/>
        </w:rPr>
        <w:t xml:space="preserve"> </w:t>
      </w:r>
      <w:proofErr w:type="spellStart"/>
      <w:r w:rsidRPr="00142E84">
        <w:rPr>
          <w:rFonts w:ascii="Times New Roman" w:eastAsia="Times New Roman" w:hAnsi="Times New Roman" w:cs="Times New Roman"/>
          <w:bCs/>
          <w:sz w:val="24"/>
          <w:szCs w:val="24"/>
          <w:lang w:eastAsia="ar-SA"/>
        </w:rPr>
        <w:t>studies</w:t>
      </w:r>
      <w:proofErr w:type="spellEnd"/>
      <w:r w:rsidRPr="00142E84">
        <w:rPr>
          <w:rFonts w:ascii="Times New Roman" w:eastAsia="Times New Roman" w:hAnsi="Times New Roman" w:cs="Times New Roman"/>
          <w:bCs/>
          <w:sz w:val="24"/>
          <w:szCs w:val="24"/>
          <w:lang w:eastAsia="ar-SA"/>
        </w:rPr>
        <w:t xml:space="preserve"> in </w:t>
      </w:r>
      <w:proofErr w:type="spellStart"/>
      <w:r w:rsidRPr="00142E84">
        <w:rPr>
          <w:rFonts w:ascii="Times New Roman" w:eastAsia="Times New Roman" w:hAnsi="Times New Roman" w:cs="Times New Roman"/>
          <w:bCs/>
          <w:sz w:val="24"/>
          <w:szCs w:val="24"/>
          <w:lang w:eastAsia="ar-SA"/>
        </w:rPr>
        <w:t>the</w:t>
      </w:r>
      <w:proofErr w:type="spellEnd"/>
      <w:r w:rsidRPr="00142E84">
        <w:rPr>
          <w:rFonts w:ascii="Times New Roman" w:eastAsia="Times New Roman" w:hAnsi="Times New Roman" w:cs="Times New Roman"/>
          <w:bCs/>
          <w:sz w:val="24"/>
          <w:szCs w:val="24"/>
          <w:lang w:eastAsia="ar-SA"/>
        </w:rPr>
        <w:t xml:space="preserve"> </w:t>
      </w:r>
      <w:proofErr w:type="spellStart"/>
      <w:r w:rsidRPr="00142E84">
        <w:rPr>
          <w:rFonts w:ascii="Times New Roman" w:eastAsia="Times New Roman" w:hAnsi="Times New Roman" w:cs="Times New Roman"/>
          <w:bCs/>
          <w:sz w:val="24"/>
          <w:szCs w:val="24"/>
          <w:lang w:eastAsia="ar-SA"/>
        </w:rPr>
        <w:t>literature</w:t>
      </w:r>
      <w:proofErr w:type="spellEnd"/>
      <w:r w:rsidRPr="00142E84">
        <w:rPr>
          <w:rFonts w:ascii="Times New Roman" w:eastAsia="Times New Roman" w:hAnsi="Times New Roman" w:cs="Times New Roman"/>
          <w:bCs/>
          <w:sz w:val="24"/>
          <w:szCs w:val="24"/>
          <w:lang w:eastAsia="ar-SA"/>
        </w:rPr>
        <w:t xml:space="preserve"> </w:t>
      </w:r>
      <w:proofErr w:type="spellStart"/>
      <w:r w:rsidRPr="00142E84">
        <w:rPr>
          <w:rFonts w:ascii="Times New Roman" w:eastAsia="Times New Roman" w:hAnsi="Times New Roman" w:cs="Times New Roman"/>
          <w:bCs/>
          <w:sz w:val="24"/>
          <w:szCs w:val="24"/>
          <w:lang w:eastAsia="ar-SA"/>
        </w:rPr>
        <w:t>to</w:t>
      </w:r>
      <w:proofErr w:type="spellEnd"/>
      <w:r w:rsidRPr="00142E84">
        <w:rPr>
          <w:rFonts w:ascii="Times New Roman" w:eastAsia="Times New Roman" w:hAnsi="Times New Roman" w:cs="Times New Roman"/>
          <w:bCs/>
          <w:sz w:val="24"/>
          <w:szCs w:val="24"/>
          <w:lang w:eastAsia="ar-SA"/>
        </w:rPr>
        <w:t xml:space="preserve"> </w:t>
      </w:r>
      <w:proofErr w:type="spellStart"/>
      <w:r w:rsidRPr="00142E84">
        <w:rPr>
          <w:rFonts w:ascii="Times New Roman" w:eastAsia="Times New Roman" w:hAnsi="Times New Roman" w:cs="Times New Roman"/>
          <w:bCs/>
          <w:sz w:val="24"/>
          <w:szCs w:val="24"/>
          <w:lang w:eastAsia="ar-SA"/>
        </w:rPr>
        <w:t>determine</w:t>
      </w:r>
      <w:proofErr w:type="spellEnd"/>
      <w:r w:rsidRPr="00142E84">
        <w:rPr>
          <w:rFonts w:ascii="Times New Roman" w:eastAsia="Times New Roman" w:hAnsi="Times New Roman" w:cs="Times New Roman"/>
          <w:bCs/>
          <w:sz w:val="24"/>
          <w:szCs w:val="24"/>
          <w:lang w:eastAsia="ar-SA"/>
        </w:rPr>
        <w:t xml:space="preserve"> </w:t>
      </w:r>
      <w:proofErr w:type="spellStart"/>
      <w:r w:rsidRPr="00142E84">
        <w:rPr>
          <w:rFonts w:ascii="Times New Roman" w:eastAsia="Times New Roman" w:hAnsi="Times New Roman" w:cs="Times New Roman"/>
          <w:bCs/>
          <w:sz w:val="24"/>
          <w:szCs w:val="24"/>
          <w:lang w:eastAsia="ar-SA"/>
        </w:rPr>
        <w:t>their</w:t>
      </w:r>
      <w:proofErr w:type="spellEnd"/>
      <w:r w:rsidRPr="00142E84">
        <w:rPr>
          <w:rFonts w:ascii="Times New Roman" w:eastAsia="Times New Roman" w:hAnsi="Times New Roman" w:cs="Times New Roman"/>
          <w:bCs/>
          <w:sz w:val="24"/>
          <w:szCs w:val="24"/>
          <w:lang w:eastAsia="ar-SA"/>
        </w:rPr>
        <w:t xml:space="preserve"> </w:t>
      </w:r>
      <w:proofErr w:type="spellStart"/>
      <w:r w:rsidRPr="00142E84">
        <w:rPr>
          <w:rFonts w:ascii="Times New Roman" w:eastAsia="Times New Roman" w:hAnsi="Times New Roman" w:cs="Times New Roman"/>
          <w:bCs/>
          <w:sz w:val="24"/>
          <w:szCs w:val="24"/>
          <w:lang w:eastAsia="ar-SA"/>
        </w:rPr>
        <w:t>attitudes</w:t>
      </w:r>
      <w:proofErr w:type="spellEnd"/>
      <w:r w:rsidRPr="00142E84">
        <w:rPr>
          <w:rFonts w:ascii="Times New Roman" w:eastAsia="Times New Roman" w:hAnsi="Times New Roman" w:cs="Times New Roman"/>
          <w:bCs/>
          <w:sz w:val="24"/>
          <w:szCs w:val="24"/>
          <w:lang w:eastAsia="ar-SA"/>
        </w:rPr>
        <w:t xml:space="preserve"> </w:t>
      </w:r>
      <w:proofErr w:type="spellStart"/>
      <w:r w:rsidRPr="00142E84">
        <w:rPr>
          <w:rFonts w:ascii="Times New Roman" w:eastAsia="Times New Roman" w:hAnsi="Times New Roman" w:cs="Times New Roman"/>
          <w:bCs/>
          <w:sz w:val="24"/>
          <w:szCs w:val="24"/>
          <w:lang w:eastAsia="ar-SA"/>
        </w:rPr>
        <w:t>and</w:t>
      </w:r>
      <w:proofErr w:type="spellEnd"/>
      <w:r w:rsidRPr="00142E84">
        <w:rPr>
          <w:rFonts w:ascii="Times New Roman" w:eastAsia="Times New Roman" w:hAnsi="Times New Roman" w:cs="Times New Roman"/>
          <w:bCs/>
          <w:sz w:val="24"/>
          <w:szCs w:val="24"/>
          <w:lang w:eastAsia="ar-SA"/>
        </w:rPr>
        <w:t xml:space="preserve"> </w:t>
      </w:r>
      <w:proofErr w:type="spellStart"/>
      <w:r w:rsidRPr="00142E84">
        <w:rPr>
          <w:rFonts w:ascii="Times New Roman" w:eastAsia="Times New Roman" w:hAnsi="Times New Roman" w:cs="Times New Roman"/>
          <w:bCs/>
          <w:sz w:val="24"/>
          <w:szCs w:val="24"/>
          <w:lang w:eastAsia="ar-SA"/>
        </w:rPr>
        <w:t>concerns</w:t>
      </w:r>
      <w:proofErr w:type="spellEnd"/>
      <w:r w:rsidRPr="00142E84">
        <w:rPr>
          <w:rFonts w:ascii="Times New Roman" w:eastAsia="Times New Roman" w:hAnsi="Times New Roman" w:cs="Times New Roman"/>
          <w:bCs/>
          <w:sz w:val="24"/>
          <w:szCs w:val="24"/>
          <w:lang w:eastAsia="ar-SA"/>
        </w:rPr>
        <w:t xml:space="preserve">. </w:t>
      </w:r>
      <w:proofErr w:type="spellStart"/>
      <w:r w:rsidRPr="00142E84">
        <w:rPr>
          <w:rFonts w:ascii="Times New Roman" w:eastAsia="Times New Roman" w:hAnsi="Times New Roman" w:cs="Times New Roman"/>
          <w:bCs/>
          <w:sz w:val="24"/>
          <w:szCs w:val="24"/>
          <w:lang w:eastAsia="ar-SA"/>
        </w:rPr>
        <w:t>In</w:t>
      </w:r>
      <w:proofErr w:type="spellEnd"/>
      <w:r w:rsidRPr="00142E84">
        <w:rPr>
          <w:rFonts w:ascii="Times New Roman" w:eastAsia="Times New Roman" w:hAnsi="Times New Roman" w:cs="Times New Roman"/>
          <w:bCs/>
          <w:sz w:val="24"/>
          <w:szCs w:val="24"/>
          <w:lang w:eastAsia="ar-SA"/>
        </w:rPr>
        <w:t xml:space="preserve"> </w:t>
      </w:r>
      <w:proofErr w:type="spellStart"/>
      <w:r w:rsidRPr="00142E84">
        <w:rPr>
          <w:rFonts w:ascii="Times New Roman" w:eastAsia="Times New Roman" w:hAnsi="Times New Roman" w:cs="Times New Roman"/>
          <w:bCs/>
          <w:sz w:val="24"/>
          <w:szCs w:val="24"/>
          <w:lang w:eastAsia="ar-SA"/>
        </w:rPr>
        <w:t>addition</w:t>
      </w:r>
      <w:proofErr w:type="spellEnd"/>
      <w:r w:rsidRPr="00142E84">
        <w:rPr>
          <w:rFonts w:ascii="Times New Roman" w:eastAsia="Times New Roman" w:hAnsi="Times New Roman" w:cs="Times New Roman"/>
          <w:bCs/>
          <w:sz w:val="24"/>
          <w:szCs w:val="24"/>
          <w:lang w:eastAsia="ar-SA"/>
        </w:rPr>
        <w:t xml:space="preserve">, </w:t>
      </w:r>
      <w:proofErr w:type="spellStart"/>
      <w:r w:rsidRPr="00142E84">
        <w:rPr>
          <w:rFonts w:ascii="Times New Roman" w:eastAsia="Times New Roman" w:hAnsi="Times New Roman" w:cs="Times New Roman"/>
          <w:bCs/>
          <w:sz w:val="24"/>
          <w:szCs w:val="24"/>
          <w:lang w:eastAsia="ar-SA"/>
        </w:rPr>
        <w:t>related</w:t>
      </w:r>
      <w:proofErr w:type="spellEnd"/>
      <w:r w:rsidRPr="00142E84">
        <w:rPr>
          <w:rFonts w:ascii="Times New Roman" w:eastAsia="Times New Roman" w:hAnsi="Times New Roman" w:cs="Times New Roman"/>
          <w:bCs/>
          <w:sz w:val="24"/>
          <w:szCs w:val="24"/>
          <w:lang w:eastAsia="ar-SA"/>
        </w:rPr>
        <w:t xml:space="preserve"> </w:t>
      </w:r>
      <w:proofErr w:type="spellStart"/>
      <w:r w:rsidRPr="00142E84">
        <w:rPr>
          <w:rFonts w:ascii="Times New Roman" w:eastAsia="Times New Roman" w:hAnsi="Times New Roman" w:cs="Times New Roman"/>
          <w:bCs/>
          <w:sz w:val="24"/>
          <w:szCs w:val="24"/>
          <w:lang w:eastAsia="ar-SA"/>
        </w:rPr>
        <w:t>studies</w:t>
      </w:r>
      <w:proofErr w:type="spellEnd"/>
      <w:r w:rsidRPr="00142E84">
        <w:rPr>
          <w:rFonts w:ascii="Times New Roman" w:eastAsia="Times New Roman" w:hAnsi="Times New Roman" w:cs="Times New Roman"/>
          <w:bCs/>
          <w:sz w:val="24"/>
          <w:szCs w:val="24"/>
          <w:lang w:eastAsia="ar-SA"/>
        </w:rPr>
        <w:t xml:space="preserve"> </w:t>
      </w:r>
      <w:proofErr w:type="spellStart"/>
      <w:r w:rsidRPr="00142E84">
        <w:rPr>
          <w:rFonts w:ascii="Times New Roman" w:eastAsia="Times New Roman" w:hAnsi="Times New Roman" w:cs="Times New Roman"/>
          <w:bCs/>
          <w:sz w:val="24"/>
          <w:szCs w:val="24"/>
          <w:lang w:eastAsia="ar-SA"/>
        </w:rPr>
        <w:t>have</w:t>
      </w:r>
      <w:proofErr w:type="spellEnd"/>
      <w:r w:rsidRPr="00142E84">
        <w:rPr>
          <w:rFonts w:ascii="Times New Roman" w:eastAsia="Times New Roman" w:hAnsi="Times New Roman" w:cs="Times New Roman"/>
          <w:bCs/>
          <w:sz w:val="24"/>
          <w:szCs w:val="24"/>
          <w:lang w:eastAsia="ar-SA"/>
        </w:rPr>
        <w:t xml:space="preserve"> </w:t>
      </w:r>
      <w:proofErr w:type="spellStart"/>
      <w:r w:rsidRPr="00142E84">
        <w:rPr>
          <w:rFonts w:ascii="Times New Roman" w:eastAsia="Times New Roman" w:hAnsi="Times New Roman" w:cs="Times New Roman"/>
          <w:bCs/>
          <w:sz w:val="24"/>
          <w:szCs w:val="24"/>
          <w:lang w:eastAsia="ar-SA"/>
        </w:rPr>
        <w:t>mostly</w:t>
      </w:r>
      <w:proofErr w:type="spellEnd"/>
      <w:r w:rsidRPr="00142E84">
        <w:rPr>
          <w:rFonts w:ascii="Times New Roman" w:eastAsia="Times New Roman" w:hAnsi="Times New Roman" w:cs="Times New Roman"/>
          <w:bCs/>
          <w:sz w:val="24"/>
          <w:szCs w:val="24"/>
          <w:lang w:eastAsia="ar-SA"/>
        </w:rPr>
        <w:t xml:space="preserve"> </w:t>
      </w:r>
      <w:proofErr w:type="spellStart"/>
      <w:r w:rsidRPr="00142E84">
        <w:rPr>
          <w:rFonts w:ascii="Times New Roman" w:eastAsia="Times New Roman" w:hAnsi="Times New Roman" w:cs="Times New Roman"/>
          <w:bCs/>
          <w:sz w:val="24"/>
          <w:szCs w:val="24"/>
          <w:lang w:eastAsia="ar-SA"/>
        </w:rPr>
        <w:t>focused</w:t>
      </w:r>
      <w:proofErr w:type="spellEnd"/>
      <w:r w:rsidRPr="00142E84">
        <w:rPr>
          <w:rFonts w:ascii="Times New Roman" w:eastAsia="Times New Roman" w:hAnsi="Times New Roman" w:cs="Times New Roman"/>
          <w:bCs/>
          <w:sz w:val="24"/>
          <w:szCs w:val="24"/>
          <w:lang w:eastAsia="ar-SA"/>
        </w:rPr>
        <w:t xml:space="preserve"> on </w:t>
      </w:r>
      <w:proofErr w:type="spellStart"/>
      <w:r w:rsidRPr="00142E84">
        <w:rPr>
          <w:rFonts w:ascii="Times New Roman" w:eastAsia="Times New Roman" w:hAnsi="Times New Roman" w:cs="Times New Roman"/>
          <w:bCs/>
          <w:sz w:val="24"/>
          <w:szCs w:val="24"/>
          <w:lang w:eastAsia="ar-SA"/>
        </w:rPr>
        <w:t>the</w:t>
      </w:r>
      <w:proofErr w:type="spellEnd"/>
      <w:r w:rsidRPr="00142E84">
        <w:rPr>
          <w:rFonts w:ascii="Times New Roman" w:eastAsia="Times New Roman" w:hAnsi="Times New Roman" w:cs="Times New Roman"/>
          <w:bCs/>
          <w:sz w:val="24"/>
          <w:szCs w:val="24"/>
          <w:lang w:eastAsia="ar-SA"/>
        </w:rPr>
        <w:t xml:space="preserve"> </w:t>
      </w:r>
      <w:proofErr w:type="spellStart"/>
      <w:r w:rsidRPr="00142E84">
        <w:rPr>
          <w:rFonts w:ascii="Times New Roman" w:eastAsia="Times New Roman" w:hAnsi="Times New Roman" w:cs="Times New Roman"/>
          <w:bCs/>
          <w:sz w:val="24"/>
          <w:szCs w:val="24"/>
          <w:lang w:eastAsia="ar-SA"/>
        </w:rPr>
        <w:t>effects</w:t>
      </w:r>
      <w:proofErr w:type="spellEnd"/>
      <w:r w:rsidRPr="00142E84">
        <w:rPr>
          <w:rFonts w:ascii="Times New Roman" w:eastAsia="Times New Roman" w:hAnsi="Times New Roman" w:cs="Times New Roman"/>
          <w:bCs/>
          <w:sz w:val="24"/>
          <w:szCs w:val="24"/>
          <w:lang w:eastAsia="ar-SA"/>
        </w:rPr>
        <w:t xml:space="preserve"> of </w:t>
      </w:r>
      <w:proofErr w:type="spellStart"/>
      <w:r w:rsidRPr="00142E84">
        <w:rPr>
          <w:rFonts w:ascii="Times New Roman" w:eastAsia="Times New Roman" w:hAnsi="Times New Roman" w:cs="Times New Roman"/>
          <w:bCs/>
          <w:sz w:val="24"/>
          <w:szCs w:val="24"/>
          <w:lang w:eastAsia="ar-SA"/>
        </w:rPr>
        <w:t>attitudes</w:t>
      </w:r>
      <w:proofErr w:type="spellEnd"/>
      <w:r w:rsidRPr="00142E84">
        <w:rPr>
          <w:rFonts w:ascii="Times New Roman" w:eastAsia="Times New Roman" w:hAnsi="Times New Roman" w:cs="Times New Roman"/>
          <w:bCs/>
          <w:sz w:val="24"/>
          <w:szCs w:val="24"/>
          <w:lang w:eastAsia="ar-SA"/>
        </w:rPr>
        <w:t xml:space="preserve"> </w:t>
      </w:r>
      <w:proofErr w:type="spellStart"/>
      <w:r w:rsidRPr="00142E84">
        <w:rPr>
          <w:rFonts w:ascii="Times New Roman" w:eastAsia="Times New Roman" w:hAnsi="Times New Roman" w:cs="Times New Roman"/>
          <w:bCs/>
          <w:sz w:val="24"/>
          <w:szCs w:val="24"/>
          <w:lang w:eastAsia="ar-SA"/>
        </w:rPr>
        <w:t>and</w:t>
      </w:r>
      <w:proofErr w:type="spellEnd"/>
      <w:r w:rsidRPr="00142E84">
        <w:rPr>
          <w:rFonts w:ascii="Times New Roman" w:eastAsia="Times New Roman" w:hAnsi="Times New Roman" w:cs="Times New Roman"/>
          <w:bCs/>
          <w:sz w:val="24"/>
          <w:szCs w:val="24"/>
          <w:lang w:eastAsia="ar-SA"/>
        </w:rPr>
        <w:t xml:space="preserve"> </w:t>
      </w:r>
      <w:proofErr w:type="spellStart"/>
      <w:r w:rsidRPr="00142E84">
        <w:rPr>
          <w:rFonts w:ascii="Times New Roman" w:eastAsia="Times New Roman" w:hAnsi="Times New Roman" w:cs="Times New Roman"/>
          <w:bCs/>
          <w:sz w:val="24"/>
          <w:szCs w:val="24"/>
          <w:lang w:eastAsia="ar-SA"/>
        </w:rPr>
        <w:t>concerns</w:t>
      </w:r>
      <w:proofErr w:type="spellEnd"/>
      <w:r w:rsidRPr="00142E84">
        <w:rPr>
          <w:rFonts w:ascii="Times New Roman" w:eastAsia="Times New Roman" w:hAnsi="Times New Roman" w:cs="Times New Roman"/>
          <w:bCs/>
          <w:sz w:val="24"/>
          <w:szCs w:val="24"/>
          <w:lang w:eastAsia="ar-SA"/>
        </w:rPr>
        <w:t xml:space="preserve"> of </w:t>
      </w:r>
      <w:proofErr w:type="spellStart"/>
      <w:r w:rsidRPr="00142E84">
        <w:rPr>
          <w:rFonts w:ascii="Times New Roman" w:eastAsia="Times New Roman" w:hAnsi="Times New Roman" w:cs="Times New Roman"/>
          <w:bCs/>
          <w:sz w:val="24"/>
          <w:szCs w:val="24"/>
          <w:lang w:eastAsia="ar-SA"/>
        </w:rPr>
        <w:t>teachers</w:t>
      </w:r>
      <w:proofErr w:type="spellEnd"/>
      <w:r w:rsidRPr="00142E84">
        <w:rPr>
          <w:rFonts w:ascii="Times New Roman" w:eastAsia="Times New Roman" w:hAnsi="Times New Roman" w:cs="Times New Roman"/>
          <w:bCs/>
          <w:sz w:val="24"/>
          <w:szCs w:val="24"/>
          <w:lang w:eastAsia="ar-SA"/>
        </w:rPr>
        <w:t xml:space="preserve"> </w:t>
      </w:r>
      <w:proofErr w:type="spellStart"/>
      <w:r w:rsidRPr="00142E84">
        <w:rPr>
          <w:rFonts w:ascii="Times New Roman" w:eastAsia="Times New Roman" w:hAnsi="Times New Roman" w:cs="Times New Roman"/>
          <w:bCs/>
          <w:sz w:val="24"/>
          <w:szCs w:val="24"/>
          <w:lang w:eastAsia="ar-SA"/>
        </w:rPr>
        <w:t>or</w:t>
      </w:r>
      <w:proofErr w:type="spellEnd"/>
      <w:r w:rsidRPr="00142E84">
        <w:rPr>
          <w:rFonts w:ascii="Times New Roman" w:eastAsia="Times New Roman" w:hAnsi="Times New Roman" w:cs="Times New Roman"/>
          <w:bCs/>
          <w:sz w:val="24"/>
          <w:szCs w:val="24"/>
          <w:lang w:eastAsia="ar-SA"/>
        </w:rPr>
        <w:t xml:space="preserve"> </w:t>
      </w:r>
      <w:proofErr w:type="spellStart"/>
      <w:r w:rsidRPr="00142E84">
        <w:rPr>
          <w:rFonts w:ascii="Times New Roman" w:eastAsia="Times New Roman" w:hAnsi="Times New Roman" w:cs="Times New Roman"/>
          <w:bCs/>
          <w:sz w:val="24"/>
          <w:szCs w:val="24"/>
          <w:lang w:eastAsia="ar-SA"/>
        </w:rPr>
        <w:t>prospective</w:t>
      </w:r>
      <w:proofErr w:type="spellEnd"/>
      <w:r w:rsidRPr="00142E84">
        <w:rPr>
          <w:rFonts w:ascii="Times New Roman" w:eastAsia="Times New Roman" w:hAnsi="Times New Roman" w:cs="Times New Roman"/>
          <w:bCs/>
          <w:sz w:val="24"/>
          <w:szCs w:val="24"/>
          <w:lang w:eastAsia="ar-SA"/>
        </w:rPr>
        <w:t xml:space="preserve"> </w:t>
      </w:r>
      <w:proofErr w:type="spellStart"/>
      <w:r w:rsidRPr="00142E84">
        <w:rPr>
          <w:rFonts w:ascii="Times New Roman" w:eastAsia="Times New Roman" w:hAnsi="Times New Roman" w:cs="Times New Roman"/>
          <w:bCs/>
          <w:sz w:val="24"/>
          <w:szCs w:val="24"/>
          <w:lang w:eastAsia="ar-SA"/>
        </w:rPr>
        <w:t>teachers</w:t>
      </w:r>
      <w:proofErr w:type="spellEnd"/>
      <w:r w:rsidRPr="00142E84">
        <w:rPr>
          <w:rFonts w:ascii="Times New Roman" w:eastAsia="Times New Roman" w:hAnsi="Times New Roman" w:cs="Times New Roman"/>
          <w:bCs/>
          <w:sz w:val="24"/>
          <w:szCs w:val="24"/>
          <w:lang w:eastAsia="ar-SA"/>
        </w:rPr>
        <w:t xml:space="preserve"> on </w:t>
      </w:r>
      <w:proofErr w:type="spellStart"/>
      <w:r w:rsidRPr="00142E84">
        <w:rPr>
          <w:rFonts w:ascii="Times New Roman" w:eastAsia="Times New Roman" w:hAnsi="Times New Roman" w:cs="Times New Roman"/>
          <w:bCs/>
          <w:sz w:val="24"/>
          <w:szCs w:val="24"/>
          <w:lang w:eastAsia="ar-SA"/>
        </w:rPr>
        <w:t>their</w:t>
      </w:r>
      <w:proofErr w:type="spellEnd"/>
      <w:r w:rsidRPr="00142E84">
        <w:rPr>
          <w:rFonts w:ascii="Times New Roman" w:eastAsia="Times New Roman" w:hAnsi="Times New Roman" w:cs="Times New Roman"/>
          <w:bCs/>
          <w:sz w:val="24"/>
          <w:szCs w:val="24"/>
          <w:lang w:eastAsia="ar-SA"/>
        </w:rPr>
        <w:t xml:space="preserve"> </w:t>
      </w:r>
      <w:proofErr w:type="spellStart"/>
      <w:r w:rsidRPr="00142E84">
        <w:rPr>
          <w:rFonts w:ascii="Times New Roman" w:eastAsia="Times New Roman" w:hAnsi="Times New Roman" w:cs="Times New Roman"/>
          <w:bCs/>
          <w:sz w:val="24"/>
          <w:szCs w:val="24"/>
          <w:lang w:eastAsia="ar-SA"/>
        </w:rPr>
        <w:t>competencies</w:t>
      </w:r>
      <w:proofErr w:type="spellEnd"/>
      <w:r w:rsidRPr="00142E84">
        <w:rPr>
          <w:rFonts w:ascii="Times New Roman" w:eastAsia="Times New Roman" w:hAnsi="Times New Roman" w:cs="Times New Roman"/>
          <w:bCs/>
          <w:sz w:val="24"/>
          <w:szCs w:val="24"/>
          <w:lang w:eastAsia="ar-SA"/>
        </w:rPr>
        <w:t xml:space="preserve"> </w:t>
      </w:r>
      <w:proofErr w:type="spellStart"/>
      <w:r w:rsidRPr="00142E84">
        <w:rPr>
          <w:rFonts w:ascii="Times New Roman" w:eastAsia="Times New Roman" w:hAnsi="Times New Roman" w:cs="Times New Roman"/>
          <w:bCs/>
          <w:sz w:val="24"/>
          <w:szCs w:val="24"/>
          <w:lang w:eastAsia="ar-SA"/>
        </w:rPr>
        <w:t>and</w:t>
      </w:r>
      <w:proofErr w:type="spellEnd"/>
      <w:r w:rsidRPr="00142E84">
        <w:rPr>
          <w:rFonts w:ascii="Times New Roman" w:eastAsia="Times New Roman" w:hAnsi="Times New Roman" w:cs="Times New Roman"/>
          <w:bCs/>
          <w:sz w:val="24"/>
          <w:szCs w:val="24"/>
          <w:lang w:eastAsia="ar-SA"/>
        </w:rPr>
        <w:t xml:space="preserve"> </w:t>
      </w:r>
      <w:proofErr w:type="spellStart"/>
      <w:r w:rsidRPr="00142E84">
        <w:rPr>
          <w:rFonts w:ascii="Times New Roman" w:eastAsia="Times New Roman" w:hAnsi="Times New Roman" w:cs="Times New Roman"/>
          <w:bCs/>
          <w:sz w:val="24"/>
          <w:szCs w:val="24"/>
          <w:lang w:eastAsia="ar-SA"/>
        </w:rPr>
        <w:t>inclusion</w:t>
      </w:r>
      <w:proofErr w:type="spellEnd"/>
      <w:r w:rsidRPr="00142E84">
        <w:rPr>
          <w:rFonts w:ascii="Times New Roman" w:eastAsia="Times New Roman" w:hAnsi="Times New Roman" w:cs="Times New Roman"/>
          <w:bCs/>
          <w:sz w:val="24"/>
          <w:szCs w:val="24"/>
          <w:lang w:eastAsia="ar-SA"/>
        </w:rPr>
        <w:t xml:space="preserve"> </w:t>
      </w:r>
      <w:proofErr w:type="spellStart"/>
      <w:r w:rsidRPr="00142E84">
        <w:rPr>
          <w:rFonts w:ascii="Times New Roman" w:eastAsia="Times New Roman" w:hAnsi="Times New Roman" w:cs="Times New Roman"/>
          <w:bCs/>
          <w:sz w:val="24"/>
          <w:szCs w:val="24"/>
          <w:lang w:eastAsia="ar-SA"/>
        </w:rPr>
        <w:t>education</w:t>
      </w:r>
      <w:proofErr w:type="spellEnd"/>
      <w:r w:rsidRPr="00142E84">
        <w:rPr>
          <w:rFonts w:ascii="Times New Roman" w:eastAsia="Times New Roman" w:hAnsi="Times New Roman" w:cs="Times New Roman"/>
          <w:bCs/>
          <w:sz w:val="24"/>
          <w:szCs w:val="24"/>
          <w:lang w:eastAsia="ar-SA"/>
        </w:rPr>
        <w:t xml:space="preserve">. </w:t>
      </w:r>
      <w:proofErr w:type="spellStart"/>
      <w:r w:rsidRPr="00142E84">
        <w:rPr>
          <w:rFonts w:ascii="Times New Roman" w:eastAsia="Times New Roman" w:hAnsi="Times New Roman" w:cs="Times New Roman"/>
          <w:bCs/>
          <w:sz w:val="24"/>
          <w:szCs w:val="24"/>
          <w:lang w:eastAsia="ar-SA"/>
        </w:rPr>
        <w:t>Within</w:t>
      </w:r>
      <w:proofErr w:type="spellEnd"/>
      <w:r w:rsidRPr="00142E84">
        <w:rPr>
          <w:rFonts w:ascii="Times New Roman" w:eastAsia="Times New Roman" w:hAnsi="Times New Roman" w:cs="Times New Roman"/>
          <w:bCs/>
          <w:sz w:val="24"/>
          <w:szCs w:val="24"/>
          <w:lang w:eastAsia="ar-SA"/>
        </w:rPr>
        <w:t xml:space="preserve"> </w:t>
      </w:r>
      <w:proofErr w:type="spellStart"/>
      <w:r w:rsidRPr="00142E84">
        <w:rPr>
          <w:rFonts w:ascii="Times New Roman" w:eastAsia="Times New Roman" w:hAnsi="Times New Roman" w:cs="Times New Roman"/>
          <w:bCs/>
          <w:sz w:val="24"/>
          <w:szCs w:val="24"/>
          <w:lang w:eastAsia="ar-SA"/>
        </w:rPr>
        <w:t>this</w:t>
      </w:r>
      <w:proofErr w:type="spellEnd"/>
      <w:r w:rsidRPr="00142E84">
        <w:rPr>
          <w:rFonts w:ascii="Times New Roman" w:eastAsia="Times New Roman" w:hAnsi="Times New Roman" w:cs="Times New Roman"/>
          <w:bCs/>
          <w:sz w:val="24"/>
          <w:szCs w:val="24"/>
          <w:lang w:eastAsia="ar-SA"/>
        </w:rPr>
        <w:t xml:space="preserve"> </w:t>
      </w:r>
      <w:proofErr w:type="spellStart"/>
      <w:r w:rsidRPr="00142E84">
        <w:rPr>
          <w:rFonts w:ascii="Times New Roman" w:eastAsia="Times New Roman" w:hAnsi="Times New Roman" w:cs="Times New Roman"/>
          <w:bCs/>
          <w:sz w:val="24"/>
          <w:szCs w:val="24"/>
          <w:lang w:eastAsia="ar-SA"/>
        </w:rPr>
        <w:t>scope</w:t>
      </w:r>
      <w:proofErr w:type="spellEnd"/>
      <w:r w:rsidRPr="00142E84">
        <w:rPr>
          <w:rFonts w:ascii="Times New Roman" w:eastAsia="Times New Roman" w:hAnsi="Times New Roman" w:cs="Times New Roman"/>
          <w:bCs/>
          <w:sz w:val="24"/>
          <w:szCs w:val="24"/>
          <w:lang w:eastAsia="ar-SA"/>
        </w:rPr>
        <w:t xml:space="preserve">, </w:t>
      </w:r>
      <w:proofErr w:type="spellStart"/>
      <w:r w:rsidRPr="00142E84">
        <w:rPr>
          <w:rFonts w:ascii="Times New Roman" w:eastAsia="Times New Roman" w:hAnsi="Times New Roman" w:cs="Times New Roman"/>
          <w:bCs/>
          <w:sz w:val="24"/>
          <w:szCs w:val="24"/>
          <w:lang w:eastAsia="ar-SA"/>
        </w:rPr>
        <w:t>the</w:t>
      </w:r>
      <w:proofErr w:type="spellEnd"/>
      <w:r w:rsidRPr="00142E84">
        <w:rPr>
          <w:rFonts w:ascii="Times New Roman" w:eastAsia="Times New Roman" w:hAnsi="Times New Roman" w:cs="Times New Roman"/>
          <w:bCs/>
          <w:sz w:val="24"/>
          <w:szCs w:val="24"/>
          <w:lang w:eastAsia="ar-SA"/>
        </w:rPr>
        <w:t xml:space="preserve"> </w:t>
      </w:r>
      <w:proofErr w:type="spellStart"/>
      <w:r w:rsidRPr="00142E84">
        <w:rPr>
          <w:rFonts w:ascii="Times New Roman" w:eastAsia="Times New Roman" w:hAnsi="Times New Roman" w:cs="Times New Roman"/>
          <w:bCs/>
          <w:sz w:val="24"/>
          <w:szCs w:val="24"/>
          <w:lang w:eastAsia="ar-SA"/>
        </w:rPr>
        <w:t>opinions</w:t>
      </w:r>
      <w:proofErr w:type="spellEnd"/>
      <w:r w:rsidRPr="00142E84">
        <w:rPr>
          <w:rFonts w:ascii="Times New Roman" w:eastAsia="Times New Roman" w:hAnsi="Times New Roman" w:cs="Times New Roman"/>
          <w:bCs/>
          <w:sz w:val="24"/>
          <w:szCs w:val="24"/>
          <w:lang w:eastAsia="ar-SA"/>
        </w:rPr>
        <w:t xml:space="preserve"> of </w:t>
      </w:r>
      <w:proofErr w:type="spellStart"/>
      <w:r w:rsidRPr="00142E84">
        <w:rPr>
          <w:rFonts w:ascii="Times New Roman" w:eastAsia="Times New Roman" w:hAnsi="Times New Roman" w:cs="Times New Roman"/>
          <w:bCs/>
          <w:sz w:val="24"/>
          <w:szCs w:val="24"/>
          <w:lang w:eastAsia="ar-SA"/>
        </w:rPr>
        <w:t>prospective</w:t>
      </w:r>
      <w:proofErr w:type="spellEnd"/>
      <w:r w:rsidRPr="00142E84">
        <w:rPr>
          <w:rFonts w:ascii="Times New Roman" w:eastAsia="Times New Roman" w:hAnsi="Times New Roman" w:cs="Times New Roman"/>
          <w:bCs/>
          <w:sz w:val="24"/>
          <w:szCs w:val="24"/>
          <w:lang w:eastAsia="ar-SA"/>
        </w:rPr>
        <w:t xml:space="preserve"> </w:t>
      </w:r>
      <w:proofErr w:type="spellStart"/>
      <w:r w:rsidRPr="00142E84">
        <w:rPr>
          <w:rFonts w:ascii="Times New Roman" w:eastAsia="Times New Roman" w:hAnsi="Times New Roman" w:cs="Times New Roman"/>
          <w:bCs/>
          <w:sz w:val="24"/>
          <w:szCs w:val="24"/>
          <w:lang w:eastAsia="ar-SA"/>
        </w:rPr>
        <w:t>teachers</w:t>
      </w:r>
      <w:proofErr w:type="spellEnd"/>
      <w:r w:rsidRPr="00142E84">
        <w:rPr>
          <w:rFonts w:ascii="Times New Roman" w:eastAsia="Times New Roman" w:hAnsi="Times New Roman" w:cs="Times New Roman"/>
          <w:bCs/>
          <w:sz w:val="24"/>
          <w:szCs w:val="24"/>
          <w:lang w:eastAsia="ar-SA"/>
        </w:rPr>
        <w:t xml:space="preserve"> </w:t>
      </w:r>
      <w:proofErr w:type="spellStart"/>
      <w:r w:rsidRPr="00142E84">
        <w:rPr>
          <w:rFonts w:ascii="Times New Roman" w:eastAsia="Times New Roman" w:hAnsi="Times New Roman" w:cs="Times New Roman"/>
          <w:bCs/>
          <w:sz w:val="24"/>
          <w:szCs w:val="24"/>
          <w:lang w:eastAsia="ar-SA"/>
        </w:rPr>
        <w:t>who</w:t>
      </w:r>
      <w:proofErr w:type="spellEnd"/>
      <w:r w:rsidRPr="00142E84">
        <w:rPr>
          <w:rFonts w:ascii="Times New Roman" w:eastAsia="Times New Roman" w:hAnsi="Times New Roman" w:cs="Times New Roman"/>
          <w:bCs/>
          <w:sz w:val="24"/>
          <w:szCs w:val="24"/>
          <w:lang w:eastAsia="ar-SA"/>
        </w:rPr>
        <w:t xml:space="preserve"> </w:t>
      </w:r>
      <w:proofErr w:type="spellStart"/>
      <w:r w:rsidRPr="00142E84">
        <w:rPr>
          <w:rFonts w:ascii="Times New Roman" w:eastAsia="Times New Roman" w:hAnsi="Times New Roman" w:cs="Times New Roman"/>
          <w:bCs/>
          <w:sz w:val="24"/>
          <w:szCs w:val="24"/>
          <w:lang w:eastAsia="ar-SA"/>
        </w:rPr>
        <w:t>took</w:t>
      </w:r>
      <w:proofErr w:type="spellEnd"/>
      <w:r w:rsidRPr="00142E84">
        <w:rPr>
          <w:rFonts w:ascii="Times New Roman" w:eastAsia="Times New Roman" w:hAnsi="Times New Roman" w:cs="Times New Roman"/>
          <w:bCs/>
          <w:sz w:val="24"/>
          <w:szCs w:val="24"/>
          <w:lang w:eastAsia="ar-SA"/>
        </w:rPr>
        <w:t xml:space="preserve"> ‘</w:t>
      </w:r>
      <w:proofErr w:type="spellStart"/>
      <w:r w:rsidRPr="00142E84">
        <w:rPr>
          <w:rFonts w:ascii="Times New Roman" w:eastAsia="Times New Roman" w:hAnsi="Times New Roman" w:cs="Times New Roman"/>
          <w:bCs/>
          <w:sz w:val="24"/>
          <w:szCs w:val="24"/>
          <w:lang w:eastAsia="ar-SA"/>
        </w:rPr>
        <w:t>Individualized</w:t>
      </w:r>
      <w:proofErr w:type="spellEnd"/>
      <w:r w:rsidRPr="00142E84">
        <w:rPr>
          <w:rFonts w:ascii="Times New Roman" w:eastAsia="Times New Roman" w:hAnsi="Times New Roman" w:cs="Times New Roman"/>
          <w:bCs/>
          <w:sz w:val="24"/>
          <w:szCs w:val="24"/>
          <w:lang w:eastAsia="ar-SA"/>
        </w:rPr>
        <w:t xml:space="preserve"> </w:t>
      </w:r>
      <w:proofErr w:type="spellStart"/>
      <w:r w:rsidRPr="00142E84">
        <w:rPr>
          <w:rFonts w:ascii="Times New Roman" w:eastAsia="Times New Roman" w:hAnsi="Times New Roman" w:cs="Times New Roman"/>
          <w:bCs/>
          <w:sz w:val="24"/>
          <w:szCs w:val="24"/>
          <w:lang w:eastAsia="ar-SA"/>
        </w:rPr>
        <w:t>Instruction</w:t>
      </w:r>
      <w:proofErr w:type="spellEnd"/>
      <w:r w:rsidRPr="00142E84">
        <w:rPr>
          <w:rFonts w:ascii="Times New Roman" w:eastAsia="Times New Roman" w:hAnsi="Times New Roman" w:cs="Times New Roman"/>
          <w:bCs/>
          <w:sz w:val="24"/>
          <w:szCs w:val="24"/>
          <w:lang w:eastAsia="ar-SA"/>
        </w:rPr>
        <w:t xml:space="preserve">’ </w:t>
      </w:r>
      <w:proofErr w:type="spellStart"/>
      <w:r w:rsidRPr="00142E84">
        <w:rPr>
          <w:rFonts w:ascii="Times New Roman" w:eastAsia="Times New Roman" w:hAnsi="Times New Roman" w:cs="Times New Roman"/>
          <w:bCs/>
          <w:sz w:val="24"/>
          <w:szCs w:val="24"/>
          <w:lang w:eastAsia="ar-SA"/>
        </w:rPr>
        <w:t>course</w:t>
      </w:r>
      <w:proofErr w:type="spellEnd"/>
      <w:r w:rsidRPr="00142E84">
        <w:rPr>
          <w:rFonts w:ascii="Times New Roman" w:eastAsia="Times New Roman" w:hAnsi="Times New Roman" w:cs="Times New Roman"/>
          <w:bCs/>
          <w:sz w:val="24"/>
          <w:szCs w:val="24"/>
          <w:lang w:eastAsia="ar-SA"/>
        </w:rPr>
        <w:t xml:space="preserve"> </w:t>
      </w:r>
      <w:proofErr w:type="spellStart"/>
      <w:r w:rsidRPr="00142E84">
        <w:rPr>
          <w:rFonts w:ascii="Times New Roman" w:eastAsia="Times New Roman" w:hAnsi="Times New Roman" w:cs="Times New Roman"/>
          <w:bCs/>
          <w:sz w:val="24"/>
          <w:szCs w:val="24"/>
          <w:lang w:eastAsia="ar-SA"/>
        </w:rPr>
        <w:t>for</w:t>
      </w:r>
      <w:proofErr w:type="spellEnd"/>
      <w:r w:rsidRPr="00142E84">
        <w:rPr>
          <w:rFonts w:ascii="Times New Roman" w:eastAsia="Times New Roman" w:hAnsi="Times New Roman" w:cs="Times New Roman"/>
          <w:bCs/>
          <w:sz w:val="24"/>
          <w:szCs w:val="24"/>
          <w:lang w:eastAsia="ar-SA"/>
        </w:rPr>
        <w:t xml:space="preserve"> a </w:t>
      </w:r>
      <w:proofErr w:type="spellStart"/>
      <w:r w:rsidRPr="00142E84">
        <w:rPr>
          <w:rFonts w:ascii="Times New Roman" w:eastAsia="Times New Roman" w:hAnsi="Times New Roman" w:cs="Times New Roman"/>
          <w:bCs/>
          <w:sz w:val="24"/>
          <w:szCs w:val="24"/>
          <w:lang w:eastAsia="ar-SA"/>
        </w:rPr>
        <w:t>semester</w:t>
      </w:r>
      <w:proofErr w:type="spellEnd"/>
      <w:r w:rsidRPr="00142E84">
        <w:rPr>
          <w:rFonts w:ascii="Times New Roman" w:eastAsia="Times New Roman" w:hAnsi="Times New Roman" w:cs="Times New Roman"/>
          <w:bCs/>
          <w:sz w:val="24"/>
          <w:szCs w:val="24"/>
          <w:lang w:eastAsia="ar-SA"/>
        </w:rPr>
        <w:t xml:space="preserve"> </w:t>
      </w:r>
      <w:proofErr w:type="spellStart"/>
      <w:r w:rsidRPr="00142E84">
        <w:rPr>
          <w:rFonts w:ascii="Times New Roman" w:eastAsia="Times New Roman" w:hAnsi="Times New Roman" w:cs="Times New Roman"/>
          <w:bCs/>
          <w:sz w:val="24"/>
          <w:szCs w:val="24"/>
          <w:lang w:eastAsia="ar-SA"/>
        </w:rPr>
        <w:t>and</w:t>
      </w:r>
      <w:proofErr w:type="spellEnd"/>
      <w:r w:rsidRPr="00142E84">
        <w:rPr>
          <w:rFonts w:ascii="Times New Roman" w:eastAsia="Times New Roman" w:hAnsi="Times New Roman" w:cs="Times New Roman"/>
          <w:bCs/>
          <w:sz w:val="24"/>
          <w:szCs w:val="24"/>
          <w:lang w:eastAsia="ar-SA"/>
        </w:rPr>
        <w:t xml:space="preserve"> </w:t>
      </w:r>
      <w:proofErr w:type="spellStart"/>
      <w:r w:rsidRPr="00142E84">
        <w:rPr>
          <w:rFonts w:ascii="Times New Roman" w:eastAsia="Times New Roman" w:hAnsi="Times New Roman" w:cs="Times New Roman"/>
          <w:bCs/>
          <w:sz w:val="24"/>
          <w:szCs w:val="24"/>
          <w:lang w:eastAsia="ar-SA"/>
        </w:rPr>
        <w:t>prepared</w:t>
      </w:r>
      <w:proofErr w:type="spellEnd"/>
      <w:r w:rsidRPr="00142E84">
        <w:rPr>
          <w:rFonts w:ascii="Times New Roman" w:eastAsia="Times New Roman" w:hAnsi="Times New Roman" w:cs="Times New Roman"/>
          <w:bCs/>
          <w:sz w:val="24"/>
          <w:szCs w:val="24"/>
          <w:lang w:eastAsia="ar-SA"/>
        </w:rPr>
        <w:t xml:space="preserve"> an </w:t>
      </w:r>
      <w:proofErr w:type="spellStart"/>
      <w:r w:rsidRPr="00142E84">
        <w:rPr>
          <w:rFonts w:ascii="Times New Roman" w:eastAsia="Times New Roman" w:hAnsi="Times New Roman" w:cs="Times New Roman"/>
          <w:bCs/>
          <w:sz w:val="24"/>
          <w:szCs w:val="24"/>
          <w:lang w:eastAsia="ar-SA"/>
        </w:rPr>
        <w:lastRenderedPageBreak/>
        <w:t>individualized</w:t>
      </w:r>
      <w:proofErr w:type="spellEnd"/>
      <w:r w:rsidRPr="00142E84">
        <w:rPr>
          <w:rFonts w:ascii="Times New Roman" w:eastAsia="Times New Roman" w:hAnsi="Times New Roman" w:cs="Times New Roman"/>
          <w:bCs/>
          <w:sz w:val="24"/>
          <w:szCs w:val="24"/>
          <w:lang w:eastAsia="ar-SA"/>
        </w:rPr>
        <w:t xml:space="preserve"> </w:t>
      </w:r>
      <w:proofErr w:type="spellStart"/>
      <w:r w:rsidRPr="00142E84">
        <w:rPr>
          <w:rFonts w:ascii="Times New Roman" w:eastAsia="Times New Roman" w:hAnsi="Times New Roman" w:cs="Times New Roman"/>
          <w:bCs/>
          <w:sz w:val="24"/>
          <w:szCs w:val="24"/>
          <w:lang w:eastAsia="ar-SA"/>
        </w:rPr>
        <w:t>instruction</w:t>
      </w:r>
      <w:proofErr w:type="spellEnd"/>
      <w:r w:rsidRPr="00142E84">
        <w:rPr>
          <w:rFonts w:ascii="Times New Roman" w:eastAsia="Times New Roman" w:hAnsi="Times New Roman" w:cs="Times New Roman"/>
          <w:bCs/>
          <w:sz w:val="24"/>
          <w:szCs w:val="24"/>
          <w:lang w:eastAsia="ar-SA"/>
        </w:rPr>
        <w:t xml:space="preserve"> plan </w:t>
      </w:r>
      <w:proofErr w:type="spellStart"/>
      <w:r w:rsidRPr="00142E84">
        <w:rPr>
          <w:rFonts w:ascii="Times New Roman" w:eastAsia="Times New Roman" w:hAnsi="Times New Roman" w:cs="Times New Roman"/>
          <w:bCs/>
          <w:sz w:val="24"/>
          <w:szCs w:val="24"/>
          <w:lang w:eastAsia="ar-SA"/>
        </w:rPr>
        <w:t>for</w:t>
      </w:r>
      <w:proofErr w:type="spellEnd"/>
      <w:r w:rsidRPr="00142E84">
        <w:rPr>
          <w:rFonts w:ascii="Times New Roman" w:eastAsia="Times New Roman" w:hAnsi="Times New Roman" w:cs="Times New Roman"/>
          <w:bCs/>
          <w:sz w:val="24"/>
          <w:szCs w:val="24"/>
          <w:lang w:eastAsia="ar-SA"/>
        </w:rPr>
        <w:t xml:space="preserve"> </w:t>
      </w:r>
      <w:proofErr w:type="spellStart"/>
      <w:r w:rsidRPr="00142E84">
        <w:rPr>
          <w:rFonts w:ascii="Times New Roman" w:eastAsia="Times New Roman" w:hAnsi="Times New Roman" w:cs="Times New Roman"/>
          <w:bCs/>
          <w:sz w:val="24"/>
          <w:szCs w:val="24"/>
          <w:lang w:eastAsia="ar-SA"/>
        </w:rPr>
        <w:t>mainstreaming</w:t>
      </w:r>
      <w:proofErr w:type="spellEnd"/>
      <w:r w:rsidRPr="00142E84">
        <w:rPr>
          <w:rFonts w:ascii="Times New Roman" w:eastAsia="Times New Roman" w:hAnsi="Times New Roman" w:cs="Times New Roman"/>
          <w:bCs/>
          <w:sz w:val="24"/>
          <w:szCs w:val="24"/>
          <w:lang w:eastAsia="ar-SA"/>
        </w:rPr>
        <w:t xml:space="preserve"> </w:t>
      </w:r>
      <w:proofErr w:type="spellStart"/>
      <w:r w:rsidRPr="00142E84">
        <w:rPr>
          <w:rFonts w:ascii="Times New Roman" w:eastAsia="Times New Roman" w:hAnsi="Times New Roman" w:cs="Times New Roman"/>
          <w:bCs/>
          <w:sz w:val="24"/>
          <w:szCs w:val="24"/>
          <w:lang w:eastAsia="ar-SA"/>
        </w:rPr>
        <w:t>students</w:t>
      </w:r>
      <w:proofErr w:type="spellEnd"/>
      <w:r w:rsidRPr="00142E84">
        <w:rPr>
          <w:rFonts w:ascii="Times New Roman" w:eastAsia="Times New Roman" w:hAnsi="Times New Roman" w:cs="Times New Roman"/>
          <w:bCs/>
          <w:sz w:val="24"/>
          <w:szCs w:val="24"/>
          <w:lang w:eastAsia="ar-SA"/>
        </w:rPr>
        <w:t xml:space="preserve"> in </w:t>
      </w:r>
      <w:proofErr w:type="spellStart"/>
      <w:r w:rsidRPr="00142E84">
        <w:rPr>
          <w:rFonts w:ascii="Times New Roman" w:eastAsia="Times New Roman" w:hAnsi="Times New Roman" w:cs="Times New Roman"/>
          <w:bCs/>
          <w:sz w:val="24"/>
          <w:szCs w:val="24"/>
          <w:lang w:eastAsia="ar-SA"/>
        </w:rPr>
        <w:t>their</w:t>
      </w:r>
      <w:proofErr w:type="spellEnd"/>
      <w:r w:rsidRPr="00142E84">
        <w:rPr>
          <w:rFonts w:ascii="Times New Roman" w:eastAsia="Times New Roman" w:hAnsi="Times New Roman" w:cs="Times New Roman"/>
          <w:bCs/>
          <w:sz w:val="24"/>
          <w:szCs w:val="24"/>
          <w:lang w:eastAsia="ar-SA"/>
        </w:rPr>
        <w:t xml:space="preserve"> </w:t>
      </w:r>
      <w:proofErr w:type="spellStart"/>
      <w:r w:rsidRPr="00142E84">
        <w:rPr>
          <w:rFonts w:ascii="Times New Roman" w:eastAsia="Times New Roman" w:hAnsi="Times New Roman" w:cs="Times New Roman"/>
          <w:bCs/>
          <w:sz w:val="24"/>
          <w:szCs w:val="24"/>
          <w:lang w:eastAsia="ar-SA"/>
        </w:rPr>
        <w:t>own</w:t>
      </w:r>
      <w:proofErr w:type="spellEnd"/>
      <w:r w:rsidRPr="00142E84">
        <w:rPr>
          <w:rFonts w:ascii="Times New Roman" w:eastAsia="Times New Roman" w:hAnsi="Times New Roman" w:cs="Times New Roman"/>
          <w:bCs/>
          <w:sz w:val="24"/>
          <w:szCs w:val="24"/>
          <w:lang w:eastAsia="ar-SA"/>
        </w:rPr>
        <w:t xml:space="preserve"> </w:t>
      </w:r>
      <w:proofErr w:type="spellStart"/>
      <w:r w:rsidRPr="00142E84">
        <w:rPr>
          <w:rFonts w:ascii="Times New Roman" w:eastAsia="Times New Roman" w:hAnsi="Times New Roman" w:cs="Times New Roman"/>
          <w:bCs/>
          <w:sz w:val="24"/>
          <w:szCs w:val="24"/>
          <w:lang w:eastAsia="ar-SA"/>
        </w:rPr>
        <w:t>disciplines</w:t>
      </w:r>
      <w:proofErr w:type="spellEnd"/>
      <w:r w:rsidRPr="00142E84">
        <w:rPr>
          <w:rFonts w:ascii="Times New Roman" w:eastAsia="Times New Roman" w:hAnsi="Times New Roman" w:cs="Times New Roman"/>
          <w:bCs/>
          <w:sz w:val="24"/>
          <w:szCs w:val="24"/>
          <w:lang w:eastAsia="ar-SA"/>
        </w:rPr>
        <w:t xml:space="preserve"> </w:t>
      </w:r>
      <w:proofErr w:type="spellStart"/>
      <w:r w:rsidRPr="00142E84">
        <w:rPr>
          <w:rFonts w:ascii="Times New Roman" w:eastAsia="Times New Roman" w:hAnsi="Times New Roman" w:cs="Times New Roman"/>
          <w:bCs/>
          <w:sz w:val="24"/>
          <w:szCs w:val="24"/>
          <w:lang w:eastAsia="ar-SA"/>
        </w:rPr>
        <w:t>and</w:t>
      </w:r>
      <w:proofErr w:type="spellEnd"/>
      <w:r w:rsidRPr="00142E84">
        <w:rPr>
          <w:rFonts w:ascii="Times New Roman" w:eastAsia="Times New Roman" w:hAnsi="Times New Roman" w:cs="Times New Roman"/>
          <w:bCs/>
          <w:sz w:val="24"/>
          <w:szCs w:val="24"/>
          <w:lang w:eastAsia="ar-SA"/>
        </w:rPr>
        <w:t xml:space="preserve"> </w:t>
      </w:r>
      <w:proofErr w:type="spellStart"/>
      <w:r w:rsidRPr="00142E84">
        <w:rPr>
          <w:rFonts w:ascii="Times New Roman" w:eastAsia="Times New Roman" w:hAnsi="Times New Roman" w:cs="Times New Roman"/>
          <w:bCs/>
          <w:sz w:val="24"/>
          <w:szCs w:val="24"/>
          <w:lang w:eastAsia="ar-SA"/>
        </w:rPr>
        <w:t>gained</w:t>
      </w:r>
      <w:proofErr w:type="spellEnd"/>
      <w:r w:rsidRPr="00142E84">
        <w:rPr>
          <w:rFonts w:ascii="Times New Roman" w:eastAsia="Times New Roman" w:hAnsi="Times New Roman" w:cs="Times New Roman"/>
          <w:bCs/>
          <w:sz w:val="24"/>
          <w:szCs w:val="24"/>
          <w:lang w:eastAsia="ar-SA"/>
        </w:rPr>
        <w:t xml:space="preserve"> </w:t>
      </w:r>
      <w:proofErr w:type="spellStart"/>
      <w:r w:rsidRPr="00142E84">
        <w:rPr>
          <w:rFonts w:ascii="Times New Roman" w:eastAsia="Times New Roman" w:hAnsi="Times New Roman" w:cs="Times New Roman"/>
          <w:bCs/>
          <w:sz w:val="24"/>
          <w:szCs w:val="24"/>
          <w:lang w:eastAsia="ar-SA"/>
        </w:rPr>
        <w:t>knowledge</w:t>
      </w:r>
      <w:proofErr w:type="spellEnd"/>
      <w:r w:rsidRPr="00142E84">
        <w:rPr>
          <w:rFonts w:ascii="Times New Roman" w:eastAsia="Times New Roman" w:hAnsi="Times New Roman" w:cs="Times New Roman"/>
          <w:bCs/>
          <w:sz w:val="24"/>
          <w:szCs w:val="24"/>
          <w:lang w:eastAsia="ar-SA"/>
        </w:rPr>
        <w:t xml:space="preserve"> </w:t>
      </w:r>
      <w:proofErr w:type="spellStart"/>
      <w:r w:rsidRPr="00142E84">
        <w:rPr>
          <w:rFonts w:ascii="Times New Roman" w:eastAsia="Times New Roman" w:hAnsi="Times New Roman" w:cs="Times New Roman"/>
          <w:bCs/>
          <w:sz w:val="24"/>
          <w:szCs w:val="24"/>
          <w:lang w:eastAsia="ar-SA"/>
        </w:rPr>
        <w:t>and</w:t>
      </w:r>
      <w:proofErr w:type="spellEnd"/>
      <w:r w:rsidRPr="00142E84">
        <w:rPr>
          <w:rFonts w:ascii="Times New Roman" w:eastAsia="Times New Roman" w:hAnsi="Times New Roman" w:cs="Times New Roman"/>
          <w:bCs/>
          <w:sz w:val="24"/>
          <w:szCs w:val="24"/>
          <w:lang w:eastAsia="ar-SA"/>
        </w:rPr>
        <w:t xml:space="preserve"> </w:t>
      </w:r>
      <w:proofErr w:type="spellStart"/>
      <w:r w:rsidRPr="00142E84">
        <w:rPr>
          <w:rFonts w:ascii="Times New Roman" w:eastAsia="Times New Roman" w:hAnsi="Times New Roman" w:cs="Times New Roman"/>
          <w:bCs/>
          <w:sz w:val="24"/>
          <w:szCs w:val="24"/>
          <w:lang w:eastAsia="ar-SA"/>
        </w:rPr>
        <w:t>skills</w:t>
      </w:r>
      <w:proofErr w:type="spellEnd"/>
      <w:r w:rsidRPr="00142E84">
        <w:rPr>
          <w:rFonts w:ascii="Times New Roman" w:eastAsia="Times New Roman" w:hAnsi="Times New Roman" w:cs="Times New Roman"/>
          <w:bCs/>
          <w:sz w:val="24"/>
          <w:szCs w:val="24"/>
          <w:lang w:eastAsia="ar-SA"/>
        </w:rPr>
        <w:t xml:space="preserve"> at </w:t>
      </w:r>
      <w:proofErr w:type="spellStart"/>
      <w:r w:rsidRPr="00142E84">
        <w:rPr>
          <w:rFonts w:ascii="Times New Roman" w:eastAsia="Times New Roman" w:hAnsi="Times New Roman" w:cs="Times New Roman"/>
          <w:bCs/>
          <w:sz w:val="24"/>
          <w:szCs w:val="24"/>
          <w:lang w:eastAsia="ar-SA"/>
        </w:rPr>
        <w:t>the</w:t>
      </w:r>
      <w:proofErr w:type="spellEnd"/>
      <w:r w:rsidRPr="00142E84">
        <w:rPr>
          <w:rFonts w:ascii="Times New Roman" w:eastAsia="Times New Roman" w:hAnsi="Times New Roman" w:cs="Times New Roman"/>
          <w:bCs/>
          <w:sz w:val="24"/>
          <w:szCs w:val="24"/>
          <w:lang w:eastAsia="ar-SA"/>
        </w:rPr>
        <w:t xml:space="preserve"> </w:t>
      </w:r>
      <w:proofErr w:type="spellStart"/>
      <w:r w:rsidRPr="00142E84">
        <w:rPr>
          <w:rFonts w:ascii="Times New Roman" w:eastAsia="Times New Roman" w:hAnsi="Times New Roman" w:cs="Times New Roman"/>
          <w:bCs/>
          <w:sz w:val="24"/>
          <w:szCs w:val="24"/>
          <w:lang w:eastAsia="ar-SA"/>
        </w:rPr>
        <w:t>application</w:t>
      </w:r>
      <w:proofErr w:type="spellEnd"/>
      <w:r w:rsidRPr="00142E84">
        <w:rPr>
          <w:rFonts w:ascii="Times New Roman" w:eastAsia="Times New Roman" w:hAnsi="Times New Roman" w:cs="Times New Roman"/>
          <w:bCs/>
          <w:sz w:val="24"/>
          <w:szCs w:val="24"/>
          <w:lang w:eastAsia="ar-SA"/>
        </w:rPr>
        <w:t xml:space="preserve"> </w:t>
      </w:r>
      <w:proofErr w:type="spellStart"/>
      <w:r w:rsidRPr="00142E84">
        <w:rPr>
          <w:rFonts w:ascii="Times New Roman" w:eastAsia="Times New Roman" w:hAnsi="Times New Roman" w:cs="Times New Roman"/>
          <w:bCs/>
          <w:sz w:val="24"/>
          <w:szCs w:val="24"/>
          <w:lang w:eastAsia="ar-SA"/>
        </w:rPr>
        <w:t>level</w:t>
      </w:r>
      <w:proofErr w:type="spellEnd"/>
      <w:r w:rsidRPr="00142E84">
        <w:rPr>
          <w:rFonts w:ascii="Times New Roman" w:eastAsia="Times New Roman" w:hAnsi="Times New Roman" w:cs="Times New Roman"/>
          <w:bCs/>
          <w:sz w:val="24"/>
          <w:szCs w:val="24"/>
          <w:lang w:eastAsia="ar-SA"/>
        </w:rPr>
        <w:t xml:space="preserve"> </w:t>
      </w:r>
      <w:proofErr w:type="spellStart"/>
      <w:r w:rsidRPr="00142E84">
        <w:rPr>
          <w:rFonts w:ascii="Times New Roman" w:eastAsia="Times New Roman" w:hAnsi="Times New Roman" w:cs="Times New Roman"/>
          <w:bCs/>
          <w:sz w:val="24"/>
          <w:szCs w:val="24"/>
          <w:lang w:eastAsia="ar-SA"/>
        </w:rPr>
        <w:t>were</w:t>
      </w:r>
      <w:proofErr w:type="spellEnd"/>
      <w:r w:rsidRPr="00142E84">
        <w:rPr>
          <w:rFonts w:ascii="Times New Roman" w:eastAsia="Times New Roman" w:hAnsi="Times New Roman" w:cs="Times New Roman"/>
          <w:bCs/>
          <w:sz w:val="24"/>
          <w:szCs w:val="24"/>
          <w:lang w:eastAsia="ar-SA"/>
        </w:rPr>
        <w:t xml:space="preserve"> </w:t>
      </w:r>
      <w:proofErr w:type="spellStart"/>
      <w:r w:rsidRPr="00142E84">
        <w:rPr>
          <w:rFonts w:ascii="Times New Roman" w:eastAsia="Times New Roman" w:hAnsi="Times New Roman" w:cs="Times New Roman"/>
          <w:bCs/>
          <w:sz w:val="24"/>
          <w:szCs w:val="24"/>
          <w:lang w:eastAsia="ar-SA"/>
        </w:rPr>
        <w:t>consulted</w:t>
      </w:r>
      <w:proofErr w:type="spellEnd"/>
      <w:r w:rsidRPr="00142E84">
        <w:rPr>
          <w:rFonts w:ascii="Times New Roman" w:eastAsia="Times New Roman" w:hAnsi="Times New Roman" w:cs="Times New Roman"/>
          <w:bCs/>
          <w:sz w:val="24"/>
          <w:szCs w:val="24"/>
          <w:lang w:eastAsia="ar-SA"/>
        </w:rPr>
        <w:t xml:space="preserve">. </w:t>
      </w:r>
      <w:proofErr w:type="spellStart"/>
      <w:r w:rsidRPr="00142E84">
        <w:rPr>
          <w:rFonts w:ascii="Times New Roman" w:eastAsia="Times New Roman" w:hAnsi="Times New Roman" w:cs="Times New Roman"/>
          <w:bCs/>
          <w:sz w:val="24"/>
          <w:szCs w:val="24"/>
          <w:lang w:eastAsia="ar-SA"/>
        </w:rPr>
        <w:t>It</w:t>
      </w:r>
      <w:proofErr w:type="spellEnd"/>
      <w:r w:rsidRPr="00142E84">
        <w:rPr>
          <w:rFonts w:ascii="Times New Roman" w:eastAsia="Times New Roman" w:hAnsi="Times New Roman" w:cs="Times New Roman"/>
          <w:bCs/>
          <w:sz w:val="24"/>
          <w:szCs w:val="24"/>
          <w:lang w:eastAsia="ar-SA"/>
        </w:rPr>
        <w:t xml:space="preserve"> is </w:t>
      </w:r>
      <w:proofErr w:type="spellStart"/>
      <w:r w:rsidRPr="00142E84">
        <w:rPr>
          <w:rFonts w:ascii="Times New Roman" w:eastAsia="Times New Roman" w:hAnsi="Times New Roman" w:cs="Times New Roman"/>
          <w:bCs/>
          <w:sz w:val="24"/>
          <w:szCs w:val="24"/>
          <w:lang w:eastAsia="ar-SA"/>
        </w:rPr>
        <w:t>believed</w:t>
      </w:r>
      <w:proofErr w:type="spellEnd"/>
      <w:r w:rsidRPr="00142E84">
        <w:rPr>
          <w:rFonts w:ascii="Times New Roman" w:eastAsia="Times New Roman" w:hAnsi="Times New Roman" w:cs="Times New Roman"/>
          <w:bCs/>
          <w:sz w:val="24"/>
          <w:szCs w:val="24"/>
          <w:lang w:eastAsia="ar-SA"/>
        </w:rPr>
        <w:t xml:space="preserve"> </w:t>
      </w:r>
      <w:proofErr w:type="spellStart"/>
      <w:r w:rsidRPr="00142E84">
        <w:rPr>
          <w:rFonts w:ascii="Times New Roman" w:eastAsia="Times New Roman" w:hAnsi="Times New Roman" w:cs="Times New Roman"/>
          <w:bCs/>
          <w:sz w:val="24"/>
          <w:szCs w:val="24"/>
          <w:lang w:eastAsia="ar-SA"/>
        </w:rPr>
        <w:t>that</w:t>
      </w:r>
      <w:proofErr w:type="spellEnd"/>
      <w:r w:rsidRPr="00142E84">
        <w:rPr>
          <w:rFonts w:ascii="Times New Roman" w:eastAsia="Times New Roman" w:hAnsi="Times New Roman" w:cs="Times New Roman"/>
          <w:bCs/>
          <w:sz w:val="24"/>
          <w:szCs w:val="24"/>
          <w:lang w:eastAsia="ar-SA"/>
        </w:rPr>
        <w:t xml:space="preserve"> </w:t>
      </w:r>
      <w:r w:rsidRPr="00142E84">
        <w:rPr>
          <w:rFonts w:ascii="Times New Roman" w:eastAsia="Times New Roman" w:hAnsi="Times New Roman" w:cs="Times New Roman"/>
          <w:bCs/>
          <w:sz w:val="24"/>
          <w:szCs w:val="24"/>
          <w:lang w:val="en-US" w:eastAsia="ar-SA"/>
        </w:rPr>
        <w:t>such</w:t>
      </w:r>
      <w:r w:rsidRPr="00142E84">
        <w:rPr>
          <w:rFonts w:ascii="Times New Roman" w:eastAsia="Times New Roman" w:hAnsi="Times New Roman" w:cs="Times New Roman"/>
          <w:bCs/>
          <w:sz w:val="24"/>
          <w:szCs w:val="24"/>
          <w:lang w:eastAsia="ar-SA"/>
        </w:rPr>
        <w:t xml:space="preserve"> a </w:t>
      </w:r>
      <w:proofErr w:type="spellStart"/>
      <w:r w:rsidRPr="00142E84">
        <w:rPr>
          <w:rFonts w:ascii="Times New Roman" w:eastAsia="Times New Roman" w:hAnsi="Times New Roman" w:cs="Times New Roman"/>
          <w:bCs/>
          <w:sz w:val="24"/>
          <w:szCs w:val="24"/>
          <w:lang w:eastAsia="ar-SA"/>
        </w:rPr>
        <w:t>study</w:t>
      </w:r>
      <w:proofErr w:type="spellEnd"/>
      <w:r w:rsidRPr="00142E84">
        <w:rPr>
          <w:rFonts w:ascii="Times New Roman" w:eastAsia="Times New Roman" w:hAnsi="Times New Roman" w:cs="Times New Roman"/>
          <w:bCs/>
          <w:sz w:val="24"/>
          <w:szCs w:val="24"/>
          <w:lang w:eastAsia="ar-SA"/>
        </w:rPr>
        <w:t xml:space="preserve"> </w:t>
      </w:r>
      <w:proofErr w:type="spellStart"/>
      <w:r w:rsidRPr="00142E84">
        <w:rPr>
          <w:rFonts w:ascii="Times New Roman" w:eastAsia="Times New Roman" w:hAnsi="Times New Roman" w:cs="Times New Roman"/>
          <w:bCs/>
          <w:sz w:val="24"/>
          <w:szCs w:val="24"/>
          <w:lang w:eastAsia="ar-SA"/>
        </w:rPr>
        <w:t>will</w:t>
      </w:r>
      <w:proofErr w:type="spellEnd"/>
      <w:r w:rsidRPr="00142E84">
        <w:rPr>
          <w:rFonts w:ascii="Times New Roman" w:eastAsia="Times New Roman" w:hAnsi="Times New Roman" w:cs="Times New Roman"/>
          <w:bCs/>
          <w:sz w:val="24"/>
          <w:szCs w:val="24"/>
          <w:lang w:eastAsia="ar-SA"/>
        </w:rPr>
        <w:t xml:space="preserve"> </w:t>
      </w:r>
      <w:proofErr w:type="spellStart"/>
      <w:r w:rsidRPr="00142E84">
        <w:rPr>
          <w:rFonts w:ascii="Times New Roman" w:eastAsia="Times New Roman" w:hAnsi="Times New Roman" w:cs="Times New Roman"/>
          <w:bCs/>
          <w:sz w:val="24"/>
          <w:szCs w:val="24"/>
          <w:lang w:eastAsia="ar-SA"/>
        </w:rPr>
        <w:t>close</w:t>
      </w:r>
      <w:proofErr w:type="spellEnd"/>
      <w:r w:rsidRPr="00142E84">
        <w:rPr>
          <w:rFonts w:ascii="Times New Roman" w:eastAsia="Times New Roman" w:hAnsi="Times New Roman" w:cs="Times New Roman"/>
          <w:bCs/>
          <w:sz w:val="24"/>
          <w:szCs w:val="24"/>
          <w:lang w:eastAsia="ar-SA"/>
        </w:rPr>
        <w:t xml:space="preserve"> a </w:t>
      </w:r>
      <w:proofErr w:type="spellStart"/>
      <w:r w:rsidRPr="00142E84">
        <w:rPr>
          <w:rFonts w:ascii="Times New Roman" w:eastAsia="Times New Roman" w:hAnsi="Times New Roman" w:cs="Times New Roman"/>
          <w:bCs/>
          <w:sz w:val="24"/>
          <w:szCs w:val="24"/>
          <w:lang w:eastAsia="ar-SA"/>
        </w:rPr>
        <w:t>gap</w:t>
      </w:r>
      <w:proofErr w:type="spellEnd"/>
      <w:r w:rsidRPr="00142E84">
        <w:rPr>
          <w:rFonts w:ascii="Times New Roman" w:eastAsia="Times New Roman" w:hAnsi="Times New Roman" w:cs="Times New Roman"/>
          <w:bCs/>
          <w:sz w:val="24"/>
          <w:szCs w:val="24"/>
          <w:lang w:eastAsia="ar-SA"/>
        </w:rPr>
        <w:t xml:space="preserve"> in </w:t>
      </w:r>
      <w:proofErr w:type="spellStart"/>
      <w:r w:rsidRPr="00142E84">
        <w:rPr>
          <w:rFonts w:ascii="Times New Roman" w:eastAsia="Times New Roman" w:hAnsi="Times New Roman" w:cs="Times New Roman"/>
          <w:bCs/>
          <w:sz w:val="24"/>
          <w:szCs w:val="24"/>
          <w:lang w:eastAsia="ar-SA"/>
        </w:rPr>
        <w:t>the</w:t>
      </w:r>
      <w:proofErr w:type="spellEnd"/>
      <w:r w:rsidRPr="00142E84">
        <w:rPr>
          <w:rFonts w:ascii="Times New Roman" w:eastAsia="Times New Roman" w:hAnsi="Times New Roman" w:cs="Times New Roman"/>
          <w:bCs/>
          <w:sz w:val="24"/>
          <w:szCs w:val="24"/>
          <w:lang w:eastAsia="ar-SA"/>
        </w:rPr>
        <w:t xml:space="preserve"> </w:t>
      </w:r>
      <w:proofErr w:type="spellStart"/>
      <w:r w:rsidRPr="00142E84">
        <w:rPr>
          <w:rFonts w:ascii="Times New Roman" w:eastAsia="Times New Roman" w:hAnsi="Times New Roman" w:cs="Times New Roman"/>
          <w:bCs/>
          <w:sz w:val="24"/>
          <w:szCs w:val="24"/>
          <w:lang w:eastAsia="ar-SA"/>
        </w:rPr>
        <w:t>national</w:t>
      </w:r>
      <w:proofErr w:type="spellEnd"/>
      <w:r w:rsidRPr="00142E84">
        <w:rPr>
          <w:rFonts w:ascii="Times New Roman" w:eastAsia="Times New Roman" w:hAnsi="Times New Roman" w:cs="Times New Roman"/>
          <w:bCs/>
          <w:sz w:val="24"/>
          <w:szCs w:val="24"/>
          <w:lang w:eastAsia="ar-SA"/>
        </w:rPr>
        <w:t xml:space="preserve"> </w:t>
      </w:r>
      <w:proofErr w:type="spellStart"/>
      <w:r w:rsidRPr="00142E84">
        <w:rPr>
          <w:rFonts w:ascii="Times New Roman" w:eastAsia="Times New Roman" w:hAnsi="Times New Roman" w:cs="Times New Roman"/>
          <w:bCs/>
          <w:sz w:val="24"/>
          <w:szCs w:val="24"/>
          <w:lang w:eastAsia="ar-SA"/>
        </w:rPr>
        <w:t>literature</w:t>
      </w:r>
      <w:proofErr w:type="spellEnd"/>
      <w:r w:rsidRPr="00142E84">
        <w:rPr>
          <w:rFonts w:ascii="Times New Roman" w:eastAsia="Times New Roman" w:hAnsi="Times New Roman" w:cs="Times New Roman"/>
          <w:bCs/>
          <w:sz w:val="24"/>
          <w:szCs w:val="24"/>
          <w:lang w:eastAsia="ar-SA"/>
        </w:rPr>
        <w:t xml:space="preserve">. </w:t>
      </w:r>
    </w:p>
    <w:p w:rsidR="00262B12" w:rsidRPr="00142E84" w:rsidRDefault="007A4928" w:rsidP="007A4928">
      <w:pPr>
        <w:spacing w:after="0" w:line="360" w:lineRule="auto"/>
        <w:jc w:val="center"/>
        <w:rPr>
          <w:rFonts w:ascii="Times New Roman" w:hAnsi="Times New Roman" w:cs="Times New Roman"/>
          <w:b/>
          <w:sz w:val="24"/>
          <w:szCs w:val="24"/>
          <w:lang w:val="en-GB"/>
        </w:rPr>
      </w:pPr>
      <w:r w:rsidRPr="00142E84">
        <w:rPr>
          <w:rFonts w:ascii="Times New Roman" w:hAnsi="Times New Roman" w:cs="Times New Roman"/>
          <w:b/>
          <w:sz w:val="24"/>
          <w:szCs w:val="24"/>
          <w:lang w:val="en-GB"/>
        </w:rPr>
        <w:t>Purpose of the Study</w:t>
      </w:r>
    </w:p>
    <w:p w:rsidR="007A4928" w:rsidRPr="00142E84" w:rsidRDefault="007A4928" w:rsidP="007A4928">
      <w:pPr>
        <w:spacing w:after="0" w:line="360" w:lineRule="auto"/>
        <w:jc w:val="both"/>
        <w:rPr>
          <w:rFonts w:ascii="Times New Roman" w:hAnsi="Times New Roman" w:cs="Times New Roman"/>
          <w:sz w:val="24"/>
          <w:szCs w:val="24"/>
          <w:lang w:val="en-GB"/>
        </w:rPr>
      </w:pPr>
      <w:r w:rsidRPr="00142E84">
        <w:rPr>
          <w:rFonts w:ascii="Times New Roman" w:hAnsi="Times New Roman" w:cs="Times New Roman"/>
          <w:sz w:val="24"/>
          <w:szCs w:val="24"/>
          <w:lang w:val="en-GB"/>
        </w:rPr>
        <w:t xml:space="preserve">In this study, it </w:t>
      </w:r>
      <w:proofErr w:type="gramStart"/>
      <w:r w:rsidRPr="00142E84">
        <w:rPr>
          <w:rFonts w:ascii="Times New Roman" w:hAnsi="Times New Roman" w:cs="Times New Roman"/>
          <w:sz w:val="24"/>
          <w:szCs w:val="24"/>
          <w:lang w:val="en-GB"/>
        </w:rPr>
        <w:t>was aimed</w:t>
      </w:r>
      <w:proofErr w:type="gramEnd"/>
      <w:r w:rsidRPr="00142E84">
        <w:rPr>
          <w:rFonts w:ascii="Times New Roman" w:hAnsi="Times New Roman" w:cs="Times New Roman"/>
          <w:sz w:val="24"/>
          <w:szCs w:val="24"/>
          <w:lang w:val="en-GB"/>
        </w:rPr>
        <w:t xml:space="preserve"> to determine the effect of the training on the skills of preparing an Individualized Teaching Plan (ITP) on the opinions of prospective teachers in different branches of ed</w:t>
      </w:r>
      <w:r w:rsidR="00373EF3" w:rsidRPr="00142E84">
        <w:rPr>
          <w:rFonts w:ascii="Times New Roman" w:hAnsi="Times New Roman" w:cs="Times New Roman"/>
          <w:sz w:val="24"/>
          <w:szCs w:val="24"/>
          <w:lang w:val="en-GB"/>
        </w:rPr>
        <w:t xml:space="preserve">ucation on inclusion practices. </w:t>
      </w:r>
      <w:r w:rsidRPr="00142E84">
        <w:rPr>
          <w:rFonts w:ascii="Times New Roman" w:hAnsi="Times New Roman" w:cs="Times New Roman"/>
          <w:sz w:val="24"/>
          <w:szCs w:val="24"/>
          <w:lang w:val="en-GB"/>
        </w:rPr>
        <w:t>The problem sentence of the research was determined as “What is the effect of the training on the skills of ITP on the opinions of prospective teachers in different branches about inclusion practices?”</w:t>
      </w:r>
      <w:r w:rsidR="00373EF3" w:rsidRPr="00142E84">
        <w:rPr>
          <w:rFonts w:ascii="Times New Roman" w:hAnsi="Times New Roman" w:cs="Times New Roman"/>
          <w:sz w:val="24"/>
          <w:szCs w:val="24"/>
          <w:lang w:val="en-GB"/>
        </w:rPr>
        <w:t xml:space="preserve"> </w:t>
      </w:r>
      <w:r w:rsidRPr="00142E84">
        <w:rPr>
          <w:rFonts w:ascii="Times New Roman" w:hAnsi="Times New Roman" w:cs="Times New Roman"/>
          <w:sz w:val="24"/>
          <w:szCs w:val="24"/>
          <w:lang w:val="en-GB"/>
        </w:rPr>
        <w:t>In this context, the research sought to answer the following sub-problems:</w:t>
      </w:r>
    </w:p>
    <w:p w:rsidR="007A4928" w:rsidRPr="00142E84" w:rsidRDefault="007A4928" w:rsidP="007A4928">
      <w:pPr>
        <w:spacing w:after="0" w:line="360" w:lineRule="auto"/>
        <w:jc w:val="both"/>
        <w:rPr>
          <w:rFonts w:ascii="Times New Roman" w:hAnsi="Times New Roman" w:cs="Times New Roman"/>
          <w:sz w:val="24"/>
          <w:szCs w:val="24"/>
          <w:lang w:val="en-GB"/>
        </w:rPr>
      </w:pPr>
      <w:r w:rsidRPr="00142E84">
        <w:rPr>
          <w:rFonts w:ascii="Times New Roman" w:hAnsi="Times New Roman" w:cs="Times New Roman"/>
          <w:sz w:val="24"/>
          <w:szCs w:val="24"/>
          <w:lang w:val="en-GB"/>
        </w:rPr>
        <w:t>1) Is there a significant difference between the pre-test and post-test scores of the teacher competencies in the mainstreaming practices of pre-service teachers in different branches who have training in ITP preparation?</w:t>
      </w:r>
    </w:p>
    <w:p w:rsidR="007A4928" w:rsidRPr="00142E84" w:rsidRDefault="007A4928" w:rsidP="007A4928">
      <w:pPr>
        <w:spacing w:after="0" w:line="360" w:lineRule="auto"/>
        <w:jc w:val="both"/>
        <w:rPr>
          <w:rFonts w:ascii="Times New Roman" w:hAnsi="Times New Roman" w:cs="Times New Roman"/>
          <w:sz w:val="24"/>
          <w:szCs w:val="24"/>
          <w:lang w:val="en-GB"/>
        </w:rPr>
      </w:pPr>
      <w:r w:rsidRPr="00142E84">
        <w:rPr>
          <w:rFonts w:ascii="Times New Roman" w:hAnsi="Times New Roman" w:cs="Times New Roman"/>
          <w:sz w:val="24"/>
          <w:szCs w:val="24"/>
          <w:lang w:val="en-GB"/>
        </w:rPr>
        <w:t>2) Is there a significant difference between the pre-test and post-test scores of emotion, attitude and anxiety related to inclusive education of prospective teachers in different branches who have formation training with ITP preparation skills?</w:t>
      </w:r>
    </w:p>
    <w:p w:rsidR="00C36B60" w:rsidRPr="00142E84" w:rsidRDefault="00C36B60" w:rsidP="0046420E">
      <w:pPr>
        <w:spacing w:after="0" w:line="360" w:lineRule="auto"/>
        <w:jc w:val="center"/>
        <w:rPr>
          <w:rFonts w:ascii="Times New Roman" w:hAnsi="Times New Roman" w:cs="Times New Roman"/>
          <w:b/>
          <w:sz w:val="24"/>
          <w:szCs w:val="24"/>
          <w:lang w:val="en-GB"/>
        </w:rPr>
      </w:pPr>
      <w:r w:rsidRPr="00142E84">
        <w:rPr>
          <w:rFonts w:ascii="Times New Roman" w:hAnsi="Times New Roman" w:cs="Times New Roman"/>
          <w:b/>
          <w:sz w:val="24"/>
          <w:szCs w:val="24"/>
          <w:lang w:val="en-GB"/>
        </w:rPr>
        <w:t>Method</w:t>
      </w:r>
    </w:p>
    <w:p w:rsidR="00324B14" w:rsidRPr="00142E84" w:rsidRDefault="007A4928" w:rsidP="00324B14">
      <w:pPr>
        <w:spacing w:after="0" w:line="360" w:lineRule="auto"/>
        <w:jc w:val="both"/>
        <w:rPr>
          <w:rFonts w:ascii="Times New Roman" w:hAnsi="Times New Roman" w:cs="Times New Roman"/>
          <w:sz w:val="24"/>
          <w:szCs w:val="24"/>
          <w:lang w:val="en-GB"/>
        </w:rPr>
      </w:pPr>
      <w:proofErr w:type="spellStart"/>
      <w:r w:rsidRPr="00142E84">
        <w:rPr>
          <w:rFonts w:ascii="Times New Roman" w:hAnsi="Times New Roman" w:cs="Times New Roman"/>
          <w:sz w:val="24"/>
          <w:szCs w:val="24"/>
        </w:rPr>
        <w:t>Quantitative</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research</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method</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was</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used</w:t>
      </w:r>
      <w:proofErr w:type="spellEnd"/>
      <w:r w:rsidRPr="00142E84">
        <w:rPr>
          <w:rFonts w:ascii="Times New Roman" w:hAnsi="Times New Roman" w:cs="Times New Roman"/>
          <w:sz w:val="24"/>
          <w:szCs w:val="24"/>
        </w:rPr>
        <w:t xml:space="preserve"> in </w:t>
      </w:r>
      <w:proofErr w:type="spellStart"/>
      <w:r w:rsidRPr="00142E84">
        <w:rPr>
          <w:rFonts w:ascii="Times New Roman" w:hAnsi="Times New Roman" w:cs="Times New Roman"/>
          <w:sz w:val="24"/>
          <w:szCs w:val="24"/>
        </w:rPr>
        <w:t>this</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research</w:t>
      </w:r>
      <w:proofErr w:type="spellEnd"/>
      <w:r w:rsidRPr="00142E84">
        <w:rPr>
          <w:rFonts w:ascii="Times New Roman" w:hAnsi="Times New Roman" w:cs="Times New Roman"/>
          <w:sz w:val="24"/>
          <w:szCs w:val="24"/>
        </w:rPr>
        <w:t xml:space="preserve">. </w:t>
      </w:r>
      <w:r w:rsidRPr="00142E84">
        <w:rPr>
          <w:rFonts w:ascii="Times New Roman" w:hAnsi="Times New Roman" w:cs="Times New Roman"/>
          <w:iCs/>
          <w:sz w:val="24"/>
          <w:szCs w:val="24"/>
          <w:lang w:val="en-GB"/>
        </w:rPr>
        <w:t xml:space="preserve">In the study, one group of quantitative research designs pre - test post - test weak experimental design </w:t>
      </w:r>
      <w:proofErr w:type="gramStart"/>
      <w:r w:rsidRPr="00142E84">
        <w:rPr>
          <w:rFonts w:ascii="Times New Roman" w:hAnsi="Times New Roman" w:cs="Times New Roman"/>
          <w:iCs/>
          <w:sz w:val="24"/>
          <w:szCs w:val="24"/>
          <w:lang w:val="en-GB"/>
        </w:rPr>
        <w:t>was used</w:t>
      </w:r>
      <w:proofErr w:type="gramEnd"/>
      <w:r w:rsidRPr="00142E84">
        <w:rPr>
          <w:rFonts w:ascii="Times New Roman" w:hAnsi="Times New Roman" w:cs="Times New Roman"/>
          <w:iCs/>
          <w:sz w:val="24"/>
          <w:szCs w:val="24"/>
          <w:lang w:val="en-GB"/>
        </w:rPr>
        <w:t>. The study group of the study consists of 125 prospective teachers who received formation training in a state university in Istanbul in the fall semester of the 2017-2018 academic year</w:t>
      </w:r>
      <w:r w:rsidR="00C7459C" w:rsidRPr="00142E84">
        <w:rPr>
          <w:rFonts w:ascii="Times New Roman" w:hAnsi="Times New Roman" w:cs="Times New Roman"/>
          <w:iCs/>
          <w:sz w:val="24"/>
          <w:szCs w:val="24"/>
          <w:lang w:val="en-GB"/>
        </w:rPr>
        <w:t>s</w:t>
      </w:r>
      <w:r w:rsidRPr="00142E84">
        <w:rPr>
          <w:rFonts w:ascii="Times New Roman" w:hAnsi="Times New Roman" w:cs="Times New Roman"/>
          <w:iCs/>
          <w:sz w:val="24"/>
          <w:szCs w:val="24"/>
          <w:lang w:val="en-GB"/>
        </w:rPr>
        <w:t xml:space="preserve">. In the determination of these groups, simple non-random sampling methods, purposeful sampling group and typical case sampling </w:t>
      </w:r>
      <w:proofErr w:type="gramStart"/>
      <w:r w:rsidRPr="00142E84">
        <w:rPr>
          <w:rFonts w:ascii="Times New Roman" w:hAnsi="Times New Roman" w:cs="Times New Roman"/>
          <w:iCs/>
          <w:sz w:val="24"/>
          <w:szCs w:val="24"/>
          <w:lang w:val="en-GB"/>
        </w:rPr>
        <w:t>were used</w:t>
      </w:r>
      <w:proofErr w:type="gramEnd"/>
      <w:r w:rsidRPr="00142E84">
        <w:rPr>
          <w:rFonts w:ascii="Times New Roman" w:hAnsi="Times New Roman" w:cs="Times New Roman"/>
          <w:iCs/>
          <w:sz w:val="24"/>
          <w:szCs w:val="24"/>
          <w:lang w:val="en-GB"/>
        </w:rPr>
        <w:t>. In the research,</w:t>
      </w:r>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Teacher</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Efficacy</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for</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Inclusive</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Practice</w:t>
      </w:r>
      <w:proofErr w:type="spellEnd"/>
      <w:r w:rsidRPr="00142E84">
        <w:rPr>
          <w:rFonts w:ascii="Times New Roman" w:hAnsi="Times New Roman" w:cs="Times New Roman"/>
          <w:sz w:val="24"/>
          <w:szCs w:val="24"/>
        </w:rPr>
        <w:t xml:space="preserve"> (TEIP) </w:t>
      </w:r>
      <w:proofErr w:type="spellStart"/>
      <w:r w:rsidRPr="00142E84">
        <w:rPr>
          <w:rFonts w:ascii="Times New Roman" w:hAnsi="Times New Roman" w:cs="Times New Roman"/>
          <w:sz w:val="24"/>
          <w:szCs w:val="24"/>
        </w:rPr>
        <w:t>Scale</w:t>
      </w:r>
      <w:proofErr w:type="spellEnd"/>
      <w:r w:rsidRPr="00142E84">
        <w:rPr>
          <w:rFonts w:ascii="Times New Roman" w:hAnsi="Times New Roman" w:cs="Times New Roman"/>
          <w:sz w:val="24"/>
          <w:szCs w:val="24"/>
        </w:rPr>
        <w:t xml:space="preserve">” </w:t>
      </w:r>
      <w:r w:rsidRPr="00142E84">
        <w:rPr>
          <w:rFonts w:ascii="Times New Roman" w:hAnsi="Times New Roman" w:cs="Times New Roman"/>
          <w:iCs/>
          <w:sz w:val="24"/>
          <w:szCs w:val="24"/>
          <w:lang w:val="en-GB"/>
        </w:rPr>
        <w:t xml:space="preserve">and </w:t>
      </w:r>
      <w:r w:rsidRPr="00142E84">
        <w:rPr>
          <w:rFonts w:ascii="Times New Roman" w:hAnsi="Times New Roman" w:cs="Times New Roman"/>
          <w:sz w:val="24"/>
          <w:szCs w:val="24"/>
        </w:rPr>
        <w:t>“</w:t>
      </w:r>
      <w:proofErr w:type="spellStart"/>
      <w:r w:rsidRPr="00142E84">
        <w:rPr>
          <w:rFonts w:ascii="Times New Roman" w:hAnsi="Times New Roman" w:cs="Times New Roman"/>
          <w:sz w:val="24"/>
          <w:szCs w:val="24"/>
        </w:rPr>
        <w:t>Sentiments</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Attitudes</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and</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Concerns</w:t>
      </w:r>
      <w:proofErr w:type="spellEnd"/>
      <w:r w:rsidRPr="00142E84">
        <w:rPr>
          <w:rFonts w:ascii="Times New Roman" w:hAnsi="Times New Roman" w:cs="Times New Roman"/>
          <w:sz w:val="24"/>
          <w:szCs w:val="24"/>
        </w:rPr>
        <w:t xml:space="preserve"> </w:t>
      </w:r>
      <w:r w:rsidR="00B17820" w:rsidRPr="00142E84">
        <w:rPr>
          <w:rFonts w:ascii="Times New Roman" w:hAnsi="Times New Roman" w:cs="Times New Roman"/>
          <w:iCs/>
          <w:sz w:val="24"/>
          <w:szCs w:val="24"/>
          <w:lang w:val="en-GB"/>
        </w:rPr>
        <w:t>about</w:t>
      </w:r>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Inclusive</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Education</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Scale</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Revised</w:t>
      </w:r>
      <w:proofErr w:type="spellEnd"/>
      <w:r w:rsidRPr="00142E84">
        <w:rPr>
          <w:rFonts w:ascii="Times New Roman" w:hAnsi="Times New Roman" w:cs="Times New Roman"/>
          <w:sz w:val="24"/>
          <w:szCs w:val="24"/>
        </w:rPr>
        <w:t xml:space="preserve"> (SACIE-R)” </w:t>
      </w:r>
      <w:proofErr w:type="gramStart"/>
      <w:r w:rsidRPr="00142E84">
        <w:rPr>
          <w:rFonts w:ascii="Times New Roman" w:hAnsi="Times New Roman" w:cs="Times New Roman"/>
          <w:iCs/>
          <w:sz w:val="24"/>
          <w:szCs w:val="24"/>
          <w:lang w:val="en-GB"/>
        </w:rPr>
        <w:t>were used</w:t>
      </w:r>
      <w:proofErr w:type="gramEnd"/>
      <w:r w:rsidRPr="00142E84">
        <w:rPr>
          <w:rFonts w:ascii="Times New Roman" w:hAnsi="Times New Roman" w:cs="Times New Roman"/>
          <w:iCs/>
          <w:sz w:val="24"/>
          <w:szCs w:val="24"/>
          <w:lang w:val="en-GB"/>
        </w:rPr>
        <w:t xml:space="preserve"> as data collection tools. The data obtained from the scales </w:t>
      </w:r>
      <w:proofErr w:type="gramStart"/>
      <w:r w:rsidRPr="00142E84">
        <w:rPr>
          <w:rFonts w:ascii="Times New Roman" w:hAnsi="Times New Roman" w:cs="Times New Roman"/>
          <w:iCs/>
          <w:sz w:val="24"/>
          <w:szCs w:val="24"/>
          <w:lang w:val="en-GB"/>
        </w:rPr>
        <w:t xml:space="preserve">were </w:t>
      </w:r>
      <w:proofErr w:type="spellStart"/>
      <w:r w:rsidRPr="00142E84">
        <w:rPr>
          <w:rFonts w:ascii="Times New Roman" w:hAnsi="Times New Roman" w:cs="Times New Roman"/>
          <w:iCs/>
          <w:sz w:val="24"/>
          <w:szCs w:val="24"/>
          <w:lang w:val="en-GB"/>
        </w:rPr>
        <w:t>analyzed</w:t>
      </w:r>
      <w:proofErr w:type="spellEnd"/>
      <w:proofErr w:type="gramEnd"/>
      <w:r w:rsidRPr="00142E84">
        <w:rPr>
          <w:rFonts w:ascii="Times New Roman" w:hAnsi="Times New Roman" w:cs="Times New Roman"/>
          <w:iCs/>
          <w:sz w:val="24"/>
          <w:szCs w:val="24"/>
          <w:lang w:val="en-GB"/>
        </w:rPr>
        <w:t xml:space="preserve"> with the help of SPSS 18.0 package program.</w:t>
      </w:r>
    </w:p>
    <w:p w:rsidR="0025627A" w:rsidRPr="00142E84" w:rsidRDefault="0025627A" w:rsidP="0046420E">
      <w:pPr>
        <w:spacing w:after="0" w:line="360" w:lineRule="auto"/>
        <w:jc w:val="center"/>
        <w:rPr>
          <w:rFonts w:ascii="Times New Roman" w:hAnsi="Times New Roman" w:cs="Times New Roman"/>
          <w:b/>
          <w:sz w:val="24"/>
          <w:szCs w:val="24"/>
          <w:lang w:val="en-GB"/>
        </w:rPr>
      </w:pPr>
      <w:r w:rsidRPr="00142E84">
        <w:rPr>
          <w:rFonts w:ascii="Times New Roman" w:hAnsi="Times New Roman" w:cs="Times New Roman"/>
          <w:b/>
          <w:sz w:val="24"/>
          <w:szCs w:val="24"/>
          <w:lang w:val="en-GB"/>
        </w:rPr>
        <w:t>Findings</w:t>
      </w:r>
    </w:p>
    <w:p w:rsidR="00262B12" w:rsidRPr="00142E84" w:rsidRDefault="007A4928" w:rsidP="007A4928">
      <w:pPr>
        <w:autoSpaceDE w:val="0"/>
        <w:autoSpaceDN w:val="0"/>
        <w:adjustRightInd w:val="0"/>
        <w:spacing w:after="0" w:line="360" w:lineRule="auto"/>
        <w:jc w:val="both"/>
        <w:rPr>
          <w:rFonts w:ascii="Times New Roman" w:hAnsi="Times New Roman" w:cs="Times New Roman"/>
          <w:sz w:val="24"/>
          <w:szCs w:val="24"/>
          <w:lang w:val="en-GB"/>
        </w:rPr>
      </w:pPr>
      <w:proofErr w:type="gramStart"/>
      <w:r w:rsidRPr="00142E84">
        <w:rPr>
          <w:rFonts w:ascii="Times New Roman" w:hAnsi="Times New Roman" w:cs="Times New Roman"/>
          <w:iCs/>
          <w:sz w:val="24"/>
          <w:szCs w:val="24"/>
          <w:lang w:val="en-GB"/>
        </w:rPr>
        <w:t>As a result</w:t>
      </w:r>
      <w:proofErr w:type="gramEnd"/>
      <w:r w:rsidRPr="00142E84">
        <w:rPr>
          <w:rFonts w:ascii="Times New Roman" w:hAnsi="Times New Roman" w:cs="Times New Roman"/>
          <w:iCs/>
          <w:sz w:val="24"/>
          <w:szCs w:val="24"/>
          <w:lang w:val="en-GB"/>
        </w:rPr>
        <w:t xml:space="preserve"> of the research, it was found that the trainings that were conducted to gain the skills of preparing ITP increased the attitudes and emotions of the prospective teachers in different branches of formation training towards inclusion practices and decreased their concerns about inclusion practices. In addition, it has been determined that the training practices have a positive effect on the teacher competencies of the prospective teachers in different branches of formation training.</w:t>
      </w:r>
    </w:p>
    <w:p w:rsidR="0025627A" w:rsidRPr="00142E84" w:rsidRDefault="0025627A" w:rsidP="0046420E">
      <w:pPr>
        <w:autoSpaceDE w:val="0"/>
        <w:autoSpaceDN w:val="0"/>
        <w:adjustRightInd w:val="0"/>
        <w:spacing w:after="0" w:line="360" w:lineRule="auto"/>
        <w:jc w:val="center"/>
        <w:rPr>
          <w:rFonts w:ascii="Times New Roman" w:hAnsi="Times New Roman" w:cs="Times New Roman"/>
          <w:b/>
          <w:sz w:val="24"/>
          <w:szCs w:val="24"/>
          <w:lang w:val="en-GB"/>
        </w:rPr>
      </w:pPr>
      <w:r w:rsidRPr="00142E84">
        <w:rPr>
          <w:rFonts w:ascii="Times New Roman" w:hAnsi="Times New Roman" w:cs="Times New Roman"/>
          <w:b/>
          <w:sz w:val="24"/>
          <w:szCs w:val="24"/>
          <w:lang w:val="en-GB"/>
        </w:rPr>
        <w:lastRenderedPageBreak/>
        <w:t>Discussion</w:t>
      </w:r>
      <w:r w:rsidR="00726513" w:rsidRPr="00142E84">
        <w:rPr>
          <w:rFonts w:ascii="Times New Roman" w:hAnsi="Times New Roman" w:cs="Times New Roman"/>
          <w:b/>
          <w:sz w:val="24"/>
          <w:szCs w:val="24"/>
          <w:lang w:val="en-GB"/>
        </w:rPr>
        <w:t>,</w:t>
      </w:r>
      <w:r w:rsidRPr="00142E84">
        <w:rPr>
          <w:rFonts w:ascii="Times New Roman" w:hAnsi="Times New Roman" w:cs="Times New Roman"/>
          <w:b/>
          <w:sz w:val="24"/>
          <w:szCs w:val="24"/>
          <w:lang w:val="en-GB"/>
        </w:rPr>
        <w:t xml:space="preserve"> Conclusion</w:t>
      </w:r>
      <w:r w:rsidR="00726513" w:rsidRPr="00142E84">
        <w:rPr>
          <w:rFonts w:ascii="Times New Roman" w:hAnsi="Times New Roman" w:cs="Times New Roman"/>
          <w:b/>
          <w:sz w:val="24"/>
          <w:szCs w:val="24"/>
          <w:lang w:val="en-GB"/>
        </w:rPr>
        <w:t xml:space="preserve"> and </w:t>
      </w:r>
      <w:proofErr w:type="spellStart"/>
      <w:r w:rsidR="00726513" w:rsidRPr="00142E84">
        <w:rPr>
          <w:rFonts w:ascii="Times New Roman" w:hAnsi="Times New Roman" w:cs="Times New Roman"/>
          <w:b/>
          <w:sz w:val="24"/>
          <w:szCs w:val="24"/>
        </w:rPr>
        <w:t>Recommendations</w:t>
      </w:r>
      <w:proofErr w:type="spellEnd"/>
    </w:p>
    <w:p w:rsidR="00802961" w:rsidRPr="00142E84" w:rsidRDefault="00802961" w:rsidP="00726513">
      <w:pPr>
        <w:autoSpaceDE w:val="0"/>
        <w:autoSpaceDN w:val="0"/>
        <w:adjustRightInd w:val="0"/>
        <w:spacing w:after="0" w:line="360" w:lineRule="auto"/>
        <w:jc w:val="both"/>
        <w:rPr>
          <w:rFonts w:ascii="Times New Roman" w:hAnsi="Times New Roman" w:cs="Times New Roman"/>
          <w:sz w:val="24"/>
          <w:szCs w:val="24"/>
        </w:rPr>
      </w:pPr>
      <w:proofErr w:type="spellStart"/>
      <w:r w:rsidRPr="00142E84">
        <w:rPr>
          <w:rFonts w:ascii="Times New Roman" w:hAnsi="Times New Roman" w:cs="Times New Roman"/>
          <w:sz w:val="24"/>
          <w:szCs w:val="24"/>
        </w:rPr>
        <w:t>Unlike</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informing</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students</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about</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inclusion</w:t>
      </w:r>
      <w:proofErr w:type="spellEnd"/>
      <w:r w:rsidRPr="00142E84">
        <w:rPr>
          <w:rFonts w:ascii="Times New Roman" w:hAnsi="Times New Roman" w:cs="Times New Roman"/>
          <w:sz w:val="24"/>
          <w:szCs w:val="24"/>
        </w:rPr>
        <w:t xml:space="preserve">, in </w:t>
      </w:r>
      <w:proofErr w:type="spellStart"/>
      <w:r w:rsidRPr="00142E84">
        <w:rPr>
          <w:rFonts w:ascii="Times New Roman" w:hAnsi="Times New Roman" w:cs="Times New Roman"/>
          <w:sz w:val="24"/>
          <w:szCs w:val="24"/>
        </w:rPr>
        <w:t>this</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study</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pre</w:t>
      </w:r>
      <w:proofErr w:type="spellEnd"/>
      <w:r w:rsidRPr="00142E84">
        <w:rPr>
          <w:rFonts w:ascii="Times New Roman" w:hAnsi="Times New Roman" w:cs="Times New Roman"/>
          <w:sz w:val="24"/>
          <w:szCs w:val="24"/>
        </w:rPr>
        <w:t xml:space="preserve">-service </w:t>
      </w:r>
      <w:proofErr w:type="spellStart"/>
      <w:r w:rsidRPr="00142E84">
        <w:rPr>
          <w:rFonts w:ascii="Times New Roman" w:hAnsi="Times New Roman" w:cs="Times New Roman"/>
          <w:sz w:val="24"/>
          <w:szCs w:val="24"/>
        </w:rPr>
        <w:t>teacher</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candidates</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who</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received</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formation</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training</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were</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prepared</w:t>
      </w:r>
      <w:proofErr w:type="spellEnd"/>
      <w:r w:rsidRPr="00142E84">
        <w:rPr>
          <w:rFonts w:ascii="Times New Roman" w:hAnsi="Times New Roman" w:cs="Times New Roman"/>
          <w:sz w:val="24"/>
          <w:szCs w:val="24"/>
        </w:rPr>
        <w:t xml:space="preserve"> in </w:t>
      </w:r>
      <w:proofErr w:type="spellStart"/>
      <w:r w:rsidRPr="00142E84">
        <w:rPr>
          <w:rFonts w:ascii="Times New Roman" w:hAnsi="Times New Roman" w:cs="Times New Roman"/>
          <w:sz w:val="24"/>
          <w:szCs w:val="24"/>
        </w:rPr>
        <w:t>the</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individualized</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teaching</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lesson</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and</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the</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change</w:t>
      </w:r>
      <w:proofErr w:type="spellEnd"/>
      <w:r w:rsidRPr="00142E84">
        <w:rPr>
          <w:rFonts w:ascii="Times New Roman" w:hAnsi="Times New Roman" w:cs="Times New Roman"/>
          <w:sz w:val="24"/>
          <w:szCs w:val="24"/>
        </w:rPr>
        <w:t xml:space="preserve"> in </w:t>
      </w:r>
      <w:proofErr w:type="spellStart"/>
      <w:r w:rsidRPr="00142E84">
        <w:rPr>
          <w:rFonts w:ascii="Times New Roman" w:hAnsi="Times New Roman" w:cs="Times New Roman"/>
          <w:sz w:val="24"/>
          <w:szCs w:val="24"/>
        </w:rPr>
        <w:t>attitudes</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towards</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inclusion</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was</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examined</w:t>
      </w:r>
      <w:proofErr w:type="spellEnd"/>
      <w:r w:rsidRPr="00142E84">
        <w:rPr>
          <w:rFonts w:ascii="Times New Roman" w:hAnsi="Times New Roman" w:cs="Times New Roman"/>
          <w:sz w:val="24"/>
          <w:szCs w:val="24"/>
        </w:rPr>
        <w:t xml:space="preserve">. As a </w:t>
      </w:r>
      <w:proofErr w:type="spellStart"/>
      <w:r w:rsidRPr="00142E84">
        <w:rPr>
          <w:rFonts w:ascii="Times New Roman" w:hAnsi="Times New Roman" w:cs="Times New Roman"/>
          <w:sz w:val="24"/>
          <w:szCs w:val="24"/>
        </w:rPr>
        <w:t>result</w:t>
      </w:r>
      <w:proofErr w:type="spellEnd"/>
      <w:r w:rsidRPr="00142E84">
        <w:rPr>
          <w:rFonts w:ascii="Times New Roman" w:hAnsi="Times New Roman" w:cs="Times New Roman"/>
          <w:sz w:val="24"/>
          <w:szCs w:val="24"/>
        </w:rPr>
        <w:t xml:space="preserve"> of </w:t>
      </w:r>
      <w:proofErr w:type="spellStart"/>
      <w:r w:rsidRPr="00142E84">
        <w:rPr>
          <w:rFonts w:ascii="Times New Roman" w:hAnsi="Times New Roman" w:cs="Times New Roman"/>
          <w:sz w:val="24"/>
          <w:szCs w:val="24"/>
        </w:rPr>
        <w:t>the</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study</w:t>
      </w:r>
      <w:proofErr w:type="spellEnd"/>
      <w:r w:rsidRPr="00142E84">
        <w:rPr>
          <w:rFonts w:ascii="Times New Roman" w:hAnsi="Times New Roman" w:cs="Times New Roman"/>
          <w:sz w:val="24"/>
          <w:szCs w:val="24"/>
        </w:rPr>
        <w:t xml:space="preserve">, it </w:t>
      </w:r>
      <w:proofErr w:type="spellStart"/>
      <w:r w:rsidRPr="00142E84">
        <w:rPr>
          <w:rFonts w:ascii="Times New Roman" w:hAnsi="Times New Roman" w:cs="Times New Roman"/>
          <w:sz w:val="24"/>
          <w:szCs w:val="24"/>
        </w:rPr>
        <w:t>was</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concluded</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that</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the</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skills</w:t>
      </w:r>
      <w:proofErr w:type="spellEnd"/>
      <w:r w:rsidRPr="00142E84">
        <w:rPr>
          <w:rFonts w:ascii="Times New Roman" w:hAnsi="Times New Roman" w:cs="Times New Roman"/>
          <w:sz w:val="24"/>
          <w:szCs w:val="24"/>
        </w:rPr>
        <w:t xml:space="preserve"> of </w:t>
      </w:r>
      <w:proofErr w:type="spellStart"/>
      <w:r w:rsidRPr="00142E84">
        <w:rPr>
          <w:rFonts w:ascii="Times New Roman" w:hAnsi="Times New Roman" w:cs="Times New Roman"/>
          <w:sz w:val="24"/>
          <w:szCs w:val="24"/>
        </w:rPr>
        <w:t>preparing</w:t>
      </w:r>
      <w:proofErr w:type="spellEnd"/>
      <w:r w:rsidRPr="00142E84">
        <w:rPr>
          <w:rFonts w:ascii="Times New Roman" w:hAnsi="Times New Roman" w:cs="Times New Roman"/>
          <w:sz w:val="24"/>
          <w:szCs w:val="24"/>
        </w:rPr>
        <w:t xml:space="preserve"> ITP had a </w:t>
      </w:r>
      <w:proofErr w:type="spellStart"/>
      <w:r w:rsidRPr="00142E84">
        <w:rPr>
          <w:rFonts w:ascii="Times New Roman" w:hAnsi="Times New Roman" w:cs="Times New Roman"/>
          <w:sz w:val="24"/>
          <w:szCs w:val="24"/>
        </w:rPr>
        <w:t>positive</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effect</w:t>
      </w:r>
      <w:proofErr w:type="spellEnd"/>
      <w:r w:rsidRPr="00142E84">
        <w:rPr>
          <w:rFonts w:ascii="Times New Roman" w:hAnsi="Times New Roman" w:cs="Times New Roman"/>
          <w:sz w:val="24"/>
          <w:szCs w:val="24"/>
        </w:rPr>
        <w:t xml:space="preserve"> on </w:t>
      </w:r>
      <w:proofErr w:type="spellStart"/>
      <w:r w:rsidRPr="00142E84">
        <w:rPr>
          <w:rFonts w:ascii="Times New Roman" w:hAnsi="Times New Roman" w:cs="Times New Roman"/>
          <w:sz w:val="24"/>
          <w:szCs w:val="24"/>
        </w:rPr>
        <w:t>the</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attitudes</w:t>
      </w:r>
      <w:proofErr w:type="spellEnd"/>
      <w:r w:rsidRPr="00142E84">
        <w:rPr>
          <w:rFonts w:ascii="Times New Roman" w:hAnsi="Times New Roman" w:cs="Times New Roman"/>
          <w:sz w:val="24"/>
          <w:szCs w:val="24"/>
        </w:rPr>
        <w:t xml:space="preserve"> of </w:t>
      </w:r>
      <w:proofErr w:type="spellStart"/>
      <w:r w:rsidRPr="00142E84">
        <w:rPr>
          <w:rFonts w:ascii="Times New Roman" w:hAnsi="Times New Roman" w:cs="Times New Roman"/>
          <w:sz w:val="24"/>
          <w:szCs w:val="24"/>
        </w:rPr>
        <w:t>the</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prospective</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teachers</w:t>
      </w:r>
      <w:proofErr w:type="spellEnd"/>
      <w:r w:rsidRPr="00142E84">
        <w:rPr>
          <w:rFonts w:ascii="Times New Roman" w:hAnsi="Times New Roman" w:cs="Times New Roman"/>
          <w:sz w:val="24"/>
          <w:szCs w:val="24"/>
        </w:rPr>
        <w:t xml:space="preserve"> in </w:t>
      </w:r>
      <w:proofErr w:type="spellStart"/>
      <w:r w:rsidRPr="00142E84">
        <w:rPr>
          <w:rFonts w:ascii="Times New Roman" w:hAnsi="Times New Roman" w:cs="Times New Roman"/>
          <w:sz w:val="24"/>
          <w:szCs w:val="24"/>
        </w:rPr>
        <w:t>different</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branches</w:t>
      </w:r>
      <w:proofErr w:type="spellEnd"/>
      <w:r w:rsidRPr="00142E84">
        <w:rPr>
          <w:rFonts w:ascii="Times New Roman" w:hAnsi="Times New Roman" w:cs="Times New Roman"/>
          <w:sz w:val="24"/>
          <w:szCs w:val="24"/>
        </w:rPr>
        <w:t xml:space="preserve"> of </w:t>
      </w:r>
      <w:proofErr w:type="spellStart"/>
      <w:r w:rsidRPr="00142E84">
        <w:rPr>
          <w:rFonts w:ascii="Times New Roman" w:hAnsi="Times New Roman" w:cs="Times New Roman"/>
          <w:sz w:val="24"/>
          <w:szCs w:val="24"/>
        </w:rPr>
        <w:t>education</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who</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were</w:t>
      </w:r>
      <w:proofErr w:type="spellEnd"/>
      <w:r w:rsidRPr="00142E84">
        <w:rPr>
          <w:rFonts w:ascii="Times New Roman" w:hAnsi="Times New Roman" w:cs="Times New Roman"/>
          <w:sz w:val="24"/>
          <w:szCs w:val="24"/>
        </w:rPr>
        <w:t xml:space="preserve"> in </w:t>
      </w:r>
      <w:proofErr w:type="spellStart"/>
      <w:r w:rsidRPr="00142E84">
        <w:rPr>
          <w:rFonts w:ascii="Times New Roman" w:hAnsi="Times New Roman" w:cs="Times New Roman"/>
          <w:sz w:val="24"/>
          <w:szCs w:val="24"/>
        </w:rPr>
        <w:t>formation</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training</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In</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their</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study</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conducted</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by</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Leyser</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Kapperman</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and</w:t>
      </w:r>
      <w:proofErr w:type="spellEnd"/>
      <w:r w:rsidRPr="00142E84">
        <w:rPr>
          <w:rFonts w:ascii="Times New Roman" w:hAnsi="Times New Roman" w:cs="Times New Roman"/>
          <w:sz w:val="24"/>
          <w:szCs w:val="24"/>
        </w:rPr>
        <w:t xml:space="preserve"> Keller (1994), </w:t>
      </w:r>
      <w:proofErr w:type="spellStart"/>
      <w:r w:rsidRPr="00142E84">
        <w:rPr>
          <w:rFonts w:ascii="Times New Roman" w:hAnsi="Times New Roman" w:cs="Times New Roman"/>
          <w:sz w:val="24"/>
          <w:szCs w:val="24"/>
        </w:rPr>
        <w:t>they</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found</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that</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university</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graduate</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teachers</w:t>
      </w:r>
      <w:proofErr w:type="spellEnd"/>
      <w:r w:rsidRPr="00142E84">
        <w:rPr>
          <w:rFonts w:ascii="Times New Roman" w:hAnsi="Times New Roman" w:cs="Times New Roman"/>
          <w:sz w:val="24"/>
          <w:szCs w:val="24"/>
        </w:rPr>
        <w:t xml:space="preserve"> had </w:t>
      </w:r>
      <w:proofErr w:type="spellStart"/>
      <w:r w:rsidRPr="00142E84">
        <w:rPr>
          <w:rFonts w:ascii="Times New Roman" w:hAnsi="Times New Roman" w:cs="Times New Roman"/>
          <w:sz w:val="24"/>
          <w:szCs w:val="24"/>
        </w:rPr>
        <w:t>higher</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positive</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attitudes</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towards</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inclusion</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practices</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compared</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to</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teachers</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with</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less</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education</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It</w:t>
      </w:r>
      <w:proofErr w:type="spellEnd"/>
      <w:r w:rsidRPr="00142E84">
        <w:rPr>
          <w:rFonts w:ascii="Times New Roman" w:hAnsi="Times New Roman" w:cs="Times New Roman"/>
          <w:sz w:val="24"/>
          <w:szCs w:val="24"/>
        </w:rPr>
        <w:t xml:space="preserve"> is </w:t>
      </w:r>
      <w:proofErr w:type="spellStart"/>
      <w:r w:rsidRPr="00142E84">
        <w:rPr>
          <w:rFonts w:ascii="Times New Roman" w:hAnsi="Times New Roman" w:cs="Times New Roman"/>
          <w:sz w:val="24"/>
          <w:szCs w:val="24"/>
        </w:rPr>
        <w:t>thought</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that</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this</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may</w:t>
      </w:r>
      <w:proofErr w:type="spellEnd"/>
      <w:r w:rsidRPr="00142E84">
        <w:rPr>
          <w:rFonts w:ascii="Times New Roman" w:hAnsi="Times New Roman" w:cs="Times New Roman"/>
          <w:sz w:val="24"/>
          <w:szCs w:val="24"/>
        </w:rPr>
        <w:t xml:space="preserve"> be </w:t>
      </w:r>
      <w:proofErr w:type="spellStart"/>
      <w:r w:rsidRPr="00142E84">
        <w:rPr>
          <w:rFonts w:ascii="Times New Roman" w:hAnsi="Times New Roman" w:cs="Times New Roman"/>
          <w:sz w:val="24"/>
          <w:szCs w:val="24"/>
        </w:rPr>
        <w:t>due</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to</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the</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fact</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that</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teachers</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perform</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inclusion</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practices</w:t>
      </w:r>
      <w:proofErr w:type="spellEnd"/>
      <w:r w:rsidRPr="00142E84">
        <w:rPr>
          <w:rFonts w:ascii="Times New Roman" w:hAnsi="Times New Roman" w:cs="Times New Roman"/>
          <w:sz w:val="24"/>
          <w:szCs w:val="24"/>
        </w:rPr>
        <w:t xml:space="preserve"> in </w:t>
      </w:r>
      <w:proofErr w:type="spellStart"/>
      <w:r w:rsidRPr="00142E84">
        <w:rPr>
          <w:rFonts w:ascii="Times New Roman" w:hAnsi="Times New Roman" w:cs="Times New Roman"/>
          <w:sz w:val="24"/>
          <w:szCs w:val="24"/>
        </w:rPr>
        <w:t>their</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tasks</w:t>
      </w:r>
      <w:proofErr w:type="spellEnd"/>
      <w:r w:rsidRPr="00142E84">
        <w:rPr>
          <w:rFonts w:ascii="Times New Roman" w:hAnsi="Times New Roman" w:cs="Times New Roman"/>
          <w:sz w:val="24"/>
          <w:szCs w:val="24"/>
        </w:rPr>
        <w:t>.</w:t>
      </w:r>
    </w:p>
    <w:p w:rsidR="00B17820" w:rsidRPr="00142E84" w:rsidRDefault="00B17820" w:rsidP="00726513">
      <w:pPr>
        <w:autoSpaceDE w:val="0"/>
        <w:autoSpaceDN w:val="0"/>
        <w:adjustRightInd w:val="0"/>
        <w:spacing w:after="0" w:line="360" w:lineRule="auto"/>
        <w:jc w:val="both"/>
        <w:rPr>
          <w:rFonts w:ascii="Times New Roman" w:hAnsi="Times New Roman" w:cs="Times New Roman"/>
          <w:sz w:val="24"/>
          <w:szCs w:val="24"/>
        </w:rPr>
      </w:pPr>
      <w:proofErr w:type="spellStart"/>
      <w:r w:rsidRPr="00142E84">
        <w:rPr>
          <w:rFonts w:ascii="Times New Roman" w:hAnsi="Times New Roman" w:cs="Times New Roman"/>
          <w:sz w:val="24"/>
          <w:szCs w:val="24"/>
        </w:rPr>
        <w:t>In</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the</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study</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pre</w:t>
      </w:r>
      <w:proofErr w:type="spellEnd"/>
      <w:r w:rsidRPr="00142E84">
        <w:rPr>
          <w:rFonts w:ascii="Times New Roman" w:hAnsi="Times New Roman" w:cs="Times New Roman"/>
          <w:sz w:val="24"/>
          <w:szCs w:val="24"/>
        </w:rPr>
        <w:t xml:space="preserve">-service </w:t>
      </w:r>
      <w:proofErr w:type="spellStart"/>
      <w:r w:rsidRPr="00142E84">
        <w:rPr>
          <w:rFonts w:ascii="Times New Roman" w:hAnsi="Times New Roman" w:cs="Times New Roman"/>
          <w:sz w:val="24"/>
          <w:szCs w:val="24"/>
        </w:rPr>
        <w:t>teachers</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who</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have</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received</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formation</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training</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were</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prepared</w:t>
      </w:r>
      <w:proofErr w:type="spellEnd"/>
      <w:r w:rsidRPr="00142E84">
        <w:rPr>
          <w:rFonts w:ascii="Times New Roman" w:hAnsi="Times New Roman" w:cs="Times New Roman"/>
          <w:sz w:val="24"/>
          <w:szCs w:val="24"/>
        </w:rPr>
        <w:t xml:space="preserve"> in </w:t>
      </w:r>
      <w:proofErr w:type="spellStart"/>
      <w:r w:rsidRPr="00142E84">
        <w:rPr>
          <w:rFonts w:ascii="Times New Roman" w:hAnsi="Times New Roman" w:cs="Times New Roman"/>
          <w:sz w:val="24"/>
          <w:szCs w:val="24"/>
        </w:rPr>
        <w:t>the</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individualized</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instruction</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course</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during</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the</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semester</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for</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the</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inclusion</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students</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and</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their</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effects</w:t>
      </w:r>
      <w:proofErr w:type="spellEnd"/>
      <w:r w:rsidRPr="00142E84">
        <w:rPr>
          <w:rFonts w:ascii="Times New Roman" w:hAnsi="Times New Roman" w:cs="Times New Roman"/>
          <w:sz w:val="24"/>
          <w:szCs w:val="24"/>
        </w:rPr>
        <w:t xml:space="preserve"> on </w:t>
      </w:r>
      <w:proofErr w:type="spellStart"/>
      <w:r w:rsidRPr="00142E84">
        <w:rPr>
          <w:rFonts w:ascii="Times New Roman" w:hAnsi="Times New Roman" w:cs="Times New Roman"/>
          <w:sz w:val="24"/>
          <w:szCs w:val="24"/>
        </w:rPr>
        <w:t>inclusion</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concerns</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were</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examined</w:t>
      </w:r>
      <w:proofErr w:type="spellEnd"/>
      <w:r w:rsidRPr="00142E84">
        <w:rPr>
          <w:rFonts w:ascii="Times New Roman" w:hAnsi="Times New Roman" w:cs="Times New Roman"/>
          <w:sz w:val="24"/>
          <w:szCs w:val="24"/>
        </w:rPr>
        <w:t xml:space="preserve">. As a </w:t>
      </w:r>
      <w:proofErr w:type="spellStart"/>
      <w:r w:rsidRPr="00142E84">
        <w:rPr>
          <w:rFonts w:ascii="Times New Roman" w:hAnsi="Times New Roman" w:cs="Times New Roman"/>
          <w:sz w:val="24"/>
          <w:szCs w:val="24"/>
        </w:rPr>
        <w:t>result</w:t>
      </w:r>
      <w:proofErr w:type="spellEnd"/>
      <w:r w:rsidRPr="00142E84">
        <w:rPr>
          <w:rFonts w:ascii="Times New Roman" w:hAnsi="Times New Roman" w:cs="Times New Roman"/>
          <w:sz w:val="24"/>
          <w:szCs w:val="24"/>
        </w:rPr>
        <w:t xml:space="preserve"> of </w:t>
      </w:r>
      <w:proofErr w:type="spellStart"/>
      <w:r w:rsidRPr="00142E84">
        <w:rPr>
          <w:rFonts w:ascii="Times New Roman" w:hAnsi="Times New Roman" w:cs="Times New Roman"/>
          <w:sz w:val="24"/>
          <w:szCs w:val="24"/>
        </w:rPr>
        <w:t>the</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study</w:t>
      </w:r>
      <w:proofErr w:type="spellEnd"/>
      <w:r w:rsidRPr="00142E84">
        <w:rPr>
          <w:rFonts w:ascii="Times New Roman" w:hAnsi="Times New Roman" w:cs="Times New Roman"/>
          <w:sz w:val="24"/>
          <w:szCs w:val="24"/>
        </w:rPr>
        <w:t xml:space="preserve">, it </w:t>
      </w:r>
      <w:proofErr w:type="spellStart"/>
      <w:r w:rsidRPr="00142E84">
        <w:rPr>
          <w:rFonts w:ascii="Times New Roman" w:hAnsi="Times New Roman" w:cs="Times New Roman"/>
          <w:sz w:val="24"/>
          <w:szCs w:val="24"/>
        </w:rPr>
        <w:t>was</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concluded</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that</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the</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skills</w:t>
      </w:r>
      <w:proofErr w:type="spellEnd"/>
      <w:r w:rsidRPr="00142E84">
        <w:rPr>
          <w:rFonts w:ascii="Times New Roman" w:hAnsi="Times New Roman" w:cs="Times New Roman"/>
          <w:sz w:val="24"/>
          <w:szCs w:val="24"/>
        </w:rPr>
        <w:t xml:space="preserve"> of </w:t>
      </w:r>
      <w:proofErr w:type="spellStart"/>
      <w:r w:rsidRPr="00142E84">
        <w:rPr>
          <w:rFonts w:ascii="Times New Roman" w:hAnsi="Times New Roman" w:cs="Times New Roman"/>
          <w:sz w:val="24"/>
          <w:szCs w:val="24"/>
        </w:rPr>
        <w:t>preparing</w:t>
      </w:r>
      <w:proofErr w:type="spellEnd"/>
      <w:r w:rsidRPr="00142E84">
        <w:rPr>
          <w:rFonts w:ascii="Times New Roman" w:hAnsi="Times New Roman" w:cs="Times New Roman"/>
          <w:sz w:val="24"/>
          <w:szCs w:val="24"/>
        </w:rPr>
        <w:t xml:space="preserve"> ITP </w:t>
      </w:r>
      <w:proofErr w:type="spellStart"/>
      <w:r w:rsidRPr="00142E84">
        <w:rPr>
          <w:rFonts w:ascii="Times New Roman" w:hAnsi="Times New Roman" w:cs="Times New Roman"/>
          <w:sz w:val="24"/>
          <w:szCs w:val="24"/>
        </w:rPr>
        <w:t>decreased</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the</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anxiety</w:t>
      </w:r>
      <w:proofErr w:type="spellEnd"/>
      <w:r w:rsidRPr="00142E84">
        <w:rPr>
          <w:rFonts w:ascii="Times New Roman" w:hAnsi="Times New Roman" w:cs="Times New Roman"/>
          <w:sz w:val="24"/>
          <w:szCs w:val="24"/>
        </w:rPr>
        <w:t xml:space="preserve"> of </w:t>
      </w:r>
      <w:proofErr w:type="spellStart"/>
      <w:r w:rsidRPr="00142E84">
        <w:rPr>
          <w:rFonts w:ascii="Times New Roman" w:hAnsi="Times New Roman" w:cs="Times New Roman"/>
          <w:sz w:val="24"/>
          <w:szCs w:val="24"/>
        </w:rPr>
        <w:t>the</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prospective</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teachers</w:t>
      </w:r>
      <w:proofErr w:type="spellEnd"/>
      <w:r w:rsidRPr="00142E84">
        <w:rPr>
          <w:rFonts w:ascii="Times New Roman" w:hAnsi="Times New Roman" w:cs="Times New Roman"/>
          <w:sz w:val="24"/>
          <w:szCs w:val="24"/>
        </w:rPr>
        <w:t xml:space="preserve"> in </w:t>
      </w:r>
      <w:proofErr w:type="spellStart"/>
      <w:r w:rsidRPr="00142E84">
        <w:rPr>
          <w:rFonts w:ascii="Times New Roman" w:hAnsi="Times New Roman" w:cs="Times New Roman"/>
          <w:sz w:val="24"/>
          <w:szCs w:val="24"/>
        </w:rPr>
        <w:t>different</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branches</w:t>
      </w:r>
      <w:proofErr w:type="spellEnd"/>
      <w:r w:rsidRPr="00142E84">
        <w:rPr>
          <w:rFonts w:ascii="Times New Roman" w:hAnsi="Times New Roman" w:cs="Times New Roman"/>
          <w:sz w:val="24"/>
          <w:szCs w:val="24"/>
        </w:rPr>
        <w:t xml:space="preserve"> of </w:t>
      </w:r>
      <w:proofErr w:type="spellStart"/>
      <w:r w:rsidRPr="00142E84">
        <w:rPr>
          <w:rFonts w:ascii="Times New Roman" w:hAnsi="Times New Roman" w:cs="Times New Roman"/>
          <w:sz w:val="24"/>
          <w:szCs w:val="24"/>
        </w:rPr>
        <w:t>training</w:t>
      </w:r>
      <w:proofErr w:type="spellEnd"/>
      <w:r w:rsidRPr="00142E84">
        <w:rPr>
          <w:rFonts w:ascii="Times New Roman" w:hAnsi="Times New Roman" w:cs="Times New Roman"/>
          <w:sz w:val="24"/>
          <w:szCs w:val="24"/>
        </w:rPr>
        <w:t xml:space="preserve"> in </w:t>
      </w:r>
      <w:proofErr w:type="spellStart"/>
      <w:r w:rsidRPr="00142E84">
        <w:rPr>
          <w:rFonts w:ascii="Times New Roman" w:hAnsi="Times New Roman" w:cs="Times New Roman"/>
          <w:sz w:val="24"/>
          <w:szCs w:val="24"/>
        </w:rPr>
        <w:t>inclusion</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practices</w:t>
      </w:r>
      <w:proofErr w:type="spellEnd"/>
      <w:r w:rsidRPr="00142E84">
        <w:rPr>
          <w:rFonts w:ascii="Times New Roman" w:hAnsi="Times New Roman" w:cs="Times New Roman"/>
          <w:sz w:val="24"/>
          <w:szCs w:val="24"/>
        </w:rPr>
        <w:t xml:space="preserve">. Özyürek (2000) </w:t>
      </w:r>
      <w:proofErr w:type="spellStart"/>
      <w:r w:rsidRPr="00142E84">
        <w:rPr>
          <w:rFonts w:ascii="Times New Roman" w:hAnsi="Times New Roman" w:cs="Times New Roman"/>
          <w:sz w:val="24"/>
          <w:szCs w:val="24"/>
        </w:rPr>
        <w:t>stated</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that</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the</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thoughts</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beliefs</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and</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emotions</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that</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are</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possessed</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affect</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our</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approach</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behaviors</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and</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the</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arrangements</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we</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will</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make</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for</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the</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people</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affected</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by</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the</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disability</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For</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this</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reason</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prospective</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teachers</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emotions</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towards</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inclusion</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were</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investigated</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and</w:t>
      </w:r>
      <w:proofErr w:type="spellEnd"/>
      <w:r w:rsidRPr="00142E84">
        <w:rPr>
          <w:rFonts w:ascii="Times New Roman" w:hAnsi="Times New Roman" w:cs="Times New Roman"/>
          <w:sz w:val="24"/>
          <w:szCs w:val="24"/>
        </w:rPr>
        <w:t xml:space="preserve"> it </w:t>
      </w:r>
      <w:proofErr w:type="spellStart"/>
      <w:r w:rsidRPr="00142E84">
        <w:rPr>
          <w:rFonts w:ascii="Times New Roman" w:hAnsi="Times New Roman" w:cs="Times New Roman"/>
          <w:sz w:val="24"/>
          <w:szCs w:val="24"/>
        </w:rPr>
        <w:t>was</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concluded</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that</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the</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skill</w:t>
      </w:r>
      <w:proofErr w:type="spellEnd"/>
      <w:r w:rsidRPr="00142E84">
        <w:rPr>
          <w:rFonts w:ascii="Times New Roman" w:hAnsi="Times New Roman" w:cs="Times New Roman"/>
          <w:sz w:val="24"/>
          <w:szCs w:val="24"/>
        </w:rPr>
        <w:t xml:space="preserve"> of </w:t>
      </w:r>
      <w:proofErr w:type="spellStart"/>
      <w:r w:rsidRPr="00142E84">
        <w:rPr>
          <w:rFonts w:ascii="Times New Roman" w:hAnsi="Times New Roman" w:cs="Times New Roman"/>
          <w:sz w:val="24"/>
          <w:szCs w:val="24"/>
        </w:rPr>
        <w:t>preparing</w:t>
      </w:r>
      <w:proofErr w:type="spellEnd"/>
      <w:r w:rsidRPr="00142E84">
        <w:rPr>
          <w:rFonts w:ascii="Times New Roman" w:hAnsi="Times New Roman" w:cs="Times New Roman"/>
          <w:sz w:val="24"/>
          <w:szCs w:val="24"/>
        </w:rPr>
        <w:t xml:space="preserve"> ITP </w:t>
      </w:r>
      <w:proofErr w:type="spellStart"/>
      <w:r w:rsidRPr="00142E84">
        <w:rPr>
          <w:rFonts w:ascii="Times New Roman" w:hAnsi="Times New Roman" w:cs="Times New Roman"/>
          <w:sz w:val="24"/>
          <w:szCs w:val="24"/>
        </w:rPr>
        <w:t>positively</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affected</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the</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emotions</w:t>
      </w:r>
      <w:proofErr w:type="spellEnd"/>
      <w:r w:rsidRPr="00142E84">
        <w:rPr>
          <w:rFonts w:ascii="Times New Roman" w:hAnsi="Times New Roman" w:cs="Times New Roman"/>
          <w:sz w:val="24"/>
          <w:szCs w:val="24"/>
        </w:rPr>
        <w:t xml:space="preserve"> of </w:t>
      </w:r>
      <w:proofErr w:type="spellStart"/>
      <w:r w:rsidRPr="00142E84">
        <w:rPr>
          <w:rFonts w:ascii="Times New Roman" w:hAnsi="Times New Roman" w:cs="Times New Roman"/>
          <w:sz w:val="24"/>
          <w:szCs w:val="24"/>
        </w:rPr>
        <w:t>prospective</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teachers</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from</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different</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branches</w:t>
      </w:r>
      <w:proofErr w:type="spellEnd"/>
      <w:r w:rsidRPr="00142E84">
        <w:rPr>
          <w:rFonts w:ascii="Times New Roman" w:hAnsi="Times New Roman" w:cs="Times New Roman"/>
          <w:sz w:val="24"/>
          <w:szCs w:val="24"/>
        </w:rPr>
        <w:t xml:space="preserve"> in </w:t>
      </w:r>
      <w:proofErr w:type="spellStart"/>
      <w:r w:rsidRPr="00142E84">
        <w:rPr>
          <w:rFonts w:ascii="Times New Roman" w:hAnsi="Times New Roman" w:cs="Times New Roman"/>
          <w:sz w:val="24"/>
          <w:szCs w:val="24"/>
        </w:rPr>
        <w:t>formation</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education</w:t>
      </w:r>
      <w:proofErr w:type="spellEnd"/>
      <w:r w:rsidRPr="00142E84">
        <w:rPr>
          <w:rFonts w:ascii="Times New Roman" w:hAnsi="Times New Roman" w:cs="Times New Roman"/>
          <w:sz w:val="24"/>
          <w:szCs w:val="24"/>
        </w:rPr>
        <w:t xml:space="preserve"> in </w:t>
      </w:r>
      <w:proofErr w:type="spellStart"/>
      <w:r w:rsidRPr="00142E84">
        <w:rPr>
          <w:rFonts w:ascii="Times New Roman" w:hAnsi="Times New Roman" w:cs="Times New Roman"/>
          <w:sz w:val="24"/>
          <w:szCs w:val="24"/>
        </w:rPr>
        <w:t>inclusion</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practices</w:t>
      </w:r>
      <w:proofErr w:type="spellEnd"/>
      <w:r w:rsidRPr="00142E84">
        <w:rPr>
          <w:rFonts w:ascii="Times New Roman" w:hAnsi="Times New Roman" w:cs="Times New Roman"/>
          <w:sz w:val="24"/>
          <w:szCs w:val="24"/>
        </w:rPr>
        <w:t>.</w:t>
      </w:r>
    </w:p>
    <w:p w:rsidR="00B17820" w:rsidRPr="00142E84" w:rsidRDefault="00B17820" w:rsidP="00726513">
      <w:pPr>
        <w:autoSpaceDE w:val="0"/>
        <w:autoSpaceDN w:val="0"/>
        <w:adjustRightInd w:val="0"/>
        <w:spacing w:after="0" w:line="360" w:lineRule="auto"/>
        <w:jc w:val="both"/>
        <w:rPr>
          <w:rFonts w:ascii="Times New Roman" w:hAnsi="Times New Roman" w:cs="Times New Roman"/>
          <w:sz w:val="24"/>
          <w:szCs w:val="24"/>
        </w:rPr>
      </w:pPr>
      <w:proofErr w:type="spellStart"/>
      <w:r w:rsidRPr="00142E84">
        <w:rPr>
          <w:rFonts w:ascii="Times New Roman" w:hAnsi="Times New Roman" w:cs="Times New Roman"/>
          <w:sz w:val="24"/>
          <w:szCs w:val="24"/>
        </w:rPr>
        <w:t>In</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the</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study</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the</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pre</w:t>
      </w:r>
      <w:proofErr w:type="spellEnd"/>
      <w:r w:rsidRPr="00142E84">
        <w:rPr>
          <w:rFonts w:ascii="Times New Roman" w:hAnsi="Times New Roman" w:cs="Times New Roman"/>
          <w:sz w:val="24"/>
          <w:szCs w:val="24"/>
        </w:rPr>
        <w:t xml:space="preserve">-service </w:t>
      </w:r>
      <w:proofErr w:type="spellStart"/>
      <w:r w:rsidRPr="00142E84">
        <w:rPr>
          <w:rFonts w:ascii="Times New Roman" w:hAnsi="Times New Roman" w:cs="Times New Roman"/>
          <w:sz w:val="24"/>
          <w:szCs w:val="24"/>
        </w:rPr>
        <w:t>teachers</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who</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were</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trained</w:t>
      </w:r>
      <w:proofErr w:type="spellEnd"/>
      <w:r w:rsidRPr="00142E84">
        <w:rPr>
          <w:rFonts w:ascii="Times New Roman" w:hAnsi="Times New Roman" w:cs="Times New Roman"/>
          <w:sz w:val="24"/>
          <w:szCs w:val="24"/>
        </w:rPr>
        <w:t xml:space="preserve"> in </w:t>
      </w:r>
      <w:proofErr w:type="spellStart"/>
      <w:r w:rsidRPr="00142E84">
        <w:rPr>
          <w:rFonts w:ascii="Times New Roman" w:hAnsi="Times New Roman" w:cs="Times New Roman"/>
          <w:sz w:val="24"/>
          <w:szCs w:val="24"/>
        </w:rPr>
        <w:t>formation</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were</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prepared</w:t>
      </w:r>
      <w:proofErr w:type="spellEnd"/>
      <w:r w:rsidRPr="00142E84">
        <w:rPr>
          <w:rFonts w:ascii="Times New Roman" w:hAnsi="Times New Roman" w:cs="Times New Roman"/>
          <w:sz w:val="24"/>
          <w:szCs w:val="24"/>
        </w:rPr>
        <w:t xml:space="preserve"> in </w:t>
      </w:r>
      <w:proofErr w:type="spellStart"/>
      <w:r w:rsidRPr="00142E84">
        <w:rPr>
          <w:rFonts w:ascii="Times New Roman" w:hAnsi="Times New Roman" w:cs="Times New Roman"/>
          <w:sz w:val="24"/>
          <w:szCs w:val="24"/>
        </w:rPr>
        <w:t>the</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individualized</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teaching</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course</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for</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the</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students</w:t>
      </w:r>
      <w:proofErr w:type="spellEnd"/>
      <w:r w:rsidRPr="00142E84">
        <w:rPr>
          <w:rFonts w:ascii="Times New Roman" w:hAnsi="Times New Roman" w:cs="Times New Roman"/>
          <w:sz w:val="24"/>
          <w:szCs w:val="24"/>
        </w:rPr>
        <w:t xml:space="preserve"> of </w:t>
      </w:r>
      <w:proofErr w:type="spellStart"/>
      <w:r w:rsidRPr="00142E84">
        <w:rPr>
          <w:rFonts w:ascii="Times New Roman" w:hAnsi="Times New Roman" w:cs="Times New Roman"/>
          <w:sz w:val="24"/>
          <w:szCs w:val="24"/>
        </w:rPr>
        <w:t>mainstreaming</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and</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the</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changes</w:t>
      </w:r>
      <w:proofErr w:type="spellEnd"/>
      <w:r w:rsidRPr="00142E84">
        <w:rPr>
          <w:rFonts w:ascii="Times New Roman" w:hAnsi="Times New Roman" w:cs="Times New Roman"/>
          <w:sz w:val="24"/>
          <w:szCs w:val="24"/>
        </w:rPr>
        <w:t xml:space="preserve"> in </w:t>
      </w:r>
      <w:proofErr w:type="spellStart"/>
      <w:r w:rsidRPr="00142E84">
        <w:rPr>
          <w:rFonts w:ascii="Times New Roman" w:hAnsi="Times New Roman" w:cs="Times New Roman"/>
          <w:sz w:val="24"/>
          <w:szCs w:val="24"/>
        </w:rPr>
        <w:t>teacher</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competencies</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for</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mainstreaming</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were</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examined</w:t>
      </w:r>
      <w:proofErr w:type="spellEnd"/>
      <w:r w:rsidRPr="00142E84">
        <w:rPr>
          <w:rFonts w:ascii="Times New Roman" w:hAnsi="Times New Roman" w:cs="Times New Roman"/>
          <w:sz w:val="24"/>
          <w:szCs w:val="24"/>
        </w:rPr>
        <w:t xml:space="preserve">. As a </w:t>
      </w:r>
      <w:proofErr w:type="spellStart"/>
      <w:r w:rsidRPr="00142E84">
        <w:rPr>
          <w:rFonts w:ascii="Times New Roman" w:hAnsi="Times New Roman" w:cs="Times New Roman"/>
          <w:sz w:val="24"/>
          <w:szCs w:val="24"/>
        </w:rPr>
        <w:t>result</w:t>
      </w:r>
      <w:proofErr w:type="spellEnd"/>
      <w:r w:rsidRPr="00142E84">
        <w:rPr>
          <w:rFonts w:ascii="Times New Roman" w:hAnsi="Times New Roman" w:cs="Times New Roman"/>
          <w:sz w:val="24"/>
          <w:szCs w:val="24"/>
        </w:rPr>
        <w:t xml:space="preserve"> of </w:t>
      </w:r>
      <w:proofErr w:type="spellStart"/>
      <w:r w:rsidRPr="00142E84">
        <w:rPr>
          <w:rFonts w:ascii="Times New Roman" w:hAnsi="Times New Roman" w:cs="Times New Roman"/>
          <w:sz w:val="24"/>
          <w:szCs w:val="24"/>
        </w:rPr>
        <w:t>the</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study</w:t>
      </w:r>
      <w:proofErr w:type="spellEnd"/>
      <w:r w:rsidRPr="00142E84">
        <w:rPr>
          <w:rFonts w:ascii="Times New Roman" w:hAnsi="Times New Roman" w:cs="Times New Roman"/>
          <w:sz w:val="24"/>
          <w:szCs w:val="24"/>
        </w:rPr>
        <w:t xml:space="preserve">, it </w:t>
      </w:r>
      <w:proofErr w:type="spellStart"/>
      <w:r w:rsidRPr="00142E84">
        <w:rPr>
          <w:rFonts w:ascii="Times New Roman" w:hAnsi="Times New Roman" w:cs="Times New Roman"/>
          <w:sz w:val="24"/>
          <w:szCs w:val="24"/>
        </w:rPr>
        <w:t>was</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concluded</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that</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the</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skills</w:t>
      </w:r>
      <w:proofErr w:type="spellEnd"/>
      <w:r w:rsidRPr="00142E84">
        <w:rPr>
          <w:rFonts w:ascii="Times New Roman" w:hAnsi="Times New Roman" w:cs="Times New Roman"/>
          <w:sz w:val="24"/>
          <w:szCs w:val="24"/>
        </w:rPr>
        <w:t xml:space="preserve"> of </w:t>
      </w:r>
      <w:proofErr w:type="spellStart"/>
      <w:r w:rsidRPr="00142E84">
        <w:rPr>
          <w:rFonts w:ascii="Times New Roman" w:hAnsi="Times New Roman" w:cs="Times New Roman"/>
          <w:sz w:val="24"/>
          <w:szCs w:val="24"/>
        </w:rPr>
        <w:t>preparing</w:t>
      </w:r>
      <w:proofErr w:type="spellEnd"/>
      <w:r w:rsidRPr="00142E84">
        <w:rPr>
          <w:rFonts w:ascii="Times New Roman" w:hAnsi="Times New Roman" w:cs="Times New Roman"/>
          <w:sz w:val="24"/>
          <w:szCs w:val="24"/>
        </w:rPr>
        <w:t xml:space="preserve"> ITP had a </w:t>
      </w:r>
      <w:proofErr w:type="spellStart"/>
      <w:r w:rsidRPr="00142E84">
        <w:rPr>
          <w:rFonts w:ascii="Times New Roman" w:hAnsi="Times New Roman" w:cs="Times New Roman"/>
          <w:sz w:val="24"/>
          <w:szCs w:val="24"/>
        </w:rPr>
        <w:t>positive</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effect</w:t>
      </w:r>
      <w:proofErr w:type="spellEnd"/>
      <w:r w:rsidRPr="00142E84">
        <w:rPr>
          <w:rFonts w:ascii="Times New Roman" w:hAnsi="Times New Roman" w:cs="Times New Roman"/>
          <w:sz w:val="24"/>
          <w:szCs w:val="24"/>
        </w:rPr>
        <w:t xml:space="preserve"> on </w:t>
      </w:r>
      <w:proofErr w:type="spellStart"/>
      <w:r w:rsidRPr="00142E84">
        <w:rPr>
          <w:rFonts w:ascii="Times New Roman" w:hAnsi="Times New Roman" w:cs="Times New Roman"/>
          <w:sz w:val="24"/>
          <w:szCs w:val="24"/>
        </w:rPr>
        <w:t>the</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teacher</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competencies</w:t>
      </w:r>
      <w:proofErr w:type="spellEnd"/>
      <w:r w:rsidRPr="00142E84">
        <w:rPr>
          <w:rFonts w:ascii="Times New Roman" w:hAnsi="Times New Roman" w:cs="Times New Roman"/>
          <w:sz w:val="24"/>
          <w:szCs w:val="24"/>
        </w:rPr>
        <w:t xml:space="preserve"> of </w:t>
      </w:r>
      <w:proofErr w:type="spellStart"/>
      <w:r w:rsidRPr="00142E84">
        <w:rPr>
          <w:rFonts w:ascii="Times New Roman" w:hAnsi="Times New Roman" w:cs="Times New Roman"/>
          <w:sz w:val="24"/>
          <w:szCs w:val="24"/>
        </w:rPr>
        <w:t>the</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prospective</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teachers</w:t>
      </w:r>
      <w:proofErr w:type="spellEnd"/>
      <w:r w:rsidRPr="00142E84">
        <w:rPr>
          <w:rFonts w:ascii="Times New Roman" w:hAnsi="Times New Roman" w:cs="Times New Roman"/>
          <w:sz w:val="24"/>
          <w:szCs w:val="24"/>
        </w:rPr>
        <w:t xml:space="preserve"> in </w:t>
      </w:r>
      <w:proofErr w:type="spellStart"/>
      <w:r w:rsidRPr="00142E84">
        <w:rPr>
          <w:rFonts w:ascii="Times New Roman" w:hAnsi="Times New Roman" w:cs="Times New Roman"/>
          <w:sz w:val="24"/>
          <w:szCs w:val="24"/>
        </w:rPr>
        <w:t>different</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branches</w:t>
      </w:r>
      <w:proofErr w:type="spellEnd"/>
      <w:r w:rsidRPr="00142E84">
        <w:rPr>
          <w:rFonts w:ascii="Times New Roman" w:hAnsi="Times New Roman" w:cs="Times New Roman"/>
          <w:sz w:val="24"/>
          <w:szCs w:val="24"/>
        </w:rPr>
        <w:t xml:space="preserve"> of </w:t>
      </w:r>
      <w:proofErr w:type="spellStart"/>
      <w:r w:rsidRPr="00142E84">
        <w:rPr>
          <w:rFonts w:ascii="Times New Roman" w:hAnsi="Times New Roman" w:cs="Times New Roman"/>
          <w:sz w:val="24"/>
          <w:szCs w:val="24"/>
        </w:rPr>
        <w:t>formation</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training</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In</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addition</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the</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effect</w:t>
      </w:r>
      <w:proofErr w:type="spellEnd"/>
      <w:r w:rsidRPr="00142E84">
        <w:rPr>
          <w:rFonts w:ascii="Times New Roman" w:hAnsi="Times New Roman" w:cs="Times New Roman"/>
          <w:sz w:val="24"/>
          <w:szCs w:val="24"/>
        </w:rPr>
        <w:t xml:space="preserve"> of ITP </w:t>
      </w:r>
      <w:proofErr w:type="spellStart"/>
      <w:r w:rsidRPr="00142E84">
        <w:rPr>
          <w:rFonts w:ascii="Times New Roman" w:hAnsi="Times New Roman" w:cs="Times New Roman"/>
          <w:sz w:val="24"/>
          <w:szCs w:val="24"/>
        </w:rPr>
        <w:t>preparation</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skills</w:t>
      </w:r>
      <w:proofErr w:type="spellEnd"/>
      <w:r w:rsidRPr="00142E84">
        <w:rPr>
          <w:rFonts w:ascii="Times New Roman" w:hAnsi="Times New Roman" w:cs="Times New Roman"/>
          <w:sz w:val="24"/>
          <w:szCs w:val="24"/>
        </w:rPr>
        <w:t xml:space="preserve"> on </w:t>
      </w:r>
      <w:proofErr w:type="spellStart"/>
      <w:r w:rsidRPr="00142E84">
        <w:rPr>
          <w:rFonts w:ascii="Times New Roman" w:hAnsi="Times New Roman" w:cs="Times New Roman"/>
          <w:sz w:val="24"/>
          <w:szCs w:val="24"/>
        </w:rPr>
        <w:t>teaching</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efficacy</w:t>
      </w:r>
      <w:proofErr w:type="spellEnd"/>
      <w:r w:rsidRPr="00142E84">
        <w:rPr>
          <w:rFonts w:ascii="Times New Roman" w:hAnsi="Times New Roman" w:cs="Times New Roman"/>
          <w:sz w:val="24"/>
          <w:szCs w:val="24"/>
        </w:rPr>
        <w:t xml:space="preserve"> in </w:t>
      </w:r>
      <w:proofErr w:type="spellStart"/>
      <w:r w:rsidRPr="00142E84">
        <w:rPr>
          <w:rFonts w:ascii="Times New Roman" w:hAnsi="Times New Roman" w:cs="Times New Roman"/>
          <w:sz w:val="24"/>
          <w:szCs w:val="24"/>
        </w:rPr>
        <w:t>inclusion</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education</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cooperation</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competence</w:t>
      </w:r>
      <w:proofErr w:type="spellEnd"/>
      <w:r w:rsidRPr="00142E84">
        <w:rPr>
          <w:rFonts w:ascii="Times New Roman" w:hAnsi="Times New Roman" w:cs="Times New Roman"/>
          <w:sz w:val="24"/>
          <w:szCs w:val="24"/>
        </w:rPr>
        <w:t xml:space="preserve"> in </w:t>
      </w:r>
      <w:proofErr w:type="spellStart"/>
      <w:r w:rsidRPr="00142E84">
        <w:rPr>
          <w:rFonts w:ascii="Times New Roman" w:hAnsi="Times New Roman" w:cs="Times New Roman"/>
          <w:sz w:val="24"/>
          <w:szCs w:val="24"/>
        </w:rPr>
        <w:t>inclusion</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education</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and</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classroom</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management</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competence</w:t>
      </w:r>
      <w:proofErr w:type="spellEnd"/>
      <w:r w:rsidRPr="00142E84">
        <w:rPr>
          <w:rFonts w:ascii="Times New Roman" w:hAnsi="Times New Roman" w:cs="Times New Roman"/>
          <w:sz w:val="24"/>
          <w:szCs w:val="24"/>
        </w:rPr>
        <w:t xml:space="preserve"> in </w:t>
      </w:r>
      <w:proofErr w:type="spellStart"/>
      <w:r w:rsidRPr="00142E84">
        <w:rPr>
          <w:rFonts w:ascii="Times New Roman" w:hAnsi="Times New Roman" w:cs="Times New Roman"/>
          <w:sz w:val="24"/>
          <w:szCs w:val="24"/>
        </w:rPr>
        <w:t>inclusion</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education</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were</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examined</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and</w:t>
      </w:r>
      <w:proofErr w:type="spellEnd"/>
      <w:r w:rsidRPr="00142E84">
        <w:rPr>
          <w:rFonts w:ascii="Times New Roman" w:hAnsi="Times New Roman" w:cs="Times New Roman"/>
          <w:sz w:val="24"/>
          <w:szCs w:val="24"/>
        </w:rPr>
        <w:t xml:space="preserve"> it </w:t>
      </w:r>
      <w:proofErr w:type="spellStart"/>
      <w:r w:rsidRPr="00142E84">
        <w:rPr>
          <w:rFonts w:ascii="Times New Roman" w:hAnsi="Times New Roman" w:cs="Times New Roman"/>
          <w:sz w:val="24"/>
          <w:szCs w:val="24"/>
        </w:rPr>
        <w:t>was</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concluded</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that</w:t>
      </w:r>
      <w:proofErr w:type="spellEnd"/>
      <w:r w:rsidRPr="00142E84">
        <w:rPr>
          <w:rFonts w:ascii="Times New Roman" w:hAnsi="Times New Roman" w:cs="Times New Roman"/>
          <w:sz w:val="24"/>
          <w:szCs w:val="24"/>
        </w:rPr>
        <w:t xml:space="preserve"> it had a </w:t>
      </w:r>
      <w:proofErr w:type="spellStart"/>
      <w:r w:rsidRPr="00142E84">
        <w:rPr>
          <w:rFonts w:ascii="Times New Roman" w:hAnsi="Times New Roman" w:cs="Times New Roman"/>
          <w:sz w:val="24"/>
          <w:szCs w:val="24"/>
        </w:rPr>
        <w:t>positive</w:t>
      </w:r>
      <w:proofErr w:type="spellEnd"/>
      <w:r w:rsidRPr="00142E84">
        <w:rPr>
          <w:rFonts w:ascii="Times New Roman" w:hAnsi="Times New Roman" w:cs="Times New Roman"/>
          <w:sz w:val="24"/>
          <w:szCs w:val="24"/>
        </w:rPr>
        <w:t xml:space="preserve"> </w:t>
      </w:r>
      <w:proofErr w:type="spellStart"/>
      <w:r w:rsidRPr="00142E84">
        <w:rPr>
          <w:rFonts w:ascii="Times New Roman" w:hAnsi="Times New Roman" w:cs="Times New Roman"/>
          <w:sz w:val="24"/>
          <w:szCs w:val="24"/>
        </w:rPr>
        <w:t>effect</w:t>
      </w:r>
      <w:proofErr w:type="spellEnd"/>
      <w:r w:rsidRPr="00142E84">
        <w:rPr>
          <w:rFonts w:ascii="Times New Roman" w:hAnsi="Times New Roman" w:cs="Times New Roman"/>
          <w:sz w:val="24"/>
          <w:szCs w:val="24"/>
        </w:rPr>
        <w:t>.</w:t>
      </w:r>
    </w:p>
    <w:p w:rsidR="00FF7485" w:rsidRPr="00142E84" w:rsidRDefault="00B17820" w:rsidP="0046420E">
      <w:pPr>
        <w:spacing w:after="0" w:line="360" w:lineRule="auto"/>
        <w:jc w:val="both"/>
        <w:rPr>
          <w:rFonts w:ascii="Times New Roman" w:hAnsi="Times New Roman" w:cs="Times New Roman"/>
          <w:sz w:val="24"/>
          <w:szCs w:val="24"/>
        </w:rPr>
      </w:pPr>
      <w:r w:rsidRPr="00142E84">
        <w:rPr>
          <w:rFonts w:ascii="Times New Roman" w:hAnsi="Times New Roman" w:cs="Times New Roman"/>
          <w:sz w:val="24"/>
          <w:szCs w:val="24"/>
          <w:shd w:val="clear" w:color="auto" w:fill="FFFFFF"/>
        </w:rPr>
        <w:t xml:space="preserve">On </w:t>
      </w:r>
      <w:proofErr w:type="spellStart"/>
      <w:r w:rsidRPr="00142E84">
        <w:rPr>
          <w:rFonts w:ascii="Times New Roman" w:hAnsi="Times New Roman" w:cs="Times New Roman"/>
          <w:sz w:val="24"/>
          <w:szCs w:val="24"/>
          <w:shd w:val="clear" w:color="auto" w:fill="FFFFFF"/>
        </w:rPr>
        <w:t>the</w:t>
      </w:r>
      <w:proofErr w:type="spellEnd"/>
      <w:r w:rsidRPr="00142E84">
        <w:rPr>
          <w:rFonts w:ascii="Times New Roman" w:hAnsi="Times New Roman" w:cs="Times New Roman"/>
          <w:sz w:val="24"/>
          <w:szCs w:val="24"/>
          <w:shd w:val="clear" w:color="auto" w:fill="FFFFFF"/>
        </w:rPr>
        <w:t xml:space="preserve"> </w:t>
      </w:r>
      <w:proofErr w:type="spellStart"/>
      <w:r w:rsidRPr="00142E84">
        <w:rPr>
          <w:rFonts w:ascii="Times New Roman" w:hAnsi="Times New Roman" w:cs="Times New Roman"/>
          <w:sz w:val="24"/>
          <w:szCs w:val="24"/>
          <w:shd w:val="clear" w:color="auto" w:fill="FFFFFF"/>
        </w:rPr>
        <w:t>other</w:t>
      </w:r>
      <w:proofErr w:type="spellEnd"/>
      <w:r w:rsidRPr="00142E84">
        <w:rPr>
          <w:rFonts w:ascii="Times New Roman" w:hAnsi="Times New Roman" w:cs="Times New Roman"/>
          <w:sz w:val="24"/>
          <w:szCs w:val="24"/>
          <w:shd w:val="clear" w:color="auto" w:fill="FFFFFF"/>
        </w:rPr>
        <w:t xml:space="preserve"> </w:t>
      </w:r>
      <w:proofErr w:type="spellStart"/>
      <w:r w:rsidRPr="00142E84">
        <w:rPr>
          <w:rFonts w:ascii="Times New Roman" w:hAnsi="Times New Roman" w:cs="Times New Roman"/>
          <w:sz w:val="24"/>
          <w:szCs w:val="24"/>
          <w:shd w:val="clear" w:color="auto" w:fill="FFFFFF"/>
        </w:rPr>
        <w:t>hand</w:t>
      </w:r>
      <w:proofErr w:type="spellEnd"/>
      <w:r w:rsidRPr="00142E84">
        <w:rPr>
          <w:rFonts w:ascii="Times New Roman" w:hAnsi="Times New Roman" w:cs="Times New Roman"/>
          <w:sz w:val="24"/>
          <w:szCs w:val="24"/>
          <w:shd w:val="clear" w:color="auto" w:fill="FFFFFF"/>
        </w:rPr>
        <w:t xml:space="preserve">, in </w:t>
      </w:r>
      <w:proofErr w:type="spellStart"/>
      <w:r w:rsidRPr="00142E84">
        <w:rPr>
          <w:rFonts w:ascii="Times New Roman" w:hAnsi="Times New Roman" w:cs="Times New Roman"/>
          <w:sz w:val="24"/>
          <w:szCs w:val="24"/>
          <w:shd w:val="clear" w:color="auto" w:fill="FFFFFF"/>
        </w:rPr>
        <w:t>the</w:t>
      </w:r>
      <w:proofErr w:type="spellEnd"/>
      <w:r w:rsidRPr="00142E84">
        <w:rPr>
          <w:rFonts w:ascii="Times New Roman" w:hAnsi="Times New Roman" w:cs="Times New Roman"/>
          <w:sz w:val="24"/>
          <w:szCs w:val="24"/>
          <w:shd w:val="clear" w:color="auto" w:fill="FFFFFF"/>
        </w:rPr>
        <w:t xml:space="preserve"> </w:t>
      </w:r>
      <w:proofErr w:type="spellStart"/>
      <w:r w:rsidRPr="00142E84">
        <w:rPr>
          <w:rFonts w:ascii="Times New Roman" w:hAnsi="Times New Roman" w:cs="Times New Roman"/>
          <w:sz w:val="24"/>
          <w:szCs w:val="24"/>
          <w:shd w:val="clear" w:color="auto" w:fill="FFFFFF"/>
        </w:rPr>
        <w:t>formation</w:t>
      </w:r>
      <w:proofErr w:type="spellEnd"/>
      <w:r w:rsidRPr="00142E84">
        <w:rPr>
          <w:rFonts w:ascii="Times New Roman" w:hAnsi="Times New Roman" w:cs="Times New Roman"/>
          <w:sz w:val="24"/>
          <w:szCs w:val="24"/>
          <w:shd w:val="clear" w:color="auto" w:fill="FFFFFF"/>
        </w:rPr>
        <w:t xml:space="preserve"> </w:t>
      </w:r>
      <w:proofErr w:type="spellStart"/>
      <w:r w:rsidRPr="00142E84">
        <w:rPr>
          <w:rFonts w:ascii="Times New Roman" w:hAnsi="Times New Roman" w:cs="Times New Roman"/>
          <w:sz w:val="24"/>
          <w:szCs w:val="24"/>
          <w:shd w:val="clear" w:color="auto" w:fill="FFFFFF"/>
        </w:rPr>
        <w:t>education</w:t>
      </w:r>
      <w:proofErr w:type="spellEnd"/>
      <w:r w:rsidRPr="00142E84">
        <w:rPr>
          <w:rFonts w:ascii="Times New Roman" w:hAnsi="Times New Roman" w:cs="Times New Roman"/>
          <w:sz w:val="24"/>
          <w:szCs w:val="24"/>
          <w:shd w:val="clear" w:color="auto" w:fill="FFFFFF"/>
        </w:rPr>
        <w:t xml:space="preserve">, it is </w:t>
      </w:r>
      <w:proofErr w:type="spellStart"/>
      <w:r w:rsidRPr="00142E84">
        <w:rPr>
          <w:rFonts w:ascii="Times New Roman" w:hAnsi="Times New Roman" w:cs="Times New Roman"/>
          <w:sz w:val="24"/>
          <w:szCs w:val="24"/>
          <w:shd w:val="clear" w:color="auto" w:fill="FFFFFF"/>
        </w:rPr>
        <w:t>thought</w:t>
      </w:r>
      <w:proofErr w:type="spellEnd"/>
      <w:r w:rsidRPr="00142E84">
        <w:rPr>
          <w:rFonts w:ascii="Times New Roman" w:hAnsi="Times New Roman" w:cs="Times New Roman"/>
          <w:sz w:val="24"/>
          <w:szCs w:val="24"/>
          <w:shd w:val="clear" w:color="auto" w:fill="FFFFFF"/>
        </w:rPr>
        <w:t xml:space="preserve"> </w:t>
      </w:r>
      <w:proofErr w:type="spellStart"/>
      <w:r w:rsidRPr="00142E84">
        <w:rPr>
          <w:rFonts w:ascii="Times New Roman" w:hAnsi="Times New Roman" w:cs="Times New Roman"/>
          <w:sz w:val="24"/>
          <w:szCs w:val="24"/>
          <w:shd w:val="clear" w:color="auto" w:fill="FFFFFF"/>
        </w:rPr>
        <w:t>that</w:t>
      </w:r>
      <w:proofErr w:type="spellEnd"/>
      <w:r w:rsidRPr="00142E84">
        <w:rPr>
          <w:rFonts w:ascii="Times New Roman" w:hAnsi="Times New Roman" w:cs="Times New Roman"/>
          <w:sz w:val="24"/>
          <w:szCs w:val="24"/>
          <w:shd w:val="clear" w:color="auto" w:fill="FFFFFF"/>
        </w:rPr>
        <w:t xml:space="preserve"> </w:t>
      </w:r>
      <w:proofErr w:type="spellStart"/>
      <w:r w:rsidRPr="00142E84">
        <w:rPr>
          <w:rFonts w:ascii="Times New Roman" w:hAnsi="Times New Roman" w:cs="Times New Roman"/>
          <w:sz w:val="24"/>
          <w:szCs w:val="24"/>
          <w:shd w:val="clear" w:color="auto" w:fill="FFFFFF"/>
        </w:rPr>
        <w:t>the</w:t>
      </w:r>
      <w:proofErr w:type="spellEnd"/>
      <w:r w:rsidRPr="00142E84">
        <w:rPr>
          <w:rFonts w:ascii="Times New Roman" w:hAnsi="Times New Roman" w:cs="Times New Roman"/>
          <w:sz w:val="24"/>
          <w:szCs w:val="24"/>
          <w:shd w:val="clear" w:color="auto" w:fill="FFFFFF"/>
        </w:rPr>
        <w:t xml:space="preserve"> </w:t>
      </w:r>
      <w:proofErr w:type="spellStart"/>
      <w:r w:rsidRPr="00142E84">
        <w:rPr>
          <w:rFonts w:ascii="Times New Roman" w:hAnsi="Times New Roman" w:cs="Times New Roman"/>
          <w:sz w:val="24"/>
          <w:szCs w:val="24"/>
          <w:shd w:val="clear" w:color="auto" w:fill="FFFFFF"/>
        </w:rPr>
        <w:t>elective</w:t>
      </w:r>
      <w:proofErr w:type="spellEnd"/>
      <w:r w:rsidRPr="00142E84">
        <w:rPr>
          <w:rFonts w:ascii="Times New Roman" w:hAnsi="Times New Roman" w:cs="Times New Roman"/>
          <w:sz w:val="24"/>
          <w:szCs w:val="24"/>
          <w:shd w:val="clear" w:color="auto" w:fill="FFFFFF"/>
        </w:rPr>
        <w:t xml:space="preserve"> </w:t>
      </w:r>
      <w:proofErr w:type="spellStart"/>
      <w:r w:rsidRPr="00142E84">
        <w:rPr>
          <w:rFonts w:ascii="Times New Roman" w:hAnsi="Times New Roman" w:cs="Times New Roman"/>
          <w:sz w:val="24"/>
          <w:szCs w:val="24"/>
          <w:shd w:val="clear" w:color="auto" w:fill="FFFFFF"/>
        </w:rPr>
        <w:t>course</w:t>
      </w:r>
      <w:proofErr w:type="spellEnd"/>
      <w:r w:rsidRPr="00142E84">
        <w:rPr>
          <w:rFonts w:ascii="Times New Roman" w:hAnsi="Times New Roman" w:cs="Times New Roman"/>
          <w:sz w:val="24"/>
          <w:szCs w:val="24"/>
          <w:shd w:val="clear" w:color="auto" w:fill="FFFFFF"/>
        </w:rPr>
        <w:t xml:space="preserve"> has a </w:t>
      </w:r>
      <w:proofErr w:type="spellStart"/>
      <w:r w:rsidRPr="00142E84">
        <w:rPr>
          <w:rFonts w:ascii="Times New Roman" w:hAnsi="Times New Roman" w:cs="Times New Roman"/>
          <w:sz w:val="24"/>
          <w:szCs w:val="24"/>
          <w:shd w:val="clear" w:color="auto" w:fill="FFFFFF"/>
        </w:rPr>
        <w:t>positive</w:t>
      </w:r>
      <w:proofErr w:type="spellEnd"/>
      <w:r w:rsidRPr="00142E84">
        <w:rPr>
          <w:rFonts w:ascii="Times New Roman" w:hAnsi="Times New Roman" w:cs="Times New Roman"/>
          <w:sz w:val="24"/>
          <w:szCs w:val="24"/>
          <w:shd w:val="clear" w:color="auto" w:fill="FFFFFF"/>
        </w:rPr>
        <w:t xml:space="preserve"> </w:t>
      </w:r>
      <w:proofErr w:type="spellStart"/>
      <w:r w:rsidRPr="00142E84">
        <w:rPr>
          <w:rFonts w:ascii="Times New Roman" w:hAnsi="Times New Roman" w:cs="Times New Roman"/>
          <w:sz w:val="24"/>
          <w:szCs w:val="24"/>
          <w:shd w:val="clear" w:color="auto" w:fill="FFFFFF"/>
        </w:rPr>
        <w:t>effect</w:t>
      </w:r>
      <w:proofErr w:type="spellEnd"/>
      <w:r w:rsidRPr="00142E84">
        <w:rPr>
          <w:rFonts w:ascii="Times New Roman" w:hAnsi="Times New Roman" w:cs="Times New Roman"/>
          <w:sz w:val="24"/>
          <w:szCs w:val="24"/>
          <w:shd w:val="clear" w:color="auto" w:fill="FFFFFF"/>
        </w:rPr>
        <w:t xml:space="preserve"> on </w:t>
      </w:r>
      <w:proofErr w:type="spellStart"/>
      <w:r w:rsidRPr="00142E84">
        <w:rPr>
          <w:rFonts w:ascii="Times New Roman" w:hAnsi="Times New Roman" w:cs="Times New Roman"/>
          <w:sz w:val="24"/>
          <w:szCs w:val="24"/>
          <w:shd w:val="clear" w:color="auto" w:fill="FFFFFF"/>
        </w:rPr>
        <w:t>the</w:t>
      </w:r>
      <w:proofErr w:type="spellEnd"/>
      <w:r w:rsidRPr="00142E84">
        <w:rPr>
          <w:rFonts w:ascii="Times New Roman" w:hAnsi="Times New Roman" w:cs="Times New Roman"/>
          <w:sz w:val="24"/>
          <w:szCs w:val="24"/>
          <w:shd w:val="clear" w:color="auto" w:fill="FFFFFF"/>
        </w:rPr>
        <w:t xml:space="preserve"> </w:t>
      </w:r>
      <w:proofErr w:type="spellStart"/>
      <w:r w:rsidRPr="00142E84">
        <w:rPr>
          <w:rFonts w:ascii="Times New Roman" w:hAnsi="Times New Roman" w:cs="Times New Roman"/>
          <w:sz w:val="24"/>
          <w:szCs w:val="24"/>
          <w:shd w:val="clear" w:color="auto" w:fill="FFFFFF"/>
        </w:rPr>
        <w:t>teacher</w:t>
      </w:r>
      <w:proofErr w:type="spellEnd"/>
      <w:r w:rsidRPr="00142E84">
        <w:rPr>
          <w:rFonts w:ascii="Times New Roman" w:hAnsi="Times New Roman" w:cs="Times New Roman"/>
          <w:sz w:val="24"/>
          <w:szCs w:val="24"/>
          <w:shd w:val="clear" w:color="auto" w:fill="FFFFFF"/>
        </w:rPr>
        <w:t xml:space="preserve"> </w:t>
      </w:r>
      <w:proofErr w:type="spellStart"/>
      <w:r w:rsidRPr="00142E84">
        <w:rPr>
          <w:rFonts w:ascii="Times New Roman" w:hAnsi="Times New Roman" w:cs="Times New Roman"/>
          <w:sz w:val="24"/>
          <w:szCs w:val="24"/>
          <w:shd w:val="clear" w:color="auto" w:fill="FFFFFF"/>
        </w:rPr>
        <w:t>competencies</w:t>
      </w:r>
      <w:proofErr w:type="spellEnd"/>
      <w:r w:rsidRPr="00142E84">
        <w:rPr>
          <w:rFonts w:ascii="Times New Roman" w:hAnsi="Times New Roman" w:cs="Times New Roman"/>
          <w:sz w:val="24"/>
          <w:szCs w:val="24"/>
          <w:shd w:val="clear" w:color="auto" w:fill="FFFFFF"/>
        </w:rPr>
        <w:t xml:space="preserve"> of </w:t>
      </w:r>
      <w:proofErr w:type="spellStart"/>
      <w:r w:rsidRPr="00142E84">
        <w:rPr>
          <w:rFonts w:ascii="Times New Roman" w:hAnsi="Times New Roman" w:cs="Times New Roman"/>
          <w:sz w:val="24"/>
          <w:szCs w:val="24"/>
          <w:shd w:val="clear" w:color="auto" w:fill="FFFFFF"/>
        </w:rPr>
        <w:t>the</w:t>
      </w:r>
      <w:proofErr w:type="spellEnd"/>
      <w:r w:rsidRPr="00142E84">
        <w:rPr>
          <w:rFonts w:ascii="Times New Roman" w:hAnsi="Times New Roman" w:cs="Times New Roman"/>
          <w:sz w:val="24"/>
          <w:szCs w:val="24"/>
          <w:shd w:val="clear" w:color="auto" w:fill="FFFFFF"/>
        </w:rPr>
        <w:t xml:space="preserve"> </w:t>
      </w:r>
      <w:proofErr w:type="spellStart"/>
      <w:r w:rsidRPr="00142E84">
        <w:rPr>
          <w:rFonts w:ascii="Times New Roman" w:hAnsi="Times New Roman" w:cs="Times New Roman"/>
          <w:sz w:val="24"/>
          <w:szCs w:val="24"/>
          <w:shd w:val="clear" w:color="auto" w:fill="FFFFFF"/>
        </w:rPr>
        <w:t>prospective</w:t>
      </w:r>
      <w:proofErr w:type="spellEnd"/>
      <w:r w:rsidRPr="00142E84">
        <w:rPr>
          <w:rFonts w:ascii="Times New Roman" w:hAnsi="Times New Roman" w:cs="Times New Roman"/>
          <w:sz w:val="24"/>
          <w:szCs w:val="24"/>
          <w:shd w:val="clear" w:color="auto" w:fill="FFFFFF"/>
        </w:rPr>
        <w:t xml:space="preserve"> </w:t>
      </w:r>
      <w:proofErr w:type="spellStart"/>
      <w:r w:rsidRPr="00142E84">
        <w:rPr>
          <w:rFonts w:ascii="Times New Roman" w:hAnsi="Times New Roman" w:cs="Times New Roman"/>
          <w:sz w:val="24"/>
          <w:szCs w:val="24"/>
          <w:shd w:val="clear" w:color="auto" w:fill="FFFFFF"/>
        </w:rPr>
        <w:t>teachers</w:t>
      </w:r>
      <w:proofErr w:type="spellEnd"/>
      <w:r w:rsidRPr="00142E84">
        <w:rPr>
          <w:rFonts w:ascii="Times New Roman" w:hAnsi="Times New Roman" w:cs="Times New Roman"/>
          <w:sz w:val="24"/>
          <w:szCs w:val="24"/>
          <w:shd w:val="clear" w:color="auto" w:fill="FFFFFF"/>
        </w:rPr>
        <w:t xml:space="preserve"> </w:t>
      </w:r>
      <w:proofErr w:type="spellStart"/>
      <w:r w:rsidRPr="00142E84">
        <w:rPr>
          <w:rFonts w:ascii="Times New Roman" w:hAnsi="Times New Roman" w:cs="Times New Roman"/>
          <w:sz w:val="24"/>
          <w:szCs w:val="24"/>
          <w:shd w:val="clear" w:color="auto" w:fill="FFFFFF"/>
        </w:rPr>
        <w:t>and</w:t>
      </w:r>
      <w:proofErr w:type="spellEnd"/>
      <w:r w:rsidRPr="00142E84">
        <w:rPr>
          <w:rFonts w:ascii="Times New Roman" w:hAnsi="Times New Roman" w:cs="Times New Roman"/>
          <w:sz w:val="24"/>
          <w:szCs w:val="24"/>
          <w:shd w:val="clear" w:color="auto" w:fill="FFFFFF"/>
        </w:rPr>
        <w:t xml:space="preserve"> </w:t>
      </w:r>
      <w:proofErr w:type="spellStart"/>
      <w:r w:rsidRPr="00142E84">
        <w:rPr>
          <w:rFonts w:ascii="Times New Roman" w:hAnsi="Times New Roman" w:cs="Times New Roman"/>
          <w:sz w:val="24"/>
          <w:szCs w:val="24"/>
          <w:shd w:val="clear" w:color="auto" w:fill="FFFFFF"/>
        </w:rPr>
        <w:t>their</w:t>
      </w:r>
      <w:proofErr w:type="spellEnd"/>
      <w:r w:rsidRPr="00142E84">
        <w:rPr>
          <w:rFonts w:ascii="Times New Roman" w:hAnsi="Times New Roman" w:cs="Times New Roman"/>
          <w:sz w:val="24"/>
          <w:szCs w:val="24"/>
          <w:shd w:val="clear" w:color="auto" w:fill="FFFFFF"/>
        </w:rPr>
        <w:t xml:space="preserve"> </w:t>
      </w:r>
      <w:proofErr w:type="spellStart"/>
      <w:r w:rsidRPr="00142E84">
        <w:rPr>
          <w:rFonts w:ascii="Times New Roman" w:hAnsi="Times New Roman" w:cs="Times New Roman"/>
          <w:sz w:val="24"/>
          <w:szCs w:val="24"/>
          <w:shd w:val="clear" w:color="auto" w:fill="FFFFFF"/>
        </w:rPr>
        <w:t>feelings</w:t>
      </w:r>
      <w:proofErr w:type="spellEnd"/>
      <w:r w:rsidRPr="00142E84">
        <w:rPr>
          <w:rFonts w:ascii="Times New Roman" w:hAnsi="Times New Roman" w:cs="Times New Roman"/>
          <w:sz w:val="24"/>
          <w:szCs w:val="24"/>
          <w:shd w:val="clear" w:color="auto" w:fill="FFFFFF"/>
        </w:rPr>
        <w:t xml:space="preserve">, </w:t>
      </w:r>
      <w:proofErr w:type="spellStart"/>
      <w:r w:rsidRPr="00142E84">
        <w:rPr>
          <w:rFonts w:ascii="Times New Roman" w:hAnsi="Times New Roman" w:cs="Times New Roman"/>
          <w:sz w:val="24"/>
          <w:szCs w:val="24"/>
          <w:shd w:val="clear" w:color="auto" w:fill="FFFFFF"/>
        </w:rPr>
        <w:t>attitudes</w:t>
      </w:r>
      <w:proofErr w:type="spellEnd"/>
      <w:r w:rsidRPr="00142E84">
        <w:rPr>
          <w:rFonts w:ascii="Times New Roman" w:hAnsi="Times New Roman" w:cs="Times New Roman"/>
          <w:sz w:val="24"/>
          <w:szCs w:val="24"/>
          <w:shd w:val="clear" w:color="auto" w:fill="FFFFFF"/>
        </w:rPr>
        <w:t xml:space="preserve"> </w:t>
      </w:r>
      <w:proofErr w:type="spellStart"/>
      <w:r w:rsidRPr="00142E84">
        <w:rPr>
          <w:rFonts w:ascii="Times New Roman" w:hAnsi="Times New Roman" w:cs="Times New Roman"/>
          <w:sz w:val="24"/>
          <w:szCs w:val="24"/>
          <w:shd w:val="clear" w:color="auto" w:fill="FFFFFF"/>
        </w:rPr>
        <w:t>and</w:t>
      </w:r>
      <w:proofErr w:type="spellEnd"/>
      <w:r w:rsidRPr="00142E84">
        <w:rPr>
          <w:rFonts w:ascii="Times New Roman" w:hAnsi="Times New Roman" w:cs="Times New Roman"/>
          <w:sz w:val="24"/>
          <w:szCs w:val="24"/>
          <w:shd w:val="clear" w:color="auto" w:fill="FFFFFF"/>
        </w:rPr>
        <w:t xml:space="preserve"> </w:t>
      </w:r>
      <w:proofErr w:type="spellStart"/>
      <w:r w:rsidRPr="00142E84">
        <w:rPr>
          <w:rFonts w:ascii="Times New Roman" w:hAnsi="Times New Roman" w:cs="Times New Roman"/>
          <w:sz w:val="24"/>
          <w:szCs w:val="24"/>
          <w:shd w:val="clear" w:color="auto" w:fill="FFFFFF"/>
        </w:rPr>
        <w:t>concerns</w:t>
      </w:r>
      <w:proofErr w:type="spellEnd"/>
      <w:r w:rsidRPr="00142E84">
        <w:rPr>
          <w:rFonts w:ascii="Times New Roman" w:hAnsi="Times New Roman" w:cs="Times New Roman"/>
          <w:sz w:val="24"/>
          <w:szCs w:val="24"/>
          <w:shd w:val="clear" w:color="auto" w:fill="FFFFFF"/>
        </w:rPr>
        <w:t xml:space="preserve"> </w:t>
      </w:r>
      <w:proofErr w:type="spellStart"/>
      <w:r w:rsidRPr="00142E84">
        <w:rPr>
          <w:rFonts w:ascii="Times New Roman" w:hAnsi="Times New Roman" w:cs="Times New Roman"/>
          <w:sz w:val="24"/>
          <w:szCs w:val="24"/>
          <w:shd w:val="clear" w:color="auto" w:fill="FFFFFF"/>
        </w:rPr>
        <w:t>about</w:t>
      </w:r>
      <w:proofErr w:type="spellEnd"/>
      <w:r w:rsidRPr="00142E84">
        <w:rPr>
          <w:rFonts w:ascii="Times New Roman" w:hAnsi="Times New Roman" w:cs="Times New Roman"/>
          <w:sz w:val="24"/>
          <w:szCs w:val="24"/>
          <w:shd w:val="clear" w:color="auto" w:fill="FFFFFF"/>
        </w:rPr>
        <w:t xml:space="preserve"> </w:t>
      </w:r>
      <w:proofErr w:type="spellStart"/>
      <w:r w:rsidRPr="00142E84">
        <w:rPr>
          <w:rFonts w:ascii="Times New Roman" w:hAnsi="Times New Roman" w:cs="Times New Roman"/>
          <w:sz w:val="24"/>
          <w:szCs w:val="24"/>
          <w:shd w:val="clear" w:color="auto" w:fill="FFFFFF"/>
        </w:rPr>
        <w:t>the</w:t>
      </w:r>
      <w:proofErr w:type="spellEnd"/>
      <w:r w:rsidRPr="00142E84">
        <w:rPr>
          <w:rFonts w:ascii="Times New Roman" w:hAnsi="Times New Roman" w:cs="Times New Roman"/>
          <w:sz w:val="24"/>
          <w:szCs w:val="24"/>
          <w:shd w:val="clear" w:color="auto" w:fill="FFFFFF"/>
        </w:rPr>
        <w:t xml:space="preserve"> </w:t>
      </w:r>
      <w:proofErr w:type="spellStart"/>
      <w:r w:rsidRPr="00142E84">
        <w:rPr>
          <w:rFonts w:ascii="Times New Roman" w:hAnsi="Times New Roman" w:cs="Times New Roman"/>
          <w:sz w:val="24"/>
          <w:szCs w:val="24"/>
          <w:shd w:val="clear" w:color="auto" w:fill="FFFFFF"/>
        </w:rPr>
        <w:t>inclusion</w:t>
      </w:r>
      <w:proofErr w:type="spellEnd"/>
      <w:r w:rsidRPr="00142E84">
        <w:rPr>
          <w:rFonts w:ascii="Times New Roman" w:hAnsi="Times New Roman" w:cs="Times New Roman"/>
          <w:sz w:val="24"/>
          <w:szCs w:val="24"/>
          <w:shd w:val="clear" w:color="auto" w:fill="FFFFFF"/>
        </w:rPr>
        <w:t xml:space="preserve"> </w:t>
      </w:r>
      <w:proofErr w:type="spellStart"/>
      <w:r w:rsidRPr="00142E84">
        <w:rPr>
          <w:rFonts w:ascii="Times New Roman" w:hAnsi="Times New Roman" w:cs="Times New Roman"/>
          <w:sz w:val="24"/>
          <w:szCs w:val="24"/>
          <w:shd w:val="clear" w:color="auto" w:fill="FFFFFF"/>
        </w:rPr>
        <w:t>education</w:t>
      </w:r>
      <w:proofErr w:type="spellEnd"/>
      <w:r w:rsidRPr="00142E84">
        <w:rPr>
          <w:rFonts w:ascii="Times New Roman" w:hAnsi="Times New Roman" w:cs="Times New Roman"/>
          <w:sz w:val="24"/>
          <w:szCs w:val="24"/>
          <w:shd w:val="clear" w:color="auto" w:fill="FFFFFF"/>
        </w:rPr>
        <w:t xml:space="preserve">. </w:t>
      </w:r>
      <w:proofErr w:type="spellStart"/>
      <w:r w:rsidRPr="00142E84">
        <w:rPr>
          <w:rFonts w:ascii="Times New Roman" w:hAnsi="Times New Roman" w:cs="Times New Roman"/>
          <w:sz w:val="24"/>
          <w:szCs w:val="24"/>
          <w:shd w:val="clear" w:color="auto" w:fill="FFFFFF"/>
        </w:rPr>
        <w:t>In</w:t>
      </w:r>
      <w:proofErr w:type="spellEnd"/>
      <w:r w:rsidRPr="00142E84">
        <w:rPr>
          <w:rFonts w:ascii="Times New Roman" w:hAnsi="Times New Roman" w:cs="Times New Roman"/>
          <w:sz w:val="24"/>
          <w:szCs w:val="24"/>
          <w:shd w:val="clear" w:color="auto" w:fill="FFFFFF"/>
        </w:rPr>
        <w:t xml:space="preserve"> </w:t>
      </w:r>
      <w:proofErr w:type="spellStart"/>
      <w:r w:rsidRPr="00142E84">
        <w:rPr>
          <w:rFonts w:ascii="Times New Roman" w:hAnsi="Times New Roman" w:cs="Times New Roman"/>
          <w:sz w:val="24"/>
          <w:szCs w:val="24"/>
          <w:shd w:val="clear" w:color="auto" w:fill="FFFFFF"/>
        </w:rPr>
        <w:t>this</w:t>
      </w:r>
      <w:proofErr w:type="spellEnd"/>
      <w:r w:rsidRPr="00142E84">
        <w:rPr>
          <w:rFonts w:ascii="Times New Roman" w:hAnsi="Times New Roman" w:cs="Times New Roman"/>
          <w:sz w:val="24"/>
          <w:szCs w:val="24"/>
          <w:shd w:val="clear" w:color="auto" w:fill="FFFFFF"/>
        </w:rPr>
        <w:t xml:space="preserve"> </w:t>
      </w:r>
      <w:proofErr w:type="spellStart"/>
      <w:r w:rsidRPr="00142E84">
        <w:rPr>
          <w:rFonts w:ascii="Times New Roman" w:hAnsi="Times New Roman" w:cs="Times New Roman"/>
          <w:sz w:val="24"/>
          <w:szCs w:val="24"/>
          <w:shd w:val="clear" w:color="auto" w:fill="FFFFFF"/>
        </w:rPr>
        <w:t>context</w:t>
      </w:r>
      <w:proofErr w:type="spellEnd"/>
      <w:r w:rsidRPr="00142E84">
        <w:rPr>
          <w:rFonts w:ascii="Times New Roman" w:hAnsi="Times New Roman" w:cs="Times New Roman"/>
          <w:sz w:val="24"/>
          <w:szCs w:val="24"/>
          <w:shd w:val="clear" w:color="auto" w:fill="FFFFFF"/>
        </w:rPr>
        <w:t xml:space="preserve">, it is </w:t>
      </w:r>
      <w:proofErr w:type="spellStart"/>
      <w:r w:rsidRPr="00142E84">
        <w:rPr>
          <w:rFonts w:ascii="Times New Roman" w:hAnsi="Times New Roman" w:cs="Times New Roman"/>
          <w:sz w:val="24"/>
          <w:szCs w:val="24"/>
          <w:shd w:val="clear" w:color="auto" w:fill="FFFFFF"/>
        </w:rPr>
        <w:t>recommended</w:t>
      </w:r>
      <w:proofErr w:type="spellEnd"/>
      <w:r w:rsidRPr="00142E84">
        <w:rPr>
          <w:rFonts w:ascii="Times New Roman" w:hAnsi="Times New Roman" w:cs="Times New Roman"/>
          <w:sz w:val="24"/>
          <w:szCs w:val="24"/>
          <w:shd w:val="clear" w:color="auto" w:fill="FFFFFF"/>
        </w:rPr>
        <w:t xml:space="preserve"> </w:t>
      </w:r>
      <w:proofErr w:type="spellStart"/>
      <w:r w:rsidRPr="00142E84">
        <w:rPr>
          <w:rFonts w:ascii="Times New Roman" w:hAnsi="Times New Roman" w:cs="Times New Roman"/>
          <w:sz w:val="24"/>
          <w:szCs w:val="24"/>
          <w:shd w:val="clear" w:color="auto" w:fill="FFFFFF"/>
        </w:rPr>
        <w:t>that</w:t>
      </w:r>
      <w:proofErr w:type="spellEnd"/>
      <w:r w:rsidRPr="00142E84">
        <w:rPr>
          <w:rFonts w:ascii="Times New Roman" w:hAnsi="Times New Roman" w:cs="Times New Roman"/>
          <w:sz w:val="24"/>
          <w:szCs w:val="24"/>
          <w:shd w:val="clear" w:color="auto" w:fill="FFFFFF"/>
        </w:rPr>
        <w:t xml:space="preserve"> </w:t>
      </w:r>
      <w:proofErr w:type="spellStart"/>
      <w:r w:rsidRPr="00142E84">
        <w:rPr>
          <w:rFonts w:ascii="Times New Roman" w:hAnsi="Times New Roman" w:cs="Times New Roman"/>
          <w:sz w:val="24"/>
          <w:szCs w:val="24"/>
          <w:shd w:val="clear" w:color="auto" w:fill="FFFFFF"/>
        </w:rPr>
        <w:t>prospective</w:t>
      </w:r>
      <w:proofErr w:type="spellEnd"/>
      <w:r w:rsidRPr="00142E84">
        <w:rPr>
          <w:rFonts w:ascii="Times New Roman" w:hAnsi="Times New Roman" w:cs="Times New Roman"/>
          <w:sz w:val="24"/>
          <w:szCs w:val="24"/>
          <w:shd w:val="clear" w:color="auto" w:fill="FFFFFF"/>
        </w:rPr>
        <w:t xml:space="preserve"> </w:t>
      </w:r>
      <w:proofErr w:type="spellStart"/>
      <w:r w:rsidRPr="00142E84">
        <w:rPr>
          <w:rFonts w:ascii="Times New Roman" w:hAnsi="Times New Roman" w:cs="Times New Roman"/>
          <w:sz w:val="24"/>
          <w:szCs w:val="24"/>
          <w:shd w:val="clear" w:color="auto" w:fill="FFFFFF"/>
        </w:rPr>
        <w:t>teachers</w:t>
      </w:r>
      <w:proofErr w:type="spellEnd"/>
      <w:r w:rsidRPr="00142E84">
        <w:rPr>
          <w:rFonts w:ascii="Times New Roman" w:hAnsi="Times New Roman" w:cs="Times New Roman"/>
          <w:sz w:val="24"/>
          <w:szCs w:val="24"/>
          <w:shd w:val="clear" w:color="auto" w:fill="FFFFFF"/>
        </w:rPr>
        <w:t xml:space="preserve"> </w:t>
      </w:r>
      <w:proofErr w:type="spellStart"/>
      <w:r w:rsidRPr="00142E84">
        <w:rPr>
          <w:rFonts w:ascii="Times New Roman" w:hAnsi="Times New Roman" w:cs="Times New Roman"/>
          <w:sz w:val="24"/>
          <w:szCs w:val="24"/>
          <w:shd w:val="clear" w:color="auto" w:fill="FFFFFF"/>
        </w:rPr>
        <w:t>take</w:t>
      </w:r>
      <w:proofErr w:type="spellEnd"/>
      <w:r w:rsidRPr="00142E84">
        <w:rPr>
          <w:rFonts w:ascii="Times New Roman" w:hAnsi="Times New Roman" w:cs="Times New Roman"/>
          <w:sz w:val="24"/>
          <w:szCs w:val="24"/>
          <w:shd w:val="clear" w:color="auto" w:fill="FFFFFF"/>
        </w:rPr>
        <w:t xml:space="preserve"> </w:t>
      </w:r>
      <w:proofErr w:type="spellStart"/>
      <w:r w:rsidRPr="00142E84">
        <w:rPr>
          <w:rFonts w:ascii="Times New Roman" w:hAnsi="Times New Roman" w:cs="Times New Roman"/>
          <w:sz w:val="24"/>
          <w:szCs w:val="24"/>
          <w:shd w:val="clear" w:color="auto" w:fill="FFFFFF"/>
        </w:rPr>
        <w:t>courses</w:t>
      </w:r>
      <w:proofErr w:type="spellEnd"/>
      <w:r w:rsidRPr="00142E84">
        <w:rPr>
          <w:rFonts w:ascii="Times New Roman" w:hAnsi="Times New Roman" w:cs="Times New Roman"/>
          <w:sz w:val="24"/>
          <w:szCs w:val="24"/>
          <w:shd w:val="clear" w:color="auto" w:fill="FFFFFF"/>
        </w:rPr>
        <w:t xml:space="preserve"> on </w:t>
      </w:r>
      <w:proofErr w:type="spellStart"/>
      <w:r w:rsidRPr="00142E84">
        <w:rPr>
          <w:rFonts w:ascii="Times New Roman" w:hAnsi="Times New Roman" w:cs="Times New Roman"/>
          <w:sz w:val="24"/>
          <w:szCs w:val="24"/>
          <w:shd w:val="clear" w:color="auto" w:fill="FFFFFF"/>
        </w:rPr>
        <w:t>inclusion</w:t>
      </w:r>
      <w:proofErr w:type="spellEnd"/>
      <w:r w:rsidRPr="00142E84">
        <w:rPr>
          <w:rFonts w:ascii="Times New Roman" w:hAnsi="Times New Roman" w:cs="Times New Roman"/>
          <w:sz w:val="24"/>
          <w:szCs w:val="24"/>
          <w:shd w:val="clear" w:color="auto" w:fill="FFFFFF"/>
        </w:rPr>
        <w:t xml:space="preserve"> </w:t>
      </w:r>
      <w:proofErr w:type="spellStart"/>
      <w:r w:rsidRPr="00142E84">
        <w:rPr>
          <w:rFonts w:ascii="Times New Roman" w:hAnsi="Times New Roman" w:cs="Times New Roman"/>
          <w:sz w:val="24"/>
          <w:szCs w:val="24"/>
          <w:shd w:val="clear" w:color="auto" w:fill="FFFFFF"/>
        </w:rPr>
        <w:t>practices</w:t>
      </w:r>
      <w:proofErr w:type="spellEnd"/>
      <w:r w:rsidRPr="00142E84">
        <w:rPr>
          <w:rFonts w:ascii="Times New Roman" w:hAnsi="Times New Roman" w:cs="Times New Roman"/>
          <w:sz w:val="24"/>
          <w:szCs w:val="24"/>
          <w:shd w:val="clear" w:color="auto" w:fill="FFFFFF"/>
        </w:rPr>
        <w:t xml:space="preserve"> </w:t>
      </w:r>
      <w:proofErr w:type="spellStart"/>
      <w:r w:rsidRPr="00142E84">
        <w:rPr>
          <w:rFonts w:ascii="Times New Roman" w:hAnsi="Times New Roman" w:cs="Times New Roman"/>
          <w:sz w:val="24"/>
          <w:szCs w:val="24"/>
          <w:shd w:val="clear" w:color="auto" w:fill="FFFFFF"/>
        </w:rPr>
        <w:t>that</w:t>
      </w:r>
      <w:proofErr w:type="spellEnd"/>
      <w:r w:rsidRPr="00142E84">
        <w:rPr>
          <w:rFonts w:ascii="Times New Roman" w:hAnsi="Times New Roman" w:cs="Times New Roman"/>
          <w:sz w:val="24"/>
          <w:szCs w:val="24"/>
          <w:shd w:val="clear" w:color="auto" w:fill="FFFFFF"/>
        </w:rPr>
        <w:t xml:space="preserve"> </w:t>
      </w:r>
      <w:proofErr w:type="spellStart"/>
      <w:r w:rsidRPr="00142E84">
        <w:rPr>
          <w:rFonts w:ascii="Times New Roman" w:hAnsi="Times New Roman" w:cs="Times New Roman"/>
          <w:sz w:val="24"/>
          <w:szCs w:val="24"/>
          <w:shd w:val="clear" w:color="auto" w:fill="FFFFFF"/>
        </w:rPr>
        <w:t>they</w:t>
      </w:r>
      <w:proofErr w:type="spellEnd"/>
      <w:r w:rsidRPr="00142E84">
        <w:rPr>
          <w:rFonts w:ascii="Times New Roman" w:hAnsi="Times New Roman" w:cs="Times New Roman"/>
          <w:sz w:val="24"/>
          <w:szCs w:val="24"/>
          <w:shd w:val="clear" w:color="auto" w:fill="FFFFFF"/>
        </w:rPr>
        <w:t xml:space="preserve"> </w:t>
      </w:r>
      <w:proofErr w:type="spellStart"/>
      <w:r w:rsidRPr="00142E84">
        <w:rPr>
          <w:rFonts w:ascii="Times New Roman" w:hAnsi="Times New Roman" w:cs="Times New Roman"/>
          <w:sz w:val="24"/>
          <w:szCs w:val="24"/>
          <w:shd w:val="clear" w:color="auto" w:fill="FFFFFF"/>
        </w:rPr>
        <w:t>may</w:t>
      </w:r>
      <w:proofErr w:type="spellEnd"/>
      <w:r w:rsidRPr="00142E84">
        <w:rPr>
          <w:rFonts w:ascii="Times New Roman" w:hAnsi="Times New Roman" w:cs="Times New Roman"/>
          <w:sz w:val="24"/>
          <w:szCs w:val="24"/>
          <w:shd w:val="clear" w:color="auto" w:fill="FFFFFF"/>
        </w:rPr>
        <w:t xml:space="preserve"> </w:t>
      </w:r>
      <w:proofErr w:type="spellStart"/>
      <w:r w:rsidRPr="00142E84">
        <w:rPr>
          <w:rFonts w:ascii="Times New Roman" w:hAnsi="Times New Roman" w:cs="Times New Roman"/>
          <w:sz w:val="24"/>
          <w:szCs w:val="24"/>
          <w:shd w:val="clear" w:color="auto" w:fill="FFFFFF"/>
        </w:rPr>
        <w:t>encounter</w:t>
      </w:r>
      <w:proofErr w:type="spellEnd"/>
      <w:r w:rsidRPr="00142E84">
        <w:rPr>
          <w:rFonts w:ascii="Times New Roman" w:hAnsi="Times New Roman" w:cs="Times New Roman"/>
          <w:sz w:val="24"/>
          <w:szCs w:val="24"/>
          <w:shd w:val="clear" w:color="auto" w:fill="FFFFFF"/>
        </w:rPr>
        <w:t xml:space="preserve"> </w:t>
      </w:r>
      <w:proofErr w:type="spellStart"/>
      <w:r w:rsidRPr="00142E84">
        <w:rPr>
          <w:rFonts w:ascii="Times New Roman" w:hAnsi="Times New Roman" w:cs="Times New Roman"/>
          <w:sz w:val="24"/>
          <w:szCs w:val="24"/>
          <w:shd w:val="clear" w:color="auto" w:fill="FFFFFF"/>
        </w:rPr>
        <w:t>during</w:t>
      </w:r>
      <w:proofErr w:type="spellEnd"/>
      <w:r w:rsidRPr="00142E84">
        <w:rPr>
          <w:rFonts w:ascii="Times New Roman" w:hAnsi="Times New Roman" w:cs="Times New Roman"/>
          <w:sz w:val="24"/>
          <w:szCs w:val="24"/>
          <w:shd w:val="clear" w:color="auto" w:fill="FFFFFF"/>
        </w:rPr>
        <w:t xml:space="preserve"> </w:t>
      </w:r>
      <w:proofErr w:type="spellStart"/>
      <w:r w:rsidRPr="00142E84">
        <w:rPr>
          <w:rFonts w:ascii="Times New Roman" w:hAnsi="Times New Roman" w:cs="Times New Roman"/>
          <w:sz w:val="24"/>
          <w:szCs w:val="24"/>
          <w:shd w:val="clear" w:color="auto" w:fill="FFFFFF"/>
        </w:rPr>
        <w:t>their</w:t>
      </w:r>
      <w:proofErr w:type="spellEnd"/>
      <w:r w:rsidRPr="00142E84">
        <w:rPr>
          <w:rFonts w:ascii="Times New Roman" w:hAnsi="Times New Roman" w:cs="Times New Roman"/>
          <w:sz w:val="24"/>
          <w:szCs w:val="24"/>
          <w:shd w:val="clear" w:color="auto" w:fill="FFFFFF"/>
        </w:rPr>
        <w:t xml:space="preserve"> </w:t>
      </w:r>
      <w:proofErr w:type="spellStart"/>
      <w:r w:rsidRPr="00142E84">
        <w:rPr>
          <w:rFonts w:ascii="Times New Roman" w:hAnsi="Times New Roman" w:cs="Times New Roman"/>
          <w:sz w:val="24"/>
          <w:szCs w:val="24"/>
          <w:shd w:val="clear" w:color="auto" w:fill="FFFFFF"/>
        </w:rPr>
        <w:t>formation</w:t>
      </w:r>
      <w:proofErr w:type="spellEnd"/>
      <w:r w:rsidRPr="00142E84">
        <w:rPr>
          <w:rFonts w:ascii="Times New Roman" w:hAnsi="Times New Roman" w:cs="Times New Roman"/>
          <w:sz w:val="24"/>
          <w:szCs w:val="24"/>
          <w:shd w:val="clear" w:color="auto" w:fill="FFFFFF"/>
        </w:rPr>
        <w:t xml:space="preserve"> </w:t>
      </w:r>
      <w:proofErr w:type="spellStart"/>
      <w:r w:rsidRPr="00142E84">
        <w:rPr>
          <w:rFonts w:ascii="Times New Roman" w:hAnsi="Times New Roman" w:cs="Times New Roman"/>
          <w:sz w:val="24"/>
          <w:szCs w:val="24"/>
          <w:shd w:val="clear" w:color="auto" w:fill="FFFFFF"/>
        </w:rPr>
        <w:t>process</w:t>
      </w:r>
      <w:proofErr w:type="spellEnd"/>
      <w:r w:rsidRPr="00142E84">
        <w:rPr>
          <w:rFonts w:ascii="Times New Roman" w:hAnsi="Times New Roman" w:cs="Times New Roman"/>
          <w:sz w:val="24"/>
          <w:szCs w:val="24"/>
          <w:shd w:val="clear" w:color="auto" w:fill="FFFFFF"/>
        </w:rPr>
        <w:t xml:space="preserve"> </w:t>
      </w:r>
      <w:proofErr w:type="spellStart"/>
      <w:r w:rsidRPr="00142E84">
        <w:rPr>
          <w:rFonts w:ascii="Times New Roman" w:hAnsi="Times New Roman" w:cs="Times New Roman"/>
          <w:sz w:val="24"/>
          <w:szCs w:val="24"/>
          <w:shd w:val="clear" w:color="auto" w:fill="FFFFFF"/>
        </w:rPr>
        <w:t>and</w:t>
      </w:r>
      <w:proofErr w:type="spellEnd"/>
      <w:r w:rsidRPr="00142E84">
        <w:rPr>
          <w:rFonts w:ascii="Times New Roman" w:hAnsi="Times New Roman" w:cs="Times New Roman"/>
          <w:sz w:val="24"/>
          <w:szCs w:val="24"/>
          <w:shd w:val="clear" w:color="auto" w:fill="FFFFFF"/>
        </w:rPr>
        <w:t xml:space="preserve"> </w:t>
      </w:r>
      <w:proofErr w:type="spellStart"/>
      <w:r w:rsidRPr="00142E84">
        <w:rPr>
          <w:rFonts w:ascii="Times New Roman" w:hAnsi="Times New Roman" w:cs="Times New Roman"/>
          <w:sz w:val="24"/>
          <w:szCs w:val="24"/>
          <w:shd w:val="clear" w:color="auto" w:fill="FFFFFF"/>
        </w:rPr>
        <w:t>prepare</w:t>
      </w:r>
      <w:proofErr w:type="spellEnd"/>
      <w:r w:rsidRPr="00142E84">
        <w:rPr>
          <w:rFonts w:ascii="Times New Roman" w:hAnsi="Times New Roman" w:cs="Times New Roman"/>
          <w:sz w:val="24"/>
          <w:szCs w:val="24"/>
          <w:shd w:val="clear" w:color="auto" w:fill="FFFFFF"/>
        </w:rPr>
        <w:t xml:space="preserve"> ITP </w:t>
      </w:r>
      <w:proofErr w:type="spellStart"/>
      <w:r w:rsidRPr="00142E84">
        <w:rPr>
          <w:rFonts w:ascii="Times New Roman" w:hAnsi="Times New Roman" w:cs="Times New Roman"/>
          <w:sz w:val="24"/>
          <w:szCs w:val="24"/>
          <w:shd w:val="clear" w:color="auto" w:fill="FFFFFF"/>
        </w:rPr>
        <w:t>for</w:t>
      </w:r>
      <w:proofErr w:type="spellEnd"/>
      <w:r w:rsidRPr="00142E84">
        <w:rPr>
          <w:rFonts w:ascii="Times New Roman" w:hAnsi="Times New Roman" w:cs="Times New Roman"/>
          <w:sz w:val="24"/>
          <w:szCs w:val="24"/>
          <w:shd w:val="clear" w:color="auto" w:fill="FFFFFF"/>
        </w:rPr>
        <w:t xml:space="preserve"> </w:t>
      </w:r>
      <w:proofErr w:type="spellStart"/>
      <w:r w:rsidRPr="00142E84">
        <w:rPr>
          <w:rFonts w:ascii="Times New Roman" w:hAnsi="Times New Roman" w:cs="Times New Roman"/>
          <w:sz w:val="24"/>
          <w:szCs w:val="24"/>
          <w:shd w:val="clear" w:color="auto" w:fill="FFFFFF"/>
        </w:rPr>
        <w:t>inclusion</w:t>
      </w:r>
      <w:proofErr w:type="spellEnd"/>
      <w:r w:rsidRPr="00142E84">
        <w:rPr>
          <w:rFonts w:ascii="Times New Roman" w:hAnsi="Times New Roman" w:cs="Times New Roman"/>
          <w:sz w:val="24"/>
          <w:szCs w:val="24"/>
          <w:shd w:val="clear" w:color="auto" w:fill="FFFFFF"/>
        </w:rPr>
        <w:t xml:space="preserve"> </w:t>
      </w:r>
      <w:proofErr w:type="spellStart"/>
      <w:r w:rsidRPr="00142E84">
        <w:rPr>
          <w:rFonts w:ascii="Times New Roman" w:hAnsi="Times New Roman" w:cs="Times New Roman"/>
          <w:sz w:val="24"/>
          <w:szCs w:val="24"/>
          <w:shd w:val="clear" w:color="auto" w:fill="FFFFFF"/>
        </w:rPr>
        <w:t>students</w:t>
      </w:r>
      <w:proofErr w:type="spellEnd"/>
      <w:r w:rsidRPr="00142E84">
        <w:rPr>
          <w:rFonts w:ascii="Times New Roman" w:hAnsi="Times New Roman" w:cs="Times New Roman"/>
          <w:sz w:val="24"/>
          <w:szCs w:val="24"/>
          <w:shd w:val="clear" w:color="auto" w:fill="FFFFFF"/>
        </w:rPr>
        <w:t xml:space="preserve"> </w:t>
      </w:r>
      <w:proofErr w:type="spellStart"/>
      <w:r w:rsidRPr="00142E84">
        <w:rPr>
          <w:rFonts w:ascii="Times New Roman" w:hAnsi="Times New Roman" w:cs="Times New Roman"/>
          <w:sz w:val="24"/>
          <w:szCs w:val="24"/>
          <w:shd w:val="clear" w:color="auto" w:fill="FFFFFF"/>
        </w:rPr>
        <w:t>during</w:t>
      </w:r>
      <w:proofErr w:type="spellEnd"/>
      <w:r w:rsidRPr="00142E84">
        <w:rPr>
          <w:rFonts w:ascii="Times New Roman" w:hAnsi="Times New Roman" w:cs="Times New Roman"/>
          <w:sz w:val="24"/>
          <w:szCs w:val="24"/>
          <w:shd w:val="clear" w:color="auto" w:fill="FFFFFF"/>
        </w:rPr>
        <w:t xml:space="preserve"> </w:t>
      </w:r>
      <w:proofErr w:type="spellStart"/>
      <w:r w:rsidRPr="00142E84">
        <w:rPr>
          <w:rFonts w:ascii="Times New Roman" w:hAnsi="Times New Roman" w:cs="Times New Roman"/>
          <w:sz w:val="24"/>
          <w:szCs w:val="24"/>
          <w:shd w:val="clear" w:color="auto" w:fill="FFFFFF"/>
        </w:rPr>
        <w:t>this</w:t>
      </w:r>
      <w:proofErr w:type="spellEnd"/>
      <w:r w:rsidRPr="00142E84">
        <w:rPr>
          <w:rFonts w:ascii="Times New Roman" w:hAnsi="Times New Roman" w:cs="Times New Roman"/>
          <w:sz w:val="24"/>
          <w:szCs w:val="24"/>
          <w:shd w:val="clear" w:color="auto" w:fill="FFFFFF"/>
        </w:rPr>
        <w:t xml:space="preserve"> </w:t>
      </w:r>
      <w:proofErr w:type="spellStart"/>
      <w:r w:rsidRPr="00142E84">
        <w:rPr>
          <w:rFonts w:ascii="Times New Roman" w:hAnsi="Times New Roman" w:cs="Times New Roman"/>
          <w:sz w:val="24"/>
          <w:szCs w:val="24"/>
          <w:shd w:val="clear" w:color="auto" w:fill="FFFFFF"/>
        </w:rPr>
        <w:t>process</w:t>
      </w:r>
      <w:proofErr w:type="spellEnd"/>
      <w:r w:rsidRPr="00142E84">
        <w:rPr>
          <w:rFonts w:ascii="Times New Roman" w:hAnsi="Times New Roman" w:cs="Times New Roman"/>
          <w:sz w:val="24"/>
          <w:szCs w:val="24"/>
          <w:shd w:val="clear" w:color="auto" w:fill="FFFFFF"/>
        </w:rPr>
        <w:t xml:space="preserve">. </w:t>
      </w:r>
      <w:proofErr w:type="spellStart"/>
      <w:r w:rsidRPr="00142E84">
        <w:rPr>
          <w:rFonts w:ascii="Times New Roman" w:hAnsi="Times New Roman" w:cs="Times New Roman"/>
          <w:sz w:val="24"/>
          <w:szCs w:val="24"/>
          <w:shd w:val="clear" w:color="auto" w:fill="FFFFFF"/>
        </w:rPr>
        <w:t>In</w:t>
      </w:r>
      <w:proofErr w:type="spellEnd"/>
      <w:r w:rsidRPr="00142E84">
        <w:rPr>
          <w:rFonts w:ascii="Times New Roman" w:hAnsi="Times New Roman" w:cs="Times New Roman"/>
          <w:sz w:val="24"/>
          <w:szCs w:val="24"/>
          <w:shd w:val="clear" w:color="auto" w:fill="FFFFFF"/>
        </w:rPr>
        <w:t xml:space="preserve"> </w:t>
      </w:r>
      <w:proofErr w:type="spellStart"/>
      <w:r w:rsidRPr="00142E84">
        <w:rPr>
          <w:rFonts w:ascii="Times New Roman" w:hAnsi="Times New Roman" w:cs="Times New Roman"/>
          <w:sz w:val="24"/>
          <w:szCs w:val="24"/>
          <w:shd w:val="clear" w:color="auto" w:fill="FFFFFF"/>
        </w:rPr>
        <w:t>this</w:t>
      </w:r>
      <w:proofErr w:type="spellEnd"/>
      <w:r w:rsidRPr="00142E84">
        <w:rPr>
          <w:rFonts w:ascii="Times New Roman" w:hAnsi="Times New Roman" w:cs="Times New Roman"/>
          <w:sz w:val="24"/>
          <w:szCs w:val="24"/>
          <w:shd w:val="clear" w:color="auto" w:fill="FFFFFF"/>
        </w:rPr>
        <w:t xml:space="preserve"> </w:t>
      </w:r>
      <w:proofErr w:type="spellStart"/>
      <w:r w:rsidRPr="00142E84">
        <w:rPr>
          <w:rFonts w:ascii="Times New Roman" w:hAnsi="Times New Roman" w:cs="Times New Roman"/>
          <w:sz w:val="24"/>
          <w:szCs w:val="24"/>
          <w:shd w:val="clear" w:color="auto" w:fill="FFFFFF"/>
        </w:rPr>
        <w:t>case</w:t>
      </w:r>
      <w:proofErr w:type="spellEnd"/>
      <w:r w:rsidRPr="00142E84">
        <w:rPr>
          <w:rFonts w:ascii="Times New Roman" w:hAnsi="Times New Roman" w:cs="Times New Roman"/>
          <w:sz w:val="24"/>
          <w:szCs w:val="24"/>
          <w:shd w:val="clear" w:color="auto" w:fill="FFFFFF"/>
        </w:rPr>
        <w:t xml:space="preserve">, it is </w:t>
      </w:r>
      <w:proofErr w:type="spellStart"/>
      <w:r w:rsidRPr="00142E84">
        <w:rPr>
          <w:rFonts w:ascii="Times New Roman" w:hAnsi="Times New Roman" w:cs="Times New Roman"/>
          <w:sz w:val="24"/>
          <w:szCs w:val="24"/>
          <w:shd w:val="clear" w:color="auto" w:fill="FFFFFF"/>
        </w:rPr>
        <w:t>thought</w:t>
      </w:r>
      <w:proofErr w:type="spellEnd"/>
      <w:r w:rsidRPr="00142E84">
        <w:rPr>
          <w:rFonts w:ascii="Times New Roman" w:hAnsi="Times New Roman" w:cs="Times New Roman"/>
          <w:sz w:val="24"/>
          <w:szCs w:val="24"/>
          <w:shd w:val="clear" w:color="auto" w:fill="FFFFFF"/>
        </w:rPr>
        <w:t xml:space="preserve"> </w:t>
      </w:r>
      <w:proofErr w:type="spellStart"/>
      <w:r w:rsidRPr="00142E84">
        <w:rPr>
          <w:rFonts w:ascii="Times New Roman" w:hAnsi="Times New Roman" w:cs="Times New Roman"/>
          <w:sz w:val="24"/>
          <w:szCs w:val="24"/>
          <w:shd w:val="clear" w:color="auto" w:fill="FFFFFF"/>
        </w:rPr>
        <w:t>that</w:t>
      </w:r>
      <w:proofErr w:type="spellEnd"/>
      <w:r w:rsidRPr="00142E84">
        <w:rPr>
          <w:rFonts w:ascii="Times New Roman" w:hAnsi="Times New Roman" w:cs="Times New Roman"/>
          <w:sz w:val="24"/>
          <w:szCs w:val="24"/>
          <w:shd w:val="clear" w:color="auto" w:fill="FFFFFF"/>
        </w:rPr>
        <w:t xml:space="preserve"> </w:t>
      </w:r>
      <w:proofErr w:type="spellStart"/>
      <w:r w:rsidRPr="00142E84">
        <w:rPr>
          <w:rFonts w:ascii="Times New Roman" w:hAnsi="Times New Roman" w:cs="Times New Roman"/>
          <w:sz w:val="24"/>
          <w:szCs w:val="24"/>
          <w:shd w:val="clear" w:color="auto" w:fill="FFFFFF"/>
        </w:rPr>
        <w:t>there</w:t>
      </w:r>
      <w:proofErr w:type="spellEnd"/>
      <w:r w:rsidRPr="00142E84">
        <w:rPr>
          <w:rFonts w:ascii="Times New Roman" w:hAnsi="Times New Roman" w:cs="Times New Roman"/>
          <w:sz w:val="24"/>
          <w:szCs w:val="24"/>
          <w:shd w:val="clear" w:color="auto" w:fill="FFFFFF"/>
        </w:rPr>
        <w:t xml:space="preserve"> </w:t>
      </w:r>
      <w:proofErr w:type="spellStart"/>
      <w:r w:rsidRPr="00142E84">
        <w:rPr>
          <w:rFonts w:ascii="Times New Roman" w:hAnsi="Times New Roman" w:cs="Times New Roman"/>
          <w:sz w:val="24"/>
          <w:szCs w:val="24"/>
          <w:shd w:val="clear" w:color="auto" w:fill="FFFFFF"/>
        </w:rPr>
        <w:t>will</w:t>
      </w:r>
      <w:proofErr w:type="spellEnd"/>
      <w:r w:rsidRPr="00142E84">
        <w:rPr>
          <w:rFonts w:ascii="Times New Roman" w:hAnsi="Times New Roman" w:cs="Times New Roman"/>
          <w:sz w:val="24"/>
          <w:szCs w:val="24"/>
          <w:shd w:val="clear" w:color="auto" w:fill="FFFFFF"/>
        </w:rPr>
        <w:t xml:space="preserve"> be </w:t>
      </w:r>
      <w:proofErr w:type="spellStart"/>
      <w:r w:rsidRPr="00142E84">
        <w:rPr>
          <w:rFonts w:ascii="Times New Roman" w:hAnsi="Times New Roman" w:cs="Times New Roman"/>
          <w:sz w:val="24"/>
          <w:szCs w:val="24"/>
          <w:shd w:val="clear" w:color="auto" w:fill="FFFFFF"/>
        </w:rPr>
        <w:t>positive</w:t>
      </w:r>
      <w:proofErr w:type="spellEnd"/>
      <w:r w:rsidRPr="00142E84">
        <w:rPr>
          <w:rFonts w:ascii="Times New Roman" w:hAnsi="Times New Roman" w:cs="Times New Roman"/>
          <w:sz w:val="24"/>
          <w:szCs w:val="24"/>
          <w:shd w:val="clear" w:color="auto" w:fill="FFFFFF"/>
        </w:rPr>
        <w:t xml:space="preserve"> </w:t>
      </w:r>
      <w:proofErr w:type="spellStart"/>
      <w:r w:rsidRPr="00142E84">
        <w:rPr>
          <w:rFonts w:ascii="Times New Roman" w:hAnsi="Times New Roman" w:cs="Times New Roman"/>
          <w:sz w:val="24"/>
          <w:szCs w:val="24"/>
          <w:shd w:val="clear" w:color="auto" w:fill="FFFFFF"/>
        </w:rPr>
        <w:t>developments</w:t>
      </w:r>
      <w:proofErr w:type="spellEnd"/>
      <w:r w:rsidRPr="00142E84">
        <w:rPr>
          <w:rFonts w:ascii="Times New Roman" w:hAnsi="Times New Roman" w:cs="Times New Roman"/>
          <w:sz w:val="24"/>
          <w:szCs w:val="24"/>
          <w:shd w:val="clear" w:color="auto" w:fill="FFFFFF"/>
        </w:rPr>
        <w:t xml:space="preserve"> in </w:t>
      </w:r>
      <w:proofErr w:type="spellStart"/>
      <w:r w:rsidRPr="00142E84">
        <w:rPr>
          <w:rFonts w:ascii="Times New Roman" w:hAnsi="Times New Roman" w:cs="Times New Roman"/>
          <w:sz w:val="24"/>
          <w:szCs w:val="24"/>
          <w:shd w:val="clear" w:color="auto" w:fill="FFFFFF"/>
        </w:rPr>
        <w:t>emotion</w:t>
      </w:r>
      <w:proofErr w:type="spellEnd"/>
      <w:r w:rsidRPr="00142E84">
        <w:rPr>
          <w:rFonts w:ascii="Times New Roman" w:hAnsi="Times New Roman" w:cs="Times New Roman"/>
          <w:sz w:val="24"/>
          <w:szCs w:val="24"/>
          <w:shd w:val="clear" w:color="auto" w:fill="FFFFFF"/>
        </w:rPr>
        <w:t xml:space="preserve">, </w:t>
      </w:r>
      <w:proofErr w:type="spellStart"/>
      <w:r w:rsidRPr="00142E84">
        <w:rPr>
          <w:rFonts w:ascii="Times New Roman" w:hAnsi="Times New Roman" w:cs="Times New Roman"/>
          <w:sz w:val="24"/>
          <w:szCs w:val="24"/>
          <w:shd w:val="clear" w:color="auto" w:fill="FFFFFF"/>
        </w:rPr>
        <w:t>thought</w:t>
      </w:r>
      <w:proofErr w:type="spellEnd"/>
      <w:r w:rsidRPr="00142E84">
        <w:rPr>
          <w:rFonts w:ascii="Times New Roman" w:hAnsi="Times New Roman" w:cs="Times New Roman"/>
          <w:sz w:val="24"/>
          <w:szCs w:val="24"/>
          <w:shd w:val="clear" w:color="auto" w:fill="FFFFFF"/>
        </w:rPr>
        <w:t xml:space="preserve">, </w:t>
      </w:r>
      <w:proofErr w:type="spellStart"/>
      <w:r w:rsidRPr="00142E84">
        <w:rPr>
          <w:rFonts w:ascii="Times New Roman" w:hAnsi="Times New Roman" w:cs="Times New Roman"/>
          <w:sz w:val="24"/>
          <w:szCs w:val="24"/>
          <w:shd w:val="clear" w:color="auto" w:fill="FFFFFF"/>
        </w:rPr>
        <w:t>anxiety</w:t>
      </w:r>
      <w:proofErr w:type="spellEnd"/>
      <w:r w:rsidRPr="00142E84">
        <w:rPr>
          <w:rFonts w:ascii="Times New Roman" w:hAnsi="Times New Roman" w:cs="Times New Roman"/>
          <w:sz w:val="24"/>
          <w:szCs w:val="24"/>
          <w:shd w:val="clear" w:color="auto" w:fill="FFFFFF"/>
        </w:rPr>
        <w:t xml:space="preserve"> </w:t>
      </w:r>
      <w:proofErr w:type="spellStart"/>
      <w:r w:rsidRPr="00142E84">
        <w:rPr>
          <w:rFonts w:ascii="Times New Roman" w:hAnsi="Times New Roman" w:cs="Times New Roman"/>
          <w:sz w:val="24"/>
          <w:szCs w:val="24"/>
          <w:shd w:val="clear" w:color="auto" w:fill="FFFFFF"/>
        </w:rPr>
        <w:t>and</w:t>
      </w:r>
      <w:proofErr w:type="spellEnd"/>
      <w:r w:rsidRPr="00142E84">
        <w:rPr>
          <w:rFonts w:ascii="Times New Roman" w:hAnsi="Times New Roman" w:cs="Times New Roman"/>
          <w:sz w:val="24"/>
          <w:szCs w:val="24"/>
          <w:shd w:val="clear" w:color="auto" w:fill="FFFFFF"/>
        </w:rPr>
        <w:t xml:space="preserve"> </w:t>
      </w:r>
      <w:proofErr w:type="spellStart"/>
      <w:r w:rsidRPr="00142E84">
        <w:rPr>
          <w:rFonts w:ascii="Times New Roman" w:hAnsi="Times New Roman" w:cs="Times New Roman"/>
          <w:sz w:val="24"/>
          <w:szCs w:val="24"/>
          <w:shd w:val="clear" w:color="auto" w:fill="FFFFFF"/>
        </w:rPr>
        <w:t>teacher</w:t>
      </w:r>
      <w:proofErr w:type="spellEnd"/>
      <w:r w:rsidRPr="00142E84">
        <w:rPr>
          <w:rFonts w:ascii="Times New Roman" w:hAnsi="Times New Roman" w:cs="Times New Roman"/>
          <w:sz w:val="24"/>
          <w:szCs w:val="24"/>
          <w:shd w:val="clear" w:color="auto" w:fill="FFFFFF"/>
        </w:rPr>
        <w:t xml:space="preserve"> </w:t>
      </w:r>
      <w:proofErr w:type="spellStart"/>
      <w:r w:rsidRPr="00142E84">
        <w:rPr>
          <w:rFonts w:ascii="Times New Roman" w:hAnsi="Times New Roman" w:cs="Times New Roman"/>
          <w:sz w:val="24"/>
          <w:szCs w:val="24"/>
          <w:shd w:val="clear" w:color="auto" w:fill="FFFFFF"/>
        </w:rPr>
        <w:lastRenderedPageBreak/>
        <w:t>competencies</w:t>
      </w:r>
      <w:proofErr w:type="spellEnd"/>
      <w:r w:rsidRPr="00142E84">
        <w:rPr>
          <w:rFonts w:ascii="Times New Roman" w:hAnsi="Times New Roman" w:cs="Times New Roman"/>
          <w:sz w:val="24"/>
          <w:szCs w:val="24"/>
          <w:shd w:val="clear" w:color="auto" w:fill="FFFFFF"/>
        </w:rPr>
        <w:t xml:space="preserve"> </w:t>
      </w:r>
      <w:proofErr w:type="spellStart"/>
      <w:r w:rsidRPr="00142E84">
        <w:rPr>
          <w:rFonts w:ascii="Times New Roman" w:hAnsi="Times New Roman" w:cs="Times New Roman"/>
          <w:sz w:val="24"/>
          <w:szCs w:val="24"/>
          <w:shd w:val="clear" w:color="auto" w:fill="FFFFFF"/>
        </w:rPr>
        <w:t>related</w:t>
      </w:r>
      <w:proofErr w:type="spellEnd"/>
      <w:r w:rsidRPr="00142E84">
        <w:rPr>
          <w:rFonts w:ascii="Times New Roman" w:hAnsi="Times New Roman" w:cs="Times New Roman"/>
          <w:sz w:val="24"/>
          <w:szCs w:val="24"/>
          <w:shd w:val="clear" w:color="auto" w:fill="FFFFFF"/>
        </w:rPr>
        <w:t xml:space="preserve"> </w:t>
      </w:r>
      <w:proofErr w:type="spellStart"/>
      <w:r w:rsidRPr="00142E84">
        <w:rPr>
          <w:rFonts w:ascii="Times New Roman" w:hAnsi="Times New Roman" w:cs="Times New Roman"/>
          <w:sz w:val="24"/>
          <w:szCs w:val="24"/>
          <w:shd w:val="clear" w:color="auto" w:fill="FFFFFF"/>
        </w:rPr>
        <w:t>to</w:t>
      </w:r>
      <w:proofErr w:type="spellEnd"/>
      <w:r w:rsidRPr="00142E84">
        <w:rPr>
          <w:rFonts w:ascii="Times New Roman" w:hAnsi="Times New Roman" w:cs="Times New Roman"/>
          <w:sz w:val="24"/>
          <w:szCs w:val="24"/>
          <w:shd w:val="clear" w:color="auto" w:fill="FFFFFF"/>
        </w:rPr>
        <w:t xml:space="preserve"> </w:t>
      </w:r>
      <w:proofErr w:type="spellStart"/>
      <w:r w:rsidRPr="00142E84">
        <w:rPr>
          <w:rFonts w:ascii="Times New Roman" w:hAnsi="Times New Roman" w:cs="Times New Roman"/>
          <w:sz w:val="24"/>
          <w:szCs w:val="24"/>
          <w:shd w:val="clear" w:color="auto" w:fill="FFFFFF"/>
        </w:rPr>
        <w:t>mainstreaming</w:t>
      </w:r>
      <w:proofErr w:type="spellEnd"/>
      <w:r w:rsidRPr="00142E84">
        <w:rPr>
          <w:rFonts w:ascii="Times New Roman" w:hAnsi="Times New Roman" w:cs="Times New Roman"/>
          <w:sz w:val="24"/>
          <w:szCs w:val="24"/>
          <w:shd w:val="clear" w:color="auto" w:fill="FFFFFF"/>
        </w:rPr>
        <w:t xml:space="preserve"> </w:t>
      </w:r>
      <w:proofErr w:type="spellStart"/>
      <w:r w:rsidRPr="00142E84">
        <w:rPr>
          <w:rFonts w:ascii="Times New Roman" w:hAnsi="Times New Roman" w:cs="Times New Roman"/>
          <w:sz w:val="24"/>
          <w:szCs w:val="24"/>
          <w:shd w:val="clear" w:color="auto" w:fill="FFFFFF"/>
        </w:rPr>
        <w:t>practices</w:t>
      </w:r>
      <w:proofErr w:type="spellEnd"/>
      <w:r w:rsidRPr="00142E84">
        <w:rPr>
          <w:rFonts w:ascii="Times New Roman" w:hAnsi="Times New Roman" w:cs="Times New Roman"/>
          <w:sz w:val="24"/>
          <w:szCs w:val="24"/>
          <w:shd w:val="clear" w:color="auto" w:fill="FFFFFF"/>
        </w:rPr>
        <w:t xml:space="preserve"> </w:t>
      </w:r>
      <w:proofErr w:type="spellStart"/>
      <w:r w:rsidRPr="00142E84">
        <w:rPr>
          <w:rFonts w:ascii="Times New Roman" w:hAnsi="Times New Roman" w:cs="Times New Roman"/>
          <w:sz w:val="24"/>
          <w:szCs w:val="24"/>
          <w:shd w:val="clear" w:color="auto" w:fill="FFFFFF"/>
        </w:rPr>
        <w:t>and</w:t>
      </w:r>
      <w:proofErr w:type="spellEnd"/>
      <w:r w:rsidRPr="00142E84">
        <w:rPr>
          <w:rFonts w:ascii="Times New Roman" w:hAnsi="Times New Roman" w:cs="Times New Roman"/>
          <w:sz w:val="24"/>
          <w:szCs w:val="24"/>
          <w:shd w:val="clear" w:color="auto" w:fill="FFFFFF"/>
        </w:rPr>
        <w:t xml:space="preserve"> </w:t>
      </w:r>
      <w:proofErr w:type="spellStart"/>
      <w:r w:rsidRPr="00142E84">
        <w:rPr>
          <w:rFonts w:ascii="Times New Roman" w:hAnsi="Times New Roman" w:cs="Times New Roman"/>
          <w:sz w:val="24"/>
          <w:szCs w:val="24"/>
          <w:shd w:val="clear" w:color="auto" w:fill="FFFFFF"/>
        </w:rPr>
        <w:t>teacher</w:t>
      </w:r>
      <w:proofErr w:type="spellEnd"/>
      <w:r w:rsidRPr="00142E84">
        <w:rPr>
          <w:rFonts w:ascii="Times New Roman" w:hAnsi="Times New Roman" w:cs="Times New Roman"/>
          <w:sz w:val="24"/>
          <w:szCs w:val="24"/>
          <w:shd w:val="clear" w:color="auto" w:fill="FFFFFF"/>
        </w:rPr>
        <w:t xml:space="preserve"> </w:t>
      </w:r>
      <w:proofErr w:type="spellStart"/>
      <w:r w:rsidRPr="00142E84">
        <w:rPr>
          <w:rFonts w:ascii="Times New Roman" w:hAnsi="Times New Roman" w:cs="Times New Roman"/>
          <w:sz w:val="24"/>
          <w:szCs w:val="24"/>
          <w:shd w:val="clear" w:color="auto" w:fill="FFFFFF"/>
        </w:rPr>
        <w:t>competencies</w:t>
      </w:r>
      <w:proofErr w:type="spellEnd"/>
      <w:r w:rsidRPr="00142E84">
        <w:rPr>
          <w:rFonts w:ascii="Times New Roman" w:hAnsi="Times New Roman" w:cs="Times New Roman"/>
          <w:sz w:val="24"/>
          <w:szCs w:val="24"/>
          <w:shd w:val="clear" w:color="auto" w:fill="FFFFFF"/>
        </w:rPr>
        <w:t xml:space="preserve"> in </w:t>
      </w:r>
      <w:proofErr w:type="spellStart"/>
      <w:r w:rsidRPr="00142E84">
        <w:rPr>
          <w:rFonts w:ascii="Times New Roman" w:hAnsi="Times New Roman" w:cs="Times New Roman"/>
          <w:sz w:val="24"/>
          <w:szCs w:val="24"/>
          <w:shd w:val="clear" w:color="auto" w:fill="FFFFFF"/>
        </w:rPr>
        <w:t>mainstreaming</w:t>
      </w:r>
      <w:proofErr w:type="spellEnd"/>
      <w:r w:rsidRPr="00142E84">
        <w:rPr>
          <w:rFonts w:ascii="Times New Roman" w:hAnsi="Times New Roman" w:cs="Times New Roman"/>
          <w:sz w:val="24"/>
          <w:szCs w:val="24"/>
          <w:shd w:val="clear" w:color="auto" w:fill="FFFFFF"/>
        </w:rPr>
        <w:t xml:space="preserve"> </w:t>
      </w:r>
      <w:proofErr w:type="spellStart"/>
      <w:r w:rsidRPr="00142E84">
        <w:rPr>
          <w:rFonts w:ascii="Times New Roman" w:hAnsi="Times New Roman" w:cs="Times New Roman"/>
          <w:sz w:val="24"/>
          <w:szCs w:val="24"/>
          <w:shd w:val="clear" w:color="auto" w:fill="FFFFFF"/>
        </w:rPr>
        <w:t>practices</w:t>
      </w:r>
      <w:proofErr w:type="spellEnd"/>
      <w:r w:rsidRPr="00142E84">
        <w:rPr>
          <w:rFonts w:ascii="Times New Roman" w:hAnsi="Times New Roman" w:cs="Times New Roman"/>
          <w:sz w:val="24"/>
          <w:szCs w:val="24"/>
          <w:shd w:val="clear" w:color="auto" w:fill="FFFFFF"/>
        </w:rPr>
        <w:t xml:space="preserve"> </w:t>
      </w:r>
      <w:proofErr w:type="spellStart"/>
      <w:r w:rsidRPr="00142E84">
        <w:rPr>
          <w:rFonts w:ascii="Times New Roman" w:hAnsi="Times New Roman" w:cs="Times New Roman"/>
          <w:sz w:val="24"/>
          <w:szCs w:val="24"/>
          <w:shd w:val="clear" w:color="auto" w:fill="FFFFFF"/>
        </w:rPr>
        <w:t>will</w:t>
      </w:r>
      <w:proofErr w:type="spellEnd"/>
      <w:r w:rsidRPr="00142E84">
        <w:rPr>
          <w:rFonts w:ascii="Times New Roman" w:hAnsi="Times New Roman" w:cs="Times New Roman"/>
          <w:sz w:val="24"/>
          <w:szCs w:val="24"/>
          <w:shd w:val="clear" w:color="auto" w:fill="FFFFFF"/>
        </w:rPr>
        <w:t xml:space="preserve"> be </w:t>
      </w:r>
      <w:proofErr w:type="spellStart"/>
      <w:r w:rsidRPr="00142E84">
        <w:rPr>
          <w:rFonts w:ascii="Times New Roman" w:hAnsi="Times New Roman" w:cs="Times New Roman"/>
          <w:sz w:val="24"/>
          <w:szCs w:val="24"/>
          <w:shd w:val="clear" w:color="auto" w:fill="FFFFFF"/>
        </w:rPr>
        <w:t>high</w:t>
      </w:r>
      <w:proofErr w:type="spellEnd"/>
      <w:r w:rsidRPr="00142E84">
        <w:rPr>
          <w:rFonts w:ascii="Times New Roman" w:hAnsi="Times New Roman" w:cs="Times New Roman"/>
          <w:sz w:val="24"/>
          <w:szCs w:val="24"/>
          <w:shd w:val="clear" w:color="auto" w:fill="FFFFFF"/>
        </w:rPr>
        <w:t xml:space="preserve"> </w:t>
      </w:r>
      <w:proofErr w:type="spellStart"/>
      <w:r w:rsidRPr="00142E84">
        <w:rPr>
          <w:rFonts w:ascii="Times New Roman" w:hAnsi="Times New Roman" w:cs="Times New Roman"/>
          <w:sz w:val="24"/>
          <w:szCs w:val="24"/>
          <w:shd w:val="clear" w:color="auto" w:fill="FFFFFF"/>
        </w:rPr>
        <w:t>level</w:t>
      </w:r>
      <w:proofErr w:type="spellEnd"/>
      <w:r w:rsidRPr="00142E84">
        <w:rPr>
          <w:rFonts w:ascii="Times New Roman" w:hAnsi="Times New Roman" w:cs="Times New Roman"/>
          <w:sz w:val="24"/>
          <w:szCs w:val="24"/>
          <w:shd w:val="clear" w:color="auto" w:fill="FFFFFF"/>
        </w:rPr>
        <w:t xml:space="preserve">. </w:t>
      </w:r>
      <w:proofErr w:type="spellStart"/>
      <w:r w:rsidRPr="00142E84">
        <w:rPr>
          <w:rFonts w:ascii="Times New Roman" w:hAnsi="Times New Roman" w:cs="Times New Roman"/>
          <w:sz w:val="24"/>
          <w:szCs w:val="24"/>
          <w:shd w:val="clear" w:color="auto" w:fill="FFFFFF"/>
        </w:rPr>
        <w:t>It</w:t>
      </w:r>
      <w:proofErr w:type="spellEnd"/>
      <w:r w:rsidRPr="00142E84">
        <w:rPr>
          <w:rFonts w:ascii="Times New Roman" w:hAnsi="Times New Roman" w:cs="Times New Roman"/>
          <w:sz w:val="24"/>
          <w:szCs w:val="24"/>
          <w:shd w:val="clear" w:color="auto" w:fill="FFFFFF"/>
        </w:rPr>
        <w:t xml:space="preserve"> is </w:t>
      </w:r>
      <w:proofErr w:type="spellStart"/>
      <w:r w:rsidRPr="00142E84">
        <w:rPr>
          <w:rFonts w:ascii="Times New Roman" w:hAnsi="Times New Roman" w:cs="Times New Roman"/>
          <w:sz w:val="24"/>
          <w:szCs w:val="24"/>
          <w:shd w:val="clear" w:color="auto" w:fill="FFFFFF"/>
        </w:rPr>
        <w:t>recommended</w:t>
      </w:r>
      <w:proofErr w:type="spellEnd"/>
      <w:r w:rsidRPr="00142E84">
        <w:rPr>
          <w:rFonts w:ascii="Times New Roman" w:hAnsi="Times New Roman" w:cs="Times New Roman"/>
          <w:sz w:val="24"/>
          <w:szCs w:val="24"/>
          <w:shd w:val="clear" w:color="auto" w:fill="FFFFFF"/>
        </w:rPr>
        <w:t xml:space="preserve"> </w:t>
      </w:r>
      <w:proofErr w:type="spellStart"/>
      <w:r w:rsidRPr="00142E84">
        <w:rPr>
          <w:rFonts w:ascii="Times New Roman" w:hAnsi="Times New Roman" w:cs="Times New Roman"/>
          <w:sz w:val="24"/>
          <w:szCs w:val="24"/>
          <w:shd w:val="clear" w:color="auto" w:fill="FFFFFF"/>
        </w:rPr>
        <w:t>that</w:t>
      </w:r>
      <w:proofErr w:type="spellEnd"/>
      <w:r w:rsidRPr="00142E84">
        <w:rPr>
          <w:rFonts w:ascii="Times New Roman" w:hAnsi="Times New Roman" w:cs="Times New Roman"/>
          <w:sz w:val="24"/>
          <w:szCs w:val="24"/>
          <w:shd w:val="clear" w:color="auto" w:fill="FFFFFF"/>
        </w:rPr>
        <w:t xml:space="preserve"> </w:t>
      </w:r>
      <w:proofErr w:type="spellStart"/>
      <w:r w:rsidRPr="00142E84">
        <w:rPr>
          <w:rFonts w:ascii="Times New Roman" w:hAnsi="Times New Roman" w:cs="Times New Roman"/>
          <w:sz w:val="24"/>
          <w:szCs w:val="24"/>
          <w:shd w:val="clear" w:color="auto" w:fill="FFFFFF"/>
        </w:rPr>
        <w:t>prospective</w:t>
      </w:r>
      <w:proofErr w:type="spellEnd"/>
      <w:r w:rsidRPr="00142E84">
        <w:rPr>
          <w:rFonts w:ascii="Times New Roman" w:hAnsi="Times New Roman" w:cs="Times New Roman"/>
          <w:sz w:val="24"/>
          <w:szCs w:val="24"/>
          <w:shd w:val="clear" w:color="auto" w:fill="FFFFFF"/>
        </w:rPr>
        <w:t xml:space="preserve"> </w:t>
      </w:r>
      <w:proofErr w:type="spellStart"/>
      <w:r w:rsidRPr="00142E84">
        <w:rPr>
          <w:rFonts w:ascii="Times New Roman" w:hAnsi="Times New Roman" w:cs="Times New Roman"/>
          <w:sz w:val="24"/>
          <w:szCs w:val="24"/>
          <w:shd w:val="clear" w:color="auto" w:fill="FFFFFF"/>
        </w:rPr>
        <w:t>teachers</w:t>
      </w:r>
      <w:proofErr w:type="spellEnd"/>
      <w:r w:rsidRPr="00142E84">
        <w:rPr>
          <w:rFonts w:ascii="Times New Roman" w:hAnsi="Times New Roman" w:cs="Times New Roman"/>
          <w:sz w:val="24"/>
          <w:szCs w:val="24"/>
          <w:shd w:val="clear" w:color="auto" w:fill="FFFFFF"/>
        </w:rPr>
        <w:t xml:space="preserve"> of </w:t>
      </w:r>
      <w:proofErr w:type="spellStart"/>
      <w:r w:rsidRPr="00142E84">
        <w:rPr>
          <w:rFonts w:ascii="Times New Roman" w:hAnsi="Times New Roman" w:cs="Times New Roman"/>
          <w:sz w:val="24"/>
          <w:szCs w:val="24"/>
          <w:shd w:val="clear" w:color="auto" w:fill="FFFFFF"/>
        </w:rPr>
        <w:t>the</w:t>
      </w:r>
      <w:proofErr w:type="spellEnd"/>
      <w:r w:rsidRPr="00142E84">
        <w:rPr>
          <w:rFonts w:ascii="Times New Roman" w:hAnsi="Times New Roman" w:cs="Times New Roman"/>
          <w:sz w:val="24"/>
          <w:szCs w:val="24"/>
          <w:shd w:val="clear" w:color="auto" w:fill="FFFFFF"/>
        </w:rPr>
        <w:t xml:space="preserve"> </w:t>
      </w:r>
      <w:proofErr w:type="spellStart"/>
      <w:r w:rsidRPr="00142E84">
        <w:rPr>
          <w:rFonts w:ascii="Times New Roman" w:hAnsi="Times New Roman" w:cs="Times New Roman"/>
          <w:sz w:val="24"/>
          <w:szCs w:val="24"/>
          <w:shd w:val="clear" w:color="auto" w:fill="FFFFFF"/>
        </w:rPr>
        <w:t>individualized</w:t>
      </w:r>
      <w:proofErr w:type="spellEnd"/>
      <w:r w:rsidRPr="00142E84">
        <w:rPr>
          <w:rFonts w:ascii="Times New Roman" w:hAnsi="Times New Roman" w:cs="Times New Roman"/>
          <w:sz w:val="24"/>
          <w:szCs w:val="24"/>
          <w:shd w:val="clear" w:color="auto" w:fill="FFFFFF"/>
        </w:rPr>
        <w:t xml:space="preserve"> </w:t>
      </w:r>
      <w:proofErr w:type="spellStart"/>
      <w:r w:rsidRPr="00142E84">
        <w:rPr>
          <w:rFonts w:ascii="Times New Roman" w:hAnsi="Times New Roman" w:cs="Times New Roman"/>
          <w:sz w:val="24"/>
          <w:szCs w:val="24"/>
          <w:shd w:val="clear" w:color="auto" w:fill="FFFFFF"/>
        </w:rPr>
        <w:t>teaching</w:t>
      </w:r>
      <w:proofErr w:type="spellEnd"/>
      <w:r w:rsidRPr="00142E84">
        <w:rPr>
          <w:rFonts w:ascii="Times New Roman" w:hAnsi="Times New Roman" w:cs="Times New Roman"/>
          <w:sz w:val="24"/>
          <w:szCs w:val="24"/>
          <w:shd w:val="clear" w:color="auto" w:fill="FFFFFF"/>
        </w:rPr>
        <w:t xml:space="preserve"> </w:t>
      </w:r>
      <w:proofErr w:type="spellStart"/>
      <w:r w:rsidRPr="00142E84">
        <w:rPr>
          <w:rFonts w:ascii="Times New Roman" w:hAnsi="Times New Roman" w:cs="Times New Roman"/>
          <w:sz w:val="24"/>
          <w:szCs w:val="24"/>
          <w:shd w:val="clear" w:color="auto" w:fill="FFFFFF"/>
        </w:rPr>
        <w:t>course</w:t>
      </w:r>
      <w:proofErr w:type="spellEnd"/>
      <w:r w:rsidRPr="00142E84">
        <w:rPr>
          <w:rFonts w:ascii="Times New Roman" w:hAnsi="Times New Roman" w:cs="Times New Roman"/>
          <w:sz w:val="24"/>
          <w:szCs w:val="24"/>
          <w:shd w:val="clear" w:color="auto" w:fill="FFFFFF"/>
        </w:rPr>
        <w:t xml:space="preserve"> be </w:t>
      </w:r>
      <w:proofErr w:type="spellStart"/>
      <w:r w:rsidRPr="00142E84">
        <w:rPr>
          <w:rFonts w:ascii="Times New Roman" w:hAnsi="Times New Roman" w:cs="Times New Roman"/>
          <w:sz w:val="24"/>
          <w:szCs w:val="24"/>
          <w:shd w:val="clear" w:color="auto" w:fill="FFFFFF"/>
        </w:rPr>
        <w:t>compulsory</w:t>
      </w:r>
      <w:proofErr w:type="spellEnd"/>
      <w:r w:rsidRPr="00142E84">
        <w:rPr>
          <w:rFonts w:ascii="Times New Roman" w:hAnsi="Times New Roman" w:cs="Times New Roman"/>
          <w:sz w:val="24"/>
          <w:szCs w:val="24"/>
          <w:shd w:val="clear" w:color="auto" w:fill="FFFFFF"/>
        </w:rPr>
        <w:t xml:space="preserve"> in </w:t>
      </w:r>
      <w:proofErr w:type="spellStart"/>
      <w:r w:rsidRPr="00142E84">
        <w:rPr>
          <w:rFonts w:ascii="Times New Roman" w:hAnsi="Times New Roman" w:cs="Times New Roman"/>
          <w:sz w:val="24"/>
          <w:szCs w:val="24"/>
          <w:shd w:val="clear" w:color="auto" w:fill="FFFFFF"/>
        </w:rPr>
        <w:t>the</w:t>
      </w:r>
      <w:proofErr w:type="spellEnd"/>
      <w:r w:rsidRPr="00142E84">
        <w:rPr>
          <w:rFonts w:ascii="Times New Roman" w:hAnsi="Times New Roman" w:cs="Times New Roman"/>
          <w:sz w:val="24"/>
          <w:szCs w:val="24"/>
          <w:shd w:val="clear" w:color="auto" w:fill="FFFFFF"/>
        </w:rPr>
        <w:t xml:space="preserve"> </w:t>
      </w:r>
      <w:proofErr w:type="spellStart"/>
      <w:r w:rsidRPr="00142E84">
        <w:rPr>
          <w:rFonts w:ascii="Times New Roman" w:hAnsi="Times New Roman" w:cs="Times New Roman"/>
          <w:sz w:val="24"/>
          <w:szCs w:val="24"/>
          <w:shd w:val="clear" w:color="auto" w:fill="FFFFFF"/>
        </w:rPr>
        <w:t>undergraduate</w:t>
      </w:r>
      <w:proofErr w:type="spellEnd"/>
      <w:r w:rsidRPr="00142E84">
        <w:rPr>
          <w:rFonts w:ascii="Times New Roman" w:hAnsi="Times New Roman" w:cs="Times New Roman"/>
          <w:sz w:val="24"/>
          <w:szCs w:val="24"/>
          <w:shd w:val="clear" w:color="auto" w:fill="FFFFFF"/>
        </w:rPr>
        <w:t xml:space="preserve"> </w:t>
      </w:r>
      <w:proofErr w:type="spellStart"/>
      <w:r w:rsidRPr="00142E84">
        <w:rPr>
          <w:rFonts w:ascii="Times New Roman" w:hAnsi="Times New Roman" w:cs="Times New Roman"/>
          <w:sz w:val="24"/>
          <w:szCs w:val="24"/>
          <w:shd w:val="clear" w:color="auto" w:fill="FFFFFF"/>
        </w:rPr>
        <w:t>curriculum</w:t>
      </w:r>
      <w:proofErr w:type="spellEnd"/>
      <w:r w:rsidRPr="00142E84">
        <w:rPr>
          <w:rFonts w:ascii="Times New Roman" w:hAnsi="Times New Roman" w:cs="Times New Roman"/>
          <w:sz w:val="24"/>
          <w:szCs w:val="24"/>
          <w:shd w:val="clear" w:color="auto" w:fill="FFFFFF"/>
        </w:rPr>
        <w:t>.</w:t>
      </w:r>
    </w:p>
    <w:sectPr w:rsidR="00FF7485" w:rsidRPr="00142E84" w:rsidSect="00AE43D4">
      <w:headerReference w:type="even" r:id="rId21"/>
      <w:headerReference w:type="default" r:id="rId22"/>
      <w:footerReference w:type="even" r:id="rId23"/>
      <w:footerReference w:type="default" r:id="rId24"/>
      <w:headerReference w:type="first" r:id="rId25"/>
      <w:footerReference w:type="first" r:id="rId26"/>
      <w:footnotePr>
        <w:numFmt w:val="chicago"/>
      </w:footnotePr>
      <w:pgSz w:w="11906" w:h="16838"/>
      <w:pgMar w:top="1440" w:right="1440" w:bottom="1440" w:left="1440" w:header="709" w:footer="709" w:gutter="0"/>
      <w:pgNumType w:start="1194"/>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C5AB0E" w16cid:durableId="21122D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2BF" w:rsidRDefault="003C52BF" w:rsidP="006F3F84">
      <w:pPr>
        <w:spacing w:after="0" w:line="240" w:lineRule="auto"/>
      </w:pPr>
      <w:r>
        <w:separator/>
      </w:r>
    </w:p>
  </w:endnote>
  <w:endnote w:type="continuationSeparator" w:id="0">
    <w:p w:rsidR="003C52BF" w:rsidRDefault="003C52BF" w:rsidP="006F3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Kaln">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A52" w:rsidRDefault="00AF2A5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7874050"/>
      <w:docPartObj>
        <w:docPartGallery w:val="Page Numbers (Bottom of Page)"/>
        <w:docPartUnique/>
      </w:docPartObj>
    </w:sdtPr>
    <w:sdtEndPr>
      <w:rPr>
        <w:rFonts w:ascii="Times New Roman" w:hAnsi="Times New Roman" w:cs="Times New Roman"/>
        <w:sz w:val="24"/>
        <w:szCs w:val="24"/>
      </w:rPr>
    </w:sdtEndPr>
    <w:sdtContent>
      <w:p w:rsidR="004B3777" w:rsidRPr="00AE43D4" w:rsidRDefault="00C52CBF">
        <w:pPr>
          <w:pStyle w:val="AltBilgi"/>
          <w:jc w:val="center"/>
          <w:rPr>
            <w:rFonts w:ascii="Times New Roman" w:hAnsi="Times New Roman" w:cs="Times New Roman"/>
            <w:sz w:val="24"/>
            <w:szCs w:val="24"/>
          </w:rPr>
        </w:pPr>
        <w:r w:rsidRPr="00AE43D4">
          <w:rPr>
            <w:rFonts w:ascii="Times New Roman" w:hAnsi="Times New Roman" w:cs="Times New Roman"/>
            <w:sz w:val="24"/>
            <w:szCs w:val="24"/>
          </w:rPr>
          <w:fldChar w:fldCharType="begin"/>
        </w:r>
        <w:r w:rsidR="002708FF" w:rsidRPr="00AE43D4">
          <w:rPr>
            <w:rFonts w:ascii="Times New Roman" w:hAnsi="Times New Roman" w:cs="Times New Roman"/>
            <w:sz w:val="24"/>
            <w:szCs w:val="24"/>
          </w:rPr>
          <w:instrText>PAGE   \* MERGEFORMAT</w:instrText>
        </w:r>
        <w:r w:rsidRPr="00AE43D4">
          <w:rPr>
            <w:rFonts w:ascii="Times New Roman" w:hAnsi="Times New Roman" w:cs="Times New Roman"/>
            <w:sz w:val="24"/>
            <w:szCs w:val="24"/>
          </w:rPr>
          <w:fldChar w:fldCharType="separate"/>
        </w:r>
        <w:r w:rsidR="00571BFC">
          <w:rPr>
            <w:rFonts w:ascii="Times New Roman" w:hAnsi="Times New Roman" w:cs="Times New Roman"/>
            <w:noProof/>
            <w:sz w:val="24"/>
            <w:szCs w:val="24"/>
          </w:rPr>
          <w:t>1195</w:t>
        </w:r>
        <w:r w:rsidRPr="00AE43D4">
          <w:rPr>
            <w:rFonts w:ascii="Times New Roman" w:hAnsi="Times New Roman" w:cs="Times New Roman"/>
            <w:noProof/>
            <w:sz w:val="24"/>
            <w:szCs w:val="24"/>
          </w:rPr>
          <w:fldChar w:fldCharType="end"/>
        </w:r>
      </w:p>
    </w:sdtContent>
  </w:sdt>
  <w:p w:rsidR="004B3777" w:rsidRDefault="004B3777">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777" w:rsidRDefault="004B3777">
    <w:pPr>
      <w:pStyle w:val="AltBilgi"/>
    </w:pPr>
  </w:p>
  <w:p w:rsidR="004B3777" w:rsidRDefault="004B3777">
    <w:pPr>
      <w:pStyle w:val="AltBilgi"/>
      <w:rPr>
        <w:rFonts w:ascii="Times New Roman" w:hAnsi="Times New Roman" w:cs="Times New Roman"/>
        <w:sz w:val="18"/>
        <w:szCs w:val="18"/>
      </w:rPr>
    </w:pPr>
    <w:r>
      <w:rPr>
        <w:rFonts w:ascii="Times New Roman" w:hAnsi="Times New Roman" w:cs="Times New Roman"/>
        <w:sz w:val="18"/>
        <w:szCs w:val="18"/>
      </w:rPr>
      <w:t>*</w:t>
    </w:r>
    <w:proofErr w:type="spellStart"/>
    <w:r w:rsidRPr="00E0515D">
      <w:rPr>
        <w:rFonts w:ascii="Times New Roman" w:hAnsi="Times New Roman" w:cs="Times New Roman"/>
        <w:sz w:val="18"/>
        <w:szCs w:val="18"/>
      </w:rPr>
      <w:t>Dr.Öğrt.Üyesi</w:t>
    </w:r>
    <w:proofErr w:type="spellEnd"/>
    <w:r w:rsidRPr="00E0515D">
      <w:rPr>
        <w:rFonts w:ascii="Times New Roman" w:hAnsi="Times New Roman" w:cs="Times New Roman"/>
        <w:sz w:val="18"/>
        <w:szCs w:val="18"/>
      </w:rPr>
      <w:t xml:space="preserve">, Pamukkale Üniversitesi, Eğitim Fakültesi, Temel Eğitim Bölümü, </w:t>
    </w:r>
    <w:proofErr w:type="spellStart"/>
    <w:r w:rsidRPr="00E0515D">
      <w:rPr>
        <w:rFonts w:ascii="Times New Roman" w:hAnsi="Times New Roman" w:cs="Times New Roman"/>
        <w:sz w:val="18"/>
        <w:szCs w:val="18"/>
      </w:rPr>
      <w:t>Email</w:t>
    </w:r>
    <w:proofErr w:type="spellEnd"/>
    <w:r w:rsidRPr="00E0515D">
      <w:rPr>
        <w:rFonts w:ascii="Times New Roman" w:hAnsi="Times New Roman" w:cs="Times New Roman"/>
        <w:sz w:val="18"/>
        <w:szCs w:val="18"/>
      </w:rPr>
      <w:t xml:space="preserve">: </w:t>
    </w:r>
    <w:hyperlink r:id="rId1" w:history="1">
      <w:r w:rsidRPr="00E0515D">
        <w:rPr>
          <w:rStyle w:val="Kpr"/>
          <w:rFonts w:ascii="Times New Roman" w:hAnsi="Times New Roman" w:cs="Times New Roman"/>
          <w:sz w:val="18"/>
          <w:szCs w:val="18"/>
        </w:rPr>
        <w:t>usahin@pau.edu.tr</w:t>
      </w:r>
    </w:hyperlink>
    <w:r w:rsidRPr="00E0515D">
      <w:rPr>
        <w:rFonts w:ascii="Times New Roman" w:hAnsi="Times New Roman" w:cs="Times New Roman"/>
        <w:sz w:val="18"/>
        <w:szCs w:val="18"/>
      </w:rPr>
      <w:t xml:space="preserve"> </w:t>
    </w:r>
    <w:proofErr w:type="spellStart"/>
    <w:r w:rsidRPr="00E0515D">
      <w:rPr>
        <w:rFonts w:ascii="Times New Roman" w:hAnsi="Times New Roman" w:cs="Times New Roman"/>
        <w:sz w:val="18"/>
        <w:szCs w:val="18"/>
      </w:rPr>
      <w:t>Orcid</w:t>
    </w:r>
    <w:proofErr w:type="spellEnd"/>
    <w:r w:rsidRPr="00E0515D">
      <w:rPr>
        <w:rFonts w:ascii="Times New Roman" w:hAnsi="Times New Roman" w:cs="Times New Roman"/>
        <w:sz w:val="18"/>
        <w:szCs w:val="18"/>
      </w:rPr>
      <w:t xml:space="preserve"> No: 0000-0001-5214-0417</w:t>
    </w:r>
  </w:p>
  <w:p w:rsidR="004B3777" w:rsidRDefault="004B3777" w:rsidP="00822F78">
    <w:pPr>
      <w:pStyle w:val="AltBilgi"/>
      <w:rPr>
        <w:rFonts w:ascii="Times New Roman" w:hAnsi="Times New Roman" w:cs="Times New Roman"/>
        <w:sz w:val="18"/>
        <w:szCs w:val="18"/>
      </w:rPr>
    </w:pPr>
  </w:p>
  <w:p w:rsidR="004B3777" w:rsidRPr="00A52257" w:rsidRDefault="004B3777" w:rsidP="00822F78">
    <w:pPr>
      <w:pStyle w:val="DipnotMetni"/>
    </w:pPr>
  </w:p>
  <w:p w:rsidR="004B3777" w:rsidRPr="00265310" w:rsidRDefault="004B3777">
    <w:pPr>
      <w:pStyle w:val="AltBilgi"/>
      <w:rPr>
        <w:rFonts w:ascii="Times New Roman" w:hAnsi="Times New Roman" w:cs="Times New Roman"/>
        <w:sz w:val="24"/>
        <w:szCs w:val="24"/>
      </w:rPr>
    </w:pPr>
    <w:r>
      <w:rPr>
        <w:rFonts w:ascii="Times New Roman" w:hAnsi="Times New Roman" w:cs="Times New Roman"/>
        <w:sz w:val="24"/>
        <w:szCs w:val="24"/>
      </w:rPr>
      <w:t>                                                                    </w:t>
    </w:r>
    <w:r w:rsidRPr="00265310">
      <w:rPr>
        <w:rFonts w:ascii="Times New Roman" w:hAnsi="Times New Roman" w:cs="Times New Roman"/>
        <w:sz w:val="24"/>
        <w:szCs w:val="24"/>
      </w:rPr>
      <w:t>27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2BF" w:rsidRDefault="003C52BF" w:rsidP="006F3F84">
      <w:pPr>
        <w:spacing w:after="0" w:line="240" w:lineRule="auto"/>
      </w:pPr>
      <w:r>
        <w:separator/>
      </w:r>
    </w:p>
  </w:footnote>
  <w:footnote w:type="continuationSeparator" w:id="0">
    <w:p w:rsidR="003C52BF" w:rsidRDefault="003C52BF" w:rsidP="006F3F84">
      <w:pPr>
        <w:spacing w:after="0" w:line="240" w:lineRule="auto"/>
      </w:pPr>
      <w:r>
        <w:continuationSeparator/>
      </w:r>
    </w:p>
  </w:footnote>
  <w:footnote w:id="1">
    <w:p w:rsidR="00890406" w:rsidRPr="00F0042F" w:rsidRDefault="00890406" w:rsidP="00890406">
      <w:pPr>
        <w:pStyle w:val="DipnotMetni"/>
        <w:jc w:val="both"/>
        <w:rPr>
          <w:rFonts w:ascii="Times New Roman" w:hAnsi="Times New Roman" w:cs="Times New Roman"/>
          <w:sz w:val="18"/>
          <w:szCs w:val="18"/>
        </w:rPr>
      </w:pPr>
      <w:r w:rsidRPr="00F0042F">
        <w:rPr>
          <w:rStyle w:val="DipnotBavurusu"/>
          <w:rFonts w:ascii="Times New Roman" w:hAnsi="Times New Roman" w:cs="Times New Roman"/>
          <w:sz w:val="18"/>
          <w:szCs w:val="18"/>
        </w:rPr>
        <w:footnoteRef/>
      </w:r>
      <w:r w:rsidRPr="00F0042F">
        <w:rPr>
          <w:rFonts w:ascii="Times New Roman" w:hAnsi="Times New Roman" w:cs="Times New Roman"/>
          <w:sz w:val="18"/>
          <w:szCs w:val="18"/>
        </w:rPr>
        <w:t xml:space="preserve"> Doktora öğrencisi, Marmara Üniversitesi, Eğitim Bilimleri Enstitüsü, Matematik ve Fen Bilimleri Eğitimi ABD,  ORCID: </w:t>
      </w:r>
      <w:hyperlink r:id="rId1" w:tgtFrame="_blank" w:history="1">
        <w:r w:rsidRPr="00F0042F">
          <w:rPr>
            <w:rStyle w:val="Kpr"/>
            <w:rFonts w:ascii="Times New Roman" w:hAnsi="Times New Roman" w:cs="Times New Roman"/>
            <w:color w:val="auto"/>
            <w:sz w:val="18"/>
            <w:szCs w:val="18"/>
            <w:u w:val="none"/>
            <w:shd w:val="clear" w:color="auto" w:fill="FFFFFF"/>
          </w:rPr>
          <w:t>0000-0002-7698-6932</w:t>
        </w:r>
      </w:hyperlink>
      <w:r>
        <w:t xml:space="preserve">, </w:t>
      </w:r>
      <w:hyperlink r:id="rId2" w:history="1">
        <w:r w:rsidRPr="00F0042F">
          <w:rPr>
            <w:rStyle w:val="Kpr"/>
            <w:rFonts w:ascii="Times New Roman" w:hAnsi="Times New Roman" w:cs="Times New Roman"/>
            <w:sz w:val="18"/>
            <w:szCs w:val="18"/>
          </w:rPr>
          <w:t>dogukanbalcin@gmail.com</w:t>
        </w:r>
      </w:hyperlink>
    </w:p>
  </w:footnote>
  <w:footnote w:id="2">
    <w:p w:rsidR="00890406" w:rsidRPr="00F0042F" w:rsidRDefault="00890406" w:rsidP="00890406">
      <w:pPr>
        <w:pStyle w:val="DipnotMetni"/>
        <w:jc w:val="both"/>
        <w:rPr>
          <w:rFonts w:ascii="Times New Roman" w:hAnsi="Times New Roman" w:cs="Times New Roman"/>
          <w:sz w:val="18"/>
          <w:szCs w:val="18"/>
        </w:rPr>
      </w:pPr>
      <w:r w:rsidRPr="00F0042F">
        <w:rPr>
          <w:rStyle w:val="DipnotBavurusu"/>
          <w:rFonts w:ascii="Times New Roman" w:hAnsi="Times New Roman" w:cs="Times New Roman"/>
          <w:sz w:val="18"/>
          <w:szCs w:val="18"/>
        </w:rPr>
        <w:sym w:font="Symbol" w:char="F02A"/>
      </w:r>
      <w:r w:rsidRPr="00F0042F">
        <w:rPr>
          <w:rStyle w:val="DipnotBavurusu"/>
          <w:rFonts w:ascii="Times New Roman" w:hAnsi="Times New Roman" w:cs="Times New Roman"/>
          <w:sz w:val="18"/>
          <w:szCs w:val="18"/>
        </w:rPr>
        <w:sym w:font="Symbol" w:char="F02A"/>
      </w:r>
      <w:r w:rsidRPr="00F0042F">
        <w:rPr>
          <w:rFonts w:ascii="Times New Roman" w:hAnsi="Times New Roman" w:cs="Times New Roman"/>
          <w:sz w:val="18"/>
          <w:szCs w:val="18"/>
        </w:rPr>
        <w:t xml:space="preserve"> Doktora öğrencisi, Marmara Üniversitesi, Eğitim Bilimleri Enstitüsü, Matematik ve Fen Bilimleri Eğitimi ABD,  ORCID: </w:t>
      </w:r>
      <w:hyperlink r:id="rId3" w:tgtFrame="_blank" w:history="1">
        <w:r w:rsidRPr="00F0042F">
          <w:rPr>
            <w:rStyle w:val="Kpr"/>
            <w:rFonts w:ascii="Times New Roman" w:hAnsi="Times New Roman" w:cs="Times New Roman"/>
            <w:color w:val="auto"/>
            <w:sz w:val="18"/>
            <w:szCs w:val="18"/>
            <w:u w:val="none"/>
            <w:shd w:val="clear" w:color="auto" w:fill="FFFFFF"/>
          </w:rPr>
          <w:t>0000-0002-</w:t>
        </w:r>
        <w:r>
          <w:rPr>
            <w:rStyle w:val="Kpr"/>
            <w:rFonts w:ascii="Times New Roman" w:hAnsi="Times New Roman" w:cs="Times New Roman"/>
            <w:color w:val="auto"/>
            <w:sz w:val="18"/>
            <w:szCs w:val="18"/>
            <w:u w:val="none"/>
            <w:shd w:val="clear" w:color="auto" w:fill="FFFFFF"/>
          </w:rPr>
          <w:t>7101</w:t>
        </w:r>
        <w:r w:rsidRPr="00F0042F">
          <w:rPr>
            <w:rStyle w:val="Kpr"/>
            <w:rFonts w:ascii="Times New Roman" w:hAnsi="Times New Roman" w:cs="Times New Roman"/>
            <w:color w:val="auto"/>
            <w:sz w:val="18"/>
            <w:szCs w:val="18"/>
            <w:u w:val="none"/>
            <w:shd w:val="clear" w:color="auto" w:fill="FFFFFF"/>
          </w:rPr>
          <w:t>-6</w:t>
        </w:r>
        <w:r>
          <w:rPr>
            <w:rStyle w:val="Kpr"/>
            <w:rFonts w:ascii="Times New Roman" w:hAnsi="Times New Roman" w:cs="Times New Roman"/>
            <w:color w:val="auto"/>
            <w:sz w:val="18"/>
            <w:szCs w:val="18"/>
            <w:u w:val="none"/>
            <w:shd w:val="clear" w:color="auto" w:fill="FFFFFF"/>
          </w:rPr>
          <w:t>267</w:t>
        </w:r>
      </w:hyperlink>
      <w:r>
        <w:t xml:space="preserve">, </w:t>
      </w:r>
      <w:hyperlink r:id="rId4" w:history="1">
        <w:r w:rsidRPr="00CB16A9">
          <w:rPr>
            <w:rStyle w:val="Kpr"/>
            <w:rFonts w:ascii="Times New Roman" w:hAnsi="Times New Roman" w:cs="Times New Roman"/>
            <w:sz w:val="18"/>
            <w:szCs w:val="18"/>
          </w:rPr>
          <w:t>fatmacostu6178@gmail.com</w:t>
        </w:r>
      </w:hyperlink>
    </w:p>
  </w:footnote>
  <w:footnote w:id="3">
    <w:p w:rsidR="00890406" w:rsidRDefault="00890406" w:rsidP="00890406">
      <w:pPr>
        <w:pStyle w:val="DipnotMetni"/>
        <w:jc w:val="both"/>
        <w:rPr>
          <w:rStyle w:val="Kpr"/>
          <w:rFonts w:ascii="Times New Roman" w:eastAsia="Calibri" w:hAnsi="Times New Roman" w:cs="Times New Roman"/>
          <w:sz w:val="18"/>
          <w:szCs w:val="18"/>
        </w:rPr>
      </w:pPr>
      <w:r w:rsidRPr="00F0042F">
        <w:rPr>
          <w:rStyle w:val="DipnotBavurusu"/>
          <w:rFonts w:ascii="Times New Roman" w:hAnsi="Times New Roman" w:cs="Times New Roman"/>
          <w:sz w:val="18"/>
          <w:szCs w:val="18"/>
        </w:rPr>
        <w:t>***</w:t>
      </w:r>
      <w:r w:rsidRPr="00F0042F">
        <w:rPr>
          <w:rFonts w:ascii="Times New Roman" w:hAnsi="Times New Roman" w:cs="Times New Roman"/>
          <w:sz w:val="18"/>
          <w:szCs w:val="18"/>
        </w:rPr>
        <w:t xml:space="preserve"> Dr. </w:t>
      </w:r>
      <w:proofErr w:type="spellStart"/>
      <w:r w:rsidRPr="00F0042F">
        <w:rPr>
          <w:rFonts w:ascii="Times New Roman" w:hAnsi="Times New Roman" w:cs="Times New Roman"/>
          <w:sz w:val="18"/>
          <w:szCs w:val="18"/>
        </w:rPr>
        <w:t>Öğr</w:t>
      </w:r>
      <w:proofErr w:type="spellEnd"/>
      <w:r w:rsidRPr="00F0042F">
        <w:rPr>
          <w:rFonts w:ascii="Times New Roman" w:hAnsi="Times New Roman" w:cs="Times New Roman"/>
          <w:sz w:val="18"/>
          <w:szCs w:val="18"/>
        </w:rPr>
        <w:t xml:space="preserve">. Üyesi, </w:t>
      </w:r>
      <w:r w:rsidRPr="00F0042F">
        <w:rPr>
          <w:rFonts w:ascii="Times New Roman" w:eastAsia="Calibri" w:hAnsi="Times New Roman" w:cs="Times New Roman"/>
          <w:color w:val="000000" w:themeColor="text1"/>
          <w:sz w:val="18"/>
          <w:szCs w:val="18"/>
        </w:rPr>
        <w:t xml:space="preserve">Marmara Üniversitesi Atatürk Eğitim Fakültesi, </w:t>
      </w:r>
      <w:r w:rsidRPr="00F0042F">
        <w:rPr>
          <w:rFonts w:ascii="Times New Roman" w:hAnsi="Times New Roman" w:cs="Times New Roman"/>
          <w:sz w:val="18"/>
          <w:szCs w:val="18"/>
        </w:rPr>
        <w:t xml:space="preserve">Matematik ve Fen Bilimleri Eğitimi ABD,  ORCID: </w:t>
      </w:r>
      <w:hyperlink r:id="rId5" w:tgtFrame="_blank" w:history="1">
        <w:r w:rsidRPr="009C6939">
          <w:rPr>
            <w:rStyle w:val="Kpr"/>
            <w:rFonts w:ascii="Times New Roman" w:hAnsi="Times New Roman" w:cs="Times New Roman"/>
            <w:color w:val="auto"/>
            <w:u w:val="none"/>
            <w:shd w:val="clear" w:color="auto" w:fill="FFFFFF"/>
          </w:rPr>
          <w:t>0000-0002-3172-7443</w:t>
        </w:r>
      </w:hyperlink>
      <w:r>
        <w:t xml:space="preserve">, </w:t>
      </w:r>
      <w:hyperlink r:id="rId6" w:history="1">
        <w:r w:rsidRPr="00CB16A9">
          <w:rPr>
            <w:rStyle w:val="Kpr"/>
            <w:rFonts w:ascii="Times New Roman" w:eastAsia="Calibri" w:hAnsi="Times New Roman" w:cs="Times New Roman"/>
            <w:sz w:val="18"/>
            <w:szCs w:val="18"/>
          </w:rPr>
          <w:t>hatice.mertoglu@marmara.edu.tr</w:t>
        </w:r>
      </w:hyperlink>
    </w:p>
    <w:p w:rsidR="0078165F" w:rsidRPr="003E2B7B" w:rsidRDefault="0078165F" w:rsidP="0078165F">
      <w:pPr>
        <w:pStyle w:val="AltBilgi"/>
        <w:jc w:val="both"/>
        <w:rPr>
          <w:rStyle w:val="Kpr"/>
          <w:rFonts w:ascii="Times New Roman" w:hAnsi="Times New Roman" w:cs="Times New Roman"/>
          <w:sz w:val="20"/>
          <w:szCs w:val="20"/>
        </w:rPr>
      </w:pP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78165F" w:rsidRPr="003E2B7B" w:rsidTr="00B045FF">
        <w:trPr>
          <w:trHeight w:val="387"/>
        </w:trPr>
        <w:tc>
          <w:tcPr>
            <w:tcW w:w="8715" w:type="dxa"/>
            <w:tcBorders>
              <w:top w:val="single" w:sz="4" w:space="0" w:color="auto"/>
              <w:left w:val="nil"/>
              <w:bottom w:val="single" w:sz="4" w:space="0" w:color="auto"/>
              <w:right w:val="nil"/>
            </w:tcBorders>
            <w:hideMark/>
          </w:tcPr>
          <w:p w:rsidR="0078165F" w:rsidRPr="003E2B7B" w:rsidRDefault="0078165F" w:rsidP="00E042E0">
            <w:pPr>
              <w:pStyle w:val="DipnotMetni"/>
              <w:tabs>
                <w:tab w:val="left" w:pos="483"/>
              </w:tabs>
              <w:spacing w:line="276" w:lineRule="auto"/>
              <w:ind w:left="45"/>
              <w:rPr>
                <w:rFonts w:ascii="Times New Roman" w:hAnsi="Times New Roman" w:cs="Times New Roman"/>
                <w:i/>
                <w:lang w:val="en-US"/>
              </w:rPr>
            </w:pPr>
            <w:proofErr w:type="spellStart"/>
            <w:r w:rsidRPr="003E2B7B">
              <w:rPr>
                <w:rFonts w:ascii="Times New Roman" w:hAnsi="Times New Roman" w:cs="Times New Roman"/>
                <w:b/>
                <w:i/>
                <w:lang w:val="en-US"/>
              </w:rPr>
              <w:t>Gönderim</w:t>
            </w:r>
            <w:proofErr w:type="spellEnd"/>
            <w:r w:rsidRPr="003E2B7B">
              <w:rPr>
                <w:rFonts w:ascii="Times New Roman" w:hAnsi="Times New Roman" w:cs="Times New Roman"/>
                <w:b/>
                <w:i/>
                <w:lang w:val="en-US"/>
              </w:rPr>
              <w:t>:</w:t>
            </w:r>
            <w:r w:rsidRPr="003E2B7B">
              <w:rPr>
                <w:rFonts w:ascii="Times New Roman" w:hAnsi="Times New Roman" w:cs="Times New Roman"/>
                <w:i/>
                <w:lang w:val="en-US"/>
              </w:rPr>
              <w:t xml:space="preserve"> </w:t>
            </w:r>
            <w:r w:rsidR="00E042E0">
              <w:rPr>
                <w:rFonts w:ascii="Times New Roman" w:hAnsi="Times New Roman" w:cs="Times New Roman"/>
                <w:i/>
                <w:lang w:val="en-US"/>
              </w:rPr>
              <w:t>26</w:t>
            </w:r>
            <w:r w:rsidRPr="003E2B7B">
              <w:rPr>
                <w:rFonts w:ascii="Times New Roman" w:hAnsi="Times New Roman" w:cs="Times New Roman"/>
                <w:i/>
                <w:lang w:val="en-US"/>
              </w:rPr>
              <w:t>.0</w:t>
            </w:r>
            <w:r>
              <w:rPr>
                <w:rFonts w:ascii="Times New Roman" w:hAnsi="Times New Roman" w:cs="Times New Roman"/>
                <w:i/>
                <w:lang w:val="en-US"/>
              </w:rPr>
              <w:t>6</w:t>
            </w:r>
            <w:r w:rsidRPr="003E2B7B">
              <w:rPr>
                <w:rFonts w:ascii="Times New Roman" w:hAnsi="Times New Roman" w:cs="Times New Roman"/>
                <w:i/>
                <w:lang w:val="en-US"/>
              </w:rPr>
              <w:t xml:space="preserve">.2019               </w:t>
            </w:r>
            <w:r w:rsidRPr="003E2B7B">
              <w:rPr>
                <w:rFonts w:ascii="Times New Roman" w:hAnsi="Times New Roman" w:cs="Times New Roman"/>
                <w:b/>
                <w:i/>
                <w:lang w:val="en-US"/>
              </w:rPr>
              <w:t>Kabul:</w:t>
            </w:r>
            <w:r w:rsidR="00E042E0">
              <w:rPr>
                <w:rFonts w:ascii="Times New Roman" w:hAnsi="Times New Roman" w:cs="Times New Roman"/>
                <w:i/>
                <w:lang w:val="en-US"/>
              </w:rPr>
              <w:t>31</w:t>
            </w:r>
            <w:r w:rsidRPr="003E2B7B">
              <w:rPr>
                <w:rFonts w:ascii="Times New Roman" w:hAnsi="Times New Roman" w:cs="Times New Roman"/>
                <w:i/>
                <w:lang w:val="en-US"/>
              </w:rPr>
              <w:t>.0</w:t>
            </w:r>
            <w:r>
              <w:rPr>
                <w:rFonts w:ascii="Times New Roman" w:hAnsi="Times New Roman" w:cs="Times New Roman"/>
                <w:i/>
                <w:lang w:val="en-US"/>
              </w:rPr>
              <w:t>8</w:t>
            </w:r>
            <w:r w:rsidR="00AC38CD">
              <w:rPr>
                <w:rFonts w:ascii="Times New Roman" w:hAnsi="Times New Roman" w:cs="Times New Roman"/>
                <w:i/>
                <w:lang w:val="en-US"/>
              </w:rPr>
              <w:t>.</w:t>
            </w:r>
            <w:r w:rsidRPr="003E2B7B">
              <w:rPr>
                <w:rFonts w:ascii="Times New Roman" w:hAnsi="Times New Roman" w:cs="Times New Roman"/>
                <w:i/>
                <w:lang w:val="en-US"/>
              </w:rPr>
              <w:t xml:space="preserve">2019                     </w:t>
            </w:r>
            <w:r w:rsidRPr="003E2B7B">
              <w:rPr>
                <w:rFonts w:ascii="Times New Roman" w:hAnsi="Times New Roman" w:cs="Times New Roman"/>
                <w:b/>
                <w:i/>
                <w:lang w:val="en-US"/>
              </w:rPr>
              <w:t>    </w:t>
            </w:r>
            <w:proofErr w:type="spellStart"/>
            <w:r w:rsidRPr="003E2B7B">
              <w:rPr>
                <w:rFonts w:ascii="Times New Roman" w:hAnsi="Times New Roman" w:cs="Times New Roman"/>
                <w:b/>
                <w:i/>
                <w:lang w:val="en-US"/>
              </w:rPr>
              <w:t>Yayın</w:t>
            </w:r>
            <w:proofErr w:type="spellEnd"/>
            <w:r w:rsidRPr="003E2B7B">
              <w:rPr>
                <w:rFonts w:ascii="Times New Roman" w:hAnsi="Times New Roman" w:cs="Times New Roman"/>
                <w:b/>
                <w:i/>
                <w:lang w:val="en-US"/>
              </w:rPr>
              <w:t>:</w:t>
            </w:r>
            <w:r w:rsidRPr="003E2B7B">
              <w:rPr>
                <w:rFonts w:ascii="Times New Roman" w:hAnsi="Times New Roman" w:cs="Times New Roman"/>
                <w:i/>
                <w:lang w:val="en-US"/>
              </w:rPr>
              <w:t xml:space="preserve"> </w:t>
            </w:r>
            <w:r>
              <w:rPr>
                <w:rFonts w:ascii="Times New Roman" w:hAnsi="Times New Roman" w:cs="Times New Roman"/>
                <w:i/>
                <w:lang w:val="en-US"/>
              </w:rPr>
              <w:t>30</w:t>
            </w:r>
            <w:r w:rsidRPr="003E2B7B">
              <w:rPr>
                <w:rFonts w:ascii="Times New Roman" w:hAnsi="Times New Roman" w:cs="Times New Roman"/>
                <w:i/>
                <w:lang w:val="en-US"/>
              </w:rPr>
              <w:t>.09.2019</w:t>
            </w:r>
          </w:p>
        </w:tc>
      </w:tr>
    </w:tbl>
    <w:p w:rsidR="0078165F" w:rsidRPr="003B193F" w:rsidRDefault="0078165F" w:rsidP="0078165F">
      <w:pPr>
        <w:pStyle w:val="AltBilgi"/>
      </w:pPr>
    </w:p>
    <w:p w:rsidR="0078165F" w:rsidRPr="00F0042F" w:rsidRDefault="0078165F" w:rsidP="00890406">
      <w:pPr>
        <w:pStyle w:val="DipnotMetni"/>
        <w:jc w:val="both"/>
        <w:rPr>
          <w:rFonts w:ascii="Times New Roman" w:hAnsi="Times New Roman" w:cs="Times New Roman"/>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A52" w:rsidRDefault="00AF2A5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4874870"/>
      <w:docPartObj>
        <w:docPartGallery w:val="Page Numbers (Top of Page)"/>
        <w:docPartUnique/>
      </w:docPartObj>
    </w:sdtPr>
    <w:sdtEndPr/>
    <w:sdtContent>
      <w:p w:rsidR="00240D12" w:rsidRDefault="00240D12" w:rsidP="00240D12">
        <w:pPr>
          <w:rPr>
            <w:rFonts w:ascii="Times New Roman" w:hAnsi="Times New Roman" w:cs="Times New Roman"/>
          </w:rPr>
        </w:pPr>
        <w:r>
          <w:rPr>
            <w:noProof/>
            <w:lang w:eastAsia="tr-TR"/>
          </w:rPr>
          <w:drawing>
            <wp:anchor distT="0" distB="0" distL="114300" distR="114300" simplePos="0" relativeHeight="251658240" behindDoc="1" locked="0" layoutInCell="1" allowOverlap="1">
              <wp:simplePos x="0" y="0"/>
              <wp:positionH relativeFrom="leftMargin">
                <wp:align>right</wp:align>
              </wp:positionH>
              <wp:positionV relativeFrom="page">
                <wp:posOffset>9525</wp:posOffset>
              </wp:positionV>
              <wp:extent cx="904875" cy="980440"/>
              <wp:effectExtent l="0" t="0" r="9525" b="0"/>
              <wp:wrapTight wrapText="bothSides">
                <wp:wrapPolygon edited="0">
                  <wp:start x="0" y="0"/>
                  <wp:lineTo x="0" y="20984"/>
                  <wp:lineTo x="21373" y="20984"/>
                  <wp:lineTo x="21373" y="0"/>
                  <wp:lineTo x="0" y="0"/>
                </wp:wrapPolygon>
              </wp:wrapTight>
              <wp:docPr id="1" name="Resim 1"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pic:spPr>
                  </pic:pic>
                </a:graphicData>
              </a:graphic>
            </wp:anchor>
          </w:drawing>
        </w:r>
        <w:r>
          <w:rPr>
            <w:rFonts w:ascii="Times New Roman" w:hAnsi="Times New Roman" w:cs="Times New Roman"/>
            <w:i/>
            <w:sz w:val="18"/>
            <w:szCs w:val="18"/>
          </w:rPr>
          <w:t xml:space="preserve">YYÜ Eğitim Fakültesi Dergisi (YYU </w:t>
        </w:r>
        <w:proofErr w:type="spellStart"/>
        <w:r>
          <w:rPr>
            <w:rFonts w:ascii="Times New Roman" w:hAnsi="Times New Roman" w:cs="Times New Roman"/>
            <w:i/>
            <w:sz w:val="18"/>
            <w:szCs w:val="18"/>
          </w:rPr>
          <w:t>Journal</w:t>
        </w:r>
        <w:proofErr w:type="spellEnd"/>
        <w:r>
          <w:rPr>
            <w:rFonts w:ascii="Times New Roman" w:hAnsi="Times New Roman" w:cs="Times New Roman"/>
            <w:i/>
            <w:sz w:val="18"/>
            <w:szCs w:val="18"/>
          </w:rPr>
          <w:t xml:space="preserve"> of </w:t>
        </w:r>
        <w:proofErr w:type="spellStart"/>
        <w:r>
          <w:rPr>
            <w:rFonts w:ascii="Times New Roman" w:hAnsi="Times New Roman" w:cs="Times New Roman"/>
            <w:i/>
            <w:sz w:val="18"/>
            <w:szCs w:val="18"/>
          </w:rPr>
          <w:t>Education</w:t>
        </w:r>
        <w:proofErr w:type="spellEnd"/>
        <w:r>
          <w:rPr>
            <w:rFonts w:ascii="Times New Roman" w:hAnsi="Times New Roman" w:cs="Times New Roman"/>
            <w:i/>
            <w:sz w:val="18"/>
            <w:szCs w:val="18"/>
          </w:rPr>
          <w:t xml:space="preserve"> </w:t>
        </w:r>
        <w:proofErr w:type="spellStart"/>
        <w:r>
          <w:rPr>
            <w:rFonts w:ascii="Times New Roman" w:hAnsi="Times New Roman" w:cs="Times New Roman"/>
            <w:i/>
            <w:sz w:val="18"/>
            <w:szCs w:val="18"/>
          </w:rPr>
          <w:t>Faculty</w:t>
        </w:r>
        <w:proofErr w:type="spellEnd"/>
        <w:r>
          <w:rPr>
            <w:rFonts w:ascii="Times New Roman" w:hAnsi="Times New Roman" w:cs="Times New Roman"/>
            <w:i/>
            <w:sz w:val="18"/>
            <w:szCs w:val="18"/>
          </w:rPr>
          <w:t>), 2019; 16(1):1194-1</w:t>
        </w:r>
        <w:r w:rsidR="00AF2A52">
          <w:rPr>
            <w:rFonts w:ascii="Times New Roman" w:hAnsi="Times New Roman" w:cs="Times New Roman"/>
            <w:i/>
            <w:sz w:val="18"/>
            <w:szCs w:val="18"/>
          </w:rPr>
          <w:t>217</w:t>
        </w:r>
        <w:r>
          <w:rPr>
            <w:rFonts w:ascii="Times New Roman" w:hAnsi="Times New Roman" w:cs="Times New Roman"/>
            <w:i/>
            <w:sz w:val="18"/>
            <w:szCs w:val="18"/>
          </w:rPr>
          <w:t xml:space="preserve">, </w:t>
        </w:r>
        <w:hyperlink r:id="rId2" w:history="1">
          <w:r>
            <w:rPr>
              <w:rStyle w:val="Kpr"/>
              <w:rFonts w:ascii="Times New Roman" w:hAnsi="Times New Roman" w:cs="Times New Roman"/>
              <w:color w:val="352CE6"/>
              <w:sz w:val="18"/>
              <w:szCs w:val="18"/>
            </w:rPr>
            <w:t>http://efdergi.yyu.edu.tr</w:t>
          </w:r>
        </w:hyperlink>
        <w:r>
          <w:rPr>
            <w:rFonts w:ascii="Times New Roman" w:hAnsi="Times New Roman" w:cs="Times New Roman"/>
            <w:color w:val="352CE6"/>
            <w:sz w:val="18"/>
            <w:szCs w:val="18"/>
            <w:u w:val="single"/>
          </w:rPr>
          <w:br/>
        </w:r>
        <w:r>
          <w:rPr>
            <w:rFonts w:ascii="Times New Roman" w:hAnsi="Times New Roman" w:cs="Times New Roman"/>
            <w:color w:val="352CE6"/>
            <w:sz w:val="18"/>
            <w:szCs w:val="18"/>
            <w:u w:val="single"/>
          </w:rPr>
          <w:br/>
        </w:r>
        <w:hyperlink r:id="rId3" w:history="1">
          <w:r w:rsidR="00217B92">
            <w:rPr>
              <w:rStyle w:val="Kpr"/>
              <w:rFonts w:ascii="Times New Roman" w:hAnsi="Times New Roman" w:cs="Times New Roman"/>
              <w:sz w:val="18"/>
              <w:szCs w:val="18"/>
            </w:rPr>
            <w:t>http://dx.doi.org/10.23891/efdyyu.2019.158</w:t>
          </w:r>
        </w:hyperlink>
        <w:r>
          <w:rPr>
            <w:rFonts w:ascii="Times New Roman" w:hAnsi="Times New Roman" w:cs="Times New Roman"/>
            <w:color w:val="4472C4"/>
            <w:sz w:val="18"/>
            <w:szCs w:val="18"/>
          </w:rPr>
          <w:t xml:space="preserve">            </w:t>
        </w:r>
        <w:r>
          <w:rPr>
            <w:rFonts w:ascii="Times New Roman" w:hAnsi="Times New Roman" w:cs="Times New Roman"/>
            <w:b/>
            <w:sz w:val="18"/>
            <w:szCs w:val="18"/>
          </w:rPr>
          <w:t>Araştırma Makalesi                                      ISSN: 1305-020</w: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A52" w:rsidRDefault="00AF2A5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E63FF"/>
    <w:multiLevelType w:val="hybridMultilevel"/>
    <w:tmpl w:val="FCC25B5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FC16311"/>
    <w:multiLevelType w:val="hybridMultilevel"/>
    <w:tmpl w:val="6A84B8E2"/>
    <w:lvl w:ilvl="0" w:tplc="33CA12A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3E131254"/>
    <w:multiLevelType w:val="multilevel"/>
    <w:tmpl w:val="BE961CB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6407083"/>
    <w:multiLevelType w:val="hybridMultilevel"/>
    <w:tmpl w:val="0CB6E010"/>
    <w:lvl w:ilvl="0" w:tplc="E6E0C3D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E0C"/>
    <w:rsid w:val="00003785"/>
    <w:rsid w:val="00006DD0"/>
    <w:rsid w:val="00007B0C"/>
    <w:rsid w:val="0001040A"/>
    <w:rsid w:val="00011979"/>
    <w:rsid w:val="0001453F"/>
    <w:rsid w:val="00015C27"/>
    <w:rsid w:val="00016EFA"/>
    <w:rsid w:val="00017236"/>
    <w:rsid w:val="00020781"/>
    <w:rsid w:val="000255EE"/>
    <w:rsid w:val="00025E69"/>
    <w:rsid w:val="000307AA"/>
    <w:rsid w:val="00030915"/>
    <w:rsid w:val="00030B04"/>
    <w:rsid w:val="00030B12"/>
    <w:rsid w:val="000312E1"/>
    <w:rsid w:val="00032C79"/>
    <w:rsid w:val="00033DCD"/>
    <w:rsid w:val="00034274"/>
    <w:rsid w:val="00036C93"/>
    <w:rsid w:val="00040554"/>
    <w:rsid w:val="000406AC"/>
    <w:rsid w:val="000536F4"/>
    <w:rsid w:val="00055CBD"/>
    <w:rsid w:val="00070A34"/>
    <w:rsid w:val="00077A6B"/>
    <w:rsid w:val="00077A94"/>
    <w:rsid w:val="00077B5B"/>
    <w:rsid w:val="00084A70"/>
    <w:rsid w:val="00090581"/>
    <w:rsid w:val="00092C8A"/>
    <w:rsid w:val="000947BB"/>
    <w:rsid w:val="00095400"/>
    <w:rsid w:val="00095ED3"/>
    <w:rsid w:val="00096D95"/>
    <w:rsid w:val="000B023B"/>
    <w:rsid w:val="000B1ACE"/>
    <w:rsid w:val="000E30B4"/>
    <w:rsid w:val="000E5BBE"/>
    <w:rsid w:val="000E6906"/>
    <w:rsid w:val="000F083F"/>
    <w:rsid w:val="000F576A"/>
    <w:rsid w:val="00113F5F"/>
    <w:rsid w:val="001175B7"/>
    <w:rsid w:val="001229BD"/>
    <w:rsid w:val="00131A9F"/>
    <w:rsid w:val="001328C0"/>
    <w:rsid w:val="001338C4"/>
    <w:rsid w:val="00133AAF"/>
    <w:rsid w:val="00134ACA"/>
    <w:rsid w:val="00136D8C"/>
    <w:rsid w:val="001414DC"/>
    <w:rsid w:val="00142029"/>
    <w:rsid w:val="00142062"/>
    <w:rsid w:val="00142E84"/>
    <w:rsid w:val="00143341"/>
    <w:rsid w:val="001444E6"/>
    <w:rsid w:val="00151298"/>
    <w:rsid w:val="001570B3"/>
    <w:rsid w:val="00160317"/>
    <w:rsid w:val="00160998"/>
    <w:rsid w:val="00160C7E"/>
    <w:rsid w:val="00162C56"/>
    <w:rsid w:val="00170325"/>
    <w:rsid w:val="00173418"/>
    <w:rsid w:val="001803B4"/>
    <w:rsid w:val="00181501"/>
    <w:rsid w:val="00190E69"/>
    <w:rsid w:val="00190F5E"/>
    <w:rsid w:val="00193375"/>
    <w:rsid w:val="00194864"/>
    <w:rsid w:val="00195AF9"/>
    <w:rsid w:val="001A0861"/>
    <w:rsid w:val="001A2248"/>
    <w:rsid w:val="001B0F8E"/>
    <w:rsid w:val="001B11A2"/>
    <w:rsid w:val="001B215B"/>
    <w:rsid w:val="001B382D"/>
    <w:rsid w:val="001C12D1"/>
    <w:rsid w:val="001C7145"/>
    <w:rsid w:val="001C7C8A"/>
    <w:rsid w:val="001D46DA"/>
    <w:rsid w:val="001F1C25"/>
    <w:rsid w:val="001F3801"/>
    <w:rsid w:val="001F6178"/>
    <w:rsid w:val="00205755"/>
    <w:rsid w:val="002069A0"/>
    <w:rsid w:val="00207D6D"/>
    <w:rsid w:val="00213066"/>
    <w:rsid w:val="0021311C"/>
    <w:rsid w:val="00217B92"/>
    <w:rsid w:val="00223841"/>
    <w:rsid w:val="00224C57"/>
    <w:rsid w:val="00226D5E"/>
    <w:rsid w:val="00234E14"/>
    <w:rsid w:val="0023527C"/>
    <w:rsid w:val="00240D12"/>
    <w:rsid w:val="00252B1C"/>
    <w:rsid w:val="0025627A"/>
    <w:rsid w:val="00262B12"/>
    <w:rsid w:val="00262BF9"/>
    <w:rsid w:val="00265310"/>
    <w:rsid w:val="002708FF"/>
    <w:rsid w:val="00270C30"/>
    <w:rsid w:val="00271CCD"/>
    <w:rsid w:val="0027225A"/>
    <w:rsid w:val="00277D12"/>
    <w:rsid w:val="002814BD"/>
    <w:rsid w:val="00287250"/>
    <w:rsid w:val="00287672"/>
    <w:rsid w:val="002A180F"/>
    <w:rsid w:val="002B2851"/>
    <w:rsid w:val="002C5F02"/>
    <w:rsid w:val="002D1D5E"/>
    <w:rsid w:val="002D1EDA"/>
    <w:rsid w:val="002D6288"/>
    <w:rsid w:val="002E6186"/>
    <w:rsid w:val="002F0BDD"/>
    <w:rsid w:val="002F2485"/>
    <w:rsid w:val="002F4FDD"/>
    <w:rsid w:val="002F6C86"/>
    <w:rsid w:val="00305AB5"/>
    <w:rsid w:val="00310DF6"/>
    <w:rsid w:val="0031621D"/>
    <w:rsid w:val="00324B14"/>
    <w:rsid w:val="003265A6"/>
    <w:rsid w:val="00326AB2"/>
    <w:rsid w:val="003313D0"/>
    <w:rsid w:val="00332FC0"/>
    <w:rsid w:val="00337498"/>
    <w:rsid w:val="00340597"/>
    <w:rsid w:val="003426F6"/>
    <w:rsid w:val="0035280A"/>
    <w:rsid w:val="00353E13"/>
    <w:rsid w:val="00354F7C"/>
    <w:rsid w:val="00362A1E"/>
    <w:rsid w:val="00372F01"/>
    <w:rsid w:val="00373EF3"/>
    <w:rsid w:val="003832AA"/>
    <w:rsid w:val="003928BB"/>
    <w:rsid w:val="003A1675"/>
    <w:rsid w:val="003A7A1A"/>
    <w:rsid w:val="003B3AF3"/>
    <w:rsid w:val="003C0E2A"/>
    <w:rsid w:val="003C0FA0"/>
    <w:rsid w:val="003C174B"/>
    <w:rsid w:val="003C52BF"/>
    <w:rsid w:val="003D3638"/>
    <w:rsid w:val="003D43D1"/>
    <w:rsid w:val="003D5275"/>
    <w:rsid w:val="003E0D1F"/>
    <w:rsid w:val="003E5E8A"/>
    <w:rsid w:val="003E6AF7"/>
    <w:rsid w:val="003F6440"/>
    <w:rsid w:val="00400BEA"/>
    <w:rsid w:val="004024A5"/>
    <w:rsid w:val="00403F08"/>
    <w:rsid w:val="00410974"/>
    <w:rsid w:val="00413145"/>
    <w:rsid w:val="0041417D"/>
    <w:rsid w:val="004204F0"/>
    <w:rsid w:val="00421700"/>
    <w:rsid w:val="0042665E"/>
    <w:rsid w:val="00430E51"/>
    <w:rsid w:val="00433A44"/>
    <w:rsid w:val="00435548"/>
    <w:rsid w:val="00441136"/>
    <w:rsid w:val="00445410"/>
    <w:rsid w:val="00445D25"/>
    <w:rsid w:val="00446D62"/>
    <w:rsid w:val="00447C21"/>
    <w:rsid w:val="004508FB"/>
    <w:rsid w:val="00460DC2"/>
    <w:rsid w:val="0046420E"/>
    <w:rsid w:val="0046487B"/>
    <w:rsid w:val="00465FDB"/>
    <w:rsid w:val="00471AC8"/>
    <w:rsid w:val="00480066"/>
    <w:rsid w:val="004915F8"/>
    <w:rsid w:val="00496295"/>
    <w:rsid w:val="00497062"/>
    <w:rsid w:val="0049765E"/>
    <w:rsid w:val="004A2EC7"/>
    <w:rsid w:val="004A6E92"/>
    <w:rsid w:val="004B3777"/>
    <w:rsid w:val="004B5F66"/>
    <w:rsid w:val="004B78D7"/>
    <w:rsid w:val="004C0610"/>
    <w:rsid w:val="004C1FFB"/>
    <w:rsid w:val="004E2468"/>
    <w:rsid w:val="004E416A"/>
    <w:rsid w:val="004E479D"/>
    <w:rsid w:val="004E54EC"/>
    <w:rsid w:val="004F029A"/>
    <w:rsid w:val="004F1255"/>
    <w:rsid w:val="004F5E8D"/>
    <w:rsid w:val="005026E7"/>
    <w:rsid w:val="005057A1"/>
    <w:rsid w:val="00510409"/>
    <w:rsid w:val="0051775E"/>
    <w:rsid w:val="00523593"/>
    <w:rsid w:val="00530072"/>
    <w:rsid w:val="00537520"/>
    <w:rsid w:val="0054292D"/>
    <w:rsid w:val="00547646"/>
    <w:rsid w:val="00554622"/>
    <w:rsid w:val="005669A4"/>
    <w:rsid w:val="0057137C"/>
    <w:rsid w:val="005719AA"/>
    <w:rsid w:val="00571BFC"/>
    <w:rsid w:val="005742E1"/>
    <w:rsid w:val="00577215"/>
    <w:rsid w:val="005828D9"/>
    <w:rsid w:val="0058728E"/>
    <w:rsid w:val="0059117E"/>
    <w:rsid w:val="0059254B"/>
    <w:rsid w:val="005C0D57"/>
    <w:rsid w:val="005D0FEF"/>
    <w:rsid w:val="005D280F"/>
    <w:rsid w:val="005D6726"/>
    <w:rsid w:val="005E4434"/>
    <w:rsid w:val="005F35B8"/>
    <w:rsid w:val="00610241"/>
    <w:rsid w:val="00611FBE"/>
    <w:rsid w:val="00612450"/>
    <w:rsid w:val="00612B6A"/>
    <w:rsid w:val="0061500F"/>
    <w:rsid w:val="006166A2"/>
    <w:rsid w:val="006234D2"/>
    <w:rsid w:val="006241F9"/>
    <w:rsid w:val="006325C9"/>
    <w:rsid w:val="00633109"/>
    <w:rsid w:val="006339A9"/>
    <w:rsid w:val="00636022"/>
    <w:rsid w:val="00645DC0"/>
    <w:rsid w:val="00664503"/>
    <w:rsid w:val="00672710"/>
    <w:rsid w:val="00673C2E"/>
    <w:rsid w:val="006761E9"/>
    <w:rsid w:val="006762F0"/>
    <w:rsid w:val="006811D3"/>
    <w:rsid w:val="00687E22"/>
    <w:rsid w:val="00690D43"/>
    <w:rsid w:val="0069557A"/>
    <w:rsid w:val="006A1855"/>
    <w:rsid w:val="006A3A71"/>
    <w:rsid w:val="006A6F44"/>
    <w:rsid w:val="006B1078"/>
    <w:rsid w:val="006B1352"/>
    <w:rsid w:val="006B2D4C"/>
    <w:rsid w:val="006B3EC4"/>
    <w:rsid w:val="006C2580"/>
    <w:rsid w:val="006C538F"/>
    <w:rsid w:val="006D478D"/>
    <w:rsid w:val="006D5D01"/>
    <w:rsid w:val="006E4BE9"/>
    <w:rsid w:val="006E7274"/>
    <w:rsid w:val="006F140F"/>
    <w:rsid w:val="006F15BC"/>
    <w:rsid w:val="006F3F84"/>
    <w:rsid w:val="006F7D29"/>
    <w:rsid w:val="00704AF4"/>
    <w:rsid w:val="00707251"/>
    <w:rsid w:val="00713B7B"/>
    <w:rsid w:val="0071554B"/>
    <w:rsid w:val="00715C91"/>
    <w:rsid w:val="00717812"/>
    <w:rsid w:val="007213E0"/>
    <w:rsid w:val="00726513"/>
    <w:rsid w:val="007320F4"/>
    <w:rsid w:val="00733B16"/>
    <w:rsid w:val="00733FC6"/>
    <w:rsid w:val="00743F3B"/>
    <w:rsid w:val="007450F5"/>
    <w:rsid w:val="00751806"/>
    <w:rsid w:val="007554F3"/>
    <w:rsid w:val="007555B4"/>
    <w:rsid w:val="00756ADC"/>
    <w:rsid w:val="00757CA2"/>
    <w:rsid w:val="00762FDD"/>
    <w:rsid w:val="00763243"/>
    <w:rsid w:val="00770525"/>
    <w:rsid w:val="00776B71"/>
    <w:rsid w:val="0078165F"/>
    <w:rsid w:val="00783576"/>
    <w:rsid w:val="00784DEB"/>
    <w:rsid w:val="00784E87"/>
    <w:rsid w:val="00787BC9"/>
    <w:rsid w:val="00796849"/>
    <w:rsid w:val="00797799"/>
    <w:rsid w:val="007A40A0"/>
    <w:rsid w:val="007A4928"/>
    <w:rsid w:val="007A61D7"/>
    <w:rsid w:val="007B1F3A"/>
    <w:rsid w:val="007B47FF"/>
    <w:rsid w:val="007B630E"/>
    <w:rsid w:val="007B7C76"/>
    <w:rsid w:val="007C31C1"/>
    <w:rsid w:val="007C769B"/>
    <w:rsid w:val="007D1985"/>
    <w:rsid w:val="007E47B8"/>
    <w:rsid w:val="007E5243"/>
    <w:rsid w:val="007E58B0"/>
    <w:rsid w:val="007F384A"/>
    <w:rsid w:val="007F49BF"/>
    <w:rsid w:val="00802961"/>
    <w:rsid w:val="00812924"/>
    <w:rsid w:val="00812A91"/>
    <w:rsid w:val="00812B9A"/>
    <w:rsid w:val="00814647"/>
    <w:rsid w:val="00822F78"/>
    <w:rsid w:val="00830207"/>
    <w:rsid w:val="00830805"/>
    <w:rsid w:val="00831F48"/>
    <w:rsid w:val="0083601D"/>
    <w:rsid w:val="00837A46"/>
    <w:rsid w:val="00841741"/>
    <w:rsid w:val="008424B2"/>
    <w:rsid w:val="00846237"/>
    <w:rsid w:val="0084658C"/>
    <w:rsid w:val="00847468"/>
    <w:rsid w:val="00854F6E"/>
    <w:rsid w:val="00855904"/>
    <w:rsid w:val="008600C6"/>
    <w:rsid w:val="00874746"/>
    <w:rsid w:val="008813C4"/>
    <w:rsid w:val="00885543"/>
    <w:rsid w:val="00890406"/>
    <w:rsid w:val="00896C5F"/>
    <w:rsid w:val="00896CA2"/>
    <w:rsid w:val="008A2AD3"/>
    <w:rsid w:val="008A64FB"/>
    <w:rsid w:val="008A735E"/>
    <w:rsid w:val="008A772C"/>
    <w:rsid w:val="008B11C2"/>
    <w:rsid w:val="008B16C9"/>
    <w:rsid w:val="008B2433"/>
    <w:rsid w:val="008B2A93"/>
    <w:rsid w:val="008B3203"/>
    <w:rsid w:val="008B50B2"/>
    <w:rsid w:val="008B5C45"/>
    <w:rsid w:val="008C03B2"/>
    <w:rsid w:val="008C16D6"/>
    <w:rsid w:val="008C2571"/>
    <w:rsid w:val="008C43ED"/>
    <w:rsid w:val="008D6D92"/>
    <w:rsid w:val="008E29A7"/>
    <w:rsid w:val="008E61B5"/>
    <w:rsid w:val="008E676B"/>
    <w:rsid w:val="008F70DF"/>
    <w:rsid w:val="009000AC"/>
    <w:rsid w:val="00900BF4"/>
    <w:rsid w:val="00903DDF"/>
    <w:rsid w:val="00906174"/>
    <w:rsid w:val="00906B55"/>
    <w:rsid w:val="009176C9"/>
    <w:rsid w:val="00921FE5"/>
    <w:rsid w:val="00932FCE"/>
    <w:rsid w:val="00943FE3"/>
    <w:rsid w:val="009446AD"/>
    <w:rsid w:val="0094726A"/>
    <w:rsid w:val="00947487"/>
    <w:rsid w:val="00951566"/>
    <w:rsid w:val="0095490C"/>
    <w:rsid w:val="00957568"/>
    <w:rsid w:val="009919C7"/>
    <w:rsid w:val="00991DFA"/>
    <w:rsid w:val="0099443C"/>
    <w:rsid w:val="0099578B"/>
    <w:rsid w:val="009B5047"/>
    <w:rsid w:val="009B6FC1"/>
    <w:rsid w:val="009C689D"/>
    <w:rsid w:val="009C6939"/>
    <w:rsid w:val="009D33A8"/>
    <w:rsid w:val="009D366F"/>
    <w:rsid w:val="009D4D37"/>
    <w:rsid w:val="009E0512"/>
    <w:rsid w:val="009E16EC"/>
    <w:rsid w:val="009E52D7"/>
    <w:rsid w:val="009E6044"/>
    <w:rsid w:val="009F7DAE"/>
    <w:rsid w:val="00A02B1B"/>
    <w:rsid w:val="00A05B59"/>
    <w:rsid w:val="00A05BF0"/>
    <w:rsid w:val="00A15573"/>
    <w:rsid w:val="00A15981"/>
    <w:rsid w:val="00A17EE7"/>
    <w:rsid w:val="00A22293"/>
    <w:rsid w:val="00A24453"/>
    <w:rsid w:val="00A27F22"/>
    <w:rsid w:val="00A31C64"/>
    <w:rsid w:val="00A33386"/>
    <w:rsid w:val="00A33CAA"/>
    <w:rsid w:val="00A34663"/>
    <w:rsid w:val="00A374B0"/>
    <w:rsid w:val="00A37E5E"/>
    <w:rsid w:val="00A413A3"/>
    <w:rsid w:val="00A428CD"/>
    <w:rsid w:val="00A44F60"/>
    <w:rsid w:val="00A46F8D"/>
    <w:rsid w:val="00A51DA3"/>
    <w:rsid w:val="00A554EC"/>
    <w:rsid w:val="00A5666C"/>
    <w:rsid w:val="00A6263C"/>
    <w:rsid w:val="00A626A2"/>
    <w:rsid w:val="00A70C73"/>
    <w:rsid w:val="00A93E4F"/>
    <w:rsid w:val="00A9707C"/>
    <w:rsid w:val="00AA29EB"/>
    <w:rsid w:val="00AA2CF6"/>
    <w:rsid w:val="00AB3583"/>
    <w:rsid w:val="00AB36AD"/>
    <w:rsid w:val="00AC38CD"/>
    <w:rsid w:val="00AD52B8"/>
    <w:rsid w:val="00AE11B8"/>
    <w:rsid w:val="00AE3155"/>
    <w:rsid w:val="00AE3658"/>
    <w:rsid w:val="00AE43D4"/>
    <w:rsid w:val="00AE50DD"/>
    <w:rsid w:val="00AF2A52"/>
    <w:rsid w:val="00AF725F"/>
    <w:rsid w:val="00B10687"/>
    <w:rsid w:val="00B10693"/>
    <w:rsid w:val="00B11A94"/>
    <w:rsid w:val="00B17820"/>
    <w:rsid w:val="00B21192"/>
    <w:rsid w:val="00B25A54"/>
    <w:rsid w:val="00B27F21"/>
    <w:rsid w:val="00B307F9"/>
    <w:rsid w:val="00B30F23"/>
    <w:rsid w:val="00B35AA0"/>
    <w:rsid w:val="00B40E24"/>
    <w:rsid w:val="00B450B5"/>
    <w:rsid w:val="00B467A5"/>
    <w:rsid w:val="00B47B7A"/>
    <w:rsid w:val="00B50278"/>
    <w:rsid w:val="00B541DA"/>
    <w:rsid w:val="00B5525F"/>
    <w:rsid w:val="00B572F6"/>
    <w:rsid w:val="00B62001"/>
    <w:rsid w:val="00B636AC"/>
    <w:rsid w:val="00B71013"/>
    <w:rsid w:val="00B7410B"/>
    <w:rsid w:val="00B7672D"/>
    <w:rsid w:val="00B85AF8"/>
    <w:rsid w:val="00B92DEF"/>
    <w:rsid w:val="00B96CF1"/>
    <w:rsid w:val="00BA1DF5"/>
    <w:rsid w:val="00BA7228"/>
    <w:rsid w:val="00BA7A9A"/>
    <w:rsid w:val="00BB4281"/>
    <w:rsid w:val="00BB71C7"/>
    <w:rsid w:val="00BC18D1"/>
    <w:rsid w:val="00BC2F2F"/>
    <w:rsid w:val="00BC35CA"/>
    <w:rsid w:val="00BD03C0"/>
    <w:rsid w:val="00BD438B"/>
    <w:rsid w:val="00BD5EB9"/>
    <w:rsid w:val="00BD74A6"/>
    <w:rsid w:val="00BE137E"/>
    <w:rsid w:val="00BE53CD"/>
    <w:rsid w:val="00BE7C89"/>
    <w:rsid w:val="00BF3037"/>
    <w:rsid w:val="00BF4BA9"/>
    <w:rsid w:val="00BF727A"/>
    <w:rsid w:val="00BF790F"/>
    <w:rsid w:val="00C06054"/>
    <w:rsid w:val="00C06A88"/>
    <w:rsid w:val="00C12520"/>
    <w:rsid w:val="00C15BCD"/>
    <w:rsid w:val="00C17B6F"/>
    <w:rsid w:val="00C2108A"/>
    <w:rsid w:val="00C23A29"/>
    <w:rsid w:val="00C2411F"/>
    <w:rsid w:val="00C2562A"/>
    <w:rsid w:val="00C330D9"/>
    <w:rsid w:val="00C36B60"/>
    <w:rsid w:val="00C52CBF"/>
    <w:rsid w:val="00C5677D"/>
    <w:rsid w:val="00C64EED"/>
    <w:rsid w:val="00C67DB6"/>
    <w:rsid w:val="00C7459C"/>
    <w:rsid w:val="00C754C1"/>
    <w:rsid w:val="00C7724D"/>
    <w:rsid w:val="00C93688"/>
    <w:rsid w:val="00CB6878"/>
    <w:rsid w:val="00CB7D1F"/>
    <w:rsid w:val="00CC4434"/>
    <w:rsid w:val="00CC5F32"/>
    <w:rsid w:val="00CC72E5"/>
    <w:rsid w:val="00CD42C1"/>
    <w:rsid w:val="00CD4ACF"/>
    <w:rsid w:val="00CD5F6B"/>
    <w:rsid w:val="00CE7298"/>
    <w:rsid w:val="00CE793E"/>
    <w:rsid w:val="00CF44AB"/>
    <w:rsid w:val="00CF730E"/>
    <w:rsid w:val="00D10054"/>
    <w:rsid w:val="00D16DC3"/>
    <w:rsid w:val="00D206EF"/>
    <w:rsid w:val="00D20810"/>
    <w:rsid w:val="00D22414"/>
    <w:rsid w:val="00D322A0"/>
    <w:rsid w:val="00D325BD"/>
    <w:rsid w:val="00D3577B"/>
    <w:rsid w:val="00D3611C"/>
    <w:rsid w:val="00D3634D"/>
    <w:rsid w:val="00D371A0"/>
    <w:rsid w:val="00D37C25"/>
    <w:rsid w:val="00D51E3B"/>
    <w:rsid w:val="00D53456"/>
    <w:rsid w:val="00D5419A"/>
    <w:rsid w:val="00D56C21"/>
    <w:rsid w:val="00D62AC1"/>
    <w:rsid w:val="00D66063"/>
    <w:rsid w:val="00D66890"/>
    <w:rsid w:val="00D74A0E"/>
    <w:rsid w:val="00D74FA3"/>
    <w:rsid w:val="00D85522"/>
    <w:rsid w:val="00D8560A"/>
    <w:rsid w:val="00D87020"/>
    <w:rsid w:val="00DA419A"/>
    <w:rsid w:val="00DA6F81"/>
    <w:rsid w:val="00DB0C72"/>
    <w:rsid w:val="00DB406D"/>
    <w:rsid w:val="00DC5519"/>
    <w:rsid w:val="00DC7B95"/>
    <w:rsid w:val="00DD3520"/>
    <w:rsid w:val="00DE1103"/>
    <w:rsid w:val="00DE41A2"/>
    <w:rsid w:val="00DE6AF6"/>
    <w:rsid w:val="00DF5672"/>
    <w:rsid w:val="00E0043F"/>
    <w:rsid w:val="00E042E0"/>
    <w:rsid w:val="00E0515D"/>
    <w:rsid w:val="00E05939"/>
    <w:rsid w:val="00E06A34"/>
    <w:rsid w:val="00E179F6"/>
    <w:rsid w:val="00E32828"/>
    <w:rsid w:val="00E33537"/>
    <w:rsid w:val="00E368D5"/>
    <w:rsid w:val="00E411E2"/>
    <w:rsid w:val="00E437A1"/>
    <w:rsid w:val="00E47F66"/>
    <w:rsid w:val="00E5146A"/>
    <w:rsid w:val="00E53BC1"/>
    <w:rsid w:val="00E5689E"/>
    <w:rsid w:val="00E6279F"/>
    <w:rsid w:val="00E63406"/>
    <w:rsid w:val="00E908B2"/>
    <w:rsid w:val="00E961E1"/>
    <w:rsid w:val="00EA05C5"/>
    <w:rsid w:val="00EA6A9A"/>
    <w:rsid w:val="00EB3BF7"/>
    <w:rsid w:val="00EB56B9"/>
    <w:rsid w:val="00EB7020"/>
    <w:rsid w:val="00EB7D99"/>
    <w:rsid w:val="00EC4A8F"/>
    <w:rsid w:val="00EC4B96"/>
    <w:rsid w:val="00EC4D0E"/>
    <w:rsid w:val="00EC5A3E"/>
    <w:rsid w:val="00ED06AA"/>
    <w:rsid w:val="00ED3D32"/>
    <w:rsid w:val="00ED425D"/>
    <w:rsid w:val="00ED6A27"/>
    <w:rsid w:val="00EE16F7"/>
    <w:rsid w:val="00EE265F"/>
    <w:rsid w:val="00EE50D9"/>
    <w:rsid w:val="00EE7E12"/>
    <w:rsid w:val="00EF48CE"/>
    <w:rsid w:val="00EF4B1B"/>
    <w:rsid w:val="00EF4C2A"/>
    <w:rsid w:val="00EF4E26"/>
    <w:rsid w:val="00F0042F"/>
    <w:rsid w:val="00F04ED6"/>
    <w:rsid w:val="00F05B41"/>
    <w:rsid w:val="00F15BBB"/>
    <w:rsid w:val="00F233ED"/>
    <w:rsid w:val="00F26A05"/>
    <w:rsid w:val="00F31776"/>
    <w:rsid w:val="00F46E07"/>
    <w:rsid w:val="00F47111"/>
    <w:rsid w:val="00F47BA2"/>
    <w:rsid w:val="00F47E69"/>
    <w:rsid w:val="00F52825"/>
    <w:rsid w:val="00F555D2"/>
    <w:rsid w:val="00F733FE"/>
    <w:rsid w:val="00F73AA4"/>
    <w:rsid w:val="00F73D3B"/>
    <w:rsid w:val="00F747DF"/>
    <w:rsid w:val="00F85960"/>
    <w:rsid w:val="00F85E3F"/>
    <w:rsid w:val="00F90B67"/>
    <w:rsid w:val="00F92622"/>
    <w:rsid w:val="00F9325F"/>
    <w:rsid w:val="00F93842"/>
    <w:rsid w:val="00FA1E0C"/>
    <w:rsid w:val="00FA494C"/>
    <w:rsid w:val="00FA7BA7"/>
    <w:rsid w:val="00FB1A2F"/>
    <w:rsid w:val="00FB44D3"/>
    <w:rsid w:val="00FC1ABE"/>
    <w:rsid w:val="00FC24FF"/>
    <w:rsid w:val="00FC3F87"/>
    <w:rsid w:val="00FC6248"/>
    <w:rsid w:val="00FD0304"/>
    <w:rsid w:val="00FE2FA7"/>
    <w:rsid w:val="00FF48B4"/>
    <w:rsid w:val="00FF7137"/>
    <w:rsid w:val="00FF7485"/>
    <w:rsid w:val="00FF7A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DC576"/>
  <w15:docId w15:val="{C1F44490-C28A-442F-B2A0-AFA9738EA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0B4"/>
  </w:style>
  <w:style w:type="paragraph" w:styleId="Balk1">
    <w:name w:val="heading 1"/>
    <w:next w:val="Normal"/>
    <w:link w:val="Balk1Char"/>
    <w:uiPriority w:val="9"/>
    <w:unhideWhenUsed/>
    <w:qFormat/>
    <w:rsid w:val="006B1352"/>
    <w:pPr>
      <w:keepNext/>
      <w:keepLines/>
      <w:spacing w:after="412" w:line="265" w:lineRule="auto"/>
      <w:ind w:left="10" w:right="3" w:hanging="10"/>
      <w:outlineLvl w:val="0"/>
    </w:pPr>
    <w:rPr>
      <w:rFonts w:ascii="Times New Roman" w:eastAsia="Times New Roman" w:hAnsi="Times New Roman" w:cs="Times New Roman"/>
      <w:b/>
      <w:color w:val="000000"/>
      <w:sz w:val="24"/>
      <w:lang w:eastAsia="tr-TR"/>
    </w:rPr>
  </w:style>
  <w:style w:type="paragraph" w:styleId="Balk3">
    <w:name w:val="heading 3"/>
    <w:basedOn w:val="Normal"/>
    <w:next w:val="Normal"/>
    <w:link w:val="Balk3Char"/>
    <w:uiPriority w:val="9"/>
    <w:semiHidden/>
    <w:unhideWhenUsed/>
    <w:qFormat/>
    <w:rsid w:val="000255EE"/>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784DEB"/>
    <w:rPr>
      <w:color w:val="0000FF" w:themeColor="hyperlink"/>
      <w:u w:val="single"/>
    </w:rPr>
  </w:style>
  <w:style w:type="paragraph" w:styleId="ListeParagraf">
    <w:name w:val="List Paragraph"/>
    <w:basedOn w:val="Normal"/>
    <w:uiPriority w:val="34"/>
    <w:qFormat/>
    <w:rsid w:val="008600C6"/>
    <w:pPr>
      <w:spacing w:after="0" w:line="240" w:lineRule="auto"/>
      <w:ind w:left="720"/>
      <w:contextualSpacing/>
    </w:pPr>
    <w:rPr>
      <w:rFonts w:ascii="Times New Roman" w:eastAsia="Times New Roman" w:hAnsi="Times New Roman" w:cs="Times New Roman"/>
      <w:sz w:val="24"/>
      <w:szCs w:val="24"/>
      <w:lang w:eastAsia="tr-TR"/>
    </w:rPr>
  </w:style>
  <w:style w:type="character" w:customStyle="1" w:styleId="Gvdemetni8">
    <w:name w:val="Gövde metni (8)"/>
    <w:basedOn w:val="VarsaylanParagrafYazTipi"/>
    <w:rsid w:val="00DB0C72"/>
    <w:rPr>
      <w:rFonts w:ascii="Arial" w:eastAsia="Arial" w:hAnsi="Arial" w:cs="Arial"/>
      <w:b/>
      <w:bCs/>
      <w:i w:val="0"/>
      <w:iCs w:val="0"/>
      <w:smallCaps w:val="0"/>
      <w:strike w:val="0"/>
      <w:color w:val="000000"/>
      <w:spacing w:val="0"/>
      <w:w w:val="100"/>
      <w:position w:val="0"/>
      <w:sz w:val="18"/>
      <w:szCs w:val="18"/>
      <w:u w:val="single"/>
      <w:lang w:val="en-US" w:eastAsia="en-US" w:bidi="en-US"/>
    </w:rPr>
  </w:style>
  <w:style w:type="table" w:customStyle="1" w:styleId="TableGrid">
    <w:name w:val="TableGrid"/>
    <w:rsid w:val="00A02B1B"/>
    <w:pPr>
      <w:spacing w:after="0" w:line="240" w:lineRule="auto"/>
    </w:pPr>
    <w:rPr>
      <w:rFonts w:eastAsiaTheme="minorEastAsia"/>
      <w:lang w:eastAsia="tr-TR"/>
    </w:rPr>
    <w:tblPr>
      <w:tblCellMar>
        <w:top w:w="0" w:type="dxa"/>
        <w:left w:w="0" w:type="dxa"/>
        <w:bottom w:w="0" w:type="dxa"/>
        <w:right w:w="0" w:type="dxa"/>
      </w:tblCellMar>
    </w:tblPr>
  </w:style>
  <w:style w:type="table" w:styleId="TabloKlavuzu">
    <w:name w:val="Table Grid"/>
    <w:basedOn w:val="NormalTablo"/>
    <w:uiPriority w:val="59"/>
    <w:rsid w:val="00031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62FD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62FDD"/>
    <w:rPr>
      <w:rFonts w:ascii="Segoe UI" w:hAnsi="Segoe UI" w:cs="Segoe UI"/>
      <w:sz w:val="18"/>
      <w:szCs w:val="18"/>
    </w:rPr>
  </w:style>
  <w:style w:type="paragraph" w:styleId="stBilgi">
    <w:name w:val="header"/>
    <w:basedOn w:val="Normal"/>
    <w:link w:val="stBilgiChar"/>
    <w:uiPriority w:val="99"/>
    <w:unhideWhenUsed/>
    <w:rsid w:val="006F3F8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F3F84"/>
  </w:style>
  <w:style w:type="paragraph" w:styleId="AltBilgi">
    <w:name w:val="footer"/>
    <w:basedOn w:val="Normal"/>
    <w:link w:val="AltBilgiChar"/>
    <w:uiPriority w:val="99"/>
    <w:unhideWhenUsed/>
    <w:rsid w:val="006F3F8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F3F84"/>
  </w:style>
  <w:style w:type="character" w:customStyle="1" w:styleId="Balk1Char">
    <w:name w:val="Başlık 1 Char"/>
    <w:basedOn w:val="VarsaylanParagrafYazTipi"/>
    <w:link w:val="Balk1"/>
    <w:uiPriority w:val="9"/>
    <w:rsid w:val="006B1352"/>
    <w:rPr>
      <w:rFonts w:ascii="Times New Roman" w:eastAsia="Times New Roman" w:hAnsi="Times New Roman" w:cs="Times New Roman"/>
      <w:b/>
      <w:color w:val="000000"/>
      <w:sz w:val="24"/>
      <w:lang w:eastAsia="tr-TR"/>
    </w:rPr>
  </w:style>
  <w:style w:type="paragraph" w:styleId="SonnotMetni">
    <w:name w:val="endnote text"/>
    <w:basedOn w:val="Normal"/>
    <w:link w:val="SonnotMetniChar"/>
    <w:uiPriority w:val="99"/>
    <w:semiHidden/>
    <w:unhideWhenUsed/>
    <w:rsid w:val="00A05B59"/>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A05B59"/>
    <w:rPr>
      <w:sz w:val="20"/>
      <w:szCs w:val="20"/>
    </w:rPr>
  </w:style>
  <w:style w:type="character" w:styleId="SonnotBavurusu">
    <w:name w:val="endnote reference"/>
    <w:basedOn w:val="VarsaylanParagrafYazTipi"/>
    <w:uiPriority w:val="99"/>
    <w:semiHidden/>
    <w:unhideWhenUsed/>
    <w:rsid w:val="00A05B59"/>
    <w:rPr>
      <w:vertAlign w:val="superscript"/>
    </w:rPr>
  </w:style>
  <w:style w:type="character" w:styleId="Vurgu">
    <w:name w:val="Emphasis"/>
    <w:basedOn w:val="VarsaylanParagrafYazTipi"/>
    <w:uiPriority w:val="20"/>
    <w:qFormat/>
    <w:rsid w:val="00EB3BF7"/>
    <w:rPr>
      <w:i/>
      <w:iCs/>
    </w:rPr>
  </w:style>
  <w:style w:type="paragraph" w:styleId="DipnotMetni">
    <w:name w:val="footnote text"/>
    <w:aliases w:val="Dipnot Metni Char Char Char"/>
    <w:basedOn w:val="Normal"/>
    <w:link w:val="DipnotMetniChar"/>
    <w:uiPriority w:val="99"/>
    <w:unhideWhenUsed/>
    <w:rsid w:val="00822F78"/>
    <w:pPr>
      <w:spacing w:after="0" w:line="240" w:lineRule="auto"/>
    </w:pPr>
    <w:rPr>
      <w:sz w:val="20"/>
      <w:szCs w:val="20"/>
    </w:rPr>
  </w:style>
  <w:style w:type="character" w:customStyle="1" w:styleId="DipnotMetniChar">
    <w:name w:val="Dipnot Metni Char"/>
    <w:aliases w:val="Dipnot Metni Char Char Char Char"/>
    <w:basedOn w:val="VarsaylanParagrafYazTipi"/>
    <w:link w:val="DipnotMetni"/>
    <w:uiPriority w:val="99"/>
    <w:rsid w:val="00822F78"/>
    <w:rPr>
      <w:sz w:val="20"/>
      <w:szCs w:val="20"/>
    </w:rPr>
  </w:style>
  <w:style w:type="paragraph" w:customStyle="1" w:styleId="WW-NormalWeb1">
    <w:name w:val="WW-Normal (Web)1"/>
    <w:basedOn w:val="Normal"/>
    <w:rsid w:val="000255EE"/>
    <w:pPr>
      <w:spacing w:before="280" w:after="119" w:line="240" w:lineRule="auto"/>
    </w:pPr>
    <w:rPr>
      <w:rFonts w:ascii="Times New Roman" w:eastAsia="Times New Roman" w:hAnsi="Times New Roman" w:cs="Times New Roman"/>
      <w:bCs/>
      <w:sz w:val="24"/>
      <w:szCs w:val="24"/>
      <w:lang w:eastAsia="ar-SA"/>
    </w:rPr>
  </w:style>
  <w:style w:type="paragraph" w:styleId="AklamaMetni">
    <w:name w:val="annotation text"/>
    <w:basedOn w:val="Normal"/>
    <w:link w:val="AklamaMetniChar"/>
    <w:uiPriority w:val="99"/>
    <w:unhideWhenUsed/>
    <w:rsid w:val="000255EE"/>
    <w:pPr>
      <w:spacing w:line="240" w:lineRule="auto"/>
    </w:pPr>
    <w:rPr>
      <w:rFonts w:eastAsiaTheme="minorEastAsia"/>
      <w:sz w:val="20"/>
      <w:szCs w:val="20"/>
      <w:lang w:eastAsia="tr-TR"/>
    </w:rPr>
  </w:style>
  <w:style w:type="character" w:customStyle="1" w:styleId="AklamaMetniChar">
    <w:name w:val="Açıklama Metni Char"/>
    <w:basedOn w:val="VarsaylanParagrafYazTipi"/>
    <w:link w:val="AklamaMetni"/>
    <w:uiPriority w:val="99"/>
    <w:rsid w:val="000255EE"/>
    <w:rPr>
      <w:rFonts w:eastAsiaTheme="minorEastAsia"/>
      <w:sz w:val="20"/>
      <w:szCs w:val="20"/>
      <w:lang w:eastAsia="tr-TR"/>
    </w:rPr>
  </w:style>
  <w:style w:type="paragraph" w:styleId="NormalWeb">
    <w:name w:val="Normal (Web)"/>
    <w:basedOn w:val="Normal"/>
    <w:uiPriority w:val="99"/>
    <w:semiHidden/>
    <w:unhideWhenUsed/>
    <w:rsid w:val="000255E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0255EE"/>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character" w:customStyle="1" w:styleId="Balk3Char">
    <w:name w:val="Başlık 3 Char"/>
    <w:basedOn w:val="VarsaylanParagrafYazTipi"/>
    <w:link w:val="Balk3"/>
    <w:uiPriority w:val="9"/>
    <w:semiHidden/>
    <w:rsid w:val="000255EE"/>
    <w:rPr>
      <w:rFonts w:asciiTheme="majorHAnsi" w:eastAsiaTheme="majorEastAsia" w:hAnsiTheme="majorHAnsi" w:cstheme="majorBidi"/>
      <w:b/>
      <w:bCs/>
      <w:color w:val="4F81BD" w:themeColor="accent1"/>
    </w:rPr>
  </w:style>
  <w:style w:type="character" w:styleId="DipnotBavurusu">
    <w:name w:val="footnote reference"/>
    <w:basedOn w:val="VarsaylanParagrafYazTipi"/>
    <w:uiPriority w:val="99"/>
    <w:semiHidden/>
    <w:unhideWhenUsed/>
    <w:rsid w:val="008A772C"/>
    <w:rPr>
      <w:vertAlign w:val="superscript"/>
    </w:rPr>
  </w:style>
  <w:style w:type="character" w:styleId="AklamaBavurusu">
    <w:name w:val="annotation reference"/>
    <w:basedOn w:val="VarsaylanParagrafYazTipi"/>
    <w:uiPriority w:val="99"/>
    <w:semiHidden/>
    <w:unhideWhenUsed/>
    <w:rsid w:val="00270C30"/>
    <w:rPr>
      <w:sz w:val="16"/>
      <w:szCs w:val="16"/>
    </w:rPr>
  </w:style>
  <w:style w:type="paragraph" w:styleId="AklamaKonusu">
    <w:name w:val="annotation subject"/>
    <w:basedOn w:val="AklamaMetni"/>
    <w:next w:val="AklamaMetni"/>
    <w:link w:val="AklamaKonusuChar"/>
    <w:uiPriority w:val="99"/>
    <w:semiHidden/>
    <w:unhideWhenUsed/>
    <w:rsid w:val="00270C30"/>
    <w:rPr>
      <w:rFonts w:eastAsiaTheme="minorHAnsi"/>
      <w:b/>
      <w:bCs/>
      <w:lang w:eastAsia="en-US"/>
    </w:rPr>
  </w:style>
  <w:style w:type="character" w:customStyle="1" w:styleId="AklamaKonusuChar">
    <w:name w:val="Açıklama Konusu Char"/>
    <w:basedOn w:val="AklamaMetniChar"/>
    <w:link w:val="AklamaKonusu"/>
    <w:uiPriority w:val="99"/>
    <w:semiHidden/>
    <w:rsid w:val="00270C30"/>
    <w:rPr>
      <w:rFonts w:eastAsiaTheme="minorEastAsia"/>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377860">
      <w:bodyDiv w:val="1"/>
      <w:marLeft w:val="0"/>
      <w:marRight w:val="0"/>
      <w:marTop w:val="0"/>
      <w:marBottom w:val="0"/>
      <w:divBdr>
        <w:top w:val="none" w:sz="0" w:space="0" w:color="auto"/>
        <w:left w:val="none" w:sz="0" w:space="0" w:color="auto"/>
        <w:bottom w:val="none" w:sz="0" w:space="0" w:color="auto"/>
        <w:right w:val="none" w:sz="0" w:space="0" w:color="auto"/>
      </w:divBdr>
    </w:div>
    <w:div w:id="43833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5.bin"/><Relationship Id="rId18" Type="http://schemas.openxmlformats.org/officeDocument/2006/relationships/hyperlink" Target="https://files.eric.ed.gov/fulltext/ED123822.pdf%20internet%20adresinden%2031.05.2019"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oleObject" Target="embeddings/oleObject4.bin"/><Relationship Id="rId17" Type="http://schemas.openxmlformats.org/officeDocument/2006/relationships/hyperlink" Target="https://files.eric.ed.gov/fulltext/ED350802.pdf%20internet%20adresinden%2031.05.2019"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oleObject" Target="embeddings/oleObject8.bin"/><Relationship Id="rId20" Type="http://schemas.openxmlformats.org/officeDocument/2006/relationships/hyperlink" Target="https://www.tbmm.gov.tr/anayasa/anayasa_201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7.bin"/><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hyperlink" Target="https://files.eric.ed.gov/fulltext/ED117912.pd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6.bin"/><Relationship Id="rId22" Type="http://schemas.openxmlformats.org/officeDocument/2006/relationships/header" Target="header2.xml"/><Relationship Id="rId27" Type="http://schemas.openxmlformats.org/officeDocument/2006/relationships/fontTable" Target="fontTable.xml"/><Relationship Id="rId30" Type="http://schemas.microsoft.com/office/2016/09/relationships/commentsIds" Target="commentsIds.xml"/></Relationships>
</file>

<file path=word/_rels/footer3.xml.rels><?xml version="1.0" encoding="UTF-8" standalone="yes"?>
<Relationships xmlns="http://schemas.openxmlformats.org/package/2006/relationships"><Relationship Id="rId1" Type="http://schemas.openxmlformats.org/officeDocument/2006/relationships/hyperlink" Target="mailto:usahin@pau.edu.t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orcid.org/0000-0002-7698-6932?lang=en" TargetMode="External"/><Relationship Id="rId2" Type="http://schemas.openxmlformats.org/officeDocument/2006/relationships/hyperlink" Target="mailto:dogukanbalcin@gmail.com" TargetMode="External"/><Relationship Id="rId1" Type="http://schemas.openxmlformats.org/officeDocument/2006/relationships/hyperlink" Target="https://orcid.org/0000-0002-7698-6932?lang=en" TargetMode="External"/><Relationship Id="rId6" Type="http://schemas.openxmlformats.org/officeDocument/2006/relationships/hyperlink" Target="mailto:hatice.mertoglu@marmara.edu.tr" TargetMode="External"/><Relationship Id="rId5" Type="http://schemas.openxmlformats.org/officeDocument/2006/relationships/hyperlink" Target="https://orcid.org/0000-0002-3172-7443" TargetMode="External"/><Relationship Id="rId4" Type="http://schemas.openxmlformats.org/officeDocument/2006/relationships/hyperlink" Target="mailto:fatmacostu6178@gmail.com"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9.158" TargetMode="External"/><Relationship Id="rId2" Type="http://schemas.openxmlformats.org/officeDocument/2006/relationships/hyperlink" Target="http://efdergi.yyu.edu.tr" TargetMode="External"/><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4A1D5-791D-476B-9E8A-CB96EBF07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6710</Words>
  <Characters>47712</Characters>
  <Application>Microsoft Office Word</Application>
  <DocSecurity>0</DocSecurity>
  <Lines>1109</Lines>
  <Paragraphs>406</Paragraphs>
  <ScaleCrop>false</ScaleCrop>
  <HeadingPairs>
    <vt:vector size="2" baseType="variant">
      <vt:variant>
        <vt:lpstr>Konu Başlığı</vt:lpstr>
      </vt:variant>
      <vt:variant>
        <vt:i4>1</vt:i4>
      </vt:variant>
    </vt:vector>
  </HeadingPairs>
  <TitlesOfParts>
    <vt:vector size="1" baseType="lpstr">
      <vt:lpstr/>
    </vt:vector>
  </TitlesOfParts>
  <Company>Pamukkale Üniversitesi</Company>
  <LinksUpToDate>false</LinksUpToDate>
  <CharactersWithSpaces>54016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dc:creator>
  <cp:keywords/>
  <dc:description/>
  <cp:lastModifiedBy>Nasip DEMİRKUŞ</cp:lastModifiedBy>
  <cp:revision>4</cp:revision>
  <cp:lastPrinted>2018-10-04T09:08:00Z</cp:lastPrinted>
  <dcterms:created xsi:type="dcterms:W3CDTF">2019-09-18T13:31:00Z</dcterms:created>
  <dcterms:modified xsi:type="dcterms:W3CDTF">2019-09-21T16:42:00Z</dcterms:modified>
</cp:coreProperties>
</file>