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DA6B1" w14:textId="0A22B982" w:rsidR="003A2F28" w:rsidRDefault="003A2F28" w:rsidP="003A2F28">
      <w:pPr>
        <w:spacing w:line="360" w:lineRule="auto"/>
        <w:jc w:val="center"/>
        <w:rPr>
          <w:rFonts w:ascii="Times New Roman" w:hAnsi="Times New Roman" w:cs="Times New Roman"/>
          <w:b/>
          <w:sz w:val="24"/>
          <w:szCs w:val="24"/>
        </w:rPr>
      </w:pPr>
      <w:r w:rsidRPr="005C466B">
        <w:rPr>
          <w:rFonts w:ascii="Times New Roman" w:hAnsi="Times New Roman" w:cs="Times New Roman"/>
          <w:b/>
          <w:sz w:val="24"/>
          <w:szCs w:val="24"/>
        </w:rPr>
        <w:t>Antibiyotik Kullanım Ölçeği: Ölçek Geliştirme Çalışması</w:t>
      </w:r>
    </w:p>
    <w:p w14:paraId="7DDDC127" w14:textId="0B5D2AE0" w:rsidR="00DD364A" w:rsidRDefault="00DD364A" w:rsidP="00DD36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Ali Derya ATİK</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Yakup D</w:t>
      </w:r>
      <w:r w:rsidR="003E23AF">
        <w:rPr>
          <w:rFonts w:ascii="Times New Roman" w:hAnsi="Times New Roman" w:cs="Times New Roman"/>
          <w:b/>
          <w:sz w:val="24"/>
          <w:szCs w:val="24"/>
        </w:rPr>
        <w:t>OĞAN</w:t>
      </w:r>
      <w:bookmarkStart w:id="1" w:name="_GoBack"/>
      <w:bookmarkEnd w:id="1"/>
      <w:r>
        <w:rPr>
          <w:rStyle w:val="DipnotBavurusu"/>
          <w:rFonts w:ascii="Times New Roman" w:hAnsi="Times New Roman" w:cs="Times New Roman"/>
          <w:b/>
          <w:sz w:val="24"/>
          <w:szCs w:val="24"/>
        </w:rPr>
        <w:footnoteReference w:customMarkFollows="1" w:id="2"/>
        <w:t>**</w:t>
      </w:r>
    </w:p>
    <w:p w14:paraId="0E117FE8" w14:textId="348BD823" w:rsidR="001E00DC" w:rsidRPr="00AF4C4A" w:rsidRDefault="00F863A1" w:rsidP="00AF4C4A">
      <w:pPr>
        <w:spacing w:line="360" w:lineRule="auto"/>
        <w:jc w:val="both"/>
        <w:rPr>
          <w:rFonts w:ascii="Times New Roman" w:hAnsi="Times New Roman" w:cs="Times New Roman"/>
          <w:b/>
          <w:sz w:val="24"/>
          <w:szCs w:val="24"/>
        </w:rPr>
      </w:pPr>
      <w:r>
        <w:rPr>
          <w:rFonts w:ascii="Times New Roman" w:hAnsi="Times New Roman" w:cs="Times New Roman"/>
          <w:b/>
          <w:sz w:val="24"/>
          <w:szCs w:val="24"/>
        </w:rPr>
        <w:t>Öz</w:t>
      </w:r>
      <w:r w:rsidR="00AF4C4A">
        <w:rPr>
          <w:rFonts w:ascii="Times New Roman" w:hAnsi="Times New Roman" w:cs="Times New Roman"/>
          <w:b/>
          <w:sz w:val="24"/>
          <w:szCs w:val="24"/>
        </w:rPr>
        <w:t xml:space="preserve">: </w:t>
      </w:r>
      <w:r w:rsidR="00E112FC" w:rsidRPr="00E112FC">
        <w:rPr>
          <w:rFonts w:ascii="Times New Roman" w:hAnsi="Times New Roman" w:cs="Times New Roman"/>
          <w:sz w:val="24"/>
        </w:rPr>
        <w:t xml:space="preserve">Bu </w:t>
      </w:r>
      <w:r w:rsidR="00B31EFC">
        <w:rPr>
          <w:rFonts w:ascii="Times New Roman" w:hAnsi="Times New Roman" w:cs="Times New Roman"/>
          <w:sz w:val="24"/>
        </w:rPr>
        <w:t xml:space="preserve">araştırmanın </w:t>
      </w:r>
      <w:r w:rsidR="00E112FC" w:rsidRPr="00E112FC">
        <w:rPr>
          <w:rFonts w:ascii="Times New Roman" w:hAnsi="Times New Roman" w:cs="Times New Roman"/>
          <w:sz w:val="24"/>
        </w:rPr>
        <w:t xml:space="preserve">amacı, </w:t>
      </w:r>
      <w:r w:rsidR="00027F17">
        <w:rPr>
          <w:rFonts w:ascii="Times New Roman" w:hAnsi="Times New Roman" w:cs="Times New Roman"/>
          <w:sz w:val="24"/>
        </w:rPr>
        <w:t>bireylerin</w:t>
      </w:r>
      <w:r w:rsidR="00027F17" w:rsidRPr="00E112FC">
        <w:rPr>
          <w:rFonts w:ascii="Times New Roman" w:hAnsi="Times New Roman" w:cs="Times New Roman"/>
          <w:sz w:val="24"/>
        </w:rPr>
        <w:t xml:space="preserve"> </w:t>
      </w:r>
      <w:r w:rsidR="00E112FC" w:rsidRPr="00E112FC">
        <w:rPr>
          <w:rFonts w:ascii="Times New Roman" w:hAnsi="Times New Roman" w:cs="Times New Roman"/>
          <w:sz w:val="24"/>
        </w:rPr>
        <w:t>antibiyotik kullanımı</w:t>
      </w:r>
      <w:r w:rsidR="00027F17">
        <w:rPr>
          <w:rFonts w:ascii="Times New Roman" w:hAnsi="Times New Roman" w:cs="Times New Roman"/>
          <w:sz w:val="24"/>
        </w:rPr>
        <w:t>nı</w:t>
      </w:r>
      <w:r w:rsidR="00E112FC" w:rsidRPr="00E112FC">
        <w:rPr>
          <w:rFonts w:ascii="Times New Roman" w:hAnsi="Times New Roman" w:cs="Times New Roman"/>
          <w:sz w:val="24"/>
        </w:rPr>
        <w:t xml:space="preserve"> etkileyen bazı faktörleri belirlemek için antibiyotik kullanım ölçeği geliştirmekti</w:t>
      </w:r>
      <w:r w:rsidR="00E112FC">
        <w:rPr>
          <w:rFonts w:ascii="Times New Roman" w:hAnsi="Times New Roman" w:cs="Times New Roman"/>
          <w:sz w:val="24"/>
        </w:rPr>
        <w:t>r</w:t>
      </w:r>
      <w:r w:rsidR="00E112FC" w:rsidRPr="00E112FC">
        <w:rPr>
          <w:rFonts w:ascii="Times New Roman" w:hAnsi="Times New Roman" w:cs="Times New Roman"/>
          <w:sz w:val="24"/>
        </w:rPr>
        <w:t>.</w:t>
      </w:r>
      <w:r w:rsidR="00E112FC" w:rsidRPr="00E112FC">
        <w:t xml:space="preserve"> </w:t>
      </w:r>
      <w:r w:rsidR="009F3E7E">
        <w:rPr>
          <w:rFonts w:ascii="Times New Roman" w:hAnsi="Times New Roman" w:cs="Times New Roman"/>
          <w:sz w:val="24"/>
        </w:rPr>
        <w:t>A</w:t>
      </w:r>
      <w:r w:rsidR="00E112FC" w:rsidRPr="00E112FC">
        <w:rPr>
          <w:rFonts w:ascii="Times New Roman" w:hAnsi="Times New Roman" w:cs="Times New Roman"/>
          <w:sz w:val="24"/>
        </w:rPr>
        <w:t>raştırmaya, 2018/2019 akademik yılında 424 eğitim fakültesi öğrencisi katılmıştır. Bu veri Açıklayıcı Faktör Analizi</w:t>
      </w:r>
      <w:r w:rsidR="00853D0A">
        <w:rPr>
          <w:rFonts w:ascii="Times New Roman" w:hAnsi="Times New Roman" w:cs="Times New Roman"/>
          <w:sz w:val="24"/>
        </w:rPr>
        <w:t xml:space="preserve"> (AFA)</w:t>
      </w:r>
      <w:r w:rsidR="00E112FC" w:rsidRPr="00E112FC">
        <w:rPr>
          <w:rFonts w:ascii="Times New Roman" w:hAnsi="Times New Roman" w:cs="Times New Roman"/>
          <w:sz w:val="24"/>
        </w:rPr>
        <w:t xml:space="preserve"> için toplan</w:t>
      </w:r>
      <w:r w:rsidR="009F3E7E">
        <w:rPr>
          <w:rFonts w:ascii="Times New Roman" w:hAnsi="Times New Roman" w:cs="Times New Roman"/>
          <w:sz w:val="24"/>
        </w:rPr>
        <w:t xml:space="preserve">mıştır. </w:t>
      </w:r>
      <w:r w:rsidR="00853D0A">
        <w:rPr>
          <w:rFonts w:ascii="Times New Roman" w:hAnsi="Times New Roman" w:cs="Times New Roman"/>
          <w:sz w:val="24"/>
        </w:rPr>
        <w:t>A</w:t>
      </w:r>
      <w:r w:rsidR="00B65EC5" w:rsidRPr="00B65EC5">
        <w:rPr>
          <w:rFonts w:ascii="Times New Roman" w:hAnsi="Times New Roman" w:cs="Times New Roman"/>
          <w:sz w:val="24"/>
        </w:rPr>
        <w:t>FA'</w:t>
      </w:r>
      <w:r w:rsidR="00B31EFC">
        <w:rPr>
          <w:rFonts w:ascii="Times New Roman" w:hAnsi="Times New Roman" w:cs="Times New Roman"/>
          <w:sz w:val="24"/>
        </w:rPr>
        <w:t xml:space="preserve"> </w:t>
      </w:r>
      <w:proofErr w:type="gramStart"/>
      <w:r w:rsidR="00B65EC5" w:rsidRPr="00B65EC5">
        <w:rPr>
          <w:rFonts w:ascii="Times New Roman" w:hAnsi="Times New Roman" w:cs="Times New Roman"/>
          <w:sz w:val="24"/>
        </w:rPr>
        <w:t>dan</w:t>
      </w:r>
      <w:proofErr w:type="gramEnd"/>
      <w:r w:rsidR="00B65EC5" w:rsidRPr="00B65EC5">
        <w:rPr>
          <w:rFonts w:ascii="Times New Roman" w:hAnsi="Times New Roman" w:cs="Times New Roman"/>
          <w:sz w:val="24"/>
        </w:rPr>
        <w:t xml:space="preserve"> sonra, </w:t>
      </w:r>
      <w:r w:rsidR="00853D0A">
        <w:rPr>
          <w:rFonts w:ascii="Times New Roman" w:hAnsi="Times New Roman" w:cs="Times New Roman"/>
          <w:sz w:val="24"/>
        </w:rPr>
        <w:t>D</w:t>
      </w:r>
      <w:r w:rsidR="00B65EC5" w:rsidRPr="00B65EC5">
        <w:rPr>
          <w:rFonts w:ascii="Times New Roman" w:hAnsi="Times New Roman" w:cs="Times New Roman"/>
          <w:sz w:val="24"/>
        </w:rPr>
        <w:t xml:space="preserve">oğrulayıcı </w:t>
      </w:r>
      <w:r w:rsidR="00853D0A">
        <w:rPr>
          <w:rFonts w:ascii="Times New Roman" w:hAnsi="Times New Roman" w:cs="Times New Roman"/>
          <w:sz w:val="24"/>
        </w:rPr>
        <w:t>F</w:t>
      </w:r>
      <w:r w:rsidR="00B65EC5" w:rsidRPr="00B65EC5">
        <w:rPr>
          <w:rFonts w:ascii="Times New Roman" w:hAnsi="Times New Roman" w:cs="Times New Roman"/>
          <w:sz w:val="24"/>
        </w:rPr>
        <w:t xml:space="preserve">aktör </w:t>
      </w:r>
      <w:r w:rsidR="00853D0A">
        <w:rPr>
          <w:rFonts w:ascii="Times New Roman" w:hAnsi="Times New Roman" w:cs="Times New Roman"/>
          <w:sz w:val="24"/>
        </w:rPr>
        <w:t>A</w:t>
      </w:r>
      <w:r w:rsidR="00B65EC5" w:rsidRPr="00B65EC5">
        <w:rPr>
          <w:rFonts w:ascii="Times New Roman" w:hAnsi="Times New Roman" w:cs="Times New Roman"/>
          <w:sz w:val="24"/>
        </w:rPr>
        <w:t>nalizi (</w:t>
      </w:r>
      <w:r w:rsidR="00853D0A">
        <w:rPr>
          <w:rFonts w:ascii="Times New Roman" w:hAnsi="Times New Roman" w:cs="Times New Roman"/>
          <w:sz w:val="24"/>
        </w:rPr>
        <w:t>D</w:t>
      </w:r>
      <w:r w:rsidR="00B65EC5" w:rsidRPr="00B65EC5">
        <w:rPr>
          <w:rFonts w:ascii="Times New Roman" w:hAnsi="Times New Roman" w:cs="Times New Roman"/>
          <w:sz w:val="24"/>
        </w:rPr>
        <w:t>FA) için 212</w:t>
      </w:r>
      <w:r w:rsidR="00B65EC5">
        <w:rPr>
          <w:rFonts w:ascii="Times New Roman" w:hAnsi="Times New Roman" w:cs="Times New Roman"/>
          <w:sz w:val="24"/>
        </w:rPr>
        <w:t xml:space="preserve"> diğer</w:t>
      </w:r>
      <w:r w:rsidR="00B65EC5" w:rsidRPr="00B65EC5">
        <w:rPr>
          <w:rFonts w:ascii="Times New Roman" w:hAnsi="Times New Roman" w:cs="Times New Roman"/>
          <w:sz w:val="24"/>
        </w:rPr>
        <w:t xml:space="preserve"> fakülte öğrencisinden veri toplanmıştır.</w:t>
      </w:r>
      <w:r w:rsidR="00B65EC5">
        <w:rPr>
          <w:rFonts w:ascii="Times New Roman" w:hAnsi="Times New Roman" w:cs="Times New Roman"/>
          <w:sz w:val="24"/>
        </w:rPr>
        <w:t xml:space="preserve"> </w:t>
      </w:r>
      <w:r w:rsidR="00B65EC5" w:rsidRPr="00B65EC5">
        <w:rPr>
          <w:rFonts w:ascii="Times New Roman" w:hAnsi="Times New Roman" w:cs="Times New Roman"/>
          <w:sz w:val="24"/>
        </w:rPr>
        <w:t xml:space="preserve">Ölçek geliştirme sürecinde </w:t>
      </w:r>
      <w:r w:rsidR="00232B7E">
        <w:rPr>
          <w:rFonts w:ascii="Times New Roman" w:hAnsi="Times New Roman" w:cs="Times New Roman"/>
          <w:sz w:val="24"/>
        </w:rPr>
        <w:t>şu</w:t>
      </w:r>
      <w:r w:rsidR="00232B7E" w:rsidRPr="00B65EC5">
        <w:rPr>
          <w:rFonts w:ascii="Times New Roman" w:hAnsi="Times New Roman" w:cs="Times New Roman"/>
          <w:sz w:val="24"/>
        </w:rPr>
        <w:t xml:space="preserve"> </w:t>
      </w:r>
      <w:r w:rsidR="00B65EC5" w:rsidRPr="00B65EC5">
        <w:rPr>
          <w:rFonts w:ascii="Times New Roman" w:hAnsi="Times New Roman" w:cs="Times New Roman"/>
          <w:sz w:val="24"/>
        </w:rPr>
        <w:t>adımlar izlenmiştir</w:t>
      </w:r>
      <w:r w:rsidR="00232B7E">
        <w:rPr>
          <w:rFonts w:ascii="Times New Roman" w:hAnsi="Times New Roman" w:cs="Times New Roman"/>
          <w:sz w:val="24"/>
        </w:rPr>
        <w:t>:</w:t>
      </w:r>
      <w:r w:rsidR="00B65EC5" w:rsidRPr="00B65EC5">
        <w:rPr>
          <w:rFonts w:ascii="Times New Roman" w:hAnsi="Times New Roman" w:cs="Times New Roman"/>
          <w:sz w:val="24"/>
        </w:rPr>
        <w:t xml:space="preserve"> (</w:t>
      </w:r>
      <w:r w:rsidR="00511D13">
        <w:rPr>
          <w:rFonts w:ascii="Times New Roman" w:hAnsi="Times New Roman" w:cs="Times New Roman"/>
          <w:sz w:val="24"/>
        </w:rPr>
        <w:t>1</w:t>
      </w:r>
      <w:r w:rsidR="00B65EC5" w:rsidRPr="00B65EC5">
        <w:rPr>
          <w:rFonts w:ascii="Times New Roman" w:hAnsi="Times New Roman" w:cs="Times New Roman"/>
          <w:sz w:val="24"/>
        </w:rPr>
        <w:t xml:space="preserve">) </w:t>
      </w:r>
      <w:r w:rsidR="00B65EC5">
        <w:rPr>
          <w:rFonts w:ascii="Times New Roman" w:hAnsi="Times New Roman" w:cs="Times New Roman"/>
          <w:sz w:val="24"/>
        </w:rPr>
        <w:t>Madde</w:t>
      </w:r>
      <w:r w:rsidR="00B65EC5" w:rsidRPr="00B65EC5">
        <w:rPr>
          <w:rFonts w:ascii="Times New Roman" w:hAnsi="Times New Roman" w:cs="Times New Roman"/>
          <w:sz w:val="24"/>
        </w:rPr>
        <w:t xml:space="preserve"> havuzunun oluşturulması</w:t>
      </w:r>
      <w:r w:rsidR="00232B7E">
        <w:rPr>
          <w:rFonts w:ascii="Times New Roman" w:hAnsi="Times New Roman" w:cs="Times New Roman"/>
          <w:sz w:val="24"/>
        </w:rPr>
        <w:t>.</w:t>
      </w:r>
      <w:r w:rsidR="00B65EC5" w:rsidRPr="00B65EC5">
        <w:rPr>
          <w:rFonts w:ascii="Times New Roman" w:hAnsi="Times New Roman" w:cs="Times New Roman"/>
          <w:sz w:val="24"/>
        </w:rPr>
        <w:t xml:space="preserve"> (</w:t>
      </w:r>
      <w:r w:rsidR="00511D13">
        <w:rPr>
          <w:rFonts w:ascii="Times New Roman" w:hAnsi="Times New Roman" w:cs="Times New Roman"/>
          <w:sz w:val="24"/>
        </w:rPr>
        <w:t>2</w:t>
      </w:r>
      <w:r w:rsidR="00B65EC5" w:rsidRPr="00B65EC5">
        <w:rPr>
          <w:rFonts w:ascii="Times New Roman" w:hAnsi="Times New Roman" w:cs="Times New Roman"/>
          <w:sz w:val="24"/>
        </w:rPr>
        <w:t>) İçerik geçerliliğinin belirlenmesi</w:t>
      </w:r>
      <w:r w:rsidR="00232B7E">
        <w:rPr>
          <w:rFonts w:ascii="Times New Roman" w:hAnsi="Times New Roman" w:cs="Times New Roman"/>
          <w:sz w:val="24"/>
        </w:rPr>
        <w:t>.</w:t>
      </w:r>
      <w:r w:rsidR="00B65EC5" w:rsidRPr="00B65EC5">
        <w:rPr>
          <w:rFonts w:ascii="Times New Roman" w:hAnsi="Times New Roman" w:cs="Times New Roman"/>
          <w:sz w:val="24"/>
        </w:rPr>
        <w:t xml:space="preserve"> (</w:t>
      </w:r>
      <w:r w:rsidR="00511D13">
        <w:rPr>
          <w:rFonts w:ascii="Times New Roman" w:hAnsi="Times New Roman" w:cs="Times New Roman"/>
          <w:sz w:val="24"/>
        </w:rPr>
        <w:t>3</w:t>
      </w:r>
      <w:r w:rsidR="00B65EC5" w:rsidRPr="00B65EC5">
        <w:rPr>
          <w:rFonts w:ascii="Times New Roman" w:hAnsi="Times New Roman" w:cs="Times New Roman"/>
          <w:sz w:val="24"/>
        </w:rPr>
        <w:t>) Ölçme aracının ön uygulaması</w:t>
      </w:r>
      <w:r w:rsidR="00232B7E">
        <w:rPr>
          <w:rFonts w:ascii="Times New Roman" w:hAnsi="Times New Roman" w:cs="Times New Roman"/>
          <w:sz w:val="24"/>
        </w:rPr>
        <w:t>.</w:t>
      </w:r>
      <w:r w:rsidR="00B65EC5" w:rsidRPr="00B65EC5">
        <w:rPr>
          <w:rFonts w:ascii="Times New Roman" w:hAnsi="Times New Roman" w:cs="Times New Roman"/>
          <w:sz w:val="24"/>
        </w:rPr>
        <w:t xml:space="preserve"> (</w:t>
      </w:r>
      <w:r w:rsidR="00511D13">
        <w:rPr>
          <w:rFonts w:ascii="Times New Roman" w:hAnsi="Times New Roman" w:cs="Times New Roman"/>
          <w:sz w:val="24"/>
        </w:rPr>
        <w:t>4</w:t>
      </w:r>
      <w:r w:rsidR="00B65EC5" w:rsidRPr="00B65EC5">
        <w:rPr>
          <w:rFonts w:ascii="Times New Roman" w:hAnsi="Times New Roman" w:cs="Times New Roman"/>
          <w:sz w:val="24"/>
        </w:rPr>
        <w:t>) Veri toplama</w:t>
      </w:r>
      <w:r w:rsidR="00232B7E">
        <w:rPr>
          <w:rFonts w:ascii="Times New Roman" w:hAnsi="Times New Roman" w:cs="Times New Roman"/>
          <w:sz w:val="24"/>
        </w:rPr>
        <w:t>.</w:t>
      </w:r>
      <w:r w:rsidR="00B65EC5" w:rsidRPr="00B65EC5">
        <w:rPr>
          <w:rFonts w:ascii="Times New Roman" w:hAnsi="Times New Roman" w:cs="Times New Roman"/>
          <w:sz w:val="24"/>
        </w:rPr>
        <w:t xml:space="preserve"> (</w:t>
      </w:r>
      <w:r w:rsidR="00511D13">
        <w:rPr>
          <w:rFonts w:ascii="Times New Roman" w:hAnsi="Times New Roman" w:cs="Times New Roman"/>
          <w:sz w:val="24"/>
        </w:rPr>
        <w:t>5</w:t>
      </w:r>
      <w:r w:rsidR="00B65EC5" w:rsidRPr="00B65EC5">
        <w:rPr>
          <w:rFonts w:ascii="Times New Roman" w:hAnsi="Times New Roman" w:cs="Times New Roman"/>
          <w:sz w:val="24"/>
        </w:rPr>
        <w:t>) Yapı geçerliliğinin belirlenmesi (</w:t>
      </w:r>
      <w:r w:rsidR="00853D0A">
        <w:rPr>
          <w:rFonts w:ascii="Times New Roman" w:hAnsi="Times New Roman" w:cs="Times New Roman"/>
          <w:sz w:val="24"/>
        </w:rPr>
        <w:t>A</w:t>
      </w:r>
      <w:r w:rsidR="00B65EC5" w:rsidRPr="00B65EC5">
        <w:rPr>
          <w:rFonts w:ascii="Times New Roman" w:hAnsi="Times New Roman" w:cs="Times New Roman"/>
          <w:sz w:val="24"/>
        </w:rPr>
        <w:t xml:space="preserve">FA </w:t>
      </w:r>
      <w:r w:rsidR="00146353">
        <w:rPr>
          <w:rFonts w:ascii="Times New Roman" w:hAnsi="Times New Roman" w:cs="Times New Roman"/>
          <w:sz w:val="24"/>
        </w:rPr>
        <w:t>ve</w:t>
      </w:r>
      <w:r w:rsidR="00B65EC5" w:rsidRPr="00B65EC5">
        <w:rPr>
          <w:rFonts w:ascii="Times New Roman" w:hAnsi="Times New Roman" w:cs="Times New Roman"/>
          <w:sz w:val="24"/>
        </w:rPr>
        <w:t xml:space="preserve"> </w:t>
      </w:r>
      <w:r w:rsidR="00853D0A">
        <w:rPr>
          <w:rFonts w:ascii="Times New Roman" w:hAnsi="Times New Roman" w:cs="Times New Roman"/>
          <w:sz w:val="24"/>
        </w:rPr>
        <w:t>D</w:t>
      </w:r>
      <w:r w:rsidR="00B65EC5" w:rsidRPr="00B65EC5">
        <w:rPr>
          <w:rFonts w:ascii="Times New Roman" w:hAnsi="Times New Roman" w:cs="Times New Roman"/>
          <w:sz w:val="24"/>
        </w:rPr>
        <w:t>FA</w:t>
      </w:r>
      <w:r w:rsidR="00232B7E">
        <w:rPr>
          <w:rFonts w:ascii="Times New Roman" w:hAnsi="Times New Roman" w:cs="Times New Roman"/>
          <w:sz w:val="24"/>
        </w:rPr>
        <w:t>).</w:t>
      </w:r>
      <w:r w:rsidR="00B65EC5" w:rsidRPr="00B65EC5">
        <w:rPr>
          <w:rFonts w:ascii="Times New Roman" w:hAnsi="Times New Roman" w:cs="Times New Roman"/>
          <w:sz w:val="24"/>
        </w:rPr>
        <w:t xml:space="preserve"> (</w:t>
      </w:r>
      <w:r w:rsidR="00511D13">
        <w:rPr>
          <w:rFonts w:ascii="Times New Roman" w:hAnsi="Times New Roman" w:cs="Times New Roman"/>
          <w:sz w:val="24"/>
        </w:rPr>
        <w:t>6</w:t>
      </w:r>
      <w:r w:rsidR="00B65EC5" w:rsidRPr="00B65EC5">
        <w:rPr>
          <w:rFonts w:ascii="Times New Roman" w:hAnsi="Times New Roman" w:cs="Times New Roman"/>
          <w:sz w:val="24"/>
        </w:rPr>
        <w:t>) Güvenirliğin belirlenmesi.</w:t>
      </w:r>
      <w:r w:rsidR="00CE6722">
        <w:rPr>
          <w:rFonts w:ascii="Times New Roman" w:hAnsi="Times New Roman" w:cs="Times New Roman"/>
          <w:sz w:val="24"/>
        </w:rPr>
        <w:t xml:space="preserve"> </w:t>
      </w:r>
      <w:r w:rsidR="00853D0A">
        <w:rPr>
          <w:rFonts w:ascii="Times New Roman" w:hAnsi="Times New Roman" w:cs="Times New Roman"/>
          <w:sz w:val="24"/>
        </w:rPr>
        <w:t>A</w:t>
      </w:r>
      <w:r w:rsidR="00CE6722" w:rsidRPr="00CE6722">
        <w:rPr>
          <w:rFonts w:ascii="Times New Roman" w:hAnsi="Times New Roman" w:cs="Times New Roman"/>
          <w:sz w:val="24"/>
        </w:rPr>
        <w:t>FA sonucu ölçeğin üç alt boyuttan oluştuğu belirle</w:t>
      </w:r>
      <w:r w:rsidR="00232B7E">
        <w:rPr>
          <w:rFonts w:ascii="Times New Roman" w:hAnsi="Times New Roman" w:cs="Times New Roman"/>
          <w:sz w:val="24"/>
        </w:rPr>
        <w:t>n</w:t>
      </w:r>
      <w:r w:rsidR="00CE6722" w:rsidRPr="00CE6722">
        <w:rPr>
          <w:rFonts w:ascii="Times New Roman" w:hAnsi="Times New Roman" w:cs="Times New Roman"/>
          <w:sz w:val="24"/>
        </w:rPr>
        <w:t>miştir</w:t>
      </w:r>
      <w:r w:rsidR="00232B7E">
        <w:rPr>
          <w:rFonts w:ascii="Times New Roman" w:hAnsi="Times New Roman" w:cs="Times New Roman"/>
          <w:sz w:val="24"/>
        </w:rPr>
        <w:t>. Bunlar</w:t>
      </w:r>
      <w:r w:rsidR="00CE6722" w:rsidRPr="00CE6722">
        <w:rPr>
          <w:rFonts w:ascii="Times New Roman" w:hAnsi="Times New Roman" w:cs="Times New Roman"/>
          <w:sz w:val="24"/>
        </w:rPr>
        <w:t>: tutum, öznel norm ve niyet.</w:t>
      </w:r>
      <w:r w:rsidR="00CE6722">
        <w:rPr>
          <w:rFonts w:ascii="Times New Roman" w:hAnsi="Times New Roman" w:cs="Times New Roman"/>
          <w:sz w:val="24"/>
        </w:rPr>
        <w:t xml:space="preserve"> </w:t>
      </w:r>
      <w:r w:rsidR="00CE6722" w:rsidRPr="00CE6722">
        <w:rPr>
          <w:rFonts w:ascii="Times New Roman" w:hAnsi="Times New Roman" w:cs="Times New Roman"/>
          <w:sz w:val="24"/>
        </w:rPr>
        <w:t xml:space="preserve">Çalışmada, </w:t>
      </w:r>
      <w:proofErr w:type="spellStart"/>
      <w:r w:rsidR="00CE6722" w:rsidRPr="00CE6722">
        <w:rPr>
          <w:rFonts w:ascii="Times New Roman" w:hAnsi="Times New Roman" w:cs="Times New Roman"/>
          <w:sz w:val="24"/>
        </w:rPr>
        <w:t>Cronbach</w:t>
      </w:r>
      <w:proofErr w:type="spellEnd"/>
      <w:r w:rsidR="00CE6722" w:rsidRPr="00CE6722">
        <w:rPr>
          <w:rFonts w:ascii="Times New Roman" w:hAnsi="Times New Roman" w:cs="Times New Roman"/>
          <w:sz w:val="24"/>
        </w:rPr>
        <w:t xml:space="preserve"> Alfa ve madde toplam test skoru sonuçları ölçeğin </w:t>
      </w:r>
      <w:r w:rsidR="00CE6722">
        <w:rPr>
          <w:rFonts w:ascii="Times New Roman" w:hAnsi="Times New Roman" w:cs="Times New Roman"/>
          <w:sz w:val="24"/>
        </w:rPr>
        <w:t>güvenilir</w:t>
      </w:r>
      <w:r w:rsidR="00CE6722" w:rsidRPr="00CE6722">
        <w:rPr>
          <w:rFonts w:ascii="Times New Roman" w:hAnsi="Times New Roman" w:cs="Times New Roman"/>
          <w:sz w:val="24"/>
        </w:rPr>
        <w:t xml:space="preserve"> olduğunu </w:t>
      </w:r>
      <w:r w:rsidR="00CE6722">
        <w:rPr>
          <w:rFonts w:ascii="Times New Roman" w:hAnsi="Times New Roman" w:cs="Times New Roman"/>
          <w:sz w:val="24"/>
        </w:rPr>
        <w:t xml:space="preserve">göstermektedir. </w:t>
      </w:r>
      <w:r w:rsidR="00CE6722" w:rsidRPr="00CE6722">
        <w:rPr>
          <w:rFonts w:ascii="Times New Roman" w:hAnsi="Times New Roman" w:cs="Times New Roman"/>
          <w:sz w:val="24"/>
        </w:rPr>
        <w:t>Birinci ve ikinci d</w:t>
      </w:r>
      <w:r w:rsidR="00CE6722">
        <w:rPr>
          <w:rFonts w:ascii="Times New Roman" w:hAnsi="Times New Roman" w:cs="Times New Roman"/>
          <w:sz w:val="24"/>
        </w:rPr>
        <w:t>üzey</w:t>
      </w:r>
      <w:r w:rsidR="00CE6722" w:rsidRPr="00CE6722">
        <w:rPr>
          <w:rFonts w:ascii="Times New Roman" w:hAnsi="Times New Roman" w:cs="Times New Roman"/>
          <w:sz w:val="24"/>
        </w:rPr>
        <w:t xml:space="preserve"> DFA analizinden elde edilen uyumluluk endeksi değerlerine dayanarak, bu modelin ölçek tarafından önerilen modelle uyumlu olduğu s</w:t>
      </w:r>
      <w:r w:rsidR="00853D0A">
        <w:rPr>
          <w:rFonts w:ascii="Times New Roman" w:hAnsi="Times New Roman" w:cs="Times New Roman"/>
          <w:sz w:val="24"/>
        </w:rPr>
        <w:t>öylenebilir</w:t>
      </w:r>
      <w:r w:rsidR="00CE6722" w:rsidRPr="00CE6722">
        <w:rPr>
          <w:rFonts w:ascii="Times New Roman" w:hAnsi="Times New Roman" w:cs="Times New Roman"/>
          <w:sz w:val="24"/>
        </w:rPr>
        <w:t>.</w:t>
      </w:r>
      <w:r w:rsidR="00853D0A">
        <w:rPr>
          <w:rFonts w:ascii="Times New Roman" w:hAnsi="Times New Roman" w:cs="Times New Roman"/>
          <w:sz w:val="24"/>
        </w:rPr>
        <w:t xml:space="preserve"> </w:t>
      </w:r>
      <w:r w:rsidR="00853D0A" w:rsidRPr="00853D0A">
        <w:rPr>
          <w:rFonts w:ascii="Times New Roman" w:hAnsi="Times New Roman" w:cs="Times New Roman"/>
          <w:sz w:val="24"/>
        </w:rPr>
        <w:t xml:space="preserve">Analizler, üniversite öğrencileri için </w:t>
      </w:r>
      <w:r w:rsidR="00FB12F7">
        <w:rPr>
          <w:rFonts w:ascii="Times New Roman" w:hAnsi="Times New Roman" w:cs="Times New Roman"/>
          <w:sz w:val="24"/>
        </w:rPr>
        <w:t>geliştirilen ölçeğin</w:t>
      </w:r>
      <w:r w:rsidR="00853D0A" w:rsidRPr="00853D0A">
        <w:rPr>
          <w:rFonts w:ascii="Times New Roman" w:hAnsi="Times New Roman" w:cs="Times New Roman"/>
          <w:sz w:val="24"/>
        </w:rPr>
        <w:t xml:space="preserve"> istatistiksel olarak güvenilir olduğunu ve </w:t>
      </w:r>
      <w:r w:rsidR="00FB12F7">
        <w:rPr>
          <w:rFonts w:ascii="Times New Roman" w:hAnsi="Times New Roman" w:cs="Times New Roman"/>
          <w:sz w:val="24"/>
        </w:rPr>
        <w:t>kullanılmasının</w:t>
      </w:r>
      <w:r w:rsidR="00853D0A" w:rsidRPr="00853D0A">
        <w:rPr>
          <w:rFonts w:ascii="Times New Roman" w:hAnsi="Times New Roman" w:cs="Times New Roman"/>
          <w:sz w:val="24"/>
        </w:rPr>
        <w:t xml:space="preserve"> amacı için geçerli olduğunu göstermiştir.</w:t>
      </w:r>
      <w:r w:rsidR="00853D0A">
        <w:rPr>
          <w:rFonts w:ascii="Times New Roman" w:hAnsi="Times New Roman" w:cs="Times New Roman"/>
          <w:sz w:val="24"/>
        </w:rPr>
        <w:t xml:space="preserve"> </w:t>
      </w:r>
      <w:r w:rsidR="00853D0A" w:rsidRPr="00853D0A">
        <w:rPr>
          <w:rFonts w:ascii="Times New Roman" w:hAnsi="Times New Roman" w:cs="Times New Roman"/>
          <w:sz w:val="24"/>
        </w:rPr>
        <w:t>Geçerlilik ve güvenirlik analizleri ile test edilen Antibiyotik Kullanım Ölçeği, antibiyotik kullanım davranışlarını, antibiyotik kullanımına yönelik tutumu, öznel normları ve üniversite öğrencilerinin niyetlerini belirleme çalışmalarında kullanılabilir.</w:t>
      </w:r>
    </w:p>
    <w:p w14:paraId="05FCB8E3" w14:textId="7E6F68CC" w:rsidR="00084784" w:rsidRDefault="00084784" w:rsidP="00003845">
      <w:pPr>
        <w:spacing w:line="240" w:lineRule="auto"/>
        <w:ind w:firstLine="708"/>
        <w:jc w:val="both"/>
        <w:rPr>
          <w:rFonts w:ascii="Times New Roman" w:hAnsi="Times New Roman" w:cs="Times New Roman"/>
          <w:sz w:val="24"/>
          <w:szCs w:val="24"/>
        </w:rPr>
      </w:pPr>
      <w:r w:rsidRPr="00AF4C4A">
        <w:rPr>
          <w:rFonts w:ascii="Times New Roman" w:hAnsi="Times New Roman" w:cs="Times New Roman"/>
          <w:b/>
          <w:bCs/>
          <w:iCs/>
          <w:sz w:val="24"/>
          <w:szCs w:val="24"/>
        </w:rPr>
        <w:t>Anahtar Kelimeler:</w:t>
      </w:r>
      <w:r w:rsidRPr="001E00DC">
        <w:rPr>
          <w:rFonts w:ascii="Times New Roman" w:hAnsi="Times New Roman" w:cs="Times New Roman"/>
          <w:b/>
          <w:sz w:val="24"/>
          <w:szCs w:val="24"/>
        </w:rPr>
        <w:t xml:space="preserve"> </w:t>
      </w:r>
      <w:r w:rsidR="003A2F28">
        <w:rPr>
          <w:rFonts w:ascii="Times New Roman" w:hAnsi="Times New Roman" w:cs="Times New Roman"/>
          <w:sz w:val="24"/>
          <w:szCs w:val="24"/>
        </w:rPr>
        <w:t>Antibiyotik</w:t>
      </w:r>
      <w:r w:rsidR="001E00DC">
        <w:rPr>
          <w:rFonts w:ascii="Times New Roman" w:hAnsi="Times New Roman" w:cs="Times New Roman"/>
          <w:sz w:val="24"/>
          <w:szCs w:val="24"/>
        </w:rPr>
        <w:t>, tutum, öznel norm, niyet, ölçek</w:t>
      </w:r>
    </w:p>
    <w:p w14:paraId="13146135" w14:textId="77777777" w:rsidR="00235C48" w:rsidRPr="000C70EC" w:rsidRDefault="00235C48" w:rsidP="00003845">
      <w:pPr>
        <w:spacing w:line="240" w:lineRule="auto"/>
        <w:ind w:firstLine="708"/>
        <w:jc w:val="both"/>
        <w:rPr>
          <w:rFonts w:ascii="Times New Roman" w:hAnsi="Times New Roman" w:cs="Times New Roman"/>
          <w:sz w:val="24"/>
          <w:szCs w:val="24"/>
        </w:rPr>
      </w:pPr>
    </w:p>
    <w:p w14:paraId="27E4AF39" w14:textId="77777777" w:rsidR="00AF4C4A" w:rsidRPr="000C70EC" w:rsidRDefault="00AF4C4A" w:rsidP="00AF4C4A">
      <w:pPr>
        <w:spacing w:before="240" w:line="360" w:lineRule="auto"/>
        <w:jc w:val="center"/>
        <w:rPr>
          <w:rFonts w:ascii="Times New Roman" w:hAnsi="Times New Roman" w:cs="Times New Roman"/>
          <w:b/>
          <w:sz w:val="24"/>
          <w:szCs w:val="24"/>
          <w:lang w:val="en-US"/>
        </w:rPr>
      </w:pPr>
      <w:r w:rsidRPr="000C70EC">
        <w:rPr>
          <w:rFonts w:ascii="Times New Roman" w:hAnsi="Times New Roman" w:cs="Times New Roman"/>
          <w:b/>
          <w:sz w:val="24"/>
          <w:szCs w:val="24"/>
          <w:lang w:val="en-US"/>
        </w:rPr>
        <w:t>Antibiotic Use Scale: A Scale Development Study</w:t>
      </w:r>
    </w:p>
    <w:p w14:paraId="7700DCFC" w14:textId="680A0EAE" w:rsidR="001E00DC" w:rsidRPr="00AF4C4A" w:rsidRDefault="00176CE3" w:rsidP="00AF4C4A">
      <w:pPr>
        <w:spacing w:line="360" w:lineRule="auto"/>
        <w:jc w:val="both"/>
        <w:rPr>
          <w:rFonts w:ascii="Times New Roman" w:hAnsi="Times New Roman" w:cs="Times New Roman"/>
          <w:b/>
          <w:sz w:val="24"/>
          <w:szCs w:val="24"/>
        </w:rPr>
      </w:pPr>
      <w:r w:rsidRPr="000C70EC">
        <w:rPr>
          <w:rFonts w:ascii="Times New Roman" w:hAnsi="Times New Roman" w:cs="Times New Roman"/>
          <w:b/>
          <w:sz w:val="24"/>
          <w:szCs w:val="24"/>
          <w:lang w:val="en-US"/>
        </w:rPr>
        <w:t>Abstract</w:t>
      </w:r>
      <w:r w:rsidR="00AF4C4A" w:rsidRPr="000C70EC">
        <w:rPr>
          <w:rFonts w:ascii="Times New Roman" w:hAnsi="Times New Roman" w:cs="Times New Roman"/>
          <w:b/>
          <w:sz w:val="24"/>
          <w:szCs w:val="24"/>
          <w:lang w:val="en-US"/>
        </w:rPr>
        <w:t xml:space="preserve">: </w:t>
      </w:r>
      <w:r w:rsidR="00EB7658" w:rsidRPr="000C70EC">
        <w:rPr>
          <w:rFonts w:ascii="Times New Roman" w:hAnsi="Times New Roman" w:cs="Times New Roman"/>
          <w:sz w:val="24"/>
          <w:szCs w:val="24"/>
          <w:lang w:val="en-US"/>
        </w:rPr>
        <w:t>The aim of this study was developing an antibiotic use sc</w:t>
      </w:r>
      <w:r w:rsidR="00EB7658" w:rsidRPr="00AF2FC4">
        <w:rPr>
          <w:rFonts w:ascii="Times New Roman" w:hAnsi="Times New Roman" w:cs="Times New Roman"/>
          <w:sz w:val="24"/>
          <w:szCs w:val="24"/>
          <w:lang w:val="en-US"/>
        </w:rPr>
        <w:t xml:space="preserve">ale to determine some </w:t>
      </w:r>
      <w:proofErr w:type="gramStart"/>
      <w:r w:rsidR="00EB7658" w:rsidRPr="00AF2FC4">
        <w:rPr>
          <w:rFonts w:ascii="Times New Roman" w:hAnsi="Times New Roman" w:cs="Times New Roman"/>
          <w:sz w:val="24"/>
          <w:szCs w:val="24"/>
          <w:lang w:val="en-US"/>
        </w:rPr>
        <w:t>factors</w:t>
      </w:r>
      <w:proofErr w:type="gramEnd"/>
      <w:r w:rsidR="00EB7658" w:rsidRPr="00AF2FC4">
        <w:rPr>
          <w:rFonts w:ascii="Times New Roman" w:hAnsi="Times New Roman" w:cs="Times New Roman"/>
          <w:sz w:val="24"/>
          <w:szCs w:val="24"/>
          <w:lang w:val="en-US"/>
        </w:rPr>
        <w:t xml:space="preserve"> that affect adult behaviors towards antibiotic use.</w:t>
      </w:r>
      <w:r w:rsidR="00EB7658" w:rsidRPr="00AF2FC4">
        <w:rPr>
          <w:sz w:val="24"/>
          <w:szCs w:val="24"/>
          <w:lang w:val="en-US"/>
        </w:rPr>
        <w:t xml:space="preserve"> </w:t>
      </w:r>
      <w:r w:rsidR="00EB7658" w:rsidRPr="00AF2FC4">
        <w:rPr>
          <w:rFonts w:ascii="Times New Roman" w:hAnsi="Times New Roman" w:cs="Times New Roman"/>
          <w:sz w:val="24"/>
          <w:szCs w:val="24"/>
          <w:lang w:val="en-US"/>
        </w:rPr>
        <w:t xml:space="preserve">Thus, it was thought that a scale that might be used to reveal the causes of the misuse of antibiotics </w:t>
      </w:r>
      <w:proofErr w:type="gramStart"/>
      <w:r w:rsidR="00E112FC" w:rsidRPr="00AF2FC4">
        <w:rPr>
          <w:rFonts w:ascii="Times New Roman" w:hAnsi="Times New Roman" w:cs="Times New Roman"/>
          <w:sz w:val="24"/>
          <w:szCs w:val="24"/>
          <w:lang w:val="en-US"/>
        </w:rPr>
        <w:t>will</w:t>
      </w:r>
      <w:proofErr w:type="gramEnd"/>
      <w:r w:rsidR="00EB7658" w:rsidRPr="00AF2FC4">
        <w:rPr>
          <w:rFonts w:ascii="Times New Roman" w:hAnsi="Times New Roman" w:cs="Times New Roman"/>
          <w:sz w:val="24"/>
          <w:szCs w:val="24"/>
          <w:lang w:val="en-US"/>
        </w:rPr>
        <w:t xml:space="preserve"> useful. </w:t>
      </w:r>
      <w:r w:rsidR="00EB7658" w:rsidRPr="00AF2FC4">
        <w:rPr>
          <w:rFonts w:ascii="Times New Roman" w:hAnsi="Times New Roman" w:cs="Times New Roman"/>
          <w:bCs/>
          <w:sz w:val="24"/>
          <w:szCs w:val="24"/>
          <w:lang w:val="en-US"/>
        </w:rPr>
        <w:t xml:space="preserve">In this research, 424 </w:t>
      </w:r>
      <w:r w:rsidR="001E00DC" w:rsidRPr="00AF2FC4">
        <w:rPr>
          <w:rFonts w:ascii="Times New Roman" w:hAnsi="Times New Roman" w:cs="Times New Roman"/>
          <w:bCs/>
          <w:sz w:val="24"/>
          <w:szCs w:val="24"/>
          <w:lang w:val="en-US"/>
        </w:rPr>
        <w:lastRenderedPageBreak/>
        <w:t>faculty of education</w:t>
      </w:r>
      <w:r w:rsidR="00EB7658" w:rsidRPr="00AF2FC4">
        <w:rPr>
          <w:rFonts w:ascii="Times New Roman" w:hAnsi="Times New Roman" w:cs="Times New Roman"/>
          <w:bCs/>
          <w:sz w:val="24"/>
          <w:szCs w:val="24"/>
          <w:lang w:val="en-US"/>
        </w:rPr>
        <w:t xml:space="preserve"> students, in </w:t>
      </w:r>
      <w:r w:rsidR="009F3E7E" w:rsidRPr="00AF2FC4">
        <w:rPr>
          <w:rFonts w:ascii="Times New Roman" w:hAnsi="Times New Roman" w:cs="Times New Roman"/>
          <w:bCs/>
          <w:sz w:val="24"/>
          <w:szCs w:val="24"/>
          <w:lang w:val="en-US"/>
        </w:rPr>
        <w:t xml:space="preserve">the </w:t>
      </w:r>
      <w:r w:rsidR="00EB7658" w:rsidRPr="00AF2FC4">
        <w:rPr>
          <w:rFonts w:ascii="Times New Roman" w:hAnsi="Times New Roman" w:cs="Times New Roman"/>
          <w:bCs/>
          <w:sz w:val="24"/>
          <w:szCs w:val="24"/>
          <w:lang w:val="en-US"/>
        </w:rPr>
        <w:t xml:space="preserve">2018/2019 academic year, participated in the research. This data </w:t>
      </w:r>
      <w:proofErr w:type="gramStart"/>
      <w:r w:rsidR="00EB7658" w:rsidRPr="00AF2FC4">
        <w:rPr>
          <w:rFonts w:ascii="Times New Roman" w:hAnsi="Times New Roman" w:cs="Times New Roman"/>
          <w:bCs/>
          <w:sz w:val="24"/>
          <w:szCs w:val="24"/>
          <w:lang w:val="en-US"/>
        </w:rPr>
        <w:t>was collected</w:t>
      </w:r>
      <w:proofErr w:type="gramEnd"/>
      <w:r w:rsidR="00EB7658" w:rsidRPr="00AF2FC4">
        <w:rPr>
          <w:rFonts w:ascii="Times New Roman" w:hAnsi="Times New Roman" w:cs="Times New Roman"/>
          <w:bCs/>
          <w:sz w:val="24"/>
          <w:szCs w:val="24"/>
          <w:lang w:val="en-US"/>
        </w:rPr>
        <w:t xml:space="preserve"> for Exploratory Factor Analysis (EFA). </w:t>
      </w:r>
      <w:r w:rsidR="009F3E7E" w:rsidRPr="00AF2FC4">
        <w:rPr>
          <w:rFonts w:ascii="Times New Roman" w:hAnsi="Times New Roman" w:cs="Times New Roman"/>
          <w:bCs/>
          <w:sz w:val="24"/>
          <w:szCs w:val="24"/>
          <w:lang w:val="en-US"/>
        </w:rPr>
        <w:t xml:space="preserve">After EFA, the data were collected from 212 other </w:t>
      </w:r>
      <w:proofErr w:type="gramStart"/>
      <w:r w:rsidR="009F3E7E" w:rsidRPr="00AF2FC4">
        <w:rPr>
          <w:rFonts w:ascii="Times New Roman" w:hAnsi="Times New Roman" w:cs="Times New Roman"/>
          <w:bCs/>
          <w:sz w:val="24"/>
          <w:szCs w:val="24"/>
          <w:lang w:val="en-US"/>
        </w:rPr>
        <w:t>faculties</w:t>
      </w:r>
      <w:proofErr w:type="gramEnd"/>
      <w:r w:rsidR="009F3E7E" w:rsidRPr="00AF2FC4">
        <w:rPr>
          <w:rFonts w:ascii="Times New Roman" w:hAnsi="Times New Roman" w:cs="Times New Roman"/>
          <w:bCs/>
          <w:sz w:val="24"/>
          <w:szCs w:val="24"/>
          <w:lang w:val="en-US"/>
        </w:rPr>
        <w:t xml:space="preserve"> students for Confirmatory Factor Analysis (CFA). </w:t>
      </w:r>
      <w:r w:rsidR="00EB7658" w:rsidRPr="00AF2FC4">
        <w:rPr>
          <w:rFonts w:ascii="Times New Roman" w:hAnsi="Times New Roman" w:cs="Times New Roman"/>
          <w:bCs/>
          <w:sz w:val="24"/>
          <w:szCs w:val="24"/>
          <w:lang w:val="en-US"/>
        </w:rPr>
        <w:t xml:space="preserve">The following steps </w:t>
      </w:r>
      <w:proofErr w:type="gramStart"/>
      <w:r w:rsidR="00EB7658" w:rsidRPr="00AF2FC4">
        <w:rPr>
          <w:rFonts w:ascii="Times New Roman" w:hAnsi="Times New Roman" w:cs="Times New Roman"/>
          <w:bCs/>
          <w:sz w:val="24"/>
          <w:szCs w:val="24"/>
          <w:lang w:val="en-US"/>
        </w:rPr>
        <w:t>were followed</w:t>
      </w:r>
      <w:proofErr w:type="gramEnd"/>
      <w:r w:rsidR="00EB7658" w:rsidRPr="00AF2FC4">
        <w:rPr>
          <w:rFonts w:ascii="Times New Roman" w:hAnsi="Times New Roman" w:cs="Times New Roman"/>
          <w:bCs/>
          <w:sz w:val="24"/>
          <w:szCs w:val="24"/>
          <w:lang w:val="en-US"/>
        </w:rPr>
        <w:t xml:space="preserve"> in the process of scale development. (</w:t>
      </w:r>
      <w:r w:rsidR="00511D13">
        <w:rPr>
          <w:rFonts w:ascii="Times New Roman" w:hAnsi="Times New Roman" w:cs="Times New Roman"/>
          <w:bCs/>
          <w:sz w:val="24"/>
          <w:szCs w:val="24"/>
          <w:lang w:val="en-US"/>
        </w:rPr>
        <w:t>1</w:t>
      </w:r>
      <w:r w:rsidR="00EB7658" w:rsidRPr="00AF2FC4">
        <w:rPr>
          <w:rFonts w:ascii="Times New Roman" w:hAnsi="Times New Roman" w:cs="Times New Roman"/>
          <w:bCs/>
          <w:sz w:val="24"/>
          <w:szCs w:val="24"/>
          <w:lang w:val="en-US"/>
        </w:rPr>
        <w:t>) Creating of item pool</w:t>
      </w:r>
      <w:r w:rsidR="00146353">
        <w:rPr>
          <w:rFonts w:ascii="Times New Roman" w:hAnsi="Times New Roman" w:cs="Times New Roman"/>
          <w:bCs/>
          <w:sz w:val="24"/>
          <w:szCs w:val="24"/>
          <w:lang w:val="en-US"/>
        </w:rPr>
        <w:t>.</w:t>
      </w:r>
      <w:r w:rsidR="00EB7658" w:rsidRPr="00AF2FC4">
        <w:rPr>
          <w:rFonts w:ascii="Times New Roman" w:hAnsi="Times New Roman" w:cs="Times New Roman"/>
          <w:bCs/>
          <w:sz w:val="24"/>
          <w:szCs w:val="24"/>
          <w:lang w:val="en-US"/>
        </w:rPr>
        <w:t xml:space="preserve"> (</w:t>
      </w:r>
      <w:r w:rsidR="00511D13">
        <w:rPr>
          <w:rFonts w:ascii="Times New Roman" w:hAnsi="Times New Roman" w:cs="Times New Roman"/>
          <w:bCs/>
          <w:sz w:val="24"/>
          <w:szCs w:val="24"/>
          <w:lang w:val="en-US"/>
        </w:rPr>
        <w:t>2</w:t>
      </w:r>
      <w:r w:rsidR="00EB7658" w:rsidRPr="00AF2FC4">
        <w:rPr>
          <w:rFonts w:ascii="Times New Roman" w:hAnsi="Times New Roman" w:cs="Times New Roman"/>
          <w:bCs/>
          <w:sz w:val="24"/>
          <w:szCs w:val="24"/>
          <w:lang w:val="en-US"/>
        </w:rPr>
        <w:t>) Determining the content validity</w:t>
      </w:r>
      <w:r w:rsidR="00146353">
        <w:rPr>
          <w:rFonts w:ascii="Times New Roman" w:hAnsi="Times New Roman" w:cs="Times New Roman"/>
          <w:bCs/>
          <w:sz w:val="24"/>
          <w:szCs w:val="24"/>
          <w:lang w:val="en-US"/>
        </w:rPr>
        <w:t>.</w:t>
      </w:r>
      <w:r w:rsidR="00EB7658" w:rsidRPr="00AF2FC4">
        <w:rPr>
          <w:rFonts w:ascii="Times New Roman" w:hAnsi="Times New Roman" w:cs="Times New Roman"/>
          <w:bCs/>
          <w:sz w:val="24"/>
          <w:szCs w:val="24"/>
          <w:lang w:val="en-US"/>
        </w:rPr>
        <w:t xml:space="preserve"> (</w:t>
      </w:r>
      <w:r w:rsidR="00511D13">
        <w:rPr>
          <w:rFonts w:ascii="Times New Roman" w:hAnsi="Times New Roman" w:cs="Times New Roman"/>
          <w:bCs/>
          <w:sz w:val="24"/>
          <w:szCs w:val="24"/>
          <w:lang w:val="en-US"/>
        </w:rPr>
        <w:t>3</w:t>
      </w:r>
      <w:r w:rsidR="00EB7658" w:rsidRPr="00AF2FC4">
        <w:rPr>
          <w:rFonts w:ascii="Times New Roman" w:hAnsi="Times New Roman" w:cs="Times New Roman"/>
          <w:bCs/>
          <w:sz w:val="24"/>
          <w:szCs w:val="24"/>
          <w:lang w:val="en-US"/>
        </w:rPr>
        <w:t>) Pre-implementation of measuring tool</w:t>
      </w:r>
      <w:r w:rsidR="00146353">
        <w:rPr>
          <w:rFonts w:ascii="Times New Roman" w:hAnsi="Times New Roman" w:cs="Times New Roman"/>
          <w:bCs/>
          <w:sz w:val="24"/>
          <w:szCs w:val="24"/>
          <w:lang w:val="en-US"/>
        </w:rPr>
        <w:t>.</w:t>
      </w:r>
      <w:r w:rsidR="00EB7658" w:rsidRPr="00AF2FC4">
        <w:rPr>
          <w:rFonts w:ascii="Times New Roman" w:hAnsi="Times New Roman" w:cs="Times New Roman"/>
          <w:bCs/>
          <w:sz w:val="24"/>
          <w:szCs w:val="24"/>
          <w:lang w:val="en-US"/>
        </w:rPr>
        <w:t xml:space="preserve"> (</w:t>
      </w:r>
      <w:r w:rsidR="00511D13">
        <w:rPr>
          <w:rFonts w:ascii="Times New Roman" w:hAnsi="Times New Roman" w:cs="Times New Roman"/>
          <w:bCs/>
          <w:sz w:val="24"/>
          <w:szCs w:val="24"/>
          <w:lang w:val="en-US"/>
        </w:rPr>
        <w:t>4</w:t>
      </w:r>
      <w:r w:rsidR="00EB7658" w:rsidRPr="00AF2FC4">
        <w:rPr>
          <w:rFonts w:ascii="Times New Roman" w:hAnsi="Times New Roman" w:cs="Times New Roman"/>
          <w:bCs/>
          <w:sz w:val="24"/>
          <w:szCs w:val="24"/>
          <w:lang w:val="en-US"/>
        </w:rPr>
        <w:t>) Data collection</w:t>
      </w:r>
      <w:r w:rsidR="00146353">
        <w:rPr>
          <w:rFonts w:ascii="Times New Roman" w:hAnsi="Times New Roman" w:cs="Times New Roman"/>
          <w:bCs/>
          <w:sz w:val="24"/>
          <w:szCs w:val="24"/>
          <w:lang w:val="en-US"/>
        </w:rPr>
        <w:t>.</w:t>
      </w:r>
      <w:r w:rsidR="00EB7658" w:rsidRPr="00AF2FC4">
        <w:rPr>
          <w:rFonts w:ascii="Times New Roman" w:hAnsi="Times New Roman" w:cs="Times New Roman"/>
          <w:bCs/>
          <w:sz w:val="24"/>
          <w:szCs w:val="24"/>
          <w:lang w:val="en-US"/>
        </w:rPr>
        <w:t xml:space="preserve"> (</w:t>
      </w:r>
      <w:r w:rsidR="00511D13">
        <w:rPr>
          <w:rFonts w:ascii="Times New Roman" w:hAnsi="Times New Roman" w:cs="Times New Roman"/>
          <w:bCs/>
          <w:sz w:val="24"/>
          <w:szCs w:val="24"/>
          <w:lang w:val="en-US"/>
        </w:rPr>
        <w:t>5</w:t>
      </w:r>
      <w:r w:rsidR="00EB7658" w:rsidRPr="00AF2FC4">
        <w:rPr>
          <w:rFonts w:ascii="Times New Roman" w:hAnsi="Times New Roman" w:cs="Times New Roman"/>
          <w:bCs/>
          <w:sz w:val="24"/>
          <w:szCs w:val="24"/>
          <w:lang w:val="en-US"/>
        </w:rPr>
        <w:t>) Determining the construct validity</w:t>
      </w:r>
      <w:r w:rsidR="00146353">
        <w:rPr>
          <w:rFonts w:ascii="Times New Roman" w:hAnsi="Times New Roman" w:cs="Times New Roman"/>
          <w:bCs/>
          <w:sz w:val="24"/>
          <w:szCs w:val="24"/>
          <w:lang w:val="en-US"/>
        </w:rPr>
        <w:t>.</w:t>
      </w:r>
      <w:r w:rsidR="00EB7658" w:rsidRPr="00AF2FC4">
        <w:rPr>
          <w:rFonts w:ascii="Times New Roman" w:hAnsi="Times New Roman" w:cs="Times New Roman"/>
          <w:bCs/>
          <w:sz w:val="24"/>
          <w:szCs w:val="24"/>
          <w:lang w:val="en-US"/>
        </w:rPr>
        <w:t xml:space="preserve"> (EFA </w:t>
      </w:r>
      <w:r w:rsidR="00146353">
        <w:rPr>
          <w:rFonts w:ascii="Times New Roman" w:hAnsi="Times New Roman" w:cs="Times New Roman"/>
          <w:bCs/>
          <w:sz w:val="24"/>
          <w:szCs w:val="24"/>
          <w:lang w:val="en-US"/>
        </w:rPr>
        <w:t>and</w:t>
      </w:r>
      <w:r w:rsidR="00EB7658" w:rsidRPr="00AF2FC4">
        <w:rPr>
          <w:rFonts w:ascii="Times New Roman" w:hAnsi="Times New Roman" w:cs="Times New Roman"/>
          <w:bCs/>
          <w:sz w:val="24"/>
          <w:szCs w:val="24"/>
          <w:lang w:val="en-US"/>
        </w:rPr>
        <w:t xml:space="preserve"> CFA)</w:t>
      </w:r>
      <w:r w:rsidR="00146353">
        <w:rPr>
          <w:rFonts w:ascii="Times New Roman" w:hAnsi="Times New Roman" w:cs="Times New Roman"/>
          <w:bCs/>
          <w:sz w:val="24"/>
          <w:szCs w:val="24"/>
          <w:lang w:val="en-US"/>
        </w:rPr>
        <w:t xml:space="preserve">. </w:t>
      </w:r>
      <w:r w:rsidR="00EB7658" w:rsidRPr="00AF2FC4">
        <w:rPr>
          <w:rFonts w:ascii="Times New Roman" w:hAnsi="Times New Roman" w:cs="Times New Roman"/>
          <w:bCs/>
          <w:sz w:val="24"/>
          <w:szCs w:val="24"/>
          <w:lang w:val="en-US"/>
        </w:rPr>
        <w:t xml:space="preserve"> </w:t>
      </w:r>
      <w:r w:rsidR="00146353">
        <w:rPr>
          <w:rFonts w:ascii="Times New Roman" w:hAnsi="Times New Roman" w:cs="Times New Roman"/>
          <w:bCs/>
          <w:sz w:val="24"/>
          <w:szCs w:val="24"/>
          <w:lang w:val="en-US"/>
        </w:rPr>
        <w:t xml:space="preserve">(6) </w:t>
      </w:r>
      <w:r w:rsidR="00EB7658" w:rsidRPr="00AF2FC4">
        <w:rPr>
          <w:rFonts w:ascii="Times New Roman" w:hAnsi="Times New Roman" w:cs="Times New Roman"/>
          <w:bCs/>
          <w:sz w:val="24"/>
          <w:szCs w:val="24"/>
          <w:lang w:val="en-US"/>
        </w:rPr>
        <w:t xml:space="preserve">Determining the reliability. </w:t>
      </w:r>
      <w:r w:rsidR="00330E1C" w:rsidRPr="00AF2FC4">
        <w:rPr>
          <w:rFonts w:ascii="Times New Roman" w:hAnsi="Times New Roman" w:cs="Times New Roman"/>
          <w:sz w:val="24"/>
          <w:szCs w:val="24"/>
          <w:lang w:val="en-US"/>
        </w:rPr>
        <w:t xml:space="preserve">The result of the analysis of </w:t>
      </w:r>
      <w:r w:rsidR="00CE6722" w:rsidRPr="00AF2FC4">
        <w:rPr>
          <w:rFonts w:ascii="Times New Roman" w:hAnsi="Times New Roman" w:cs="Times New Roman"/>
          <w:sz w:val="24"/>
          <w:szCs w:val="24"/>
          <w:lang w:val="en-US"/>
        </w:rPr>
        <w:t>EFA</w:t>
      </w:r>
      <w:r w:rsidR="00330E1C" w:rsidRPr="00AF2FC4">
        <w:rPr>
          <w:rFonts w:ascii="Times New Roman" w:hAnsi="Times New Roman" w:cs="Times New Roman"/>
          <w:sz w:val="24"/>
          <w:szCs w:val="24"/>
          <w:lang w:val="en-US"/>
        </w:rPr>
        <w:t xml:space="preserve"> determined that </w:t>
      </w:r>
      <w:proofErr w:type="gramStart"/>
      <w:r w:rsidR="00330E1C" w:rsidRPr="00AF2FC4">
        <w:rPr>
          <w:rFonts w:ascii="Times New Roman" w:hAnsi="Times New Roman" w:cs="Times New Roman"/>
          <w:sz w:val="24"/>
          <w:szCs w:val="24"/>
          <w:lang w:val="en-US"/>
        </w:rPr>
        <w:t>the scale was formed by three sub-dimensions</w:t>
      </w:r>
      <w:proofErr w:type="gramEnd"/>
      <w:r w:rsidR="00330E1C" w:rsidRPr="00AF2FC4">
        <w:rPr>
          <w:rFonts w:ascii="Times New Roman" w:hAnsi="Times New Roman" w:cs="Times New Roman"/>
          <w:sz w:val="24"/>
          <w:szCs w:val="24"/>
          <w:lang w:val="en-US"/>
        </w:rPr>
        <w:t xml:space="preserve">: </w:t>
      </w:r>
      <w:r w:rsidR="001E00DC" w:rsidRPr="00AF2FC4">
        <w:rPr>
          <w:rFonts w:ascii="Times New Roman" w:hAnsi="Times New Roman" w:cs="Times New Roman"/>
          <w:sz w:val="24"/>
          <w:szCs w:val="24"/>
          <w:lang w:val="en-US"/>
        </w:rPr>
        <w:t>attitude, subjective norm and intention</w:t>
      </w:r>
      <w:r w:rsidR="00084784" w:rsidRPr="00AF2FC4">
        <w:rPr>
          <w:rFonts w:ascii="Times New Roman" w:hAnsi="Times New Roman" w:cs="Times New Roman"/>
          <w:sz w:val="24"/>
          <w:szCs w:val="24"/>
          <w:lang w:val="en-US"/>
        </w:rPr>
        <w:t xml:space="preserve">. </w:t>
      </w:r>
      <w:r w:rsidR="001E00DC" w:rsidRPr="00AF2FC4">
        <w:rPr>
          <w:rFonts w:ascii="Times New Roman" w:hAnsi="Times New Roman" w:cs="Times New Roman"/>
          <w:bCs/>
          <w:sz w:val="24"/>
          <w:szCs w:val="24"/>
          <w:lang w:val="en-US"/>
        </w:rPr>
        <w:t xml:space="preserve">In </w:t>
      </w:r>
      <w:r w:rsidR="00CE6722" w:rsidRPr="00AF2FC4">
        <w:rPr>
          <w:rFonts w:ascii="Times New Roman" w:hAnsi="Times New Roman" w:cs="Times New Roman"/>
          <w:bCs/>
          <w:sz w:val="24"/>
          <w:szCs w:val="24"/>
          <w:lang w:val="en-US"/>
        </w:rPr>
        <w:t>the</w:t>
      </w:r>
      <w:r w:rsidR="001E00DC" w:rsidRPr="00AF2FC4">
        <w:rPr>
          <w:rFonts w:ascii="Times New Roman" w:hAnsi="Times New Roman" w:cs="Times New Roman"/>
          <w:bCs/>
          <w:sz w:val="24"/>
          <w:szCs w:val="24"/>
          <w:lang w:val="en-US"/>
        </w:rPr>
        <w:t xml:space="preserve"> study, Cronbach’s Alpha and item total test score results proved the sufficiency of the scale. Based on the compatibility index values obtained from the first and second</w:t>
      </w:r>
      <w:r w:rsidR="00853D0A" w:rsidRPr="00AF2FC4">
        <w:rPr>
          <w:rFonts w:ascii="Times New Roman" w:hAnsi="Times New Roman" w:cs="Times New Roman"/>
          <w:bCs/>
          <w:sz w:val="24"/>
          <w:szCs w:val="24"/>
          <w:lang w:val="en-US"/>
        </w:rPr>
        <w:t>-</w:t>
      </w:r>
      <w:r w:rsidR="001E00DC" w:rsidRPr="00AF2FC4">
        <w:rPr>
          <w:rFonts w:ascii="Times New Roman" w:hAnsi="Times New Roman" w:cs="Times New Roman"/>
          <w:bCs/>
          <w:sz w:val="24"/>
          <w:szCs w:val="24"/>
          <w:lang w:val="en-US"/>
        </w:rPr>
        <w:t xml:space="preserve">order </w:t>
      </w:r>
      <w:r w:rsidR="00853D0A" w:rsidRPr="00AF2FC4">
        <w:rPr>
          <w:rFonts w:ascii="Times New Roman" w:hAnsi="Times New Roman" w:cs="Times New Roman"/>
          <w:bCs/>
          <w:sz w:val="24"/>
          <w:szCs w:val="24"/>
          <w:lang w:val="en-US"/>
        </w:rPr>
        <w:t>C</w:t>
      </w:r>
      <w:r w:rsidR="001E00DC" w:rsidRPr="00AF2FC4">
        <w:rPr>
          <w:rFonts w:ascii="Times New Roman" w:hAnsi="Times New Roman" w:cs="Times New Roman"/>
          <w:bCs/>
          <w:sz w:val="24"/>
          <w:szCs w:val="24"/>
          <w:lang w:val="en-US"/>
        </w:rPr>
        <w:t xml:space="preserve">FA analysis, it </w:t>
      </w:r>
      <w:proofErr w:type="gramStart"/>
      <w:r w:rsidR="001E00DC" w:rsidRPr="00AF2FC4">
        <w:rPr>
          <w:rFonts w:ascii="Times New Roman" w:hAnsi="Times New Roman" w:cs="Times New Roman"/>
          <w:bCs/>
          <w:sz w:val="24"/>
          <w:szCs w:val="24"/>
          <w:lang w:val="en-US"/>
        </w:rPr>
        <w:t>can be concluded</w:t>
      </w:r>
      <w:proofErr w:type="gramEnd"/>
      <w:r w:rsidR="001E00DC" w:rsidRPr="00AF2FC4">
        <w:rPr>
          <w:rFonts w:ascii="Times New Roman" w:hAnsi="Times New Roman" w:cs="Times New Roman"/>
          <w:bCs/>
          <w:sz w:val="24"/>
          <w:szCs w:val="24"/>
          <w:lang w:val="en-US"/>
        </w:rPr>
        <w:t xml:space="preserve"> that this model was compatible with the model proposed by the scale. Analyses indicated that The Scale Antibiotic Use for university students is statistically reliable and valid for its purpose. The Antibiotic Use Scale, which </w:t>
      </w:r>
      <w:proofErr w:type="gramStart"/>
      <w:r w:rsidR="001E00DC" w:rsidRPr="00AF2FC4">
        <w:rPr>
          <w:rFonts w:ascii="Times New Roman" w:hAnsi="Times New Roman" w:cs="Times New Roman"/>
          <w:bCs/>
          <w:sz w:val="24"/>
          <w:szCs w:val="24"/>
          <w:lang w:val="en-US"/>
        </w:rPr>
        <w:t>was tested</w:t>
      </w:r>
      <w:proofErr w:type="gramEnd"/>
      <w:r w:rsidR="001E00DC" w:rsidRPr="00AF2FC4">
        <w:rPr>
          <w:rFonts w:ascii="Times New Roman" w:hAnsi="Times New Roman" w:cs="Times New Roman"/>
          <w:bCs/>
          <w:sz w:val="24"/>
          <w:szCs w:val="24"/>
          <w:lang w:val="en-US"/>
        </w:rPr>
        <w:t xml:space="preserve"> with validity and reliability analyses, can be used in the studies to determine the antibiotic use behaviors, attitude towards antibiotic use, subjective norms and intentions of university students.</w:t>
      </w:r>
    </w:p>
    <w:p w14:paraId="3CAB8E53" w14:textId="0FE1F4EA" w:rsidR="00084784" w:rsidRDefault="00084784" w:rsidP="00003845">
      <w:pPr>
        <w:spacing w:line="360" w:lineRule="auto"/>
        <w:ind w:firstLine="708"/>
        <w:jc w:val="both"/>
        <w:rPr>
          <w:rFonts w:ascii="Times New Roman" w:hAnsi="Times New Roman" w:cs="Times New Roman"/>
          <w:bCs/>
          <w:sz w:val="24"/>
          <w:szCs w:val="24"/>
          <w:lang w:val="en-US"/>
        </w:rPr>
      </w:pPr>
      <w:r w:rsidRPr="00003845">
        <w:rPr>
          <w:rFonts w:ascii="Times New Roman" w:hAnsi="Times New Roman" w:cs="Times New Roman"/>
          <w:b/>
          <w:bCs/>
          <w:iCs/>
          <w:sz w:val="24"/>
          <w:szCs w:val="24"/>
          <w:lang w:val="en-US"/>
        </w:rPr>
        <w:t>Keywords:</w:t>
      </w:r>
      <w:r w:rsidRPr="00003845">
        <w:rPr>
          <w:rFonts w:ascii="Times New Roman" w:hAnsi="Times New Roman" w:cs="Times New Roman"/>
          <w:bCs/>
          <w:sz w:val="24"/>
          <w:szCs w:val="24"/>
          <w:lang w:val="en-US"/>
        </w:rPr>
        <w:t xml:space="preserve"> </w:t>
      </w:r>
      <w:r w:rsidR="003A2F28" w:rsidRPr="00003845">
        <w:rPr>
          <w:rFonts w:ascii="Times New Roman" w:hAnsi="Times New Roman" w:cs="Times New Roman"/>
          <w:sz w:val="24"/>
          <w:szCs w:val="24"/>
          <w:lang w:val="en-US"/>
        </w:rPr>
        <w:t>Antibiotic</w:t>
      </w:r>
      <w:r w:rsidRPr="00003845">
        <w:rPr>
          <w:rFonts w:ascii="Times New Roman" w:hAnsi="Times New Roman" w:cs="Times New Roman"/>
          <w:sz w:val="24"/>
          <w:szCs w:val="24"/>
          <w:lang w:val="en-US"/>
        </w:rPr>
        <w:t>,</w:t>
      </w:r>
      <w:r w:rsidRPr="00003845">
        <w:rPr>
          <w:rFonts w:ascii="Times New Roman" w:hAnsi="Times New Roman" w:cs="Times New Roman"/>
          <w:b/>
          <w:sz w:val="24"/>
          <w:szCs w:val="24"/>
          <w:lang w:val="en-US"/>
        </w:rPr>
        <w:t xml:space="preserve"> </w:t>
      </w:r>
      <w:r w:rsidR="001E00DC" w:rsidRPr="00003845">
        <w:rPr>
          <w:rFonts w:ascii="Times New Roman" w:hAnsi="Times New Roman" w:cs="Times New Roman"/>
          <w:bCs/>
          <w:sz w:val="24"/>
          <w:szCs w:val="24"/>
          <w:lang w:val="en-US"/>
        </w:rPr>
        <w:t>attitude, subjective norm, intention, scale</w:t>
      </w:r>
    </w:p>
    <w:p w14:paraId="1C7FE6E3" w14:textId="77777777" w:rsidR="006613EF" w:rsidRPr="007B1BA0" w:rsidRDefault="00176CE3" w:rsidP="00176CE3">
      <w:pPr>
        <w:spacing w:line="360" w:lineRule="auto"/>
        <w:jc w:val="center"/>
        <w:rPr>
          <w:rFonts w:ascii="Times New Roman" w:hAnsi="Times New Roman" w:cs="Times New Roman"/>
          <w:b/>
          <w:sz w:val="24"/>
          <w:szCs w:val="24"/>
        </w:rPr>
      </w:pPr>
      <w:r w:rsidRPr="007B1BA0">
        <w:rPr>
          <w:rFonts w:ascii="Times New Roman" w:hAnsi="Times New Roman" w:cs="Times New Roman"/>
          <w:b/>
          <w:sz w:val="24"/>
          <w:szCs w:val="24"/>
        </w:rPr>
        <w:t>Giriş</w:t>
      </w:r>
    </w:p>
    <w:p w14:paraId="3B80CDE6" w14:textId="33B4C8E7" w:rsidR="004E0A52" w:rsidRPr="007B1BA0" w:rsidRDefault="004E0A52"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Antibiyotikler, mikroorganizmaların büyümesini durduran </w:t>
      </w:r>
      <w:r w:rsidR="00FD4179">
        <w:rPr>
          <w:rFonts w:ascii="Times New Roman" w:hAnsi="Times New Roman" w:cs="Times New Roman"/>
          <w:sz w:val="24"/>
          <w:szCs w:val="24"/>
        </w:rPr>
        <w:t>veya</w:t>
      </w:r>
      <w:r w:rsidRPr="007B1BA0">
        <w:rPr>
          <w:rFonts w:ascii="Times New Roman" w:hAnsi="Times New Roman" w:cs="Times New Roman"/>
          <w:sz w:val="24"/>
          <w:szCs w:val="24"/>
        </w:rPr>
        <w:t xml:space="preserve"> öldüren biyolojik kaynaklı ya da sentetik olarak </w:t>
      </w:r>
      <w:r w:rsidR="00C622F7">
        <w:rPr>
          <w:rFonts w:ascii="Times New Roman" w:hAnsi="Times New Roman" w:cs="Times New Roman"/>
          <w:sz w:val="24"/>
          <w:szCs w:val="24"/>
        </w:rPr>
        <w:t>üretilen</w:t>
      </w:r>
      <w:r w:rsidRPr="007B1BA0">
        <w:rPr>
          <w:rFonts w:ascii="Times New Roman" w:hAnsi="Times New Roman" w:cs="Times New Roman"/>
          <w:sz w:val="24"/>
          <w:szCs w:val="24"/>
        </w:rPr>
        <w:t xml:space="preserve"> çok etkili </w:t>
      </w:r>
      <w:proofErr w:type="spellStart"/>
      <w:r w:rsidRPr="007B1BA0">
        <w:rPr>
          <w:rFonts w:ascii="Times New Roman" w:hAnsi="Times New Roman" w:cs="Times New Roman"/>
          <w:sz w:val="24"/>
          <w:szCs w:val="24"/>
        </w:rPr>
        <w:t>biyoaktif</w:t>
      </w:r>
      <w:proofErr w:type="spellEnd"/>
      <w:r w:rsidRPr="007B1BA0">
        <w:rPr>
          <w:rFonts w:ascii="Times New Roman" w:hAnsi="Times New Roman" w:cs="Times New Roman"/>
          <w:sz w:val="24"/>
          <w:szCs w:val="24"/>
        </w:rPr>
        <w:t xml:space="preserve"> maddelerdir. </w:t>
      </w:r>
      <w:r w:rsidR="00C622F7">
        <w:rPr>
          <w:rFonts w:ascii="Times New Roman" w:hAnsi="Times New Roman" w:cs="Times New Roman"/>
          <w:sz w:val="24"/>
          <w:szCs w:val="24"/>
        </w:rPr>
        <w:t>E</w:t>
      </w:r>
      <w:r w:rsidRPr="007B1BA0">
        <w:rPr>
          <w:rFonts w:ascii="Times New Roman" w:hAnsi="Times New Roman" w:cs="Times New Roman"/>
          <w:sz w:val="24"/>
          <w:szCs w:val="24"/>
        </w:rPr>
        <w:t>tkiledikleri mikroorganizmalara</w:t>
      </w:r>
      <w:r w:rsidR="00C622F7">
        <w:rPr>
          <w:rFonts w:ascii="Times New Roman" w:hAnsi="Times New Roman" w:cs="Times New Roman"/>
          <w:sz w:val="24"/>
          <w:szCs w:val="24"/>
        </w:rPr>
        <w:t xml:space="preserve"> ve etki </w:t>
      </w:r>
      <w:r w:rsidR="00FD4179">
        <w:rPr>
          <w:rFonts w:ascii="Times New Roman" w:hAnsi="Times New Roman" w:cs="Times New Roman"/>
          <w:sz w:val="24"/>
          <w:szCs w:val="24"/>
        </w:rPr>
        <w:t>mekanizmalarına</w:t>
      </w:r>
      <w:r w:rsidRPr="007B1BA0">
        <w:rPr>
          <w:rFonts w:ascii="Times New Roman" w:hAnsi="Times New Roman" w:cs="Times New Roman"/>
          <w:sz w:val="24"/>
          <w:szCs w:val="24"/>
        </w:rPr>
        <w:t xml:space="preserve"> göre çok sayıda antibiyotik bulunmaktadır. Antibiyotikler insan ve hayvan sağlığı</w:t>
      </w:r>
      <w:r w:rsidR="00C622F7">
        <w:rPr>
          <w:rFonts w:ascii="Times New Roman" w:hAnsi="Times New Roman" w:cs="Times New Roman"/>
          <w:sz w:val="24"/>
          <w:szCs w:val="24"/>
        </w:rPr>
        <w:t>nda</w:t>
      </w:r>
      <w:r w:rsidRPr="007B1BA0">
        <w:rPr>
          <w:rFonts w:ascii="Times New Roman" w:hAnsi="Times New Roman" w:cs="Times New Roman"/>
          <w:sz w:val="24"/>
          <w:szCs w:val="24"/>
        </w:rPr>
        <w:t>, gıda sektöründe besinlerin korunması</w:t>
      </w:r>
      <w:r w:rsidR="00C622F7">
        <w:rPr>
          <w:rFonts w:ascii="Times New Roman" w:hAnsi="Times New Roman" w:cs="Times New Roman"/>
          <w:sz w:val="24"/>
          <w:szCs w:val="24"/>
        </w:rPr>
        <w:t>nda</w:t>
      </w:r>
      <w:r w:rsidR="00FD4179">
        <w:rPr>
          <w:rFonts w:ascii="Times New Roman" w:hAnsi="Times New Roman" w:cs="Times New Roman"/>
          <w:sz w:val="24"/>
          <w:szCs w:val="24"/>
        </w:rPr>
        <w:t>,</w:t>
      </w:r>
      <w:r w:rsidRPr="007B1BA0">
        <w:rPr>
          <w:rFonts w:ascii="Times New Roman" w:hAnsi="Times New Roman" w:cs="Times New Roman"/>
          <w:sz w:val="24"/>
          <w:szCs w:val="24"/>
        </w:rPr>
        <w:t xml:space="preserve"> hastanele</w:t>
      </w:r>
      <w:r w:rsidR="00C622F7">
        <w:rPr>
          <w:rFonts w:ascii="Times New Roman" w:hAnsi="Times New Roman" w:cs="Times New Roman"/>
          <w:sz w:val="24"/>
          <w:szCs w:val="24"/>
        </w:rPr>
        <w:t>r</w:t>
      </w:r>
      <w:r w:rsidR="00FD4179">
        <w:rPr>
          <w:rFonts w:ascii="Times New Roman" w:hAnsi="Times New Roman" w:cs="Times New Roman"/>
          <w:sz w:val="24"/>
          <w:szCs w:val="24"/>
        </w:rPr>
        <w:t>de</w:t>
      </w:r>
      <w:r w:rsidR="00C622F7">
        <w:rPr>
          <w:rFonts w:ascii="Times New Roman" w:hAnsi="Times New Roman" w:cs="Times New Roman"/>
          <w:sz w:val="24"/>
          <w:szCs w:val="24"/>
        </w:rPr>
        <w:t xml:space="preserve"> </w:t>
      </w:r>
      <w:r w:rsidR="00FD4179">
        <w:rPr>
          <w:rFonts w:ascii="Times New Roman" w:hAnsi="Times New Roman" w:cs="Times New Roman"/>
          <w:sz w:val="24"/>
          <w:szCs w:val="24"/>
        </w:rPr>
        <w:t>ve</w:t>
      </w:r>
      <w:r w:rsidRPr="007B1BA0">
        <w:rPr>
          <w:rFonts w:ascii="Times New Roman" w:hAnsi="Times New Roman" w:cs="Times New Roman"/>
          <w:sz w:val="24"/>
          <w:szCs w:val="24"/>
        </w:rPr>
        <w:t xml:space="preserve"> ilaç endüstrisinde bilimsel araştırma faaliyetleri</w:t>
      </w:r>
      <w:r w:rsidR="00C622F7">
        <w:rPr>
          <w:rFonts w:ascii="Times New Roman" w:hAnsi="Times New Roman" w:cs="Times New Roman"/>
          <w:sz w:val="24"/>
          <w:szCs w:val="24"/>
        </w:rPr>
        <w:t>nde</w:t>
      </w:r>
      <w:r w:rsidRPr="007B1BA0">
        <w:rPr>
          <w:rFonts w:ascii="Times New Roman" w:hAnsi="Times New Roman" w:cs="Times New Roman"/>
          <w:sz w:val="24"/>
          <w:szCs w:val="24"/>
        </w:rPr>
        <w:t xml:space="preserve"> kullanılmaktadır</w:t>
      </w:r>
      <w:r w:rsidR="00EE4D8B">
        <w:rPr>
          <w:rFonts w:ascii="Times New Roman" w:hAnsi="Times New Roman" w:cs="Times New Roman"/>
          <w:sz w:val="24"/>
          <w:szCs w:val="24"/>
        </w:rPr>
        <w:t>.</w:t>
      </w:r>
      <w:r w:rsidR="002D57A9" w:rsidRPr="007B1BA0">
        <w:rPr>
          <w:rFonts w:ascii="Times New Roman" w:hAnsi="Times New Roman" w:cs="Times New Roman"/>
          <w:sz w:val="24"/>
          <w:szCs w:val="24"/>
        </w:rPr>
        <w:t xml:space="preserve"> </w:t>
      </w:r>
      <w:r w:rsidR="00EE4D8B" w:rsidRPr="007B1BA0">
        <w:rPr>
          <w:rFonts w:ascii="Times New Roman" w:hAnsi="Times New Roman" w:cs="Times New Roman"/>
          <w:sz w:val="24"/>
          <w:szCs w:val="24"/>
        </w:rPr>
        <w:t>Antibiyotikler</w:t>
      </w:r>
      <w:r w:rsidR="00232B7E">
        <w:rPr>
          <w:rFonts w:ascii="Times New Roman" w:hAnsi="Times New Roman" w:cs="Times New Roman"/>
          <w:sz w:val="24"/>
          <w:szCs w:val="24"/>
        </w:rPr>
        <w:t>,</w:t>
      </w:r>
      <w:r w:rsidR="00EE4D8B" w:rsidRPr="007B1BA0">
        <w:rPr>
          <w:rFonts w:ascii="Times New Roman" w:hAnsi="Times New Roman" w:cs="Times New Roman"/>
          <w:sz w:val="24"/>
          <w:szCs w:val="24"/>
        </w:rPr>
        <w:t xml:space="preserve"> en çok tüketilen</w:t>
      </w:r>
      <w:r w:rsidR="00EE4D8B">
        <w:rPr>
          <w:rFonts w:ascii="Times New Roman" w:hAnsi="Times New Roman" w:cs="Times New Roman"/>
          <w:sz w:val="24"/>
          <w:szCs w:val="24"/>
        </w:rPr>
        <w:t xml:space="preserve"> </w:t>
      </w:r>
      <w:r w:rsidR="00B9254F">
        <w:rPr>
          <w:rFonts w:ascii="Times New Roman" w:hAnsi="Times New Roman" w:cs="Times New Roman"/>
          <w:sz w:val="24"/>
          <w:szCs w:val="24"/>
        </w:rPr>
        <w:t>ve</w:t>
      </w:r>
      <w:r w:rsidR="00EE4D8B" w:rsidRPr="007B1BA0">
        <w:rPr>
          <w:rFonts w:ascii="Times New Roman" w:hAnsi="Times New Roman" w:cs="Times New Roman"/>
          <w:sz w:val="24"/>
          <w:szCs w:val="24"/>
        </w:rPr>
        <w:t xml:space="preserve"> aynı zamanda yanlış kullanımı en fazla olan ilaç grubudur. Antibiyotikler, </w:t>
      </w:r>
      <w:r w:rsidR="00EE4D8B">
        <w:rPr>
          <w:rFonts w:ascii="Times New Roman" w:hAnsi="Times New Roman" w:cs="Times New Roman"/>
          <w:sz w:val="24"/>
          <w:szCs w:val="24"/>
        </w:rPr>
        <w:t xml:space="preserve">özellikle </w:t>
      </w:r>
      <w:r w:rsidR="00EE4D8B" w:rsidRPr="007B1BA0">
        <w:rPr>
          <w:rFonts w:ascii="Times New Roman" w:hAnsi="Times New Roman" w:cs="Times New Roman"/>
          <w:sz w:val="24"/>
          <w:szCs w:val="24"/>
        </w:rPr>
        <w:t xml:space="preserve">gelişmekte olan ülkelerde yanlış ve aşırı kullanılmaktadır (Gökçe, 2017; </w:t>
      </w:r>
      <w:bookmarkStart w:id="2" w:name="_Hlk13248383"/>
      <w:r w:rsidR="00EE4D8B" w:rsidRPr="007B1BA0">
        <w:rPr>
          <w:rFonts w:ascii="Times New Roman" w:hAnsi="Times New Roman" w:cs="Times New Roman"/>
          <w:sz w:val="24"/>
          <w:szCs w:val="24"/>
        </w:rPr>
        <w:t xml:space="preserve">Hu, </w:t>
      </w:r>
      <w:proofErr w:type="spellStart"/>
      <w:r w:rsidR="00EE4D8B" w:rsidRPr="007B1BA0">
        <w:rPr>
          <w:rFonts w:ascii="Times New Roman" w:hAnsi="Times New Roman" w:cs="Times New Roman"/>
          <w:sz w:val="24"/>
          <w:szCs w:val="24"/>
        </w:rPr>
        <w:t>Wang</w:t>
      </w:r>
      <w:proofErr w:type="spellEnd"/>
      <w:r w:rsidR="00EE4D8B" w:rsidRPr="007B1BA0">
        <w:rPr>
          <w:rFonts w:ascii="Times New Roman" w:hAnsi="Times New Roman" w:cs="Times New Roman"/>
          <w:sz w:val="24"/>
          <w:szCs w:val="24"/>
        </w:rPr>
        <w:t xml:space="preserve">, </w:t>
      </w:r>
      <w:proofErr w:type="spellStart"/>
      <w:r w:rsidR="00EE4D8B" w:rsidRPr="007B1BA0">
        <w:rPr>
          <w:rFonts w:ascii="Times New Roman" w:hAnsi="Times New Roman" w:cs="Times New Roman"/>
          <w:sz w:val="24"/>
          <w:szCs w:val="24"/>
        </w:rPr>
        <w:t>Tucker</w:t>
      </w:r>
      <w:proofErr w:type="spellEnd"/>
      <w:r w:rsidR="00EE4D8B" w:rsidRPr="007B1BA0">
        <w:rPr>
          <w:rFonts w:ascii="Times New Roman" w:hAnsi="Times New Roman" w:cs="Times New Roman"/>
          <w:sz w:val="24"/>
          <w:szCs w:val="24"/>
        </w:rPr>
        <w:t xml:space="preserve">, </w:t>
      </w:r>
      <w:proofErr w:type="spellStart"/>
      <w:r w:rsidR="00EE4D8B" w:rsidRPr="007B1BA0">
        <w:rPr>
          <w:rFonts w:ascii="Times New Roman" w:hAnsi="Times New Roman" w:cs="Times New Roman"/>
          <w:sz w:val="24"/>
          <w:szCs w:val="24"/>
        </w:rPr>
        <w:t>Little</w:t>
      </w:r>
      <w:proofErr w:type="spellEnd"/>
      <w:r w:rsidR="00EE4D8B" w:rsidRPr="007B1BA0">
        <w:rPr>
          <w:rFonts w:ascii="Times New Roman" w:hAnsi="Times New Roman" w:cs="Times New Roman"/>
          <w:sz w:val="24"/>
          <w:szCs w:val="24"/>
        </w:rPr>
        <w:t xml:space="preserve"> &amp; </w:t>
      </w:r>
      <w:proofErr w:type="spellStart"/>
      <w:r w:rsidR="00EE4D8B" w:rsidRPr="007B1BA0">
        <w:rPr>
          <w:rFonts w:ascii="Times New Roman" w:hAnsi="Times New Roman" w:cs="Times New Roman"/>
          <w:sz w:val="24"/>
          <w:szCs w:val="24"/>
        </w:rPr>
        <w:t>Zhou</w:t>
      </w:r>
      <w:proofErr w:type="spellEnd"/>
      <w:r w:rsidR="00EE4D8B" w:rsidRPr="007B1BA0">
        <w:rPr>
          <w:rFonts w:ascii="Times New Roman" w:hAnsi="Times New Roman" w:cs="Times New Roman"/>
          <w:sz w:val="24"/>
          <w:szCs w:val="24"/>
        </w:rPr>
        <w:t>; 2017</w:t>
      </w:r>
      <w:bookmarkEnd w:id="2"/>
      <w:r w:rsidR="00EE4D8B" w:rsidRPr="007B1BA0">
        <w:rPr>
          <w:rFonts w:ascii="Times New Roman" w:hAnsi="Times New Roman" w:cs="Times New Roman"/>
          <w:sz w:val="24"/>
          <w:szCs w:val="24"/>
        </w:rPr>
        <w:t>). Antibiyotik</w:t>
      </w:r>
      <w:r w:rsidR="00EE4D8B">
        <w:rPr>
          <w:rFonts w:ascii="Times New Roman" w:hAnsi="Times New Roman" w:cs="Times New Roman"/>
          <w:sz w:val="24"/>
          <w:szCs w:val="24"/>
        </w:rPr>
        <w:t>lerin</w:t>
      </w:r>
      <w:r w:rsidR="00EE4D8B" w:rsidRPr="007B1BA0">
        <w:rPr>
          <w:rFonts w:ascii="Times New Roman" w:hAnsi="Times New Roman" w:cs="Times New Roman"/>
          <w:sz w:val="24"/>
          <w:szCs w:val="24"/>
        </w:rPr>
        <w:t xml:space="preserve"> yararları olmasının yanı sıra zararlarının da olduğu unutulmamalıdır </w:t>
      </w:r>
      <w:r w:rsidR="002D57A9" w:rsidRPr="007B1BA0">
        <w:rPr>
          <w:rFonts w:ascii="Times New Roman" w:hAnsi="Times New Roman" w:cs="Times New Roman"/>
          <w:sz w:val="24"/>
          <w:szCs w:val="24"/>
          <w:lang w:val="en-US"/>
        </w:rPr>
        <w:t>(</w:t>
      </w:r>
      <w:proofErr w:type="spellStart"/>
      <w:r w:rsidR="002D57A9" w:rsidRPr="007B1BA0">
        <w:rPr>
          <w:rFonts w:ascii="Times New Roman" w:hAnsi="Times New Roman" w:cs="Times New Roman"/>
          <w:sz w:val="24"/>
          <w:szCs w:val="24"/>
          <w:lang w:val="en-US"/>
        </w:rPr>
        <w:t>Topal</w:t>
      </w:r>
      <w:proofErr w:type="spellEnd"/>
      <w:r w:rsidR="002D57A9" w:rsidRPr="007B1BA0">
        <w:rPr>
          <w:rFonts w:ascii="Times New Roman" w:hAnsi="Times New Roman" w:cs="Times New Roman"/>
          <w:sz w:val="24"/>
          <w:szCs w:val="24"/>
          <w:lang w:val="en-US"/>
        </w:rPr>
        <w:t xml:space="preserve">, </w:t>
      </w:r>
      <w:proofErr w:type="spellStart"/>
      <w:r w:rsidR="002D57A9" w:rsidRPr="007B1BA0">
        <w:rPr>
          <w:rFonts w:ascii="Times New Roman" w:hAnsi="Times New Roman" w:cs="Times New Roman"/>
          <w:sz w:val="24"/>
          <w:szCs w:val="24"/>
          <w:lang w:val="en-US"/>
        </w:rPr>
        <w:t>Uslu</w:t>
      </w:r>
      <w:r w:rsidR="00232B7E">
        <w:rPr>
          <w:rFonts w:ascii="Times New Roman" w:hAnsi="Times New Roman" w:cs="Times New Roman"/>
          <w:sz w:val="24"/>
          <w:szCs w:val="24"/>
          <w:lang w:val="en-US"/>
        </w:rPr>
        <w:t>-</w:t>
      </w:r>
      <w:r w:rsidR="002D57A9" w:rsidRPr="007B1BA0">
        <w:rPr>
          <w:rFonts w:ascii="Times New Roman" w:hAnsi="Times New Roman" w:cs="Times New Roman"/>
          <w:sz w:val="24"/>
          <w:szCs w:val="24"/>
          <w:lang w:val="en-US"/>
        </w:rPr>
        <w:t>Şenel</w:t>
      </w:r>
      <w:proofErr w:type="spellEnd"/>
      <w:r w:rsidR="002D57A9" w:rsidRPr="007B1BA0">
        <w:rPr>
          <w:rFonts w:ascii="Times New Roman" w:hAnsi="Times New Roman" w:cs="Times New Roman"/>
          <w:sz w:val="24"/>
          <w:szCs w:val="24"/>
          <w:lang w:val="en-US"/>
        </w:rPr>
        <w:t xml:space="preserve">, </w:t>
      </w:r>
      <w:proofErr w:type="spellStart"/>
      <w:r w:rsidR="002D57A9" w:rsidRPr="007B1BA0">
        <w:rPr>
          <w:rFonts w:ascii="Times New Roman" w:hAnsi="Times New Roman" w:cs="Times New Roman"/>
          <w:sz w:val="24"/>
          <w:szCs w:val="24"/>
          <w:lang w:val="en-US"/>
        </w:rPr>
        <w:t>Arslan</w:t>
      </w:r>
      <w:r w:rsidR="00232B7E">
        <w:rPr>
          <w:rFonts w:ascii="Times New Roman" w:hAnsi="Times New Roman" w:cs="Times New Roman"/>
          <w:sz w:val="24"/>
          <w:szCs w:val="24"/>
          <w:lang w:val="en-US"/>
        </w:rPr>
        <w:t>-</w:t>
      </w:r>
      <w:r w:rsidR="002D57A9" w:rsidRPr="007B1BA0">
        <w:rPr>
          <w:rFonts w:ascii="Times New Roman" w:hAnsi="Times New Roman" w:cs="Times New Roman"/>
          <w:sz w:val="24"/>
          <w:szCs w:val="24"/>
          <w:lang w:val="en-US"/>
        </w:rPr>
        <w:t>Top</w:t>
      </w:r>
      <w:r w:rsidR="000B6C37" w:rsidRPr="007B1BA0">
        <w:rPr>
          <w:rFonts w:ascii="Times New Roman" w:hAnsi="Times New Roman" w:cs="Times New Roman"/>
          <w:sz w:val="24"/>
          <w:szCs w:val="24"/>
          <w:lang w:val="en-US"/>
        </w:rPr>
        <w:t>al</w:t>
      </w:r>
      <w:proofErr w:type="spellEnd"/>
      <w:r w:rsidR="002D57A9" w:rsidRPr="007B1BA0">
        <w:rPr>
          <w:rFonts w:ascii="Times New Roman" w:hAnsi="Times New Roman" w:cs="Times New Roman"/>
          <w:sz w:val="24"/>
          <w:szCs w:val="24"/>
          <w:lang w:val="en-US"/>
        </w:rPr>
        <w:t xml:space="preserve"> </w:t>
      </w:r>
      <w:proofErr w:type="spellStart"/>
      <w:r w:rsidR="004C3F7B">
        <w:rPr>
          <w:rFonts w:ascii="Times New Roman" w:hAnsi="Times New Roman" w:cs="Times New Roman"/>
          <w:sz w:val="24"/>
          <w:szCs w:val="24"/>
          <w:lang w:val="en-US"/>
        </w:rPr>
        <w:t>ve</w:t>
      </w:r>
      <w:proofErr w:type="spellEnd"/>
      <w:r w:rsidR="00232B7E" w:rsidRPr="007B1BA0">
        <w:rPr>
          <w:rFonts w:ascii="Times New Roman" w:hAnsi="Times New Roman" w:cs="Times New Roman"/>
          <w:sz w:val="24"/>
          <w:szCs w:val="24"/>
          <w:lang w:val="en-US"/>
        </w:rPr>
        <w:t xml:space="preserve"> </w:t>
      </w:r>
      <w:proofErr w:type="spellStart"/>
      <w:r w:rsidR="002D57A9" w:rsidRPr="007B1BA0">
        <w:rPr>
          <w:rFonts w:ascii="Times New Roman" w:hAnsi="Times New Roman" w:cs="Times New Roman"/>
          <w:sz w:val="24"/>
          <w:szCs w:val="24"/>
          <w:lang w:val="en-US"/>
        </w:rPr>
        <w:t>Öbek</w:t>
      </w:r>
      <w:proofErr w:type="spellEnd"/>
      <w:r w:rsidR="002D57A9" w:rsidRPr="007B1BA0">
        <w:rPr>
          <w:rFonts w:ascii="Times New Roman" w:hAnsi="Times New Roman" w:cs="Times New Roman"/>
          <w:sz w:val="24"/>
          <w:szCs w:val="24"/>
          <w:lang w:val="en-US"/>
        </w:rPr>
        <w:t>, 2015)</w:t>
      </w:r>
      <w:r w:rsidRPr="007B1BA0">
        <w:rPr>
          <w:rFonts w:ascii="Times New Roman" w:hAnsi="Times New Roman" w:cs="Times New Roman"/>
          <w:sz w:val="24"/>
          <w:szCs w:val="24"/>
        </w:rPr>
        <w:t xml:space="preserve">. </w:t>
      </w:r>
    </w:p>
    <w:p w14:paraId="08ED4B78" w14:textId="46D3E491" w:rsidR="004E0A52" w:rsidRPr="007B1BA0" w:rsidRDefault="004E0A52" w:rsidP="00AF4C4A">
      <w:pPr>
        <w:spacing w:line="360" w:lineRule="auto"/>
        <w:ind w:firstLine="708"/>
        <w:jc w:val="both"/>
        <w:rPr>
          <w:rFonts w:ascii="Times New Roman" w:hAnsi="Times New Roman" w:cs="Times New Roman"/>
          <w:sz w:val="24"/>
          <w:szCs w:val="24"/>
        </w:rPr>
      </w:pPr>
      <w:proofErr w:type="gramStart"/>
      <w:r w:rsidRPr="007B1BA0">
        <w:rPr>
          <w:rFonts w:ascii="Times New Roman" w:hAnsi="Times New Roman" w:cs="Times New Roman"/>
          <w:sz w:val="24"/>
        </w:rPr>
        <w:t xml:space="preserve">Uygunsuz </w:t>
      </w:r>
      <w:r w:rsidR="00EE4D8B">
        <w:rPr>
          <w:rFonts w:ascii="Times New Roman" w:hAnsi="Times New Roman" w:cs="Times New Roman"/>
          <w:sz w:val="24"/>
        </w:rPr>
        <w:t xml:space="preserve">veya gereksiz </w:t>
      </w:r>
      <w:r w:rsidRPr="007B1BA0">
        <w:rPr>
          <w:rFonts w:ascii="Times New Roman" w:hAnsi="Times New Roman" w:cs="Times New Roman"/>
          <w:sz w:val="24"/>
        </w:rPr>
        <w:t>antibiyotik kullanımı</w:t>
      </w:r>
      <w:r w:rsidR="00FD4179">
        <w:rPr>
          <w:rFonts w:ascii="Times New Roman" w:hAnsi="Times New Roman" w:cs="Times New Roman"/>
          <w:sz w:val="24"/>
        </w:rPr>
        <w:t>,</w:t>
      </w:r>
      <w:r w:rsidRPr="007B1BA0">
        <w:rPr>
          <w:rFonts w:ascii="Times New Roman" w:hAnsi="Times New Roman" w:cs="Times New Roman"/>
          <w:sz w:val="24"/>
        </w:rPr>
        <w:t xml:space="preserve"> toplumda dirençli bakterilerin hızla yaygınlaşmasına neden olan önemli bir halk sağlığı problemidir</w:t>
      </w:r>
      <w:r w:rsidR="00BC2394" w:rsidRPr="007B1BA0">
        <w:rPr>
          <w:rFonts w:ascii="Times New Roman" w:hAnsi="Times New Roman" w:cs="Times New Roman"/>
          <w:sz w:val="24"/>
        </w:rPr>
        <w:t xml:space="preserve"> (Baydar</w:t>
      </w:r>
      <w:r w:rsidR="00221AEA">
        <w:rPr>
          <w:rFonts w:ascii="Times New Roman" w:hAnsi="Times New Roman" w:cs="Times New Roman"/>
          <w:sz w:val="24"/>
        </w:rPr>
        <w:t>-</w:t>
      </w:r>
      <w:proofErr w:type="spellStart"/>
      <w:r w:rsidR="001B3812">
        <w:rPr>
          <w:rFonts w:ascii="Times New Roman" w:hAnsi="Times New Roman" w:cs="Times New Roman"/>
          <w:sz w:val="24"/>
        </w:rPr>
        <w:t>Artantaş</w:t>
      </w:r>
      <w:proofErr w:type="spellEnd"/>
      <w:r w:rsidR="00E62DED">
        <w:rPr>
          <w:rFonts w:ascii="Times New Roman" w:hAnsi="Times New Roman" w:cs="Times New Roman"/>
          <w:sz w:val="24"/>
        </w:rPr>
        <w:t xml:space="preserve">, </w:t>
      </w:r>
      <w:r w:rsidR="00E62DED">
        <w:rPr>
          <w:rFonts w:ascii="Times New Roman" w:hAnsi="Times New Roman" w:cs="Times New Roman"/>
          <w:sz w:val="24"/>
          <w:szCs w:val="24"/>
        </w:rPr>
        <w:t xml:space="preserve">Karataş-Ersoy, </w:t>
      </w:r>
      <w:proofErr w:type="spellStart"/>
      <w:r w:rsidR="00E62DED">
        <w:rPr>
          <w:rFonts w:ascii="Times New Roman" w:hAnsi="Times New Roman" w:cs="Times New Roman"/>
          <w:sz w:val="24"/>
          <w:szCs w:val="24"/>
        </w:rPr>
        <w:t>Salmanoğlu</w:t>
      </w:r>
      <w:proofErr w:type="spellEnd"/>
      <w:r w:rsidR="00E62DED">
        <w:rPr>
          <w:rFonts w:ascii="Times New Roman" w:hAnsi="Times New Roman" w:cs="Times New Roman"/>
          <w:sz w:val="24"/>
          <w:szCs w:val="24"/>
        </w:rPr>
        <w:t xml:space="preserve">, Kılıç, Uzun, </w:t>
      </w:r>
      <w:proofErr w:type="spellStart"/>
      <w:r w:rsidR="00E62DED">
        <w:rPr>
          <w:rFonts w:ascii="Times New Roman" w:hAnsi="Times New Roman" w:cs="Times New Roman"/>
          <w:sz w:val="24"/>
          <w:szCs w:val="24"/>
        </w:rPr>
        <w:t>Yavaşbatmaz</w:t>
      </w:r>
      <w:proofErr w:type="spellEnd"/>
      <w:r w:rsidR="00E62DED">
        <w:rPr>
          <w:rFonts w:ascii="Times New Roman" w:hAnsi="Times New Roman" w:cs="Times New Roman"/>
          <w:sz w:val="24"/>
          <w:szCs w:val="24"/>
        </w:rPr>
        <w:t xml:space="preserve">, Üstü, Uğurlu ve </w:t>
      </w:r>
      <w:proofErr w:type="spellStart"/>
      <w:r w:rsidR="00E62DED">
        <w:rPr>
          <w:rFonts w:ascii="Times New Roman" w:hAnsi="Times New Roman" w:cs="Times New Roman"/>
          <w:sz w:val="24"/>
          <w:szCs w:val="24"/>
        </w:rPr>
        <w:t>Güçiz</w:t>
      </w:r>
      <w:proofErr w:type="spellEnd"/>
      <w:r w:rsidR="00E62DED">
        <w:rPr>
          <w:rFonts w:ascii="Times New Roman" w:hAnsi="Times New Roman" w:cs="Times New Roman"/>
          <w:sz w:val="24"/>
          <w:szCs w:val="24"/>
        </w:rPr>
        <w:t>-Doğan,</w:t>
      </w:r>
      <w:r w:rsidR="00BC2394" w:rsidRPr="007B1BA0">
        <w:rPr>
          <w:rFonts w:ascii="Times New Roman" w:hAnsi="Times New Roman" w:cs="Times New Roman"/>
          <w:sz w:val="24"/>
        </w:rPr>
        <w:t xml:space="preserve"> 2015</w:t>
      </w:r>
      <w:r w:rsidR="003836CD" w:rsidRPr="007B1BA0">
        <w:rPr>
          <w:rFonts w:ascii="Times New Roman" w:hAnsi="Times New Roman" w:cs="Times New Roman"/>
          <w:sz w:val="24"/>
        </w:rPr>
        <w:t>; Bayram</w:t>
      </w:r>
      <w:r w:rsidR="00E62DED">
        <w:rPr>
          <w:rFonts w:ascii="Times New Roman" w:eastAsia="F1" w:hAnsi="Times New Roman" w:cs="Times New Roman"/>
          <w:sz w:val="24"/>
          <w:szCs w:val="24"/>
        </w:rPr>
        <w:t xml:space="preserve">, Günay, </w:t>
      </w:r>
      <w:proofErr w:type="spellStart"/>
      <w:r w:rsidR="00E62DED">
        <w:rPr>
          <w:rFonts w:ascii="Times New Roman" w:eastAsia="F1" w:hAnsi="Times New Roman" w:cs="Times New Roman"/>
          <w:sz w:val="24"/>
          <w:szCs w:val="24"/>
        </w:rPr>
        <w:t>Apa</w:t>
      </w:r>
      <w:proofErr w:type="spellEnd"/>
      <w:r w:rsidR="00E62DED">
        <w:rPr>
          <w:rFonts w:ascii="Times New Roman" w:eastAsia="F1" w:hAnsi="Times New Roman" w:cs="Times New Roman"/>
          <w:sz w:val="24"/>
          <w:szCs w:val="24"/>
        </w:rPr>
        <w:t xml:space="preserve">, Gülfidan, Yamacı, Kutlu, Öztürk, Ural, Devrim, Devrim ve Ünal, </w:t>
      </w:r>
      <w:r w:rsidR="003836CD" w:rsidRPr="007B1BA0">
        <w:rPr>
          <w:rFonts w:ascii="Times New Roman" w:hAnsi="Times New Roman" w:cs="Times New Roman"/>
          <w:sz w:val="24"/>
        </w:rPr>
        <w:t xml:space="preserve">2013; Ergül, Gökçek, Çelik </w:t>
      </w:r>
      <w:r w:rsidR="00D8202C">
        <w:rPr>
          <w:rFonts w:ascii="Times New Roman" w:hAnsi="Times New Roman" w:cs="Times New Roman"/>
          <w:sz w:val="24"/>
        </w:rPr>
        <w:t>ve</w:t>
      </w:r>
      <w:r w:rsidR="003836CD" w:rsidRPr="007B1BA0">
        <w:rPr>
          <w:rFonts w:ascii="Times New Roman" w:hAnsi="Times New Roman" w:cs="Times New Roman"/>
          <w:sz w:val="24"/>
        </w:rPr>
        <w:t xml:space="preserve"> Torun, 2018</w:t>
      </w:r>
      <w:r w:rsidR="00EE4D8B">
        <w:rPr>
          <w:rFonts w:ascii="Times New Roman" w:hAnsi="Times New Roman" w:cs="Times New Roman"/>
          <w:sz w:val="24"/>
        </w:rPr>
        <w:t>;</w:t>
      </w:r>
      <w:r w:rsidR="00EE4D8B" w:rsidRPr="00EE4D8B">
        <w:rPr>
          <w:rFonts w:ascii="Times New Roman" w:hAnsi="Times New Roman" w:cs="Times New Roman"/>
          <w:sz w:val="24"/>
          <w:lang w:val="en-US"/>
        </w:rPr>
        <w:t xml:space="preserve"> </w:t>
      </w:r>
      <w:proofErr w:type="spellStart"/>
      <w:r w:rsidR="00EE4D8B" w:rsidRPr="007B1BA0">
        <w:rPr>
          <w:rFonts w:ascii="Times New Roman" w:hAnsi="Times New Roman" w:cs="Times New Roman"/>
          <w:sz w:val="24"/>
          <w:lang w:val="en-US"/>
        </w:rPr>
        <w:t>Topal</w:t>
      </w:r>
      <w:proofErr w:type="spellEnd"/>
      <w:r w:rsidR="00EE4D8B" w:rsidRPr="007B1BA0">
        <w:rPr>
          <w:rFonts w:ascii="Times New Roman" w:hAnsi="Times New Roman" w:cs="Times New Roman"/>
          <w:sz w:val="24"/>
          <w:lang w:val="en-US"/>
        </w:rPr>
        <w:t xml:space="preserve">, </w:t>
      </w:r>
      <w:proofErr w:type="spellStart"/>
      <w:r w:rsidR="00EE4D8B" w:rsidRPr="007B1BA0">
        <w:rPr>
          <w:rFonts w:ascii="Times New Roman" w:hAnsi="Times New Roman" w:cs="Times New Roman"/>
          <w:sz w:val="24"/>
          <w:lang w:val="en-US"/>
        </w:rPr>
        <w:t>Uslu</w:t>
      </w:r>
      <w:r w:rsidR="00221AEA">
        <w:rPr>
          <w:rFonts w:ascii="Times New Roman" w:hAnsi="Times New Roman" w:cs="Times New Roman"/>
          <w:sz w:val="24"/>
          <w:lang w:val="en-US"/>
        </w:rPr>
        <w:t>-</w:t>
      </w:r>
      <w:r w:rsidR="00EE4D8B" w:rsidRPr="007B1BA0">
        <w:rPr>
          <w:rFonts w:ascii="Times New Roman" w:hAnsi="Times New Roman" w:cs="Times New Roman"/>
          <w:sz w:val="24"/>
          <w:lang w:val="en-US"/>
        </w:rPr>
        <w:t>Şenel</w:t>
      </w:r>
      <w:proofErr w:type="spellEnd"/>
      <w:r w:rsidR="00EE4D8B" w:rsidRPr="007B1BA0">
        <w:rPr>
          <w:rFonts w:ascii="Times New Roman" w:hAnsi="Times New Roman" w:cs="Times New Roman"/>
          <w:sz w:val="24"/>
          <w:lang w:val="en-US"/>
        </w:rPr>
        <w:t xml:space="preserve">, </w:t>
      </w:r>
      <w:proofErr w:type="spellStart"/>
      <w:r w:rsidR="00EE4D8B" w:rsidRPr="007B1BA0">
        <w:rPr>
          <w:rFonts w:ascii="Times New Roman" w:hAnsi="Times New Roman" w:cs="Times New Roman"/>
          <w:sz w:val="24"/>
          <w:lang w:val="en-US"/>
        </w:rPr>
        <w:t>Arslan</w:t>
      </w:r>
      <w:r w:rsidR="00221AEA">
        <w:rPr>
          <w:rFonts w:ascii="Times New Roman" w:hAnsi="Times New Roman" w:cs="Times New Roman"/>
          <w:sz w:val="24"/>
          <w:lang w:val="en-US"/>
        </w:rPr>
        <w:t>-</w:t>
      </w:r>
      <w:r w:rsidR="00EE4D8B" w:rsidRPr="007B1BA0">
        <w:rPr>
          <w:rFonts w:ascii="Times New Roman" w:hAnsi="Times New Roman" w:cs="Times New Roman"/>
          <w:sz w:val="24"/>
          <w:lang w:val="en-US"/>
        </w:rPr>
        <w:t>To</w:t>
      </w:r>
      <w:r w:rsidR="00EE4D8B">
        <w:rPr>
          <w:rFonts w:ascii="Times New Roman" w:hAnsi="Times New Roman" w:cs="Times New Roman"/>
          <w:sz w:val="24"/>
          <w:lang w:val="en-US"/>
        </w:rPr>
        <w:t>p</w:t>
      </w:r>
      <w:r w:rsidR="00EE4D8B" w:rsidRPr="007B1BA0">
        <w:rPr>
          <w:rFonts w:ascii="Times New Roman" w:hAnsi="Times New Roman" w:cs="Times New Roman"/>
          <w:sz w:val="24"/>
          <w:lang w:val="en-US"/>
        </w:rPr>
        <w:t>a</w:t>
      </w:r>
      <w:r w:rsidR="00EE4D8B">
        <w:rPr>
          <w:rFonts w:ascii="Times New Roman" w:hAnsi="Times New Roman" w:cs="Times New Roman"/>
          <w:sz w:val="24"/>
          <w:lang w:val="en-US"/>
        </w:rPr>
        <w:t>l</w:t>
      </w:r>
      <w:proofErr w:type="spellEnd"/>
      <w:r w:rsidR="00EE4D8B" w:rsidRPr="007B1BA0">
        <w:rPr>
          <w:rFonts w:ascii="Times New Roman" w:hAnsi="Times New Roman" w:cs="Times New Roman"/>
          <w:sz w:val="24"/>
          <w:lang w:val="en-US"/>
        </w:rPr>
        <w:t xml:space="preserve"> </w:t>
      </w:r>
      <w:proofErr w:type="spellStart"/>
      <w:r w:rsidR="00D8202C">
        <w:rPr>
          <w:rFonts w:ascii="Times New Roman" w:hAnsi="Times New Roman" w:cs="Times New Roman"/>
          <w:sz w:val="24"/>
          <w:lang w:val="en-US"/>
        </w:rPr>
        <w:t>ve</w:t>
      </w:r>
      <w:proofErr w:type="spellEnd"/>
      <w:r w:rsidR="00221AEA" w:rsidRPr="007B1BA0">
        <w:rPr>
          <w:rFonts w:ascii="Times New Roman" w:hAnsi="Times New Roman" w:cs="Times New Roman"/>
          <w:sz w:val="24"/>
          <w:lang w:val="en-US"/>
        </w:rPr>
        <w:t xml:space="preserve"> </w:t>
      </w:r>
      <w:proofErr w:type="spellStart"/>
      <w:r w:rsidR="00EE4D8B" w:rsidRPr="007B1BA0">
        <w:rPr>
          <w:rFonts w:ascii="Times New Roman" w:hAnsi="Times New Roman" w:cs="Times New Roman"/>
          <w:sz w:val="24"/>
          <w:lang w:val="en-US"/>
        </w:rPr>
        <w:t>Öbek</w:t>
      </w:r>
      <w:proofErr w:type="spellEnd"/>
      <w:r w:rsidR="00EE4D8B" w:rsidRPr="007B1BA0">
        <w:rPr>
          <w:rFonts w:ascii="Times New Roman" w:hAnsi="Times New Roman" w:cs="Times New Roman"/>
          <w:sz w:val="24"/>
          <w:lang w:val="en-US"/>
        </w:rPr>
        <w:t>, 2015</w:t>
      </w:r>
      <w:r w:rsidR="00BC2394" w:rsidRPr="007B1BA0">
        <w:rPr>
          <w:rFonts w:ascii="Times New Roman" w:hAnsi="Times New Roman" w:cs="Times New Roman"/>
          <w:sz w:val="24"/>
        </w:rPr>
        <w:t>)</w:t>
      </w:r>
      <w:r w:rsidRPr="007B1BA0">
        <w:rPr>
          <w:rFonts w:ascii="Times New Roman" w:hAnsi="Times New Roman" w:cs="Times New Roman"/>
          <w:sz w:val="24"/>
        </w:rPr>
        <w:t xml:space="preserve">. </w:t>
      </w:r>
      <w:proofErr w:type="gramEnd"/>
      <w:r w:rsidRPr="007B1BA0">
        <w:rPr>
          <w:rFonts w:ascii="Times New Roman" w:hAnsi="Times New Roman" w:cs="Times New Roman"/>
          <w:sz w:val="24"/>
        </w:rPr>
        <w:t xml:space="preserve">Antibiyotik </w:t>
      </w:r>
      <w:r w:rsidRPr="007B1BA0">
        <w:rPr>
          <w:rFonts w:ascii="Times New Roman" w:hAnsi="Times New Roman" w:cs="Times New Roman"/>
          <w:sz w:val="24"/>
        </w:rPr>
        <w:lastRenderedPageBreak/>
        <w:t xml:space="preserve">direnci, tedavi yöntemine uyulmaması, yetersiz dozda ve sürede antibiyotik kullanımı, toplumda bilinçsiz antibiyotik kullanımı, gıda endüstrisinde antibiyotik kullanılması gibi sebeplerle artmaktadır. </w:t>
      </w:r>
      <w:r w:rsidR="008939A4" w:rsidRPr="007B1BA0">
        <w:rPr>
          <w:rFonts w:ascii="Times New Roman" w:hAnsi="Times New Roman" w:cs="Times New Roman"/>
          <w:sz w:val="24"/>
        </w:rPr>
        <w:t xml:space="preserve">Antibiyotik dirençli bakterilerin yol açtığı </w:t>
      </w:r>
      <w:proofErr w:type="gramStart"/>
      <w:r w:rsidR="008939A4" w:rsidRPr="007B1BA0">
        <w:rPr>
          <w:rFonts w:ascii="Times New Roman" w:hAnsi="Times New Roman" w:cs="Times New Roman"/>
          <w:sz w:val="24"/>
        </w:rPr>
        <w:t>enfeksiyonlar</w:t>
      </w:r>
      <w:proofErr w:type="gramEnd"/>
      <w:r w:rsidR="008939A4" w:rsidRPr="007B1BA0">
        <w:rPr>
          <w:rFonts w:ascii="Times New Roman" w:hAnsi="Times New Roman" w:cs="Times New Roman"/>
          <w:sz w:val="24"/>
        </w:rPr>
        <w:t xml:space="preserve">, hastalık süresinin ve ölüm oranlarının artmasına, tedavi maliyetlerinin artışına neden olmaktadır. </w:t>
      </w:r>
      <w:r w:rsidR="00EE4D8B" w:rsidRPr="00EE4D8B">
        <w:rPr>
          <w:rFonts w:ascii="Times New Roman" w:hAnsi="Times New Roman" w:cs="Times New Roman"/>
          <w:sz w:val="24"/>
        </w:rPr>
        <w:t>Antibiyotik direnci, bugün küresel sağlık</w:t>
      </w:r>
      <w:r w:rsidR="00FD4179">
        <w:rPr>
          <w:rFonts w:ascii="Times New Roman" w:hAnsi="Times New Roman" w:cs="Times New Roman"/>
          <w:sz w:val="24"/>
        </w:rPr>
        <w:t xml:space="preserve"> ve</w:t>
      </w:r>
      <w:r w:rsidR="00EE4D8B" w:rsidRPr="00EE4D8B">
        <w:rPr>
          <w:rFonts w:ascii="Times New Roman" w:hAnsi="Times New Roman" w:cs="Times New Roman"/>
          <w:sz w:val="24"/>
        </w:rPr>
        <w:t xml:space="preserve"> gıda güvenliği</w:t>
      </w:r>
      <w:r w:rsidR="00FD4179">
        <w:rPr>
          <w:rFonts w:ascii="Times New Roman" w:hAnsi="Times New Roman" w:cs="Times New Roman"/>
          <w:sz w:val="24"/>
        </w:rPr>
        <w:t>ne</w:t>
      </w:r>
      <w:r w:rsidR="00EE4D8B" w:rsidRPr="00EE4D8B">
        <w:rPr>
          <w:rFonts w:ascii="Times New Roman" w:hAnsi="Times New Roman" w:cs="Times New Roman"/>
          <w:sz w:val="24"/>
        </w:rPr>
        <w:t xml:space="preserve"> yönelik en büyük tehditlerden biridir. Antibiyotik direnci, herhangi bir yaşta</w:t>
      </w:r>
      <w:r w:rsidR="00EE4D8B">
        <w:rPr>
          <w:rFonts w:ascii="Times New Roman" w:hAnsi="Times New Roman" w:cs="Times New Roman"/>
          <w:sz w:val="24"/>
        </w:rPr>
        <w:t xml:space="preserve"> ve</w:t>
      </w:r>
      <w:r w:rsidR="00EE4D8B" w:rsidRPr="00EE4D8B">
        <w:rPr>
          <w:rFonts w:ascii="Times New Roman" w:hAnsi="Times New Roman" w:cs="Times New Roman"/>
          <w:sz w:val="24"/>
        </w:rPr>
        <w:t xml:space="preserve"> herhangi bir ülkedeki herkesi etkileyebilir (URL</w:t>
      </w:r>
      <w:r w:rsidR="00AD2DEF">
        <w:rPr>
          <w:rFonts w:ascii="Times New Roman" w:hAnsi="Times New Roman" w:cs="Times New Roman"/>
          <w:sz w:val="24"/>
        </w:rPr>
        <w:t>-</w:t>
      </w:r>
      <w:r w:rsidR="005E77E6">
        <w:rPr>
          <w:rFonts w:ascii="Times New Roman" w:hAnsi="Times New Roman" w:cs="Times New Roman"/>
          <w:sz w:val="24"/>
        </w:rPr>
        <w:t>1</w:t>
      </w:r>
      <w:r w:rsidR="00EE4D8B" w:rsidRPr="00EE4D8B">
        <w:rPr>
          <w:rFonts w:ascii="Times New Roman" w:hAnsi="Times New Roman" w:cs="Times New Roman"/>
          <w:sz w:val="24"/>
        </w:rPr>
        <w:t>). Dünya Sağlık Örgütü</w:t>
      </w:r>
      <w:r w:rsidR="003237AD">
        <w:rPr>
          <w:rFonts w:ascii="Times New Roman" w:hAnsi="Times New Roman" w:cs="Times New Roman"/>
          <w:sz w:val="24"/>
        </w:rPr>
        <w:t xml:space="preserve"> (DSÖ</w:t>
      </w:r>
      <w:r w:rsidR="00EE4D8B" w:rsidRPr="00EE4D8B">
        <w:rPr>
          <w:rFonts w:ascii="Times New Roman" w:hAnsi="Times New Roman" w:cs="Times New Roman"/>
          <w:sz w:val="24"/>
        </w:rPr>
        <w:t>), ülkelerde antibiyotik</w:t>
      </w:r>
      <w:r w:rsidR="00EE4D8B">
        <w:rPr>
          <w:rFonts w:ascii="Times New Roman" w:hAnsi="Times New Roman" w:cs="Times New Roman"/>
          <w:sz w:val="24"/>
        </w:rPr>
        <w:t xml:space="preserve"> direncinin</w:t>
      </w:r>
      <w:r w:rsidR="00EE4D8B" w:rsidRPr="00EE4D8B">
        <w:rPr>
          <w:rFonts w:ascii="Times New Roman" w:hAnsi="Times New Roman" w:cs="Times New Roman"/>
          <w:sz w:val="24"/>
        </w:rPr>
        <w:t xml:space="preserve"> endişe verici düzeyde </w:t>
      </w:r>
      <w:r w:rsidR="00F30722">
        <w:rPr>
          <w:rFonts w:ascii="Times New Roman" w:hAnsi="Times New Roman" w:cs="Times New Roman"/>
          <w:sz w:val="24"/>
        </w:rPr>
        <w:t>olduğunu</w:t>
      </w:r>
      <w:r w:rsidR="00EE4D8B" w:rsidRPr="00EE4D8B">
        <w:rPr>
          <w:rFonts w:ascii="Times New Roman" w:hAnsi="Times New Roman" w:cs="Times New Roman"/>
          <w:sz w:val="24"/>
        </w:rPr>
        <w:t xml:space="preserve"> bildir</w:t>
      </w:r>
      <w:r w:rsidR="00F30722">
        <w:rPr>
          <w:rFonts w:ascii="Times New Roman" w:hAnsi="Times New Roman" w:cs="Times New Roman"/>
          <w:sz w:val="24"/>
        </w:rPr>
        <w:t xml:space="preserve">mektedir </w:t>
      </w:r>
      <w:r w:rsidR="00EE4D8B">
        <w:rPr>
          <w:rFonts w:ascii="Times New Roman" w:hAnsi="Times New Roman" w:cs="Times New Roman"/>
          <w:sz w:val="24"/>
        </w:rPr>
        <w:t>(URL</w:t>
      </w:r>
      <w:r w:rsidR="00AD2DEF">
        <w:rPr>
          <w:rFonts w:ascii="Times New Roman" w:hAnsi="Times New Roman" w:cs="Times New Roman"/>
          <w:sz w:val="24"/>
        </w:rPr>
        <w:t>-</w:t>
      </w:r>
      <w:r w:rsidR="005E77E6">
        <w:rPr>
          <w:rFonts w:ascii="Times New Roman" w:hAnsi="Times New Roman" w:cs="Times New Roman"/>
          <w:sz w:val="24"/>
        </w:rPr>
        <w:t>2</w:t>
      </w:r>
      <w:r w:rsidR="00EE4D8B">
        <w:rPr>
          <w:rFonts w:ascii="Times New Roman" w:hAnsi="Times New Roman" w:cs="Times New Roman"/>
          <w:sz w:val="24"/>
        </w:rPr>
        <w:t xml:space="preserve">). </w:t>
      </w:r>
      <w:bookmarkStart w:id="3" w:name="_Hlk15680596"/>
      <w:r w:rsidR="007752A7">
        <w:rPr>
          <w:rFonts w:ascii="Times New Roman" w:hAnsi="Times New Roman" w:cs="Times New Roman"/>
          <w:sz w:val="24"/>
        </w:rPr>
        <w:t>Diğer bir deyişle, a</w:t>
      </w:r>
      <w:r w:rsidRPr="007B1BA0">
        <w:rPr>
          <w:rFonts w:ascii="Times New Roman" w:hAnsi="Times New Roman" w:cs="Times New Roman"/>
          <w:sz w:val="24"/>
        </w:rPr>
        <w:t>ntibiyotik direnci tüm dünyada önemli bir sağlık sorunu haline gelmiştir</w:t>
      </w:r>
      <w:r w:rsidR="003836CD" w:rsidRPr="007B1BA0">
        <w:rPr>
          <w:rFonts w:ascii="Times New Roman" w:hAnsi="Times New Roman" w:cs="Times New Roman"/>
          <w:sz w:val="24"/>
        </w:rPr>
        <w:t xml:space="preserve"> </w:t>
      </w:r>
      <w:bookmarkEnd w:id="3"/>
      <w:r w:rsidR="003836CD" w:rsidRPr="007B1BA0">
        <w:rPr>
          <w:rFonts w:ascii="Times New Roman" w:hAnsi="Times New Roman" w:cs="Times New Roman"/>
          <w:sz w:val="24"/>
        </w:rPr>
        <w:t>(</w:t>
      </w:r>
      <w:proofErr w:type="spellStart"/>
      <w:r w:rsidR="00E62DED">
        <w:rPr>
          <w:rFonts w:ascii="Times New Roman" w:hAnsi="Times New Roman" w:cs="Times New Roman"/>
          <w:sz w:val="24"/>
          <w:szCs w:val="24"/>
        </w:rPr>
        <w:t>Vallin</w:t>
      </w:r>
      <w:proofErr w:type="spellEnd"/>
      <w:r w:rsidR="00E62DED">
        <w:rPr>
          <w:rFonts w:ascii="Times New Roman" w:hAnsi="Times New Roman" w:cs="Times New Roman"/>
          <w:sz w:val="24"/>
          <w:szCs w:val="24"/>
        </w:rPr>
        <w:t xml:space="preserve">, </w:t>
      </w:r>
      <w:proofErr w:type="spellStart"/>
      <w:r w:rsidR="00E62DED">
        <w:rPr>
          <w:rFonts w:ascii="Times New Roman" w:hAnsi="Times New Roman" w:cs="Times New Roman"/>
          <w:sz w:val="24"/>
          <w:szCs w:val="24"/>
        </w:rPr>
        <w:t>Polyzoi</w:t>
      </w:r>
      <w:proofErr w:type="spellEnd"/>
      <w:r w:rsidR="00E62DED">
        <w:rPr>
          <w:rFonts w:ascii="Times New Roman" w:hAnsi="Times New Roman" w:cs="Times New Roman"/>
          <w:sz w:val="24"/>
          <w:szCs w:val="24"/>
        </w:rPr>
        <w:t xml:space="preserve">, </w:t>
      </w:r>
      <w:proofErr w:type="spellStart"/>
      <w:r w:rsidR="00E62DED">
        <w:rPr>
          <w:rFonts w:ascii="Times New Roman" w:hAnsi="Times New Roman" w:cs="Times New Roman"/>
          <w:sz w:val="24"/>
          <w:szCs w:val="24"/>
        </w:rPr>
        <w:t>Marrone</w:t>
      </w:r>
      <w:proofErr w:type="spellEnd"/>
      <w:r w:rsidR="00E62DED">
        <w:rPr>
          <w:rFonts w:ascii="Times New Roman" w:hAnsi="Times New Roman" w:cs="Times New Roman"/>
          <w:sz w:val="24"/>
          <w:szCs w:val="24"/>
        </w:rPr>
        <w:t xml:space="preserve">, </w:t>
      </w:r>
      <w:proofErr w:type="spellStart"/>
      <w:r w:rsidR="00E62DED">
        <w:rPr>
          <w:rFonts w:ascii="Times New Roman" w:hAnsi="Times New Roman" w:cs="Times New Roman"/>
          <w:sz w:val="24"/>
          <w:szCs w:val="24"/>
        </w:rPr>
        <w:t>Rosales-Klintz</w:t>
      </w:r>
      <w:proofErr w:type="spellEnd"/>
      <w:r w:rsidR="00E62DED">
        <w:rPr>
          <w:rFonts w:ascii="Times New Roman" w:hAnsi="Times New Roman" w:cs="Times New Roman"/>
          <w:sz w:val="24"/>
          <w:szCs w:val="24"/>
        </w:rPr>
        <w:t xml:space="preserve">, </w:t>
      </w:r>
      <w:proofErr w:type="spellStart"/>
      <w:r w:rsidR="00E62DED">
        <w:rPr>
          <w:rFonts w:ascii="Times New Roman" w:hAnsi="Times New Roman" w:cs="Times New Roman"/>
          <w:sz w:val="24"/>
          <w:szCs w:val="24"/>
        </w:rPr>
        <w:t>Tegmark-Wisell</w:t>
      </w:r>
      <w:proofErr w:type="spellEnd"/>
      <w:r w:rsidR="00E62DED">
        <w:rPr>
          <w:rFonts w:ascii="Times New Roman" w:hAnsi="Times New Roman" w:cs="Times New Roman"/>
          <w:sz w:val="24"/>
          <w:szCs w:val="24"/>
        </w:rPr>
        <w:t xml:space="preserve"> &amp; </w:t>
      </w:r>
      <w:proofErr w:type="spellStart"/>
      <w:r w:rsidR="00E62DED">
        <w:rPr>
          <w:rFonts w:ascii="Times New Roman" w:hAnsi="Times New Roman" w:cs="Times New Roman"/>
          <w:sz w:val="24"/>
          <w:szCs w:val="24"/>
        </w:rPr>
        <w:t>Stalsby-Lundborg</w:t>
      </w:r>
      <w:proofErr w:type="spellEnd"/>
      <w:r w:rsidR="00E62DED">
        <w:rPr>
          <w:rFonts w:ascii="Times New Roman" w:hAnsi="Times New Roman" w:cs="Times New Roman"/>
          <w:sz w:val="24"/>
          <w:szCs w:val="24"/>
        </w:rPr>
        <w:t xml:space="preserve">, </w:t>
      </w:r>
      <w:r w:rsidR="003836CD" w:rsidRPr="007B1BA0">
        <w:rPr>
          <w:rFonts w:ascii="Times New Roman" w:hAnsi="Times New Roman" w:cs="Times New Roman"/>
          <w:sz w:val="24"/>
        </w:rPr>
        <w:t>2016)</w:t>
      </w:r>
      <w:r w:rsidRPr="007B1BA0">
        <w:rPr>
          <w:rFonts w:ascii="Times New Roman" w:hAnsi="Times New Roman" w:cs="Times New Roman"/>
          <w:sz w:val="24"/>
        </w:rPr>
        <w:t xml:space="preserve">. </w:t>
      </w:r>
    </w:p>
    <w:p w14:paraId="45D4DB3E" w14:textId="0F672127" w:rsidR="00AF257F" w:rsidRPr="007B1BA0" w:rsidRDefault="008939A4" w:rsidP="00AF4C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Antibiyotik direncinin artmasına neden olan uygulamalardan biri de k</w:t>
      </w:r>
      <w:r w:rsidRPr="008939A4">
        <w:rPr>
          <w:rFonts w:ascii="Times New Roman" w:hAnsi="Times New Roman" w:cs="Times New Roman"/>
          <w:sz w:val="24"/>
          <w:szCs w:val="24"/>
        </w:rPr>
        <w:t xml:space="preserve">endi kendine ilaç </w:t>
      </w:r>
      <w:r>
        <w:rPr>
          <w:rFonts w:ascii="Times New Roman" w:hAnsi="Times New Roman" w:cs="Times New Roman"/>
          <w:sz w:val="24"/>
          <w:szCs w:val="24"/>
        </w:rPr>
        <w:t>kullanma (self-</w:t>
      </w:r>
      <w:proofErr w:type="spellStart"/>
      <w:r>
        <w:rPr>
          <w:rFonts w:ascii="Times New Roman" w:hAnsi="Times New Roman" w:cs="Times New Roman"/>
          <w:sz w:val="24"/>
          <w:szCs w:val="24"/>
        </w:rPr>
        <w:t>medikasyon</w:t>
      </w:r>
      <w:proofErr w:type="spellEnd"/>
      <w:r>
        <w:rPr>
          <w:rFonts w:ascii="Times New Roman" w:hAnsi="Times New Roman" w:cs="Times New Roman"/>
          <w:sz w:val="24"/>
          <w:szCs w:val="24"/>
        </w:rPr>
        <w:t xml:space="preserve">, reçetesiz, doktor kontrolünde olmayan ilaç kullanımı) durumudur. </w:t>
      </w:r>
      <w:r w:rsidRPr="008939A4">
        <w:rPr>
          <w:rFonts w:ascii="Times New Roman" w:hAnsi="Times New Roman" w:cs="Times New Roman"/>
          <w:sz w:val="24"/>
          <w:szCs w:val="24"/>
        </w:rPr>
        <w:t xml:space="preserve"> Kendi kendine ilaç </w:t>
      </w:r>
      <w:r>
        <w:rPr>
          <w:rFonts w:ascii="Times New Roman" w:hAnsi="Times New Roman" w:cs="Times New Roman"/>
          <w:sz w:val="24"/>
          <w:szCs w:val="24"/>
        </w:rPr>
        <w:t>kullanma ilaç</w:t>
      </w:r>
      <w:r w:rsidRPr="008939A4">
        <w:rPr>
          <w:rFonts w:ascii="Times New Roman" w:hAnsi="Times New Roman" w:cs="Times New Roman"/>
          <w:sz w:val="24"/>
          <w:szCs w:val="24"/>
        </w:rPr>
        <w:t xml:space="preserve"> reaksiyonlarına, antibiyotik direncine ve kamu harcamaların</w:t>
      </w:r>
      <w:r>
        <w:rPr>
          <w:rFonts w:ascii="Times New Roman" w:hAnsi="Times New Roman" w:cs="Times New Roman"/>
          <w:sz w:val="24"/>
          <w:szCs w:val="24"/>
        </w:rPr>
        <w:t>da</w:t>
      </w:r>
      <w:r w:rsidRPr="008939A4">
        <w:rPr>
          <w:rFonts w:ascii="Times New Roman" w:hAnsi="Times New Roman" w:cs="Times New Roman"/>
          <w:sz w:val="24"/>
          <w:szCs w:val="24"/>
        </w:rPr>
        <w:t xml:space="preserve"> israf</w:t>
      </w:r>
      <w:r>
        <w:rPr>
          <w:rFonts w:ascii="Times New Roman" w:hAnsi="Times New Roman" w:cs="Times New Roman"/>
          <w:sz w:val="24"/>
          <w:szCs w:val="24"/>
        </w:rPr>
        <w:t>a</w:t>
      </w:r>
      <w:r w:rsidRPr="008939A4">
        <w:rPr>
          <w:rFonts w:ascii="Times New Roman" w:hAnsi="Times New Roman" w:cs="Times New Roman"/>
          <w:sz w:val="24"/>
          <w:szCs w:val="24"/>
        </w:rPr>
        <w:t xml:space="preserve"> yol aç</w:t>
      </w:r>
      <w:r>
        <w:rPr>
          <w:rFonts w:ascii="Times New Roman" w:hAnsi="Times New Roman" w:cs="Times New Roman"/>
          <w:sz w:val="24"/>
          <w:szCs w:val="24"/>
        </w:rPr>
        <w:t>maktadır</w:t>
      </w:r>
      <w:r w:rsidRPr="008939A4">
        <w:rPr>
          <w:rFonts w:ascii="Times New Roman" w:hAnsi="Times New Roman" w:cs="Times New Roman"/>
          <w:sz w:val="24"/>
          <w:szCs w:val="24"/>
        </w:rPr>
        <w:t xml:space="preserve"> </w:t>
      </w:r>
      <w:r w:rsidRPr="008939A4">
        <w:rPr>
          <w:rFonts w:ascii="Times New Roman" w:hAnsi="Times New Roman" w:cs="Times New Roman"/>
          <w:sz w:val="24"/>
          <w:szCs w:val="24"/>
          <w:lang w:val="en-US"/>
        </w:rPr>
        <w:t>(</w:t>
      </w:r>
      <w:proofErr w:type="spellStart"/>
      <w:r w:rsidRPr="008939A4">
        <w:rPr>
          <w:rFonts w:ascii="Times New Roman" w:hAnsi="Times New Roman" w:cs="Times New Roman"/>
          <w:sz w:val="24"/>
          <w:szCs w:val="24"/>
          <w:lang w:val="en-US"/>
        </w:rPr>
        <w:t>Limaye</w:t>
      </w:r>
      <w:proofErr w:type="spellEnd"/>
      <w:r w:rsidRPr="008939A4">
        <w:rPr>
          <w:rFonts w:ascii="Times New Roman" w:hAnsi="Times New Roman" w:cs="Times New Roman"/>
          <w:sz w:val="24"/>
          <w:szCs w:val="24"/>
          <w:lang w:val="en-US"/>
        </w:rPr>
        <w:t xml:space="preserve">, </w:t>
      </w:r>
      <w:proofErr w:type="spellStart"/>
      <w:r w:rsidRPr="008939A4">
        <w:rPr>
          <w:rFonts w:ascii="Times New Roman" w:hAnsi="Times New Roman" w:cs="Times New Roman"/>
          <w:sz w:val="24"/>
          <w:szCs w:val="24"/>
          <w:lang w:val="en-US"/>
        </w:rPr>
        <w:t>Limaye</w:t>
      </w:r>
      <w:proofErr w:type="spellEnd"/>
      <w:r w:rsidRPr="008939A4">
        <w:rPr>
          <w:rFonts w:ascii="Times New Roman" w:hAnsi="Times New Roman" w:cs="Times New Roman"/>
          <w:sz w:val="24"/>
          <w:szCs w:val="24"/>
          <w:lang w:val="en-US"/>
        </w:rPr>
        <w:t>, Krause</w:t>
      </w:r>
      <w:r w:rsidR="00AD2DEF">
        <w:rPr>
          <w:rFonts w:ascii="Times New Roman" w:hAnsi="Times New Roman" w:cs="Times New Roman"/>
          <w:sz w:val="24"/>
          <w:szCs w:val="24"/>
          <w:lang w:val="en-US"/>
        </w:rPr>
        <w:t xml:space="preserve"> &amp;</w:t>
      </w:r>
      <w:r w:rsidRPr="008939A4">
        <w:rPr>
          <w:rFonts w:ascii="Times New Roman" w:hAnsi="Times New Roman" w:cs="Times New Roman"/>
          <w:sz w:val="24"/>
          <w:szCs w:val="24"/>
          <w:lang w:val="en-US"/>
        </w:rPr>
        <w:t xml:space="preserve"> </w:t>
      </w:r>
      <w:proofErr w:type="spellStart"/>
      <w:r w:rsidRPr="008939A4">
        <w:rPr>
          <w:rFonts w:ascii="Times New Roman" w:hAnsi="Times New Roman" w:cs="Times New Roman"/>
          <w:sz w:val="24"/>
          <w:szCs w:val="24"/>
          <w:lang w:val="en-US"/>
        </w:rPr>
        <w:t>Forwengel</w:t>
      </w:r>
      <w:proofErr w:type="spellEnd"/>
      <w:r w:rsidRPr="008939A4">
        <w:rPr>
          <w:rFonts w:ascii="Times New Roman" w:hAnsi="Times New Roman" w:cs="Times New Roman"/>
          <w:sz w:val="24"/>
          <w:szCs w:val="24"/>
          <w:lang w:val="en-US"/>
        </w:rPr>
        <w:t>, 2017)</w:t>
      </w:r>
      <w:r>
        <w:rPr>
          <w:rFonts w:ascii="Times New Roman" w:hAnsi="Times New Roman" w:cs="Times New Roman"/>
          <w:sz w:val="24"/>
          <w:szCs w:val="24"/>
          <w:lang w:val="en-US"/>
        </w:rPr>
        <w:t xml:space="preserve">. </w:t>
      </w:r>
      <w:r w:rsidR="00AF257F" w:rsidRPr="007B1BA0">
        <w:rPr>
          <w:rFonts w:ascii="Times New Roman" w:hAnsi="Times New Roman" w:cs="Times New Roman"/>
          <w:sz w:val="24"/>
          <w:szCs w:val="24"/>
        </w:rPr>
        <w:t xml:space="preserve">Akılcı olmayan ilaç kullanımı günümüzde önemli bir sağlık sorunu olarak görülmektedir (Hatipoğlu </w:t>
      </w:r>
      <w:r w:rsidR="00D8202C">
        <w:rPr>
          <w:rFonts w:ascii="Times New Roman" w:hAnsi="Times New Roman" w:cs="Times New Roman"/>
          <w:sz w:val="24"/>
          <w:szCs w:val="24"/>
        </w:rPr>
        <w:t>ve</w:t>
      </w:r>
      <w:r w:rsidR="00AF257F" w:rsidRPr="007B1BA0">
        <w:rPr>
          <w:rFonts w:ascii="Times New Roman" w:hAnsi="Times New Roman" w:cs="Times New Roman"/>
          <w:sz w:val="24"/>
          <w:szCs w:val="24"/>
        </w:rPr>
        <w:t xml:space="preserve"> Özyurt, 2016). Akılcı olmayan ilaç kullanımına bağlı olarak antibiyotiklere karşı direnç meydana gelmektedir. Akılcı olmayan ilaç kullanımı ile ilgili temel problemler; gereğinden fazla ilaç reçete edilmesi, ilaçların yanlış kullanılması, gereksiz olarak pahalı ilaçların kullanımı, gereksiz antibiyotik tüketimidir. Literatürde antibiyotiklerin doğru kullanılmadığına yönelik (reçetesiz, eczacıya danışarak, anne, baba, eş, arkadaş tavsiyesine göre, hastalık belirtileri kalktığında kullanımı bırakmak, doktordan antibiyotik talep etme</w:t>
      </w:r>
      <w:r w:rsidR="00FD4179">
        <w:rPr>
          <w:rFonts w:ascii="Times New Roman" w:hAnsi="Times New Roman" w:cs="Times New Roman"/>
          <w:sz w:val="24"/>
          <w:szCs w:val="24"/>
        </w:rPr>
        <w:t>k</w:t>
      </w:r>
      <w:r w:rsidR="00AF257F" w:rsidRPr="007B1BA0">
        <w:rPr>
          <w:rFonts w:ascii="Times New Roman" w:hAnsi="Times New Roman" w:cs="Times New Roman"/>
          <w:sz w:val="24"/>
          <w:szCs w:val="24"/>
        </w:rPr>
        <w:t xml:space="preserve"> vb.) çok sayıda araştırma bulunmaktadır (Baydar</w:t>
      </w:r>
      <w:r w:rsidR="00221AEA">
        <w:rPr>
          <w:rFonts w:ascii="Times New Roman" w:hAnsi="Times New Roman" w:cs="Times New Roman"/>
          <w:sz w:val="24"/>
          <w:szCs w:val="24"/>
        </w:rPr>
        <w:t>-</w:t>
      </w:r>
      <w:proofErr w:type="spellStart"/>
      <w:r w:rsidR="001B3812">
        <w:rPr>
          <w:rFonts w:ascii="Times New Roman" w:hAnsi="Times New Roman" w:cs="Times New Roman"/>
          <w:sz w:val="24"/>
          <w:szCs w:val="24"/>
        </w:rPr>
        <w:t>Artantaş</w:t>
      </w:r>
      <w:proofErr w:type="spellEnd"/>
      <w:r w:rsidR="00AF257F" w:rsidRPr="007B1BA0">
        <w:rPr>
          <w:rFonts w:ascii="Times New Roman" w:hAnsi="Times New Roman" w:cs="Times New Roman"/>
          <w:sz w:val="24"/>
          <w:szCs w:val="24"/>
        </w:rPr>
        <w:t xml:space="preserve"> </w:t>
      </w:r>
      <w:r w:rsidR="0028683C">
        <w:rPr>
          <w:rFonts w:ascii="Times New Roman" w:hAnsi="Times New Roman" w:cs="Times New Roman"/>
          <w:sz w:val="24"/>
          <w:szCs w:val="24"/>
        </w:rPr>
        <w:t xml:space="preserve">ve </w:t>
      </w:r>
      <w:proofErr w:type="spellStart"/>
      <w:r w:rsidR="00D8202C">
        <w:rPr>
          <w:rFonts w:ascii="Times New Roman" w:hAnsi="Times New Roman" w:cs="Times New Roman"/>
          <w:sz w:val="24"/>
          <w:szCs w:val="24"/>
        </w:rPr>
        <w:t>diğ</w:t>
      </w:r>
      <w:proofErr w:type="spellEnd"/>
      <w:proofErr w:type="gramStart"/>
      <w:r w:rsidR="00D8202C">
        <w:rPr>
          <w:rFonts w:ascii="Times New Roman" w:hAnsi="Times New Roman" w:cs="Times New Roman"/>
          <w:sz w:val="24"/>
          <w:szCs w:val="24"/>
        </w:rPr>
        <w:t>.</w:t>
      </w:r>
      <w:r w:rsidR="00AF257F" w:rsidRPr="007B1BA0">
        <w:rPr>
          <w:rFonts w:ascii="Times New Roman" w:hAnsi="Times New Roman" w:cs="Times New Roman"/>
          <w:sz w:val="24"/>
          <w:szCs w:val="24"/>
        </w:rPr>
        <w:t>,</w:t>
      </w:r>
      <w:proofErr w:type="gramEnd"/>
      <w:r w:rsidR="00AF257F" w:rsidRPr="007B1BA0">
        <w:rPr>
          <w:rFonts w:ascii="Times New Roman" w:hAnsi="Times New Roman" w:cs="Times New Roman"/>
          <w:sz w:val="24"/>
          <w:szCs w:val="24"/>
        </w:rPr>
        <w:t xml:space="preserve"> 2015; Bayram</w:t>
      </w:r>
      <w:r w:rsidR="0028683C">
        <w:rPr>
          <w:rFonts w:ascii="Times New Roman" w:hAnsi="Times New Roman" w:cs="Times New Roman"/>
          <w:sz w:val="24"/>
          <w:szCs w:val="24"/>
        </w:rPr>
        <w:t xml:space="preserve"> ve</w:t>
      </w:r>
      <w:r w:rsidR="00AF257F" w:rsidRPr="007B1BA0">
        <w:rPr>
          <w:rFonts w:ascii="Times New Roman" w:hAnsi="Times New Roman" w:cs="Times New Roman"/>
          <w:sz w:val="24"/>
          <w:szCs w:val="24"/>
        </w:rPr>
        <w:t xml:space="preserve"> </w:t>
      </w:r>
      <w:proofErr w:type="spellStart"/>
      <w:r w:rsidR="00D8202C">
        <w:rPr>
          <w:rFonts w:ascii="Times New Roman" w:hAnsi="Times New Roman" w:cs="Times New Roman"/>
          <w:sz w:val="24"/>
          <w:szCs w:val="24"/>
        </w:rPr>
        <w:t>diğ</w:t>
      </w:r>
      <w:proofErr w:type="spellEnd"/>
      <w:r w:rsidR="00D8202C">
        <w:rPr>
          <w:rFonts w:ascii="Times New Roman" w:hAnsi="Times New Roman" w:cs="Times New Roman"/>
          <w:sz w:val="24"/>
          <w:szCs w:val="24"/>
        </w:rPr>
        <w:t>.</w:t>
      </w:r>
      <w:r w:rsidR="00AF257F" w:rsidRPr="007B1BA0">
        <w:rPr>
          <w:rFonts w:ascii="Times New Roman" w:hAnsi="Times New Roman" w:cs="Times New Roman"/>
          <w:sz w:val="24"/>
          <w:szCs w:val="24"/>
        </w:rPr>
        <w:t xml:space="preserve">, 2013; Gama, </w:t>
      </w:r>
      <w:proofErr w:type="spellStart"/>
      <w:r w:rsidR="00AF257F" w:rsidRPr="007B1BA0">
        <w:rPr>
          <w:rFonts w:ascii="Times New Roman" w:hAnsi="Times New Roman" w:cs="Times New Roman"/>
          <w:sz w:val="24"/>
          <w:szCs w:val="24"/>
        </w:rPr>
        <w:t>Correia</w:t>
      </w:r>
      <w:proofErr w:type="spellEnd"/>
      <w:r w:rsidR="00AF257F" w:rsidRPr="007B1BA0">
        <w:rPr>
          <w:rFonts w:ascii="Times New Roman" w:hAnsi="Times New Roman" w:cs="Times New Roman"/>
          <w:sz w:val="24"/>
          <w:szCs w:val="24"/>
        </w:rPr>
        <w:t xml:space="preserve"> </w:t>
      </w:r>
      <w:r w:rsidR="00AD2DEF">
        <w:rPr>
          <w:rFonts w:ascii="Times New Roman" w:hAnsi="Times New Roman" w:cs="Times New Roman"/>
          <w:sz w:val="24"/>
          <w:szCs w:val="24"/>
        </w:rPr>
        <w:t>&amp;</w:t>
      </w:r>
      <w:r w:rsidR="00AF257F" w:rsidRPr="007B1BA0">
        <w:rPr>
          <w:rFonts w:ascii="Times New Roman" w:hAnsi="Times New Roman" w:cs="Times New Roman"/>
          <w:sz w:val="24"/>
          <w:szCs w:val="24"/>
        </w:rPr>
        <w:t xml:space="preserve"> </w:t>
      </w:r>
      <w:proofErr w:type="spellStart"/>
      <w:r w:rsidR="00AF257F" w:rsidRPr="007B1BA0">
        <w:rPr>
          <w:rFonts w:ascii="Times New Roman" w:hAnsi="Times New Roman" w:cs="Times New Roman"/>
          <w:sz w:val="24"/>
          <w:szCs w:val="24"/>
        </w:rPr>
        <w:t>Lunet</w:t>
      </w:r>
      <w:proofErr w:type="spellEnd"/>
      <w:r w:rsidR="00AF257F" w:rsidRPr="007B1BA0">
        <w:rPr>
          <w:rFonts w:ascii="Times New Roman" w:hAnsi="Times New Roman" w:cs="Times New Roman"/>
          <w:sz w:val="24"/>
          <w:szCs w:val="24"/>
        </w:rPr>
        <w:t xml:space="preserve">, 2009; Gül, Öztürk, Yılmaz </w:t>
      </w:r>
      <w:r w:rsidR="00D8202C">
        <w:rPr>
          <w:rFonts w:ascii="Times New Roman" w:hAnsi="Times New Roman" w:cs="Times New Roman"/>
          <w:sz w:val="24"/>
          <w:szCs w:val="24"/>
        </w:rPr>
        <w:t>ve</w:t>
      </w:r>
      <w:r w:rsidR="00AF257F" w:rsidRPr="007B1BA0">
        <w:rPr>
          <w:rFonts w:ascii="Times New Roman" w:hAnsi="Times New Roman" w:cs="Times New Roman"/>
          <w:sz w:val="24"/>
          <w:szCs w:val="24"/>
        </w:rPr>
        <w:t xml:space="preserve"> Uz-</w:t>
      </w:r>
      <w:r w:rsidR="00D8202C">
        <w:rPr>
          <w:rFonts w:ascii="Times New Roman" w:hAnsi="Times New Roman" w:cs="Times New Roman"/>
          <w:sz w:val="24"/>
          <w:szCs w:val="24"/>
        </w:rPr>
        <w:t>G</w:t>
      </w:r>
      <w:r w:rsidR="00AF257F" w:rsidRPr="007B1BA0">
        <w:rPr>
          <w:rFonts w:ascii="Times New Roman" w:hAnsi="Times New Roman" w:cs="Times New Roman"/>
          <w:sz w:val="24"/>
          <w:szCs w:val="24"/>
        </w:rPr>
        <w:t xml:space="preserve">ül, 2014; Güngör, Çakır, Yalçın, Çakır </w:t>
      </w:r>
      <w:r w:rsidR="00D8202C">
        <w:rPr>
          <w:rFonts w:ascii="Times New Roman" w:hAnsi="Times New Roman" w:cs="Times New Roman"/>
          <w:sz w:val="24"/>
          <w:szCs w:val="24"/>
        </w:rPr>
        <w:t>ve</w:t>
      </w:r>
      <w:r w:rsidR="00AF257F" w:rsidRPr="007B1BA0">
        <w:rPr>
          <w:rFonts w:ascii="Times New Roman" w:hAnsi="Times New Roman" w:cs="Times New Roman"/>
          <w:sz w:val="24"/>
          <w:szCs w:val="24"/>
        </w:rPr>
        <w:t xml:space="preserve"> </w:t>
      </w:r>
      <w:proofErr w:type="spellStart"/>
      <w:r w:rsidR="00AF257F" w:rsidRPr="007B1BA0">
        <w:rPr>
          <w:rFonts w:ascii="Times New Roman" w:hAnsi="Times New Roman" w:cs="Times New Roman"/>
          <w:sz w:val="24"/>
          <w:szCs w:val="24"/>
        </w:rPr>
        <w:t>Karauzun</w:t>
      </w:r>
      <w:proofErr w:type="spellEnd"/>
      <w:r w:rsidR="00AF257F" w:rsidRPr="007B1BA0">
        <w:rPr>
          <w:rFonts w:ascii="Times New Roman" w:hAnsi="Times New Roman" w:cs="Times New Roman"/>
          <w:sz w:val="24"/>
          <w:szCs w:val="24"/>
        </w:rPr>
        <w:t xml:space="preserve">, 2018; Hatipoğlu </w:t>
      </w:r>
      <w:r w:rsidR="00D8202C">
        <w:rPr>
          <w:rFonts w:ascii="Times New Roman" w:hAnsi="Times New Roman" w:cs="Times New Roman"/>
          <w:sz w:val="24"/>
          <w:szCs w:val="24"/>
        </w:rPr>
        <w:t>ve</w:t>
      </w:r>
      <w:r w:rsidR="00AF257F" w:rsidRPr="007B1BA0">
        <w:rPr>
          <w:rFonts w:ascii="Times New Roman" w:hAnsi="Times New Roman" w:cs="Times New Roman"/>
          <w:sz w:val="24"/>
          <w:szCs w:val="24"/>
        </w:rPr>
        <w:t xml:space="preserve"> Özyurt, 2016; Hu, </w:t>
      </w:r>
      <w:proofErr w:type="spellStart"/>
      <w:r w:rsidR="00AF257F" w:rsidRPr="007B1BA0">
        <w:rPr>
          <w:rFonts w:ascii="Times New Roman" w:hAnsi="Times New Roman" w:cs="Times New Roman"/>
          <w:sz w:val="24"/>
          <w:szCs w:val="24"/>
        </w:rPr>
        <w:t>Wang</w:t>
      </w:r>
      <w:proofErr w:type="spellEnd"/>
      <w:r w:rsidR="00AF257F" w:rsidRPr="007B1BA0">
        <w:rPr>
          <w:rFonts w:ascii="Times New Roman" w:hAnsi="Times New Roman" w:cs="Times New Roman"/>
          <w:sz w:val="24"/>
          <w:szCs w:val="24"/>
        </w:rPr>
        <w:t xml:space="preserve">, </w:t>
      </w:r>
      <w:proofErr w:type="spellStart"/>
      <w:r w:rsidR="00AF257F" w:rsidRPr="007B1BA0">
        <w:rPr>
          <w:rFonts w:ascii="Times New Roman" w:hAnsi="Times New Roman" w:cs="Times New Roman"/>
          <w:sz w:val="24"/>
          <w:szCs w:val="24"/>
        </w:rPr>
        <w:t>Tucker</w:t>
      </w:r>
      <w:proofErr w:type="spellEnd"/>
      <w:r w:rsidR="00AF257F" w:rsidRPr="007B1BA0">
        <w:rPr>
          <w:rFonts w:ascii="Times New Roman" w:hAnsi="Times New Roman" w:cs="Times New Roman"/>
          <w:sz w:val="24"/>
          <w:szCs w:val="24"/>
        </w:rPr>
        <w:t xml:space="preserve">, </w:t>
      </w:r>
      <w:proofErr w:type="spellStart"/>
      <w:r w:rsidR="00AF257F" w:rsidRPr="007B1BA0">
        <w:rPr>
          <w:rFonts w:ascii="Times New Roman" w:hAnsi="Times New Roman" w:cs="Times New Roman"/>
          <w:sz w:val="24"/>
          <w:szCs w:val="24"/>
        </w:rPr>
        <w:t>Little</w:t>
      </w:r>
      <w:proofErr w:type="spellEnd"/>
      <w:r w:rsidR="00AF257F" w:rsidRPr="007B1BA0">
        <w:rPr>
          <w:rFonts w:ascii="Times New Roman" w:hAnsi="Times New Roman" w:cs="Times New Roman"/>
          <w:sz w:val="24"/>
          <w:szCs w:val="24"/>
        </w:rPr>
        <w:t xml:space="preserve"> &amp; </w:t>
      </w:r>
      <w:proofErr w:type="spellStart"/>
      <w:r w:rsidR="00AF257F" w:rsidRPr="007B1BA0">
        <w:rPr>
          <w:rFonts w:ascii="Times New Roman" w:hAnsi="Times New Roman" w:cs="Times New Roman"/>
          <w:sz w:val="24"/>
          <w:szCs w:val="24"/>
        </w:rPr>
        <w:t>Zhou</w:t>
      </w:r>
      <w:proofErr w:type="spellEnd"/>
      <w:r w:rsidR="00AF257F" w:rsidRPr="007B1BA0">
        <w:rPr>
          <w:rFonts w:ascii="Times New Roman" w:hAnsi="Times New Roman" w:cs="Times New Roman"/>
          <w:sz w:val="24"/>
          <w:szCs w:val="24"/>
        </w:rPr>
        <w:t xml:space="preserve">; 2017; </w:t>
      </w:r>
      <w:proofErr w:type="spellStart"/>
      <w:r w:rsidR="00AF257F" w:rsidRPr="007B1BA0">
        <w:rPr>
          <w:rFonts w:ascii="Times New Roman" w:hAnsi="Times New Roman" w:cs="Times New Roman"/>
          <w:sz w:val="24"/>
          <w:szCs w:val="24"/>
        </w:rPr>
        <w:t>Karakurt</w:t>
      </w:r>
      <w:proofErr w:type="spellEnd"/>
      <w:r w:rsidR="00AF257F" w:rsidRPr="007B1BA0">
        <w:rPr>
          <w:rFonts w:ascii="Times New Roman" w:hAnsi="Times New Roman" w:cs="Times New Roman"/>
          <w:sz w:val="24"/>
          <w:szCs w:val="24"/>
        </w:rPr>
        <w:t xml:space="preserve">, </w:t>
      </w:r>
      <w:proofErr w:type="spellStart"/>
      <w:r w:rsidR="00AF257F" w:rsidRPr="007B1BA0">
        <w:rPr>
          <w:rFonts w:ascii="Times New Roman" w:hAnsi="Times New Roman" w:cs="Times New Roman"/>
          <w:sz w:val="24"/>
          <w:szCs w:val="24"/>
        </w:rPr>
        <w:t>Hacıhasanoğlu</w:t>
      </w:r>
      <w:proofErr w:type="spellEnd"/>
      <w:r w:rsidR="00AF257F" w:rsidRPr="007B1BA0">
        <w:rPr>
          <w:rFonts w:ascii="Times New Roman" w:hAnsi="Times New Roman" w:cs="Times New Roman"/>
          <w:sz w:val="24"/>
          <w:szCs w:val="24"/>
        </w:rPr>
        <w:t xml:space="preserve">, Yıldırım </w:t>
      </w:r>
      <w:r w:rsidR="00D8202C">
        <w:rPr>
          <w:rFonts w:ascii="Times New Roman" w:hAnsi="Times New Roman" w:cs="Times New Roman"/>
          <w:sz w:val="24"/>
          <w:szCs w:val="24"/>
        </w:rPr>
        <w:t>ve</w:t>
      </w:r>
      <w:r w:rsidR="00AF257F" w:rsidRPr="007B1BA0">
        <w:rPr>
          <w:rFonts w:ascii="Times New Roman" w:hAnsi="Times New Roman" w:cs="Times New Roman"/>
          <w:sz w:val="24"/>
          <w:szCs w:val="24"/>
        </w:rPr>
        <w:t xml:space="preserve"> Sağlam, 2010). Ayrıca bireylerin antibiyotikler ve kullanımı hakkında yeterli bilgiye sahip olmadıklarını gösteren çalışmalarda bulunmaktadır (Derin, Özdemir, Sarı </w:t>
      </w:r>
      <w:r w:rsidR="00D8202C">
        <w:rPr>
          <w:rFonts w:ascii="Times New Roman" w:hAnsi="Times New Roman" w:cs="Times New Roman"/>
          <w:sz w:val="24"/>
          <w:szCs w:val="24"/>
        </w:rPr>
        <w:t>ve</w:t>
      </w:r>
      <w:r w:rsidR="00AF257F" w:rsidRPr="007B1BA0">
        <w:rPr>
          <w:rFonts w:ascii="Times New Roman" w:hAnsi="Times New Roman" w:cs="Times New Roman"/>
          <w:sz w:val="24"/>
          <w:szCs w:val="24"/>
        </w:rPr>
        <w:t xml:space="preserve"> Gülten, 2016; Gül, Öztürk, Yılmaz </w:t>
      </w:r>
      <w:r w:rsidR="00D8202C">
        <w:rPr>
          <w:rFonts w:ascii="Times New Roman" w:hAnsi="Times New Roman" w:cs="Times New Roman"/>
          <w:sz w:val="24"/>
          <w:szCs w:val="24"/>
        </w:rPr>
        <w:t>ve</w:t>
      </w:r>
      <w:r w:rsidR="00AF257F" w:rsidRPr="007B1BA0">
        <w:rPr>
          <w:rFonts w:ascii="Times New Roman" w:hAnsi="Times New Roman" w:cs="Times New Roman"/>
          <w:sz w:val="24"/>
          <w:szCs w:val="24"/>
        </w:rPr>
        <w:t xml:space="preserve"> Uz</w:t>
      </w:r>
      <w:r w:rsidR="00D8202C">
        <w:rPr>
          <w:rFonts w:ascii="Times New Roman" w:hAnsi="Times New Roman" w:cs="Times New Roman"/>
          <w:sz w:val="24"/>
          <w:szCs w:val="24"/>
        </w:rPr>
        <w:t>-G</w:t>
      </w:r>
      <w:r w:rsidR="00AF257F" w:rsidRPr="007B1BA0">
        <w:rPr>
          <w:rFonts w:ascii="Times New Roman" w:hAnsi="Times New Roman" w:cs="Times New Roman"/>
          <w:sz w:val="24"/>
          <w:szCs w:val="24"/>
        </w:rPr>
        <w:t xml:space="preserve">ül, 2014; </w:t>
      </w:r>
      <w:proofErr w:type="spellStart"/>
      <w:r w:rsidR="00AF257F" w:rsidRPr="007B1BA0">
        <w:rPr>
          <w:rFonts w:ascii="Times New Roman" w:hAnsi="Times New Roman" w:cs="Times New Roman"/>
          <w:sz w:val="24"/>
          <w:szCs w:val="24"/>
        </w:rPr>
        <w:t>Gündoğar</w:t>
      </w:r>
      <w:proofErr w:type="spellEnd"/>
      <w:r w:rsidR="00AF257F" w:rsidRPr="007B1BA0">
        <w:rPr>
          <w:rFonts w:ascii="Times New Roman" w:hAnsi="Times New Roman" w:cs="Times New Roman"/>
          <w:sz w:val="24"/>
          <w:szCs w:val="24"/>
        </w:rPr>
        <w:t xml:space="preserve"> </w:t>
      </w:r>
      <w:r w:rsidR="00D8202C">
        <w:rPr>
          <w:rFonts w:ascii="Times New Roman" w:hAnsi="Times New Roman" w:cs="Times New Roman"/>
          <w:sz w:val="24"/>
          <w:szCs w:val="24"/>
        </w:rPr>
        <w:t>ve</w:t>
      </w:r>
      <w:r w:rsidR="00AF257F" w:rsidRPr="007B1BA0">
        <w:rPr>
          <w:rFonts w:ascii="Times New Roman" w:hAnsi="Times New Roman" w:cs="Times New Roman"/>
          <w:sz w:val="24"/>
          <w:szCs w:val="24"/>
        </w:rPr>
        <w:t xml:space="preserve"> Kartal; 2017; </w:t>
      </w:r>
      <w:proofErr w:type="spellStart"/>
      <w:r w:rsidR="00AF257F" w:rsidRPr="007B1BA0">
        <w:rPr>
          <w:rFonts w:ascii="Times New Roman" w:hAnsi="Times New Roman" w:cs="Times New Roman"/>
          <w:sz w:val="24"/>
          <w:szCs w:val="24"/>
        </w:rPr>
        <w:t>Vallin</w:t>
      </w:r>
      <w:proofErr w:type="spellEnd"/>
      <w:r w:rsidR="00AF257F" w:rsidRPr="007B1BA0">
        <w:rPr>
          <w:rFonts w:ascii="Times New Roman" w:hAnsi="Times New Roman" w:cs="Times New Roman"/>
          <w:sz w:val="24"/>
          <w:szCs w:val="24"/>
        </w:rPr>
        <w:t xml:space="preserve"> </w:t>
      </w:r>
      <w:r w:rsidR="0028683C">
        <w:rPr>
          <w:rFonts w:ascii="Times New Roman" w:hAnsi="Times New Roman" w:cs="Times New Roman"/>
          <w:sz w:val="24"/>
          <w:szCs w:val="24"/>
        </w:rPr>
        <w:t xml:space="preserve">ve </w:t>
      </w:r>
      <w:proofErr w:type="spellStart"/>
      <w:r w:rsidR="0028683C">
        <w:rPr>
          <w:rFonts w:ascii="Times New Roman" w:hAnsi="Times New Roman" w:cs="Times New Roman"/>
          <w:sz w:val="24"/>
          <w:szCs w:val="24"/>
        </w:rPr>
        <w:t>diğ</w:t>
      </w:r>
      <w:proofErr w:type="spellEnd"/>
      <w:proofErr w:type="gramStart"/>
      <w:r w:rsidR="00D8202C">
        <w:rPr>
          <w:rFonts w:ascii="Times New Roman" w:hAnsi="Times New Roman" w:cs="Times New Roman"/>
          <w:sz w:val="24"/>
          <w:szCs w:val="24"/>
        </w:rPr>
        <w:t>.</w:t>
      </w:r>
      <w:r w:rsidR="00AF257F" w:rsidRPr="007B1BA0">
        <w:rPr>
          <w:rFonts w:ascii="Times New Roman" w:hAnsi="Times New Roman" w:cs="Times New Roman"/>
          <w:sz w:val="24"/>
          <w:szCs w:val="24"/>
        </w:rPr>
        <w:t>,</w:t>
      </w:r>
      <w:proofErr w:type="gramEnd"/>
      <w:r w:rsidR="00AF257F" w:rsidRPr="007B1BA0">
        <w:rPr>
          <w:rFonts w:ascii="Times New Roman" w:hAnsi="Times New Roman" w:cs="Times New Roman"/>
          <w:sz w:val="24"/>
          <w:szCs w:val="24"/>
        </w:rPr>
        <w:t xml:space="preserve"> 2016; </w:t>
      </w:r>
      <w:r w:rsidR="009C36F4">
        <w:rPr>
          <w:rFonts w:ascii="Times New Roman" w:hAnsi="Times New Roman" w:cs="Times New Roman"/>
          <w:sz w:val="24"/>
          <w:szCs w:val="24"/>
        </w:rPr>
        <w:t xml:space="preserve">Ye, </w:t>
      </w:r>
      <w:proofErr w:type="spellStart"/>
      <w:r w:rsidR="009C36F4">
        <w:rPr>
          <w:rFonts w:ascii="Times New Roman" w:hAnsi="Times New Roman" w:cs="Times New Roman"/>
          <w:sz w:val="24"/>
          <w:szCs w:val="24"/>
        </w:rPr>
        <w:t>Chang</w:t>
      </w:r>
      <w:proofErr w:type="spellEnd"/>
      <w:r w:rsidR="009C36F4">
        <w:rPr>
          <w:rFonts w:ascii="Times New Roman" w:hAnsi="Times New Roman" w:cs="Times New Roman"/>
          <w:sz w:val="24"/>
          <w:szCs w:val="24"/>
        </w:rPr>
        <w:t xml:space="preserve">, </w:t>
      </w:r>
      <w:proofErr w:type="spellStart"/>
      <w:r w:rsidR="009C36F4">
        <w:rPr>
          <w:rFonts w:ascii="Times New Roman" w:hAnsi="Times New Roman" w:cs="Times New Roman"/>
          <w:sz w:val="24"/>
          <w:szCs w:val="24"/>
        </w:rPr>
        <w:t>Yang</w:t>
      </w:r>
      <w:proofErr w:type="spellEnd"/>
      <w:r w:rsidR="009C36F4">
        <w:rPr>
          <w:rFonts w:ascii="Times New Roman" w:hAnsi="Times New Roman" w:cs="Times New Roman"/>
          <w:sz w:val="24"/>
          <w:szCs w:val="24"/>
        </w:rPr>
        <w:t xml:space="preserve">, Yan, </w:t>
      </w:r>
      <w:proofErr w:type="spellStart"/>
      <w:r w:rsidR="009C36F4">
        <w:rPr>
          <w:rFonts w:ascii="Times New Roman" w:hAnsi="Times New Roman" w:cs="Times New Roman"/>
          <w:sz w:val="24"/>
          <w:szCs w:val="24"/>
        </w:rPr>
        <w:t>Ji</w:t>
      </w:r>
      <w:proofErr w:type="spellEnd"/>
      <w:r w:rsidR="009C36F4">
        <w:rPr>
          <w:rFonts w:ascii="Times New Roman" w:hAnsi="Times New Roman" w:cs="Times New Roman"/>
          <w:sz w:val="24"/>
          <w:szCs w:val="24"/>
        </w:rPr>
        <w:t xml:space="preserve">, Aziz, </w:t>
      </w:r>
      <w:proofErr w:type="spellStart"/>
      <w:r w:rsidR="009C36F4">
        <w:rPr>
          <w:rFonts w:ascii="Times New Roman" w:hAnsi="Times New Roman" w:cs="Times New Roman"/>
          <w:sz w:val="24"/>
          <w:szCs w:val="24"/>
        </w:rPr>
        <w:t>Gillani</w:t>
      </w:r>
      <w:proofErr w:type="spellEnd"/>
      <w:r w:rsidR="009C36F4">
        <w:rPr>
          <w:rFonts w:ascii="Times New Roman" w:hAnsi="Times New Roman" w:cs="Times New Roman"/>
          <w:sz w:val="24"/>
          <w:szCs w:val="24"/>
        </w:rPr>
        <w:t xml:space="preserve"> &amp; </w:t>
      </w:r>
      <w:proofErr w:type="spellStart"/>
      <w:r w:rsidR="009C36F4">
        <w:rPr>
          <w:rFonts w:ascii="Times New Roman" w:hAnsi="Times New Roman" w:cs="Times New Roman"/>
          <w:sz w:val="24"/>
          <w:szCs w:val="24"/>
        </w:rPr>
        <w:t>Fang</w:t>
      </w:r>
      <w:proofErr w:type="spellEnd"/>
      <w:r w:rsidR="009C36F4">
        <w:rPr>
          <w:rFonts w:ascii="Times New Roman" w:hAnsi="Times New Roman" w:cs="Times New Roman"/>
          <w:sz w:val="24"/>
          <w:szCs w:val="24"/>
        </w:rPr>
        <w:t xml:space="preserve">, </w:t>
      </w:r>
      <w:r w:rsidR="00AF257F" w:rsidRPr="007B1BA0">
        <w:rPr>
          <w:rFonts w:ascii="Times New Roman" w:hAnsi="Times New Roman" w:cs="Times New Roman"/>
          <w:sz w:val="24"/>
          <w:szCs w:val="24"/>
        </w:rPr>
        <w:t>2017).</w:t>
      </w:r>
    </w:p>
    <w:p w14:paraId="1FB22A68" w14:textId="7E2441CB" w:rsidR="004E0A52" w:rsidRPr="007B1BA0" w:rsidRDefault="004E0A52"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rPr>
        <w:t xml:space="preserve">İlaç kullanımı konusunda hastaların eğitimi çok önemlidir, ancak </w:t>
      </w:r>
      <w:r w:rsidR="00221AEA">
        <w:rPr>
          <w:rFonts w:ascii="Times New Roman" w:hAnsi="Times New Roman" w:cs="Times New Roman"/>
          <w:sz w:val="24"/>
        </w:rPr>
        <w:t xml:space="preserve">bu konudaki </w:t>
      </w:r>
      <w:r w:rsidRPr="007B1BA0">
        <w:rPr>
          <w:rFonts w:ascii="Times New Roman" w:hAnsi="Times New Roman" w:cs="Times New Roman"/>
          <w:sz w:val="24"/>
        </w:rPr>
        <w:t>uygulamalar yetersiz</w:t>
      </w:r>
      <w:r w:rsidR="00CA4D4F">
        <w:rPr>
          <w:rFonts w:ascii="Times New Roman" w:hAnsi="Times New Roman" w:cs="Times New Roman"/>
          <w:sz w:val="24"/>
        </w:rPr>
        <w:t xml:space="preserve"> </w:t>
      </w:r>
      <w:r w:rsidR="00221AEA" w:rsidRPr="007B1BA0">
        <w:rPr>
          <w:rFonts w:ascii="Times New Roman" w:hAnsi="Times New Roman" w:cs="Times New Roman"/>
          <w:sz w:val="24"/>
        </w:rPr>
        <w:t>kalm</w:t>
      </w:r>
      <w:r w:rsidR="00221AEA">
        <w:rPr>
          <w:rFonts w:ascii="Times New Roman" w:hAnsi="Times New Roman" w:cs="Times New Roman"/>
          <w:sz w:val="24"/>
        </w:rPr>
        <w:t>aktad</w:t>
      </w:r>
      <w:r w:rsidR="00221AEA" w:rsidRPr="007B1BA0">
        <w:rPr>
          <w:rFonts w:ascii="Times New Roman" w:hAnsi="Times New Roman" w:cs="Times New Roman"/>
          <w:sz w:val="24"/>
        </w:rPr>
        <w:t xml:space="preserve">ır </w:t>
      </w:r>
      <w:r w:rsidRPr="007B1BA0">
        <w:rPr>
          <w:rFonts w:ascii="Times New Roman" w:hAnsi="Times New Roman" w:cs="Times New Roman"/>
          <w:sz w:val="24"/>
        </w:rPr>
        <w:t xml:space="preserve">(Gökçe, 2017). </w:t>
      </w:r>
      <w:r w:rsidRPr="007B1BA0">
        <w:rPr>
          <w:rFonts w:ascii="Times New Roman" w:hAnsi="Times New Roman" w:cs="Times New Roman"/>
          <w:sz w:val="24"/>
          <w:szCs w:val="24"/>
        </w:rPr>
        <w:t>Akıl</w:t>
      </w:r>
      <w:r w:rsidR="00A02BBE" w:rsidRPr="007B1BA0">
        <w:rPr>
          <w:rFonts w:ascii="Times New Roman" w:hAnsi="Times New Roman" w:cs="Times New Roman"/>
          <w:sz w:val="24"/>
          <w:szCs w:val="24"/>
        </w:rPr>
        <w:t>c</w:t>
      </w:r>
      <w:r w:rsidRPr="007B1BA0">
        <w:rPr>
          <w:rFonts w:ascii="Times New Roman" w:hAnsi="Times New Roman" w:cs="Times New Roman"/>
          <w:sz w:val="24"/>
          <w:szCs w:val="24"/>
        </w:rPr>
        <w:t>ı ilaç kullanımı, kişilerin klinik bulgularına göre uygun ilacı, uygun süre ve dozda en düşük fiyata ve kolayca sağlayabilmeleridir</w:t>
      </w:r>
      <w:r w:rsidR="00A02BBE" w:rsidRPr="007B1BA0">
        <w:rPr>
          <w:rFonts w:ascii="Times New Roman" w:hAnsi="Times New Roman" w:cs="Times New Roman"/>
          <w:sz w:val="24"/>
          <w:szCs w:val="24"/>
        </w:rPr>
        <w:t xml:space="preserve"> (Yılmaztürk, 2013)</w:t>
      </w:r>
      <w:r w:rsidRPr="007B1BA0">
        <w:rPr>
          <w:rFonts w:ascii="Times New Roman" w:hAnsi="Times New Roman" w:cs="Times New Roman"/>
          <w:sz w:val="24"/>
          <w:szCs w:val="24"/>
        </w:rPr>
        <w:t xml:space="preserve">. </w:t>
      </w:r>
      <w:bookmarkStart w:id="4" w:name="_Hlk15684871"/>
      <w:r w:rsidR="008939A4" w:rsidRPr="008939A4">
        <w:rPr>
          <w:rFonts w:ascii="Times New Roman" w:hAnsi="Times New Roman" w:cs="Times New Roman"/>
          <w:sz w:val="24"/>
          <w:szCs w:val="24"/>
        </w:rPr>
        <w:t>D</w:t>
      </w:r>
      <w:r w:rsidR="00ED32E2">
        <w:rPr>
          <w:rFonts w:ascii="Times New Roman" w:hAnsi="Times New Roman" w:cs="Times New Roman"/>
          <w:sz w:val="24"/>
          <w:szCs w:val="24"/>
        </w:rPr>
        <w:t xml:space="preserve">ünya </w:t>
      </w:r>
      <w:r w:rsidR="008939A4" w:rsidRPr="008939A4">
        <w:rPr>
          <w:rFonts w:ascii="Times New Roman" w:hAnsi="Times New Roman" w:cs="Times New Roman"/>
          <w:sz w:val="24"/>
          <w:szCs w:val="24"/>
        </w:rPr>
        <w:t>S</w:t>
      </w:r>
      <w:r w:rsidR="00ED32E2">
        <w:rPr>
          <w:rFonts w:ascii="Times New Roman" w:hAnsi="Times New Roman" w:cs="Times New Roman"/>
          <w:sz w:val="24"/>
          <w:szCs w:val="24"/>
        </w:rPr>
        <w:t xml:space="preserve">ağlık </w:t>
      </w:r>
      <w:r w:rsidR="008939A4" w:rsidRPr="008939A4">
        <w:rPr>
          <w:rFonts w:ascii="Times New Roman" w:hAnsi="Times New Roman" w:cs="Times New Roman"/>
          <w:sz w:val="24"/>
          <w:szCs w:val="24"/>
        </w:rPr>
        <w:t>Ö</w:t>
      </w:r>
      <w:r w:rsidR="00ED32E2">
        <w:rPr>
          <w:rFonts w:ascii="Times New Roman" w:hAnsi="Times New Roman" w:cs="Times New Roman"/>
          <w:sz w:val="24"/>
          <w:szCs w:val="24"/>
        </w:rPr>
        <w:t>rgütü</w:t>
      </w:r>
      <w:r w:rsidR="003F601E">
        <w:rPr>
          <w:rFonts w:ascii="Times New Roman" w:hAnsi="Times New Roman" w:cs="Times New Roman"/>
          <w:sz w:val="24"/>
          <w:szCs w:val="24"/>
        </w:rPr>
        <w:t xml:space="preserve"> (DSÖ)</w:t>
      </w:r>
      <w:r w:rsidR="003237AD">
        <w:rPr>
          <w:rFonts w:ascii="Times New Roman" w:hAnsi="Times New Roman" w:cs="Times New Roman"/>
          <w:sz w:val="24"/>
          <w:szCs w:val="24"/>
        </w:rPr>
        <w:t>’nün</w:t>
      </w:r>
      <w:r w:rsidR="000C0F3F">
        <w:rPr>
          <w:rFonts w:ascii="Times New Roman" w:hAnsi="Times New Roman" w:cs="Times New Roman"/>
          <w:sz w:val="24"/>
          <w:szCs w:val="24"/>
        </w:rPr>
        <w:t xml:space="preserve"> </w:t>
      </w:r>
      <w:r w:rsidR="00B9254F" w:rsidRPr="008939A4">
        <w:rPr>
          <w:rFonts w:ascii="Times New Roman" w:hAnsi="Times New Roman" w:cs="Times New Roman"/>
          <w:sz w:val="24"/>
          <w:szCs w:val="24"/>
        </w:rPr>
        <w:t xml:space="preserve">1985 yılında </w:t>
      </w:r>
      <w:r w:rsidR="000C0F3F">
        <w:rPr>
          <w:rFonts w:ascii="Times New Roman" w:hAnsi="Times New Roman" w:cs="Times New Roman"/>
          <w:sz w:val="24"/>
          <w:szCs w:val="24"/>
        </w:rPr>
        <w:lastRenderedPageBreak/>
        <w:t>düzenlediği toplantıda</w:t>
      </w:r>
      <w:r w:rsidR="008939A4" w:rsidRPr="008939A4">
        <w:rPr>
          <w:rFonts w:ascii="Times New Roman" w:hAnsi="Times New Roman" w:cs="Times New Roman"/>
          <w:sz w:val="24"/>
          <w:szCs w:val="24"/>
        </w:rPr>
        <w:t>,</w:t>
      </w:r>
      <w:r w:rsidR="000C0F3F">
        <w:rPr>
          <w:rFonts w:ascii="Times New Roman" w:hAnsi="Times New Roman" w:cs="Times New Roman"/>
          <w:sz w:val="24"/>
          <w:szCs w:val="24"/>
        </w:rPr>
        <w:t xml:space="preserve"> uzmanlar</w:t>
      </w:r>
      <w:r w:rsidR="008939A4" w:rsidRPr="008939A4">
        <w:rPr>
          <w:rFonts w:ascii="Times New Roman" w:hAnsi="Times New Roman" w:cs="Times New Roman"/>
          <w:sz w:val="24"/>
          <w:szCs w:val="24"/>
        </w:rPr>
        <w:t xml:space="preserve"> rasyonel</w:t>
      </w:r>
      <w:r w:rsidR="005B5A18">
        <w:rPr>
          <w:rFonts w:ascii="Times New Roman" w:hAnsi="Times New Roman" w:cs="Times New Roman"/>
          <w:sz w:val="24"/>
          <w:szCs w:val="24"/>
        </w:rPr>
        <w:t xml:space="preserve"> (akılcı)</w:t>
      </w:r>
      <w:r w:rsidR="008939A4" w:rsidRPr="008939A4">
        <w:rPr>
          <w:rFonts w:ascii="Times New Roman" w:hAnsi="Times New Roman" w:cs="Times New Roman"/>
          <w:sz w:val="24"/>
          <w:szCs w:val="24"/>
        </w:rPr>
        <w:t xml:space="preserve"> ilaç kullanımını</w:t>
      </w:r>
      <w:bookmarkEnd w:id="4"/>
      <w:r w:rsidR="008939A4" w:rsidRPr="008939A4">
        <w:rPr>
          <w:rFonts w:ascii="Times New Roman" w:hAnsi="Times New Roman" w:cs="Times New Roman"/>
          <w:sz w:val="24"/>
          <w:szCs w:val="24"/>
        </w:rPr>
        <w:t xml:space="preserve">, “Hastaların </w:t>
      </w:r>
      <w:r w:rsidR="000C0F3F" w:rsidRPr="008939A4">
        <w:rPr>
          <w:rFonts w:ascii="Times New Roman" w:hAnsi="Times New Roman" w:cs="Times New Roman"/>
          <w:sz w:val="24"/>
          <w:szCs w:val="24"/>
        </w:rPr>
        <w:t>klinik ihtiyaçlarına uygun</w:t>
      </w:r>
      <w:r w:rsidR="000C0F3F">
        <w:rPr>
          <w:rFonts w:ascii="Times New Roman" w:hAnsi="Times New Roman" w:cs="Times New Roman"/>
          <w:sz w:val="24"/>
          <w:szCs w:val="24"/>
        </w:rPr>
        <w:t>,</w:t>
      </w:r>
      <w:r w:rsidR="000C0F3F" w:rsidRPr="008939A4">
        <w:rPr>
          <w:rFonts w:ascii="Times New Roman" w:hAnsi="Times New Roman" w:cs="Times New Roman"/>
          <w:sz w:val="24"/>
          <w:szCs w:val="24"/>
        </w:rPr>
        <w:t xml:space="preserve"> </w:t>
      </w:r>
      <w:r w:rsidR="008939A4" w:rsidRPr="008939A4">
        <w:rPr>
          <w:rFonts w:ascii="Times New Roman" w:hAnsi="Times New Roman" w:cs="Times New Roman"/>
          <w:sz w:val="24"/>
          <w:szCs w:val="24"/>
        </w:rPr>
        <w:t>bireysel gereksinimlerini karşılayan dozlarda</w:t>
      </w:r>
      <w:r w:rsidR="003237AD">
        <w:rPr>
          <w:rFonts w:ascii="Times New Roman" w:hAnsi="Times New Roman" w:cs="Times New Roman"/>
          <w:sz w:val="24"/>
          <w:szCs w:val="24"/>
        </w:rPr>
        <w:t>,</w:t>
      </w:r>
      <w:r w:rsidR="000C0F3F">
        <w:rPr>
          <w:rFonts w:ascii="Times New Roman" w:hAnsi="Times New Roman" w:cs="Times New Roman"/>
          <w:sz w:val="24"/>
          <w:szCs w:val="24"/>
        </w:rPr>
        <w:t xml:space="preserve"> yeterli sürede</w:t>
      </w:r>
      <w:r w:rsidR="00FD4179">
        <w:rPr>
          <w:rFonts w:ascii="Times New Roman" w:hAnsi="Times New Roman" w:cs="Times New Roman"/>
          <w:sz w:val="24"/>
          <w:szCs w:val="24"/>
        </w:rPr>
        <w:t xml:space="preserve"> ve </w:t>
      </w:r>
      <w:r w:rsidR="008939A4" w:rsidRPr="008939A4">
        <w:rPr>
          <w:rFonts w:ascii="Times New Roman" w:hAnsi="Times New Roman" w:cs="Times New Roman"/>
          <w:sz w:val="24"/>
          <w:szCs w:val="24"/>
        </w:rPr>
        <w:t>en düşük maliyetle</w:t>
      </w:r>
      <w:r w:rsidR="000C0F3F">
        <w:rPr>
          <w:rFonts w:ascii="Times New Roman" w:hAnsi="Times New Roman" w:cs="Times New Roman"/>
          <w:sz w:val="24"/>
          <w:szCs w:val="24"/>
        </w:rPr>
        <w:t xml:space="preserve"> sağlayabilme</w:t>
      </w:r>
      <w:r w:rsidR="008939A4" w:rsidRPr="008939A4">
        <w:rPr>
          <w:rFonts w:ascii="Times New Roman" w:hAnsi="Times New Roman" w:cs="Times New Roman"/>
          <w:sz w:val="24"/>
          <w:szCs w:val="24"/>
        </w:rPr>
        <w:t>”</w:t>
      </w:r>
      <w:r w:rsidR="000C0F3F">
        <w:rPr>
          <w:rFonts w:ascii="Times New Roman" w:hAnsi="Times New Roman" w:cs="Times New Roman"/>
          <w:sz w:val="24"/>
          <w:szCs w:val="24"/>
        </w:rPr>
        <w:t xml:space="preserve"> olarak tanımlamıştır (URL</w:t>
      </w:r>
      <w:r w:rsidR="00CA4D4F">
        <w:rPr>
          <w:rFonts w:ascii="Times New Roman" w:hAnsi="Times New Roman" w:cs="Times New Roman"/>
          <w:sz w:val="24"/>
          <w:szCs w:val="24"/>
        </w:rPr>
        <w:t>-</w:t>
      </w:r>
      <w:r w:rsidR="000C0F3F">
        <w:rPr>
          <w:rFonts w:ascii="Times New Roman" w:hAnsi="Times New Roman" w:cs="Times New Roman"/>
          <w:sz w:val="24"/>
          <w:szCs w:val="24"/>
        </w:rPr>
        <w:t xml:space="preserve">3). </w:t>
      </w:r>
      <w:r w:rsidRPr="007B1BA0">
        <w:rPr>
          <w:rFonts w:ascii="Times New Roman" w:hAnsi="Times New Roman" w:cs="Times New Roman"/>
          <w:sz w:val="24"/>
          <w:szCs w:val="24"/>
        </w:rPr>
        <w:t>Akıl</w:t>
      </w:r>
      <w:r w:rsidR="00A02BBE" w:rsidRPr="007B1BA0">
        <w:rPr>
          <w:rFonts w:ascii="Times New Roman" w:hAnsi="Times New Roman" w:cs="Times New Roman"/>
          <w:sz w:val="24"/>
          <w:szCs w:val="24"/>
        </w:rPr>
        <w:t>c</w:t>
      </w:r>
      <w:r w:rsidRPr="007B1BA0">
        <w:rPr>
          <w:rFonts w:ascii="Times New Roman" w:hAnsi="Times New Roman" w:cs="Times New Roman"/>
          <w:sz w:val="24"/>
          <w:szCs w:val="24"/>
        </w:rPr>
        <w:t xml:space="preserve">ı ilaç kullanımı ile </w:t>
      </w:r>
      <w:r w:rsidR="008C6F0F" w:rsidRPr="007B1BA0">
        <w:rPr>
          <w:rFonts w:ascii="Times New Roman" w:hAnsi="Times New Roman" w:cs="Times New Roman"/>
          <w:sz w:val="24"/>
          <w:szCs w:val="24"/>
        </w:rPr>
        <w:t xml:space="preserve">özellikle </w:t>
      </w:r>
      <w:r w:rsidR="00ED32E2" w:rsidRPr="007B1BA0">
        <w:rPr>
          <w:rFonts w:ascii="Times New Roman" w:hAnsi="Times New Roman" w:cs="Times New Roman"/>
          <w:sz w:val="24"/>
          <w:szCs w:val="24"/>
        </w:rPr>
        <w:t>antibiyotikler</w:t>
      </w:r>
      <w:r w:rsidR="00ED32E2">
        <w:rPr>
          <w:rFonts w:ascii="Times New Roman" w:hAnsi="Times New Roman" w:cs="Times New Roman"/>
          <w:sz w:val="24"/>
          <w:szCs w:val="24"/>
        </w:rPr>
        <w:t>in</w:t>
      </w:r>
      <w:r w:rsidR="00ED32E2" w:rsidRPr="007B1BA0">
        <w:rPr>
          <w:rFonts w:ascii="Times New Roman" w:hAnsi="Times New Roman" w:cs="Times New Roman"/>
          <w:sz w:val="24"/>
          <w:szCs w:val="24"/>
        </w:rPr>
        <w:t xml:space="preserve"> </w:t>
      </w:r>
      <w:r w:rsidR="008C6F0F" w:rsidRPr="007B1BA0">
        <w:rPr>
          <w:rFonts w:ascii="Times New Roman" w:hAnsi="Times New Roman" w:cs="Times New Roman"/>
          <w:sz w:val="24"/>
          <w:szCs w:val="24"/>
        </w:rPr>
        <w:t xml:space="preserve">aşırı ve yanlış kullanımının önlenmesi, bu yolla </w:t>
      </w:r>
      <w:r w:rsidRPr="007B1BA0">
        <w:rPr>
          <w:rFonts w:ascii="Times New Roman" w:hAnsi="Times New Roman" w:cs="Times New Roman"/>
          <w:sz w:val="24"/>
          <w:szCs w:val="24"/>
        </w:rPr>
        <w:t xml:space="preserve">ekonomik kayıpların önüne geçilmesi, ilaçlara bağlı yan etkilerin ve </w:t>
      </w:r>
      <w:proofErr w:type="spellStart"/>
      <w:r w:rsidRPr="007B1BA0">
        <w:rPr>
          <w:rFonts w:ascii="Times New Roman" w:hAnsi="Times New Roman" w:cs="Times New Roman"/>
          <w:sz w:val="24"/>
          <w:szCs w:val="24"/>
        </w:rPr>
        <w:t>antimikrobiyal</w:t>
      </w:r>
      <w:proofErr w:type="spellEnd"/>
      <w:r w:rsidRPr="007B1BA0">
        <w:rPr>
          <w:rFonts w:ascii="Times New Roman" w:hAnsi="Times New Roman" w:cs="Times New Roman"/>
          <w:sz w:val="24"/>
          <w:szCs w:val="24"/>
        </w:rPr>
        <w:t xml:space="preserve"> direncin azaltılması amaçlanmaktadır (Akan, 2006</w:t>
      </w:r>
      <w:r w:rsidR="008C6F0F" w:rsidRPr="007B1BA0">
        <w:rPr>
          <w:rFonts w:ascii="Times New Roman" w:hAnsi="Times New Roman" w:cs="Times New Roman"/>
          <w:sz w:val="24"/>
          <w:szCs w:val="24"/>
        </w:rPr>
        <w:t xml:space="preserve">; </w:t>
      </w:r>
      <w:proofErr w:type="spellStart"/>
      <w:r w:rsidR="008C6F0F" w:rsidRPr="007B1BA0">
        <w:rPr>
          <w:rFonts w:ascii="Times New Roman" w:hAnsi="Times New Roman" w:cs="Times New Roman"/>
          <w:sz w:val="24"/>
          <w:szCs w:val="24"/>
        </w:rPr>
        <w:t>Karakurt</w:t>
      </w:r>
      <w:proofErr w:type="spellEnd"/>
      <w:r w:rsidR="008C6F0F" w:rsidRPr="007B1BA0">
        <w:rPr>
          <w:rFonts w:ascii="Times New Roman" w:hAnsi="Times New Roman" w:cs="Times New Roman"/>
          <w:sz w:val="24"/>
          <w:szCs w:val="24"/>
        </w:rPr>
        <w:t xml:space="preserve">, </w:t>
      </w:r>
      <w:proofErr w:type="spellStart"/>
      <w:r w:rsidR="008C6F0F" w:rsidRPr="007B1BA0">
        <w:rPr>
          <w:rFonts w:ascii="Times New Roman" w:hAnsi="Times New Roman" w:cs="Times New Roman"/>
          <w:sz w:val="24"/>
          <w:szCs w:val="24"/>
        </w:rPr>
        <w:t>Hacıhasanoğlu</w:t>
      </w:r>
      <w:proofErr w:type="spellEnd"/>
      <w:r w:rsidR="008C6F0F" w:rsidRPr="007B1BA0">
        <w:rPr>
          <w:rFonts w:ascii="Times New Roman" w:hAnsi="Times New Roman" w:cs="Times New Roman"/>
          <w:sz w:val="24"/>
          <w:szCs w:val="24"/>
        </w:rPr>
        <w:t xml:space="preserve">, Yıldırım </w:t>
      </w:r>
      <w:r w:rsidR="00D8202C">
        <w:rPr>
          <w:rFonts w:ascii="Times New Roman" w:hAnsi="Times New Roman" w:cs="Times New Roman"/>
          <w:sz w:val="24"/>
          <w:szCs w:val="24"/>
        </w:rPr>
        <w:t>ve</w:t>
      </w:r>
      <w:r w:rsidR="008C6F0F" w:rsidRPr="007B1BA0">
        <w:rPr>
          <w:rFonts w:ascii="Times New Roman" w:hAnsi="Times New Roman" w:cs="Times New Roman"/>
          <w:sz w:val="24"/>
          <w:szCs w:val="24"/>
        </w:rPr>
        <w:t xml:space="preserve"> Sağlam, 2010</w:t>
      </w:r>
      <w:r w:rsidRPr="007B1BA0">
        <w:rPr>
          <w:rFonts w:ascii="Times New Roman" w:hAnsi="Times New Roman" w:cs="Times New Roman"/>
          <w:sz w:val="24"/>
          <w:szCs w:val="24"/>
        </w:rPr>
        <w:t>).</w:t>
      </w:r>
    </w:p>
    <w:p w14:paraId="7E897EDC" w14:textId="5781CA04" w:rsidR="00784DF7" w:rsidRDefault="002D57A9" w:rsidP="00003845">
      <w:pPr>
        <w:spacing w:line="360" w:lineRule="auto"/>
        <w:ind w:firstLine="708"/>
        <w:jc w:val="both"/>
        <w:rPr>
          <w:rFonts w:ascii="Times New Roman" w:hAnsi="Times New Roman" w:cs="Times New Roman"/>
          <w:sz w:val="24"/>
        </w:rPr>
      </w:pPr>
      <w:r w:rsidRPr="007B1BA0">
        <w:rPr>
          <w:rFonts w:ascii="Times New Roman" w:hAnsi="Times New Roman" w:cs="Times New Roman"/>
          <w:sz w:val="24"/>
        </w:rPr>
        <w:t xml:space="preserve">Planlanmış </w:t>
      </w:r>
      <w:r w:rsidR="00511D13">
        <w:rPr>
          <w:rFonts w:ascii="Times New Roman" w:hAnsi="Times New Roman" w:cs="Times New Roman"/>
          <w:sz w:val="24"/>
        </w:rPr>
        <w:t>D</w:t>
      </w:r>
      <w:r w:rsidRPr="007B1BA0">
        <w:rPr>
          <w:rFonts w:ascii="Times New Roman" w:hAnsi="Times New Roman" w:cs="Times New Roman"/>
          <w:sz w:val="24"/>
        </w:rPr>
        <w:t xml:space="preserve">avranış </w:t>
      </w:r>
      <w:r w:rsidR="00511D13">
        <w:rPr>
          <w:rFonts w:ascii="Times New Roman" w:hAnsi="Times New Roman" w:cs="Times New Roman"/>
          <w:sz w:val="24"/>
        </w:rPr>
        <w:t>T</w:t>
      </w:r>
      <w:r w:rsidRPr="007B1BA0">
        <w:rPr>
          <w:rFonts w:ascii="Times New Roman" w:hAnsi="Times New Roman" w:cs="Times New Roman"/>
          <w:sz w:val="24"/>
        </w:rPr>
        <w:t>eorisi</w:t>
      </w:r>
      <w:r w:rsidR="00ED32E2">
        <w:rPr>
          <w:rFonts w:ascii="Times New Roman" w:hAnsi="Times New Roman" w:cs="Times New Roman"/>
          <w:sz w:val="24"/>
        </w:rPr>
        <w:t>,</w:t>
      </w:r>
      <w:r w:rsidRPr="007B1BA0">
        <w:rPr>
          <w:rFonts w:ascii="Times New Roman" w:hAnsi="Times New Roman" w:cs="Times New Roman"/>
          <w:sz w:val="24"/>
        </w:rPr>
        <w:t xml:space="preserve"> </w:t>
      </w:r>
      <w:proofErr w:type="spellStart"/>
      <w:r w:rsidRPr="007B1BA0">
        <w:rPr>
          <w:rFonts w:ascii="Times New Roman" w:hAnsi="Times New Roman" w:cs="Times New Roman"/>
          <w:sz w:val="24"/>
        </w:rPr>
        <w:t>Ajzen</w:t>
      </w:r>
      <w:proofErr w:type="spellEnd"/>
      <w:r w:rsidRPr="007B1BA0">
        <w:rPr>
          <w:rFonts w:ascii="Times New Roman" w:hAnsi="Times New Roman" w:cs="Times New Roman"/>
          <w:sz w:val="24"/>
        </w:rPr>
        <w:t xml:space="preserve"> (1991) tarafından ortaya </w:t>
      </w:r>
      <w:r w:rsidR="00A335BC">
        <w:rPr>
          <w:rFonts w:ascii="Times New Roman" w:hAnsi="Times New Roman" w:cs="Times New Roman"/>
          <w:sz w:val="24"/>
        </w:rPr>
        <w:t>konulmuş olup,</w:t>
      </w:r>
      <w:r w:rsidRPr="007B1BA0">
        <w:rPr>
          <w:rFonts w:ascii="Times New Roman" w:hAnsi="Times New Roman" w:cs="Times New Roman"/>
          <w:sz w:val="24"/>
        </w:rPr>
        <w:t xml:space="preserve"> </w:t>
      </w:r>
      <w:r w:rsidR="00A335BC">
        <w:rPr>
          <w:rFonts w:ascii="Times New Roman" w:hAnsi="Times New Roman" w:cs="Times New Roman"/>
          <w:sz w:val="24"/>
        </w:rPr>
        <w:t>b</w:t>
      </w:r>
      <w:r w:rsidRPr="007B1BA0">
        <w:rPr>
          <w:rFonts w:ascii="Times New Roman" w:hAnsi="Times New Roman" w:cs="Times New Roman"/>
          <w:sz w:val="24"/>
        </w:rPr>
        <w:t>u teoriye göre kişisel tutum</w:t>
      </w:r>
      <w:r w:rsidR="003D43FC">
        <w:rPr>
          <w:rFonts w:ascii="Times New Roman" w:hAnsi="Times New Roman" w:cs="Times New Roman"/>
          <w:sz w:val="24"/>
        </w:rPr>
        <w:t>un</w:t>
      </w:r>
      <w:r w:rsidRPr="007B1BA0">
        <w:rPr>
          <w:rFonts w:ascii="Times New Roman" w:hAnsi="Times New Roman" w:cs="Times New Roman"/>
          <w:sz w:val="24"/>
        </w:rPr>
        <w:t>, öz</w:t>
      </w:r>
      <w:r w:rsidR="00511D13">
        <w:rPr>
          <w:rFonts w:ascii="Times New Roman" w:hAnsi="Times New Roman" w:cs="Times New Roman"/>
          <w:sz w:val="24"/>
        </w:rPr>
        <w:t>n</w:t>
      </w:r>
      <w:r w:rsidRPr="007B1BA0">
        <w:rPr>
          <w:rFonts w:ascii="Times New Roman" w:hAnsi="Times New Roman" w:cs="Times New Roman"/>
          <w:sz w:val="24"/>
        </w:rPr>
        <w:t>el norm</w:t>
      </w:r>
      <w:r w:rsidR="003D43FC">
        <w:rPr>
          <w:rFonts w:ascii="Times New Roman" w:hAnsi="Times New Roman" w:cs="Times New Roman"/>
          <w:sz w:val="24"/>
        </w:rPr>
        <w:t>un</w:t>
      </w:r>
      <w:r w:rsidRPr="007B1BA0">
        <w:rPr>
          <w:rFonts w:ascii="Times New Roman" w:hAnsi="Times New Roman" w:cs="Times New Roman"/>
          <w:sz w:val="24"/>
        </w:rPr>
        <w:t xml:space="preserve"> ve algılanan davranış kontrolünün</w:t>
      </w:r>
      <w:r w:rsidR="003D43FC">
        <w:rPr>
          <w:rFonts w:ascii="Times New Roman" w:hAnsi="Times New Roman" w:cs="Times New Roman"/>
          <w:sz w:val="24"/>
        </w:rPr>
        <w:t xml:space="preserve"> davranışa yönelik</w:t>
      </w:r>
      <w:r w:rsidRPr="007B1BA0">
        <w:rPr>
          <w:rFonts w:ascii="Times New Roman" w:hAnsi="Times New Roman" w:cs="Times New Roman"/>
          <w:sz w:val="24"/>
        </w:rPr>
        <w:t xml:space="preserve"> niyetin ortaya çıkmasına neden olduğu ve kararlaştırılmış niyetler neticesinde davranışların ortaya çıktığı ifade edilmektedir. Bir davranış </w:t>
      </w:r>
      <w:r w:rsidR="003D43FC">
        <w:rPr>
          <w:rFonts w:ascii="Times New Roman" w:hAnsi="Times New Roman" w:cs="Times New Roman"/>
          <w:sz w:val="24"/>
        </w:rPr>
        <w:t xml:space="preserve">birey tarafından </w:t>
      </w:r>
      <w:r w:rsidRPr="007B1BA0">
        <w:rPr>
          <w:rFonts w:ascii="Times New Roman" w:hAnsi="Times New Roman" w:cs="Times New Roman"/>
          <w:sz w:val="24"/>
        </w:rPr>
        <w:t>olumlu olarak algılandığında (kişisel tutum) o davranışın gerçekleşme olasılığı artar. Kişisel tutum, bireyin kendi inançlarına dayalı olarak davranışa karşı oluşturduğu olumlu veya olumsuz düşünceleri ifade eder. Tutum gözlenemez ama insanların davranışları değerlendirilerek sahip oldukları tutumun hangi yönde veya nasıl bir nitelik taşıdığı anlaşılabilir. Bir kişinin davranışa yönelik tutumu ise davranışın sonuçlarıyla ilgili düşünceler</w:t>
      </w:r>
      <w:r w:rsidR="003D43FC">
        <w:rPr>
          <w:rFonts w:ascii="Times New Roman" w:hAnsi="Times New Roman" w:cs="Times New Roman"/>
          <w:sz w:val="24"/>
        </w:rPr>
        <w:t>in</w:t>
      </w:r>
      <w:r w:rsidRPr="007B1BA0">
        <w:rPr>
          <w:rFonts w:ascii="Times New Roman" w:hAnsi="Times New Roman" w:cs="Times New Roman"/>
          <w:sz w:val="24"/>
        </w:rPr>
        <w:t xml:space="preserve"> ve olası sonuçlarının </w:t>
      </w:r>
      <w:r w:rsidR="003D43FC">
        <w:rPr>
          <w:rFonts w:ascii="Times New Roman" w:hAnsi="Times New Roman" w:cs="Times New Roman"/>
          <w:sz w:val="24"/>
        </w:rPr>
        <w:t xml:space="preserve">birey tarafından </w:t>
      </w:r>
      <w:r w:rsidRPr="007B1BA0">
        <w:rPr>
          <w:rFonts w:ascii="Times New Roman" w:hAnsi="Times New Roman" w:cs="Times New Roman"/>
          <w:sz w:val="24"/>
        </w:rPr>
        <w:t xml:space="preserve">değerlendirilmesidir.  Bireyin önemli olarak gördüğü kişilerin etkisi (öznel norm) davranışa yönelmesinde etkili olur. Öznel norm, kişinin etrafındaki önemli olduğunu düşündüğü kişilerin fikirlerinin davranışa olan etkisini ifade eder. Diğer bir ifadeyle bireyin herhangi bir davranışı sergileme/sergilememe </w:t>
      </w:r>
      <w:r w:rsidR="003D43FC">
        <w:rPr>
          <w:rFonts w:ascii="Times New Roman" w:hAnsi="Times New Roman" w:cs="Times New Roman"/>
          <w:sz w:val="24"/>
        </w:rPr>
        <w:t>konusund</w:t>
      </w:r>
      <w:r w:rsidRPr="007B1BA0">
        <w:rPr>
          <w:rFonts w:ascii="Times New Roman" w:hAnsi="Times New Roman" w:cs="Times New Roman"/>
          <w:sz w:val="24"/>
        </w:rPr>
        <w:t xml:space="preserve">a algıladığı sosyal baskı, teşvik ya da destektir. Bireysel algılar kişinin davranış üzerinde kontrol sahibi olduğu yönünde (algılanan davranış kontrolü) ise davranışın ortaya çıkma olasılığı artar. Algılanan davranış kontrolü, bir davranışı gerçekleştirmenin zorluğunu ya da kolaylığını ifade etmektedir. Herhangi bir davranışı gerçekleştirmenin kendi kontrolünde olup olmadığı yönünde bireylerin yetenekleri ve </w:t>
      </w:r>
      <w:r w:rsidR="007752A7" w:rsidRPr="007B1BA0">
        <w:rPr>
          <w:rFonts w:ascii="Times New Roman" w:hAnsi="Times New Roman" w:cs="Times New Roman"/>
          <w:sz w:val="24"/>
        </w:rPr>
        <w:t>imkânlarıyla</w:t>
      </w:r>
      <w:r w:rsidRPr="007B1BA0">
        <w:rPr>
          <w:rFonts w:ascii="Times New Roman" w:hAnsi="Times New Roman" w:cs="Times New Roman"/>
          <w:sz w:val="24"/>
        </w:rPr>
        <w:t xml:space="preserve"> ilgili algılamalarını ifade eder. Kısaca </w:t>
      </w:r>
      <w:r w:rsidR="00ED32E2">
        <w:rPr>
          <w:rFonts w:ascii="Times New Roman" w:hAnsi="Times New Roman" w:cs="Times New Roman"/>
          <w:sz w:val="24"/>
        </w:rPr>
        <w:t xml:space="preserve">bu </w:t>
      </w:r>
      <w:r w:rsidRPr="007B1BA0">
        <w:rPr>
          <w:rFonts w:ascii="Times New Roman" w:hAnsi="Times New Roman" w:cs="Times New Roman"/>
          <w:sz w:val="24"/>
        </w:rPr>
        <w:t>teoriye göre</w:t>
      </w:r>
      <w:r w:rsidR="00511D13">
        <w:rPr>
          <w:rFonts w:ascii="Times New Roman" w:hAnsi="Times New Roman" w:cs="Times New Roman"/>
          <w:sz w:val="24"/>
        </w:rPr>
        <w:t>,</w:t>
      </w:r>
      <w:r w:rsidRPr="007B1BA0">
        <w:rPr>
          <w:rFonts w:ascii="Times New Roman" w:hAnsi="Times New Roman" w:cs="Times New Roman"/>
          <w:sz w:val="24"/>
        </w:rPr>
        <w:t xml:space="preserve"> bütün davranışlar belli sebeplere bağlı olarak gerçekleşir. Davranışlar kararlaştırılmış niyetler neticesinde ortaya çıkar. Niyet, bireyin bir davranışı gerçekleştirmek için duyduğu arzu düzeyi ve ortaya koymayı planladığı çabanın yoğunluğudur (</w:t>
      </w:r>
      <w:proofErr w:type="spellStart"/>
      <w:r w:rsidRPr="007B1BA0">
        <w:rPr>
          <w:rFonts w:ascii="Times New Roman" w:hAnsi="Times New Roman" w:cs="Times New Roman"/>
          <w:sz w:val="24"/>
        </w:rPr>
        <w:t>Ajzen</w:t>
      </w:r>
      <w:proofErr w:type="spellEnd"/>
      <w:r w:rsidRPr="007B1BA0">
        <w:rPr>
          <w:rFonts w:ascii="Times New Roman" w:hAnsi="Times New Roman" w:cs="Times New Roman"/>
          <w:sz w:val="24"/>
        </w:rPr>
        <w:t>,</w:t>
      </w:r>
      <w:r w:rsidR="00784DF7">
        <w:rPr>
          <w:rFonts w:ascii="Times New Roman" w:hAnsi="Times New Roman" w:cs="Times New Roman"/>
          <w:sz w:val="24"/>
        </w:rPr>
        <w:t xml:space="preserve"> </w:t>
      </w:r>
      <w:r w:rsidRPr="007B1BA0">
        <w:rPr>
          <w:rFonts w:ascii="Times New Roman" w:hAnsi="Times New Roman" w:cs="Times New Roman"/>
          <w:sz w:val="24"/>
        </w:rPr>
        <w:t>2002</w:t>
      </w:r>
      <w:r w:rsidR="0036078C">
        <w:rPr>
          <w:rFonts w:ascii="Times New Roman" w:hAnsi="Times New Roman" w:cs="Times New Roman"/>
          <w:sz w:val="24"/>
        </w:rPr>
        <w:t>, 2012</w:t>
      </w:r>
      <w:r w:rsidRPr="007B1BA0">
        <w:rPr>
          <w:rFonts w:ascii="Times New Roman" w:hAnsi="Times New Roman" w:cs="Times New Roman"/>
          <w:sz w:val="24"/>
        </w:rPr>
        <w:t>).</w:t>
      </w:r>
      <w:r w:rsidR="007752A7">
        <w:rPr>
          <w:rFonts w:ascii="Times New Roman" w:hAnsi="Times New Roman" w:cs="Times New Roman"/>
          <w:sz w:val="24"/>
        </w:rPr>
        <w:t xml:space="preserve"> Şekil 1’ de Planlanmış Davranış Teorisi verilmiştir.</w:t>
      </w:r>
    </w:p>
    <w:p w14:paraId="527CDDE5" w14:textId="0CA97405" w:rsidR="002D57A9" w:rsidRDefault="002D57A9" w:rsidP="00784DF7">
      <w:pPr>
        <w:spacing w:line="360" w:lineRule="auto"/>
        <w:jc w:val="both"/>
        <w:rPr>
          <w:rFonts w:ascii="Times New Roman" w:hAnsi="Times New Roman" w:cs="Times New Roman"/>
          <w:sz w:val="24"/>
        </w:rPr>
      </w:pPr>
      <w:r w:rsidRPr="007B1BA0">
        <w:rPr>
          <w:rFonts w:ascii="Times New Roman" w:hAnsi="Times New Roman" w:cs="Times New Roman"/>
          <w:noProof/>
          <w:lang w:eastAsia="tr-TR"/>
        </w:rPr>
        <w:lastRenderedPageBreak/>
        <w:drawing>
          <wp:inline distT="0" distB="0" distL="0" distR="0" wp14:anchorId="5E4681E2" wp14:editId="11565FF3">
            <wp:extent cx="5362544" cy="375313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913" t="13478" r="23592" b="7520"/>
                    <a:stretch/>
                  </pic:blipFill>
                  <pic:spPr bwMode="auto">
                    <a:xfrm>
                      <a:off x="0" y="0"/>
                      <a:ext cx="5382077" cy="3766806"/>
                    </a:xfrm>
                    <a:prstGeom prst="rect">
                      <a:avLst/>
                    </a:prstGeom>
                    <a:ln>
                      <a:noFill/>
                    </a:ln>
                    <a:extLst>
                      <a:ext uri="{53640926-AAD7-44D8-BBD7-CCE9431645EC}">
                        <a14:shadowObscured xmlns:a14="http://schemas.microsoft.com/office/drawing/2010/main"/>
                      </a:ext>
                    </a:extLst>
                  </pic:spPr>
                </pic:pic>
              </a:graphicData>
            </a:graphic>
          </wp:inline>
        </w:drawing>
      </w:r>
    </w:p>
    <w:p w14:paraId="0800C0C3" w14:textId="1E88BC4D" w:rsidR="000C0F3F" w:rsidRPr="007B1BA0" w:rsidRDefault="000C0F3F" w:rsidP="00157CCF">
      <w:pPr>
        <w:spacing w:line="360" w:lineRule="auto"/>
        <w:jc w:val="center"/>
        <w:rPr>
          <w:rFonts w:ascii="Times New Roman" w:hAnsi="Times New Roman" w:cs="Times New Roman"/>
          <w:sz w:val="24"/>
        </w:rPr>
      </w:pPr>
      <w:r w:rsidRPr="00003845">
        <w:rPr>
          <w:rFonts w:ascii="Times New Roman" w:hAnsi="Times New Roman" w:cs="Times New Roman"/>
          <w:b/>
          <w:bCs/>
          <w:sz w:val="24"/>
        </w:rPr>
        <w:t>Şekil 1.</w:t>
      </w:r>
      <w:r>
        <w:rPr>
          <w:rFonts w:ascii="Times New Roman" w:hAnsi="Times New Roman" w:cs="Times New Roman"/>
          <w:sz w:val="24"/>
        </w:rPr>
        <w:t xml:space="preserve"> Planlanmış Davranış Teorisi (</w:t>
      </w:r>
      <w:proofErr w:type="spellStart"/>
      <w:r>
        <w:rPr>
          <w:rFonts w:ascii="Times New Roman" w:hAnsi="Times New Roman" w:cs="Times New Roman"/>
          <w:sz w:val="24"/>
        </w:rPr>
        <w:t>Ajzen</w:t>
      </w:r>
      <w:proofErr w:type="spellEnd"/>
      <w:r>
        <w:rPr>
          <w:rFonts w:ascii="Times New Roman" w:hAnsi="Times New Roman" w:cs="Times New Roman"/>
          <w:sz w:val="24"/>
        </w:rPr>
        <w:t xml:space="preserve">, 1991, </w:t>
      </w:r>
      <w:r w:rsidR="005B5A18">
        <w:rPr>
          <w:rFonts w:ascii="Times New Roman" w:hAnsi="Times New Roman" w:cs="Times New Roman"/>
          <w:sz w:val="24"/>
        </w:rPr>
        <w:t>s</w:t>
      </w:r>
      <w:r>
        <w:rPr>
          <w:rFonts w:ascii="Times New Roman" w:hAnsi="Times New Roman" w:cs="Times New Roman"/>
          <w:sz w:val="24"/>
        </w:rPr>
        <w:t>.182).</w:t>
      </w:r>
    </w:p>
    <w:p w14:paraId="702B3CE8" w14:textId="77777777" w:rsidR="0036078C" w:rsidRPr="0036078C" w:rsidRDefault="00ED32E2" w:rsidP="0036078C">
      <w:pPr>
        <w:spacing w:line="360" w:lineRule="auto"/>
        <w:ind w:firstLine="708"/>
        <w:jc w:val="both"/>
        <w:rPr>
          <w:rFonts w:ascii="Times New Roman" w:hAnsi="Times New Roman" w:cs="Times New Roman"/>
          <w:bCs/>
          <w:sz w:val="24"/>
        </w:rPr>
      </w:pPr>
      <w:r>
        <w:rPr>
          <w:rFonts w:ascii="Times New Roman" w:hAnsi="Times New Roman" w:cs="Times New Roman"/>
          <w:sz w:val="24"/>
        </w:rPr>
        <w:t>Bu ç</w:t>
      </w:r>
      <w:r w:rsidR="002D57A9" w:rsidRPr="007B1BA0">
        <w:rPr>
          <w:rFonts w:ascii="Times New Roman" w:hAnsi="Times New Roman" w:cs="Times New Roman"/>
          <w:sz w:val="24"/>
        </w:rPr>
        <w:t>alışma</w:t>
      </w:r>
      <w:r>
        <w:rPr>
          <w:rFonts w:ascii="Times New Roman" w:hAnsi="Times New Roman" w:cs="Times New Roman"/>
          <w:sz w:val="24"/>
        </w:rPr>
        <w:t>nın kuramsal çerçevesi</w:t>
      </w:r>
      <w:r w:rsidR="00277924">
        <w:rPr>
          <w:rFonts w:ascii="Times New Roman" w:hAnsi="Times New Roman" w:cs="Times New Roman"/>
          <w:sz w:val="24"/>
        </w:rPr>
        <w:t>,</w:t>
      </w:r>
      <w:r w:rsidR="002D57A9" w:rsidRPr="007B1BA0">
        <w:rPr>
          <w:rFonts w:ascii="Times New Roman" w:hAnsi="Times New Roman" w:cs="Times New Roman"/>
          <w:sz w:val="24"/>
        </w:rPr>
        <w:t xml:space="preserve"> </w:t>
      </w:r>
      <w:r w:rsidR="00277924">
        <w:rPr>
          <w:rFonts w:ascii="Times New Roman" w:hAnsi="Times New Roman" w:cs="Times New Roman"/>
          <w:sz w:val="24"/>
        </w:rPr>
        <w:t>Planlanmış D</w:t>
      </w:r>
      <w:r w:rsidR="002D57A9" w:rsidRPr="007B1BA0">
        <w:rPr>
          <w:rFonts w:ascii="Times New Roman" w:hAnsi="Times New Roman" w:cs="Times New Roman"/>
          <w:sz w:val="24"/>
        </w:rPr>
        <w:t xml:space="preserve">avranış </w:t>
      </w:r>
      <w:r w:rsidR="00277924">
        <w:rPr>
          <w:rFonts w:ascii="Times New Roman" w:hAnsi="Times New Roman" w:cs="Times New Roman"/>
          <w:sz w:val="24"/>
        </w:rPr>
        <w:t>T</w:t>
      </w:r>
      <w:r w:rsidR="002D57A9" w:rsidRPr="007B1BA0">
        <w:rPr>
          <w:rFonts w:ascii="Times New Roman" w:hAnsi="Times New Roman" w:cs="Times New Roman"/>
          <w:sz w:val="24"/>
        </w:rPr>
        <w:t>eorisi</w:t>
      </w:r>
      <w:r w:rsidR="00277924">
        <w:rPr>
          <w:rFonts w:ascii="Times New Roman" w:hAnsi="Times New Roman" w:cs="Times New Roman"/>
          <w:sz w:val="24"/>
        </w:rPr>
        <w:t>ne göre</w:t>
      </w:r>
      <w:r w:rsidR="002D57A9" w:rsidRPr="007B1BA0">
        <w:rPr>
          <w:rFonts w:ascii="Times New Roman" w:hAnsi="Times New Roman" w:cs="Times New Roman"/>
          <w:sz w:val="24"/>
        </w:rPr>
        <w:t xml:space="preserve"> davranışın üzerinde etkisi olduğu düşünülen tutum, algılanan davranış kontrolü, öznel norm</w:t>
      </w:r>
      <w:r w:rsidR="00277924">
        <w:rPr>
          <w:rFonts w:ascii="Times New Roman" w:hAnsi="Times New Roman" w:cs="Times New Roman"/>
          <w:sz w:val="24"/>
        </w:rPr>
        <w:t xml:space="preserve"> ve</w:t>
      </w:r>
      <w:r w:rsidR="002D57A9" w:rsidRPr="007B1BA0">
        <w:rPr>
          <w:rFonts w:ascii="Times New Roman" w:hAnsi="Times New Roman" w:cs="Times New Roman"/>
          <w:sz w:val="24"/>
        </w:rPr>
        <w:t xml:space="preserve"> niyet</w:t>
      </w:r>
      <w:r w:rsidR="00277924">
        <w:rPr>
          <w:rFonts w:ascii="Times New Roman" w:hAnsi="Times New Roman" w:cs="Times New Roman"/>
          <w:sz w:val="24"/>
        </w:rPr>
        <w:t xml:space="preserve"> ile bunlar arasındaki</w:t>
      </w:r>
      <w:r w:rsidR="002D57A9" w:rsidRPr="007B1BA0">
        <w:rPr>
          <w:rFonts w:ascii="Times New Roman" w:hAnsi="Times New Roman" w:cs="Times New Roman"/>
          <w:sz w:val="24"/>
        </w:rPr>
        <w:t xml:space="preserve"> ilişkiler </w:t>
      </w:r>
      <w:r>
        <w:rPr>
          <w:rFonts w:ascii="Times New Roman" w:hAnsi="Times New Roman" w:cs="Times New Roman"/>
          <w:sz w:val="24"/>
        </w:rPr>
        <w:t>üzerine oturtulmaya</w:t>
      </w:r>
      <w:r w:rsidR="00511D13">
        <w:rPr>
          <w:rFonts w:ascii="Times New Roman" w:hAnsi="Times New Roman" w:cs="Times New Roman"/>
          <w:sz w:val="24"/>
        </w:rPr>
        <w:t xml:space="preserve"> çalışılmıştır</w:t>
      </w:r>
      <w:r w:rsidR="002D57A9" w:rsidRPr="007B1BA0">
        <w:rPr>
          <w:rFonts w:ascii="Times New Roman" w:hAnsi="Times New Roman" w:cs="Times New Roman"/>
          <w:sz w:val="24"/>
        </w:rPr>
        <w:t xml:space="preserve">. </w:t>
      </w:r>
      <w:bookmarkStart w:id="5" w:name="_Hlk15686900"/>
      <w:r w:rsidR="002D57A9" w:rsidRPr="007B1BA0">
        <w:rPr>
          <w:rFonts w:ascii="Times New Roman" w:hAnsi="Times New Roman" w:cs="Times New Roman"/>
          <w:sz w:val="24"/>
        </w:rPr>
        <w:t xml:space="preserve">Ölçek hazırlanırken davranış üzerinde etkisi olduğu düşünülen </w:t>
      </w:r>
      <w:r w:rsidR="00224354" w:rsidRPr="007B1BA0">
        <w:rPr>
          <w:rFonts w:ascii="Times New Roman" w:hAnsi="Times New Roman" w:cs="Times New Roman"/>
          <w:sz w:val="24"/>
        </w:rPr>
        <w:t>dört</w:t>
      </w:r>
      <w:r w:rsidR="002D57A9" w:rsidRPr="007B1BA0">
        <w:rPr>
          <w:rFonts w:ascii="Times New Roman" w:hAnsi="Times New Roman" w:cs="Times New Roman"/>
          <w:sz w:val="24"/>
        </w:rPr>
        <w:t xml:space="preserve"> faktörle (tutum, algılanan davranış kontrolü, öznel norm ve niyet) ilgili maddeler yazılmaya çalışılmış ancak yapılan </w:t>
      </w:r>
      <w:proofErr w:type="spellStart"/>
      <w:r w:rsidR="00EF41F0">
        <w:rPr>
          <w:rFonts w:ascii="Times New Roman" w:hAnsi="Times New Roman" w:cs="Times New Roman"/>
          <w:sz w:val="24"/>
        </w:rPr>
        <w:t>Açımlayıcı</w:t>
      </w:r>
      <w:proofErr w:type="spellEnd"/>
      <w:r w:rsidR="00EF41F0">
        <w:rPr>
          <w:rFonts w:ascii="Times New Roman" w:hAnsi="Times New Roman" w:cs="Times New Roman"/>
          <w:sz w:val="24"/>
        </w:rPr>
        <w:t xml:space="preserve"> Faktör Analizi (</w:t>
      </w:r>
      <w:r w:rsidR="002D57A9" w:rsidRPr="007B1BA0">
        <w:rPr>
          <w:rFonts w:ascii="Times New Roman" w:hAnsi="Times New Roman" w:cs="Times New Roman"/>
          <w:sz w:val="24"/>
        </w:rPr>
        <w:t>AFA</w:t>
      </w:r>
      <w:r w:rsidR="00EF41F0">
        <w:rPr>
          <w:rFonts w:ascii="Times New Roman" w:hAnsi="Times New Roman" w:cs="Times New Roman"/>
          <w:sz w:val="24"/>
        </w:rPr>
        <w:t>)</w:t>
      </w:r>
      <w:r w:rsidR="002D57A9" w:rsidRPr="007B1BA0">
        <w:rPr>
          <w:rFonts w:ascii="Times New Roman" w:hAnsi="Times New Roman" w:cs="Times New Roman"/>
          <w:sz w:val="24"/>
        </w:rPr>
        <w:t xml:space="preserve"> neticesinde </w:t>
      </w:r>
      <w:r w:rsidR="008006DE" w:rsidRPr="007B1BA0">
        <w:rPr>
          <w:rFonts w:ascii="Times New Roman" w:hAnsi="Times New Roman" w:cs="Times New Roman"/>
          <w:sz w:val="24"/>
        </w:rPr>
        <w:t>öznel norm</w:t>
      </w:r>
      <w:r w:rsidR="00224354" w:rsidRPr="007B1BA0">
        <w:rPr>
          <w:rFonts w:ascii="Times New Roman" w:hAnsi="Times New Roman" w:cs="Times New Roman"/>
          <w:sz w:val="24"/>
        </w:rPr>
        <w:t>a</w:t>
      </w:r>
      <w:r w:rsidR="002D57A9" w:rsidRPr="007B1BA0">
        <w:rPr>
          <w:rFonts w:ascii="Times New Roman" w:hAnsi="Times New Roman" w:cs="Times New Roman"/>
          <w:sz w:val="24"/>
        </w:rPr>
        <w:t xml:space="preserve"> ait bir boyut oluşmadığından</w:t>
      </w:r>
      <w:r w:rsidR="00511D13">
        <w:rPr>
          <w:rFonts w:ascii="Times New Roman" w:hAnsi="Times New Roman" w:cs="Times New Roman"/>
          <w:sz w:val="24"/>
        </w:rPr>
        <w:t>,</w:t>
      </w:r>
      <w:r w:rsidR="002D57A9" w:rsidRPr="007B1BA0">
        <w:rPr>
          <w:rFonts w:ascii="Times New Roman" w:hAnsi="Times New Roman" w:cs="Times New Roman"/>
          <w:sz w:val="24"/>
        </w:rPr>
        <w:t xml:space="preserve"> öznel norm çalışmanın araştırma sınırlarının dışında bırakılmıştır.</w:t>
      </w:r>
      <w:r w:rsidR="00DE5045">
        <w:rPr>
          <w:rFonts w:ascii="Times New Roman" w:hAnsi="Times New Roman" w:cs="Times New Roman"/>
          <w:sz w:val="24"/>
        </w:rPr>
        <w:t xml:space="preserve"> </w:t>
      </w:r>
      <w:r w:rsidR="0036078C" w:rsidRPr="0036078C">
        <w:rPr>
          <w:rFonts w:ascii="Times New Roman" w:hAnsi="Times New Roman" w:cs="Times New Roman"/>
          <w:sz w:val="24"/>
        </w:rPr>
        <w:t xml:space="preserve">Bu çalışmanın geçerlik ve güvenirlik analizleri Kilis 7 Aralık Üniversitesinde öğrenim gören bir kısım öğrenci ile yapılması da ölçeğin önemli bir diğer sınırlılığı olarak kabul edilebilir. </w:t>
      </w:r>
      <w:bookmarkEnd w:id="5"/>
      <w:r w:rsidR="0036078C" w:rsidRPr="0036078C">
        <w:rPr>
          <w:rFonts w:ascii="Times New Roman" w:hAnsi="Times New Roman" w:cs="Times New Roman"/>
          <w:sz w:val="24"/>
        </w:rPr>
        <w:t xml:space="preserve">   </w:t>
      </w:r>
    </w:p>
    <w:p w14:paraId="020B40BF" w14:textId="63140B7F" w:rsidR="00576EFD" w:rsidRPr="007B1BA0" w:rsidRDefault="00576EFD" w:rsidP="00AF4C4A">
      <w:pPr>
        <w:spacing w:line="360" w:lineRule="auto"/>
        <w:ind w:firstLine="708"/>
        <w:jc w:val="both"/>
        <w:rPr>
          <w:rFonts w:ascii="Times New Roman" w:hAnsi="Times New Roman" w:cs="Times New Roman"/>
          <w:sz w:val="24"/>
        </w:rPr>
      </w:pPr>
      <w:bookmarkStart w:id="6" w:name="_Hlk15687032"/>
      <w:r w:rsidRPr="007B1BA0">
        <w:rPr>
          <w:rFonts w:ascii="Times New Roman" w:hAnsi="Times New Roman" w:cs="Times New Roman"/>
          <w:sz w:val="24"/>
        </w:rPr>
        <w:t>Bu çalışmanın amacı</w:t>
      </w:r>
      <w:r w:rsidR="00192D40">
        <w:rPr>
          <w:rFonts w:ascii="Times New Roman" w:hAnsi="Times New Roman" w:cs="Times New Roman"/>
          <w:sz w:val="24"/>
        </w:rPr>
        <w:t>,</w:t>
      </w:r>
      <w:r w:rsidRPr="007B1BA0">
        <w:rPr>
          <w:rFonts w:ascii="Times New Roman" w:hAnsi="Times New Roman" w:cs="Times New Roman"/>
          <w:sz w:val="24"/>
        </w:rPr>
        <w:t xml:space="preserve"> </w:t>
      </w:r>
      <w:r w:rsidR="00277924">
        <w:rPr>
          <w:rFonts w:ascii="Times New Roman" w:hAnsi="Times New Roman" w:cs="Times New Roman"/>
          <w:sz w:val="24"/>
        </w:rPr>
        <w:t>üniversite öğrencilerinin</w:t>
      </w:r>
      <w:r w:rsidRPr="007B1BA0">
        <w:rPr>
          <w:rFonts w:ascii="Times New Roman" w:hAnsi="Times New Roman" w:cs="Times New Roman"/>
          <w:sz w:val="24"/>
        </w:rPr>
        <w:t xml:space="preserve"> antibiyotik kullanımına yönelik davranışlarını etkileyen bazı faktörlerin belirlenmesine yönelik bir antibiyotik kullanım ölçeği geliştirmektir. </w:t>
      </w:r>
      <w:bookmarkStart w:id="7" w:name="_Hlk15685119"/>
      <w:r w:rsidR="00277924">
        <w:rPr>
          <w:rFonts w:ascii="Times New Roman" w:hAnsi="Times New Roman" w:cs="Times New Roman"/>
          <w:sz w:val="24"/>
        </w:rPr>
        <w:t>B</w:t>
      </w:r>
      <w:r w:rsidRPr="007B1BA0">
        <w:rPr>
          <w:rFonts w:ascii="Times New Roman" w:hAnsi="Times New Roman" w:cs="Times New Roman"/>
          <w:sz w:val="24"/>
        </w:rPr>
        <w:t>ireylerin yanlış antibiyotik kullanım nedenlerini ortaya çıkarmada kullanılabilecek bir ölçme aracının yararlı olacağı düşünülmektedir</w:t>
      </w:r>
      <w:bookmarkEnd w:id="7"/>
      <w:r w:rsidRPr="007B1BA0">
        <w:rPr>
          <w:rFonts w:ascii="Times New Roman" w:hAnsi="Times New Roman" w:cs="Times New Roman"/>
          <w:sz w:val="24"/>
        </w:rPr>
        <w:t xml:space="preserve">. </w:t>
      </w:r>
      <w:r w:rsidR="00032457" w:rsidRPr="007B1BA0">
        <w:rPr>
          <w:rFonts w:ascii="Times New Roman" w:hAnsi="Times New Roman" w:cs="Times New Roman"/>
          <w:sz w:val="24"/>
        </w:rPr>
        <w:t xml:space="preserve">Akılcı ilaç kullanmanın gerek bireylerin </w:t>
      </w:r>
      <w:r w:rsidR="0090590D" w:rsidRPr="007B1BA0">
        <w:rPr>
          <w:rFonts w:ascii="Times New Roman" w:hAnsi="Times New Roman" w:cs="Times New Roman"/>
          <w:sz w:val="24"/>
        </w:rPr>
        <w:t>sağlığına</w:t>
      </w:r>
      <w:r w:rsidR="00032457" w:rsidRPr="007B1BA0">
        <w:rPr>
          <w:rFonts w:ascii="Times New Roman" w:hAnsi="Times New Roman" w:cs="Times New Roman"/>
          <w:sz w:val="24"/>
        </w:rPr>
        <w:t xml:space="preserve"> gerekse ülkelerin ekonomisine katkısı düşünüldüğünde ve </w:t>
      </w:r>
      <w:proofErr w:type="gramStart"/>
      <w:r w:rsidR="00032457" w:rsidRPr="007B1BA0">
        <w:rPr>
          <w:rFonts w:ascii="Times New Roman" w:hAnsi="Times New Roman" w:cs="Times New Roman"/>
          <w:sz w:val="24"/>
        </w:rPr>
        <w:t>literatürde</w:t>
      </w:r>
      <w:proofErr w:type="gramEnd"/>
      <w:r w:rsidR="00032457" w:rsidRPr="007B1BA0">
        <w:rPr>
          <w:rFonts w:ascii="Times New Roman" w:hAnsi="Times New Roman" w:cs="Times New Roman"/>
          <w:sz w:val="24"/>
        </w:rPr>
        <w:t xml:space="preserve"> antibiyotik kullanımı hakkında eksik ve yanlış bilgilere sahip bireyler ve yanlış uygulamalar göz önüne alındığında çalışmanın önemli olduğu </w:t>
      </w:r>
      <w:r w:rsidR="00224354" w:rsidRPr="007B1BA0">
        <w:rPr>
          <w:rFonts w:ascii="Times New Roman" w:hAnsi="Times New Roman" w:cs="Times New Roman"/>
          <w:sz w:val="24"/>
        </w:rPr>
        <w:t>düşünül</w:t>
      </w:r>
      <w:r w:rsidR="00032457" w:rsidRPr="007B1BA0">
        <w:rPr>
          <w:rFonts w:ascii="Times New Roman" w:hAnsi="Times New Roman" w:cs="Times New Roman"/>
          <w:sz w:val="24"/>
        </w:rPr>
        <w:t xml:space="preserve">mektedir.  </w:t>
      </w:r>
      <w:r w:rsidRPr="007B1BA0">
        <w:rPr>
          <w:rFonts w:ascii="Times New Roman" w:hAnsi="Times New Roman" w:cs="Times New Roman"/>
          <w:sz w:val="24"/>
        </w:rPr>
        <w:t xml:space="preserve"> </w:t>
      </w:r>
    </w:p>
    <w:bookmarkEnd w:id="6"/>
    <w:p w14:paraId="5469FF3E" w14:textId="77777777" w:rsidR="00541208" w:rsidRPr="007B1BA0" w:rsidRDefault="00DA2638" w:rsidP="00DA2638">
      <w:pPr>
        <w:spacing w:line="360" w:lineRule="auto"/>
        <w:jc w:val="center"/>
        <w:rPr>
          <w:rFonts w:ascii="Times New Roman" w:hAnsi="Times New Roman" w:cs="Times New Roman"/>
          <w:b/>
          <w:sz w:val="24"/>
          <w:szCs w:val="24"/>
        </w:rPr>
      </w:pPr>
      <w:r w:rsidRPr="007B1BA0">
        <w:rPr>
          <w:rFonts w:ascii="Times New Roman" w:hAnsi="Times New Roman" w:cs="Times New Roman"/>
          <w:b/>
          <w:sz w:val="24"/>
          <w:szCs w:val="24"/>
        </w:rPr>
        <w:lastRenderedPageBreak/>
        <w:t>Yöntem</w:t>
      </w:r>
    </w:p>
    <w:p w14:paraId="0171DE4B" w14:textId="7A922806" w:rsidR="00D71A3D" w:rsidRPr="007B1BA0" w:rsidRDefault="0013441A"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Araştırma </w:t>
      </w:r>
      <w:proofErr w:type="spellStart"/>
      <w:r w:rsidRPr="007B1BA0">
        <w:rPr>
          <w:rFonts w:ascii="Times New Roman" w:hAnsi="Times New Roman" w:cs="Times New Roman"/>
          <w:sz w:val="24"/>
          <w:szCs w:val="24"/>
        </w:rPr>
        <w:t>betimsel</w:t>
      </w:r>
      <w:proofErr w:type="spellEnd"/>
      <w:r w:rsidR="00D71A3D" w:rsidRPr="007B1BA0">
        <w:rPr>
          <w:rFonts w:ascii="Times New Roman" w:hAnsi="Times New Roman" w:cs="Times New Roman"/>
          <w:sz w:val="24"/>
          <w:szCs w:val="24"/>
        </w:rPr>
        <w:t xml:space="preserve"> nitelikte hazırlanmış bir alan araştırmasıdır. </w:t>
      </w:r>
      <w:r w:rsidR="0087558E" w:rsidRPr="007B1BA0">
        <w:rPr>
          <w:rFonts w:ascii="Times New Roman" w:hAnsi="Times New Roman" w:cs="Times New Roman"/>
          <w:sz w:val="24"/>
          <w:szCs w:val="24"/>
        </w:rPr>
        <w:t>Üniversite öğrencilerinin antibiyotik kullan</w:t>
      </w:r>
      <w:r w:rsidR="00511D13">
        <w:rPr>
          <w:rFonts w:ascii="Times New Roman" w:hAnsi="Times New Roman" w:cs="Times New Roman"/>
          <w:sz w:val="24"/>
          <w:szCs w:val="24"/>
        </w:rPr>
        <w:t>ımını</w:t>
      </w:r>
      <w:r w:rsidR="0087558E" w:rsidRPr="007B1BA0">
        <w:rPr>
          <w:rFonts w:ascii="Times New Roman" w:hAnsi="Times New Roman" w:cs="Times New Roman"/>
          <w:sz w:val="24"/>
          <w:szCs w:val="24"/>
        </w:rPr>
        <w:t xml:space="preserve"> </w:t>
      </w:r>
      <w:r w:rsidR="00511D13" w:rsidRPr="007B1BA0">
        <w:rPr>
          <w:rFonts w:ascii="Times New Roman" w:hAnsi="Times New Roman" w:cs="Times New Roman"/>
          <w:sz w:val="24"/>
          <w:szCs w:val="24"/>
        </w:rPr>
        <w:t>etki</w:t>
      </w:r>
      <w:r w:rsidR="00192D40">
        <w:rPr>
          <w:rFonts w:ascii="Times New Roman" w:hAnsi="Times New Roman" w:cs="Times New Roman"/>
          <w:sz w:val="24"/>
          <w:szCs w:val="24"/>
        </w:rPr>
        <w:t>le</w:t>
      </w:r>
      <w:r w:rsidR="00511D13" w:rsidRPr="007B1BA0">
        <w:rPr>
          <w:rFonts w:ascii="Times New Roman" w:hAnsi="Times New Roman" w:cs="Times New Roman"/>
          <w:sz w:val="24"/>
          <w:szCs w:val="24"/>
        </w:rPr>
        <w:t xml:space="preserve">diği düşünülen </w:t>
      </w:r>
      <w:r w:rsidR="0087558E" w:rsidRPr="007B1BA0">
        <w:rPr>
          <w:rFonts w:ascii="Times New Roman" w:hAnsi="Times New Roman" w:cs="Times New Roman"/>
          <w:sz w:val="24"/>
          <w:szCs w:val="24"/>
        </w:rPr>
        <w:t>tutum</w:t>
      </w:r>
      <w:r w:rsidR="00511D13">
        <w:rPr>
          <w:rFonts w:ascii="Times New Roman" w:hAnsi="Times New Roman" w:cs="Times New Roman"/>
          <w:sz w:val="24"/>
          <w:szCs w:val="24"/>
        </w:rPr>
        <w:t>, öznel norm, algılanan davranış kontrolü ve niyet</w:t>
      </w:r>
      <w:r w:rsidR="0087558E" w:rsidRPr="007B1BA0">
        <w:rPr>
          <w:rFonts w:ascii="Times New Roman" w:hAnsi="Times New Roman" w:cs="Times New Roman"/>
          <w:sz w:val="24"/>
          <w:szCs w:val="24"/>
        </w:rPr>
        <w:t xml:space="preserve"> faktörler</w:t>
      </w:r>
      <w:r w:rsidR="00511D13">
        <w:rPr>
          <w:rFonts w:ascii="Times New Roman" w:hAnsi="Times New Roman" w:cs="Times New Roman"/>
          <w:sz w:val="24"/>
          <w:szCs w:val="24"/>
        </w:rPr>
        <w:t>ine</w:t>
      </w:r>
      <w:r w:rsidR="0087558E" w:rsidRPr="007B1BA0">
        <w:rPr>
          <w:rFonts w:ascii="Times New Roman" w:hAnsi="Times New Roman" w:cs="Times New Roman"/>
          <w:sz w:val="24"/>
          <w:szCs w:val="24"/>
        </w:rPr>
        <w:t xml:space="preserve"> ilişkin </w:t>
      </w:r>
      <w:r w:rsidR="00D71A3D" w:rsidRPr="007B1BA0">
        <w:rPr>
          <w:rFonts w:ascii="Times New Roman" w:hAnsi="Times New Roman" w:cs="Times New Roman"/>
          <w:sz w:val="24"/>
          <w:szCs w:val="24"/>
        </w:rPr>
        <w:t>ölçeği</w:t>
      </w:r>
      <w:r w:rsidRPr="007B1BA0">
        <w:rPr>
          <w:rFonts w:ascii="Times New Roman" w:hAnsi="Times New Roman" w:cs="Times New Roman"/>
          <w:sz w:val="24"/>
          <w:szCs w:val="24"/>
        </w:rPr>
        <w:t>nin</w:t>
      </w:r>
      <w:r w:rsidR="00D71A3D" w:rsidRPr="007B1BA0">
        <w:rPr>
          <w:rFonts w:ascii="Times New Roman" w:hAnsi="Times New Roman" w:cs="Times New Roman"/>
          <w:sz w:val="24"/>
          <w:szCs w:val="24"/>
        </w:rPr>
        <w:t xml:space="preserve"> geliştirme</w:t>
      </w:r>
      <w:r w:rsidRPr="007B1BA0">
        <w:rPr>
          <w:rFonts w:ascii="Times New Roman" w:hAnsi="Times New Roman" w:cs="Times New Roman"/>
          <w:sz w:val="24"/>
          <w:szCs w:val="24"/>
        </w:rPr>
        <w:t>sindeki</w:t>
      </w:r>
      <w:r w:rsidR="00D71A3D" w:rsidRPr="007B1BA0">
        <w:rPr>
          <w:rFonts w:ascii="Times New Roman" w:hAnsi="Times New Roman" w:cs="Times New Roman"/>
          <w:sz w:val="24"/>
          <w:szCs w:val="24"/>
        </w:rPr>
        <w:t xml:space="preserve"> </w:t>
      </w:r>
      <w:r w:rsidRPr="007B1BA0">
        <w:rPr>
          <w:rFonts w:ascii="Times New Roman" w:hAnsi="Times New Roman" w:cs="Times New Roman"/>
          <w:sz w:val="24"/>
          <w:szCs w:val="24"/>
        </w:rPr>
        <w:t>aşamalar</w:t>
      </w:r>
      <w:r w:rsidR="00D71A3D" w:rsidRPr="007B1BA0">
        <w:rPr>
          <w:rFonts w:ascii="Times New Roman" w:hAnsi="Times New Roman" w:cs="Times New Roman"/>
          <w:sz w:val="24"/>
          <w:szCs w:val="24"/>
        </w:rPr>
        <w:t xml:space="preserve"> </w:t>
      </w:r>
      <w:r w:rsidRPr="007B1BA0">
        <w:rPr>
          <w:rFonts w:ascii="Times New Roman" w:hAnsi="Times New Roman" w:cs="Times New Roman"/>
          <w:sz w:val="24"/>
          <w:szCs w:val="24"/>
        </w:rPr>
        <w:t>aşağıda</w:t>
      </w:r>
      <w:r w:rsidR="00D71A3D" w:rsidRPr="007B1BA0">
        <w:rPr>
          <w:rFonts w:ascii="Times New Roman" w:hAnsi="Times New Roman" w:cs="Times New Roman"/>
          <w:sz w:val="24"/>
          <w:szCs w:val="24"/>
        </w:rPr>
        <w:t xml:space="preserve"> verilmiştir.</w:t>
      </w:r>
    </w:p>
    <w:p w14:paraId="73ADFE25" w14:textId="3034BE81" w:rsidR="00FB41D4" w:rsidRPr="00277924" w:rsidRDefault="0087558E"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Ölçek</w:t>
      </w:r>
      <w:r w:rsidR="00D71A3D" w:rsidRPr="007B1BA0">
        <w:rPr>
          <w:rFonts w:ascii="Times New Roman" w:hAnsi="Times New Roman" w:cs="Times New Roman"/>
          <w:sz w:val="24"/>
          <w:szCs w:val="24"/>
        </w:rPr>
        <w:t xml:space="preserve"> hazırlanırken </w:t>
      </w:r>
      <w:r w:rsidR="002236D2">
        <w:rPr>
          <w:rFonts w:ascii="Times New Roman" w:hAnsi="Times New Roman" w:cs="Times New Roman"/>
          <w:sz w:val="24"/>
          <w:szCs w:val="24"/>
        </w:rPr>
        <w:t>şu</w:t>
      </w:r>
      <w:r w:rsidR="002236D2" w:rsidRPr="007B1BA0">
        <w:rPr>
          <w:rFonts w:ascii="Times New Roman" w:hAnsi="Times New Roman" w:cs="Times New Roman"/>
          <w:sz w:val="24"/>
          <w:szCs w:val="24"/>
        </w:rPr>
        <w:t xml:space="preserve"> </w:t>
      </w:r>
      <w:r w:rsidR="00D71A3D" w:rsidRPr="007B1BA0">
        <w:rPr>
          <w:rFonts w:ascii="Times New Roman" w:hAnsi="Times New Roman" w:cs="Times New Roman"/>
          <w:sz w:val="24"/>
          <w:szCs w:val="24"/>
        </w:rPr>
        <w:t>işlem</w:t>
      </w:r>
      <w:r w:rsidR="002236D2">
        <w:rPr>
          <w:rFonts w:ascii="Times New Roman" w:hAnsi="Times New Roman" w:cs="Times New Roman"/>
          <w:sz w:val="24"/>
          <w:szCs w:val="24"/>
        </w:rPr>
        <w:t>ler</w:t>
      </w:r>
      <w:r w:rsidR="00D71A3D" w:rsidRPr="007B1BA0">
        <w:rPr>
          <w:rFonts w:ascii="Times New Roman" w:hAnsi="Times New Roman" w:cs="Times New Roman"/>
          <w:sz w:val="24"/>
          <w:szCs w:val="24"/>
        </w:rPr>
        <w:t xml:space="preserve"> sırası</w:t>
      </w:r>
      <w:r w:rsidR="002236D2">
        <w:rPr>
          <w:rFonts w:ascii="Times New Roman" w:hAnsi="Times New Roman" w:cs="Times New Roman"/>
          <w:sz w:val="24"/>
          <w:szCs w:val="24"/>
        </w:rPr>
        <w:t>yla</w:t>
      </w:r>
      <w:r w:rsidR="00D71A3D" w:rsidRPr="007B1BA0">
        <w:rPr>
          <w:rFonts w:ascii="Times New Roman" w:hAnsi="Times New Roman" w:cs="Times New Roman"/>
          <w:sz w:val="24"/>
          <w:szCs w:val="24"/>
        </w:rPr>
        <w:t xml:space="preserve"> izlenmiştir</w:t>
      </w:r>
      <w:r w:rsidR="0088476F" w:rsidRPr="007B1BA0">
        <w:rPr>
          <w:rFonts w:ascii="Times New Roman" w:hAnsi="Times New Roman" w:cs="Times New Roman"/>
          <w:sz w:val="24"/>
          <w:szCs w:val="24"/>
        </w:rPr>
        <w:t>:</w:t>
      </w:r>
      <w:r w:rsidR="00D71A3D" w:rsidRPr="007B1BA0">
        <w:rPr>
          <w:rFonts w:ascii="Times New Roman" w:hAnsi="Times New Roman" w:cs="Times New Roman"/>
          <w:sz w:val="24"/>
          <w:szCs w:val="24"/>
        </w:rPr>
        <w:t xml:space="preserve"> </w:t>
      </w:r>
      <w:r w:rsidR="00277924">
        <w:rPr>
          <w:rFonts w:ascii="Times New Roman" w:hAnsi="Times New Roman" w:cs="Times New Roman"/>
          <w:sz w:val="24"/>
          <w:szCs w:val="24"/>
        </w:rPr>
        <w:t>(1) m</w:t>
      </w:r>
      <w:r w:rsidR="00D71A3D" w:rsidRPr="00277924">
        <w:rPr>
          <w:rFonts w:ascii="Times New Roman" w:hAnsi="Times New Roman" w:cs="Times New Roman"/>
          <w:sz w:val="24"/>
          <w:szCs w:val="24"/>
        </w:rPr>
        <w:t xml:space="preserve">adde </w:t>
      </w:r>
      <w:r w:rsidR="00277924">
        <w:rPr>
          <w:rFonts w:ascii="Times New Roman" w:hAnsi="Times New Roman" w:cs="Times New Roman"/>
          <w:sz w:val="24"/>
          <w:szCs w:val="24"/>
        </w:rPr>
        <w:t>h</w:t>
      </w:r>
      <w:r w:rsidR="00D71A3D" w:rsidRPr="00277924">
        <w:rPr>
          <w:rFonts w:ascii="Times New Roman" w:hAnsi="Times New Roman" w:cs="Times New Roman"/>
          <w:sz w:val="24"/>
          <w:szCs w:val="24"/>
        </w:rPr>
        <w:t xml:space="preserve">avuzunun </w:t>
      </w:r>
      <w:r w:rsidR="00277924">
        <w:rPr>
          <w:rFonts w:ascii="Times New Roman" w:hAnsi="Times New Roman" w:cs="Times New Roman"/>
          <w:sz w:val="24"/>
          <w:szCs w:val="24"/>
        </w:rPr>
        <w:t>o</w:t>
      </w:r>
      <w:r w:rsidR="00D71A3D" w:rsidRPr="00277924">
        <w:rPr>
          <w:rFonts w:ascii="Times New Roman" w:hAnsi="Times New Roman" w:cs="Times New Roman"/>
          <w:sz w:val="24"/>
          <w:szCs w:val="24"/>
        </w:rPr>
        <w:t xml:space="preserve">luşturması </w:t>
      </w:r>
      <w:r w:rsidR="00277924">
        <w:rPr>
          <w:rFonts w:ascii="Times New Roman" w:hAnsi="Times New Roman" w:cs="Times New Roman"/>
          <w:sz w:val="24"/>
          <w:szCs w:val="24"/>
        </w:rPr>
        <w:t xml:space="preserve">(2) </w:t>
      </w:r>
      <w:r w:rsidR="00511D13">
        <w:rPr>
          <w:rFonts w:ascii="Times New Roman" w:hAnsi="Times New Roman" w:cs="Times New Roman"/>
          <w:sz w:val="24"/>
          <w:szCs w:val="24"/>
        </w:rPr>
        <w:t>içerik geçerliliğinin belirlenmesi</w:t>
      </w:r>
      <w:r w:rsidR="004C4C4A" w:rsidRPr="00277924">
        <w:rPr>
          <w:rFonts w:ascii="Times New Roman" w:hAnsi="Times New Roman" w:cs="Times New Roman"/>
          <w:sz w:val="24"/>
          <w:szCs w:val="24"/>
        </w:rPr>
        <w:t xml:space="preserve"> </w:t>
      </w:r>
      <w:r w:rsidR="00277924">
        <w:rPr>
          <w:rFonts w:ascii="Times New Roman" w:hAnsi="Times New Roman" w:cs="Times New Roman"/>
          <w:sz w:val="24"/>
          <w:szCs w:val="24"/>
        </w:rPr>
        <w:t>(3)</w:t>
      </w:r>
      <w:r w:rsidR="00D71A3D" w:rsidRPr="007B1BA0">
        <w:rPr>
          <w:rFonts w:ascii="Times New Roman" w:hAnsi="Times New Roman" w:cs="Times New Roman"/>
          <w:sz w:val="24"/>
          <w:szCs w:val="24"/>
        </w:rPr>
        <w:t xml:space="preserve"> </w:t>
      </w:r>
      <w:r w:rsidR="00277924">
        <w:rPr>
          <w:rFonts w:ascii="Times New Roman" w:hAnsi="Times New Roman" w:cs="Times New Roman"/>
          <w:sz w:val="24"/>
          <w:szCs w:val="24"/>
        </w:rPr>
        <w:t>ö</w:t>
      </w:r>
      <w:r w:rsidR="00D71A3D" w:rsidRPr="007B1BA0">
        <w:rPr>
          <w:rFonts w:ascii="Times New Roman" w:hAnsi="Times New Roman" w:cs="Times New Roman"/>
          <w:sz w:val="24"/>
          <w:szCs w:val="24"/>
        </w:rPr>
        <w:t xml:space="preserve">n </w:t>
      </w:r>
      <w:r w:rsidR="00F4263B">
        <w:rPr>
          <w:rFonts w:ascii="Times New Roman" w:hAnsi="Times New Roman" w:cs="Times New Roman"/>
          <w:sz w:val="24"/>
          <w:szCs w:val="24"/>
        </w:rPr>
        <w:t>uygulama</w:t>
      </w:r>
      <w:r w:rsidR="00D71A3D" w:rsidRPr="007B1BA0">
        <w:rPr>
          <w:rFonts w:ascii="Times New Roman" w:hAnsi="Times New Roman" w:cs="Times New Roman"/>
          <w:sz w:val="24"/>
          <w:szCs w:val="24"/>
        </w:rPr>
        <w:t xml:space="preserve"> </w:t>
      </w:r>
      <w:r w:rsidR="00277924">
        <w:rPr>
          <w:rFonts w:ascii="Times New Roman" w:hAnsi="Times New Roman" w:cs="Times New Roman"/>
          <w:sz w:val="24"/>
          <w:szCs w:val="24"/>
        </w:rPr>
        <w:t xml:space="preserve">(4) </w:t>
      </w:r>
      <w:r w:rsidR="00277924">
        <w:rPr>
          <w:rFonts w:ascii="Times New Roman" w:hAnsi="Times New Roman" w:cs="Times New Roman"/>
          <w:bCs/>
          <w:color w:val="000000"/>
          <w:sz w:val="24"/>
          <w:szCs w:val="24"/>
        </w:rPr>
        <w:t>v</w:t>
      </w:r>
      <w:r w:rsidR="00CD6D3F" w:rsidRPr="007B1BA0">
        <w:rPr>
          <w:rFonts w:ascii="Times New Roman" w:hAnsi="Times New Roman" w:cs="Times New Roman"/>
          <w:bCs/>
          <w:color w:val="000000"/>
          <w:sz w:val="24"/>
          <w:szCs w:val="24"/>
        </w:rPr>
        <w:t xml:space="preserve">erilerin </w:t>
      </w:r>
      <w:r w:rsidR="00277924">
        <w:rPr>
          <w:rFonts w:ascii="Times New Roman" w:hAnsi="Times New Roman" w:cs="Times New Roman"/>
          <w:bCs/>
          <w:color w:val="000000"/>
          <w:sz w:val="24"/>
          <w:szCs w:val="24"/>
        </w:rPr>
        <w:t>t</w:t>
      </w:r>
      <w:r w:rsidR="00CD6D3F" w:rsidRPr="007B1BA0">
        <w:rPr>
          <w:rFonts w:ascii="Times New Roman" w:hAnsi="Times New Roman" w:cs="Times New Roman"/>
          <w:bCs/>
          <w:color w:val="000000"/>
          <w:sz w:val="24"/>
          <w:szCs w:val="24"/>
        </w:rPr>
        <w:t xml:space="preserve">oplanması </w:t>
      </w:r>
      <w:r w:rsidR="00277924">
        <w:rPr>
          <w:rFonts w:ascii="Times New Roman" w:hAnsi="Times New Roman" w:cs="Times New Roman"/>
          <w:bCs/>
          <w:color w:val="000000"/>
          <w:sz w:val="24"/>
          <w:szCs w:val="24"/>
        </w:rPr>
        <w:t>(5) v</w:t>
      </w:r>
      <w:r w:rsidR="00FE6DB4" w:rsidRPr="007B1BA0">
        <w:rPr>
          <w:rFonts w:ascii="Times New Roman" w:hAnsi="Times New Roman" w:cs="Times New Roman"/>
          <w:sz w:val="24"/>
          <w:szCs w:val="24"/>
        </w:rPr>
        <w:t xml:space="preserve">erilen </w:t>
      </w:r>
      <w:r w:rsidR="00277924">
        <w:rPr>
          <w:rFonts w:ascii="Times New Roman" w:hAnsi="Times New Roman" w:cs="Times New Roman"/>
          <w:sz w:val="24"/>
          <w:szCs w:val="24"/>
        </w:rPr>
        <w:t>a</w:t>
      </w:r>
      <w:r w:rsidR="00FB41D4" w:rsidRPr="007B1BA0">
        <w:rPr>
          <w:rFonts w:ascii="Times New Roman" w:hAnsi="Times New Roman" w:cs="Times New Roman"/>
          <w:sz w:val="24"/>
          <w:szCs w:val="24"/>
        </w:rPr>
        <w:t>nalizi</w:t>
      </w:r>
      <w:r w:rsidR="00F4263B">
        <w:rPr>
          <w:rFonts w:ascii="Times New Roman" w:hAnsi="Times New Roman" w:cs="Times New Roman"/>
          <w:sz w:val="24"/>
          <w:szCs w:val="24"/>
        </w:rPr>
        <w:t xml:space="preserve"> (yapı geçerliği)</w:t>
      </w:r>
      <w:r w:rsidR="00277924">
        <w:rPr>
          <w:rFonts w:ascii="Times New Roman" w:hAnsi="Times New Roman" w:cs="Times New Roman"/>
          <w:sz w:val="24"/>
          <w:szCs w:val="24"/>
        </w:rPr>
        <w:t xml:space="preserve"> (a) </w:t>
      </w:r>
      <w:proofErr w:type="spellStart"/>
      <w:r w:rsidR="00FB41D4" w:rsidRPr="00277924">
        <w:rPr>
          <w:rFonts w:ascii="Times New Roman" w:hAnsi="Times New Roman" w:cs="Times New Roman"/>
          <w:sz w:val="24"/>
          <w:szCs w:val="24"/>
        </w:rPr>
        <w:t>Açımlayıcı</w:t>
      </w:r>
      <w:proofErr w:type="spellEnd"/>
      <w:r w:rsidR="00FB41D4" w:rsidRPr="00277924">
        <w:rPr>
          <w:rFonts w:ascii="Times New Roman" w:hAnsi="Times New Roman" w:cs="Times New Roman"/>
          <w:sz w:val="24"/>
          <w:szCs w:val="24"/>
        </w:rPr>
        <w:t xml:space="preserve"> Faktör Analizi</w:t>
      </w:r>
      <w:r w:rsidR="00F944F1" w:rsidRPr="00277924">
        <w:rPr>
          <w:rFonts w:ascii="Times New Roman" w:hAnsi="Times New Roman" w:cs="Times New Roman"/>
          <w:sz w:val="24"/>
          <w:szCs w:val="24"/>
        </w:rPr>
        <w:t xml:space="preserve"> (AFA)</w:t>
      </w:r>
      <w:r w:rsidR="00277924">
        <w:rPr>
          <w:rFonts w:ascii="Times New Roman" w:hAnsi="Times New Roman" w:cs="Times New Roman"/>
          <w:sz w:val="24"/>
          <w:szCs w:val="24"/>
        </w:rPr>
        <w:t xml:space="preserve"> </w:t>
      </w:r>
      <w:r w:rsidR="002236D2">
        <w:rPr>
          <w:rFonts w:ascii="Times New Roman" w:hAnsi="Times New Roman" w:cs="Times New Roman"/>
          <w:sz w:val="24"/>
          <w:szCs w:val="24"/>
        </w:rPr>
        <w:t>ve</w:t>
      </w:r>
      <w:r w:rsidR="00277924">
        <w:rPr>
          <w:rFonts w:ascii="Times New Roman" w:hAnsi="Times New Roman" w:cs="Times New Roman"/>
          <w:sz w:val="24"/>
          <w:szCs w:val="24"/>
        </w:rPr>
        <w:t xml:space="preserve"> </w:t>
      </w:r>
      <w:r w:rsidR="00FB41D4" w:rsidRPr="00277924">
        <w:rPr>
          <w:rFonts w:ascii="Times New Roman" w:hAnsi="Times New Roman" w:cs="Times New Roman"/>
          <w:sz w:val="24"/>
          <w:szCs w:val="24"/>
        </w:rPr>
        <w:t>Doğrulayıcı Faktör Analizi</w:t>
      </w:r>
      <w:r w:rsidR="00F944F1" w:rsidRPr="00277924">
        <w:rPr>
          <w:rFonts w:ascii="Times New Roman" w:hAnsi="Times New Roman" w:cs="Times New Roman"/>
          <w:sz w:val="24"/>
          <w:szCs w:val="24"/>
        </w:rPr>
        <w:t xml:space="preserve"> (DFA)</w:t>
      </w:r>
      <w:r w:rsidR="00511D13">
        <w:rPr>
          <w:rFonts w:ascii="Times New Roman" w:hAnsi="Times New Roman" w:cs="Times New Roman"/>
          <w:sz w:val="24"/>
          <w:szCs w:val="24"/>
        </w:rPr>
        <w:t xml:space="preserve"> </w:t>
      </w:r>
      <w:r w:rsidR="00F4263B">
        <w:rPr>
          <w:rFonts w:ascii="Times New Roman" w:hAnsi="Times New Roman" w:cs="Times New Roman"/>
          <w:sz w:val="24"/>
          <w:szCs w:val="24"/>
        </w:rPr>
        <w:t>(6) güvenirliğin belirlenmesi</w:t>
      </w:r>
      <w:r w:rsidR="002236D2" w:rsidRPr="007B1BA0">
        <w:rPr>
          <w:rFonts w:ascii="Times New Roman" w:hAnsi="Times New Roman" w:cs="Times New Roman"/>
          <w:sz w:val="24"/>
          <w:szCs w:val="24"/>
        </w:rPr>
        <w:t xml:space="preserve"> (</w:t>
      </w:r>
      <w:proofErr w:type="spellStart"/>
      <w:r w:rsidR="002236D2" w:rsidRPr="007B1BA0">
        <w:rPr>
          <w:rFonts w:ascii="Times New Roman" w:hAnsi="Times New Roman" w:cs="Times New Roman"/>
          <w:sz w:val="24"/>
          <w:szCs w:val="24"/>
        </w:rPr>
        <w:t>Karasar</w:t>
      </w:r>
      <w:proofErr w:type="spellEnd"/>
      <w:r w:rsidR="002236D2" w:rsidRPr="007B1BA0">
        <w:rPr>
          <w:rFonts w:ascii="Times New Roman" w:hAnsi="Times New Roman" w:cs="Times New Roman"/>
          <w:sz w:val="24"/>
          <w:szCs w:val="24"/>
        </w:rPr>
        <w:t>, 2012)</w:t>
      </w:r>
      <w:r w:rsidR="00F4263B">
        <w:rPr>
          <w:rFonts w:ascii="Times New Roman" w:hAnsi="Times New Roman" w:cs="Times New Roman"/>
          <w:sz w:val="24"/>
          <w:szCs w:val="24"/>
        </w:rPr>
        <w:t>.</w:t>
      </w:r>
    </w:p>
    <w:p w14:paraId="424364D1" w14:textId="60BB6CD6" w:rsidR="00D71A3D" w:rsidRPr="00AF4C4A" w:rsidRDefault="00D71A3D" w:rsidP="0028553A">
      <w:pPr>
        <w:pStyle w:val="ListeParagraf"/>
        <w:numPr>
          <w:ilvl w:val="0"/>
          <w:numId w:val="21"/>
        </w:numPr>
        <w:spacing w:line="360" w:lineRule="auto"/>
        <w:jc w:val="both"/>
        <w:rPr>
          <w:rFonts w:ascii="Times New Roman" w:hAnsi="Times New Roman" w:cs="Times New Roman"/>
          <w:b/>
          <w:bCs/>
          <w:iCs/>
          <w:sz w:val="24"/>
          <w:szCs w:val="24"/>
        </w:rPr>
      </w:pPr>
      <w:r w:rsidRPr="00AF4C4A">
        <w:rPr>
          <w:rFonts w:ascii="Times New Roman" w:hAnsi="Times New Roman" w:cs="Times New Roman"/>
          <w:b/>
          <w:bCs/>
          <w:iCs/>
          <w:sz w:val="24"/>
          <w:szCs w:val="24"/>
        </w:rPr>
        <w:t xml:space="preserve">Madde Havuzunun Oluşturulması </w:t>
      </w:r>
    </w:p>
    <w:p w14:paraId="2E7F8A8E" w14:textId="08878529" w:rsidR="00D71A3D" w:rsidRPr="007B1BA0" w:rsidRDefault="00277924" w:rsidP="00AF4C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w:t>
      </w:r>
      <w:r w:rsidR="00126FA4" w:rsidRPr="007B1BA0">
        <w:rPr>
          <w:rFonts w:ascii="Times New Roman" w:hAnsi="Times New Roman" w:cs="Times New Roman"/>
          <w:sz w:val="24"/>
          <w:szCs w:val="24"/>
        </w:rPr>
        <w:t>lçek</w:t>
      </w:r>
      <w:r w:rsidR="00D71A3D" w:rsidRPr="007B1BA0">
        <w:rPr>
          <w:rFonts w:ascii="Times New Roman" w:hAnsi="Times New Roman" w:cs="Times New Roman"/>
          <w:sz w:val="24"/>
          <w:szCs w:val="24"/>
        </w:rPr>
        <w:t xml:space="preserve"> maddelerinin oluşturulması </w:t>
      </w:r>
      <w:r w:rsidR="00126FA4" w:rsidRPr="007B1BA0">
        <w:rPr>
          <w:rFonts w:ascii="Times New Roman" w:hAnsi="Times New Roman" w:cs="Times New Roman"/>
          <w:sz w:val="24"/>
          <w:szCs w:val="24"/>
        </w:rPr>
        <w:t>amacıyla</w:t>
      </w:r>
      <w:r w:rsidR="00D71A3D" w:rsidRPr="007B1BA0">
        <w:rPr>
          <w:rFonts w:ascii="Times New Roman" w:hAnsi="Times New Roman" w:cs="Times New Roman"/>
          <w:sz w:val="24"/>
          <w:szCs w:val="24"/>
        </w:rPr>
        <w:t xml:space="preserve"> </w:t>
      </w:r>
      <w:r w:rsidR="0087558E" w:rsidRPr="007B1BA0">
        <w:rPr>
          <w:rFonts w:ascii="Times New Roman" w:hAnsi="Times New Roman" w:cs="Times New Roman"/>
          <w:sz w:val="24"/>
          <w:szCs w:val="24"/>
        </w:rPr>
        <w:t>Fen Bilgisi Öğretmenliği programının dördüncü sınıfında öğrenim gören 20 öğrenciden antibiyotik kullanımı hakkında</w:t>
      </w:r>
      <w:r w:rsidR="00D71A3D" w:rsidRPr="007B1BA0">
        <w:rPr>
          <w:rFonts w:ascii="Times New Roman" w:hAnsi="Times New Roman" w:cs="Times New Roman"/>
          <w:sz w:val="24"/>
          <w:szCs w:val="24"/>
        </w:rPr>
        <w:t xml:space="preserve"> duygularını, düşüncelerini ve görüşlerini </w:t>
      </w:r>
      <w:r>
        <w:rPr>
          <w:rFonts w:ascii="Times New Roman" w:hAnsi="Times New Roman" w:cs="Times New Roman"/>
          <w:sz w:val="24"/>
          <w:szCs w:val="24"/>
        </w:rPr>
        <w:t>belirtmeleri istenmiştir.</w:t>
      </w:r>
      <w:r w:rsidR="00D71A3D" w:rsidRPr="007B1BA0">
        <w:rPr>
          <w:rFonts w:ascii="Times New Roman" w:hAnsi="Times New Roman" w:cs="Times New Roman"/>
          <w:sz w:val="24"/>
          <w:szCs w:val="24"/>
        </w:rPr>
        <w:t xml:space="preserve"> </w:t>
      </w:r>
      <w:r>
        <w:rPr>
          <w:rFonts w:ascii="Times New Roman" w:hAnsi="Times New Roman" w:cs="Times New Roman"/>
          <w:sz w:val="24"/>
          <w:szCs w:val="24"/>
        </w:rPr>
        <w:t>Öğrencilere “</w:t>
      </w:r>
      <w:r w:rsidR="0087558E" w:rsidRPr="007B1BA0">
        <w:rPr>
          <w:rFonts w:ascii="Times New Roman" w:hAnsi="Times New Roman" w:cs="Times New Roman"/>
          <w:i/>
          <w:iCs/>
          <w:sz w:val="24"/>
          <w:szCs w:val="24"/>
        </w:rPr>
        <w:t xml:space="preserve">Antibiyotik kullanımı hakkındaki </w:t>
      </w:r>
      <w:r w:rsidR="000C760E" w:rsidRPr="007B1BA0">
        <w:rPr>
          <w:rFonts w:ascii="Times New Roman" w:hAnsi="Times New Roman" w:cs="Times New Roman"/>
          <w:i/>
          <w:sz w:val="24"/>
          <w:szCs w:val="24"/>
        </w:rPr>
        <w:t xml:space="preserve">duygu ve düşünceleriniz nelerdir? </w:t>
      </w:r>
      <w:r w:rsidR="0087558E" w:rsidRPr="007B1BA0">
        <w:rPr>
          <w:rFonts w:ascii="Times New Roman" w:hAnsi="Times New Roman" w:cs="Times New Roman"/>
          <w:i/>
          <w:sz w:val="24"/>
          <w:szCs w:val="24"/>
        </w:rPr>
        <w:t xml:space="preserve">Hangi durumlarda antibiyotik kullanırsınız? </w:t>
      </w:r>
      <w:r w:rsidR="00914F72" w:rsidRPr="007B1BA0">
        <w:rPr>
          <w:rFonts w:ascii="Times New Roman" w:hAnsi="Times New Roman" w:cs="Times New Roman"/>
          <w:i/>
          <w:sz w:val="24"/>
          <w:szCs w:val="24"/>
        </w:rPr>
        <w:t>Antibiyotik kullandığınızda kendinizi na</w:t>
      </w:r>
      <w:r w:rsidR="000C760E" w:rsidRPr="007B1BA0">
        <w:rPr>
          <w:rFonts w:ascii="Times New Roman" w:hAnsi="Times New Roman" w:cs="Times New Roman"/>
          <w:i/>
          <w:sz w:val="24"/>
          <w:szCs w:val="24"/>
        </w:rPr>
        <w:t>sıl hissedersiniz?</w:t>
      </w:r>
      <w:r w:rsidR="00914F72" w:rsidRPr="007B1BA0">
        <w:rPr>
          <w:rFonts w:ascii="Times New Roman" w:hAnsi="Times New Roman" w:cs="Times New Roman"/>
          <w:i/>
          <w:sz w:val="24"/>
          <w:szCs w:val="24"/>
        </w:rPr>
        <w:t xml:space="preserve"> Antibiyotik kullanımınızı etkileyen faktörler nelerdir? Doğru antibiyotik kullanımı hakkındaki görüşleriniz nelerdir?</w:t>
      </w:r>
      <w:r>
        <w:rPr>
          <w:rFonts w:ascii="Times New Roman" w:hAnsi="Times New Roman" w:cs="Times New Roman"/>
          <w:i/>
          <w:sz w:val="24"/>
          <w:szCs w:val="24"/>
        </w:rPr>
        <w:t>”</w:t>
      </w:r>
      <w:r w:rsidR="000C760E" w:rsidRPr="007B1BA0">
        <w:rPr>
          <w:rFonts w:ascii="Times New Roman" w:hAnsi="Times New Roman" w:cs="Times New Roman"/>
          <w:i/>
          <w:sz w:val="24"/>
          <w:szCs w:val="24"/>
        </w:rPr>
        <w:t xml:space="preserve"> </w:t>
      </w:r>
      <w:r w:rsidR="0028553A" w:rsidRPr="007B1BA0">
        <w:rPr>
          <w:rFonts w:ascii="Times New Roman" w:hAnsi="Times New Roman" w:cs="Times New Roman"/>
          <w:iCs/>
          <w:sz w:val="24"/>
          <w:szCs w:val="24"/>
        </w:rPr>
        <w:t xml:space="preserve">şeklinde </w:t>
      </w:r>
      <w:r w:rsidR="00D71A3D" w:rsidRPr="007B1BA0">
        <w:rPr>
          <w:rFonts w:ascii="Times New Roman" w:hAnsi="Times New Roman" w:cs="Times New Roman"/>
          <w:sz w:val="24"/>
          <w:szCs w:val="24"/>
        </w:rPr>
        <w:t xml:space="preserve">açık uçlu sorular yöneltilmiş ve görüşlerini yazılı olarak belirtmeleri istenmiştir. </w:t>
      </w:r>
      <w:r w:rsidR="00AE330D" w:rsidRPr="007B1BA0">
        <w:rPr>
          <w:rFonts w:ascii="Times New Roman" w:hAnsi="Times New Roman" w:cs="Times New Roman"/>
          <w:sz w:val="24"/>
          <w:szCs w:val="24"/>
        </w:rPr>
        <w:t>Ö</w:t>
      </w:r>
      <w:r w:rsidR="00D71A3D" w:rsidRPr="007B1BA0">
        <w:rPr>
          <w:rFonts w:ascii="Times New Roman" w:hAnsi="Times New Roman" w:cs="Times New Roman"/>
          <w:sz w:val="24"/>
          <w:szCs w:val="24"/>
        </w:rPr>
        <w:t xml:space="preserve">ğrenci görüşleri için içerik analizi yapılmış, benzer maddeler bir araya getirilerek </w:t>
      </w:r>
      <w:r w:rsidR="00914F72" w:rsidRPr="007B1BA0">
        <w:rPr>
          <w:rFonts w:ascii="Times New Roman" w:hAnsi="Times New Roman" w:cs="Times New Roman"/>
          <w:sz w:val="24"/>
          <w:szCs w:val="24"/>
        </w:rPr>
        <w:t>67</w:t>
      </w:r>
      <w:r w:rsidR="006B6D19" w:rsidRPr="007B1BA0">
        <w:rPr>
          <w:rFonts w:ascii="Times New Roman" w:hAnsi="Times New Roman" w:cs="Times New Roman"/>
          <w:sz w:val="24"/>
          <w:szCs w:val="24"/>
        </w:rPr>
        <w:t xml:space="preserve"> </w:t>
      </w:r>
      <w:r w:rsidR="00D71A3D" w:rsidRPr="007B1BA0">
        <w:rPr>
          <w:rFonts w:ascii="Times New Roman" w:hAnsi="Times New Roman" w:cs="Times New Roman"/>
          <w:sz w:val="24"/>
          <w:szCs w:val="24"/>
        </w:rPr>
        <w:t>madde</w:t>
      </w:r>
      <w:r w:rsidR="006B6D19" w:rsidRPr="007B1BA0">
        <w:rPr>
          <w:rFonts w:ascii="Times New Roman" w:hAnsi="Times New Roman" w:cs="Times New Roman"/>
          <w:sz w:val="24"/>
          <w:szCs w:val="24"/>
        </w:rPr>
        <w:t xml:space="preserve">lik madde </w:t>
      </w:r>
      <w:r w:rsidR="00D71A3D" w:rsidRPr="007B1BA0">
        <w:rPr>
          <w:rFonts w:ascii="Times New Roman" w:hAnsi="Times New Roman" w:cs="Times New Roman"/>
          <w:sz w:val="24"/>
          <w:szCs w:val="24"/>
        </w:rPr>
        <w:t xml:space="preserve">havuzu oluşturulmuştur. Ayrıca </w:t>
      </w:r>
      <w:r w:rsidR="00914F72" w:rsidRPr="007B1BA0">
        <w:rPr>
          <w:rFonts w:ascii="Times New Roman" w:hAnsi="Times New Roman" w:cs="Times New Roman"/>
          <w:sz w:val="24"/>
          <w:szCs w:val="24"/>
        </w:rPr>
        <w:t>ölçek</w:t>
      </w:r>
      <w:r w:rsidR="00D71A3D" w:rsidRPr="007B1BA0">
        <w:rPr>
          <w:rFonts w:ascii="Times New Roman" w:hAnsi="Times New Roman" w:cs="Times New Roman"/>
          <w:sz w:val="24"/>
          <w:szCs w:val="24"/>
        </w:rPr>
        <w:t xml:space="preserve"> maddeler</w:t>
      </w:r>
      <w:r w:rsidR="00BB4988" w:rsidRPr="007B1BA0">
        <w:rPr>
          <w:rFonts w:ascii="Times New Roman" w:hAnsi="Times New Roman" w:cs="Times New Roman"/>
          <w:sz w:val="24"/>
          <w:szCs w:val="24"/>
        </w:rPr>
        <w:t>i</w:t>
      </w:r>
      <w:r w:rsidR="00D71A3D" w:rsidRPr="007B1BA0">
        <w:rPr>
          <w:rFonts w:ascii="Times New Roman" w:hAnsi="Times New Roman" w:cs="Times New Roman"/>
          <w:sz w:val="24"/>
          <w:szCs w:val="24"/>
        </w:rPr>
        <w:t xml:space="preserve"> yazılırken öncelikle </w:t>
      </w:r>
      <w:r w:rsidR="00914F72" w:rsidRPr="007B1BA0">
        <w:rPr>
          <w:rFonts w:ascii="Times New Roman" w:hAnsi="Times New Roman" w:cs="Times New Roman"/>
          <w:sz w:val="24"/>
          <w:szCs w:val="24"/>
        </w:rPr>
        <w:t>antibiyotik kullanımı hakkında</w:t>
      </w:r>
      <w:r w:rsidR="00D71A3D" w:rsidRPr="007B1BA0">
        <w:rPr>
          <w:rFonts w:ascii="Times New Roman" w:hAnsi="Times New Roman" w:cs="Times New Roman"/>
          <w:sz w:val="24"/>
          <w:szCs w:val="24"/>
        </w:rPr>
        <w:t xml:space="preserve"> literatür taraması yapılm</w:t>
      </w:r>
      <w:r w:rsidR="00BB4988" w:rsidRPr="007B1BA0">
        <w:rPr>
          <w:rFonts w:ascii="Times New Roman" w:hAnsi="Times New Roman" w:cs="Times New Roman"/>
          <w:sz w:val="24"/>
          <w:szCs w:val="24"/>
        </w:rPr>
        <w:t>ış</w:t>
      </w:r>
      <w:r w:rsidR="00AE330D" w:rsidRPr="007B1BA0">
        <w:rPr>
          <w:rFonts w:ascii="Times New Roman" w:hAnsi="Times New Roman" w:cs="Times New Roman"/>
          <w:sz w:val="24"/>
          <w:szCs w:val="24"/>
        </w:rPr>
        <w:t xml:space="preserve"> </w:t>
      </w:r>
      <w:r w:rsidR="00FC6955" w:rsidRPr="007B1BA0">
        <w:rPr>
          <w:rFonts w:ascii="Times New Roman" w:hAnsi="Times New Roman" w:cs="Times New Roman"/>
          <w:sz w:val="24"/>
          <w:szCs w:val="24"/>
        </w:rPr>
        <w:t>(</w:t>
      </w:r>
      <w:r w:rsidR="00745FB6" w:rsidRPr="007B1BA0">
        <w:rPr>
          <w:rFonts w:ascii="Times New Roman" w:hAnsi="Times New Roman" w:cs="Times New Roman"/>
          <w:sz w:val="24"/>
          <w:szCs w:val="24"/>
        </w:rPr>
        <w:t>Baydar</w:t>
      </w:r>
      <w:r w:rsidR="002236D2">
        <w:rPr>
          <w:rFonts w:ascii="Times New Roman" w:hAnsi="Times New Roman" w:cs="Times New Roman"/>
          <w:sz w:val="24"/>
          <w:szCs w:val="24"/>
        </w:rPr>
        <w:t>-</w:t>
      </w:r>
      <w:proofErr w:type="spellStart"/>
      <w:r w:rsidR="00745FB6" w:rsidRPr="007B1BA0">
        <w:rPr>
          <w:rFonts w:ascii="Times New Roman" w:hAnsi="Times New Roman" w:cs="Times New Roman"/>
          <w:sz w:val="24"/>
          <w:szCs w:val="24"/>
        </w:rPr>
        <w:t>Artantaş</w:t>
      </w:r>
      <w:proofErr w:type="spellEnd"/>
      <w:r w:rsidR="00745FB6" w:rsidRPr="007B1BA0">
        <w:rPr>
          <w:rFonts w:ascii="Times New Roman" w:hAnsi="Times New Roman" w:cs="Times New Roman"/>
          <w:sz w:val="24"/>
          <w:szCs w:val="24"/>
        </w:rPr>
        <w:t xml:space="preserve"> </w:t>
      </w:r>
      <w:r w:rsidR="0028683C">
        <w:rPr>
          <w:rFonts w:ascii="Times New Roman" w:hAnsi="Times New Roman" w:cs="Times New Roman"/>
          <w:sz w:val="24"/>
          <w:szCs w:val="24"/>
        </w:rPr>
        <w:t xml:space="preserve">ve </w:t>
      </w:r>
      <w:proofErr w:type="spellStart"/>
      <w:r w:rsidR="00D8202C">
        <w:rPr>
          <w:rFonts w:ascii="Times New Roman" w:hAnsi="Times New Roman" w:cs="Times New Roman"/>
          <w:sz w:val="24"/>
          <w:szCs w:val="24"/>
        </w:rPr>
        <w:t>diğ</w:t>
      </w:r>
      <w:proofErr w:type="spellEnd"/>
      <w:proofErr w:type="gramStart"/>
      <w:r w:rsidR="00D8202C">
        <w:rPr>
          <w:rFonts w:ascii="Times New Roman" w:hAnsi="Times New Roman" w:cs="Times New Roman"/>
          <w:sz w:val="24"/>
          <w:szCs w:val="24"/>
        </w:rPr>
        <w:t>.</w:t>
      </w:r>
      <w:r w:rsidR="00745FB6" w:rsidRPr="007B1BA0">
        <w:rPr>
          <w:rFonts w:ascii="Times New Roman" w:hAnsi="Times New Roman" w:cs="Times New Roman"/>
          <w:sz w:val="24"/>
          <w:szCs w:val="24"/>
        </w:rPr>
        <w:t>,</w:t>
      </w:r>
      <w:proofErr w:type="gramEnd"/>
      <w:r w:rsidR="00745FB6" w:rsidRPr="007B1BA0">
        <w:rPr>
          <w:rFonts w:ascii="Times New Roman" w:hAnsi="Times New Roman" w:cs="Times New Roman"/>
          <w:sz w:val="24"/>
          <w:szCs w:val="24"/>
        </w:rPr>
        <w:t xml:space="preserve"> 2015; </w:t>
      </w:r>
      <w:proofErr w:type="spellStart"/>
      <w:r w:rsidR="00FC6955" w:rsidRPr="007B1BA0">
        <w:rPr>
          <w:rFonts w:ascii="Times New Roman" w:hAnsi="Times New Roman" w:cs="Times New Roman"/>
          <w:sz w:val="24"/>
          <w:szCs w:val="24"/>
        </w:rPr>
        <w:t>Vallin</w:t>
      </w:r>
      <w:proofErr w:type="spellEnd"/>
      <w:r w:rsidR="00FC6955" w:rsidRPr="007B1BA0">
        <w:rPr>
          <w:rFonts w:ascii="Times New Roman" w:hAnsi="Times New Roman" w:cs="Times New Roman"/>
          <w:sz w:val="24"/>
          <w:szCs w:val="24"/>
        </w:rPr>
        <w:t xml:space="preserve"> </w:t>
      </w:r>
      <w:r w:rsidR="0028683C">
        <w:rPr>
          <w:rFonts w:ascii="Times New Roman" w:hAnsi="Times New Roman" w:cs="Times New Roman"/>
          <w:sz w:val="24"/>
          <w:szCs w:val="24"/>
        </w:rPr>
        <w:t xml:space="preserve">ve </w:t>
      </w:r>
      <w:proofErr w:type="spellStart"/>
      <w:r w:rsidR="0028683C">
        <w:rPr>
          <w:rFonts w:ascii="Times New Roman" w:hAnsi="Times New Roman" w:cs="Times New Roman"/>
          <w:sz w:val="24"/>
          <w:szCs w:val="24"/>
        </w:rPr>
        <w:t>diğ</w:t>
      </w:r>
      <w:proofErr w:type="spellEnd"/>
      <w:r w:rsidR="0028683C">
        <w:rPr>
          <w:rFonts w:ascii="Times New Roman" w:hAnsi="Times New Roman" w:cs="Times New Roman"/>
          <w:sz w:val="24"/>
          <w:szCs w:val="24"/>
        </w:rPr>
        <w:t>.</w:t>
      </w:r>
      <w:r w:rsidR="00FC6955" w:rsidRPr="007B1BA0">
        <w:rPr>
          <w:rFonts w:ascii="Times New Roman" w:hAnsi="Times New Roman" w:cs="Times New Roman"/>
          <w:sz w:val="24"/>
          <w:szCs w:val="24"/>
        </w:rPr>
        <w:t>, 2016</w:t>
      </w:r>
      <w:r w:rsidR="00DA2958" w:rsidRPr="007B1BA0">
        <w:rPr>
          <w:rFonts w:ascii="Times New Roman" w:hAnsi="Times New Roman" w:cs="Times New Roman"/>
          <w:sz w:val="24"/>
          <w:szCs w:val="24"/>
        </w:rPr>
        <w:t xml:space="preserve">; Ye </w:t>
      </w:r>
      <w:r w:rsidR="0028683C">
        <w:rPr>
          <w:rFonts w:ascii="Times New Roman" w:hAnsi="Times New Roman" w:cs="Times New Roman"/>
          <w:sz w:val="24"/>
          <w:szCs w:val="24"/>
        </w:rPr>
        <w:t xml:space="preserve">ve </w:t>
      </w:r>
      <w:proofErr w:type="spellStart"/>
      <w:r w:rsidR="0028683C">
        <w:rPr>
          <w:rFonts w:ascii="Times New Roman" w:hAnsi="Times New Roman" w:cs="Times New Roman"/>
          <w:sz w:val="24"/>
          <w:szCs w:val="24"/>
        </w:rPr>
        <w:t>diğ</w:t>
      </w:r>
      <w:proofErr w:type="spellEnd"/>
      <w:r w:rsidR="0028683C">
        <w:rPr>
          <w:rFonts w:ascii="Times New Roman" w:hAnsi="Times New Roman" w:cs="Times New Roman"/>
          <w:sz w:val="24"/>
          <w:szCs w:val="24"/>
        </w:rPr>
        <w:t>.</w:t>
      </w:r>
      <w:r w:rsidR="00DA2958" w:rsidRPr="007B1BA0">
        <w:rPr>
          <w:rFonts w:ascii="Times New Roman" w:hAnsi="Times New Roman" w:cs="Times New Roman"/>
          <w:sz w:val="24"/>
          <w:szCs w:val="24"/>
        </w:rPr>
        <w:t>, 2017</w:t>
      </w:r>
      <w:r w:rsidR="00AE330D" w:rsidRPr="007B1BA0">
        <w:rPr>
          <w:rFonts w:ascii="Times New Roman" w:hAnsi="Times New Roman" w:cs="Times New Roman"/>
          <w:sz w:val="24"/>
          <w:szCs w:val="24"/>
        </w:rPr>
        <w:t>)</w:t>
      </w:r>
      <w:r w:rsidR="00BB4988" w:rsidRPr="007B1BA0">
        <w:rPr>
          <w:rFonts w:ascii="Times New Roman" w:hAnsi="Times New Roman" w:cs="Times New Roman"/>
          <w:sz w:val="24"/>
          <w:szCs w:val="24"/>
        </w:rPr>
        <w:t xml:space="preserve">, </w:t>
      </w:r>
      <w:r w:rsidR="00914F72" w:rsidRPr="007B1BA0">
        <w:rPr>
          <w:rFonts w:ascii="Times New Roman" w:hAnsi="Times New Roman" w:cs="Times New Roman"/>
          <w:sz w:val="24"/>
          <w:szCs w:val="24"/>
        </w:rPr>
        <w:t xml:space="preserve">doğru antibiyotik kullanımına </w:t>
      </w:r>
      <w:r w:rsidR="00BB4988" w:rsidRPr="007B1BA0">
        <w:rPr>
          <w:rFonts w:ascii="Times New Roman" w:hAnsi="Times New Roman" w:cs="Times New Roman"/>
          <w:sz w:val="24"/>
          <w:szCs w:val="24"/>
        </w:rPr>
        <w:t xml:space="preserve">ilişkin </w:t>
      </w:r>
      <w:r w:rsidR="00914F72" w:rsidRPr="007B1BA0">
        <w:rPr>
          <w:rFonts w:ascii="Times New Roman" w:hAnsi="Times New Roman" w:cs="Times New Roman"/>
          <w:sz w:val="24"/>
          <w:szCs w:val="24"/>
        </w:rPr>
        <w:t>teorik bilgiler</w:t>
      </w:r>
      <w:r w:rsidR="00BB4988" w:rsidRPr="007B1BA0">
        <w:rPr>
          <w:rFonts w:ascii="Times New Roman" w:hAnsi="Times New Roman" w:cs="Times New Roman"/>
          <w:sz w:val="24"/>
          <w:szCs w:val="24"/>
        </w:rPr>
        <w:t xml:space="preserve"> incelenmiş</w:t>
      </w:r>
      <w:r w:rsidR="00AE330D" w:rsidRPr="007B1BA0">
        <w:rPr>
          <w:rFonts w:ascii="Times New Roman" w:hAnsi="Times New Roman" w:cs="Times New Roman"/>
          <w:sz w:val="24"/>
          <w:szCs w:val="24"/>
        </w:rPr>
        <w:t xml:space="preserve"> (</w:t>
      </w:r>
      <w:r w:rsidR="00FC6955" w:rsidRPr="007B1BA0">
        <w:rPr>
          <w:rFonts w:ascii="Times New Roman" w:hAnsi="Times New Roman" w:cs="Times New Roman"/>
          <w:sz w:val="24"/>
          <w:szCs w:val="24"/>
        </w:rPr>
        <w:t xml:space="preserve">Gökçe, 2017; </w:t>
      </w:r>
      <w:proofErr w:type="spellStart"/>
      <w:r w:rsidR="00FC6955" w:rsidRPr="007B1BA0">
        <w:rPr>
          <w:rFonts w:ascii="Times New Roman" w:hAnsi="Times New Roman" w:cs="Times New Roman"/>
          <w:sz w:val="24"/>
          <w:szCs w:val="24"/>
        </w:rPr>
        <w:t>Gündoğar</w:t>
      </w:r>
      <w:proofErr w:type="spellEnd"/>
      <w:r w:rsidR="00FC6955" w:rsidRPr="007B1BA0">
        <w:rPr>
          <w:rFonts w:ascii="Times New Roman" w:hAnsi="Times New Roman" w:cs="Times New Roman"/>
          <w:sz w:val="24"/>
          <w:szCs w:val="24"/>
        </w:rPr>
        <w:t xml:space="preserve"> </w:t>
      </w:r>
      <w:r w:rsidR="00D8202C">
        <w:rPr>
          <w:rFonts w:ascii="Times New Roman" w:hAnsi="Times New Roman" w:cs="Times New Roman"/>
          <w:sz w:val="24"/>
          <w:szCs w:val="24"/>
        </w:rPr>
        <w:t>ve</w:t>
      </w:r>
      <w:r w:rsidR="00FC6955" w:rsidRPr="007B1BA0">
        <w:rPr>
          <w:rFonts w:ascii="Times New Roman" w:hAnsi="Times New Roman" w:cs="Times New Roman"/>
          <w:sz w:val="24"/>
          <w:szCs w:val="24"/>
        </w:rPr>
        <w:t xml:space="preserve"> Kartal, 2017; Hatipoğlu </w:t>
      </w:r>
      <w:r w:rsidR="00D8202C">
        <w:rPr>
          <w:rFonts w:ascii="Times New Roman" w:hAnsi="Times New Roman" w:cs="Times New Roman"/>
          <w:sz w:val="24"/>
          <w:szCs w:val="24"/>
        </w:rPr>
        <w:t>ve</w:t>
      </w:r>
      <w:r w:rsidR="00FC6955" w:rsidRPr="007B1BA0">
        <w:rPr>
          <w:rFonts w:ascii="Times New Roman" w:hAnsi="Times New Roman" w:cs="Times New Roman"/>
          <w:sz w:val="24"/>
          <w:szCs w:val="24"/>
        </w:rPr>
        <w:t xml:space="preserve"> Özyurt, 2016; </w:t>
      </w:r>
      <w:r w:rsidR="00AE330D" w:rsidRPr="007B1BA0">
        <w:rPr>
          <w:rFonts w:ascii="Times New Roman" w:hAnsi="Times New Roman" w:cs="Times New Roman"/>
          <w:sz w:val="24"/>
          <w:szCs w:val="24"/>
        </w:rPr>
        <w:t>URL-</w:t>
      </w:r>
      <w:r w:rsidR="005E77E6">
        <w:rPr>
          <w:rFonts w:ascii="Times New Roman" w:hAnsi="Times New Roman" w:cs="Times New Roman"/>
          <w:sz w:val="24"/>
          <w:szCs w:val="24"/>
        </w:rPr>
        <w:t>4</w:t>
      </w:r>
      <w:r w:rsidR="00B04869" w:rsidRPr="007B1BA0">
        <w:rPr>
          <w:rFonts w:ascii="Times New Roman" w:hAnsi="Times New Roman" w:cs="Times New Roman"/>
          <w:sz w:val="24"/>
          <w:szCs w:val="24"/>
        </w:rPr>
        <w:t>; Yılmaztürk, 2013</w:t>
      </w:r>
      <w:r w:rsidR="00AE330D" w:rsidRPr="007B1BA0">
        <w:rPr>
          <w:rFonts w:ascii="Times New Roman" w:hAnsi="Times New Roman" w:cs="Times New Roman"/>
          <w:sz w:val="24"/>
          <w:szCs w:val="24"/>
        </w:rPr>
        <w:t>)</w:t>
      </w:r>
      <w:r w:rsidR="00BB4988" w:rsidRPr="007B1BA0">
        <w:rPr>
          <w:rFonts w:ascii="Times New Roman" w:hAnsi="Times New Roman" w:cs="Times New Roman"/>
          <w:sz w:val="24"/>
          <w:szCs w:val="24"/>
        </w:rPr>
        <w:t xml:space="preserve">, </w:t>
      </w:r>
      <w:r w:rsidR="006E401E" w:rsidRPr="007B1BA0">
        <w:rPr>
          <w:rFonts w:ascii="Times New Roman" w:hAnsi="Times New Roman" w:cs="Times New Roman"/>
          <w:sz w:val="24"/>
          <w:szCs w:val="24"/>
        </w:rPr>
        <w:t>olumlu ve olumsuz madde sayıları</w:t>
      </w:r>
      <w:r w:rsidR="00BB4988" w:rsidRPr="007B1BA0">
        <w:rPr>
          <w:rFonts w:ascii="Times New Roman" w:hAnsi="Times New Roman" w:cs="Times New Roman"/>
          <w:sz w:val="24"/>
          <w:szCs w:val="24"/>
        </w:rPr>
        <w:t>, ölçek</w:t>
      </w:r>
      <w:r w:rsidR="00914F72" w:rsidRPr="007B1BA0">
        <w:rPr>
          <w:rFonts w:ascii="Times New Roman" w:hAnsi="Times New Roman" w:cs="Times New Roman"/>
          <w:sz w:val="24"/>
          <w:szCs w:val="24"/>
        </w:rPr>
        <w:t>te</w:t>
      </w:r>
      <w:r w:rsidR="00BB4988" w:rsidRPr="007B1BA0">
        <w:rPr>
          <w:rFonts w:ascii="Times New Roman" w:hAnsi="Times New Roman" w:cs="Times New Roman"/>
          <w:sz w:val="24"/>
          <w:szCs w:val="24"/>
        </w:rPr>
        <w:t xml:space="preserve"> kullanılacak cümlelerin yazılmasında dikkat edilecek ölçütler gibi</w:t>
      </w:r>
      <w:r w:rsidR="00D71A3D" w:rsidRPr="007B1BA0">
        <w:rPr>
          <w:rFonts w:ascii="Times New Roman" w:hAnsi="Times New Roman" w:cs="Times New Roman"/>
          <w:sz w:val="24"/>
          <w:szCs w:val="24"/>
        </w:rPr>
        <w:t xml:space="preserve"> hususlar dikkate alınmıştır. Bu çalışma sonunda </w:t>
      </w:r>
      <w:r w:rsidR="00914F72" w:rsidRPr="007B1BA0">
        <w:rPr>
          <w:rFonts w:ascii="Times New Roman" w:hAnsi="Times New Roman" w:cs="Times New Roman"/>
          <w:sz w:val="24"/>
          <w:szCs w:val="24"/>
        </w:rPr>
        <w:t xml:space="preserve">antibiyotik kullanımına </w:t>
      </w:r>
      <w:r w:rsidR="00D71A3D" w:rsidRPr="007B1BA0">
        <w:rPr>
          <w:rFonts w:ascii="Times New Roman" w:hAnsi="Times New Roman" w:cs="Times New Roman"/>
          <w:sz w:val="24"/>
          <w:szCs w:val="24"/>
        </w:rPr>
        <w:t>ilişkin duygu, düşünce ve görüş ifadelerinden elde edilen maddeler</w:t>
      </w:r>
      <w:r>
        <w:rPr>
          <w:rFonts w:ascii="Times New Roman" w:hAnsi="Times New Roman" w:cs="Times New Roman"/>
          <w:sz w:val="24"/>
          <w:szCs w:val="24"/>
        </w:rPr>
        <w:t xml:space="preserve"> </w:t>
      </w:r>
      <w:r w:rsidR="00D71A3D" w:rsidRPr="007B1BA0">
        <w:rPr>
          <w:rFonts w:ascii="Times New Roman" w:hAnsi="Times New Roman" w:cs="Times New Roman"/>
          <w:sz w:val="24"/>
          <w:szCs w:val="24"/>
        </w:rPr>
        <w:t>aynı durumu vurgulamaması, tekrar olmaması vb. yön</w:t>
      </w:r>
      <w:r w:rsidR="00A8709F" w:rsidRPr="007B1BA0">
        <w:rPr>
          <w:rFonts w:ascii="Times New Roman" w:hAnsi="Times New Roman" w:cs="Times New Roman"/>
          <w:sz w:val="24"/>
          <w:szCs w:val="24"/>
        </w:rPr>
        <w:t>ler</w:t>
      </w:r>
      <w:r w:rsidR="00D71A3D" w:rsidRPr="007B1BA0">
        <w:rPr>
          <w:rFonts w:ascii="Times New Roman" w:hAnsi="Times New Roman" w:cs="Times New Roman"/>
          <w:sz w:val="24"/>
          <w:szCs w:val="24"/>
        </w:rPr>
        <w:t>den kon</w:t>
      </w:r>
      <w:r w:rsidR="00FC78B5" w:rsidRPr="007B1BA0">
        <w:rPr>
          <w:rFonts w:ascii="Times New Roman" w:hAnsi="Times New Roman" w:cs="Times New Roman"/>
          <w:sz w:val="24"/>
          <w:szCs w:val="24"/>
        </w:rPr>
        <w:t>trol edildikten sonra</w:t>
      </w:r>
      <w:r w:rsidR="00AD67F5" w:rsidRPr="007B1BA0">
        <w:rPr>
          <w:rFonts w:ascii="Times New Roman" w:hAnsi="Times New Roman" w:cs="Times New Roman"/>
          <w:sz w:val="24"/>
          <w:szCs w:val="24"/>
        </w:rPr>
        <w:t xml:space="preserve"> </w:t>
      </w:r>
      <w:r w:rsidR="00914F72" w:rsidRPr="007B1BA0">
        <w:rPr>
          <w:rFonts w:ascii="Times New Roman" w:hAnsi="Times New Roman" w:cs="Times New Roman"/>
          <w:sz w:val="24"/>
          <w:szCs w:val="24"/>
        </w:rPr>
        <w:t>10</w:t>
      </w:r>
      <w:r w:rsidR="00FC78B5" w:rsidRPr="007B1BA0">
        <w:rPr>
          <w:rFonts w:ascii="Times New Roman" w:hAnsi="Times New Roman" w:cs="Times New Roman"/>
          <w:sz w:val="24"/>
          <w:szCs w:val="24"/>
        </w:rPr>
        <w:t xml:space="preserve"> madde çıkartılmış ve </w:t>
      </w:r>
      <w:r w:rsidR="00AD67F5" w:rsidRPr="007B1BA0">
        <w:rPr>
          <w:rFonts w:ascii="Times New Roman" w:hAnsi="Times New Roman" w:cs="Times New Roman"/>
          <w:sz w:val="24"/>
          <w:szCs w:val="24"/>
        </w:rPr>
        <w:t xml:space="preserve">toplam </w:t>
      </w:r>
      <w:r w:rsidR="00914F72" w:rsidRPr="007B1BA0">
        <w:rPr>
          <w:rFonts w:ascii="Times New Roman" w:hAnsi="Times New Roman" w:cs="Times New Roman"/>
          <w:sz w:val="24"/>
          <w:szCs w:val="24"/>
        </w:rPr>
        <w:t>57</w:t>
      </w:r>
      <w:r w:rsidR="00D71A3D" w:rsidRPr="007B1BA0">
        <w:rPr>
          <w:rFonts w:ascii="Times New Roman" w:hAnsi="Times New Roman" w:cs="Times New Roman"/>
          <w:sz w:val="24"/>
          <w:szCs w:val="24"/>
        </w:rPr>
        <w:t xml:space="preserve"> maddelik madde havuzu elde edilmiştir. Elde edilen havuzdaki maddelerin genellikle </w:t>
      </w:r>
      <w:r w:rsidR="00914F72" w:rsidRPr="007B1BA0">
        <w:rPr>
          <w:rFonts w:ascii="Times New Roman" w:hAnsi="Times New Roman" w:cs="Times New Roman"/>
          <w:sz w:val="24"/>
          <w:szCs w:val="24"/>
        </w:rPr>
        <w:t>antibiyotik kullanımı</w:t>
      </w:r>
      <w:r w:rsidR="00632DC2" w:rsidRPr="007B1BA0">
        <w:rPr>
          <w:rFonts w:ascii="Times New Roman" w:hAnsi="Times New Roman" w:cs="Times New Roman"/>
          <w:sz w:val="24"/>
          <w:szCs w:val="24"/>
        </w:rPr>
        <w:t xml:space="preserve">na yönelik tutum, sosyal baskı, niyet, kaygı boyutları ile ilgili olduğu belirlenmiştir. </w:t>
      </w:r>
    </w:p>
    <w:p w14:paraId="6DF34140" w14:textId="0E93786A" w:rsidR="00D71A3D" w:rsidRPr="00AF4C4A" w:rsidRDefault="00F4263B" w:rsidP="0028553A">
      <w:pPr>
        <w:pStyle w:val="ListeParagraf"/>
        <w:numPr>
          <w:ilvl w:val="0"/>
          <w:numId w:val="21"/>
        </w:numPr>
        <w:spacing w:line="360" w:lineRule="auto"/>
        <w:jc w:val="both"/>
        <w:rPr>
          <w:rFonts w:ascii="Times New Roman" w:hAnsi="Times New Roman" w:cs="Times New Roman"/>
          <w:b/>
          <w:bCs/>
          <w:iCs/>
          <w:sz w:val="24"/>
          <w:szCs w:val="24"/>
        </w:rPr>
      </w:pPr>
      <w:r w:rsidRPr="00AF4C4A">
        <w:rPr>
          <w:rFonts w:ascii="Times New Roman" w:hAnsi="Times New Roman" w:cs="Times New Roman"/>
          <w:b/>
          <w:bCs/>
          <w:iCs/>
          <w:sz w:val="24"/>
          <w:szCs w:val="24"/>
        </w:rPr>
        <w:t>İçerik Geçerliliğinin Belirlenmesi</w:t>
      </w:r>
    </w:p>
    <w:p w14:paraId="281B2206" w14:textId="38E1A8EC" w:rsidR="00D71A3D" w:rsidRPr="007B1BA0" w:rsidRDefault="00D71A3D"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lastRenderedPageBreak/>
        <w:t xml:space="preserve">Geliştirilen </w:t>
      </w:r>
      <w:r w:rsidR="00FD114E" w:rsidRPr="007B1BA0">
        <w:rPr>
          <w:rFonts w:ascii="Times New Roman" w:hAnsi="Times New Roman" w:cs="Times New Roman"/>
          <w:sz w:val="24"/>
          <w:szCs w:val="24"/>
        </w:rPr>
        <w:t>57</w:t>
      </w:r>
      <w:r w:rsidRPr="007B1BA0">
        <w:rPr>
          <w:rFonts w:ascii="Times New Roman" w:hAnsi="Times New Roman" w:cs="Times New Roman"/>
          <w:sz w:val="24"/>
          <w:szCs w:val="24"/>
        </w:rPr>
        <w:t xml:space="preserve"> maddelik </w:t>
      </w:r>
      <w:r w:rsidR="0013441A" w:rsidRPr="007B1BA0">
        <w:rPr>
          <w:rFonts w:ascii="Times New Roman" w:hAnsi="Times New Roman" w:cs="Times New Roman"/>
          <w:sz w:val="24"/>
          <w:szCs w:val="24"/>
        </w:rPr>
        <w:t xml:space="preserve">birinci </w:t>
      </w:r>
      <w:r w:rsidRPr="007B1BA0">
        <w:rPr>
          <w:rFonts w:ascii="Times New Roman" w:hAnsi="Times New Roman" w:cs="Times New Roman"/>
          <w:sz w:val="24"/>
          <w:szCs w:val="24"/>
        </w:rPr>
        <w:t>deneme formunda yer alan maddelerin kapsam geçerliliğinin sağlanabilmesi için alanında uzman</w:t>
      </w:r>
      <w:r w:rsidR="00865808" w:rsidRPr="007B1BA0">
        <w:rPr>
          <w:rFonts w:ascii="Times New Roman" w:hAnsi="Times New Roman" w:cs="Times New Roman"/>
          <w:sz w:val="24"/>
          <w:szCs w:val="24"/>
        </w:rPr>
        <w:t xml:space="preserve"> </w:t>
      </w:r>
      <w:r w:rsidR="0028553A" w:rsidRPr="007B1BA0">
        <w:rPr>
          <w:rFonts w:ascii="Times New Roman" w:hAnsi="Times New Roman" w:cs="Times New Roman"/>
          <w:sz w:val="24"/>
          <w:szCs w:val="24"/>
        </w:rPr>
        <w:t>altı</w:t>
      </w:r>
      <w:r w:rsidR="00CA3380" w:rsidRPr="007B1BA0">
        <w:rPr>
          <w:rFonts w:ascii="Times New Roman" w:hAnsi="Times New Roman" w:cs="Times New Roman"/>
          <w:sz w:val="24"/>
          <w:szCs w:val="24"/>
        </w:rPr>
        <w:t xml:space="preserve"> </w:t>
      </w:r>
      <w:r w:rsidR="00865808" w:rsidRPr="007B1BA0">
        <w:rPr>
          <w:rFonts w:ascii="Times New Roman" w:hAnsi="Times New Roman" w:cs="Times New Roman"/>
          <w:sz w:val="24"/>
          <w:szCs w:val="24"/>
        </w:rPr>
        <w:t>kişi</w:t>
      </w:r>
      <w:r w:rsidRPr="007B1BA0">
        <w:rPr>
          <w:rFonts w:ascii="Times New Roman" w:hAnsi="Times New Roman" w:cs="Times New Roman"/>
          <w:sz w:val="24"/>
          <w:szCs w:val="24"/>
        </w:rPr>
        <w:t xml:space="preserve"> tarafından ön incelemeden geçirilmiştir. </w:t>
      </w:r>
      <w:r w:rsidR="0028553A" w:rsidRPr="007B1BA0">
        <w:rPr>
          <w:rFonts w:ascii="Times New Roman" w:hAnsi="Times New Roman" w:cs="Times New Roman"/>
          <w:sz w:val="24"/>
          <w:szCs w:val="24"/>
        </w:rPr>
        <w:t xml:space="preserve">Bu kapsamda ölçek maddeleri iki fen eğitimi alan uzmanına, bir ölçme ve değerlendirme alan uzmanına, iki biyoloji öğretmenine ve bir dil uzmanına verilerek taslak ölçeği değerlendirmeleri istenmiştir. </w:t>
      </w:r>
      <w:r w:rsidRPr="007B1BA0">
        <w:rPr>
          <w:rFonts w:ascii="Times New Roman" w:hAnsi="Times New Roman" w:cs="Times New Roman"/>
          <w:sz w:val="24"/>
          <w:szCs w:val="24"/>
        </w:rPr>
        <w:t xml:space="preserve">Bu incelemede özellikle </w:t>
      </w:r>
      <w:r w:rsidR="00EF6F5B">
        <w:rPr>
          <w:rFonts w:ascii="Times New Roman" w:hAnsi="Times New Roman" w:cs="Times New Roman"/>
          <w:sz w:val="24"/>
          <w:szCs w:val="24"/>
        </w:rPr>
        <w:t xml:space="preserve">kapsam geçerliği, </w:t>
      </w:r>
      <w:r w:rsidRPr="007B1BA0">
        <w:rPr>
          <w:rFonts w:ascii="Times New Roman" w:hAnsi="Times New Roman" w:cs="Times New Roman"/>
          <w:sz w:val="24"/>
          <w:szCs w:val="24"/>
        </w:rPr>
        <w:t>anlaşılırlık, ölçme aracının hedeflenen konu kapsamını temsil edebilirliği, olumlu-olumsuz cümle ayrımının doğruluk düzeyi</w:t>
      </w:r>
      <w:r w:rsidR="00E52419" w:rsidRPr="007B1BA0">
        <w:rPr>
          <w:rFonts w:ascii="Times New Roman" w:hAnsi="Times New Roman" w:cs="Times New Roman"/>
          <w:sz w:val="24"/>
          <w:szCs w:val="24"/>
        </w:rPr>
        <w:t xml:space="preserve"> ve görünüş geçerliği</w:t>
      </w:r>
      <w:r w:rsidRPr="007B1BA0">
        <w:rPr>
          <w:rFonts w:ascii="Times New Roman" w:hAnsi="Times New Roman" w:cs="Times New Roman"/>
          <w:sz w:val="24"/>
          <w:szCs w:val="24"/>
        </w:rPr>
        <w:t xml:space="preserve"> üzerinde durulmuştu</w:t>
      </w:r>
      <w:r w:rsidR="008F325F" w:rsidRPr="007B1BA0">
        <w:rPr>
          <w:rFonts w:ascii="Times New Roman" w:hAnsi="Times New Roman" w:cs="Times New Roman"/>
          <w:sz w:val="24"/>
          <w:szCs w:val="24"/>
        </w:rPr>
        <w:t xml:space="preserve">r. </w:t>
      </w:r>
      <w:r w:rsidR="00E52419" w:rsidRPr="007B1BA0">
        <w:rPr>
          <w:rFonts w:ascii="Times New Roman" w:hAnsi="Times New Roman" w:cs="Times New Roman"/>
          <w:sz w:val="24"/>
          <w:szCs w:val="24"/>
        </w:rPr>
        <w:t xml:space="preserve">Taslak formda yer alan maddelerin geçerliğine ilişkin uzman görüşlerini belirlemek için “uygun/geçerli, uygun/geçerli değil” şeklinde iki seçenekli bir cevap formatı kullanılmıştır. </w:t>
      </w:r>
      <w:r w:rsidR="00AA4F87" w:rsidRPr="007B1BA0">
        <w:rPr>
          <w:rFonts w:ascii="Times New Roman" w:hAnsi="Times New Roman" w:cs="Times New Roman"/>
          <w:sz w:val="24"/>
          <w:szCs w:val="24"/>
        </w:rPr>
        <w:t>Uzmanların her bir maddenin geçerli olduğu noktasında uyuşma düzeylerine bakılarak</w:t>
      </w:r>
      <w:r w:rsidR="00865808" w:rsidRPr="007B1BA0">
        <w:rPr>
          <w:rFonts w:ascii="Times New Roman" w:hAnsi="Times New Roman" w:cs="Times New Roman"/>
          <w:sz w:val="24"/>
          <w:szCs w:val="24"/>
        </w:rPr>
        <w:t xml:space="preserve"> (</w:t>
      </w:r>
      <w:r w:rsidR="00F35D80" w:rsidRPr="007B1BA0">
        <w:rPr>
          <w:rFonts w:ascii="Times New Roman" w:hAnsi="Times New Roman" w:cs="Times New Roman"/>
          <w:sz w:val="24"/>
          <w:szCs w:val="24"/>
        </w:rPr>
        <w:t>6</w:t>
      </w:r>
      <w:r w:rsidR="000C760E" w:rsidRPr="007B1BA0">
        <w:rPr>
          <w:rFonts w:ascii="Times New Roman" w:hAnsi="Times New Roman" w:cs="Times New Roman"/>
          <w:sz w:val="24"/>
          <w:szCs w:val="24"/>
        </w:rPr>
        <w:t>/</w:t>
      </w:r>
      <w:r w:rsidR="00F35D80" w:rsidRPr="007B1BA0">
        <w:rPr>
          <w:rFonts w:ascii="Times New Roman" w:hAnsi="Times New Roman" w:cs="Times New Roman"/>
          <w:sz w:val="24"/>
          <w:szCs w:val="24"/>
        </w:rPr>
        <w:t>6</w:t>
      </w:r>
      <w:r w:rsidR="000C760E" w:rsidRPr="007B1BA0">
        <w:rPr>
          <w:rFonts w:ascii="Times New Roman" w:hAnsi="Times New Roman" w:cs="Times New Roman"/>
          <w:sz w:val="24"/>
          <w:szCs w:val="24"/>
        </w:rPr>
        <w:t xml:space="preserve"> uygun görüş, %100 ve </w:t>
      </w:r>
      <w:r w:rsidR="00F35D80" w:rsidRPr="007B1BA0">
        <w:rPr>
          <w:rFonts w:ascii="Times New Roman" w:hAnsi="Times New Roman" w:cs="Times New Roman"/>
          <w:sz w:val="24"/>
          <w:szCs w:val="24"/>
        </w:rPr>
        <w:t>5</w:t>
      </w:r>
      <w:r w:rsidR="000C760E" w:rsidRPr="007B1BA0">
        <w:rPr>
          <w:rFonts w:ascii="Times New Roman" w:hAnsi="Times New Roman" w:cs="Times New Roman"/>
          <w:sz w:val="24"/>
          <w:szCs w:val="24"/>
        </w:rPr>
        <w:t>/</w:t>
      </w:r>
      <w:r w:rsidR="00F35D80" w:rsidRPr="007B1BA0">
        <w:rPr>
          <w:rFonts w:ascii="Times New Roman" w:hAnsi="Times New Roman" w:cs="Times New Roman"/>
          <w:sz w:val="24"/>
          <w:szCs w:val="24"/>
        </w:rPr>
        <w:t>6</w:t>
      </w:r>
      <w:r w:rsidR="000C760E" w:rsidRPr="007B1BA0">
        <w:rPr>
          <w:rFonts w:ascii="Times New Roman" w:hAnsi="Times New Roman" w:cs="Times New Roman"/>
          <w:sz w:val="24"/>
          <w:szCs w:val="24"/>
        </w:rPr>
        <w:t xml:space="preserve"> uygun görüş, %8</w:t>
      </w:r>
      <w:r w:rsidR="00F35D80" w:rsidRPr="007B1BA0">
        <w:rPr>
          <w:rFonts w:ascii="Times New Roman" w:hAnsi="Times New Roman" w:cs="Times New Roman"/>
          <w:sz w:val="24"/>
          <w:szCs w:val="24"/>
        </w:rPr>
        <w:t>3</w:t>
      </w:r>
      <w:r w:rsidR="00865808" w:rsidRPr="007B1BA0">
        <w:rPr>
          <w:rFonts w:ascii="Times New Roman" w:hAnsi="Times New Roman" w:cs="Times New Roman"/>
          <w:sz w:val="24"/>
          <w:szCs w:val="24"/>
        </w:rPr>
        <w:t xml:space="preserve">) </w:t>
      </w:r>
      <w:r w:rsidR="00CA3380" w:rsidRPr="007B1BA0">
        <w:rPr>
          <w:rFonts w:ascii="Times New Roman" w:hAnsi="Times New Roman" w:cs="Times New Roman"/>
          <w:sz w:val="24"/>
          <w:szCs w:val="24"/>
        </w:rPr>
        <w:t>4</w:t>
      </w:r>
      <w:r w:rsidR="00EF6F5B">
        <w:rPr>
          <w:rFonts w:ascii="Times New Roman" w:hAnsi="Times New Roman" w:cs="Times New Roman"/>
          <w:sz w:val="24"/>
          <w:szCs w:val="24"/>
        </w:rPr>
        <w:t>1</w:t>
      </w:r>
      <w:r w:rsidR="0013441A" w:rsidRPr="007B1BA0">
        <w:rPr>
          <w:rFonts w:ascii="Times New Roman" w:hAnsi="Times New Roman" w:cs="Times New Roman"/>
          <w:sz w:val="24"/>
          <w:szCs w:val="24"/>
        </w:rPr>
        <w:t xml:space="preserve"> madde değiştirilmemiş,</w:t>
      </w:r>
      <w:r w:rsidR="00AA4F87" w:rsidRPr="007B1BA0">
        <w:rPr>
          <w:rFonts w:ascii="Times New Roman" w:hAnsi="Times New Roman" w:cs="Times New Roman"/>
          <w:sz w:val="24"/>
          <w:szCs w:val="24"/>
        </w:rPr>
        <w:t xml:space="preserve"> (</w:t>
      </w:r>
      <w:r w:rsidR="00F35D80" w:rsidRPr="007B1BA0">
        <w:rPr>
          <w:rFonts w:ascii="Times New Roman" w:hAnsi="Times New Roman" w:cs="Times New Roman"/>
          <w:sz w:val="24"/>
          <w:szCs w:val="24"/>
        </w:rPr>
        <w:t>4</w:t>
      </w:r>
      <w:r w:rsidR="000C760E" w:rsidRPr="007B1BA0">
        <w:rPr>
          <w:rFonts w:ascii="Times New Roman" w:hAnsi="Times New Roman" w:cs="Times New Roman"/>
          <w:sz w:val="24"/>
          <w:szCs w:val="24"/>
        </w:rPr>
        <w:t>/</w:t>
      </w:r>
      <w:r w:rsidR="00F35D80" w:rsidRPr="007B1BA0">
        <w:rPr>
          <w:rFonts w:ascii="Times New Roman" w:hAnsi="Times New Roman" w:cs="Times New Roman"/>
          <w:sz w:val="24"/>
          <w:szCs w:val="24"/>
        </w:rPr>
        <w:t>6</w:t>
      </w:r>
      <w:r w:rsidR="000C760E" w:rsidRPr="007B1BA0">
        <w:rPr>
          <w:rFonts w:ascii="Times New Roman" w:hAnsi="Times New Roman" w:cs="Times New Roman"/>
          <w:sz w:val="24"/>
          <w:szCs w:val="24"/>
        </w:rPr>
        <w:t xml:space="preserve"> uygun görüş, %</w:t>
      </w:r>
      <w:r w:rsidR="00F35D80" w:rsidRPr="007B1BA0">
        <w:rPr>
          <w:rFonts w:ascii="Times New Roman" w:hAnsi="Times New Roman" w:cs="Times New Roman"/>
          <w:sz w:val="24"/>
          <w:szCs w:val="24"/>
        </w:rPr>
        <w:t>67</w:t>
      </w:r>
      <w:r w:rsidR="000C760E" w:rsidRPr="007B1BA0">
        <w:rPr>
          <w:rFonts w:ascii="Times New Roman" w:hAnsi="Times New Roman" w:cs="Times New Roman"/>
          <w:sz w:val="24"/>
          <w:szCs w:val="24"/>
        </w:rPr>
        <w:t xml:space="preserve">) </w:t>
      </w:r>
      <w:r w:rsidR="00CA3380" w:rsidRPr="007B1BA0">
        <w:rPr>
          <w:rFonts w:ascii="Times New Roman" w:hAnsi="Times New Roman" w:cs="Times New Roman"/>
          <w:sz w:val="24"/>
          <w:szCs w:val="24"/>
        </w:rPr>
        <w:t>12</w:t>
      </w:r>
      <w:r w:rsidR="00AA4F87" w:rsidRPr="007B1BA0">
        <w:rPr>
          <w:rFonts w:ascii="Times New Roman" w:hAnsi="Times New Roman" w:cs="Times New Roman"/>
          <w:sz w:val="24"/>
          <w:szCs w:val="24"/>
        </w:rPr>
        <w:t xml:space="preserve"> maddede düzeltme yapılmış, </w:t>
      </w:r>
      <w:r w:rsidR="001326E7" w:rsidRPr="007B1BA0">
        <w:rPr>
          <w:rFonts w:ascii="Times New Roman" w:hAnsi="Times New Roman" w:cs="Times New Roman"/>
          <w:sz w:val="24"/>
          <w:szCs w:val="24"/>
        </w:rPr>
        <w:t>(</w:t>
      </w:r>
      <w:r w:rsidR="00F35D80" w:rsidRPr="007B1BA0">
        <w:rPr>
          <w:rFonts w:ascii="Times New Roman" w:hAnsi="Times New Roman" w:cs="Times New Roman"/>
          <w:sz w:val="24"/>
          <w:szCs w:val="24"/>
        </w:rPr>
        <w:t>3</w:t>
      </w:r>
      <w:r w:rsidR="000C760E" w:rsidRPr="007B1BA0">
        <w:rPr>
          <w:rFonts w:ascii="Times New Roman" w:hAnsi="Times New Roman" w:cs="Times New Roman"/>
          <w:sz w:val="24"/>
          <w:szCs w:val="24"/>
        </w:rPr>
        <w:t>/</w:t>
      </w:r>
      <w:r w:rsidR="00F35D80" w:rsidRPr="007B1BA0">
        <w:rPr>
          <w:rFonts w:ascii="Times New Roman" w:hAnsi="Times New Roman" w:cs="Times New Roman"/>
          <w:sz w:val="24"/>
          <w:szCs w:val="24"/>
        </w:rPr>
        <w:t>6</w:t>
      </w:r>
      <w:r w:rsidR="000C760E" w:rsidRPr="007B1BA0">
        <w:rPr>
          <w:rFonts w:ascii="Times New Roman" w:hAnsi="Times New Roman" w:cs="Times New Roman"/>
          <w:sz w:val="24"/>
          <w:szCs w:val="24"/>
        </w:rPr>
        <w:t xml:space="preserve"> uygun görüş, %50 ve altı) </w:t>
      </w:r>
      <w:r w:rsidR="00EF6F5B">
        <w:rPr>
          <w:rFonts w:ascii="Times New Roman" w:hAnsi="Times New Roman" w:cs="Times New Roman"/>
          <w:sz w:val="24"/>
          <w:szCs w:val="24"/>
        </w:rPr>
        <w:t>dört</w:t>
      </w:r>
      <w:r w:rsidR="00AA4F87" w:rsidRPr="007B1BA0">
        <w:rPr>
          <w:rFonts w:ascii="Times New Roman" w:hAnsi="Times New Roman" w:cs="Times New Roman"/>
          <w:sz w:val="24"/>
          <w:szCs w:val="24"/>
        </w:rPr>
        <w:t xml:space="preserve"> madde formdan çıkarıl</w:t>
      </w:r>
      <w:r w:rsidR="00F35D80" w:rsidRPr="007B1BA0">
        <w:rPr>
          <w:rFonts w:ascii="Times New Roman" w:hAnsi="Times New Roman" w:cs="Times New Roman"/>
          <w:sz w:val="24"/>
          <w:szCs w:val="24"/>
        </w:rPr>
        <w:t>mıştır.</w:t>
      </w:r>
      <w:r w:rsidR="00CA3380" w:rsidRPr="007B1BA0">
        <w:rPr>
          <w:rFonts w:ascii="Times New Roman" w:hAnsi="Times New Roman" w:cs="Times New Roman"/>
          <w:sz w:val="24"/>
          <w:szCs w:val="24"/>
        </w:rPr>
        <w:t xml:space="preserve"> </w:t>
      </w:r>
      <w:r w:rsidR="009D3A39" w:rsidRPr="007B1BA0">
        <w:rPr>
          <w:rFonts w:ascii="Times New Roman" w:hAnsi="Times New Roman" w:cs="Times New Roman"/>
          <w:sz w:val="24"/>
          <w:szCs w:val="24"/>
        </w:rPr>
        <w:t>Bu çalışmaların ardından 53</w:t>
      </w:r>
      <w:r w:rsidR="00865808" w:rsidRPr="007B1BA0">
        <w:rPr>
          <w:rFonts w:ascii="Times New Roman" w:hAnsi="Times New Roman" w:cs="Times New Roman"/>
          <w:sz w:val="24"/>
          <w:szCs w:val="24"/>
        </w:rPr>
        <w:t xml:space="preserve"> maddelik</w:t>
      </w:r>
      <w:r w:rsidRPr="007B1BA0">
        <w:rPr>
          <w:rFonts w:ascii="Times New Roman" w:hAnsi="Times New Roman" w:cs="Times New Roman"/>
          <w:sz w:val="24"/>
          <w:szCs w:val="24"/>
        </w:rPr>
        <w:t xml:space="preserve"> denem</w:t>
      </w:r>
      <w:r w:rsidR="001326E7" w:rsidRPr="007B1BA0">
        <w:rPr>
          <w:rFonts w:ascii="Times New Roman" w:hAnsi="Times New Roman" w:cs="Times New Roman"/>
          <w:sz w:val="24"/>
          <w:szCs w:val="24"/>
        </w:rPr>
        <w:t>e</w:t>
      </w:r>
      <w:r w:rsidRPr="007B1BA0">
        <w:rPr>
          <w:rFonts w:ascii="Times New Roman" w:hAnsi="Times New Roman" w:cs="Times New Roman"/>
          <w:sz w:val="24"/>
          <w:szCs w:val="24"/>
        </w:rPr>
        <w:t xml:space="preserve"> formu oluşturulmuştur. Belirtilen eleştiri ve öneriler doğrultusunda ölçek yenide</w:t>
      </w:r>
      <w:r w:rsidR="009D3A39" w:rsidRPr="007B1BA0">
        <w:rPr>
          <w:rFonts w:ascii="Times New Roman" w:hAnsi="Times New Roman" w:cs="Times New Roman"/>
          <w:sz w:val="24"/>
          <w:szCs w:val="24"/>
        </w:rPr>
        <w:t>n düzenlenmiş ve deneme formu</w:t>
      </w:r>
      <w:r w:rsidR="0013441A" w:rsidRPr="007B1BA0">
        <w:rPr>
          <w:rFonts w:ascii="Times New Roman" w:hAnsi="Times New Roman" w:cs="Times New Roman"/>
          <w:sz w:val="24"/>
          <w:szCs w:val="24"/>
        </w:rPr>
        <w:t>n</w:t>
      </w:r>
      <w:r w:rsidR="002236D2">
        <w:rPr>
          <w:rFonts w:ascii="Times New Roman" w:hAnsi="Times New Roman" w:cs="Times New Roman"/>
          <w:sz w:val="24"/>
          <w:szCs w:val="24"/>
        </w:rPr>
        <w:t>d</w:t>
      </w:r>
      <w:r w:rsidR="0013441A" w:rsidRPr="007B1BA0">
        <w:rPr>
          <w:rFonts w:ascii="Times New Roman" w:hAnsi="Times New Roman" w:cs="Times New Roman"/>
          <w:sz w:val="24"/>
          <w:szCs w:val="24"/>
        </w:rPr>
        <w:t>a</w:t>
      </w:r>
      <w:r w:rsidR="009D3A39" w:rsidRPr="007B1BA0">
        <w:rPr>
          <w:rFonts w:ascii="Times New Roman" w:hAnsi="Times New Roman" w:cs="Times New Roman"/>
          <w:sz w:val="24"/>
          <w:szCs w:val="24"/>
        </w:rPr>
        <w:t xml:space="preserve"> 53</w:t>
      </w:r>
      <w:r w:rsidRPr="007B1BA0">
        <w:rPr>
          <w:rFonts w:ascii="Times New Roman" w:hAnsi="Times New Roman" w:cs="Times New Roman"/>
          <w:sz w:val="24"/>
          <w:szCs w:val="24"/>
        </w:rPr>
        <w:t xml:space="preserve"> madde olarak so</w:t>
      </w:r>
      <w:r w:rsidR="0013441A" w:rsidRPr="007B1BA0">
        <w:rPr>
          <w:rFonts w:ascii="Times New Roman" w:hAnsi="Times New Roman" w:cs="Times New Roman"/>
          <w:sz w:val="24"/>
          <w:szCs w:val="24"/>
        </w:rPr>
        <w:t>n hali verilmiştir</w:t>
      </w:r>
      <w:r w:rsidRPr="007B1BA0">
        <w:rPr>
          <w:rFonts w:ascii="Times New Roman" w:hAnsi="Times New Roman" w:cs="Times New Roman"/>
          <w:sz w:val="24"/>
          <w:szCs w:val="24"/>
        </w:rPr>
        <w:t xml:space="preserve">. </w:t>
      </w:r>
      <w:r w:rsidR="006E401E" w:rsidRPr="007B1BA0">
        <w:rPr>
          <w:rFonts w:ascii="Times New Roman" w:hAnsi="Times New Roman" w:cs="Times New Roman"/>
          <w:sz w:val="24"/>
          <w:szCs w:val="24"/>
        </w:rPr>
        <w:t xml:space="preserve">Deneme formunda bulunan maddelerden </w:t>
      </w:r>
      <w:r w:rsidR="00F35D80" w:rsidRPr="007B1BA0">
        <w:rPr>
          <w:rFonts w:ascii="Times New Roman" w:hAnsi="Times New Roman" w:cs="Times New Roman"/>
          <w:sz w:val="24"/>
          <w:szCs w:val="24"/>
        </w:rPr>
        <w:t>29</w:t>
      </w:r>
      <w:r w:rsidR="006E401E" w:rsidRPr="007B1BA0">
        <w:rPr>
          <w:rFonts w:ascii="Times New Roman" w:hAnsi="Times New Roman" w:cs="Times New Roman"/>
          <w:sz w:val="24"/>
          <w:szCs w:val="24"/>
        </w:rPr>
        <w:t>’</w:t>
      </w:r>
      <w:r w:rsidR="00F35D80" w:rsidRPr="007B1BA0">
        <w:rPr>
          <w:rFonts w:ascii="Times New Roman" w:hAnsi="Times New Roman" w:cs="Times New Roman"/>
          <w:sz w:val="24"/>
          <w:szCs w:val="24"/>
        </w:rPr>
        <w:t>u</w:t>
      </w:r>
      <w:r w:rsidR="006E401E" w:rsidRPr="007B1BA0">
        <w:rPr>
          <w:rFonts w:ascii="Times New Roman" w:hAnsi="Times New Roman" w:cs="Times New Roman"/>
          <w:sz w:val="24"/>
          <w:szCs w:val="24"/>
        </w:rPr>
        <w:t xml:space="preserve"> olumlu, 2</w:t>
      </w:r>
      <w:r w:rsidR="00F35D80" w:rsidRPr="007B1BA0">
        <w:rPr>
          <w:rFonts w:ascii="Times New Roman" w:hAnsi="Times New Roman" w:cs="Times New Roman"/>
          <w:sz w:val="24"/>
          <w:szCs w:val="24"/>
        </w:rPr>
        <w:t>4</w:t>
      </w:r>
      <w:r w:rsidR="006E401E" w:rsidRPr="007B1BA0">
        <w:rPr>
          <w:rFonts w:ascii="Times New Roman" w:hAnsi="Times New Roman" w:cs="Times New Roman"/>
          <w:sz w:val="24"/>
          <w:szCs w:val="24"/>
        </w:rPr>
        <w:t>’</w:t>
      </w:r>
      <w:r w:rsidR="00F35D80" w:rsidRPr="007B1BA0">
        <w:rPr>
          <w:rFonts w:ascii="Times New Roman" w:hAnsi="Times New Roman" w:cs="Times New Roman"/>
          <w:sz w:val="24"/>
          <w:szCs w:val="24"/>
        </w:rPr>
        <w:t>ü</w:t>
      </w:r>
      <w:r w:rsidR="006E401E" w:rsidRPr="007B1BA0">
        <w:rPr>
          <w:rFonts w:ascii="Times New Roman" w:hAnsi="Times New Roman" w:cs="Times New Roman"/>
          <w:sz w:val="24"/>
          <w:szCs w:val="24"/>
        </w:rPr>
        <w:t xml:space="preserve"> olumsuz ifadelerden oluşmaktadır. </w:t>
      </w:r>
    </w:p>
    <w:p w14:paraId="33F4F7B4" w14:textId="3D25F63B" w:rsidR="00D71A3D" w:rsidRPr="00AF4C4A" w:rsidRDefault="00D71A3D" w:rsidP="0028553A">
      <w:pPr>
        <w:pStyle w:val="ListeParagraf"/>
        <w:numPr>
          <w:ilvl w:val="0"/>
          <w:numId w:val="21"/>
        </w:numPr>
        <w:spacing w:line="360" w:lineRule="auto"/>
        <w:jc w:val="both"/>
        <w:rPr>
          <w:rFonts w:ascii="Times New Roman" w:hAnsi="Times New Roman" w:cs="Times New Roman"/>
          <w:b/>
          <w:bCs/>
          <w:iCs/>
          <w:sz w:val="24"/>
          <w:szCs w:val="24"/>
        </w:rPr>
      </w:pPr>
      <w:r w:rsidRPr="00AF4C4A">
        <w:rPr>
          <w:rFonts w:ascii="Times New Roman" w:hAnsi="Times New Roman" w:cs="Times New Roman"/>
          <w:b/>
          <w:bCs/>
          <w:iCs/>
          <w:sz w:val="24"/>
          <w:szCs w:val="24"/>
        </w:rPr>
        <w:t xml:space="preserve">Ön </w:t>
      </w:r>
      <w:r w:rsidR="00F4263B" w:rsidRPr="00AF4C4A">
        <w:rPr>
          <w:rFonts w:ascii="Times New Roman" w:hAnsi="Times New Roman" w:cs="Times New Roman"/>
          <w:b/>
          <w:bCs/>
          <w:iCs/>
          <w:sz w:val="24"/>
          <w:szCs w:val="24"/>
        </w:rPr>
        <w:t>Uygulama</w:t>
      </w:r>
      <w:r w:rsidRPr="00AF4C4A">
        <w:rPr>
          <w:rFonts w:ascii="Times New Roman" w:hAnsi="Times New Roman" w:cs="Times New Roman"/>
          <w:b/>
          <w:bCs/>
          <w:iCs/>
          <w:sz w:val="24"/>
          <w:szCs w:val="24"/>
        </w:rPr>
        <w:t xml:space="preserve"> Aşaması</w:t>
      </w:r>
    </w:p>
    <w:p w14:paraId="57CF7EB8" w14:textId="496227A7" w:rsidR="00D71A3D" w:rsidRPr="007B1BA0" w:rsidRDefault="00EF6F5B" w:rsidP="00AF4C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w:t>
      </w:r>
      <w:r w:rsidR="00D71A3D" w:rsidRPr="007B1BA0">
        <w:rPr>
          <w:rFonts w:ascii="Times New Roman" w:hAnsi="Times New Roman" w:cs="Times New Roman"/>
          <w:sz w:val="24"/>
          <w:szCs w:val="24"/>
        </w:rPr>
        <w:t>lçek ön uygulama için, öğrencilerin cinsiyet, akademik başarı, sınıf seviyesi vb. gibi değişkenlere bakılmaksı</w:t>
      </w:r>
      <w:r w:rsidR="001326E7" w:rsidRPr="007B1BA0">
        <w:rPr>
          <w:rFonts w:ascii="Times New Roman" w:hAnsi="Times New Roman" w:cs="Times New Roman"/>
          <w:sz w:val="24"/>
          <w:szCs w:val="24"/>
        </w:rPr>
        <w:t>zın rastgele seçilen</w:t>
      </w:r>
      <w:r>
        <w:rPr>
          <w:rFonts w:ascii="Times New Roman" w:hAnsi="Times New Roman" w:cs="Times New Roman"/>
          <w:sz w:val="24"/>
          <w:szCs w:val="24"/>
        </w:rPr>
        <w:t xml:space="preserve"> ve çalışmanın kapsamı dışında bırakılan</w:t>
      </w:r>
      <w:r w:rsidR="001326E7" w:rsidRPr="007B1BA0">
        <w:rPr>
          <w:rFonts w:ascii="Times New Roman" w:hAnsi="Times New Roman" w:cs="Times New Roman"/>
          <w:sz w:val="24"/>
          <w:szCs w:val="24"/>
        </w:rPr>
        <w:t xml:space="preserve"> </w:t>
      </w:r>
      <w:r w:rsidR="00F35D80" w:rsidRPr="007B1BA0">
        <w:rPr>
          <w:rFonts w:ascii="Times New Roman" w:hAnsi="Times New Roman" w:cs="Times New Roman"/>
          <w:sz w:val="24"/>
          <w:szCs w:val="24"/>
        </w:rPr>
        <w:t>18</w:t>
      </w:r>
      <w:r w:rsidR="00D71A3D" w:rsidRPr="007B1BA0">
        <w:rPr>
          <w:rFonts w:ascii="Times New Roman" w:hAnsi="Times New Roman" w:cs="Times New Roman"/>
          <w:sz w:val="24"/>
          <w:szCs w:val="24"/>
        </w:rPr>
        <w:t xml:space="preserve"> öğrenciye uygulanmıştır. Bu ön deneme aşamasında öğrencilerden ankette yer alan ifadelerin anlaşılırlığı, anketin uygulanması için gerekli süre yönünden değerlendirme fırsatı vermiştir. </w:t>
      </w:r>
      <w:r>
        <w:rPr>
          <w:rFonts w:ascii="Times New Roman" w:hAnsi="Times New Roman" w:cs="Times New Roman"/>
          <w:sz w:val="24"/>
          <w:szCs w:val="24"/>
        </w:rPr>
        <w:t>Sadece bir madde öğrenciler tarafından anlaşılması zor bulunmuş ve öğrencilerin görüşleri doğrultusunda düzeltme yapılmıştır. Ayrıca ölçeğin doldurulabilmesi için ortalama 20-30 dakikalık bir sürenin uygun olduğu görülmüştür.</w:t>
      </w:r>
    </w:p>
    <w:p w14:paraId="4E3D39E0" w14:textId="77777777" w:rsidR="00D71A3D" w:rsidRPr="00AF4C4A" w:rsidRDefault="00D71A3D" w:rsidP="0028553A">
      <w:pPr>
        <w:pStyle w:val="ListeParagraf"/>
        <w:numPr>
          <w:ilvl w:val="0"/>
          <w:numId w:val="21"/>
        </w:numPr>
        <w:spacing w:line="360" w:lineRule="auto"/>
        <w:jc w:val="both"/>
        <w:rPr>
          <w:rFonts w:ascii="Times New Roman" w:hAnsi="Times New Roman" w:cs="Times New Roman"/>
          <w:b/>
          <w:bCs/>
          <w:iCs/>
          <w:sz w:val="24"/>
          <w:szCs w:val="24"/>
        </w:rPr>
      </w:pPr>
      <w:r w:rsidRPr="00AF4C4A">
        <w:rPr>
          <w:rFonts w:ascii="Times New Roman" w:hAnsi="Times New Roman" w:cs="Times New Roman"/>
          <w:b/>
          <w:bCs/>
          <w:iCs/>
          <w:sz w:val="24"/>
          <w:szCs w:val="24"/>
        </w:rPr>
        <w:t>Verilerin Toplanması</w:t>
      </w:r>
    </w:p>
    <w:p w14:paraId="1DE228D5" w14:textId="02F03F77" w:rsidR="00D71A3D" w:rsidRPr="007B1BA0" w:rsidRDefault="006D7E10"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AFA ve DFA analizlerinin yapılabilmesi için gerekli örneklem sayısının değişken sayısından fazla olmasına, ifade başına düşen gözlem sayısı</w:t>
      </w:r>
      <w:r>
        <w:rPr>
          <w:rFonts w:ascii="Times New Roman" w:hAnsi="Times New Roman" w:cs="Times New Roman"/>
          <w:sz w:val="24"/>
          <w:szCs w:val="24"/>
        </w:rPr>
        <w:t>nın</w:t>
      </w:r>
      <w:r w:rsidRPr="007B1BA0">
        <w:rPr>
          <w:rFonts w:ascii="Times New Roman" w:hAnsi="Times New Roman" w:cs="Times New Roman"/>
          <w:sz w:val="24"/>
          <w:szCs w:val="24"/>
        </w:rPr>
        <w:t xml:space="preserve"> yüksek tutulma</w:t>
      </w:r>
      <w:r>
        <w:rPr>
          <w:rFonts w:ascii="Times New Roman" w:hAnsi="Times New Roman" w:cs="Times New Roman"/>
          <w:sz w:val="24"/>
          <w:szCs w:val="24"/>
        </w:rPr>
        <w:t>sına</w:t>
      </w:r>
      <w:r w:rsidRPr="007B1BA0">
        <w:rPr>
          <w:rFonts w:ascii="Times New Roman" w:hAnsi="Times New Roman" w:cs="Times New Roman"/>
          <w:sz w:val="24"/>
          <w:szCs w:val="24"/>
        </w:rPr>
        <w:t xml:space="preserve"> çalışılmış ve ideal oran 1 ifade başına 5 kişi oranının üzerinde olmasına dikkat edilmiştir. </w:t>
      </w:r>
      <w:r w:rsidR="00D71A3D" w:rsidRPr="007B1BA0">
        <w:rPr>
          <w:rFonts w:ascii="Times New Roman" w:hAnsi="Times New Roman" w:cs="Times New Roman"/>
          <w:sz w:val="24"/>
          <w:szCs w:val="24"/>
        </w:rPr>
        <w:t>Hazırlanan deneme formu</w:t>
      </w:r>
      <w:r>
        <w:rPr>
          <w:rFonts w:ascii="Times New Roman" w:hAnsi="Times New Roman" w:cs="Times New Roman"/>
          <w:sz w:val="24"/>
          <w:szCs w:val="24"/>
        </w:rPr>
        <w:t xml:space="preserve"> AFA için</w:t>
      </w:r>
      <w:r w:rsidR="00D71A3D" w:rsidRPr="007B1BA0">
        <w:rPr>
          <w:rFonts w:ascii="Times New Roman" w:hAnsi="Times New Roman" w:cs="Times New Roman"/>
          <w:sz w:val="24"/>
          <w:szCs w:val="24"/>
        </w:rPr>
        <w:t xml:space="preserve">, </w:t>
      </w:r>
      <w:r w:rsidR="00F35D80" w:rsidRPr="007B1BA0">
        <w:rPr>
          <w:rFonts w:ascii="Times New Roman" w:hAnsi="Times New Roman" w:cs="Times New Roman"/>
          <w:sz w:val="24"/>
          <w:szCs w:val="24"/>
        </w:rPr>
        <w:t>2018/2019</w:t>
      </w:r>
      <w:r w:rsidR="00E50E00" w:rsidRPr="007B1BA0">
        <w:rPr>
          <w:rFonts w:ascii="Times New Roman" w:hAnsi="Times New Roman" w:cs="Times New Roman"/>
          <w:sz w:val="24"/>
          <w:szCs w:val="24"/>
        </w:rPr>
        <w:t xml:space="preserve"> </w:t>
      </w:r>
      <w:r w:rsidR="002236D2">
        <w:rPr>
          <w:rFonts w:ascii="Times New Roman" w:hAnsi="Times New Roman" w:cs="Times New Roman"/>
          <w:sz w:val="24"/>
          <w:szCs w:val="24"/>
        </w:rPr>
        <w:t>e</w:t>
      </w:r>
      <w:r w:rsidR="00E50E00" w:rsidRPr="007B1BA0">
        <w:rPr>
          <w:rFonts w:ascii="Times New Roman" w:hAnsi="Times New Roman" w:cs="Times New Roman"/>
          <w:sz w:val="24"/>
          <w:szCs w:val="24"/>
        </w:rPr>
        <w:t>ğitim-</w:t>
      </w:r>
      <w:r w:rsidR="002236D2">
        <w:rPr>
          <w:rFonts w:ascii="Times New Roman" w:hAnsi="Times New Roman" w:cs="Times New Roman"/>
          <w:sz w:val="24"/>
          <w:szCs w:val="24"/>
        </w:rPr>
        <w:t>ö</w:t>
      </w:r>
      <w:r w:rsidR="002236D2" w:rsidRPr="007B1BA0">
        <w:rPr>
          <w:rFonts w:ascii="Times New Roman" w:hAnsi="Times New Roman" w:cs="Times New Roman"/>
          <w:sz w:val="24"/>
          <w:szCs w:val="24"/>
        </w:rPr>
        <w:t xml:space="preserve">ğretim </w:t>
      </w:r>
      <w:r w:rsidR="001326E7" w:rsidRPr="007B1BA0">
        <w:rPr>
          <w:rFonts w:ascii="Times New Roman" w:hAnsi="Times New Roman" w:cs="Times New Roman"/>
          <w:sz w:val="24"/>
          <w:szCs w:val="24"/>
        </w:rPr>
        <w:t>yılının ikinci</w:t>
      </w:r>
      <w:r w:rsidR="00D71A3D" w:rsidRPr="007B1BA0">
        <w:rPr>
          <w:rFonts w:ascii="Times New Roman" w:hAnsi="Times New Roman" w:cs="Times New Roman"/>
          <w:sz w:val="24"/>
          <w:szCs w:val="24"/>
        </w:rPr>
        <w:t xml:space="preserve"> döneminde, </w:t>
      </w:r>
      <w:r w:rsidR="00F35D80" w:rsidRPr="007B1BA0">
        <w:rPr>
          <w:rFonts w:ascii="Times New Roman" w:hAnsi="Times New Roman" w:cs="Times New Roman"/>
          <w:sz w:val="24"/>
          <w:szCs w:val="24"/>
        </w:rPr>
        <w:t xml:space="preserve">Kilis 7 Aralık Üniversitesi Muallim Rıfat Eğitim Fakültesi </w:t>
      </w:r>
      <w:r w:rsidR="009A7977" w:rsidRPr="007B1BA0">
        <w:rPr>
          <w:rFonts w:ascii="Times New Roman" w:hAnsi="Times New Roman" w:cs="Times New Roman"/>
          <w:sz w:val="24"/>
          <w:szCs w:val="24"/>
        </w:rPr>
        <w:t xml:space="preserve">Sınıf, Okul Öncesi, Türkçe, Sosyal Bilgiler ve Fen Bilgisi </w:t>
      </w:r>
      <w:r w:rsidR="002236D2">
        <w:rPr>
          <w:rFonts w:ascii="Times New Roman" w:hAnsi="Times New Roman" w:cs="Times New Roman"/>
          <w:sz w:val="24"/>
          <w:szCs w:val="24"/>
        </w:rPr>
        <w:t>Öğretmenliği programlarında</w:t>
      </w:r>
      <w:r w:rsidR="009A7977" w:rsidRPr="007B1BA0">
        <w:rPr>
          <w:rFonts w:ascii="Times New Roman" w:hAnsi="Times New Roman" w:cs="Times New Roman"/>
          <w:sz w:val="24"/>
          <w:szCs w:val="24"/>
        </w:rPr>
        <w:t xml:space="preserve"> öğrenim g</w:t>
      </w:r>
      <w:r w:rsidR="001326E7" w:rsidRPr="007B1BA0">
        <w:rPr>
          <w:rFonts w:ascii="Times New Roman" w:hAnsi="Times New Roman" w:cs="Times New Roman"/>
          <w:sz w:val="24"/>
          <w:szCs w:val="24"/>
        </w:rPr>
        <w:t xml:space="preserve">ören </w:t>
      </w:r>
      <w:r w:rsidR="009A7977" w:rsidRPr="007B1BA0">
        <w:rPr>
          <w:rFonts w:ascii="Times New Roman" w:hAnsi="Times New Roman" w:cs="Times New Roman"/>
          <w:sz w:val="24"/>
          <w:szCs w:val="24"/>
        </w:rPr>
        <w:t>424</w:t>
      </w:r>
      <w:r w:rsidR="00D71A3D" w:rsidRPr="007B1BA0">
        <w:rPr>
          <w:rFonts w:ascii="Times New Roman" w:hAnsi="Times New Roman" w:cs="Times New Roman"/>
          <w:sz w:val="24"/>
          <w:szCs w:val="24"/>
        </w:rPr>
        <w:t xml:space="preserve"> </w:t>
      </w:r>
      <w:r w:rsidR="00E50E00" w:rsidRPr="007B1BA0">
        <w:rPr>
          <w:rFonts w:ascii="Times New Roman" w:hAnsi="Times New Roman" w:cs="Times New Roman"/>
          <w:sz w:val="24"/>
          <w:szCs w:val="24"/>
        </w:rPr>
        <w:t>öğrenciye</w:t>
      </w:r>
      <w:r w:rsidR="00E87AA5" w:rsidRPr="007B1BA0">
        <w:rPr>
          <w:rFonts w:ascii="Times New Roman" w:hAnsi="Times New Roman" w:cs="Times New Roman"/>
          <w:sz w:val="24"/>
          <w:szCs w:val="24"/>
        </w:rPr>
        <w:t xml:space="preserve">, DFA için </w:t>
      </w:r>
      <w:r w:rsidR="009C4B77" w:rsidRPr="007B1BA0">
        <w:rPr>
          <w:rFonts w:ascii="Times New Roman" w:hAnsi="Times New Roman" w:cs="Times New Roman"/>
          <w:sz w:val="24"/>
          <w:szCs w:val="24"/>
        </w:rPr>
        <w:t xml:space="preserve">diğer fakültelerde </w:t>
      </w:r>
      <w:r w:rsidR="009C4B77" w:rsidRPr="007B1BA0">
        <w:rPr>
          <w:rFonts w:ascii="Times New Roman" w:hAnsi="Times New Roman" w:cs="Times New Roman"/>
          <w:sz w:val="24"/>
          <w:szCs w:val="24"/>
        </w:rPr>
        <w:lastRenderedPageBreak/>
        <w:t xml:space="preserve">öğrenim gören </w:t>
      </w:r>
      <w:r w:rsidR="00E87AA5" w:rsidRPr="007B1BA0">
        <w:rPr>
          <w:rFonts w:ascii="Times New Roman" w:hAnsi="Times New Roman" w:cs="Times New Roman"/>
          <w:sz w:val="24"/>
          <w:szCs w:val="24"/>
        </w:rPr>
        <w:t>212</w:t>
      </w:r>
      <w:r w:rsidR="009C4B77" w:rsidRPr="007B1BA0">
        <w:rPr>
          <w:rFonts w:ascii="Times New Roman" w:hAnsi="Times New Roman" w:cs="Times New Roman"/>
          <w:sz w:val="24"/>
          <w:szCs w:val="24"/>
        </w:rPr>
        <w:t xml:space="preserve"> öğrenci</w:t>
      </w:r>
      <w:r w:rsidR="00E87AA5" w:rsidRPr="007B1BA0">
        <w:rPr>
          <w:rFonts w:ascii="Times New Roman" w:hAnsi="Times New Roman" w:cs="Times New Roman"/>
          <w:sz w:val="24"/>
          <w:szCs w:val="24"/>
        </w:rPr>
        <w:t>ye</w:t>
      </w:r>
      <w:r w:rsidR="00D71A3D" w:rsidRPr="007B1BA0">
        <w:rPr>
          <w:rFonts w:ascii="Times New Roman" w:hAnsi="Times New Roman" w:cs="Times New Roman"/>
          <w:sz w:val="24"/>
          <w:szCs w:val="24"/>
        </w:rPr>
        <w:t xml:space="preserve"> uygulanmıştır. </w:t>
      </w:r>
      <w:r w:rsidR="009A7977" w:rsidRPr="007B1BA0">
        <w:rPr>
          <w:rFonts w:ascii="Times New Roman" w:hAnsi="Times New Roman" w:cs="Times New Roman"/>
          <w:sz w:val="24"/>
          <w:szCs w:val="24"/>
        </w:rPr>
        <w:t>Katılımcılar anket formları</w:t>
      </w:r>
      <w:r w:rsidR="002236D2">
        <w:rPr>
          <w:rFonts w:ascii="Times New Roman" w:hAnsi="Times New Roman" w:cs="Times New Roman"/>
          <w:sz w:val="24"/>
          <w:szCs w:val="24"/>
        </w:rPr>
        <w:t>nı</w:t>
      </w:r>
      <w:r w:rsidR="009A7977" w:rsidRPr="007B1BA0">
        <w:rPr>
          <w:rFonts w:ascii="Times New Roman" w:hAnsi="Times New Roman" w:cs="Times New Roman"/>
          <w:sz w:val="24"/>
          <w:szCs w:val="24"/>
        </w:rPr>
        <w:t xml:space="preserve"> gönüllük esasına göre, araştırmacıların gözetiminde</w:t>
      </w:r>
      <w:r w:rsidR="00463582">
        <w:rPr>
          <w:rFonts w:ascii="Times New Roman" w:hAnsi="Times New Roman" w:cs="Times New Roman"/>
          <w:sz w:val="24"/>
          <w:szCs w:val="24"/>
        </w:rPr>
        <w:t>,</w:t>
      </w:r>
      <w:r w:rsidR="009A7977" w:rsidRPr="007B1BA0">
        <w:rPr>
          <w:rFonts w:ascii="Times New Roman" w:hAnsi="Times New Roman" w:cs="Times New Roman"/>
          <w:sz w:val="24"/>
          <w:szCs w:val="24"/>
        </w:rPr>
        <w:t xml:space="preserve"> ortalama 20-30 dakika sürede doldurmuşlardır. </w:t>
      </w:r>
    </w:p>
    <w:p w14:paraId="478B38FA" w14:textId="422528F7" w:rsidR="004F4DF0" w:rsidRPr="007B1BA0" w:rsidRDefault="00E87AA5"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AFA içi</w:t>
      </w:r>
      <w:r w:rsidR="00A92F0A">
        <w:rPr>
          <w:rFonts w:ascii="Times New Roman" w:hAnsi="Times New Roman" w:cs="Times New Roman"/>
          <w:sz w:val="24"/>
          <w:szCs w:val="24"/>
        </w:rPr>
        <w:t>n</w:t>
      </w:r>
      <w:r w:rsidRPr="007B1BA0">
        <w:rPr>
          <w:rFonts w:ascii="Times New Roman" w:hAnsi="Times New Roman" w:cs="Times New Roman"/>
          <w:sz w:val="24"/>
          <w:szCs w:val="24"/>
        </w:rPr>
        <w:t xml:space="preserve"> </w:t>
      </w:r>
      <w:bookmarkStart w:id="8" w:name="_Hlk11762572"/>
      <w:r w:rsidRPr="007B1BA0">
        <w:rPr>
          <w:rFonts w:ascii="Times New Roman" w:hAnsi="Times New Roman" w:cs="Times New Roman"/>
          <w:sz w:val="24"/>
          <w:szCs w:val="24"/>
        </w:rPr>
        <w:t>a</w:t>
      </w:r>
      <w:r w:rsidR="00A64D01" w:rsidRPr="007B1BA0">
        <w:rPr>
          <w:rFonts w:ascii="Times New Roman" w:hAnsi="Times New Roman" w:cs="Times New Roman"/>
          <w:sz w:val="24"/>
          <w:szCs w:val="24"/>
        </w:rPr>
        <w:t xml:space="preserve">raştırmaya katılan </w:t>
      </w:r>
      <w:r w:rsidR="008E1449" w:rsidRPr="007B1BA0">
        <w:rPr>
          <w:rFonts w:ascii="Times New Roman" w:hAnsi="Times New Roman" w:cs="Times New Roman"/>
          <w:sz w:val="24"/>
          <w:szCs w:val="24"/>
        </w:rPr>
        <w:t>73</w:t>
      </w:r>
      <w:r w:rsidR="00A64D01" w:rsidRPr="007B1BA0">
        <w:rPr>
          <w:rFonts w:ascii="Times New Roman" w:hAnsi="Times New Roman" w:cs="Times New Roman"/>
          <w:sz w:val="24"/>
          <w:szCs w:val="24"/>
        </w:rPr>
        <w:t xml:space="preserve"> öğrenci (%</w:t>
      </w:r>
      <w:r w:rsidR="008E1449" w:rsidRPr="007B1BA0">
        <w:rPr>
          <w:rFonts w:ascii="Times New Roman" w:hAnsi="Times New Roman" w:cs="Times New Roman"/>
          <w:sz w:val="24"/>
          <w:szCs w:val="24"/>
        </w:rPr>
        <w:t>17.2</w:t>
      </w:r>
      <w:r w:rsidR="00A64D01" w:rsidRPr="007B1BA0">
        <w:rPr>
          <w:rFonts w:ascii="Times New Roman" w:hAnsi="Times New Roman" w:cs="Times New Roman"/>
          <w:sz w:val="24"/>
          <w:szCs w:val="24"/>
        </w:rPr>
        <w:t xml:space="preserve">) </w:t>
      </w:r>
      <w:r w:rsidR="008E1449" w:rsidRPr="007B1BA0">
        <w:rPr>
          <w:rFonts w:ascii="Times New Roman" w:hAnsi="Times New Roman" w:cs="Times New Roman"/>
          <w:sz w:val="24"/>
          <w:szCs w:val="24"/>
        </w:rPr>
        <w:t>Fen Bilgisi</w:t>
      </w:r>
      <w:r w:rsidR="009D3A39" w:rsidRPr="007B1BA0">
        <w:rPr>
          <w:rFonts w:ascii="Times New Roman" w:hAnsi="Times New Roman" w:cs="Times New Roman"/>
          <w:sz w:val="24"/>
          <w:szCs w:val="24"/>
        </w:rPr>
        <w:t xml:space="preserve">, </w:t>
      </w:r>
      <w:r w:rsidR="008E1449" w:rsidRPr="007B1BA0">
        <w:rPr>
          <w:rFonts w:ascii="Times New Roman" w:hAnsi="Times New Roman" w:cs="Times New Roman"/>
          <w:sz w:val="24"/>
          <w:szCs w:val="24"/>
        </w:rPr>
        <w:t>106</w:t>
      </w:r>
      <w:r w:rsidR="009D3A39" w:rsidRPr="007B1BA0">
        <w:rPr>
          <w:rFonts w:ascii="Times New Roman" w:hAnsi="Times New Roman" w:cs="Times New Roman"/>
          <w:sz w:val="24"/>
          <w:szCs w:val="24"/>
        </w:rPr>
        <w:t xml:space="preserve"> öğrenci (%</w:t>
      </w:r>
      <w:r w:rsidR="008E1449" w:rsidRPr="007B1BA0">
        <w:rPr>
          <w:rFonts w:ascii="Times New Roman" w:hAnsi="Times New Roman" w:cs="Times New Roman"/>
          <w:sz w:val="24"/>
          <w:szCs w:val="24"/>
        </w:rPr>
        <w:t>25</w:t>
      </w:r>
      <w:r w:rsidR="00A64D01" w:rsidRPr="007B1BA0">
        <w:rPr>
          <w:rFonts w:ascii="Times New Roman" w:hAnsi="Times New Roman" w:cs="Times New Roman"/>
          <w:sz w:val="24"/>
          <w:szCs w:val="24"/>
        </w:rPr>
        <w:t xml:space="preserve">) </w:t>
      </w:r>
      <w:r w:rsidR="008E1449" w:rsidRPr="007B1BA0">
        <w:rPr>
          <w:rFonts w:ascii="Times New Roman" w:hAnsi="Times New Roman" w:cs="Times New Roman"/>
          <w:sz w:val="24"/>
          <w:szCs w:val="24"/>
        </w:rPr>
        <w:t>Sınıf, 85 öğrenci (%20)</w:t>
      </w:r>
      <w:r w:rsidR="00A92F0A">
        <w:rPr>
          <w:rFonts w:ascii="Times New Roman" w:hAnsi="Times New Roman" w:cs="Times New Roman"/>
          <w:sz w:val="24"/>
          <w:szCs w:val="24"/>
        </w:rPr>
        <w:t xml:space="preserve"> Sosyal Bilgiler</w:t>
      </w:r>
      <w:r w:rsidR="008E1449" w:rsidRPr="007B1BA0">
        <w:rPr>
          <w:rFonts w:ascii="Times New Roman" w:hAnsi="Times New Roman" w:cs="Times New Roman"/>
          <w:sz w:val="24"/>
          <w:szCs w:val="24"/>
        </w:rPr>
        <w:t>, 78 öğrenci (%18.4)</w:t>
      </w:r>
      <w:r w:rsidR="00463582">
        <w:rPr>
          <w:rFonts w:ascii="Times New Roman" w:hAnsi="Times New Roman" w:cs="Times New Roman"/>
          <w:sz w:val="24"/>
          <w:szCs w:val="24"/>
        </w:rPr>
        <w:t xml:space="preserve"> </w:t>
      </w:r>
      <w:r w:rsidR="00A92F0A">
        <w:rPr>
          <w:rFonts w:ascii="Times New Roman" w:hAnsi="Times New Roman" w:cs="Times New Roman"/>
          <w:sz w:val="24"/>
          <w:szCs w:val="24"/>
        </w:rPr>
        <w:t>Türkçe</w:t>
      </w:r>
      <w:r w:rsidR="00A64D01" w:rsidRPr="007B1BA0">
        <w:rPr>
          <w:rFonts w:ascii="Times New Roman" w:hAnsi="Times New Roman" w:cs="Times New Roman"/>
          <w:sz w:val="24"/>
          <w:szCs w:val="24"/>
        </w:rPr>
        <w:t xml:space="preserve"> ve </w:t>
      </w:r>
      <w:r w:rsidR="008E1449" w:rsidRPr="007B1BA0">
        <w:rPr>
          <w:rFonts w:ascii="Times New Roman" w:hAnsi="Times New Roman" w:cs="Times New Roman"/>
          <w:sz w:val="24"/>
          <w:szCs w:val="24"/>
        </w:rPr>
        <w:t>82</w:t>
      </w:r>
      <w:r w:rsidR="00A64D01" w:rsidRPr="007B1BA0">
        <w:rPr>
          <w:rFonts w:ascii="Times New Roman" w:hAnsi="Times New Roman" w:cs="Times New Roman"/>
          <w:sz w:val="24"/>
          <w:szCs w:val="24"/>
        </w:rPr>
        <w:t xml:space="preserve"> öğrenci (%</w:t>
      </w:r>
      <w:r w:rsidR="008E1449" w:rsidRPr="007B1BA0">
        <w:rPr>
          <w:rFonts w:ascii="Times New Roman" w:hAnsi="Times New Roman" w:cs="Times New Roman"/>
          <w:sz w:val="24"/>
          <w:szCs w:val="24"/>
        </w:rPr>
        <w:t>19.3</w:t>
      </w:r>
      <w:r w:rsidR="00A64D01" w:rsidRPr="007B1BA0">
        <w:rPr>
          <w:rFonts w:ascii="Times New Roman" w:hAnsi="Times New Roman" w:cs="Times New Roman"/>
          <w:sz w:val="24"/>
          <w:szCs w:val="24"/>
        </w:rPr>
        <w:t xml:space="preserve">) </w:t>
      </w:r>
      <w:r w:rsidR="008E1449" w:rsidRPr="007B1BA0">
        <w:rPr>
          <w:rFonts w:ascii="Times New Roman" w:hAnsi="Times New Roman" w:cs="Times New Roman"/>
          <w:sz w:val="24"/>
          <w:szCs w:val="24"/>
        </w:rPr>
        <w:t xml:space="preserve">Okul </w:t>
      </w:r>
      <w:r w:rsidR="00463582">
        <w:rPr>
          <w:rFonts w:ascii="Times New Roman" w:hAnsi="Times New Roman" w:cs="Times New Roman"/>
          <w:sz w:val="24"/>
          <w:szCs w:val="24"/>
        </w:rPr>
        <w:t>Ö</w:t>
      </w:r>
      <w:r w:rsidR="00463582" w:rsidRPr="007B1BA0">
        <w:rPr>
          <w:rFonts w:ascii="Times New Roman" w:hAnsi="Times New Roman" w:cs="Times New Roman"/>
          <w:sz w:val="24"/>
          <w:szCs w:val="24"/>
        </w:rPr>
        <w:t xml:space="preserve">ncesi </w:t>
      </w:r>
      <w:r w:rsidR="008E1449" w:rsidRPr="007B1BA0">
        <w:rPr>
          <w:rFonts w:ascii="Times New Roman" w:hAnsi="Times New Roman" w:cs="Times New Roman"/>
          <w:sz w:val="24"/>
          <w:szCs w:val="24"/>
        </w:rPr>
        <w:t xml:space="preserve">öğretmenliğinde </w:t>
      </w:r>
      <w:r w:rsidR="00A64D01" w:rsidRPr="007B1BA0">
        <w:rPr>
          <w:rFonts w:ascii="Times New Roman" w:hAnsi="Times New Roman" w:cs="Times New Roman"/>
          <w:sz w:val="24"/>
          <w:szCs w:val="24"/>
        </w:rPr>
        <w:t xml:space="preserve">öğrenim görmektedir. </w:t>
      </w:r>
      <w:r w:rsidR="008E1449" w:rsidRPr="007B1BA0">
        <w:rPr>
          <w:rFonts w:ascii="Times New Roman" w:hAnsi="Times New Roman" w:cs="Times New Roman"/>
          <w:sz w:val="24"/>
          <w:szCs w:val="24"/>
        </w:rPr>
        <w:t xml:space="preserve">Katılımcıların 338’i (%79.7) kadın ve 86’sı (%20.3) erkektir. </w:t>
      </w:r>
      <w:r w:rsidR="006D7E10">
        <w:rPr>
          <w:rFonts w:ascii="Times New Roman" w:hAnsi="Times New Roman" w:cs="Times New Roman"/>
          <w:sz w:val="24"/>
          <w:szCs w:val="24"/>
        </w:rPr>
        <w:t xml:space="preserve">Sınıf seviyelerine göre </w:t>
      </w:r>
      <w:r w:rsidR="00463582">
        <w:rPr>
          <w:rFonts w:ascii="Times New Roman" w:hAnsi="Times New Roman" w:cs="Times New Roman"/>
          <w:sz w:val="24"/>
          <w:szCs w:val="24"/>
        </w:rPr>
        <w:t>ise</w:t>
      </w:r>
      <w:r w:rsidR="006D7E10">
        <w:rPr>
          <w:rFonts w:ascii="Times New Roman" w:hAnsi="Times New Roman" w:cs="Times New Roman"/>
          <w:sz w:val="24"/>
          <w:szCs w:val="24"/>
        </w:rPr>
        <w:t xml:space="preserve"> birinci sınıf</w:t>
      </w:r>
      <w:r w:rsidR="00463582">
        <w:rPr>
          <w:rFonts w:ascii="Times New Roman" w:hAnsi="Times New Roman" w:cs="Times New Roman"/>
          <w:sz w:val="24"/>
          <w:szCs w:val="24"/>
        </w:rPr>
        <w:t>ta</w:t>
      </w:r>
      <w:r w:rsidR="006D7E10">
        <w:rPr>
          <w:rFonts w:ascii="Times New Roman" w:hAnsi="Times New Roman" w:cs="Times New Roman"/>
          <w:sz w:val="24"/>
          <w:szCs w:val="24"/>
        </w:rPr>
        <w:t xml:space="preserve"> 99 (</w:t>
      </w:r>
      <w:r w:rsidR="0033003D">
        <w:rPr>
          <w:rFonts w:ascii="Times New Roman" w:hAnsi="Times New Roman" w:cs="Times New Roman"/>
          <w:sz w:val="24"/>
          <w:szCs w:val="24"/>
        </w:rPr>
        <w:t>%23.3</w:t>
      </w:r>
      <w:r w:rsidR="006D7E10">
        <w:rPr>
          <w:rFonts w:ascii="Times New Roman" w:hAnsi="Times New Roman" w:cs="Times New Roman"/>
          <w:sz w:val="24"/>
          <w:szCs w:val="24"/>
        </w:rPr>
        <w:t>), ikinci sınıf</w:t>
      </w:r>
      <w:r w:rsidR="00463582">
        <w:rPr>
          <w:rFonts w:ascii="Times New Roman" w:hAnsi="Times New Roman" w:cs="Times New Roman"/>
          <w:sz w:val="24"/>
          <w:szCs w:val="24"/>
        </w:rPr>
        <w:t>ta</w:t>
      </w:r>
      <w:r w:rsidR="006D7E10">
        <w:rPr>
          <w:rFonts w:ascii="Times New Roman" w:hAnsi="Times New Roman" w:cs="Times New Roman"/>
          <w:sz w:val="24"/>
          <w:szCs w:val="24"/>
        </w:rPr>
        <w:t xml:space="preserve"> 123 (</w:t>
      </w:r>
      <w:r w:rsidR="0033003D">
        <w:rPr>
          <w:rFonts w:ascii="Times New Roman" w:hAnsi="Times New Roman" w:cs="Times New Roman"/>
          <w:sz w:val="24"/>
          <w:szCs w:val="24"/>
        </w:rPr>
        <w:t>%29.0</w:t>
      </w:r>
      <w:r w:rsidR="006D7E10">
        <w:rPr>
          <w:rFonts w:ascii="Times New Roman" w:hAnsi="Times New Roman" w:cs="Times New Roman"/>
          <w:sz w:val="24"/>
          <w:szCs w:val="24"/>
        </w:rPr>
        <w:t>), üçüncü sınıf</w:t>
      </w:r>
      <w:r w:rsidR="00463582">
        <w:rPr>
          <w:rFonts w:ascii="Times New Roman" w:hAnsi="Times New Roman" w:cs="Times New Roman"/>
          <w:sz w:val="24"/>
          <w:szCs w:val="24"/>
        </w:rPr>
        <w:t>ta</w:t>
      </w:r>
      <w:r w:rsidR="006D7E10">
        <w:rPr>
          <w:rFonts w:ascii="Times New Roman" w:hAnsi="Times New Roman" w:cs="Times New Roman"/>
          <w:sz w:val="24"/>
          <w:szCs w:val="24"/>
        </w:rPr>
        <w:t xml:space="preserve"> 105</w:t>
      </w:r>
      <w:r w:rsidR="0033003D">
        <w:rPr>
          <w:rFonts w:ascii="Times New Roman" w:hAnsi="Times New Roman" w:cs="Times New Roman"/>
          <w:sz w:val="24"/>
          <w:szCs w:val="24"/>
        </w:rPr>
        <w:t xml:space="preserve"> (%24.8)</w:t>
      </w:r>
      <w:r w:rsidR="006D7E10">
        <w:rPr>
          <w:rFonts w:ascii="Times New Roman" w:hAnsi="Times New Roman" w:cs="Times New Roman"/>
          <w:sz w:val="24"/>
          <w:szCs w:val="24"/>
        </w:rPr>
        <w:t xml:space="preserve"> ve dördüncü sınıf</w:t>
      </w:r>
      <w:r w:rsidR="00463582">
        <w:rPr>
          <w:rFonts w:ascii="Times New Roman" w:hAnsi="Times New Roman" w:cs="Times New Roman"/>
          <w:sz w:val="24"/>
          <w:szCs w:val="24"/>
        </w:rPr>
        <w:t>ta</w:t>
      </w:r>
      <w:r w:rsidR="006D7E10">
        <w:rPr>
          <w:rFonts w:ascii="Times New Roman" w:hAnsi="Times New Roman" w:cs="Times New Roman"/>
          <w:sz w:val="24"/>
          <w:szCs w:val="24"/>
        </w:rPr>
        <w:t xml:space="preserve"> 97 (</w:t>
      </w:r>
      <w:r w:rsidR="0033003D">
        <w:rPr>
          <w:rFonts w:ascii="Times New Roman" w:hAnsi="Times New Roman" w:cs="Times New Roman"/>
          <w:sz w:val="24"/>
          <w:szCs w:val="24"/>
        </w:rPr>
        <w:t>%22.9</w:t>
      </w:r>
      <w:r w:rsidR="006D7E10">
        <w:rPr>
          <w:rFonts w:ascii="Times New Roman" w:hAnsi="Times New Roman" w:cs="Times New Roman"/>
          <w:sz w:val="24"/>
          <w:szCs w:val="24"/>
        </w:rPr>
        <w:t>)</w:t>
      </w:r>
      <w:r w:rsidR="00A92F0A">
        <w:rPr>
          <w:rFonts w:ascii="Times New Roman" w:hAnsi="Times New Roman" w:cs="Times New Roman"/>
          <w:sz w:val="24"/>
          <w:szCs w:val="24"/>
        </w:rPr>
        <w:t xml:space="preserve"> öğrenim görmektedir</w:t>
      </w:r>
      <w:r w:rsidR="006D7E10">
        <w:rPr>
          <w:rFonts w:ascii="Times New Roman" w:hAnsi="Times New Roman" w:cs="Times New Roman"/>
          <w:sz w:val="24"/>
          <w:szCs w:val="24"/>
        </w:rPr>
        <w:t>.</w:t>
      </w:r>
      <w:bookmarkEnd w:id="8"/>
    </w:p>
    <w:p w14:paraId="6CCAE1EA" w14:textId="6B74796C" w:rsidR="0055328C" w:rsidRPr="007B1BA0" w:rsidRDefault="0055328C"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AFA’</w:t>
      </w:r>
      <w:r w:rsidR="00A72F41">
        <w:rPr>
          <w:rFonts w:ascii="Times New Roman" w:hAnsi="Times New Roman" w:cs="Times New Roman"/>
          <w:sz w:val="24"/>
          <w:szCs w:val="24"/>
        </w:rPr>
        <w:t xml:space="preserve"> </w:t>
      </w:r>
      <w:r w:rsidRPr="007B1BA0">
        <w:rPr>
          <w:rFonts w:ascii="Times New Roman" w:hAnsi="Times New Roman" w:cs="Times New Roman"/>
          <w:sz w:val="24"/>
          <w:szCs w:val="24"/>
        </w:rPr>
        <w:t xml:space="preserve">da kullanılmak </w:t>
      </w:r>
      <w:r w:rsidR="00463582" w:rsidRPr="007B1BA0">
        <w:rPr>
          <w:rFonts w:ascii="Times New Roman" w:hAnsi="Times New Roman" w:cs="Times New Roman"/>
          <w:sz w:val="24"/>
          <w:szCs w:val="24"/>
        </w:rPr>
        <w:t>üzer</w:t>
      </w:r>
      <w:r w:rsidR="00463582">
        <w:rPr>
          <w:rFonts w:ascii="Times New Roman" w:hAnsi="Times New Roman" w:cs="Times New Roman"/>
          <w:sz w:val="24"/>
          <w:szCs w:val="24"/>
        </w:rPr>
        <w:t>e</w:t>
      </w:r>
      <w:r w:rsidR="00463582" w:rsidRPr="007B1BA0">
        <w:rPr>
          <w:rFonts w:ascii="Times New Roman" w:hAnsi="Times New Roman" w:cs="Times New Roman"/>
          <w:sz w:val="24"/>
          <w:szCs w:val="24"/>
        </w:rPr>
        <w:t xml:space="preserve"> </w:t>
      </w:r>
      <w:r w:rsidRPr="007B1BA0">
        <w:rPr>
          <w:rFonts w:ascii="Times New Roman" w:hAnsi="Times New Roman" w:cs="Times New Roman"/>
          <w:sz w:val="24"/>
          <w:szCs w:val="24"/>
        </w:rPr>
        <w:t xml:space="preserve">geliştirilen anketler 2018/2019 </w:t>
      </w:r>
      <w:r w:rsidR="00463582">
        <w:rPr>
          <w:rFonts w:ascii="Times New Roman" w:hAnsi="Times New Roman" w:cs="Times New Roman"/>
          <w:sz w:val="24"/>
          <w:szCs w:val="24"/>
        </w:rPr>
        <w:t>e</w:t>
      </w:r>
      <w:r w:rsidR="00463582" w:rsidRPr="007B1BA0">
        <w:rPr>
          <w:rFonts w:ascii="Times New Roman" w:hAnsi="Times New Roman" w:cs="Times New Roman"/>
          <w:sz w:val="24"/>
          <w:szCs w:val="24"/>
        </w:rPr>
        <w:t>ğitim</w:t>
      </w:r>
      <w:r w:rsidRPr="007B1BA0">
        <w:rPr>
          <w:rFonts w:ascii="Times New Roman" w:hAnsi="Times New Roman" w:cs="Times New Roman"/>
          <w:sz w:val="24"/>
          <w:szCs w:val="24"/>
        </w:rPr>
        <w:t>-</w:t>
      </w:r>
      <w:r w:rsidR="00463582">
        <w:rPr>
          <w:rFonts w:ascii="Times New Roman" w:hAnsi="Times New Roman" w:cs="Times New Roman"/>
          <w:sz w:val="24"/>
          <w:szCs w:val="24"/>
        </w:rPr>
        <w:t>ö</w:t>
      </w:r>
      <w:r w:rsidR="00463582" w:rsidRPr="007B1BA0">
        <w:rPr>
          <w:rFonts w:ascii="Times New Roman" w:hAnsi="Times New Roman" w:cs="Times New Roman"/>
          <w:sz w:val="24"/>
          <w:szCs w:val="24"/>
        </w:rPr>
        <w:t xml:space="preserve">ğretim </w:t>
      </w:r>
      <w:r w:rsidRPr="007B1BA0">
        <w:rPr>
          <w:rFonts w:ascii="Times New Roman" w:hAnsi="Times New Roman" w:cs="Times New Roman"/>
          <w:sz w:val="24"/>
          <w:szCs w:val="24"/>
        </w:rPr>
        <w:t>yılının ikinci yarısında Mart ayının ilk iki haftasında araştırmacıların gözetiminde, öğretmen adayları tarafından 20-30 dakikalık sürede doldurulmuştur. Araştırmacılar ankette yer alan yönergeyi yüksek sesle okumuş ve araştırmanın amacı hakkında katılımcıları kısaca bilgilendirmişlerdir. Ayrıca öğretmen adayları, ankette yer alan her maddeye kendi düşüncelerine en yakın seçeneği işaretlemeleri ve hiçbir maddeyi boş bırakmamaları konularında uyarılmıştır. AFA analizi yapıldıktan sonra DFA’</w:t>
      </w:r>
      <w:r w:rsidR="00A72F41">
        <w:rPr>
          <w:rFonts w:ascii="Times New Roman" w:hAnsi="Times New Roman" w:cs="Times New Roman"/>
          <w:sz w:val="24"/>
          <w:szCs w:val="24"/>
        </w:rPr>
        <w:t xml:space="preserve"> </w:t>
      </w:r>
      <w:r w:rsidRPr="007B1BA0">
        <w:rPr>
          <w:rFonts w:ascii="Times New Roman" w:hAnsi="Times New Roman" w:cs="Times New Roman"/>
          <w:sz w:val="24"/>
          <w:szCs w:val="24"/>
        </w:rPr>
        <w:t xml:space="preserve">da kullanılmak üzere </w:t>
      </w:r>
      <w:r w:rsidR="0059777F">
        <w:rPr>
          <w:rFonts w:ascii="Times New Roman" w:hAnsi="Times New Roman" w:cs="Times New Roman"/>
          <w:sz w:val="24"/>
          <w:szCs w:val="24"/>
        </w:rPr>
        <w:t xml:space="preserve">212 diğer fakülte öğrencisinden </w:t>
      </w:r>
      <w:r w:rsidR="008E4736" w:rsidRPr="007B1BA0">
        <w:rPr>
          <w:rFonts w:ascii="Times New Roman" w:hAnsi="Times New Roman" w:cs="Times New Roman"/>
          <w:sz w:val="24"/>
          <w:szCs w:val="24"/>
        </w:rPr>
        <w:t xml:space="preserve">Nisan ayının üçüncü ve dördüncü haftasında </w:t>
      </w:r>
      <w:r w:rsidRPr="007B1BA0">
        <w:rPr>
          <w:rFonts w:ascii="Times New Roman" w:hAnsi="Times New Roman" w:cs="Times New Roman"/>
          <w:sz w:val="24"/>
          <w:szCs w:val="24"/>
        </w:rPr>
        <w:t>veri toplanm</w:t>
      </w:r>
      <w:r w:rsidR="0059777F">
        <w:rPr>
          <w:rFonts w:ascii="Times New Roman" w:hAnsi="Times New Roman" w:cs="Times New Roman"/>
          <w:sz w:val="24"/>
          <w:szCs w:val="24"/>
        </w:rPr>
        <w:t>ıştır.</w:t>
      </w:r>
      <w:r w:rsidRPr="007B1BA0">
        <w:rPr>
          <w:rFonts w:ascii="Times New Roman" w:hAnsi="Times New Roman" w:cs="Times New Roman"/>
          <w:sz w:val="24"/>
          <w:szCs w:val="24"/>
        </w:rPr>
        <w:t xml:space="preserve"> Bu süreçte de anketler </w:t>
      </w:r>
      <w:r>
        <w:rPr>
          <w:rFonts w:ascii="Times New Roman" w:hAnsi="Times New Roman" w:cs="Times New Roman"/>
          <w:sz w:val="24"/>
          <w:szCs w:val="24"/>
        </w:rPr>
        <w:t>katılımcılara</w:t>
      </w:r>
      <w:r w:rsidRPr="007B1BA0">
        <w:rPr>
          <w:rFonts w:ascii="Times New Roman" w:hAnsi="Times New Roman" w:cs="Times New Roman"/>
          <w:sz w:val="24"/>
          <w:szCs w:val="24"/>
        </w:rPr>
        <w:t xml:space="preserve"> ulaştırılmış ve çalışmanın amacı hakkında </w:t>
      </w:r>
      <w:r w:rsidR="0059777F" w:rsidRPr="007B1BA0">
        <w:rPr>
          <w:rFonts w:ascii="Times New Roman" w:hAnsi="Times New Roman" w:cs="Times New Roman"/>
          <w:sz w:val="24"/>
          <w:szCs w:val="24"/>
        </w:rPr>
        <w:t>bilgilendirilmiş</w:t>
      </w:r>
      <w:r w:rsidR="0059777F">
        <w:rPr>
          <w:rFonts w:ascii="Times New Roman" w:hAnsi="Times New Roman" w:cs="Times New Roman"/>
          <w:sz w:val="24"/>
          <w:szCs w:val="24"/>
        </w:rPr>
        <w:t>lerd</w:t>
      </w:r>
      <w:r w:rsidR="0059777F" w:rsidRPr="007B1BA0">
        <w:rPr>
          <w:rFonts w:ascii="Times New Roman" w:hAnsi="Times New Roman" w:cs="Times New Roman"/>
          <w:sz w:val="24"/>
          <w:szCs w:val="24"/>
        </w:rPr>
        <w:t>ir</w:t>
      </w:r>
      <w:r w:rsidRPr="007B1BA0">
        <w:rPr>
          <w:rFonts w:ascii="Times New Roman" w:hAnsi="Times New Roman" w:cs="Times New Roman"/>
          <w:sz w:val="24"/>
          <w:szCs w:val="24"/>
        </w:rPr>
        <w:t xml:space="preserve">. Anketleri doldurmaları için 10-15 dakikalık bir süre yeterli olmuştur.  </w:t>
      </w:r>
    </w:p>
    <w:p w14:paraId="7DA25252" w14:textId="48AFD268" w:rsidR="006D7E10" w:rsidRPr="007B1BA0" w:rsidRDefault="00E87AA5"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DFA için </w:t>
      </w:r>
      <w:r w:rsidR="00662D2B" w:rsidRPr="007B1BA0">
        <w:rPr>
          <w:rFonts w:ascii="Times New Roman" w:hAnsi="Times New Roman" w:cs="Times New Roman"/>
          <w:sz w:val="24"/>
          <w:szCs w:val="24"/>
        </w:rPr>
        <w:t xml:space="preserve">araştırmaya katılan </w:t>
      </w:r>
      <w:r w:rsidR="008029D9" w:rsidRPr="007B1BA0">
        <w:rPr>
          <w:rFonts w:ascii="Times New Roman" w:hAnsi="Times New Roman" w:cs="Times New Roman"/>
          <w:sz w:val="24"/>
          <w:szCs w:val="24"/>
        </w:rPr>
        <w:t>39</w:t>
      </w:r>
      <w:r w:rsidR="00662D2B" w:rsidRPr="007B1BA0">
        <w:rPr>
          <w:rFonts w:ascii="Times New Roman" w:hAnsi="Times New Roman" w:cs="Times New Roman"/>
          <w:sz w:val="24"/>
          <w:szCs w:val="24"/>
        </w:rPr>
        <w:t xml:space="preserve"> öğrenci (%1</w:t>
      </w:r>
      <w:r w:rsidR="008029D9" w:rsidRPr="007B1BA0">
        <w:rPr>
          <w:rFonts w:ascii="Times New Roman" w:hAnsi="Times New Roman" w:cs="Times New Roman"/>
          <w:sz w:val="24"/>
          <w:szCs w:val="24"/>
        </w:rPr>
        <w:t>8.4</w:t>
      </w:r>
      <w:r w:rsidR="00662D2B" w:rsidRPr="007B1BA0">
        <w:rPr>
          <w:rFonts w:ascii="Times New Roman" w:hAnsi="Times New Roman" w:cs="Times New Roman"/>
          <w:sz w:val="24"/>
          <w:szCs w:val="24"/>
        </w:rPr>
        <w:t>) Fen</w:t>
      </w:r>
      <w:r w:rsidR="008029D9" w:rsidRPr="007B1BA0">
        <w:rPr>
          <w:rFonts w:ascii="Times New Roman" w:hAnsi="Times New Roman" w:cs="Times New Roman"/>
          <w:sz w:val="24"/>
          <w:szCs w:val="24"/>
        </w:rPr>
        <w:t>-Edebiyat</w:t>
      </w:r>
      <w:r w:rsidR="00662D2B" w:rsidRPr="007B1BA0">
        <w:rPr>
          <w:rFonts w:ascii="Times New Roman" w:hAnsi="Times New Roman" w:cs="Times New Roman"/>
          <w:sz w:val="24"/>
          <w:szCs w:val="24"/>
        </w:rPr>
        <w:t xml:space="preserve">, </w:t>
      </w:r>
      <w:r w:rsidR="008029D9" w:rsidRPr="007B1BA0">
        <w:rPr>
          <w:rFonts w:ascii="Times New Roman" w:hAnsi="Times New Roman" w:cs="Times New Roman"/>
          <w:sz w:val="24"/>
          <w:szCs w:val="24"/>
        </w:rPr>
        <w:t>46</w:t>
      </w:r>
      <w:r w:rsidR="00662D2B" w:rsidRPr="007B1BA0">
        <w:rPr>
          <w:rFonts w:ascii="Times New Roman" w:hAnsi="Times New Roman" w:cs="Times New Roman"/>
          <w:sz w:val="24"/>
          <w:szCs w:val="24"/>
        </w:rPr>
        <w:t xml:space="preserve"> öğrenci (%</w:t>
      </w:r>
      <w:r w:rsidR="008029D9" w:rsidRPr="007B1BA0">
        <w:rPr>
          <w:rFonts w:ascii="Times New Roman" w:hAnsi="Times New Roman" w:cs="Times New Roman"/>
          <w:sz w:val="24"/>
          <w:szCs w:val="24"/>
        </w:rPr>
        <w:t>21.7</w:t>
      </w:r>
      <w:r w:rsidR="00662D2B" w:rsidRPr="007B1BA0">
        <w:rPr>
          <w:rFonts w:ascii="Times New Roman" w:hAnsi="Times New Roman" w:cs="Times New Roman"/>
          <w:sz w:val="24"/>
          <w:szCs w:val="24"/>
        </w:rPr>
        <w:t xml:space="preserve">) </w:t>
      </w:r>
      <w:r w:rsidR="008029D9" w:rsidRPr="007B1BA0">
        <w:rPr>
          <w:rFonts w:ascii="Times New Roman" w:hAnsi="Times New Roman" w:cs="Times New Roman"/>
          <w:sz w:val="24"/>
          <w:szCs w:val="24"/>
        </w:rPr>
        <w:t>İktisadi ve İdari Bilimler</w:t>
      </w:r>
      <w:r w:rsidR="00662D2B" w:rsidRPr="007B1BA0">
        <w:rPr>
          <w:rFonts w:ascii="Times New Roman" w:hAnsi="Times New Roman" w:cs="Times New Roman"/>
          <w:sz w:val="24"/>
          <w:szCs w:val="24"/>
        </w:rPr>
        <w:t>,</w:t>
      </w:r>
      <w:r w:rsidR="008029D9" w:rsidRPr="007B1BA0">
        <w:rPr>
          <w:rFonts w:ascii="Times New Roman" w:hAnsi="Times New Roman" w:cs="Times New Roman"/>
          <w:sz w:val="24"/>
          <w:szCs w:val="24"/>
        </w:rPr>
        <w:t xml:space="preserve"> 46</w:t>
      </w:r>
      <w:r w:rsidR="00662D2B" w:rsidRPr="007B1BA0">
        <w:rPr>
          <w:rFonts w:ascii="Times New Roman" w:hAnsi="Times New Roman" w:cs="Times New Roman"/>
          <w:sz w:val="24"/>
          <w:szCs w:val="24"/>
        </w:rPr>
        <w:t xml:space="preserve"> öğrenci (%</w:t>
      </w:r>
      <w:r w:rsidR="008029D9" w:rsidRPr="007B1BA0">
        <w:rPr>
          <w:rFonts w:ascii="Times New Roman" w:hAnsi="Times New Roman" w:cs="Times New Roman"/>
          <w:sz w:val="24"/>
          <w:szCs w:val="24"/>
        </w:rPr>
        <w:t>21.7</w:t>
      </w:r>
      <w:r w:rsidR="00662D2B" w:rsidRPr="007B1BA0">
        <w:rPr>
          <w:rFonts w:ascii="Times New Roman" w:hAnsi="Times New Roman" w:cs="Times New Roman"/>
          <w:sz w:val="24"/>
          <w:szCs w:val="24"/>
        </w:rPr>
        <w:t>)</w:t>
      </w:r>
      <w:r w:rsidR="008029D9" w:rsidRPr="007B1BA0">
        <w:rPr>
          <w:rFonts w:ascii="Times New Roman" w:hAnsi="Times New Roman" w:cs="Times New Roman"/>
          <w:sz w:val="24"/>
          <w:szCs w:val="24"/>
        </w:rPr>
        <w:t xml:space="preserve"> İlahiyat</w:t>
      </w:r>
      <w:r w:rsidR="00662D2B" w:rsidRPr="007B1BA0">
        <w:rPr>
          <w:rFonts w:ascii="Times New Roman" w:hAnsi="Times New Roman" w:cs="Times New Roman"/>
          <w:sz w:val="24"/>
          <w:szCs w:val="24"/>
        </w:rPr>
        <w:t xml:space="preserve">, </w:t>
      </w:r>
      <w:r w:rsidR="008029D9" w:rsidRPr="007B1BA0">
        <w:rPr>
          <w:rFonts w:ascii="Times New Roman" w:hAnsi="Times New Roman" w:cs="Times New Roman"/>
          <w:sz w:val="24"/>
          <w:szCs w:val="24"/>
        </w:rPr>
        <w:t>37</w:t>
      </w:r>
      <w:r w:rsidR="00662D2B" w:rsidRPr="007B1BA0">
        <w:rPr>
          <w:rFonts w:ascii="Times New Roman" w:hAnsi="Times New Roman" w:cs="Times New Roman"/>
          <w:sz w:val="24"/>
          <w:szCs w:val="24"/>
        </w:rPr>
        <w:t xml:space="preserve"> öğrenci (%</w:t>
      </w:r>
      <w:r w:rsidR="008029D9" w:rsidRPr="007B1BA0">
        <w:rPr>
          <w:rFonts w:ascii="Times New Roman" w:hAnsi="Times New Roman" w:cs="Times New Roman"/>
          <w:sz w:val="24"/>
          <w:szCs w:val="24"/>
        </w:rPr>
        <w:t>17.5</w:t>
      </w:r>
      <w:r w:rsidR="00662D2B" w:rsidRPr="007B1BA0">
        <w:rPr>
          <w:rFonts w:ascii="Times New Roman" w:hAnsi="Times New Roman" w:cs="Times New Roman"/>
          <w:sz w:val="24"/>
          <w:szCs w:val="24"/>
        </w:rPr>
        <w:t>)</w:t>
      </w:r>
      <w:r w:rsidR="008029D9" w:rsidRPr="007B1BA0">
        <w:rPr>
          <w:rFonts w:ascii="Times New Roman" w:hAnsi="Times New Roman" w:cs="Times New Roman"/>
          <w:sz w:val="24"/>
          <w:szCs w:val="24"/>
        </w:rPr>
        <w:t xml:space="preserve"> Mühendislik-Mimarlık, 19 öğrenci (%9) Sağlık Bilimleri Fakültesinde</w:t>
      </w:r>
      <w:r w:rsidR="00662D2B" w:rsidRPr="007B1BA0">
        <w:rPr>
          <w:rFonts w:ascii="Times New Roman" w:hAnsi="Times New Roman" w:cs="Times New Roman"/>
          <w:sz w:val="24"/>
          <w:szCs w:val="24"/>
        </w:rPr>
        <w:t xml:space="preserve"> ve </w:t>
      </w:r>
      <w:r w:rsidR="008029D9" w:rsidRPr="007B1BA0">
        <w:rPr>
          <w:rFonts w:ascii="Times New Roman" w:hAnsi="Times New Roman" w:cs="Times New Roman"/>
          <w:sz w:val="24"/>
          <w:szCs w:val="24"/>
        </w:rPr>
        <w:t>25</w:t>
      </w:r>
      <w:r w:rsidR="00662D2B" w:rsidRPr="007B1BA0">
        <w:rPr>
          <w:rFonts w:ascii="Times New Roman" w:hAnsi="Times New Roman" w:cs="Times New Roman"/>
          <w:sz w:val="24"/>
          <w:szCs w:val="24"/>
        </w:rPr>
        <w:t xml:space="preserve"> öğrenci (%</w:t>
      </w:r>
      <w:r w:rsidR="008029D9" w:rsidRPr="007B1BA0">
        <w:rPr>
          <w:rFonts w:ascii="Times New Roman" w:hAnsi="Times New Roman" w:cs="Times New Roman"/>
          <w:sz w:val="24"/>
          <w:szCs w:val="24"/>
        </w:rPr>
        <w:t>11.8</w:t>
      </w:r>
      <w:r w:rsidR="00662D2B" w:rsidRPr="007B1BA0">
        <w:rPr>
          <w:rFonts w:ascii="Times New Roman" w:hAnsi="Times New Roman" w:cs="Times New Roman"/>
          <w:sz w:val="24"/>
          <w:szCs w:val="24"/>
        </w:rPr>
        <w:t>)</w:t>
      </w:r>
      <w:r w:rsidR="008029D9" w:rsidRPr="007B1BA0">
        <w:rPr>
          <w:rFonts w:ascii="Times New Roman" w:hAnsi="Times New Roman" w:cs="Times New Roman"/>
          <w:sz w:val="24"/>
          <w:szCs w:val="24"/>
        </w:rPr>
        <w:t xml:space="preserve"> Beden Eğitimi ve Spor Yüksekokulunda </w:t>
      </w:r>
      <w:r w:rsidR="00662D2B" w:rsidRPr="007B1BA0">
        <w:rPr>
          <w:rFonts w:ascii="Times New Roman" w:hAnsi="Times New Roman" w:cs="Times New Roman"/>
          <w:sz w:val="24"/>
          <w:szCs w:val="24"/>
        </w:rPr>
        <w:t xml:space="preserve">öğrenim görmektedir. </w:t>
      </w:r>
      <w:r w:rsidR="00AC5DB8" w:rsidRPr="00AC5DB8">
        <w:rPr>
          <w:rFonts w:ascii="Times New Roman" w:hAnsi="Times New Roman" w:cs="Times New Roman"/>
          <w:sz w:val="24"/>
          <w:szCs w:val="24"/>
        </w:rPr>
        <w:t xml:space="preserve">Katılımcıların </w:t>
      </w:r>
      <w:r w:rsidR="00C050DE">
        <w:rPr>
          <w:rFonts w:ascii="Times New Roman" w:hAnsi="Times New Roman" w:cs="Times New Roman"/>
          <w:sz w:val="24"/>
          <w:szCs w:val="24"/>
        </w:rPr>
        <w:t>171</w:t>
      </w:r>
      <w:r w:rsidR="00AC5DB8" w:rsidRPr="00AC5DB8">
        <w:rPr>
          <w:rFonts w:ascii="Times New Roman" w:hAnsi="Times New Roman" w:cs="Times New Roman"/>
          <w:sz w:val="24"/>
          <w:szCs w:val="24"/>
        </w:rPr>
        <w:t>’i (%</w:t>
      </w:r>
      <w:r w:rsidR="00C050DE">
        <w:rPr>
          <w:rFonts w:ascii="Times New Roman" w:hAnsi="Times New Roman" w:cs="Times New Roman"/>
          <w:sz w:val="24"/>
          <w:szCs w:val="24"/>
        </w:rPr>
        <w:t>80</w:t>
      </w:r>
      <w:r w:rsidR="00AC5DB8" w:rsidRPr="00AC5DB8">
        <w:rPr>
          <w:rFonts w:ascii="Times New Roman" w:hAnsi="Times New Roman" w:cs="Times New Roman"/>
          <w:sz w:val="24"/>
          <w:szCs w:val="24"/>
        </w:rPr>
        <w:t xml:space="preserve">.7) kadın ve </w:t>
      </w:r>
      <w:r w:rsidR="00C050DE">
        <w:rPr>
          <w:rFonts w:ascii="Times New Roman" w:hAnsi="Times New Roman" w:cs="Times New Roman"/>
          <w:sz w:val="24"/>
          <w:szCs w:val="24"/>
        </w:rPr>
        <w:t>41</w:t>
      </w:r>
      <w:r w:rsidR="00AC5DB8" w:rsidRPr="00AC5DB8">
        <w:rPr>
          <w:rFonts w:ascii="Times New Roman" w:hAnsi="Times New Roman" w:cs="Times New Roman"/>
          <w:sz w:val="24"/>
          <w:szCs w:val="24"/>
        </w:rPr>
        <w:t>’</w:t>
      </w:r>
      <w:r w:rsidR="00C050DE">
        <w:rPr>
          <w:rFonts w:ascii="Times New Roman" w:hAnsi="Times New Roman" w:cs="Times New Roman"/>
          <w:sz w:val="24"/>
          <w:szCs w:val="24"/>
        </w:rPr>
        <w:t>i</w:t>
      </w:r>
      <w:r w:rsidR="00AC5DB8" w:rsidRPr="00AC5DB8">
        <w:rPr>
          <w:rFonts w:ascii="Times New Roman" w:hAnsi="Times New Roman" w:cs="Times New Roman"/>
          <w:sz w:val="24"/>
          <w:szCs w:val="24"/>
        </w:rPr>
        <w:t xml:space="preserve"> (%</w:t>
      </w:r>
      <w:r w:rsidR="00C050DE">
        <w:rPr>
          <w:rFonts w:ascii="Times New Roman" w:hAnsi="Times New Roman" w:cs="Times New Roman"/>
          <w:sz w:val="24"/>
          <w:szCs w:val="24"/>
        </w:rPr>
        <w:t>19</w:t>
      </w:r>
      <w:r w:rsidR="00AC5DB8" w:rsidRPr="00AC5DB8">
        <w:rPr>
          <w:rFonts w:ascii="Times New Roman" w:hAnsi="Times New Roman" w:cs="Times New Roman"/>
          <w:sz w:val="24"/>
          <w:szCs w:val="24"/>
        </w:rPr>
        <w:t>.3) erkektir.</w:t>
      </w:r>
      <w:r w:rsidR="00AC5DB8">
        <w:rPr>
          <w:rFonts w:ascii="Times New Roman" w:hAnsi="Times New Roman" w:cs="Times New Roman"/>
          <w:sz w:val="24"/>
          <w:szCs w:val="24"/>
        </w:rPr>
        <w:t xml:space="preserve"> </w:t>
      </w:r>
      <w:r w:rsidR="006D7E10">
        <w:rPr>
          <w:rFonts w:ascii="Times New Roman" w:hAnsi="Times New Roman" w:cs="Times New Roman"/>
          <w:sz w:val="24"/>
          <w:szCs w:val="24"/>
        </w:rPr>
        <w:t xml:space="preserve">Sınıf seviyelerine göre </w:t>
      </w:r>
      <w:r w:rsidR="0059777F">
        <w:rPr>
          <w:rFonts w:ascii="Times New Roman" w:hAnsi="Times New Roman" w:cs="Times New Roman"/>
          <w:sz w:val="24"/>
          <w:szCs w:val="24"/>
        </w:rPr>
        <w:t>ise</w:t>
      </w:r>
      <w:r w:rsidR="006D7E10">
        <w:rPr>
          <w:rFonts w:ascii="Times New Roman" w:hAnsi="Times New Roman" w:cs="Times New Roman"/>
          <w:sz w:val="24"/>
          <w:szCs w:val="24"/>
        </w:rPr>
        <w:t xml:space="preserve"> birinci sınıf</w:t>
      </w:r>
      <w:r w:rsidR="0059777F">
        <w:rPr>
          <w:rFonts w:ascii="Times New Roman" w:hAnsi="Times New Roman" w:cs="Times New Roman"/>
          <w:sz w:val="24"/>
          <w:szCs w:val="24"/>
        </w:rPr>
        <w:t>ta</w:t>
      </w:r>
      <w:r w:rsidR="006D7E10">
        <w:rPr>
          <w:rFonts w:ascii="Times New Roman" w:hAnsi="Times New Roman" w:cs="Times New Roman"/>
          <w:sz w:val="24"/>
          <w:szCs w:val="24"/>
        </w:rPr>
        <w:t xml:space="preserve"> 47 (</w:t>
      </w:r>
      <w:r w:rsidR="0033003D">
        <w:rPr>
          <w:rFonts w:ascii="Times New Roman" w:hAnsi="Times New Roman" w:cs="Times New Roman"/>
          <w:sz w:val="24"/>
          <w:szCs w:val="24"/>
        </w:rPr>
        <w:t>%22.2</w:t>
      </w:r>
      <w:r w:rsidR="006D7E10">
        <w:rPr>
          <w:rFonts w:ascii="Times New Roman" w:hAnsi="Times New Roman" w:cs="Times New Roman"/>
          <w:sz w:val="24"/>
          <w:szCs w:val="24"/>
        </w:rPr>
        <w:t>), ikinci sınıf</w:t>
      </w:r>
      <w:r w:rsidR="0059777F">
        <w:rPr>
          <w:rFonts w:ascii="Times New Roman" w:hAnsi="Times New Roman" w:cs="Times New Roman"/>
          <w:sz w:val="24"/>
          <w:szCs w:val="24"/>
        </w:rPr>
        <w:t>ta</w:t>
      </w:r>
      <w:r w:rsidR="006D7E10">
        <w:rPr>
          <w:rFonts w:ascii="Times New Roman" w:hAnsi="Times New Roman" w:cs="Times New Roman"/>
          <w:sz w:val="24"/>
          <w:szCs w:val="24"/>
        </w:rPr>
        <w:t xml:space="preserve"> 50 (</w:t>
      </w:r>
      <w:r w:rsidR="0033003D">
        <w:rPr>
          <w:rFonts w:ascii="Times New Roman" w:hAnsi="Times New Roman" w:cs="Times New Roman"/>
          <w:sz w:val="24"/>
          <w:szCs w:val="24"/>
        </w:rPr>
        <w:t>%23.6</w:t>
      </w:r>
      <w:r w:rsidR="006D7E10">
        <w:rPr>
          <w:rFonts w:ascii="Times New Roman" w:hAnsi="Times New Roman" w:cs="Times New Roman"/>
          <w:sz w:val="24"/>
          <w:szCs w:val="24"/>
        </w:rPr>
        <w:t>), üçüncü sınıf</w:t>
      </w:r>
      <w:r w:rsidR="00D029AD">
        <w:rPr>
          <w:rFonts w:ascii="Times New Roman" w:hAnsi="Times New Roman" w:cs="Times New Roman"/>
          <w:sz w:val="24"/>
          <w:szCs w:val="24"/>
        </w:rPr>
        <w:t>ta</w:t>
      </w:r>
      <w:r w:rsidR="006D7E10">
        <w:rPr>
          <w:rFonts w:ascii="Times New Roman" w:hAnsi="Times New Roman" w:cs="Times New Roman"/>
          <w:sz w:val="24"/>
          <w:szCs w:val="24"/>
        </w:rPr>
        <w:t xml:space="preserve"> 52</w:t>
      </w:r>
      <w:r w:rsidR="0033003D">
        <w:rPr>
          <w:rFonts w:ascii="Times New Roman" w:hAnsi="Times New Roman" w:cs="Times New Roman"/>
          <w:sz w:val="24"/>
          <w:szCs w:val="24"/>
        </w:rPr>
        <w:t xml:space="preserve"> (%24.5)</w:t>
      </w:r>
      <w:r w:rsidR="006D7E10">
        <w:rPr>
          <w:rFonts w:ascii="Times New Roman" w:hAnsi="Times New Roman" w:cs="Times New Roman"/>
          <w:sz w:val="24"/>
          <w:szCs w:val="24"/>
        </w:rPr>
        <w:t xml:space="preserve"> ve dördüncü sınıf</w:t>
      </w:r>
      <w:r w:rsidR="00D029AD">
        <w:rPr>
          <w:rFonts w:ascii="Times New Roman" w:hAnsi="Times New Roman" w:cs="Times New Roman"/>
          <w:sz w:val="24"/>
          <w:szCs w:val="24"/>
        </w:rPr>
        <w:t>ta</w:t>
      </w:r>
      <w:r w:rsidR="006D7E10">
        <w:rPr>
          <w:rFonts w:ascii="Times New Roman" w:hAnsi="Times New Roman" w:cs="Times New Roman"/>
          <w:sz w:val="24"/>
          <w:szCs w:val="24"/>
        </w:rPr>
        <w:t xml:space="preserve"> 63 (</w:t>
      </w:r>
      <w:r w:rsidR="0033003D">
        <w:rPr>
          <w:rFonts w:ascii="Times New Roman" w:hAnsi="Times New Roman" w:cs="Times New Roman"/>
          <w:sz w:val="24"/>
          <w:szCs w:val="24"/>
        </w:rPr>
        <w:t>%29.7</w:t>
      </w:r>
      <w:r w:rsidR="006D7E10">
        <w:rPr>
          <w:rFonts w:ascii="Times New Roman" w:hAnsi="Times New Roman" w:cs="Times New Roman"/>
          <w:sz w:val="24"/>
          <w:szCs w:val="24"/>
        </w:rPr>
        <w:t>)</w:t>
      </w:r>
      <w:r w:rsidR="008E4736">
        <w:rPr>
          <w:rFonts w:ascii="Times New Roman" w:hAnsi="Times New Roman" w:cs="Times New Roman"/>
          <w:sz w:val="24"/>
          <w:szCs w:val="24"/>
        </w:rPr>
        <w:t xml:space="preserve"> öğrenim g</w:t>
      </w:r>
      <w:r w:rsidR="00626A3F">
        <w:rPr>
          <w:rFonts w:ascii="Times New Roman" w:hAnsi="Times New Roman" w:cs="Times New Roman"/>
          <w:sz w:val="24"/>
          <w:szCs w:val="24"/>
        </w:rPr>
        <w:t>ö</w:t>
      </w:r>
      <w:r w:rsidR="008E4736">
        <w:rPr>
          <w:rFonts w:ascii="Times New Roman" w:hAnsi="Times New Roman" w:cs="Times New Roman"/>
          <w:sz w:val="24"/>
          <w:szCs w:val="24"/>
        </w:rPr>
        <w:t>rmektedir</w:t>
      </w:r>
      <w:r w:rsidR="006D7E10">
        <w:rPr>
          <w:rFonts w:ascii="Times New Roman" w:hAnsi="Times New Roman" w:cs="Times New Roman"/>
          <w:sz w:val="24"/>
          <w:szCs w:val="24"/>
        </w:rPr>
        <w:t xml:space="preserve">. </w:t>
      </w:r>
    </w:p>
    <w:p w14:paraId="28F0C0B0" w14:textId="55C279F9" w:rsidR="00D71A3D" w:rsidRPr="00AF4C4A" w:rsidRDefault="00D71A3D" w:rsidP="0028553A">
      <w:pPr>
        <w:pStyle w:val="ListeParagraf"/>
        <w:numPr>
          <w:ilvl w:val="0"/>
          <w:numId w:val="21"/>
        </w:numPr>
        <w:spacing w:line="360" w:lineRule="auto"/>
        <w:jc w:val="both"/>
        <w:rPr>
          <w:rFonts w:ascii="Times New Roman" w:hAnsi="Times New Roman" w:cs="Times New Roman"/>
          <w:b/>
          <w:bCs/>
          <w:iCs/>
          <w:sz w:val="24"/>
          <w:szCs w:val="24"/>
        </w:rPr>
      </w:pPr>
      <w:r w:rsidRPr="00AF4C4A">
        <w:rPr>
          <w:rFonts w:ascii="Times New Roman" w:hAnsi="Times New Roman" w:cs="Times New Roman"/>
          <w:b/>
          <w:bCs/>
          <w:iCs/>
          <w:sz w:val="24"/>
          <w:szCs w:val="24"/>
        </w:rPr>
        <w:t>Verilerin Analizi</w:t>
      </w:r>
      <w:r w:rsidR="00FF1980" w:rsidRPr="00AF4C4A">
        <w:rPr>
          <w:rFonts w:ascii="Times New Roman" w:hAnsi="Times New Roman" w:cs="Times New Roman"/>
          <w:b/>
          <w:bCs/>
          <w:iCs/>
          <w:sz w:val="24"/>
          <w:szCs w:val="24"/>
        </w:rPr>
        <w:t xml:space="preserve"> (Yapı Geçerliliğinin Belirlenmesi)</w:t>
      </w:r>
    </w:p>
    <w:p w14:paraId="371CE2C6" w14:textId="172C73FC" w:rsidR="00D71A3D" w:rsidRPr="007B1BA0" w:rsidRDefault="0043613C"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Verile</w:t>
      </w:r>
      <w:r w:rsidR="00E75BA0" w:rsidRPr="007B1BA0">
        <w:rPr>
          <w:rFonts w:ascii="Times New Roman" w:hAnsi="Times New Roman" w:cs="Times New Roman"/>
          <w:sz w:val="24"/>
          <w:szCs w:val="24"/>
        </w:rPr>
        <w:t>ri</w:t>
      </w:r>
      <w:r w:rsidRPr="007B1BA0">
        <w:rPr>
          <w:rFonts w:ascii="Times New Roman" w:hAnsi="Times New Roman" w:cs="Times New Roman"/>
          <w:sz w:val="24"/>
          <w:szCs w:val="24"/>
        </w:rPr>
        <w:t>n</w:t>
      </w:r>
      <w:r w:rsidR="00E75BA0" w:rsidRPr="007B1BA0">
        <w:rPr>
          <w:rFonts w:ascii="Times New Roman" w:hAnsi="Times New Roman" w:cs="Times New Roman"/>
          <w:sz w:val="24"/>
          <w:szCs w:val="24"/>
        </w:rPr>
        <w:t xml:space="preserve"> faktör analizine uygunluğu bakımından </w:t>
      </w:r>
      <w:proofErr w:type="gramStart"/>
      <w:r w:rsidRPr="007B1BA0">
        <w:rPr>
          <w:rFonts w:ascii="Times New Roman" w:hAnsi="Times New Roman" w:cs="Times New Roman"/>
          <w:sz w:val="24"/>
          <w:szCs w:val="24"/>
        </w:rPr>
        <w:t>literatürde</w:t>
      </w:r>
      <w:proofErr w:type="gramEnd"/>
      <w:r w:rsidRPr="007B1BA0">
        <w:rPr>
          <w:rFonts w:ascii="Times New Roman" w:hAnsi="Times New Roman" w:cs="Times New Roman"/>
          <w:sz w:val="24"/>
          <w:szCs w:val="24"/>
        </w:rPr>
        <w:t xml:space="preserve"> farklı görüşlere rastlanmak</w:t>
      </w:r>
      <w:r w:rsidR="00BD57FC" w:rsidRPr="007B1BA0">
        <w:rPr>
          <w:rFonts w:ascii="Times New Roman" w:hAnsi="Times New Roman" w:cs="Times New Roman"/>
          <w:sz w:val="24"/>
          <w:szCs w:val="24"/>
        </w:rPr>
        <w:t>tadır. Bazı araştırmacılar</w:t>
      </w:r>
      <w:r w:rsidRPr="007B1BA0">
        <w:rPr>
          <w:rFonts w:ascii="Times New Roman" w:hAnsi="Times New Roman" w:cs="Times New Roman"/>
          <w:sz w:val="24"/>
          <w:szCs w:val="24"/>
        </w:rPr>
        <w:t xml:space="preserve"> analiz sonuçlarına göre uygunsa 150 </w:t>
      </w:r>
      <w:r w:rsidR="000A0FA3" w:rsidRPr="007B1BA0">
        <w:rPr>
          <w:rFonts w:ascii="Times New Roman" w:hAnsi="Times New Roman" w:cs="Times New Roman"/>
          <w:sz w:val="24"/>
          <w:szCs w:val="24"/>
        </w:rPr>
        <w:t>kişilik örneklemeler</w:t>
      </w:r>
      <w:r w:rsidRPr="007B1BA0">
        <w:rPr>
          <w:rFonts w:ascii="Times New Roman" w:hAnsi="Times New Roman" w:cs="Times New Roman"/>
          <w:sz w:val="24"/>
          <w:szCs w:val="24"/>
        </w:rPr>
        <w:t>de çal</w:t>
      </w:r>
      <w:r w:rsidR="00BD57FC" w:rsidRPr="007B1BA0">
        <w:rPr>
          <w:rFonts w:ascii="Times New Roman" w:hAnsi="Times New Roman" w:cs="Times New Roman"/>
          <w:sz w:val="24"/>
          <w:szCs w:val="24"/>
        </w:rPr>
        <w:t>ışılabileceğini, bazıları ise</w:t>
      </w:r>
      <w:r w:rsidRPr="007B1BA0">
        <w:rPr>
          <w:rFonts w:ascii="Times New Roman" w:hAnsi="Times New Roman" w:cs="Times New Roman"/>
          <w:sz w:val="24"/>
          <w:szCs w:val="24"/>
        </w:rPr>
        <w:t xml:space="preserve"> genelde örneklem büyüklüğünün en az 300 kişi olması gerektiğini, bazı araştırmacılara göre ise örneklem büyüklüğünün ö</w:t>
      </w:r>
      <w:r w:rsidR="000978DD" w:rsidRPr="007B1BA0">
        <w:rPr>
          <w:rFonts w:ascii="Times New Roman" w:hAnsi="Times New Roman" w:cs="Times New Roman"/>
          <w:sz w:val="24"/>
          <w:szCs w:val="24"/>
        </w:rPr>
        <w:t>lçekteki madde sayısının en az beş</w:t>
      </w:r>
      <w:r w:rsidRPr="007B1BA0">
        <w:rPr>
          <w:rFonts w:ascii="Times New Roman" w:hAnsi="Times New Roman" w:cs="Times New Roman"/>
          <w:sz w:val="24"/>
          <w:szCs w:val="24"/>
        </w:rPr>
        <w:t xml:space="preserve"> katı olması gerektiği</w:t>
      </w:r>
      <w:r w:rsidR="000978DD" w:rsidRPr="007B1BA0">
        <w:rPr>
          <w:rFonts w:ascii="Times New Roman" w:hAnsi="Times New Roman" w:cs="Times New Roman"/>
          <w:sz w:val="24"/>
          <w:szCs w:val="24"/>
        </w:rPr>
        <w:t>ni ifade etmektedirler</w:t>
      </w:r>
      <w:r w:rsidR="00F50987" w:rsidRPr="007B1BA0">
        <w:rPr>
          <w:rFonts w:ascii="Times New Roman" w:hAnsi="Times New Roman" w:cs="Times New Roman"/>
          <w:sz w:val="24"/>
          <w:szCs w:val="24"/>
        </w:rPr>
        <w:t xml:space="preserve"> (</w:t>
      </w:r>
      <w:r w:rsidR="0013441A" w:rsidRPr="007B1BA0">
        <w:rPr>
          <w:rFonts w:ascii="Times New Roman" w:hAnsi="Times New Roman" w:cs="Times New Roman"/>
          <w:sz w:val="24"/>
          <w:szCs w:val="24"/>
        </w:rPr>
        <w:t xml:space="preserve">Balcı, 1995; </w:t>
      </w:r>
      <w:r w:rsidR="00F50987" w:rsidRPr="007B1BA0">
        <w:rPr>
          <w:rFonts w:ascii="Times New Roman" w:hAnsi="Times New Roman" w:cs="Times New Roman"/>
          <w:sz w:val="24"/>
          <w:szCs w:val="24"/>
        </w:rPr>
        <w:t>Büyüköztürk, 2011)</w:t>
      </w:r>
      <w:r w:rsidR="000978DD" w:rsidRPr="007B1BA0">
        <w:rPr>
          <w:rFonts w:ascii="Times New Roman" w:hAnsi="Times New Roman" w:cs="Times New Roman"/>
          <w:sz w:val="24"/>
          <w:szCs w:val="24"/>
        </w:rPr>
        <w:t>.</w:t>
      </w:r>
      <w:r w:rsidRPr="007B1BA0">
        <w:rPr>
          <w:rFonts w:ascii="Times New Roman" w:hAnsi="Times New Roman" w:cs="Times New Roman"/>
          <w:sz w:val="24"/>
          <w:szCs w:val="24"/>
        </w:rPr>
        <w:t xml:space="preserve"> </w:t>
      </w:r>
      <w:r w:rsidR="00D71A3D" w:rsidRPr="007B1BA0">
        <w:rPr>
          <w:rFonts w:ascii="Times New Roman" w:hAnsi="Times New Roman" w:cs="Times New Roman"/>
          <w:sz w:val="24"/>
          <w:szCs w:val="24"/>
        </w:rPr>
        <w:t>Araştırma kapsamında faktör analizinin yapılabilmesi yönünde önemli görülen örneklem büyüklüğü incelenmiş ve çalışma grubu yeterli görülm</w:t>
      </w:r>
      <w:r w:rsidR="0059782B" w:rsidRPr="007B1BA0">
        <w:rPr>
          <w:rFonts w:ascii="Times New Roman" w:hAnsi="Times New Roman" w:cs="Times New Roman"/>
          <w:sz w:val="24"/>
          <w:szCs w:val="24"/>
        </w:rPr>
        <w:t>üştür</w:t>
      </w:r>
      <w:r w:rsidR="00A730F5" w:rsidRPr="007B1BA0">
        <w:rPr>
          <w:rFonts w:ascii="Times New Roman" w:hAnsi="Times New Roman" w:cs="Times New Roman"/>
          <w:sz w:val="24"/>
          <w:szCs w:val="24"/>
        </w:rPr>
        <w:t xml:space="preserve">. </w:t>
      </w:r>
      <w:r w:rsidR="00EF47BE" w:rsidRPr="007B1BA0">
        <w:rPr>
          <w:rFonts w:ascii="Times New Roman" w:hAnsi="Times New Roman" w:cs="Times New Roman"/>
          <w:sz w:val="24"/>
          <w:szCs w:val="24"/>
        </w:rPr>
        <w:t xml:space="preserve">Çalışmanın birinci </w:t>
      </w:r>
      <w:r w:rsidR="00EF47BE" w:rsidRPr="007B1BA0">
        <w:rPr>
          <w:rFonts w:ascii="Times New Roman" w:hAnsi="Times New Roman" w:cs="Times New Roman"/>
          <w:sz w:val="24"/>
          <w:szCs w:val="24"/>
        </w:rPr>
        <w:lastRenderedPageBreak/>
        <w:t xml:space="preserve">aşamasında </w:t>
      </w:r>
      <w:r w:rsidR="00830308" w:rsidRPr="007B1BA0">
        <w:rPr>
          <w:rFonts w:ascii="Times New Roman" w:hAnsi="Times New Roman" w:cs="Times New Roman"/>
          <w:sz w:val="24"/>
          <w:szCs w:val="24"/>
        </w:rPr>
        <w:t xml:space="preserve">424 </w:t>
      </w:r>
      <w:r w:rsidR="00B0100A" w:rsidRPr="007B1BA0">
        <w:rPr>
          <w:rFonts w:ascii="Times New Roman" w:hAnsi="Times New Roman" w:cs="Times New Roman"/>
          <w:sz w:val="24"/>
          <w:szCs w:val="24"/>
        </w:rPr>
        <w:t xml:space="preserve">üniversite </w:t>
      </w:r>
      <w:r w:rsidR="00D029AD" w:rsidRPr="007B1BA0">
        <w:rPr>
          <w:rFonts w:ascii="Times New Roman" w:hAnsi="Times New Roman" w:cs="Times New Roman"/>
          <w:sz w:val="24"/>
          <w:szCs w:val="24"/>
        </w:rPr>
        <w:t>öğrenci</w:t>
      </w:r>
      <w:r w:rsidR="00D029AD">
        <w:rPr>
          <w:rFonts w:ascii="Times New Roman" w:hAnsi="Times New Roman" w:cs="Times New Roman"/>
          <w:sz w:val="24"/>
          <w:szCs w:val="24"/>
        </w:rPr>
        <w:t>s</w:t>
      </w:r>
      <w:r w:rsidR="00D029AD" w:rsidRPr="007B1BA0">
        <w:rPr>
          <w:rFonts w:ascii="Times New Roman" w:hAnsi="Times New Roman" w:cs="Times New Roman"/>
          <w:sz w:val="24"/>
          <w:szCs w:val="24"/>
        </w:rPr>
        <w:t xml:space="preserve">inden </w:t>
      </w:r>
      <w:r w:rsidR="00830308" w:rsidRPr="007B1BA0">
        <w:rPr>
          <w:rFonts w:ascii="Times New Roman" w:hAnsi="Times New Roman" w:cs="Times New Roman"/>
          <w:sz w:val="24"/>
          <w:szCs w:val="24"/>
        </w:rPr>
        <w:t>elde edilen veriler ile</w:t>
      </w:r>
      <w:r w:rsidR="00B0100A" w:rsidRPr="007B1BA0">
        <w:rPr>
          <w:rFonts w:ascii="Times New Roman" w:hAnsi="Times New Roman" w:cs="Times New Roman"/>
          <w:sz w:val="24"/>
          <w:szCs w:val="24"/>
        </w:rPr>
        <w:t xml:space="preserve"> antibiyotik kullanımına yönelik</w:t>
      </w:r>
      <w:r w:rsidR="00A730F5" w:rsidRPr="007B1BA0">
        <w:rPr>
          <w:rFonts w:ascii="Times New Roman" w:hAnsi="Times New Roman" w:cs="Times New Roman"/>
          <w:sz w:val="24"/>
          <w:szCs w:val="24"/>
        </w:rPr>
        <w:t xml:space="preserve"> ölçeği</w:t>
      </w:r>
      <w:r w:rsidR="00D71A3D" w:rsidRPr="007B1BA0">
        <w:rPr>
          <w:rFonts w:ascii="Times New Roman" w:hAnsi="Times New Roman" w:cs="Times New Roman"/>
          <w:sz w:val="24"/>
          <w:szCs w:val="24"/>
        </w:rPr>
        <w:t xml:space="preserve">nin yapı geçerliğini belirlemek için </w:t>
      </w:r>
      <w:proofErr w:type="spellStart"/>
      <w:r w:rsidR="00D71A3D" w:rsidRPr="007B1BA0">
        <w:rPr>
          <w:rFonts w:ascii="Times New Roman" w:hAnsi="Times New Roman" w:cs="Times New Roman"/>
          <w:sz w:val="24"/>
          <w:szCs w:val="24"/>
        </w:rPr>
        <w:t>varimax</w:t>
      </w:r>
      <w:proofErr w:type="spellEnd"/>
      <w:r w:rsidR="00D71A3D" w:rsidRPr="007B1BA0">
        <w:rPr>
          <w:rFonts w:ascii="Times New Roman" w:hAnsi="Times New Roman" w:cs="Times New Roman"/>
          <w:sz w:val="24"/>
          <w:szCs w:val="24"/>
        </w:rPr>
        <w:t xml:space="preserve"> döndürme ile temel bileşenler</w:t>
      </w:r>
      <w:r w:rsidR="00520D2F" w:rsidRPr="007B1BA0">
        <w:rPr>
          <w:rFonts w:ascii="Times New Roman" w:hAnsi="Times New Roman" w:cs="Times New Roman"/>
          <w:sz w:val="24"/>
          <w:szCs w:val="24"/>
        </w:rPr>
        <w:t xml:space="preserve"> analizi kullanılarak değişkenler arasındaki ilişkilerden hareketle faktör bulmaya yönelik olan </w:t>
      </w:r>
      <w:proofErr w:type="spellStart"/>
      <w:r w:rsidR="00EF47BE" w:rsidRPr="007B1BA0">
        <w:rPr>
          <w:rFonts w:ascii="Times New Roman" w:hAnsi="Times New Roman" w:cs="Times New Roman"/>
          <w:sz w:val="24"/>
          <w:szCs w:val="24"/>
        </w:rPr>
        <w:t>A</w:t>
      </w:r>
      <w:r w:rsidR="00520D2F" w:rsidRPr="007B1BA0">
        <w:rPr>
          <w:rFonts w:ascii="Times New Roman" w:hAnsi="Times New Roman" w:cs="Times New Roman"/>
          <w:sz w:val="24"/>
          <w:szCs w:val="24"/>
        </w:rPr>
        <w:t>çı</w:t>
      </w:r>
      <w:r w:rsidR="00C750C6" w:rsidRPr="007B1BA0">
        <w:rPr>
          <w:rFonts w:ascii="Times New Roman" w:hAnsi="Times New Roman" w:cs="Times New Roman"/>
          <w:sz w:val="24"/>
          <w:szCs w:val="24"/>
        </w:rPr>
        <w:t>m</w:t>
      </w:r>
      <w:r w:rsidR="00520D2F" w:rsidRPr="007B1BA0">
        <w:rPr>
          <w:rFonts w:ascii="Times New Roman" w:hAnsi="Times New Roman" w:cs="Times New Roman"/>
          <w:sz w:val="24"/>
          <w:szCs w:val="24"/>
        </w:rPr>
        <w:t>layıcı</w:t>
      </w:r>
      <w:proofErr w:type="spellEnd"/>
      <w:r w:rsidR="00520D2F" w:rsidRPr="007B1BA0">
        <w:rPr>
          <w:rFonts w:ascii="Times New Roman" w:hAnsi="Times New Roman" w:cs="Times New Roman"/>
          <w:sz w:val="24"/>
          <w:szCs w:val="24"/>
        </w:rPr>
        <w:t xml:space="preserve"> </w:t>
      </w:r>
      <w:r w:rsidR="00EF47BE" w:rsidRPr="007B1BA0">
        <w:rPr>
          <w:rFonts w:ascii="Times New Roman" w:hAnsi="Times New Roman" w:cs="Times New Roman"/>
          <w:sz w:val="24"/>
          <w:szCs w:val="24"/>
        </w:rPr>
        <w:t>F</w:t>
      </w:r>
      <w:r w:rsidR="00520D2F" w:rsidRPr="007B1BA0">
        <w:rPr>
          <w:rFonts w:ascii="Times New Roman" w:hAnsi="Times New Roman" w:cs="Times New Roman"/>
          <w:sz w:val="24"/>
          <w:szCs w:val="24"/>
        </w:rPr>
        <w:t xml:space="preserve">aktör </w:t>
      </w:r>
      <w:r w:rsidR="00EF47BE" w:rsidRPr="007B1BA0">
        <w:rPr>
          <w:rFonts w:ascii="Times New Roman" w:hAnsi="Times New Roman" w:cs="Times New Roman"/>
          <w:sz w:val="24"/>
          <w:szCs w:val="24"/>
        </w:rPr>
        <w:t>A</w:t>
      </w:r>
      <w:r w:rsidR="00D71A3D" w:rsidRPr="007B1BA0">
        <w:rPr>
          <w:rFonts w:ascii="Times New Roman" w:hAnsi="Times New Roman" w:cs="Times New Roman"/>
          <w:sz w:val="24"/>
          <w:szCs w:val="24"/>
        </w:rPr>
        <w:t>nalizi</w:t>
      </w:r>
      <w:r w:rsidR="00EF47BE" w:rsidRPr="007B1BA0">
        <w:rPr>
          <w:rFonts w:ascii="Times New Roman" w:hAnsi="Times New Roman" w:cs="Times New Roman"/>
          <w:sz w:val="24"/>
          <w:szCs w:val="24"/>
        </w:rPr>
        <w:t xml:space="preserve"> (AFA)</w:t>
      </w:r>
      <w:r w:rsidR="00D71A3D" w:rsidRPr="007B1BA0">
        <w:rPr>
          <w:rFonts w:ascii="Times New Roman" w:hAnsi="Times New Roman" w:cs="Times New Roman"/>
          <w:sz w:val="24"/>
          <w:szCs w:val="24"/>
        </w:rPr>
        <w:t xml:space="preserve"> yapılmıştır.</w:t>
      </w:r>
      <w:r w:rsidR="00D94BD9" w:rsidRPr="007B1BA0">
        <w:rPr>
          <w:rFonts w:ascii="Times New Roman" w:hAnsi="Times New Roman" w:cs="Times New Roman"/>
          <w:sz w:val="24"/>
          <w:szCs w:val="24"/>
        </w:rPr>
        <w:t xml:space="preserve"> </w:t>
      </w:r>
      <w:r w:rsidR="00EF47BE" w:rsidRPr="007B1BA0">
        <w:rPr>
          <w:rFonts w:ascii="Times New Roman" w:hAnsi="Times New Roman" w:cs="Times New Roman"/>
          <w:sz w:val="24"/>
          <w:szCs w:val="24"/>
        </w:rPr>
        <w:t xml:space="preserve">Çalışmanın ikinci aşamasında </w:t>
      </w:r>
      <w:r w:rsidR="00B0100A" w:rsidRPr="007B1BA0">
        <w:rPr>
          <w:rFonts w:ascii="Times New Roman" w:hAnsi="Times New Roman" w:cs="Times New Roman"/>
          <w:sz w:val="24"/>
          <w:szCs w:val="24"/>
        </w:rPr>
        <w:t xml:space="preserve">farklı bir örneklem grubundan toplam </w:t>
      </w:r>
      <w:r w:rsidR="00FB41D4" w:rsidRPr="007B1BA0">
        <w:rPr>
          <w:rFonts w:ascii="Times New Roman" w:hAnsi="Times New Roman" w:cs="Times New Roman"/>
          <w:sz w:val="24"/>
          <w:szCs w:val="24"/>
        </w:rPr>
        <w:t xml:space="preserve">212 katılımcıdan elde edilen verilerle </w:t>
      </w:r>
      <w:r w:rsidR="00EF47BE" w:rsidRPr="007B1BA0">
        <w:rPr>
          <w:rFonts w:ascii="Times New Roman" w:hAnsi="Times New Roman" w:cs="Times New Roman"/>
          <w:sz w:val="24"/>
          <w:szCs w:val="24"/>
        </w:rPr>
        <w:t>AFA ile belirlenen faktörlerin, hipotez ile belirlenen faktör yapılarına uygunluğunu test etmek amacıyla Doğrulayıcı Faktör Analizi</w:t>
      </w:r>
      <w:r w:rsidR="00CD3EA1" w:rsidRPr="007B1BA0">
        <w:rPr>
          <w:rFonts w:ascii="Times New Roman" w:hAnsi="Times New Roman" w:cs="Times New Roman"/>
          <w:sz w:val="24"/>
          <w:szCs w:val="24"/>
        </w:rPr>
        <w:t>’</w:t>
      </w:r>
      <w:r w:rsidR="00D614C9">
        <w:rPr>
          <w:rFonts w:ascii="Times New Roman" w:hAnsi="Times New Roman" w:cs="Times New Roman"/>
          <w:sz w:val="24"/>
          <w:szCs w:val="24"/>
        </w:rPr>
        <w:t xml:space="preserve"> </w:t>
      </w:r>
      <w:proofErr w:type="spellStart"/>
      <w:r w:rsidR="00CD3EA1" w:rsidRPr="007B1BA0">
        <w:rPr>
          <w:rFonts w:ascii="Times New Roman" w:hAnsi="Times New Roman" w:cs="Times New Roman"/>
          <w:sz w:val="24"/>
          <w:szCs w:val="24"/>
        </w:rPr>
        <w:t>nden</w:t>
      </w:r>
      <w:proofErr w:type="spellEnd"/>
      <w:r w:rsidR="00EF47BE" w:rsidRPr="007B1BA0">
        <w:rPr>
          <w:rFonts w:ascii="Times New Roman" w:hAnsi="Times New Roman" w:cs="Times New Roman"/>
          <w:sz w:val="24"/>
          <w:szCs w:val="24"/>
        </w:rPr>
        <w:t xml:space="preserve"> (DFA) </w:t>
      </w:r>
      <w:r w:rsidR="00CD3EA1" w:rsidRPr="007B1BA0">
        <w:rPr>
          <w:rFonts w:ascii="Times New Roman" w:hAnsi="Times New Roman" w:cs="Times New Roman"/>
          <w:sz w:val="24"/>
          <w:szCs w:val="24"/>
        </w:rPr>
        <w:t xml:space="preserve">yararlanılmıştır. </w:t>
      </w:r>
      <w:r w:rsidR="00830308" w:rsidRPr="007B1BA0">
        <w:rPr>
          <w:rFonts w:ascii="Times New Roman" w:hAnsi="Times New Roman" w:cs="Times New Roman"/>
          <w:sz w:val="24"/>
          <w:szCs w:val="24"/>
        </w:rPr>
        <w:t xml:space="preserve">Ölçeğin alt boyutları ve geneline ait güvenirlik değerleri için </w:t>
      </w:r>
      <w:proofErr w:type="spellStart"/>
      <w:r w:rsidR="00830308" w:rsidRPr="007B1BA0">
        <w:rPr>
          <w:rFonts w:ascii="Times New Roman" w:hAnsi="Times New Roman" w:cs="Times New Roman"/>
          <w:sz w:val="24"/>
          <w:szCs w:val="24"/>
        </w:rPr>
        <w:t>Cronbach</w:t>
      </w:r>
      <w:proofErr w:type="spellEnd"/>
      <w:r w:rsidR="00830308" w:rsidRPr="007B1BA0">
        <w:rPr>
          <w:rFonts w:ascii="Times New Roman" w:hAnsi="Times New Roman" w:cs="Times New Roman"/>
          <w:sz w:val="24"/>
          <w:szCs w:val="24"/>
        </w:rPr>
        <w:t xml:space="preserve"> Alpha katsayısı hesaplanmıştır. Ayrıca faktörler arasındaki ilişki </w:t>
      </w:r>
      <w:proofErr w:type="spellStart"/>
      <w:r w:rsidR="00830308" w:rsidRPr="007B1BA0">
        <w:rPr>
          <w:rFonts w:ascii="Times New Roman" w:hAnsi="Times New Roman" w:cs="Times New Roman"/>
          <w:sz w:val="24"/>
          <w:szCs w:val="24"/>
        </w:rPr>
        <w:t>Pearson</w:t>
      </w:r>
      <w:proofErr w:type="spellEnd"/>
      <w:r w:rsidR="00830308" w:rsidRPr="007B1BA0">
        <w:rPr>
          <w:rFonts w:ascii="Times New Roman" w:hAnsi="Times New Roman" w:cs="Times New Roman"/>
          <w:sz w:val="24"/>
          <w:szCs w:val="24"/>
        </w:rPr>
        <w:t xml:space="preserve"> Momentler Çarpımı Korelasyon Katsayısı kullanılarak ölçülmüştür. </w:t>
      </w:r>
      <w:r w:rsidR="00902C9D" w:rsidRPr="007B1BA0">
        <w:rPr>
          <w:rFonts w:ascii="Times New Roman" w:hAnsi="Times New Roman" w:cs="Times New Roman"/>
          <w:sz w:val="24"/>
          <w:szCs w:val="24"/>
        </w:rPr>
        <w:t xml:space="preserve">Bulguların </w:t>
      </w:r>
      <w:r w:rsidR="00D71A3D" w:rsidRPr="007B1BA0">
        <w:rPr>
          <w:rFonts w:ascii="Times New Roman" w:hAnsi="Times New Roman" w:cs="Times New Roman"/>
          <w:sz w:val="24"/>
          <w:szCs w:val="24"/>
        </w:rPr>
        <w:t xml:space="preserve">istatistiksel </w:t>
      </w:r>
      <w:r w:rsidR="00902C9D" w:rsidRPr="007B1BA0">
        <w:rPr>
          <w:rFonts w:ascii="Times New Roman" w:hAnsi="Times New Roman" w:cs="Times New Roman"/>
          <w:sz w:val="24"/>
          <w:szCs w:val="24"/>
        </w:rPr>
        <w:t>anal</w:t>
      </w:r>
      <w:r w:rsidR="00A730F5" w:rsidRPr="007B1BA0">
        <w:rPr>
          <w:rFonts w:ascii="Times New Roman" w:hAnsi="Times New Roman" w:cs="Times New Roman"/>
          <w:sz w:val="24"/>
          <w:szCs w:val="24"/>
        </w:rPr>
        <w:t>i</w:t>
      </w:r>
      <w:r w:rsidR="00902C9D" w:rsidRPr="007B1BA0">
        <w:rPr>
          <w:rFonts w:ascii="Times New Roman" w:hAnsi="Times New Roman" w:cs="Times New Roman"/>
          <w:sz w:val="24"/>
          <w:szCs w:val="24"/>
        </w:rPr>
        <w:t>zi</w:t>
      </w:r>
      <w:r w:rsidR="00D71A3D" w:rsidRPr="007B1BA0">
        <w:rPr>
          <w:rFonts w:ascii="Times New Roman" w:hAnsi="Times New Roman" w:cs="Times New Roman"/>
          <w:sz w:val="24"/>
          <w:szCs w:val="24"/>
        </w:rPr>
        <w:t xml:space="preserve"> SPSS </w:t>
      </w:r>
      <w:r w:rsidR="00053F1E" w:rsidRPr="007B1BA0">
        <w:rPr>
          <w:rFonts w:ascii="Times New Roman" w:hAnsi="Times New Roman" w:cs="Times New Roman"/>
          <w:sz w:val="24"/>
          <w:szCs w:val="24"/>
        </w:rPr>
        <w:t>22</w:t>
      </w:r>
      <w:r w:rsidR="00D71A3D" w:rsidRPr="007B1BA0">
        <w:rPr>
          <w:rFonts w:ascii="Times New Roman" w:hAnsi="Times New Roman" w:cs="Times New Roman"/>
          <w:sz w:val="24"/>
          <w:szCs w:val="24"/>
        </w:rPr>
        <w:t xml:space="preserve">.0 </w:t>
      </w:r>
      <w:r w:rsidR="00CD3EA1" w:rsidRPr="007B1BA0">
        <w:rPr>
          <w:rFonts w:ascii="Times New Roman" w:hAnsi="Times New Roman" w:cs="Times New Roman"/>
          <w:sz w:val="24"/>
          <w:szCs w:val="24"/>
        </w:rPr>
        <w:t xml:space="preserve">ve </w:t>
      </w:r>
      <w:proofErr w:type="spellStart"/>
      <w:r w:rsidR="00053F1E" w:rsidRPr="007B1BA0">
        <w:rPr>
          <w:rFonts w:ascii="Times New Roman" w:hAnsi="Times New Roman" w:cs="Times New Roman"/>
          <w:sz w:val="24"/>
          <w:szCs w:val="24"/>
        </w:rPr>
        <w:t>M</w:t>
      </w:r>
      <w:r w:rsidR="00597C37">
        <w:rPr>
          <w:rFonts w:ascii="Times New Roman" w:hAnsi="Times New Roman" w:cs="Times New Roman"/>
          <w:sz w:val="24"/>
          <w:szCs w:val="24"/>
        </w:rPr>
        <w:t>P</w:t>
      </w:r>
      <w:r w:rsidR="00053F1E" w:rsidRPr="007B1BA0">
        <w:rPr>
          <w:rFonts w:ascii="Times New Roman" w:hAnsi="Times New Roman" w:cs="Times New Roman"/>
          <w:sz w:val="24"/>
          <w:szCs w:val="24"/>
        </w:rPr>
        <w:t>lus</w:t>
      </w:r>
      <w:proofErr w:type="spellEnd"/>
      <w:r w:rsidR="00D029AD">
        <w:rPr>
          <w:rFonts w:ascii="Times New Roman" w:hAnsi="Times New Roman" w:cs="Times New Roman"/>
          <w:sz w:val="24"/>
          <w:szCs w:val="24"/>
        </w:rPr>
        <w:t xml:space="preserve"> </w:t>
      </w:r>
      <w:r w:rsidR="00053F1E" w:rsidRPr="007B1BA0">
        <w:rPr>
          <w:rFonts w:ascii="Times New Roman" w:hAnsi="Times New Roman" w:cs="Times New Roman"/>
          <w:sz w:val="24"/>
          <w:szCs w:val="24"/>
        </w:rPr>
        <w:t>7</w:t>
      </w:r>
      <w:r w:rsidR="00CD3EA1" w:rsidRPr="007B1BA0">
        <w:rPr>
          <w:rFonts w:ascii="Times New Roman" w:hAnsi="Times New Roman" w:cs="Times New Roman"/>
          <w:sz w:val="24"/>
          <w:szCs w:val="24"/>
        </w:rPr>
        <w:t xml:space="preserve"> </w:t>
      </w:r>
      <w:r w:rsidR="00D71A3D" w:rsidRPr="007B1BA0">
        <w:rPr>
          <w:rFonts w:ascii="Times New Roman" w:hAnsi="Times New Roman" w:cs="Times New Roman"/>
          <w:sz w:val="24"/>
          <w:szCs w:val="24"/>
        </w:rPr>
        <w:t>program</w:t>
      </w:r>
      <w:r w:rsidR="00CD3EA1" w:rsidRPr="007B1BA0">
        <w:rPr>
          <w:rFonts w:ascii="Times New Roman" w:hAnsi="Times New Roman" w:cs="Times New Roman"/>
          <w:sz w:val="24"/>
          <w:szCs w:val="24"/>
        </w:rPr>
        <w:t>ları</w:t>
      </w:r>
      <w:r w:rsidR="00D71A3D" w:rsidRPr="007B1BA0">
        <w:rPr>
          <w:rFonts w:ascii="Times New Roman" w:hAnsi="Times New Roman" w:cs="Times New Roman"/>
          <w:sz w:val="24"/>
          <w:szCs w:val="24"/>
        </w:rPr>
        <w:t xml:space="preserve"> kullanıl</w:t>
      </w:r>
      <w:r w:rsidR="00902C9D" w:rsidRPr="007B1BA0">
        <w:rPr>
          <w:rFonts w:ascii="Times New Roman" w:hAnsi="Times New Roman" w:cs="Times New Roman"/>
          <w:sz w:val="24"/>
          <w:szCs w:val="24"/>
        </w:rPr>
        <w:t>arak yapılmıştır.</w:t>
      </w:r>
    </w:p>
    <w:p w14:paraId="6A34A0AA" w14:textId="77777777" w:rsidR="00D71A3D" w:rsidRPr="007B1BA0" w:rsidRDefault="0012746A" w:rsidP="0012746A">
      <w:pPr>
        <w:spacing w:line="360" w:lineRule="auto"/>
        <w:jc w:val="center"/>
        <w:rPr>
          <w:rFonts w:ascii="Times New Roman" w:hAnsi="Times New Roman" w:cs="Times New Roman"/>
          <w:b/>
          <w:sz w:val="24"/>
          <w:szCs w:val="24"/>
        </w:rPr>
      </w:pPr>
      <w:r w:rsidRPr="007B1BA0">
        <w:rPr>
          <w:rFonts w:ascii="Times New Roman" w:hAnsi="Times New Roman" w:cs="Times New Roman"/>
          <w:b/>
          <w:sz w:val="24"/>
          <w:szCs w:val="24"/>
        </w:rPr>
        <w:t>Bulgular</w:t>
      </w:r>
    </w:p>
    <w:p w14:paraId="4B62663D" w14:textId="77777777" w:rsidR="00D71A3D" w:rsidRPr="007B1BA0" w:rsidRDefault="0043613C" w:rsidP="00DF447E">
      <w:pPr>
        <w:spacing w:line="360" w:lineRule="auto"/>
        <w:rPr>
          <w:rFonts w:ascii="Times New Roman" w:hAnsi="Times New Roman" w:cs="Times New Roman"/>
          <w:b/>
          <w:bCs/>
          <w:sz w:val="24"/>
          <w:szCs w:val="24"/>
        </w:rPr>
      </w:pPr>
      <w:r w:rsidRPr="007B1BA0">
        <w:rPr>
          <w:rFonts w:ascii="Times New Roman" w:hAnsi="Times New Roman" w:cs="Times New Roman"/>
          <w:b/>
          <w:bCs/>
          <w:sz w:val="24"/>
          <w:szCs w:val="24"/>
        </w:rPr>
        <w:t>Faktör Analizi (Yapı Geçerliği)</w:t>
      </w:r>
    </w:p>
    <w:p w14:paraId="18F904E3" w14:textId="06AFAF8C" w:rsidR="00D71A3D" w:rsidRPr="007B1BA0" w:rsidRDefault="00D71A3D"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Yapı geçerliği, bir ölçme aracının soyut bir olguyu ne derece doğru ölçebildiğini</w:t>
      </w:r>
      <w:r w:rsidR="006B69D4" w:rsidRPr="007B1BA0">
        <w:rPr>
          <w:rFonts w:ascii="Times New Roman" w:hAnsi="Times New Roman" w:cs="Times New Roman"/>
          <w:sz w:val="24"/>
          <w:szCs w:val="24"/>
        </w:rPr>
        <w:t xml:space="preserve"> veya d</w:t>
      </w:r>
      <w:r w:rsidR="00126195" w:rsidRPr="007B1BA0">
        <w:rPr>
          <w:rFonts w:ascii="Times New Roman" w:hAnsi="Times New Roman" w:cs="Times New Roman"/>
          <w:sz w:val="24"/>
          <w:szCs w:val="24"/>
        </w:rPr>
        <w:t>oğru bir şekilde ölçebilme derece</w:t>
      </w:r>
      <w:r w:rsidR="006B69D4" w:rsidRPr="007B1BA0">
        <w:rPr>
          <w:rFonts w:ascii="Times New Roman" w:hAnsi="Times New Roman" w:cs="Times New Roman"/>
          <w:sz w:val="24"/>
          <w:szCs w:val="24"/>
        </w:rPr>
        <w:t>sini</w:t>
      </w:r>
      <w:r w:rsidRPr="007B1BA0">
        <w:rPr>
          <w:rFonts w:ascii="Times New Roman" w:hAnsi="Times New Roman" w:cs="Times New Roman"/>
          <w:sz w:val="24"/>
          <w:szCs w:val="24"/>
        </w:rPr>
        <w:t xml:space="preserve"> göster</w:t>
      </w:r>
      <w:r w:rsidR="0055328C">
        <w:rPr>
          <w:rFonts w:ascii="Times New Roman" w:hAnsi="Times New Roman" w:cs="Times New Roman"/>
          <w:sz w:val="24"/>
          <w:szCs w:val="24"/>
        </w:rPr>
        <w:t>mektedir</w:t>
      </w:r>
      <w:r w:rsidR="004E33CA" w:rsidRPr="007B1BA0">
        <w:rPr>
          <w:rFonts w:ascii="Times New Roman" w:hAnsi="Times New Roman" w:cs="Times New Roman"/>
          <w:sz w:val="24"/>
          <w:szCs w:val="24"/>
        </w:rPr>
        <w:t xml:space="preserve"> </w:t>
      </w:r>
      <w:r w:rsidRPr="007B1BA0">
        <w:rPr>
          <w:rFonts w:ascii="Times New Roman" w:hAnsi="Times New Roman" w:cs="Times New Roman"/>
          <w:sz w:val="24"/>
          <w:szCs w:val="24"/>
        </w:rPr>
        <w:t>(</w:t>
      </w:r>
      <w:r w:rsidR="00E93679" w:rsidRPr="007B1BA0">
        <w:rPr>
          <w:rFonts w:ascii="Times New Roman" w:hAnsi="Times New Roman" w:cs="Times New Roman"/>
          <w:sz w:val="24"/>
          <w:szCs w:val="24"/>
        </w:rPr>
        <w:t>Büyüköztürk, 2011; Tavşancıl, 20</w:t>
      </w:r>
      <w:r w:rsidR="00AC17FC" w:rsidRPr="007B1BA0">
        <w:rPr>
          <w:rFonts w:ascii="Times New Roman" w:hAnsi="Times New Roman" w:cs="Times New Roman"/>
          <w:sz w:val="24"/>
          <w:szCs w:val="24"/>
        </w:rPr>
        <w:t>10</w:t>
      </w:r>
      <w:r w:rsidRPr="007B1BA0">
        <w:rPr>
          <w:rFonts w:ascii="Times New Roman" w:hAnsi="Times New Roman" w:cs="Times New Roman"/>
          <w:sz w:val="24"/>
          <w:szCs w:val="24"/>
        </w:rPr>
        <w:t xml:space="preserve">). </w:t>
      </w:r>
      <w:r w:rsidR="004E33CA" w:rsidRPr="007B1BA0">
        <w:rPr>
          <w:rFonts w:ascii="Times New Roman" w:hAnsi="Times New Roman" w:cs="Times New Roman"/>
          <w:sz w:val="24"/>
          <w:szCs w:val="24"/>
        </w:rPr>
        <w:t xml:space="preserve">Geliştirilen </w:t>
      </w:r>
      <w:r w:rsidR="0055328C">
        <w:rPr>
          <w:rFonts w:ascii="Times New Roman" w:hAnsi="Times New Roman" w:cs="Times New Roman"/>
          <w:sz w:val="24"/>
          <w:szCs w:val="24"/>
        </w:rPr>
        <w:t xml:space="preserve">antibiyotik kullanım </w:t>
      </w:r>
      <w:r w:rsidR="004E33CA" w:rsidRPr="007B1BA0">
        <w:rPr>
          <w:rFonts w:ascii="Times New Roman" w:hAnsi="Times New Roman" w:cs="Times New Roman"/>
          <w:sz w:val="24"/>
          <w:szCs w:val="24"/>
        </w:rPr>
        <w:t xml:space="preserve">ölçeğinin yapı geçerliğini incelemek amacıyla faktör analizi tekniğinden yararlanılmıştır. </w:t>
      </w:r>
      <w:r w:rsidRPr="007B1BA0">
        <w:rPr>
          <w:rFonts w:ascii="Times New Roman" w:hAnsi="Times New Roman" w:cs="Times New Roman"/>
          <w:sz w:val="24"/>
          <w:szCs w:val="24"/>
        </w:rPr>
        <w:t xml:space="preserve">Ölçeğin yapı geçerliği </w:t>
      </w:r>
      <w:r w:rsidR="00AC2AD9" w:rsidRPr="007B1BA0">
        <w:rPr>
          <w:rFonts w:ascii="Times New Roman" w:hAnsi="Times New Roman" w:cs="Times New Roman"/>
          <w:sz w:val="24"/>
          <w:szCs w:val="24"/>
        </w:rPr>
        <w:t xml:space="preserve">beş </w:t>
      </w:r>
      <w:r w:rsidRPr="007B1BA0">
        <w:rPr>
          <w:rFonts w:ascii="Times New Roman" w:hAnsi="Times New Roman" w:cs="Times New Roman"/>
          <w:sz w:val="24"/>
          <w:szCs w:val="24"/>
        </w:rPr>
        <w:t xml:space="preserve">aşamada incelenmiş olup bu aşamalar; </w:t>
      </w:r>
      <w:r w:rsidR="00830308" w:rsidRPr="007B1BA0">
        <w:rPr>
          <w:rFonts w:ascii="Times New Roman" w:hAnsi="Times New Roman" w:cs="Times New Roman"/>
          <w:sz w:val="24"/>
          <w:szCs w:val="24"/>
        </w:rPr>
        <w:t xml:space="preserve">(1) </w:t>
      </w:r>
      <w:r w:rsidRPr="007B1BA0">
        <w:rPr>
          <w:rFonts w:ascii="Times New Roman" w:hAnsi="Times New Roman" w:cs="Times New Roman"/>
          <w:sz w:val="24"/>
          <w:szCs w:val="24"/>
        </w:rPr>
        <w:t xml:space="preserve">verilerin faktör analizine uygunluğunun incelenmesi, </w:t>
      </w:r>
      <w:r w:rsidR="00830308" w:rsidRPr="007B1BA0">
        <w:rPr>
          <w:rFonts w:ascii="Times New Roman" w:hAnsi="Times New Roman" w:cs="Times New Roman"/>
          <w:sz w:val="24"/>
          <w:szCs w:val="24"/>
        </w:rPr>
        <w:t xml:space="preserve">(2) </w:t>
      </w:r>
      <w:r w:rsidRPr="007B1BA0">
        <w:rPr>
          <w:rFonts w:ascii="Times New Roman" w:hAnsi="Times New Roman" w:cs="Times New Roman"/>
          <w:sz w:val="24"/>
          <w:szCs w:val="24"/>
        </w:rPr>
        <w:t xml:space="preserve">faktörlerin elde edilmesi, </w:t>
      </w:r>
      <w:r w:rsidR="00830308" w:rsidRPr="007B1BA0">
        <w:rPr>
          <w:rFonts w:ascii="Times New Roman" w:hAnsi="Times New Roman" w:cs="Times New Roman"/>
          <w:sz w:val="24"/>
          <w:szCs w:val="24"/>
        </w:rPr>
        <w:t xml:space="preserve">(3) </w:t>
      </w:r>
      <w:r w:rsidRPr="007B1BA0">
        <w:rPr>
          <w:rFonts w:ascii="Times New Roman" w:hAnsi="Times New Roman" w:cs="Times New Roman"/>
          <w:sz w:val="24"/>
          <w:szCs w:val="24"/>
        </w:rPr>
        <w:t>faktörlerin döndürülmesi</w:t>
      </w:r>
      <w:r w:rsidR="00AC2AD9" w:rsidRPr="007B1BA0">
        <w:rPr>
          <w:rFonts w:ascii="Times New Roman" w:hAnsi="Times New Roman" w:cs="Times New Roman"/>
          <w:sz w:val="24"/>
          <w:szCs w:val="24"/>
        </w:rPr>
        <w:t xml:space="preserve">, </w:t>
      </w:r>
      <w:r w:rsidR="00830308" w:rsidRPr="007B1BA0">
        <w:rPr>
          <w:rFonts w:ascii="Times New Roman" w:hAnsi="Times New Roman" w:cs="Times New Roman"/>
          <w:sz w:val="24"/>
          <w:szCs w:val="24"/>
        </w:rPr>
        <w:t xml:space="preserve">(4) </w:t>
      </w:r>
      <w:r w:rsidRPr="007B1BA0">
        <w:rPr>
          <w:rFonts w:ascii="Times New Roman" w:hAnsi="Times New Roman" w:cs="Times New Roman"/>
          <w:sz w:val="24"/>
          <w:szCs w:val="24"/>
        </w:rPr>
        <w:t>faktörlerin adlandırılması</w:t>
      </w:r>
      <w:r w:rsidR="00AC2AD9" w:rsidRPr="007B1BA0">
        <w:rPr>
          <w:rFonts w:ascii="Times New Roman" w:hAnsi="Times New Roman" w:cs="Times New Roman"/>
          <w:sz w:val="24"/>
          <w:szCs w:val="24"/>
        </w:rPr>
        <w:t xml:space="preserve"> ve </w:t>
      </w:r>
      <w:r w:rsidR="00830308" w:rsidRPr="007B1BA0">
        <w:rPr>
          <w:rFonts w:ascii="Times New Roman" w:hAnsi="Times New Roman" w:cs="Times New Roman"/>
          <w:sz w:val="24"/>
          <w:szCs w:val="24"/>
        </w:rPr>
        <w:t xml:space="preserve">(5) </w:t>
      </w:r>
      <w:r w:rsidR="00AC2AD9" w:rsidRPr="007B1BA0">
        <w:rPr>
          <w:rFonts w:ascii="Times New Roman" w:hAnsi="Times New Roman" w:cs="Times New Roman"/>
          <w:sz w:val="24"/>
          <w:szCs w:val="24"/>
        </w:rPr>
        <w:t>belirlenen faktör sayılarına katkıda bulunan değişken gruplarının bu faktörler ile yeterince temsil edilip edilmediğinin belirlenmesidir.</w:t>
      </w:r>
      <w:r w:rsidRPr="007B1BA0">
        <w:rPr>
          <w:rFonts w:ascii="Times New Roman" w:hAnsi="Times New Roman" w:cs="Times New Roman"/>
          <w:sz w:val="24"/>
          <w:szCs w:val="24"/>
        </w:rPr>
        <w:t xml:space="preserve">   </w:t>
      </w:r>
    </w:p>
    <w:p w14:paraId="243D27D2" w14:textId="39524431" w:rsidR="00D71A3D" w:rsidRPr="007B1BA0" w:rsidRDefault="00D71A3D"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Niteliksel olarak</w:t>
      </w:r>
      <w:r w:rsidR="009D3A39" w:rsidRPr="007B1BA0">
        <w:rPr>
          <w:rFonts w:ascii="Times New Roman" w:hAnsi="Times New Roman" w:cs="Times New Roman"/>
          <w:sz w:val="24"/>
          <w:szCs w:val="24"/>
        </w:rPr>
        <w:t xml:space="preserve"> ön elemelerden geçmiş toplam 53</w:t>
      </w:r>
      <w:r w:rsidRPr="007B1BA0">
        <w:rPr>
          <w:rFonts w:ascii="Times New Roman" w:hAnsi="Times New Roman" w:cs="Times New Roman"/>
          <w:sz w:val="24"/>
          <w:szCs w:val="24"/>
        </w:rPr>
        <w:t xml:space="preserve"> </w:t>
      </w:r>
      <w:r w:rsidR="00157CCF">
        <w:rPr>
          <w:rFonts w:ascii="Times New Roman" w:hAnsi="Times New Roman" w:cs="Times New Roman"/>
          <w:sz w:val="24"/>
          <w:szCs w:val="24"/>
        </w:rPr>
        <w:t>ifadeden oluşan</w:t>
      </w:r>
      <w:r w:rsidRPr="007B1BA0">
        <w:rPr>
          <w:rFonts w:ascii="Times New Roman" w:hAnsi="Times New Roman" w:cs="Times New Roman"/>
          <w:sz w:val="24"/>
          <w:szCs w:val="24"/>
        </w:rPr>
        <w:t xml:space="preserve"> ölçek 5’li </w:t>
      </w:r>
      <w:proofErr w:type="spellStart"/>
      <w:r w:rsidR="00B54F91" w:rsidRPr="007B1BA0">
        <w:rPr>
          <w:rFonts w:ascii="Times New Roman" w:hAnsi="Times New Roman" w:cs="Times New Roman"/>
          <w:sz w:val="24"/>
          <w:szCs w:val="24"/>
        </w:rPr>
        <w:t>L</w:t>
      </w:r>
      <w:r w:rsidRPr="007B1BA0">
        <w:rPr>
          <w:rFonts w:ascii="Times New Roman" w:hAnsi="Times New Roman" w:cs="Times New Roman"/>
          <w:sz w:val="24"/>
          <w:szCs w:val="24"/>
        </w:rPr>
        <w:t>ikert</w:t>
      </w:r>
      <w:proofErr w:type="spellEnd"/>
      <w:r w:rsidRPr="007B1BA0">
        <w:rPr>
          <w:rFonts w:ascii="Times New Roman" w:hAnsi="Times New Roman" w:cs="Times New Roman"/>
          <w:sz w:val="24"/>
          <w:szCs w:val="24"/>
        </w:rPr>
        <w:t xml:space="preserve"> tipinde hazırlanmıştır. Olumlu cümlelerin puan dağılımı "Kesinlikle Katılıyorum=5 puan", "Katılıyorum</w:t>
      </w:r>
      <w:r w:rsidR="00F53780" w:rsidRPr="007B1BA0">
        <w:rPr>
          <w:rFonts w:ascii="Times New Roman" w:hAnsi="Times New Roman" w:cs="Times New Roman"/>
          <w:sz w:val="24"/>
          <w:szCs w:val="24"/>
        </w:rPr>
        <w:t xml:space="preserve"> </w:t>
      </w:r>
      <w:r w:rsidRPr="007B1BA0">
        <w:rPr>
          <w:rFonts w:ascii="Times New Roman" w:hAnsi="Times New Roman" w:cs="Times New Roman"/>
          <w:sz w:val="24"/>
          <w:szCs w:val="24"/>
        </w:rPr>
        <w:t>4 puan ", "K</w:t>
      </w:r>
      <w:r w:rsidR="00830308" w:rsidRPr="007B1BA0">
        <w:rPr>
          <w:rFonts w:ascii="Times New Roman" w:hAnsi="Times New Roman" w:cs="Times New Roman"/>
          <w:sz w:val="24"/>
          <w:szCs w:val="24"/>
        </w:rPr>
        <w:t>ısmen katılıyorum</w:t>
      </w:r>
      <w:r w:rsidRPr="007B1BA0">
        <w:rPr>
          <w:rFonts w:ascii="Times New Roman" w:hAnsi="Times New Roman" w:cs="Times New Roman"/>
          <w:sz w:val="24"/>
          <w:szCs w:val="24"/>
        </w:rPr>
        <w:t>=3 puan", "Katılmıyorum=2 puan " ve "Kesinlikle Katılmıyorum=1 puan" şeklinde</w:t>
      </w:r>
      <w:r w:rsidR="00D029AD">
        <w:rPr>
          <w:rFonts w:ascii="Times New Roman" w:hAnsi="Times New Roman" w:cs="Times New Roman"/>
          <w:sz w:val="24"/>
          <w:szCs w:val="24"/>
        </w:rPr>
        <w:t>dir. Olumsuz ifade içeren maddeler ters puanlanmıştır.</w:t>
      </w:r>
      <w:r w:rsidRPr="007B1BA0">
        <w:rPr>
          <w:rFonts w:ascii="Times New Roman" w:hAnsi="Times New Roman" w:cs="Times New Roman"/>
          <w:sz w:val="24"/>
          <w:szCs w:val="24"/>
        </w:rPr>
        <w:t xml:space="preserve"> </w:t>
      </w:r>
    </w:p>
    <w:p w14:paraId="592D7556" w14:textId="3AB03491" w:rsidR="004E33CA" w:rsidRPr="007B1BA0" w:rsidRDefault="00D71A3D" w:rsidP="004F52F5">
      <w:pPr>
        <w:spacing w:after="0"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Verilerin faktör a</w:t>
      </w:r>
      <w:r w:rsidR="00085069" w:rsidRPr="007B1BA0">
        <w:rPr>
          <w:rFonts w:ascii="Times New Roman" w:hAnsi="Times New Roman" w:cs="Times New Roman"/>
          <w:sz w:val="24"/>
          <w:szCs w:val="24"/>
        </w:rPr>
        <w:t xml:space="preserve">nalizine uygunluğu </w:t>
      </w:r>
      <w:proofErr w:type="spellStart"/>
      <w:r w:rsidR="00085069" w:rsidRPr="007B1BA0">
        <w:rPr>
          <w:rFonts w:ascii="Times New Roman" w:hAnsi="Times New Roman" w:cs="Times New Roman"/>
          <w:sz w:val="24"/>
          <w:szCs w:val="24"/>
        </w:rPr>
        <w:t>Kaiser-Meyer</w:t>
      </w:r>
      <w:proofErr w:type="spellEnd"/>
      <w:r w:rsidR="00085069"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Olkin</w:t>
      </w:r>
      <w:proofErr w:type="spellEnd"/>
      <w:r w:rsidRPr="007B1BA0">
        <w:rPr>
          <w:rFonts w:ascii="Times New Roman" w:hAnsi="Times New Roman" w:cs="Times New Roman"/>
          <w:sz w:val="24"/>
          <w:szCs w:val="24"/>
        </w:rPr>
        <w:t xml:space="preserve"> (KMO) k</w:t>
      </w:r>
      <w:r w:rsidR="00791A71" w:rsidRPr="007B1BA0">
        <w:rPr>
          <w:rFonts w:ascii="Times New Roman" w:hAnsi="Times New Roman" w:cs="Times New Roman"/>
          <w:sz w:val="24"/>
          <w:szCs w:val="24"/>
        </w:rPr>
        <w:t>atsayısı</w:t>
      </w:r>
      <w:r w:rsidR="00157CCF" w:rsidRPr="007B1BA0">
        <w:rPr>
          <w:rFonts w:ascii="Times New Roman" w:hAnsi="Times New Roman" w:cs="Times New Roman"/>
          <w:sz w:val="24"/>
          <w:szCs w:val="24"/>
        </w:rPr>
        <w:t xml:space="preserve"> </w:t>
      </w:r>
      <w:r w:rsidR="00791A71" w:rsidRPr="007B1BA0">
        <w:rPr>
          <w:rFonts w:ascii="Times New Roman" w:hAnsi="Times New Roman" w:cs="Times New Roman"/>
          <w:sz w:val="24"/>
          <w:szCs w:val="24"/>
        </w:rPr>
        <w:t xml:space="preserve">ve </w:t>
      </w:r>
      <w:proofErr w:type="spellStart"/>
      <w:r w:rsidR="00791A71" w:rsidRPr="007B1BA0">
        <w:rPr>
          <w:rFonts w:ascii="Times New Roman" w:hAnsi="Times New Roman" w:cs="Times New Roman"/>
          <w:sz w:val="24"/>
          <w:szCs w:val="24"/>
        </w:rPr>
        <w:t>Barlett</w:t>
      </w:r>
      <w:proofErr w:type="spellEnd"/>
      <w:r w:rsidR="00791A71" w:rsidRPr="007B1BA0">
        <w:rPr>
          <w:rFonts w:ascii="Times New Roman" w:hAnsi="Times New Roman" w:cs="Times New Roman"/>
          <w:sz w:val="24"/>
          <w:szCs w:val="24"/>
        </w:rPr>
        <w:t xml:space="preserve"> </w:t>
      </w:r>
      <w:proofErr w:type="spellStart"/>
      <w:r w:rsidR="00791A71" w:rsidRPr="007B1BA0">
        <w:rPr>
          <w:rFonts w:ascii="Times New Roman" w:hAnsi="Times New Roman" w:cs="Times New Roman"/>
          <w:sz w:val="24"/>
          <w:szCs w:val="24"/>
        </w:rPr>
        <w:t>Sphericity</w:t>
      </w:r>
      <w:proofErr w:type="spellEnd"/>
      <w:r w:rsidR="00791A71" w:rsidRPr="007B1BA0">
        <w:rPr>
          <w:rFonts w:ascii="Times New Roman" w:hAnsi="Times New Roman" w:cs="Times New Roman"/>
          <w:sz w:val="24"/>
          <w:szCs w:val="24"/>
        </w:rPr>
        <w:t xml:space="preserve"> T</w:t>
      </w:r>
      <w:r w:rsidRPr="007B1BA0">
        <w:rPr>
          <w:rFonts w:ascii="Times New Roman" w:hAnsi="Times New Roman" w:cs="Times New Roman"/>
          <w:sz w:val="24"/>
          <w:szCs w:val="24"/>
        </w:rPr>
        <w:t>esti</w:t>
      </w:r>
      <w:r w:rsidR="00157CCF">
        <w:rPr>
          <w:rFonts w:ascii="Times New Roman" w:hAnsi="Times New Roman" w:cs="Times New Roman"/>
          <w:sz w:val="24"/>
          <w:szCs w:val="24"/>
        </w:rPr>
        <w:t xml:space="preserve"> </w:t>
      </w:r>
      <w:r w:rsidRPr="007B1BA0">
        <w:rPr>
          <w:rFonts w:ascii="Times New Roman" w:hAnsi="Times New Roman" w:cs="Times New Roman"/>
          <w:sz w:val="24"/>
          <w:szCs w:val="24"/>
        </w:rPr>
        <w:t xml:space="preserve">ile incelenmiştir. </w:t>
      </w:r>
      <w:proofErr w:type="spellStart"/>
      <w:r w:rsidR="00791A71" w:rsidRPr="007B1BA0">
        <w:rPr>
          <w:rFonts w:ascii="Times New Roman" w:hAnsi="Times New Roman" w:cs="Times New Roman"/>
          <w:sz w:val="24"/>
          <w:szCs w:val="24"/>
        </w:rPr>
        <w:t>KMO’nun</w:t>
      </w:r>
      <w:proofErr w:type="spellEnd"/>
      <w:r w:rsidR="00791A71" w:rsidRPr="007B1BA0">
        <w:rPr>
          <w:rFonts w:ascii="Times New Roman" w:hAnsi="Times New Roman" w:cs="Times New Roman"/>
          <w:sz w:val="24"/>
          <w:szCs w:val="24"/>
        </w:rPr>
        <w:t xml:space="preserve"> 0.60’dan büyük ve 1’e yakın değer alması ve </w:t>
      </w:r>
      <w:proofErr w:type="spellStart"/>
      <w:r w:rsidR="00791A71" w:rsidRPr="007B1BA0">
        <w:rPr>
          <w:rFonts w:ascii="Times New Roman" w:hAnsi="Times New Roman" w:cs="Times New Roman"/>
          <w:sz w:val="24"/>
          <w:szCs w:val="24"/>
        </w:rPr>
        <w:t>Barlett</w:t>
      </w:r>
      <w:proofErr w:type="spellEnd"/>
      <w:r w:rsidR="00791A71" w:rsidRPr="007B1BA0">
        <w:rPr>
          <w:rFonts w:ascii="Times New Roman" w:hAnsi="Times New Roman" w:cs="Times New Roman"/>
          <w:sz w:val="24"/>
          <w:szCs w:val="24"/>
        </w:rPr>
        <w:t xml:space="preserve"> testinin anlamlı çıkması verilerin faktör analizine uygun olduğunu gösterir (Büyüköztürk, 2011</w:t>
      </w:r>
      <w:r w:rsidR="00913383" w:rsidRPr="007B1BA0">
        <w:rPr>
          <w:rFonts w:ascii="Times New Roman" w:hAnsi="Times New Roman" w:cs="Times New Roman"/>
          <w:sz w:val="24"/>
          <w:szCs w:val="24"/>
        </w:rPr>
        <w:t xml:space="preserve">; </w:t>
      </w:r>
      <w:proofErr w:type="spellStart"/>
      <w:r w:rsidR="00913383" w:rsidRPr="007B1BA0">
        <w:rPr>
          <w:rFonts w:ascii="Times New Roman" w:hAnsi="Times New Roman" w:cs="Times New Roman"/>
          <w:sz w:val="24"/>
          <w:szCs w:val="24"/>
        </w:rPr>
        <w:t>Weathersby</w:t>
      </w:r>
      <w:proofErr w:type="spellEnd"/>
      <w:r w:rsidR="00913383" w:rsidRPr="007B1BA0">
        <w:rPr>
          <w:rFonts w:ascii="Times New Roman" w:hAnsi="Times New Roman" w:cs="Times New Roman"/>
          <w:sz w:val="24"/>
          <w:szCs w:val="24"/>
        </w:rPr>
        <w:t xml:space="preserve"> </w:t>
      </w:r>
      <w:r w:rsidR="0090590D">
        <w:rPr>
          <w:rFonts w:ascii="Times New Roman" w:hAnsi="Times New Roman" w:cs="Times New Roman"/>
          <w:sz w:val="24"/>
          <w:szCs w:val="24"/>
        </w:rPr>
        <w:t>&amp;</w:t>
      </w:r>
      <w:r w:rsidR="00913383" w:rsidRPr="007B1BA0">
        <w:rPr>
          <w:rFonts w:ascii="Times New Roman" w:hAnsi="Times New Roman" w:cs="Times New Roman"/>
          <w:sz w:val="24"/>
          <w:szCs w:val="24"/>
        </w:rPr>
        <w:t xml:space="preserve"> </w:t>
      </w:r>
      <w:proofErr w:type="spellStart"/>
      <w:r w:rsidR="00913383" w:rsidRPr="007B1BA0">
        <w:rPr>
          <w:rFonts w:ascii="Times New Roman" w:hAnsi="Times New Roman" w:cs="Times New Roman"/>
          <w:sz w:val="24"/>
          <w:szCs w:val="24"/>
        </w:rPr>
        <w:t>Freyberg</w:t>
      </w:r>
      <w:proofErr w:type="spellEnd"/>
      <w:r w:rsidR="00913383" w:rsidRPr="007B1BA0">
        <w:rPr>
          <w:rFonts w:ascii="Times New Roman" w:hAnsi="Times New Roman" w:cs="Times New Roman"/>
          <w:sz w:val="24"/>
          <w:szCs w:val="24"/>
        </w:rPr>
        <w:t>, 2008</w:t>
      </w:r>
      <w:r w:rsidR="00791A71" w:rsidRPr="007B1BA0">
        <w:rPr>
          <w:rFonts w:ascii="Times New Roman" w:hAnsi="Times New Roman" w:cs="Times New Roman"/>
          <w:sz w:val="24"/>
          <w:szCs w:val="24"/>
        </w:rPr>
        <w:t>).</w:t>
      </w:r>
      <w:r w:rsidR="00D614C9">
        <w:rPr>
          <w:rFonts w:ascii="Times New Roman" w:hAnsi="Times New Roman" w:cs="Times New Roman"/>
          <w:sz w:val="24"/>
          <w:szCs w:val="24"/>
        </w:rPr>
        <w:t xml:space="preserve"> </w:t>
      </w:r>
      <w:bookmarkStart w:id="9" w:name="_Hlk15682034"/>
      <w:r w:rsidR="00D614C9" w:rsidRPr="00AC610C">
        <w:rPr>
          <w:rFonts w:ascii="Times New Roman" w:hAnsi="Times New Roman" w:cs="Times New Roman"/>
          <w:bCs/>
          <w:color w:val="000000"/>
          <w:sz w:val="24"/>
          <w:szCs w:val="24"/>
        </w:rPr>
        <w:t>Tablo 1’ de</w:t>
      </w:r>
      <w:r w:rsidR="00D614C9">
        <w:rPr>
          <w:rFonts w:ascii="Times New Roman" w:hAnsi="Times New Roman" w:cs="Times New Roman"/>
          <w:b/>
          <w:color w:val="000000"/>
          <w:sz w:val="24"/>
          <w:szCs w:val="24"/>
        </w:rPr>
        <w:t xml:space="preserve"> </w:t>
      </w:r>
      <w:r w:rsidR="00D614C9" w:rsidRPr="007B1BA0">
        <w:rPr>
          <w:rFonts w:ascii="Times New Roman" w:hAnsi="Times New Roman" w:cs="Times New Roman"/>
          <w:bCs/>
          <w:iCs/>
          <w:color w:val="000000"/>
          <w:sz w:val="24"/>
          <w:szCs w:val="24"/>
        </w:rPr>
        <w:t xml:space="preserve">KMO ve </w:t>
      </w:r>
      <w:proofErr w:type="spellStart"/>
      <w:r w:rsidR="00D614C9" w:rsidRPr="007B1BA0">
        <w:rPr>
          <w:rFonts w:ascii="Times New Roman" w:hAnsi="Times New Roman" w:cs="Times New Roman"/>
          <w:bCs/>
          <w:iCs/>
          <w:color w:val="000000"/>
          <w:sz w:val="24"/>
          <w:szCs w:val="24"/>
        </w:rPr>
        <w:t>Barlett</w:t>
      </w:r>
      <w:proofErr w:type="spellEnd"/>
      <w:r w:rsidR="00D614C9" w:rsidRPr="007B1BA0">
        <w:rPr>
          <w:rFonts w:ascii="Times New Roman" w:hAnsi="Times New Roman" w:cs="Times New Roman"/>
          <w:bCs/>
          <w:iCs/>
          <w:color w:val="000000"/>
          <w:sz w:val="24"/>
          <w:szCs w:val="24"/>
        </w:rPr>
        <w:t xml:space="preserve"> Testi değerleri</w:t>
      </w:r>
      <w:r w:rsidR="00D614C9">
        <w:rPr>
          <w:rFonts w:ascii="Times New Roman" w:hAnsi="Times New Roman" w:cs="Times New Roman"/>
          <w:bCs/>
          <w:iCs/>
          <w:color w:val="000000"/>
          <w:sz w:val="24"/>
          <w:szCs w:val="24"/>
        </w:rPr>
        <w:t xml:space="preserve"> verilmiştir.</w:t>
      </w:r>
      <w:r w:rsidR="00791A71" w:rsidRPr="007B1BA0">
        <w:rPr>
          <w:rFonts w:ascii="Times New Roman" w:hAnsi="Times New Roman" w:cs="Times New Roman"/>
          <w:sz w:val="24"/>
          <w:szCs w:val="24"/>
        </w:rPr>
        <w:t xml:space="preserve"> </w:t>
      </w:r>
    </w:p>
    <w:bookmarkEnd w:id="9"/>
    <w:p w14:paraId="23F12428" w14:textId="4119257E" w:rsidR="004E33CA" w:rsidRPr="007B1BA0" w:rsidRDefault="004E33CA" w:rsidP="0012746A">
      <w:pPr>
        <w:spacing w:after="0" w:line="360" w:lineRule="auto"/>
        <w:rPr>
          <w:rFonts w:ascii="Times New Roman" w:hAnsi="Times New Roman" w:cs="Times New Roman"/>
          <w:bCs/>
          <w:color w:val="000000"/>
          <w:sz w:val="24"/>
          <w:szCs w:val="24"/>
        </w:rPr>
      </w:pPr>
      <w:r w:rsidRPr="00003845">
        <w:rPr>
          <w:rFonts w:ascii="Times New Roman" w:hAnsi="Times New Roman" w:cs="Times New Roman"/>
          <w:b/>
          <w:color w:val="000000"/>
          <w:sz w:val="24"/>
          <w:szCs w:val="24"/>
        </w:rPr>
        <w:t>Tablo</w:t>
      </w:r>
      <w:r w:rsidR="00DB01CE" w:rsidRPr="00003845">
        <w:rPr>
          <w:rFonts w:ascii="Times New Roman" w:hAnsi="Times New Roman" w:cs="Times New Roman"/>
          <w:b/>
          <w:color w:val="000000"/>
          <w:sz w:val="24"/>
          <w:szCs w:val="24"/>
        </w:rPr>
        <w:t xml:space="preserve"> </w:t>
      </w:r>
      <w:r w:rsidR="00157CCF" w:rsidRPr="00003845">
        <w:rPr>
          <w:rFonts w:ascii="Times New Roman" w:hAnsi="Times New Roman" w:cs="Times New Roman"/>
          <w:b/>
          <w:color w:val="000000"/>
          <w:sz w:val="24"/>
          <w:szCs w:val="24"/>
        </w:rPr>
        <w:t>1</w:t>
      </w:r>
      <w:r w:rsidR="0037643E" w:rsidRPr="00003845">
        <w:rPr>
          <w:rFonts w:ascii="Times New Roman" w:hAnsi="Times New Roman" w:cs="Times New Roman"/>
          <w:b/>
          <w:color w:val="000000"/>
          <w:sz w:val="24"/>
          <w:szCs w:val="24"/>
        </w:rPr>
        <w:t>.</w:t>
      </w:r>
      <w:r w:rsidR="0037643E" w:rsidRPr="007B1BA0">
        <w:rPr>
          <w:rFonts w:ascii="Times New Roman" w:hAnsi="Times New Roman" w:cs="Times New Roman"/>
          <w:bCs/>
          <w:color w:val="000000"/>
          <w:sz w:val="24"/>
          <w:szCs w:val="24"/>
        </w:rPr>
        <w:t xml:space="preserve"> </w:t>
      </w:r>
      <w:r w:rsidRPr="007B1BA0">
        <w:rPr>
          <w:rFonts w:ascii="Times New Roman" w:hAnsi="Times New Roman" w:cs="Times New Roman"/>
          <w:bCs/>
          <w:iCs/>
          <w:color w:val="000000"/>
          <w:sz w:val="24"/>
          <w:szCs w:val="24"/>
        </w:rPr>
        <w:t xml:space="preserve">KMO ve </w:t>
      </w:r>
      <w:proofErr w:type="spellStart"/>
      <w:r w:rsidRPr="007B1BA0">
        <w:rPr>
          <w:rFonts w:ascii="Times New Roman" w:hAnsi="Times New Roman" w:cs="Times New Roman"/>
          <w:bCs/>
          <w:iCs/>
          <w:color w:val="000000"/>
          <w:sz w:val="24"/>
          <w:szCs w:val="24"/>
        </w:rPr>
        <w:t>Barlett</w:t>
      </w:r>
      <w:proofErr w:type="spellEnd"/>
      <w:r w:rsidRPr="007B1BA0">
        <w:rPr>
          <w:rFonts w:ascii="Times New Roman" w:hAnsi="Times New Roman" w:cs="Times New Roman"/>
          <w:bCs/>
          <w:iCs/>
          <w:color w:val="000000"/>
          <w:sz w:val="24"/>
          <w:szCs w:val="24"/>
        </w:rPr>
        <w:t xml:space="preserve"> Testi </w:t>
      </w:r>
      <w:r w:rsidR="00C10403" w:rsidRPr="007B1BA0">
        <w:rPr>
          <w:rFonts w:ascii="Times New Roman" w:hAnsi="Times New Roman" w:cs="Times New Roman"/>
          <w:bCs/>
          <w:iCs/>
          <w:color w:val="000000"/>
          <w:sz w:val="24"/>
          <w:szCs w:val="24"/>
        </w:rPr>
        <w:t>d</w:t>
      </w:r>
      <w:r w:rsidRPr="007B1BA0">
        <w:rPr>
          <w:rFonts w:ascii="Times New Roman" w:hAnsi="Times New Roman" w:cs="Times New Roman"/>
          <w:bCs/>
          <w:iCs/>
          <w:color w:val="000000"/>
          <w:sz w:val="24"/>
          <w:szCs w:val="24"/>
        </w:rPr>
        <w:t>eğer</w:t>
      </w:r>
      <w:r w:rsidR="00C10403" w:rsidRPr="007B1BA0">
        <w:rPr>
          <w:rFonts w:ascii="Times New Roman" w:hAnsi="Times New Roman" w:cs="Times New Roman"/>
          <w:bCs/>
          <w:iCs/>
          <w:color w:val="000000"/>
          <w:sz w:val="24"/>
          <w:szCs w:val="24"/>
        </w:rPr>
        <w:t>ler</w:t>
      </w:r>
      <w:r w:rsidRPr="007B1BA0">
        <w:rPr>
          <w:rFonts w:ascii="Times New Roman" w:hAnsi="Times New Roman" w:cs="Times New Roman"/>
          <w:bCs/>
          <w:iCs/>
          <w:color w:val="000000"/>
          <w:sz w:val="24"/>
          <w:szCs w:val="24"/>
        </w:rPr>
        <w:t>i</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1970"/>
        <w:gridCol w:w="3005"/>
      </w:tblGrid>
      <w:tr w:rsidR="00DB01CE" w:rsidRPr="007B1BA0" w14:paraId="583FDA5C" w14:textId="77777777" w:rsidTr="0037643E">
        <w:trPr>
          <w:jc w:val="center"/>
        </w:trPr>
        <w:tc>
          <w:tcPr>
            <w:tcW w:w="3343" w:type="pct"/>
            <w:gridSpan w:val="2"/>
            <w:tcBorders>
              <w:top w:val="single" w:sz="4" w:space="0" w:color="auto"/>
              <w:bottom w:val="single" w:sz="4" w:space="0" w:color="auto"/>
            </w:tcBorders>
          </w:tcPr>
          <w:p w14:paraId="7504E027" w14:textId="77777777" w:rsidR="00DB01CE" w:rsidRPr="007B1BA0" w:rsidRDefault="00DB01CE" w:rsidP="00FB396F">
            <w:pPr>
              <w:rPr>
                <w:rFonts w:ascii="Times New Roman" w:hAnsi="Times New Roman" w:cs="Times New Roman"/>
                <w:color w:val="000000"/>
                <w:sz w:val="24"/>
                <w:szCs w:val="24"/>
              </w:rPr>
            </w:pPr>
            <w:r w:rsidRPr="007B1BA0">
              <w:rPr>
                <w:rFonts w:ascii="Times New Roman" w:hAnsi="Times New Roman" w:cs="Times New Roman"/>
                <w:color w:val="000000"/>
                <w:sz w:val="24"/>
                <w:szCs w:val="24"/>
              </w:rPr>
              <w:t>KMO</w:t>
            </w:r>
          </w:p>
        </w:tc>
        <w:tc>
          <w:tcPr>
            <w:tcW w:w="1657" w:type="pct"/>
            <w:tcBorders>
              <w:top w:val="single" w:sz="4" w:space="0" w:color="auto"/>
              <w:bottom w:val="single" w:sz="4" w:space="0" w:color="auto"/>
            </w:tcBorders>
          </w:tcPr>
          <w:p w14:paraId="57183F43" w14:textId="42F16528" w:rsidR="00DB01CE" w:rsidRPr="007B1BA0" w:rsidRDefault="00DB01CE" w:rsidP="00FB396F">
            <w:pPr>
              <w:jc w:val="right"/>
              <w:rPr>
                <w:rFonts w:ascii="Times New Roman" w:hAnsi="Times New Roman" w:cs="Times New Roman"/>
                <w:bCs/>
                <w:color w:val="000000"/>
                <w:sz w:val="24"/>
                <w:szCs w:val="24"/>
              </w:rPr>
            </w:pPr>
            <w:r w:rsidRPr="007B1BA0">
              <w:rPr>
                <w:rFonts w:ascii="Times New Roman" w:hAnsi="Times New Roman" w:cs="Times New Roman"/>
                <w:bCs/>
                <w:color w:val="000000"/>
                <w:sz w:val="24"/>
                <w:szCs w:val="24"/>
              </w:rPr>
              <w:t>.9</w:t>
            </w:r>
            <w:r w:rsidR="0037643E" w:rsidRPr="007B1BA0">
              <w:rPr>
                <w:rFonts w:ascii="Times New Roman" w:hAnsi="Times New Roman" w:cs="Times New Roman"/>
                <w:bCs/>
                <w:color w:val="000000"/>
                <w:sz w:val="24"/>
                <w:szCs w:val="24"/>
              </w:rPr>
              <w:t>19</w:t>
            </w:r>
          </w:p>
        </w:tc>
      </w:tr>
      <w:tr w:rsidR="00DB01CE" w:rsidRPr="007B1BA0" w14:paraId="4320CBB7" w14:textId="77777777" w:rsidTr="0037643E">
        <w:trPr>
          <w:jc w:val="center"/>
        </w:trPr>
        <w:tc>
          <w:tcPr>
            <w:tcW w:w="2258" w:type="pct"/>
            <w:tcBorders>
              <w:top w:val="single" w:sz="4" w:space="0" w:color="auto"/>
            </w:tcBorders>
          </w:tcPr>
          <w:p w14:paraId="24A8E047" w14:textId="77777777" w:rsidR="00DB01CE" w:rsidRPr="007B1BA0" w:rsidRDefault="00DB01CE" w:rsidP="00F4548F">
            <w:pPr>
              <w:spacing w:line="276" w:lineRule="auto"/>
              <w:rPr>
                <w:rFonts w:ascii="Times New Roman" w:hAnsi="Times New Roman" w:cs="Times New Roman"/>
                <w:color w:val="000000"/>
                <w:sz w:val="24"/>
                <w:szCs w:val="24"/>
              </w:rPr>
            </w:pPr>
            <w:proofErr w:type="spellStart"/>
            <w:r w:rsidRPr="007B1BA0">
              <w:rPr>
                <w:rFonts w:ascii="Times New Roman" w:hAnsi="Times New Roman" w:cs="Times New Roman"/>
                <w:color w:val="000000"/>
                <w:sz w:val="24"/>
                <w:szCs w:val="24"/>
              </w:rPr>
              <w:lastRenderedPageBreak/>
              <w:t>Barlett</w:t>
            </w:r>
            <w:proofErr w:type="spellEnd"/>
            <w:r w:rsidRPr="007B1BA0">
              <w:rPr>
                <w:rFonts w:ascii="Times New Roman" w:hAnsi="Times New Roman" w:cs="Times New Roman"/>
                <w:color w:val="000000"/>
                <w:sz w:val="24"/>
                <w:szCs w:val="24"/>
              </w:rPr>
              <w:t xml:space="preserve"> Testi</w:t>
            </w:r>
          </w:p>
        </w:tc>
        <w:tc>
          <w:tcPr>
            <w:tcW w:w="1086" w:type="pct"/>
            <w:tcBorders>
              <w:top w:val="single" w:sz="4" w:space="0" w:color="auto"/>
            </w:tcBorders>
          </w:tcPr>
          <w:p w14:paraId="7DB0C9FF" w14:textId="77777777" w:rsidR="00DB01CE" w:rsidRPr="007B1BA0" w:rsidRDefault="00DB01CE" w:rsidP="00FB396F">
            <w:pPr>
              <w:rPr>
                <w:rFonts w:ascii="Times New Roman" w:hAnsi="Times New Roman" w:cs="Times New Roman"/>
                <w:bCs/>
                <w:color w:val="000000"/>
                <w:sz w:val="24"/>
                <w:szCs w:val="24"/>
              </w:rPr>
            </w:pPr>
            <w:r w:rsidRPr="007B1BA0">
              <w:rPr>
                <w:rFonts w:ascii="Times New Roman" w:hAnsi="Times New Roman" w:cs="Times New Roman"/>
                <w:bCs/>
                <w:color w:val="000000"/>
                <w:sz w:val="24"/>
                <w:szCs w:val="24"/>
              </w:rPr>
              <w:t>Ki-kare</w:t>
            </w:r>
          </w:p>
        </w:tc>
        <w:tc>
          <w:tcPr>
            <w:tcW w:w="1657" w:type="pct"/>
            <w:tcBorders>
              <w:top w:val="single" w:sz="4" w:space="0" w:color="auto"/>
            </w:tcBorders>
          </w:tcPr>
          <w:p w14:paraId="02424369" w14:textId="0A76C67F" w:rsidR="00DB01CE" w:rsidRPr="007B1BA0" w:rsidRDefault="00294882" w:rsidP="00FB396F">
            <w:pPr>
              <w:jc w:val="right"/>
              <w:rPr>
                <w:rFonts w:ascii="Times New Roman" w:hAnsi="Times New Roman" w:cs="Times New Roman"/>
                <w:bCs/>
                <w:color w:val="000000"/>
                <w:sz w:val="24"/>
                <w:szCs w:val="24"/>
              </w:rPr>
            </w:pPr>
            <w:r w:rsidRPr="007B1BA0">
              <w:rPr>
                <w:rFonts w:ascii="Times New Roman" w:hAnsi="Times New Roman" w:cs="Times New Roman"/>
                <w:bCs/>
                <w:color w:val="000000"/>
                <w:sz w:val="24"/>
                <w:szCs w:val="24"/>
              </w:rPr>
              <w:t>8012.912</w:t>
            </w:r>
          </w:p>
        </w:tc>
      </w:tr>
      <w:tr w:rsidR="00DB01CE" w:rsidRPr="007B1BA0" w14:paraId="2A8AA109" w14:textId="77777777" w:rsidTr="0037643E">
        <w:trPr>
          <w:jc w:val="center"/>
        </w:trPr>
        <w:tc>
          <w:tcPr>
            <w:tcW w:w="2258" w:type="pct"/>
          </w:tcPr>
          <w:p w14:paraId="5C340AA4" w14:textId="77777777" w:rsidR="00DB01CE" w:rsidRPr="007B1BA0" w:rsidRDefault="00DB01CE" w:rsidP="00F4548F">
            <w:pPr>
              <w:spacing w:line="276" w:lineRule="auto"/>
              <w:jc w:val="center"/>
              <w:rPr>
                <w:rFonts w:ascii="Times New Roman" w:hAnsi="Times New Roman" w:cs="Times New Roman"/>
                <w:bCs/>
                <w:color w:val="000000"/>
                <w:sz w:val="24"/>
                <w:szCs w:val="24"/>
              </w:rPr>
            </w:pPr>
          </w:p>
        </w:tc>
        <w:tc>
          <w:tcPr>
            <w:tcW w:w="1086" w:type="pct"/>
          </w:tcPr>
          <w:p w14:paraId="53891A48" w14:textId="77777777" w:rsidR="00DB01CE" w:rsidRPr="007B1BA0" w:rsidRDefault="00DB01CE" w:rsidP="00FB396F">
            <w:pPr>
              <w:rPr>
                <w:rFonts w:ascii="Times New Roman" w:hAnsi="Times New Roman" w:cs="Times New Roman"/>
                <w:bCs/>
                <w:color w:val="000000"/>
                <w:sz w:val="24"/>
                <w:szCs w:val="24"/>
              </w:rPr>
            </w:pPr>
            <w:proofErr w:type="spellStart"/>
            <w:r w:rsidRPr="007B1BA0">
              <w:rPr>
                <w:rFonts w:ascii="Times New Roman" w:hAnsi="Times New Roman" w:cs="Times New Roman"/>
                <w:bCs/>
                <w:color w:val="000000"/>
                <w:sz w:val="24"/>
                <w:szCs w:val="24"/>
              </w:rPr>
              <w:t>df</w:t>
            </w:r>
            <w:proofErr w:type="spellEnd"/>
          </w:p>
        </w:tc>
        <w:tc>
          <w:tcPr>
            <w:tcW w:w="1657" w:type="pct"/>
          </w:tcPr>
          <w:p w14:paraId="4DC21ACA" w14:textId="5C628187" w:rsidR="00DB01CE" w:rsidRPr="007B1BA0" w:rsidRDefault="00294882" w:rsidP="00FB396F">
            <w:pPr>
              <w:jc w:val="right"/>
              <w:rPr>
                <w:rFonts w:ascii="Times New Roman" w:hAnsi="Times New Roman" w:cs="Times New Roman"/>
                <w:bCs/>
                <w:color w:val="000000"/>
                <w:sz w:val="24"/>
                <w:szCs w:val="24"/>
              </w:rPr>
            </w:pPr>
            <w:r w:rsidRPr="007B1BA0">
              <w:rPr>
                <w:rFonts w:ascii="Times New Roman" w:hAnsi="Times New Roman" w:cs="Times New Roman"/>
                <w:bCs/>
                <w:color w:val="000000"/>
                <w:sz w:val="24"/>
                <w:szCs w:val="24"/>
              </w:rPr>
              <w:t>1378</w:t>
            </w:r>
          </w:p>
        </w:tc>
      </w:tr>
      <w:tr w:rsidR="00DB01CE" w:rsidRPr="007B1BA0" w14:paraId="2E145018" w14:textId="77777777" w:rsidTr="0037643E">
        <w:trPr>
          <w:jc w:val="center"/>
        </w:trPr>
        <w:tc>
          <w:tcPr>
            <w:tcW w:w="2258" w:type="pct"/>
            <w:tcBorders>
              <w:bottom w:val="single" w:sz="4" w:space="0" w:color="auto"/>
            </w:tcBorders>
          </w:tcPr>
          <w:p w14:paraId="23508E18" w14:textId="77777777" w:rsidR="00DB01CE" w:rsidRPr="007B1BA0" w:rsidRDefault="00DB01CE" w:rsidP="00F4548F">
            <w:pPr>
              <w:spacing w:line="276" w:lineRule="auto"/>
              <w:jc w:val="center"/>
              <w:rPr>
                <w:rFonts w:ascii="Times New Roman" w:hAnsi="Times New Roman" w:cs="Times New Roman"/>
                <w:bCs/>
                <w:color w:val="000000"/>
                <w:sz w:val="24"/>
                <w:szCs w:val="24"/>
              </w:rPr>
            </w:pPr>
          </w:p>
        </w:tc>
        <w:tc>
          <w:tcPr>
            <w:tcW w:w="1086" w:type="pct"/>
            <w:tcBorders>
              <w:bottom w:val="single" w:sz="4" w:space="0" w:color="auto"/>
            </w:tcBorders>
          </w:tcPr>
          <w:p w14:paraId="6467EE8E" w14:textId="77777777" w:rsidR="00DB01CE" w:rsidRPr="007B1BA0" w:rsidRDefault="00DB01CE" w:rsidP="00FB396F">
            <w:pPr>
              <w:rPr>
                <w:rFonts w:ascii="Times New Roman" w:hAnsi="Times New Roman" w:cs="Times New Roman"/>
                <w:bCs/>
                <w:color w:val="000000"/>
                <w:sz w:val="24"/>
                <w:szCs w:val="24"/>
              </w:rPr>
            </w:pPr>
            <w:proofErr w:type="gramStart"/>
            <w:r w:rsidRPr="007B1BA0">
              <w:rPr>
                <w:rFonts w:ascii="Times New Roman" w:hAnsi="Times New Roman" w:cs="Times New Roman"/>
                <w:bCs/>
                <w:color w:val="000000"/>
                <w:sz w:val="24"/>
                <w:szCs w:val="24"/>
              </w:rPr>
              <w:t>p</w:t>
            </w:r>
            <w:proofErr w:type="gramEnd"/>
          </w:p>
        </w:tc>
        <w:tc>
          <w:tcPr>
            <w:tcW w:w="1657" w:type="pct"/>
            <w:tcBorders>
              <w:bottom w:val="single" w:sz="4" w:space="0" w:color="auto"/>
            </w:tcBorders>
          </w:tcPr>
          <w:p w14:paraId="0237B480" w14:textId="77777777" w:rsidR="00DB01CE" w:rsidRPr="007B1BA0" w:rsidRDefault="00DB01CE" w:rsidP="00FB396F">
            <w:pPr>
              <w:jc w:val="right"/>
              <w:rPr>
                <w:rFonts w:ascii="Times New Roman" w:hAnsi="Times New Roman" w:cs="Times New Roman"/>
                <w:bCs/>
                <w:color w:val="000000"/>
                <w:sz w:val="24"/>
                <w:szCs w:val="24"/>
              </w:rPr>
            </w:pPr>
            <w:r w:rsidRPr="007B1BA0">
              <w:rPr>
                <w:rFonts w:ascii="Times New Roman" w:hAnsi="Times New Roman" w:cs="Times New Roman"/>
                <w:bCs/>
                <w:color w:val="000000"/>
                <w:sz w:val="24"/>
                <w:szCs w:val="24"/>
              </w:rPr>
              <w:t>0.000</w:t>
            </w:r>
          </w:p>
        </w:tc>
      </w:tr>
    </w:tbl>
    <w:p w14:paraId="5C516809" w14:textId="0A53A1A0" w:rsidR="00E33A73" w:rsidRPr="007B1BA0" w:rsidRDefault="00EF3DE0" w:rsidP="00AF4C4A">
      <w:pPr>
        <w:spacing w:before="240"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Tablo </w:t>
      </w:r>
      <w:r w:rsidR="00157CCF">
        <w:rPr>
          <w:rFonts w:ascii="Times New Roman" w:hAnsi="Times New Roman" w:cs="Times New Roman"/>
          <w:sz w:val="24"/>
          <w:szCs w:val="24"/>
        </w:rPr>
        <w:t>1</w:t>
      </w:r>
      <w:r w:rsidRPr="007B1BA0">
        <w:rPr>
          <w:rFonts w:ascii="Times New Roman" w:hAnsi="Times New Roman" w:cs="Times New Roman"/>
          <w:sz w:val="24"/>
          <w:szCs w:val="24"/>
        </w:rPr>
        <w:t xml:space="preserve"> incelendiğinde, ölçeğin anlamlılık düzeyi 0.001’e göre hesaplanmış olan KMO değerinin 0.</w:t>
      </w:r>
      <w:r w:rsidR="00D029AD" w:rsidRPr="007B1BA0">
        <w:rPr>
          <w:rFonts w:ascii="Times New Roman" w:hAnsi="Times New Roman" w:cs="Times New Roman"/>
          <w:sz w:val="24"/>
          <w:szCs w:val="24"/>
        </w:rPr>
        <w:t>9</w:t>
      </w:r>
      <w:r w:rsidR="00D029AD">
        <w:rPr>
          <w:rFonts w:ascii="Times New Roman" w:hAnsi="Times New Roman" w:cs="Times New Roman"/>
          <w:sz w:val="24"/>
          <w:szCs w:val="24"/>
        </w:rPr>
        <w:t>19</w:t>
      </w:r>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Barlett</w:t>
      </w:r>
      <w:proofErr w:type="spellEnd"/>
      <w:r w:rsidRPr="007B1BA0">
        <w:rPr>
          <w:rFonts w:ascii="Times New Roman" w:hAnsi="Times New Roman" w:cs="Times New Roman"/>
          <w:sz w:val="24"/>
          <w:szCs w:val="24"/>
        </w:rPr>
        <w:t xml:space="preserve"> Testi (</w:t>
      </w:r>
      <w:r w:rsidR="00294882" w:rsidRPr="007B1BA0">
        <w:rPr>
          <w:rFonts w:ascii="Times New Roman" w:hAnsi="Times New Roman" w:cs="Times New Roman"/>
          <w:sz w:val="24"/>
          <w:szCs w:val="24"/>
        </w:rPr>
        <w:t>8012.91</w:t>
      </w:r>
      <w:r w:rsidR="00D029AD">
        <w:rPr>
          <w:rFonts w:ascii="Times New Roman" w:hAnsi="Times New Roman" w:cs="Times New Roman"/>
          <w:sz w:val="24"/>
          <w:szCs w:val="24"/>
        </w:rPr>
        <w:t>2</w:t>
      </w:r>
      <w:r w:rsidRPr="007B1BA0">
        <w:rPr>
          <w:rFonts w:ascii="Times New Roman" w:hAnsi="Times New Roman" w:cs="Times New Roman"/>
          <w:sz w:val="24"/>
          <w:szCs w:val="24"/>
        </w:rPr>
        <w:t xml:space="preserve">; </w:t>
      </w:r>
      <w:r w:rsidRPr="00597C37">
        <w:rPr>
          <w:rFonts w:ascii="Times New Roman" w:hAnsi="Times New Roman" w:cs="Times New Roman"/>
          <w:i/>
          <w:sz w:val="24"/>
          <w:szCs w:val="24"/>
        </w:rPr>
        <w:t>p</w:t>
      </w:r>
      <w:r w:rsidRPr="00D029AD">
        <w:rPr>
          <w:rFonts w:ascii="Times New Roman" w:hAnsi="Times New Roman" w:cs="Times New Roman"/>
          <w:sz w:val="24"/>
          <w:szCs w:val="24"/>
        </w:rPr>
        <w:t>&lt;</w:t>
      </w:r>
      <w:r w:rsidRPr="007B1BA0">
        <w:rPr>
          <w:rFonts w:ascii="Times New Roman" w:hAnsi="Times New Roman" w:cs="Times New Roman"/>
          <w:sz w:val="24"/>
          <w:szCs w:val="24"/>
        </w:rPr>
        <w:t xml:space="preserve">0.001) sonucunun anlamlı olduğu görülmektedir. </w:t>
      </w:r>
      <w:r w:rsidR="00D71A3D" w:rsidRPr="007B1BA0">
        <w:rPr>
          <w:rFonts w:ascii="Times New Roman" w:hAnsi="Times New Roman" w:cs="Times New Roman"/>
          <w:sz w:val="24"/>
          <w:szCs w:val="24"/>
        </w:rPr>
        <w:t>Tüm bu sonuçlar verilerin faktör analizine uygun olduğunu</w:t>
      </w:r>
      <w:r w:rsidR="0055047B" w:rsidRPr="007B1BA0">
        <w:rPr>
          <w:rFonts w:ascii="Times New Roman" w:hAnsi="Times New Roman" w:cs="Times New Roman"/>
          <w:sz w:val="24"/>
          <w:szCs w:val="24"/>
        </w:rPr>
        <w:t>, ölçme aracının faktör yapılarına ayrıştırabileceğini göstermiştir.</w:t>
      </w:r>
      <w:r w:rsidR="00D71A3D" w:rsidRPr="007B1BA0">
        <w:rPr>
          <w:rFonts w:ascii="Times New Roman" w:hAnsi="Times New Roman" w:cs="Times New Roman"/>
          <w:sz w:val="24"/>
          <w:szCs w:val="24"/>
        </w:rPr>
        <w:t xml:space="preserve"> </w:t>
      </w:r>
    </w:p>
    <w:p w14:paraId="3A10FE68" w14:textId="2E78116F" w:rsidR="00570E03" w:rsidRPr="00AF4C4A" w:rsidRDefault="00641BAA" w:rsidP="0029610B">
      <w:pPr>
        <w:pStyle w:val="ListeParagraf"/>
        <w:numPr>
          <w:ilvl w:val="0"/>
          <w:numId w:val="23"/>
        </w:numPr>
        <w:spacing w:before="240" w:line="360" w:lineRule="auto"/>
        <w:jc w:val="both"/>
        <w:rPr>
          <w:rFonts w:ascii="Times New Roman" w:hAnsi="Times New Roman" w:cs="Times New Roman"/>
          <w:b/>
          <w:bCs/>
          <w:sz w:val="24"/>
          <w:szCs w:val="24"/>
        </w:rPr>
      </w:pPr>
      <w:proofErr w:type="spellStart"/>
      <w:r w:rsidRPr="00AF4C4A">
        <w:rPr>
          <w:rFonts w:ascii="Times New Roman" w:hAnsi="Times New Roman" w:cs="Times New Roman"/>
          <w:b/>
          <w:bCs/>
          <w:sz w:val="24"/>
          <w:szCs w:val="24"/>
        </w:rPr>
        <w:t>Açım</w:t>
      </w:r>
      <w:r w:rsidR="003E0B3F" w:rsidRPr="00AF4C4A">
        <w:rPr>
          <w:rFonts w:ascii="Times New Roman" w:hAnsi="Times New Roman" w:cs="Times New Roman"/>
          <w:b/>
          <w:bCs/>
          <w:sz w:val="24"/>
          <w:szCs w:val="24"/>
        </w:rPr>
        <w:t>layıcı</w:t>
      </w:r>
      <w:proofErr w:type="spellEnd"/>
      <w:r w:rsidR="003E0B3F" w:rsidRPr="00AF4C4A">
        <w:rPr>
          <w:rFonts w:ascii="Times New Roman" w:hAnsi="Times New Roman" w:cs="Times New Roman"/>
          <w:b/>
          <w:bCs/>
          <w:sz w:val="24"/>
          <w:szCs w:val="24"/>
        </w:rPr>
        <w:t xml:space="preserve"> Faktör Analizi (AFA)</w:t>
      </w:r>
    </w:p>
    <w:p w14:paraId="38FCAD27" w14:textId="5EBEDEFE" w:rsidR="00CC3A5C" w:rsidRPr="007B1BA0" w:rsidRDefault="0037643E"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Antibiyotik kullanım ölçeği</w:t>
      </w:r>
      <w:r w:rsidR="000C2925">
        <w:rPr>
          <w:rFonts w:ascii="Times New Roman" w:hAnsi="Times New Roman" w:cs="Times New Roman"/>
          <w:sz w:val="24"/>
          <w:szCs w:val="24"/>
        </w:rPr>
        <w:t>nin</w:t>
      </w:r>
      <w:r w:rsidRPr="007B1BA0">
        <w:rPr>
          <w:rFonts w:ascii="Times New Roman" w:hAnsi="Times New Roman" w:cs="Times New Roman"/>
          <w:sz w:val="24"/>
          <w:szCs w:val="24"/>
        </w:rPr>
        <w:t xml:space="preserve"> </w:t>
      </w:r>
      <w:r w:rsidR="00D71A3D" w:rsidRPr="007B1BA0">
        <w:rPr>
          <w:rFonts w:ascii="Times New Roman" w:hAnsi="Times New Roman" w:cs="Times New Roman"/>
          <w:sz w:val="24"/>
          <w:szCs w:val="24"/>
        </w:rPr>
        <w:t>faktör analizi çalışması</w:t>
      </w:r>
      <w:r w:rsidR="000C2925">
        <w:rPr>
          <w:rFonts w:ascii="Times New Roman" w:hAnsi="Times New Roman" w:cs="Times New Roman"/>
          <w:sz w:val="24"/>
          <w:szCs w:val="24"/>
        </w:rPr>
        <w:t>,</w:t>
      </w:r>
      <w:r w:rsidR="00FB17DB" w:rsidRPr="007B1BA0">
        <w:rPr>
          <w:rFonts w:ascii="Times New Roman" w:hAnsi="Times New Roman" w:cs="Times New Roman"/>
          <w:sz w:val="24"/>
          <w:szCs w:val="24"/>
        </w:rPr>
        <w:t xml:space="preserve"> değişken azaltma ve anlamlı kavramsal yapılara ulaşmayı amaçlayan</w:t>
      </w:r>
      <w:r w:rsidR="00D71A3D" w:rsidRPr="007B1BA0">
        <w:rPr>
          <w:rFonts w:ascii="Times New Roman" w:hAnsi="Times New Roman" w:cs="Times New Roman"/>
          <w:sz w:val="24"/>
          <w:szCs w:val="24"/>
        </w:rPr>
        <w:t xml:space="preserve"> Temel Bileşenler Analizi</w:t>
      </w:r>
      <w:r w:rsidR="00AD57BC" w:rsidRPr="007B1BA0">
        <w:rPr>
          <w:rFonts w:ascii="Times New Roman" w:hAnsi="Times New Roman" w:cs="Times New Roman"/>
          <w:sz w:val="24"/>
          <w:szCs w:val="24"/>
        </w:rPr>
        <w:t xml:space="preserve"> (</w:t>
      </w:r>
      <w:proofErr w:type="spellStart"/>
      <w:r w:rsidR="00AD57BC" w:rsidRPr="007B1BA0">
        <w:rPr>
          <w:rFonts w:ascii="Times New Roman" w:hAnsi="Times New Roman" w:cs="Times New Roman"/>
          <w:sz w:val="24"/>
          <w:szCs w:val="24"/>
        </w:rPr>
        <w:t>Principle</w:t>
      </w:r>
      <w:proofErr w:type="spellEnd"/>
      <w:r w:rsidR="00AD57BC" w:rsidRPr="007B1BA0">
        <w:rPr>
          <w:rFonts w:ascii="Times New Roman" w:hAnsi="Times New Roman" w:cs="Times New Roman"/>
          <w:sz w:val="24"/>
          <w:szCs w:val="24"/>
        </w:rPr>
        <w:t xml:space="preserve"> </w:t>
      </w:r>
      <w:proofErr w:type="spellStart"/>
      <w:r w:rsidR="00AD57BC" w:rsidRPr="007B1BA0">
        <w:rPr>
          <w:rFonts w:ascii="Times New Roman" w:hAnsi="Times New Roman" w:cs="Times New Roman"/>
          <w:sz w:val="24"/>
          <w:szCs w:val="24"/>
        </w:rPr>
        <w:t>Compenent</w:t>
      </w:r>
      <w:proofErr w:type="spellEnd"/>
      <w:r w:rsidR="00AD57BC" w:rsidRPr="007B1BA0">
        <w:rPr>
          <w:rFonts w:ascii="Times New Roman" w:hAnsi="Times New Roman" w:cs="Times New Roman"/>
          <w:sz w:val="24"/>
          <w:szCs w:val="24"/>
        </w:rPr>
        <w:t xml:space="preserve"> Analysis)</w:t>
      </w:r>
      <w:r w:rsidR="00D71A3D" w:rsidRPr="007B1BA0">
        <w:rPr>
          <w:rFonts w:ascii="Times New Roman" w:hAnsi="Times New Roman" w:cs="Times New Roman"/>
          <w:sz w:val="24"/>
          <w:szCs w:val="24"/>
        </w:rPr>
        <w:t xml:space="preserve"> tekniği uygulanarak yapılmıştır. Bu çalışmayı desteklemek ve faktör sayısına doğru karar verebilmek amacıyla faktörlerin </w:t>
      </w:r>
      <w:proofErr w:type="spellStart"/>
      <w:r w:rsidR="00D71A3D" w:rsidRPr="007B1BA0">
        <w:rPr>
          <w:rFonts w:ascii="Times New Roman" w:hAnsi="Times New Roman" w:cs="Times New Roman"/>
          <w:sz w:val="24"/>
          <w:szCs w:val="24"/>
        </w:rPr>
        <w:t>özdeğerlerine</w:t>
      </w:r>
      <w:proofErr w:type="spellEnd"/>
      <w:r w:rsidR="00D71A3D" w:rsidRPr="007B1BA0">
        <w:rPr>
          <w:rFonts w:ascii="Times New Roman" w:hAnsi="Times New Roman" w:cs="Times New Roman"/>
          <w:sz w:val="24"/>
          <w:szCs w:val="24"/>
        </w:rPr>
        <w:t xml:space="preserve"> (</w:t>
      </w:r>
      <w:proofErr w:type="spellStart"/>
      <w:r w:rsidR="00D71A3D" w:rsidRPr="007B1BA0">
        <w:rPr>
          <w:rFonts w:ascii="Times New Roman" w:hAnsi="Times New Roman" w:cs="Times New Roman"/>
          <w:sz w:val="24"/>
          <w:szCs w:val="24"/>
        </w:rPr>
        <w:t>eigenvalue</w:t>
      </w:r>
      <w:proofErr w:type="spellEnd"/>
      <w:r w:rsidR="00D71A3D" w:rsidRPr="007B1BA0">
        <w:rPr>
          <w:rFonts w:ascii="Times New Roman" w:hAnsi="Times New Roman" w:cs="Times New Roman"/>
          <w:sz w:val="24"/>
          <w:szCs w:val="24"/>
        </w:rPr>
        <w:t xml:space="preserve">) dayanan </w:t>
      </w:r>
      <w:proofErr w:type="spellStart"/>
      <w:r w:rsidR="00D71A3D" w:rsidRPr="007B1BA0">
        <w:rPr>
          <w:rFonts w:ascii="Times New Roman" w:hAnsi="Times New Roman" w:cs="Times New Roman"/>
          <w:sz w:val="24"/>
          <w:szCs w:val="24"/>
        </w:rPr>
        <w:t>Scree</w:t>
      </w:r>
      <w:proofErr w:type="spellEnd"/>
      <w:r w:rsidR="00D71A3D" w:rsidRPr="007B1BA0">
        <w:rPr>
          <w:rFonts w:ascii="Times New Roman" w:hAnsi="Times New Roman" w:cs="Times New Roman"/>
          <w:sz w:val="24"/>
          <w:szCs w:val="24"/>
        </w:rPr>
        <w:t xml:space="preserve"> sınaması grafiği </w:t>
      </w:r>
      <w:r w:rsidR="00FB17DB" w:rsidRPr="007B1BA0">
        <w:rPr>
          <w:rFonts w:ascii="Times New Roman" w:hAnsi="Times New Roman" w:cs="Times New Roman"/>
          <w:sz w:val="24"/>
          <w:szCs w:val="24"/>
        </w:rPr>
        <w:t>incelenmiştir</w:t>
      </w:r>
      <w:r w:rsidR="00D71A3D" w:rsidRPr="007B1BA0">
        <w:rPr>
          <w:rFonts w:ascii="Times New Roman" w:hAnsi="Times New Roman" w:cs="Times New Roman"/>
          <w:sz w:val="24"/>
          <w:szCs w:val="24"/>
        </w:rPr>
        <w:t xml:space="preserve">.  Bir faktörde birbiriyle yüksek ilişki gösteren maddeleri bir araya toplamak amacıyla </w:t>
      </w:r>
      <w:proofErr w:type="spellStart"/>
      <w:r w:rsidR="00D71A3D" w:rsidRPr="007B1BA0">
        <w:rPr>
          <w:rFonts w:ascii="Times New Roman" w:hAnsi="Times New Roman" w:cs="Times New Roman"/>
          <w:sz w:val="24"/>
          <w:szCs w:val="24"/>
        </w:rPr>
        <w:t>Varimax</w:t>
      </w:r>
      <w:proofErr w:type="spellEnd"/>
      <w:r w:rsidR="00D71A3D" w:rsidRPr="007B1BA0">
        <w:rPr>
          <w:rFonts w:ascii="Times New Roman" w:hAnsi="Times New Roman" w:cs="Times New Roman"/>
          <w:sz w:val="24"/>
          <w:szCs w:val="24"/>
        </w:rPr>
        <w:t xml:space="preserve"> Dik Döndürme tekniği kullanılmıştır (</w:t>
      </w:r>
      <w:r w:rsidR="00E93679" w:rsidRPr="007B1BA0">
        <w:rPr>
          <w:rFonts w:ascii="Times New Roman" w:hAnsi="Times New Roman" w:cs="Times New Roman"/>
          <w:sz w:val="24"/>
          <w:szCs w:val="24"/>
        </w:rPr>
        <w:t xml:space="preserve">Büyüköztürk, 2011; Turgut </w:t>
      </w:r>
      <w:r w:rsidR="00D8202C">
        <w:rPr>
          <w:rFonts w:ascii="Times New Roman" w:hAnsi="Times New Roman" w:cs="Times New Roman"/>
          <w:sz w:val="24"/>
          <w:szCs w:val="24"/>
        </w:rPr>
        <w:t>ve</w:t>
      </w:r>
      <w:r w:rsidR="00E93679" w:rsidRPr="007B1BA0">
        <w:rPr>
          <w:rFonts w:ascii="Times New Roman" w:hAnsi="Times New Roman" w:cs="Times New Roman"/>
          <w:sz w:val="24"/>
          <w:szCs w:val="24"/>
        </w:rPr>
        <w:t xml:space="preserve"> </w:t>
      </w:r>
      <w:proofErr w:type="spellStart"/>
      <w:r w:rsidR="00E93679" w:rsidRPr="007B1BA0">
        <w:rPr>
          <w:rFonts w:ascii="Times New Roman" w:hAnsi="Times New Roman" w:cs="Times New Roman"/>
          <w:sz w:val="24"/>
          <w:szCs w:val="24"/>
        </w:rPr>
        <w:t>Baykul</w:t>
      </w:r>
      <w:proofErr w:type="spellEnd"/>
      <w:r w:rsidR="00E93679" w:rsidRPr="007B1BA0">
        <w:rPr>
          <w:rFonts w:ascii="Times New Roman" w:hAnsi="Times New Roman" w:cs="Times New Roman"/>
          <w:sz w:val="24"/>
          <w:szCs w:val="24"/>
        </w:rPr>
        <w:t>, 1992</w:t>
      </w:r>
      <w:r w:rsidR="00913383" w:rsidRPr="007B1BA0">
        <w:rPr>
          <w:rFonts w:ascii="Times New Roman" w:hAnsi="Times New Roman" w:cs="Times New Roman"/>
          <w:sz w:val="24"/>
          <w:szCs w:val="24"/>
        </w:rPr>
        <w:t xml:space="preserve">; Ural </w:t>
      </w:r>
      <w:r w:rsidR="00D8202C">
        <w:rPr>
          <w:rFonts w:ascii="Times New Roman" w:hAnsi="Times New Roman" w:cs="Times New Roman"/>
          <w:sz w:val="24"/>
          <w:szCs w:val="24"/>
        </w:rPr>
        <w:t>ve</w:t>
      </w:r>
      <w:r w:rsidR="00913383" w:rsidRPr="007B1BA0">
        <w:rPr>
          <w:rFonts w:ascii="Times New Roman" w:hAnsi="Times New Roman" w:cs="Times New Roman"/>
          <w:sz w:val="24"/>
          <w:szCs w:val="24"/>
        </w:rPr>
        <w:t xml:space="preserve"> Kılıç, 2006</w:t>
      </w:r>
      <w:r w:rsidR="0013441A" w:rsidRPr="007B1BA0">
        <w:rPr>
          <w:rFonts w:ascii="Times New Roman" w:hAnsi="Times New Roman" w:cs="Times New Roman"/>
          <w:sz w:val="24"/>
          <w:szCs w:val="24"/>
        </w:rPr>
        <w:t>).</w:t>
      </w:r>
      <w:r w:rsidR="0059782B" w:rsidRPr="007B1BA0">
        <w:rPr>
          <w:rFonts w:ascii="Times New Roman" w:hAnsi="Times New Roman" w:cs="Times New Roman"/>
          <w:sz w:val="24"/>
          <w:szCs w:val="24"/>
        </w:rPr>
        <w:t xml:space="preserve"> </w:t>
      </w:r>
    </w:p>
    <w:p w14:paraId="10314872" w14:textId="707F2428" w:rsidR="00D614C9" w:rsidRPr="00157CCF" w:rsidRDefault="001E25B4" w:rsidP="00C606F5">
      <w:pPr>
        <w:autoSpaceDE w:val="0"/>
        <w:autoSpaceDN w:val="0"/>
        <w:adjustRightInd w:val="0"/>
        <w:spacing w:after="0" w:line="400" w:lineRule="atLeast"/>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Faktör analizinde yapılan temel bileşenler çözümlemesi ve </w:t>
      </w:r>
      <w:proofErr w:type="spellStart"/>
      <w:r w:rsidRPr="007B1BA0">
        <w:rPr>
          <w:rFonts w:ascii="Times New Roman" w:hAnsi="Times New Roman" w:cs="Times New Roman"/>
          <w:sz w:val="24"/>
          <w:szCs w:val="24"/>
        </w:rPr>
        <w:t>Varimax</w:t>
      </w:r>
      <w:proofErr w:type="spellEnd"/>
      <w:r w:rsidRPr="007B1BA0">
        <w:rPr>
          <w:rFonts w:ascii="Times New Roman" w:hAnsi="Times New Roman" w:cs="Times New Roman"/>
          <w:sz w:val="24"/>
          <w:szCs w:val="24"/>
        </w:rPr>
        <w:t xml:space="preserve"> tekniği ile yapılan döndürme işlem</w:t>
      </w:r>
      <w:r w:rsidR="0037643E" w:rsidRPr="007B1BA0">
        <w:rPr>
          <w:rFonts w:ascii="Times New Roman" w:hAnsi="Times New Roman" w:cs="Times New Roman"/>
          <w:sz w:val="24"/>
          <w:szCs w:val="24"/>
        </w:rPr>
        <w:t>i</w:t>
      </w:r>
      <w:r w:rsidRPr="007B1BA0">
        <w:rPr>
          <w:rFonts w:ascii="Times New Roman" w:hAnsi="Times New Roman" w:cs="Times New Roman"/>
          <w:sz w:val="24"/>
          <w:szCs w:val="24"/>
        </w:rPr>
        <w:t xml:space="preserve"> sonunda, </w:t>
      </w:r>
      <w:proofErr w:type="spellStart"/>
      <w:r w:rsidRPr="007B1BA0">
        <w:rPr>
          <w:rFonts w:ascii="Times New Roman" w:hAnsi="Times New Roman" w:cs="Times New Roman"/>
          <w:sz w:val="24"/>
          <w:szCs w:val="24"/>
        </w:rPr>
        <w:t>özdeğeri</w:t>
      </w:r>
      <w:proofErr w:type="spellEnd"/>
      <w:r w:rsidRPr="007B1BA0">
        <w:rPr>
          <w:rFonts w:ascii="Times New Roman" w:hAnsi="Times New Roman" w:cs="Times New Roman"/>
          <w:sz w:val="24"/>
          <w:szCs w:val="24"/>
        </w:rPr>
        <w:t xml:space="preserve"> 1.00’den büyük olan </w:t>
      </w:r>
      <w:r w:rsidR="00294882" w:rsidRPr="007B1BA0">
        <w:rPr>
          <w:rFonts w:ascii="Times New Roman" w:hAnsi="Times New Roman" w:cs="Times New Roman"/>
          <w:sz w:val="24"/>
          <w:szCs w:val="24"/>
        </w:rPr>
        <w:t>12</w:t>
      </w:r>
      <w:r w:rsidRPr="007B1BA0">
        <w:rPr>
          <w:rFonts w:ascii="Times New Roman" w:hAnsi="Times New Roman" w:cs="Times New Roman"/>
          <w:sz w:val="24"/>
          <w:szCs w:val="24"/>
        </w:rPr>
        <w:t xml:space="preserve"> faktör ortaya çıkmıştır. Bu faktör sayısının çok olması nedeniyle </w:t>
      </w:r>
      <w:proofErr w:type="spellStart"/>
      <w:r w:rsidRPr="007B1BA0">
        <w:rPr>
          <w:rFonts w:ascii="Times New Roman" w:hAnsi="Times New Roman" w:cs="Times New Roman"/>
          <w:sz w:val="24"/>
          <w:szCs w:val="24"/>
        </w:rPr>
        <w:t>Cattel’in</w:t>
      </w:r>
      <w:proofErr w:type="spellEnd"/>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Scree</w:t>
      </w:r>
      <w:proofErr w:type="spellEnd"/>
      <w:r w:rsidRPr="007B1BA0">
        <w:rPr>
          <w:rFonts w:ascii="Times New Roman" w:hAnsi="Times New Roman" w:cs="Times New Roman"/>
          <w:sz w:val="24"/>
          <w:szCs w:val="24"/>
        </w:rPr>
        <w:t xml:space="preserve"> sınaması yapılmıştır. </w:t>
      </w:r>
      <w:bookmarkStart w:id="10" w:name="_Hlk15682099"/>
      <w:r w:rsidR="00D614C9" w:rsidRPr="00AC610C">
        <w:rPr>
          <w:rFonts w:ascii="Times New Roman" w:hAnsi="Times New Roman" w:cs="Times New Roman"/>
          <w:sz w:val="24"/>
          <w:szCs w:val="24"/>
        </w:rPr>
        <w:t>Şekil 2’ de</w:t>
      </w:r>
      <w:r w:rsidR="00D614C9">
        <w:rPr>
          <w:rFonts w:ascii="Times New Roman" w:hAnsi="Times New Roman" w:cs="Times New Roman"/>
          <w:b/>
          <w:bCs/>
          <w:sz w:val="24"/>
          <w:szCs w:val="24"/>
        </w:rPr>
        <w:t xml:space="preserve"> </w:t>
      </w:r>
      <w:r w:rsidR="00D614C9" w:rsidRPr="00F22CB9">
        <w:rPr>
          <w:rFonts w:ascii="Times New Roman" w:hAnsi="Times New Roman" w:cs="Times New Roman"/>
          <w:bCs/>
          <w:sz w:val="24"/>
          <w:szCs w:val="24"/>
        </w:rPr>
        <w:t>f</w:t>
      </w:r>
      <w:r w:rsidR="00D614C9" w:rsidRPr="00157CCF">
        <w:rPr>
          <w:rFonts w:ascii="Times New Roman" w:hAnsi="Times New Roman" w:cs="Times New Roman"/>
          <w:iCs/>
          <w:sz w:val="24"/>
          <w:szCs w:val="24"/>
        </w:rPr>
        <w:t>aktör öz değerlerine ait çizgi grafiği (</w:t>
      </w:r>
      <w:proofErr w:type="spellStart"/>
      <w:r w:rsidR="00D614C9" w:rsidRPr="00157CCF">
        <w:rPr>
          <w:rFonts w:ascii="Times New Roman" w:hAnsi="Times New Roman" w:cs="Times New Roman"/>
          <w:iCs/>
          <w:sz w:val="24"/>
          <w:szCs w:val="24"/>
        </w:rPr>
        <w:t>Scree</w:t>
      </w:r>
      <w:proofErr w:type="spellEnd"/>
      <w:r w:rsidR="00D614C9" w:rsidRPr="00157CCF">
        <w:rPr>
          <w:rFonts w:ascii="Times New Roman" w:hAnsi="Times New Roman" w:cs="Times New Roman"/>
          <w:iCs/>
          <w:sz w:val="24"/>
          <w:szCs w:val="24"/>
        </w:rPr>
        <w:t xml:space="preserve"> Sınama Grafiği)</w:t>
      </w:r>
      <w:r w:rsidR="00D614C9">
        <w:rPr>
          <w:rFonts w:ascii="Times New Roman" w:hAnsi="Times New Roman" w:cs="Times New Roman"/>
          <w:iCs/>
          <w:sz w:val="24"/>
          <w:szCs w:val="24"/>
        </w:rPr>
        <w:t xml:space="preserve"> verilmiştir.</w:t>
      </w:r>
    </w:p>
    <w:bookmarkEnd w:id="10"/>
    <w:p w14:paraId="508B950C" w14:textId="60DDF12F" w:rsidR="00085069" w:rsidRPr="007B1BA0" w:rsidRDefault="00085069" w:rsidP="00AF4C4A">
      <w:pPr>
        <w:spacing w:line="360" w:lineRule="auto"/>
        <w:ind w:firstLine="708"/>
        <w:jc w:val="both"/>
        <w:rPr>
          <w:rFonts w:ascii="Times New Roman" w:hAnsi="Times New Roman" w:cs="Times New Roman"/>
          <w:sz w:val="24"/>
          <w:szCs w:val="24"/>
        </w:rPr>
      </w:pPr>
    </w:p>
    <w:p w14:paraId="42A092A6" w14:textId="341B4D71" w:rsidR="00B34356" w:rsidRPr="007B1BA0" w:rsidRDefault="00B34356" w:rsidP="00DA2958">
      <w:pPr>
        <w:autoSpaceDE w:val="0"/>
        <w:autoSpaceDN w:val="0"/>
        <w:adjustRightInd w:val="0"/>
        <w:spacing w:after="0" w:line="240" w:lineRule="auto"/>
        <w:jc w:val="center"/>
        <w:rPr>
          <w:rFonts w:ascii="Times New Roman" w:hAnsi="Times New Roman" w:cs="Times New Roman"/>
          <w:sz w:val="24"/>
          <w:szCs w:val="24"/>
        </w:rPr>
      </w:pPr>
      <w:r w:rsidRPr="007B1BA0">
        <w:rPr>
          <w:rFonts w:ascii="Times New Roman" w:hAnsi="Times New Roman" w:cs="Times New Roman"/>
          <w:noProof/>
          <w:sz w:val="24"/>
          <w:szCs w:val="24"/>
          <w:lang w:eastAsia="tr-TR"/>
        </w:rPr>
        <w:drawing>
          <wp:inline distT="0" distB="0" distL="0" distR="0" wp14:anchorId="70673671" wp14:editId="2529938A">
            <wp:extent cx="3247071" cy="2598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7071" cy="2598158"/>
                    </a:xfrm>
                    <a:prstGeom prst="rect">
                      <a:avLst/>
                    </a:prstGeom>
                    <a:noFill/>
                    <a:ln>
                      <a:noFill/>
                    </a:ln>
                  </pic:spPr>
                </pic:pic>
              </a:graphicData>
            </a:graphic>
          </wp:inline>
        </w:drawing>
      </w:r>
    </w:p>
    <w:p w14:paraId="789CE588" w14:textId="77777777" w:rsidR="00157CCF" w:rsidRPr="00157CCF" w:rsidRDefault="00157CCF" w:rsidP="00157CCF">
      <w:pPr>
        <w:autoSpaceDE w:val="0"/>
        <w:autoSpaceDN w:val="0"/>
        <w:adjustRightInd w:val="0"/>
        <w:spacing w:after="0" w:line="400" w:lineRule="atLeast"/>
        <w:jc w:val="center"/>
        <w:rPr>
          <w:rFonts w:ascii="Times New Roman" w:hAnsi="Times New Roman" w:cs="Times New Roman"/>
          <w:sz w:val="24"/>
          <w:szCs w:val="24"/>
        </w:rPr>
      </w:pPr>
      <w:r w:rsidRPr="00003845">
        <w:rPr>
          <w:rFonts w:ascii="Times New Roman" w:hAnsi="Times New Roman" w:cs="Times New Roman"/>
          <w:b/>
          <w:bCs/>
          <w:sz w:val="24"/>
          <w:szCs w:val="24"/>
        </w:rPr>
        <w:t>Şekil 2.</w:t>
      </w:r>
      <w:r w:rsidRPr="00157CCF">
        <w:rPr>
          <w:rFonts w:ascii="Times New Roman" w:hAnsi="Times New Roman" w:cs="Times New Roman"/>
          <w:sz w:val="24"/>
          <w:szCs w:val="24"/>
        </w:rPr>
        <w:t xml:space="preserve"> </w:t>
      </w:r>
      <w:r w:rsidRPr="00157CCF">
        <w:rPr>
          <w:rFonts w:ascii="Times New Roman" w:hAnsi="Times New Roman" w:cs="Times New Roman"/>
          <w:iCs/>
          <w:sz w:val="24"/>
          <w:szCs w:val="24"/>
        </w:rPr>
        <w:t>Faktör öz değerlerine ait çizgi grafiği (</w:t>
      </w:r>
      <w:proofErr w:type="spellStart"/>
      <w:r w:rsidRPr="00157CCF">
        <w:rPr>
          <w:rFonts w:ascii="Times New Roman" w:hAnsi="Times New Roman" w:cs="Times New Roman"/>
          <w:iCs/>
          <w:sz w:val="24"/>
          <w:szCs w:val="24"/>
        </w:rPr>
        <w:t>Scree</w:t>
      </w:r>
      <w:proofErr w:type="spellEnd"/>
      <w:r w:rsidRPr="00157CCF">
        <w:rPr>
          <w:rFonts w:ascii="Times New Roman" w:hAnsi="Times New Roman" w:cs="Times New Roman"/>
          <w:iCs/>
          <w:sz w:val="24"/>
          <w:szCs w:val="24"/>
        </w:rPr>
        <w:t xml:space="preserve"> Sınama Grafiği)</w:t>
      </w:r>
    </w:p>
    <w:p w14:paraId="0ED4527A" w14:textId="77777777" w:rsidR="00AF5265" w:rsidRPr="007B1BA0" w:rsidRDefault="00AF5265" w:rsidP="00AF5265">
      <w:pPr>
        <w:autoSpaceDE w:val="0"/>
        <w:autoSpaceDN w:val="0"/>
        <w:adjustRightInd w:val="0"/>
        <w:spacing w:after="0" w:line="400" w:lineRule="atLeast"/>
        <w:rPr>
          <w:rFonts w:ascii="Times New Roman" w:hAnsi="Times New Roman" w:cs="Times New Roman"/>
          <w:sz w:val="24"/>
          <w:szCs w:val="24"/>
        </w:rPr>
      </w:pPr>
    </w:p>
    <w:p w14:paraId="109F54C7" w14:textId="2A08889B" w:rsidR="00945505" w:rsidRPr="007B1BA0" w:rsidRDefault="001E25B4" w:rsidP="00AF4C4A">
      <w:pPr>
        <w:spacing w:line="360" w:lineRule="auto"/>
        <w:ind w:firstLine="708"/>
        <w:jc w:val="both"/>
        <w:rPr>
          <w:rFonts w:ascii="Times New Roman" w:hAnsi="Times New Roman" w:cs="Times New Roman"/>
          <w:sz w:val="24"/>
          <w:szCs w:val="24"/>
        </w:rPr>
      </w:pPr>
      <w:proofErr w:type="spellStart"/>
      <w:r w:rsidRPr="007B1BA0">
        <w:rPr>
          <w:rFonts w:ascii="Times New Roman" w:hAnsi="Times New Roman" w:cs="Times New Roman"/>
          <w:sz w:val="24"/>
          <w:szCs w:val="24"/>
        </w:rPr>
        <w:t>Scree</w:t>
      </w:r>
      <w:proofErr w:type="spellEnd"/>
      <w:r w:rsidRPr="007B1BA0">
        <w:rPr>
          <w:rFonts w:ascii="Times New Roman" w:hAnsi="Times New Roman" w:cs="Times New Roman"/>
          <w:sz w:val="24"/>
          <w:szCs w:val="24"/>
        </w:rPr>
        <w:t xml:space="preserve"> sınamasında </w:t>
      </w:r>
      <w:r w:rsidR="00945505" w:rsidRPr="007B1BA0">
        <w:rPr>
          <w:rFonts w:ascii="Times New Roman" w:hAnsi="Times New Roman" w:cs="Times New Roman"/>
          <w:sz w:val="24"/>
          <w:szCs w:val="24"/>
        </w:rPr>
        <w:t xml:space="preserve">3-4 maddeler sonrasında Şekil </w:t>
      </w:r>
      <w:r w:rsidR="00A009F5">
        <w:rPr>
          <w:rFonts w:ascii="Times New Roman" w:hAnsi="Times New Roman" w:cs="Times New Roman"/>
          <w:sz w:val="24"/>
          <w:szCs w:val="24"/>
        </w:rPr>
        <w:t>2</w:t>
      </w:r>
      <w:r w:rsidR="00945505" w:rsidRPr="007B1BA0">
        <w:rPr>
          <w:rFonts w:ascii="Times New Roman" w:hAnsi="Times New Roman" w:cs="Times New Roman"/>
          <w:sz w:val="24"/>
          <w:szCs w:val="24"/>
        </w:rPr>
        <w:t>’de görülen grafiğin eğiminin aynı doğrultuda olduğu gözlenmiş ve faktör sayısının bu civarda olması benimsenmiştir.</w:t>
      </w:r>
      <w:r w:rsidR="002E199F" w:rsidRPr="007B1BA0">
        <w:rPr>
          <w:rFonts w:ascii="Times New Roman" w:hAnsi="Times New Roman" w:cs="Times New Roman"/>
          <w:sz w:val="24"/>
          <w:szCs w:val="24"/>
        </w:rPr>
        <w:t xml:space="preserve"> </w:t>
      </w:r>
      <w:proofErr w:type="spellStart"/>
      <w:r w:rsidR="002E199F" w:rsidRPr="007B1BA0">
        <w:rPr>
          <w:rFonts w:ascii="Times New Roman" w:hAnsi="Times New Roman" w:cs="Times New Roman"/>
          <w:sz w:val="24"/>
          <w:szCs w:val="24"/>
        </w:rPr>
        <w:t>Scree</w:t>
      </w:r>
      <w:proofErr w:type="spellEnd"/>
      <w:r w:rsidR="002E199F" w:rsidRPr="007B1BA0">
        <w:rPr>
          <w:rFonts w:ascii="Times New Roman" w:hAnsi="Times New Roman" w:cs="Times New Roman"/>
          <w:sz w:val="24"/>
          <w:szCs w:val="24"/>
        </w:rPr>
        <w:t xml:space="preserve"> sınaması sonrasında ölçekten maddelerin ayıklanması işlemine geçilmiştir.</w:t>
      </w:r>
    </w:p>
    <w:p w14:paraId="4B842352" w14:textId="404A38D7" w:rsidR="00DF3226" w:rsidRPr="007B1BA0" w:rsidRDefault="00AD57BC"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Faktör analizinde aynı yapıy</w:t>
      </w:r>
      <w:r w:rsidR="00DF3226" w:rsidRPr="007B1BA0">
        <w:rPr>
          <w:rFonts w:ascii="Times New Roman" w:hAnsi="Times New Roman" w:cs="Times New Roman"/>
          <w:sz w:val="24"/>
          <w:szCs w:val="24"/>
        </w:rPr>
        <w:t>ı ölçmeyen maddelerin ayıklanması için</w:t>
      </w:r>
      <w:r w:rsidR="00BE6889" w:rsidRPr="007B1BA0">
        <w:rPr>
          <w:rFonts w:ascii="Times New Roman" w:hAnsi="Times New Roman" w:cs="Times New Roman"/>
          <w:sz w:val="24"/>
          <w:szCs w:val="24"/>
        </w:rPr>
        <w:t xml:space="preserve"> aşağıdaki ölçütler</w:t>
      </w:r>
      <w:r w:rsidRPr="007B1BA0">
        <w:rPr>
          <w:rFonts w:ascii="Times New Roman" w:hAnsi="Times New Roman" w:cs="Times New Roman"/>
          <w:sz w:val="24"/>
          <w:szCs w:val="24"/>
        </w:rPr>
        <w:t xml:space="preserve"> dikkate alınmıştır</w:t>
      </w:r>
      <w:r w:rsidR="00B53464" w:rsidRPr="007B1BA0">
        <w:rPr>
          <w:rFonts w:ascii="Times New Roman" w:hAnsi="Times New Roman" w:cs="Times New Roman"/>
          <w:sz w:val="24"/>
          <w:szCs w:val="24"/>
        </w:rPr>
        <w:t xml:space="preserve"> (Büyüköztürk 2011)</w:t>
      </w:r>
      <w:r w:rsidRPr="007B1BA0">
        <w:rPr>
          <w:rFonts w:ascii="Times New Roman" w:hAnsi="Times New Roman" w:cs="Times New Roman"/>
          <w:sz w:val="24"/>
          <w:szCs w:val="24"/>
        </w:rPr>
        <w:t>:</w:t>
      </w:r>
      <w:r w:rsidR="00DF3226" w:rsidRPr="007B1BA0">
        <w:rPr>
          <w:rFonts w:ascii="Times New Roman" w:hAnsi="Times New Roman" w:cs="Times New Roman"/>
          <w:sz w:val="24"/>
          <w:szCs w:val="24"/>
        </w:rPr>
        <w:t xml:space="preserve"> </w:t>
      </w:r>
    </w:p>
    <w:p w14:paraId="274BD024" w14:textId="0AFB6BEE" w:rsidR="00CC3A5C" w:rsidRPr="007B1BA0" w:rsidRDefault="00B71409" w:rsidP="00BE6889">
      <w:pPr>
        <w:pStyle w:val="ListeParagraf"/>
        <w:numPr>
          <w:ilvl w:val="0"/>
          <w:numId w:val="5"/>
        </w:numPr>
        <w:spacing w:line="360" w:lineRule="auto"/>
        <w:jc w:val="both"/>
        <w:rPr>
          <w:rFonts w:ascii="Times New Roman" w:hAnsi="Times New Roman" w:cs="Times New Roman"/>
          <w:sz w:val="24"/>
          <w:szCs w:val="24"/>
        </w:rPr>
      </w:pPr>
      <w:r w:rsidRPr="007B1BA0">
        <w:rPr>
          <w:rFonts w:ascii="Times New Roman" w:hAnsi="Times New Roman" w:cs="Times New Roman"/>
          <w:sz w:val="24"/>
          <w:szCs w:val="24"/>
        </w:rPr>
        <w:t>Maddelerin yer aldıkları faktörlerdeki yük değerlerinin yüksek olması (</w:t>
      </w:r>
      <w:r w:rsidR="00AD57BC" w:rsidRPr="007B1BA0">
        <w:rPr>
          <w:rFonts w:ascii="Times New Roman" w:hAnsi="Times New Roman" w:cs="Times New Roman"/>
          <w:sz w:val="24"/>
          <w:szCs w:val="24"/>
        </w:rPr>
        <w:t xml:space="preserve">döndürme işleminden sonra </w:t>
      </w:r>
      <w:r w:rsidR="00B53464" w:rsidRPr="007B1BA0">
        <w:rPr>
          <w:rFonts w:ascii="Times New Roman" w:hAnsi="Times New Roman" w:cs="Times New Roman"/>
          <w:sz w:val="24"/>
          <w:szCs w:val="24"/>
        </w:rPr>
        <w:t xml:space="preserve">faktör yük </w:t>
      </w:r>
      <w:proofErr w:type="spellStart"/>
      <w:r w:rsidR="00B53464" w:rsidRPr="007B1BA0">
        <w:rPr>
          <w:rFonts w:ascii="Times New Roman" w:hAnsi="Times New Roman" w:cs="Times New Roman"/>
          <w:sz w:val="24"/>
          <w:szCs w:val="24"/>
        </w:rPr>
        <w:t>minumum</w:t>
      </w:r>
      <w:proofErr w:type="spellEnd"/>
      <w:r w:rsidR="00B53464" w:rsidRPr="007B1BA0">
        <w:rPr>
          <w:rFonts w:ascii="Times New Roman" w:hAnsi="Times New Roman" w:cs="Times New Roman"/>
          <w:sz w:val="24"/>
          <w:szCs w:val="24"/>
        </w:rPr>
        <w:t xml:space="preserve"> değeri </w:t>
      </w:r>
      <w:r w:rsidRPr="007B1BA0">
        <w:rPr>
          <w:rFonts w:ascii="Times New Roman" w:hAnsi="Times New Roman" w:cs="Times New Roman"/>
          <w:sz w:val="24"/>
          <w:szCs w:val="24"/>
        </w:rPr>
        <w:t>.</w:t>
      </w:r>
      <w:r w:rsidR="00093183" w:rsidRPr="007B1BA0">
        <w:rPr>
          <w:rFonts w:ascii="Times New Roman" w:hAnsi="Times New Roman" w:cs="Times New Roman"/>
          <w:sz w:val="24"/>
          <w:szCs w:val="24"/>
        </w:rPr>
        <w:t>45</w:t>
      </w:r>
      <w:r w:rsidRPr="007B1BA0">
        <w:rPr>
          <w:rFonts w:ascii="Times New Roman" w:hAnsi="Times New Roman" w:cs="Times New Roman"/>
          <w:sz w:val="24"/>
          <w:szCs w:val="24"/>
        </w:rPr>
        <w:t xml:space="preserve"> </w:t>
      </w:r>
      <w:r w:rsidR="00AD57BC" w:rsidRPr="007B1BA0">
        <w:rPr>
          <w:rFonts w:ascii="Times New Roman" w:hAnsi="Times New Roman" w:cs="Times New Roman"/>
          <w:sz w:val="24"/>
          <w:szCs w:val="24"/>
        </w:rPr>
        <w:t>olarak belirlenmiştir)</w:t>
      </w:r>
      <w:r w:rsidR="00597C37">
        <w:rPr>
          <w:rFonts w:ascii="Times New Roman" w:hAnsi="Times New Roman" w:cs="Times New Roman"/>
          <w:sz w:val="24"/>
          <w:szCs w:val="24"/>
        </w:rPr>
        <w:t xml:space="preserve"> </w:t>
      </w:r>
      <w:r w:rsidR="006C2244" w:rsidRPr="007B1BA0">
        <w:rPr>
          <w:rFonts w:ascii="Times New Roman" w:hAnsi="Times New Roman" w:cs="Times New Roman"/>
          <w:sz w:val="24"/>
          <w:szCs w:val="24"/>
        </w:rPr>
        <w:t>şart</w:t>
      </w:r>
      <w:r w:rsidR="009C6CEF">
        <w:rPr>
          <w:rFonts w:ascii="Times New Roman" w:hAnsi="Times New Roman" w:cs="Times New Roman"/>
          <w:sz w:val="24"/>
          <w:szCs w:val="24"/>
        </w:rPr>
        <w:t>ın</w:t>
      </w:r>
      <w:r w:rsidR="006C2244" w:rsidRPr="007B1BA0">
        <w:rPr>
          <w:rFonts w:ascii="Times New Roman" w:hAnsi="Times New Roman" w:cs="Times New Roman"/>
          <w:sz w:val="24"/>
          <w:szCs w:val="24"/>
        </w:rPr>
        <w:t>a uymaya</w:t>
      </w:r>
      <w:r w:rsidR="00B54F91" w:rsidRPr="007B1BA0">
        <w:rPr>
          <w:rFonts w:ascii="Times New Roman" w:hAnsi="Times New Roman" w:cs="Times New Roman"/>
          <w:sz w:val="24"/>
          <w:szCs w:val="24"/>
        </w:rPr>
        <w:t>n</w:t>
      </w:r>
      <w:r w:rsidR="00AD57BC" w:rsidRPr="007B1BA0">
        <w:rPr>
          <w:rFonts w:ascii="Times New Roman" w:hAnsi="Times New Roman" w:cs="Times New Roman"/>
          <w:sz w:val="24"/>
          <w:szCs w:val="24"/>
        </w:rPr>
        <w:t xml:space="preserve"> </w:t>
      </w:r>
      <w:r w:rsidR="00AF5265" w:rsidRPr="007B1BA0">
        <w:rPr>
          <w:rFonts w:ascii="Times New Roman" w:hAnsi="Times New Roman" w:cs="Times New Roman"/>
          <w:sz w:val="24"/>
          <w:szCs w:val="24"/>
        </w:rPr>
        <w:t>2</w:t>
      </w:r>
      <w:proofErr w:type="gramStart"/>
      <w:r w:rsidR="00D614C9">
        <w:rPr>
          <w:rFonts w:ascii="Times New Roman" w:hAnsi="Times New Roman" w:cs="Times New Roman"/>
          <w:sz w:val="24"/>
          <w:szCs w:val="24"/>
        </w:rPr>
        <w:t>.</w:t>
      </w:r>
      <w:r w:rsidR="00AF5265" w:rsidRPr="007B1BA0">
        <w:rPr>
          <w:rFonts w:ascii="Times New Roman" w:hAnsi="Times New Roman" w:cs="Times New Roman"/>
          <w:sz w:val="24"/>
          <w:szCs w:val="24"/>
        </w:rPr>
        <w:t>,</w:t>
      </w:r>
      <w:proofErr w:type="gramEnd"/>
      <w:r w:rsidR="00AF5265" w:rsidRPr="007B1BA0">
        <w:rPr>
          <w:rFonts w:ascii="Times New Roman" w:hAnsi="Times New Roman" w:cs="Times New Roman"/>
          <w:sz w:val="24"/>
          <w:szCs w:val="24"/>
        </w:rPr>
        <w:t xml:space="preserve"> </w:t>
      </w:r>
      <w:r w:rsidR="00423FFA" w:rsidRPr="007B1BA0">
        <w:rPr>
          <w:rFonts w:ascii="Times New Roman" w:hAnsi="Times New Roman" w:cs="Times New Roman"/>
          <w:sz w:val="24"/>
          <w:szCs w:val="24"/>
        </w:rPr>
        <w:t>4</w:t>
      </w:r>
      <w:r w:rsidR="00D614C9">
        <w:rPr>
          <w:rFonts w:ascii="Times New Roman" w:hAnsi="Times New Roman" w:cs="Times New Roman"/>
          <w:sz w:val="24"/>
          <w:szCs w:val="24"/>
        </w:rPr>
        <w:t>.</w:t>
      </w:r>
      <w:r w:rsidR="00423FFA" w:rsidRPr="007B1BA0">
        <w:rPr>
          <w:rFonts w:ascii="Times New Roman" w:hAnsi="Times New Roman" w:cs="Times New Roman"/>
          <w:sz w:val="24"/>
          <w:szCs w:val="24"/>
        </w:rPr>
        <w:t xml:space="preserve">, </w:t>
      </w:r>
      <w:r w:rsidR="00AF5265" w:rsidRPr="007B1BA0">
        <w:rPr>
          <w:rFonts w:ascii="Times New Roman" w:hAnsi="Times New Roman" w:cs="Times New Roman"/>
          <w:sz w:val="24"/>
          <w:szCs w:val="24"/>
        </w:rPr>
        <w:t>5</w:t>
      </w:r>
      <w:r w:rsidR="00D614C9">
        <w:rPr>
          <w:rFonts w:ascii="Times New Roman" w:hAnsi="Times New Roman" w:cs="Times New Roman"/>
          <w:sz w:val="24"/>
          <w:szCs w:val="24"/>
        </w:rPr>
        <w:t>.</w:t>
      </w:r>
      <w:r w:rsidR="00AF5265" w:rsidRPr="007B1BA0">
        <w:rPr>
          <w:rFonts w:ascii="Times New Roman" w:hAnsi="Times New Roman" w:cs="Times New Roman"/>
          <w:sz w:val="24"/>
          <w:szCs w:val="24"/>
        </w:rPr>
        <w:t>, 10</w:t>
      </w:r>
      <w:r w:rsidR="00D614C9">
        <w:rPr>
          <w:rFonts w:ascii="Times New Roman" w:hAnsi="Times New Roman" w:cs="Times New Roman"/>
          <w:sz w:val="24"/>
          <w:szCs w:val="24"/>
        </w:rPr>
        <w:t>.</w:t>
      </w:r>
      <w:r w:rsidR="009C07F2" w:rsidRPr="007B1BA0">
        <w:rPr>
          <w:rFonts w:ascii="Times New Roman" w:hAnsi="Times New Roman" w:cs="Times New Roman"/>
          <w:sz w:val="24"/>
          <w:szCs w:val="24"/>
        </w:rPr>
        <w:t>,</w:t>
      </w:r>
      <w:r w:rsidR="00423FFA" w:rsidRPr="007B1BA0">
        <w:rPr>
          <w:rFonts w:ascii="Times New Roman" w:hAnsi="Times New Roman" w:cs="Times New Roman"/>
          <w:sz w:val="24"/>
          <w:szCs w:val="24"/>
        </w:rPr>
        <w:t xml:space="preserve"> 20</w:t>
      </w:r>
      <w:r w:rsidR="00D614C9">
        <w:rPr>
          <w:rFonts w:ascii="Times New Roman" w:hAnsi="Times New Roman" w:cs="Times New Roman"/>
          <w:sz w:val="24"/>
          <w:szCs w:val="24"/>
        </w:rPr>
        <w:t>.</w:t>
      </w:r>
      <w:r w:rsidR="00423FFA" w:rsidRPr="007B1BA0">
        <w:rPr>
          <w:rFonts w:ascii="Times New Roman" w:hAnsi="Times New Roman" w:cs="Times New Roman"/>
          <w:sz w:val="24"/>
          <w:szCs w:val="24"/>
        </w:rPr>
        <w:t>,</w:t>
      </w:r>
      <w:r w:rsidR="00AF5265" w:rsidRPr="007B1BA0">
        <w:rPr>
          <w:rFonts w:ascii="Times New Roman" w:hAnsi="Times New Roman" w:cs="Times New Roman"/>
          <w:sz w:val="24"/>
          <w:szCs w:val="24"/>
        </w:rPr>
        <w:t xml:space="preserve"> 31</w:t>
      </w:r>
      <w:r w:rsidR="00D614C9">
        <w:rPr>
          <w:rFonts w:ascii="Times New Roman" w:hAnsi="Times New Roman" w:cs="Times New Roman"/>
          <w:sz w:val="24"/>
          <w:szCs w:val="24"/>
        </w:rPr>
        <w:t>.</w:t>
      </w:r>
      <w:r w:rsidR="00254DE3" w:rsidRPr="007B1BA0">
        <w:rPr>
          <w:rFonts w:ascii="Times New Roman" w:hAnsi="Times New Roman" w:cs="Times New Roman"/>
          <w:sz w:val="24"/>
          <w:szCs w:val="24"/>
        </w:rPr>
        <w:t xml:space="preserve">, </w:t>
      </w:r>
      <w:r w:rsidR="000F66D0">
        <w:rPr>
          <w:rFonts w:ascii="Times New Roman" w:hAnsi="Times New Roman" w:cs="Times New Roman"/>
          <w:sz w:val="24"/>
          <w:szCs w:val="24"/>
        </w:rPr>
        <w:t>35</w:t>
      </w:r>
      <w:r w:rsidR="00D614C9">
        <w:rPr>
          <w:rFonts w:ascii="Times New Roman" w:hAnsi="Times New Roman" w:cs="Times New Roman"/>
          <w:sz w:val="24"/>
          <w:szCs w:val="24"/>
        </w:rPr>
        <w:t>.</w:t>
      </w:r>
      <w:r w:rsidR="000F66D0">
        <w:rPr>
          <w:rFonts w:ascii="Times New Roman" w:hAnsi="Times New Roman" w:cs="Times New Roman"/>
          <w:sz w:val="24"/>
          <w:szCs w:val="24"/>
        </w:rPr>
        <w:t xml:space="preserve">, </w:t>
      </w:r>
      <w:r w:rsidR="00254DE3" w:rsidRPr="007B1BA0">
        <w:rPr>
          <w:rFonts w:ascii="Times New Roman" w:hAnsi="Times New Roman" w:cs="Times New Roman"/>
          <w:sz w:val="24"/>
          <w:szCs w:val="24"/>
        </w:rPr>
        <w:t>38</w:t>
      </w:r>
      <w:r w:rsidR="00D614C9">
        <w:rPr>
          <w:rFonts w:ascii="Times New Roman" w:hAnsi="Times New Roman" w:cs="Times New Roman"/>
          <w:sz w:val="24"/>
          <w:szCs w:val="24"/>
        </w:rPr>
        <w:t>.</w:t>
      </w:r>
      <w:r w:rsidR="00AF5265" w:rsidRPr="007B1BA0">
        <w:rPr>
          <w:rFonts w:ascii="Times New Roman" w:hAnsi="Times New Roman" w:cs="Times New Roman"/>
          <w:sz w:val="24"/>
          <w:szCs w:val="24"/>
        </w:rPr>
        <w:t xml:space="preserve"> ve 44</w:t>
      </w:r>
      <w:r w:rsidR="006C2244" w:rsidRPr="007B1BA0">
        <w:rPr>
          <w:rFonts w:ascii="Times New Roman" w:hAnsi="Times New Roman" w:cs="Times New Roman"/>
          <w:sz w:val="24"/>
          <w:szCs w:val="24"/>
        </w:rPr>
        <w:t xml:space="preserve">. </w:t>
      </w:r>
      <w:r w:rsidR="00B54F91" w:rsidRPr="007B1BA0">
        <w:rPr>
          <w:rFonts w:ascii="Times New Roman" w:hAnsi="Times New Roman" w:cs="Times New Roman"/>
          <w:sz w:val="24"/>
          <w:szCs w:val="24"/>
        </w:rPr>
        <w:t>m</w:t>
      </w:r>
      <w:r w:rsidR="006C2244" w:rsidRPr="007B1BA0">
        <w:rPr>
          <w:rFonts w:ascii="Times New Roman" w:hAnsi="Times New Roman" w:cs="Times New Roman"/>
          <w:sz w:val="24"/>
          <w:szCs w:val="24"/>
        </w:rPr>
        <w:t>addeler</w:t>
      </w:r>
      <w:r w:rsidR="00B53464" w:rsidRPr="007B1BA0">
        <w:rPr>
          <w:rFonts w:ascii="Times New Roman" w:hAnsi="Times New Roman" w:cs="Times New Roman"/>
          <w:sz w:val="24"/>
          <w:szCs w:val="24"/>
        </w:rPr>
        <w:t xml:space="preserve"> </w:t>
      </w:r>
      <w:r w:rsidR="006C2244" w:rsidRPr="007B1BA0">
        <w:rPr>
          <w:rFonts w:ascii="Times New Roman" w:hAnsi="Times New Roman" w:cs="Times New Roman"/>
          <w:sz w:val="24"/>
          <w:szCs w:val="24"/>
        </w:rPr>
        <w:t>ölçekten çıkarılmıştır.</w:t>
      </w:r>
    </w:p>
    <w:p w14:paraId="227CB645" w14:textId="38086875" w:rsidR="00000CB4" w:rsidRPr="007B1BA0" w:rsidRDefault="00B71409" w:rsidP="00D94D73">
      <w:pPr>
        <w:pStyle w:val="ListeParagraf"/>
        <w:numPr>
          <w:ilvl w:val="0"/>
          <w:numId w:val="5"/>
        </w:numPr>
        <w:spacing w:line="360" w:lineRule="auto"/>
        <w:jc w:val="both"/>
        <w:rPr>
          <w:rFonts w:ascii="Times New Roman" w:hAnsi="Times New Roman" w:cs="Times New Roman"/>
          <w:sz w:val="24"/>
          <w:szCs w:val="24"/>
        </w:rPr>
      </w:pPr>
      <w:r w:rsidRPr="007B1BA0">
        <w:rPr>
          <w:rFonts w:ascii="Times New Roman" w:hAnsi="Times New Roman" w:cs="Times New Roman"/>
          <w:sz w:val="24"/>
          <w:szCs w:val="24"/>
        </w:rPr>
        <w:t xml:space="preserve">Maddelerin tek bir faktörde yüksek yük değerine, diğer faktörlerde ise düşük yük değerine sahip (yüksek iki yük değeri arasındaki farkın en </w:t>
      </w:r>
      <w:proofErr w:type="gramStart"/>
      <w:r w:rsidRPr="007B1BA0">
        <w:rPr>
          <w:rFonts w:ascii="Times New Roman" w:hAnsi="Times New Roman" w:cs="Times New Roman"/>
          <w:sz w:val="24"/>
          <w:szCs w:val="24"/>
        </w:rPr>
        <w:t>az .10</w:t>
      </w:r>
      <w:proofErr w:type="gramEnd"/>
      <w:r w:rsidR="009C6CEF">
        <w:rPr>
          <w:rFonts w:ascii="Times New Roman" w:hAnsi="Times New Roman" w:cs="Times New Roman"/>
          <w:sz w:val="24"/>
          <w:szCs w:val="24"/>
        </w:rPr>
        <w:t>)</w:t>
      </w:r>
      <w:r w:rsidRPr="007B1BA0">
        <w:rPr>
          <w:rFonts w:ascii="Times New Roman" w:hAnsi="Times New Roman" w:cs="Times New Roman"/>
          <w:sz w:val="24"/>
          <w:szCs w:val="24"/>
        </w:rPr>
        <w:t xml:space="preserve"> olması</w:t>
      </w:r>
      <w:r w:rsidR="00B53464" w:rsidRPr="007B1BA0">
        <w:rPr>
          <w:rFonts w:ascii="Times New Roman" w:hAnsi="Times New Roman" w:cs="Times New Roman"/>
          <w:sz w:val="24"/>
          <w:szCs w:val="24"/>
        </w:rPr>
        <w:t xml:space="preserve">na dikkat edilmiştir. Her iki faktörde de yüksek yük </w:t>
      </w:r>
      <w:r w:rsidRPr="007B1BA0">
        <w:rPr>
          <w:rFonts w:ascii="Times New Roman" w:hAnsi="Times New Roman" w:cs="Times New Roman"/>
          <w:sz w:val="24"/>
          <w:szCs w:val="24"/>
        </w:rPr>
        <w:t xml:space="preserve">değerine sahip olan </w:t>
      </w:r>
      <w:r w:rsidR="00AF5265" w:rsidRPr="007B1BA0">
        <w:rPr>
          <w:rFonts w:ascii="Times New Roman" w:hAnsi="Times New Roman" w:cs="Times New Roman"/>
          <w:sz w:val="24"/>
          <w:szCs w:val="24"/>
        </w:rPr>
        <w:t>41</w:t>
      </w:r>
      <w:r w:rsidR="000A798C" w:rsidRPr="007B1BA0">
        <w:rPr>
          <w:rFonts w:ascii="Times New Roman" w:hAnsi="Times New Roman" w:cs="Times New Roman"/>
          <w:sz w:val="24"/>
          <w:szCs w:val="24"/>
        </w:rPr>
        <w:t>. madde</w:t>
      </w:r>
      <w:r w:rsidR="006C2244" w:rsidRPr="007B1BA0">
        <w:rPr>
          <w:rFonts w:ascii="Times New Roman" w:hAnsi="Times New Roman" w:cs="Times New Roman"/>
          <w:sz w:val="24"/>
          <w:szCs w:val="24"/>
        </w:rPr>
        <w:t xml:space="preserve"> </w:t>
      </w:r>
      <w:r w:rsidR="00621031" w:rsidRPr="007B1BA0">
        <w:rPr>
          <w:rFonts w:ascii="Times New Roman" w:hAnsi="Times New Roman" w:cs="Times New Roman"/>
          <w:sz w:val="24"/>
          <w:szCs w:val="24"/>
        </w:rPr>
        <w:t xml:space="preserve">birinci analizde </w:t>
      </w:r>
      <w:r w:rsidRPr="007B1BA0">
        <w:rPr>
          <w:rFonts w:ascii="Times New Roman" w:hAnsi="Times New Roman" w:cs="Times New Roman"/>
          <w:sz w:val="24"/>
          <w:szCs w:val="24"/>
        </w:rPr>
        <w:t>ölçekten çıkarılmıştır.</w:t>
      </w:r>
      <w:r w:rsidR="00316666" w:rsidRPr="007B1BA0">
        <w:rPr>
          <w:rFonts w:ascii="Times New Roman" w:hAnsi="Times New Roman" w:cs="Times New Roman"/>
          <w:sz w:val="24"/>
          <w:szCs w:val="24"/>
        </w:rPr>
        <w:t xml:space="preserve"> </w:t>
      </w:r>
      <w:r w:rsidR="00AF5265" w:rsidRPr="007B1BA0">
        <w:rPr>
          <w:rFonts w:ascii="Times New Roman" w:hAnsi="Times New Roman" w:cs="Times New Roman"/>
          <w:sz w:val="24"/>
          <w:szCs w:val="24"/>
        </w:rPr>
        <w:t xml:space="preserve">Bu maddenin ölçekten çıkarılması ile yapılan </w:t>
      </w:r>
      <w:r w:rsidR="00157CCF">
        <w:rPr>
          <w:rFonts w:ascii="Times New Roman" w:hAnsi="Times New Roman" w:cs="Times New Roman"/>
          <w:sz w:val="24"/>
          <w:szCs w:val="24"/>
        </w:rPr>
        <w:t>ikinci</w:t>
      </w:r>
      <w:r w:rsidR="00621031" w:rsidRPr="007B1BA0">
        <w:rPr>
          <w:rFonts w:ascii="Times New Roman" w:hAnsi="Times New Roman" w:cs="Times New Roman"/>
          <w:sz w:val="24"/>
          <w:szCs w:val="24"/>
        </w:rPr>
        <w:t xml:space="preserve"> </w:t>
      </w:r>
      <w:r w:rsidR="00AF5265" w:rsidRPr="007B1BA0">
        <w:rPr>
          <w:rFonts w:ascii="Times New Roman" w:hAnsi="Times New Roman" w:cs="Times New Roman"/>
          <w:sz w:val="24"/>
          <w:szCs w:val="24"/>
        </w:rPr>
        <w:t>analizde her iki faktörde de yüksek yük değerine sahip</w:t>
      </w:r>
      <w:r w:rsidR="00A42DAB" w:rsidRPr="007B1BA0">
        <w:rPr>
          <w:rFonts w:ascii="Times New Roman" w:hAnsi="Times New Roman" w:cs="Times New Roman"/>
          <w:sz w:val="24"/>
          <w:szCs w:val="24"/>
        </w:rPr>
        <w:t xml:space="preserve"> </w:t>
      </w:r>
      <w:r w:rsidR="00254DE3" w:rsidRPr="007B1BA0">
        <w:rPr>
          <w:rFonts w:ascii="Times New Roman" w:hAnsi="Times New Roman" w:cs="Times New Roman"/>
          <w:sz w:val="24"/>
          <w:szCs w:val="24"/>
        </w:rPr>
        <w:t>7</w:t>
      </w:r>
      <w:proofErr w:type="gramStart"/>
      <w:r w:rsidR="00D614C9">
        <w:rPr>
          <w:rFonts w:ascii="Times New Roman" w:hAnsi="Times New Roman" w:cs="Times New Roman"/>
          <w:sz w:val="24"/>
          <w:szCs w:val="24"/>
        </w:rPr>
        <w:t>.</w:t>
      </w:r>
      <w:r w:rsidR="00621031" w:rsidRPr="007B1BA0">
        <w:rPr>
          <w:rFonts w:ascii="Times New Roman" w:hAnsi="Times New Roman" w:cs="Times New Roman"/>
          <w:sz w:val="24"/>
          <w:szCs w:val="24"/>
        </w:rPr>
        <w:t>,</w:t>
      </w:r>
      <w:proofErr w:type="gramEnd"/>
      <w:r w:rsidR="00621031" w:rsidRPr="007B1BA0">
        <w:rPr>
          <w:rFonts w:ascii="Times New Roman" w:hAnsi="Times New Roman" w:cs="Times New Roman"/>
          <w:sz w:val="24"/>
          <w:szCs w:val="24"/>
        </w:rPr>
        <w:t xml:space="preserve"> </w:t>
      </w:r>
      <w:r w:rsidR="000F66D0">
        <w:rPr>
          <w:rFonts w:ascii="Times New Roman" w:hAnsi="Times New Roman" w:cs="Times New Roman"/>
          <w:sz w:val="24"/>
          <w:szCs w:val="24"/>
        </w:rPr>
        <w:t>22</w:t>
      </w:r>
      <w:r w:rsidR="00D614C9">
        <w:rPr>
          <w:rFonts w:ascii="Times New Roman" w:hAnsi="Times New Roman" w:cs="Times New Roman"/>
          <w:sz w:val="24"/>
          <w:szCs w:val="24"/>
        </w:rPr>
        <w:t>.</w:t>
      </w:r>
      <w:r w:rsidR="000F66D0">
        <w:rPr>
          <w:rFonts w:ascii="Times New Roman" w:hAnsi="Times New Roman" w:cs="Times New Roman"/>
          <w:sz w:val="24"/>
          <w:szCs w:val="24"/>
        </w:rPr>
        <w:t xml:space="preserve">, </w:t>
      </w:r>
      <w:r w:rsidR="00254DE3" w:rsidRPr="007B1BA0">
        <w:rPr>
          <w:rFonts w:ascii="Times New Roman" w:hAnsi="Times New Roman" w:cs="Times New Roman"/>
          <w:sz w:val="24"/>
          <w:szCs w:val="24"/>
        </w:rPr>
        <w:t>25</w:t>
      </w:r>
      <w:r w:rsidR="00D614C9">
        <w:rPr>
          <w:rFonts w:ascii="Times New Roman" w:hAnsi="Times New Roman" w:cs="Times New Roman"/>
          <w:sz w:val="24"/>
          <w:szCs w:val="24"/>
        </w:rPr>
        <w:t>.</w:t>
      </w:r>
      <w:r w:rsidR="00621031" w:rsidRPr="007B1BA0">
        <w:rPr>
          <w:rFonts w:ascii="Times New Roman" w:hAnsi="Times New Roman" w:cs="Times New Roman"/>
          <w:sz w:val="24"/>
          <w:szCs w:val="24"/>
        </w:rPr>
        <w:t xml:space="preserve"> ve </w:t>
      </w:r>
      <w:r w:rsidR="00254DE3" w:rsidRPr="007B1BA0">
        <w:rPr>
          <w:rFonts w:ascii="Times New Roman" w:hAnsi="Times New Roman" w:cs="Times New Roman"/>
          <w:sz w:val="24"/>
          <w:szCs w:val="24"/>
        </w:rPr>
        <w:t>36</w:t>
      </w:r>
      <w:r w:rsidR="00621031" w:rsidRPr="007B1BA0">
        <w:rPr>
          <w:rFonts w:ascii="Times New Roman" w:hAnsi="Times New Roman" w:cs="Times New Roman"/>
          <w:sz w:val="24"/>
          <w:szCs w:val="24"/>
        </w:rPr>
        <w:t xml:space="preserve">. maddeler çıkarılmıştır. Bu maddelerin çıkarılması ile yapılan </w:t>
      </w:r>
      <w:r w:rsidR="00157CCF">
        <w:rPr>
          <w:rFonts w:ascii="Times New Roman" w:hAnsi="Times New Roman" w:cs="Times New Roman"/>
          <w:sz w:val="24"/>
          <w:szCs w:val="24"/>
        </w:rPr>
        <w:t>üçüncü</w:t>
      </w:r>
      <w:r w:rsidR="00621031" w:rsidRPr="007B1BA0">
        <w:rPr>
          <w:rFonts w:ascii="Times New Roman" w:hAnsi="Times New Roman" w:cs="Times New Roman"/>
          <w:sz w:val="24"/>
          <w:szCs w:val="24"/>
        </w:rPr>
        <w:t xml:space="preserve"> analizde her iki faktörde de yüksek yük değerine sahip</w:t>
      </w:r>
      <w:r w:rsidR="00254DE3" w:rsidRPr="007B1BA0">
        <w:rPr>
          <w:rFonts w:ascii="Times New Roman" w:hAnsi="Times New Roman" w:cs="Times New Roman"/>
          <w:sz w:val="24"/>
          <w:szCs w:val="24"/>
        </w:rPr>
        <w:t xml:space="preserve"> 37</w:t>
      </w:r>
      <w:proofErr w:type="gramStart"/>
      <w:r w:rsidR="00F22CB9">
        <w:rPr>
          <w:rFonts w:ascii="Times New Roman" w:hAnsi="Times New Roman" w:cs="Times New Roman"/>
          <w:sz w:val="24"/>
          <w:szCs w:val="24"/>
        </w:rPr>
        <w:t>.</w:t>
      </w:r>
      <w:r w:rsidR="000F66D0">
        <w:rPr>
          <w:rFonts w:ascii="Times New Roman" w:hAnsi="Times New Roman" w:cs="Times New Roman"/>
          <w:sz w:val="24"/>
          <w:szCs w:val="24"/>
        </w:rPr>
        <w:t>,</w:t>
      </w:r>
      <w:proofErr w:type="gramEnd"/>
      <w:r w:rsidR="000F66D0">
        <w:rPr>
          <w:rFonts w:ascii="Times New Roman" w:hAnsi="Times New Roman" w:cs="Times New Roman"/>
          <w:sz w:val="24"/>
          <w:szCs w:val="24"/>
        </w:rPr>
        <w:t xml:space="preserve"> </w:t>
      </w:r>
      <w:r w:rsidR="00423FFA" w:rsidRPr="007B1BA0">
        <w:rPr>
          <w:rFonts w:ascii="Times New Roman" w:hAnsi="Times New Roman" w:cs="Times New Roman"/>
          <w:sz w:val="24"/>
          <w:szCs w:val="24"/>
        </w:rPr>
        <w:t>48</w:t>
      </w:r>
      <w:r w:rsidR="00F22CB9">
        <w:rPr>
          <w:rFonts w:ascii="Times New Roman" w:hAnsi="Times New Roman" w:cs="Times New Roman"/>
          <w:sz w:val="24"/>
          <w:szCs w:val="24"/>
        </w:rPr>
        <w:t>.</w:t>
      </w:r>
      <w:r w:rsidR="00423FFA" w:rsidRPr="007B1BA0">
        <w:rPr>
          <w:rFonts w:ascii="Times New Roman" w:hAnsi="Times New Roman" w:cs="Times New Roman"/>
          <w:sz w:val="24"/>
          <w:szCs w:val="24"/>
        </w:rPr>
        <w:t>, 50</w:t>
      </w:r>
      <w:r w:rsidR="00F22CB9">
        <w:rPr>
          <w:rFonts w:ascii="Times New Roman" w:hAnsi="Times New Roman" w:cs="Times New Roman"/>
          <w:sz w:val="24"/>
          <w:szCs w:val="24"/>
        </w:rPr>
        <w:t>.</w:t>
      </w:r>
      <w:r w:rsidR="009C07F2" w:rsidRPr="007B1BA0">
        <w:rPr>
          <w:rFonts w:ascii="Times New Roman" w:hAnsi="Times New Roman" w:cs="Times New Roman"/>
          <w:sz w:val="24"/>
          <w:szCs w:val="24"/>
        </w:rPr>
        <w:t xml:space="preserve"> ve </w:t>
      </w:r>
      <w:r w:rsidR="00254DE3" w:rsidRPr="007B1BA0">
        <w:rPr>
          <w:rFonts w:ascii="Times New Roman" w:hAnsi="Times New Roman" w:cs="Times New Roman"/>
          <w:sz w:val="24"/>
          <w:szCs w:val="24"/>
        </w:rPr>
        <w:t>53</w:t>
      </w:r>
      <w:r w:rsidR="009C07F2" w:rsidRPr="007B1BA0">
        <w:rPr>
          <w:rFonts w:ascii="Times New Roman" w:hAnsi="Times New Roman" w:cs="Times New Roman"/>
          <w:sz w:val="24"/>
          <w:szCs w:val="24"/>
        </w:rPr>
        <w:t>.</w:t>
      </w:r>
      <w:r w:rsidR="00621031" w:rsidRPr="007B1BA0">
        <w:rPr>
          <w:rFonts w:ascii="Times New Roman" w:hAnsi="Times New Roman" w:cs="Times New Roman"/>
          <w:sz w:val="24"/>
          <w:szCs w:val="24"/>
        </w:rPr>
        <w:t xml:space="preserve"> maddeler çıkarılmıştır. Bu maddelerin çıkarılması ile yapılan analizde her iki faktörde de yüksek yük değerine sahip </w:t>
      </w:r>
      <w:r w:rsidR="00423FFA" w:rsidRPr="007B1BA0">
        <w:rPr>
          <w:rFonts w:ascii="Times New Roman" w:hAnsi="Times New Roman" w:cs="Times New Roman"/>
          <w:sz w:val="24"/>
          <w:szCs w:val="24"/>
        </w:rPr>
        <w:t>11</w:t>
      </w:r>
      <w:proofErr w:type="gramStart"/>
      <w:r w:rsidR="00D614C9">
        <w:rPr>
          <w:rFonts w:ascii="Times New Roman" w:hAnsi="Times New Roman" w:cs="Times New Roman"/>
          <w:sz w:val="24"/>
          <w:szCs w:val="24"/>
        </w:rPr>
        <w:t>.</w:t>
      </w:r>
      <w:r w:rsidR="00423FFA" w:rsidRPr="007B1BA0">
        <w:rPr>
          <w:rFonts w:ascii="Times New Roman" w:hAnsi="Times New Roman" w:cs="Times New Roman"/>
          <w:sz w:val="24"/>
          <w:szCs w:val="24"/>
        </w:rPr>
        <w:t>,</w:t>
      </w:r>
      <w:proofErr w:type="gramEnd"/>
      <w:r w:rsidR="00423FFA" w:rsidRPr="007B1BA0">
        <w:rPr>
          <w:rFonts w:ascii="Times New Roman" w:hAnsi="Times New Roman" w:cs="Times New Roman"/>
          <w:sz w:val="24"/>
          <w:szCs w:val="24"/>
        </w:rPr>
        <w:t xml:space="preserve"> </w:t>
      </w:r>
      <w:r w:rsidR="00A42DAB" w:rsidRPr="007B1BA0">
        <w:rPr>
          <w:rFonts w:ascii="Times New Roman" w:hAnsi="Times New Roman" w:cs="Times New Roman"/>
          <w:sz w:val="24"/>
          <w:szCs w:val="24"/>
        </w:rPr>
        <w:t>12</w:t>
      </w:r>
      <w:r w:rsidR="00D614C9">
        <w:rPr>
          <w:rFonts w:ascii="Times New Roman" w:hAnsi="Times New Roman" w:cs="Times New Roman"/>
          <w:sz w:val="24"/>
          <w:szCs w:val="24"/>
        </w:rPr>
        <w:t>.</w:t>
      </w:r>
      <w:r w:rsidR="00A42DAB" w:rsidRPr="007B1BA0">
        <w:rPr>
          <w:rFonts w:ascii="Times New Roman" w:hAnsi="Times New Roman" w:cs="Times New Roman"/>
          <w:sz w:val="24"/>
          <w:szCs w:val="24"/>
        </w:rPr>
        <w:t xml:space="preserve">, </w:t>
      </w:r>
      <w:r w:rsidR="00423FFA" w:rsidRPr="007B1BA0">
        <w:rPr>
          <w:rFonts w:ascii="Times New Roman" w:hAnsi="Times New Roman" w:cs="Times New Roman"/>
          <w:sz w:val="24"/>
          <w:szCs w:val="24"/>
        </w:rPr>
        <w:t>16</w:t>
      </w:r>
      <w:r w:rsidR="00D614C9">
        <w:rPr>
          <w:rFonts w:ascii="Times New Roman" w:hAnsi="Times New Roman" w:cs="Times New Roman"/>
          <w:sz w:val="24"/>
          <w:szCs w:val="24"/>
        </w:rPr>
        <w:t>.</w:t>
      </w:r>
      <w:r w:rsidR="00423FFA" w:rsidRPr="007B1BA0">
        <w:rPr>
          <w:rFonts w:ascii="Times New Roman" w:hAnsi="Times New Roman" w:cs="Times New Roman"/>
          <w:sz w:val="24"/>
          <w:szCs w:val="24"/>
        </w:rPr>
        <w:t>, 17</w:t>
      </w:r>
      <w:r w:rsidR="00D614C9">
        <w:rPr>
          <w:rFonts w:ascii="Times New Roman" w:hAnsi="Times New Roman" w:cs="Times New Roman"/>
          <w:sz w:val="24"/>
          <w:szCs w:val="24"/>
        </w:rPr>
        <w:t>.</w:t>
      </w:r>
      <w:r w:rsidR="00423FFA" w:rsidRPr="007B1BA0">
        <w:rPr>
          <w:rFonts w:ascii="Times New Roman" w:hAnsi="Times New Roman" w:cs="Times New Roman"/>
          <w:sz w:val="24"/>
          <w:szCs w:val="24"/>
        </w:rPr>
        <w:t xml:space="preserve">, </w:t>
      </w:r>
      <w:r w:rsidR="00621031" w:rsidRPr="007B1BA0">
        <w:rPr>
          <w:rFonts w:ascii="Times New Roman" w:hAnsi="Times New Roman" w:cs="Times New Roman"/>
          <w:sz w:val="24"/>
          <w:szCs w:val="24"/>
        </w:rPr>
        <w:t>2</w:t>
      </w:r>
      <w:r w:rsidR="00423FFA" w:rsidRPr="007B1BA0">
        <w:rPr>
          <w:rFonts w:ascii="Times New Roman" w:hAnsi="Times New Roman" w:cs="Times New Roman"/>
          <w:sz w:val="24"/>
          <w:szCs w:val="24"/>
        </w:rPr>
        <w:t>1</w:t>
      </w:r>
      <w:r w:rsidR="00D614C9">
        <w:rPr>
          <w:rFonts w:ascii="Times New Roman" w:hAnsi="Times New Roman" w:cs="Times New Roman"/>
          <w:sz w:val="24"/>
          <w:szCs w:val="24"/>
        </w:rPr>
        <w:t>.</w:t>
      </w:r>
      <w:r w:rsidR="00423FFA" w:rsidRPr="007B1BA0">
        <w:rPr>
          <w:rFonts w:ascii="Times New Roman" w:hAnsi="Times New Roman" w:cs="Times New Roman"/>
          <w:sz w:val="24"/>
          <w:szCs w:val="24"/>
        </w:rPr>
        <w:t xml:space="preserve"> ve 27</w:t>
      </w:r>
      <w:r w:rsidR="00D614C9">
        <w:rPr>
          <w:rFonts w:ascii="Times New Roman" w:hAnsi="Times New Roman" w:cs="Times New Roman"/>
          <w:sz w:val="24"/>
          <w:szCs w:val="24"/>
        </w:rPr>
        <w:t>.</w:t>
      </w:r>
      <w:r w:rsidR="00621031" w:rsidRPr="007B1BA0">
        <w:rPr>
          <w:rFonts w:ascii="Times New Roman" w:hAnsi="Times New Roman" w:cs="Times New Roman"/>
          <w:sz w:val="24"/>
          <w:szCs w:val="24"/>
        </w:rPr>
        <w:t xml:space="preserve"> madde</w:t>
      </w:r>
      <w:r w:rsidR="00423FFA" w:rsidRPr="007B1BA0">
        <w:rPr>
          <w:rFonts w:ascii="Times New Roman" w:hAnsi="Times New Roman" w:cs="Times New Roman"/>
          <w:sz w:val="24"/>
          <w:szCs w:val="24"/>
        </w:rPr>
        <w:t>ler</w:t>
      </w:r>
      <w:r w:rsidR="00621031" w:rsidRPr="007B1BA0">
        <w:rPr>
          <w:rFonts w:ascii="Times New Roman" w:hAnsi="Times New Roman" w:cs="Times New Roman"/>
          <w:sz w:val="24"/>
          <w:szCs w:val="24"/>
        </w:rPr>
        <w:t xml:space="preserve"> çıkarılmıştır.     </w:t>
      </w:r>
    </w:p>
    <w:p w14:paraId="18BB60C8" w14:textId="62F439AC" w:rsidR="00AF5265" w:rsidRPr="007B1BA0" w:rsidRDefault="00B71409" w:rsidP="00AF5265">
      <w:pPr>
        <w:pStyle w:val="ListeParagraf"/>
        <w:numPr>
          <w:ilvl w:val="0"/>
          <w:numId w:val="5"/>
        </w:numPr>
        <w:spacing w:line="360" w:lineRule="auto"/>
        <w:jc w:val="both"/>
        <w:rPr>
          <w:rFonts w:ascii="Times New Roman" w:hAnsi="Times New Roman" w:cs="Times New Roman"/>
          <w:sz w:val="24"/>
          <w:szCs w:val="24"/>
        </w:rPr>
      </w:pPr>
      <w:r w:rsidRPr="007B1BA0">
        <w:rPr>
          <w:rFonts w:ascii="Times New Roman" w:hAnsi="Times New Roman" w:cs="Times New Roman"/>
          <w:sz w:val="24"/>
          <w:szCs w:val="24"/>
        </w:rPr>
        <w:t xml:space="preserve">Önemli faktörlerin herhangi bir maddede </w:t>
      </w:r>
      <w:r w:rsidR="004347D2" w:rsidRPr="007B1BA0">
        <w:rPr>
          <w:rFonts w:ascii="Times New Roman" w:hAnsi="Times New Roman" w:cs="Times New Roman"/>
          <w:sz w:val="24"/>
          <w:szCs w:val="24"/>
        </w:rPr>
        <w:t xml:space="preserve">birlikte açıkladıkları ortak faktör </w:t>
      </w:r>
      <w:proofErr w:type="spellStart"/>
      <w:r w:rsidR="004347D2" w:rsidRPr="007B1BA0">
        <w:rPr>
          <w:rFonts w:ascii="Times New Roman" w:hAnsi="Times New Roman" w:cs="Times New Roman"/>
          <w:sz w:val="24"/>
          <w:szCs w:val="24"/>
        </w:rPr>
        <w:t>varyansının</w:t>
      </w:r>
      <w:proofErr w:type="spellEnd"/>
      <w:r w:rsidR="004347D2" w:rsidRPr="007B1BA0">
        <w:rPr>
          <w:rFonts w:ascii="Times New Roman" w:hAnsi="Times New Roman" w:cs="Times New Roman"/>
          <w:sz w:val="24"/>
          <w:szCs w:val="24"/>
        </w:rPr>
        <w:t xml:space="preserve"> y</w:t>
      </w:r>
      <w:r w:rsidR="00BF4ACB" w:rsidRPr="007B1BA0">
        <w:rPr>
          <w:rFonts w:ascii="Times New Roman" w:hAnsi="Times New Roman" w:cs="Times New Roman"/>
          <w:sz w:val="24"/>
          <w:szCs w:val="24"/>
        </w:rPr>
        <w:t>üksek olması</w:t>
      </w:r>
      <w:r w:rsidR="009C6CEF">
        <w:rPr>
          <w:rFonts w:ascii="Times New Roman" w:hAnsi="Times New Roman" w:cs="Times New Roman"/>
          <w:sz w:val="24"/>
          <w:szCs w:val="24"/>
        </w:rPr>
        <w:t xml:space="preserve"> ilkesin</w:t>
      </w:r>
      <w:r w:rsidR="00597C37">
        <w:rPr>
          <w:rFonts w:ascii="Times New Roman" w:hAnsi="Times New Roman" w:cs="Times New Roman"/>
          <w:sz w:val="24"/>
          <w:szCs w:val="24"/>
        </w:rPr>
        <w:t>e göre bir</w:t>
      </w:r>
      <w:r w:rsidR="009C6CEF">
        <w:rPr>
          <w:rFonts w:ascii="Times New Roman" w:hAnsi="Times New Roman" w:cs="Times New Roman"/>
          <w:sz w:val="24"/>
          <w:szCs w:val="24"/>
        </w:rPr>
        <w:t xml:space="preserve"> </w:t>
      </w:r>
      <w:r w:rsidR="008B12CE">
        <w:rPr>
          <w:rFonts w:ascii="Times New Roman" w:hAnsi="Times New Roman" w:cs="Times New Roman"/>
          <w:sz w:val="24"/>
          <w:szCs w:val="24"/>
        </w:rPr>
        <w:t>veya iki</w:t>
      </w:r>
      <w:r w:rsidR="002E199F" w:rsidRPr="007B1BA0">
        <w:rPr>
          <w:rFonts w:ascii="Times New Roman" w:hAnsi="Times New Roman" w:cs="Times New Roman"/>
          <w:sz w:val="24"/>
          <w:szCs w:val="24"/>
        </w:rPr>
        <w:t xml:space="preserve"> maddelik faktör oluşturan </w:t>
      </w:r>
      <w:r w:rsidR="00597C37" w:rsidRPr="007B1BA0">
        <w:rPr>
          <w:rFonts w:ascii="Times New Roman" w:hAnsi="Times New Roman" w:cs="Times New Roman"/>
          <w:sz w:val="24"/>
          <w:szCs w:val="24"/>
        </w:rPr>
        <w:t>8</w:t>
      </w:r>
      <w:proofErr w:type="gramStart"/>
      <w:r w:rsidR="00597C37" w:rsidRPr="007B1BA0">
        <w:rPr>
          <w:rFonts w:ascii="Times New Roman" w:hAnsi="Times New Roman" w:cs="Times New Roman"/>
          <w:sz w:val="24"/>
          <w:szCs w:val="24"/>
        </w:rPr>
        <w:t>,</w:t>
      </w:r>
      <w:r w:rsidR="00D614C9">
        <w:rPr>
          <w:rFonts w:ascii="Times New Roman" w:hAnsi="Times New Roman" w:cs="Times New Roman"/>
          <w:sz w:val="24"/>
          <w:szCs w:val="24"/>
        </w:rPr>
        <w:t>.</w:t>
      </w:r>
      <w:proofErr w:type="gramEnd"/>
      <w:r w:rsidR="00597C37" w:rsidRPr="007B1BA0">
        <w:rPr>
          <w:rFonts w:ascii="Times New Roman" w:hAnsi="Times New Roman" w:cs="Times New Roman"/>
          <w:sz w:val="24"/>
          <w:szCs w:val="24"/>
        </w:rPr>
        <w:t xml:space="preserve"> 18</w:t>
      </w:r>
      <w:proofErr w:type="gramStart"/>
      <w:r w:rsidR="00D614C9">
        <w:rPr>
          <w:rFonts w:ascii="Times New Roman" w:hAnsi="Times New Roman" w:cs="Times New Roman"/>
          <w:sz w:val="24"/>
          <w:szCs w:val="24"/>
        </w:rPr>
        <w:t>.</w:t>
      </w:r>
      <w:r w:rsidR="00597C37" w:rsidRPr="007B1BA0">
        <w:rPr>
          <w:rFonts w:ascii="Times New Roman" w:hAnsi="Times New Roman" w:cs="Times New Roman"/>
          <w:sz w:val="24"/>
          <w:szCs w:val="24"/>
        </w:rPr>
        <w:t>,</w:t>
      </w:r>
      <w:proofErr w:type="gramEnd"/>
      <w:r w:rsidR="00597C37" w:rsidRPr="007B1BA0">
        <w:rPr>
          <w:rFonts w:ascii="Times New Roman" w:hAnsi="Times New Roman" w:cs="Times New Roman"/>
          <w:sz w:val="24"/>
          <w:szCs w:val="24"/>
        </w:rPr>
        <w:t xml:space="preserve"> </w:t>
      </w:r>
      <w:r w:rsidR="00597C37">
        <w:rPr>
          <w:rFonts w:ascii="Times New Roman" w:hAnsi="Times New Roman" w:cs="Times New Roman"/>
          <w:sz w:val="24"/>
          <w:szCs w:val="24"/>
        </w:rPr>
        <w:t>24</w:t>
      </w:r>
      <w:r w:rsidR="00D614C9">
        <w:rPr>
          <w:rFonts w:ascii="Times New Roman" w:hAnsi="Times New Roman" w:cs="Times New Roman"/>
          <w:sz w:val="24"/>
          <w:szCs w:val="24"/>
        </w:rPr>
        <w:t>.</w:t>
      </w:r>
      <w:r w:rsidR="00597C37">
        <w:rPr>
          <w:rFonts w:ascii="Times New Roman" w:hAnsi="Times New Roman" w:cs="Times New Roman"/>
          <w:sz w:val="24"/>
          <w:szCs w:val="24"/>
        </w:rPr>
        <w:t xml:space="preserve">, </w:t>
      </w:r>
      <w:r w:rsidR="00597C37" w:rsidRPr="007B1BA0">
        <w:rPr>
          <w:rFonts w:ascii="Times New Roman" w:hAnsi="Times New Roman" w:cs="Times New Roman"/>
          <w:sz w:val="24"/>
          <w:szCs w:val="24"/>
        </w:rPr>
        <w:t>33</w:t>
      </w:r>
      <w:r w:rsidR="00D614C9">
        <w:rPr>
          <w:rFonts w:ascii="Times New Roman" w:hAnsi="Times New Roman" w:cs="Times New Roman"/>
          <w:sz w:val="24"/>
          <w:szCs w:val="24"/>
        </w:rPr>
        <w:t>.</w:t>
      </w:r>
      <w:r w:rsidR="00597C37" w:rsidRPr="007B1BA0">
        <w:rPr>
          <w:rFonts w:ascii="Times New Roman" w:hAnsi="Times New Roman" w:cs="Times New Roman"/>
          <w:sz w:val="24"/>
          <w:szCs w:val="24"/>
        </w:rPr>
        <w:t>, 40</w:t>
      </w:r>
      <w:r w:rsidR="00D614C9">
        <w:rPr>
          <w:rFonts w:ascii="Times New Roman" w:hAnsi="Times New Roman" w:cs="Times New Roman"/>
          <w:sz w:val="24"/>
          <w:szCs w:val="24"/>
        </w:rPr>
        <w:t>.</w:t>
      </w:r>
      <w:r w:rsidR="00597C37" w:rsidRPr="007B1BA0">
        <w:rPr>
          <w:rFonts w:ascii="Times New Roman" w:hAnsi="Times New Roman" w:cs="Times New Roman"/>
          <w:sz w:val="24"/>
          <w:szCs w:val="24"/>
        </w:rPr>
        <w:t xml:space="preserve">, ve 49. </w:t>
      </w:r>
      <w:r w:rsidR="002E199F" w:rsidRPr="007B1BA0">
        <w:rPr>
          <w:rFonts w:ascii="Times New Roman" w:hAnsi="Times New Roman" w:cs="Times New Roman"/>
          <w:sz w:val="24"/>
          <w:szCs w:val="24"/>
        </w:rPr>
        <w:t>maddeler</w:t>
      </w:r>
      <w:r w:rsidR="00AF5265" w:rsidRPr="007B1BA0">
        <w:rPr>
          <w:rFonts w:ascii="Times New Roman" w:hAnsi="Times New Roman" w:cs="Times New Roman"/>
          <w:sz w:val="24"/>
          <w:szCs w:val="24"/>
        </w:rPr>
        <w:t xml:space="preserve"> birinci faktör analizi</w:t>
      </w:r>
      <w:r w:rsidR="009C6CEF">
        <w:rPr>
          <w:rFonts w:ascii="Times New Roman" w:hAnsi="Times New Roman" w:cs="Times New Roman"/>
          <w:sz w:val="24"/>
          <w:szCs w:val="24"/>
        </w:rPr>
        <w:t xml:space="preserve"> sonucunda</w:t>
      </w:r>
      <w:r w:rsidR="00597C37">
        <w:rPr>
          <w:rFonts w:ascii="Times New Roman" w:hAnsi="Times New Roman" w:cs="Times New Roman"/>
          <w:sz w:val="24"/>
          <w:szCs w:val="24"/>
        </w:rPr>
        <w:t xml:space="preserve"> madde havuzundan</w:t>
      </w:r>
      <w:r w:rsidR="00AF5265" w:rsidRPr="007B1BA0">
        <w:rPr>
          <w:rFonts w:ascii="Times New Roman" w:hAnsi="Times New Roman" w:cs="Times New Roman"/>
          <w:sz w:val="24"/>
          <w:szCs w:val="24"/>
        </w:rPr>
        <w:t xml:space="preserve"> çıkarılmış</w:t>
      </w:r>
      <w:r w:rsidR="009705AC" w:rsidRPr="007B1BA0">
        <w:rPr>
          <w:rFonts w:ascii="Times New Roman" w:hAnsi="Times New Roman" w:cs="Times New Roman"/>
          <w:sz w:val="24"/>
          <w:szCs w:val="24"/>
        </w:rPr>
        <w:t>tır.</w:t>
      </w:r>
      <w:r w:rsidR="00AF5265" w:rsidRPr="007B1BA0">
        <w:rPr>
          <w:rFonts w:ascii="Times New Roman" w:hAnsi="Times New Roman" w:cs="Times New Roman"/>
          <w:sz w:val="24"/>
          <w:szCs w:val="24"/>
        </w:rPr>
        <w:t xml:space="preserve"> </w:t>
      </w:r>
      <w:r w:rsidR="009705AC" w:rsidRPr="007B1BA0">
        <w:rPr>
          <w:rFonts w:ascii="Times New Roman" w:hAnsi="Times New Roman" w:cs="Times New Roman"/>
          <w:sz w:val="24"/>
          <w:szCs w:val="24"/>
        </w:rPr>
        <w:t>Bu</w:t>
      </w:r>
      <w:r w:rsidR="00AF5265" w:rsidRPr="007B1BA0">
        <w:rPr>
          <w:rFonts w:ascii="Times New Roman" w:hAnsi="Times New Roman" w:cs="Times New Roman"/>
          <w:sz w:val="24"/>
          <w:szCs w:val="24"/>
        </w:rPr>
        <w:t xml:space="preserve"> maddelerin çıkarılması ile yapılan ikinci faktör analizinde </w:t>
      </w:r>
      <w:r w:rsidR="009705AC" w:rsidRPr="007B1BA0">
        <w:rPr>
          <w:rFonts w:ascii="Times New Roman" w:hAnsi="Times New Roman" w:cs="Times New Roman"/>
          <w:sz w:val="24"/>
          <w:szCs w:val="24"/>
        </w:rPr>
        <w:t>tek maddelik faktör oluşturan</w:t>
      </w:r>
      <w:r w:rsidR="00AF5265" w:rsidRPr="007B1BA0">
        <w:rPr>
          <w:rFonts w:ascii="Times New Roman" w:hAnsi="Times New Roman" w:cs="Times New Roman"/>
          <w:sz w:val="24"/>
          <w:szCs w:val="24"/>
        </w:rPr>
        <w:t xml:space="preserve"> </w:t>
      </w:r>
      <w:r w:rsidR="00423FFA" w:rsidRPr="007B1BA0">
        <w:rPr>
          <w:rFonts w:ascii="Times New Roman" w:hAnsi="Times New Roman" w:cs="Times New Roman"/>
          <w:sz w:val="24"/>
          <w:szCs w:val="24"/>
        </w:rPr>
        <w:t>1</w:t>
      </w:r>
      <w:r w:rsidR="009C07F2" w:rsidRPr="007B1BA0">
        <w:rPr>
          <w:rFonts w:ascii="Times New Roman" w:hAnsi="Times New Roman" w:cs="Times New Roman"/>
          <w:sz w:val="24"/>
          <w:szCs w:val="24"/>
        </w:rPr>
        <w:t>5</w:t>
      </w:r>
      <w:proofErr w:type="gramStart"/>
      <w:r w:rsidR="00D614C9">
        <w:rPr>
          <w:rFonts w:ascii="Times New Roman" w:hAnsi="Times New Roman" w:cs="Times New Roman"/>
          <w:sz w:val="24"/>
          <w:szCs w:val="24"/>
        </w:rPr>
        <w:t>.</w:t>
      </w:r>
      <w:r w:rsidR="009C07F2" w:rsidRPr="007B1BA0">
        <w:rPr>
          <w:rFonts w:ascii="Times New Roman" w:hAnsi="Times New Roman" w:cs="Times New Roman"/>
          <w:sz w:val="24"/>
          <w:szCs w:val="24"/>
        </w:rPr>
        <w:t>,</w:t>
      </w:r>
      <w:proofErr w:type="gramEnd"/>
      <w:r w:rsidR="009C07F2" w:rsidRPr="007B1BA0">
        <w:rPr>
          <w:rFonts w:ascii="Times New Roman" w:hAnsi="Times New Roman" w:cs="Times New Roman"/>
          <w:sz w:val="24"/>
          <w:szCs w:val="24"/>
        </w:rPr>
        <w:t xml:space="preserve"> 43</w:t>
      </w:r>
      <w:r w:rsidR="00D614C9">
        <w:rPr>
          <w:rFonts w:ascii="Times New Roman" w:hAnsi="Times New Roman" w:cs="Times New Roman"/>
          <w:sz w:val="24"/>
          <w:szCs w:val="24"/>
        </w:rPr>
        <w:t>.</w:t>
      </w:r>
      <w:r w:rsidR="008B12CE">
        <w:rPr>
          <w:rFonts w:ascii="Times New Roman" w:hAnsi="Times New Roman" w:cs="Times New Roman"/>
          <w:sz w:val="24"/>
          <w:szCs w:val="24"/>
        </w:rPr>
        <w:t>, 46</w:t>
      </w:r>
      <w:r w:rsidR="00D614C9">
        <w:rPr>
          <w:rFonts w:ascii="Times New Roman" w:hAnsi="Times New Roman" w:cs="Times New Roman"/>
          <w:sz w:val="24"/>
          <w:szCs w:val="24"/>
        </w:rPr>
        <w:t>.</w:t>
      </w:r>
      <w:r w:rsidR="009C07F2" w:rsidRPr="007B1BA0">
        <w:rPr>
          <w:rFonts w:ascii="Times New Roman" w:hAnsi="Times New Roman" w:cs="Times New Roman"/>
          <w:sz w:val="24"/>
          <w:szCs w:val="24"/>
        </w:rPr>
        <w:t xml:space="preserve"> ve </w:t>
      </w:r>
      <w:r w:rsidR="00423FFA" w:rsidRPr="007B1BA0">
        <w:rPr>
          <w:rFonts w:ascii="Times New Roman" w:hAnsi="Times New Roman" w:cs="Times New Roman"/>
          <w:sz w:val="24"/>
          <w:szCs w:val="24"/>
        </w:rPr>
        <w:t>51</w:t>
      </w:r>
      <w:r w:rsidR="009C07F2" w:rsidRPr="007B1BA0">
        <w:rPr>
          <w:rFonts w:ascii="Times New Roman" w:hAnsi="Times New Roman" w:cs="Times New Roman"/>
          <w:sz w:val="24"/>
          <w:szCs w:val="24"/>
        </w:rPr>
        <w:t xml:space="preserve">. </w:t>
      </w:r>
      <w:r w:rsidR="00AF5265" w:rsidRPr="007B1BA0">
        <w:rPr>
          <w:rFonts w:ascii="Times New Roman" w:hAnsi="Times New Roman" w:cs="Times New Roman"/>
          <w:sz w:val="24"/>
          <w:szCs w:val="24"/>
        </w:rPr>
        <w:t xml:space="preserve">maddeler </w:t>
      </w:r>
      <w:r w:rsidR="009C6CEF">
        <w:rPr>
          <w:rFonts w:ascii="Times New Roman" w:hAnsi="Times New Roman" w:cs="Times New Roman"/>
          <w:sz w:val="24"/>
          <w:szCs w:val="24"/>
        </w:rPr>
        <w:t xml:space="preserve">de </w:t>
      </w:r>
      <w:r w:rsidR="00597C37">
        <w:rPr>
          <w:rFonts w:ascii="Times New Roman" w:hAnsi="Times New Roman" w:cs="Times New Roman"/>
          <w:sz w:val="24"/>
          <w:szCs w:val="24"/>
        </w:rPr>
        <w:t xml:space="preserve">madde havuzundan </w:t>
      </w:r>
      <w:r w:rsidR="00AF5265" w:rsidRPr="007B1BA0">
        <w:rPr>
          <w:rFonts w:ascii="Times New Roman" w:hAnsi="Times New Roman" w:cs="Times New Roman"/>
          <w:sz w:val="24"/>
          <w:szCs w:val="24"/>
        </w:rPr>
        <w:t>çıkarılmış</w:t>
      </w:r>
      <w:r w:rsidR="009705AC" w:rsidRPr="007B1BA0">
        <w:rPr>
          <w:rFonts w:ascii="Times New Roman" w:hAnsi="Times New Roman" w:cs="Times New Roman"/>
          <w:sz w:val="24"/>
          <w:szCs w:val="24"/>
        </w:rPr>
        <w:t>tır.</w:t>
      </w:r>
      <w:r w:rsidR="00AF5265" w:rsidRPr="007B1BA0">
        <w:rPr>
          <w:rFonts w:ascii="Times New Roman" w:hAnsi="Times New Roman" w:cs="Times New Roman"/>
          <w:sz w:val="24"/>
          <w:szCs w:val="24"/>
        </w:rPr>
        <w:t xml:space="preserve"> </w:t>
      </w:r>
    </w:p>
    <w:p w14:paraId="3046C3F5" w14:textId="4B565600" w:rsidR="00AF5265" w:rsidRPr="007B1BA0" w:rsidRDefault="009705AC"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Yapılan </w:t>
      </w:r>
      <w:proofErr w:type="spellStart"/>
      <w:r w:rsidR="00A42DAB" w:rsidRPr="007B1BA0">
        <w:rPr>
          <w:rFonts w:ascii="Times New Roman" w:hAnsi="Times New Roman" w:cs="Times New Roman"/>
          <w:sz w:val="24"/>
          <w:szCs w:val="24"/>
        </w:rPr>
        <w:t>açımlayıcı</w:t>
      </w:r>
      <w:proofErr w:type="spellEnd"/>
      <w:r w:rsidR="00A42DAB" w:rsidRPr="007B1BA0">
        <w:rPr>
          <w:rFonts w:ascii="Times New Roman" w:hAnsi="Times New Roman" w:cs="Times New Roman"/>
          <w:sz w:val="24"/>
          <w:szCs w:val="24"/>
        </w:rPr>
        <w:t xml:space="preserve"> faktör </w:t>
      </w:r>
      <w:r w:rsidRPr="007B1BA0">
        <w:rPr>
          <w:rFonts w:ascii="Times New Roman" w:hAnsi="Times New Roman" w:cs="Times New Roman"/>
          <w:sz w:val="24"/>
          <w:szCs w:val="24"/>
        </w:rPr>
        <w:t>analiz</w:t>
      </w:r>
      <w:r w:rsidR="00A42DAB" w:rsidRPr="007B1BA0">
        <w:rPr>
          <w:rFonts w:ascii="Times New Roman" w:hAnsi="Times New Roman" w:cs="Times New Roman"/>
          <w:sz w:val="24"/>
          <w:szCs w:val="24"/>
        </w:rPr>
        <w:t>i</w:t>
      </w:r>
      <w:r w:rsidRPr="007B1BA0">
        <w:rPr>
          <w:rFonts w:ascii="Times New Roman" w:hAnsi="Times New Roman" w:cs="Times New Roman"/>
          <w:sz w:val="24"/>
          <w:szCs w:val="24"/>
        </w:rPr>
        <w:t xml:space="preserve"> sonucunda </w:t>
      </w:r>
      <w:r w:rsidR="002A3A12" w:rsidRPr="007B1BA0">
        <w:rPr>
          <w:rFonts w:ascii="Times New Roman" w:hAnsi="Times New Roman" w:cs="Times New Roman"/>
          <w:sz w:val="24"/>
          <w:szCs w:val="24"/>
        </w:rPr>
        <w:t xml:space="preserve">toplam </w:t>
      </w:r>
      <w:proofErr w:type="spellStart"/>
      <w:r w:rsidR="002A3A12" w:rsidRPr="007B1BA0">
        <w:rPr>
          <w:rFonts w:ascii="Times New Roman" w:hAnsi="Times New Roman" w:cs="Times New Roman"/>
          <w:sz w:val="24"/>
          <w:szCs w:val="24"/>
        </w:rPr>
        <w:t>varyansın</w:t>
      </w:r>
      <w:proofErr w:type="spellEnd"/>
      <w:r w:rsidR="002A3A12" w:rsidRPr="007B1BA0">
        <w:rPr>
          <w:rFonts w:ascii="Times New Roman" w:hAnsi="Times New Roman" w:cs="Times New Roman"/>
          <w:sz w:val="24"/>
          <w:szCs w:val="24"/>
        </w:rPr>
        <w:t xml:space="preserve"> %</w:t>
      </w:r>
      <w:r w:rsidR="00A42DAB" w:rsidRPr="007B1BA0">
        <w:rPr>
          <w:rFonts w:ascii="Times New Roman" w:hAnsi="Times New Roman" w:cs="Times New Roman"/>
          <w:sz w:val="24"/>
          <w:szCs w:val="24"/>
        </w:rPr>
        <w:t>58.</w:t>
      </w:r>
      <w:r w:rsidR="00157CCF">
        <w:rPr>
          <w:rFonts w:ascii="Times New Roman" w:hAnsi="Times New Roman" w:cs="Times New Roman"/>
          <w:sz w:val="24"/>
          <w:szCs w:val="24"/>
        </w:rPr>
        <w:t>5</w:t>
      </w:r>
      <w:r w:rsidR="000F66D0">
        <w:rPr>
          <w:rFonts w:ascii="Times New Roman" w:hAnsi="Times New Roman" w:cs="Times New Roman"/>
          <w:sz w:val="24"/>
          <w:szCs w:val="24"/>
        </w:rPr>
        <w:t>65</w:t>
      </w:r>
      <w:r w:rsidR="002A3A12" w:rsidRPr="007B1BA0">
        <w:rPr>
          <w:rFonts w:ascii="Times New Roman" w:hAnsi="Times New Roman" w:cs="Times New Roman"/>
          <w:sz w:val="24"/>
          <w:szCs w:val="24"/>
        </w:rPr>
        <w:t xml:space="preserve">’ini açıklayan </w:t>
      </w:r>
      <w:r w:rsidR="00A42DAB" w:rsidRPr="007B1BA0">
        <w:rPr>
          <w:rFonts w:ascii="Times New Roman" w:hAnsi="Times New Roman" w:cs="Times New Roman"/>
          <w:sz w:val="24"/>
          <w:szCs w:val="24"/>
        </w:rPr>
        <w:t>üç</w:t>
      </w:r>
      <w:r w:rsidR="002A3A12" w:rsidRPr="007B1BA0">
        <w:rPr>
          <w:rFonts w:ascii="Times New Roman" w:hAnsi="Times New Roman" w:cs="Times New Roman"/>
          <w:sz w:val="24"/>
          <w:szCs w:val="24"/>
        </w:rPr>
        <w:t xml:space="preserve"> faktörlü </w:t>
      </w:r>
      <w:r w:rsidR="009C6CEF">
        <w:rPr>
          <w:rFonts w:ascii="Times New Roman" w:hAnsi="Times New Roman" w:cs="Times New Roman"/>
          <w:sz w:val="24"/>
          <w:szCs w:val="24"/>
        </w:rPr>
        <w:t>bir</w:t>
      </w:r>
      <w:r w:rsidR="002A3A12" w:rsidRPr="007B1BA0">
        <w:rPr>
          <w:rFonts w:ascii="Times New Roman" w:hAnsi="Times New Roman" w:cs="Times New Roman"/>
          <w:sz w:val="24"/>
          <w:szCs w:val="24"/>
        </w:rPr>
        <w:t xml:space="preserve"> </w:t>
      </w:r>
      <w:r w:rsidR="0090705A" w:rsidRPr="007B1BA0">
        <w:rPr>
          <w:rFonts w:ascii="Times New Roman" w:hAnsi="Times New Roman" w:cs="Times New Roman"/>
          <w:sz w:val="24"/>
          <w:szCs w:val="24"/>
        </w:rPr>
        <w:t>ölçek elde edilmiştir. Yapılan son analizle birlikte yukarıda ifade edilen</w:t>
      </w:r>
      <w:r w:rsidR="002A3A12" w:rsidRPr="007B1BA0">
        <w:rPr>
          <w:rFonts w:ascii="Times New Roman" w:hAnsi="Times New Roman" w:cs="Times New Roman"/>
          <w:sz w:val="24"/>
          <w:szCs w:val="24"/>
        </w:rPr>
        <w:t xml:space="preserve"> </w:t>
      </w:r>
      <w:r w:rsidR="0090705A" w:rsidRPr="007B1BA0">
        <w:rPr>
          <w:rFonts w:ascii="Times New Roman" w:hAnsi="Times New Roman" w:cs="Times New Roman"/>
          <w:sz w:val="24"/>
          <w:szCs w:val="24"/>
        </w:rPr>
        <w:t>faktör analizinde aynı yapıyı ölçmeyen maddelerin ayıklanması işlemi sona ermiş ve ölçek son şeklini almıştır.</w:t>
      </w:r>
      <w:r w:rsidRPr="007B1BA0">
        <w:rPr>
          <w:rFonts w:ascii="Times New Roman" w:hAnsi="Times New Roman" w:cs="Times New Roman"/>
          <w:sz w:val="24"/>
          <w:szCs w:val="24"/>
        </w:rPr>
        <w:t xml:space="preserve"> </w:t>
      </w:r>
    </w:p>
    <w:p w14:paraId="4E6D6C5B" w14:textId="6EC58E66" w:rsidR="002E199F" w:rsidRPr="007B1BA0" w:rsidRDefault="004B54B7"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Buna göre </w:t>
      </w:r>
      <w:r w:rsidR="00157CCF">
        <w:rPr>
          <w:rFonts w:ascii="Times New Roman" w:hAnsi="Times New Roman" w:cs="Times New Roman"/>
          <w:sz w:val="24"/>
          <w:szCs w:val="24"/>
        </w:rPr>
        <w:t>üç</w:t>
      </w:r>
      <w:r w:rsidRPr="007B1BA0">
        <w:rPr>
          <w:rFonts w:ascii="Times New Roman" w:hAnsi="Times New Roman" w:cs="Times New Roman"/>
          <w:sz w:val="24"/>
          <w:szCs w:val="24"/>
        </w:rPr>
        <w:t xml:space="preserve"> faktörlü </w:t>
      </w:r>
      <w:r w:rsidR="00A42DAB" w:rsidRPr="007B1BA0">
        <w:rPr>
          <w:rFonts w:ascii="Times New Roman" w:hAnsi="Times New Roman" w:cs="Times New Roman"/>
          <w:sz w:val="24"/>
          <w:szCs w:val="24"/>
        </w:rPr>
        <w:t>19</w:t>
      </w:r>
      <w:r w:rsidRPr="007B1BA0">
        <w:rPr>
          <w:rFonts w:ascii="Times New Roman" w:hAnsi="Times New Roman" w:cs="Times New Roman"/>
          <w:sz w:val="24"/>
          <w:szCs w:val="24"/>
        </w:rPr>
        <w:t xml:space="preserve"> maddelik </w:t>
      </w:r>
      <w:r w:rsidR="0090705A" w:rsidRPr="007B1BA0">
        <w:rPr>
          <w:rFonts w:ascii="Times New Roman" w:hAnsi="Times New Roman" w:cs="Times New Roman"/>
          <w:sz w:val="24"/>
          <w:szCs w:val="24"/>
        </w:rPr>
        <w:t>antibiyotik kullanım ö</w:t>
      </w:r>
      <w:r w:rsidRPr="007B1BA0">
        <w:rPr>
          <w:rFonts w:ascii="Times New Roman" w:hAnsi="Times New Roman" w:cs="Times New Roman"/>
          <w:sz w:val="24"/>
          <w:szCs w:val="24"/>
        </w:rPr>
        <w:t xml:space="preserve">lçeği belirlenmiştir. Bu </w:t>
      </w:r>
      <w:r w:rsidR="00A42DAB" w:rsidRPr="007B1BA0">
        <w:rPr>
          <w:rFonts w:ascii="Times New Roman" w:hAnsi="Times New Roman" w:cs="Times New Roman"/>
          <w:sz w:val="24"/>
          <w:szCs w:val="24"/>
        </w:rPr>
        <w:t>üç</w:t>
      </w:r>
      <w:r w:rsidRPr="007B1BA0">
        <w:rPr>
          <w:rFonts w:ascii="Times New Roman" w:hAnsi="Times New Roman" w:cs="Times New Roman"/>
          <w:sz w:val="24"/>
          <w:szCs w:val="24"/>
        </w:rPr>
        <w:t xml:space="preserve"> faktörde yer alan maddelere ilişkin </w:t>
      </w:r>
      <w:proofErr w:type="spellStart"/>
      <w:r w:rsidRPr="007B1BA0">
        <w:rPr>
          <w:rFonts w:ascii="Times New Roman" w:hAnsi="Times New Roman" w:cs="Times New Roman"/>
          <w:sz w:val="24"/>
          <w:szCs w:val="24"/>
        </w:rPr>
        <w:t>özdeğerler</w:t>
      </w:r>
      <w:proofErr w:type="spellEnd"/>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varyans</w:t>
      </w:r>
      <w:proofErr w:type="spellEnd"/>
      <w:r w:rsidRPr="007B1BA0">
        <w:rPr>
          <w:rFonts w:ascii="Times New Roman" w:hAnsi="Times New Roman" w:cs="Times New Roman"/>
          <w:sz w:val="24"/>
          <w:szCs w:val="24"/>
        </w:rPr>
        <w:t xml:space="preserve"> yüzdeleri ve </w:t>
      </w:r>
      <w:r w:rsidR="00000CB4" w:rsidRPr="007B1BA0">
        <w:rPr>
          <w:rFonts w:ascii="Times New Roman" w:hAnsi="Times New Roman" w:cs="Times New Roman"/>
          <w:sz w:val="24"/>
          <w:szCs w:val="24"/>
        </w:rPr>
        <w:t xml:space="preserve">toplam </w:t>
      </w:r>
      <w:proofErr w:type="spellStart"/>
      <w:r w:rsidR="00000CB4" w:rsidRPr="007B1BA0">
        <w:rPr>
          <w:rFonts w:ascii="Times New Roman" w:hAnsi="Times New Roman" w:cs="Times New Roman"/>
          <w:sz w:val="24"/>
          <w:szCs w:val="24"/>
        </w:rPr>
        <w:t>varyans</w:t>
      </w:r>
      <w:proofErr w:type="spellEnd"/>
      <w:r w:rsidR="00000CB4" w:rsidRPr="007B1BA0">
        <w:rPr>
          <w:rFonts w:ascii="Times New Roman" w:hAnsi="Times New Roman" w:cs="Times New Roman"/>
          <w:sz w:val="24"/>
          <w:szCs w:val="24"/>
        </w:rPr>
        <w:t xml:space="preserve"> yüzdeleri Tablo </w:t>
      </w:r>
      <w:r w:rsidR="00157CCF">
        <w:rPr>
          <w:rFonts w:ascii="Times New Roman" w:hAnsi="Times New Roman" w:cs="Times New Roman"/>
          <w:sz w:val="24"/>
          <w:szCs w:val="24"/>
        </w:rPr>
        <w:t>2</w:t>
      </w:r>
      <w:r w:rsidR="00000CB4" w:rsidRPr="007B1BA0">
        <w:rPr>
          <w:rFonts w:ascii="Times New Roman" w:hAnsi="Times New Roman" w:cs="Times New Roman"/>
          <w:sz w:val="24"/>
          <w:szCs w:val="24"/>
        </w:rPr>
        <w:t>’de</w:t>
      </w:r>
      <w:r w:rsidRPr="007B1BA0">
        <w:rPr>
          <w:rFonts w:ascii="Times New Roman" w:hAnsi="Times New Roman" w:cs="Times New Roman"/>
          <w:sz w:val="24"/>
          <w:szCs w:val="24"/>
        </w:rPr>
        <w:t xml:space="preserve"> gösterilmiştir</w:t>
      </w:r>
      <w:r w:rsidR="002E199F" w:rsidRPr="007B1BA0">
        <w:rPr>
          <w:rFonts w:ascii="Times New Roman" w:hAnsi="Times New Roman" w:cs="Times New Roman"/>
          <w:sz w:val="24"/>
          <w:szCs w:val="24"/>
        </w:rPr>
        <w:t xml:space="preserve">. </w:t>
      </w:r>
    </w:p>
    <w:p w14:paraId="55A50127" w14:textId="3A27F86F" w:rsidR="00070FCE" w:rsidRPr="007B1BA0" w:rsidRDefault="00DB01CE" w:rsidP="0012746A">
      <w:pPr>
        <w:spacing w:after="0" w:line="360" w:lineRule="auto"/>
        <w:rPr>
          <w:rFonts w:ascii="Times New Roman" w:hAnsi="Times New Roman" w:cs="Times New Roman"/>
          <w:sz w:val="24"/>
          <w:szCs w:val="24"/>
        </w:rPr>
      </w:pPr>
      <w:r w:rsidRPr="00003845">
        <w:rPr>
          <w:rFonts w:ascii="Times New Roman" w:hAnsi="Times New Roman" w:cs="Times New Roman"/>
          <w:b/>
          <w:bCs/>
          <w:sz w:val="24"/>
          <w:szCs w:val="24"/>
        </w:rPr>
        <w:t>Tablo</w:t>
      </w:r>
      <w:r w:rsidR="0090705A" w:rsidRPr="00003845">
        <w:rPr>
          <w:rFonts w:ascii="Times New Roman" w:hAnsi="Times New Roman" w:cs="Times New Roman"/>
          <w:b/>
          <w:bCs/>
          <w:sz w:val="24"/>
          <w:szCs w:val="24"/>
        </w:rPr>
        <w:t xml:space="preserve"> </w:t>
      </w:r>
      <w:r w:rsidR="00157CCF" w:rsidRPr="00003845">
        <w:rPr>
          <w:rFonts w:ascii="Times New Roman" w:hAnsi="Times New Roman" w:cs="Times New Roman"/>
          <w:b/>
          <w:bCs/>
          <w:sz w:val="24"/>
          <w:szCs w:val="24"/>
        </w:rPr>
        <w:t>2</w:t>
      </w:r>
      <w:r w:rsidR="0090705A" w:rsidRPr="00003845">
        <w:rPr>
          <w:rFonts w:ascii="Times New Roman" w:hAnsi="Times New Roman" w:cs="Times New Roman"/>
          <w:b/>
          <w:bCs/>
          <w:sz w:val="24"/>
          <w:szCs w:val="24"/>
        </w:rPr>
        <w:t>.</w:t>
      </w:r>
      <w:r w:rsidR="0090705A" w:rsidRPr="007B1BA0">
        <w:rPr>
          <w:rFonts w:ascii="Times New Roman" w:hAnsi="Times New Roman" w:cs="Times New Roman"/>
          <w:sz w:val="24"/>
          <w:szCs w:val="24"/>
        </w:rPr>
        <w:t xml:space="preserve"> </w:t>
      </w:r>
      <w:r w:rsidR="00E511E6" w:rsidRPr="007B1BA0">
        <w:rPr>
          <w:rFonts w:ascii="Times New Roman" w:hAnsi="Times New Roman" w:cs="Times New Roman"/>
          <w:iCs/>
          <w:sz w:val="24"/>
          <w:szCs w:val="24"/>
        </w:rPr>
        <w:t xml:space="preserve">Faktörlerin </w:t>
      </w:r>
      <w:proofErr w:type="spellStart"/>
      <w:r w:rsidR="00C10403" w:rsidRPr="007B1BA0">
        <w:rPr>
          <w:rFonts w:ascii="Times New Roman" w:hAnsi="Times New Roman" w:cs="Times New Roman"/>
          <w:iCs/>
          <w:sz w:val="24"/>
          <w:szCs w:val="24"/>
        </w:rPr>
        <w:t>v</w:t>
      </w:r>
      <w:r w:rsidR="00E511E6" w:rsidRPr="007B1BA0">
        <w:rPr>
          <w:rFonts w:ascii="Times New Roman" w:hAnsi="Times New Roman" w:cs="Times New Roman"/>
          <w:iCs/>
          <w:sz w:val="24"/>
          <w:szCs w:val="24"/>
        </w:rPr>
        <w:t>aryans</w:t>
      </w:r>
      <w:proofErr w:type="spellEnd"/>
      <w:r w:rsidR="00E511E6" w:rsidRPr="007B1BA0">
        <w:rPr>
          <w:rFonts w:ascii="Times New Roman" w:hAnsi="Times New Roman" w:cs="Times New Roman"/>
          <w:iCs/>
          <w:sz w:val="24"/>
          <w:szCs w:val="24"/>
        </w:rPr>
        <w:t xml:space="preserve"> </w:t>
      </w:r>
      <w:r w:rsidR="00C10403" w:rsidRPr="007B1BA0">
        <w:rPr>
          <w:rFonts w:ascii="Times New Roman" w:hAnsi="Times New Roman" w:cs="Times New Roman"/>
          <w:iCs/>
          <w:sz w:val="24"/>
          <w:szCs w:val="24"/>
        </w:rPr>
        <w:t>a</w:t>
      </w:r>
      <w:r w:rsidR="00E511E6" w:rsidRPr="007B1BA0">
        <w:rPr>
          <w:rFonts w:ascii="Times New Roman" w:hAnsi="Times New Roman" w:cs="Times New Roman"/>
          <w:iCs/>
          <w:sz w:val="24"/>
          <w:szCs w:val="24"/>
        </w:rPr>
        <w:t xml:space="preserve">çıklama </w:t>
      </w:r>
      <w:r w:rsidR="00C10403" w:rsidRPr="007B1BA0">
        <w:rPr>
          <w:rFonts w:ascii="Times New Roman" w:hAnsi="Times New Roman" w:cs="Times New Roman"/>
          <w:iCs/>
          <w:sz w:val="24"/>
          <w:szCs w:val="24"/>
        </w:rPr>
        <w:t>y</w:t>
      </w:r>
      <w:r w:rsidR="00E511E6" w:rsidRPr="007B1BA0">
        <w:rPr>
          <w:rFonts w:ascii="Times New Roman" w:hAnsi="Times New Roman" w:cs="Times New Roman"/>
          <w:iCs/>
          <w:sz w:val="24"/>
          <w:szCs w:val="24"/>
        </w:rPr>
        <w:t>üzdeleri</w:t>
      </w:r>
      <w:r w:rsidR="000F66D0">
        <w:rPr>
          <w:rFonts w:ascii="Times New Roman" w:hAnsi="Times New Roman" w:cs="Times New Roman"/>
          <w:iCs/>
          <w:sz w:val="24"/>
          <w:szCs w:val="24"/>
        </w:rPr>
        <w:t xml:space="preserve"> </w:t>
      </w:r>
      <w:r w:rsidR="00E511E6" w:rsidRPr="007B1BA0">
        <w:rPr>
          <w:rFonts w:ascii="Times New Roman" w:hAnsi="Times New Roman" w:cs="Times New Roman"/>
          <w:iCs/>
          <w:sz w:val="24"/>
          <w:szCs w:val="24"/>
        </w:rPr>
        <w:t>(%)</w:t>
      </w:r>
      <w:r w:rsidR="00070FCE" w:rsidRPr="007B1BA0">
        <w:rPr>
          <w:rFonts w:ascii="Times New Roman" w:hAnsi="Times New Roman" w:cs="Times New Roman"/>
          <w:i/>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71"/>
        <w:gridCol w:w="2267"/>
        <w:gridCol w:w="2270"/>
      </w:tblGrid>
      <w:tr w:rsidR="00E511E6" w:rsidRPr="007B1BA0" w14:paraId="71CA1D02" w14:textId="77777777" w:rsidTr="00A42DAB">
        <w:tc>
          <w:tcPr>
            <w:tcW w:w="2264" w:type="dxa"/>
            <w:tcBorders>
              <w:top w:val="single" w:sz="4" w:space="0" w:color="auto"/>
              <w:bottom w:val="single" w:sz="4" w:space="0" w:color="auto"/>
            </w:tcBorders>
          </w:tcPr>
          <w:p w14:paraId="362A1C58" w14:textId="77777777" w:rsidR="00E511E6" w:rsidRPr="007B1BA0" w:rsidRDefault="00E511E6"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lastRenderedPageBreak/>
              <w:t>Faktörler</w:t>
            </w:r>
          </w:p>
        </w:tc>
        <w:tc>
          <w:tcPr>
            <w:tcW w:w="2271" w:type="dxa"/>
            <w:tcBorders>
              <w:top w:val="single" w:sz="4" w:space="0" w:color="auto"/>
              <w:bottom w:val="single" w:sz="4" w:space="0" w:color="auto"/>
            </w:tcBorders>
          </w:tcPr>
          <w:p w14:paraId="088E3A62" w14:textId="77777777" w:rsidR="00E511E6" w:rsidRPr="007B1BA0" w:rsidRDefault="00E511E6" w:rsidP="00FB396F">
            <w:pPr>
              <w:jc w:val="center"/>
              <w:rPr>
                <w:rFonts w:ascii="Times New Roman" w:hAnsi="Times New Roman" w:cs="Times New Roman"/>
                <w:bCs/>
                <w:sz w:val="24"/>
                <w:szCs w:val="24"/>
              </w:rPr>
            </w:pPr>
            <w:proofErr w:type="spellStart"/>
            <w:r w:rsidRPr="007B1BA0">
              <w:rPr>
                <w:rFonts w:ascii="Times New Roman" w:hAnsi="Times New Roman" w:cs="Times New Roman"/>
                <w:bCs/>
                <w:sz w:val="24"/>
                <w:szCs w:val="24"/>
              </w:rPr>
              <w:t>Özdeğerler</w:t>
            </w:r>
            <w:proofErr w:type="spellEnd"/>
          </w:p>
        </w:tc>
        <w:tc>
          <w:tcPr>
            <w:tcW w:w="2267" w:type="dxa"/>
            <w:tcBorders>
              <w:top w:val="single" w:sz="4" w:space="0" w:color="auto"/>
              <w:bottom w:val="single" w:sz="4" w:space="0" w:color="auto"/>
            </w:tcBorders>
          </w:tcPr>
          <w:p w14:paraId="53626FFB" w14:textId="77777777" w:rsidR="00E511E6" w:rsidRPr="007B1BA0" w:rsidRDefault="00E511E6" w:rsidP="00FB396F">
            <w:pPr>
              <w:jc w:val="center"/>
              <w:rPr>
                <w:rFonts w:ascii="Times New Roman" w:hAnsi="Times New Roman" w:cs="Times New Roman"/>
                <w:bCs/>
                <w:sz w:val="24"/>
                <w:szCs w:val="24"/>
              </w:rPr>
            </w:pPr>
            <w:proofErr w:type="spellStart"/>
            <w:r w:rsidRPr="007B1BA0">
              <w:rPr>
                <w:rFonts w:ascii="Times New Roman" w:hAnsi="Times New Roman" w:cs="Times New Roman"/>
                <w:bCs/>
                <w:sz w:val="24"/>
                <w:szCs w:val="24"/>
              </w:rPr>
              <w:t>Varyans</w:t>
            </w:r>
            <w:proofErr w:type="spellEnd"/>
            <w:r w:rsidRPr="007B1BA0">
              <w:rPr>
                <w:rFonts w:ascii="Times New Roman" w:hAnsi="Times New Roman" w:cs="Times New Roman"/>
                <w:bCs/>
                <w:sz w:val="24"/>
                <w:szCs w:val="24"/>
              </w:rPr>
              <w:t xml:space="preserve"> Açıklama Yüzdesi (Toplam)</w:t>
            </w:r>
          </w:p>
        </w:tc>
        <w:tc>
          <w:tcPr>
            <w:tcW w:w="2270" w:type="dxa"/>
            <w:tcBorders>
              <w:top w:val="single" w:sz="4" w:space="0" w:color="auto"/>
              <w:bottom w:val="single" w:sz="4" w:space="0" w:color="auto"/>
            </w:tcBorders>
          </w:tcPr>
          <w:p w14:paraId="026EDABC" w14:textId="77777777" w:rsidR="00E511E6" w:rsidRPr="007B1BA0" w:rsidRDefault="00E511E6" w:rsidP="00FB396F">
            <w:pPr>
              <w:jc w:val="center"/>
              <w:rPr>
                <w:rFonts w:ascii="Times New Roman" w:hAnsi="Times New Roman" w:cs="Times New Roman"/>
                <w:bCs/>
                <w:sz w:val="24"/>
                <w:szCs w:val="24"/>
              </w:rPr>
            </w:pPr>
            <w:proofErr w:type="spellStart"/>
            <w:r w:rsidRPr="007B1BA0">
              <w:rPr>
                <w:rFonts w:ascii="Times New Roman" w:hAnsi="Times New Roman" w:cs="Times New Roman"/>
                <w:bCs/>
                <w:sz w:val="24"/>
                <w:szCs w:val="24"/>
              </w:rPr>
              <w:t>Varyans</w:t>
            </w:r>
            <w:proofErr w:type="spellEnd"/>
            <w:r w:rsidRPr="007B1BA0">
              <w:rPr>
                <w:rFonts w:ascii="Times New Roman" w:hAnsi="Times New Roman" w:cs="Times New Roman"/>
                <w:bCs/>
                <w:sz w:val="24"/>
                <w:szCs w:val="24"/>
              </w:rPr>
              <w:t xml:space="preserve"> Açıklama Yüzdesi (Birikimli)</w:t>
            </w:r>
          </w:p>
        </w:tc>
      </w:tr>
      <w:tr w:rsidR="00E511E6" w:rsidRPr="007B1BA0" w14:paraId="4711ED9E" w14:textId="77777777" w:rsidTr="00A42DAB">
        <w:tc>
          <w:tcPr>
            <w:tcW w:w="2264" w:type="dxa"/>
            <w:tcBorders>
              <w:top w:val="single" w:sz="4" w:space="0" w:color="auto"/>
            </w:tcBorders>
          </w:tcPr>
          <w:p w14:paraId="71C7D734" w14:textId="77777777" w:rsidR="00E511E6" w:rsidRPr="007B1BA0" w:rsidRDefault="00E511E6" w:rsidP="00FB396F">
            <w:pPr>
              <w:jc w:val="center"/>
              <w:rPr>
                <w:rFonts w:ascii="Times New Roman" w:hAnsi="Times New Roman" w:cs="Times New Roman"/>
                <w:sz w:val="24"/>
                <w:szCs w:val="24"/>
              </w:rPr>
            </w:pPr>
            <w:r w:rsidRPr="007B1BA0">
              <w:rPr>
                <w:rFonts w:ascii="Times New Roman" w:hAnsi="Times New Roman" w:cs="Times New Roman"/>
                <w:sz w:val="24"/>
                <w:szCs w:val="24"/>
              </w:rPr>
              <w:t>F1 (1. Faktör)</w:t>
            </w:r>
          </w:p>
        </w:tc>
        <w:tc>
          <w:tcPr>
            <w:tcW w:w="2271" w:type="dxa"/>
            <w:tcBorders>
              <w:top w:val="single" w:sz="4" w:space="0" w:color="auto"/>
            </w:tcBorders>
          </w:tcPr>
          <w:p w14:paraId="1A97D204" w14:textId="42FEB9B2" w:rsidR="00E511E6" w:rsidRPr="007B1BA0" w:rsidRDefault="00A42DAB" w:rsidP="00FB396F">
            <w:pPr>
              <w:jc w:val="center"/>
              <w:rPr>
                <w:rFonts w:ascii="Times New Roman" w:hAnsi="Times New Roman" w:cs="Times New Roman"/>
                <w:sz w:val="24"/>
                <w:szCs w:val="24"/>
              </w:rPr>
            </w:pPr>
            <w:r w:rsidRPr="007B1BA0">
              <w:rPr>
                <w:rFonts w:ascii="Times New Roman" w:hAnsi="Times New Roman" w:cs="Times New Roman"/>
                <w:sz w:val="24"/>
                <w:szCs w:val="24"/>
              </w:rPr>
              <w:t>8.497</w:t>
            </w:r>
          </w:p>
        </w:tc>
        <w:tc>
          <w:tcPr>
            <w:tcW w:w="2267" w:type="dxa"/>
            <w:tcBorders>
              <w:top w:val="single" w:sz="4" w:space="0" w:color="auto"/>
            </w:tcBorders>
          </w:tcPr>
          <w:p w14:paraId="4D609B20" w14:textId="42B41B6C" w:rsidR="00E511E6" w:rsidRPr="007B1BA0" w:rsidRDefault="00A42DAB" w:rsidP="00FB396F">
            <w:pPr>
              <w:jc w:val="center"/>
              <w:rPr>
                <w:rFonts w:ascii="Times New Roman" w:hAnsi="Times New Roman" w:cs="Times New Roman"/>
                <w:sz w:val="24"/>
                <w:szCs w:val="24"/>
              </w:rPr>
            </w:pPr>
            <w:r w:rsidRPr="007B1BA0">
              <w:rPr>
                <w:rFonts w:ascii="Times New Roman" w:hAnsi="Times New Roman" w:cs="Times New Roman"/>
                <w:sz w:val="24"/>
                <w:szCs w:val="24"/>
              </w:rPr>
              <w:t>28.355</w:t>
            </w:r>
          </w:p>
        </w:tc>
        <w:tc>
          <w:tcPr>
            <w:tcW w:w="2270" w:type="dxa"/>
            <w:tcBorders>
              <w:top w:val="single" w:sz="4" w:space="0" w:color="auto"/>
            </w:tcBorders>
          </w:tcPr>
          <w:p w14:paraId="0E2BF2E5" w14:textId="12E7EBBC" w:rsidR="00E511E6" w:rsidRPr="007B1BA0" w:rsidRDefault="00A42DAB" w:rsidP="00FB396F">
            <w:pPr>
              <w:jc w:val="center"/>
              <w:rPr>
                <w:rFonts w:ascii="Times New Roman" w:hAnsi="Times New Roman" w:cs="Times New Roman"/>
                <w:sz w:val="24"/>
                <w:szCs w:val="24"/>
              </w:rPr>
            </w:pPr>
            <w:r w:rsidRPr="007B1BA0">
              <w:rPr>
                <w:rFonts w:ascii="Times New Roman" w:hAnsi="Times New Roman" w:cs="Times New Roman"/>
                <w:sz w:val="24"/>
                <w:szCs w:val="24"/>
              </w:rPr>
              <w:t>28.355</w:t>
            </w:r>
          </w:p>
        </w:tc>
      </w:tr>
      <w:tr w:rsidR="00E511E6" w:rsidRPr="007B1BA0" w14:paraId="01DDD4A1" w14:textId="77777777" w:rsidTr="00A42DAB">
        <w:tc>
          <w:tcPr>
            <w:tcW w:w="2264" w:type="dxa"/>
          </w:tcPr>
          <w:p w14:paraId="15D5A99B" w14:textId="77777777" w:rsidR="00E511E6" w:rsidRPr="007B1BA0" w:rsidRDefault="00E511E6" w:rsidP="00FB396F">
            <w:pPr>
              <w:jc w:val="center"/>
              <w:rPr>
                <w:rFonts w:ascii="Times New Roman" w:hAnsi="Times New Roman" w:cs="Times New Roman"/>
                <w:sz w:val="24"/>
                <w:szCs w:val="24"/>
              </w:rPr>
            </w:pPr>
            <w:r w:rsidRPr="007B1BA0">
              <w:rPr>
                <w:rFonts w:ascii="Times New Roman" w:hAnsi="Times New Roman" w:cs="Times New Roman"/>
                <w:sz w:val="24"/>
                <w:szCs w:val="24"/>
              </w:rPr>
              <w:t>F2 (2. Faktör)</w:t>
            </w:r>
          </w:p>
        </w:tc>
        <w:tc>
          <w:tcPr>
            <w:tcW w:w="2271" w:type="dxa"/>
          </w:tcPr>
          <w:p w14:paraId="40D865AB" w14:textId="65823DE0" w:rsidR="00E511E6" w:rsidRPr="007B1BA0" w:rsidRDefault="00A42DAB" w:rsidP="00FB396F">
            <w:pPr>
              <w:jc w:val="center"/>
              <w:rPr>
                <w:rFonts w:ascii="Times New Roman" w:hAnsi="Times New Roman" w:cs="Times New Roman"/>
                <w:sz w:val="24"/>
                <w:szCs w:val="24"/>
              </w:rPr>
            </w:pPr>
            <w:r w:rsidRPr="007B1BA0">
              <w:rPr>
                <w:rFonts w:ascii="Times New Roman" w:hAnsi="Times New Roman" w:cs="Times New Roman"/>
                <w:sz w:val="24"/>
                <w:szCs w:val="24"/>
              </w:rPr>
              <w:t>1.614</w:t>
            </w:r>
          </w:p>
        </w:tc>
        <w:tc>
          <w:tcPr>
            <w:tcW w:w="2267" w:type="dxa"/>
          </w:tcPr>
          <w:p w14:paraId="48C11A1A" w14:textId="7BE980FE" w:rsidR="00E511E6" w:rsidRPr="007B1BA0" w:rsidRDefault="00A42DAB" w:rsidP="00FB396F">
            <w:pPr>
              <w:jc w:val="center"/>
              <w:rPr>
                <w:rFonts w:ascii="Times New Roman" w:hAnsi="Times New Roman" w:cs="Times New Roman"/>
                <w:sz w:val="24"/>
                <w:szCs w:val="24"/>
              </w:rPr>
            </w:pPr>
            <w:r w:rsidRPr="007B1BA0">
              <w:rPr>
                <w:rFonts w:ascii="Times New Roman" w:hAnsi="Times New Roman" w:cs="Times New Roman"/>
                <w:sz w:val="24"/>
                <w:szCs w:val="24"/>
              </w:rPr>
              <w:t>16.618</w:t>
            </w:r>
          </w:p>
        </w:tc>
        <w:tc>
          <w:tcPr>
            <w:tcW w:w="2270" w:type="dxa"/>
          </w:tcPr>
          <w:p w14:paraId="33132E23" w14:textId="17B1CB39" w:rsidR="00E511E6" w:rsidRPr="007B1BA0" w:rsidRDefault="00A42DAB" w:rsidP="00FB396F">
            <w:pPr>
              <w:jc w:val="center"/>
              <w:rPr>
                <w:rFonts w:ascii="Times New Roman" w:hAnsi="Times New Roman" w:cs="Times New Roman"/>
                <w:sz w:val="24"/>
                <w:szCs w:val="24"/>
              </w:rPr>
            </w:pPr>
            <w:r w:rsidRPr="007B1BA0">
              <w:rPr>
                <w:rFonts w:ascii="Times New Roman" w:hAnsi="Times New Roman" w:cs="Times New Roman"/>
                <w:sz w:val="24"/>
                <w:szCs w:val="24"/>
              </w:rPr>
              <w:t>44.973</w:t>
            </w:r>
          </w:p>
        </w:tc>
      </w:tr>
      <w:tr w:rsidR="00E511E6" w:rsidRPr="007B1BA0" w14:paraId="14B49E53" w14:textId="77777777" w:rsidTr="00A42DAB">
        <w:tc>
          <w:tcPr>
            <w:tcW w:w="2264" w:type="dxa"/>
            <w:tcBorders>
              <w:bottom w:val="single" w:sz="4" w:space="0" w:color="auto"/>
            </w:tcBorders>
          </w:tcPr>
          <w:p w14:paraId="3632C4C9" w14:textId="77777777" w:rsidR="00E511E6" w:rsidRPr="007B1BA0" w:rsidRDefault="00E511E6" w:rsidP="00FB396F">
            <w:pPr>
              <w:jc w:val="center"/>
              <w:rPr>
                <w:rFonts w:ascii="Times New Roman" w:hAnsi="Times New Roman" w:cs="Times New Roman"/>
                <w:sz w:val="24"/>
                <w:szCs w:val="24"/>
              </w:rPr>
            </w:pPr>
            <w:r w:rsidRPr="007B1BA0">
              <w:rPr>
                <w:rFonts w:ascii="Times New Roman" w:hAnsi="Times New Roman" w:cs="Times New Roman"/>
                <w:sz w:val="24"/>
                <w:szCs w:val="24"/>
              </w:rPr>
              <w:t>F3 (3. Faktör)</w:t>
            </w:r>
          </w:p>
        </w:tc>
        <w:tc>
          <w:tcPr>
            <w:tcW w:w="2271" w:type="dxa"/>
            <w:tcBorders>
              <w:bottom w:val="single" w:sz="4" w:space="0" w:color="auto"/>
            </w:tcBorders>
          </w:tcPr>
          <w:p w14:paraId="54B41183" w14:textId="5E780F76" w:rsidR="00E511E6" w:rsidRPr="007B1BA0" w:rsidRDefault="00A42DAB" w:rsidP="00FB396F">
            <w:pPr>
              <w:jc w:val="center"/>
              <w:rPr>
                <w:rFonts w:ascii="Times New Roman" w:hAnsi="Times New Roman" w:cs="Times New Roman"/>
                <w:sz w:val="24"/>
                <w:szCs w:val="24"/>
              </w:rPr>
            </w:pPr>
            <w:r w:rsidRPr="007B1BA0">
              <w:rPr>
                <w:rFonts w:ascii="Times New Roman" w:hAnsi="Times New Roman" w:cs="Times New Roman"/>
                <w:sz w:val="24"/>
                <w:szCs w:val="24"/>
              </w:rPr>
              <w:t>1.017</w:t>
            </w:r>
          </w:p>
        </w:tc>
        <w:tc>
          <w:tcPr>
            <w:tcW w:w="2267" w:type="dxa"/>
            <w:tcBorders>
              <w:bottom w:val="single" w:sz="4" w:space="0" w:color="auto"/>
            </w:tcBorders>
          </w:tcPr>
          <w:p w14:paraId="1B10ABCE" w14:textId="00A9023B" w:rsidR="00E511E6" w:rsidRPr="007B1BA0" w:rsidRDefault="00A42DAB" w:rsidP="00FB396F">
            <w:pPr>
              <w:jc w:val="center"/>
              <w:rPr>
                <w:rFonts w:ascii="Times New Roman" w:hAnsi="Times New Roman" w:cs="Times New Roman"/>
                <w:sz w:val="24"/>
                <w:szCs w:val="24"/>
              </w:rPr>
            </w:pPr>
            <w:r w:rsidRPr="007B1BA0">
              <w:rPr>
                <w:rFonts w:ascii="Times New Roman" w:hAnsi="Times New Roman" w:cs="Times New Roman"/>
                <w:sz w:val="24"/>
                <w:szCs w:val="24"/>
              </w:rPr>
              <w:t>5.350</w:t>
            </w:r>
          </w:p>
        </w:tc>
        <w:tc>
          <w:tcPr>
            <w:tcW w:w="2270" w:type="dxa"/>
            <w:tcBorders>
              <w:bottom w:val="single" w:sz="4" w:space="0" w:color="auto"/>
            </w:tcBorders>
          </w:tcPr>
          <w:p w14:paraId="699BAFD0" w14:textId="2FB47A69" w:rsidR="00E511E6" w:rsidRPr="007B1BA0" w:rsidRDefault="00A42DAB" w:rsidP="0090705A">
            <w:pPr>
              <w:jc w:val="center"/>
              <w:rPr>
                <w:rFonts w:ascii="Times New Roman" w:hAnsi="Times New Roman" w:cs="Times New Roman"/>
                <w:sz w:val="24"/>
                <w:szCs w:val="24"/>
              </w:rPr>
            </w:pPr>
            <w:r w:rsidRPr="007B1BA0">
              <w:rPr>
                <w:rFonts w:ascii="Times New Roman" w:hAnsi="Times New Roman" w:cs="Times New Roman"/>
                <w:sz w:val="24"/>
                <w:szCs w:val="24"/>
              </w:rPr>
              <w:t>58.565</w:t>
            </w:r>
          </w:p>
        </w:tc>
      </w:tr>
    </w:tbl>
    <w:p w14:paraId="702A8EDF" w14:textId="07439119" w:rsidR="00000CB4" w:rsidRPr="007B1BA0" w:rsidRDefault="00070FCE" w:rsidP="00AF4C4A">
      <w:pPr>
        <w:spacing w:before="240"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Faktör analizi sonucunda </w:t>
      </w:r>
      <w:proofErr w:type="spellStart"/>
      <w:r w:rsidRPr="007B1BA0">
        <w:rPr>
          <w:rFonts w:ascii="Times New Roman" w:hAnsi="Times New Roman" w:cs="Times New Roman"/>
          <w:sz w:val="24"/>
          <w:szCs w:val="24"/>
        </w:rPr>
        <w:t>özdeğeri</w:t>
      </w:r>
      <w:proofErr w:type="spellEnd"/>
      <w:r w:rsidRPr="007B1BA0">
        <w:rPr>
          <w:rFonts w:ascii="Times New Roman" w:hAnsi="Times New Roman" w:cs="Times New Roman"/>
          <w:sz w:val="24"/>
          <w:szCs w:val="24"/>
        </w:rPr>
        <w:t xml:space="preserve"> 1’den büyük olan üç faktör ortaya çıkmıştır. Bu üç faktörün </w:t>
      </w:r>
      <w:proofErr w:type="spellStart"/>
      <w:r w:rsidRPr="007B1BA0">
        <w:rPr>
          <w:rFonts w:ascii="Times New Roman" w:hAnsi="Times New Roman" w:cs="Times New Roman"/>
          <w:sz w:val="24"/>
          <w:szCs w:val="24"/>
        </w:rPr>
        <w:t>varyans</w:t>
      </w:r>
      <w:proofErr w:type="spellEnd"/>
      <w:r w:rsidRPr="007B1BA0">
        <w:rPr>
          <w:rFonts w:ascii="Times New Roman" w:hAnsi="Times New Roman" w:cs="Times New Roman"/>
          <w:sz w:val="24"/>
          <w:szCs w:val="24"/>
        </w:rPr>
        <w:t xml:space="preserve"> açıkl</w:t>
      </w:r>
      <w:r w:rsidR="00000CB4" w:rsidRPr="007B1BA0">
        <w:rPr>
          <w:rFonts w:ascii="Times New Roman" w:hAnsi="Times New Roman" w:cs="Times New Roman"/>
          <w:sz w:val="24"/>
          <w:szCs w:val="24"/>
        </w:rPr>
        <w:t>ama yüzdeleri sırasıyla %</w:t>
      </w:r>
      <w:r w:rsidR="00A42DAB" w:rsidRPr="007B1BA0">
        <w:rPr>
          <w:rFonts w:ascii="Times New Roman" w:hAnsi="Times New Roman" w:cs="Times New Roman"/>
          <w:sz w:val="24"/>
          <w:szCs w:val="24"/>
        </w:rPr>
        <w:t>28.355</w:t>
      </w:r>
      <w:r w:rsidR="00000CB4" w:rsidRPr="007B1BA0">
        <w:rPr>
          <w:rFonts w:ascii="Times New Roman" w:hAnsi="Times New Roman" w:cs="Times New Roman"/>
          <w:sz w:val="24"/>
          <w:szCs w:val="24"/>
        </w:rPr>
        <w:t>,</w:t>
      </w:r>
      <w:r w:rsidRPr="007B1BA0">
        <w:rPr>
          <w:rFonts w:ascii="Times New Roman" w:hAnsi="Times New Roman" w:cs="Times New Roman"/>
          <w:sz w:val="24"/>
          <w:szCs w:val="24"/>
        </w:rPr>
        <w:t xml:space="preserve"> %</w:t>
      </w:r>
      <w:r w:rsidR="00A42DAB" w:rsidRPr="007B1BA0">
        <w:rPr>
          <w:rFonts w:ascii="Times New Roman" w:hAnsi="Times New Roman" w:cs="Times New Roman"/>
          <w:sz w:val="24"/>
          <w:szCs w:val="24"/>
        </w:rPr>
        <w:t>16.618 ve</w:t>
      </w:r>
      <w:r w:rsidRPr="007B1BA0">
        <w:rPr>
          <w:rFonts w:ascii="Times New Roman" w:hAnsi="Times New Roman" w:cs="Times New Roman"/>
          <w:sz w:val="24"/>
          <w:szCs w:val="24"/>
        </w:rPr>
        <w:t xml:space="preserve"> </w:t>
      </w:r>
      <w:r w:rsidR="0090705A" w:rsidRPr="007B1BA0">
        <w:rPr>
          <w:rFonts w:ascii="Times New Roman" w:hAnsi="Times New Roman" w:cs="Times New Roman"/>
          <w:sz w:val="24"/>
          <w:szCs w:val="24"/>
        </w:rPr>
        <w:t>%</w:t>
      </w:r>
      <w:r w:rsidR="00A42DAB" w:rsidRPr="007B1BA0">
        <w:rPr>
          <w:rFonts w:ascii="Times New Roman" w:hAnsi="Times New Roman" w:cs="Times New Roman"/>
          <w:sz w:val="24"/>
          <w:szCs w:val="24"/>
        </w:rPr>
        <w:t>5.350</w:t>
      </w:r>
      <w:r w:rsidR="0090705A" w:rsidRPr="007B1BA0">
        <w:rPr>
          <w:rFonts w:ascii="Times New Roman" w:hAnsi="Times New Roman" w:cs="Times New Roman"/>
          <w:sz w:val="24"/>
          <w:szCs w:val="24"/>
        </w:rPr>
        <w:t xml:space="preserve"> </w:t>
      </w:r>
      <w:r w:rsidRPr="007B1BA0">
        <w:rPr>
          <w:rFonts w:ascii="Times New Roman" w:hAnsi="Times New Roman" w:cs="Times New Roman"/>
          <w:sz w:val="24"/>
          <w:szCs w:val="24"/>
        </w:rPr>
        <w:t xml:space="preserve">şeklindedir. Elde edilen üç faktör yardımıyla toplam </w:t>
      </w:r>
      <w:proofErr w:type="spellStart"/>
      <w:r w:rsidRPr="007B1BA0">
        <w:rPr>
          <w:rFonts w:ascii="Times New Roman" w:hAnsi="Times New Roman" w:cs="Times New Roman"/>
          <w:sz w:val="24"/>
          <w:szCs w:val="24"/>
        </w:rPr>
        <w:t>varyansın</w:t>
      </w:r>
      <w:proofErr w:type="spellEnd"/>
      <w:r w:rsidRPr="007B1BA0">
        <w:rPr>
          <w:rFonts w:ascii="Times New Roman" w:hAnsi="Times New Roman" w:cs="Times New Roman"/>
          <w:sz w:val="24"/>
          <w:szCs w:val="24"/>
        </w:rPr>
        <w:t xml:space="preserve"> %5</w:t>
      </w:r>
      <w:r w:rsidR="00027C50" w:rsidRPr="007B1BA0">
        <w:rPr>
          <w:rFonts w:ascii="Times New Roman" w:hAnsi="Times New Roman" w:cs="Times New Roman"/>
          <w:sz w:val="24"/>
          <w:szCs w:val="24"/>
        </w:rPr>
        <w:t>8</w:t>
      </w:r>
      <w:r w:rsidRPr="007B1BA0">
        <w:rPr>
          <w:rFonts w:ascii="Times New Roman" w:hAnsi="Times New Roman" w:cs="Times New Roman"/>
          <w:sz w:val="24"/>
          <w:szCs w:val="24"/>
        </w:rPr>
        <w:t>.</w:t>
      </w:r>
      <w:r w:rsidR="00A42DAB" w:rsidRPr="007B1BA0">
        <w:rPr>
          <w:rFonts w:ascii="Times New Roman" w:hAnsi="Times New Roman" w:cs="Times New Roman"/>
          <w:sz w:val="24"/>
          <w:szCs w:val="24"/>
        </w:rPr>
        <w:t>565</w:t>
      </w:r>
      <w:r w:rsidRPr="007B1BA0">
        <w:rPr>
          <w:rFonts w:ascii="Times New Roman" w:hAnsi="Times New Roman" w:cs="Times New Roman"/>
          <w:sz w:val="24"/>
          <w:szCs w:val="24"/>
        </w:rPr>
        <w:t>’</w:t>
      </w:r>
      <w:r w:rsidR="00A42DAB" w:rsidRPr="007B1BA0">
        <w:rPr>
          <w:rFonts w:ascii="Times New Roman" w:hAnsi="Times New Roman" w:cs="Times New Roman"/>
          <w:sz w:val="24"/>
          <w:szCs w:val="24"/>
        </w:rPr>
        <w:t>ini</w:t>
      </w:r>
      <w:r w:rsidR="00C21A10" w:rsidRPr="007B1BA0">
        <w:rPr>
          <w:rFonts w:ascii="Times New Roman" w:hAnsi="Times New Roman" w:cs="Times New Roman"/>
          <w:sz w:val="24"/>
          <w:szCs w:val="24"/>
        </w:rPr>
        <w:t xml:space="preserve"> açıklamaktadır</w:t>
      </w:r>
      <w:r w:rsidR="00000CB4" w:rsidRPr="007B1BA0">
        <w:rPr>
          <w:rFonts w:ascii="Times New Roman" w:hAnsi="Times New Roman" w:cs="Times New Roman"/>
          <w:sz w:val="24"/>
          <w:szCs w:val="24"/>
        </w:rPr>
        <w:t xml:space="preserve"> (Tablo</w:t>
      </w:r>
      <w:r w:rsidR="000F66D0">
        <w:rPr>
          <w:rFonts w:ascii="Times New Roman" w:hAnsi="Times New Roman" w:cs="Times New Roman"/>
          <w:sz w:val="24"/>
          <w:szCs w:val="24"/>
        </w:rPr>
        <w:t>2</w:t>
      </w:r>
      <w:r w:rsidR="00000CB4" w:rsidRPr="007B1BA0">
        <w:rPr>
          <w:rFonts w:ascii="Times New Roman" w:hAnsi="Times New Roman" w:cs="Times New Roman"/>
          <w:sz w:val="24"/>
          <w:szCs w:val="24"/>
        </w:rPr>
        <w:t>)</w:t>
      </w:r>
      <w:r w:rsidR="00C21A10" w:rsidRPr="007B1BA0">
        <w:rPr>
          <w:rFonts w:ascii="Times New Roman" w:hAnsi="Times New Roman" w:cs="Times New Roman"/>
          <w:sz w:val="24"/>
          <w:szCs w:val="24"/>
        </w:rPr>
        <w:t xml:space="preserve">. </w:t>
      </w:r>
    </w:p>
    <w:p w14:paraId="2BB7EE1C" w14:textId="29DA3BC4" w:rsidR="00D71A3D" w:rsidRPr="007B1BA0" w:rsidRDefault="00C21A10"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Ölçekte kalmasına karar verilen</w:t>
      </w:r>
      <w:r w:rsidR="00F22CB9">
        <w:rPr>
          <w:rFonts w:ascii="Times New Roman" w:hAnsi="Times New Roman" w:cs="Times New Roman"/>
          <w:sz w:val="24"/>
          <w:szCs w:val="24"/>
        </w:rPr>
        <w:t xml:space="preserve"> ve 1. Faktörde yer alan </w:t>
      </w:r>
      <w:r w:rsidR="0013441A" w:rsidRPr="007B1BA0">
        <w:rPr>
          <w:rFonts w:ascii="Times New Roman" w:hAnsi="Times New Roman" w:cs="Times New Roman"/>
          <w:sz w:val="24"/>
          <w:szCs w:val="24"/>
        </w:rPr>
        <w:t xml:space="preserve">maddelerin </w:t>
      </w:r>
      <w:r w:rsidR="00FD1632" w:rsidRPr="007B1BA0">
        <w:rPr>
          <w:rFonts w:ascii="Times New Roman" w:hAnsi="Times New Roman" w:cs="Times New Roman"/>
          <w:sz w:val="24"/>
          <w:szCs w:val="24"/>
        </w:rPr>
        <w:t xml:space="preserve">faktör yükleri </w:t>
      </w:r>
      <w:r w:rsidRPr="007B1BA0">
        <w:rPr>
          <w:rFonts w:ascii="Times New Roman" w:hAnsi="Times New Roman" w:cs="Times New Roman"/>
          <w:sz w:val="24"/>
          <w:szCs w:val="24"/>
        </w:rPr>
        <w:t xml:space="preserve">aşağıda yer alan </w:t>
      </w:r>
      <w:r w:rsidR="00D614C9">
        <w:rPr>
          <w:rFonts w:ascii="Times New Roman" w:hAnsi="Times New Roman" w:cs="Times New Roman"/>
          <w:sz w:val="24"/>
          <w:szCs w:val="24"/>
        </w:rPr>
        <w:t>T</w:t>
      </w:r>
      <w:r w:rsidRPr="007B1BA0">
        <w:rPr>
          <w:rFonts w:ascii="Times New Roman" w:hAnsi="Times New Roman" w:cs="Times New Roman"/>
          <w:sz w:val="24"/>
          <w:szCs w:val="24"/>
        </w:rPr>
        <w:t>ablo</w:t>
      </w:r>
      <w:r w:rsidR="00D614C9">
        <w:rPr>
          <w:rFonts w:ascii="Times New Roman" w:hAnsi="Times New Roman" w:cs="Times New Roman"/>
          <w:sz w:val="24"/>
          <w:szCs w:val="24"/>
        </w:rPr>
        <w:t xml:space="preserve"> 3’ de </w:t>
      </w:r>
      <w:r w:rsidRPr="007B1BA0">
        <w:rPr>
          <w:rFonts w:ascii="Times New Roman" w:hAnsi="Times New Roman" w:cs="Times New Roman"/>
          <w:sz w:val="24"/>
          <w:szCs w:val="24"/>
        </w:rPr>
        <w:t xml:space="preserve">verilmiştir. </w:t>
      </w:r>
    </w:p>
    <w:p w14:paraId="2518A1F1" w14:textId="35F7A29E" w:rsidR="006710B8" w:rsidRPr="007B1BA0" w:rsidRDefault="00DB01CE" w:rsidP="0012746A">
      <w:pPr>
        <w:spacing w:after="0" w:line="360" w:lineRule="auto"/>
        <w:rPr>
          <w:rFonts w:ascii="Times New Roman" w:hAnsi="Times New Roman" w:cs="Times New Roman"/>
          <w:sz w:val="24"/>
          <w:szCs w:val="24"/>
        </w:rPr>
      </w:pPr>
      <w:r w:rsidRPr="00003845">
        <w:rPr>
          <w:rFonts w:ascii="Times New Roman" w:hAnsi="Times New Roman" w:cs="Times New Roman"/>
          <w:b/>
          <w:bCs/>
          <w:sz w:val="24"/>
          <w:szCs w:val="24"/>
        </w:rPr>
        <w:t xml:space="preserve">Tablo </w:t>
      </w:r>
      <w:r w:rsidR="009C4F32" w:rsidRPr="00003845">
        <w:rPr>
          <w:rFonts w:ascii="Times New Roman" w:hAnsi="Times New Roman" w:cs="Times New Roman"/>
          <w:b/>
          <w:bCs/>
          <w:sz w:val="24"/>
          <w:szCs w:val="24"/>
        </w:rPr>
        <w:t>3</w:t>
      </w:r>
      <w:r w:rsidR="00C10403" w:rsidRPr="00003845">
        <w:rPr>
          <w:rFonts w:ascii="Times New Roman" w:hAnsi="Times New Roman" w:cs="Times New Roman"/>
          <w:b/>
          <w:bCs/>
          <w:sz w:val="24"/>
          <w:szCs w:val="24"/>
        </w:rPr>
        <w:t>.</w:t>
      </w:r>
      <w:r w:rsidR="00C10403" w:rsidRPr="007B1BA0">
        <w:rPr>
          <w:rFonts w:ascii="Times New Roman" w:hAnsi="Times New Roman" w:cs="Times New Roman"/>
          <w:sz w:val="24"/>
          <w:szCs w:val="24"/>
        </w:rPr>
        <w:t xml:space="preserve"> </w:t>
      </w:r>
      <w:r w:rsidR="00D7292D" w:rsidRPr="007B1BA0">
        <w:rPr>
          <w:rFonts w:ascii="Times New Roman" w:hAnsi="Times New Roman" w:cs="Times New Roman"/>
          <w:iCs/>
          <w:sz w:val="24"/>
          <w:szCs w:val="24"/>
        </w:rPr>
        <w:t xml:space="preserve">1. </w:t>
      </w:r>
      <w:r w:rsidR="006710B8" w:rsidRPr="007B1BA0">
        <w:rPr>
          <w:rFonts w:ascii="Times New Roman" w:hAnsi="Times New Roman" w:cs="Times New Roman"/>
          <w:iCs/>
          <w:sz w:val="24"/>
          <w:szCs w:val="24"/>
        </w:rPr>
        <w:t>Faktör</w:t>
      </w:r>
      <w:r w:rsidR="00D7292D" w:rsidRPr="007B1BA0">
        <w:rPr>
          <w:rFonts w:ascii="Times New Roman" w:hAnsi="Times New Roman" w:cs="Times New Roman"/>
          <w:iCs/>
          <w:sz w:val="24"/>
          <w:szCs w:val="24"/>
        </w:rPr>
        <w:t xml:space="preserve">de </w:t>
      </w:r>
      <w:r w:rsidR="00C10403" w:rsidRPr="007B1BA0">
        <w:rPr>
          <w:rFonts w:ascii="Times New Roman" w:hAnsi="Times New Roman" w:cs="Times New Roman"/>
          <w:iCs/>
          <w:sz w:val="24"/>
          <w:szCs w:val="24"/>
        </w:rPr>
        <w:t>y</w:t>
      </w:r>
      <w:r w:rsidR="00D7292D" w:rsidRPr="007B1BA0">
        <w:rPr>
          <w:rFonts w:ascii="Times New Roman" w:hAnsi="Times New Roman" w:cs="Times New Roman"/>
          <w:iCs/>
          <w:sz w:val="24"/>
          <w:szCs w:val="24"/>
        </w:rPr>
        <w:t xml:space="preserve">er </w:t>
      </w:r>
      <w:r w:rsidR="00C10403" w:rsidRPr="007B1BA0">
        <w:rPr>
          <w:rFonts w:ascii="Times New Roman" w:hAnsi="Times New Roman" w:cs="Times New Roman"/>
          <w:iCs/>
          <w:sz w:val="24"/>
          <w:szCs w:val="24"/>
        </w:rPr>
        <w:t>a</w:t>
      </w:r>
      <w:r w:rsidR="00D7292D" w:rsidRPr="007B1BA0">
        <w:rPr>
          <w:rFonts w:ascii="Times New Roman" w:hAnsi="Times New Roman" w:cs="Times New Roman"/>
          <w:iCs/>
          <w:sz w:val="24"/>
          <w:szCs w:val="24"/>
        </w:rPr>
        <w:t xml:space="preserve">lan </w:t>
      </w:r>
      <w:r w:rsidR="00C10403" w:rsidRPr="007B1BA0">
        <w:rPr>
          <w:rFonts w:ascii="Times New Roman" w:hAnsi="Times New Roman" w:cs="Times New Roman"/>
          <w:iCs/>
          <w:sz w:val="24"/>
          <w:szCs w:val="24"/>
        </w:rPr>
        <w:t>m</w:t>
      </w:r>
      <w:r w:rsidR="00D7292D" w:rsidRPr="007B1BA0">
        <w:rPr>
          <w:rFonts w:ascii="Times New Roman" w:hAnsi="Times New Roman" w:cs="Times New Roman"/>
          <w:iCs/>
          <w:sz w:val="24"/>
          <w:szCs w:val="24"/>
        </w:rPr>
        <w:t xml:space="preserve">addelerin </w:t>
      </w:r>
      <w:r w:rsidR="00C10403" w:rsidRPr="007B1BA0">
        <w:rPr>
          <w:rFonts w:ascii="Times New Roman" w:hAnsi="Times New Roman" w:cs="Times New Roman"/>
          <w:iCs/>
          <w:sz w:val="24"/>
          <w:szCs w:val="24"/>
        </w:rPr>
        <w:t>f</w:t>
      </w:r>
      <w:r w:rsidR="00D7292D" w:rsidRPr="007B1BA0">
        <w:rPr>
          <w:rFonts w:ascii="Times New Roman" w:hAnsi="Times New Roman" w:cs="Times New Roman"/>
          <w:iCs/>
          <w:sz w:val="24"/>
          <w:szCs w:val="24"/>
        </w:rPr>
        <w:t xml:space="preserve">aktör </w:t>
      </w:r>
      <w:r w:rsidR="00C10403" w:rsidRPr="007B1BA0">
        <w:rPr>
          <w:rFonts w:ascii="Times New Roman" w:hAnsi="Times New Roman" w:cs="Times New Roman"/>
          <w:iCs/>
          <w:sz w:val="24"/>
          <w:szCs w:val="24"/>
        </w:rPr>
        <w:t>y</w:t>
      </w:r>
      <w:r w:rsidR="006710B8" w:rsidRPr="007B1BA0">
        <w:rPr>
          <w:rFonts w:ascii="Times New Roman" w:hAnsi="Times New Roman" w:cs="Times New Roman"/>
          <w:iCs/>
          <w:sz w:val="24"/>
          <w:szCs w:val="24"/>
        </w:rPr>
        <w:t>ükleri</w:t>
      </w:r>
    </w:p>
    <w:tbl>
      <w:tblPr>
        <w:tblStyle w:val="TabloKlavuzu"/>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256"/>
        <w:gridCol w:w="1187"/>
      </w:tblGrid>
      <w:tr w:rsidR="006710B8" w:rsidRPr="007B1BA0" w14:paraId="4DAF6F3B" w14:textId="77777777" w:rsidTr="00970194">
        <w:tc>
          <w:tcPr>
            <w:tcW w:w="936" w:type="dxa"/>
            <w:tcBorders>
              <w:top w:val="single" w:sz="4" w:space="0" w:color="auto"/>
              <w:bottom w:val="single" w:sz="4" w:space="0" w:color="auto"/>
            </w:tcBorders>
          </w:tcPr>
          <w:p w14:paraId="3D0955F8" w14:textId="77777777" w:rsidR="006710B8" w:rsidRPr="007B1BA0" w:rsidRDefault="006710B8" w:rsidP="00FB396F">
            <w:pPr>
              <w:jc w:val="center"/>
              <w:rPr>
                <w:rFonts w:ascii="Times New Roman" w:hAnsi="Times New Roman" w:cs="Times New Roman"/>
                <w:bCs/>
                <w:sz w:val="24"/>
                <w:szCs w:val="24"/>
              </w:rPr>
            </w:pPr>
            <w:bookmarkStart w:id="11" w:name="_Hlk12548966"/>
            <w:r w:rsidRPr="007B1BA0">
              <w:rPr>
                <w:rFonts w:ascii="Times New Roman" w:hAnsi="Times New Roman" w:cs="Times New Roman"/>
                <w:bCs/>
                <w:sz w:val="24"/>
                <w:szCs w:val="24"/>
              </w:rPr>
              <w:t>Madde No</w:t>
            </w:r>
          </w:p>
        </w:tc>
        <w:tc>
          <w:tcPr>
            <w:tcW w:w="7256" w:type="dxa"/>
            <w:tcBorders>
              <w:top w:val="single" w:sz="4" w:space="0" w:color="auto"/>
              <w:bottom w:val="single" w:sz="4" w:space="0" w:color="auto"/>
            </w:tcBorders>
          </w:tcPr>
          <w:p w14:paraId="2A33E682" w14:textId="77777777" w:rsidR="006710B8" w:rsidRPr="007B1BA0" w:rsidRDefault="006710B8"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Maddeler</w:t>
            </w:r>
          </w:p>
        </w:tc>
        <w:tc>
          <w:tcPr>
            <w:tcW w:w="1187" w:type="dxa"/>
            <w:tcBorders>
              <w:top w:val="single" w:sz="4" w:space="0" w:color="auto"/>
              <w:bottom w:val="single" w:sz="4" w:space="0" w:color="auto"/>
            </w:tcBorders>
          </w:tcPr>
          <w:p w14:paraId="241ED3C8" w14:textId="77777777" w:rsidR="006710B8" w:rsidRPr="007B1BA0" w:rsidRDefault="006710B8" w:rsidP="00597C37">
            <w:pPr>
              <w:jc w:val="center"/>
              <w:rPr>
                <w:rFonts w:ascii="Times New Roman" w:hAnsi="Times New Roman" w:cs="Times New Roman"/>
                <w:bCs/>
                <w:sz w:val="24"/>
                <w:szCs w:val="24"/>
              </w:rPr>
            </w:pPr>
            <w:r w:rsidRPr="007B1BA0">
              <w:rPr>
                <w:rFonts w:ascii="Times New Roman" w:hAnsi="Times New Roman" w:cs="Times New Roman"/>
                <w:bCs/>
                <w:sz w:val="24"/>
                <w:szCs w:val="24"/>
              </w:rPr>
              <w:t>Faktör Yükü</w:t>
            </w:r>
          </w:p>
        </w:tc>
      </w:tr>
      <w:tr w:rsidR="006710B8" w:rsidRPr="007B1BA0" w14:paraId="71C556E7" w14:textId="77777777" w:rsidTr="00970194">
        <w:tc>
          <w:tcPr>
            <w:tcW w:w="936" w:type="dxa"/>
            <w:tcBorders>
              <w:top w:val="single" w:sz="4" w:space="0" w:color="auto"/>
            </w:tcBorders>
          </w:tcPr>
          <w:p w14:paraId="5E4B0086" w14:textId="2943D53F" w:rsidR="006710B8"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3</w:t>
            </w:r>
          </w:p>
        </w:tc>
        <w:tc>
          <w:tcPr>
            <w:tcW w:w="7256" w:type="dxa"/>
            <w:tcBorders>
              <w:top w:val="single" w:sz="4" w:space="0" w:color="auto"/>
            </w:tcBorders>
          </w:tcPr>
          <w:p w14:paraId="7E600990" w14:textId="20FACBD5" w:rsidR="006710B8" w:rsidRPr="007B1BA0" w:rsidRDefault="00027C50"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Antibiyotik aldığımda kendimi daha rahat hissederim.</w:t>
            </w:r>
          </w:p>
        </w:tc>
        <w:tc>
          <w:tcPr>
            <w:tcW w:w="1187" w:type="dxa"/>
            <w:tcBorders>
              <w:top w:val="single" w:sz="4" w:space="0" w:color="auto"/>
            </w:tcBorders>
          </w:tcPr>
          <w:p w14:paraId="455BE74D" w14:textId="50CC81DA" w:rsidR="006710B8"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w:t>
            </w:r>
            <w:r w:rsidR="00027C50" w:rsidRPr="007B1BA0">
              <w:rPr>
                <w:rFonts w:ascii="Times New Roman" w:hAnsi="Times New Roman" w:cs="Times New Roman"/>
                <w:bCs/>
                <w:sz w:val="24"/>
                <w:szCs w:val="24"/>
              </w:rPr>
              <w:t>6</w:t>
            </w:r>
            <w:r w:rsidR="00A42DAB" w:rsidRPr="007B1BA0">
              <w:rPr>
                <w:rFonts w:ascii="Times New Roman" w:hAnsi="Times New Roman" w:cs="Times New Roman"/>
                <w:bCs/>
                <w:sz w:val="24"/>
                <w:szCs w:val="24"/>
              </w:rPr>
              <w:t>48</w:t>
            </w:r>
          </w:p>
        </w:tc>
      </w:tr>
      <w:tr w:rsidR="006710B8" w:rsidRPr="007B1BA0" w14:paraId="4F870624" w14:textId="77777777" w:rsidTr="00970194">
        <w:tc>
          <w:tcPr>
            <w:tcW w:w="936" w:type="dxa"/>
          </w:tcPr>
          <w:p w14:paraId="3AA3C545" w14:textId="2A589E9D" w:rsidR="006710B8"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9</w:t>
            </w:r>
          </w:p>
        </w:tc>
        <w:tc>
          <w:tcPr>
            <w:tcW w:w="7256" w:type="dxa"/>
          </w:tcPr>
          <w:p w14:paraId="37D3AA87" w14:textId="4A5B82BE" w:rsidR="006710B8" w:rsidRPr="007B1BA0" w:rsidRDefault="00027C50"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Hastalanmak beni çok mutsuz eder, bir an önce iyileşmek için antibiyotik kullanmak isterim.</w:t>
            </w:r>
          </w:p>
        </w:tc>
        <w:tc>
          <w:tcPr>
            <w:tcW w:w="1187" w:type="dxa"/>
          </w:tcPr>
          <w:p w14:paraId="4E41DB4D" w14:textId="0D0AB8CD" w:rsidR="006710B8"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w:t>
            </w:r>
            <w:r w:rsidR="00027C50" w:rsidRPr="007B1BA0">
              <w:rPr>
                <w:rFonts w:ascii="Times New Roman" w:hAnsi="Times New Roman" w:cs="Times New Roman"/>
                <w:bCs/>
                <w:sz w:val="24"/>
                <w:szCs w:val="24"/>
              </w:rPr>
              <w:t>6</w:t>
            </w:r>
            <w:r w:rsidR="00A42DAB" w:rsidRPr="007B1BA0">
              <w:rPr>
                <w:rFonts w:ascii="Times New Roman" w:hAnsi="Times New Roman" w:cs="Times New Roman"/>
                <w:bCs/>
                <w:sz w:val="24"/>
                <w:szCs w:val="24"/>
              </w:rPr>
              <w:t>57</w:t>
            </w:r>
          </w:p>
        </w:tc>
      </w:tr>
      <w:tr w:rsidR="00C21A10" w:rsidRPr="007B1BA0" w14:paraId="494B47B6" w14:textId="77777777" w:rsidTr="00970194">
        <w:tc>
          <w:tcPr>
            <w:tcW w:w="936" w:type="dxa"/>
          </w:tcPr>
          <w:p w14:paraId="0A0385DF" w14:textId="6BDF510B" w:rsidR="00C21A10"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13</w:t>
            </w:r>
          </w:p>
        </w:tc>
        <w:tc>
          <w:tcPr>
            <w:tcW w:w="7256" w:type="dxa"/>
          </w:tcPr>
          <w:p w14:paraId="443379FA" w14:textId="10871A70" w:rsidR="00C21A10" w:rsidRPr="007B1BA0" w:rsidRDefault="00027C50"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Toplumdaki bazı insanlar gibi ben de antibiyotik kullanmanın her zaman yararlı olduğuna inanırım.</w:t>
            </w:r>
          </w:p>
        </w:tc>
        <w:tc>
          <w:tcPr>
            <w:tcW w:w="1187" w:type="dxa"/>
          </w:tcPr>
          <w:p w14:paraId="05DB4DFB" w14:textId="0FBB2BF6" w:rsidR="00C21A10"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w:t>
            </w:r>
            <w:r w:rsidR="00027C50" w:rsidRPr="007B1BA0">
              <w:rPr>
                <w:rFonts w:ascii="Times New Roman" w:hAnsi="Times New Roman" w:cs="Times New Roman"/>
                <w:bCs/>
                <w:sz w:val="24"/>
                <w:szCs w:val="24"/>
              </w:rPr>
              <w:t>6</w:t>
            </w:r>
            <w:r w:rsidR="00A42DAB" w:rsidRPr="007B1BA0">
              <w:rPr>
                <w:rFonts w:ascii="Times New Roman" w:hAnsi="Times New Roman" w:cs="Times New Roman"/>
                <w:bCs/>
                <w:sz w:val="24"/>
                <w:szCs w:val="24"/>
              </w:rPr>
              <w:t>1</w:t>
            </w:r>
            <w:r w:rsidR="00027C50" w:rsidRPr="007B1BA0">
              <w:rPr>
                <w:rFonts w:ascii="Times New Roman" w:hAnsi="Times New Roman" w:cs="Times New Roman"/>
                <w:bCs/>
                <w:sz w:val="24"/>
                <w:szCs w:val="24"/>
              </w:rPr>
              <w:t>7</w:t>
            </w:r>
          </w:p>
        </w:tc>
      </w:tr>
      <w:tr w:rsidR="00C21A10" w:rsidRPr="007B1BA0" w14:paraId="76B89113" w14:textId="77777777" w:rsidTr="00970194">
        <w:tc>
          <w:tcPr>
            <w:tcW w:w="936" w:type="dxa"/>
          </w:tcPr>
          <w:p w14:paraId="680AED6D" w14:textId="1C1D1E0D" w:rsidR="00C21A10"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14</w:t>
            </w:r>
          </w:p>
        </w:tc>
        <w:tc>
          <w:tcPr>
            <w:tcW w:w="7256" w:type="dxa"/>
          </w:tcPr>
          <w:p w14:paraId="06436669" w14:textId="0352D1B2" w:rsidR="00C21A10" w:rsidRPr="007B1BA0" w:rsidRDefault="00027C50"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Soğuk algınlığı gibi durumlarda her zaman antibiyotik kullanımının iyileşmeyi hızlandıracağını düşünüyorum.</w:t>
            </w:r>
          </w:p>
        </w:tc>
        <w:tc>
          <w:tcPr>
            <w:tcW w:w="1187" w:type="dxa"/>
          </w:tcPr>
          <w:p w14:paraId="62BC8EA1" w14:textId="2F1FA750" w:rsidR="00C21A10"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.7</w:t>
            </w:r>
            <w:r w:rsidR="00A42DAB" w:rsidRPr="007B1BA0">
              <w:rPr>
                <w:rFonts w:ascii="Times New Roman" w:hAnsi="Times New Roman" w:cs="Times New Roman"/>
                <w:bCs/>
                <w:sz w:val="24"/>
                <w:szCs w:val="24"/>
              </w:rPr>
              <w:t>29</w:t>
            </w:r>
          </w:p>
        </w:tc>
      </w:tr>
      <w:tr w:rsidR="00C21A10" w:rsidRPr="007B1BA0" w14:paraId="25DC591E" w14:textId="77777777" w:rsidTr="00970194">
        <w:tc>
          <w:tcPr>
            <w:tcW w:w="936" w:type="dxa"/>
          </w:tcPr>
          <w:p w14:paraId="21A276E5" w14:textId="14BEDC25" w:rsidR="00C21A10"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19</w:t>
            </w:r>
          </w:p>
        </w:tc>
        <w:tc>
          <w:tcPr>
            <w:tcW w:w="7256" w:type="dxa"/>
          </w:tcPr>
          <w:p w14:paraId="70B805BB" w14:textId="0170695A" w:rsidR="00C21A10" w:rsidRPr="007B1BA0" w:rsidRDefault="00027C50"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Çevremdeki kişiler (ailem/arkadaşlarım vb.) gibi ben de soğuk algınlığı, grip ve nezle gibi durumlarda antibiyotik almadan iyi olunamayacağına inanırım.</w:t>
            </w:r>
          </w:p>
        </w:tc>
        <w:tc>
          <w:tcPr>
            <w:tcW w:w="1187" w:type="dxa"/>
          </w:tcPr>
          <w:p w14:paraId="5EC0CF44" w14:textId="783EE0BD" w:rsidR="00C21A10"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.61</w:t>
            </w:r>
            <w:r w:rsidR="00A42DAB" w:rsidRPr="007B1BA0">
              <w:rPr>
                <w:rFonts w:ascii="Times New Roman" w:hAnsi="Times New Roman" w:cs="Times New Roman"/>
                <w:bCs/>
                <w:sz w:val="24"/>
                <w:szCs w:val="24"/>
              </w:rPr>
              <w:t>2</w:t>
            </w:r>
          </w:p>
        </w:tc>
      </w:tr>
      <w:tr w:rsidR="00C21A10" w:rsidRPr="007B1BA0" w14:paraId="2BFB11F8" w14:textId="77777777" w:rsidTr="00970194">
        <w:tc>
          <w:tcPr>
            <w:tcW w:w="936" w:type="dxa"/>
          </w:tcPr>
          <w:p w14:paraId="11539F94" w14:textId="7CC9C559" w:rsidR="00C21A10"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28</w:t>
            </w:r>
          </w:p>
        </w:tc>
        <w:tc>
          <w:tcPr>
            <w:tcW w:w="7256" w:type="dxa"/>
          </w:tcPr>
          <w:p w14:paraId="501DB5C6" w14:textId="37159BA9" w:rsidR="00C21A10" w:rsidRPr="007B1BA0" w:rsidRDefault="00027C50"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 xml:space="preserve">Antibiyotik kullandığımda daha kısa sürede iyileşeceğime inanıyorum.  </w:t>
            </w:r>
          </w:p>
        </w:tc>
        <w:tc>
          <w:tcPr>
            <w:tcW w:w="1187" w:type="dxa"/>
          </w:tcPr>
          <w:p w14:paraId="1ED351EF" w14:textId="41A034B7" w:rsidR="00C21A10"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.77</w:t>
            </w:r>
            <w:r w:rsidR="00A42DAB" w:rsidRPr="007B1BA0">
              <w:rPr>
                <w:rFonts w:ascii="Times New Roman" w:hAnsi="Times New Roman" w:cs="Times New Roman"/>
                <w:bCs/>
                <w:sz w:val="24"/>
                <w:szCs w:val="24"/>
              </w:rPr>
              <w:t>2</w:t>
            </w:r>
          </w:p>
        </w:tc>
      </w:tr>
      <w:tr w:rsidR="00360CCB" w:rsidRPr="007B1BA0" w14:paraId="61924C38" w14:textId="77777777" w:rsidTr="00970194">
        <w:tc>
          <w:tcPr>
            <w:tcW w:w="936" w:type="dxa"/>
          </w:tcPr>
          <w:p w14:paraId="6D41FB14" w14:textId="6F379DDC" w:rsidR="00360CCB" w:rsidRPr="007B1BA0" w:rsidRDefault="00360CCB" w:rsidP="00FB396F">
            <w:pPr>
              <w:jc w:val="center"/>
              <w:rPr>
                <w:rFonts w:ascii="Times New Roman" w:hAnsi="Times New Roman" w:cs="Times New Roman"/>
                <w:bCs/>
                <w:sz w:val="24"/>
                <w:szCs w:val="24"/>
              </w:rPr>
            </w:pPr>
            <w:bookmarkStart w:id="12" w:name="_Hlk12865910"/>
            <w:r w:rsidRPr="007B1BA0">
              <w:rPr>
                <w:rFonts w:ascii="Times New Roman" w:hAnsi="Times New Roman" w:cs="Times New Roman"/>
                <w:bCs/>
                <w:sz w:val="24"/>
                <w:szCs w:val="24"/>
              </w:rPr>
              <w:t>29</w:t>
            </w:r>
          </w:p>
        </w:tc>
        <w:tc>
          <w:tcPr>
            <w:tcW w:w="7256" w:type="dxa"/>
          </w:tcPr>
          <w:p w14:paraId="174A17C4" w14:textId="4FFF4475" w:rsidR="00360CCB" w:rsidRPr="007B1BA0" w:rsidRDefault="00360CCB"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Antibiyotik kullandığımda daha çabuk iyileşeceğim düşüncesi beni rahatlatır.</w:t>
            </w:r>
          </w:p>
        </w:tc>
        <w:tc>
          <w:tcPr>
            <w:tcW w:w="1187" w:type="dxa"/>
          </w:tcPr>
          <w:p w14:paraId="107E8A74" w14:textId="5A43BC38" w:rsidR="00360CCB" w:rsidRPr="007B1BA0" w:rsidRDefault="00360CCB"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.7</w:t>
            </w:r>
            <w:r w:rsidR="00A42DAB" w:rsidRPr="007B1BA0">
              <w:rPr>
                <w:rFonts w:ascii="Times New Roman" w:hAnsi="Times New Roman" w:cs="Times New Roman"/>
                <w:bCs/>
                <w:sz w:val="24"/>
                <w:szCs w:val="24"/>
              </w:rPr>
              <w:t>79</w:t>
            </w:r>
          </w:p>
        </w:tc>
      </w:tr>
      <w:bookmarkEnd w:id="12"/>
      <w:tr w:rsidR="00C21A10" w:rsidRPr="007B1BA0" w14:paraId="51581671" w14:textId="77777777" w:rsidTr="00970194">
        <w:tc>
          <w:tcPr>
            <w:tcW w:w="936" w:type="dxa"/>
          </w:tcPr>
          <w:p w14:paraId="59ED3042" w14:textId="49DA32ED" w:rsidR="00C21A10"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30</w:t>
            </w:r>
          </w:p>
        </w:tc>
        <w:tc>
          <w:tcPr>
            <w:tcW w:w="7256" w:type="dxa"/>
          </w:tcPr>
          <w:p w14:paraId="7B6133A8" w14:textId="28701FBE" w:rsidR="00C21A10" w:rsidRPr="007B1BA0" w:rsidRDefault="00027C50" w:rsidP="00FB396F">
            <w:pPr>
              <w:jc w:val="both"/>
              <w:rPr>
                <w:rFonts w:ascii="Times New Roman" w:hAnsi="Times New Roman" w:cs="Times New Roman"/>
                <w:bCs/>
                <w:noProof/>
                <w:sz w:val="24"/>
                <w:szCs w:val="24"/>
                <w:lang w:eastAsia="tr-TR"/>
              </w:rPr>
            </w:pPr>
            <w:r w:rsidRPr="007B1BA0">
              <w:rPr>
                <w:rFonts w:ascii="Times New Roman" w:hAnsi="Times New Roman" w:cs="Times New Roman"/>
                <w:bCs/>
                <w:noProof/>
                <w:sz w:val="24"/>
                <w:szCs w:val="24"/>
                <w:lang w:eastAsia="tr-TR"/>
              </w:rPr>
              <w:t>Grip, nezle, soğuk algınlığı yaşayanlara antibiyotik kullanmasını tavsiye ederim.</w:t>
            </w:r>
          </w:p>
        </w:tc>
        <w:tc>
          <w:tcPr>
            <w:tcW w:w="1187" w:type="dxa"/>
          </w:tcPr>
          <w:p w14:paraId="5B07B282" w14:textId="5B2F6D00" w:rsidR="00C21A10"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w:t>
            </w:r>
            <w:r w:rsidR="00360CCB" w:rsidRPr="007B1BA0">
              <w:rPr>
                <w:rFonts w:ascii="Times New Roman" w:hAnsi="Times New Roman" w:cs="Times New Roman"/>
                <w:bCs/>
                <w:sz w:val="24"/>
                <w:szCs w:val="24"/>
              </w:rPr>
              <w:t>6</w:t>
            </w:r>
            <w:r w:rsidR="00A42DAB" w:rsidRPr="007B1BA0">
              <w:rPr>
                <w:rFonts w:ascii="Times New Roman" w:hAnsi="Times New Roman" w:cs="Times New Roman"/>
                <w:bCs/>
                <w:sz w:val="24"/>
                <w:szCs w:val="24"/>
              </w:rPr>
              <w:t>45</w:t>
            </w:r>
          </w:p>
        </w:tc>
      </w:tr>
      <w:tr w:rsidR="00C21A10" w:rsidRPr="007B1BA0" w14:paraId="0771DDB5" w14:textId="77777777" w:rsidTr="00970194">
        <w:tc>
          <w:tcPr>
            <w:tcW w:w="936" w:type="dxa"/>
          </w:tcPr>
          <w:p w14:paraId="3B61D880" w14:textId="0E04CEBF" w:rsidR="00C21A10"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39</w:t>
            </w:r>
          </w:p>
        </w:tc>
        <w:tc>
          <w:tcPr>
            <w:tcW w:w="7256" w:type="dxa"/>
          </w:tcPr>
          <w:p w14:paraId="33BB6C1C" w14:textId="47F18426" w:rsidR="00C21A10" w:rsidRPr="007B1BA0" w:rsidRDefault="00027C50"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 xml:space="preserve">Antibiyotik kullandığımda daha az acı çekeceğime inanıyorum.  </w:t>
            </w:r>
          </w:p>
        </w:tc>
        <w:tc>
          <w:tcPr>
            <w:tcW w:w="1187" w:type="dxa"/>
          </w:tcPr>
          <w:p w14:paraId="382F3E32" w14:textId="0D56EE68" w:rsidR="00C21A10"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.6</w:t>
            </w:r>
            <w:r w:rsidR="00A42DAB" w:rsidRPr="007B1BA0">
              <w:rPr>
                <w:rFonts w:ascii="Times New Roman" w:hAnsi="Times New Roman" w:cs="Times New Roman"/>
                <w:bCs/>
                <w:sz w:val="24"/>
                <w:szCs w:val="24"/>
              </w:rPr>
              <w:t>35</w:t>
            </w:r>
          </w:p>
        </w:tc>
      </w:tr>
      <w:tr w:rsidR="00C21A10" w:rsidRPr="007B1BA0" w14:paraId="42B9970A" w14:textId="77777777" w:rsidTr="00027C50">
        <w:tc>
          <w:tcPr>
            <w:tcW w:w="936" w:type="dxa"/>
          </w:tcPr>
          <w:p w14:paraId="36531E8E" w14:textId="5C214D7B" w:rsidR="00C21A10"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45</w:t>
            </w:r>
          </w:p>
        </w:tc>
        <w:tc>
          <w:tcPr>
            <w:tcW w:w="7256" w:type="dxa"/>
          </w:tcPr>
          <w:p w14:paraId="2DC7F119" w14:textId="7A7FEAC1" w:rsidR="00C21A10" w:rsidRPr="007B1BA0" w:rsidRDefault="00027C50" w:rsidP="00FB396F">
            <w:pPr>
              <w:jc w:val="both"/>
              <w:rPr>
                <w:rFonts w:ascii="Times New Roman" w:hAnsi="Times New Roman" w:cs="Times New Roman"/>
                <w:bCs/>
                <w:noProof/>
                <w:sz w:val="24"/>
                <w:szCs w:val="24"/>
                <w:lang w:eastAsia="tr-TR"/>
              </w:rPr>
            </w:pPr>
            <w:r w:rsidRPr="007B1BA0">
              <w:rPr>
                <w:rFonts w:ascii="Times New Roman" w:hAnsi="Times New Roman" w:cs="Times New Roman"/>
                <w:bCs/>
                <w:noProof/>
                <w:sz w:val="24"/>
                <w:szCs w:val="24"/>
                <w:lang w:eastAsia="tr-TR"/>
              </w:rPr>
              <w:t>Her hastalandığımda antibiyotik kullanmanın faydalı olacağına inanırım.</w:t>
            </w:r>
          </w:p>
        </w:tc>
        <w:tc>
          <w:tcPr>
            <w:tcW w:w="1187" w:type="dxa"/>
          </w:tcPr>
          <w:p w14:paraId="6A7918CE" w14:textId="0F82305F" w:rsidR="00C21A10"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.6</w:t>
            </w:r>
            <w:r w:rsidR="00A42DAB" w:rsidRPr="007B1BA0">
              <w:rPr>
                <w:rFonts w:ascii="Times New Roman" w:hAnsi="Times New Roman" w:cs="Times New Roman"/>
                <w:bCs/>
                <w:sz w:val="24"/>
                <w:szCs w:val="24"/>
              </w:rPr>
              <w:t>33</w:t>
            </w:r>
          </w:p>
        </w:tc>
      </w:tr>
      <w:tr w:rsidR="002574B3" w:rsidRPr="007B1BA0" w14:paraId="57214B35" w14:textId="77777777" w:rsidTr="00027C50">
        <w:tc>
          <w:tcPr>
            <w:tcW w:w="936" w:type="dxa"/>
            <w:tcBorders>
              <w:bottom w:val="single" w:sz="4" w:space="0" w:color="auto"/>
            </w:tcBorders>
          </w:tcPr>
          <w:p w14:paraId="398697D0" w14:textId="7AD31056" w:rsidR="002574B3" w:rsidRPr="007B1BA0" w:rsidRDefault="00027C50"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52</w:t>
            </w:r>
          </w:p>
        </w:tc>
        <w:tc>
          <w:tcPr>
            <w:tcW w:w="7256" w:type="dxa"/>
            <w:tcBorders>
              <w:bottom w:val="single" w:sz="4" w:space="0" w:color="auto"/>
            </w:tcBorders>
          </w:tcPr>
          <w:p w14:paraId="7B7AE44B" w14:textId="6F3859A5" w:rsidR="002574B3" w:rsidRPr="007B1BA0" w:rsidRDefault="00027C50" w:rsidP="00FB396F">
            <w:pPr>
              <w:jc w:val="both"/>
              <w:rPr>
                <w:rFonts w:ascii="Times New Roman" w:hAnsi="Times New Roman" w:cs="Times New Roman"/>
                <w:bCs/>
                <w:noProof/>
                <w:sz w:val="24"/>
                <w:szCs w:val="24"/>
                <w:lang w:eastAsia="tr-TR"/>
              </w:rPr>
            </w:pPr>
            <w:r w:rsidRPr="007B1BA0">
              <w:rPr>
                <w:rFonts w:ascii="Times New Roman" w:hAnsi="Times New Roman" w:cs="Times New Roman"/>
                <w:bCs/>
                <w:noProof/>
                <w:sz w:val="24"/>
                <w:szCs w:val="24"/>
                <w:lang w:eastAsia="tr-TR"/>
              </w:rPr>
              <w:t>Ne zaman hasta olsam antibiyotik kullanmadan iyileşemiyorum.</w:t>
            </w:r>
          </w:p>
        </w:tc>
        <w:tc>
          <w:tcPr>
            <w:tcW w:w="1187" w:type="dxa"/>
            <w:tcBorders>
              <w:bottom w:val="single" w:sz="4" w:space="0" w:color="auto"/>
            </w:tcBorders>
          </w:tcPr>
          <w:p w14:paraId="34951A5E" w14:textId="741D054D" w:rsidR="002574B3"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.6</w:t>
            </w:r>
            <w:r w:rsidR="00A42DAB" w:rsidRPr="007B1BA0">
              <w:rPr>
                <w:rFonts w:ascii="Times New Roman" w:hAnsi="Times New Roman" w:cs="Times New Roman"/>
                <w:bCs/>
                <w:sz w:val="24"/>
                <w:szCs w:val="24"/>
              </w:rPr>
              <w:t>35</w:t>
            </w:r>
          </w:p>
        </w:tc>
      </w:tr>
      <w:bookmarkEnd w:id="11"/>
    </w:tbl>
    <w:p w14:paraId="4BA900C2" w14:textId="77777777" w:rsidR="00D614C9" w:rsidRDefault="00D614C9" w:rsidP="00921485">
      <w:pPr>
        <w:spacing w:after="0" w:line="360" w:lineRule="auto"/>
        <w:jc w:val="both"/>
        <w:rPr>
          <w:rFonts w:ascii="Times New Roman" w:hAnsi="Times New Roman" w:cs="Times New Roman"/>
          <w:sz w:val="24"/>
          <w:szCs w:val="24"/>
        </w:rPr>
      </w:pPr>
    </w:p>
    <w:p w14:paraId="208485BA" w14:textId="4C62816E" w:rsidR="00D12A3A" w:rsidRPr="00D614C9" w:rsidRDefault="00D12A3A" w:rsidP="00921485">
      <w:pPr>
        <w:spacing w:after="0" w:line="360" w:lineRule="auto"/>
        <w:ind w:firstLine="708"/>
        <w:jc w:val="both"/>
        <w:rPr>
          <w:rFonts w:ascii="Times New Roman" w:hAnsi="Times New Roman" w:cs="Times New Roman"/>
          <w:iCs/>
          <w:sz w:val="24"/>
          <w:szCs w:val="24"/>
        </w:rPr>
      </w:pPr>
      <w:r w:rsidRPr="007B1BA0">
        <w:rPr>
          <w:rFonts w:ascii="Times New Roman" w:hAnsi="Times New Roman" w:cs="Times New Roman"/>
          <w:sz w:val="24"/>
          <w:szCs w:val="24"/>
        </w:rPr>
        <w:t>Ölçeğin birinci faktörü</w:t>
      </w:r>
      <w:r w:rsidR="00000CB4" w:rsidRPr="007B1BA0">
        <w:rPr>
          <w:rFonts w:ascii="Times New Roman" w:hAnsi="Times New Roman" w:cs="Times New Roman"/>
          <w:sz w:val="24"/>
          <w:szCs w:val="24"/>
        </w:rPr>
        <w:t>nde</w:t>
      </w:r>
      <w:r w:rsidRPr="007B1BA0">
        <w:rPr>
          <w:rFonts w:ascii="Times New Roman" w:hAnsi="Times New Roman" w:cs="Times New Roman"/>
          <w:sz w:val="24"/>
          <w:szCs w:val="24"/>
        </w:rPr>
        <w:t xml:space="preserve"> </w:t>
      </w:r>
      <w:r w:rsidR="009C07F2" w:rsidRPr="007B1BA0">
        <w:rPr>
          <w:rFonts w:ascii="Times New Roman" w:hAnsi="Times New Roman" w:cs="Times New Roman"/>
          <w:sz w:val="24"/>
          <w:szCs w:val="24"/>
        </w:rPr>
        <w:t>1</w:t>
      </w:r>
      <w:r w:rsidR="00360CCB" w:rsidRPr="007B1BA0">
        <w:rPr>
          <w:rFonts w:ascii="Times New Roman" w:hAnsi="Times New Roman" w:cs="Times New Roman"/>
          <w:sz w:val="24"/>
          <w:szCs w:val="24"/>
        </w:rPr>
        <w:t>1</w:t>
      </w:r>
      <w:r w:rsidRPr="007B1BA0">
        <w:rPr>
          <w:rFonts w:ascii="Times New Roman" w:hAnsi="Times New Roman" w:cs="Times New Roman"/>
          <w:sz w:val="24"/>
          <w:szCs w:val="24"/>
        </w:rPr>
        <w:t xml:space="preserve"> madde yer almakta olup, söz konusu maddelerin faktör </w:t>
      </w:r>
      <w:proofErr w:type="gramStart"/>
      <w:r w:rsidRPr="007B1BA0">
        <w:rPr>
          <w:rFonts w:ascii="Times New Roman" w:hAnsi="Times New Roman" w:cs="Times New Roman"/>
          <w:sz w:val="24"/>
          <w:szCs w:val="24"/>
        </w:rPr>
        <w:t>yükleri .</w:t>
      </w:r>
      <w:r w:rsidR="00642382" w:rsidRPr="007B1BA0">
        <w:rPr>
          <w:rFonts w:ascii="Times New Roman" w:hAnsi="Times New Roman" w:cs="Times New Roman"/>
          <w:sz w:val="24"/>
          <w:szCs w:val="24"/>
        </w:rPr>
        <w:t>6</w:t>
      </w:r>
      <w:r w:rsidR="000F572C" w:rsidRPr="007B1BA0">
        <w:rPr>
          <w:rFonts w:ascii="Times New Roman" w:hAnsi="Times New Roman" w:cs="Times New Roman"/>
          <w:sz w:val="24"/>
          <w:szCs w:val="24"/>
        </w:rPr>
        <w:t>12</w:t>
      </w:r>
      <w:proofErr w:type="gramEnd"/>
      <w:r w:rsidRPr="007B1BA0">
        <w:rPr>
          <w:rFonts w:ascii="Times New Roman" w:hAnsi="Times New Roman" w:cs="Times New Roman"/>
          <w:sz w:val="24"/>
          <w:szCs w:val="24"/>
        </w:rPr>
        <w:t xml:space="preserve"> ile .7</w:t>
      </w:r>
      <w:r w:rsidR="000F572C" w:rsidRPr="007B1BA0">
        <w:rPr>
          <w:rFonts w:ascii="Times New Roman" w:hAnsi="Times New Roman" w:cs="Times New Roman"/>
          <w:sz w:val="24"/>
          <w:szCs w:val="24"/>
        </w:rPr>
        <w:t>7</w:t>
      </w:r>
      <w:r w:rsidR="00642382" w:rsidRPr="007B1BA0">
        <w:rPr>
          <w:rFonts w:ascii="Times New Roman" w:hAnsi="Times New Roman" w:cs="Times New Roman"/>
          <w:sz w:val="24"/>
          <w:szCs w:val="24"/>
        </w:rPr>
        <w:t>9</w:t>
      </w:r>
      <w:r w:rsidRPr="007B1BA0">
        <w:rPr>
          <w:rFonts w:ascii="Times New Roman" w:hAnsi="Times New Roman" w:cs="Times New Roman"/>
          <w:sz w:val="24"/>
          <w:szCs w:val="24"/>
        </w:rPr>
        <w:t xml:space="preserve"> arasında değişmektedir</w:t>
      </w:r>
      <w:r w:rsidR="00000CB4" w:rsidRPr="007B1BA0">
        <w:rPr>
          <w:rFonts w:ascii="Times New Roman" w:hAnsi="Times New Roman" w:cs="Times New Roman"/>
          <w:sz w:val="24"/>
          <w:szCs w:val="24"/>
        </w:rPr>
        <w:t xml:space="preserve"> (Tablo </w:t>
      </w:r>
      <w:r w:rsidR="009C4F32">
        <w:rPr>
          <w:rFonts w:ascii="Times New Roman" w:hAnsi="Times New Roman" w:cs="Times New Roman"/>
          <w:sz w:val="24"/>
          <w:szCs w:val="24"/>
        </w:rPr>
        <w:t>3</w:t>
      </w:r>
      <w:r w:rsidR="00000CB4" w:rsidRPr="007B1BA0">
        <w:rPr>
          <w:rFonts w:ascii="Times New Roman" w:hAnsi="Times New Roman" w:cs="Times New Roman"/>
          <w:sz w:val="24"/>
          <w:szCs w:val="24"/>
        </w:rPr>
        <w:t>)</w:t>
      </w:r>
      <w:r w:rsidRPr="007B1BA0">
        <w:rPr>
          <w:rFonts w:ascii="Times New Roman" w:hAnsi="Times New Roman" w:cs="Times New Roman"/>
          <w:sz w:val="24"/>
          <w:szCs w:val="24"/>
        </w:rPr>
        <w:t xml:space="preserve">. Faktörde yer alan maddelerin </w:t>
      </w:r>
      <w:r w:rsidR="009C07F2" w:rsidRPr="007B1BA0">
        <w:rPr>
          <w:rFonts w:ascii="Times New Roman" w:hAnsi="Times New Roman" w:cs="Times New Roman"/>
          <w:sz w:val="24"/>
          <w:szCs w:val="24"/>
        </w:rPr>
        <w:t xml:space="preserve">katılımcıların antibiyotik kullanımına yönelik </w:t>
      </w:r>
      <w:r w:rsidR="00642382" w:rsidRPr="007B1BA0">
        <w:rPr>
          <w:rFonts w:ascii="Times New Roman" w:hAnsi="Times New Roman" w:cs="Times New Roman"/>
          <w:sz w:val="24"/>
          <w:szCs w:val="24"/>
        </w:rPr>
        <w:t>tutumlarını</w:t>
      </w:r>
      <w:r w:rsidR="009C07F2" w:rsidRPr="007B1BA0">
        <w:rPr>
          <w:rFonts w:ascii="Times New Roman" w:hAnsi="Times New Roman" w:cs="Times New Roman"/>
          <w:sz w:val="24"/>
          <w:szCs w:val="24"/>
        </w:rPr>
        <w:t xml:space="preserve"> </w:t>
      </w:r>
      <w:r w:rsidRPr="007B1BA0">
        <w:rPr>
          <w:rFonts w:ascii="Times New Roman" w:hAnsi="Times New Roman" w:cs="Times New Roman"/>
          <w:sz w:val="24"/>
          <w:szCs w:val="24"/>
        </w:rPr>
        <w:t xml:space="preserve">belirlemeyi amaçladığı </w:t>
      </w:r>
      <w:r w:rsidR="00642382" w:rsidRPr="007B1BA0">
        <w:rPr>
          <w:rFonts w:ascii="Times New Roman" w:hAnsi="Times New Roman" w:cs="Times New Roman"/>
          <w:sz w:val="24"/>
          <w:szCs w:val="24"/>
        </w:rPr>
        <w:t>düşünül</w:t>
      </w:r>
      <w:r w:rsidRPr="007B1BA0">
        <w:rPr>
          <w:rFonts w:ascii="Times New Roman" w:hAnsi="Times New Roman" w:cs="Times New Roman"/>
          <w:sz w:val="24"/>
          <w:szCs w:val="24"/>
        </w:rPr>
        <w:t xml:space="preserve">mektedir. </w:t>
      </w:r>
      <w:r w:rsidR="009C07F2" w:rsidRPr="007B1BA0">
        <w:rPr>
          <w:rFonts w:ascii="Times New Roman" w:hAnsi="Times New Roman" w:cs="Times New Roman"/>
          <w:sz w:val="24"/>
          <w:szCs w:val="24"/>
        </w:rPr>
        <w:t xml:space="preserve">Bu faktörün </w:t>
      </w:r>
      <w:r w:rsidR="00642382" w:rsidRPr="007B1BA0">
        <w:rPr>
          <w:rFonts w:ascii="Times New Roman" w:hAnsi="Times New Roman" w:cs="Times New Roman"/>
          <w:sz w:val="24"/>
          <w:szCs w:val="24"/>
        </w:rPr>
        <w:t>tutum</w:t>
      </w:r>
      <w:r w:rsidR="009C07F2" w:rsidRPr="007B1BA0">
        <w:rPr>
          <w:rFonts w:ascii="Times New Roman" w:hAnsi="Times New Roman" w:cs="Times New Roman"/>
          <w:sz w:val="24"/>
          <w:szCs w:val="24"/>
        </w:rPr>
        <w:t xml:space="preserve"> alt boyutu olarak isimlendirilmesinin uygun olacağı düşünülmüştür.</w:t>
      </w:r>
      <w:r w:rsidR="00D614C9">
        <w:rPr>
          <w:rFonts w:ascii="Times New Roman" w:hAnsi="Times New Roman" w:cs="Times New Roman"/>
          <w:sz w:val="24"/>
          <w:szCs w:val="24"/>
        </w:rPr>
        <w:t xml:space="preserve"> </w:t>
      </w:r>
      <w:bookmarkStart w:id="13" w:name="_Hlk15682762"/>
      <w:r w:rsidR="00D614C9" w:rsidRPr="00921485">
        <w:rPr>
          <w:rFonts w:ascii="Times New Roman" w:hAnsi="Times New Roman" w:cs="Times New Roman"/>
          <w:sz w:val="24"/>
          <w:szCs w:val="24"/>
        </w:rPr>
        <w:t xml:space="preserve">Tablo 4’ de </w:t>
      </w:r>
      <w:r w:rsidR="00D614C9" w:rsidRPr="00921485">
        <w:rPr>
          <w:rFonts w:ascii="Times New Roman" w:hAnsi="Times New Roman" w:cs="Times New Roman"/>
          <w:iCs/>
          <w:sz w:val="24"/>
          <w:szCs w:val="24"/>
        </w:rPr>
        <w:t>2</w:t>
      </w:r>
      <w:r w:rsidR="00D614C9" w:rsidRPr="007B1BA0">
        <w:rPr>
          <w:rFonts w:ascii="Times New Roman" w:hAnsi="Times New Roman" w:cs="Times New Roman"/>
          <w:iCs/>
          <w:sz w:val="24"/>
          <w:szCs w:val="24"/>
        </w:rPr>
        <w:t>. Faktörde yer alan maddelerin faktör yükleri</w:t>
      </w:r>
      <w:r w:rsidR="00D614C9">
        <w:rPr>
          <w:rFonts w:ascii="Times New Roman" w:hAnsi="Times New Roman" w:cs="Times New Roman"/>
          <w:iCs/>
          <w:sz w:val="24"/>
          <w:szCs w:val="24"/>
        </w:rPr>
        <w:t xml:space="preserve"> verilmiştir.</w:t>
      </w:r>
      <w:bookmarkEnd w:id="13"/>
    </w:p>
    <w:p w14:paraId="1BDDA3DD" w14:textId="00B13F11" w:rsidR="00D7292D" w:rsidRPr="007B1BA0" w:rsidRDefault="00DB01CE" w:rsidP="0028683C">
      <w:pPr>
        <w:spacing w:before="240" w:after="0" w:line="360" w:lineRule="auto"/>
        <w:rPr>
          <w:rFonts w:ascii="Times New Roman" w:hAnsi="Times New Roman" w:cs="Times New Roman"/>
          <w:iCs/>
          <w:sz w:val="24"/>
          <w:szCs w:val="24"/>
        </w:rPr>
      </w:pPr>
      <w:r w:rsidRPr="00003845">
        <w:rPr>
          <w:rFonts w:ascii="Times New Roman" w:hAnsi="Times New Roman" w:cs="Times New Roman"/>
          <w:b/>
          <w:bCs/>
          <w:sz w:val="24"/>
          <w:szCs w:val="24"/>
        </w:rPr>
        <w:t xml:space="preserve">Tablo </w:t>
      </w:r>
      <w:r w:rsidR="009C4F32" w:rsidRPr="00003845">
        <w:rPr>
          <w:rFonts w:ascii="Times New Roman" w:hAnsi="Times New Roman" w:cs="Times New Roman"/>
          <w:b/>
          <w:bCs/>
          <w:sz w:val="24"/>
          <w:szCs w:val="24"/>
        </w:rPr>
        <w:t>4</w:t>
      </w:r>
      <w:r w:rsidR="00C10403" w:rsidRPr="00003845">
        <w:rPr>
          <w:rFonts w:ascii="Times New Roman" w:hAnsi="Times New Roman" w:cs="Times New Roman"/>
          <w:b/>
          <w:bCs/>
          <w:sz w:val="24"/>
          <w:szCs w:val="24"/>
        </w:rPr>
        <w:t>.</w:t>
      </w:r>
      <w:r w:rsidR="00C10403" w:rsidRPr="007B1BA0">
        <w:rPr>
          <w:rFonts w:ascii="Times New Roman" w:hAnsi="Times New Roman" w:cs="Times New Roman"/>
          <w:sz w:val="24"/>
          <w:szCs w:val="24"/>
        </w:rPr>
        <w:t xml:space="preserve"> </w:t>
      </w:r>
      <w:r w:rsidR="00D7292D" w:rsidRPr="007B1BA0">
        <w:rPr>
          <w:rFonts w:ascii="Times New Roman" w:hAnsi="Times New Roman" w:cs="Times New Roman"/>
          <w:iCs/>
          <w:sz w:val="24"/>
          <w:szCs w:val="24"/>
        </w:rPr>
        <w:t xml:space="preserve">2. Faktörde </w:t>
      </w:r>
      <w:r w:rsidR="00C10403" w:rsidRPr="007B1BA0">
        <w:rPr>
          <w:rFonts w:ascii="Times New Roman" w:hAnsi="Times New Roman" w:cs="Times New Roman"/>
          <w:iCs/>
          <w:sz w:val="24"/>
          <w:szCs w:val="24"/>
        </w:rPr>
        <w:t>y</w:t>
      </w:r>
      <w:r w:rsidR="00D7292D" w:rsidRPr="007B1BA0">
        <w:rPr>
          <w:rFonts w:ascii="Times New Roman" w:hAnsi="Times New Roman" w:cs="Times New Roman"/>
          <w:iCs/>
          <w:sz w:val="24"/>
          <w:szCs w:val="24"/>
        </w:rPr>
        <w:t xml:space="preserve">er </w:t>
      </w:r>
      <w:r w:rsidR="00C10403" w:rsidRPr="007B1BA0">
        <w:rPr>
          <w:rFonts w:ascii="Times New Roman" w:hAnsi="Times New Roman" w:cs="Times New Roman"/>
          <w:iCs/>
          <w:sz w:val="24"/>
          <w:szCs w:val="24"/>
        </w:rPr>
        <w:t>a</w:t>
      </w:r>
      <w:r w:rsidR="00D7292D" w:rsidRPr="007B1BA0">
        <w:rPr>
          <w:rFonts w:ascii="Times New Roman" w:hAnsi="Times New Roman" w:cs="Times New Roman"/>
          <w:iCs/>
          <w:sz w:val="24"/>
          <w:szCs w:val="24"/>
        </w:rPr>
        <w:t xml:space="preserve">lan </w:t>
      </w:r>
      <w:r w:rsidR="00C10403" w:rsidRPr="007B1BA0">
        <w:rPr>
          <w:rFonts w:ascii="Times New Roman" w:hAnsi="Times New Roman" w:cs="Times New Roman"/>
          <w:iCs/>
          <w:sz w:val="24"/>
          <w:szCs w:val="24"/>
        </w:rPr>
        <w:t>m</w:t>
      </w:r>
      <w:r w:rsidR="00D7292D" w:rsidRPr="007B1BA0">
        <w:rPr>
          <w:rFonts w:ascii="Times New Roman" w:hAnsi="Times New Roman" w:cs="Times New Roman"/>
          <w:iCs/>
          <w:sz w:val="24"/>
          <w:szCs w:val="24"/>
        </w:rPr>
        <w:t xml:space="preserve">addelerin </w:t>
      </w:r>
      <w:r w:rsidR="00C10403" w:rsidRPr="007B1BA0">
        <w:rPr>
          <w:rFonts w:ascii="Times New Roman" w:hAnsi="Times New Roman" w:cs="Times New Roman"/>
          <w:iCs/>
          <w:sz w:val="24"/>
          <w:szCs w:val="24"/>
        </w:rPr>
        <w:t>f</w:t>
      </w:r>
      <w:r w:rsidR="00D7292D" w:rsidRPr="007B1BA0">
        <w:rPr>
          <w:rFonts w:ascii="Times New Roman" w:hAnsi="Times New Roman" w:cs="Times New Roman"/>
          <w:iCs/>
          <w:sz w:val="24"/>
          <w:szCs w:val="24"/>
        </w:rPr>
        <w:t xml:space="preserve">aktör </w:t>
      </w:r>
      <w:r w:rsidR="00C10403" w:rsidRPr="007B1BA0">
        <w:rPr>
          <w:rFonts w:ascii="Times New Roman" w:hAnsi="Times New Roman" w:cs="Times New Roman"/>
          <w:iCs/>
          <w:sz w:val="24"/>
          <w:szCs w:val="24"/>
        </w:rPr>
        <w:t>y</w:t>
      </w:r>
      <w:r w:rsidR="00D7292D" w:rsidRPr="007B1BA0">
        <w:rPr>
          <w:rFonts w:ascii="Times New Roman" w:hAnsi="Times New Roman" w:cs="Times New Roman"/>
          <w:iCs/>
          <w:sz w:val="24"/>
          <w:szCs w:val="24"/>
        </w:rPr>
        <w:t>ükleri</w:t>
      </w:r>
    </w:p>
    <w:tbl>
      <w:tblPr>
        <w:tblStyle w:val="TabloKlavuzu"/>
        <w:tblW w:w="93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256"/>
        <w:gridCol w:w="1187"/>
      </w:tblGrid>
      <w:tr w:rsidR="00FB69E8" w:rsidRPr="007B1BA0" w14:paraId="34AD31B7" w14:textId="77777777" w:rsidTr="00970194">
        <w:tc>
          <w:tcPr>
            <w:tcW w:w="936" w:type="dxa"/>
            <w:tcBorders>
              <w:top w:val="single" w:sz="4" w:space="0" w:color="auto"/>
              <w:bottom w:val="single" w:sz="4" w:space="0" w:color="auto"/>
            </w:tcBorders>
          </w:tcPr>
          <w:p w14:paraId="20E42144" w14:textId="77777777" w:rsidR="00FB69E8" w:rsidRPr="007B1BA0" w:rsidRDefault="00FB69E8" w:rsidP="00FB396F">
            <w:pPr>
              <w:jc w:val="center"/>
              <w:rPr>
                <w:rFonts w:ascii="Times New Roman" w:hAnsi="Times New Roman" w:cs="Times New Roman"/>
                <w:bCs/>
                <w:sz w:val="24"/>
                <w:szCs w:val="24"/>
              </w:rPr>
            </w:pPr>
            <w:bookmarkStart w:id="14" w:name="_Hlk12549011"/>
            <w:r w:rsidRPr="007B1BA0">
              <w:rPr>
                <w:rFonts w:ascii="Times New Roman" w:hAnsi="Times New Roman" w:cs="Times New Roman"/>
                <w:bCs/>
                <w:sz w:val="24"/>
                <w:szCs w:val="24"/>
              </w:rPr>
              <w:lastRenderedPageBreak/>
              <w:t>Madde No</w:t>
            </w:r>
          </w:p>
        </w:tc>
        <w:tc>
          <w:tcPr>
            <w:tcW w:w="7256" w:type="dxa"/>
            <w:tcBorders>
              <w:top w:val="single" w:sz="4" w:space="0" w:color="auto"/>
              <w:bottom w:val="single" w:sz="4" w:space="0" w:color="auto"/>
            </w:tcBorders>
          </w:tcPr>
          <w:p w14:paraId="6ADCE838" w14:textId="77777777" w:rsidR="00FB69E8" w:rsidRPr="007B1BA0" w:rsidRDefault="00FB69E8" w:rsidP="00FB396F">
            <w:pPr>
              <w:rPr>
                <w:rFonts w:ascii="Times New Roman" w:hAnsi="Times New Roman" w:cs="Times New Roman"/>
                <w:bCs/>
                <w:sz w:val="24"/>
                <w:szCs w:val="24"/>
              </w:rPr>
            </w:pPr>
            <w:r w:rsidRPr="007B1BA0">
              <w:rPr>
                <w:rFonts w:ascii="Times New Roman" w:hAnsi="Times New Roman" w:cs="Times New Roman"/>
                <w:bCs/>
                <w:sz w:val="24"/>
                <w:szCs w:val="24"/>
              </w:rPr>
              <w:t>Maddeler</w:t>
            </w:r>
          </w:p>
        </w:tc>
        <w:tc>
          <w:tcPr>
            <w:tcW w:w="1187" w:type="dxa"/>
            <w:tcBorders>
              <w:top w:val="single" w:sz="4" w:space="0" w:color="auto"/>
              <w:bottom w:val="single" w:sz="4" w:space="0" w:color="auto"/>
            </w:tcBorders>
          </w:tcPr>
          <w:p w14:paraId="37C5A73A" w14:textId="77777777" w:rsidR="00FB69E8" w:rsidRPr="007B1BA0" w:rsidRDefault="00FB69E8" w:rsidP="00597C37">
            <w:pPr>
              <w:jc w:val="center"/>
              <w:rPr>
                <w:rFonts w:ascii="Times New Roman" w:hAnsi="Times New Roman" w:cs="Times New Roman"/>
                <w:bCs/>
                <w:sz w:val="24"/>
                <w:szCs w:val="24"/>
              </w:rPr>
            </w:pPr>
            <w:r w:rsidRPr="007B1BA0">
              <w:rPr>
                <w:rFonts w:ascii="Times New Roman" w:hAnsi="Times New Roman" w:cs="Times New Roman"/>
                <w:bCs/>
                <w:sz w:val="24"/>
                <w:szCs w:val="24"/>
              </w:rPr>
              <w:t>Faktör Yükü</w:t>
            </w:r>
          </w:p>
        </w:tc>
      </w:tr>
      <w:tr w:rsidR="00DE0562" w:rsidRPr="007B1BA0" w14:paraId="68E1D420" w14:textId="77777777" w:rsidTr="00970194">
        <w:tc>
          <w:tcPr>
            <w:tcW w:w="936" w:type="dxa"/>
            <w:tcBorders>
              <w:top w:val="single" w:sz="4" w:space="0" w:color="auto"/>
            </w:tcBorders>
          </w:tcPr>
          <w:p w14:paraId="7359048E" w14:textId="224BE354"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1</w:t>
            </w:r>
          </w:p>
        </w:tc>
        <w:tc>
          <w:tcPr>
            <w:tcW w:w="7256" w:type="dxa"/>
            <w:tcBorders>
              <w:top w:val="single" w:sz="4" w:space="0" w:color="auto"/>
            </w:tcBorders>
          </w:tcPr>
          <w:p w14:paraId="3910BBF0" w14:textId="2AFAEB21" w:rsidR="00DE0562" w:rsidRPr="007B1BA0" w:rsidRDefault="00642382"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Herhangi bir soğuk algınlığı, grip ve nezle gibi durumlarda arkadaşım antibiyotik verirse onun bu teklifini kabul ederim.</w:t>
            </w:r>
          </w:p>
        </w:tc>
        <w:tc>
          <w:tcPr>
            <w:tcW w:w="1187" w:type="dxa"/>
            <w:tcBorders>
              <w:top w:val="single" w:sz="4" w:space="0" w:color="auto"/>
            </w:tcBorders>
          </w:tcPr>
          <w:p w14:paraId="5206C5DF" w14:textId="65DAFB86"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.62</w:t>
            </w:r>
            <w:r w:rsidR="000F572C" w:rsidRPr="007B1BA0">
              <w:rPr>
                <w:rFonts w:ascii="Times New Roman" w:hAnsi="Times New Roman" w:cs="Times New Roman"/>
                <w:bCs/>
                <w:sz w:val="24"/>
                <w:szCs w:val="24"/>
              </w:rPr>
              <w:t>9</w:t>
            </w:r>
          </w:p>
        </w:tc>
      </w:tr>
      <w:tr w:rsidR="00DE0562" w:rsidRPr="007B1BA0" w14:paraId="1D8B4231" w14:textId="77777777" w:rsidTr="00970194">
        <w:tc>
          <w:tcPr>
            <w:tcW w:w="936" w:type="dxa"/>
          </w:tcPr>
          <w:p w14:paraId="3A93C0D8" w14:textId="065A4680"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6</w:t>
            </w:r>
          </w:p>
        </w:tc>
        <w:tc>
          <w:tcPr>
            <w:tcW w:w="7256" w:type="dxa"/>
          </w:tcPr>
          <w:p w14:paraId="5159E38D" w14:textId="1F30F820" w:rsidR="00DE0562" w:rsidRPr="007B1BA0" w:rsidRDefault="00642382"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Sağlık konusunda güvendiğim aile büyüğü/arkadaş gibi tanıdıklarım tavsiye ederse</w:t>
            </w:r>
            <w:r w:rsidR="009C4F32">
              <w:rPr>
                <w:rFonts w:ascii="Times New Roman" w:hAnsi="Times New Roman" w:cs="Times New Roman"/>
                <w:bCs/>
                <w:sz w:val="24"/>
                <w:szCs w:val="24"/>
              </w:rPr>
              <w:t>,</w:t>
            </w:r>
            <w:r w:rsidRPr="007B1BA0">
              <w:rPr>
                <w:rFonts w:ascii="Times New Roman" w:hAnsi="Times New Roman" w:cs="Times New Roman"/>
                <w:bCs/>
                <w:sz w:val="24"/>
                <w:szCs w:val="24"/>
              </w:rPr>
              <w:t xml:space="preserve"> antibiyotik kullanmakta bir sakınca görmem.</w:t>
            </w:r>
          </w:p>
        </w:tc>
        <w:tc>
          <w:tcPr>
            <w:tcW w:w="1187" w:type="dxa"/>
          </w:tcPr>
          <w:p w14:paraId="007B8433" w14:textId="60431267"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.787</w:t>
            </w:r>
          </w:p>
        </w:tc>
      </w:tr>
      <w:tr w:rsidR="00DE0562" w:rsidRPr="007B1BA0" w14:paraId="1E2C2266" w14:textId="77777777" w:rsidTr="00970194">
        <w:tc>
          <w:tcPr>
            <w:tcW w:w="936" w:type="dxa"/>
          </w:tcPr>
          <w:p w14:paraId="027704FB" w14:textId="0C4EEBEC"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23</w:t>
            </w:r>
          </w:p>
        </w:tc>
        <w:tc>
          <w:tcPr>
            <w:tcW w:w="7256" w:type="dxa"/>
          </w:tcPr>
          <w:p w14:paraId="2B06D27C" w14:textId="7EE53426" w:rsidR="00DE0562" w:rsidRPr="007B1BA0" w:rsidRDefault="00642382"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Eczacı</w:t>
            </w:r>
            <w:r w:rsidR="004E2CE3" w:rsidRPr="007B1BA0">
              <w:rPr>
                <w:rFonts w:ascii="Times New Roman" w:hAnsi="Times New Roman" w:cs="Times New Roman"/>
                <w:bCs/>
                <w:sz w:val="24"/>
                <w:szCs w:val="24"/>
              </w:rPr>
              <w:t>nın verdiği</w:t>
            </w:r>
            <w:r w:rsidRPr="007B1BA0">
              <w:rPr>
                <w:rFonts w:ascii="Times New Roman" w:hAnsi="Times New Roman" w:cs="Times New Roman"/>
                <w:bCs/>
                <w:sz w:val="24"/>
                <w:szCs w:val="24"/>
              </w:rPr>
              <w:t xml:space="preserve"> antibiyoti</w:t>
            </w:r>
            <w:r w:rsidR="004E2CE3" w:rsidRPr="007B1BA0">
              <w:rPr>
                <w:rFonts w:ascii="Times New Roman" w:hAnsi="Times New Roman" w:cs="Times New Roman"/>
                <w:bCs/>
                <w:sz w:val="24"/>
                <w:szCs w:val="24"/>
              </w:rPr>
              <w:t>ği</w:t>
            </w:r>
            <w:r w:rsidRPr="007B1BA0">
              <w:rPr>
                <w:rFonts w:ascii="Times New Roman" w:hAnsi="Times New Roman" w:cs="Times New Roman"/>
                <w:bCs/>
                <w:sz w:val="24"/>
                <w:szCs w:val="24"/>
              </w:rPr>
              <w:t xml:space="preserve"> </w:t>
            </w:r>
            <w:r w:rsidR="004E2CE3" w:rsidRPr="007B1BA0">
              <w:rPr>
                <w:rFonts w:ascii="Times New Roman" w:hAnsi="Times New Roman" w:cs="Times New Roman"/>
                <w:bCs/>
                <w:sz w:val="24"/>
                <w:szCs w:val="24"/>
              </w:rPr>
              <w:t>kullanmakta bir sakınca görmem</w:t>
            </w:r>
            <w:r w:rsidRPr="007B1BA0">
              <w:rPr>
                <w:rFonts w:ascii="Times New Roman" w:hAnsi="Times New Roman" w:cs="Times New Roman"/>
                <w:bCs/>
                <w:sz w:val="24"/>
                <w:szCs w:val="24"/>
              </w:rPr>
              <w:t>.</w:t>
            </w:r>
          </w:p>
        </w:tc>
        <w:tc>
          <w:tcPr>
            <w:tcW w:w="1187" w:type="dxa"/>
          </w:tcPr>
          <w:p w14:paraId="3FC5B135" w14:textId="2D9C470A"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.69</w:t>
            </w:r>
            <w:r w:rsidR="000F572C" w:rsidRPr="007B1BA0">
              <w:rPr>
                <w:rFonts w:ascii="Times New Roman" w:hAnsi="Times New Roman" w:cs="Times New Roman"/>
                <w:bCs/>
                <w:sz w:val="24"/>
                <w:szCs w:val="24"/>
              </w:rPr>
              <w:t>6</w:t>
            </w:r>
          </w:p>
        </w:tc>
      </w:tr>
      <w:tr w:rsidR="00DE0562" w:rsidRPr="007B1BA0" w14:paraId="200F77A2" w14:textId="77777777" w:rsidTr="00970194">
        <w:tc>
          <w:tcPr>
            <w:tcW w:w="936" w:type="dxa"/>
          </w:tcPr>
          <w:p w14:paraId="1E3060A6" w14:textId="5E6751BB"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26</w:t>
            </w:r>
          </w:p>
        </w:tc>
        <w:tc>
          <w:tcPr>
            <w:tcW w:w="7256" w:type="dxa"/>
          </w:tcPr>
          <w:p w14:paraId="40F87F9F" w14:textId="53238FA5" w:rsidR="00DE0562" w:rsidRPr="007B1BA0" w:rsidRDefault="00642382"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 xml:space="preserve">Doktora muayene olmadan, </w:t>
            </w:r>
            <w:r w:rsidR="008B2EE0" w:rsidRPr="007B1BA0">
              <w:rPr>
                <w:rFonts w:ascii="Times New Roman" w:hAnsi="Times New Roman" w:cs="Times New Roman"/>
                <w:bCs/>
                <w:sz w:val="24"/>
                <w:szCs w:val="24"/>
              </w:rPr>
              <w:t xml:space="preserve">tavsiye üzerine </w:t>
            </w:r>
            <w:r w:rsidRPr="007B1BA0">
              <w:rPr>
                <w:rFonts w:ascii="Times New Roman" w:hAnsi="Times New Roman" w:cs="Times New Roman"/>
                <w:bCs/>
                <w:sz w:val="24"/>
                <w:szCs w:val="24"/>
              </w:rPr>
              <w:t>antibiyotik kullanılmasında bir sakınca görmüyorum.</w:t>
            </w:r>
          </w:p>
        </w:tc>
        <w:tc>
          <w:tcPr>
            <w:tcW w:w="1187" w:type="dxa"/>
          </w:tcPr>
          <w:p w14:paraId="1844BCE6" w14:textId="2823C840"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w:t>
            </w:r>
            <w:r w:rsidR="000F572C" w:rsidRPr="007B1BA0">
              <w:rPr>
                <w:rFonts w:ascii="Times New Roman" w:hAnsi="Times New Roman" w:cs="Times New Roman"/>
                <w:bCs/>
                <w:sz w:val="24"/>
                <w:szCs w:val="24"/>
              </w:rPr>
              <w:t>598</w:t>
            </w:r>
          </w:p>
        </w:tc>
      </w:tr>
      <w:tr w:rsidR="00DE0562" w:rsidRPr="007B1BA0" w14:paraId="5FDF6F2E" w14:textId="77777777" w:rsidTr="00970194">
        <w:tc>
          <w:tcPr>
            <w:tcW w:w="936" w:type="dxa"/>
          </w:tcPr>
          <w:p w14:paraId="0C6D3E8C" w14:textId="60B56655"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32</w:t>
            </w:r>
          </w:p>
        </w:tc>
        <w:tc>
          <w:tcPr>
            <w:tcW w:w="7256" w:type="dxa"/>
          </w:tcPr>
          <w:p w14:paraId="56053948" w14:textId="4D270C86" w:rsidR="00DE0562" w:rsidRPr="007B1BA0" w:rsidRDefault="002B3AB2" w:rsidP="00FB396F">
            <w:pPr>
              <w:jc w:val="both"/>
              <w:rPr>
                <w:rFonts w:ascii="Times New Roman" w:hAnsi="Times New Roman" w:cs="Times New Roman"/>
                <w:bCs/>
                <w:noProof/>
                <w:sz w:val="24"/>
                <w:szCs w:val="24"/>
                <w:lang w:eastAsia="tr-TR"/>
              </w:rPr>
            </w:pPr>
            <w:r>
              <w:rPr>
                <w:rFonts w:ascii="Times New Roman" w:hAnsi="Times New Roman" w:cs="Times New Roman"/>
                <w:bCs/>
                <w:noProof/>
                <w:sz w:val="24"/>
                <w:szCs w:val="24"/>
                <w:lang w:eastAsia="tr-TR"/>
              </w:rPr>
              <w:t>Ebeveynlerim soğuk algınlığı, nezle ve grip gibi durumlarda</w:t>
            </w:r>
            <w:r w:rsidR="009C4F32" w:rsidRPr="007B1BA0">
              <w:rPr>
                <w:rFonts w:ascii="Times New Roman" w:hAnsi="Times New Roman" w:cs="Times New Roman"/>
                <w:bCs/>
                <w:noProof/>
                <w:sz w:val="24"/>
                <w:szCs w:val="24"/>
                <w:lang w:eastAsia="tr-TR"/>
              </w:rPr>
              <w:t xml:space="preserve"> </w:t>
            </w:r>
            <w:r>
              <w:rPr>
                <w:rFonts w:ascii="Times New Roman" w:hAnsi="Times New Roman" w:cs="Times New Roman"/>
                <w:bCs/>
                <w:noProof/>
                <w:sz w:val="24"/>
                <w:szCs w:val="24"/>
                <w:lang w:eastAsia="tr-TR"/>
              </w:rPr>
              <w:t xml:space="preserve">iyileşmem için </w:t>
            </w:r>
            <w:r w:rsidR="009C4F32">
              <w:rPr>
                <w:rFonts w:ascii="Times New Roman" w:hAnsi="Times New Roman" w:cs="Times New Roman"/>
                <w:bCs/>
                <w:noProof/>
                <w:sz w:val="24"/>
                <w:szCs w:val="24"/>
                <w:lang w:eastAsia="tr-TR"/>
              </w:rPr>
              <w:t>a</w:t>
            </w:r>
            <w:r w:rsidR="009C4F32" w:rsidRPr="007B1BA0">
              <w:rPr>
                <w:rFonts w:ascii="Times New Roman" w:hAnsi="Times New Roman" w:cs="Times New Roman"/>
                <w:bCs/>
                <w:noProof/>
                <w:sz w:val="24"/>
                <w:szCs w:val="24"/>
                <w:lang w:eastAsia="tr-TR"/>
              </w:rPr>
              <w:t>ntibiyotik kullanma</w:t>
            </w:r>
            <w:r>
              <w:rPr>
                <w:rFonts w:ascii="Times New Roman" w:hAnsi="Times New Roman" w:cs="Times New Roman"/>
                <w:bCs/>
                <w:noProof/>
                <w:sz w:val="24"/>
                <w:szCs w:val="24"/>
                <w:lang w:eastAsia="tr-TR"/>
              </w:rPr>
              <w:t>mın doğru olduğunu düşünürler</w:t>
            </w:r>
            <w:r w:rsidR="000D3DFB" w:rsidRPr="007B1BA0">
              <w:rPr>
                <w:rFonts w:ascii="Times New Roman" w:hAnsi="Times New Roman" w:cs="Times New Roman"/>
                <w:bCs/>
                <w:noProof/>
                <w:sz w:val="24"/>
                <w:szCs w:val="24"/>
                <w:lang w:eastAsia="tr-TR"/>
              </w:rPr>
              <w:t>.</w:t>
            </w:r>
          </w:p>
        </w:tc>
        <w:tc>
          <w:tcPr>
            <w:tcW w:w="1187" w:type="dxa"/>
          </w:tcPr>
          <w:p w14:paraId="21735061" w14:textId="70671C65" w:rsidR="00DE0562" w:rsidRPr="007B1BA0" w:rsidRDefault="00642382"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.4</w:t>
            </w:r>
            <w:r w:rsidR="000F572C" w:rsidRPr="007B1BA0">
              <w:rPr>
                <w:rFonts w:ascii="Times New Roman" w:hAnsi="Times New Roman" w:cs="Times New Roman"/>
                <w:bCs/>
                <w:sz w:val="24"/>
                <w:szCs w:val="24"/>
              </w:rPr>
              <w:t>65</w:t>
            </w:r>
          </w:p>
        </w:tc>
      </w:tr>
      <w:bookmarkEnd w:id="14"/>
    </w:tbl>
    <w:p w14:paraId="677B9CE5" w14:textId="77777777" w:rsidR="00D614C9" w:rsidRDefault="00D614C9" w:rsidP="00921485">
      <w:pPr>
        <w:spacing w:after="0" w:line="360" w:lineRule="auto"/>
        <w:jc w:val="both"/>
        <w:rPr>
          <w:rFonts w:ascii="Times New Roman" w:hAnsi="Times New Roman" w:cs="Times New Roman"/>
          <w:sz w:val="24"/>
          <w:szCs w:val="24"/>
        </w:rPr>
      </w:pPr>
    </w:p>
    <w:p w14:paraId="3D73D53C" w14:textId="2245EDBA" w:rsidR="00873040" w:rsidRPr="00D614C9" w:rsidRDefault="00D12A3A" w:rsidP="00921485">
      <w:pPr>
        <w:spacing w:after="0" w:line="360" w:lineRule="auto"/>
        <w:ind w:firstLine="708"/>
        <w:jc w:val="both"/>
        <w:rPr>
          <w:rFonts w:ascii="Times New Roman" w:hAnsi="Times New Roman" w:cs="Times New Roman"/>
          <w:iCs/>
          <w:sz w:val="24"/>
          <w:szCs w:val="24"/>
        </w:rPr>
      </w:pPr>
      <w:r w:rsidRPr="007B1BA0">
        <w:rPr>
          <w:rFonts w:ascii="Times New Roman" w:hAnsi="Times New Roman" w:cs="Times New Roman"/>
          <w:sz w:val="24"/>
          <w:szCs w:val="24"/>
        </w:rPr>
        <w:t xml:space="preserve">Ölçeğin ikinci faktöründe </w:t>
      </w:r>
      <w:r w:rsidR="009C4F32">
        <w:rPr>
          <w:rFonts w:ascii="Times New Roman" w:hAnsi="Times New Roman" w:cs="Times New Roman"/>
          <w:sz w:val="24"/>
          <w:szCs w:val="24"/>
        </w:rPr>
        <w:t>beş</w:t>
      </w:r>
      <w:r w:rsidRPr="007B1BA0">
        <w:rPr>
          <w:rFonts w:ascii="Times New Roman" w:hAnsi="Times New Roman" w:cs="Times New Roman"/>
          <w:sz w:val="24"/>
          <w:szCs w:val="24"/>
        </w:rPr>
        <w:t xml:space="preserve"> madde yer almakta olup, söz konusu maddelerin faktör </w:t>
      </w:r>
      <w:proofErr w:type="gramStart"/>
      <w:r w:rsidRPr="007B1BA0">
        <w:rPr>
          <w:rFonts w:ascii="Times New Roman" w:hAnsi="Times New Roman" w:cs="Times New Roman"/>
          <w:sz w:val="24"/>
          <w:szCs w:val="24"/>
        </w:rPr>
        <w:t>yükleri .</w:t>
      </w:r>
      <w:r w:rsidR="00642382" w:rsidRPr="007B1BA0">
        <w:rPr>
          <w:rFonts w:ascii="Times New Roman" w:hAnsi="Times New Roman" w:cs="Times New Roman"/>
          <w:sz w:val="24"/>
          <w:szCs w:val="24"/>
        </w:rPr>
        <w:t>4</w:t>
      </w:r>
      <w:r w:rsidR="000F572C" w:rsidRPr="007B1BA0">
        <w:rPr>
          <w:rFonts w:ascii="Times New Roman" w:hAnsi="Times New Roman" w:cs="Times New Roman"/>
          <w:sz w:val="24"/>
          <w:szCs w:val="24"/>
        </w:rPr>
        <w:t>65</w:t>
      </w:r>
      <w:proofErr w:type="gramEnd"/>
      <w:r w:rsidRPr="007B1BA0">
        <w:rPr>
          <w:rFonts w:ascii="Times New Roman" w:hAnsi="Times New Roman" w:cs="Times New Roman"/>
          <w:sz w:val="24"/>
          <w:szCs w:val="24"/>
        </w:rPr>
        <w:t xml:space="preserve"> ile .</w:t>
      </w:r>
      <w:r w:rsidR="00642382" w:rsidRPr="007B1BA0">
        <w:rPr>
          <w:rFonts w:ascii="Times New Roman" w:hAnsi="Times New Roman" w:cs="Times New Roman"/>
          <w:sz w:val="24"/>
          <w:szCs w:val="24"/>
        </w:rPr>
        <w:t>787</w:t>
      </w:r>
      <w:r w:rsidRPr="007B1BA0">
        <w:rPr>
          <w:rFonts w:ascii="Times New Roman" w:hAnsi="Times New Roman" w:cs="Times New Roman"/>
          <w:sz w:val="24"/>
          <w:szCs w:val="24"/>
        </w:rPr>
        <w:t xml:space="preserve"> arasında değişmektedir</w:t>
      </w:r>
      <w:r w:rsidR="00000CB4" w:rsidRPr="007B1BA0">
        <w:rPr>
          <w:rFonts w:ascii="Times New Roman" w:hAnsi="Times New Roman" w:cs="Times New Roman"/>
          <w:sz w:val="24"/>
          <w:szCs w:val="24"/>
        </w:rPr>
        <w:t xml:space="preserve"> (Tablo </w:t>
      </w:r>
      <w:r w:rsidR="003D3125">
        <w:rPr>
          <w:rFonts w:ascii="Times New Roman" w:hAnsi="Times New Roman" w:cs="Times New Roman"/>
          <w:sz w:val="24"/>
          <w:szCs w:val="24"/>
        </w:rPr>
        <w:t>4</w:t>
      </w:r>
      <w:r w:rsidR="00000CB4" w:rsidRPr="007B1BA0">
        <w:rPr>
          <w:rFonts w:ascii="Times New Roman" w:hAnsi="Times New Roman" w:cs="Times New Roman"/>
          <w:sz w:val="24"/>
          <w:szCs w:val="24"/>
        </w:rPr>
        <w:t>)</w:t>
      </w:r>
      <w:r w:rsidRPr="007B1BA0">
        <w:rPr>
          <w:rFonts w:ascii="Times New Roman" w:hAnsi="Times New Roman" w:cs="Times New Roman"/>
          <w:sz w:val="24"/>
          <w:szCs w:val="24"/>
        </w:rPr>
        <w:t xml:space="preserve">. Faktörde yer alan maddelerin </w:t>
      </w:r>
      <w:r w:rsidR="00873040" w:rsidRPr="007B1BA0">
        <w:rPr>
          <w:rFonts w:ascii="Times New Roman" w:hAnsi="Times New Roman" w:cs="Times New Roman"/>
          <w:sz w:val="24"/>
          <w:szCs w:val="24"/>
        </w:rPr>
        <w:t xml:space="preserve">katılımcıların antibiyotik kullanımına </w:t>
      </w:r>
      <w:r w:rsidRPr="007B1BA0">
        <w:rPr>
          <w:rFonts w:ascii="Times New Roman" w:hAnsi="Times New Roman" w:cs="Times New Roman"/>
          <w:sz w:val="24"/>
          <w:szCs w:val="24"/>
        </w:rPr>
        <w:t xml:space="preserve">yönelik </w:t>
      </w:r>
      <w:r w:rsidR="008006DE" w:rsidRPr="007B1BA0">
        <w:rPr>
          <w:rFonts w:ascii="Times New Roman" w:hAnsi="Times New Roman" w:cs="Times New Roman"/>
          <w:sz w:val="24"/>
          <w:szCs w:val="24"/>
        </w:rPr>
        <w:t>öznel normunu</w:t>
      </w:r>
      <w:r w:rsidR="00C03C2D" w:rsidRPr="007B1BA0">
        <w:rPr>
          <w:rFonts w:ascii="Times New Roman" w:hAnsi="Times New Roman" w:cs="Times New Roman"/>
          <w:sz w:val="24"/>
          <w:szCs w:val="24"/>
        </w:rPr>
        <w:t xml:space="preserve"> </w:t>
      </w:r>
      <w:r w:rsidRPr="007B1BA0">
        <w:rPr>
          <w:rFonts w:ascii="Times New Roman" w:hAnsi="Times New Roman" w:cs="Times New Roman"/>
          <w:sz w:val="24"/>
          <w:szCs w:val="24"/>
        </w:rPr>
        <w:t xml:space="preserve">belirlemeyi amaçladığı </w:t>
      </w:r>
      <w:r w:rsidR="00C03C2D" w:rsidRPr="007B1BA0">
        <w:rPr>
          <w:rFonts w:ascii="Times New Roman" w:hAnsi="Times New Roman" w:cs="Times New Roman"/>
          <w:sz w:val="24"/>
          <w:szCs w:val="24"/>
        </w:rPr>
        <w:t>düşünülmektedir</w:t>
      </w:r>
      <w:r w:rsidR="00CC270D" w:rsidRPr="007B1BA0">
        <w:rPr>
          <w:rFonts w:ascii="Times New Roman" w:hAnsi="Times New Roman" w:cs="Times New Roman"/>
          <w:sz w:val="24"/>
          <w:szCs w:val="24"/>
        </w:rPr>
        <w:t>.</w:t>
      </w:r>
      <w:r w:rsidR="00873040" w:rsidRPr="007B1BA0">
        <w:rPr>
          <w:rFonts w:ascii="Times New Roman" w:hAnsi="Times New Roman" w:cs="Times New Roman"/>
          <w:sz w:val="24"/>
          <w:szCs w:val="24"/>
        </w:rPr>
        <w:t xml:space="preserve"> Bu faktörün </w:t>
      </w:r>
      <w:r w:rsidR="008006DE" w:rsidRPr="007B1BA0">
        <w:rPr>
          <w:rFonts w:ascii="Times New Roman" w:hAnsi="Times New Roman" w:cs="Times New Roman"/>
          <w:sz w:val="24"/>
          <w:szCs w:val="24"/>
        </w:rPr>
        <w:t>öznel norm</w:t>
      </w:r>
      <w:r w:rsidR="00873040" w:rsidRPr="007B1BA0">
        <w:rPr>
          <w:rFonts w:ascii="Times New Roman" w:hAnsi="Times New Roman" w:cs="Times New Roman"/>
          <w:sz w:val="24"/>
          <w:szCs w:val="24"/>
        </w:rPr>
        <w:t xml:space="preserve"> alt boyutu olarak isimlendirilmesinin uygun olacağı düşünülmüştür.</w:t>
      </w:r>
      <w:r w:rsidR="00D614C9">
        <w:rPr>
          <w:rFonts w:ascii="Times New Roman" w:hAnsi="Times New Roman" w:cs="Times New Roman"/>
          <w:sz w:val="24"/>
          <w:szCs w:val="24"/>
        </w:rPr>
        <w:t xml:space="preserve"> </w:t>
      </w:r>
      <w:bookmarkStart w:id="15" w:name="_Hlk15682850"/>
      <w:r w:rsidR="00D614C9" w:rsidRPr="00921485">
        <w:rPr>
          <w:rFonts w:ascii="Times New Roman" w:hAnsi="Times New Roman" w:cs="Times New Roman"/>
          <w:sz w:val="24"/>
          <w:szCs w:val="24"/>
        </w:rPr>
        <w:t>Tablo 5’ de</w:t>
      </w:r>
      <w:r w:rsidR="00D614C9">
        <w:rPr>
          <w:rFonts w:ascii="Times New Roman" w:hAnsi="Times New Roman" w:cs="Times New Roman"/>
          <w:b/>
          <w:bCs/>
          <w:sz w:val="24"/>
          <w:szCs w:val="24"/>
        </w:rPr>
        <w:t xml:space="preserve"> </w:t>
      </w:r>
      <w:r w:rsidR="00D614C9" w:rsidRPr="007B1BA0">
        <w:rPr>
          <w:rFonts w:ascii="Times New Roman" w:hAnsi="Times New Roman" w:cs="Times New Roman"/>
          <w:iCs/>
          <w:sz w:val="24"/>
          <w:szCs w:val="24"/>
        </w:rPr>
        <w:t>3. Faktörde yer alan maddelerin faktör yükleri</w:t>
      </w:r>
      <w:r w:rsidR="00D614C9">
        <w:rPr>
          <w:rFonts w:ascii="Times New Roman" w:hAnsi="Times New Roman" w:cs="Times New Roman"/>
          <w:iCs/>
          <w:sz w:val="24"/>
          <w:szCs w:val="24"/>
        </w:rPr>
        <w:t xml:space="preserve"> verilmiştir.</w:t>
      </w:r>
      <w:bookmarkEnd w:id="15"/>
    </w:p>
    <w:p w14:paraId="0D0E7C37" w14:textId="4E0077BD" w:rsidR="00DE0562" w:rsidRPr="007B1BA0" w:rsidRDefault="00DB01CE" w:rsidP="0028683C">
      <w:pPr>
        <w:spacing w:before="240" w:after="0" w:line="360" w:lineRule="auto"/>
        <w:rPr>
          <w:rFonts w:ascii="Times New Roman" w:hAnsi="Times New Roman" w:cs="Times New Roman"/>
          <w:iCs/>
          <w:sz w:val="24"/>
          <w:szCs w:val="24"/>
        </w:rPr>
      </w:pPr>
      <w:r w:rsidRPr="00003845">
        <w:rPr>
          <w:rFonts w:ascii="Times New Roman" w:hAnsi="Times New Roman" w:cs="Times New Roman"/>
          <w:b/>
          <w:bCs/>
          <w:sz w:val="24"/>
          <w:szCs w:val="24"/>
        </w:rPr>
        <w:t xml:space="preserve">Tablo </w:t>
      </w:r>
      <w:r w:rsidR="00D56AA7" w:rsidRPr="00003845">
        <w:rPr>
          <w:rFonts w:ascii="Times New Roman" w:hAnsi="Times New Roman" w:cs="Times New Roman"/>
          <w:b/>
          <w:bCs/>
          <w:sz w:val="24"/>
          <w:szCs w:val="24"/>
        </w:rPr>
        <w:t>5</w:t>
      </w:r>
      <w:r w:rsidR="00C10403" w:rsidRPr="00003845">
        <w:rPr>
          <w:rFonts w:ascii="Times New Roman" w:hAnsi="Times New Roman" w:cs="Times New Roman"/>
          <w:b/>
          <w:bCs/>
          <w:sz w:val="24"/>
          <w:szCs w:val="24"/>
        </w:rPr>
        <w:t>.</w:t>
      </w:r>
      <w:r w:rsidR="00C10403" w:rsidRPr="007B1BA0">
        <w:rPr>
          <w:rFonts w:ascii="Times New Roman" w:hAnsi="Times New Roman" w:cs="Times New Roman"/>
          <w:sz w:val="24"/>
          <w:szCs w:val="24"/>
        </w:rPr>
        <w:t xml:space="preserve"> </w:t>
      </w:r>
      <w:r w:rsidR="00DE0562" w:rsidRPr="007B1BA0">
        <w:rPr>
          <w:rFonts w:ascii="Times New Roman" w:hAnsi="Times New Roman" w:cs="Times New Roman"/>
          <w:iCs/>
          <w:sz w:val="24"/>
          <w:szCs w:val="24"/>
        </w:rPr>
        <w:t xml:space="preserve">3. </w:t>
      </w:r>
      <w:r w:rsidR="00C10403" w:rsidRPr="007B1BA0">
        <w:rPr>
          <w:rFonts w:ascii="Times New Roman" w:hAnsi="Times New Roman" w:cs="Times New Roman"/>
          <w:iCs/>
          <w:sz w:val="24"/>
          <w:szCs w:val="24"/>
        </w:rPr>
        <w:t>F</w:t>
      </w:r>
      <w:r w:rsidR="00DE0562" w:rsidRPr="007B1BA0">
        <w:rPr>
          <w:rFonts w:ascii="Times New Roman" w:hAnsi="Times New Roman" w:cs="Times New Roman"/>
          <w:iCs/>
          <w:sz w:val="24"/>
          <w:szCs w:val="24"/>
        </w:rPr>
        <w:t xml:space="preserve">aktörde </w:t>
      </w:r>
      <w:r w:rsidR="00C10403" w:rsidRPr="007B1BA0">
        <w:rPr>
          <w:rFonts w:ascii="Times New Roman" w:hAnsi="Times New Roman" w:cs="Times New Roman"/>
          <w:iCs/>
          <w:sz w:val="24"/>
          <w:szCs w:val="24"/>
        </w:rPr>
        <w:t>y</w:t>
      </w:r>
      <w:r w:rsidR="00DE0562" w:rsidRPr="007B1BA0">
        <w:rPr>
          <w:rFonts w:ascii="Times New Roman" w:hAnsi="Times New Roman" w:cs="Times New Roman"/>
          <w:iCs/>
          <w:sz w:val="24"/>
          <w:szCs w:val="24"/>
        </w:rPr>
        <w:t xml:space="preserve">er </w:t>
      </w:r>
      <w:r w:rsidR="00C10403" w:rsidRPr="007B1BA0">
        <w:rPr>
          <w:rFonts w:ascii="Times New Roman" w:hAnsi="Times New Roman" w:cs="Times New Roman"/>
          <w:iCs/>
          <w:sz w:val="24"/>
          <w:szCs w:val="24"/>
        </w:rPr>
        <w:t>a</w:t>
      </w:r>
      <w:r w:rsidR="00DE0562" w:rsidRPr="007B1BA0">
        <w:rPr>
          <w:rFonts w:ascii="Times New Roman" w:hAnsi="Times New Roman" w:cs="Times New Roman"/>
          <w:iCs/>
          <w:sz w:val="24"/>
          <w:szCs w:val="24"/>
        </w:rPr>
        <w:t xml:space="preserve">lan </w:t>
      </w:r>
      <w:r w:rsidR="00C10403" w:rsidRPr="007B1BA0">
        <w:rPr>
          <w:rFonts w:ascii="Times New Roman" w:hAnsi="Times New Roman" w:cs="Times New Roman"/>
          <w:iCs/>
          <w:sz w:val="24"/>
          <w:szCs w:val="24"/>
        </w:rPr>
        <w:t>m</w:t>
      </w:r>
      <w:r w:rsidR="00DE0562" w:rsidRPr="007B1BA0">
        <w:rPr>
          <w:rFonts w:ascii="Times New Roman" w:hAnsi="Times New Roman" w:cs="Times New Roman"/>
          <w:iCs/>
          <w:sz w:val="24"/>
          <w:szCs w:val="24"/>
        </w:rPr>
        <w:t xml:space="preserve">addelerin </w:t>
      </w:r>
      <w:r w:rsidR="00C10403" w:rsidRPr="007B1BA0">
        <w:rPr>
          <w:rFonts w:ascii="Times New Roman" w:hAnsi="Times New Roman" w:cs="Times New Roman"/>
          <w:iCs/>
          <w:sz w:val="24"/>
          <w:szCs w:val="24"/>
        </w:rPr>
        <w:t>f</w:t>
      </w:r>
      <w:r w:rsidR="00DE0562" w:rsidRPr="007B1BA0">
        <w:rPr>
          <w:rFonts w:ascii="Times New Roman" w:hAnsi="Times New Roman" w:cs="Times New Roman"/>
          <w:iCs/>
          <w:sz w:val="24"/>
          <w:szCs w:val="24"/>
        </w:rPr>
        <w:t xml:space="preserve">aktör </w:t>
      </w:r>
      <w:r w:rsidR="00C10403" w:rsidRPr="007B1BA0">
        <w:rPr>
          <w:rFonts w:ascii="Times New Roman" w:hAnsi="Times New Roman" w:cs="Times New Roman"/>
          <w:iCs/>
          <w:sz w:val="24"/>
          <w:szCs w:val="24"/>
        </w:rPr>
        <w:t>y</w:t>
      </w:r>
      <w:r w:rsidR="00DE0562" w:rsidRPr="007B1BA0">
        <w:rPr>
          <w:rFonts w:ascii="Times New Roman" w:hAnsi="Times New Roman" w:cs="Times New Roman"/>
          <w:iCs/>
          <w:sz w:val="24"/>
          <w:szCs w:val="24"/>
        </w:rPr>
        <w:t>ükleri</w:t>
      </w:r>
    </w:p>
    <w:tbl>
      <w:tblPr>
        <w:tblStyle w:val="TabloKlavuzu"/>
        <w:tblW w:w="93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256"/>
        <w:gridCol w:w="1187"/>
      </w:tblGrid>
      <w:tr w:rsidR="00FE6FDF" w:rsidRPr="007B1BA0" w14:paraId="3316268E" w14:textId="77777777" w:rsidTr="00970194">
        <w:tc>
          <w:tcPr>
            <w:tcW w:w="936" w:type="dxa"/>
            <w:tcBorders>
              <w:top w:val="single" w:sz="4" w:space="0" w:color="auto"/>
              <w:bottom w:val="single" w:sz="4" w:space="0" w:color="auto"/>
            </w:tcBorders>
          </w:tcPr>
          <w:p w14:paraId="7FBFFD61" w14:textId="77777777" w:rsidR="00FE6FDF" w:rsidRPr="007B1BA0" w:rsidRDefault="00FE6FDF" w:rsidP="00FB396F">
            <w:pPr>
              <w:jc w:val="center"/>
              <w:rPr>
                <w:rFonts w:ascii="Times New Roman" w:hAnsi="Times New Roman" w:cs="Times New Roman"/>
                <w:bCs/>
                <w:sz w:val="24"/>
                <w:szCs w:val="24"/>
              </w:rPr>
            </w:pPr>
            <w:bookmarkStart w:id="16" w:name="_Hlk12549032"/>
            <w:r w:rsidRPr="007B1BA0">
              <w:rPr>
                <w:rFonts w:ascii="Times New Roman" w:hAnsi="Times New Roman" w:cs="Times New Roman"/>
                <w:bCs/>
                <w:sz w:val="24"/>
                <w:szCs w:val="24"/>
              </w:rPr>
              <w:t>Madde No</w:t>
            </w:r>
          </w:p>
        </w:tc>
        <w:tc>
          <w:tcPr>
            <w:tcW w:w="7256" w:type="dxa"/>
            <w:tcBorders>
              <w:top w:val="single" w:sz="4" w:space="0" w:color="auto"/>
              <w:bottom w:val="single" w:sz="4" w:space="0" w:color="auto"/>
            </w:tcBorders>
          </w:tcPr>
          <w:p w14:paraId="0368634F" w14:textId="77777777" w:rsidR="00FE6FDF" w:rsidRPr="007B1BA0" w:rsidRDefault="00FE6FDF"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Maddeler</w:t>
            </w:r>
          </w:p>
        </w:tc>
        <w:tc>
          <w:tcPr>
            <w:tcW w:w="1187" w:type="dxa"/>
            <w:tcBorders>
              <w:top w:val="single" w:sz="4" w:space="0" w:color="auto"/>
              <w:bottom w:val="single" w:sz="4" w:space="0" w:color="auto"/>
            </w:tcBorders>
          </w:tcPr>
          <w:p w14:paraId="56B684EC" w14:textId="77777777" w:rsidR="00FE6FDF" w:rsidRPr="007B1BA0" w:rsidRDefault="00FE6FDF" w:rsidP="00597C37">
            <w:pPr>
              <w:jc w:val="center"/>
              <w:rPr>
                <w:rFonts w:ascii="Times New Roman" w:hAnsi="Times New Roman" w:cs="Times New Roman"/>
                <w:bCs/>
                <w:sz w:val="24"/>
                <w:szCs w:val="24"/>
              </w:rPr>
            </w:pPr>
            <w:r w:rsidRPr="007B1BA0">
              <w:rPr>
                <w:rFonts w:ascii="Times New Roman" w:hAnsi="Times New Roman" w:cs="Times New Roman"/>
                <w:bCs/>
                <w:sz w:val="24"/>
                <w:szCs w:val="24"/>
              </w:rPr>
              <w:t>Faktör Yükü</w:t>
            </w:r>
          </w:p>
        </w:tc>
      </w:tr>
      <w:tr w:rsidR="00FE6FDF" w:rsidRPr="007B1BA0" w14:paraId="08C368BB" w14:textId="77777777" w:rsidTr="00970194">
        <w:tc>
          <w:tcPr>
            <w:tcW w:w="936" w:type="dxa"/>
            <w:tcBorders>
              <w:top w:val="single" w:sz="4" w:space="0" w:color="auto"/>
            </w:tcBorders>
          </w:tcPr>
          <w:p w14:paraId="73D1E0BC" w14:textId="70030E0C" w:rsidR="00FE6FDF" w:rsidRPr="007B1BA0" w:rsidRDefault="00C03C2D"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34</w:t>
            </w:r>
          </w:p>
        </w:tc>
        <w:tc>
          <w:tcPr>
            <w:tcW w:w="7256" w:type="dxa"/>
            <w:tcBorders>
              <w:top w:val="single" w:sz="4" w:space="0" w:color="auto"/>
            </w:tcBorders>
          </w:tcPr>
          <w:p w14:paraId="55A7939E" w14:textId="319145B2" w:rsidR="00FE6FDF" w:rsidRPr="007B1BA0" w:rsidRDefault="00841A16"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Kalan antibiyotikler</w:t>
            </w:r>
            <w:r w:rsidR="003D3125">
              <w:rPr>
                <w:rFonts w:ascii="Times New Roman" w:hAnsi="Times New Roman" w:cs="Times New Roman"/>
                <w:bCs/>
                <w:sz w:val="24"/>
                <w:szCs w:val="24"/>
              </w:rPr>
              <w:t>i</w:t>
            </w:r>
            <w:r w:rsidRPr="007B1BA0">
              <w:rPr>
                <w:rFonts w:ascii="Times New Roman" w:hAnsi="Times New Roman" w:cs="Times New Roman"/>
                <w:bCs/>
                <w:sz w:val="24"/>
                <w:szCs w:val="24"/>
              </w:rPr>
              <w:t xml:space="preserve"> ileride tekrar kullanmak üzere sakl</w:t>
            </w:r>
            <w:r w:rsidR="009F2860">
              <w:rPr>
                <w:rFonts w:ascii="Times New Roman" w:hAnsi="Times New Roman" w:cs="Times New Roman"/>
                <w:bCs/>
                <w:sz w:val="24"/>
                <w:szCs w:val="24"/>
              </w:rPr>
              <w:t>arım.</w:t>
            </w:r>
          </w:p>
        </w:tc>
        <w:tc>
          <w:tcPr>
            <w:tcW w:w="1187" w:type="dxa"/>
            <w:tcBorders>
              <w:top w:val="single" w:sz="4" w:space="0" w:color="auto"/>
            </w:tcBorders>
          </w:tcPr>
          <w:p w14:paraId="18D6F00A" w14:textId="2D3C9EBB" w:rsidR="00FE6FDF" w:rsidRPr="007B1BA0" w:rsidRDefault="00841A16"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.7</w:t>
            </w:r>
            <w:r w:rsidR="000F572C" w:rsidRPr="007B1BA0">
              <w:rPr>
                <w:rFonts w:ascii="Times New Roman" w:hAnsi="Times New Roman" w:cs="Times New Roman"/>
                <w:bCs/>
                <w:sz w:val="24"/>
                <w:szCs w:val="24"/>
              </w:rPr>
              <w:t>67</w:t>
            </w:r>
          </w:p>
        </w:tc>
      </w:tr>
      <w:tr w:rsidR="00DE0562" w:rsidRPr="007B1BA0" w14:paraId="6757953B" w14:textId="77777777" w:rsidTr="00970194">
        <w:tc>
          <w:tcPr>
            <w:tcW w:w="936" w:type="dxa"/>
          </w:tcPr>
          <w:p w14:paraId="4B959125" w14:textId="483E77C8" w:rsidR="00DE0562" w:rsidRPr="007B1BA0" w:rsidRDefault="00C03C2D"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42</w:t>
            </w:r>
          </w:p>
        </w:tc>
        <w:tc>
          <w:tcPr>
            <w:tcW w:w="7256" w:type="dxa"/>
          </w:tcPr>
          <w:p w14:paraId="43EE0FA8" w14:textId="29EE8554" w:rsidR="00DE0562" w:rsidRPr="007B1BA0" w:rsidRDefault="00841A16" w:rsidP="00FB396F">
            <w:pPr>
              <w:jc w:val="both"/>
              <w:rPr>
                <w:rFonts w:ascii="Times New Roman" w:hAnsi="Times New Roman" w:cs="Times New Roman"/>
                <w:bCs/>
                <w:sz w:val="24"/>
                <w:szCs w:val="24"/>
              </w:rPr>
            </w:pPr>
            <w:r w:rsidRPr="007B1BA0">
              <w:rPr>
                <w:rFonts w:ascii="Times New Roman" w:hAnsi="Times New Roman" w:cs="Times New Roman"/>
                <w:bCs/>
                <w:sz w:val="24"/>
                <w:szCs w:val="24"/>
              </w:rPr>
              <w:t>Kullandıktan sonra kalan antibiyotikleri yeniden kullanmak üzere evde bulundururum.</w:t>
            </w:r>
          </w:p>
        </w:tc>
        <w:tc>
          <w:tcPr>
            <w:tcW w:w="1187" w:type="dxa"/>
          </w:tcPr>
          <w:p w14:paraId="1EDB8A5B" w14:textId="423644AB" w:rsidR="00DE0562" w:rsidRPr="007B1BA0" w:rsidRDefault="00841A16"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.6</w:t>
            </w:r>
            <w:r w:rsidR="000F572C" w:rsidRPr="007B1BA0">
              <w:rPr>
                <w:rFonts w:ascii="Times New Roman" w:hAnsi="Times New Roman" w:cs="Times New Roman"/>
                <w:bCs/>
                <w:sz w:val="24"/>
                <w:szCs w:val="24"/>
              </w:rPr>
              <w:t>75</w:t>
            </w:r>
          </w:p>
        </w:tc>
      </w:tr>
      <w:tr w:rsidR="00DE0562" w:rsidRPr="007B1BA0" w14:paraId="487F0BDF" w14:textId="77777777" w:rsidTr="00970194">
        <w:tc>
          <w:tcPr>
            <w:tcW w:w="936" w:type="dxa"/>
          </w:tcPr>
          <w:p w14:paraId="2604DFE9" w14:textId="76729F47" w:rsidR="00DE0562" w:rsidRPr="007B1BA0" w:rsidRDefault="00C03C2D"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47</w:t>
            </w:r>
          </w:p>
        </w:tc>
        <w:tc>
          <w:tcPr>
            <w:tcW w:w="7256" w:type="dxa"/>
          </w:tcPr>
          <w:p w14:paraId="240EC191" w14:textId="4A2E0A0D" w:rsidR="00DE0562" w:rsidRPr="007B1BA0" w:rsidRDefault="00841A16" w:rsidP="00FB396F">
            <w:pPr>
              <w:jc w:val="both"/>
              <w:rPr>
                <w:rFonts w:ascii="Times New Roman" w:hAnsi="Times New Roman" w:cs="Times New Roman"/>
                <w:bCs/>
                <w:sz w:val="24"/>
                <w:szCs w:val="24"/>
              </w:rPr>
            </w:pPr>
            <w:bookmarkStart w:id="17" w:name="_Hlk12866519"/>
            <w:r w:rsidRPr="007B1BA0">
              <w:rPr>
                <w:rFonts w:ascii="Times New Roman" w:hAnsi="Times New Roman" w:cs="Times New Roman"/>
                <w:bCs/>
                <w:sz w:val="24"/>
                <w:szCs w:val="24"/>
              </w:rPr>
              <w:t xml:space="preserve">Benzer </w:t>
            </w:r>
            <w:r w:rsidR="00AE3F06" w:rsidRPr="007B1BA0">
              <w:rPr>
                <w:rFonts w:ascii="Times New Roman" w:hAnsi="Times New Roman" w:cs="Times New Roman"/>
                <w:bCs/>
                <w:sz w:val="24"/>
                <w:szCs w:val="24"/>
              </w:rPr>
              <w:t>şikâyetler</w:t>
            </w:r>
            <w:r w:rsidRPr="007B1BA0">
              <w:rPr>
                <w:rFonts w:ascii="Times New Roman" w:hAnsi="Times New Roman" w:cs="Times New Roman"/>
                <w:bCs/>
                <w:sz w:val="24"/>
                <w:szCs w:val="24"/>
              </w:rPr>
              <w:t xml:space="preserve"> yaşadığımda daha önce kullandığım antibiyotiği reçetesiz kullanmaktan çekinmem.</w:t>
            </w:r>
            <w:bookmarkEnd w:id="17"/>
          </w:p>
        </w:tc>
        <w:tc>
          <w:tcPr>
            <w:tcW w:w="1187" w:type="dxa"/>
          </w:tcPr>
          <w:p w14:paraId="65249BEF" w14:textId="4F05ADA4" w:rsidR="00DE0562" w:rsidRPr="007B1BA0" w:rsidRDefault="00841A16"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w:t>
            </w:r>
            <w:r w:rsidR="000F572C" w:rsidRPr="007B1BA0">
              <w:rPr>
                <w:rFonts w:ascii="Times New Roman" w:hAnsi="Times New Roman" w:cs="Times New Roman"/>
                <w:bCs/>
                <w:sz w:val="24"/>
                <w:szCs w:val="24"/>
              </w:rPr>
              <w:t>706</w:t>
            </w:r>
          </w:p>
        </w:tc>
      </w:tr>
    </w:tbl>
    <w:bookmarkEnd w:id="16"/>
    <w:p w14:paraId="7914336C" w14:textId="75FA9DFA" w:rsidR="00873040" w:rsidRPr="007B1BA0" w:rsidRDefault="00CC270D" w:rsidP="00AF4C4A">
      <w:pPr>
        <w:spacing w:before="240"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Ölçeğin </w:t>
      </w:r>
      <w:r w:rsidR="00000CB4" w:rsidRPr="007B1BA0">
        <w:rPr>
          <w:rFonts w:ascii="Times New Roman" w:hAnsi="Times New Roman" w:cs="Times New Roman"/>
          <w:sz w:val="24"/>
          <w:szCs w:val="24"/>
        </w:rPr>
        <w:t>üçüncü</w:t>
      </w:r>
      <w:r w:rsidRPr="007B1BA0">
        <w:rPr>
          <w:rFonts w:ascii="Times New Roman" w:hAnsi="Times New Roman" w:cs="Times New Roman"/>
          <w:sz w:val="24"/>
          <w:szCs w:val="24"/>
        </w:rPr>
        <w:t xml:space="preserve"> faktöründe </w:t>
      </w:r>
      <w:r w:rsidR="00873040" w:rsidRPr="007B1BA0">
        <w:rPr>
          <w:rFonts w:ascii="Times New Roman" w:hAnsi="Times New Roman" w:cs="Times New Roman"/>
          <w:sz w:val="24"/>
          <w:szCs w:val="24"/>
        </w:rPr>
        <w:t>üç</w:t>
      </w:r>
      <w:r w:rsidRPr="007B1BA0">
        <w:rPr>
          <w:rFonts w:ascii="Times New Roman" w:hAnsi="Times New Roman" w:cs="Times New Roman"/>
          <w:sz w:val="24"/>
          <w:szCs w:val="24"/>
        </w:rPr>
        <w:t xml:space="preserve"> madde yer almakta olup, söz konusu maddelerin faktör </w:t>
      </w:r>
      <w:proofErr w:type="gramStart"/>
      <w:r w:rsidRPr="007B1BA0">
        <w:rPr>
          <w:rFonts w:ascii="Times New Roman" w:hAnsi="Times New Roman" w:cs="Times New Roman"/>
          <w:sz w:val="24"/>
          <w:szCs w:val="24"/>
        </w:rPr>
        <w:t>yükleri .</w:t>
      </w:r>
      <w:r w:rsidR="00841A16" w:rsidRPr="007B1BA0">
        <w:rPr>
          <w:rFonts w:ascii="Times New Roman" w:hAnsi="Times New Roman" w:cs="Times New Roman"/>
          <w:sz w:val="24"/>
          <w:szCs w:val="24"/>
        </w:rPr>
        <w:t>6</w:t>
      </w:r>
      <w:r w:rsidR="000F572C" w:rsidRPr="007B1BA0">
        <w:rPr>
          <w:rFonts w:ascii="Times New Roman" w:hAnsi="Times New Roman" w:cs="Times New Roman"/>
          <w:sz w:val="24"/>
          <w:szCs w:val="24"/>
        </w:rPr>
        <w:t>75</w:t>
      </w:r>
      <w:proofErr w:type="gramEnd"/>
      <w:r w:rsidRPr="007B1BA0">
        <w:rPr>
          <w:rFonts w:ascii="Times New Roman" w:hAnsi="Times New Roman" w:cs="Times New Roman"/>
          <w:sz w:val="24"/>
          <w:szCs w:val="24"/>
        </w:rPr>
        <w:t xml:space="preserve"> ile .7</w:t>
      </w:r>
      <w:r w:rsidR="000F572C" w:rsidRPr="007B1BA0">
        <w:rPr>
          <w:rFonts w:ascii="Times New Roman" w:hAnsi="Times New Roman" w:cs="Times New Roman"/>
          <w:sz w:val="24"/>
          <w:szCs w:val="24"/>
        </w:rPr>
        <w:t>67</w:t>
      </w:r>
      <w:r w:rsidRPr="007B1BA0">
        <w:rPr>
          <w:rFonts w:ascii="Times New Roman" w:hAnsi="Times New Roman" w:cs="Times New Roman"/>
          <w:sz w:val="24"/>
          <w:szCs w:val="24"/>
        </w:rPr>
        <w:t xml:space="preserve"> arasında değişmektedir</w:t>
      </w:r>
      <w:r w:rsidR="00000CB4" w:rsidRPr="007B1BA0">
        <w:rPr>
          <w:rFonts w:ascii="Times New Roman" w:hAnsi="Times New Roman" w:cs="Times New Roman"/>
          <w:sz w:val="24"/>
          <w:szCs w:val="24"/>
        </w:rPr>
        <w:t xml:space="preserve"> (Tablo </w:t>
      </w:r>
      <w:r w:rsidR="00D56AA7">
        <w:rPr>
          <w:rFonts w:ascii="Times New Roman" w:hAnsi="Times New Roman" w:cs="Times New Roman"/>
          <w:sz w:val="24"/>
          <w:szCs w:val="24"/>
        </w:rPr>
        <w:t>5</w:t>
      </w:r>
      <w:r w:rsidR="00000CB4" w:rsidRPr="007B1BA0">
        <w:rPr>
          <w:rFonts w:ascii="Times New Roman" w:hAnsi="Times New Roman" w:cs="Times New Roman"/>
          <w:sz w:val="24"/>
          <w:szCs w:val="24"/>
        </w:rPr>
        <w:t>)</w:t>
      </w:r>
      <w:r w:rsidRPr="007B1BA0">
        <w:rPr>
          <w:rFonts w:ascii="Times New Roman" w:hAnsi="Times New Roman" w:cs="Times New Roman"/>
          <w:sz w:val="24"/>
          <w:szCs w:val="24"/>
        </w:rPr>
        <w:t xml:space="preserve">. Faktörde yer alan maddelerin </w:t>
      </w:r>
      <w:r w:rsidR="00873040" w:rsidRPr="007B1BA0">
        <w:rPr>
          <w:rFonts w:ascii="Times New Roman" w:hAnsi="Times New Roman" w:cs="Times New Roman"/>
          <w:sz w:val="24"/>
          <w:szCs w:val="24"/>
        </w:rPr>
        <w:t xml:space="preserve">katılımcıların antibiyotik kullanımına </w:t>
      </w:r>
      <w:r w:rsidRPr="007B1BA0">
        <w:rPr>
          <w:rFonts w:ascii="Times New Roman" w:hAnsi="Times New Roman" w:cs="Times New Roman"/>
          <w:sz w:val="24"/>
          <w:szCs w:val="24"/>
        </w:rPr>
        <w:t xml:space="preserve">yönelik </w:t>
      </w:r>
      <w:r w:rsidR="00841A16" w:rsidRPr="007B1BA0">
        <w:rPr>
          <w:rFonts w:ascii="Times New Roman" w:hAnsi="Times New Roman" w:cs="Times New Roman"/>
          <w:sz w:val="24"/>
          <w:szCs w:val="24"/>
        </w:rPr>
        <w:t>niyetlerini (davranışa yönelik niyet)</w:t>
      </w:r>
      <w:r w:rsidRPr="007B1BA0">
        <w:rPr>
          <w:rFonts w:ascii="Times New Roman" w:hAnsi="Times New Roman" w:cs="Times New Roman"/>
          <w:sz w:val="24"/>
          <w:szCs w:val="24"/>
        </w:rPr>
        <w:t xml:space="preserve"> belirlemeyi amaçladığı </w:t>
      </w:r>
      <w:r w:rsidR="00841A16" w:rsidRPr="007B1BA0">
        <w:rPr>
          <w:rFonts w:ascii="Times New Roman" w:hAnsi="Times New Roman" w:cs="Times New Roman"/>
          <w:sz w:val="24"/>
          <w:szCs w:val="24"/>
        </w:rPr>
        <w:t>düşünül</w:t>
      </w:r>
      <w:r w:rsidRPr="007B1BA0">
        <w:rPr>
          <w:rFonts w:ascii="Times New Roman" w:hAnsi="Times New Roman" w:cs="Times New Roman"/>
          <w:sz w:val="24"/>
          <w:szCs w:val="24"/>
        </w:rPr>
        <w:t>mektedir.</w:t>
      </w:r>
      <w:r w:rsidR="00873040" w:rsidRPr="007B1BA0">
        <w:rPr>
          <w:rFonts w:ascii="Times New Roman" w:hAnsi="Times New Roman" w:cs="Times New Roman"/>
          <w:sz w:val="24"/>
          <w:szCs w:val="24"/>
        </w:rPr>
        <w:t xml:space="preserve"> Bu faktörün </w:t>
      </w:r>
      <w:r w:rsidR="00841A16" w:rsidRPr="007B1BA0">
        <w:rPr>
          <w:rFonts w:ascii="Times New Roman" w:hAnsi="Times New Roman" w:cs="Times New Roman"/>
          <w:sz w:val="24"/>
          <w:szCs w:val="24"/>
        </w:rPr>
        <w:t>niyet</w:t>
      </w:r>
      <w:r w:rsidR="00873040" w:rsidRPr="007B1BA0">
        <w:rPr>
          <w:rFonts w:ascii="Times New Roman" w:hAnsi="Times New Roman" w:cs="Times New Roman"/>
          <w:sz w:val="24"/>
          <w:szCs w:val="24"/>
        </w:rPr>
        <w:t xml:space="preserve"> alt boyutu olarak isimlendirilmesinin uygun olacağı düşünülmüştür.</w:t>
      </w:r>
    </w:p>
    <w:p w14:paraId="5929981C" w14:textId="7FB86E4A" w:rsidR="00112D17" w:rsidRPr="007B1BA0" w:rsidRDefault="00112D17"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Antibiyotik Kullanım Ölçeğinin </w:t>
      </w:r>
      <w:r w:rsidR="00661A41" w:rsidRPr="007B1BA0">
        <w:rPr>
          <w:rFonts w:ascii="Times New Roman" w:hAnsi="Times New Roman" w:cs="Times New Roman"/>
          <w:sz w:val="24"/>
          <w:szCs w:val="24"/>
        </w:rPr>
        <w:t xml:space="preserve">tutum, </w:t>
      </w:r>
      <w:r w:rsidR="008006DE" w:rsidRPr="007B1BA0">
        <w:rPr>
          <w:rFonts w:ascii="Times New Roman" w:hAnsi="Times New Roman" w:cs="Times New Roman"/>
          <w:sz w:val="24"/>
          <w:szCs w:val="24"/>
        </w:rPr>
        <w:t>öznel norm</w:t>
      </w:r>
      <w:r w:rsidR="00D56AA7">
        <w:rPr>
          <w:rFonts w:ascii="Times New Roman" w:hAnsi="Times New Roman" w:cs="Times New Roman"/>
          <w:sz w:val="24"/>
          <w:szCs w:val="24"/>
        </w:rPr>
        <w:t xml:space="preserve"> ve </w:t>
      </w:r>
      <w:r w:rsidRPr="007B1BA0">
        <w:rPr>
          <w:rFonts w:ascii="Times New Roman" w:hAnsi="Times New Roman" w:cs="Times New Roman"/>
          <w:sz w:val="24"/>
          <w:szCs w:val="24"/>
        </w:rPr>
        <w:t>niyet</w:t>
      </w:r>
      <w:r w:rsidR="00661A41" w:rsidRPr="007B1BA0">
        <w:rPr>
          <w:rFonts w:ascii="Times New Roman" w:hAnsi="Times New Roman" w:cs="Times New Roman"/>
          <w:sz w:val="24"/>
          <w:szCs w:val="24"/>
        </w:rPr>
        <w:t xml:space="preserve"> </w:t>
      </w:r>
      <w:r w:rsidRPr="007B1BA0">
        <w:rPr>
          <w:rFonts w:ascii="Times New Roman" w:hAnsi="Times New Roman" w:cs="Times New Roman"/>
          <w:sz w:val="24"/>
          <w:szCs w:val="24"/>
        </w:rPr>
        <w:t xml:space="preserve">alt boyutları arasındaki ilişki (faktörler arası </w:t>
      </w:r>
      <w:proofErr w:type="gramStart"/>
      <w:r w:rsidRPr="007B1BA0">
        <w:rPr>
          <w:rFonts w:ascii="Times New Roman" w:hAnsi="Times New Roman" w:cs="Times New Roman"/>
          <w:sz w:val="24"/>
          <w:szCs w:val="24"/>
        </w:rPr>
        <w:t>korelasyon</w:t>
      </w:r>
      <w:proofErr w:type="gramEnd"/>
      <w:r w:rsidRPr="007B1BA0">
        <w:rPr>
          <w:rFonts w:ascii="Times New Roman" w:hAnsi="Times New Roman" w:cs="Times New Roman"/>
          <w:sz w:val="24"/>
          <w:szCs w:val="24"/>
        </w:rPr>
        <w:t xml:space="preserve">) incelenmiş ve elde edilen sonuçlar aşağıdaki Tablo </w:t>
      </w:r>
      <w:r w:rsidR="00D56AA7">
        <w:rPr>
          <w:rFonts w:ascii="Times New Roman" w:hAnsi="Times New Roman" w:cs="Times New Roman"/>
          <w:sz w:val="24"/>
          <w:szCs w:val="24"/>
        </w:rPr>
        <w:t>6</w:t>
      </w:r>
      <w:r w:rsidRPr="007B1BA0">
        <w:rPr>
          <w:rFonts w:ascii="Times New Roman" w:hAnsi="Times New Roman" w:cs="Times New Roman"/>
          <w:sz w:val="24"/>
          <w:szCs w:val="24"/>
        </w:rPr>
        <w:t xml:space="preserve">’da sunulmuştur. Alt boyutlar arasındaki korelasyon katsayısının çoklu bağlantı problemi açısından elde edilen korelasyon </w:t>
      </w:r>
      <w:proofErr w:type="gramStart"/>
      <w:r w:rsidRPr="007B1BA0">
        <w:rPr>
          <w:rFonts w:ascii="Times New Roman" w:hAnsi="Times New Roman" w:cs="Times New Roman"/>
          <w:sz w:val="24"/>
          <w:szCs w:val="24"/>
        </w:rPr>
        <w:t xml:space="preserve">katsayısının </w:t>
      </w:r>
      <w:r w:rsidR="00116F3B" w:rsidRPr="007B1BA0">
        <w:rPr>
          <w:rFonts w:ascii="Times New Roman" w:hAnsi="Times New Roman" w:cs="Times New Roman"/>
          <w:sz w:val="24"/>
          <w:szCs w:val="24"/>
        </w:rPr>
        <w:t>.90</w:t>
      </w:r>
      <w:proofErr w:type="gramEnd"/>
      <w:r w:rsidR="00116F3B" w:rsidRPr="007B1BA0">
        <w:rPr>
          <w:rFonts w:ascii="Times New Roman" w:hAnsi="Times New Roman" w:cs="Times New Roman"/>
          <w:sz w:val="24"/>
          <w:szCs w:val="24"/>
        </w:rPr>
        <w:t xml:space="preserve"> ve üzerinde bulunmaması önerilmektedir (</w:t>
      </w:r>
      <w:r w:rsidR="00AC6BC9">
        <w:rPr>
          <w:rFonts w:ascii="Times New Roman" w:hAnsi="Times New Roman" w:cs="Times New Roman"/>
          <w:sz w:val="24"/>
          <w:szCs w:val="24"/>
        </w:rPr>
        <w:t>Büyüköztürk, 2011</w:t>
      </w:r>
      <w:r w:rsidR="00116F3B" w:rsidRPr="007B1BA0">
        <w:rPr>
          <w:rFonts w:ascii="Times New Roman" w:hAnsi="Times New Roman" w:cs="Times New Roman"/>
          <w:sz w:val="24"/>
          <w:szCs w:val="24"/>
        </w:rPr>
        <w:t>).</w:t>
      </w:r>
      <w:r w:rsidR="00D614C9">
        <w:rPr>
          <w:rFonts w:ascii="Times New Roman" w:hAnsi="Times New Roman" w:cs="Times New Roman"/>
          <w:sz w:val="24"/>
          <w:szCs w:val="24"/>
        </w:rPr>
        <w:t xml:space="preserve"> </w:t>
      </w:r>
      <w:bookmarkStart w:id="18" w:name="_Hlk15682909"/>
      <w:r w:rsidR="00D614C9" w:rsidRPr="00921485">
        <w:rPr>
          <w:rFonts w:ascii="Times New Roman" w:hAnsi="Times New Roman" w:cs="Times New Roman"/>
          <w:sz w:val="24"/>
          <w:szCs w:val="24"/>
        </w:rPr>
        <w:t xml:space="preserve">Tablo 6’ da Antibiyotik Kullanım Ölçeğinin alt boyutları arasındaki </w:t>
      </w:r>
      <w:proofErr w:type="gramStart"/>
      <w:r w:rsidR="00D614C9" w:rsidRPr="00921485">
        <w:rPr>
          <w:rFonts w:ascii="Times New Roman" w:hAnsi="Times New Roman" w:cs="Times New Roman"/>
          <w:sz w:val="24"/>
          <w:szCs w:val="24"/>
        </w:rPr>
        <w:t>korelasyon</w:t>
      </w:r>
      <w:proofErr w:type="gramEnd"/>
      <w:r w:rsidR="00D614C9" w:rsidRPr="00921485">
        <w:rPr>
          <w:rFonts w:ascii="Times New Roman" w:hAnsi="Times New Roman" w:cs="Times New Roman"/>
          <w:sz w:val="24"/>
          <w:szCs w:val="24"/>
        </w:rPr>
        <w:t xml:space="preserve"> değerleri verilmiştir.</w:t>
      </w:r>
      <w:r w:rsidR="00116F3B" w:rsidRPr="007B1BA0">
        <w:rPr>
          <w:rFonts w:ascii="Times New Roman" w:hAnsi="Times New Roman" w:cs="Times New Roman"/>
          <w:sz w:val="24"/>
          <w:szCs w:val="24"/>
        </w:rPr>
        <w:t xml:space="preserve"> </w:t>
      </w:r>
      <w:bookmarkEnd w:id="18"/>
    </w:p>
    <w:p w14:paraId="398B01A8" w14:textId="3C8D0EC9" w:rsidR="00116F3B" w:rsidRPr="007B1BA0" w:rsidRDefault="003846DB" w:rsidP="00116F3B">
      <w:pPr>
        <w:autoSpaceDE w:val="0"/>
        <w:autoSpaceDN w:val="0"/>
        <w:adjustRightInd w:val="0"/>
        <w:spacing w:after="0" w:line="240" w:lineRule="auto"/>
        <w:rPr>
          <w:rFonts w:ascii="Times New Roman" w:hAnsi="Times New Roman" w:cs="Times New Roman"/>
          <w:sz w:val="24"/>
          <w:szCs w:val="24"/>
        </w:rPr>
      </w:pPr>
      <w:r w:rsidRPr="00003845">
        <w:rPr>
          <w:rFonts w:ascii="Times New Roman" w:hAnsi="Times New Roman" w:cs="Times New Roman"/>
          <w:b/>
          <w:bCs/>
          <w:sz w:val="24"/>
          <w:szCs w:val="24"/>
        </w:rPr>
        <w:t xml:space="preserve">Tablo </w:t>
      </w:r>
      <w:r w:rsidR="00D56AA7" w:rsidRPr="00003845">
        <w:rPr>
          <w:rFonts w:ascii="Times New Roman" w:hAnsi="Times New Roman" w:cs="Times New Roman"/>
          <w:b/>
          <w:bCs/>
          <w:sz w:val="24"/>
          <w:szCs w:val="24"/>
        </w:rPr>
        <w:t>6</w:t>
      </w:r>
      <w:r w:rsidRPr="00003845">
        <w:rPr>
          <w:rFonts w:ascii="Times New Roman" w:hAnsi="Times New Roman" w:cs="Times New Roman"/>
          <w:b/>
          <w:bCs/>
          <w:sz w:val="24"/>
          <w:szCs w:val="24"/>
        </w:rPr>
        <w:t>.</w:t>
      </w:r>
      <w:r w:rsidR="0064733D" w:rsidRPr="007B1BA0">
        <w:rPr>
          <w:rFonts w:ascii="Times New Roman" w:hAnsi="Times New Roman" w:cs="Times New Roman"/>
          <w:sz w:val="24"/>
          <w:szCs w:val="24"/>
        </w:rPr>
        <w:t xml:space="preserve"> </w:t>
      </w:r>
      <w:r w:rsidRPr="007B1BA0">
        <w:rPr>
          <w:rFonts w:ascii="Times New Roman" w:hAnsi="Times New Roman" w:cs="Times New Roman"/>
          <w:sz w:val="24"/>
          <w:szCs w:val="24"/>
        </w:rPr>
        <w:t xml:space="preserve"> </w:t>
      </w:r>
      <w:r w:rsidR="0064733D" w:rsidRPr="007B1BA0">
        <w:rPr>
          <w:rFonts w:ascii="Times New Roman" w:hAnsi="Times New Roman" w:cs="Times New Roman"/>
          <w:sz w:val="24"/>
          <w:szCs w:val="24"/>
        </w:rPr>
        <w:t xml:space="preserve">Antibiyotik Kullanım Ölçeğinin alt boyutları arasındaki </w:t>
      </w:r>
      <w:proofErr w:type="gramStart"/>
      <w:r w:rsidR="0064733D" w:rsidRPr="007B1BA0">
        <w:rPr>
          <w:rFonts w:ascii="Times New Roman" w:hAnsi="Times New Roman" w:cs="Times New Roman"/>
          <w:sz w:val="24"/>
          <w:szCs w:val="24"/>
        </w:rPr>
        <w:t>korelasyon</w:t>
      </w:r>
      <w:proofErr w:type="gramEnd"/>
      <w:r w:rsidR="0064733D" w:rsidRPr="007B1BA0">
        <w:rPr>
          <w:rFonts w:ascii="Times New Roman" w:hAnsi="Times New Roman" w:cs="Times New Roman"/>
          <w:sz w:val="24"/>
          <w:szCs w:val="24"/>
        </w:rPr>
        <w:t xml:space="preserve"> değerleri</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036"/>
        <w:gridCol w:w="1511"/>
        <w:gridCol w:w="1845"/>
        <w:gridCol w:w="1680"/>
      </w:tblGrid>
      <w:tr w:rsidR="000F572C" w:rsidRPr="007B1BA0" w14:paraId="60CC9BBD" w14:textId="77777777" w:rsidTr="000F572C">
        <w:trPr>
          <w:cantSplit/>
        </w:trPr>
        <w:tc>
          <w:tcPr>
            <w:tcW w:w="2224" w:type="pct"/>
            <w:tcBorders>
              <w:top w:val="single" w:sz="4" w:space="0" w:color="auto"/>
              <w:bottom w:val="single" w:sz="4" w:space="0" w:color="auto"/>
            </w:tcBorders>
            <w:shd w:val="clear" w:color="auto" w:fill="FFFFFF"/>
            <w:vAlign w:val="bottom"/>
          </w:tcPr>
          <w:p w14:paraId="00B99076" w14:textId="3D89BB1F" w:rsidR="000F572C" w:rsidRPr="007B1BA0" w:rsidRDefault="000F572C" w:rsidP="00116F3B">
            <w:pPr>
              <w:autoSpaceDE w:val="0"/>
              <w:autoSpaceDN w:val="0"/>
              <w:adjustRightInd w:val="0"/>
              <w:spacing w:after="0" w:line="240" w:lineRule="auto"/>
              <w:rPr>
                <w:rFonts w:ascii="Times New Roman" w:hAnsi="Times New Roman" w:cs="Times New Roman"/>
                <w:sz w:val="24"/>
                <w:szCs w:val="24"/>
              </w:rPr>
            </w:pPr>
            <w:r w:rsidRPr="007B1BA0">
              <w:rPr>
                <w:rFonts w:ascii="Times New Roman" w:hAnsi="Times New Roman" w:cs="Times New Roman"/>
                <w:sz w:val="24"/>
                <w:szCs w:val="24"/>
              </w:rPr>
              <w:lastRenderedPageBreak/>
              <w:t>Ölçeğin alt boyutları</w:t>
            </w:r>
          </w:p>
        </w:tc>
        <w:tc>
          <w:tcPr>
            <w:tcW w:w="833" w:type="pct"/>
            <w:tcBorders>
              <w:top w:val="single" w:sz="4" w:space="0" w:color="auto"/>
              <w:bottom w:val="single" w:sz="4" w:space="0" w:color="auto"/>
            </w:tcBorders>
            <w:shd w:val="clear" w:color="auto" w:fill="FFFFFF"/>
            <w:vAlign w:val="bottom"/>
          </w:tcPr>
          <w:p w14:paraId="5246B16D" w14:textId="07A1050B" w:rsidR="000F572C" w:rsidRPr="007B1BA0" w:rsidRDefault="000F572C" w:rsidP="00F552D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1</w:t>
            </w:r>
          </w:p>
        </w:tc>
        <w:tc>
          <w:tcPr>
            <w:tcW w:w="1017" w:type="pct"/>
            <w:tcBorders>
              <w:top w:val="single" w:sz="4" w:space="0" w:color="auto"/>
              <w:bottom w:val="single" w:sz="4" w:space="0" w:color="auto"/>
            </w:tcBorders>
            <w:shd w:val="clear" w:color="auto" w:fill="FFFFFF"/>
            <w:vAlign w:val="bottom"/>
          </w:tcPr>
          <w:p w14:paraId="7D117757" w14:textId="7B523BBE" w:rsidR="000F572C" w:rsidRPr="007B1BA0" w:rsidRDefault="000F572C" w:rsidP="00F552D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w:t>
            </w:r>
          </w:p>
        </w:tc>
        <w:tc>
          <w:tcPr>
            <w:tcW w:w="926" w:type="pct"/>
            <w:tcBorders>
              <w:top w:val="single" w:sz="4" w:space="0" w:color="auto"/>
              <w:bottom w:val="single" w:sz="4" w:space="0" w:color="auto"/>
            </w:tcBorders>
            <w:shd w:val="clear" w:color="auto" w:fill="FFFFFF"/>
            <w:vAlign w:val="bottom"/>
          </w:tcPr>
          <w:p w14:paraId="221C2F28" w14:textId="7E5184CF" w:rsidR="000F572C" w:rsidRPr="007B1BA0" w:rsidRDefault="000F572C" w:rsidP="00F552D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3</w:t>
            </w:r>
          </w:p>
        </w:tc>
      </w:tr>
      <w:tr w:rsidR="000F572C" w:rsidRPr="007B1BA0" w14:paraId="7B83CBF3" w14:textId="77777777" w:rsidTr="000F572C">
        <w:trPr>
          <w:cantSplit/>
        </w:trPr>
        <w:tc>
          <w:tcPr>
            <w:tcW w:w="2224" w:type="pct"/>
            <w:tcBorders>
              <w:top w:val="single" w:sz="4" w:space="0" w:color="auto"/>
            </w:tcBorders>
            <w:shd w:val="clear" w:color="auto" w:fill="FFFFFF"/>
          </w:tcPr>
          <w:p w14:paraId="247F94D4" w14:textId="641A3B7C" w:rsidR="000F572C" w:rsidRPr="007B1BA0" w:rsidRDefault="000F572C" w:rsidP="00661A41">
            <w:pPr>
              <w:autoSpaceDE w:val="0"/>
              <w:autoSpaceDN w:val="0"/>
              <w:adjustRightInd w:val="0"/>
              <w:spacing w:after="0" w:line="320" w:lineRule="atLeast"/>
              <w:ind w:left="60" w:right="60"/>
              <w:rPr>
                <w:rFonts w:ascii="Times New Roman" w:hAnsi="Times New Roman" w:cs="Times New Roman"/>
                <w:color w:val="000000"/>
                <w:sz w:val="24"/>
                <w:szCs w:val="24"/>
              </w:rPr>
            </w:pPr>
            <w:r w:rsidRPr="007B1BA0">
              <w:rPr>
                <w:rFonts w:ascii="Times New Roman" w:hAnsi="Times New Roman" w:cs="Times New Roman"/>
                <w:color w:val="000000"/>
                <w:sz w:val="24"/>
                <w:szCs w:val="24"/>
              </w:rPr>
              <w:t>Tutum</w:t>
            </w:r>
          </w:p>
        </w:tc>
        <w:tc>
          <w:tcPr>
            <w:tcW w:w="833" w:type="pct"/>
            <w:tcBorders>
              <w:top w:val="single" w:sz="4" w:space="0" w:color="auto"/>
            </w:tcBorders>
            <w:shd w:val="clear" w:color="auto" w:fill="FFFFFF"/>
          </w:tcPr>
          <w:p w14:paraId="5991D36B" w14:textId="4F9BC403" w:rsidR="000F572C" w:rsidRPr="007B1BA0" w:rsidRDefault="000F572C" w:rsidP="00661A4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1</w:t>
            </w:r>
          </w:p>
        </w:tc>
        <w:tc>
          <w:tcPr>
            <w:tcW w:w="1017" w:type="pct"/>
            <w:tcBorders>
              <w:top w:val="single" w:sz="4" w:space="0" w:color="auto"/>
            </w:tcBorders>
            <w:shd w:val="clear" w:color="auto" w:fill="FFFFFF"/>
          </w:tcPr>
          <w:p w14:paraId="4A6889A3" w14:textId="2465CAF6" w:rsidR="000F572C" w:rsidRPr="007B1BA0" w:rsidRDefault="000F572C" w:rsidP="00661A41">
            <w:pPr>
              <w:autoSpaceDE w:val="0"/>
              <w:autoSpaceDN w:val="0"/>
              <w:adjustRightInd w:val="0"/>
              <w:spacing w:after="0" w:line="320" w:lineRule="atLeast"/>
              <w:ind w:left="60" w:right="60"/>
              <w:jc w:val="right"/>
              <w:rPr>
                <w:rFonts w:ascii="Times New Roman" w:hAnsi="Times New Roman" w:cs="Times New Roman"/>
                <w:color w:val="000000"/>
                <w:sz w:val="24"/>
                <w:szCs w:val="24"/>
                <w:vertAlign w:val="superscript"/>
              </w:rPr>
            </w:pPr>
            <w:r w:rsidRPr="007B1BA0">
              <w:rPr>
                <w:rFonts w:ascii="Times New Roman" w:hAnsi="Times New Roman" w:cs="Times New Roman"/>
                <w:color w:val="000000"/>
                <w:sz w:val="24"/>
                <w:szCs w:val="24"/>
              </w:rPr>
              <w:t>.442</w:t>
            </w:r>
            <w:r w:rsidRPr="007B1BA0">
              <w:rPr>
                <w:rFonts w:ascii="Times New Roman" w:hAnsi="Times New Roman" w:cs="Times New Roman"/>
                <w:color w:val="000000"/>
                <w:sz w:val="24"/>
                <w:szCs w:val="24"/>
                <w:vertAlign w:val="superscript"/>
              </w:rPr>
              <w:t>**</w:t>
            </w:r>
          </w:p>
        </w:tc>
        <w:tc>
          <w:tcPr>
            <w:tcW w:w="926" w:type="pct"/>
            <w:tcBorders>
              <w:top w:val="single" w:sz="4" w:space="0" w:color="auto"/>
            </w:tcBorders>
            <w:shd w:val="clear" w:color="auto" w:fill="FFFFFF"/>
          </w:tcPr>
          <w:p w14:paraId="2774FCEC" w14:textId="48B539AD" w:rsidR="000F572C" w:rsidRPr="007B1BA0" w:rsidRDefault="000F572C" w:rsidP="00661A41">
            <w:pPr>
              <w:autoSpaceDE w:val="0"/>
              <w:autoSpaceDN w:val="0"/>
              <w:adjustRightInd w:val="0"/>
              <w:spacing w:after="0" w:line="320" w:lineRule="atLeast"/>
              <w:ind w:left="60" w:right="60"/>
              <w:jc w:val="right"/>
              <w:rPr>
                <w:rFonts w:ascii="Times New Roman" w:hAnsi="Times New Roman" w:cs="Times New Roman"/>
                <w:color w:val="000000"/>
                <w:sz w:val="24"/>
                <w:szCs w:val="24"/>
                <w:vertAlign w:val="superscript"/>
              </w:rPr>
            </w:pPr>
            <w:r w:rsidRPr="007B1BA0">
              <w:rPr>
                <w:rFonts w:ascii="Times New Roman" w:hAnsi="Times New Roman" w:cs="Times New Roman"/>
                <w:color w:val="000000"/>
                <w:sz w:val="24"/>
                <w:szCs w:val="24"/>
              </w:rPr>
              <w:t>.271</w:t>
            </w:r>
            <w:r w:rsidRPr="007B1BA0">
              <w:rPr>
                <w:rFonts w:ascii="Times New Roman" w:hAnsi="Times New Roman" w:cs="Times New Roman"/>
                <w:color w:val="000000"/>
                <w:sz w:val="24"/>
                <w:szCs w:val="24"/>
                <w:vertAlign w:val="superscript"/>
              </w:rPr>
              <w:t>**</w:t>
            </w:r>
          </w:p>
        </w:tc>
      </w:tr>
      <w:tr w:rsidR="000F572C" w:rsidRPr="007B1BA0" w14:paraId="5EB47DED" w14:textId="77777777" w:rsidTr="000F572C">
        <w:trPr>
          <w:cantSplit/>
        </w:trPr>
        <w:tc>
          <w:tcPr>
            <w:tcW w:w="2224" w:type="pct"/>
            <w:shd w:val="clear" w:color="auto" w:fill="FFFFFF"/>
          </w:tcPr>
          <w:p w14:paraId="46A0E8FB" w14:textId="225E420B" w:rsidR="000F572C" w:rsidRPr="007B1BA0" w:rsidRDefault="008006DE" w:rsidP="00116F3B">
            <w:pPr>
              <w:autoSpaceDE w:val="0"/>
              <w:autoSpaceDN w:val="0"/>
              <w:adjustRightInd w:val="0"/>
              <w:spacing w:after="0" w:line="320" w:lineRule="atLeast"/>
              <w:ind w:left="60" w:right="60"/>
              <w:rPr>
                <w:rFonts w:ascii="Times New Roman" w:hAnsi="Times New Roman" w:cs="Times New Roman"/>
                <w:color w:val="000000"/>
                <w:sz w:val="24"/>
                <w:szCs w:val="24"/>
              </w:rPr>
            </w:pPr>
            <w:r w:rsidRPr="007B1BA0">
              <w:rPr>
                <w:rFonts w:ascii="Times New Roman" w:hAnsi="Times New Roman" w:cs="Times New Roman"/>
                <w:color w:val="000000"/>
                <w:sz w:val="24"/>
                <w:szCs w:val="24"/>
              </w:rPr>
              <w:t>Öznel norm</w:t>
            </w:r>
          </w:p>
        </w:tc>
        <w:tc>
          <w:tcPr>
            <w:tcW w:w="833" w:type="pct"/>
            <w:shd w:val="clear" w:color="auto" w:fill="FFFFFF"/>
            <w:vAlign w:val="center"/>
          </w:tcPr>
          <w:p w14:paraId="532F2964" w14:textId="38CAC9C3" w:rsidR="000F572C" w:rsidRPr="007B1BA0" w:rsidRDefault="000F572C" w:rsidP="00116F3B">
            <w:pPr>
              <w:autoSpaceDE w:val="0"/>
              <w:autoSpaceDN w:val="0"/>
              <w:adjustRightInd w:val="0"/>
              <w:spacing w:after="0" w:line="320" w:lineRule="atLeast"/>
              <w:ind w:left="60" w:right="60"/>
              <w:jc w:val="right"/>
              <w:rPr>
                <w:rFonts w:ascii="Times New Roman" w:hAnsi="Times New Roman" w:cs="Times New Roman"/>
                <w:color w:val="000000"/>
                <w:sz w:val="24"/>
                <w:szCs w:val="24"/>
                <w:vertAlign w:val="superscript"/>
              </w:rPr>
            </w:pPr>
            <w:r w:rsidRPr="007B1BA0">
              <w:rPr>
                <w:rFonts w:ascii="Times New Roman" w:hAnsi="Times New Roman" w:cs="Times New Roman"/>
                <w:color w:val="000000"/>
                <w:sz w:val="24"/>
                <w:szCs w:val="24"/>
              </w:rPr>
              <w:t>.442</w:t>
            </w:r>
            <w:r w:rsidRPr="007B1BA0">
              <w:rPr>
                <w:rFonts w:ascii="Times New Roman" w:hAnsi="Times New Roman" w:cs="Times New Roman"/>
                <w:color w:val="000000"/>
                <w:sz w:val="24"/>
                <w:szCs w:val="24"/>
                <w:vertAlign w:val="superscript"/>
              </w:rPr>
              <w:t>**</w:t>
            </w:r>
          </w:p>
        </w:tc>
        <w:tc>
          <w:tcPr>
            <w:tcW w:w="1017" w:type="pct"/>
            <w:shd w:val="clear" w:color="auto" w:fill="FFFFFF"/>
            <w:vAlign w:val="center"/>
          </w:tcPr>
          <w:p w14:paraId="5353CDD3" w14:textId="56AB1C06" w:rsidR="000F572C" w:rsidRPr="007B1BA0" w:rsidRDefault="000F572C" w:rsidP="00116F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1</w:t>
            </w:r>
          </w:p>
        </w:tc>
        <w:tc>
          <w:tcPr>
            <w:tcW w:w="926" w:type="pct"/>
            <w:shd w:val="clear" w:color="auto" w:fill="FFFFFF"/>
            <w:vAlign w:val="center"/>
          </w:tcPr>
          <w:p w14:paraId="510BF217" w14:textId="012B9167" w:rsidR="000F572C" w:rsidRPr="007B1BA0" w:rsidRDefault="000F572C" w:rsidP="00116F3B">
            <w:pPr>
              <w:autoSpaceDE w:val="0"/>
              <w:autoSpaceDN w:val="0"/>
              <w:adjustRightInd w:val="0"/>
              <w:spacing w:after="0" w:line="320" w:lineRule="atLeast"/>
              <w:ind w:left="60" w:right="60"/>
              <w:jc w:val="right"/>
              <w:rPr>
                <w:rFonts w:ascii="Times New Roman" w:hAnsi="Times New Roman" w:cs="Times New Roman"/>
                <w:color w:val="000000"/>
                <w:sz w:val="24"/>
                <w:szCs w:val="24"/>
                <w:vertAlign w:val="superscript"/>
              </w:rPr>
            </w:pPr>
            <w:r w:rsidRPr="007B1BA0">
              <w:rPr>
                <w:rFonts w:ascii="Times New Roman" w:hAnsi="Times New Roman" w:cs="Times New Roman"/>
                <w:color w:val="000000"/>
                <w:sz w:val="24"/>
                <w:szCs w:val="24"/>
              </w:rPr>
              <w:t>.670</w:t>
            </w:r>
            <w:r w:rsidRPr="007B1BA0">
              <w:rPr>
                <w:rFonts w:ascii="Times New Roman" w:hAnsi="Times New Roman" w:cs="Times New Roman"/>
                <w:color w:val="000000"/>
                <w:sz w:val="24"/>
                <w:szCs w:val="24"/>
                <w:vertAlign w:val="superscript"/>
              </w:rPr>
              <w:t>**</w:t>
            </w:r>
          </w:p>
        </w:tc>
      </w:tr>
      <w:tr w:rsidR="000F572C" w:rsidRPr="007B1BA0" w14:paraId="17B791B6" w14:textId="77777777" w:rsidTr="000F572C">
        <w:trPr>
          <w:cantSplit/>
        </w:trPr>
        <w:tc>
          <w:tcPr>
            <w:tcW w:w="2224" w:type="pct"/>
            <w:shd w:val="clear" w:color="auto" w:fill="FFFFFF"/>
          </w:tcPr>
          <w:p w14:paraId="74697040" w14:textId="7D23162C" w:rsidR="000F572C" w:rsidRPr="007B1BA0" w:rsidRDefault="000F572C" w:rsidP="00116F3B">
            <w:pPr>
              <w:autoSpaceDE w:val="0"/>
              <w:autoSpaceDN w:val="0"/>
              <w:adjustRightInd w:val="0"/>
              <w:spacing w:after="0" w:line="320" w:lineRule="atLeast"/>
              <w:ind w:left="60" w:right="60"/>
              <w:rPr>
                <w:rFonts w:ascii="Times New Roman" w:hAnsi="Times New Roman" w:cs="Times New Roman"/>
                <w:color w:val="000000"/>
                <w:sz w:val="24"/>
                <w:szCs w:val="24"/>
              </w:rPr>
            </w:pPr>
            <w:r w:rsidRPr="007B1BA0">
              <w:rPr>
                <w:rFonts w:ascii="Times New Roman" w:hAnsi="Times New Roman" w:cs="Times New Roman"/>
                <w:color w:val="000000"/>
                <w:sz w:val="24"/>
                <w:szCs w:val="24"/>
              </w:rPr>
              <w:t>Niyet</w:t>
            </w:r>
          </w:p>
        </w:tc>
        <w:tc>
          <w:tcPr>
            <w:tcW w:w="833" w:type="pct"/>
            <w:shd w:val="clear" w:color="auto" w:fill="FFFFFF"/>
            <w:vAlign w:val="center"/>
          </w:tcPr>
          <w:p w14:paraId="1A27CB0C" w14:textId="08FB6127" w:rsidR="000F572C" w:rsidRPr="007B1BA0" w:rsidRDefault="000F572C" w:rsidP="00116F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.271</w:t>
            </w:r>
            <w:r w:rsidRPr="007B1BA0">
              <w:rPr>
                <w:rFonts w:ascii="Times New Roman" w:hAnsi="Times New Roman" w:cs="Times New Roman"/>
                <w:color w:val="000000"/>
                <w:sz w:val="24"/>
                <w:szCs w:val="24"/>
                <w:vertAlign w:val="superscript"/>
              </w:rPr>
              <w:t>**</w:t>
            </w:r>
          </w:p>
        </w:tc>
        <w:tc>
          <w:tcPr>
            <w:tcW w:w="1017" w:type="pct"/>
            <w:shd w:val="clear" w:color="auto" w:fill="FFFFFF"/>
            <w:vAlign w:val="center"/>
          </w:tcPr>
          <w:p w14:paraId="03A5491B" w14:textId="70EBD07F" w:rsidR="000F572C" w:rsidRPr="007B1BA0" w:rsidRDefault="000F572C" w:rsidP="00116F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.670</w:t>
            </w:r>
            <w:r w:rsidRPr="007B1BA0">
              <w:rPr>
                <w:rFonts w:ascii="Times New Roman" w:hAnsi="Times New Roman" w:cs="Times New Roman"/>
                <w:color w:val="000000"/>
                <w:sz w:val="24"/>
                <w:szCs w:val="24"/>
                <w:vertAlign w:val="superscript"/>
              </w:rPr>
              <w:t>**</w:t>
            </w:r>
          </w:p>
        </w:tc>
        <w:tc>
          <w:tcPr>
            <w:tcW w:w="926" w:type="pct"/>
            <w:shd w:val="clear" w:color="auto" w:fill="FFFFFF"/>
            <w:vAlign w:val="center"/>
          </w:tcPr>
          <w:p w14:paraId="76F237B1" w14:textId="053B9634" w:rsidR="000F572C" w:rsidRPr="007B1BA0" w:rsidRDefault="000F572C" w:rsidP="00116F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1</w:t>
            </w:r>
          </w:p>
        </w:tc>
      </w:tr>
    </w:tbl>
    <w:p w14:paraId="72AED300" w14:textId="465EEE7B" w:rsidR="00116F3B" w:rsidRPr="007B1BA0" w:rsidRDefault="00116F3B" w:rsidP="00DA2958">
      <w:pPr>
        <w:autoSpaceDE w:val="0"/>
        <w:autoSpaceDN w:val="0"/>
        <w:adjustRightInd w:val="0"/>
        <w:spacing w:line="400" w:lineRule="atLeast"/>
        <w:rPr>
          <w:rFonts w:ascii="Times New Roman" w:hAnsi="Times New Roman" w:cs="Times New Roman"/>
          <w:sz w:val="24"/>
          <w:szCs w:val="24"/>
        </w:rPr>
      </w:pPr>
      <w:r w:rsidRPr="007B1BA0">
        <w:rPr>
          <w:rFonts w:ascii="Times New Roman" w:hAnsi="Times New Roman" w:cs="Times New Roman"/>
          <w:sz w:val="24"/>
          <w:szCs w:val="24"/>
        </w:rPr>
        <w:t xml:space="preserve">** </w:t>
      </w:r>
      <w:r w:rsidRPr="00D56AA7">
        <w:rPr>
          <w:rFonts w:ascii="Times New Roman" w:hAnsi="Times New Roman" w:cs="Times New Roman"/>
          <w:i/>
          <w:iCs/>
          <w:sz w:val="24"/>
          <w:szCs w:val="24"/>
        </w:rPr>
        <w:t>p</w:t>
      </w:r>
      <w:r w:rsidRPr="007B1BA0">
        <w:rPr>
          <w:rFonts w:ascii="Times New Roman" w:hAnsi="Times New Roman" w:cs="Times New Roman"/>
          <w:sz w:val="24"/>
          <w:szCs w:val="24"/>
        </w:rPr>
        <w:t>&lt;.01 (2-tailed)</w:t>
      </w:r>
    </w:p>
    <w:p w14:paraId="3DB450CD" w14:textId="04E46D89" w:rsidR="00112D17" w:rsidRPr="007B1BA0" w:rsidRDefault="003846DB"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Tablo </w:t>
      </w:r>
      <w:r w:rsidR="00D56AA7">
        <w:rPr>
          <w:rFonts w:ascii="Times New Roman" w:hAnsi="Times New Roman" w:cs="Times New Roman"/>
          <w:sz w:val="24"/>
          <w:szCs w:val="24"/>
        </w:rPr>
        <w:t>6</w:t>
      </w:r>
      <w:r w:rsidRPr="007B1BA0">
        <w:rPr>
          <w:rFonts w:ascii="Times New Roman" w:hAnsi="Times New Roman" w:cs="Times New Roman"/>
          <w:sz w:val="24"/>
          <w:szCs w:val="24"/>
        </w:rPr>
        <w:t>’d</w:t>
      </w:r>
      <w:r w:rsidR="00D56AA7">
        <w:rPr>
          <w:rFonts w:ascii="Times New Roman" w:hAnsi="Times New Roman" w:cs="Times New Roman"/>
          <w:sz w:val="24"/>
          <w:szCs w:val="24"/>
        </w:rPr>
        <w:t>a</w:t>
      </w:r>
      <w:r w:rsidRPr="007B1BA0">
        <w:rPr>
          <w:rFonts w:ascii="Times New Roman" w:hAnsi="Times New Roman" w:cs="Times New Roman"/>
          <w:sz w:val="24"/>
          <w:szCs w:val="24"/>
        </w:rPr>
        <w:t xml:space="preserve"> Antibiyotik Kullanım Ölçeğinin alt boyutları arasındaki </w:t>
      </w:r>
      <w:proofErr w:type="gramStart"/>
      <w:r w:rsidRPr="007B1BA0">
        <w:rPr>
          <w:rFonts w:ascii="Times New Roman" w:hAnsi="Times New Roman" w:cs="Times New Roman"/>
          <w:sz w:val="24"/>
          <w:szCs w:val="24"/>
        </w:rPr>
        <w:t>korelasyon</w:t>
      </w:r>
      <w:proofErr w:type="gramEnd"/>
      <w:r w:rsidRPr="007B1BA0">
        <w:rPr>
          <w:rFonts w:ascii="Times New Roman" w:hAnsi="Times New Roman" w:cs="Times New Roman"/>
          <w:sz w:val="24"/>
          <w:szCs w:val="24"/>
        </w:rPr>
        <w:t xml:space="preserve"> değerleri görülmektedir. Elde edilen veriler ölçeğin </w:t>
      </w:r>
      <w:r w:rsidR="00D56AA7">
        <w:rPr>
          <w:rFonts w:ascii="Times New Roman" w:hAnsi="Times New Roman" w:cs="Times New Roman"/>
          <w:sz w:val="24"/>
          <w:szCs w:val="24"/>
        </w:rPr>
        <w:t>üç</w:t>
      </w:r>
      <w:r w:rsidRPr="007B1BA0">
        <w:rPr>
          <w:rFonts w:ascii="Times New Roman" w:hAnsi="Times New Roman" w:cs="Times New Roman"/>
          <w:sz w:val="24"/>
          <w:szCs w:val="24"/>
        </w:rPr>
        <w:t xml:space="preserve"> boyutu arasında anlamlı düzeyde ilişkiler olduğunu ve çoklu bağlantı probleminin bulunmadığını göstermektedir. </w:t>
      </w:r>
    </w:p>
    <w:p w14:paraId="0A39BE93" w14:textId="389BF913" w:rsidR="003E0B3F" w:rsidRPr="00AF4C4A" w:rsidRDefault="003E0B3F" w:rsidP="0029610B">
      <w:pPr>
        <w:pStyle w:val="ListeParagraf"/>
        <w:numPr>
          <w:ilvl w:val="0"/>
          <w:numId w:val="23"/>
        </w:numPr>
        <w:spacing w:line="360" w:lineRule="auto"/>
        <w:jc w:val="both"/>
        <w:rPr>
          <w:rFonts w:ascii="Times New Roman" w:hAnsi="Times New Roman" w:cs="Times New Roman"/>
          <w:b/>
          <w:bCs/>
          <w:sz w:val="24"/>
          <w:szCs w:val="24"/>
        </w:rPr>
      </w:pPr>
      <w:r w:rsidRPr="00AF4C4A">
        <w:rPr>
          <w:rFonts w:ascii="Times New Roman" w:hAnsi="Times New Roman" w:cs="Times New Roman"/>
          <w:b/>
          <w:bCs/>
          <w:sz w:val="24"/>
          <w:szCs w:val="24"/>
        </w:rPr>
        <w:t>Doğrulayıcı Faktör Analizi (DFA)</w:t>
      </w:r>
    </w:p>
    <w:p w14:paraId="6450C48C" w14:textId="7DC61AE8" w:rsidR="00306028" w:rsidRPr="007B1BA0" w:rsidRDefault="00306028" w:rsidP="00003845">
      <w:pPr>
        <w:autoSpaceDE w:val="0"/>
        <w:autoSpaceDN w:val="0"/>
        <w:adjustRightInd w:val="0"/>
        <w:spacing w:line="360" w:lineRule="auto"/>
        <w:ind w:firstLine="708"/>
        <w:jc w:val="both"/>
        <w:rPr>
          <w:rFonts w:ascii="Times New Roman" w:eastAsia="F1" w:hAnsi="Times New Roman" w:cs="Times New Roman"/>
          <w:sz w:val="24"/>
          <w:szCs w:val="24"/>
        </w:rPr>
      </w:pPr>
      <w:r w:rsidRPr="007B1BA0">
        <w:rPr>
          <w:rFonts w:ascii="Times New Roman" w:hAnsi="Times New Roman" w:cs="Times New Roman"/>
          <w:sz w:val="24"/>
          <w:szCs w:val="24"/>
        </w:rPr>
        <w:t>DFA</w:t>
      </w:r>
      <w:r w:rsidR="00D56AA7">
        <w:rPr>
          <w:rFonts w:ascii="Times New Roman" w:hAnsi="Times New Roman" w:cs="Times New Roman"/>
          <w:sz w:val="24"/>
          <w:szCs w:val="24"/>
        </w:rPr>
        <w:t>,</w:t>
      </w:r>
      <w:r w:rsidRPr="007B1BA0">
        <w:rPr>
          <w:rFonts w:ascii="Times New Roman" w:hAnsi="Times New Roman" w:cs="Times New Roman"/>
          <w:sz w:val="24"/>
          <w:szCs w:val="24"/>
        </w:rPr>
        <w:t xml:space="preserve"> </w:t>
      </w:r>
      <w:r w:rsidRPr="007B1BA0">
        <w:rPr>
          <w:rFonts w:ascii="Times New Roman" w:eastAsia="F1" w:hAnsi="Times New Roman" w:cs="Times New Roman"/>
          <w:sz w:val="24"/>
          <w:szCs w:val="24"/>
        </w:rPr>
        <w:t xml:space="preserve">ölçme modellerinin geliştirilmesinde sık kullanılan ve önemli kolaylıklar sağlayan bir analiz yöntemidir. Bu yöntem, önceden oluşturulan bir model aracılığıyla gözlenen değişkenlerden yola çıkarak </w:t>
      </w:r>
      <w:r w:rsidRPr="007B1BA0">
        <w:rPr>
          <w:rFonts w:ascii="Times New Roman" w:hAnsi="Times New Roman" w:cs="Times New Roman"/>
          <w:i/>
          <w:iCs/>
          <w:sz w:val="24"/>
          <w:szCs w:val="24"/>
        </w:rPr>
        <w:t xml:space="preserve">gizil değişken </w:t>
      </w:r>
      <w:r w:rsidRPr="007B1BA0">
        <w:rPr>
          <w:rFonts w:ascii="Times New Roman" w:eastAsia="F1" w:hAnsi="Times New Roman" w:cs="Times New Roman"/>
          <w:sz w:val="24"/>
          <w:szCs w:val="24"/>
        </w:rPr>
        <w:t xml:space="preserve">(faktör) oluşturmaya yönelik bir işlemdir. Genellikle ölçek geliştirme ve geçerlilik analizlerinde kullanılmakta veya önceden belirlenmiş bir yapının doğrulanmasını amaçlamaktadır. </w:t>
      </w:r>
      <w:r w:rsidR="00641BAA" w:rsidRPr="007B1BA0">
        <w:rPr>
          <w:rFonts w:ascii="Times New Roman" w:eastAsia="F1" w:hAnsi="Times New Roman" w:cs="Times New Roman"/>
          <w:sz w:val="24"/>
          <w:szCs w:val="24"/>
        </w:rPr>
        <w:t xml:space="preserve">DFA, </w:t>
      </w:r>
      <w:r w:rsidRPr="007B1BA0">
        <w:rPr>
          <w:rFonts w:ascii="Times New Roman" w:eastAsia="F1" w:hAnsi="Times New Roman" w:cs="Times New Roman"/>
          <w:sz w:val="24"/>
          <w:szCs w:val="24"/>
        </w:rPr>
        <w:t>AFA</w:t>
      </w:r>
      <w:r w:rsidR="00D56AA7">
        <w:rPr>
          <w:rFonts w:ascii="Times New Roman" w:eastAsia="F1" w:hAnsi="Times New Roman" w:cs="Times New Roman"/>
          <w:sz w:val="24"/>
          <w:szCs w:val="24"/>
        </w:rPr>
        <w:t xml:space="preserve"> </w:t>
      </w:r>
      <w:r w:rsidRPr="007B1BA0">
        <w:rPr>
          <w:rFonts w:ascii="Times New Roman" w:eastAsia="F1" w:hAnsi="Times New Roman" w:cs="Times New Roman"/>
          <w:sz w:val="24"/>
          <w:szCs w:val="24"/>
        </w:rPr>
        <w:t xml:space="preserve">ile belirlenen faktörlerin, hipotez ile belirlenen faktör yapılarına uygunluğunu test etmek üzere yararlanılan faktör analizidir. AFA, hangi değişken gruplarının hangi faktör ile yüksek düzeyde ilişkili olduğunu test etmek için kullanılırken, belirlenen k sayıda faktöre katkıda bulunan değişken gruplarının bu faktörler ile yeterince temsil edilip edilmediğinin belirlenmesi için </w:t>
      </w:r>
      <w:proofErr w:type="spellStart"/>
      <w:r w:rsidRPr="007B1BA0">
        <w:rPr>
          <w:rFonts w:ascii="Times New Roman" w:eastAsia="F1" w:hAnsi="Times New Roman" w:cs="Times New Roman"/>
          <w:sz w:val="24"/>
          <w:szCs w:val="24"/>
        </w:rPr>
        <w:t>DFA’dan</w:t>
      </w:r>
      <w:proofErr w:type="spellEnd"/>
      <w:r w:rsidRPr="007B1BA0">
        <w:rPr>
          <w:rFonts w:ascii="Times New Roman" w:eastAsia="F1" w:hAnsi="Times New Roman" w:cs="Times New Roman"/>
          <w:sz w:val="24"/>
          <w:szCs w:val="24"/>
        </w:rPr>
        <w:t xml:space="preserve"> faydalanılır (</w:t>
      </w:r>
      <w:r w:rsidR="007664B6" w:rsidRPr="007B1BA0">
        <w:rPr>
          <w:rFonts w:ascii="Times New Roman" w:eastAsia="F1" w:hAnsi="Times New Roman" w:cs="Times New Roman"/>
          <w:sz w:val="24"/>
          <w:szCs w:val="24"/>
        </w:rPr>
        <w:t xml:space="preserve">Aytaç </w:t>
      </w:r>
      <w:r w:rsidR="00D8202C">
        <w:rPr>
          <w:rFonts w:ascii="Times New Roman" w:eastAsia="F1" w:hAnsi="Times New Roman" w:cs="Times New Roman"/>
          <w:sz w:val="24"/>
          <w:szCs w:val="24"/>
        </w:rPr>
        <w:t>ve</w:t>
      </w:r>
      <w:r w:rsidR="007664B6" w:rsidRPr="007B1BA0">
        <w:rPr>
          <w:rFonts w:ascii="Times New Roman" w:eastAsia="F1" w:hAnsi="Times New Roman" w:cs="Times New Roman"/>
          <w:sz w:val="24"/>
          <w:szCs w:val="24"/>
        </w:rPr>
        <w:t xml:space="preserve"> Öngen, 2012; </w:t>
      </w:r>
      <w:r w:rsidRPr="007B1BA0">
        <w:rPr>
          <w:rFonts w:ascii="Times New Roman" w:eastAsia="F1" w:hAnsi="Times New Roman" w:cs="Times New Roman"/>
          <w:sz w:val="24"/>
          <w:szCs w:val="24"/>
        </w:rPr>
        <w:t>Bayram, 2010).</w:t>
      </w:r>
    </w:p>
    <w:p w14:paraId="058C0DB2" w14:textId="4A931876" w:rsidR="001F2D7C" w:rsidRPr="00921485" w:rsidRDefault="0092573D"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DFA modeli oluşturularak </w:t>
      </w:r>
      <w:r w:rsidR="003846DB" w:rsidRPr="007B1BA0">
        <w:rPr>
          <w:rFonts w:ascii="Times New Roman" w:hAnsi="Times New Roman" w:cs="Times New Roman"/>
          <w:sz w:val="24"/>
          <w:szCs w:val="24"/>
        </w:rPr>
        <w:t>Antibiyotik Kullanım Ölçeğinin</w:t>
      </w:r>
      <w:r w:rsidRPr="007B1BA0">
        <w:rPr>
          <w:rFonts w:ascii="Times New Roman" w:hAnsi="Times New Roman" w:cs="Times New Roman"/>
          <w:sz w:val="24"/>
          <w:szCs w:val="24"/>
        </w:rPr>
        <w:t xml:space="preserve"> yapısındaki gizli faktörler ile bu faktörler arasındaki karşılıklı bağımlı etkiler test edilmiştir. </w:t>
      </w:r>
      <w:r w:rsidR="00D56AA7">
        <w:rPr>
          <w:rFonts w:ascii="Times New Roman" w:hAnsi="Times New Roman" w:cs="Times New Roman"/>
          <w:sz w:val="24"/>
          <w:szCs w:val="24"/>
        </w:rPr>
        <w:t>Üç</w:t>
      </w:r>
      <w:r w:rsidRPr="007B1BA0">
        <w:rPr>
          <w:rFonts w:ascii="Times New Roman" w:hAnsi="Times New Roman" w:cs="Times New Roman"/>
          <w:sz w:val="24"/>
          <w:szCs w:val="24"/>
        </w:rPr>
        <w:t xml:space="preserve"> boyuttan oluşan </w:t>
      </w:r>
      <w:r w:rsidR="003C6349" w:rsidRPr="007B1BA0">
        <w:rPr>
          <w:rFonts w:ascii="Times New Roman" w:hAnsi="Times New Roman" w:cs="Times New Roman"/>
          <w:sz w:val="24"/>
          <w:szCs w:val="24"/>
        </w:rPr>
        <w:t>Antibiyotik Kullanım Ölçeğinin</w:t>
      </w:r>
      <w:r w:rsidRPr="007B1BA0">
        <w:rPr>
          <w:rFonts w:ascii="Times New Roman" w:hAnsi="Times New Roman" w:cs="Times New Roman"/>
          <w:sz w:val="24"/>
          <w:szCs w:val="24"/>
        </w:rPr>
        <w:t xml:space="preserve"> ilk boyutunu </w:t>
      </w:r>
      <w:r w:rsidR="003C6349" w:rsidRPr="007B1BA0">
        <w:rPr>
          <w:rFonts w:ascii="Times New Roman" w:hAnsi="Times New Roman" w:cs="Times New Roman"/>
          <w:sz w:val="24"/>
          <w:szCs w:val="24"/>
        </w:rPr>
        <w:t>tutum</w:t>
      </w:r>
      <w:r w:rsidRPr="007B1BA0">
        <w:rPr>
          <w:rFonts w:ascii="Times New Roman" w:hAnsi="Times New Roman" w:cs="Times New Roman"/>
          <w:sz w:val="24"/>
          <w:szCs w:val="24"/>
        </w:rPr>
        <w:t xml:space="preserve">, ikinci boyutunu </w:t>
      </w:r>
      <w:r w:rsidR="008006DE" w:rsidRPr="007B1BA0">
        <w:rPr>
          <w:rFonts w:ascii="Times New Roman" w:hAnsi="Times New Roman" w:cs="Times New Roman"/>
          <w:sz w:val="24"/>
          <w:szCs w:val="24"/>
        </w:rPr>
        <w:t>öznel norm</w:t>
      </w:r>
      <w:r w:rsidR="00D56AA7">
        <w:rPr>
          <w:rFonts w:ascii="Times New Roman" w:hAnsi="Times New Roman" w:cs="Times New Roman"/>
          <w:sz w:val="24"/>
          <w:szCs w:val="24"/>
        </w:rPr>
        <w:t xml:space="preserve"> ve</w:t>
      </w:r>
      <w:r w:rsidR="003C6349" w:rsidRPr="007B1BA0">
        <w:rPr>
          <w:rFonts w:ascii="Times New Roman" w:hAnsi="Times New Roman" w:cs="Times New Roman"/>
          <w:sz w:val="24"/>
          <w:szCs w:val="24"/>
        </w:rPr>
        <w:t xml:space="preserve"> üçüncü boyutunu niyet</w:t>
      </w:r>
      <w:r w:rsidRPr="007B1BA0">
        <w:rPr>
          <w:rFonts w:ascii="Times New Roman" w:hAnsi="Times New Roman" w:cs="Times New Roman"/>
          <w:sz w:val="24"/>
          <w:szCs w:val="24"/>
        </w:rPr>
        <w:t xml:space="preserve"> oluşturmaktadır. Gözlenemeyen değişken olan </w:t>
      </w:r>
      <w:r w:rsidR="003C6349" w:rsidRPr="007B1BA0">
        <w:rPr>
          <w:rFonts w:ascii="Times New Roman" w:hAnsi="Times New Roman" w:cs="Times New Roman"/>
          <w:sz w:val="24"/>
          <w:szCs w:val="24"/>
        </w:rPr>
        <w:t xml:space="preserve">tutum, </w:t>
      </w:r>
      <w:r w:rsidR="008006DE" w:rsidRPr="007B1BA0">
        <w:rPr>
          <w:rFonts w:ascii="Times New Roman" w:hAnsi="Times New Roman" w:cs="Times New Roman"/>
          <w:sz w:val="24"/>
          <w:szCs w:val="24"/>
        </w:rPr>
        <w:t>öznel norm</w:t>
      </w:r>
      <w:r w:rsidR="003C6349" w:rsidRPr="007B1BA0">
        <w:rPr>
          <w:rFonts w:ascii="Times New Roman" w:hAnsi="Times New Roman" w:cs="Times New Roman"/>
          <w:sz w:val="24"/>
          <w:szCs w:val="24"/>
        </w:rPr>
        <w:t>, niyet ve kaygı</w:t>
      </w:r>
      <w:r w:rsidRPr="007B1BA0">
        <w:rPr>
          <w:rFonts w:ascii="Times New Roman" w:hAnsi="Times New Roman" w:cs="Times New Roman"/>
          <w:sz w:val="24"/>
          <w:szCs w:val="24"/>
        </w:rPr>
        <w:t xml:space="preserve"> faktörleri birbirleriyle ilişkilidir ve iki yönlü eğri oklar kullanılarak Şekil </w:t>
      </w:r>
      <w:r w:rsidR="00D56AA7">
        <w:rPr>
          <w:rFonts w:ascii="Times New Roman" w:hAnsi="Times New Roman" w:cs="Times New Roman"/>
          <w:sz w:val="24"/>
          <w:szCs w:val="24"/>
        </w:rPr>
        <w:t>3</w:t>
      </w:r>
      <w:r w:rsidRPr="007B1BA0">
        <w:rPr>
          <w:rFonts w:ascii="Times New Roman" w:hAnsi="Times New Roman" w:cs="Times New Roman"/>
          <w:sz w:val="24"/>
          <w:szCs w:val="24"/>
        </w:rPr>
        <w:t xml:space="preserve">’de gösterilmektedir. </w:t>
      </w:r>
      <w:r w:rsidR="005E5A3C" w:rsidRPr="007B1BA0">
        <w:rPr>
          <w:rFonts w:ascii="Times New Roman" w:hAnsi="Times New Roman" w:cs="Times New Roman"/>
          <w:sz w:val="24"/>
          <w:szCs w:val="24"/>
        </w:rPr>
        <w:t xml:space="preserve">Faktörleri temsil eden </w:t>
      </w:r>
      <w:r w:rsidR="00D56AA7">
        <w:rPr>
          <w:rFonts w:ascii="Times New Roman" w:hAnsi="Times New Roman" w:cs="Times New Roman"/>
          <w:sz w:val="24"/>
          <w:szCs w:val="24"/>
        </w:rPr>
        <w:t>19</w:t>
      </w:r>
      <w:r w:rsidR="005E5A3C" w:rsidRPr="007B1BA0">
        <w:rPr>
          <w:rFonts w:ascii="Times New Roman" w:hAnsi="Times New Roman" w:cs="Times New Roman"/>
          <w:sz w:val="24"/>
          <w:szCs w:val="24"/>
        </w:rPr>
        <w:t xml:space="preserve"> gözlenen değişken</w:t>
      </w:r>
      <w:r w:rsidR="00C30158" w:rsidRPr="007B1BA0">
        <w:rPr>
          <w:rFonts w:ascii="Times New Roman" w:hAnsi="Times New Roman" w:cs="Times New Roman"/>
          <w:sz w:val="24"/>
          <w:szCs w:val="24"/>
        </w:rPr>
        <w:t>,</w:t>
      </w:r>
      <w:r w:rsidR="005E5A3C" w:rsidRPr="007B1BA0">
        <w:rPr>
          <w:rFonts w:ascii="Times New Roman" w:hAnsi="Times New Roman" w:cs="Times New Roman"/>
          <w:sz w:val="24"/>
          <w:szCs w:val="24"/>
        </w:rPr>
        <w:t xml:space="preserve"> </w:t>
      </w:r>
      <w:r w:rsidR="00D56AA7">
        <w:rPr>
          <w:rFonts w:ascii="Times New Roman" w:hAnsi="Times New Roman" w:cs="Times New Roman"/>
          <w:sz w:val="24"/>
          <w:szCs w:val="24"/>
        </w:rPr>
        <w:t>19</w:t>
      </w:r>
      <w:r w:rsidR="005E5A3C" w:rsidRPr="007B1BA0">
        <w:rPr>
          <w:rFonts w:ascii="Times New Roman" w:hAnsi="Times New Roman" w:cs="Times New Roman"/>
          <w:sz w:val="24"/>
          <w:szCs w:val="24"/>
        </w:rPr>
        <w:t xml:space="preserve"> adet dikdörtgen ile gösterilmektedir. </w:t>
      </w:r>
      <w:r w:rsidR="00360CCB" w:rsidRPr="007B1BA0">
        <w:rPr>
          <w:rFonts w:ascii="Times New Roman" w:hAnsi="Times New Roman" w:cs="Times New Roman"/>
          <w:sz w:val="24"/>
          <w:szCs w:val="24"/>
        </w:rPr>
        <w:t>Aynı alt boyuta ilişkin benzer ifadelerin alt alta gelmemesi için ikinci uygulama öncesinde maddeler</w:t>
      </w:r>
      <w:r w:rsidR="00D56AA7">
        <w:rPr>
          <w:rFonts w:ascii="Times New Roman" w:hAnsi="Times New Roman" w:cs="Times New Roman"/>
          <w:sz w:val="24"/>
          <w:szCs w:val="24"/>
        </w:rPr>
        <w:t xml:space="preserve">in yerleri değiştirilmiştir. </w:t>
      </w:r>
      <w:bookmarkStart w:id="19" w:name="_Hlk15682974"/>
      <w:r w:rsidR="007E5557" w:rsidRPr="00921485">
        <w:rPr>
          <w:rFonts w:ascii="Times New Roman" w:hAnsi="Times New Roman" w:cs="Times New Roman"/>
          <w:sz w:val="24"/>
          <w:szCs w:val="24"/>
        </w:rPr>
        <w:t xml:space="preserve">Şekil 3’ de </w:t>
      </w:r>
      <w:r w:rsidR="00AC610C" w:rsidRPr="00AC610C">
        <w:rPr>
          <w:rFonts w:ascii="Times New Roman" w:hAnsi="Times New Roman" w:cs="Times New Roman"/>
          <w:sz w:val="24"/>
          <w:szCs w:val="24"/>
        </w:rPr>
        <w:t>A</w:t>
      </w:r>
      <w:r w:rsidR="007E5557" w:rsidRPr="00AC610C">
        <w:rPr>
          <w:rFonts w:ascii="Times New Roman" w:hAnsi="Times New Roman" w:cs="Times New Roman"/>
          <w:sz w:val="24"/>
          <w:szCs w:val="24"/>
        </w:rPr>
        <w:t>ntibiyotik</w:t>
      </w:r>
      <w:r w:rsidR="007E5557" w:rsidRPr="00921485">
        <w:rPr>
          <w:rFonts w:ascii="Times New Roman" w:hAnsi="Times New Roman" w:cs="Times New Roman"/>
          <w:sz w:val="24"/>
          <w:szCs w:val="24"/>
        </w:rPr>
        <w:t xml:space="preserve"> Kullanım Ölçeği birinci düzey DFA sonuçları verilmiştir.</w:t>
      </w:r>
      <w:r w:rsidR="00360CCB" w:rsidRPr="00921485">
        <w:rPr>
          <w:rFonts w:ascii="Times New Roman" w:hAnsi="Times New Roman" w:cs="Times New Roman"/>
          <w:sz w:val="24"/>
          <w:szCs w:val="24"/>
        </w:rPr>
        <w:t xml:space="preserve"> </w:t>
      </w:r>
    </w:p>
    <w:bookmarkEnd w:id="19"/>
    <w:p w14:paraId="10A1F47D" w14:textId="6C8306A5" w:rsidR="00AF32FC" w:rsidRPr="007B1BA0" w:rsidRDefault="003847B8" w:rsidP="00AF32FC">
      <w:pPr>
        <w:spacing w:line="360" w:lineRule="auto"/>
        <w:jc w:val="center"/>
        <w:rPr>
          <w:rFonts w:ascii="Times New Roman" w:hAnsi="Times New Roman" w:cs="Times New Roman"/>
          <w:sz w:val="24"/>
          <w:szCs w:val="24"/>
        </w:rPr>
      </w:pPr>
      <w:r w:rsidRPr="007B1BA0">
        <w:rPr>
          <w:rFonts w:ascii="Times New Roman" w:hAnsi="Times New Roman" w:cs="Times New Roman"/>
          <w:noProof/>
          <w:lang w:eastAsia="tr-TR"/>
        </w:rPr>
        <w:lastRenderedPageBreak/>
        <w:drawing>
          <wp:inline distT="0" distB="0" distL="0" distR="0" wp14:anchorId="79A2D99B" wp14:editId="42226A2E">
            <wp:extent cx="3397885" cy="515203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269" t="11163" r="54039" b="714"/>
                    <a:stretch/>
                  </pic:blipFill>
                  <pic:spPr bwMode="auto">
                    <a:xfrm>
                      <a:off x="0" y="0"/>
                      <a:ext cx="3421859" cy="5188380"/>
                    </a:xfrm>
                    <a:prstGeom prst="rect">
                      <a:avLst/>
                    </a:prstGeom>
                    <a:ln>
                      <a:noFill/>
                    </a:ln>
                    <a:extLst>
                      <a:ext uri="{53640926-AAD7-44D8-BBD7-CCE9431645EC}">
                        <a14:shadowObscured xmlns:a14="http://schemas.microsoft.com/office/drawing/2010/main"/>
                      </a:ext>
                    </a:extLst>
                  </pic:spPr>
                </pic:pic>
              </a:graphicData>
            </a:graphic>
          </wp:inline>
        </w:drawing>
      </w:r>
    </w:p>
    <w:p w14:paraId="6D458678" w14:textId="54091B48" w:rsidR="00033D67" w:rsidRPr="007B1BA0" w:rsidRDefault="00033D67" w:rsidP="00BE16E8">
      <w:pPr>
        <w:spacing w:line="360" w:lineRule="auto"/>
        <w:jc w:val="center"/>
        <w:rPr>
          <w:rFonts w:ascii="Times New Roman" w:hAnsi="Times New Roman" w:cs="Times New Roman"/>
          <w:sz w:val="24"/>
          <w:szCs w:val="24"/>
        </w:rPr>
      </w:pPr>
      <w:bookmarkStart w:id="20" w:name="_Hlk12980779"/>
      <w:r w:rsidRPr="00003845">
        <w:rPr>
          <w:rFonts w:ascii="Times New Roman" w:hAnsi="Times New Roman" w:cs="Times New Roman"/>
          <w:b/>
          <w:bCs/>
          <w:sz w:val="24"/>
          <w:szCs w:val="24"/>
        </w:rPr>
        <w:t xml:space="preserve">Şekil </w:t>
      </w:r>
      <w:r w:rsidR="008D2293" w:rsidRPr="00003845">
        <w:rPr>
          <w:rFonts w:ascii="Times New Roman" w:hAnsi="Times New Roman" w:cs="Times New Roman"/>
          <w:b/>
          <w:bCs/>
          <w:sz w:val="24"/>
          <w:szCs w:val="24"/>
        </w:rPr>
        <w:t>3</w:t>
      </w:r>
      <w:r w:rsidRPr="00003845">
        <w:rPr>
          <w:rFonts w:ascii="Times New Roman" w:hAnsi="Times New Roman" w:cs="Times New Roman"/>
          <w:b/>
          <w:bCs/>
          <w:sz w:val="24"/>
          <w:szCs w:val="24"/>
        </w:rPr>
        <w:t>:</w:t>
      </w:r>
      <w:r w:rsidRPr="007B1BA0">
        <w:rPr>
          <w:rFonts w:ascii="Times New Roman" w:hAnsi="Times New Roman" w:cs="Times New Roman"/>
          <w:sz w:val="24"/>
          <w:szCs w:val="24"/>
        </w:rPr>
        <w:t xml:space="preserve"> </w:t>
      </w:r>
      <w:r w:rsidR="0064733D" w:rsidRPr="007B1BA0">
        <w:rPr>
          <w:rFonts w:ascii="Times New Roman" w:hAnsi="Times New Roman" w:cs="Times New Roman"/>
          <w:sz w:val="24"/>
          <w:szCs w:val="24"/>
        </w:rPr>
        <w:t xml:space="preserve">Antibiyotik Kullanım Ölçeği birinci düzey </w:t>
      </w:r>
      <w:r w:rsidRPr="007B1BA0">
        <w:rPr>
          <w:rFonts w:ascii="Times New Roman" w:hAnsi="Times New Roman" w:cs="Times New Roman"/>
          <w:sz w:val="24"/>
          <w:szCs w:val="24"/>
        </w:rPr>
        <w:t>DFA</w:t>
      </w:r>
      <w:r w:rsidR="0064733D" w:rsidRPr="007B1BA0">
        <w:rPr>
          <w:rFonts w:ascii="Times New Roman" w:hAnsi="Times New Roman" w:cs="Times New Roman"/>
          <w:sz w:val="24"/>
          <w:szCs w:val="24"/>
        </w:rPr>
        <w:t xml:space="preserve"> sonuçları</w:t>
      </w:r>
    </w:p>
    <w:bookmarkEnd w:id="20"/>
    <w:p w14:paraId="1F448FB9" w14:textId="2405AA7E" w:rsidR="002011C0" w:rsidRPr="007B1BA0" w:rsidRDefault="00033D67"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Şekil </w:t>
      </w:r>
      <w:r w:rsidR="00D56AA7">
        <w:rPr>
          <w:rFonts w:ascii="Times New Roman" w:hAnsi="Times New Roman" w:cs="Times New Roman"/>
          <w:sz w:val="24"/>
          <w:szCs w:val="24"/>
        </w:rPr>
        <w:t>3</w:t>
      </w:r>
      <w:r w:rsidRPr="007B1BA0">
        <w:rPr>
          <w:rFonts w:ascii="Times New Roman" w:hAnsi="Times New Roman" w:cs="Times New Roman"/>
          <w:sz w:val="24"/>
          <w:szCs w:val="24"/>
        </w:rPr>
        <w:t xml:space="preserve">’de </w:t>
      </w:r>
      <w:proofErr w:type="spellStart"/>
      <w:r w:rsidR="00F30DD1" w:rsidRPr="007B1BA0">
        <w:rPr>
          <w:rFonts w:ascii="Times New Roman" w:hAnsi="Times New Roman" w:cs="Times New Roman"/>
          <w:sz w:val="24"/>
          <w:szCs w:val="24"/>
        </w:rPr>
        <w:t>MPlus</w:t>
      </w:r>
      <w:proofErr w:type="spellEnd"/>
      <w:r w:rsidR="00F30DD1" w:rsidRPr="007B1BA0">
        <w:rPr>
          <w:rFonts w:ascii="Times New Roman" w:hAnsi="Times New Roman" w:cs="Times New Roman"/>
          <w:sz w:val="24"/>
          <w:szCs w:val="24"/>
        </w:rPr>
        <w:t xml:space="preserve"> 7</w:t>
      </w:r>
      <w:r w:rsidRPr="007B1BA0">
        <w:rPr>
          <w:rFonts w:ascii="Times New Roman" w:hAnsi="Times New Roman" w:cs="Times New Roman"/>
          <w:sz w:val="24"/>
          <w:szCs w:val="24"/>
        </w:rPr>
        <w:t xml:space="preserve"> grafik menüsü yardımıyla çizilen diyagramda, elde edilen tüm standardize edilmiş değerlerin 1’in üzerinde olmaması gerekir. </w:t>
      </w:r>
      <w:r w:rsidR="00AF32FC" w:rsidRPr="007B1BA0">
        <w:rPr>
          <w:rFonts w:ascii="Times New Roman" w:hAnsi="Times New Roman" w:cs="Times New Roman"/>
          <w:sz w:val="24"/>
          <w:szCs w:val="24"/>
        </w:rPr>
        <w:t xml:space="preserve">Şekil </w:t>
      </w:r>
      <w:r w:rsidR="00D56AA7">
        <w:rPr>
          <w:rFonts w:ascii="Times New Roman" w:hAnsi="Times New Roman" w:cs="Times New Roman"/>
          <w:sz w:val="24"/>
          <w:szCs w:val="24"/>
        </w:rPr>
        <w:t>3</w:t>
      </w:r>
      <w:r w:rsidR="00AF32FC" w:rsidRPr="007B1BA0">
        <w:rPr>
          <w:rFonts w:ascii="Times New Roman" w:hAnsi="Times New Roman" w:cs="Times New Roman"/>
          <w:sz w:val="24"/>
          <w:szCs w:val="24"/>
        </w:rPr>
        <w:t xml:space="preserve"> incelendiğinde, 19 madde ve üç alt faktörden oluşan Antibiyotik Kullanım Ölçeğinin uyum indekslerinin anlamlı olduğu görülmektedir (</w:t>
      </w:r>
      <w:r w:rsidR="00AF32FC" w:rsidRPr="007B1BA0">
        <w:rPr>
          <w:rFonts w:ascii="Times New Roman" w:hAnsi="Times New Roman" w:cs="Times New Roman"/>
          <w:i/>
          <w:iCs/>
          <w:sz w:val="24"/>
          <w:szCs w:val="24"/>
        </w:rPr>
        <w:t>X</w:t>
      </w:r>
      <w:r w:rsidR="00AF32FC" w:rsidRPr="007B1BA0">
        <w:rPr>
          <w:rFonts w:ascii="Times New Roman" w:hAnsi="Times New Roman" w:cs="Times New Roman"/>
          <w:i/>
          <w:iCs/>
          <w:sz w:val="24"/>
          <w:szCs w:val="24"/>
          <w:vertAlign w:val="superscript"/>
        </w:rPr>
        <w:t>2</w:t>
      </w:r>
      <w:r w:rsidR="00AF32FC" w:rsidRPr="007B1BA0">
        <w:rPr>
          <w:rFonts w:ascii="Times New Roman" w:hAnsi="Times New Roman" w:cs="Times New Roman"/>
          <w:i/>
          <w:iCs/>
          <w:sz w:val="24"/>
          <w:szCs w:val="24"/>
        </w:rPr>
        <w:t>=</w:t>
      </w:r>
      <w:r w:rsidR="003847B8" w:rsidRPr="007B1BA0">
        <w:rPr>
          <w:rFonts w:ascii="Times New Roman" w:hAnsi="Times New Roman" w:cs="Times New Roman"/>
          <w:sz w:val="24"/>
          <w:szCs w:val="24"/>
        </w:rPr>
        <w:t>312</w:t>
      </w:r>
      <w:r w:rsidR="00AF32FC" w:rsidRPr="007B1BA0">
        <w:rPr>
          <w:rFonts w:ascii="Times New Roman" w:hAnsi="Times New Roman" w:cs="Times New Roman"/>
          <w:sz w:val="24"/>
          <w:szCs w:val="24"/>
        </w:rPr>
        <w:t>.</w:t>
      </w:r>
      <w:r w:rsidR="003847B8" w:rsidRPr="007B1BA0">
        <w:rPr>
          <w:rFonts w:ascii="Times New Roman" w:hAnsi="Times New Roman" w:cs="Times New Roman"/>
          <w:sz w:val="24"/>
          <w:szCs w:val="24"/>
        </w:rPr>
        <w:t>604</w:t>
      </w:r>
      <w:r w:rsidR="00AF32FC" w:rsidRPr="007B1BA0">
        <w:rPr>
          <w:rFonts w:ascii="Times New Roman" w:hAnsi="Times New Roman" w:cs="Times New Roman"/>
          <w:sz w:val="24"/>
          <w:szCs w:val="24"/>
        </w:rPr>
        <w:t xml:space="preserve">, </w:t>
      </w:r>
      <w:proofErr w:type="spellStart"/>
      <w:r w:rsidR="00AF32FC" w:rsidRPr="007B1BA0">
        <w:rPr>
          <w:rFonts w:ascii="Times New Roman" w:hAnsi="Times New Roman" w:cs="Times New Roman"/>
          <w:sz w:val="24"/>
          <w:szCs w:val="24"/>
        </w:rPr>
        <w:t>sd</w:t>
      </w:r>
      <w:proofErr w:type="spellEnd"/>
      <w:r w:rsidR="00AF32FC" w:rsidRPr="007B1BA0">
        <w:rPr>
          <w:rFonts w:ascii="Times New Roman" w:hAnsi="Times New Roman" w:cs="Times New Roman"/>
          <w:sz w:val="24"/>
          <w:szCs w:val="24"/>
        </w:rPr>
        <w:t>=14</w:t>
      </w:r>
      <w:r w:rsidR="003847B8" w:rsidRPr="007B1BA0">
        <w:rPr>
          <w:rFonts w:ascii="Times New Roman" w:hAnsi="Times New Roman" w:cs="Times New Roman"/>
          <w:sz w:val="24"/>
          <w:szCs w:val="24"/>
        </w:rPr>
        <w:t>7</w:t>
      </w:r>
      <w:r w:rsidR="00AF32FC" w:rsidRPr="007B1BA0">
        <w:rPr>
          <w:rFonts w:ascii="Times New Roman" w:hAnsi="Times New Roman" w:cs="Times New Roman"/>
          <w:sz w:val="24"/>
          <w:szCs w:val="24"/>
        </w:rPr>
        <w:t xml:space="preserve">, </w:t>
      </w:r>
      <w:r w:rsidR="00AF32FC" w:rsidRPr="00D56AA7">
        <w:rPr>
          <w:rFonts w:ascii="Times New Roman" w:hAnsi="Times New Roman" w:cs="Times New Roman"/>
          <w:i/>
          <w:iCs/>
          <w:sz w:val="24"/>
          <w:szCs w:val="24"/>
        </w:rPr>
        <w:t>p</w:t>
      </w:r>
      <w:r w:rsidR="00AF32FC" w:rsidRPr="007B1BA0">
        <w:rPr>
          <w:rFonts w:ascii="Times New Roman" w:hAnsi="Times New Roman" w:cs="Times New Roman"/>
          <w:sz w:val="24"/>
          <w:szCs w:val="24"/>
        </w:rPr>
        <w:t xml:space="preserve">=.00, </w:t>
      </w:r>
      <w:r w:rsidR="00AF32FC" w:rsidRPr="007B1BA0">
        <w:rPr>
          <w:rFonts w:ascii="Times New Roman" w:hAnsi="Times New Roman" w:cs="Times New Roman"/>
          <w:i/>
          <w:iCs/>
          <w:sz w:val="24"/>
          <w:szCs w:val="24"/>
        </w:rPr>
        <w:t>X</w:t>
      </w:r>
      <w:r w:rsidR="00AF32FC" w:rsidRPr="007B1BA0">
        <w:rPr>
          <w:rFonts w:ascii="Times New Roman" w:hAnsi="Times New Roman" w:cs="Times New Roman"/>
          <w:i/>
          <w:iCs/>
          <w:sz w:val="24"/>
          <w:szCs w:val="24"/>
          <w:vertAlign w:val="superscript"/>
        </w:rPr>
        <w:t>2</w:t>
      </w:r>
      <w:r w:rsidR="00AF32FC" w:rsidRPr="007B1BA0">
        <w:rPr>
          <w:rFonts w:ascii="Times New Roman" w:hAnsi="Times New Roman" w:cs="Times New Roman"/>
          <w:sz w:val="24"/>
          <w:szCs w:val="24"/>
        </w:rPr>
        <w:t>/</w:t>
      </w:r>
      <w:proofErr w:type="spellStart"/>
      <w:r w:rsidR="00AF32FC" w:rsidRPr="007B1BA0">
        <w:rPr>
          <w:rFonts w:ascii="Times New Roman" w:hAnsi="Times New Roman" w:cs="Times New Roman"/>
          <w:sz w:val="24"/>
          <w:szCs w:val="24"/>
        </w:rPr>
        <w:t>sd</w:t>
      </w:r>
      <w:proofErr w:type="spellEnd"/>
      <w:r w:rsidR="00AF32FC" w:rsidRPr="007B1BA0">
        <w:rPr>
          <w:rFonts w:ascii="Times New Roman" w:hAnsi="Times New Roman" w:cs="Times New Roman"/>
          <w:sz w:val="24"/>
          <w:szCs w:val="24"/>
        </w:rPr>
        <w:t>=</w:t>
      </w:r>
      <w:r w:rsidR="003847B8" w:rsidRPr="007B1BA0">
        <w:rPr>
          <w:rFonts w:ascii="Times New Roman" w:hAnsi="Times New Roman" w:cs="Times New Roman"/>
          <w:sz w:val="24"/>
          <w:szCs w:val="24"/>
        </w:rPr>
        <w:t>2.187</w:t>
      </w:r>
      <w:r w:rsidR="00AF32FC" w:rsidRPr="007B1BA0">
        <w:rPr>
          <w:rFonts w:ascii="Times New Roman" w:hAnsi="Times New Roman" w:cs="Times New Roman"/>
          <w:sz w:val="24"/>
          <w:szCs w:val="24"/>
        </w:rPr>
        <w:t xml:space="preserve">). </w:t>
      </w:r>
      <w:r w:rsidRPr="007B1BA0">
        <w:rPr>
          <w:rFonts w:ascii="Times New Roman" w:hAnsi="Times New Roman" w:cs="Times New Roman"/>
          <w:sz w:val="24"/>
          <w:szCs w:val="24"/>
        </w:rPr>
        <w:t>Standardize edilmiş korelasyon değerleri</w:t>
      </w:r>
      <w:r w:rsidR="00D81EBD" w:rsidRPr="007B1BA0">
        <w:rPr>
          <w:rFonts w:ascii="Times New Roman" w:hAnsi="Times New Roman" w:cs="Times New Roman"/>
          <w:sz w:val="24"/>
          <w:szCs w:val="24"/>
        </w:rPr>
        <w:t xml:space="preserve"> istatistiksel olarak anlamlı olup (</w:t>
      </w:r>
      <w:r w:rsidR="00D81EBD" w:rsidRPr="00D56AA7">
        <w:rPr>
          <w:rFonts w:ascii="Times New Roman" w:hAnsi="Times New Roman" w:cs="Times New Roman"/>
          <w:i/>
          <w:iCs/>
          <w:sz w:val="24"/>
          <w:szCs w:val="24"/>
        </w:rPr>
        <w:t>p</w:t>
      </w:r>
      <w:r w:rsidR="00D81EBD" w:rsidRPr="007B1BA0">
        <w:rPr>
          <w:rFonts w:ascii="Times New Roman" w:hAnsi="Times New Roman" w:cs="Times New Roman"/>
          <w:sz w:val="24"/>
          <w:szCs w:val="24"/>
        </w:rPr>
        <w:t>&lt;.01)</w:t>
      </w:r>
      <w:r w:rsidRPr="007B1BA0">
        <w:rPr>
          <w:rFonts w:ascii="Times New Roman" w:hAnsi="Times New Roman" w:cs="Times New Roman"/>
          <w:sz w:val="24"/>
          <w:szCs w:val="24"/>
        </w:rPr>
        <w:t xml:space="preserve">; </w:t>
      </w:r>
      <w:r w:rsidR="00C01A13" w:rsidRPr="007B1BA0">
        <w:rPr>
          <w:rFonts w:ascii="Times New Roman" w:hAnsi="Times New Roman" w:cs="Times New Roman"/>
          <w:sz w:val="24"/>
          <w:szCs w:val="24"/>
        </w:rPr>
        <w:t xml:space="preserve">tutum ve </w:t>
      </w:r>
      <w:r w:rsidR="008006DE" w:rsidRPr="007B1BA0">
        <w:rPr>
          <w:rFonts w:ascii="Times New Roman" w:hAnsi="Times New Roman" w:cs="Times New Roman"/>
          <w:sz w:val="24"/>
          <w:szCs w:val="24"/>
        </w:rPr>
        <w:t>öznel norm</w:t>
      </w:r>
      <w:r w:rsidRPr="007B1BA0">
        <w:rPr>
          <w:rFonts w:ascii="Times New Roman" w:hAnsi="Times New Roman" w:cs="Times New Roman"/>
          <w:sz w:val="24"/>
          <w:szCs w:val="24"/>
        </w:rPr>
        <w:t xml:space="preserve"> faktörleri arasında</w:t>
      </w:r>
      <w:r w:rsidR="00AF32FC" w:rsidRPr="007B1BA0">
        <w:rPr>
          <w:rFonts w:ascii="Times New Roman" w:hAnsi="Times New Roman" w:cs="Times New Roman"/>
          <w:sz w:val="24"/>
          <w:szCs w:val="24"/>
        </w:rPr>
        <w:t xml:space="preserve"> korelasyon </w:t>
      </w:r>
      <w:proofErr w:type="gramStart"/>
      <w:r w:rsidR="00AF32FC" w:rsidRPr="007B1BA0">
        <w:rPr>
          <w:rFonts w:ascii="Times New Roman" w:hAnsi="Times New Roman" w:cs="Times New Roman"/>
          <w:sz w:val="24"/>
          <w:szCs w:val="24"/>
        </w:rPr>
        <w:t>değerleri .6</w:t>
      </w:r>
      <w:r w:rsidR="003847B8" w:rsidRPr="007B1BA0">
        <w:rPr>
          <w:rFonts w:ascii="Times New Roman" w:hAnsi="Times New Roman" w:cs="Times New Roman"/>
          <w:sz w:val="24"/>
          <w:szCs w:val="24"/>
        </w:rPr>
        <w:t>37</w:t>
      </w:r>
      <w:proofErr w:type="gramEnd"/>
      <w:r w:rsidRPr="007B1BA0">
        <w:rPr>
          <w:rFonts w:ascii="Times New Roman" w:hAnsi="Times New Roman" w:cs="Times New Roman"/>
          <w:sz w:val="24"/>
          <w:szCs w:val="24"/>
        </w:rPr>
        <w:t xml:space="preserve">, </w:t>
      </w:r>
      <w:r w:rsidR="00C01A13" w:rsidRPr="007B1BA0">
        <w:rPr>
          <w:rFonts w:ascii="Times New Roman" w:hAnsi="Times New Roman" w:cs="Times New Roman"/>
          <w:sz w:val="24"/>
          <w:szCs w:val="24"/>
        </w:rPr>
        <w:t>tutum</w:t>
      </w:r>
      <w:r w:rsidRPr="007B1BA0">
        <w:rPr>
          <w:rFonts w:ascii="Times New Roman" w:hAnsi="Times New Roman" w:cs="Times New Roman"/>
          <w:sz w:val="24"/>
          <w:szCs w:val="24"/>
        </w:rPr>
        <w:t xml:space="preserve"> ve </w:t>
      </w:r>
      <w:r w:rsidR="00C01A13" w:rsidRPr="007B1BA0">
        <w:rPr>
          <w:rFonts w:ascii="Times New Roman" w:hAnsi="Times New Roman" w:cs="Times New Roman"/>
          <w:sz w:val="24"/>
          <w:szCs w:val="24"/>
        </w:rPr>
        <w:t>niyet</w:t>
      </w:r>
      <w:r w:rsidRPr="007B1BA0">
        <w:rPr>
          <w:rFonts w:ascii="Times New Roman" w:hAnsi="Times New Roman" w:cs="Times New Roman"/>
          <w:sz w:val="24"/>
          <w:szCs w:val="24"/>
        </w:rPr>
        <w:t xml:space="preserve"> faktörleri arasında </w:t>
      </w:r>
      <w:r w:rsidR="00C30158" w:rsidRPr="007B1BA0">
        <w:rPr>
          <w:rFonts w:ascii="Times New Roman" w:hAnsi="Times New Roman" w:cs="Times New Roman"/>
          <w:sz w:val="24"/>
          <w:szCs w:val="24"/>
        </w:rPr>
        <w:t>.</w:t>
      </w:r>
      <w:r w:rsidR="003847B8" w:rsidRPr="007B1BA0">
        <w:rPr>
          <w:rFonts w:ascii="Times New Roman" w:hAnsi="Times New Roman" w:cs="Times New Roman"/>
          <w:sz w:val="24"/>
          <w:szCs w:val="24"/>
        </w:rPr>
        <w:t>716</w:t>
      </w:r>
      <w:r w:rsidR="00C01A13" w:rsidRPr="007B1BA0">
        <w:rPr>
          <w:rFonts w:ascii="Times New Roman" w:hAnsi="Times New Roman" w:cs="Times New Roman"/>
          <w:sz w:val="24"/>
          <w:szCs w:val="24"/>
        </w:rPr>
        <w:t>,</w:t>
      </w:r>
      <w:r w:rsidR="00C30158" w:rsidRPr="007B1BA0">
        <w:rPr>
          <w:rFonts w:ascii="Times New Roman" w:hAnsi="Times New Roman" w:cs="Times New Roman"/>
          <w:sz w:val="24"/>
          <w:szCs w:val="24"/>
        </w:rPr>
        <w:t xml:space="preserve"> </w:t>
      </w:r>
      <w:r w:rsidR="008006DE" w:rsidRPr="007B1BA0">
        <w:rPr>
          <w:rFonts w:ascii="Times New Roman" w:hAnsi="Times New Roman" w:cs="Times New Roman"/>
          <w:sz w:val="24"/>
          <w:szCs w:val="24"/>
        </w:rPr>
        <w:t>öznel norm</w:t>
      </w:r>
      <w:r w:rsidR="00C01A13" w:rsidRPr="007B1BA0">
        <w:rPr>
          <w:rFonts w:ascii="Times New Roman" w:hAnsi="Times New Roman" w:cs="Times New Roman"/>
          <w:sz w:val="24"/>
          <w:szCs w:val="24"/>
        </w:rPr>
        <w:t xml:space="preserve"> ve niyet </w:t>
      </w:r>
      <w:r w:rsidRPr="007B1BA0">
        <w:rPr>
          <w:rFonts w:ascii="Times New Roman" w:hAnsi="Times New Roman" w:cs="Times New Roman"/>
          <w:sz w:val="24"/>
          <w:szCs w:val="24"/>
        </w:rPr>
        <w:t xml:space="preserve">faktörleri arasında </w:t>
      </w:r>
      <w:r w:rsidR="00C01A13" w:rsidRPr="007B1BA0">
        <w:rPr>
          <w:rFonts w:ascii="Times New Roman" w:hAnsi="Times New Roman" w:cs="Times New Roman"/>
          <w:sz w:val="24"/>
          <w:szCs w:val="24"/>
        </w:rPr>
        <w:t>.</w:t>
      </w:r>
      <w:r w:rsidR="003847B8" w:rsidRPr="007B1BA0">
        <w:rPr>
          <w:rFonts w:ascii="Times New Roman" w:hAnsi="Times New Roman" w:cs="Times New Roman"/>
          <w:sz w:val="24"/>
          <w:szCs w:val="24"/>
        </w:rPr>
        <w:t>613</w:t>
      </w:r>
      <w:r w:rsidR="00AF32FC" w:rsidRPr="007B1BA0">
        <w:rPr>
          <w:rFonts w:ascii="Times New Roman" w:hAnsi="Times New Roman" w:cs="Times New Roman"/>
          <w:sz w:val="24"/>
          <w:szCs w:val="24"/>
        </w:rPr>
        <w:t xml:space="preserve"> </w:t>
      </w:r>
      <w:r w:rsidRPr="007B1BA0">
        <w:rPr>
          <w:rFonts w:ascii="Times New Roman" w:hAnsi="Times New Roman" w:cs="Times New Roman"/>
          <w:sz w:val="24"/>
          <w:szCs w:val="24"/>
        </w:rPr>
        <w:t xml:space="preserve">olarak hesaplanmıştır. Standardize edilmiş çözümleme değerleri her bir maddenin (gözlenen değişkenin) kendi gizil değişkeninin ne kadar iyi bir temsilcisi olduğuna ilişkin fikir verir. </w:t>
      </w:r>
      <w:r w:rsidR="006F4705" w:rsidRPr="007B1BA0">
        <w:rPr>
          <w:rFonts w:ascii="Times New Roman" w:hAnsi="Times New Roman" w:cs="Times New Roman"/>
          <w:sz w:val="24"/>
          <w:szCs w:val="24"/>
        </w:rPr>
        <w:t xml:space="preserve">Şekil </w:t>
      </w:r>
      <w:r w:rsidR="00D56AA7">
        <w:rPr>
          <w:rFonts w:ascii="Times New Roman" w:hAnsi="Times New Roman" w:cs="Times New Roman"/>
          <w:sz w:val="24"/>
          <w:szCs w:val="24"/>
        </w:rPr>
        <w:t>3</w:t>
      </w:r>
      <w:r w:rsidR="006F4705" w:rsidRPr="007B1BA0">
        <w:rPr>
          <w:rFonts w:ascii="Times New Roman" w:hAnsi="Times New Roman" w:cs="Times New Roman"/>
          <w:sz w:val="24"/>
          <w:szCs w:val="24"/>
        </w:rPr>
        <w:t xml:space="preserve">’deki diyagram incelendiğinde gizil değişken olan </w:t>
      </w:r>
      <w:r w:rsidR="00D81EBD" w:rsidRPr="007B1BA0">
        <w:rPr>
          <w:rFonts w:ascii="Times New Roman" w:hAnsi="Times New Roman" w:cs="Times New Roman"/>
          <w:sz w:val="24"/>
          <w:szCs w:val="24"/>
        </w:rPr>
        <w:t xml:space="preserve">tutum, </w:t>
      </w:r>
      <w:r w:rsidR="008006DE" w:rsidRPr="007B1BA0">
        <w:rPr>
          <w:rFonts w:ascii="Times New Roman" w:hAnsi="Times New Roman" w:cs="Times New Roman"/>
          <w:sz w:val="24"/>
          <w:szCs w:val="24"/>
        </w:rPr>
        <w:t>öznel norm</w:t>
      </w:r>
      <w:r w:rsidR="00AF32FC" w:rsidRPr="007B1BA0">
        <w:rPr>
          <w:rFonts w:ascii="Times New Roman" w:hAnsi="Times New Roman" w:cs="Times New Roman"/>
          <w:sz w:val="24"/>
          <w:szCs w:val="24"/>
        </w:rPr>
        <w:t xml:space="preserve"> ve</w:t>
      </w:r>
      <w:r w:rsidR="00D81EBD" w:rsidRPr="007B1BA0">
        <w:rPr>
          <w:rFonts w:ascii="Times New Roman" w:hAnsi="Times New Roman" w:cs="Times New Roman"/>
          <w:sz w:val="24"/>
          <w:szCs w:val="24"/>
        </w:rPr>
        <w:t xml:space="preserve"> niyet</w:t>
      </w:r>
      <w:r w:rsidR="006F4705" w:rsidRPr="007B1BA0">
        <w:rPr>
          <w:rFonts w:ascii="Times New Roman" w:hAnsi="Times New Roman" w:cs="Times New Roman"/>
          <w:sz w:val="24"/>
          <w:szCs w:val="24"/>
        </w:rPr>
        <w:t xml:space="preserve"> faktörlerinden gözlenen değişkenlere doğru yönelen tek yönlü oklar doğrusal </w:t>
      </w:r>
      <w:r w:rsidR="00D81EBD" w:rsidRPr="007B1BA0">
        <w:rPr>
          <w:rFonts w:ascii="Times New Roman" w:hAnsi="Times New Roman" w:cs="Times New Roman"/>
          <w:sz w:val="24"/>
          <w:szCs w:val="24"/>
        </w:rPr>
        <w:t xml:space="preserve">anlamlı </w:t>
      </w:r>
      <w:r w:rsidR="006F4705" w:rsidRPr="007B1BA0">
        <w:rPr>
          <w:rFonts w:ascii="Times New Roman" w:hAnsi="Times New Roman" w:cs="Times New Roman"/>
          <w:sz w:val="24"/>
          <w:szCs w:val="24"/>
        </w:rPr>
        <w:t xml:space="preserve">ilişkiyi göstermektedir. </w:t>
      </w:r>
      <w:r w:rsidR="00995A9C" w:rsidRPr="007B1BA0">
        <w:rPr>
          <w:rFonts w:ascii="Times New Roman" w:hAnsi="Times New Roman" w:cs="Times New Roman"/>
          <w:sz w:val="24"/>
          <w:szCs w:val="24"/>
        </w:rPr>
        <w:t xml:space="preserve">Söz konusu değişkenler her bir maddenin kendi gizil değişkeninin ne </w:t>
      </w:r>
      <w:r w:rsidR="00995A9C" w:rsidRPr="007B1BA0">
        <w:rPr>
          <w:rFonts w:ascii="Times New Roman" w:hAnsi="Times New Roman" w:cs="Times New Roman"/>
          <w:sz w:val="24"/>
          <w:szCs w:val="24"/>
        </w:rPr>
        <w:lastRenderedPageBreak/>
        <w:t xml:space="preserve">kadar iyi temsilcisi olduğuna dair bilgi vermektedir. </w:t>
      </w:r>
      <w:r w:rsidR="00AF32FC" w:rsidRPr="007B1BA0">
        <w:rPr>
          <w:rFonts w:ascii="Times New Roman" w:hAnsi="Times New Roman" w:cs="Times New Roman"/>
          <w:sz w:val="24"/>
          <w:szCs w:val="24"/>
        </w:rPr>
        <w:t xml:space="preserve">Birinci düzey </w:t>
      </w:r>
      <w:r w:rsidR="0020118F" w:rsidRPr="007B1BA0">
        <w:rPr>
          <w:rFonts w:ascii="Times New Roman" w:hAnsi="Times New Roman" w:cs="Times New Roman"/>
          <w:sz w:val="24"/>
          <w:szCs w:val="24"/>
        </w:rPr>
        <w:t>DFA analizinde oluşturulan bu yapısal modelin uyum indekslerinin tamamının iyi düzeyde olduğu söylenebilir.</w:t>
      </w:r>
      <w:bookmarkStart w:id="21" w:name="_Hlk15683042"/>
      <w:r w:rsidR="007E5557">
        <w:rPr>
          <w:rFonts w:ascii="Times New Roman" w:hAnsi="Times New Roman" w:cs="Times New Roman"/>
          <w:sz w:val="24"/>
          <w:szCs w:val="24"/>
        </w:rPr>
        <w:t xml:space="preserve"> </w:t>
      </w:r>
      <w:r w:rsidR="007E5557" w:rsidRPr="00921485">
        <w:rPr>
          <w:rFonts w:ascii="Times New Roman" w:hAnsi="Times New Roman" w:cs="Times New Roman"/>
          <w:sz w:val="24"/>
          <w:szCs w:val="24"/>
        </w:rPr>
        <w:t xml:space="preserve">Tablo 7’ de </w:t>
      </w:r>
      <w:r w:rsidR="007E5557" w:rsidRPr="00921485">
        <w:rPr>
          <w:rFonts w:ascii="Times New Roman" w:hAnsi="Times New Roman" w:cs="Times New Roman"/>
          <w:iCs/>
          <w:sz w:val="24"/>
          <w:szCs w:val="24"/>
        </w:rPr>
        <w:t>Standart uyum iyiliği ölçütleri ile araştırma sonuçlarının karşılaştırılması verilmiştir.</w:t>
      </w:r>
      <w:bookmarkEnd w:id="21"/>
    </w:p>
    <w:p w14:paraId="44583AE4" w14:textId="366C21B2" w:rsidR="001F57B6" w:rsidRPr="007B1BA0" w:rsidRDefault="001F57B6" w:rsidP="001F57B6">
      <w:pPr>
        <w:spacing w:line="360" w:lineRule="auto"/>
        <w:jc w:val="both"/>
        <w:rPr>
          <w:rFonts w:ascii="Times New Roman" w:hAnsi="Times New Roman" w:cs="Times New Roman"/>
          <w:iCs/>
          <w:sz w:val="24"/>
          <w:szCs w:val="24"/>
        </w:rPr>
      </w:pPr>
      <w:r w:rsidRPr="00003845">
        <w:rPr>
          <w:rFonts w:ascii="Times New Roman" w:hAnsi="Times New Roman" w:cs="Times New Roman"/>
          <w:b/>
          <w:bCs/>
          <w:sz w:val="24"/>
          <w:szCs w:val="24"/>
        </w:rPr>
        <w:t xml:space="preserve">Tablo </w:t>
      </w:r>
      <w:r w:rsidR="00D56AA7" w:rsidRPr="00003845">
        <w:rPr>
          <w:rFonts w:ascii="Times New Roman" w:hAnsi="Times New Roman" w:cs="Times New Roman"/>
          <w:b/>
          <w:bCs/>
          <w:sz w:val="24"/>
          <w:szCs w:val="24"/>
        </w:rPr>
        <w:t>7</w:t>
      </w:r>
      <w:r w:rsidRPr="00003845">
        <w:rPr>
          <w:rFonts w:ascii="Times New Roman" w:hAnsi="Times New Roman" w:cs="Times New Roman"/>
          <w:b/>
          <w:bCs/>
          <w:sz w:val="24"/>
          <w:szCs w:val="24"/>
        </w:rPr>
        <w:t>.</w:t>
      </w:r>
      <w:r w:rsidRPr="007B1BA0">
        <w:rPr>
          <w:rFonts w:ascii="Times New Roman" w:hAnsi="Times New Roman" w:cs="Times New Roman"/>
          <w:sz w:val="24"/>
          <w:szCs w:val="24"/>
        </w:rPr>
        <w:t xml:space="preserve"> </w:t>
      </w:r>
      <w:r w:rsidRPr="007B1BA0">
        <w:rPr>
          <w:rFonts w:ascii="Times New Roman" w:hAnsi="Times New Roman" w:cs="Times New Roman"/>
          <w:iCs/>
          <w:sz w:val="24"/>
          <w:szCs w:val="24"/>
        </w:rPr>
        <w:t>Standart uyum iyiliği ölçütleri ile araştırma sonuçlarının karşılaştırılması</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847"/>
        <w:gridCol w:w="2240"/>
        <w:gridCol w:w="1270"/>
        <w:gridCol w:w="1172"/>
        <w:gridCol w:w="1296"/>
      </w:tblGrid>
      <w:tr w:rsidR="00DE78CA" w:rsidRPr="007B1BA0" w14:paraId="3187E274" w14:textId="77777777" w:rsidTr="004807D3">
        <w:trPr>
          <w:jc w:val="center"/>
        </w:trPr>
        <w:tc>
          <w:tcPr>
            <w:tcW w:w="0" w:type="auto"/>
            <w:tcBorders>
              <w:top w:val="single" w:sz="4" w:space="0" w:color="auto"/>
              <w:bottom w:val="nil"/>
            </w:tcBorders>
            <w:vAlign w:val="bottom"/>
          </w:tcPr>
          <w:p w14:paraId="07D811A7" w14:textId="073C55D2" w:rsidR="00DE78CA" w:rsidRPr="007B1BA0" w:rsidRDefault="00DE78CA" w:rsidP="005D35DC">
            <w:pPr>
              <w:jc w:val="center"/>
              <w:rPr>
                <w:rFonts w:ascii="Times New Roman" w:hAnsi="Times New Roman" w:cs="Times New Roman"/>
                <w:sz w:val="24"/>
                <w:szCs w:val="24"/>
              </w:rPr>
            </w:pPr>
          </w:p>
        </w:tc>
        <w:tc>
          <w:tcPr>
            <w:tcW w:w="0" w:type="auto"/>
            <w:tcBorders>
              <w:top w:val="single" w:sz="4" w:space="0" w:color="auto"/>
              <w:bottom w:val="nil"/>
            </w:tcBorders>
          </w:tcPr>
          <w:p w14:paraId="0729D876" w14:textId="6799FB1F" w:rsidR="00DE78CA" w:rsidRPr="007B1BA0" w:rsidRDefault="00DE78CA" w:rsidP="005D35DC">
            <w:pPr>
              <w:jc w:val="center"/>
              <w:rPr>
                <w:rFonts w:ascii="Times New Roman" w:hAnsi="Times New Roman" w:cs="Times New Roman"/>
                <w:sz w:val="24"/>
                <w:szCs w:val="24"/>
              </w:rPr>
            </w:pPr>
          </w:p>
        </w:tc>
        <w:tc>
          <w:tcPr>
            <w:tcW w:w="0" w:type="auto"/>
            <w:tcBorders>
              <w:top w:val="single" w:sz="4" w:space="0" w:color="auto"/>
              <w:bottom w:val="nil"/>
            </w:tcBorders>
          </w:tcPr>
          <w:p w14:paraId="6B61E175" w14:textId="666BEA98" w:rsidR="00DE78CA" w:rsidRPr="007B1BA0" w:rsidRDefault="00DE78CA" w:rsidP="005D35DC">
            <w:pPr>
              <w:jc w:val="center"/>
              <w:rPr>
                <w:rFonts w:ascii="Times New Roman" w:hAnsi="Times New Roman" w:cs="Times New Roman"/>
                <w:sz w:val="24"/>
                <w:szCs w:val="24"/>
              </w:rPr>
            </w:pPr>
          </w:p>
        </w:tc>
        <w:tc>
          <w:tcPr>
            <w:tcW w:w="0" w:type="auto"/>
            <w:gridSpan w:val="3"/>
            <w:tcBorders>
              <w:top w:val="single" w:sz="4" w:space="0" w:color="auto"/>
              <w:bottom w:val="nil"/>
            </w:tcBorders>
          </w:tcPr>
          <w:p w14:paraId="6FA53FA7" w14:textId="00207E03" w:rsidR="00DE78CA" w:rsidRPr="007B1BA0" w:rsidRDefault="00DE78CA" w:rsidP="005D35DC">
            <w:pPr>
              <w:jc w:val="center"/>
              <w:rPr>
                <w:rFonts w:ascii="Times New Roman" w:hAnsi="Times New Roman" w:cs="Times New Roman"/>
                <w:sz w:val="24"/>
                <w:szCs w:val="24"/>
              </w:rPr>
            </w:pPr>
            <w:r w:rsidRPr="007B1BA0">
              <w:rPr>
                <w:rFonts w:ascii="Times New Roman" w:hAnsi="Times New Roman" w:cs="Times New Roman"/>
                <w:sz w:val="24"/>
                <w:szCs w:val="24"/>
              </w:rPr>
              <w:t>Araştırmada Elde Edilen Uyum Değerleri</w:t>
            </w:r>
          </w:p>
        </w:tc>
      </w:tr>
      <w:tr w:rsidR="00DE78CA" w:rsidRPr="007B1BA0" w14:paraId="7AB24E4F" w14:textId="77777777" w:rsidTr="004807D3">
        <w:trPr>
          <w:jc w:val="center"/>
        </w:trPr>
        <w:tc>
          <w:tcPr>
            <w:tcW w:w="0" w:type="auto"/>
            <w:tcBorders>
              <w:top w:val="nil"/>
              <w:bottom w:val="single" w:sz="4" w:space="0" w:color="auto"/>
            </w:tcBorders>
          </w:tcPr>
          <w:p w14:paraId="45074E7D" w14:textId="30B519E1" w:rsidR="001F57B6" w:rsidRPr="007B1BA0" w:rsidRDefault="004807D3" w:rsidP="005D35DC">
            <w:pPr>
              <w:jc w:val="center"/>
              <w:rPr>
                <w:rFonts w:ascii="Times New Roman" w:hAnsi="Times New Roman" w:cs="Times New Roman"/>
                <w:sz w:val="24"/>
                <w:szCs w:val="24"/>
              </w:rPr>
            </w:pPr>
            <w:r w:rsidRPr="007B1BA0">
              <w:rPr>
                <w:rFonts w:ascii="Times New Roman" w:hAnsi="Times New Roman" w:cs="Times New Roman"/>
                <w:sz w:val="24"/>
                <w:szCs w:val="24"/>
              </w:rPr>
              <w:t>Uyum Ölçüleri</w:t>
            </w:r>
          </w:p>
        </w:tc>
        <w:tc>
          <w:tcPr>
            <w:tcW w:w="0" w:type="auto"/>
            <w:tcBorders>
              <w:top w:val="nil"/>
              <w:bottom w:val="single" w:sz="4" w:space="0" w:color="auto"/>
            </w:tcBorders>
          </w:tcPr>
          <w:p w14:paraId="445ADCCA" w14:textId="1943C961" w:rsidR="001F57B6" w:rsidRPr="007B1BA0" w:rsidRDefault="004807D3" w:rsidP="005D35DC">
            <w:pPr>
              <w:jc w:val="center"/>
              <w:rPr>
                <w:rFonts w:ascii="Times New Roman" w:hAnsi="Times New Roman" w:cs="Times New Roman"/>
                <w:sz w:val="24"/>
                <w:szCs w:val="24"/>
              </w:rPr>
            </w:pPr>
            <w:r w:rsidRPr="007B1BA0">
              <w:rPr>
                <w:rFonts w:ascii="Times New Roman" w:hAnsi="Times New Roman" w:cs="Times New Roman"/>
                <w:sz w:val="24"/>
                <w:szCs w:val="24"/>
              </w:rPr>
              <w:t>İyi Uyum</w:t>
            </w:r>
          </w:p>
        </w:tc>
        <w:tc>
          <w:tcPr>
            <w:tcW w:w="0" w:type="auto"/>
            <w:tcBorders>
              <w:top w:val="nil"/>
              <w:bottom w:val="single" w:sz="4" w:space="0" w:color="auto"/>
            </w:tcBorders>
          </w:tcPr>
          <w:p w14:paraId="6CD500E1" w14:textId="5513A741" w:rsidR="001F57B6" w:rsidRPr="007B1BA0" w:rsidRDefault="004807D3" w:rsidP="005D35DC">
            <w:pPr>
              <w:jc w:val="center"/>
              <w:rPr>
                <w:rFonts w:ascii="Times New Roman" w:hAnsi="Times New Roman" w:cs="Times New Roman"/>
                <w:sz w:val="24"/>
                <w:szCs w:val="24"/>
              </w:rPr>
            </w:pPr>
            <w:r w:rsidRPr="007B1BA0">
              <w:rPr>
                <w:rFonts w:ascii="Times New Roman" w:hAnsi="Times New Roman" w:cs="Times New Roman"/>
                <w:sz w:val="24"/>
                <w:szCs w:val="24"/>
              </w:rPr>
              <w:t>Kabul Edilebilir Uyum</w:t>
            </w:r>
          </w:p>
        </w:tc>
        <w:tc>
          <w:tcPr>
            <w:tcW w:w="0" w:type="auto"/>
            <w:tcBorders>
              <w:top w:val="nil"/>
              <w:bottom w:val="single" w:sz="4" w:space="0" w:color="auto"/>
            </w:tcBorders>
          </w:tcPr>
          <w:p w14:paraId="428FAD3A" w14:textId="77777777" w:rsidR="001F57B6" w:rsidRPr="007B1BA0" w:rsidRDefault="001F57B6" w:rsidP="005D35DC">
            <w:pPr>
              <w:jc w:val="center"/>
              <w:rPr>
                <w:rFonts w:ascii="Times New Roman" w:hAnsi="Times New Roman" w:cs="Times New Roman"/>
                <w:sz w:val="24"/>
                <w:szCs w:val="24"/>
              </w:rPr>
            </w:pPr>
            <w:r w:rsidRPr="007B1BA0">
              <w:rPr>
                <w:rFonts w:ascii="Times New Roman" w:hAnsi="Times New Roman" w:cs="Times New Roman"/>
                <w:sz w:val="24"/>
                <w:szCs w:val="24"/>
              </w:rPr>
              <w:t>Birinci düzey DFA</w:t>
            </w:r>
          </w:p>
        </w:tc>
        <w:tc>
          <w:tcPr>
            <w:tcW w:w="0" w:type="auto"/>
            <w:tcBorders>
              <w:top w:val="nil"/>
              <w:bottom w:val="single" w:sz="4" w:space="0" w:color="auto"/>
            </w:tcBorders>
          </w:tcPr>
          <w:p w14:paraId="1CF55CB8" w14:textId="77777777" w:rsidR="001F57B6" w:rsidRPr="007B1BA0" w:rsidRDefault="001F57B6" w:rsidP="005D35DC">
            <w:pPr>
              <w:jc w:val="center"/>
              <w:rPr>
                <w:rFonts w:ascii="Times New Roman" w:hAnsi="Times New Roman" w:cs="Times New Roman"/>
                <w:sz w:val="24"/>
                <w:szCs w:val="24"/>
              </w:rPr>
            </w:pPr>
            <w:r w:rsidRPr="007B1BA0">
              <w:rPr>
                <w:rFonts w:ascii="Times New Roman" w:hAnsi="Times New Roman" w:cs="Times New Roman"/>
                <w:sz w:val="24"/>
                <w:szCs w:val="24"/>
              </w:rPr>
              <w:t>İkinci düzey DFA</w:t>
            </w:r>
          </w:p>
        </w:tc>
        <w:tc>
          <w:tcPr>
            <w:tcW w:w="0" w:type="auto"/>
            <w:tcBorders>
              <w:top w:val="nil"/>
              <w:bottom w:val="single" w:sz="4" w:space="0" w:color="auto"/>
            </w:tcBorders>
            <w:vAlign w:val="bottom"/>
          </w:tcPr>
          <w:p w14:paraId="0BF2BFBC" w14:textId="77777777" w:rsidR="001F57B6" w:rsidRPr="007B1BA0" w:rsidRDefault="001F57B6" w:rsidP="005D35DC">
            <w:pPr>
              <w:jc w:val="center"/>
              <w:rPr>
                <w:rFonts w:ascii="Times New Roman" w:hAnsi="Times New Roman" w:cs="Times New Roman"/>
                <w:sz w:val="24"/>
                <w:szCs w:val="24"/>
              </w:rPr>
            </w:pPr>
            <w:r w:rsidRPr="007B1BA0">
              <w:rPr>
                <w:rFonts w:ascii="Times New Roman" w:hAnsi="Times New Roman" w:cs="Times New Roman"/>
                <w:sz w:val="24"/>
                <w:szCs w:val="24"/>
              </w:rPr>
              <w:t>Sonuç</w:t>
            </w:r>
          </w:p>
        </w:tc>
      </w:tr>
      <w:tr w:rsidR="00DE78CA" w:rsidRPr="007B1BA0" w14:paraId="2D98C7CF" w14:textId="77777777" w:rsidTr="004807D3">
        <w:trPr>
          <w:jc w:val="center"/>
        </w:trPr>
        <w:tc>
          <w:tcPr>
            <w:tcW w:w="0" w:type="auto"/>
            <w:tcBorders>
              <w:top w:val="single" w:sz="4" w:space="0" w:color="auto"/>
            </w:tcBorders>
          </w:tcPr>
          <w:p w14:paraId="257323B0" w14:textId="77777777" w:rsidR="001F57B6" w:rsidRPr="007B1BA0" w:rsidRDefault="001F57B6" w:rsidP="005D35DC">
            <w:pPr>
              <w:spacing w:line="360" w:lineRule="auto"/>
              <w:jc w:val="center"/>
              <w:rPr>
                <w:rFonts w:ascii="Times New Roman" w:hAnsi="Times New Roman" w:cs="Times New Roman"/>
                <w:i/>
                <w:sz w:val="24"/>
                <w:szCs w:val="24"/>
              </w:rPr>
            </w:pPr>
            <w:r w:rsidRPr="007B1BA0">
              <w:rPr>
                <w:rFonts w:ascii="Times New Roman" w:hAnsi="Times New Roman" w:cs="Times New Roman"/>
                <w:i/>
                <w:sz w:val="24"/>
                <w:szCs w:val="24"/>
              </w:rPr>
              <w:t>x</w:t>
            </w:r>
            <w:r w:rsidRPr="007B1BA0">
              <w:rPr>
                <w:rFonts w:ascii="Times New Roman" w:hAnsi="Times New Roman" w:cs="Times New Roman"/>
                <w:i/>
                <w:sz w:val="24"/>
                <w:szCs w:val="24"/>
                <w:vertAlign w:val="superscript"/>
              </w:rPr>
              <w:t>2</w:t>
            </w:r>
            <w:r w:rsidRPr="007B1BA0">
              <w:rPr>
                <w:rFonts w:ascii="Times New Roman" w:hAnsi="Times New Roman" w:cs="Times New Roman"/>
                <w:i/>
                <w:sz w:val="24"/>
                <w:szCs w:val="24"/>
              </w:rPr>
              <w:t xml:space="preserve"> / </w:t>
            </w:r>
            <w:proofErr w:type="spellStart"/>
            <w:r w:rsidRPr="007B1BA0">
              <w:rPr>
                <w:rFonts w:ascii="Times New Roman" w:hAnsi="Times New Roman" w:cs="Times New Roman"/>
                <w:sz w:val="24"/>
                <w:szCs w:val="24"/>
              </w:rPr>
              <w:t>sd</w:t>
            </w:r>
            <w:proofErr w:type="spellEnd"/>
          </w:p>
        </w:tc>
        <w:tc>
          <w:tcPr>
            <w:tcW w:w="0" w:type="auto"/>
            <w:tcBorders>
              <w:top w:val="single" w:sz="4" w:space="0" w:color="auto"/>
            </w:tcBorders>
          </w:tcPr>
          <w:p w14:paraId="4D2CDB7F"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w:t>
            </w:r>
            <w:r w:rsidRPr="007B1BA0">
              <w:rPr>
                <w:rFonts w:ascii="Times New Roman" w:hAnsi="Times New Roman" w:cs="Times New Roman"/>
                <w:i/>
                <w:sz w:val="24"/>
                <w:szCs w:val="24"/>
              </w:rPr>
              <w:t xml:space="preserve"> x</w:t>
            </w:r>
            <w:r w:rsidRPr="007B1BA0">
              <w:rPr>
                <w:rFonts w:ascii="Times New Roman" w:hAnsi="Times New Roman" w:cs="Times New Roman"/>
                <w:i/>
                <w:sz w:val="24"/>
                <w:szCs w:val="24"/>
                <w:vertAlign w:val="superscript"/>
              </w:rPr>
              <w:t>2</w:t>
            </w:r>
            <w:r w:rsidRPr="007B1BA0">
              <w:rPr>
                <w:rFonts w:ascii="Times New Roman" w:hAnsi="Times New Roman" w:cs="Times New Roman"/>
                <w:i/>
                <w:sz w:val="24"/>
                <w:szCs w:val="24"/>
              </w:rPr>
              <w:t xml:space="preserve"> / </w:t>
            </w:r>
            <w:r w:rsidRPr="007B1BA0">
              <w:rPr>
                <w:rFonts w:ascii="Times New Roman" w:hAnsi="Times New Roman" w:cs="Times New Roman"/>
                <w:sz w:val="24"/>
                <w:szCs w:val="24"/>
              </w:rPr>
              <w:t>sd≤2</w:t>
            </w:r>
          </w:p>
        </w:tc>
        <w:tc>
          <w:tcPr>
            <w:tcW w:w="0" w:type="auto"/>
            <w:tcBorders>
              <w:top w:val="single" w:sz="4" w:space="0" w:color="auto"/>
            </w:tcBorders>
          </w:tcPr>
          <w:p w14:paraId="4CED78B1"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2≤</w:t>
            </w:r>
            <w:r w:rsidRPr="007B1BA0">
              <w:rPr>
                <w:rFonts w:ascii="Times New Roman" w:hAnsi="Times New Roman" w:cs="Times New Roman"/>
                <w:i/>
                <w:sz w:val="24"/>
                <w:szCs w:val="24"/>
              </w:rPr>
              <w:t xml:space="preserve"> x</w:t>
            </w:r>
            <w:r w:rsidRPr="007B1BA0">
              <w:rPr>
                <w:rFonts w:ascii="Times New Roman" w:hAnsi="Times New Roman" w:cs="Times New Roman"/>
                <w:i/>
                <w:sz w:val="24"/>
                <w:szCs w:val="24"/>
                <w:vertAlign w:val="superscript"/>
              </w:rPr>
              <w:t>2</w:t>
            </w:r>
            <w:r w:rsidRPr="007B1BA0">
              <w:rPr>
                <w:rFonts w:ascii="Times New Roman" w:hAnsi="Times New Roman" w:cs="Times New Roman"/>
                <w:i/>
                <w:sz w:val="24"/>
                <w:szCs w:val="24"/>
              </w:rPr>
              <w:t xml:space="preserve"> / </w:t>
            </w:r>
            <w:r w:rsidRPr="007B1BA0">
              <w:rPr>
                <w:rFonts w:ascii="Times New Roman" w:hAnsi="Times New Roman" w:cs="Times New Roman"/>
                <w:sz w:val="24"/>
                <w:szCs w:val="24"/>
              </w:rPr>
              <w:t>sd≤3</w:t>
            </w:r>
          </w:p>
        </w:tc>
        <w:tc>
          <w:tcPr>
            <w:tcW w:w="0" w:type="auto"/>
            <w:tcBorders>
              <w:top w:val="single" w:sz="4" w:space="0" w:color="auto"/>
            </w:tcBorders>
          </w:tcPr>
          <w:p w14:paraId="4D3C0B2C" w14:textId="3A42CC98" w:rsidR="001F57B6" w:rsidRPr="007B1BA0" w:rsidRDefault="003847B8"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2.187</w:t>
            </w:r>
          </w:p>
        </w:tc>
        <w:tc>
          <w:tcPr>
            <w:tcW w:w="0" w:type="auto"/>
            <w:tcBorders>
              <w:top w:val="single" w:sz="4" w:space="0" w:color="auto"/>
            </w:tcBorders>
          </w:tcPr>
          <w:p w14:paraId="13856DE7" w14:textId="04EECEE0" w:rsidR="001F57B6" w:rsidRPr="007B1BA0" w:rsidRDefault="00DE78CA"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2.07</w:t>
            </w:r>
            <w:r w:rsidR="003847B8" w:rsidRPr="007B1BA0">
              <w:rPr>
                <w:rFonts w:ascii="Times New Roman" w:hAnsi="Times New Roman" w:cs="Times New Roman"/>
                <w:sz w:val="24"/>
                <w:szCs w:val="24"/>
              </w:rPr>
              <w:t>1</w:t>
            </w:r>
          </w:p>
        </w:tc>
        <w:tc>
          <w:tcPr>
            <w:tcW w:w="0" w:type="auto"/>
            <w:tcBorders>
              <w:top w:val="single" w:sz="4" w:space="0" w:color="auto"/>
            </w:tcBorders>
          </w:tcPr>
          <w:p w14:paraId="00D6055F" w14:textId="4D5F89E7" w:rsidR="001F57B6" w:rsidRPr="007B1BA0" w:rsidRDefault="00DE78CA" w:rsidP="003847B8">
            <w:pPr>
              <w:jc w:val="center"/>
              <w:rPr>
                <w:rFonts w:ascii="Times New Roman" w:hAnsi="Times New Roman" w:cs="Times New Roman"/>
                <w:sz w:val="24"/>
                <w:szCs w:val="24"/>
              </w:rPr>
            </w:pPr>
            <w:r w:rsidRPr="007B1BA0">
              <w:rPr>
                <w:rFonts w:ascii="Times New Roman" w:hAnsi="Times New Roman" w:cs="Times New Roman"/>
                <w:sz w:val="24"/>
                <w:szCs w:val="24"/>
              </w:rPr>
              <w:t>Kabul edilebilir</w:t>
            </w:r>
          </w:p>
        </w:tc>
      </w:tr>
      <w:tr w:rsidR="00DE78CA" w:rsidRPr="007B1BA0" w14:paraId="53193F9E" w14:textId="77777777" w:rsidTr="00DE78CA">
        <w:trPr>
          <w:jc w:val="center"/>
        </w:trPr>
        <w:tc>
          <w:tcPr>
            <w:tcW w:w="0" w:type="auto"/>
          </w:tcPr>
          <w:p w14:paraId="59360FD0"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RMSEA</w:t>
            </w:r>
          </w:p>
        </w:tc>
        <w:tc>
          <w:tcPr>
            <w:tcW w:w="0" w:type="auto"/>
          </w:tcPr>
          <w:p w14:paraId="0A098C13"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0≤RMSEA≤0.05</w:t>
            </w:r>
          </w:p>
        </w:tc>
        <w:tc>
          <w:tcPr>
            <w:tcW w:w="0" w:type="auto"/>
          </w:tcPr>
          <w:p w14:paraId="2B4F671B"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0.05≤RMSEA≤0.08</w:t>
            </w:r>
          </w:p>
        </w:tc>
        <w:tc>
          <w:tcPr>
            <w:tcW w:w="0" w:type="auto"/>
          </w:tcPr>
          <w:p w14:paraId="2033451C" w14:textId="0EEB7BC1" w:rsidR="001F57B6" w:rsidRPr="007B1BA0" w:rsidRDefault="00EF41F0"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0.0</w:t>
            </w:r>
            <w:r>
              <w:rPr>
                <w:rFonts w:ascii="Times New Roman" w:hAnsi="Times New Roman" w:cs="Times New Roman"/>
                <w:sz w:val="24"/>
                <w:szCs w:val="24"/>
              </w:rPr>
              <w:t>75</w:t>
            </w:r>
          </w:p>
        </w:tc>
        <w:tc>
          <w:tcPr>
            <w:tcW w:w="0" w:type="auto"/>
          </w:tcPr>
          <w:p w14:paraId="69EF15E4" w14:textId="1D5B33A9" w:rsidR="001F57B6" w:rsidRPr="007B1BA0" w:rsidRDefault="00EF41F0"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0.0</w:t>
            </w:r>
            <w:r>
              <w:rPr>
                <w:rFonts w:ascii="Times New Roman" w:hAnsi="Times New Roman" w:cs="Times New Roman"/>
                <w:sz w:val="24"/>
                <w:szCs w:val="24"/>
              </w:rPr>
              <w:t>76</w:t>
            </w:r>
          </w:p>
        </w:tc>
        <w:tc>
          <w:tcPr>
            <w:tcW w:w="0" w:type="auto"/>
          </w:tcPr>
          <w:p w14:paraId="1427BA0D" w14:textId="25FCDEF2" w:rsidR="001F57B6" w:rsidRPr="007B1BA0" w:rsidRDefault="00EF41F0" w:rsidP="00EF41F0">
            <w:pPr>
              <w:jc w:val="center"/>
              <w:rPr>
                <w:rFonts w:ascii="Times New Roman" w:hAnsi="Times New Roman" w:cs="Times New Roman"/>
                <w:sz w:val="24"/>
                <w:szCs w:val="24"/>
              </w:rPr>
            </w:pPr>
            <w:r>
              <w:rPr>
                <w:rFonts w:ascii="Times New Roman" w:hAnsi="Times New Roman" w:cs="Times New Roman"/>
                <w:sz w:val="24"/>
                <w:szCs w:val="24"/>
              </w:rPr>
              <w:t>Kabul edilebilir</w:t>
            </w:r>
          </w:p>
        </w:tc>
      </w:tr>
      <w:tr w:rsidR="00DE78CA" w:rsidRPr="007B1BA0" w14:paraId="3EE965FA" w14:textId="77777777" w:rsidTr="00DE78CA">
        <w:trPr>
          <w:jc w:val="center"/>
        </w:trPr>
        <w:tc>
          <w:tcPr>
            <w:tcW w:w="0" w:type="auto"/>
          </w:tcPr>
          <w:p w14:paraId="0AAA6166"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 xml:space="preserve">NFI </w:t>
            </w:r>
          </w:p>
        </w:tc>
        <w:tc>
          <w:tcPr>
            <w:tcW w:w="0" w:type="auto"/>
          </w:tcPr>
          <w:p w14:paraId="45674718"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0.95≤NFI≤1.00</w:t>
            </w:r>
          </w:p>
        </w:tc>
        <w:tc>
          <w:tcPr>
            <w:tcW w:w="0" w:type="auto"/>
          </w:tcPr>
          <w:p w14:paraId="261F30AC"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0.90≤NFI≤0.95</w:t>
            </w:r>
          </w:p>
        </w:tc>
        <w:tc>
          <w:tcPr>
            <w:tcW w:w="0" w:type="auto"/>
          </w:tcPr>
          <w:p w14:paraId="159AFEDE" w14:textId="7BD7BCC0"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0.97</w:t>
            </w:r>
            <w:r w:rsidR="003847B8" w:rsidRPr="007B1BA0">
              <w:rPr>
                <w:rFonts w:ascii="Times New Roman" w:hAnsi="Times New Roman" w:cs="Times New Roman"/>
                <w:sz w:val="24"/>
                <w:szCs w:val="24"/>
              </w:rPr>
              <w:t>1</w:t>
            </w:r>
          </w:p>
        </w:tc>
        <w:tc>
          <w:tcPr>
            <w:tcW w:w="0" w:type="auto"/>
          </w:tcPr>
          <w:p w14:paraId="76304FF4" w14:textId="27901413" w:rsidR="001F57B6" w:rsidRPr="007B1BA0" w:rsidRDefault="00DE78CA"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.970</w:t>
            </w:r>
          </w:p>
        </w:tc>
        <w:tc>
          <w:tcPr>
            <w:tcW w:w="0" w:type="auto"/>
          </w:tcPr>
          <w:p w14:paraId="36784485" w14:textId="449C6D7D"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İyi/</w:t>
            </w:r>
            <w:r w:rsidR="00DE78CA" w:rsidRPr="007B1BA0">
              <w:rPr>
                <w:rFonts w:ascii="Times New Roman" w:hAnsi="Times New Roman" w:cs="Times New Roman"/>
                <w:sz w:val="24"/>
                <w:szCs w:val="24"/>
              </w:rPr>
              <w:t>İyi</w:t>
            </w:r>
          </w:p>
        </w:tc>
      </w:tr>
      <w:tr w:rsidR="00DE78CA" w:rsidRPr="007B1BA0" w14:paraId="4247C373" w14:textId="77777777" w:rsidTr="00DE78CA">
        <w:trPr>
          <w:jc w:val="center"/>
        </w:trPr>
        <w:tc>
          <w:tcPr>
            <w:tcW w:w="0" w:type="auto"/>
          </w:tcPr>
          <w:p w14:paraId="1AFA027C"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CFI</w:t>
            </w:r>
          </w:p>
        </w:tc>
        <w:tc>
          <w:tcPr>
            <w:tcW w:w="0" w:type="auto"/>
          </w:tcPr>
          <w:p w14:paraId="043E20A6"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0.97≤CFI≤1.00</w:t>
            </w:r>
          </w:p>
        </w:tc>
        <w:tc>
          <w:tcPr>
            <w:tcW w:w="0" w:type="auto"/>
          </w:tcPr>
          <w:p w14:paraId="5E772C5C" w14:textId="77777777"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0.95≤CFI≤0.97</w:t>
            </w:r>
          </w:p>
        </w:tc>
        <w:tc>
          <w:tcPr>
            <w:tcW w:w="0" w:type="auto"/>
          </w:tcPr>
          <w:p w14:paraId="1CEDBE22" w14:textId="6F8614F2"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0.97</w:t>
            </w:r>
            <w:r w:rsidR="003847B8" w:rsidRPr="007B1BA0">
              <w:rPr>
                <w:rFonts w:ascii="Times New Roman" w:hAnsi="Times New Roman" w:cs="Times New Roman"/>
                <w:sz w:val="24"/>
                <w:szCs w:val="24"/>
              </w:rPr>
              <w:t>5</w:t>
            </w:r>
          </w:p>
        </w:tc>
        <w:tc>
          <w:tcPr>
            <w:tcW w:w="0" w:type="auto"/>
          </w:tcPr>
          <w:p w14:paraId="67A3E9BA" w14:textId="543C6705" w:rsidR="001F57B6" w:rsidRPr="007B1BA0" w:rsidRDefault="00DE78CA"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.974</w:t>
            </w:r>
          </w:p>
        </w:tc>
        <w:tc>
          <w:tcPr>
            <w:tcW w:w="0" w:type="auto"/>
          </w:tcPr>
          <w:p w14:paraId="164A7A6F" w14:textId="43742544" w:rsidR="001F57B6" w:rsidRPr="007B1BA0" w:rsidRDefault="001F57B6" w:rsidP="005D35DC">
            <w:pPr>
              <w:spacing w:line="360" w:lineRule="auto"/>
              <w:jc w:val="center"/>
              <w:rPr>
                <w:rFonts w:ascii="Times New Roman" w:hAnsi="Times New Roman" w:cs="Times New Roman"/>
                <w:sz w:val="24"/>
                <w:szCs w:val="24"/>
              </w:rPr>
            </w:pPr>
            <w:r w:rsidRPr="007B1BA0">
              <w:rPr>
                <w:rFonts w:ascii="Times New Roman" w:hAnsi="Times New Roman" w:cs="Times New Roman"/>
                <w:sz w:val="24"/>
                <w:szCs w:val="24"/>
              </w:rPr>
              <w:t>İyi/</w:t>
            </w:r>
            <w:r w:rsidR="00DE78CA" w:rsidRPr="007B1BA0">
              <w:rPr>
                <w:rFonts w:ascii="Times New Roman" w:hAnsi="Times New Roman" w:cs="Times New Roman"/>
                <w:sz w:val="24"/>
                <w:szCs w:val="24"/>
              </w:rPr>
              <w:t>İyi</w:t>
            </w:r>
          </w:p>
        </w:tc>
      </w:tr>
    </w:tbl>
    <w:p w14:paraId="5621E56C" w14:textId="23F202D3" w:rsidR="001F57B6" w:rsidRPr="007B1BA0" w:rsidRDefault="001F57B6" w:rsidP="001F57B6">
      <w:pPr>
        <w:spacing w:line="360" w:lineRule="auto"/>
        <w:jc w:val="both"/>
        <w:rPr>
          <w:rFonts w:ascii="Times New Roman" w:hAnsi="Times New Roman" w:cs="Times New Roman"/>
          <w:sz w:val="20"/>
          <w:szCs w:val="20"/>
        </w:rPr>
      </w:pPr>
      <w:r w:rsidRPr="007B1BA0">
        <w:rPr>
          <w:rFonts w:ascii="Times New Roman" w:hAnsi="Times New Roman" w:cs="Times New Roman"/>
          <w:sz w:val="20"/>
          <w:szCs w:val="20"/>
        </w:rPr>
        <w:t xml:space="preserve">Kaynak: </w:t>
      </w:r>
      <w:proofErr w:type="spellStart"/>
      <w:r w:rsidRPr="007B1BA0">
        <w:rPr>
          <w:rFonts w:ascii="Times New Roman" w:hAnsi="Times New Roman" w:cs="Times New Roman"/>
          <w:sz w:val="20"/>
          <w:szCs w:val="20"/>
        </w:rPr>
        <w:t>Schermelleh</w:t>
      </w:r>
      <w:proofErr w:type="spellEnd"/>
      <w:r w:rsidRPr="007B1BA0">
        <w:rPr>
          <w:rFonts w:ascii="Times New Roman" w:hAnsi="Times New Roman" w:cs="Times New Roman"/>
          <w:sz w:val="20"/>
          <w:szCs w:val="20"/>
        </w:rPr>
        <w:t>-Engel-</w:t>
      </w:r>
      <w:proofErr w:type="spellStart"/>
      <w:r w:rsidRPr="007B1BA0">
        <w:rPr>
          <w:rFonts w:ascii="Times New Roman" w:hAnsi="Times New Roman" w:cs="Times New Roman"/>
          <w:sz w:val="20"/>
          <w:szCs w:val="20"/>
        </w:rPr>
        <w:t>Moosbrugger</w:t>
      </w:r>
      <w:proofErr w:type="spellEnd"/>
      <w:r w:rsidRPr="007B1BA0">
        <w:rPr>
          <w:rFonts w:ascii="Times New Roman" w:hAnsi="Times New Roman" w:cs="Times New Roman"/>
          <w:sz w:val="20"/>
          <w:szCs w:val="20"/>
        </w:rPr>
        <w:t xml:space="preserve">, </w:t>
      </w:r>
      <w:proofErr w:type="spellStart"/>
      <w:r w:rsidR="00AC6BC9">
        <w:rPr>
          <w:rFonts w:ascii="Times New Roman" w:hAnsi="Times New Roman" w:cs="Times New Roman"/>
          <w:sz w:val="20"/>
          <w:szCs w:val="20"/>
        </w:rPr>
        <w:t>Müller</w:t>
      </w:r>
      <w:proofErr w:type="spellEnd"/>
      <w:r w:rsidR="00AC6BC9">
        <w:rPr>
          <w:rFonts w:ascii="Times New Roman" w:hAnsi="Times New Roman" w:cs="Times New Roman"/>
          <w:sz w:val="20"/>
          <w:szCs w:val="20"/>
        </w:rPr>
        <w:t xml:space="preserve"> </w:t>
      </w:r>
      <w:r w:rsidRPr="007B1BA0">
        <w:rPr>
          <w:rFonts w:ascii="Times New Roman" w:hAnsi="Times New Roman" w:cs="Times New Roman"/>
          <w:sz w:val="20"/>
          <w:szCs w:val="20"/>
        </w:rPr>
        <w:t>(2003)</w:t>
      </w:r>
    </w:p>
    <w:p w14:paraId="6D6B477C" w14:textId="20134B3A" w:rsidR="001F57B6" w:rsidRPr="00921485" w:rsidRDefault="001F57B6" w:rsidP="0028683C">
      <w:pPr>
        <w:spacing w:after="0"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Modelin uygunluğunun sınanmasında çeşitli istatistikler kullanılmaktadır. Modelin elde edilen veriyi ne kadar iyi açıkladığı uyum iyiliği indeksleri ile belirlenir. Uyum iyiliği testleri modelin kabul ve reddedilme kararının verilmesini sağlar. Ki-kare (</w:t>
      </w:r>
      <w:r w:rsidRPr="007B1BA0">
        <w:rPr>
          <w:rFonts w:ascii="Times New Roman" w:hAnsi="Times New Roman" w:cs="Times New Roman"/>
          <w:i/>
          <w:sz w:val="24"/>
          <w:szCs w:val="24"/>
        </w:rPr>
        <w:t>x</w:t>
      </w:r>
      <w:r w:rsidRPr="007B1BA0">
        <w:rPr>
          <w:rFonts w:ascii="Times New Roman" w:hAnsi="Times New Roman" w:cs="Times New Roman"/>
          <w:i/>
          <w:sz w:val="24"/>
          <w:szCs w:val="24"/>
          <w:vertAlign w:val="superscript"/>
        </w:rPr>
        <w:t>2</w:t>
      </w:r>
      <w:r w:rsidRPr="007B1BA0">
        <w:rPr>
          <w:rFonts w:ascii="Times New Roman" w:hAnsi="Times New Roman" w:cs="Times New Roman"/>
          <w:i/>
          <w:sz w:val="24"/>
          <w:szCs w:val="24"/>
        </w:rPr>
        <w:t xml:space="preserve">) </w:t>
      </w:r>
      <w:r w:rsidRPr="007B1BA0">
        <w:rPr>
          <w:rFonts w:ascii="Times New Roman" w:hAnsi="Times New Roman" w:cs="Times New Roman"/>
          <w:sz w:val="24"/>
          <w:szCs w:val="24"/>
        </w:rPr>
        <w:t>testinde</w:t>
      </w:r>
      <w:r w:rsidRPr="007B1BA0">
        <w:rPr>
          <w:rFonts w:ascii="Times New Roman" w:hAnsi="Times New Roman" w:cs="Times New Roman"/>
          <w:i/>
          <w:sz w:val="24"/>
          <w:szCs w:val="24"/>
        </w:rPr>
        <w:t xml:space="preserve"> </w:t>
      </w:r>
      <w:r w:rsidRPr="007B1BA0">
        <w:rPr>
          <w:rFonts w:ascii="Times New Roman" w:hAnsi="Times New Roman" w:cs="Times New Roman"/>
          <w:sz w:val="24"/>
          <w:szCs w:val="24"/>
        </w:rPr>
        <w:t>serbestlik derecesi de önemli bir ölçüttür. Bu test ki-kareyi daha az örnek büyüklüğüne bağımlı hale getiren bir yöntem olup ki-karenin serbestlik derecesi bölümünden (</w:t>
      </w:r>
      <w:r w:rsidRPr="007B1BA0">
        <w:rPr>
          <w:rFonts w:ascii="Times New Roman" w:hAnsi="Times New Roman" w:cs="Times New Roman"/>
          <w:i/>
          <w:sz w:val="24"/>
          <w:szCs w:val="24"/>
        </w:rPr>
        <w:t>x</w:t>
      </w:r>
      <w:r w:rsidRPr="007B1BA0">
        <w:rPr>
          <w:rFonts w:ascii="Times New Roman" w:hAnsi="Times New Roman" w:cs="Times New Roman"/>
          <w:i/>
          <w:sz w:val="24"/>
          <w:szCs w:val="24"/>
          <w:vertAlign w:val="superscript"/>
        </w:rPr>
        <w:t>2</w:t>
      </w:r>
      <w:r w:rsidRPr="007B1BA0">
        <w:rPr>
          <w:rFonts w:ascii="Times New Roman" w:hAnsi="Times New Roman" w:cs="Times New Roman"/>
          <w:i/>
          <w:sz w:val="24"/>
          <w:szCs w:val="24"/>
        </w:rPr>
        <w:t>/</w:t>
      </w:r>
      <w:proofErr w:type="spellStart"/>
      <w:r w:rsidRPr="007B1BA0">
        <w:rPr>
          <w:rFonts w:ascii="Times New Roman" w:hAnsi="Times New Roman" w:cs="Times New Roman"/>
          <w:i/>
          <w:sz w:val="24"/>
          <w:szCs w:val="24"/>
        </w:rPr>
        <w:t>sd</w:t>
      </w:r>
      <w:proofErr w:type="spellEnd"/>
      <w:r w:rsidRPr="007B1BA0">
        <w:rPr>
          <w:rFonts w:ascii="Times New Roman" w:hAnsi="Times New Roman" w:cs="Times New Roman"/>
          <w:i/>
          <w:sz w:val="24"/>
          <w:szCs w:val="24"/>
        </w:rPr>
        <w:t>)</w:t>
      </w:r>
      <w:r w:rsidRPr="007B1BA0">
        <w:rPr>
          <w:rFonts w:ascii="Times New Roman" w:hAnsi="Times New Roman" w:cs="Times New Roman"/>
          <w:i/>
          <w:sz w:val="24"/>
          <w:szCs w:val="24"/>
          <w:vertAlign w:val="superscript"/>
        </w:rPr>
        <w:t xml:space="preserve"> </w:t>
      </w:r>
      <w:r w:rsidRPr="007B1BA0">
        <w:rPr>
          <w:rFonts w:ascii="Times New Roman" w:hAnsi="Times New Roman" w:cs="Times New Roman"/>
          <w:sz w:val="24"/>
          <w:szCs w:val="24"/>
        </w:rPr>
        <w:t xml:space="preserve">elde edilir. Bu değerin </w:t>
      </w:r>
      <w:r w:rsidR="00584799" w:rsidRPr="007B1BA0">
        <w:rPr>
          <w:rFonts w:ascii="Times New Roman" w:hAnsi="Times New Roman" w:cs="Times New Roman"/>
          <w:sz w:val="24"/>
          <w:szCs w:val="24"/>
        </w:rPr>
        <w:t>3’</w:t>
      </w:r>
      <w:r w:rsidR="00584799">
        <w:rPr>
          <w:rFonts w:ascii="Times New Roman" w:hAnsi="Times New Roman" w:cs="Times New Roman"/>
          <w:sz w:val="24"/>
          <w:szCs w:val="24"/>
        </w:rPr>
        <w:t>t</w:t>
      </w:r>
      <w:r w:rsidR="00584799" w:rsidRPr="007B1BA0">
        <w:rPr>
          <w:rFonts w:ascii="Times New Roman" w:hAnsi="Times New Roman" w:cs="Times New Roman"/>
          <w:sz w:val="24"/>
          <w:szCs w:val="24"/>
        </w:rPr>
        <w:t xml:space="preserve">en </w:t>
      </w:r>
      <w:r w:rsidRPr="007B1BA0">
        <w:rPr>
          <w:rFonts w:ascii="Times New Roman" w:hAnsi="Times New Roman" w:cs="Times New Roman"/>
          <w:sz w:val="24"/>
          <w:szCs w:val="24"/>
        </w:rPr>
        <w:t xml:space="preserve">küçük olması beklenir (Meydan </w:t>
      </w:r>
      <w:r w:rsidR="00D8202C">
        <w:rPr>
          <w:rFonts w:ascii="Times New Roman" w:hAnsi="Times New Roman" w:cs="Times New Roman"/>
          <w:sz w:val="24"/>
          <w:szCs w:val="24"/>
        </w:rPr>
        <w:t>ve</w:t>
      </w:r>
      <w:r w:rsidRPr="007B1BA0">
        <w:rPr>
          <w:rFonts w:ascii="Times New Roman" w:hAnsi="Times New Roman" w:cs="Times New Roman"/>
          <w:sz w:val="24"/>
          <w:szCs w:val="24"/>
        </w:rPr>
        <w:t xml:space="preserve"> Şeşen, 2011). Araştırmada</w:t>
      </w:r>
      <w:r w:rsidR="00DE78CA" w:rsidRPr="007B1BA0">
        <w:rPr>
          <w:rFonts w:ascii="Times New Roman" w:hAnsi="Times New Roman" w:cs="Times New Roman"/>
          <w:sz w:val="24"/>
          <w:szCs w:val="24"/>
        </w:rPr>
        <w:t xml:space="preserve"> birinci düzey DFA için</w:t>
      </w:r>
      <w:r w:rsidRPr="007B1BA0">
        <w:rPr>
          <w:rFonts w:ascii="Times New Roman" w:hAnsi="Times New Roman" w:cs="Times New Roman"/>
          <w:sz w:val="24"/>
          <w:szCs w:val="24"/>
        </w:rPr>
        <w:t xml:space="preserve"> </w:t>
      </w:r>
      <w:r w:rsidR="00584799">
        <w:rPr>
          <w:rFonts w:ascii="Times New Roman" w:hAnsi="Times New Roman" w:cs="Times New Roman"/>
          <w:sz w:val="24"/>
          <w:szCs w:val="24"/>
        </w:rPr>
        <w:t>K</w:t>
      </w:r>
      <w:r w:rsidR="00584799" w:rsidRPr="007B1BA0">
        <w:rPr>
          <w:rFonts w:ascii="Times New Roman" w:hAnsi="Times New Roman" w:cs="Times New Roman"/>
          <w:sz w:val="24"/>
          <w:szCs w:val="24"/>
        </w:rPr>
        <w:t>i</w:t>
      </w:r>
      <w:r w:rsidRPr="007B1BA0">
        <w:rPr>
          <w:rFonts w:ascii="Times New Roman" w:hAnsi="Times New Roman" w:cs="Times New Roman"/>
          <w:sz w:val="24"/>
          <w:szCs w:val="24"/>
        </w:rPr>
        <w:t xml:space="preserve">-kare </w:t>
      </w:r>
      <w:r w:rsidRPr="007B1BA0">
        <w:rPr>
          <w:rFonts w:ascii="Times New Roman" w:hAnsi="Times New Roman" w:cs="Times New Roman"/>
          <w:i/>
          <w:sz w:val="24"/>
          <w:szCs w:val="24"/>
        </w:rPr>
        <w:t>x</w:t>
      </w:r>
      <w:r w:rsidRPr="007B1BA0">
        <w:rPr>
          <w:rFonts w:ascii="Times New Roman" w:hAnsi="Times New Roman" w:cs="Times New Roman"/>
          <w:i/>
          <w:sz w:val="24"/>
          <w:szCs w:val="24"/>
          <w:vertAlign w:val="superscript"/>
        </w:rPr>
        <w:t>2</w:t>
      </w:r>
      <w:r w:rsidRPr="007B1BA0">
        <w:rPr>
          <w:rFonts w:ascii="Times New Roman" w:hAnsi="Times New Roman" w:cs="Times New Roman"/>
          <w:sz w:val="24"/>
          <w:szCs w:val="24"/>
        </w:rPr>
        <w:t>=</w:t>
      </w:r>
      <w:r w:rsidR="003847B8" w:rsidRPr="007B1BA0">
        <w:rPr>
          <w:rFonts w:ascii="Times New Roman" w:hAnsi="Times New Roman" w:cs="Times New Roman"/>
          <w:sz w:val="24"/>
          <w:szCs w:val="24"/>
        </w:rPr>
        <w:t>312.604</w:t>
      </w:r>
      <w:r w:rsidRPr="007B1BA0">
        <w:rPr>
          <w:rFonts w:ascii="Times New Roman" w:hAnsi="Times New Roman" w:cs="Times New Roman"/>
          <w:sz w:val="24"/>
          <w:szCs w:val="24"/>
        </w:rPr>
        <w:t>; (</w:t>
      </w:r>
      <w:proofErr w:type="spellStart"/>
      <w:r w:rsidRPr="007B1BA0">
        <w:rPr>
          <w:rFonts w:ascii="Times New Roman" w:hAnsi="Times New Roman" w:cs="Times New Roman"/>
          <w:i/>
          <w:sz w:val="24"/>
          <w:szCs w:val="24"/>
        </w:rPr>
        <w:t>sd</w:t>
      </w:r>
      <w:proofErr w:type="spellEnd"/>
      <w:r w:rsidRPr="007B1BA0">
        <w:rPr>
          <w:rFonts w:ascii="Times New Roman" w:hAnsi="Times New Roman" w:cs="Times New Roman"/>
          <w:sz w:val="24"/>
          <w:szCs w:val="24"/>
        </w:rPr>
        <w:t>=</w:t>
      </w:r>
      <w:r w:rsidR="00DE78CA" w:rsidRPr="007B1BA0">
        <w:rPr>
          <w:rFonts w:ascii="Times New Roman" w:hAnsi="Times New Roman" w:cs="Times New Roman"/>
          <w:sz w:val="24"/>
          <w:szCs w:val="24"/>
        </w:rPr>
        <w:t>14</w:t>
      </w:r>
      <w:r w:rsidR="003847B8" w:rsidRPr="007B1BA0">
        <w:rPr>
          <w:rFonts w:ascii="Times New Roman" w:hAnsi="Times New Roman" w:cs="Times New Roman"/>
          <w:sz w:val="24"/>
          <w:szCs w:val="24"/>
        </w:rPr>
        <w:t>7</w:t>
      </w:r>
      <w:r w:rsidRPr="007B1BA0">
        <w:rPr>
          <w:rFonts w:ascii="Times New Roman" w:hAnsi="Times New Roman" w:cs="Times New Roman"/>
          <w:sz w:val="24"/>
          <w:szCs w:val="24"/>
        </w:rPr>
        <w:t xml:space="preserve">, </w:t>
      </w:r>
      <w:r w:rsidRPr="007B1BA0">
        <w:rPr>
          <w:rFonts w:ascii="Times New Roman" w:hAnsi="Times New Roman" w:cs="Times New Roman"/>
          <w:i/>
          <w:sz w:val="24"/>
          <w:szCs w:val="24"/>
        </w:rPr>
        <w:t>p</w:t>
      </w:r>
      <w:r w:rsidRPr="007B1BA0">
        <w:rPr>
          <w:rFonts w:ascii="Times New Roman" w:hAnsi="Times New Roman" w:cs="Times New Roman"/>
          <w:sz w:val="24"/>
          <w:szCs w:val="24"/>
        </w:rPr>
        <w:t>&lt;.01); (</w:t>
      </w:r>
      <w:r w:rsidRPr="007B1BA0">
        <w:rPr>
          <w:rFonts w:ascii="Times New Roman" w:hAnsi="Times New Roman" w:cs="Times New Roman"/>
          <w:i/>
          <w:sz w:val="24"/>
          <w:szCs w:val="24"/>
        </w:rPr>
        <w:t>x</w:t>
      </w:r>
      <w:r w:rsidRPr="007B1BA0">
        <w:rPr>
          <w:rFonts w:ascii="Times New Roman" w:hAnsi="Times New Roman" w:cs="Times New Roman"/>
          <w:i/>
          <w:sz w:val="24"/>
          <w:szCs w:val="24"/>
          <w:vertAlign w:val="superscript"/>
        </w:rPr>
        <w:t>2</w:t>
      </w:r>
      <w:r w:rsidRPr="007B1BA0">
        <w:rPr>
          <w:rFonts w:ascii="Times New Roman" w:hAnsi="Times New Roman" w:cs="Times New Roman"/>
          <w:i/>
          <w:sz w:val="24"/>
          <w:szCs w:val="24"/>
        </w:rPr>
        <w:t>/</w:t>
      </w:r>
      <w:proofErr w:type="spellStart"/>
      <w:r w:rsidRPr="007B1BA0">
        <w:rPr>
          <w:rFonts w:ascii="Times New Roman" w:hAnsi="Times New Roman" w:cs="Times New Roman"/>
          <w:i/>
          <w:sz w:val="24"/>
          <w:szCs w:val="24"/>
        </w:rPr>
        <w:t>sd</w:t>
      </w:r>
      <w:proofErr w:type="spellEnd"/>
      <w:r w:rsidRPr="007B1BA0">
        <w:rPr>
          <w:rFonts w:ascii="Times New Roman" w:hAnsi="Times New Roman" w:cs="Times New Roman"/>
          <w:sz w:val="24"/>
          <w:szCs w:val="24"/>
        </w:rPr>
        <w:t>)</w:t>
      </w:r>
      <w:r w:rsidRPr="007B1BA0">
        <w:rPr>
          <w:rFonts w:ascii="Times New Roman" w:hAnsi="Times New Roman" w:cs="Times New Roman"/>
          <w:i/>
          <w:sz w:val="24"/>
          <w:szCs w:val="24"/>
        </w:rPr>
        <w:t>=</w:t>
      </w:r>
      <w:r w:rsidR="003847B8" w:rsidRPr="007B1BA0">
        <w:rPr>
          <w:rFonts w:ascii="Times New Roman" w:hAnsi="Times New Roman" w:cs="Times New Roman"/>
          <w:sz w:val="24"/>
          <w:szCs w:val="24"/>
        </w:rPr>
        <w:t>2.187</w:t>
      </w:r>
      <w:r w:rsidRPr="007B1BA0">
        <w:rPr>
          <w:rFonts w:ascii="Times New Roman" w:hAnsi="Times New Roman" w:cs="Times New Roman"/>
          <w:sz w:val="24"/>
          <w:szCs w:val="24"/>
        </w:rPr>
        <w:t xml:space="preserve"> olarak belirlenmiştir. </w:t>
      </w:r>
      <w:r w:rsidR="00DE78CA" w:rsidRPr="007B1BA0">
        <w:rPr>
          <w:rFonts w:ascii="Times New Roman" w:hAnsi="Times New Roman" w:cs="Times New Roman"/>
          <w:sz w:val="24"/>
          <w:szCs w:val="24"/>
        </w:rPr>
        <w:t xml:space="preserve">İkinci düzey DFA için </w:t>
      </w:r>
      <w:r w:rsidR="00584799">
        <w:rPr>
          <w:rFonts w:ascii="Times New Roman" w:hAnsi="Times New Roman" w:cs="Times New Roman"/>
          <w:sz w:val="24"/>
          <w:szCs w:val="24"/>
        </w:rPr>
        <w:t>K</w:t>
      </w:r>
      <w:r w:rsidR="00584799" w:rsidRPr="007B1BA0">
        <w:rPr>
          <w:rFonts w:ascii="Times New Roman" w:hAnsi="Times New Roman" w:cs="Times New Roman"/>
          <w:sz w:val="24"/>
          <w:szCs w:val="24"/>
        </w:rPr>
        <w:t>i</w:t>
      </w:r>
      <w:r w:rsidR="00370B1A" w:rsidRPr="007B1BA0">
        <w:rPr>
          <w:rFonts w:ascii="Times New Roman" w:hAnsi="Times New Roman" w:cs="Times New Roman"/>
          <w:sz w:val="24"/>
          <w:szCs w:val="24"/>
        </w:rPr>
        <w:t xml:space="preserve">-kare </w:t>
      </w:r>
      <w:r w:rsidR="00370B1A" w:rsidRPr="007B1BA0">
        <w:rPr>
          <w:rFonts w:ascii="Times New Roman" w:hAnsi="Times New Roman" w:cs="Times New Roman"/>
          <w:i/>
          <w:sz w:val="24"/>
          <w:szCs w:val="24"/>
        </w:rPr>
        <w:t>x</w:t>
      </w:r>
      <w:r w:rsidR="00370B1A" w:rsidRPr="007B1BA0">
        <w:rPr>
          <w:rFonts w:ascii="Times New Roman" w:hAnsi="Times New Roman" w:cs="Times New Roman"/>
          <w:i/>
          <w:sz w:val="24"/>
          <w:szCs w:val="24"/>
          <w:vertAlign w:val="superscript"/>
        </w:rPr>
        <w:t>2</w:t>
      </w:r>
      <w:r w:rsidR="00370B1A" w:rsidRPr="007B1BA0">
        <w:rPr>
          <w:rFonts w:ascii="Times New Roman" w:hAnsi="Times New Roman" w:cs="Times New Roman"/>
          <w:sz w:val="24"/>
          <w:szCs w:val="24"/>
        </w:rPr>
        <w:t>=304.547; (</w:t>
      </w:r>
      <w:proofErr w:type="spellStart"/>
      <w:r w:rsidR="00370B1A" w:rsidRPr="007B1BA0">
        <w:rPr>
          <w:rFonts w:ascii="Times New Roman" w:hAnsi="Times New Roman" w:cs="Times New Roman"/>
          <w:i/>
          <w:sz w:val="24"/>
          <w:szCs w:val="24"/>
        </w:rPr>
        <w:t>sd</w:t>
      </w:r>
      <w:proofErr w:type="spellEnd"/>
      <w:r w:rsidR="00370B1A" w:rsidRPr="007B1BA0">
        <w:rPr>
          <w:rFonts w:ascii="Times New Roman" w:hAnsi="Times New Roman" w:cs="Times New Roman"/>
          <w:sz w:val="24"/>
          <w:szCs w:val="24"/>
        </w:rPr>
        <w:t xml:space="preserve">=147, </w:t>
      </w:r>
      <w:r w:rsidR="00370B1A" w:rsidRPr="007B1BA0">
        <w:rPr>
          <w:rFonts w:ascii="Times New Roman" w:hAnsi="Times New Roman" w:cs="Times New Roman"/>
          <w:i/>
          <w:sz w:val="24"/>
          <w:szCs w:val="24"/>
        </w:rPr>
        <w:t>p</w:t>
      </w:r>
      <w:r w:rsidR="00370B1A" w:rsidRPr="007B1BA0">
        <w:rPr>
          <w:rFonts w:ascii="Times New Roman" w:hAnsi="Times New Roman" w:cs="Times New Roman"/>
          <w:sz w:val="24"/>
          <w:szCs w:val="24"/>
        </w:rPr>
        <w:t>&lt;.01); (</w:t>
      </w:r>
      <w:r w:rsidR="00370B1A" w:rsidRPr="007B1BA0">
        <w:rPr>
          <w:rFonts w:ascii="Times New Roman" w:hAnsi="Times New Roman" w:cs="Times New Roman"/>
          <w:i/>
          <w:sz w:val="24"/>
          <w:szCs w:val="24"/>
        </w:rPr>
        <w:t>x</w:t>
      </w:r>
      <w:r w:rsidR="00370B1A" w:rsidRPr="007B1BA0">
        <w:rPr>
          <w:rFonts w:ascii="Times New Roman" w:hAnsi="Times New Roman" w:cs="Times New Roman"/>
          <w:i/>
          <w:sz w:val="24"/>
          <w:szCs w:val="24"/>
          <w:vertAlign w:val="superscript"/>
        </w:rPr>
        <w:t>2</w:t>
      </w:r>
      <w:r w:rsidR="00370B1A" w:rsidRPr="007B1BA0">
        <w:rPr>
          <w:rFonts w:ascii="Times New Roman" w:hAnsi="Times New Roman" w:cs="Times New Roman"/>
          <w:i/>
          <w:sz w:val="24"/>
          <w:szCs w:val="24"/>
        </w:rPr>
        <w:t>/</w:t>
      </w:r>
      <w:proofErr w:type="spellStart"/>
      <w:r w:rsidR="00370B1A" w:rsidRPr="007B1BA0">
        <w:rPr>
          <w:rFonts w:ascii="Times New Roman" w:hAnsi="Times New Roman" w:cs="Times New Roman"/>
          <w:i/>
          <w:sz w:val="24"/>
          <w:szCs w:val="24"/>
        </w:rPr>
        <w:t>sd</w:t>
      </w:r>
      <w:proofErr w:type="spellEnd"/>
      <w:r w:rsidR="00370B1A" w:rsidRPr="007B1BA0">
        <w:rPr>
          <w:rFonts w:ascii="Times New Roman" w:hAnsi="Times New Roman" w:cs="Times New Roman"/>
          <w:sz w:val="24"/>
          <w:szCs w:val="24"/>
        </w:rPr>
        <w:t>)</w:t>
      </w:r>
      <w:r w:rsidR="00370B1A" w:rsidRPr="007B1BA0">
        <w:rPr>
          <w:rFonts w:ascii="Times New Roman" w:hAnsi="Times New Roman" w:cs="Times New Roman"/>
          <w:i/>
          <w:sz w:val="24"/>
          <w:szCs w:val="24"/>
        </w:rPr>
        <w:t>=</w:t>
      </w:r>
      <w:r w:rsidR="00370B1A" w:rsidRPr="007B1BA0">
        <w:rPr>
          <w:rFonts w:ascii="Times New Roman" w:hAnsi="Times New Roman" w:cs="Times New Roman"/>
          <w:sz w:val="24"/>
          <w:szCs w:val="24"/>
        </w:rPr>
        <w:t>2.07</w:t>
      </w:r>
      <w:r w:rsidR="003847B8" w:rsidRPr="007B1BA0">
        <w:rPr>
          <w:rFonts w:ascii="Times New Roman" w:hAnsi="Times New Roman" w:cs="Times New Roman"/>
          <w:sz w:val="24"/>
          <w:szCs w:val="24"/>
        </w:rPr>
        <w:t>1</w:t>
      </w:r>
      <w:r w:rsidR="00370B1A" w:rsidRPr="007B1BA0">
        <w:rPr>
          <w:rFonts w:ascii="Times New Roman" w:hAnsi="Times New Roman" w:cs="Times New Roman"/>
          <w:sz w:val="24"/>
          <w:szCs w:val="24"/>
        </w:rPr>
        <w:t xml:space="preserve"> olarak belirlenmiştir (Tablo </w:t>
      </w:r>
      <w:r w:rsidR="008D2293">
        <w:rPr>
          <w:rFonts w:ascii="Times New Roman" w:hAnsi="Times New Roman" w:cs="Times New Roman"/>
          <w:sz w:val="24"/>
          <w:szCs w:val="24"/>
        </w:rPr>
        <w:t>7</w:t>
      </w:r>
      <w:r w:rsidR="00370B1A" w:rsidRPr="007B1BA0">
        <w:rPr>
          <w:rFonts w:ascii="Times New Roman" w:hAnsi="Times New Roman" w:cs="Times New Roman"/>
          <w:sz w:val="24"/>
          <w:szCs w:val="24"/>
        </w:rPr>
        <w:t xml:space="preserve">). </w:t>
      </w:r>
      <w:r w:rsidRPr="007B1BA0">
        <w:rPr>
          <w:rFonts w:ascii="Times New Roman" w:hAnsi="Times New Roman" w:cs="Times New Roman"/>
          <w:sz w:val="24"/>
          <w:szCs w:val="24"/>
        </w:rPr>
        <w:t xml:space="preserve">RMSEA; hata karelerinin ortalamasının karekökü olup, modelin anlamlı olabilmesi için RMSEA değerinin 0.05 veya daha düşük olması beklenir (Şimşek, 2007). Araştırmada </w:t>
      </w:r>
      <w:bookmarkStart w:id="22" w:name="_Hlk12982996"/>
      <w:r w:rsidR="00370B1A" w:rsidRPr="007B1BA0">
        <w:rPr>
          <w:rFonts w:ascii="Times New Roman" w:hAnsi="Times New Roman" w:cs="Times New Roman"/>
          <w:sz w:val="24"/>
          <w:szCs w:val="24"/>
        </w:rPr>
        <w:t xml:space="preserve">birinci düzey DFA için </w:t>
      </w:r>
      <w:r w:rsidRPr="007B1BA0">
        <w:rPr>
          <w:rFonts w:ascii="Times New Roman" w:hAnsi="Times New Roman" w:cs="Times New Roman"/>
          <w:sz w:val="24"/>
          <w:szCs w:val="24"/>
        </w:rPr>
        <w:t xml:space="preserve">elde edilen RMSEA </w:t>
      </w:r>
      <w:proofErr w:type="gramStart"/>
      <w:r w:rsidRPr="007B1BA0">
        <w:rPr>
          <w:rFonts w:ascii="Times New Roman" w:hAnsi="Times New Roman" w:cs="Times New Roman"/>
          <w:sz w:val="24"/>
          <w:szCs w:val="24"/>
        </w:rPr>
        <w:t>değeri .0</w:t>
      </w:r>
      <w:bookmarkEnd w:id="22"/>
      <w:r w:rsidR="003D5AC7">
        <w:rPr>
          <w:rFonts w:ascii="Times New Roman" w:hAnsi="Times New Roman" w:cs="Times New Roman"/>
          <w:sz w:val="24"/>
          <w:szCs w:val="24"/>
        </w:rPr>
        <w:t>75</w:t>
      </w:r>
      <w:proofErr w:type="gramEnd"/>
      <w:r w:rsidR="00370B1A" w:rsidRPr="007B1BA0">
        <w:rPr>
          <w:rFonts w:ascii="Times New Roman" w:hAnsi="Times New Roman" w:cs="Times New Roman"/>
          <w:sz w:val="24"/>
          <w:szCs w:val="24"/>
        </w:rPr>
        <w:t>, ikinci düzey DFA için elde edilen RMSEA değeri .0</w:t>
      </w:r>
      <w:r w:rsidR="003D5AC7">
        <w:rPr>
          <w:rFonts w:ascii="Times New Roman" w:hAnsi="Times New Roman" w:cs="Times New Roman"/>
          <w:sz w:val="24"/>
          <w:szCs w:val="24"/>
        </w:rPr>
        <w:t>76</w:t>
      </w:r>
      <w:r w:rsidR="00370B1A" w:rsidRPr="007B1BA0">
        <w:rPr>
          <w:rFonts w:ascii="Times New Roman" w:hAnsi="Times New Roman" w:cs="Times New Roman"/>
          <w:sz w:val="24"/>
          <w:szCs w:val="24"/>
        </w:rPr>
        <w:t xml:space="preserve">’dır (Tablo </w:t>
      </w:r>
      <w:r w:rsidR="008D2293">
        <w:rPr>
          <w:rFonts w:ascii="Times New Roman" w:hAnsi="Times New Roman" w:cs="Times New Roman"/>
          <w:sz w:val="24"/>
          <w:szCs w:val="24"/>
        </w:rPr>
        <w:t>7</w:t>
      </w:r>
      <w:r w:rsidR="00370B1A" w:rsidRPr="007B1BA0">
        <w:rPr>
          <w:rFonts w:ascii="Times New Roman" w:hAnsi="Times New Roman" w:cs="Times New Roman"/>
          <w:sz w:val="24"/>
          <w:szCs w:val="24"/>
        </w:rPr>
        <w:t>)</w:t>
      </w:r>
      <w:r w:rsidRPr="007B1BA0">
        <w:rPr>
          <w:rFonts w:ascii="Times New Roman" w:hAnsi="Times New Roman" w:cs="Times New Roman"/>
          <w:sz w:val="24"/>
          <w:szCs w:val="24"/>
        </w:rPr>
        <w:t xml:space="preserve">. NFI; </w:t>
      </w:r>
      <w:proofErr w:type="spellStart"/>
      <w:r w:rsidRPr="007B1BA0">
        <w:rPr>
          <w:rFonts w:ascii="Times New Roman" w:hAnsi="Times New Roman" w:cs="Times New Roman"/>
          <w:sz w:val="24"/>
          <w:szCs w:val="24"/>
        </w:rPr>
        <w:t>normlaştırılmış</w:t>
      </w:r>
      <w:proofErr w:type="spellEnd"/>
      <w:r w:rsidRPr="007B1BA0">
        <w:rPr>
          <w:rFonts w:ascii="Times New Roman" w:hAnsi="Times New Roman" w:cs="Times New Roman"/>
          <w:sz w:val="24"/>
          <w:szCs w:val="24"/>
        </w:rPr>
        <w:t xml:space="preserve"> uyum indeksi olup örneklem sayısı ile pozitif ilişkilidir. Bu indeks varsayılan modelin temel ya da sıfır hipotezleriyle olan uygunluğunu araştırır ve 0-1 arasında değişen değerler alır. .95 ile 1 arasında NFI değerine sahip bir modelin iyi uyum içinde olduğu, .90 </w:t>
      </w:r>
      <w:proofErr w:type="gramStart"/>
      <w:r w:rsidRPr="007B1BA0">
        <w:rPr>
          <w:rFonts w:ascii="Times New Roman" w:hAnsi="Times New Roman" w:cs="Times New Roman"/>
          <w:sz w:val="24"/>
          <w:szCs w:val="24"/>
        </w:rPr>
        <w:t>ile .95</w:t>
      </w:r>
      <w:proofErr w:type="gramEnd"/>
      <w:r w:rsidRPr="007B1BA0">
        <w:rPr>
          <w:rFonts w:ascii="Times New Roman" w:hAnsi="Times New Roman" w:cs="Times New Roman"/>
          <w:sz w:val="24"/>
          <w:szCs w:val="24"/>
        </w:rPr>
        <w:t xml:space="preserve"> arasında NFI değerine sahip bir modelin kabul edilebilir uyum içinde olduğu söylenebilir (Meydan </w:t>
      </w:r>
      <w:r w:rsidR="00D8202C">
        <w:rPr>
          <w:rFonts w:ascii="Times New Roman" w:hAnsi="Times New Roman" w:cs="Times New Roman"/>
          <w:sz w:val="24"/>
          <w:szCs w:val="24"/>
        </w:rPr>
        <w:t>ve</w:t>
      </w:r>
      <w:r w:rsidRPr="007B1BA0">
        <w:rPr>
          <w:rFonts w:ascii="Times New Roman" w:hAnsi="Times New Roman" w:cs="Times New Roman"/>
          <w:sz w:val="24"/>
          <w:szCs w:val="24"/>
        </w:rPr>
        <w:t xml:space="preserve"> Şeşen, 2011). Araştırmada </w:t>
      </w:r>
      <w:r w:rsidR="00370B1A" w:rsidRPr="007B1BA0">
        <w:rPr>
          <w:rFonts w:ascii="Times New Roman" w:hAnsi="Times New Roman" w:cs="Times New Roman"/>
          <w:sz w:val="24"/>
          <w:szCs w:val="24"/>
        </w:rPr>
        <w:t xml:space="preserve">birinci düzey DFA için </w:t>
      </w:r>
      <w:r w:rsidRPr="007B1BA0">
        <w:rPr>
          <w:rFonts w:ascii="Times New Roman" w:hAnsi="Times New Roman" w:cs="Times New Roman"/>
          <w:sz w:val="24"/>
          <w:szCs w:val="24"/>
        </w:rPr>
        <w:t xml:space="preserve">elde edilen NFI </w:t>
      </w:r>
      <w:proofErr w:type="gramStart"/>
      <w:r w:rsidRPr="007B1BA0">
        <w:rPr>
          <w:rFonts w:ascii="Times New Roman" w:hAnsi="Times New Roman" w:cs="Times New Roman"/>
          <w:sz w:val="24"/>
          <w:szCs w:val="24"/>
        </w:rPr>
        <w:t>değeri .</w:t>
      </w:r>
      <w:r w:rsidR="00370B1A" w:rsidRPr="007B1BA0">
        <w:rPr>
          <w:rFonts w:ascii="Times New Roman" w:hAnsi="Times New Roman" w:cs="Times New Roman"/>
          <w:sz w:val="24"/>
          <w:szCs w:val="24"/>
        </w:rPr>
        <w:t>97</w:t>
      </w:r>
      <w:r w:rsidR="00EA3155" w:rsidRPr="007B1BA0">
        <w:rPr>
          <w:rFonts w:ascii="Times New Roman" w:hAnsi="Times New Roman" w:cs="Times New Roman"/>
          <w:sz w:val="24"/>
          <w:szCs w:val="24"/>
        </w:rPr>
        <w:t>1</w:t>
      </w:r>
      <w:proofErr w:type="gramEnd"/>
      <w:r w:rsidR="00370B1A" w:rsidRPr="007B1BA0">
        <w:rPr>
          <w:rFonts w:ascii="Times New Roman" w:hAnsi="Times New Roman" w:cs="Times New Roman"/>
          <w:sz w:val="24"/>
          <w:szCs w:val="24"/>
        </w:rPr>
        <w:t>, ikinci düzey DFA için elde edilen NFI değeri .970’dir</w:t>
      </w:r>
      <w:r w:rsidRPr="007B1BA0">
        <w:rPr>
          <w:rFonts w:ascii="Times New Roman" w:hAnsi="Times New Roman" w:cs="Times New Roman"/>
          <w:sz w:val="24"/>
          <w:szCs w:val="24"/>
        </w:rPr>
        <w:t xml:space="preserve"> (Tablo </w:t>
      </w:r>
      <w:r w:rsidR="0090590D">
        <w:rPr>
          <w:rFonts w:ascii="Times New Roman" w:hAnsi="Times New Roman" w:cs="Times New Roman"/>
          <w:sz w:val="24"/>
          <w:szCs w:val="24"/>
        </w:rPr>
        <w:t>7</w:t>
      </w:r>
      <w:r w:rsidRPr="007B1BA0">
        <w:rPr>
          <w:rFonts w:ascii="Times New Roman" w:hAnsi="Times New Roman" w:cs="Times New Roman"/>
          <w:sz w:val="24"/>
          <w:szCs w:val="24"/>
        </w:rPr>
        <w:t xml:space="preserve">). CFI; karşılaştırmalı uyum endeksi olup, mevcut modelin uyumu ile gizil değişkenler arası </w:t>
      </w:r>
      <w:proofErr w:type="gramStart"/>
      <w:r w:rsidRPr="007B1BA0">
        <w:rPr>
          <w:rFonts w:ascii="Times New Roman" w:hAnsi="Times New Roman" w:cs="Times New Roman"/>
          <w:sz w:val="24"/>
          <w:szCs w:val="24"/>
        </w:rPr>
        <w:t>korelasyonu</w:t>
      </w:r>
      <w:proofErr w:type="gramEnd"/>
      <w:r w:rsidRPr="007B1BA0">
        <w:rPr>
          <w:rFonts w:ascii="Times New Roman" w:hAnsi="Times New Roman" w:cs="Times New Roman"/>
          <w:sz w:val="24"/>
          <w:szCs w:val="24"/>
        </w:rPr>
        <w:t xml:space="preserve"> ve </w:t>
      </w:r>
      <w:proofErr w:type="spellStart"/>
      <w:r w:rsidRPr="007B1BA0">
        <w:rPr>
          <w:rFonts w:ascii="Times New Roman" w:hAnsi="Times New Roman" w:cs="Times New Roman"/>
          <w:sz w:val="24"/>
          <w:szCs w:val="24"/>
        </w:rPr>
        <w:t>kovaryansı</w:t>
      </w:r>
      <w:proofErr w:type="spellEnd"/>
      <w:r w:rsidRPr="007B1BA0">
        <w:rPr>
          <w:rFonts w:ascii="Times New Roman" w:hAnsi="Times New Roman" w:cs="Times New Roman"/>
          <w:sz w:val="24"/>
          <w:szCs w:val="24"/>
        </w:rPr>
        <w:t xml:space="preserve"> yok sayan sıfır hipotez modelinin uyumunu karşılaştırır. CFI</w:t>
      </w:r>
      <w:r w:rsidR="00584799">
        <w:rPr>
          <w:rFonts w:ascii="Times New Roman" w:hAnsi="Times New Roman" w:cs="Times New Roman"/>
          <w:sz w:val="24"/>
          <w:szCs w:val="24"/>
        </w:rPr>
        <w:t>,</w:t>
      </w:r>
      <w:r w:rsidRPr="007B1BA0">
        <w:rPr>
          <w:rFonts w:ascii="Times New Roman" w:hAnsi="Times New Roman" w:cs="Times New Roman"/>
          <w:sz w:val="24"/>
          <w:szCs w:val="24"/>
        </w:rPr>
        <w:t xml:space="preserve"> 0 ile </w:t>
      </w:r>
      <w:r w:rsidRPr="007B1BA0">
        <w:rPr>
          <w:rFonts w:ascii="Times New Roman" w:hAnsi="Times New Roman" w:cs="Times New Roman"/>
          <w:sz w:val="24"/>
          <w:szCs w:val="24"/>
        </w:rPr>
        <w:lastRenderedPageBreak/>
        <w:t xml:space="preserve">1 arasında değişen değerler alır </w:t>
      </w:r>
      <w:proofErr w:type="gramStart"/>
      <w:r w:rsidRPr="007B1BA0">
        <w:rPr>
          <w:rFonts w:ascii="Times New Roman" w:hAnsi="Times New Roman" w:cs="Times New Roman"/>
          <w:sz w:val="24"/>
          <w:szCs w:val="24"/>
        </w:rPr>
        <w:t>ve .97</w:t>
      </w:r>
      <w:proofErr w:type="gramEnd"/>
      <w:r w:rsidRPr="007B1BA0">
        <w:rPr>
          <w:rFonts w:ascii="Times New Roman" w:hAnsi="Times New Roman" w:cs="Times New Roman"/>
          <w:sz w:val="24"/>
          <w:szCs w:val="24"/>
        </w:rPr>
        <w:t xml:space="preserve"> ile 1 arasında CFI değerine sahip bir modelin iyi uyum içinde olduğu söylenebilir (Meydan </w:t>
      </w:r>
      <w:r w:rsidR="00D8202C">
        <w:rPr>
          <w:rFonts w:ascii="Times New Roman" w:hAnsi="Times New Roman" w:cs="Times New Roman"/>
          <w:sz w:val="24"/>
          <w:szCs w:val="24"/>
        </w:rPr>
        <w:t>ve</w:t>
      </w:r>
      <w:r w:rsidRPr="007B1BA0">
        <w:rPr>
          <w:rFonts w:ascii="Times New Roman" w:hAnsi="Times New Roman" w:cs="Times New Roman"/>
          <w:sz w:val="24"/>
          <w:szCs w:val="24"/>
        </w:rPr>
        <w:t xml:space="preserve"> Şeşen, 2011). Araştırmada </w:t>
      </w:r>
      <w:r w:rsidR="00370B1A" w:rsidRPr="007B1BA0">
        <w:rPr>
          <w:rFonts w:ascii="Times New Roman" w:hAnsi="Times New Roman" w:cs="Times New Roman"/>
          <w:sz w:val="24"/>
          <w:szCs w:val="24"/>
        </w:rPr>
        <w:t xml:space="preserve">birinci düzey DFA için </w:t>
      </w:r>
      <w:r w:rsidRPr="007B1BA0">
        <w:rPr>
          <w:rFonts w:ascii="Times New Roman" w:hAnsi="Times New Roman" w:cs="Times New Roman"/>
          <w:sz w:val="24"/>
          <w:szCs w:val="24"/>
        </w:rPr>
        <w:t xml:space="preserve">elde edilen CFI </w:t>
      </w:r>
      <w:proofErr w:type="gramStart"/>
      <w:r w:rsidRPr="007B1BA0">
        <w:rPr>
          <w:rFonts w:ascii="Times New Roman" w:hAnsi="Times New Roman" w:cs="Times New Roman"/>
          <w:sz w:val="24"/>
          <w:szCs w:val="24"/>
        </w:rPr>
        <w:t>değeri .9</w:t>
      </w:r>
      <w:r w:rsidR="00370B1A" w:rsidRPr="007B1BA0">
        <w:rPr>
          <w:rFonts w:ascii="Times New Roman" w:hAnsi="Times New Roman" w:cs="Times New Roman"/>
          <w:sz w:val="24"/>
          <w:szCs w:val="24"/>
        </w:rPr>
        <w:t>7</w:t>
      </w:r>
      <w:r w:rsidR="00EA3155" w:rsidRPr="007B1BA0">
        <w:rPr>
          <w:rFonts w:ascii="Times New Roman" w:hAnsi="Times New Roman" w:cs="Times New Roman"/>
          <w:sz w:val="24"/>
          <w:szCs w:val="24"/>
        </w:rPr>
        <w:t>5</w:t>
      </w:r>
      <w:proofErr w:type="gramEnd"/>
      <w:r w:rsidR="00370B1A" w:rsidRPr="007B1BA0">
        <w:rPr>
          <w:rFonts w:ascii="Times New Roman" w:hAnsi="Times New Roman" w:cs="Times New Roman"/>
          <w:sz w:val="24"/>
          <w:szCs w:val="24"/>
        </w:rPr>
        <w:t>, ikinci düzey DFA için elde edilen CFI değeri .974’dir</w:t>
      </w:r>
      <w:r w:rsidRPr="007B1BA0">
        <w:rPr>
          <w:rFonts w:ascii="Times New Roman" w:hAnsi="Times New Roman" w:cs="Times New Roman"/>
          <w:sz w:val="24"/>
          <w:szCs w:val="24"/>
        </w:rPr>
        <w:t xml:space="preserve"> (Tablo </w:t>
      </w:r>
      <w:r w:rsidR="0090590D">
        <w:rPr>
          <w:rFonts w:ascii="Times New Roman" w:hAnsi="Times New Roman" w:cs="Times New Roman"/>
          <w:sz w:val="24"/>
          <w:szCs w:val="24"/>
        </w:rPr>
        <w:t>7</w:t>
      </w:r>
      <w:r w:rsidRPr="007B1BA0">
        <w:rPr>
          <w:rFonts w:ascii="Times New Roman" w:hAnsi="Times New Roman" w:cs="Times New Roman"/>
          <w:sz w:val="24"/>
          <w:szCs w:val="24"/>
        </w:rPr>
        <w:t>).</w:t>
      </w:r>
      <w:bookmarkStart w:id="23" w:name="_Hlk15683105"/>
      <w:r w:rsidR="007E5557">
        <w:rPr>
          <w:rFonts w:ascii="Times New Roman" w:hAnsi="Times New Roman" w:cs="Times New Roman"/>
          <w:sz w:val="24"/>
          <w:szCs w:val="24"/>
        </w:rPr>
        <w:t xml:space="preserve"> </w:t>
      </w:r>
      <w:r w:rsidR="007E5557" w:rsidRPr="00921485">
        <w:rPr>
          <w:rFonts w:ascii="Times New Roman" w:hAnsi="Times New Roman" w:cs="Times New Roman"/>
          <w:sz w:val="24"/>
          <w:szCs w:val="24"/>
        </w:rPr>
        <w:t>Şekil 4’ de Antibiyotik Kullanım Ölçeği ikinci düzey DFA sonuçları verilmiştir.</w:t>
      </w:r>
      <w:bookmarkEnd w:id="23"/>
      <w:r w:rsidRPr="00921485">
        <w:rPr>
          <w:rFonts w:ascii="Times New Roman" w:hAnsi="Times New Roman" w:cs="Times New Roman"/>
          <w:sz w:val="24"/>
          <w:szCs w:val="24"/>
        </w:rPr>
        <w:t xml:space="preserve"> </w:t>
      </w:r>
    </w:p>
    <w:p w14:paraId="1C0BFD43" w14:textId="3E8D0ADA" w:rsidR="008C2B74" w:rsidRPr="007B1BA0" w:rsidRDefault="0037459B" w:rsidP="0028683C">
      <w:pPr>
        <w:spacing w:after="0" w:line="360" w:lineRule="auto"/>
        <w:jc w:val="center"/>
        <w:rPr>
          <w:rFonts w:ascii="Times New Roman" w:hAnsi="Times New Roman" w:cs="Times New Roman"/>
          <w:sz w:val="24"/>
          <w:szCs w:val="24"/>
        </w:rPr>
      </w:pPr>
      <w:r w:rsidRPr="007B1BA0">
        <w:rPr>
          <w:rFonts w:ascii="Times New Roman" w:hAnsi="Times New Roman" w:cs="Times New Roman"/>
          <w:noProof/>
          <w:lang w:eastAsia="tr-TR"/>
        </w:rPr>
        <w:drawing>
          <wp:inline distT="0" distB="0" distL="0" distR="0" wp14:anchorId="43E624A3" wp14:editId="4A2FA3F8">
            <wp:extent cx="4824095" cy="5117911"/>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28" t="9477" r="49301" b="2499"/>
                    <a:stretch/>
                  </pic:blipFill>
                  <pic:spPr bwMode="auto">
                    <a:xfrm>
                      <a:off x="0" y="0"/>
                      <a:ext cx="4864988" cy="5161295"/>
                    </a:xfrm>
                    <a:prstGeom prst="rect">
                      <a:avLst/>
                    </a:prstGeom>
                    <a:ln>
                      <a:noFill/>
                    </a:ln>
                    <a:extLst>
                      <a:ext uri="{53640926-AAD7-44D8-BBD7-CCE9431645EC}">
                        <a14:shadowObscured xmlns:a14="http://schemas.microsoft.com/office/drawing/2010/main"/>
                      </a:ext>
                    </a:extLst>
                  </pic:spPr>
                </pic:pic>
              </a:graphicData>
            </a:graphic>
          </wp:inline>
        </w:drawing>
      </w:r>
    </w:p>
    <w:p w14:paraId="5FF9A25E" w14:textId="51F5E56F" w:rsidR="008C2B74" w:rsidRPr="007B1BA0" w:rsidRDefault="008C2B74" w:rsidP="008C2B74">
      <w:pPr>
        <w:spacing w:line="360" w:lineRule="auto"/>
        <w:jc w:val="center"/>
        <w:rPr>
          <w:rFonts w:ascii="Times New Roman" w:hAnsi="Times New Roman" w:cs="Times New Roman"/>
          <w:sz w:val="24"/>
          <w:szCs w:val="24"/>
        </w:rPr>
      </w:pPr>
      <w:r w:rsidRPr="00003845">
        <w:rPr>
          <w:rFonts w:ascii="Times New Roman" w:hAnsi="Times New Roman" w:cs="Times New Roman"/>
          <w:b/>
          <w:bCs/>
          <w:sz w:val="24"/>
          <w:szCs w:val="24"/>
        </w:rPr>
        <w:t xml:space="preserve">Şekil </w:t>
      </w:r>
      <w:r w:rsidR="008D2293" w:rsidRPr="00003845">
        <w:rPr>
          <w:rFonts w:ascii="Times New Roman" w:hAnsi="Times New Roman" w:cs="Times New Roman"/>
          <w:b/>
          <w:bCs/>
          <w:sz w:val="24"/>
          <w:szCs w:val="24"/>
        </w:rPr>
        <w:t>4</w:t>
      </w:r>
      <w:r w:rsidRPr="00003845">
        <w:rPr>
          <w:rFonts w:ascii="Times New Roman" w:hAnsi="Times New Roman" w:cs="Times New Roman"/>
          <w:b/>
          <w:bCs/>
          <w:sz w:val="24"/>
          <w:szCs w:val="24"/>
        </w:rPr>
        <w:t>:</w:t>
      </w:r>
      <w:r w:rsidRPr="007B1BA0">
        <w:rPr>
          <w:rFonts w:ascii="Times New Roman" w:hAnsi="Times New Roman" w:cs="Times New Roman"/>
          <w:sz w:val="24"/>
          <w:szCs w:val="24"/>
        </w:rPr>
        <w:t xml:space="preserve"> Antibiyotik Kullanım Ölçeği ikinci düzey DFA sonuçları</w:t>
      </w:r>
    </w:p>
    <w:p w14:paraId="24FF7C1A" w14:textId="03E7C2F4" w:rsidR="00A91A73" w:rsidRPr="007B1BA0" w:rsidRDefault="00A91A73"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Şekil </w:t>
      </w:r>
      <w:r w:rsidR="008D2293">
        <w:rPr>
          <w:rFonts w:ascii="Times New Roman" w:hAnsi="Times New Roman" w:cs="Times New Roman"/>
          <w:sz w:val="24"/>
          <w:szCs w:val="24"/>
        </w:rPr>
        <w:t>4</w:t>
      </w:r>
      <w:r w:rsidRPr="007B1BA0">
        <w:rPr>
          <w:rFonts w:ascii="Times New Roman" w:hAnsi="Times New Roman" w:cs="Times New Roman"/>
          <w:sz w:val="24"/>
          <w:szCs w:val="24"/>
        </w:rPr>
        <w:t xml:space="preserve"> incelendiğinde, ikinci düzey DFA sonuçlarına göre Antibiyotik Kullanım Ölçeğinin uyum indekslerinin anlamlı olduğu görülmektedir (</w:t>
      </w:r>
      <w:r w:rsidRPr="007B1BA0">
        <w:rPr>
          <w:rFonts w:ascii="Times New Roman" w:hAnsi="Times New Roman" w:cs="Times New Roman"/>
          <w:i/>
          <w:iCs/>
          <w:sz w:val="24"/>
          <w:szCs w:val="24"/>
        </w:rPr>
        <w:t>X</w:t>
      </w:r>
      <w:r w:rsidRPr="007B1BA0">
        <w:rPr>
          <w:rFonts w:ascii="Times New Roman" w:hAnsi="Times New Roman" w:cs="Times New Roman"/>
          <w:i/>
          <w:iCs/>
          <w:sz w:val="24"/>
          <w:szCs w:val="24"/>
          <w:vertAlign w:val="superscript"/>
        </w:rPr>
        <w:t>2</w:t>
      </w:r>
      <w:r w:rsidRPr="007B1BA0">
        <w:rPr>
          <w:rFonts w:ascii="Times New Roman" w:hAnsi="Times New Roman" w:cs="Times New Roman"/>
          <w:i/>
          <w:iCs/>
          <w:sz w:val="24"/>
          <w:szCs w:val="24"/>
        </w:rPr>
        <w:t>=</w:t>
      </w:r>
      <w:r w:rsidRPr="007B1BA0">
        <w:rPr>
          <w:rFonts w:ascii="Times New Roman" w:hAnsi="Times New Roman" w:cs="Times New Roman"/>
          <w:sz w:val="24"/>
          <w:szCs w:val="24"/>
        </w:rPr>
        <w:t xml:space="preserve">304.547, </w:t>
      </w:r>
      <w:proofErr w:type="spellStart"/>
      <w:r w:rsidRPr="007B1BA0">
        <w:rPr>
          <w:rFonts w:ascii="Times New Roman" w:hAnsi="Times New Roman" w:cs="Times New Roman"/>
          <w:sz w:val="24"/>
          <w:szCs w:val="24"/>
        </w:rPr>
        <w:t>sd</w:t>
      </w:r>
      <w:proofErr w:type="spellEnd"/>
      <w:r w:rsidRPr="007B1BA0">
        <w:rPr>
          <w:rFonts w:ascii="Times New Roman" w:hAnsi="Times New Roman" w:cs="Times New Roman"/>
          <w:sz w:val="24"/>
          <w:szCs w:val="24"/>
        </w:rPr>
        <w:t xml:space="preserve">=147, </w:t>
      </w:r>
      <w:r w:rsidRPr="008D2293">
        <w:rPr>
          <w:rFonts w:ascii="Times New Roman" w:hAnsi="Times New Roman" w:cs="Times New Roman"/>
          <w:i/>
          <w:iCs/>
          <w:sz w:val="24"/>
          <w:szCs w:val="24"/>
        </w:rPr>
        <w:t>p</w:t>
      </w:r>
      <w:r w:rsidRPr="007B1BA0">
        <w:rPr>
          <w:rFonts w:ascii="Times New Roman" w:hAnsi="Times New Roman" w:cs="Times New Roman"/>
          <w:sz w:val="24"/>
          <w:szCs w:val="24"/>
        </w:rPr>
        <w:t xml:space="preserve">=.00, </w:t>
      </w:r>
      <w:r w:rsidRPr="007B1BA0">
        <w:rPr>
          <w:rFonts w:ascii="Times New Roman" w:hAnsi="Times New Roman" w:cs="Times New Roman"/>
          <w:i/>
          <w:iCs/>
          <w:sz w:val="24"/>
          <w:szCs w:val="24"/>
        </w:rPr>
        <w:t>X</w:t>
      </w:r>
      <w:r w:rsidRPr="007B1BA0">
        <w:rPr>
          <w:rFonts w:ascii="Times New Roman" w:hAnsi="Times New Roman" w:cs="Times New Roman"/>
          <w:i/>
          <w:iCs/>
          <w:sz w:val="24"/>
          <w:szCs w:val="24"/>
          <w:vertAlign w:val="superscript"/>
        </w:rPr>
        <w:t>2</w:t>
      </w:r>
      <w:r w:rsidRPr="007B1BA0">
        <w:rPr>
          <w:rFonts w:ascii="Times New Roman" w:hAnsi="Times New Roman" w:cs="Times New Roman"/>
          <w:sz w:val="24"/>
          <w:szCs w:val="24"/>
        </w:rPr>
        <w:t>/</w:t>
      </w:r>
      <w:proofErr w:type="spellStart"/>
      <w:r w:rsidRPr="007B1BA0">
        <w:rPr>
          <w:rFonts w:ascii="Times New Roman" w:hAnsi="Times New Roman" w:cs="Times New Roman"/>
          <w:sz w:val="24"/>
          <w:szCs w:val="24"/>
        </w:rPr>
        <w:t>sd</w:t>
      </w:r>
      <w:proofErr w:type="spellEnd"/>
      <w:r w:rsidRPr="007B1BA0">
        <w:rPr>
          <w:rFonts w:ascii="Times New Roman" w:hAnsi="Times New Roman" w:cs="Times New Roman"/>
          <w:sz w:val="24"/>
          <w:szCs w:val="24"/>
        </w:rPr>
        <w:t>=2.07). Standardize edilmiş korelasyon değerleri istatistiksel olarak anlamlı olup (</w:t>
      </w:r>
      <w:r w:rsidRPr="008D2293">
        <w:rPr>
          <w:rFonts w:ascii="Times New Roman" w:hAnsi="Times New Roman" w:cs="Times New Roman"/>
          <w:i/>
          <w:iCs/>
          <w:sz w:val="24"/>
          <w:szCs w:val="24"/>
        </w:rPr>
        <w:t>p</w:t>
      </w:r>
      <w:r w:rsidRPr="007B1BA0">
        <w:rPr>
          <w:rFonts w:ascii="Times New Roman" w:hAnsi="Times New Roman" w:cs="Times New Roman"/>
          <w:sz w:val="24"/>
          <w:szCs w:val="24"/>
        </w:rPr>
        <w:t xml:space="preserve">&lt;0.01); ölçek ile tutum faktörü arasında korelasyon </w:t>
      </w:r>
      <w:proofErr w:type="gramStart"/>
      <w:r w:rsidRPr="007B1BA0">
        <w:rPr>
          <w:rFonts w:ascii="Times New Roman" w:hAnsi="Times New Roman" w:cs="Times New Roman"/>
          <w:sz w:val="24"/>
          <w:szCs w:val="24"/>
        </w:rPr>
        <w:t>değerleri .887</w:t>
      </w:r>
      <w:proofErr w:type="gramEnd"/>
      <w:r w:rsidRPr="007B1BA0">
        <w:rPr>
          <w:rFonts w:ascii="Times New Roman" w:hAnsi="Times New Roman" w:cs="Times New Roman"/>
          <w:sz w:val="24"/>
          <w:szCs w:val="24"/>
        </w:rPr>
        <w:t xml:space="preserve">, ölçek ile </w:t>
      </w:r>
      <w:r w:rsidR="008006DE" w:rsidRPr="007B1BA0">
        <w:rPr>
          <w:rFonts w:ascii="Times New Roman" w:hAnsi="Times New Roman" w:cs="Times New Roman"/>
          <w:sz w:val="24"/>
          <w:szCs w:val="24"/>
        </w:rPr>
        <w:t>öznel norm</w:t>
      </w:r>
      <w:r w:rsidRPr="007B1BA0">
        <w:rPr>
          <w:rFonts w:ascii="Times New Roman" w:hAnsi="Times New Roman" w:cs="Times New Roman"/>
          <w:sz w:val="24"/>
          <w:szCs w:val="24"/>
        </w:rPr>
        <w:t xml:space="preserve"> faktörleri arasında .713, ölçek ile niyet faktörleri arasında .826 olarak hesaplanmıştır. İkinci düzey DFA analizinde 14 ile 16, 6 ile 11 maddeleri arasında modifikasyon önerileri doğrultusunda modifikasyon işlemi yapılmış ve modelin modifikasyonlarından sonra daha iyi uyum verdiği görülmüştür. Birinci düzey ve ikinci düzey </w:t>
      </w:r>
      <w:proofErr w:type="spellStart"/>
      <w:r w:rsidRPr="007B1BA0">
        <w:rPr>
          <w:rFonts w:ascii="Times New Roman" w:hAnsi="Times New Roman" w:cs="Times New Roman"/>
          <w:sz w:val="24"/>
          <w:szCs w:val="24"/>
        </w:rPr>
        <w:t>DFA’dan</w:t>
      </w:r>
      <w:proofErr w:type="spellEnd"/>
      <w:r w:rsidRPr="007B1BA0">
        <w:rPr>
          <w:rFonts w:ascii="Times New Roman" w:hAnsi="Times New Roman" w:cs="Times New Roman"/>
          <w:sz w:val="24"/>
          <w:szCs w:val="24"/>
        </w:rPr>
        <w:t xml:space="preserve"> elde edilen bulgular </w:t>
      </w:r>
      <w:r w:rsidRPr="007B1BA0">
        <w:rPr>
          <w:rFonts w:ascii="Times New Roman" w:hAnsi="Times New Roman" w:cs="Times New Roman"/>
          <w:sz w:val="24"/>
          <w:szCs w:val="24"/>
        </w:rPr>
        <w:lastRenderedPageBreak/>
        <w:t>doğrultusunda A</w:t>
      </w:r>
      <w:r w:rsidR="001F57B6" w:rsidRPr="007B1BA0">
        <w:rPr>
          <w:rFonts w:ascii="Times New Roman" w:hAnsi="Times New Roman" w:cs="Times New Roman"/>
          <w:sz w:val="24"/>
          <w:szCs w:val="24"/>
        </w:rPr>
        <w:t>n</w:t>
      </w:r>
      <w:r w:rsidRPr="007B1BA0">
        <w:rPr>
          <w:rFonts w:ascii="Times New Roman" w:hAnsi="Times New Roman" w:cs="Times New Roman"/>
          <w:sz w:val="24"/>
          <w:szCs w:val="24"/>
        </w:rPr>
        <w:t xml:space="preserve">tibiyotik Kullanım </w:t>
      </w:r>
      <w:r w:rsidR="001F57B6" w:rsidRPr="007B1BA0">
        <w:rPr>
          <w:rFonts w:ascii="Times New Roman" w:hAnsi="Times New Roman" w:cs="Times New Roman"/>
          <w:sz w:val="24"/>
          <w:szCs w:val="24"/>
        </w:rPr>
        <w:t xml:space="preserve">Ölçeğinin model uyumunun yeterli düzeyde olduğu söylenebilir. </w:t>
      </w:r>
    </w:p>
    <w:p w14:paraId="33F97C9E" w14:textId="32732F0F" w:rsidR="00563151" w:rsidRPr="00AF4C4A" w:rsidRDefault="00C815E6" w:rsidP="0029610B">
      <w:pPr>
        <w:pStyle w:val="ListeParagraf"/>
        <w:numPr>
          <w:ilvl w:val="0"/>
          <w:numId w:val="24"/>
        </w:numPr>
        <w:spacing w:line="360" w:lineRule="auto"/>
        <w:jc w:val="both"/>
        <w:rPr>
          <w:rFonts w:ascii="Times New Roman" w:hAnsi="Times New Roman" w:cs="Times New Roman"/>
          <w:b/>
          <w:bCs/>
          <w:sz w:val="24"/>
          <w:szCs w:val="24"/>
        </w:rPr>
      </w:pPr>
      <w:r w:rsidRPr="00AF4C4A">
        <w:rPr>
          <w:rFonts w:ascii="Times New Roman" w:hAnsi="Times New Roman" w:cs="Times New Roman"/>
          <w:b/>
          <w:bCs/>
          <w:sz w:val="24"/>
          <w:szCs w:val="24"/>
        </w:rPr>
        <w:t>Güvenirliğ</w:t>
      </w:r>
      <w:r w:rsidR="00BC172D" w:rsidRPr="00AF4C4A">
        <w:rPr>
          <w:rFonts w:ascii="Times New Roman" w:hAnsi="Times New Roman" w:cs="Times New Roman"/>
          <w:b/>
          <w:bCs/>
          <w:sz w:val="24"/>
          <w:szCs w:val="24"/>
        </w:rPr>
        <w:t>in Belirlenm</w:t>
      </w:r>
      <w:r w:rsidR="00B741A3" w:rsidRPr="00AF4C4A">
        <w:rPr>
          <w:rFonts w:ascii="Times New Roman" w:hAnsi="Times New Roman" w:cs="Times New Roman"/>
          <w:b/>
          <w:bCs/>
          <w:sz w:val="24"/>
          <w:szCs w:val="24"/>
        </w:rPr>
        <w:t>esi</w:t>
      </w:r>
    </w:p>
    <w:p w14:paraId="21B2E23D" w14:textId="475D7D53" w:rsidR="00872DD6" w:rsidRPr="00921485" w:rsidRDefault="007F707A" w:rsidP="00AF4C4A">
      <w:pPr>
        <w:spacing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Ölçekte yer alan maddelerden alınan puanlar ile toplam puan arasındaki ilişkiyi açıklayan</w:t>
      </w:r>
      <w:r w:rsidR="00D9305C">
        <w:rPr>
          <w:rFonts w:ascii="Times New Roman" w:hAnsi="Times New Roman" w:cs="Times New Roman"/>
          <w:sz w:val="24"/>
          <w:szCs w:val="24"/>
        </w:rPr>
        <w:t xml:space="preserve"> </w:t>
      </w:r>
      <w:r w:rsidRPr="007B1BA0">
        <w:rPr>
          <w:rFonts w:ascii="Times New Roman" w:hAnsi="Times New Roman" w:cs="Times New Roman"/>
          <w:sz w:val="24"/>
          <w:szCs w:val="24"/>
        </w:rPr>
        <w:t xml:space="preserve">madde toplam puan korelasyonun pozitif </w:t>
      </w:r>
      <w:proofErr w:type="gramStart"/>
      <w:r w:rsidRPr="007B1BA0">
        <w:rPr>
          <w:rFonts w:ascii="Times New Roman" w:hAnsi="Times New Roman" w:cs="Times New Roman"/>
          <w:sz w:val="24"/>
          <w:szCs w:val="24"/>
        </w:rPr>
        <w:t>hatta .</w:t>
      </w:r>
      <w:r w:rsidR="00AC03DA" w:rsidRPr="007B1BA0">
        <w:rPr>
          <w:rFonts w:ascii="Times New Roman" w:hAnsi="Times New Roman" w:cs="Times New Roman"/>
          <w:sz w:val="24"/>
          <w:szCs w:val="24"/>
        </w:rPr>
        <w:t>30</w:t>
      </w:r>
      <w:r w:rsidRPr="007B1BA0">
        <w:rPr>
          <w:rFonts w:ascii="Times New Roman" w:hAnsi="Times New Roman" w:cs="Times New Roman"/>
          <w:sz w:val="24"/>
          <w:szCs w:val="24"/>
        </w:rPr>
        <w:t>’</w:t>
      </w:r>
      <w:r w:rsidR="00AC03DA" w:rsidRPr="007B1BA0">
        <w:rPr>
          <w:rFonts w:ascii="Times New Roman" w:hAnsi="Times New Roman" w:cs="Times New Roman"/>
          <w:sz w:val="24"/>
          <w:szCs w:val="24"/>
        </w:rPr>
        <w:t>da</w:t>
      </w:r>
      <w:r w:rsidRPr="007B1BA0">
        <w:rPr>
          <w:rFonts w:ascii="Times New Roman" w:hAnsi="Times New Roman" w:cs="Times New Roman"/>
          <w:sz w:val="24"/>
          <w:szCs w:val="24"/>
        </w:rPr>
        <w:t>n</w:t>
      </w:r>
      <w:proofErr w:type="gramEnd"/>
      <w:r w:rsidRPr="007B1BA0">
        <w:rPr>
          <w:rFonts w:ascii="Times New Roman" w:hAnsi="Times New Roman" w:cs="Times New Roman"/>
          <w:sz w:val="24"/>
          <w:szCs w:val="24"/>
        </w:rPr>
        <w:t xml:space="preserve"> büyük olması gerekmektedir (</w:t>
      </w:r>
      <w:proofErr w:type="spellStart"/>
      <w:r w:rsidRPr="007B1BA0">
        <w:rPr>
          <w:rFonts w:ascii="Times New Roman" w:hAnsi="Times New Roman" w:cs="Times New Roman"/>
          <w:sz w:val="24"/>
          <w:szCs w:val="24"/>
        </w:rPr>
        <w:t>Büyüköztük</w:t>
      </w:r>
      <w:proofErr w:type="spellEnd"/>
      <w:r w:rsidR="00712BA8">
        <w:rPr>
          <w:rFonts w:ascii="Times New Roman" w:hAnsi="Times New Roman" w:cs="Times New Roman"/>
          <w:sz w:val="24"/>
          <w:szCs w:val="24"/>
        </w:rPr>
        <w:t>,</w:t>
      </w:r>
      <w:r w:rsidRPr="007B1BA0">
        <w:rPr>
          <w:rFonts w:ascii="Times New Roman" w:hAnsi="Times New Roman" w:cs="Times New Roman"/>
          <w:sz w:val="24"/>
          <w:szCs w:val="24"/>
        </w:rPr>
        <w:t xml:space="preserve"> 2011). Bu durum ölçeğin iç tutarlılığının yüksek olduğunu ifade eder.</w:t>
      </w:r>
      <w:r w:rsidR="00872DD6">
        <w:rPr>
          <w:rFonts w:ascii="Times New Roman" w:hAnsi="Times New Roman" w:cs="Times New Roman"/>
          <w:sz w:val="24"/>
          <w:szCs w:val="24"/>
        </w:rPr>
        <w:t xml:space="preserve"> </w:t>
      </w:r>
      <w:bookmarkStart w:id="24" w:name="_Hlk15683182"/>
      <w:r w:rsidR="00872DD6" w:rsidRPr="00921485">
        <w:rPr>
          <w:rFonts w:ascii="Times New Roman" w:hAnsi="Times New Roman" w:cs="Times New Roman"/>
          <w:sz w:val="24"/>
          <w:szCs w:val="24"/>
        </w:rPr>
        <w:t xml:space="preserve">Tablo 8’ de </w:t>
      </w:r>
      <w:r w:rsidR="00872DD6" w:rsidRPr="00921485">
        <w:rPr>
          <w:rFonts w:ascii="Times New Roman" w:hAnsi="Times New Roman" w:cs="Times New Roman"/>
          <w:iCs/>
          <w:sz w:val="24"/>
          <w:szCs w:val="24"/>
        </w:rPr>
        <w:t xml:space="preserve">Antibiyotik Kullanım Ölçeği maddelerine ait madde toplam puan </w:t>
      </w:r>
      <w:proofErr w:type="gramStart"/>
      <w:r w:rsidR="00872DD6" w:rsidRPr="00921485">
        <w:rPr>
          <w:rFonts w:ascii="Times New Roman" w:hAnsi="Times New Roman" w:cs="Times New Roman"/>
          <w:iCs/>
          <w:sz w:val="24"/>
          <w:szCs w:val="24"/>
        </w:rPr>
        <w:t>korelasyonları</w:t>
      </w:r>
      <w:proofErr w:type="gramEnd"/>
      <w:r w:rsidR="00872DD6" w:rsidRPr="00921485">
        <w:rPr>
          <w:rFonts w:ascii="Times New Roman" w:hAnsi="Times New Roman" w:cs="Times New Roman"/>
          <w:i/>
          <w:sz w:val="24"/>
          <w:szCs w:val="24"/>
        </w:rPr>
        <w:t xml:space="preserve"> </w:t>
      </w:r>
      <w:r w:rsidR="00872DD6" w:rsidRPr="00921485">
        <w:rPr>
          <w:rFonts w:ascii="Times New Roman" w:hAnsi="Times New Roman" w:cs="Times New Roman"/>
          <w:iCs/>
          <w:sz w:val="24"/>
          <w:szCs w:val="24"/>
        </w:rPr>
        <w:t>ve Alpha katsayısı verilmiştir.</w:t>
      </w:r>
    </w:p>
    <w:bookmarkEnd w:id="24"/>
    <w:p w14:paraId="76EB3EB5" w14:textId="76C44590" w:rsidR="00125BE2" w:rsidRPr="007B1BA0" w:rsidRDefault="00DB01CE" w:rsidP="0012746A">
      <w:pPr>
        <w:spacing w:after="0" w:line="360" w:lineRule="auto"/>
        <w:rPr>
          <w:rFonts w:ascii="Times New Roman" w:hAnsi="Times New Roman" w:cs="Times New Roman"/>
          <w:iCs/>
          <w:sz w:val="24"/>
          <w:szCs w:val="24"/>
        </w:rPr>
      </w:pPr>
      <w:r w:rsidRPr="00003845">
        <w:rPr>
          <w:rFonts w:ascii="Times New Roman" w:hAnsi="Times New Roman" w:cs="Times New Roman"/>
          <w:b/>
          <w:bCs/>
          <w:sz w:val="24"/>
          <w:szCs w:val="24"/>
        </w:rPr>
        <w:t xml:space="preserve">Tablo </w:t>
      </w:r>
      <w:r w:rsidR="00D9305C" w:rsidRPr="00003845">
        <w:rPr>
          <w:rFonts w:ascii="Times New Roman" w:hAnsi="Times New Roman" w:cs="Times New Roman"/>
          <w:b/>
          <w:bCs/>
          <w:sz w:val="24"/>
          <w:szCs w:val="24"/>
        </w:rPr>
        <w:t>8</w:t>
      </w:r>
      <w:r w:rsidR="00D03871" w:rsidRPr="00003845">
        <w:rPr>
          <w:rFonts w:ascii="Times New Roman" w:hAnsi="Times New Roman" w:cs="Times New Roman"/>
          <w:b/>
          <w:bCs/>
          <w:sz w:val="24"/>
          <w:szCs w:val="24"/>
        </w:rPr>
        <w:t>.</w:t>
      </w:r>
      <w:r w:rsidR="00D03871" w:rsidRPr="007B1BA0">
        <w:rPr>
          <w:rFonts w:ascii="Times New Roman" w:hAnsi="Times New Roman" w:cs="Times New Roman"/>
          <w:sz w:val="24"/>
          <w:szCs w:val="24"/>
        </w:rPr>
        <w:t xml:space="preserve"> </w:t>
      </w:r>
      <w:r w:rsidR="002C1E53" w:rsidRPr="007B1BA0">
        <w:rPr>
          <w:rFonts w:ascii="Times New Roman" w:hAnsi="Times New Roman" w:cs="Times New Roman"/>
          <w:iCs/>
          <w:sz w:val="24"/>
          <w:szCs w:val="24"/>
        </w:rPr>
        <w:t>Antibiyotik Kullanım Ölçeği</w:t>
      </w:r>
      <w:r w:rsidR="007F707A" w:rsidRPr="007B1BA0">
        <w:rPr>
          <w:rFonts w:ascii="Times New Roman" w:hAnsi="Times New Roman" w:cs="Times New Roman"/>
          <w:iCs/>
          <w:sz w:val="24"/>
          <w:szCs w:val="24"/>
        </w:rPr>
        <w:t xml:space="preserve"> </w:t>
      </w:r>
      <w:r w:rsidR="002C1E53" w:rsidRPr="007B1BA0">
        <w:rPr>
          <w:rFonts w:ascii="Times New Roman" w:hAnsi="Times New Roman" w:cs="Times New Roman"/>
          <w:iCs/>
          <w:sz w:val="24"/>
          <w:szCs w:val="24"/>
        </w:rPr>
        <w:t>m</w:t>
      </w:r>
      <w:r w:rsidR="007F707A" w:rsidRPr="007B1BA0">
        <w:rPr>
          <w:rFonts w:ascii="Times New Roman" w:hAnsi="Times New Roman" w:cs="Times New Roman"/>
          <w:iCs/>
          <w:sz w:val="24"/>
          <w:szCs w:val="24"/>
        </w:rPr>
        <w:t xml:space="preserve">addelerine </w:t>
      </w:r>
      <w:r w:rsidR="002C1E53" w:rsidRPr="007B1BA0">
        <w:rPr>
          <w:rFonts w:ascii="Times New Roman" w:hAnsi="Times New Roman" w:cs="Times New Roman"/>
          <w:iCs/>
          <w:sz w:val="24"/>
          <w:szCs w:val="24"/>
        </w:rPr>
        <w:t>a</w:t>
      </w:r>
      <w:r w:rsidR="007F707A" w:rsidRPr="007B1BA0">
        <w:rPr>
          <w:rFonts w:ascii="Times New Roman" w:hAnsi="Times New Roman" w:cs="Times New Roman"/>
          <w:iCs/>
          <w:sz w:val="24"/>
          <w:szCs w:val="24"/>
        </w:rPr>
        <w:t xml:space="preserve">it </w:t>
      </w:r>
      <w:r w:rsidR="002C1E53" w:rsidRPr="007B1BA0">
        <w:rPr>
          <w:rFonts w:ascii="Times New Roman" w:hAnsi="Times New Roman" w:cs="Times New Roman"/>
          <w:iCs/>
          <w:sz w:val="24"/>
          <w:szCs w:val="24"/>
        </w:rPr>
        <w:t>m</w:t>
      </w:r>
      <w:r w:rsidR="007F707A" w:rsidRPr="007B1BA0">
        <w:rPr>
          <w:rFonts w:ascii="Times New Roman" w:hAnsi="Times New Roman" w:cs="Times New Roman"/>
          <w:iCs/>
          <w:sz w:val="24"/>
          <w:szCs w:val="24"/>
        </w:rPr>
        <w:t xml:space="preserve">adde </w:t>
      </w:r>
      <w:r w:rsidR="002C1E53" w:rsidRPr="007B1BA0">
        <w:rPr>
          <w:rFonts w:ascii="Times New Roman" w:hAnsi="Times New Roman" w:cs="Times New Roman"/>
          <w:iCs/>
          <w:sz w:val="24"/>
          <w:szCs w:val="24"/>
        </w:rPr>
        <w:t>t</w:t>
      </w:r>
      <w:r w:rsidR="007F707A" w:rsidRPr="007B1BA0">
        <w:rPr>
          <w:rFonts w:ascii="Times New Roman" w:hAnsi="Times New Roman" w:cs="Times New Roman"/>
          <w:iCs/>
          <w:sz w:val="24"/>
          <w:szCs w:val="24"/>
        </w:rPr>
        <w:t xml:space="preserve">oplam </w:t>
      </w:r>
      <w:r w:rsidR="002C1E53" w:rsidRPr="007B1BA0">
        <w:rPr>
          <w:rFonts w:ascii="Times New Roman" w:hAnsi="Times New Roman" w:cs="Times New Roman"/>
          <w:iCs/>
          <w:sz w:val="24"/>
          <w:szCs w:val="24"/>
        </w:rPr>
        <w:t>p</w:t>
      </w:r>
      <w:r w:rsidR="007F707A" w:rsidRPr="007B1BA0">
        <w:rPr>
          <w:rFonts w:ascii="Times New Roman" w:hAnsi="Times New Roman" w:cs="Times New Roman"/>
          <w:iCs/>
          <w:sz w:val="24"/>
          <w:szCs w:val="24"/>
        </w:rPr>
        <w:t xml:space="preserve">uan </w:t>
      </w:r>
      <w:proofErr w:type="gramStart"/>
      <w:r w:rsidR="002C1E53" w:rsidRPr="007B1BA0">
        <w:rPr>
          <w:rFonts w:ascii="Times New Roman" w:hAnsi="Times New Roman" w:cs="Times New Roman"/>
          <w:iCs/>
          <w:sz w:val="24"/>
          <w:szCs w:val="24"/>
        </w:rPr>
        <w:t>k</w:t>
      </w:r>
      <w:r w:rsidR="007F707A" w:rsidRPr="007B1BA0">
        <w:rPr>
          <w:rFonts w:ascii="Times New Roman" w:hAnsi="Times New Roman" w:cs="Times New Roman"/>
          <w:iCs/>
          <w:sz w:val="24"/>
          <w:szCs w:val="24"/>
        </w:rPr>
        <w:t>orelasyonları</w:t>
      </w:r>
      <w:proofErr w:type="gramEnd"/>
      <w:r w:rsidR="00C358EC" w:rsidRPr="007B1BA0">
        <w:rPr>
          <w:rFonts w:ascii="Times New Roman" w:hAnsi="Times New Roman" w:cs="Times New Roman"/>
          <w:i/>
          <w:sz w:val="24"/>
          <w:szCs w:val="24"/>
        </w:rPr>
        <w:t xml:space="preserve"> </w:t>
      </w:r>
      <w:r w:rsidR="00D822A2" w:rsidRPr="007B1BA0">
        <w:rPr>
          <w:rFonts w:ascii="Times New Roman" w:hAnsi="Times New Roman" w:cs="Times New Roman"/>
          <w:iCs/>
          <w:sz w:val="24"/>
          <w:szCs w:val="24"/>
        </w:rPr>
        <w:t>ve Alpha katsayısı</w:t>
      </w: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2084"/>
        <w:gridCol w:w="1421"/>
        <w:gridCol w:w="1031"/>
        <w:gridCol w:w="2085"/>
        <w:gridCol w:w="1421"/>
      </w:tblGrid>
      <w:tr w:rsidR="00D822A2" w:rsidRPr="007B1BA0" w14:paraId="04EB5718" w14:textId="77777777" w:rsidTr="00F9777C">
        <w:trPr>
          <w:jc w:val="center"/>
        </w:trPr>
        <w:tc>
          <w:tcPr>
            <w:tcW w:w="568" w:type="pct"/>
            <w:tcBorders>
              <w:top w:val="single" w:sz="4" w:space="0" w:color="auto"/>
              <w:bottom w:val="single" w:sz="4" w:space="0" w:color="auto"/>
            </w:tcBorders>
          </w:tcPr>
          <w:p w14:paraId="39D19672" w14:textId="77777777" w:rsidR="00D822A2" w:rsidRPr="007B1BA0" w:rsidRDefault="00D822A2" w:rsidP="00D822A2">
            <w:pPr>
              <w:jc w:val="center"/>
              <w:rPr>
                <w:rFonts w:ascii="Times New Roman" w:hAnsi="Times New Roman" w:cs="Times New Roman"/>
                <w:bCs/>
                <w:sz w:val="24"/>
                <w:szCs w:val="24"/>
              </w:rPr>
            </w:pPr>
            <w:r w:rsidRPr="007B1BA0">
              <w:rPr>
                <w:rFonts w:ascii="Times New Roman" w:hAnsi="Times New Roman" w:cs="Times New Roman"/>
                <w:bCs/>
                <w:sz w:val="24"/>
                <w:szCs w:val="24"/>
              </w:rPr>
              <w:t>Madde No</w:t>
            </w:r>
          </w:p>
        </w:tc>
        <w:tc>
          <w:tcPr>
            <w:tcW w:w="1149" w:type="pct"/>
            <w:tcBorders>
              <w:top w:val="single" w:sz="4" w:space="0" w:color="auto"/>
              <w:bottom w:val="single" w:sz="4" w:space="0" w:color="auto"/>
            </w:tcBorders>
          </w:tcPr>
          <w:p w14:paraId="38857472" w14:textId="77777777" w:rsidR="00D822A2" w:rsidRPr="007B1BA0" w:rsidRDefault="00D822A2" w:rsidP="00D822A2">
            <w:pPr>
              <w:jc w:val="center"/>
              <w:rPr>
                <w:rFonts w:ascii="Times New Roman" w:hAnsi="Times New Roman" w:cs="Times New Roman"/>
                <w:bCs/>
                <w:sz w:val="24"/>
                <w:szCs w:val="24"/>
              </w:rPr>
            </w:pPr>
            <w:r w:rsidRPr="007B1BA0">
              <w:rPr>
                <w:rFonts w:ascii="Times New Roman" w:hAnsi="Times New Roman" w:cs="Times New Roman"/>
                <w:bCs/>
                <w:sz w:val="24"/>
                <w:szCs w:val="24"/>
              </w:rPr>
              <w:t>Madde Toplam Korelasyonu</w:t>
            </w:r>
          </w:p>
        </w:tc>
        <w:tc>
          <w:tcPr>
            <w:tcW w:w="783" w:type="pct"/>
            <w:tcBorders>
              <w:top w:val="single" w:sz="4" w:space="0" w:color="auto"/>
              <w:bottom w:val="single" w:sz="4" w:space="0" w:color="auto"/>
            </w:tcBorders>
          </w:tcPr>
          <w:p w14:paraId="72D11BDE" w14:textId="601A2EFD" w:rsidR="00D822A2" w:rsidRPr="007B1BA0" w:rsidRDefault="00D822A2" w:rsidP="00D822A2">
            <w:pPr>
              <w:jc w:val="center"/>
              <w:rPr>
                <w:rFonts w:ascii="Times New Roman" w:hAnsi="Times New Roman" w:cs="Times New Roman"/>
                <w:bCs/>
                <w:sz w:val="24"/>
                <w:szCs w:val="24"/>
              </w:rPr>
            </w:pPr>
            <w:proofErr w:type="spellStart"/>
            <w:r w:rsidRPr="007B1BA0">
              <w:rPr>
                <w:rFonts w:ascii="Times New Roman" w:hAnsi="Times New Roman" w:cs="Times New Roman"/>
                <w:bCs/>
                <w:sz w:val="24"/>
                <w:szCs w:val="24"/>
              </w:rPr>
              <w:t>Cronbach</w:t>
            </w:r>
            <w:proofErr w:type="spellEnd"/>
            <w:r w:rsidRPr="007B1BA0">
              <w:rPr>
                <w:rFonts w:ascii="Times New Roman" w:hAnsi="Times New Roman" w:cs="Times New Roman"/>
                <w:bCs/>
                <w:sz w:val="24"/>
                <w:szCs w:val="24"/>
              </w:rPr>
              <w:t xml:space="preserve"> Alpha </w:t>
            </w:r>
          </w:p>
        </w:tc>
        <w:tc>
          <w:tcPr>
            <w:tcW w:w="568" w:type="pct"/>
            <w:tcBorders>
              <w:top w:val="single" w:sz="4" w:space="0" w:color="auto"/>
              <w:bottom w:val="single" w:sz="4" w:space="0" w:color="auto"/>
            </w:tcBorders>
          </w:tcPr>
          <w:p w14:paraId="5B270769" w14:textId="289D11A0" w:rsidR="00D822A2" w:rsidRPr="007B1BA0" w:rsidRDefault="00D822A2" w:rsidP="00D822A2">
            <w:pPr>
              <w:jc w:val="center"/>
              <w:rPr>
                <w:rFonts w:ascii="Times New Roman" w:hAnsi="Times New Roman" w:cs="Times New Roman"/>
                <w:bCs/>
                <w:sz w:val="24"/>
                <w:szCs w:val="24"/>
              </w:rPr>
            </w:pPr>
            <w:r w:rsidRPr="007B1BA0">
              <w:rPr>
                <w:rFonts w:ascii="Times New Roman" w:hAnsi="Times New Roman" w:cs="Times New Roman"/>
                <w:bCs/>
                <w:sz w:val="24"/>
                <w:szCs w:val="24"/>
              </w:rPr>
              <w:t>Madde No</w:t>
            </w:r>
          </w:p>
        </w:tc>
        <w:tc>
          <w:tcPr>
            <w:tcW w:w="1149" w:type="pct"/>
            <w:tcBorders>
              <w:top w:val="single" w:sz="4" w:space="0" w:color="auto"/>
              <w:bottom w:val="single" w:sz="4" w:space="0" w:color="auto"/>
            </w:tcBorders>
          </w:tcPr>
          <w:p w14:paraId="0354396A" w14:textId="2CB9E385" w:rsidR="00D822A2" w:rsidRPr="007B1BA0" w:rsidRDefault="00D822A2" w:rsidP="00D822A2">
            <w:pPr>
              <w:jc w:val="center"/>
              <w:rPr>
                <w:rFonts w:ascii="Times New Roman" w:hAnsi="Times New Roman" w:cs="Times New Roman"/>
                <w:bCs/>
                <w:sz w:val="24"/>
                <w:szCs w:val="24"/>
              </w:rPr>
            </w:pPr>
            <w:r w:rsidRPr="007B1BA0">
              <w:rPr>
                <w:rFonts w:ascii="Times New Roman" w:hAnsi="Times New Roman" w:cs="Times New Roman"/>
                <w:bCs/>
                <w:sz w:val="24"/>
                <w:szCs w:val="24"/>
              </w:rPr>
              <w:t>Madde Toplam Korelasyonu</w:t>
            </w:r>
          </w:p>
        </w:tc>
        <w:tc>
          <w:tcPr>
            <w:tcW w:w="783" w:type="pct"/>
            <w:tcBorders>
              <w:top w:val="single" w:sz="4" w:space="0" w:color="auto"/>
              <w:bottom w:val="single" w:sz="4" w:space="0" w:color="auto"/>
            </w:tcBorders>
          </w:tcPr>
          <w:p w14:paraId="512B4B0F" w14:textId="48E2B57F" w:rsidR="00D822A2" w:rsidRPr="007B1BA0" w:rsidRDefault="00D822A2" w:rsidP="00D822A2">
            <w:pPr>
              <w:jc w:val="center"/>
              <w:rPr>
                <w:rFonts w:ascii="Times New Roman" w:hAnsi="Times New Roman" w:cs="Times New Roman"/>
                <w:bCs/>
                <w:sz w:val="24"/>
                <w:szCs w:val="24"/>
              </w:rPr>
            </w:pPr>
            <w:proofErr w:type="spellStart"/>
            <w:r w:rsidRPr="007B1BA0">
              <w:rPr>
                <w:rFonts w:ascii="Times New Roman" w:hAnsi="Times New Roman" w:cs="Times New Roman"/>
                <w:bCs/>
                <w:sz w:val="24"/>
                <w:szCs w:val="24"/>
              </w:rPr>
              <w:t>Cronbach</w:t>
            </w:r>
            <w:proofErr w:type="spellEnd"/>
            <w:r w:rsidRPr="007B1BA0">
              <w:rPr>
                <w:rFonts w:ascii="Times New Roman" w:hAnsi="Times New Roman" w:cs="Times New Roman"/>
                <w:bCs/>
                <w:sz w:val="24"/>
                <w:szCs w:val="24"/>
              </w:rPr>
              <w:t xml:space="preserve"> Alpha</w:t>
            </w:r>
          </w:p>
        </w:tc>
      </w:tr>
      <w:tr w:rsidR="00D822A2" w:rsidRPr="007B1BA0" w14:paraId="4967C212" w14:textId="77777777" w:rsidTr="00F9777C">
        <w:trPr>
          <w:jc w:val="center"/>
        </w:trPr>
        <w:tc>
          <w:tcPr>
            <w:tcW w:w="568" w:type="pct"/>
            <w:tcBorders>
              <w:top w:val="single" w:sz="4" w:space="0" w:color="auto"/>
            </w:tcBorders>
          </w:tcPr>
          <w:p w14:paraId="5378F9A0" w14:textId="5D979FA7" w:rsidR="00D822A2" w:rsidRPr="007B1BA0" w:rsidRDefault="00D822A2" w:rsidP="00D822A2">
            <w:pPr>
              <w:jc w:val="center"/>
              <w:rPr>
                <w:rFonts w:ascii="Times New Roman" w:hAnsi="Times New Roman" w:cs="Times New Roman"/>
                <w:sz w:val="24"/>
                <w:szCs w:val="24"/>
              </w:rPr>
            </w:pPr>
            <w:r w:rsidRPr="007B1BA0">
              <w:rPr>
                <w:rFonts w:ascii="Times New Roman" w:hAnsi="Times New Roman" w:cs="Times New Roman"/>
                <w:sz w:val="24"/>
                <w:szCs w:val="24"/>
              </w:rPr>
              <w:t>1</w:t>
            </w:r>
          </w:p>
        </w:tc>
        <w:tc>
          <w:tcPr>
            <w:tcW w:w="1149" w:type="pct"/>
            <w:tcBorders>
              <w:top w:val="single" w:sz="4" w:space="0" w:color="auto"/>
            </w:tcBorders>
          </w:tcPr>
          <w:p w14:paraId="630D5B05" w14:textId="0083CA8C" w:rsidR="00D822A2" w:rsidRPr="007B1BA0" w:rsidRDefault="001A3C2F" w:rsidP="00017441">
            <w:pPr>
              <w:jc w:val="center"/>
              <w:rPr>
                <w:rFonts w:ascii="Times New Roman" w:hAnsi="Times New Roman" w:cs="Times New Roman"/>
                <w:sz w:val="24"/>
                <w:szCs w:val="24"/>
              </w:rPr>
            </w:pPr>
            <w:r w:rsidRPr="007B1BA0">
              <w:rPr>
                <w:rFonts w:ascii="Times New Roman" w:hAnsi="Times New Roman" w:cs="Times New Roman"/>
                <w:color w:val="000000"/>
                <w:sz w:val="24"/>
                <w:szCs w:val="24"/>
              </w:rPr>
              <w:t>.642</w:t>
            </w:r>
          </w:p>
        </w:tc>
        <w:tc>
          <w:tcPr>
            <w:tcW w:w="783" w:type="pct"/>
            <w:tcBorders>
              <w:top w:val="single" w:sz="4" w:space="0" w:color="auto"/>
            </w:tcBorders>
          </w:tcPr>
          <w:p w14:paraId="1269BE3D" w14:textId="6185F0BD" w:rsidR="00D822A2" w:rsidRPr="007B1BA0" w:rsidRDefault="001A3C2F" w:rsidP="00017441">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c>
          <w:tcPr>
            <w:tcW w:w="568" w:type="pct"/>
            <w:tcBorders>
              <w:top w:val="single" w:sz="4" w:space="0" w:color="auto"/>
            </w:tcBorders>
          </w:tcPr>
          <w:p w14:paraId="7DB3E174" w14:textId="1BA6A11F" w:rsidR="00D822A2" w:rsidRPr="007B1BA0" w:rsidRDefault="00D822A2" w:rsidP="00D822A2">
            <w:pPr>
              <w:jc w:val="center"/>
              <w:rPr>
                <w:rFonts w:ascii="Times New Roman" w:hAnsi="Times New Roman" w:cs="Times New Roman"/>
                <w:sz w:val="24"/>
                <w:szCs w:val="24"/>
              </w:rPr>
            </w:pPr>
            <w:r w:rsidRPr="007B1BA0">
              <w:rPr>
                <w:rFonts w:ascii="Times New Roman" w:hAnsi="Times New Roman" w:cs="Times New Roman"/>
                <w:sz w:val="24"/>
                <w:szCs w:val="24"/>
              </w:rPr>
              <w:t>11</w:t>
            </w:r>
          </w:p>
        </w:tc>
        <w:tc>
          <w:tcPr>
            <w:tcW w:w="1149" w:type="pct"/>
            <w:tcBorders>
              <w:top w:val="single" w:sz="4" w:space="0" w:color="auto"/>
            </w:tcBorders>
          </w:tcPr>
          <w:p w14:paraId="78DD214A" w14:textId="1D016921" w:rsidR="00D822A2" w:rsidRPr="007B1BA0" w:rsidRDefault="001A3C2F" w:rsidP="00D822A2">
            <w:pPr>
              <w:jc w:val="center"/>
              <w:rPr>
                <w:rFonts w:ascii="Times New Roman" w:hAnsi="Times New Roman" w:cs="Times New Roman"/>
                <w:sz w:val="24"/>
                <w:szCs w:val="24"/>
              </w:rPr>
            </w:pPr>
            <w:r w:rsidRPr="007B1BA0">
              <w:rPr>
                <w:rFonts w:ascii="Times New Roman" w:hAnsi="Times New Roman" w:cs="Times New Roman"/>
                <w:color w:val="000000"/>
                <w:sz w:val="24"/>
                <w:szCs w:val="24"/>
              </w:rPr>
              <w:t>.615</w:t>
            </w:r>
          </w:p>
        </w:tc>
        <w:tc>
          <w:tcPr>
            <w:tcW w:w="783" w:type="pct"/>
            <w:tcBorders>
              <w:top w:val="single" w:sz="4" w:space="0" w:color="auto"/>
            </w:tcBorders>
          </w:tcPr>
          <w:p w14:paraId="5653015A" w14:textId="35F0F10D" w:rsidR="00D822A2" w:rsidRPr="007B1BA0" w:rsidRDefault="001A3C2F" w:rsidP="00D822A2">
            <w:pPr>
              <w:jc w:val="center"/>
              <w:rPr>
                <w:rFonts w:ascii="Times New Roman" w:hAnsi="Times New Roman" w:cs="Times New Roman"/>
                <w:sz w:val="24"/>
                <w:szCs w:val="24"/>
              </w:rPr>
            </w:pPr>
            <w:r w:rsidRPr="007B1BA0">
              <w:rPr>
                <w:rFonts w:ascii="Times New Roman" w:hAnsi="Times New Roman" w:cs="Times New Roman"/>
                <w:color w:val="000000"/>
                <w:sz w:val="24"/>
                <w:szCs w:val="24"/>
              </w:rPr>
              <w:t>.943</w:t>
            </w:r>
          </w:p>
        </w:tc>
      </w:tr>
      <w:tr w:rsidR="001A3C2F" w:rsidRPr="007B1BA0" w14:paraId="773A39B9" w14:textId="77777777" w:rsidTr="00285E47">
        <w:trPr>
          <w:jc w:val="center"/>
        </w:trPr>
        <w:tc>
          <w:tcPr>
            <w:tcW w:w="568" w:type="pct"/>
          </w:tcPr>
          <w:p w14:paraId="2C8D075B" w14:textId="1CD4A0AA"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2</w:t>
            </w:r>
          </w:p>
        </w:tc>
        <w:tc>
          <w:tcPr>
            <w:tcW w:w="1149" w:type="pct"/>
          </w:tcPr>
          <w:p w14:paraId="395FE73B" w14:textId="2B7D6B27"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.601</w:t>
            </w:r>
          </w:p>
        </w:tc>
        <w:tc>
          <w:tcPr>
            <w:tcW w:w="783" w:type="pct"/>
          </w:tcPr>
          <w:p w14:paraId="2F368C9D" w14:textId="466331F0"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.943</w:t>
            </w:r>
          </w:p>
        </w:tc>
        <w:tc>
          <w:tcPr>
            <w:tcW w:w="568" w:type="pct"/>
          </w:tcPr>
          <w:p w14:paraId="5ABD3621" w14:textId="3A3CE281"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12</w:t>
            </w:r>
          </w:p>
        </w:tc>
        <w:tc>
          <w:tcPr>
            <w:tcW w:w="1149" w:type="pct"/>
            <w:vAlign w:val="center"/>
          </w:tcPr>
          <w:p w14:paraId="27D27AB0" w14:textId="48DE4437"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.658</w:t>
            </w:r>
          </w:p>
        </w:tc>
        <w:tc>
          <w:tcPr>
            <w:tcW w:w="783" w:type="pct"/>
          </w:tcPr>
          <w:p w14:paraId="50B97E97" w14:textId="1DE5C9BD"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r>
      <w:tr w:rsidR="001A3C2F" w:rsidRPr="007B1BA0" w14:paraId="7A62DB10" w14:textId="77777777" w:rsidTr="00F9777C">
        <w:trPr>
          <w:jc w:val="center"/>
        </w:trPr>
        <w:tc>
          <w:tcPr>
            <w:tcW w:w="568" w:type="pct"/>
          </w:tcPr>
          <w:p w14:paraId="0FC56A5E" w14:textId="242448D1"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3</w:t>
            </w:r>
          </w:p>
        </w:tc>
        <w:tc>
          <w:tcPr>
            <w:tcW w:w="1149" w:type="pct"/>
          </w:tcPr>
          <w:p w14:paraId="238E4AE1" w14:textId="2950657D"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.652</w:t>
            </w:r>
          </w:p>
        </w:tc>
        <w:tc>
          <w:tcPr>
            <w:tcW w:w="783" w:type="pct"/>
          </w:tcPr>
          <w:p w14:paraId="24DB4C18" w14:textId="46AC4CFB"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c>
          <w:tcPr>
            <w:tcW w:w="568" w:type="pct"/>
          </w:tcPr>
          <w:p w14:paraId="0C02EA98" w14:textId="4CCA3C90"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13</w:t>
            </w:r>
          </w:p>
        </w:tc>
        <w:tc>
          <w:tcPr>
            <w:tcW w:w="1149" w:type="pct"/>
            <w:vAlign w:val="center"/>
          </w:tcPr>
          <w:p w14:paraId="66EE93B2" w14:textId="5ECFA618"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.696</w:t>
            </w:r>
          </w:p>
        </w:tc>
        <w:tc>
          <w:tcPr>
            <w:tcW w:w="783" w:type="pct"/>
          </w:tcPr>
          <w:p w14:paraId="69A502A1" w14:textId="79A4BF5C"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.941</w:t>
            </w:r>
          </w:p>
        </w:tc>
      </w:tr>
      <w:tr w:rsidR="001A3C2F" w:rsidRPr="007B1BA0" w14:paraId="56BD6072" w14:textId="77777777" w:rsidTr="00F9777C">
        <w:trPr>
          <w:jc w:val="center"/>
        </w:trPr>
        <w:tc>
          <w:tcPr>
            <w:tcW w:w="568" w:type="pct"/>
          </w:tcPr>
          <w:p w14:paraId="3D7AE954" w14:textId="1F0A301A"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4</w:t>
            </w:r>
          </w:p>
        </w:tc>
        <w:tc>
          <w:tcPr>
            <w:tcW w:w="1149" w:type="pct"/>
            <w:vAlign w:val="center"/>
          </w:tcPr>
          <w:p w14:paraId="2F560060" w14:textId="10C556E0"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.670</w:t>
            </w:r>
          </w:p>
        </w:tc>
        <w:tc>
          <w:tcPr>
            <w:tcW w:w="783" w:type="pct"/>
          </w:tcPr>
          <w:p w14:paraId="115939F2" w14:textId="62232D18"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c>
          <w:tcPr>
            <w:tcW w:w="568" w:type="pct"/>
          </w:tcPr>
          <w:p w14:paraId="2710AEF0" w14:textId="05824804"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14</w:t>
            </w:r>
          </w:p>
        </w:tc>
        <w:tc>
          <w:tcPr>
            <w:tcW w:w="1149" w:type="pct"/>
          </w:tcPr>
          <w:p w14:paraId="4614059A" w14:textId="7B8E2B38"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.668</w:t>
            </w:r>
          </w:p>
        </w:tc>
        <w:tc>
          <w:tcPr>
            <w:tcW w:w="783" w:type="pct"/>
          </w:tcPr>
          <w:p w14:paraId="0927CBAD" w14:textId="2B65EBE2"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r>
      <w:tr w:rsidR="001A3C2F" w:rsidRPr="007B1BA0" w14:paraId="459B0E44" w14:textId="77777777" w:rsidTr="00285E47">
        <w:trPr>
          <w:jc w:val="center"/>
        </w:trPr>
        <w:tc>
          <w:tcPr>
            <w:tcW w:w="568" w:type="pct"/>
          </w:tcPr>
          <w:p w14:paraId="3A29E2E3" w14:textId="64E4156F"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5</w:t>
            </w:r>
          </w:p>
        </w:tc>
        <w:tc>
          <w:tcPr>
            <w:tcW w:w="1149" w:type="pct"/>
          </w:tcPr>
          <w:p w14:paraId="73F1E066" w14:textId="111A0A40"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.676</w:t>
            </w:r>
          </w:p>
        </w:tc>
        <w:tc>
          <w:tcPr>
            <w:tcW w:w="783" w:type="pct"/>
          </w:tcPr>
          <w:p w14:paraId="213AA344" w14:textId="610B38A0"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c>
          <w:tcPr>
            <w:tcW w:w="568" w:type="pct"/>
          </w:tcPr>
          <w:p w14:paraId="61962511" w14:textId="721183E9"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15</w:t>
            </w:r>
          </w:p>
        </w:tc>
        <w:tc>
          <w:tcPr>
            <w:tcW w:w="1149" w:type="pct"/>
            <w:vAlign w:val="center"/>
          </w:tcPr>
          <w:p w14:paraId="5818F450" w14:textId="33335B93"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.735</w:t>
            </w:r>
          </w:p>
        </w:tc>
        <w:tc>
          <w:tcPr>
            <w:tcW w:w="783" w:type="pct"/>
          </w:tcPr>
          <w:p w14:paraId="5061738F" w14:textId="2300365C"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.941</w:t>
            </w:r>
          </w:p>
        </w:tc>
      </w:tr>
      <w:tr w:rsidR="001A3C2F" w:rsidRPr="007B1BA0" w14:paraId="1E174FB8" w14:textId="77777777" w:rsidTr="00F9777C">
        <w:trPr>
          <w:jc w:val="center"/>
        </w:trPr>
        <w:tc>
          <w:tcPr>
            <w:tcW w:w="568" w:type="pct"/>
          </w:tcPr>
          <w:p w14:paraId="687F0DF5" w14:textId="1D1721D0"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6</w:t>
            </w:r>
          </w:p>
        </w:tc>
        <w:tc>
          <w:tcPr>
            <w:tcW w:w="1149" w:type="pct"/>
          </w:tcPr>
          <w:p w14:paraId="6D47663D" w14:textId="4F4A3AB5"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.604</w:t>
            </w:r>
          </w:p>
        </w:tc>
        <w:tc>
          <w:tcPr>
            <w:tcW w:w="783" w:type="pct"/>
          </w:tcPr>
          <w:p w14:paraId="672A2420" w14:textId="3EEEB2E7"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.943</w:t>
            </w:r>
          </w:p>
        </w:tc>
        <w:tc>
          <w:tcPr>
            <w:tcW w:w="568" w:type="pct"/>
          </w:tcPr>
          <w:p w14:paraId="56B8C41A" w14:textId="24FE8645"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16</w:t>
            </w:r>
          </w:p>
        </w:tc>
        <w:tc>
          <w:tcPr>
            <w:tcW w:w="1149" w:type="pct"/>
          </w:tcPr>
          <w:p w14:paraId="0948098B" w14:textId="796CCF8F"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.615</w:t>
            </w:r>
          </w:p>
        </w:tc>
        <w:tc>
          <w:tcPr>
            <w:tcW w:w="783" w:type="pct"/>
          </w:tcPr>
          <w:p w14:paraId="2BA2C2C8" w14:textId="2B98100B"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.943</w:t>
            </w:r>
          </w:p>
        </w:tc>
      </w:tr>
      <w:tr w:rsidR="001A3C2F" w:rsidRPr="007B1BA0" w14:paraId="3496B085" w14:textId="77777777" w:rsidTr="00285E47">
        <w:trPr>
          <w:jc w:val="center"/>
        </w:trPr>
        <w:tc>
          <w:tcPr>
            <w:tcW w:w="568" w:type="pct"/>
          </w:tcPr>
          <w:p w14:paraId="7F5A103E" w14:textId="1B78DDEA"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7</w:t>
            </w:r>
          </w:p>
        </w:tc>
        <w:tc>
          <w:tcPr>
            <w:tcW w:w="1149" w:type="pct"/>
          </w:tcPr>
          <w:p w14:paraId="3D2E28E3" w14:textId="00A5A2C7"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.684</w:t>
            </w:r>
          </w:p>
        </w:tc>
        <w:tc>
          <w:tcPr>
            <w:tcW w:w="783" w:type="pct"/>
          </w:tcPr>
          <w:p w14:paraId="2EE36ACD" w14:textId="710C853B"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c>
          <w:tcPr>
            <w:tcW w:w="568" w:type="pct"/>
          </w:tcPr>
          <w:p w14:paraId="6585083F" w14:textId="5371CC06"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17</w:t>
            </w:r>
          </w:p>
        </w:tc>
        <w:tc>
          <w:tcPr>
            <w:tcW w:w="1149" w:type="pct"/>
            <w:vAlign w:val="center"/>
          </w:tcPr>
          <w:p w14:paraId="3B9A478E" w14:textId="68B0ED3D"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.677</w:t>
            </w:r>
          </w:p>
        </w:tc>
        <w:tc>
          <w:tcPr>
            <w:tcW w:w="783" w:type="pct"/>
          </w:tcPr>
          <w:p w14:paraId="28B7F74B" w14:textId="60300CA7"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r>
      <w:tr w:rsidR="001A3C2F" w:rsidRPr="007B1BA0" w14:paraId="6C870AA6" w14:textId="77777777" w:rsidTr="00285E47">
        <w:trPr>
          <w:jc w:val="center"/>
        </w:trPr>
        <w:tc>
          <w:tcPr>
            <w:tcW w:w="568" w:type="pct"/>
          </w:tcPr>
          <w:p w14:paraId="21C6FD86" w14:textId="13B080B6"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8</w:t>
            </w:r>
          </w:p>
        </w:tc>
        <w:tc>
          <w:tcPr>
            <w:tcW w:w="1149" w:type="pct"/>
            <w:vAlign w:val="center"/>
          </w:tcPr>
          <w:p w14:paraId="69F8C648" w14:textId="0E66C2F9"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.666</w:t>
            </w:r>
          </w:p>
        </w:tc>
        <w:tc>
          <w:tcPr>
            <w:tcW w:w="783" w:type="pct"/>
            <w:vAlign w:val="center"/>
          </w:tcPr>
          <w:p w14:paraId="07DBB8BD" w14:textId="53D29EB1"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c>
          <w:tcPr>
            <w:tcW w:w="568" w:type="pct"/>
          </w:tcPr>
          <w:p w14:paraId="134AD273" w14:textId="4FACDC8B"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18</w:t>
            </w:r>
          </w:p>
        </w:tc>
        <w:tc>
          <w:tcPr>
            <w:tcW w:w="1149" w:type="pct"/>
          </w:tcPr>
          <w:p w14:paraId="38784A90" w14:textId="03AC6D59"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.694</w:t>
            </w:r>
          </w:p>
        </w:tc>
        <w:tc>
          <w:tcPr>
            <w:tcW w:w="783" w:type="pct"/>
          </w:tcPr>
          <w:p w14:paraId="79D14668" w14:textId="5033EF01"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.942</w:t>
            </w:r>
          </w:p>
        </w:tc>
      </w:tr>
      <w:tr w:rsidR="001A3C2F" w:rsidRPr="007B1BA0" w14:paraId="4FEC6CCE" w14:textId="77777777" w:rsidTr="00F9777C">
        <w:trPr>
          <w:jc w:val="center"/>
        </w:trPr>
        <w:tc>
          <w:tcPr>
            <w:tcW w:w="568" w:type="pct"/>
          </w:tcPr>
          <w:p w14:paraId="3405FDD4" w14:textId="75468A13"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9</w:t>
            </w:r>
          </w:p>
        </w:tc>
        <w:tc>
          <w:tcPr>
            <w:tcW w:w="1149" w:type="pct"/>
          </w:tcPr>
          <w:p w14:paraId="64E76C94" w14:textId="7E212265"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.784</w:t>
            </w:r>
          </w:p>
        </w:tc>
        <w:tc>
          <w:tcPr>
            <w:tcW w:w="783" w:type="pct"/>
          </w:tcPr>
          <w:p w14:paraId="1D3D5D4F" w14:textId="7DB3AD62"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.940</w:t>
            </w:r>
          </w:p>
        </w:tc>
        <w:tc>
          <w:tcPr>
            <w:tcW w:w="568" w:type="pct"/>
          </w:tcPr>
          <w:p w14:paraId="5631569F" w14:textId="35959C95"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19</w:t>
            </w:r>
          </w:p>
        </w:tc>
        <w:tc>
          <w:tcPr>
            <w:tcW w:w="1149" w:type="pct"/>
          </w:tcPr>
          <w:p w14:paraId="3DD4F112" w14:textId="7B50C08B"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.785</w:t>
            </w:r>
          </w:p>
        </w:tc>
        <w:tc>
          <w:tcPr>
            <w:tcW w:w="783" w:type="pct"/>
          </w:tcPr>
          <w:p w14:paraId="2D311B2E" w14:textId="2B866EFC"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.940</w:t>
            </w:r>
          </w:p>
        </w:tc>
      </w:tr>
      <w:tr w:rsidR="001A3C2F" w:rsidRPr="007B1BA0" w14:paraId="602E03C7" w14:textId="77777777" w:rsidTr="00F9777C">
        <w:trPr>
          <w:jc w:val="center"/>
        </w:trPr>
        <w:tc>
          <w:tcPr>
            <w:tcW w:w="568" w:type="pct"/>
          </w:tcPr>
          <w:p w14:paraId="23CEB433" w14:textId="52776EF1"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sz w:val="24"/>
                <w:szCs w:val="24"/>
              </w:rPr>
              <w:t>10</w:t>
            </w:r>
          </w:p>
        </w:tc>
        <w:tc>
          <w:tcPr>
            <w:tcW w:w="1149" w:type="pct"/>
          </w:tcPr>
          <w:p w14:paraId="4BE3DC12" w14:textId="79AF5B40"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.616</w:t>
            </w:r>
          </w:p>
        </w:tc>
        <w:tc>
          <w:tcPr>
            <w:tcW w:w="783" w:type="pct"/>
          </w:tcPr>
          <w:p w14:paraId="7F7E8CAE" w14:textId="32E25E95" w:rsidR="001A3C2F" w:rsidRPr="007B1BA0" w:rsidRDefault="001A3C2F" w:rsidP="001A3C2F">
            <w:pPr>
              <w:jc w:val="center"/>
              <w:rPr>
                <w:rFonts w:ascii="Times New Roman" w:hAnsi="Times New Roman" w:cs="Times New Roman"/>
                <w:sz w:val="24"/>
                <w:szCs w:val="24"/>
              </w:rPr>
            </w:pPr>
            <w:r w:rsidRPr="007B1BA0">
              <w:rPr>
                <w:rFonts w:ascii="Times New Roman" w:hAnsi="Times New Roman" w:cs="Times New Roman"/>
                <w:color w:val="000000"/>
                <w:sz w:val="24"/>
                <w:szCs w:val="24"/>
              </w:rPr>
              <w:t>.943</w:t>
            </w:r>
          </w:p>
        </w:tc>
        <w:tc>
          <w:tcPr>
            <w:tcW w:w="568" w:type="pct"/>
          </w:tcPr>
          <w:p w14:paraId="34E7EFDD" w14:textId="77777777" w:rsidR="001A3C2F" w:rsidRPr="007B1BA0" w:rsidRDefault="001A3C2F" w:rsidP="001A3C2F">
            <w:pPr>
              <w:jc w:val="center"/>
              <w:rPr>
                <w:rFonts w:ascii="Times New Roman" w:hAnsi="Times New Roman" w:cs="Times New Roman"/>
                <w:sz w:val="24"/>
                <w:szCs w:val="24"/>
              </w:rPr>
            </w:pPr>
          </w:p>
        </w:tc>
        <w:tc>
          <w:tcPr>
            <w:tcW w:w="1149" w:type="pct"/>
          </w:tcPr>
          <w:p w14:paraId="40E9C67B" w14:textId="77777777" w:rsidR="001A3C2F" w:rsidRPr="007B1BA0" w:rsidRDefault="001A3C2F" w:rsidP="001A3C2F">
            <w:pPr>
              <w:jc w:val="center"/>
              <w:rPr>
                <w:rFonts w:ascii="Times New Roman" w:hAnsi="Times New Roman" w:cs="Times New Roman"/>
                <w:sz w:val="24"/>
                <w:szCs w:val="24"/>
              </w:rPr>
            </w:pPr>
          </w:p>
        </w:tc>
        <w:tc>
          <w:tcPr>
            <w:tcW w:w="783" w:type="pct"/>
          </w:tcPr>
          <w:p w14:paraId="63702450" w14:textId="77777777" w:rsidR="001A3C2F" w:rsidRPr="007B1BA0" w:rsidRDefault="001A3C2F" w:rsidP="001A3C2F">
            <w:pPr>
              <w:jc w:val="center"/>
              <w:rPr>
                <w:rFonts w:ascii="Times New Roman" w:hAnsi="Times New Roman" w:cs="Times New Roman"/>
                <w:sz w:val="24"/>
                <w:szCs w:val="24"/>
              </w:rPr>
            </w:pPr>
          </w:p>
        </w:tc>
      </w:tr>
    </w:tbl>
    <w:p w14:paraId="6AB5ACA9" w14:textId="5C016809" w:rsidR="00C358EC" w:rsidRPr="007B1BA0" w:rsidRDefault="00AC03DA" w:rsidP="00AF4C4A">
      <w:pPr>
        <w:spacing w:before="240"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Ölçekte yer alan maddelerin madde toplam puan </w:t>
      </w:r>
      <w:proofErr w:type="gramStart"/>
      <w:r w:rsidRPr="007B1BA0">
        <w:rPr>
          <w:rFonts w:ascii="Times New Roman" w:hAnsi="Times New Roman" w:cs="Times New Roman"/>
          <w:sz w:val="24"/>
          <w:szCs w:val="24"/>
        </w:rPr>
        <w:t>korelasyonları .</w:t>
      </w:r>
      <w:r w:rsidR="001A3C2F" w:rsidRPr="007B1BA0">
        <w:rPr>
          <w:rFonts w:ascii="Times New Roman" w:hAnsi="Times New Roman" w:cs="Times New Roman"/>
          <w:sz w:val="24"/>
          <w:szCs w:val="24"/>
        </w:rPr>
        <w:t>601</w:t>
      </w:r>
      <w:proofErr w:type="gramEnd"/>
      <w:r w:rsidRPr="007B1BA0">
        <w:rPr>
          <w:rFonts w:ascii="Times New Roman" w:hAnsi="Times New Roman" w:cs="Times New Roman"/>
          <w:sz w:val="24"/>
          <w:szCs w:val="24"/>
        </w:rPr>
        <w:t xml:space="preserve"> ile .</w:t>
      </w:r>
      <w:r w:rsidR="00F9777C" w:rsidRPr="007B1BA0">
        <w:rPr>
          <w:rFonts w:ascii="Times New Roman" w:hAnsi="Times New Roman" w:cs="Times New Roman"/>
          <w:sz w:val="24"/>
          <w:szCs w:val="24"/>
        </w:rPr>
        <w:t>7</w:t>
      </w:r>
      <w:r w:rsidR="001A3C2F" w:rsidRPr="007B1BA0">
        <w:rPr>
          <w:rFonts w:ascii="Times New Roman" w:hAnsi="Times New Roman" w:cs="Times New Roman"/>
          <w:sz w:val="24"/>
          <w:szCs w:val="24"/>
        </w:rPr>
        <w:t>85</w:t>
      </w:r>
      <w:r w:rsidRPr="007B1BA0">
        <w:rPr>
          <w:rFonts w:ascii="Times New Roman" w:hAnsi="Times New Roman" w:cs="Times New Roman"/>
          <w:sz w:val="24"/>
          <w:szCs w:val="24"/>
        </w:rPr>
        <w:t xml:space="preserve"> arasında değişmektedir</w:t>
      </w:r>
      <w:r w:rsidR="00086754" w:rsidRPr="007B1BA0">
        <w:rPr>
          <w:rFonts w:ascii="Times New Roman" w:hAnsi="Times New Roman" w:cs="Times New Roman"/>
          <w:sz w:val="24"/>
          <w:szCs w:val="24"/>
        </w:rPr>
        <w:t xml:space="preserve"> (Tablo </w:t>
      </w:r>
      <w:r w:rsidR="00D9305C">
        <w:rPr>
          <w:rFonts w:ascii="Times New Roman" w:hAnsi="Times New Roman" w:cs="Times New Roman"/>
          <w:sz w:val="24"/>
          <w:szCs w:val="24"/>
        </w:rPr>
        <w:t>8</w:t>
      </w:r>
      <w:r w:rsidR="00086754" w:rsidRPr="007B1BA0">
        <w:rPr>
          <w:rFonts w:ascii="Times New Roman" w:hAnsi="Times New Roman" w:cs="Times New Roman"/>
          <w:sz w:val="24"/>
          <w:szCs w:val="24"/>
        </w:rPr>
        <w:t>)</w:t>
      </w:r>
      <w:r w:rsidRPr="007B1BA0">
        <w:rPr>
          <w:rFonts w:ascii="Times New Roman" w:hAnsi="Times New Roman" w:cs="Times New Roman"/>
          <w:sz w:val="24"/>
          <w:szCs w:val="24"/>
        </w:rPr>
        <w:t xml:space="preserve">. Bu durum ölçekte yer alan maddelerin bireyleri iyi derecede ayırt ettiği şeklinde yorumlanabilir. </w:t>
      </w:r>
    </w:p>
    <w:p w14:paraId="488C63C3" w14:textId="78877DE2" w:rsidR="00872DD6" w:rsidRPr="007B1BA0" w:rsidRDefault="00D71A3D" w:rsidP="0028683C">
      <w:pPr>
        <w:spacing w:line="360" w:lineRule="auto"/>
        <w:ind w:firstLine="708"/>
        <w:jc w:val="both"/>
        <w:rPr>
          <w:rFonts w:ascii="Times New Roman" w:hAnsi="Times New Roman" w:cs="Times New Roman"/>
          <w:sz w:val="24"/>
          <w:szCs w:val="24"/>
        </w:rPr>
      </w:pPr>
      <w:proofErr w:type="spellStart"/>
      <w:r w:rsidRPr="007B1BA0">
        <w:rPr>
          <w:rFonts w:ascii="Times New Roman" w:hAnsi="Times New Roman" w:cs="Times New Roman"/>
          <w:sz w:val="24"/>
          <w:szCs w:val="24"/>
        </w:rPr>
        <w:t>Likert</w:t>
      </w:r>
      <w:proofErr w:type="spellEnd"/>
      <w:r w:rsidRPr="007B1BA0">
        <w:rPr>
          <w:rFonts w:ascii="Times New Roman" w:hAnsi="Times New Roman" w:cs="Times New Roman"/>
          <w:sz w:val="24"/>
          <w:szCs w:val="24"/>
        </w:rPr>
        <w:t xml:space="preserve"> tipi tutum ölçeğinde güvenirlik düzeyini saptamak için</w:t>
      </w:r>
      <w:r w:rsidR="003059CD" w:rsidRPr="007B1BA0">
        <w:rPr>
          <w:rFonts w:ascii="Times New Roman" w:hAnsi="Times New Roman" w:cs="Times New Roman"/>
          <w:sz w:val="24"/>
          <w:szCs w:val="24"/>
        </w:rPr>
        <w:t xml:space="preserve"> iç tutarlığın bir ölçütü olan ve </w:t>
      </w:r>
      <w:proofErr w:type="spellStart"/>
      <w:r w:rsidRPr="007B1BA0">
        <w:rPr>
          <w:rFonts w:ascii="Times New Roman" w:hAnsi="Times New Roman" w:cs="Times New Roman"/>
          <w:sz w:val="24"/>
          <w:szCs w:val="24"/>
        </w:rPr>
        <w:t>C</w:t>
      </w:r>
      <w:r w:rsidR="003059CD" w:rsidRPr="007B1BA0">
        <w:rPr>
          <w:rFonts w:ascii="Times New Roman" w:hAnsi="Times New Roman" w:cs="Times New Roman"/>
          <w:sz w:val="24"/>
          <w:szCs w:val="24"/>
        </w:rPr>
        <w:t>ronbach</w:t>
      </w:r>
      <w:proofErr w:type="spellEnd"/>
      <w:r w:rsidR="003059CD" w:rsidRPr="007B1BA0">
        <w:rPr>
          <w:rFonts w:ascii="Times New Roman" w:hAnsi="Times New Roman" w:cs="Times New Roman"/>
          <w:sz w:val="24"/>
          <w:szCs w:val="24"/>
        </w:rPr>
        <w:t xml:space="preserve"> tarafından geliştirilen</w:t>
      </w:r>
      <w:r w:rsidRPr="007B1BA0">
        <w:rPr>
          <w:rFonts w:ascii="Times New Roman" w:hAnsi="Times New Roman" w:cs="Times New Roman"/>
          <w:sz w:val="24"/>
          <w:szCs w:val="24"/>
        </w:rPr>
        <w:t xml:space="preserve"> α katsay</w:t>
      </w:r>
      <w:r w:rsidR="003147B4" w:rsidRPr="007B1BA0">
        <w:rPr>
          <w:rFonts w:ascii="Times New Roman" w:hAnsi="Times New Roman" w:cs="Times New Roman"/>
          <w:sz w:val="24"/>
          <w:szCs w:val="24"/>
        </w:rPr>
        <w:t>ı</w:t>
      </w:r>
      <w:r w:rsidR="003059CD" w:rsidRPr="007B1BA0">
        <w:rPr>
          <w:rFonts w:ascii="Times New Roman" w:hAnsi="Times New Roman" w:cs="Times New Roman"/>
          <w:sz w:val="24"/>
          <w:szCs w:val="24"/>
        </w:rPr>
        <w:t>sı kullanılmaktadır</w:t>
      </w:r>
      <w:r w:rsidRPr="007B1BA0">
        <w:rPr>
          <w:rFonts w:ascii="Times New Roman" w:hAnsi="Times New Roman" w:cs="Times New Roman"/>
          <w:sz w:val="24"/>
          <w:szCs w:val="24"/>
        </w:rPr>
        <w:t xml:space="preserve"> (Tavşancıl</w:t>
      </w:r>
      <w:r w:rsidR="00712BA8">
        <w:rPr>
          <w:rFonts w:ascii="Times New Roman" w:hAnsi="Times New Roman" w:cs="Times New Roman"/>
          <w:sz w:val="24"/>
          <w:szCs w:val="24"/>
        </w:rPr>
        <w:t>,</w:t>
      </w:r>
      <w:r w:rsidRPr="007B1BA0">
        <w:rPr>
          <w:rFonts w:ascii="Times New Roman" w:hAnsi="Times New Roman" w:cs="Times New Roman"/>
          <w:sz w:val="24"/>
          <w:szCs w:val="24"/>
        </w:rPr>
        <w:t xml:space="preserve"> 20</w:t>
      </w:r>
      <w:r w:rsidR="00486D5A">
        <w:rPr>
          <w:rFonts w:ascii="Times New Roman" w:hAnsi="Times New Roman" w:cs="Times New Roman"/>
          <w:sz w:val="24"/>
          <w:szCs w:val="24"/>
        </w:rPr>
        <w:t>10</w:t>
      </w:r>
      <w:r w:rsidRPr="007B1BA0">
        <w:rPr>
          <w:rFonts w:ascii="Times New Roman" w:hAnsi="Times New Roman" w:cs="Times New Roman"/>
          <w:sz w:val="24"/>
          <w:szCs w:val="24"/>
        </w:rPr>
        <w:t xml:space="preserve">). Faktör analizi yapılarak son halini alan </w:t>
      </w:r>
      <w:r w:rsidR="005D35DC" w:rsidRPr="007B1BA0">
        <w:rPr>
          <w:rFonts w:ascii="Times New Roman" w:hAnsi="Times New Roman" w:cs="Times New Roman"/>
          <w:sz w:val="24"/>
          <w:szCs w:val="24"/>
        </w:rPr>
        <w:t>Antibiyotik Kullanım Ölçeği</w:t>
      </w:r>
      <w:r w:rsidRPr="007B1BA0">
        <w:rPr>
          <w:rFonts w:ascii="Times New Roman" w:hAnsi="Times New Roman" w:cs="Times New Roman"/>
          <w:sz w:val="24"/>
          <w:szCs w:val="24"/>
        </w:rPr>
        <w:t xml:space="preserve"> iç tutarlılık katsayısı ve alt boyutlarına ait güvenirlik katsayıları hesaplanmıştır</w:t>
      </w:r>
      <w:r w:rsidR="004137F1" w:rsidRPr="007B1BA0">
        <w:rPr>
          <w:rFonts w:ascii="Times New Roman" w:hAnsi="Times New Roman" w:cs="Times New Roman"/>
          <w:sz w:val="24"/>
          <w:szCs w:val="24"/>
        </w:rPr>
        <w:t>.</w:t>
      </w:r>
      <w:r w:rsidR="00872DD6">
        <w:rPr>
          <w:rFonts w:ascii="Times New Roman" w:hAnsi="Times New Roman" w:cs="Times New Roman"/>
          <w:sz w:val="24"/>
          <w:szCs w:val="24"/>
        </w:rPr>
        <w:t xml:space="preserve"> </w:t>
      </w:r>
      <w:bookmarkStart w:id="25" w:name="_Hlk15683251"/>
      <w:r w:rsidR="00872DD6" w:rsidRPr="00921485">
        <w:rPr>
          <w:rFonts w:ascii="Times New Roman" w:hAnsi="Times New Roman" w:cs="Times New Roman"/>
          <w:sz w:val="24"/>
          <w:szCs w:val="24"/>
        </w:rPr>
        <w:t>Tablo 9’ da</w:t>
      </w:r>
      <w:r w:rsidR="00872DD6">
        <w:rPr>
          <w:rFonts w:ascii="Times New Roman" w:hAnsi="Times New Roman" w:cs="Times New Roman"/>
          <w:b/>
          <w:bCs/>
          <w:sz w:val="24"/>
          <w:szCs w:val="24"/>
        </w:rPr>
        <w:t xml:space="preserve"> </w:t>
      </w:r>
      <w:r w:rsidR="00872DD6" w:rsidRPr="007B1BA0">
        <w:rPr>
          <w:rFonts w:ascii="Times New Roman" w:hAnsi="Times New Roman" w:cs="Times New Roman"/>
          <w:iCs/>
          <w:sz w:val="24"/>
          <w:szCs w:val="24"/>
        </w:rPr>
        <w:t>Antibiyotik Kullanım Ölçeği iç tutarlık katsayıları</w:t>
      </w:r>
      <w:r w:rsidR="00872DD6">
        <w:rPr>
          <w:rFonts w:ascii="Times New Roman" w:hAnsi="Times New Roman" w:cs="Times New Roman"/>
          <w:iCs/>
          <w:sz w:val="24"/>
          <w:szCs w:val="24"/>
        </w:rPr>
        <w:t xml:space="preserve"> verilmiştir.</w:t>
      </w:r>
      <w:bookmarkEnd w:id="25"/>
    </w:p>
    <w:p w14:paraId="53E5D700" w14:textId="3D63047A" w:rsidR="003147B4" w:rsidRPr="007B1BA0" w:rsidRDefault="00DB01CE" w:rsidP="0012746A">
      <w:pPr>
        <w:spacing w:after="0" w:line="360" w:lineRule="auto"/>
        <w:rPr>
          <w:rFonts w:ascii="Times New Roman" w:hAnsi="Times New Roman" w:cs="Times New Roman"/>
          <w:sz w:val="24"/>
          <w:szCs w:val="24"/>
        </w:rPr>
      </w:pPr>
      <w:r w:rsidRPr="00003845">
        <w:rPr>
          <w:rFonts w:ascii="Times New Roman" w:hAnsi="Times New Roman" w:cs="Times New Roman"/>
          <w:b/>
          <w:bCs/>
          <w:sz w:val="24"/>
          <w:szCs w:val="24"/>
        </w:rPr>
        <w:t xml:space="preserve">Tablo </w:t>
      </w:r>
      <w:r w:rsidR="00032DA3" w:rsidRPr="00003845">
        <w:rPr>
          <w:rFonts w:ascii="Times New Roman" w:hAnsi="Times New Roman" w:cs="Times New Roman"/>
          <w:b/>
          <w:bCs/>
          <w:sz w:val="24"/>
          <w:szCs w:val="24"/>
        </w:rPr>
        <w:t>9</w:t>
      </w:r>
      <w:r w:rsidR="00C8408A" w:rsidRPr="00003845">
        <w:rPr>
          <w:rFonts w:ascii="Times New Roman" w:hAnsi="Times New Roman" w:cs="Times New Roman"/>
          <w:b/>
          <w:bCs/>
          <w:sz w:val="24"/>
          <w:szCs w:val="24"/>
        </w:rPr>
        <w:t>.</w:t>
      </w:r>
      <w:r w:rsidR="00C8408A" w:rsidRPr="007B1BA0">
        <w:rPr>
          <w:rFonts w:ascii="Times New Roman" w:hAnsi="Times New Roman" w:cs="Times New Roman"/>
          <w:sz w:val="24"/>
          <w:szCs w:val="24"/>
        </w:rPr>
        <w:t xml:space="preserve"> </w:t>
      </w:r>
      <w:r w:rsidR="00C8408A" w:rsidRPr="007B1BA0">
        <w:rPr>
          <w:rFonts w:ascii="Times New Roman" w:hAnsi="Times New Roman" w:cs="Times New Roman"/>
          <w:iCs/>
          <w:sz w:val="24"/>
          <w:szCs w:val="24"/>
        </w:rPr>
        <w:t>Antibiyotik Kullanım Ölçeği</w:t>
      </w:r>
      <w:r w:rsidR="0002180F" w:rsidRPr="007B1BA0">
        <w:rPr>
          <w:rFonts w:ascii="Times New Roman" w:hAnsi="Times New Roman" w:cs="Times New Roman"/>
          <w:iCs/>
          <w:sz w:val="24"/>
          <w:szCs w:val="24"/>
        </w:rPr>
        <w:t xml:space="preserve"> </w:t>
      </w:r>
      <w:r w:rsidR="00C8408A" w:rsidRPr="007B1BA0">
        <w:rPr>
          <w:rFonts w:ascii="Times New Roman" w:hAnsi="Times New Roman" w:cs="Times New Roman"/>
          <w:iCs/>
          <w:sz w:val="24"/>
          <w:szCs w:val="24"/>
        </w:rPr>
        <w:t>i</w:t>
      </w:r>
      <w:r w:rsidR="00BD5AA8" w:rsidRPr="007B1BA0">
        <w:rPr>
          <w:rFonts w:ascii="Times New Roman" w:hAnsi="Times New Roman" w:cs="Times New Roman"/>
          <w:iCs/>
          <w:sz w:val="24"/>
          <w:szCs w:val="24"/>
        </w:rPr>
        <w:t xml:space="preserve">ç </w:t>
      </w:r>
      <w:r w:rsidR="00C8408A" w:rsidRPr="007B1BA0">
        <w:rPr>
          <w:rFonts w:ascii="Times New Roman" w:hAnsi="Times New Roman" w:cs="Times New Roman"/>
          <w:iCs/>
          <w:sz w:val="24"/>
          <w:szCs w:val="24"/>
        </w:rPr>
        <w:t>t</w:t>
      </w:r>
      <w:r w:rsidR="00BD5AA8" w:rsidRPr="007B1BA0">
        <w:rPr>
          <w:rFonts w:ascii="Times New Roman" w:hAnsi="Times New Roman" w:cs="Times New Roman"/>
          <w:iCs/>
          <w:sz w:val="24"/>
          <w:szCs w:val="24"/>
        </w:rPr>
        <w:t xml:space="preserve">utarlık </w:t>
      </w:r>
      <w:r w:rsidR="00C8408A" w:rsidRPr="007B1BA0">
        <w:rPr>
          <w:rFonts w:ascii="Times New Roman" w:hAnsi="Times New Roman" w:cs="Times New Roman"/>
          <w:iCs/>
          <w:sz w:val="24"/>
          <w:szCs w:val="24"/>
        </w:rPr>
        <w:t>k</w:t>
      </w:r>
      <w:r w:rsidR="00BD5AA8" w:rsidRPr="007B1BA0">
        <w:rPr>
          <w:rFonts w:ascii="Times New Roman" w:hAnsi="Times New Roman" w:cs="Times New Roman"/>
          <w:iCs/>
          <w:sz w:val="24"/>
          <w:szCs w:val="24"/>
        </w:rPr>
        <w:t>atsayıları</w:t>
      </w:r>
    </w:p>
    <w:tbl>
      <w:tblPr>
        <w:tblStyle w:val="TabloKlavuzu"/>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397"/>
        <w:gridCol w:w="3750"/>
      </w:tblGrid>
      <w:tr w:rsidR="00BD5053" w:rsidRPr="007B1BA0" w14:paraId="6E94E516" w14:textId="77777777" w:rsidTr="00090255">
        <w:trPr>
          <w:jc w:val="center"/>
        </w:trPr>
        <w:tc>
          <w:tcPr>
            <w:tcW w:w="2163" w:type="pct"/>
            <w:tcBorders>
              <w:top w:val="single" w:sz="4" w:space="0" w:color="auto"/>
              <w:bottom w:val="single" w:sz="4" w:space="0" w:color="auto"/>
            </w:tcBorders>
          </w:tcPr>
          <w:p w14:paraId="3375EC73" w14:textId="77777777" w:rsidR="00BD5053" w:rsidRPr="007B1BA0" w:rsidRDefault="00BD5053" w:rsidP="00090255">
            <w:pPr>
              <w:rPr>
                <w:rFonts w:ascii="Times New Roman" w:hAnsi="Times New Roman" w:cs="Times New Roman"/>
                <w:bCs/>
                <w:sz w:val="24"/>
                <w:szCs w:val="24"/>
              </w:rPr>
            </w:pPr>
            <w:r w:rsidRPr="007B1BA0">
              <w:rPr>
                <w:rFonts w:ascii="Times New Roman" w:hAnsi="Times New Roman" w:cs="Times New Roman"/>
                <w:bCs/>
                <w:sz w:val="24"/>
                <w:szCs w:val="24"/>
              </w:rPr>
              <w:t>Faktörler</w:t>
            </w:r>
          </w:p>
        </w:tc>
        <w:tc>
          <w:tcPr>
            <w:tcW w:w="770" w:type="pct"/>
            <w:tcBorders>
              <w:top w:val="single" w:sz="4" w:space="0" w:color="auto"/>
              <w:bottom w:val="single" w:sz="4" w:space="0" w:color="auto"/>
            </w:tcBorders>
          </w:tcPr>
          <w:p w14:paraId="4DFCBC43" w14:textId="77777777" w:rsidR="00BD5053" w:rsidRPr="007B1BA0" w:rsidRDefault="00BD5053" w:rsidP="00FB396F">
            <w:pPr>
              <w:jc w:val="center"/>
              <w:rPr>
                <w:rFonts w:ascii="Times New Roman" w:hAnsi="Times New Roman" w:cs="Times New Roman"/>
                <w:bCs/>
                <w:sz w:val="24"/>
                <w:szCs w:val="24"/>
              </w:rPr>
            </w:pPr>
            <w:r w:rsidRPr="007B1BA0">
              <w:rPr>
                <w:rFonts w:ascii="Times New Roman" w:hAnsi="Times New Roman" w:cs="Times New Roman"/>
                <w:bCs/>
                <w:sz w:val="24"/>
                <w:szCs w:val="24"/>
              </w:rPr>
              <w:t>Madde Sayısı</w:t>
            </w:r>
          </w:p>
        </w:tc>
        <w:tc>
          <w:tcPr>
            <w:tcW w:w="2067" w:type="pct"/>
            <w:tcBorders>
              <w:top w:val="single" w:sz="4" w:space="0" w:color="auto"/>
              <w:bottom w:val="single" w:sz="4" w:space="0" w:color="auto"/>
            </w:tcBorders>
          </w:tcPr>
          <w:p w14:paraId="73CF30ED" w14:textId="77777777" w:rsidR="00BD5053" w:rsidRPr="007B1BA0" w:rsidRDefault="00BD5053" w:rsidP="00FB396F">
            <w:pPr>
              <w:jc w:val="center"/>
              <w:rPr>
                <w:rFonts w:ascii="Times New Roman" w:hAnsi="Times New Roman" w:cs="Times New Roman"/>
                <w:bCs/>
                <w:sz w:val="24"/>
                <w:szCs w:val="24"/>
              </w:rPr>
            </w:pPr>
            <w:proofErr w:type="spellStart"/>
            <w:r w:rsidRPr="007B1BA0">
              <w:rPr>
                <w:rFonts w:ascii="Times New Roman" w:hAnsi="Times New Roman" w:cs="Times New Roman"/>
                <w:bCs/>
                <w:sz w:val="24"/>
                <w:szCs w:val="24"/>
              </w:rPr>
              <w:t>Cronbach</w:t>
            </w:r>
            <w:proofErr w:type="spellEnd"/>
            <w:r w:rsidRPr="007B1BA0">
              <w:rPr>
                <w:rFonts w:ascii="Times New Roman" w:hAnsi="Times New Roman" w:cs="Times New Roman"/>
                <w:bCs/>
                <w:sz w:val="24"/>
                <w:szCs w:val="24"/>
              </w:rPr>
              <w:t xml:space="preserve"> Alpha İç Tutarlık Katsayısı</w:t>
            </w:r>
          </w:p>
        </w:tc>
      </w:tr>
      <w:tr w:rsidR="00BD5053" w:rsidRPr="007B1BA0" w14:paraId="6B165EB1" w14:textId="77777777" w:rsidTr="00090255">
        <w:trPr>
          <w:trHeight w:val="296"/>
          <w:jc w:val="center"/>
        </w:trPr>
        <w:tc>
          <w:tcPr>
            <w:tcW w:w="2163" w:type="pct"/>
            <w:tcBorders>
              <w:top w:val="single" w:sz="4" w:space="0" w:color="auto"/>
            </w:tcBorders>
            <w:vAlign w:val="center"/>
          </w:tcPr>
          <w:p w14:paraId="612579E5" w14:textId="044B9E65" w:rsidR="00BD5053" w:rsidRPr="007B1BA0" w:rsidRDefault="00C97092" w:rsidP="0013297B">
            <w:pPr>
              <w:rPr>
                <w:rFonts w:ascii="Times New Roman" w:hAnsi="Times New Roman" w:cs="Times New Roman"/>
                <w:sz w:val="24"/>
                <w:szCs w:val="24"/>
              </w:rPr>
            </w:pPr>
            <w:r w:rsidRPr="007B1BA0">
              <w:rPr>
                <w:rFonts w:ascii="Times New Roman" w:hAnsi="Times New Roman" w:cs="Times New Roman"/>
                <w:sz w:val="24"/>
                <w:szCs w:val="24"/>
              </w:rPr>
              <w:t xml:space="preserve">F1: </w:t>
            </w:r>
            <w:r w:rsidR="002C1E53" w:rsidRPr="007B1BA0">
              <w:rPr>
                <w:rFonts w:ascii="Times New Roman" w:hAnsi="Times New Roman" w:cs="Times New Roman"/>
                <w:sz w:val="24"/>
                <w:szCs w:val="24"/>
              </w:rPr>
              <w:t>Tutum</w:t>
            </w:r>
          </w:p>
        </w:tc>
        <w:tc>
          <w:tcPr>
            <w:tcW w:w="770" w:type="pct"/>
            <w:tcBorders>
              <w:top w:val="single" w:sz="4" w:space="0" w:color="auto"/>
            </w:tcBorders>
            <w:vAlign w:val="center"/>
          </w:tcPr>
          <w:p w14:paraId="75C23E99" w14:textId="5F9A3830" w:rsidR="00BD5053" w:rsidRPr="007B1BA0" w:rsidRDefault="002C1E53" w:rsidP="0013297B">
            <w:pPr>
              <w:jc w:val="center"/>
              <w:rPr>
                <w:rFonts w:ascii="Times New Roman" w:hAnsi="Times New Roman" w:cs="Times New Roman"/>
                <w:sz w:val="24"/>
                <w:szCs w:val="24"/>
              </w:rPr>
            </w:pPr>
            <w:r w:rsidRPr="007B1BA0">
              <w:rPr>
                <w:rFonts w:ascii="Times New Roman" w:hAnsi="Times New Roman" w:cs="Times New Roman"/>
                <w:sz w:val="24"/>
                <w:szCs w:val="24"/>
              </w:rPr>
              <w:t>11</w:t>
            </w:r>
          </w:p>
        </w:tc>
        <w:tc>
          <w:tcPr>
            <w:tcW w:w="2067" w:type="pct"/>
            <w:tcBorders>
              <w:top w:val="single" w:sz="4" w:space="0" w:color="auto"/>
            </w:tcBorders>
            <w:vAlign w:val="center"/>
          </w:tcPr>
          <w:p w14:paraId="37E86FD0" w14:textId="5FF5065B" w:rsidR="00BD5053" w:rsidRPr="007B1BA0" w:rsidRDefault="00B62B47">
            <w:pPr>
              <w:jc w:val="center"/>
              <w:rPr>
                <w:rFonts w:ascii="Times New Roman" w:hAnsi="Times New Roman" w:cs="Times New Roman"/>
                <w:sz w:val="24"/>
                <w:szCs w:val="24"/>
              </w:rPr>
            </w:pPr>
            <w:r w:rsidRPr="007B1BA0">
              <w:rPr>
                <w:rFonts w:ascii="Times New Roman" w:hAnsi="Times New Roman" w:cs="Times New Roman"/>
                <w:sz w:val="24"/>
                <w:szCs w:val="24"/>
              </w:rPr>
              <w:t>.929</w:t>
            </w:r>
          </w:p>
        </w:tc>
      </w:tr>
      <w:tr w:rsidR="00BD5053" w:rsidRPr="007B1BA0" w14:paraId="7CD76A90" w14:textId="77777777" w:rsidTr="00090255">
        <w:trPr>
          <w:trHeight w:val="268"/>
          <w:jc w:val="center"/>
        </w:trPr>
        <w:tc>
          <w:tcPr>
            <w:tcW w:w="2163" w:type="pct"/>
            <w:vAlign w:val="center"/>
          </w:tcPr>
          <w:p w14:paraId="543BAE3A" w14:textId="231AF6F4" w:rsidR="00BD5053" w:rsidRPr="007B1BA0" w:rsidRDefault="00BD5053" w:rsidP="0013297B">
            <w:pPr>
              <w:rPr>
                <w:rFonts w:ascii="Times New Roman" w:hAnsi="Times New Roman" w:cs="Times New Roman"/>
                <w:sz w:val="24"/>
                <w:szCs w:val="24"/>
              </w:rPr>
            </w:pPr>
            <w:r w:rsidRPr="007B1BA0">
              <w:rPr>
                <w:rFonts w:ascii="Times New Roman" w:hAnsi="Times New Roman" w:cs="Times New Roman"/>
                <w:sz w:val="24"/>
                <w:szCs w:val="24"/>
              </w:rPr>
              <w:t xml:space="preserve">F2: </w:t>
            </w:r>
            <w:r w:rsidR="008006DE" w:rsidRPr="007B1BA0">
              <w:rPr>
                <w:rFonts w:ascii="Times New Roman" w:hAnsi="Times New Roman" w:cs="Times New Roman"/>
                <w:sz w:val="24"/>
                <w:szCs w:val="24"/>
              </w:rPr>
              <w:t>Öznel norm</w:t>
            </w:r>
          </w:p>
        </w:tc>
        <w:tc>
          <w:tcPr>
            <w:tcW w:w="770" w:type="pct"/>
            <w:vAlign w:val="center"/>
          </w:tcPr>
          <w:p w14:paraId="1097BFB7" w14:textId="3A6A76FC" w:rsidR="00BD5053" w:rsidRPr="007B1BA0" w:rsidRDefault="002C1E53" w:rsidP="0013297B">
            <w:pPr>
              <w:jc w:val="center"/>
              <w:rPr>
                <w:rFonts w:ascii="Times New Roman" w:hAnsi="Times New Roman" w:cs="Times New Roman"/>
                <w:sz w:val="24"/>
                <w:szCs w:val="24"/>
              </w:rPr>
            </w:pPr>
            <w:r w:rsidRPr="007B1BA0">
              <w:rPr>
                <w:rFonts w:ascii="Times New Roman" w:hAnsi="Times New Roman" w:cs="Times New Roman"/>
                <w:sz w:val="24"/>
                <w:szCs w:val="24"/>
              </w:rPr>
              <w:t>5</w:t>
            </w:r>
          </w:p>
        </w:tc>
        <w:tc>
          <w:tcPr>
            <w:tcW w:w="2067" w:type="pct"/>
            <w:vAlign w:val="center"/>
          </w:tcPr>
          <w:p w14:paraId="28A27E63" w14:textId="681A0147" w:rsidR="00BD5053" w:rsidRPr="007B1BA0" w:rsidRDefault="00B62B47">
            <w:pPr>
              <w:jc w:val="center"/>
              <w:rPr>
                <w:rFonts w:ascii="Times New Roman" w:hAnsi="Times New Roman" w:cs="Times New Roman"/>
                <w:sz w:val="24"/>
                <w:szCs w:val="24"/>
              </w:rPr>
            </w:pPr>
            <w:r w:rsidRPr="007B1BA0">
              <w:rPr>
                <w:rFonts w:ascii="Times New Roman" w:hAnsi="Times New Roman" w:cs="Times New Roman"/>
                <w:sz w:val="24"/>
                <w:szCs w:val="24"/>
              </w:rPr>
              <w:t>.836</w:t>
            </w:r>
          </w:p>
        </w:tc>
      </w:tr>
      <w:tr w:rsidR="00BD5053" w:rsidRPr="007B1BA0" w14:paraId="4B260C66" w14:textId="77777777" w:rsidTr="00090255">
        <w:trPr>
          <w:trHeight w:val="145"/>
          <w:jc w:val="center"/>
        </w:trPr>
        <w:tc>
          <w:tcPr>
            <w:tcW w:w="2163" w:type="pct"/>
            <w:vAlign w:val="center"/>
          </w:tcPr>
          <w:p w14:paraId="6F2004E7" w14:textId="7B6F9DB9" w:rsidR="00BD5053" w:rsidRPr="007B1BA0" w:rsidRDefault="00BD5053" w:rsidP="0013297B">
            <w:pPr>
              <w:rPr>
                <w:rFonts w:ascii="Times New Roman" w:hAnsi="Times New Roman" w:cs="Times New Roman"/>
                <w:sz w:val="24"/>
                <w:szCs w:val="24"/>
              </w:rPr>
            </w:pPr>
            <w:r w:rsidRPr="007B1BA0">
              <w:rPr>
                <w:rFonts w:ascii="Times New Roman" w:hAnsi="Times New Roman" w:cs="Times New Roman"/>
                <w:sz w:val="24"/>
                <w:szCs w:val="24"/>
              </w:rPr>
              <w:lastRenderedPageBreak/>
              <w:t xml:space="preserve">F3: </w:t>
            </w:r>
            <w:r w:rsidR="002C1E53" w:rsidRPr="007B1BA0">
              <w:rPr>
                <w:rFonts w:ascii="Times New Roman" w:hAnsi="Times New Roman" w:cs="Times New Roman"/>
                <w:sz w:val="24"/>
                <w:szCs w:val="24"/>
              </w:rPr>
              <w:t>Niyet</w:t>
            </w:r>
          </w:p>
        </w:tc>
        <w:tc>
          <w:tcPr>
            <w:tcW w:w="770" w:type="pct"/>
            <w:vAlign w:val="center"/>
          </w:tcPr>
          <w:p w14:paraId="3A691604" w14:textId="21636A74" w:rsidR="00BD5053" w:rsidRPr="007B1BA0" w:rsidRDefault="002C1E53" w:rsidP="0013297B">
            <w:pPr>
              <w:jc w:val="center"/>
              <w:rPr>
                <w:rFonts w:ascii="Times New Roman" w:hAnsi="Times New Roman" w:cs="Times New Roman"/>
                <w:sz w:val="24"/>
                <w:szCs w:val="24"/>
              </w:rPr>
            </w:pPr>
            <w:r w:rsidRPr="007B1BA0">
              <w:rPr>
                <w:rFonts w:ascii="Times New Roman" w:hAnsi="Times New Roman" w:cs="Times New Roman"/>
                <w:sz w:val="24"/>
                <w:szCs w:val="24"/>
              </w:rPr>
              <w:t>3</w:t>
            </w:r>
          </w:p>
        </w:tc>
        <w:tc>
          <w:tcPr>
            <w:tcW w:w="2067" w:type="pct"/>
            <w:vAlign w:val="center"/>
          </w:tcPr>
          <w:p w14:paraId="6C7E7A48" w14:textId="08917896" w:rsidR="00BD5053" w:rsidRPr="007B1BA0" w:rsidRDefault="00B62B47">
            <w:pPr>
              <w:jc w:val="center"/>
              <w:rPr>
                <w:rFonts w:ascii="Times New Roman" w:hAnsi="Times New Roman" w:cs="Times New Roman"/>
                <w:sz w:val="24"/>
                <w:szCs w:val="24"/>
              </w:rPr>
            </w:pPr>
            <w:r w:rsidRPr="007B1BA0">
              <w:rPr>
                <w:rFonts w:ascii="Times New Roman" w:hAnsi="Times New Roman" w:cs="Times New Roman"/>
                <w:sz w:val="24"/>
                <w:szCs w:val="24"/>
              </w:rPr>
              <w:t>.854</w:t>
            </w:r>
          </w:p>
        </w:tc>
      </w:tr>
      <w:tr w:rsidR="00BD5053" w:rsidRPr="007B1BA0" w14:paraId="2C1FE89E" w14:textId="77777777" w:rsidTr="00090255">
        <w:trPr>
          <w:trHeight w:val="290"/>
          <w:jc w:val="center"/>
        </w:trPr>
        <w:tc>
          <w:tcPr>
            <w:tcW w:w="2163" w:type="pct"/>
            <w:vAlign w:val="center"/>
          </w:tcPr>
          <w:p w14:paraId="0DB682CB" w14:textId="77777777" w:rsidR="00BD5053" w:rsidRPr="007B1BA0" w:rsidRDefault="00BD5053" w:rsidP="0013297B">
            <w:pPr>
              <w:rPr>
                <w:rFonts w:ascii="Times New Roman" w:hAnsi="Times New Roman" w:cs="Times New Roman"/>
                <w:sz w:val="24"/>
                <w:szCs w:val="24"/>
              </w:rPr>
            </w:pPr>
            <w:r w:rsidRPr="007B1BA0">
              <w:rPr>
                <w:rFonts w:ascii="Times New Roman" w:hAnsi="Times New Roman" w:cs="Times New Roman"/>
                <w:sz w:val="24"/>
                <w:szCs w:val="24"/>
              </w:rPr>
              <w:t>Ölçeğin Tamamı</w:t>
            </w:r>
          </w:p>
        </w:tc>
        <w:tc>
          <w:tcPr>
            <w:tcW w:w="770" w:type="pct"/>
            <w:vAlign w:val="center"/>
          </w:tcPr>
          <w:p w14:paraId="2DC46224" w14:textId="49F59785" w:rsidR="00BD5053" w:rsidRPr="007B1BA0" w:rsidRDefault="009B6A68" w:rsidP="0013297B">
            <w:pPr>
              <w:jc w:val="center"/>
              <w:rPr>
                <w:rFonts w:ascii="Times New Roman" w:hAnsi="Times New Roman" w:cs="Times New Roman"/>
                <w:sz w:val="24"/>
                <w:szCs w:val="24"/>
              </w:rPr>
            </w:pPr>
            <w:r w:rsidRPr="007B1BA0">
              <w:rPr>
                <w:rFonts w:ascii="Times New Roman" w:hAnsi="Times New Roman" w:cs="Times New Roman"/>
                <w:sz w:val="24"/>
                <w:szCs w:val="24"/>
              </w:rPr>
              <w:t>19</w:t>
            </w:r>
          </w:p>
        </w:tc>
        <w:tc>
          <w:tcPr>
            <w:tcW w:w="2067" w:type="pct"/>
            <w:vAlign w:val="center"/>
          </w:tcPr>
          <w:p w14:paraId="61F5C1FD" w14:textId="772EF352" w:rsidR="00BD5053" w:rsidRPr="007B1BA0" w:rsidRDefault="00B62B47">
            <w:pPr>
              <w:jc w:val="center"/>
              <w:rPr>
                <w:rFonts w:ascii="Times New Roman" w:hAnsi="Times New Roman" w:cs="Times New Roman"/>
                <w:sz w:val="24"/>
                <w:szCs w:val="24"/>
              </w:rPr>
            </w:pPr>
            <w:r w:rsidRPr="007B1BA0">
              <w:rPr>
                <w:rFonts w:ascii="Times New Roman" w:hAnsi="Times New Roman" w:cs="Times New Roman"/>
                <w:sz w:val="24"/>
                <w:szCs w:val="24"/>
              </w:rPr>
              <w:t>.945</w:t>
            </w:r>
          </w:p>
        </w:tc>
      </w:tr>
    </w:tbl>
    <w:p w14:paraId="2E072329" w14:textId="4E32C8B3" w:rsidR="00872DD6" w:rsidRPr="007B1BA0" w:rsidRDefault="005D35DC" w:rsidP="00AF4C4A">
      <w:pPr>
        <w:spacing w:before="240"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 xml:space="preserve">Antibiyotik Kullanım Ölçeği </w:t>
      </w:r>
      <w:proofErr w:type="spellStart"/>
      <w:r w:rsidR="003059CD" w:rsidRPr="007B1BA0">
        <w:rPr>
          <w:rFonts w:ascii="Times New Roman" w:hAnsi="Times New Roman" w:cs="Times New Roman"/>
          <w:sz w:val="24"/>
          <w:szCs w:val="24"/>
        </w:rPr>
        <w:t>Cronbach</w:t>
      </w:r>
      <w:proofErr w:type="spellEnd"/>
      <w:r w:rsidR="003059CD" w:rsidRPr="007B1BA0">
        <w:rPr>
          <w:rFonts w:ascii="Times New Roman" w:hAnsi="Times New Roman" w:cs="Times New Roman"/>
          <w:sz w:val="24"/>
          <w:szCs w:val="24"/>
        </w:rPr>
        <w:t xml:space="preserve"> Alph</w:t>
      </w:r>
      <w:r w:rsidR="00D71A3D" w:rsidRPr="007B1BA0">
        <w:rPr>
          <w:rFonts w:ascii="Times New Roman" w:hAnsi="Times New Roman" w:cs="Times New Roman"/>
          <w:sz w:val="24"/>
          <w:szCs w:val="24"/>
        </w:rPr>
        <w:t xml:space="preserve">a </w:t>
      </w:r>
      <w:r w:rsidR="00584799">
        <w:rPr>
          <w:rFonts w:ascii="Times New Roman" w:hAnsi="Times New Roman" w:cs="Times New Roman"/>
          <w:sz w:val="24"/>
          <w:szCs w:val="24"/>
        </w:rPr>
        <w:t>i</w:t>
      </w:r>
      <w:r w:rsidR="00584799" w:rsidRPr="007B1BA0">
        <w:rPr>
          <w:rFonts w:ascii="Times New Roman" w:hAnsi="Times New Roman" w:cs="Times New Roman"/>
          <w:sz w:val="24"/>
          <w:szCs w:val="24"/>
        </w:rPr>
        <w:t xml:space="preserve">ç </w:t>
      </w:r>
      <w:r w:rsidR="00584799">
        <w:rPr>
          <w:rFonts w:ascii="Times New Roman" w:hAnsi="Times New Roman" w:cs="Times New Roman"/>
          <w:sz w:val="24"/>
          <w:szCs w:val="24"/>
        </w:rPr>
        <w:t>t</w:t>
      </w:r>
      <w:r w:rsidR="00584799" w:rsidRPr="007B1BA0">
        <w:rPr>
          <w:rFonts w:ascii="Times New Roman" w:hAnsi="Times New Roman" w:cs="Times New Roman"/>
          <w:sz w:val="24"/>
          <w:szCs w:val="24"/>
        </w:rPr>
        <w:t xml:space="preserve">utarlılık </w:t>
      </w:r>
      <w:r w:rsidR="00584799">
        <w:rPr>
          <w:rFonts w:ascii="Times New Roman" w:hAnsi="Times New Roman" w:cs="Times New Roman"/>
          <w:sz w:val="24"/>
          <w:szCs w:val="24"/>
        </w:rPr>
        <w:t>k</w:t>
      </w:r>
      <w:r w:rsidR="00584799" w:rsidRPr="007B1BA0">
        <w:rPr>
          <w:rFonts w:ascii="Times New Roman" w:hAnsi="Times New Roman" w:cs="Times New Roman"/>
          <w:sz w:val="24"/>
          <w:szCs w:val="24"/>
        </w:rPr>
        <w:t xml:space="preserve">atsayısı </w:t>
      </w:r>
      <w:r w:rsidR="004137F1" w:rsidRPr="007B1BA0">
        <w:rPr>
          <w:rFonts w:ascii="Times New Roman" w:hAnsi="Times New Roman" w:cs="Times New Roman"/>
          <w:sz w:val="24"/>
          <w:szCs w:val="24"/>
        </w:rPr>
        <w:t xml:space="preserve">ölçeğin geneli </w:t>
      </w:r>
      <w:proofErr w:type="gramStart"/>
      <w:r w:rsidR="004137F1" w:rsidRPr="007B1BA0">
        <w:rPr>
          <w:rFonts w:ascii="Times New Roman" w:hAnsi="Times New Roman" w:cs="Times New Roman"/>
          <w:sz w:val="24"/>
          <w:szCs w:val="24"/>
        </w:rPr>
        <w:t xml:space="preserve">için </w:t>
      </w:r>
      <w:r w:rsidRPr="007B1BA0">
        <w:rPr>
          <w:rFonts w:ascii="Times New Roman" w:hAnsi="Times New Roman" w:cs="Times New Roman"/>
          <w:sz w:val="24"/>
          <w:szCs w:val="24"/>
        </w:rPr>
        <w:t>.9</w:t>
      </w:r>
      <w:r w:rsidR="006B345B" w:rsidRPr="007B1BA0">
        <w:rPr>
          <w:rFonts w:ascii="Times New Roman" w:hAnsi="Times New Roman" w:cs="Times New Roman"/>
          <w:sz w:val="24"/>
          <w:szCs w:val="24"/>
        </w:rPr>
        <w:t>45</w:t>
      </w:r>
      <w:proofErr w:type="gramEnd"/>
      <w:r w:rsidR="00D71A3D" w:rsidRPr="007B1BA0">
        <w:rPr>
          <w:rFonts w:ascii="Times New Roman" w:hAnsi="Times New Roman" w:cs="Times New Roman"/>
          <w:sz w:val="24"/>
          <w:szCs w:val="24"/>
        </w:rPr>
        <w:t xml:space="preserve"> olarak tespit e</w:t>
      </w:r>
      <w:r w:rsidR="00733DBA" w:rsidRPr="007B1BA0">
        <w:rPr>
          <w:rFonts w:ascii="Times New Roman" w:hAnsi="Times New Roman" w:cs="Times New Roman"/>
          <w:sz w:val="24"/>
          <w:szCs w:val="24"/>
        </w:rPr>
        <w:t>dilirken</w:t>
      </w:r>
      <w:r w:rsidR="004711C3">
        <w:rPr>
          <w:rFonts w:ascii="Times New Roman" w:hAnsi="Times New Roman" w:cs="Times New Roman"/>
          <w:sz w:val="24"/>
          <w:szCs w:val="24"/>
        </w:rPr>
        <w:t>,</w:t>
      </w:r>
      <w:r w:rsidR="00733DBA" w:rsidRPr="007B1BA0">
        <w:rPr>
          <w:rFonts w:ascii="Times New Roman" w:hAnsi="Times New Roman" w:cs="Times New Roman"/>
          <w:sz w:val="24"/>
          <w:szCs w:val="24"/>
        </w:rPr>
        <w:t xml:space="preserve"> </w:t>
      </w:r>
      <w:r w:rsidR="00C8408A" w:rsidRPr="007B1BA0">
        <w:rPr>
          <w:rFonts w:ascii="Times New Roman" w:hAnsi="Times New Roman" w:cs="Times New Roman"/>
          <w:sz w:val="24"/>
          <w:szCs w:val="24"/>
        </w:rPr>
        <w:t>tutum</w:t>
      </w:r>
      <w:r w:rsidR="00733DBA" w:rsidRPr="007B1BA0">
        <w:rPr>
          <w:rFonts w:ascii="Times New Roman" w:hAnsi="Times New Roman" w:cs="Times New Roman"/>
          <w:sz w:val="24"/>
          <w:szCs w:val="24"/>
        </w:rPr>
        <w:t xml:space="preserve"> boyutu için</w:t>
      </w:r>
      <w:r w:rsidR="00C97092" w:rsidRPr="007B1BA0">
        <w:rPr>
          <w:rFonts w:ascii="Times New Roman" w:hAnsi="Times New Roman" w:cs="Times New Roman"/>
          <w:sz w:val="24"/>
          <w:szCs w:val="24"/>
        </w:rPr>
        <w:t xml:space="preserve"> </w:t>
      </w:r>
      <w:r w:rsidRPr="007B1BA0">
        <w:rPr>
          <w:rFonts w:ascii="Times New Roman" w:hAnsi="Times New Roman" w:cs="Times New Roman"/>
          <w:sz w:val="24"/>
          <w:szCs w:val="24"/>
        </w:rPr>
        <w:t>.9</w:t>
      </w:r>
      <w:r w:rsidR="006B345B" w:rsidRPr="007B1BA0">
        <w:rPr>
          <w:rFonts w:ascii="Times New Roman" w:hAnsi="Times New Roman" w:cs="Times New Roman"/>
          <w:sz w:val="24"/>
          <w:szCs w:val="24"/>
        </w:rPr>
        <w:t>29</w:t>
      </w:r>
      <w:r w:rsidR="004711C3">
        <w:rPr>
          <w:rFonts w:ascii="Times New Roman" w:hAnsi="Times New Roman" w:cs="Times New Roman"/>
          <w:sz w:val="24"/>
          <w:szCs w:val="24"/>
        </w:rPr>
        <w:t>,</w:t>
      </w:r>
      <w:r w:rsidR="00C97092" w:rsidRPr="007B1BA0">
        <w:rPr>
          <w:rFonts w:ascii="Times New Roman" w:hAnsi="Times New Roman" w:cs="Times New Roman"/>
          <w:sz w:val="24"/>
          <w:szCs w:val="24"/>
        </w:rPr>
        <w:t xml:space="preserve"> </w:t>
      </w:r>
      <w:r w:rsidR="008006DE" w:rsidRPr="007B1BA0">
        <w:rPr>
          <w:rFonts w:ascii="Times New Roman" w:hAnsi="Times New Roman" w:cs="Times New Roman"/>
          <w:sz w:val="24"/>
          <w:szCs w:val="24"/>
        </w:rPr>
        <w:t>öznel norm</w:t>
      </w:r>
      <w:r w:rsidR="00C97092" w:rsidRPr="007B1BA0">
        <w:rPr>
          <w:rFonts w:ascii="Times New Roman" w:hAnsi="Times New Roman" w:cs="Times New Roman"/>
          <w:sz w:val="24"/>
          <w:szCs w:val="24"/>
        </w:rPr>
        <w:t xml:space="preserve"> boyutu için </w:t>
      </w:r>
      <w:r w:rsidRPr="007B1BA0">
        <w:rPr>
          <w:rFonts w:ascii="Times New Roman" w:hAnsi="Times New Roman" w:cs="Times New Roman"/>
          <w:sz w:val="24"/>
          <w:szCs w:val="24"/>
        </w:rPr>
        <w:t>.</w:t>
      </w:r>
      <w:r w:rsidR="006B345B" w:rsidRPr="007B1BA0">
        <w:rPr>
          <w:rFonts w:ascii="Times New Roman" w:hAnsi="Times New Roman" w:cs="Times New Roman"/>
          <w:sz w:val="24"/>
          <w:szCs w:val="24"/>
        </w:rPr>
        <w:t>836</w:t>
      </w:r>
      <w:r w:rsidRPr="007B1BA0">
        <w:rPr>
          <w:rFonts w:ascii="Times New Roman" w:hAnsi="Times New Roman" w:cs="Times New Roman"/>
          <w:sz w:val="24"/>
          <w:szCs w:val="24"/>
        </w:rPr>
        <w:t xml:space="preserve"> ve</w:t>
      </w:r>
      <w:r w:rsidR="00C8408A" w:rsidRPr="007B1BA0">
        <w:rPr>
          <w:rFonts w:ascii="Times New Roman" w:hAnsi="Times New Roman" w:cs="Times New Roman"/>
          <w:sz w:val="24"/>
          <w:szCs w:val="24"/>
        </w:rPr>
        <w:t xml:space="preserve"> niyet boyutu için .</w:t>
      </w:r>
      <w:r w:rsidR="006B345B" w:rsidRPr="007B1BA0">
        <w:rPr>
          <w:rFonts w:ascii="Times New Roman" w:hAnsi="Times New Roman" w:cs="Times New Roman"/>
          <w:sz w:val="24"/>
          <w:szCs w:val="24"/>
        </w:rPr>
        <w:t>854</w:t>
      </w:r>
      <w:r w:rsidR="00C97092" w:rsidRPr="007B1BA0">
        <w:rPr>
          <w:rFonts w:ascii="Times New Roman" w:hAnsi="Times New Roman" w:cs="Times New Roman"/>
          <w:sz w:val="24"/>
          <w:szCs w:val="24"/>
        </w:rPr>
        <w:t xml:space="preserve"> </w:t>
      </w:r>
      <w:r w:rsidR="00D71A3D" w:rsidRPr="007B1BA0">
        <w:rPr>
          <w:rFonts w:ascii="Times New Roman" w:hAnsi="Times New Roman" w:cs="Times New Roman"/>
          <w:sz w:val="24"/>
          <w:szCs w:val="24"/>
        </w:rPr>
        <w:t>olarak hesaplanmıştır</w:t>
      </w:r>
      <w:r w:rsidR="00C97092" w:rsidRPr="007B1BA0">
        <w:rPr>
          <w:rFonts w:ascii="Times New Roman" w:hAnsi="Times New Roman" w:cs="Times New Roman"/>
          <w:sz w:val="24"/>
          <w:szCs w:val="24"/>
        </w:rPr>
        <w:t xml:space="preserve"> (Tablo </w:t>
      </w:r>
      <w:r w:rsidR="00032DA3">
        <w:rPr>
          <w:rFonts w:ascii="Times New Roman" w:hAnsi="Times New Roman" w:cs="Times New Roman"/>
          <w:sz w:val="24"/>
          <w:szCs w:val="24"/>
        </w:rPr>
        <w:t>9</w:t>
      </w:r>
      <w:r w:rsidR="00C97092" w:rsidRPr="007B1BA0">
        <w:rPr>
          <w:rFonts w:ascii="Times New Roman" w:hAnsi="Times New Roman" w:cs="Times New Roman"/>
          <w:sz w:val="24"/>
          <w:szCs w:val="24"/>
        </w:rPr>
        <w:t>)</w:t>
      </w:r>
      <w:r w:rsidR="00D71A3D" w:rsidRPr="007B1BA0">
        <w:rPr>
          <w:rFonts w:ascii="Times New Roman" w:hAnsi="Times New Roman" w:cs="Times New Roman"/>
          <w:sz w:val="24"/>
          <w:szCs w:val="24"/>
        </w:rPr>
        <w:t>.</w:t>
      </w:r>
      <w:r w:rsidR="00B75B1B" w:rsidRPr="007B1BA0">
        <w:rPr>
          <w:rFonts w:ascii="Times New Roman" w:hAnsi="Times New Roman" w:cs="Times New Roman"/>
          <w:sz w:val="24"/>
          <w:szCs w:val="24"/>
        </w:rPr>
        <w:t xml:space="preserve"> Ayrıca ölçeğin </w:t>
      </w:r>
      <w:proofErr w:type="spellStart"/>
      <w:r w:rsidR="00B75B1B" w:rsidRPr="007B1BA0">
        <w:rPr>
          <w:rFonts w:ascii="Times New Roman" w:hAnsi="Times New Roman" w:cs="Times New Roman"/>
          <w:sz w:val="24"/>
          <w:szCs w:val="24"/>
        </w:rPr>
        <w:t>Spearman</w:t>
      </w:r>
      <w:proofErr w:type="spellEnd"/>
      <w:r w:rsidR="00B75B1B" w:rsidRPr="007B1BA0">
        <w:rPr>
          <w:rFonts w:ascii="Times New Roman" w:hAnsi="Times New Roman" w:cs="Times New Roman"/>
          <w:sz w:val="24"/>
          <w:szCs w:val="24"/>
        </w:rPr>
        <w:t xml:space="preserve"> Brown korelasyon </w:t>
      </w:r>
      <w:proofErr w:type="gramStart"/>
      <w:r w:rsidR="00B75B1B" w:rsidRPr="007B1BA0">
        <w:rPr>
          <w:rFonts w:ascii="Times New Roman" w:hAnsi="Times New Roman" w:cs="Times New Roman"/>
          <w:sz w:val="24"/>
          <w:szCs w:val="24"/>
        </w:rPr>
        <w:t>katsayı</w:t>
      </w:r>
      <w:r w:rsidR="003059CD" w:rsidRPr="007B1BA0">
        <w:rPr>
          <w:rFonts w:ascii="Times New Roman" w:hAnsi="Times New Roman" w:cs="Times New Roman"/>
          <w:sz w:val="24"/>
          <w:szCs w:val="24"/>
        </w:rPr>
        <w:t xml:space="preserve">sı </w:t>
      </w:r>
      <w:r w:rsidRPr="007B1BA0">
        <w:rPr>
          <w:rFonts w:ascii="Times New Roman" w:hAnsi="Times New Roman" w:cs="Times New Roman"/>
          <w:sz w:val="24"/>
          <w:szCs w:val="24"/>
        </w:rPr>
        <w:t>.9</w:t>
      </w:r>
      <w:r w:rsidR="006B345B" w:rsidRPr="007B1BA0">
        <w:rPr>
          <w:rFonts w:ascii="Times New Roman" w:hAnsi="Times New Roman" w:cs="Times New Roman"/>
          <w:sz w:val="24"/>
          <w:szCs w:val="24"/>
        </w:rPr>
        <w:t>25</w:t>
      </w:r>
      <w:proofErr w:type="gramEnd"/>
      <w:r w:rsidR="003059CD" w:rsidRPr="007B1BA0">
        <w:rPr>
          <w:rFonts w:ascii="Times New Roman" w:hAnsi="Times New Roman" w:cs="Times New Roman"/>
          <w:sz w:val="24"/>
          <w:szCs w:val="24"/>
        </w:rPr>
        <w:t xml:space="preserve"> olarak hesaplanmıştır.</w:t>
      </w:r>
      <w:r w:rsidR="00D71A3D" w:rsidRPr="007B1BA0">
        <w:rPr>
          <w:rFonts w:ascii="Times New Roman" w:hAnsi="Times New Roman" w:cs="Times New Roman"/>
          <w:sz w:val="24"/>
          <w:szCs w:val="24"/>
        </w:rPr>
        <w:t xml:space="preserve"> Geliştirilen ölçek için elde edilen bu güvenirlik katsayılarına göre güvenilirliği yüksek olan bir ölçek olarak değerlendirilmektedir.</w:t>
      </w:r>
      <w:r w:rsidR="00872DD6">
        <w:rPr>
          <w:rFonts w:ascii="Times New Roman" w:hAnsi="Times New Roman" w:cs="Times New Roman"/>
          <w:sz w:val="24"/>
          <w:szCs w:val="24"/>
        </w:rPr>
        <w:t xml:space="preserve"> </w:t>
      </w:r>
      <w:r w:rsidR="00872DD6" w:rsidRPr="00921485">
        <w:rPr>
          <w:rFonts w:ascii="Times New Roman" w:hAnsi="Times New Roman" w:cs="Times New Roman"/>
          <w:sz w:val="24"/>
          <w:szCs w:val="24"/>
        </w:rPr>
        <w:t xml:space="preserve">Tablo 10’ da </w:t>
      </w:r>
      <w:r w:rsidR="00872DD6" w:rsidRPr="00921485">
        <w:rPr>
          <w:rFonts w:ascii="Times New Roman" w:hAnsi="Times New Roman" w:cs="Times New Roman"/>
          <w:iCs/>
          <w:sz w:val="24"/>
          <w:szCs w:val="24"/>
        </w:rPr>
        <w:t xml:space="preserve">Antibiyotik Kullanım Ölçeğine ilişkin </w:t>
      </w:r>
      <w:proofErr w:type="spellStart"/>
      <w:r w:rsidR="00872DD6" w:rsidRPr="00921485">
        <w:rPr>
          <w:rFonts w:ascii="Times New Roman" w:hAnsi="Times New Roman" w:cs="Times New Roman"/>
          <w:iCs/>
          <w:sz w:val="24"/>
          <w:szCs w:val="24"/>
        </w:rPr>
        <w:t>betimsel</w:t>
      </w:r>
      <w:proofErr w:type="spellEnd"/>
      <w:r w:rsidR="00872DD6" w:rsidRPr="00921485">
        <w:rPr>
          <w:rFonts w:ascii="Times New Roman" w:hAnsi="Times New Roman" w:cs="Times New Roman"/>
          <w:iCs/>
          <w:sz w:val="24"/>
          <w:szCs w:val="24"/>
        </w:rPr>
        <w:t xml:space="preserve"> istatistikler verilmiştir.</w:t>
      </w:r>
    </w:p>
    <w:p w14:paraId="32EF84A4" w14:textId="2261D61A" w:rsidR="008041AA" w:rsidRPr="007B1BA0" w:rsidRDefault="008041AA" w:rsidP="0012746A">
      <w:pPr>
        <w:spacing w:after="0" w:line="360" w:lineRule="auto"/>
        <w:rPr>
          <w:rFonts w:ascii="Times New Roman" w:hAnsi="Times New Roman" w:cs="Times New Roman"/>
          <w:iCs/>
          <w:sz w:val="24"/>
          <w:szCs w:val="24"/>
        </w:rPr>
      </w:pPr>
      <w:r w:rsidRPr="00003845">
        <w:rPr>
          <w:rFonts w:ascii="Times New Roman" w:hAnsi="Times New Roman" w:cs="Times New Roman"/>
          <w:b/>
          <w:bCs/>
          <w:sz w:val="24"/>
          <w:szCs w:val="24"/>
        </w:rPr>
        <w:t>Tablo</w:t>
      </w:r>
      <w:r w:rsidR="00970194" w:rsidRPr="00003845">
        <w:rPr>
          <w:rFonts w:ascii="Times New Roman" w:hAnsi="Times New Roman" w:cs="Times New Roman"/>
          <w:b/>
          <w:bCs/>
          <w:sz w:val="24"/>
          <w:szCs w:val="24"/>
        </w:rPr>
        <w:t xml:space="preserve"> 1</w:t>
      </w:r>
      <w:r w:rsidR="00032DA3" w:rsidRPr="00003845">
        <w:rPr>
          <w:rFonts w:ascii="Times New Roman" w:hAnsi="Times New Roman" w:cs="Times New Roman"/>
          <w:b/>
          <w:bCs/>
          <w:sz w:val="24"/>
          <w:szCs w:val="24"/>
        </w:rPr>
        <w:t>0</w:t>
      </w:r>
      <w:r w:rsidR="00C8408A" w:rsidRPr="00003845">
        <w:rPr>
          <w:rFonts w:ascii="Times New Roman" w:hAnsi="Times New Roman" w:cs="Times New Roman"/>
          <w:b/>
          <w:bCs/>
          <w:sz w:val="24"/>
          <w:szCs w:val="24"/>
        </w:rPr>
        <w:t>.</w:t>
      </w:r>
      <w:r w:rsidR="00C8408A" w:rsidRPr="007B1BA0">
        <w:rPr>
          <w:rFonts w:ascii="Times New Roman" w:hAnsi="Times New Roman" w:cs="Times New Roman"/>
          <w:sz w:val="24"/>
          <w:szCs w:val="24"/>
        </w:rPr>
        <w:t xml:space="preserve"> </w:t>
      </w:r>
      <w:r w:rsidR="00C8408A" w:rsidRPr="007B1BA0">
        <w:rPr>
          <w:rFonts w:ascii="Times New Roman" w:hAnsi="Times New Roman" w:cs="Times New Roman"/>
          <w:iCs/>
          <w:sz w:val="24"/>
          <w:szCs w:val="24"/>
        </w:rPr>
        <w:t>Antibiyotik Kullanım Ölçeğine i</w:t>
      </w:r>
      <w:r w:rsidRPr="007B1BA0">
        <w:rPr>
          <w:rFonts w:ascii="Times New Roman" w:hAnsi="Times New Roman" w:cs="Times New Roman"/>
          <w:iCs/>
          <w:sz w:val="24"/>
          <w:szCs w:val="24"/>
        </w:rPr>
        <w:t xml:space="preserve">lişkin </w:t>
      </w:r>
      <w:proofErr w:type="spellStart"/>
      <w:r w:rsidR="00C8408A" w:rsidRPr="007B1BA0">
        <w:rPr>
          <w:rFonts w:ascii="Times New Roman" w:hAnsi="Times New Roman" w:cs="Times New Roman"/>
          <w:iCs/>
          <w:sz w:val="24"/>
          <w:szCs w:val="24"/>
        </w:rPr>
        <w:t>b</w:t>
      </w:r>
      <w:r w:rsidRPr="007B1BA0">
        <w:rPr>
          <w:rFonts w:ascii="Times New Roman" w:hAnsi="Times New Roman" w:cs="Times New Roman"/>
          <w:iCs/>
          <w:sz w:val="24"/>
          <w:szCs w:val="24"/>
        </w:rPr>
        <w:t>etimsel</w:t>
      </w:r>
      <w:proofErr w:type="spellEnd"/>
      <w:r w:rsidRPr="007B1BA0">
        <w:rPr>
          <w:rFonts w:ascii="Times New Roman" w:hAnsi="Times New Roman" w:cs="Times New Roman"/>
          <w:iCs/>
          <w:sz w:val="24"/>
          <w:szCs w:val="24"/>
        </w:rPr>
        <w:t xml:space="preserve"> </w:t>
      </w:r>
      <w:r w:rsidR="00C8408A" w:rsidRPr="007B1BA0">
        <w:rPr>
          <w:rFonts w:ascii="Times New Roman" w:hAnsi="Times New Roman" w:cs="Times New Roman"/>
          <w:iCs/>
          <w:sz w:val="24"/>
          <w:szCs w:val="24"/>
        </w:rPr>
        <w:t>i</w:t>
      </w:r>
      <w:r w:rsidRPr="007B1BA0">
        <w:rPr>
          <w:rFonts w:ascii="Times New Roman" w:hAnsi="Times New Roman" w:cs="Times New Roman"/>
          <w:iCs/>
          <w:sz w:val="24"/>
          <w:szCs w:val="24"/>
        </w:rPr>
        <w:t>statistikler</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103"/>
        <w:gridCol w:w="597"/>
        <w:gridCol w:w="1154"/>
        <w:gridCol w:w="1219"/>
        <w:gridCol w:w="1022"/>
        <w:gridCol w:w="916"/>
        <w:gridCol w:w="1061"/>
      </w:tblGrid>
      <w:tr w:rsidR="00C8408A" w:rsidRPr="007B1BA0" w14:paraId="147F8083" w14:textId="77777777" w:rsidTr="00A563FB">
        <w:trPr>
          <w:cantSplit/>
        </w:trPr>
        <w:tc>
          <w:tcPr>
            <w:tcW w:w="5000" w:type="pct"/>
            <w:gridSpan w:val="7"/>
            <w:shd w:val="clear" w:color="auto" w:fill="FFFFFF"/>
            <w:vAlign w:val="center"/>
          </w:tcPr>
          <w:p w14:paraId="482D7F75" w14:textId="4F01BE5C" w:rsidR="00C8408A" w:rsidRPr="007B1BA0" w:rsidRDefault="00C8408A" w:rsidP="00C8408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A563FB" w:rsidRPr="007B1BA0" w14:paraId="4490BBBC" w14:textId="77777777" w:rsidTr="00A563FB">
        <w:trPr>
          <w:cantSplit/>
        </w:trPr>
        <w:tc>
          <w:tcPr>
            <w:tcW w:w="1710" w:type="pct"/>
            <w:vMerge w:val="restart"/>
            <w:tcBorders>
              <w:top w:val="nil"/>
              <w:bottom w:val="single" w:sz="4" w:space="0" w:color="auto"/>
            </w:tcBorders>
            <w:shd w:val="clear" w:color="auto" w:fill="FFFFFF"/>
            <w:vAlign w:val="bottom"/>
          </w:tcPr>
          <w:p w14:paraId="7A71EB04" w14:textId="6718971B" w:rsidR="00C8408A" w:rsidRPr="007B1BA0" w:rsidRDefault="00A563FB" w:rsidP="00C8408A">
            <w:pPr>
              <w:autoSpaceDE w:val="0"/>
              <w:autoSpaceDN w:val="0"/>
              <w:adjustRightInd w:val="0"/>
              <w:spacing w:after="0" w:line="240" w:lineRule="auto"/>
              <w:rPr>
                <w:rFonts w:ascii="Times New Roman" w:hAnsi="Times New Roman" w:cs="Times New Roman"/>
                <w:sz w:val="24"/>
                <w:szCs w:val="24"/>
              </w:rPr>
            </w:pPr>
            <w:r w:rsidRPr="007B1BA0">
              <w:rPr>
                <w:rFonts w:ascii="Times New Roman" w:hAnsi="Times New Roman" w:cs="Times New Roman"/>
                <w:sz w:val="24"/>
                <w:szCs w:val="24"/>
              </w:rPr>
              <w:t>Faktörler</w:t>
            </w:r>
          </w:p>
        </w:tc>
        <w:tc>
          <w:tcPr>
            <w:tcW w:w="329" w:type="pct"/>
            <w:tcBorders>
              <w:top w:val="nil"/>
              <w:bottom w:val="nil"/>
            </w:tcBorders>
            <w:shd w:val="clear" w:color="auto" w:fill="FFFFFF"/>
            <w:vAlign w:val="bottom"/>
          </w:tcPr>
          <w:p w14:paraId="7F51F8F4" w14:textId="77777777" w:rsidR="00C8408A" w:rsidRPr="007B1BA0" w:rsidRDefault="00C8408A" w:rsidP="00C840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1BA0">
              <w:rPr>
                <w:rFonts w:ascii="Times New Roman" w:hAnsi="Times New Roman" w:cs="Times New Roman"/>
                <w:color w:val="000000"/>
                <w:sz w:val="24"/>
                <w:szCs w:val="24"/>
              </w:rPr>
              <w:t>N</w:t>
            </w:r>
          </w:p>
        </w:tc>
        <w:tc>
          <w:tcPr>
            <w:tcW w:w="636" w:type="pct"/>
            <w:tcBorders>
              <w:top w:val="nil"/>
              <w:bottom w:val="nil"/>
            </w:tcBorders>
            <w:shd w:val="clear" w:color="auto" w:fill="FFFFFF"/>
            <w:vAlign w:val="bottom"/>
          </w:tcPr>
          <w:p w14:paraId="06C89644" w14:textId="14480345" w:rsidR="00C8408A" w:rsidRPr="007B1BA0" w:rsidRDefault="00C8408A" w:rsidP="00A563FB">
            <w:pPr>
              <w:autoSpaceDE w:val="0"/>
              <w:autoSpaceDN w:val="0"/>
              <w:adjustRightInd w:val="0"/>
              <w:spacing w:after="0" w:line="320" w:lineRule="atLeast"/>
              <w:ind w:left="60" w:right="60"/>
              <w:jc w:val="right"/>
              <w:rPr>
                <w:rFonts w:ascii="Times New Roman" w:hAnsi="Times New Roman" w:cs="Times New Roman"/>
                <w:color w:val="000000"/>
                <w:sz w:val="24"/>
                <w:szCs w:val="24"/>
              </w:rPr>
            </w:pPr>
            <w:proofErr w:type="spellStart"/>
            <w:r w:rsidRPr="007B1BA0">
              <w:rPr>
                <w:rFonts w:ascii="Times New Roman" w:hAnsi="Times New Roman" w:cs="Times New Roman"/>
                <w:color w:val="000000"/>
                <w:sz w:val="24"/>
                <w:szCs w:val="24"/>
              </w:rPr>
              <w:t>Min</w:t>
            </w:r>
            <w:proofErr w:type="spellEnd"/>
          </w:p>
        </w:tc>
        <w:tc>
          <w:tcPr>
            <w:tcW w:w="672" w:type="pct"/>
            <w:tcBorders>
              <w:top w:val="nil"/>
              <w:bottom w:val="nil"/>
            </w:tcBorders>
            <w:shd w:val="clear" w:color="auto" w:fill="FFFFFF"/>
            <w:vAlign w:val="bottom"/>
          </w:tcPr>
          <w:p w14:paraId="5839584A" w14:textId="7334A300" w:rsidR="00C8408A" w:rsidRPr="007B1BA0" w:rsidRDefault="00C8408A" w:rsidP="00A563FB">
            <w:pPr>
              <w:autoSpaceDE w:val="0"/>
              <w:autoSpaceDN w:val="0"/>
              <w:adjustRightInd w:val="0"/>
              <w:spacing w:after="0" w:line="320" w:lineRule="atLeast"/>
              <w:ind w:left="60" w:right="60"/>
              <w:jc w:val="right"/>
              <w:rPr>
                <w:rFonts w:ascii="Times New Roman" w:hAnsi="Times New Roman" w:cs="Times New Roman"/>
                <w:color w:val="000000"/>
                <w:sz w:val="24"/>
                <w:szCs w:val="24"/>
              </w:rPr>
            </w:pPr>
            <w:proofErr w:type="spellStart"/>
            <w:r w:rsidRPr="007B1BA0">
              <w:rPr>
                <w:rFonts w:ascii="Times New Roman" w:hAnsi="Times New Roman" w:cs="Times New Roman"/>
                <w:color w:val="000000"/>
                <w:sz w:val="24"/>
                <w:szCs w:val="24"/>
              </w:rPr>
              <w:t>Max</w:t>
            </w:r>
            <w:proofErr w:type="spellEnd"/>
          </w:p>
        </w:tc>
        <w:tc>
          <w:tcPr>
            <w:tcW w:w="1068" w:type="pct"/>
            <w:gridSpan w:val="2"/>
            <w:tcBorders>
              <w:top w:val="nil"/>
              <w:bottom w:val="nil"/>
            </w:tcBorders>
            <w:shd w:val="clear" w:color="auto" w:fill="FFFFFF"/>
            <w:vAlign w:val="bottom"/>
          </w:tcPr>
          <w:p w14:paraId="2AFCE175" w14:textId="78D5E482" w:rsidR="00C8408A" w:rsidRPr="007B1BA0" w:rsidRDefault="00325E3B" w:rsidP="00C8408A">
            <w:pPr>
              <w:autoSpaceDE w:val="0"/>
              <w:autoSpaceDN w:val="0"/>
              <w:adjustRightInd w:val="0"/>
              <w:spacing w:after="0" w:line="320" w:lineRule="atLeast"/>
              <w:ind w:left="60" w:right="60"/>
              <w:jc w:val="center"/>
              <w:rPr>
                <w:rFonts w:ascii="Times New Roman" w:hAnsi="Times New Roman" w:cs="Times New Roman"/>
                <w:color w:val="000000"/>
                <w:sz w:val="24"/>
                <w:szCs w:val="24"/>
              </w:rPr>
            </w:pPr>
            <m:oMathPara>
              <m:oMath>
                <m:acc>
                  <m:accPr>
                    <m:chr m:val="̅"/>
                    <m:ctrlPr>
                      <w:rPr>
                        <w:rFonts w:ascii="Cambria Math" w:hAnsi="Cambria Math" w:cs="Times New Roman"/>
                        <w:i/>
                        <w:color w:val="000000"/>
                        <w:sz w:val="24"/>
                        <w:szCs w:val="24"/>
                      </w:rPr>
                    </m:ctrlPr>
                  </m:accPr>
                  <m:e>
                    <m:r>
                      <m:rPr>
                        <m:sty m:val="p"/>
                      </m:rPr>
                      <w:rPr>
                        <w:rFonts w:ascii="Cambria Math" w:hAnsi="Cambria Math" w:cs="Times New Roman"/>
                        <w:color w:val="000000"/>
                        <w:sz w:val="24"/>
                        <w:szCs w:val="24"/>
                      </w:rPr>
                      <m:t>X</m:t>
                    </m:r>
                  </m:e>
                </m:acc>
              </m:oMath>
            </m:oMathPara>
          </w:p>
        </w:tc>
        <w:tc>
          <w:tcPr>
            <w:tcW w:w="585" w:type="pct"/>
            <w:tcBorders>
              <w:top w:val="nil"/>
              <w:bottom w:val="nil"/>
            </w:tcBorders>
            <w:shd w:val="clear" w:color="auto" w:fill="FFFFFF"/>
            <w:vAlign w:val="bottom"/>
          </w:tcPr>
          <w:p w14:paraId="4261FF6C" w14:textId="33576974" w:rsidR="00C8408A" w:rsidRPr="007B1BA0" w:rsidRDefault="00C8408A" w:rsidP="00C8408A">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7B1BA0">
              <w:rPr>
                <w:rFonts w:ascii="Times New Roman" w:hAnsi="Times New Roman" w:cs="Times New Roman"/>
                <w:color w:val="000000"/>
                <w:sz w:val="24"/>
                <w:szCs w:val="24"/>
              </w:rPr>
              <w:t>S.</w:t>
            </w:r>
            <w:r w:rsidR="00A563FB" w:rsidRPr="007B1BA0">
              <w:rPr>
                <w:rFonts w:ascii="Times New Roman" w:hAnsi="Times New Roman" w:cs="Times New Roman"/>
                <w:color w:val="000000"/>
                <w:sz w:val="24"/>
                <w:szCs w:val="24"/>
              </w:rPr>
              <w:t>d</w:t>
            </w:r>
            <w:proofErr w:type="spellEnd"/>
          </w:p>
        </w:tc>
      </w:tr>
      <w:tr w:rsidR="00A563FB" w:rsidRPr="007B1BA0" w14:paraId="32762602" w14:textId="77777777" w:rsidTr="00A563FB">
        <w:trPr>
          <w:cantSplit/>
        </w:trPr>
        <w:tc>
          <w:tcPr>
            <w:tcW w:w="1710" w:type="pct"/>
            <w:vMerge/>
            <w:tcBorders>
              <w:top w:val="nil"/>
              <w:bottom w:val="single" w:sz="4" w:space="0" w:color="auto"/>
            </w:tcBorders>
            <w:shd w:val="clear" w:color="auto" w:fill="FFFFFF"/>
            <w:vAlign w:val="bottom"/>
          </w:tcPr>
          <w:p w14:paraId="7F7EEB8B" w14:textId="77777777" w:rsidR="00C8408A" w:rsidRPr="007B1BA0" w:rsidRDefault="00C8408A" w:rsidP="00C8408A">
            <w:pPr>
              <w:autoSpaceDE w:val="0"/>
              <w:autoSpaceDN w:val="0"/>
              <w:adjustRightInd w:val="0"/>
              <w:spacing w:after="0" w:line="240" w:lineRule="auto"/>
              <w:rPr>
                <w:rFonts w:ascii="Times New Roman" w:hAnsi="Times New Roman" w:cs="Times New Roman"/>
                <w:b/>
                <w:bCs/>
                <w:color w:val="000000"/>
                <w:sz w:val="24"/>
                <w:szCs w:val="24"/>
              </w:rPr>
            </w:pPr>
          </w:p>
        </w:tc>
        <w:tc>
          <w:tcPr>
            <w:tcW w:w="329" w:type="pct"/>
            <w:tcBorders>
              <w:top w:val="nil"/>
              <w:bottom w:val="single" w:sz="4" w:space="0" w:color="auto"/>
            </w:tcBorders>
            <w:shd w:val="clear" w:color="auto" w:fill="FFFFFF"/>
            <w:vAlign w:val="bottom"/>
          </w:tcPr>
          <w:p w14:paraId="431F21F1" w14:textId="0B10F898" w:rsidR="00C8408A" w:rsidRPr="007B1BA0" w:rsidRDefault="00C8408A" w:rsidP="00C8408A">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tc>
        <w:tc>
          <w:tcPr>
            <w:tcW w:w="636" w:type="pct"/>
            <w:tcBorders>
              <w:top w:val="nil"/>
              <w:bottom w:val="single" w:sz="4" w:space="0" w:color="auto"/>
            </w:tcBorders>
            <w:shd w:val="clear" w:color="auto" w:fill="FFFFFF"/>
            <w:vAlign w:val="bottom"/>
          </w:tcPr>
          <w:p w14:paraId="1C65EA80" w14:textId="7C4F58DC" w:rsidR="00C8408A" w:rsidRPr="007B1BA0" w:rsidRDefault="00C8408A" w:rsidP="00C8408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672" w:type="pct"/>
            <w:tcBorders>
              <w:top w:val="nil"/>
              <w:bottom w:val="single" w:sz="4" w:space="0" w:color="auto"/>
            </w:tcBorders>
            <w:shd w:val="clear" w:color="auto" w:fill="FFFFFF"/>
            <w:vAlign w:val="bottom"/>
          </w:tcPr>
          <w:p w14:paraId="0CE20313" w14:textId="10F0ADFC" w:rsidR="00C8408A" w:rsidRPr="007B1BA0" w:rsidRDefault="00C8408A" w:rsidP="00C8408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563" w:type="pct"/>
            <w:tcBorders>
              <w:top w:val="nil"/>
              <w:bottom w:val="single" w:sz="4" w:space="0" w:color="auto"/>
            </w:tcBorders>
            <w:shd w:val="clear" w:color="auto" w:fill="FFFFFF"/>
            <w:vAlign w:val="bottom"/>
          </w:tcPr>
          <w:p w14:paraId="559CA9D2" w14:textId="77777777" w:rsidR="00C8408A" w:rsidRPr="007B1BA0" w:rsidRDefault="00C8408A" w:rsidP="006C740F">
            <w:pPr>
              <w:autoSpaceDE w:val="0"/>
              <w:autoSpaceDN w:val="0"/>
              <w:adjustRightInd w:val="0"/>
              <w:spacing w:after="0" w:line="320" w:lineRule="atLeast"/>
              <w:ind w:left="60" w:right="60"/>
              <w:jc w:val="right"/>
              <w:rPr>
                <w:rFonts w:ascii="Times New Roman" w:hAnsi="Times New Roman" w:cs="Times New Roman"/>
                <w:color w:val="000000"/>
                <w:sz w:val="24"/>
                <w:szCs w:val="24"/>
              </w:rPr>
            </w:pPr>
            <w:proofErr w:type="spellStart"/>
            <w:r w:rsidRPr="007B1BA0">
              <w:rPr>
                <w:rFonts w:ascii="Times New Roman" w:hAnsi="Times New Roman" w:cs="Times New Roman"/>
                <w:color w:val="000000"/>
                <w:sz w:val="24"/>
                <w:szCs w:val="24"/>
              </w:rPr>
              <w:t>Statistic</w:t>
            </w:r>
            <w:proofErr w:type="spellEnd"/>
          </w:p>
        </w:tc>
        <w:tc>
          <w:tcPr>
            <w:tcW w:w="505" w:type="pct"/>
            <w:tcBorders>
              <w:top w:val="nil"/>
              <w:bottom w:val="single" w:sz="4" w:space="0" w:color="auto"/>
            </w:tcBorders>
            <w:shd w:val="clear" w:color="auto" w:fill="FFFFFF"/>
            <w:vAlign w:val="bottom"/>
          </w:tcPr>
          <w:p w14:paraId="762BC6C9" w14:textId="4ADAB9C0" w:rsidR="00C8408A" w:rsidRPr="007B1BA0" w:rsidRDefault="00C8408A" w:rsidP="006C740F">
            <w:pPr>
              <w:autoSpaceDE w:val="0"/>
              <w:autoSpaceDN w:val="0"/>
              <w:adjustRightInd w:val="0"/>
              <w:spacing w:after="0" w:line="320" w:lineRule="atLeast"/>
              <w:ind w:left="60" w:right="60"/>
              <w:jc w:val="right"/>
              <w:rPr>
                <w:rFonts w:ascii="Times New Roman" w:hAnsi="Times New Roman" w:cs="Times New Roman"/>
                <w:color w:val="000000"/>
                <w:sz w:val="24"/>
                <w:szCs w:val="24"/>
              </w:rPr>
            </w:pPr>
            <w:proofErr w:type="spellStart"/>
            <w:r w:rsidRPr="007B1BA0">
              <w:rPr>
                <w:rFonts w:ascii="Times New Roman" w:hAnsi="Times New Roman" w:cs="Times New Roman"/>
                <w:color w:val="000000"/>
                <w:sz w:val="24"/>
                <w:szCs w:val="24"/>
              </w:rPr>
              <w:t>S</w:t>
            </w:r>
            <w:r w:rsidR="00A563FB" w:rsidRPr="007B1BA0">
              <w:rPr>
                <w:rFonts w:ascii="Times New Roman" w:hAnsi="Times New Roman" w:cs="Times New Roman"/>
                <w:color w:val="000000"/>
                <w:sz w:val="24"/>
                <w:szCs w:val="24"/>
              </w:rPr>
              <w:t>.h</w:t>
            </w:r>
            <w:proofErr w:type="spellEnd"/>
          </w:p>
        </w:tc>
        <w:tc>
          <w:tcPr>
            <w:tcW w:w="585" w:type="pct"/>
            <w:tcBorders>
              <w:top w:val="nil"/>
              <w:bottom w:val="single" w:sz="4" w:space="0" w:color="auto"/>
            </w:tcBorders>
            <w:shd w:val="clear" w:color="auto" w:fill="FFFFFF"/>
            <w:vAlign w:val="bottom"/>
          </w:tcPr>
          <w:p w14:paraId="087603A2" w14:textId="4414D5A3" w:rsidR="00C8408A" w:rsidRPr="007B1BA0" w:rsidRDefault="00C8408A" w:rsidP="00C8408A">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A563FB" w:rsidRPr="007B1BA0" w14:paraId="07AC8D5D" w14:textId="77777777" w:rsidTr="00A563FB">
        <w:trPr>
          <w:cantSplit/>
        </w:trPr>
        <w:tc>
          <w:tcPr>
            <w:tcW w:w="1710" w:type="pct"/>
            <w:tcBorders>
              <w:top w:val="single" w:sz="4" w:space="0" w:color="auto"/>
            </w:tcBorders>
            <w:shd w:val="clear" w:color="auto" w:fill="FFFFFF"/>
          </w:tcPr>
          <w:p w14:paraId="799CF17E" w14:textId="01A77E2D" w:rsidR="00C8408A" w:rsidRPr="007B1BA0" w:rsidRDefault="00A563FB" w:rsidP="00C8408A">
            <w:pPr>
              <w:autoSpaceDE w:val="0"/>
              <w:autoSpaceDN w:val="0"/>
              <w:adjustRightInd w:val="0"/>
              <w:spacing w:after="0" w:line="320" w:lineRule="atLeast"/>
              <w:ind w:left="60" w:right="60"/>
              <w:rPr>
                <w:rFonts w:ascii="Times New Roman" w:hAnsi="Times New Roman" w:cs="Times New Roman"/>
                <w:color w:val="000000"/>
                <w:sz w:val="24"/>
                <w:szCs w:val="24"/>
              </w:rPr>
            </w:pPr>
            <w:r w:rsidRPr="007B1BA0">
              <w:rPr>
                <w:rFonts w:ascii="Times New Roman" w:hAnsi="Times New Roman" w:cs="Times New Roman"/>
                <w:color w:val="000000"/>
                <w:sz w:val="24"/>
                <w:szCs w:val="24"/>
              </w:rPr>
              <w:t>Tutum</w:t>
            </w:r>
          </w:p>
        </w:tc>
        <w:tc>
          <w:tcPr>
            <w:tcW w:w="329" w:type="pct"/>
            <w:tcBorders>
              <w:top w:val="single" w:sz="4" w:space="0" w:color="auto"/>
            </w:tcBorders>
            <w:shd w:val="clear" w:color="auto" w:fill="FFFFFF"/>
            <w:vAlign w:val="center"/>
          </w:tcPr>
          <w:p w14:paraId="14E955A7" w14:textId="77777777"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212</w:t>
            </w:r>
          </w:p>
        </w:tc>
        <w:tc>
          <w:tcPr>
            <w:tcW w:w="636" w:type="pct"/>
            <w:tcBorders>
              <w:top w:val="single" w:sz="4" w:space="0" w:color="auto"/>
            </w:tcBorders>
            <w:shd w:val="clear" w:color="auto" w:fill="FFFFFF"/>
            <w:vAlign w:val="center"/>
          </w:tcPr>
          <w:p w14:paraId="5687AA47" w14:textId="47005FAD"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1</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00</w:t>
            </w:r>
          </w:p>
        </w:tc>
        <w:tc>
          <w:tcPr>
            <w:tcW w:w="672" w:type="pct"/>
            <w:tcBorders>
              <w:top w:val="single" w:sz="4" w:space="0" w:color="auto"/>
            </w:tcBorders>
            <w:shd w:val="clear" w:color="auto" w:fill="FFFFFF"/>
            <w:vAlign w:val="center"/>
          </w:tcPr>
          <w:p w14:paraId="2D9C51FE" w14:textId="519C1322"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5</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00</w:t>
            </w:r>
          </w:p>
        </w:tc>
        <w:tc>
          <w:tcPr>
            <w:tcW w:w="563" w:type="pct"/>
            <w:tcBorders>
              <w:top w:val="single" w:sz="4" w:space="0" w:color="auto"/>
            </w:tcBorders>
            <w:shd w:val="clear" w:color="auto" w:fill="FFFFFF"/>
            <w:vAlign w:val="center"/>
          </w:tcPr>
          <w:p w14:paraId="61023BD6" w14:textId="1544FC68"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3</w:t>
            </w:r>
            <w:r w:rsidR="00A563FB" w:rsidRPr="007B1BA0">
              <w:rPr>
                <w:rFonts w:ascii="Times New Roman" w:hAnsi="Times New Roman" w:cs="Times New Roman"/>
                <w:color w:val="000000"/>
                <w:sz w:val="24"/>
                <w:szCs w:val="24"/>
              </w:rPr>
              <w:t>7</w:t>
            </w:r>
          </w:p>
        </w:tc>
        <w:tc>
          <w:tcPr>
            <w:tcW w:w="505" w:type="pct"/>
            <w:tcBorders>
              <w:top w:val="single" w:sz="4" w:space="0" w:color="auto"/>
            </w:tcBorders>
            <w:shd w:val="clear" w:color="auto" w:fill="FFFFFF"/>
            <w:vAlign w:val="center"/>
          </w:tcPr>
          <w:p w14:paraId="2DBE7448" w14:textId="5EBCE259" w:rsidR="00C8408A" w:rsidRPr="007B1BA0" w:rsidRDefault="00A563FB"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w:t>
            </w:r>
            <w:r w:rsidR="00C8408A" w:rsidRPr="007B1BA0">
              <w:rPr>
                <w:rFonts w:ascii="Times New Roman" w:hAnsi="Times New Roman" w:cs="Times New Roman"/>
                <w:color w:val="000000"/>
                <w:sz w:val="24"/>
                <w:szCs w:val="24"/>
              </w:rPr>
              <w:t>055</w:t>
            </w:r>
          </w:p>
        </w:tc>
        <w:tc>
          <w:tcPr>
            <w:tcW w:w="585" w:type="pct"/>
            <w:tcBorders>
              <w:top w:val="single" w:sz="4" w:space="0" w:color="auto"/>
            </w:tcBorders>
            <w:shd w:val="clear" w:color="auto" w:fill="FFFFFF"/>
            <w:vAlign w:val="center"/>
          </w:tcPr>
          <w:p w14:paraId="7E7FCB70" w14:textId="50D6DA13" w:rsidR="00C8408A" w:rsidRPr="007B1BA0" w:rsidRDefault="00A563FB"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w:t>
            </w:r>
            <w:r w:rsidR="00C8408A" w:rsidRPr="007B1BA0">
              <w:rPr>
                <w:rFonts w:ascii="Times New Roman" w:hAnsi="Times New Roman" w:cs="Times New Roman"/>
                <w:color w:val="000000"/>
                <w:sz w:val="24"/>
                <w:szCs w:val="24"/>
              </w:rPr>
              <w:t>8</w:t>
            </w:r>
            <w:r w:rsidRPr="007B1BA0">
              <w:rPr>
                <w:rFonts w:ascii="Times New Roman" w:hAnsi="Times New Roman" w:cs="Times New Roman"/>
                <w:color w:val="000000"/>
                <w:sz w:val="24"/>
                <w:szCs w:val="24"/>
              </w:rPr>
              <w:t>1</w:t>
            </w:r>
          </w:p>
        </w:tc>
      </w:tr>
      <w:tr w:rsidR="00A563FB" w:rsidRPr="007B1BA0" w14:paraId="4380EB7D" w14:textId="77777777" w:rsidTr="00A563FB">
        <w:trPr>
          <w:cantSplit/>
        </w:trPr>
        <w:tc>
          <w:tcPr>
            <w:tcW w:w="1710" w:type="pct"/>
            <w:shd w:val="clear" w:color="auto" w:fill="FFFFFF"/>
          </w:tcPr>
          <w:p w14:paraId="01B7DE10" w14:textId="2E735D8B" w:rsidR="00C8408A" w:rsidRPr="007B1BA0" w:rsidRDefault="008006DE" w:rsidP="00C8408A">
            <w:pPr>
              <w:autoSpaceDE w:val="0"/>
              <w:autoSpaceDN w:val="0"/>
              <w:adjustRightInd w:val="0"/>
              <w:spacing w:after="0" w:line="320" w:lineRule="atLeast"/>
              <w:ind w:left="60" w:right="60"/>
              <w:rPr>
                <w:rFonts w:ascii="Times New Roman" w:hAnsi="Times New Roman" w:cs="Times New Roman"/>
                <w:color w:val="000000"/>
                <w:sz w:val="24"/>
                <w:szCs w:val="24"/>
              </w:rPr>
            </w:pPr>
            <w:r w:rsidRPr="007B1BA0">
              <w:rPr>
                <w:rFonts w:ascii="Times New Roman" w:hAnsi="Times New Roman" w:cs="Times New Roman"/>
                <w:color w:val="000000"/>
                <w:sz w:val="24"/>
                <w:szCs w:val="24"/>
              </w:rPr>
              <w:t>Öznel norm</w:t>
            </w:r>
          </w:p>
        </w:tc>
        <w:tc>
          <w:tcPr>
            <w:tcW w:w="329" w:type="pct"/>
            <w:shd w:val="clear" w:color="auto" w:fill="FFFFFF"/>
            <w:vAlign w:val="center"/>
          </w:tcPr>
          <w:p w14:paraId="05CEC4E9" w14:textId="77777777"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212</w:t>
            </w:r>
          </w:p>
        </w:tc>
        <w:tc>
          <w:tcPr>
            <w:tcW w:w="636" w:type="pct"/>
            <w:shd w:val="clear" w:color="auto" w:fill="FFFFFF"/>
            <w:vAlign w:val="center"/>
          </w:tcPr>
          <w:p w14:paraId="6864E1DB" w14:textId="1D70F4BF"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1</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00</w:t>
            </w:r>
          </w:p>
        </w:tc>
        <w:tc>
          <w:tcPr>
            <w:tcW w:w="672" w:type="pct"/>
            <w:shd w:val="clear" w:color="auto" w:fill="FFFFFF"/>
            <w:vAlign w:val="center"/>
          </w:tcPr>
          <w:p w14:paraId="01397CC6" w14:textId="2C46CB2D"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5</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00</w:t>
            </w:r>
          </w:p>
        </w:tc>
        <w:tc>
          <w:tcPr>
            <w:tcW w:w="563" w:type="pct"/>
            <w:shd w:val="clear" w:color="auto" w:fill="FFFFFF"/>
            <w:vAlign w:val="center"/>
          </w:tcPr>
          <w:p w14:paraId="1574638A" w14:textId="4DFB848B"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00</w:t>
            </w:r>
          </w:p>
        </w:tc>
        <w:tc>
          <w:tcPr>
            <w:tcW w:w="505" w:type="pct"/>
            <w:shd w:val="clear" w:color="auto" w:fill="FFFFFF"/>
            <w:vAlign w:val="center"/>
          </w:tcPr>
          <w:p w14:paraId="2D1B7409" w14:textId="4E08BBAD" w:rsidR="00C8408A" w:rsidRPr="007B1BA0" w:rsidRDefault="00A563FB"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w:t>
            </w:r>
            <w:r w:rsidR="00C8408A" w:rsidRPr="007B1BA0">
              <w:rPr>
                <w:rFonts w:ascii="Times New Roman" w:hAnsi="Times New Roman" w:cs="Times New Roman"/>
                <w:color w:val="000000"/>
                <w:sz w:val="24"/>
                <w:szCs w:val="24"/>
              </w:rPr>
              <w:t>057</w:t>
            </w:r>
          </w:p>
        </w:tc>
        <w:tc>
          <w:tcPr>
            <w:tcW w:w="585" w:type="pct"/>
            <w:shd w:val="clear" w:color="auto" w:fill="FFFFFF"/>
            <w:vAlign w:val="center"/>
          </w:tcPr>
          <w:p w14:paraId="113F4684" w14:textId="178815F6" w:rsidR="00C8408A" w:rsidRPr="007B1BA0" w:rsidRDefault="00A563FB"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w:t>
            </w:r>
            <w:r w:rsidR="00C8408A" w:rsidRPr="007B1BA0">
              <w:rPr>
                <w:rFonts w:ascii="Times New Roman" w:hAnsi="Times New Roman" w:cs="Times New Roman"/>
                <w:color w:val="000000"/>
                <w:sz w:val="24"/>
                <w:szCs w:val="24"/>
              </w:rPr>
              <w:t>83</w:t>
            </w:r>
          </w:p>
        </w:tc>
      </w:tr>
      <w:tr w:rsidR="00A563FB" w:rsidRPr="007B1BA0" w14:paraId="00C0B1F9" w14:textId="77777777" w:rsidTr="00A563FB">
        <w:trPr>
          <w:cantSplit/>
        </w:trPr>
        <w:tc>
          <w:tcPr>
            <w:tcW w:w="1710" w:type="pct"/>
            <w:shd w:val="clear" w:color="auto" w:fill="FFFFFF"/>
          </w:tcPr>
          <w:p w14:paraId="43D6FF14" w14:textId="286F331B" w:rsidR="00C8408A" w:rsidRPr="007B1BA0" w:rsidRDefault="00A563FB" w:rsidP="00C8408A">
            <w:pPr>
              <w:autoSpaceDE w:val="0"/>
              <w:autoSpaceDN w:val="0"/>
              <w:adjustRightInd w:val="0"/>
              <w:spacing w:after="0" w:line="320" w:lineRule="atLeast"/>
              <w:ind w:left="60" w:right="60"/>
              <w:rPr>
                <w:rFonts w:ascii="Times New Roman" w:hAnsi="Times New Roman" w:cs="Times New Roman"/>
                <w:color w:val="000000"/>
                <w:sz w:val="24"/>
                <w:szCs w:val="24"/>
              </w:rPr>
            </w:pPr>
            <w:r w:rsidRPr="007B1BA0">
              <w:rPr>
                <w:rFonts w:ascii="Times New Roman" w:hAnsi="Times New Roman" w:cs="Times New Roman"/>
                <w:color w:val="000000"/>
                <w:sz w:val="24"/>
                <w:szCs w:val="24"/>
              </w:rPr>
              <w:t>Niyet</w:t>
            </w:r>
          </w:p>
        </w:tc>
        <w:tc>
          <w:tcPr>
            <w:tcW w:w="329" w:type="pct"/>
            <w:shd w:val="clear" w:color="auto" w:fill="FFFFFF"/>
            <w:vAlign w:val="center"/>
          </w:tcPr>
          <w:p w14:paraId="2A046A33" w14:textId="77777777"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212</w:t>
            </w:r>
          </w:p>
        </w:tc>
        <w:tc>
          <w:tcPr>
            <w:tcW w:w="636" w:type="pct"/>
            <w:shd w:val="clear" w:color="auto" w:fill="FFFFFF"/>
            <w:vAlign w:val="center"/>
          </w:tcPr>
          <w:p w14:paraId="066AE865" w14:textId="294D0CAA"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1</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00</w:t>
            </w:r>
          </w:p>
        </w:tc>
        <w:tc>
          <w:tcPr>
            <w:tcW w:w="672" w:type="pct"/>
            <w:shd w:val="clear" w:color="auto" w:fill="FFFFFF"/>
            <w:vAlign w:val="center"/>
          </w:tcPr>
          <w:p w14:paraId="4E621134" w14:textId="1116859F"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5</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00</w:t>
            </w:r>
          </w:p>
        </w:tc>
        <w:tc>
          <w:tcPr>
            <w:tcW w:w="563" w:type="pct"/>
            <w:shd w:val="clear" w:color="auto" w:fill="FFFFFF"/>
            <w:vAlign w:val="center"/>
          </w:tcPr>
          <w:p w14:paraId="233ADFAB" w14:textId="5CCDD246"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37</w:t>
            </w:r>
          </w:p>
        </w:tc>
        <w:tc>
          <w:tcPr>
            <w:tcW w:w="505" w:type="pct"/>
            <w:shd w:val="clear" w:color="auto" w:fill="FFFFFF"/>
            <w:vAlign w:val="center"/>
          </w:tcPr>
          <w:p w14:paraId="24A36C8E" w14:textId="765149AF" w:rsidR="00C8408A" w:rsidRPr="007B1BA0" w:rsidRDefault="00A563FB"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w:t>
            </w:r>
            <w:r w:rsidR="00C8408A" w:rsidRPr="007B1BA0">
              <w:rPr>
                <w:rFonts w:ascii="Times New Roman" w:hAnsi="Times New Roman" w:cs="Times New Roman"/>
                <w:color w:val="000000"/>
                <w:sz w:val="24"/>
                <w:szCs w:val="24"/>
              </w:rPr>
              <w:t>070</w:t>
            </w:r>
          </w:p>
        </w:tc>
        <w:tc>
          <w:tcPr>
            <w:tcW w:w="585" w:type="pct"/>
            <w:shd w:val="clear" w:color="auto" w:fill="FFFFFF"/>
            <w:vAlign w:val="center"/>
          </w:tcPr>
          <w:p w14:paraId="2C88375D" w14:textId="3C886537"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1</w:t>
            </w:r>
            <w:r w:rsidR="00A563FB" w:rsidRPr="007B1BA0">
              <w:rPr>
                <w:rFonts w:ascii="Times New Roman" w:hAnsi="Times New Roman" w:cs="Times New Roman"/>
                <w:color w:val="000000"/>
                <w:sz w:val="24"/>
                <w:szCs w:val="24"/>
              </w:rPr>
              <w:t>.</w:t>
            </w:r>
            <w:r w:rsidRPr="007B1BA0">
              <w:rPr>
                <w:rFonts w:ascii="Times New Roman" w:hAnsi="Times New Roman" w:cs="Times New Roman"/>
                <w:color w:val="000000"/>
                <w:sz w:val="24"/>
                <w:szCs w:val="24"/>
              </w:rPr>
              <w:t>0</w:t>
            </w:r>
            <w:r w:rsidR="00A563FB" w:rsidRPr="007B1BA0">
              <w:rPr>
                <w:rFonts w:ascii="Times New Roman" w:hAnsi="Times New Roman" w:cs="Times New Roman"/>
                <w:color w:val="000000"/>
                <w:sz w:val="24"/>
                <w:szCs w:val="24"/>
              </w:rPr>
              <w:t>3</w:t>
            </w:r>
          </w:p>
        </w:tc>
      </w:tr>
      <w:tr w:rsidR="00A563FB" w:rsidRPr="007B1BA0" w14:paraId="7324D55D" w14:textId="77777777" w:rsidTr="00A563FB">
        <w:trPr>
          <w:cantSplit/>
        </w:trPr>
        <w:tc>
          <w:tcPr>
            <w:tcW w:w="1710" w:type="pct"/>
            <w:shd w:val="clear" w:color="auto" w:fill="FFFFFF"/>
          </w:tcPr>
          <w:p w14:paraId="358F0C36" w14:textId="57F1C7D3" w:rsidR="00C8408A" w:rsidRPr="007B1BA0" w:rsidRDefault="00A563FB" w:rsidP="00584799">
            <w:pPr>
              <w:autoSpaceDE w:val="0"/>
              <w:autoSpaceDN w:val="0"/>
              <w:adjustRightInd w:val="0"/>
              <w:spacing w:after="0" w:line="320" w:lineRule="atLeast"/>
              <w:ind w:left="60" w:right="60"/>
              <w:rPr>
                <w:rFonts w:ascii="Times New Roman" w:hAnsi="Times New Roman" w:cs="Times New Roman"/>
                <w:color w:val="000000"/>
                <w:sz w:val="24"/>
                <w:szCs w:val="24"/>
              </w:rPr>
            </w:pPr>
            <w:r w:rsidRPr="007B1BA0">
              <w:rPr>
                <w:rFonts w:ascii="Times New Roman" w:hAnsi="Times New Roman" w:cs="Times New Roman"/>
                <w:color w:val="000000"/>
                <w:sz w:val="24"/>
                <w:szCs w:val="24"/>
              </w:rPr>
              <w:t xml:space="preserve">Antibiyotik </w:t>
            </w:r>
            <w:r w:rsidR="00584799">
              <w:rPr>
                <w:rFonts w:ascii="Times New Roman" w:hAnsi="Times New Roman" w:cs="Times New Roman"/>
                <w:color w:val="000000"/>
                <w:sz w:val="24"/>
                <w:szCs w:val="24"/>
              </w:rPr>
              <w:t>K</w:t>
            </w:r>
            <w:r w:rsidR="00584799" w:rsidRPr="007B1BA0">
              <w:rPr>
                <w:rFonts w:ascii="Times New Roman" w:hAnsi="Times New Roman" w:cs="Times New Roman"/>
                <w:color w:val="000000"/>
                <w:sz w:val="24"/>
                <w:szCs w:val="24"/>
              </w:rPr>
              <w:t xml:space="preserve">ullanım </w:t>
            </w:r>
            <w:r w:rsidR="00584799">
              <w:rPr>
                <w:rFonts w:ascii="Times New Roman" w:hAnsi="Times New Roman" w:cs="Times New Roman"/>
                <w:color w:val="000000"/>
                <w:sz w:val="24"/>
                <w:szCs w:val="24"/>
              </w:rPr>
              <w:t>Ö</w:t>
            </w:r>
            <w:r w:rsidR="00584799" w:rsidRPr="007B1BA0">
              <w:rPr>
                <w:rFonts w:ascii="Times New Roman" w:hAnsi="Times New Roman" w:cs="Times New Roman"/>
                <w:color w:val="000000"/>
                <w:sz w:val="24"/>
                <w:szCs w:val="24"/>
              </w:rPr>
              <w:t>lçeği</w:t>
            </w:r>
          </w:p>
        </w:tc>
        <w:tc>
          <w:tcPr>
            <w:tcW w:w="329" w:type="pct"/>
            <w:shd w:val="clear" w:color="auto" w:fill="FFFFFF"/>
            <w:vAlign w:val="center"/>
          </w:tcPr>
          <w:p w14:paraId="4BD44417" w14:textId="77777777" w:rsidR="00C8408A" w:rsidRPr="007B1BA0" w:rsidRDefault="00C8408A"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212</w:t>
            </w:r>
          </w:p>
        </w:tc>
        <w:tc>
          <w:tcPr>
            <w:tcW w:w="636" w:type="pct"/>
            <w:shd w:val="clear" w:color="auto" w:fill="FFFFFF"/>
            <w:vAlign w:val="center"/>
          </w:tcPr>
          <w:p w14:paraId="29450358" w14:textId="53E317F7" w:rsidR="00C8408A" w:rsidRPr="007B1BA0" w:rsidRDefault="00451256"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1.00</w:t>
            </w:r>
          </w:p>
        </w:tc>
        <w:tc>
          <w:tcPr>
            <w:tcW w:w="672" w:type="pct"/>
            <w:shd w:val="clear" w:color="auto" w:fill="FFFFFF"/>
            <w:vAlign w:val="center"/>
          </w:tcPr>
          <w:p w14:paraId="579E0A67" w14:textId="399C3A17" w:rsidR="00C8408A" w:rsidRPr="007B1BA0" w:rsidRDefault="00451256"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5.00</w:t>
            </w:r>
          </w:p>
        </w:tc>
        <w:tc>
          <w:tcPr>
            <w:tcW w:w="563" w:type="pct"/>
            <w:shd w:val="clear" w:color="auto" w:fill="FFFFFF"/>
            <w:vAlign w:val="center"/>
          </w:tcPr>
          <w:p w14:paraId="6501FD8A" w14:textId="73662429" w:rsidR="00C8408A" w:rsidRPr="007B1BA0" w:rsidRDefault="00451256"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2.27</w:t>
            </w:r>
          </w:p>
        </w:tc>
        <w:tc>
          <w:tcPr>
            <w:tcW w:w="505" w:type="pct"/>
            <w:shd w:val="clear" w:color="auto" w:fill="FFFFFF"/>
            <w:vAlign w:val="center"/>
          </w:tcPr>
          <w:p w14:paraId="18687518" w14:textId="4D1EABF0" w:rsidR="00C8408A" w:rsidRPr="007B1BA0" w:rsidRDefault="00451256"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.053</w:t>
            </w:r>
          </w:p>
        </w:tc>
        <w:tc>
          <w:tcPr>
            <w:tcW w:w="585" w:type="pct"/>
            <w:shd w:val="clear" w:color="auto" w:fill="FFFFFF"/>
            <w:vAlign w:val="center"/>
          </w:tcPr>
          <w:p w14:paraId="7A60EB03" w14:textId="40FE73AD" w:rsidR="00C8408A" w:rsidRPr="007B1BA0" w:rsidRDefault="00451256" w:rsidP="00C840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1BA0">
              <w:rPr>
                <w:rFonts w:ascii="Times New Roman" w:hAnsi="Times New Roman" w:cs="Times New Roman"/>
                <w:color w:val="000000"/>
                <w:sz w:val="24"/>
                <w:szCs w:val="24"/>
              </w:rPr>
              <w:t>.76</w:t>
            </w:r>
            <w:r w:rsidR="00825955" w:rsidRPr="007B1BA0">
              <w:rPr>
                <w:rFonts w:ascii="Times New Roman" w:hAnsi="Times New Roman" w:cs="Times New Roman"/>
                <w:color w:val="000000"/>
                <w:sz w:val="24"/>
                <w:szCs w:val="24"/>
              </w:rPr>
              <w:t>4</w:t>
            </w:r>
          </w:p>
        </w:tc>
      </w:tr>
    </w:tbl>
    <w:p w14:paraId="18DDAC94" w14:textId="69E40551" w:rsidR="00F14F45" w:rsidRPr="007B1BA0" w:rsidRDefault="00A563FB" w:rsidP="00AF4C4A">
      <w:pPr>
        <w:spacing w:before="240" w:line="360" w:lineRule="auto"/>
        <w:ind w:firstLine="708"/>
        <w:jc w:val="both"/>
        <w:rPr>
          <w:rFonts w:ascii="Times New Roman" w:hAnsi="Times New Roman" w:cs="Times New Roman"/>
          <w:sz w:val="24"/>
          <w:szCs w:val="24"/>
        </w:rPr>
      </w:pPr>
      <w:r w:rsidRPr="007B1BA0">
        <w:rPr>
          <w:rFonts w:ascii="Times New Roman" w:hAnsi="Times New Roman" w:cs="Times New Roman"/>
          <w:sz w:val="24"/>
          <w:szCs w:val="24"/>
        </w:rPr>
        <w:t>Ö</w:t>
      </w:r>
      <w:r w:rsidR="00F14F45" w:rsidRPr="007B1BA0">
        <w:rPr>
          <w:rFonts w:ascii="Times New Roman" w:hAnsi="Times New Roman" w:cs="Times New Roman"/>
          <w:sz w:val="24"/>
          <w:szCs w:val="24"/>
        </w:rPr>
        <w:t xml:space="preserve">lçeği yanıtlayanlar ölçekten en fazla </w:t>
      </w:r>
      <w:r w:rsidR="00FB6B6E" w:rsidRPr="007B1BA0">
        <w:rPr>
          <w:rFonts w:ascii="Times New Roman" w:hAnsi="Times New Roman" w:cs="Times New Roman"/>
          <w:sz w:val="24"/>
          <w:szCs w:val="24"/>
        </w:rPr>
        <w:t>95</w:t>
      </w:r>
      <w:r w:rsidR="00F14F45" w:rsidRPr="007B1BA0">
        <w:rPr>
          <w:rFonts w:ascii="Times New Roman" w:hAnsi="Times New Roman" w:cs="Times New Roman"/>
          <w:sz w:val="24"/>
          <w:szCs w:val="24"/>
        </w:rPr>
        <w:t xml:space="preserve"> puan alırlarken en düşük puan ise </w:t>
      </w:r>
      <w:r w:rsidR="00FB6B6E" w:rsidRPr="007B1BA0">
        <w:rPr>
          <w:rFonts w:ascii="Times New Roman" w:hAnsi="Times New Roman" w:cs="Times New Roman"/>
          <w:sz w:val="24"/>
          <w:szCs w:val="24"/>
        </w:rPr>
        <w:t>19</w:t>
      </w:r>
      <w:r w:rsidR="00F14F45" w:rsidRPr="007B1BA0">
        <w:rPr>
          <w:rFonts w:ascii="Times New Roman" w:hAnsi="Times New Roman" w:cs="Times New Roman"/>
          <w:sz w:val="24"/>
          <w:szCs w:val="24"/>
        </w:rPr>
        <w:t xml:space="preserve"> olabilmektedir. Ölçekten alınabilecek en yüksek ortalama puan ise 5’tir. Belirlenen bu bulgular </w:t>
      </w:r>
      <w:r w:rsidRPr="007B1BA0">
        <w:rPr>
          <w:rFonts w:ascii="Times New Roman" w:hAnsi="Times New Roman" w:cs="Times New Roman"/>
          <w:sz w:val="24"/>
          <w:szCs w:val="24"/>
        </w:rPr>
        <w:t>katılımcıların</w:t>
      </w:r>
      <w:r w:rsidR="00F14F45" w:rsidRPr="007B1BA0">
        <w:rPr>
          <w:rFonts w:ascii="Times New Roman" w:hAnsi="Times New Roman" w:cs="Times New Roman"/>
          <w:sz w:val="24"/>
          <w:szCs w:val="24"/>
        </w:rPr>
        <w:t xml:space="preserve"> </w:t>
      </w:r>
      <w:r w:rsidR="00090255" w:rsidRPr="007B1BA0">
        <w:rPr>
          <w:rFonts w:ascii="Times New Roman" w:hAnsi="Times New Roman" w:cs="Times New Roman"/>
          <w:sz w:val="24"/>
          <w:szCs w:val="24"/>
        </w:rPr>
        <w:t xml:space="preserve">antibiyotik kullanımına </w:t>
      </w:r>
      <w:r w:rsidR="00F14F45" w:rsidRPr="007B1BA0">
        <w:rPr>
          <w:rFonts w:ascii="Times New Roman" w:hAnsi="Times New Roman" w:cs="Times New Roman"/>
          <w:sz w:val="24"/>
          <w:szCs w:val="24"/>
        </w:rPr>
        <w:t xml:space="preserve">yönelik tutum puanlarının </w:t>
      </w:r>
      <m:oMath>
        <m:acc>
          <m:accPr>
            <m:chr m:val="̅"/>
            <m:ctrlPr>
              <w:rPr>
                <w:rFonts w:ascii="Cambria Math" w:hAnsi="Cambria Math" w:cs="Times New Roman"/>
                <w:i/>
                <w:color w:val="000000"/>
                <w:sz w:val="24"/>
                <w:szCs w:val="24"/>
              </w:rPr>
            </m:ctrlPr>
          </m:accPr>
          <m:e>
            <m:r>
              <m:rPr>
                <m:sty m:val="p"/>
              </m:rPr>
              <w:rPr>
                <w:rFonts w:ascii="Cambria Math" w:hAnsi="Cambria Math" w:cs="Times New Roman"/>
                <w:color w:val="000000"/>
                <w:sz w:val="24"/>
                <w:szCs w:val="24"/>
              </w:rPr>
              <m:t>X</m:t>
            </m:r>
          </m:e>
        </m:acc>
        <m:r>
          <m:rPr>
            <m:sty m:val="bi"/>
          </m:rPr>
          <w:rPr>
            <w:rFonts w:ascii="Cambria Math" w:hAnsi="Cambria Math" w:cs="Times New Roman"/>
            <w:color w:val="000000"/>
            <w:sz w:val="24"/>
            <w:szCs w:val="24"/>
          </w:rPr>
          <m:t>=</m:t>
        </m:r>
        <m:r>
          <m:rPr>
            <m:sty m:val="p"/>
          </m:rPr>
          <w:rPr>
            <w:rFonts w:ascii="Cambria Math" w:hAnsi="Cambria Math" w:cs="Times New Roman"/>
            <w:color w:val="000000"/>
            <w:sz w:val="24"/>
            <w:szCs w:val="24"/>
          </w:rPr>
          <m:t>2.37</m:t>
        </m:r>
      </m:oMath>
      <w:r w:rsidR="004711C3">
        <w:rPr>
          <w:rFonts w:ascii="Times New Roman" w:eastAsiaTheme="minorEastAsia" w:hAnsi="Times New Roman" w:cs="Times New Roman"/>
          <w:iCs/>
          <w:color w:val="000000"/>
          <w:sz w:val="24"/>
          <w:szCs w:val="24"/>
        </w:rPr>
        <w:t>,</w:t>
      </w:r>
      <w:r w:rsidRPr="007B1BA0">
        <w:rPr>
          <w:rFonts w:ascii="Times New Roman" w:eastAsiaTheme="minorEastAsia" w:hAnsi="Times New Roman" w:cs="Times New Roman"/>
          <w:iCs/>
          <w:color w:val="000000"/>
          <w:sz w:val="24"/>
          <w:szCs w:val="24"/>
        </w:rPr>
        <w:t xml:space="preserve"> </w:t>
      </w:r>
      <w:r w:rsidR="008006DE" w:rsidRPr="007B1BA0">
        <w:rPr>
          <w:rFonts w:ascii="Times New Roman" w:eastAsiaTheme="minorEastAsia" w:hAnsi="Times New Roman" w:cs="Times New Roman"/>
          <w:iCs/>
          <w:color w:val="000000"/>
          <w:sz w:val="24"/>
          <w:szCs w:val="24"/>
        </w:rPr>
        <w:t>öznel norm</w:t>
      </w:r>
      <w:r w:rsidR="00090255" w:rsidRPr="007B1BA0">
        <w:rPr>
          <w:rFonts w:ascii="Times New Roman" w:eastAsiaTheme="minorEastAsia" w:hAnsi="Times New Roman" w:cs="Times New Roman"/>
          <w:iCs/>
          <w:color w:val="000000"/>
          <w:sz w:val="24"/>
          <w:szCs w:val="24"/>
        </w:rPr>
        <w:t xml:space="preserve"> puanlarının </w:t>
      </w:r>
      <w:r w:rsidR="00F14F45" w:rsidRPr="007B1BA0">
        <w:rPr>
          <w:rFonts w:ascii="Times New Roman" w:hAnsi="Times New Roman" w:cs="Times New Roman"/>
          <w:sz w:val="24"/>
          <w:szCs w:val="24"/>
        </w:rPr>
        <w:t xml:space="preserve"> </w:t>
      </w:r>
      <m:oMath>
        <m:acc>
          <m:accPr>
            <m:chr m:val="̅"/>
            <m:ctrlPr>
              <w:rPr>
                <w:rFonts w:ascii="Cambria Math" w:hAnsi="Cambria Math" w:cs="Times New Roman"/>
                <w:i/>
                <w:color w:val="000000"/>
                <w:sz w:val="24"/>
                <w:szCs w:val="24"/>
              </w:rPr>
            </m:ctrlPr>
          </m:accPr>
          <m:e>
            <m:r>
              <m:rPr>
                <m:sty m:val="p"/>
              </m:rPr>
              <w:rPr>
                <w:rFonts w:ascii="Cambria Math" w:hAnsi="Cambria Math" w:cs="Times New Roman"/>
                <w:color w:val="000000"/>
                <w:sz w:val="24"/>
                <w:szCs w:val="24"/>
              </w:rPr>
              <m:t>X</m:t>
            </m:r>
          </m:e>
        </m:acc>
        <m:r>
          <m:rPr>
            <m:sty m:val="bi"/>
          </m:rPr>
          <w:rPr>
            <w:rFonts w:ascii="Cambria Math" w:hAnsi="Cambria Math" w:cs="Times New Roman"/>
            <w:color w:val="000000"/>
            <w:sz w:val="24"/>
            <w:szCs w:val="24"/>
          </w:rPr>
          <m:t>=</m:t>
        </m:r>
        <m:r>
          <m:rPr>
            <m:sty m:val="p"/>
          </m:rPr>
          <w:rPr>
            <w:rFonts w:ascii="Cambria Math" w:hAnsi="Cambria Math" w:cs="Times New Roman"/>
            <w:color w:val="000000"/>
            <w:sz w:val="24"/>
            <w:szCs w:val="24"/>
          </w:rPr>
          <m:t xml:space="preserve">2.00, </m:t>
        </m:r>
      </m:oMath>
      <w:r w:rsidR="00090255" w:rsidRPr="007B1BA0">
        <w:rPr>
          <w:rFonts w:ascii="Times New Roman" w:eastAsiaTheme="minorEastAsia" w:hAnsi="Times New Roman" w:cs="Times New Roman"/>
          <w:iCs/>
          <w:color w:val="000000"/>
          <w:sz w:val="24"/>
          <w:szCs w:val="24"/>
        </w:rPr>
        <w:t xml:space="preserve"> antibiyotik kullanımına yönelik niyet puanlarının </w:t>
      </w:r>
      <m:oMath>
        <m:acc>
          <m:accPr>
            <m:chr m:val="̅"/>
            <m:ctrlPr>
              <w:rPr>
                <w:rFonts w:ascii="Cambria Math" w:hAnsi="Cambria Math" w:cs="Times New Roman"/>
                <w:i/>
                <w:color w:val="000000"/>
                <w:sz w:val="24"/>
                <w:szCs w:val="24"/>
              </w:rPr>
            </m:ctrlPr>
          </m:accPr>
          <m:e>
            <m:r>
              <m:rPr>
                <m:sty m:val="p"/>
              </m:rPr>
              <w:rPr>
                <w:rFonts w:ascii="Cambria Math" w:hAnsi="Cambria Math" w:cs="Times New Roman"/>
                <w:color w:val="000000"/>
                <w:sz w:val="24"/>
                <w:szCs w:val="24"/>
              </w:rPr>
              <m:t>X</m:t>
            </m:r>
          </m:e>
        </m:acc>
        <m:r>
          <m:rPr>
            <m:sty m:val="bi"/>
          </m:rPr>
          <w:rPr>
            <w:rFonts w:ascii="Cambria Math" w:hAnsi="Cambria Math" w:cs="Times New Roman"/>
            <w:color w:val="000000"/>
            <w:sz w:val="24"/>
            <w:szCs w:val="24"/>
          </w:rPr>
          <m:t>=</m:t>
        </m:r>
        <m:r>
          <m:rPr>
            <m:sty m:val="p"/>
          </m:rPr>
          <w:rPr>
            <w:rFonts w:ascii="Cambria Math" w:hAnsi="Cambria Math" w:cs="Times New Roman"/>
            <w:color w:val="000000"/>
            <w:sz w:val="24"/>
            <w:szCs w:val="24"/>
          </w:rPr>
          <m:t xml:space="preserve">2.37 </m:t>
        </m:r>
      </m:oMath>
      <w:r w:rsidR="00090255" w:rsidRPr="007B1BA0">
        <w:rPr>
          <w:rFonts w:ascii="Times New Roman" w:eastAsiaTheme="minorEastAsia" w:hAnsi="Times New Roman" w:cs="Times New Roman"/>
          <w:iCs/>
          <w:color w:val="000000"/>
          <w:sz w:val="24"/>
          <w:szCs w:val="24"/>
        </w:rPr>
        <w:t xml:space="preserve">ve antibiyotik kullanım puanlarının </w:t>
      </w:r>
      <m:oMath>
        <m:acc>
          <m:accPr>
            <m:chr m:val="̅"/>
            <m:ctrlPr>
              <w:rPr>
                <w:rFonts w:ascii="Cambria Math" w:hAnsi="Cambria Math" w:cs="Times New Roman"/>
                <w:i/>
                <w:color w:val="000000"/>
                <w:sz w:val="24"/>
                <w:szCs w:val="24"/>
              </w:rPr>
            </m:ctrlPr>
          </m:accPr>
          <m:e>
            <m:r>
              <m:rPr>
                <m:sty m:val="p"/>
              </m:rPr>
              <w:rPr>
                <w:rFonts w:ascii="Cambria Math" w:hAnsi="Cambria Math" w:cs="Times New Roman"/>
                <w:color w:val="000000"/>
                <w:sz w:val="24"/>
                <w:szCs w:val="24"/>
              </w:rPr>
              <m:t>X</m:t>
            </m:r>
          </m:e>
        </m:acc>
        <m:r>
          <m:rPr>
            <m:sty m:val="bi"/>
          </m:rPr>
          <w:rPr>
            <w:rFonts w:ascii="Cambria Math" w:hAnsi="Cambria Math" w:cs="Times New Roman"/>
            <w:color w:val="000000"/>
            <w:sz w:val="24"/>
            <w:szCs w:val="24"/>
          </w:rPr>
          <m:t>=</m:t>
        </m:r>
        <m:r>
          <m:rPr>
            <m:sty m:val="p"/>
          </m:rPr>
          <w:rPr>
            <w:rFonts w:ascii="Cambria Math" w:hAnsi="Cambria Math" w:cs="Times New Roman"/>
            <w:color w:val="000000"/>
            <w:sz w:val="24"/>
            <w:szCs w:val="24"/>
          </w:rPr>
          <m:t>2.27</m:t>
        </m:r>
      </m:oMath>
      <w:r w:rsidR="00F14F45" w:rsidRPr="007B1BA0">
        <w:rPr>
          <w:rFonts w:ascii="Times New Roman" w:hAnsi="Times New Roman" w:cs="Times New Roman"/>
          <w:sz w:val="24"/>
          <w:szCs w:val="24"/>
        </w:rPr>
        <w:t xml:space="preserve"> olduğu </w:t>
      </w:r>
      <w:r w:rsidR="00090255" w:rsidRPr="007B1BA0">
        <w:rPr>
          <w:rFonts w:ascii="Times New Roman" w:hAnsi="Times New Roman" w:cs="Times New Roman"/>
          <w:sz w:val="24"/>
          <w:szCs w:val="24"/>
        </w:rPr>
        <w:t>belirlenmiştir</w:t>
      </w:r>
      <w:r w:rsidR="00C97092" w:rsidRPr="007B1BA0">
        <w:rPr>
          <w:rFonts w:ascii="Times New Roman" w:hAnsi="Times New Roman" w:cs="Times New Roman"/>
          <w:sz w:val="24"/>
          <w:szCs w:val="24"/>
        </w:rPr>
        <w:t xml:space="preserve"> (Tablo 1</w:t>
      </w:r>
      <w:r w:rsidR="00032DA3">
        <w:rPr>
          <w:rFonts w:ascii="Times New Roman" w:hAnsi="Times New Roman" w:cs="Times New Roman"/>
          <w:sz w:val="24"/>
          <w:szCs w:val="24"/>
        </w:rPr>
        <w:t>0</w:t>
      </w:r>
      <w:r w:rsidR="00C97092" w:rsidRPr="007B1BA0">
        <w:rPr>
          <w:rFonts w:ascii="Times New Roman" w:hAnsi="Times New Roman" w:cs="Times New Roman"/>
          <w:sz w:val="24"/>
          <w:szCs w:val="24"/>
        </w:rPr>
        <w:t>)</w:t>
      </w:r>
      <w:r w:rsidR="00F14F45" w:rsidRPr="007B1BA0">
        <w:rPr>
          <w:rFonts w:ascii="Times New Roman" w:hAnsi="Times New Roman" w:cs="Times New Roman"/>
          <w:sz w:val="24"/>
          <w:szCs w:val="24"/>
        </w:rPr>
        <w:t xml:space="preserve">. </w:t>
      </w:r>
    </w:p>
    <w:p w14:paraId="0B3265A3" w14:textId="2DF2B616" w:rsidR="00D71A3D" w:rsidRPr="007B1BA0" w:rsidRDefault="0012746A" w:rsidP="0012746A">
      <w:pPr>
        <w:spacing w:line="360" w:lineRule="auto"/>
        <w:jc w:val="center"/>
        <w:rPr>
          <w:rFonts w:ascii="Times New Roman" w:hAnsi="Times New Roman" w:cs="Times New Roman"/>
          <w:b/>
          <w:sz w:val="24"/>
          <w:szCs w:val="24"/>
        </w:rPr>
      </w:pPr>
      <w:r w:rsidRPr="007B1BA0">
        <w:rPr>
          <w:rFonts w:ascii="Times New Roman" w:hAnsi="Times New Roman" w:cs="Times New Roman"/>
          <w:b/>
          <w:sz w:val="24"/>
          <w:szCs w:val="24"/>
        </w:rPr>
        <w:t>Sonuç ve Öneriler</w:t>
      </w:r>
    </w:p>
    <w:p w14:paraId="4F979BC8" w14:textId="7F91BBCF" w:rsidR="006D46C6" w:rsidRDefault="00EF0543" w:rsidP="00AF4C4A">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Antibiyotik Kullanım Ölçeğinin geliştirilmesi sürecinde </w:t>
      </w:r>
      <w:proofErr w:type="gramStart"/>
      <w:r>
        <w:rPr>
          <w:rFonts w:ascii="Times New Roman" w:hAnsi="Times New Roman" w:cs="Times New Roman"/>
          <w:bCs/>
          <w:sz w:val="24"/>
          <w:szCs w:val="24"/>
        </w:rPr>
        <w:t>literatür</w:t>
      </w:r>
      <w:proofErr w:type="gramEnd"/>
      <w:r>
        <w:rPr>
          <w:rFonts w:ascii="Times New Roman" w:hAnsi="Times New Roman" w:cs="Times New Roman"/>
          <w:bCs/>
          <w:sz w:val="24"/>
          <w:szCs w:val="24"/>
        </w:rPr>
        <w:t xml:space="preserve"> taraması yapılmış</w:t>
      </w:r>
      <w:r w:rsidR="00794910">
        <w:rPr>
          <w:rFonts w:ascii="Times New Roman" w:hAnsi="Times New Roman" w:cs="Times New Roman"/>
          <w:bCs/>
          <w:sz w:val="24"/>
          <w:szCs w:val="24"/>
        </w:rPr>
        <w:t>,</w:t>
      </w:r>
      <w:r>
        <w:rPr>
          <w:rFonts w:ascii="Times New Roman" w:hAnsi="Times New Roman" w:cs="Times New Roman"/>
          <w:bCs/>
          <w:sz w:val="24"/>
          <w:szCs w:val="24"/>
        </w:rPr>
        <w:t xml:space="preserve"> oluşturulan madde havuzu alan uzmanlarının görüşlerine sunulmuş ve pilot uygulamaların ardından gerekli düzel</w:t>
      </w:r>
      <w:r w:rsidR="00E554B6">
        <w:rPr>
          <w:rFonts w:ascii="Times New Roman" w:hAnsi="Times New Roman" w:cs="Times New Roman"/>
          <w:bCs/>
          <w:sz w:val="24"/>
          <w:szCs w:val="24"/>
        </w:rPr>
        <w:t>t</w:t>
      </w:r>
      <w:r>
        <w:rPr>
          <w:rFonts w:ascii="Times New Roman" w:hAnsi="Times New Roman" w:cs="Times New Roman"/>
          <w:bCs/>
          <w:sz w:val="24"/>
          <w:szCs w:val="24"/>
        </w:rPr>
        <w:t xml:space="preserve">meler yapılarak birinci uygulama için hazır hale getirilmiştir. </w:t>
      </w:r>
      <w:r w:rsidR="00450533">
        <w:rPr>
          <w:rFonts w:ascii="Times New Roman" w:hAnsi="Times New Roman" w:cs="Times New Roman"/>
          <w:bCs/>
          <w:sz w:val="24"/>
          <w:szCs w:val="24"/>
        </w:rPr>
        <w:t>Öncelikle verilerin faktör analizine uygunluğuna bakılmış ve ö</w:t>
      </w:r>
      <w:r>
        <w:rPr>
          <w:rFonts w:ascii="Times New Roman" w:hAnsi="Times New Roman" w:cs="Times New Roman"/>
          <w:bCs/>
          <w:sz w:val="24"/>
          <w:szCs w:val="24"/>
        </w:rPr>
        <w:t>lçeğin faktör yapısını belirlemek amacıyla AFA yapılmış</w:t>
      </w:r>
      <w:r w:rsidR="00450533">
        <w:rPr>
          <w:rFonts w:ascii="Times New Roman" w:hAnsi="Times New Roman" w:cs="Times New Roman"/>
          <w:bCs/>
          <w:sz w:val="24"/>
          <w:szCs w:val="24"/>
        </w:rPr>
        <w:t>, aynı yapıyı ölçmeyen maddelerin ayıklanması ile</w:t>
      </w:r>
      <w:r>
        <w:rPr>
          <w:rFonts w:ascii="Times New Roman" w:hAnsi="Times New Roman" w:cs="Times New Roman"/>
          <w:bCs/>
          <w:sz w:val="24"/>
          <w:szCs w:val="24"/>
        </w:rPr>
        <w:t xml:space="preserve"> toplam </w:t>
      </w:r>
      <w:proofErr w:type="spellStart"/>
      <w:r>
        <w:rPr>
          <w:rFonts w:ascii="Times New Roman" w:hAnsi="Times New Roman" w:cs="Times New Roman"/>
          <w:bCs/>
          <w:sz w:val="24"/>
          <w:szCs w:val="24"/>
        </w:rPr>
        <w:t>varyansın</w:t>
      </w:r>
      <w:proofErr w:type="spellEnd"/>
      <w:r>
        <w:rPr>
          <w:rFonts w:ascii="Times New Roman" w:hAnsi="Times New Roman" w:cs="Times New Roman"/>
          <w:bCs/>
          <w:sz w:val="24"/>
          <w:szCs w:val="24"/>
        </w:rPr>
        <w:t xml:space="preserve"> </w:t>
      </w:r>
      <w:r w:rsidR="00F64649">
        <w:rPr>
          <w:rFonts w:ascii="Times New Roman" w:hAnsi="Times New Roman" w:cs="Times New Roman"/>
          <w:bCs/>
          <w:sz w:val="24"/>
          <w:szCs w:val="24"/>
        </w:rPr>
        <w:t xml:space="preserve">%58.565’ini açıklayan üç boyutlu bir yapı elde edilmiştir. </w:t>
      </w:r>
      <w:r w:rsidR="0010315F">
        <w:rPr>
          <w:rFonts w:ascii="Times New Roman" w:hAnsi="Times New Roman" w:cs="Times New Roman"/>
          <w:bCs/>
          <w:sz w:val="24"/>
          <w:szCs w:val="24"/>
        </w:rPr>
        <w:t xml:space="preserve">AFA sonucunda elde edilen değerlerin ölçeğin faktör yapısına karar vermek için yeterli olduğu söylenebilir. </w:t>
      </w:r>
    </w:p>
    <w:p w14:paraId="3FF5F5C3" w14:textId="6B974829" w:rsidR="00EF0543" w:rsidRDefault="00EF7DA5" w:rsidP="00AF4C4A">
      <w:pPr>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AFA’</w:t>
      </w:r>
      <w:r w:rsidR="00292F9E">
        <w:rPr>
          <w:rFonts w:ascii="Times New Roman" w:hAnsi="Times New Roman" w:cs="Times New Roman"/>
          <w:bCs/>
          <w:sz w:val="24"/>
          <w:szCs w:val="24"/>
        </w:rPr>
        <w:t xml:space="preserve"> </w:t>
      </w:r>
      <w:proofErr w:type="gramStart"/>
      <w:r>
        <w:rPr>
          <w:rFonts w:ascii="Times New Roman" w:hAnsi="Times New Roman" w:cs="Times New Roman"/>
          <w:bCs/>
          <w:sz w:val="24"/>
          <w:szCs w:val="24"/>
        </w:rPr>
        <w:t>dan</w:t>
      </w:r>
      <w:proofErr w:type="gramEnd"/>
      <w:r>
        <w:rPr>
          <w:rFonts w:ascii="Times New Roman" w:hAnsi="Times New Roman" w:cs="Times New Roman"/>
          <w:bCs/>
          <w:sz w:val="24"/>
          <w:szCs w:val="24"/>
        </w:rPr>
        <w:t xml:space="preserve"> elde edilen faktör yapısının model uyumu birinci düzey ve ikinci düzey DFA ile incelenmiş ve model uyum indekslerinin iyi düzeyde yeterli olduğu bulunmuştur. Birinci boyutta yer alan ifadelerin antibiyotiklere karşı tutum ile ilgili olduğunu düşünülmüş ve </w:t>
      </w:r>
      <w:r>
        <w:rPr>
          <w:rFonts w:ascii="Times New Roman" w:hAnsi="Times New Roman" w:cs="Times New Roman"/>
          <w:bCs/>
          <w:sz w:val="24"/>
          <w:szCs w:val="24"/>
        </w:rPr>
        <w:lastRenderedPageBreak/>
        <w:t xml:space="preserve">boyutun </w:t>
      </w:r>
      <w:r w:rsidRPr="00EF7DA5">
        <w:rPr>
          <w:rFonts w:ascii="Times New Roman" w:hAnsi="Times New Roman" w:cs="Times New Roman"/>
          <w:bCs/>
          <w:i/>
          <w:iCs/>
          <w:sz w:val="24"/>
          <w:szCs w:val="24"/>
        </w:rPr>
        <w:t>tutum</w:t>
      </w:r>
      <w:r>
        <w:rPr>
          <w:rFonts w:ascii="Times New Roman" w:hAnsi="Times New Roman" w:cs="Times New Roman"/>
          <w:bCs/>
          <w:sz w:val="24"/>
          <w:szCs w:val="24"/>
        </w:rPr>
        <w:t xml:space="preserve"> olarak isimlendirilmesinin uygun olacağına karar verilmiştir. İkinci boyutta yer alan ifadelerin antibiyotik kullanımına yönelik sosyal baskı, teşvik ya da destek ile ilgili olduğu düşünülmüş ve bu boyutun </w:t>
      </w:r>
      <w:r w:rsidRPr="00EF7DA5">
        <w:rPr>
          <w:rFonts w:ascii="Times New Roman" w:hAnsi="Times New Roman" w:cs="Times New Roman"/>
          <w:bCs/>
          <w:i/>
          <w:iCs/>
          <w:sz w:val="24"/>
          <w:szCs w:val="24"/>
        </w:rPr>
        <w:t>öznel norm</w:t>
      </w:r>
      <w:r>
        <w:rPr>
          <w:rFonts w:ascii="Times New Roman" w:hAnsi="Times New Roman" w:cs="Times New Roman"/>
          <w:bCs/>
          <w:sz w:val="24"/>
          <w:szCs w:val="24"/>
        </w:rPr>
        <w:t xml:space="preserve"> olarak isimlendirilmesinin uygun olacağına karar verilmiştir. Üçüncü boyutta yer alan ifadelerin antibiyotik kullanımına yönelik kararlaştırılmış niyet ile ilgili olduğu düşünülmüş ve bu boyutun </w:t>
      </w:r>
      <w:r w:rsidRPr="00EF7DA5">
        <w:rPr>
          <w:rFonts w:ascii="Times New Roman" w:hAnsi="Times New Roman" w:cs="Times New Roman"/>
          <w:bCs/>
          <w:i/>
          <w:iCs/>
          <w:sz w:val="24"/>
          <w:szCs w:val="24"/>
        </w:rPr>
        <w:t>niyet</w:t>
      </w:r>
      <w:r>
        <w:rPr>
          <w:rFonts w:ascii="Times New Roman" w:hAnsi="Times New Roman" w:cs="Times New Roman"/>
          <w:bCs/>
          <w:sz w:val="24"/>
          <w:szCs w:val="24"/>
        </w:rPr>
        <w:t xml:space="preserve"> olarak isimlendirilmesinin uygun olacağına karar verilmiştir. </w:t>
      </w:r>
      <w:r w:rsidRPr="007B1BA0">
        <w:rPr>
          <w:rFonts w:ascii="Times New Roman" w:hAnsi="Times New Roman" w:cs="Times New Roman"/>
          <w:sz w:val="24"/>
          <w:szCs w:val="24"/>
        </w:rPr>
        <w:t xml:space="preserve">Standardize edilmiş </w:t>
      </w:r>
      <w:proofErr w:type="gramStart"/>
      <w:r w:rsidRPr="007B1BA0">
        <w:rPr>
          <w:rFonts w:ascii="Times New Roman" w:hAnsi="Times New Roman" w:cs="Times New Roman"/>
          <w:sz w:val="24"/>
          <w:szCs w:val="24"/>
        </w:rPr>
        <w:t>korelasyon</w:t>
      </w:r>
      <w:proofErr w:type="gramEnd"/>
      <w:r w:rsidRPr="007B1BA0">
        <w:rPr>
          <w:rFonts w:ascii="Times New Roman" w:hAnsi="Times New Roman" w:cs="Times New Roman"/>
          <w:sz w:val="24"/>
          <w:szCs w:val="24"/>
        </w:rPr>
        <w:t xml:space="preserve"> değerleri</w:t>
      </w:r>
      <w:r w:rsidR="003E24EA">
        <w:rPr>
          <w:rFonts w:ascii="Times New Roman" w:hAnsi="Times New Roman" w:cs="Times New Roman"/>
          <w:sz w:val="24"/>
          <w:szCs w:val="24"/>
        </w:rPr>
        <w:t>nin</w:t>
      </w:r>
      <w:r w:rsidRPr="007B1BA0">
        <w:rPr>
          <w:rFonts w:ascii="Times New Roman" w:hAnsi="Times New Roman" w:cs="Times New Roman"/>
          <w:sz w:val="24"/>
          <w:szCs w:val="24"/>
        </w:rPr>
        <w:t xml:space="preserve"> istatistiksel olarak anlamlı ol</w:t>
      </w:r>
      <w:r>
        <w:rPr>
          <w:rFonts w:ascii="Times New Roman" w:hAnsi="Times New Roman" w:cs="Times New Roman"/>
          <w:sz w:val="24"/>
          <w:szCs w:val="24"/>
        </w:rPr>
        <w:t xml:space="preserve">duğu, tutum, öznel norm ve niyet </w:t>
      </w:r>
      <w:r w:rsidRPr="007B1BA0">
        <w:rPr>
          <w:rFonts w:ascii="Times New Roman" w:hAnsi="Times New Roman" w:cs="Times New Roman"/>
          <w:sz w:val="24"/>
          <w:szCs w:val="24"/>
        </w:rPr>
        <w:t>değişkenler</w:t>
      </w:r>
      <w:r>
        <w:rPr>
          <w:rFonts w:ascii="Times New Roman" w:hAnsi="Times New Roman" w:cs="Times New Roman"/>
          <w:sz w:val="24"/>
          <w:szCs w:val="24"/>
        </w:rPr>
        <w:t>i arasında pozitif yönlü ve anlamlı ilişkilere sahip olduğu belirlenmiştir.</w:t>
      </w:r>
      <w:r w:rsidRPr="007B1BA0">
        <w:rPr>
          <w:rFonts w:ascii="Times New Roman" w:hAnsi="Times New Roman" w:cs="Times New Roman"/>
          <w:sz w:val="24"/>
          <w:szCs w:val="24"/>
        </w:rPr>
        <w:t xml:space="preserve"> </w:t>
      </w:r>
    </w:p>
    <w:p w14:paraId="7CF5270B" w14:textId="62821676" w:rsidR="00DE5045" w:rsidRDefault="00EF7DA5" w:rsidP="00AF4C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Antibiyotik Kullanım Ölçeğinin güvenirliğini belirlemek için madde toplam </w:t>
      </w:r>
      <w:proofErr w:type="gramStart"/>
      <w:r>
        <w:rPr>
          <w:rFonts w:ascii="Times New Roman" w:hAnsi="Times New Roman" w:cs="Times New Roman"/>
          <w:sz w:val="24"/>
          <w:szCs w:val="24"/>
        </w:rPr>
        <w:t>korelasyonları</w:t>
      </w:r>
      <w:proofErr w:type="gramEnd"/>
      <w:r>
        <w:rPr>
          <w:rFonts w:ascii="Times New Roman" w:hAnsi="Times New Roman" w:cs="Times New Roman"/>
          <w:sz w:val="24"/>
          <w:szCs w:val="24"/>
        </w:rPr>
        <w:t xml:space="preserve"> ve iç tutarlık ölçütü olan </w:t>
      </w:r>
      <w:proofErr w:type="spellStart"/>
      <w:r>
        <w:rPr>
          <w:rFonts w:ascii="Times New Roman" w:hAnsi="Times New Roman" w:cs="Times New Roman"/>
          <w:sz w:val="24"/>
          <w:szCs w:val="24"/>
        </w:rPr>
        <w:t>Crobnach</w:t>
      </w:r>
      <w:proofErr w:type="spellEnd"/>
      <w:r>
        <w:rPr>
          <w:rFonts w:ascii="Times New Roman" w:hAnsi="Times New Roman" w:cs="Times New Roman"/>
          <w:sz w:val="24"/>
          <w:szCs w:val="24"/>
        </w:rPr>
        <w:t xml:space="preserve"> </w:t>
      </w:r>
      <w:proofErr w:type="spellStart"/>
      <w:r w:rsidR="00581E40">
        <w:rPr>
          <w:rFonts w:ascii="Times New Roman" w:hAnsi="Times New Roman" w:cs="Times New Roman"/>
          <w:sz w:val="24"/>
          <w:szCs w:val="24"/>
        </w:rPr>
        <w:t>alpha</w:t>
      </w:r>
      <w:proofErr w:type="spellEnd"/>
      <w:r w:rsidR="00581E40">
        <w:rPr>
          <w:rFonts w:ascii="Times New Roman" w:hAnsi="Times New Roman" w:cs="Times New Roman"/>
          <w:sz w:val="24"/>
          <w:szCs w:val="24"/>
        </w:rPr>
        <w:t xml:space="preserve"> </w:t>
      </w:r>
      <w:r>
        <w:rPr>
          <w:rFonts w:ascii="Times New Roman" w:hAnsi="Times New Roman" w:cs="Times New Roman"/>
          <w:sz w:val="24"/>
          <w:szCs w:val="24"/>
        </w:rPr>
        <w:t xml:space="preserve">katsayısına bakılmış ve ölçeğin genelinin güvenirliğinin </w:t>
      </w:r>
      <w:r w:rsidR="00DE5045">
        <w:rPr>
          <w:rFonts w:ascii="Times New Roman" w:hAnsi="Times New Roman" w:cs="Times New Roman"/>
          <w:sz w:val="24"/>
          <w:szCs w:val="24"/>
        </w:rPr>
        <w:t xml:space="preserve">yüksek olduğu bulunmuştur. </w:t>
      </w:r>
    </w:p>
    <w:p w14:paraId="79AE6ED1" w14:textId="67B35F5A" w:rsidR="00DE5045" w:rsidRDefault="005B635B" w:rsidP="00B23B40">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DSÖ tarafından ifade edildiği gibi, yanlış ilaç kullanım</w:t>
      </w:r>
      <w:r w:rsidR="003E24EA">
        <w:rPr>
          <w:rFonts w:ascii="Times New Roman" w:hAnsi="Times New Roman" w:cs="Times New Roman"/>
          <w:bCs/>
          <w:sz w:val="24"/>
          <w:szCs w:val="24"/>
        </w:rPr>
        <w:t>ı</w:t>
      </w:r>
      <w:r>
        <w:rPr>
          <w:rFonts w:ascii="Times New Roman" w:hAnsi="Times New Roman" w:cs="Times New Roman"/>
          <w:bCs/>
          <w:sz w:val="24"/>
          <w:szCs w:val="24"/>
        </w:rPr>
        <w:t xml:space="preserve"> endişe verice düzeylerde </w:t>
      </w:r>
      <w:r w:rsidR="003E24EA">
        <w:rPr>
          <w:rFonts w:ascii="Times New Roman" w:hAnsi="Times New Roman" w:cs="Times New Roman"/>
          <w:bCs/>
          <w:sz w:val="24"/>
          <w:szCs w:val="24"/>
        </w:rPr>
        <w:t xml:space="preserve">bir </w:t>
      </w:r>
      <w:r>
        <w:rPr>
          <w:rFonts w:ascii="Times New Roman" w:hAnsi="Times New Roman" w:cs="Times New Roman"/>
          <w:bCs/>
          <w:sz w:val="24"/>
          <w:szCs w:val="24"/>
        </w:rPr>
        <w:t>halk sağlığı problemidir. Özellikle antibiyotikler</w:t>
      </w:r>
      <w:r w:rsidR="003E24EA">
        <w:rPr>
          <w:rFonts w:ascii="Times New Roman" w:hAnsi="Times New Roman" w:cs="Times New Roman"/>
          <w:bCs/>
          <w:sz w:val="24"/>
          <w:szCs w:val="24"/>
        </w:rPr>
        <w:t>,</w:t>
      </w:r>
      <w:r>
        <w:rPr>
          <w:rFonts w:ascii="Times New Roman" w:hAnsi="Times New Roman" w:cs="Times New Roman"/>
          <w:bCs/>
          <w:sz w:val="24"/>
          <w:szCs w:val="24"/>
        </w:rPr>
        <w:t xml:space="preserve"> yanlış kullanımı en fazla olan ilaç grubudur. Antibiyotiklerin akılcı olmayan kullanımına bağlı olarak antibiyotik direnci artmakta, mevcut antibiyotiklerin etkisi azalmakta, hastalıklara neden olan bakterilerin etkisiz hale getirilmesi zorlaşmaktadır. Bu durumda tedavi süreci zorlaşmakta, ölümler artmakta ve tedavi masrafları yükselmektedir. Antibiyotiklerin akılcı olmayan kullanımlarının başında reçetesiz ilaç kullanma (self </w:t>
      </w:r>
      <w:proofErr w:type="spellStart"/>
      <w:r>
        <w:rPr>
          <w:rFonts w:ascii="Times New Roman" w:hAnsi="Times New Roman" w:cs="Times New Roman"/>
          <w:bCs/>
          <w:sz w:val="24"/>
          <w:szCs w:val="24"/>
        </w:rPr>
        <w:t>medikasyon</w:t>
      </w:r>
      <w:proofErr w:type="spellEnd"/>
      <w:r>
        <w:rPr>
          <w:rFonts w:ascii="Times New Roman" w:hAnsi="Times New Roman" w:cs="Times New Roman"/>
          <w:bCs/>
          <w:sz w:val="24"/>
          <w:szCs w:val="24"/>
        </w:rPr>
        <w:t xml:space="preserve">, arkadaş, eş, dost tavsiyesine göre ilaç kullanma) gelmektedir. Ayrıca toplumlarda antibiyotiklerin etki alanı, nasıl kullanılması gerektiği gibi konularda bilgi eksikliklerinin olduğu pek çok araştırma ile belirlenmiştir. </w:t>
      </w:r>
      <w:r w:rsidR="00694529">
        <w:rPr>
          <w:rFonts w:ascii="Times New Roman" w:hAnsi="Times New Roman" w:cs="Times New Roman"/>
          <w:bCs/>
          <w:sz w:val="24"/>
          <w:szCs w:val="24"/>
        </w:rPr>
        <w:t xml:space="preserve">Herhangi bir konu hakkında bilgi sahibi olmanın bireylerde olumlu tutum geliştirmenin önemli bir </w:t>
      </w:r>
      <w:proofErr w:type="spellStart"/>
      <w:r w:rsidR="00694529">
        <w:rPr>
          <w:rFonts w:ascii="Times New Roman" w:hAnsi="Times New Roman" w:cs="Times New Roman"/>
          <w:bCs/>
          <w:sz w:val="24"/>
          <w:szCs w:val="24"/>
        </w:rPr>
        <w:t>yordayıcısı</w:t>
      </w:r>
      <w:proofErr w:type="spellEnd"/>
      <w:r w:rsidR="00694529">
        <w:rPr>
          <w:rFonts w:ascii="Times New Roman" w:hAnsi="Times New Roman" w:cs="Times New Roman"/>
          <w:bCs/>
          <w:sz w:val="24"/>
          <w:szCs w:val="24"/>
        </w:rPr>
        <w:t xml:space="preserve"> olduğu düşünüldüğünde antibiyotik kullanımı hakkında bilgi edinmenin önemi daha iyi anlaşıl</w:t>
      </w:r>
      <w:r w:rsidR="00B23B40">
        <w:rPr>
          <w:rFonts w:ascii="Times New Roman" w:hAnsi="Times New Roman" w:cs="Times New Roman"/>
          <w:bCs/>
          <w:sz w:val="24"/>
          <w:szCs w:val="24"/>
        </w:rPr>
        <w:t>ır</w:t>
      </w:r>
      <w:r w:rsidR="00694529">
        <w:rPr>
          <w:rFonts w:ascii="Times New Roman" w:hAnsi="Times New Roman" w:cs="Times New Roman"/>
          <w:bCs/>
          <w:sz w:val="24"/>
          <w:szCs w:val="24"/>
        </w:rPr>
        <w:t>. Nitekim,</w:t>
      </w:r>
      <w:r>
        <w:rPr>
          <w:rFonts w:ascii="Times New Roman" w:hAnsi="Times New Roman" w:cs="Times New Roman"/>
          <w:bCs/>
          <w:sz w:val="24"/>
          <w:szCs w:val="24"/>
        </w:rPr>
        <w:t xml:space="preserve"> yapılan araştırmalarda yanlış antibiyotik kullanımının eğitim ile ilişkili olduğu</w:t>
      </w:r>
      <w:r w:rsidR="003E24EA">
        <w:rPr>
          <w:rFonts w:ascii="Times New Roman" w:hAnsi="Times New Roman" w:cs="Times New Roman"/>
          <w:bCs/>
          <w:sz w:val="24"/>
          <w:szCs w:val="24"/>
        </w:rPr>
        <w:t xml:space="preserve"> ve</w:t>
      </w:r>
      <w:r>
        <w:rPr>
          <w:rFonts w:ascii="Times New Roman" w:hAnsi="Times New Roman" w:cs="Times New Roman"/>
          <w:bCs/>
          <w:sz w:val="24"/>
          <w:szCs w:val="24"/>
        </w:rPr>
        <w:t xml:space="preserve"> eğitim seviyesi azaldıkça yanlış antibiyotik kullanımın arttığı ortaya konmuştur (</w:t>
      </w:r>
      <w:r w:rsidR="00594F6F">
        <w:rPr>
          <w:rFonts w:ascii="Times New Roman" w:hAnsi="Times New Roman" w:cs="Times New Roman"/>
          <w:bCs/>
          <w:sz w:val="24"/>
          <w:szCs w:val="24"/>
        </w:rPr>
        <w:t xml:space="preserve">Derin, Özdemir, Sarı </w:t>
      </w:r>
      <w:r w:rsidR="00D8202C">
        <w:rPr>
          <w:rFonts w:ascii="Times New Roman" w:hAnsi="Times New Roman" w:cs="Times New Roman"/>
          <w:bCs/>
          <w:sz w:val="24"/>
          <w:szCs w:val="24"/>
        </w:rPr>
        <w:t>ve</w:t>
      </w:r>
      <w:r w:rsidR="00594F6F">
        <w:rPr>
          <w:rFonts w:ascii="Times New Roman" w:hAnsi="Times New Roman" w:cs="Times New Roman"/>
          <w:bCs/>
          <w:sz w:val="24"/>
          <w:szCs w:val="24"/>
        </w:rPr>
        <w:t xml:space="preserve"> Gülten, 2016; Güngör, Çakır, Yalçın, Ç</w:t>
      </w:r>
      <w:r w:rsidR="00712BA8">
        <w:rPr>
          <w:rFonts w:ascii="Times New Roman" w:hAnsi="Times New Roman" w:cs="Times New Roman"/>
          <w:bCs/>
          <w:sz w:val="24"/>
          <w:szCs w:val="24"/>
        </w:rPr>
        <w:t>a</w:t>
      </w:r>
      <w:r w:rsidR="00594F6F">
        <w:rPr>
          <w:rFonts w:ascii="Times New Roman" w:hAnsi="Times New Roman" w:cs="Times New Roman"/>
          <w:bCs/>
          <w:sz w:val="24"/>
          <w:szCs w:val="24"/>
        </w:rPr>
        <w:t xml:space="preserve">kır </w:t>
      </w:r>
      <w:r w:rsidR="00D8202C">
        <w:rPr>
          <w:rFonts w:ascii="Times New Roman" w:hAnsi="Times New Roman" w:cs="Times New Roman"/>
          <w:bCs/>
          <w:sz w:val="24"/>
          <w:szCs w:val="24"/>
        </w:rPr>
        <w:t>ve</w:t>
      </w:r>
      <w:r w:rsidR="00594F6F">
        <w:rPr>
          <w:rFonts w:ascii="Times New Roman" w:hAnsi="Times New Roman" w:cs="Times New Roman"/>
          <w:bCs/>
          <w:sz w:val="24"/>
          <w:szCs w:val="24"/>
        </w:rPr>
        <w:t xml:space="preserve"> </w:t>
      </w:r>
      <w:proofErr w:type="spellStart"/>
      <w:r w:rsidR="00594F6F">
        <w:rPr>
          <w:rFonts w:ascii="Times New Roman" w:hAnsi="Times New Roman" w:cs="Times New Roman"/>
          <w:bCs/>
          <w:sz w:val="24"/>
          <w:szCs w:val="24"/>
        </w:rPr>
        <w:t>Karauzun</w:t>
      </w:r>
      <w:proofErr w:type="spellEnd"/>
      <w:r w:rsidR="00594F6F">
        <w:rPr>
          <w:rFonts w:ascii="Times New Roman" w:hAnsi="Times New Roman" w:cs="Times New Roman"/>
          <w:bCs/>
          <w:sz w:val="24"/>
          <w:szCs w:val="24"/>
        </w:rPr>
        <w:t xml:space="preserve">, 2018; Hatipoğlu </w:t>
      </w:r>
      <w:r w:rsidR="00D8202C">
        <w:rPr>
          <w:rFonts w:ascii="Times New Roman" w:hAnsi="Times New Roman" w:cs="Times New Roman"/>
          <w:bCs/>
          <w:sz w:val="24"/>
          <w:szCs w:val="24"/>
        </w:rPr>
        <w:t>ve</w:t>
      </w:r>
      <w:r w:rsidR="00594F6F">
        <w:rPr>
          <w:rFonts w:ascii="Times New Roman" w:hAnsi="Times New Roman" w:cs="Times New Roman"/>
          <w:bCs/>
          <w:sz w:val="24"/>
          <w:szCs w:val="24"/>
        </w:rPr>
        <w:t xml:space="preserve"> Özyurt, 2016; </w:t>
      </w:r>
      <w:r w:rsidR="00C33CFB">
        <w:rPr>
          <w:rFonts w:ascii="Times New Roman" w:hAnsi="Times New Roman" w:cs="Times New Roman"/>
          <w:sz w:val="24"/>
          <w:szCs w:val="24"/>
        </w:rPr>
        <w:t>İ</w:t>
      </w:r>
      <w:r w:rsidR="00C33CFB" w:rsidRPr="00A067F2">
        <w:rPr>
          <w:rFonts w:ascii="Times New Roman" w:hAnsi="Times New Roman" w:cs="Times New Roman"/>
          <w:sz w:val="24"/>
          <w:szCs w:val="24"/>
        </w:rPr>
        <w:t>lhan</w:t>
      </w:r>
      <w:r w:rsidR="00C33CFB">
        <w:rPr>
          <w:rFonts w:ascii="Times New Roman" w:hAnsi="Times New Roman" w:cs="Times New Roman"/>
          <w:sz w:val="24"/>
          <w:szCs w:val="24"/>
        </w:rPr>
        <w:t>,</w:t>
      </w:r>
      <w:r w:rsidR="00C33CFB" w:rsidRPr="00A067F2">
        <w:rPr>
          <w:rFonts w:ascii="Times New Roman" w:hAnsi="Times New Roman" w:cs="Times New Roman"/>
          <w:sz w:val="24"/>
          <w:szCs w:val="24"/>
        </w:rPr>
        <w:t xml:space="preserve"> Durukan</w:t>
      </w:r>
      <w:r w:rsidR="00C33CFB">
        <w:rPr>
          <w:rFonts w:ascii="Times New Roman" w:hAnsi="Times New Roman" w:cs="Times New Roman"/>
          <w:sz w:val="24"/>
          <w:szCs w:val="24"/>
        </w:rPr>
        <w:t>,</w:t>
      </w:r>
      <w:r w:rsidR="00C33CFB" w:rsidRPr="00A067F2">
        <w:rPr>
          <w:rFonts w:ascii="Times New Roman" w:hAnsi="Times New Roman" w:cs="Times New Roman"/>
          <w:sz w:val="24"/>
          <w:szCs w:val="24"/>
        </w:rPr>
        <w:t xml:space="preserve"> </w:t>
      </w:r>
      <w:r w:rsidR="00C33CFB">
        <w:rPr>
          <w:rFonts w:ascii="Times New Roman" w:hAnsi="Times New Roman" w:cs="Times New Roman"/>
          <w:sz w:val="24"/>
          <w:szCs w:val="24"/>
        </w:rPr>
        <w:t>İ</w:t>
      </w:r>
      <w:r w:rsidR="00C33CFB" w:rsidRPr="00A067F2">
        <w:rPr>
          <w:rFonts w:ascii="Times New Roman" w:hAnsi="Times New Roman" w:cs="Times New Roman"/>
          <w:sz w:val="24"/>
          <w:szCs w:val="24"/>
        </w:rPr>
        <w:t>lhan</w:t>
      </w:r>
      <w:r w:rsidR="00C33CFB">
        <w:rPr>
          <w:rFonts w:ascii="Times New Roman" w:hAnsi="Times New Roman" w:cs="Times New Roman"/>
          <w:sz w:val="24"/>
          <w:szCs w:val="24"/>
        </w:rPr>
        <w:t xml:space="preserve">, Aksakal, Özkan ve Bumin, </w:t>
      </w:r>
      <w:r w:rsidR="00694529">
        <w:rPr>
          <w:rFonts w:ascii="Times New Roman" w:hAnsi="Times New Roman" w:cs="Times New Roman"/>
          <w:bCs/>
          <w:sz w:val="24"/>
          <w:szCs w:val="24"/>
        </w:rPr>
        <w:t xml:space="preserve">2009; </w:t>
      </w:r>
      <w:proofErr w:type="spellStart"/>
      <w:r w:rsidR="00A067F2">
        <w:rPr>
          <w:rFonts w:ascii="Times New Roman" w:hAnsi="Times New Roman" w:cs="Times New Roman"/>
          <w:bCs/>
          <w:sz w:val="24"/>
          <w:szCs w:val="24"/>
        </w:rPr>
        <w:t>Limaye</w:t>
      </w:r>
      <w:proofErr w:type="spellEnd"/>
      <w:r w:rsidR="00A067F2">
        <w:rPr>
          <w:rFonts w:ascii="Times New Roman" w:hAnsi="Times New Roman" w:cs="Times New Roman"/>
          <w:bCs/>
          <w:sz w:val="24"/>
          <w:szCs w:val="24"/>
        </w:rPr>
        <w:t xml:space="preserve">, </w:t>
      </w:r>
      <w:proofErr w:type="spellStart"/>
      <w:r w:rsidR="00A067F2">
        <w:rPr>
          <w:rFonts w:ascii="Times New Roman" w:hAnsi="Times New Roman" w:cs="Times New Roman"/>
          <w:bCs/>
          <w:sz w:val="24"/>
          <w:szCs w:val="24"/>
        </w:rPr>
        <w:t>Limaye</w:t>
      </w:r>
      <w:proofErr w:type="spellEnd"/>
      <w:r w:rsidR="00A067F2">
        <w:rPr>
          <w:rFonts w:ascii="Times New Roman" w:hAnsi="Times New Roman" w:cs="Times New Roman"/>
          <w:bCs/>
          <w:sz w:val="24"/>
          <w:szCs w:val="24"/>
        </w:rPr>
        <w:t xml:space="preserve">, </w:t>
      </w:r>
      <w:proofErr w:type="spellStart"/>
      <w:r w:rsidR="00A067F2">
        <w:rPr>
          <w:rFonts w:ascii="Times New Roman" w:hAnsi="Times New Roman" w:cs="Times New Roman"/>
          <w:bCs/>
          <w:sz w:val="24"/>
          <w:szCs w:val="24"/>
        </w:rPr>
        <w:t>Krause</w:t>
      </w:r>
      <w:proofErr w:type="spellEnd"/>
      <w:r w:rsidR="00694529">
        <w:rPr>
          <w:rFonts w:ascii="Times New Roman" w:hAnsi="Times New Roman" w:cs="Times New Roman"/>
          <w:bCs/>
          <w:sz w:val="24"/>
          <w:szCs w:val="24"/>
        </w:rPr>
        <w:t xml:space="preserve"> &amp;</w:t>
      </w:r>
      <w:r w:rsidR="00A067F2">
        <w:rPr>
          <w:rFonts w:ascii="Times New Roman" w:hAnsi="Times New Roman" w:cs="Times New Roman"/>
          <w:bCs/>
          <w:sz w:val="24"/>
          <w:szCs w:val="24"/>
        </w:rPr>
        <w:t xml:space="preserve"> </w:t>
      </w:r>
      <w:proofErr w:type="spellStart"/>
      <w:r w:rsidR="00A067F2">
        <w:rPr>
          <w:rFonts w:ascii="Times New Roman" w:hAnsi="Times New Roman" w:cs="Times New Roman"/>
          <w:bCs/>
          <w:sz w:val="24"/>
          <w:szCs w:val="24"/>
        </w:rPr>
        <w:t>Fortwengel</w:t>
      </w:r>
      <w:proofErr w:type="spellEnd"/>
      <w:r w:rsidR="00A067F2">
        <w:rPr>
          <w:rFonts w:ascii="Times New Roman" w:hAnsi="Times New Roman" w:cs="Times New Roman"/>
          <w:bCs/>
          <w:sz w:val="24"/>
          <w:szCs w:val="24"/>
        </w:rPr>
        <w:t>, 2017</w:t>
      </w:r>
      <w:r w:rsidR="00594F6F">
        <w:rPr>
          <w:rFonts w:ascii="Times New Roman" w:hAnsi="Times New Roman" w:cs="Times New Roman"/>
          <w:bCs/>
          <w:sz w:val="24"/>
          <w:szCs w:val="24"/>
        </w:rPr>
        <w:t xml:space="preserve">; </w:t>
      </w:r>
      <w:proofErr w:type="spellStart"/>
      <w:r w:rsidR="00594F6F">
        <w:rPr>
          <w:rFonts w:ascii="Times New Roman" w:hAnsi="Times New Roman" w:cs="Times New Roman"/>
          <w:bCs/>
          <w:sz w:val="24"/>
          <w:szCs w:val="24"/>
        </w:rPr>
        <w:t>Vallin</w:t>
      </w:r>
      <w:proofErr w:type="spellEnd"/>
      <w:r w:rsidR="00594F6F">
        <w:rPr>
          <w:rFonts w:ascii="Times New Roman" w:hAnsi="Times New Roman" w:cs="Times New Roman"/>
          <w:bCs/>
          <w:sz w:val="24"/>
          <w:szCs w:val="24"/>
        </w:rPr>
        <w:t xml:space="preserve"> </w:t>
      </w:r>
      <w:r w:rsidR="0028683C">
        <w:rPr>
          <w:rFonts w:ascii="Times New Roman" w:hAnsi="Times New Roman" w:cs="Times New Roman"/>
          <w:bCs/>
          <w:sz w:val="24"/>
          <w:szCs w:val="24"/>
        </w:rPr>
        <w:t xml:space="preserve">ve </w:t>
      </w:r>
      <w:proofErr w:type="spellStart"/>
      <w:r w:rsidR="0028683C">
        <w:rPr>
          <w:rFonts w:ascii="Times New Roman" w:hAnsi="Times New Roman" w:cs="Times New Roman"/>
          <w:bCs/>
          <w:sz w:val="24"/>
          <w:szCs w:val="24"/>
        </w:rPr>
        <w:t>diğ</w:t>
      </w:r>
      <w:proofErr w:type="spellEnd"/>
      <w:proofErr w:type="gramStart"/>
      <w:r w:rsidR="0028683C">
        <w:rPr>
          <w:rFonts w:ascii="Times New Roman" w:hAnsi="Times New Roman" w:cs="Times New Roman"/>
          <w:bCs/>
          <w:sz w:val="24"/>
          <w:szCs w:val="24"/>
        </w:rPr>
        <w:t>.</w:t>
      </w:r>
      <w:r w:rsidR="00594F6F">
        <w:rPr>
          <w:rFonts w:ascii="Times New Roman" w:hAnsi="Times New Roman" w:cs="Times New Roman"/>
          <w:bCs/>
          <w:sz w:val="24"/>
          <w:szCs w:val="24"/>
        </w:rPr>
        <w:t>,</w:t>
      </w:r>
      <w:proofErr w:type="gramEnd"/>
      <w:r w:rsidR="00594F6F">
        <w:rPr>
          <w:rFonts w:ascii="Times New Roman" w:hAnsi="Times New Roman" w:cs="Times New Roman"/>
          <w:bCs/>
          <w:sz w:val="24"/>
          <w:szCs w:val="24"/>
        </w:rPr>
        <w:t xml:space="preserve"> 2016</w:t>
      </w:r>
      <w:r w:rsidR="00A067F2">
        <w:rPr>
          <w:rFonts w:ascii="Times New Roman" w:hAnsi="Times New Roman" w:cs="Times New Roman"/>
          <w:bCs/>
          <w:sz w:val="24"/>
          <w:szCs w:val="24"/>
        </w:rPr>
        <w:t>).</w:t>
      </w:r>
      <w:r>
        <w:rPr>
          <w:rFonts w:ascii="Times New Roman" w:hAnsi="Times New Roman" w:cs="Times New Roman"/>
          <w:bCs/>
          <w:sz w:val="24"/>
          <w:szCs w:val="24"/>
        </w:rPr>
        <w:t xml:space="preserve"> </w:t>
      </w:r>
      <w:r w:rsidR="00694529">
        <w:rPr>
          <w:rFonts w:ascii="Times New Roman" w:hAnsi="Times New Roman" w:cs="Times New Roman"/>
          <w:bCs/>
          <w:sz w:val="24"/>
          <w:szCs w:val="24"/>
        </w:rPr>
        <w:t xml:space="preserve">Akıllı ilaç kullanımı konusunda hekim, eczacı, sağlık personeli ve halka verilen eğitimler önemlidir (Yağar </w:t>
      </w:r>
      <w:r w:rsidR="00D8202C">
        <w:rPr>
          <w:rFonts w:ascii="Times New Roman" w:hAnsi="Times New Roman" w:cs="Times New Roman"/>
          <w:bCs/>
          <w:sz w:val="24"/>
          <w:szCs w:val="24"/>
        </w:rPr>
        <w:t>ve</w:t>
      </w:r>
      <w:r w:rsidR="00694529">
        <w:rPr>
          <w:rFonts w:ascii="Times New Roman" w:hAnsi="Times New Roman" w:cs="Times New Roman"/>
          <w:bCs/>
          <w:sz w:val="24"/>
          <w:szCs w:val="24"/>
        </w:rPr>
        <w:t xml:space="preserve"> Soysal, 2018). Bu eğitimlerin en önemli</w:t>
      </w:r>
      <w:r w:rsidR="003E24EA">
        <w:rPr>
          <w:rFonts w:ascii="Times New Roman" w:hAnsi="Times New Roman" w:cs="Times New Roman"/>
          <w:bCs/>
          <w:sz w:val="24"/>
          <w:szCs w:val="24"/>
        </w:rPr>
        <w:t>lerinden biri</w:t>
      </w:r>
      <w:r w:rsidR="00694529">
        <w:rPr>
          <w:rFonts w:ascii="Times New Roman" w:hAnsi="Times New Roman" w:cs="Times New Roman"/>
          <w:bCs/>
          <w:sz w:val="24"/>
          <w:szCs w:val="24"/>
        </w:rPr>
        <w:t xml:space="preserve"> kuşkusuz öğretmen adaylarına verilen eğitim olmalıdır.</w:t>
      </w:r>
      <w:r w:rsidR="00594F6F">
        <w:rPr>
          <w:rFonts w:ascii="Times New Roman" w:hAnsi="Times New Roman" w:cs="Times New Roman"/>
          <w:bCs/>
          <w:sz w:val="24"/>
          <w:szCs w:val="24"/>
        </w:rPr>
        <w:t xml:space="preserve"> Araştırmalar üniversite öğrencilerinin de akıllı ilaç kullanımı konusunda eksik ve yanlış bilgilere sahip olduğunu, önemli sayılacak bir kısmının yanlış uygulamalar yaptığını göstermektedir (Güngör </w:t>
      </w:r>
      <w:r w:rsidR="00D8202C">
        <w:rPr>
          <w:rFonts w:ascii="Times New Roman" w:hAnsi="Times New Roman" w:cs="Times New Roman"/>
          <w:bCs/>
          <w:sz w:val="24"/>
          <w:szCs w:val="24"/>
        </w:rPr>
        <w:t>ve</w:t>
      </w:r>
      <w:r w:rsidR="00594F6F">
        <w:rPr>
          <w:rFonts w:ascii="Times New Roman" w:hAnsi="Times New Roman" w:cs="Times New Roman"/>
          <w:bCs/>
          <w:sz w:val="24"/>
          <w:szCs w:val="24"/>
        </w:rPr>
        <w:t xml:space="preserve"> Kartal, 2017; </w:t>
      </w:r>
      <w:proofErr w:type="spellStart"/>
      <w:r w:rsidR="00594F6F">
        <w:rPr>
          <w:rFonts w:ascii="Times New Roman" w:hAnsi="Times New Roman" w:cs="Times New Roman"/>
          <w:bCs/>
          <w:sz w:val="24"/>
          <w:szCs w:val="24"/>
        </w:rPr>
        <w:t>İpteş</w:t>
      </w:r>
      <w:proofErr w:type="spellEnd"/>
      <w:r w:rsidR="00594F6F">
        <w:rPr>
          <w:rFonts w:ascii="Times New Roman" w:hAnsi="Times New Roman" w:cs="Times New Roman"/>
          <w:bCs/>
          <w:sz w:val="24"/>
          <w:szCs w:val="24"/>
        </w:rPr>
        <w:t xml:space="preserve"> </w:t>
      </w:r>
      <w:r w:rsidR="000C70EC">
        <w:rPr>
          <w:rFonts w:ascii="Times New Roman" w:hAnsi="Times New Roman" w:cs="Times New Roman"/>
          <w:bCs/>
          <w:sz w:val="24"/>
          <w:szCs w:val="24"/>
        </w:rPr>
        <w:t>ve</w:t>
      </w:r>
      <w:r w:rsidR="00594F6F">
        <w:rPr>
          <w:rFonts w:ascii="Times New Roman" w:hAnsi="Times New Roman" w:cs="Times New Roman"/>
          <w:bCs/>
          <w:sz w:val="24"/>
          <w:szCs w:val="24"/>
        </w:rPr>
        <w:t xml:space="preserve"> </w:t>
      </w:r>
      <w:proofErr w:type="spellStart"/>
      <w:r w:rsidR="00594F6F">
        <w:rPr>
          <w:rFonts w:ascii="Times New Roman" w:hAnsi="Times New Roman" w:cs="Times New Roman"/>
          <w:bCs/>
          <w:sz w:val="24"/>
          <w:szCs w:val="24"/>
        </w:rPr>
        <w:t>Khornshid</w:t>
      </w:r>
      <w:proofErr w:type="spellEnd"/>
      <w:r w:rsidR="00594F6F">
        <w:rPr>
          <w:rFonts w:ascii="Times New Roman" w:hAnsi="Times New Roman" w:cs="Times New Roman"/>
          <w:bCs/>
          <w:sz w:val="24"/>
          <w:szCs w:val="24"/>
        </w:rPr>
        <w:t xml:space="preserve">, 2004; </w:t>
      </w:r>
      <w:proofErr w:type="spellStart"/>
      <w:r w:rsidR="00594F6F">
        <w:rPr>
          <w:rFonts w:ascii="Times New Roman" w:hAnsi="Times New Roman" w:cs="Times New Roman"/>
          <w:bCs/>
          <w:sz w:val="24"/>
          <w:szCs w:val="24"/>
        </w:rPr>
        <w:t>Karakurt</w:t>
      </w:r>
      <w:proofErr w:type="spellEnd"/>
      <w:r w:rsidR="00594F6F">
        <w:rPr>
          <w:rFonts w:ascii="Times New Roman" w:hAnsi="Times New Roman" w:cs="Times New Roman"/>
          <w:bCs/>
          <w:sz w:val="24"/>
          <w:szCs w:val="24"/>
        </w:rPr>
        <w:t xml:space="preserve">, </w:t>
      </w:r>
      <w:proofErr w:type="spellStart"/>
      <w:r w:rsidR="00594F6F">
        <w:rPr>
          <w:rFonts w:ascii="Times New Roman" w:hAnsi="Times New Roman" w:cs="Times New Roman"/>
          <w:bCs/>
          <w:sz w:val="24"/>
          <w:szCs w:val="24"/>
        </w:rPr>
        <w:t>Hacıhasanoğlu</w:t>
      </w:r>
      <w:proofErr w:type="spellEnd"/>
      <w:r w:rsidR="00594F6F">
        <w:rPr>
          <w:rFonts w:ascii="Times New Roman" w:hAnsi="Times New Roman" w:cs="Times New Roman"/>
          <w:bCs/>
          <w:sz w:val="24"/>
          <w:szCs w:val="24"/>
        </w:rPr>
        <w:t xml:space="preserve">, Yıldırım </w:t>
      </w:r>
      <w:r w:rsidR="00D8202C">
        <w:rPr>
          <w:rFonts w:ascii="Times New Roman" w:hAnsi="Times New Roman" w:cs="Times New Roman"/>
          <w:bCs/>
          <w:sz w:val="24"/>
          <w:szCs w:val="24"/>
        </w:rPr>
        <w:t>ve</w:t>
      </w:r>
      <w:r w:rsidR="00594F6F">
        <w:rPr>
          <w:rFonts w:ascii="Times New Roman" w:hAnsi="Times New Roman" w:cs="Times New Roman"/>
          <w:bCs/>
          <w:sz w:val="24"/>
          <w:szCs w:val="24"/>
        </w:rPr>
        <w:t xml:space="preserve"> Sağlam, </w:t>
      </w:r>
      <w:r w:rsidR="00594F6F">
        <w:rPr>
          <w:rFonts w:ascii="Times New Roman" w:hAnsi="Times New Roman" w:cs="Times New Roman"/>
          <w:bCs/>
          <w:sz w:val="24"/>
          <w:szCs w:val="24"/>
        </w:rPr>
        <w:lastRenderedPageBreak/>
        <w:t>2010).</w:t>
      </w:r>
      <w:r w:rsidR="00694529">
        <w:rPr>
          <w:rFonts w:ascii="Times New Roman" w:hAnsi="Times New Roman" w:cs="Times New Roman"/>
          <w:bCs/>
          <w:sz w:val="24"/>
          <w:szCs w:val="24"/>
        </w:rPr>
        <w:t xml:space="preserve"> </w:t>
      </w:r>
      <w:r w:rsidR="000C3A19">
        <w:rPr>
          <w:rFonts w:ascii="Times New Roman" w:hAnsi="Times New Roman" w:cs="Times New Roman"/>
          <w:bCs/>
          <w:sz w:val="24"/>
          <w:szCs w:val="24"/>
        </w:rPr>
        <w:t xml:space="preserve">Bu durum eğitim kurumlarında doğru ilaç kullanımına yönelik eğitimlerin kaçınılmaz olduğunu açıkça ortaya kaymaktadır. </w:t>
      </w:r>
      <w:r w:rsidR="00694529">
        <w:rPr>
          <w:rFonts w:ascii="Times New Roman" w:hAnsi="Times New Roman" w:cs="Times New Roman"/>
          <w:bCs/>
          <w:sz w:val="24"/>
          <w:szCs w:val="24"/>
        </w:rPr>
        <w:t xml:space="preserve">Öğretmen adayları üniversitede alacakları eğitim </w:t>
      </w:r>
      <w:r w:rsidR="006B761C">
        <w:rPr>
          <w:rFonts w:ascii="Times New Roman" w:hAnsi="Times New Roman" w:cs="Times New Roman"/>
          <w:bCs/>
          <w:sz w:val="24"/>
          <w:szCs w:val="24"/>
        </w:rPr>
        <w:t>ile</w:t>
      </w:r>
      <w:r w:rsidR="003E24EA">
        <w:rPr>
          <w:rFonts w:ascii="Times New Roman" w:hAnsi="Times New Roman" w:cs="Times New Roman"/>
          <w:bCs/>
          <w:sz w:val="24"/>
          <w:szCs w:val="24"/>
        </w:rPr>
        <w:t xml:space="preserve"> ileride</w:t>
      </w:r>
      <w:r w:rsidR="00694529">
        <w:rPr>
          <w:rFonts w:ascii="Times New Roman" w:hAnsi="Times New Roman" w:cs="Times New Roman"/>
          <w:bCs/>
          <w:sz w:val="24"/>
          <w:szCs w:val="24"/>
        </w:rPr>
        <w:t xml:space="preserve"> öğretmen olduklarında halkın bilinçlendirilmesinde önemli roller üstlenebilir.</w:t>
      </w:r>
      <w:r w:rsidR="003E24EA">
        <w:rPr>
          <w:rFonts w:ascii="Times New Roman" w:hAnsi="Times New Roman" w:cs="Times New Roman"/>
          <w:bCs/>
          <w:sz w:val="24"/>
          <w:szCs w:val="24"/>
        </w:rPr>
        <w:t xml:space="preserve"> Öğretmenler</w:t>
      </w:r>
      <w:r w:rsidR="00694529">
        <w:rPr>
          <w:rFonts w:ascii="Times New Roman" w:hAnsi="Times New Roman" w:cs="Times New Roman"/>
          <w:bCs/>
          <w:sz w:val="24"/>
          <w:szCs w:val="24"/>
        </w:rPr>
        <w:t xml:space="preserve"> </w:t>
      </w:r>
      <w:r w:rsidR="003E24EA">
        <w:rPr>
          <w:rFonts w:ascii="Times New Roman" w:hAnsi="Times New Roman" w:cs="Times New Roman"/>
          <w:bCs/>
          <w:sz w:val="24"/>
          <w:szCs w:val="24"/>
        </w:rPr>
        <w:t>ö</w:t>
      </w:r>
      <w:r w:rsidR="00694529">
        <w:rPr>
          <w:rFonts w:ascii="Times New Roman" w:hAnsi="Times New Roman" w:cs="Times New Roman"/>
          <w:bCs/>
          <w:sz w:val="24"/>
          <w:szCs w:val="24"/>
        </w:rPr>
        <w:t>zellikle biyoloji ve sağlık ile ilgili derslerde, bakteriler ile ilgili konularda</w:t>
      </w:r>
      <w:r w:rsidR="003E24EA">
        <w:rPr>
          <w:rFonts w:ascii="Times New Roman" w:hAnsi="Times New Roman" w:cs="Times New Roman"/>
          <w:bCs/>
          <w:sz w:val="24"/>
          <w:szCs w:val="24"/>
        </w:rPr>
        <w:t>,</w:t>
      </w:r>
      <w:r w:rsidR="00694529">
        <w:rPr>
          <w:rFonts w:ascii="Times New Roman" w:hAnsi="Times New Roman" w:cs="Times New Roman"/>
          <w:bCs/>
          <w:sz w:val="24"/>
          <w:szCs w:val="24"/>
        </w:rPr>
        <w:t xml:space="preserve"> doğru antibiyotik kullanımı konusunda öğrencilerin bilinçlenmesi ve farkındalık oluşturulmasında etkin görevler alabilirler. Ayrıca toplumların bilinçlenmesinde </w:t>
      </w:r>
      <w:r w:rsidR="005E023D">
        <w:rPr>
          <w:rFonts w:ascii="Times New Roman" w:hAnsi="Times New Roman" w:cs="Times New Roman"/>
          <w:bCs/>
          <w:sz w:val="24"/>
          <w:szCs w:val="24"/>
        </w:rPr>
        <w:t xml:space="preserve">tüm dünyada kutlanan Dünya </w:t>
      </w:r>
      <w:r w:rsidR="00694529">
        <w:rPr>
          <w:rFonts w:ascii="Times New Roman" w:hAnsi="Times New Roman" w:cs="Times New Roman"/>
          <w:bCs/>
          <w:sz w:val="24"/>
          <w:szCs w:val="24"/>
        </w:rPr>
        <w:t xml:space="preserve">Antibiyotik </w:t>
      </w:r>
      <w:r w:rsidR="005E023D">
        <w:rPr>
          <w:rFonts w:ascii="Times New Roman" w:hAnsi="Times New Roman" w:cs="Times New Roman"/>
          <w:bCs/>
          <w:sz w:val="24"/>
          <w:szCs w:val="24"/>
        </w:rPr>
        <w:t>F</w:t>
      </w:r>
      <w:r w:rsidR="00694529">
        <w:rPr>
          <w:rFonts w:ascii="Times New Roman" w:hAnsi="Times New Roman" w:cs="Times New Roman"/>
          <w:bCs/>
          <w:sz w:val="24"/>
          <w:szCs w:val="24"/>
        </w:rPr>
        <w:t xml:space="preserve">arkındalık </w:t>
      </w:r>
      <w:r w:rsidR="005E023D">
        <w:rPr>
          <w:rFonts w:ascii="Times New Roman" w:hAnsi="Times New Roman" w:cs="Times New Roman"/>
          <w:bCs/>
          <w:sz w:val="24"/>
          <w:szCs w:val="24"/>
        </w:rPr>
        <w:t xml:space="preserve">Haftasında </w:t>
      </w:r>
      <w:r w:rsidR="00694529">
        <w:rPr>
          <w:rFonts w:ascii="Times New Roman" w:hAnsi="Times New Roman" w:cs="Times New Roman"/>
          <w:bCs/>
          <w:sz w:val="24"/>
          <w:szCs w:val="24"/>
        </w:rPr>
        <w:t xml:space="preserve">etkinliklerin görünürlüğü </w:t>
      </w:r>
      <w:r w:rsidR="006A46FB">
        <w:rPr>
          <w:rFonts w:ascii="Times New Roman" w:hAnsi="Times New Roman" w:cs="Times New Roman"/>
          <w:bCs/>
          <w:sz w:val="24"/>
          <w:szCs w:val="24"/>
        </w:rPr>
        <w:t xml:space="preserve">ülkemizde de </w:t>
      </w:r>
      <w:r w:rsidR="00694529">
        <w:rPr>
          <w:rFonts w:ascii="Times New Roman" w:hAnsi="Times New Roman" w:cs="Times New Roman"/>
          <w:bCs/>
          <w:sz w:val="24"/>
          <w:szCs w:val="24"/>
        </w:rPr>
        <w:t xml:space="preserve">arttırılmalıdır. </w:t>
      </w:r>
    </w:p>
    <w:p w14:paraId="33961F42" w14:textId="76CDD7A1" w:rsidR="007B1BA0" w:rsidRPr="005B635B" w:rsidRDefault="00DE5045" w:rsidP="00AF4C4A">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Geçerlik ve güvenirlik analizleri ile test edilmiş Antibiyotik Kullanım Ölçeği üniversite öğrencilerinin antibiyotik</w:t>
      </w:r>
      <w:r w:rsidR="005B635B">
        <w:rPr>
          <w:rFonts w:ascii="Times New Roman" w:hAnsi="Times New Roman" w:cs="Times New Roman"/>
          <w:bCs/>
          <w:sz w:val="24"/>
          <w:szCs w:val="24"/>
        </w:rPr>
        <w:t xml:space="preserve"> </w:t>
      </w:r>
      <w:r>
        <w:rPr>
          <w:rFonts w:ascii="Times New Roman" w:hAnsi="Times New Roman" w:cs="Times New Roman"/>
          <w:bCs/>
          <w:sz w:val="24"/>
          <w:szCs w:val="24"/>
        </w:rPr>
        <w:t>kullanım</w:t>
      </w:r>
      <w:r w:rsidR="00150EB0">
        <w:rPr>
          <w:rFonts w:ascii="Times New Roman" w:hAnsi="Times New Roman" w:cs="Times New Roman"/>
          <w:bCs/>
          <w:sz w:val="24"/>
          <w:szCs w:val="24"/>
        </w:rPr>
        <w:t xml:space="preserve"> davranışları, antibiyotik kullanımına </w:t>
      </w:r>
      <w:r>
        <w:rPr>
          <w:rFonts w:ascii="Times New Roman" w:hAnsi="Times New Roman" w:cs="Times New Roman"/>
          <w:bCs/>
          <w:sz w:val="24"/>
          <w:szCs w:val="24"/>
        </w:rPr>
        <w:t xml:space="preserve">yönelik tutum, öznel norm ve niyetlerinin belirlenmesi çalışmalarında kullanılabilir. Ayrıca katılımcıların farklı </w:t>
      </w:r>
      <w:proofErr w:type="spellStart"/>
      <w:r>
        <w:rPr>
          <w:rFonts w:ascii="Times New Roman" w:hAnsi="Times New Roman" w:cs="Times New Roman"/>
          <w:bCs/>
          <w:sz w:val="24"/>
          <w:szCs w:val="24"/>
        </w:rPr>
        <w:t>sosyo</w:t>
      </w:r>
      <w:proofErr w:type="spellEnd"/>
      <w:r>
        <w:rPr>
          <w:rFonts w:ascii="Times New Roman" w:hAnsi="Times New Roman" w:cs="Times New Roman"/>
          <w:bCs/>
          <w:sz w:val="24"/>
          <w:szCs w:val="24"/>
        </w:rPr>
        <w:t xml:space="preserve">-demografik özelliklerine göre antibiyotik kullanımına yönelik tutumları, öznel normları ve niyetlerinin anlamlı farklılıklar gösterip göstermediği test edilebilir. Bireylerin antibiyotik kullanıma davranışlarının nedenlerinin sorgulandığı modelleme çalışmaları için veri toplamakta da </w:t>
      </w:r>
      <w:r w:rsidR="003E24EA">
        <w:rPr>
          <w:rFonts w:ascii="Times New Roman" w:hAnsi="Times New Roman" w:cs="Times New Roman"/>
          <w:bCs/>
          <w:sz w:val="24"/>
          <w:szCs w:val="24"/>
        </w:rPr>
        <w:t xml:space="preserve">geliştirilen </w:t>
      </w:r>
      <w:r>
        <w:rPr>
          <w:rFonts w:ascii="Times New Roman" w:hAnsi="Times New Roman" w:cs="Times New Roman"/>
          <w:bCs/>
          <w:sz w:val="24"/>
          <w:szCs w:val="24"/>
        </w:rPr>
        <w:t xml:space="preserve">ölçekten yararlanılabilir.   </w:t>
      </w:r>
    </w:p>
    <w:p w14:paraId="61CA9499" w14:textId="3C48DA4F" w:rsidR="00D71A3D" w:rsidRPr="007B1BA0" w:rsidRDefault="0012746A" w:rsidP="0012746A">
      <w:pPr>
        <w:spacing w:line="360" w:lineRule="auto"/>
        <w:jc w:val="center"/>
        <w:rPr>
          <w:rFonts w:ascii="Times New Roman" w:hAnsi="Times New Roman" w:cs="Times New Roman"/>
          <w:b/>
          <w:sz w:val="24"/>
          <w:szCs w:val="24"/>
        </w:rPr>
      </w:pPr>
      <w:r w:rsidRPr="007B1BA0">
        <w:rPr>
          <w:rFonts w:ascii="Times New Roman" w:hAnsi="Times New Roman" w:cs="Times New Roman"/>
          <w:b/>
          <w:sz w:val="24"/>
          <w:szCs w:val="24"/>
        </w:rPr>
        <w:t>Kaynaklar</w:t>
      </w:r>
    </w:p>
    <w:p w14:paraId="0150707C" w14:textId="49021B09" w:rsidR="003B265F" w:rsidRPr="003B265F" w:rsidRDefault="003B265F" w:rsidP="000C70EC">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I. (1991).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Planned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Organizational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Behavior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Human </w:t>
      </w:r>
      <w:proofErr w:type="spellStart"/>
      <w:r>
        <w:rPr>
          <w:rFonts w:ascii="Times New Roman" w:hAnsi="Times New Roman" w:cs="Times New Roman"/>
          <w:i/>
          <w:iCs/>
          <w:sz w:val="24"/>
          <w:szCs w:val="24"/>
        </w:rPr>
        <w:t>Decision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Process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50, 179-211.</w:t>
      </w:r>
      <w:r w:rsidR="006F5E5A">
        <w:rPr>
          <w:rFonts w:ascii="Times New Roman" w:hAnsi="Times New Roman" w:cs="Times New Roman"/>
          <w:sz w:val="24"/>
          <w:szCs w:val="24"/>
        </w:rPr>
        <w:t xml:space="preserve"> </w:t>
      </w:r>
      <w:proofErr w:type="spellStart"/>
      <w:r w:rsidR="006F5E5A" w:rsidRPr="006F5E5A">
        <w:rPr>
          <w:rFonts w:ascii="Times New Roman" w:hAnsi="Times New Roman" w:cs="Times New Roman"/>
          <w:sz w:val="24"/>
          <w:szCs w:val="24"/>
        </w:rPr>
        <w:t>D</w:t>
      </w:r>
      <w:r w:rsidR="00D7206B">
        <w:rPr>
          <w:rFonts w:ascii="Times New Roman" w:hAnsi="Times New Roman" w:cs="Times New Roman"/>
          <w:sz w:val="24"/>
          <w:szCs w:val="24"/>
        </w:rPr>
        <w:t>oi</w:t>
      </w:r>
      <w:proofErr w:type="spellEnd"/>
      <w:r w:rsidR="00D7206B">
        <w:rPr>
          <w:rFonts w:ascii="Times New Roman" w:hAnsi="Times New Roman" w:cs="Times New Roman"/>
          <w:sz w:val="24"/>
          <w:szCs w:val="24"/>
        </w:rPr>
        <w:t>:</w:t>
      </w:r>
      <w:r w:rsidR="006F5E5A" w:rsidRPr="006F5E5A">
        <w:rPr>
          <w:rFonts w:ascii="Times New Roman" w:hAnsi="Times New Roman" w:cs="Times New Roman"/>
          <w:sz w:val="24"/>
          <w:szCs w:val="24"/>
        </w:rPr>
        <w:t xml:space="preserve"> 10.1016/0749-5978(91)90020-T</w:t>
      </w:r>
    </w:p>
    <w:p w14:paraId="648A5D4B" w14:textId="1914C97B" w:rsidR="00B47A3D" w:rsidRDefault="00B47A3D" w:rsidP="000C70EC">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I. (20</w:t>
      </w:r>
      <w:r w:rsidR="003B265F">
        <w:rPr>
          <w:rFonts w:ascii="Times New Roman" w:hAnsi="Times New Roman" w:cs="Times New Roman"/>
          <w:sz w:val="24"/>
          <w:szCs w:val="24"/>
        </w:rPr>
        <w:t>0</w:t>
      </w:r>
      <w:r>
        <w:rPr>
          <w:rFonts w:ascii="Times New Roman" w:hAnsi="Times New Roman" w:cs="Times New Roman"/>
          <w:sz w:val="24"/>
          <w:szCs w:val="24"/>
        </w:rPr>
        <w:t xml:space="preserve">2). </w:t>
      </w:r>
      <w:proofErr w:type="spellStart"/>
      <w:r>
        <w:rPr>
          <w:rFonts w:ascii="Times New Roman" w:hAnsi="Times New Roman" w:cs="Times New Roman"/>
          <w:sz w:val="24"/>
          <w:szCs w:val="24"/>
        </w:rPr>
        <w:t>Preceives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self-</w:t>
      </w:r>
      <w:proofErr w:type="spellStart"/>
      <w:r>
        <w:rPr>
          <w:rFonts w:ascii="Times New Roman" w:hAnsi="Times New Roman" w:cs="Times New Roman"/>
          <w:sz w:val="24"/>
          <w:szCs w:val="24"/>
        </w:rPr>
        <w:t>efficacy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contorl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Planned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Applied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Social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Psychology</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32(4), 665-683.</w:t>
      </w:r>
    </w:p>
    <w:p w14:paraId="4D8235C5" w14:textId="75BC2F8A" w:rsidR="003B265F" w:rsidRDefault="003B265F" w:rsidP="000C70EC">
      <w:pPr>
        <w:spacing w:after="0" w:line="360" w:lineRule="auto"/>
        <w:ind w:left="567" w:hanging="567"/>
        <w:jc w:val="both"/>
        <w:rPr>
          <w:rFonts w:ascii="Times New Roman" w:hAnsi="Times New Roman" w:cs="Times New Roman"/>
          <w:i/>
          <w:iCs/>
          <w:sz w:val="24"/>
          <w:szCs w:val="24"/>
        </w:rPr>
      </w:pP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I. (2012).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Planned</w:t>
      </w:r>
      <w:proofErr w:type="spellEnd"/>
      <w:r>
        <w:rPr>
          <w:rFonts w:ascii="Times New Roman" w:hAnsi="Times New Roman" w:cs="Times New Roman"/>
          <w:sz w:val="24"/>
          <w:szCs w:val="24"/>
        </w:rPr>
        <w:t xml:space="preserve"> </w:t>
      </w:r>
      <w:proofErr w:type="spellStart"/>
      <w:r w:rsidR="001A0159">
        <w:rPr>
          <w:rFonts w:ascii="Times New Roman" w:hAnsi="Times New Roman" w:cs="Times New Roman"/>
          <w:sz w:val="24"/>
          <w:szCs w:val="24"/>
        </w:rPr>
        <w:t>Behavior</w:t>
      </w:r>
      <w:proofErr w:type="spellEnd"/>
      <w:r w:rsidR="001A0159">
        <w:rPr>
          <w:rFonts w:ascii="Times New Roman" w:hAnsi="Times New Roman" w:cs="Times New Roman"/>
          <w:sz w:val="24"/>
          <w:szCs w:val="24"/>
        </w:rPr>
        <w:t>. (</w:t>
      </w:r>
      <w:proofErr w:type="spellStart"/>
      <w:r w:rsidR="001A0159">
        <w:rPr>
          <w:rFonts w:ascii="Times New Roman" w:hAnsi="Times New Roman" w:cs="Times New Roman"/>
          <w:sz w:val="24"/>
          <w:szCs w:val="24"/>
        </w:rPr>
        <w:t>Eds</w:t>
      </w:r>
      <w:proofErr w:type="spellEnd"/>
      <w:r w:rsidR="001A0159">
        <w:rPr>
          <w:rFonts w:ascii="Times New Roman" w:hAnsi="Times New Roman" w:cs="Times New Roman"/>
          <w:sz w:val="24"/>
          <w:szCs w:val="24"/>
        </w:rPr>
        <w:t xml:space="preserve">. P. A. M. </w:t>
      </w:r>
      <w:proofErr w:type="spellStart"/>
      <w:r w:rsidR="001A0159">
        <w:rPr>
          <w:rFonts w:ascii="Times New Roman" w:hAnsi="Times New Roman" w:cs="Times New Roman"/>
          <w:sz w:val="24"/>
          <w:szCs w:val="24"/>
        </w:rPr>
        <w:t>Lange</w:t>
      </w:r>
      <w:proofErr w:type="spellEnd"/>
      <w:r w:rsidR="001A0159">
        <w:rPr>
          <w:rFonts w:ascii="Times New Roman" w:hAnsi="Times New Roman" w:cs="Times New Roman"/>
          <w:sz w:val="24"/>
          <w:szCs w:val="24"/>
        </w:rPr>
        <w:t xml:space="preserve">, A. W. </w:t>
      </w:r>
      <w:proofErr w:type="spellStart"/>
      <w:r w:rsidR="001A0159">
        <w:rPr>
          <w:rFonts w:ascii="Times New Roman" w:hAnsi="Times New Roman" w:cs="Times New Roman"/>
          <w:sz w:val="24"/>
          <w:szCs w:val="24"/>
        </w:rPr>
        <w:t>Kruglanski</w:t>
      </w:r>
      <w:proofErr w:type="spellEnd"/>
      <w:r w:rsidR="001A0159">
        <w:rPr>
          <w:rFonts w:ascii="Times New Roman" w:hAnsi="Times New Roman" w:cs="Times New Roman"/>
          <w:sz w:val="24"/>
          <w:szCs w:val="24"/>
        </w:rPr>
        <w:t xml:space="preserve"> &amp; E. T. </w:t>
      </w:r>
      <w:proofErr w:type="spellStart"/>
      <w:r w:rsidR="001A0159">
        <w:rPr>
          <w:rFonts w:ascii="Times New Roman" w:hAnsi="Times New Roman" w:cs="Times New Roman"/>
          <w:sz w:val="24"/>
          <w:szCs w:val="24"/>
        </w:rPr>
        <w:t>Higgins</w:t>
      </w:r>
      <w:proofErr w:type="spellEnd"/>
      <w:r w:rsidR="001A0159">
        <w:rPr>
          <w:rFonts w:ascii="Times New Roman" w:hAnsi="Times New Roman" w:cs="Times New Roman"/>
          <w:sz w:val="24"/>
          <w:szCs w:val="24"/>
        </w:rPr>
        <w:t xml:space="preserve">). </w:t>
      </w:r>
      <w:proofErr w:type="spellStart"/>
      <w:r w:rsidR="001A0159">
        <w:rPr>
          <w:rFonts w:ascii="Times New Roman" w:hAnsi="Times New Roman" w:cs="Times New Roman"/>
          <w:i/>
          <w:iCs/>
          <w:sz w:val="24"/>
          <w:szCs w:val="24"/>
        </w:rPr>
        <w:t>Handbook</w:t>
      </w:r>
      <w:proofErr w:type="spellEnd"/>
      <w:r w:rsidR="001A0159">
        <w:rPr>
          <w:rFonts w:ascii="Times New Roman" w:hAnsi="Times New Roman" w:cs="Times New Roman"/>
          <w:i/>
          <w:iCs/>
          <w:sz w:val="24"/>
          <w:szCs w:val="24"/>
        </w:rPr>
        <w:t xml:space="preserve"> of </w:t>
      </w:r>
      <w:proofErr w:type="spellStart"/>
      <w:r w:rsidR="001A0159">
        <w:rPr>
          <w:rFonts w:ascii="Times New Roman" w:hAnsi="Times New Roman" w:cs="Times New Roman"/>
          <w:i/>
          <w:iCs/>
          <w:sz w:val="24"/>
          <w:szCs w:val="24"/>
        </w:rPr>
        <w:t>Theories</w:t>
      </w:r>
      <w:proofErr w:type="spellEnd"/>
      <w:r w:rsidR="001A0159">
        <w:rPr>
          <w:rFonts w:ascii="Times New Roman" w:hAnsi="Times New Roman" w:cs="Times New Roman"/>
          <w:i/>
          <w:iCs/>
          <w:sz w:val="24"/>
          <w:szCs w:val="24"/>
        </w:rPr>
        <w:t xml:space="preserve"> of </w:t>
      </w:r>
      <w:proofErr w:type="spellStart"/>
      <w:r w:rsidR="001A0159">
        <w:rPr>
          <w:rFonts w:ascii="Times New Roman" w:hAnsi="Times New Roman" w:cs="Times New Roman"/>
          <w:i/>
          <w:iCs/>
          <w:sz w:val="24"/>
          <w:szCs w:val="24"/>
        </w:rPr>
        <w:t>Social</w:t>
      </w:r>
      <w:proofErr w:type="spellEnd"/>
      <w:r w:rsidR="001A0159">
        <w:rPr>
          <w:rFonts w:ascii="Times New Roman" w:hAnsi="Times New Roman" w:cs="Times New Roman"/>
          <w:i/>
          <w:iCs/>
          <w:sz w:val="24"/>
          <w:szCs w:val="24"/>
        </w:rPr>
        <w:t xml:space="preserve"> </w:t>
      </w:r>
      <w:proofErr w:type="spellStart"/>
      <w:r w:rsidR="001A0159">
        <w:rPr>
          <w:rFonts w:ascii="Times New Roman" w:hAnsi="Times New Roman" w:cs="Times New Roman"/>
          <w:i/>
          <w:iCs/>
          <w:sz w:val="24"/>
          <w:szCs w:val="24"/>
        </w:rPr>
        <w:t>Psychology</w:t>
      </w:r>
      <w:proofErr w:type="spellEnd"/>
      <w:r w:rsidR="001A0159">
        <w:rPr>
          <w:rFonts w:ascii="Times New Roman" w:hAnsi="Times New Roman" w:cs="Times New Roman"/>
          <w:i/>
          <w:iCs/>
          <w:sz w:val="24"/>
          <w:szCs w:val="24"/>
        </w:rPr>
        <w:t xml:space="preserve">. </w:t>
      </w:r>
      <w:proofErr w:type="spellStart"/>
      <w:r w:rsidR="000D0C16">
        <w:rPr>
          <w:rFonts w:ascii="Times New Roman" w:hAnsi="Times New Roman" w:cs="Times New Roman"/>
          <w:sz w:val="24"/>
          <w:szCs w:val="24"/>
        </w:rPr>
        <w:t>p</w:t>
      </w:r>
      <w:r w:rsidR="001A0159">
        <w:rPr>
          <w:rFonts w:ascii="Times New Roman" w:hAnsi="Times New Roman" w:cs="Times New Roman"/>
          <w:sz w:val="24"/>
          <w:szCs w:val="24"/>
        </w:rPr>
        <w:t>p</w:t>
      </w:r>
      <w:proofErr w:type="spellEnd"/>
      <w:r w:rsidR="001A0159">
        <w:rPr>
          <w:rFonts w:ascii="Times New Roman" w:hAnsi="Times New Roman" w:cs="Times New Roman"/>
          <w:sz w:val="24"/>
          <w:szCs w:val="24"/>
        </w:rPr>
        <w:t xml:space="preserve">. 438-459. </w:t>
      </w:r>
      <w:proofErr w:type="spellStart"/>
      <w:r w:rsidR="001A0159">
        <w:rPr>
          <w:rFonts w:ascii="Times New Roman" w:hAnsi="Times New Roman" w:cs="Times New Roman"/>
          <w:sz w:val="24"/>
          <w:szCs w:val="24"/>
        </w:rPr>
        <w:t>London</w:t>
      </w:r>
      <w:proofErr w:type="spellEnd"/>
      <w:r w:rsidR="001A0159">
        <w:rPr>
          <w:rFonts w:ascii="Times New Roman" w:hAnsi="Times New Roman" w:cs="Times New Roman"/>
          <w:sz w:val="24"/>
          <w:szCs w:val="24"/>
        </w:rPr>
        <w:t xml:space="preserve">: </w:t>
      </w:r>
      <w:proofErr w:type="spellStart"/>
      <w:proofErr w:type="gramStart"/>
      <w:r w:rsidR="001A0159">
        <w:rPr>
          <w:rFonts w:ascii="Times New Roman" w:hAnsi="Times New Roman" w:cs="Times New Roman"/>
          <w:sz w:val="24"/>
          <w:szCs w:val="24"/>
        </w:rPr>
        <w:t>UK:Sage</w:t>
      </w:r>
      <w:proofErr w:type="spellEnd"/>
      <w:proofErr w:type="gramEnd"/>
      <w:r w:rsidR="001A0159">
        <w:rPr>
          <w:rFonts w:ascii="Times New Roman" w:hAnsi="Times New Roman" w:cs="Times New Roman"/>
          <w:sz w:val="24"/>
          <w:szCs w:val="24"/>
        </w:rPr>
        <w:t>.</w:t>
      </w:r>
      <w:r w:rsidR="001A0159">
        <w:rPr>
          <w:rFonts w:ascii="Times New Roman" w:hAnsi="Times New Roman" w:cs="Times New Roman"/>
          <w:i/>
          <w:iCs/>
          <w:sz w:val="24"/>
          <w:szCs w:val="24"/>
        </w:rPr>
        <w:t xml:space="preserve"> </w:t>
      </w:r>
    </w:p>
    <w:p w14:paraId="1C5E0AAD" w14:textId="77777777" w:rsidR="006F5E5A" w:rsidRPr="006F5E5A" w:rsidRDefault="006F5E5A" w:rsidP="000C70EC">
      <w:pPr>
        <w:spacing w:after="0" w:line="360" w:lineRule="auto"/>
        <w:ind w:left="567" w:hanging="567"/>
        <w:jc w:val="both"/>
        <w:rPr>
          <w:rFonts w:ascii="Times New Roman" w:hAnsi="Times New Roman" w:cs="Times New Roman"/>
          <w:sz w:val="24"/>
          <w:szCs w:val="24"/>
          <w:lang w:val="en-US"/>
        </w:rPr>
      </w:pPr>
      <w:r w:rsidRPr="006F5E5A">
        <w:rPr>
          <w:rFonts w:ascii="Times New Roman" w:hAnsi="Times New Roman" w:cs="Times New Roman"/>
          <w:sz w:val="24"/>
          <w:szCs w:val="24"/>
          <w:lang w:val="en-US"/>
        </w:rPr>
        <w:t xml:space="preserve">Akan, H. (2006). </w:t>
      </w:r>
      <w:proofErr w:type="spellStart"/>
      <w:r w:rsidRPr="006F5E5A">
        <w:rPr>
          <w:rFonts w:ascii="Times New Roman" w:hAnsi="Times New Roman" w:cs="Times New Roman"/>
          <w:sz w:val="24"/>
          <w:szCs w:val="24"/>
          <w:lang w:val="en-US"/>
        </w:rPr>
        <w:t>Akılcı</w:t>
      </w:r>
      <w:proofErr w:type="spellEnd"/>
      <w:r w:rsidRPr="006F5E5A">
        <w:rPr>
          <w:rFonts w:ascii="Times New Roman" w:hAnsi="Times New Roman" w:cs="Times New Roman"/>
          <w:sz w:val="24"/>
          <w:szCs w:val="24"/>
          <w:lang w:val="en-US"/>
        </w:rPr>
        <w:t xml:space="preserve"> </w:t>
      </w:r>
      <w:proofErr w:type="spellStart"/>
      <w:r w:rsidRPr="006F5E5A">
        <w:rPr>
          <w:rFonts w:ascii="Times New Roman" w:hAnsi="Times New Roman" w:cs="Times New Roman"/>
          <w:sz w:val="24"/>
          <w:szCs w:val="24"/>
          <w:lang w:val="en-US"/>
        </w:rPr>
        <w:t>antibiyotik</w:t>
      </w:r>
      <w:proofErr w:type="spellEnd"/>
      <w:r w:rsidRPr="006F5E5A">
        <w:rPr>
          <w:rFonts w:ascii="Times New Roman" w:hAnsi="Times New Roman" w:cs="Times New Roman"/>
          <w:sz w:val="24"/>
          <w:szCs w:val="24"/>
          <w:lang w:val="en-US"/>
        </w:rPr>
        <w:t xml:space="preserve"> </w:t>
      </w:r>
      <w:proofErr w:type="spellStart"/>
      <w:r w:rsidRPr="006F5E5A">
        <w:rPr>
          <w:rFonts w:ascii="Times New Roman" w:hAnsi="Times New Roman" w:cs="Times New Roman"/>
          <w:sz w:val="24"/>
          <w:szCs w:val="24"/>
          <w:lang w:val="en-US"/>
        </w:rPr>
        <w:t>kullanımı</w:t>
      </w:r>
      <w:proofErr w:type="spellEnd"/>
      <w:r w:rsidRPr="006F5E5A">
        <w:rPr>
          <w:rFonts w:ascii="Times New Roman" w:hAnsi="Times New Roman" w:cs="Times New Roman"/>
          <w:sz w:val="24"/>
          <w:szCs w:val="24"/>
          <w:lang w:val="en-US"/>
        </w:rPr>
        <w:t xml:space="preserve"> </w:t>
      </w:r>
      <w:proofErr w:type="spellStart"/>
      <w:r w:rsidRPr="006F5E5A">
        <w:rPr>
          <w:rFonts w:ascii="Times New Roman" w:hAnsi="Times New Roman" w:cs="Times New Roman"/>
          <w:sz w:val="24"/>
          <w:szCs w:val="24"/>
          <w:lang w:val="en-US"/>
        </w:rPr>
        <w:t>ve</w:t>
      </w:r>
      <w:proofErr w:type="spellEnd"/>
      <w:r w:rsidRPr="006F5E5A">
        <w:rPr>
          <w:rFonts w:ascii="Times New Roman" w:hAnsi="Times New Roman" w:cs="Times New Roman"/>
          <w:sz w:val="24"/>
          <w:szCs w:val="24"/>
          <w:lang w:val="en-US"/>
        </w:rPr>
        <w:t xml:space="preserve"> </w:t>
      </w:r>
      <w:proofErr w:type="spellStart"/>
      <w:r w:rsidRPr="006F5E5A">
        <w:rPr>
          <w:rFonts w:ascii="Times New Roman" w:hAnsi="Times New Roman" w:cs="Times New Roman"/>
          <w:sz w:val="24"/>
          <w:szCs w:val="24"/>
          <w:lang w:val="en-US"/>
        </w:rPr>
        <w:t>Türk</w:t>
      </w:r>
      <w:proofErr w:type="spellEnd"/>
      <w:r w:rsidRPr="006F5E5A">
        <w:rPr>
          <w:rFonts w:ascii="Times New Roman" w:hAnsi="Times New Roman" w:cs="Times New Roman"/>
          <w:sz w:val="24"/>
          <w:szCs w:val="24"/>
          <w:lang w:val="en-US"/>
        </w:rPr>
        <w:t xml:space="preserve"> </w:t>
      </w:r>
      <w:proofErr w:type="spellStart"/>
      <w:r w:rsidRPr="006F5E5A">
        <w:rPr>
          <w:rFonts w:ascii="Times New Roman" w:hAnsi="Times New Roman" w:cs="Times New Roman"/>
          <w:sz w:val="24"/>
          <w:szCs w:val="24"/>
          <w:lang w:val="en-US"/>
        </w:rPr>
        <w:t>Hematoloji</w:t>
      </w:r>
      <w:proofErr w:type="spellEnd"/>
      <w:r w:rsidRPr="006F5E5A">
        <w:rPr>
          <w:rFonts w:ascii="Times New Roman" w:hAnsi="Times New Roman" w:cs="Times New Roman"/>
          <w:sz w:val="24"/>
          <w:szCs w:val="24"/>
          <w:lang w:val="en-US"/>
        </w:rPr>
        <w:t xml:space="preserve"> </w:t>
      </w:r>
      <w:proofErr w:type="spellStart"/>
      <w:r w:rsidRPr="006F5E5A">
        <w:rPr>
          <w:rFonts w:ascii="Times New Roman" w:hAnsi="Times New Roman" w:cs="Times New Roman"/>
          <w:sz w:val="24"/>
          <w:szCs w:val="24"/>
          <w:lang w:val="en-US"/>
        </w:rPr>
        <w:t>Derneği</w:t>
      </w:r>
      <w:proofErr w:type="spellEnd"/>
      <w:r w:rsidRPr="006F5E5A">
        <w:rPr>
          <w:rFonts w:ascii="Times New Roman" w:hAnsi="Times New Roman" w:cs="Times New Roman"/>
          <w:sz w:val="24"/>
          <w:szCs w:val="24"/>
          <w:lang w:val="en-US"/>
        </w:rPr>
        <w:t xml:space="preserve">. </w:t>
      </w:r>
      <w:r w:rsidRPr="006F5E5A">
        <w:rPr>
          <w:rFonts w:ascii="Times New Roman" w:hAnsi="Times New Roman" w:cs="Times New Roman"/>
          <w:i/>
          <w:sz w:val="24"/>
          <w:szCs w:val="24"/>
          <w:lang w:val="en-US"/>
        </w:rPr>
        <w:t xml:space="preserve">ANKEM </w:t>
      </w:r>
      <w:proofErr w:type="spellStart"/>
      <w:r w:rsidRPr="006F5E5A">
        <w:rPr>
          <w:rFonts w:ascii="Times New Roman" w:hAnsi="Times New Roman" w:cs="Times New Roman"/>
          <w:i/>
          <w:sz w:val="24"/>
          <w:szCs w:val="24"/>
          <w:lang w:val="en-US"/>
        </w:rPr>
        <w:t>Dergisi</w:t>
      </w:r>
      <w:proofErr w:type="spellEnd"/>
      <w:r w:rsidRPr="006F5E5A">
        <w:rPr>
          <w:rFonts w:ascii="Times New Roman" w:hAnsi="Times New Roman" w:cs="Times New Roman"/>
          <w:i/>
          <w:sz w:val="24"/>
          <w:szCs w:val="24"/>
          <w:lang w:val="en-US"/>
        </w:rPr>
        <w:t xml:space="preserve">, </w:t>
      </w:r>
      <w:r w:rsidRPr="005F7297">
        <w:rPr>
          <w:rFonts w:ascii="Times New Roman" w:hAnsi="Times New Roman" w:cs="Times New Roman"/>
          <w:sz w:val="24"/>
          <w:szCs w:val="24"/>
          <w:lang w:val="en-US"/>
        </w:rPr>
        <w:t>20</w:t>
      </w:r>
      <w:r w:rsidRPr="006F5E5A">
        <w:rPr>
          <w:rFonts w:ascii="Times New Roman" w:hAnsi="Times New Roman" w:cs="Times New Roman"/>
          <w:sz w:val="24"/>
          <w:szCs w:val="24"/>
          <w:lang w:val="en-US"/>
        </w:rPr>
        <w:t>(1), 65-67.</w:t>
      </w:r>
    </w:p>
    <w:p w14:paraId="1C548379" w14:textId="7CFA6AC8" w:rsidR="007664B6" w:rsidRPr="007B1BA0" w:rsidRDefault="007664B6" w:rsidP="000C70EC">
      <w:pPr>
        <w:spacing w:after="0" w:line="360" w:lineRule="auto"/>
        <w:ind w:left="567" w:hanging="567"/>
        <w:jc w:val="both"/>
        <w:rPr>
          <w:rFonts w:ascii="Times New Roman" w:hAnsi="Times New Roman" w:cs="Times New Roman"/>
          <w:sz w:val="24"/>
          <w:szCs w:val="24"/>
        </w:rPr>
      </w:pPr>
      <w:r w:rsidRPr="007B1BA0">
        <w:rPr>
          <w:rFonts w:ascii="Times New Roman" w:hAnsi="Times New Roman" w:cs="Times New Roman"/>
          <w:sz w:val="24"/>
          <w:szCs w:val="24"/>
        </w:rPr>
        <w:t>Aytaç</w:t>
      </w:r>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M</w:t>
      </w:r>
      <w:proofErr w:type="gramStart"/>
      <w:r w:rsidRPr="007B1BA0">
        <w:rPr>
          <w:rFonts w:ascii="Times New Roman" w:hAnsi="Times New Roman" w:cs="Times New Roman"/>
          <w:sz w:val="24"/>
          <w:szCs w:val="24"/>
        </w:rPr>
        <w:t>.</w:t>
      </w:r>
      <w:r w:rsidR="004974D8">
        <w:rPr>
          <w:rFonts w:ascii="Times New Roman" w:hAnsi="Times New Roman" w:cs="Times New Roman"/>
          <w:sz w:val="24"/>
          <w:szCs w:val="24"/>
        </w:rPr>
        <w:t>,</w:t>
      </w:r>
      <w:proofErr w:type="gramEnd"/>
      <w:r w:rsidR="005679EF">
        <w:rPr>
          <w:rFonts w:ascii="Times New Roman" w:hAnsi="Times New Roman" w:cs="Times New Roman"/>
          <w:sz w:val="24"/>
          <w:szCs w:val="24"/>
        </w:rPr>
        <w:t xml:space="preserve"> </w:t>
      </w:r>
      <w:r w:rsidR="004974D8">
        <w:rPr>
          <w:rFonts w:ascii="Times New Roman" w:hAnsi="Times New Roman" w:cs="Times New Roman"/>
          <w:sz w:val="24"/>
          <w:szCs w:val="24"/>
        </w:rPr>
        <w:t>ve</w:t>
      </w:r>
      <w:r w:rsidRPr="007B1BA0">
        <w:rPr>
          <w:rFonts w:ascii="Times New Roman" w:hAnsi="Times New Roman" w:cs="Times New Roman"/>
          <w:sz w:val="24"/>
          <w:szCs w:val="24"/>
        </w:rPr>
        <w:t xml:space="preserve"> Öngen</w:t>
      </w:r>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B. (2012). Doğrulayıcı faktör analizi ile yeni çevresel </w:t>
      </w:r>
      <w:proofErr w:type="gramStart"/>
      <w:r w:rsidRPr="007B1BA0">
        <w:rPr>
          <w:rFonts w:ascii="Times New Roman" w:hAnsi="Times New Roman" w:cs="Times New Roman"/>
          <w:sz w:val="24"/>
          <w:szCs w:val="24"/>
        </w:rPr>
        <w:t>paradigma</w:t>
      </w:r>
      <w:proofErr w:type="gramEnd"/>
      <w:r w:rsidRPr="007B1BA0">
        <w:rPr>
          <w:rFonts w:ascii="Times New Roman" w:hAnsi="Times New Roman" w:cs="Times New Roman"/>
          <w:sz w:val="24"/>
          <w:szCs w:val="24"/>
        </w:rPr>
        <w:t xml:space="preserve"> ölçeğinin yapı geçerliliğinin incelenmesi. </w:t>
      </w:r>
      <w:r w:rsidRPr="007B1BA0">
        <w:rPr>
          <w:rFonts w:ascii="Times New Roman" w:hAnsi="Times New Roman" w:cs="Times New Roman"/>
          <w:i/>
          <w:sz w:val="24"/>
          <w:szCs w:val="24"/>
        </w:rPr>
        <w:t>İstatistikçiler Dergisi</w:t>
      </w:r>
      <w:r w:rsidR="00D7206B">
        <w:rPr>
          <w:rFonts w:ascii="Times New Roman" w:hAnsi="Times New Roman" w:cs="Times New Roman"/>
          <w:i/>
          <w:sz w:val="24"/>
          <w:szCs w:val="24"/>
        </w:rPr>
        <w:t>,</w:t>
      </w:r>
      <w:r w:rsidRPr="007B1BA0">
        <w:rPr>
          <w:rFonts w:ascii="Times New Roman" w:hAnsi="Times New Roman" w:cs="Times New Roman"/>
          <w:i/>
          <w:sz w:val="24"/>
          <w:szCs w:val="24"/>
        </w:rPr>
        <w:t xml:space="preserve"> </w:t>
      </w:r>
      <w:r w:rsidRPr="007B1BA0">
        <w:rPr>
          <w:rFonts w:ascii="Times New Roman" w:hAnsi="Times New Roman" w:cs="Times New Roman"/>
          <w:sz w:val="24"/>
          <w:szCs w:val="24"/>
        </w:rPr>
        <w:t>5</w:t>
      </w:r>
      <w:r w:rsidR="00D7206B">
        <w:rPr>
          <w:rFonts w:ascii="Times New Roman" w:hAnsi="Times New Roman" w:cs="Times New Roman"/>
          <w:sz w:val="24"/>
          <w:szCs w:val="24"/>
        </w:rPr>
        <w:t>,</w:t>
      </w:r>
      <w:r w:rsidRPr="007B1BA0">
        <w:rPr>
          <w:rFonts w:ascii="Times New Roman" w:hAnsi="Times New Roman" w:cs="Times New Roman"/>
          <w:sz w:val="24"/>
          <w:szCs w:val="24"/>
        </w:rPr>
        <w:t xml:space="preserve"> 14-22. </w:t>
      </w:r>
    </w:p>
    <w:p w14:paraId="7144860E" w14:textId="33572DC9" w:rsidR="00FD6C59" w:rsidRDefault="00FD6C59" w:rsidP="000C70EC">
      <w:pPr>
        <w:spacing w:after="0" w:line="360" w:lineRule="auto"/>
        <w:ind w:left="567" w:hanging="567"/>
        <w:jc w:val="both"/>
        <w:rPr>
          <w:rFonts w:ascii="Times New Roman" w:hAnsi="Times New Roman" w:cs="Times New Roman"/>
          <w:sz w:val="24"/>
          <w:szCs w:val="24"/>
        </w:rPr>
      </w:pPr>
      <w:r w:rsidRPr="007B1BA0">
        <w:rPr>
          <w:rFonts w:ascii="Times New Roman" w:hAnsi="Times New Roman" w:cs="Times New Roman"/>
          <w:sz w:val="24"/>
          <w:szCs w:val="24"/>
        </w:rPr>
        <w:t>Balcı</w:t>
      </w:r>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A. (1995). </w:t>
      </w:r>
      <w:r w:rsidRPr="007B1BA0">
        <w:rPr>
          <w:rFonts w:ascii="Times New Roman" w:hAnsi="Times New Roman" w:cs="Times New Roman"/>
          <w:i/>
          <w:sz w:val="24"/>
          <w:szCs w:val="24"/>
        </w:rPr>
        <w:t xml:space="preserve">Sosyal </w:t>
      </w:r>
      <w:r w:rsidR="00E00932" w:rsidRPr="007B1BA0">
        <w:rPr>
          <w:rFonts w:ascii="Times New Roman" w:hAnsi="Times New Roman" w:cs="Times New Roman"/>
          <w:i/>
          <w:sz w:val="24"/>
          <w:szCs w:val="24"/>
        </w:rPr>
        <w:t>bilimlerde araştırma</w:t>
      </w:r>
      <w:r w:rsidR="004711C3">
        <w:rPr>
          <w:rFonts w:ascii="Times New Roman" w:hAnsi="Times New Roman" w:cs="Times New Roman"/>
          <w:i/>
          <w:sz w:val="24"/>
          <w:szCs w:val="24"/>
        </w:rPr>
        <w:t>,</w:t>
      </w:r>
      <w:r w:rsidR="00E00932" w:rsidRPr="007B1BA0">
        <w:rPr>
          <w:rFonts w:ascii="Times New Roman" w:hAnsi="Times New Roman" w:cs="Times New Roman"/>
          <w:i/>
          <w:sz w:val="24"/>
          <w:szCs w:val="24"/>
        </w:rPr>
        <w:t xml:space="preserve"> yöntem</w:t>
      </w:r>
      <w:r w:rsidR="00D7206B">
        <w:rPr>
          <w:rFonts w:ascii="Times New Roman" w:hAnsi="Times New Roman" w:cs="Times New Roman"/>
          <w:i/>
          <w:sz w:val="24"/>
          <w:szCs w:val="24"/>
        </w:rPr>
        <w:t>,</w:t>
      </w:r>
      <w:r w:rsidR="00E00932" w:rsidRPr="007B1BA0">
        <w:rPr>
          <w:rFonts w:ascii="Times New Roman" w:hAnsi="Times New Roman" w:cs="Times New Roman"/>
          <w:i/>
          <w:sz w:val="24"/>
          <w:szCs w:val="24"/>
        </w:rPr>
        <w:t xml:space="preserve"> teknik ve ilkeler</w:t>
      </w:r>
      <w:r w:rsidR="00E00932" w:rsidRPr="007B1BA0">
        <w:rPr>
          <w:rFonts w:ascii="Times New Roman" w:hAnsi="Times New Roman" w:cs="Times New Roman"/>
          <w:sz w:val="24"/>
          <w:szCs w:val="24"/>
        </w:rPr>
        <w:t xml:space="preserve">. </w:t>
      </w:r>
      <w:r w:rsidR="004D1366" w:rsidRPr="007B1BA0">
        <w:rPr>
          <w:rFonts w:ascii="Times New Roman" w:hAnsi="Times New Roman" w:cs="Times New Roman"/>
          <w:sz w:val="24"/>
          <w:szCs w:val="24"/>
        </w:rPr>
        <w:t xml:space="preserve">Ankara: </w:t>
      </w:r>
      <w:proofErr w:type="spellStart"/>
      <w:r w:rsidR="00E00932" w:rsidRPr="007B1BA0">
        <w:rPr>
          <w:rFonts w:ascii="Times New Roman" w:hAnsi="Times New Roman" w:cs="Times New Roman"/>
          <w:sz w:val="24"/>
          <w:szCs w:val="24"/>
        </w:rPr>
        <w:t>Pegem</w:t>
      </w:r>
      <w:proofErr w:type="spellEnd"/>
      <w:r w:rsidR="00E00932" w:rsidRPr="007B1BA0">
        <w:rPr>
          <w:rFonts w:ascii="Times New Roman" w:hAnsi="Times New Roman" w:cs="Times New Roman"/>
          <w:sz w:val="24"/>
          <w:szCs w:val="24"/>
        </w:rPr>
        <w:t xml:space="preserve"> A Y</w:t>
      </w:r>
      <w:r w:rsidR="004D1366" w:rsidRPr="007B1BA0">
        <w:rPr>
          <w:rFonts w:ascii="Times New Roman" w:hAnsi="Times New Roman" w:cs="Times New Roman"/>
          <w:sz w:val="24"/>
          <w:szCs w:val="24"/>
        </w:rPr>
        <w:t>ayıncılık.</w:t>
      </w:r>
    </w:p>
    <w:p w14:paraId="6811B618" w14:textId="500E338B" w:rsidR="00E12FA4" w:rsidRPr="007B1BA0" w:rsidRDefault="00E12FA4"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Baydar</w:t>
      </w:r>
      <w:r w:rsidR="00232B7E">
        <w:rPr>
          <w:rFonts w:ascii="Times New Roman" w:hAnsi="Times New Roman" w:cs="Times New Roman"/>
          <w:sz w:val="24"/>
          <w:szCs w:val="24"/>
        </w:rPr>
        <w:t>-</w:t>
      </w:r>
      <w:proofErr w:type="spellStart"/>
      <w:r>
        <w:rPr>
          <w:rFonts w:ascii="Times New Roman" w:hAnsi="Times New Roman" w:cs="Times New Roman"/>
          <w:sz w:val="24"/>
          <w:szCs w:val="24"/>
        </w:rPr>
        <w:t>Artantaş</w:t>
      </w:r>
      <w:proofErr w:type="spellEnd"/>
      <w:r>
        <w:rPr>
          <w:rFonts w:ascii="Times New Roman" w:hAnsi="Times New Roman" w:cs="Times New Roman"/>
          <w:sz w:val="24"/>
          <w:szCs w:val="24"/>
        </w:rPr>
        <w:t>,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Karataş</w:t>
      </w:r>
      <w:r w:rsidR="00232B7E">
        <w:rPr>
          <w:rFonts w:ascii="Times New Roman" w:hAnsi="Times New Roman" w:cs="Times New Roman"/>
          <w:sz w:val="24"/>
          <w:szCs w:val="24"/>
        </w:rPr>
        <w:t>-</w:t>
      </w:r>
      <w:r>
        <w:rPr>
          <w:rFonts w:ascii="Times New Roman" w:hAnsi="Times New Roman" w:cs="Times New Roman"/>
          <w:sz w:val="24"/>
          <w:szCs w:val="24"/>
        </w:rPr>
        <w:t xml:space="preserve">Ersoy, İ., </w:t>
      </w:r>
      <w:proofErr w:type="spellStart"/>
      <w:r>
        <w:rPr>
          <w:rFonts w:ascii="Times New Roman" w:hAnsi="Times New Roman" w:cs="Times New Roman"/>
          <w:sz w:val="24"/>
          <w:szCs w:val="24"/>
        </w:rPr>
        <w:t>Salmanoğlu</w:t>
      </w:r>
      <w:proofErr w:type="spellEnd"/>
      <w:r>
        <w:rPr>
          <w:rFonts w:ascii="Times New Roman" w:hAnsi="Times New Roman" w:cs="Times New Roman"/>
          <w:sz w:val="24"/>
          <w:szCs w:val="24"/>
        </w:rPr>
        <w:t xml:space="preserve">, G., Kılıç, T., Uzun, S., </w:t>
      </w:r>
      <w:proofErr w:type="spellStart"/>
      <w:r>
        <w:rPr>
          <w:rFonts w:ascii="Times New Roman" w:hAnsi="Times New Roman" w:cs="Times New Roman"/>
          <w:sz w:val="24"/>
          <w:szCs w:val="24"/>
        </w:rPr>
        <w:t>Yavaşbatmaz</w:t>
      </w:r>
      <w:proofErr w:type="spellEnd"/>
      <w:r>
        <w:rPr>
          <w:rFonts w:ascii="Times New Roman" w:hAnsi="Times New Roman" w:cs="Times New Roman"/>
          <w:sz w:val="24"/>
          <w:szCs w:val="24"/>
        </w:rPr>
        <w:t>, E., Üstü, Y., Uğurlu, M.</w:t>
      </w:r>
      <w:r w:rsidR="005679EF">
        <w:rPr>
          <w:rFonts w:ascii="Times New Roman" w:hAnsi="Times New Roman" w:cs="Times New Roman"/>
          <w:sz w:val="24"/>
          <w:szCs w:val="24"/>
        </w:rPr>
        <w:t>,</w:t>
      </w:r>
      <w:r>
        <w:rPr>
          <w:rFonts w:ascii="Times New Roman" w:hAnsi="Times New Roman" w:cs="Times New Roman"/>
          <w:sz w:val="24"/>
          <w:szCs w:val="24"/>
        </w:rPr>
        <w:t xml:space="preserve"> </w:t>
      </w:r>
      <w:r w:rsidR="004974D8">
        <w:rPr>
          <w:rFonts w:ascii="Times New Roman" w:hAnsi="Times New Roman" w:cs="Times New Roman"/>
          <w:sz w:val="24"/>
          <w:szCs w:val="24"/>
        </w:rPr>
        <w:t>ve</w:t>
      </w:r>
      <w:r>
        <w:rPr>
          <w:rFonts w:ascii="Times New Roman" w:hAnsi="Times New Roman" w:cs="Times New Roman"/>
          <w:sz w:val="24"/>
          <w:szCs w:val="24"/>
        </w:rPr>
        <w:t xml:space="preserve"> </w:t>
      </w:r>
      <w:proofErr w:type="spellStart"/>
      <w:r>
        <w:rPr>
          <w:rFonts w:ascii="Times New Roman" w:hAnsi="Times New Roman" w:cs="Times New Roman"/>
          <w:sz w:val="24"/>
          <w:szCs w:val="24"/>
        </w:rPr>
        <w:t>Güçiz</w:t>
      </w:r>
      <w:proofErr w:type="spellEnd"/>
      <w:r w:rsidR="00232B7E">
        <w:rPr>
          <w:rFonts w:ascii="Times New Roman" w:hAnsi="Times New Roman" w:cs="Times New Roman"/>
          <w:sz w:val="24"/>
          <w:szCs w:val="24"/>
        </w:rPr>
        <w:t>-</w:t>
      </w:r>
      <w:r>
        <w:rPr>
          <w:rFonts w:ascii="Times New Roman" w:hAnsi="Times New Roman" w:cs="Times New Roman"/>
          <w:sz w:val="24"/>
          <w:szCs w:val="24"/>
        </w:rPr>
        <w:t xml:space="preserve">Doğan, B. (2015). </w:t>
      </w:r>
      <w:proofErr w:type="gramStart"/>
      <w:r>
        <w:rPr>
          <w:rFonts w:ascii="Times New Roman" w:hAnsi="Times New Roman" w:cs="Times New Roman"/>
          <w:sz w:val="24"/>
          <w:szCs w:val="24"/>
        </w:rPr>
        <w:t xml:space="preserve">Bir hastanenin aile hekimliği polikliniklerine başvuran erişkinlerin antibiyotik kullanımı konusundaki bazı </w:t>
      </w:r>
      <w:r>
        <w:rPr>
          <w:rFonts w:ascii="Times New Roman" w:hAnsi="Times New Roman" w:cs="Times New Roman"/>
          <w:sz w:val="24"/>
          <w:szCs w:val="24"/>
        </w:rPr>
        <w:lastRenderedPageBreak/>
        <w:t xml:space="preserve">alışkanlıkları, görüşleri ve bilgilerinin değerlendirilmesi. </w:t>
      </w:r>
      <w:proofErr w:type="gramEnd"/>
      <w:r w:rsidRPr="000D0C16">
        <w:rPr>
          <w:rFonts w:ascii="Times New Roman" w:hAnsi="Times New Roman" w:cs="Times New Roman"/>
          <w:i/>
          <w:iCs/>
          <w:sz w:val="24"/>
          <w:szCs w:val="24"/>
        </w:rPr>
        <w:t xml:space="preserve">Ankara </w:t>
      </w:r>
      <w:proofErr w:type="spellStart"/>
      <w:r w:rsidRPr="000D0C16">
        <w:rPr>
          <w:rFonts w:ascii="Times New Roman" w:hAnsi="Times New Roman" w:cs="Times New Roman"/>
          <w:i/>
          <w:iCs/>
          <w:sz w:val="24"/>
          <w:szCs w:val="24"/>
        </w:rPr>
        <w:t>Med</w:t>
      </w:r>
      <w:proofErr w:type="spellEnd"/>
      <w:r w:rsidRPr="000D0C16">
        <w:rPr>
          <w:rFonts w:ascii="Times New Roman" w:hAnsi="Times New Roman" w:cs="Times New Roman"/>
          <w:i/>
          <w:iCs/>
          <w:sz w:val="24"/>
          <w:szCs w:val="24"/>
        </w:rPr>
        <w:t xml:space="preserve">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15(2), </w:t>
      </w:r>
      <w:r w:rsidR="00232B7E">
        <w:rPr>
          <w:rFonts w:ascii="Times New Roman" w:hAnsi="Times New Roman" w:cs="Times New Roman"/>
          <w:sz w:val="24"/>
          <w:szCs w:val="24"/>
        </w:rPr>
        <w:t>38</w:t>
      </w:r>
      <w:r>
        <w:rPr>
          <w:rFonts w:ascii="Times New Roman" w:hAnsi="Times New Roman" w:cs="Times New Roman"/>
          <w:sz w:val="24"/>
          <w:szCs w:val="24"/>
        </w:rPr>
        <w:t xml:space="preserve">-47. </w:t>
      </w:r>
      <w:r w:rsidRPr="00E12FA4">
        <w:rPr>
          <w:rFonts w:ascii="Times New Roman" w:hAnsi="Times New Roman" w:cs="Times New Roman"/>
          <w:sz w:val="24"/>
          <w:szCs w:val="24"/>
        </w:rPr>
        <w:t>D</w:t>
      </w:r>
      <w:r w:rsidR="00221AEA">
        <w:rPr>
          <w:rFonts w:ascii="Times New Roman" w:hAnsi="Times New Roman" w:cs="Times New Roman"/>
          <w:sz w:val="24"/>
          <w:szCs w:val="24"/>
        </w:rPr>
        <w:t>oi</w:t>
      </w:r>
      <w:r w:rsidRPr="00E12FA4">
        <w:rPr>
          <w:rFonts w:ascii="Times New Roman" w:hAnsi="Times New Roman" w:cs="Times New Roman"/>
          <w:sz w:val="24"/>
          <w:szCs w:val="24"/>
        </w:rPr>
        <w:t>:10.17098/amj.44722</w:t>
      </w:r>
    </w:p>
    <w:p w14:paraId="6CD7C3C4" w14:textId="4A107708" w:rsidR="005E5A3C" w:rsidRDefault="005E5A3C" w:rsidP="000C70EC">
      <w:pPr>
        <w:spacing w:after="0" w:line="360" w:lineRule="auto"/>
        <w:ind w:left="567" w:hanging="567"/>
        <w:jc w:val="both"/>
        <w:rPr>
          <w:rFonts w:ascii="Times New Roman" w:eastAsia="F1" w:hAnsi="Times New Roman" w:cs="Times New Roman"/>
          <w:sz w:val="24"/>
          <w:szCs w:val="24"/>
        </w:rPr>
      </w:pPr>
      <w:r w:rsidRPr="007B1BA0">
        <w:rPr>
          <w:rFonts w:ascii="Times New Roman" w:eastAsia="F1" w:hAnsi="Times New Roman" w:cs="Times New Roman"/>
          <w:sz w:val="24"/>
          <w:szCs w:val="24"/>
        </w:rPr>
        <w:t>Bayram</w:t>
      </w:r>
      <w:r w:rsidR="001A3C2F" w:rsidRPr="007B1BA0">
        <w:rPr>
          <w:rFonts w:ascii="Times New Roman" w:eastAsia="F1" w:hAnsi="Times New Roman" w:cs="Times New Roman"/>
          <w:sz w:val="24"/>
          <w:szCs w:val="24"/>
        </w:rPr>
        <w:t>.</w:t>
      </w:r>
      <w:r w:rsidRPr="007B1BA0">
        <w:rPr>
          <w:rFonts w:ascii="Times New Roman" w:eastAsia="F1" w:hAnsi="Times New Roman" w:cs="Times New Roman"/>
          <w:sz w:val="24"/>
          <w:szCs w:val="24"/>
        </w:rPr>
        <w:t xml:space="preserve"> N. (2010). </w:t>
      </w:r>
      <w:r w:rsidRPr="007B1BA0">
        <w:rPr>
          <w:rFonts w:ascii="Times New Roman" w:eastAsia="F1" w:hAnsi="Times New Roman" w:cs="Times New Roman"/>
          <w:i/>
          <w:sz w:val="24"/>
          <w:szCs w:val="24"/>
        </w:rPr>
        <w:t xml:space="preserve">Yapısal </w:t>
      </w:r>
      <w:r w:rsidR="00D7206B">
        <w:rPr>
          <w:rFonts w:ascii="Times New Roman" w:eastAsia="F1" w:hAnsi="Times New Roman" w:cs="Times New Roman"/>
          <w:i/>
          <w:sz w:val="24"/>
          <w:szCs w:val="24"/>
        </w:rPr>
        <w:t>e</w:t>
      </w:r>
      <w:r w:rsidR="00D7206B" w:rsidRPr="007B1BA0">
        <w:rPr>
          <w:rFonts w:ascii="Times New Roman" w:eastAsia="F1" w:hAnsi="Times New Roman" w:cs="Times New Roman"/>
          <w:i/>
          <w:sz w:val="24"/>
          <w:szCs w:val="24"/>
        </w:rPr>
        <w:t xml:space="preserve">şitlik </w:t>
      </w:r>
      <w:r w:rsidR="00D7206B">
        <w:rPr>
          <w:rFonts w:ascii="Times New Roman" w:eastAsia="F1" w:hAnsi="Times New Roman" w:cs="Times New Roman"/>
          <w:i/>
          <w:sz w:val="24"/>
          <w:szCs w:val="24"/>
        </w:rPr>
        <w:t>m</w:t>
      </w:r>
      <w:r w:rsidR="00D7206B" w:rsidRPr="007B1BA0">
        <w:rPr>
          <w:rFonts w:ascii="Times New Roman" w:eastAsia="F1" w:hAnsi="Times New Roman" w:cs="Times New Roman"/>
          <w:i/>
          <w:sz w:val="24"/>
          <w:szCs w:val="24"/>
        </w:rPr>
        <w:t xml:space="preserve">odellemesine </w:t>
      </w:r>
      <w:r w:rsidR="00D7206B">
        <w:rPr>
          <w:rFonts w:ascii="Times New Roman" w:eastAsia="F1" w:hAnsi="Times New Roman" w:cs="Times New Roman"/>
          <w:i/>
          <w:sz w:val="24"/>
          <w:szCs w:val="24"/>
        </w:rPr>
        <w:t>g</w:t>
      </w:r>
      <w:r w:rsidR="00D7206B" w:rsidRPr="007B1BA0">
        <w:rPr>
          <w:rFonts w:ascii="Times New Roman" w:eastAsia="F1" w:hAnsi="Times New Roman" w:cs="Times New Roman"/>
          <w:i/>
          <w:sz w:val="24"/>
          <w:szCs w:val="24"/>
        </w:rPr>
        <w:t>iriş</w:t>
      </w:r>
      <w:r w:rsidRPr="007B1BA0">
        <w:rPr>
          <w:rFonts w:ascii="Times New Roman" w:eastAsia="F1" w:hAnsi="Times New Roman" w:cs="Times New Roman"/>
          <w:sz w:val="24"/>
          <w:szCs w:val="24"/>
        </w:rPr>
        <w:t>. Bursa: Ekin Kitabevi</w:t>
      </w:r>
      <w:r w:rsidR="001A3C2F" w:rsidRPr="007B1BA0">
        <w:rPr>
          <w:rFonts w:ascii="Times New Roman" w:eastAsia="F1" w:hAnsi="Times New Roman" w:cs="Times New Roman"/>
          <w:sz w:val="24"/>
          <w:szCs w:val="24"/>
        </w:rPr>
        <w:t>.</w:t>
      </w:r>
    </w:p>
    <w:p w14:paraId="305E1BB2" w14:textId="62915675" w:rsidR="00390A1E" w:rsidRPr="00390A1E" w:rsidRDefault="00390A1E" w:rsidP="000C70EC">
      <w:pPr>
        <w:spacing w:after="0" w:line="360" w:lineRule="auto"/>
        <w:ind w:left="567" w:hanging="567"/>
        <w:jc w:val="both"/>
        <w:rPr>
          <w:rFonts w:ascii="Times New Roman" w:hAnsi="Times New Roman" w:cs="Times New Roman"/>
          <w:sz w:val="24"/>
          <w:szCs w:val="24"/>
        </w:rPr>
      </w:pPr>
      <w:r>
        <w:rPr>
          <w:rFonts w:ascii="Times New Roman" w:eastAsia="F1" w:hAnsi="Times New Roman" w:cs="Times New Roman"/>
          <w:sz w:val="24"/>
          <w:szCs w:val="24"/>
        </w:rPr>
        <w:t>Bayram, N</w:t>
      </w:r>
      <w:proofErr w:type="gramStart"/>
      <w:r>
        <w:rPr>
          <w:rFonts w:ascii="Times New Roman" w:eastAsia="F1" w:hAnsi="Times New Roman" w:cs="Times New Roman"/>
          <w:sz w:val="24"/>
          <w:szCs w:val="24"/>
        </w:rPr>
        <w:t>.,</w:t>
      </w:r>
      <w:proofErr w:type="gramEnd"/>
      <w:r>
        <w:rPr>
          <w:rFonts w:ascii="Times New Roman" w:eastAsia="F1" w:hAnsi="Times New Roman" w:cs="Times New Roman"/>
          <w:sz w:val="24"/>
          <w:szCs w:val="24"/>
        </w:rPr>
        <w:t xml:space="preserve"> Günay, İ., </w:t>
      </w:r>
      <w:proofErr w:type="spellStart"/>
      <w:r>
        <w:rPr>
          <w:rFonts w:ascii="Times New Roman" w:eastAsia="F1" w:hAnsi="Times New Roman" w:cs="Times New Roman"/>
          <w:sz w:val="24"/>
          <w:szCs w:val="24"/>
        </w:rPr>
        <w:t>Apa</w:t>
      </w:r>
      <w:proofErr w:type="spellEnd"/>
      <w:r>
        <w:rPr>
          <w:rFonts w:ascii="Times New Roman" w:eastAsia="F1" w:hAnsi="Times New Roman" w:cs="Times New Roman"/>
          <w:sz w:val="24"/>
          <w:szCs w:val="24"/>
        </w:rPr>
        <w:t>, H., Gülfidan, G., Ya</w:t>
      </w:r>
      <w:r w:rsidR="001B3812">
        <w:rPr>
          <w:rFonts w:ascii="Times New Roman" w:eastAsia="F1" w:hAnsi="Times New Roman" w:cs="Times New Roman"/>
          <w:sz w:val="24"/>
          <w:szCs w:val="24"/>
        </w:rPr>
        <w:t>m</w:t>
      </w:r>
      <w:r>
        <w:rPr>
          <w:rFonts w:ascii="Times New Roman" w:eastAsia="F1" w:hAnsi="Times New Roman" w:cs="Times New Roman"/>
          <w:sz w:val="24"/>
          <w:szCs w:val="24"/>
        </w:rPr>
        <w:t>acı, S., Kutlu, A., Öztürk, A. E., Ural, H., Devrim, F., Devrim, İ.</w:t>
      </w:r>
      <w:r w:rsidR="005679EF">
        <w:rPr>
          <w:rFonts w:ascii="Times New Roman" w:eastAsia="F1" w:hAnsi="Times New Roman" w:cs="Times New Roman"/>
          <w:sz w:val="24"/>
          <w:szCs w:val="24"/>
        </w:rPr>
        <w:t>,</w:t>
      </w:r>
      <w:r>
        <w:rPr>
          <w:rFonts w:ascii="Times New Roman" w:eastAsia="F1" w:hAnsi="Times New Roman" w:cs="Times New Roman"/>
          <w:sz w:val="24"/>
          <w:szCs w:val="24"/>
        </w:rPr>
        <w:t xml:space="preserve"> </w:t>
      </w:r>
      <w:r w:rsidR="004974D8">
        <w:rPr>
          <w:rFonts w:ascii="Times New Roman" w:eastAsia="F1" w:hAnsi="Times New Roman" w:cs="Times New Roman"/>
          <w:sz w:val="24"/>
          <w:szCs w:val="24"/>
        </w:rPr>
        <w:t>ve</w:t>
      </w:r>
      <w:r>
        <w:rPr>
          <w:rFonts w:ascii="Times New Roman" w:eastAsia="F1" w:hAnsi="Times New Roman" w:cs="Times New Roman"/>
          <w:sz w:val="24"/>
          <w:szCs w:val="24"/>
        </w:rPr>
        <w:t xml:space="preserve"> Ünal, N. (2013). Evaluation of </w:t>
      </w:r>
      <w:proofErr w:type="spellStart"/>
      <w:r>
        <w:rPr>
          <w:rFonts w:ascii="Times New Roman" w:eastAsia="F1" w:hAnsi="Times New Roman" w:cs="Times New Roman"/>
          <w:sz w:val="24"/>
          <w:szCs w:val="24"/>
        </w:rPr>
        <w:t>the</w:t>
      </w:r>
      <w:proofErr w:type="spellEnd"/>
      <w:r>
        <w:rPr>
          <w:rFonts w:ascii="Times New Roman" w:eastAsia="F1" w:hAnsi="Times New Roman" w:cs="Times New Roman"/>
          <w:sz w:val="24"/>
          <w:szCs w:val="24"/>
        </w:rPr>
        <w:t xml:space="preserve"> </w:t>
      </w:r>
      <w:proofErr w:type="spellStart"/>
      <w:r>
        <w:rPr>
          <w:rFonts w:ascii="Times New Roman" w:eastAsia="F1" w:hAnsi="Times New Roman" w:cs="Times New Roman"/>
          <w:sz w:val="24"/>
          <w:szCs w:val="24"/>
        </w:rPr>
        <w:t>factors</w:t>
      </w:r>
      <w:proofErr w:type="spellEnd"/>
      <w:r>
        <w:rPr>
          <w:rFonts w:ascii="Times New Roman" w:eastAsia="F1" w:hAnsi="Times New Roman" w:cs="Times New Roman"/>
          <w:sz w:val="24"/>
          <w:szCs w:val="24"/>
        </w:rPr>
        <w:t xml:space="preserve"> </w:t>
      </w:r>
      <w:proofErr w:type="spellStart"/>
      <w:r>
        <w:rPr>
          <w:rFonts w:ascii="Times New Roman" w:eastAsia="F1" w:hAnsi="Times New Roman" w:cs="Times New Roman"/>
          <w:sz w:val="24"/>
          <w:szCs w:val="24"/>
        </w:rPr>
        <w:t>affecting</w:t>
      </w:r>
      <w:proofErr w:type="spellEnd"/>
      <w:r>
        <w:rPr>
          <w:rFonts w:ascii="Times New Roman" w:eastAsia="F1" w:hAnsi="Times New Roman" w:cs="Times New Roman"/>
          <w:sz w:val="24"/>
          <w:szCs w:val="24"/>
        </w:rPr>
        <w:t xml:space="preserve"> </w:t>
      </w:r>
      <w:proofErr w:type="spellStart"/>
      <w:r>
        <w:rPr>
          <w:rFonts w:ascii="Times New Roman" w:eastAsia="F1" w:hAnsi="Times New Roman" w:cs="Times New Roman"/>
          <w:sz w:val="24"/>
          <w:szCs w:val="24"/>
        </w:rPr>
        <w:t>the</w:t>
      </w:r>
      <w:proofErr w:type="spellEnd"/>
      <w:r>
        <w:rPr>
          <w:rFonts w:ascii="Times New Roman" w:eastAsia="F1" w:hAnsi="Times New Roman" w:cs="Times New Roman"/>
          <w:sz w:val="24"/>
          <w:szCs w:val="24"/>
        </w:rPr>
        <w:t xml:space="preserve"> </w:t>
      </w:r>
      <w:proofErr w:type="spellStart"/>
      <w:r>
        <w:rPr>
          <w:rFonts w:ascii="Times New Roman" w:eastAsia="F1" w:hAnsi="Times New Roman" w:cs="Times New Roman"/>
          <w:sz w:val="24"/>
          <w:szCs w:val="24"/>
        </w:rPr>
        <w:t>attitudes</w:t>
      </w:r>
      <w:proofErr w:type="spellEnd"/>
      <w:r>
        <w:rPr>
          <w:rFonts w:ascii="Times New Roman" w:eastAsia="F1" w:hAnsi="Times New Roman" w:cs="Times New Roman"/>
          <w:sz w:val="24"/>
          <w:szCs w:val="24"/>
        </w:rPr>
        <w:t xml:space="preserve"> of </w:t>
      </w:r>
      <w:proofErr w:type="spellStart"/>
      <w:r>
        <w:rPr>
          <w:rFonts w:ascii="Times New Roman" w:eastAsia="F1" w:hAnsi="Times New Roman" w:cs="Times New Roman"/>
          <w:sz w:val="24"/>
          <w:szCs w:val="24"/>
        </w:rPr>
        <w:t>parents</w:t>
      </w:r>
      <w:proofErr w:type="spellEnd"/>
      <w:r>
        <w:rPr>
          <w:rFonts w:ascii="Times New Roman" w:eastAsia="F1" w:hAnsi="Times New Roman" w:cs="Times New Roman"/>
          <w:sz w:val="24"/>
          <w:szCs w:val="24"/>
        </w:rPr>
        <w:t xml:space="preserve"> </w:t>
      </w:r>
      <w:proofErr w:type="spellStart"/>
      <w:r>
        <w:rPr>
          <w:rFonts w:ascii="Times New Roman" w:eastAsia="F1" w:hAnsi="Times New Roman" w:cs="Times New Roman"/>
          <w:sz w:val="24"/>
          <w:szCs w:val="24"/>
        </w:rPr>
        <w:t>towards</w:t>
      </w:r>
      <w:proofErr w:type="spellEnd"/>
      <w:r>
        <w:rPr>
          <w:rFonts w:ascii="Times New Roman" w:eastAsia="F1" w:hAnsi="Times New Roman" w:cs="Times New Roman"/>
          <w:sz w:val="24"/>
          <w:szCs w:val="24"/>
        </w:rPr>
        <w:t xml:space="preserve"> </w:t>
      </w:r>
      <w:proofErr w:type="spellStart"/>
      <w:r>
        <w:rPr>
          <w:rFonts w:ascii="Times New Roman" w:eastAsia="F1" w:hAnsi="Times New Roman" w:cs="Times New Roman"/>
          <w:sz w:val="24"/>
          <w:szCs w:val="24"/>
        </w:rPr>
        <w:t>to</w:t>
      </w:r>
      <w:proofErr w:type="spellEnd"/>
      <w:r>
        <w:rPr>
          <w:rFonts w:ascii="Times New Roman" w:eastAsia="F1" w:hAnsi="Times New Roman" w:cs="Times New Roman"/>
          <w:sz w:val="24"/>
          <w:szCs w:val="24"/>
        </w:rPr>
        <w:t xml:space="preserve"> </w:t>
      </w:r>
      <w:proofErr w:type="spellStart"/>
      <w:r>
        <w:rPr>
          <w:rFonts w:ascii="Times New Roman" w:eastAsia="F1" w:hAnsi="Times New Roman" w:cs="Times New Roman"/>
          <w:sz w:val="24"/>
          <w:szCs w:val="24"/>
        </w:rPr>
        <w:t>use</w:t>
      </w:r>
      <w:proofErr w:type="spellEnd"/>
      <w:r>
        <w:rPr>
          <w:rFonts w:ascii="Times New Roman" w:eastAsia="F1" w:hAnsi="Times New Roman" w:cs="Times New Roman"/>
          <w:sz w:val="24"/>
          <w:szCs w:val="24"/>
        </w:rPr>
        <w:t xml:space="preserve"> of </w:t>
      </w:r>
      <w:proofErr w:type="spellStart"/>
      <w:r>
        <w:rPr>
          <w:rFonts w:ascii="Times New Roman" w:eastAsia="F1" w:hAnsi="Times New Roman" w:cs="Times New Roman"/>
          <w:sz w:val="24"/>
          <w:szCs w:val="24"/>
        </w:rPr>
        <w:t>antibiotics</w:t>
      </w:r>
      <w:proofErr w:type="spellEnd"/>
      <w:r>
        <w:rPr>
          <w:rFonts w:ascii="Times New Roman" w:eastAsia="F1" w:hAnsi="Times New Roman" w:cs="Times New Roman"/>
          <w:sz w:val="24"/>
          <w:szCs w:val="24"/>
        </w:rPr>
        <w:t xml:space="preserve">. </w:t>
      </w:r>
      <w:proofErr w:type="spellStart"/>
      <w:r>
        <w:rPr>
          <w:rFonts w:ascii="Times New Roman" w:eastAsia="F1" w:hAnsi="Times New Roman" w:cs="Times New Roman"/>
          <w:i/>
          <w:iCs/>
          <w:sz w:val="24"/>
          <w:szCs w:val="24"/>
        </w:rPr>
        <w:t>Journal</w:t>
      </w:r>
      <w:proofErr w:type="spellEnd"/>
      <w:r>
        <w:rPr>
          <w:rFonts w:ascii="Times New Roman" w:eastAsia="F1" w:hAnsi="Times New Roman" w:cs="Times New Roman"/>
          <w:i/>
          <w:iCs/>
          <w:sz w:val="24"/>
          <w:szCs w:val="24"/>
        </w:rPr>
        <w:t xml:space="preserve"> of Pediatr </w:t>
      </w:r>
      <w:proofErr w:type="spellStart"/>
      <w:r>
        <w:rPr>
          <w:rFonts w:ascii="Times New Roman" w:eastAsia="F1" w:hAnsi="Times New Roman" w:cs="Times New Roman"/>
          <w:i/>
          <w:iCs/>
          <w:sz w:val="24"/>
          <w:szCs w:val="24"/>
        </w:rPr>
        <w:t>Inf</w:t>
      </w:r>
      <w:proofErr w:type="spellEnd"/>
      <w:proofErr w:type="gramStart"/>
      <w:r>
        <w:rPr>
          <w:rFonts w:ascii="Times New Roman" w:eastAsia="F1" w:hAnsi="Times New Roman" w:cs="Times New Roman"/>
          <w:i/>
          <w:iCs/>
          <w:sz w:val="24"/>
          <w:szCs w:val="24"/>
        </w:rPr>
        <w:t>.,</w:t>
      </w:r>
      <w:proofErr w:type="gramEnd"/>
      <w:r>
        <w:rPr>
          <w:rFonts w:ascii="Times New Roman" w:eastAsia="F1" w:hAnsi="Times New Roman" w:cs="Times New Roman"/>
          <w:i/>
          <w:iCs/>
          <w:sz w:val="24"/>
          <w:szCs w:val="24"/>
        </w:rPr>
        <w:t xml:space="preserve"> </w:t>
      </w:r>
      <w:r>
        <w:rPr>
          <w:rFonts w:ascii="Times New Roman" w:eastAsia="F1" w:hAnsi="Times New Roman" w:cs="Times New Roman"/>
          <w:sz w:val="24"/>
          <w:szCs w:val="24"/>
        </w:rPr>
        <w:t xml:space="preserve">7, 57-60. </w:t>
      </w:r>
    </w:p>
    <w:p w14:paraId="7CAA3730" w14:textId="3D41222F" w:rsidR="00CF1AB3" w:rsidRDefault="00CF1AB3" w:rsidP="000C70EC">
      <w:pPr>
        <w:spacing w:after="0" w:line="360" w:lineRule="auto"/>
        <w:ind w:left="567" w:hanging="567"/>
        <w:jc w:val="both"/>
        <w:rPr>
          <w:rFonts w:ascii="Times New Roman" w:hAnsi="Times New Roman" w:cs="Times New Roman"/>
          <w:sz w:val="24"/>
          <w:szCs w:val="24"/>
        </w:rPr>
      </w:pPr>
      <w:r w:rsidRPr="007B1BA0">
        <w:rPr>
          <w:rFonts w:ascii="Times New Roman" w:hAnsi="Times New Roman" w:cs="Times New Roman"/>
          <w:sz w:val="24"/>
          <w:szCs w:val="24"/>
        </w:rPr>
        <w:t>Büyüköztürk</w:t>
      </w:r>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Ş. (2011). </w:t>
      </w:r>
      <w:r w:rsidRPr="007B1BA0">
        <w:rPr>
          <w:rFonts w:ascii="Times New Roman" w:hAnsi="Times New Roman" w:cs="Times New Roman"/>
          <w:i/>
          <w:sz w:val="24"/>
          <w:szCs w:val="24"/>
        </w:rPr>
        <w:t xml:space="preserve">Sosyal </w:t>
      </w:r>
      <w:r w:rsidR="00E00932" w:rsidRPr="007B1BA0">
        <w:rPr>
          <w:rFonts w:ascii="Times New Roman" w:hAnsi="Times New Roman" w:cs="Times New Roman"/>
          <w:i/>
          <w:sz w:val="24"/>
          <w:szCs w:val="24"/>
        </w:rPr>
        <w:t xml:space="preserve">bilimler için veri analiz el kitabı </w:t>
      </w:r>
      <w:r w:rsidRPr="007B1BA0">
        <w:rPr>
          <w:rFonts w:ascii="Times New Roman" w:hAnsi="Times New Roman" w:cs="Times New Roman"/>
          <w:sz w:val="24"/>
          <w:szCs w:val="24"/>
        </w:rPr>
        <w:t xml:space="preserve">(14. Baskı). </w:t>
      </w:r>
      <w:r w:rsidR="004D1366" w:rsidRPr="007B1BA0">
        <w:rPr>
          <w:rFonts w:ascii="Times New Roman" w:hAnsi="Times New Roman" w:cs="Times New Roman"/>
          <w:sz w:val="24"/>
          <w:szCs w:val="24"/>
        </w:rPr>
        <w:t xml:space="preserve">Ankara: </w:t>
      </w:r>
      <w:proofErr w:type="spellStart"/>
      <w:r w:rsidRPr="007B1BA0">
        <w:rPr>
          <w:rFonts w:ascii="Times New Roman" w:hAnsi="Times New Roman" w:cs="Times New Roman"/>
          <w:sz w:val="24"/>
          <w:szCs w:val="24"/>
        </w:rPr>
        <w:t>Pegem</w:t>
      </w:r>
      <w:proofErr w:type="spellEnd"/>
      <w:r w:rsidRPr="007B1BA0">
        <w:rPr>
          <w:rFonts w:ascii="Times New Roman" w:hAnsi="Times New Roman" w:cs="Times New Roman"/>
          <w:sz w:val="24"/>
          <w:szCs w:val="24"/>
        </w:rPr>
        <w:t xml:space="preserve"> Akademi. </w:t>
      </w:r>
    </w:p>
    <w:p w14:paraId="06C930D5" w14:textId="7AA92C50" w:rsidR="00334A21" w:rsidRPr="00334A21" w:rsidRDefault="00334A21"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Derin, 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Özdemir, H., Sarı, M.</w:t>
      </w:r>
      <w:r w:rsidR="005679EF">
        <w:rPr>
          <w:rFonts w:ascii="Times New Roman" w:hAnsi="Times New Roman" w:cs="Times New Roman"/>
          <w:sz w:val="24"/>
          <w:szCs w:val="24"/>
        </w:rPr>
        <w:t>,</w:t>
      </w:r>
      <w:r>
        <w:rPr>
          <w:rFonts w:ascii="Times New Roman" w:hAnsi="Times New Roman" w:cs="Times New Roman"/>
          <w:sz w:val="24"/>
          <w:szCs w:val="24"/>
        </w:rPr>
        <w:t xml:space="preserve"> </w:t>
      </w:r>
      <w:r w:rsidR="004974D8">
        <w:rPr>
          <w:rFonts w:ascii="Times New Roman" w:hAnsi="Times New Roman" w:cs="Times New Roman"/>
          <w:sz w:val="24"/>
          <w:szCs w:val="24"/>
        </w:rPr>
        <w:t>ve</w:t>
      </w:r>
      <w:r>
        <w:rPr>
          <w:rFonts w:ascii="Times New Roman" w:hAnsi="Times New Roman" w:cs="Times New Roman"/>
          <w:sz w:val="24"/>
          <w:szCs w:val="24"/>
        </w:rPr>
        <w:t xml:space="preserve"> Gülten, E. (2016). Dursunbey ilçesinde antibiyotik kullanımında uyumsuzluk: Kentsel bir çalışma. </w:t>
      </w:r>
      <w:r>
        <w:rPr>
          <w:rFonts w:ascii="Times New Roman" w:hAnsi="Times New Roman" w:cs="Times New Roman"/>
          <w:i/>
          <w:iCs/>
          <w:sz w:val="24"/>
          <w:szCs w:val="24"/>
        </w:rPr>
        <w:t xml:space="preserve">Klinik Dergisi, </w:t>
      </w:r>
      <w:r>
        <w:rPr>
          <w:rFonts w:ascii="Times New Roman" w:hAnsi="Times New Roman" w:cs="Times New Roman"/>
          <w:sz w:val="24"/>
          <w:szCs w:val="24"/>
        </w:rPr>
        <w:t xml:space="preserve">29(3), 125-129. </w:t>
      </w:r>
      <w:proofErr w:type="spellStart"/>
      <w:r w:rsidR="00D7206B" w:rsidRPr="00334A21">
        <w:rPr>
          <w:rFonts w:ascii="Times New Roman" w:hAnsi="Times New Roman" w:cs="Times New Roman"/>
          <w:sz w:val="24"/>
          <w:szCs w:val="24"/>
        </w:rPr>
        <w:t>D</w:t>
      </w:r>
      <w:r w:rsidR="00D7206B">
        <w:rPr>
          <w:rFonts w:ascii="Times New Roman" w:hAnsi="Times New Roman" w:cs="Times New Roman"/>
          <w:sz w:val="24"/>
          <w:szCs w:val="24"/>
        </w:rPr>
        <w:t>oi</w:t>
      </w:r>
      <w:proofErr w:type="spellEnd"/>
      <w:r w:rsidRPr="00334A21">
        <w:rPr>
          <w:rFonts w:ascii="Times New Roman" w:hAnsi="Times New Roman" w:cs="Times New Roman"/>
          <w:sz w:val="24"/>
          <w:szCs w:val="24"/>
        </w:rPr>
        <w:t>: 10.5152/kd.2016.30</w:t>
      </w:r>
    </w:p>
    <w:p w14:paraId="635A5769" w14:textId="1E2D2C8B" w:rsidR="00334A21" w:rsidRPr="00334A21" w:rsidRDefault="00334A21"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Ergül, A.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Gökçek, İ., Çelik, T.</w:t>
      </w:r>
      <w:r w:rsidR="005679EF">
        <w:rPr>
          <w:rFonts w:ascii="Times New Roman" w:hAnsi="Times New Roman" w:cs="Times New Roman"/>
          <w:sz w:val="24"/>
          <w:szCs w:val="24"/>
        </w:rPr>
        <w:t>,</w:t>
      </w:r>
      <w:r>
        <w:rPr>
          <w:rFonts w:ascii="Times New Roman" w:hAnsi="Times New Roman" w:cs="Times New Roman"/>
          <w:sz w:val="24"/>
          <w:szCs w:val="24"/>
        </w:rPr>
        <w:t xml:space="preserve"> &amp; Torun, Y. A. (2018). </w:t>
      </w:r>
      <w:proofErr w:type="spellStart"/>
      <w:r>
        <w:rPr>
          <w:rFonts w:ascii="Times New Roman" w:hAnsi="Times New Roman" w:cs="Times New Roman"/>
          <w:sz w:val="24"/>
          <w:szCs w:val="24"/>
        </w:rPr>
        <w:t>Assessment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inappropriate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Parent-prevalence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Turkish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Archives</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Pediatrics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53, 17-23. </w:t>
      </w:r>
      <w:proofErr w:type="spellStart"/>
      <w:r w:rsidR="00D7206B" w:rsidRPr="00334A21">
        <w:rPr>
          <w:rFonts w:ascii="Times New Roman" w:hAnsi="Times New Roman" w:cs="Times New Roman"/>
          <w:sz w:val="24"/>
          <w:szCs w:val="24"/>
        </w:rPr>
        <w:t>D</w:t>
      </w:r>
      <w:r w:rsidR="00D7206B">
        <w:rPr>
          <w:rFonts w:ascii="Times New Roman" w:hAnsi="Times New Roman" w:cs="Times New Roman"/>
          <w:sz w:val="24"/>
          <w:szCs w:val="24"/>
        </w:rPr>
        <w:t>oi</w:t>
      </w:r>
      <w:proofErr w:type="spellEnd"/>
      <w:r w:rsidRPr="00334A21">
        <w:rPr>
          <w:rFonts w:ascii="Times New Roman" w:hAnsi="Times New Roman" w:cs="Times New Roman"/>
          <w:sz w:val="24"/>
          <w:szCs w:val="24"/>
        </w:rPr>
        <w:t>: 10.5152/TurkPediatriArs.2018.5644</w:t>
      </w:r>
    </w:p>
    <w:p w14:paraId="76F23A11" w14:textId="6A0EA91C" w:rsidR="005E1C44" w:rsidRDefault="005E1C44" w:rsidP="000C70EC">
      <w:pPr>
        <w:spacing w:after="0" w:line="360" w:lineRule="auto"/>
        <w:ind w:left="567" w:hanging="567"/>
        <w:jc w:val="both"/>
        <w:rPr>
          <w:rFonts w:ascii="Times New Roman" w:hAnsi="Times New Roman" w:cs="Times New Roman"/>
          <w:sz w:val="24"/>
          <w:szCs w:val="24"/>
        </w:rPr>
      </w:pPr>
      <w:r w:rsidRPr="005E1C44">
        <w:rPr>
          <w:rFonts w:ascii="Times New Roman" w:hAnsi="Times New Roman" w:cs="Times New Roman"/>
          <w:sz w:val="24"/>
          <w:szCs w:val="24"/>
        </w:rPr>
        <w:t>Gama</w:t>
      </w:r>
      <w:r>
        <w:rPr>
          <w:rFonts w:ascii="Times New Roman" w:hAnsi="Times New Roman" w:cs="Times New Roman"/>
          <w:sz w:val="24"/>
          <w:szCs w:val="24"/>
        </w:rPr>
        <w:t>,</w:t>
      </w:r>
      <w:r w:rsidRPr="005E1C44">
        <w:rPr>
          <w:rFonts w:ascii="Times New Roman" w:hAnsi="Times New Roman" w:cs="Times New Roman"/>
          <w:sz w:val="24"/>
          <w:szCs w:val="24"/>
        </w:rPr>
        <w:t xml:space="preserve"> H</w:t>
      </w:r>
      <w:proofErr w:type="gramStart"/>
      <w:r>
        <w:rPr>
          <w:rFonts w:ascii="Times New Roman" w:hAnsi="Times New Roman" w:cs="Times New Roman"/>
          <w:sz w:val="24"/>
          <w:szCs w:val="24"/>
        </w:rPr>
        <w:t>.</w:t>
      </w:r>
      <w:r w:rsidRPr="005E1C44">
        <w:rPr>
          <w:rFonts w:ascii="Times New Roman" w:hAnsi="Times New Roman" w:cs="Times New Roman"/>
          <w:sz w:val="24"/>
          <w:szCs w:val="24"/>
        </w:rPr>
        <w:t>,</w:t>
      </w:r>
      <w:proofErr w:type="gramEnd"/>
      <w:r w:rsidRPr="005E1C44">
        <w:rPr>
          <w:rFonts w:ascii="Times New Roman" w:hAnsi="Times New Roman" w:cs="Times New Roman"/>
          <w:sz w:val="24"/>
          <w:szCs w:val="24"/>
        </w:rPr>
        <w:t xml:space="preserve"> </w:t>
      </w:r>
      <w:proofErr w:type="spellStart"/>
      <w:r w:rsidRPr="005E1C44">
        <w:rPr>
          <w:rFonts w:ascii="Times New Roman" w:hAnsi="Times New Roman" w:cs="Times New Roman"/>
          <w:sz w:val="24"/>
          <w:szCs w:val="24"/>
        </w:rPr>
        <w:t>Correia</w:t>
      </w:r>
      <w:proofErr w:type="spellEnd"/>
      <w:r>
        <w:rPr>
          <w:rFonts w:ascii="Times New Roman" w:hAnsi="Times New Roman" w:cs="Times New Roman"/>
          <w:sz w:val="24"/>
          <w:szCs w:val="24"/>
        </w:rPr>
        <w:t>,</w:t>
      </w:r>
      <w:r w:rsidRPr="005E1C44">
        <w:rPr>
          <w:rFonts w:ascii="Times New Roman" w:hAnsi="Times New Roman" w:cs="Times New Roman"/>
          <w:sz w:val="24"/>
          <w:szCs w:val="24"/>
        </w:rPr>
        <w:t xml:space="preserve"> S</w:t>
      </w:r>
      <w:r>
        <w:rPr>
          <w:rFonts w:ascii="Times New Roman" w:hAnsi="Times New Roman" w:cs="Times New Roman"/>
          <w:sz w:val="24"/>
          <w:szCs w:val="24"/>
        </w:rPr>
        <w:t>.</w:t>
      </w:r>
      <w:r w:rsidR="005679EF">
        <w:rPr>
          <w:rFonts w:ascii="Times New Roman" w:hAnsi="Times New Roman" w:cs="Times New Roman"/>
          <w:sz w:val="24"/>
          <w:szCs w:val="24"/>
        </w:rPr>
        <w:t>,</w:t>
      </w:r>
      <w:r>
        <w:rPr>
          <w:rFonts w:ascii="Times New Roman" w:hAnsi="Times New Roman" w:cs="Times New Roman"/>
          <w:sz w:val="24"/>
          <w:szCs w:val="24"/>
        </w:rPr>
        <w:t xml:space="preserve"> &amp;</w:t>
      </w:r>
      <w:r w:rsidRPr="005E1C44">
        <w:rPr>
          <w:rFonts w:ascii="Times New Roman" w:hAnsi="Times New Roman" w:cs="Times New Roman"/>
          <w:sz w:val="24"/>
          <w:szCs w:val="24"/>
        </w:rPr>
        <w:t xml:space="preserve"> </w:t>
      </w:r>
      <w:proofErr w:type="spellStart"/>
      <w:r w:rsidRPr="005E1C44">
        <w:rPr>
          <w:rFonts w:ascii="Times New Roman" w:hAnsi="Times New Roman" w:cs="Times New Roman"/>
          <w:sz w:val="24"/>
          <w:szCs w:val="24"/>
        </w:rPr>
        <w:t>Lunet</w:t>
      </w:r>
      <w:proofErr w:type="spellEnd"/>
      <w:r>
        <w:rPr>
          <w:rFonts w:ascii="Times New Roman" w:hAnsi="Times New Roman" w:cs="Times New Roman"/>
          <w:sz w:val="24"/>
          <w:szCs w:val="24"/>
        </w:rPr>
        <w:t>,</w:t>
      </w:r>
      <w:r w:rsidRPr="005E1C44">
        <w:rPr>
          <w:rFonts w:ascii="Times New Roman" w:hAnsi="Times New Roman" w:cs="Times New Roman"/>
          <w:sz w:val="24"/>
          <w:szCs w:val="24"/>
        </w:rPr>
        <w:t xml:space="preserve"> N.</w:t>
      </w:r>
      <w:r>
        <w:rPr>
          <w:rFonts w:ascii="Times New Roman" w:hAnsi="Times New Roman" w:cs="Times New Roman"/>
          <w:sz w:val="24"/>
          <w:szCs w:val="24"/>
        </w:rPr>
        <w:t xml:space="preserve"> (2009).</w:t>
      </w:r>
      <w:r w:rsidRPr="005E1C44">
        <w:rPr>
          <w:rFonts w:ascii="Times New Roman" w:hAnsi="Times New Roman" w:cs="Times New Roman"/>
          <w:sz w:val="24"/>
          <w:szCs w:val="24"/>
        </w:rPr>
        <w:t xml:space="preserve"> </w:t>
      </w:r>
      <w:proofErr w:type="spellStart"/>
      <w:r w:rsidRPr="005E1C44">
        <w:rPr>
          <w:rFonts w:ascii="Times New Roman" w:hAnsi="Times New Roman" w:cs="Times New Roman"/>
          <w:sz w:val="24"/>
          <w:szCs w:val="24"/>
        </w:rPr>
        <w:t>Effect</w:t>
      </w:r>
      <w:proofErr w:type="spellEnd"/>
      <w:r w:rsidRPr="005E1C44">
        <w:rPr>
          <w:rFonts w:ascii="Times New Roman" w:hAnsi="Times New Roman" w:cs="Times New Roman"/>
          <w:sz w:val="24"/>
          <w:szCs w:val="24"/>
        </w:rPr>
        <w:t xml:space="preserve"> of</w:t>
      </w:r>
      <w:r>
        <w:rPr>
          <w:rFonts w:ascii="Times New Roman" w:hAnsi="Times New Roman" w:cs="Times New Roman"/>
          <w:sz w:val="24"/>
          <w:szCs w:val="24"/>
        </w:rPr>
        <w:t xml:space="preserve"> </w:t>
      </w:r>
      <w:proofErr w:type="spellStart"/>
      <w:r w:rsidRPr="005E1C44">
        <w:rPr>
          <w:rFonts w:ascii="Times New Roman" w:hAnsi="Times New Roman" w:cs="Times New Roman"/>
          <w:sz w:val="24"/>
          <w:szCs w:val="24"/>
        </w:rPr>
        <w:t>questionnaire</w:t>
      </w:r>
      <w:proofErr w:type="spellEnd"/>
      <w:r w:rsidRPr="005E1C44">
        <w:rPr>
          <w:rFonts w:ascii="Times New Roman" w:hAnsi="Times New Roman" w:cs="Times New Roman"/>
          <w:sz w:val="24"/>
          <w:szCs w:val="24"/>
        </w:rPr>
        <w:t xml:space="preserve"> </w:t>
      </w:r>
      <w:proofErr w:type="spellStart"/>
      <w:r w:rsidRPr="005E1C44">
        <w:rPr>
          <w:rFonts w:ascii="Times New Roman" w:hAnsi="Times New Roman" w:cs="Times New Roman"/>
          <w:sz w:val="24"/>
          <w:szCs w:val="24"/>
        </w:rPr>
        <w:t>structure</w:t>
      </w:r>
      <w:proofErr w:type="spellEnd"/>
      <w:r w:rsidRPr="005E1C44">
        <w:rPr>
          <w:rFonts w:ascii="Times New Roman" w:hAnsi="Times New Roman" w:cs="Times New Roman"/>
          <w:sz w:val="24"/>
          <w:szCs w:val="24"/>
        </w:rPr>
        <w:t xml:space="preserve"> on </w:t>
      </w:r>
      <w:proofErr w:type="spellStart"/>
      <w:r w:rsidRPr="005E1C44">
        <w:rPr>
          <w:rFonts w:ascii="Times New Roman" w:hAnsi="Times New Roman" w:cs="Times New Roman"/>
          <w:sz w:val="24"/>
          <w:szCs w:val="24"/>
        </w:rPr>
        <w:t>recall</w:t>
      </w:r>
      <w:proofErr w:type="spellEnd"/>
      <w:r w:rsidRPr="005E1C44">
        <w:rPr>
          <w:rFonts w:ascii="Times New Roman" w:hAnsi="Times New Roman" w:cs="Times New Roman"/>
          <w:sz w:val="24"/>
          <w:szCs w:val="24"/>
        </w:rPr>
        <w:t xml:space="preserve"> of </w:t>
      </w:r>
      <w:proofErr w:type="spellStart"/>
      <w:r w:rsidRPr="005E1C44">
        <w:rPr>
          <w:rFonts w:ascii="Times New Roman" w:hAnsi="Times New Roman" w:cs="Times New Roman"/>
          <w:sz w:val="24"/>
          <w:szCs w:val="24"/>
        </w:rPr>
        <w:t>drug</w:t>
      </w:r>
      <w:proofErr w:type="spellEnd"/>
      <w:r w:rsidRPr="005E1C44">
        <w:rPr>
          <w:rFonts w:ascii="Times New Roman" w:hAnsi="Times New Roman" w:cs="Times New Roman"/>
          <w:sz w:val="24"/>
          <w:szCs w:val="24"/>
        </w:rPr>
        <w:t xml:space="preserve"> </w:t>
      </w:r>
      <w:proofErr w:type="spellStart"/>
      <w:r w:rsidRPr="005E1C44">
        <w:rPr>
          <w:rFonts w:ascii="Times New Roman" w:hAnsi="Times New Roman" w:cs="Times New Roman"/>
          <w:sz w:val="24"/>
          <w:szCs w:val="24"/>
        </w:rPr>
        <w:t>utilization</w:t>
      </w:r>
      <w:proofErr w:type="spellEnd"/>
      <w:r>
        <w:rPr>
          <w:rFonts w:ascii="Times New Roman" w:hAnsi="Times New Roman" w:cs="Times New Roman"/>
          <w:sz w:val="24"/>
          <w:szCs w:val="24"/>
        </w:rPr>
        <w:t xml:space="preserve"> </w:t>
      </w:r>
      <w:r w:rsidRPr="005E1C44">
        <w:rPr>
          <w:rFonts w:ascii="Times New Roman" w:hAnsi="Times New Roman" w:cs="Times New Roman"/>
          <w:sz w:val="24"/>
          <w:szCs w:val="24"/>
        </w:rPr>
        <w:t xml:space="preserve">in a </w:t>
      </w:r>
      <w:proofErr w:type="spellStart"/>
      <w:r w:rsidRPr="005E1C44">
        <w:rPr>
          <w:rFonts w:ascii="Times New Roman" w:hAnsi="Times New Roman" w:cs="Times New Roman"/>
          <w:sz w:val="24"/>
          <w:szCs w:val="24"/>
        </w:rPr>
        <w:t>population</w:t>
      </w:r>
      <w:proofErr w:type="spellEnd"/>
      <w:r w:rsidRPr="005E1C44">
        <w:rPr>
          <w:rFonts w:ascii="Times New Roman" w:hAnsi="Times New Roman" w:cs="Times New Roman"/>
          <w:sz w:val="24"/>
          <w:szCs w:val="24"/>
        </w:rPr>
        <w:t xml:space="preserve"> of </w:t>
      </w:r>
      <w:proofErr w:type="spellStart"/>
      <w:r w:rsidRPr="005E1C44">
        <w:rPr>
          <w:rFonts w:ascii="Times New Roman" w:hAnsi="Times New Roman" w:cs="Times New Roman"/>
          <w:sz w:val="24"/>
          <w:szCs w:val="24"/>
        </w:rPr>
        <w:t>university</w:t>
      </w:r>
      <w:proofErr w:type="spellEnd"/>
      <w:r w:rsidRPr="005E1C44">
        <w:rPr>
          <w:rFonts w:ascii="Times New Roman" w:hAnsi="Times New Roman" w:cs="Times New Roman"/>
          <w:sz w:val="24"/>
          <w:szCs w:val="24"/>
        </w:rPr>
        <w:t xml:space="preserve"> </w:t>
      </w:r>
      <w:proofErr w:type="spellStart"/>
      <w:r w:rsidRPr="005E1C44">
        <w:rPr>
          <w:rFonts w:ascii="Times New Roman" w:hAnsi="Times New Roman" w:cs="Times New Roman"/>
          <w:sz w:val="24"/>
          <w:szCs w:val="24"/>
        </w:rPr>
        <w:t>students</w:t>
      </w:r>
      <w:proofErr w:type="spellEnd"/>
      <w:r w:rsidRPr="005E1C44">
        <w:rPr>
          <w:rFonts w:ascii="Times New Roman" w:hAnsi="Times New Roman" w:cs="Times New Roman"/>
          <w:sz w:val="24"/>
          <w:szCs w:val="24"/>
        </w:rPr>
        <w:t xml:space="preserve">. </w:t>
      </w:r>
      <w:r w:rsidRPr="005E1C44">
        <w:rPr>
          <w:rFonts w:ascii="Times New Roman" w:hAnsi="Times New Roman" w:cs="Times New Roman"/>
          <w:i/>
          <w:iCs/>
          <w:sz w:val="24"/>
          <w:szCs w:val="24"/>
        </w:rPr>
        <w:t xml:space="preserve">BMC </w:t>
      </w:r>
      <w:proofErr w:type="spellStart"/>
      <w:r w:rsidRPr="005E1C44">
        <w:rPr>
          <w:rFonts w:ascii="Times New Roman" w:hAnsi="Times New Roman" w:cs="Times New Roman"/>
          <w:i/>
          <w:iCs/>
          <w:sz w:val="24"/>
          <w:szCs w:val="24"/>
        </w:rPr>
        <w:t>Medical</w:t>
      </w:r>
      <w:proofErr w:type="spellEnd"/>
      <w:r w:rsidRPr="005E1C44">
        <w:rPr>
          <w:rFonts w:ascii="Times New Roman" w:hAnsi="Times New Roman" w:cs="Times New Roman"/>
          <w:i/>
          <w:iCs/>
          <w:sz w:val="24"/>
          <w:szCs w:val="24"/>
        </w:rPr>
        <w:t xml:space="preserve"> </w:t>
      </w:r>
      <w:proofErr w:type="spellStart"/>
      <w:r w:rsidRPr="005E1C44">
        <w:rPr>
          <w:rFonts w:ascii="Times New Roman" w:hAnsi="Times New Roman" w:cs="Times New Roman"/>
          <w:i/>
          <w:iCs/>
          <w:sz w:val="24"/>
          <w:szCs w:val="24"/>
        </w:rPr>
        <w:t>Research</w:t>
      </w:r>
      <w:proofErr w:type="spellEnd"/>
      <w:r w:rsidRPr="005E1C44">
        <w:rPr>
          <w:rFonts w:ascii="Times New Roman" w:hAnsi="Times New Roman" w:cs="Times New Roman"/>
          <w:i/>
          <w:iCs/>
          <w:sz w:val="24"/>
          <w:szCs w:val="24"/>
        </w:rPr>
        <w:t xml:space="preserve"> </w:t>
      </w:r>
      <w:proofErr w:type="spellStart"/>
      <w:r w:rsidRPr="005E1C44">
        <w:rPr>
          <w:rFonts w:ascii="Times New Roman" w:hAnsi="Times New Roman" w:cs="Times New Roman"/>
          <w:i/>
          <w:iCs/>
          <w:sz w:val="24"/>
          <w:szCs w:val="24"/>
        </w:rPr>
        <w:t>Methodology</w:t>
      </w:r>
      <w:proofErr w:type="spellEnd"/>
      <w:r>
        <w:rPr>
          <w:rFonts w:ascii="Times New Roman" w:hAnsi="Times New Roman" w:cs="Times New Roman"/>
          <w:sz w:val="24"/>
          <w:szCs w:val="24"/>
        </w:rPr>
        <w:t>,</w:t>
      </w:r>
      <w:r w:rsidRPr="005E1C44">
        <w:rPr>
          <w:rFonts w:ascii="Times New Roman" w:hAnsi="Times New Roman" w:cs="Times New Roman"/>
          <w:sz w:val="24"/>
          <w:szCs w:val="24"/>
        </w:rPr>
        <w:t xml:space="preserve"> 9(45)</w:t>
      </w:r>
      <w:r>
        <w:rPr>
          <w:rFonts w:ascii="Times New Roman" w:hAnsi="Times New Roman" w:cs="Times New Roman"/>
          <w:sz w:val="24"/>
          <w:szCs w:val="24"/>
        </w:rPr>
        <w:t>,</w:t>
      </w:r>
      <w:r w:rsidRPr="005E1C44">
        <w:rPr>
          <w:rFonts w:ascii="Times New Roman" w:hAnsi="Times New Roman" w:cs="Times New Roman"/>
          <w:sz w:val="24"/>
          <w:szCs w:val="24"/>
        </w:rPr>
        <w:t xml:space="preserve"> 1-9.</w:t>
      </w:r>
    </w:p>
    <w:p w14:paraId="129EE42A" w14:textId="4CD3D288" w:rsidR="00334A21" w:rsidRDefault="009D2A83"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Gökçe, T. (2017). </w:t>
      </w:r>
      <w:r w:rsidRPr="00C40F59">
        <w:rPr>
          <w:rFonts w:ascii="Times New Roman" w:hAnsi="Times New Roman" w:cs="Times New Roman"/>
          <w:i/>
          <w:iCs/>
          <w:sz w:val="24"/>
          <w:szCs w:val="24"/>
        </w:rPr>
        <w:t>Birinci basamak sağlık kuruluşlarına başvuran hastaların antibiyotik kullanımı konusundaki davranış ve bilgi düzeylerinin araştırılması</w:t>
      </w:r>
      <w:r w:rsidR="00D7206B">
        <w:rPr>
          <w:rFonts w:ascii="Times New Roman" w:hAnsi="Times New Roman" w:cs="Times New Roman"/>
          <w:sz w:val="24"/>
          <w:szCs w:val="24"/>
        </w:rPr>
        <w:t xml:space="preserve"> (Yayımlanmamış uzmanlık tezi)</w:t>
      </w:r>
      <w:r>
        <w:rPr>
          <w:rFonts w:ascii="Times New Roman" w:hAnsi="Times New Roman" w:cs="Times New Roman"/>
          <w:sz w:val="24"/>
          <w:szCs w:val="24"/>
        </w:rPr>
        <w:t xml:space="preserve">. </w:t>
      </w:r>
      <w:proofErr w:type="gramStart"/>
      <w:r>
        <w:rPr>
          <w:rFonts w:ascii="Times New Roman" w:hAnsi="Times New Roman" w:cs="Times New Roman"/>
          <w:sz w:val="24"/>
          <w:szCs w:val="24"/>
        </w:rPr>
        <w:t>Pamukkale Üniversitesi Tıp Fakültesi Aile Hekimliği Anabilim Dalı, Denizli.</w:t>
      </w:r>
      <w:proofErr w:type="gramEnd"/>
    </w:p>
    <w:p w14:paraId="700E4B5B" w14:textId="4F2E4D99" w:rsidR="00486D5A" w:rsidRPr="00486D5A" w:rsidRDefault="00486D5A"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Gül,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Öztürk, D. B., Yılmaz, M. S.</w:t>
      </w:r>
      <w:r w:rsidR="005679EF">
        <w:rPr>
          <w:rFonts w:ascii="Times New Roman" w:hAnsi="Times New Roman" w:cs="Times New Roman"/>
          <w:sz w:val="24"/>
          <w:szCs w:val="24"/>
        </w:rPr>
        <w:t>,</w:t>
      </w:r>
      <w:r>
        <w:rPr>
          <w:rFonts w:ascii="Times New Roman" w:hAnsi="Times New Roman" w:cs="Times New Roman"/>
          <w:sz w:val="24"/>
          <w:szCs w:val="24"/>
        </w:rPr>
        <w:t xml:space="preserve"> </w:t>
      </w:r>
      <w:r w:rsidR="004974D8">
        <w:rPr>
          <w:rFonts w:ascii="Times New Roman" w:hAnsi="Times New Roman" w:cs="Times New Roman"/>
          <w:sz w:val="24"/>
          <w:szCs w:val="24"/>
        </w:rPr>
        <w:t>ve</w:t>
      </w:r>
      <w:r>
        <w:rPr>
          <w:rFonts w:ascii="Times New Roman" w:hAnsi="Times New Roman" w:cs="Times New Roman"/>
          <w:sz w:val="24"/>
          <w:szCs w:val="24"/>
        </w:rPr>
        <w:t xml:space="preserve"> Uz-gül, E. (2014). </w:t>
      </w:r>
      <w:proofErr w:type="gramStart"/>
      <w:r>
        <w:rPr>
          <w:rFonts w:ascii="Times New Roman" w:hAnsi="Times New Roman" w:cs="Times New Roman"/>
          <w:sz w:val="24"/>
          <w:szCs w:val="24"/>
        </w:rPr>
        <w:t xml:space="preserve">Ankara halkının kendi kendine antibiyotik kullanımı hakkındaki bilgi ve tutumlarının değerlendirilmesi. </w:t>
      </w:r>
      <w:proofErr w:type="gramEnd"/>
      <w:r>
        <w:rPr>
          <w:rFonts w:ascii="Times New Roman" w:hAnsi="Times New Roman" w:cs="Times New Roman"/>
          <w:i/>
          <w:iCs/>
          <w:sz w:val="24"/>
          <w:szCs w:val="24"/>
        </w:rPr>
        <w:t xml:space="preserve">Türk Hijyen ve Deneysel Biyoloji Dergisi, </w:t>
      </w:r>
      <w:r>
        <w:rPr>
          <w:rFonts w:ascii="Times New Roman" w:hAnsi="Times New Roman" w:cs="Times New Roman"/>
          <w:sz w:val="24"/>
          <w:szCs w:val="24"/>
        </w:rPr>
        <w:t xml:space="preserve">71(3), 108-112. </w:t>
      </w:r>
    </w:p>
    <w:p w14:paraId="04CE7AC9" w14:textId="34E8623F" w:rsidR="00B47A3D" w:rsidRPr="00B47A3D" w:rsidRDefault="00B47A3D" w:rsidP="000C70EC">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Gündoğar</w:t>
      </w:r>
      <w:proofErr w:type="spellEnd"/>
      <w:r>
        <w:rPr>
          <w:rFonts w:ascii="Times New Roman" w:hAnsi="Times New Roman" w:cs="Times New Roman"/>
          <w:sz w:val="24"/>
          <w:szCs w:val="24"/>
        </w:rPr>
        <w:t>, S. H</w:t>
      </w:r>
      <w:proofErr w:type="gramStart"/>
      <w:r>
        <w:rPr>
          <w:rFonts w:ascii="Times New Roman" w:hAnsi="Times New Roman" w:cs="Times New Roman"/>
          <w:sz w:val="24"/>
          <w:szCs w:val="24"/>
        </w:rPr>
        <w:t>.</w:t>
      </w:r>
      <w:r w:rsidR="005679E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974D8">
        <w:rPr>
          <w:rFonts w:ascii="Times New Roman" w:hAnsi="Times New Roman" w:cs="Times New Roman"/>
          <w:sz w:val="24"/>
          <w:szCs w:val="24"/>
        </w:rPr>
        <w:t>ve</w:t>
      </w:r>
      <w:r>
        <w:rPr>
          <w:rFonts w:ascii="Times New Roman" w:hAnsi="Times New Roman" w:cs="Times New Roman"/>
          <w:sz w:val="24"/>
          <w:szCs w:val="24"/>
        </w:rPr>
        <w:t xml:space="preserve"> Kartal, S. E. (2017). </w:t>
      </w:r>
      <w:proofErr w:type="gramStart"/>
      <w:r>
        <w:rPr>
          <w:rFonts w:ascii="Times New Roman" w:hAnsi="Times New Roman" w:cs="Times New Roman"/>
          <w:sz w:val="24"/>
          <w:szCs w:val="24"/>
        </w:rPr>
        <w:t xml:space="preserve">Üniversite öğrencilerinin akıllı ilaç kullanımı hakkındaki görüşleri. </w:t>
      </w:r>
      <w:proofErr w:type="gramEnd"/>
      <w:r>
        <w:rPr>
          <w:rFonts w:ascii="Times New Roman" w:hAnsi="Times New Roman" w:cs="Times New Roman"/>
          <w:i/>
          <w:iCs/>
          <w:sz w:val="24"/>
          <w:szCs w:val="24"/>
        </w:rPr>
        <w:t xml:space="preserve">Bartın Üniversitesi Eğitim Araştırmaları Dergisi, </w:t>
      </w:r>
      <w:r>
        <w:rPr>
          <w:rFonts w:ascii="Times New Roman" w:hAnsi="Times New Roman" w:cs="Times New Roman"/>
          <w:sz w:val="24"/>
          <w:szCs w:val="24"/>
        </w:rPr>
        <w:t xml:space="preserve">1(1), 25-34. </w:t>
      </w:r>
    </w:p>
    <w:p w14:paraId="728AF0C2" w14:textId="37D916AD" w:rsidR="009D2A83" w:rsidRDefault="00334A21"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Güngör, A. Çakır, B. Ç</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Yalçın, H., Çakır, H. T.</w:t>
      </w:r>
      <w:r w:rsidR="005679EF">
        <w:rPr>
          <w:rFonts w:ascii="Times New Roman" w:hAnsi="Times New Roman" w:cs="Times New Roman"/>
          <w:sz w:val="24"/>
          <w:szCs w:val="24"/>
        </w:rPr>
        <w:t>,</w:t>
      </w:r>
      <w:r>
        <w:rPr>
          <w:rFonts w:ascii="Times New Roman" w:hAnsi="Times New Roman" w:cs="Times New Roman"/>
          <w:sz w:val="24"/>
          <w:szCs w:val="24"/>
        </w:rPr>
        <w:t xml:space="preserve"> </w:t>
      </w:r>
      <w:r w:rsidR="004974D8">
        <w:rPr>
          <w:rFonts w:ascii="Times New Roman" w:hAnsi="Times New Roman" w:cs="Times New Roman"/>
          <w:sz w:val="24"/>
          <w:szCs w:val="24"/>
        </w:rPr>
        <w:t>ve</w:t>
      </w:r>
      <w:r>
        <w:rPr>
          <w:rFonts w:ascii="Times New Roman" w:hAnsi="Times New Roman" w:cs="Times New Roman"/>
          <w:sz w:val="24"/>
          <w:szCs w:val="24"/>
        </w:rPr>
        <w:t xml:space="preserve"> </w:t>
      </w:r>
      <w:proofErr w:type="spellStart"/>
      <w:r>
        <w:rPr>
          <w:rFonts w:ascii="Times New Roman" w:hAnsi="Times New Roman" w:cs="Times New Roman"/>
          <w:sz w:val="24"/>
          <w:szCs w:val="24"/>
        </w:rPr>
        <w:t>Karauzun</w:t>
      </w:r>
      <w:proofErr w:type="spellEnd"/>
      <w:r>
        <w:rPr>
          <w:rFonts w:ascii="Times New Roman" w:hAnsi="Times New Roman" w:cs="Times New Roman"/>
          <w:sz w:val="24"/>
          <w:szCs w:val="24"/>
        </w:rPr>
        <w:t xml:space="preserve">, A. (2018). Çocuklarda antibiyotik kullanımı ile ilgili ebeveynlerin tutum ve davranışlarının değerlendirilmesi. </w:t>
      </w:r>
      <w:r>
        <w:rPr>
          <w:rFonts w:ascii="Times New Roman" w:hAnsi="Times New Roman" w:cs="Times New Roman"/>
          <w:i/>
          <w:iCs/>
          <w:sz w:val="24"/>
          <w:szCs w:val="24"/>
        </w:rPr>
        <w:t xml:space="preserve">Türkiye Çocuk Hastalıkları Dergisi, </w:t>
      </w:r>
      <w:r>
        <w:rPr>
          <w:rFonts w:ascii="Times New Roman" w:hAnsi="Times New Roman" w:cs="Times New Roman"/>
          <w:sz w:val="24"/>
          <w:szCs w:val="24"/>
        </w:rPr>
        <w:t xml:space="preserve">1-5. </w:t>
      </w:r>
      <w:r w:rsidR="009D2A83">
        <w:rPr>
          <w:rFonts w:ascii="Times New Roman" w:hAnsi="Times New Roman" w:cs="Times New Roman"/>
          <w:sz w:val="24"/>
          <w:szCs w:val="24"/>
        </w:rPr>
        <w:t xml:space="preserve"> </w:t>
      </w:r>
      <w:proofErr w:type="spellStart"/>
      <w:r w:rsidRPr="00334A21">
        <w:rPr>
          <w:rFonts w:ascii="Times New Roman" w:hAnsi="Times New Roman" w:cs="Times New Roman"/>
          <w:sz w:val="24"/>
          <w:szCs w:val="24"/>
        </w:rPr>
        <w:t>D</w:t>
      </w:r>
      <w:r w:rsidR="00D7206B">
        <w:rPr>
          <w:rFonts w:ascii="Times New Roman" w:hAnsi="Times New Roman" w:cs="Times New Roman"/>
          <w:sz w:val="24"/>
          <w:szCs w:val="24"/>
        </w:rPr>
        <w:t>oi</w:t>
      </w:r>
      <w:proofErr w:type="spellEnd"/>
      <w:r w:rsidRPr="00334A21">
        <w:rPr>
          <w:rFonts w:ascii="Times New Roman" w:hAnsi="Times New Roman" w:cs="Times New Roman"/>
          <w:sz w:val="24"/>
          <w:szCs w:val="24"/>
        </w:rPr>
        <w:t>: 10.12956/tjpd.2018.363</w:t>
      </w:r>
    </w:p>
    <w:p w14:paraId="78F18D73" w14:textId="00CD92A1" w:rsidR="000041A7" w:rsidRDefault="000041A7"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Hatipoğlu, S</w:t>
      </w:r>
      <w:proofErr w:type="gramStart"/>
      <w:r>
        <w:rPr>
          <w:rFonts w:ascii="Times New Roman" w:hAnsi="Times New Roman" w:cs="Times New Roman"/>
          <w:sz w:val="24"/>
          <w:szCs w:val="24"/>
        </w:rPr>
        <w:t>.</w:t>
      </w:r>
      <w:r w:rsidR="005679E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974D8">
        <w:rPr>
          <w:rFonts w:ascii="Times New Roman" w:hAnsi="Times New Roman" w:cs="Times New Roman"/>
          <w:sz w:val="24"/>
          <w:szCs w:val="24"/>
        </w:rPr>
        <w:t>ve</w:t>
      </w:r>
      <w:r>
        <w:rPr>
          <w:rFonts w:ascii="Times New Roman" w:hAnsi="Times New Roman" w:cs="Times New Roman"/>
          <w:sz w:val="24"/>
          <w:szCs w:val="24"/>
        </w:rPr>
        <w:t xml:space="preserve"> </w:t>
      </w:r>
      <w:proofErr w:type="spellStart"/>
      <w:r>
        <w:rPr>
          <w:rFonts w:ascii="Times New Roman" w:hAnsi="Times New Roman" w:cs="Times New Roman"/>
          <w:sz w:val="24"/>
          <w:szCs w:val="24"/>
        </w:rPr>
        <w:t>Özyut</w:t>
      </w:r>
      <w:proofErr w:type="spellEnd"/>
      <w:r>
        <w:rPr>
          <w:rFonts w:ascii="Times New Roman" w:hAnsi="Times New Roman" w:cs="Times New Roman"/>
          <w:sz w:val="24"/>
          <w:szCs w:val="24"/>
        </w:rPr>
        <w:t xml:space="preserve">, B. C. (2016). </w:t>
      </w:r>
      <w:proofErr w:type="gramStart"/>
      <w:r>
        <w:rPr>
          <w:rFonts w:ascii="Times New Roman" w:hAnsi="Times New Roman" w:cs="Times New Roman"/>
          <w:sz w:val="24"/>
          <w:szCs w:val="24"/>
        </w:rPr>
        <w:t xml:space="preserve">Manisa ilindeki bazı aile sağlığı merkezlerinde akılcı ilaç kullanımı. </w:t>
      </w:r>
      <w:proofErr w:type="gramEnd"/>
      <w:r>
        <w:rPr>
          <w:rFonts w:ascii="Times New Roman" w:hAnsi="Times New Roman" w:cs="Times New Roman"/>
          <w:i/>
          <w:iCs/>
          <w:sz w:val="24"/>
          <w:szCs w:val="24"/>
        </w:rPr>
        <w:t xml:space="preserve">TAF </w:t>
      </w:r>
      <w:proofErr w:type="spellStart"/>
      <w:r>
        <w:rPr>
          <w:rFonts w:ascii="Times New Roman" w:hAnsi="Times New Roman" w:cs="Times New Roman"/>
          <w:i/>
          <w:iCs/>
          <w:sz w:val="24"/>
          <w:szCs w:val="24"/>
        </w:rPr>
        <w:t>Preventive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Medicine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Bulletin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15(4), 1-8. </w:t>
      </w:r>
      <w:proofErr w:type="spellStart"/>
      <w:r w:rsidR="00D7206B" w:rsidRPr="000041A7">
        <w:rPr>
          <w:rFonts w:ascii="Times New Roman" w:hAnsi="Times New Roman" w:cs="Times New Roman"/>
          <w:sz w:val="24"/>
          <w:szCs w:val="24"/>
        </w:rPr>
        <w:t>D</w:t>
      </w:r>
      <w:r w:rsidR="00D7206B">
        <w:rPr>
          <w:rFonts w:ascii="Times New Roman" w:hAnsi="Times New Roman" w:cs="Times New Roman"/>
          <w:sz w:val="24"/>
          <w:szCs w:val="24"/>
        </w:rPr>
        <w:t>oi</w:t>
      </w:r>
      <w:proofErr w:type="spellEnd"/>
      <w:r w:rsidRPr="000041A7">
        <w:rPr>
          <w:rFonts w:ascii="Times New Roman" w:hAnsi="Times New Roman" w:cs="Times New Roman"/>
          <w:sz w:val="24"/>
          <w:szCs w:val="24"/>
        </w:rPr>
        <w:t>:</w:t>
      </w:r>
      <w:r w:rsidRPr="000041A7">
        <w:rPr>
          <w:rFonts w:ascii="Times New Roman" w:hAnsi="Times New Roman" w:cs="Times New Roman"/>
          <w:b/>
          <w:bCs/>
          <w:sz w:val="24"/>
          <w:szCs w:val="24"/>
        </w:rPr>
        <w:t xml:space="preserve"> </w:t>
      </w:r>
      <w:r w:rsidRPr="000041A7">
        <w:rPr>
          <w:rFonts w:ascii="Times New Roman" w:hAnsi="Times New Roman" w:cs="Times New Roman"/>
          <w:sz w:val="24"/>
          <w:szCs w:val="24"/>
        </w:rPr>
        <w:t>10.5455/pmb.1-1441352977</w:t>
      </w:r>
    </w:p>
    <w:p w14:paraId="660F0597" w14:textId="16903513" w:rsidR="00AA647F" w:rsidRPr="000041A7" w:rsidRDefault="00AA647F"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Hu, 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Wang</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Tucker</w:t>
      </w:r>
      <w:proofErr w:type="spellEnd"/>
      <w:r>
        <w:rPr>
          <w:rFonts w:ascii="Times New Roman" w:hAnsi="Times New Roman" w:cs="Times New Roman"/>
          <w:sz w:val="24"/>
          <w:szCs w:val="24"/>
        </w:rPr>
        <w:t xml:space="preserve">, J. D., </w:t>
      </w:r>
      <w:proofErr w:type="spellStart"/>
      <w:r>
        <w:rPr>
          <w:rFonts w:ascii="Times New Roman" w:hAnsi="Times New Roman" w:cs="Times New Roman"/>
          <w:sz w:val="24"/>
          <w:szCs w:val="24"/>
        </w:rPr>
        <w:t>Little</w:t>
      </w:r>
      <w:proofErr w:type="spellEnd"/>
      <w:r>
        <w:rPr>
          <w:rFonts w:ascii="Times New Roman" w:hAnsi="Times New Roman" w:cs="Times New Roman"/>
          <w:sz w:val="24"/>
          <w:szCs w:val="24"/>
        </w:rPr>
        <w:t>, P.</w:t>
      </w:r>
      <w:r w:rsidR="005679EF">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Zhou</w:t>
      </w:r>
      <w:proofErr w:type="spellEnd"/>
      <w:r>
        <w:rPr>
          <w:rFonts w:ascii="Times New Roman" w:hAnsi="Times New Roman" w:cs="Times New Roman"/>
          <w:sz w:val="24"/>
          <w:szCs w:val="24"/>
        </w:rPr>
        <w:t xml:space="preserve">, X. (2017). </w:t>
      </w:r>
      <w:proofErr w:type="spellStart"/>
      <w:r w:rsidRPr="00EB5719">
        <w:rPr>
          <w:rFonts w:ascii="Times New Roman" w:hAnsi="Times New Roman" w:cs="Times New Roman"/>
          <w:i/>
          <w:iCs/>
          <w:sz w:val="24"/>
          <w:szCs w:val="24"/>
        </w:rPr>
        <w:t>Antibiotic</w:t>
      </w:r>
      <w:proofErr w:type="spellEnd"/>
      <w:r w:rsidRPr="00EB5719">
        <w:rPr>
          <w:rFonts w:ascii="Times New Roman" w:hAnsi="Times New Roman" w:cs="Times New Roman"/>
          <w:i/>
          <w:iCs/>
          <w:sz w:val="24"/>
          <w:szCs w:val="24"/>
        </w:rPr>
        <w:t xml:space="preserve"> </w:t>
      </w:r>
      <w:proofErr w:type="spellStart"/>
      <w:r w:rsidRPr="00EB5719">
        <w:rPr>
          <w:rFonts w:ascii="Times New Roman" w:hAnsi="Times New Roman" w:cs="Times New Roman"/>
          <w:i/>
          <w:iCs/>
          <w:sz w:val="24"/>
          <w:szCs w:val="24"/>
        </w:rPr>
        <w:t>use</w:t>
      </w:r>
      <w:proofErr w:type="spellEnd"/>
      <w:r w:rsidRPr="00EB5719">
        <w:rPr>
          <w:rFonts w:ascii="Times New Roman" w:hAnsi="Times New Roman" w:cs="Times New Roman"/>
          <w:i/>
          <w:iCs/>
          <w:sz w:val="24"/>
          <w:szCs w:val="24"/>
        </w:rPr>
        <w:t xml:space="preserve"> </w:t>
      </w:r>
      <w:proofErr w:type="spellStart"/>
      <w:r w:rsidRPr="00EB5719">
        <w:rPr>
          <w:rFonts w:ascii="Times New Roman" w:hAnsi="Times New Roman" w:cs="Times New Roman"/>
          <w:i/>
          <w:iCs/>
          <w:sz w:val="24"/>
          <w:szCs w:val="24"/>
        </w:rPr>
        <w:t>among</w:t>
      </w:r>
      <w:proofErr w:type="spellEnd"/>
      <w:r w:rsidRPr="00EB5719">
        <w:rPr>
          <w:rFonts w:ascii="Times New Roman" w:hAnsi="Times New Roman" w:cs="Times New Roman"/>
          <w:i/>
          <w:iCs/>
          <w:sz w:val="24"/>
          <w:szCs w:val="24"/>
        </w:rPr>
        <w:t xml:space="preserve"> </w:t>
      </w:r>
      <w:proofErr w:type="spellStart"/>
      <w:r w:rsidRPr="00EB5719">
        <w:rPr>
          <w:rFonts w:ascii="Times New Roman" w:hAnsi="Times New Roman" w:cs="Times New Roman"/>
          <w:i/>
          <w:iCs/>
          <w:sz w:val="24"/>
          <w:szCs w:val="24"/>
        </w:rPr>
        <w:t>future</w:t>
      </w:r>
      <w:proofErr w:type="spellEnd"/>
      <w:r w:rsidRPr="00EB5719">
        <w:rPr>
          <w:rFonts w:ascii="Times New Roman" w:hAnsi="Times New Roman" w:cs="Times New Roman"/>
          <w:i/>
          <w:iCs/>
          <w:sz w:val="24"/>
          <w:szCs w:val="24"/>
        </w:rPr>
        <w:t xml:space="preserve"> </w:t>
      </w:r>
      <w:proofErr w:type="spellStart"/>
      <w:r w:rsidRPr="00EB5719">
        <w:rPr>
          <w:rFonts w:ascii="Times New Roman" w:hAnsi="Times New Roman" w:cs="Times New Roman"/>
          <w:i/>
          <w:iCs/>
          <w:sz w:val="24"/>
          <w:szCs w:val="24"/>
        </w:rPr>
        <w:t>health</w:t>
      </w:r>
      <w:proofErr w:type="spellEnd"/>
      <w:r w:rsidRPr="00EB5719">
        <w:rPr>
          <w:rFonts w:ascii="Times New Roman" w:hAnsi="Times New Roman" w:cs="Times New Roman"/>
          <w:i/>
          <w:iCs/>
          <w:sz w:val="24"/>
          <w:szCs w:val="24"/>
        </w:rPr>
        <w:t xml:space="preserve"> </w:t>
      </w:r>
      <w:proofErr w:type="spellStart"/>
      <w:r w:rsidRPr="00EB5719">
        <w:rPr>
          <w:rFonts w:ascii="Times New Roman" w:hAnsi="Times New Roman" w:cs="Times New Roman"/>
          <w:i/>
          <w:iCs/>
          <w:sz w:val="24"/>
          <w:szCs w:val="24"/>
        </w:rPr>
        <w:t>professionals</w:t>
      </w:r>
      <w:proofErr w:type="spellEnd"/>
      <w:r w:rsidRPr="00EB5719">
        <w:rPr>
          <w:rFonts w:ascii="Times New Roman" w:hAnsi="Times New Roman" w:cs="Times New Roman"/>
          <w:i/>
          <w:iCs/>
          <w:sz w:val="24"/>
          <w:szCs w:val="24"/>
        </w:rPr>
        <w:t xml:space="preserve">: A </w:t>
      </w:r>
      <w:proofErr w:type="spellStart"/>
      <w:r w:rsidRPr="00EB5719">
        <w:rPr>
          <w:rFonts w:ascii="Times New Roman" w:hAnsi="Times New Roman" w:cs="Times New Roman"/>
          <w:i/>
          <w:iCs/>
          <w:sz w:val="24"/>
          <w:szCs w:val="24"/>
        </w:rPr>
        <w:t>multicentre</w:t>
      </w:r>
      <w:proofErr w:type="spellEnd"/>
      <w:r w:rsidRPr="00EB5719">
        <w:rPr>
          <w:rFonts w:ascii="Times New Roman" w:hAnsi="Times New Roman" w:cs="Times New Roman"/>
          <w:i/>
          <w:iCs/>
          <w:sz w:val="24"/>
          <w:szCs w:val="24"/>
        </w:rPr>
        <w:t xml:space="preserve"> </w:t>
      </w:r>
      <w:proofErr w:type="spellStart"/>
      <w:r w:rsidRPr="00EB5719">
        <w:rPr>
          <w:rFonts w:ascii="Times New Roman" w:hAnsi="Times New Roman" w:cs="Times New Roman"/>
          <w:i/>
          <w:iCs/>
          <w:sz w:val="24"/>
          <w:szCs w:val="24"/>
        </w:rPr>
        <w:t>cross-sectional</w:t>
      </w:r>
      <w:proofErr w:type="spellEnd"/>
      <w:r w:rsidRPr="00EB5719">
        <w:rPr>
          <w:rFonts w:ascii="Times New Roman" w:hAnsi="Times New Roman" w:cs="Times New Roman"/>
          <w:i/>
          <w:iCs/>
          <w:sz w:val="24"/>
          <w:szCs w:val="24"/>
        </w:rPr>
        <w:t xml:space="preserve"> </w:t>
      </w:r>
      <w:proofErr w:type="spellStart"/>
      <w:r w:rsidRPr="00EB5719">
        <w:rPr>
          <w:rFonts w:ascii="Times New Roman" w:hAnsi="Times New Roman" w:cs="Times New Roman"/>
          <w:i/>
          <w:iCs/>
          <w:sz w:val="24"/>
          <w:szCs w:val="24"/>
        </w:rPr>
        <w:t>study</w:t>
      </w:r>
      <w:proofErr w:type="spellEnd"/>
      <w:r w:rsidRPr="00EB5719">
        <w:rPr>
          <w:rFonts w:ascii="Times New Roman" w:hAnsi="Times New Roman" w:cs="Times New Roman"/>
          <w:i/>
          <w:iCs/>
          <w:sz w:val="24"/>
          <w:szCs w:val="24"/>
        </w:rPr>
        <w:t xml:space="preserve"> of </w:t>
      </w:r>
      <w:proofErr w:type="spellStart"/>
      <w:r w:rsidRPr="00EB5719">
        <w:rPr>
          <w:rFonts w:ascii="Times New Roman" w:hAnsi="Times New Roman" w:cs="Times New Roman"/>
          <w:i/>
          <w:iCs/>
          <w:sz w:val="24"/>
          <w:szCs w:val="24"/>
        </w:rPr>
        <w:t>Chinese</w:t>
      </w:r>
      <w:proofErr w:type="spellEnd"/>
      <w:r w:rsidRPr="00EB5719">
        <w:rPr>
          <w:rFonts w:ascii="Times New Roman" w:hAnsi="Times New Roman" w:cs="Times New Roman"/>
          <w:i/>
          <w:iCs/>
          <w:sz w:val="24"/>
          <w:szCs w:val="24"/>
        </w:rPr>
        <w:t xml:space="preserve"> </w:t>
      </w:r>
      <w:proofErr w:type="spellStart"/>
      <w:r w:rsidRPr="00EB5719">
        <w:rPr>
          <w:rFonts w:ascii="Times New Roman" w:hAnsi="Times New Roman" w:cs="Times New Roman"/>
          <w:i/>
          <w:iCs/>
          <w:sz w:val="24"/>
          <w:szCs w:val="24"/>
        </w:rPr>
        <w:t>medical</w:t>
      </w:r>
      <w:proofErr w:type="spellEnd"/>
      <w:r w:rsidRPr="00EB5719">
        <w:rPr>
          <w:rFonts w:ascii="Times New Roman" w:hAnsi="Times New Roman" w:cs="Times New Roman"/>
          <w:i/>
          <w:iCs/>
          <w:sz w:val="24"/>
          <w:szCs w:val="24"/>
        </w:rPr>
        <w:t xml:space="preserve"> </w:t>
      </w:r>
      <w:proofErr w:type="spellStart"/>
      <w:r w:rsidRPr="00EB5719">
        <w:rPr>
          <w:rFonts w:ascii="Times New Roman" w:hAnsi="Times New Roman" w:cs="Times New Roman"/>
          <w:i/>
          <w:iCs/>
          <w:sz w:val="24"/>
          <w:szCs w:val="24"/>
        </w:rPr>
        <w:t>studens</w:t>
      </w:r>
      <w:proofErr w:type="spellEnd"/>
      <w:r>
        <w:rPr>
          <w:rFonts w:ascii="Times New Roman" w:hAnsi="Times New Roman" w:cs="Times New Roman"/>
          <w:sz w:val="24"/>
          <w:szCs w:val="24"/>
        </w:rPr>
        <w:t xml:space="preserve">. OFID, p.257, Poster </w:t>
      </w:r>
      <w:proofErr w:type="spellStart"/>
      <w:r>
        <w:rPr>
          <w:rFonts w:ascii="Times New Roman" w:hAnsi="Times New Roman" w:cs="Times New Roman"/>
          <w:sz w:val="24"/>
          <w:szCs w:val="24"/>
        </w:rPr>
        <w:t>abstract</w:t>
      </w:r>
      <w:proofErr w:type="spellEnd"/>
      <w:r>
        <w:rPr>
          <w:rFonts w:ascii="Times New Roman" w:hAnsi="Times New Roman" w:cs="Times New Roman"/>
          <w:sz w:val="24"/>
          <w:szCs w:val="24"/>
        </w:rPr>
        <w:t xml:space="preserve">.  </w:t>
      </w:r>
      <w:r w:rsidRPr="00AA647F">
        <w:rPr>
          <w:rFonts w:ascii="Times New Roman" w:hAnsi="Times New Roman" w:cs="Times New Roman"/>
          <w:sz w:val="24"/>
          <w:szCs w:val="24"/>
        </w:rPr>
        <w:t>https://pdfs.semanticscholar.org/c59c/b22830cf62ea9155c41b30</w:t>
      </w:r>
      <w:r>
        <w:rPr>
          <w:rFonts w:ascii="Times New Roman" w:hAnsi="Times New Roman" w:cs="Times New Roman"/>
          <w:sz w:val="24"/>
          <w:szCs w:val="24"/>
        </w:rPr>
        <w:t xml:space="preserve"> </w:t>
      </w:r>
      <w:r w:rsidRPr="00AA647F">
        <w:rPr>
          <w:rFonts w:ascii="Times New Roman" w:hAnsi="Times New Roman" w:cs="Times New Roman"/>
          <w:sz w:val="24"/>
          <w:szCs w:val="24"/>
        </w:rPr>
        <w:t>af3b7310c79dbb.pdf adresinden 05.06.2019</w:t>
      </w:r>
      <w:r>
        <w:rPr>
          <w:rFonts w:ascii="Times New Roman" w:hAnsi="Times New Roman" w:cs="Times New Roman"/>
          <w:sz w:val="24"/>
          <w:szCs w:val="24"/>
        </w:rPr>
        <w:t xml:space="preserve"> tarihinde alınmıştır.</w:t>
      </w:r>
    </w:p>
    <w:p w14:paraId="619F4834" w14:textId="1B776309" w:rsidR="00A067F2" w:rsidRDefault="00A067F2"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w:t>
      </w:r>
      <w:r w:rsidRPr="00A067F2">
        <w:rPr>
          <w:rFonts w:ascii="Times New Roman" w:hAnsi="Times New Roman" w:cs="Times New Roman"/>
          <w:sz w:val="24"/>
          <w:szCs w:val="24"/>
        </w:rPr>
        <w:t>lhan</w:t>
      </w:r>
      <w:r>
        <w:rPr>
          <w:rFonts w:ascii="Times New Roman" w:hAnsi="Times New Roman" w:cs="Times New Roman"/>
          <w:sz w:val="24"/>
          <w:szCs w:val="24"/>
        </w:rPr>
        <w:t>,</w:t>
      </w:r>
      <w:r w:rsidRPr="00A067F2">
        <w:rPr>
          <w:rFonts w:ascii="Times New Roman" w:hAnsi="Times New Roman" w:cs="Times New Roman"/>
          <w:sz w:val="24"/>
          <w:szCs w:val="24"/>
        </w:rPr>
        <w:t xml:space="preserve"> M</w:t>
      </w:r>
      <w:r>
        <w:rPr>
          <w:rFonts w:ascii="Times New Roman" w:hAnsi="Times New Roman" w:cs="Times New Roman"/>
          <w:sz w:val="24"/>
          <w:szCs w:val="24"/>
        </w:rPr>
        <w:t>.</w:t>
      </w:r>
      <w:r w:rsidR="00694529">
        <w:rPr>
          <w:rFonts w:ascii="Times New Roman" w:hAnsi="Times New Roman" w:cs="Times New Roman"/>
          <w:sz w:val="24"/>
          <w:szCs w:val="24"/>
        </w:rPr>
        <w:t xml:space="preserve"> N</w:t>
      </w:r>
      <w:proofErr w:type="gramStart"/>
      <w:r w:rsidR="00694529">
        <w:rPr>
          <w:rFonts w:ascii="Times New Roman" w:hAnsi="Times New Roman" w:cs="Times New Roman"/>
          <w:sz w:val="24"/>
          <w:szCs w:val="24"/>
        </w:rPr>
        <w:t>.</w:t>
      </w:r>
      <w:r w:rsidRPr="00A067F2">
        <w:rPr>
          <w:rFonts w:ascii="Times New Roman" w:hAnsi="Times New Roman" w:cs="Times New Roman"/>
          <w:sz w:val="24"/>
          <w:szCs w:val="24"/>
        </w:rPr>
        <w:t>,</w:t>
      </w:r>
      <w:proofErr w:type="gramEnd"/>
      <w:r w:rsidRPr="00A067F2">
        <w:rPr>
          <w:rFonts w:ascii="Times New Roman" w:hAnsi="Times New Roman" w:cs="Times New Roman"/>
          <w:sz w:val="24"/>
          <w:szCs w:val="24"/>
        </w:rPr>
        <w:t xml:space="preserve"> Durukan</w:t>
      </w:r>
      <w:r>
        <w:rPr>
          <w:rFonts w:ascii="Times New Roman" w:hAnsi="Times New Roman" w:cs="Times New Roman"/>
          <w:sz w:val="24"/>
          <w:szCs w:val="24"/>
        </w:rPr>
        <w:t>,</w:t>
      </w:r>
      <w:r w:rsidRPr="00A067F2">
        <w:rPr>
          <w:rFonts w:ascii="Times New Roman" w:hAnsi="Times New Roman" w:cs="Times New Roman"/>
          <w:sz w:val="24"/>
          <w:szCs w:val="24"/>
        </w:rPr>
        <w:t xml:space="preserve"> E</w:t>
      </w:r>
      <w:r>
        <w:rPr>
          <w:rFonts w:ascii="Times New Roman" w:hAnsi="Times New Roman" w:cs="Times New Roman"/>
          <w:sz w:val="24"/>
          <w:szCs w:val="24"/>
        </w:rPr>
        <w:t>.</w:t>
      </w:r>
      <w:r w:rsidR="00694529">
        <w:rPr>
          <w:rFonts w:ascii="Times New Roman" w:hAnsi="Times New Roman" w:cs="Times New Roman"/>
          <w:sz w:val="24"/>
          <w:szCs w:val="24"/>
        </w:rPr>
        <w:t>,</w:t>
      </w:r>
      <w:r w:rsidRPr="00A067F2">
        <w:rPr>
          <w:rFonts w:ascii="Times New Roman" w:hAnsi="Times New Roman" w:cs="Times New Roman"/>
          <w:sz w:val="24"/>
          <w:szCs w:val="24"/>
        </w:rPr>
        <w:t xml:space="preserve"> </w:t>
      </w:r>
      <w:r>
        <w:rPr>
          <w:rFonts w:ascii="Times New Roman" w:hAnsi="Times New Roman" w:cs="Times New Roman"/>
          <w:sz w:val="24"/>
          <w:szCs w:val="24"/>
        </w:rPr>
        <w:t>İ</w:t>
      </w:r>
      <w:r w:rsidRPr="00A067F2">
        <w:rPr>
          <w:rFonts w:ascii="Times New Roman" w:hAnsi="Times New Roman" w:cs="Times New Roman"/>
          <w:sz w:val="24"/>
          <w:szCs w:val="24"/>
        </w:rPr>
        <w:t>lhan</w:t>
      </w:r>
      <w:r>
        <w:rPr>
          <w:rFonts w:ascii="Times New Roman" w:hAnsi="Times New Roman" w:cs="Times New Roman"/>
          <w:sz w:val="24"/>
          <w:szCs w:val="24"/>
        </w:rPr>
        <w:t>,</w:t>
      </w:r>
      <w:r w:rsidR="00694529">
        <w:rPr>
          <w:rFonts w:ascii="Times New Roman" w:hAnsi="Times New Roman" w:cs="Times New Roman"/>
          <w:sz w:val="24"/>
          <w:szCs w:val="24"/>
        </w:rPr>
        <w:t xml:space="preserve"> </w:t>
      </w:r>
      <w:r w:rsidRPr="00A067F2">
        <w:rPr>
          <w:rFonts w:ascii="Times New Roman" w:hAnsi="Times New Roman" w:cs="Times New Roman"/>
          <w:sz w:val="24"/>
          <w:szCs w:val="24"/>
        </w:rPr>
        <w:t>S.</w:t>
      </w:r>
      <w:r w:rsidR="00694529">
        <w:rPr>
          <w:rFonts w:ascii="Times New Roman" w:hAnsi="Times New Roman" w:cs="Times New Roman"/>
          <w:sz w:val="24"/>
          <w:szCs w:val="24"/>
        </w:rPr>
        <w:t xml:space="preserve"> Ö. Aksakal, N., Özkan, S.</w:t>
      </w:r>
      <w:r w:rsidR="005679EF">
        <w:rPr>
          <w:rFonts w:ascii="Times New Roman" w:hAnsi="Times New Roman" w:cs="Times New Roman"/>
          <w:sz w:val="24"/>
          <w:szCs w:val="24"/>
        </w:rPr>
        <w:t>,</w:t>
      </w:r>
      <w:r w:rsidR="00694529">
        <w:rPr>
          <w:rFonts w:ascii="Times New Roman" w:hAnsi="Times New Roman" w:cs="Times New Roman"/>
          <w:sz w:val="24"/>
          <w:szCs w:val="24"/>
        </w:rPr>
        <w:t xml:space="preserve"> </w:t>
      </w:r>
      <w:r w:rsidR="004974D8">
        <w:rPr>
          <w:rFonts w:ascii="Times New Roman" w:hAnsi="Times New Roman" w:cs="Times New Roman"/>
          <w:sz w:val="24"/>
          <w:szCs w:val="24"/>
        </w:rPr>
        <w:t>ve</w:t>
      </w:r>
      <w:r w:rsidR="00694529">
        <w:rPr>
          <w:rFonts w:ascii="Times New Roman" w:hAnsi="Times New Roman" w:cs="Times New Roman"/>
          <w:sz w:val="24"/>
          <w:szCs w:val="24"/>
        </w:rPr>
        <w:t xml:space="preserve"> Bumin, M. A. </w:t>
      </w:r>
      <w:r>
        <w:rPr>
          <w:rFonts w:ascii="Times New Roman" w:hAnsi="Times New Roman" w:cs="Times New Roman"/>
          <w:sz w:val="24"/>
          <w:szCs w:val="24"/>
        </w:rPr>
        <w:t xml:space="preserve"> (2009).</w:t>
      </w:r>
      <w:r w:rsidRPr="00A067F2">
        <w:rPr>
          <w:rFonts w:ascii="Times New Roman" w:hAnsi="Times New Roman" w:cs="Times New Roman"/>
          <w:sz w:val="24"/>
          <w:szCs w:val="24"/>
        </w:rPr>
        <w:t xml:space="preserve"> Self-</w:t>
      </w:r>
      <w:proofErr w:type="spellStart"/>
      <w:r w:rsidRPr="00A067F2">
        <w:rPr>
          <w:rFonts w:ascii="Times New Roman" w:hAnsi="Times New Roman" w:cs="Times New Roman"/>
          <w:sz w:val="24"/>
          <w:szCs w:val="24"/>
        </w:rPr>
        <w:t>medication</w:t>
      </w:r>
      <w:proofErr w:type="spellEnd"/>
      <w:r w:rsidRPr="00A067F2">
        <w:rPr>
          <w:rFonts w:ascii="Times New Roman" w:hAnsi="Times New Roman" w:cs="Times New Roman"/>
          <w:sz w:val="24"/>
          <w:szCs w:val="24"/>
        </w:rPr>
        <w:t xml:space="preserve"> </w:t>
      </w:r>
      <w:proofErr w:type="spellStart"/>
      <w:r w:rsidRPr="00A067F2">
        <w:rPr>
          <w:rFonts w:ascii="Times New Roman" w:hAnsi="Times New Roman" w:cs="Times New Roman"/>
          <w:sz w:val="24"/>
          <w:szCs w:val="24"/>
        </w:rPr>
        <w:t>with</w:t>
      </w:r>
      <w:proofErr w:type="spellEnd"/>
      <w:r w:rsidRPr="00A067F2">
        <w:rPr>
          <w:rFonts w:ascii="Times New Roman" w:hAnsi="Times New Roman" w:cs="Times New Roman"/>
          <w:sz w:val="24"/>
          <w:szCs w:val="24"/>
        </w:rPr>
        <w:t xml:space="preserve"> </w:t>
      </w:r>
      <w:proofErr w:type="spellStart"/>
      <w:r w:rsidRPr="00A067F2">
        <w:rPr>
          <w:rFonts w:ascii="Times New Roman" w:hAnsi="Times New Roman" w:cs="Times New Roman"/>
          <w:sz w:val="24"/>
          <w:szCs w:val="24"/>
        </w:rPr>
        <w:t>antibiotics</w:t>
      </w:r>
      <w:proofErr w:type="spellEnd"/>
      <w:r w:rsidRPr="00A067F2">
        <w:rPr>
          <w:rFonts w:ascii="Times New Roman" w:hAnsi="Times New Roman" w:cs="Times New Roman"/>
          <w:sz w:val="24"/>
          <w:szCs w:val="24"/>
        </w:rPr>
        <w:t xml:space="preserve">: </w:t>
      </w:r>
      <w:proofErr w:type="spellStart"/>
      <w:r w:rsidRPr="00A067F2">
        <w:rPr>
          <w:rFonts w:ascii="Times New Roman" w:hAnsi="Times New Roman" w:cs="Times New Roman"/>
          <w:sz w:val="24"/>
          <w:szCs w:val="24"/>
        </w:rPr>
        <w:t>questionnaire</w:t>
      </w:r>
      <w:proofErr w:type="spellEnd"/>
      <w:r w:rsidRPr="00A067F2">
        <w:rPr>
          <w:rFonts w:ascii="Times New Roman" w:hAnsi="Times New Roman" w:cs="Times New Roman"/>
          <w:sz w:val="24"/>
          <w:szCs w:val="24"/>
        </w:rPr>
        <w:t xml:space="preserve"> </w:t>
      </w:r>
      <w:proofErr w:type="spellStart"/>
      <w:r w:rsidRPr="00A067F2">
        <w:rPr>
          <w:rFonts w:ascii="Times New Roman" w:hAnsi="Times New Roman" w:cs="Times New Roman"/>
          <w:sz w:val="24"/>
          <w:szCs w:val="24"/>
        </w:rPr>
        <w:t>survey</w:t>
      </w:r>
      <w:proofErr w:type="spellEnd"/>
      <w:r w:rsidRPr="00A067F2">
        <w:rPr>
          <w:rFonts w:ascii="Times New Roman" w:hAnsi="Times New Roman" w:cs="Times New Roman"/>
          <w:sz w:val="24"/>
          <w:szCs w:val="24"/>
        </w:rPr>
        <w:t xml:space="preserve"> </w:t>
      </w:r>
      <w:proofErr w:type="spellStart"/>
      <w:r w:rsidRPr="00A067F2">
        <w:rPr>
          <w:rFonts w:ascii="Times New Roman" w:hAnsi="Times New Roman" w:cs="Times New Roman"/>
          <w:sz w:val="24"/>
          <w:szCs w:val="24"/>
        </w:rPr>
        <w:t>among</w:t>
      </w:r>
      <w:proofErr w:type="spellEnd"/>
      <w:r w:rsidRPr="00A067F2">
        <w:rPr>
          <w:rFonts w:ascii="Times New Roman" w:hAnsi="Times New Roman" w:cs="Times New Roman"/>
          <w:sz w:val="24"/>
          <w:szCs w:val="24"/>
        </w:rPr>
        <w:t xml:space="preserve"> </w:t>
      </w:r>
      <w:proofErr w:type="spellStart"/>
      <w:r w:rsidRPr="00A067F2">
        <w:rPr>
          <w:rFonts w:ascii="Times New Roman" w:hAnsi="Times New Roman" w:cs="Times New Roman"/>
          <w:sz w:val="24"/>
          <w:szCs w:val="24"/>
        </w:rPr>
        <w:t>primary</w:t>
      </w:r>
      <w:proofErr w:type="spellEnd"/>
      <w:r w:rsidRPr="00A067F2">
        <w:rPr>
          <w:rFonts w:ascii="Times New Roman" w:hAnsi="Times New Roman" w:cs="Times New Roman"/>
          <w:sz w:val="24"/>
          <w:szCs w:val="24"/>
        </w:rPr>
        <w:t xml:space="preserve"> </w:t>
      </w:r>
      <w:proofErr w:type="spellStart"/>
      <w:r w:rsidRPr="00A067F2">
        <w:rPr>
          <w:rFonts w:ascii="Times New Roman" w:hAnsi="Times New Roman" w:cs="Times New Roman"/>
          <w:sz w:val="24"/>
          <w:szCs w:val="24"/>
        </w:rPr>
        <w:t>care</w:t>
      </w:r>
      <w:proofErr w:type="spellEnd"/>
      <w:r w:rsidRPr="00A067F2">
        <w:rPr>
          <w:rFonts w:ascii="Times New Roman" w:hAnsi="Times New Roman" w:cs="Times New Roman"/>
          <w:sz w:val="24"/>
          <w:szCs w:val="24"/>
        </w:rPr>
        <w:t xml:space="preserve"> </w:t>
      </w:r>
      <w:proofErr w:type="spellStart"/>
      <w:r w:rsidRPr="00A067F2">
        <w:rPr>
          <w:rFonts w:ascii="Times New Roman" w:hAnsi="Times New Roman" w:cs="Times New Roman"/>
          <w:sz w:val="24"/>
          <w:szCs w:val="24"/>
        </w:rPr>
        <w:t>center</w:t>
      </w:r>
      <w:proofErr w:type="spellEnd"/>
      <w:r w:rsidRPr="00A067F2">
        <w:rPr>
          <w:rFonts w:ascii="Times New Roman" w:hAnsi="Times New Roman" w:cs="Times New Roman"/>
          <w:sz w:val="24"/>
          <w:szCs w:val="24"/>
        </w:rPr>
        <w:t xml:space="preserve"> </w:t>
      </w:r>
      <w:proofErr w:type="spellStart"/>
      <w:r w:rsidRPr="00A067F2">
        <w:rPr>
          <w:rFonts w:ascii="Times New Roman" w:hAnsi="Times New Roman" w:cs="Times New Roman"/>
          <w:sz w:val="24"/>
          <w:szCs w:val="24"/>
        </w:rPr>
        <w:t>attendants</w:t>
      </w:r>
      <w:proofErr w:type="spellEnd"/>
      <w:r w:rsidRPr="00A067F2">
        <w:rPr>
          <w:rFonts w:ascii="Times New Roman" w:hAnsi="Times New Roman" w:cs="Times New Roman"/>
          <w:i/>
          <w:iCs/>
          <w:sz w:val="24"/>
          <w:szCs w:val="24"/>
        </w:rPr>
        <w:t xml:space="preserve">. </w:t>
      </w:r>
      <w:proofErr w:type="spellStart"/>
      <w:r w:rsidRPr="00A067F2">
        <w:rPr>
          <w:rFonts w:ascii="Times New Roman" w:hAnsi="Times New Roman" w:cs="Times New Roman"/>
          <w:i/>
          <w:iCs/>
          <w:sz w:val="24"/>
          <w:szCs w:val="24"/>
        </w:rPr>
        <w:t>Pharmacoepidemiol</w:t>
      </w:r>
      <w:r w:rsidR="00694529">
        <w:rPr>
          <w:rFonts w:ascii="Times New Roman" w:hAnsi="Times New Roman" w:cs="Times New Roman"/>
          <w:i/>
          <w:iCs/>
          <w:sz w:val="24"/>
          <w:szCs w:val="24"/>
        </w:rPr>
        <w:t>ogy</w:t>
      </w:r>
      <w:proofErr w:type="spellEnd"/>
      <w:r w:rsidR="00694529">
        <w:rPr>
          <w:rFonts w:ascii="Times New Roman" w:hAnsi="Times New Roman" w:cs="Times New Roman"/>
          <w:i/>
          <w:iCs/>
          <w:sz w:val="24"/>
          <w:szCs w:val="24"/>
        </w:rPr>
        <w:t xml:space="preserve"> </w:t>
      </w:r>
      <w:proofErr w:type="spellStart"/>
      <w:r w:rsidR="00694529">
        <w:rPr>
          <w:rFonts w:ascii="Times New Roman" w:hAnsi="Times New Roman" w:cs="Times New Roman"/>
          <w:i/>
          <w:iCs/>
          <w:sz w:val="24"/>
          <w:szCs w:val="24"/>
        </w:rPr>
        <w:t>and</w:t>
      </w:r>
      <w:proofErr w:type="spellEnd"/>
      <w:r w:rsidRPr="00A067F2">
        <w:rPr>
          <w:rFonts w:ascii="Times New Roman" w:hAnsi="Times New Roman" w:cs="Times New Roman"/>
          <w:i/>
          <w:iCs/>
          <w:sz w:val="24"/>
          <w:szCs w:val="24"/>
        </w:rPr>
        <w:t xml:space="preserve"> </w:t>
      </w:r>
      <w:proofErr w:type="spellStart"/>
      <w:r w:rsidRPr="00A067F2">
        <w:rPr>
          <w:rFonts w:ascii="Times New Roman" w:hAnsi="Times New Roman" w:cs="Times New Roman"/>
          <w:i/>
          <w:iCs/>
          <w:sz w:val="24"/>
          <w:szCs w:val="24"/>
        </w:rPr>
        <w:t>Drug</w:t>
      </w:r>
      <w:proofErr w:type="spellEnd"/>
      <w:r w:rsidRPr="00A067F2">
        <w:rPr>
          <w:rFonts w:ascii="Times New Roman" w:hAnsi="Times New Roman" w:cs="Times New Roman"/>
          <w:i/>
          <w:iCs/>
          <w:sz w:val="24"/>
          <w:szCs w:val="24"/>
        </w:rPr>
        <w:t xml:space="preserve"> </w:t>
      </w:r>
      <w:proofErr w:type="spellStart"/>
      <w:r w:rsidRPr="00A067F2">
        <w:rPr>
          <w:rFonts w:ascii="Times New Roman" w:hAnsi="Times New Roman" w:cs="Times New Roman"/>
          <w:i/>
          <w:iCs/>
          <w:sz w:val="24"/>
          <w:szCs w:val="24"/>
        </w:rPr>
        <w:t>Saf</w:t>
      </w:r>
      <w:r w:rsidR="00694529">
        <w:rPr>
          <w:rFonts w:ascii="Times New Roman" w:hAnsi="Times New Roman" w:cs="Times New Roman"/>
          <w:i/>
          <w:iCs/>
          <w:sz w:val="24"/>
          <w:szCs w:val="24"/>
        </w:rPr>
        <w:t>ety</w:t>
      </w:r>
      <w:proofErr w:type="spellEnd"/>
      <w:r w:rsidR="00694529">
        <w:rPr>
          <w:rFonts w:ascii="Times New Roman" w:hAnsi="Times New Roman" w:cs="Times New Roman"/>
          <w:i/>
          <w:iCs/>
          <w:sz w:val="24"/>
          <w:szCs w:val="24"/>
        </w:rPr>
        <w:t>,</w:t>
      </w:r>
      <w:r>
        <w:rPr>
          <w:rFonts w:ascii="Times New Roman" w:hAnsi="Times New Roman" w:cs="Times New Roman"/>
          <w:sz w:val="24"/>
          <w:szCs w:val="24"/>
        </w:rPr>
        <w:t xml:space="preserve"> </w:t>
      </w:r>
      <w:r w:rsidRPr="00A067F2">
        <w:rPr>
          <w:rFonts w:ascii="Times New Roman" w:hAnsi="Times New Roman" w:cs="Times New Roman"/>
          <w:sz w:val="24"/>
          <w:szCs w:val="24"/>
        </w:rPr>
        <w:t>18</w:t>
      </w:r>
      <w:r>
        <w:rPr>
          <w:rFonts w:ascii="Times New Roman" w:hAnsi="Times New Roman" w:cs="Times New Roman"/>
          <w:sz w:val="24"/>
          <w:szCs w:val="24"/>
        </w:rPr>
        <w:t xml:space="preserve">, </w:t>
      </w:r>
      <w:r w:rsidRPr="00A067F2">
        <w:rPr>
          <w:rFonts w:ascii="Times New Roman" w:hAnsi="Times New Roman" w:cs="Times New Roman"/>
          <w:sz w:val="24"/>
          <w:szCs w:val="24"/>
        </w:rPr>
        <w:t xml:space="preserve">1150-7. </w:t>
      </w:r>
    </w:p>
    <w:p w14:paraId="7DD9B59F" w14:textId="12617D54" w:rsidR="000041A7" w:rsidRDefault="000041A7" w:rsidP="000C70EC">
      <w:pPr>
        <w:spacing w:after="0" w:line="360" w:lineRule="auto"/>
        <w:ind w:left="567" w:hanging="567"/>
        <w:jc w:val="both"/>
        <w:rPr>
          <w:rFonts w:ascii="Times New Roman" w:hAnsi="Times New Roman" w:cs="Times New Roman"/>
          <w:sz w:val="24"/>
          <w:szCs w:val="24"/>
        </w:rPr>
      </w:pPr>
      <w:proofErr w:type="spellStart"/>
      <w:r w:rsidRPr="000041A7">
        <w:rPr>
          <w:rFonts w:ascii="Times New Roman" w:hAnsi="Times New Roman" w:cs="Times New Roman" w:hint="eastAsia"/>
          <w:sz w:val="24"/>
          <w:szCs w:val="24"/>
        </w:rPr>
        <w:t>İ</w:t>
      </w:r>
      <w:r w:rsidRPr="000041A7">
        <w:rPr>
          <w:rFonts w:ascii="Times New Roman" w:hAnsi="Times New Roman" w:cs="Times New Roman"/>
          <w:sz w:val="24"/>
          <w:szCs w:val="24"/>
        </w:rPr>
        <w:t>pte</w:t>
      </w:r>
      <w:r w:rsidRPr="000041A7">
        <w:rPr>
          <w:rFonts w:ascii="Times New Roman" w:hAnsi="Times New Roman" w:cs="Times New Roman" w:hint="eastAsia"/>
          <w:sz w:val="24"/>
          <w:szCs w:val="24"/>
        </w:rPr>
        <w:t>ş</w:t>
      </w:r>
      <w:proofErr w:type="spellEnd"/>
      <w:r>
        <w:rPr>
          <w:rFonts w:ascii="Times New Roman" w:hAnsi="Times New Roman" w:cs="Times New Roman"/>
          <w:sz w:val="24"/>
          <w:szCs w:val="24"/>
        </w:rPr>
        <w:t>,</w:t>
      </w:r>
      <w:r w:rsidRPr="000041A7">
        <w:rPr>
          <w:rFonts w:ascii="Times New Roman" w:hAnsi="Times New Roman" w:cs="Times New Roman"/>
          <w:sz w:val="24"/>
          <w:szCs w:val="24"/>
        </w:rPr>
        <w:t xml:space="preserve"> S</w:t>
      </w:r>
      <w:proofErr w:type="gramStart"/>
      <w:r>
        <w:rPr>
          <w:rFonts w:ascii="Times New Roman" w:hAnsi="Times New Roman" w:cs="Times New Roman"/>
          <w:sz w:val="24"/>
          <w:szCs w:val="24"/>
        </w:rPr>
        <w:t>.</w:t>
      </w:r>
      <w:r w:rsidR="005679E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974D8">
        <w:rPr>
          <w:rFonts w:ascii="Times New Roman" w:hAnsi="Times New Roman" w:cs="Times New Roman"/>
          <w:sz w:val="24"/>
          <w:szCs w:val="24"/>
        </w:rPr>
        <w:t>ve</w:t>
      </w:r>
      <w:r w:rsidRPr="000041A7">
        <w:rPr>
          <w:rFonts w:ascii="Times New Roman" w:hAnsi="Times New Roman" w:cs="Times New Roman"/>
          <w:sz w:val="24"/>
          <w:szCs w:val="24"/>
        </w:rPr>
        <w:t xml:space="preserve"> </w:t>
      </w:r>
      <w:proofErr w:type="spellStart"/>
      <w:r w:rsidRPr="000041A7">
        <w:rPr>
          <w:rFonts w:ascii="Times New Roman" w:hAnsi="Times New Roman" w:cs="Times New Roman"/>
          <w:sz w:val="24"/>
          <w:szCs w:val="24"/>
        </w:rPr>
        <w:t>Khorshid</w:t>
      </w:r>
      <w:proofErr w:type="spellEnd"/>
      <w:r>
        <w:rPr>
          <w:rFonts w:ascii="Times New Roman" w:hAnsi="Times New Roman" w:cs="Times New Roman"/>
          <w:sz w:val="24"/>
          <w:szCs w:val="24"/>
        </w:rPr>
        <w:t>,</w:t>
      </w:r>
      <w:r w:rsidRPr="000041A7">
        <w:rPr>
          <w:rFonts w:ascii="Times New Roman" w:hAnsi="Times New Roman" w:cs="Times New Roman"/>
          <w:sz w:val="24"/>
          <w:szCs w:val="24"/>
        </w:rPr>
        <w:t xml:space="preserve"> L.</w:t>
      </w:r>
      <w:r>
        <w:rPr>
          <w:rFonts w:ascii="Times New Roman" w:hAnsi="Times New Roman" w:cs="Times New Roman"/>
          <w:sz w:val="24"/>
          <w:szCs w:val="24"/>
        </w:rPr>
        <w:t xml:space="preserve"> (2004).</w:t>
      </w:r>
      <w:r w:rsidRPr="000041A7">
        <w:rPr>
          <w:rFonts w:ascii="Times New Roman" w:hAnsi="Times New Roman" w:cs="Times New Roman"/>
          <w:sz w:val="24"/>
          <w:szCs w:val="24"/>
        </w:rPr>
        <w:t xml:space="preserve"> </w:t>
      </w:r>
      <w:proofErr w:type="gramStart"/>
      <w:r w:rsidRPr="000041A7">
        <w:rPr>
          <w:rFonts w:ascii="Times New Roman" w:hAnsi="Times New Roman" w:cs="Times New Roman" w:hint="eastAsia"/>
          <w:sz w:val="24"/>
          <w:szCs w:val="24"/>
        </w:rPr>
        <w:t>Ü</w:t>
      </w:r>
      <w:r w:rsidRPr="000041A7">
        <w:rPr>
          <w:rFonts w:ascii="Times New Roman" w:hAnsi="Times New Roman" w:cs="Times New Roman"/>
          <w:sz w:val="24"/>
          <w:szCs w:val="24"/>
        </w:rPr>
        <w:t xml:space="preserve">niversite </w:t>
      </w:r>
      <w:r w:rsidRPr="000041A7">
        <w:rPr>
          <w:rFonts w:ascii="Times New Roman" w:hAnsi="Times New Roman" w:cs="Times New Roman" w:hint="eastAsia"/>
          <w:sz w:val="24"/>
          <w:szCs w:val="24"/>
        </w:rPr>
        <w:t>öğ</w:t>
      </w:r>
      <w:r w:rsidRPr="000041A7">
        <w:rPr>
          <w:rFonts w:ascii="Times New Roman" w:hAnsi="Times New Roman" w:cs="Times New Roman"/>
          <w:sz w:val="24"/>
          <w:szCs w:val="24"/>
        </w:rPr>
        <w:t>rencilerinin ila</w:t>
      </w:r>
      <w:r w:rsidRPr="000041A7">
        <w:rPr>
          <w:rFonts w:ascii="Times New Roman" w:hAnsi="Times New Roman" w:cs="Times New Roman" w:hint="eastAsia"/>
          <w:sz w:val="24"/>
          <w:szCs w:val="24"/>
        </w:rPr>
        <w:t>ç</w:t>
      </w:r>
      <w:r>
        <w:rPr>
          <w:rFonts w:ascii="Times New Roman" w:hAnsi="Times New Roman" w:cs="Times New Roman"/>
          <w:sz w:val="24"/>
          <w:szCs w:val="24"/>
        </w:rPr>
        <w:t xml:space="preserve"> </w:t>
      </w:r>
      <w:r w:rsidRPr="000041A7">
        <w:rPr>
          <w:rFonts w:ascii="Times New Roman" w:hAnsi="Times New Roman" w:cs="Times New Roman"/>
          <w:sz w:val="24"/>
          <w:szCs w:val="24"/>
        </w:rPr>
        <w:t>kullan</w:t>
      </w:r>
      <w:r w:rsidRPr="000041A7">
        <w:rPr>
          <w:rFonts w:ascii="Times New Roman" w:hAnsi="Times New Roman" w:cs="Times New Roman" w:hint="eastAsia"/>
          <w:sz w:val="24"/>
          <w:szCs w:val="24"/>
        </w:rPr>
        <w:t>ı</w:t>
      </w:r>
      <w:r w:rsidRPr="000041A7">
        <w:rPr>
          <w:rFonts w:ascii="Times New Roman" w:hAnsi="Times New Roman" w:cs="Times New Roman"/>
          <w:sz w:val="24"/>
          <w:szCs w:val="24"/>
        </w:rPr>
        <w:t>m durumlar</w:t>
      </w:r>
      <w:r w:rsidRPr="000041A7">
        <w:rPr>
          <w:rFonts w:ascii="Times New Roman" w:hAnsi="Times New Roman" w:cs="Times New Roman" w:hint="eastAsia"/>
          <w:sz w:val="24"/>
          <w:szCs w:val="24"/>
        </w:rPr>
        <w:t>ı</w:t>
      </w:r>
      <w:r w:rsidRPr="000041A7">
        <w:rPr>
          <w:rFonts w:ascii="Times New Roman" w:hAnsi="Times New Roman" w:cs="Times New Roman"/>
          <w:sz w:val="24"/>
          <w:szCs w:val="24"/>
        </w:rPr>
        <w:t>n</w:t>
      </w:r>
      <w:r w:rsidRPr="000041A7">
        <w:rPr>
          <w:rFonts w:ascii="Times New Roman" w:hAnsi="Times New Roman" w:cs="Times New Roman" w:hint="eastAsia"/>
          <w:sz w:val="24"/>
          <w:szCs w:val="24"/>
        </w:rPr>
        <w:t>ı</w:t>
      </w:r>
      <w:r w:rsidRPr="000041A7">
        <w:rPr>
          <w:rFonts w:ascii="Times New Roman" w:hAnsi="Times New Roman" w:cs="Times New Roman"/>
          <w:sz w:val="24"/>
          <w:szCs w:val="24"/>
        </w:rPr>
        <w:t xml:space="preserve">n incelenmesi. </w:t>
      </w:r>
      <w:proofErr w:type="gramEnd"/>
      <w:r w:rsidRPr="000041A7">
        <w:rPr>
          <w:rFonts w:ascii="Times New Roman" w:hAnsi="Times New Roman" w:cs="Times New Roman"/>
          <w:i/>
          <w:iCs/>
          <w:sz w:val="24"/>
          <w:szCs w:val="24"/>
        </w:rPr>
        <w:t xml:space="preserve">Ege </w:t>
      </w:r>
      <w:r w:rsidRPr="000041A7">
        <w:rPr>
          <w:rFonts w:ascii="Times New Roman" w:hAnsi="Times New Roman" w:cs="Times New Roman" w:hint="eastAsia"/>
          <w:i/>
          <w:iCs/>
          <w:sz w:val="24"/>
          <w:szCs w:val="24"/>
        </w:rPr>
        <w:t>Ü</w:t>
      </w:r>
      <w:r w:rsidRPr="000041A7">
        <w:rPr>
          <w:rFonts w:ascii="Times New Roman" w:hAnsi="Times New Roman" w:cs="Times New Roman"/>
          <w:i/>
          <w:iCs/>
          <w:sz w:val="24"/>
          <w:szCs w:val="24"/>
        </w:rPr>
        <w:t>niversitesi Sa</w:t>
      </w:r>
      <w:r w:rsidRPr="000041A7">
        <w:rPr>
          <w:rFonts w:ascii="Times New Roman" w:hAnsi="Times New Roman" w:cs="Times New Roman" w:hint="eastAsia"/>
          <w:i/>
          <w:iCs/>
          <w:sz w:val="24"/>
          <w:szCs w:val="24"/>
        </w:rPr>
        <w:t>ğ</w:t>
      </w:r>
      <w:r w:rsidRPr="000041A7">
        <w:rPr>
          <w:rFonts w:ascii="Times New Roman" w:hAnsi="Times New Roman" w:cs="Times New Roman"/>
          <w:i/>
          <w:iCs/>
          <w:sz w:val="24"/>
          <w:szCs w:val="24"/>
        </w:rPr>
        <w:t>l</w:t>
      </w:r>
      <w:r w:rsidRPr="000041A7">
        <w:rPr>
          <w:rFonts w:ascii="Times New Roman" w:hAnsi="Times New Roman" w:cs="Times New Roman" w:hint="eastAsia"/>
          <w:i/>
          <w:iCs/>
          <w:sz w:val="24"/>
          <w:szCs w:val="24"/>
        </w:rPr>
        <w:t>ı</w:t>
      </w:r>
      <w:r w:rsidRPr="000041A7">
        <w:rPr>
          <w:rFonts w:ascii="Times New Roman" w:hAnsi="Times New Roman" w:cs="Times New Roman"/>
          <w:i/>
          <w:iCs/>
          <w:sz w:val="24"/>
          <w:szCs w:val="24"/>
        </w:rPr>
        <w:t>k Y</w:t>
      </w:r>
      <w:r w:rsidRPr="000041A7">
        <w:rPr>
          <w:rFonts w:ascii="Times New Roman" w:hAnsi="Times New Roman" w:cs="Times New Roman" w:hint="eastAsia"/>
          <w:i/>
          <w:iCs/>
          <w:sz w:val="24"/>
          <w:szCs w:val="24"/>
        </w:rPr>
        <w:t>ü</w:t>
      </w:r>
      <w:r w:rsidRPr="000041A7">
        <w:rPr>
          <w:rFonts w:ascii="Times New Roman" w:hAnsi="Times New Roman" w:cs="Times New Roman"/>
          <w:i/>
          <w:iCs/>
          <w:sz w:val="24"/>
          <w:szCs w:val="24"/>
        </w:rPr>
        <w:t>ksekokulu Dergisi</w:t>
      </w:r>
      <w:r>
        <w:rPr>
          <w:rFonts w:ascii="Times New Roman" w:hAnsi="Times New Roman" w:cs="Times New Roman"/>
          <w:sz w:val="24"/>
          <w:szCs w:val="24"/>
        </w:rPr>
        <w:t xml:space="preserve">, </w:t>
      </w:r>
      <w:r w:rsidRPr="000041A7">
        <w:rPr>
          <w:rFonts w:ascii="Times New Roman" w:hAnsi="Times New Roman" w:cs="Times New Roman"/>
          <w:sz w:val="24"/>
          <w:szCs w:val="24"/>
        </w:rPr>
        <w:t>20(1): 97-106.</w:t>
      </w:r>
    </w:p>
    <w:p w14:paraId="70467A07" w14:textId="1C656DB1" w:rsidR="000041A7" w:rsidRPr="00A067F2" w:rsidRDefault="000041A7" w:rsidP="000C70EC">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Karakurt</w:t>
      </w:r>
      <w:proofErr w:type="spellEnd"/>
      <w:r>
        <w:rPr>
          <w:rFonts w:ascii="Times New Roman" w:hAnsi="Times New Roman" w:cs="Times New Roman"/>
          <w:sz w:val="24"/>
          <w:szCs w:val="24"/>
        </w:rPr>
        <w:t>, 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Hacıhasanoğlu</w:t>
      </w:r>
      <w:proofErr w:type="spellEnd"/>
      <w:r>
        <w:rPr>
          <w:rFonts w:ascii="Times New Roman" w:hAnsi="Times New Roman" w:cs="Times New Roman"/>
          <w:sz w:val="24"/>
          <w:szCs w:val="24"/>
        </w:rPr>
        <w:t>, R., Yıldırım, A.</w:t>
      </w:r>
      <w:r w:rsidR="005679EF">
        <w:rPr>
          <w:rFonts w:ascii="Times New Roman" w:hAnsi="Times New Roman" w:cs="Times New Roman"/>
          <w:sz w:val="24"/>
          <w:szCs w:val="24"/>
        </w:rPr>
        <w:t>,</w:t>
      </w:r>
      <w:r>
        <w:rPr>
          <w:rFonts w:ascii="Times New Roman" w:hAnsi="Times New Roman" w:cs="Times New Roman"/>
          <w:sz w:val="24"/>
          <w:szCs w:val="24"/>
        </w:rPr>
        <w:t xml:space="preserve"> </w:t>
      </w:r>
      <w:r w:rsidR="004974D8">
        <w:rPr>
          <w:rFonts w:ascii="Times New Roman" w:hAnsi="Times New Roman" w:cs="Times New Roman"/>
          <w:sz w:val="24"/>
          <w:szCs w:val="24"/>
        </w:rPr>
        <w:t>ve</w:t>
      </w:r>
      <w:r>
        <w:rPr>
          <w:rFonts w:ascii="Times New Roman" w:hAnsi="Times New Roman" w:cs="Times New Roman"/>
          <w:sz w:val="24"/>
          <w:szCs w:val="24"/>
        </w:rPr>
        <w:t xml:space="preserve"> Sağlam, R. (2010). </w:t>
      </w:r>
      <w:proofErr w:type="gramStart"/>
      <w:r>
        <w:rPr>
          <w:rFonts w:ascii="Times New Roman" w:hAnsi="Times New Roman" w:cs="Times New Roman"/>
          <w:sz w:val="24"/>
          <w:szCs w:val="24"/>
        </w:rPr>
        <w:t xml:space="preserve">Üniversite öğrencilerinde ilaç kullanımı. </w:t>
      </w:r>
      <w:proofErr w:type="gramEnd"/>
      <w:r w:rsidRPr="000041A7">
        <w:rPr>
          <w:rFonts w:ascii="Times New Roman" w:hAnsi="Times New Roman" w:cs="Times New Roman"/>
          <w:i/>
          <w:iCs/>
          <w:sz w:val="24"/>
          <w:szCs w:val="24"/>
        </w:rPr>
        <w:t xml:space="preserve">TAF </w:t>
      </w:r>
      <w:proofErr w:type="spellStart"/>
      <w:r w:rsidRPr="000041A7">
        <w:rPr>
          <w:rFonts w:ascii="Times New Roman" w:hAnsi="Times New Roman" w:cs="Times New Roman"/>
          <w:i/>
          <w:iCs/>
          <w:sz w:val="24"/>
          <w:szCs w:val="24"/>
        </w:rPr>
        <w:t>Preventive</w:t>
      </w:r>
      <w:proofErr w:type="spellEnd"/>
      <w:r w:rsidRPr="000041A7">
        <w:rPr>
          <w:rFonts w:ascii="Times New Roman" w:hAnsi="Times New Roman" w:cs="Times New Roman"/>
          <w:i/>
          <w:iCs/>
          <w:sz w:val="24"/>
          <w:szCs w:val="24"/>
        </w:rPr>
        <w:t xml:space="preserve"> </w:t>
      </w:r>
      <w:proofErr w:type="spellStart"/>
      <w:r w:rsidRPr="000041A7">
        <w:rPr>
          <w:rFonts w:ascii="Times New Roman" w:hAnsi="Times New Roman" w:cs="Times New Roman"/>
          <w:i/>
          <w:iCs/>
          <w:sz w:val="24"/>
          <w:szCs w:val="24"/>
        </w:rPr>
        <w:t>Medicine</w:t>
      </w:r>
      <w:proofErr w:type="spellEnd"/>
      <w:r w:rsidRPr="000041A7">
        <w:rPr>
          <w:rFonts w:ascii="Times New Roman" w:hAnsi="Times New Roman" w:cs="Times New Roman"/>
          <w:i/>
          <w:iCs/>
          <w:sz w:val="24"/>
          <w:szCs w:val="24"/>
        </w:rPr>
        <w:t xml:space="preserve"> </w:t>
      </w:r>
      <w:proofErr w:type="spellStart"/>
      <w:r w:rsidRPr="000041A7">
        <w:rPr>
          <w:rFonts w:ascii="Times New Roman" w:hAnsi="Times New Roman" w:cs="Times New Roman"/>
          <w:i/>
          <w:iCs/>
          <w:sz w:val="24"/>
          <w:szCs w:val="24"/>
        </w:rPr>
        <w:t>Bulletin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9(5), 505-512. </w:t>
      </w:r>
    </w:p>
    <w:p w14:paraId="61475A75" w14:textId="495FA202" w:rsidR="00CF1AB3" w:rsidRDefault="00CF1AB3" w:rsidP="000C70EC">
      <w:pPr>
        <w:spacing w:after="0" w:line="360" w:lineRule="auto"/>
        <w:ind w:left="567" w:hanging="567"/>
        <w:jc w:val="both"/>
        <w:rPr>
          <w:rFonts w:ascii="Times New Roman" w:hAnsi="Times New Roman" w:cs="Times New Roman"/>
          <w:sz w:val="24"/>
          <w:szCs w:val="24"/>
        </w:rPr>
      </w:pPr>
      <w:proofErr w:type="spellStart"/>
      <w:r w:rsidRPr="007B1BA0">
        <w:rPr>
          <w:rFonts w:ascii="Times New Roman" w:hAnsi="Times New Roman" w:cs="Times New Roman"/>
          <w:sz w:val="24"/>
          <w:szCs w:val="24"/>
        </w:rPr>
        <w:t>Karasar</w:t>
      </w:r>
      <w:proofErr w:type="spellEnd"/>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N. (2012). </w:t>
      </w:r>
      <w:r w:rsidRPr="007B1BA0">
        <w:rPr>
          <w:rFonts w:ascii="Times New Roman" w:hAnsi="Times New Roman" w:cs="Times New Roman"/>
          <w:i/>
          <w:sz w:val="24"/>
          <w:szCs w:val="24"/>
        </w:rPr>
        <w:t xml:space="preserve">Bilimsel </w:t>
      </w:r>
      <w:r w:rsidR="00E00932" w:rsidRPr="007B1BA0">
        <w:rPr>
          <w:rFonts w:ascii="Times New Roman" w:hAnsi="Times New Roman" w:cs="Times New Roman"/>
          <w:i/>
          <w:sz w:val="24"/>
          <w:szCs w:val="24"/>
        </w:rPr>
        <w:t>araştırma yö</w:t>
      </w:r>
      <w:r w:rsidRPr="007B1BA0">
        <w:rPr>
          <w:rFonts w:ascii="Times New Roman" w:hAnsi="Times New Roman" w:cs="Times New Roman"/>
          <w:i/>
          <w:sz w:val="24"/>
          <w:szCs w:val="24"/>
        </w:rPr>
        <w:t>ntemi: Kavramlar</w:t>
      </w:r>
      <w:r w:rsidR="00E67DF1" w:rsidRPr="007B1BA0">
        <w:rPr>
          <w:rFonts w:ascii="Times New Roman" w:hAnsi="Times New Roman" w:cs="Times New Roman"/>
          <w:i/>
          <w:sz w:val="24"/>
          <w:szCs w:val="24"/>
        </w:rPr>
        <w:t>,</w:t>
      </w:r>
      <w:r w:rsidRPr="007B1BA0">
        <w:rPr>
          <w:rFonts w:ascii="Times New Roman" w:hAnsi="Times New Roman" w:cs="Times New Roman"/>
          <w:i/>
          <w:sz w:val="24"/>
          <w:szCs w:val="24"/>
        </w:rPr>
        <w:t xml:space="preserve"> </w:t>
      </w:r>
      <w:r w:rsidR="00D7206B">
        <w:rPr>
          <w:rFonts w:ascii="Times New Roman" w:hAnsi="Times New Roman" w:cs="Times New Roman"/>
          <w:i/>
          <w:sz w:val="24"/>
          <w:szCs w:val="24"/>
        </w:rPr>
        <w:t>i</w:t>
      </w:r>
      <w:r w:rsidR="00D7206B" w:rsidRPr="007B1BA0">
        <w:rPr>
          <w:rFonts w:ascii="Times New Roman" w:hAnsi="Times New Roman" w:cs="Times New Roman"/>
          <w:i/>
          <w:sz w:val="24"/>
          <w:szCs w:val="24"/>
        </w:rPr>
        <w:t>lkeler</w:t>
      </w:r>
      <w:r w:rsidR="00E67DF1" w:rsidRPr="007B1BA0">
        <w:rPr>
          <w:rFonts w:ascii="Times New Roman" w:hAnsi="Times New Roman" w:cs="Times New Roman"/>
          <w:i/>
          <w:sz w:val="24"/>
          <w:szCs w:val="24"/>
        </w:rPr>
        <w:t>,</w:t>
      </w:r>
      <w:r w:rsidRPr="007B1BA0">
        <w:rPr>
          <w:rFonts w:ascii="Times New Roman" w:hAnsi="Times New Roman" w:cs="Times New Roman"/>
          <w:i/>
          <w:sz w:val="24"/>
          <w:szCs w:val="24"/>
        </w:rPr>
        <w:t xml:space="preserve"> </w:t>
      </w:r>
      <w:r w:rsidR="00D7206B">
        <w:rPr>
          <w:rFonts w:ascii="Times New Roman" w:hAnsi="Times New Roman" w:cs="Times New Roman"/>
          <w:i/>
          <w:sz w:val="24"/>
          <w:szCs w:val="24"/>
        </w:rPr>
        <w:t>t</w:t>
      </w:r>
      <w:r w:rsidR="00D7206B" w:rsidRPr="007B1BA0">
        <w:rPr>
          <w:rFonts w:ascii="Times New Roman" w:hAnsi="Times New Roman" w:cs="Times New Roman"/>
          <w:i/>
          <w:sz w:val="24"/>
          <w:szCs w:val="24"/>
        </w:rPr>
        <w:t xml:space="preserve">eknikler </w:t>
      </w:r>
      <w:r w:rsidRPr="007B1BA0">
        <w:rPr>
          <w:rFonts w:ascii="Times New Roman" w:hAnsi="Times New Roman" w:cs="Times New Roman"/>
          <w:sz w:val="24"/>
          <w:szCs w:val="24"/>
        </w:rPr>
        <w:t xml:space="preserve">(23. Basım). </w:t>
      </w:r>
      <w:proofErr w:type="gramStart"/>
      <w:r w:rsidR="004D1366" w:rsidRPr="007B1BA0">
        <w:rPr>
          <w:rFonts w:ascii="Times New Roman" w:hAnsi="Times New Roman" w:cs="Times New Roman"/>
          <w:sz w:val="24"/>
          <w:szCs w:val="24"/>
        </w:rPr>
        <w:t xml:space="preserve">Ankara: </w:t>
      </w:r>
      <w:r w:rsidRPr="007B1BA0">
        <w:rPr>
          <w:rFonts w:ascii="Times New Roman" w:hAnsi="Times New Roman" w:cs="Times New Roman"/>
          <w:sz w:val="24"/>
          <w:szCs w:val="24"/>
        </w:rPr>
        <w:t xml:space="preserve">Nobel Yayınları. </w:t>
      </w:r>
      <w:proofErr w:type="gramEnd"/>
    </w:p>
    <w:p w14:paraId="0D057509" w14:textId="766E95A8" w:rsidR="00FA581B" w:rsidRDefault="00FA581B" w:rsidP="000C70EC">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Limaye</w:t>
      </w:r>
      <w:proofErr w:type="spellEnd"/>
      <w:r>
        <w:rPr>
          <w:rFonts w:ascii="Times New Roman" w:hAnsi="Times New Roman" w:cs="Times New Roman"/>
          <w:sz w:val="24"/>
          <w:szCs w:val="24"/>
        </w:rPr>
        <w:t>,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Limaye</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Krause</w:t>
      </w:r>
      <w:proofErr w:type="spellEnd"/>
      <w:r>
        <w:rPr>
          <w:rFonts w:ascii="Times New Roman" w:hAnsi="Times New Roman" w:cs="Times New Roman"/>
          <w:sz w:val="24"/>
          <w:szCs w:val="24"/>
        </w:rPr>
        <w:t>, G.</w:t>
      </w:r>
      <w:r w:rsidR="005679EF">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Fortwengel</w:t>
      </w:r>
      <w:proofErr w:type="spellEnd"/>
      <w:r>
        <w:rPr>
          <w:rFonts w:ascii="Times New Roman" w:hAnsi="Times New Roman" w:cs="Times New Roman"/>
          <w:sz w:val="24"/>
          <w:szCs w:val="24"/>
        </w:rPr>
        <w:t xml:space="preserve">, G. (2017). A </w:t>
      </w:r>
      <w:proofErr w:type="spellStart"/>
      <w:r>
        <w:rPr>
          <w:rFonts w:ascii="Times New Roman" w:hAnsi="Times New Roman" w:cs="Times New Roman"/>
          <w:sz w:val="24"/>
          <w:szCs w:val="24"/>
        </w:rPr>
        <w:t>systematic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literatüre</w:t>
      </w:r>
      <w:proofErr w:type="gramEnd"/>
      <w:r>
        <w:rPr>
          <w:rFonts w:ascii="Times New Roman" w:hAnsi="Times New Roman" w:cs="Times New Roman"/>
          <w:sz w:val="24"/>
          <w:szCs w:val="24"/>
        </w:rPr>
        <w:t xml:space="preserve"> on </w:t>
      </w:r>
      <w:proofErr w:type="spellStart"/>
      <w:r>
        <w:rPr>
          <w:rFonts w:ascii="Times New Roman" w:hAnsi="Times New Roman" w:cs="Times New Roman"/>
          <w:sz w:val="24"/>
          <w:szCs w:val="24"/>
        </w:rPr>
        <w:t>survey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questionnaires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assess</w:t>
      </w:r>
      <w:proofErr w:type="spellEnd"/>
      <w:r>
        <w:rPr>
          <w:rFonts w:ascii="Times New Roman" w:hAnsi="Times New Roman" w:cs="Times New Roman"/>
          <w:sz w:val="24"/>
          <w:szCs w:val="24"/>
        </w:rPr>
        <w:t xml:space="preserve"> self-</w:t>
      </w:r>
      <w:proofErr w:type="spellStart"/>
      <w:r>
        <w:rPr>
          <w:rFonts w:ascii="Times New Roman" w:hAnsi="Times New Roman" w:cs="Times New Roman"/>
          <w:sz w:val="24"/>
          <w:szCs w:val="24"/>
        </w:rPr>
        <w:t>medication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practices</w:t>
      </w:r>
      <w:proofErr w:type="spellEnd"/>
      <w:r>
        <w:rPr>
          <w:rFonts w:ascii="Times New Roman" w:hAnsi="Times New Roman" w:cs="Times New Roman"/>
          <w:sz w:val="24"/>
          <w:szCs w:val="24"/>
        </w:rPr>
        <w:t xml:space="preserve">. </w:t>
      </w:r>
      <w:r w:rsidRPr="009F4170">
        <w:rPr>
          <w:rFonts w:ascii="Times New Roman" w:hAnsi="Times New Roman" w:cs="Times New Roman"/>
          <w:i/>
          <w:iCs/>
          <w:sz w:val="24"/>
          <w:szCs w:val="24"/>
        </w:rPr>
        <w:t xml:space="preserve">International </w:t>
      </w:r>
      <w:proofErr w:type="spellStart"/>
      <w:r w:rsidRPr="009F4170">
        <w:rPr>
          <w:rFonts w:ascii="Times New Roman" w:hAnsi="Times New Roman" w:cs="Times New Roman"/>
          <w:i/>
          <w:iCs/>
          <w:sz w:val="24"/>
          <w:szCs w:val="24"/>
        </w:rPr>
        <w:t>Journal</w:t>
      </w:r>
      <w:proofErr w:type="spellEnd"/>
      <w:r w:rsidRPr="009F4170">
        <w:rPr>
          <w:rFonts w:ascii="Times New Roman" w:hAnsi="Times New Roman" w:cs="Times New Roman"/>
          <w:i/>
          <w:iCs/>
          <w:sz w:val="24"/>
          <w:szCs w:val="24"/>
        </w:rPr>
        <w:t xml:space="preserve"> of </w:t>
      </w:r>
      <w:proofErr w:type="spellStart"/>
      <w:r w:rsidRPr="009F4170">
        <w:rPr>
          <w:rFonts w:ascii="Times New Roman" w:hAnsi="Times New Roman" w:cs="Times New Roman"/>
          <w:i/>
          <w:iCs/>
          <w:sz w:val="24"/>
          <w:szCs w:val="24"/>
        </w:rPr>
        <w:t>Community</w:t>
      </w:r>
      <w:proofErr w:type="spellEnd"/>
      <w:r w:rsidRPr="009F4170">
        <w:rPr>
          <w:rFonts w:ascii="Times New Roman" w:hAnsi="Times New Roman" w:cs="Times New Roman"/>
          <w:i/>
          <w:iCs/>
          <w:sz w:val="24"/>
          <w:szCs w:val="24"/>
        </w:rPr>
        <w:t xml:space="preserve"> </w:t>
      </w:r>
      <w:proofErr w:type="spellStart"/>
      <w:r w:rsidRPr="009F4170">
        <w:rPr>
          <w:rFonts w:ascii="Times New Roman" w:hAnsi="Times New Roman" w:cs="Times New Roman"/>
          <w:i/>
          <w:iCs/>
          <w:sz w:val="24"/>
          <w:szCs w:val="24"/>
        </w:rPr>
        <w:t>Medicine</w:t>
      </w:r>
      <w:proofErr w:type="spellEnd"/>
      <w:r w:rsidRPr="009F4170">
        <w:rPr>
          <w:rFonts w:ascii="Times New Roman" w:hAnsi="Times New Roman" w:cs="Times New Roman"/>
          <w:i/>
          <w:iCs/>
          <w:sz w:val="24"/>
          <w:szCs w:val="24"/>
        </w:rPr>
        <w:t xml:space="preserve"> </w:t>
      </w:r>
      <w:proofErr w:type="spellStart"/>
      <w:r w:rsidRPr="009F4170">
        <w:rPr>
          <w:rFonts w:ascii="Times New Roman" w:hAnsi="Times New Roman" w:cs="Times New Roman"/>
          <w:i/>
          <w:iCs/>
          <w:sz w:val="24"/>
          <w:szCs w:val="24"/>
        </w:rPr>
        <w:t>and</w:t>
      </w:r>
      <w:proofErr w:type="spellEnd"/>
      <w:r w:rsidRPr="009F4170">
        <w:rPr>
          <w:rFonts w:ascii="Times New Roman" w:hAnsi="Times New Roman" w:cs="Times New Roman"/>
          <w:i/>
          <w:iCs/>
          <w:sz w:val="24"/>
          <w:szCs w:val="24"/>
        </w:rPr>
        <w:t xml:space="preserve"> </w:t>
      </w:r>
      <w:proofErr w:type="spellStart"/>
      <w:r w:rsidRPr="009F4170">
        <w:rPr>
          <w:rFonts w:ascii="Times New Roman" w:hAnsi="Times New Roman" w:cs="Times New Roman"/>
          <w:i/>
          <w:iCs/>
          <w:sz w:val="24"/>
          <w:szCs w:val="24"/>
        </w:rPr>
        <w:t>Public</w:t>
      </w:r>
      <w:proofErr w:type="spellEnd"/>
      <w:r w:rsidRPr="009F4170">
        <w:rPr>
          <w:rFonts w:ascii="Times New Roman" w:hAnsi="Times New Roman" w:cs="Times New Roman"/>
          <w:i/>
          <w:iCs/>
          <w:sz w:val="24"/>
          <w:szCs w:val="24"/>
        </w:rPr>
        <w:t xml:space="preserve"> </w:t>
      </w:r>
      <w:proofErr w:type="spellStart"/>
      <w:r w:rsidRPr="009F4170">
        <w:rPr>
          <w:rFonts w:ascii="Times New Roman" w:hAnsi="Times New Roman" w:cs="Times New Roman"/>
          <w:i/>
          <w:iCs/>
          <w:sz w:val="24"/>
          <w:szCs w:val="24"/>
        </w:rPr>
        <w:t>Health</w:t>
      </w:r>
      <w:proofErr w:type="spellEnd"/>
      <w:r w:rsidRPr="009F4170">
        <w:rPr>
          <w:rFonts w:ascii="Times New Roman" w:hAnsi="Times New Roman" w:cs="Times New Roman"/>
          <w:i/>
          <w:iCs/>
          <w:sz w:val="24"/>
          <w:szCs w:val="24"/>
        </w:rPr>
        <w:t>,</w:t>
      </w:r>
      <w:r>
        <w:rPr>
          <w:rFonts w:ascii="Times New Roman" w:hAnsi="Times New Roman" w:cs="Times New Roman"/>
          <w:sz w:val="24"/>
          <w:szCs w:val="24"/>
        </w:rPr>
        <w:t xml:space="preserve"> 4(8), 2620-2631. </w:t>
      </w:r>
      <w:proofErr w:type="spellStart"/>
      <w:r w:rsidR="00D7206B" w:rsidRPr="00FA581B">
        <w:rPr>
          <w:rFonts w:ascii="Times New Roman" w:hAnsi="Times New Roman" w:cs="Times New Roman"/>
          <w:sz w:val="24"/>
          <w:szCs w:val="24"/>
        </w:rPr>
        <w:t>D</w:t>
      </w:r>
      <w:r w:rsidR="00D7206B">
        <w:rPr>
          <w:rFonts w:ascii="Times New Roman" w:hAnsi="Times New Roman" w:cs="Times New Roman"/>
          <w:sz w:val="24"/>
          <w:szCs w:val="24"/>
        </w:rPr>
        <w:t>oi</w:t>
      </w:r>
      <w:proofErr w:type="spellEnd"/>
      <w:r w:rsidRPr="00FA581B">
        <w:rPr>
          <w:rFonts w:ascii="Times New Roman" w:hAnsi="Times New Roman" w:cs="Times New Roman"/>
          <w:sz w:val="24"/>
          <w:szCs w:val="24"/>
        </w:rPr>
        <w:t xml:space="preserve">: 10.18203/2394-6040.ijcmph20173192 </w:t>
      </w:r>
    </w:p>
    <w:p w14:paraId="58F8F17B" w14:textId="70AE6007" w:rsidR="003B6EBD" w:rsidRPr="003B6EBD" w:rsidRDefault="003B6EBD" w:rsidP="000C70EC">
      <w:pPr>
        <w:spacing w:after="0" w:line="360" w:lineRule="auto"/>
        <w:ind w:left="567" w:hanging="567"/>
        <w:jc w:val="both"/>
        <w:rPr>
          <w:rFonts w:ascii="Times New Roman" w:hAnsi="Times New Roman" w:cs="Times New Roman"/>
          <w:sz w:val="24"/>
          <w:szCs w:val="24"/>
        </w:rPr>
      </w:pPr>
      <w:r w:rsidRPr="003B6EBD">
        <w:rPr>
          <w:rFonts w:ascii="Times New Roman" w:hAnsi="Times New Roman" w:cs="Times New Roman"/>
          <w:sz w:val="24"/>
          <w:szCs w:val="24"/>
        </w:rPr>
        <w:t>Meydan, H. C</w:t>
      </w:r>
      <w:proofErr w:type="gramStart"/>
      <w:r w:rsidRPr="003B6EBD">
        <w:rPr>
          <w:rFonts w:ascii="Times New Roman" w:hAnsi="Times New Roman" w:cs="Times New Roman"/>
          <w:sz w:val="24"/>
          <w:szCs w:val="24"/>
        </w:rPr>
        <w:t>.</w:t>
      </w:r>
      <w:r w:rsidR="005679EF">
        <w:rPr>
          <w:rFonts w:ascii="Times New Roman" w:hAnsi="Times New Roman" w:cs="Times New Roman"/>
          <w:sz w:val="24"/>
          <w:szCs w:val="24"/>
        </w:rPr>
        <w:t>,</w:t>
      </w:r>
      <w:proofErr w:type="gramEnd"/>
      <w:r w:rsidRPr="003B6EBD">
        <w:rPr>
          <w:rFonts w:ascii="Times New Roman" w:hAnsi="Times New Roman" w:cs="Times New Roman"/>
          <w:sz w:val="24"/>
          <w:szCs w:val="24"/>
        </w:rPr>
        <w:t xml:space="preserve"> </w:t>
      </w:r>
      <w:r w:rsidR="004974D8">
        <w:rPr>
          <w:rFonts w:ascii="Times New Roman" w:hAnsi="Times New Roman" w:cs="Times New Roman"/>
          <w:sz w:val="24"/>
          <w:szCs w:val="24"/>
        </w:rPr>
        <w:t>ve</w:t>
      </w:r>
      <w:r w:rsidRPr="003B6EBD">
        <w:rPr>
          <w:rFonts w:ascii="Times New Roman" w:hAnsi="Times New Roman" w:cs="Times New Roman"/>
          <w:sz w:val="24"/>
          <w:szCs w:val="24"/>
        </w:rPr>
        <w:t xml:space="preserve"> Şeşen, H. (2011). </w:t>
      </w:r>
      <w:r w:rsidRPr="003B6EBD">
        <w:rPr>
          <w:rFonts w:ascii="Times New Roman" w:hAnsi="Times New Roman" w:cs="Times New Roman"/>
          <w:i/>
          <w:sz w:val="24"/>
          <w:szCs w:val="24"/>
        </w:rPr>
        <w:t xml:space="preserve">Yapısal eşitlik modellemesi AMOS uygulamaları. </w:t>
      </w:r>
      <w:proofErr w:type="gramStart"/>
      <w:r w:rsidRPr="003B6EBD">
        <w:rPr>
          <w:rFonts w:ascii="Times New Roman" w:hAnsi="Times New Roman" w:cs="Times New Roman"/>
          <w:sz w:val="24"/>
          <w:szCs w:val="24"/>
        </w:rPr>
        <w:t>Ankara: Detay Yayıncılık.</w:t>
      </w:r>
      <w:proofErr w:type="gramEnd"/>
    </w:p>
    <w:p w14:paraId="75FC844C" w14:textId="4E3BDFE7" w:rsidR="00AC6BC9" w:rsidRPr="00AC6BC9" w:rsidRDefault="00AC6BC9" w:rsidP="000C70EC">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Schermelleh</w:t>
      </w:r>
      <w:proofErr w:type="spellEnd"/>
      <w:r>
        <w:rPr>
          <w:rFonts w:ascii="Times New Roman" w:hAnsi="Times New Roman" w:cs="Times New Roman"/>
          <w:sz w:val="24"/>
          <w:szCs w:val="24"/>
        </w:rPr>
        <w:t>-Engel, 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Moosbrugger</w:t>
      </w:r>
      <w:proofErr w:type="spellEnd"/>
      <w:r>
        <w:rPr>
          <w:rFonts w:ascii="Times New Roman" w:hAnsi="Times New Roman" w:cs="Times New Roman"/>
          <w:sz w:val="24"/>
          <w:szCs w:val="24"/>
        </w:rPr>
        <w:t>, H.</w:t>
      </w:r>
      <w:r w:rsidR="005679EF">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Müller</w:t>
      </w:r>
      <w:proofErr w:type="spellEnd"/>
      <w:r>
        <w:rPr>
          <w:rFonts w:ascii="Times New Roman" w:hAnsi="Times New Roman" w:cs="Times New Roman"/>
          <w:sz w:val="24"/>
          <w:szCs w:val="24"/>
        </w:rPr>
        <w:t xml:space="preserve">, H. (2003). </w:t>
      </w:r>
      <w:proofErr w:type="spellStart"/>
      <w:r>
        <w:rPr>
          <w:rFonts w:ascii="Times New Roman" w:hAnsi="Times New Roman" w:cs="Times New Roman"/>
          <w:sz w:val="24"/>
          <w:szCs w:val="24"/>
        </w:rPr>
        <w:t>Evaluating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fit of </w:t>
      </w:r>
      <w:proofErr w:type="spellStart"/>
      <w:r>
        <w:rPr>
          <w:rFonts w:ascii="Times New Roman" w:hAnsi="Times New Roman" w:cs="Times New Roman"/>
          <w:sz w:val="24"/>
          <w:szCs w:val="24"/>
        </w:rPr>
        <w:t>structural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Tests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significance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descriptive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goodness</w:t>
      </w:r>
      <w:proofErr w:type="spellEnd"/>
      <w:r>
        <w:rPr>
          <w:rFonts w:ascii="Times New Roman" w:hAnsi="Times New Roman" w:cs="Times New Roman"/>
          <w:sz w:val="24"/>
          <w:szCs w:val="24"/>
        </w:rPr>
        <w:t xml:space="preserve">-of-fit </w:t>
      </w:r>
      <w:proofErr w:type="spellStart"/>
      <w:r>
        <w:rPr>
          <w:rFonts w:ascii="Times New Roman" w:hAnsi="Times New Roman" w:cs="Times New Roman"/>
          <w:sz w:val="24"/>
          <w:szCs w:val="24"/>
        </w:rPr>
        <w:t>measures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Methods</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Psychological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Online, </w:t>
      </w:r>
      <w:r>
        <w:rPr>
          <w:rFonts w:ascii="Times New Roman" w:hAnsi="Times New Roman" w:cs="Times New Roman"/>
          <w:sz w:val="24"/>
          <w:szCs w:val="24"/>
        </w:rPr>
        <w:t>8(2), 23-74</w:t>
      </w:r>
      <w:r w:rsidR="000E3FFB">
        <w:rPr>
          <w:rFonts w:ascii="Times New Roman" w:hAnsi="Times New Roman" w:cs="Times New Roman"/>
          <w:sz w:val="24"/>
          <w:szCs w:val="24"/>
        </w:rPr>
        <w:t xml:space="preserve">. </w:t>
      </w:r>
    </w:p>
    <w:p w14:paraId="0FA53FB4" w14:textId="4F166509" w:rsidR="008E7785" w:rsidRDefault="008E7785" w:rsidP="000C70EC">
      <w:pPr>
        <w:spacing w:after="0" w:line="360" w:lineRule="auto"/>
        <w:ind w:left="567" w:hanging="567"/>
        <w:jc w:val="both"/>
        <w:rPr>
          <w:rFonts w:ascii="Times New Roman" w:hAnsi="Times New Roman" w:cs="Times New Roman"/>
          <w:sz w:val="24"/>
          <w:szCs w:val="24"/>
        </w:rPr>
      </w:pPr>
      <w:r w:rsidRPr="007B1BA0">
        <w:rPr>
          <w:rFonts w:ascii="Times New Roman" w:hAnsi="Times New Roman" w:cs="Times New Roman"/>
          <w:sz w:val="24"/>
          <w:szCs w:val="24"/>
        </w:rPr>
        <w:t>Tavşancıl</w:t>
      </w:r>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E. (2010). </w:t>
      </w:r>
      <w:r w:rsidRPr="007B1BA0">
        <w:rPr>
          <w:rFonts w:ascii="Times New Roman" w:hAnsi="Times New Roman" w:cs="Times New Roman"/>
          <w:i/>
          <w:sz w:val="24"/>
          <w:szCs w:val="24"/>
        </w:rPr>
        <w:t xml:space="preserve">Tutumların </w:t>
      </w:r>
      <w:r w:rsidR="00CF7BD3" w:rsidRPr="007B1BA0">
        <w:rPr>
          <w:rFonts w:ascii="Times New Roman" w:hAnsi="Times New Roman" w:cs="Times New Roman"/>
          <w:i/>
          <w:sz w:val="24"/>
          <w:szCs w:val="24"/>
        </w:rPr>
        <w:t>ölçülmesi</w:t>
      </w:r>
      <w:r w:rsidRPr="007B1BA0">
        <w:rPr>
          <w:rFonts w:ascii="Times New Roman" w:hAnsi="Times New Roman" w:cs="Times New Roman"/>
          <w:i/>
          <w:sz w:val="24"/>
          <w:szCs w:val="24"/>
        </w:rPr>
        <w:t xml:space="preserve"> ve SPSS ile </w:t>
      </w:r>
      <w:r w:rsidR="00CF7BD3" w:rsidRPr="007B1BA0">
        <w:rPr>
          <w:rFonts w:ascii="Times New Roman" w:hAnsi="Times New Roman" w:cs="Times New Roman"/>
          <w:i/>
          <w:sz w:val="24"/>
          <w:szCs w:val="24"/>
        </w:rPr>
        <w:t>veri a</w:t>
      </w:r>
      <w:r w:rsidRPr="007B1BA0">
        <w:rPr>
          <w:rFonts w:ascii="Times New Roman" w:hAnsi="Times New Roman" w:cs="Times New Roman"/>
          <w:i/>
          <w:sz w:val="24"/>
          <w:szCs w:val="24"/>
        </w:rPr>
        <w:t>nalizi</w:t>
      </w:r>
      <w:r w:rsidRPr="007B1BA0">
        <w:rPr>
          <w:rFonts w:ascii="Times New Roman" w:hAnsi="Times New Roman" w:cs="Times New Roman"/>
          <w:sz w:val="24"/>
          <w:szCs w:val="24"/>
        </w:rPr>
        <w:t xml:space="preserve"> (4. Baskı). </w:t>
      </w:r>
      <w:r w:rsidR="004D1366" w:rsidRPr="007B1BA0">
        <w:rPr>
          <w:rFonts w:ascii="Times New Roman" w:hAnsi="Times New Roman" w:cs="Times New Roman"/>
          <w:sz w:val="24"/>
          <w:szCs w:val="24"/>
        </w:rPr>
        <w:t xml:space="preserve">Ankara: </w:t>
      </w:r>
      <w:r w:rsidRPr="007B1BA0">
        <w:rPr>
          <w:rFonts w:ascii="Times New Roman" w:hAnsi="Times New Roman" w:cs="Times New Roman"/>
          <w:sz w:val="24"/>
          <w:szCs w:val="24"/>
        </w:rPr>
        <w:t xml:space="preserve">Nobel Yayın Dağıtım. </w:t>
      </w:r>
    </w:p>
    <w:p w14:paraId="292EEC0D" w14:textId="6E6E0D93" w:rsidR="006F5E5A" w:rsidRPr="007B1BA0" w:rsidRDefault="006F5E5A"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Topal,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Uslu Şenel, G., Arslan Topal, E. I.</w:t>
      </w:r>
      <w:r w:rsidR="005679EF">
        <w:rPr>
          <w:rFonts w:ascii="Times New Roman" w:hAnsi="Times New Roman" w:cs="Times New Roman"/>
          <w:sz w:val="24"/>
          <w:szCs w:val="24"/>
        </w:rPr>
        <w:t>,</w:t>
      </w:r>
      <w:r>
        <w:rPr>
          <w:rFonts w:ascii="Times New Roman" w:hAnsi="Times New Roman" w:cs="Times New Roman"/>
          <w:sz w:val="24"/>
          <w:szCs w:val="24"/>
        </w:rPr>
        <w:t xml:space="preserve"> </w:t>
      </w:r>
      <w:r w:rsidR="004974D8">
        <w:rPr>
          <w:rFonts w:ascii="Times New Roman" w:hAnsi="Times New Roman" w:cs="Times New Roman"/>
          <w:sz w:val="24"/>
          <w:szCs w:val="24"/>
        </w:rPr>
        <w:t>ve</w:t>
      </w:r>
      <w:r>
        <w:rPr>
          <w:rFonts w:ascii="Times New Roman" w:hAnsi="Times New Roman" w:cs="Times New Roman"/>
          <w:sz w:val="24"/>
          <w:szCs w:val="24"/>
        </w:rPr>
        <w:t xml:space="preserve"> Öbek, E. (2015). Antibiyotikler ve kullanım alanları. </w:t>
      </w:r>
      <w:r w:rsidRPr="000D0C16">
        <w:rPr>
          <w:rFonts w:ascii="Times New Roman" w:hAnsi="Times New Roman" w:cs="Times New Roman"/>
          <w:i/>
          <w:iCs/>
          <w:sz w:val="24"/>
          <w:szCs w:val="24"/>
        </w:rPr>
        <w:t>Erciyes Üniversitesi Fen Bilimleri Enstitüsü Dergisi</w:t>
      </w:r>
      <w:r>
        <w:rPr>
          <w:rFonts w:ascii="Times New Roman" w:hAnsi="Times New Roman" w:cs="Times New Roman"/>
          <w:sz w:val="24"/>
          <w:szCs w:val="24"/>
        </w:rPr>
        <w:t>, 31(3), 121-127.</w:t>
      </w:r>
    </w:p>
    <w:p w14:paraId="071CB33B" w14:textId="62BE1BBB" w:rsidR="0029604D" w:rsidRPr="007B1BA0" w:rsidRDefault="0029604D" w:rsidP="000C70EC">
      <w:pPr>
        <w:spacing w:after="0" w:line="360" w:lineRule="auto"/>
        <w:ind w:left="567" w:hanging="567"/>
        <w:jc w:val="both"/>
        <w:rPr>
          <w:rFonts w:ascii="Times New Roman" w:hAnsi="Times New Roman" w:cs="Times New Roman"/>
          <w:sz w:val="24"/>
          <w:szCs w:val="24"/>
        </w:rPr>
      </w:pPr>
      <w:r w:rsidRPr="007B1BA0">
        <w:rPr>
          <w:rFonts w:ascii="Times New Roman" w:hAnsi="Times New Roman" w:cs="Times New Roman"/>
          <w:sz w:val="24"/>
          <w:szCs w:val="24"/>
        </w:rPr>
        <w:t>Turgut</w:t>
      </w:r>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M. F</w:t>
      </w:r>
      <w:proofErr w:type="gramStart"/>
      <w:r w:rsidRPr="007B1BA0">
        <w:rPr>
          <w:rFonts w:ascii="Times New Roman" w:hAnsi="Times New Roman" w:cs="Times New Roman"/>
          <w:sz w:val="24"/>
          <w:szCs w:val="24"/>
        </w:rPr>
        <w:t>.</w:t>
      </w:r>
      <w:r w:rsidR="005679EF">
        <w:rPr>
          <w:rFonts w:ascii="Times New Roman" w:hAnsi="Times New Roman" w:cs="Times New Roman"/>
          <w:sz w:val="24"/>
          <w:szCs w:val="24"/>
        </w:rPr>
        <w:t>,</w:t>
      </w:r>
      <w:proofErr w:type="gramEnd"/>
      <w:r w:rsidR="005679EF">
        <w:rPr>
          <w:rFonts w:ascii="Times New Roman" w:hAnsi="Times New Roman" w:cs="Times New Roman"/>
          <w:sz w:val="24"/>
          <w:szCs w:val="24"/>
        </w:rPr>
        <w:t xml:space="preserve"> </w:t>
      </w:r>
      <w:r w:rsidR="004974D8">
        <w:rPr>
          <w:rFonts w:ascii="Times New Roman" w:hAnsi="Times New Roman" w:cs="Times New Roman"/>
          <w:sz w:val="24"/>
          <w:szCs w:val="24"/>
        </w:rPr>
        <w:t>ve</w:t>
      </w:r>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Baykul</w:t>
      </w:r>
      <w:proofErr w:type="spellEnd"/>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Y. (1992). </w:t>
      </w:r>
      <w:r w:rsidRPr="007B1BA0">
        <w:rPr>
          <w:rFonts w:ascii="Times New Roman" w:hAnsi="Times New Roman" w:cs="Times New Roman"/>
          <w:i/>
          <w:sz w:val="24"/>
          <w:szCs w:val="24"/>
        </w:rPr>
        <w:t xml:space="preserve">Ölçekleme </w:t>
      </w:r>
      <w:r w:rsidR="00CF7BD3" w:rsidRPr="007B1BA0">
        <w:rPr>
          <w:rFonts w:ascii="Times New Roman" w:hAnsi="Times New Roman" w:cs="Times New Roman"/>
          <w:i/>
          <w:sz w:val="24"/>
          <w:szCs w:val="24"/>
        </w:rPr>
        <w:t>tek</w:t>
      </w:r>
      <w:r w:rsidRPr="007B1BA0">
        <w:rPr>
          <w:rFonts w:ascii="Times New Roman" w:hAnsi="Times New Roman" w:cs="Times New Roman"/>
          <w:i/>
          <w:sz w:val="24"/>
          <w:szCs w:val="24"/>
        </w:rPr>
        <w:t>nikleri</w:t>
      </w:r>
      <w:r w:rsidRPr="007B1BA0">
        <w:rPr>
          <w:rFonts w:ascii="Times New Roman" w:hAnsi="Times New Roman" w:cs="Times New Roman"/>
          <w:sz w:val="24"/>
          <w:szCs w:val="24"/>
        </w:rPr>
        <w:t xml:space="preserve">. </w:t>
      </w:r>
      <w:r w:rsidR="004D1366" w:rsidRPr="007B1BA0">
        <w:rPr>
          <w:rFonts w:ascii="Times New Roman" w:hAnsi="Times New Roman" w:cs="Times New Roman"/>
          <w:sz w:val="24"/>
          <w:szCs w:val="24"/>
        </w:rPr>
        <w:t xml:space="preserve">Ankara: </w:t>
      </w:r>
      <w:r w:rsidRPr="007B1BA0">
        <w:rPr>
          <w:rFonts w:ascii="Times New Roman" w:hAnsi="Times New Roman" w:cs="Times New Roman"/>
          <w:sz w:val="24"/>
          <w:szCs w:val="24"/>
        </w:rPr>
        <w:t xml:space="preserve">ÖSYM Yayınları </w:t>
      </w:r>
    </w:p>
    <w:p w14:paraId="79986D82" w14:textId="7788A771" w:rsidR="00CF1AB3" w:rsidRPr="007B1BA0" w:rsidRDefault="00CF1AB3" w:rsidP="000C70EC">
      <w:pPr>
        <w:spacing w:after="0" w:line="360" w:lineRule="auto"/>
        <w:ind w:left="567" w:hanging="567"/>
        <w:jc w:val="both"/>
        <w:rPr>
          <w:rFonts w:ascii="Times New Roman" w:hAnsi="Times New Roman" w:cs="Times New Roman"/>
          <w:sz w:val="24"/>
          <w:szCs w:val="24"/>
        </w:rPr>
      </w:pPr>
      <w:r w:rsidRPr="007B1BA0">
        <w:rPr>
          <w:rFonts w:ascii="Times New Roman" w:hAnsi="Times New Roman" w:cs="Times New Roman"/>
          <w:sz w:val="24"/>
          <w:szCs w:val="24"/>
        </w:rPr>
        <w:t>Ural</w:t>
      </w:r>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A</w:t>
      </w:r>
      <w:proofErr w:type="gramStart"/>
      <w:r w:rsidRPr="007B1BA0">
        <w:rPr>
          <w:rFonts w:ascii="Times New Roman" w:hAnsi="Times New Roman" w:cs="Times New Roman"/>
          <w:sz w:val="24"/>
          <w:szCs w:val="24"/>
        </w:rPr>
        <w:t>.</w:t>
      </w:r>
      <w:r w:rsidR="005679EF">
        <w:rPr>
          <w:rFonts w:ascii="Times New Roman" w:hAnsi="Times New Roman" w:cs="Times New Roman"/>
          <w:sz w:val="24"/>
          <w:szCs w:val="24"/>
        </w:rPr>
        <w:t>,</w:t>
      </w:r>
      <w:proofErr w:type="gramEnd"/>
      <w:r w:rsidR="005679EF">
        <w:rPr>
          <w:rFonts w:ascii="Times New Roman" w:hAnsi="Times New Roman" w:cs="Times New Roman"/>
          <w:sz w:val="24"/>
          <w:szCs w:val="24"/>
        </w:rPr>
        <w:t xml:space="preserve"> </w:t>
      </w:r>
      <w:r w:rsidR="004974D8">
        <w:rPr>
          <w:rFonts w:ascii="Times New Roman" w:hAnsi="Times New Roman" w:cs="Times New Roman"/>
          <w:sz w:val="24"/>
          <w:szCs w:val="24"/>
        </w:rPr>
        <w:t>ve</w:t>
      </w:r>
      <w:r w:rsidRPr="007B1BA0">
        <w:rPr>
          <w:rFonts w:ascii="Times New Roman" w:hAnsi="Times New Roman" w:cs="Times New Roman"/>
          <w:sz w:val="24"/>
          <w:szCs w:val="24"/>
        </w:rPr>
        <w:t xml:space="preserve"> Kılıç</w:t>
      </w:r>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İ. (2006). </w:t>
      </w:r>
      <w:r w:rsidRPr="007B1BA0">
        <w:rPr>
          <w:rFonts w:ascii="Times New Roman" w:hAnsi="Times New Roman" w:cs="Times New Roman"/>
          <w:i/>
          <w:sz w:val="24"/>
          <w:szCs w:val="24"/>
        </w:rPr>
        <w:t xml:space="preserve">Bilimsel </w:t>
      </w:r>
      <w:r w:rsidR="00CF7BD3" w:rsidRPr="007B1BA0">
        <w:rPr>
          <w:rFonts w:ascii="Times New Roman" w:hAnsi="Times New Roman" w:cs="Times New Roman"/>
          <w:i/>
          <w:sz w:val="24"/>
          <w:szCs w:val="24"/>
        </w:rPr>
        <w:t xml:space="preserve">araştırma süreci </w:t>
      </w:r>
      <w:r w:rsidRPr="007B1BA0">
        <w:rPr>
          <w:rFonts w:ascii="Times New Roman" w:hAnsi="Times New Roman" w:cs="Times New Roman"/>
          <w:i/>
          <w:sz w:val="24"/>
          <w:szCs w:val="24"/>
        </w:rPr>
        <w:t xml:space="preserve">ve SPSS ile </w:t>
      </w:r>
      <w:r w:rsidR="00CF7BD3" w:rsidRPr="007B1BA0">
        <w:rPr>
          <w:rFonts w:ascii="Times New Roman" w:hAnsi="Times New Roman" w:cs="Times New Roman"/>
          <w:i/>
          <w:sz w:val="24"/>
          <w:szCs w:val="24"/>
        </w:rPr>
        <w:t>veri a</w:t>
      </w:r>
      <w:r w:rsidRPr="007B1BA0">
        <w:rPr>
          <w:rFonts w:ascii="Times New Roman" w:hAnsi="Times New Roman" w:cs="Times New Roman"/>
          <w:i/>
          <w:sz w:val="24"/>
          <w:szCs w:val="24"/>
        </w:rPr>
        <w:t>nalizi</w:t>
      </w:r>
      <w:r w:rsidRPr="007B1BA0">
        <w:rPr>
          <w:rFonts w:ascii="Times New Roman" w:hAnsi="Times New Roman" w:cs="Times New Roman"/>
          <w:sz w:val="24"/>
          <w:szCs w:val="24"/>
        </w:rPr>
        <w:t xml:space="preserve">. </w:t>
      </w:r>
      <w:proofErr w:type="gramStart"/>
      <w:r w:rsidR="004D1366" w:rsidRPr="007B1BA0">
        <w:rPr>
          <w:rFonts w:ascii="Times New Roman" w:hAnsi="Times New Roman" w:cs="Times New Roman"/>
          <w:sz w:val="24"/>
          <w:szCs w:val="24"/>
        </w:rPr>
        <w:t xml:space="preserve">Ankara: </w:t>
      </w:r>
      <w:r w:rsidRPr="007B1BA0">
        <w:rPr>
          <w:rFonts w:ascii="Times New Roman" w:hAnsi="Times New Roman" w:cs="Times New Roman"/>
          <w:sz w:val="24"/>
          <w:szCs w:val="24"/>
        </w:rPr>
        <w:t xml:space="preserve">Detay Yayıncılık. </w:t>
      </w:r>
      <w:proofErr w:type="gramEnd"/>
    </w:p>
    <w:p w14:paraId="58D199EC" w14:textId="5A0004E1" w:rsidR="005E77E6" w:rsidRDefault="005E77E6"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URL1. </w:t>
      </w:r>
      <w:r w:rsidRPr="001056E1">
        <w:rPr>
          <w:rFonts w:ascii="Times New Roman" w:hAnsi="Times New Roman" w:cs="Times New Roman"/>
          <w:sz w:val="24"/>
          <w:szCs w:val="24"/>
        </w:rPr>
        <w:t>https://www.who.int/news-room/fact-sheets/detail/antibiotic-resistance</w:t>
      </w:r>
      <w:r w:rsidR="000D0C16">
        <w:rPr>
          <w:rFonts w:ascii="Times New Roman" w:hAnsi="Times New Roman" w:cs="Times New Roman"/>
          <w:sz w:val="24"/>
          <w:szCs w:val="24"/>
        </w:rPr>
        <w:t xml:space="preserve"> adresinden 5 Temmuz 2019 tarihinde erişilmiştir.</w:t>
      </w:r>
    </w:p>
    <w:p w14:paraId="667627BE" w14:textId="0ADD10B8" w:rsidR="005E77E6" w:rsidRPr="00563D2E" w:rsidRDefault="005E77E6" w:rsidP="000C70EC">
      <w:pPr>
        <w:spacing w:after="0" w:line="360" w:lineRule="auto"/>
        <w:ind w:left="567" w:hanging="567"/>
        <w:jc w:val="both"/>
        <w:rPr>
          <w:rFonts w:ascii="Times New Roman" w:hAnsi="Times New Roman" w:cs="Times New Roman"/>
          <w:sz w:val="24"/>
          <w:szCs w:val="24"/>
        </w:rPr>
      </w:pPr>
      <w:r w:rsidRPr="00563D2E">
        <w:rPr>
          <w:rStyle w:val="Kpr"/>
          <w:rFonts w:ascii="Times New Roman" w:hAnsi="Times New Roman" w:cs="Times New Roman"/>
          <w:color w:val="auto"/>
          <w:sz w:val="24"/>
          <w:szCs w:val="24"/>
          <w:u w:val="none"/>
        </w:rPr>
        <w:lastRenderedPageBreak/>
        <w:t>URL</w:t>
      </w:r>
      <w:r>
        <w:rPr>
          <w:rStyle w:val="Kpr"/>
          <w:rFonts w:ascii="Times New Roman" w:hAnsi="Times New Roman" w:cs="Times New Roman"/>
          <w:color w:val="auto"/>
          <w:sz w:val="24"/>
          <w:szCs w:val="24"/>
          <w:u w:val="none"/>
        </w:rPr>
        <w:t>2</w:t>
      </w:r>
      <w:r w:rsidRPr="00563D2E">
        <w:rPr>
          <w:rStyle w:val="Kpr"/>
          <w:rFonts w:ascii="Times New Roman" w:hAnsi="Times New Roman" w:cs="Times New Roman"/>
          <w:color w:val="auto"/>
          <w:sz w:val="24"/>
          <w:szCs w:val="24"/>
          <w:u w:val="none"/>
        </w:rPr>
        <w:t xml:space="preserve">. </w:t>
      </w:r>
      <w:r w:rsidRPr="00563D2E">
        <w:rPr>
          <w:rFonts w:ascii="Times New Roman" w:hAnsi="Times New Roman" w:cs="Times New Roman"/>
          <w:sz w:val="24"/>
          <w:szCs w:val="24"/>
        </w:rPr>
        <w:t xml:space="preserve">World </w:t>
      </w:r>
      <w:proofErr w:type="spellStart"/>
      <w:r w:rsidRPr="00563D2E">
        <w:rPr>
          <w:rFonts w:ascii="Times New Roman" w:hAnsi="Times New Roman" w:cs="Times New Roman"/>
          <w:sz w:val="24"/>
          <w:szCs w:val="24"/>
        </w:rPr>
        <w:t>Health</w:t>
      </w:r>
      <w:proofErr w:type="spellEnd"/>
      <w:r w:rsidRPr="00563D2E">
        <w:rPr>
          <w:rFonts w:ascii="Times New Roman" w:hAnsi="Times New Roman" w:cs="Times New Roman"/>
          <w:sz w:val="24"/>
          <w:szCs w:val="24"/>
        </w:rPr>
        <w:t xml:space="preserve"> </w:t>
      </w:r>
      <w:proofErr w:type="spellStart"/>
      <w:r w:rsidRPr="00563D2E">
        <w:rPr>
          <w:rFonts w:ascii="Times New Roman" w:hAnsi="Times New Roman" w:cs="Times New Roman"/>
          <w:sz w:val="24"/>
          <w:szCs w:val="24"/>
        </w:rPr>
        <w:t>Organization</w:t>
      </w:r>
      <w:proofErr w:type="spellEnd"/>
      <w:r w:rsidRPr="00563D2E">
        <w:rPr>
          <w:rFonts w:ascii="Times New Roman" w:hAnsi="Times New Roman" w:cs="Times New Roman"/>
          <w:sz w:val="24"/>
          <w:szCs w:val="24"/>
        </w:rPr>
        <w:t xml:space="preserve">. </w:t>
      </w:r>
      <w:proofErr w:type="spellStart"/>
      <w:r w:rsidRPr="00563D2E">
        <w:rPr>
          <w:rFonts w:ascii="Times New Roman" w:hAnsi="Times New Roman" w:cs="Times New Roman"/>
          <w:sz w:val="24"/>
          <w:szCs w:val="24"/>
        </w:rPr>
        <w:t>Antimicrobial</w:t>
      </w:r>
      <w:proofErr w:type="spellEnd"/>
      <w:r w:rsidRPr="00563D2E">
        <w:rPr>
          <w:rFonts w:ascii="Times New Roman" w:hAnsi="Times New Roman" w:cs="Times New Roman"/>
          <w:sz w:val="24"/>
          <w:szCs w:val="24"/>
        </w:rPr>
        <w:t xml:space="preserve"> </w:t>
      </w:r>
      <w:proofErr w:type="spellStart"/>
      <w:r w:rsidRPr="00563D2E">
        <w:rPr>
          <w:rFonts w:ascii="Times New Roman" w:hAnsi="Times New Roman" w:cs="Times New Roman"/>
          <w:sz w:val="24"/>
          <w:szCs w:val="24"/>
        </w:rPr>
        <w:t>Resistance</w:t>
      </w:r>
      <w:proofErr w:type="spellEnd"/>
      <w:r w:rsidRPr="00563D2E">
        <w:rPr>
          <w:rFonts w:ascii="Times New Roman" w:hAnsi="Times New Roman" w:cs="Times New Roman"/>
          <w:sz w:val="24"/>
          <w:szCs w:val="24"/>
        </w:rPr>
        <w:t xml:space="preserve"> Global Report on </w:t>
      </w:r>
      <w:proofErr w:type="spellStart"/>
      <w:r w:rsidRPr="00563D2E">
        <w:rPr>
          <w:rFonts w:ascii="Times New Roman" w:hAnsi="Times New Roman" w:cs="Times New Roman"/>
          <w:sz w:val="24"/>
          <w:szCs w:val="24"/>
        </w:rPr>
        <w:t>Surveillance</w:t>
      </w:r>
      <w:proofErr w:type="spellEnd"/>
      <w:r w:rsidRPr="00563D2E">
        <w:rPr>
          <w:rFonts w:ascii="Times New Roman" w:hAnsi="Times New Roman" w:cs="Times New Roman"/>
          <w:sz w:val="24"/>
          <w:szCs w:val="24"/>
        </w:rPr>
        <w:t xml:space="preserve">. </w:t>
      </w:r>
      <w:proofErr w:type="spellStart"/>
      <w:r w:rsidRPr="00563D2E">
        <w:rPr>
          <w:rFonts w:ascii="Times New Roman" w:hAnsi="Times New Roman" w:cs="Times New Roman"/>
          <w:sz w:val="24"/>
          <w:szCs w:val="24"/>
        </w:rPr>
        <w:t>Geneva</w:t>
      </w:r>
      <w:proofErr w:type="spellEnd"/>
      <w:r w:rsidRPr="00563D2E">
        <w:rPr>
          <w:rFonts w:ascii="Times New Roman" w:hAnsi="Times New Roman" w:cs="Times New Roman"/>
          <w:sz w:val="24"/>
          <w:szCs w:val="24"/>
        </w:rPr>
        <w:t xml:space="preserve">, </w:t>
      </w:r>
      <w:proofErr w:type="spellStart"/>
      <w:r w:rsidRPr="00563D2E">
        <w:rPr>
          <w:rFonts w:ascii="Times New Roman" w:hAnsi="Times New Roman" w:cs="Times New Roman"/>
          <w:sz w:val="24"/>
          <w:szCs w:val="24"/>
        </w:rPr>
        <w:t>Switzerland</w:t>
      </w:r>
      <w:proofErr w:type="spellEnd"/>
      <w:r w:rsidRPr="00563D2E">
        <w:rPr>
          <w:rFonts w:ascii="Times New Roman" w:hAnsi="Times New Roman" w:cs="Times New Roman"/>
          <w:sz w:val="24"/>
          <w:szCs w:val="24"/>
        </w:rPr>
        <w:t xml:space="preserve">: World </w:t>
      </w:r>
      <w:proofErr w:type="spellStart"/>
      <w:r w:rsidRPr="00563D2E">
        <w:rPr>
          <w:rFonts w:ascii="Times New Roman" w:hAnsi="Times New Roman" w:cs="Times New Roman"/>
          <w:sz w:val="24"/>
          <w:szCs w:val="24"/>
        </w:rPr>
        <w:t>Health</w:t>
      </w:r>
      <w:proofErr w:type="spellEnd"/>
      <w:r w:rsidRPr="00563D2E">
        <w:rPr>
          <w:rFonts w:ascii="Times New Roman" w:hAnsi="Times New Roman" w:cs="Times New Roman"/>
          <w:sz w:val="24"/>
          <w:szCs w:val="24"/>
        </w:rPr>
        <w:t xml:space="preserve"> </w:t>
      </w:r>
      <w:proofErr w:type="spellStart"/>
      <w:r w:rsidRPr="00563D2E">
        <w:rPr>
          <w:rFonts w:ascii="Times New Roman" w:hAnsi="Times New Roman" w:cs="Times New Roman"/>
          <w:sz w:val="24"/>
          <w:szCs w:val="24"/>
        </w:rPr>
        <w:t>Press</w:t>
      </w:r>
      <w:proofErr w:type="spellEnd"/>
      <w:r w:rsidRPr="00563D2E">
        <w:rPr>
          <w:rFonts w:ascii="Times New Roman" w:hAnsi="Times New Roman" w:cs="Times New Roman"/>
          <w:sz w:val="24"/>
          <w:szCs w:val="24"/>
        </w:rPr>
        <w:t xml:space="preserve">; 2014. </w:t>
      </w:r>
      <w:proofErr w:type="spellStart"/>
      <w:r w:rsidRPr="00563D2E">
        <w:rPr>
          <w:rFonts w:ascii="Times New Roman" w:hAnsi="Times New Roman" w:cs="Times New Roman"/>
          <w:sz w:val="24"/>
          <w:szCs w:val="24"/>
        </w:rPr>
        <w:t>Available</w:t>
      </w:r>
      <w:proofErr w:type="spellEnd"/>
      <w:r w:rsidRPr="00563D2E">
        <w:rPr>
          <w:rFonts w:ascii="Times New Roman" w:hAnsi="Times New Roman" w:cs="Times New Roman"/>
          <w:sz w:val="24"/>
          <w:szCs w:val="24"/>
        </w:rPr>
        <w:t xml:space="preserve"> at: </w:t>
      </w:r>
      <w:hyperlink r:id="rId12" w:history="1">
        <w:r w:rsidRPr="00563D2E">
          <w:rPr>
            <w:rFonts w:ascii="Times New Roman" w:hAnsi="Times New Roman" w:cs="Times New Roman"/>
            <w:sz w:val="24"/>
            <w:szCs w:val="24"/>
          </w:rPr>
          <w:t>https://apps.who.int/iris/bitstream/handle/10665/112642/9789241564748_eng.pdf?sequence=1</w:t>
        </w:r>
      </w:hyperlink>
      <w:r w:rsidRPr="00563D2E">
        <w:rPr>
          <w:rFonts w:ascii="Times New Roman" w:hAnsi="Times New Roman" w:cs="Times New Roman"/>
          <w:sz w:val="24"/>
          <w:szCs w:val="24"/>
        </w:rPr>
        <w:t xml:space="preserve">. </w:t>
      </w:r>
      <w:proofErr w:type="gramStart"/>
      <w:r w:rsidR="000D0C16">
        <w:rPr>
          <w:rFonts w:ascii="Times New Roman" w:hAnsi="Times New Roman" w:cs="Times New Roman"/>
          <w:sz w:val="24"/>
          <w:szCs w:val="24"/>
        </w:rPr>
        <w:t>adresinden</w:t>
      </w:r>
      <w:proofErr w:type="gramEnd"/>
      <w:r w:rsidR="000D0C16">
        <w:rPr>
          <w:rFonts w:ascii="Times New Roman" w:hAnsi="Times New Roman" w:cs="Times New Roman"/>
          <w:sz w:val="24"/>
          <w:szCs w:val="24"/>
        </w:rPr>
        <w:t xml:space="preserve"> 15 Haziran 2019 tarihinde erişilmiştir.</w:t>
      </w:r>
    </w:p>
    <w:p w14:paraId="7C088042" w14:textId="5F9CE58A" w:rsidR="005E77E6" w:rsidRDefault="005E77E6" w:rsidP="000C70EC">
      <w:pPr>
        <w:spacing w:after="0" w:line="360" w:lineRule="auto"/>
        <w:ind w:left="567" w:hanging="567"/>
        <w:jc w:val="both"/>
        <w:rPr>
          <w:rStyle w:val="Kpr"/>
          <w:rFonts w:ascii="Times New Roman" w:hAnsi="Times New Roman" w:cs="Times New Roman"/>
          <w:color w:val="auto"/>
          <w:sz w:val="24"/>
          <w:szCs w:val="24"/>
          <w:u w:val="none"/>
        </w:rPr>
      </w:pPr>
      <w:r>
        <w:rPr>
          <w:rFonts w:ascii="Times New Roman" w:hAnsi="Times New Roman" w:cs="Times New Roman"/>
          <w:sz w:val="24"/>
          <w:szCs w:val="24"/>
        </w:rPr>
        <w:t>URL3</w:t>
      </w:r>
      <w:r w:rsidRPr="009E66DB">
        <w:rPr>
          <w:rFonts w:ascii="Times New Roman" w:hAnsi="Times New Roman" w:cs="Times New Roman"/>
          <w:sz w:val="24"/>
          <w:szCs w:val="24"/>
        </w:rPr>
        <w:t>.</w:t>
      </w:r>
      <w:hyperlink r:id="rId13" w:history="1">
        <w:r w:rsidRPr="009E66DB">
          <w:rPr>
            <w:rStyle w:val="Kpr"/>
            <w:rFonts w:ascii="Times New Roman" w:hAnsi="Times New Roman" w:cs="Times New Roman"/>
            <w:color w:val="auto"/>
            <w:sz w:val="24"/>
            <w:szCs w:val="24"/>
            <w:u w:val="none"/>
          </w:rPr>
          <w:t>https://apps.who.int/iris/bitstream/handle/10665/62311/WHO_CONRAD_WP_RI.pdf</w:t>
        </w:r>
      </w:hyperlink>
      <w:r w:rsidR="000D0C16">
        <w:rPr>
          <w:rStyle w:val="Kpr"/>
          <w:rFonts w:ascii="Times New Roman" w:hAnsi="Times New Roman" w:cs="Times New Roman"/>
          <w:color w:val="auto"/>
          <w:sz w:val="24"/>
          <w:szCs w:val="24"/>
          <w:u w:val="none"/>
        </w:rPr>
        <w:t xml:space="preserve"> adresinden 20 Haziran 2019 tarihinde erişilmiştir.</w:t>
      </w:r>
    </w:p>
    <w:p w14:paraId="635316DE" w14:textId="63C64581" w:rsidR="00AE330D" w:rsidRDefault="00AE330D" w:rsidP="000C70EC">
      <w:pPr>
        <w:spacing w:after="0" w:line="360" w:lineRule="auto"/>
        <w:ind w:left="567" w:hanging="567"/>
        <w:jc w:val="both"/>
        <w:rPr>
          <w:rFonts w:ascii="Times New Roman" w:hAnsi="Times New Roman" w:cs="Times New Roman"/>
          <w:sz w:val="24"/>
          <w:szCs w:val="24"/>
        </w:rPr>
      </w:pPr>
      <w:r w:rsidRPr="007B1BA0">
        <w:rPr>
          <w:rFonts w:ascii="Times New Roman" w:hAnsi="Times New Roman" w:cs="Times New Roman"/>
          <w:sz w:val="24"/>
          <w:szCs w:val="24"/>
        </w:rPr>
        <w:t>URL</w:t>
      </w:r>
      <w:r w:rsidR="005E77E6">
        <w:rPr>
          <w:rFonts w:ascii="Times New Roman" w:hAnsi="Times New Roman" w:cs="Times New Roman"/>
          <w:sz w:val="24"/>
          <w:szCs w:val="24"/>
        </w:rPr>
        <w:t>4</w:t>
      </w:r>
      <w:r w:rsidRPr="007B1BA0">
        <w:rPr>
          <w:rFonts w:ascii="Times New Roman" w:hAnsi="Times New Roman" w:cs="Times New Roman"/>
          <w:sz w:val="24"/>
          <w:szCs w:val="24"/>
        </w:rPr>
        <w:t>.http://www.akilciilac.gov.tr/wpcontent/uploads/2013/05/toplumun_akilci_ilac_kullanimina_bakisii.pdf</w:t>
      </w:r>
      <w:r w:rsidR="000D0C16">
        <w:rPr>
          <w:rFonts w:ascii="Times New Roman" w:hAnsi="Times New Roman" w:cs="Times New Roman"/>
          <w:sz w:val="24"/>
          <w:szCs w:val="24"/>
        </w:rPr>
        <w:t xml:space="preserve"> adresinden 1 Temmuz 2019 tarihinde erişilmiştir. </w:t>
      </w:r>
    </w:p>
    <w:p w14:paraId="0DF87A01" w14:textId="31F551C4" w:rsidR="00334A21" w:rsidRPr="00B47A3D" w:rsidRDefault="00334A21" w:rsidP="000C70EC">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Vallin</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Polyzoi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Marrone</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Rosales-Klintz</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Tegmark</w:t>
      </w:r>
      <w:r w:rsidR="00E62DED">
        <w:rPr>
          <w:rFonts w:ascii="Times New Roman" w:hAnsi="Times New Roman" w:cs="Times New Roman"/>
          <w:sz w:val="24"/>
          <w:szCs w:val="24"/>
        </w:rPr>
        <w:t>-</w:t>
      </w:r>
      <w:r>
        <w:rPr>
          <w:rFonts w:ascii="Times New Roman" w:hAnsi="Times New Roman" w:cs="Times New Roman"/>
          <w:sz w:val="24"/>
          <w:szCs w:val="24"/>
        </w:rPr>
        <w:t>Wisell</w:t>
      </w:r>
      <w:proofErr w:type="spellEnd"/>
      <w:r>
        <w:rPr>
          <w:rFonts w:ascii="Times New Roman" w:hAnsi="Times New Roman" w:cs="Times New Roman"/>
          <w:sz w:val="24"/>
          <w:szCs w:val="24"/>
        </w:rPr>
        <w:t>, K.</w:t>
      </w:r>
      <w:r w:rsidR="005679EF">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Stalsby</w:t>
      </w:r>
      <w:r w:rsidR="00E62DED">
        <w:rPr>
          <w:rFonts w:ascii="Times New Roman" w:hAnsi="Times New Roman" w:cs="Times New Roman"/>
          <w:sz w:val="24"/>
          <w:szCs w:val="24"/>
        </w:rPr>
        <w:t>-</w:t>
      </w:r>
      <w:r>
        <w:rPr>
          <w:rFonts w:ascii="Times New Roman" w:hAnsi="Times New Roman" w:cs="Times New Roman"/>
          <w:sz w:val="24"/>
          <w:szCs w:val="24"/>
        </w:rPr>
        <w:t>Lundborg</w:t>
      </w:r>
      <w:proofErr w:type="spellEnd"/>
      <w:r>
        <w:rPr>
          <w:rFonts w:ascii="Times New Roman" w:hAnsi="Times New Roman" w:cs="Times New Roman"/>
          <w:sz w:val="24"/>
          <w:szCs w:val="24"/>
        </w:rPr>
        <w:t xml:space="preserve">, C. (2016). Knowledge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attitudes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towards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resistance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latent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of a </w:t>
      </w:r>
      <w:proofErr w:type="spellStart"/>
      <w:r>
        <w:rPr>
          <w:rFonts w:ascii="Times New Roman" w:hAnsi="Times New Roman" w:cs="Times New Roman"/>
          <w:sz w:val="24"/>
          <w:szCs w:val="24"/>
        </w:rPr>
        <w:t>Swedish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sample</w:t>
      </w:r>
      <w:proofErr w:type="spellEnd"/>
      <w:r w:rsidR="00B47A3D">
        <w:rPr>
          <w:rFonts w:ascii="Times New Roman" w:hAnsi="Times New Roman" w:cs="Times New Roman"/>
          <w:sz w:val="24"/>
          <w:szCs w:val="24"/>
        </w:rPr>
        <w:t xml:space="preserve">. </w:t>
      </w:r>
      <w:proofErr w:type="spellStart"/>
      <w:r w:rsidR="00B47A3D">
        <w:rPr>
          <w:rFonts w:ascii="Times New Roman" w:hAnsi="Times New Roman" w:cs="Times New Roman"/>
          <w:i/>
          <w:iCs/>
          <w:sz w:val="24"/>
          <w:szCs w:val="24"/>
        </w:rPr>
        <w:t>P</w:t>
      </w:r>
      <w:r w:rsidR="00E62DED">
        <w:rPr>
          <w:rFonts w:ascii="Times New Roman" w:hAnsi="Times New Roman" w:cs="Times New Roman"/>
          <w:i/>
          <w:iCs/>
          <w:sz w:val="24"/>
          <w:szCs w:val="24"/>
        </w:rPr>
        <w:t>losone</w:t>
      </w:r>
      <w:proofErr w:type="spellEnd"/>
      <w:r w:rsidR="00B47A3D">
        <w:rPr>
          <w:rFonts w:ascii="Times New Roman" w:hAnsi="Times New Roman" w:cs="Times New Roman"/>
          <w:i/>
          <w:iCs/>
          <w:sz w:val="24"/>
          <w:szCs w:val="24"/>
        </w:rPr>
        <w:t xml:space="preserve">, </w:t>
      </w:r>
      <w:r w:rsidR="00B47A3D">
        <w:rPr>
          <w:rFonts w:ascii="Times New Roman" w:hAnsi="Times New Roman" w:cs="Times New Roman"/>
          <w:sz w:val="24"/>
          <w:szCs w:val="24"/>
        </w:rPr>
        <w:t xml:space="preserve">11(4), 1-18. </w:t>
      </w:r>
      <w:proofErr w:type="spellStart"/>
      <w:r w:rsidR="00D7206B" w:rsidRPr="00B47A3D">
        <w:rPr>
          <w:rFonts w:ascii="Times New Roman" w:hAnsi="Times New Roman" w:cs="Times New Roman"/>
          <w:sz w:val="24"/>
          <w:szCs w:val="24"/>
        </w:rPr>
        <w:t>D</w:t>
      </w:r>
      <w:r w:rsidR="00D7206B">
        <w:rPr>
          <w:rFonts w:ascii="Times New Roman" w:hAnsi="Times New Roman" w:cs="Times New Roman"/>
          <w:sz w:val="24"/>
          <w:szCs w:val="24"/>
        </w:rPr>
        <w:t>oi</w:t>
      </w:r>
      <w:proofErr w:type="spellEnd"/>
      <w:r w:rsidR="00B47A3D" w:rsidRPr="00B47A3D">
        <w:rPr>
          <w:rFonts w:ascii="Times New Roman" w:hAnsi="Times New Roman" w:cs="Times New Roman"/>
          <w:sz w:val="24"/>
          <w:szCs w:val="24"/>
        </w:rPr>
        <w:t>:</w:t>
      </w:r>
      <w:r w:rsidR="00D7206B">
        <w:rPr>
          <w:rFonts w:ascii="Times New Roman" w:hAnsi="Times New Roman" w:cs="Times New Roman"/>
          <w:sz w:val="24"/>
          <w:szCs w:val="24"/>
        </w:rPr>
        <w:t xml:space="preserve"> </w:t>
      </w:r>
      <w:r w:rsidR="00B47A3D" w:rsidRPr="00B47A3D">
        <w:rPr>
          <w:rFonts w:ascii="Times New Roman" w:hAnsi="Times New Roman" w:cs="Times New Roman"/>
          <w:sz w:val="24"/>
          <w:szCs w:val="24"/>
        </w:rPr>
        <w:t>10.1371/</w:t>
      </w:r>
      <w:proofErr w:type="gramStart"/>
      <w:r w:rsidR="00B47A3D" w:rsidRPr="00B47A3D">
        <w:rPr>
          <w:rFonts w:ascii="Times New Roman" w:hAnsi="Times New Roman" w:cs="Times New Roman"/>
          <w:sz w:val="24"/>
          <w:szCs w:val="24"/>
        </w:rPr>
        <w:t>journal.pone</w:t>
      </w:r>
      <w:proofErr w:type="gramEnd"/>
      <w:r w:rsidR="00B47A3D" w:rsidRPr="00B47A3D">
        <w:rPr>
          <w:rFonts w:ascii="Times New Roman" w:hAnsi="Times New Roman" w:cs="Times New Roman"/>
          <w:sz w:val="24"/>
          <w:szCs w:val="24"/>
        </w:rPr>
        <w:t>.0152160</w:t>
      </w:r>
    </w:p>
    <w:p w14:paraId="1BB758B2" w14:textId="2D64AEB7" w:rsidR="00753D3E" w:rsidRDefault="00753D3E" w:rsidP="000C70EC">
      <w:pPr>
        <w:spacing w:after="0" w:line="360" w:lineRule="auto"/>
        <w:ind w:left="567" w:hanging="567"/>
        <w:jc w:val="both"/>
        <w:rPr>
          <w:rFonts w:ascii="Times New Roman" w:hAnsi="Times New Roman" w:cs="Times New Roman"/>
          <w:sz w:val="24"/>
          <w:szCs w:val="24"/>
        </w:rPr>
      </w:pPr>
      <w:proofErr w:type="spellStart"/>
      <w:r w:rsidRPr="007B1BA0">
        <w:rPr>
          <w:rFonts w:ascii="Times New Roman" w:hAnsi="Times New Roman" w:cs="Times New Roman"/>
          <w:sz w:val="24"/>
          <w:szCs w:val="24"/>
        </w:rPr>
        <w:t>Weathersby</w:t>
      </w:r>
      <w:proofErr w:type="spellEnd"/>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R</w:t>
      </w:r>
      <w:proofErr w:type="gramStart"/>
      <w:r w:rsidRPr="007B1BA0">
        <w:rPr>
          <w:rFonts w:ascii="Times New Roman" w:hAnsi="Times New Roman" w:cs="Times New Roman"/>
          <w:sz w:val="24"/>
          <w:szCs w:val="24"/>
        </w:rPr>
        <w:t>.</w:t>
      </w:r>
      <w:r w:rsidR="005679EF">
        <w:rPr>
          <w:rFonts w:ascii="Times New Roman" w:hAnsi="Times New Roman" w:cs="Times New Roman"/>
          <w:sz w:val="24"/>
          <w:szCs w:val="24"/>
        </w:rPr>
        <w:t>,</w:t>
      </w:r>
      <w:proofErr w:type="gramEnd"/>
      <w:r w:rsidR="005679EF">
        <w:rPr>
          <w:rFonts w:ascii="Times New Roman" w:hAnsi="Times New Roman" w:cs="Times New Roman"/>
          <w:sz w:val="24"/>
          <w:szCs w:val="24"/>
        </w:rPr>
        <w:t xml:space="preserve"> &amp;</w:t>
      </w:r>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Freyberg</w:t>
      </w:r>
      <w:proofErr w:type="spellEnd"/>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R. (2008). </w:t>
      </w:r>
      <w:proofErr w:type="spellStart"/>
      <w:r w:rsidRPr="007B1BA0">
        <w:rPr>
          <w:rFonts w:ascii="Times New Roman" w:hAnsi="Times New Roman" w:cs="Times New Roman"/>
          <w:i/>
          <w:sz w:val="24"/>
          <w:szCs w:val="24"/>
        </w:rPr>
        <w:t>Study</w:t>
      </w:r>
      <w:proofErr w:type="spellEnd"/>
      <w:r w:rsidRPr="007B1BA0">
        <w:rPr>
          <w:rFonts w:ascii="Times New Roman" w:hAnsi="Times New Roman" w:cs="Times New Roman"/>
          <w:i/>
          <w:sz w:val="24"/>
          <w:szCs w:val="24"/>
        </w:rPr>
        <w:t xml:space="preserve"> </w:t>
      </w:r>
      <w:proofErr w:type="spellStart"/>
      <w:r w:rsidR="00CF7BD3" w:rsidRPr="007B1BA0">
        <w:rPr>
          <w:rFonts w:ascii="Times New Roman" w:hAnsi="Times New Roman" w:cs="Times New Roman"/>
          <w:i/>
          <w:sz w:val="24"/>
          <w:szCs w:val="24"/>
        </w:rPr>
        <w:t>guide</w:t>
      </w:r>
      <w:proofErr w:type="spellEnd"/>
      <w:r w:rsidR="00CF7BD3" w:rsidRPr="007B1BA0">
        <w:rPr>
          <w:rFonts w:ascii="Times New Roman" w:hAnsi="Times New Roman" w:cs="Times New Roman"/>
          <w:i/>
          <w:sz w:val="24"/>
          <w:szCs w:val="24"/>
        </w:rPr>
        <w:t xml:space="preserve"> </w:t>
      </w:r>
      <w:proofErr w:type="spellStart"/>
      <w:r w:rsidRPr="007B1BA0">
        <w:rPr>
          <w:rFonts w:ascii="Times New Roman" w:hAnsi="Times New Roman" w:cs="Times New Roman"/>
          <w:i/>
          <w:sz w:val="24"/>
          <w:szCs w:val="24"/>
        </w:rPr>
        <w:t>and</w:t>
      </w:r>
      <w:proofErr w:type="spellEnd"/>
      <w:r w:rsidRPr="007B1BA0">
        <w:rPr>
          <w:rFonts w:ascii="Times New Roman" w:hAnsi="Times New Roman" w:cs="Times New Roman"/>
          <w:i/>
          <w:sz w:val="24"/>
          <w:szCs w:val="24"/>
        </w:rPr>
        <w:t xml:space="preserve"> SPSS </w:t>
      </w:r>
      <w:proofErr w:type="spellStart"/>
      <w:r w:rsidR="00CF7BD3" w:rsidRPr="007B1BA0">
        <w:rPr>
          <w:rFonts w:ascii="Times New Roman" w:hAnsi="Times New Roman" w:cs="Times New Roman"/>
          <w:i/>
          <w:sz w:val="24"/>
          <w:szCs w:val="24"/>
        </w:rPr>
        <w:t>m</w:t>
      </w:r>
      <w:r w:rsidRPr="007B1BA0">
        <w:rPr>
          <w:rFonts w:ascii="Times New Roman" w:hAnsi="Times New Roman" w:cs="Times New Roman"/>
          <w:i/>
          <w:sz w:val="24"/>
          <w:szCs w:val="24"/>
        </w:rPr>
        <w:t>anual</w:t>
      </w:r>
      <w:proofErr w:type="spellEnd"/>
      <w:r w:rsidRPr="007B1BA0">
        <w:rPr>
          <w:rFonts w:ascii="Times New Roman" w:hAnsi="Times New Roman" w:cs="Times New Roman"/>
          <w:sz w:val="24"/>
          <w:szCs w:val="24"/>
        </w:rPr>
        <w:t>. (</w:t>
      </w:r>
      <w:proofErr w:type="spellStart"/>
      <w:r w:rsidRPr="007B1BA0">
        <w:rPr>
          <w:rFonts w:ascii="Times New Roman" w:hAnsi="Times New Roman" w:cs="Times New Roman"/>
          <w:sz w:val="24"/>
          <w:szCs w:val="24"/>
        </w:rPr>
        <w:t>Statistics</w:t>
      </w:r>
      <w:proofErr w:type="spellEnd"/>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for</w:t>
      </w:r>
      <w:proofErr w:type="spellEnd"/>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the</w:t>
      </w:r>
      <w:proofErr w:type="spellEnd"/>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Behavioral</w:t>
      </w:r>
      <w:proofErr w:type="spellEnd"/>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Sciences</w:t>
      </w:r>
      <w:proofErr w:type="spellEnd"/>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Nolan</w:t>
      </w:r>
      <w:proofErr w:type="spellEnd"/>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S. A. </w:t>
      </w:r>
      <w:proofErr w:type="spellStart"/>
      <w:r w:rsidRPr="007B1BA0">
        <w:rPr>
          <w:rFonts w:ascii="Times New Roman" w:hAnsi="Times New Roman" w:cs="Times New Roman"/>
          <w:sz w:val="24"/>
          <w:szCs w:val="24"/>
        </w:rPr>
        <w:t>and</w:t>
      </w:r>
      <w:proofErr w:type="spellEnd"/>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Heinzen</w:t>
      </w:r>
      <w:proofErr w:type="spellEnd"/>
      <w:r w:rsidR="001A3C2F" w:rsidRPr="007B1BA0">
        <w:rPr>
          <w:rFonts w:ascii="Times New Roman" w:hAnsi="Times New Roman" w:cs="Times New Roman"/>
          <w:sz w:val="24"/>
          <w:szCs w:val="24"/>
        </w:rPr>
        <w:t>.</w:t>
      </w:r>
      <w:r w:rsidRPr="007B1BA0">
        <w:rPr>
          <w:rFonts w:ascii="Times New Roman" w:hAnsi="Times New Roman" w:cs="Times New Roman"/>
          <w:sz w:val="24"/>
          <w:szCs w:val="24"/>
        </w:rPr>
        <w:t xml:space="preserve"> T. E.). </w:t>
      </w:r>
      <w:r w:rsidR="004D1366" w:rsidRPr="007B1BA0">
        <w:rPr>
          <w:rFonts w:ascii="Times New Roman" w:hAnsi="Times New Roman" w:cs="Times New Roman"/>
          <w:sz w:val="24"/>
          <w:szCs w:val="24"/>
        </w:rPr>
        <w:t xml:space="preserve">New York: </w:t>
      </w:r>
      <w:proofErr w:type="spellStart"/>
      <w:r w:rsidRPr="007B1BA0">
        <w:rPr>
          <w:rFonts w:ascii="Times New Roman" w:hAnsi="Times New Roman" w:cs="Times New Roman"/>
          <w:sz w:val="24"/>
          <w:szCs w:val="24"/>
        </w:rPr>
        <w:t>Worth</w:t>
      </w:r>
      <w:proofErr w:type="spellEnd"/>
      <w:r w:rsidRPr="007B1BA0">
        <w:rPr>
          <w:rFonts w:ascii="Times New Roman" w:hAnsi="Times New Roman" w:cs="Times New Roman"/>
          <w:sz w:val="24"/>
          <w:szCs w:val="24"/>
        </w:rPr>
        <w:t xml:space="preserve"> </w:t>
      </w:r>
      <w:proofErr w:type="spellStart"/>
      <w:r w:rsidRPr="007B1BA0">
        <w:rPr>
          <w:rFonts w:ascii="Times New Roman" w:hAnsi="Times New Roman" w:cs="Times New Roman"/>
          <w:sz w:val="24"/>
          <w:szCs w:val="24"/>
        </w:rPr>
        <w:t>Publishers</w:t>
      </w:r>
      <w:proofErr w:type="spellEnd"/>
      <w:r w:rsidRPr="007B1BA0">
        <w:rPr>
          <w:rFonts w:ascii="Times New Roman" w:hAnsi="Times New Roman" w:cs="Times New Roman"/>
          <w:sz w:val="24"/>
          <w:szCs w:val="24"/>
        </w:rPr>
        <w:t xml:space="preserve">. </w:t>
      </w:r>
    </w:p>
    <w:p w14:paraId="7ED85A2B" w14:textId="4C08A90F" w:rsidR="009F4170" w:rsidRDefault="009F4170"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Yağar, F</w:t>
      </w:r>
      <w:proofErr w:type="gramStart"/>
      <w:r>
        <w:rPr>
          <w:rFonts w:ascii="Times New Roman" w:hAnsi="Times New Roman" w:cs="Times New Roman"/>
          <w:sz w:val="24"/>
          <w:szCs w:val="24"/>
        </w:rPr>
        <w:t>.</w:t>
      </w:r>
      <w:r w:rsidR="005679E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974D8">
        <w:rPr>
          <w:rFonts w:ascii="Times New Roman" w:hAnsi="Times New Roman" w:cs="Times New Roman"/>
          <w:sz w:val="24"/>
          <w:szCs w:val="24"/>
        </w:rPr>
        <w:t>ve</w:t>
      </w:r>
      <w:r>
        <w:rPr>
          <w:rFonts w:ascii="Times New Roman" w:hAnsi="Times New Roman" w:cs="Times New Roman"/>
          <w:sz w:val="24"/>
          <w:szCs w:val="24"/>
        </w:rPr>
        <w:t xml:space="preserve"> Soysal, A. (2018). Akılcı ilaç kullanımı ile ilgili hastane uygulamalarının değerlendirilmesi: Asistan hekimler örneği. </w:t>
      </w:r>
      <w:r>
        <w:rPr>
          <w:rFonts w:ascii="Times New Roman" w:hAnsi="Times New Roman" w:cs="Times New Roman"/>
          <w:i/>
          <w:iCs/>
          <w:sz w:val="24"/>
          <w:szCs w:val="24"/>
        </w:rPr>
        <w:t xml:space="preserve">Uluslararası Yönetim İktisat ve İşletme Dergisi, </w:t>
      </w:r>
      <w:r>
        <w:rPr>
          <w:rFonts w:ascii="Times New Roman" w:hAnsi="Times New Roman" w:cs="Times New Roman"/>
          <w:sz w:val="24"/>
          <w:szCs w:val="24"/>
        </w:rPr>
        <w:t xml:space="preserve">14(1), 81-96.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14:paraId="388E210C" w14:textId="6CE3B7A6" w:rsidR="00350FC7" w:rsidRPr="002B76E7" w:rsidRDefault="00350FC7"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Ye,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Chang</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Yang</w:t>
      </w:r>
      <w:proofErr w:type="spellEnd"/>
      <w:r>
        <w:rPr>
          <w:rFonts w:ascii="Times New Roman" w:hAnsi="Times New Roman" w:cs="Times New Roman"/>
          <w:sz w:val="24"/>
          <w:szCs w:val="24"/>
        </w:rPr>
        <w:t>, C., Yan, K.</w:t>
      </w:r>
      <w:r w:rsidR="002B76E7">
        <w:rPr>
          <w:rFonts w:ascii="Times New Roman" w:hAnsi="Times New Roman" w:cs="Times New Roman"/>
          <w:sz w:val="24"/>
          <w:szCs w:val="24"/>
        </w:rPr>
        <w:t xml:space="preserve">, </w:t>
      </w:r>
      <w:proofErr w:type="spellStart"/>
      <w:r w:rsidR="002B76E7">
        <w:rPr>
          <w:rFonts w:ascii="Times New Roman" w:hAnsi="Times New Roman" w:cs="Times New Roman"/>
          <w:sz w:val="24"/>
          <w:szCs w:val="24"/>
        </w:rPr>
        <w:t>Ji</w:t>
      </w:r>
      <w:proofErr w:type="spellEnd"/>
      <w:r w:rsidR="002B76E7">
        <w:rPr>
          <w:rFonts w:ascii="Times New Roman" w:hAnsi="Times New Roman" w:cs="Times New Roman"/>
          <w:sz w:val="24"/>
          <w:szCs w:val="24"/>
        </w:rPr>
        <w:t xml:space="preserve">, W., Aziz, M. M., </w:t>
      </w:r>
      <w:proofErr w:type="spellStart"/>
      <w:r w:rsidR="002B76E7">
        <w:rPr>
          <w:rFonts w:ascii="Times New Roman" w:hAnsi="Times New Roman" w:cs="Times New Roman"/>
          <w:sz w:val="24"/>
          <w:szCs w:val="24"/>
        </w:rPr>
        <w:t>Gillani</w:t>
      </w:r>
      <w:proofErr w:type="spellEnd"/>
      <w:r w:rsidR="002B76E7">
        <w:rPr>
          <w:rFonts w:ascii="Times New Roman" w:hAnsi="Times New Roman" w:cs="Times New Roman"/>
          <w:sz w:val="24"/>
          <w:szCs w:val="24"/>
        </w:rPr>
        <w:t>, A. H.</w:t>
      </w:r>
      <w:r w:rsidR="005679EF">
        <w:rPr>
          <w:rFonts w:ascii="Times New Roman" w:hAnsi="Times New Roman" w:cs="Times New Roman"/>
          <w:sz w:val="24"/>
          <w:szCs w:val="24"/>
        </w:rPr>
        <w:t>,</w:t>
      </w:r>
      <w:r w:rsidR="002B76E7">
        <w:rPr>
          <w:rFonts w:ascii="Times New Roman" w:hAnsi="Times New Roman" w:cs="Times New Roman"/>
          <w:sz w:val="24"/>
          <w:szCs w:val="24"/>
        </w:rPr>
        <w:t xml:space="preserve"> &amp; </w:t>
      </w:r>
      <w:proofErr w:type="spellStart"/>
      <w:r w:rsidR="002B76E7">
        <w:rPr>
          <w:rFonts w:ascii="Times New Roman" w:hAnsi="Times New Roman" w:cs="Times New Roman"/>
          <w:sz w:val="24"/>
          <w:szCs w:val="24"/>
        </w:rPr>
        <w:t>Fang</w:t>
      </w:r>
      <w:proofErr w:type="spellEnd"/>
      <w:r w:rsidR="002B76E7">
        <w:rPr>
          <w:rFonts w:ascii="Times New Roman" w:hAnsi="Times New Roman" w:cs="Times New Roman"/>
          <w:sz w:val="24"/>
          <w:szCs w:val="24"/>
        </w:rPr>
        <w:t xml:space="preserve">, Y. (2017). How </w:t>
      </w:r>
      <w:proofErr w:type="spellStart"/>
      <w:r w:rsidR="002B76E7">
        <w:rPr>
          <w:rFonts w:ascii="Times New Roman" w:hAnsi="Times New Roman" w:cs="Times New Roman"/>
          <w:sz w:val="24"/>
          <w:szCs w:val="24"/>
        </w:rPr>
        <w:t>does</w:t>
      </w:r>
      <w:proofErr w:type="spellEnd"/>
      <w:r w:rsidR="002B76E7">
        <w:rPr>
          <w:rFonts w:ascii="Times New Roman" w:hAnsi="Times New Roman" w:cs="Times New Roman"/>
          <w:sz w:val="24"/>
          <w:szCs w:val="24"/>
        </w:rPr>
        <w:t xml:space="preserve"> </w:t>
      </w:r>
      <w:proofErr w:type="spellStart"/>
      <w:r w:rsidR="002B76E7">
        <w:rPr>
          <w:rFonts w:ascii="Times New Roman" w:hAnsi="Times New Roman" w:cs="Times New Roman"/>
          <w:sz w:val="24"/>
          <w:szCs w:val="24"/>
        </w:rPr>
        <w:t>the</w:t>
      </w:r>
      <w:proofErr w:type="spellEnd"/>
      <w:r w:rsidR="002B76E7">
        <w:rPr>
          <w:rFonts w:ascii="Times New Roman" w:hAnsi="Times New Roman" w:cs="Times New Roman"/>
          <w:sz w:val="24"/>
          <w:szCs w:val="24"/>
        </w:rPr>
        <w:t xml:space="preserve"> general </w:t>
      </w:r>
      <w:proofErr w:type="spellStart"/>
      <w:r w:rsidR="002B76E7">
        <w:rPr>
          <w:rFonts w:ascii="Times New Roman" w:hAnsi="Times New Roman" w:cs="Times New Roman"/>
          <w:sz w:val="24"/>
          <w:szCs w:val="24"/>
        </w:rPr>
        <w:t>public</w:t>
      </w:r>
      <w:proofErr w:type="spellEnd"/>
      <w:r w:rsidR="002B76E7">
        <w:rPr>
          <w:rFonts w:ascii="Times New Roman" w:hAnsi="Times New Roman" w:cs="Times New Roman"/>
          <w:sz w:val="24"/>
          <w:szCs w:val="24"/>
        </w:rPr>
        <w:t xml:space="preserve"> </w:t>
      </w:r>
      <w:proofErr w:type="spellStart"/>
      <w:r w:rsidR="002B76E7">
        <w:rPr>
          <w:rFonts w:ascii="Times New Roman" w:hAnsi="Times New Roman" w:cs="Times New Roman"/>
          <w:sz w:val="24"/>
          <w:szCs w:val="24"/>
        </w:rPr>
        <w:t>view</w:t>
      </w:r>
      <w:proofErr w:type="spellEnd"/>
      <w:r w:rsidR="002B76E7">
        <w:rPr>
          <w:rFonts w:ascii="Times New Roman" w:hAnsi="Times New Roman" w:cs="Times New Roman"/>
          <w:sz w:val="24"/>
          <w:szCs w:val="24"/>
        </w:rPr>
        <w:t xml:space="preserve"> </w:t>
      </w:r>
      <w:proofErr w:type="spellStart"/>
      <w:r w:rsidR="002B76E7">
        <w:rPr>
          <w:rFonts w:ascii="Times New Roman" w:hAnsi="Times New Roman" w:cs="Times New Roman"/>
          <w:sz w:val="24"/>
          <w:szCs w:val="24"/>
        </w:rPr>
        <w:t>antibiotic</w:t>
      </w:r>
      <w:proofErr w:type="spellEnd"/>
      <w:r w:rsidR="002B76E7">
        <w:rPr>
          <w:rFonts w:ascii="Times New Roman" w:hAnsi="Times New Roman" w:cs="Times New Roman"/>
          <w:sz w:val="24"/>
          <w:szCs w:val="24"/>
        </w:rPr>
        <w:t xml:space="preserve"> </w:t>
      </w:r>
      <w:proofErr w:type="spellStart"/>
      <w:r w:rsidR="002B76E7">
        <w:rPr>
          <w:rFonts w:ascii="Times New Roman" w:hAnsi="Times New Roman" w:cs="Times New Roman"/>
          <w:sz w:val="24"/>
          <w:szCs w:val="24"/>
        </w:rPr>
        <w:t>use</w:t>
      </w:r>
      <w:proofErr w:type="spellEnd"/>
      <w:r w:rsidR="002B76E7">
        <w:rPr>
          <w:rFonts w:ascii="Times New Roman" w:hAnsi="Times New Roman" w:cs="Times New Roman"/>
          <w:sz w:val="24"/>
          <w:szCs w:val="24"/>
        </w:rPr>
        <w:t xml:space="preserve"> in </w:t>
      </w:r>
      <w:proofErr w:type="spellStart"/>
      <w:r w:rsidR="002B76E7">
        <w:rPr>
          <w:rFonts w:ascii="Times New Roman" w:hAnsi="Times New Roman" w:cs="Times New Roman"/>
          <w:sz w:val="24"/>
          <w:szCs w:val="24"/>
        </w:rPr>
        <w:t>China</w:t>
      </w:r>
      <w:proofErr w:type="spellEnd"/>
      <w:r w:rsidR="002B76E7">
        <w:rPr>
          <w:rFonts w:ascii="Times New Roman" w:hAnsi="Times New Roman" w:cs="Times New Roman"/>
          <w:sz w:val="24"/>
          <w:szCs w:val="24"/>
        </w:rPr>
        <w:t xml:space="preserve">? </w:t>
      </w:r>
      <w:proofErr w:type="spellStart"/>
      <w:r w:rsidR="002B76E7">
        <w:rPr>
          <w:rFonts w:ascii="Times New Roman" w:hAnsi="Times New Roman" w:cs="Times New Roman"/>
          <w:sz w:val="24"/>
          <w:szCs w:val="24"/>
        </w:rPr>
        <w:t>Result</w:t>
      </w:r>
      <w:proofErr w:type="spellEnd"/>
      <w:r w:rsidR="002B76E7">
        <w:rPr>
          <w:rFonts w:ascii="Times New Roman" w:hAnsi="Times New Roman" w:cs="Times New Roman"/>
          <w:sz w:val="24"/>
          <w:szCs w:val="24"/>
        </w:rPr>
        <w:t xml:space="preserve"> </w:t>
      </w:r>
      <w:proofErr w:type="spellStart"/>
      <w:r w:rsidR="002B76E7">
        <w:rPr>
          <w:rFonts w:ascii="Times New Roman" w:hAnsi="Times New Roman" w:cs="Times New Roman"/>
          <w:sz w:val="24"/>
          <w:szCs w:val="24"/>
        </w:rPr>
        <w:t>from</w:t>
      </w:r>
      <w:proofErr w:type="spellEnd"/>
      <w:r w:rsidR="002B76E7">
        <w:rPr>
          <w:rFonts w:ascii="Times New Roman" w:hAnsi="Times New Roman" w:cs="Times New Roman"/>
          <w:sz w:val="24"/>
          <w:szCs w:val="24"/>
        </w:rPr>
        <w:t xml:space="preserve"> a </w:t>
      </w:r>
      <w:proofErr w:type="spellStart"/>
      <w:r w:rsidR="002B76E7">
        <w:rPr>
          <w:rFonts w:ascii="Times New Roman" w:hAnsi="Times New Roman" w:cs="Times New Roman"/>
          <w:sz w:val="24"/>
          <w:szCs w:val="24"/>
        </w:rPr>
        <w:t>cross-sectional</w:t>
      </w:r>
      <w:proofErr w:type="spellEnd"/>
      <w:r w:rsidR="002B76E7">
        <w:rPr>
          <w:rFonts w:ascii="Times New Roman" w:hAnsi="Times New Roman" w:cs="Times New Roman"/>
          <w:sz w:val="24"/>
          <w:szCs w:val="24"/>
        </w:rPr>
        <w:t xml:space="preserve"> </w:t>
      </w:r>
      <w:proofErr w:type="spellStart"/>
      <w:r w:rsidR="002B76E7">
        <w:rPr>
          <w:rFonts w:ascii="Times New Roman" w:hAnsi="Times New Roman" w:cs="Times New Roman"/>
          <w:sz w:val="24"/>
          <w:szCs w:val="24"/>
        </w:rPr>
        <w:t>survey</w:t>
      </w:r>
      <w:proofErr w:type="spellEnd"/>
      <w:r w:rsidR="002B76E7">
        <w:rPr>
          <w:rFonts w:ascii="Times New Roman" w:hAnsi="Times New Roman" w:cs="Times New Roman"/>
          <w:sz w:val="24"/>
          <w:szCs w:val="24"/>
        </w:rPr>
        <w:t xml:space="preserve">. </w:t>
      </w:r>
      <w:r w:rsidR="002B76E7">
        <w:rPr>
          <w:rFonts w:ascii="Times New Roman" w:hAnsi="Times New Roman" w:cs="Times New Roman"/>
          <w:i/>
          <w:iCs/>
          <w:sz w:val="24"/>
          <w:szCs w:val="24"/>
        </w:rPr>
        <w:t xml:space="preserve">International </w:t>
      </w:r>
      <w:proofErr w:type="spellStart"/>
      <w:r w:rsidR="002B76E7">
        <w:rPr>
          <w:rFonts w:ascii="Times New Roman" w:hAnsi="Times New Roman" w:cs="Times New Roman"/>
          <w:i/>
          <w:iCs/>
          <w:sz w:val="24"/>
          <w:szCs w:val="24"/>
        </w:rPr>
        <w:t>Journal</w:t>
      </w:r>
      <w:proofErr w:type="spellEnd"/>
      <w:r w:rsidR="002B76E7">
        <w:rPr>
          <w:rFonts w:ascii="Times New Roman" w:hAnsi="Times New Roman" w:cs="Times New Roman"/>
          <w:i/>
          <w:iCs/>
          <w:sz w:val="24"/>
          <w:szCs w:val="24"/>
        </w:rPr>
        <w:t xml:space="preserve"> of </w:t>
      </w:r>
      <w:proofErr w:type="spellStart"/>
      <w:r w:rsidR="002B76E7">
        <w:rPr>
          <w:rFonts w:ascii="Times New Roman" w:hAnsi="Times New Roman" w:cs="Times New Roman"/>
          <w:i/>
          <w:iCs/>
          <w:sz w:val="24"/>
          <w:szCs w:val="24"/>
        </w:rPr>
        <w:t>Clin</w:t>
      </w:r>
      <w:proofErr w:type="spellEnd"/>
      <w:r w:rsidR="002B76E7">
        <w:rPr>
          <w:rFonts w:ascii="Times New Roman" w:hAnsi="Times New Roman" w:cs="Times New Roman"/>
          <w:i/>
          <w:iCs/>
          <w:sz w:val="24"/>
          <w:szCs w:val="24"/>
        </w:rPr>
        <w:t xml:space="preserve"> </w:t>
      </w:r>
      <w:proofErr w:type="spellStart"/>
      <w:r w:rsidR="002B76E7">
        <w:rPr>
          <w:rFonts w:ascii="Times New Roman" w:hAnsi="Times New Roman" w:cs="Times New Roman"/>
          <w:i/>
          <w:iCs/>
          <w:sz w:val="24"/>
          <w:szCs w:val="24"/>
        </w:rPr>
        <w:t>Pharm</w:t>
      </w:r>
      <w:proofErr w:type="spellEnd"/>
      <w:r w:rsidR="002B76E7">
        <w:rPr>
          <w:rFonts w:ascii="Times New Roman" w:hAnsi="Times New Roman" w:cs="Times New Roman"/>
          <w:i/>
          <w:iCs/>
          <w:sz w:val="24"/>
          <w:szCs w:val="24"/>
        </w:rPr>
        <w:t xml:space="preserve">, </w:t>
      </w:r>
      <w:r w:rsidR="002B76E7">
        <w:rPr>
          <w:rFonts w:ascii="Times New Roman" w:hAnsi="Times New Roman" w:cs="Times New Roman"/>
          <w:sz w:val="24"/>
          <w:szCs w:val="24"/>
        </w:rPr>
        <w:t xml:space="preserve">39, 927-934. </w:t>
      </w:r>
      <w:proofErr w:type="spellStart"/>
      <w:r w:rsidR="00D7206B" w:rsidRPr="002B76E7">
        <w:rPr>
          <w:rFonts w:ascii="Times New Roman" w:hAnsi="Times New Roman" w:cs="Times New Roman"/>
          <w:sz w:val="24"/>
          <w:szCs w:val="24"/>
        </w:rPr>
        <w:t>D</w:t>
      </w:r>
      <w:r w:rsidR="00D7206B">
        <w:rPr>
          <w:rFonts w:ascii="Times New Roman" w:hAnsi="Times New Roman" w:cs="Times New Roman"/>
          <w:sz w:val="24"/>
          <w:szCs w:val="24"/>
        </w:rPr>
        <w:t>oi</w:t>
      </w:r>
      <w:proofErr w:type="spellEnd"/>
      <w:r w:rsidR="00D7206B">
        <w:rPr>
          <w:rFonts w:ascii="Times New Roman" w:hAnsi="Times New Roman" w:cs="Times New Roman"/>
          <w:sz w:val="24"/>
          <w:szCs w:val="24"/>
        </w:rPr>
        <w:t>:</w:t>
      </w:r>
      <w:r w:rsidR="00D7206B" w:rsidRPr="002B76E7">
        <w:rPr>
          <w:rFonts w:ascii="Times New Roman" w:hAnsi="Times New Roman" w:cs="Times New Roman"/>
          <w:sz w:val="24"/>
          <w:szCs w:val="24"/>
        </w:rPr>
        <w:t xml:space="preserve"> </w:t>
      </w:r>
      <w:r w:rsidR="002B76E7" w:rsidRPr="002B76E7">
        <w:rPr>
          <w:rFonts w:ascii="Times New Roman" w:hAnsi="Times New Roman" w:cs="Times New Roman"/>
          <w:sz w:val="24"/>
          <w:szCs w:val="24"/>
        </w:rPr>
        <w:t>10.1007/s11096-017-0472-0</w:t>
      </w:r>
    </w:p>
    <w:p w14:paraId="026F7519" w14:textId="3F61D142" w:rsidR="009F4170" w:rsidRDefault="009F4170" w:rsidP="000C70E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Yılmaztürk, A. (2013). Türkiye’de ve Dünya’da akıllı ile kullanımı. </w:t>
      </w:r>
      <w:r>
        <w:rPr>
          <w:rFonts w:ascii="Times New Roman" w:hAnsi="Times New Roman" w:cs="Times New Roman"/>
          <w:i/>
          <w:iCs/>
          <w:sz w:val="24"/>
          <w:szCs w:val="24"/>
        </w:rPr>
        <w:t xml:space="preserve">Kastamonu Üniversitesi İktisadi ve İdari Bilimler Fakültesi Dergisi, </w:t>
      </w:r>
      <w:r>
        <w:rPr>
          <w:rFonts w:ascii="Times New Roman" w:hAnsi="Times New Roman" w:cs="Times New Roman"/>
          <w:sz w:val="24"/>
          <w:szCs w:val="24"/>
        </w:rPr>
        <w:t>2(2), 42-49.</w:t>
      </w:r>
    </w:p>
    <w:p w14:paraId="26A5B934" w14:textId="3EBECCC4" w:rsidR="00003845" w:rsidRDefault="00003845" w:rsidP="00003845">
      <w:pPr>
        <w:ind w:firstLine="709"/>
        <w:jc w:val="both"/>
        <w:rPr>
          <w:rFonts w:ascii="Times New Roman" w:hAnsi="Times New Roman" w:cs="Times New Roman"/>
          <w:sz w:val="24"/>
          <w:szCs w:val="24"/>
        </w:rPr>
      </w:pPr>
    </w:p>
    <w:p w14:paraId="360533C4" w14:textId="77777777" w:rsidR="00AF4C4A" w:rsidRPr="00AF4C4A" w:rsidRDefault="00AF4C4A" w:rsidP="00003845">
      <w:pPr>
        <w:spacing w:before="240" w:line="360" w:lineRule="auto"/>
        <w:ind w:firstLine="709"/>
        <w:jc w:val="center"/>
        <w:rPr>
          <w:rFonts w:ascii="Times New Roman" w:hAnsi="Times New Roman" w:cs="Times New Roman"/>
          <w:b/>
          <w:sz w:val="24"/>
          <w:szCs w:val="24"/>
          <w:lang w:val="en-US"/>
        </w:rPr>
      </w:pPr>
      <w:r w:rsidRPr="00AF4C4A">
        <w:rPr>
          <w:rFonts w:ascii="Times New Roman" w:hAnsi="Times New Roman" w:cs="Times New Roman"/>
          <w:b/>
          <w:sz w:val="24"/>
          <w:szCs w:val="24"/>
          <w:lang w:val="en-US"/>
        </w:rPr>
        <w:t>Summary</w:t>
      </w:r>
    </w:p>
    <w:p w14:paraId="009FB841" w14:textId="77777777" w:rsidR="00AF4C4A" w:rsidRPr="00AF4C4A" w:rsidRDefault="00AF4C4A" w:rsidP="00AF4C4A">
      <w:pPr>
        <w:spacing w:line="360" w:lineRule="auto"/>
        <w:ind w:firstLine="709"/>
        <w:jc w:val="both"/>
        <w:rPr>
          <w:rFonts w:ascii="Times New Roman" w:hAnsi="Times New Roman" w:cs="Times New Roman"/>
          <w:b/>
          <w:bCs/>
          <w:sz w:val="24"/>
          <w:szCs w:val="24"/>
          <w:lang w:val="en-US"/>
        </w:rPr>
      </w:pPr>
      <w:r w:rsidRPr="00AF4C4A">
        <w:rPr>
          <w:rFonts w:ascii="Times New Roman" w:hAnsi="Times New Roman" w:cs="Times New Roman"/>
          <w:b/>
          <w:bCs/>
          <w:sz w:val="24"/>
          <w:szCs w:val="24"/>
          <w:lang w:val="en-US"/>
        </w:rPr>
        <w:t>Introduction</w:t>
      </w:r>
    </w:p>
    <w:p w14:paraId="0A6C451F" w14:textId="77777777" w:rsidR="00AF4C4A" w:rsidRPr="00AF4C4A" w:rsidRDefault="00AF4C4A" w:rsidP="00AF4C4A">
      <w:pPr>
        <w:spacing w:line="360" w:lineRule="auto"/>
        <w:ind w:firstLine="709"/>
        <w:jc w:val="both"/>
        <w:rPr>
          <w:rFonts w:ascii="Times New Roman" w:hAnsi="Times New Roman" w:cs="Times New Roman"/>
          <w:sz w:val="24"/>
          <w:szCs w:val="24"/>
          <w:lang w:val="en-US"/>
        </w:rPr>
      </w:pPr>
      <w:r w:rsidRPr="00AF4C4A">
        <w:rPr>
          <w:rFonts w:ascii="Times New Roman" w:hAnsi="Times New Roman" w:cs="Times New Roman"/>
          <w:sz w:val="24"/>
          <w:szCs w:val="24"/>
          <w:lang w:val="en-US"/>
        </w:rPr>
        <w:t xml:space="preserve">Antibiotics that suppression of growth of microorganisms or kill them are very effective bioactive materials which have biological origin or synthetically obtained. Antibiotics </w:t>
      </w:r>
      <w:proofErr w:type="gramStart"/>
      <w:r w:rsidRPr="00AF4C4A">
        <w:rPr>
          <w:rFonts w:ascii="Times New Roman" w:hAnsi="Times New Roman" w:cs="Times New Roman"/>
          <w:sz w:val="24"/>
          <w:szCs w:val="24"/>
          <w:lang w:val="en-US"/>
        </w:rPr>
        <w:t>are used</w:t>
      </w:r>
      <w:proofErr w:type="gramEnd"/>
      <w:r w:rsidRPr="00AF4C4A">
        <w:rPr>
          <w:rFonts w:ascii="Times New Roman" w:hAnsi="Times New Roman" w:cs="Times New Roman"/>
          <w:sz w:val="24"/>
          <w:szCs w:val="24"/>
          <w:lang w:val="en-US"/>
        </w:rPr>
        <w:t xml:space="preserve"> for human and animal health, food protection in the food industry, health and in hospitals and scientific activities in the pharmaceutical industry. Antibiotics are both the widely used pharmaceuticals in the </w:t>
      </w:r>
      <w:proofErr w:type="gramStart"/>
      <w:r w:rsidRPr="00AF4C4A">
        <w:rPr>
          <w:rFonts w:ascii="Times New Roman" w:hAnsi="Times New Roman" w:cs="Times New Roman"/>
          <w:sz w:val="24"/>
          <w:szCs w:val="24"/>
          <w:lang w:val="en-US"/>
        </w:rPr>
        <w:t>whole</w:t>
      </w:r>
      <w:proofErr w:type="gramEnd"/>
      <w:r w:rsidRPr="00AF4C4A">
        <w:rPr>
          <w:rFonts w:ascii="Times New Roman" w:hAnsi="Times New Roman" w:cs="Times New Roman"/>
          <w:sz w:val="24"/>
          <w:szCs w:val="24"/>
          <w:lang w:val="en-US"/>
        </w:rPr>
        <w:t xml:space="preserve"> world and used inappropriate and excessively in developing </w:t>
      </w:r>
      <w:r w:rsidRPr="00AF4C4A">
        <w:rPr>
          <w:rFonts w:ascii="Times New Roman" w:hAnsi="Times New Roman" w:cs="Times New Roman"/>
          <w:sz w:val="24"/>
          <w:szCs w:val="24"/>
          <w:lang w:val="en-US"/>
        </w:rPr>
        <w:lastRenderedPageBreak/>
        <w:t xml:space="preserve">countries </w:t>
      </w:r>
      <w:r w:rsidRPr="00AF4C4A">
        <w:rPr>
          <w:rFonts w:ascii="Times New Roman" w:hAnsi="Times New Roman" w:cs="Times New Roman"/>
          <w:sz w:val="24"/>
          <w:szCs w:val="24"/>
        </w:rPr>
        <w:t xml:space="preserve">(Gökçe, 2017; Hu, </w:t>
      </w:r>
      <w:proofErr w:type="spellStart"/>
      <w:r w:rsidRPr="00AF4C4A">
        <w:rPr>
          <w:rFonts w:ascii="Times New Roman" w:hAnsi="Times New Roman" w:cs="Times New Roman"/>
          <w:sz w:val="24"/>
          <w:szCs w:val="24"/>
        </w:rPr>
        <w:t>Wang</w:t>
      </w:r>
      <w:proofErr w:type="spellEnd"/>
      <w:r w:rsidRPr="00AF4C4A">
        <w:rPr>
          <w:rFonts w:ascii="Times New Roman" w:hAnsi="Times New Roman" w:cs="Times New Roman"/>
          <w:sz w:val="24"/>
          <w:szCs w:val="24"/>
        </w:rPr>
        <w:t xml:space="preserve">, </w:t>
      </w:r>
      <w:proofErr w:type="spellStart"/>
      <w:r w:rsidRPr="00AF4C4A">
        <w:rPr>
          <w:rFonts w:ascii="Times New Roman" w:hAnsi="Times New Roman" w:cs="Times New Roman"/>
          <w:sz w:val="24"/>
          <w:szCs w:val="24"/>
        </w:rPr>
        <w:t>Tucker</w:t>
      </w:r>
      <w:proofErr w:type="spellEnd"/>
      <w:r w:rsidRPr="00AF4C4A">
        <w:rPr>
          <w:rFonts w:ascii="Times New Roman" w:hAnsi="Times New Roman" w:cs="Times New Roman"/>
          <w:sz w:val="24"/>
          <w:szCs w:val="24"/>
        </w:rPr>
        <w:t xml:space="preserve">, </w:t>
      </w:r>
      <w:proofErr w:type="spellStart"/>
      <w:r w:rsidRPr="00AF4C4A">
        <w:rPr>
          <w:rFonts w:ascii="Times New Roman" w:hAnsi="Times New Roman" w:cs="Times New Roman"/>
          <w:sz w:val="24"/>
          <w:szCs w:val="24"/>
        </w:rPr>
        <w:t>Little</w:t>
      </w:r>
      <w:proofErr w:type="spellEnd"/>
      <w:r w:rsidRPr="00AF4C4A">
        <w:rPr>
          <w:rFonts w:ascii="Times New Roman" w:hAnsi="Times New Roman" w:cs="Times New Roman"/>
          <w:sz w:val="24"/>
          <w:szCs w:val="24"/>
        </w:rPr>
        <w:t xml:space="preserve"> &amp; </w:t>
      </w:r>
      <w:proofErr w:type="spellStart"/>
      <w:r w:rsidRPr="00AF4C4A">
        <w:rPr>
          <w:rFonts w:ascii="Times New Roman" w:hAnsi="Times New Roman" w:cs="Times New Roman"/>
          <w:sz w:val="24"/>
          <w:szCs w:val="24"/>
        </w:rPr>
        <w:t>Zhou</w:t>
      </w:r>
      <w:proofErr w:type="spellEnd"/>
      <w:r w:rsidRPr="00AF4C4A">
        <w:rPr>
          <w:rFonts w:ascii="Times New Roman" w:hAnsi="Times New Roman" w:cs="Times New Roman"/>
          <w:sz w:val="24"/>
          <w:szCs w:val="24"/>
        </w:rPr>
        <w:t>; 2017)</w:t>
      </w:r>
      <w:r w:rsidRPr="00AF4C4A">
        <w:rPr>
          <w:rFonts w:ascii="Times New Roman" w:hAnsi="Times New Roman" w:cs="Times New Roman"/>
          <w:sz w:val="24"/>
          <w:szCs w:val="24"/>
          <w:lang w:val="en-US"/>
        </w:rPr>
        <w:t xml:space="preserve"> It should not be forgotten that antibiotic usage has damages together with benefits. </w:t>
      </w:r>
    </w:p>
    <w:p w14:paraId="76A46FE1" w14:textId="058DE257" w:rsidR="00AF4C4A" w:rsidRPr="00AF4C4A" w:rsidRDefault="00AF4C4A" w:rsidP="00AF4C4A">
      <w:pPr>
        <w:spacing w:line="360" w:lineRule="auto"/>
        <w:ind w:firstLine="709"/>
        <w:jc w:val="both"/>
        <w:rPr>
          <w:rFonts w:ascii="Times New Roman" w:hAnsi="Times New Roman" w:cs="Times New Roman"/>
          <w:sz w:val="24"/>
          <w:szCs w:val="24"/>
          <w:lang w:val="en-US"/>
        </w:rPr>
      </w:pPr>
      <w:r w:rsidRPr="00AF4C4A">
        <w:rPr>
          <w:rFonts w:ascii="Times New Roman" w:hAnsi="Times New Roman" w:cs="Times New Roman"/>
          <w:sz w:val="24"/>
          <w:szCs w:val="24"/>
          <w:lang w:val="en-US"/>
        </w:rPr>
        <w:t>There are many studies in the literature that the antibiotics are not used irrational (without prescription, in consultation with the pharmacist, according to the advice of mother, father, spouse, friend, discontinuing use when the symptoms of the disease disappear, requesting antibiotics from the doctor, etc.) (</w:t>
      </w:r>
      <w:proofErr w:type="spellStart"/>
      <w:r w:rsidRPr="00AF4C4A">
        <w:rPr>
          <w:rFonts w:ascii="Times New Roman" w:hAnsi="Times New Roman" w:cs="Times New Roman"/>
          <w:sz w:val="24"/>
          <w:szCs w:val="24"/>
          <w:lang w:val="en-US"/>
        </w:rPr>
        <w:t>Baydar</w:t>
      </w:r>
      <w:r w:rsidR="00D8202C">
        <w:rPr>
          <w:rFonts w:ascii="Times New Roman" w:hAnsi="Times New Roman" w:cs="Times New Roman"/>
          <w:sz w:val="24"/>
          <w:szCs w:val="24"/>
          <w:lang w:val="en-US"/>
        </w:rPr>
        <w:t>-</w:t>
      </w:r>
      <w:r w:rsidRPr="00AF4C4A">
        <w:rPr>
          <w:rFonts w:ascii="Times New Roman" w:hAnsi="Times New Roman" w:cs="Times New Roman"/>
          <w:sz w:val="24"/>
          <w:szCs w:val="24"/>
          <w:lang w:val="en-US"/>
        </w:rPr>
        <w:t>Artantaş</w:t>
      </w:r>
      <w:proofErr w:type="spellEnd"/>
      <w:r w:rsidRPr="00AF4C4A">
        <w:rPr>
          <w:rFonts w:ascii="Times New Roman" w:hAnsi="Times New Roman" w:cs="Times New Roman"/>
          <w:sz w:val="24"/>
          <w:szCs w:val="24"/>
          <w:lang w:val="en-US"/>
        </w:rPr>
        <w:t xml:space="preserve"> </w:t>
      </w:r>
      <w:r w:rsidR="004974D8">
        <w:rPr>
          <w:rFonts w:ascii="Times New Roman" w:hAnsi="Times New Roman" w:cs="Times New Roman"/>
          <w:sz w:val="24"/>
          <w:szCs w:val="24"/>
          <w:lang w:val="en-US"/>
        </w:rPr>
        <w:t>et al</w:t>
      </w:r>
      <w:r w:rsidR="0028683C">
        <w:rPr>
          <w:rFonts w:ascii="Times New Roman" w:hAnsi="Times New Roman" w:cs="Times New Roman"/>
          <w:sz w:val="24"/>
          <w:szCs w:val="24"/>
          <w:lang w:val="en-US"/>
        </w:rPr>
        <w:t>.</w:t>
      </w:r>
      <w:r w:rsidRPr="00AF4C4A">
        <w:rPr>
          <w:rFonts w:ascii="Times New Roman" w:hAnsi="Times New Roman" w:cs="Times New Roman"/>
          <w:sz w:val="24"/>
          <w:szCs w:val="24"/>
          <w:lang w:val="en-US"/>
        </w:rPr>
        <w:t xml:space="preserve">, 2015; </w:t>
      </w:r>
      <w:proofErr w:type="spellStart"/>
      <w:r w:rsidRPr="00AF4C4A">
        <w:rPr>
          <w:rFonts w:ascii="Times New Roman" w:hAnsi="Times New Roman" w:cs="Times New Roman"/>
          <w:sz w:val="24"/>
          <w:szCs w:val="24"/>
          <w:lang w:val="en-US"/>
        </w:rPr>
        <w:t>Bayram</w:t>
      </w:r>
      <w:proofErr w:type="spellEnd"/>
      <w:r w:rsidRPr="00AF4C4A">
        <w:rPr>
          <w:rFonts w:ascii="Times New Roman" w:hAnsi="Times New Roman" w:cs="Times New Roman"/>
          <w:sz w:val="24"/>
          <w:szCs w:val="24"/>
          <w:lang w:val="en-US"/>
        </w:rPr>
        <w:t xml:space="preserve"> </w:t>
      </w:r>
      <w:r w:rsidR="004974D8">
        <w:rPr>
          <w:rFonts w:ascii="Times New Roman" w:hAnsi="Times New Roman" w:cs="Times New Roman"/>
          <w:sz w:val="24"/>
          <w:szCs w:val="24"/>
          <w:lang w:val="en-US"/>
        </w:rPr>
        <w:t>et al</w:t>
      </w:r>
      <w:r w:rsidRPr="00AF4C4A">
        <w:rPr>
          <w:rFonts w:ascii="Times New Roman" w:hAnsi="Times New Roman" w:cs="Times New Roman"/>
          <w:sz w:val="24"/>
          <w:szCs w:val="24"/>
          <w:lang w:val="en-US"/>
        </w:rPr>
        <w:t xml:space="preserve">, 2013; Gama, </w:t>
      </w:r>
      <w:proofErr w:type="spellStart"/>
      <w:r w:rsidRPr="00AF4C4A">
        <w:rPr>
          <w:rFonts w:ascii="Times New Roman" w:hAnsi="Times New Roman" w:cs="Times New Roman"/>
          <w:sz w:val="24"/>
          <w:szCs w:val="24"/>
          <w:lang w:val="en-US"/>
        </w:rPr>
        <w:t>Correia</w:t>
      </w:r>
      <w:proofErr w:type="spellEnd"/>
      <w:r w:rsidRPr="00AF4C4A">
        <w:rPr>
          <w:rFonts w:ascii="Times New Roman" w:hAnsi="Times New Roman" w:cs="Times New Roman"/>
          <w:sz w:val="24"/>
          <w:szCs w:val="24"/>
          <w:lang w:val="en-US"/>
        </w:rPr>
        <w:t xml:space="preserve"> &amp; </w:t>
      </w:r>
      <w:proofErr w:type="spellStart"/>
      <w:r w:rsidRPr="00AF4C4A">
        <w:rPr>
          <w:rFonts w:ascii="Times New Roman" w:hAnsi="Times New Roman" w:cs="Times New Roman"/>
          <w:sz w:val="24"/>
          <w:szCs w:val="24"/>
          <w:lang w:val="en-US"/>
        </w:rPr>
        <w:t>Lunet</w:t>
      </w:r>
      <w:proofErr w:type="spellEnd"/>
      <w:r w:rsidRPr="00AF4C4A">
        <w:rPr>
          <w:rFonts w:ascii="Times New Roman" w:hAnsi="Times New Roman" w:cs="Times New Roman"/>
          <w:sz w:val="24"/>
          <w:szCs w:val="24"/>
          <w:lang w:val="en-US"/>
        </w:rPr>
        <w:t xml:space="preserve">, 2009; </w:t>
      </w:r>
      <w:proofErr w:type="spellStart"/>
      <w:r w:rsidRPr="00AF4C4A">
        <w:rPr>
          <w:rFonts w:ascii="Times New Roman" w:hAnsi="Times New Roman" w:cs="Times New Roman"/>
          <w:sz w:val="24"/>
          <w:szCs w:val="24"/>
          <w:lang w:val="en-US"/>
        </w:rPr>
        <w:t>Gül</w:t>
      </w:r>
      <w:proofErr w:type="spellEnd"/>
      <w:r w:rsidRPr="00AF4C4A">
        <w:rPr>
          <w:rFonts w:ascii="Times New Roman" w:hAnsi="Times New Roman" w:cs="Times New Roman"/>
          <w:sz w:val="24"/>
          <w:szCs w:val="24"/>
          <w:lang w:val="en-US"/>
        </w:rPr>
        <w:t xml:space="preserve">, </w:t>
      </w:r>
      <w:proofErr w:type="spellStart"/>
      <w:r w:rsidRPr="00AF4C4A">
        <w:rPr>
          <w:rFonts w:ascii="Times New Roman" w:hAnsi="Times New Roman" w:cs="Times New Roman"/>
          <w:sz w:val="24"/>
          <w:szCs w:val="24"/>
          <w:lang w:val="en-US"/>
        </w:rPr>
        <w:t>Öztürk</w:t>
      </w:r>
      <w:proofErr w:type="spellEnd"/>
      <w:r w:rsidRPr="00AF4C4A">
        <w:rPr>
          <w:rFonts w:ascii="Times New Roman" w:hAnsi="Times New Roman" w:cs="Times New Roman"/>
          <w:sz w:val="24"/>
          <w:szCs w:val="24"/>
          <w:lang w:val="en-US"/>
        </w:rPr>
        <w:t xml:space="preserve">, Yılmaz &amp; </w:t>
      </w:r>
      <w:proofErr w:type="spellStart"/>
      <w:r w:rsidRPr="00AF4C4A">
        <w:rPr>
          <w:rFonts w:ascii="Times New Roman" w:hAnsi="Times New Roman" w:cs="Times New Roman"/>
          <w:sz w:val="24"/>
          <w:szCs w:val="24"/>
          <w:lang w:val="en-US"/>
        </w:rPr>
        <w:t>Uz-</w:t>
      </w:r>
      <w:r w:rsidR="00D8202C">
        <w:rPr>
          <w:rFonts w:ascii="Times New Roman" w:hAnsi="Times New Roman" w:cs="Times New Roman"/>
          <w:sz w:val="24"/>
          <w:szCs w:val="24"/>
          <w:lang w:val="en-US"/>
        </w:rPr>
        <w:t>G</w:t>
      </w:r>
      <w:r w:rsidRPr="00AF4C4A">
        <w:rPr>
          <w:rFonts w:ascii="Times New Roman" w:hAnsi="Times New Roman" w:cs="Times New Roman"/>
          <w:sz w:val="24"/>
          <w:szCs w:val="24"/>
          <w:lang w:val="en-US"/>
        </w:rPr>
        <w:t>ül</w:t>
      </w:r>
      <w:proofErr w:type="spellEnd"/>
      <w:r w:rsidRPr="00AF4C4A">
        <w:rPr>
          <w:rFonts w:ascii="Times New Roman" w:hAnsi="Times New Roman" w:cs="Times New Roman"/>
          <w:sz w:val="24"/>
          <w:szCs w:val="24"/>
          <w:lang w:val="en-US"/>
        </w:rPr>
        <w:t xml:space="preserve">, 2014; </w:t>
      </w:r>
      <w:proofErr w:type="spellStart"/>
      <w:r w:rsidRPr="00AF4C4A">
        <w:rPr>
          <w:rFonts w:ascii="Times New Roman" w:hAnsi="Times New Roman" w:cs="Times New Roman"/>
          <w:sz w:val="24"/>
          <w:szCs w:val="24"/>
          <w:lang w:val="en-US"/>
        </w:rPr>
        <w:t>Güngör</w:t>
      </w:r>
      <w:proofErr w:type="spellEnd"/>
      <w:r w:rsidRPr="00AF4C4A">
        <w:rPr>
          <w:rFonts w:ascii="Times New Roman" w:hAnsi="Times New Roman" w:cs="Times New Roman"/>
          <w:sz w:val="24"/>
          <w:szCs w:val="24"/>
          <w:lang w:val="en-US"/>
        </w:rPr>
        <w:t xml:space="preserve">, </w:t>
      </w:r>
      <w:proofErr w:type="spellStart"/>
      <w:r w:rsidRPr="00AF4C4A">
        <w:rPr>
          <w:rFonts w:ascii="Times New Roman" w:hAnsi="Times New Roman" w:cs="Times New Roman"/>
          <w:sz w:val="24"/>
          <w:szCs w:val="24"/>
          <w:lang w:val="en-US"/>
        </w:rPr>
        <w:t>Çakır</w:t>
      </w:r>
      <w:proofErr w:type="spellEnd"/>
      <w:r w:rsidRPr="00AF4C4A">
        <w:rPr>
          <w:rFonts w:ascii="Times New Roman" w:hAnsi="Times New Roman" w:cs="Times New Roman"/>
          <w:sz w:val="24"/>
          <w:szCs w:val="24"/>
          <w:lang w:val="en-US"/>
        </w:rPr>
        <w:t xml:space="preserve">, </w:t>
      </w:r>
      <w:proofErr w:type="spellStart"/>
      <w:r w:rsidRPr="00AF4C4A">
        <w:rPr>
          <w:rFonts w:ascii="Times New Roman" w:hAnsi="Times New Roman" w:cs="Times New Roman"/>
          <w:sz w:val="24"/>
          <w:szCs w:val="24"/>
          <w:lang w:val="en-US"/>
        </w:rPr>
        <w:t>Yalçın</w:t>
      </w:r>
      <w:proofErr w:type="spellEnd"/>
      <w:r w:rsidRPr="00AF4C4A">
        <w:rPr>
          <w:rFonts w:ascii="Times New Roman" w:hAnsi="Times New Roman" w:cs="Times New Roman"/>
          <w:sz w:val="24"/>
          <w:szCs w:val="24"/>
          <w:lang w:val="en-US"/>
        </w:rPr>
        <w:t xml:space="preserve">, </w:t>
      </w:r>
      <w:proofErr w:type="spellStart"/>
      <w:r w:rsidRPr="00AF4C4A">
        <w:rPr>
          <w:rFonts w:ascii="Times New Roman" w:hAnsi="Times New Roman" w:cs="Times New Roman"/>
          <w:sz w:val="24"/>
          <w:szCs w:val="24"/>
          <w:lang w:val="en-US"/>
        </w:rPr>
        <w:t>Çakır</w:t>
      </w:r>
      <w:proofErr w:type="spellEnd"/>
      <w:r w:rsidRPr="00AF4C4A">
        <w:rPr>
          <w:rFonts w:ascii="Times New Roman" w:hAnsi="Times New Roman" w:cs="Times New Roman"/>
          <w:sz w:val="24"/>
          <w:szCs w:val="24"/>
          <w:lang w:val="en-US"/>
        </w:rPr>
        <w:t xml:space="preserve"> &amp; </w:t>
      </w:r>
      <w:proofErr w:type="spellStart"/>
      <w:r w:rsidRPr="00AF4C4A">
        <w:rPr>
          <w:rFonts w:ascii="Times New Roman" w:hAnsi="Times New Roman" w:cs="Times New Roman"/>
          <w:sz w:val="24"/>
          <w:szCs w:val="24"/>
          <w:lang w:val="en-US"/>
        </w:rPr>
        <w:t>Karauzun</w:t>
      </w:r>
      <w:proofErr w:type="spellEnd"/>
      <w:r w:rsidRPr="00AF4C4A">
        <w:rPr>
          <w:rFonts w:ascii="Times New Roman" w:hAnsi="Times New Roman" w:cs="Times New Roman"/>
          <w:sz w:val="24"/>
          <w:szCs w:val="24"/>
          <w:lang w:val="en-US"/>
        </w:rPr>
        <w:t xml:space="preserve">, 2018; </w:t>
      </w:r>
      <w:proofErr w:type="spellStart"/>
      <w:r w:rsidRPr="00AF4C4A">
        <w:rPr>
          <w:rFonts w:ascii="Times New Roman" w:hAnsi="Times New Roman" w:cs="Times New Roman"/>
          <w:sz w:val="24"/>
          <w:szCs w:val="24"/>
          <w:lang w:val="en-US"/>
        </w:rPr>
        <w:t>Hatipoğlu</w:t>
      </w:r>
      <w:proofErr w:type="spellEnd"/>
      <w:r w:rsidRPr="00AF4C4A">
        <w:rPr>
          <w:rFonts w:ascii="Times New Roman" w:hAnsi="Times New Roman" w:cs="Times New Roman"/>
          <w:sz w:val="24"/>
          <w:szCs w:val="24"/>
          <w:lang w:val="en-US"/>
        </w:rPr>
        <w:t xml:space="preserve"> &amp; </w:t>
      </w:r>
      <w:proofErr w:type="spellStart"/>
      <w:r w:rsidRPr="00AF4C4A">
        <w:rPr>
          <w:rFonts w:ascii="Times New Roman" w:hAnsi="Times New Roman" w:cs="Times New Roman"/>
          <w:sz w:val="24"/>
          <w:szCs w:val="24"/>
          <w:lang w:val="en-US"/>
        </w:rPr>
        <w:t>Özyurt</w:t>
      </w:r>
      <w:proofErr w:type="spellEnd"/>
      <w:r w:rsidRPr="00AF4C4A">
        <w:rPr>
          <w:rFonts w:ascii="Times New Roman" w:hAnsi="Times New Roman" w:cs="Times New Roman"/>
          <w:sz w:val="24"/>
          <w:szCs w:val="24"/>
          <w:lang w:val="en-US"/>
        </w:rPr>
        <w:t xml:space="preserve">, 2016; Hu, Wang, Tucker, Little &amp; Zhou; 2017; </w:t>
      </w:r>
      <w:proofErr w:type="spellStart"/>
      <w:r w:rsidRPr="00AF4C4A">
        <w:rPr>
          <w:rFonts w:ascii="Times New Roman" w:hAnsi="Times New Roman" w:cs="Times New Roman"/>
          <w:sz w:val="24"/>
          <w:szCs w:val="24"/>
          <w:lang w:val="en-US"/>
        </w:rPr>
        <w:t>Karakurt</w:t>
      </w:r>
      <w:proofErr w:type="spellEnd"/>
      <w:r w:rsidRPr="00AF4C4A">
        <w:rPr>
          <w:rFonts w:ascii="Times New Roman" w:hAnsi="Times New Roman" w:cs="Times New Roman"/>
          <w:sz w:val="24"/>
          <w:szCs w:val="24"/>
          <w:lang w:val="en-US"/>
        </w:rPr>
        <w:t xml:space="preserve">, </w:t>
      </w:r>
      <w:proofErr w:type="spellStart"/>
      <w:r w:rsidRPr="00AF4C4A">
        <w:rPr>
          <w:rFonts w:ascii="Times New Roman" w:hAnsi="Times New Roman" w:cs="Times New Roman"/>
          <w:sz w:val="24"/>
          <w:szCs w:val="24"/>
          <w:lang w:val="en-US"/>
        </w:rPr>
        <w:t>Hacıhasanoğlu</w:t>
      </w:r>
      <w:proofErr w:type="spellEnd"/>
      <w:r w:rsidRPr="00AF4C4A">
        <w:rPr>
          <w:rFonts w:ascii="Times New Roman" w:hAnsi="Times New Roman" w:cs="Times New Roman"/>
          <w:sz w:val="24"/>
          <w:szCs w:val="24"/>
          <w:lang w:val="en-US"/>
        </w:rPr>
        <w:t xml:space="preserve">, </w:t>
      </w:r>
      <w:proofErr w:type="spellStart"/>
      <w:r w:rsidRPr="00AF4C4A">
        <w:rPr>
          <w:rFonts w:ascii="Times New Roman" w:hAnsi="Times New Roman" w:cs="Times New Roman"/>
          <w:sz w:val="24"/>
          <w:szCs w:val="24"/>
          <w:lang w:val="en-US"/>
        </w:rPr>
        <w:t>Yıldırım</w:t>
      </w:r>
      <w:proofErr w:type="spellEnd"/>
      <w:r w:rsidRPr="00AF4C4A">
        <w:rPr>
          <w:rFonts w:ascii="Times New Roman" w:hAnsi="Times New Roman" w:cs="Times New Roman"/>
          <w:sz w:val="24"/>
          <w:szCs w:val="24"/>
          <w:lang w:val="en-US"/>
        </w:rPr>
        <w:t xml:space="preserve"> &amp; </w:t>
      </w:r>
      <w:proofErr w:type="spellStart"/>
      <w:r w:rsidRPr="00AF4C4A">
        <w:rPr>
          <w:rFonts w:ascii="Times New Roman" w:hAnsi="Times New Roman" w:cs="Times New Roman"/>
          <w:sz w:val="24"/>
          <w:szCs w:val="24"/>
          <w:lang w:val="en-US"/>
        </w:rPr>
        <w:t>Sağlam</w:t>
      </w:r>
      <w:proofErr w:type="spellEnd"/>
      <w:r w:rsidRPr="00AF4C4A">
        <w:rPr>
          <w:rFonts w:ascii="Times New Roman" w:hAnsi="Times New Roman" w:cs="Times New Roman"/>
          <w:sz w:val="24"/>
          <w:szCs w:val="24"/>
          <w:lang w:val="en-US"/>
        </w:rPr>
        <w:t xml:space="preserve">, 2010). </w:t>
      </w:r>
      <w:proofErr w:type="spellStart"/>
      <w:r w:rsidRPr="00AF4C4A">
        <w:rPr>
          <w:rFonts w:ascii="Times New Roman" w:hAnsi="Times New Roman" w:cs="Times New Roman"/>
          <w:sz w:val="24"/>
          <w:szCs w:val="24"/>
          <w:lang w:val="en-US"/>
        </w:rPr>
        <w:t>Futhermore</w:t>
      </w:r>
      <w:proofErr w:type="spellEnd"/>
      <w:r w:rsidRPr="00AF4C4A">
        <w:rPr>
          <w:rFonts w:ascii="Times New Roman" w:hAnsi="Times New Roman" w:cs="Times New Roman"/>
          <w:sz w:val="24"/>
          <w:szCs w:val="24"/>
          <w:lang w:val="en-US"/>
        </w:rPr>
        <w:t>, there are also studies shown that individuals do not have enough knowledge about antibiotics and their use (</w:t>
      </w:r>
      <w:proofErr w:type="spellStart"/>
      <w:r w:rsidRPr="00AF4C4A">
        <w:rPr>
          <w:rFonts w:ascii="Times New Roman" w:hAnsi="Times New Roman" w:cs="Times New Roman"/>
          <w:sz w:val="24"/>
          <w:szCs w:val="24"/>
          <w:lang w:val="en-US"/>
        </w:rPr>
        <w:t>Derin</w:t>
      </w:r>
      <w:proofErr w:type="spellEnd"/>
      <w:r w:rsidRPr="00AF4C4A">
        <w:rPr>
          <w:rFonts w:ascii="Times New Roman" w:hAnsi="Times New Roman" w:cs="Times New Roman"/>
          <w:sz w:val="24"/>
          <w:szCs w:val="24"/>
          <w:lang w:val="en-US"/>
        </w:rPr>
        <w:t xml:space="preserve">, </w:t>
      </w:r>
      <w:proofErr w:type="spellStart"/>
      <w:r w:rsidRPr="00AF4C4A">
        <w:rPr>
          <w:rFonts w:ascii="Times New Roman" w:hAnsi="Times New Roman" w:cs="Times New Roman"/>
          <w:sz w:val="24"/>
          <w:szCs w:val="24"/>
          <w:lang w:val="en-US"/>
        </w:rPr>
        <w:t>Özdemir</w:t>
      </w:r>
      <w:proofErr w:type="spellEnd"/>
      <w:r w:rsidRPr="00AF4C4A">
        <w:rPr>
          <w:rFonts w:ascii="Times New Roman" w:hAnsi="Times New Roman" w:cs="Times New Roman"/>
          <w:sz w:val="24"/>
          <w:szCs w:val="24"/>
          <w:lang w:val="en-US"/>
        </w:rPr>
        <w:t xml:space="preserve">, Sarı &amp; </w:t>
      </w:r>
      <w:proofErr w:type="spellStart"/>
      <w:r w:rsidRPr="00AF4C4A">
        <w:rPr>
          <w:rFonts w:ascii="Times New Roman" w:hAnsi="Times New Roman" w:cs="Times New Roman"/>
          <w:sz w:val="24"/>
          <w:szCs w:val="24"/>
          <w:lang w:val="en-US"/>
        </w:rPr>
        <w:t>Gülten</w:t>
      </w:r>
      <w:proofErr w:type="spellEnd"/>
      <w:r w:rsidRPr="00AF4C4A">
        <w:rPr>
          <w:rFonts w:ascii="Times New Roman" w:hAnsi="Times New Roman" w:cs="Times New Roman"/>
          <w:sz w:val="24"/>
          <w:szCs w:val="24"/>
          <w:lang w:val="en-US"/>
        </w:rPr>
        <w:t xml:space="preserve">, 2016; </w:t>
      </w:r>
      <w:proofErr w:type="spellStart"/>
      <w:r w:rsidRPr="00AF4C4A">
        <w:rPr>
          <w:rFonts w:ascii="Times New Roman" w:hAnsi="Times New Roman" w:cs="Times New Roman"/>
          <w:sz w:val="24"/>
          <w:szCs w:val="24"/>
          <w:lang w:val="en-US"/>
        </w:rPr>
        <w:t>Gül</w:t>
      </w:r>
      <w:proofErr w:type="spellEnd"/>
      <w:r w:rsidRPr="00AF4C4A">
        <w:rPr>
          <w:rFonts w:ascii="Times New Roman" w:hAnsi="Times New Roman" w:cs="Times New Roman"/>
          <w:sz w:val="24"/>
          <w:szCs w:val="24"/>
          <w:lang w:val="en-US"/>
        </w:rPr>
        <w:t xml:space="preserve">, </w:t>
      </w:r>
      <w:proofErr w:type="spellStart"/>
      <w:r w:rsidRPr="00AF4C4A">
        <w:rPr>
          <w:rFonts w:ascii="Times New Roman" w:hAnsi="Times New Roman" w:cs="Times New Roman"/>
          <w:sz w:val="24"/>
          <w:szCs w:val="24"/>
          <w:lang w:val="en-US"/>
        </w:rPr>
        <w:t>Öztürk</w:t>
      </w:r>
      <w:proofErr w:type="spellEnd"/>
      <w:r w:rsidRPr="00AF4C4A">
        <w:rPr>
          <w:rFonts w:ascii="Times New Roman" w:hAnsi="Times New Roman" w:cs="Times New Roman"/>
          <w:sz w:val="24"/>
          <w:szCs w:val="24"/>
          <w:lang w:val="en-US"/>
        </w:rPr>
        <w:t xml:space="preserve">, Yılmaz &amp; </w:t>
      </w:r>
      <w:proofErr w:type="spellStart"/>
      <w:r w:rsidRPr="00AF4C4A">
        <w:rPr>
          <w:rFonts w:ascii="Times New Roman" w:hAnsi="Times New Roman" w:cs="Times New Roman"/>
          <w:sz w:val="24"/>
          <w:szCs w:val="24"/>
          <w:lang w:val="en-US"/>
        </w:rPr>
        <w:t>Uz-</w:t>
      </w:r>
      <w:r w:rsidR="00D8202C">
        <w:rPr>
          <w:rFonts w:ascii="Times New Roman" w:hAnsi="Times New Roman" w:cs="Times New Roman"/>
          <w:sz w:val="24"/>
          <w:szCs w:val="24"/>
          <w:lang w:val="en-US"/>
        </w:rPr>
        <w:t>G</w:t>
      </w:r>
      <w:r w:rsidRPr="00AF4C4A">
        <w:rPr>
          <w:rFonts w:ascii="Times New Roman" w:hAnsi="Times New Roman" w:cs="Times New Roman"/>
          <w:sz w:val="24"/>
          <w:szCs w:val="24"/>
          <w:lang w:val="en-US"/>
        </w:rPr>
        <w:t>ül</w:t>
      </w:r>
      <w:proofErr w:type="spellEnd"/>
      <w:r w:rsidRPr="00AF4C4A">
        <w:rPr>
          <w:rFonts w:ascii="Times New Roman" w:hAnsi="Times New Roman" w:cs="Times New Roman"/>
          <w:sz w:val="24"/>
          <w:szCs w:val="24"/>
          <w:lang w:val="en-US"/>
        </w:rPr>
        <w:t xml:space="preserve">, 2014; </w:t>
      </w:r>
      <w:proofErr w:type="spellStart"/>
      <w:r w:rsidRPr="00AF4C4A">
        <w:rPr>
          <w:rFonts w:ascii="Times New Roman" w:hAnsi="Times New Roman" w:cs="Times New Roman"/>
          <w:sz w:val="24"/>
          <w:szCs w:val="24"/>
          <w:lang w:val="en-US"/>
        </w:rPr>
        <w:t>Gündoğar</w:t>
      </w:r>
      <w:proofErr w:type="spellEnd"/>
      <w:r w:rsidRPr="00AF4C4A">
        <w:rPr>
          <w:rFonts w:ascii="Times New Roman" w:hAnsi="Times New Roman" w:cs="Times New Roman"/>
          <w:sz w:val="24"/>
          <w:szCs w:val="24"/>
          <w:lang w:val="en-US"/>
        </w:rPr>
        <w:t xml:space="preserve"> &amp; </w:t>
      </w:r>
      <w:proofErr w:type="spellStart"/>
      <w:r w:rsidRPr="00AF4C4A">
        <w:rPr>
          <w:rFonts w:ascii="Times New Roman" w:hAnsi="Times New Roman" w:cs="Times New Roman"/>
          <w:sz w:val="24"/>
          <w:szCs w:val="24"/>
          <w:lang w:val="en-US"/>
        </w:rPr>
        <w:t>Kartal</w:t>
      </w:r>
      <w:proofErr w:type="spellEnd"/>
      <w:r w:rsidRPr="00AF4C4A">
        <w:rPr>
          <w:rFonts w:ascii="Times New Roman" w:hAnsi="Times New Roman" w:cs="Times New Roman"/>
          <w:sz w:val="24"/>
          <w:szCs w:val="24"/>
          <w:lang w:val="en-US"/>
        </w:rPr>
        <w:t xml:space="preserve">; 2017; </w:t>
      </w:r>
      <w:proofErr w:type="spellStart"/>
      <w:r w:rsidRPr="00AF4C4A">
        <w:rPr>
          <w:rFonts w:ascii="Times New Roman" w:hAnsi="Times New Roman" w:cs="Times New Roman"/>
          <w:sz w:val="24"/>
          <w:szCs w:val="24"/>
          <w:lang w:val="en-US"/>
        </w:rPr>
        <w:t>Vallin</w:t>
      </w:r>
      <w:proofErr w:type="spellEnd"/>
      <w:r w:rsidRPr="00AF4C4A">
        <w:rPr>
          <w:rFonts w:ascii="Times New Roman" w:hAnsi="Times New Roman" w:cs="Times New Roman"/>
          <w:sz w:val="24"/>
          <w:szCs w:val="24"/>
          <w:lang w:val="en-US"/>
        </w:rPr>
        <w:t xml:space="preserve"> </w:t>
      </w:r>
      <w:r w:rsidR="004974D8">
        <w:rPr>
          <w:rFonts w:ascii="Times New Roman" w:hAnsi="Times New Roman" w:cs="Times New Roman"/>
          <w:sz w:val="24"/>
          <w:szCs w:val="24"/>
          <w:lang w:val="en-US"/>
        </w:rPr>
        <w:t>et al</w:t>
      </w:r>
      <w:r w:rsidR="0028683C">
        <w:rPr>
          <w:rFonts w:ascii="Times New Roman" w:hAnsi="Times New Roman" w:cs="Times New Roman"/>
          <w:sz w:val="24"/>
          <w:szCs w:val="24"/>
          <w:lang w:val="en-US"/>
        </w:rPr>
        <w:t>.</w:t>
      </w:r>
      <w:r w:rsidRPr="00AF4C4A">
        <w:rPr>
          <w:rFonts w:ascii="Times New Roman" w:hAnsi="Times New Roman" w:cs="Times New Roman"/>
          <w:sz w:val="24"/>
          <w:szCs w:val="24"/>
          <w:lang w:val="en-US"/>
        </w:rPr>
        <w:t xml:space="preserve">, 2016; Ye </w:t>
      </w:r>
      <w:r w:rsidR="004974D8">
        <w:rPr>
          <w:rFonts w:ascii="Times New Roman" w:hAnsi="Times New Roman" w:cs="Times New Roman"/>
          <w:sz w:val="24"/>
          <w:szCs w:val="24"/>
          <w:lang w:val="en-US"/>
        </w:rPr>
        <w:t>et al</w:t>
      </w:r>
      <w:r w:rsidRPr="00AF4C4A">
        <w:rPr>
          <w:rFonts w:ascii="Times New Roman" w:hAnsi="Times New Roman" w:cs="Times New Roman"/>
          <w:sz w:val="24"/>
          <w:szCs w:val="24"/>
          <w:lang w:val="en-US"/>
        </w:rPr>
        <w:t>, 2017).</w:t>
      </w:r>
    </w:p>
    <w:p w14:paraId="1D650A3B" w14:textId="77777777" w:rsidR="00AF4C4A" w:rsidRPr="00AF4C4A" w:rsidRDefault="00AF4C4A" w:rsidP="00AF4C4A">
      <w:pPr>
        <w:spacing w:line="360" w:lineRule="auto"/>
        <w:ind w:firstLine="709"/>
        <w:jc w:val="both"/>
        <w:rPr>
          <w:rFonts w:ascii="Times New Roman" w:hAnsi="Times New Roman" w:cs="Times New Roman"/>
          <w:sz w:val="24"/>
          <w:szCs w:val="24"/>
          <w:lang w:val="en-US"/>
        </w:rPr>
      </w:pPr>
      <w:proofErr w:type="gramStart"/>
      <w:r w:rsidRPr="00AF4C4A">
        <w:rPr>
          <w:rFonts w:ascii="Times New Roman" w:hAnsi="Times New Roman" w:cs="Times New Roman"/>
          <w:sz w:val="24"/>
          <w:szCs w:val="24"/>
          <w:lang w:val="en-US"/>
        </w:rPr>
        <w:t>In 1985, the WHO convened a meeting of experts on the rational use of drugs, out of which the rational use of medicine was defined to represent a situation where “Patients receive medications appropriate to their clinical needs, in doses that meet their own individual requirements, for an adequate period of time, and at the lowest cost to them and their community” (URL-3).</w:t>
      </w:r>
      <w:proofErr w:type="gramEnd"/>
      <w:r w:rsidRPr="00AF4C4A">
        <w:rPr>
          <w:rFonts w:ascii="Times New Roman" w:hAnsi="Times New Roman" w:cs="Times New Roman"/>
          <w:sz w:val="24"/>
          <w:szCs w:val="24"/>
        </w:rPr>
        <w:t xml:space="preserve"> </w:t>
      </w:r>
      <w:r w:rsidRPr="00AF4C4A">
        <w:rPr>
          <w:rFonts w:ascii="Times New Roman" w:hAnsi="Times New Roman" w:cs="Times New Roman"/>
          <w:sz w:val="24"/>
          <w:szCs w:val="24"/>
          <w:lang w:val="en-US"/>
        </w:rPr>
        <w:t xml:space="preserve">With rational drug use, it </w:t>
      </w:r>
      <w:proofErr w:type="gramStart"/>
      <w:r w:rsidRPr="00AF4C4A">
        <w:rPr>
          <w:rFonts w:ascii="Times New Roman" w:hAnsi="Times New Roman" w:cs="Times New Roman"/>
          <w:sz w:val="24"/>
          <w:szCs w:val="24"/>
          <w:lang w:val="en-US"/>
        </w:rPr>
        <w:t>is aimed</w:t>
      </w:r>
      <w:proofErr w:type="gramEnd"/>
      <w:r w:rsidRPr="00AF4C4A">
        <w:rPr>
          <w:rFonts w:ascii="Times New Roman" w:hAnsi="Times New Roman" w:cs="Times New Roman"/>
          <w:sz w:val="24"/>
          <w:szCs w:val="24"/>
          <w:lang w:val="en-US"/>
        </w:rPr>
        <w:t xml:space="preserve"> to prevent excessive drug and misuse drugs, especially in antibiotics, to prevent economic losses in this way, to reduce drug-related side effects and antimicrobial resistance</w:t>
      </w:r>
      <w:r w:rsidRPr="00AF4C4A">
        <w:rPr>
          <w:rFonts w:ascii="Times New Roman" w:hAnsi="Times New Roman" w:cs="Times New Roman"/>
          <w:sz w:val="24"/>
          <w:szCs w:val="24"/>
        </w:rPr>
        <w:t xml:space="preserve"> (Akan, 2006; </w:t>
      </w:r>
      <w:proofErr w:type="spellStart"/>
      <w:r w:rsidRPr="00AF4C4A">
        <w:rPr>
          <w:rFonts w:ascii="Times New Roman" w:hAnsi="Times New Roman" w:cs="Times New Roman"/>
          <w:sz w:val="24"/>
          <w:szCs w:val="24"/>
        </w:rPr>
        <w:t>Karakurt</w:t>
      </w:r>
      <w:proofErr w:type="spellEnd"/>
      <w:r w:rsidRPr="00AF4C4A">
        <w:rPr>
          <w:rFonts w:ascii="Times New Roman" w:hAnsi="Times New Roman" w:cs="Times New Roman"/>
          <w:sz w:val="24"/>
          <w:szCs w:val="24"/>
        </w:rPr>
        <w:t xml:space="preserve">, </w:t>
      </w:r>
      <w:proofErr w:type="spellStart"/>
      <w:r w:rsidRPr="00AF4C4A">
        <w:rPr>
          <w:rFonts w:ascii="Times New Roman" w:hAnsi="Times New Roman" w:cs="Times New Roman"/>
          <w:sz w:val="24"/>
          <w:szCs w:val="24"/>
        </w:rPr>
        <w:t>Hacıhasanoğlu</w:t>
      </w:r>
      <w:proofErr w:type="spellEnd"/>
      <w:r w:rsidRPr="00AF4C4A">
        <w:rPr>
          <w:rFonts w:ascii="Times New Roman" w:hAnsi="Times New Roman" w:cs="Times New Roman"/>
          <w:sz w:val="24"/>
          <w:szCs w:val="24"/>
        </w:rPr>
        <w:t>, Yıldırım &amp; Sağlam, 2010).</w:t>
      </w:r>
    </w:p>
    <w:p w14:paraId="4A719312" w14:textId="77777777" w:rsidR="00AF4C4A" w:rsidRPr="00AF4C4A" w:rsidRDefault="00AF4C4A" w:rsidP="00AF4C4A">
      <w:pPr>
        <w:spacing w:line="360" w:lineRule="auto"/>
        <w:ind w:firstLine="709"/>
        <w:jc w:val="both"/>
        <w:rPr>
          <w:rFonts w:ascii="Times New Roman" w:hAnsi="Times New Roman" w:cs="Times New Roman"/>
          <w:sz w:val="24"/>
          <w:szCs w:val="24"/>
          <w:lang w:val="en-US"/>
        </w:rPr>
      </w:pPr>
      <w:r w:rsidRPr="00AF4C4A">
        <w:rPr>
          <w:rFonts w:ascii="Times New Roman" w:hAnsi="Times New Roman" w:cs="Times New Roman"/>
          <w:sz w:val="24"/>
          <w:szCs w:val="24"/>
          <w:lang w:val="en-US"/>
        </w:rPr>
        <w:t xml:space="preserve">The Theory of Planned Theory (TPB) </w:t>
      </w:r>
      <w:proofErr w:type="gramStart"/>
      <w:r w:rsidRPr="00AF4C4A">
        <w:rPr>
          <w:rFonts w:ascii="Times New Roman" w:hAnsi="Times New Roman" w:cs="Times New Roman"/>
          <w:sz w:val="24"/>
          <w:szCs w:val="24"/>
          <w:lang w:val="en-US"/>
        </w:rPr>
        <w:t>was intended</w:t>
      </w:r>
      <w:proofErr w:type="gramEnd"/>
      <w:r w:rsidRPr="00AF4C4A">
        <w:rPr>
          <w:rFonts w:ascii="Times New Roman" w:hAnsi="Times New Roman" w:cs="Times New Roman"/>
          <w:sz w:val="24"/>
          <w:szCs w:val="24"/>
          <w:lang w:val="en-US"/>
        </w:rPr>
        <w:t xml:space="preserve"> to explain all behaviors over which people have the ability to exert self-control. Briefly according to TPB, (</w:t>
      </w:r>
      <w:proofErr w:type="spellStart"/>
      <w:r w:rsidRPr="00AF4C4A">
        <w:rPr>
          <w:rFonts w:ascii="Times New Roman" w:hAnsi="Times New Roman" w:cs="Times New Roman"/>
          <w:sz w:val="24"/>
          <w:szCs w:val="24"/>
          <w:lang w:val="en-US"/>
        </w:rPr>
        <w:t>Ajzen</w:t>
      </w:r>
      <w:proofErr w:type="spellEnd"/>
      <w:r w:rsidRPr="00AF4C4A">
        <w:rPr>
          <w:rFonts w:ascii="Times New Roman" w:hAnsi="Times New Roman" w:cs="Times New Roman"/>
          <w:sz w:val="24"/>
          <w:szCs w:val="24"/>
          <w:lang w:val="en-US"/>
        </w:rPr>
        <w:t xml:space="preserve">, 1991) human behavior </w:t>
      </w:r>
      <w:proofErr w:type="gramStart"/>
      <w:r w:rsidRPr="00AF4C4A">
        <w:rPr>
          <w:rFonts w:ascii="Times New Roman" w:hAnsi="Times New Roman" w:cs="Times New Roman"/>
          <w:sz w:val="24"/>
          <w:szCs w:val="24"/>
          <w:lang w:val="en-US"/>
        </w:rPr>
        <w:t>is guided</w:t>
      </w:r>
      <w:proofErr w:type="gramEnd"/>
      <w:r w:rsidRPr="00AF4C4A">
        <w:rPr>
          <w:rFonts w:ascii="Times New Roman" w:hAnsi="Times New Roman" w:cs="Times New Roman"/>
          <w:sz w:val="24"/>
          <w:szCs w:val="24"/>
          <w:lang w:val="en-US"/>
        </w:rPr>
        <w:t xml:space="preserve"> by three kinds of considerations: Attitude toward behavior refers to degree to which a person has a favorable or unfavorable evaluation of the behavior of interest. It entails a consideration of the outcomes of performing the behavior. Generally, the strong the intention is, the more likely the behavior </w:t>
      </w:r>
      <w:proofErr w:type="gramStart"/>
      <w:r w:rsidRPr="00AF4C4A">
        <w:rPr>
          <w:rFonts w:ascii="Times New Roman" w:hAnsi="Times New Roman" w:cs="Times New Roman"/>
          <w:sz w:val="24"/>
          <w:szCs w:val="24"/>
          <w:lang w:val="en-US"/>
        </w:rPr>
        <w:t>will be performed</w:t>
      </w:r>
      <w:proofErr w:type="gramEnd"/>
      <w:r w:rsidRPr="00AF4C4A">
        <w:rPr>
          <w:rFonts w:ascii="Times New Roman" w:hAnsi="Times New Roman" w:cs="Times New Roman"/>
          <w:sz w:val="24"/>
          <w:szCs w:val="24"/>
          <w:lang w:val="en-US"/>
        </w:rPr>
        <w:t xml:space="preserve">. Subjective norms refer to the belief about whether significant others think he or she will perform the behavior. It relates to a person’s perception of the social environment surrounding the behavior. Perceived behavior control refers to a person’s perception of the ease or difficulty of performing the behavior of interest. It increases when individuals perceive they have more resources and confidence. In combination, attitude toward the behavior, subjective norm and perception of behavioral control </w:t>
      </w:r>
      <w:r w:rsidRPr="00AF4C4A">
        <w:rPr>
          <w:rFonts w:ascii="Times New Roman" w:hAnsi="Times New Roman" w:cs="Times New Roman"/>
          <w:sz w:val="24"/>
          <w:szCs w:val="24"/>
          <w:lang w:val="en-US"/>
        </w:rPr>
        <w:lastRenderedPageBreak/>
        <w:t>lead to the formation of a behavioral intention.  Briefly, according to the theory, all behaviors take place for specific reasons. Behaviors arise from agreed intentions (</w:t>
      </w:r>
      <w:proofErr w:type="spellStart"/>
      <w:r w:rsidRPr="00AF4C4A">
        <w:rPr>
          <w:rFonts w:ascii="Times New Roman" w:hAnsi="Times New Roman" w:cs="Times New Roman"/>
          <w:sz w:val="24"/>
          <w:szCs w:val="24"/>
          <w:lang w:val="en-US"/>
        </w:rPr>
        <w:t>Ajzen</w:t>
      </w:r>
      <w:proofErr w:type="spellEnd"/>
      <w:r w:rsidRPr="00AF4C4A">
        <w:rPr>
          <w:rFonts w:ascii="Times New Roman" w:hAnsi="Times New Roman" w:cs="Times New Roman"/>
          <w:sz w:val="24"/>
          <w:szCs w:val="24"/>
          <w:lang w:val="en-US"/>
        </w:rPr>
        <w:t xml:space="preserve">, 1991, 2002). </w:t>
      </w:r>
    </w:p>
    <w:p w14:paraId="0223F555" w14:textId="77777777" w:rsidR="00AF4C4A" w:rsidRPr="00AF4C4A" w:rsidRDefault="00AF4C4A" w:rsidP="00AF4C4A">
      <w:pPr>
        <w:spacing w:line="360" w:lineRule="auto"/>
        <w:ind w:firstLine="709"/>
        <w:jc w:val="both"/>
        <w:rPr>
          <w:rFonts w:ascii="Times New Roman" w:hAnsi="Times New Roman" w:cs="Times New Roman"/>
          <w:sz w:val="24"/>
          <w:szCs w:val="24"/>
          <w:lang w:val="en-US"/>
        </w:rPr>
      </w:pPr>
      <w:r w:rsidRPr="00AF4C4A">
        <w:rPr>
          <w:rFonts w:ascii="Times New Roman" w:hAnsi="Times New Roman" w:cs="Times New Roman"/>
          <w:sz w:val="24"/>
          <w:szCs w:val="24"/>
          <w:lang w:val="en-US"/>
        </w:rPr>
        <w:t xml:space="preserve">In this study, according to the theory all the variables, attitude, subjective norm, perceived behavior control, and </w:t>
      </w:r>
      <w:proofErr w:type="gramStart"/>
      <w:r w:rsidRPr="00AF4C4A">
        <w:rPr>
          <w:rFonts w:ascii="Times New Roman" w:hAnsi="Times New Roman" w:cs="Times New Roman"/>
          <w:sz w:val="24"/>
          <w:szCs w:val="24"/>
          <w:lang w:val="en-US"/>
        </w:rPr>
        <w:t>intention which</w:t>
      </w:r>
      <w:proofErr w:type="gramEnd"/>
      <w:r w:rsidRPr="00AF4C4A">
        <w:rPr>
          <w:rFonts w:ascii="Times New Roman" w:hAnsi="Times New Roman" w:cs="Times New Roman"/>
          <w:sz w:val="24"/>
          <w:szCs w:val="24"/>
          <w:lang w:val="en-US"/>
        </w:rPr>
        <w:t xml:space="preserve"> affects behavior, were taken into consideration. While developing the scale, it </w:t>
      </w:r>
      <w:proofErr w:type="gramStart"/>
      <w:r w:rsidRPr="00AF4C4A">
        <w:rPr>
          <w:rFonts w:ascii="Times New Roman" w:hAnsi="Times New Roman" w:cs="Times New Roman"/>
          <w:sz w:val="24"/>
          <w:szCs w:val="24"/>
          <w:lang w:val="en-US"/>
        </w:rPr>
        <w:t>was tried</w:t>
      </w:r>
      <w:proofErr w:type="gramEnd"/>
      <w:r w:rsidRPr="00AF4C4A">
        <w:rPr>
          <w:rFonts w:ascii="Times New Roman" w:hAnsi="Times New Roman" w:cs="Times New Roman"/>
          <w:sz w:val="24"/>
          <w:szCs w:val="24"/>
          <w:lang w:val="en-US"/>
        </w:rPr>
        <w:t xml:space="preserve"> to write items that are related to all variables, but when EFA was analyzed, there was no sub-scale that was related to the subjective norm was not observed. So, the subjective norm </w:t>
      </w:r>
      <w:proofErr w:type="gramStart"/>
      <w:r w:rsidRPr="00AF4C4A">
        <w:rPr>
          <w:rFonts w:ascii="Times New Roman" w:hAnsi="Times New Roman" w:cs="Times New Roman"/>
          <w:sz w:val="24"/>
          <w:szCs w:val="24"/>
          <w:lang w:val="en-US"/>
        </w:rPr>
        <w:t>was excluded</w:t>
      </w:r>
      <w:proofErr w:type="gramEnd"/>
      <w:r w:rsidRPr="00AF4C4A">
        <w:rPr>
          <w:rFonts w:ascii="Times New Roman" w:hAnsi="Times New Roman" w:cs="Times New Roman"/>
          <w:sz w:val="24"/>
          <w:szCs w:val="24"/>
          <w:lang w:val="en-US"/>
        </w:rPr>
        <w:t xml:space="preserve"> from the study's research limits.</w:t>
      </w:r>
    </w:p>
    <w:p w14:paraId="38875E8C" w14:textId="77777777" w:rsidR="00AF4C4A" w:rsidRPr="00AF4C4A" w:rsidRDefault="00AF4C4A" w:rsidP="00AF4C4A">
      <w:pPr>
        <w:spacing w:line="360" w:lineRule="auto"/>
        <w:ind w:firstLine="709"/>
        <w:jc w:val="both"/>
        <w:rPr>
          <w:rFonts w:ascii="Times New Roman" w:hAnsi="Times New Roman" w:cs="Times New Roman"/>
          <w:sz w:val="24"/>
          <w:szCs w:val="24"/>
          <w:lang w:val="en-US"/>
        </w:rPr>
      </w:pPr>
      <w:bookmarkStart w:id="26" w:name="_Hlk13643074"/>
      <w:r w:rsidRPr="00AF4C4A">
        <w:rPr>
          <w:rFonts w:ascii="Times New Roman" w:hAnsi="Times New Roman" w:cs="Times New Roman"/>
          <w:sz w:val="24"/>
          <w:szCs w:val="24"/>
          <w:lang w:val="en-US"/>
        </w:rPr>
        <w:t>The aim of this study was developing an antibiotic use scale to determine some factors that affect adult behaviors towards antibiotic use.</w:t>
      </w:r>
      <w:r w:rsidRPr="00AF4C4A">
        <w:rPr>
          <w:rFonts w:ascii="Times New Roman" w:hAnsi="Times New Roman" w:cs="Times New Roman"/>
          <w:sz w:val="24"/>
          <w:szCs w:val="24"/>
        </w:rPr>
        <w:t xml:space="preserve"> </w:t>
      </w:r>
      <w:r w:rsidRPr="00AF4C4A">
        <w:rPr>
          <w:rFonts w:ascii="Times New Roman" w:hAnsi="Times New Roman" w:cs="Times New Roman"/>
          <w:sz w:val="24"/>
          <w:szCs w:val="24"/>
          <w:lang w:val="en-US"/>
        </w:rPr>
        <w:t xml:space="preserve">Thus, it </w:t>
      </w:r>
      <w:proofErr w:type="gramStart"/>
      <w:r w:rsidRPr="00AF4C4A">
        <w:rPr>
          <w:rFonts w:ascii="Times New Roman" w:hAnsi="Times New Roman" w:cs="Times New Roman"/>
          <w:sz w:val="24"/>
          <w:szCs w:val="24"/>
          <w:lang w:val="en-US"/>
        </w:rPr>
        <w:t>was thought</w:t>
      </w:r>
      <w:proofErr w:type="gramEnd"/>
      <w:r w:rsidRPr="00AF4C4A">
        <w:rPr>
          <w:rFonts w:ascii="Times New Roman" w:hAnsi="Times New Roman" w:cs="Times New Roman"/>
          <w:sz w:val="24"/>
          <w:szCs w:val="24"/>
          <w:lang w:val="en-US"/>
        </w:rPr>
        <w:t xml:space="preserve"> that a scale that might be used to reveal the causes of the misuse of antibiotics is useful. </w:t>
      </w:r>
      <w:bookmarkEnd w:id="26"/>
      <w:r w:rsidRPr="00AF4C4A">
        <w:rPr>
          <w:rFonts w:ascii="Times New Roman" w:hAnsi="Times New Roman" w:cs="Times New Roman"/>
          <w:sz w:val="24"/>
          <w:szCs w:val="24"/>
          <w:lang w:val="en-US"/>
        </w:rPr>
        <w:t xml:space="preserve">There </w:t>
      </w:r>
      <w:proofErr w:type="gramStart"/>
      <w:r w:rsidRPr="00AF4C4A">
        <w:rPr>
          <w:rFonts w:ascii="Times New Roman" w:hAnsi="Times New Roman" w:cs="Times New Roman"/>
          <w:sz w:val="24"/>
          <w:szCs w:val="24"/>
          <w:lang w:val="en-US"/>
        </w:rPr>
        <w:t>has not been found</w:t>
      </w:r>
      <w:proofErr w:type="gramEnd"/>
      <w:r w:rsidRPr="00AF4C4A">
        <w:rPr>
          <w:rFonts w:ascii="Times New Roman" w:hAnsi="Times New Roman" w:cs="Times New Roman"/>
          <w:sz w:val="24"/>
          <w:szCs w:val="24"/>
          <w:lang w:val="en-US"/>
        </w:rPr>
        <w:t xml:space="preserve"> a scale in this area in the literature. Considering the contribution of rational drug use to the health of individuals, the economy of the countries and the individuals who have a deficiency of knowledge about the use of antibiotics in the literature and the misuse practices, the study is considered </w:t>
      </w:r>
      <w:proofErr w:type="gramStart"/>
      <w:r w:rsidRPr="00AF4C4A">
        <w:rPr>
          <w:rFonts w:ascii="Times New Roman" w:hAnsi="Times New Roman" w:cs="Times New Roman"/>
          <w:sz w:val="24"/>
          <w:szCs w:val="24"/>
          <w:lang w:val="en-US"/>
        </w:rPr>
        <w:t>to be important</w:t>
      </w:r>
      <w:proofErr w:type="gramEnd"/>
      <w:r w:rsidRPr="00AF4C4A">
        <w:rPr>
          <w:rFonts w:ascii="Times New Roman" w:hAnsi="Times New Roman" w:cs="Times New Roman"/>
          <w:sz w:val="24"/>
          <w:szCs w:val="24"/>
          <w:lang w:val="en-US"/>
        </w:rPr>
        <w:t>.</w:t>
      </w:r>
    </w:p>
    <w:p w14:paraId="3C430232" w14:textId="77777777" w:rsidR="00AF4C4A" w:rsidRPr="00AF4C4A" w:rsidRDefault="00AF4C4A" w:rsidP="00AF4C4A">
      <w:pPr>
        <w:spacing w:line="360" w:lineRule="auto"/>
        <w:ind w:firstLine="709"/>
        <w:jc w:val="both"/>
        <w:rPr>
          <w:rFonts w:ascii="Times New Roman" w:hAnsi="Times New Roman" w:cs="Times New Roman"/>
          <w:b/>
          <w:sz w:val="24"/>
          <w:szCs w:val="24"/>
          <w:lang w:val="en-US"/>
        </w:rPr>
      </w:pPr>
      <w:r w:rsidRPr="00AF4C4A">
        <w:rPr>
          <w:rFonts w:ascii="Times New Roman" w:hAnsi="Times New Roman" w:cs="Times New Roman"/>
          <w:b/>
          <w:sz w:val="24"/>
          <w:szCs w:val="24"/>
          <w:lang w:val="en-US"/>
        </w:rPr>
        <w:t>Method</w:t>
      </w:r>
    </w:p>
    <w:p w14:paraId="71B800C4" w14:textId="77777777" w:rsidR="00AF4C4A" w:rsidRPr="00AF4C4A" w:rsidRDefault="00AF4C4A" w:rsidP="00AF4C4A">
      <w:pPr>
        <w:spacing w:line="360" w:lineRule="auto"/>
        <w:ind w:firstLine="709"/>
        <w:jc w:val="both"/>
        <w:rPr>
          <w:rFonts w:ascii="Times New Roman" w:hAnsi="Times New Roman" w:cs="Times New Roman"/>
          <w:bCs/>
          <w:sz w:val="24"/>
          <w:szCs w:val="24"/>
          <w:lang w:val="en-US"/>
        </w:rPr>
      </w:pPr>
      <w:bookmarkStart w:id="27" w:name="_Hlk13643138"/>
      <w:r w:rsidRPr="00AF4C4A">
        <w:rPr>
          <w:rFonts w:ascii="Times New Roman" w:hAnsi="Times New Roman" w:cs="Times New Roman"/>
          <w:bCs/>
          <w:sz w:val="24"/>
          <w:szCs w:val="24"/>
          <w:lang w:val="en-US"/>
        </w:rPr>
        <w:t xml:space="preserve">In this research, 424 </w:t>
      </w:r>
      <w:proofErr w:type="spellStart"/>
      <w:r w:rsidRPr="00AF4C4A">
        <w:rPr>
          <w:rFonts w:ascii="Times New Roman" w:hAnsi="Times New Roman" w:cs="Times New Roman"/>
          <w:bCs/>
          <w:sz w:val="24"/>
          <w:szCs w:val="24"/>
          <w:lang w:val="en-US"/>
        </w:rPr>
        <w:t>Kilis</w:t>
      </w:r>
      <w:proofErr w:type="spellEnd"/>
      <w:r w:rsidRPr="00AF4C4A">
        <w:rPr>
          <w:rFonts w:ascii="Times New Roman" w:hAnsi="Times New Roman" w:cs="Times New Roman"/>
          <w:bCs/>
          <w:sz w:val="24"/>
          <w:szCs w:val="24"/>
          <w:lang w:val="en-US"/>
        </w:rPr>
        <w:t xml:space="preserve"> 7 </w:t>
      </w:r>
      <w:proofErr w:type="spellStart"/>
      <w:r w:rsidRPr="00AF4C4A">
        <w:rPr>
          <w:rFonts w:ascii="Times New Roman" w:hAnsi="Times New Roman" w:cs="Times New Roman"/>
          <w:bCs/>
          <w:sz w:val="24"/>
          <w:szCs w:val="24"/>
          <w:lang w:val="en-US"/>
        </w:rPr>
        <w:t>Aralık</w:t>
      </w:r>
      <w:proofErr w:type="spellEnd"/>
      <w:r w:rsidRPr="00AF4C4A">
        <w:rPr>
          <w:rFonts w:ascii="Times New Roman" w:hAnsi="Times New Roman" w:cs="Times New Roman"/>
          <w:bCs/>
          <w:sz w:val="24"/>
          <w:szCs w:val="24"/>
          <w:lang w:val="en-US"/>
        </w:rPr>
        <w:t xml:space="preserve"> University Faculty of Education students, in 2018/2019 academic year, participated in the research. </w:t>
      </w:r>
      <w:bookmarkStart w:id="28" w:name="_Hlk13585766"/>
      <w:r w:rsidRPr="00AF4C4A">
        <w:rPr>
          <w:rFonts w:ascii="Times New Roman" w:hAnsi="Times New Roman" w:cs="Times New Roman"/>
          <w:bCs/>
          <w:sz w:val="24"/>
          <w:szCs w:val="24"/>
          <w:lang w:val="en-US"/>
        </w:rPr>
        <w:t>In sample, 79.7% of the participants were females (n=338), 20.3% of the participants were males (n=86).</w:t>
      </w:r>
      <w:bookmarkEnd w:id="28"/>
      <w:r w:rsidRPr="00AF4C4A">
        <w:rPr>
          <w:rFonts w:ascii="Times New Roman" w:hAnsi="Times New Roman" w:cs="Times New Roman"/>
          <w:bCs/>
          <w:sz w:val="24"/>
          <w:szCs w:val="24"/>
          <w:lang w:val="en-US"/>
        </w:rPr>
        <w:t xml:space="preserve"> This data </w:t>
      </w:r>
      <w:proofErr w:type="gramStart"/>
      <w:r w:rsidRPr="00AF4C4A">
        <w:rPr>
          <w:rFonts w:ascii="Times New Roman" w:hAnsi="Times New Roman" w:cs="Times New Roman"/>
          <w:bCs/>
          <w:sz w:val="24"/>
          <w:szCs w:val="24"/>
          <w:lang w:val="en-US"/>
        </w:rPr>
        <w:t>was collected</w:t>
      </w:r>
      <w:proofErr w:type="gramEnd"/>
      <w:r w:rsidRPr="00AF4C4A">
        <w:rPr>
          <w:rFonts w:ascii="Times New Roman" w:hAnsi="Times New Roman" w:cs="Times New Roman"/>
          <w:bCs/>
          <w:sz w:val="24"/>
          <w:szCs w:val="24"/>
          <w:lang w:val="en-US"/>
        </w:rPr>
        <w:t xml:space="preserve"> for Exploratory Factor Analysis (EFA). After EFA the data were collected for Confirmatory Factor Analysis (CFA) by </w:t>
      </w:r>
      <w:proofErr w:type="gramStart"/>
      <w:r w:rsidRPr="00AF4C4A">
        <w:rPr>
          <w:rFonts w:ascii="Times New Roman" w:hAnsi="Times New Roman" w:cs="Times New Roman"/>
          <w:bCs/>
          <w:sz w:val="24"/>
          <w:szCs w:val="24"/>
          <w:lang w:val="en-US"/>
        </w:rPr>
        <w:t>212</w:t>
      </w:r>
      <w:proofErr w:type="gramEnd"/>
      <w:r w:rsidRPr="00AF4C4A">
        <w:rPr>
          <w:rFonts w:ascii="Times New Roman" w:hAnsi="Times New Roman" w:cs="Times New Roman"/>
          <w:bCs/>
          <w:sz w:val="24"/>
          <w:szCs w:val="24"/>
          <w:lang w:val="en-US"/>
        </w:rPr>
        <w:t xml:space="preserve"> </w:t>
      </w:r>
      <w:proofErr w:type="spellStart"/>
      <w:r w:rsidRPr="00AF4C4A">
        <w:rPr>
          <w:rFonts w:ascii="Times New Roman" w:hAnsi="Times New Roman" w:cs="Times New Roman"/>
          <w:bCs/>
          <w:sz w:val="24"/>
          <w:szCs w:val="24"/>
          <w:lang w:val="en-US"/>
        </w:rPr>
        <w:t>Kilis</w:t>
      </w:r>
      <w:proofErr w:type="spellEnd"/>
      <w:r w:rsidRPr="00AF4C4A">
        <w:rPr>
          <w:rFonts w:ascii="Times New Roman" w:hAnsi="Times New Roman" w:cs="Times New Roman"/>
          <w:bCs/>
          <w:sz w:val="24"/>
          <w:szCs w:val="24"/>
          <w:lang w:val="en-US"/>
        </w:rPr>
        <w:t xml:space="preserve"> 7 </w:t>
      </w:r>
      <w:proofErr w:type="spellStart"/>
      <w:r w:rsidRPr="00AF4C4A">
        <w:rPr>
          <w:rFonts w:ascii="Times New Roman" w:hAnsi="Times New Roman" w:cs="Times New Roman"/>
          <w:bCs/>
          <w:sz w:val="24"/>
          <w:szCs w:val="24"/>
          <w:lang w:val="en-US"/>
        </w:rPr>
        <w:t>Aralık</w:t>
      </w:r>
      <w:proofErr w:type="spellEnd"/>
      <w:r w:rsidRPr="00AF4C4A">
        <w:rPr>
          <w:rFonts w:ascii="Times New Roman" w:hAnsi="Times New Roman" w:cs="Times New Roman"/>
          <w:bCs/>
          <w:sz w:val="24"/>
          <w:szCs w:val="24"/>
          <w:lang w:val="en-US"/>
        </w:rPr>
        <w:t xml:space="preserve"> University students are educated other faculties. In sample, 80.7% of the participants were females (n=171), 19.3% of the participants were males (n=41). The following steps </w:t>
      </w:r>
      <w:proofErr w:type="gramStart"/>
      <w:r w:rsidRPr="00AF4C4A">
        <w:rPr>
          <w:rFonts w:ascii="Times New Roman" w:hAnsi="Times New Roman" w:cs="Times New Roman"/>
          <w:bCs/>
          <w:sz w:val="24"/>
          <w:szCs w:val="24"/>
          <w:lang w:val="en-US"/>
        </w:rPr>
        <w:t>were followed</w:t>
      </w:r>
      <w:proofErr w:type="gramEnd"/>
      <w:r w:rsidRPr="00AF4C4A">
        <w:rPr>
          <w:rFonts w:ascii="Times New Roman" w:hAnsi="Times New Roman" w:cs="Times New Roman"/>
          <w:bCs/>
          <w:sz w:val="24"/>
          <w:szCs w:val="24"/>
          <w:lang w:val="en-US"/>
        </w:rPr>
        <w:t xml:space="preserve"> in the process of scale development. (1) Creating of item pool. (2) Determining the content validity. (3) Pre-implementation of measuring tool. (4) Data collection. (5) Determining the construct validity. (EFA and CFA).  (6) Determining the reliability.</w:t>
      </w:r>
    </w:p>
    <w:bookmarkEnd w:id="27"/>
    <w:p w14:paraId="3B025FC8" w14:textId="77777777" w:rsidR="00AF4C4A" w:rsidRPr="00AF4C4A" w:rsidRDefault="00AF4C4A" w:rsidP="00AF4C4A">
      <w:pPr>
        <w:spacing w:line="360" w:lineRule="auto"/>
        <w:ind w:firstLine="709"/>
        <w:jc w:val="both"/>
        <w:rPr>
          <w:rFonts w:ascii="Times New Roman" w:hAnsi="Times New Roman" w:cs="Times New Roman"/>
          <w:bCs/>
          <w:sz w:val="24"/>
          <w:szCs w:val="24"/>
          <w:lang w:val="en-US"/>
        </w:rPr>
      </w:pPr>
      <w:r w:rsidRPr="00AF4C4A">
        <w:rPr>
          <w:rFonts w:ascii="Times New Roman" w:hAnsi="Times New Roman" w:cs="Times New Roman"/>
          <w:bCs/>
          <w:sz w:val="24"/>
          <w:szCs w:val="24"/>
          <w:lang w:val="en-US"/>
        </w:rPr>
        <w:t xml:space="preserve">Items related to misuse and </w:t>
      </w:r>
      <w:proofErr w:type="gramStart"/>
      <w:r w:rsidRPr="00AF4C4A">
        <w:rPr>
          <w:rFonts w:ascii="Times New Roman" w:hAnsi="Times New Roman" w:cs="Times New Roman"/>
          <w:bCs/>
          <w:sz w:val="24"/>
          <w:szCs w:val="24"/>
          <w:lang w:val="en-US"/>
        </w:rPr>
        <w:t xml:space="preserve">irrational use of antibiotics were created by researchers based on </w:t>
      </w:r>
      <w:proofErr w:type="spellStart"/>
      <w:r w:rsidRPr="00AF4C4A">
        <w:rPr>
          <w:rFonts w:ascii="Times New Roman" w:hAnsi="Times New Roman" w:cs="Times New Roman"/>
          <w:bCs/>
          <w:sz w:val="24"/>
          <w:szCs w:val="24"/>
          <w:lang w:val="en-US"/>
        </w:rPr>
        <w:t>Ajzen's</w:t>
      </w:r>
      <w:proofErr w:type="spellEnd"/>
      <w:r w:rsidRPr="00AF4C4A">
        <w:rPr>
          <w:rFonts w:ascii="Times New Roman" w:hAnsi="Times New Roman" w:cs="Times New Roman"/>
          <w:bCs/>
          <w:sz w:val="24"/>
          <w:szCs w:val="24"/>
          <w:lang w:val="en-US"/>
        </w:rPr>
        <w:t xml:space="preserve"> Theory of Planned Behavior</w:t>
      </w:r>
      <w:proofErr w:type="gramEnd"/>
      <w:r w:rsidRPr="00AF4C4A">
        <w:rPr>
          <w:rFonts w:ascii="Times New Roman" w:hAnsi="Times New Roman" w:cs="Times New Roman"/>
          <w:bCs/>
          <w:sz w:val="24"/>
          <w:szCs w:val="24"/>
          <w:lang w:val="en-US"/>
        </w:rPr>
        <w:t xml:space="preserve">. Some of the items were extracted and some were changed due to not to emphasize the same situation, not to repeat etc. As a result, 57-item preliminary scale was prepared. Content validity refers to the extent the items of the developed measure are sufficient in quantity and quality. One widely used technique for determining content validity is to ask for expert's opinions. In this context, six experts </w:t>
      </w:r>
      <w:proofErr w:type="gramStart"/>
      <w:r w:rsidRPr="00AF4C4A">
        <w:rPr>
          <w:rFonts w:ascii="Times New Roman" w:hAnsi="Times New Roman" w:cs="Times New Roman"/>
          <w:bCs/>
          <w:sz w:val="24"/>
          <w:szCs w:val="24"/>
          <w:lang w:val="en-US"/>
        </w:rPr>
        <w:t>were consulted</w:t>
      </w:r>
      <w:proofErr w:type="gramEnd"/>
      <w:r w:rsidRPr="00AF4C4A">
        <w:rPr>
          <w:rFonts w:ascii="Times New Roman" w:hAnsi="Times New Roman" w:cs="Times New Roman"/>
          <w:bCs/>
          <w:sz w:val="24"/>
          <w:szCs w:val="24"/>
          <w:lang w:val="en-US"/>
        </w:rPr>
        <w:t xml:space="preserve">. </w:t>
      </w:r>
      <w:r w:rsidRPr="00AF4C4A">
        <w:rPr>
          <w:rFonts w:ascii="Times New Roman" w:hAnsi="Times New Roman" w:cs="Times New Roman"/>
          <w:bCs/>
          <w:sz w:val="24"/>
          <w:szCs w:val="24"/>
          <w:lang w:val="en-US"/>
        </w:rPr>
        <w:lastRenderedPageBreak/>
        <w:t xml:space="preserve">Finally, four items </w:t>
      </w:r>
      <w:proofErr w:type="gramStart"/>
      <w:r w:rsidRPr="00AF4C4A">
        <w:rPr>
          <w:rFonts w:ascii="Times New Roman" w:hAnsi="Times New Roman" w:cs="Times New Roman"/>
          <w:bCs/>
          <w:sz w:val="24"/>
          <w:szCs w:val="24"/>
          <w:lang w:val="en-US"/>
        </w:rPr>
        <w:t>were extracted</w:t>
      </w:r>
      <w:proofErr w:type="gramEnd"/>
      <w:r w:rsidRPr="00AF4C4A">
        <w:rPr>
          <w:rFonts w:ascii="Times New Roman" w:hAnsi="Times New Roman" w:cs="Times New Roman"/>
          <w:bCs/>
          <w:sz w:val="24"/>
          <w:szCs w:val="24"/>
          <w:lang w:val="en-US"/>
        </w:rPr>
        <w:t xml:space="preserve"> from the preliminary scale and twelve items were improved in terms of appropriateness experts’ opinion. The 53-item preliminary scale </w:t>
      </w:r>
      <w:proofErr w:type="gramStart"/>
      <w:r w:rsidRPr="00AF4C4A">
        <w:rPr>
          <w:rFonts w:ascii="Times New Roman" w:hAnsi="Times New Roman" w:cs="Times New Roman"/>
          <w:bCs/>
          <w:sz w:val="24"/>
          <w:szCs w:val="24"/>
          <w:lang w:val="en-US"/>
        </w:rPr>
        <w:t>was administered</w:t>
      </w:r>
      <w:proofErr w:type="gramEnd"/>
      <w:r w:rsidRPr="00AF4C4A">
        <w:rPr>
          <w:rFonts w:ascii="Times New Roman" w:hAnsi="Times New Roman" w:cs="Times New Roman"/>
          <w:bCs/>
          <w:sz w:val="24"/>
          <w:szCs w:val="24"/>
          <w:lang w:val="en-US"/>
        </w:rPr>
        <w:t xml:space="preserve"> to Faculty of Education students who volunteered to participate in the research. The participants </w:t>
      </w:r>
      <w:proofErr w:type="gramStart"/>
      <w:r w:rsidRPr="00AF4C4A">
        <w:rPr>
          <w:rFonts w:ascii="Times New Roman" w:hAnsi="Times New Roman" w:cs="Times New Roman"/>
          <w:bCs/>
          <w:sz w:val="24"/>
          <w:szCs w:val="24"/>
          <w:lang w:val="en-US"/>
        </w:rPr>
        <w:t>were informed</w:t>
      </w:r>
      <w:proofErr w:type="gramEnd"/>
      <w:r w:rsidRPr="00AF4C4A">
        <w:rPr>
          <w:rFonts w:ascii="Times New Roman" w:hAnsi="Times New Roman" w:cs="Times New Roman"/>
          <w:bCs/>
          <w:sz w:val="24"/>
          <w:szCs w:val="24"/>
          <w:lang w:val="en-US"/>
        </w:rPr>
        <w:t xml:space="preserve"> about the aim of the research as well as the instructions for responding to the scale by the researchers. Pre-administration of the scale, including handing consent forms out and scale instructions, took approximately 20-30 minutes for each person. </w:t>
      </w:r>
    </w:p>
    <w:p w14:paraId="652149CE" w14:textId="77777777" w:rsidR="00AF4C4A" w:rsidRPr="00AF4C4A" w:rsidRDefault="00AF4C4A" w:rsidP="00AF4C4A">
      <w:pPr>
        <w:spacing w:line="360" w:lineRule="auto"/>
        <w:ind w:firstLine="709"/>
        <w:jc w:val="both"/>
        <w:rPr>
          <w:rFonts w:ascii="Times New Roman" w:hAnsi="Times New Roman" w:cs="Times New Roman"/>
          <w:b/>
          <w:sz w:val="24"/>
          <w:szCs w:val="24"/>
          <w:lang w:val="en-US"/>
        </w:rPr>
      </w:pPr>
      <w:r w:rsidRPr="00AF4C4A">
        <w:rPr>
          <w:rFonts w:ascii="Times New Roman" w:hAnsi="Times New Roman" w:cs="Times New Roman"/>
          <w:b/>
          <w:sz w:val="24"/>
          <w:szCs w:val="24"/>
          <w:lang w:val="en-US"/>
        </w:rPr>
        <w:t>Findings</w:t>
      </w:r>
    </w:p>
    <w:p w14:paraId="49194EFC" w14:textId="77777777" w:rsidR="00AF4C4A" w:rsidRPr="00AF4C4A" w:rsidRDefault="00AF4C4A" w:rsidP="00AF4C4A">
      <w:pPr>
        <w:spacing w:line="360" w:lineRule="auto"/>
        <w:ind w:firstLine="709"/>
        <w:jc w:val="both"/>
        <w:rPr>
          <w:rFonts w:ascii="Times New Roman" w:hAnsi="Times New Roman" w:cs="Times New Roman"/>
          <w:bCs/>
          <w:sz w:val="24"/>
          <w:szCs w:val="24"/>
          <w:lang w:val="en-US"/>
        </w:rPr>
      </w:pPr>
      <w:r w:rsidRPr="00AF4C4A">
        <w:rPr>
          <w:rFonts w:ascii="Times New Roman" w:hAnsi="Times New Roman" w:cs="Times New Roman"/>
          <w:bCs/>
          <w:sz w:val="24"/>
          <w:szCs w:val="24"/>
          <w:lang w:val="en-US"/>
        </w:rPr>
        <w:t>The scale was found suitable for factor analysis because of Kaiser-Meyer-</w:t>
      </w:r>
      <w:proofErr w:type="spellStart"/>
      <w:r w:rsidRPr="00AF4C4A">
        <w:rPr>
          <w:rFonts w:ascii="Times New Roman" w:hAnsi="Times New Roman" w:cs="Times New Roman"/>
          <w:bCs/>
          <w:sz w:val="24"/>
          <w:szCs w:val="24"/>
          <w:lang w:val="en-US"/>
        </w:rPr>
        <w:t>Olkin</w:t>
      </w:r>
      <w:proofErr w:type="spellEnd"/>
      <w:r w:rsidRPr="00AF4C4A">
        <w:rPr>
          <w:rFonts w:ascii="Times New Roman" w:hAnsi="Times New Roman" w:cs="Times New Roman"/>
          <w:bCs/>
          <w:sz w:val="24"/>
          <w:szCs w:val="24"/>
          <w:lang w:val="en-US"/>
        </w:rPr>
        <w:t xml:space="preserve"> value (.919) and </w:t>
      </w:r>
      <w:proofErr w:type="spellStart"/>
      <w:r w:rsidRPr="00AF4C4A">
        <w:rPr>
          <w:rFonts w:ascii="Times New Roman" w:hAnsi="Times New Roman" w:cs="Times New Roman"/>
          <w:bCs/>
          <w:sz w:val="24"/>
          <w:szCs w:val="24"/>
          <w:lang w:val="en-US"/>
        </w:rPr>
        <w:t>Barlett</w:t>
      </w:r>
      <w:proofErr w:type="spellEnd"/>
      <w:r w:rsidRPr="00AF4C4A">
        <w:rPr>
          <w:rFonts w:ascii="Times New Roman" w:hAnsi="Times New Roman" w:cs="Times New Roman"/>
          <w:bCs/>
          <w:sz w:val="24"/>
          <w:szCs w:val="24"/>
          <w:lang w:val="en-US"/>
        </w:rPr>
        <w:t xml:space="preserve"> test (p = .000). Thus, EFA </w:t>
      </w:r>
      <w:proofErr w:type="gramStart"/>
      <w:r w:rsidRPr="00AF4C4A">
        <w:rPr>
          <w:rFonts w:ascii="Times New Roman" w:hAnsi="Times New Roman" w:cs="Times New Roman"/>
          <w:bCs/>
          <w:sz w:val="24"/>
          <w:szCs w:val="24"/>
          <w:lang w:val="en-US"/>
        </w:rPr>
        <w:t>was conducted</w:t>
      </w:r>
      <w:proofErr w:type="gramEnd"/>
      <w:r w:rsidRPr="00AF4C4A">
        <w:rPr>
          <w:rFonts w:ascii="Times New Roman" w:hAnsi="Times New Roman" w:cs="Times New Roman"/>
          <w:bCs/>
          <w:sz w:val="24"/>
          <w:szCs w:val="24"/>
          <w:lang w:val="en-US"/>
        </w:rPr>
        <w:t xml:space="preserve"> to determine the construct validity of the measuring tool based on the data obtained from participants. Additionally, scree plot analysis </w:t>
      </w:r>
      <w:proofErr w:type="gramStart"/>
      <w:r w:rsidRPr="00AF4C4A">
        <w:rPr>
          <w:rFonts w:ascii="Times New Roman" w:hAnsi="Times New Roman" w:cs="Times New Roman"/>
          <w:bCs/>
          <w:sz w:val="24"/>
          <w:szCs w:val="24"/>
          <w:lang w:val="en-US"/>
        </w:rPr>
        <w:t>was utilized</w:t>
      </w:r>
      <w:proofErr w:type="gramEnd"/>
      <w:r w:rsidRPr="00AF4C4A">
        <w:rPr>
          <w:rFonts w:ascii="Times New Roman" w:hAnsi="Times New Roman" w:cs="Times New Roman"/>
          <w:bCs/>
          <w:sz w:val="24"/>
          <w:szCs w:val="24"/>
          <w:lang w:val="en-US"/>
        </w:rPr>
        <w:t xml:space="preserve"> in order to determine the factor number of scale and it was observed that the most significant fracture was in the third factor. In factor analysis, </w:t>
      </w:r>
      <w:proofErr w:type="spellStart"/>
      <w:r w:rsidRPr="00AF4C4A">
        <w:rPr>
          <w:rFonts w:ascii="Times New Roman" w:hAnsi="Times New Roman" w:cs="Times New Roman"/>
          <w:bCs/>
          <w:sz w:val="24"/>
          <w:szCs w:val="24"/>
          <w:lang w:val="en-US"/>
        </w:rPr>
        <w:t>varimax</w:t>
      </w:r>
      <w:proofErr w:type="spellEnd"/>
      <w:r w:rsidRPr="00AF4C4A">
        <w:rPr>
          <w:rFonts w:ascii="Times New Roman" w:hAnsi="Times New Roman" w:cs="Times New Roman"/>
          <w:bCs/>
          <w:sz w:val="24"/>
          <w:szCs w:val="24"/>
          <w:lang w:val="en-US"/>
        </w:rPr>
        <w:t xml:space="preserve"> rotation technique </w:t>
      </w:r>
      <w:proofErr w:type="gramStart"/>
      <w:r w:rsidRPr="00AF4C4A">
        <w:rPr>
          <w:rFonts w:ascii="Times New Roman" w:hAnsi="Times New Roman" w:cs="Times New Roman"/>
          <w:bCs/>
          <w:sz w:val="24"/>
          <w:szCs w:val="24"/>
          <w:lang w:val="en-US"/>
        </w:rPr>
        <w:t>was used</w:t>
      </w:r>
      <w:proofErr w:type="gramEnd"/>
      <w:r w:rsidRPr="00AF4C4A">
        <w:rPr>
          <w:rFonts w:ascii="Times New Roman" w:hAnsi="Times New Roman" w:cs="Times New Roman"/>
          <w:bCs/>
          <w:sz w:val="24"/>
          <w:szCs w:val="24"/>
          <w:lang w:val="en-US"/>
        </w:rPr>
        <w:t xml:space="preserve">. The analysis also indicated three factors for the scale. Attitude factor is composed of </w:t>
      </w:r>
      <w:proofErr w:type="gramStart"/>
      <w:r w:rsidRPr="00AF4C4A">
        <w:rPr>
          <w:rFonts w:ascii="Times New Roman" w:hAnsi="Times New Roman" w:cs="Times New Roman"/>
          <w:bCs/>
          <w:sz w:val="24"/>
          <w:szCs w:val="24"/>
          <w:lang w:val="en-US"/>
        </w:rPr>
        <w:t>a total of 11</w:t>
      </w:r>
      <w:proofErr w:type="gramEnd"/>
      <w:r w:rsidRPr="00AF4C4A">
        <w:rPr>
          <w:rFonts w:ascii="Times New Roman" w:hAnsi="Times New Roman" w:cs="Times New Roman"/>
          <w:bCs/>
          <w:sz w:val="24"/>
          <w:szCs w:val="24"/>
          <w:lang w:val="en-US"/>
        </w:rPr>
        <w:t xml:space="preserve"> items, subjective norm factor is composed of 5 items and intention factor is composed of 3 items. Additionally, CFA </w:t>
      </w:r>
      <w:proofErr w:type="gramStart"/>
      <w:r w:rsidRPr="00AF4C4A">
        <w:rPr>
          <w:rFonts w:ascii="Times New Roman" w:hAnsi="Times New Roman" w:cs="Times New Roman"/>
          <w:bCs/>
          <w:sz w:val="24"/>
          <w:szCs w:val="24"/>
          <w:lang w:val="en-US"/>
        </w:rPr>
        <w:t>was performed</w:t>
      </w:r>
      <w:proofErr w:type="gramEnd"/>
      <w:r w:rsidRPr="00AF4C4A">
        <w:rPr>
          <w:rFonts w:ascii="Times New Roman" w:hAnsi="Times New Roman" w:cs="Times New Roman"/>
          <w:bCs/>
          <w:sz w:val="24"/>
          <w:szCs w:val="24"/>
          <w:lang w:val="en-US"/>
        </w:rPr>
        <w:t xml:space="preserve"> to decide whether the factor structure identified in accordance with the examined exploratory factor analysis. The reliability of the data collection tool </w:t>
      </w:r>
      <w:proofErr w:type="gramStart"/>
      <w:r w:rsidRPr="00AF4C4A">
        <w:rPr>
          <w:rFonts w:ascii="Times New Roman" w:hAnsi="Times New Roman" w:cs="Times New Roman"/>
          <w:bCs/>
          <w:sz w:val="24"/>
          <w:szCs w:val="24"/>
          <w:lang w:val="en-US"/>
        </w:rPr>
        <w:t>was determined</w:t>
      </w:r>
      <w:proofErr w:type="gramEnd"/>
      <w:r w:rsidRPr="00AF4C4A">
        <w:rPr>
          <w:rFonts w:ascii="Times New Roman" w:hAnsi="Times New Roman" w:cs="Times New Roman"/>
          <w:bCs/>
          <w:sz w:val="24"/>
          <w:szCs w:val="24"/>
          <w:lang w:val="en-US"/>
        </w:rPr>
        <w:t xml:space="preserve"> by item-total test score correlation, Cronbach’s Alpha reliability coefficient and split-half reliability method. In our study, Cronbach’s Alpha and item total test score results proved the sufficiency of the scale. In terms of results of first order CFA, χ² (chi-square) value was found significant (χ² (147) = 312.604, </w:t>
      </w:r>
      <w:r w:rsidRPr="00AF4C4A">
        <w:rPr>
          <w:rFonts w:ascii="Times New Roman" w:hAnsi="Times New Roman" w:cs="Times New Roman"/>
          <w:bCs/>
          <w:i/>
          <w:iCs/>
          <w:sz w:val="24"/>
          <w:szCs w:val="24"/>
          <w:lang w:val="en-US"/>
        </w:rPr>
        <w:t>p</w:t>
      </w:r>
      <w:r w:rsidRPr="00AF4C4A">
        <w:rPr>
          <w:rFonts w:ascii="Times New Roman" w:hAnsi="Times New Roman" w:cs="Times New Roman"/>
          <w:bCs/>
          <w:sz w:val="24"/>
          <w:szCs w:val="24"/>
          <w:lang w:val="en-US"/>
        </w:rPr>
        <w:t>=0.00) and χ²/</w:t>
      </w:r>
      <w:proofErr w:type="spellStart"/>
      <w:r w:rsidRPr="00AF4C4A">
        <w:rPr>
          <w:rFonts w:ascii="Times New Roman" w:hAnsi="Times New Roman" w:cs="Times New Roman"/>
          <w:bCs/>
          <w:sz w:val="24"/>
          <w:szCs w:val="24"/>
          <w:lang w:val="en-US"/>
        </w:rPr>
        <w:t>df</w:t>
      </w:r>
      <w:proofErr w:type="spellEnd"/>
      <w:r w:rsidRPr="00AF4C4A">
        <w:rPr>
          <w:rFonts w:ascii="Times New Roman" w:hAnsi="Times New Roman" w:cs="Times New Roman"/>
          <w:bCs/>
          <w:sz w:val="24"/>
          <w:szCs w:val="24"/>
          <w:lang w:val="en-US"/>
        </w:rPr>
        <w:t xml:space="preserve"> ratio of the values was 2.187 which demonstrates the moderate consistence. Another consistence index results were found to be RMSEA= 0.075, NFI= 0.971, CFI= 0.975.  The second order CFA results are; χ² (chi-square) value was found significant (χ² (147) = 304.547, </w:t>
      </w:r>
      <w:r w:rsidRPr="00AF4C4A">
        <w:rPr>
          <w:rFonts w:ascii="Times New Roman" w:hAnsi="Times New Roman" w:cs="Times New Roman"/>
          <w:bCs/>
          <w:i/>
          <w:iCs/>
          <w:sz w:val="24"/>
          <w:szCs w:val="24"/>
          <w:lang w:val="en-US"/>
        </w:rPr>
        <w:t>p</w:t>
      </w:r>
      <w:r w:rsidRPr="00AF4C4A">
        <w:rPr>
          <w:rFonts w:ascii="Times New Roman" w:hAnsi="Times New Roman" w:cs="Times New Roman"/>
          <w:bCs/>
          <w:sz w:val="24"/>
          <w:szCs w:val="24"/>
          <w:lang w:val="en-US"/>
        </w:rPr>
        <w:t>=0.00) and χ²/</w:t>
      </w:r>
      <w:proofErr w:type="spellStart"/>
      <w:r w:rsidRPr="00AF4C4A">
        <w:rPr>
          <w:rFonts w:ascii="Times New Roman" w:hAnsi="Times New Roman" w:cs="Times New Roman"/>
          <w:bCs/>
          <w:sz w:val="24"/>
          <w:szCs w:val="24"/>
          <w:lang w:val="en-US"/>
        </w:rPr>
        <w:t>df</w:t>
      </w:r>
      <w:proofErr w:type="spellEnd"/>
      <w:r w:rsidRPr="00AF4C4A">
        <w:rPr>
          <w:rFonts w:ascii="Times New Roman" w:hAnsi="Times New Roman" w:cs="Times New Roman"/>
          <w:bCs/>
          <w:sz w:val="24"/>
          <w:szCs w:val="24"/>
          <w:lang w:val="en-US"/>
        </w:rPr>
        <w:t xml:space="preserve"> ratio of the values was 2.071 which demonstrates the moderate consistence. Another consistence index results were found to be RMSEA= 0.076, NFI= 0.970, CFI= 0.974.  Based on the compatibility index values obtained from the first and second order DFA analysis, it </w:t>
      </w:r>
      <w:proofErr w:type="gramStart"/>
      <w:r w:rsidRPr="00AF4C4A">
        <w:rPr>
          <w:rFonts w:ascii="Times New Roman" w:hAnsi="Times New Roman" w:cs="Times New Roman"/>
          <w:bCs/>
          <w:sz w:val="24"/>
          <w:szCs w:val="24"/>
          <w:lang w:val="en-US"/>
        </w:rPr>
        <w:t>can be concluded</w:t>
      </w:r>
      <w:proofErr w:type="gramEnd"/>
      <w:r w:rsidRPr="00AF4C4A">
        <w:rPr>
          <w:rFonts w:ascii="Times New Roman" w:hAnsi="Times New Roman" w:cs="Times New Roman"/>
          <w:bCs/>
          <w:sz w:val="24"/>
          <w:szCs w:val="24"/>
          <w:lang w:val="en-US"/>
        </w:rPr>
        <w:t xml:space="preserve"> that this model was compatible with the model proposed by the scale.</w:t>
      </w:r>
    </w:p>
    <w:p w14:paraId="6AF7E9A5" w14:textId="77777777" w:rsidR="00AF4C4A" w:rsidRPr="00AF4C4A" w:rsidRDefault="00AF4C4A" w:rsidP="00AF4C4A">
      <w:pPr>
        <w:spacing w:line="360" w:lineRule="auto"/>
        <w:ind w:firstLine="709"/>
        <w:jc w:val="both"/>
        <w:rPr>
          <w:rFonts w:ascii="Times New Roman" w:hAnsi="Times New Roman" w:cs="Times New Roman"/>
          <w:b/>
          <w:sz w:val="24"/>
          <w:szCs w:val="24"/>
          <w:lang w:val="en-US"/>
        </w:rPr>
      </w:pPr>
      <w:r w:rsidRPr="00AF4C4A">
        <w:rPr>
          <w:rFonts w:ascii="Times New Roman" w:hAnsi="Times New Roman" w:cs="Times New Roman"/>
          <w:b/>
          <w:sz w:val="24"/>
          <w:szCs w:val="24"/>
          <w:lang w:val="en-US"/>
        </w:rPr>
        <w:t>Discussion and Conclusion</w:t>
      </w:r>
    </w:p>
    <w:p w14:paraId="43CB3F73" w14:textId="1B46CAF7" w:rsidR="00AF4C4A" w:rsidRPr="00AF4C4A" w:rsidRDefault="00AF4C4A" w:rsidP="00AF4C4A">
      <w:pPr>
        <w:spacing w:line="360" w:lineRule="auto"/>
        <w:ind w:firstLine="709"/>
        <w:jc w:val="both"/>
        <w:rPr>
          <w:rFonts w:ascii="Times New Roman" w:hAnsi="Times New Roman" w:cs="Times New Roman"/>
          <w:bCs/>
          <w:sz w:val="24"/>
          <w:szCs w:val="24"/>
          <w:lang w:val="en-US"/>
        </w:rPr>
      </w:pPr>
      <w:bookmarkStart w:id="29" w:name="_Hlk13642924"/>
      <w:r w:rsidRPr="00AF4C4A">
        <w:rPr>
          <w:rFonts w:ascii="Times New Roman" w:hAnsi="Times New Roman" w:cs="Times New Roman"/>
          <w:bCs/>
          <w:sz w:val="24"/>
          <w:szCs w:val="24"/>
          <w:lang w:val="en-US"/>
        </w:rPr>
        <w:t xml:space="preserve">Inappropriate or unnecessary use of antibiotics leads to adverse effects related with antibiotics, occurrence of resistant microorganisms and increased therapeutic cost </w:t>
      </w:r>
      <w:bookmarkEnd w:id="29"/>
      <w:r w:rsidRPr="00AF4C4A">
        <w:rPr>
          <w:rFonts w:ascii="Times New Roman" w:hAnsi="Times New Roman" w:cs="Times New Roman"/>
          <w:bCs/>
          <w:sz w:val="24"/>
          <w:szCs w:val="24"/>
          <w:lang w:val="en-US"/>
        </w:rPr>
        <w:t>(</w:t>
      </w:r>
      <w:r w:rsidRPr="00AF4C4A">
        <w:rPr>
          <w:rFonts w:ascii="Times New Roman" w:hAnsi="Times New Roman" w:cs="Times New Roman"/>
          <w:bCs/>
          <w:sz w:val="24"/>
          <w:szCs w:val="24"/>
        </w:rPr>
        <w:t xml:space="preserve">Baydar </w:t>
      </w:r>
      <w:proofErr w:type="spellStart"/>
      <w:r w:rsidRPr="00AF4C4A">
        <w:rPr>
          <w:rFonts w:ascii="Times New Roman" w:hAnsi="Times New Roman" w:cs="Times New Roman"/>
          <w:bCs/>
          <w:sz w:val="24"/>
          <w:szCs w:val="24"/>
        </w:rPr>
        <w:t>Artantaş</w:t>
      </w:r>
      <w:proofErr w:type="spellEnd"/>
      <w:r w:rsidRPr="00AF4C4A">
        <w:rPr>
          <w:rFonts w:ascii="Times New Roman" w:hAnsi="Times New Roman" w:cs="Times New Roman"/>
          <w:bCs/>
          <w:sz w:val="24"/>
          <w:szCs w:val="24"/>
        </w:rPr>
        <w:t xml:space="preserve"> </w:t>
      </w:r>
      <w:r w:rsidR="004974D8">
        <w:rPr>
          <w:rFonts w:ascii="Times New Roman" w:hAnsi="Times New Roman" w:cs="Times New Roman"/>
          <w:bCs/>
          <w:sz w:val="24"/>
          <w:szCs w:val="24"/>
        </w:rPr>
        <w:t>et al.</w:t>
      </w:r>
      <w:r w:rsidRPr="00AF4C4A">
        <w:rPr>
          <w:rFonts w:ascii="Times New Roman" w:hAnsi="Times New Roman" w:cs="Times New Roman"/>
          <w:bCs/>
          <w:sz w:val="24"/>
          <w:szCs w:val="24"/>
        </w:rPr>
        <w:t xml:space="preserve">, 2015; Bayram </w:t>
      </w:r>
      <w:r w:rsidR="004974D8">
        <w:rPr>
          <w:rFonts w:ascii="Times New Roman" w:hAnsi="Times New Roman" w:cs="Times New Roman"/>
          <w:bCs/>
          <w:sz w:val="24"/>
          <w:szCs w:val="24"/>
        </w:rPr>
        <w:t>et al.</w:t>
      </w:r>
      <w:r w:rsidRPr="00AF4C4A">
        <w:rPr>
          <w:rFonts w:ascii="Times New Roman" w:hAnsi="Times New Roman" w:cs="Times New Roman"/>
          <w:bCs/>
          <w:sz w:val="24"/>
          <w:szCs w:val="24"/>
        </w:rPr>
        <w:t>, 2013; Ergül, Gökçek, Çelik &amp; Torun, 2018;</w:t>
      </w:r>
      <w:r w:rsidRPr="00AF4C4A">
        <w:rPr>
          <w:rFonts w:ascii="Times New Roman" w:hAnsi="Times New Roman" w:cs="Times New Roman"/>
          <w:bCs/>
          <w:sz w:val="24"/>
          <w:szCs w:val="24"/>
          <w:lang w:val="en-US"/>
        </w:rPr>
        <w:t xml:space="preserve"> </w:t>
      </w:r>
      <w:proofErr w:type="spellStart"/>
      <w:r w:rsidRPr="00AF4C4A">
        <w:rPr>
          <w:rFonts w:ascii="Times New Roman" w:hAnsi="Times New Roman" w:cs="Times New Roman"/>
          <w:bCs/>
          <w:sz w:val="24"/>
          <w:szCs w:val="24"/>
          <w:lang w:val="en-US"/>
        </w:rPr>
        <w:t>Topal</w:t>
      </w:r>
      <w:proofErr w:type="spellEnd"/>
      <w:r w:rsidRPr="00AF4C4A">
        <w:rPr>
          <w:rFonts w:ascii="Times New Roman" w:hAnsi="Times New Roman" w:cs="Times New Roman"/>
          <w:bCs/>
          <w:sz w:val="24"/>
          <w:szCs w:val="24"/>
          <w:lang w:val="en-US"/>
        </w:rPr>
        <w:t xml:space="preserve">, </w:t>
      </w:r>
      <w:proofErr w:type="spellStart"/>
      <w:r w:rsidRPr="00AF4C4A">
        <w:rPr>
          <w:rFonts w:ascii="Times New Roman" w:hAnsi="Times New Roman" w:cs="Times New Roman"/>
          <w:bCs/>
          <w:sz w:val="24"/>
          <w:szCs w:val="24"/>
          <w:lang w:val="en-US"/>
        </w:rPr>
        <w:t>Uslu</w:t>
      </w:r>
      <w:proofErr w:type="spellEnd"/>
      <w:r w:rsidRPr="00AF4C4A">
        <w:rPr>
          <w:rFonts w:ascii="Times New Roman" w:hAnsi="Times New Roman" w:cs="Times New Roman"/>
          <w:bCs/>
          <w:sz w:val="24"/>
          <w:szCs w:val="24"/>
          <w:lang w:val="en-US"/>
        </w:rPr>
        <w:t xml:space="preserve"> </w:t>
      </w:r>
      <w:proofErr w:type="spellStart"/>
      <w:r w:rsidRPr="00AF4C4A">
        <w:rPr>
          <w:rFonts w:ascii="Times New Roman" w:hAnsi="Times New Roman" w:cs="Times New Roman"/>
          <w:bCs/>
          <w:sz w:val="24"/>
          <w:szCs w:val="24"/>
          <w:lang w:val="en-US"/>
        </w:rPr>
        <w:lastRenderedPageBreak/>
        <w:t>Şenel</w:t>
      </w:r>
      <w:proofErr w:type="spellEnd"/>
      <w:r w:rsidRPr="00AF4C4A">
        <w:rPr>
          <w:rFonts w:ascii="Times New Roman" w:hAnsi="Times New Roman" w:cs="Times New Roman"/>
          <w:bCs/>
          <w:sz w:val="24"/>
          <w:szCs w:val="24"/>
          <w:lang w:val="en-US"/>
        </w:rPr>
        <w:t xml:space="preserve">, </w:t>
      </w:r>
      <w:proofErr w:type="spellStart"/>
      <w:r w:rsidRPr="00AF4C4A">
        <w:rPr>
          <w:rFonts w:ascii="Times New Roman" w:hAnsi="Times New Roman" w:cs="Times New Roman"/>
          <w:bCs/>
          <w:sz w:val="24"/>
          <w:szCs w:val="24"/>
          <w:lang w:val="en-US"/>
        </w:rPr>
        <w:t>Arslan</w:t>
      </w:r>
      <w:proofErr w:type="spellEnd"/>
      <w:r w:rsidRPr="00AF4C4A">
        <w:rPr>
          <w:rFonts w:ascii="Times New Roman" w:hAnsi="Times New Roman" w:cs="Times New Roman"/>
          <w:bCs/>
          <w:sz w:val="24"/>
          <w:szCs w:val="24"/>
          <w:lang w:val="en-US"/>
        </w:rPr>
        <w:t xml:space="preserve"> </w:t>
      </w:r>
      <w:proofErr w:type="spellStart"/>
      <w:r w:rsidRPr="00AF4C4A">
        <w:rPr>
          <w:rFonts w:ascii="Times New Roman" w:hAnsi="Times New Roman" w:cs="Times New Roman"/>
          <w:bCs/>
          <w:sz w:val="24"/>
          <w:szCs w:val="24"/>
          <w:lang w:val="en-US"/>
        </w:rPr>
        <w:t>Topal</w:t>
      </w:r>
      <w:proofErr w:type="spellEnd"/>
      <w:r w:rsidRPr="00AF4C4A">
        <w:rPr>
          <w:rFonts w:ascii="Times New Roman" w:hAnsi="Times New Roman" w:cs="Times New Roman"/>
          <w:bCs/>
          <w:sz w:val="24"/>
          <w:szCs w:val="24"/>
          <w:lang w:val="en-US"/>
        </w:rPr>
        <w:t xml:space="preserve"> &amp; </w:t>
      </w:r>
      <w:proofErr w:type="spellStart"/>
      <w:r w:rsidRPr="00AF4C4A">
        <w:rPr>
          <w:rFonts w:ascii="Times New Roman" w:hAnsi="Times New Roman" w:cs="Times New Roman"/>
          <w:bCs/>
          <w:sz w:val="24"/>
          <w:szCs w:val="24"/>
          <w:lang w:val="en-US"/>
        </w:rPr>
        <w:t>Öbek</w:t>
      </w:r>
      <w:proofErr w:type="spellEnd"/>
      <w:r w:rsidRPr="00AF4C4A">
        <w:rPr>
          <w:rFonts w:ascii="Times New Roman" w:hAnsi="Times New Roman" w:cs="Times New Roman"/>
          <w:bCs/>
          <w:sz w:val="24"/>
          <w:szCs w:val="24"/>
          <w:lang w:val="en-US"/>
        </w:rPr>
        <w:t xml:space="preserve">, 2015). Antibiotic resistance increases due to non-compliance with treatment methods, inadequate dose, and duration of antibiotic use, unconscious antibiotic use in the community, and antibiotic use in the food industry. </w:t>
      </w:r>
      <w:bookmarkStart w:id="30" w:name="_Hlk13642966"/>
      <w:r w:rsidRPr="00AF4C4A">
        <w:rPr>
          <w:rFonts w:ascii="Times New Roman" w:hAnsi="Times New Roman" w:cs="Times New Roman"/>
          <w:bCs/>
          <w:sz w:val="24"/>
          <w:szCs w:val="24"/>
          <w:lang w:val="en-US"/>
        </w:rPr>
        <w:t xml:space="preserve">Antibiotic resistance is one of the biggest threats to global health, food security, and development today. Antibiotic resistance can affect anyone, of any age, in any country (URL1). The WHO reported alarming levels of resistance to antibiotics in countries </w:t>
      </w:r>
      <w:bookmarkEnd w:id="30"/>
      <w:r w:rsidRPr="00AF4C4A">
        <w:rPr>
          <w:rFonts w:ascii="Times New Roman" w:hAnsi="Times New Roman" w:cs="Times New Roman"/>
          <w:bCs/>
          <w:sz w:val="24"/>
          <w:szCs w:val="24"/>
          <w:lang w:val="en-US"/>
        </w:rPr>
        <w:t xml:space="preserve">(URL2). It is vital that the population is empowered with knowledge on how antibiotics </w:t>
      </w:r>
      <w:proofErr w:type="gramStart"/>
      <w:r w:rsidRPr="00AF4C4A">
        <w:rPr>
          <w:rFonts w:ascii="Times New Roman" w:hAnsi="Times New Roman" w:cs="Times New Roman"/>
          <w:bCs/>
          <w:sz w:val="24"/>
          <w:szCs w:val="24"/>
          <w:lang w:val="en-US"/>
        </w:rPr>
        <w:t>should be used</w:t>
      </w:r>
      <w:proofErr w:type="gramEnd"/>
      <w:r w:rsidRPr="00AF4C4A">
        <w:rPr>
          <w:rFonts w:ascii="Times New Roman" w:hAnsi="Times New Roman" w:cs="Times New Roman"/>
          <w:bCs/>
          <w:sz w:val="24"/>
          <w:szCs w:val="24"/>
          <w:lang w:val="en-US"/>
        </w:rPr>
        <w:t xml:space="preserve"> as well as the risk of resistance of antibiotic </w:t>
      </w:r>
      <w:r w:rsidRPr="00AF4C4A">
        <w:rPr>
          <w:rFonts w:ascii="Times New Roman" w:hAnsi="Times New Roman" w:cs="Times New Roman"/>
          <w:bCs/>
          <w:sz w:val="24"/>
          <w:szCs w:val="24"/>
        </w:rPr>
        <w:t>(</w:t>
      </w:r>
      <w:proofErr w:type="spellStart"/>
      <w:r w:rsidRPr="00AF4C4A">
        <w:rPr>
          <w:rFonts w:ascii="Times New Roman" w:hAnsi="Times New Roman" w:cs="Times New Roman"/>
          <w:bCs/>
          <w:sz w:val="24"/>
          <w:szCs w:val="24"/>
        </w:rPr>
        <w:t>Vallin</w:t>
      </w:r>
      <w:proofErr w:type="spellEnd"/>
      <w:r w:rsidRPr="00AF4C4A">
        <w:rPr>
          <w:rFonts w:ascii="Times New Roman" w:hAnsi="Times New Roman" w:cs="Times New Roman"/>
          <w:bCs/>
          <w:sz w:val="24"/>
          <w:szCs w:val="24"/>
        </w:rPr>
        <w:t xml:space="preserve"> </w:t>
      </w:r>
      <w:r w:rsidR="004974D8">
        <w:rPr>
          <w:rFonts w:ascii="Times New Roman" w:hAnsi="Times New Roman" w:cs="Times New Roman"/>
          <w:bCs/>
          <w:sz w:val="24"/>
          <w:szCs w:val="24"/>
        </w:rPr>
        <w:t>et al.</w:t>
      </w:r>
      <w:r w:rsidRPr="00AF4C4A">
        <w:rPr>
          <w:rFonts w:ascii="Times New Roman" w:hAnsi="Times New Roman" w:cs="Times New Roman"/>
          <w:bCs/>
          <w:sz w:val="24"/>
          <w:szCs w:val="24"/>
        </w:rPr>
        <w:t xml:space="preserve">, 2016). </w:t>
      </w:r>
    </w:p>
    <w:p w14:paraId="674DF6D1" w14:textId="25B83054" w:rsidR="00AF4C4A" w:rsidRDefault="00AF4C4A" w:rsidP="00AF4C4A">
      <w:pPr>
        <w:spacing w:line="360" w:lineRule="auto"/>
        <w:ind w:firstLine="709"/>
        <w:jc w:val="both"/>
        <w:rPr>
          <w:rFonts w:ascii="Times New Roman" w:hAnsi="Times New Roman" w:cs="Times New Roman"/>
          <w:bCs/>
          <w:sz w:val="24"/>
          <w:szCs w:val="24"/>
          <w:lang w:val="en-US"/>
        </w:rPr>
      </w:pPr>
      <w:r w:rsidRPr="00AF4C4A">
        <w:rPr>
          <w:rFonts w:ascii="Times New Roman" w:hAnsi="Times New Roman" w:cs="Times New Roman"/>
          <w:bCs/>
          <w:sz w:val="24"/>
          <w:szCs w:val="24"/>
          <w:lang w:val="en-US"/>
        </w:rPr>
        <w:t xml:space="preserve">Analyses indicated that The Scale Antibiotic Use for university students is statistically reliable and valid for its purpose. The Antibiotic Use Scale, which </w:t>
      </w:r>
      <w:proofErr w:type="gramStart"/>
      <w:r w:rsidRPr="00AF4C4A">
        <w:rPr>
          <w:rFonts w:ascii="Times New Roman" w:hAnsi="Times New Roman" w:cs="Times New Roman"/>
          <w:bCs/>
          <w:sz w:val="24"/>
          <w:szCs w:val="24"/>
          <w:lang w:val="en-US"/>
        </w:rPr>
        <w:t>was tested</w:t>
      </w:r>
      <w:proofErr w:type="gramEnd"/>
      <w:r w:rsidRPr="00AF4C4A">
        <w:rPr>
          <w:rFonts w:ascii="Times New Roman" w:hAnsi="Times New Roman" w:cs="Times New Roman"/>
          <w:bCs/>
          <w:sz w:val="24"/>
          <w:szCs w:val="24"/>
          <w:lang w:val="en-US"/>
        </w:rPr>
        <w:t xml:space="preserve"> with validity and reliability analyses, can be used in the studies to determine the antibiotic use behaviors, attitude towards antibiotic use, subjective norms and intentions of university students. In addition, the attitudes, subjective norm, intentions towards antibiotic use of the participants can test whether they differ significantly or not according to different socio-demographic characteristics. The Antibiotic Use Scale can also use to collect data for modeling studies in what the causes of antibiotic use of individuals </w:t>
      </w:r>
      <w:proofErr w:type="gramStart"/>
      <w:r w:rsidRPr="00AF4C4A">
        <w:rPr>
          <w:rFonts w:ascii="Times New Roman" w:hAnsi="Times New Roman" w:cs="Times New Roman"/>
          <w:bCs/>
          <w:sz w:val="24"/>
          <w:szCs w:val="24"/>
          <w:lang w:val="en-US"/>
        </w:rPr>
        <w:t>are questioned</w:t>
      </w:r>
      <w:proofErr w:type="gramEnd"/>
      <w:r w:rsidRPr="00AF4C4A">
        <w:rPr>
          <w:rFonts w:ascii="Times New Roman" w:hAnsi="Times New Roman" w:cs="Times New Roman"/>
          <w:bCs/>
          <w:sz w:val="24"/>
          <w:szCs w:val="24"/>
          <w:lang w:val="en-US"/>
        </w:rPr>
        <w:t>.</w:t>
      </w:r>
    </w:p>
    <w:p w14:paraId="42EA9524" w14:textId="06A5027E" w:rsidR="00292F9E" w:rsidRDefault="00292F9E" w:rsidP="00AF4C4A">
      <w:pPr>
        <w:spacing w:line="360" w:lineRule="auto"/>
        <w:ind w:firstLine="709"/>
        <w:jc w:val="both"/>
        <w:rPr>
          <w:rFonts w:ascii="Times New Roman" w:hAnsi="Times New Roman" w:cs="Times New Roman"/>
          <w:b/>
          <w:sz w:val="24"/>
          <w:szCs w:val="24"/>
          <w:lang w:val="en-US"/>
        </w:rPr>
      </w:pPr>
    </w:p>
    <w:p w14:paraId="035D5878" w14:textId="77777777" w:rsidR="004F141C" w:rsidRPr="00AF4C4A" w:rsidRDefault="004F141C" w:rsidP="00AF4C4A">
      <w:pPr>
        <w:spacing w:line="360" w:lineRule="auto"/>
        <w:ind w:firstLine="709"/>
        <w:jc w:val="both"/>
        <w:rPr>
          <w:rFonts w:ascii="Times New Roman" w:hAnsi="Times New Roman" w:cs="Times New Roman"/>
          <w:b/>
          <w:sz w:val="24"/>
          <w:szCs w:val="24"/>
          <w:lang w:val="en-US"/>
        </w:rPr>
      </w:pPr>
    </w:p>
    <w:tbl>
      <w:tblPr>
        <w:tblStyle w:val="TabloKlavuzu1"/>
        <w:tblW w:w="9096" w:type="dxa"/>
        <w:jc w:val="center"/>
        <w:tblLayout w:type="fixed"/>
        <w:tblLook w:val="04A0" w:firstRow="1" w:lastRow="0" w:firstColumn="1" w:lastColumn="0" w:noHBand="0" w:noVBand="1"/>
      </w:tblPr>
      <w:tblGrid>
        <w:gridCol w:w="6941"/>
        <w:gridCol w:w="419"/>
        <w:gridCol w:w="419"/>
        <w:gridCol w:w="420"/>
        <w:gridCol w:w="482"/>
        <w:gridCol w:w="415"/>
      </w:tblGrid>
      <w:tr w:rsidR="009E1569" w:rsidRPr="007B1BA0" w14:paraId="7E9E8FC1" w14:textId="77777777" w:rsidTr="00C35725">
        <w:trPr>
          <w:cantSplit/>
          <w:trHeight w:val="2733"/>
          <w:jc w:val="center"/>
        </w:trPr>
        <w:tc>
          <w:tcPr>
            <w:tcW w:w="6941" w:type="dxa"/>
          </w:tcPr>
          <w:p w14:paraId="60800DE6" w14:textId="77777777" w:rsidR="009E1569" w:rsidRPr="007B1BA0" w:rsidRDefault="009E1569" w:rsidP="009E1569">
            <w:pPr>
              <w:jc w:val="both"/>
              <w:rPr>
                <w:rFonts w:ascii="Times New Roman" w:hAnsi="Times New Roman" w:cs="Times New Roman"/>
                <w:noProof/>
                <w:sz w:val="20"/>
                <w:szCs w:val="20"/>
                <w:lang w:eastAsia="tr-TR"/>
              </w:rPr>
            </w:pPr>
          </w:p>
          <w:p w14:paraId="2BA20BAB" w14:textId="77777777" w:rsidR="009E1569" w:rsidRPr="007B1BA0" w:rsidRDefault="009E1569" w:rsidP="009E1569">
            <w:pPr>
              <w:jc w:val="both"/>
              <w:rPr>
                <w:rFonts w:ascii="Times New Roman" w:hAnsi="Times New Roman" w:cs="Times New Roman"/>
                <w:noProof/>
                <w:sz w:val="20"/>
                <w:szCs w:val="20"/>
                <w:lang w:eastAsia="tr-TR"/>
              </w:rPr>
            </w:pPr>
          </w:p>
          <w:p w14:paraId="02A6742B" w14:textId="77777777" w:rsidR="009E1569" w:rsidRPr="007B1BA0" w:rsidRDefault="009E1569" w:rsidP="009E1569">
            <w:pPr>
              <w:jc w:val="both"/>
              <w:rPr>
                <w:rFonts w:ascii="Times New Roman" w:hAnsi="Times New Roman" w:cs="Times New Roman"/>
                <w:noProof/>
                <w:sz w:val="20"/>
                <w:szCs w:val="20"/>
                <w:lang w:eastAsia="tr-TR"/>
              </w:rPr>
            </w:pPr>
          </w:p>
          <w:p w14:paraId="46C34F51" w14:textId="77777777" w:rsidR="009E1569" w:rsidRPr="007B1BA0" w:rsidRDefault="009E1569" w:rsidP="009E1569">
            <w:pPr>
              <w:jc w:val="both"/>
              <w:rPr>
                <w:rFonts w:ascii="Times New Roman" w:hAnsi="Times New Roman" w:cs="Times New Roman"/>
                <w:noProof/>
                <w:sz w:val="20"/>
                <w:szCs w:val="20"/>
                <w:lang w:eastAsia="tr-TR"/>
              </w:rPr>
            </w:pPr>
          </w:p>
          <w:p w14:paraId="4DC6AB06" w14:textId="1A471729" w:rsidR="009E1569" w:rsidRPr="007B1BA0" w:rsidRDefault="002D57A9" w:rsidP="009E1569">
            <w:pPr>
              <w:jc w:val="center"/>
              <w:rPr>
                <w:rFonts w:ascii="Times New Roman" w:hAnsi="Times New Roman" w:cs="Times New Roman"/>
                <w:b/>
                <w:sz w:val="20"/>
                <w:szCs w:val="20"/>
              </w:rPr>
            </w:pPr>
            <w:r w:rsidRPr="007B1BA0">
              <w:rPr>
                <w:rFonts w:ascii="Times New Roman" w:hAnsi="Times New Roman" w:cs="Times New Roman"/>
                <w:b/>
                <w:sz w:val="20"/>
                <w:szCs w:val="20"/>
              </w:rPr>
              <w:t>ANTİBİYOTİK KULLANIM</w:t>
            </w:r>
            <w:r w:rsidR="009E1569" w:rsidRPr="007B1BA0">
              <w:rPr>
                <w:rFonts w:ascii="Times New Roman" w:hAnsi="Times New Roman" w:cs="Times New Roman"/>
                <w:b/>
                <w:sz w:val="20"/>
                <w:szCs w:val="20"/>
              </w:rPr>
              <w:t xml:space="preserve"> ÖLÇEĞİ</w:t>
            </w:r>
          </w:p>
          <w:p w14:paraId="599BD26E" w14:textId="77777777" w:rsidR="009E1569" w:rsidRPr="007B1BA0" w:rsidRDefault="009E1569" w:rsidP="009E1569">
            <w:pPr>
              <w:jc w:val="both"/>
              <w:rPr>
                <w:rFonts w:ascii="Times New Roman" w:hAnsi="Times New Roman" w:cs="Times New Roman"/>
                <w:noProof/>
                <w:sz w:val="20"/>
                <w:szCs w:val="20"/>
                <w:lang w:eastAsia="tr-TR"/>
              </w:rPr>
            </w:pPr>
          </w:p>
        </w:tc>
        <w:tc>
          <w:tcPr>
            <w:tcW w:w="419" w:type="dxa"/>
            <w:textDirection w:val="btLr"/>
          </w:tcPr>
          <w:p w14:paraId="49E4AA37" w14:textId="77777777" w:rsidR="009E1569" w:rsidRPr="007B1BA0" w:rsidRDefault="009E1569" w:rsidP="009E1569">
            <w:pPr>
              <w:ind w:left="113" w:right="113"/>
              <w:rPr>
                <w:rFonts w:ascii="Times New Roman" w:hAnsi="Times New Roman" w:cs="Times New Roman"/>
                <w:b/>
                <w:noProof/>
                <w:sz w:val="20"/>
                <w:szCs w:val="20"/>
                <w:lang w:eastAsia="tr-TR"/>
              </w:rPr>
            </w:pPr>
            <w:r w:rsidRPr="007B1BA0">
              <w:rPr>
                <w:rFonts w:ascii="Times New Roman" w:hAnsi="Times New Roman" w:cs="Times New Roman"/>
                <w:b/>
                <w:noProof/>
                <w:sz w:val="20"/>
                <w:szCs w:val="20"/>
                <w:lang w:eastAsia="tr-TR"/>
              </w:rPr>
              <w:t>Kesinlikle katılmıyorum</w:t>
            </w:r>
          </w:p>
          <w:p w14:paraId="6462DB2B" w14:textId="77777777" w:rsidR="009E1569" w:rsidRPr="007B1BA0" w:rsidRDefault="009E1569" w:rsidP="009E1569">
            <w:pPr>
              <w:ind w:left="113" w:right="113"/>
              <w:rPr>
                <w:rFonts w:ascii="Times New Roman" w:hAnsi="Times New Roman" w:cs="Times New Roman"/>
                <w:b/>
                <w:noProof/>
                <w:sz w:val="20"/>
                <w:szCs w:val="20"/>
                <w:lang w:eastAsia="tr-TR"/>
              </w:rPr>
            </w:pPr>
          </w:p>
          <w:p w14:paraId="3F7EDCA2" w14:textId="77777777" w:rsidR="009E1569" w:rsidRPr="007B1BA0" w:rsidRDefault="009E1569" w:rsidP="009E1569">
            <w:pPr>
              <w:ind w:left="113" w:right="113"/>
              <w:rPr>
                <w:rFonts w:ascii="Times New Roman" w:hAnsi="Times New Roman" w:cs="Times New Roman"/>
                <w:b/>
                <w:noProof/>
                <w:sz w:val="20"/>
                <w:szCs w:val="20"/>
                <w:lang w:eastAsia="tr-TR"/>
              </w:rPr>
            </w:pPr>
          </w:p>
          <w:p w14:paraId="00E30ECB" w14:textId="77777777" w:rsidR="009E1569" w:rsidRPr="007B1BA0" w:rsidRDefault="009E1569" w:rsidP="009E1569">
            <w:pPr>
              <w:ind w:left="113" w:right="113"/>
              <w:rPr>
                <w:rFonts w:ascii="Times New Roman" w:hAnsi="Times New Roman" w:cs="Times New Roman"/>
                <w:b/>
                <w:noProof/>
                <w:sz w:val="20"/>
                <w:szCs w:val="20"/>
                <w:lang w:eastAsia="tr-TR"/>
              </w:rPr>
            </w:pPr>
          </w:p>
          <w:p w14:paraId="21BB305B" w14:textId="77777777" w:rsidR="009E1569" w:rsidRPr="007B1BA0" w:rsidRDefault="009E1569" w:rsidP="009E1569">
            <w:pPr>
              <w:ind w:left="113" w:right="113"/>
              <w:rPr>
                <w:rFonts w:ascii="Times New Roman" w:hAnsi="Times New Roman" w:cs="Times New Roman"/>
                <w:b/>
                <w:noProof/>
                <w:sz w:val="20"/>
                <w:szCs w:val="20"/>
                <w:lang w:eastAsia="tr-TR"/>
              </w:rPr>
            </w:pPr>
          </w:p>
          <w:p w14:paraId="253AC5CA" w14:textId="77777777" w:rsidR="009E1569" w:rsidRPr="007B1BA0" w:rsidRDefault="009E1569" w:rsidP="009E1569">
            <w:pPr>
              <w:ind w:left="113" w:right="113"/>
              <w:rPr>
                <w:rFonts w:ascii="Times New Roman" w:hAnsi="Times New Roman" w:cs="Times New Roman"/>
                <w:b/>
                <w:noProof/>
                <w:sz w:val="20"/>
                <w:szCs w:val="20"/>
                <w:lang w:eastAsia="tr-TR"/>
              </w:rPr>
            </w:pPr>
          </w:p>
          <w:p w14:paraId="5AC2943C" w14:textId="77777777" w:rsidR="009E1569" w:rsidRPr="007B1BA0" w:rsidRDefault="009E1569" w:rsidP="009E1569">
            <w:pPr>
              <w:ind w:left="113" w:right="113"/>
              <w:rPr>
                <w:rFonts w:ascii="Times New Roman" w:hAnsi="Times New Roman" w:cs="Times New Roman"/>
                <w:b/>
                <w:noProof/>
                <w:sz w:val="20"/>
                <w:szCs w:val="20"/>
                <w:lang w:eastAsia="tr-TR"/>
              </w:rPr>
            </w:pPr>
          </w:p>
          <w:p w14:paraId="75BDACAE" w14:textId="77777777" w:rsidR="009E1569" w:rsidRPr="007B1BA0" w:rsidRDefault="009E1569" w:rsidP="009E1569">
            <w:pPr>
              <w:ind w:left="113" w:right="113"/>
              <w:rPr>
                <w:rFonts w:ascii="Times New Roman" w:hAnsi="Times New Roman" w:cs="Times New Roman"/>
                <w:b/>
                <w:noProof/>
                <w:sz w:val="20"/>
                <w:szCs w:val="20"/>
                <w:lang w:eastAsia="tr-TR"/>
              </w:rPr>
            </w:pPr>
          </w:p>
          <w:p w14:paraId="08968082" w14:textId="77777777" w:rsidR="009E1569" w:rsidRPr="007B1BA0" w:rsidRDefault="009E1569" w:rsidP="009E1569">
            <w:pPr>
              <w:ind w:left="113" w:right="113"/>
              <w:rPr>
                <w:rFonts w:ascii="Times New Roman" w:hAnsi="Times New Roman" w:cs="Times New Roman"/>
                <w:b/>
                <w:noProof/>
                <w:sz w:val="20"/>
                <w:szCs w:val="20"/>
                <w:lang w:eastAsia="tr-TR"/>
              </w:rPr>
            </w:pPr>
          </w:p>
        </w:tc>
        <w:tc>
          <w:tcPr>
            <w:tcW w:w="419" w:type="dxa"/>
            <w:textDirection w:val="btLr"/>
          </w:tcPr>
          <w:p w14:paraId="10CCA0EB" w14:textId="77777777" w:rsidR="009E1569" w:rsidRPr="007B1BA0" w:rsidRDefault="009E1569" w:rsidP="009E1569">
            <w:pPr>
              <w:ind w:left="113" w:right="113"/>
              <w:rPr>
                <w:rFonts w:ascii="Times New Roman" w:hAnsi="Times New Roman" w:cs="Times New Roman"/>
                <w:b/>
                <w:noProof/>
                <w:sz w:val="20"/>
                <w:szCs w:val="20"/>
                <w:lang w:eastAsia="tr-TR"/>
              </w:rPr>
            </w:pPr>
            <w:r w:rsidRPr="007B1BA0">
              <w:rPr>
                <w:rFonts w:ascii="Times New Roman" w:hAnsi="Times New Roman" w:cs="Times New Roman"/>
                <w:b/>
                <w:noProof/>
                <w:sz w:val="20"/>
                <w:szCs w:val="20"/>
                <w:lang w:eastAsia="tr-TR"/>
              </w:rPr>
              <w:t>Katılmıyorum</w:t>
            </w:r>
          </w:p>
        </w:tc>
        <w:tc>
          <w:tcPr>
            <w:tcW w:w="420" w:type="dxa"/>
            <w:textDirection w:val="btLr"/>
          </w:tcPr>
          <w:p w14:paraId="154618DD" w14:textId="77777777" w:rsidR="009E1569" w:rsidRPr="007B1BA0" w:rsidRDefault="009E1569" w:rsidP="009E1569">
            <w:pPr>
              <w:ind w:left="113" w:right="113"/>
              <w:rPr>
                <w:rFonts w:ascii="Times New Roman" w:hAnsi="Times New Roman" w:cs="Times New Roman"/>
                <w:b/>
                <w:noProof/>
                <w:sz w:val="20"/>
                <w:szCs w:val="20"/>
                <w:lang w:eastAsia="tr-TR"/>
              </w:rPr>
            </w:pPr>
            <w:r w:rsidRPr="007B1BA0">
              <w:rPr>
                <w:rFonts w:ascii="Times New Roman" w:hAnsi="Times New Roman" w:cs="Times New Roman"/>
                <w:b/>
                <w:noProof/>
                <w:sz w:val="20"/>
                <w:szCs w:val="20"/>
                <w:lang w:eastAsia="tr-TR"/>
              </w:rPr>
              <w:t>Kararsızım</w:t>
            </w:r>
          </w:p>
        </w:tc>
        <w:tc>
          <w:tcPr>
            <w:tcW w:w="482" w:type="dxa"/>
            <w:textDirection w:val="btLr"/>
          </w:tcPr>
          <w:p w14:paraId="3D348052" w14:textId="77777777" w:rsidR="009E1569" w:rsidRPr="007B1BA0" w:rsidRDefault="009E1569" w:rsidP="009E1569">
            <w:pPr>
              <w:ind w:left="113" w:right="113"/>
              <w:rPr>
                <w:rFonts w:ascii="Times New Roman" w:hAnsi="Times New Roman" w:cs="Times New Roman"/>
                <w:b/>
                <w:noProof/>
                <w:sz w:val="20"/>
                <w:szCs w:val="20"/>
                <w:lang w:eastAsia="tr-TR"/>
              </w:rPr>
            </w:pPr>
            <w:r w:rsidRPr="007B1BA0">
              <w:rPr>
                <w:rFonts w:ascii="Times New Roman" w:hAnsi="Times New Roman" w:cs="Times New Roman"/>
                <w:b/>
                <w:noProof/>
                <w:sz w:val="20"/>
                <w:szCs w:val="20"/>
                <w:lang w:eastAsia="tr-TR"/>
              </w:rPr>
              <w:t>Katılıyorum</w:t>
            </w:r>
          </w:p>
        </w:tc>
        <w:tc>
          <w:tcPr>
            <w:tcW w:w="415" w:type="dxa"/>
            <w:textDirection w:val="btLr"/>
          </w:tcPr>
          <w:p w14:paraId="222B9FCF" w14:textId="77777777" w:rsidR="009E1569" w:rsidRPr="007B1BA0" w:rsidRDefault="009E1569" w:rsidP="009E1569">
            <w:pPr>
              <w:ind w:left="113" w:right="113"/>
              <w:rPr>
                <w:rFonts w:ascii="Times New Roman" w:hAnsi="Times New Roman" w:cs="Times New Roman"/>
                <w:b/>
                <w:noProof/>
                <w:sz w:val="20"/>
                <w:szCs w:val="20"/>
                <w:lang w:eastAsia="tr-TR"/>
              </w:rPr>
            </w:pPr>
            <w:r w:rsidRPr="007B1BA0">
              <w:rPr>
                <w:rFonts w:ascii="Times New Roman" w:hAnsi="Times New Roman" w:cs="Times New Roman"/>
                <w:b/>
                <w:noProof/>
                <w:sz w:val="20"/>
                <w:szCs w:val="20"/>
                <w:lang w:eastAsia="tr-TR"/>
              </w:rPr>
              <w:t>Kesinlikle katılıyorum</w:t>
            </w:r>
          </w:p>
        </w:tc>
      </w:tr>
      <w:tr w:rsidR="003F7AF5" w:rsidRPr="007B1BA0" w14:paraId="55D042CD" w14:textId="77777777" w:rsidTr="00C35725">
        <w:trPr>
          <w:jc w:val="center"/>
        </w:trPr>
        <w:tc>
          <w:tcPr>
            <w:tcW w:w="6941" w:type="dxa"/>
          </w:tcPr>
          <w:p w14:paraId="23FDCADD" w14:textId="30002EA9" w:rsidR="003F7AF5" w:rsidRPr="007B1BA0" w:rsidRDefault="003F7AF5" w:rsidP="003F7AF5">
            <w:pPr>
              <w:numPr>
                <w:ilvl w:val="1"/>
                <w:numId w:val="19"/>
              </w:numPr>
              <w:ind w:left="426"/>
              <w:contextualSpacing/>
              <w:jc w:val="both"/>
              <w:rPr>
                <w:rFonts w:ascii="Times New Roman" w:hAnsi="Times New Roman" w:cs="Times New Roman"/>
                <w:noProof/>
                <w:sz w:val="20"/>
                <w:szCs w:val="20"/>
                <w:lang w:eastAsia="tr-TR"/>
              </w:rPr>
            </w:pPr>
            <w:r w:rsidRPr="007B1BA0">
              <w:rPr>
                <w:rFonts w:ascii="Times New Roman" w:hAnsi="Times New Roman" w:cs="Times New Roman"/>
                <w:bCs/>
                <w:noProof/>
                <w:sz w:val="24"/>
                <w:szCs w:val="24"/>
                <w:lang w:eastAsia="tr-TR"/>
              </w:rPr>
              <w:t>Ne zaman hasta olsam antibiyotik kullanmadan iyileşemiyorum.</w:t>
            </w:r>
          </w:p>
        </w:tc>
        <w:tc>
          <w:tcPr>
            <w:tcW w:w="419" w:type="dxa"/>
          </w:tcPr>
          <w:p w14:paraId="5A5C3B8D"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9" w:type="dxa"/>
          </w:tcPr>
          <w:p w14:paraId="1F658410"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20" w:type="dxa"/>
          </w:tcPr>
          <w:p w14:paraId="14882C9C"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82" w:type="dxa"/>
          </w:tcPr>
          <w:p w14:paraId="47242B7F"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5" w:type="dxa"/>
          </w:tcPr>
          <w:p w14:paraId="51A58446"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r>
      <w:tr w:rsidR="003F7AF5" w:rsidRPr="007B1BA0" w14:paraId="38D550C2" w14:textId="77777777" w:rsidTr="00C35725">
        <w:trPr>
          <w:jc w:val="center"/>
        </w:trPr>
        <w:tc>
          <w:tcPr>
            <w:tcW w:w="6941" w:type="dxa"/>
          </w:tcPr>
          <w:p w14:paraId="319F965A" w14:textId="69B17A7E" w:rsidR="003F7AF5" w:rsidRPr="007B1BA0" w:rsidRDefault="003F7AF5" w:rsidP="003F7AF5">
            <w:pPr>
              <w:numPr>
                <w:ilvl w:val="1"/>
                <w:numId w:val="19"/>
              </w:numPr>
              <w:ind w:left="426"/>
              <w:contextualSpacing/>
              <w:jc w:val="both"/>
              <w:rPr>
                <w:rFonts w:ascii="Times New Roman" w:hAnsi="Times New Roman" w:cs="Times New Roman"/>
                <w:b/>
                <w:noProof/>
                <w:sz w:val="20"/>
                <w:szCs w:val="20"/>
                <w:lang w:eastAsia="tr-TR"/>
              </w:rPr>
            </w:pPr>
            <w:r w:rsidRPr="007B1BA0">
              <w:rPr>
                <w:rFonts w:ascii="Times New Roman" w:hAnsi="Times New Roman" w:cs="Times New Roman"/>
                <w:bCs/>
                <w:noProof/>
                <w:sz w:val="24"/>
                <w:szCs w:val="24"/>
                <w:lang w:eastAsia="tr-TR"/>
              </w:rPr>
              <w:t>Grip</w:t>
            </w:r>
            <w:r w:rsidR="00785E45" w:rsidRPr="007B1BA0">
              <w:rPr>
                <w:rFonts w:ascii="Times New Roman" w:hAnsi="Times New Roman" w:cs="Times New Roman"/>
                <w:bCs/>
                <w:noProof/>
                <w:sz w:val="24"/>
                <w:szCs w:val="24"/>
                <w:lang w:eastAsia="tr-TR"/>
              </w:rPr>
              <w:t>,</w:t>
            </w:r>
            <w:r w:rsidRPr="007B1BA0">
              <w:rPr>
                <w:rFonts w:ascii="Times New Roman" w:hAnsi="Times New Roman" w:cs="Times New Roman"/>
                <w:bCs/>
                <w:noProof/>
                <w:sz w:val="24"/>
                <w:szCs w:val="24"/>
                <w:lang w:eastAsia="tr-TR"/>
              </w:rPr>
              <w:t xml:space="preserve"> nezle</w:t>
            </w:r>
            <w:r w:rsidR="00785E45" w:rsidRPr="007B1BA0">
              <w:rPr>
                <w:rFonts w:ascii="Times New Roman" w:hAnsi="Times New Roman" w:cs="Times New Roman"/>
                <w:bCs/>
                <w:noProof/>
                <w:sz w:val="24"/>
                <w:szCs w:val="24"/>
                <w:lang w:eastAsia="tr-TR"/>
              </w:rPr>
              <w:t>,</w:t>
            </w:r>
            <w:r w:rsidRPr="007B1BA0">
              <w:rPr>
                <w:rFonts w:ascii="Times New Roman" w:hAnsi="Times New Roman" w:cs="Times New Roman"/>
                <w:bCs/>
                <w:noProof/>
                <w:sz w:val="24"/>
                <w:szCs w:val="24"/>
                <w:lang w:eastAsia="tr-TR"/>
              </w:rPr>
              <w:t xml:space="preserve"> soğuk algınlığı yaşayanlara antibiyotik kullanmasını tavsiye ederim.</w:t>
            </w:r>
          </w:p>
        </w:tc>
        <w:tc>
          <w:tcPr>
            <w:tcW w:w="419" w:type="dxa"/>
          </w:tcPr>
          <w:p w14:paraId="5257D967"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9" w:type="dxa"/>
          </w:tcPr>
          <w:p w14:paraId="0F3C350A"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20" w:type="dxa"/>
          </w:tcPr>
          <w:p w14:paraId="13CB7456"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82" w:type="dxa"/>
          </w:tcPr>
          <w:p w14:paraId="7F3AC774"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5" w:type="dxa"/>
          </w:tcPr>
          <w:p w14:paraId="0D02A089"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r>
      <w:tr w:rsidR="003F7AF5" w:rsidRPr="007B1BA0" w14:paraId="72CCF33A" w14:textId="77777777" w:rsidTr="00C35725">
        <w:trPr>
          <w:jc w:val="center"/>
        </w:trPr>
        <w:tc>
          <w:tcPr>
            <w:tcW w:w="6941" w:type="dxa"/>
          </w:tcPr>
          <w:p w14:paraId="6A87E3A9" w14:textId="56DF4D5F" w:rsidR="003F7AF5" w:rsidRPr="007B1BA0" w:rsidRDefault="003F7AF5" w:rsidP="003F7AF5">
            <w:pPr>
              <w:numPr>
                <w:ilvl w:val="1"/>
                <w:numId w:val="19"/>
              </w:numPr>
              <w:ind w:left="426"/>
              <w:contextualSpacing/>
              <w:jc w:val="both"/>
              <w:rPr>
                <w:rFonts w:ascii="Times New Roman" w:hAnsi="Times New Roman" w:cs="Times New Roman"/>
                <w:noProof/>
                <w:sz w:val="20"/>
                <w:szCs w:val="20"/>
                <w:lang w:eastAsia="tr-TR"/>
              </w:rPr>
            </w:pPr>
            <w:r w:rsidRPr="007B1BA0">
              <w:rPr>
                <w:rFonts w:ascii="Times New Roman" w:hAnsi="Times New Roman" w:cs="Times New Roman"/>
                <w:bCs/>
                <w:noProof/>
                <w:sz w:val="24"/>
                <w:szCs w:val="24"/>
                <w:lang w:eastAsia="tr-TR"/>
              </w:rPr>
              <w:t>Her hastalandığımda antibiyotik kullanmanın faydalı olacağına inanırım.</w:t>
            </w:r>
          </w:p>
        </w:tc>
        <w:tc>
          <w:tcPr>
            <w:tcW w:w="419" w:type="dxa"/>
          </w:tcPr>
          <w:p w14:paraId="7A35CBA5"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9" w:type="dxa"/>
          </w:tcPr>
          <w:p w14:paraId="7CD25F71"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20" w:type="dxa"/>
          </w:tcPr>
          <w:p w14:paraId="2DA45E79"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82" w:type="dxa"/>
          </w:tcPr>
          <w:p w14:paraId="15C91B81"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5" w:type="dxa"/>
          </w:tcPr>
          <w:p w14:paraId="5F30EBA5"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r>
      <w:tr w:rsidR="003F7AF5" w:rsidRPr="007B1BA0" w14:paraId="3209DD5A" w14:textId="77777777" w:rsidTr="00C35725">
        <w:trPr>
          <w:jc w:val="center"/>
        </w:trPr>
        <w:tc>
          <w:tcPr>
            <w:tcW w:w="6941" w:type="dxa"/>
          </w:tcPr>
          <w:p w14:paraId="3B9BF38D" w14:textId="17A66ABD" w:rsidR="003F7AF5" w:rsidRPr="007B1BA0" w:rsidRDefault="003F7AF5" w:rsidP="003F7AF5">
            <w:pPr>
              <w:numPr>
                <w:ilvl w:val="1"/>
                <w:numId w:val="19"/>
              </w:numPr>
              <w:ind w:left="426"/>
              <w:contextualSpacing/>
              <w:jc w:val="both"/>
              <w:rPr>
                <w:rFonts w:ascii="Times New Roman" w:hAnsi="Times New Roman" w:cs="Times New Roman"/>
                <w:b/>
                <w:noProof/>
                <w:sz w:val="20"/>
                <w:szCs w:val="20"/>
                <w:lang w:eastAsia="tr-TR"/>
              </w:rPr>
            </w:pPr>
            <w:r w:rsidRPr="007B1BA0">
              <w:rPr>
                <w:rFonts w:ascii="Times New Roman" w:hAnsi="Times New Roman" w:cs="Times New Roman"/>
                <w:bCs/>
                <w:sz w:val="24"/>
                <w:szCs w:val="24"/>
              </w:rPr>
              <w:t>Antibiyotik aldığımda kendimi daha rahat hissederim.</w:t>
            </w:r>
          </w:p>
        </w:tc>
        <w:tc>
          <w:tcPr>
            <w:tcW w:w="419" w:type="dxa"/>
          </w:tcPr>
          <w:p w14:paraId="68DB4F3F"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9" w:type="dxa"/>
          </w:tcPr>
          <w:p w14:paraId="407C1AB9"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20" w:type="dxa"/>
          </w:tcPr>
          <w:p w14:paraId="741A0831"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82" w:type="dxa"/>
          </w:tcPr>
          <w:p w14:paraId="25B9299A"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5" w:type="dxa"/>
          </w:tcPr>
          <w:p w14:paraId="4B7DBEB4"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r>
      <w:tr w:rsidR="003F7AF5" w:rsidRPr="007B1BA0" w14:paraId="2FA65B05" w14:textId="77777777" w:rsidTr="00C35725">
        <w:trPr>
          <w:jc w:val="center"/>
        </w:trPr>
        <w:tc>
          <w:tcPr>
            <w:tcW w:w="6941" w:type="dxa"/>
          </w:tcPr>
          <w:p w14:paraId="3F7D96FE" w14:textId="36E5FB8B" w:rsidR="003F7AF5" w:rsidRPr="007B1BA0" w:rsidRDefault="003D3125" w:rsidP="003F7AF5">
            <w:pPr>
              <w:numPr>
                <w:ilvl w:val="1"/>
                <w:numId w:val="19"/>
              </w:numPr>
              <w:ind w:left="426"/>
              <w:contextualSpacing/>
              <w:jc w:val="both"/>
              <w:rPr>
                <w:rFonts w:ascii="Times New Roman" w:hAnsi="Times New Roman" w:cs="Times New Roman"/>
                <w:noProof/>
                <w:sz w:val="20"/>
                <w:szCs w:val="20"/>
                <w:lang w:eastAsia="tr-TR"/>
              </w:rPr>
            </w:pPr>
            <w:r w:rsidRPr="003D3125">
              <w:rPr>
                <w:rFonts w:ascii="Times New Roman" w:hAnsi="Times New Roman" w:cs="Times New Roman"/>
                <w:bCs/>
                <w:sz w:val="24"/>
                <w:szCs w:val="24"/>
              </w:rPr>
              <w:t>Herhangi bir soğuk algınlığı, grip ve nezle gibi durumlarda arkadaşım antibiyotik verirse onun bu teklifini kabul ederim.</w:t>
            </w:r>
          </w:p>
        </w:tc>
        <w:tc>
          <w:tcPr>
            <w:tcW w:w="419" w:type="dxa"/>
          </w:tcPr>
          <w:p w14:paraId="50166B2F"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9" w:type="dxa"/>
          </w:tcPr>
          <w:p w14:paraId="071ACCE9"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20" w:type="dxa"/>
          </w:tcPr>
          <w:p w14:paraId="2A33AA2A"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82" w:type="dxa"/>
          </w:tcPr>
          <w:p w14:paraId="1B13C47C"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c>
          <w:tcPr>
            <w:tcW w:w="415" w:type="dxa"/>
          </w:tcPr>
          <w:p w14:paraId="60657780" w14:textId="77777777" w:rsidR="003F7AF5" w:rsidRPr="007B1BA0" w:rsidRDefault="003F7AF5" w:rsidP="003F7AF5">
            <w:pPr>
              <w:jc w:val="center"/>
              <w:rPr>
                <w:rFonts w:ascii="Times New Roman" w:hAnsi="Times New Roman" w:cs="Times New Roman"/>
                <w:noProof/>
                <w:color w:val="BFBFBF" w:themeColor="background1" w:themeShade="BF"/>
                <w:sz w:val="20"/>
                <w:szCs w:val="20"/>
                <w:lang w:eastAsia="tr-TR"/>
              </w:rPr>
            </w:pPr>
          </w:p>
        </w:tc>
      </w:tr>
      <w:tr w:rsidR="00157263" w:rsidRPr="007B1BA0" w14:paraId="5335003E" w14:textId="77777777" w:rsidTr="00C35725">
        <w:trPr>
          <w:jc w:val="center"/>
        </w:trPr>
        <w:tc>
          <w:tcPr>
            <w:tcW w:w="6941" w:type="dxa"/>
          </w:tcPr>
          <w:p w14:paraId="1BFE896A" w14:textId="198B90B3" w:rsidR="00157263" w:rsidRPr="007B1BA0" w:rsidRDefault="003D3125" w:rsidP="00157263">
            <w:pPr>
              <w:numPr>
                <w:ilvl w:val="1"/>
                <w:numId w:val="19"/>
              </w:numPr>
              <w:ind w:left="426"/>
              <w:contextualSpacing/>
              <w:jc w:val="both"/>
              <w:rPr>
                <w:rFonts w:ascii="Times New Roman" w:hAnsi="Times New Roman" w:cs="Times New Roman"/>
                <w:noProof/>
                <w:sz w:val="20"/>
                <w:szCs w:val="20"/>
                <w:lang w:eastAsia="tr-TR"/>
              </w:rPr>
            </w:pPr>
            <w:r w:rsidRPr="003D3125">
              <w:rPr>
                <w:rFonts w:ascii="Times New Roman" w:hAnsi="Times New Roman" w:cs="Times New Roman"/>
                <w:bCs/>
                <w:sz w:val="24"/>
                <w:szCs w:val="24"/>
              </w:rPr>
              <w:t>Kalan antibiyotikleri ileride tekrar kullanmak üzere saklarım.</w:t>
            </w:r>
          </w:p>
        </w:tc>
        <w:tc>
          <w:tcPr>
            <w:tcW w:w="419" w:type="dxa"/>
          </w:tcPr>
          <w:p w14:paraId="0EEA5CA3"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4FF0845F"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59132254"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4E18C6FB"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27967C8D"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73E819A9" w14:textId="77777777" w:rsidTr="00C35725">
        <w:trPr>
          <w:jc w:val="center"/>
        </w:trPr>
        <w:tc>
          <w:tcPr>
            <w:tcW w:w="6941" w:type="dxa"/>
          </w:tcPr>
          <w:p w14:paraId="33572E41" w14:textId="3778C5D8" w:rsidR="00157263" w:rsidRPr="007B1BA0" w:rsidRDefault="00157263" w:rsidP="00157263">
            <w:pPr>
              <w:numPr>
                <w:ilvl w:val="1"/>
                <w:numId w:val="19"/>
              </w:numPr>
              <w:ind w:left="426"/>
              <w:contextualSpacing/>
              <w:jc w:val="both"/>
              <w:rPr>
                <w:rFonts w:ascii="Times New Roman" w:hAnsi="Times New Roman" w:cs="Times New Roman"/>
                <w:noProof/>
                <w:sz w:val="20"/>
                <w:szCs w:val="20"/>
                <w:lang w:eastAsia="tr-TR"/>
              </w:rPr>
            </w:pPr>
            <w:r w:rsidRPr="007B1BA0">
              <w:rPr>
                <w:rFonts w:ascii="Times New Roman" w:hAnsi="Times New Roman" w:cs="Times New Roman"/>
                <w:bCs/>
                <w:sz w:val="24"/>
                <w:szCs w:val="24"/>
              </w:rPr>
              <w:lastRenderedPageBreak/>
              <w:t>Hastalanmak beni çok mutsuz eder</w:t>
            </w:r>
            <w:r w:rsidR="00785E45" w:rsidRPr="007B1BA0">
              <w:rPr>
                <w:rFonts w:ascii="Times New Roman" w:hAnsi="Times New Roman" w:cs="Times New Roman"/>
                <w:bCs/>
                <w:sz w:val="24"/>
                <w:szCs w:val="24"/>
              </w:rPr>
              <w:t>,</w:t>
            </w:r>
            <w:r w:rsidRPr="007B1BA0">
              <w:rPr>
                <w:rFonts w:ascii="Times New Roman" w:hAnsi="Times New Roman" w:cs="Times New Roman"/>
                <w:bCs/>
                <w:sz w:val="24"/>
                <w:szCs w:val="24"/>
              </w:rPr>
              <w:t xml:space="preserve"> bir an önce iyileşmek için antibiyotik kullanmak isterim.</w:t>
            </w:r>
          </w:p>
        </w:tc>
        <w:tc>
          <w:tcPr>
            <w:tcW w:w="419" w:type="dxa"/>
          </w:tcPr>
          <w:p w14:paraId="32964463"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49CA5C76"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7349F42E"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77297654"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0CAD6AD5"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698A21A3" w14:textId="77777777" w:rsidTr="00C35725">
        <w:trPr>
          <w:jc w:val="center"/>
        </w:trPr>
        <w:tc>
          <w:tcPr>
            <w:tcW w:w="6941" w:type="dxa"/>
          </w:tcPr>
          <w:p w14:paraId="2A2D4FA6" w14:textId="0622546C" w:rsidR="00157263" w:rsidRPr="007B1BA0" w:rsidRDefault="00157263" w:rsidP="00157263">
            <w:pPr>
              <w:numPr>
                <w:ilvl w:val="1"/>
                <w:numId w:val="19"/>
              </w:numPr>
              <w:ind w:left="426"/>
              <w:contextualSpacing/>
              <w:jc w:val="both"/>
              <w:rPr>
                <w:rFonts w:ascii="Times New Roman" w:hAnsi="Times New Roman" w:cs="Times New Roman"/>
                <w:b/>
                <w:noProof/>
                <w:sz w:val="20"/>
                <w:szCs w:val="20"/>
                <w:lang w:eastAsia="tr-TR"/>
              </w:rPr>
            </w:pPr>
            <w:r w:rsidRPr="007B1BA0">
              <w:rPr>
                <w:rFonts w:ascii="Times New Roman" w:hAnsi="Times New Roman" w:cs="Times New Roman"/>
                <w:bCs/>
                <w:sz w:val="24"/>
                <w:szCs w:val="24"/>
              </w:rPr>
              <w:t>Toplumdaki bazı insanlar gibi ben de antibiyotik kullanmanın her zaman yararlı olduğuna inanırım.</w:t>
            </w:r>
          </w:p>
        </w:tc>
        <w:tc>
          <w:tcPr>
            <w:tcW w:w="419" w:type="dxa"/>
          </w:tcPr>
          <w:p w14:paraId="27555279"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0F49A428"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172B4EDA"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737CBD23"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1370CD8C"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56AEC2E0" w14:textId="77777777" w:rsidTr="00C35725">
        <w:trPr>
          <w:jc w:val="center"/>
        </w:trPr>
        <w:tc>
          <w:tcPr>
            <w:tcW w:w="6941" w:type="dxa"/>
          </w:tcPr>
          <w:p w14:paraId="733969BD" w14:textId="7544A569" w:rsidR="00157263" w:rsidRPr="007B1BA0" w:rsidRDefault="00157263" w:rsidP="00157263">
            <w:pPr>
              <w:numPr>
                <w:ilvl w:val="1"/>
                <w:numId w:val="19"/>
              </w:numPr>
              <w:ind w:left="426"/>
              <w:contextualSpacing/>
              <w:jc w:val="both"/>
              <w:rPr>
                <w:rFonts w:ascii="Times New Roman" w:hAnsi="Times New Roman" w:cs="Times New Roman"/>
                <w:noProof/>
                <w:sz w:val="20"/>
                <w:szCs w:val="20"/>
                <w:lang w:eastAsia="tr-TR"/>
              </w:rPr>
            </w:pPr>
            <w:r w:rsidRPr="007B1BA0">
              <w:rPr>
                <w:rFonts w:ascii="Times New Roman" w:hAnsi="Times New Roman" w:cs="Times New Roman"/>
                <w:bCs/>
                <w:sz w:val="24"/>
                <w:szCs w:val="24"/>
              </w:rPr>
              <w:t>Antibiyotik kullandığımda daha çabuk iyileşeceğim düşüncesi beni rahatlatır.</w:t>
            </w:r>
          </w:p>
        </w:tc>
        <w:tc>
          <w:tcPr>
            <w:tcW w:w="419" w:type="dxa"/>
          </w:tcPr>
          <w:p w14:paraId="7C9A7DB4"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4DD560F2"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0DF4F5D0"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0986F47F"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195E6E00"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0952B759" w14:textId="77777777" w:rsidTr="00C35725">
        <w:trPr>
          <w:jc w:val="center"/>
        </w:trPr>
        <w:tc>
          <w:tcPr>
            <w:tcW w:w="6941" w:type="dxa"/>
          </w:tcPr>
          <w:p w14:paraId="0976F328" w14:textId="77E66DCE" w:rsidR="00157263" w:rsidRPr="007B1BA0" w:rsidRDefault="004E2CE3" w:rsidP="00157263">
            <w:pPr>
              <w:numPr>
                <w:ilvl w:val="1"/>
                <w:numId w:val="19"/>
              </w:numPr>
              <w:ind w:left="426"/>
              <w:contextualSpacing/>
              <w:jc w:val="both"/>
              <w:rPr>
                <w:rFonts w:ascii="Times New Roman" w:hAnsi="Times New Roman" w:cs="Times New Roman"/>
                <w:b/>
                <w:noProof/>
                <w:sz w:val="20"/>
                <w:szCs w:val="20"/>
                <w:lang w:eastAsia="tr-TR"/>
              </w:rPr>
            </w:pPr>
            <w:r w:rsidRPr="007B1BA0">
              <w:rPr>
                <w:rFonts w:ascii="Times New Roman" w:hAnsi="Times New Roman" w:cs="Times New Roman"/>
                <w:bCs/>
                <w:sz w:val="24"/>
                <w:szCs w:val="24"/>
              </w:rPr>
              <w:t>Eczacının verdiği antibiyotiği kullanmakta bir sakınca görmem.</w:t>
            </w:r>
          </w:p>
        </w:tc>
        <w:tc>
          <w:tcPr>
            <w:tcW w:w="419" w:type="dxa"/>
          </w:tcPr>
          <w:p w14:paraId="335AE899"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419A0FB9"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4E59F363"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6BDB0C3B"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4D712985"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6BC4E0FD" w14:textId="77777777" w:rsidTr="00C35725">
        <w:trPr>
          <w:jc w:val="center"/>
        </w:trPr>
        <w:tc>
          <w:tcPr>
            <w:tcW w:w="6941" w:type="dxa"/>
          </w:tcPr>
          <w:p w14:paraId="4550979D" w14:textId="6CB0F8C5" w:rsidR="00157263" w:rsidRPr="007B1BA0" w:rsidRDefault="003D3125" w:rsidP="00157263">
            <w:pPr>
              <w:numPr>
                <w:ilvl w:val="1"/>
                <w:numId w:val="19"/>
              </w:numPr>
              <w:ind w:left="426"/>
              <w:contextualSpacing/>
              <w:jc w:val="both"/>
              <w:rPr>
                <w:rFonts w:ascii="Times New Roman" w:hAnsi="Times New Roman" w:cs="Times New Roman"/>
                <w:noProof/>
                <w:sz w:val="20"/>
                <w:szCs w:val="20"/>
                <w:lang w:eastAsia="tr-TR"/>
              </w:rPr>
            </w:pPr>
            <w:r w:rsidRPr="003D3125">
              <w:rPr>
                <w:rFonts w:ascii="Times New Roman" w:hAnsi="Times New Roman" w:cs="Times New Roman"/>
                <w:bCs/>
                <w:sz w:val="24"/>
                <w:szCs w:val="24"/>
              </w:rPr>
              <w:t>Kullandıktan sonra kalan antibiyotikleri yeniden kullanmak üzere evde bulundururum.</w:t>
            </w:r>
          </w:p>
        </w:tc>
        <w:tc>
          <w:tcPr>
            <w:tcW w:w="419" w:type="dxa"/>
          </w:tcPr>
          <w:p w14:paraId="3FD54A69"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749478F4"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7EF12E89"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05932E64"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7A67661A"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2439CCC2" w14:textId="77777777" w:rsidTr="00C35725">
        <w:trPr>
          <w:jc w:val="center"/>
        </w:trPr>
        <w:tc>
          <w:tcPr>
            <w:tcW w:w="6941" w:type="dxa"/>
          </w:tcPr>
          <w:p w14:paraId="7AF83953" w14:textId="0661C689" w:rsidR="00157263" w:rsidRPr="007B1BA0" w:rsidRDefault="00157263" w:rsidP="00157263">
            <w:pPr>
              <w:numPr>
                <w:ilvl w:val="1"/>
                <w:numId w:val="19"/>
              </w:numPr>
              <w:ind w:left="426"/>
              <w:contextualSpacing/>
              <w:jc w:val="both"/>
              <w:rPr>
                <w:rFonts w:ascii="Times New Roman" w:hAnsi="Times New Roman" w:cs="Times New Roman"/>
                <w:b/>
                <w:noProof/>
                <w:sz w:val="20"/>
                <w:szCs w:val="20"/>
                <w:lang w:eastAsia="tr-TR"/>
              </w:rPr>
            </w:pPr>
            <w:r w:rsidRPr="007B1BA0">
              <w:rPr>
                <w:rFonts w:ascii="Times New Roman" w:hAnsi="Times New Roman" w:cs="Times New Roman"/>
                <w:bCs/>
                <w:sz w:val="24"/>
                <w:szCs w:val="24"/>
              </w:rPr>
              <w:t>Çevremdeki kişiler (ailem/arkadaşlarım vb.) gibi ben de soğuk algınlığı</w:t>
            </w:r>
            <w:r w:rsidR="00785E45" w:rsidRPr="007B1BA0">
              <w:rPr>
                <w:rFonts w:ascii="Times New Roman" w:hAnsi="Times New Roman" w:cs="Times New Roman"/>
                <w:bCs/>
                <w:sz w:val="24"/>
                <w:szCs w:val="24"/>
              </w:rPr>
              <w:t>,</w:t>
            </w:r>
            <w:r w:rsidRPr="007B1BA0">
              <w:rPr>
                <w:rFonts w:ascii="Times New Roman" w:hAnsi="Times New Roman" w:cs="Times New Roman"/>
                <w:bCs/>
                <w:sz w:val="24"/>
                <w:szCs w:val="24"/>
              </w:rPr>
              <w:t xml:space="preserve"> grip ve nezle gibi durumlarda antibiyotik almadan iyi olunamayacağına inanırım.</w:t>
            </w:r>
          </w:p>
        </w:tc>
        <w:tc>
          <w:tcPr>
            <w:tcW w:w="419" w:type="dxa"/>
          </w:tcPr>
          <w:p w14:paraId="1FBC2941"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10875F15"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34577282"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19D0C2D1"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78CE7A61"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0547B81C" w14:textId="77777777" w:rsidTr="00C35725">
        <w:trPr>
          <w:jc w:val="center"/>
        </w:trPr>
        <w:tc>
          <w:tcPr>
            <w:tcW w:w="6941" w:type="dxa"/>
          </w:tcPr>
          <w:p w14:paraId="5870E925" w14:textId="7F26E5FF" w:rsidR="00157263" w:rsidRPr="007B1BA0" w:rsidRDefault="00157263" w:rsidP="00157263">
            <w:pPr>
              <w:numPr>
                <w:ilvl w:val="1"/>
                <w:numId w:val="19"/>
              </w:numPr>
              <w:ind w:left="426"/>
              <w:contextualSpacing/>
              <w:jc w:val="both"/>
              <w:rPr>
                <w:rFonts w:ascii="Times New Roman" w:hAnsi="Times New Roman" w:cs="Times New Roman"/>
                <w:noProof/>
                <w:sz w:val="20"/>
                <w:szCs w:val="20"/>
                <w:lang w:eastAsia="tr-TR"/>
              </w:rPr>
            </w:pPr>
            <w:r w:rsidRPr="007B1BA0">
              <w:rPr>
                <w:rFonts w:ascii="Times New Roman" w:hAnsi="Times New Roman" w:cs="Times New Roman"/>
                <w:bCs/>
                <w:sz w:val="24"/>
                <w:szCs w:val="24"/>
              </w:rPr>
              <w:t>Soğuk algınlığı gibi durumlarda her zaman antibiyotik kullanımının iyileşmeyi hızlandıracağını düşünüyorum.</w:t>
            </w:r>
          </w:p>
        </w:tc>
        <w:tc>
          <w:tcPr>
            <w:tcW w:w="419" w:type="dxa"/>
          </w:tcPr>
          <w:p w14:paraId="7EAD12E5"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50BACEF4"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29A258E8"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54399632"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4043D4CE"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14CFD64A" w14:textId="77777777" w:rsidTr="00C35725">
        <w:trPr>
          <w:jc w:val="center"/>
        </w:trPr>
        <w:tc>
          <w:tcPr>
            <w:tcW w:w="6941" w:type="dxa"/>
          </w:tcPr>
          <w:p w14:paraId="2B6EB269" w14:textId="21B80DA9" w:rsidR="00157263" w:rsidRPr="007B1BA0" w:rsidRDefault="00157263" w:rsidP="00157263">
            <w:pPr>
              <w:numPr>
                <w:ilvl w:val="1"/>
                <w:numId w:val="19"/>
              </w:numPr>
              <w:ind w:left="426"/>
              <w:contextualSpacing/>
              <w:jc w:val="both"/>
              <w:rPr>
                <w:rFonts w:ascii="Times New Roman" w:hAnsi="Times New Roman" w:cs="Times New Roman"/>
                <w:b/>
                <w:noProof/>
                <w:sz w:val="20"/>
                <w:szCs w:val="20"/>
                <w:lang w:eastAsia="tr-TR"/>
              </w:rPr>
            </w:pPr>
            <w:r w:rsidRPr="007B1BA0">
              <w:rPr>
                <w:rFonts w:ascii="Times New Roman" w:hAnsi="Times New Roman" w:cs="Times New Roman"/>
                <w:bCs/>
                <w:sz w:val="24"/>
                <w:szCs w:val="24"/>
              </w:rPr>
              <w:t>Doktora muayene olmadan</w:t>
            </w:r>
            <w:r w:rsidR="001360AE" w:rsidRPr="007B1BA0">
              <w:rPr>
                <w:rFonts w:ascii="Times New Roman" w:hAnsi="Times New Roman" w:cs="Times New Roman"/>
                <w:bCs/>
                <w:sz w:val="24"/>
                <w:szCs w:val="24"/>
              </w:rPr>
              <w:t>, tavsiye üzerine</w:t>
            </w:r>
            <w:r w:rsidRPr="007B1BA0">
              <w:rPr>
                <w:rFonts w:ascii="Times New Roman" w:hAnsi="Times New Roman" w:cs="Times New Roman"/>
                <w:bCs/>
                <w:sz w:val="24"/>
                <w:szCs w:val="24"/>
              </w:rPr>
              <w:t xml:space="preserve"> antibiyotik kullanılmasında bir sakınca görmüyorum.</w:t>
            </w:r>
          </w:p>
        </w:tc>
        <w:tc>
          <w:tcPr>
            <w:tcW w:w="419" w:type="dxa"/>
          </w:tcPr>
          <w:p w14:paraId="50BF2E60"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5162F69C"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5C9BA16D"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598CBBDF"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07103BB9"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6425FB30" w14:textId="77777777" w:rsidTr="00C35725">
        <w:trPr>
          <w:jc w:val="center"/>
        </w:trPr>
        <w:tc>
          <w:tcPr>
            <w:tcW w:w="6941" w:type="dxa"/>
            <w:shd w:val="clear" w:color="auto" w:fill="auto"/>
          </w:tcPr>
          <w:p w14:paraId="045CA390" w14:textId="21846BB9" w:rsidR="00157263" w:rsidRPr="007B1BA0" w:rsidRDefault="00157263" w:rsidP="00157263">
            <w:pPr>
              <w:numPr>
                <w:ilvl w:val="1"/>
                <w:numId w:val="19"/>
              </w:numPr>
              <w:ind w:left="426"/>
              <w:contextualSpacing/>
              <w:jc w:val="both"/>
              <w:rPr>
                <w:rFonts w:ascii="Times New Roman" w:hAnsi="Times New Roman" w:cs="Times New Roman"/>
                <w:noProof/>
                <w:sz w:val="20"/>
                <w:szCs w:val="20"/>
                <w:lang w:eastAsia="tr-TR"/>
              </w:rPr>
            </w:pPr>
            <w:r w:rsidRPr="007B1BA0">
              <w:rPr>
                <w:rFonts w:ascii="Times New Roman" w:hAnsi="Times New Roman" w:cs="Times New Roman"/>
                <w:bCs/>
                <w:sz w:val="24"/>
                <w:szCs w:val="24"/>
              </w:rPr>
              <w:t xml:space="preserve">Antibiyotik kullandığımda daha kısa sürede iyileşeceğime inanıyorum.  </w:t>
            </w:r>
          </w:p>
        </w:tc>
        <w:tc>
          <w:tcPr>
            <w:tcW w:w="419" w:type="dxa"/>
          </w:tcPr>
          <w:p w14:paraId="70FB7425"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79A3AF6A"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178D7F01"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2A4E08D4"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0EB58117"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5975A79D" w14:textId="77777777" w:rsidTr="00C35725">
        <w:trPr>
          <w:jc w:val="center"/>
        </w:trPr>
        <w:tc>
          <w:tcPr>
            <w:tcW w:w="6941" w:type="dxa"/>
          </w:tcPr>
          <w:p w14:paraId="2022443F" w14:textId="49431D3E" w:rsidR="00157263" w:rsidRPr="007B1BA0" w:rsidRDefault="003D3125" w:rsidP="00157263">
            <w:pPr>
              <w:numPr>
                <w:ilvl w:val="1"/>
                <w:numId w:val="19"/>
              </w:numPr>
              <w:ind w:left="426"/>
              <w:contextualSpacing/>
              <w:jc w:val="both"/>
              <w:rPr>
                <w:rFonts w:ascii="Times New Roman" w:hAnsi="Times New Roman" w:cs="Times New Roman"/>
                <w:b/>
                <w:noProof/>
                <w:sz w:val="20"/>
                <w:szCs w:val="20"/>
                <w:lang w:eastAsia="tr-TR"/>
              </w:rPr>
            </w:pPr>
            <w:r w:rsidRPr="003D3125">
              <w:rPr>
                <w:rFonts w:ascii="Times New Roman" w:hAnsi="Times New Roman" w:cs="Times New Roman"/>
                <w:bCs/>
                <w:noProof/>
                <w:sz w:val="24"/>
                <w:szCs w:val="24"/>
                <w:lang w:eastAsia="tr-TR"/>
              </w:rPr>
              <w:t>Ebeveynlerim soğuk algınlığı, nezle ve grip gibi durumlarda iyileşmem için antibiyotik kullanmamın doğru olduğunu düşünürler.</w:t>
            </w:r>
          </w:p>
        </w:tc>
        <w:tc>
          <w:tcPr>
            <w:tcW w:w="419" w:type="dxa"/>
          </w:tcPr>
          <w:p w14:paraId="5DA0D643"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7E48BD13"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478A81F4"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27A857D1"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003DAF2B"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5D275127" w14:textId="77777777" w:rsidTr="00C35725">
        <w:trPr>
          <w:jc w:val="center"/>
        </w:trPr>
        <w:tc>
          <w:tcPr>
            <w:tcW w:w="6941" w:type="dxa"/>
          </w:tcPr>
          <w:p w14:paraId="11AC0536" w14:textId="77093D28" w:rsidR="00157263" w:rsidRPr="007B1BA0" w:rsidRDefault="003D3125" w:rsidP="00157263">
            <w:pPr>
              <w:numPr>
                <w:ilvl w:val="1"/>
                <w:numId w:val="19"/>
              </w:numPr>
              <w:ind w:left="426"/>
              <w:contextualSpacing/>
              <w:jc w:val="both"/>
              <w:rPr>
                <w:rFonts w:ascii="Times New Roman" w:hAnsi="Times New Roman" w:cs="Times New Roman"/>
                <w:noProof/>
                <w:sz w:val="20"/>
                <w:szCs w:val="20"/>
                <w:lang w:eastAsia="tr-TR"/>
              </w:rPr>
            </w:pPr>
            <w:r w:rsidRPr="003D3125">
              <w:rPr>
                <w:rFonts w:ascii="Times New Roman" w:hAnsi="Times New Roman" w:cs="Times New Roman"/>
                <w:bCs/>
                <w:sz w:val="24"/>
                <w:szCs w:val="24"/>
              </w:rPr>
              <w:t xml:space="preserve">Benzer </w:t>
            </w:r>
            <w:r w:rsidR="003F601E" w:rsidRPr="003D3125">
              <w:rPr>
                <w:rFonts w:ascii="Times New Roman" w:hAnsi="Times New Roman" w:cs="Times New Roman"/>
                <w:bCs/>
                <w:sz w:val="24"/>
                <w:szCs w:val="24"/>
              </w:rPr>
              <w:t>şikâyetler</w:t>
            </w:r>
            <w:r w:rsidRPr="003D3125">
              <w:rPr>
                <w:rFonts w:ascii="Times New Roman" w:hAnsi="Times New Roman" w:cs="Times New Roman"/>
                <w:bCs/>
                <w:sz w:val="24"/>
                <w:szCs w:val="24"/>
              </w:rPr>
              <w:t xml:space="preserve"> yaşadığımda daha önce kullandığım antibiyotiği reçetesiz kullanmaktan çekinmem.</w:t>
            </w:r>
          </w:p>
        </w:tc>
        <w:tc>
          <w:tcPr>
            <w:tcW w:w="419" w:type="dxa"/>
          </w:tcPr>
          <w:p w14:paraId="0F509BF2"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227B56A7"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70B7FFEF"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5DE267A9"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51AFB7B4"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1F34051F" w14:textId="77777777" w:rsidTr="00C35725">
        <w:trPr>
          <w:jc w:val="center"/>
        </w:trPr>
        <w:tc>
          <w:tcPr>
            <w:tcW w:w="6941" w:type="dxa"/>
          </w:tcPr>
          <w:p w14:paraId="48611A10" w14:textId="5F025F28" w:rsidR="00157263" w:rsidRPr="007B1BA0" w:rsidRDefault="003D3125" w:rsidP="00157263">
            <w:pPr>
              <w:numPr>
                <w:ilvl w:val="1"/>
                <w:numId w:val="19"/>
              </w:numPr>
              <w:ind w:left="426"/>
              <w:contextualSpacing/>
              <w:jc w:val="both"/>
              <w:rPr>
                <w:rFonts w:ascii="Times New Roman" w:hAnsi="Times New Roman" w:cs="Times New Roman"/>
                <w:b/>
                <w:noProof/>
                <w:sz w:val="20"/>
                <w:szCs w:val="20"/>
                <w:lang w:eastAsia="tr-TR"/>
              </w:rPr>
            </w:pPr>
            <w:r w:rsidRPr="003D3125">
              <w:rPr>
                <w:rFonts w:ascii="Times New Roman" w:hAnsi="Times New Roman" w:cs="Times New Roman"/>
                <w:bCs/>
                <w:sz w:val="24"/>
                <w:szCs w:val="24"/>
              </w:rPr>
              <w:t>Sağlık konusunda güvendiğim aile büyüğü/arkadaş gibi tanıdıklarım tavsiye ederse, antibiyotik kullanmakta bir sakınca görmem.</w:t>
            </w:r>
          </w:p>
        </w:tc>
        <w:tc>
          <w:tcPr>
            <w:tcW w:w="419" w:type="dxa"/>
          </w:tcPr>
          <w:p w14:paraId="5031A9EF"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1C5112AA"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6D45B941"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26E0E6FB"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1D09E21C"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r w:rsidR="00157263" w:rsidRPr="007B1BA0" w14:paraId="47487BB3" w14:textId="77777777" w:rsidTr="00C35725">
        <w:trPr>
          <w:jc w:val="center"/>
        </w:trPr>
        <w:tc>
          <w:tcPr>
            <w:tcW w:w="6941" w:type="dxa"/>
          </w:tcPr>
          <w:p w14:paraId="29B52B8A" w14:textId="128FEED8" w:rsidR="00157263" w:rsidRPr="007B1BA0" w:rsidRDefault="00157263" w:rsidP="00157263">
            <w:pPr>
              <w:numPr>
                <w:ilvl w:val="1"/>
                <w:numId w:val="19"/>
              </w:numPr>
              <w:ind w:left="426"/>
              <w:contextualSpacing/>
              <w:jc w:val="both"/>
              <w:rPr>
                <w:rFonts w:ascii="Times New Roman" w:hAnsi="Times New Roman" w:cs="Times New Roman"/>
                <w:b/>
                <w:noProof/>
                <w:sz w:val="20"/>
                <w:szCs w:val="20"/>
                <w:lang w:eastAsia="tr-TR"/>
              </w:rPr>
            </w:pPr>
            <w:r w:rsidRPr="007B1BA0">
              <w:rPr>
                <w:rFonts w:ascii="Times New Roman" w:hAnsi="Times New Roman" w:cs="Times New Roman"/>
                <w:bCs/>
                <w:sz w:val="24"/>
                <w:szCs w:val="24"/>
              </w:rPr>
              <w:t xml:space="preserve">Antibiyotik kullandığımda daha az acı çekeceğime inanıyorum.  </w:t>
            </w:r>
          </w:p>
        </w:tc>
        <w:tc>
          <w:tcPr>
            <w:tcW w:w="419" w:type="dxa"/>
          </w:tcPr>
          <w:p w14:paraId="2654063B"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9" w:type="dxa"/>
          </w:tcPr>
          <w:p w14:paraId="007FC8A6"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20" w:type="dxa"/>
          </w:tcPr>
          <w:p w14:paraId="41413928"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82" w:type="dxa"/>
          </w:tcPr>
          <w:p w14:paraId="7E3A9DDA"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c>
          <w:tcPr>
            <w:tcW w:w="415" w:type="dxa"/>
          </w:tcPr>
          <w:p w14:paraId="29C6B633" w14:textId="77777777" w:rsidR="00157263" w:rsidRPr="007B1BA0" w:rsidRDefault="00157263" w:rsidP="00157263">
            <w:pPr>
              <w:jc w:val="center"/>
              <w:rPr>
                <w:rFonts w:ascii="Times New Roman" w:hAnsi="Times New Roman" w:cs="Times New Roman"/>
                <w:noProof/>
                <w:color w:val="BFBFBF" w:themeColor="background1" w:themeShade="BF"/>
                <w:sz w:val="20"/>
                <w:szCs w:val="20"/>
                <w:lang w:eastAsia="tr-TR"/>
              </w:rPr>
            </w:pPr>
          </w:p>
        </w:tc>
      </w:tr>
    </w:tbl>
    <w:p w14:paraId="00E9C779" w14:textId="77777777" w:rsidR="00101E4D" w:rsidRPr="007B1BA0" w:rsidRDefault="00101E4D" w:rsidP="00F450F7">
      <w:pPr>
        <w:spacing w:line="360" w:lineRule="auto"/>
        <w:jc w:val="both"/>
        <w:rPr>
          <w:rFonts w:ascii="Times New Roman" w:hAnsi="Times New Roman" w:cs="Times New Roman"/>
          <w:sz w:val="24"/>
          <w:szCs w:val="24"/>
        </w:rPr>
      </w:pPr>
    </w:p>
    <w:sectPr w:rsidR="00101E4D" w:rsidRPr="007B1BA0" w:rsidSect="003A7321">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1906" w:h="16838"/>
      <w:pgMar w:top="1417" w:right="1417" w:bottom="1417" w:left="1417" w:header="708" w:footer="708" w:gutter="0"/>
      <w:pgNumType w:start="12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668D" w14:textId="77777777" w:rsidR="00325E3B" w:rsidRDefault="00325E3B" w:rsidP="00DF61A6">
      <w:pPr>
        <w:spacing w:after="0" w:line="240" w:lineRule="auto"/>
      </w:pPr>
      <w:r>
        <w:separator/>
      </w:r>
    </w:p>
  </w:endnote>
  <w:endnote w:type="continuationSeparator" w:id="0">
    <w:p w14:paraId="554E50CE" w14:textId="77777777" w:rsidR="00325E3B" w:rsidRDefault="00325E3B" w:rsidP="00DF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F1">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D00F" w14:textId="77777777" w:rsidR="003947D8" w:rsidRDefault="003947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9901"/>
      <w:docPartObj>
        <w:docPartGallery w:val="Page Numbers (Bottom of Page)"/>
        <w:docPartUnique/>
      </w:docPartObj>
    </w:sdtPr>
    <w:sdtEndPr>
      <w:rPr>
        <w:rFonts w:ascii="Times New Roman" w:hAnsi="Times New Roman" w:cs="Times New Roman"/>
        <w:sz w:val="24"/>
        <w:szCs w:val="24"/>
      </w:rPr>
    </w:sdtEndPr>
    <w:sdtContent>
      <w:p w14:paraId="0803EB01" w14:textId="2E998965" w:rsidR="00BF2463" w:rsidRPr="00BF2463" w:rsidRDefault="00BF2463">
        <w:pPr>
          <w:pStyle w:val="AltBilgi"/>
          <w:jc w:val="center"/>
          <w:rPr>
            <w:rFonts w:ascii="Times New Roman" w:hAnsi="Times New Roman" w:cs="Times New Roman"/>
            <w:sz w:val="24"/>
            <w:szCs w:val="24"/>
          </w:rPr>
        </w:pPr>
        <w:r w:rsidRPr="00BF2463">
          <w:rPr>
            <w:rFonts w:ascii="Times New Roman" w:hAnsi="Times New Roman" w:cs="Times New Roman"/>
            <w:sz w:val="24"/>
            <w:szCs w:val="24"/>
          </w:rPr>
          <w:fldChar w:fldCharType="begin"/>
        </w:r>
        <w:r w:rsidRPr="00BF2463">
          <w:rPr>
            <w:rFonts w:ascii="Times New Roman" w:hAnsi="Times New Roman" w:cs="Times New Roman"/>
            <w:sz w:val="24"/>
            <w:szCs w:val="24"/>
          </w:rPr>
          <w:instrText>PAGE   \* MERGEFORMAT</w:instrText>
        </w:r>
        <w:r w:rsidRPr="00BF2463">
          <w:rPr>
            <w:rFonts w:ascii="Times New Roman" w:hAnsi="Times New Roman" w:cs="Times New Roman"/>
            <w:sz w:val="24"/>
            <w:szCs w:val="24"/>
          </w:rPr>
          <w:fldChar w:fldCharType="separate"/>
        </w:r>
        <w:r w:rsidR="003E23AF">
          <w:rPr>
            <w:rFonts w:ascii="Times New Roman" w:hAnsi="Times New Roman" w:cs="Times New Roman"/>
            <w:noProof/>
            <w:sz w:val="24"/>
            <w:szCs w:val="24"/>
          </w:rPr>
          <w:t>1268</w:t>
        </w:r>
        <w:r w:rsidRPr="00BF2463">
          <w:rPr>
            <w:rFonts w:ascii="Times New Roman" w:hAnsi="Times New Roman" w:cs="Times New Roman"/>
            <w:sz w:val="24"/>
            <w:szCs w:val="24"/>
          </w:rPr>
          <w:fldChar w:fldCharType="end"/>
        </w:r>
      </w:p>
    </w:sdtContent>
  </w:sdt>
  <w:p w14:paraId="79B7472E" w14:textId="77777777" w:rsidR="003A32CC" w:rsidRDefault="003A32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13664"/>
      <w:docPartObj>
        <w:docPartGallery w:val="Page Numbers (Bottom of Page)"/>
        <w:docPartUnique/>
      </w:docPartObj>
    </w:sdtPr>
    <w:sdtEndPr>
      <w:rPr>
        <w:rFonts w:ascii="Times New Roman" w:hAnsi="Times New Roman" w:cs="Times New Roman"/>
        <w:sz w:val="24"/>
        <w:szCs w:val="24"/>
      </w:rPr>
    </w:sdtEndPr>
    <w:sdtContent>
      <w:p w14:paraId="2FD9D960" w14:textId="01F85E93" w:rsidR="003A32CC" w:rsidRPr="003A7321" w:rsidRDefault="003A32CC">
        <w:pPr>
          <w:pStyle w:val="AltBilgi"/>
          <w:jc w:val="center"/>
          <w:rPr>
            <w:rFonts w:ascii="Times New Roman" w:hAnsi="Times New Roman" w:cs="Times New Roman"/>
            <w:sz w:val="24"/>
            <w:szCs w:val="24"/>
          </w:rPr>
        </w:pPr>
        <w:r w:rsidRPr="003A7321">
          <w:rPr>
            <w:rFonts w:ascii="Times New Roman" w:hAnsi="Times New Roman" w:cs="Times New Roman"/>
            <w:sz w:val="24"/>
            <w:szCs w:val="24"/>
          </w:rPr>
          <w:fldChar w:fldCharType="begin"/>
        </w:r>
        <w:r w:rsidRPr="003A7321">
          <w:rPr>
            <w:rFonts w:ascii="Times New Roman" w:hAnsi="Times New Roman" w:cs="Times New Roman"/>
            <w:sz w:val="24"/>
            <w:szCs w:val="24"/>
          </w:rPr>
          <w:instrText>PAGE   \* MERGEFORMAT</w:instrText>
        </w:r>
        <w:r w:rsidRPr="003A7321">
          <w:rPr>
            <w:rFonts w:ascii="Times New Roman" w:hAnsi="Times New Roman" w:cs="Times New Roman"/>
            <w:sz w:val="24"/>
            <w:szCs w:val="24"/>
          </w:rPr>
          <w:fldChar w:fldCharType="separate"/>
        </w:r>
        <w:r w:rsidR="003E23AF">
          <w:rPr>
            <w:rFonts w:ascii="Times New Roman" w:hAnsi="Times New Roman" w:cs="Times New Roman"/>
            <w:noProof/>
            <w:sz w:val="24"/>
            <w:szCs w:val="24"/>
          </w:rPr>
          <w:t>1248</w:t>
        </w:r>
        <w:r w:rsidRPr="003A7321">
          <w:rPr>
            <w:rFonts w:ascii="Times New Roman" w:hAnsi="Times New Roman" w:cs="Times New Roman"/>
            <w:sz w:val="24"/>
            <w:szCs w:val="24"/>
          </w:rPr>
          <w:fldChar w:fldCharType="end"/>
        </w:r>
      </w:p>
    </w:sdtContent>
  </w:sdt>
  <w:p w14:paraId="3C29717C" w14:textId="77777777" w:rsidR="003A32CC" w:rsidRDefault="003A32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76B5" w14:textId="77777777" w:rsidR="00325E3B" w:rsidRDefault="00325E3B" w:rsidP="00DF61A6">
      <w:pPr>
        <w:spacing w:after="0" w:line="240" w:lineRule="auto"/>
      </w:pPr>
      <w:r>
        <w:separator/>
      </w:r>
    </w:p>
  </w:footnote>
  <w:footnote w:type="continuationSeparator" w:id="0">
    <w:p w14:paraId="37BABC3A" w14:textId="77777777" w:rsidR="00325E3B" w:rsidRDefault="00325E3B" w:rsidP="00DF61A6">
      <w:pPr>
        <w:spacing w:after="0" w:line="240" w:lineRule="auto"/>
      </w:pPr>
      <w:r>
        <w:continuationSeparator/>
      </w:r>
    </w:p>
  </w:footnote>
  <w:footnote w:id="1">
    <w:p w14:paraId="3F47FE83" w14:textId="77777777" w:rsidR="00DD364A" w:rsidRDefault="00DD364A" w:rsidP="00DD364A">
      <w:pPr>
        <w:pStyle w:val="DipnotMetni"/>
        <w:jc w:val="both"/>
        <w:rPr>
          <w:rFonts w:ascii="Times New Roman" w:hAnsi="Times New Roman" w:cs="Times New Roman"/>
        </w:rPr>
      </w:pPr>
      <w:r>
        <w:rPr>
          <w:rStyle w:val="DipnotBavurusu"/>
        </w:rPr>
        <w:footnoteRef/>
      </w:r>
      <w:r>
        <w:rPr>
          <w:rFonts w:ascii="Times New Roman" w:hAnsi="Times New Roman" w:cs="Times New Roman"/>
        </w:rPr>
        <w:t xml:space="preserve"> </w:t>
      </w:r>
      <w:bookmarkStart w:id="0" w:name="_Hlk14285642"/>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Kilis 7 Aralık Üniversitesi, Muallim Rıfat Eğitim Fakültesi, Matematik ve Fen Bilimleri Eğitimi Bölümü, Kilis,</w:t>
      </w:r>
      <w:bookmarkEnd w:id="0"/>
      <w:r>
        <w:rPr>
          <w:rFonts w:ascii="Times New Roman" w:hAnsi="Times New Roman" w:cs="Times New Roman"/>
        </w:rPr>
        <w:t xml:space="preserve"> </w:t>
      </w:r>
      <w:hyperlink r:id="rId1" w:history="1">
        <w:r>
          <w:rPr>
            <w:rStyle w:val="Kpr"/>
            <w:rFonts w:ascii="Times New Roman" w:hAnsi="Times New Roman" w:cs="Times New Roman"/>
          </w:rPr>
          <w:t>alideryaatik</w:t>
        </w:r>
        <w:r>
          <w:rPr>
            <w:rStyle w:val="Kpr"/>
            <w:rFonts w:ascii="Footlight MT Light" w:hAnsi="Footlight MT Light" w:cs="Times New Roman"/>
          </w:rPr>
          <w:t>@</w:t>
        </w:r>
        <w:r>
          <w:rPr>
            <w:rStyle w:val="Kpr"/>
            <w:rFonts w:ascii="Times New Roman" w:hAnsi="Times New Roman" w:cs="Times New Roman"/>
          </w:rPr>
          <w:t>kilis.edu.tr</w:t>
        </w:r>
      </w:hyperlink>
      <w:r>
        <w:rPr>
          <w:rFonts w:ascii="Times New Roman" w:hAnsi="Times New Roman" w:cs="Times New Roman"/>
        </w:rPr>
        <w:t xml:space="preserve">,  </w:t>
      </w:r>
      <w:hyperlink r:id="rId2" w:history="1">
        <w:r>
          <w:rPr>
            <w:rStyle w:val="Kpr"/>
            <w:rFonts w:ascii="Times New Roman" w:hAnsi="Times New Roman" w:cs="Times New Roman"/>
            <w:color w:val="0000FF"/>
          </w:rPr>
          <w:t>https://orcid.org/0000-0002-5841-6004</w:t>
        </w:r>
      </w:hyperlink>
    </w:p>
  </w:footnote>
  <w:footnote w:id="2">
    <w:p w14:paraId="47FBBF7B" w14:textId="3E18C31A" w:rsidR="00DD364A" w:rsidRDefault="00DD364A" w:rsidP="00DD364A">
      <w:pPr>
        <w:pStyle w:val="DipnotMetni"/>
        <w:jc w:val="both"/>
        <w:rPr>
          <w:rStyle w:val="Kpr"/>
          <w:rFonts w:ascii="Times New Roman" w:hAnsi="Times New Roman" w:cs="Times New Roman"/>
        </w:rPr>
      </w:pPr>
      <w:r>
        <w:rPr>
          <w:rStyle w:val="DipnotBavurusu"/>
        </w:rPr>
        <w:t>**</w:t>
      </w:r>
      <w:r>
        <w:t xml:space="preserve"> </w:t>
      </w: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Kilis 7 Aralık Üniversitesi, Muallim Rıfat Eğitim Fakültesi, Temel Eğitim Bölümü, Kilis,  </w:t>
      </w:r>
      <w:hyperlink r:id="rId3" w:history="1">
        <w:r>
          <w:rPr>
            <w:rStyle w:val="Kpr"/>
            <w:rFonts w:ascii="Times New Roman" w:hAnsi="Times New Roman" w:cs="Times New Roman"/>
          </w:rPr>
          <w:t>yakupdogan@kilis.edu.tr</w:t>
        </w:r>
      </w:hyperlink>
      <w:r>
        <w:rPr>
          <w:rFonts w:ascii="Times New Roman" w:hAnsi="Times New Roman" w:cs="Times New Roman"/>
        </w:rPr>
        <w:t xml:space="preserve">, </w:t>
      </w:r>
      <w:hyperlink r:id="rId4" w:history="1">
        <w:r>
          <w:rPr>
            <w:rStyle w:val="Kpr"/>
            <w:rFonts w:ascii="Times New Roman" w:hAnsi="Times New Roman" w:cs="Times New Roman"/>
          </w:rPr>
          <w:t>https://orcid.org/0000-0003-0721-1268</w:t>
        </w:r>
      </w:hyperlink>
    </w:p>
    <w:p w14:paraId="72374877" w14:textId="77777777" w:rsidR="008F00EB" w:rsidRPr="008F00EB" w:rsidRDefault="008F00EB" w:rsidP="008F00EB">
      <w:pPr>
        <w:pStyle w:val="a"/>
        <w:jc w:val="both"/>
        <w:rPr>
          <w:rStyle w:val="Kpr"/>
          <w:rFonts w:ascii="Times New Roman" w:hAnsi="Times New Roman" w:cs="Times New Roman"/>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8F00EB" w:rsidRPr="008F00EB" w14:paraId="3DB52620" w14:textId="77777777" w:rsidTr="0019653C">
        <w:trPr>
          <w:trHeight w:val="387"/>
        </w:trPr>
        <w:tc>
          <w:tcPr>
            <w:tcW w:w="8715" w:type="dxa"/>
            <w:tcBorders>
              <w:top w:val="single" w:sz="4" w:space="0" w:color="auto"/>
              <w:left w:val="nil"/>
              <w:bottom w:val="single" w:sz="4" w:space="0" w:color="auto"/>
              <w:right w:val="nil"/>
            </w:tcBorders>
            <w:hideMark/>
          </w:tcPr>
          <w:p w14:paraId="4DE3F830" w14:textId="5448BAF4" w:rsidR="008F00EB" w:rsidRPr="008F00EB" w:rsidRDefault="008F00EB" w:rsidP="008A6D0D">
            <w:pPr>
              <w:pStyle w:val="DipnotMetni"/>
              <w:tabs>
                <w:tab w:val="left" w:pos="483"/>
              </w:tabs>
              <w:spacing w:line="276" w:lineRule="auto"/>
              <w:ind w:left="45"/>
              <w:rPr>
                <w:rFonts w:ascii="Times New Roman" w:hAnsi="Times New Roman" w:cs="Times New Roman"/>
                <w:i/>
                <w:lang w:val="en-US"/>
              </w:rPr>
            </w:pPr>
            <w:proofErr w:type="spellStart"/>
            <w:r w:rsidRPr="008F00EB">
              <w:rPr>
                <w:rFonts w:ascii="Times New Roman" w:hAnsi="Times New Roman" w:cs="Times New Roman"/>
                <w:b/>
                <w:i/>
                <w:lang w:val="en-US"/>
              </w:rPr>
              <w:t>Gönderim</w:t>
            </w:r>
            <w:proofErr w:type="spellEnd"/>
            <w:r w:rsidRPr="008F00EB">
              <w:rPr>
                <w:rFonts w:ascii="Times New Roman" w:hAnsi="Times New Roman" w:cs="Times New Roman"/>
                <w:b/>
                <w:i/>
                <w:lang w:val="en-US"/>
              </w:rPr>
              <w:t>:</w:t>
            </w:r>
            <w:r w:rsidRPr="008F00EB">
              <w:rPr>
                <w:rFonts w:ascii="Times New Roman" w:hAnsi="Times New Roman" w:cs="Times New Roman"/>
                <w:i/>
                <w:lang w:val="en-US"/>
              </w:rPr>
              <w:t xml:space="preserve"> </w:t>
            </w:r>
            <w:r w:rsidR="008A6D0D">
              <w:rPr>
                <w:rFonts w:ascii="Times New Roman" w:hAnsi="Times New Roman" w:cs="Times New Roman"/>
                <w:i/>
                <w:lang w:val="en-US"/>
              </w:rPr>
              <w:t>18</w:t>
            </w:r>
            <w:r w:rsidRPr="008F00EB">
              <w:rPr>
                <w:rFonts w:ascii="Times New Roman" w:hAnsi="Times New Roman" w:cs="Times New Roman"/>
                <w:i/>
                <w:lang w:val="en-US"/>
              </w:rPr>
              <w:t>.0</w:t>
            </w:r>
            <w:r w:rsidR="008A6D0D">
              <w:rPr>
                <w:rFonts w:ascii="Times New Roman" w:hAnsi="Times New Roman" w:cs="Times New Roman"/>
                <w:i/>
                <w:lang w:val="en-US"/>
              </w:rPr>
              <w:t>7</w:t>
            </w:r>
            <w:r w:rsidRPr="008F00EB">
              <w:rPr>
                <w:rFonts w:ascii="Times New Roman" w:hAnsi="Times New Roman" w:cs="Times New Roman"/>
                <w:i/>
                <w:lang w:val="en-US"/>
              </w:rPr>
              <w:t xml:space="preserve">.2019               </w:t>
            </w:r>
            <w:r w:rsidRPr="008F00EB">
              <w:rPr>
                <w:rFonts w:ascii="Times New Roman" w:hAnsi="Times New Roman" w:cs="Times New Roman"/>
                <w:b/>
                <w:i/>
                <w:lang w:val="en-US"/>
              </w:rPr>
              <w:t>Kabul:</w:t>
            </w:r>
            <w:r w:rsidR="008A6D0D">
              <w:rPr>
                <w:rFonts w:ascii="Times New Roman" w:hAnsi="Times New Roman" w:cs="Times New Roman"/>
                <w:i/>
                <w:lang w:val="en-US"/>
              </w:rPr>
              <w:t>17</w:t>
            </w:r>
            <w:r w:rsidRPr="008F00EB">
              <w:rPr>
                <w:rFonts w:ascii="Times New Roman" w:hAnsi="Times New Roman" w:cs="Times New Roman"/>
                <w:i/>
                <w:lang w:val="en-US"/>
              </w:rPr>
              <w:t>.</w:t>
            </w:r>
            <w:r w:rsidR="008A6D0D">
              <w:rPr>
                <w:rFonts w:ascii="Times New Roman" w:hAnsi="Times New Roman" w:cs="Times New Roman"/>
                <w:i/>
                <w:lang w:val="en-US"/>
              </w:rPr>
              <w:t>08</w:t>
            </w:r>
            <w:r w:rsidRPr="008F00EB">
              <w:rPr>
                <w:rFonts w:ascii="Times New Roman" w:hAnsi="Times New Roman" w:cs="Times New Roman"/>
                <w:i/>
                <w:lang w:val="en-US"/>
              </w:rPr>
              <w:t xml:space="preserve">.2019                     </w:t>
            </w:r>
            <w:r w:rsidRPr="008F00EB">
              <w:rPr>
                <w:rFonts w:ascii="Times New Roman" w:hAnsi="Times New Roman" w:cs="Times New Roman"/>
                <w:b/>
                <w:i/>
                <w:lang w:val="en-US"/>
              </w:rPr>
              <w:t>    </w:t>
            </w:r>
            <w:proofErr w:type="spellStart"/>
            <w:r w:rsidRPr="008F00EB">
              <w:rPr>
                <w:rFonts w:ascii="Times New Roman" w:hAnsi="Times New Roman" w:cs="Times New Roman"/>
                <w:b/>
                <w:i/>
                <w:lang w:val="en-US"/>
              </w:rPr>
              <w:t>Yayın</w:t>
            </w:r>
            <w:proofErr w:type="spellEnd"/>
            <w:r w:rsidRPr="008F00EB">
              <w:rPr>
                <w:rFonts w:ascii="Times New Roman" w:hAnsi="Times New Roman" w:cs="Times New Roman"/>
                <w:b/>
                <w:i/>
                <w:lang w:val="en-US"/>
              </w:rPr>
              <w:t>:</w:t>
            </w:r>
            <w:r w:rsidRPr="008F00EB">
              <w:rPr>
                <w:rFonts w:ascii="Times New Roman" w:hAnsi="Times New Roman" w:cs="Times New Roman"/>
                <w:i/>
                <w:lang w:val="en-US"/>
              </w:rPr>
              <w:t xml:space="preserve"> 30.09.2019</w:t>
            </w:r>
          </w:p>
        </w:tc>
      </w:tr>
    </w:tbl>
    <w:p w14:paraId="6984678C" w14:textId="77777777" w:rsidR="008F00EB" w:rsidRPr="008F00EB" w:rsidRDefault="008F00EB" w:rsidP="008F00EB">
      <w:pPr>
        <w:pStyle w:val="a"/>
        <w:rPr>
          <w:rFonts w:ascii="Times New Roman" w:hAnsi="Times New Roman" w:cs="Times New Roman"/>
        </w:rPr>
      </w:pPr>
    </w:p>
    <w:p w14:paraId="5701917D" w14:textId="77777777" w:rsidR="008F00EB" w:rsidRDefault="008F00EB" w:rsidP="00DD364A">
      <w:pPr>
        <w:pStyle w:val="DipnotMetni"/>
        <w:jc w:val="both"/>
      </w:pPr>
    </w:p>
    <w:p w14:paraId="1FEDADFF" w14:textId="77777777" w:rsidR="00DD364A" w:rsidRDefault="00DD364A" w:rsidP="00DD364A">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DA6C" w14:textId="77777777" w:rsidR="003947D8" w:rsidRDefault="003947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FA4C" w14:textId="0C148027" w:rsidR="0060551B" w:rsidRDefault="0060551B" w:rsidP="0060551B">
    <w:r>
      <w:rPr>
        <w:noProof/>
        <w:lang w:eastAsia="tr-TR"/>
      </w:rPr>
      <w:drawing>
        <wp:anchor distT="0" distB="0" distL="114300" distR="114300" simplePos="0" relativeHeight="251661312" behindDoc="1" locked="0" layoutInCell="1" allowOverlap="1" wp14:anchorId="5DCB1CBD" wp14:editId="2C0D45FA">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szCs w:val="18"/>
      </w:rPr>
      <w:t>Y</w:t>
    </w:r>
    <w:r w:rsidRPr="0060551B">
      <w:rPr>
        <w:rFonts w:ascii="Times New Roman" w:hAnsi="Times New Roman" w:cs="Times New Roman"/>
        <w:i/>
        <w:sz w:val="18"/>
        <w:szCs w:val="18"/>
      </w:rPr>
      <w:t xml:space="preserve">YÜ Eğitim Fakültesi Dergisi (YYU </w:t>
    </w:r>
    <w:proofErr w:type="spellStart"/>
    <w:r w:rsidRPr="0060551B">
      <w:rPr>
        <w:rFonts w:ascii="Times New Roman" w:hAnsi="Times New Roman" w:cs="Times New Roman"/>
        <w:i/>
        <w:sz w:val="18"/>
        <w:szCs w:val="18"/>
      </w:rPr>
      <w:t>Journal</w:t>
    </w:r>
    <w:proofErr w:type="spellEnd"/>
    <w:r w:rsidRPr="0060551B">
      <w:rPr>
        <w:rFonts w:ascii="Times New Roman" w:hAnsi="Times New Roman" w:cs="Times New Roman"/>
        <w:i/>
        <w:sz w:val="18"/>
        <w:szCs w:val="18"/>
      </w:rPr>
      <w:t xml:space="preserve"> of </w:t>
    </w:r>
    <w:proofErr w:type="spellStart"/>
    <w:r w:rsidRPr="0060551B">
      <w:rPr>
        <w:rFonts w:ascii="Times New Roman" w:hAnsi="Times New Roman" w:cs="Times New Roman"/>
        <w:i/>
        <w:sz w:val="18"/>
        <w:szCs w:val="18"/>
      </w:rPr>
      <w:t>Education</w:t>
    </w:r>
    <w:proofErr w:type="spellEnd"/>
    <w:r w:rsidRPr="0060551B">
      <w:rPr>
        <w:rFonts w:ascii="Times New Roman" w:hAnsi="Times New Roman" w:cs="Times New Roman"/>
        <w:i/>
        <w:sz w:val="18"/>
        <w:szCs w:val="18"/>
      </w:rPr>
      <w:t xml:space="preserve"> </w:t>
    </w:r>
    <w:proofErr w:type="spellStart"/>
    <w:r w:rsidRPr="0060551B">
      <w:rPr>
        <w:rFonts w:ascii="Times New Roman" w:hAnsi="Times New Roman" w:cs="Times New Roman"/>
        <w:i/>
        <w:sz w:val="18"/>
        <w:szCs w:val="18"/>
      </w:rPr>
      <w:t>Faculty</w:t>
    </w:r>
    <w:proofErr w:type="spellEnd"/>
    <w:r w:rsidRPr="0060551B">
      <w:rPr>
        <w:rFonts w:ascii="Times New Roman" w:hAnsi="Times New Roman" w:cs="Times New Roman"/>
        <w:i/>
        <w:sz w:val="18"/>
        <w:szCs w:val="18"/>
      </w:rPr>
      <w:t>), 2019; 16(1):12</w:t>
    </w:r>
    <w:r w:rsidR="008D2F23">
      <w:rPr>
        <w:rFonts w:ascii="Times New Roman" w:hAnsi="Times New Roman" w:cs="Times New Roman"/>
        <w:i/>
        <w:sz w:val="18"/>
        <w:szCs w:val="18"/>
      </w:rPr>
      <w:t>4</w:t>
    </w:r>
    <w:r w:rsidRPr="0060551B">
      <w:rPr>
        <w:rFonts w:ascii="Times New Roman" w:hAnsi="Times New Roman" w:cs="Times New Roman"/>
        <w:i/>
        <w:sz w:val="18"/>
        <w:szCs w:val="18"/>
      </w:rPr>
      <w:t>8-12</w:t>
    </w:r>
    <w:r w:rsidR="003947D8">
      <w:rPr>
        <w:rFonts w:ascii="Times New Roman" w:hAnsi="Times New Roman" w:cs="Times New Roman"/>
        <w:i/>
        <w:sz w:val="18"/>
        <w:szCs w:val="18"/>
      </w:rPr>
      <w:t>76</w:t>
    </w:r>
    <w:r w:rsidRPr="0060551B">
      <w:rPr>
        <w:rFonts w:ascii="Times New Roman" w:hAnsi="Times New Roman" w:cs="Times New Roman"/>
        <w:i/>
        <w:sz w:val="18"/>
        <w:szCs w:val="18"/>
      </w:rPr>
      <w:t xml:space="preserve">, </w:t>
    </w:r>
    <w:hyperlink r:id="rId2" w:history="1">
      <w:r w:rsidRPr="0060551B">
        <w:rPr>
          <w:rStyle w:val="Kpr"/>
          <w:rFonts w:ascii="Times New Roman" w:hAnsi="Times New Roman" w:cs="Times New Roman"/>
          <w:color w:val="352CE6"/>
          <w:sz w:val="18"/>
          <w:szCs w:val="18"/>
        </w:rPr>
        <w:t>http://efdergi.yyu.edu.tr</w:t>
      </w:r>
    </w:hyperlink>
    <w:r w:rsidRPr="0060551B">
      <w:rPr>
        <w:rFonts w:ascii="Times New Roman" w:hAnsi="Times New Roman" w:cs="Times New Roman"/>
        <w:color w:val="352CE6"/>
        <w:sz w:val="18"/>
        <w:szCs w:val="18"/>
        <w:u w:val="single"/>
      </w:rPr>
      <w:br/>
    </w:r>
    <w:r w:rsidRPr="0060551B">
      <w:rPr>
        <w:rFonts w:ascii="Times New Roman" w:hAnsi="Times New Roman" w:cs="Times New Roman"/>
        <w:color w:val="352CE6"/>
        <w:sz w:val="18"/>
        <w:szCs w:val="18"/>
        <w:u w:val="single"/>
      </w:rPr>
      <w:br/>
    </w:r>
    <w:hyperlink r:id="rId3" w:history="1">
      <w:r w:rsidR="0024692C">
        <w:rPr>
          <w:rStyle w:val="Kpr"/>
          <w:rFonts w:ascii="Times New Roman" w:hAnsi="Times New Roman" w:cs="Times New Roman"/>
          <w:sz w:val="18"/>
          <w:szCs w:val="18"/>
        </w:rPr>
        <w:t>http://dx.doi.org/10.23891/efdyyu.2019.160</w:t>
      </w:r>
    </w:hyperlink>
    <w:r w:rsidRPr="0060551B">
      <w:rPr>
        <w:rFonts w:ascii="Times New Roman" w:hAnsi="Times New Roman" w:cs="Times New Roman"/>
        <w:color w:val="4472C4"/>
        <w:sz w:val="18"/>
        <w:szCs w:val="18"/>
      </w:rPr>
      <w:t xml:space="preserve">            </w:t>
    </w:r>
    <w:r w:rsidRPr="0060551B">
      <w:rPr>
        <w:rFonts w:ascii="Times New Roman" w:hAnsi="Times New Roman" w:cs="Times New Roman"/>
        <w:b/>
        <w:sz w:val="18"/>
        <w:szCs w:val="18"/>
      </w:rPr>
      <w:t>Araştırma Makalesi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A7C3" w14:textId="04F89DC7" w:rsidR="0060551B" w:rsidRDefault="0060551B" w:rsidP="0060551B">
    <w:r>
      <w:rPr>
        <w:noProof/>
        <w:lang w:eastAsia="tr-TR"/>
      </w:rPr>
      <w:drawing>
        <wp:anchor distT="0" distB="0" distL="114300" distR="114300" simplePos="0" relativeHeight="251659264" behindDoc="1" locked="0" layoutInCell="1" allowOverlap="1" wp14:anchorId="442AFF61" wp14:editId="0C701CB8">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szCs w:val="18"/>
      </w:rPr>
      <w:t>Y</w:t>
    </w:r>
    <w:r w:rsidRPr="0060551B">
      <w:rPr>
        <w:rFonts w:ascii="Times New Roman" w:hAnsi="Times New Roman" w:cs="Times New Roman"/>
        <w:i/>
        <w:sz w:val="18"/>
        <w:szCs w:val="18"/>
      </w:rPr>
      <w:t xml:space="preserve">YÜ Eğitim Fakültesi Dergisi (YYU </w:t>
    </w:r>
    <w:proofErr w:type="spellStart"/>
    <w:r w:rsidRPr="0060551B">
      <w:rPr>
        <w:rFonts w:ascii="Times New Roman" w:hAnsi="Times New Roman" w:cs="Times New Roman"/>
        <w:i/>
        <w:sz w:val="18"/>
        <w:szCs w:val="18"/>
      </w:rPr>
      <w:t>Journal</w:t>
    </w:r>
    <w:proofErr w:type="spellEnd"/>
    <w:r w:rsidRPr="0060551B">
      <w:rPr>
        <w:rFonts w:ascii="Times New Roman" w:hAnsi="Times New Roman" w:cs="Times New Roman"/>
        <w:i/>
        <w:sz w:val="18"/>
        <w:szCs w:val="18"/>
      </w:rPr>
      <w:t xml:space="preserve"> of </w:t>
    </w:r>
    <w:proofErr w:type="spellStart"/>
    <w:r w:rsidRPr="0060551B">
      <w:rPr>
        <w:rFonts w:ascii="Times New Roman" w:hAnsi="Times New Roman" w:cs="Times New Roman"/>
        <w:i/>
        <w:sz w:val="18"/>
        <w:szCs w:val="18"/>
      </w:rPr>
      <w:t>Edu</w:t>
    </w:r>
    <w:r w:rsidR="008D2F23">
      <w:rPr>
        <w:rFonts w:ascii="Times New Roman" w:hAnsi="Times New Roman" w:cs="Times New Roman"/>
        <w:i/>
        <w:sz w:val="18"/>
        <w:szCs w:val="18"/>
      </w:rPr>
      <w:t>cation</w:t>
    </w:r>
    <w:proofErr w:type="spellEnd"/>
    <w:r w:rsidR="008D2F23">
      <w:rPr>
        <w:rFonts w:ascii="Times New Roman" w:hAnsi="Times New Roman" w:cs="Times New Roman"/>
        <w:i/>
        <w:sz w:val="18"/>
        <w:szCs w:val="18"/>
      </w:rPr>
      <w:t xml:space="preserve"> </w:t>
    </w:r>
    <w:proofErr w:type="spellStart"/>
    <w:r w:rsidR="008D2F23">
      <w:rPr>
        <w:rFonts w:ascii="Times New Roman" w:hAnsi="Times New Roman" w:cs="Times New Roman"/>
        <w:i/>
        <w:sz w:val="18"/>
        <w:szCs w:val="18"/>
      </w:rPr>
      <w:t>Faculty</w:t>
    </w:r>
    <w:proofErr w:type="spellEnd"/>
    <w:r w:rsidR="008D2F23">
      <w:rPr>
        <w:rFonts w:ascii="Times New Roman" w:hAnsi="Times New Roman" w:cs="Times New Roman"/>
        <w:i/>
        <w:sz w:val="18"/>
        <w:szCs w:val="18"/>
      </w:rPr>
      <w:t>), 2019; 16(1):124</w:t>
    </w:r>
    <w:r w:rsidRPr="0060551B">
      <w:rPr>
        <w:rFonts w:ascii="Times New Roman" w:hAnsi="Times New Roman" w:cs="Times New Roman"/>
        <w:i/>
        <w:sz w:val="18"/>
        <w:szCs w:val="18"/>
      </w:rPr>
      <w:t>8-12</w:t>
    </w:r>
    <w:r w:rsidR="003947D8">
      <w:rPr>
        <w:rFonts w:ascii="Times New Roman" w:hAnsi="Times New Roman" w:cs="Times New Roman"/>
        <w:i/>
        <w:sz w:val="18"/>
        <w:szCs w:val="18"/>
      </w:rPr>
      <w:t>76</w:t>
    </w:r>
    <w:r w:rsidRPr="0060551B">
      <w:rPr>
        <w:rFonts w:ascii="Times New Roman" w:hAnsi="Times New Roman" w:cs="Times New Roman"/>
        <w:i/>
        <w:sz w:val="18"/>
        <w:szCs w:val="18"/>
      </w:rPr>
      <w:t xml:space="preserve">, </w:t>
    </w:r>
    <w:hyperlink r:id="rId2" w:history="1">
      <w:r w:rsidRPr="0060551B">
        <w:rPr>
          <w:rStyle w:val="Kpr"/>
          <w:rFonts w:ascii="Times New Roman" w:hAnsi="Times New Roman" w:cs="Times New Roman"/>
          <w:color w:val="352CE6"/>
          <w:sz w:val="18"/>
          <w:szCs w:val="18"/>
        </w:rPr>
        <w:t>http://efdergi.yyu.edu.tr</w:t>
      </w:r>
    </w:hyperlink>
    <w:r w:rsidRPr="0060551B">
      <w:rPr>
        <w:rFonts w:ascii="Times New Roman" w:hAnsi="Times New Roman" w:cs="Times New Roman"/>
        <w:color w:val="352CE6"/>
        <w:sz w:val="18"/>
        <w:szCs w:val="18"/>
        <w:u w:val="single"/>
      </w:rPr>
      <w:br/>
    </w:r>
    <w:r w:rsidRPr="0060551B">
      <w:rPr>
        <w:rFonts w:ascii="Times New Roman" w:hAnsi="Times New Roman" w:cs="Times New Roman"/>
        <w:color w:val="352CE6"/>
        <w:sz w:val="18"/>
        <w:szCs w:val="18"/>
        <w:u w:val="single"/>
      </w:rPr>
      <w:br/>
    </w:r>
    <w:hyperlink r:id="rId3" w:history="1">
      <w:r w:rsidR="0024692C">
        <w:rPr>
          <w:rStyle w:val="Kpr"/>
          <w:rFonts w:ascii="Times New Roman" w:hAnsi="Times New Roman" w:cs="Times New Roman"/>
          <w:sz w:val="18"/>
          <w:szCs w:val="18"/>
        </w:rPr>
        <w:t>http://dx.doi.org/10.23891/efdyyu.2019.160</w:t>
      </w:r>
    </w:hyperlink>
    <w:r w:rsidRPr="0060551B">
      <w:rPr>
        <w:rFonts w:ascii="Times New Roman" w:hAnsi="Times New Roman" w:cs="Times New Roman"/>
        <w:color w:val="4472C4"/>
        <w:sz w:val="18"/>
        <w:szCs w:val="18"/>
      </w:rPr>
      <w:t xml:space="preserve">            </w:t>
    </w:r>
    <w:r w:rsidRPr="0060551B">
      <w:rPr>
        <w:rFonts w:ascii="Times New Roman" w:hAnsi="Times New Roman" w:cs="Times New Roman"/>
        <w:b/>
        <w:sz w:val="18"/>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EB8"/>
    <w:multiLevelType w:val="hybridMultilevel"/>
    <w:tmpl w:val="3E3AC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D4A85"/>
    <w:multiLevelType w:val="hybridMultilevel"/>
    <w:tmpl w:val="75CA4968"/>
    <w:lvl w:ilvl="0" w:tplc="8E6C4572">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A43528"/>
    <w:multiLevelType w:val="hybridMultilevel"/>
    <w:tmpl w:val="02E461B8"/>
    <w:lvl w:ilvl="0" w:tplc="DA94DE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F661EA"/>
    <w:multiLevelType w:val="hybridMultilevel"/>
    <w:tmpl w:val="D644A664"/>
    <w:lvl w:ilvl="0" w:tplc="D18A1D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F9508F"/>
    <w:multiLevelType w:val="hybridMultilevel"/>
    <w:tmpl w:val="7C4027CE"/>
    <w:lvl w:ilvl="0" w:tplc="1CE00D4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183040"/>
    <w:multiLevelType w:val="hybridMultilevel"/>
    <w:tmpl w:val="3084C0AE"/>
    <w:lvl w:ilvl="0" w:tplc="E474B81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4017C6"/>
    <w:multiLevelType w:val="hybridMultilevel"/>
    <w:tmpl w:val="41E09E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C476F9"/>
    <w:multiLevelType w:val="hybridMultilevel"/>
    <w:tmpl w:val="9BAEFDEE"/>
    <w:lvl w:ilvl="0" w:tplc="96269536">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7AB5D8A"/>
    <w:multiLevelType w:val="hybridMultilevel"/>
    <w:tmpl w:val="49C8CCF6"/>
    <w:lvl w:ilvl="0" w:tplc="52D62FAC">
      <w:start w:val="5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DF7BF1"/>
    <w:multiLevelType w:val="hybridMultilevel"/>
    <w:tmpl w:val="CA501CE0"/>
    <w:lvl w:ilvl="0" w:tplc="A9968F02">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1C860A7"/>
    <w:multiLevelType w:val="hybridMultilevel"/>
    <w:tmpl w:val="1F9CEC3C"/>
    <w:lvl w:ilvl="0" w:tplc="D18A1D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E161F3"/>
    <w:multiLevelType w:val="hybridMultilevel"/>
    <w:tmpl w:val="49C0AE30"/>
    <w:lvl w:ilvl="0" w:tplc="BA6C754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7F3430"/>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FB2CC5"/>
    <w:multiLevelType w:val="hybridMultilevel"/>
    <w:tmpl w:val="2828FB6E"/>
    <w:lvl w:ilvl="0" w:tplc="ACDC29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216006"/>
    <w:multiLevelType w:val="hybridMultilevel"/>
    <w:tmpl w:val="698464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9C555A"/>
    <w:multiLevelType w:val="hybridMultilevel"/>
    <w:tmpl w:val="D922A668"/>
    <w:lvl w:ilvl="0" w:tplc="85A239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B323EC"/>
    <w:multiLevelType w:val="hybridMultilevel"/>
    <w:tmpl w:val="F8D0DA34"/>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68C7645"/>
    <w:multiLevelType w:val="hybridMultilevel"/>
    <w:tmpl w:val="66AC3BF4"/>
    <w:lvl w:ilvl="0" w:tplc="ACDC22D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45E2B83"/>
    <w:multiLevelType w:val="hybridMultilevel"/>
    <w:tmpl w:val="3914062C"/>
    <w:lvl w:ilvl="0" w:tplc="9F4A413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1F097B"/>
    <w:multiLevelType w:val="hybridMultilevel"/>
    <w:tmpl w:val="9A4A8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9257794"/>
    <w:multiLevelType w:val="hybridMultilevel"/>
    <w:tmpl w:val="60AAF4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2B0F27"/>
    <w:multiLevelType w:val="hybridMultilevel"/>
    <w:tmpl w:val="330CC7AA"/>
    <w:lvl w:ilvl="0" w:tplc="435A4032">
      <w:start w:val="1"/>
      <w:numFmt w:val="upperLetter"/>
      <w:lvlText w:val="%1-"/>
      <w:lvlJc w:val="left"/>
      <w:pPr>
        <w:ind w:left="720" w:hanging="360"/>
      </w:pPr>
      <w:rPr>
        <w:rFonts w:hint="default"/>
      </w:rPr>
    </w:lvl>
    <w:lvl w:ilvl="1" w:tplc="DA3CE0A6">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4AC4542"/>
    <w:multiLevelType w:val="hybridMultilevel"/>
    <w:tmpl w:val="0D5495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DC1813"/>
    <w:multiLevelType w:val="hybridMultilevel"/>
    <w:tmpl w:val="40E4FAE6"/>
    <w:lvl w:ilvl="0" w:tplc="2B5A92E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7"/>
  </w:num>
  <w:num w:numId="5">
    <w:abstractNumId w:val="19"/>
  </w:num>
  <w:num w:numId="6">
    <w:abstractNumId w:val="22"/>
  </w:num>
  <w:num w:numId="7">
    <w:abstractNumId w:val="13"/>
  </w:num>
  <w:num w:numId="8">
    <w:abstractNumId w:val="3"/>
  </w:num>
  <w:num w:numId="9">
    <w:abstractNumId w:val="10"/>
  </w:num>
  <w:num w:numId="10">
    <w:abstractNumId w:val="20"/>
  </w:num>
  <w:num w:numId="11">
    <w:abstractNumId w:val="6"/>
  </w:num>
  <w:num w:numId="12">
    <w:abstractNumId w:val="14"/>
  </w:num>
  <w:num w:numId="13">
    <w:abstractNumId w:val="8"/>
  </w:num>
  <w:num w:numId="14">
    <w:abstractNumId w:val="0"/>
  </w:num>
  <w:num w:numId="15">
    <w:abstractNumId w:val="4"/>
  </w:num>
  <w:num w:numId="16">
    <w:abstractNumId w:val="18"/>
  </w:num>
  <w:num w:numId="17">
    <w:abstractNumId w:val="11"/>
  </w:num>
  <w:num w:numId="18">
    <w:abstractNumId w:val="1"/>
  </w:num>
  <w:num w:numId="19">
    <w:abstractNumId w:val="21"/>
  </w:num>
  <w:num w:numId="20">
    <w:abstractNumId w:val="17"/>
  </w:num>
  <w:num w:numId="21">
    <w:abstractNumId w:val="16"/>
  </w:num>
  <w:num w:numId="22">
    <w:abstractNumId w:val="23"/>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59"/>
    <w:rsid w:val="00000B40"/>
    <w:rsid w:val="00000CB4"/>
    <w:rsid w:val="00003845"/>
    <w:rsid w:val="000041A7"/>
    <w:rsid w:val="00005A97"/>
    <w:rsid w:val="00010AA2"/>
    <w:rsid w:val="00017441"/>
    <w:rsid w:val="00017B72"/>
    <w:rsid w:val="00020D79"/>
    <w:rsid w:val="0002149C"/>
    <w:rsid w:val="0002180F"/>
    <w:rsid w:val="00024372"/>
    <w:rsid w:val="0002760F"/>
    <w:rsid w:val="00027C50"/>
    <w:rsid w:val="00027C6E"/>
    <w:rsid w:val="00027F17"/>
    <w:rsid w:val="00030D69"/>
    <w:rsid w:val="00032457"/>
    <w:rsid w:val="00032DA3"/>
    <w:rsid w:val="000331BD"/>
    <w:rsid w:val="00033D67"/>
    <w:rsid w:val="00033DFB"/>
    <w:rsid w:val="000362A9"/>
    <w:rsid w:val="00037E33"/>
    <w:rsid w:val="0004016D"/>
    <w:rsid w:val="00040E6B"/>
    <w:rsid w:val="0004509E"/>
    <w:rsid w:val="00046E37"/>
    <w:rsid w:val="00050BC5"/>
    <w:rsid w:val="00051246"/>
    <w:rsid w:val="000514D6"/>
    <w:rsid w:val="00052BA5"/>
    <w:rsid w:val="00053F1E"/>
    <w:rsid w:val="00054DC0"/>
    <w:rsid w:val="00060AC1"/>
    <w:rsid w:val="0006111E"/>
    <w:rsid w:val="00063D97"/>
    <w:rsid w:val="0007078F"/>
    <w:rsid w:val="00070FCE"/>
    <w:rsid w:val="00073802"/>
    <w:rsid w:val="0007499A"/>
    <w:rsid w:val="00075CCA"/>
    <w:rsid w:val="00084784"/>
    <w:rsid w:val="00084F42"/>
    <w:rsid w:val="00085069"/>
    <w:rsid w:val="00086754"/>
    <w:rsid w:val="00090255"/>
    <w:rsid w:val="00093183"/>
    <w:rsid w:val="000978DD"/>
    <w:rsid w:val="000A023C"/>
    <w:rsid w:val="000A0C1E"/>
    <w:rsid w:val="000A0FA3"/>
    <w:rsid w:val="000A798C"/>
    <w:rsid w:val="000B02AA"/>
    <w:rsid w:val="000B2D75"/>
    <w:rsid w:val="000B644F"/>
    <w:rsid w:val="000B6C37"/>
    <w:rsid w:val="000C0F3F"/>
    <w:rsid w:val="000C2925"/>
    <w:rsid w:val="000C2945"/>
    <w:rsid w:val="000C294E"/>
    <w:rsid w:val="000C2DF1"/>
    <w:rsid w:val="000C2EA7"/>
    <w:rsid w:val="000C3A19"/>
    <w:rsid w:val="000C5E1E"/>
    <w:rsid w:val="000C6D34"/>
    <w:rsid w:val="000C70EC"/>
    <w:rsid w:val="000C760E"/>
    <w:rsid w:val="000D0C16"/>
    <w:rsid w:val="000D3DFB"/>
    <w:rsid w:val="000E1A6B"/>
    <w:rsid w:val="000E366F"/>
    <w:rsid w:val="000E3FFB"/>
    <w:rsid w:val="000F1772"/>
    <w:rsid w:val="000F47BA"/>
    <w:rsid w:val="000F572C"/>
    <w:rsid w:val="000F66D0"/>
    <w:rsid w:val="00101E4D"/>
    <w:rsid w:val="0010315F"/>
    <w:rsid w:val="001109C1"/>
    <w:rsid w:val="0011244C"/>
    <w:rsid w:val="00112D17"/>
    <w:rsid w:val="0011489B"/>
    <w:rsid w:val="001163FC"/>
    <w:rsid w:val="00116F3B"/>
    <w:rsid w:val="00122011"/>
    <w:rsid w:val="001253F0"/>
    <w:rsid w:val="00125BE2"/>
    <w:rsid w:val="00126195"/>
    <w:rsid w:val="00126FA4"/>
    <w:rsid w:val="0012746A"/>
    <w:rsid w:val="00127922"/>
    <w:rsid w:val="001279A4"/>
    <w:rsid w:val="001326E7"/>
    <w:rsid w:val="0013297B"/>
    <w:rsid w:val="0013441A"/>
    <w:rsid w:val="001360AE"/>
    <w:rsid w:val="0014274C"/>
    <w:rsid w:val="00143FD9"/>
    <w:rsid w:val="00146353"/>
    <w:rsid w:val="00146459"/>
    <w:rsid w:val="00150EB0"/>
    <w:rsid w:val="00153D4A"/>
    <w:rsid w:val="00157263"/>
    <w:rsid w:val="00157CCF"/>
    <w:rsid w:val="00176CE3"/>
    <w:rsid w:val="00177BF1"/>
    <w:rsid w:val="001808CC"/>
    <w:rsid w:val="001835F1"/>
    <w:rsid w:val="0018674C"/>
    <w:rsid w:val="00187922"/>
    <w:rsid w:val="00192D40"/>
    <w:rsid w:val="001A0159"/>
    <w:rsid w:val="001A3C2F"/>
    <w:rsid w:val="001A5592"/>
    <w:rsid w:val="001A5716"/>
    <w:rsid w:val="001B3812"/>
    <w:rsid w:val="001B5141"/>
    <w:rsid w:val="001C23E3"/>
    <w:rsid w:val="001C7FF2"/>
    <w:rsid w:val="001D4A5B"/>
    <w:rsid w:val="001D5AF7"/>
    <w:rsid w:val="001D77BB"/>
    <w:rsid w:val="001E00DC"/>
    <w:rsid w:val="001E25B4"/>
    <w:rsid w:val="001E3991"/>
    <w:rsid w:val="001E6CA8"/>
    <w:rsid w:val="001E79C6"/>
    <w:rsid w:val="001F2D7C"/>
    <w:rsid w:val="001F57B6"/>
    <w:rsid w:val="001F6325"/>
    <w:rsid w:val="0020118F"/>
    <w:rsid w:val="002011C0"/>
    <w:rsid w:val="00204483"/>
    <w:rsid w:val="002048D8"/>
    <w:rsid w:val="00205912"/>
    <w:rsid w:val="002068E2"/>
    <w:rsid w:val="0020711B"/>
    <w:rsid w:val="002073DD"/>
    <w:rsid w:val="00207421"/>
    <w:rsid w:val="00207F42"/>
    <w:rsid w:val="0021237D"/>
    <w:rsid w:val="0021608C"/>
    <w:rsid w:val="0021608F"/>
    <w:rsid w:val="00221461"/>
    <w:rsid w:val="00221AEA"/>
    <w:rsid w:val="002236D2"/>
    <w:rsid w:val="00224354"/>
    <w:rsid w:val="0022663F"/>
    <w:rsid w:val="002274A8"/>
    <w:rsid w:val="00232B7E"/>
    <w:rsid w:val="00234656"/>
    <w:rsid w:val="00235C48"/>
    <w:rsid w:val="00237FD6"/>
    <w:rsid w:val="00241D9B"/>
    <w:rsid w:val="00241FD6"/>
    <w:rsid w:val="00245F35"/>
    <w:rsid w:val="0024692C"/>
    <w:rsid w:val="00252E44"/>
    <w:rsid w:val="00254DE3"/>
    <w:rsid w:val="002574B3"/>
    <w:rsid w:val="00261D5B"/>
    <w:rsid w:val="00264D17"/>
    <w:rsid w:val="002668B0"/>
    <w:rsid w:val="00272B92"/>
    <w:rsid w:val="00277924"/>
    <w:rsid w:val="00277BA2"/>
    <w:rsid w:val="0028446D"/>
    <w:rsid w:val="0028553A"/>
    <w:rsid w:val="00285E47"/>
    <w:rsid w:val="0028683C"/>
    <w:rsid w:val="002918EE"/>
    <w:rsid w:val="00292F9E"/>
    <w:rsid w:val="00294882"/>
    <w:rsid w:val="0029604D"/>
    <w:rsid w:val="0029610B"/>
    <w:rsid w:val="00296537"/>
    <w:rsid w:val="0029690A"/>
    <w:rsid w:val="002A17F1"/>
    <w:rsid w:val="002A2068"/>
    <w:rsid w:val="002A3A12"/>
    <w:rsid w:val="002B3AB2"/>
    <w:rsid w:val="002B3BB9"/>
    <w:rsid w:val="002B5BC9"/>
    <w:rsid w:val="002B76E7"/>
    <w:rsid w:val="002C031D"/>
    <w:rsid w:val="002C1E53"/>
    <w:rsid w:val="002C4C06"/>
    <w:rsid w:val="002D5596"/>
    <w:rsid w:val="002D57A9"/>
    <w:rsid w:val="002D6DFA"/>
    <w:rsid w:val="002E199F"/>
    <w:rsid w:val="002E26CC"/>
    <w:rsid w:val="002E52F1"/>
    <w:rsid w:val="002E5A16"/>
    <w:rsid w:val="002E71C4"/>
    <w:rsid w:val="002F2A87"/>
    <w:rsid w:val="002F36DD"/>
    <w:rsid w:val="002F4283"/>
    <w:rsid w:val="002F5574"/>
    <w:rsid w:val="0030071F"/>
    <w:rsid w:val="00303C4C"/>
    <w:rsid w:val="00303D45"/>
    <w:rsid w:val="00305567"/>
    <w:rsid w:val="003059CD"/>
    <w:rsid w:val="00306028"/>
    <w:rsid w:val="003078A3"/>
    <w:rsid w:val="00310372"/>
    <w:rsid w:val="003147B4"/>
    <w:rsid w:val="00315A6E"/>
    <w:rsid w:val="00316666"/>
    <w:rsid w:val="003176AA"/>
    <w:rsid w:val="003237AD"/>
    <w:rsid w:val="00325E3B"/>
    <w:rsid w:val="0033003D"/>
    <w:rsid w:val="00330C8C"/>
    <w:rsid w:val="00330E1C"/>
    <w:rsid w:val="003323AF"/>
    <w:rsid w:val="00332E6F"/>
    <w:rsid w:val="00333063"/>
    <w:rsid w:val="00334A21"/>
    <w:rsid w:val="00337315"/>
    <w:rsid w:val="00344BD9"/>
    <w:rsid w:val="0034526A"/>
    <w:rsid w:val="00350FC7"/>
    <w:rsid w:val="003535E7"/>
    <w:rsid w:val="00353FBC"/>
    <w:rsid w:val="0036078C"/>
    <w:rsid w:val="00360CCB"/>
    <w:rsid w:val="00365AC1"/>
    <w:rsid w:val="00365DAD"/>
    <w:rsid w:val="00370B1A"/>
    <w:rsid w:val="0037459B"/>
    <w:rsid w:val="003757DB"/>
    <w:rsid w:val="00375AE3"/>
    <w:rsid w:val="003761AE"/>
    <w:rsid w:val="0037643E"/>
    <w:rsid w:val="00381983"/>
    <w:rsid w:val="00381C6B"/>
    <w:rsid w:val="003828A8"/>
    <w:rsid w:val="003836CD"/>
    <w:rsid w:val="003846DB"/>
    <w:rsid w:val="003847B8"/>
    <w:rsid w:val="00384B68"/>
    <w:rsid w:val="00390A1E"/>
    <w:rsid w:val="00391DCC"/>
    <w:rsid w:val="003923E6"/>
    <w:rsid w:val="003942BC"/>
    <w:rsid w:val="003947D8"/>
    <w:rsid w:val="0039627A"/>
    <w:rsid w:val="003A2F28"/>
    <w:rsid w:val="003A32CC"/>
    <w:rsid w:val="003A7321"/>
    <w:rsid w:val="003B03F2"/>
    <w:rsid w:val="003B265F"/>
    <w:rsid w:val="003B6EBD"/>
    <w:rsid w:val="003C3FAD"/>
    <w:rsid w:val="003C6349"/>
    <w:rsid w:val="003D0DD5"/>
    <w:rsid w:val="003D30A6"/>
    <w:rsid w:val="003D3125"/>
    <w:rsid w:val="003D43FC"/>
    <w:rsid w:val="003D5AC7"/>
    <w:rsid w:val="003E0188"/>
    <w:rsid w:val="003E0B3F"/>
    <w:rsid w:val="003E23AF"/>
    <w:rsid w:val="003E24EA"/>
    <w:rsid w:val="003E3923"/>
    <w:rsid w:val="003E5FBA"/>
    <w:rsid w:val="003F0238"/>
    <w:rsid w:val="003F3053"/>
    <w:rsid w:val="003F601E"/>
    <w:rsid w:val="003F7AF5"/>
    <w:rsid w:val="0040590F"/>
    <w:rsid w:val="00406EB2"/>
    <w:rsid w:val="004137F1"/>
    <w:rsid w:val="004146BA"/>
    <w:rsid w:val="00415CB0"/>
    <w:rsid w:val="00416BD5"/>
    <w:rsid w:val="004227DC"/>
    <w:rsid w:val="00423FFA"/>
    <w:rsid w:val="00431C60"/>
    <w:rsid w:val="004343B8"/>
    <w:rsid w:val="004347D2"/>
    <w:rsid w:val="004359CB"/>
    <w:rsid w:val="0043613C"/>
    <w:rsid w:val="00436FE6"/>
    <w:rsid w:val="00450533"/>
    <w:rsid w:val="004509FE"/>
    <w:rsid w:val="00451256"/>
    <w:rsid w:val="0045703F"/>
    <w:rsid w:val="004613F1"/>
    <w:rsid w:val="00463582"/>
    <w:rsid w:val="00467920"/>
    <w:rsid w:val="004711C3"/>
    <w:rsid w:val="00472692"/>
    <w:rsid w:val="004807D3"/>
    <w:rsid w:val="00481259"/>
    <w:rsid w:val="00482DC0"/>
    <w:rsid w:val="004839AE"/>
    <w:rsid w:val="004839E2"/>
    <w:rsid w:val="00485788"/>
    <w:rsid w:val="00486D5A"/>
    <w:rsid w:val="00487945"/>
    <w:rsid w:val="004929E9"/>
    <w:rsid w:val="00494E69"/>
    <w:rsid w:val="004957AA"/>
    <w:rsid w:val="004974D8"/>
    <w:rsid w:val="004A24FC"/>
    <w:rsid w:val="004A5558"/>
    <w:rsid w:val="004B00B5"/>
    <w:rsid w:val="004B232A"/>
    <w:rsid w:val="004B54B7"/>
    <w:rsid w:val="004C0102"/>
    <w:rsid w:val="004C3F7B"/>
    <w:rsid w:val="004C4643"/>
    <w:rsid w:val="004C4C4A"/>
    <w:rsid w:val="004C5F66"/>
    <w:rsid w:val="004C74F7"/>
    <w:rsid w:val="004C783A"/>
    <w:rsid w:val="004D1366"/>
    <w:rsid w:val="004E0A52"/>
    <w:rsid w:val="004E1458"/>
    <w:rsid w:val="004E2CE3"/>
    <w:rsid w:val="004E33CA"/>
    <w:rsid w:val="004E3E1D"/>
    <w:rsid w:val="004F037C"/>
    <w:rsid w:val="004F141C"/>
    <w:rsid w:val="004F3DA0"/>
    <w:rsid w:val="004F4DF0"/>
    <w:rsid w:val="004F52F5"/>
    <w:rsid w:val="00500CB7"/>
    <w:rsid w:val="00500E91"/>
    <w:rsid w:val="0050177A"/>
    <w:rsid w:val="00503CFD"/>
    <w:rsid w:val="00507051"/>
    <w:rsid w:val="00507B4E"/>
    <w:rsid w:val="00511D13"/>
    <w:rsid w:val="00516561"/>
    <w:rsid w:val="00520D2F"/>
    <w:rsid w:val="00522F0E"/>
    <w:rsid w:val="00523AD3"/>
    <w:rsid w:val="00524F59"/>
    <w:rsid w:val="00540EB3"/>
    <w:rsid w:val="00540EBA"/>
    <w:rsid w:val="00541208"/>
    <w:rsid w:val="0054170C"/>
    <w:rsid w:val="0054384C"/>
    <w:rsid w:val="0055005B"/>
    <w:rsid w:val="0055047B"/>
    <w:rsid w:val="00551391"/>
    <w:rsid w:val="005514A5"/>
    <w:rsid w:val="0055328C"/>
    <w:rsid w:val="00554B78"/>
    <w:rsid w:val="00555C5D"/>
    <w:rsid w:val="00556E9B"/>
    <w:rsid w:val="0055701B"/>
    <w:rsid w:val="005571C7"/>
    <w:rsid w:val="0055739E"/>
    <w:rsid w:val="005600E8"/>
    <w:rsid w:val="005624F8"/>
    <w:rsid w:val="00563151"/>
    <w:rsid w:val="005648DC"/>
    <w:rsid w:val="00566336"/>
    <w:rsid w:val="005679EF"/>
    <w:rsid w:val="00570E03"/>
    <w:rsid w:val="00573E61"/>
    <w:rsid w:val="00574B2F"/>
    <w:rsid w:val="00575F5C"/>
    <w:rsid w:val="00576EFD"/>
    <w:rsid w:val="00581E40"/>
    <w:rsid w:val="00584799"/>
    <w:rsid w:val="00585328"/>
    <w:rsid w:val="00590101"/>
    <w:rsid w:val="00594F6F"/>
    <w:rsid w:val="0059777F"/>
    <w:rsid w:val="0059782B"/>
    <w:rsid w:val="00597C37"/>
    <w:rsid w:val="005A11EA"/>
    <w:rsid w:val="005A39E0"/>
    <w:rsid w:val="005A50BD"/>
    <w:rsid w:val="005A60E2"/>
    <w:rsid w:val="005A6839"/>
    <w:rsid w:val="005B5A18"/>
    <w:rsid w:val="005B606A"/>
    <w:rsid w:val="005B635B"/>
    <w:rsid w:val="005C466B"/>
    <w:rsid w:val="005C7452"/>
    <w:rsid w:val="005D2DD4"/>
    <w:rsid w:val="005D35DC"/>
    <w:rsid w:val="005D4B62"/>
    <w:rsid w:val="005D6F1B"/>
    <w:rsid w:val="005E023D"/>
    <w:rsid w:val="005E1C44"/>
    <w:rsid w:val="005E3CF2"/>
    <w:rsid w:val="005E44B5"/>
    <w:rsid w:val="005E4AA8"/>
    <w:rsid w:val="005E5A3C"/>
    <w:rsid w:val="005E77E6"/>
    <w:rsid w:val="005F14B8"/>
    <w:rsid w:val="005F1BBD"/>
    <w:rsid w:val="005F25E0"/>
    <w:rsid w:val="005F7297"/>
    <w:rsid w:val="005F72FF"/>
    <w:rsid w:val="005F7D80"/>
    <w:rsid w:val="0060551B"/>
    <w:rsid w:val="0060783B"/>
    <w:rsid w:val="006174A6"/>
    <w:rsid w:val="00621031"/>
    <w:rsid w:val="0062198D"/>
    <w:rsid w:val="00622E7B"/>
    <w:rsid w:val="00624DEF"/>
    <w:rsid w:val="0062683F"/>
    <w:rsid w:val="00626A3F"/>
    <w:rsid w:val="00627092"/>
    <w:rsid w:val="00627391"/>
    <w:rsid w:val="00627639"/>
    <w:rsid w:val="00632DC2"/>
    <w:rsid w:val="00633FF6"/>
    <w:rsid w:val="006365DC"/>
    <w:rsid w:val="006407D3"/>
    <w:rsid w:val="00640CCC"/>
    <w:rsid w:val="00641BAA"/>
    <w:rsid w:val="00642382"/>
    <w:rsid w:val="0064733D"/>
    <w:rsid w:val="006521FB"/>
    <w:rsid w:val="0065569B"/>
    <w:rsid w:val="0066107B"/>
    <w:rsid w:val="006613EF"/>
    <w:rsid w:val="00661A41"/>
    <w:rsid w:val="00662D2B"/>
    <w:rsid w:val="006640DE"/>
    <w:rsid w:val="006676C7"/>
    <w:rsid w:val="00667A00"/>
    <w:rsid w:val="006710B8"/>
    <w:rsid w:val="0067127E"/>
    <w:rsid w:val="00677282"/>
    <w:rsid w:val="00677403"/>
    <w:rsid w:val="00684C6B"/>
    <w:rsid w:val="0069297E"/>
    <w:rsid w:val="006938B0"/>
    <w:rsid w:val="00694529"/>
    <w:rsid w:val="00694688"/>
    <w:rsid w:val="006967AF"/>
    <w:rsid w:val="006A11E9"/>
    <w:rsid w:val="006A2720"/>
    <w:rsid w:val="006A46FB"/>
    <w:rsid w:val="006B345B"/>
    <w:rsid w:val="006B69D4"/>
    <w:rsid w:val="006B6D19"/>
    <w:rsid w:val="006B761C"/>
    <w:rsid w:val="006C2244"/>
    <w:rsid w:val="006C30AF"/>
    <w:rsid w:val="006C3D91"/>
    <w:rsid w:val="006C6FF1"/>
    <w:rsid w:val="006C740F"/>
    <w:rsid w:val="006D1F8D"/>
    <w:rsid w:val="006D4504"/>
    <w:rsid w:val="006D46C6"/>
    <w:rsid w:val="006D4B7C"/>
    <w:rsid w:val="006D5AA9"/>
    <w:rsid w:val="006D7E10"/>
    <w:rsid w:val="006E10D4"/>
    <w:rsid w:val="006E401E"/>
    <w:rsid w:val="006E73CE"/>
    <w:rsid w:val="006F1853"/>
    <w:rsid w:val="006F4705"/>
    <w:rsid w:val="006F5E5A"/>
    <w:rsid w:val="006F5E5F"/>
    <w:rsid w:val="006F5FC7"/>
    <w:rsid w:val="0070078F"/>
    <w:rsid w:val="00700CB8"/>
    <w:rsid w:val="0070631A"/>
    <w:rsid w:val="00710AF1"/>
    <w:rsid w:val="00712BA8"/>
    <w:rsid w:val="00714F20"/>
    <w:rsid w:val="007329A0"/>
    <w:rsid w:val="00733DBA"/>
    <w:rsid w:val="00735F0D"/>
    <w:rsid w:val="00742597"/>
    <w:rsid w:val="00745F76"/>
    <w:rsid w:val="00745FB6"/>
    <w:rsid w:val="00746B90"/>
    <w:rsid w:val="007525A7"/>
    <w:rsid w:val="00752B5E"/>
    <w:rsid w:val="00753D3E"/>
    <w:rsid w:val="007552E1"/>
    <w:rsid w:val="007565D8"/>
    <w:rsid w:val="0076013E"/>
    <w:rsid w:val="007664B6"/>
    <w:rsid w:val="00767B8C"/>
    <w:rsid w:val="00767C0A"/>
    <w:rsid w:val="007721CC"/>
    <w:rsid w:val="007752A7"/>
    <w:rsid w:val="00775434"/>
    <w:rsid w:val="00776DD5"/>
    <w:rsid w:val="007802DB"/>
    <w:rsid w:val="00783E3B"/>
    <w:rsid w:val="00784DF7"/>
    <w:rsid w:val="00785E45"/>
    <w:rsid w:val="00786416"/>
    <w:rsid w:val="00787D08"/>
    <w:rsid w:val="00791059"/>
    <w:rsid w:val="00791A71"/>
    <w:rsid w:val="00792AD8"/>
    <w:rsid w:val="00794910"/>
    <w:rsid w:val="00795FD2"/>
    <w:rsid w:val="00796491"/>
    <w:rsid w:val="007A0020"/>
    <w:rsid w:val="007A02C6"/>
    <w:rsid w:val="007B1496"/>
    <w:rsid w:val="007B1BA0"/>
    <w:rsid w:val="007B2443"/>
    <w:rsid w:val="007B2A59"/>
    <w:rsid w:val="007B55F3"/>
    <w:rsid w:val="007B5DD2"/>
    <w:rsid w:val="007B6A27"/>
    <w:rsid w:val="007B6A63"/>
    <w:rsid w:val="007C20C2"/>
    <w:rsid w:val="007C26CF"/>
    <w:rsid w:val="007C2C50"/>
    <w:rsid w:val="007C4EF4"/>
    <w:rsid w:val="007D356B"/>
    <w:rsid w:val="007D3FD2"/>
    <w:rsid w:val="007D4190"/>
    <w:rsid w:val="007D439D"/>
    <w:rsid w:val="007D4BE0"/>
    <w:rsid w:val="007E51FE"/>
    <w:rsid w:val="007E5557"/>
    <w:rsid w:val="007E5FF2"/>
    <w:rsid w:val="007E7BAF"/>
    <w:rsid w:val="007F0A9E"/>
    <w:rsid w:val="007F2142"/>
    <w:rsid w:val="007F3167"/>
    <w:rsid w:val="007F6828"/>
    <w:rsid w:val="007F707A"/>
    <w:rsid w:val="007F7180"/>
    <w:rsid w:val="008006DE"/>
    <w:rsid w:val="00801B97"/>
    <w:rsid w:val="008029D9"/>
    <w:rsid w:val="008041AA"/>
    <w:rsid w:val="00805D5B"/>
    <w:rsid w:val="00807E11"/>
    <w:rsid w:val="00811365"/>
    <w:rsid w:val="00814906"/>
    <w:rsid w:val="00824AD7"/>
    <w:rsid w:val="00825955"/>
    <w:rsid w:val="00825A28"/>
    <w:rsid w:val="00830308"/>
    <w:rsid w:val="008312CA"/>
    <w:rsid w:val="008320FA"/>
    <w:rsid w:val="00833E18"/>
    <w:rsid w:val="00835333"/>
    <w:rsid w:val="00841118"/>
    <w:rsid w:val="00841A16"/>
    <w:rsid w:val="00844219"/>
    <w:rsid w:val="00845772"/>
    <w:rsid w:val="0085340E"/>
    <w:rsid w:val="00853D0A"/>
    <w:rsid w:val="00855197"/>
    <w:rsid w:val="00856DC6"/>
    <w:rsid w:val="00857C83"/>
    <w:rsid w:val="008607C0"/>
    <w:rsid w:val="00861C57"/>
    <w:rsid w:val="00865808"/>
    <w:rsid w:val="00867C50"/>
    <w:rsid w:val="00872DD6"/>
    <w:rsid w:val="00873040"/>
    <w:rsid w:val="0087558E"/>
    <w:rsid w:val="00876B8C"/>
    <w:rsid w:val="00877725"/>
    <w:rsid w:val="00881729"/>
    <w:rsid w:val="00883476"/>
    <w:rsid w:val="00884428"/>
    <w:rsid w:val="0088476F"/>
    <w:rsid w:val="008939A4"/>
    <w:rsid w:val="00893B23"/>
    <w:rsid w:val="00893B2A"/>
    <w:rsid w:val="00895733"/>
    <w:rsid w:val="008A6D0D"/>
    <w:rsid w:val="008A7252"/>
    <w:rsid w:val="008B12CE"/>
    <w:rsid w:val="008B2EE0"/>
    <w:rsid w:val="008B58C4"/>
    <w:rsid w:val="008B7AA8"/>
    <w:rsid w:val="008C2B74"/>
    <w:rsid w:val="008C2DAC"/>
    <w:rsid w:val="008C5759"/>
    <w:rsid w:val="008C6F0F"/>
    <w:rsid w:val="008D03C6"/>
    <w:rsid w:val="008D1510"/>
    <w:rsid w:val="008D2293"/>
    <w:rsid w:val="008D2F23"/>
    <w:rsid w:val="008E1449"/>
    <w:rsid w:val="008E4736"/>
    <w:rsid w:val="008E7785"/>
    <w:rsid w:val="008F0039"/>
    <w:rsid w:val="008F00EB"/>
    <w:rsid w:val="008F325F"/>
    <w:rsid w:val="008F68B8"/>
    <w:rsid w:val="00902C9D"/>
    <w:rsid w:val="00903487"/>
    <w:rsid w:val="009040FD"/>
    <w:rsid w:val="0090590D"/>
    <w:rsid w:val="0090705A"/>
    <w:rsid w:val="00911026"/>
    <w:rsid w:val="00913206"/>
    <w:rsid w:val="00913383"/>
    <w:rsid w:val="00914F72"/>
    <w:rsid w:val="00921485"/>
    <w:rsid w:val="00923D25"/>
    <w:rsid w:val="0092573D"/>
    <w:rsid w:val="0093220C"/>
    <w:rsid w:val="0093748B"/>
    <w:rsid w:val="00941F4C"/>
    <w:rsid w:val="0094509E"/>
    <w:rsid w:val="00945505"/>
    <w:rsid w:val="0095160C"/>
    <w:rsid w:val="0095269A"/>
    <w:rsid w:val="00952E8E"/>
    <w:rsid w:val="0095655F"/>
    <w:rsid w:val="0095678C"/>
    <w:rsid w:val="00956EEE"/>
    <w:rsid w:val="009573E3"/>
    <w:rsid w:val="00960040"/>
    <w:rsid w:val="0096403F"/>
    <w:rsid w:val="00967964"/>
    <w:rsid w:val="00970194"/>
    <w:rsid w:val="009705AC"/>
    <w:rsid w:val="00971FE1"/>
    <w:rsid w:val="00972811"/>
    <w:rsid w:val="009728F2"/>
    <w:rsid w:val="0097591F"/>
    <w:rsid w:val="009764F3"/>
    <w:rsid w:val="00980A29"/>
    <w:rsid w:val="009913D2"/>
    <w:rsid w:val="00991868"/>
    <w:rsid w:val="00995A9C"/>
    <w:rsid w:val="00995ADB"/>
    <w:rsid w:val="009A07E8"/>
    <w:rsid w:val="009A1FCA"/>
    <w:rsid w:val="009A2CF4"/>
    <w:rsid w:val="009A7977"/>
    <w:rsid w:val="009B1BF4"/>
    <w:rsid w:val="009B456E"/>
    <w:rsid w:val="009B6A68"/>
    <w:rsid w:val="009C07F2"/>
    <w:rsid w:val="009C1B54"/>
    <w:rsid w:val="009C36F4"/>
    <w:rsid w:val="009C4B77"/>
    <w:rsid w:val="009C4F32"/>
    <w:rsid w:val="009C6201"/>
    <w:rsid w:val="009C6CEF"/>
    <w:rsid w:val="009D256B"/>
    <w:rsid w:val="009D2A83"/>
    <w:rsid w:val="009D3A39"/>
    <w:rsid w:val="009D44E8"/>
    <w:rsid w:val="009E1569"/>
    <w:rsid w:val="009E1793"/>
    <w:rsid w:val="009E2300"/>
    <w:rsid w:val="009E5A09"/>
    <w:rsid w:val="009E6353"/>
    <w:rsid w:val="009E6B4B"/>
    <w:rsid w:val="009E6F5A"/>
    <w:rsid w:val="009F1104"/>
    <w:rsid w:val="009F1B3F"/>
    <w:rsid w:val="009F2860"/>
    <w:rsid w:val="009F2ADF"/>
    <w:rsid w:val="009F334E"/>
    <w:rsid w:val="009F3499"/>
    <w:rsid w:val="009F3E7E"/>
    <w:rsid w:val="009F4170"/>
    <w:rsid w:val="009F439C"/>
    <w:rsid w:val="009F472F"/>
    <w:rsid w:val="009F728C"/>
    <w:rsid w:val="00A009F5"/>
    <w:rsid w:val="00A01888"/>
    <w:rsid w:val="00A02BBE"/>
    <w:rsid w:val="00A067F2"/>
    <w:rsid w:val="00A06D93"/>
    <w:rsid w:val="00A07DE0"/>
    <w:rsid w:val="00A12EB8"/>
    <w:rsid w:val="00A175E7"/>
    <w:rsid w:val="00A212A8"/>
    <w:rsid w:val="00A2548D"/>
    <w:rsid w:val="00A2650D"/>
    <w:rsid w:val="00A32E20"/>
    <w:rsid w:val="00A335BC"/>
    <w:rsid w:val="00A4274F"/>
    <w:rsid w:val="00A42DAB"/>
    <w:rsid w:val="00A46B58"/>
    <w:rsid w:val="00A52D9E"/>
    <w:rsid w:val="00A531D7"/>
    <w:rsid w:val="00A563FB"/>
    <w:rsid w:val="00A64D01"/>
    <w:rsid w:val="00A669C4"/>
    <w:rsid w:val="00A704C8"/>
    <w:rsid w:val="00A72F41"/>
    <w:rsid w:val="00A730F5"/>
    <w:rsid w:val="00A754F2"/>
    <w:rsid w:val="00A75C8C"/>
    <w:rsid w:val="00A8001B"/>
    <w:rsid w:val="00A8709F"/>
    <w:rsid w:val="00A91A73"/>
    <w:rsid w:val="00A92F0A"/>
    <w:rsid w:val="00A93869"/>
    <w:rsid w:val="00A97E3E"/>
    <w:rsid w:val="00AA11B8"/>
    <w:rsid w:val="00AA4F87"/>
    <w:rsid w:val="00AA5E44"/>
    <w:rsid w:val="00AA647F"/>
    <w:rsid w:val="00AB69AF"/>
    <w:rsid w:val="00AC03DA"/>
    <w:rsid w:val="00AC0DDB"/>
    <w:rsid w:val="00AC17FC"/>
    <w:rsid w:val="00AC1E05"/>
    <w:rsid w:val="00AC2AD9"/>
    <w:rsid w:val="00AC3DBB"/>
    <w:rsid w:val="00AC5DB8"/>
    <w:rsid w:val="00AC610C"/>
    <w:rsid w:val="00AC6BC9"/>
    <w:rsid w:val="00AD2DEF"/>
    <w:rsid w:val="00AD57BC"/>
    <w:rsid w:val="00AD67F5"/>
    <w:rsid w:val="00AE330D"/>
    <w:rsid w:val="00AE3F06"/>
    <w:rsid w:val="00AE5EF8"/>
    <w:rsid w:val="00AE765A"/>
    <w:rsid w:val="00AF257F"/>
    <w:rsid w:val="00AF2FC4"/>
    <w:rsid w:val="00AF32FC"/>
    <w:rsid w:val="00AF4C4A"/>
    <w:rsid w:val="00AF5265"/>
    <w:rsid w:val="00AF65C9"/>
    <w:rsid w:val="00AF748D"/>
    <w:rsid w:val="00B0100A"/>
    <w:rsid w:val="00B04869"/>
    <w:rsid w:val="00B11D40"/>
    <w:rsid w:val="00B15704"/>
    <w:rsid w:val="00B17D05"/>
    <w:rsid w:val="00B23B40"/>
    <w:rsid w:val="00B24DE4"/>
    <w:rsid w:val="00B26574"/>
    <w:rsid w:val="00B26F64"/>
    <w:rsid w:val="00B2791B"/>
    <w:rsid w:val="00B31EFC"/>
    <w:rsid w:val="00B3389C"/>
    <w:rsid w:val="00B33F3B"/>
    <w:rsid w:val="00B34356"/>
    <w:rsid w:val="00B445ED"/>
    <w:rsid w:val="00B47A3D"/>
    <w:rsid w:val="00B5228E"/>
    <w:rsid w:val="00B5311C"/>
    <w:rsid w:val="00B53464"/>
    <w:rsid w:val="00B54F91"/>
    <w:rsid w:val="00B62B47"/>
    <w:rsid w:val="00B631AC"/>
    <w:rsid w:val="00B640D6"/>
    <w:rsid w:val="00B651E3"/>
    <w:rsid w:val="00B65EC5"/>
    <w:rsid w:val="00B7094C"/>
    <w:rsid w:val="00B71409"/>
    <w:rsid w:val="00B73E4D"/>
    <w:rsid w:val="00B741A3"/>
    <w:rsid w:val="00B74D22"/>
    <w:rsid w:val="00B75B1B"/>
    <w:rsid w:val="00B8582E"/>
    <w:rsid w:val="00B90F45"/>
    <w:rsid w:val="00B91692"/>
    <w:rsid w:val="00B9254F"/>
    <w:rsid w:val="00B93541"/>
    <w:rsid w:val="00B93FF1"/>
    <w:rsid w:val="00B96212"/>
    <w:rsid w:val="00BA06E3"/>
    <w:rsid w:val="00BA181A"/>
    <w:rsid w:val="00BA1F77"/>
    <w:rsid w:val="00BA58D2"/>
    <w:rsid w:val="00BA5F3B"/>
    <w:rsid w:val="00BA644A"/>
    <w:rsid w:val="00BB2E5A"/>
    <w:rsid w:val="00BB4988"/>
    <w:rsid w:val="00BB4ED3"/>
    <w:rsid w:val="00BC172D"/>
    <w:rsid w:val="00BC2394"/>
    <w:rsid w:val="00BC54AC"/>
    <w:rsid w:val="00BC59E4"/>
    <w:rsid w:val="00BD097D"/>
    <w:rsid w:val="00BD200D"/>
    <w:rsid w:val="00BD5053"/>
    <w:rsid w:val="00BD56F1"/>
    <w:rsid w:val="00BD57FC"/>
    <w:rsid w:val="00BD5AA8"/>
    <w:rsid w:val="00BD5CC1"/>
    <w:rsid w:val="00BD6DFC"/>
    <w:rsid w:val="00BE16E8"/>
    <w:rsid w:val="00BE6889"/>
    <w:rsid w:val="00BF2463"/>
    <w:rsid w:val="00BF4ACB"/>
    <w:rsid w:val="00C01A13"/>
    <w:rsid w:val="00C03C2D"/>
    <w:rsid w:val="00C050DE"/>
    <w:rsid w:val="00C076CC"/>
    <w:rsid w:val="00C10403"/>
    <w:rsid w:val="00C11920"/>
    <w:rsid w:val="00C166C7"/>
    <w:rsid w:val="00C178E4"/>
    <w:rsid w:val="00C212B1"/>
    <w:rsid w:val="00C21A10"/>
    <w:rsid w:val="00C30158"/>
    <w:rsid w:val="00C33CFB"/>
    <w:rsid w:val="00C35725"/>
    <w:rsid w:val="00C358EC"/>
    <w:rsid w:val="00C409D5"/>
    <w:rsid w:val="00C40F59"/>
    <w:rsid w:val="00C42C2C"/>
    <w:rsid w:val="00C42FE8"/>
    <w:rsid w:val="00C43DE2"/>
    <w:rsid w:val="00C52AC2"/>
    <w:rsid w:val="00C567C5"/>
    <w:rsid w:val="00C57B87"/>
    <w:rsid w:val="00C57BAE"/>
    <w:rsid w:val="00C606F5"/>
    <w:rsid w:val="00C6107F"/>
    <w:rsid w:val="00C622F7"/>
    <w:rsid w:val="00C662BA"/>
    <w:rsid w:val="00C71B85"/>
    <w:rsid w:val="00C72440"/>
    <w:rsid w:val="00C750C6"/>
    <w:rsid w:val="00C754BA"/>
    <w:rsid w:val="00C761B5"/>
    <w:rsid w:val="00C77073"/>
    <w:rsid w:val="00C81291"/>
    <w:rsid w:val="00C815E6"/>
    <w:rsid w:val="00C81A6E"/>
    <w:rsid w:val="00C8408A"/>
    <w:rsid w:val="00C849E1"/>
    <w:rsid w:val="00C84DEE"/>
    <w:rsid w:val="00C85102"/>
    <w:rsid w:val="00C91218"/>
    <w:rsid w:val="00C97092"/>
    <w:rsid w:val="00CA0AFD"/>
    <w:rsid w:val="00CA3380"/>
    <w:rsid w:val="00CA3ABC"/>
    <w:rsid w:val="00CA4D4F"/>
    <w:rsid w:val="00CA659E"/>
    <w:rsid w:val="00CB12C4"/>
    <w:rsid w:val="00CB44AC"/>
    <w:rsid w:val="00CC270D"/>
    <w:rsid w:val="00CC3A5C"/>
    <w:rsid w:val="00CD0EC1"/>
    <w:rsid w:val="00CD2427"/>
    <w:rsid w:val="00CD38F0"/>
    <w:rsid w:val="00CD3EA1"/>
    <w:rsid w:val="00CD428B"/>
    <w:rsid w:val="00CD6D3F"/>
    <w:rsid w:val="00CE44D8"/>
    <w:rsid w:val="00CE4ED5"/>
    <w:rsid w:val="00CE6722"/>
    <w:rsid w:val="00CE6FBA"/>
    <w:rsid w:val="00CE76DC"/>
    <w:rsid w:val="00CF1AB3"/>
    <w:rsid w:val="00CF2114"/>
    <w:rsid w:val="00CF3A3B"/>
    <w:rsid w:val="00CF7BD3"/>
    <w:rsid w:val="00D0234D"/>
    <w:rsid w:val="00D029AD"/>
    <w:rsid w:val="00D03871"/>
    <w:rsid w:val="00D03D8E"/>
    <w:rsid w:val="00D05AB7"/>
    <w:rsid w:val="00D06723"/>
    <w:rsid w:val="00D11104"/>
    <w:rsid w:val="00D12A3A"/>
    <w:rsid w:val="00D14BF2"/>
    <w:rsid w:val="00D16C92"/>
    <w:rsid w:val="00D200A3"/>
    <w:rsid w:val="00D276AD"/>
    <w:rsid w:val="00D36D71"/>
    <w:rsid w:val="00D40F2F"/>
    <w:rsid w:val="00D47FA4"/>
    <w:rsid w:val="00D523C8"/>
    <w:rsid w:val="00D56AA7"/>
    <w:rsid w:val="00D614C9"/>
    <w:rsid w:val="00D71A3D"/>
    <w:rsid w:val="00D7206B"/>
    <w:rsid w:val="00D7292D"/>
    <w:rsid w:val="00D735B1"/>
    <w:rsid w:val="00D81EBD"/>
    <w:rsid w:val="00D8202C"/>
    <w:rsid w:val="00D822A2"/>
    <w:rsid w:val="00D83CF4"/>
    <w:rsid w:val="00D845F6"/>
    <w:rsid w:val="00D84A86"/>
    <w:rsid w:val="00D84DAE"/>
    <w:rsid w:val="00D87A1C"/>
    <w:rsid w:val="00D87C72"/>
    <w:rsid w:val="00D9305C"/>
    <w:rsid w:val="00D94BD9"/>
    <w:rsid w:val="00D94D73"/>
    <w:rsid w:val="00D950E3"/>
    <w:rsid w:val="00D95DF8"/>
    <w:rsid w:val="00DA2638"/>
    <w:rsid w:val="00DA2958"/>
    <w:rsid w:val="00DA6D6E"/>
    <w:rsid w:val="00DA7FCD"/>
    <w:rsid w:val="00DB01CE"/>
    <w:rsid w:val="00DB28C2"/>
    <w:rsid w:val="00DB30B4"/>
    <w:rsid w:val="00DB6626"/>
    <w:rsid w:val="00DC0A36"/>
    <w:rsid w:val="00DC24E5"/>
    <w:rsid w:val="00DC272D"/>
    <w:rsid w:val="00DD2BD5"/>
    <w:rsid w:val="00DD364A"/>
    <w:rsid w:val="00DD3CF2"/>
    <w:rsid w:val="00DD50E0"/>
    <w:rsid w:val="00DD7729"/>
    <w:rsid w:val="00DE0562"/>
    <w:rsid w:val="00DE5045"/>
    <w:rsid w:val="00DE78CA"/>
    <w:rsid w:val="00DF3226"/>
    <w:rsid w:val="00DF447E"/>
    <w:rsid w:val="00DF61A6"/>
    <w:rsid w:val="00E00932"/>
    <w:rsid w:val="00E0310C"/>
    <w:rsid w:val="00E04930"/>
    <w:rsid w:val="00E112FC"/>
    <w:rsid w:val="00E12FA4"/>
    <w:rsid w:val="00E1699B"/>
    <w:rsid w:val="00E2355A"/>
    <w:rsid w:val="00E26823"/>
    <w:rsid w:val="00E31413"/>
    <w:rsid w:val="00E31C1E"/>
    <w:rsid w:val="00E33065"/>
    <w:rsid w:val="00E33A73"/>
    <w:rsid w:val="00E36914"/>
    <w:rsid w:val="00E37AAC"/>
    <w:rsid w:val="00E43057"/>
    <w:rsid w:val="00E45665"/>
    <w:rsid w:val="00E50E00"/>
    <w:rsid w:val="00E511E6"/>
    <w:rsid w:val="00E52197"/>
    <w:rsid w:val="00E52419"/>
    <w:rsid w:val="00E5461C"/>
    <w:rsid w:val="00E554B6"/>
    <w:rsid w:val="00E55A5E"/>
    <w:rsid w:val="00E61ADB"/>
    <w:rsid w:val="00E62DED"/>
    <w:rsid w:val="00E639A5"/>
    <w:rsid w:val="00E67DF1"/>
    <w:rsid w:val="00E67E1A"/>
    <w:rsid w:val="00E702DB"/>
    <w:rsid w:val="00E713F6"/>
    <w:rsid w:val="00E71739"/>
    <w:rsid w:val="00E75BA0"/>
    <w:rsid w:val="00E8495F"/>
    <w:rsid w:val="00E84DDD"/>
    <w:rsid w:val="00E878E6"/>
    <w:rsid w:val="00E87AA5"/>
    <w:rsid w:val="00E87B1F"/>
    <w:rsid w:val="00E93679"/>
    <w:rsid w:val="00E957CE"/>
    <w:rsid w:val="00EA2677"/>
    <w:rsid w:val="00EA3155"/>
    <w:rsid w:val="00EA46F7"/>
    <w:rsid w:val="00EB1B63"/>
    <w:rsid w:val="00EB1E3B"/>
    <w:rsid w:val="00EB5719"/>
    <w:rsid w:val="00EB721A"/>
    <w:rsid w:val="00EB7658"/>
    <w:rsid w:val="00EC00A1"/>
    <w:rsid w:val="00EC4638"/>
    <w:rsid w:val="00EC6DD5"/>
    <w:rsid w:val="00ED32E2"/>
    <w:rsid w:val="00ED7969"/>
    <w:rsid w:val="00EE324A"/>
    <w:rsid w:val="00EE4D8B"/>
    <w:rsid w:val="00EF0543"/>
    <w:rsid w:val="00EF3DE0"/>
    <w:rsid w:val="00EF41F0"/>
    <w:rsid w:val="00EF47BE"/>
    <w:rsid w:val="00EF6544"/>
    <w:rsid w:val="00EF6F5B"/>
    <w:rsid w:val="00EF7DA5"/>
    <w:rsid w:val="00F02C41"/>
    <w:rsid w:val="00F1155C"/>
    <w:rsid w:val="00F1272D"/>
    <w:rsid w:val="00F13770"/>
    <w:rsid w:val="00F14F45"/>
    <w:rsid w:val="00F22CB9"/>
    <w:rsid w:val="00F2361C"/>
    <w:rsid w:val="00F2374A"/>
    <w:rsid w:val="00F26E00"/>
    <w:rsid w:val="00F2708D"/>
    <w:rsid w:val="00F278AE"/>
    <w:rsid w:val="00F3070A"/>
    <w:rsid w:val="00F30722"/>
    <w:rsid w:val="00F30C2F"/>
    <w:rsid w:val="00F30DD1"/>
    <w:rsid w:val="00F339DC"/>
    <w:rsid w:val="00F35D80"/>
    <w:rsid w:val="00F371BD"/>
    <w:rsid w:val="00F4263B"/>
    <w:rsid w:val="00F43711"/>
    <w:rsid w:val="00F43C93"/>
    <w:rsid w:val="00F43E09"/>
    <w:rsid w:val="00F450F7"/>
    <w:rsid w:val="00F4548F"/>
    <w:rsid w:val="00F469A0"/>
    <w:rsid w:val="00F46EF8"/>
    <w:rsid w:val="00F47267"/>
    <w:rsid w:val="00F50183"/>
    <w:rsid w:val="00F50987"/>
    <w:rsid w:val="00F53780"/>
    <w:rsid w:val="00F53875"/>
    <w:rsid w:val="00F552DA"/>
    <w:rsid w:val="00F574C8"/>
    <w:rsid w:val="00F603BD"/>
    <w:rsid w:val="00F60C66"/>
    <w:rsid w:val="00F62418"/>
    <w:rsid w:val="00F64649"/>
    <w:rsid w:val="00F707BC"/>
    <w:rsid w:val="00F71252"/>
    <w:rsid w:val="00F734AB"/>
    <w:rsid w:val="00F82797"/>
    <w:rsid w:val="00F8349D"/>
    <w:rsid w:val="00F863A1"/>
    <w:rsid w:val="00F86B21"/>
    <w:rsid w:val="00F87A4C"/>
    <w:rsid w:val="00F90668"/>
    <w:rsid w:val="00F9245C"/>
    <w:rsid w:val="00F944F1"/>
    <w:rsid w:val="00F949F0"/>
    <w:rsid w:val="00F9577E"/>
    <w:rsid w:val="00F9777C"/>
    <w:rsid w:val="00FA1F02"/>
    <w:rsid w:val="00FA4E29"/>
    <w:rsid w:val="00FA581B"/>
    <w:rsid w:val="00FB12F7"/>
    <w:rsid w:val="00FB17DB"/>
    <w:rsid w:val="00FB1EC8"/>
    <w:rsid w:val="00FB2583"/>
    <w:rsid w:val="00FB321C"/>
    <w:rsid w:val="00FB396F"/>
    <w:rsid w:val="00FB41D4"/>
    <w:rsid w:val="00FB5B47"/>
    <w:rsid w:val="00FB69E8"/>
    <w:rsid w:val="00FB6B6E"/>
    <w:rsid w:val="00FB7319"/>
    <w:rsid w:val="00FC1E25"/>
    <w:rsid w:val="00FC22DD"/>
    <w:rsid w:val="00FC6955"/>
    <w:rsid w:val="00FC78B5"/>
    <w:rsid w:val="00FD0CCF"/>
    <w:rsid w:val="00FD114E"/>
    <w:rsid w:val="00FD1632"/>
    <w:rsid w:val="00FD4179"/>
    <w:rsid w:val="00FD6C59"/>
    <w:rsid w:val="00FE3F81"/>
    <w:rsid w:val="00FE6DB4"/>
    <w:rsid w:val="00FE6F58"/>
    <w:rsid w:val="00FE6FDF"/>
    <w:rsid w:val="00FE7CCE"/>
    <w:rsid w:val="00FF0DDB"/>
    <w:rsid w:val="00FF1980"/>
    <w:rsid w:val="00FF23B1"/>
    <w:rsid w:val="00FF2A75"/>
    <w:rsid w:val="00FF4653"/>
    <w:rsid w:val="00FF6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2F793"/>
  <w15:docId w15:val="{BF02ADB7-627B-427D-A654-0CA5CCAE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6F64"/>
    <w:pPr>
      <w:ind w:left="720"/>
      <w:contextualSpacing/>
    </w:pPr>
  </w:style>
  <w:style w:type="table" w:styleId="TabloKlavuzu">
    <w:name w:val="Table Grid"/>
    <w:basedOn w:val="NormalTablo"/>
    <w:uiPriority w:val="59"/>
    <w:rsid w:val="0086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6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59E"/>
    <w:rPr>
      <w:rFonts w:ascii="Tahoma" w:hAnsi="Tahoma" w:cs="Tahoma"/>
      <w:sz w:val="16"/>
      <w:szCs w:val="16"/>
    </w:rPr>
  </w:style>
  <w:style w:type="character" w:styleId="YerTutucuMetni">
    <w:name w:val="Placeholder Text"/>
    <w:basedOn w:val="VarsaylanParagrafYazTipi"/>
    <w:uiPriority w:val="99"/>
    <w:semiHidden/>
    <w:rsid w:val="00F02C41"/>
    <w:rPr>
      <w:color w:val="808080"/>
    </w:rPr>
  </w:style>
  <w:style w:type="character" w:styleId="Kpr">
    <w:name w:val="Hyperlink"/>
    <w:basedOn w:val="VarsaylanParagrafYazTipi"/>
    <w:uiPriority w:val="99"/>
    <w:unhideWhenUsed/>
    <w:rsid w:val="00A8001B"/>
    <w:rPr>
      <w:color w:val="0000FF" w:themeColor="hyperlink"/>
      <w:u w:val="single"/>
    </w:rPr>
  </w:style>
  <w:style w:type="table" w:customStyle="1" w:styleId="TabloKlavuzu1">
    <w:name w:val="Tablo Kılavuzu1"/>
    <w:basedOn w:val="NormalTablo"/>
    <w:next w:val="TabloKlavuzu"/>
    <w:uiPriority w:val="59"/>
    <w:rsid w:val="009E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F61A6"/>
    <w:rPr>
      <w:sz w:val="16"/>
      <w:szCs w:val="16"/>
    </w:rPr>
  </w:style>
  <w:style w:type="paragraph" w:styleId="AklamaMetni">
    <w:name w:val="annotation text"/>
    <w:basedOn w:val="Normal"/>
    <w:link w:val="AklamaMetniChar"/>
    <w:uiPriority w:val="99"/>
    <w:semiHidden/>
    <w:unhideWhenUsed/>
    <w:rsid w:val="00DF61A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61A6"/>
    <w:rPr>
      <w:sz w:val="20"/>
      <w:szCs w:val="20"/>
    </w:rPr>
  </w:style>
  <w:style w:type="paragraph" w:styleId="AklamaKonusu">
    <w:name w:val="annotation subject"/>
    <w:basedOn w:val="AklamaMetni"/>
    <w:next w:val="AklamaMetni"/>
    <w:link w:val="AklamaKonusuChar"/>
    <w:uiPriority w:val="99"/>
    <w:semiHidden/>
    <w:unhideWhenUsed/>
    <w:rsid w:val="00DF61A6"/>
    <w:rPr>
      <w:b/>
      <w:bCs/>
    </w:rPr>
  </w:style>
  <w:style w:type="character" w:customStyle="1" w:styleId="AklamaKonusuChar">
    <w:name w:val="Açıklama Konusu Char"/>
    <w:basedOn w:val="AklamaMetniChar"/>
    <w:link w:val="AklamaKonusu"/>
    <w:uiPriority w:val="99"/>
    <w:semiHidden/>
    <w:rsid w:val="00DF61A6"/>
    <w:rPr>
      <w:b/>
      <w:bCs/>
      <w:sz w:val="20"/>
      <w:szCs w:val="20"/>
    </w:rPr>
  </w:style>
  <w:style w:type="paragraph" w:styleId="stBilgi">
    <w:name w:val="header"/>
    <w:basedOn w:val="Normal"/>
    <w:link w:val="stBilgiChar"/>
    <w:uiPriority w:val="99"/>
    <w:unhideWhenUsed/>
    <w:rsid w:val="00DF61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61A6"/>
  </w:style>
  <w:style w:type="paragraph" w:styleId="AltBilgi">
    <w:name w:val="footer"/>
    <w:basedOn w:val="Normal"/>
    <w:link w:val="AltBilgiChar"/>
    <w:uiPriority w:val="99"/>
    <w:unhideWhenUsed/>
    <w:rsid w:val="00DF61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61A6"/>
  </w:style>
  <w:style w:type="paragraph" w:styleId="DipnotMetni">
    <w:name w:val="footnote text"/>
    <w:aliases w:val="Dipnot Metni Char Char Char"/>
    <w:basedOn w:val="Normal"/>
    <w:link w:val="DipnotMetniChar"/>
    <w:uiPriority w:val="99"/>
    <w:unhideWhenUsed/>
    <w:rsid w:val="000C760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C760E"/>
    <w:rPr>
      <w:sz w:val="20"/>
      <w:szCs w:val="20"/>
    </w:rPr>
  </w:style>
  <w:style w:type="character" w:styleId="DipnotBavurusu">
    <w:name w:val="footnote reference"/>
    <w:basedOn w:val="VarsaylanParagrafYazTipi"/>
    <w:uiPriority w:val="99"/>
    <w:semiHidden/>
    <w:unhideWhenUsed/>
    <w:rsid w:val="000C760E"/>
    <w:rPr>
      <w:vertAlign w:val="superscript"/>
    </w:rPr>
  </w:style>
  <w:style w:type="character" w:customStyle="1" w:styleId="zmlenmeyenBahsetme1">
    <w:name w:val="Çözümlenmeyen Bahsetme1"/>
    <w:basedOn w:val="VarsaylanParagrafYazTipi"/>
    <w:uiPriority w:val="99"/>
    <w:semiHidden/>
    <w:unhideWhenUsed/>
    <w:rsid w:val="00AE330D"/>
    <w:rPr>
      <w:color w:val="605E5C"/>
      <w:shd w:val="clear" w:color="auto" w:fill="E1DFDD"/>
    </w:rPr>
  </w:style>
  <w:style w:type="paragraph" w:customStyle="1" w:styleId="Default">
    <w:name w:val="Default"/>
    <w:rsid w:val="00956E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2">
    <w:name w:val="Çözümlenmeyen Bahsetme2"/>
    <w:basedOn w:val="VarsaylanParagrafYazTipi"/>
    <w:uiPriority w:val="99"/>
    <w:semiHidden/>
    <w:unhideWhenUsed/>
    <w:rsid w:val="00084F42"/>
    <w:rPr>
      <w:color w:val="605E5C"/>
      <w:shd w:val="clear" w:color="auto" w:fill="E1DFDD"/>
    </w:rPr>
  </w:style>
  <w:style w:type="character" w:customStyle="1" w:styleId="zmlenmeyenBahsetme3">
    <w:name w:val="Çözümlenmeyen Bahsetme3"/>
    <w:basedOn w:val="VarsaylanParagrafYazTipi"/>
    <w:uiPriority w:val="99"/>
    <w:semiHidden/>
    <w:unhideWhenUsed/>
    <w:rsid w:val="005C466B"/>
    <w:rPr>
      <w:color w:val="605E5C"/>
      <w:shd w:val="clear" w:color="auto" w:fill="E1DFDD"/>
    </w:rPr>
  </w:style>
  <w:style w:type="character" w:styleId="SatrNumaras">
    <w:name w:val="line number"/>
    <w:basedOn w:val="VarsaylanParagrafYazTipi"/>
    <w:uiPriority w:val="99"/>
    <w:semiHidden/>
    <w:unhideWhenUsed/>
    <w:rsid w:val="00AA11B8"/>
  </w:style>
  <w:style w:type="paragraph" w:customStyle="1" w:styleId="a">
    <w:basedOn w:val="Normal"/>
    <w:next w:val="AltBilgi"/>
    <w:link w:val="AltbilgiChar0"/>
    <w:uiPriority w:val="99"/>
    <w:unhideWhenUsed/>
    <w:rsid w:val="008F00EB"/>
    <w:pPr>
      <w:tabs>
        <w:tab w:val="center" w:pos="4536"/>
        <w:tab w:val="right" w:pos="9072"/>
      </w:tabs>
      <w:spacing w:after="0" w:line="240" w:lineRule="auto"/>
    </w:pPr>
    <w:rPr>
      <w:sz w:val="24"/>
      <w:szCs w:val="24"/>
    </w:rPr>
  </w:style>
  <w:style w:type="character" w:customStyle="1" w:styleId="stbilgiChar0">
    <w:name w:val="Üstbilgi Char"/>
    <w:uiPriority w:val="99"/>
    <w:rsid w:val="0060551B"/>
    <w:rPr>
      <w:rFonts w:ascii="Times New Roman" w:eastAsia="Calibri" w:hAnsi="Times New Roman" w:cs="Times New Roman"/>
      <w:sz w:val="24"/>
      <w:szCs w:val="24"/>
      <w:lang w:val="x-none"/>
    </w:rPr>
  </w:style>
  <w:style w:type="character" w:customStyle="1" w:styleId="AltbilgiChar0">
    <w:name w:val="Altbilgi Char"/>
    <w:link w:val="a"/>
    <w:uiPriority w:val="99"/>
    <w:rsid w:val="008F00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1349">
      <w:bodyDiv w:val="1"/>
      <w:marLeft w:val="0"/>
      <w:marRight w:val="0"/>
      <w:marTop w:val="0"/>
      <w:marBottom w:val="0"/>
      <w:divBdr>
        <w:top w:val="none" w:sz="0" w:space="0" w:color="auto"/>
        <w:left w:val="none" w:sz="0" w:space="0" w:color="auto"/>
        <w:bottom w:val="none" w:sz="0" w:space="0" w:color="auto"/>
        <w:right w:val="none" w:sz="0" w:space="0" w:color="auto"/>
      </w:divBdr>
    </w:div>
    <w:div w:id="3259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who.int/iris/bitstream/handle/10665/62311/WHO_CONRAD_WP_RI.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who.int/iris/bitstream/handle/10665/112642/9789241564748_eng.pdf?sequence=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yakupdogan@kilis.edu.tr" TargetMode="External"/><Relationship Id="rId2" Type="http://schemas.openxmlformats.org/officeDocument/2006/relationships/hyperlink" Target="https://orcid.org/0000-0002-5841-6004" TargetMode="External"/><Relationship Id="rId1" Type="http://schemas.openxmlformats.org/officeDocument/2006/relationships/hyperlink" Target="mailto:alideryaatik@kilis.edu.tr" TargetMode="External"/><Relationship Id="rId4" Type="http://schemas.openxmlformats.org/officeDocument/2006/relationships/hyperlink" Target="https://orcid.org/0000-0003-0721-1268"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60" TargetMode="External"/><Relationship Id="rId2" Type="http://schemas.openxmlformats.org/officeDocument/2006/relationships/hyperlink" Target="http://efdergi.yyu.edu.tr"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60" TargetMode="External"/><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63D0-3415-4544-A9B9-562C6E3C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9450</Words>
  <Characters>53865</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Nasip DEMİRKUŞ</cp:lastModifiedBy>
  <cp:revision>4</cp:revision>
  <cp:lastPrinted>2014-09-23T12:12:00Z</cp:lastPrinted>
  <dcterms:created xsi:type="dcterms:W3CDTF">2019-09-18T13:30:00Z</dcterms:created>
  <dcterms:modified xsi:type="dcterms:W3CDTF">2019-09-21T17:05:00Z</dcterms:modified>
</cp:coreProperties>
</file>