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C13A" w14:textId="2ED512BC" w:rsidR="00DA0EE6" w:rsidRDefault="00DA0EE6" w:rsidP="007E63E5">
      <w:pPr>
        <w:pStyle w:val="Balk1"/>
      </w:pPr>
      <w:r w:rsidRPr="0002703E">
        <w:t xml:space="preserve">2013 ve 2018 Fen Bilimleri Öğretim Programlarının Genel Eğilimler </w:t>
      </w:r>
      <w:r w:rsidR="00074050">
        <w:t>v</w:t>
      </w:r>
      <w:r w:rsidRPr="0002703E">
        <w:t>e Yaklaşımlar Açısından Karşılaştırılması</w:t>
      </w:r>
    </w:p>
    <w:p w14:paraId="3F3C73D0" w14:textId="77777777" w:rsidR="00C04BF6" w:rsidRPr="00C04BF6" w:rsidRDefault="00C04BF6" w:rsidP="00C04BF6"/>
    <w:p w14:paraId="70E0F19D" w14:textId="26D57257" w:rsidR="00C04BF6" w:rsidRPr="007E63E5" w:rsidRDefault="00C04BF6" w:rsidP="00C04BF6">
      <w:pPr>
        <w:jc w:val="center"/>
        <w:rPr>
          <w:b/>
        </w:rPr>
      </w:pPr>
      <w:r w:rsidRPr="007E63E5">
        <w:rPr>
          <w:b/>
        </w:rPr>
        <w:t>Bahar CANDAŞ</w:t>
      </w:r>
      <w:r>
        <w:rPr>
          <w:rStyle w:val="DipnotBavurusu"/>
          <w:b/>
        </w:rPr>
        <w:footnoteReference w:customMarkFollows="1" w:id="1"/>
        <w:t>*</w:t>
      </w:r>
      <w:r w:rsidRPr="007E63E5">
        <w:rPr>
          <w:b/>
        </w:rPr>
        <w:t>, Zeynep KIRYAK</w:t>
      </w:r>
      <w:r w:rsidRPr="007E63E5">
        <w:rPr>
          <w:rStyle w:val="DipnotBavurusu"/>
          <w:b/>
        </w:rPr>
        <w:footnoteReference w:customMarkFollows="1" w:id="2"/>
        <w:t>**</w:t>
      </w:r>
      <w:r w:rsidRPr="007E63E5">
        <w:rPr>
          <w:b/>
        </w:rPr>
        <w:t>, Ayşe KILINÇ</w:t>
      </w:r>
      <w:r w:rsidRPr="007E63E5">
        <w:rPr>
          <w:rStyle w:val="DipnotBavurusu"/>
          <w:b/>
        </w:rPr>
        <w:footnoteReference w:customMarkFollows="1" w:id="3"/>
        <w:t>***</w:t>
      </w:r>
      <w:r w:rsidRPr="007E63E5">
        <w:rPr>
          <w:b/>
        </w:rPr>
        <w:t>, Onurhan GÜVEN</w:t>
      </w:r>
      <w:r w:rsidRPr="007E63E5">
        <w:rPr>
          <w:rStyle w:val="DipnotBavurusu"/>
          <w:b/>
        </w:rPr>
        <w:footnoteReference w:customMarkFollows="1" w:id="4"/>
        <w:t>****</w:t>
      </w:r>
      <w:r w:rsidR="003A4B69">
        <w:rPr>
          <w:b/>
        </w:rPr>
        <w:t xml:space="preserve">ve </w:t>
      </w:r>
      <w:bookmarkStart w:id="0" w:name="_GoBack"/>
      <w:bookmarkEnd w:id="0"/>
      <w:r w:rsidRPr="007E63E5">
        <w:rPr>
          <w:b/>
        </w:rPr>
        <w:t>Haluk ÖZMEN</w:t>
      </w:r>
      <w:r w:rsidRPr="007E63E5">
        <w:rPr>
          <w:rStyle w:val="DipnotBavurusu"/>
          <w:b/>
        </w:rPr>
        <w:footnoteReference w:customMarkFollows="1" w:id="5"/>
        <w:t>*****</w:t>
      </w:r>
    </w:p>
    <w:p w14:paraId="364EBEFD" w14:textId="77777777" w:rsidR="00DA0EE6" w:rsidRDefault="00DA0EE6" w:rsidP="007E63E5"/>
    <w:p w14:paraId="0C1BCE25" w14:textId="16E78BED" w:rsidR="00DA0EE6" w:rsidRPr="00DA0EE6" w:rsidRDefault="00DA0EE6" w:rsidP="007E63E5">
      <w:pPr>
        <w:ind w:firstLine="0"/>
      </w:pPr>
      <w:r w:rsidRPr="00FA34BF">
        <w:rPr>
          <w:b/>
        </w:rPr>
        <w:t>Ö</w:t>
      </w:r>
      <w:r w:rsidR="007E63E5" w:rsidRPr="00FA34BF">
        <w:rPr>
          <w:b/>
        </w:rPr>
        <w:t>z</w:t>
      </w:r>
      <w:r w:rsidR="007E63E5">
        <w:t>:</w:t>
      </w:r>
      <w:r w:rsidR="0094053D">
        <w:t xml:space="preserve"> </w:t>
      </w:r>
      <w:r w:rsidRPr="00DA0EE6">
        <w:t xml:space="preserve">Bu çalışma, 2013 ve 2018 </w:t>
      </w:r>
      <w:r w:rsidR="00D17B6A" w:rsidRPr="00DA0EE6">
        <w:t>Fen Bilimleri</w:t>
      </w:r>
      <w:r w:rsidR="00DD48F2">
        <w:t xml:space="preserve"> Dersi</w:t>
      </w:r>
      <w:r w:rsidR="00D17B6A" w:rsidRPr="00DA0EE6">
        <w:t xml:space="preserve"> Öğretim Programlarının </w:t>
      </w:r>
      <w:r w:rsidRPr="00DA0EE6">
        <w:t>çeşitli değişkenler açısından karşılaştırılması amacıyla gerçekleştirilmiştir. Çalışmada nitel araştırma yaklaşımı benimsenmiş ve doküman analizi deseninden yararlanılmıştır. Öğretim programlarında benimsenen yaklaşımlar, genel amaçlar ve eğilimler, öğrenme alanları, öğretmen-öğrenci rolleri, benimsenen yöntem ve stratejiler ve ölçme değerlendirme yaklaşımları boyutları altında sunulmuştur. Öğretim programlarında bilgi öğrenme alanında meydana gelen değişimler ise kazanım sayıları, ders saatindeki değişim ve içerikteki değişimler boyutlarında incelenmiştir. Çalışma sonucunda, yeni öğretim progr</w:t>
      </w:r>
      <w:r w:rsidR="00DD48F2">
        <w:t xml:space="preserve">amının 21. yüzyıl becerilerinin </w:t>
      </w:r>
      <w:r w:rsidRPr="00DA0EE6">
        <w:t xml:space="preserve">geliştirilmesini merkeze aldığı belirlenmiştir. Bu doğrultuda, programın uygulayıcıları olan </w:t>
      </w:r>
      <w:r w:rsidR="00D17B6A">
        <w:t>Fen Bil</w:t>
      </w:r>
      <w:r w:rsidR="00DD48F2">
        <w:t>imleri</w:t>
      </w:r>
      <w:r w:rsidRPr="00DA0EE6">
        <w:t xml:space="preserve"> öğretmenlerinin yeterli donanıma sahip olabilmeleri için hizmet öncesi ve hizmet içi eğitimlerle desteklenmeleri önerilmektedir.</w:t>
      </w:r>
    </w:p>
    <w:p w14:paraId="21C0099B" w14:textId="29BF1D7E" w:rsidR="00DA0EE6" w:rsidRDefault="00DA0EE6" w:rsidP="00FA107C">
      <w:pPr>
        <w:ind w:firstLine="567"/>
      </w:pPr>
      <w:r w:rsidRPr="00DA0EE6">
        <w:rPr>
          <w:b/>
        </w:rPr>
        <w:t>Anahtar Kelimeler:</w:t>
      </w:r>
      <w:r w:rsidRPr="00DA0EE6">
        <w:t xml:space="preserve"> Fen </w:t>
      </w:r>
      <w:r w:rsidR="00D17B6A">
        <w:t>Bilimleri</w:t>
      </w:r>
      <w:r w:rsidRPr="00DA0EE6">
        <w:t xml:space="preserve">, </w:t>
      </w:r>
      <w:r w:rsidR="00DD48F2" w:rsidRPr="00DA0EE6">
        <w:t xml:space="preserve">öğretim </w:t>
      </w:r>
      <w:r w:rsidR="00DD48F2">
        <w:t>programı inceleme</w:t>
      </w:r>
      <w:r w:rsidR="00DD48F2" w:rsidRPr="00DA0EE6">
        <w:t xml:space="preserve">, fen </w:t>
      </w:r>
      <w:r w:rsidR="00DD48F2">
        <w:t>bilimleri</w:t>
      </w:r>
      <w:r w:rsidR="00DD48F2" w:rsidRPr="00DA0EE6">
        <w:t xml:space="preserve"> </w:t>
      </w:r>
      <w:r w:rsidR="00DD48F2">
        <w:t xml:space="preserve">dersi </w:t>
      </w:r>
      <w:r w:rsidR="00DD48F2" w:rsidRPr="00DA0EE6">
        <w:t>öğretim programı, doküman analizi</w:t>
      </w:r>
    </w:p>
    <w:p w14:paraId="5F3D4092" w14:textId="77777777" w:rsidR="0002703E" w:rsidRDefault="0002703E" w:rsidP="007E63E5"/>
    <w:p w14:paraId="4BE302E5" w14:textId="77777777" w:rsidR="00CC5319" w:rsidRPr="00DA0EE6" w:rsidRDefault="00CC5319" w:rsidP="007E63E5">
      <w:pPr>
        <w:pStyle w:val="Balk1"/>
        <w:rPr>
          <w:lang w:val="en-US"/>
        </w:rPr>
      </w:pPr>
      <w:r w:rsidRPr="00DA0EE6">
        <w:rPr>
          <w:lang w:val="en-US"/>
        </w:rPr>
        <w:lastRenderedPageBreak/>
        <w:t>Comparison of 2013 and 2018 Science Curriculums in Terms of General Trends and Approaches</w:t>
      </w:r>
    </w:p>
    <w:p w14:paraId="5EF2ED92" w14:textId="254FC3F0" w:rsidR="00DA0EE6" w:rsidRPr="00DA0EE6" w:rsidRDefault="00DA0EE6" w:rsidP="007E63E5">
      <w:pPr>
        <w:ind w:firstLine="0"/>
        <w:rPr>
          <w:lang w:val="en-US"/>
        </w:rPr>
      </w:pPr>
      <w:proofErr w:type="spellStart"/>
      <w:r w:rsidRPr="007E63E5">
        <w:rPr>
          <w:b/>
        </w:rPr>
        <w:t>Abstract</w:t>
      </w:r>
      <w:proofErr w:type="spellEnd"/>
      <w:r w:rsidR="0002703E">
        <w:rPr>
          <w:lang w:val="en-US"/>
        </w:rPr>
        <w:t xml:space="preserve">: </w:t>
      </w:r>
      <w:r w:rsidRPr="00DA0EE6">
        <w:rPr>
          <w:lang w:val="en-US"/>
        </w:rPr>
        <w:t xml:space="preserve">This study was carried out to compare 2013 and 2018 </w:t>
      </w:r>
      <w:r w:rsidR="00DD48F2" w:rsidRPr="00DA0EE6">
        <w:rPr>
          <w:lang w:val="en-US"/>
        </w:rPr>
        <w:t>Science</w:t>
      </w:r>
      <w:r w:rsidR="00DD48F2">
        <w:rPr>
          <w:lang w:val="en-US"/>
        </w:rPr>
        <w:t xml:space="preserve"> Education</w:t>
      </w:r>
      <w:r w:rsidR="00DD48F2" w:rsidRPr="00DA0EE6">
        <w:rPr>
          <w:lang w:val="en-US"/>
        </w:rPr>
        <w:t xml:space="preserve"> Curriculums</w:t>
      </w:r>
      <w:r w:rsidRPr="00DA0EE6">
        <w:rPr>
          <w:lang w:val="en-US"/>
        </w:rPr>
        <w:t xml:space="preserve"> in terms of various variables. Document analysis method </w:t>
      </w:r>
      <w:proofErr w:type="gramStart"/>
      <w:r w:rsidRPr="00DA0EE6">
        <w:rPr>
          <w:lang w:val="en-US"/>
        </w:rPr>
        <w:t>was used</w:t>
      </w:r>
      <w:proofErr w:type="gramEnd"/>
      <w:r w:rsidRPr="00DA0EE6">
        <w:rPr>
          <w:lang w:val="en-US"/>
        </w:rPr>
        <w:t xml:space="preserve"> in this qualitative study. The variables subjected to analyze were general objectives and trends, learning domain, teacher-student roles, methods and strategies, assessment and evaluation, objectives, lesson hours and content. Consequently, it has been determined that the new curriculum has centered on developing students' 21st century skills. In this respect, it </w:t>
      </w:r>
      <w:proofErr w:type="gramStart"/>
      <w:r w:rsidRPr="00DA0EE6">
        <w:rPr>
          <w:lang w:val="en-US"/>
        </w:rPr>
        <w:t>is recommended</w:t>
      </w:r>
      <w:proofErr w:type="gramEnd"/>
      <w:r w:rsidRPr="00DA0EE6">
        <w:rPr>
          <w:lang w:val="en-US"/>
        </w:rPr>
        <w:t xml:space="preserve"> that science teachers should be supported with pre-service and in-service training in order to have expected competence.</w:t>
      </w:r>
    </w:p>
    <w:p w14:paraId="2890E6D6" w14:textId="32050443" w:rsidR="00DA0EE6" w:rsidRPr="00DA0EE6" w:rsidRDefault="00DA0EE6" w:rsidP="00FA107C">
      <w:pPr>
        <w:ind w:firstLine="567"/>
        <w:rPr>
          <w:lang w:val="en-US"/>
        </w:rPr>
      </w:pPr>
      <w:r w:rsidRPr="00DA0EE6">
        <w:rPr>
          <w:b/>
          <w:lang w:val="en-US"/>
        </w:rPr>
        <w:t xml:space="preserve">Keywords: </w:t>
      </w:r>
      <w:r w:rsidRPr="00DA0EE6">
        <w:rPr>
          <w:lang w:val="en-US"/>
        </w:rPr>
        <w:t xml:space="preserve">Science Education, </w:t>
      </w:r>
      <w:r w:rsidR="00DD48F2" w:rsidRPr="00DA0EE6">
        <w:rPr>
          <w:lang w:val="en-US"/>
        </w:rPr>
        <w:t>curriculum</w:t>
      </w:r>
      <w:r w:rsidR="00DD48F2">
        <w:rPr>
          <w:lang w:val="en-US"/>
        </w:rPr>
        <w:t xml:space="preserve"> analyze</w:t>
      </w:r>
      <w:r w:rsidR="00DD48F2" w:rsidRPr="00DA0EE6">
        <w:rPr>
          <w:lang w:val="en-US"/>
        </w:rPr>
        <w:t>, science education curriculum, document analysis</w:t>
      </w:r>
    </w:p>
    <w:p w14:paraId="59F46FB0" w14:textId="1ADB2890" w:rsidR="00DA0EE6" w:rsidRDefault="00DA0EE6" w:rsidP="007E63E5"/>
    <w:p w14:paraId="64AFCCDD" w14:textId="77777777" w:rsidR="00FD0C6D" w:rsidRPr="00DA0EE6" w:rsidRDefault="00FD0C6D" w:rsidP="007E63E5"/>
    <w:p w14:paraId="116DABE0" w14:textId="4EAD880C" w:rsidR="00DA0EE6" w:rsidRPr="0002703E" w:rsidRDefault="00DD48F2" w:rsidP="00DD48F2">
      <w:pPr>
        <w:pStyle w:val="Balk1"/>
        <w:ind w:firstLine="708"/>
      </w:pPr>
      <w:r w:rsidRPr="0002703E">
        <w:t>Giriş</w:t>
      </w:r>
    </w:p>
    <w:p w14:paraId="37676A4C" w14:textId="1069FFDC" w:rsidR="00DA0EE6" w:rsidRPr="00DA0EE6" w:rsidRDefault="00DA0EE6" w:rsidP="00FA107C">
      <w:pPr>
        <w:spacing w:before="240"/>
        <w:ind w:firstLine="567"/>
      </w:pPr>
      <w:r w:rsidRPr="00DA0EE6">
        <w:t xml:space="preserve">Bilim ve teknoloji dünyasındaki hızlı değişmeler, ülkelerin refah seviyesinin ve bireylerin yaşam standartlarının yükselmesi, büyük şirketlerin çalışan </w:t>
      </w:r>
      <w:proofErr w:type="gramStart"/>
      <w:r w:rsidRPr="00DA0EE6">
        <w:t>profiline</w:t>
      </w:r>
      <w:proofErr w:type="gramEnd"/>
      <w:r w:rsidRPr="00DA0EE6">
        <w:t xml:space="preserve"> yönelik talepleri, toplumların ihtiyaç ve beklentilerindeki artış, günümüz insanının sahip olması gereken becerilere yönelik beklentileri de değiştirmiştir. Bu anlamda, çağdaş toplumlarda eğitimden beklenen, ezberleyerek öğrenen ve sorulduğunda bilgiyi anlamlandırmadan tekrarlayan bireyler yetiştirmekten ziyade, 21. yüzyıl becerileri olarak adlandırılan bilgiyi sorgulayan, yorumlayan, yeniden anlamlandıran, eleştirel düşünen, sahip olduğu bilgileri günlük yaşama uyarlayan ve karşılaştığı problemleri çözebilen bireylerin yetiştirilmesidir (Yıldırım ve Şimşek, 1999). Küresel bağlamda yapılan değişiklikleri takip edebilmek ve toplumu bu doğrultuda yönlendirmek </w:t>
      </w:r>
      <w:r w:rsidRPr="007E63E5">
        <w:t>için</w:t>
      </w:r>
      <w:r w:rsidRPr="00DA0EE6">
        <w:t xml:space="preserve"> hükümetler, bu becerileri öğretim programlarına, dolayısıyla eğitim sistemlerine </w:t>
      </w:r>
      <w:proofErr w:type="gramStart"/>
      <w:r w:rsidRPr="00DA0EE6">
        <w:t>entegre</w:t>
      </w:r>
      <w:proofErr w:type="gramEnd"/>
      <w:r w:rsidRPr="00DA0EE6">
        <w:t xml:space="preserve"> ederek, bu becerilere sahip öğrenciler yetiştirmeyi hedeflemektedir. 21. yüzyıl becerilerine sahip öğrencilerin yetiştirilebilmesi, öğretim sürecinde öğrencinin aktif olması, araştırması, sorgulaması ve bilgiyi kendisinin yapılandırması gerektiğine vurgu yapan </w:t>
      </w:r>
      <w:proofErr w:type="spellStart"/>
      <w:r w:rsidRPr="00DA0EE6">
        <w:t>yapılandırmacı</w:t>
      </w:r>
      <w:proofErr w:type="spellEnd"/>
      <w:r w:rsidRPr="00DA0EE6">
        <w:t xml:space="preserve"> yaklaşımın öğretim sürecinde kullanılması ile mümkün olabilecektir. Bu beklentiler aynı zamanda okullarda </w:t>
      </w:r>
      <w:r w:rsidR="00DD48F2" w:rsidRPr="00DA0EE6">
        <w:t xml:space="preserve">Fen Bilimleri </w:t>
      </w:r>
      <w:r w:rsidRPr="00DA0EE6">
        <w:t xml:space="preserve">derslerinin okutulmasının gerekçelerinden birisi olan “fen okuryazarı” bireyler yetiştirilmesi hedefi ile de örtüşmektedir. Dünyadaki uygulamalara ve çağdaş anlayışlara benzer şekilde ülkemizde de özellikle fen bilimlerinden </w:t>
      </w:r>
      <w:r w:rsidRPr="00DA0EE6">
        <w:lastRenderedPageBreak/>
        <w:t xml:space="preserve">beklentilerin gerçekleştirilmesi adına, 2004 yılından itibaren öğretim programları </w:t>
      </w:r>
      <w:proofErr w:type="spellStart"/>
      <w:r w:rsidRPr="00DA0EE6">
        <w:t>yapılandırmacı</w:t>
      </w:r>
      <w:proofErr w:type="spellEnd"/>
      <w:r w:rsidRPr="00DA0EE6">
        <w:t xml:space="preserve"> bir anlayışla hazırlanmaya başlanmıştır. 2005 yılından itibaren okullarda uygulanmaya başlanan “Fen ve Teknoloji” dersi</w:t>
      </w:r>
      <w:r w:rsidR="00B2712E">
        <w:t>,</w:t>
      </w:r>
      <w:r w:rsidRPr="00DA0EE6">
        <w:t xml:space="preserve"> hem </w:t>
      </w:r>
      <w:proofErr w:type="spellStart"/>
      <w:r w:rsidRPr="00DA0EE6">
        <w:t>yapılandırmacı</w:t>
      </w:r>
      <w:proofErr w:type="spellEnd"/>
      <w:r w:rsidRPr="00DA0EE6">
        <w:t xml:space="preserve"> felsefeyi yansıtması hem de bu felsefeye dayalı olarak, öğrenci ve öğretmen rollerinde değişime yol açarak ölçme ve değerlendirme anlayışında da değişikliğe gitmesi açısından önem taşımaktadır. </w:t>
      </w:r>
    </w:p>
    <w:p w14:paraId="1565A8C0" w14:textId="25C1498A" w:rsidR="00DA0EE6" w:rsidRPr="00DA0EE6" w:rsidRDefault="00DA0EE6" w:rsidP="00FA107C">
      <w:pPr>
        <w:ind w:firstLine="567"/>
      </w:pPr>
      <w:r w:rsidRPr="00DA0EE6">
        <w:t xml:space="preserve">Fen ve </w:t>
      </w:r>
      <w:r w:rsidR="00D17B6A">
        <w:t>T</w:t>
      </w:r>
      <w:r w:rsidRPr="00DA0EE6">
        <w:t xml:space="preserve">eknoloji dersi, klasik </w:t>
      </w:r>
      <w:r w:rsidR="00D17B6A">
        <w:t>Fen Bilimleri</w:t>
      </w:r>
      <w:r w:rsidRPr="00DA0EE6">
        <w:t xml:space="preserve"> dersi içeriğini ve uygulanma biçimini önemli ölçüde değiştirmiş olsa </w:t>
      </w:r>
      <w:r w:rsidR="001B21CE" w:rsidRPr="00DA0EE6">
        <w:t>da</w:t>
      </w:r>
      <w:r w:rsidRPr="00DA0EE6">
        <w:t xml:space="preserve"> uygulanması sürecinde yaşanan değişik sorunlar ve zaman içerisinde doğan güncelleme ihtiyaçları, 2013 yılında hem dersin adının değişmesi hem de içeriğinde baz</w:t>
      </w:r>
      <w:r w:rsidR="00D17B6A">
        <w:t>ı değişikliklerin yapılmasıyla Fen Bilimleri</w:t>
      </w:r>
      <w:r w:rsidRPr="00DA0EE6">
        <w:t xml:space="preserve"> </w:t>
      </w:r>
      <w:r w:rsidR="00D17B6A" w:rsidRPr="00DA0EE6">
        <w:t>D</w:t>
      </w:r>
      <w:r w:rsidRPr="00DA0EE6">
        <w:t xml:space="preserve">ersi </w:t>
      </w:r>
      <w:r w:rsidR="00D17B6A" w:rsidRPr="00DA0EE6">
        <w:t>Ö</w:t>
      </w:r>
      <w:r w:rsidRPr="00DA0EE6">
        <w:t xml:space="preserve">ğretim </w:t>
      </w:r>
      <w:r w:rsidR="00D17B6A" w:rsidRPr="00DA0EE6">
        <w:t>P</w:t>
      </w:r>
      <w:r w:rsidRPr="00DA0EE6">
        <w:t>rogramı</w:t>
      </w:r>
      <w:r w:rsidR="00D17B6A">
        <w:t>’</w:t>
      </w:r>
      <w:r w:rsidRPr="00DA0EE6">
        <w:t xml:space="preserve">nın hazırlanması sonucunu </w:t>
      </w:r>
      <w:r w:rsidR="00D17B6A">
        <w:t>doğurdu</w:t>
      </w:r>
      <w:r w:rsidRPr="00DA0EE6">
        <w:t xml:space="preserve">. 2012-2013 yılında temel eğitim sisteminin değişmesi, </w:t>
      </w:r>
      <w:r w:rsidR="00B2712E">
        <w:t>Fen v</w:t>
      </w:r>
      <w:r w:rsidR="00B2712E" w:rsidRPr="00DA0EE6">
        <w:t>e Teknoloji</w:t>
      </w:r>
      <w:r w:rsidRPr="00DA0EE6">
        <w:t xml:space="preserve"> dersi içeriğinde yer alan kazanım sayılarının</w:t>
      </w:r>
      <w:r w:rsidR="00B2712E">
        <w:t xml:space="preserve"> ve bilgi miktarının</w:t>
      </w:r>
      <w:r w:rsidRPr="00DA0EE6">
        <w:t xml:space="preserve"> oldukça fazla olması, tutum ve değerlere yönelik kazanım sayılarının yetersizliği, programda 21. yüzyıl becerilerine y</w:t>
      </w:r>
      <w:r w:rsidR="00B2712E">
        <w:t xml:space="preserve">eterince yer verilmemesi </w:t>
      </w:r>
      <w:r w:rsidRPr="00DA0EE6">
        <w:t xml:space="preserve">ve </w:t>
      </w:r>
      <w:proofErr w:type="spellStart"/>
      <w:r w:rsidRPr="00DA0EE6">
        <w:t>yapılandırmacılık</w:t>
      </w:r>
      <w:proofErr w:type="spellEnd"/>
      <w:r w:rsidRPr="00DA0EE6">
        <w:t xml:space="preserve"> odaklı bir yaklaşımdan çağdaş yaklaşımları da içeren daha karma bir öğretim anlayışına geçilmesi ihtiyacı, </w:t>
      </w:r>
      <w:r w:rsidR="00D17B6A" w:rsidRPr="00DA0EE6">
        <w:t>F</w:t>
      </w:r>
      <w:r w:rsidRPr="00DA0EE6">
        <w:t xml:space="preserve">en ve </w:t>
      </w:r>
      <w:r w:rsidR="00D17B6A" w:rsidRPr="00DA0EE6">
        <w:t>T</w:t>
      </w:r>
      <w:r w:rsidRPr="00DA0EE6">
        <w:t>eknoloji dersinin güncellenmesi gerektiğine yönelik ileri sürülen en önemli gerekçeler arasında sayılmaktadır (</w:t>
      </w:r>
      <w:proofErr w:type="spellStart"/>
      <w:r w:rsidR="00DD48F2">
        <w:t>Ayas</w:t>
      </w:r>
      <w:proofErr w:type="spellEnd"/>
      <w:r w:rsidR="00DD48F2">
        <w:t xml:space="preserve"> ve </w:t>
      </w:r>
      <w:proofErr w:type="spellStart"/>
      <w:r w:rsidR="00DD48F2">
        <w:t>diğ</w:t>
      </w:r>
      <w:proofErr w:type="spellEnd"/>
      <w:proofErr w:type="gramStart"/>
      <w:r w:rsidR="00DD48F2">
        <w:t>.</w:t>
      </w:r>
      <w:r w:rsidR="0024227E">
        <w:t>,</w:t>
      </w:r>
      <w:proofErr w:type="gramEnd"/>
      <w:r w:rsidR="0024227E" w:rsidRPr="0024227E">
        <w:t xml:space="preserve"> </w:t>
      </w:r>
      <w:r w:rsidRPr="00DA0EE6">
        <w:t xml:space="preserve">2016). </w:t>
      </w:r>
    </w:p>
    <w:p w14:paraId="780777A2" w14:textId="0940A797" w:rsidR="00DA0EE6" w:rsidRPr="00DA0EE6" w:rsidRDefault="00DA0EE6" w:rsidP="00FA107C">
      <w:pPr>
        <w:ind w:firstLine="567"/>
      </w:pPr>
      <w:r w:rsidRPr="00DA0EE6">
        <w:t xml:space="preserve">21. yüzyıl becerilerinin geleneksel eğitim anlayışı ile kazandırılmasının mümkün olmadığı düşünülmektedir. Bu nedenle, bilim, teknoloji, matematik ve mühendislik içeriklerinin disiplinler arası yaklaşımla öğretilmesi ve pratik uygulamaların hayata değer katacak yeniliklere dönüşmesi fikriyle ortaya çıkan </w:t>
      </w:r>
      <w:proofErr w:type="spellStart"/>
      <w:r w:rsidR="00BE79B2">
        <w:t>FeTeMM</w:t>
      </w:r>
      <w:proofErr w:type="spellEnd"/>
      <w:r w:rsidR="0024227E">
        <w:t xml:space="preserve"> (Fen, Teknoloji, Matematik ve Mühendislik)</w:t>
      </w:r>
      <w:r w:rsidR="00BE79B2" w:rsidRPr="00DA0EE6">
        <w:t xml:space="preserve"> </w:t>
      </w:r>
      <w:r w:rsidRPr="00DA0EE6">
        <w:t xml:space="preserve">yaklaşımı özellikle Amerika’nın eğitim politikasında önemli bir yer bulmaktadır (Akgündüz ve </w:t>
      </w:r>
      <w:proofErr w:type="spellStart"/>
      <w:r w:rsidRPr="00DA0EE6">
        <w:t>Ertepınar</w:t>
      </w:r>
      <w:proofErr w:type="spellEnd"/>
      <w:r w:rsidRPr="00DA0EE6">
        <w:t xml:space="preserve">, 2015). Ortaya çıkan bu akımı öğretim programlarına adapte eden ülkelerin sayısının artması ve bu yaklaşımın gerektirdiği becerilere sahip bireyler yetiştirme isteği öğretim programlarında güncelleme yapılması ihtiyacını ortaya çıkarmıştır. Bu doğrultuda, ülkemizde de 2017 yılında yeni </w:t>
      </w:r>
      <w:r w:rsidR="00B2712E" w:rsidRPr="00DA0EE6">
        <w:t xml:space="preserve">Fen Bilimleri Dersi Öğretim Programı </w:t>
      </w:r>
      <w:r w:rsidRPr="00DA0EE6">
        <w:t xml:space="preserve">yayımlanmıştır. Ancak, 2018 yılının başlarında </w:t>
      </w:r>
      <w:r w:rsidR="00B2712E" w:rsidRPr="00DA0EE6">
        <w:t xml:space="preserve">Fen Bilimleri Dersi Öğretim Programı </w:t>
      </w:r>
      <w:r w:rsidRPr="00DA0EE6">
        <w:t xml:space="preserve">2017 programında yapılan bazı değişikliklerle yeniden sunulmuştur. </w:t>
      </w:r>
    </w:p>
    <w:p w14:paraId="5185704C" w14:textId="6069076B" w:rsidR="00DA0EE6" w:rsidRPr="00DA0EE6" w:rsidRDefault="00DA0EE6" w:rsidP="00FA107C">
      <w:pPr>
        <w:ind w:firstLine="567"/>
      </w:pPr>
      <w:r w:rsidRPr="00DA0EE6">
        <w:t xml:space="preserve">Fen </w:t>
      </w:r>
      <w:r w:rsidR="00B2712E" w:rsidRPr="00DA0EE6">
        <w:t xml:space="preserve">Bilimleri </w:t>
      </w:r>
      <w:r w:rsidRPr="00DA0EE6">
        <w:t xml:space="preserve">dersi öğretim programlarına yönelik olarak gerçekleştirilen çalışmalara bakıldığında, araştırmacıların uygulamada olan bir programı kendi içinde çeşitli boyutlarda inceledikleri ya da bir önceki programla yeni düzenlenen program arasındaki benzerlik ve farklılıkları ortaya çıkaracak karşılaştırmalı çalışmalar yürüttükleri görülmektedir. Özdemir (2006), 2005 yılında uygulanmaya başlanan </w:t>
      </w:r>
      <w:r w:rsidR="0024227E" w:rsidRPr="00DA0EE6">
        <w:t xml:space="preserve">Fen </w:t>
      </w:r>
      <w:r w:rsidR="00A45B71">
        <w:t>v</w:t>
      </w:r>
      <w:r w:rsidR="00A45B71" w:rsidRPr="00DA0EE6">
        <w:t xml:space="preserve">e </w:t>
      </w:r>
      <w:r w:rsidR="0024227E" w:rsidRPr="00DA0EE6">
        <w:t>Teknoloji Dersi</w:t>
      </w:r>
      <w:r w:rsidRPr="00DA0EE6">
        <w:t xml:space="preserve"> dördüncü ve beşinci sınıf </w:t>
      </w:r>
      <w:r w:rsidRPr="00DA0EE6">
        <w:lastRenderedPageBreak/>
        <w:t xml:space="preserve">öğretim programında öğretmenlerin karşılaştıkları sorunları ve çözüm önerilerine ilişkin görüşlerini incelemiştir. </w:t>
      </w:r>
      <w:proofErr w:type="spellStart"/>
      <w:r w:rsidRPr="00DA0EE6">
        <w:t>Tekbıyık</w:t>
      </w:r>
      <w:proofErr w:type="spellEnd"/>
      <w:r w:rsidRPr="00DA0EE6">
        <w:t xml:space="preserve"> ve Akdeniz (2008) tarafından gerçekleştirilen çalışmada, </w:t>
      </w:r>
      <w:r w:rsidR="00B2712E">
        <w:t>Fen v</w:t>
      </w:r>
      <w:r w:rsidR="0024227E" w:rsidRPr="00DA0EE6">
        <w:t>e Teknoloji Dersi Öğretim Programı</w:t>
      </w:r>
      <w:r w:rsidR="0024227E">
        <w:t>’</w:t>
      </w:r>
      <w:r w:rsidR="0024227E" w:rsidRPr="00DA0EE6">
        <w:t>nın</w:t>
      </w:r>
      <w:r w:rsidRPr="00DA0EE6">
        <w:t xml:space="preserve"> etkililiği ve başarısına inanma bağlamında, öğretmenlerin programı kabullenmelerine ve uygulamalarına yönelik görüşleri belirlenmiştir. Bağcı-Kılıç, Haymana ve </w:t>
      </w:r>
      <w:proofErr w:type="spellStart"/>
      <w:r w:rsidRPr="00DA0EE6">
        <w:t>Bozyılmaz</w:t>
      </w:r>
      <w:r w:rsidR="00970C47" w:rsidRPr="00DA0EE6">
        <w:t>’ın</w:t>
      </w:r>
      <w:proofErr w:type="spellEnd"/>
      <w:r w:rsidRPr="00DA0EE6">
        <w:t xml:space="preserve"> (2008) çalışmasında, </w:t>
      </w:r>
      <w:r w:rsidR="00A45B71">
        <w:t>F</w:t>
      </w:r>
      <w:r w:rsidR="00A45B71" w:rsidRPr="00DA0EE6">
        <w:t xml:space="preserve">en </w:t>
      </w:r>
      <w:r w:rsidRPr="00DA0EE6">
        <w:t xml:space="preserve">ve </w:t>
      </w:r>
      <w:r w:rsidR="00A45B71">
        <w:t>T</w:t>
      </w:r>
      <w:r w:rsidR="00A45B71" w:rsidRPr="00DA0EE6">
        <w:t xml:space="preserve">eknoloji </w:t>
      </w:r>
      <w:r w:rsidR="00970C47" w:rsidRPr="00DA0EE6">
        <w:t>Dersi Öğretim Programı</w:t>
      </w:r>
      <w:r w:rsidR="00970C47">
        <w:t>,</w:t>
      </w:r>
      <w:r w:rsidRPr="00DA0EE6">
        <w:t xml:space="preserve"> bilim okuryazarlığının değişik boyutları ve bilimsel süreç becerileri açısından incelenmiştir. Demirbaş (2008) tarafından gerçekleştirilen çalışmada, 2000 ve 2005 altıncı sınıf </w:t>
      </w:r>
      <w:r w:rsidR="00970C47" w:rsidRPr="00DA0EE6">
        <w:t xml:space="preserve">Fen Öğretim Programları </w:t>
      </w:r>
      <w:r w:rsidRPr="00DA0EE6">
        <w:t xml:space="preserve">karşılaştırmalı olarak incelenmiştir. Karatay, Timur ve Timur (2013) ise, yürüttükleri çalışmada 2005 ve 2013 </w:t>
      </w:r>
      <w:r w:rsidR="0024227E" w:rsidRPr="00DA0EE6">
        <w:t xml:space="preserve">Fen Bilimleri Dersi Öğretim </w:t>
      </w:r>
      <w:proofErr w:type="spellStart"/>
      <w:r w:rsidR="0024227E" w:rsidRPr="00DA0EE6">
        <w:t>Programları</w:t>
      </w:r>
      <w:r w:rsidR="00B2712E">
        <w:t>’</w:t>
      </w:r>
      <w:r w:rsidR="0024227E" w:rsidRPr="00DA0EE6">
        <w:t>nı</w:t>
      </w:r>
      <w:proofErr w:type="spellEnd"/>
      <w:r w:rsidR="0024227E" w:rsidRPr="00DA0EE6">
        <w:t xml:space="preserve"> </w:t>
      </w:r>
      <w:r w:rsidRPr="00DA0EE6">
        <w:t xml:space="preserve">ders saatleri, kazanım sayıları, konu alanı, üniteler, öğrenme-öğretme yaklaşımları ve fen okuryazarlığı boyutlarında karşılaştırmışlardır. Özata-Yücel ve Özkan (2013) tarafından yürütülen çalışmada 2005 ve 2013 </w:t>
      </w:r>
      <w:r w:rsidR="00A45B71">
        <w:t>F</w:t>
      </w:r>
      <w:r w:rsidR="00A45B71" w:rsidRPr="00DA0EE6">
        <w:t xml:space="preserve">en </w:t>
      </w:r>
      <w:r w:rsidR="00A45B71">
        <w:t>B</w:t>
      </w:r>
      <w:r w:rsidR="00A45B71" w:rsidRPr="00DA0EE6">
        <w:t xml:space="preserve">ilimleri </w:t>
      </w:r>
      <w:r w:rsidR="00A45B71">
        <w:t>D</w:t>
      </w:r>
      <w:r w:rsidR="00A45B71" w:rsidRPr="00DA0EE6">
        <w:t xml:space="preserve">ersi </w:t>
      </w:r>
      <w:r w:rsidR="00A45B71">
        <w:t>Ö</w:t>
      </w:r>
      <w:r w:rsidR="00A45B71" w:rsidRPr="00DA0EE6">
        <w:t xml:space="preserve">ğretim </w:t>
      </w:r>
      <w:r w:rsidR="00A45B71">
        <w:t>P</w:t>
      </w:r>
      <w:r w:rsidR="00A45B71" w:rsidRPr="00DA0EE6">
        <w:t xml:space="preserve">rogramları </w:t>
      </w:r>
      <w:r w:rsidRPr="00DA0EE6">
        <w:t xml:space="preserve">çevre konuları açısından değerlendirilmiştir. Kubat (2015), öğretmenlerin beşinci sınıf </w:t>
      </w:r>
      <w:r w:rsidR="00A45B71">
        <w:t>F</w:t>
      </w:r>
      <w:r w:rsidR="00A45B71" w:rsidRPr="00DA0EE6">
        <w:t xml:space="preserve">en </w:t>
      </w:r>
      <w:r w:rsidR="00A45B71">
        <w:t>B</w:t>
      </w:r>
      <w:r w:rsidR="00A45B71" w:rsidRPr="00DA0EE6">
        <w:t xml:space="preserve">ilimleri </w:t>
      </w:r>
      <w:r w:rsidR="00A45B71">
        <w:t>D</w:t>
      </w:r>
      <w:r w:rsidR="00A45B71" w:rsidRPr="00DA0EE6">
        <w:t xml:space="preserve">ersi </w:t>
      </w:r>
      <w:r w:rsidR="00A45B71">
        <w:t>Ö</w:t>
      </w:r>
      <w:r w:rsidR="00A45B71" w:rsidRPr="00DA0EE6">
        <w:t xml:space="preserve">ğretim </w:t>
      </w:r>
      <w:r w:rsidR="00A45B71">
        <w:t>P</w:t>
      </w:r>
      <w:r w:rsidR="00A45B71" w:rsidRPr="00DA0EE6">
        <w:t>rogramı</w:t>
      </w:r>
      <w:r w:rsidR="00B2712E">
        <w:t>’</w:t>
      </w:r>
      <w:r w:rsidR="00A45B71" w:rsidRPr="00DA0EE6">
        <w:t xml:space="preserve">na </w:t>
      </w:r>
      <w:r w:rsidRPr="00DA0EE6">
        <w:t xml:space="preserve">yönelik içerik ve kazanım ilişkisi açısından yaptıkları değerlendirmeleri incelemiştir. Toraman ve Alcı (2013) ve Karaman ve Karaman (2016) </w:t>
      </w:r>
      <w:r w:rsidR="00B2712E" w:rsidRPr="00DA0EE6">
        <w:t xml:space="preserve">Fen Bilimleri </w:t>
      </w:r>
      <w:r w:rsidRPr="00DA0EE6">
        <w:t xml:space="preserve">öğretmenlerinin 2013 </w:t>
      </w:r>
      <w:r w:rsidR="00A45B71">
        <w:t>F</w:t>
      </w:r>
      <w:r w:rsidR="00A45B71" w:rsidRPr="00DA0EE6">
        <w:t xml:space="preserve">en </w:t>
      </w:r>
      <w:r w:rsidR="00A45B71">
        <w:t>B</w:t>
      </w:r>
      <w:r w:rsidR="00A45B71" w:rsidRPr="00DA0EE6">
        <w:t xml:space="preserve">ilimleri </w:t>
      </w:r>
      <w:r w:rsidR="00A45B71">
        <w:t>D</w:t>
      </w:r>
      <w:r w:rsidR="00A45B71" w:rsidRPr="00DA0EE6">
        <w:t xml:space="preserve">ersi </w:t>
      </w:r>
      <w:r w:rsidR="00A45B71">
        <w:t>Ö</w:t>
      </w:r>
      <w:r w:rsidR="00A45B71" w:rsidRPr="00DA0EE6">
        <w:t xml:space="preserve">ğretim </w:t>
      </w:r>
      <w:r w:rsidR="00A45B71">
        <w:t>P</w:t>
      </w:r>
      <w:r w:rsidR="00A45B71" w:rsidRPr="00DA0EE6">
        <w:t>rogramı</w:t>
      </w:r>
      <w:r w:rsidR="00B2712E">
        <w:t>’</w:t>
      </w:r>
      <w:r w:rsidR="00A45B71" w:rsidRPr="00DA0EE6">
        <w:t xml:space="preserve">na </w:t>
      </w:r>
      <w:r w:rsidRPr="00DA0EE6">
        <w:t xml:space="preserve">yönelik düşüncelerini ortaya çıkarmak amacıyla çalışmalar yürütürken, Özcan ve Düzgünoğlu (2017) tarafından on </w:t>
      </w:r>
      <w:r w:rsidR="00B2712E">
        <w:t>Fen Bilimleri</w:t>
      </w:r>
      <w:r w:rsidR="00B2712E" w:rsidRPr="00DA0EE6">
        <w:t xml:space="preserve"> </w:t>
      </w:r>
      <w:r w:rsidRPr="00DA0EE6">
        <w:t xml:space="preserve">öğretmeni ile gerçekleştirilen çalışmada, öğretmenlerin </w:t>
      </w:r>
      <w:r w:rsidR="00A45B71">
        <w:t>F</w:t>
      </w:r>
      <w:r w:rsidR="00A45B71" w:rsidRPr="00DA0EE6">
        <w:t xml:space="preserve">en </w:t>
      </w:r>
      <w:r w:rsidR="00A45B71">
        <w:t>B</w:t>
      </w:r>
      <w:r w:rsidR="00A45B71" w:rsidRPr="00DA0EE6">
        <w:t xml:space="preserve">ilimleri </w:t>
      </w:r>
      <w:r w:rsidR="00A45B71">
        <w:t>D</w:t>
      </w:r>
      <w:r w:rsidR="00A45B71" w:rsidRPr="00DA0EE6">
        <w:t xml:space="preserve">ersi </w:t>
      </w:r>
      <w:r w:rsidRPr="00DA0EE6">
        <w:t xml:space="preserve">2017 </w:t>
      </w:r>
      <w:r w:rsidR="00A45B71">
        <w:t>T</w:t>
      </w:r>
      <w:r w:rsidR="00A45B71" w:rsidRPr="00DA0EE6">
        <w:t xml:space="preserve">aslak </w:t>
      </w:r>
      <w:r w:rsidR="00A45B71">
        <w:t>Ö</w:t>
      </w:r>
      <w:r w:rsidR="00A45B71" w:rsidRPr="00DA0EE6">
        <w:t xml:space="preserve">ğretim </w:t>
      </w:r>
      <w:r w:rsidR="00A45B71">
        <w:t>P</w:t>
      </w:r>
      <w:r w:rsidR="00A45B71" w:rsidRPr="00DA0EE6">
        <w:t>rogramı</w:t>
      </w:r>
      <w:r w:rsidR="00B2712E">
        <w:t>’</w:t>
      </w:r>
      <w:r w:rsidR="00A45B71" w:rsidRPr="00DA0EE6">
        <w:t xml:space="preserve">na </w:t>
      </w:r>
      <w:r w:rsidRPr="00DA0EE6">
        <w:t xml:space="preserve">ilişkin görüşleri belirlenmiştir. Bahar, Yener, Yılmaz, Emen ve Gürer (2018) tarafından yürütülen çalışmada, 2013, 2017 ve 2018 </w:t>
      </w:r>
      <w:r w:rsidR="00222170" w:rsidRPr="00DA0EE6">
        <w:t xml:space="preserve">Fen Bilimleri </w:t>
      </w:r>
      <w:r w:rsidR="00A45B71">
        <w:t xml:space="preserve">Dersi </w:t>
      </w:r>
      <w:r w:rsidR="00222170" w:rsidRPr="00DA0EE6">
        <w:t xml:space="preserve">Öğretim </w:t>
      </w:r>
      <w:proofErr w:type="spellStart"/>
      <w:r w:rsidR="00222170" w:rsidRPr="00DA0EE6">
        <w:t>Programları</w:t>
      </w:r>
      <w:r w:rsidR="00B2712E">
        <w:t>’</w:t>
      </w:r>
      <w:r w:rsidR="00222170" w:rsidRPr="00DA0EE6">
        <w:t>nda</w:t>
      </w:r>
      <w:proofErr w:type="spellEnd"/>
      <w:r w:rsidRPr="00DA0EE6">
        <w:t xml:space="preserve"> yer alan kazanımlardaki değişimler incelenmiş ve programlar arasındaki farklılıklar fen, tekno</w:t>
      </w:r>
      <w:r w:rsidR="00B2712E">
        <w:t xml:space="preserve">loji, matematik ve mühendislik </w:t>
      </w:r>
      <w:r w:rsidRPr="00DA0EE6">
        <w:t xml:space="preserve">boyutları açısından ortaya çıkarılmaya çalışılmıştır. Güneş-Koç ve Kayacan (2018) ise, 2018 </w:t>
      </w:r>
      <w:r w:rsidR="00222170" w:rsidRPr="00DA0EE6">
        <w:t xml:space="preserve">Fen Bilimleri </w:t>
      </w:r>
      <w:r w:rsidR="00A45B71">
        <w:t xml:space="preserve">Dersi </w:t>
      </w:r>
      <w:r w:rsidR="00222170" w:rsidRPr="00DA0EE6">
        <w:t>Öğretim Programı</w:t>
      </w:r>
      <w:r w:rsidR="00B2712E">
        <w:t>’</w:t>
      </w:r>
      <w:r w:rsidR="00222170" w:rsidRPr="00DA0EE6">
        <w:t>nda</w:t>
      </w:r>
      <w:r w:rsidRPr="00DA0EE6">
        <w:t xml:space="preserve"> yer alan mühendislik ve tasarım becerilerine yönelik öğretmen görüşlerini belirlemişlerdir. </w:t>
      </w:r>
      <w:r w:rsidR="00970C47">
        <w:t xml:space="preserve">Gerçekleştirilen çalışmalara bakıldığında, 2000, 2005 ve 2013 öğretim programlarının incelendiği çalışmalarda programın bütünü hakkında çeşitli boyutlarda sonuca ulaşmaya çalışılırken, güncel öğretim programı üzerine yapılan çalışmalarda genel anlamda </w:t>
      </w:r>
      <w:proofErr w:type="spellStart"/>
      <w:r w:rsidR="00970C47">
        <w:t>FeTeMM</w:t>
      </w:r>
      <w:proofErr w:type="spellEnd"/>
      <w:r w:rsidR="00970C47">
        <w:t xml:space="preserve"> boyutunun etkililiği, programdaki yeri, öğretmen görüşlerinin belirlenmesi gibi amaçlarla çalışmaların yürütüldüğü görülmüştür. Bu nedenle, bu çalışmanın güncel öğretim programının bütünü hakkında </w:t>
      </w:r>
      <w:r w:rsidR="00FA107C">
        <w:t>öğretmenlere ve araştırmacılara fikir verme açısından önem arz ettiği</w:t>
      </w:r>
      <w:r w:rsidR="00970C47">
        <w:t xml:space="preserve"> düşünülmektedir.</w:t>
      </w:r>
    </w:p>
    <w:p w14:paraId="0731E390" w14:textId="7495F9E0" w:rsidR="00DA0EE6" w:rsidRPr="00DA0EE6" w:rsidRDefault="00FA107C" w:rsidP="00FA107C">
      <w:pPr>
        <w:ind w:firstLine="567"/>
      </w:pPr>
      <w:r>
        <w:lastRenderedPageBreak/>
        <w:t>Bu çalışmada</w:t>
      </w:r>
      <w:r w:rsidR="00DA0EE6" w:rsidRPr="00DA0EE6">
        <w:t xml:space="preserve">, 2013 ve 2018 </w:t>
      </w:r>
      <w:r w:rsidR="00A45B71">
        <w:t>F</w:t>
      </w:r>
      <w:r w:rsidR="00A45B71" w:rsidRPr="00DA0EE6">
        <w:t xml:space="preserve">en </w:t>
      </w:r>
      <w:r w:rsidR="00A45B71">
        <w:t>B</w:t>
      </w:r>
      <w:r w:rsidR="00A45B71" w:rsidRPr="00DA0EE6">
        <w:t xml:space="preserve">ilimleri </w:t>
      </w:r>
      <w:r w:rsidR="00A45B71">
        <w:t>D</w:t>
      </w:r>
      <w:r w:rsidR="00A45B71" w:rsidRPr="00DA0EE6">
        <w:t xml:space="preserve">ersi </w:t>
      </w:r>
      <w:r w:rsidR="00A45B71">
        <w:t>Ö</w:t>
      </w:r>
      <w:r w:rsidR="00A45B71" w:rsidRPr="00DA0EE6">
        <w:t xml:space="preserve">ğretim </w:t>
      </w:r>
      <w:r w:rsidR="00A45B71">
        <w:t>P</w:t>
      </w:r>
      <w:r w:rsidR="00A45B71" w:rsidRPr="00DA0EE6">
        <w:t xml:space="preserve">rogramlarının </w:t>
      </w:r>
      <w:r w:rsidR="00DA0EE6" w:rsidRPr="00DA0EE6">
        <w:t xml:space="preserve">çeşitli değişkenler açısından karşılaştırmalar yapılarak incelenmesi, bu doğrultuda 2018 öğretim programının farklı açılardan yorumlanması ve öğretmenlere, araştırmacılara ve program geliştiricilere fayda sağlayacağı düşünülen önerilerin sunulması amaçlanmıştır. Çalışma, “2013 ve 2018 </w:t>
      </w:r>
      <w:r w:rsidR="00A45B71">
        <w:t>F</w:t>
      </w:r>
      <w:r w:rsidR="00A45B71" w:rsidRPr="00DA0EE6">
        <w:t xml:space="preserve">en </w:t>
      </w:r>
      <w:r w:rsidR="00A45B71">
        <w:t>B</w:t>
      </w:r>
      <w:r w:rsidR="00A45B71" w:rsidRPr="00DA0EE6">
        <w:t xml:space="preserve">ilimleri </w:t>
      </w:r>
      <w:r w:rsidR="00A45B71">
        <w:t>D</w:t>
      </w:r>
      <w:r w:rsidR="00A45B71" w:rsidRPr="00DA0EE6">
        <w:t xml:space="preserve">ersi </w:t>
      </w:r>
      <w:r w:rsidR="00A45B71">
        <w:t>Ö</w:t>
      </w:r>
      <w:r w:rsidR="00A45B71" w:rsidRPr="00DA0EE6">
        <w:t xml:space="preserve">ğretim </w:t>
      </w:r>
      <w:r w:rsidR="00A45B71">
        <w:t>P</w:t>
      </w:r>
      <w:r w:rsidR="00A45B71" w:rsidRPr="00DA0EE6">
        <w:t xml:space="preserve">rogramlarının </w:t>
      </w:r>
      <w:r w:rsidR="00DA0EE6" w:rsidRPr="00DA0EE6">
        <w:t xml:space="preserve">yaklaşımlarında yapılan değişiklikler” ve “2013 ve 2018 </w:t>
      </w:r>
      <w:r w:rsidR="00A45B71">
        <w:t>F</w:t>
      </w:r>
      <w:r w:rsidR="00A45B71" w:rsidRPr="00DA0EE6">
        <w:t xml:space="preserve">en </w:t>
      </w:r>
      <w:r w:rsidR="00A45B71">
        <w:t>B</w:t>
      </w:r>
      <w:r w:rsidR="00A45B71" w:rsidRPr="00DA0EE6">
        <w:t xml:space="preserve">ilimleri </w:t>
      </w:r>
      <w:r w:rsidR="00A45B71">
        <w:t>D</w:t>
      </w:r>
      <w:r w:rsidR="00A45B71" w:rsidRPr="00DA0EE6">
        <w:t xml:space="preserve">ersi </w:t>
      </w:r>
      <w:r w:rsidR="00A45B71">
        <w:t>Ö</w:t>
      </w:r>
      <w:r w:rsidR="00A45B71" w:rsidRPr="00DA0EE6">
        <w:t xml:space="preserve">ğretim </w:t>
      </w:r>
      <w:r w:rsidR="00A45B71">
        <w:t>P</w:t>
      </w:r>
      <w:r w:rsidR="00A45B71" w:rsidRPr="00DA0EE6">
        <w:t xml:space="preserve">rogramlarının </w:t>
      </w:r>
      <w:r w:rsidR="00DA0EE6" w:rsidRPr="00DA0EE6">
        <w:t>bilgi öğrenme alanlarında yapılan değişiklikler” olmak üzere iki ana başlık altında incelenmiştir. Her bir başlık kendi içinde alt başlıklara ayrılarak kapsamlı bir şekilde ele alınmıştır.</w:t>
      </w:r>
    </w:p>
    <w:p w14:paraId="1FF3B786" w14:textId="77777777" w:rsidR="00DA0EE6" w:rsidRPr="00DA0EE6" w:rsidRDefault="00DA0EE6" w:rsidP="00FA107C">
      <w:pPr>
        <w:pStyle w:val="Balk1"/>
        <w:spacing w:before="240"/>
        <w:ind w:firstLine="0"/>
      </w:pPr>
      <w:r w:rsidRPr="00DA0EE6">
        <w:t>Yöntem</w:t>
      </w:r>
    </w:p>
    <w:p w14:paraId="63D44999" w14:textId="19AE0E3A" w:rsidR="00DA0EE6" w:rsidRPr="00DA0EE6" w:rsidRDefault="00DA0EE6" w:rsidP="00FA107C">
      <w:pPr>
        <w:spacing w:before="240"/>
        <w:ind w:firstLine="567"/>
      </w:pPr>
      <w:r w:rsidRPr="00DA0EE6">
        <w:t xml:space="preserve">Çalışmada nitel araştırma yaklaşımı benimsenmiş ve doküman analizi deseninden yararlanılmıştır. Doküman analizi, incelenmesi amaçlanan konuya yönelik yazılı bilgi kaynaklarının analizini içermektedir (Yıldırım ve Şimşek, 2013). Bu araştırma deseninde belirli kategoriler ve temalar altında belgelerin kodlanması amaçlanmaktadır. Bu çalışmada ilk olarak Millî Eğitim Bakanlığı tarafından yayımlanan 2013 ve 2018 </w:t>
      </w:r>
      <w:r w:rsidR="0024227E" w:rsidRPr="00DA0EE6">
        <w:t xml:space="preserve">Fen Bilimleri </w:t>
      </w:r>
      <w:r w:rsidR="00A45B71">
        <w:t xml:space="preserve">Dersi </w:t>
      </w:r>
      <w:r w:rsidR="0024227E" w:rsidRPr="00DA0EE6">
        <w:t xml:space="preserve">Öğretim Programları </w:t>
      </w:r>
      <w:r w:rsidRPr="00DA0EE6">
        <w:t xml:space="preserve">genel hatlarıyla incelenmiş ve verilerin hangi temalar altında sunulacağı belirlenmiştir. Bulgular öğretim programlarında benimsenen yaklaşımlar, genel amaçlar ve eğilimler, öğrenme alanları, öğretmen-öğrenci rolleri, benimsenen yöntem ve stratejiler ve ölçme değerlendirme yaklaşımları boyutları altında sunulmuştur. Öğretim programlarında bilgi öğrenme alanında meydana gelen değişmeler ise kazanım sayıları, ders saatindeki değişim ve içerikteki değişimler boyutlarında incelenmiştir. Belirlenen temalar altında 2013 ve 2018 </w:t>
      </w:r>
      <w:r w:rsidR="00A45B71">
        <w:t>F</w:t>
      </w:r>
      <w:r w:rsidR="00A45B71" w:rsidRPr="00DA0EE6">
        <w:t xml:space="preserve">en </w:t>
      </w:r>
      <w:r w:rsidR="00A45B71">
        <w:t>B</w:t>
      </w:r>
      <w:r w:rsidR="00A45B71" w:rsidRPr="00DA0EE6">
        <w:t xml:space="preserve">ilimleri </w:t>
      </w:r>
      <w:r w:rsidR="00A45B71">
        <w:t>D</w:t>
      </w:r>
      <w:r w:rsidR="00A45B71" w:rsidRPr="00DA0EE6">
        <w:t xml:space="preserve">ersi </w:t>
      </w:r>
      <w:r w:rsidR="00A45B71">
        <w:t>Ö</w:t>
      </w:r>
      <w:r w:rsidR="00A45B71" w:rsidRPr="00DA0EE6">
        <w:t xml:space="preserve">ğretim </w:t>
      </w:r>
      <w:r w:rsidR="00A45B71">
        <w:t>P</w:t>
      </w:r>
      <w:r w:rsidR="00A45B71" w:rsidRPr="00DA0EE6">
        <w:t xml:space="preserve">rogramları </w:t>
      </w:r>
      <w:r w:rsidRPr="00DA0EE6">
        <w:t xml:space="preserve">dört araştırmacı tarafından ayrı ayrı analiz edildikten sonra sonuçlar karşılaştırılmış ve </w:t>
      </w:r>
      <w:proofErr w:type="spellStart"/>
      <w:r w:rsidRPr="00DA0EE6">
        <w:t>kodlayıcılar</w:t>
      </w:r>
      <w:proofErr w:type="spellEnd"/>
      <w:r w:rsidRPr="00DA0EE6">
        <w:t xml:space="preserve"> arası uyum %98 olarak hesaplanmıştır. Veriler bir </w:t>
      </w:r>
      <w:r w:rsidR="00A45B71">
        <w:t>fen bilimleri</w:t>
      </w:r>
      <w:r w:rsidR="00A45B71" w:rsidRPr="00DA0EE6">
        <w:t xml:space="preserve"> </w:t>
      </w:r>
      <w:r w:rsidRPr="00DA0EE6">
        <w:t>eğitimi uzmanı tarafından incelendikten sonra belirlenen temalar altında bulgular düzenlenmiştir.</w:t>
      </w:r>
    </w:p>
    <w:p w14:paraId="62185C14" w14:textId="77777777" w:rsidR="00DA0EE6" w:rsidRPr="00DA0EE6" w:rsidRDefault="00DA0EE6" w:rsidP="00FA107C">
      <w:pPr>
        <w:pStyle w:val="Balk1"/>
        <w:spacing w:before="240"/>
        <w:ind w:firstLine="0"/>
      </w:pPr>
      <w:r w:rsidRPr="00DA0EE6">
        <w:t>Bulgular</w:t>
      </w:r>
    </w:p>
    <w:p w14:paraId="5B9161E0" w14:textId="0A9895A1" w:rsidR="00DA0EE6" w:rsidRPr="00DA0EE6" w:rsidRDefault="00DA0EE6" w:rsidP="00FA107C">
      <w:pPr>
        <w:spacing w:before="240"/>
        <w:ind w:firstLine="567"/>
      </w:pPr>
      <w:r w:rsidRPr="00DA0EE6">
        <w:t xml:space="preserve">2013 ve 2018 </w:t>
      </w:r>
      <w:r w:rsidR="00A45B71">
        <w:t>F</w:t>
      </w:r>
      <w:r w:rsidR="00A45B71" w:rsidRPr="00DA0EE6">
        <w:t xml:space="preserve">en </w:t>
      </w:r>
      <w:r w:rsidR="00A45B71">
        <w:t>B</w:t>
      </w:r>
      <w:r w:rsidR="00A45B71" w:rsidRPr="00DA0EE6">
        <w:t xml:space="preserve">ilimleri </w:t>
      </w:r>
      <w:r w:rsidR="00A45B71">
        <w:t>D</w:t>
      </w:r>
      <w:r w:rsidR="00A45B71" w:rsidRPr="00DA0EE6">
        <w:t xml:space="preserve">ersi </w:t>
      </w:r>
      <w:r w:rsidR="00A45B71">
        <w:t>Ö</w:t>
      </w:r>
      <w:r w:rsidR="00A45B71" w:rsidRPr="00DA0EE6">
        <w:t xml:space="preserve">ğretim </w:t>
      </w:r>
      <w:r w:rsidR="00A45B71">
        <w:t>P</w:t>
      </w:r>
      <w:r w:rsidR="00A45B71" w:rsidRPr="00DA0EE6">
        <w:t xml:space="preserve">rogramları </w:t>
      </w:r>
      <w:r w:rsidRPr="00DA0EE6">
        <w:t xml:space="preserve">“2013 ve 2018 </w:t>
      </w:r>
      <w:r w:rsidR="00A45B71">
        <w:t>F</w:t>
      </w:r>
      <w:r w:rsidR="00A45B71" w:rsidRPr="00DA0EE6">
        <w:t xml:space="preserve">en </w:t>
      </w:r>
      <w:r w:rsidR="00A45B71">
        <w:t>B</w:t>
      </w:r>
      <w:r w:rsidR="00A45B71" w:rsidRPr="00DA0EE6">
        <w:t xml:space="preserve">ilimleri </w:t>
      </w:r>
      <w:r w:rsidR="00A45B71">
        <w:t>D</w:t>
      </w:r>
      <w:r w:rsidR="00A45B71" w:rsidRPr="00DA0EE6">
        <w:t xml:space="preserve">ersi </w:t>
      </w:r>
      <w:r w:rsidR="00A45B71">
        <w:t>Ö</w:t>
      </w:r>
      <w:r w:rsidR="00A45B71" w:rsidRPr="00DA0EE6">
        <w:t xml:space="preserve">ğretim </w:t>
      </w:r>
      <w:r w:rsidR="00A45B71">
        <w:t>P</w:t>
      </w:r>
      <w:r w:rsidR="00A45B71" w:rsidRPr="00DA0EE6">
        <w:t xml:space="preserve">rogramlarının </w:t>
      </w:r>
      <w:r w:rsidRPr="00DA0EE6">
        <w:t xml:space="preserve">yaklaşımlarında yapılan değişiklikler” ve “2013 ve 2018 </w:t>
      </w:r>
      <w:r w:rsidR="00A45B71">
        <w:t>F</w:t>
      </w:r>
      <w:r w:rsidR="00A45B71" w:rsidRPr="00DA0EE6">
        <w:t xml:space="preserve">en </w:t>
      </w:r>
      <w:r w:rsidR="00A45B71">
        <w:t>B</w:t>
      </w:r>
      <w:r w:rsidR="00A45B71" w:rsidRPr="00DA0EE6">
        <w:t xml:space="preserve">ilimleri </w:t>
      </w:r>
      <w:r w:rsidR="00A45B71">
        <w:t>D</w:t>
      </w:r>
      <w:r w:rsidR="00A45B71" w:rsidRPr="00DA0EE6">
        <w:t xml:space="preserve">ersi </w:t>
      </w:r>
      <w:r w:rsidR="00A45B71">
        <w:t>Ö</w:t>
      </w:r>
      <w:r w:rsidR="00A45B71" w:rsidRPr="00DA0EE6">
        <w:t xml:space="preserve">ğretim </w:t>
      </w:r>
      <w:r w:rsidR="00A45B71">
        <w:t>P</w:t>
      </w:r>
      <w:r w:rsidR="00A45B71" w:rsidRPr="00DA0EE6">
        <w:t xml:space="preserve">rogramlarının </w:t>
      </w:r>
      <w:r w:rsidRPr="00DA0EE6">
        <w:t xml:space="preserve">bilgi öğrenme alanlarında yapılan değişiklikler” olmak üzere iki ana başlık altında incelenmiştir. </w:t>
      </w:r>
      <w:proofErr w:type="gramStart"/>
      <w:r w:rsidRPr="00DA0EE6">
        <w:t xml:space="preserve">İlk başlık altında 2013 ve 2018 </w:t>
      </w:r>
      <w:r w:rsidR="00A45B71">
        <w:t>F</w:t>
      </w:r>
      <w:r w:rsidR="00A45B71" w:rsidRPr="00DA0EE6">
        <w:t xml:space="preserve">en </w:t>
      </w:r>
      <w:r w:rsidR="00A45B71">
        <w:t>B</w:t>
      </w:r>
      <w:r w:rsidR="00A45B71" w:rsidRPr="00DA0EE6">
        <w:t xml:space="preserve">ilimleri </w:t>
      </w:r>
      <w:r w:rsidR="00A45B71">
        <w:t>D</w:t>
      </w:r>
      <w:r w:rsidR="00A45B71" w:rsidRPr="00DA0EE6">
        <w:t xml:space="preserve">ersi </w:t>
      </w:r>
      <w:r w:rsidR="00A45B71">
        <w:t>Ö</w:t>
      </w:r>
      <w:r w:rsidR="00A45B71" w:rsidRPr="00DA0EE6">
        <w:t xml:space="preserve">ğretim </w:t>
      </w:r>
      <w:r w:rsidR="00A45B71">
        <w:t>P</w:t>
      </w:r>
      <w:r w:rsidR="00A45B71" w:rsidRPr="00DA0EE6">
        <w:t xml:space="preserve">rogramlarının </w:t>
      </w:r>
      <w:r w:rsidRPr="00DA0EE6">
        <w:t xml:space="preserve">amaçları, öğrenme alanları, öğretmen-öğrenci rolü, benimsenen yöntem ve </w:t>
      </w:r>
      <w:r w:rsidRPr="00DA0EE6">
        <w:lastRenderedPageBreak/>
        <w:t xml:space="preserve">stratejiler ile ölçme değerlendirme yaklaşımları boyutlarında elde edilen bulgulara yer verilirken; ikinci başlık altında bilgi öğrenme alanındaki kazanımların sayısı ve yapısı, kazanımların bulundukları sınıf düzeyleri ve üniteler, ders saatlerindeki değişiklikler boyutlarında elde edilen bulgulara yer verilmiştir. </w:t>
      </w:r>
      <w:proofErr w:type="gramEnd"/>
    </w:p>
    <w:p w14:paraId="7364BCD1" w14:textId="77777777" w:rsidR="00DA0EE6" w:rsidRPr="00875247" w:rsidRDefault="00DA0EE6" w:rsidP="00FA107C">
      <w:pPr>
        <w:pStyle w:val="Balk2"/>
      </w:pPr>
      <w:r w:rsidRPr="00875247">
        <w:rPr>
          <w:rStyle w:val="Balk3Char"/>
          <w:rFonts w:eastAsiaTheme="majorEastAsia" w:cstheme="majorBidi"/>
          <w:b/>
          <w:bCs w:val="0"/>
          <w:iCs w:val="0"/>
          <w:szCs w:val="26"/>
        </w:rPr>
        <w:t>2013 ve 2018 Fen Bilimleri Dersi Öğretim Programlarının Yaklaşımlarında</w:t>
      </w:r>
      <w:r w:rsidR="00BF0C41" w:rsidRPr="00875247">
        <w:rPr>
          <w:rStyle w:val="Balk3Char"/>
          <w:rFonts w:eastAsiaTheme="majorEastAsia" w:cstheme="majorBidi"/>
          <w:b/>
          <w:bCs w:val="0"/>
          <w:iCs w:val="0"/>
          <w:szCs w:val="26"/>
        </w:rPr>
        <w:t xml:space="preserve"> </w:t>
      </w:r>
      <w:r w:rsidRPr="00875247">
        <w:rPr>
          <w:rStyle w:val="Balk3Char"/>
          <w:rFonts w:eastAsiaTheme="majorEastAsia" w:cstheme="majorBidi"/>
          <w:b/>
          <w:bCs w:val="0"/>
          <w:iCs w:val="0"/>
          <w:szCs w:val="26"/>
        </w:rPr>
        <w:t>Yapılan Değişiklikler</w:t>
      </w:r>
    </w:p>
    <w:p w14:paraId="7AAC9416" w14:textId="7F8DB48D" w:rsidR="00DA0EE6" w:rsidRPr="007E719E" w:rsidRDefault="00CE0322" w:rsidP="00FA107C">
      <w:pPr>
        <w:pStyle w:val="Balk3"/>
        <w:spacing w:before="40"/>
        <w:ind w:left="567" w:firstLine="0"/>
      </w:pPr>
      <w:r w:rsidRPr="007E719E">
        <w:rPr>
          <w:rStyle w:val="Balk4Char"/>
          <w:b/>
          <w:bCs/>
          <w:i w:val="0"/>
          <w:iCs/>
        </w:rPr>
        <w:t xml:space="preserve">2013 ve 2018 </w:t>
      </w:r>
      <w:r w:rsidR="00A45B71">
        <w:rPr>
          <w:rStyle w:val="Balk4Char"/>
          <w:b/>
          <w:bCs/>
          <w:i w:val="0"/>
          <w:iCs/>
        </w:rPr>
        <w:t>F</w:t>
      </w:r>
      <w:r w:rsidR="00A45B71" w:rsidRPr="007E719E">
        <w:rPr>
          <w:rStyle w:val="Balk4Char"/>
          <w:b/>
          <w:bCs/>
          <w:i w:val="0"/>
          <w:iCs/>
        </w:rPr>
        <w:t xml:space="preserve">en </w:t>
      </w:r>
      <w:r w:rsidR="00A45B71">
        <w:rPr>
          <w:rStyle w:val="Balk4Char"/>
          <w:b/>
          <w:bCs/>
          <w:i w:val="0"/>
          <w:iCs/>
        </w:rPr>
        <w:t>B</w:t>
      </w:r>
      <w:r w:rsidR="00A45B71" w:rsidRPr="007E719E">
        <w:rPr>
          <w:rStyle w:val="Balk4Char"/>
          <w:b/>
          <w:bCs/>
          <w:i w:val="0"/>
          <w:iCs/>
        </w:rPr>
        <w:t xml:space="preserve">ilimleri </w:t>
      </w:r>
      <w:r w:rsidR="00A45B71">
        <w:rPr>
          <w:rStyle w:val="Balk4Char"/>
          <w:b/>
          <w:bCs/>
          <w:i w:val="0"/>
          <w:iCs/>
        </w:rPr>
        <w:t>D</w:t>
      </w:r>
      <w:r w:rsidR="00A45B71" w:rsidRPr="007E719E">
        <w:rPr>
          <w:rStyle w:val="Balk4Char"/>
          <w:b/>
          <w:bCs/>
          <w:i w:val="0"/>
          <w:iCs/>
        </w:rPr>
        <w:t xml:space="preserve">ersi </w:t>
      </w:r>
      <w:r w:rsidR="00A45B71">
        <w:rPr>
          <w:rStyle w:val="Balk4Char"/>
          <w:b/>
          <w:bCs/>
          <w:i w:val="0"/>
          <w:iCs/>
        </w:rPr>
        <w:t>Ö</w:t>
      </w:r>
      <w:r w:rsidR="00A45B71" w:rsidRPr="007E719E">
        <w:rPr>
          <w:rStyle w:val="Balk4Char"/>
          <w:b/>
          <w:bCs/>
          <w:i w:val="0"/>
          <w:iCs/>
        </w:rPr>
        <w:t xml:space="preserve">ğretim </w:t>
      </w:r>
      <w:r w:rsidR="00A45B71">
        <w:rPr>
          <w:rStyle w:val="Balk4Char"/>
          <w:b/>
          <w:bCs/>
          <w:i w:val="0"/>
          <w:iCs/>
        </w:rPr>
        <w:t>P</w:t>
      </w:r>
      <w:r w:rsidR="00A45B71" w:rsidRPr="007E719E">
        <w:rPr>
          <w:rStyle w:val="Balk4Char"/>
          <w:b/>
          <w:bCs/>
          <w:i w:val="0"/>
          <w:iCs/>
        </w:rPr>
        <w:t xml:space="preserve">rogramlarının </w:t>
      </w:r>
      <w:r w:rsidR="00BB2E39">
        <w:rPr>
          <w:rStyle w:val="Balk4Char"/>
          <w:b/>
          <w:bCs/>
          <w:i w:val="0"/>
          <w:iCs/>
        </w:rPr>
        <w:t>A</w:t>
      </w:r>
      <w:r w:rsidRPr="007E719E">
        <w:rPr>
          <w:rStyle w:val="Balk4Char"/>
          <w:b/>
          <w:bCs/>
          <w:i w:val="0"/>
          <w:iCs/>
        </w:rPr>
        <w:t xml:space="preserve">maçları </w:t>
      </w:r>
      <w:r w:rsidR="00BB2E39">
        <w:rPr>
          <w:rStyle w:val="Balk4Char"/>
          <w:b/>
          <w:bCs/>
          <w:i w:val="0"/>
          <w:iCs/>
        </w:rPr>
        <w:t>A</w:t>
      </w:r>
      <w:r w:rsidR="00BB2E39" w:rsidRPr="007E719E">
        <w:rPr>
          <w:rStyle w:val="Balk4Char"/>
          <w:b/>
          <w:bCs/>
          <w:i w:val="0"/>
          <w:iCs/>
        </w:rPr>
        <w:t>çısından</w:t>
      </w:r>
      <w:r w:rsidRPr="007E719E">
        <w:rPr>
          <w:rStyle w:val="Balk4Char"/>
          <w:b/>
          <w:bCs/>
          <w:i w:val="0"/>
          <w:iCs/>
        </w:rPr>
        <w:t xml:space="preserve"> </w:t>
      </w:r>
      <w:r w:rsidR="00BB2E39">
        <w:rPr>
          <w:rStyle w:val="Balk4Char"/>
          <w:b/>
          <w:bCs/>
          <w:i w:val="0"/>
          <w:iCs/>
        </w:rPr>
        <w:t>K</w:t>
      </w:r>
      <w:r w:rsidR="00BB2E39" w:rsidRPr="007E719E">
        <w:rPr>
          <w:rStyle w:val="Balk4Char"/>
          <w:b/>
          <w:bCs/>
          <w:i w:val="0"/>
          <w:iCs/>
        </w:rPr>
        <w:t>arşılaştırılması</w:t>
      </w:r>
    </w:p>
    <w:p w14:paraId="13C1C64E" w14:textId="2E6F79AA" w:rsidR="00FA107C" w:rsidRDefault="008B71A7" w:rsidP="00FD0C6D">
      <w:pPr>
        <w:spacing w:before="40"/>
        <w:ind w:firstLine="567"/>
      </w:pPr>
      <w:r>
        <w:t xml:space="preserve">2013 ve 2018 Fen Bilimleri Öğretim </w:t>
      </w:r>
      <w:proofErr w:type="spellStart"/>
      <w:r>
        <w:t>Programları’nın</w:t>
      </w:r>
      <w:proofErr w:type="spellEnd"/>
      <w:r>
        <w:t xml:space="preserve"> amaçlarına yönelik olarak yapılan karşılaştırma sonucu elde edilen bulgular Tablo 1’de verilmiştir.</w:t>
      </w:r>
    </w:p>
    <w:p w14:paraId="335BB62D" w14:textId="32DAECF8" w:rsidR="007C665F" w:rsidRDefault="008B71A7" w:rsidP="00FD0C6D">
      <w:pPr>
        <w:spacing w:before="240" w:line="276" w:lineRule="auto"/>
        <w:ind w:firstLine="0"/>
      </w:pPr>
      <w:r>
        <w:t>Tablo 1</w:t>
      </w:r>
    </w:p>
    <w:p w14:paraId="4C65307D" w14:textId="6F4ECFBE" w:rsidR="008B71A7" w:rsidRDefault="008B71A7" w:rsidP="00FA107C">
      <w:pPr>
        <w:spacing w:line="276" w:lineRule="auto"/>
        <w:ind w:firstLine="0"/>
      </w:pPr>
      <w:r w:rsidRPr="000F2723">
        <w:t>Öğretim Programlarının Amaçlar Açısından Karşılaştırılması</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534"/>
        <w:gridCol w:w="4538"/>
      </w:tblGrid>
      <w:tr w:rsidR="008B71A7" w:rsidRPr="008B71A7" w14:paraId="040113D6" w14:textId="77777777" w:rsidTr="008B71A7">
        <w:trPr>
          <w:trHeight w:val="20"/>
        </w:trPr>
        <w:tc>
          <w:tcPr>
            <w:tcW w:w="2499" w:type="pct"/>
            <w:shd w:val="clear" w:color="auto" w:fill="auto"/>
            <w:vAlign w:val="center"/>
          </w:tcPr>
          <w:p w14:paraId="0074639E" w14:textId="77777777" w:rsidR="008B71A7" w:rsidRPr="008B71A7" w:rsidRDefault="008B71A7" w:rsidP="008B71A7">
            <w:pPr>
              <w:spacing w:line="240" w:lineRule="auto"/>
              <w:jc w:val="center"/>
            </w:pPr>
            <w:r w:rsidRPr="008B71A7">
              <w:t>2013</w:t>
            </w:r>
          </w:p>
        </w:tc>
        <w:tc>
          <w:tcPr>
            <w:tcW w:w="2501" w:type="pct"/>
            <w:shd w:val="clear" w:color="auto" w:fill="auto"/>
            <w:vAlign w:val="center"/>
          </w:tcPr>
          <w:p w14:paraId="0C1E5DCC" w14:textId="77777777" w:rsidR="008B71A7" w:rsidRPr="008B71A7" w:rsidRDefault="008B71A7" w:rsidP="008B71A7">
            <w:pPr>
              <w:spacing w:line="240" w:lineRule="auto"/>
              <w:jc w:val="center"/>
            </w:pPr>
            <w:r w:rsidRPr="008B71A7">
              <w:t>2018</w:t>
            </w:r>
          </w:p>
        </w:tc>
      </w:tr>
      <w:tr w:rsidR="008B71A7" w:rsidRPr="008B71A7" w14:paraId="515020FA" w14:textId="77777777" w:rsidTr="008B71A7">
        <w:trPr>
          <w:trHeight w:val="20"/>
        </w:trPr>
        <w:tc>
          <w:tcPr>
            <w:tcW w:w="2499" w:type="pct"/>
            <w:shd w:val="clear" w:color="auto" w:fill="auto"/>
            <w:vAlign w:val="center"/>
          </w:tcPr>
          <w:p w14:paraId="3862A49D" w14:textId="77777777" w:rsidR="008B71A7" w:rsidRPr="008B71A7" w:rsidRDefault="008B71A7" w:rsidP="008B71A7">
            <w:pPr>
              <w:spacing w:line="240" w:lineRule="auto"/>
              <w:ind w:firstLine="0"/>
              <w:jc w:val="left"/>
            </w:pPr>
            <w:r w:rsidRPr="008B71A7">
              <w:t>Biyoloji, fizik, kimya, yer, gök ve çevre bilimleri, sağlık ve doğal afetler hakkında temel bilgiler kazandırmak</w:t>
            </w:r>
          </w:p>
        </w:tc>
        <w:tc>
          <w:tcPr>
            <w:tcW w:w="2501" w:type="pct"/>
            <w:shd w:val="clear" w:color="auto" w:fill="auto"/>
            <w:vAlign w:val="center"/>
          </w:tcPr>
          <w:p w14:paraId="3B51EF25" w14:textId="77777777" w:rsidR="008B71A7" w:rsidRPr="008B71A7" w:rsidRDefault="008B71A7" w:rsidP="008B71A7">
            <w:pPr>
              <w:spacing w:line="240" w:lineRule="auto"/>
              <w:ind w:firstLine="0"/>
              <w:jc w:val="left"/>
            </w:pPr>
            <w:r w:rsidRPr="008B71A7">
              <w:rPr>
                <w:i/>
                <w:iCs/>
              </w:rPr>
              <w:t>Astronomi</w:t>
            </w:r>
            <w:r w:rsidRPr="008B71A7">
              <w:t xml:space="preserve">, biyoloji, fizik, kimya, yer ve çevre bilimleri ile </w:t>
            </w:r>
            <w:r w:rsidRPr="008B71A7">
              <w:rPr>
                <w:i/>
                <w:iCs/>
              </w:rPr>
              <w:t>fen ve mühendislik uygulamaları</w:t>
            </w:r>
            <w:r w:rsidRPr="008B71A7">
              <w:t xml:space="preserve"> hakkında temel bilgiler kazandırmak</w:t>
            </w:r>
          </w:p>
        </w:tc>
      </w:tr>
      <w:tr w:rsidR="008B71A7" w:rsidRPr="008B71A7" w14:paraId="5A5925F2" w14:textId="77777777" w:rsidTr="008B71A7">
        <w:trPr>
          <w:trHeight w:val="20"/>
        </w:trPr>
        <w:tc>
          <w:tcPr>
            <w:tcW w:w="2499" w:type="pct"/>
            <w:shd w:val="clear" w:color="auto" w:fill="auto"/>
            <w:vAlign w:val="center"/>
          </w:tcPr>
          <w:p w14:paraId="0A0DFC0D" w14:textId="77777777" w:rsidR="008B71A7" w:rsidRPr="008B71A7" w:rsidRDefault="008B71A7" w:rsidP="008B71A7">
            <w:pPr>
              <w:spacing w:line="240" w:lineRule="auto"/>
              <w:ind w:firstLine="0"/>
              <w:jc w:val="left"/>
            </w:pPr>
            <w:r w:rsidRPr="008B71A7">
              <w:t>Bilimin toplumu ve teknolojiyi, toplum ve teknolojinin de bilimi nasıl etkilediğine ilişkin farkındalık geliştirmek</w:t>
            </w:r>
          </w:p>
        </w:tc>
        <w:tc>
          <w:tcPr>
            <w:tcW w:w="2501" w:type="pct"/>
            <w:shd w:val="clear" w:color="auto" w:fill="auto"/>
            <w:vAlign w:val="center"/>
          </w:tcPr>
          <w:p w14:paraId="558B4168" w14:textId="77777777" w:rsidR="008B71A7" w:rsidRPr="008B71A7" w:rsidRDefault="008B71A7" w:rsidP="008B71A7">
            <w:pPr>
              <w:spacing w:line="240" w:lineRule="auto"/>
              <w:ind w:firstLine="0"/>
              <w:jc w:val="center"/>
            </w:pPr>
            <w:r w:rsidRPr="008B71A7">
              <w:t>Karşılığı yok</w:t>
            </w:r>
          </w:p>
        </w:tc>
      </w:tr>
      <w:tr w:rsidR="008B71A7" w:rsidRPr="008B71A7" w14:paraId="6195973D" w14:textId="77777777" w:rsidTr="008B71A7">
        <w:trPr>
          <w:trHeight w:val="20"/>
        </w:trPr>
        <w:tc>
          <w:tcPr>
            <w:tcW w:w="2499" w:type="pct"/>
            <w:shd w:val="clear" w:color="auto" w:fill="auto"/>
            <w:vAlign w:val="center"/>
          </w:tcPr>
          <w:p w14:paraId="291195B9" w14:textId="77777777" w:rsidR="008B71A7" w:rsidRPr="008B71A7" w:rsidRDefault="008B71A7" w:rsidP="008B71A7">
            <w:pPr>
              <w:spacing w:line="240" w:lineRule="auto"/>
              <w:ind w:firstLine="0"/>
              <w:jc w:val="left"/>
            </w:pPr>
            <w:r w:rsidRPr="008B71A7">
              <w:t>Bilimin, tüm kültürlerden bilim insanlarının ortak çabası sonucu üretildiğini anlamaya katkı sağlamak ve bilimsel çalışmaları takdir etme duygusunu geliştirmek</w:t>
            </w:r>
          </w:p>
        </w:tc>
        <w:tc>
          <w:tcPr>
            <w:tcW w:w="2501" w:type="pct"/>
            <w:shd w:val="clear" w:color="auto" w:fill="auto"/>
            <w:vAlign w:val="center"/>
          </w:tcPr>
          <w:p w14:paraId="22A9A7C3" w14:textId="77777777" w:rsidR="008B71A7" w:rsidRPr="008B71A7" w:rsidRDefault="008B71A7" w:rsidP="008B71A7">
            <w:pPr>
              <w:spacing w:line="240" w:lineRule="auto"/>
              <w:ind w:firstLine="0"/>
              <w:jc w:val="center"/>
            </w:pPr>
            <w:r w:rsidRPr="008B71A7">
              <w:t>Karşılığı yok</w:t>
            </w:r>
          </w:p>
        </w:tc>
      </w:tr>
      <w:tr w:rsidR="008B71A7" w:rsidRPr="008B71A7" w14:paraId="1CC727FB" w14:textId="77777777" w:rsidTr="008B71A7">
        <w:trPr>
          <w:trHeight w:val="20"/>
        </w:trPr>
        <w:tc>
          <w:tcPr>
            <w:tcW w:w="2499" w:type="pct"/>
            <w:shd w:val="clear" w:color="auto" w:fill="auto"/>
            <w:vAlign w:val="center"/>
          </w:tcPr>
          <w:p w14:paraId="42D7F03A" w14:textId="77777777" w:rsidR="008B71A7" w:rsidRPr="008B71A7" w:rsidRDefault="008B71A7" w:rsidP="008B71A7">
            <w:pPr>
              <w:spacing w:line="240" w:lineRule="auto"/>
              <w:ind w:firstLine="0"/>
              <w:jc w:val="left"/>
            </w:pPr>
            <w:r w:rsidRPr="008B71A7">
              <w:t>Bilimin, teknolojinin gelişmesi, toplumsal sorunların çözümü ve doğal çevredeki ilişkilerin anlaşılmasına olan katkısını takdir etmeyi sağlamak</w:t>
            </w:r>
          </w:p>
        </w:tc>
        <w:tc>
          <w:tcPr>
            <w:tcW w:w="2501" w:type="pct"/>
            <w:shd w:val="clear" w:color="auto" w:fill="auto"/>
            <w:vAlign w:val="center"/>
          </w:tcPr>
          <w:p w14:paraId="7127BE94" w14:textId="77777777" w:rsidR="008B71A7" w:rsidRPr="008B71A7" w:rsidRDefault="008B71A7" w:rsidP="008B71A7">
            <w:pPr>
              <w:spacing w:line="240" w:lineRule="auto"/>
              <w:ind w:firstLine="0"/>
              <w:jc w:val="center"/>
            </w:pPr>
            <w:r w:rsidRPr="008B71A7">
              <w:t>Karşılığı yok</w:t>
            </w:r>
          </w:p>
        </w:tc>
      </w:tr>
      <w:tr w:rsidR="008B71A7" w:rsidRPr="008B71A7" w14:paraId="5AA748E4" w14:textId="77777777" w:rsidTr="008B71A7">
        <w:trPr>
          <w:trHeight w:val="20"/>
        </w:trPr>
        <w:tc>
          <w:tcPr>
            <w:tcW w:w="2499" w:type="pct"/>
            <w:shd w:val="clear" w:color="auto" w:fill="auto"/>
            <w:vAlign w:val="center"/>
          </w:tcPr>
          <w:p w14:paraId="1F559789" w14:textId="77777777" w:rsidR="008B71A7" w:rsidRPr="008B71A7" w:rsidRDefault="008B71A7" w:rsidP="008B71A7">
            <w:pPr>
              <w:spacing w:line="240" w:lineRule="auto"/>
              <w:ind w:firstLine="0"/>
              <w:jc w:val="left"/>
            </w:pPr>
            <w:r w:rsidRPr="008B71A7">
              <w:t>Doğada meydana gelen olaylara ilişkin merak, tutum ve ilgi geliştirmek</w:t>
            </w:r>
          </w:p>
        </w:tc>
        <w:tc>
          <w:tcPr>
            <w:tcW w:w="2501" w:type="pct"/>
            <w:shd w:val="clear" w:color="auto" w:fill="auto"/>
            <w:vAlign w:val="center"/>
          </w:tcPr>
          <w:p w14:paraId="31A323F5" w14:textId="77777777" w:rsidR="008B71A7" w:rsidRPr="008B71A7" w:rsidRDefault="008B71A7" w:rsidP="008B71A7">
            <w:pPr>
              <w:spacing w:line="240" w:lineRule="auto"/>
              <w:ind w:firstLine="0"/>
              <w:jc w:val="left"/>
            </w:pPr>
            <w:r w:rsidRPr="008B71A7">
              <w:t xml:space="preserve">Doğada ve </w:t>
            </w:r>
            <w:r w:rsidRPr="008B71A7">
              <w:rPr>
                <w:i/>
                <w:iCs/>
              </w:rPr>
              <w:t>yakın çevresinde</w:t>
            </w:r>
            <w:r w:rsidRPr="008B71A7">
              <w:t xml:space="preserve"> meydana gelen olaylara ilişkin ilgi ve merak uyandırmak, tutum geliştirmek</w:t>
            </w:r>
          </w:p>
        </w:tc>
      </w:tr>
      <w:tr w:rsidR="008B71A7" w:rsidRPr="008B71A7" w14:paraId="50C6C5A8" w14:textId="77777777" w:rsidTr="008B71A7">
        <w:trPr>
          <w:trHeight w:val="20"/>
        </w:trPr>
        <w:tc>
          <w:tcPr>
            <w:tcW w:w="2499" w:type="pct"/>
            <w:shd w:val="clear" w:color="auto" w:fill="auto"/>
            <w:vAlign w:val="center"/>
          </w:tcPr>
          <w:p w14:paraId="5EA43954" w14:textId="77777777" w:rsidR="008B71A7" w:rsidRPr="008B71A7" w:rsidRDefault="008B71A7" w:rsidP="008B71A7">
            <w:pPr>
              <w:spacing w:line="240" w:lineRule="auto"/>
              <w:ind w:firstLine="0"/>
              <w:jc w:val="left"/>
            </w:pPr>
            <w:proofErr w:type="spellStart"/>
            <w:r w:rsidRPr="008B71A7">
              <w:t>Sosyobilimsel</w:t>
            </w:r>
            <w:proofErr w:type="spellEnd"/>
            <w:r w:rsidRPr="008B71A7">
              <w:t xml:space="preserve"> konuları kullanarak bilimsel düşünme alışkanlıklarını geliştirmek</w:t>
            </w:r>
          </w:p>
        </w:tc>
        <w:tc>
          <w:tcPr>
            <w:tcW w:w="2501" w:type="pct"/>
            <w:shd w:val="clear" w:color="auto" w:fill="auto"/>
            <w:vAlign w:val="center"/>
          </w:tcPr>
          <w:p w14:paraId="5D3837EF" w14:textId="77777777" w:rsidR="008B71A7" w:rsidRPr="008B71A7" w:rsidRDefault="008B71A7" w:rsidP="008B71A7">
            <w:pPr>
              <w:spacing w:line="240" w:lineRule="auto"/>
              <w:ind w:firstLine="0"/>
              <w:jc w:val="left"/>
            </w:pPr>
            <w:proofErr w:type="spellStart"/>
            <w:r w:rsidRPr="008B71A7">
              <w:t>Sosyobilimsel</w:t>
            </w:r>
            <w:proofErr w:type="spellEnd"/>
            <w:r w:rsidRPr="008B71A7">
              <w:t xml:space="preserve"> konuları kullanarak </w:t>
            </w:r>
            <w:r w:rsidRPr="008B71A7">
              <w:rPr>
                <w:i/>
                <w:iCs/>
              </w:rPr>
              <w:t>muhakeme yeteneği</w:t>
            </w:r>
            <w:r w:rsidRPr="008B71A7">
              <w:t xml:space="preserve">, bilimsel düşünme alışkanlıkları ve </w:t>
            </w:r>
            <w:r w:rsidRPr="008B71A7">
              <w:rPr>
                <w:i/>
                <w:iCs/>
              </w:rPr>
              <w:t>karar verme becerileri</w:t>
            </w:r>
            <w:r w:rsidRPr="008B71A7">
              <w:t xml:space="preserve"> geliştirmek</w:t>
            </w:r>
          </w:p>
        </w:tc>
      </w:tr>
      <w:tr w:rsidR="008B71A7" w:rsidRPr="008B71A7" w14:paraId="1EE30E81" w14:textId="77777777" w:rsidTr="008B71A7">
        <w:trPr>
          <w:trHeight w:val="20"/>
        </w:trPr>
        <w:tc>
          <w:tcPr>
            <w:tcW w:w="2499" w:type="pct"/>
            <w:shd w:val="clear" w:color="auto" w:fill="auto"/>
            <w:vAlign w:val="center"/>
          </w:tcPr>
          <w:p w14:paraId="7499A534" w14:textId="77777777" w:rsidR="008B71A7" w:rsidRPr="008B71A7" w:rsidRDefault="008B71A7" w:rsidP="008B71A7">
            <w:pPr>
              <w:spacing w:line="240" w:lineRule="auto"/>
              <w:ind w:firstLine="0"/>
              <w:jc w:val="center"/>
            </w:pPr>
            <w:r w:rsidRPr="008B71A7">
              <w:t>Karşılığı yok</w:t>
            </w:r>
          </w:p>
        </w:tc>
        <w:tc>
          <w:tcPr>
            <w:tcW w:w="2501" w:type="pct"/>
            <w:shd w:val="clear" w:color="auto" w:fill="auto"/>
            <w:vAlign w:val="center"/>
          </w:tcPr>
          <w:p w14:paraId="4563C0AA" w14:textId="77777777" w:rsidR="008B71A7" w:rsidRPr="008B71A7" w:rsidRDefault="008B71A7" w:rsidP="008B71A7">
            <w:pPr>
              <w:spacing w:line="240" w:lineRule="auto"/>
              <w:ind w:firstLine="0"/>
              <w:jc w:val="left"/>
            </w:pPr>
            <w:r w:rsidRPr="008B71A7">
              <w:t>Evrensel ahlak değerleri, millî ve kültürel değerler ile bilimsel etik ilkelerinin benimsenmesini sağlamak</w:t>
            </w:r>
          </w:p>
        </w:tc>
      </w:tr>
    </w:tbl>
    <w:p w14:paraId="41D8C59F" w14:textId="77777777" w:rsidR="008B71A7" w:rsidRPr="008B71A7" w:rsidRDefault="008B71A7" w:rsidP="008B71A7">
      <w:pPr>
        <w:spacing w:line="240" w:lineRule="auto"/>
        <w:rPr>
          <w:sz w:val="22"/>
        </w:rPr>
      </w:pPr>
    </w:p>
    <w:p w14:paraId="20E2AD4A" w14:textId="2C1769DC" w:rsidR="00DA0EE6" w:rsidRDefault="008B71A7" w:rsidP="00FA107C">
      <w:pPr>
        <w:ind w:firstLine="567"/>
      </w:pPr>
      <w:r>
        <w:t xml:space="preserve">Tablo 1’den görüldüğü gibi, 2013 öğretim programında yer alan bazı amaçlara 2018 öğretim programında yer verilmediği, 2018 öğretim programına ise yeni bir amacın eklendiği </w:t>
      </w:r>
      <w:r>
        <w:lastRenderedPageBreak/>
        <w:t xml:space="preserve">belirlenmiştir. </w:t>
      </w:r>
      <w:r w:rsidRPr="00DA0EE6">
        <w:t xml:space="preserve">2013 ve 2018 öğretim programları genel amaçları ve eğilimleri açısından incelendiğinde, iki öğretim programında da bütün bireylerin fen okuryazarı olarak yetiştirilmesinin amaçlandığı görülmüş ve bu doğrultuda </w:t>
      </w:r>
      <w:r w:rsidR="00FA107C">
        <w:t xml:space="preserve">2013 öğretim programında 12 alt </w:t>
      </w:r>
      <w:r w:rsidRPr="00DA0EE6">
        <w:t>amaçtan bahsedilirken, 2018 öğretim programında 10 alt amaçtan bahsedilmiştir.</w:t>
      </w:r>
    </w:p>
    <w:p w14:paraId="01ABD47B" w14:textId="77777777" w:rsidR="00DA0EE6" w:rsidRPr="00DA0EE6" w:rsidRDefault="00DA0EE6" w:rsidP="00FA107C">
      <w:pPr>
        <w:pStyle w:val="Balk3"/>
        <w:spacing w:before="240"/>
        <w:ind w:left="567" w:firstLine="0"/>
      </w:pPr>
      <w:r w:rsidRPr="00DA0EE6">
        <w:t>2013 ve 2018 Fen Bilimleri Dersi Öğretim Programlarının Öğrenme Alanları Açısından Karşılaştırılması</w:t>
      </w:r>
      <w:r w:rsidR="00CE0322">
        <w:t>.</w:t>
      </w:r>
    </w:p>
    <w:p w14:paraId="61EB5084" w14:textId="05278E10" w:rsidR="008A3C7D" w:rsidRDefault="008A3C7D" w:rsidP="00FA107C">
      <w:pPr>
        <w:ind w:firstLine="567"/>
      </w:pPr>
      <w:r>
        <w:t>Öğrenme alanları bağlamında 2013 ve 2018 öğretim programlarının karşılaştırılması sonucu elde edilen bulgular Tablo 2’de sunulmuştur.</w:t>
      </w:r>
    </w:p>
    <w:p w14:paraId="11568A69" w14:textId="77777777" w:rsidR="007C665F" w:rsidRDefault="008A3C7D" w:rsidP="00FA107C">
      <w:pPr>
        <w:spacing w:before="240" w:line="276" w:lineRule="auto"/>
        <w:ind w:firstLine="0"/>
      </w:pPr>
      <w:r>
        <w:t>Tablo 2</w:t>
      </w:r>
    </w:p>
    <w:p w14:paraId="5981BF19" w14:textId="198AE985" w:rsidR="008A3C7D" w:rsidRDefault="008A3C7D" w:rsidP="00FA107C">
      <w:pPr>
        <w:spacing w:line="276" w:lineRule="auto"/>
        <w:ind w:firstLine="0"/>
      </w:pPr>
      <w:r>
        <w:t>Öğretim Programlarının Öğrenme Alanları Açısından Karşılaştırılması</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24"/>
        <w:gridCol w:w="3023"/>
        <w:gridCol w:w="3025"/>
      </w:tblGrid>
      <w:tr w:rsidR="008A3C7D" w:rsidRPr="008A3C7D" w14:paraId="06E81AE2" w14:textId="77777777" w:rsidTr="008A3C7D">
        <w:trPr>
          <w:trHeight w:val="227"/>
        </w:trPr>
        <w:tc>
          <w:tcPr>
            <w:tcW w:w="1666" w:type="pct"/>
            <w:vAlign w:val="center"/>
          </w:tcPr>
          <w:p w14:paraId="1047BCD5" w14:textId="77777777" w:rsidR="008A3C7D" w:rsidRPr="008A3C7D" w:rsidRDefault="008A3C7D" w:rsidP="008A3C7D">
            <w:pPr>
              <w:spacing w:line="240" w:lineRule="auto"/>
              <w:ind w:firstLine="0"/>
              <w:jc w:val="center"/>
            </w:pPr>
            <w:r w:rsidRPr="008A3C7D">
              <w:t>Öğrenme Alanları</w:t>
            </w:r>
          </w:p>
        </w:tc>
        <w:tc>
          <w:tcPr>
            <w:tcW w:w="1666" w:type="pct"/>
            <w:vAlign w:val="center"/>
          </w:tcPr>
          <w:p w14:paraId="2B23DF2B" w14:textId="77777777" w:rsidR="008A3C7D" w:rsidRPr="008A3C7D" w:rsidRDefault="008A3C7D" w:rsidP="008A3C7D">
            <w:pPr>
              <w:spacing w:line="240" w:lineRule="auto"/>
              <w:ind w:firstLine="0"/>
              <w:jc w:val="center"/>
            </w:pPr>
            <w:r w:rsidRPr="008A3C7D">
              <w:t>2013</w:t>
            </w:r>
          </w:p>
        </w:tc>
        <w:tc>
          <w:tcPr>
            <w:tcW w:w="1667" w:type="pct"/>
            <w:vAlign w:val="center"/>
          </w:tcPr>
          <w:p w14:paraId="1A353968" w14:textId="77777777" w:rsidR="008A3C7D" w:rsidRPr="008A3C7D" w:rsidRDefault="008A3C7D" w:rsidP="008A3C7D">
            <w:pPr>
              <w:spacing w:line="240" w:lineRule="auto"/>
              <w:jc w:val="center"/>
            </w:pPr>
            <w:r w:rsidRPr="008A3C7D">
              <w:t>2018</w:t>
            </w:r>
          </w:p>
        </w:tc>
      </w:tr>
      <w:tr w:rsidR="008A3C7D" w:rsidRPr="008A3C7D" w14:paraId="1848CF8A" w14:textId="77777777" w:rsidTr="008A3C7D">
        <w:trPr>
          <w:trHeight w:val="227"/>
        </w:trPr>
        <w:tc>
          <w:tcPr>
            <w:tcW w:w="1666" w:type="pct"/>
            <w:vMerge w:val="restart"/>
            <w:vAlign w:val="center"/>
          </w:tcPr>
          <w:p w14:paraId="115C0A40" w14:textId="77777777" w:rsidR="008A3C7D" w:rsidRPr="008A3C7D" w:rsidRDefault="008A3C7D" w:rsidP="00DF7A37">
            <w:pPr>
              <w:spacing w:line="240" w:lineRule="auto"/>
              <w:ind w:firstLine="0"/>
              <w:jc w:val="left"/>
            </w:pPr>
            <w:r w:rsidRPr="008A3C7D">
              <w:t>Bilgi</w:t>
            </w:r>
          </w:p>
        </w:tc>
        <w:tc>
          <w:tcPr>
            <w:tcW w:w="1666" w:type="pct"/>
            <w:vAlign w:val="center"/>
          </w:tcPr>
          <w:p w14:paraId="1301EAEE" w14:textId="77777777" w:rsidR="008A3C7D" w:rsidRPr="008A3C7D" w:rsidRDefault="008A3C7D" w:rsidP="008A3C7D">
            <w:pPr>
              <w:spacing w:line="240" w:lineRule="auto"/>
              <w:ind w:firstLine="0"/>
              <w:jc w:val="left"/>
            </w:pPr>
            <w:proofErr w:type="gramStart"/>
            <w:r w:rsidRPr="008A3C7D">
              <w:t>canlılar</w:t>
            </w:r>
            <w:proofErr w:type="gramEnd"/>
            <w:r w:rsidRPr="008A3C7D">
              <w:t xml:space="preserve"> ve hayat</w:t>
            </w:r>
          </w:p>
        </w:tc>
        <w:tc>
          <w:tcPr>
            <w:tcW w:w="1667" w:type="pct"/>
            <w:vAlign w:val="center"/>
          </w:tcPr>
          <w:p w14:paraId="4B9E7058" w14:textId="77777777" w:rsidR="008A3C7D" w:rsidRPr="008A3C7D" w:rsidRDefault="008A3C7D" w:rsidP="008A3C7D">
            <w:pPr>
              <w:spacing w:line="240" w:lineRule="auto"/>
              <w:ind w:firstLine="0"/>
              <w:jc w:val="left"/>
            </w:pPr>
            <w:proofErr w:type="gramStart"/>
            <w:r w:rsidRPr="008A3C7D">
              <w:t>canlılar</w:t>
            </w:r>
            <w:proofErr w:type="gramEnd"/>
            <w:r w:rsidRPr="008A3C7D">
              <w:t xml:space="preserve"> ve </w:t>
            </w:r>
            <w:r w:rsidRPr="008A3C7D">
              <w:rPr>
                <w:i/>
                <w:iCs/>
              </w:rPr>
              <w:t>yaşam</w:t>
            </w:r>
          </w:p>
        </w:tc>
      </w:tr>
      <w:tr w:rsidR="008A3C7D" w:rsidRPr="008A3C7D" w14:paraId="420A42B4" w14:textId="77777777" w:rsidTr="008A3C7D">
        <w:trPr>
          <w:trHeight w:val="227"/>
        </w:trPr>
        <w:tc>
          <w:tcPr>
            <w:tcW w:w="1666" w:type="pct"/>
            <w:vMerge/>
            <w:vAlign w:val="center"/>
          </w:tcPr>
          <w:p w14:paraId="3C4EA65E" w14:textId="77777777" w:rsidR="008A3C7D" w:rsidRPr="008A3C7D" w:rsidRDefault="008A3C7D" w:rsidP="00DF7A37">
            <w:pPr>
              <w:spacing w:line="240" w:lineRule="auto"/>
              <w:jc w:val="left"/>
            </w:pPr>
          </w:p>
        </w:tc>
        <w:tc>
          <w:tcPr>
            <w:tcW w:w="1666" w:type="pct"/>
            <w:vAlign w:val="center"/>
          </w:tcPr>
          <w:p w14:paraId="305137B2" w14:textId="77777777" w:rsidR="008A3C7D" w:rsidRPr="008A3C7D" w:rsidRDefault="008A3C7D" w:rsidP="008A3C7D">
            <w:pPr>
              <w:spacing w:line="240" w:lineRule="auto"/>
              <w:ind w:firstLine="0"/>
              <w:jc w:val="left"/>
            </w:pPr>
            <w:proofErr w:type="gramStart"/>
            <w:r w:rsidRPr="008A3C7D">
              <w:t>madde</w:t>
            </w:r>
            <w:proofErr w:type="gramEnd"/>
            <w:r w:rsidRPr="008A3C7D">
              <w:t xml:space="preserve"> ve değişim</w:t>
            </w:r>
          </w:p>
        </w:tc>
        <w:tc>
          <w:tcPr>
            <w:tcW w:w="1667" w:type="pct"/>
            <w:vAlign w:val="center"/>
          </w:tcPr>
          <w:p w14:paraId="36D26F72" w14:textId="77777777" w:rsidR="008A3C7D" w:rsidRPr="008A3C7D" w:rsidRDefault="008A3C7D" w:rsidP="008A3C7D">
            <w:pPr>
              <w:spacing w:line="240" w:lineRule="auto"/>
              <w:ind w:firstLine="0"/>
              <w:jc w:val="left"/>
            </w:pPr>
            <w:proofErr w:type="gramStart"/>
            <w:r w:rsidRPr="008A3C7D">
              <w:t>madde</w:t>
            </w:r>
            <w:proofErr w:type="gramEnd"/>
            <w:r w:rsidRPr="008A3C7D">
              <w:t xml:space="preserve"> ve </w:t>
            </w:r>
            <w:r w:rsidRPr="008A3C7D">
              <w:rPr>
                <w:i/>
                <w:iCs/>
              </w:rPr>
              <w:t>doğası</w:t>
            </w:r>
          </w:p>
        </w:tc>
      </w:tr>
      <w:tr w:rsidR="008A3C7D" w:rsidRPr="008A3C7D" w14:paraId="53C198FA" w14:textId="77777777" w:rsidTr="008A3C7D">
        <w:trPr>
          <w:trHeight w:val="227"/>
        </w:trPr>
        <w:tc>
          <w:tcPr>
            <w:tcW w:w="1666" w:type="pct"/>
            <w:vMerge/>
            <w:vAlign w:val="center"/>
          </w:tcPr>
          <w:p w14:paraId="1EADC883" w14:textId="77777777" w:rsidR="008A3C7D" w:rsidRPr="008A3C7D" w:rsidRDefault="008A3C7D" w:rsidP="00DF7A37">
            <w:pPr>
              <w:spacing w:line="240" w:lineRule="auto"/>
              <w:jc w:val="left"/>
            </w:pPr>
          </w:p>
        </w:tc>
        <w:tc>
          <w:tcPr>
            <w:tcW w:w="1666" w:type="pct"/>
            <w:vAlign w:val="center"/>
          </w:tcPr>
          <w:p w14:paraId="0BF20A42" w14:textId="77777777" w:rsidR="008A3C7D" w:rsidRPr="008A3C7D" w:rsidRDefault="008A3C7D" w:rsidP="008A3C7D">
            <w:pPr>
              <w:spacing w:line="240" w:lineRule="auto"/>
              <w:ind w:firstLine="0"/>
              <w:jc w:val="left"/>
            </w:pPr>
            <w:proofErr w:type="gramStart"/>
            <w:r w:rsidRPr="008A3C7D">
              <w:t>fiziksel</w:t>
            </w:r>
            <w:proofErr w:type="gramEnd"/>
            <w:r w:rsidRPr="008A3C7D">
              <w:t xml:space="preserve"> olaylar</w:t>
            </w:r>
          </w:p>
        </w:tc>
        <w:tc>
          <w:tcPr>
            <w:tcW w:w="1667" w:type="pct"/>
            <w:vAlign w:val="center"/>
          </w:tcPr>
          <w:p w14:paraId="5F803016" w14:textId="77777777" w:rsidR="008A3C7D" w:rsidRPr="008A3C7D" w:rsidRDefault="008A3C7D" w:rsidP="008A3C7D">
            <w:pPr>
              <w:spacing w:line="240" w:lineRule="auto"/>
              <w:ind w:firstLine="0"/>
              <w:jc w:val="left"/>
            </w:pPr>
            <w:proofErr w:type="gramStart"/>
            <w:r w:rsidRPr="008A3C7D">
              <w:t>fiziksel</w:t>
            </w:r>
            <w:proofErr w:type="gramEnd"/>
            <w:r w:rsidRPr="008A3C7D">
              <w:t xml:space="preserve"> olaylar</w:t>
            </w:r>
          </w:p>
        </w:tc>
      </w:tr>
      <w:tr w:rsidR="008A3C7D" w:rsidRPr="008A3C7D" w14:paraId="182BAA18" w14:textId="77777777" w:rsidTr="008A3C7D">
        <w:trPr>
          <w:trHeight w:val="227"/>
        </w:trPr>
        <w:tc>
          <w:tcPr>
            <w:tcW w:w="1666" w:type="pct"/>
            <w:vMerge/>
            <w:vAlign w:val="center"/>
          </w:tcPr>
          <w:p w14:paraId="4516989E" w14:textId="77777777" w:rsidR="008A3C7D" w:rsidRPr="008A3C7D" w:rsidRDefault="008A3C7D" w:rsidP="00DF7A37">
            <w:pPr>
              <w:spacing w:line="240" w:lineRule="auto"/>
              <w:jc w:val="left"/>
            </w:pPr>
          </w:p>
        </w:tc>
        <w:tc>
          <w:tcPr>
            <w:tcW w:w="1666" w:type="pct"/>
            <w:vAlign w:val="center"/>
          </w:tcPr>
          <w:p w14:paraId="0EE9D186" w14:textId="77777777" w:rsidR="008A3C7D" w:rsidRPr="008A3C7D" w:rsidRDefault="008A3C7D" w:rsidP="008A3C7D">
            <w:pPr>
              <w:spacing w:line="240" w:lineRule="auto"/>
              <w:ind w:firstLine="0"/>
              <w:jc w:val="left"/>
            </w:pPr>
            <w:proofErr w:type="gramStart"/>
            <w:r w:rsidRPr="008A3C7D">
              <w:t>dünya</w:t>
            </w:r>
            <w:proofErr w:type="gramEnd"/>
            <w:r w:rsidRPr="008A3C7D">
              <w:t xml:space="preserve"> ve evren</w:t>
            </w:r>
          </w:p>
        </w:tc>
        <w:tc>
          <w:tcPr>
            <w:tcW w:w="1667" w:type="pct"/>
            <w:vAlign w:val="center"/>
          </w:tcPr>
          <w:p w14:paraId="3B17B947" w14:textId="77777777" w:rsidR="008A3C7D" w:rsidRPr="008A3C7D" w:rsidRDefault="008A3C7D" w:rsidP="008A3C7D">
            <w:pPr>
              <w:spacing w:line="240" w:lineRule="auto"/>
              <w:ind w:firstLine="0"/>
              <w:jc w:val="left"/>
            </w:pPr>
            <w:proofErr w:type="gramStart"/>
            <w:r w:rsidRPr="008A3C7D">
              <w:t>dünya</w:t>
            </w:r>
            <w:proofErr w:type="gramEnd"/>
            <w:r w:rsidRPr="008A3C7D">
              <w:t xml:space="preserve"> ve evren</w:t>
            </w:r>
          </w:p>
        </w:tc>
      </w:tr>
      <w:tr w:rsidR="008A3C7D" w:rsidRPr="008A3C7D" w14:paraId="52806AE4" w14:textId="77777777" w:rsidTr="008A3C7D">
        <w:trPr>
          <w:trHeight w:val="227"/>
        </w:trPr>
        <w:tc>
          <w:tcPr>
            <w:tcW w:w="1666" w:type="pct"/>
            <w:vMerge w:val="restart"/>
            <w:vAlign w:val="center"/>
          </w:tcPr>
          <w:p w14:paraId="5E291144" w14:textId="77777777" w:rsidR="008A3C7D" w:rsidRPr="008A3C7D" w:rsidRDefault="008A3C7D" w:rsidP="00DF7A37">
            <w:pPr>
              <w:spacing w:line="240" w:lineRule="auto"/>
              <w:ind w:firstLine="0"/>
              <w:jc w:val="left"/>
            </w:pPr>
            <w:r w:rsidRPr="008A3C7D">
              <w:t>Beceri</w:t>
            </w:r>
          </w:p>
        </w:tc>
        <w:tc>
          <w:tcPr>
            <w:tcW w:w="1666" w:type="pct"/>
            <w:vAlign w:val="center"/>
          </w:tcPr>
          <w:p w14:paraId="68884088" w14:textId="77777777" w:rsidR="008A3C7D" w:rsidRPr="008A3C7D" w:rsidRDefault="008A3C7D" w:rsidP="008A3C7D">
            <w:pPr>
              <w:spacing w:line="240" w:lineRule="auto"/>
              <w:ind w:firstLine="0"/>
              <w:jc w:val="left"/>
            </w:pPr>
            <w:proofErr w:type="gramStart"/>
            <w:r w:rsidRPr="008A3C7D">
              <w:t>bilimsel</w:t>
            </w:r>
            <w:proofErr w:type="gramEnd"/>
            <w:r w:rsidRPr="008A3C7D">
              <w:t xml:space="preserve"> süreç becerileri</w:t>
            </w:r>
          </w:p>
        </w:tc>
        <w:tc>
          <w:tcPr>
            <w:tcW w:w="1667" w:type="pct"/>
            <w:vAlign w:val="center"/>
          </w:tcPr>
          <w:p w14:paraId="4E2091A6" w14:textId="77777777" w:rsidR="008A3C7D" w:rsidRPr="008A3C7D" w:rsidRDefault="008A3C7D" w:rsidP="008A3C7D">
            <w:pPr>
              <w:spacing w:line="240" w:lineRule="auto"/>
              <w:ind w:firstLine="0"/>
              <w:jc w:val="left"/>
            </w:pPr>
            <w:proofErr w:type="gramStart"/>
            <w:r w:rsidRPr="008A3C7D">
              <w:t>bilimsel</w:t>
            </w:r>
            <w:proofErr w:type="gramEnd"/>
            <w:r w:rsidRPr="008A3C7D">
              <w:t xml:space="preserve"> süreç becerileri</w:t>
            </w:r>
          </w:p>
        </w:tc>
      </w:tr>
      <w:tr w:rsidR="008A3C7D" w:rsidRPr="008A3C7D" w14:paraId="5F32775A" w14:textId="77777777" w:rsidTr="008A3C7D">
        <w:trPr>
          <w:trHeight w:val="227"/>
        </w:trPr>
        <w:tc>
          <w:tcPr>
            <w:tcW w:w="1666" w:type="pct"/>
            <w:vMerge/>
            <w:vAlign w:val="center"/>
          </w:tcPr>
          <w:p w14:paraId="239181A6" w14:textId="77777777" w:rsidR="008A3C7D" w:rsidRPr="008A3C7D" w:rsidRDefault="008A3C7D" w:rsidP="00DF7A37">
            <w:pPr>
              <w:spacing w:line="240" w:lineRule="auto"/>
              <w:jc w:val="left"/>
            </w:pPr>
          </w:p>
        </w:tc>
        <w:tc>
          <w:tcPr>
            <w:tcW w:w="1666" w:type="pct"/>
            <w:vAlign w:val="center"/>
          </w:tcPr>
          <w:p w14:paraId="20278876" w14:textId="77777777" w:rsidR="008A3C7D" w:rsidRPr="008A3C7D" w:rsidRDefault="008A3C7D" w:rsidP="008A3C7D">
            <w:pPr>
              <w:spacing w:line="240" w:lineRule="auto"/>
              <w:ind w:firstLine="0"/>
              <w:jc w:val="left"/>
            </w:pPr>
            <w:proofErr w:type="gramStart"/>
            <w:r w:rsidRPr="008A3C7D">
              <w:t>yaşam</w:t>
            </w:r>
            <w:proofErr w:type="gramEnd"/>
            <w:r w:rsidRPr="008A3C7D">
              <w:t xml:space="preserve"> becerileri</w:t>
            </w:r>
          </w:p>
        </w:tc>
        <w:tc>
          <w:tcPr>
            <w:tcW w:w="1667" w:type="pct"/>
            <w:vAlign w:val="center"/>
          </w:tcPr>
          <w:p w14:paraId="27AAD177" w14:textId="77777777" w:rsidR="008A3C7D" w:rsidRPr="008A3C7D" w:rsidRDefault="008A3C7D" w:rsidP="008A3C7D">
            <w:pPr>
              <w:spacing w:line="240" w:lineRule="auto"/>
              <w:ind w:firstLine="0"/>
              <w:jc w:val="left"/>
            </w:pPr>
            <w:proofErr w:type="gramStart"/>
            <w:r w:rsidRPr="008A3C7D">
              <w:t>yaşam</w:t>
            </w:r>
            <w:proofErr w:type="gramEnd"/>
            <w:r w:rsidRPr="008A3C7D">
              <w:t xml:space="preserve"> becerileri</w:t>
            </w:r>
          </w:p>
        </w:tc>
      </w:tr>
      <w:tr w:rsidR="008A3C7D" w:rsidRPr="008A3C7D" w14:paraId="40D4BC96" w14:textId="77777777" w:rsidTr="008A3C7D">
        <w:trPr>
          <w:trHeight w:val="227"/>
        </w:trPr>
        <w:tc>
          <w:tcPr>
            <w:tcW w:w="1666" w:type="pct"/>
            <w:vMerge/>
            <w:vAlign w:val="center"/>
          </w:tcPr>
          <w:p w14:paraId="2E19AF95" w14:textId="77777777" w:rsidR="008A3C7D" w:rsidRPr="008A3C7D" w:rsidRDefault="008A3C7D" w:rsidP="00DF7A37">
            <w:pPr>
              <w:spacing w:line="240" w:lineRule="auto"/>
              <w:jc w:val="left"/>
            </w:pPr>
          </w:p>
        </w:tc>
        <w:tc>
          <w:tcPr>
            <w:tcW w:w="1666" w:type="pct"/>
            <w:vAlign w:val="center"/>
          </w:tcPr>
          <w:p w14:paraId="2A71B295" w14:textId="77777777" w:rsidR="008A3C7D" w:rsidRPr="008A3C7D" w:rsidRDefault="008A3C7D" w:rsidP="008A3C7D">
            <w:pPr>
              <w:spacing w:line="240" w:lineRule="auto"/>
              <w:ind w:firstLine="0"/>
              <w:jc w:val="center"/>
            </w:pPr>
            <w:r w:rsidRPr="008A3C7D">
              <w:t>-</w:t>
            </w:r>
          </w:p>
        </w:tc>
        <w:tc>
          <w:tcPr>
            <w:tcW w:w="1667" w:type="pct"/>
            <w:vAlign w:val="center"/>
          </w:tcPr>
          <w:p w14:paraId="66DCD498" w14:textId="77777777" w:rsidR="008A3C7D" w:rsidRPr="008A3C7D" w:rsidRDefault="008A3C7D" w:rsidP="008A3C7D">
            <w:pPr>
              <w:spacing w:line="240" w:lineRule="auto"/>
              <w:ind w:firstLine="0"/>
              <w:jc w:val="left"/>
            </w:pPr>
            <w:proofErr w:type="gramStart"/>
            <w:r w:rsidRPr="008A3C7D">
              <w:rPr>
                <w:color w:val="231F20"/>
              </w:rPr>
              <w:t>mühendislik</w:t>
            </w:r>
            <w:proofErr w:type="gramEnd"/>
            <w:r w:rsidRPr="008A3C7D">
              <w:rPr>
                <w:color w:val="231F20"/>
              </w:rPr>
              <w:t xml:space="preserve"> ve tasarım becerileri</w:t>
            </w:r>
          </w:p>
        </w:tc>
      </w:tr>
      <w:tr w:rsidR="008A3C7D" w:rsidRPr="008A3C7D" w14:paraId="4F0042F5" w14:textId="77777777" w:rsidTr="008A3C7D">
        <w:trPr>
          <w:trHeight w:val="227"/>
        </w:trPr>
        <w:tc>
          <w:tcPr>
            <w:tcW w:w="1666" w:type="pct"/>
            <w:vMerge w:val="restart"/>
            <w:vAlign w:val="center"/>
          </w:tcPr>
          <w:p w14:paraId="3C539983" w14:textId="77777777" w:rsidR="008A3C7D" w:rsidRPr="008A3C7D" w:rsidRDefault="008A3C7D" w:rsidP="00DF7A37">
            <w:pPr>
              <w:spacing w:line="240" w:lineRule="auto"/>
              <w:ind w:firstLine="0"/>
              <w:jc w:val="left"/>
            </w:pPr>
            <w:r w:rsidRPr="008A3C7D">
              <w:t>Duyuş</w:t>
            </w:r>
          </w:p>
        </w:tc>
        <w:tc>
          <w:tcPr>
            <w:tcW w:w="1666" w:type="pct"/>
            <w:vAlign w:val="center"/>
          </w:tcPr>
          <w:p w14:paraId="6E351A51" w14:textId="77777777" w:rsidR="008A3C7D" w:rsidRPr="008A3C7D" w:rsidRDefault="008A3C7D" w:rsidP="008A3C7D">
            <w:pPr>
              <w:spacing w:line="240" w:lineRule="auto"/>
              <w:ind w:firstLine="0"/>
              <w:jc w:val="left"/>
            </w:pPr>
            <w:proofErr w:type="gramStart"/>
            <w:r w:rsidRPr="008A3C7D">
              <w:t>tutum</w:t>
            </w:r>
            <w:proofErr w:type="gramEnd"/>
          </w:p>
        </w:tc>
        <w:tc>
          <w:tcPr>
            <w:tcW w:w="1667" w:type="pct"/>
            <w:vAlign w:val="center"/>
          </w:tcPr>
          <w:p w14:paraId="063F8C91" w14:textId="77777777" w:rsidR="008A3C7D" w:rsidRPr="008A3C7D" w:rsidRDefault="008A3C7D" w:rsidP="008A3C7D">
            <w:pPr>
              <w:spacing w:line="240" w:lineRule="auto"/>
              <w:ind w:firstLine="0"/>
              <w:jc w:val="center"/>
            </w:pPr>
            <w:r w:rsidRPr="008A3C7D">
              <w:rPr>
                <w:noProof/>
              </w:rPr>
              <w:drawing>
                <wp:inline distT="0" distB="0" distL="0" distR="0" wp14:anchorId="7A376514" wp14:editId="3A2DABF9">
                  <wp:extent cx="180975" cy="180975"/>
                  <wp:effectExtent l="0" t="0" r="9525" b="9525"/>
                  <wp:docPr id="10" name="Grafik 10" descr="Onay işar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180975" cy="180975"/>
                          </a:xfrm>
                          <a:prstGeom prst="rect">
                            <a:avLst/>
                          </a:prstGeom>
                        </pic:spPr>
                      </pic:pic>
                    </a:graphicData>
                  </a:graphic>
                </wp:inline>
              </w:drawing>
            </w:r>
          </w:p>
        </w:tc>
      </w:tr>
      <w:tr w:rsidR="008A3C7D" w:rsidRPr="008A3C7D" w14:paraId="4175C61D" w14:textId="77777777" w:rsidTr="008A3C7D">
        <w:trPr>
          <w:trHeight w:val="227"/>
        </w:trPr>
        <w:tc>
          <w:tcPr>
            <w:tcW w:w="1666" w:type="pct"/>
            <w:vMerge/>
            <w:vAlign w:val="center"/>
          </w:tcPr>
          <w:p w14:paraId="58159841" w14:textId="77777777" w:rsidR="008A3C7D" w:rsidRPr="008A3C7D" w:rsidRDefault="008A3C7D" w:rsidP="00DF7A37">
            <w:pPr>
              <w:spacing w:line="240" w:lineRule="auto"/>
              <w:jc w:val="left"/>
            </w:pPr>
          </w:p>
        </w:tc>
        <w:tc>
          <w:tcPr>
            <w:tcW w:w="1666" w:type="pct"/>
            <w:vAlign w:val="center"/>
          </w:tcPr>
          <w:p w14:paraId="4F7EDAFE" w14:textId="77777777" w:rsidR="008A3C7D" w:rsidRPr="008A3C7D" w:rsidRDefault="008A3C7D" w:rsidP="008A3C7D">
            <w:pPr>
              <w:spacing w:line="240" w:lineRule="auto"/>
              <w:ind w:firstLine="0"/>
              <w:jc w:val="left"/>
            </w:pPr>
            <w:proofErr w:type="gramStart"/>
            <w:r w:rsidRPr="008A3C7D">
              <w:t>motivasyon</w:t>
            </w:r>
            <w:proofErr w:type="gramEnd"/>
          </w:p>
        </w:tc>
        <w:tc>
          <w:tcPr>
            <w:tcW w:w="1667" w:type="pct"/>
            <w:vAlign w:val="center"/>
          </w:tcPr>
          <w:p w14:paraId="50A412E5" w14:textId="77777777" w:rsidR="008A3C7D" w:rsidRPr="008A3C7D" w:rsidRDefault="008A3C7D" w:rsidP="008A3C7D">
            <w:pPr>
              <w:spacing w:line="240" w:lineRule="auto"/>
              <w:ind w:firstLine="0"/>
              <w:jc w:val="center"/>
            </w:pPr>
            <w:r w:rsidRPr="008A3C7D">
              <w:t>-</w:t>
            </w:r>
          </w:p>
        </w:tc>
      </w:tr>
      <w:tr w:rsidR="008A3C7D" w:rsidRPr="008A3C7D" w14:paraId="3983225C" w14:textId="77777777" w:rsidTr="008A3C7D">
        <w:trPr>
          <w:trHeight w:val="227"/>
        </w:trPr>
        <w:tc>
          <w:tcPr>
            <w:tcW w:w="1666" w:type="pct"/>
            <w:vMerge/>
            <w:vAlign w:val="center"/>
          </w:tcPr>
          <w:p w14:paraId="5E3E2817" w14:textId="77777777" w:rsidR="008A3C7D" w:rsidRPr="008A3C7D" w:rsidRDefault="008A3C7D" w:rsidP="00DF7A37">
            <w:pPr>
              <w:spacing w:line="240" w:lineRule="auto"/>
              <w:jc w:val="left"/>
            </w:pPr>
          </w:p>
        </w:tc>
        <w:tc>
          <w:tcPr>
            <w:tcW w:w="1666" w:type="pct"/>
            <w:vAlign w:val="center"/>
          </w:tcPr>
          <w:p w14:paraId="1194E73B" w14:textId="77777777" w:rsidR="008A3C7D" w:rsidRPr="008A3C7D" w:rsidRDefault="008A3C7D" w:rsidP="008A3C7D">
            <w:pPr>
              <w:spacing w:line="240" w:lineRule="auto"/>
              <w:ind w:firstLine="0"/>
              <w:jc w:val="left"/>
            </w:pPr>
            <w:proofErr w:type="gramStart"/>
            <w:r w:rsidRPr="008A3C7D">
              <w:t>değer</w:t>
            </w:r>
            <w:proofErr w:type="gramEnd"/>
          </w:p>
        </w:tc>
        <w:tc>
          <w:tcPr>
            <w:tcW w:w="1667" w:type="pct"/>
            <w:vAlign w:val="center"/>
          </w:tcPr>
          <w:p w14:paraId="187772FD" w14:textId="77777777" w:rsidR="008A3C7D" w:rsidRPr="008A3C7D" w:rsidRDefault="008A3C7D" w:rsidP="008A3C7D">
            <w:pPr>
              <w:spacing w:line="240" w:lineRule="auto"/>
              <w:ind w:firstLine="0"/>
              <w:jc w:val="center"/>
            </w:pPr>
            <w:r w:rsidRPr="008A3C7D">
              <w:rPr>
                <w:noProof/>
              </w:rPr>
              <w:drawing>
                <wp:inline distT="0" distB="0" distL="0" distR="0" wp14:anchorId="052B451B" wp14:editId="6806C185">
                  <wp:extent cx="180975" cy="180975"/>
                  <wp:effectExtent l="0" t="0" r="9525" b="9525"/>
                  <wp:docPr id="9" name="Grafik 9" descr="Onay işar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180975" cy="180975"/>
                          </a:xfrm>
                          <a:prstGeom prst="rect">
                            <a:avLst/>
                          </a:prstGeom>
                        </pic:spPr>
                      </pic:pic>
                    </a:graphicData>
                  </a:graphic>
                </wp:inline>
              </w:drawing>
            </w:r>
          </w:p>
        </w:tc>
      </w:tr>
      <w:tr w:rsidR="008A3C7D" w:rsidRPr="008A3C7D" w14:paraId="0457E83C" w14:textId="77777777" w:rsidTr="008A3C7D">
        <w:trPr>
          <w:trHeight w:val="227"/>
        </w:trPr>
        <w:tc>
          <w:tcPr>
            <w:tcW w:w="1666" w:type="pct"/>
            <w:vMerge/>
            <w:vAlign w:val="center"/>
          </w:tcPr>
          <w:p w14:paraId="76CA0414" w14:textId="77777777" w:rsidR="008A3C7D" w:rsidRPr="008A3C7D" w:rsidRDefault="008A3C7D" w:rsidP="00DF7A37">
            <w:pPr>
              <w:spacing w:line="240" w:lineRule="auto"/>
              <w:jc w:val="left"/>
            </w:pPr>
          </w:p>
        </w:tc>
        <w:tc>
          <w:tcPr>
            <w:tcW w:w="1666" w:type="pct"/>
            <w:vAlign w:val="center"/>
          </w:tcPr>
          <w:p w14:paraId="3F0B593E" w14:textId="77777777" w:rsidR="008A3C7D" w:rsidRPr="008A3C7D" w:rsidRDefault="008A3C7D" w:rsidP="008A3C7D">
            <w:pPr>
              <w:spacing w:line="240" w:lineRule="auto"/>
              <w:ind w:firstLine="0"/>
              <w:jc w:val="left"/>
            </w:pPr>
            <w:proofErr w:type="gramStart"/>
            <w:r w:rsidRPr="008A3C7D">
              <w:t>sorumluluk</w:t>
            </w:r>
            <w:proofErr w:type="gramEnd"/>
          </w:p>
        </w:tc>
        <w:tc>
          <w:tcPr>
            <w:tcW w:w="1667" w:type="pct"/>
            <w:vAlign w:val="center"/>
          </w:tcPr>
          <w:p w14:paraId="316B819B" w14:textId="77777777" w:rsidR="008A3C7D" w:rsidRPr="008A3C7D" w:rsidRDefault="008A3C7D" w:rsidP="008A3C7D">
            <w:pPr>
              <w:spacing w:line="240" w:lineRule="auto"/>
              <w:ind w:firstLine="0"/>
              <w:jc w:val="center"/>
            </w:pPr>
            <w:r w:rsidRPr="008A3C7D">
              <w:rPr>
                <w:noProof/>
              </w:rPr>
              <w:drawing>
                <wp:inline distT="0" distB="0" distL="0" distR="0" wp14:anchorId="663B0BAB" wp14:editId="023B7EBC">
                  <wp:extent cx="180975" cy="180975"/>
                  <wp:effectExtent l="0" t="0" r="9525" b="9525"/>
                  <wp:docPr id="8" name="Grafik 8" descr="Onay işar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180975" cy="180975"/>
                          </a:xfrm>
                          <a:prstGeom prst="rect">
                            <a:avLst/>
                          </a:prstGeom>
                        </pic:spPr>
                      </pic:pic>
                    </a:graphicData>
                  </a:graphic>
                </wp:inline>
              </w:drawing>
            </w:r>
          </w:p>
        </w:tc>
      </w:tr>
      <w:tr w:rsidR="008A3C7D" w:rsidRPr="008A3C7D" w14:paraId="41225BD0" w14:textId="77777777" w:rsidTr="008A3C7D">
        <w:trPr>
          <w:trHeight w:val="227"/>
        </w:trPr>
        <w:tc>
          <w:tcPr>
            <w:tcW w:w="1666" w:type="pct"/>
            <w:vMerge w:val="restart"/>
            <w:vAlign w:val="center"/>
          </w:tcPr>
          <w:p w14:paraId="3B74FFDE" w14:textId="77777777" w:rsidR="008A3C7D" w:rsidRPr="008A3C7D" w:rsidRDefault="008A3C7D" w:rsidP="00DF7A37">
            <w:pPr>
              <w:spacing w:line="240" w:lineRule="auto"/>
              <w:ind w:firstLine="0"/>
              <w:jc w:val="left"/>
            </w:pPr>
            <w:r w:rsidRPr="008A3C7D">
              <w:t>FTTÇ</w:t>
            </w:r>
          </w:p>
        </w:tc>
        <w:tc>
          <w:tcPr>
            <w:tcW w:w="1666" w:type="pct"/>
            <w:vAlign w:val="center"/>
          </w:tcPr>
          <w:p w14:paraId="1288B8B9" w14:textId="77777777" w:rsidR="008A3C7D" w:rsidRPr="008A3C7D" w:rsidRDefault="008A3C7D" w:rsidP="008A3C7D">
            <w:pPr>
              <w:spacing w:line="240" w:lineRule="auto"/>
              <w:ind w:firstLine="0"/>
              <w:jc w:val="left"/>
            </w:pPr>
            <w:proofErr w:type="spellStart"/>
            <w:r w:rsidRPr="008A3C7D">
              <w:t>sosyobilimsel</w:t>
            </w:r>
            <w:proofErr w:type="spellEnd"/>
            <w:r w:rsidRPr="008A3C7D">
              <w:t xml:space="preserve"> konular</w:t>
            </w:r>
          </w:p>
        </w:tc>
        <w:tc>
          <w:tcPr>
            <w:tcW w:w="1667" w:type="pct"/>
            <w:vAlign w:val="center"/>
          </w:tcPr>
          <w:p w14:paraId="22235937" w14:textId="77777777" w:rsidR="008A3C7D" w:rsidRPr="008A3C7D" w:rsidRDefault="008A3C7D" w:rsidP="008A3C7D">
            <w:pPr>
              <w:spacing w:line="240" w:lineRule="auto"/>
              <w:ind w:firstLine="0"/>
              <w:jc w:val="center"/>
            </w:pPr>
            <w:r w:rsidRPr="008A3C7D">
              <w:rPr>
                <w:noProof/>
              </w:rPr>
              <w:drawing>
                <wp:inline distT="0" distB="0" distL="0" distR="0" wp14:anchorId="3F799D15" wp14:editId="378BFD9B">
                  <wp:extent cx="180975" cy="180975"/>
                  <wp:effectExtent l="0" t="0" r="9525" b="9525"/>
                  <wp:docPr id="2" name="Grafik 1" descr="Onay işar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180975" cy="180975"/>
                          </a:xfrm>
                          <a:prstGeom prst="rect">
                            <a:avLst/>
                          </a:prstGeom>
                        </pic:spPr>
                      </pic:pic>
                    </a:graphicData>
                  </a:graphic>
                </wp:inline>
              </w:drawing>
            </w:r>
          </w:p>
        </w:tc>
      </w:tr>
      <w:tr w:rsidR="008A3C7D" w:rsidRPr="008A3C7D" w14:paraId="79D8AB61" w14:textId="77777777" w:rsidTr="008A3C7D">
        <w:trPr>
          <w:trHeight w:val="227"/>
        </w:trPr>
        <w:tc>
          <w:tcPr>
            <w:tcW w:w="1666" w:type="pct"/>
            <w:vMerge/>
            <w:vAlign w:val="center"/>
          </w:tcPr>
          <w:p w14:paraId="5E290351" w14:textId="77777777" w:rsidR="008A3C7D" w:rsidRPr="008A3C7D" w:rsidRDefault="008A3C7D" w:rsidP="008A3C7D">
            <w:pPr>
              <w:spacing w:line="240" w:lineRule="auto"/>
            </w:pPr>
          </w:p>
        </w:tc>
        <w:tc>
          <w:tcPr>
            <w:tcW w:w="1666" w:type="pct"/>
            <w:vAlign w:val="center"/>
          </w:tcPr>
          <w:p w14:paraId="66712293" w14:textId="77777777" w:rsidR="008A3C7D" w:rsidRPr="008A3C7D" w:rsidRDefault="008A3C7D" w:rsidP="008A3C7D">
            <w:pPr>
              <w:spacing w:line="240" w:lineRule="auto"/>
              <w:ind w:firstLine="0"/>
              <w:jc w:val="left"/>
            </w:pPr>
            <w:proofErr w:type="gramStart"/>
            <w:r w:rsidRPr="008A3C7D">
              <w:t>bilimin</w:t>
            </w:r>
            <w:proofErr w:type="gramEnd"/>
            <w:r w:rsidRPr="008A3C7D">
              <w:t xml:space="preserve"> doğası</w:t>
            </w:r>
          </w:p>
        </w:tc>
        <w:tc>
          <w:tcPr>
            <w:tcW w:w="1667" w:type="pct"/>
            <w:vAlign w:val="center"/>
          </w:tcPr>
          <w:p w14:paraId="1D484DAD" w14:textId="77777777" w:rsidR="008A3C7D" w:rsidRPr="008A3C7D" w:rsidRDefault="008A3C7D" w:rsidP="008A3C7D">
            <w:pPr>
              <w:spacing w:line="240" w:lineRule="auto"/>
              <w:ind w:firstLine="0"/>
              <w:jc w:val="center"/>
            </w:pPr>
            <w:r w:rsidRPr="008A3C7D">
              <w:t>-</w:t>
            </w:r>
          </w:p>
        </w:tc>
      </w:tr>
      <w:tr w:rsidR="008A3C7D" w:rsidRPr="008A3C7D" w14:paraId="076B0A48" w14:textId="77777777" w:rsidTr="008A3C7D">
        <w:trPr>
          <w:trHeight w:val="227"/>
        </w:trPr>
        <w:tc>
          <w:tcPr>
            <w:tcW w:w="1666" w:type="pct"/>
            <w:vMerge/>
            <w:vAlign w:val="center"/>
          </w:tcPr>
          <w:p w14:paraId="083397A9" w14:textId="77777777" w:rsidR="008A3C7D" w:rsidRPr="008A3C7D" w:rsidRDefault="008A3C7D" w:rsidP="008A3C7D">
            <w:pPr>
              <w:spacing w:line="240" w:lineRule="auto"/>
            </w:pPr>
          </w:p>
        </w:tc>
        <w:tc>
          <w:tcPr>
            <w:tcW w:w="1666" w:type="pct"/>
            <w:vAlign w:val="center"/>
          </w:tcPr>
          <w:p w14:paraId="3E4DE5C4" w14:textId="77777777" w:rsidR="008A3C7D" w:rsidRPr="008A3C7D" w:rsidRDefault="008A3C7D" w:rsidP="008A3C7D">
            <w:pPr>
              <w:spacing w:line="240" w:lineRule="auto"/>
              <w:ind w:firstLine="0"/>
            </w:pPr>
            <w:proofErr w:type="gramStart"/>
            <w:r w:rsidRPr="008A3C7D">
              <w:t>bilim</w:t>
            </w:r>
            <w:proofErr w:type="gramEnd"/>
            <w:r w:rsidRPr="008A3C7D">
              <w:t xml:space="preserve"> ve teknoloji ilişkisi</w:t>
            </w:r>
          </w:p>
        </w:tc>
        <w:tc>
          <w:tcPr>
            <w:tcW w:w="1667" w:type="pct"/>
            <w:vAlign w:val="center"/>
          </w:tcPr>
          <w:p w14:paraId="4D7472F5" w14:textId="77777777" w:rsidR="008A3C7D" w:rsidRPr="008A3C7D" w:rsidRDefault="008A3C7D" w:rsidP="008A3C7D">
            <w:pPr>
              <w:spacing w:line="240" w:lineRule="auto"/>
              <w:ind w:firstLine="0"/>
              <w:jc w:val="center"/>
            </w:pPr>
            <w:r w:rsidRPr="008A3C7D">
              <w:rPr>
                <w:noProof/>
              </w:rPr>
              <w:drawing>
                <wp:inline distT="0" distB="0" distL="0" distR="0" wp14:anchorId="108CFF06" wp14:editId="0C20493F">
                  <wp:extent cx="180975" cy="180975"/>
                  <wp:effectExtent l="0" t="0" r="9525" b="9525"/>
                  <wp:docPr id="7" name="Grafik 7" descr="Onay işar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180975" cy="180975"/>
                          </a:xfrm>
                          <a:prstGeom prst="rect">
                            <a:avLst/>
                          </a:prstGeom>
                        </pic:spPr>
                      </pic:pic>
                    </a:graphicData>
                  </a:graphic>
                </wp:inline>
              </w:drawing>
            </w:r>
          </w:p>
        </w:tc>
      </w:tr>
      <w:tr w:rsidR="008A3C7D" w:rsidRPr="008A3C7D" w14:paraId="16054F0F" w14:textId="77777777" w:rsidTr="008A3C7D">
        <w:trPr>
          <w:trHeight w:val="227"/>
        </w:trPr>
        <w:tc>
          <w:tcPr>
            <w:tcW w:w="1666" w:type="pct"/>
            <w:vMerge/>
            <w:vAlign w:val="center"/>
          </w:tcPr>
          <w:p w14:paraId="30762780" w14:textId="77777777" w:rsidR="008A3C7D" w:rsidRPr="008A3C7D" w:rsidRDefault="008A3C7D" w:rsidP="008A3C7D">
            <w:pPr>
              <w:spacing w:line="240" w:lineRule="auto"/>
            </w:pPr>
          </w:p>
        </w:tc>
        <w:tc>
          <w:tcPr>
            <w:tcW w:w="1666" w:type="pct"/>
            <w:vAlign w:val="center"/>
          </w:tcPr>
          <w:p w14:paraId="3FD62DF2" w14:textId="77777777" w:rsidR="008A3C7D" w:rsidRPr="008A3C7D" w:rsidRDefault="008A3C7D" w:rsidP="008A3C7D">
            <w:pPr>
              <w:spacing w:line="240" w:lineRule="auto"/>
              <w:ind w:firstLine="0"/>
            </w:pPr>
            <w:proofErr w:type="gramStart"/>
            <w:r w:rsidRPr="008A3C7D">
              <w:t>bilimin</w:t>
            </w:r>
            <w:proofErr w:type="gramEnd"/>
            <w:r w:rsidRPr="008A3C7D">
              <w:t xml:space="preserve"> toplumsal katkısı</w:t>
            </w:r>
          </w:p>
        </w:tc>
        <w:tc>
          <w:tcPr>
            <w:tcW w:w="1667" w:type="pct"/>
            <w:vAlign w:val="center"/>
          </w:tcPr>
          <w:p w14:paraId="16AD6B97" w14:textId="77777777" w:rsidR="008A3C7D" w:rsidRPr="008A3C7D" w:rsidRDefault="008A3C7D" w:rsidP="008A3C7D">
            <w:pPr>
              <w:spacing w:line="240" w:lineRule="auto"/>
              <w:ind w:firstLine="0"/>
              <w:jc w:val="center"/>
            </w:pPr>
            <w:r w:rsidRPr="008A3C7D">
              <w:t>-</w:t>
            </w:r>
          </w:p>
        </w:tc>
      </w:tr>
      <w:tr w:rsidR="008A3C7D" w:rsidRPr="008A3C7D" w14:paraId="53D1B09F" w14:textId="77777777" w:rsidTr="008A3C7D">
        <w:trPr>
          <w:trHeight w:val="227"/>
        </w:trPr>
        <w:tc>
          <w:tcPr>
            <w:tcW w:w="1666" w:type="pct"/>
            <w:vMerge/>
            <w:vAlign w:val="center"/>
          </w:tcPr>
          <w:p w14:paraId="64B6A5B3" w14:textId="77777777" w:rsidR="008A3C7D" w:rsidRPr="008A3C7D" w:rsidRDefault="008A3C7D" w:rsidP="008A3C7D">
            <w:pPr>
              <w:spacing w:line="240" w:lineRule="auto"/>
            </w:pPr>
          </w:p>
        </w:tc>
        <w:tc>
          <w:tcPr>
            <w:tcW w:w="1666" w:type="pct"/>
            <w:vAlign w:val="center"/>
          </w:tcPr>
          <w:p w14:paraId="4DFFA728" w14:textId="77777777" w:rsidR="008A3C7D" w:rsidRPr="008A3C7D" w:rsidRDefault="008A3C7D" w:rsidP="008A3C7D">
            <w:pPr>
              <w:spacing w:line="240" w:lineRule="auto"/>
              <w:ind w:firstLine="0"/>
            </w:pPr>
            <w:proofErr w:type="gramStart"/>
            <w:r w:rsidRPr="008A3C7D">
              <w:t>sürdürülebilir</w:t>
            </w:r>
            <w:proofErr w:type="gramEnd"/>
            <w:r w:rsidRPr="008A3C7D">
              <w:t xml:space="preserve"> kalkınma</w:t>
            </w:r>
          </w:p>
        </w:tc>
        <w:tc>
          <w:tcPr>
            <w:tcW w:w="1667" w:type="pct"/>
            <w:vAlign w:val="center"/>
          </w:tcPr>
          <w:p w14:paraId="63BC8F48" w14:textId="77777777" w:rsidR="008A3C7D" w:rsidRPr="008A3C7D" w:rsidRDefault="008A3C7D" w:rsidP="008A3C7D">
            <w:pPr>
              <w:spacing w:line="240" w:lineRule="auto"/>
              <w:ind w:firstLine="0"/>
              <w:jc w:val="center"/>
            </w:pPr>
            <w:r w:rsidRPr="008A3C7D">
              <w:rPr>
                <w:noProof/>
              </w:rPr>
              <w:drawing>
                <wp:inline distT="0" distB="0" distL="0" distR="0" wp14:anchorId="4DA6B4FA" wp14:editId="0F79B26A">
                  <wp:extent cx="180975" cy="180975"/>
                  <wp:effectExtent l="0" t="0" r="9525" b="9525"/>
                  <wp:docPr id="6" name="Grafik 6" descr="Onay işar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180975" cy="180975"/>
                          </a:xfrm>
                          <a:prstGeom prst="rect">
                            <a:avLst/>
                          </a:prstGeom>
                        </pic:spPr>
                      </pic:pic>
                    </a:graphicData>
                  </a:graphic>
                </wp:inline>
              </w:drawing>
            </w:r>
          </w:p>
        </w:tc>
      </w:tr>
      <w:tr w:rsidR="008A3C7D" w:rsidRPr="008A3C7D" w14:paraId="0470E615" w14:textId="77777777" w:rsidTr="008A3C7D">
        <w:trPr>
          <w:trHeight w:val="227"/>
        </w:trPr>
        <w:tc>
          <w:tcPr>
            <w:tcW w:w="1666" w:type="pct"/>
            <w:vMerge/>
            <w:vAlign w:val="center"/>
          </w:tcPr>
          <w:p w14:paraId="2E719A15" w14:textId="77777777" w:rsidR="008A3C7D" w:rsidRPr="008A3C7D" w:rsidRDefault="008A3C7D" w:rsidP="008A3C7D">
            <w:pPr>
              <w:spacing w:line="240" w:lineRule="auto"/>
            </w:pPr>
          </w:p>
        </w:tc>
        <w:tc>
          <w:tcPr>
            <w:tcW w:w="1666" w:type="pct"/>
            <w:vAlign w:val="center"/>
          </w:tcPr>
          <w:p w14:paraId="5730D4B2" w14:textId="77777777" w:rsidR="008A3C7D" w:rsidRPr="008A3C7D" w:rsidRDefault="008A3C7D" w:rsidP="008A3C7D">
            <w:pPr>
              <w:spacing w:line="240" w:lineRule="auto"/>
              <w:ind w:firstLine="0"/>
            </w:pPr>
            <w:proofErr w:type="gramStart"/>
            <w:r w:rsidRPr="008A3C7D">
              <w:t>fen</w:t>
            </w:r>
            <w:proofErr w:type="gramEnd"/>
            <w:r w:rsidRPr="008A3C7D">
              <w:t xml:space="preserve"> ve kariyer bilinci</w:t>
            </w:r>
          </w:p>
        </w:tc>
        <w:tc>
          <w:tcPr>
            <w:tcW w:w="1667" w:type="pct"/>
            <w:vAlign w:val="center"/>
          </w:tcPr>
          <w:p w14:paraId="075C8BEE" w14:textId="77777777" w:rsidR="008A3C7D" w:rsidRPr="008A3C7D" w:rsidRDefault="008A3C7D" w:rsidP="008A3C7D">
            <w:pPr>
              <w:spacing w:line="240" w:lineRule="auto"/>
              <w:ind w:firstLine="0"/>
              <w:jc w:val="center"/>
            </w:pPr>
            <w:r w:rsidRPr="008A3C7D">
              <w:rPr>
                <w:noProof/>
              </w:rPr>
              <w:drawing>
                <wp:inline distT="0" distB="0" distL="0" distR="0" wp14:anchorId="4ABE4CF2" wp14:editId="019AC1D9">
                  <wp:extent cx="180975" cy="180975"/>
                  <wp:effectExtent l="0" t="0" r="9525" b="9525"/>
                  <wp:docPr id="5" name="Grafik 5" descr="Onay işar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180975" cy="180975"/>
                          </a:xfrm>
                          <a:prstGeom prst="rect">
                            <a:avLst/>
                          </a:prstGeom>
                        </pic:spPr>
                      </pic:pic>
                    </a:graphicData>
                  </a:graphic>
                </wp:inline>
              </w:drawing>
            </w:r>
          </w:p>
        </w:tc>
      </w:tr>
    </w:tbl>
    <w:p w14:paraId="5402E8BD" w14:textId="77777777" w:rsidR="008A3C7D" w:rsidRDefault="008A3C7D" w:rsidP="007E63E5"/>
    <w:p w14:paraId="1DE6028D" w14:textId="17B2A32A" w:rsidR="00DA0EE6" w:rsidRDefault="00271DC8" w:rsidP="00FA107C">
      <w:pPr>
        <w:ind w:firstLine="567"/>
      </w:pPr>
      <w:r>
        <w:t xml:space="preserve">Tablo 2’de, bilgi öğrenme alanında sadece ifade biçimlerinde değişikliğe gidildiği, beceri alanında ise bilimsel süreç ve yaşam becerilerine mühendislik ve tasarım becerilerinin eklendiği görülmektedir. 2013 öğretim programında açıkça ifade bulan duyuş ve FTTÇ öğrenme alanlarına bakıldığında, 2018 öğretim programında başlıklar halinde açıkça verilmemiş olmasına rağmen, programın bütününde bu öğrenme alanlarına ve bileşenlerine yönelik vurguların olduğu analiz sürecinde belirlenmiştir. </w:t>
      </w:r>
    </w:p>
    <w:p w14:paraId="1BFC92BF" w14:textId="3A4F4DA0" w:rsidR="00DA0EE6" w:rsidRPr="00DA0EE6" w:rsidRDefault="00DA0EE6" w:rsidP="00FA107C">
      <w:pPr>
        <w:pStyle w:val="Balk3"/>
        <w:spacing w:before="240"/>
        <w:ind w:left="567" w:firstLine="0"/>
      </w:pPr>
      <w:r w:rsidRPr="00DA0EE6">
        <w:lastRenderedPageBreak/>
        <w:t>2013 ve 2018 Fen Bilimleri Dersi Öğretim Programlarının Öğretmen-Öğrenci Rolü Açısından Karşılaştırılması</w:t>
      </w:r>
    </w:p>
    <w:p w14:paraId="30AE0FB2" w14:textId="53616997" w:rsidR="00271DC8" w:rsidRDefault="00DA0EE6" w:rsidP="00FA107C">
      <w:pPr>
        <w:ind w:firstLine="567"/>
      </w:pPr>
      <w:r w:rsidRPr="00DA0EE6">
        <w:t xml:space="preserve">2013 ve 2018 öğretim programlarında öğretmen-öğrenci rolleri genel itibariyle benzer şekilde ifade edilirken aynı zamanda 2013 öğretim programında ifade edilen rollerde, 2018 öğretim programında bazı ifade değişikliklerine gidilmiş veya eklemeler yapılmıştır. </w:t>
      </w:r>
      <w:r w:rsidR="00271DC8">
        <w:t>Öğretmen-öğrenci rollerine yönelik yapılan karşılaştırma v</w:t>
      </w:r>
      <w:r w:rsidR="00FA107C">
        <w:t>erileri Tablo 3’te sunulmuştur.</w:t>
      </w:r>
    </w:p>
    <w:p w14:paraId="45C2E28B" w14:textId="77777777" w:rsidR="00FA107C" w:rsidRDefault="00271DC8" w:rsidP="00FA107C">
      <w:pPr>
        <w:spacing w:before="240" w:line="276" w:lineRule="auto"/>
        <w:ind w:firstLine="0"/>
      </w:pPr>
      <w:r>
        <w:t xml:space="preserve">Tablo </w:t>
      </w:r>
      <w:r w:rsidR="007C665F">
        <w:t>3</w:t>
      </w:r>
    </w:p>
    <w:p w14:paraId="3F4CE4E5" w14:textId="0C44C83F" w:rsidR="00271DC8" w:rsidRDefault="007638AD" w:rsidP="00FA107C">
      <w:pPr>
        <w:spacing w:line="276" w:lineRule="auto"/>
        <w:ind w:firstLine="0"/>
      </w:pPr>
      <w:r>
        <w:t xml:space="preserve">Öğretim Programların Öğretmen-Öğrenci Rolleri Açısından Karşılaştırılması </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2"/>
        <w:gridCol w:w="4258"/>
        <w:gridCol w:w="4282"/>
      </w:tblGrid>
      <w:tr w:rsidR="007638AD" w:rsidRPr="00C21B34" w14:paraId="641A46B7" w14:textId="77777777" w:rsidTr="007638AD">
        <w:tc>
          <w:tcPr>
            <w:tcW w:w="534" w:type="dxa"/>
          </w:tcPr>
          <w:p w14:paraId="1ADC9EFA" w14:textId="77777777" w:rsidR="007638AD" w:rsidRPr="00C21B34" w:rsidRDefault="007638AD" w:rsidP="007638AD">
            <w:pPr>
              <w:spacing w:line="240" w:lineRule="auto"/>
              <w:ind w:firstLine="0"/>
            </w:pPr>
          </w:p>
        </w:tc>
        <w:tc>
          <w:tcPr>
            <w:tcW w:w="4377" w:type="dxa"/>
            <w:vAlign w:val="center"/>
          </w:tcPr>
          <w:p w14:paraId="148E5999" w14:textId="1263D485" w:rsidR="007638AD" w:rsidRPr="00C21B34" w:rsidRDefault="007638AD" w:rsidP="007638AD">
            <w:pPr>
              <w:spacing w:line="240" w:lineRule="auto"/>
              <w:ind w:firstLine="0"/>
              <w:jc w:val="center"/>
            </w:pPr>
            <w:r w:rsidRPr="00C21B34">
              <w:t>2013</w:t>
            </w:r>
          </w:p>
        </w:tc>
        <w:tc>
          <w:tcPr>
            <w:tcW w:w="4377" w:type="dxa"/>
            <w:vAlign w:val="center"/>
          </w:tcPr>
          <w:p w14:paraId="340FFAEE" w14:textId="77777777" w:rsidR="007638AD" w:rsidRPr="00C21B34" w:rsidRDefault="007638AD" w:rsidP="007638AD">
            <w:pPr>
              <w:spacing w:line="240" w:lineRule="auto"/>
              <w:ind w:firstLine="0"/>
              <w:jc w:val="center"/>
            </w:pPr>
            <w:r w:rsidRPr="00C21B34">
              <w:t>2018</w:t>
            </w:r>
          </w:p>
        </w:tc>
      </w:tr>
      <w:tr w:rsidR="007638AD" w:rsidRPr="00C21B34" w14:paraId="6D92E8ED" w14:textId="77777777" w:rsidTr="007638AD">
        <w:tc>
          <w:tcPr>
            <w:tcW w:w="534" w:type="dxa"/>
            <w:vMerge w:val="restart"/>
            <w:textDirection w:val="btLr"/>
            <w:vAlign w:val="center"/>
          </w:tcPr>
          <w:p w14:paraId="49E6F436" w14:textId="607641F0" w:rsidR="007638AD" w:rsidRPr="00C21B34" w:rsidRDefault="007638AD" w:rsidP="007638AD">
            <w:pPr>
              <w:spacing w:line="240" w:lineRule="auto"/>
              <w:ind w:left="113" w:right="113" w:firstLine="0"/>
              <w:jc w:val="center"/>
            </w:pPr>
            <w:r>
              <w:t>Öğretmen Rolü</w:t>
            </w:r>
          </w:p>
        </w:tc>
        <w:tc>
          <w:tcPr>
            <w:tcW w:w="4377" w:type="dxa"/>
            <w:vAlign w:val="center"/>
          </w:tcPr>
          <w:p w14:paraId="5F17B48B" w14:textId="1CCB9A30" w:rsidR="007638AD" w:rsidRPr="00C21B34" w:rsidRDefault="007638AD" w:rsidP="007638AD">
            <w:pPr>
              <w:spacing w:line="240" w:lineRule="auto"/>
              <w:ind w:firstLine="0"/>
              <w:jc w:val="left"/>
            </w:pPr>
            <w:r w:rsidRPr="00C21B34">
              <w:t>Bilgiyi kendi zihninde yapılandırmaya olanak tanıyan araştırma-sorgulamaya dayalı öğrenme stratejisi benimsenir.</w:t>
            </w:r>
          </w:p>
        </w:tc>
        <w:tc>
          <w:tcPr>
            <w:tcW w:w="4377" w:type="dxa"/>
            <w:vAlign w:val="center"/>
          </w:tcPr>
          <w:p w14:paraId="2B761F13" w14:textId="77777777" w:rsidR="007638AD" w:rsidRPr="00C21B34" w:rsidRDefault="007638AD" w:rsidP="007638AD">
            <w:pPr>
              <w:spacing w:line="240" w:lineRule="auto"/>
              <w:ind w:firstLine="0"/>
              <w:jc w:val="left"/>
            </w:pPr>
            <w:r w:rsidRPr="00C21B34">
              <w:t xml:space="preserve">Araştırma-sorgulama ve </w:t>
            </w:r>
            <w:r w:rsidRPr="00C21B34">
              <w:rPr>
                <w:i/>
              </w:rPr>
              <w:t>bilginin transferine dayalı</w:t>
            </w:r>
            <w:r w:rsidRPr="00C21B34">
              <w:t xml:space="preserve"> öğrenme stratejisi esas alınmıştır</w:t>
            </w:r>
            <w:r>
              <w:t>.</w:t>
            </w:r>
          </w:p>
        </w:tc>
      </w:tr>
      <w:tr w:rsidR="007638AD" w:rsidRPr="00C21B34" w14:paraId="09ABC583" w14:textId="77777777" w:rsidTr="007638AD">
        <w:tc>
          <w:tcPr>
            <w:tcW w:w="534" w:type="dxa"/>
            <w:vMerge/>
            <w:textDirection w:val="btLr"/>
            <w:vAlign w:val="center"/>
          </w:tcPr>
          <w:p w14:paraId="20DFC7DA" w14:textId="77777777" w:rsidR="007638AD" w:rsidRPr="00C21B34" w:rsidRDefault="007638AD" w:rsidP="007638AD">
            <w:pPr>
              <w:spacing w:line="240" w:lineRule="auto"/>
              <w:ind w:left="113" w:right="113" w:firstLine="0"/>
              <w:jc w:val="center"/>
            </w:pPr>
          </w:p>
        </w:tc>
        <w:tc>
          <w:tcPr>
            <w:tcW w:w="4377" w:type="dxa"/>
            <w:vAlign w:val="center"/>
          </w:tcPr>
          <w:p w14:paraId="37FEC1D0" w14:textId="1E11F4FA" w:rsidR="007638AD" w:rsidRPr="00C21B34" w:rsidRDefault="00DF7A37" w:rsidP="007638AD">
            <w:pPr>
              <w:spacing w:line="240" w:lineRule="auto"/>
              <w:ind w:firstLine="0"/>
              <w:jc w:val="left"/>
            </w:pPr>
            <w:r w:rsidRPr="00C21B34">
              <w:t>Kolaylaştırıcı</w:t>
            </w:r>
            <w:r w:rsidR="007638AD" w:rsidRPr="00C21B34">
              <w:t xml:space="preserve"> ve yönlendirici rollerini üstlenir, </w:t>
            </w:r>
            <w:proofErr w:type="gramStart"/>
            <w:r w:rsidR="007638AD" w:rsidRPr="00C21B34">
              <w:t>…,</w:t>
            </w:r>
            <w:proofErr w:type="gramEnd"/>
            <w:r w:rsidR="007638AD" w:rsidRPr="00C21B34">
              <w:t xml:space="preserve"> kendi düşüncesini öğrencisine kabul ettirme üzerine kurulu öğretmen-öğrenci tartışmaları veya soru-cevap-değerlendirme şeklindeki karşılıklı konuşmalardan uzak durur, …</w:t>
            </w:r>
          </w:p>
        </w:tc>
        <w:tc>
          <w:tcPr>
            <w:tcW w:w="4377" w:type="dxa"/>
            <w:vAlign w:val="center"/>
          </w:tcPr>
          <w:p w14:paraId="435E09D3" w14:textId="77777777" w:rsidR="007638AD" w:rsidRPr="00C21B34" w:rsidRDefault="007638AD" w:rsidP="007638AD">
            <w:pPr>
              <w:spacing w:line="240" w:lineRule="auto"/>
              <w:ind w:firstLine="0"/>
              <w:jc w:val="left"/>
            </w:pPr>
            <w:r w:rsidRPr="00C21B34">
              <w:rPr>
                <w:i/>
              </w:rPr>
              <w:t>Teşvik edici</w:t>
            </w:r>
            <w:r w:rsidRPr="00C21B34">
              <w:t xml:space="preserve"> ve yönlendirici rollerini üstlenir, </w:t>
            </w:r>
            <w:proofErr w:type="gramStart"/>
            <w:r w:rsidRPr="00C21B34">
              <w:t>…,</w:t>
            </w:r>
            <w:proofErr w:type="gramEnd"/>
            <w:r w:rsidRPr="00C21B34">
              <w:t xml:space="preserve"> </w:t>
            </w:r>
            <w:r w:rsidRPr="00C21B34">
              <w:rPr>
                <w:i/>
              </w:rPr>
              <w:t>kendi düşüncelerini ifade etmesine, muhakeme ve iletişim becerilerini geliştirmesine katkı sağlayacaktır</w:t>
            </w:r>
            <w:r w:rsidRPr="00C21B34">
              <w:t>, …</w:t>
            </w:r>
          </w:p>
        </w:tc>
      </w:tr>
      <w:tr w:rsidR="007638AD" w:rsidRPr="00C21B34" w14:paraId="2A51E4C2" w14:textId="77777777" w:rsidTr="007638AD">
        <w:tc>
          <w:tcPr>
            <w:tcW w:w="534" w:type="dxa"/>
            <w:vMerge/>
            <w:textDirection w:val="btLr"/>
            <w:vAlign w:val="center"/>
          </w:tcPr>
          <w:p w14:paraId="382ADB04" w14:textId="77777777" w:rsidR="007638AD" w:rsidRPr="00C21B34" w:rsidRDefault="007638AD" w:rsidP="007638AD">
            <w:pPr>
              <w:spacing w:line="240" w:lineRule="auto"/>
              <w:ind w:left="113" w:right="113" w:firstLine="0"/>
              <w:jc w:val="center"/>
            </w:pPr>
          </w:p>
        </w:tc>
        <w:tc>
          <w:tcPr>
            <w:tcW w:w="4377" w:type="dxa"/>
            <w:vAlign w:val="center"/>
          </w:tcPr>
          <w:p w14:paraId="1DC4EE9C" w14:textId="4402BD74" w:rsidR="007638AD" w:rsidRPr="00C21B34" w:rsidRDefault="007638AD" w:rsidP="00DF7A37">
            <w:pPr>
              <w:spacing w:line="240" w:lineRule="auto"/>
              <w:ind w:firstLine="0"/>
              <w:jc w:val="center"/>
            </w:pPr>
            <w:r w:rsidRPr="00C21B34">
              <w:t>Karşılığı yok</w:t>
            </w:r>
          </w:p>
        </w:tc>
        <w:tc>
          <w:tcPr>
            <w:tcW w:w="4377" w:type="dxa"/>
            <w:vAlign w:val="center"/>
          </w:tcPr>
          <w:p w14:paraId="27029D1B" w14:textId="77777777" w:rsidR="007638AD" w:rsidRPr="00C21B34" w:rsidRDefault="007638AD" w:rsidP="007638AD">
            <w:pPr>
              <w:spacing w:line="240" w:lineRule="auto"/>
              <w:ind w:firstLine="0"/>
              <w:jc w:val="left"/>
              <w:rPr>
                <w:i/>
              </w:rPr>
            </w:pPr>
            <w:r w:rsidRPr="00C21B34">
              <w:rPr>
                <w:i/>
              </w:rPr>
              <w:t xml:space="preserve">Bu süreçte, fen bilimlerinin matematik, teknoloji ve mühendislikle bütünleştirilmesi sağlanarak öğrencilerin problemlere disiplinler arası bakış açısıyla bakması hedeflenir. Bu bağlamda öğretmenlerin rolü öğrencilere fen, teknoloji, mühendislik ve matematiğin bütünleştirilmesi için rehberlik yaparak öğrencileri üst düzey düşünme, ürün geliştirme, buluş ve </w:t>
            </w:r>
            <w:proofErr w:type="spellStart"/>
            <w:r w:rsidRPr="00C21B34">
              <w:rPr>
                <w:i/>
              </w:rPr>
              <w:t>inovasyon</w:t>
            </w:r>
            <w:proofErr w:type="spellEnd"/>
            <w:r w:rsidRPr="00C21B34">
              <w:rPr>
                <w:i/>
              </w:rPr>
              <w:t xml:space="preserve"> yapabilme seviyesine ulaştırmaktır.</w:t>
            </w:r>
          </w:p>
        </w:tc>
      </w:tr>
      <w:tr w:rsidR="007638AD" w:rsidRPr="00C21B34" w14:paraId="73B13A13" w14:textId="77777777" w:rsidTr="007638AD">
        <w:tc>
          <w:tcPr>
            <w:tcW w:w="534" w:type="dxa"/>
            <w:vMerge w:val="restart"/>
            <w:textDirection w:val="btLr"/>
            <w:vAlign w:val="center"/>
          </w:tcPr>
          <w:p w14:paraId="0E3FA17E" w14:textId="53224C28" w:rsidR="007638AD" w:rsidRPr="00C21B34" w:rsidRDefault="007638AD" w:rsidP="007638AD">
            <w:pPr>
              <w:spacing w:line="240" w:lineRule="auto"/>
              <w:ind w:left="113" w:right="113" w:firstLine="0"/>
              <w:jc w:val="center"/>
            </w:pPr>
            <w:r>
              <w:t>Öğrenci Rolü</w:t>
            </w:r>
          </w:p>
        </w:tc>
        <w:tc>
          <w:tcPr>
            <w:tcW w:w="4377" w:type="dxa"/>
            <w:vAlign w:val="center"/>
          </w:tcPr>
          <w:p w14:paraId="22C1B90D" w14:textId="5F20F40E" w:rsidR="007638AD" w:rsidRPr="00C21B34" w:rsidRDefault="007638AD" w:rsidP="007638AD">
            <w:pPr>
              <w:spacing w:line="240" w:lineRule="auto"/>
              <w:ind w:firstLine="0"/>
              <w:jc w:val="left"/>
            </w:pPr>
            <w:r w:rsidRPr="00C21B34">
              <w:t>Bilginin</w:t>
            </w:r>
            <w:r>
              <w:t xml:space="preserve"> </w:t>
            </w:r>
            <w:r w:rsidRPr="00C21B34">
              <w:t>kaynağını araştıran, so</w:t>
            </w:r>
            <w:r>
              <w:t>rgulayan, açıklayan ve tartışan birey rolünü üstlenir.</w:t>
            </w:r>
          </w:p>
        </w:tc>
        <w:tc>
          <w:tcPr>
            <w:tcW w:w="4377" w:type="dxa"/>
            <w:vAlign w:val="center"/>
          </w:tcPr>
          <w:p w14:paraId="7CE4E1A4" w14:textId="77777777" w:rsidR="007638AD" w:rsidRPr="0033544B" w:rsidRDefault="007638AD" w:rsidP="007638AD">
            <w:pPr>
              <w:spacing w:line="240" w:lineRule="auto"/>
              <w:ind w:firstLine="0"/>
              <w:jc w:val="left"/>
            </w:pPr>
            <w:r>
              <w:t xml:space="preserve">Bilginin </w:t>
            </w:r>
            <w:r w:rsidRPr="00C21B34">
              <w:t>kaynağını ar</w:t>
            </w:r>
            <w:r>
              <w:t xml:space="preserve">aştıran, sorgulayan, açıklayan, tartışan ve </w:t>
            </w:r>
            <w:r w:rsidRPr="0033544B">
              <w:rPr>
                <w:i/>
              </w:rPr>
              <w:t>ürüne dönüştüren</w:t>
            </w:r>
            <w:r>
              <w:rPr>
                <w:i/>
              </w:rPr>
              <w:t xml:space="preserve"> </w:t>
            </w:r>
            <w:r>
              <w:t>birey rolünü üstlenir.</w:t>
            </w:r>
          </w:p>
        </w:tc>
      </w:tr>
      <w:tr w:rsidR="007638AD" w:rsidRPr="00C21B34" w14:paraId="2D480204" w14:textId="77777777" w:rsidTr="007638AD">
        <w:tc>
          <w:tcPr>
            <w:tcW w:w="534" w:type="dxa"/>
            <w:vMerge/>
          </w:tcPr>
          <w:p w14:paraId="70CA5889" w14:textId="77777777" w:rsidR="007638AD" w:rsidRPr="0033544B" w:rsidRDefault="007638AD" w:rsidP="007638AD">
            <w:pPr>
              <w:spacing w:line="240" w:lineRule="auto"/>
              <w:ind w:firstLine="0"/>
            </w:pPr>
          </w:p>
        </w:tc>
        <w:tc>
          <w:tcPr>
            <w:tcW w:w="4377" w:type="dxa"/>
            <w:vAlign w:val="center"/>
          </w:tcPr>
          <w:p w14:paraId="710DE183" w14:textId="3A232189" w:rsidR="007638AD" w:rsidRPr="0033544B" w:rsidRDefault="007638AD" w:rsidP="007638AD">
            <w:pPr>
              <w:spacing w:line="240" w:lineRule="auto"/>
              <w:ind w:firstLine="0"/>
              <w:jc w:val="left"/>
            </w:pPr>
            <w:r w:rsidRPr="0033544B">
              <w:t>Akranları ile birlikte bir bilgiyi araştırıp sorgularken etkili iletişim ve işbirliği gerçekleştirir.</w:t>
            </w:r>
          </w:p>
        </w:tc>
        <w:tc>
          <w:tcPr>
            <w:tcW w:w="4377" w:type="dxa"/>
            <w:vAlign w:val="center"/>
          </w:tcPr>
          <w:p w14:paraId="3C914D1C" w14:textId="77777777" w:rsidR="007638AD" w:rsidRDefault="007638AD" w:rsidP="007638AD">
            <w:pPr>
              <w:spacing w:line="240" w:lineRule="auto"/>
              <w:ind w:firstLine="0"/>
              <w:jc w:val="left"/>
            </w:pPr>
            <w:r>
              <w:t xml:space="preserve">Akranları </w:t>
            </w:r>
            <w:r w:rsidRPr="00C21B34">
              <w:t>ile birlikte bir bilgiyi araştırıp sorgularken</w:t>
            </w:r>
            <w:r>
              <w:t xml:space="preserve"> </w:t>
            </w:r>
            <w:r w:rsidRPr="00C21B34">
              <w:t>etkili iletişi</w:t>
            </w:r>
            <w:r>
              <w:t xml:space="preserve">m ve iş birliği </w:t>
            </w:r>
            <w:r w:rsidRPr="00C21B34">
              <w:t>gerçekleş</w:t>
            </w:r>
            <w:r>
              <w:t xml:space="preserve">tirir. </w:t>
            </w:r>
            <w:r w:rsidRPr="0033544B">
              <w:rPr>
                <w:i/>
              </w:rPr>
              <w:t>Bu iş birliğinin öğrenme ürünlerinin değerlendirilmesinde de sağlanması, Program’ın amaçlarının gerçekleştirilmesine katkı sağlayacaktır.</w:t>
            </w:r>
          </w:p>
        </w:tc>
      </w:tr>
    </w:tbl>
    <w:p w14:paraId="5F507DC4" w14:textId="77777777" w:rsidR="00FA107C" w:rsidRDefault="00FA107C" w:rsidP="007E63E5"/>
    <w:p w14:paraId="439673B7" w14:textId="2CDAC1FB" w:rsidR="00DA0EE6" w:rsidRPr="00DA0EE6" w:rsidRDefault="007638AD" w:rsidP="00FA107C">
      <w:pPr>
        <w:ind w:firstLine="567"/>
      </w:pPr>
      <w:proofErr w:type="gramStart"/>
      <w:r>
        <w:t>Tablo 3’ten görüldüğü gibi, h</w:t>
      </w:r>
      <w:r w:rsidR="00DA0EE6" w:rsidRPr="00DA0EE6">
        <w:t xml:space="preserve">er iki öğretim programında da öğrenme ve öğretme kuram ve uygulamaları açısından bütüncül bir bakış açısı benimsendiği, öğrencinin kendi öğrenmesinden sorumlu olduğu, öğrenme sürecine aktif katılımın sağlandığı ifade edilirken; </w:t>
      </w:r>
      <w:r w:rsidR="00DA0EE6" w:rsidRPr="00DA0EE6">
        <w:lastRenderedPageBreak/>
        <w:t>2013 öğretim programında yer alan “bilgiyi kendi zihninde yapılandırmaya olanak tanıyan araştırma-sorgulamaya dayalı öğrenme stratejisi benimsenir” ifadesi 2018 öğretim programında “araştırma-sorgulama ve bilginin transferine dayalı öğrenme stratejisi esas alınmıştır” şeklinde değiştirilmiştir.</w:t>
      </w:r>
      <w:proofErr w:type="gramEnd"/>
    </w:p>
    <w:p w14:paraId="355AC400" w14:textId="5163FAC2" w:rsidR="00DA0EE6" w:rsidRPr="00631A1C" w:rsidRDefault="00DA0EE6" w:rsidP="00631A1C">
      <w:pPr>
        <w:spacing w:before="240"/>
        <w:ind w:left="567" w:firstLine="0"/>
        <w:rPr>
          <w:b/>
        </w:rPr>
      </w:pPr>
      <w:r w:rsidRPr="00631A1C">
        <w:rPr>
          <w:b/>
        </w:rPr>
        <w:t>2013 ve 2018 Fen Bilimleri Dersi Öğretim Programlarının Benimsenen Strateji ve Yöntemler Açısından Karşılaştırılması</w:t>
      </w:r>
    </w:p>
    <w:p w14:paraId="735FD858" w14:textId="259BBC69" w:rsidR="006954C2" w:rsidRDefault="006954C2" w:rsidP="00631A1C">
      <w:pPr>
        <w:ind w:firstLine="567"/>
      </w:pPr>
      <w:r>
        <w:t>Öğretim programlarının benimsenen strateji ve yöntemler açısından karşılaştırılması sonucu elde edilen bulgular Tablo 4’te sunulmuştur.</w:t>
      </w:r>
    </w:p>
    <w:p w14:paraId="1127AADB" w14:textId="77777777" w:rsidR="007C665F" w:rsidRDefault="006954C2" w:rsidP="00631A1C">
      <w:pPr>
        <w:spacing w:before="240" w:line="276" w:lineRule="auto"/>
        <w:ind w:firstLine="0"/>
      </w:pPr>
      <w:r>
        <w:t>Tablo 4</w:t>
      </w:r>
    </w:p>
    <w:p w14:paraId="6297C7C2" w14:textId="2E9BDBD9" w:rsidR="006954C2" w:rsidRDefault="006954C2" w:rsidP="00631A1C">
      <w:pPr>
        <w:spacing w:line="276" w:lineRule="auto"/>
        <w:ind w:firstLine="0"/>
      </w:pPr>
      <w:r>
        <w:t>Öğretim Programlarının Benimsenen Strateji ve Yöntemler Açısından Karşılaştırılması</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534"/>
        <w:gridCol w:w="4538"/>
      </w:tblGrid>
      <w:tr w:rsidR="006954C2" w:rsidRPr="00743ACD" w14:paraId="772FAB5C" w14:textId="77777777" w:rsidTr="006078A4">
        <w:tc>
          <w:tcPr>
            <w:tcW w:w="2499" w:type="pct"/>
          </w:tcPr>
          <w:p w14:paraId="6AED8B89" w14:textId="77777777" w:rsidR="006954C2" w:rsidRPr="00743ACD" w:rsidRDefault="006954C2" w:rsidP="006954C2">
            <w:pPr>
              <w:spacing w:line="240" w:lineRule="auto"/>
              <w:jc w:val="center"/>
            </w:pPr>
            <w:r w:rsidRPr="00743ACD">
              <w:t>2013</w:t>
            </w:r>
          </w:p>
        </w:tc>
        <w:tc>
          <w:tcPr>
            <w:tcW w:w="2501" w:type="pct"/>
          </w:tcPr>
          <w:p w14:paraId="360EF73D" w14:textId="77777777" w:rsidR="006954C2" w:rsidRPr="00743ACD" w:rsidRDefault="006954C2" w:rsidP="006954C2">
            <w:pPr>
              <w:spacing w:line="240" w:lineRule="auto"/>
              <w:jc w:val="center"/>
            </w:pPr>
            <w:r w:rsidRPr="00743ACD">
              <w:t>2018</w:t>
            </w:r>
          </w:p>
        </w:tc>
      </w:tr>
      <w:tr w:rsidR="006954C2" w:rsidRPr="00743ACD" w14:paraId="1562D3C6" w14:textId="77777777" w:rsidTr="006954C2">
        <w:tc>
          <w:tcPr>
            <w:tcW w:w="2499" w:type="pct"/>
            <w:vAlign w:val="center"/>
          </w:tcPr>
          <w:p w14:paraId="7ACDDE35" w14:textId="77326CD3" w:rsidR="006954C2" w:rsidRPr="00743ACD" w:rsidRDefault="006954C2" w:rsidP="00DF7A37">
            <w:pPr>
              <w:spacing w:line="240" w:lineRule="auto"/>
              <w:ind w:firstLine="0"/>
              <w:jc w:val="left"/>
            </w:pPr>
            <w:r w:rsidRPr="00743ACD">
              <w:t>Araştırma sorgulamaya dayalı öğrenme yaklaşımı</w:t>
            </w:r>
          </w:p>
        </w:tc>
        <w:tc>
          <w:tcPr>
            <w:tcW w:w="2501" w:type="pct"/>
            <w:vAlign w:val="center"/>
          </w:tcPr>
          <w:p w14:paraId="46D285C6" w14:textId="2A7FEA02" w:rsidR="006954C2" w:rsidRPr="00743ACD" w:rsidRDefault="006954C2" w:rsidP="006954C2">
            <w:pPr>
              <w:spacing w:line="240" w:lineRule="auto"/>
              <w:ind w:firstLine="0"/>
              <w:jc w:val="left"/>
            </w:pPr>
            <w:r>
              <w:rPr>
                <w:i/>
                <w:iCs/>
              </w:rPr>
              <w:t>D</w:t>
            </w:r>
            <w:r w:rsidRPr="00743ACD">
              <w:rPr>
                <w:i/>
                <w:iCs/>
              </w:rPr>
              <w:t>isiplinler arası bir bakış açısıyla</w:t>
            </w:r>
            <w:r w:rsidRPr="00743ACD">
              <w:t xml:space="preserve"> araştırma sorgulamaya dayalı öğrenme yaklaşımı</w:t>
            </w:r>
          </w:p>
        </w:tc>
      </w:tr>
      <w:tr w:rsidR="006954C2" w:rsidRPr="00743ACD" w14:paraId="3557CD57" w14:textId="77777777" w:rsidTr="006954C2">
        <w:tc>
          <w:tcPr>
            <w:tcW w:w="2499" w:type="pct"/>
            <w:vAlign w:val="center"/>
          </w:tcPr>
          <w:p w14:paraId="0B631A6A" w14:textId="14531439" w:rsidR="006954C2" w:rsidRPr="00743ACD" w:rsidRDefault="006954C2" w:rsidP="00DF7A37">
            <w:pPr>
              <w:spacing w:line="240" w:lineRule="auto"/>
              <w:ind w:firstLine="0"/>
              <w:jc w:val="left"/>
            </w:pPr>
            <w:r w:rsidRPr="00743ACD">
              <w:t xml:space="preserve">Keşfetme ve deney, açıklama ve </w:t>
            </w:r>
            <w:proofErr w:type="gramStart"/>
            <w:r w:rsidRPr="00743ACD">
              <w:t>argüman</w:t>
            </w:r>
            <w:proofErr w:type="gramEnd"/>
          </w:p>
        </w:tc>
        <w:tc>
          <w:tcPr>
            <w:tcW w:w="2501" w:type="pct"/>
            <w:vAlign w:val="center"/>
          </w:tcPr>
          <w:p w14:paraId="73F912EC" w14:textId="66DF2BCA" w:rsidR="006954C2" w:rsidRPr="00743ACD" w:rsidRDefault="006954C2" w:rsidP="006954C2">
            <w:pPr>
              <w:spacing w:line="240" w:lineRule="auto"/>
              <w:ind w:firstLine="0"/>
              <w:jc w:val="left"/>
            </w:pPr>
            <w:r w:rsidRPr="00743ACD">
              <w:t xml:space="preserve">Keşfetme, </w:t>
            </w:r>
            <w:r w:rsidRPr="00743ACD">
              <w:rPr>
                <w:i/>
                <w:iCs/>
              </w:rPr>
              <w:t>sorgulama</w:t>
            </w:r>
            <w:r w:rsidRPr="00743ACD">
              <w:t xml:space="preserve">, </w:t>
            </w:r>
            <w:proofErr w:type="gramStart"/>
            <w:r w:rsidRPr="00743ACD">
              <w:t>argüman</w:t>
            </w:r>
            <w:proofErr w:type="gramEnd"/>
            <w:r w:rsidRPr="00743ACD">
              <w:t xml:space="preserve"> oluşturma ve </w:t>
            </w:r>
            <w:r w:rsidRPr="00743ACD">
              <w:rPr>
                <w:i/>
                <w:iCs/>
              </w:rPr>
              <w:t>ürün tasarlama</w:t>
            </w:r>
          </w:p>
        </w:tc>
      </w:tr>
      <w:tr w:rsidR="006954C2" w:rsidRPr="00743ACD" w14:paraId="66150B4E" w14:textId="77777777" w:rsidTr="006954C2">
        <w:tc>
          <w:tcPr>
            <w:tcW w:w="2499" w:type="pct"/>
            <w:vAlign w:val="center"/>
          </w:tcPr>
          <w:p w14:paraId="046D41C6" w14:textId="77777777" w:rsidR="006954C2" w:rsidRPr="00743ACD" w:rsidRDefault="006954C2" w:rsidP="00DF7A37">
            <w:pPr>
              <w:spacing w:line="240" w:lineRule="auto"/>
              <w:ind w:firstLine="0"/>
              <w:jc w:val="center"/>
            </w:pPr>
            <w:r w:rsidRPr="00743ACD">
              <w:t>Karşılığı yok</w:t>
            </w:r>
          </w:p>
        </w:tc>
        <w:tc>
          <w:tcPr>
            <w:tcW w:w="2501" w:type="pct"/>
            <w:vAlign w:val="center"/>
          </w:tcPr>
          <w:p w14:paraId="6E810120" w14:textId="54A84503" w:rsidR="006954C2" w:rsidRPr="00743ACD" w:rsidRDefault="006954C2" w:rsidP="006954C2">
            <w:pPr>
              <w:spacing w:line="240" w:lineRule="auto"/>
              <w:ind w:firstLine="0"/>
              <w:jc w:val="left"/>
            </w:pPr>
            <w:r w:rsidRPr="00743ACD">
              <w:t>Her bir ünitenin, konunun ve kazanımın günlük hayat ihtiyaçlarını gidermeye yönelik teknolojiler üretmesini gözeten bir yaklaşım</w:t>
            </w:r>
          </w:p>
        </w:tc>
      </w:tr>
      <w:tr w:rsidR="006954C2" w:rsidRPr="00743ACD" w14:paraId="4E0BA1BE" w14:textId="77777777" w:rsidTr="006954C2">
        <w:tc>
          <w:tcPr>
            <w:tcW w:w="2499" w:type="pct"/>
            <w:vAlign w:val="center"/>
          </w:tcPr>
          <w:p w14:paraId="505F91B7" w14:textId="77777777" w:rsidR="006954C2" w:rsidRPr="00743ACD" w:rsidRDefault="006954C2" w:rsidP="00DF7A37">
            <w:pPr>
              <w:spacing w:line="240" w:lineRule="auto"/>
              <w:ind w:firstLine="0"/>
              <w:jc w:val="center"/>
            </w:pPr>
            <w:r w:rsidRPr="00743ACD">
              <w:t>Karşılığı yok</w:t>
            </w:r>
          </w:p>
        </w:tc>
        <w:tc>
          <w:tcPr>
            <w:tcW w:w="2501" w:type="pct"/>
            <w:vAlign w:val="center"/>
          </w:tcPr>
          <w:p w14:paraId="7D660646" w14:textId="72CEBFA0" w:rsidR="006954C2" w:rsidRPr="00743ACD" w:rsidRDefault="006954C2" w:rsidP="006954C2">
            <w:pPr>
              <w:spacing w:line="240" w:lineRule="auto"/>
              <w:ind w:firstLine="0"/>
              <w:jc w:val="left"/>
            </w:pPr>
            <w:r w:rsidRPr="00743ACD">
              <w:t xml:space="preserve">Öğrencilerin kendilerini yazılı, sözlü ve görsel olarak ifade ederek iletişim ve yaratıcı düşünme becerilerinin geliştirilmesine imkân tanıyan fırsatların öğrencilere sunulması </w:t>
            </w:r>
          </w:p>
        </w:tc>
      </w:tr>
    </w:tbl>
    <w:p w14:paraId="764370A7" w14:textId="77777777" w:rsidR="006954C2" w:rsidRDefault="006954C2" w:rsidP="007E63E5"/>
    <w:p w14:paraId="0AC2D899" w14:textId="25EA1B5B" w:rsidR="006954C2" w:rsidRDefault="006954C2" w:rsidP="00631A1C">
      <w:pPr>
        <w:ind w:firstLine="567"/>
      </w:pPr>
      <w:r>
        <w:t>Tablo 4’ten görüldüğü gibi, i</w:t>
      </w:r>
      <w:r w:rsidR="00DA0EE6" w:rsidRPr="00DA0EE6">
        <w:t xml:space="preserve">ki öğretim programında da öğrencinin aktif olduğu, </w:t>
      </w:r>
      <w:r w:rsidR="002E47C2">
        <w:t xml:space="preserve">araştırma sorgulama süreçlerinde deneyerek ve keşfederek öğrenme </w:t>
      </w:r>
      <w:r w:rsidR="00DF7A37">
        <w:t>imkânı</w:t>
      </w:r>
      <w:r w:rsidR="002E47C2">
        <w:t xml:space="preserve"> bulduğu öğrenme ortamlarına vurgu yapılmaktadır. 2018 öğretim programında</w:t>
      </w:r>
      <w:r w:rsidR="00EB2861">
        <w:t xml:space="preserve"> ayrıca, ürün tasarlama, günlük hayat ihtiyaçlarını gidermeye yönelik teknolojiler üretilmesi, iletişim ve yaratıcı düşünme bece</w:t>
      </w:r>
      <w:r w:rsidR="00462FAF">
        <w:t xml:space="preserve">rilerinin geliştirilmesi gibi </w:t>
      </w:r>
      <w:proofErr w:type="spellStart"/>
      <w:r w:rsidR="00462FAF">
        <w:t>FeTe</w:t>
      </w:r>
      <w:r w:rsidR="00EB2861">
        <w:t>MM</w:t>
      </w:r>
      <w:proofErr w:type="spellEnd"/>
      <w:r w:rsidR="00EB2861">
        <w:t xml:space="preserve"> odaklı strateji ve yöntemlere odaklanılması gerektiği ifade edilmiştir.</w:t>
      </w:r>
    </w:p>
    <w:p w14:paraId="2BF69E09" w14:textId="32A1CED9" w:rsidR="00DA0EE6" w:rsidRPr="00DA0EE6" w:rsidRDefault="00DA0EE6" w:rsidP="00631A1C">
      <w:pPr>
        <w:pStyle w:val="Balk3"/>
        <w:spacing w:before="240"/>
        <w:ind w:left="567" w:firstLine="0"/>
      </w:pPr>
      <w:r w:rsidRPr="00DA0EE6">
        <w:t>2013 ve 2018 Fen Bilimleri Dersi Öğretim Programlarının Ölçme Değerlendirme Yaklaşımları Açısından Karşılaştırılması</w:t>
      </w:r>
    </w:p>
    <w:p w14:paraId="3479B792" w14:textId="171319FC" w:rsidR="00EB2861" w:rsidRDefault="00EB2861" w:rsidP="00631A1C">
      <w:pPr>
        <w:ind w:firstLine="567"/>
      </w:pPr>
      <w:r>
        <w:t>Öğretim programlarında benimsenen ölçme değerlendirme yaklaşımlarının karşılaştırılması sonucu elde edilen bulgular Tablo 5’te sunulmuştur.</w:t>
      </w:r>
    </w:p>
    <w:p w14:paraId="43E29C87" w14:textId="77777777" w:rsidR="007C665F" w:rsidRDefault="00EB2861" w:rsidP="00631A1C">
      <w:pPr>
        <w:spacing w:before="240" w:line="276" w:lineRule="auto"/>
        <w:ind w:firstLine="0"/>
      </w:pPr>
      <w:r>
        <w:t>Tablo 5</w:t>
      </w:r>
    </w:p>
    <w:p w14:paraId="65030FCB" w14:textId="646387F8" w:rsidR="00EB2861" w:rsidRDefault="00EB2861" w:rsidP="00631A1C">
      <w:pPr>
        <w:spacing w:line="276" w:lineRule="auto"/>
        <w:ind w:firstLine="0"/>
      </w:pPr>
      <w:r>
        <w:lastRenderedPageBreak/>
        <w:t xml:space="preserve">Öğretim Programlarında Benimsenen Ölçme Değerlendirme Yaklaşımlarının Karşılaştırılması </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EB2861" w:rsidRPr="003C426D" w14:paraId="040636CD" w14:textId="77777777" w:rsidTr="00EB2861">
        <w:trPr>
          <w:trHeight w:val="227"/>
        </w:trPr>
        <w:tc>
          <w:tcPr>
            <w:tcW w:w="4531" w:type="dxa"/>
            <w:vAlign w:val="center"/>
          </w:tcPr>
          <w:p w14:paraId="4E08A3DB" w14:textId="77777777" w:rsidR="00EB2861" w:rsidRPr="003C426D" w:rsidRDefault="00EB2861" w:rsidP="00EB2861">
            <w:pPr>
              <w:spacing w:line="240" w:lineRule="auto"/>
              <w:ind w:firstLine="0"/>
              <w:jc w:val="center"/>
            </w:pPr>
            <w:r w:rsidRPr="003C426D">
              <w:t>2013</w:t>
            </w:r>
          </w:p>
        </w:tc>
        <w:tc>
          <w:tcPr>
            <w:tcW w:w="4531" w:type="dxa"/>
            <w:vAlign w:val="center"/>
          </w:tcPr>
          <w:p w14:paraId="3C82E133" w14:textId="77777777" w:rsidR="00EB2861" w:rsidRPr="003C426D" w:rsidRDefault="00EB2861" w:rsidP="00EB2861">
            <w:pPr>
              <w:spacing w:line="240" w:lineRule="auto"/>
              <w:ind w:firstLine="0"/>
              <w:jc w:val="center"/>
            </w:pPr>
            <w:r w:rsidRPr="003C426D">
              <w:t>2018</w:t>
            </w:r>
          </w:p>
        </w:tc>
      </w:tr>
      <w:tr w:rsidR="00EB2861" w:rsidRPr="003C426D" w14:paraId="55F8B811" w14:textId="77777777" w:rsidTr="00EB2861">
        <w:trPr>
          <w:trHeight w:val="227"/>
        </w:trPr>
        <w:tc>
          <w:tcPr>
            <w:tcW w:w="4531" w:type="dxa"/>
            <w:vAlign w:val="center"/>
          </w:tcPr>
          <w:p w14:paraId="7D70FEB5" w14:textId="77777777" w:rsidR="00EB2861" w:rsidRPr="003C426D" w:rsidRDefault="00EB2861" w:rsidP="00DF7A37">
            <w:pPr>
              <w:spacing w:line="240" w:lineRule="auto"/>
              <w:ind w:firstLine="0"/>
              <w:jc w:val="center"/>
            </w:pPr>
            <w:r w:rsidRPr="003C426D">
              <w:t>Karşılığı yok</w:t>
            </w:r>
          </w:p>
        </w:tc>
        <w:tc>
          <w:tcPr>
            <w:tcW w:w="4531" w:type="dxa"/>
            <w:vAlign w:val="center"/>
          </w:tcPr>
          <w:p w14:paraId="72E85458" w14:textId="77777777" w:rsidR="00EB2861" w:rsidRPr="003C426D" w:rsidRDefault="00EB2861" w:rsidP="00EB2861">
            <w:pPr>
              <w:spacing w:line="240" w:lineRule="auto"/>
              <w:ind w:firstLine="0"/>
              <w:jc w:val="left"/>
              <w:rPr>
                <w:i/>
              </w:rPr>
            </w:pPr>
            <w:r w:rsidRPr="003C426D">
              <w:rPr>
                <w:i/>
              </w:rPr>
              <w:t>Ölçme ve değerlendirme uygulamalarının bireysel farklılıklar da göz önünde bulundurularak eş güdümlü ve birbirini destekler nitelikte olması gerekmektedir.</w:t>
            </w:r>
          </w:p>
        </w:tc>
      </w:tr>
      <w:tr w:rsidR="00EB2861" w:rsidRPr="003C426D" w14:paraId="7AD5D4E4" w14:textId="77777777" w:rsidTr="00EB2861">
        <w:trPr>
          <w:trHeight w:val="227"/>
        </w:trPr>
        <w:tc>
          <w:tcPr>
            <w:tcW w:w="4531" w:type="dxa"/>
            <w:vAlign w:val="center"/>
          </w:tcPr>
          <w:p w14:paraId="41BA4702" w14:textId="2A7B1455" w:rsidR="00EB2861" w:rsidRPr="003C426D" w:rsidRDefault="00EB2861" w:rsidP="00DF7A37">
            <w:pPr>
              <w:spacing w:line="240" w:lineRule="auto"/>
              <w:ind w:firstLine="0"/>
              <w:jc w:val="center"/>
            </w:pPr>
            <w:r w:rsidRPr="003C426D">
              <w:t>Karşılığı yok</w:t>
            </w:r>
          </w:p>
        </w:tc>
        <w:tc>
          <w:tcPr>
            <w:tcW w:w="4531" w:type="dxa"/>
            <w:vAlign w:val="center"/>
          </w:tcPr>
          <w:p w14:paraId="2242E19C" w14:textId="77777777" w:rsidR="00EB2861" w:rsidRPr="003C426D" w:rsidRDefault="00EB2861" w:rsidP="00EB2861">
            <w:pPr>
              <w:spacing w:line="240" w:lineRule="auto"/>
              <w:ind w:firstLine="0"/>
              <w:jc w:val="left"/>
              <w:rPr>
                <w:i/>
              </w:rPr>
            </w:pPr>
            <w:r w:rsidRPr="003C426D">
              <w:rPr>
                <w:i/>
              </w:rPr>
              <w:t>Ölçme ve değerlendirme sürecinin tanıma, izleme ve sonuç odaklı olmak üzere üç aşamada gerçekleştirilmesi gerekmektedir.</w:t>
            </w:r>
          </w:p>
        </w:tc>
      </w:tr>
      <w:tr w:rsidR="00EB2861" w:rsidRPr="003C426D" w14:paraId="16F9AB8F" w14:textId="77777777" w:rsidTr="00EB2861">
        <w:trPr>
          <w:trHeight w:val="227"/>
        </w:trPr>
        <w:tc>
          <w:tcPr>
            <w:tcW w:w="4531" w:type="dxa"/>
            <w:vAlign w:val="center"/>
          </w:tcPr>
          <w:p w14:paraId="78552A02" w14:textId="77777777" w:rsidR="00EB2861" w:rsidRPr="003C426D" w:rsidRDefault="00EB2861" w:rsidP="00DF7A37">
            <w:pPr>
              <w:spacing w:line="240" w:lineRule="auto"/>
              <w:ind w:firstLine="0"/>
              <w:jc w:val="center"/>
            </w:pPr>
            <w:r w:rsidRPr="003C426D">
              <w:t>Karşılığı yok</w:t>
            </w:r>
          </w:p>
        </w:tc>
        <w:tc>
          <w:tcPr>
            <w:tcW w:w="4531" w:type="dxa"/>
            <w:vAlign w:val="center"/>
          </w:tcPr>
          <w:p w14:paraId="7639803D" w14:textId="77777777" w:rsidR="00EB2861" w:rsidRPr="003C426D" w:rsidRDefault="00EB2861" w:rsidP="00EB2861">
            <w:pPr>
              <w:spacing w:line="240" w:lineRule="auto"/>
              <w:ind w:firstLine="0"/>
              <w:jc w:val="left"/>
              <w:rPr>
                <w:i/>
              </w:rPr>
            </w:pPr>
            <w:r w:rsidRPr="003C426D">
              <w:rPr>
                <w:i/>
              </w:rPr>
              <w:t>Öğrencilerin kendi kendilerine yapacakları öz değerlendirmeler, akran değerlendirmeleri ve grup değerlendirmeleri ile özgüvenlerinin ve öz denetimlerinin artacağı ve öğrenmeyi öğrenmenin yollarını açacaktır.</w:t>
            </w:r>
          </w:p>
        </w:tc>
      </w:tr>
      <w:tr w:rsidR="00EB2861" w:rsidRPr="003C426D" w14:paraId="510196C6" w14:textId="77777777" w:rsidTr="00EB2861">
        <w:trPr>
          <w:trHeight w:val="227"/>
        </w:trPr>
        <w:tc>
          <w:tcPr>
            <w:tcW w:w="4531" w:type="dxa"/>
            <w:vAlign w:val="center"/>
          </w:tcPr>
          <w:p w14:paraId="0337491F" w14:textId="77777777" w:rsidR="00EB2861" w:rsidRPr="003C426D" w:rsidRDefault="00EB2861" w:rsidP="00DF7A37">
            <w:pPr>
              <w:spacing w:line="240" w:lineRule="auto"/>
              <w:ind w:firstLine="0"/>
              <w:jc w:val="center"/>
            </w:pPr>
            <w:r w:rsidRPr="003C426D">
              <w:t>Karşılığı yok</w:t>
            </w:r>
          </w:p>
        </w:tc>
        <w:tc>
          <w:tcPr>
            <w:tcW w:w="4531" w:type="dxa"/>
            <w:vAlign w:val="center"/>
          </w:tcPr>
          <w:p w14:paraId="7AFCD844" w14:textId="77777777" w:rsidR="00EB2861" w:rsidRPr="003C426D" w:rsidRDefault="00EB2861" w:rsidP="00EB2861">
            <w:pPr>
              <w:spacing w:line="240" w:lineRule="auto"/>
              <w:ind w:firstLine="0"/>
              <w:jc w:val="left"/>
              <w:rPr>
                <w:i/>
              </w:rPr>
            </w:pPr>
            <w:r w:rsidRPr="003C426D">
              <w:rPr>
                <w:i/>
              </w:rPr>
              <w:t>Ölçme değerlendirme uygulamalarında bireysel farklılıkların göz önünde bulundurulması gerekmektedir.</w:t>
            </w:r>
          </w:p>
        </w:tc>
      </w:tr>
    </w:tbl>
    <w:p w14:paraId="4AB860CD" w14:textId="77777777" w:rsidR="00EB2861" w:rsidRDefault="00EB2861" w:rsidP="007E63E5"/>
    <w:p w14:paraId="65C5E3A7" w14:textId="01F7F2B4" w:rsidR="00DA0EE6" w:rsidRDefault="00462FAF" w:rsidP="00631A1C">
      <w:pPr>
        <w:ind w:firstLine="567"/>
      </w:pPr>
      <w:r>
        <w:t xml:space="preserve">Tablo 5’te, 2018 öğretim programında benimsenen ölçme değerlendirme yaklaşımı 2013 öğretim programından büyük ölçüde farklılık gösterdiği tespit edilmiştir. 2018 öğretim programında özellikle bireysel farklılıkların ön plana çıkarıldığı ve bu doğrultuda ölçme ve değerlendirmelerin belirli aşamalar çerçevesinde, öz değerlendirme, akran değerlendirme gibi değerlendirme türlerinin de sürece </w:t>
      </w:r>
      <w:proofErr w:type="gramStart"/>
      <w:r>
        <w:t>dahil</w:t>
      </w:r>
      <w:proofErr w:type="gramEnd"/>
      <w:r>
        <w:t xml:space="preserve"> ederek yapılması gerektiği ifade edilmektedir. </w:t>
      </w:r>
    </w:p>
    <w:p w14:paraId="202687E2" w14:textId="77777777" w:rsidR="00631A1C" w:rsidRDefault="00631A1C" w:rsidP="00631A1C">
      <w:pPr>
        <w:ind w:firstLine="567"/>
      </w:pPr>
    </w:p>
    <w:p w14:paraId="73BB7C72" w14:textId="7EDE4B37" w:rsidR="00DA0EE6" w:rsidRPr="00DA0EE6" w:rsidRDefault="00DA0EE6" w:rsidP="00631A1C">
      <w:pPr>
        <w:pStyle w:val="Balk2"/>
        <w:rPr>
          <w:rFonts w:eastAsia="Times New Roman"/>
        </w:rPr>
      </w:pPr>
      <w:r w:rsidRPr="00DA0EE6">
        <w:rPr>
          <w:rFonts w:eastAsia="Times New Roman"/>
        </w:rPr>
        <w:t>2013 ve 2018 Fen Bilimleri Dersi Öğretim Programlarının Bilgi Öğrenme Alanlarında Yapılan Değişiklikler</w:t>
      </w:r>
    </w:p>
    <w:p w14:paraId="7AA20823" w14:textId="042C2898" w:rsidR="00DA0EE6" w:rsidRPr="00DA0EE6" w:rsidRDefault="00DA0EE6" w:rsidP="00631A1C">
      <w:pPr>
        <w:ind w:firstLine="567"/>
      </w:pPr>
      <w:r w:rsidRPr="00DA0EE6">
        <w:t xml:space="preserve">2013 ve 2018 </w:t>
      </w:r>
      <w:r w:rsidR="00A45B71">
        <w:t>F</w:t>
      </w:r>
      <w:r w:rsidR="00A45B71" w:rsidRPr="00DA0EE6">
        <w:t xml:space="preserve">en </w:t>
      </w:r>
      <w:r w:rsidR="00A45B71">
        <w:t>B</w:t>
      </w:r>
      <w:r w:rsidR="00A45B71" w:rsidRPr="00DA0EE6">
        <w:t xml:space="preserve">ilimleri </w:t>
      </w:r>
      <w:r w:rsidR="00A45B71">
        <w:t>D</w:t>
      </w:r>
      <w:r w:rsidR="00A45B71" w:rsidRPr="00DA0EE6">
        <w:t xml:space="preserve">ersi </w:t>
      </w:r>
      <w:r w:rsidR="00A45B71">
        <w:t>Ö</w:t>
      </w:r>
      <w:r w:rsidR="00A45B71" w:rsidRPr="00DA0EE6">
        <w:t xml:space="preserve">ğretim </w:t>
      </w:r>
      <w:r w:rsidR="00A45B71">
        <w:t>P</w:t>
      </w:r>
      <w:r w:rsidR="00A45B71" w:rsidRPr="00DA0EE6">
        <w:t xml:space="preserve">rogramlarında </w:t>
      </w:r>
      <w:r w:rsidRPr="00DA0EE6">
        <w:t>yer alan bilgi öğrenme alanları ve bu alanların içerdiği kazanım sayısı ve ders saati ile ilgili bulgulara bu bölümde yer verilmiştir.</w:t>
      </w:r>
    </w:p>
    <w:p w14:paraId="351F281E" w14:textId="0EDD7C81" w:rsidR="00DA0EE6" w:rsidRPr="007E719E" w:rsidRDefault="00DA0EE6" w:rsidP="00631A1C">
      <w:pPr>
        <w:pStyle w:val="Balk3"/>
        <w:spacing w:before="240"/>
        <w:ind w:firstLine="567"/>
      </w:pPr>
      <w:r w:rsidRPr="007E719E">
        <w:rPr>
          <w:rStyle w:val="Balk3Char"/>
          <w:b/>
        </w:rPr>
        <w:t>Bilgi Öğrenme Alanlarının Kazanım Sayısı ve Ders Saatindeki Değişim</w:t>
      </w:r>
    </w:p>
    <w:p w14:paraId="093AA0FC" w14:textId="1E158AB1" w:rsidR="007C665F" w:rsidRPr="00DA0EE6" w:rsidRDefault="00DA0EE6" w:rsidP="00631A1C">
      <w:pPr>
        <w:ind w:firstLine="567"/>
      </w:pPr>
      <w:r w:rsidRPr="00DA0EE6">
        <w:t>2013 ve 2018 programlarında yer alan kazanım sayısı ve ders saatleri, her bir öğ</w:t>
      </w:r>
      <w:r w:rsidR="007C665F">
        <w:t>renme alanı çerçevesinde Tablo 6’da</w:t>
      </w:r>
      <w:r w:rsidRPr="00DA0EE6">
        <w:t xml:space="preserve"> verilmiştir.</w:t>
      </w:r>
    </w:p>
    <w:p w14:paraId="1A4E10CD" w14:textId="77777777" w:rsidR="007C665F" w:rsidRDefault="007C665F" w:rsidP="00631A1C">
      <w:pPr>
        <w:spacing w:before="240" w:line="276" w:lineRule="auto"/>
        <w:ind w:firstLine="0"/>
      </w:pPr>
      <w:r w:rsidRPr="007C665F">
        <w:t>Tablo 6</w:t>
      </w:r>
    </w:p>
    <w:p w14:paraId="0FC41883" w14:textId="77D7BA8A" w:rsidR="00DA0EE6" w:rsidRDefault="00DA0EE6" w:rsidP="00631A1C">
      <w:pPr>
        <w:spacing w:line="276" w:lineRule="auto"/>
        <w:ind w:firstLine="0"/>
      </w:pPr>
      <w:r w:rsidRPr="00DA0EE6">
        <w:t>2013 ve 2018 programlarında yer alan kazanım sayısı ve ders saati</w:t>
      </w:r>
    </w:p>
    <w:tbl>
      <w:tblPr>
        <w:tblStyle w:val="TabloKlavuz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1"/>
        <w:gridCol w:w="1181"/>
        <w:gridCol w:w="514"/>
        <w:gridCol w:w="515"/>
        <w:gridCol w:w="515"/>
        <w:gridCol w:w="514"/>
        <w:gridCol w:w="515"/>
        <w:gridCol w:w="515"/>
        <w:gridCol w:w="515"/>
        <w:gridCol w:w="514"/>
        <w:gridCol w:w="515"/>
        <w:gridCol w:w="515"/>
        <w:gridCol w:w="514"/>
        <w:gridCol w:w="515"/>
        <w:gridCol w:w="515"/>
        <w:gridCol w:w="515"/>
      </w:tblGrid>
      <w:tr w:rsidR="006078A4" w:rsidRPr="001057F5" w14:paraId="140240B3" w14:textId="77777777" w:rsidTr="001057F5">
        <w:trPr>
          <w:trHeight w:val="20"/>
        </w:trPr>
        <w:tc>
          <w:tcPr>
            <w:tcW w:w="901" w:type="dxa"/>
            <w:vAlign w:val="center"/>
          </w:tcPr>
          <w:p w14:paraId="0AE5EF76" w14:textId="77777777" w:rsidR="006078A4" w:rsidRPr="001057F5" w:rsidRDefault="006078A4" w:rsidP="006078A4">
            <w:pPr>
              <w:spacing w:line="240" w:lineRule="auto"/>
              <w:ind w:firstLine="0"/>
              <w:jc w:val="center"/>
              <w:rPr>
                <w:sz w:val="20"/>
                <w:szCs w:val="20"/>
              </w:rPr>
            </w:pPr>
          </w:p>
        </w:tc>
        <w:tc>
          <w:tcPr>
            <w:tcW w:w="1181" w:type="dxa"/>
            <w:vAlign w:val="center"/>
          </w:tcPr>
          <w:p w14:paraId="322045AE" w14:textId="77777777" w:rsidR="006078A4" w:rsidRPr="001057F5" w:rsidRDefault="006078A4" w:rsidP="006078A4">
            <w:pPr>
              <w:spacing w:line="240" w:lineRule="auto"/>
              <w:ind w:firstLine="0"/>
              <w:jc w:val="center"/>
              <w:rPr>
                <w:sz w:val="20"/>
                <w:szCs w:val="20"/>
              </w:rPr>
            </w:pPr>
          </w:p>
        </w:tc>
        <w:tc>
          <w:tcPr>
            <w:tcW w:w="1029" w:type="dxa"/>
            <w:gridSpan w:val="2"/>
            <w:vAlign w:val="center"/>
          </w:tcPr>
          <w:p w14:paraId="1B1DE673" w14:textId="30A73CB2" w:rsidR="006078A4" w:rsidRPr="001057F5" w:rsidRDefault="006078A4" w:rsidP="006078A4">
            <w:pPr>
              <w:spacing w:line="240" w:lineRule="auto"/>
              <w:ind w:firstLine="0"/>
              <w:jc w:val="center"/>
              <w:rPr>
                <w:sz w:val="20"/>
                <w:szCs w:val="20"/>
              </w:rPr>
            </w:pPr>
            <w:r w:rsidRPr="001057F5">
              <w:rPr>
                <w:sz w:val="20"/>
                <w:szCs w:val="20"/>
              </w:rPr>
              <w:t>3</w:t>
            </w:r>
            <w:r w:rsidR="001057F5">
              <w:rPr>
                <w:sz w:val="20"/>
                <w:szCs w:val="20"/>
              </w:rPr>
              <w:t xml:space="preserve">. sınıf </w:t>
            </w:r>
          </w:p>
        </w:tc>
        <w:tc>
          <w:tcPr>
            <w:tcW w:w="1029" w:type="dxa"/>
            <w:gridSpan w:val="2"/>
            <w:vAlign w:val="center"/>
          </w:tcPr>
          <w:p w14:paraId="651E9321" w14:textId="39876A74" w:rsidR="006078A4" w:rsidRPr="001057F5" w:rsidRDefault="006078A4" w:rsidP="006078A4">
            <w:pPr>
              <w:spacing w:line="240" w:lineRule="auto"/>
              <w:ind w:firstLine="0"/>
              <w:jc w:val="center"/>
              <w:rPr>
                <w:sz w:val="20"/>
                <w:szCs w:val="20"/>
              </w:rPr>
            </w:pPr>
            <w:r w:rsidRPr="001057F5">
              <w:rPr>
                <w:sz w:val="20"/>
                <w:szCs w:val="20"/>
              </w:rPr>
              <w:t>4</w:t>
            </w:r>
            <w:r w:rsidR="001057F5">
              <w:rPr>
                <w:sz w:val="20"/>
                <w:szCs w:val="20"/>
              </w:rPr>
              <w:t>. sınıf</w:t>
            </w:r>
          </w:p>
        </w:tc>
        <w:tc>
          <w:tcPr>
            <w:tcW w:w="1030" w:type="dxa"/>
            <w:gridSpan w:val="2"/>
            <w:vAlign w:val="center"/>
          </w:tcPr>
          <w:p w14:paraId="60FF5285" w14:textId="733D4456" w:rsidR="006078A4" w:rsidRPr="001057F5" w:rsidRDefault="006078A4" w:rsidP="006078A4">
            <w:pPr>
              <w:spacing w:line="240" w:lineRule="auto"/>
              <w:ind w:firstLine="0"/>
              <w:jc w:val="center"/>
              <w:rPr>
                <w:sz w:val="20"/>
                <w:szCs w:val="20"/>
              </w:rPr>
            </w:pPr>
            <w:r w:rsidRPr="001057F5">
              <w:rPr>
                <w:sz w:val="20"/>
                <w:szCs w:val="20"/>
              </w:rPr>
              <w:t>5</w:t>
            </w:r>
            <w:r w:rsidR="001057F5">
              <w:rPr>
                <w:sz w:val="20"/>
                <w:szCs w:val="20"/>
              </w:rPr>
              <w:t xml:space="preserve">. sınıf </w:t>
            </w:r>
          </w:p>
        </w:tc>
        <w:tc>
          <w:tcPr>
            <w:tcW w:w="1029" w:type="dxa"/>
            <w:gridSpan w:val="2"/>
            <w:vAlign w:val="center"/>
          </w:tcPr>
          <w:p w14:paraId="3E0DA9FC" w14:textId="526586CC" w:rsidR="006078A4" w:rsidRPr="001057F5" w:rsidRDefault="006078A4" w:rsidP="006078A4">
            <w:pPr>
              <w:spacing w:line="240" w:lineRule="auto"/>
              <w:ind w:firstLine="0"/>
              <w:jc w:val="center"/>
              <w:rPr>
                <w:sz w:val="20"/>
                <w:szCs w:val="20"/>
              </w:rPr>
            </w:pPr>
            <w:r w:rsidRPr="001057F5">
              <w:rPr>
                <w:sz w:val="20"/>
                <w:szCs w:val="20"/>
              </w:rPr>
              <w:t>6</w:t>
            </w:r>
            <w:r w:rsidR="001057F5">
              <w:rPr>
                <w:sz w:val="20"/>
                <w:szCs w:val="20"/>
              </w:rPr>
              <w:t>. sınıf</w:t>
            </w:r>
          </w:p>
        </w:tc>
        <w:tc>
          <w:tcPr>
            <w:tcW w:w="1030" w:type="dxa"/>
            <w:gridSpan w:val="2"/>
            <w:vAlign w:val="center"/>
          </w:tcPr>
          <w:p w14:paraId="2D3EF114" w14:textId="538635B2" w:rsidR="006078A4" w:rsidRPr="001057F5" w:rsidRDefault="006078A4" w:rsidP="006078A4">
            <w:pPr>
              <w:spacing w:line="240" w:lineRule="auto"/>
              <w:ind w:firstLine="0"/>
              <w:jc w:val="center"/>
              <w:rPr>
                <w:sz w:val="20"/>
                <w:szCs w:val="20"/>
              </w:rPr>
            </w:pPr>
            <w:r w:rsidRPr="001057F5">
              <w:rPr>
                <w:sz w:val="20"/>
                <w:szCs w:val="20"/>
              </w:rPr>
              <w:t>7</w:t>
            </w:r>
            <w:r w:rsidR="001057F5">
              <w:rPr>
                <w:sz w:val="20"/>
                <w:szCs w:val="20"/>
              </w:rPr>
              <w:t>. sınıf</w:t>
            </w:r>
          </w:p>
        </w:tc>
        <w:tc>
          <w:tcPr>
            <w:tcW w:w="1029" w:type="dxa"/>
            <w:gridSpan w:val="2"/>
            <w:vAlign w:val="center"/>
          </w:tcPr>
          <w:p w14:paraId="62B35F82" w14:textId="4444E4D5" w:rsidR="006078A4" w:rsidRPr="001057F5" w:rsidRDefault="006078A4" w:rsidP="006078A4">
            <w:pPr>
              <w:spacing w:line="240" w:lineRule="auto"/>
              <w:ind w:firstLine="0"/>
              <w:jc w:val="center"/>
              <w:rPr>
                <w:sz w:val="20"/>
                <w:szCs w:val="20"/>
              </w:rPr>
            </w:pPr>
            <w:r w:rsidRPr="001057F5">
              <w:rPr>
                <w:sz w:val="20"/>
                <w:szCs w:val="20"/>
              </w:rPr>
              <w:t>8</w:t>
            </w:r>
            <w:r w:rsidR="001057F5">
              <w:rPr>
                <w:sz w:val="20"/>
                <w:szCs w:val="20"/>
              </w:rPr>
              <w:t>. sınıf</w:t>
            </w:r>
          </w:p>
        </w:tc>
        <w:tc>
          <w:tcPr>
            <w:tcW w:w="1030" w:type="dxa"/>
            <w:gridSpan w:val="2"/>
            <w:vAlign w:val="center"/>
          </w:tcPr>
          <w:p w14:paraId="1663F6DD" w14:textId="273C9D4B" w:rsidR="006078A4" w:rsidRPr="001057F5" w:rsidRDefault="006078A4" w:rsidP="006078A4">
            <w:pPr>
              <w:spacing w:line="240" w:lineRule="auto"/>
              <w:ind w:firstLine="0"/>
              <w:jc w:val="center"/>
              <w:rPr>
                <w:sz w:val="20"/>
                <w:szCs w:val="20"/>
              </w:rPr>
            </w:pPr>
            <w:r w:rsidRPr="001057F5">
              <w:rPr>
                <w:sz w:val="20"/>
                <w:szCs w:val="20"/>
              </w:rPr>
              <w:t>Toplam</w:t>
            </w:r>
          </w:p>
        </w:tc>
      </w:tr>
      <w:tr w:rsidR="001057F5" w:rsidRPr="001057F5" w14:paraId="263788A1" w14:textId="77777777" w:rsidTr="001057F5">
        <w:trPr>
          <w:trHeight w:val="20"/>
        </w:trPr>
        <w:tc>
          <w:tcPr>
            <w:tcW w:w="901" w:type="dxa"/>
            <w:vAlign w:val="center"/>
          </w:tcPr>
          <w:p w14:paraId="3578C049" w14:textId="77777777" w:rsidR="001057F5" w:rsidRPr="001057F5" w:rsidRDefault="001057F5" w:rsidP="001057F5">
            <w:pPr>
              <w:spacing w:line="240" w:lineRule="auto"/>
              <w:ind w:firstLine="0"/>
              <w:jc w:val="center"/>
              <w:rPr>
                <w:sz w:val="20"/>
                <w:szCs w:val="20"/>
              </w:rPr>
            </w:pPr>
          </w:p>
        </w:tc>
        <w:tc>
          <w:tcPr>
            <w:tcW w:w="1181" w:type="dxa"/>
            <w:vAlign w:val="center"/>
          </w:tcPr>
          <w:p w14:paraId="74757F44" w14:textId="77777777" w:rsidR="001057F5" w:rsidRPr="001057F5" w:rsidRDefault="001057F5" w:rsidP="001057F5">
            <w:pPr>
              <w:spacing w:line="240" w:lineRule="auto"/>
              <w:ind w:firstLine="0"/>
              <w:jc w:val="center"/>
              <w:rPr>
                <w:sz w:val="20"/>
                <w:szCs w:val="20"/>
              </w:rPr>
            </w:pPr>
          </w:p>
        </w:tc>
        <w:tc>
          <w:tcPr>
            <w:tcW w:w="514" w:type="dxa"/>
            <w:vAlign w:val="center"/>
          </w:tcPr>
          <w:p w14:paraId="5AA0503C" w14:textId="59557A99" w:rsidR="001057F5" w:rsidRPr="001057F5" w:rsidRDefault="001057F5" w:rsidP="001057F5">
            <w:pPr>
              <w:spacing w:line="240" w:lineRule="auto"/>
              <w:ind w:firstLine="0"/>
              <w:jc w:val="center"/>
              <w:rPr>
                <w:sz w:val="20"/>
                <w:szCs w:val="20"/>
              </w:rPr>
            </w:pPr>
            <w:proofErr w:type="spellStart"/>
            <w:proofErr w:type="gramStart"/>
            <w:r>
              <w:rPr>
                <w:sz w:val="20"/>
                <w:szCs w:val="20"/>
              </w:rPr>
              <w:t>k</w:t>
            </w:r>
            <w:proofErr w:type="gramEnd"/>
            <w:r>
              <w:rPr>
                <w:sz w:val="20"/>
                <w:szCs w:val="20"/>
              </w:rPr>
              <w:t>.</w:t>
            </w:r>
            <w:r w:rsidRPr="001057F5">
              <w:rPr>
                <w:sz w:val="20"/>
                <w:szCs w:val="20"/>
              </w:rPr>
              <w:t>s</w:t>
            </w:r>
            <w:proofErr w:type="spellEnd"/>
            <w:r w:rsidRPr="001057F5">
              <w:rPr>
                <w:sz w:val="20"/>
                <w:szCs w:val="20"/>
              </w:rPr>
              <w:t>.</w:t>
            </w:r>
          </w:p>
        </w:tc>
        <w:tc>
          <w:tcPr>
            <w:tcW w:w="515" w:type="dxa"/>
            <w:vAlign w:val="center"/>
          </w:tcPr>
          <w:p w14:paraId="5332E370" w14:textId="0D98619B" w:rsidR="001057F5" w:rsidRPr="001057F5" w:rsidRDefault="001057F5" w:rsidP="001057F5">
            <w:pPr>
              <w:spacing w:line="240" w:lineRule="auto"/>
              <w:ind w:firstLine="0"/>
              <w:jc w:val="center"/>
              <w:rPr>
                <w:sz w:val="20"/>
                <w:szCs w:val="20"/>
              </w:rPr>
            </w:pPr>
            <w:proofErr w:type="spellStart"/>
            <w:proofErr w:type="gramStart"/>
            <w:r>
              <w:rPr>
                <w:sz w:val="20"/>
                <w:szCs w:val="20"/>
              </w:rPr>
              <w:t>d</w:t>
            </w:r>
            <w:proofErr w:type="gramEnd"/>
            <w:r>
              <w:rPr>
                <w:sz w:val="20"/>
                <w:szCs w:val="20"/>
              </w:rPr>
              <w:t>.</w:t>
            </w:r>
            <w:r w:rsidRPr="001057F5">
              <w:rPr>
                <w:sz w:val="20"/>
                <w:szCs w:val="20"/>
              </w:rPr>
              <w:t>s</w:t>
            </w:r>
            <w:proofErr w:type="spellEnd"/>
            <w:r w:rsidRPr="001057F5">
              <w:rPr>
                <w:sz w:val="20"/>
                <w:szCs w:val="20"/>
              </w:rPr>
              <w:t>.</w:t>
            </w:r>
          </w:p>
        </w:tc>
        <w:tc>
          <w:tcPr>
            <w:tcW w:w="515" w:type="dxa"/>
            <w:vAlign w:val="center"/>
          </w:tcPr>
          <w:p w14:paraId="624C3121" w14:textId="6D632063" w:rsidR="001057F5" w:rsidRPr="001057F5" w:rsidRDefault="001057F5" w:rsidP="001057F5">
            <w:pPr>
              <w:spacing w:line="240" w:lineRule="auto"/>
              <w:ind w:firstLine="0"/>
              <w:jc w:val="center"/>
              <w:rPr>
                <w:sz w:val="20"/>
                <w:szCs w:val="20"/>
              </w:rPr>
            </w:pPr>
            <w:proofErr w:type="spellStart"/>
            <w:proofErr w:type="gramStart"/>
            <w:r>
              <w:rPr>
                <w:sz w:val="20"/>
                <w:szCs w:val="20"/>
              </w:rPr>
              <w:t>k</w:t>
            </w:r>
            <w:proofErr w:type="gramEnd"/>
            <w:r>
              <w:rPr>
                <w:sz w:val="20"/>
                <w:szCs w:val="20"/>
              </w:rPr>
              <w:t>.</w:t>
            </w:r>
            <w:r w:rsidRPr="001057F5">
              <w:rPr>
                <w:sz w:val="20"/>
                <w:szCs w:val="20"/>
              </w:rPr>
              <w:t>s</w:t>
            </w:r>
            <w:proofErr w:type="spellEnd"/>
            <w:r w:rsidRPr="001057F5">
              <w:rPr>
                <w:sz w:val="20"/>
                <w:szCs w:val="20"/>
              </w:rPr>
              <w:t>.</w:t>
            </w:r>
          </w:p>
        </w:tc>
        <w:tc>
          <w:tcPr>
            <w:tcW w:w="514" w:type="dxa"/>
            <w:vAlign w:val="center"/>
          </w:tcPr>
          <w:p w14:paraId="200598FB" w14:textId="058DD6C9" w:rsidR="001057F5" w:rsidRPr="001057F5" w:rsidRDefault="001057F5" w:rsidP="001057F5">
            <w:pPr>
              <w:spacing w:line="240" w:lineRule="auto"/>
              <w:ind w:firstLine="0"/>
              <w:jc w:val="center"/>
              <w:rPr>
                <w:sz w:val="20"/>
                <w:szCs w:val="20"/>
              </w:rPr>
            </w:pPr>
            <w:proofErr w:type="spellStart"/>
            <w:proofErr w:type="gramStart"/>
            <w:r>
              <w:rPr>
                <w:sz w:val="20"/>
                <w:szCs w:val="20"/>
              </w:rPr>
              <w:t>d</w:t>
            </w:r>
            <w:proofErr w:type="gramEnd"/>
            <w:r>
              <w:rPr>
                <w:sz w:val="20"/>
                <w:szCs w:val="20"/>
              </w:rPr>
              <w:t>.</w:t>
            </w:r>
            <w:r w:rsidRPr="001057F5">
              <w:rPr>
                <w:sz w:val="20"/>
                <w:szCs w:val="20"/>
              </w:rPr>
              <w:t>s</w:t>
            </w:r>
            <w:proofErr w:type="spellEnd"/>
            <w:r w:rsidRPr="001057F5">
              <w:rPr>
                <w:sz w:val="20"/>
                <w:szCs w:val="20"/>
              </w:rPr>
              <w:t>.</w:t>
            </w:r>
          </w:p>
        </w:tc>
        <w:tc>
          <w:tcPr>
            <w:tcW w:w="515" w:type="dxa"/>
            <w:vAlign w:val="center"/>
          </w:tcPr>
          <w:p w14:paraId="11CA8E6F" w14:textId="12A544C5" w:rsidR="001057F5" w:rsidRPr="001057F5" w:rsidRDefault="001057F5" w:rsidP="001057F5">
            <w:pPr>
              <w:spacing w:line="240" w:lineRule="auto"/>
              <w:ind w:firstLine="0"/>
              <w:jc w:val="center"/>
              <w:rPr>
                <w:sz w:val="20"/>
                <w:szCs w:val="20"/>
              </w:rPr>
            </w:pPr>
            <w:proofErr w:type="spellStart"/>
            <w:proofErr w:type="gramStart"/>
            <w:r>
              <w:rPr>
                <w:sz w:val="20"/>
                <w:szCs w:val="20"/>
              </w:rPr>
              <w:t>k</w:t>
            </w:r>
            <w:proofErr w:type="gramEnd"/>
            <w:r>
              <w:rPr>
                <w:sz w:val="20"/>
                <w:szCs w:val="20"/>
              </w:rPr>
              <w:t>.</w:t>
            </w:r>
            <w:r w:rsidRPr="001057F5">
              <w:rPr>
                <w:sz w:val="20"/>
                <w:szCs w:val="20"/>
              </w:rPr>
              <w:t>s</w:t>
            </w:r>
            <w:proofErr w:type="spellEnd"/>
            <w:r w:rsidRPr="001057F5">
              <w:rPr>
                <w:sz w:val="20"/>
                <w:szCs w:val="20"/>
              </w:rPr>
              <w:t>.</w:t>
            </w:r>
          </w:p>
        </w:tc>
        <w:tc>
          <w:tcPr>
            <w:tcW w:w="515" w:type="dxa"/>
            <w:vAlign w:val="center"/>
          </w:tcPr>
          <w:p w14:paraId="22C6E31C" w14:textId="1FA97DFE" w:rsidR="001057F5" w:rsidRPr="001057F5" w:rsidRDefault="001057F5" w:rsidP="001057F5">
            <w:pPr>
              <w:spacing w:line="240" w:lineRule="auto"/>
              <w:ind w:firstLine="0"/>
              <w:jc w:val="center"/>
              <w:rPr>
                <w:sz w:val="20"/>
                <w:szCs w:val="20"/>
              </w:rPr>
            </w:pPr>
            <w:proofErr w:type="spellStart"/>
            <w:proofErr w:type="gramStart"/>
            <w:r>
              <w:rPr>
                <w:sz w:val="20"/>
                <w:szCs w:val="20"/>
              </w:rPr>
              <w:t>d</w:t>
            </w:r>
            <w:proofErr w:type="gramEnd"/>
            <w:r>
              <w:rPr>
                <w:sz w:val="20"/>
                <w:szCs w:val="20"/>
              </w:rPr>
              <w:t>.</w:t>
            </w:r>
            <w:r w:rsidRPr="001057F5">
              <w:rPr>
                <w:sz w:val="20"/>
                <w:szCs w:val="20"/>
              </w:rPr>
              <w:t>s</w:t>
            </w:r>
            <w:proofErr w:type="spellEnd"/>
            <w:r w:rsidRPr="001057F5">
              <w:rPr>
                <w:sz w:val="20"/>
                <w:szCs w:val="20"/>
              </w:rPr>
              <w:t>.</w:t>
            </w:r>
          </w:p>
        </w:tc>
        <w:tc>
          <w:tcPr>
            <w:tcW w:w="515" w:type="dxa"/>
            <w:vAlign w:val="center"/>
          </w:tcPr>
          <w:p w14:paraId="43037825" w14:textId="46362FEE" w:rsidR="001057F5" w:rsidRPr="001057F5" w:rsidRDefault="001057F5" w:rsidP="001057F5">
            <w:pPr>
              <w:spacing w:line="240" w:lineRule="auto"/>
              <w:ind w:firstLine="0"/>
              <w:jc w:val="center"/>
              <w:rPr>
                <w:sz w:val="20"/>
                <w:szCs w:val="20"/>
              </w:rPr>
            </w:pPr>
            <w:proofErr w:type="spellStart"/>
            <w:proofErr w:type="gramStart"/>
            <w:r>
              <w:rPr>
                <w:sz w:val="20"/>
                <w:szCs w:val="20"/>
              </w:rPr>
              <w:t>k</w:t>
            </w:r>
            <w:proofErr w:type="gramEnd"/>
            <w:r>
              <w:rPr>
                <w:sz w:val="20"/>
                <w:szCs w:val="20"/>
              </w:rPr>
              <w:t>.</w:t>
            </w:r>
            <w:r w:rsidRPr="001057F5">
              <w:rPr>
                <w:sz w:val="20"/>
                <w:szCs w:val="20"/>
              </w:rPr>
              <w:t>s</w:t>
            </w:r>
            <w:proofErr w:type="spellEnd"/>
            <w:r w:rsidRPr="001057F5">
              <w:rPr>
                <w:sz w:val="20"/>
                <w:szCs w:val="20"/>
              </w:rPr>
              <w:t>.</w:t>
            </w:r>
          </w:p>
        </w:tc>
        <w:tc>
          <w:tcPr>
            <w:tcW w:w="514" w:type="dxa"/>
            <w:vAlign w:val="center"/>
          </w:tcPr>
          <w:p w14:paraId="77250E83" w14:textId="620F90D3" w:rsidR="001057F5" w:rsidRPr="001057F5" w:rsidRDefault="001057F5" w:rsidP="001057F5">
            <w:pPr>
              <w:spacing w:line="240" w:lineRule="auto"/>
              <w:ind w:firstLine="0"/>
              <w:jc w:val="center"/>
              <w:rPr>
                <w:sz w:val="20"/>
                <w:szCs w:val="20"/>
              </w:rPr>
            </w:pPr>
            <w:proofErr w:type="spellStart"/>
            <w:proofErr w:type="gramStart"/>
            <w:r>
              <w:rPr>
                <w:sz w:val="20"/>
                <w:szCs w:val="20"/>
              </w:rPr>
              <w:t>d</w:t>
            </w:r>
            <w:proofErr w:type="gramEnd"/>
            <w:r>
              <w:rPr>
                <w:sz w:val="20"/>
                <w:szCs w:val="20"/>
              </w:rPr>
              <w:t>.</w:t>
            </w:r>
            <w:r w:rsidRPr="001057F5">
              <w:rPr>
                <w:sz w:val="20"/>
                <w:szCs w:val="20"/>
              </w:rPr>
              <w:t>s</w:t>
            </w:r>
            <w:proofErr w:type="spellEnd"/>
            <w:r w:rsidRPr="001057F5">
              <w:rPr>
                <w:sz w:val="20"/>
                <w:szCs w:val="20"/>
              </w:rPr>
              <w:t>.</w:t>
            </w:r>
          </w:p>
        </w:tc>
        <w:tc>
          <w:tcPr>
            <w:tcW w:w="515" w:type="dxa"/>
            <w:vAlign w:val="center"/>
          </w:tcPr>
          <w:p w14:paraId="63AAA715" w14:textId="0082713C" w:rsidR="001057F5" w:rsidRPr="001057F5" w:rsidRDefault="001057F5" w:rsidP="001057F5">
            <w:pPr>
              <w:spacing w:line="240" w:lineRule="auto"/>
              <w:ind w:firstLine="0"/>
              <w:jc w:val="center"/>
              <w:rPr>
                <w:sz w:val="20"/>
                <w:szCs w:val="20"/>
              </w:rPr>
            </w:pPr>
            <w:proofErr w:type="spellStart"/>
            <w:proofErr w:type="gramStart"/>
            <w:r>
              <w:rPr>
                <w:sz w:val="20"/>
                <w:szCs w:val="20"/>
              </w:rPr>
              <w:t>k</w:t>
            </w:r>
            <w:proofErr w:type="gramEnd"/>
            <w:r>
              <w:rPr>
                <w:sz w:val="20"/>
                <w:szCs w:val="20"/>
              </w:rPr>
              <w:t>.</w:t>
            </w:r>
            <w:r w:rsidRPr="001057F5">
              <w:rPr>
                <w:sz w:val="20"/>
                <w:szCs w:val="20"/>
              </w:rPr>
              <w:t>s</w:t>
            </w:r>
            <w:proofErr w:type="spellEnd"/>
            <w:r w:rsidRPr="001057F5">
              <w:rPr>
                <w:sz w:val="20"/>
                <w:szCs w:val="20"/>
              </w:rPr>
              <w:t>.</w:t>
            </w:r>
          </w:p>
        </w:tc>
        <w:tc>
          <w:tcPr>
            <w:tcW w:w="515" w:type="dxa"/>
            <w:vAlign w:val="center"/>
          </w:tcPr>
          <w:p w14:paraId="24D8B542" w14:textId="2A395615" w:rsidR="001057F5" w:rsidRPr="001057F5" w:rsidRDefault="001057F5" w:rsidP="001057F5">
            <w:pPr>
              <w:spacing w:line="240" w:lineRule="auto"/>
              <w:ind w:firstLine="0"/>
              <w:jc w:val="center"/>
              <w:rPr>
                <w:sz w:val="20"/>
                <w:szCs w:val="20"/>
              </w:rPr>
            </w:pPr>
            <w:proofErr w:type="spellStart"/>
            <w:proofErr w:type="gramStart"/>
            <w:r>
              <w:rPr>
                <w:sz w:val="20"/>
                <w:szCs w:val="20"/>
              </w:rPr>
              <w:t>d</w:t>
            </w:r>
            <w:proofErr w:type="gramEnd"/>
            <w:r>
              <w:rPr>
                <w:sz w:val="20"/>
                <w:szCs w:val="20"/>
              </w:rPr>
              <w:t>.</w:t>
            </w:r>
            <w:r w:rsidRPr="001057F5">
              <w:rPr>
                <w:sz w:val="20"/>
                <w:szCs w:val="20"/>
              </w:rPr>
              <w:t>s</w:t>
            </w:r>
            <w:proofErr w:type="spellEnd"/>
            <w:r w:rsidRPr="001057F5">
              <w:rPr>
                <w:sz w:val="20"/>
                <w:szCs w:val="20"/>
              </w:rPr>
              <w:t>.</w:t>
            </w:r>
          </w:p>
        </w:tc>
        <w:tc>
          <w:tcPr>
            <w:tcW w:w="514" w:type="dxa"/>
            <w:vAlign w:val="center"/>
          </w:tcPr>
          <w:p w14:paraId="28AE7CA5" w14:textId="7374FB68" w:rsidR="001057F5" w:rsidRPr="001057F5" w:rsidRDefault="001057F5" w:rsidP="001057F5">
            <w:pPr>
              <w:spacing w:line="240" w:lineRule="auto"/>
              <w:ind w:firstLine="0"/>
              <w:jc w:val="center"/>
              <w:rPr>
                <w:sz w:val="20"/>
                <w:szCs w:val="20"/>
              </w:rPr>
            </w:pPr>
            <w:proofErr w:type="spellStart"/>
            <w:proofErr w:type="gramStart"/>
            <w:r>
              <w:rPr>
                <w:sz w:val="20"/>
                <w:szCs w:val="20"/>
              </w:rPr>
              <w:t>k</w:t>
            </w:r>
            <w:proofErr w:type="gramEnd"/>
            <w:r>
              <w:rPr>
                <w:sz w:val="20"/>
                <w:szCs w:val="20"/>
              </w:rPr>
              <w:t>.</w:t>
            </w:r>
            <w:r w:rsidRPr="001057F5">
              <w:rPr>
                <w:sz w:val="20"/>
                <w:szCs w:val="20"/>
              </w:rPr>
              <w:t>s</w:t>
            </w:r>
            <w:proofErr w:type="spellEnd"/>
            <w:r w:rsidRPr="001057F5">
              <w:rPr>
                <w:sz w:val="20"/>
                <w:szCs w:val="20"/>
              </w:rPr>
              <w:t>.</w:t>
            </w:r>
          </w:p>
        </w:tc>
        <w:tc>
          <w:tcPr>
            <w:tcW w:w="515" w:type="dxa"/>
            <w:vAlign w:val="center"/>
          </w:tcPr>
          <w:p w14:paraId="48F08D59" w14:textId="7C2B45AB" w:rsidR="001057F5" w:rsidRPr="001057F5" w:rsidRDefault="001057F5" w:rsidP="001057F5">
            <w:pPr>
              <w:spacing w:line="240" w:lineRule="auto"/>
              <w:ind w:firstLine="0"/>
              <w:jc w:val="center"/>
              <w:rPr>
                <w:sz w:val="20"/>
                <w:szCs w:val="20"/>
              </w:rPr>
            </w:pPr>
            <w:proofErr w:type="spellStart"/>
            <w:proofErr w:type="gramStart"/>
            <w:r>
              <w:rPr>
                <w:sz w:val="20"/>
                <w:szCs w:val="20"/>
              </w:rPr>
              <w:t>d</w:t>
            </w:r>
            <w:proofErr w:type="gramEnd"/>
            <w:r>
              <w:rPr>
                <w:sz w:val="20"/>
                <w:szCs w:val="20"/>
              </w:rPr>
              <w:t>.</w:t>
            </w:r>
            <w:r w:rsidRPr="001057F5">
              <w:rPr>
                <w:sz w:val="20"/>
                <w:szCs w:val="20"/>
              </w:rPr>
              <w:t>s</w:t>
            </w:r>
            <w:proofErr w:type="spellEnd"/>
            <w:r w:rsidRPr="001057F5">
              <w:rPr>
                <w:sz w:val="20"/>
                <w:szCs w:val="20"/>
              </w:rPr>
              <w:t>.</w:t>
            </w:r>
          </w:p>
        </w:tc>
        <w:tc>
          <w:tcPr>
            <w:tcW w:w="515" w:type="dxa"/>
            <w:vAlign w:val="center"/>
          </w:tcPr>
          <w:p w14:paraId="4F6B6D24" w14:textId="1FBA243E" w:rsidR="001057F5" w:rsidRPr="001057F5" w:rsidRDefault="001057F5" w:rsidP="001057F5">
            <w:pPr>
              <w:spacing w:line="240" w:lineRule="auto"/>
              <w:ind w:firstLine="0"/>
              <w:jc w:val="center"/>
              <w:rPr>
                <w:sz w:val="20"/>
                <w:szCs w:val="20"/>
              </w:rPr>
            </w:pPr>
            <w:proofErr w:type="spellStart"/>
            <w:proofErr w:type="gramStart"/>
            <w:r>
              <w:rPr>
                <w:sz w:val="20"/>
                <w:szCs w:val="20"/>
              </w:rPr>
              <w:t>k</w:t>
            </w:r>
            <w:proofErr w:type="gramEnd"/>
            <w:r>
              <w:rPr>
                <w:sz w:val="20"/>
                <w:szCs w:val="20"/>
              </w:rPr>
              <w:t>.</w:t>
            </w:r>
            <w:r w:rsidRPr="001057F5">
              <w:rPr>
                <w:sz w:val="20"/>
                <w:szCs w:val="20"/>
              </w:rPr>
              <w:t>s</w:t>
            </w:r>
            <w:proofErr w:type="spellEnd"/>
            <w:r w:rsidRPr="001057F5">
              <w:rPr>
                <w:sz w:val="20"/>
                <w:szCs w:val="20"/>
              </w:rPr>
              <w:t>.</w:t>
            </w:r>
          </w:p>
        </w:tc>
        <w:tc>
          <w:tcPr>
            <w:tcW w:w="515" w:type="dxa"/>
            <w:vAlign w:val="center"/>
          </w:tcPr>
          <w:p w14:paraId="6746E7CD" w14:textId="69F95ED4" w:rsidR="001057F5" w:rsidRPr="001057F5" w:rsidRDefault="001057F5" w:rsidP="001057F5">
            <w:pPr>
              <w:spacing w:line="240" w:lineRule="auto"/>
              <w:ind w:firstLine="0"/>
              <w:jc w:val="center"/>
              <w:rPr>
                <w:sz w:val="20"/>
                <w:szCs w:val="20"/>
              </w:rPr>
            </w:pPr>
            <w:proofErr w:type="spellStart"/>
            <w:proofErr w:type="gramStart"/>
            <w:r>
              <w:rPr>
                <w:sz w:val="20"/>
                <w:szCs w:val="20"/>
              </w:rPr>
              <w:t>d</w:t>
            </w:r>
            <w:proofErr w:type="gramEnd"/>
            <w:r>
              <w:rPr>
                <w:sz w:val="20"/>
                <w:szCs w:val="20"/>
              </w:rPr>
              <w:t>.</w:t>
            </w:r>
            <w:r w:rsidRPr="001057F5">
              <w:rPr>
                <w:sz w:val="20"/>
                <w:szCs w:val="20"/>
              </w:rPr>
              <w:t>s</w:t>
            </w:r>
            <w:proofErr w:type="spellEnd"/>
            <w:r w:rsidRPr="001057F5">
              <w:rPr>
                <w:sz w:val="20"/>
                <w:szCs w:val="20"/>
              </w:rPr>
              <w:t>.</w:t>
            </w:r>
          </w:p>
        </w:tc>
      </w:tr>
      <w:tr w:rsidR="006078A4" w:rsidRPr="001057F5" w14:paraId="1EF4D7A2" w14:textId="77777777" w:rsidTr="001057F5">
        <w:trPr>
          <w:trHeight w:val="20"/>
        </w:trPr>
        <w:tc>
          <w:tcPr>
            <w:tcW w:w="901" w:type="dxa"/>
            <w:vAlign w:val="center"/>
          </w:tcPr>
          <w:p w14:paraId="3B814435" w14:textId="77777777" w:rsidR="006078A4" w:rsidRPr="001057F5" w:rsidRDefault="006078A4" w:rsidP="006078A4">
            <w:pPr>
              <w:spacing w:line="240" w:lineRule="auto"/>
              <w:ind w:firstLine="0"/>
              <w:jc w:val="center"/>
              <w:rPr>
                <w:sz w:val="20"/>
                <w:szCs w:val="20"/>
              </w:rPr>
            </w:pPr>
            <w:r w:rsidRPr="001057F5">
              <w:rPr>
                <w:sz w:val="20"/>
                <w:szCs w:val="20"/>
              </w:rPr>
              <w:t>2013</w:t>
            </w:r>
          </w:p>
        </w:tc>
        <w:tc>
          <w:tcPr>
            <w:tcW w:w="1181" w:type="dxa"/>
            <w:vAlign w:val="center"/>
          </w:tcPr>
          <w:p w14:paraId="6922762D" w14:textId="77777777" w:rsidR="006078A4" w:rsidRPr="001057F5" w:rsidRDefault="006078A4" w:rsidP="006078A4">
            <w:pPr>
              <w:spacing w:line="240" w:lineRule="auto"/>
              <w:ind w:firstLine="0"/>
              <w:jc w:val="center"/>
              <w:rPr>
                <w:sz w:val="20"/>
                <w:szCs w:val="20"/>
              </w:rPr>
            </w:pPr>
            <w:r w:rsidRPr="001057F5">
              <w:rPr>
                <w:sz w:val="20"/>
                <w:szCs w:val="20"/>
              </w:rPr>
              <w:t>Dünya ve Evren</w:t>
            </w:r>
          </w:p>
        </w:tc>
        <w:tc>
          <w:tcPr>
            <w:tcW w:w="514" w:type="dxa"/>
            <w:vAlign w:val="center"/>
          </w:tcPr>
          <w:p w14:paraId="6A1C7CC7" w14:textId="77777777" w:rsidR="006078A4" w:rsidRPr="001057F5" w:rsidRDefault="006078A4" w:rsidP="006078A4">
            <w:pPr>
              <w:spacing w:line="240" w:lineRule="auto"/>
              <w:ind w:firstLine="0"/>
              <w:jc w:val="center"/>
              <w:rPr>
                <w:sz w:val="20"/>
                <w:szCs w:val="20"/>
              </w:rPr>
            </w:pPr>
            <w:r w:rsidRPr="001057F5">
              <w:rPr>
                <w:sz w:val="20"/>
                <w:szCs w:val="20"/>
              </w:rPr>
              <w:t>3</w:t>
            </w:r>
          </w:p>
        </w:tc>
        <w:tc>
          <w:tcPr>
            <w:tcW w:w="515" w:type="dxa"/>
            <w:vAlign w:val="center"/>
          </w:tcPr>
          <w:p w14:paraId="61EBD5BA" w14:textId="77777777" w:rsidR="006078A4" w:rsidRPr="001057F5" w:rsidRDefault="006078A4" w:rsidP="006078A4">
            <w:pPr>
              <w:spacing w:line="240" w:lineRule="auto"/>
              <w:ind w:firstLine="0"/>
              <w:jc w:val="center"/>
              <w:rPr>
                <w:sz w:val="20"/>
                <w:szCs w:val="20"/>
              </w:rPr>
            </w:pPr>
            <w:r w:rsidRPr="001057F5">
              <w:rPr>
                <w:sz w:val="20"/>
                <w:szCs w:val="20"/>
              </w:rPr>
              <w:t>9</w:t>
            </w:r>
          </w:p>
        </w:tc>
        <w:tc>
          <w:tcPr>
            <w:tcW w:w="515" w:type="dxa"/>
            <w:vAlign w:val="center"/>
          </w:tcPr>
          <w:p w14:paraId="2F732EF1" w14:textId="77777777" w:rsidR="006078A4" w:rsidRPr="001057F5" w:rsidRDefault="006078A4" w:rsidP="006078A4">
            <w:pPr>
              <w:spacing w:line="240" w:lineRule="auto"/>
              <w:ind w:firstLine="0"/>
              <w:jc w:val="center"/>
              <w:rPr>
                <w:sz w:val="20"/>
                <w:szCs w:val="20"/>
              </w:rPr>
            </w:pPr>
            <w:r w:rsidRPr="001057F5">
              <w:rPr>
                <w:sz w:val="20"/>
                <w:szCs w:val="20"/>
              </w:rPr>
              <w:t>1</w:t>
            </w:r>
          </w:p>
        </w:tc>
        <w:tc>
          <w:tcPr>
            <w:tcW w:w="514" w:type="dxa"/>
            <w:vAlign w:val="center"/>
          </w:tcPr>
          <w:p w14:paraId="70DC9C61" w14:textId="77777777" w:rsidR="006078A4" w:rsidRPr="001057F5" w:rsidRDefault="006078A4" w:rsidP="006078A4">
            <w:pPr>
              <w:spacing w:line="240" w:lineRule="auto"/>
              <w:ind w:firstLine="0"/>
              <w:jc w:val="center"/>
              <w:rPr>
                <w:sz w:val="20"/>
                <w:szCs w:val="20"/>
              </w:rPr>
            </w:pPr>
            <w:r w:rsidRPr="001057F5">
              <w:rPr>
                <w:sz w:val="20"/>
                <w:szCs w:val="20"/>
              </w:rPr>
              <w:t>9</w:t>
            </w:r>
          </w:p>
        </w:tc>
        <w:tc>
          <w:tcPr>
            <w:tcW w:w="515" w:type="dxa"/>
            <w:vAlign w:val="center"/>
          </w:tcPr>
          <w:p w14:paraId="5A68245B" w14:textId="77777777" w:rsidR="006078A4" w:rsidRPr="001057F5" w:rsidRDefault="006078A4" w:rsidP="006078A4">
            <w:pPr>
              <w:spacing w:line="240" w:lineRule="auto"/>
              <w:ind w:firstLine="0"/>
              <w:jc w:val="center"/>
              <w:rPr>
                <w:sz w:val="20"/>
                <w:szCs w:val="20"/>
              </w:rPr>
            </w:pPr>
            <w:r w:rsidRPr="001057F5">
              <w:rPr>
                <w:sz w:val="20"/>
                <w:szCs w:val="20"/>
              </w:rPr>
              <w:t>10</w:t>
            </w:r>
          </w:p>
        </w:tc>
        <w:tc>
          <w:tcPr>
            <w:tcW w:w="515" w:type="dxa"/>
            <w:vAlign w:val="center"/>
          </w:tcPr>
          <w:p w14:paraId="68479F48" w14:textId="77777777" w:rsidR="006078A4" w:rsidRPr="001057F5" w:rsidRDefault="006078A4" w:rsidP="006078A4">
            <w:pPr>
              <w:spacing w:line="240" w:lineRule="auto"/>
              <w:ind w:firstLine="0"/>
              <w:jc w:val="center"/>
              <w:rPr>
                <w:sz w:val="20"/>
                <w:szCs w:val="20"/>
              </w:rPr>
            </w:pPr>
            <w:r w:rsidRPr="001057F5">
              <w:rPr>
                <w:sz w:val="20"/>
                <w:szCs w:val="20"/>
              </w:rPr>
              <w:t>24</w:t>
            </w:r>
          </w:p>
        </w:tc>
        <w:tc>
          <w:tcPr>
            <w:tcW w:w="515" w:type="dxa"/>
            <w:vAlign w:val="center"/>
          </w:tcPr>
          <w:p w14:paraId="1EB68066" w14:textId="77777777" w:rsidR="006078A4" w:rsidRPr="001057F5" w:rsidRDefault="006078A4" w:rsidP="006078A4">
            <w:pPr>
              <w:spacing w:line="240" w:lineRule="auto"/>
              <w:ind w:firstLine="0"/>
              <w:jc w:val="center"/>
              <w:rPr>
                <w:sz w:val="20"/>
                <w:szCs w:val="20"/>
              </w:rPr>
            </w:pPr>
            <w:r w:rsidRPr="001057F5">
              <w:rPr>
                <w:sz w:val="20"/>
                <w:szCs w:val="20"/>
              </w:rPr>
              <w:t>4</w:t>
            </w:r>
          </w:p>
        </w:tc>
        <w:tc>
          <w:tcPr>
            <w:tcW w:w="514" w:type="dxa"/>
            <w:vAlign w:val="center"/>
          </w:tcPr>
          <w:p w14:paraId="5A688A77" w14:textId="77777777" w:rsidR="006078A4" w:rsidRPr="001057F5" w:rsidRDefault="006078A4" w:rsidP="006078A4">
            <w:pPr>
              <w:spacing w:line="240" w:lineRule="auto"/>
              <w:ind w:firstLine="0"/>
              <w:jc w:val="center"/>
              <w:rPr>
                <w:sz w:val="20"/>
                <w:szCs w:val="20"/>
              </w:rPr>
            </w:pPr>
            <w:r w:rsidRPr="001057F5">
              <w:rPr>
                <w:sz w:val="20"/>
                <w:szCs w:val="20"/>
              </w:rPr>
              <w:t>16</w:t>
            </w:r>
          </w:p>
        </w:tc>
        <w:tc>
          <w:tcPr>
            <w:tcW w:w="515" w:type="dxa"/>
            <w:vAlign w:val="center"/>
          </w:tcPr>
          <w:p w14:paraId="7794E705" w14:textId="77777777" w:rsidR="006078A4" w:rsidRPr="001057F5" w:rsidRDefault="006078A4" w:rsidP="006078A4">
            <w:pPr>
              <w:spacing w:line="240" w:lineRule="auto"/>
              <w:ind w:firstLine="0"/>
              <w:jc w:val="center"/>
              <w:rPr>
                <w:sz w:val="20"/>
                <w:szCs w:val="20"/>
              </w:rPr>
            </w:pPr>
            <w:r w:rsidRPr="001057F5">
              <w:rPr>
                <w:sz w:val="20"/>
                <w:szCs w:val="20"/>
              </w:rPr>
              <w:t>9</w:t>
            </w:r>
          </w:p>
        </w:tc>
        <w:tc>
          <w:tcPr>
            <w:tcW w:w="515" w:type="dxa"/>
            <w:vAlign w:val="center"/>
          </w:tcPr>
          <w:p w14:paraId="266FAB52" w14:textId="77777777" w:rsidR="006078A4" w:rsidRPr="001057F5" w:rsidRDefault="006078A4" w:rsidP="006078A4">
            <w:pPr>
              <w:spacing w:line="240" w:lineRule="auto"/>
              <w:ind w:firstLine="0"/>
              <w:jc w:val="center"/>
              <w:rPr>
                <w:sz w:val="20"/>
                <w:szCs w:val="20"/>
              </w:rPr>
            </w:pPr>
            <w:r w:rsidRPr="001057F5">
              <w:rPr>
                <w:sz w:val="20"/>
                <w:szCs w:val="20"/>
              </w:rPr>
              <w:t>16</w:t>
            </w:r>
          </w:p>
        </w:tc>
        <w:tc>
          <w:tcPr>
            <w:tcW w:w="514" w:type="dxa"/>
            <w:vAlign w:val="center"/>
          </w:tcPr>
          <w:p w14:paraId="250C300C" w14:textId="77777777" w:rsidR="006078A4" w:rsidRPr="001057F5" w:rsidRDefault="006078A4" w:rsidP="006078A4">
            <w:pPr>
              <w:spacing w:line="240" w:lineRule="auto"/>
              <w:ind w:firstLine="0"/>
              <w:jc w:val="center"/>
              <w:rPr>
                <w:sz w:val="20"/>
                <w:szCs w:val="20"/>
              </w:rPr>
            </w:pPr>
            <w:r w:rsidRPr="001057F5">
              <w:rPr>
                <w:sz w:val="20"/>
                <w:szCs w:val="20"/>
              </w:rPr>
              <w:t>16</w:t>
            </w:r>
          </w:p>
        </w:tc>
        <w:tc>
          <w:tcPr>
            <w:tcW w:w="515" w:type="dxa"/>
            <w:vAlign w:val="center"/>
          </w:tcPr>
          <w:p w14:paraId="5F9C0C3B" w14:textId="77777777" w:rsidR="006078A4" w:rsidRPr="001057F5" w:rsidRDefault="006078A4" w:rsidP="006078A4">
            <w:pPr>
              <w:spacing w:line="240" w:lineRule="auto"/>
              <w:ind w:firstLine="0"/>
              <w:jc w:val="center"/>
              <w:rPr>
                <w:sz w:val="20"/>
                <w:szCs w:val="20"/>
              </w:rPr>
            </w:pPr>
            <w:r w:rsidRPr="001057F5">
              <w:rPr>
                <w:sz w:val="20"/>
                <w:szCs w:val="20"/>
              </w:rPr>
              <w:t>18</w:t>
            </w:r>
          </w:p>
        </w:tc>
        <w:tc>
          <w:tcPr>
            <w:tcW w:w="515" w:type="dxa"/>
            <w:vAlign w:val="center"/>
          </w:tcPr>
          <w:p w14:paraId="008E2567" w14:textId="77777777" w:rsidR="006078A4" w:rsidRPr="001057F5" w:rsidRDefault="006078A4" w:rsidP="006078A4">
            <w:pPr>
              <w:spacing w:line="240" w:lineRule="auto"/>
              <w:ind w:firstLine="0"/>
              <w:jc w:val="center"/>
              <w:rPr>
                <w:sz w:val="20"/>
                <w:szCs w:val="20"/>
              </w:rPr>
            </w:pPr>
            <w:r w:rsidRPr="001057F5">
              <w:rPr>
                <w:sz w:val="20"/>
                <w:szCs w:val="20"/>
              </w:rPr>
              <w:t>43</w:t>
            </w:r>
          </w:p>
        </w:tc>
        <w:tc>
          <w:tcPr>
            <w:tcW w:w="515" w:type="dxa"/>
            <w:vAlign w:val="center"/>
          </w:tcPr>
          <w:p w14:paraId="683D9E75" w14:textId="77777777" w:rsidR="006078A4" w:rsidRPr="001057F5" w:rsidRDefault="006078A4" w:rsidP="006078A4">
            <w:pPr>
              <w:spacing w:line="240" w:lineRule="auto"/>
              <w:ind w:firstLine="0"/>
              <w:jc w:val="center"/>
              <w:rPr>
                <w:sz w:val="20"/>
                <w:szCs w:val="20"/>
              </w:rPr>
            </w:pPr>
            <w:r w:rsidRPr="001057F5">
              <w:rPr>
                <w:sz w:val="20"/>
                <w:szCs w:val="20"/>
              </w:rPr>
              <w:t>92</w:t>
            </w:r>
          </w:p>
        </w:tc>
      </w:tr>
      <w:tr w:rsidR="006078A4" w:rsidRPr="001057F5" w14:paraId="0F52BA2B" w14:textId="77777777" w:rsidTr="001057F5">
        <w:trPr>
          <w:trHeight w:val="20"/>
        </w:trPr>
        <w:tc>
          <w:tcPr>
            <w:tcW w:w="901" w:type="dxa"/>
            <w:vAlign w:val="center"/>
          </w:tcPr>
          <w:p w14:paraId="32011AB9" w14:textId="77777777" w:rsidR="006078A4" w:rsidRPr="001057F5" w:rsidRDefault="006078A4" w:rsidP="006078A4">
            <w:pPr>
              <w:spacing w:line="240" w:lineRule="auto"/>
              <w:ind w:firstLine="0"/>
              <w:jc w:val="center"/>
              <w:rPr>
                <w:sz w:val="20"/>
                <w:szCs w:val="20"/>
              </w:rPr>
            </w:pPr>
            <w:r w:rsidRPr="001057F5">
              <w:rPr>
                <w:sz w:val="20"/>
                <w:szCs w:val="20"/>
              </w:rPr>
              <w:lastRenderedPageBreak/>
              <w:t>2018</w:t>
            </w:r>
          </w:p>
        </w:tc>
        <w:tc>
          <w:tcPr>
            <w:tcW w:w="1181" w:type="dxa"/>
            <w:vAlign w:val="center"/>
          </w:tcPr>
          <w:p w14:paraId="6F6AFFE0" w14:textId="77777777" w:rsidR="006078A4" w:rsidRPr="001057F5" w:rsidRDefault="006078A4" w:rsidP="006078A4">
            <w:pPr>
              <w:spacing w:line="240" w:lineRule="auto"/>
              <w:ind w:firstLine="0"/>
              <w:jc w:val="center"/>
              <w:rPr>
                <w:sz w:val="20"/>
                <w:szCs w:val="20"/>
              </w:rPr>
            </w:pPr>
            <w:r w:rsidRPr="001057F5">
              <w:rPr>
                <w:sz w:val="20"/>
                <w:szCs w:val="20"/>
              </w:rPr>
              <w:t>Dünya ve Evren</w:t>
            </w:r>
          </w:p>
        </w:tc>
        <w:tc>
          <w:tcPr>
            <w:tcW w:w="514" w:type="dxa"/>
            <w:vAlign w:val="center"/>
          </w:tcPr>
          <w:p w14:paraId="76E717F4" w14:textId="77777777" w:rsidR="006078A4" w:rsidRPr="001057F5" w:rsidRDefault="006078A4" w:rsidP="006078A4">
            <w:pPr>
              <w:spacing w:line="240" w:lineRule="auto"/>
              <w:ind w:firstLine="0"/>
              <w:jc w:val="center"/>
              <w:rPr>
                <w:sz w:val="20"/>
                <w:szCs w:val="20"/>
              </w:rPr>
            </w:pPr>
            <w:r w:rsidRPr="001057F5">
              <w:rPr>
                <w:sz w:val="20"/>
                <w:szCs w:val="20"/>
              </w:rPr>
              <w:t>5</w:t>
            </w:r>
          </w:p>
        </w:tc>
        <w:tc>
          <w:tcPr>
            <w:tcW w:w="515" w:type="dxa"/>
            <w:vAlign w:val="center"/>
          </w:tcPr>
          <w:p w14:paraId="1A8ED4EB" w14:textId="77777777" w:rsidR="006078A4" w:rsidRPr="001057F5" w:rsidRDefault="006078A4" w:rsidP="006078A4">
            <w:pPr>
              <w:spacing w:line="240" w:lineRule="auto"/>
              <w:ind w:firstLine="0"/>
              <w:jc w:val="center"/>
              <w:rPr>
                <w:sz w:val="20"/>
                <w:szCs w:val="20"/>
              </w:rPr>
            </w:pPr>
            <w:r w:rsidRPr="001057F5">
              <w:rPr>
                <w:sz w:val="20"/>
                <w:szCs w:val="20"/>
              </w:rPr>
              <w:t>9</w:t>
            </w:r>
          </w:p>
        </w:tc>
        <w:tc>
          <w:tcPr>
            <w:tcW w:w="515" w:type="dxa"/>
            <w:vAlign w:val="center"/>
          </w:tcPr>
          <w:p w14:paraId="748AF6C9" w14:textId="77777777" w:rsidR="006078A4" w:rsidRPr="001057F5" w:rsidRDefault="006078A4" w:rsidP="006078A4">
            <w:pPr>
              <w:spacing w:line="240" w:lineRule="auto"/>
              <w:ind w:firstLine="0"/>
              <w:jc w:val="center"/>
              <w:rPr>
                <w:sz w:val="20"/>
                <w:szCs w:val="20"/>
              </w:rPr>
            </w:pPr>
            <w:r w:rsidRPr="001057F5">
              <w:rPr>
                <w:sz w:val="20"/>
                <w:szCs w:val="20"/>
              </w:rPr>
              <w:t>5</w:t>
            </w:r>
          </w:p>
        </w:tc>
        <w:tc>
          <w:tcPr>
            <w:tcW w:w="514" w:type="dxa"/>
            <w:vAlign w:val="center"/>
          </w:tcPr>
          <w:p w14:paraId="122A7ECC" w14:textId="77777777" w:rsidR="006078A4" w:rsidRPr="001057F5" w:rsidRDefault="006078A4" w:rsidP="006078A4">
            <w:pPr>
              <w:spacing w:line="240" w:lineRule="auto"/>
              <w:ind w:firstLine="0"/>
              <w:jc w:val="center"/>
              <w:rPr>
                <w:sz w:val="20"/>
                <w:szCs w:val="20"/>
              </w:rPr>
            </w:pPr>
            <w:r w:rsidRPr="001057F5">
              <w:rPr>
                <w:sz w:val="20"/>
                <w:szCs w:val="20"/>
              </w:rPr>
              <w:t>15</w:t>
            </w:r>
          </w:p>
        </w:tc>
        <w:tc>
          <w:tcPr>
            <w:tcW w:w="515" w:type="dxa"/>
            <w:vAlign w:val="center"/>
          </w:tcPr>
          <w:p w14:paraId="034F22AB" w14:textId="77777777" w:rsidR="006078A4" w:rsidRPr="001057F5" w:rsidRDefault="006078A4" w:rsidP="006078A4">
            <w:pPr>
              <w:spacing w:line="240" w:lineRule="auto"/>
              <w:ind w:firstLine="0"/>
              <w:jc w:val="center"/>
              <w:rPr>
                <w:sz w:val="20"/>
                <w:szCs w:val="20"/>
              </w:rPr>
            </w:pPr>
            <w:r w:rsidRPr="001057F5">
              <w:rPr>
                <w:sz w:val="20"/>
                <w:szCs w:val="20"/>
              </w:rPr>
              <w:t>7</w:t>
            </w:r>
          </w:p>
        </w:tc>
        <w:tc>
          <w:tcPr>
            <w:tcW w:w="515" w:type="dxa"/>
            <w:vAlign w:val="center"/>
          </w:tcPr>
          <w:p w14:paraId="0DF1A356" w14:textId="77777777" w:rsidR="006078A4" w:rsidRPr="001057F5" w:rsidRDefault="006078A4" w:rsidP="006078A4">
            <w:pPr>
              <w:spacing w:line="240" w:lineRule="auto"/>
              <w:ind w:firstLine="0"/>
              <w:jc w:val="center"/>
              <w:rPr>
                <w:sz w:val="20"/>
                <w:szCs w:val="20"/>
              </w:rPr>
            </w:pPr>
            <w:r w:rsidRPr="001057F5">
              <w:rPr>
                <w:sz w:val="20"/>
                <w:szCs w:val="20"/>
              </w:rPr>
              <w:t>24</w:t>
            </w:r>
          </w:p>
        </w:tc>
        <w:tc>
          <w:tcPr>
            <w:tcW w:w="515" w:type="dxa"/>
            <w:vAlign w:val="center"/>
          </w:tcPr>
          <w:p w14:paraId="0A13C9FA" w14:textId="77777777" w:rsidR="006078A4" w:rsidRPr="001057F5" w:rsidRDefault="006078A4" w:rsidP="006078A4">
            <w:pPr>
              <w:spacing w:line="240" w:lineRule="auto"/>
              <w:ind w:firstLine="0"/>
              <w:jc w:val="center"/>
              <w:rPr>
                <w:sz w:val="20"/>
                <w:szCs w:val="20"/>
              </w:rPr>
            </w:pPr>
            <w:r w:rsidRPr="001057F5">
              <w:rPr>
                <w:sz w:val="20"/>
                <w:szCs w:val="20"/>
              </w:rPr>
              <w:t>5</w:t>
            </w:r>
          </w:p>
        </w:tc>
        <w:tc>
          <w:tcPr>
            <w:tcW w:w="514" w:type="dxa"/>
            <w:vAlign w:val="center"/>
          </w:tcPr>
          <w:p w14:paraId="34383AFC" w14:textId="77777777" w:rsidR="006078A4" w:rsidRPr="001057F5" w:rsidRDefault="006078A4" w:rsidP="006078A4">
            <w:pPr>
              <w:spacing w:line="240" w:lineRule="auto"/>
              <w:ind w:firstLine="0"/>
              <w:jc w:val="center"/>
              <w:rPr>
                <w:sz w:val="20"/>
                <w:szCs w:val="20"/>
              </w:rPr>
            </w:pPr>
            <w:r w:rsidRPr="001057F5">
              <w:rPr>
                <w:sz w:val="20"/>
                <w:szCs w:val="20"/>
              </w:rPr>
              <w:t>14</w:t>
            </w:r>
          </w:p>
        </w:tc>
        <w:tc>
          <w:tcPr>
            <w:tcW w:w="515" w:type="dxa"/>
            <w:vAlign w:val="center"/>
          </w:tcPr>
          <w:p w14:paraId="6C3BB41B" w14:textId="77777777" w:rsidR="006078A4" w:rsidRPr="001057F5" w:rsidRDefault="006078A4" w:rsidP="006078A4">
            <w:pPr>
              <w:spacing w:line="240" w:lineRule="auto"/>
              <w:ind w:firstLine="0"/>
              <w:jc w:val="center"/>
              <w:rPr>
                <w:sz w:val="20"/>
                <w:szCs w:val="20"/>
              </w:rPr>
            </w:pPr>
            <w:r w:rsidRPr="001057F5">
              <w:rPr>
                <w:sz w:val="20"/>
                <w:szCs w:val="20"/>
              </w:rPr>
              <w:t>10</w:t>
            </w:r>
          </w:p>
        </w:tc>
        <w:tc>
          <w:tcPr>
            <w:tcW w:w="515" w:type="dxa"/>
            <w:vAlign w:val="center"/>
          </w:tcPr>
          <w:p w14:paraId="4979527D" w14:textId="77777777" w:rsidR="006078A4" w:rsidRPr="001057F5" w:rsidRDefault="006078A4" w:rsidP="006078A4">
            <w:pPr>
              <w:spacing w:line="240" w:lineRule="auto"/>
              <w:ind w:firstLine="0"/>
              <w:jc w:val="center"/>
              <w:rPr>
                <w:sz w:val="20"/>
                <w:szCs w:val="20"/>
              </w:rPr>
            </w:pPr>
            <w:r w:rsidRPr="001057F5">
              <w:rPr>
                <w:sz w:val="20"/>
                <w:szCs w:val="20"/>
              </w:rPr>
              <w:t>16</w:t>
            </w:r>
          </w:p>
        </w:tc>
        <w:tc>
          <w:tcPr>
            <w:tcW w:w="514" w:type="dxa"/>
            <w:vAlign w:val="center"/>
          </w:tcPr>
          <w:p w14:paraId="4E5E67CA" w14:textId="77777777" w:rsidR="006078A4" w:rsidRPr="001057F5" w:rsidRDefault="006078A4" w:rsidP="006078A4">
            <w:pPr>
              <w:spacing w:line="240" w:lineRule="auto"/>
              <w:ind w:firstLine="0"/>
              <w:jc w:val="center"/>
              <w:rPr>
                <w:sz w:val="20"/>
                <w:szCs w:val="20"/>
              </w:rPr>
            </w:pPr>
            <w:r w:rsidRPr="001057F5">
              <w:rPr>
                <w:sz w:val="20"/>
                <w:szCs w:val="20"/>
              </w:rPr>
              <w:t>3</w:t>
            </w:r>
          </w:p>
        </w:tc>
        <w:tc>
          <w:tcPr>
            <w:tcW w:w="515" w:type="dxa"/>
            <w:vAlign w:val="center"/>
          </w:tcPr>
          <w:p w14:paraId="16C09D2E" w14:textId="77777777" w:rsidR="006078A4" w:rsidRPr="001057F5" w:rsidRDefault="006078A4" w:rsidP="006078A4">
            <w:pPr>
              <w:spacing w:line="240" w:lineRule="auto"/>
              <w:ind w:firstLine="0"/>
              <w:jc w:val="center"/>
              <w:rPr>
                <w:sz w:val="20"/>
                <w:szCs w:val="20"/>
              </w:rPr>
            </w:pPr>
            <w:r w:rsidRPr="001057F5">
              <w:rPr>
                <w:sz w:val="20"/>
                <w:szCs w:val="20"/>
              </w:rPr>
              <w:t>14</w:t>
            </w:r>
          </w:p>
        </w:tc>
        <w:tc>
          <w:tcPr>
            <w:tcW w:w="515" w:type="dxa"/>
            <w:vAlign w:val="center"/>
          </w:tcPr>
          <w:p w14:paraId="765ABDA8" w14:textId="77777777" w:rsidR="006078A4" w:rsidRPr="001057F5" w:rsidRDefault="006078A4" w:rsidP="006078A4">
            <w:pPr>
              <w:spacing w:line="240" w:lineRule="auto"/>
              <w:ind w:firstLine="0"/>
              <w:jc w:val="center"/>
              <w:rPr>
                <w:sz w:val="20"/>
                <w:szCs w:val="20"/>
              </w:rPr>
            </w:pPr>
            <w:r w:rsidRPr="001057F5">
              <w:rPr>
                <w:sz w:val="20"/>
                <w:szCs w:val="20"/>
              </w:rPr>
              <w:t>35</w:t>
            </w:r>
          </w:p>
        </w:tc>
        <w:tc>
          <w:tcPr>
            <w:tcW w:w="515" w:type="dxa"/>
            <w:vAlign w:val="center"/>
          </w:tcPr>
          <w:p w14:paraId="122ACEF8" w14:textId="77777777" w:rsidR="006078A4" w:rsidRPr="001057F5" w:rsidRDefault="006078A4" w:rsidP="006078A4">
            <w:pPr>
              <w:spacing w:line="240" w:lineRule="auto"/>
              <w:ind w:firstLine="0"/>
              <w:jc w:val="center"/>
              <w:rPr>
                <w:sz w:val="20"/>
                <w:szCs w:val="20"/>
              </w:rPr>
            </w:pPr>
            <w:r w:rsidRPr="001057F5">
              <w:rPr>
                <w:sz w:val="20"/>
                <w:szCs w:val="20"/>
              </w:rPr>
              <w:t>92</w:t>
            </w:r>
          </w:p>
        </w:tc>
      </w:tr>
      <w:tr w:rsidR="006078A4" w:rsidRPr="001057F5" w14:paraId="640E4681" w14:textId="77777777" w:rsidTr="001057F5">
        <w:trPr>
          <w:trHeight w:val="20"/>
        </w:trPr>
        <w:tc>
          <w:tcPr>
            <w:tcW w:w="901" w:type="dxa"/>
            <w:vAlign w:val="center"/>
          </w:tcPr>
          <w:p w14:paraId="73BCAE54" w14:textId="77777777" w:rsidR="006078A4" w:rsidRPr="001057F5" w:rsidRDefault="006078A4" w:rsidP="006078A4">
            <w:pPr>
              <w:spacing w:line="240" w:lineRule="auto"/>
              <w:ind w:firstLine="0"/>
              <w:jc w:val="center"/>
              <w:rPr>
                <w:sz w:val="20"/>
                <w:szCs w:val="20"/>
              </w:rPr>
            </w:pPr>
            <w:r w:rsidRPr="001057F5">
              <w:rPr>
                <w:sz w:val="20"/>
                <w:szCs w:val="20"/>
              </w:rPr>
              <w:t>2013</w:t>
            </w:r>
          </w:p>
        </w:tc>
        <w:tc>
          <w:tcPr>
            <w:tcW w:w="1181" w:type="dxa"/>
            <w:vAlign w:val="center"/>
          </w:tcPr>
          <w:p w14:paraId="2878BAE3" w14:textId="77777777" w:rsidR="006078A4" w:rsidRPr="001057F5" w:rsidRDefault="006078A4" w:rsidP="006078A4">
            <w:pPr>
              <w:spacing w:line="240" w:lineRule="auto"/>
              <w:ind w:firstLine="0"/>
              <w:jc w:val="center"/>
              <w:rPr>
                <w:sz w:val="20"/>
                <w:szCs w:val="20"/>
              </w:rPr>
            </w:pPr>
            <w:r w:rsidRPr="001057F5">
              <w:rPr>
                <w:sz w:val="20"/>
                <w:szCs w:val="20"/>
              </w:rPr>
              <w:t>Canlılar ve Hayat</w:t>
            </w:r>
          </w:p>
        </w:tc>
        <w:tc>
          <w:tcPr>
            <w:tcW w:w="514" w:type="dxa"/>
            <w:vAlign w:val="center"/>
          </w:tcPr>
          <w:p w14:paraId="3AA65F5F" w14:textId="77777777" w:rsidR="006078A4" w:rsidRPr="001057F5" w:rsidRDefault="006078A4" w:rsidP="006078A4">
            <w:pPr>
              <w:spacing w:line="240" w:lineRule="auto"/>
              <w:ind w:firstLine="0"/>
              <w:jc w:val="center"/>
              <w:rPr>
                <w:sz w:val="20"/>
                <w:szCs w:val="20"/>
              </w:rPr>
            </w:pPr>
            <w:r w:rsidRPr="001057F5">
              <w:rPr>
                <w:sz w:val="20"/>
                <w:szCs w:val="20"/>
              </w:rPr>
              <w:t>9</w:t>
            </w:r>
          </w:p>
        </w:tc>
        <w:tc>
          <w:tcPr>
            <w:tcW w:w="515" w:type="dxa"/>
            <w:vAlign w:val="center"/>
          </w:tcPr>
          <w:p w14:paraId="1BA58F3D" w14:textId="77777777" w:rsidR="006078A4" w:rsidRPr="001057F5" w:rsidRDefault="006078A4" w:rsidP="006078A4">
            <w:pPr>
              <w:spacing w:line="240" w:lineRule="auto"/>
              <w:ind w:firstLine="0"/>
              <w:jc w:val="center"/>
              <w:rPr>
                <w:sz w:val="20"/>
                <w:szCs w:val="20"/>
              </w:rPr>
            </w:pPr>
            <w:r w:rsidRPr="001057F5">
              <w:rPr>
                <w:sz w:val="20"/>
                <w:szCs w:val="20"/>
              </w:rPr>
              <w:t>27</w:t>
            </w:r>
          </w:p>
        </w:tc>
        <w:tc>
          <w:tcPr>
            <w:tcW w:w="515" w:type="dxa"/>
            <w:vAlign w:val="center"/>
          </w:tcPr>
          <w:p w14:paraId="3974D4D4" w14:textId="77777777" w:rsidR="006078A4" w:rsidRPr="001057F5" w:rsidRDefault="006078A4" w:rsidP="006078A4">
            <w:pPr>
              <w:spacing w:line="240" w:lineRule="auto"/>
              <w:ind w:firstLine="0"/>
              <w:jc w:val="center"/>
              <w:rPr>
                <w:sz w:val="20"/>
                <w:szCs w:val="20"/>
              </w:rPr>
            </w:pPr>
            <w:r w:rsidRPr="001057F5">
              <w:rPr>
                <w:sz w:val="20"/>
                <w:szCs w:val="20"/>
              </w:rPr>
              <w:t>15</w:t>
            </w:r>
          </w:p>
        </w:tc>
        <w:tc>
          <w:tcPr>
            <w:tcW w:w="514" w:type="dxa"/>
            <w:vAlign w:val="center"/>
          </w:tcPr>
          <w:p w14:paraId="52158F4C" w14:textId="77777777" w:rsidR="006078A4" w:rsidRPr="001057F5" w:rsidRDefault="006078A4" w:rsidP="006078A4">
            <w:pPr>
              <w:spacing w:line="240" w:lineRule="auto"/>
              <w:ind w:firstLine="0"/>
              <w:jc w:val="center"/>
              <w:rPr>
                <w:sz w:val="20"/>
                <w:szCs w:val="20"/>
              </w:rPr>
            </w:pPr>
            <w:r w:rsidRPr="001057F5">
              <w:rPr>
                <w:sz w:val="20"/>
                <w:szCs w:val="20"/>
              </w:rPr>
              <w:t>30</w:t>
            </w:r>
          </w:p>
        </w:tc>
        <w:tc>
          <w:tcPr>
            <w:tcW w:w="515" w:type="dxa"/>
            <w:vAlign w:val="center"/>
          </w:tcPr>
          <w:p w14:paraId="20273EFD" w14:textId="77777777" w:rsidR="006078A4" w:rsidRPr="001057F5" w:rsidRDefault="006078A4" w:rsidP="006078A4">
            <w:pPr>
              <w:spacing w:line="240" w:lineRule="auto"/>
              <w:ind w:firstLine="0"/>
              <w:jc w:val="center"/>
              <w:rPr>
                <w:sz w:val="20"/>
                <w:szCs w:val="20"/>
              </w:rPr>
            </w:pPr>
            <w:r w:rsidRPr="001057F5">
              <w:rPr>
                <w:sz w:val="20"/>
                <w:szCs w:val="20"/>
              </w:rPr>
              <w:t>16</w:t>
            </w:r>
          </w:p>
        </w:tc>
        <w:tc>
          <w:tcPr>
            <w:tcW w:w="515" w:type="dxa"/>
            <w:vAlign w:val="center"/>
          </w:tcPr>
          <w:p w14:paraId="1CA8245D" w14:textId="77777777" w:rsidR="006078A4" w:rsidRPr="001057F5" w:rsidRDefault="006078A4" w:rsidP="006078A4">
            <w:pPr>
              <w:spacing w:line="240" w:lineRule="auto"/>
              <w:ind w:firstLine="0"/>
              <w:jc w:val="center"/>
              <w:rPr>
                <w:sz w:val="20"/>
                <w:szCs w:val="20"/>
              </w:rPr>
            </w:pPr>
            <w:r w:rsidRPr="001057F5">
              <w:rPr>
                <w:sz w:val="20"/>
                <w:szCs w:val="20"/>
              </w:rPr>
              <w:t>48</w:t>
            </w:r>
          </w:p>
        </w:tc>
        <w:tc>
          <w:tcPr>
            <w:tcW w:w="515" w:type="dxa"/>
            <w:vAlign w:val="center"/>
          </w:tcPr>
          <w:p w14:paraId="7987BCF4" w14:textId="77777777" w:rsidR="006078A4" w:rsidRPr="001057F5" w:rsidRDefault="006078A4" w:rsidP="006078A4">
            <w:pPr>
              <w:spacing w:line="240" w:lineRule="auto"/>
              <w:ind w:firstLine="0"/>
              <w:jc w:val="center"/>
              <w:rPr>
                <w:sz w:val="20"/>
                <w:szCs w:val="20"/>
              </w:rPr>
            </w:pPr>
            <w:r w:rsidRPr="001057F5">
              <w:rPr>
                <w:sz w:val="20"/>
                <w:szCs w:val="20"/>
              </w:rPr>
              <w:t>18</w:t>
            </w:r>
          </w:p>
        </w:tc>
        <w:tc>
          <w:tcPr>
            <w:tcW w:w="514" w:type="dxa"/>
            <w:vAlign w:val="center"/>
          </w:tcPr>
          <w:p w14:paraId="6768CD2E" w14:textId="77777777" w:rsidR="006078A4" w:rsidRPr="001057F5" w:rsidRDefault="006078A4" w:rsidP="006078A4">
            <w:pPr>
              <w:spacing w:line="240" w:lineRule="auto"/>
              <w:ind w:firstLine="0"/>
              <w:jc w:val="center"/>
              <w:rPr>
                <w:sz w:val="20"/>
                <w:szCs w:val="20"/>
              </w:rPr>
            </w:pPr>
            <w:r w:rsidRPr="001057F5">
              <w:rPr>
                <w:sz w:val="20"/>
                <w:szCs w:val="20"/>
              </w:rPr>
              <w:t>48</w:t>
            </w:r>
          </w:p>
        </w:tc>
        <w:tc>
          <w:tcPr>
            <w:tcW w:w="515" w:type="dxa"/>
            <w:vAlign w:val="center"/>
          </w:tcPr>
          <w:p w14:paraId="3A945752" w14:textId="77777777" w:rsidR="006078A4" w:rsidRPr="001057F5" w:rsidRDefault="006078A4" w:rsidP="006078A4">
            <w:pPr>
              <w:spacing w:line="240" w:lineRule="auto"/>
              <w:ind w:firstLine="0"/>
              <w:jc w:val="center"/>
              <w:rPr>
                <w:sz w:val="20"/>
                <w:szCs w:val="20"/>
              </w:rPr>
            </w:pPr>
            <w:r w:rsidRPr="001057F5">
              <w:rPr>
                <w:sz w:val="20"/>
                <w:szCs w:val="20"/>
              </w:rPr>
              <w:t>20</w:t>
            </w:r>
          </w:p>
        </w:tc>
        <w:tc>
          <w:tcPr>
            <w:tcW w:w="515" w:type="dxa"/>
            <w:vAlign w:val="center"/>
          </w:tcPr>
          <w:p w14:paraId="67E6B70F" w14:textId="77777777" w:rsidR="006078A4" w:rsidRPr="001057F5" w:rsidRDefault="006078A4" w:rsidP="006078A4">
            <w:pPr>
              <w:spacing w:line="240" w:lineRule="auto"/>
              <w:ind w:firstLine="0"/>
              <w:jc w:val="center"/>
              <w:rPr>
                <w:sz w:val="20"/>
                <w:szCs w:val="20"/>
              </w:rPr>
            </w:pPr>
            <w:r w:rsidRPr="001057F5">
              <w:rPr>
                <w:sz w:val="20"/>
                <w:szCs w:val="20"/>
              </w:rPr>
              <w:t>38</w:t>
            </w:r>
          </w:p>
        </w:tc>
        <w:tc>
          <w:tcPr>
            <w:tcW w:w="514" w:type="dxa"/>
            <w:vAlign w:val="center"/>
          </w:tcPr>
          <w:p w14:paraId="1909A53A" w14:textId="77777777" w:rsidR="006078A4" w:rsidRPr="001057F5" w:rsidRDefault="006078A4" w:rsidP="006078A4">
            <w:pPr>
              <w:spacing w:line="240" w:lineRule="auto"/>
              <w:ind w:firstLine="0"/>
              <w:jc w:val="center"/>
              <w:rPr>
                <w:sz w:val="20"/>
                <w:szCs w:val="20"/>
              </w:rPr>
            </w:pPr>
            <w:r w:rsidRPr="001057F5">
              <w:rPr>
                <w:sz w:val="20"/>
                <w:szCs w:val="20"/>
              </w:rPr>
              <w:t>24</w:t>
            </w:r>
          </w:p>
        </w:tc>
        <w:tc>
          <w:tcPr>
            <w:tcW w:w="515" w:type="dxa"/>
            <w:vAlign w:val="center"/>
          </w:tcPr>
          <w:p w14:paraId="22144F54" w14:textId="77777777" w:rsidR="006078A4" w:rsidRPr="001057F5" w:rsidRDefault="006078A4" w:rsidP="006078A4">
            <w:pPr>
              <w:spacing w:line="240" w:lineRule="auto"/>
              <w:ind w:firstLine="0"/>
              <w:jc w:val="center"/>
              <w:rPr>
                <w:sz w:val="20"/>
                <w:szCs w:val="20"/>
              </w:rPr>
            </w:pPr>
            <w:r w:rsidRPr="001057F5">
              <w:rPr>
                <w:sz w:val="20"/>
                <w:szCs w:val="20"/>
              </w:rPr>
              <w:t>40</w:t>
            </w:r>
          </w:p>
        </w:tc>
        <w:tc>
          <w:tcPr>
            <w:tcW w:w="515" w:type="dxa"/>
            <w:vAlign w:val="center"/>
          </w:tcPr>
          <w:p w14:paraId="00341845" w14:textId="77777777" w:rsidR="006078A4" w:rsidRPr="001057F5" w:rsidRDefault="006078A4" w:rsidP="006078A4">
            <w:pPr>
              <w:spacing w:line="240" w:lineRule="auto"/>
              <w:ind w:firstLine="0"/>
              <w:jc w:val="center"/>
              <w:rPr>
                <w:sz w:val="20"/>
                <w:szCs w:val="20"/>
              </w:rPr>
            </w:pPr>
            <w:r w:rsidRPr="001057F5">
              <w:rPr>
                <w:sz w:val="20"/>
                <w:szCs w:val="20"/>
              </w:rPr>
              <w:t>102</w:t>
            </w:r>
          </w:p>
        </w:tc>
        <w:tc>
          <w:tcPr>
            <w:tcW w:w="515" w:type="dxa"/>
            <w:vAlign w:val="center"/>
          </w:tcPr>
          <w:p w14:paraId="6993BEDE" w14:textId="77777777" w:rsidR="006078A4" w:rsidRPr="001057F5" w:rsidRDefault="006078A4" w:rsidP="006078A4">
            <w:pPr>
              <w:spacing w:line="240" w:lineRule="auto"/>
              <w:ind w:firstLine="0"/>
              <w:jc w:val="center"/>
              <w:rPr>
                <w:sz w:val="20"/>
                <w:szCs w:val="20"/>
              </w:rPr>
            </w:pPr>
            <w:r w:rsidRPr="001057F5">
              <w:rPr>
                <w:sz w:val="20"/>
                <w:szCs w:val="20"/>
              </w:rPr>
              <w:t>231</w:t>
            </w:r>
          </w:p>
        </w:tc>
      </w:tr>
      <w:tr w:rsidR="006078A4" w:rsidRPr="001057F5" w14:paraId="1DE95144" w14:textId="77777777" w:rsidTr="001057F5">
        <w:trPr>
          <w:trHeight w:val="20"/>
        </w:trPr>
        <w:tc>
          <w:tcPr>
            <w:tcW w:w="901" w:type="dxa"/>
            <w:vAlign w:val="center"/>
          </w:tcPr>
          <w:p w14:paraId="12B3B4C2" w14:textId="77777777" w:rsidR="006078A4" w:rsidRPr="001057F5" w:rsidRDefault="006078A4" w:rsidP="006078A4">
            <w:pPr>
              <w:spacing w:line="240" w:lineRule="auto"/>
              <w:ind w:firstLine="0"/>
              <w:jc w:val="center"/>
              <w:rPr>
                <w:sz w:val="20"/>
                <w:szCs w:val="20"/>
              </w:rPr>
            </w:pPr>
            <w:r w:rsidRPr="001057F5">
              <w:rPr>
                <w:sz w:val="20"/>
                <w:szCs w:val="20"/>
              </w:rPr>
              <w:t>2018</w:t>
            </w:r>
          </w:p>
        </w:tc>
        <w:tc>
          <w:tcPr>
            <w:tcW w:w="1181" w:type="dxa"/>
            <w:vAlign w:val="center"/>
          </w:tcPr>
          <w:p w14:paraId="132A2D8D" w14:textId="77777777" w:rsidR="006078A4" w:rsidRPr="001057F5" w:rsidRDefault="006078A4" w:rsidP="006078A4">
            <w:pPr>
              <w:spacing w:line="240" w:lineRule="auto"/>
              <w:ind w:firstLine="0"/>
              <w:jc w:val="center"/>
              <w:rPr>
                <w:sz w:val="20"/>
                <w:szCs w:val="20"/>
              </w:rPr>
            </w:pPr>
            <w:r w:rsidRPr="001057F5">
              <w:rPr>
                <w:sz w:val="20"/>
                <w:szCs w:val="20"/>
              </w:rPr>
              <w:t>Canlılar ve Yaşam</w:t>
            </w:r>
          </w:p>
        </w:tc>
        <w:tc>
          <w:tcPr>
            <w:tcW w:w="514" w:type="dxa"/>
            <w:vAlign w:val="center"/>
          </w:tcPr>
          <w:p w14:paraId="5422411B" w14:textId="77777777" w:rsidR="006078A4" w:rsidRPr="001057F5" w:rsidRDefault="006078A4" w:rsidP="006078A4">
            <w:pPr>
              <w:spacing w:line="240" w:lineRule="auto"/>
              <w:ind w:firstLine="0"/>
              <w:jc w:val="center"/>
              <w:rPr>
                <w:sz w:val="20"/>
                <w:szCs w:val="20"/>
              </w:rPr>
            </w:pPr>
            <w:r w:rsidRPr="001057F5">
              <w:rPr>
                <w:sz w:val="20"/>
                <w:szCs w:val="20"/>
              </w:rPr>
              <w:t>11</w:t>
            </w:r>
          </w:p>
        </w:tc>
        <w:tc>
          <w:tcPr>
            <w:tcW w:w="515" w:type="dxa"/>
            <w:vAlign w:val="center"/>
          </w:tcPr>
          <w:p w14:paraId="41287C34" w14:textId="77777777" w:rsidR="006078A4" w:rsidRPr="001057F5" w:rsidRDefault="006078A4" w:rsidP="006078A4">
            <w:pPr>
              <w:spacing w:line="240" w:lineRule="auto"/>
              <w:ind w:firstLine="0"/>
              <w:jc w:val="center"/>
              <w:rPr>
                <w:sz w:val="20"/>
                <w:szCs w:val="20"/>
              </w:rPr>
            </w:pPr>
            <w:r w:rsidRPr="001057F5">
              <w:rPr>
                <w:sz w:val="20"/>
                <w:szCs w:val="20"/>
              </w:rPr>
              <w:t>24</w:t>
            </w:r>
          </w:p>
        </w:tc>
        <w:tc>
          <w:tcPr>
            <w:tcW w:w="515" w:type="dxa"/>
            <w:vAlign w:val="center"/>
          </w:tcPr>
          <w:p w14:paraId="4931B719" w14:textId="77777777" w:rsidR="006078A4" w:rsidRPr="001057F5" w:rsidRDefault="006078A4" w:rsidP="006078A4">
            <w:pPr>
              <w:spacing w:line="240" w:lineRule="auto"/>
              <w:ind w:firstLine="0"/>
              <w:jc w:val="center"/>
              <w:rPr>
                <w:sz w:val="20"/>
                <w:szCs w:val="20"/>
              </w:rPr>
            </w:pPr>
            <w:r w:rsidRPr="001057F5">
              <w:rPr>
                <w:sz w:val="20"/>
                <w:szCs w:val="20"/>
              </w:rPr>
              <w:t>8</w:t>
            </w:r>
          </w:p>
        </w:tc>
        <w:tc>
          <w:tcPr>
            <w:tcW w:w="514" w:type="dxa"/>
            <w:vAlign w:val="center"/>
          </w:tcPr>
          <w:p w14:paraId="134A1C9E" w14:textId="77777777" w:rsidR="006078A4" w:rsidRPr="001057F5" w:rsidRDefault="006078A4" w:rsidP="006078A4">
            <w:pPr>
              <w:spacing w:line="240" w:lineRule="auto"/>
              <w:ind w:firstLine="0"/>
              <w:jc w:val="center"/>
              <w:rPr>
                <w:sz w:val="20"/>
                <w:szCs w:val="20"/>
              </w:rPr>
            </w:pPr>
            <w:r w:rsidRPr="001057F5">
              <w:rPr>
                <w:sz w:val="20"/>
                <w:szCs w:val="20"/>
              </w:rPr>
              <w:t>24</w:t>
            </w:r>
          </w:p>
        </w:tc>
        <w:tc>
          <w:tcPr>
            <w:tcW w:w="515" w:type="dxa"/>
            <w:vAlign w:val="center"/>
          </w:tcPr>
          <w:p w14:paraId="1D388768" w14:textId="77777777" w:rsidR="006078A4" w:rsidRPr="001057F5" w:rsidRDefault="006078A4" w:rsidP="006078A4">
            <w:pPr>
              <w:spacing w:line="240" w:lineRule="auto"/>
              <w:ind w:firstLine="0"/>
              <w:jc w:val="center"/>
              <w:rPr>
                <w:sz w:val="20"/>
                <w:szCs w:val="20"/>
              </w:rPr>
            </w:pPr>
            <w:r w:rsidRPr="001057F5">
              <w:rPr>
                <w:sz w:val="20"/>
                <w:szCs w:val="20"/>
              </w:rPr>
              <w:t>9</w:t>
            </w:r>
          </w:p>
        </w:tc>
        <w:tc>
          <w:tcPr>
            <w:tcW w:w="515" w:type="dxa"/>
            <w:vAlign w:val="center"/>
          </w:tcPr>
          <w:p w14:paraId="1CAF687D" w14:textId="77777777" w:rsidR="006078A4" w:rsidRPr="001057F5" w:rsidRDefault="006078A4" w:rsidP="006078A4">
            <w:pPr>
              <w:spacing w:line="240" w:lineRule="auto"/>
              <w:ind w:firstLine="0"/>
              <w:jc w:val="center"/>
              <w:rPr>
                <w:sz w:val="20"/>
                <w:szCs w:val="20"/>
              </w:rPr>
            </w:pPr>
            <w:r w:rsidRPr="001057F5">
              <w:rPr>
                <w:sz w:val="20"/>
                <w:szCs w:val="20"/>
              </w:rPr>
              <w:t>32</w:t>
            </w:r>
          </w:p>
        </w:tc>
        <w:tc>
          <w:tcPr>
            <w:tcW w:w="515" w:type="dxa"/>
            <w:vAlign w:val="center"/>
          </w:tcPr>
          <w:p w14:paraId="104856BC" w14:textId="77777777" w:rsidR="006078A4" w:rsidRPr="001057F5" w:rsidRDefault="006078A4" w:rsidP="006078A4">
            <w:pPr>
              <w:spacing w:line="240" w:lineRule="auto"/>
              <w:ind w:firstLine="0"/>
              <w:jc w:val="center"/>
              <w:rPr>
                <w:sz w:val="20"/>
                <w:szCs w:val="20"/>
              </w:rPr>
            </w:pPr>
            <w:r w:rsidRPr="001057F5">
              <w:rPr>
                <w:sz w:val="20"/>
                <w:szCs w:val="20"/>
              </w:rPr>
              <w:t>22</w:t>
            </w:r>
          </w:p>
        </w:tc>
        <w:tc>
          <w:tcPr>
            <w:tcW w:w="514" w:type="dxa"/>
            <w:vAlign w:val="center"/>
          </w:tcPr>
          <w:p w14:paraId="42341D2C" w14:textId="77777777" w:rsidR="006078A4" w:rsidRPr="001057F5" w:rsidRDefault="006078A4" w:rsidP="006078A4">
            <w:pPr>
              <w:spacing w:line="240" w:lineRule="auto"/>
              <w:ind w:firstLine="0"/>
              <w:jc w:val="center"/>
              <w:rPr>
                <w:sz w:val="20"/>
                <w:szCs w:val="20"/>
              </w:rPr>
            </w:pPr>
            <w:r w:rsidRPr="001057F5">
              <w:rPr>
                <w:sz w:val="20"/>
                <w:szCs w:val="20"/>
              </w:rPr>
              <w:t>42</w:t>
            </w:r>
          </w:p>
        </w:tc>
        <w:tc>
          <w:tcPr>
            <w:tcW w:w="515" w:type="dxa"/>
            <w:vAlign w:val="center"/>
          </w:tcPr>
          <w:p w14:paraId="645007A2" w14:textId="77777777" w:rsidR="006078A4" w:rsidRPr="001057F5" w:rsidRDefault="006078A4" w:rsidP="006078A4">
            <w:pPr>
              <w:spacing w:line="240" w:lineRule="auto"/>
              <w:ind w:firstLine="0"/>
              <w:jc w:val="center"/>
              <w:rPr>
                <w:sz w:val="20"/>
                <w:szCs w:val="20"/>
              </w:rPr>
            </w:pPr>
            <w:r w:rsidRPr="001057F5">
              <w:rPr>
                <w:sz w:val="20"/>
                <w:szCs w:val="20"/>
              </w:rPr>
              <w:t>15</w:t>
            </w:r>
          </w:p>
        </w:tc>
        <w:tc>
          <w:tcPr>
            <w:tcW w:w="515" w:type="dxa"/>
            <w:vAlign w:val="center"/>
          </w:tcPr>
          <w:p w14:paraId="6D41CC35" w14:textId="77777777" w:rsidR="006078A4" w:rsidRPr="001057F5" w:rsidRDefault="006078A4" w:rsidP="006078A4">
            <w:pPr>
              <w:spacing w:line="240" w:lineRule="auto"/>
              <w:ind w:firstLine="0"/>
              <w:jc w:val="center"/>
              <w:rPr>
                <w:sz w:val="20"/>
                <w:szCs w:val="20"/>
              </w:rPr>
            </w:pPr>
            <w:r w:rsidRPr="001057F5">
              <w:rPr>
                <w:sz w:val="20"/>
                <w:szCs w:val="20"/>
              </w:rPr>
              <w:t>34</w:t>
            </w:r>
          </w:p>
        </w:tc>
        <w:tc>
          <w:tcPr>
            <w:tcW w:w="514" w:type="dxa"/>
            <w:vAlign w:val="center"/>
          </w:tcPr>
          <w:p w14:paraId="1043FED9" w14:textId="77777777" w:rsidR="006078A4" w:rsidRPr="001057F5" w:rsidRDefault="006078A4" w:rsidP="006078A4">
            <w:pPr>
              <w:spacing w:line="240" w:lineRule="auto"/>
              <w:ind w:firstLine="0"/>
              <w:jc w:val="center"/>
              <w:rPr>
                <w:sz w:val="20"/>
                <w:szCs w:val="20"/>
              </w:rPr>
            </w:pPr>
            <w:r w:rsidRPr="001057F5">
              <w:rPr>
                <w:sz w:val="20"/>
                <w:szCs w:val="20"/>
              </w:rPr>
              <w:t>25</w:t>
            </w:r>
          </w:p>
        </w:tc>
        <w:tc>
          <w:tcPr>
            <w:tcW w:w="515" w:type="dxa"/>
            <w:vAlign w:val="center"/>
          </w:tcPr>
          <w:p w14:paraId="1B948C66" w14:textId="77777777" w:rsidR="006078A4" w:rsidRPr="001057F5" w:rsidRDefault="006078A4" w:rsidP="006078A4">
            <w:pPr>
              <w:spacing w:line="240" w:lineRule="auto"/>
              <w:ind w:firstLine="0"/>
              <w:jc w:val="center"/>
              <w:rPr>
                <w:sz w:val="20"/>
                <w:szCs w:val="20"/>
              </w:rPr>
            </w:pPr>
            <w:r w:rsidRPr="001057F5">
              <w:rPr>
                <w:sz w:val="20"/>
                <w:szCs w:val="20"/>
              </w:rPr>
              <w:t>46</w:t>
            </w:r>
          </w:p>
        </w:tc>
        <w:tc>
          <w:tcPr>
            <w:tcW w:w="515" w:type="dxa"/>
            <w:vAlign w:val="center"/>
          </w:tcPr>
          <w:p w14:paraId="2CDAD60F" w14:textId="77777777" w:rsidR="006078A4" w:rsidRPr="001057F5" w:rsidRDefault="006078A4" w:rsidP="006078A4">
            <w:pPr>
              <w:spacing w:line="240" w:lineRule="auto"/>
              <w:ind w:firstLine="0"/>
              <w:jc w:val="center"/>
              <w:rPr>
                <w:sz w:val="20"/>
                <w:szCs w:val="20"/>
              </w:rPr>
            </w:pPr>
            <w:r w:rsidRPr="001057F5">
              <w:rPr>
                <w:sz w:val="20"/>
                <w:szCs w:val="20"/>
              </w:rPr>
              <w:t>90</w:t>
            </w:r>
          </w:p>
        </w:tc>
        <w:tc>
          <w:tcPr>
            <w:tcW w:w="515" w:type="dxa"/>
            <w:vAlign w:val="center"/>
          </w:tcPr>
          <w:p w14:paraId="6252CF58" w14:textId="77777777" w:rsidR="006078A4" w:rsidRPr="001057F5" w:rsidRDefault="006078A4" w:rsidP="006078A4">
            <w:pPr>
              <w:spacing w:line="240" w:lineRule="auto"/>
              <w:ind w:firstLine="0"/>
              <w:jc w:val="center"/>
              <w:rPr>
                <w:sz w:val="20"/>
                <w:szCs w:val="20"/>
              </w:rPr>
            </w:pPr>
            <w:r w:rsidRPr="001057F5">
              <w:rPr>
                <w:sz w:val="20"/>
                <w:szCs w:val="20"/>
              </w:rPr>
              <w:t>202</w:t>
            </w:r>
          </w:p>
        </w:tc>
      </w:tr>
      <w:tr w:rsidR="006078A4" w:rsidRPr="001057F5" w14:paraId="08C10EF9" w14:textId="77777777" w:rsidTr="001057F5">
        <w:trPr>
          <w:trHeight w:val="20"/>
        </w:trPr>
        <w:tc>
          <w:tcPr>
            <w:tcW w:w="901" w:type="dxa"/>
            <w:vAlign w:val="center"/>
          </w:tcPr>
          <w:p w14:paraId="1ADF5F91" w14:textId="77777777" w:rsidR="006078A4" w:rsidRPr="001057F5" w:rsidRDefault="006078A4" w:rsidP="006078A4">
            <w:pPr>
              <w:spacing w:line="240" w:lineRule="auto"/>
              <w:ind w:firstLine="0"/>
              <w:jc w:val="center"/>
              <w:rPr>
                <w:sz w:val="20"/>
                <w:szCs w:val="20"/>
              </w:rPr>
            </w:pPr>
            <w:r w:rsidRPr="001057F5">
              <w:rPr>
                <w:sz w:val="20"/>
                <w:szCs w:val="20"/>
              </w:rPr>
              <w:t>2013</w:t>
            </w:r>
          </w:p>
        </w:tc>
        <w:tc>
          <w:tcPr>
            <w:tcW w:w="1181" w:type="dxa"/>
            <w:vAlign w:val="center"/>
          </w:tcPr>
          <w:p w14:paraId="06620A8E" w14:textId="77777777" w:rsidR="006078A4" w:rsidRPr="001057F5" w:rsidRDefault="006078A4" w:rsidP="006078A4">
            <w:pPr>
              <w:spacing w:line="240" w:lineRule="auto"/>
              <w:ind w:firstLine="0"/>
              <w:jc w:val="center"/>
              <w:rPr>
                <w:sz w:val="20"/>
                <w:szCs w:val="20"/>
              </w:rPr>
            </w:pPr>
            <w:r w:rsidRPr="001057F5">
              <w:rPr>
                <w:sz w:val="20"/>
                <w:szCs w:val="20"/>
              </w:rPr>
              <w:t>Fiziksel Olaylar</w:t>
            </w:r>
          </w:p>
        </w:tc>
        <w:tc>
          <w:tcPr>
            <w:tcW w:w="514" w:type="dxa"/>
            <w:vAlign w:val="center"/>
          </w:tcPr>
          <w:p w14:paraId="7A3BAAFF" w14:textId="77777777" w:rsidR="006078A4" w:rsidRPr="001057F5" w:rsidRDefault="006078A4" w:rsidP="006078A4">
            <w:pPr>
              <w:spacing w:line="240" w:lineRule="auto"/>
              <w:ind w:firstLine="0"/>
              <w:jc w:val="center"/>
              <w:rPr>
                <w:sz w:val="20"/>
                <w:szCs w:val="20"/>
              </w:rPr>
            </w:pPr>
            <w:r w:rsidRPr="001057F5">
              <w:rPr>
                <w:sz w:val="20"/>
                <w:szCs w:val="20"/>
              </w:rPr>
              <w:t>16</w:t>
            </w:r>
          </w:p>
        </w:tc>
        <w:tc>
          <w:tcPr>
            <w:tcW w:w="515" w:type="dxa"/>
            <w:vAlign w:val="center"/>
          </w:tcPr>
          <w:p w14:paraId="5E1BE86E" w14:textId="77777777" w:rsidR="006078A4" w:rsidRPr="001057F5" w:rsidRDefault="006078A4" w:rsidP="006078A4">
            <w:pPr>
              <w:spacing w:line="240" w:lineRule="auto"/>
              <w:ind w:firstLine="0"/>
              <w:jc w:val="center"/>
              <w:rPr>
                <w:sz w:val="20"/>
                <w:szCs w:val="20"/>
              </w:rPr>
            </w:pPr>
            <w:r w:rsidRPr="001057F5">
              <w:rPr>
                <w:sz w:val="20"/>
                <w:szCs w:val="20"/>
              </w:rPr>
              <w:t>57</w:t>
            </w:r>
          </w:p>
        </w:tc>
        <w:tc>
          <w:tcPr>
            <w:tcW w:w="515" w:type="dxa"/>
            <w:vAlign w:val="center"/>
          </w:tcPr>
          <w:p w14:paraId="6FB09E19" w14:textId="77777777" w:rsidR="006078A4" w:rsidRPr="001057F5" w:rsidRDefault="006078A4" w:rsidP="006078A4">
            <w:pPr>
              <w:spacing w:line="240" w:lineRule="auto"/>
              <w:ind w:firstLine="0"/>
              <w:jc w:val="center"/>
              <w:rPr>
                <w:sz w:val="20"/>
                <w:szCs w:val="20"/>
              </w:rPr>
            </w:pPr>
            <w:r w:rsidRPr="001057F5">
              <w:rPr>
                <w:sz w:val="20"/>
                <w:szCs w:val="20"/>
              </w:rPr>
              <w:t>19</w:t>
            </w:r>
          </w:p>
        </w:tc>
        <w:tc>
          <w:tcPr>
            <w:tcW w:w="514" w:type="dxa"/>
            <w:vAlign w:val="center"/>
          </w:tcPr>
          <w:p w14:paraId="65AE12A0" w14:textId="77777777" w:rsidR="006078A4" w:rsidRPr="001057F5" w:rsidRDefault="006078A4" w:rsidP="006078A4">
            <w:pPr>
              <w:spacing w:line="240" w:lineRule="auto"/>
              <w:ind w:firstLine="0"/>
              <w:jc w:val="center"/>
              <w:rPr>
                <w:sz w:val="20"/>
                <w:szCs w:val="20"/>
              </w:rPr>
            </w:pPr>
            <w:r w:rsidRPr="001057F5">
              <w:rPr>
                <w:sz w:val="20"/>
                <w:szCs w:val="20"/>
              </w:rPr>
              <w:t>42</w:t>
            </w:r>
          </w:p>
        </w:tc>
        <w:tc>
          <w:tcPr>
            <w:tcW w:w="515" w:type="dxa"/>
            <w:vAlign w:val="center"/>
          </w:tcPr>
          <w:p w14:paraId="620D738B" w14:textId="77777777" w:rsidR="006078A4" w:rsidRPr="001057F5" w:rsidRDefault="006078A4" w:rsidP="006078A4">
            <w:pPr>
              <w:spacing w:line="240" w:lineRule="auto"/>
              <w:ind w:firstLine="0"/>
              <w:jc w:val="center"/>
              <w:rPr>
                <w:sz w:val="20"/>
                <w:szCs w:val="20"/>
              </w:rPr>
            </w:pPr>
            <w:r w:rsidRPr="001057F5">
              <w:rPr>
                <w:sz w:val="20"/>
                <w:szCs w:val="20"/>
              </w:rPr>
              <w:t>12</w:t>
            </w:r>
          </w:p>
        </w:tc>
        <w:tc>
          <w:tcPr>
            <w:tcW w:w="515" w:type="dxa"/>
            <w:vAlign w:val="center"/>
          </w:tcPr>
          <w:p w14:paraId="39167928" w14:textId="77777777" w:rsidR="006078A4" w:rsidRPr="001057F5" w:rsidRDefault="006078A4" w:rsidP="006078A4">
            <w:pPr>
              <w:spacing w:line="240" w:lineRule="auto"/>
              <w:ind w:firstLine="0"/>
              <w:jc w:val="center"/>
              <w:rPr>
                <w:sz w:val="20"/>
                <w:szCs w:val="20"/>
              </w:rPr>
            </w:pPr>
            <w:r w:rsidRPr="001057F5">
              <w:rPr>
                <w:sz w:val="20"/>
                <w:szCs w:val="20"/>
              </w:rPr>
              <w:t>52</w:t>
            </w:r>
          </w:p>
        </w:tc>
        <w:tc>
          <w:tcPr>
            <w:tcW w:w="515" w:type="dxa"/>
            <w:vAlign w:val="center"/>
          </w:tcPr>
          <w:p w14:paraId="2E32CF52" w14:textId="77777777" w:rsidR="006078A4" w:rsidRPr="001057F5" w:rsidRDefault="006078A4" w:rsidP="006078A4">
            <w:pPr>
              <w:spacing w:line="240" w:lineRule="auto"/>
              <w:ind w:firstLine="0"/>
              <w:jc w:val="center"/>
              <w:rPr>
                <w:sz w:val="20"/>
                <w:szCs w:val="20"/>
              </w:rPr>
            </w:pPr>
            <w:r w:rsidRPr="001057F5">
              <w:rPr>
                <w:sz w:val="20"/>
                <w:szCs w:val="20"/>
              </w:rPr>
              <w:t>16</w:t>
            </w:r>
          </w:p>
        </w:tc>
        <w:tc>
          <w:tcPr>
            <w:tcW w:w="514" w:type="dxa"/>
            <w:vAlign w:val="center"/>
          </w:tcPr>
          <w:p w14:paraId="6E4843D2" w14:textId="77777777" w:rsidR="006078A4" w:rsidRPr="001057F5" w:rsidRDefault="006078A4" w:rsidP="006078A4">
            <w:pPr>
              <w:spacing w:line="240" w:lineRule="auto"/>
              <w:ind w:firstLine="0"/>
              <w:jc w:val="center"/>
              <w:rPr>
                <w:sz w:val="20"/>
                <w:szCs w:val="20"/>
              </w:rPr>
            </w:pPr>
            <w:r w:rsidRPr="001057F5">
              <w:rPr>
                <w:sz w:val="20"/>
                <w:szCs w:val="20"/>
              </w:rPr>
              <w:t>44</w:t>
            </w:r>
          </w:p>
        </w:tc>
        <w:tc>
          <w:tcPr>
            <w:tcW w:w="515" w:type="dxa"/>
            <w:vAlign w:val="center"/>
          </w:tcPr>
          <w:p w14:paraId="655EB09E" w14:textId="77777777" w:rsidR="006078A4" w:rsidRPr="001057F5" w:rsidRDefault="006078A4" w:rsidP="006078A4">
            <w:pPr>
              <w:spacing w:line="240" w:lineRule="auto"/>
              <w:ind w:firstLine="0"/>
              <w:jc w:val="center"/>
              <w:rPr>
                <w:sz w:val="20"/>
                <w:szCs w:val="20"/>
              </w:rPr>
            </w:pPr>
            <w:r w:rsidRPr="001057F5">
              <w:rPr>
                <w:sz w:val="20"/>
                <w:szCs w:val="20"/>
              </w:rPr>
              <w:t>27</w:t>
            </w:r>
          </w:p>
        </w:tc>
        <w:tc>
          <w:tcPr>
            <w:tcW w:w="515" w:type="dxa"/>
            <w:vAlign w:val="center"/>
          </w:tcPr>
          <w:p w14:paraId="7CAA9BCD" w14:textId="77777777" w:rsidR="006078A4" w:rsidRPr="001057F5" w:rsidRDefault="006078A4" w:rsidP="006078A4">
            <w:pPr>
              <w:spacing w:line="240" w:lineRule="auto"/>
              <w:ind w:firstLine="0"/>
              <w:jc w:val="center"/>
              <w:rPr>
                <w:sz w:val="20"/>
                <w:szCs w:val="20"/>
              </w:rPr>
            </w:pPr>
            <w:r w:rsidRPr="001057F5">
              <w:rPr>
                <w:sz w:val="20"/>
                <w:szCs w:val="20"/>
              </w:rPr>
              <w:t>60</w:t>
            </w:r>
          </w:p>
        </w:tc>
        <w:tc>
          <w:tcPr>
            <w:tcW w:w="514" w:type="dxa"/>
            <w:vAlign w:val="center"/>
          </w:tcPr>
          <w:p w14:paraId="3827F1B9" w14:textId="77777777" w:rsidR="006078A4" w:rsidRPr="001057F5" w:rsidRDefault="006078A4" w:rsidP="006078A4">
            <w:pPr>
              <w:spacing w:line="240" w:lineRule="auto"/>
              <w:ind w:firstLine="0"/>
              <w:jc w:val="center"/>
              <w:rPr>
                <w:sz w:val="20"/>
                <w:szCs w:val="20"/>
              </w:rPr>
            </w:pPr>
            <w:r w:rsidRPr="001057F5">
              <w:rPr>
                <w:sz w:val="20"/>
                <w:szCs w:val="20"/>
              </w:rPr>
              <w:t>15</w:t>
            </w:r>
          </w:p>
        </w:tc>
        <w:tc>
          <w:tcPr>
            <w:tcW w:w="515" w:type="dxa"/>
            <w:vAlign w:val="center"/>
          </w:tcPr>
          <w:p w14:paraId="6F710F8F" w14:textId="77777777" w:rsidR="006078A4" w:rsidRPr="001057F5" w:rsidRDefault="006078A4" w:rsidP="006078A4">
            <w:pPr>
              <w:spacing w:line="240" w:lineRule="auto"/>
              <w:ind w:firstLine="0"/>
              <w:jc w:val="center"/>
              <w:rPr>
                <w:sz w:val="20"/>
                <w:szCs w:val="20"/>
              </w:rPr>
            </w:pPr>
            <w:r w:rsidRPr="001057F5">
              <w:rPr>
                <w:sz w:val="20"/>
                <w:szCs w:val="20"/>
              </w:rPr>
              <w:t>56</w:t>
            </w:r>
          </w:p>
        </w:tc>
        <w:tc>
          <w:tcPr>
            <w:tcW w:w="515" w:type="dxa"/>
            <w:vAlign w:val="center"/>
          </w:tcPr>
          <w:p w14:paraId="5F6EDA7B" w14:textId="77777777" w:rsidR="006078A4" w:rsidRPr="001057F5" w:rsidRDefault="006078A4" w:rsidP="006078A4">
            <w:pPr>
              <w:spacing w:line="240" w:lineRule="auto"/>
              <w:ind w:firstLine="0"/>
              <w:jc w:val="center"/>
              <w:rPr>
                <w:sz w:val="20"/>
                <w:szCs w:val="20"/>
              </w:rPr>
            </w:pPr>
            <w:r w:rsidRPr="001057F5">
              <w:rPr>
                <w:sz w:val="20"/>
                <w:szCs w:val="20"/>
              </w:rPr>
              <w:t>105</w:t>
            </w:r>
          </w:p>
        </w:tc>
        <w:tc>
          <w:tcPr>
            <w:tcW w:w="515" w:type="dxa"/>
            <w:vAlign w:val="center"/>
          </w:tcPr>
          <w:p w14:paraId="3AC09280" w14:textId="77777777" w:rsidR="006078A4" w:rsidRPr="001057F5" w:rsidRDefault="006078A4" w:rsidP="006078A4">
            <w:pPr>
              <w:spacing w:line="240" w:lineRule="auto"/>
              <w:ind w:firstLine="0"/>
              <w:jc w:val="center"/>
              <w:rPr>
                <w:sz w:val="20"/>
                <w:szCs w:val="20"/>
              </w:rPr>
            </w:pPr>
            <w:r w:rsidRPr="001057F5">
              <w:rPr>
                <w:sz w:val="20"/>
                <w:szCs w:val="20"/>
              </w:rPr>
              <w:t>311</w:t>
            </w:r>
          </w:p>
        </w:tc>
      </w:tr>
      <w:tr w:rsidR="006078A4" w:rsidRPr="001057F5" w14:paraId="07CEE970" w14:textId="77777777" w:rsidTr="001057F5">
        <w:trPr>
          <w:trHeight w:val="20"/>
        </w:trPr>
        <w:tc>
          <w:tcPr>
            <w:tcW w:w="901" w:type="dxa"/>
            <w:vAlign w:val="center"/>
          </w:tcPr>
          <w:p w14:paraId="71680B18" w14:textId="77777777" w:rsidR="006078A4" w:rsidRPr="001057F5" w:rsidRDefault="006078A4" w:rsidP="006078A4">
            <w:pPr>
              <w:spacing w:line="240" w:lineRule="auto"/>
              <w:ind w:firstLine="0"/>
              <w:jc w:val="center"/>
              <w:rPr>
                <w:sz w:val="20"/>
                <w:szCs w:val="20"/>
              </w:rPr>
            </w:pPr>
            <w:r w:rsidRPr="001057F5">
              <w:rPr>
                <w:sz w:val="20"/>
                <w:szCs w:val="20"/>
              </w:rPr>
              <w:t>2018</w:t>
            </w:r>
          </w:p>
        </w:tc>
        <w:tc>
          <w:tcPr>
            <w:tcW w:w="1181" w:type="dxa"/>
            <w:vAlign w:val="center"/>
          </w:tcPr>
          <w:p w14:paraId="3F7E911A" w14:textId="77777777" w:rsidR="006078A4" w:rsidRPr="001057F5" w:rsidRDefault="006078A4" w:rsidP="006078A4">
            <w:pPr>
              <w:spacing w:line="240" w:lineRule="auto"/>
              <w:ind w:firstLine="0"/>
              <w:jc w:val="center"/>
              <w:rPr>
                <w:sz w:val="20"/>
                <w:szCs w:val="20"/>
              </w:rPr>
            </w:pPr>
            <w:r w:rsidRPr="001057F5">
              <w:rPr>
                <w:sz w:val="20"/>
                <w:szCs w:val="20"/>
              </w:rPr>
              <w:t>Fiziksel Olaylar</w:t>
            </w:r>
          </w:p>
        </w:tc>
        <w:tc>
          <w:tcPr>
            <w:tcW w:w="514" w:type="dxa"/>
            <w:vAlign w:val="center"/>
          </w:tcPr>
          <w:p w14:paraId="7591762C" w14:textId="77777777" w:rsidR="006078A4" w:rsidRPr="001057F5" w:rsidRDefault="006078A4" w:rsidP="006078A4">
            <w:pPr>
              <w:spacing w:line="240" w:lineRule="auto"/>
              <w:ind w:firstLine="0"/>
              <w:jc w:val="center"/>
              <w:rPr>
                <w:sz w:val="20"/>
                <w:szCs w:val="20"/>
              </w:rPr>
            </w:pPr>
            <w:r w:rsidRPr="001057F5">
              <w:rPr>
                <w:sz w:val="20"/>
                <w:szCs w:val="20"/>
              </w:rPr>
              <w:t>16</w:t>
            </w:r>
          </w:p>
        </w:tc>
        <w:tc>
          <w:tcPr>
            <w:tcW w:w="515" w:type="dxa"/>
            <w:vAlign w:val="center"/>
          </w:tcPr>
          <w:p w14:paraId="686F6D1E" w14:textId="77777777" w:rsidR="006078A4" w:rsidRPr="001057F5" w:rsidRDefault="006078A4" w:rsidP="006078A4">
            <w:pPr>
              <w:spacing w:line="240" w:lineRule="auto"/>
              <w:ind w:firstLine="0"/>
              <w:jc w:val="center"/>
              <w:rPr>
                <w:sz w:val="20"/>
                <w:szCs w:val="20"/>
              </w:rPr>
            </w:pPr>
            <w:r w:rsidRPr="001057F5">
              <w:rPr>
                <w:sz w:val="20"/>
                <w:szCs w:val="20"/>
              </w:rPr>
              <w:t>58</w:t>
            </w:r>
          </w:p>
        </w:tc>
        <w:tc>
          <w:tcPr>
            <w:tcW w:w="515" w:type="dxa"/>
            <w:vAlign w:val="center"/>
          </w:tcPr>
          <w:p w14:paraId="15BA10E9" w14:textId="77777777" w:rsidR="006078A4" w:rsidRPr="001057F5" w:rsidRDefault="006078A4" w:rsidP="006078A4">
            <w:pPr>
              <w:spacing w:line="240" w:lineRule="auto"/>
              <w:ind w:firstLine="0"/>
              <w:jc w:val="center"/>
              <w:rPr>
                <w:sz w:val="20"/>
                <w:szCs w:val="20"/>
              </w:rPr>
            </w:pPr>
            <w:r w:rsidRPr="001057F5">
              <w:rPr>
                <w:sz w:val="20"/>
                <w:szCs w:val="20"/>
              </w:rPr>
              <w:t>20</w:t>
            </w:r>
          </w:p>
        </w:tc>
        <w:tc>
          <w:tcPr>
            <w:tcW w:w="514" w:type="dxa"/>
            <w:vAlign w:val="center"/>
          </w:tcPr>
          <w:p w14:paraId="1E277B89" w14:textId="77777777" w:rsidR="006078A4" w:rsidRPr="001057F5" w:rsidRDefault="006078A4" w:rsidP="006078A4">
            <w:pPr>
              <w:spacing w:line="240" w:lineRule="auto"/>
              <w:ind w:firstLine="0"/>
              <w:jc w:val="center"/>
              <w:rPr>
                <w:sz w:val="20"/>
                <w:szCs w:val="20"/>
              </w:rPr>
            </w:pPr>
            <w:r w:rsidRPr="001057F5">
              <w:rPr>
                <w:sz w:val="20"/>
                <w:szCs w:val="20"/>
              </w:rPr>
              <w:t>39</w:t>
            </w:r>
          </w:p>
        </w:tc>
        <w:tc>
          <w:tcPr>
            <w:tcW w:w="515" w:type="dxa"/>
            <w:vAlign w:val="center"/>
          </w:tcPr>
          <w:p w14:paraId="6BBAF5C8" w14:textId="77777777" w:rsidR="006078A4" w:rsidRPr="001057F5" w:rsidRDefault="006078A4" w:rsidP="006078A4">
            <w:pPr>
              <w:spacing w:line="240" w:lineRule="auto"/>
              <w:ind w:firstLine="0"/>
              <w:jc w:val="center"/>
              <w:rPr>
                <w:sz w:val="20"/>
                <w:szCs w:val="20"/>
              </w:rPr>
            </w:pPr>
            <w:r w:rsidRPr="001057F5">
              <w:rPr>
                <w:sz w:val="20"/>
                <w:szCs w:val="20"/>
              </w:rPr>
              <w:t>14</w:t>
            </w:r>
          </w:p>
        </w:tc>
        <w:tc>
          <w:tcPr>
            <w:tcW w:w="515" w:type="dxa"/>
            <w:vAlign w:val="center"/>
          </w:tcPr>
          <w:p w14:paraId="7E73F0A4" w14:textId="77777777" w:rsidR="006078A4" w:rsidRPr="001057F5" w:rsidRDefault="006078A4" w:rsidP="006078A4">
            <w:pPr>
              <w:spacing w:line="240" w:lineRule="auto"/>
              <w:ind w:firstLine="0"/>
              <w:jc w:val="center"/>
              <w:rPr>
                <w:sz w:val="20"/>
                <w:szCs w:val="20"/>
              </w:rPr>
            </w:pPr>
            <w:r w:rsidRPr="001057F5">
              <w:rPr>
                <w:sz w:val="20"/>
                <w:szCs w:val="20"/>
              </w:rPr>
              <w:t>50</w:t>
            </w:r>
          </w:p>
        </w:tc>
        <w:tc>
          <w:tcPr>
            <w:tcW w:w="515" w:type="dxa"/>
            <w:vAlign w:val="center"/>
          </w:tcPr>
          <w:p w14:paraId="40E3AE80" w14:textId="77777777" w:rsidR="006078A4" w:rsidRPr="001057F5" w:rsidRDefault="006078A4" w:rsidP="006078A4">
            <w:pPr>
              <w:spacing w:line="240" w:lineRule="auto"/>
              <w:ind w:firstLine="0"/>
              <w:jc w:val="center"/>
              <w:rPr>
                <w:sz w:val="20"/>
                <w:szCs w:val="20"/>
              </w:rPr>
            </w:pPr>
            <w:r w:rsidRPr="001057F5">
              <w:rPr>
                <w:sz w:val="20"/>
                <w:szCs w:val="20"/>
              </w:rPr>
              <w:t>19</w:t>
            </w:r>
          </w:p>
        </w:tc>
        <w:tc>
          <w:tcPr>
            <w:tcW w:w="514" w:type="dxa"/>
            <w:vAlign w:val="center"/>
          </w:tcPr>
          <w:p w14:paraId="79AA4621" w14:textId="77777777" w:rsidR="006078A4" w:rsidRPr="001057F5" w:rsidRDefault="006078A4" w:rsidP="006078A4">
            <w:pPr>
              <w:spacing w:line="240" w:lineRule="auto"/>
              <w:ind w:firstLine="0"/>
              <w:jc w:val="center"/>
              <w:rPr>
                <w:sz w:val="20"/>
                <w:szCs w:val="20"/>
              </w:rPr>
            </w:pPr>
            <w:r w:rsidRPr="001057F5">
              <w:rPr>
                <w:sz w:val="20"/>
                <w:szCs w:val="20"/>
              </w:rPr>
              <w:t>48</w:t>
            </w:r>
          </w:p>
        </w:tc>
        <w:tc>
          <w:tcPr>
            <w:tcW w:w="515" w:type="dxa"/>
            <w:vAlign w:val="center"/>
          </w:tcPr>
          <w:p w14:paraId="145153D5" w14:textId="77777777" w:rsidR="006078A4" w:rsidRPr="001057F5" w:rsidRDefault="006078A4" w:rsidP="006078A4">
            <w:pPr>
              <w:spacing w:line="240" w:lineRule="auto"/>
              <w:ind w:firstLine="0"/>
              <w:jc w:val="center"/>
              <w:rPr>
                <w:sz w:val="20"/>
                <w:szCs w:val="20"/>
              </w:rPr>
            </w:pPr>
            <w:r w:rsidRPr="001057F5">
              <w:rPr>
                <w:sz w:val="20"/>
                <w:szCs w:val="20"/>
              </w:rPr>
              <w:t>26</w:t>
            </w:r>
          </w:p>
        </w:tc>
        <w:tc>
          <w:tcPr>
            <w:tcW w:w="515" w:type="dxa"/>
            <w:vAlign w:val="center"/>
          </w:tcPr>
          <w:p w14:paraId="0F09BEF7" w14:textId="77777777" w:rsidR="006078A4" w:rsidRPr="001057F5" w:rsidRDefault="006078A4" w:rsidP="006078A4">
            <w:pPr>
              <w:spacing w:line="240" w:lineRule="auto"/>
              <w:ind w:firstLine="0"/>
              <w:jc w:val="center"/>
              <w:rPr>
                <w:sz w:val="20"/>
                <w:szCs w:val="20"/>
              </w:rPr>
            </w:pPr>
            <w:r w:rsidRPr="001057F5">
              <w:rPr>
                <w:sz w:val="20"/>
                <w:szCs w:val="20"/>
              </w:rPr>
              <w:t>54</w:t>
            </w:r>
          </w:p>
        </w:tc>
        <w:tc>
          <w:tcPr>
            <w:tcW w:w="514" w:type="dxa"/>
            <w:vAlign w:val="center"/>
          </w:tcPr>
          <w:p w14:paraId="03EFC022" w14:textId="77777777" w:rsidR="006078A4" w:rsidRPr="001057F5" w:rsidRDefault="006078A4" w:rsidP="006078A4">
            <w:pPr>
              <w:spacing w:line="240" w:lineRule="auto"/>
              <w:ind w:firstLine="0"/>
              <w:jc w:val="center"/>
              <w:rPr>
                <w:sz w:val="20"/>
                <w:szCs w:val="20"/>
              </w:rPr>
            </w:pPr>
            <w:r w:rsidRPr="001057F5">
              <w:rPr>
                <w:sz w:val="20"/>
                <w:szCs w:val="20"/>
              </w:rPr>
              <w:t>16</w:t>
            </w:r>
          </w:p>
        </w:tc>
        <w:tc>
          <w:tcPr>
            <w:tcW w:w="515" w:type="dxa"/>
            <w:vAlign w:val="center"/>
          </w:tcPr>
          <w:p w14:paraId="1FAA86E2" w14:textId="77777777" w:rsidR="006078A4" w:rsidRPr="001057F5" w:rsidRDefault="006078A4" w:rsidP="006078A4">
            <w:pPr>
              <w:spacing w:line="240" w:lineRule="auto"/>
              <w:ind w:firstLine="0"/>
              <w:jc w:val="center"/>
              <w:rPr>
                <w:sz w:val="20"/>
                <w:szCs w:val="20"/>
              </w:rPr>
            </w:pPr>
            <w:r w:rsidRPr="001057F5">
              <w:rPr>
                <w:sz w:val="20"/>
                <w:szCs w:val="20"/>
              </w:rPr>
              <w:t>44</w:t>
            </w:r>
          </w:p>
        </w:tc>
        <w:tc>
          <w:tcPr>
            <w:tcW w:w="515" w:type="dxa"/>
            <w:vAlign w:val="center"/>
          </w:tcPr>
          <w:p w14:paraId="6C055E38" w14:textId="77777777" w:rsidR="006078A4" w:rsidRPr="001057F5" w:rsidRDefault="006078A4" w:rsidP="006078A4">
            <w:pPr>
              <w:spacing w:line="240" w:lineRule="auto"/>
              <w:ind w:firstLine="0"/>
              <w:jc w:val="center"/>
              <w:rPr>
                <w:sz w:val="20"/>
                <w:szCs w:val="20"/>
              </w:rPr>
            </w:pPr>
            <w:r w:rsidRPr="001057F5">
              <w:rPr>
                <w:sz w:val="20"/>
                <w:szCs w:val="20"/>
              </w:rPr>
              <w:t>111</w:t>
            </w:r>
          </w:p>
        </w:tc>
        <w:tc>
          <w:tcPr>
            <w:tcW w:w="515" w:type="dxa"/>
            <w:vAlign w:val="center"/>
          </w:tcPr>
          <w:p w14:paraId="24FC8D8C" w14:textId="77777777" w:rsidR="006078A4" w:rsidRPr="001057F5" w:rsidRDefault="006078A4" w:rsidP="006078A4">
            <w:pPr>
              <w:spacing w:line="240" w:lineRule="auto"/>
              <w:ind w:firstLine="0"/>
              <w:jc w:val="center"/>
              <w:rPr>
                <w:sz w:val="20"/>
                <w:szCs w:val="20"/>
              </w:rPr>
            </w:pPr>
            <w:r w:rsidRPr="001057F5">
              <w:rPr>
                <w:sz w:val="20"/>
                <w:szCs w:val="20"/>
              </w:rPr>
              <w:t>293</w:t>
            </w:r>
          </w:p>
        </w:tc>
      </w:tr>
      <w:tr w:rsidR="006078A4" w:rsidRPr="001057F5" w14:paraId="7684039D" w14:textId="77777777" w:rsidTr="001057F5">
        <w:trPr>
          <w:trHeight w:val="20"/>
        </w:trPr>
        <w:tc>
          <w:tcPr>
            <w:tcW w:w="901" w:type="dxa"/>
            <w:vAlign w:val="center"/>
          </w:tcPr>
          <w:p w14:paraId="27DE1C4B" w14:textId="77777777" w:rsidR="006078A4" w:rsidRPr="001057F5" w:rsidRDefault="006078A4" w:rsidP="006078A4">
            <w:pPr>
              <w:spacing w:line="240" w:lineRule="auto"/>
              <w:ind w:firstLine="0"/>
              <w:jc w:val="center"/>
              <w:rPr>
                <w:sz w:val="20"/>
                <w:szCs w:val="20"/>
              </w:rPr>
            </w:pPr>
            <w:r w:rsidRPr="001057F5">
              <w:rPr>
                <w:sz w:val="20"/>
                <w:szCs w:val="20"/>
              </w:rPr>
              <w:t>2013</w:t>
            </w:r>
          </w:p>
        </w:tc>
        <w:tc>
          <w:tcPr>
            <w:tcW w:w="1181" w:type="dxa"/>
            <w:vAlign w:val="center"/>
          </w:tcPr>
          <w:p w14:paraId="0EF04257" w14:textId="77777777" w:rsidR="006078A4" w:rsidRPr="001057F5" w:rsidRDefault="006078A4" w:rsidP="006078A4">
            <w:pPr>
              <w:spacing w:line="240" w:lineRule="auto"/>
              <w:ind w:firstLine="0"/>
              <w:jc w:val="center"/>
              <w:rPr>
                <w:sz w:val="20"/>
                <w:szCs w:val="20"/>
              </w:rPr>
            </w:pPr>
            <w:r w:rsidRPr="001057F5">
              <w:rPr>
                <w:sz w:val="20"/>
                <w:szCs w:val="20"/>
              </w:rPr>
              <w:t>Madde ve Değişim</w:t>
            </w:r>
          </w:p>
        </w:tc>
        <w:tc>
          <w:tcPr>
            <w:tcW w:w="514" w:type="dxa"/>
            <w:vAlign w:val="center"/>
          </w:tcPr>
          <w:p w14:paraId="322DB5F5" w14:textId="77777777" w:rsidR="006078A4" w:rsidRPr="001057F5" w:rsidRDefault="006078A4" w:rsidP="006078A4">
            <w:pPr>
              <w:spacing w:line="240" w:lineRule="auto"/>
              <w:ind w:firstLine="0"/>
              <w:jc w:val="center"/>
              <w:rPr>
                <w:sz w:val="20"/>
                <w:szCs w:val="20"/>
              </w:rPr>
            </w:pPr>
            <w:r w:rsidRPr="001057F5">
              <w:rPr>
                <w:sz w:val="20"/>
                <w:szCs w:val="20"/>
              </w:rPr>
              <w:t>4</w:t>
            </w:r>
          </w:p>
        </w:tc>
        <w:tc>
          <w:tcPr>
            <w:tcW w:w="515" w:type="dxa"/>
            <w:vAlign w:val="center"/>
          </w:tcPr>
          <w:p w14:paraId="1EAA543E" w14:textId="77777777" w:rsidR="006078A4" w:rsidRPr="001057F5" w:rsidRDefault="006078A4" w:rsidP="006078A4">
            <w:pPr>
              <w:spacing w:line="240" w:lineRule="auto"/>
              <w:ind w:firstLine="0"/>
              <w:jc w:val="center"/>
              <w:rPr>
                <w:sz w:val="20"/>
                <w:szCs w:val="20"/>
              </w:rPr>
            </w:pPr>
            <w:r w:rsidRPr="001057F5">
              <w:rPr>
                <w:sz w:val="20"/>
                <w:szCs w:val="20"/>
              </w:rPr>
              <w:t>15</w:t>
            </w:r>
          </w:p>
        </w:tc>
        <w:tc>
          <w:tcPr>
            <w:tcW w:w="515" w:type="dxa"/>
            <w:vAlign w:val="center"/>
          </w:tcPr>
          <w:p w14:paraId="076E9902" w14:textId="77777777" w:rsidR="006078A4" w:rsidRPr="001057F5" w:rsidRDefault="006078A4" w:rsidP="006078A4">
            <w:pPr>
              <w:spacing w:line="240" w:lineRule="auto"/>
              <w:ind w:firstLine="0"/>
              <w:jc w:val="center"/>
              <w:rPr>
                <w:sz w:val="20"/>
                <w:szCs w:val="20"/>
              </w:rPr>
            </w:pPr>
            <w:r w:rsidRPr="001057F5">
              <w:rPr>
                <w:sz w:val="20"/>
                <w:szCs w:val="20"/>
              </w:rPr>
              <w:t>11</w:t>
            </w:r>
          </w:p>
        </w:tc>
        <w:tc>
          <w:tcPr>
            <w:tcW w:w="514" w:type="dxa"/>
            <w:vAlign w:val="center"/>
          </w:tcPr>
          <w:p w14:paraId="38F083F8" w14:textId="77777777" w:rsidR="006078A4" w:rsidRPr="001057F5" w:rsidRDefault="006078A4" w:rsidP="006078A4">
            <w:pPr>
              <w:spacing w:line="240" w:lineRule="auto"/>
              <w:ind w:firstLine="0"/>
              <w:jc w:val="center"/>
              <w:rPr>
                <w:sz w:val="20"/>
                <w:szCs w:val="20"/>
              </w:rPr>
            </w:pPr>
            <w:r w:rsidRPr="001057F5">
              <w:rPr>
                <w:sz w:val="20"/>
                <w:szCs w:val="20"/>
              </w:rPr>
              <w:t>27</w:t>
            </w:r>
          </w:p>
        </w:tc>
        <w:tc>
          <w:tcPr>
            <w:tcW w:w="515" w:type="dxa"/>
            <w:vAlign w:val="center"/>
          </w:tcPr>
          <w:p w14:paraId="7E039B4E" w14:textId="77777777" w:rsidR="006078A4" w:rsidRPr="001057F5" w:rsidRDefault="006078A4" w:rsidP="006078A4">
            <w:pPr>
              <w:spacing w:line="240" w:lineRule="auto"/>
              <w:ind w:firstLine="0"/>
              <w:jc w:val="center"/>
              <w:rPr>
                <w:sz w:val="20"/>
                <w:szCs w:val="20"/>
              </w:rPr>
            </w:pPr>
            <w:r w:rsidRPr="001057F5">
              <w:rPr>
                <w:sz w:val="20"/>
                <w:szCs w:val="20"/>
              </w:rPr>
              <w:t>6</w:t>
            </w:r>
          </w:p>
        </w:tc>
        <w:tc>
          <w:tcPr>
            <w:tcW w:w="515" w:type="dxa"/>
            <w:vAlign w:val="center"/>
          </w:tcPr>
          <w:p w14:paraId="6B69F3D9" w14:textId="77777777" w:rsidR="006078A4" w:rsidRPr="001057F5" w:rsidRDefault="006078A4" w:rsidP="006078A4">
            <w:pPr>
              <w:spacing w:line="240" w:lineRule="auto"/>
              <w:ind w:firstLine="0"/>
              <w:jc w:val="center"/>
              <w:rPr>
                <w:sz w:val="20"/>
                <w:szCs w:val="20"/>
              </w:rPr>
            </w:pPr>
            <w:r w:rsidRPr="001057F5">
              <w:rPr>
                <w:sz w:val="20"/>
                <w:szCs w:val="20"/>
              </w:rPr>
              <w:t>20</w:t>
            </w:r>
          </w:p>
        </w:tc>
        <w:tc>
          <w:tcPr>
            <w:tcW w:w="515" w:type="dxa"/>
            <w:vAlign w:val="center"/>
          </w:tcPr>
          <w:p w14:paraId="5ABCB70E" w14:textId="77777777" w:rsidR="006078A4" w:rsidRPr="001057F5" w:rsidRDefault="006078A4" w:rsidP="006078A4">
            <w:pPr>
              <w:spacing w:line="240" w:lineRule="auto"/>
              <w:ind w:firstLine="0"/>
              <w:jc w:val="center"/>
              <w:rPr>
                <w:sz w:val="20"/>
                <w:szCs w:val="20"/>
              </w:rPr>
            </w:pPr>
            <w:r w:rsidRPr="001057F5">
              <w:rPr>
                <w:sz w:val="20"/>
                <w:szCs w:val="20"/>
              </w:rPr>
              <w:t>14</w:t>
            </w:r>
          </w:p>
        </w:tc>
        <w:tc>
          <w:tcPr>
            <w:tcW w:w="514" w:type="dxa"/>
            <w:vAlign w:val="center"/>
          </w:tcPr>
          <w:p w14:paraId="14C76B3B" w14:textId="77777777" w:rsidR="006078A4" w:rsidRPr="001057F5" w:rsidRDefault="006078A4" w:rsidP="006078A4">
            <w:pPr>
              <w:spacing w:line="240" w:lineRule="auto"/>
              <w:ind w:firstLine="0"/>
              <w:jc w:val="center"/>
              <w:rPr>
                <w:sz w:val="20"/>
                <w:szCs w:val="20"/>
              </w:rPr>
            </w:pPr>
            <w:r w:rsidRPr="001057F5">
              <w:rPr>
                <w:sz w:val="20"/>
                <w:szCs w:val="20"/>
              </w:rPr>
              <w:t>36</w:t>
            </w:r>
          </w:p>
        </w:tc>
        <w:tc>
          <w:tcPr>
            <w:tcW w:w="515" w:type="dxa"/>
            <w:vAlign w:val="center"/>
          </w:tcPr>
          <w:p w14:paraId="4169736D" w14:textId="77777777" w:rsidR="006078A4" w:rsidRPr="001057F5" w:rsidRDefault="006078A4" w:rsidP="006078A4">
            <w:pPr>
              <w:spacing w:line="240" w:lineRule="auto"/>
              <w:ind w:firstLine="0"/>
              <w:jc w:val="center"/>
              <w:rPr>
                <w:sz w:val="20"/>
                <w:szCs w:val="20"/>
              </w:rPr>
            </w:pPr>
            <w:r w:rsidRPr="001057F5">
              <w:rPr>
                <w:sz w:val="20"/>
                <w:szCs w:val="20"/>
              </w:rPr>
              <w:t>22</w:t>
            </w:r>
          </w:p>
        </w:tc>
        <w:tc>
          <w:tcPr>
            <w:tcW w:w="515" w:type="dxa"/>
            <w:vAlign w:val="center"/>
          </w:tcPr>
          <w:p w14:paraId="057DF0E5" w14:textId="77777777" w:rsidR="006078A4" w:rsidRPr="001057F5" w:rsidRDefault="006078A4" w:rsidP="006078A4">
            <w:pPr>
              <w:spacing w:line="240" w:lineRule="auto"/>
              <w:ind w:firstLine="0"/>
              <w:jc w:val="center"/>
              <w:rPr>
                <w:sz w:val="20"/>
                <w:szCs w:val="20"/>
              </w:rPr>
            </w:pPr>
            <w:r w:rsidRPr="001057F5">
              <w:rPr>
                <w:sz w:val="20"/>
                <w:szCs w:val="20"/>
              </w:rPr>
              <w:t>30</w:t>
            </w:r>
          </w:p>
        </w:tc>
        <w:tc>
          <w:tcPr>
            <w:tcW w:w="514" w:type="dxa"/>
            <w:vAlign w:val="center"/>
          </w:tcPr>
          <w:p w14:paraId="4B8F41EE" w14:textId="77777777" w:rsidR="006078A4" w:rsidRPr="001057F5" w:rsidRDefault="006078A4" w:rsidP="006078A4">
            <w:pPr>
              <w:spacing w:line="240" w:lineRule="auto"/>
              <w:ind w:firstLine="0"/>
              <w:jc w:val="center"/>
              <w:rPr>
                <w:sz w:val="20"/>
                <w:szCs w:val="20"/>
              </w:rPr>
            </w:pPr>
            <w:r w:rsidRPr="001057F5">
              <w:rPr>
                <w:sz w:val="20"/>
                <w:szCs w:val="20"/>
              </w:rPr>
              <w:t>23</w:t>
            </w:r>
          </w:p>
        </w:tc>
        <w:tc>
          <w:tcPr>
            <w:tcW w:w="515" w:type="dxa"/>
            <w:vAlign w:val="center"/>
          </w:tcPr>
          <w:p w14:paraId="51E11EE7" w14:textId="77777777" w:rsidR="006078A4" w:rsidRPr="001057F5" w:rsidRDefault="006078A4" w:rsidP="006078A4">
            <w:pPr>
              <w:spacing w:line="240" w:lineRule="auto"/>
              <w:ind w:firstLine="0"/>
              <w:jc w:val="center"/>
              <w:rPr>
                <w:sz w:val="20"/>
                <w:szCs w:val="20"/>
              </w:rPr>
            </w:pPr>
            <w:r w:rsidRPr="001057F5">
              <w:rPr>
                <w:sz w:val="20"/>
                <w:szCs w:val="20"/>
              </w:rPr>
              <w:t>40</w:t>
            </w:r>
          </w:p>
        </w:tc>
        <w:tc>
          <w:tcPr>
            <w:tcW w:w="515" w:type="dxa"/>
            <w:vAlign w:val="center"/>
          </w:tcPr>
          <w:p w14:paraId="446B5CC8" w14:textId="77777777" w:rsidR="006078A4" w:rsidRPr="001057F5" w:rsidRDefault="006078A4" w:rsidP="006078A4">
            <w:pPr>
              <w:spacing w:line="240" w:lineRule="auto"/>
              <w:ind w:firstLine="0"/>
              <w:jc w:val="center"/>
              <w:rPr>
                <w:sz w:val="20"/>
                <w:szCs w:val="20"/>
              </w:rPr>
            </w:pPr>
            <w:r w:rsidRPr="001057F5">
              <w:rPr>
                <w:sz w:val="20"/>
                <w:szCs w:val="20"/>
              </w:rPr>
              <w:t>80</w:t>
            </w:r>
          </w:p>
        </w:tc>
        <w:tc>
          <w:tcPr>
            <w:tcW w:w="515" w:type="dxa"/>
            <w:vAlign w:val="center"/>
          </w:tcPr>
          <w:p w14:paraId="65D34ED4" w14:textId="77777777" w:rsidR="006078A4" w:rsidRPr="001057F5" w:rsidRDefault="006078A4" w:rsidP="006078A4">
            <w:pPr>
              <w:spacing w:line="240" w:lineRule="auto"/>
              <w:ind w:firstLine="0"/>
              <w:jc w:val="center"/>
              <w:rPr>
                <w:sz w:val="20"/>
                <w:szCs w:val="20"/>
              </w:rPr>
            </w:pPr>
            <w:r w:rsidRPr="001057F5">
              <w:rPr>
                <w:sz w:val="20"/>
                <w:szCs w:val="20"/>
              </w:rPr>
              <w:t>168</w:t>
            </w:r>
          </w:p>
        </w:tc>
      </w:tr>
      <w:tr w:rsidR="006078A4" w:rsidRPr="001057F5" w14:paraId="6E967591" w14:textId="77777777" w:rsidTr="001057F5">
        <w:trPr>
          <w:trHeight w:val="20"/>
        </w:trPr>
        <w:tc>
          <w:tcPr>
            <w:tcW w:w="901" w:type="dxa"/>
            <w:vAlign w:val="center"/>
          </w:tcPr>
          <w:p w14:paraId="418B8DC1" w14:textId="77777777" w:rsidR="006078A4" w:rsidRPr="001057F5" w:rsidRDefault="006078A4" w:rsidP="006078A4">
            <w:pPr>
              <w:spacing w:line="240" w:lineRule="auto"/>
              <w:ind w:firstLine="0"/>
              <w:jc w:val="center"/>
              <w:rPr>
                <w:sz w:val="20"/>
                <w:szCs w:val="20"/>
              </w:rPr>
            </w:pPr>
            <w:r w:rsidRPr="001057F5">
              <w:rPr>
                <w:sz w:val="20"/>
                <w:szCs w:val="20"/>
              </w:rPr>
              <w:t>2018</w:t>
            </w:r>
          </w:p>
        </w:tc>
        <w:tc>
          <w:tcPr>
            <w:tcW w:w="1181" w:type="dxa"/>
            <w:vAlign w:val="center"/>
          </w:tcPr>
          <w:p w14:paraId="21C9F85C" w14:textId="77777777" w:rsidR="006078A4" w:rsidRPr="001057F5" w:rsidRDefault="006078A4" w:rsidP="006078A4">
            <w:pPr>
              <w:spacing w:line="240" w:lineRule="auto"/>
              <w:ind w:firstLine="0"/>
              <w:jc w:val="center"/>
              <w:rPr>
                <w:sz w:val="20"/>
                <w:szCs w:val="20"/>
              </w:rPr>
            </w:pPr>
            <w:r w:rsidRPr="001057F5">
              <w:rPr>
                <w:sz w:val="20"/>
                <w:szCs w:val="20"/>
              </w:rPr>
              <w:t>Madde ve Doğası</w:t>
            </w:r>
          </w:p>
        </w:tc>
        <w:tc>
          <w:tcPr>
            <w:tcW w:w="514" w:type="dxa"/>
            <w:vAlign w:val="center"/>
          </w:tcPr>
          <w:p w14:paraId="5C49B3B1" w14:textId="77777777" w:rsidR="006078A4" w:rsidRPr="001057F5" w:rsidRDefault="006078A4" w:rsidP="006078A4">
            <w:pPr>
              <w:spacing w:line="240" w:lineRule="auto"/>
              <w:ind w:firstLine="0"/>
              <w:jc w:val="center"/>
              <w:rPr>
                <w:sz w:val="20"/>
                <w:szCs w:val="20"/>
              </w:rPr>
            </w:pPr>
            <w:r w:rsidRPr="001057F5">
              <w:rPr>
                <w:sz w:val="20"/>
                <w:szCs w:val="20"/>
              </w:rPr>
              <w:t>4</w:t>
            </w:r>
          </w:p>
        </w:tc>
        <w:tc>
          <w:tcPr>
            <w:tcW w:w="515" w:type="dxa"/>
            <w:vAlign w:val="center"/>
          </w:tcPr>
          <w:p w14:paraId="127F7814" w14:textId="77777777" w:rsidR="006078A4" w:rsidRPr="001057F5" w:rsidRDefault="006078A4" w:rsidP="006078A4">
            <w:pPr>
              <w:spacing w:line="240" w:lineRule="auto"/>
              <w:ind w:firstLine="0"/>
              <w:jc w:val="center"/>
              <w:rPr>
                <w:sz w:val="20"/>
                <w:szCs w:val="20"/>
              </w:rPr>
            </w:pPr>
            <w:r w:rsidRPr="001057F5">
              <w:rPr>
                <w:sz w:val="20"/>
                <w:szCs w:val="20"/>
              </w:rPr>
              <w:t>17</w:t>
            </w:r>
          </w:p>
        </w:tc>
        <w:tc>
          <w:tcPr>
            <w:tcW w:w="515" w:type="dxa"/>
            <w:vAlign w:val="center"/>
          </w:tcPr>
          <w:p w14:paraId="3F2E4486" w14:textId="77777777" w:rsidR="006078A4" w:rsidRPr="001057F5" w:rsidRDefault="006078A4" w:rsidP="006078A4">
            <w:pPr>
              <w:spacing w:line="240" w:lineRule="auto"/>
              <w:ind w:firstLine="0"/>
              <w:jc w:val="center"/>
              <w:rPr>
                <w:sz w:val="20"/>
                <w:szCs w:val="20"/>
              </w:rPr>
            </w:pPr>
            <w:r w:rsidRPr="001057F5">
              <w:rPr>
                <w:sz w:val="20"/>
                <w:szCs w:val="20"/>
              </w:rPr>
              <w:t>10</w:t>
            </w:r>
          </w:p>
        </w:tc>
        <w:tc>
          <w:tcPr>
            <w:tcW w:w="514" w:type="dxa"/>
            <w:vAlign w:val="center"/>
          </w:tcPr>
          <w:p w14:paraId="6D07976D" w14:textId="77777777" w:rsidR="006078A4" w:rsidRPr="001057F5" w:rsidRDefault="006078A4" w:rsidP="006078A4">
            <w:pPr>
              <w:spacing w:line="240" w:lineRule="auto"/>
              <w:ind w:firstLine="0"/>
              <w:jc w:val="center"/>
              <w:rPr>
                <w:sz w:val="20"/>
                <w:szCs w:val="20"/>
              </w:rPr>
            </w:pPr>
            <w:r w:rsidRPr="001057F5">
              <w:rPr>
                <w:sz w:val="20"/>
                <w:szCs w:val="20"/>
              </w:rPr>
              <w:t>21</w:t>
            </w:r>
          </w:p>
        </w:tc>
        <w:tc>
          <w:tcPr>
            <w:tcW w:w="515" w:type="dxa"/>
            <w:vAlign w:val="center"/>
          </w:tcPr>
          <w:p w14:paraId="57492D21" w14:textId="77777777" w:rsidR="006078A4" w:rsidRPr="001057F5" w:rsidRDefault="006078A4" w:rsidP="006078A4">
            <w:pPr>
              <w:spacing w:line="240" w:lineRule="auto"/>
              <w:ind w:firstLine="0"/>
              <w:jc w:val="center"/>
              <w:rPr>
                <w:sz w:val="20"/>
                <w:szCs w:val="20"/>
              </w:rPr>
            </w:pPr>
            <w:r w:rsidRPr="001057F5">
              <w:rPr>
                <w:sz w:val="20"/>
                <w:szCs w:val="20"/>
              </w:rPr>
              <w:t>6</w:t>
            </w:r>
          </w:p>
        </w:tc>
        <w:tc>
          <w:tcPr>
            <w:tcW w:w="515" w:type="dxa"/>
            <w:vAlign w:val="center"/>
          </w:tcPr>
          <w:p w14:paraId="2D5520A2" w14:textId="77777777" w:rsidR="006078A4" w:rsidRPr="001057F5" w:rsidRDefault="006078A4" w:rsidP="006078A4">
            <w:pPr>
              <w:spacing w:line="240" w:lineRule="auto"/>
              <w:ind w:firstLine="0"/>
              <w:jc w:val="center"/>
              <w:rPr>
                <w:sz w:val="20"/>
                <w:szCs w:val="20"/>
              </w:rPr>
            </w:pPr>
            <w:r w:rsidRPr="001057F5">
              <w:rPr>
                <w:sz w:val="20"/>
                <w:szCs w:val="20"/>
              </w:rPr>
              <w:t>26</w:t>
            </w:r>
          </w:p>
        </w:tc>
        <w:tc>
          <w:tcPr>
            <w:tcW w:w="515" w:type="dxa"/>
            <w:vAlign w:val="center"/>
          </w:tcPr>
          <w:p w14:paraId="35D1B1EE" w14:textId="77777777" w:rsidR="006078A4" w:rsidRPr="001057F5" w:rsidRDefault="006078A4" w:rsidP="006078A4">
            <w:pPr>
              <w:spacing w:line="240" w:lineRule="auto"/>
              <w:ind w:firstLine="0"/>
              <w:jc w:val="center"/>
              <w:rPr>
                <w:sz w:val="20"/>
                <w:szCs w:val="20"/>
              </w:rPr>
            </w:pPr>
            <w:r w:rsidRPr="001057F5">
              <w:rPr>
                <w:sz w:val="20"/>
                <w:szCs w:val="20"/>
              </w:rPr>
              <w:t>13</w:t>
            </w:r>
          </w:p>
        </w:tc>
        <w:tc>
          <w:tcPr>
            <w:tcW w:w="514" w:type="dxa"/>
            <w:vAlign w:val="center"/>
          </w:tcPr>
          <w:p w14:paraId="48A3D173" w14:textId="77777777" w:rsidR="006078A4" w:rsidRPr="001057F5" w:rsidRDefault="006078A4" w:rsidP="006078A4">
            <w:pPr>
              <w:spacing w:line="240" w:lineRule="auto"/>
              <w:ind w:firstLine="0"/>
              <w:jc w:val="center"/>
              <w:rPr>
                <w:sz w:val="20"/>
                <w:szCs w:val="20"/>
              </w:rPr>
            </w:pPr>
            <w:r w:rsidRPr="001057F5">
              <w:rPr>
                <w:sz w:val="20"/>
                <w:szCs w:val="20"/>
              </w:rPr>
              <w:t>28</w:t>
            </w:r>
          </w:p>
        </w:tc>
        <w:tc>
          <w:tcPr>
            <w:tcW w:w="515" w:type="dxa"/>
            <w:vAlign w:val="center"/>
          </w:tcPr>
          <w:p w14:paraId="4FA70863" w14:textId="77777777" w:rsidR="006078A4" w:rsidRPr="001057F5" w:rsidRDefault="006078A4" w:rsidP="006078A4">
            <w:pPr>
              <w:spacing w:line="240" w:lineRule="auto"/>
              <w:ind w:firstLine="0"/>
              <w:jc w:val="center"/>
              <w:rPr>
                <w:sz w:val="20"/>
                <w:szCs w:val="20"/>
              </w:rPr>
            </w:pPr>
            <w:r w:rsidRPr="001057F5">
              <w:rPr>
                <w:sz w:val="20"/>
                <w:szCs w:val="20"/>
              </w:rPr>
              <w:t>16</w:t>
            </w:r>
          </w:p>
        </w:tc>
        <w:tc>
          <w:tcPr>
            <w:tcW w:w="515" w:type="dxa"/>
            <w:vAlign w:val="center"/>
          </w:tcPr>
          <w:p w14:paraId="55F98F1C" w14:textId="77777777" w:rsidR="006078A4" w:rsidRPr="001057F5" w:rsidRDefault="006078A4" w:rsidP="006078A4">
            <w:pPr>
              <w:spacing w:line="240" w:lineRule="auto"/>
              <w:ind w:firstLine="0"/>
              <w:jc w:val="center"/>
              <w:rPr>
                <w:sz w:val="20"/>
                <w:szCs w:val="20"/>
              </w:rPr>
            </w:pPr>
            <w:r w:rsidRPr="001057F5">
              <w:rPr>
                <w:sz w:val="20"/>
                <w:szCs w:val="20"/>
              </w:rPr>
              <w:t>28</w:t>
            </w:r>
          </w:p>
        </w:tc>
        <w:tc>
          <w:tcPr>
            <w:tcW w:w="514" w:type="dxa"/>
            <w:vAlign w:val="center"/>
          </w:tcPr>
          <w:p w14:paraId="61F41A82" w14:textId="77777777" w:rsidR="006078A4" w:rsidRPr="001057F5" w:rsidRDefault="006078A4" w:rsidP="006078A4">
            <w:pPr>
              <w:spacing w:line="240" w:lineRule="auto"/>
              <w:ind w:firstLine="0"/>
              <w:jc w:val="center"/>
              <w:rPr>
                <w:sz w:val="20"/>
                <w:szCs w:val="20"/>
              </w:rPr>
            </w:pPr>
            <w:r w:rsidRPr="001057F5">
              <w:rPr>
                <w:sz w:val="20"/>
                <w:szCs w:val="20"/>
              </w:rPr>
              <w:t>17</w:t>
            </w:r>
          </w:p>
        </w:tc>
        <w:tc>
          <w:tcPr>
            <w:tcW w:w="515" w:type="dxa"/>
            <w:vAlign w:val="center"/>
          </w:tcPr>
          <w:p w14:paraId="6CA9D84C" w14:textId="77777777" w:rsidR="006078A4" w:rsidRPr="001057F5" w:rsidRDefault="006078A4" w:rsidP="006078A4">
            <w:pPr>
              <w:spacing w:line="240" w:lineRule="auto"/>
              <w:ind w:firstLine="0"/>
              <w:jc w:val="center"/>
              <w:rPr>
                <w:sz w:val="20"/>
                <w:szCs w:val="20"/>
              </w:rPr>
            </w:pPr>
            <w:r w:rsidRPr="001057F5">
              <w:rPr>
                <w:sz w:val="20"/>
                <w:szCs w:val="20"/>
              </w:rPr>
              <w:t>28</w:t>
            </w:r>
          </w:p>
        </w:tc>
        <w:tc>
          <w:tcPr>
            <w:tcW w:w="515" w:type="dxa"/>
            <w:vAlign w:val="center"/>
          </w:tcPr>
          <w:p w14:paraId="4ADBCB1A" w14:textId="77777777" w:rsidR="006078A4" w:rsidRPr="001057F5" w:rsidRDefault="006078A4" w:rsidP="006078A4">
            <w:pPr>
              <w:spacing w:line="240" w:lineRule="auto"/>
              <w:ind w:firstLine="0"/>
              <w:jc w:val="center"/>
              <w:rPr>
                <w:sz w:val="20"/>
                <w:szCs w:val="20"/>
              </w:rPr>
            </w:pPr>
            <w:r w:rsidRPr="001057F5">
              <w:rPr>
                <w:sz w:val="20"/>
                <w:szCs w:val="20"/>
              </w:rPr>
              <w:t>66</w:t>
            </w:r>
          </w:p>
        </w:tc>
        <w:tc>
          <w:tcPr>
            <w:tcW w:w="515" w:type="dxa"/>
            <w:vAlign w:val="center"/>
          </w:tcPr>
          <w:p w14:paraId="6D0B8912" w14:textId="77777777" w:rsidR="006078A4" w:rsidRPr="001057F5" w:rsidRDefault="006078A4" w:rsidP="006078A4">
            <w:pPr>
              <w:spacing w:line="240" w:lineRule="auto"/>
              <w:ind w:firstLine="0"/>
              <w:jc w:val="center"/>
              <w:rPr>
                <w:sz w:val="20"/>
                <w:szCs w:val="20"/>
              </w:rPr>
            </w:pPr>
            <w:r w:rsidRPr="001057F5">
              <w:rPr>
                <w:sz w:val="20"/>
                <w:szCs w:val="20"/>
              </w:rPr>
              <w:t>148</w:t>
            </w:r>
          </w:p>
        </w:tc>
      </w:tr>
      <w:tr w:rsidR="006078A4" w:rsidRPr="001057F5" w14:paraId="726FFFC5" w14:textId="77777777" w:rsidTr="001057F5">
        <w:trPr>
          <w:trHeight w:val="20"/>
        </w:trPr>
        <w:tc>
          <w:tcPr>
            <w:tcW w:w="901" w:type="dxa"/>
            <w:vAlign w:val="center"/>
          </w:tcPr>
          <w:p w14:paraId="1D292999" w14:textId="77777777" w:rsidR="006078A4" w:rsidRPr="001057F5" w:rsidRDefault="006078A4" w:rsidP="006078A4">
            <w:pPr>
              <w:spacing w:line="240" w:lineRule="auto"/>
              <w:ind w:firstLine="0"/>
              <w:jc w:val="center"/>
              <w:rPr>
                <w:sz w:val="20"/>
                <w:szCs w:val="20"/>
              </w:rPr>
            </w:pPr>
            <w:r w:rsidRPr="001057F5">
              <w:rPr>
                <w:sz w:val="20"/>
                <w:szCs w:val="20"/>
              </w:rPr>
              <w:t>2018</w:t>
            </w:r>
          </w:p>
        </w:tc>
        <w:tc>
          <w:tcPr>
            <w:tcW w:w="1181" w:type="dxa"/>
            <w:vAlign w:val="center"/>
          </w:tcPr>
          <w:p w14:paraId="4F2D980A" w14:textId="77777777" w:rsidR="006078A4" w:rsidRPr="001057F5" w:rsidRDefault="006078A4" w:rsidP="006078A4">
            <w:pPr>
              <w:spacing w:line="240" w:lineRule="auto"/>
              <w:ind w:firstLine="0"/>
              <w:jc w:val="center"/>
              <w:rPr>
                <w:sz w:val="20"/>
                <w:szCs w:val="20"/>
              </w:rPr>
            </w:pPr>
            <w:proofErr w:type="spellStart"/>
            <w:r w:rsidRPr="001057F5">
              <w:rPr>
                <w:sz w:val="20"/>
                <w:szCs w:val="20"/>
              </w:rPr>
              <w:t>FeTeMM</w:t>
            </w:r>
            <w:proofErr w:type="spellEnd"/>
          </w:p>
        </w:tc>
        <w:tc>
          <w:tcPr>
            <w:tcW w:w="514" w:type="dxa"/>
            <w:vAlign w:val="center"/>
          </w:tcPr>
          <w:p w14:paraId="232EA016" w14:textId="77777777" w:rsidR="006078A4" w:rsidRPr="001057F5" w:rsidRDefault="006078A4" w:rsidP="006078A4">
            <w:pPr>
              <w:spacing w:line="240" w:lineRule="auto"/>
              <w:ind w:firstLine="0"/>
              <w:jc w:val="center"/>
              <w:rPr>
                <w:sz w:val="20"/>
                <w:szCs w:val="20"/>
              </w:rPr>
            </w:pPr>
            <w:r w:rsidRPr="001057F5">
              <w:rPr>
                <w:sz w:val="20"/>
                <w:szCs w:val="20"/>
              </w:rPr>
              <w:t>-</w:t>
            </w:r>
          </w:p>
        </w:tc>
        <w:tc>
          <w:tcPr>
            <w:tcW w:w="515" w:type="dxa"/>
            <w:vAlign w:val="center"/>
          </w:tcPr>
          <w:p w14:paraId="4EC02769" w14:textId="77777777" w:rsidR="006078A4" w:rsidRPr="001057F5" w:rsidRDefault="006078A4" w:rsidP="006078A4">
            <w:pPr>
              <w:spacing w:line="240" w:lineRule="auto"/>
              <w:ind w:firstLine="0"/>
              <w:jc w:val="center"/>
              <w:rPr>
                <w:sz w:val="20"/>
                <w:szCs w:val="20"/>
              </w:rPr>
            </w:pPr>
            <w:r w:rsidRPr="001057F5">
              <w:rPr>
                <w:sz w:val="20"/>
                <w:szCs w:val="20"/>
              </w:rPr>
              <w:t>-</w:t>
            </w:r>
          </w:p>
        </w:tc>
        <w:tc>
          <w:tcPr>
            <w:tcW w:w="515" w:type="dxa"/>
            <w:vAlign w:val="center"/>
          </w:tcPr>
          <w:p w14:paraId="3CB4C28F" w14:textId="77777777" w:rsidR="006078A4" w:rsidRPr="001057F5" w:rsidRDefault="006078A4" w:rsidP="006078A4">
            <w:pPr>
              <w:spacing w:line="240" w:lineRule="auto"/>
              <w:ind w:firstLine="0"/>
              <w:jc w:val="center"/>
              <w:rPr>
                <w:sz w:val="20"/>
                <w:szCs w:val="20"/>
              </w:rPr>
            </w:pPr>
            <w:r w:rsidRPr="001057F5">
              <w:rPr>
                <w:sz w:val="20"/>
                <w:szCs w:val="20"/>
              </w:rPr>
              <w:t>-</w:t>
            </w:r>
          </w:p>
        </w:tc>
        <w:tc>
          <w:tcPr>
            <w:tcW w:w="514" w:type="dxa"/>
            <w:vAlign w:val="center"/>
          </w:tcPr>
          <w:p w14:paraId="7D98B280" w14:textId="77777777" w:rsidR="006078A4" w:rsidRPr="001057F5" w:rsidRDefault="006078A4" w:rsidP="006078A4">
            <w:pPr>
              <w:spacing w:line="240" w:lineRule="auto"/>
              <w:ind w:firstLine="0"/>
              <w:jc w:val="center"/>
              <w:rPr>
                <w:sz w:val="20"/>
                <w:szCs w:val="20"/>
              </w:rPr>
            </w:pPr>
            <w:r w:rsidRPr="001057F5">
              <w:rPr>
                <w:sz w:val="20"/>
                <w:szCs w:val="20"/>
              </w:rPr>
              <w:t>9</w:t>
            </w:r>
          </w:p>
        </w:tc>
        <w:tc>
          <w:tcPr>
            <w:tcW w:w="515" w:type="dxa"/>
            <w:vAlign w:val="center"/>
          </w:tcPr>
          <w:p w14:paraId="6604CE6F" w14:textId="77777777" w:rsidR="006078A4" w:rsidRPr="001057F5" w:rsidRDefault="006078A4" w:rsidP="006078A4">
            <w:pPr>
              <w:spacing w:line="240" w:lineRule="auto"/>
              <w:ind w:firstLine="0"/>
              <w:jc w:val="center"/>
              <w:rPr>
                <w:sz w:val="20"/>
                <w:szCs w:val="20"/>
              </w:rPr>
            </w:pPr>
            <w:r w:rsidRPr="001057F5">
              <w:rPr>
                <w:sz w:val="20"/>
                <w:szCs w:val="20"/>
              </w:rPr>
              <w:t>-</w:t>
            </w:r>
          </w:p>
        </w:tc>
        <w:tc>
          <w:tcPr>
            <w:tcW w:w="515" w:type="dxa"/>
            <w:vAlign w:val="center"/>
          </w:tcPr>
          <w:p w14:paraId="617074EE" w14:textId="77777777" w:rsidR="006078A4" w:rsidRPr="001057F5" w:rsidRDefault="006078A4" w:rsidP="006078A4">
            <w:pPr>
              <w:spacing w:line="240" w:lineRule="auto"/>
              <w:ind w:firstLine="0"/>
              <w:jc w:val="center"/>
              <w:rPr>
                <w:sz w:val="20"/>
                <w:szCs w:val="20"/>
              </w:rPr>
            </w:pPr>
            <w:r w:rsidRPr="001057F5">
              <w:rPr>
                <w:sz w:val="20"/>
                <w:szCs w:val="20"/>
              </w:rPr>
              <w:t>12</w:t>
            </w:r>
          </w:p>
        </w:tc>
        <w:tc>
          <w:tcPr>
            <w:tcW w:w="515" w:type="dxa"/>
            <w:vAlign w:val="center"/>
          </w:tcPr>
          <w:p w14:paraId="3242AAEC" w14:textId="77777777" w:rsidR="006078A4" w:rsidRPr="001057F5" w:rsidRDefault="006078A4" w:rsidP="006078A4">
            <w:pPr>
              <w:spacing w:line="240" w:lineRule="auto"/>
              <w:ind w:firstLine="0"/>
              <w:jc w:val="center"/>
              <w:rPr>
                <w:sz w:val="20"/>
                <w:szCs w:val="20"/>
              </w:rPr>
            </w:pPr>
            <w:r w:rsidRPr="001057F5">
              <w:rPr>
                <w:sz w:val="20"/>
                <w:szCs w:val="20"/>
              </w:rPr>
              <w:t>-</w:t>
            </w:r>
          </w:p>
        </w:tc>
        <w:tc>
          <w:tcPr>
            <w:tcW w:w="514" w:type="dxa"/>
            <w:vAlign w:val="center"/>
          </w:tcPr>
          <w:p w14:paraId="42A3FF1E" w14:textId="77777777" w:rsidR="006078A4" w:rsidRPr="001057F5" w:rsidRDefault="006078A4" w:rsidP="006078A4">
            <w:pPr>
              <w:spacing w:line="240" w:lineRule="auto"/>
              <w:ind w:firstLine="0"/>
              <w:jc w:val="center"/>
              <w:rPr>
                <w:sz w:val="20"/>
                <w:szCs w:val="20"/>
              </w:rPr>
            </w:pPr>
            <w:r w:rsidRPr="001057F5">
              <w:rPr>
                <w:sz w:val="20"/>
                <w:szCs w:val="20"/>
              </w:rPr>
              <w:t>12</w:t>
            </w:r>
          </w:p>
        </w:tc>
        <w:tc>
          <w:tcPr>
            <w:tcW w:w="515" w:type="dxa"/>
            <w:vAlign w:val="center"/>
          </w:tcPr>
          <w:p w14:paraId="287F0481" w14:textId="77777777" w:rsidR="006078A4" w:rsidRPr="001057F5" w:rsidRDefault="006078A4" w:rsidP="006078A4">
            <w:pPr>
              <w:spacing w:line="240" w:lineRule="auto"/>
              <w:ind w:firstLine="0"/>
              <w:jc w:val="center"/>
              <w:rPr>
                <w:sz w:val="20"/>
                <w:szCs w:val="20"/>
              </w:rPr>
            </w:pPr>
            <w:r w:rsidRPr="001057F5">
              <w:rPr>
                <w:sz w:val="20"/>
                <w:szCs w:val="20"/>
              </w:rPr>
              <w:t>-</w:t>
            </w:r>
          </w:p>
        </w:tc>
        <w:tc>
          <w:tcPr>
            <w:tcW w:w="515" w:type="dxa"/>
            <w:vAlign w:val="center"/>
          </w:tcPr>
          <w:p w14:paraId="2BDCA434" w14:textId="77777777" w:rsidR="006078A4" w:rsidRPr="001057F5" w:rsidRDefault="006078A4" w:rsidP="006078A4">
            <w:pPr>
              <w:spacing w:line="240" w:lineRule="auto"/>
              <w:ind w:firstLine="0"/>
              <w:jc w:val="center"/>
              <w:rPr>
                <w:sz w:val="20"/>
                <w:szCs w:val="20"/>
              </w:rPr>
            </w:pPr>
            <w:r w:rsidRPr="001057F5">
              <w:rPr>
                <w:sz w:val="20"/>
                <w:szCs w:val="20"/>
              </w:rPr>
              <w:t>12</w:t>
            </w:r>
          </w:p>
        </w:tc>
        <w:tc>
          <w:tcPr>
            <w:tcW w:w="514" w:type="dxa"/>
            <w:vAlign w:val="center"/>
          </w:tcPr>
          <w:p w14:paraId="4A94227A" w14:textId="77777777" w:rsidR="006078A4" w:rsidRPr="001057F5" w:rsidRDefault="006078A4" w:rsidP="006078A4">
            <w:pPr>
              <w:spacing w:line="240" w:lineRule="auto"/>
              <w:ind w:firstLine="0"/>
              <w:jc w:val="center"/>
              <w:rPr>
                <w:sz w:val="20"/>
                <w:szCs w:val="20"/>
              </w:rPr>
            </w:pPr>
            <w:r w:rsidRPr="001057F5">
              <w:rPr>
                <w:sz w:val="20"/>
                <w:szCs w:val="20"/>
              </w:rPr>
              <w:t>-</w:t>
            </w:r>
          </w:p>
        </w:tc>
        <w:tc>
          <w:tcPr>
            <w:tcW w:w="515" w:type="dxa"/>
            <w:vAlign w:val="center"/>
          </w:tcPr>
          <w:p w14:paraId="2FFB7604" w14:textId="77777777" w:rsidR="006078A4" w:rsidRPr="001057F5" w:rsidRDefault="006078A4" w:rsidP="006078A4">
            <w:pPr>
              <w:spacing w:line="240" w:lineRule="auto"/>
              <w:ind w:firstLine="0"/>
              <w:jc w:val="center"/>
              <w:rPr>
                <w:sz w:val="20"/>
                <w:szCs w:val="20"/>
              </w:rPr>
            </w:pPr>
            <w:r w:rsidRPr="001057F5">
              <w:rPr>
                <w:sz w:val="20"/>
                <w:szCs w:val="20"/>
              </w:rPr>
              <w:t>12</w:t>
            </w:r>
          </w:p>
        </w:tc>
        <w:tc>
          <w:tcPr>
            <w:tcW w:w="515" w:type="dxa"/>
            <w:vAlign w:val="center"/>
          </w:tcPr>
          <w:p w14:paraId="5CEB4D2B" w14:textId="77777777" w:rsidR="006078A4" w:rsidRPr="001057F5" w:rsidRDefault="006078A4" w:rsidP="006078A4">
            <w:pPr>
              <w:spacing w:line="240" w:lineRule="auto"/>
              <w:ind w:firstLine="0"/>
              <w:jc w:val="center"/>
              <w:rPr>
                <w:sz w:val="20"/>
                <w:szCs w:val="20"/>
              </w:rPr>
            </w:pPr>
            <w:r w:rsidRPr="001057F5">
              <w:rPr>
                <w:sz w:val="20"/>
                <w:szCs w:val="20"/>
              </w:rPr>
              <w:t>-</w:t>
            </w:r>
          </w:p>
        </w:tc>
        <w:tc>
          <w:tcPr>
            <w:tcW w:w="515" w:type="dxa"/>
            <w:vAlign w:val="center"/>
          </w:tcPr>
          <w:p w14:paraId="49FC6308" w14:textId="77777777" w:rsidR="006078A4" w:rsidRPr="001057F5" w:rsidRDefault="006078A4" w:rsidP="006078A4">
            <w:pPr>
              <w:spacing w:line="240" w:lineRule="auto"/>
              <w:ind w:firstLine="0"/>
              <w:jc w:val="center"/>
              <w:rPr>
                <w:sz w:val="20"/>
                <w:szCs w:val="20"/>
              </w:rPr>
            </w:pPr>
            <w:r w:rsidRPr="001057F5">
              <w:rPr>
                <w:sz w:val="20"/>
                <w:szCs w:val="20"/>
              </w:rPr>
              <w:t>57</w:t>
            </w:r>
          </w:p>
        </w:tc>
      </w:tr>
      <w:tr w:rsidR="006078A4" w:rsidRPr="001057F5" w14:paraId="0DF1E7F8" w14:textId="77777777" w:rsidTr="001057F5">
        <w:trPr>
          <w:trHeight w:val="20"/>
        </w:trPr>
        <w:tc>
          <w:tcPr>
            <w:tcW w:w="901" w:type="dxa"/>
            <w:vMerge w:val="restart"/>
            <w:vAlign w:val="center"/>
          </w:tcPr>
          <w:p w14:paraId="4DB42EEA" w14:textId="0AB1492D" w:rsidR="006078A4" w:rsidRPr="001057F5" w:rsidRDefault="006078A4" w:rsidP="006078A4">
            <w:pPr>
              <w:spacing w:line="240" w:lineRule="auto"/>
              <w:ind w:firstLine="0"/>
              <w:jc w:val="center"/>
              <w:rPr>
                <w:sz w:val="20"/>
                <w:szCs w:val="20"/>
              </w:rPr>
            </w:pPr>
            <w:r w:rsidRPr="001057F5">
              <w:rPr>
                <w:sz w:val="20"/>
                <w:szCs w:val="20"/>
              </w:rPr>
              <w:t>T</w:t>
            </w:r>
            <w:r w:rsidR="00754A7F" w:rsidRPr="001057F5">
              <w:rPr>
                <w:sz w:val="20"/>
                <w:szCs w:val="20"/>
              </w:rPr>
              <w:t>oplam</w:t>
            </w:r>
          </w:p>
        </w:tc>
        <w:tc>
          <w:tcPr>
            <w:tcW w:w="1181" w:type="dxa"/>
            <w:vAlign w:val="center"/>
          </w:tcPr>
          <w:p w14:paraId="147894B6" w14:textId="77777777" w:rsidR="006078A4" w:rsidRPr="001057F5" w:rsidRDefault="006078A4" w:rsidP="006078A4">
            <w:pPr>
              <w:spacing w:line="240" w:lineRule="auto"/>
              <w:ind w:firstLine="0"/>
              <w:jc w:val="center"/>
              <w:rPr>
                <w:sz w:val="20"/>
                <w:szCs w:val="20"/>
              </w:rPr>
            </w:pPr>
            <w:r w:rsidRPr="001057F5">
              <w:rPr>
                <w:sz w:val="20"/>
                <w:szCs w:val="20"/>
              </w:rPr>
              <w:t>2013</w:t>
            </w:r>
          </w:p>
        </w:tc>
        <w:tc>
          <w:tcPr>
            <w:tcW w:w="514" w:type="dxa"/>
            <w:vAlign w:val="center"/>
          </w:tcPr>
          <w:p w14:paraId="70EDCB74" w14:textId="77777777" w:rsidR="006078A4" w:rsidRPr="001057F5" w:rsidRDefault="006078A4" w:rsidP="006078A4">
            <w:pPr>
              <w:spacing w:line="240" w:lineRule="auto"/>
              <w:ind w:firstLine="0"/>
              <w:jc w:val="center"/>
              <w:rPr>
                <w:sz w:val="20"/>
                <w:szCs w:val="20"/>
              </w:rPr>
            </w:pPr>
            <w:r w:rsidRPr="001057F5">
              <w:rPr>
                <w:sz w:val="20"/>
                <w:szCs w:val="20"/>
              </w:rPr>
              <w:t>32</w:t>
            </w:r>
          </w:p>
        </w:tc>
        <w:tc>
          <w:tcPr>
            <w:tcW w:w="515" w:type="dxa"/>
            <w:vAlign w:val="center"/>
          </w:tcPr>
          <w:p w14:paraId="6DA309F6" w14:textId="77777777" w:rsidR="006078A4" w:rsidRPr="001057F5" w:rsidRDefault="006078A4" w:rsidP="006078A4">
            <w:pPr>
              <w:spacing w:line="240" w:lineRule="auto"/>
              <w:ind w:firstLine="0"/>
              <w:jc w:val="center"/>
              <w:rPr>
                <w:sz w:val="20"/>
                <w:szCs w:val="20"/>
              </w:rPr>
            </w:pPr>
            <w:r w:rsidRPr="001057F5">
              <w:rPr>
                <w:sz w:val="20"/>
                <w:szCs w:val="20"/>
              </w:rPr>
              <w:t>108</w:t>
            </w:r>
          </w:p>
        </w:tc>
        <w:tc>
          <w:tcPr>
            <w:tcW w:w="515" w:type="dxa"/>
            <w:vAlign w:val="center"/>
          </w:tcPr>
          <w:p w14:paraId="22C22711" w14:textId="77777777" w:rsidR="006078A4" w:rsidRPr="001057F5" w:rsidRDefault="006078A4" w:rsidP="006078A4">
            <w:pPr>
              <w:spacing w:line="240" w:lineRule="auto"/>
              <w:ind w:firstLine="0"/>
              <w:jc w:val="center"/>
              <w:rPr>
                <w:sz w:val="20"/>
                <w:szCs w:val="20"/>
              </w:rPr>
            </w:pPr>
            <w:r w:rsidRPr="001057F5">
              <w:rPr>
                <w:sz w:val="20"/>
                <w:szCs w:val="20"/>
              </w:rPr>
              <w:t>46</w:t>
            </w:r>
          </w:p>
        </w:tc>
        <w:tc>
          <w:tcPr>
            <w:tcW w:w="514" w:type="dxa"/>
            <w:vAlign w:val="center"/>
          </w:tcPr>
          <w:p w14:paraId="0D618508" w14:textId="77777777" w:rsidR="006078A4" w:rsidRPr="001057F5" w:rsidRDefault="006078A4" w:rsidP="006078A4">
            <w:pPr>
              <w:spacing w:line="240" w:lineRule="auto"/>
              <w:ind w:firstLine="0"/>
              <w:jc w:val="center"/>
              <w:rPr>
                <w:sz w:val="20"/>
                <w:szCs w:val="20"/>
              </w:rPr>
            </w:pPr>
            <w:r w:rsidRPr="001057F5">
              <w:rPr>
                <w:sz w:val="20"/>
                <w:szCs w:val="20"/>
              </w:rPr>
              <w:t>108</w:t>
            </w:r>
          </w:p>
        </w:tc>
        <w:tc>
          <w:tcPr>
            <w:tcW w:w="515" w:type="dxa"/>
            <w:vAlign w:val="center"/>
          </w:tcPr>
          <w:p w14:paraId="71392CD0" w14:textId="77777777" w:rsidR="006078A4" w:rsidRPr="001057F5" w:rsidRDefault="006078A4" w:rsidP="006078A4">
            <w:pPr>
              <w:spacing w:line="240" w:lineRule="auto"/>
              <w:ind w:firstLine="0"/>
              <w:jc w:val="center"/>
              <w:rPr>
                <w:sz w:val="20"/>
                <w:szCs w:val="20"/>
              </w:rPr>
            </w:pPr>
            <w:r w:rsidRPr="001057F5">
              <w:rPr>
                <w:sz w:val="20"/>
                <w:szCs w:val="20"/>
              </w:rPr>
              <w:t>44</w:t>
            </w:r>
          </w:p>
        </w:tc>
        <w:tc>
          <w:tcPr>
            <w:tcW w:w="515" w:type="dxa"/>
            <w:vAlign w:val="center"/>
          </w:tcPr>
          <w:p w14:paraId="39792E82" w14:textId="77777777" w:rsidR="006078A4" w:rsidRPr="001057F5" w:rsidRDefault="006078A4" w:rsidP="006078A4">
            <w:pPr>
              <w:spacing w:line="240" w:lineRule="auto"/>
              <w:ind w:firstLine="0"/>
              <w:jc w:val="center"/>
              <w:rPr>
                <w:sz w:val="20"/>
                <w:szCs w:val="20"/>
              </w:rPr>
            </w:pPr>
            <w:r w:rsidRPr="001057F5">
              <w:rPr>
                <w:sz w:val="20"/>
                <w:szCs w:val="20"/>
              </w:rPr>
              <w:t>144</w:t>
            </w:r>
          </w:p>
        </w:tc>
        <w:tc>
          <w:tcPr>
            <w:tcW w:w="515" w:type="dxa"/>
            <w:vAlign w:val="center"/>
          </w:tcPr>
          <w:p w14:paraId="78FA104F" w14:textId="77777777" w:rsidR="006078A4" w:rsidRPr="001057F5" w:rsidRDefault="006078A4" w:rsidP="006078A4">
            <w:pPr>
              <w:spacing w:line="240" w:lineRule="auto"/>
              <w:ind w:firstLine="0"/>
              <w:jc w:val="center"/>
              <w:rPr>
                <w:sz w:val="20"/>
                <w:szCs w:val="20"/>
              </w:rPr>
            </w:pPr>
            <w:r w:rsidRPr="001057F5">
              <w:rPr>
                <w:sz w:val="20"/>
                <w:szCs w:val="20"/>
              </w:rPr>
              <w:t>52</w:t>
            </w:r>
          </w:p>
        </w:tc>
        <w:tc>
          <w:tcPr>
            <w:tcW w:w="514" w:type="dxa"/>
            <w:vAlign w:val="center"/>
          </w:tcPr>
          <w:p w14:paraId="2C5093CC" w14:textId="77777777" w:rsidR="006078A4" w:rsidRPr="001057F5" w:rsidRDefault="006078A4" w:rsidP="006078A4">
            <w:pPr>
              <w:spacing w:line="240" w:lineRule="auto"/>
              <w:ind w:firstLine="0"/>
              <w:jc w:val="center"/>
              <w:rPr>
                <w:sz w:val="20"/>
                <w:szCs w:val="20"/>
              </w:rPr>
            </w:pPr>
            <w:r w:rsidRPr="001057F5">
              <w:rPr>
                <w:sz w:val="20"/>
                <w:szCs w:val="20"/>
              </w:rPr>
              <w:t>144</w:t>
            </w:r>
          </w:p>
        </w:tc>
        <w:tc>
          <w:tcPr>
            <w:tcW w:w="515" w:type="dxa"/>
            <w:vAlign w:val="center"/>
          </w:tcPr>
          <w:p w14:paraId="2A42BE92" w14:textId="77777777" w:rsidR="006078A4" w:rsidRPr="001057F5" w:rsidRDefault="006078A4" w:rsidP="006078A4">
            <w:pPr>
              <w:spacing w:line="240" w:lineRule="auto"/>
              <w:ind w:firstLine="0"/>
              <w:jc w:val="center"/>
              <w:rPr>
                <w:sz w:val="20"/>
                <w:szCs w:val="20"/>
              </w:rPr>
            </w:pPr>
            <w:r w:rsidRPr="001057F5">
              <w:rPr>
                <w:sz w:val="20"/>
                <w:szCs w:val="20"/>
              </w:rPr>
              <w:t>78</w:t>
            </w:r>
          </w:p>
        </w:tc>
        <w:tc>
          <w:tcPr>
            <w:tcW w:w="515" w:type="dxa"/>
            <w:vAlign w:val="center"/>
          </w:tcPr>
          <w:p w14:paraId="5D95A920" w14:textId="77777777" w:rsidR="006078A4" w:rsidRPr="001057F5" w:rsidRDefault="006078A4" w:rsidP="006078A4">
            <w:pPr>
              <w:spacing w:line="240" w:lineRule="auto"/>
              <w:ind w:firstLine="0"/>
              <w:jc w:val="center"/>
              <w:rPr>
                <w:sz w:val="20"/>
                <w:szCs w:val="20"/>
              </w:rPr>
            </w:pPr>
            <w:r w:rsidRPr="001057F5">
              <w:rPr>
                <w:sz w:val="20"/>
                <w:szCs w:val="20"/>
              </w:rPr>
              <w:t>144</w:t>
            </w:r>
          </w:p>
        </w:tc>
        <w:tc>
          <w:tcPr>
            <w:tcW w:w="514" w:type="dxa"/>
            <w:vAlign w:val="center"/>
          </w:tcPr>
          <w:p w14:paraId="51861268" w14:textId="77777777" w:rsidR="006078A4" w:rsidRPr="001057F5" w:rsidRDefault="006078A4" w:rsidP="006078A4">
            <w:pPr>
              <w:spacing w:line="240" w:lineRule="auto"/>
              <w:ind w:firstLine="0"/>
              <w:jc w:val="center"/>
              <w:rPr>
                <w:sz w:val="20"/>
                <w:szCs w:val="20"/>
              </w:rPr>
            </w:pPr>
            <w:r w:rsidRPr="001057F5">
              <w:rPr>
                <w:sz w:val="20"/>
                <w:szCs w:val="20"/>
              </w:rPr>
              <w:t>78</w:t>
            </w:r>
          </w:p>
        </w:tc>
        <w:tc>
          <w:tcPr>
            <w:tcW w:w="515" w:type="dxa"/>
            <w:vAlign w:val="center"/>
          </w:tcPr>
          <w:p w14:paraId="1F7CFB32" w14:textId="77777777" w:rsidR="006078A4" w:rsidRPr="001057F5" w:rsidRDefault="006078A4" w:rsidP="006078A4">
            <w:pPr>
              <w:spacing w:line="240" w:lineRule="auto"/>
              <w:ind w:firstLine="0"/>
              <w:jc w:val="center"/>
              <w:rPr>
                <w:sz w:val="20"/>
                <w:szCs w:val="20"/>
              </w:rPr>
            </w:pPr>
            <w:r w:rsidRPr="001057F5">
              <w:rPr>
                <w:sz w:val="20"/>
                <w:szCs w:val="20"/>
              </w:rPr>
              <w:t>144</w:t>
            </w:r>
          </w:p>
        </w:tc>
        <w:tc>
          <w:tcPr>
            <w:tcW w:w="515" w:type="dxa"/>
            <w:vAlign w:val="center"/>
          </w:tcPr>
          <w:p w14:paraId="18BD77B8" w14:textId="77777777" w:rsidR="006078A4" w:rsidRPr="001057F5" w:rsidRDefault="006078A4" w:rsidP="006078A4">
            <w:pPr>
              <w:spacing w:line="240" w:lineRule="auto"/>
              <w:ind w:firstLine="0"/>
              <w:jc w:val="center"/>
              <w:rPr>
                <w:sz w:val="20"/>
                <w:szCs w:val="20"/>
              </w:rPr>
            </w:pPr>
            <w:r w:rsidRPr="001057F5">
              <w:rPr>
                <w:sz w:val="20"/>
                <w:szCs w:val="20"/>
              </w:rPr>
              <w:t>330</w:t>
            </w:r>
          </w:p>
        </w:tc>
        <w:tc>
          <w:tcPr>
            <w:tcW w:w="515" w:type="dxa"/>
            <w:vAlign w:val="center"/>
          </w:tcPr>
          <w:p w14:paraId="37A69D6B" w14:textId="77777777" w:rsidR="006078A4" w:rsidRPr="001057F5" w:rsidRDefault="006078A4" w:rsidP="006078A4">
            <w:pPr>
              <w:spacing w:line="240" w:lineRule="auto"/>
              <w:ind w:firstLine="0"/>
              <w:jc w:val="center"/>
              <w:rPr>
                <w:sz w:val="20"/>
                <w:szCs w:val="20"/>
              </w:rPr>
            </w:pPr>
            <w:r w:rsidRPr="001057F5">
              <w:rPr>
                <w:sz w:val="20"/>
                <w:szCs w:val="20"/>
              </w:rPr>
              <w:t>792</w:t>
            </w:r>
          </w:p>
        </w:tc>
      </w:tr>
      <w:tr w:rsidR="006078A4" w:rsidRPr="001057F5" w14:paraId="33896D35" w14:textId="77777777" w:rsidTr="001057F5">
        <w:trPr>
          <w:trHeight w:val="20"/>
        </w:trPr>
        <w:tc>
          <w:tcPr>
            <w:tcW w:w="901" w:type="dxa"/>
            <w:vMerge/>
            <w:vAlign w:val="center"/>
          </w:tcPr>
          <w:p w14:paraId="145CBD42" w14:textId="77777777" w:rsidR="006078A4" w:rsidRPr="001057F5" w:rsidRDefault="006078A4" w:rsidP="006078A4">
            <w:pPr>
              <w:spacing w:line="240" w:lineRule="auto"/>
              <w:ind w:firstLine="0"/>
              <w:jc w:val="center"/>
              <w:rPr>
                <w:sz w:val="20"/>
                <w:szCs w:val="20"/>
              </w:rPr>
            </w:pPr>
          </w:p>
        </w:tc>
        <w:tc>
          <w:tcPr>
            <w:tcW w:w="1181" w:type="dxa"/>
            <w:vAlign w:val="center"/>
          </w:tcPr>
          <w:p w14:paraId="44D54E3D" w14:textId="77777777" w:rsidR="006078A4" w:rsidRPr="001057F5" w:rsidRDefault="006078A4" w:rsidP="006078A4">
            <w:pPr>
              <w:spacing w:line="240" w:lineRule="auto"/>
              <w:ind w:firstLine="0"/>
              <w:jc w:val="center"/>
              <w:rPr>
                <w:sz w:val="20"/>
                <w:szCs w:val="20"/>
              </w:rPr>
            </w:pPr>
            <w:r w:rsidRPr="001057F5">
              <w:rPr>
                <w:sz w:val="20"/>
                <w:szCs w:val="20"/>
              </w:rPr>
              <w:t>2018</w:t>
            </w:r>
          </w:p>
        </w:tc>
        <w:tc>
          <w:tcPr>
            <w:tcW w:w="514" w:type="dxa"/>
            <w:vAlign w:val="center"/>
          </w:tcPr>
          <w:p w14:paraId="46275C04" w14:textId="77777777" w:rsidR="006078A4" w:rsidRPr="001057F5" w:rsidRDefault="006078A4" w:rsidP="006078A4">
            <w:pPr>
              <w:spacing w:line="240" w:lineRule="auto"/>
              <w:ind w:firstLine="0"/>
              <w:jc w:val="center"/>
              <w:rPr>
                <w:sz w:val="20"/>
                <w:szCs w:val="20"/>
              </w:rPr>
            </w:pPr>
            <w:r w:rsidRPr="001057F5">
              <w:rPr>
                <w:sz w:val="20"/>
                <w:szCs w:val="20"/>
              </w:rPr>
              <w:t>36</w:t>
            </w:r>
          </w:p>
        </w:tc>
        <w:tc>
          <w:tcPr>
            <w:tcW w:w="515" w:type="dxa"/>
            <w:vAlign w:val="center"/>
          </w:tcPr>
          <w:p w14:paraId="6F01E7D5" w14:textId="77777777" w:rsidR="006078A4" w:rsidRPr="001057F5" w:rsidRDefault="006078A4" w:rsidP="006078A4">
            <w:pPr>
              <w:spacing w:line="240" w:lineRule="auto"/>
              <w:ind w:firstLine="0"/>
              <w:jc w:val="center"/>
              <w:rPr>
                <w:sz w:val="20"/>
                <w:szCs w:val="20"/>
              </w:rPr>
            </w:pPr>
            <w:r w:rsidRPr="001057F5">
              <w:rPr>
                <w:sz w:val="20"/>
                <w:szCs w:val="20"/>
              </w:rPr>
              <w:t>108</w:t>
            </w:r>
          </w:p>
        </w:tc>
        <w:tc>
          <w:tcPr>
            <w:tcW w:w="515" w:type="dxa"/>
            <w:vAlign w:val="center"/>
          </w:tcPr>
          <w:p w14:paraId="3727C32D" w14:textId="77777777" w:rsidR="006078A4" w:rsidRPr="001057F5" w:rsidRDefault="006078A4" w:rsidP="006078A4">
            <w:pPr>
              <w:spacing w:line="240" w:lineRule="auto"/>
              <w:ind w:firstLine="0"/>
              <w:jc w:val="center"/>
              <w:rPr>
                <w:sz w:val="20"/>
                <w:szCs w:val="20"/>
              </w:rPr>
            </w:pPr>
            <w:r w:rsidRPr="001057F5">
              <w:rPr>
                <w:sz w:val="20"/>
                <w:szCs w:val="20"/>
              </w:rPr>
              <w:t>43</w:t>
            </w:r>
          </w:p>
        </w:tc>
        <w:tc>
          <w:tcPr>
            <w:tcW w:w="514" w:type="dxa"/>
            <w:vAlign w:val="center"/>
          </w:tcPr>
          <w:p w14:paraId="0B77654D" w14:textId="77777777" w:rsidR="006078A4" w:rsidRPr="001057F5" w:rsidRDefault="006078A4" w:rsidP="006078A4">
            <w:pPr>
              <w:spacing w:line="240" w:lineRule="auto"/>
              <w:ind w:firstLine="0"/>
              <w:jc w:val="center"/>
              <w:rPr>
                <w:sz w:val="20"/>
                <w:szCs w:val="20"/>
              </w:rPr>
            </w:pPr>
            <w:r w:rsidRPr="001057F5">
              <w:rPr>
                <w:sz w:val="20"/>
                <w:szCs w:val="20"/>
              </w:rPr>
              <w:t>108</w:t>
            </w:r>
          </w:p>
        </w:tc>
        <w:tc>
          <w:tcPr>
            <w:tcW w:w="515" w:type="dxa"/>
            <w:vAlign w:val="center"/>
          </w:tcPr>
          <w:p w14:paraId="7E75E72D" w14:textId="77777777" w:rsidR="006078A4" w:rsidRPr="001057F5" w:rsidRDefault="006078A4" w:rsidP="006078A4">
            <w:pPr>
              <w:spacing w:line="240" w:lineRule="auto"/>
              <w:ind w:firstLine="0"/>
              <w:jc w:val="center"/>
              <w:rPr>
                <w:sz w:val="20"/>
                <w:szCs w:val="20"/>
              </w:rPr>
            </w:pPr>
            <w:r w:rsidRPr="001057F5">
              <w:rPr>
                <w:sz w:val="20"/>
                <w:szCs w:val="20"/>
              </w:rPr>
              <w:t>36</w:t>
            </w:r>
          </w:p>
        </w:tc>
        <w:tc>
          <w:tcPr>
            <w:tcW w:w="515" w:type="dxa"/>
            <w:vAlign w:val="center"/>
          </w:tcPr>
          <w:p w14:paraId="0C32AFFF" w14:textId="77777777" w:rsidR="006078A4" w:rsidRPr="001057F5" w:rsidRDefault="006078A4" w:rsidP="006078A4">
            <w:pPr>
              <w:spacing w:line="240" w:lineRule="auto"/>
              <w:ind w:firstLine="0"/>
              <w:jc w:val="center"/>
              <w:rPr>
                <w:sz w:val="20"/>
                <w:szCs w:val="20"/>
              </w:rPr>
            </w:pPr>
            <w:r w:rsidRPr="001057F5">
              <w:rPr>
                <w:sz w:val="20"/>
                <w:szCs w:val="20"/>
              </w:rPr>
              <w:t>144</w:t>
            </w:r>
          </w:p>
        </w:tc>
        <w:tc>
          <w:tcPr>
            <w:tcW w:w="515" w:type="dxa"/>
            <w:vAlign w:val="center"/>
          </w:tcPr>
          <w:p w14:paraId="0F968CDA" w14:textId="77777777" w:rsidR="006078A4" w:rsidRPr="001057F5" w:rsidRDefault="006078A4" w:rsidP="006078A4">
            <w:pPr>
              <w:spacing w:line="240" w:lineRule="auto"/>
              <w:ind w:firstLine="0"/>
              <w:jc w:val="center"/>
              <w:rPr>
                <w:sz w:val="20"/>
                <w:szCs w:val="20"/>
              </w:rPr>
            </w:pPr>
            <w:r w:rsidRPr="001057F5">
              <w:rPr>
                <w:sz w:val="20"/>
                <w:szCs w:val="20"/>
              </w:rPr>
              <w:t>59</w:t>
            </w:r>
          </w:p>
        </w:tc>
        <w:tc>
          <w:tcPr>
            <w:tcW w:w="514" w:type="dxa"/>
            <w:vAlign w:val="center"/>
          </w:tcPr>
          <w:p w14:paraId="1DA6380D" w14:textId="77777777" w:rsidR="006078A4" w:rsidRPr="001057F5" w:rsidRDefault="006078A4" w:rsidP="006078A4">
            <w:pPr>
              <w:spacing w:line="240" w:lineRule="auto"/>
              <w:ind w:firstLine="0"/>
              <w:jc w:val="center"/>
              <w:rPr>
                <w:sz w:val="20"/>
                <w:szCs w:val="20"/>
              </w:rPr>
            </w:pPr>
            <w:r w:rsidRPr="001057F5">
              <w:rPr>
                <w:sz w:val="20"/>
                <w:szCs w:val="20"/>
              </w:rPr>
              <w:t>144</w:t>
            </w:r>
          </w:p>
        </w:tc>
        <w:tc>
          <w:tcPr>
            <w:tcW w:w="515" w:type="dxa"/>
            <w:vAlign w:val="center"/>
          </w:tcPr>
          <w:p w14:paraId="0CC10EB0" w14:textId="77777777" w:rsidR="006078A4" w:rsidRPr="001057F5" w:rsidRDefault="006078A4" w:rsidP="006078A4">
            <w:pPr>
              <w:spacing w:line="240" w:lineRule="auto"/>
              <w:ind w:firstLine="0"/>
              <w:jc w:val="center"/>
              <w:rPr>
                <w:sz w:val="20"/>
                <w:szCs w:val="20"/>
              </w:rPr>
            </w:pPr>
            <w:r w:rsidRPr="001057F5">
              <w:rPr>
                <w:sz w:val="20"/>
                <w:szCs w:val="20"/>
              </w:rPr>
              <w:t>67</w:t>
            </w:r>
          </w:p>
        </w:tc>
        <w:tc>
          <w:tcPr>
            <w:tcW w:w="515" w:type="dxa"/>
            <w:vAlign w:val="center"/>
          </w:tcPr>
          <w:p w14:paraId="655D1FBF" w14:textId="77777777" w:rsidR="006078A4" w:rsidRPr="001057F5" w:rsidRDefault="006078A4" w:rsidP="006078A4">
            <w:pPr>
              <w:spacing w:line="240" w:lineRule="auto"/>
              <w:ind w:firstLine="0"/>
              <w:jc w:val="center"/>
              <w:rPr>
                <w:sz w:val="20"/>
                <w:szCs w:val="20"/>
              </w:rPr>
            </w:pPr>
            <w:r w:rsidRPr="001057F5">
              <w:rPr>
                <w:sz w:val="20"/>
                <w:szCs w:val="20"/>
              </w:rPr>
              <w:t>144</w:t>
            </w:r>
          </w:p>
        </w:tc>
        <w:tc>
          <w:tcPr>
            <w:tcW w:w="514" w:type="dxa"/>
            <w:vAlign w:val="center"/>
          </w:tcPr>
          <w:p w14:paraId="4097C9DD" w14:textId="77777777" w:rsidR="006078A4" w:rsidRPr="001057F5" w:rsidRDefault="006078A4" w:rsidP="006078A4">
            <w:pPr>
              <w:spacing w:line="240" w:lineRule="auto"/>
              <w:ind w:firstLine="0"/>
              <w:jc w:val="center"/>
              <w:rPr>
                <w:sz w:val="20"/>
                <w:szCs w:val="20"/>
              </w:rPr>
            </w:pPr>
            <w:r w:rsidRPr="001057F5">
              <w:rPr>
                <w:sz w:val="20"/>
                <w:szCs w:val="20"/>
              </w:rPr>
              <w:t>61</w:t>
            </w:r>
          </w:p>
        </w:tc>
        <w:tc>
          <w:tcPr>
            <w:tcW w:w="515" w:type="dxa"/>
            <w:vAlign w:val="center"/>
          </w:tcPr>
          <w:p w14:paraId="1A27F735" w14:textId="77777777" w:rsidR="006078A4" w:rsidRPr="001057F5" w:rsidRDefault="006078A4" w:rsidP="006078A4">
            <w:pPr>
              <w:spacing w:line="240" w:lineRule="auto"/>
              <w:ind w:firstLine="0"/>
              <w:jc w:val="center"/>
              <w:rPr>
                <w:sz w:val="20"/>
                <w:szCs w:val="20"/>
              </w:rPr>
            </w:pPr>
            <w:r w:rsidRPr="001057F5">
              <w:rPr>
                <w:sz w:val="20"/>
                <w:szCs w:val="20"/>
              </w:rPr>
              <w:t>144</w:t>
            </w:r>
          </w:p>
        </w:tc>
        <w:tc>
          <w:tcPr>
            <w:tcW w:w="515" w:type="dxa"/>
            <w:vAlign w:val="center"/>
          </w:tcPr>
          <w:p w14:paraId="0A437084" w14:textId="77777777" w:rsidR="006078A4" w:rsidRPr="001057F5" w:rsidRDefault="006078A4" w:rsidP="006078A4">
            <w:pPr>
              <w:spacing w:line="240" w:lineRule="auto"/>
              <w:ind w:firstLine="0"/>
              <w:jc w:val="center"/>
              <w:rPr>
                <w:sz w:val="20"/>
                <w:szCs w:val="20"/>
              </w:rPr>
            </w:pPr>
            <w:r w:rsidRPr="001057F5">
              <w:rPr>
                <w:sz w:val="20"/>
                <w:szCs w:val="20"/>
              </w:rPr>
              <w:t>302</w:t>
            </w:r>
          </w:p>
        </w:tc>
        <w:tc>
          <w:tcPr>
            <w:tcW w:w="515" w:type="dxa"/>
            <w:vAlign w:val="center"/>
          </w:tcPr>
          <w:p w14:paraId="58403DA3" w14:textId="77777777" w:rsidR="006078A4" w:rsidRPr="001057F5" w:rsidRDefault="006078A4" w:rsidP="006078A4">
            <w:pPr>
              <w:spacing w:line="240" w:lineRule="auto"/>
              <w:ind w:firstLine="0"/>
              <w:jc w:val="center"/>
              <w:rPr>
                <w:sz w:val="20"/>
                <w:szCs w:val="20"/>
              </w:rPr>
            </w:pPr>
            <w:r w:rsidRPr="001057F5">
              <w:rPr>
                <w:sz w:val="20"/>
                <w:szCs w:val="20"/>
              </w:rPr>
              <w:t>792</w:t>
            </w:r>
          </w:p>
        </w:tc>
      </w:tr>
    </w:tbl>
    <w:p w14:paraId="70ED0352" w14:textId="3F67C8D4" w:rsidR="00DA0EE6" w:rsidRPr="001057F5" w:rsidRDefault="001057F5" w:rsidP="007E719E">
      <w:pPr>
        <w:ind w:firstLine="0"/>
        <w:rPr>
          <w:sz w:val="20"/>
        </w:rPr>
      </w:pPr>
      <w:r>
        <w:rPr>
          <w:sz w:val="20"/>
        </w:rPr>
        <w:t xml:space="preserve">* </w:t>
      </w:r>
      <w:proofErr w:type="spellStart"/>
      <w:r>
        <w:rPr>
          <w:sz w:val="20"/>
        </w:rPr>
        <w:t>k.s</w:t>
      </w:r>
      <w:proofErr w:type="spellEnd"/>
      <w:r>
        <w:rPr>
          <w:sz w:val="20"/>
        </w:rPr>
        <w:t xml:space="preserve">. : kazanım sayısı, </w:t>
      </w:r>
      <w:proofErr w:type="spellStart"/>
      <w:r>
        <w:rPr>
          <w:sz w:val="20"/>
        </w:rPr>
        <w:t>d.s</w:t>
      </w:r>
      <w:proofErr w:type="spellEnd"/>
      <w:r>
        <w:rPr>
          <w:sz w:val="20"/>
        </w:rPr>
        <w:t>. : ders saati</w:t>
      </w:r>
    </w:p>
    <w:p w14:paraId="6CE1704C" w14:textId="77777777" w:rsidR="007C665F" w:rsidRDefault="007C665F" w:rsidP="007E63E5"/>
    <w:p w14:paraId="617D9A24" w14:textId="18F3D833" w:rsidR="007C665F" w:rsidRDefault="007C665F" w:rsidP="00631A1C">
      <w:pPr>
        <w:ind w:firstLine="567"/>
      </w:pPr>
      <w:r>
        <w:t>Tablo 6’da</w:t>
      </w:r>
      <w:r w:rsidR="00DA0EE6" w:rsidRPr="00DA0EE6">
        <w:t xml:space="preserve"> görüldüğü üzere 2013 programında toplam 330 kazanım yer alırken, 2018 programında bu sayı 302’ye düşmüştür. Bu kazanımlar için verilen ders saati sürelerinde</w:t>
      </w:r>
      <w:r>
        <w:t xml:space="preserve"> ise bir değişiklik olmamıştır. Genel anlamda bakıldığında, öğrenme alanlarında yer alan kazanım sayılarında büyük ölçüde azalma olduğu görülmektedir. Bununla birlikte, Fiziksel Olaylar öğrenme alanında, kazanım sayısı artarken ders saatlerinde azalma olduğu belirlenmiştir. Bunların yanı sıra, 2018 öğretim programında görülen en büyük değişikliğin programa </w:t>
      </w:r>
      <w:proofErr w:type="spellStart"/>
      <w:r>
        <w:t>FeTeMM</w:t>
      </w:r>
      <w:proofErr w:type="spellEnd"/>
      <w:r>
        <w:t xml:space="preserve"> öğrenme alanının eklenmesi olarak görülmektedir. </w:t>
      </w:r>
    </w:p>
    <w:p w14:paraId="17869670" w14:textId="59D36C00" w:rsidR="00DA0EE6" w:rsidRPr="00DA0EE6" w:rsidRDefault="00DA0EE6" w:rsidP="00631A1C">
      <w:pPr>
        <w:pStyle w:val="Balk3"/>
        <w:spacing w:before="240"/>
        <w:ind w:firstLine="567"/>
      </w:pPr>
      <w:r w:rsidRPr="00DA0EE6">
        <w:t>Bilgi Öğrenme Alanlarının İçeriğindeki Değişim</w:t>
      </w:r>
    </w:p>
    <w:p w14:paraId="21460A93" w14:textId="5AB65188" w:rsidR="00DA0EE6" w:rsidRPr="00DA0EE6" w:rsidRDefault="00DA0EE6" w:rsidP="00631A1C">
      <w:pPr>
        <w:ind w:firstLine="567"/>
      </w:pPr>
      <w:r w:rsidRPr="00DA0EE6">
        <w:t>Bu bölümde 2013 ve 2018 programlarında yer alan bilgi öğrenme alanları, “</w:t>
      </w:r>
      <w:r w:rsidRPr="002216E6">
        <w:rPr>
          <w:i/>
        </w:rPr>
        <w:t>kazanım ifadelerindeki değişim</w:t>
      </w:r>
      <w:r w:rsidRPr="00DA0EE6">
        <w:t>”, “</w:t>
      </w:r>
      <w:r w:rsidR="002216E6" w:rsidRPr="002216E6">
        <w:rPr>
          <w:i/>
        </w:rPr>
        <w:t>eklenen ve çıkarılan kazanımlar</w:t>
      </w:r>
      <w:r w:rsidRPr="00DA0EE6">
        <w:t>” ve “</w:t>
      </w:r>
      <w:r w:rsidR="002216E6" w:rsidRPr="002216E6">
        <w:rPr>
          <w:i/>
        </w:rPr>
        <w:t>konuların sıralaması ve sınıf düzeyleri arasındaki değişim</w:t>
      </w:r>
      <w:r w:rsidRPr="00DA0EE6">
        <w:t xml:space="preserve">” alt başlıkları bağlamında yapılan değişiklikler açısından ele alınmıştır. </w:t>
      </w:r>
    </w:p>
    <w:p w14:paraId="1710729C" w14:textId="3CECA42F" w:rsidR="00DA0EE6" w:rsidRPr="00401A5A" w:rsidRDefault="00DA0EE6" w:rsidP="00631A1C">
      <w:pPr>
        <w:pStyle w:val="Balk4"/>
        <w:spacing w:before="240"/>
        <w:ind w:firstLine="567"/>
      </w:pPr>
      <w:r w:rsidRPr="00401A5A">
        <w:t>Dünya ve Evren</w:t>
      </w:r>
      <w:r w:rsidR="00FD0C6D">
        <w:t xml:space="preserve"> Öğrenme Alanı</w:t>
      </w:r>
    </w:p>
    <w:p w14:paraId="35B68D30" w14:textId="1AF24745" w:rsidR="00132CC9" w:rsidRDefault="00DA0EE6" w:rsidP="00631A1C">
      <w:pPr>
        <w:ind w:firstLine="567"/>
      </w:pPr>
      <w:r w:rsidRPr="00DA0EE6">
        <w:t xml:space="preserve">Dünya ve </w:t>
      </w:r>
      <w:r w:rsidR="008C39CB">
        <w:t>E</w:t>
      </w:r>
      <w:r w:rsidRPr="00DA0EE6">
        <w:t xml:space="preserve">vren bilgi öğrenme alanında yer </w:t>
      </w:r>
      <w:r w:rsidR="001057F5">
        <w:t>alan kazanıml</w:t>
      </w:r>
      <w:r w:rsidR="008C39CB">
        <w:t>ara,</w:t>
      </w:r>
      <w:r w:rsidRPr="00DA0EE6">
        <w:t xml:space="preserve"> </w:t>
      </w:r>
      <w:r w:rsidR="001057F5" w:rsidRPr="008C39CB">
        <w:rPr>
          <w:iCs/>
          <w:shd w:val="clear" w:color="auto" w:fill="FFFFFF"/>
        </w:rPr>
        <w:t>kazanım ifadelerindeki değişim</w:t>
      </w:r>
      <w:r w:rsidRPr="00DA0EE6">
        <w:rPr>
          <w:shd w:val="clear" w:color="auto" w:fill="FFFFFF"/>
        </w:rPr>
        <w:t xml:space="preserve"> </w:t>
      </w:r>
      <w:r w:rsidR="001057F5">
        <w:rPr>
          <w:shd w:val="clear" w:color="auto" w:fill="FFFFFF"/>
        </w:rPr>
        <w:t xml:space="preserve">bağlamında </w:t>
      </w:r>
      <w:r w:rsidRPr="00DA0EE6">
        <w:t>bakıldığında, üçüncü sınıf “dünyanın şekli” ünitesinde yer alan “D</w:t>
      </w:r>
      <w:r w:rsidRPr="00DA0EE6">
        <w:rPr>
          <w:i/>
          <w:iCs/>
        </w:rPr>
        <w:t>ünya’nın şeklinin küreye benzediğini ifade eder</w:t>
      </w:r>
      <w:r w:rsidRPr="00DA0EE6">
        <w:t>” kazanımının fiili “</w:t>
      </w:r>
      <w:r w:rsidRPr="00DA0EE6">
        <w:rPr>
          <w:i/>
          <w:iCs/>
        </w:rPr>
        <w:t>farkına varır</w:t>
      </w:r>
      <w:r w:rsidRPr="00DA0EE6">
        <w:t xml:space="preserve">” şeklinde, “... </w:t>
      </w:r>
      <w:proofErr w:type="gramStart"/>
      <w:r w:rsidRPr="00DA0EE6">
        <w:rPr>
          <w:i/>
          <w:iCs/>
        </w:rPr>
        <w:t>etrafımızı</w:t>
      </w:r>
      <w:proofErr w:type="gramEnd"/>
      <w:r w:rsidRPr="00DA0EE6">
        <w:rPr>
          <w:i/>
          <w:iCs/>
        </w:rPr>
        <w:t xml:space="preserve"> saran bir hava tabakasının bulunduğunu kavrar</w:t>
      </w:r>
      <w:r w:rsidRPr="00DA0EE6">
        <w:t>” kazanımının fiili ise “</w:t>
      </w:r>
      <w:r w:rsidRPr="00DA0EE6">
        <w:rPr>
          <w:i/>
          <w:iCs/>
        </w:rPr>
        <w:t>açıklar</w:t>
      </w:r>
      <w:r w:rsidRPr="00DA0EE6">
        <w:t xml:space="preserve">” şeklinde değiştirilmiştir. </w:t>
      </w:r>
      <w:r w:rsidR="001057F5">
        <w:t>D</w:t>
      </w:r>
      <w:r w:rsidRPr="00DA0EE6">
        <w:t>ördüncü sınıf düzeyinde yer alan “</w:t>
      </w:r>
      <w:r w:rsidRPr="00DA0EE6">
        <w:rPr>
          <w:i/>
          <w:iCs/>
        </w:rPr>
        <w:t>dünyanın dönme ve dolanma hareketlerini açıklar</w:t>
      </w:r>
      <w:r w:rsidRPr="00DA0EE6">
        <w:t>” kazanımının f</w:t>
      </w:r>
      <w:r w:rsidR="001057F5">
        <w:t>iili bu iki hareket arasındaki “</w:t>
      </w:r>
      <w:r w:rsidRPr="00DA0EE6">
        <w:rPr>
          <w:i/>
          <w:iCs/>
        </w:rPr>
        <w:t>farkı açıklar</w:t>
      </w:r>
      <w:r w:rsidRPr="00DA0EE6">
        <w:t xml:space="preserve">” </w:t>
      </w:r>
      <w:r w:rsidR="001057F5">
        <w:t xml:space="preserve">biçiminde </w:t>
      </w:r>
      <w:r w:rsidR="001057F5">
        <w:lastRenderedPageBreak/>
        <w:t>güncellenmiştir</w:t>
      </w:r>
      <w:r w:rsidRPr="00DA0EE6">
        <w:t xml:space="preserve">. </w:t>
      </w:r>
      <w:r w:rsidR="001057F5">
        <w:t>B</w:t>
      </w:r>
      <w:r w:rsidRPr="00DA0EE6">
        <w:t>eşinci sınıf “yer kabuğunda neler var?” ünitesindeki “</w:t>
      </w:r>
      <w:r w:rsidRPr="00DA0EE6">
        <w:rPr>
          <w:i/>
          <w:iCs/>
        </w:rPr>
        <w:t>yer kabuğunun kara tabakasının kayaçlardan oluştuğunu bilir</w:t>
      </w:r>
      <w:r w:rsidRPr="00DA0EE6">
        <w:t>” kazanımının fiili “</w:t>
      </w:r>
      <w:r w:rsidRPr="00DA0EE6">
        <w:rPr>
          <w:i/>
          <w:iCs/>
        </w:rPr>
        <w:t>belirtir</w:t>
      </w:r>
      <w:r w:rsidRPr="00DA0EE6">
        <w:t>” şeklinde ifade edilmiştir. Benzer şekilde</w:t>
      </w:r>
      <w:r w:rsidR="001057F5">
        <w:t>,</w:t>
      </w:r>
      <w:r w:rsidRPr="00DA0EE6">
        <w:t xml:space="preserve"> sekizinci sınıf “iklim” ünitesinde yer alan “</w:t>
      </w:r>
      <w:r w:rsidRPr="00DA0EE6">
        <w:rPr>
          <w:i/>
          <w:iCs/>
        </w:rPr>
        <w:t>iklim bilimin (klimatoloji) bir bilim dalı olduğunu ve bu alanda çalışan uzmanlara iklim bilimci (klimatolog) adı verildiğini bilir</w:t>
      </w:r>
      <w:r w:rsidRPr="00DA0EE6">
        <w:t>” kazanımının fiili “</w:t>
      </w:r>
      <w:r w:rsidRPr="00DA0EE6">
        <w:rPr>
          <w:i/>
          <w:iCs/>
        </w:rPr>
        <w:t>söyler</w:t>
      </w:r>
      <w:r w:rsidRPr="00DA0EE6">
        <w:t xml:space="preserve">” şeklinde değiştirilmiştir. </w:t>
      </w:r>
      <w:r w:rsidR="00132CC9" w:rsidRPr="00DA0EE6">
        <w:t xml:space="preserve">2018 </w:t>
      </w:r>
      <w:r w:rsidR="00132CC9">
        <w:t xml:space="preserve">öğretim </w:t>
      </w:r>
      <w:r w:rsidR="00132CC9" w:rsidRPr="00DA0EE6">
        <w:t>programı incelendiğinde, 2013</w:t>
      </w:r>
      <w:r w:rsidR="00132CC9">
        <w:t xml:space="preserve"> öğretim</w:t>
      </w:r>
      <w:r w:rsidR="00132CC9" w:rsidRPr="00DA0EE6">
        <w:t xml:space="preserve"> programında birden fazla amaç iç</w:t>
      </w:r>
      <w:r w:rsidR="00132CC9">
        <w:t>eren kazanımlardan bazılarının bölünerek ayrı</w:t>
      </w:r>
      <w:r w:rsidR="00132CC9" w:rsidRPr="00DA0EE6">
        <w:t xml:space="preserve"> birer kazanım olarak ifade edildiği görülmektedir. </w:t>
      </w:r>
      <w:r w:rsidR="00132CC9">
        <w:t xml:space="preserve">Örneğin; </w:t>
      </w:r>
      <w:r w:rsidR="00132CC9" w:rsidRPr="00DA0EE6">
        <w:t>üçüncü sınıf düzeyinde yer alan “</w:t>
      </w:r>
      <w:r w:rsidR="00132CC9" w:rsidRPr="00DA0EE6">
        <w:rPr>
          <w:i/>
          <w:iCs/>
        </w:rPr>
        <w:t>dünya yüzeyinde karaların ve suların yer aldığını ve etrafımızı saran bir hava tabakasının bulunduğunu kavrar</w:t>
      </w:r>
      <w:r w:rsidR="00132CC9" w:rsidRPr="00DA0EE6">
        <w:t>” kazanımı, “</w:t>
      </w:r>
      <w:r w:rsidR="00132CC9" w:rsidRPr="00DA0EE6">
        <w:rPr>
          <w:i/>
          <w:iCs/>
        </w:rPr>
        <w:t>dünyanın yüzeyinde karaların ve suların yer aldığını kavrar</w:t>
      </w:r>
      <w:r w:rsidR="00132CC9" w:rsidRPr="00DA0EE6">
        <w:t>” ve “</w:t>
      </w:r>
      <w:r w:rsidR="00132CC9" w:rsidRPr="00DA0EE6">
        <w:rPr>
          <w:i/>
          <w:iCs/>
        </w:rPr>
        <w:t>dünyada etrafımızı saran bir hava katmanının bulunduğunu açıklar</w:t>
      </w:r>
      <w:r w:rsidR="00132CC9" w:rsidRPr="00DA0EE6">
        <w:t>” şeklinde ifade edilmiştir</w:t>
      </w:r>
      <w:r w:rsidR="00132CC9">
        <w:t>.</w:t>
      </w:r>
    </w:p>
    <w:p w14:paraId="6D098FE7" w14:textId="44B380B4" w:rsidR="00DA0EE6" w:rsidRDefault="001057F5" w:rsidP="00631A1C">
      <w:pPr>
        <w:ind w:firstLine="567"/>
      </w:pPr>
      <w:proofErr w:type="gramStart"/>
      <w:r>
        <w:t>Eklenen ve</w:t>
      </w:r>
      <w:r w:rsidR="00DA0EE6" w:rsidRPr="00DA0EE6">
        <w:t xml:space="preserve"> çıkarılan kazanımlar</w:t>
      </w:r>
      <w:r>
        <w:t xml:space="preserve"> bağlamında</w:t>
      </w:r>
      <w:r w:rsidR="00DA0EE6" w:rsidRPr="00DA0EE6">
        <w:t xml:space="preserve"> incelendiğinde ise, </w:t>
      </w:r>
      <w:r w:rsidR="00132CC9">
        <w:t xml:space="preserve">eklenen kazanımlara örnek olarak, üçüncü sınıf düzeyinde </w:t>
      </w:r>
      <w:r w:rsidR="00132CC9" w:rsidRPr="00DA0EE6">
        <w:t>“dünyanın şekliyle ilgili model hazırlar”, “uzay teknolojilerini açıklar”, “basit bir teleskop modeli hazırlayarak sunar”</w:t>
      </w:r>
      <w:r w:rsidR="00132CC9">
        <w:t xml:space="preserve"> kazanımlarının eklendiği görülürken</w:t>
      </w:r>
      <w:r w:rsidR="00132CC9" w:rsidRPr="00DA0EE6">
        <w:t xml:space="preserve">, “yıldız oluşum sürecinin farkına varır”, “yıldız kavramını açıklar”, “galaksilerin yapısını açıklar” ve “evren kavramını açıklar” </w:t>
      </w:r>
      <w:r w:rsidR="00132CC9">
        <w:t xml:space="preserve">kazanımlarını içeren yeni bir konu başlığının </w:t>
      </w:r>
      <w:r w:rsidR="00132CC9" w:rsidRPr="00DA0EE6">
        <w:t>programa eklen</w:t>
      </w:r>
      <w:r w:rsidR="00132CC9">
        <w:t xml:space="preserve">diği belirlenmiştir. </w:t>
      </w:r>
      <w:proofErr w:type="gramEnd"/>
      <w:r w:rsidR="00132CC9">
        <w:t>B</w:t>
      </w:r>
      <w:r w:rsidR="00132CC9" w:rsidRPr="00DA0EE6">
        <w:t xml:space="preserve">eşinci sınıf düzeyinde “güneşin yapısı ve özellikleri”, “ayın yapısı ve özellikleri” ve “güneş, dünya ve ay” konuları, altıncı sınıf düzeyinde “güneş ve ay tutulmaları” konusu, yedinci sınıf düzeyinde “güneş sistemi ve ötesi: gök cisimleri” konusu yeni kazanımlar ile </w:t>
      </w:r>
      <w:r w:rsidR="00132CC9">
        <w:t xml:space="preserve">birlikte programa </w:t>
      </w:r>
      <w:proofErr w:type="gramStart"/>
      <w:r w:rsidR="00132CC9">
        <w:t>dahil</w:t>
      </w:r>
      <w:proofErr w:type="gramEnd"/>
      <w:r w:rsidR="00132CC9">
        <w:t xml:space="preserve"> edilmiştir. </w:t>
      </w:r>
      <w:proofErr w:type="gramStart"/>
      <w:r w:rsidR="00132CC9">
        <w:t xml:space="preserve">Öğretim programından çıkarılan kazanımlara, </w:t>
      </w:r>
      <w:r w:rsidR="00DA0EE6" w:rsidRPr="00DA0EE6">
        <w:t xml:space="preserve">beşinci sınıf “yer kabuğunda neler var?” ünitesinde yer alan </w:t>
      </w:r>
      <w:r w:rsidR="00132CC9" w:rsidRPr="00DA0EE6">
        <w:t>“</w:t>
      </w:r>
      <w:r w:rsidR="00132CC9" w:rsidRPr="00DA0EE6">
        <w:rPr>
          <w:i/>
          <w:iCs/>
        </w:rPr>
        <w:t>fosil bilimin, bir bilim dalı olduğunu kavrar ve bu alanda çalışan uzmanlara ne ad verildiğini bilir</w:t>
      </w:r>
      <w:r w:rsidR="00132CC9" w:rsidRPr="00DA0EE6">
        <w:t>”, “</w:t>
      </w:r>
      <w:r w:rsidR="00132CC9" w:rsidRPr="00DA0EE6">
        <w:rPr>
          <w:i/>
          <w:iCs/>
        </w:rPr>
        <w:t>doğal anıtlara örnekler verir ve kültürel miras olarak önemini tartışır</w:t>
      </w:r>
      <w:r w:rsidR="00132CC9" w:rsidRPr="00DA0EE6">
        <w:t>” ve “</w:t>
      </w:r>
      <w:r w:rsidR="00132CC9" w:rsidRPr="00DA0EE6">
        <w:rPr>
          <w:i/>
          <w:iCs/>
        </w:rPr>
        <w:t>doğal anıtların korunarak gelecek nesillere aktarılmasına yönelik öneriler sunar</w:t>
      </w:r>
      <w:r w:rsidR="00132CC9" w:rsidRPr="00DA0EE6">
        <w:t>”</w:t>
      </w:r>
      <w:r w:rsidR="00132CC9">
        <w:t xml:space="preserve"> kazanımlarının çıkarılması örnek verilebilir. </w:t>
      </w:r>
      <w:proofErr w:type="gramEnd"/>
    </w:p>
    <w:p w14:paraId="67F4AEDF" w14:textId="3586CA84" w:rsidR="00DA0EE6" w:rsidRPr="00DA0EE6" w:rsidRDefault="00132CC9" w:rsidP="00631A1C">
      <w:pPr>
        <w:ind w:firstLine="567"/>
      </w:pPr>
      <w:r>
        <w:t>K</w:t>
      </w:r>
      <w:r w:rsidRPr="00DA0EE6">
        <w:t>onuların sıralaması ve sınıf düzeyleri arasındaki değişim</w:t>
      </w:r>
      <w:r>
        <w:t xml:space="preserve"> bağlamında incelendiğinde, tüm sınıf düzeylerinde son konu olarak verilen Dünya ve Evren öğrenme alanındaki </w:t>
      </w:r>
      <w:r w:rsidR="00DA0EE6" w:rsidRPr="00DA0EE6">
        <w:t>konuların her sınıf düzeyinde ilk konu olarak ele alındığı görülmektedir. Bunun yanı</w:t>
      </w:r>
      <w:r>
        <w:t xml:space="preserve"> sıra,</w:t>
      </w:r>
      <w:r w:rsidR="00DA0EE6" w:rsidRPr="00DA0EE6">
        <w:t xml:space="preserve"> konuların yer aldığı sınıf düzeyleri</w:t>
      </w:r>
      <w:r>
        <w:t xml:space="preserve">nde </w:t>
      </w:r>
      <w:r w:rsidR="00DA0EE6" w:rsidRPr="00DA0EE6">
        <w:t xml:space="preserve">yapılan değişikliklere bakıldığında, beşinci sınıf düzeyinde yer alan “yer kabuğunda neler var?” konusu dördüncü sınıfa alınarak, ismi “yer kabuğunun </w:t>
      </w:r>
      <w:r>
        <w:t xml:space="preserve">yapısı” şeklinde değiştirilmiştir. </w:t>
      </w:r>
      <w:r w:rsidR="00DA0EE6" w:rsidRPr="00DA0EE6">
        <w:t xml:space="preserve">Yedinci sınıf düzeyinde yer alan “güneş sistemi” konusu ise altıncı </w:t>
      </w:r>
      <w:r>
        <w:t>sınıf düzeyine çekilmiştir</w:t>
      </w:r>
      <w:r w:rsidR="00DA0EE6" w:rsidRPr="00DA0EE6">
        <w:t xml:space="preserve">. </w:t>
      </w:r>
    </w:p>
    <w:p w14:paraId="3595E737" w14:textId="292F90CD" w:rsidR="00DA0EE6" w:rsidRPr="00FD0C6D" w:rsidRDefault="00DA0EE6" w:rsidP="00631A1C">
      <w:pPr>
        <w:pStyle w:val="Balk5"/>
        <w:spacing w:before="240"/>
        <w:ind w:left="0" w:firstLine="567"/>
        <w:rPr>
          <w:i w:val="0"/>
        </w:rPr>
      </w:pPr>
      <w:r w:rsidRPr="00FD0C6D">
        <w:rPr>
          <w:rStyle w:val="Balk4Char"/>
          <w:i/>
        </w:rPr>
        <w:lastRenderedPageBreak/>
        <w:t>Canlılar ve Yaşam</w:t>
      </w:r>
      <w:r w:rsidR="00FD0C6D" w:rsidRPr="00FD0C6D">
        <w:rPr>
          <w:rStyle w:val="Balk4Char"/>
          <w:i/>
        </w:rPr>
        <w:t xml:space="preserve"> Öğrenme Alanı</w:t>
      </w:r>
    </w:p>
    <w:p w14:paraId="4B99344C" w14:textId="11AE8356" w:rsidR="002216E6" w:rsidRDefault="00132CC9" w:rsidP="00631A1C">
      <w:pPr>
        <w:ind w:firstLine="567"/>
      </w:pPr>
      <w:r>
        <w:t>Kazanım ifadelerindeki değişimler bağlamında incelendiğinde,</w:t>
      </w:r>
      <w:r w:rsidR="002216E6">
        <w:t xml:space="preserve"> üçüncü sınıf düzeyinde</w:t>
      </w:r>
      <w:r>
        <w:t xml:space="preserve"> </w:t>
      </w:r>
      <w:r w:rsidR="002216E6">
        <w:t>“beş duyumuz” konu başlığı altında yer alan “</w:t>
      </w:r>
      <w:r w:rsidR="002216E6" w:rsidRPr="002216E6">
        <w:rPr>
          <w:i/>
        </w:rPr>
        <w:t>duyu organlarını tanır</w:t>
      </w:r>
      <w:r w:rsidR="002216E6">
        <w:t>” kazanımının “</w:t>
      </w:r>
      <w:r w:rsidR="002216E6" w:rsidRPr="002216E6">
        <w:rPr>
          <w:i/>
        </w:rPr>
        <w:t>duyu organlarının önemini fark eder</w:t>
      </w:r>
      <w:r w:rsidR="002216E6">
        <w:t>” şeklinde değiştirildiği görülürken, “</w:t>
      </w:r>
      <w:r w:rsidR="002216E6" w:rsidRPr="002216E6">
        <w:rPr>
          <w:i/>
        </w:rPr>
        <w:t>duyu organlarının sağlığını korumak için yapılması gerekenleri kavrar</w:t>
      </w:r>
      <w:r w:rsidR="002216E6">
        <w:t>” kazanımının fiilinin “</w:t>
      </w:r>
      <w:r w:rsidR="002216E6" w:rsidRPr="002216E6">
        <w:rPr>
          <w:i/>
        </w:rPr>
        <w:t>açıklar</w:t>
      </w:r>
      <w:r w:rsidR="002216E6">
        <w:t>” şeklinde güncellendiği belirlenmiştir. Sekizinci sınıf düzeyindeki “insanda üreme, büyüme ve gelişme”</w:t>
      </w:r>
      <w:r w:rsidR="00935C88">
        <w:t xml:space="preserve"> konusunda yer alan “</w:t>
      </w:r>
      <w:r w:rsidR="00935C88" w:rsidRPr="00057E73">
        <w:rPr>
          <w:i/>
        </w:rPr>
        <w:t>sperm, yumurta, zigot, embriyo, fetüs ve bebe</w:t>
      </w:r>
      <w:r w:rsidR="00057E73" w:rsidRPr="00057E73">
        <w:rPr>
          <w:i/>
        </w:rPr>
        <w:t>k arasındaki ilişkiyi yorumlar</w:t>
      </w:r>
      <w:r w:rsidR="00057E73">
        <w:t>” kazanımının fiili “</w:t>
      </w:r>
      <w:r w:rsidR="00057E73" w:rsidRPr="00057E73">
        <w:rPr>
          <w:i/>
        </w:rPr>
        <w:t>açıklar</w:t>
      </w:r>
      <w:r w:rsidR="00057E73">
        <w:t xml:space="preserve">” şeklinde değiştirilmiştir. </w:t>
      </w:r>
    </w:p>
    <w:p w14:paraId="6EF12D0B" w14:textId="02E60555" w:rsidR="00057E73" w:rsidRPr="00966278" w:rsidRDefault="00057E73" w:rsidP="00631A1C">
      <w:pPr>
        <w:ind w:firstLine="567"/>
      </w:pPr>
      <w:r>
        <w:t>Eklenen ve çıkarılan kazanımlar bağlamında bakıldığında, eklenen kazanımlar için örnek olarak, üçüncü sınıf düzeyindeki “çevremizdeki varlıkları tanıyalım” konusuna eklenen “</w:t>
      </w:r>
      <w:r w:rsidRPr="00057E73">
        <w:rPr>
          <w:i/>
        </w:rPr>
        <w:t>bir bitkinin yaşam döngüsüne ait gözlem sonuçlarını sunar</w:t>
      </w:r>
      <w:r>
        <w:t xml:space="preserve">” kazanımı verilebilir. </w:t>
      </w:r>
      <w:proofErr w:type="gramStart"/>
      <w:r>
        <w:t>Benzer şe</w:t>
      </w:r>
      <w:r w:rsidR="0074118F">
        <w:t>kilde, beşinci sınıf düzeyinde</w:t>
      </w:r>
      <w:r>
        <w:t xml:space="preserve"> “</w:t>
      </w:r>
      <w:proofErr w:type="spellStart"/>
      <w:r>
        <w:t>biyoçeşitlilik</w:t>
      </w:r>
      <w:proofErr w:type="spellEnd"/>
      <w:r>
        <w:t>” konusuna “</w:t>
      </w:r>
      <w:r w:rsidR="0074118F" w:rsidRPr="00DA0EE6">
        <w:t>i</w:t>
      </w:r>
      <w:r w:rsidR="0074118F" w:rsidRPr="00DA0EE6">
        <w:rPr>
          <w:i/>
          <w:iCs/>
        </w:rPr>
        <w:t>nsan faaliyetleri sonucunda gelecekte oluşabilecek çevre sorunlarına yönelik çıkarımda bulunur</w:t>
      </w:r>
      <w:r w:rsidR="0074118F">
        <w:rPr>
          <w:iCs/>
        </w:rPr>
        <w:t>”, altıncı sınıf düzeyinde “sistemlerin sağlığı” konusuna “</w:t>
      </w:r>
      <w:r w:rsidR="0074118F" w:rsidRPr="00DA0EE6">
        <w:rPr>
          <w:i/>
          <w:iCs/>
        </w:rPr>
        <w:t>sistemlerin sağlığı için yapılması gerekenleri araştırma verilerine dayalı olarak tartışır</w:t>
      </w:r>
      <w:r w:rsidR="0074118F">
        <w:rPr>
          <w:iCs/>
        </w:rPr>
        <w:t>”, sekizinci sınıf düzeyinde ise “kalıtım” konusuna “</w:t>
      </w:r>
      <w:r w:rsidR="0074118F" w:rsidRPr="00DA0EE6">
        <w:rPr>
          <w:i/>
          <w:iCs/>
        </w:rPr>
        <w:t>tek karakter çaprazlamaları ile ilgili problemler çözerek sonuçlar hakkında yorum yapar</w:t>
      </w:r>
      <w:r w:rsidR="0074118F">
        <w:rPr>
          <w:iCs/>
        </w:rPr>
        <w:t xml:space="preserve">” kazanımlarının eklendiği belirlenmiştir. </w:t>
      </w:r>
      <w:proofErr w:type="gramEnd"/>
      <w:r w:rsidR="0074118F">
        <w:rPr>
          <w:iCs/>
        </w:rPr>
        <w:t xml:space="preserve">Öğretim programından çıkarılan kazanımlar incelendiğinde, dördüncü sınıf düzeyinde “vücudumuzun bilmecesini çözelim” konusundan </w:t>
      </w:r>
      <w:r w:rsidR="0074118F" w:rsidRPr="00DA0EE6">
        <w:t>“</w:t>
      </w:r>
      <w:r w:rsidR="0074118F" w:rsidRPr="00DA0EE6">
        <w:rPr>
          <w:i/>
          <w:iCs/>
        </w:rPr>
        <w:t>vücudumuzun destek ve hareketini sağlayan kemik, eklem, kas ve iskelet kavramlarını ve bu yapılar arasındaki ilişkileri açıklar</w:t>
      </w:r>
      <w:r w:rsidR="0074118F" w:rsidRPr="00DA0EE6">
        <w:t>”</w:t>
      </w:r>
      <w:r w:rsidR="00966278">
        <w:t xml:space="preserve"> ve</w:t>
      </w:r>
      <w:r w:rsidR="0074118F">
        <w:t xml:space="preserve"> </w:t>
      </w:r>
      <w:r w:rsidR="00966278">
        <w:t>beşinci sınıf düzeyinde “besinlerin sindirimi” konusunda “</w:t>
      </w:r>
      <w:r w:rsidR="00966278" w:rsidRPr="00DA0EE6">
        <w:rPr>
          <w:i/>
          <w:iCs/>
        </w:rPr>
        <w:t>diş çeşitlerini model üzerinde göstererek görevlerini açıklar</w:t>
      </w:r>
      <w:r w:rsidR="00966278">
        <w:rPr>
          <w:iCs/>
        </w:rPr>
        <w:t xml:space="preserve">” kazanımlarının çıkarıldığı </w:t>
      </w:r>
      <w:r w:rsidR="004A5FC5">
        <w:rPr>
          <w:iCs/>
        </w:rPr>
        <w:t>tespit edilmiştir.</w:t>
      </w:r>
    </w:p>
    <w:p w14:paraId="278C9522" w14:textId="5BA4EA12" w:rsidR="0074118F" w:rsidRDefault="008C5659" w:rsidP="00631A1C">
      <w:pPr>
        <w:ind w:firstLine="567"/>
      </w:pPr>
      <w:r>
        <w:t>K</w:t>
      </w:r>
      <w:r w:rsidRPr="008C5659">
        <w:t>onuların sıralaması ve sınıf düzeyleri arasındaki değişim</w:t>
      </w:r>
      <w:r>
        <w:t xml:space="preserve"> bağlamında bakıldığında, yedinci sınıf düzeyinde yer alan “vücudumuzdaki sistemler” ünitesinin altıncı sınıf düzeyine çekildiği görülmüştür. Altıncı sınıf düzeyindeki “</w:t>
      </w:r>
      <w:r w:rsidRPr="008C5659">
        <w:t>bitki ve hayvanlarda üreme, büyüme ve gelişme</w:t>
      </w:r>
      <w:r>
        <w:t>”</w:t>
      </w:r>
      <w:r w:rsidR="0037482A">
        <w:t xml:space="preserve"> ve sekizinci sınıftaki “</w:t>
      </w:r>
      <w:r w:rsidR="0037482A" w:rsidRPr="0037482A">
        <w:t>insanda üreme, büyüme ve gelişme</w:t>
      </w:r>
      <w:r w:rsidR="0037482A">
        <w:t>” ünitelerinin</w:t>
      </w:r>
      <w:r>
        <w:t xml:space="preserve"> yedinci sınıf düzeyinde “</w:t>
      </w:r>
      <w:r w:rsidRPr="008C5659">
        <w:t>canlılarda üreme, büyüme ve gelişme</w:t>
      </w:r>
      <w:r>
        <w:t>” ünitesi altında konu başlı</w:t>
      </w:r>
      <w:r w:rsidR="0037482A">
        <w:t>kları</w:t>
      </w:r>
      <w:r>
        <w:t xml:space="preserve"> olarak yer aldığı belirlenmiştir.</w:t>
      </w:r>
    </w:p>
    <w:p w14:paraId="5FE9E235" w14:textId="7D4AE544" w:rsidR="008623C0" w:rsidRPr="00FD0C6D" w:rsidRDefault="00DA0EE6" w:rsidP="00631A1C">
      <w:pPr>
        <w:pStyle w:val="Balk4"/>
        <w:spacing w:before="240"/>
        <w:ind w:firstLine="567"/>
      </w:pPr>
      <w:r w:rsidRPr="00FD0C6D">
        <w:t>Fiziksel Olaylar</w:t>
      </w:r>
      <w:r w:rsidR="00FD0C6D" w:rsidRPr="00FD0C6D">
        <w:t xml:space="preserve"> Öğrenme Alanı</w:t>
      </w:r>
    </w:p>
    <w:p w14:paraId="1674557B" w14:textId="4BF35BCD" w:rsidR="00DA0EE6" w:rsidRDefault="008623C0" w:rsidP="00631A1C">
      <w:pPr>
        <w:ind w:firstLine="567"/>
      </w:pPr>
      <w:r>
        <w:t>K</w:t>
      </w:r>
      <w:r w:rsidRPr="008623C0">
        <w:t>azanım ifadelerindeki değişim</w:t>
      </w:r>
      <w:r>
        <w:t xml:space="preserve">ler bağlamında </w:t>
      </w:r>
      <w:r w:rsidR="00DA0EE6" w:rsidRPr="00DA0EE6">
        <w:t>bakıldığında, bazı kazanımların ifadelerinin daha üst bilişsel seviyeye taşındığı belirlenirken bazı kazanımların ifadelerinde sadeleştirmeye gidilerek daha alt düzeydeki bilişsel se</w:t>
      </w:r>
      <w:r>
        <w:t>viyelere çekildiği görülmüştür. D</w:t>
      </w:r>
      <w:r w:rsidR="00DA0EE6" w:rsidRPr="00DA0EE6">
        <w:t>ördüncü sınıf “kuvvetin etkileri” konusunda yer alan “</w:t>
      </w:r>
      <w:r w:rsidR="00DA0EE6" w:rsidRPr="008623C0">
        <w:rPr>
          <w:i/>
        </w:rPr>
        <w:t>mıknatısın ne olduğunu ve kutuplarını bilir</w:t>
      </w:r>
      <w:r w:rsidR="00DA0EE6" w:rsidRPr="00DA0EE6">
        <w:t xml:space="preserve">” </w:t>
      </w:r>
      <w:r w:rsidR="00DA0EE6" w:rsidRPr="00DA0EE6">
        <w:lastRenderedPageBreak/>
        <w:t>kazanımı</w:t>
      </w:r>
      <w:r>
        <w:t>nın fiili</w:t>
      </w:r>
      <w:r w:rsidR="00DA0EE6" w:rsidRPr="00DA0EE6">
        <w:t xml:space="preserve"> </w:t>
      </w:r>
      <w:r>
        <w:t>“</w:t>
      </w:r>
      <w:r w:rsidR="00DA0EE6" w:rsidRPr="008623C0">
        <w:rPr>
          <w:i/>
        </w:rPr>
        <w:t>keşfeder</w:t>
      </w:r>
      <w:r w:rsidR="00DA0EE6" w:rsidRPr="00DA0EE6">
        <w:t xml:space="preserve">” şeklinde değiştirilmiştir. </w:t>
      </w:r>
      <w:r w:rsidR="00761C49">
        <w:t>Yine d</w:t>
      </w:r>
      <w:r w:rsidR="00B1735E" w:rsidRPr="00DA0EE6">
        <w:t>ördüncü sınıf düzeyinde yer alan “</w:t>
      </w:r>
      <w:r w:rsidR="00B1735E" w:rsidRPr="00DA0EE6">
        <w:rPr>
          <w:i/>
          <w:iCs/>
        </w:rPr>
        <w:t>basit elektrik devresini oluşturan devre elemanlarını işlevleriyle tanır ve çalışan bir devre kurar</w:t>
      </w:r>
      <w:r w:rsidR="00B1735E" w:rsidRPr="00DA0EE6">
        <w:t>” kazanımı 2018 öğretim programında “</w:t>
      </w:r>
      <w:r w:rsidR="00B1735E" w:rsidRPr="00DA0EE6">
        <w:rPr>
          <w:i/>
          <w:iCs/>
        </w:rPr>
        <w:t>basit elektrik devresini oluşturan devre elemanlarını işlevleriyle tanır</w:t>
      </w:r>
      <w:r w:rsidR="00B1735E" w:rsidRPr="00DA0EE6">
        <w:t>” ve “</w:t>
      </w:r>
      <w:r w:rsidR="00B1735E" w:rsidRPr="00DA0EE6">
        <w:rPr>
          <w:i/>
          <w:iCs/>
        </w:rPr>
        <w:t>çalışan bir elektrik devresi kurar</w:t>
      </w:r>
      <w:r w:rsidR="00B1735E" w:rsidRPr="00DA0EE6">
        <w:t>” şeklinde iki ayrı kazanım olarak ifade edilmiştir.</w:t>
      </w:r>
      <w:r w:rsidR="00761C49">
        <w:t xml:space="preserve"> Yedinci sınıf düzeyinde “kuvvet, iş ve enerji ilişkisi” konusunda yer alan “</w:t>
      </w:r>
      <w:r w:rsidR="00761C49" w:rsidRPr="00761C49">
        <w:rPr>
          <w:i/>
        </w:rPr>
        <w:t>fiziksel anlamda yapılan işin uygulanan kuvvet ve alınan yolla doğru orantılı olduğunu kavrar ve birimini belirtir</w:t>
      </w:r>
      <w:r w:rsidR="00761C49">
        <w:t>” kazanımının ikinci kısmı açıklama maddesine dönüştürülürken, birinci kısmının fiili “</w:t>
      </w:r>
      <w:r w:rsidR="00761C49" w:rsidRPr="00761C49">
        <w:rPr>
          <w:i/>
        </w:rPr>
        <w:t>açıklar</w:t>
      </w:r>
      <w:r w:rsidR="00761C49">
        <w:t xml:space="preserve">” şeklinde değiştirilmiştir. </w:t>
      </w:r>
      <w:r w:rsidR="00761C49" w:rsidRPr="00DA0EE6">
        <w:t xml:space="preserve">Diğer yandan, yedinci sınıf </w:t>
      </w:r>
      <w:r w:rsidR="00761C49">
        <w:t>“</w:t>
      </w:r>
      <w:r w:rsidR="00761C49" w:rsidRPr="00DA0EE6">
        <w:t>elektrik enerjisi</w:t>
      </w:r>
      <w:r w:rsidR="00761C49">
        <w:t>”</w:t>
      </w:r>
      <w:r w:rsidR="00761C49" w:rsidRPr="00DA0EE6">
        <w:t xml:space="preserve"> konusunda yer alan “</w:t>
      </w:r>
      <w:r w:rsidR="00761C49" w:rsidRPr="00DA0EE6">
        <w:rPr>
          <w:i/>
          <w:iCs/>
        </w:rPr>
        <w:t>elektrik enerjisinin hareket enerjisine, hareket enerjisinin de elektrik enerjisine dönüştüğünü kavrar</w:t>
      </w:r>
      <w:r w:rsidR="00761C49" w:rsidRPr="00DA0EE6">
        <w:t xml:space="preserve">” kazanımı yeni öğretim programının </w:t>
      </w:r>
      <w:proofErr w:type="spellStart"/>
      <w:r w:rsidR="00761C49">
        <w:t>FeTeMM</w:t>
      </w:r>
      <w:proofErr w:type="spellEnd"/>
      <w:r w:rsidR="00761C49" w:rsidRPr="00DA0EE6">
        <w:t xml:space="preserve"> odaklı hazırlanmasına paralel olarak “</w:t>
      </w:r>
      <w:r w:rsidR="00761C49" w:rsidRPr="00DA0EE6">
        <w:rPr>
          <w:i/>
          <w:iCs/>
        </w:rPr>
        <w:t>elektrik enerjisinin ısı, ışık veya hareket enerjisine dönüşümünü temel alan bir model tasarlar</w:t>
      </w:r>
      <w:r w:rsidR="00761C49" w:rsidRPr="00DA0EE6">
        <w:t>” şeklinde değiştirilmiştir.</w:t>
      </w:r>
    </w:p>
    <w:p w14:paraId="56E648F5" w14:textId="55E393D9" w:rsidR="00761C49" w:rsidRDefault="00B1735E" w:rsidP="00631A1C">
      <w:pPr>
        <w:ind w:firstLine="567"/>
      </w:pPr>
      <w:r>
        <w:t>E</w:t>
      </w:r>
      <w:r w:rsidRPr="00B1735E">
        <w:t>klenen ve çıkarılan kazanımlar</w:t>
      </w:r>
      <w:r>
        <w:t xml:space="preserve"> bağlamında incelendiğinde, </w:t>
      </w:r>
      <w:r w:rsidR="00761C49" w:rsidRPr="00DA0EE6">
        <w:t>sekizinci sınıfa taşınan “</w:t>
      </w:r>
      <w:r w:rsidR="00761C49" w:rsidRPr="00761C49">
        <w:rPr>
          <w:iCs/>
        </w:rPr>
        <w:t>basınç</w:t>
      </w:r>
      <w:r w:rsidR="00761C49" w:rsidRPr="00DA0EE6">
        <w:t>” konusuna “</w:t>
      </w:r>
      <w:r w:rsidR="00761C49" w:rsidRPr="00DA0EE6">
        <w:rPr>
          <w:i/>
          <w:iCs/>
        </w:rPr>
        <w:t>açık hava basıncı</w:t>
      </w:r>
      <w:r w:rsidR="00761C49" w:rsidRPr="00DA0EE6">
        <w:t>” kavramı</w:t>
      </w:r>
      <w:r w:rsidR="00761C49">
        <w:t>nın</w:t>
      </w:r>
      <w:r w:rsidR="00761C49" w:rsidRPr="00DA0EE6">
        <w:t xml:space="preserve"> ve bu k</w:t>
      </w:r>
      <w:r w:rsidR="00761C49">
        <w:t xml:space="preserve">avramın kazanımlarının eklendiği belirlenmiştir. </w:t>
      </w:r>
      <w:proofErr w:type="gramStart"/>
      <w:r w:rsidR="00761C49" w:rsidRPr="00DA0EE6">
        <w:t>Ayrıca eklenen kazanımlara beşinci sınıf düzeyinde</w:t>
      </w:r>
      <w:r w:rsidR="00761C49">
        <w:t xml:space="preserve"> “kuvvetin ölçülmesi ve sürtünme” ünitesinde</w:t>
      </w:r>
      <w:r w:rsidR="00761C49" w:rsidRPr="00DA0EE6">
        <w:t xml:space="preserve"> “</w:t>
      </w:r>
      <w:r w:rsidR="00761C49" w:rsidRPr="00DA0EE6">
        <w:rPr>
          <w:i/>
          <w:iCs/>
        </w:rPr>
        <w:t>basit araç gereçler kullanarak bir dinamometre modeli tasarlar</w:t>
      </w:r>
      <w:r w:rsidR="00761C49" w:rsidRPr="00DA0EE6">
        <w:t>” ve “</w:t>
      </w:r>
      <w:r w:rsidR="00761C49" w:rsidRPr="00DA0EE6">
        <w:rPr>
          <w:i/>
          <w:iCs/>
        </w:rPr>
        <w:t>günlük yaşamda sürtünmeyi artırma veya azaltmaya yönelik yeni fikirler üretir</w:t>
      </w:r>
      <w:r w:rsidR="00761C49" w:rsidRPr="00DA0EE6">
        <w:t>”; yedinci sınıf düzeyinde</w:t>
      </w:r>
      <w:r w:rsidR="00761C49">
        <w:t xml:space="preserve"> </w:t>
      </w:r>
      <w:r w:rsidR="00C750A9">
        <w:t>“kuvvet ve enerji” ünitesinde</w:t>
      </w:r>
      <w:r w:rsidR="00761C49" w:rsidRPr="00DA0EE6">
        <w:t xml:space="preserve"> “</w:t>
      </w:r>
      <w:r w:rsidR="00761C49" w:rsidRPr="00DA0EE6">
        <w:rPr>
          <w:i/>
          <w:iCs/>
        </w:rPr>
        <w:t>yer çekimini kütle çekimi olarak gök cisimleri temelinde açıklar</w:t>
      </w:r>
      <w:r w:rsidR="00761C49" w:rsidRPr="00DA0EE6">
        <w:t>” ve “</w:t>
      </w:r>
      <w:r w:rsidR="00761C49" w:rsidRPr="00DA0EE6">
        <w:rPr>
          <w:i/>
          <w:iCs/>
        </w:rPr>
        <w:t>özgün bir aydınlatma aracı tasarlar</w:t>
      </w:r>
      <w:r w:rsidR="00761C49" w:rsidRPr="00DA0EE6">
        <w:t xml:space="preserve">” kazanımları örnek olarak verilebilir. </w:t>
      </w:r>
      <w:proofErr w:type="gramEnd"/>
      <w:r w:rsidR="00761C49">
        <w:t>Y</w:t>
      </w:r>
      <w:r w:rsidR="00761C49" w:rsidRPr="00DA0EE6">
        <w:t>edinci sınıf düzeyinde yer alan “</w:t>
      </w:r>
      <w:r w:rsidR="00761C49" w:rsidRPr="00761C49">
        <w:rPr>
          <w:iCs/>
        </w:rPr>
        <w:t>elektrik enerjisi</w:t>
      </w:r>
      <w:r w:rsidR="00761C49" w:rsidRPr="00DA0EE6">
        <w:t>” ünitesindeki elektrik devreleri konusunun içinde yer alan “</w:t>
      </w:r>
      <w:r w:rsidR="00761C49" w:rsidRPr="00DA0EE6">
        <w:rPr>
          <w:i/>
          <w:iCs/>
        </w:rPr>
        <w:t>ampermetre</w:t>
      </w:r>
      <w:r w:rsidR="00761C49" w:rsidRPr="00DA0EE6">
        <w:t>”, “</w:t>
      </w:r>
      <w:r w:rsidR="00761C49" w:rsidRPr="00DA0EE6">
        <w:rPr>
          <w:i/>
          <w:iCs/>
        </w:rPr>
        <w:t>voltmetre</w:t>
      </w:r>
      <w:r w:rsidR="00761C49" w:rsidRPr="00DA0EE6">
        <w:t>” ve “</w:t>
      </w:r>
      <w:proofErr w:type="spellStart"/>
      <w:r w:rsidR="00761C49" w:rsidRPr="00DA0EE6">
        <w:rPr>
          <w:i/>
          <w:iCs/>
        </w:rPr>
        <w:t>ohm</w:t>
      </w:r>
      <w:proofErr w:type="spellEnd"/>
      <w:r w:rsidR="00761C49" w:rsidRPr="00DA0EE6">
        <w:rPr>
          <w:i/>
          <w:iCs/>
        </w:rPr>
        <w:t xml:space="preserve"> yasası</w:t>
      </w:r>
      <w:r w:rsidR="00761C49" w:rsidRPr="00DA0EE6">
        <w:t>” kavramlarının 2018 öğretim programında herhangi bir sınıf düzeyinde ifade edilmediği belirlenmiştir. Ayrıca aynı ünitede yer alan “</w:t>
      </w:r>
      <w:r w:rsidR="00761C49" w:rsidRPr="00DA0EE6">
        <w:rPr>
          <w:i/>
          <w:iCs/>
        </w:rPr>
        <w:t>ampullerin seri ve paralel bağlandığı durumlardaki parlaklık farklılığının sebebini elektriksel dirençle ilişkilendirir</w:t>
      </w:r>
      <w:r w:rsidR="00761C49" w:rsidRPr="00DA0EE6">
        <w:t>” kazanımı yenilenen programda yer almamaktadır.</w:t>
      </w:r>
    </w:p>
    <w:p w14:paraId="5CA20173" w14:textId="64E202A6" w:rsidR="00DA0EE6" w:rsidRDefault="00761C49" w:rsidP="00631A1C">
      <w:pPr>
        <w:ind w:firstLine="567"/>
      </w:pPr>
      <w:r>
        <w:t>K</w:t>
      </w:r>
      <w:r w:rsidRPr="00761C49">
        <w:t>onuların sıralaması ve sınıf düzeyleri arasındaki değişim</w:t>
      </w:r>
      <w:r w:rsidR="00C750A9">
        <w:t xml:space="preserve"> bağlamında incelendiğinde, </w:t>
      </w:r>
      <w:r w:rsidR="00DA0EE6" w:rsidRPr="00DA0EE6">
        <w:t>yedinci sınıf “</w:t>
      </w:r>
      <w:r w:rsidR="00DA0EE6" w:rsidRPr="00761C49">
        <w:rPr>
          <w:iCs/>
        </w:rPr>
        <w:t>kuvvet ve enerji</w:t>
      </w:r>
      <w:r w:rsidR="00DA0EE6" w:rsidRPr="00DA0EE6">
        <w:t>” konusunda yer alan “</w:t>
      </w:r>
      <w:r w:rsidR="00DA0EE6" w:rsidRPr="00DA0EE6">
        <w:rPr>
          <w:i/>
          <w:iCs/>
        </w:rPr>
        <w:t>katı basıncını etkileyen değişkenleri deneyerek keşfeder ve bu değişkenler arasındaki ilişkiyi analiz eder</w:t>
      </w:r>
      <w:r w:rsidR="00DA0EE6" w:rsidRPr="00DA0EE6">
        <w:t xml:space="preserve">” kazanımı, sekizinci sınıf </w:t>
      </w:r>
      <w:r>
        <w:t>“</w:t>
      </w:r>
      <w:r w:rsidR="00DA0EE6" w:rsidRPr="00DA0EE6">
        <w:t>basınç</w:t>
      </w:r>
      <w:r>
        <w:t>”</w:t>
      </w:r>
      <w:r w:rsidR="00DA0EE6" w:rsidRPr="00DA0EE6">
        <w:t xml:space="preserve"> konusunda “</w:t>
      </w:r>
      <w:r w:rsidR="00DA0EE6" w:rsidRPr="00DA0EE6">
        <w:rPr>
          <w:i/>
          <w:iCs/>
        </w:rPr>
        <w:t>katı basıncını etkileyen değişkenleri deneyerek keşfeder</w:t>
      </w:r>
      <w:r w:rsidR="00DA0EE6" w:rsidRPr="00DA0EE6">
        <w:t xml:space="preserve">” olarak ifade edilmiştir. </w:t>
      </w:r>
      <w:r w:rsidR="00C750A9">
        <w:t>Benzer şekilde, yedinci sınıf düzeyindeki “</w:t>
      </w:r>
      <w:r w:rsidR="00DA0EE6" w:rsidRPr="00DA0EE6">
        <w:t>elektrik enerjisi</w:t>
      </w:r>
      <w:r w:rsidR="00C750A9">
        <w:t>”</w:t>
      </w:r>
      <w:r w:rsidR="00DA0EE6" w:rsidRPr="00DA0EE6">
        <w:t xml:space="preserve"> ünitesinde yer alan “</w:t>
      </w:r>
      <w:r w:rsidR="00DA0EE6" w:rsidRPr="00DA0EE6">
        <w:rPr>
          <w:i/>
          <w:iCs/>
        </w:rPr>
        <w:t>elektrik enerjisinin dönüşümü</w:t>
      </w:r>
      <w:r w:rsidR="00DA0EE6" w:rsidRPr="00DA0EE6">
        <w:t>” konusu sekizinci sınıf “</w:t>
      </w:r>
      <w:r w:rsidR="00DA0EE6" w:rsidRPr="00DA0EE6">
        <w:rPr>
          <w:i/>
          <w:iCs/>
        </w:rPr>
        <w:t>elektrik yükleri ve elektrik enerjisi</w:t>
      </w:r>
      <w:r w:rsidR="00DA0EE6" w:rsidRPr="00DA0EE6">
        <w:t xml:space="preserve">” ünitesinin altında ifade edilmiştir. </w:t>
      </w:r>
      <w:r w:rsidR="00C750A9">
        <w:t>Y</w:t>
      </w:r>
      <w:r w:rsidR="00DA0EE6" w:rsidRPr="00DA0EE6">
        <w:t>edinci sınıf</w:t>
      </w:r>
      <w:r w:rsidR="00C750A9">
        <w:t xml:space="preserve"> düzeyinde</w:t>
      </w:r>
      <w:r w:rsidR="00DA0EE6" w:rsidRPr="00DA0EE6">
        <w:t xml:space="preserve"> “</w:t>
      </w:r>
      <w:r w:rsidR="00DA0EE6" w:rsidRPr="00C750A9">
        <w:rPr>
          <w:iCs/>
        </w:rPr>
        <w:t>kuvvet ve enerji</w:t>
      </w:r>
      <w:r w:rsidR="00DA0EE6" w:rsidRPr="00DA0EE6">
        <w:t xml:space="preserve">” ünitesinin içinde yer alan </w:t>
      </w:r>
      <w:r w:rsidR="00C750A9">
        <w:t>“</w:t>
      </w:r>
      <w:r w:rsidR="00DA0EE6" w:rsidRPr="00C750A9">
        <w:rPr>
          <w:iCs/>
        </w:rPr>
        <w:t>basınç</w:t>
      </w:r>
      <w:r w:rsidR="00C750A9">
        <w:rPr>
          <w:iCs/>
        </w:rPr>
        <w:t>”</w:t>
      </w:r>
      <w:r w:rsidR="00DA0EE6" w:rsidRPr="00DA0EE6">
        <w:t xml:space="preserve"> konusu sekizinci sınıfa ünite olarak taşınmıştır. </w:t>
      </w:r>
      <w:r w:rsidR="00C750A9">
        <w:t>B</w:t>
      </w:r>
      <w:r w:rsidR="00C750A9" w:rsidRPr="00DA0EE6">
        <w:t xml:space="preserve">eşinci ve altıncı sınıf </w:t>
      </w:r>
      <w:r w:rsidR="00C750A9" w:rsidRPr="00DA0EE6">
        <w:lastRenderedPageBreak/>
        <w:t>düzeylerinde bi</w:t>
      </w:r>
      <w:r w:rsidR="00C750A9">
        <w:t>r ünite başlığı altında veril</w:t>
      </w:r>
      <w:r w:rsidR="00C750A9" w:rsidRPr="00DA0EE6">
        <w:t xml:space="preserve">en </w:t>
      </w:r>
      <w:r w:rsidR="00DA0EE6" w:rsidRPr="00DA0EE6">
        <w:t>“</w:t>
      </w:r>
      <w:r w:rsidR="00DA0EE6" w:rsidRPr="00C750A9">
        <w:rPr>
          <w:iCs/>
        </w:rPr>
        <w:t>ışık ve ses</w:t>
      </w:r>
      <w:r w:rsidR="00DA0EE6" w:rsidRPr="00DA0EE6">
        <w:t>” kavramları, beşinci sınıf düzeyinde sadece “</w:t>
      </w:r>
      <w:r w:rsidR="00DA0EE6" w:rsidRPr="00C750A9">
        <w:rPr>
          <w:iCs/>
        </w:rPr>
        <w:t>ses</w:t>
      </w:r>
      <w:r w:rsidR="00C750A9">
        <w:t>” kavramına</w:t>
      </w:r>
      <w:r w:rsidR="00DA0EE6" w:rsidRPr="00DA0EE6">
        <w:t>, altıncı sınıf düzeyinde ise sadece “</w:t>
      </w:r>
      <w:r w:rsidR="00DA0EE6" w:rsidRPr="00C750A9">
        <w:rPr>
          <w:iCs/>
        </w:rPr>
        <w:t>ışık</w:t>
      </w:r>
      <w:r w:rsidR="00DA0EE6" w:rsidRPr="00DA0EE6">
        <w:t>” kavramına yönelik kazanımların yer aldığı ünite başlıkları</w:t>
      </w:r>
      <w:r w:rsidR="00C750A9">
        <w:t xml:space="preserve"> şeklinde</w:t>
      </w:r>
      <w:r w:rsidR="00DA0EE6" w:rsidRPr="00DA0EE6">
        <w:t xml:space="preserve"> düzenlenmiştir.</w:t>
      </w:r>
    </w:p>
    <w:p w14:paraId="7C0EA225" w14:textId="43CF187A" w:rsidR="00DA0EE6" w:rsidRPr="00FD0C6D" w:rsidRDefault="00DA0EE6" w:rsidP="00631A1C">
      <w:pPr>
        <w:pStyle w:val="Balk4"/>
        <w:spacing w:before="240"/>
        <w:ind w:firstLine="567"/>
      </w:pPr>
      <w:r w:rsidRPr="00FD0C6D">
        <w:t>Madde ve Doğası</w:t>
      </w:r>
      <w:r w:rsidR="00FD0C6D" w:rsidRPr="00FD0C6D">
        <w:t xml:space="preserve"> Öğrenme Alanı</w:t>
      </w:r>
    </w:p>
    <w:p w14:paraId="0B02DD90" w14:textId="090922BD" w:rsidR="00A316F1" w:rsidRPr="00DA0EE6" w:rsidRDefault="00DA0EE6" w:rsidP="00631A1C">
      <w:pPr>
        <w:ind w:firstLine="567"/>
      </w:pPr>
      <w:r w:rsidRPr="00DA0EE6">
        <w:t>Kazanım ifadelerindeki değişim</w:t>
      </w:r>
      <w:r w:rsidR="00A316F1">
        <w:t>ler</w:t>
      </w:r>
      <w:r w:rsidRPr="00DA0EE6">
        <w:t xml:space="preserve"> </w:t>
      </w:r>
      <w:r w:rsidR="00A316F1">
        <w:t>bağlamında</w:t>
      </w:r>
      <w:r w:rsidRPr="00DA0EE6">
        <w:t xml:space="preserve"> bakıldığında, üçüncü sınıf düzeyinde “</w:t>
      </w:r>
      <w:r w:rsidRPr="00A316F1">
        <w:rPr>
          <w:iCs/>
        </w:rPr>
        <w:t>maddeyi tanıyalım</w:t>
      </w:r>
      <w:r w:rsidR="00A316F1">
        <w:t>” konusunda</w:t>
      </w:r>
      <w:r w:rsidRPr="00DA0EE6">
        <w:t xml:space="preserve"> yer alan “</w:t>
      </w:r>
      <w:r w:rsidRPr="00DA0EE6">
        <w:rPr>
          <w:i/>
          <w:iCs/>
        </w:rPr>
        <w:t>bazı maddelere dokunma, onları tatma ve koklamanın canlı vücuduna zarar verebileceğini fark eder</w:t>
      </w:r>
      <w:r w:rsidRPr="00DA0EE6">
        <w:t>” kazanımın</w:t>
      </w:r>
      <w:r w:rsidR="00A316F1">
        <w:t xml:space="preserve">ın fiilinin </w:t>
      </w:r>
      <w:r w:rsidRPr="00DA0EE6">
        <w:t>“</w:t>
      </w:r>
      <w:r w:rsidRPr="00DA0EE6">
        <w:rPr>
          <w:i/>
          <w:iCs/>
        </w:rPr>
        <w:t>tartışır</w:t>
      </w:r>
      <w:r w:rsidRPr="00DA0EE6">
        <w:t xml:space="preserve">” </w:t>
      </w:r>
      <w:r w:rsidR="00A316F1">
        <w:t>şeklinde</w:t>
      </w:r>
      <w:r w:rsidRPr="00DA0EE6">
        <w:t xml:space="preserve"> değiştirildiği belirlenmiştir. Dördüncü sınıf düzeyinde “</w:t>
      </w:r>
      <w:r w:rsidRPr="00DA0EE6">
        <w:rPr>
          <w:i/>
          <w:iCs/>
        </w:rPr>
        <w:t>maddelerin ısı etkisiyle hal değiştirebileceğine yönelik deney yapar ve sonuçları yorumlar</w:t>
      </w:r>
      <w:r w:rsidRPr="00DA0EE6">
        <w:t>” kazanımın</w:t>
      </w:r>
      <w:r w:rsidR="00A316F1">
        <w:t xml:space="preserve">daki “deney yapar ve sonuçları yorumlar” ifadesi “deney tasarlar” biçiminde güncellenmiştir. </w:t>
      </w:r>
      <w:r w:rsidR="00A316F1" w:rsidRPr="00DA0EE6">
        <w:t>Altıncı sınıf düzeyinde “</w:t>
      </w:r>
      <w:r w:rsidR="00A316F1" w:rsidRPr="00A316F1">
        <w:rPr>
          <w:iCs/>
        </w:rPr>
        <w:t>madde ve ısı</w:t>
      </w:r>
      <w:r w:rsidR="00A316F1" w:rsidRPr="00DA0EE6">
        <w:t>” ünitesinde</w:t>
      </w:r>
      <w:r w:rsidR="00A316F1">
        <w:t>ki</w:t>
      </w:r>
      <w:r w:rsidR="00A316F1" w:rsidRPr="00DA0EE6">
        <w:t xml:space="preserve"> “</w:t>
      </w:r>
      <w:r w:rsidR="00A316F1" w:rsidRPr="00DA0EE6">
        <w:rPr>
          <w:i/>
          <w:iCs/>
        </w:rPr>
        <w:t>hal değişimine bağlı olarak maddenin tanecikleri arasındaki boşluk ve taneciklerin hareketliliğinin değiştiğini kavrar</w:t>
      </w:r>
      <w:r w:rsidR="00A316F1" w:rsidRPr="00DA0EE6">
        <w:t>” kazanımın</w:t>
      </w:r>
      <w:r w:rsidR="00A316F1">
        <w:t xml:space="preserve">ın fiili </w:t>
      </w:r>
      <w:r w:rsidR="00A316F1" w:rsidRPr="00DA0EE6">
        <w:t>“</w:t>
      </w:r>
      <w:r w:rsidR="00A316F1" w:rsidRPr="00DA0EE6">
        <w:rPr>
          <w:i/>
          <w:iCs/>
        </w:rPr>
        <w:t>deney yaparak keşfeder</w:t>
      </w:r>
      <w:r w:rsidR="00A316F1" w:rsidRPr="00DA0EE6">
        <w:t>” şeklinde değiştiril</w:t>
      </w:r>
      <w:r w:rsidR="00A316F1">
        <w:t>m</w:t>
      </w:r>
      <w:r w:rsidR="00A316F1" w:rsidRPr="00DA0EE6">
        <w:t>iştir.</w:t>
      </w:r>
      <w:r w:rsidR="00A316F1">
        <w:t xml:space="preserve"> Yine altıncı</w:t>
      </w:r>
      <w:r w:rsidR="00A316F1" w:rsidRPr="00DA0EE6">
        <w:t xml:space="preserve"> sınıf düzeyi</w:t>
      </w:r>
      <w:r w:rsidR="00A316F1">
        <w:t>nde aynı</w:t>
      </w:r>
      <w:r w:rsidR="00A316F1" w:rsidRPr="00DA0EE6">
        <w:t xml:space="preserve"> konu başlığı altında “</w:t>
      </w:r>
      <w:r w:rsidR="00A316F1" w:rsidRPr="00DA0EE6">
        <w:rPr>
          <w:i/>
          <w:iCs/>
        </w:rPr>
        <w:t>farklı türdeki yakıtların ısı amaçlı kullanımının, insan ve çevre üzerine etkilerini araştırır ve sunar</w:t>
      </w:r>
      <w:r w:rsidR="00A316F1" w:rsidRPr="00DA0EE6">
        <w:t xml:space="preserve">” kazanımının </w:t>
      </w:r>
      <w:r w:rsidR="00A316F1">
        <w:t>fiili “tartışır”</w:t>
      </w:r>
      <w:r w:rsidR="00A316F1" w:rsidRPr="00DA0EE6">
        <w:t xml:space="preserve"> şeklinde</w:t>
      </w:r>
      <w:r w:rsidR="00A316F1">
        <w:t xml:space="preserve"> güncellenmiştir.</w:t>
      </w:r>
      <w:r w:rsidR="00A316F1" w:rsidRPr="00DA0EE6">
        <w:t xml:space="preserve"> </w:t>
      </w:r>
      <w:proofErr w:type="gramStart"/>
      <w:r w:rsidR="00A316F1">
        <w:t xml:space="preserve">Yedinci sınıf düzeyindeki “evsel atıklar ve geri dönüşüm” konusundaki </w:t>
      </w:r>
      <w:r w:rsidR="00A316F1" w:rsidRPr="00DA0EE6">
        <w:t>“</w:t>
      </w:r>
      <w:r w:rsidR="00A316F1" w:rsidRPr="00DA0EE6">
        <w:rPr>
          <w:i/>
          <w:iCs/>
        </w:rPr>
        <w:t>geri dönüşüm tesislerinin ekonomiye katkısını tartışır</w:t>
      </w:r>
      <w:r w:rsidR="00A316F1" w:rsidRPr="00DA0EE6">
        <w:t>” kazanımının</w:t>
      </w:r>
      <w:r w:rsidR="00A316F1">
        <w:t xml:space="preserve"> fiilinin</w:t>
      </w:r>
      <w:r w:rsidR="00A316F1" w:rsidRPr="00DA0EE6">
        <w:t xml:space="preserve"> “</w:t>
      </w:r>
      <w:r w:rsidR="00A316F1" w:rsidRPr="00DA0EE6">
        <w:rPr>
          <w:i/>
          <w:iCs/>
        </w:rPr>
        <w:t>vurgulanır</w:t>
      </w:r>
      <w:r w:rsidR="00A316F1" w:rsidRPr="00DA0EE6">
        <w:t>” şeklinde düzenlenerek öğrencinin tartışması yerine öğretmen tarafından vurgulanması beklenen bir yapıya çekildiği, aynı zamanda bir kazanım maddesi olmaktan çıkarılarak “</w:t>
      </w:r>
      <w:r w:rsidR="00A316F1" w:rsidRPr="00DA0EE6">
        <w:rPr>
          <w:i/>
          <w:iCs/>
        </w:rPr>
        <w:t>geri dönüşümü, kaynakların etkili kullanımı açısından sorgular</w:t>
      </w:r>
      <w:r w:rsidR="00A316F1" w:rsidRPr="00DA0EE6">
        <w:t>” kazanımının açıklaması olarak yeni programda yer aldığı görülmüştür.</w:t>
      </w:r>
      <w:proofErr w:type="gramEnd"/>
    </w:p>
    <w:p w14:paraId="740CC14C" w14:textId="0661F34B" w:rsidR="00A316F1" w:rsidRDefault="00A316F1" w:rsidP="00631A1C">
      <w:pPr>
        <w:ind w:firstLine="567"/>
      </w:pPr>
      <w:r>
        <w:t xml:space="preserve">Eklenen ve çıkarılan kazanımlar bağlamında bakıldığında, </w:t>
      </w:r>
      <w:r w:rsidR="00827100">
        <w:t>dördüncü sınıf düzeyindeki “maddenin ısı etkisi ile değişimi” konusunda yer alan “</w:t>
      </w:r>
      <w:r w:rsidR="00827100" w:rsidRPr="00827100">
        <w:rPr>
          <w:i/>
        </w:rPr>
        <w:t>erime ve donma</w:t>
      </w:r>
      <w:r w:rsidR="00827100">
        <w:t>” kavramlarına ek olarak “</w:t>
      </w:r>
      <w:r w:rsidR="00827100" w:rsidRPr="00827100">
        <w:rPr>
          <w:i/>
        </w:rPr>
        <w:t>buharlaşma</w:t>
      </w:r>
      <w:r w:rsidR="00827100">
        <w:t>” kavramının eklendiği belirlenmiştir.</w:t>
      </w:r>
      <w:r w:rsidR="006069AA">
        <w:t xml:space="preserve"> Altıncı sınıf düzeyinde</w:t>
      </w:r>
      <w:r w:rsidR="006069AA" w:rsidRPr="00DA0EE6">
        <w:t xml:space="preserve"> “</w:t>
      </w:r>
      <w:r w:rsidR="006069AA" w:rsidRPr="006069AA">
        <w:rPr>
          <w:iCs/>
        </w:rPr>
        <w:t>yakıtlar</w:t>
      </w:r>
      <w:r w:rsidR="006069AA" w:rsidRPr="00DA0EE6">
        <w:t>” konu</w:t>
      </w:r>
      <w:r w:rsidR="006069AA">
        <w:t>su</w:t>
      </w:r>
      <w:r w:rsidR="006069AA" w:rsidRPr="00DA0EE6">
        <w:t xml:space="preserve"> altında yer alan kazanımlar genel anlamda değiştirilmezken, sadece </w:t>
      </w:r>
      <w:r w:rsidR="006069AA">
        <w:t xml:space="preserve">kazanım </w:t>
      </w:r>
      <w:r w:rsidR="006069AA" w:rsidRPr="00DA0EE6">
        <w:t xml:space="preserve">açıklamasında ifade edilen </w:t>
      </w:r>
      <w:r w:rsidR="006069AA">
        <w:t>“</w:t>
      </w:r>
      <w:r w:rsidR="006069AA" w:rsidRPr="00DA0EE6">
        <w:t>yenilenebilir ve yenilenemez enerji kaynakları</w:t>
      </w:r>
      <w:r w:rsidR="006069AA">
        <w:t>” kavramlarının, ilgili</w:t>
      </w:r>
      <w:r w:rsidR="006069AA" w:rsidRPr="00DA0EE6">
        <w:t xml:space="preserve"> konu</w:t>
      </w:r>
      <w:r w:rsidR="006069AA">
        <w:t>nun temel</w:t>
      </w:r>
      <w:r w:rsidR="006069AA" w:rsidRPr="00DA0EE6">
        <w:t xml:space="preserve"> kavramları arasında ifade edildiği belirlenmiştir.</w:t>
      </w:r>
      <w:r w:rsidR="006069AA">
        <w:t xml:space="preserve"> </w:t>
      </w:r>
      <w:r w:rsidR="009F0B62">
        <w:t xml:space="preserve">Çıkarılan kazanımlara bakıldığında, </w:t>
      </w:r>
      <w:r w:rsidRPr="00DA0EE6">
        <w:t>yedinci sınıf düzeyinde “</w:t>
      </w:r>
      <w:r w:rsidRPr="00A316F1">
        <w:rPr>
          <w:iCs/>
        </w:rPr>
        <w:t>evsel atıklar ve geri dönüşüm</w:t>
      </w:r>
      <w:r w:rsidRPr="00DA0EE6">
        <w:t>” konu</w:t>
      </w:r>
      <w:r>
        <w:t>sundaki</w:t>
      </w:r>
      <w:r w:rsidRPr="00DA0EE6">
        <w:t xml:space="preserve"> “</w:t>
      </w:r>
      <w:r w:rsidRPr="00DA0EE6">
        <w:rPr>
          <w:i/>
          <w:iCs/>
        </w:rPr>
        <w:t>atık suların arıtımına yönelik model oluşturur ve sunar</w:t>
      </w:r>
      <w:r w:rsidRPr="00DA0EE6">
        <w:t xml:space="preserve">” kazanımının </w:t>
      </w:r>
      <w:r w:rsidR="009F0B62">
        <w:t xml:space="preserve">ve </w:t>
      </w:r>
      <w:r w:rsidRPr="00DA0EE6">
        <w:t>“</w:t>
      </w:r>
      <w:r w:rsidRPr="009F0B62">
        <w:rPr>
          <w:iCs/>
        </w:rPr>
        <w:t>kimya endüstrisi</w:t>
      </w:r>
      <w:r w:rsidRPr="00DA0EE6">
        <w:t xml:space="preserve">” konusunun </w:t>
      </w:r>
      <w:r w:rsidR="009F0B62">
        <w:t xml:space="preserve">güncel öğretim programında </w:t>
      </w:r>
      <w:r w:rsidRPr="00DA0EE6">
        <w:t xml:space="preserve">yer almadığı belirlenmiştir. </w:t>
      </w:r>
    </w:p>
    <w:p w14:paraId="71643891" w14:textId="1A425BBE" w:rsidR="00DA0EE6" w:rsidRPr="00DA0EE6" w:rsidRDefault="00A316F1" w:rsidP="00631A1C">
      <w:pPr>
        <w:ind w:firstLine="567"/>
      </w:pPr>
      <w:r w:rsidRPr="00DA0EE6">
        <w:t xml:space="preserve"> </w:t>
      </w:r>
      <w:r w:rsidR="00DA0EE6" w:rsidRPr="006069AA">
        <w:rPr>
          <w:iCs/>
        </w:rPr>
        <w:t>Konuların sıralaması ve sınıf düzeyleri arasındaki değişim</w:t>
      </w:r>
      <w:r w:rsidR="00DA0EE6" w:rsidRPr="00DA0EE6">
        <w:t xml:space="preserve"> </w:t>
      </w:r>
      <w:r w:rsidR="006069AA">
        <w:t>bağlamında incelendiğinde</w:t>
      </w:r>
      <w:r w:rsidR="00DA0EE6" w:rsidRPr="00DA0EE6">
        <w:t>, altıncı sınıf düzeyinde iki ayrı ünite olarak verilen “</w:t>
      </w:r>
      <w:r w:rsidR="00DA0EE6" w:rsidRPr="006069AA">
        <w:rPr>
          <w:iCs/>
        </w:rPr>
        <w:t>maddenin tanecikli yapısı</w:t>
      </w:r>
      <w:r w:rsidR="00DA0EE6" w:rsidRPr="00DA0EE6">
        <w:t>” ve “</w:t>
      </w:r>
      <w:r w:rsidR="00DA0EE6" w:rsidRPr="006069AA">
        <w:rPr>
          <w:iCs/>
        </w:rPr>
        <w:t xml:space="preserve">madde ve </w:t>
      </w:r>
      <w:r w:rsidR="00DA0EE6" w:rsidRPr="006069AA">
        <w:rPr>
          <w:iCs/>
        </w:rPr>
        <w:lastRenderedPageBreak/>
        <w:t>ısı</w:t>
      </w:r>
      <w:r w:rsidR="00DA0EE6" w:rsidRPr="00DA0EE6">
        <w:t>” ünitelerinin “</w:t>
      </w:r>
      <w:r w:rsidR="00DA0EE6" w:rsidRPr="006069AA">
        <w:rPr>
          <w:iCs/>
        </w:rPr>
        <w:t>madde ve ısı</w:t>
      </w:r>
      <w:r w:rsidR="00DA0EE6" w:rsidRPr="00DA0EE6">
        <w:t xml:space="preserve">” ünite başlığı altında toplandığı görülmüştür. </w:t>
      </w:r>
      <w:r w:rsidR="006069AA">
        <w:t>A</w:t>
      </w:r>
      <w:r w:rsidR="00DA0EE6" w:rsidRPr="00DA0EE6">
        <w:t xml:space="preserve">ltıncı sınıf düzeyinde </w:t>
      </w:r>
      <w:r w:rsidR="006069AA">
        <w:t>“</w:t>
      </w:r>
      <w:r w:rsidR="00DA0EE6" w:rsidRPr="006069AA">
        <w:rPr>
          <w:iCs/>
        </w:rPr>
        <w:t>fiziksel ve kimyasal değişmeler</w:t>
      </w:r>
      <w:r w:rsidR="00DA0EE6" w:rsidRPr="00DA0EE6">
        <w:t>” ko</w:t>
      </w:r>
      <w:r w:rsidR="006069AA">
        <w:t>nu başlığı ile verilen kazanımın,</w:t>
      </w:r>
      <w:r w:rsidR="00DA0EE6" w:rsidRPr="00DA0EE6">
        <w:t xml:space="preserve"> sekizinci sınıf düzeyine taşındığı ve “</w:t>
      </w:r>
      <w:r w:rsidR="00DA0EE6" w:rsidRPr="006069AA">
        <w:rPr>
          <w:iCs/>
        </w:rPr>
        <w:t>madde ve endüstri</w:t>
      </w:r>
      <w:r w:rsidR="00DA0EE6" w:rsidRPr="00DA0EE6">
        <w:t xml:space="preserve">” ünitesi altında ikinci konu başlığı olarak düzenlendiği görülmüştür. </w:t>
      </w:r>
    </w:p>
    <w:p w14:paraId="443DECC5" w14:textId="77777777" w:rsidR="00DA0EE6" w:rsidRPr="00DA0EE6" w:rsidRDefault="00DA0EE6" w:rsidP="00631A1C">
      <w:pPr>
        <w:pStyle w:val="Balk1"/>
        <w:spacing w:before="240"/>
        <w:ind w:firstLine="0"/>
      </w:pPr>
      <w:r w:rsidRPr="00DA0EE6">
        <w:t>Tartışma</w:t>
      </w:r>
    </w:p>
    <w:p w14:paraId="16B10FDF" w14:textId="5A29D33E" w:rsidR="00DA0EE6" w:rsidRPr="00DA0EE6" w:rsidRDefault="00DA0EE6" w:rsidP="00FD0C6D">
      <w:pPr>
        <w:spacing w:before="240"/>
        <w:ind w:firstLine="567"/>
      </w:pPr>
      <w:r w:rsidRPr="00DA0EE6">
        <w:t xml:space="preserve">2013 ve 2018 </w:t>
      </w:r>
      <w:r w:rsidR="007A33D5">
        <w:t>F</w:t>
      </w:r>
      <w:r w:rsidR="007A33D5" w:rsidRPr="00DA0EE6">
        <w:t xml:space="preserve">en </w:t>
      </w:r>
      <w:r w:rsidR="007A33D5">
        <w:t>B</w:t>
      </w:r>
      <w:r w:rsidR="007A33D5" w:rsidRPr="00DA0EE6">
        <w:t xml:space="preserve">ilimleri </w:t>
      </w:r>
      <w:r w:rsidR="007A33D5">
        <w:t>D</w:t>
      </w:r>
      <w:r w:rsidR="007A33D5" w:rsidRPr="00DA0EE6">
        <w:t xml:space="preserve">ersi </w:t>
      </w:r>
      <w:r w:rsidR="007A33D5">
        <w:t>Ö</w:t>
      </w:r>
      <w:r w:rsidR="007A33D5" w:rsidRPr="00DA0EE6">
        <w:t xml:space="preserve">ğretim </w:t>
      </w:r>
      <w:r w:rsidR="007A33D5">
        <w:t>P</w:t>
      </w:r>
      <w:r w:rsidR="007A33D5" w:rsidRPr="00DA0EE6">
        <w:t>rogramlarının</w:t>
      </w:r>
      <w:r w:rsidRPr="00DA0EE6">
        <w:t>, genel eğilimler ve yaklaşımlar açısından karşılaştırılmasının amaçlandığı bu çalışmada, dersin temel amacında herhangi bir değişikliğe gidilmediği görülmüştür</w:t>
      </w:r>
      <w:r w:rsidRPr="00DA0EE6">
        <w:rPr>
          <w:shd w:val="clear" w:color="auto" w:fill="FFFFFF"/>
        </w:rPr>
        <w:t>. İki programda da temel amaç olarak ele alınan “fe</w:t>
      </w:r>
      <w:r w:rsidR="00077C93">
        <w:rPr>
          <w:shd w:val="clear" w:color="auto" w:fill="FFFFFF"/>
        </w:rPr>
        <w:t>n okuryazarı birey yetiştirmek”</w:t>
      </w:r>
      <w:r w:rsidRPr="00DA0EE6">
        <w:rPr>
          <w:shd w:val="clear" w:color="auto" w:fill="FFFFFF"/>
        </w:rPr>
        <w:t xml:space="preserve"> fen eğitiminin en temel </w:t>
      </w:r>
      <w:r w:rsidRPr="00631A1C">
        <w:rPr>
          <w:shd w:val="clear" w:color="auto" w:fill="FFFFFF"/>
        </w:rPr>
        <w:t>amacıdır</w:t>
      </w:r>
      <w:r w:rsidR="00631A1C">
        <w:rPr>
          <w:shd w:val="clear" w:color="auto" w:fill="FFFFFF"/>
        </w:rPr>
        <w:t xml:space="preserve"> (MEB, 2018; Rutherford ve </w:t>
      </w:r>
      <w:proofErr w:type="spellStart"/>
      <w:r w:rsidR="00631A1C">
        <w:rPr>
          <w:shd w:val="clear" w:color="auto" w:fill="FFFFFF"/>
        </w:rPr>
        <w:t>Ahlgren</w:t>
      </w:r>
      <w:proofErr w:type="spellEnd"/>
      <w:r w:rsidR="00631A1C">
        <w:rPr>
          <w:shd w:val="clear" w:color="auto" w:fill="FFFFFF"/>
        </w:rPr>
        <w:t>, 1990).</w:t>
      </w:r>
      <w:r w:rsidRPr="00DA0EE6">
        <w:t xml:space="preserve"> </w:t>
      </w:r>
    </w:p>
    <w:p w14:paraId="21BA8A5F" w14:textId="77777777" w:rsidR="00DA0EE6" w:rsidRPr="00DA0EE6" w:rsidRDefault="00DA0EE6" w:rsidP="00FD0C6D">
      <w:pPr>
        <w:ind w:firstLine="567"/>
      </w:pPr>
      <w:r w:rsidRPr="00DA0EE6">
        <w:t xml:space="preserve">Her iki programda da yer verilen alt amaçlarda değişikliklere gidilmiş, bazı amaçların içeriği yapısı bozulmayacak şekilde ve basit düzeyde değiştirilirken, bazıları kaldırılmış ve yeni bir alt amaç programa eklemiştir. Eklenen alt amaçta temel vurgu değerler eğitimi üzerine yapılandırılmış ve bilimsel etik ilk defa bu alt amaç ile kendisine programda yer bulmuştur. </w:t>
      </w:r>
      <w:proofErr w:type="gramStart"/>
      <w:r w:rsidRPr="00DA0EE6">
        <w:t>Eğitim sistemimizde daha öncesinde örtük amaç olarak kendisine yer bulan değerler eğitiminin, tüm programlarda temel alt amaçlara eklenmesi, bireylerin hem davranış hem de öğrenmesi üzerinde etkisi olan (Çengelci, Hancı ve Karaduman, 2013) ve öğrencilerin karakter, benlik ve ahlaki gelişimleri için ok</w:t>
      </w:r>
      <w:r w:rsidRPr="00DA0EE6">
        <w:rPr>
          <w:shd w:val="clear" w:color="auto" w:fill="FFFFFF"/>
        </w:rPr>
        <w:t>ulun kazandırması g</w:t>
      </w:r>
      <w:r w:rsidRPr="00DA0EE6">
        <w:t xml:space="preserve">ereken (Akbaş, 2007) değerler açısından önemli bir adım olarak değerlendirilebilir. </w:t>
      </w:r>
      <w:proofErr w:type="gramEnd"/>
      <w:r w:rsidRPr="00DA0EE6">
        <w:t xml:space="preserve">Kaldırılan alt amaçlar incelendiğinde, bilimin toplum ve teknoloji ile olan ilişkisinin ve bilimsel çalışmaların genel çerçevesinin öğrencilere kazandırılmasının amaçlandığı görülmektedir. </w:t>
      </w:r>
      <w:proofErr w:type="gramStart"/>
      <w:r w:rsidRPr="00DA0EE6">
        <w:t>Bilimin, toplum için önemi, özellikle bireylerin karar verme ve problem çözme süreçlerinde önemli rol oynaması (</w:t>
      </w:r>
      <w:proofErr w:type="spellStart"/>
      <w:r w:rsidRPr="00DA0EE6">
        <w:t>Aikenhead</w:t>
      </w:r>
      <w:proofErr w:type="spellEnd"/>
      <w:r w:rsidRPr="00DA0EE6">
        <w:t xml:space="preserve">, 2006; Çalık ve </w:t>
      </w:r>
      <w:proofErr w:type="spellStart"/>
      <w:r w:rsidRPr="00DA0EE6">
        <w:t>Coll</w:t>
      </w:r>
      <w:proofErr w:type="spellEnd"/>
      <w:r w:rsidRPr="00DA0EE6">
        <w:t xml:space="preserve">, 2012; </w:t>
      </w:r>
      <w:proofErr w:type="spellStart"/>
      <w:r w:rsidRPr="00DA0EE6">
        <w:t>Gauld</w:t>
      </w:r>
      <w:proofErr w:type="spellEnd"/>
      <w:r w:rsidRPr="00DA0EE6">
        <w:t xml:space="preserve">, 1982) göz önüne alındığında, öğrencilerin bilim ve bilimsel süreçlerle en yoğun ilgilendikleri ders olan fen bilimleri dersinden bu amaçların kaldırılması, öğrencilerin ilerleyen yaşantılarında özellikle toplumsal mesele ve problemlerin çözümü ve karar verme süreçlerinde sorun yaşayabilme endişesi ve ihtimalini ortaya çıkarmaktadır. </w:t>
      </w:r>
      <w:proofErr w:type="gramEnd"/>
      <w:r w:rsidRPr="00DA0EE6">
        <w:t xml:space="preserve">Ancak bu endişe, </w:t>
      </w:r>
      <w:proofErr w:type="spellStart"/>
      <w:r w:rsidR="00BE79B2">
        <w:t>FeTeMM</w:t>
      </w:r>
      <w:proofErr w:type="spellEnd"/>
      <w:r w:rsidR="00BE79B2" w:rsidRPr="00DA0EE6">
        <w:t xml:space="preserve"> </w:t>
      </w:r>
      <w:r w:rsidRPr="00DA0EE6">
        <w:t>eğitimi ile problem çözme ve bilimsel süreçlerin öğrencilere kazandırılması ile bir nebze de olsa giderilebilecektir.</w:t>
      </w:r>
    </w:p>
    <w:p w14:paraId="0C5B265F" w14:textId="1CC130EC" w:rsidR="00DA0EE6" w:rsidRPr="00DA0EE6" w:rsidRDefault="00DA0EE6" w:rsidP="00FD0C6D">
      <w:pPr>
        <w:ind w:firstLine="567"/>
      </w:pPr>
      <w:r w:rsidRPr="00DA0EE6">
        <w:t xml:space="preserve">Önceki program ile karşılaştırıldığında göze çarpan en önemli değişikliklerin başında, </w:t>
      </w:r>
      <w:proofErr w:type="spellStart"/>
      <w:r w:rsidR="00BE79B2">
        <w:t>FeTeMM</w:t>
      </w:r>
      <w:proofErr w:type="spellEnd"/>
      <w:r w:rsidR="00BE79B2" w:rsidRPr="00DA0EE6">
        <w:t xml:space="preserve"> </w:t>
      </w:r>
      <w:r w:rsidRPr="00DA0EE6">
        <w:t xml:space="preserve">eğitiminin 2018 programında hem temel amaçlara hem de öğrenci ve öğretmen rolüne eklenmesi gelmektedir. Kendisine temel amaçlarda yer bulan </w:t>
      </w:r>
      <w:proofErr w:type="spellStart"/>
      <w:r w:rsidR="00BE79B2">
        <w:t>FeTeMM</w:t>
      </w:r>
      <w:proofErr w:type="spellEnd"/>
      <w:r w:rsidR="00BE79B2" w:rsidRPr="00DA0EE6">
        <w:t xml:space="preserve"> </w:t>
      </w:r>
      <w:r w:rsidRPr="00DA0EE6">
        <w:t xml:space="preserve">eğitimi, aynı zamanda </w:t>
      </w:r>
      <w:r w:rsidRPr="00DA0EE6">
        <w:lastRenderedPageBreak/>
        <w:t xml:space="preserve">öğretmen rolüne de eklenmiş ve öğretmenin ilgili alanların öğrenci tarafından birleştirilmesi ve bu alanın gerekliliklerinin öğrenciler tarafından sahip olunması için rehber olması gerektiği vurgulanmıştır. </w:t>
      </w:r>
      <w:proofErr w:type="spellStart"/>
      <w:r w:rsidR="00BE79B2">
        <w:t>FeTeMM</w:t>
      </w:r>
      <w:proofErr w:type="spellEnd"/>
      <w:r w:rsidR="00BE79B2" w:rsidRPr="00DA0EE6">
        <w:t xml:space="preserve"> </w:t>
      </w:r>
      <w:r w:rsidRPr="00DA0EE6">
        <w:t>Eğitimi Türkiye Raporu (Akgündüz</w:t>
      </w:r>
      <w:r w:rsidR="00501D16">
        <w:t xml:space="preserve"> ve </w:t>
      </w:r>
      <w:proofErr w:type="spellStart"/>
      <w:r w:rsidR="00501D16">
        <w:t>diğ</w:t>
      </w:r>
      <w:proofErr w:type="spellEnd"/>
      <w:r w:rsidRPr="00DA0EE6">
        <w:t xml:space="preserve">, 2015), bu alanda eğitim politika ve programlarının geliştirilmesine ihtiyaç olduğunu göstermektedir. Bu anlamda 2018 programının </w:t>
      </w:r>
      <w:proofErr w:type="spellStart"/>
      <w:r w:rsidR="00BE79B2">
        <w:t>FeTeMM</w:t>
      </w:r>
      <w:proofErr w:type="spellEnd"/>
      <w:r w:rsidR="00BE79B2" w:rsidRPr="00DA0EE6">
        <w:t xml:space="preserve"> </w:t>
      </w:r>
      <w:r w:rsidRPr="00DA0EE6">
        <w:t xml:space="preserve">eğitimine yönelik ihtiyaçlardan önemli birisini giderdiği düşünülebilir. Ancak, </w:t>
      </w:r>
      <w:r w:rsidR="00D17B6A">
        <w:t>Fen Bilimleri</w:t>
      </w:r>
      <w:r w:rsidRPr="00DA0EE6">
        <w:t xml:space="preserve"> öğretmenlerinin zaman ve malzeme eksikliğinin başta geldiği sorunlardan dolayı </w:t>
      </w:r>
      <w:proofErr w:type="spellStart"/>
      <w:r w:rsidR="00BE79B2">
        <w:t>FeTeMM</w:t>
      </w:r>
      <w:proofErr w:type="spellEnd"/>
      <w:r w:rsidR="00BE79B2" w:rsidRPr="00DA0EE6">
        <w:t xml:space="preserve"> </w:t>
      </w:r>
      <w:r w:rsidRPr="00DA0EE6">
        <w:t xml:space="preserve">eğitimini tam anlamıyla gerçekleştiremedikleri (Eroğlu ve Bektaş, 2016), </w:t>
      </w:r>
      <w:r w:rsidR="007A33D5">
        <w:t>fen bilimleri</w:t>
      </w:r>
      <w:r w:rsidR="007A33D5" w:rsidRPr="00DA0EE6">
        <w:t xml:space="preserve"> </w:t>
      </w:r>
      <w:r w:rsidRPr="00DA0EE6">
        <w:t xml:space="preserve">öğretmenlerinin </w:t>
      </w:r>
      <w:proofErr w:type="spellStart"/>
      <w:r w:rsidR="00BE79B2">
        <w:t>FeTeMM</w:t>
      </w:r>
      <w:proofErr w:type="spellEnd"/>
      <w:r w:rsidR="00BE79B2" w:rsidRPr="00DA0EE6">
        <w:t xml:space="preserve"> </w:t>
      </w:r>
      <w:r w:rsidRPr="00DA0EE6">
        <w:t xml:space="preserve">ile ilgili bilgilerinin yeterli olmadığı (Bakırcı ve Kutlu, 2018), eğitim fakültelerinde bu alanda yeterli seviyede kuramsal hazırlık ve uygulama yapılmadığı (Çolakoğlu ve Günay-Gökben, 2017),  öğretmen eğitiminde direkt olarak bu alanla ilgili bir dersin bulunmaması nedeniyle bu alanın öğretmen eğitimine daha fazla ve daha etkili bir şekilde </w:t>
      </w:r>
      <w:proofErr w:type="gramStart"/>
      <w:r w:rsidRPr="00DA0EE6">
        <w:t>entegre</w:t>
      </w:r>
      <w:proofErr w:type="gramEnd"/>
      <w:r w:rsidRPr="00DA0EE6">
        <w:t xml:space="preserve"> edilmes</w:t>
      </w:r>
      <w:r w:rsidR="00631A1C">
        <w:t>i gerekliliği (</w:t>
      </w:r>
      <w:proofErr w:type="spellStart"/>
      <w:r w:rsidR="00631A1C">
        <w:t>Akaygün</w:t>
      </w:r>
      <w:proofErr w:type="spellEnd"/>
      <w:r w:rsidR="00631A1C">
        <w:t xml:space="preserve"> ve Aslan-Tutak, 2016; Aslan-</w:t>
      </w:r>
      <w:r w:rsidRPr="00DA0EE6">
        <w:t xml:space="preserve">Tutak, </w:t>
      </w:r>
      <w:proofErr w:type="spellStart"/>
      <w:r w:rsidRPr="00DA0EE6">
        <w:t>Akaygün</w:t>
      </w:r>
      <w:proofErr w:type="spellEnd"/>
      <w:r w:rsidRPr="00DA0EE6">
        <w:t xml:space="preserve"> ve </w:t>
      </w:r>
      <w:proofErr w:type="spellStart"/>
      <w:r w:rsidRPr="00DA0EE6">
        <w:t>Tezsezen</w:t>
      </w:r>
      <w:proofErr w:type="spellEnd"/>
      <w:r w:rsidRPr="00DA0EE6">
        <w:t xml:space="preserve">, 2017; Yılmaz ve </w:t>
      </w:r>
      <w:proofErr w:type="spellStart"/>
      <w:r w:rsidRPr="00DA0EE6">
        <w:t>Pekbay</w:t>
      </w:r>
      <w:proofErr w:type="spellEnd"/>
      <w:r w:rsidRPr="00DA0EE6">
        <w:t>, 2017) gibi sorunlar</w:t>
      </w:r>
      <w:r w:rsidR="00501D16">
        <w:t>ın olduğu söylenebilir</w:t>
      </w:r>
      <w:r w:rsidRPr="00DA0EE6">
        <w:t xml:space="preserve">. Tüm bu eksiklikler düşünüldüğünde, geliştirilen programlarda kendine yer bulan </w:t>
      </w:r>
      <w:proofErr w:type="spellStart"/>
      <w:r w:rsidR="00BE79B2">
        <w:t>FeTeMM</w:t>
      </w:r>
      <w:proofErr w:type="spellEnd"/>
      <w:r w:rsidR="00BE79B2" w:rsidRPr="00DA0EE6">
        <w:t xml:space="preserve"> </w:t>
      </w:r>
      <w:r w:rsidRPr="00DA0EE6">
        <w:t xml:space="preserve">eğitiminde, öğretmenin üzerine düşen rolü ne derece gerçekleştirebileceği sorusu ortaya çıkmaktadır. </w:t>
      </w:r>
      <w:proofErr w:type="gramStart"/>
      <w:r w:rsidRPr="00DA0EE6">
        <w:t>Her ne kadar 2018 yılında güncellenen Fen Bilgisi Öğretmenliği lisans programına “</w:t>
      </w:r>
      <w:proofErr w:type="spellStart"/>
      <w:r w:rsidRPr="00DA0EE6">
        <w:t>Disiplinlerarası</w:t>
      </w:r>
      <w:proofErr w:type="spellEnd"/>
      <w:r w:rsidRPr="00DA0EE6">
        <w:t xml:space="preserve"> Fen Öğretimi” ile </w:t>
      </w:r>
      <w:proofErr w:type="spellStart"/>
      <w:r w:rsidR="00BE79B2">
        <w:t>FeTeMM</w:t>
      </w:r>
      <w:proofErr w:type="spellEnd"/>
      <w:r w:rsidR="00BE79B2" w:rsidRPr="00DA0EE6">
        <w:t xml:space="preserve"> </w:t>
      </w:r>
      <w:r w:rsidRPr="00DA0EE6">
        <w:t xml:space="preserve">eğitimi eklenmiş olsa da (YÖK, 2018), hali hazırda görev yapmakta olan öğretmenlerin </w:t>
      </w:r>
      <w:r w:rsidR="00222170" w:rsidRPr="00DA0EE6">
        <w:t>birçoğunun</w:t>
      </w:r>
      <w:r w:rsidRPr="00DA0EE6">
        <w:t xml:space="preserve">, özellikle meslekte 10-15 ve daha fazla yıl geçirmiş olanların lisans eğitimleri boyunca bu konu hakkında herhangi bir ders almadıkları düşünüldüğünde, </w:t>
      </w:r>
      <w:proofErr w:type="spellStart"/>
      <w:r w:rsidR="00BE79B2">
        <w:t>FeTeMM</w:t>
      </w:r>
      <w:proofErr w:type="spellEnd"/>
      <w:r w:rsidR="00BE79B2" w:rsidRPr="00DA0EE6">
        <w:t xml:space="preserve"> </w:t>
      </w:r>
      <w:r w:rsidRPr="00DA0EE6">
        <w:t xml:space="preserve">ile ilgili kazanımlar konusunda yetersiz kalabilecekleri düşünülmektedir. </w:t>
      </w:r>
      <w:proofErr w:type="gramEnd"/>
      <w:r w:rsidRPr="00DA0EE6">
        <w:t xml:space="preserve">Her ne kadar hizmet içi eğitim ve seminerler ile öğretmenlere bu yeni konu hakkında eğitimler verilse de özellikle 2004 programı ile getirilen öğretmen kılavuz kitabı gibi bir kitabın olmaması, kazanımların öğretmenler tarafından tam olarak anlaşılması konusunda yeni programın bir eksikliği olarak </w:t>
      </w:r>
      <w:r w:rsidRPr="007A33D5">
        <w:t>nitelendirilebilir (</w:t>
      </w:r>
      <w:r w:rsidR="00DF7A37" w:rsidRPr="007A33D5">
        <w:rPr>
          <w:shd w:val="clear" w:color="auto" w:fill="FFFFFF"/>
        </w:rPr>
        <w:t>Bahar</w:t>
      </w:r>
      <w:r w:rsidR="00DF7A37">
        <w:rPr>
          <w:shd w:val="clear" w:color="auto" w:fill="FFFFFF"/>
        </w:rPr>
        <w:t xml:space="preserve"> ve</w:t>
      </w:r>
      <w:r w:rsidR="00AF0269">
        <w:rPr>
          <w:shd w:val="clear" w:color="auto" w:fill="FFFFFF"/>
        </w:rPr>
        <w:t xml:space="preserve"> </w:t>
      </w:r>
      <w:proofErr w:type="spellStart"/>
      <w:r w:rsidR="00AF0269">
        <w:rPr>
          <w:shd w:val="clear" w:color="auto" w:fill="FFFFFF"/>
        </w:rPr>
        <w:t>diğ</w:t>
      </w:r>
      <w:proofErr w:type="spellEnd"/>
      <w:proofErr w:type="gramStart"/>
      <w:r w:rsidR="00AF0269">
        <w:rPr>
          <w:shd w:val="clear" w:color="auto" w:fill="FFFFFF"/>
        </w:rPr>
        <w:t>.</w:t>
      </w:r>
      <w:r w:rsidR="00501D16" w:rsidRPr="007A33D5">
        <w:rPr>
          <w:shd w:val="clear" w:color="auto" w:fill="FFFFFF"/>
        </w:rPr>
        <w:t>,</w:t>
      </w:r>
      <w:proofErr w:type="gramEnd"/>
      <w:r w:rsidRPr="007A33D5">
        <w:t xml:space="preserve"> 2018).</w:t>
      </w:r>
    </w:p>
    <w:p w14:paraId="1FDBC568" w14:textId="10B39A9B" w:rsidR="00DA0EE6" w:rsidRPr="00DA0EE6" w:rsidRDefault="00DA0EE6" w:rsidP="00FD0C6D">
      <w:pPr>
        <w:ind w:firstLine="567"/>
      </w:pPr>
      <w:r w:rsidRPr="00DA0EE6">
        <w:t xml:space="preserve">2018 programında yapılan en önemli değişiklerin başında gelen </w:t>
      </w:r>
      <w:proofErr w:type="spellStart"/>
      <w:r w:rsidR="00BE79B2">
        <w:t>FeTeMM</w:t>
      </w:r>
      <w:proofErr w:type="spellEnd"/>
      <w:r w:rsidR="00BE79B2" w:rsidRPr="00DA0EE6">
        <w:t xml:space="preserve"> </w:t>
      </w:r>
      <w:r w:rsidRPr="00DA0EE6">
        <w:t xml:space="preserve">eğitiminin programa </w:t>
      </w:r>
      <w:r w:rsidR="00BE79B2" w:rsidRPr="00DA0EE6">
        <w:t>dâhil</w:t>
      </w:r>
      <w:r w:rsidRPr="00DA0EE6">
        <w:t xml:space="preserve"> edilmesi, yalnızca genel amaç, öğretmen ve öğrenci rolüne eklenmesiyle değil, aynı zamanda kazanım ifadelerinde yapılan değişiklikler ve eklenen konu alanları ile de kendisini göstermektedir. İfadelerde yapılan değişiklikler incelendiğinde, tasarım yapma ve fikir üretme gibi </w:t>
      </w:r>
      <w:proofErr w:type="spellStart"/>
      <w:r w:rsidR="00BE79B2">
        <w:t>FeTeMM</w:t>
      </w:r>
      <w:proofErr w:type="spellEnd"/>
      <w:r w:rsidR="00BE79B2" w:rsidRPr="00DA0EE6">
        <w:t xml:space="preserve"> </w:t>
      </w:r>
      <w:r w:rsidRPr="00DA0EE6">
        <w:t xml:space="preserve">eğitimi ile doğrudan ilgili ifadelerin kazanımlara eklendiği görülmektedir. Bu ifadelerin yer aldığı kazanımlar </w:t>
      </w:r>
      <w:proofErr w:type="spellStart"/>
      <w:r w:rsidR="00BE79B2">
        <w:t>FeTeMM</w:t>
      </w:r>
      <w:proofErr w:type="spellEnd"/>
      <w:r w:rsidR="00BE79B2" w:rsidRPr="00DA0EE6">
        <w:t xml:space="preserve"> </w:t>
      </w:r>
      <w:r w:rsidRPr="00DA0EE6">
        <w:t xml:space="preserve">eğitimi için önem arz etmektedir. Aynı zamanda, bu kazanımlar çerçevesinde ortaya konulan model, tasarım gibi ürünlerin üçüncü sınıf hariç, diğer sınıfların son konusu olarak eklenen yıl sonu bilim şenliği ile </w:t>
      </w:r>
      <w:r w:rsidRPr="00DA0EE6">
        <w:lastRenderedPageBreak/>
        <w:t xml:space="preserve">pekiştirilmesinin, öğrencilerin </w:t>
      </w:r>
      <w:proofErr w:type="spellStart"/>
      <w:r w:rsidR="00BE79B2">
        <w:t>FeTeMM</w:t>
      </w:r>
      <w:proofErr w:type="spellEnd"/>
      <w:r w:rsidR="00BE79B2" w:rsidRPr="00DA0EE6">
        <w:t xml:space="preserve"> </w:t>
      </w:r>
      <w:r w:rsidRPr="00DA0EE6">
        <w:t>ile ilgili bilgi, motivasyon ve tutumlarını geliştireceği düşünülmektedir (Bahar v</w:t>
      </w:r>
      <w:r w:rsidR="00FD0C6D">
        <w:t xml:space="preserve">e </w:t>
      </w:r>
      <w:proofErr w:type="spellStart"/>
      <w:r w:rsidRPr="00DA0EE6">
        <w:t>d</w:t>
      </w:r>
      <w:r w:rsidR="00FD0C6D">
        <w:t>iğ</w:t>
      </w:r>
      <w:proofErr w:type="spellEnd"/>
      <w:proofErr w:type="gramStart"/>
      <w:r w:rsidRPr="00DA0EE6">
        <w:t>.,</w:t>
      </w:r>
      <w:proofErr w:type="gramEnd"/>
      <w:r w:rsidRPr="00DA0EE6">
        <w:t xml:space="preserve"> 2018).</w:t>
      </w:r>
    </w:p>
    <w:p w14:paraId="4D30F7C7" w14:textId="77777777" w:rsidR="00DA0EE6" w:rsidRPr="00DA0EE6" w:rsidRDefault="00DA0EE6" w:rsidP="00FD0C6D">
      <w:pPr>
        <w:ind w:firstLine="567"/>
      </w:pPr>
      <w:r w:rsidRPr="00DA0EE6">
        <w:t xml:space="preserve">2018 öğretim programında yapılan değişikliklerden bazılarının öğrencilerin </w:t>
      </w:r>
      <w:r w:rsidRPr="00DA0EE6">
        <w:rPr>
          <w:color w:val="000000" w:themeColor="text1"/>
        </w:rPr>
        <w:t xml:space="preserve">aktif olarak </w:t>
      </w:r>
      <w:r w:rsidRPr="00DA0EE6">
        <w:t xml:space="preserve">öğrenmelerini hedeflediği görülmektedir. Bu bağlamda, yapılan düzenlemelerin öğrencilerin araştırma yapmaya teşvik edilmesini sağlamak adına faydalı olacağı görülmüştür. </w:t>
      </w:r>
      <w:proofErr w:type="gramStart"/>
      <w:r w:rsidRPr="00DA0EE6">
        <w:t xml:space="preserve">Diğer yandan, kazanımlardaki ifade değişimlerine bakıldığında, örneğin, fark etme eylemi gözlemlerini ifade etmesini içerirken, tartışır ifadesinin getirildiği kazanımlarda, gözlemlerinden yola çıkarak sorgulayıcı bir bakış açısıyla fikir üretmesini ve fikirlerini başkalarıyla paylaşma, farklı fikirleri dinleme ve kendi fikirlerini savunma süreçlerini içerdiğinden, öğrencilerin zihinsel olarak daha aktif olabilecekleri bir öğrenme ortamına işaret ettikleri görülmektedir. </w:t>
      </w:r>
      <w:proofErr w:type="gramEnd"/>
      <w:r w:rsidRPr="00DA0EE6">
        <w:t xml:space="preserve">Bu tür değişiklikler öğrencilerin üst bilişsel becerilerinin geliştirilmesine katkı sağlayacaktır. </w:t>
      </w:r>
      <w:proofErr w:type="gramStart"/>
      <w:r w:rsidRPr="00DA0EE6">
        <w:t>Nitekim,</w:t>
      </w:r>
      <w:proofErr w:type="gramEnd"/>
      <w:r w:rsidRPr="00DA0EE6">
        <w:t xml:space="preserve"> Millî Eğitim Bakanlığı tarafından yapılan çalışmada, öğrencilerin üst bilişsel becerilerinin gelişiminin desteklenmesine vurgu yapılmıştır (Bakırcı ve Kutlu, 2018). Bu bağlamda, bakanlık tarafından belirlenen bu ihtiyacın, yeni Fen Bilimleri programında kendisine yer bulduğu görülmektedir. Bunun yanı sıra, üst bilişsel becerilerin kullandırılması ve kendi araştırmaları sonucu bilgiye ulaşmaları ve kendi kendine öğrenmelerinin teşvik edilmesi </w:t>
      </w:r>
      <w:proofErr w:type="gramStart"/>
      <w:r w:rsidRPr="00DA0EE6">
        <w:t>ile,</w:t>
      </w:r>
      <w:proofErr w:type="gramEnd"/>
      <w:r w:rsidRPr="00DA0EE6">
        <w:t xml:space="preserve"> öğrenciler kavrama düzeyinde kalmak yerine var olan durumu deneyimleyerek keşfetme imkânı bulacaklardır. Bu durum öğrencilerin anlamlı öğrenmelerini destekleyecek nitelik taşımaktadır.</w:t>
      </w:r>
    </w:p>
    <w:p w14:paraId="6A9E74B1" w14:textId="77777777" w:rsidR="00DA0EE6" w:rsidRPr="00DA0EE6" w:rsidRDefault="00DA0EE6" w:rsidP="00FD0C6D">
      <w:pPr>
        <w:ind w:firstLine="567"/>
      </w:pPr>
      <w:r w:rsidRPr="00DA0EE6">
        <w:t xml:space="preserve">Analiz sonucunda bazı kazanımların eski programa kıyasla daha yüzeysel ve net olmayan ifadelerle sunulduğu, bazı kazanımlar için ayrılan sürenin de kısaltıldığı görülmüştür. Bu tür değişiklikler kuşkusuz öğretmenlerin öğretim sürecinde yapılan deneyleri sonuçlandırmayacakları ya da derinlemesine öğrenmelerin gerçekleştirilmeyeceği anlamına gelmemekle birlikte, ifadelerin açık ve net biçimde yazılmasının özellikle mesleğe yeni başlayan öğretmenler için bir ihtiyaç olduğu düşünülmektedir. Ayrıca 2004 </w:t>
      </w:r>
      <w:r w:rsidR="00D17B6A">
        <w:t>Fen Bilgisi Öğretim Programı</w:t>
      </w:r>
      <w:r w:rsidRPr="00DA0EE6">
        <w:t xml:space="preserve"> ile getirilen öğretmen kılavuz kitabı gibi, programın uygulanmasında öğretmenlere yardımcı olacak bir kaynağın olmaması, bu problemin giderilmesi konusunda bir eksiklik olarak nitelendirilebilir.</w:t>
      </w:r>
    </w:p>
    <w:p w14:paraId="5BEF9D9D" w14:textId="1246BDF2" w:rsidR="00DA0EE6" w:rsidRPr="00DA0EE6" w:rsidRDefault="00DA0EE6" w:rsidP="00FD0C6D">
      <w:pPr>
        <w:ind w:firstLine="567"/>
      </w:pPr>
      <w:r w:rsidRPr="00DA0EE6">
        <w:t xml:space="preserve">Özellikle bilimsel bilgi üretimi ya da teknolojik gelişmelerin olduğu kazanımlara yönelik olarak yapılan değişikliklerde, kazanımlara açıklama olarak tarihsel gelişim süreçlerinde detay verilmemesi ya da kronolojik sıralamalar yapılmaması beklendiği ifade edilmiştir. Öğrencilerin bilimsel gelişmelerin farkında olmalarının, teknolojik gelişmeleri takip edebilen ve bunların </w:t>
      </w:r>
      <w:r w:rsidRPr="00DA0EE6">
        <w:lastRenderedPageBreak/>
        <w:t>tarihsel süreçteki gelişimlerinin farkında olan bireyler olarak yetiştirilebilmesi için bilim tarihi vurgusunun öğrenme ortamlarında yer almasının önemli olduğu düşünülmektedir (</w:t>
      </w:r>
      <w:proofErr w:type="spellStart"/>
      <w:r w:rsidRPr="00DA0EE6">
        <w:t>Kıryak</w:t>
      </w:r>
      <w:proofErr w:type="spellEnd"/>
      <w:r w:rsidRPr="00DA0EE6">
        <w:t>, Candaş ve Ünal, 2018; Yıldırım, 2012). Yapılan çalışmalar, bilime karşı olumlu tutum geliştirmek (</w:t>
      </w:r>
      <w:proofErr w:type="spellStart"/>
      <w:r w:rsidR="002769B2" w:rsidRPr="00DA0EE6">
        <w:t>Heering</w:t>
      </w:r>
      <w:proofErr w:type="spellEnd"/>
      <w:r w:rsidR="002769B2" w:rsidRPr="00DA0EE6">
        <w:t>, 2000</w:t>
      </w:r>
      <w:r w:rsidR="002769B2">
        <w:t xml:space="preserve">; </w:t>
      </w:r>
      <w:r w:rsidRPr="00DA0EE6">
        <w:t xml:space="preserve">Koştur, 2017; </w:t>
      </w:r>
      <w:proofErr w:type="spellStart"/>
      <w:r w:rsidRPr="00DA0EE6">
        <w:t>Kubli</w:t>
      </w:r>
      <w:proofErr w:type="spellEnd"/>
      <w:r w:rsidRPr="00DA0EE6">
        <w:t xml:space="preserve">, 1999; </w:t>
      </w:r>
      <w:proofErr w:type="spellStart"/>
      <w:r w:rsidRPr="00DA0EE6">
        <w:t>Lederman</w:t>
      </w:r>
      <w:proofErr w:type="spellEnd"/>
      <w:r w:rsidRPr="00DA0EE6">
        <w:t>, 1</w:t>
      </w:r>
      <w:r w:rsidR="002769B2">
        <w:t>998</w:t>
      </w:r>
      <w:r w:rsidRPr="00DA0EE6">
        <w:t>) ve öğrencilerin bilimsel süreç becerilerini geliştirmek (</w:t>
      </w:r>
      <w:proofErr w:type="spellStart"/>
      <w:r w:rsidRPr="00DA0EE6">
        <w:t>Dedes</w:t>
      </w:r>
      <w:proofErr w:type="spellEnd"/>
      <w:r w:rsidRPr="00DA0EE6">
        <w:t xml:space="preserve"> ve </w:t>
      </w:r>
      <w:proofErr w:type="spellStart"/>
      <w:r w:rsidRPr="00DA0EE6">
        <w:t>Ravanis</w:t>
      </w:r>
      <w:proofErr w:type="spellEnd"/>
      <w:r w:rsidRPr="00DA0EE6">
        <w:t xml:space="preserve">, 2008; </w:t>
      </w:r>
      <w:proofErr w:type="spellStart"/>
      <w:r w:rsidRPr="00DA0EE6">
        <w:t>Kolstø</w:t>
      </w:r>
      <w:proofErr w:type="spellEnd"/>
      <w:r w:rsidRPr="00DA0EE6">
        <w:t>, 2008) için fen eğitiminde kullanılması gereken önemli araçlardan birisinin de bilim tarihi olduğunu göstermektedir. Öğrencilerin tarihsel gelişim süreçlerinden haberdar edilmemesinin bilimin tarihsel gelişimi ve bilimin doğası unsurlarının yardımı ile sağlanacak katkıyı ortadan kaldıracak nitelikte bir değişim olduğu söylenebilir. Bilim tarihinin çıkarılması öğrencilerin 21. yüzyılın getirdiği problemlerin çözümünde başarılı o</w:t>
      </w:r>
      <w:r w:rsidR="002769B2">
        <w:t>lma ihtimalini azaltacaktır (</w:t>
      </w:r>
      <w:proofErr w:type="spellStart"/>
      <w:r w:rsidR="002769B2">
        <w:t>Nat</w:t>
      </w:r>
      <w:r w:rsidR="00FD0C6D">
        <w:t>ional</w:t>
      </w:r>
      <w:proofErr w:type="spellEnd"/>
      <w:r w:rsidR="00FD0C6D">
        <w:t xml:space="preserve"> </w:t>
      </w:r>
      <w:proofErr w:type="spellStart"/>
      <w:r w:rsidR="00FD0C6D">
        <w:t>Research</w:t>
      </w:r>
      <w:proofErr w:type="spellEnd"/>
      <w:r w:rsidR="00FD0C6D">
        <w:t xml:space="preserve"> </w:t>
      </w:r>
      <w:proofErr w:type="spellStart"/>
      <w:r w:rsidR="00FD0C6D">
        <w:t>Council</w:t>
      </w:r>
      <w:proofErr w:type="spellEnd"/>
      <w:r w:rsidR="00FD0C6D">
        <w:t xml:space="preserve"> [</w:t>
      </w:r>
      <w:r w:rsidR="002769B2">
        <w:t>NRC</w:t>
      </w:r>
      <w:r w:rsidR="00FD0C6D">
        <w:t>]</w:t>
      </w:r>
      <w:r w:rsidRPr="00DA0EE6">
        <w:t xml:space="preserve">, 2005). Aynı zamanda, öğrencilerin geleceğe ışık tutacak tasarımlar yapmalarına yönelik beklentilerin hayata geçirilebilmesinin, teknolojinin tarihsel gelişim süreçlerine yönelik bilişsel ve </w:t>
      </w:r>
      <w:proofErr w:type="spellStart"/>
      <w:r w:rsidRPr="00DA0EE6">
        <w:t>duyuşsal</w:t>
      </w:r>
      <w:proofErr w:type="spellEnd"/>
      <w:r w:rsidRPr="00DA0EE6">
        <w:t xml:space="preserve"> anlamda farkındalığın kazandırılması ile mümkün olduğuna inanılmaktadır.</w:t>
      </w:r>
    </w:p>
    <w:p w14:paraId="127E7EC8" w14:textId="77777777" w:rsidR="00DA0EE6" w:rsidRPr="00DA0EE6" w:rsidRDefault="00DA0EE6" w:rsidP="00FD0C6D">
      <w:pPr>
        <w:ind w:firstLine="567"/>
      </w:pPr>
      <w:r w:rsidRPr="00DA0EE6">
        <w:t xml:space="preserve">Bazı kazanımlarda modern ve kültürel boyutlarda somut örneklerin incelenmesine yönelik vurgu yapıldığı belirlenmiştir. Bu noktada, öğrencilerin tarihsel süreçte kültürel değerlerin ve o dönemdeki koşullar altında ne kadar gelişmiş tasarımlar yapılabildiğini görmelerinin onların kültürel değerlere bağlılığının artması ve dönemin bilim insanlarını örnek alarak kariyer bilinci geliştirmeleri adına oldukça etkili sonuçlar vereceği düşünülmektedir. Bu şekilde, öğrencilerin sahip oldukları bilgileri kullanarak tasarımlar yapmalarının, 21. yüzyıl becerileri kapsamında ifade edilen yaratıcılık becerilerinin geliştirilmesine imkân verebileceği de düşünülmektedir. Bu bağlamda, doğru bir rehberlik ile öğrencilerin farklı alanlara yönelik bilgi ve becerilerini birleştirerek tasarım yapmaları desteklendiğinde </w:t>
      </w:r>
      <w:proofErr w:type="spellStart"/>
      <w:r w:rsidR="00BE79B2">
        <w:t>FeTeMM</w:t>
      </w:r>
      <w:proofErr w:type="spellEnd"/>
      <w:r w:rsidR="00BE79B2" w:rsidRPr="00DA0EE6">
        <w:t xml:space="preserve"> </w:t>
      </w:r>
      <w:r w:rsidRPr="00DA0EE6">
        <w:t xml:space="preserve">uygulamalarına yönelik etkili çalışmaların yürütülebileceği düşünülmektedir. Bunun yanı sıra, bazı kazanımların öğrencilerden bir ürün tasarımı yapmalarını istemese de geleceğe yönelik öngörülerini, sahip oldukları bilgiler çerçevesinde yorumlamalarını ve tartışma ortamında savunmalarını gerektirdiği görülmektedir. Bu tür kazanımların da öğrencilerin yaratıcılıklarının ve eleştirel düşünme becerilerinin geliştirilmesi adına faydalı sonuçlar elde etmeye imkân verecek nitelikte olduğu düşünülmektedir. </w:t>
      </w:r>
      <w:proofErr w:type="gramStart"/>
      <w:r w:rsidRPr="00DA0EE6">
        <w:t xml:space="preserve">Bu paralelde, öğrencilerin ulaştıkları bilgileri sunmanın ötesinde bilgiyi anlama, yorumlama, eleştirel bir bakış açısıyla değerlendirerek tartışma </w:t>
      </w:r>
      <w:r w:rsidR="0012698F" w:rsidRPr="00DA0EE6">
        <w:t>imkânı</w:t>
      </w:r>
      <w:r w:rsidRPr="00DA0EE6">
        <w:t xml:space="preserve"> bulacak olmalarının ve bilim insanlarını örnek </w:t>
      </w:r>
      <w:r w:rsidR="0012698F" w:rsidRPr="00DA0EE6">
        <w:t>almalarının</w:t>
      </w:r>
      <w:r w:rsidRPr="00DA0EE6">
        <w:t xml:space="preserve"> hem kavramsal öğrenme hem de fikirlerini ifade etme ve savunma fırsatı bulmanın yanı sıra sorgulayıcı ve </w:t>
      </w:r>
      <w:r w:rsidRPr="00DA0EE6">
        <w:lastRenderedPageBreak/>
        <w:t>eleştirel düşünme becerileri ile bilimsel düşünme alışkanlıklarının gelişmesini destekleyeceği düşünülmektedir.</w:t>
      </w:r>
      <w:r w:rsidRPr="00DA0EE6">
        <w:rPr>
          <w:shd w:val="clear" w:color="auto" w:fill="6AA84F"/>
        </w:rPr>
        <w:t xml:space="preserve"> </w:t>
      </w:r>
      <w:proofErr w:type="gramEnd"/>
    </w:p>
    <w:p w14:paraId="19D283F8" w14:textId="77777777" w:rsidR="00DA0EE6" w:rsidRPr="00DA0EE6" w:rsidRDefault="00DA0EE6" w:rsidP="00FD0C6D">
      <w:pPr>
        <w:ind w:firstLine="567"/>
      </w:pPr>
      <w:r w:rsidRPr="00DA0EE6">
        <w:t>Bazı konu başlıklarının ve kazanımların sınıf seviyeleri arasında yer değiştirdiği ve bazılarının da ayrılarak diğer sınıf seviyelerine dağıtıldığı belirlenmiştir. Yer değiştirmelere bakıldığında, bu değişikliklerin büyük kısmının üst sınıf düzeyinden bir ya da iki kademe alt düzeye taşındığı belirlenmiştir. Örneğin, “</w:t>
      </w:r>
      <w:r w:rsidRPr="00DA0EE6">
        <w:rPr>
          <w:i/>
          <w:iCs/>
        </w:rPr>
        <w:t>sesin sürati, ışığın kırılması ve mercekler</w:t>
      </w:r>
      <w:r w:rsidRPr="00DA0EE6">
        <w:t xml:space="preserve">” kavramları 2013 öğretim programında sekizinci sınıf düzeyindeyken yeni öğretim programında bu ünitenin tamamının diğer sınıf düzeylerine aktarıldığı belirlenmiştir. Bu üniteye ait kavramların düşük sınıf düzeylerindeki öğrenciler için sekizinci sınıf düzeyindeki öğrencilere kıyasla daha soyut ve anlaşılması zor kavramlar olabileceği, dolayısıyla kavramsal düzeyde anlama ve öğrenmede zorluk yaşayabilecekleri düşünülmektedir. Bu konulardan ışık konusuyla ilgili yapılan çalışmalar, öğrencilerin bu konu ile ilgili sorun yaşadıklarını ve bu sorunun konunun soyut olmasından kaynaklandığını göstermektedir (Bakırcı, Çepni ve Yıldız, 2015; Demirci ve </w:t>
      </w:r>
      <w:proofErr w:type="spellStart"/>
      <w:r w:rsidRPr="00DA0EE6">
        <w:t>Ahçı</w:t>
      </w:r>
      <w:proofErr w:type="spellEnd"/>
      <w:r w:rsidRPr="00DA0EE6">
        <w:t xml:space="preserve">, 2016; </w:t>
      </w:r>
      <w:proofErr w:type="spellStart"/>
      <w:r w:rsidRPr="00DA0EE6">
        <w:t>Evrekli</w:t>
      </w:r>
      <w:proofErr w:type="spellEnd"/>
      <w:r w:rsidRPr="00DA0EE6">
        <w:t xml:space="preserve">, </w:t>
      </w:r>
      <w:proofErr w:type="spellStart"/>
      <w:r w:rsidRPr="00DA0EE6">
        <w:t>İnel</w:t>
      </w:r>
      <w:proofErr w:type="spellEnd"/>
      <w:r w:rsidRPr="00DA0EE6">
        <w:t xml:space="preserve"> ve Balım, 2012; Mazlum ve Yiğit, 2017). Diğer önemli değişikliklerin başında gelen konu ve kazanımların sınıflar arasında ayrılmasına örnek olarak, ışık ve ses konusu verilebilir. 2013 programında bu iki konu aynı ünite ile aynı sınıf düzeyinde verilirken, 2018 programında konular ayrılmış ve ışık beşinci sınıfa, ses ise altıncı sınıfa taşınmıştır. Bu değişiklik, öğrencilerin tek bir kavram üzerinden daha derinlemesine bilgi edinebilmesi adına oldukça faydalı olarak kabul edilebilir. Diğer yandan, konu alanının tüm sınıf düzeylerine eşit ağırlıklı olarak dağıtılmasının sarmal öğrenme çerçevesinde daha faydalı olabileceği düşünülmektedir. Ünite başlıklarında yapılan değişikler ise genellikle ünite başlıklarının daha kapsamlı olması yönünde olurken, konu ya da kavramların ünite başlığı olarak ele alındığı veya mevcut ünitelerin yeni öğretim programından kaldırıldığı durumlar da görülmektedir. Örneğin, “</w:t>
      </w:r>
      <w:r w:rsidRPr="00DA0EE6">
        <w:rPr>
          <w:i/>
          <w:iCs/>
        </w:rPr>
        <w:t>canlılar ve yaşam</w:t>
      </w:r>
      <w:r w:rsidRPr="00DA0EE6">
        <w:t>” konu alanı için “</w:t>
      </w:r>
      <w:r w:rsidRPr="00DA0EE6">
        <w:rPr>
          <w:i/>
          <w:iCs/>
        </w:rPr>
        <w:t>vücudumuzdaki sistemler ve sağlığı</w:t>
      </w:r>
      <w:r w:rsidRPr="00DA0EE6">
        <w:t xml:space="preserve">” ünitesine, 2013 öğretim programında ünite başlığı olarak değil, konu içerikleri veya kazanımları düzeyinde yer </w:t>
      </w:r>
      <w:r w:rsidRPr="00DA0EE6">
        <w:rPr>
          <w:shd w:val="clear" w:color="auto" w:fill="FFFFFF"/>
        </w:rPr>
        <w:t xml:space="preserve">verilirken; </w:t>
      </w:r>
      <w:r w:rsidRPr="00DA0EE6">
        <w:t>2018 öğretim programında ünite başlığı olarak yer verilmiştir. Bu şekilde bazı konuların ayrıca bir ünite başlığı altında verilmesinin, konuya genel bir bakış açısı sağlamanın yanı sıra konuyu ön plana çıkararak öğretmenler ve öğrenciler için konunun önemine vurgu yapmaya fayda sağladığı söylenebilir.</w:t>
      </w:r>
    </w:p>
    <w:p w14:paraId="3C1D753F" w14:textId="77777777" w:rsidR="00DA0EE6" w:rsidRPr="00DA0EE6" w:rsidRDefault="00DA0EE6" w:rsidP="00FD0C6D">
      <w:pPr>
        <w:ind w:firstLine="567"/>
      </w:pPr>
      <w:r w:rsidRPr="00DA0EE6">
        <w:t xml:space="preserve">21. yüzyıl becerileri ve sürdürülebilir kalkınma bilincinin kazandırılmasına yönelik hedefler dikkate alındığında, bu amaca hizmet eden kazanımlara ayrılan sürenin azaltılmasından ziyade en azından ders saatlerinin 2013 öğretim programında olduğu haliyle </w:t>
      </w:r>
      <w:r w:rsidRPr="00DA0EE6">
        <w:lastRenderedPageBreak/>
        <w:t xml:space="preserve">bırakılmasının gerekli olduğu düşünülmektedir. </w:t>
      </w:r>
      <w:proofErr w:type="gramStart"/>
      <w:r w:rsidRPr="00DA0EE6">
        <w:t xml:space="preserve">Benzer şekilde, atıklar ve geri dönüşüm gibi hem ulusal hem de küresel düzeyde ciddiyeti gün geçtikçe artan bir </w:t>
      </w:r>
      <w:proofErr w:type="spellStart"/>
      <w:r w:rsidRPr="00DA0EE6">
        <w:t>sosyobilimsel</w:t>
      </w:r>
      <w:proofErr w:type="spellEnd"/>
      <w:r w:rsidRPr="00DA0EE6">
        <w:t xml:space="preserve"> durumun öğretmen temelli biçimde ifade edilmesinin, öğrencilere konuya yönelik bilinç ve farkındalık kazandırılması için olumsuz etki yapabilecek bir değişiklik olduğu düşünülmektedir (</w:t>
      </w:r>
      <w:r w:rsidR="002769B2">
        <w:t xml:space="preserve">Bakırcı, Artun, Şahin ve Sağdıç, 2018; </w:t>
      </w:r>
      <w:r w:rsidRPr="00DA0EE6">
        <w:t xml:space="preserve">Çalık ve </w:t>
      </w:r>
      <w:proofErr w:type="spellStart"/>
      <w:r w:rsidRPr="00DA0EE6">
        <w:t>Eames</w:t>
      </w:r>
      <w:proofErr w:type="spellEnd"/>
      <w:r w:rsidRPr="00DA0EE6">
        <w:t xml:space="preserve">, 2012). </w:t>
      </w:r>
      <w:proofErr w:type="gramEnd"/>
      <w:r w:rsidRPr="00DA0EE6">
        <w:t xml:space="preserve">Diğer yandan, asit yağmurları gibi bir çevre probleminin etkilerine yönelik yapılan değişikliklerin, öğrencilerin sorunları fark etmenin ötesinde, onlara sorgulama, yorumlama ve problem çözmeye yönelik fikir yürütme eylemlerinin gerçekleştirilmesine yönelik bir öğrenme ortamının sağlanmasına hizmet edeceği düşünülmektedir. Bu husus, günümüz toplumlarında küresel düzeyde çevresel bilinç düzeyi ve farkındalığı yüksek olan, sorunlara olası çözümler üretebilen bireylerin yetiştirilmesi için oldukça önemli bir adım olarak görülmektedir (Çalık ve </w:t>
      </w:r>
      <w:proofErr w:type="spellStart"/>
      <w:r w:rsidRPr="00DA0EE6">
        <w:t>Coll</w:t>
      </w:r>
      <w:proofErr w:type="spellEnd"/>
      <w:r w:rsidRPr="00DA0EE6">
        <w:t xml:space="preserve">, 2012; </w:t>
      </w:r>
      <w:proofErr w:type="spellStart"/>
      <w:r w:rsidRPr="00DA0EE6">
        <w:t>Gauld</w:t>
      </w:r>
      <w:proofErr w:type="spellEnd"/>
      <w:r w:rsidRPr="00DA0EE6">
        <w:t xml:space="preserve">, 2005; Güven 2017; </w:t>
      </w:r>
      <w:proofErr w:type="spellStart"/>
      <w:r w:rsidRPr="00DA0EE6">
        <w:t>Kıryak</w:t>
      </w:r>
      <w:proofErr w:type="spellEnd"/>
      <w:r w:rsidRPr="00DA0EE6">
        <w:t xml:space="preserve"> ve Özdilek, 2016). Bu duruma paralel olarak, yenilenebilir ve yenilenemez enerji kaynakları ifadelerinin 2018 öğretim programında konu kavramları arasında da ifade edilmiş olması, sürdürülebilirlik ve kaynakların etkili kullanımına yönelik hem öğretmenlerin hem de öğrencilerin farkındalıklarının artırılması adına atılmış olumlu bir adım olarak görülebilir. </w:t>
      </w:r>
      <w:proofErr w:type="gramStart"/>
      <w:r w:rsidRPr="00DA0EE6">
        <w:t>Nitekim,</w:t>
      </w:r>
      <w:proofErr w:type="gramEnd"/>
      <w:r w:rsidRPr="00DA0EE6">
        <w:t xml:space="preserve"> eğitim ortamlarında geçirilecek süreçlerin sürdürülebilirlik ve çevre bilincinin kazandırılması için en etkili yollardan olduğu düşünülmektedir (</w:t>
      </w:r>
      <w:proofErr w:type="spellStart"/>
      <w:r w:rsidRPr="00DA0EE6">
        <w:t>Kıryak</w:t>
      </w:r>
      <w:proofErr w:type="spellEnd"/>
      <w:r w:rsidRPr="00DA0EE6">
        <w:t xml:space="preserve"> ve Çalık, 2018). Ayrıca, öğrencileri toplum için harekete geçen bireyler olarak yetiştirmeye yönelik yapılan değişikliklerin, onların sivil toplum kuruluşlarının çalışmaları hakkında fikir sahibi olmaları ve bu kuruluşların yürüttükleri faaliyetlere destek verme isteği duymalarının sağlanması adına olumlu etki yapacağı düşünülmektedir.</w:t>
      </w:r>
    </w:p>
    <w:p w14:paraId="5127B58C" w14:textId="10FFE2AC" w:rsidR="00DA0EE6" w:rsidRPr="00DA0EE6" w:rsidRDefault="00DA0EE6" w:rsidP="00FD0C6D">
      <w:pPr>
        <w:pStyle w:val="Balk1"/>
        <w:spacing w:before="240"/>
      </w:pPr>
      <w:r w:rsidRPr="00DA0EE6">
        <w:t>Sonuçlar</w:t>
      </w:r>
    </w:p>
    <w:p w14:paraId="7B6C9685" w14:textId="011F0995" w:rsidR="00DA0EE6" w:rsidRPr="00DA0EE6" w:rsidRDefault="00DA0EE6" w:rsidP="00FD0C6D">
      <w:pPr>
        <w:ind w:firstLine="567"/>
      </w:pPr>
      <w:r w:rsidRPr="00DA0EE6">
        <w:t xml:space="preserve">2013 ve 2018 </w:t>
      </w:r>
      <w:r w:rsidR="00066E31">
        <w:t>F</w:t>
      </w:r>
      <w:r w:rsidR="00066E31" w:rsidRPr="00DA0EE6">
        <w:t xml:space="preserve">en </w:t>
      </w:r>
      <w:r w:rsidR="00066E31">
        <w:t>B</w:t>
      </w:r>
      <w:r w:rsidR="00066E31" w:rsidRPr="00DA0EE6">
        <w:t xml:space="preserve">ilimleri </w:t>
      </w:r>
      <w:r w:rsidR="00066E31">
        <w:t>D</w:t>
      </w:r>
      <w:r w:rsidR="00066E31" w:rsidRPr="00DA0EE6">
        <w:t xml:space="preserve">ersi </w:t>
      </w:r>
      <w:r w:rsidR="00066E31">
        <w:t>Ö</w:t>
      </w:r>
      <w:r w:rsidR="00066E31" w:rsidRPr="00DA0EE6">
        <w:t xml:space="preserve">ğretim </w:t>
      </w:r>
      <w:r w:rsidR="00066E31">
        <w:t>P</w:t>
      </w:r>
      <w:r w:rsidR="00066E31" w:rsidRPr="00DA0EE6">
        <w:t xml:space="preserve">rogramlarının </w:t>
      </w:r>
      <w:r w:rsidRPr="00DA0EE6">
        <w:t>genel eğilimleri ve öğrenme alanındaki değişimlerin karşılaştırılması amacıyla yapılan bu çalışmada elde edilen sonuçlar aşağıda maddeler halinde ifade edilmiştir:  </w:t>
      </w:r>
    </w:p>
    <w:p w14:paraId="0FD76448" w14:textId="77777777" w:rsidR="00DA0EE6" w:rsidRPr="00DA0EE6" w:rsidRDefault="00DA0EE6" w:rsidP="007E63E5"/>
    <w:p w14:paraId="552ECA4A" w14:textId="70BC19B9" w:rsidR="00DA0EE6" w:rsidRPr="00DA0EE6" w:rsidRDefault="00DA0EE6" w:rsidP="007E63E5">
      <w:pPr>
        <w:pStyle w:val="ListeParagraf"/>
        <w:numPr>
          <w:ilvl w:val="0"/>
          <w:numId w:val="4"/>
        </w:numPr>
      </w:pPr>
      <w:r w:rsidRPr="00DA0EE6">
        <w:t xml:space="preserve">2018 </w:t>
      </w:r>
      <w:r w:rsidR="00222170" w:rsidRPr="00DA0EE6">
        <w:t xml:space="preserve">Fen Bilimleri </w:t>
      </w:r>
      <w:r w:rsidR="00066E31">
        <w:t xml:space="preserve">Dersi </w:t>
      </w:r>
      <w:r w:rsidR="00222170" w:rsidRPr="00DA0EE6">
        <w:t>Öğretim Programı</w:t>
      </w:r>
      <w:r w:rsidR="00FD0C6D">
        <w:t>’</w:t>
      </w:r>
      <w:r w:rsidR="00222170" w:rsidRPr="00DA0EE6">
        <w:t xml:space="preserve">nın </w:t>
      </w:r>
      <w:r w:rsidRPr="00DA0EE6">
        <w:t xml:space="preserve">genel amaçları arasında yer almadığı belirlenen üç amaç incelendiğinde, bu amaçların bilimin doğasına işaret ettiği görülmüştür. Benzer şekilde, kazanım ifadelerinde de bilimsel ve teknolojik gelişim ve bilim tarihine yönelik ifadelere yeni programda yer verilmediği belirlenmiştir. Bu doğrultuda, 2018 öğretim programı ile bilimi ve bilimin rolünün ne olduğunu, bilim </w:t>
      </w:r>
      <w:r w:rsidRPr="00DA0EE6">
        <w:lastRenderedPageBreak/>
        <w:t>insanlarını ve onların bilim tarihindeki rolünü anlama ve bilimsel yönteme yönelik anlayışları kazandırmaktan uzaklaşıldığı ifade edilebilir.</w:t>
      </w:r>
    </w:p>
    <w:p w14:paraId="7F135232" w14:textId="77777777" w:rsidR="00DA0EE6" w:rsidRPr="00DA0EE6" w:rsidRDefault="00DA0EE6" w:rsidP="007E63E5">
      <w:pPr>
        <w:pStyle w:val="ListeParagraf"/>
        <w:numPr>
          <w:ilvl w:val="0"/>
          <w:numId w:val="4"/>
        </w:numPr>
      </w:pPr>
      <w:r w:rsidRPr="00DA0EE6">
        <w:t xml:space="preserve">2018 öğretim programının amaçlarında üst düzey düşünme alışkanlıklarının kazandırılmasına yönelik ifadelerin yer aldığı belirlenmiştir. Bu durumla paralel olarak bilgi düzeyindeki kazanım ifadelerinin analiz ve sentez düzeyinde yeniden ifade edildiği görülmüştür. Bu bağlamda, 2018 öğretim programındaki değişikliğin, öğretmenlerin öğrencilerinin üst düzey becerilerini kullanabilecekleri öğrenme süreçlerini ve ortamlarını planlamalarına olanak sağlayacağı düşünülmektedir. </w:t>
      </w:r>
    </w:p>
    <w:p w14:paraId="234535C9" w14:textId="05848AEF" w:rsidR="00DA0EE6" w:rsidRPr="00DA0EE6" w:rsidRDefault="00DA0EE6" w:rsidP="007E63E5">
      <w:pPr>
        <w:pStyle w:val="ListeParagraf"/>
        <w:numPr>
          <w:ilvl w:val="0"/>
          <w:numId w:val="4"/>
        </w:numPr>
      </w:pPr>
      <w:r w:rsidRPr="00DA0EE6">
        <w:t xml:space="preserve">2018 </w:t>
      </w:r>
      <w:r w:rsidR="00FD0C6D">
        <w:t>öğretim programın</w:t>
      </w:r>
      <w:r w:rsidR="00222170" w:rsidRPr="00DA0EE6">
        <w:t xml:space="preserve">da </w:t>
      </w:r>
      <w:r w:rsidRPr="00DA0EE6">
        <w:t xml:space="preserve">araştırma-sorgulama stratejisinin yanı sıra bilginin transferine dayalı öğretim stratejisine de vurgu yapıldığı ve kazanımların da bu doğrultuda öğrencilerin bilgilerini farklı derslerin içerikleriyle ilişkilendirebilecekleri şekilde tasarlandığı belirlenmiştir. Bu bağlamda, bilginin transferini destekleyecek nitelikte hazırlanan öğretim programının, </w:t>
      </w:r>
      <w:proofErr w:type="spellStart"/>
      <w:r w:rsidRPr="00DA0EE6">
        <w:t>disiplinlerarası</w:t>
      </w:r>
      <w:proofErr w:type="spellEnd"/>
      <w:r w:rsidRPr="00DA0EE6">
        <w:t xml:space="preserve"> yaklaşımı hedeflediği sonucuna ulaşılabilir.</w:t>
      </w:r>
    </w:p>
    <w:p w14:paraId="312D2FF8" w14:textId="77777777" w:rsidR="00DA0EE6" w:rsidRPr="00DA0EE6" w:rsidRDefault="00DA0EE6" w:rsidP="007E63E5">
      <w:pPr>
        <w:pStyle w:val="ListeParagraf"/>
        <w:numPr>
          <w:ilvl w:val="0"/>
          <w:numId w:val="4"/>
        </w:numPr>
      </w:pPr>
      <w:r w:rsidRPr="00DA0EE6">
        <w:t xml:space="preserve">2018 öğretim programının temel amaçlarına, fen ve mühendislik uygulamalarına yönelik temel bilgilerin kazandırılması amaçlı bir maddenin ve beceri öğrenme alanına da mühendislik ve tasarım becerilerinin eklendiği belirlenmiştir. Benzer şekilde, bilgiyi ürüne dönüştüren ve bunu değerlendiren birey vurgusunun sıklıkla ifade edildiği ve fen bilimleri öğretmeninin rolünde bilim, teknoloji, mühendislik ve matematiğin bütünleştirilmesi için öğrencilere rehberlik yapmanın gerekli olduğunun belirtildiği görülmüştür. Öğretim programının bu genel eğilimiyle uyumlu olarak kazanımlarda da ürün tasarlama ya da ürünü yapma gibi çeşitli değişikliklerin yapıldığı tespit edilmiştir. Bu bağlamda, yeni öğretim programının </w:t>
      </w:r>
      <w:proofErr w:type="spellStart"/>
      <w:r w:rsidRPr="00DA0EE6">
        <w:t>disiplinlerarası</w:t>
      </w:r>
      <w:proofErr w:type="spellEnd"/>
      <w:r w:rsidRPr="00DA0EE6">
        <w:t xml:space="preserve"> yaklaşım ve pratik uygulamalarla günlük yaşama yeniliklerin katılması fikrini benimseyen </w:t>
      </w:r>
      <w:proofErr w:type="spellStart"/>
      <w:r w:rsidR="00BE79B2">
        <w:t>FeTeMM</w:t>
      </w:r>
      <w:proofErr w:type="spellEnd"/>
      <w:r w:rsidR="00BE79B2" w:rsidRPr="00DA0EE6">
        <w:t xml:space="preserve"> </w:t>
      </w:r>
      <w:r w:rsidRPr="00DA0EE6">
        <w:t xml:space="preserve">yaklaşımına işaret ettiği sonucuna ulaşılabilir. </w:t>
      </w:r>
    </w:p>
    <w:p w14:paraId="2D960FAB" w14:textId="77777777" w:rsidR="00DA0EE6" w:rsidRPr="00DA0EE6" w:rsidRDefault="00BE79B2" w:rsidP="007E63E5">
      <w:pPr>
        <w:pStyle w:val="ListeParagraf"/>
        <w:numPr>
          <w:ilvl w:val="0"/>
          <w:numId w:val="4"/>
        </w:numPr>
      </w:pPr>
      <w:proofErr w:type="spellStart"/>
      <w:r>
        <w:t>FeTeMM</w:t>
      </w:r>
      <w:proofErr w:type="spellEnd"/>
      <w:r w:rsidRPr="00DA0EE6">
        <w:t xml:space="preserve"> </w:t>
      </w:r>
      <w:r w:rsidR="00DA0EE6" w:rsidRPr="00DA0EE6">
        <w:t xml:space="preserve">vurgusunun yoğun bir biçimde öğretim programına </w:t>
      </w:r>
      <w:proofErr w:type="gramStart"/>
      <w:r w:rsidR="00DA0EE6" w:rsidRPr="00DA0EE6">
        <w:t>entegre</w:t>
      </w:r>
      <w:proofErr w:type="gramEnd"/>
      <w:r w:rsidR="00DA0EE6" w:rsidRPr="00DA0EE6">
        <w:t xml:space="preserve"> edildiği, ancak öğretmenlerin bu bağlamda öğretim süreçlerini nasıl tasarlayacakları ve yürütecekleri ile ilgili detaylı bilginin olmadığı göz önünde bulundurulduğunda, öğretmenlerin </w:t>
      </w:r>
      <w:proofErr w:type="spellStart"/>
      <w:r>
        <w:t>FeTeMM</w:t>
      </w:r>
      <w:proofErr w:type="spellEnd"/>
      <w:r w:rsidRPr="00DA0EE6">
        <w:t xml:space="preserve"> </w:t>
      </w:r>
      <w:r w:rsidR="00DA0EE6" w:rsidRPr="00DA0EE6">
        <w:t>bağlamında gerçekleştirilmesi beklenen süreçlerde istenilen düzeye ulaşma konusunda sorunlar yaşama ihtimallerinin olabileceği düşünülmektedir.</w:t>
      </w:r>
    </w:p>
    <w:p w14:paraId="70E3CD0A" w14:textId="77777777" w:rsidR="00DA0EE6" w:rsidRPr="00DA0EE6" w:rsidRDefault="00DA0EE6" w:rsidP="007E63E5">
      <w:pPr>
        <w:pStyle w:val="ListeParagraf"/>
        <w:numPr>
          <w:ilvl w:val="0"/>
          <w:numId w:val="4"/>
        </w:numPr>
      </w:pPr>
      <w:r w:rsidRPr="00DA0EE6">
        <w:t xml:space="preserve">Öğretim programının geneline bakıldığında, öğrencilerin eleştirel düşünme, sorgulama, tartışma, iletişim süreçlerine katılma gibi becerilerinin geliştirilmesine yönelik </w:t>
      </w:r>
      <w:r w:rsidRPr="00DA0EE6">
        <w:lastRenderedPageBreak/>
        <w:t>ifadelerin programda dikkate değer şekilde vurgulanması, yeni öğretim programının tüm sınıf düzeylerindeki öğrencilerin 21. yüzyıl becerilerinin geliştirilmesi adına olumlu etkilerinin olacağı düşüncesinin oluşmasına yol açmaktadır.</w:t>
      </w:r>
    </w:p>
    <w:p w14:paraId="6E3DE221" w14:textId="77777777" w:rsidR="00DA0EE6" w:rsidRPr="00DA0EE6" w:rsidRDefault="00DA0EE6" w:rsidP="007E719E">
      <w:pPr>
        <w:pStyle w:val="Balk1"/>
      </w:pPr>
      <w:r w:rsidRPr="00DA0EE6">
        <w:t>Öneriler</w:t>
      </w:r>
    </w:p>
    <w:p w14:paraId="57190299" w14:textId="77777777" w:rsidR="00DA0EE6" w:rsidRPr="00DA0EE6" w:rsidRDefault="00DA0EE6" w:rsidP="007E63E5">
      <w:pPr>
        <w:pStyle w:val="ListeParagraf"/>
        <w:numPr>
          <w:ilvl w:val="0"/>
          <w:numId w:val="5"/>
        </w:numPr>
      </w:pPr>
      <w:r w:rsidRPr="00DA0EE6">
        <w:t xml:space="preserve">2018 </w:t>
      </w:r>
      <w:proofErr w:type="gramStart"/>
      <w:r w:rsidRPr="00DA0EE6">
        <w:t>eylül</w:t>
      </w:r>
      <w:proofErr w:type="gramEnd"/>
      <w:r w:rsidRPr="00DA0EE6">
        <w:t xml:space="preserve"> ayından itibaren tüm sınıf düzeylerinde uygulanmaya başlanan öğretim programındaki en büyük değişikliğin ve dikkat çeken hususun fen bilimlerinin matematik, teknoloji ve mühendislik ile ilişkilendirilmesi olduğu görülmektedir. Öğrencilerin bilgiyi araştırma, sorgulama ve tartışma yeterliklerinin de ötesinde ürüne dönüştürme becerilerinin geliştirilmesi gerektiği üzerinde </w:t>
      </w:r>
      <w:proofErr w:type="spellStart"/>
      <w:r w:rsidRPr="00DA0EE6">
        <w:t>yoğunlaşılmış</w:t>
      </w:r>
      <w:proofErr w:type="spellEnd"/>
      <w:r w:rsidRPr="00DA0EE6">
        <w:t xml:space="preserve"> olmasına rağmen pratikte gerçekleştirilmesinin zor olacağı düşünülmektedir. Bu nedenle, ülkemiz koşullarında ve öğretmenlerin bu amaca ve uygulamalara yönelik herhangi bir eğitim almamış olmamaları da göz önünde bulundurulduğunda, bu becerileri kazanmalarını ve bu becerileri öğretecek pedagojik bilgiye sahip olmalarını sağlayacak hizmet içi eğitimlerin periyodik olarak düzenlenmesi önerilmektedir.</w:t>
      </w:r>
    </w:p>
    <w:p w14:paraId="75859619" w14:textId="77777777" w:rsidR="00DA0EE6" w:rsidRPr="00DA0EE6" w:rsidRDefault="00DA0EE6" w:rsidP="007E63E5">
      <w:pPr>
        <w:pStyle w:val="ListeParagraf"/>
        <w:numPr>
          <w:ilvl w:val="0"/>
          <w:numId w:val="5"/>
        </w:numPr>
      </w:pPr>
      <w:r w:rsidRPr="00DA0EE6">
        <w:t xml:space="preserve">Meslekteki öğretmenlerin istenen amaçlara ulaşabilmesi için hizmet içi eğitimlerin yanı sıra interaktif destek sistemleri ve rehber kitaplar aracılığıyla da 21. yüzyıl becerileri ve </w:t>
      </w:r>
      <w:proofErr w:type="spellStart"/>
      <w:r w:rsidR="00BE79B2">
        <w:t>FeTeMM</w:t>
      </w:r>
      <w:proofErr w:type="spellEnd"/>
      <w:r w:rsidR="00BE79B2" w:rsidRPr="00DA0EE6">
        <w:t xml:space="preserve"> </w:t>
      </w:r>
      <w:r w:rsidRPr="00DA0EE6">
        <w:t>eğitimi hakkında bilgiye her durum ve koşul altında kolayca ulaşabilecekleri uygulama ve materyallerle de desteklenmesinin uyum sürecini destekleyeceği düşünülmektedir.</w:t>
      </w:r>
    </w:p>
    <w:p w14:paraId="20DC3A37" w14:textId="77777777" w:rsidR="007E719E" w:rsidRDefault="007E719E" w:rsidP="00FD0C6D">
      <w:pPr>
        <w:pStyle w:val="Balk1"/>
        <w:spacing w:before="240"/>
        <w:rPr>
          <w:color w:val="auto"/>
          <w:szCs w:val="24"/>
        </w:rPr>
      </w:pPr>
      <w:r>
        <w:t>Makalenin Bilimdeki Konumu</w:t>
      </w:r>
    </w:p>
    <w:p w14:paraId="3BB210A5" w14:textId="77777777" w:rsidR="007E719E" w:rsidRDefault="007E719E" w:rsidP="00FD0C6D">
      <w:pPr>
        <w:ind w:firstLine="567"/>
      </w:pPr>
      <w:r>
        <w:t>Matematik ve Fen Bilimleri Eğitimi/Fen Bilgisi Eğitimi</w:t>
      </w:r>
    </w:p>
    <w:p w14:paraId="39355A6A" w14:textId="77777777" w:rsidR="007E719E" w:rsidRDefault="007E719E" w:rsidP="00FD0C6D">
      <w:pPr>
        <w:pStyle w:val="Balk1"/>
        <w:spacing w:before="240"/>
      </w:pPr>
      <w:r>
        <w:t>Makalenin Bilimdeki Özgünlüğü</w:t>
      </w:r>
    </w:p>
    <w:p w14:paraId="4EDA717E" w14:textId="77777777" w:rsidR="007E719E" w:rsidRDefault="007E719E" w:rsidP="00FD0C6D">
      <w:pPr>
        <w:ind w:firstLine="567"/>
      </w:pPr>
      <w:r>
        <w:t xml:space="preserve">2018 yılında </w:t>
      </w:r>
      <w:r w:rsidR="00222170">
        <w:t xml:space="preserve">Fen Bilimleri </w:t>
      </w:r>
      <w:r w:rsidR="00066E31">
        <w:t xml:space="preserve">Dersi </w:t>
      </w:r>
      <w:r w:rsidR="00222170">
        <w:t>Öğretim Programında</w:t>
      </w:r>
      <w:r>
        <w:t xml:space="preserve"> yapılan değişiklikler ve bu değişikliklerin öğretim programının hangi özelliklerine yönelik yapıldığının belirlenmesi, programın analiz edilme gerekliliğini açığa çıkarmıştır. Analiz sürecinde elde edilen bulguların yorumlanabilmesi için yerine geldiği öğretim programıyla karşılaştırılması gerekmektedir. Bu bağlamda, </w:t>
      </w:r>
      <w:proofErr w:type="spellStart"/>
      <w:r>
        <w:t>alanyazında</w:t>
      </w:r>
      <w:proofErr w:type="spellEnd"/>
      <w:r>
        <w:t xml:space="preserve"> iki öğretim programının karşılaştırılmasına yönelik yapılan çalışmaların programları mühendislik ve tasarım becerileri ile </w:t>
      </w:r>
      <w:proofErr w:type="spellStart"/>
      <w:r w:rsidR="00BE79B2">
        <w:t>FeTeMM</w:t>
      </w:r>
      <w:proofErr w:type="spellEnd"/>
      <w:r w:rsidR="00BE79B2">
        <w:t xml:space="preserve"> </w:t>
      </w:r>
      <w:r>
        <w:t xml:space="preserve">boyutu altında, bir </w:t>
      </w:r>
      <w:r w:rsidR="0094053D">
        <w:t>çalışmanındı</w:t>
      </w:r>
      <w:r>
        <w:t xml:space="preserve"> programları temel öğeler bağlamında incelediği belirlenmiştir. Ancak bu çalışmada, her iki programı genel yaklaşımlar ve bilgi öğrenme alanındaki değişimler açısından karşılaştırılarak ve değişimleri 2023 </w:t>
      </w:r>
      <w:proofErr w:type="gramStart"/>
      <w:r>
        <w:t>vizyonu</w:t>
      </w:r>
      <w:proofErr w:type="gramEnd"/>
      <w:r>
        <w:t xml:space="preserve"> da dikkate alınarak yorumlanmaya çalışmıştır. Bu doğrultuda, </w:t>
      </w:r>
      <w:r>
        <w:lastRenderedPageBreak/>
        <w:t>2013 ve 2018 öğretim programları genel yaklaşımlar ve bilgi öğrenme alanında yapılan değişiklikler ve bunların alt boyutları altında karşılaştırılarak incelenmiştir.</w:t>
      </w:r>
    </w:p>
    <w:p w14:paraId="2D40D893" w14:textId="77777777" w:rsidR="00DA0EE6" w:rsidRPr="002131CC" w:rsidRDefault="00DA0EE6" w:rsidP="002131CC">
      <w:pPr>
        <w:pStyle w:val="Balk1"/>
        <w:rPr>
          <w:b w:val="0"/>
        </w:rPr>
      </w:pPr>
      <w:r w:rsidRPr="002131CC">
        <w:rPr>
          <w:rStyle w:val="Balk1Char"/>
          <w:b/>
        </w:rPr>
        <w:t>Kaynaklar</w:t>
      </w:r>
    </w:p>
    <w:p w14:paraId="7D8EBF1B" w14:textId="77777777" w:rsidR="00FD0C6D" w:rsidRPr="00A5288F" w:rsidRDefault="00FD0C6D" w:rsidP="00FD0C6D">
      <w:pPr>
        <w:spacing w:before="240"/>
        <w:ind w:left="567" w:hanging="567"/>
        <w:rPr>
          <w:shd w:val="clear" w:color="auto" w:fill="FFFFFF"/>
        </w:rPr>
      </w:pPr>
      <w:proofErr w:type="spellStart"/>
      <w:r w:rsidRPr="00A5288F">
        <w:rPr>
          <w:shd w:val="clear" w:color="auto" w:fill="FFFFFF"/>
        </w:rPr>
        <w:t>Aikenhead</w:t>
      </w:r>
      <w:proofErr w:type="spellEnd"/>
      <w:r w:rsidRPr="00A5288F">
        <w:rPr>
          <w:shd w:val="clear" w:color="auto" w:fill="FFFFFF"/>
        </w:rPr>
        <w:t xml:space="preserve">, G. S. (2006). </w:t>
      </w:r>
      <w:proofErr w:type="spellStart"/>
      <w:r w:rsidRPr="002769B2">
        <w:rPr>
          <w:i/>
          <w:shd w:val="clear" w:color="auto" w:fill="FFFFFF"/>
        </w:rPr>
        <w:t>Science</w:t>
      </w:r>
      <w:proofErr w:type="spellEnd"/>
      <w:r w:rsidRPr="002769B2">
        <w:rPr>
          <w:i/>
          <w:shd w:val="clear" w:color="auto" w:fill="FFFFFF"/>
        </w:rPr>
        <w:t xml:space="preserve"> </w:t>
      </w:r>
      <w:proofErr w:type="spellStart"/>
      <w:r w:rsidRPr="002769B2">
        <w:rPr>
          <w:i/>
          <w:shd w:val="clear" w:color="auto" w:fill="FFFFFF"/>
        </w:rPr>
        <w:t>education</w:t>
      </w:r>
      <w:proofErr w:type="spellEnd"/>
      <w:r w:rsidRPr="002769B2">
        <w:rPr>
          <w:i/>
          <w:shd w:val="clear" w:color="auto" w:fill="FFFFFF"/>
        </w:rPr>
        <w:t xml:space="preserve"> </w:t>
      </w:r>
      <w:proofErr w:type="spellStart"/>
      <w:r w:rsidRPr="002769B2">
        <w:rPr>
          <w:i/>
          <w:shd w:val="clear" w:color="auto" w:fill="FFFFFF"/>
        </w:rPr>
        <w:t>for</w:t>
      </w:r>
      <w:proofErr w:type="spellEnd"/>
      <w:r w:rsidRPr="002769B2">
        <w:rPr>
          <w:i/>
          <w:shd w:val="clear" w:color="auto" w:fill="FFFFFF"/>
        </w:rPr>
        <w:t xml:space="preserve"> </w:t>
      </w:r>
      <w:proofErr w:type="spellStart"/>
      <w:r w:rsidRPr="002769B2">
        <w:rPr>
          <w:i/>
          <w:shd w:val="clear" w:color="auto" w:fill="FFFFFF"/>
        </w:rPr>
        <w:t>everyday</w:t>
      </w:r>
      <w:proofErr w:type="spellEnd"/>
      <w:r w:rsidRPr="002769B2">
        <w:rPr>
          <w:i/>
          <w:shd w:val="clear" w:color="auto" w:fill="FFFFFF"/>
        </w:rPr>
        <w:t xml:space="preserve"> life: </w:t>
      </w:r>
      <w:proofErr w:type="spellStart"/>
      <w:r w:rsidRPr="002769B2">
        <w:rPr>
          <w:i/>
          <w:shd w:val="clear" w:color="auto" w:fill="FFFFFF"/>
        </w:rPr>
        <w:t>Evidence-based</w:t>
      </w:r>
      <w:proofErr w:type="spellEnd"/>
      <w:r w:rsidRPr="002769B2">
        <w:rPr>
          <w:i/>
          <w:shd w:val="clear" w:color="auto" w:fill="FFFFFF"/>
        </w:rPr>
        <w:t xml:space="preserve"> </w:t>
      </w:r>
      <w:proofErr w:type="spellStart"/>
      <w:r w:rsidRPr="002769B2">
        <w:rPr>
          <w:i/>
          <w:shd w:val="clear" w:color="auto" w:fill="FFFFFF"/>
        </w:rPr>
        <w:t>practice</w:t>
      </w:r>
      <w:proofErr w:type="spellEnd"/>
      <w:r w:rsidRPr="00A5288F">
        <w:rPr>
          <w:shd w:val="clear" w:color="auto" w:fill="FFFFFF"/>
        </w:rPr>
        <w:t xml:space="preserve">. </w:t>
      </w:r>
      <w:proofErr w:type="spellStart"/>
      <w:r w:rsidRPr="00A5288F">
        <w:rPr>
          <w:shd w:val="clear" w:color="auto" w:fill="FFFFFF"/>
        </w:rPr>
        <w:t>Teachers</w:t>
      </w:r>
      <w:proofErr w:type="spellEnd"/>
      <w:r w:rsidRPr="00A5288F">
        <w:rPr>
          <w:shd w:val="clear" w:color="auto" w:fill="FFFFFF"/>
        </w:rPr>
        <w:t xml:space="preserve"> </w:t>
      </w:r>
      <w:proofErr w:type="spellStart"/>
      <w:r w:rsidRPr="00A5288F">
        <w:rPr>
          <w:shd w:val="clear" w:color="auto" w:fill="FFFFFF"/>
        </w:rPr>
        <w:t>College</w:t>
      </w:r>
      <w:proofErr w:type="spellEnd"/>
      <w:r w:rsidRPr="00A5288F">
        <w:rPr>
          <w:shd w:val="clear" w:color="auto" w:fill="FFFFFF"/>
        </w:rPr>
        <w:t xml:space="preserve"> </w:t>
      </w:r>
      <w:proofErr w:type="spellStart"/>
      <w:r w:rsidRPr="00A5288F">
        <w:rPr>
          <w:shd w:val="clear" w:color="auto" w:fill="FFFFFF"/>
        </w:rPr>
        <w:t>Press</w:t>
      </w:r>
      <w:proofErr w:type="spellEnd"/>
      <w:r w:rsidRPr="00A5288F">
        <w:rPr>
          <w:shd w:val="clear" w:color="auto" w:fill="FFFFFF"/>
        </w:rPr>
        <w:t>.</w:t>
      </w:r>
    </w:p>
    <w:p w14:paraId="68466C76" w14:textId="77777777" w:rsidR="00FD0C6D" w:rsidRPr="00A5288F" w:rsidRDefault="00FD0C6D" w:rsidP="00FD0C6D">
      <w:pPr>
        <w:ind w:left="567" w:hanging="567"/>
        <w:rPr>
          <w:shd w:val="clear" w:color="auto" w:fill="FFFFFF"/>
        </w:rPr>
      </w:pPr>
      <w:proofErr w:type="spellStart"/>
      <w:r w:rsidRPr="00A5288F">
        <w:rPr>
          <w:shd w:val="clear" w:color="auto" w:fill="FFFFFF"/>
        </w:rPr>
        <w:t>Akaygun</w:t>
      </w:r>
      <w:proofErr w:type="spellEnd"/>
      <w:r w:rsidRPr="00A5288F">
        <w:rPr>
          <w:shd w:val="clear" w:color="auto" w:fill="FFFFFF"/>
        </w:rPr>
        <w:t>, S.</w:t>
      </w:r>
      <w:r>
        <w:rPr>
          <w:shd w:val="clear" w:color="auto" w:fill="FFFFFF"/>
        </w:rPr>
        <w:t xml:space="preserve"> &amp; </w:t>
      </w:r>
      <w:r w:rsidRPr="00A5288F">
        <w:rPr>
          <w:shd w:val="clear" w:color="auto" w:fill="FFFFFF"/>
        </w:rPr>
        <w:t xml:space="preserve">Aslan Tutak, F. (2016). STEM </w:t>
      </w:r>
      <w:proofErr w:type="spellStart"/>
      <w:r w:rsidRPr="00A5288F">
        <w:rPr>
          <w:shd w:val="clear" w:color="auto" w:fill="FFFFFF"/>
        </w:rPr>
        <w:t>images</w:t>
      </w:r>
      <w:proofErr w:type="spellEnd"/>
      <w:r w:rsidRPr="00A5288F">
        <w:rPr>
          <w:shd w:val="clear" w:color="auto" w:fill="FFFFFF"/>
        </w:rPr>
        <w:t xml:space="preserve"> </w:t>
      </w:r>
      <w:proofErr w:type="spellStart"/>
      <w:r w:rsidRPr="00A5288F">
        <w:rPr>
          <w:shd w:val="clear" w:color="auto" w:fill="FFFFFF"/>
        </w:rPr>
        <w:t>revealing</w:t>
      </w:r>
      <w:proofErr w:type="spellEnd"/>
      <w:r w:rsidRPr="00A5288F">
        <w:rPr>
          <w:shd w:val="clear" w:color="auto" w:fill="FFFFFF"/>
        </w:rPr>
        <w:t xml:space="preserve"> </w:t>
      </w:r>
      <w:proofErr w:type="spellStart"/>
      <w:r w:rsidRPr="00A5288F">
        <w:rPr>
          <w:shd w:val="clear" w:color="auto" w:fill="FFFFFF"/>
        </w:rPr>
        <w:t>stem</w:t>
      </w:r>
      <w:proofErr w:type="spellEnd"/>
      <w:r w:rsidRPr="00A5288F">
        <w:rPr>
          <w:shd w:val="clear" w:color="auto" w:fill="FFFFFF"/>
        </w:rPr>
        <w:t xml:space="preserve"> </w:t>
      </w:r>
      <w:proofErr w:type="spellStart"/>
      <w:r w:rsidRPr="00A5288F">
        <w:rPr>
          <w:shd w:val="clear" w:color="auto" w:fill="FFFFFF"/>
        </w:rPr>
        <w:t>conceptions</w:t>
      </w:r>
      <w:proofErr w:type="spellEnd"/>
      <w:r w:rsidRPr="00A5288F">
        <w:rPr>
          <w:shd w:val="clear" w:color="auto" w:fill="FFFFFF"/>
        </w:rPr>
        <w:t xml:space="preserve"> of </w:t>
      </w:r>
      <w:proofErr w:type="spellStart"/>
      <w:r w:rsidRPr="00A5288F">
        <w:rPr>
          <w:shd w:val="clear" w:color="auto" w:fill="FFFFFF"/>
        </w:rPr>
        <w:t>pre</w:t>
      </w:r>
      <w:proofErr w:type="spellEnd"/>
      <w:r w:rsidRPr="00A5288F">
        <w:rPr>
          <w:shd w:val="clear" w:color="auto" w:fill="FFFFFF"/>
        </w:rPr>
        <w:t xml:space="preserve">-service </w:t>
      </w:r>
      <w:proofErr w:type="spellStart"/>
      <w:r w:rsidRPr="00A5288F">
        <w:rPr>
          <w:shd w:val="clear" w:color="auto" w:fill="FFFFFF"/>
        </w:rPr>
        <w:t>chemistry</w:t>
      </w:r>
      <w:proofErr w:type="spellEnd"/>
      <w:r w:rsidRPr="00A5288F">
        <w:rPr>
          <w:shd w:val="clear" w:color="auto" w:fill="FFFFFF"/>
        </w:rPr>
        <w:t xml:space="preserve"> </w:t>
      </w:r>
      <w:proofErr w:type="spellStart"/>
      <w:r w:rsidRPr="00A5288F">
        <w:rPr>
          <w:shd w:val="clear" w:color="auto" w:fill="FFFFFF"/>
        </w:rPr>
        <w:t>and</w:t>
      </w:r>
      <w:proofErr w:type="spellEnd"/>
      <w:r w:rsidRPr="00A5288F">
        <w:rPr>
          <w:shd w:val="clear" w:color="auto" w:fill="FFFFFF"/>
        </w:rPr>
        <w:t xml:space="preserve"> </w:t>
      </w:r>
      <w:proofErr w:type="spellStart"/>
      <w:r w:rsidRPr="00A5288F">
        <w:rPr>
          <w:shd w:val="clear" w:color="auto" w:fill="FFFFFF"/>
        </w:rPr>
        <w:t>mathematics</w:t>
      </w:r>
      <w:proofErr w:type="spellEnd"/>
      <w:r w:rsidRPr="00A5288F">
        <w:rPr>
          <w:shd w:val="clear" w:color="auto" w:fill="FFFFFF"/>
        </w:rPr>
        <w:t xml:space="preserve"> </w:t>
      </w:r>
      <w:proofErr w:type="spellStart"/>
      <w:r w:rsidRPr="00A5288F">
        <w:rPr>
          <w:shd w:val="clear" w:color="auto" w:fill="FFFFFF"/>
        </w:rPr>
        <w:t>teachers</w:t>
      </w:r>
      <w:proofErr w:type="spellEnd"/>
      <w:r w:rsidRPr="00A5288F">
        <w:rPr>
          <w:shd w:val="clear" w:color="auto" w:fill="FFFFFF"/>
        </w:rPr>
        <w:t xml:space="preserve">. </w:t>
      </w:r>
      <w:r w:rsidRPr="003867CE">
        <w:rPr>
          <w:i/>
          <w:shd w:val="clear" w:color="auto" w:fill="FFFFFF"/>
        </w:rPr>
        <w:t xml:space="preserve">International </w:t>
      </w:r>
      <w:proofErr w:type="spellStart"/>
      <w:r w:rsidRPr="003867CE">
        <w:rPr>
          <w:i/>
          <w:shd w:val="clear" w:color="auto" w:fill="FFFFFF"/>
        </w:rPr>
        <w:t>Journal</w:t>
      </w:r>
      <w:proofErr w:type="spellEnd"/>
      <w:r w:rsidRPr="003867CE">
        <w:rPr>
          <w:i/>
          <w:shd w:val="clear" w:color="auto" w:fill="FFFFFF"/>
        </w:rPr>
        <w:t xml:space="preserve"> of </w:t>
      </w:r>
      <w:proofErr w:type="spellStart"/>
      <w:r w:rsidRPr="003867CE">
        <w:rPr>
          <w:i/>
          <w:shd w:val="clear" w:color="auto" w:fill="FFFFFF"/>
        </w:rPr>
        <w:t>Education</w:t>
      </w:r>
      <w:proofErr w:type="spellEnd"/>
      <w:r w:rsidRPr="003867CE">
        <w:rPr>
          <w:i/>
          <w:shd w:val="clear" w:color="auto" w:fill="FFFFFF"/>
        </w:rPr>
        <w:t xml:space="preserve"> in </w:t>
      </w:r>
      <w:proofErr w:type="spellStart"/>
      <w:r w:rsidRPr="003867CE">
        <w:rPr>
          <w:i/>
          <w:shd w:val="clear" w:color="auto" w:fill="FFFFFF"/>
        </w:rPr>
        <w:t>Mathematics</w:t>
      </w:r>
      <w:proofErr w:type="spellEnd"/>
      <w:r w:rsidRPr="003867CE">
        <w:rPr>
          <w:i/>
          <w:shd w:val="clear" w:color="auto" w:fill="FFFFFF"/>
        </w:rPr>
        <w:t xml:space="preserve">, </w:t>
      </w:r>
      <w:proofErr w:type="spellStart"/>
      <w:r w:rsidRPr="003867CE">
        <w:rPr>
          <w:i/>
          <w:shd w:val="clear" w:color="auto" w:fill="FFFFFF"/>
        </w:rPr>
        <w:t>Science</w:t>
      </w:r>
      <w:proofErr w:type="spellEnd"/>
      <w:r w:rsidRPr="003867CE">
        <w:rPr>
          <w:i/>
          <w:shd w:val="clear" w:color="auto" w:fill="FFFFFF"/>
        </w:rPr>
        <w:t xml:space="preserve"> </w:t>
      </w:r>
      <w:proofErr w:type="spellStart"/>
      <w:r w:rsidRPr="003867CE">
        <w:rPr>
          <w:i/>
          <w:shd w:val="clear" w:color="auto" w:fill="FFFFFF"/>
        </w:rPr>
        <w:t>and</w:t>
      </w:r>
      <w:proofErr w:type="spellEnd"/>
      <w:r w:rsidRPr="003867CE">
        <w:rPr>
          <w:i/>
          <w:shd w:val="clear" w:color="auto" w:fill="FFFFFF"/>
        </w:rPr>
        <w:t xml:space="preserve"> </w:t>
      </w:r>
      <w:proofErr w:type="spellStart"/>
      <w:r w:rsidRPr="003867CE">
        <w:rPr>
          <w:i/>
          <w:shd w:val="clear" w:color="auto" w:fill="FFFFFF"/>
        </w:rPr>
        <w:t>Technology</w:t>
      </w:r>
      <w:proofErr w:type="spellEnd"/>
      <w:r w:rsidRPr="00A5288F">
        <w:rPr>
          <w:shd w:val="clear" w:color="auto" w:fill="FFFFFF"/>
        </w:rPr>
        <w:t xml:space="preserve">, </w:t>
      </w:r>
      <w:r w:rsidRPr="002769B2">
        <w:rPr>
          <w:i/>
          <w:shd w:val="clear" w:color="auto" w:fill="FFFFFF"/>
        </w:rPr>
        <w:t>4</w:t>
      </w:r>
      <w:r w:rsidRPr="00A5288F">
        <w:rPr>
          <w:shd w:val="clear" w:color="auto" w:fill="FFFFFF"/>
        </w:rPr>
        <w:t xml:space="preserve">(1), 56-71. </w:t>
      </w:r>
    </w:p>
    <w:p w14:paraId="70BBDC3B" w14:textId="77777777" w:rsidR="00FD0C6D" w:rsidRPr="00A5288F" w:rsidRDefault="00FD0C6D" w:rsidP="00FD0C6D">
      <w:pPr>
        <w:ind w:left="567" w:hanging="567"/>
        <w:rPr>
          <w:shd w:val="clear" w:color="auto" w:fill="FFFFFF"/>
        </w:rPr>
      </w:pPr>
      <w:r w:rsidRPr="00A5288F">
        <w:rPr>
          <w:shd w:val="clear" w:color="auto" w:fill="FFFFFF"/>
        </w:rPr>
        <w:t xml:space="preserve">Akbaş, O. (2007). Türk Milli Eğitim sisteminin </w:t>
      </w:r>
      <w:proofErr w:type="spellStart"/>
      <w:r w:rsidRPr="00A5288F">
        <w:rPr>
          <w:shd w:val="clear" w:color="auto" w:fill="FFFFFF"/>
        </w:rPr>
        <w:t>duyuşsal</w:t>
      </w:r>
      <w:proofErr w:type="spellEnd"/>
      <w:r w:rsidRPr="00A5288F">
        <w:rPr>
          <w:shd w:val="clear" w:color="auto" w:fill="FFFFFF"/>
        </w:rPr>
        <w:t xml:space="preserve"> amaçlarının (değerlerinin) ilköğretim 8. sınıf öğrencilerinde gerçekleşme derecesinin değerlendirilmesi. (Ed</w:t>
      </w:r>
      <w:r>
        <w:rPr>
          <w:shd w:val="clear" w:color="auto" w:fill="FFFFFF"/>
        </w:rPr>
        <w:t xml:space="preserve">. </w:t>
      </w:r>
      <w:r w:rsidRPr="00A5288F">
        <w:rPr>
          <w:shd w:val="clear" w:color="auto" w:fill="FFFFFF"/>
        </w:rPr>
        <w:t xml:space="preserve">R. </w:t>
      </w:r>
      <w:proofErr w:type="spellStart"/>
      <w:r w:rsidRPr="00A5288F">
        <w:rPr>
          <w:shd w:val="clear" w:color="auto" w:fill="FFFFFF"/>
        </w:rPr>
        <w:t>Kaymakcan</w:t>
      </w:r>
      <w:proofErr w:type="spellEnd"/>
      <w:r w:rsidRPr="00A5288F">
        <w:rPr>
          <w:shd w:val="clear" w:color="auto" w:fill="FFFFFF"/>
        </w:rPr>
        <w:t xml:space="preserve">, S. Kenan, H. </w:t>
      </w:r>
      <w:proofErr w:type="spellStart"/>
      <w:r w:rsidRPr="00A5288F">
        <w:rPr>
          <w:shd w:val="clear" w:color="auto" w:fill="FFFFFF"/>
        </w:rPr>
        <w:t>Hökelekli</w:t>
      </w:r>
      <w:proofErr w:type="spellEnd"/>
      <w:r w:rsidRPr="00A5288F">
        <w:rPr>
          <w:shd w:val="clear" w:color="auto" w:fill="FFFFFF"/>
        </w:rPr>
        <w:t>, Ş. Arslan, M. Zengin)</w:t>
      </w:r>
      <w:r>
        <w:rPr>
          <w:shd w:val="clear" w:color="auto" w:fill="FFFFFF"/>
        </w:rPr>
        <w:t xml:space="preserve"> </w:t>
      </w:r>
      <w:r w:rsidRPr="003867CE">
        <w:rPr>
          <w:i/>
          <w:shd w:val="clear" w:color="auto" w:fill="FFFFFF"/>
        </w:rPr>
        <w:t>Değerler ve Eğitimi Uluslararası Sempozyumu</w:t>
      </w:r>
      <w:r w:rsidRPr="00A5288F">
        <w:rPr>
          <w:shd w:val="clear" w:color="auto" w:fill="FFFFFF"/>
        </w:rPr>
        <w:t xml:space="preserve"> (</w:t>
      </w:r>
      <w:proofErr w:type="spellStart"/>
      <w:r w:rsidRPr="00A5288F">
        <w:rPr>
          <w:shd w:val="clear" w:color="auto" w:fill="FFFFFF"/>
        </w:rPr>
        <w:t>ss</w:t>
      </w:r>
      <w:proofErr w:type="spellEnd"/>
      <w:r w:rsidRPr="00A5288F">
        <w:rPr>
          <w:shd w:val="clear" w:color="auto" w:fill="FFFFFF"/>
        </w:rPr>
        <w:t xml:space="preserve">. 673-695). </w:t>
      </w:r>
      <w:proofErr w:type="gramStart"/>
      <w:r w:rsidRPr="00A5288F">
        <w:rPr>
          <w:shd w:val="clear" w:color="auto" w:fill="FFFFFF"/>
        </w:rPr>
        <w:t>İstanbul: Dem Yayınları.</w:t>
      </w:r>
      <w:proofErr w:type="gramEnd"/>
    </w:p>
    <w:p w14:paraId="71FCBCD1" w14:textId="77777777" w:rsidR="00FD0C6D" w:rsidRPr="00A5288F" w:rsidRDefault="00FD0C6D" w:rsidP="00FD0C6D">
      <w:pPr>
        <w:ind w:left="567" w:hanging="567"/>
        <w:rPr>
          <w:shd w:val="clear" w:color="auto" w:fill="FFFFFF"/>
        </w:rPr>
      </w:pPr>
      <w:r w:rsidRPr="00A5288F">
        <w:rPr>
          <w:shd w:val="clear" w:color="auto" w:fill="FFFFFF"/>
        </w:rPr>
        <w:t>Akgündüz, D</w:t>
      </w:r>
      <w:proofErr w:type="gramStart"/>
      <w:r w:rsidRPr="00A5288F">
        <w:rPr>
          <w:shd w:val="clear" w:color="auto" w:fill="FFFFFF"/>
        </w:rPr>
        <w:t>.,</w:t>
      </w:r>
      <w:proofErr w:type="gramEnd"/>
      <w:r w:rsidRPr="00A5288F">
        <w:rPr>
          <w:shd w:val="clear" w:color="auto" w:fill="FFFFFF"/>
        </w:rPr>
        <w:t xml:space="preserve"> Aydeniz, M., Çakmakçı, G., </w:t>
      </w:r>
      <w:proofErr w:type="spellStart"/>
      <w:r w:rsidRPr="00A5288F">
        <w:rPr>
          <w:shd w:val="clear" w:color="auto" w:fill="FFFFFF"/>
        </w:rPr>
        <w:t>Çavaş</w:t>
      </w:r>
      <w:proofErr w:type="spellEnd"/>
      <w:r w:rsidRPr="00A5288F">
        <w:rPr>
          <w:shd w:val="clear" w:color="auto" w:fill="FFFFFF"/>
        </w:rPr>
        <w:t xml:space="preserve">, B., Çorlu, M. S., Öner, T. </w:t>
      </w:r>
      <w:r>
        <w:rPr>
          <w:shd w:val="clear" w:color="auto" w:fill="FFFFFF"/>
        </w:rPr>
        <w:t>ve</w:t>
      </w:r>
      <w:r w:rsidRPr="00A5288F">
        <w:rPr>
          <w:shd w:val="clear" w:color="auto" w:fill="FFFFFF"/>
        </w:rPr>
        <w:t xml:space="preserve"> Özdemir, S. (2015). </w:t>
      </w:r>
      <w:r w:rsidRPr="003867CE">
        <w:rPr>
          <w:i/>
          <w:shd w:val="clear" w:color="auto" w:fill="FFFFFF"/>
        </w:rPr>
        <w:t>STEM Eğitimi Türkiye Raporu</w:t>
      </w:r>
      <w:r w:rsidRPr="00A5288F">
        <w:rPr>
          <w:shd w:val="clear" w:color="auto" w:fill="FFFFFF"/>
        </w:rPr>
        <w:t xml:space="preserve">. İstanbul: </w:t>
      </w:r>
      <w:proofErr w:type="spellStart"/>
      <w:r w:rsidRPr="00A5288F">
        <w:rPr>
          <w:shd w:val="clear" w:color="auto" w:fill="FFFFFF"/>
        </w:rPr>
        <w:t>Scala</w:t>
      </w:r>
      <w:proofErr w:type="spellEnd"/>
      <w:r w:rsidRPr="00A5288F">
        <w:rPr>
          <w:shd w:val="clear" w:color="auto" w:fill="FFFFFF"/>
        </w:rPr>
        <w:t xml:space="preserve"> Basım.</w:t>
      </w:r>
    </w:p>
    <w:p w14:paraId="07E481A9" w14:textId="77777777" w:rsidR="00FD0C6D" w:rsidRPr="00A5288F" w:rsidRDefault="00FD0C6D" w:rsidP="00FD0C6D">
      <w:pPr>
        <w:ind w:left="567" w:hanging="567"/>
        <w:rPr>
          <w:shd w:val="clear" w:color="auto" w:fill="FFFFFF"/>
        </w:rPr>
      </w:pPr>
      <w:r w:rsidRPr="00A5288F">
        <w:rPr>
          <w:shd w:val="clear" w:color="auto" w:fill="FFFFFF"/>
        </w:rPr>
        <w:t xml:space="preserve">Akgündüz, D. </w:t>
      </w:r>
      <w:r>
        <w:rPr>
          <w:shd w:val="clear" w:color="auto" w:fill="FFFFFF"/>
        </w:rPr>
        <w:t>ve</w:t>
      </w:r>
      <w:r w:rsidRPr="00A5288F">
        <w:rPr>
          <w:shd w:val="clear" w:color="auto" w:fill="FFFFFF"/>
        </w:rPr>
        <w:t xml:space="preserve"> </w:t>
      </w:r>
      <w:proofErr w:type="spellStart"/>
      <w:r w:rsidRPr="00A5288F">
        <w:rPr>
          <w:shd w:val="clear" w:color="auto" w:fill="FFFFFF"/>
        </w:rPr>
        <w:t>Ertepınar</w:t>
      </w:r>
      <w:proofErr w:type="spellEnd"/>
      <w:r w:rsidRPr="00A5288F">
        <w:rPr>
          <w:shd w:val="clear" w:color="auto" w:fill="FFFFFF"/>
        </w:rPr>
        <w:t>, H. (</w:t>
      </w:r>
      <w:proofErr w:type="spellStart"/>
      <w:r w:rsidRPr="00A5288F">
        <w:rPr>
          <w:shd w:val="clear" w:color="auto" w:fill="FFFFFF"/>
        </w:rPr>
        <w:t>Ed</w:t>
      </w:r>
      <w:proofErr w:type="spellEnd"/>
      <w:r w:rsidRPr="00A5288F">
        <w:rPr>
          <w:shd w:val="clear" w:color="auto" w:fill="FFFFFF"/>
        </w:rPr>
        <w:t xml:space="preserve">). (2015). </w:t>
      </w:r>
      <w:r w:rsidRPr="003867CE">
        <w:rPr>
          <w:i/>
          <w:shd w:val="clear" w:color="auto" w:fill="FFFFFF"/>
        </w:rPr>
        <w:t>STEM eğitimi Türkiye raporu: Günün modası mı yoksa gereksinim mi</w:t>
      </w:r>
      <w:r w:rsidRPr="00A5288F">
        <w:rPr>
          <w:shd w:val="clear" w:color="auto" w:fill="FFFFFF"/>
        </w:rPr>
        <w:t xml:space="preserve">? Aydın Üniversitesi, İstanbul, Türkiye. </w:t>
      </w:r>
      <w:hyperlink r:id="rId10" w:history="1">
        <w:r w:rsidRPr="002947F4">
          <w:rPr>
            <w:rStyle w:val="Kpr"/>
            <w:shd w:val="clear" w:color="auto" w:fill="FFFFFF"/>
          </w:rPr>
          <w:t>http://www.aydin.edu.tr/belgeler/IAUSTEM-Egitimi-Turkiye-Raporu2015.pdf</w:t>
        </w:r>
      </w:hyperlink>
      <w:r>
        <w:rPr>
          <w:shd w:val="clear" w:color="auto" w:fill="FFFFFF"/>
        </w:rPr>
        <w:t xml:space="preserve"> </w:t>
      </w:r>
      <w:r w:rsidRPr="00A5288F">
        <w:rPr>
          <w:shd w:val="clear" w:color="auto" w:fill="FFFFFF"/>
        </w:rPr>
        <w:t>adres</w:t>
      </w:r>
      <w:r>
        <w:rPr>
          <w:shd w:val="clear" w:color="auto" w:fill="FFFFFF"/>
        </w:rPr>
        <w:t>inden 20 Mart 2018 tarihinde edinilmiştir.</w:t>
      </w:r>
    </w:p>
    <w:p w14:paraId="644EDAE1" w14:textId="77777777" w:rsidR="00FD0C6D" w:rsidRPr="00A5288F" w:rsidRDefault="00FD0C6D" w:rsidP="00FD0C6D">
      <w:pPr>
        <w:ind w:left="567" w:hanging="567"/>
        <w:rPr>
          <w:shd w:val="clear" w:color="auto" w:fill="FFFFFF"/>
        </w:rPr>
      </w:pPr>
      <w:r w:rsidRPr="00A5288F">
        <w:rPr>
          <w:shd w:val="clear" w:color="auto" w:fill="FFFFFF"/>
        </w:rPr>
        <w:t>Aslan</w:t>
      </w:r>
      <w:r>
        <w:rPr>
          <w:shd w:val="clear" w:color="auto" w:fill="FFFFFF"/>
        </w:rPr>
        <w:t>-</w:t>
      </w:r>
      <w:r w:rsidRPr="00A5288F">
        <w:rPr>
          <w:shd w:val="clear" w:color="auto" w:fill="FFFFFF"/>
        </w:rPr>
        <w:t>Tutak, F</w:t>
      </w:r>
      <w:proofErr w:type="gramStart"/>
      <w:r w:rsidRPr="00A5288F">
        <w:rPr>
          <w:shd w:val="clear" w:color="auto" w:fill="FFFFFF"/>
        </w:rPr>
        <w:t>.,</w:t>
      </w:r>
      <w:proofErr w:type="gramEnd"/>
      <w:r w:rsidRPr="00A5288F">
        <w:rPr>
          <w:shd w:val="clear" w:color="auto" w:fill="FFFFFF"/>
        </w:rPr>
        <w:t xml:space="preserve"> </w:t>
      </w:r>
      <w:proofErr w:type="spellStart"/>
      <w:r w:rsidRPr="00A5288F">
        <w:rPr>
          <w:shd w:val="clear" w:color="auto" w:fill="FFFFFF"/>
        </w:rPr>
        <w:t>Akaygun</w:t>
      </w:r>
      <w:proofErr w:type="spellEnd"/>
      <w:r w:rsidRPr="00A5288F">
        <w:rPr>
          <w:shd w:val="clear" w:color="auto" w:fill="FFFFFF"/>
        </w:rPr>
        <w:t xml:space="preserve">, S. </w:t>
      </w:r>
      <w:r>
        <w:rPr>
          <w:shd w:val="clear" w:color="auto" w:fill="FFFFFF"/>
        </w:rPr>
        <w:t>ve</w:t>
      </w:r>
      <w:r w:rsidRPr="00A5288F">
        <w:rPr>
          <w:shd w:val="clear" w:color="auto" w:fill="FFFFFF"/>
        </w:rPr>
        <w:t xml:space="preserve"> </w:t>
      </w:r>
      <w:proofErr w:type="spellStart"/>
      <w:r w:rsidRPr="00A5288F">
        <w:rPr>
          <w:shd w:val="clear" w:color="auto" w:fill="FFFFFF"/>
        </w:rPr>
        <w:t>Tezsezen</w:t>
      </w:r>
      <w:proofErr w:type="spellEnd"/>
      <w:r w:rsidRPr="00A5288F">
        <w:rPr>
          <w:shd w:val="clear" w:color="auto" w:fill="FFFFFF"/>
        </w:rPr>
        <w:t xml:space="preserve">, S. (2017). </w:t>
      </w:r>
      <w:proofErr w:type="spellStart"/>
      <w:r w:rsidRPr="00A5288F">
        <w:rPr>
          <w:shd w:val="clear" w:color="auto" w:fill="FFFFFF"/>
        </w:rPr>
        <w:t>İşbirlikli</w:t>
      </w:r>
      <w:proofErr w:type="spellEnd"/>
      <w:r w:rsidRPr="00A5288F">
        <w:rPr>
          <w:shd w:val="clear" w:color="auto" w:fill="FFFFFF"/>
        </w:rPr>
        <w:t xml:space="preserve"> </w:t>
      </w:r>
      <w:proofErr w:type="spellStart"/>
      <w:r w:rsidRPr="00A5288F">
        <w:rPr>
          <w:shd w:val="clear" w:color="auto" w:fill="FFFFFF"/>
        </w:rPr>
        <w:t>FeTeMM</w:t>
      </w:r>
      <w:proofErr w:type="spellEnd"/>
      <w:r w:rsidRPr="00A5288F">
        <w:rPr>
          <w:shd w:val="clear" w:color="auto" w:fill="FFFFFF"/>
        </w:rPr>
        <w:t xml:space="preserve"> (Fen, Teknoloji, Mühendislik, Matematik) eğitimi uygulaması: kimya ve matematik öğretmen adaylarının </w:t>
      </w:r>
      <w:proofErr w:type="spellStart"/>
      <w:r>
        <w:rPr>
          <w:shd w:val="clear" w:color="auto" w:fill="FFFFFF"/>
        </w:rPr>
        <w:t>FeTeMM</w:t>
      </w:r>
      <w:proofErr w:type="spellEnd"/>
      <w:r>
        <w:rPr>
          <w:shd w:val="clear" w:color="auto" w:fill="FFFFFF"/>
        </w:rPr>
        <w:t xml:space="preserve"> </w:t>
      </w:r>
      <w:r w:rsidRPr="00A5288F">
        <w:rPr>
          <w:shd w:val="clear" w:color="auto" w:fill="FFFFFF"/>
        </w:rPr>
        <w:t xml:space="preserve">farkındalıklarının incelenmesi. </w:t>
      </w:r>
      <w:r w:rsidRPr="003867CE">
        <w:rPr>
          <w:i/>
          <w:shd w:val="clear" w:color="auto" w:fill="FFFFFF"/>
        </w:rPr>
        <w:t>Hacettepe Üniversitesi Eğitim Fakültesi Dergisi, 32(4)</w:t>
      </w:r>
      <w:r w:rsidRPr="00A5288F">
        <w:rPr>
          <w:shd w:val="clear" w:color="auto" w:fill="FFFFFF"/>
        </w:rPr>
        <w:t>, 794-816.</w:t>
      </w:r>
    </w:p>
    <w:p w14:paraId="402FC334" w14:textId="77777777" w:rsidR="00FD0C6D" w:rsidRPr="00A5288F" w:rsidRDefault="00FD0C6D" w:rsidP="00FD0C6D">
      <w:pPr>
        <w:ind w:left="567" w:hanging="567"/>
        <w:rPr>
          <w:shd w:val="clear" w:color="auto" w:fill="FFFFFF"/>
        </w:rPr>
      </w:pPr>
      <w:proofErr w:type="spellStart"/>
      <w:r w:rsidRPr="00A5288F">
        <w:rPr>
          <w:shd w:val="clear" w:color="auto" w:fill="FFFFFF"/>
        </w:rPr>
        <w:t>Ayas</w:t>
      </w:r>
      <w:proofErr w:type="spellEnd"/>
      <w:r w:rsidRPr="00A5288F">
        <w:rPr>
          <w:shd w:val="clear" w:color="auto" w:fill="FFFFFF"/>
        </w:rPr>
        <w:t>, A</w:t>
      </w:r>
      <w:proofErr w:type="gramStart"/>
      <w:r w:rsidRPr="00A5288F">
        <w:rPr>
          <w:shd w:val="clear" w:color="auto" w:fill="FFFFFF"/>
        </w:rPr>
        <w:t>.,</w:t>
      </w:r>
      <w:proofErr w:type="gramEnd"/>
      <w:r w:rsidRPr="00A5288F">
        <w:rPr>
          <w:shd w:val="clear" w:color="auto" w:fill="FFFFFF"/>
        </w:rPr>
        <w:t xml:space="preserve"> Çepni, S., Akdeniz, A. R., Özmen, H., Yiğit, N. </w:t>
      </w:r>
      <w:r>
        <w:rPr>
          <w:shd w:val="clear" w:color="auto" w:fill="FFFFFF"/>
        </w:rPr>
        <w:t>ve</w:t>
      </w:r>
      <w:r w:rsidRPr="00A5288F">
        <w:rPr>
          <w:shd w:val="clear" w:color="auto" w:fill="FFFFFF"/>
        </w:rPr>
        <w:t xml:space="preserve"> Ayvacı, H. Ş. (2016). </w:t>
      </w:r>
      <w:r w:rsidRPr="0024573C">
        <w:rPr>
          <w:i/>
          <w:shd w:val="clear" w:color="auto" w:fill="FFFFFF"/>
        </w:rPr>
        <w:t>Kuramdan Uygulamaya Fen ve Teknoloji Öğretimi</w:t>
      </w:r>
      <w:r w:rsidRPr="00A5288F">
        <w:rPr>
          <w:shd w:val="clear" w:color="auto" w:fill="FFFFFF"/>
        </w:rPr>
        <w:t xml:space="preserve">. (Ed. S. Çepni), </w:t>
      </w:r>
      <w:r>
        <w:rPr>
          <w:shd w:val="clear" w:color="auto" w:fill="FFFFFF"/>
        </w:rPr>
        <w:t>(</w:t>
      </w:r>
      <w:r w:rsidRPr="00A5288F">
        <w:rPr>
          <w:shd w:val="clear" w:color="auto" w:fill="FFFFFF"/>
        </w:rPr>
        <w:t>16. Baskı</w:t>
      </w:r>
      <w:r>
        <w:rPr>
          <w:shd w:val="clear" w:color="auto" w:fill="FFFFFF"/>
        </w:rPr>
        <w:t>).</w:t>
      </w:r>
      <w:r w:rsidRPr="00A5288F">
        <w:rPr>
          <w:shd w:val="clear" w:color="auto" w:fill="FFFFFF"/>
        </w:rPr>
        <w:t xml:space="preserve"> </w:t>
      </w:r>
      <w:r>
        <w:rPr>
          <w:shd w:val="clear" w:color="auto" w:fill="FFFFFF"/>
        </w:rPr>
        <w:t xml:space="preserve">Ankara: </w:t>
      </w:r>
      <w:proofErr w:type="spellStart"/>
      <w:r w:rsidRPr="00A5288F">
        <w:rPr>
          <w:shd w:val="clear" w:color="auto" w:fill="FFFFFF"/>
        </w:rPr>
        <w:t>Pegem</w:t>
      </w:r>
      <w:proofErr w:type="spellEnd"/>
      <w:r w:rsidRPr="00A5288F">
        <w:rPr>
          <w:shd w:val="clear" w:color="auto" w:fill="FFFFFF"/>
        </w:rPr>
        <w:t xml:space="preserve"> Akademi Yayıncılık</w:t>
      </w:r>
      <w:r>
        <w:rPr>
          <w:shd w:val="clear" w:color="auto" w:fill="FFFFFF"/>
        </w:rPr>
        <w:t>.</w:t>
      </w:r>
    </w:p>
    <w:p w14:paraId="03607717" w14:textId="77777777" w:rsidR="00FD0C6D" w:rsidRPr="00A5288F" w:rsidRDefault="00FD0C6D" w:rsidP="00FD0C6D">
      <w:pPr>
        <w:ind w:left="567" w:hanging="567"/>
        <w:rPr>
          <w:shd w:val="clear" w:color="auto" w:fill="FFFFFF"/>
        </w:rPr>
      </w:pPr>
      <w:r w:rsidRPr="00A5288F">
        <w:rPr>
          <w:shd w:val="clear" w:color="auto" w:fill="FFFFFF"/>
        </w:rPr>
        <w:t>Bahar, M</w:t>
      </w:r>
      <w:proofErr w:type="gramStart"/>
      <w:r w:rsidRPr="00A5288F">
        <w:rPr>
          <w:shd w:val="clear" w:color="auto" w:fill="FFFFFF"/>
        </w:rPr>
        <w:t>.,</w:t>
      </w:r>
      <w:proofErr w:type="gramEnd"/>
      <w:r w:rsidRPr="00A5288F">
        <w:rPr>
          <w:shd w:val="clear" w:color="auto" w:fill="FFFFFF"/>
        </w:rPr>
        <w:t xml:space="preserve"> Yener, D., Yılmaz, M., Emen, H. </w:t>
      </w:r>
      <w:r>
        <w:rPr>
          <w:shd w:val="clear" w:color="auto" w:fill="FFFFFF"/>
        </w:rPr>
        <w:t>ve</w:t>
      </w:r>
      <w:r w:rsidRPr="00A5288F">
        <w:rPr>
          <w:shd w:val="clear" w:color="auto" w:fill="FFFFFF"/>
        </w:rPr>
        <w:t xml:space="preserve"> Gürer, F. (2018). 2018 Fen bilimleri öğretim programı kazanımlarındaki değişimler ve fen teknoloji matematik mühendislik (STEM) </w:t>
      </w:r>
      <w:proofErr w:type="gramStart"/>
      <w:r w:rsidRPr="00A5288F">
        <w:rPr>
          <w:shd w:val="clear" w:color="auto" w:fill="FFFFFF"/>
        </w:rPr>
        <w:t>entegrasyonu</w:t>
      </w:r>
      <w:proofErr w:type="gramEnd"/>
      <w:r w:rsidRPr="00A5288F">
        <w:rPr>
          <w:shd w:val="clear" w:color="auto" w:fill="FFFFFF"/>
        </w:rPr>
        <w:t xml:space="preserve">. </w:t>
      </w:r>
      <w:r w:rsidRPr="0024573C">
        <w:rPr>
          <w:i/>
          <w:shd w:val="clear" w:color="auto" w:fill="FFFFFF"/>
        </w:rPr>
        <w:t>Abant İzzet Baysal Üniversitesi Eğitim Fakültesi Dergisi</w:t>
      </w:r>
      <w:r>
        <w:rPr>
          <w:shd w:val="clear" w:color="auto" w:fill="FFFFFF"/>
        </w:rPr>
        <w:t xml:space="preserve">, </w:t>
      </w:r>
      <w:r w:rsidRPr="001158EC">
        <w:rPr>
          <w:i/>
          <w:iCs/>
        </w:rPr>
        <w:t>18</w:t>
      </w:r>
      <w:r>
        <w:t xml:space="preserve">(2), </w:t>
      </w:r>
      <w:r w:rsidRPr="001158EC">
        <w:t>18 (2), 702-735.</w:t>
      </w:r>
      <w:r>
        <w:t>702-735.</w:t>
      </w:r>
    </w:p>
    <w:p w14:paraId="26C54EA0" w14:textId="77777777" w:rsidR="00FD0C6D" w:rsidRDefault="00FD0C6D" w:rsidP="00FD0C6D">
      <w:pPr>
        <w:ind w:left="567" w:hanging="567"/>
        <w:rPr>
          <w:shd w:val="clear" w:color="auto" w:fill="FFFFFF"/>
        </w:rPr>
      </w:pPr>
      <w:r w:rsidRPr="00A5288F">
        <w:rPr>
          <w:shd w:val="clear" w:color="auto" w:fill="FFFFFF"/>
        </w:rPr>
        <w:t>Bağcı-Kılıç, G</w:t>
      </w:r>
      <w:proofErr w:type="gramStart"/>
      <w:r w:rsidRPr="00A5288F">
        <w:rPr>
          <w:shd w:val="clear" w:color="auto" w:fill="FFFFFF"/>
        </w:rPr>
        <w:t>.,</w:t>
      </w:r>
      <w:proofErr w:type="gramEnd"/>
      <w:r w:rsidRPr="00A5288F">
        <w:rPr>
          <w:shd w:val="clear" w:color="auto" w:fill="FFFFFF"/>
        </w:rPr>
        <w:t xml:space="preserve"> Haymana, F. </w:t>
      </w:r>
      <w:r>
        <w:rPr>
          <w:shd w:val="clear" w:color="auto" w:fill="FFFFFF"/>
        </w:rPr>
        <w:t>ve</w:t>
      </w:r>
      <w:r w:rsidRPr="00A5288F">
        <w:rPr>
          <w:shd w:val="clear" w:color="auto" w:fill="FFFFFF"/>
        </w:rPr>
        <w:t xml:space="preserve"> </w:t>
      </w:r>
      <w:proofErr w:type="spellStart"/>
      <w:r w:rsidRPr="00A5288F">
        <w:rPr>
          <w:shd w:val="clear" w:color="auto" w:fill="FFFFFF"/>
        </w:rPr>
        <w:t>Bozyılmaz</w:t>
      </w:r>
      <w:proofErr w:type="spellEnd"/>
      <w:r w:rsidRPr="00A5288F">
        <w:rPr>
          <w:shd w:val="clear" w:color="auto" w:fill="FFFFFF"/>
        </w:rPr>
        <w:t xml:space="preserve">, B. (2008). </w:t>
      </w:r>
      <w:proofErr w:type="gramStart"/>
      <w:r w:rsidRPr="00A5288F">
        <w:rPr>
          <w:shd w:val="clear" w:color="auto" w:fill="FFFFFF"/>
        </w:rPr>
        <w:t xml:space="preserve">İlköğretim fen ve teknoloji dersi öğretim programının bilim okuryazarlığı ve bilimsel süreç becerileri açısından analizi. </w:t>
      </w:r>
      <w:proofErr w:type="gramEnd"/>
      <w:r w:rsidRPr="0024573C">
        <w:rPr>
          <w:i/>
          <w:shd w:val="clear" w:color="auto" w:fill="FFFFFF"/>
        </w:rPr>
        <w:t>Eğitim ve Bilim</w:t>
      </w:r>
      <w:r w:rsidRPr="00A5288F">
        <w:rPr>
          <w:shd w:val="clear" w:color="auto" w:fill="FFFFFF"/>
        </w:rPr>
        <w:t xml:space="preserve">, </w:t>
      </w:r>
      <w:r w:rsidRPr="002769B2">
        <w:rPr>
          <w:i/>
          <w:shd w:val="clear" w:color="auto" w:fill="FFFFFF"/>
        </w:rPr>
        <w:t>33</w:t>
      </w:r>
      <w:r w:rsidRPr="00A5288F">
        <w:rPr>
          <w:shd w:val="clear" w:color="auto" w:fill="FFFFFF"/>
        </w:rPr>
        <w:t>(150), 52-63.</w:t>
      </w:r>
    </w:p>
    <w:p w14:paraId="7A661C79" w14:textId="77777777" w:rsidR="00FD0C6D" w:rsidRPr="00A5288F" w:rsidRDefault="00FD0C6D" w:rsidP="00FD0C6D">
      <w:pPr>
        <w:ind w:left="567" w:hanging="567"/>
        <w:rPr>
          <w:shd w:val="clear" w:color="auto" w:fill="FFFFFF"/>
        </w:rPr>
      </w:pPr>
      <w:r>
        <w:lastRenderedPageBreak/>
        <w:t>Bakırcı, H</w:t>
      </w:r>
      <w:proofErr w:type="gramStart"/>
      <w:r>
        <w:t>.,</w:t>
      </w:r>
      <w:proofErr w:type="gramEnd"/>
      <w:r>
        <w:t xml:space="preserve"> Artun, H., Şahin, S. ve Sağdıç, M. (2018). Ortak bilgi yapılandırma modeline dayalı fen öğretimi aracılığıyla yedinci sınıf öğrencilerinin </w:t>
      </w:r>
      <w:proofErr w:type="spellStart"/>
      <w:r>
        <w:t>sosyobilimsel</w:t>
      </w:r>
      <w:proofErr w:type="spellEnd"/>
      <w:r>
        <w:t xml:space="preserve"> konular hakkındaki görüşlerinin incelenmesi. </w:t>
      </w:r>
      <w:r w:rsidRPr="002769B2">
        <w:rPr>
          <w:i/>
        </w:rPr>
        <w:t>Eğitimde Nitel Araştırmalar Dergisi</w:t>
      </w:r>
      <w:r>
        <w:t xml:space="preserve">, </w:t>
      </w:r>
      <w:r w:rsidRPr="002769B2">
        <w:rPr>
          <w:i/>
        </w:rPr>
        <w:t>6</w:t>
      </w:r>
      <w:r>
        <w:t>(2), 207-237.</w:t>
      </w:r>
    </w:p>
    <w:p w14:paraId="3A5F51AF" w14:textId="77777777" w:rsidR="00FD0C6D" w:rsidRPr="00A5288F" w:rsidRDefault="00FD0C6D" w:rsidP="00FD0C6D">
      <w:pPr>
        <w:ind w:left="567" w:hanging="567"/>
        <w:rPr>
          <w:shd w:val="clear" w:color="auto" w:fill="FFFFFF"/>
        </w:rPr>
      </w:pPr>
      <w:r w:rsidRPr="00A5288F">
        <w:rPr>
          <w:shd w:val="clear" w:color="auto" w:fill="FFFFFF"/>
        </w:rPr>
        <w:t>Bakırcı, H</w:t>
      </w:r>
      <w:proofErr w:type="gramStart"/>
      <w:r w:rsidRPr="00A5288F">
        <w:rPr>
          <w:shd w:val="clear" w:color="auto" w:fill="FFFFFF"/>
        </w:rPr>
        <w:t>.,</w:t>
      </w:r>
      <w:proofErr w:type="gramEnd"/>
      <w:r w:rsidRPr="00A5288F">
        <w:rPr>
          <w:shd w:val="clear" w:color="auto" w:fill="FFFFFF"/>
        </w:rPr>
        <w:t xml:space="preserve"> Çepni, S. </w:t>
      </w:r>
      <w:r>
        <w:rPr>
          <w:shd w:val="clear" w:color="auto" w:fill="FFFFFF"/>
        </w:rPr>
        <w:t>ve</w:t>
      </w:r>
      <w:r w:rsidRPr="00A5288F">
        <w:rPr>
          <w:shd w:val="clear" w:color="auto" w:fill="FFFFFF"/>
        </w:rPr>
        <w:t xml:space="preserve"> Yıldız, M. (2015). Ortak bilgi yapılandırma modelinin altıncı sınıf öğrencilerinin akademik başarılarına etkisi: Işık ve ses ünitesi. </w:t>
      </w:r>
      <w:r w:rsidRPr="0024573C">
        <w:rPr>
          <w:i/>
          <w:shd w:val="clear" w:color="auto" w:fill="FFFFFF"/>
        </w:rPr>
        <w:t>Dicle Üniversitesi Ziya Gökalp Eğitim Fakültesi Dergisi</w:t>
      </w:r>
      <w:r w:rsidRPr="00A5288F">
        <w:rPr>
          <w:shd w:val="clear" w:color="auto" w:fill="FFFFFF"/>
        </w:rPr>
        <w:t xml:space="preserve">, </w:t>
      </w:r>
      <w:r w:rsidRPr="002769B2">
        <w:rPr>
          <w:i/>
          <w:shd w:val="clear" w:color="auto" w:fill="FFFFFF"/>
        </w:rPr>
        <w:t>26</w:t>
      </w:r>
      <w:r w:rsidRPr="00A5288F">
        <w:rPr>
          <w:shd w:val="clear" w:color="auto" w:fill="FFFFFF"/>
        </w:rPr>
        <w:t>, 182-204.</w:t>
      </w:r>
    </w:p>
    <w:p w14:paraId="75CD66A3" w14:textId="77777777" w:rsidR="00FD0C6D" w:rsidRPr="00A5288F" w:rsidRDefault="00FD0C6D" w:rsidP="00FD0C6D">
      <w:pPr>
        <w:ind w:left="567" w:hanging="567"/>
        <w:rPr>
          <w:shd w:val="clear" w:color="auto" w:fill="FFFFFF"/>
        </w:rPr>
      </w:pPr>
      <w:r w:rsidRPr="00A5288F">
        <w:rPr>
          <w:shd w:val="clear" w:color="auto" w:fill="FFFFFF"/>
        </w:rPr>
        <w:t xml:space="preserve">Bakırcı, H. </w:t>
      </w:r>
      <w:r>
        <w:rPr>
          <w:shd w:val="clear" w:color="auto" w:fill="FFFFFF"/>
        </w:rPr>
        <w:t>ve</w:t>
      </w:r>
      <w:r w:rsidRPr="00A5288F">
        <w:rPr>
          <w:shd w:val="clear" w:color="auto" w:fill="FFFFFF"/>
        </w:rPr>
        <w:t xml:space="preserve"> Kutlu, E. (2018). Fen bilimleri öğretmenlerinin </w:t>
      </w:r>
      <w:proofErr w:type="spellStart"/>
      <w:r w:rsidRPr="00A5288F">
        <w:rPr>
          <w:shd w:val="clear" w:color="auto" w:fill="FFFFFF"/>
        </w:rPr>
        <w:t>FeTeMM</w:t>
      </w:r>
      <w:proofErr w:type="spellEnd"/>
      <w:r w:rsidRPr="00A5288F">
        <w:rPr>
          <w:shd w:val="clear" w:color="auto" w:fill="FFFFFF"/>
        </w:rPr>
        <w:t xml:space="preserve"> yaklaşımı hakkındaki görüşlerinin belirlenmesi. </w:t>
      </w:r>
      <w:r w:rsidRPr="0024573C">
        <w:rPr>
          <w:i/>
          <w:shd w:val="clear" w:color="auto" w:fill="FFFFFF"/>
        </w:rPr>
        <w:t>Türk Bilgisayar ve Matematik Eğitimi Dergisi</w:t>
      </w:r>
      <w:r w:rsidRPr="00A5288F">
        <w:rPr>
          <w:shd w:val="clear" w:color="auto" w:fill="FFFFFF"/>
        </w:rPr>
        <w:t xml:space="preserve">, </w:t>
      </w:r>
      <w:r w:rsidRPr="002769B2">
        <w:rPr>
          <w:i/>
          <w:shd w:val="clear" w:color="auto" w:fill="FFFFFF"/>
        </w:rPr>
        <w:t>9</w:t>
      </w:r>
      <w:r w:rsidRPr="00A5288F">
        <w:rPr>
          <w:shd w:val="clear" w:color="auto" w:fill="FFFFFF"/>
        </w:rPr>
        <w:t>(2), 367-389.</w:t>
      </w:r>
    </w:p>
    <w:p w14:paraId="63E760AA" w14:textId="77777777" w:rsidR="00FD0C6D" w:rsidRPr="00A5288F" w:rsidRDefault="00FD0C6D" w:rsidP="00FD0C6D">
      <w:pPr>
        <w:ind w:left="567" w:hanging="567"/>
        <w:rPr>
          <w:shd w:val="clear" w:color="auto" w:fill="FFFFFF"/>
        </w:rPr>
      </w:pPr>
      <w:r w:rsidRPr="00A5288F">
        <w:rPr>
          <w:shd w:val="clear" w:color="auto" w:fill="FFFFFF"/>
        </w:rPr>
        <w:t>Çengelci, T</w:t>
      </w:r>
      <w:proofErr w:type="gramStart"/>
      <w:r w:rsidRPr="00A5288F">
        <w:rPr>
          <w:shd w:val="clear" w:color="auto" w:fill="FFFFFF"/>
        </w:rPr>
        <w:t>.,</w:t>
      </w:r>
      <w:proofErr w:type="gramEnd"/>
      <w:r w:rsidRPr="00A5288F">
        <w:rPr>
          <w:shd w:val="clear" w:color="auto" w:fill="FFFFFF"/>
        </w:rPr>
        <w:t xml:space="preserve"> Hancı, B. </w:t>
      </w:r>
      <w:r>
        <w:rPr>
          <w:shd w:val="clear" w:color="auto" w:fill="FFFFFF"/>
        </w:rPr>
        <w:t>ve</w:t>
      </w:r>
      <w:r w:rsidRPr="00A5288F">
        <w:rPr>
          <w:shd w:val="clear" w:color="auto" w:fill="FFFFFF"/>
        </w:rPr>
        <w:t xml:space="preserve"> Karaduman, H. (2013). Okul ortamında değerler eğitimi konusunda öğretmen ve öğrenci görüşleri. </w:t>
      </w:r>
      <w:r w:rsidRPr="0024573C">
        <w:rPr>
          <w:i/>
          <w:shd w:val="clear" w:color="auto" w:fill="FFFFFF"/>
        </w:rPr>
        <w:t>Değerler Eğitimi Dergisi</w:t>
      </w:r>
      <w:r w:rsidRPr="00A5288F">
        <w:rPr>
          <w:shd w:val="clear" w:color="auto" w:fill="FFFFFF"/>
        </w:rPr>
        <w:t xml:space="preserve">, </w:t>
      </w:r>
      <w:r w:rsidRPr="001158EC">
        <w:rPr>
          <w:i/>
          <w:shd w:val="clear" w:color="auto" w:fill="FFFFFF"/>
        </w:rPr>
        <w:t>11</w:t>
      </w:r>
      <w:r w:rsidRPr="00A5288F">
        <w:rPr>
          <w:shd w:val="clear" w:color="auto" w:fill="FFFFFF"/>
        </w:rPr>
        <w:t>(25), 33-56.</w:t>
      </w:r>
    </w:p>
    <w:p w14:paraId="3E7457DD" w14:textId="77777777" w:rsidR="00FD0C6D" w:rsidRPr="00A5288F" w:rsidRDefault="00FD0C6D" w:rsidP="00FD0C6D">
      <w:pPr>
        <w:ind w:left="567" w:hanging="567"/>
        <w:rPr>
          <w:shd w:val="clear" w:color="auto" w:fill="FFFFFF"/>
        </w:rPr>
      </w:pPr>
      <w:r w:rsidRPr="00A5288F">
        <w:rPr>
          <w:shd w:val="clear" w:color="auto" w:fill="FFFFFF"/>
        </w:rPr>
        <w:t>Çolakoğlu</w:t>
      </w:r>
      <w:r>
        <w:rPr>
          <w:shd w:val="clear" w:color="auto" w:fill="FFFFFF"/>
        </w:rPr>
        <w:t>, M. H.</w:t>
      </w:r>
      <w:r w:rsidRPr="00A5288F">
        <w:rPr>
          <w:shd w:val="clear" w:color="auto" w:fill="FFFFFF"/>
        </w:rPr>
        <w:t xml:space="preserve"> ve Günay</w:t>
      </w:r>
      <w:r>
        <w:rPr>
          <w:shd w:val="clear" w:color="auto" w:fill="FFFFFF"/>
        </w:rPr>
        <w:t>-</w:t>
      </w:r>
      <w:r w:rsidRPr="00A5288F">
        <w:rPr>
          <w:shd w:val="clear" w:color="auto" w:fill="FFFFFF"/>
        </w:rPr>
        <w:t>Gökben</w:t>
      </w:r>
      <w:r>
        <w:rPr>
          <w:shd w:val="clear" w:color="auto" w:fill="FFFFFF"/>
        </w:rPr>
        <w:t>, A.</w:t>
      </w:r>
      <w:r w:rsidRPr="00A5288F">
        <w:rPr>
          <w:shd w:val="clear" w:color="auto" w:fill="FFFFFF"/>
        </w:rPr>
        <w:t xml:space="preserve"> (2017). </w:t>
      </w:r>
      <w:proofErr w:type="spellStart"/>
      <w:r w:rsidRPr="00A5288F">
        <w:rPr>
          <w:shd w:val="clear" w:color="auto" w:fill="FFFFFF"/>
        </w:rPr>
        <w:t>Türki̇ye’de</w:t>
      </w:r>
      <w:proofErr w:type="spellEnd"/>
      <w:r w:rsidRPr="00A5288F">
        <w:rPr>
          <w:shd w:val="clear" w:color="auto" w:fill="FFFFFF"/>
        </w:rPr>
        <w:t xml:space="preserve"> </w:t>
      </w:r>
      <w:proofErr w:type="spellStart"/>
      <w:r w:rsidRPr="00A5288F">
        <w:rPr>
          <w:shd w:val="clear" w:color="auto" w:fill="FFFFFF"/>
        </w:rPr>
        <w:t>eği̇ti̇m</w:t>
      </w:r>
      <w:proofErr w:type="spellEnd"/>
      <w:r w:rsidRPr="00A5288F">
        <w:rPr>
          <w:shd w:val="clear" w:color="auto" w:fill="FFFFFF"/>
        </w:rPr>
        <w:t xml:space="preserve"> </w:t>
      </w:r>
      <w:proofErr w:type="spellStart"/>
      <w:r w:rsidRPr="00A5288F">
        <w:rPr>
          <w:shd w:val="clear" w:color="auto" w:fill="FFFFFF"/>
        </w:rPr>
        <w:t>fakülteleri̇nde</w:t>
      </w:r>
      <w:proofErr w:type="spellEnd"/>
      <w:r w:rsidRPr="00A5288F">
        <w:rPr>
          <w:shd w:val="clear" w:color="auto" w:fill="FFFFFF"/>
        </w:rPr>
        <w:t xml:space="preserve"> </w:t>
      </w:r>
      <w:proofErr w:type="spellStart"/>
      <w:r w:rsidRPr="00A5288F">
        <w:rPr>
          <w:shd w:val="clear" w:color="auto" w:fill="FFFFFF"/>
        </w:rPr>
        <w:t>FeTeMM</w:t>
      </w:r>
      <w:proofErr w:type="spellEnd"/>
      <w:r w:rsidRPr="00A5288F">
        <w:rPr>
          <w:shd w:val="clear" w:color="auto" w:fill="FFFFFF"/>
        </w:rPr>
        <w:t xml:space="preserve"> (</w:t>
      </w:r>
      <w:proofErr w:type="spellStart"/>
      <w:r w:rsidRPr="00A5288F">
        <w:rPr>
          <w:shd w:val="clear" w:color="auto" w:fill="FFFFFF"/>
        </w:rPr>
        <w:t>Stem</w:t>
      </w:r>
      <w:proofErr w:type="spellEnd"/>
      <w:r w:rsidRPr="00A5288F">
        <w:rPr>
          <w:shd w:val="clear" w:color="auto" w:fill="FFFFFF"/>
        </w:rPr>
        <w:t xml:space="preserve">) çalışmaları. </w:t>
      </w:r>
      <w:proofErr w:type="spellStart"/>
      <w:r w:rsidRPr="0024573C">
        <w:rPr>
          <w:i/>
          <w:shd w:val="clear" w:color="auto" w:fill="FFFFFF"/>
        </w:rPr>
        <w:t>İnformal</w:t>
      </w:r>
      <w:proofErr w:type="spellEnd"/>
      <w:r w:rsidRPr="0024573C">
        <w:rPr>
          <w:i/>
          <w:shd w:val="clear" w:color="auto" w:fill="FFFFFF"/>
        </w:rPr>
        <w:t xml:space="preserve"> Ortamlarda Araştırmalar Dergisi</w:t>
      </w:r>
      <w:r w:rsidRPr="00A5288F">
        <w:rPr>
          <w:shd w:val="clear" w:color="auto" w:fill="FFFFFF"/>
        </w:rPr>
        <w:t xml:space="preserve">, </w:t>
      </w:r>
      <w:r w:rsidRPr="001158EC">
        <w:rPr>
          <w:i/>
          <w:shd w:val="clear" w:color="auto" w:fill="FFFFFF"/>
        </w:rPr>
        <w:t>3</w:t>
      </w:r>
      <w:r w:rsidRPr="00A5288F">
        <w:rPr>
          <w:shd w:val="clear" w:color="auto" w:fill="FFFFFF"/>
        </w:rPr>
        <w:t>, 46-69.</w:t>
      </w:r>
    </w:p>
    <w:p w14:paraId="105B87AA" w14:textId="77777777" w:rsidR="00FD0C6D" w:rsidRPr="00A5288F" w:rsidRDefault="00FD0C6D" w:rsidP="00FD0C6D">
      <w:pPr>
        <w:ind w:left="567" w:hanging="567"/>
        <w:rPr>
          <w:shd w:val="clear" w:color="auto" w:fill="FFFFFF"/>
        </w:rPr>
      </w:pPr>
      <w:r w:rsidRPr="00A5288F">
        <w:rPr>
          <w:shd w:val="clear" w:color="auto" w:fill="FFFFFF"/>
        </w:rPr>
        <w:t xml:space="preserve">Demirbaş, M. (2008). 6. sınıf fen bilgisi ve fen ve teknoloji öğretim programlarının karşılaştırılmalı olarak incelenmesi: Öğretim öncesi görüşler. </w:t>
      </w:r>
      <w:r w:rsidRPr="0024573C">
        <w:rPr>
          <w:i/>
          <w:shd w:val="clear" w:color="auto" w:fill="FFFFFF"/>
        </w:rPr>
        <w:t>Uludağ Üniversitesi Eğitim Fakültesi Dergisi</w:t>
      </w:r>
      <w:r w:rsidRPr="00A5288F">
        <w:rPr>
          <w:shd w:val="clear" w:color="auto" w:fill="FFFFFF"/>
        </w:rPr>
        <w:t xml:space="preserve">, </w:t>
      </w:r>
      <w:r w:rsidRPr="002769B2">
        <w:rPr>
          <w:i/>
          <w:shd w:val="clear" w:color="auto" w:fill="FFFFFF"/>
        </w:rPr>
        <w:t>21</w:t>
      </w:r>
      <w:r w:rsidRPr="00A5288F">
        <w:rPr>
          <w:shd w:val="clear" w:color="auto" w:fill="FFFFFF"/>
        </w:rPr>
        <w:t>(2), 313-338.</w:t>
      </w:r>
    </w:p>
    <w:p w14:paraId="22703816" w14:textId="77777777" w:rsidR="00FD0C6D" w:rsidRPr="00A5288F" w:rsidRDefault="00FD0C6D" w:rsidP="00FD0C6D">
      <w:pPr>
        <w:ind w:left="567" w:hanging="567"/>
        <w:rPr>
          <w:shd w:val="clear" w:color="auto" w:fill="FFFFFF"/>
        </w:rPr>
      </w:pPr>
      <w:proofErr w:type="spellStart"/>
      <w:r w:rsidRPr="00A5288F">
        <w:rPr>
          <w:shd w:val="clear" w:color="auto" w:fill="FFFFFF"/>
        </w:rPr>
        <w:t>Dedes</w:t>
      </w:r>
      <w:proofErr w:type="spellEnd"/>
      <w:r w:rsidRPr="00A5288F">
        <w:rPr>
          <w:shd w:val="clear" w:color="auto" w:fill="FFFFFF"/>
        </w:rPr>
        <w:t>, C</w:t>
      </w:r>
      <w:r>
        <w:rPr>
          <w:shd w:val="clear" w:color="auto" w:fill="FFFFFF"/>
        </w:rPr>
        <w:t>.</w:t>
      </w:r>
      <w:r w:rsidRPr="00A5288F">
        <w:rPr>
          <w:shd w:val="clear" w:color="auto" w:fill="FFFFFF"/>
        </w:rPr>
        <w:t xml:space="preserve"> </w:t>
      </w:r>
      <w:r>
        <w:rPr>
          <w:shd w:val="clear" w:color="auto" w:fill="FFFFFF"/>
        </w:rPr>
        <w:t>&amp;</w:t>
      </w:r>
      <w:r w:rsidRPr="00A5288F">
        <w:rPr>
          <w:shd w:val="clear" w:color="auto" w:fill="FFFFFF"/>
        </w:rPr>
        <w:t xml:space="preserve"> </w:t>
      </w:r>
      <w:proofErr w:type="spellStart"/>
      <w:r w:rsidRPr="00A5288F">
        <w:rPr>
          <w:shd w:val="clear" w:color="auto" w:fill="FFFFFF"/>
        </w:rPr>
        <w:t>Ravanis</w:t>
      </w:r>
      <w:proofErr w:type="spellEnd"/>
      <w:r w:rsidRPr="00A5288F">
        <w:rPr>
          <w:shd w:val="clear" w:color="auto" w:fill="FFFFFF"/>
        </w:rPr>
        <w:t xml:space="preserve">, K. (2008). </w:t>
      </w:r>
      <w:proofErr w:type="spellStart"/>
      <w:r w:rsidRPr="00A5288F">
        <w:rPr>
          <w:shd w:val="clear" w:color="auto" w:fill="FFFFFF"/>
        </w:rPr>
        <w:t>History</w:t>
      </w:r>
      <w:proofErr w:type="spellEnd"/>
      <w:r w:rsidRPr="00A5288F">
        <w:rPr>
          <w:shd w:val="clear" w:color="auto" w:fill="FFFFFF"/>
        </w:rPr>
        <w:t xml:space="preserve"> of </w:t>
      </w:r>
      <w:proofErr w:type="spellStart"/>
      <w:r w:rsidRPr="00A5288F">
        <w:rPr>
          <w:shd w:val="clear" w:color="auto" w:fill="FFFFFF"/>
        </w:rPr>
        <w:t>science</w:t>
      </w:r>
      <w:proofErr w:type="spellEnd"/>
      <w:r w:rsidRPr="00A5288F">
        <w:rPr>
          <w:shd w:val="clear" w:color="auto" w:fill="FFFFFF"/>
        </w:rPr>
        <w:t xml:space="preserve"> </w:t>
      </w:r>
      <w:proofErr w:type="spellStart"/>
      <w:r w:rsidRPr="00A5288F">
        <w:rPr>
          <w:shd w:val="clear" w:color="auto" w:fill="FFFFFF"/>
        </w:rPr>
        <w:t>and</w:t>
      </w:r>
      <w:proofErr w:type="spellEnd"/>
      <w:r w:rsidRPr="00A5288F">
        <w:rPr>
          <w:shd w:val="clear" w:color="auto" w:fill="FFFFFF"/>
        </w:rPr>
        <w:t xml:space="preserve"> </w:t>
      </w:r>
      <w:proofErr w:type="spellStart"/>
      <w:r w:rsidRPr="00A5288F">
        <w:rPr>
          <w:shd w:val="clear" w:color="auto" w:fill="FFFFFF"/>
        </w:rPr>
        <w:t>conceptual</w:t>
      </w:r>
      <w:proofErr w:type="spellEnd"/>
      <w:r w:rsidRPr="00A5288F">
        <w:rPr>
          <w:shd w:val="clear" w:color="auto" w:fill="FFFFFF"/>
        </w:rPr>
        <w:t xml:space="preserve"> </w:t>
      </w:r>
      <w:proofErr w:type="spellStart"/>
      <w:r w:rsidRPr="00A5288F">
        <w:rPr>
          <w:shd w:val="clear" w:color="auto" w:fill="FFFFFF"/>
        </w:rPr>
        <w:t>change</w:t>
      </w:r>
      <w:proofErr w:type="spellEnd"/>
      <w:r w:rsidRPr="00A5288F">
        <w:rPr>
          <w:shd w:val="clear" w:color="auto" w:fill="FFFFFF"/>
        </w:rPr>
        <w:t xml:space="preserve">: </w:t>
      </w:r>
      <w:proofErr w:type="spellStart"/>
      <w:r w:rsidRPr="00A5288F">
        <w:rPr>
          <w:shd w:val="clear" w:color="auto" w:fill="FFFFFF"/>
        </w:rPr>
        <w:t>The</w:t>
      </w:r>
      <w:proofErr w:type="spellEnd"/>
      <w:r w:rsidRPr="00A5288F">
        <w:rPr>
          <w:shd w:val="clear" w:color="auto" w:fill="FFFFFF"/>
        </w:rPr>
        <w:t xml:space="preserve"> </w:t>
      </w:r>
      <w:proofErr w:type="spellStart"/>
      <w:r w:rsidRPr="00A5288F">
        <w:rPr>
          <w:shd w:val="clear" w:color="auto" w:fill="FFFFFF"/>
        </w:rPr>
        <w:t>formation</w:t>
      </w:r>
      <w:proofErr w:type="spellEnd"/>
      <w:r w:rsidRPr="00A5288F">
        <w:rPr>
          <w:shd w:val="clear" w:color="auto" w:fill="FFFFFF"/>
        </w:rPr>
        <w:t xml:space="preserve"> of </w:t>
      </w:r>
      <w:proofErr w:type="spellStart"/>
      <w:r w:rsidRPr="00A5288F">
        <w:rPr>
          <w:shd w:val="clear" w:color="auto" w:fill="FFFFFF"/>
        </w:rPr>
        <w:t>shadows</w:t>
      </w:r>
      <w:proofErr w:type="spellEnd"/>
      <w:r w:rsidRPr="00A5288F">
        <w:rPr>
          <w:shd w:val="clear" w:color="auto" w:fill="FFFFFF"/>
        </w:rPr>
        <w:t xml:space="preserve"> </w:t>
      </w:r>
      <w:proofErr w:type="spellStart"/>
      <w:r w:rsidRPr="00A5288F">
        <w:rPr>
          <w:shd w:val="clear" w:color="auto" w:fill="FFFFFF"/>
        </w:rPr>
        <w:t>by</w:t>
      </w:r>
      <w:proofErr w:type="spellEnd"/>
      <w:r w:rsidRPr="00A5288F">
        <w:rPr>
          <w:shd w:val="clear" w:color="auto" w:fill="FFFFFF"/>
        </w:rPr>
        <w:t xml:space="preserve"> </w:t>
      </w:r>
      <w:proofErr w:type="spellStart"/>
      <w:r w:rsidRPr="00A5288F">
        <w:rPr>
          <w:shd w:val="clear" w:color="auto" w:fill="FFFFFF"/>
        </w:rPr>
        <w:t>extended</w:t>
      </w:r>
      <w:proofErr w:type="spellEnd"/>
      <w:r w:rsidRPr="00A5288F">
        <w:rPr>
          <w:shd w:val="clear" w:color="auto" w:fill="FFFFFF"/>
        </w:rPr>
        <w:t xml:space="preserve"> </w:t>
      </w:r>
      <w:proofErr w:type="spellStart"/>
      <w:r w:rsidRPr="00A5288F">
        <w:rPr>
          <w:shd w:val="clear" w:color="auto" w:fill="FFFFFF"/>
        </w:rPr>
        <w:t>light</w:t>
      </w:r>
      <w:proofErr w:type="spellEnd"/>
      <w:r w:rsidRPr="00A5288F">
        <w:rPr>
          <w:shd w:val="clear" w:color="auto" w:fill="FFFFFF"/>
        </w:rPr>
        <w:t xml:space="preserve"> </w:t>
      </w:r>
      <w:proofErr w:type="spellStart"/>
      <w:r w:rsidRPr="00A5288F">
        <w:rPr>
          <w:shd w:val="clear" w:color="auto" w:fill="FFFFFF"/>
        </w:rPr>
        <w:t>sources</w:t>
      </w:r>
      <w:proofErr w:type="spellEnd"/>
      <w:r w:rsidRPr="00A5288F">
        <w:rPr>
          <w:shd w:val="clear" w:color="auto" w:fill="FFFFFF"/>
        </w:rPr>
        <w:t xml:space="preserve">. </w:t>
      </w:r>
      <w:proofErr w:type="spellStart"/>
      <w:r w:rsidRPr="0024573C">
        <w:rPr>
          <w:i/>
          <w:shd w:val="clear" w:color="auto" w:fill="FFFFFF"/>
        </w:rPr>
        <w:t>Science</w:t>
      </w:r>
      <w:proofErr w:type="spellEnd"/>
      <w:r w:rsidRPr="0024573C">
        <w:rPr>
          <w:i/>
          <w:shd w:val="clear" w:color="auto" w:fill="FFFFFF"/>
        </w:rPr>
        <w:t xml:space="preserve"> &amp; </w:t>
      </w:r>
      <w:proofErr w:type="spellStart"/>
      <w:r w:rsidRPr="0024573C">
        <w:rPr>
          <w:i/>
          <w:shd w:val="clear" w:color="auto" w:fill="FFFFFF"/>
        </w:rPr>
        <w:t>Education</w:t>
      </w:r>
      <w:proofErr w:type="spellEnd"/>
      <w:r w:rsidRPr="00A5288F">
        <w:rPr>
          <w:shd w:val="clear" w:color="auto" w:fill="FFFFFF"/>
        </w:rPr>
        <w:t xml:space="preserve">, </w:t>
      </w:r>
      <w:r w:rsidRPr="002769B2">
        <w:rPr>
          <w:i/>
          <w:shd w:val="clear" w:color="auto" w:fill="FFFFFF"/>
        </w:rPr>
        <w:t>18</w:t>
      </w:r>
      <w:r w:rsidRPr="00A5288F">
        <w:rPr>
          <w:shd w:val="clear" w:color="auto" w:fill="FFFFFF"/>
        </w:rPr>
        <w:t>(9), 1135–1151.</w:t>
      </w:r>
    </w:p>
    <w:p w14:paraId="462467BA" w14:textId="77777777" w:rsidR="00FD0C6D" w:rsidRPr="00A5288F" w:rsidRDefault="00FD0C6D" w:rsidP="00FD0C6D">
      <w:pPr>
        <w:ind w:left="567" w:hanging="567"/>
        <w:rPr>
          <w:shd w:val="clear" w:color="auto" w:fill="FFFFFF"/>
        </w:rPr>
      </w:pPr>
      <w:r w:rsidRPr="00A5288F">
        <w:rPr>
          <w:shd w:val="clear" w:color="auto" w:fill="FFFFFF"/>
        </w:rPr>
        <w:t>Demirci, N.</w:t>
      </w:r>
      <w:r>
        <w:rPr>
          <w:shd w:val="clear" w:color="auto" w:fill="FFFFFF"/>
        </w:rPr>
        <w:t xml:space="preserve"> &amp; </w:t>
      </w:r>
      <w:proofErr w:type="spellStart"/>
      <w:r w:rsidRPr="00A5288F">
        <w:rPr>
          <w:shd w:val="clear" w:color="auto" w:fill="FFFFFF"/>
        </w:rPr>
        <w:t>Ahçı</w:t>
      </w:r>
      <w:proofErr w:type="spellEnd"/>
      <w:r w:rsidRPr="00A5288F">
        <w:rPr>
          <w:shd w:val="clear" w:color="auto" w:fill="FFFFFF"/>
        </w:rPr>
        <w:t xml:space="preserve">, M. (2016). </w:t>
      </w:r>
      <w:proofErr w:type="spellStart"/>
      <w:r w:rsidRPr="00A5288F">
        <w:rPr>
          <w:shd w:val="clear" w:color="auto" w:fill="FFFFFF"/>
        </w:rPr>
        <w:t>University</w:t>
      </w:r>
      <w:proofErr w:type="spellEnd"/>
      <w:r w:rsidRPr="00A5288F">
        <w:rPr>
          <w:shd w:val="clear" w:color="auto" w:fill="FFFFFF"/>
        </w:rPr>
        <w:t xml:space="preserve"> </w:t>
      </w:r>
      <w:proofErr w:type="spellStart"/>
      <w:r w:rsidRPr="00A5288F">
        <w:rPr>
          <w:shd w:val="clear" w:color="auto" w:fill="FFFFFF"/>
        </w:rPr>
        <w:t>students</w:t>
      </w:r>
      <w:proofErr w:type="spellEnd"/>
      <w:r w:rsidRPr="00A5288F">
        <w:rPr>
          <w:shd w:val="clear" w:color="auto" w:fill="FFFFFF"/>
        </w:rPr>
        <w:t xml:space="preserve">' </w:t>
      </w:r>
      <w:proofErr w:type="spellStart"/>
      <w:r w:rsidRPr="00A5288F">
        <w:rPr>
          <w:shd w:val="clear" w:color="auto" w:fill="FFFFFF"/>
        </w:rPr>
        <w:t>conceptual</w:t>
      </w:r>
      <w:proofErr w:type="spellEnd"/>
      <w:r w:rsidRPr="00A5288F">
        <w:rPr>
          <w:shd w:val="clear" w:color="auto" w:fill="FFFFFF"/>
        </w:rPr>
        <w:t xml:space="preserve"> </w:t>
      </w:r>
      <w:proofErr w:type="spellStart"/>
      <w:r w:rsidRPr="00A5288F">
        <w:rPr>
          <w:shd w:val="clear" w:color="auto" w:fill="FFFFFF"/>
        </w:rPr>
        <w:t>understanding</w:t>
      </w:r>
      <w:proofErr w:type="spellEnd"/>
      <w:r w:rsidRPr="00A5288F">
        <w:rPr>
          <w:shd w:val="clear" w:color="auto" w:fill="FFFFFF"/>
        </w:rPr>
        <w:t xml:space="preserve"> on </w:t>
      </w:r>
      <w:proofErr w:type="spellStart"/>
      <w:r w:rsidRPr="00A5288F">
        <w:rPr>
          <w:shd w:val="clear" w:color="auto" w:fill="FFFFFF"/>
        </w:rPr>
        <w:t>the</w:t>
      </w:r>
      <w:proofErr w:type="spellEnd"/>
      <w:r w:rsidRPr="00A5288F">
        <w:rPr>
          <w:shd w:val="clear" w:color="auto" w:fill="FFFFFF"/>
        </w:rPr>
        <w:t xml:space="preserve"> </w:t>
      </w:r>
      <w:proofErr w:type="spellStart"/>
      <w:r w:rsidRPr="00A5288F">
        <w:rPr>
          <w:shd w:val="clear" w:color="auto" w:fill="FFFFFF"/>
        </w:rPr>
        <w:t>subjects</w:t>
      </w:r>
      <w:proofErr w:type="spellEnd"/>
      <w:r w:rsidRPr="00A5288F">
        <w:rPr>
          <w:shd w:val="clear" w:color="auto" w:fill="FFFFFF"/>
        </w:rPr>
        <w:t xml:space="preserve"> of </w:t>
      </w:r>
      <w:proofErr w:type="spellStart"/>
      <w:r w:rsidRPr="00A5288F">
        <w:rPr>
          <w:shd w:val="clear" w:color="auto" w:fill="FFFFFF"/>
        </w:rPr>
        <w:t>light</w:t>
      </w:r>
      <w:proofErr w:type="spellEnd"/>
      <w:r w:rsidRPr="00A5288F">
        <w:rPr>
          <w:shd w:val="clear" w:color="auto" w:fill="FFFFFF"/>
        </w:rPr>
        <w:t xml:space="preserve"> </w:t>
      </w:r>
      <w:proofErr w:type="spellStart"/>
      <w:r w:rsidRPr="00A5288F">
        <w:rPr>
          <w:shd w:val="clear" w:color="auto" w:fill="FFFFFF"/>
        </w:rPr>
        <w:t>and</w:t>
      </w:r>
      <w:proofErr w:type="spellEnd"/>
      <w:r w:rsidRPr="00A5288F">
        <w:rPr>
          <w:shd w:val="clear" w:color="auto" w:fill="FFFFFF"/>
        </w:rPr>
        <w:t xml:space="preserve"> </w:t>
      </w:r>
      <w:proofErr w:type="spellStart"/>
      <w:r w:rsidRPr="00A5288F">
        <w:rPr>
          <w:shd w:val="clear" w:color="auto" w:fill="FFFFFF"/>
        </w:rPr>
        <w:t>optics</w:t>
      </w:r>
      <w:proofErr w:type="spellEnd"/>
      <w:r w:rsidRPr="00A5288F">
        <w:rPr>
          <w:shd w:val="clear" w:color="auto" w:fill="FFFFFF"/>
        </w:rPr>
        <w:t xml:space="preserve">. </w:t>
      </w:r>
      <w:proofErr w:type="spellStart"/>
      <w:r w:rsidRPr="0024573C">
        <w:rPr>
          <w:i/>
          <w:shd w:val="clear" w:color="auto" w:fill="FFFFFF"/>
        </w:rPr>
        <w:t>Necatibey</w:t>
      </w:r>
      <w:proofErr w:type="spellEnd"/>
      <w:r w:rsidRPr="0024573C">
        <w:rPr>
          <w:i/>
          <w:shd w:val="clear" w:color="auto" w:fill="FFFFFF"/>
        </w:rPr>
        <w:t xml:space="preserve"> </w:t>
      </w:r>
      <w:proofErr w:type="spellStart"/>
      <w:r w:rsidRPr="0024573C">
        <w:rPr>
          <w:i/>
          <w:shd w:val="clear" w:color="auto" w:fill="FFFFFF"/>
        </w:rPr>
        <w:t>Faculty</w:t>
      </w:r>
      <w:proofErr w:type="spellEnd"/>
      <w:r w:rsidRPr="0024573C">
        <w:rPr>
          <w:i/>
          <w:shd w:val="clear" w:color="auto" w:fill="FFFFFF"/>
        </w:rPr>
        <w:t xml:space="preserve"> of </w:t>
      </w:r>
      <w:proofErr w:type="spellStart"/>
      <w:r w:rsidRPr="0024573C">
        <w:rPr>
          <w:i/>
          <w:shd w:val="clear" w:color="auto" w:fill="FFFFFF"/>
        </w:rPr>
        <w:t>Education</w:t>
      </w:r>
      <w:proofErr w:type="spellEnd"/>
      <w:r w:rsidRPr="0024573C">
        <w:rPr>
          <w:i/>
          <w:shd w:val="clear" w:color="auto" w:fill="FFFFFF"/>
        </w:rPr>
        <w:t xml:space="preserve"> Electronic </w:t>
      </w:r>
      <w:proofErr w:type="spellStart"/>
      <w:r w:rsidRPr="0024573C">
        <w:rPr>
          <w:i/>
          <w:shd w:val="clear" w:color="auto" w:fill="FFFFFF"/>
        </w:rPr>
        <w:t>Journal</w:t>
      </w:r>
      <w:proofErr w:type="spellEnd"/>
      <w:r w:rsidRPr="0024573C">
        <w:rPr>
          <w:i/>
          <w:shd w:val="clear" w:color="auto" w:fill="FFFFFF"/>
        </w:rPr>
        <w:t xml:space="preserve"> of </w:t>
      </w:r>
      <w:proofErr w:type="spellStart"/>
      <w:r w:rsidRPr="0024573C">
        <w:rPr>
          <w:i/>
          <w:shd w:val="clear" w:color="auto" w:fill="FFFFFF"/>
        </w:rPr>
        <w:t>Science</w:t>
      </w:r>
      <w:proofErr w:type="spellEnd"/>
      <w:r w:rsidRPr="0024573C">
        <w:rPr>
          <w:i/>
          <w:shd w:val="clear" w:color="auto" w:fill="FFFFFF"/>
        </w:rPr>
        <w:t xml:space="preserve"> &amp; </w:t>
      </w:r>
      <w:proofErr w:type="spellStart"/>
      <w:r w:rsidRPr="0024573C">
        <w:rPr>
          <w:i/>
          <w:shd w:val="clear" w:color="auto" w:fill="FFFFFF"/>
        </w:rPr>
        <w:t>Mathematics</w:t>
      </w:r>
      <w:proofErr w:type="spellEnd"/>
      <w:r w:rsidRPr="0024573C">
        <w:rPr>
          <w:i/>
          <w:shd w:val="clear" w:color="auto" w:fill="FFFFFF"/>
        </w:rPr>
        <w:t xml:space="preserve"> </w:t>
      </w:r>
      <w:proofErr w:type="spellStart"/>
      <w:r w:rsidRPr="0024573C">
        <w:rPr>
          <w:i/>
          <w:shd w:val="clear" w:color="auto" w:fill="FFFFFF"/>
        </w:rPr>
        <w:t>Education</w:t>
      </w:r>
      <w:proofErr w:type="spellEnd"/>
      <w:r w:rsidRPr="00A5288F">
        <w:rPr>
          <w:shd w:val="clear" w:color="auto" w:fill="FFFFFF"/>
        </w:rPr>
        <w:t xml:space="preserve">, </w:t>
      </w:r>
      <w:r w:rsidRPr="002769B2">
        <w:rPr>
          <w:i/>
          <w:shd w:val="clear" w:color="auto" w:fill="FFFFFF"/>
        </w:rPr>
        <w:t>10</w:t>
      </w:r>
      <w:r w:rsidRPr="00A5288F">
        <w:rPr>
          <w:shd w:val="clear" w:color="auto" w:fill="FFFFFF"/>
        </w:rPr>
        <w:t>(1)</w:t>
      </w:r>
      <w:r>
        <w:rPr>
          <w:shd w:val="clear" w:color="auto" w:fill="FFFFFF"/>
        </w:rPr>
        <w:t>, 142-181.</w:t>
      </w:r>
    </w:p>
    <w:p w14:paraId="7DAC2C33" w14:textId="77777777" w:rsidR="00FD0C6D" w:rsidRDefault="00FD0C6D" w:rsidP="00FD0C6D">
      <w:pPr>
        <w:ind w:left="567" w:hanging="567"/>
        <w:rPr>
          <w:shd w:val="clear" w:color="auto" w:fill="FFFFFF"/>
        </w:rPr>
      </w:pPr>
      <w:r w:rsidRPr="00A5288F">
        <w:rPr>
          <w:shd w:val="clear" w:color="auto" w:fill="FFFFFF"/>
        </w:rPr>
        <w:t xml:space="preserve">Eroğlu, S. </w:t>
      </w:r>
      <w:r>
        <w:rPr>
          <w:shd w:val="clear" w:color="auto" w:fill="FFFFFF"/>
        </w:rPr>
        <w:t>ve</w:t>
      </w:r>
      <w:r w:rsidRPr="00A5288F">
        <w:rPr>
          <w:shd w:val="clear" w:color="auto" w:fill="FFFFFF"/>
        </w:rPr>
        <w:t xml:space="preserve"> Bektaş, O. (2016). STEM eğitimi almış fen bilimleri öğretmenlerinin </w:t>
      </w:r>
      <w:proofErr w:type="spellStart"/>
      <w:r w:rsidRPr="00A5288F">
        <w:rPr>
          <w:shd w:val="clear" w:color="auto" w:fill="FFFFFF"/>
        </w:rPr>
        <w:t>stem</w:t>
      </w:r>
      <w:proofErr w:type="spellEnd"/>
      <w:r w:rsidRPr="00A5288F">
        <w:rPr>
          <w:shd w:val="clear" w:color="auto" w:fill="FFFFFF"/>
        </w:rPr>
        <w:t xml:space="preserve"> temelli ders etkinlikleri hakkındaki görüşleri. </w:t>
      </w:r>
      <w:proofErr w:type="spellStart"/>
      <w:r w:rsidRPr="0024573C">
        <w:rPr>
          <w:i/>
          <w:shd w:val="clear" w:color="auto" w:fill="FFFFFF"/>
        </w:rPr>
        <w:t>Eğitimde</w:t>
      </w:r>
      <w:proofErr w:type="spellEnd"/>
      <w:r w:rsidRPr="0024573C">
        <w:rPr>
          <w:i/>
          <w:shd w:val="clear" w:color="auto" w:fill="FFFFFF"/>
        </w:rPr>
        <w:t xml:space="preserve"> Nitel </w:t>
      </w:r>
      <w:proofErr w:type="spellStart"/>
      <w:r w:rsidRPr="0024573C">
        <w:rPr>
          <w:i/>
          <w:shd w:val="clear" w:color="auto" w:fill="FFFFFF"/>
        </w:rPr>
        <w:t>Araştırmalar</w:t>
      </w:r>
      <w:proofErr w:type="spellEnd"/>
      <w:r w:rsidRPr="0024573C">
        <w:rPr>
          <w:i/>
          <w:shd w:val="clear" w:color="auto" w:fill="FFFFFF"/>
        </w:rPr>
        <w:t xml:space="preserve"> Dergisi</w:t>
      </w:r>
      <w:r>
        <w:rPr>
          <w:i/>
          <w:shd w:val="clear" w:color="auto" w:fill="FFFFFF"/>
        </w:rPr>
        <w:t xml:space="preserve">, </w:t>
      </w:r>
      <w:r w:rsidRPr="002769B2">
        <w:rPr>
          <w:i/>
          <w:shd w:val="clear" w:color="auto" w:fill="FFFFFF"/>
        </w:rPr>
        <w:t>4</w:t>
      </w:r>
      <w:r w:rsidRPr="00A5288F">
        <w:rPr>
          <w:shd w:val="clear" w:color="auto" w:fill="FFFFFF"/>
        </w:rPr>
        <w:t xml:space="preserve">(3), 43-67. </w:t>
      </w:r>
    </w:p>
    <w:p w14:paraId="5128945E" w14:textId="77777777" w:rsidR="00FD0C6D" w:rsidRPr="00A5288F" w:rsidRDefault="00FD0C6D" w:rsidP="00FD0C6D">
      <w:pPr>
        <w:ind w:left="567" w:hanging="567"/>
        <w:rPr>
          <w:shd w:val="clear" w:color="auto" w:fill="FFFFFF"/>
        </w:rPr>
      </w:pPr>
      <w:proofErr w:type="spellStart"/>
      <w:r w:rsidRPr="00A5288F">
        <w:rPr>
          <w:shd w:val="clear" w:color="auto" w:fill="FFFFFF"/>
        </w:rPr>
        <w:t>Evrekli</w:t>
      </w:r>
      <w:proofErr w:type="spellEnd"/>
      <w:r w:rsidRPr="00A5288F">
        <w:rPr>
          <w:shd w:val="clear" w:color="auto" w:fill="FFFFFF"/>
        </w:rPr>
        <w:t>, E</w:t>
      </w:r>
      <w:proofErr w:type="gramStart"/>
      <w:r w:rsidRPr="00A5288F">
        <w:rPr>
          <w:shd w:val="clear" w:color="auto" w:fill="FFFFFF"/>
        </w:rPr>
        <w:t>.,</w:t>
      </w:r>
      <w:proofErr w:type="gramEnd"/>
      <w:r w:rsidRPr="00A5288F">
        <w:rPr>
          <w:shd w:val="clear" w:color="auto" w:fill="FFFFFF"/>
        </w:rPr>
        <w:t xml:space="preserve"> </w:t>
      </w:r>
      <w:proofErr w:type="spellStart"/>
      <w:r w:rsidRPr="00A5288F">
        <w:rPr>
          <w:shd w:val="clear" w:color="auto" w:fill="FFFFFF"/>
        </w:rPr>
        <w:t>İnel</w:t>
      </w:r>
      <w:proofErr w:type="spellEnd"/>
      <w:r w:rsidRPr="00A5288F">
        <w:rPr>
          <w:shd w:val="clear" w:color="auto" w:fill="FFFFFF"/>
        </w:rPr>
        <w:t xml:space="preserve">, D. </w:t>
      </w:r>
      <w:r>
        <w:rPr>
          <w:shd w:val="clear" w:color="auto" w:fill="FFFFFF"/>
        </w:rPr>
        <w:t>ve</w:t>
      </w:r>
      <w:r w:rsidRPr="00A5288F">
        <w:rPr>
          <w:shd w:val="clear" w:color="auto" w:fill="FFFFFF"/>
        </w:rPr>
        <w:t xml:space="preserve"> Balım, A. G. (2012). Kavram ve zihin haritası kullanımının öğrencilerin kavramları anlama düzeyleri ile fen ve teknolojiye yönelik tutumları üzerindeki etkileri. </w:t>
      </w:r>
      <w:r w:rsidRPr="0024573C">
        <w:rPr>
          <w:i/>
          <w:shd w:val="clear" w:color="auto" w:fill="FFFFFF"/>
        </w:rPr>
        <w:t>Abant İzzet Baysal Eğitim Fakültesi Dergisi</w:t>
      </w:r>
      <w:r w:rsidRPr="00A5288F">
        <w:rPr>
          <w:shd w:val="clear" w:color="auto" w:fill="FFFFFF"/>
        </w:rPr>
        <w:t xml:space="preserve">, </w:t>
      </w:r>
      <w:r w:rsidRPr="002769B2">
        <w:rPr>
          <w:i/>
          <w:shd w:val="clear" w:color="auto" w:fill="FFFFFF"/>
        </w:rPr>
        <w:t>12</w:t>
      </w:r>
      <w:r w:rsidRPr="00A5288F">
        <w:rPr>
          <w:shd w:val="clear" w:color="auto" w:fill="FFFFFF"/>
        </w:rPr>
        <w:t>(1), 229-250.</w:t>
      </w:r>
    </w:p>
    <w:p w14:paraId="1CD0AD19" w14:textId="77777777" w:rsidR="00FD0C6D" w:rsidRPr="00A5288F" w:rsidRDefault="00FD0C6D" w:rsidP="00FD0C6D">
      <w:pPr>
        <w:ind w:left="567" w:hanging="567"/>
        <w:rPr>
          <w:shd w:val="clear" w:color="auto" w:fill="FFFFFF"/>
        </w:rPr>
      </w:pPr>
      <w:proofErr w:type="spellStart"/>
      <w:r w:rsidRPr="00A5288F">
        <w:rPr>
          <w:shd w:val="clear" w:color="auto" w:fill="FFFFFF"/>
        </w:rPr>
        <w:t>Gauld</w:t>
      </w:r>
      <w:proofErr w:type="spellEnd"/>
      <w:r w:rsidRPr="00A5288F">
        <w:rPr>
          <w:shd w:val="clear" w:color="auto" w:fill="FFFFFF"/>
        </w:rPr>
        <w:t xml:space="preserve">, C. F. (1982). </w:t>
      </w:r>
      <w:proofErr w:type="spellStart"/>
      <w:r w:rsidRPr="00A5288F">
        <w:rPr>
          <w:shd w:val="clear" w:color="auto" w:fill="FFFFFF"/>
        </w:rPr>
        <w:t>The</w:t>
      </w:r>
      <w:proofErr w:type="spellEnd"/>
      <w:r w:rsidRPr="00A5288F">
        <w:rPr>
          <w:shd w:val="clear" w:color="auto" w:fill="FFFFFF"/>
        </w:rPr>
        <w:t xml:space="preserve"> </w:t>
      </w:r>
      <w:proofErr w:type="spellStart"/>
      <w:r w:rsidRPr="00A5288F">
        <w:rPr>
          <w:shd w:val="clear" w:color="auto" w:fill="FFFFFF"/>
        </w:rPr>
        <w:t>scientific</w:t>
      </w:r>
      <w:proofErr w:type="spellEnd"/>
      <w:r w:rsidRPr="00A5288F">
        <w:rPr>
          <w:shd w:val="clear" w:color="auto" w:fill="FFFFFF"/>
        </w:rPr>
        <w:t xml:space="preserve"> </w:t>
      </w:r>
      <w:proofErr w:type="spellStart"/>
      <w:r w:rsidRPr="00A5288F">
        <w:rPr>
          <w:shd w:val="clear" w:color="auto" w:fill="FFFFFF"/>
        </w:rPr>
        <w:t>attitude</w:t>
      </w:r>
      <w:proofErr w:type="spellEnd"/>
      <w:r w:rsidRPr="00A5288F">
        <w:rPr>
          <w:shd w:val="clear" w:color="auto" w:fill="FFFFFF"/>
        </w:rPr>
        <w:t xml:space="preserve"> </w:t>
      </w:r>
      <w:proofErr w:type="spellStart"/>
      <w:r w:rsidRPr="00A5288F">
        <w:rPr>
          <w:shd w:val="clear" w:color="auto" w:fill="FFFFFF"/>
        </w:rPr>
        <w:t>and</w:t>
      </w:r>
      <w:proofErr w:type="spellEnd"/>
      <w:r w:rsidRPr="00A5288F">
        <w:rPr>
          <w:shd w:val="clear" w:color="auto" w:fill="FFFFFF"/>
        </w:rPr>
        <w:t xml:space="preserve"> </w:t>
      </w:r>
      <w:proofErr w:type="spellStart"/>
      <w:r w:rsidRPr="00A5288F">
        <w:rPr>
          <w:shd w:val="clear" w:color="auto" w:fill="FFFFFF"/>
        </w:rPr>
        <w:t>science</w:t>
      </w:r>
      <w:proofErr w:type="spellEnd"/>
      <w:r w:rsidRPr="00A5288F">
        <w:rPr>
          <w:shd w:val="clear" w:color="auto" w:fill="FFFFFF"/>
        </w:rPr>
        <w:t xml:space="preserve"> </w:t>
      </w:r>
      <w:proofErr w:type="spellStart"/>
      <w:r w:rsidRPr="00A5288F">
        <w:rPr>
          <w:shd w:val="clear" w:color="auto" w:fill="FFFFFF"/>
        </w:rPr>
        <w:t>education</w:t>
      </w:r>
      <w:proofErr w:type="spellEnd"/>
      <w:r w:rsidRPr="00A5288F">
        <w:rPr>
          <w:shd w:val="clear" w:color="auto" w:fill="FFFFFF"/>
        </w:rPr>
        <w:t xml:space="preserve">: A </w:t>
      </w:r>
      <w:proofErr w:type="spellStart"/>
      <w:r w:rsidRPr="00A5288F">
        <w:rPr>
          <w:shd w:val="clear" w:color="auto" w:fill="FFFFFF"/>
        </w:rPr>
        <w:t>critical</w:t>
      </w:r>
      <w:proofErr w:type="spellEnd"/>
      <w:r w:rsidRPr="00A5288F">
        <w:rPr>
          <w:shd w:val="clear" w:color="auto" w:fill="FFFFFF"/>
        </w:rPr>
        <w:t xml:space="preserve"> </w:t>
      </w:r>
      <w:proofErr w:type="spellStart"/>
      <w:r w:rsidRPr="00A5288F">
        <w:rPr>
          <w:shd w:val="clear" w:color="auto" w:fill="FFFFFF"/>
        </w:rPr>
        <w:t>reappraisal</w:t>
      </w:r>
      <w:proofErr w:type="spellEnd"/>
      <w:r w:rsidRPr="00A5288F">
        <w:rPr>
          <w:shd w:val="clear" w:color="auto" w:fill="FFFFFF"/>
        </w:rPr>
        <w:t xml:space="preserve">. </w:t>
      </w:r>
      <w:proofErr w:type="spellStart"/>
      <w:r w:rsidRPr="0024573C">
        <w:rPr>
          <w:i/>
          <w:shd w:val="clear" w:color="auto" w:fill="FFFFFF"/>
        </w:rPr>
        <w:t>Science</w:t>
      </w:r>
      <w:proofErr w:type="spellEnd"/>
      <w:r w:rsidRPr="0024573C">
        <w:rPr>
          <w:i/>
          <w:shd w:val="clear" w:color="auto" w:fill="FFFFFF"/>
        </w:rPr>
        <w:t xml:space="preserve"> </w:t>
      </w:r>
      <w:proofErr w:type="spellStart"/>
      <w:r w:rsidRPr="0024573C">
        <w:rPr>
          <w:i/>
          <w:shd w:val="clear" w:color="auto" w:fill="FFFFFF"/>
        </w:rPr>
        <w:t>Education</w:t>
      </w:r>
      <w:proofErr w:type="spellEnd"/>
      <w:r w:rsidRPr="00A5288F">
        <w:rPr>
          <w:shd w:val="clear" w:color="auto" w:fill="FFFFFF"/>
        </w:rPr>
        <w:t xml:space="preserve">, </w:t>
      </w:r>
      <w:r w:rsidRPr="0030669E">
        <w:rPr>
          <w:i/>
          <w:shd w:val="clear" w:color="auto" w:fill="FFFFFF"/>
        </w:rPr>
        <w:t>66</w:t>
      </w:r>
      <w:r w:rsidRPr="00A5288F">
        <w:rPr>
          <w:shd w:val="clear" w:color="auto" w:fill="FFFFFF"/>
        </w:rPr>
        <w:t>(1), 109-121.</w:t>
      </w:r>
    </w:p>
    <w:p w14:paraId="0C8D4E7C" w14:textId="77777777" w:rsidR="00FD0C6D" w:rsidRPr="00A5288F" w:rsidRDefault="00FD0C6D" w:rsidP="00FD0C6D">
      <w:pPr>
        <w:ind w:left="567" w:hanging="567"/>
        <w:rPr>
          <w:shd w:val="clear" w:color="auto" w:fill="FFFFFF"/>
        </w:rPr>
      </w:pPr>
      <w:proofErr w:type="spellStart"/>
      <w:r w:rsidRPr="00A5288F">
        <w:rPr>
          <w:shd w:val="clear" w:color="auto" w:fill="FFFFFF"/>
        </w:rPr>
        <w:t>Gauld</w:t>
      </w:r>
      <w:proofErr w:type="spellEnd"/>
      <w:r w:rsidRPr="00A5288F">
        <w:rPr>
          <w:shd w:val="clear" w:color="auto" w:fill="FFFFFF"/>
        </w:rPr>
        <w:t xml:space="preserve">, C. F. (2005). </w:t>
      </w:r>
      <w:proofErr w:type="spellStart"/>
      <w:r w:rsidRPr="00A5288F">
        <w:rPr>
          <w:shd w:val="clear" w:color="auto" w:fill="FFFFFF"/>
        </w:rPr>
        <w:t>Habits</w:t>
      </w:r>
      <w:proofErr w:type="spellEnd"/>
      <w:r w:rsidRPr="00A5288F">
        <w:rPr>
          <w:shd w:val="clear" w:color="auto" w:fill="FFFFFF"/>
        </w:rPr>
        <w:t xml:space="preserve"> of </w:t>
      </w:r>
      <w:proofErr w:type="spellStart"/>
      <w:r w:rsidRPr="00A5288F">
        <w:rPr>
          <w:shd w:val="clear" w:color="auto" w:fill="FFFFFF"/>
        </w:rPr>
        <w:t>mind</w:t>
      </w:r>
      <w:proofErr w:type="spellEnd"/>
      <w:r w:rsidRPr="00A5288F">
        <w:rPr>
          <w:shd w:val="clear" w:color="auto" w:fill="FFFFFF"/>
        </w:rPr>
        <w:t xml:space="preserve">, </w:t>
      </w:r>
      <w:proofErr w:type="spellStart"/>
      <w:r w:rsidRPr="00A5288F">
        <w:rPr>
          <w:shd w:val="clear" w:color="auto" w:fill="FFFFFF"/>
        </w:rPr>
        <w:t>scholarship</w:t>
      </w:r>
      <w:proofErr w:type="spellEnd"/>
      <w:r w:rsidRPr="00A5288F">
        <w:rPr>
          <w:shd w:val="clear" w:color="auto" w:fill="FFFFFF"/>
        </w:rPr>
        <w:t xml:space="preserve"> </w:t>
      </w:r>
      <w:proofErr w:type="spellStart"/>
      <w:r w:rsidRPr="00A5288F">
        <w:rPr>
          <w:shd w:val="clear" w:color="auto" w:fill="FFFFFF"/>
        </w:rPr>
        <w:t>and</w:t>
      </w:r>
      <w:proofErr w:type="spellEnd"/>
      <w:r w:rsidRPr="00A5288F">
        <w:rPr>
          <w:shd w:val="clear" w:color="auto" w:fill="FFFFFF"/>
        </w:rPr>
        <w:t xml:space="preserve"> </w:t>
      </w:r>
      <w:proofErr w:type="spellStart"/>
      <w:r w:rsidRPr="00A5288F">
        <w:rPr>
          <w:shd w:val="clear" w:color="auto" w:fill="FFFFFF"/>
        </w:rPr>
        <w:t>decision</w:t>
      </w:r>
      <w:proofErr w:type="spellEnd"/>
      <w:r w:rsidRPr="00A5288F">
        <w:rPr>
          <w:shd w:val="clear" w:color="auto" w:fill="FFFFFF"/>
        </w:rPr>
        <w:t xml:space="preserve"> </w:t>
      </w:r>
      <w:proofErr w:type="spellStart"/>
      <w:r w:rsidRPr="00A5288F">
        <w:rPr>
          <w:shd w:val="clear" w:color="auto" w:fill="FFFFFF"/>
        </w:rPr>
        <w:t>making</w:t>
      </w:r>
      <w:proofErr w:type="spellEnd"/>
      <w:r w:rsidRPr="00A5288F">
        <w:rPr>
          <w:shd w:val="clear" w:color="auto" w:fill="FFFFFF"/>
        </w:rPr>
        <w:t xml:space="preserve"> in </w:t>
      </w:r>
      <w:proofErr w:type="spellStart"/>
      <w:r w:rsidRPr="00A5288F">
        <w:rPr>
          <w:shd w:val="clear" w:color="auto" w:fill="FFFFFF"/>
        </w:rPr>
        <w:t>science</w:t>
      </w:r>
      <w:proofErr w:type="spellEnd"/>
      <w:r w:rsidRPr="00A5288F">
        <w:rPr>
          <w:shd w:val="clear" w:color="auto" w:fill="FFFFFF"/>
        </w:rPr>
        <w:t xml:space="preserve"> </w:t>
      </w:r>
      <w:proofErr w:type="spellStart"/>
      <w:r w:rsidRPr="00A5288F">
        <w:rPr>
          <w:shd w:val="clear" w:color="auto" w:fill="FFFFFF"/>
        </w:rPr>
        <w:t>and</w:t>
      </w:r>
      <w:proofErr w:type="spellEnd"/>
      <w:r w:rsidRPr="00A5288F">
        <w:rPr>
          <w:shd w:val="clear" w:color="auto" w:fill="FFFFFF"/>
        </w:rPr>
        <w:t xml:space="preserve"> </w:t>
      </w:r>
      <w:proofErr w:type="spellStart"/>
      <w:r w:rsidRPr="00A5288F">
        <w:rPr>
          <w:shd w:val="clear" w:color="auto" w:fill="FFFFFF"/>
        </w:rPr>
        <w:t>religion</w:t>
      </w:r>
      <w:proofErr w:type="spellEnd"/>
      <w:r w:rsidRPr="00A5288F">
        <w:rPr>
          <w:shd w:val="clear" w:color="auto" w:fill="FFFFFF"/>
        </w:rPr>
        <w:t xml:space="preserve">. </w:t>
      </w:r>
      <w:proofErr w:type="spellStart"/>
      <w:r w:rsidRPr="0024573C">
        <w:rPr>
          <w:i/>
          <w:shd w:val="clear" w:color="auto" w:fill="FFFFFF"/>
        </w:rPr>
        <w:t>Science</w:t>
      </w:r>
      <w:proofErr w:type="spellEnd"/>
      <w:r w:rsidRPr="0024573C">
        <w:rPr>
          <w:i/>
          <w:shd w:val="clear" w:color="auto" w:fill="FFFFFF"/>
        </w:rPr>
        <w:t xml:space="preserve"> &amp; </w:t>
      </w:r>
      <w:proofErr w:type="spellStart"/>
      <w:r w:rsidRPr="0024573C">
        <w:rPr>
          <w:i/>
          <w:shd w:val="clear" w:color="auto" w:fill="FFFFFF"/>
        </w:rPr>
        <w:t>Education</w:t>
      </w:r>
      <w:proofErr w:type="spellEnd"/>
      <w:r w:rsidRPr="00A5288F">
        <w:rPr>
          <w:shd w:val="clear" w:color="auto" w:fill="FFFFFF"/>
        </w:rPr>
        <w:t xml:space="preserve">, </w:t>
      </w:r>
      <w:r w:rsidRPr="0030669E">
        <w:rPr>
          <w:i/>
          <w:shd w:val="clear" w:color="auto" w:fill="FFFFFF"/>
        </w:rPr>
        <w:t>14</w:t>
      </w:r>
      <w:r w:rsidRPr="00A5288F">
        <w:rPr>
          <w:shd w:val="clear" w:color="auto" w:fill="FFFFFF"/>
        </w:rPr>
        <w:t>(3-5), 291-308.</w:t>
      </w:r>
    </w:p>
    <w:p w14:paraId="24089994" w14:textId="77777777" w:rsidR="00FD0C6D" w:rsidRPr="00A5288F" w:rsidRDefault="00FD0C6D" w:rsidP="00FD0C6D">
      <w:pPr>
        <w:ind w:left="567" w:hanging="567"/>
        <w:rPr>
          <w:shd w:val="clear" w:color="auto" w:fill="FFFFFF"/>
        </w:rPr>
      </w:pPr>
      <w:r w:rsidRPr="00A5288F">
        <w:rPr>
          <w:shd w:val="clear" w:color="auto" w:fill="FFFFFF"/>
        </w:rPr>
        <w:t xml:space="preserve">Güneş-Koç, S. R. </w:t>
      </w:r>
      <w:r>
        <w:rPr>
          <w:shd w:val="clear" w:color="auto" w:fill="FFFFFF"/>
        </w:rPr>
        <w:t>ve</w:t>
      </w:r>
      <w:r w:rsidRPr="00A5288F">
        <w:rPr>
          <w:shd w:val="clear" w:color="auto" w:fill="FFFFFF"/>
        </w:rPr>
        <w:t xml:space="preserve"> Kayacan, K. (2018). Fen bilimleri öğretmenlerinin 2018 fen bilimleri öğretim programında yer alan mühendislik ve tasarım becerilerine ilişkin görüşlerinin belirlenmesi. </w:t>
      </w:r>
      <w:r w:rsidRPr="0024573C">
        <w:rPr>
          <w:i/>
          <w:shd w:val="clear" w:color="auto" w:fill="FFFFFF"/>
        </w:rPr>
        <w:t xml:space="preserve">Electronic </w:t>
      </w:r>
      <w:proofErr w:type="spellStart"/>
      <w:r w:rsidRPr="0024573C">
        <w:rPr>
          <w:i/>
          <w:shd w:val="clear" w:color="auto" w:fill="FFFFFF"/>
        </w:rPr>
        <w:t>Turkish</w:t>
      </w:r>
      <w:proofErr w:type="spellEnd"/>
      <w:r w:rsidRPr="0024573C">
        <w:rPr>
          <w:i/>
          <w:shd w:val="clear" w:color="auto" w:fill="FFFFFF"/>
        </w:rPr>
        <w:t xml:space="preserve"> </w:t>
      </w:r>
      <w:proofErr w:type="spellStart"/>
      <w:r w:rsidRPr="0024573C">
        <w:rPr>
          <w:i/>
          <w:shd w:val="clear" w:color="auto" w:fill="FFFFFF"/>
        </w:rPr>
        <w:t>Studies</w:t>
      </w:r>
      <w:proofErr w:type="spellEnd"/>
      <w:r w:rsidRPr="00A5288F">
        <w:rPr>
          <w:shd w:val="clear" w:color="auto" w:fill="FFFFFF"/>
        </w:rPr>
        <w:t xml:space="preserve">, </w:t>
      </w:r>
      <w:r w:rsidRPr="0030669E">
        <w:rPr>
          <w:i/>
          <w:shd w:val="clear" w:color="auto" w:fill="FFFFFF"/>
        </w:rPr>
        <w:t>13</w:t>
      </w:r>
      <w:r w:rsidRPr="00A5288F">
        <w:rPr>
          <w:shd w:val="clear" w:color="auto" w:fill="FFFFFF"/>
        </w:rPr>
        <w:t>(19), 865-881.</w:t>
      </w:r>
    </w:p>
    <w:p w14:paraId="78F894E2" w14:textId="77777777" w:rsidR="00FD0C6D" w:rsidRPr="00A5288F" w:rsidRDefault="00FD0C6D" w:rsidP="00FD0C6D">
      <w:pPr>
        <w:ind w:left="567" w:hanging="567"/>
        <w:rPr>
          <w:shd w:val="clear" w:color="auto" w:fill="FFFFFF"/>
        </w:rPr>
      </w:pPr>
      <w:r w:rsidRPr="00A5288F">
        <w:rPr>
          <w:shd w:val="clear" w:color="auto" w:fill="FFFFFF"/>
        </w:rPr>
        <w:lastRenderedPageBreak/>
        <w:t xml:space="preserve">Güven, O. (2017). </w:t>
      </w:r>
      <w:r w:rsidRPr="00DA4C5C">
        <w:rPr>
          <w:i/>
          <w:iCs/>
          <w:shd w:val="clear" w:color="auto" w:fill="FFFFFF"/>
        </w:rPr>
        <w:t>Fen bilgisi öğretmen adaylarının çevre problemlerine yönelik bilimsel düşünme alışkanlıklarının incelenmesi</w:t>
      </w:r>
      <w:r>
        <w:rPr>
          <w:shd w:val="clear" w:color="auto" w:fill="FFFFFF"/>
        </w:rPr>
        <w:t xml:space="preserve"> (</w:t>
      </w:r>
      <w:r w:rsidRPr="00A5288F">
        <w:rPr>
          <w:shd w:val="clear" w:color="auto" w:fill="FFFFFF"/>
        </w:rPr>
        <w:t>Yayımlanmamış yüksek lisans tezi</w:t>
      </w:r>
      <w:r>
        <w:rPr>
          <w:shd w:val="clear" w:color="auto" w:fill="FFFFFF"/>
        </w:rPr>
        <w:t>)</w:t>
      </w:r>
      <w:r w:rsidRPr="00A5288F">
        <w:rPr>
          <w:shd w:val="clear" w:color="auto" w:fill="FFFFFF"/>
        </w:rPr>
        <w:t>. Karadeniz Teknik Üniversitesi</w:t>
      </w:r>
      <w:r>
        <w:rPr>
          <w:shd w:val="clear" w:color="auto" w:fill="FFFFFF"/>
        </w:rPr>
        <w:t xml:space="preserve">, Eğitim Bilimleri Enstitüsü, </w:t>
      </w:r>
      <w:r w:rsidRPr="00A5288F">
        <w:rPr>
          <w:shd w:val="clear" w:color="auto" w:fill="FFFFFF"/>
        </w:rPr>
        <w:t>Trabzon</w:t>
      </w:r>
    </w:p>
    <w:p w14:paraId="7374A54C" w14:textId="77777777" w:rsidR="00FD0C6D" w:rsidRPr="00A5288F" w:rsidRDefault="00FD0C6D" w:rsidP="00FD0C6D">
      <w:pPr>
        <w:ind w:left="567" w:hanging="567"/>
        <w:rPr>
          <w:shd w:val="clear" w:color="auto" w:fill="FFFFFF"/>
        </w:rPr>
      </w:pPr>
      <w:proofErr w:type="spellStart"/>
      <w:r w:rsidRPr="00A5288F">
        <w:rPr>
          <w:shd w:val="clear" w:color="auto" w:fill="FFFFFF"/>
        </w:rPr>
        <w:t>Heering</w:t>
      </w:r>
      <w:proofErr w:type="spellEnd"/>
      <w:r w:rsidRPr="00A5288F">
        <w:rPr>
          <w:shd w:val="clear" w:color="auto" w:fill="FFFFFF"/>
        </w:rPr>
        <w:t xml:space="preserve">, P. (2000). </w:t>
      </w:r>
      <w:proofErr w:type="spellStart"/>
      <w:r w:rsidRPr="00A5288F">
        <w:rPr>
          <w:shd w:val="clear" w:color="auto" w:fill="FFFFFF"/>
        </w:rPr>
        <w:t>Getting</w:t>
      </w:r>
      <w:proofErr w:type="spellEnd"/>
      <w:r w:rsidRPr="00A5288F">
        <w:rPr>
          <w:shd w:val="clear" w:color="auto" w:fill="FFFFFF"/>
        </w:rPr>
        <w:t xml:space="preserve"> </w:t>
      </w:r>
      <w:proofErr w:type="spellStart"/>
      <w:r w:rsidRPr="00A5288F">
        <w:rPr>
          <w:shd w:val="clear" w:color="auto" w:fill="FFFFFF"/>
        </w:rPr>
        <w:t>shocks</w:t>
      </w:r>
      <w:proofErr w:type="spellEnd"/>
      <w:r w:rsidRPr="00A5288F">
        <w:rPr>
          <w:shd w:val="clear" w:color="auto" w:fill="FFFFFF"/>
        </w:rPr>
        <w:t xml:space="preserve">: </w:t>
      </w:r>
      <w:proofErr w:type="spellStart"/>
      <w:r w:rsidRPr="00A5288F">
        <w:rPr>
          <w:shd w:val="clear" w:color="auto" w:fill="FFFFFF"/>
        </w:rPr>
        <w:t>Teaching</w:t>
      </w:r>
      <w:proofErr w:type="spellEnd"/>
      <w:r w:rsidRPr="00A5288F">
        <w:rPr>
          <w:shd w:val="clear" w:color="auto" w:fill="FFFFFF"/>
        </w:rPr>
        <w:t xml:space="preserve"> </w:t>
      </w:r>
      <w:proofErr w:type="spellStart"/>
      <w:r w:rsidRPr="00A5288F">
        <w:rPr>
          <w:shd w:val="clear" w:color="auto" w:fill="FFFFFF"/>
        </w:rPr>
        <w:t>secondary</w:t>
      </w:r>
      <w:proofErr w:type="spellEnd"/>
      <w:r w:rsidRPr="00A5288F">
        <w:rPr>
          <w:shd w:val="clear" w:color="auto" w:fill="FFFFFF"/>
        </w:rPr>
        <w:t xml:space="preserve"> </w:t>
      </w:r>
      <w:proofErr w:type="spellStart"/>
      <w:r w:rsidRPr="00A5288F">
        <w:rPr>
          <w:shd w:val="clear" w:color="auto" w:fill="FFFFFF"/>
        </w:rPr>
        <w:t>school</w:t>
      </w:r>
      <w:proofErr w:type="spellEnd"/>
      <w:r w:rsidRPr="00A5288F">
        <w:rPr>
          <w:shd w:val="clear" w:color="auto" w:fill="FFFFFF"/>
        </w:rPr>
        <w:t xml:space="preserve"> </w:t>
      </w:r>
      <w:proofErr w:type="spellStart"/>
      <w:r w:rsidRPr="00A5288F">
        <w:rPr>
          <w:shd w:val="clear" w:color="auto" w:fill="FFFFFF"/>
        </w:rPr>
        <w:t>physics</w:t>
      </w:r>
      <w:proofErr w:type="spellEnd"/>
      <w:r w:rsidRPr="00A5288F">
        <w:rPr>
          <w:shd w:val="clear" w:color="auto" w:fill="FFFFFF"/>
        </w:rPr>
        <w:t xml:space="preserve"> </w:t>
      </w:r>
      <w:proofErr w:type="spellStart"/>
      <w:r w:rsidRPr="00A5288F">
        <w:rPr>
          <w:shd w:val="clear" w:color="auto" w:fill="FFFFFF"/>
        </w:rPr>
        <w:t>through</w:t>
      </w:r>
      <w:proofErr w:type="spellEnd"/>
      <w:r w:rsidRPr="00A5288F">
        <w:rPr>
          <w:shd w:val="clear" w:color="auto" w:fill="FFFFFF"/>
        </w:rPr>
        <w:t xml:space="preserve"> </w:t>
      </w:r>
      <w:proofErr w:type="spellStart"/>
      <w:r w:rsidRPr="00A5288F">
        <w:rPr>
          <w:shd w:val="clear" w:color="auto" w:fill="FFFFFF"/>
        </w:rPr>
        <w:t>history</w:t>
      </w:r>
      <w:proofErr w:type="spellEnd"/>
      <w:r w:rsidRPr="00A5288F">
        <w:rPr>
          <w:shd w:val="clear" w:color="auto" w:fill="FFFFFF"/>
        </w:rPr>
        <w:t xml:space="preserve">. </w:t>
      </w:r>
      <w:proofErr w:type="spellStart"/>
      <w:r w:rsidRPr="0024573C">
        <w:rPr>
          <w:i/>
          <w:shd w:val="clear" w:color="auto" w:fill="FFFFFF"/>
        </w:rPr>
        <w:t>Science</w:t>
      </w:r>
      <w:proofErr w:type="spellEnd"/>
      <w:r w:rsidRPr="0024573C">
        <w:rPr>
          <w:i/>
          <w:shd w:val="clear" w:color="auto" w:fill="FFFFFF"/>
        </w:rPr>
        <w:t xml:space="preserve"> &amp; </w:t>
      </w:r>
      <w:proofErr w:type="spellStart"/>
      <w:r w:rsidRPr="0024573C">
        <w:rPr>
          <w:i/>
          <w:shd w:val="clear" w:color="auto" w:fill="FFFFFF"/>
        </w:rPr>
        <w:t>Education</w:t>
      </w:r>
      <w:proofErr w:type="spellEnd"/>
      <w:r w:rsidRPr="00A5288F">
        <w:rPr>
          <w:shd w:val="clear" w:color="auto" w:fill="FFFFFF"/>
        </w:rPr>
        <w:t xml:space="preserve">, </w:t>
      </w:r>
      <w:r w:rsidRPr="0030669E">
        <w:rPr>
          <w:i/>
          <w:shd w:val="clear" w:color="auto" w:fill="FFFFFF"/>
        </w:rPr>
        <w:t>9</w:t>
      </w:r>
      <w:r w:rsidRPr="00A5288F">
        <w:rPr>
          <w:shd w:val="clear" w:color="auto" w:fill="FFFFFF"/>
        </w:rPr>
        <w:t>(4), 363-373.</w:t>
      </w:r>
    </w:p>
    <w:p w14:paraId="5CF656E9" w14:textId="77777777" w:rsidR="00FD0C6D" w:rsidRPr="00A5288F" w:rsidRDefault="00FD0C6D" w:rsidP="00FD0C6D">
      <w:pPr>
        <w:ind w:left="567" w:hanging="567"/>
        <w:rPr>
          <w:shd w:val="clear" w:color="auto" w:fill="FFFFFF"/>
        </w:rPr>
      </w:pPr>
      <w:r w:rsidRPr="00A5288F">
        <w:rPr>
          <w:shd w:val="clear" w:color="auto" w:fill="FFFFFF"/>
        </w:rPr>
        <w:t xml:space="preserve">Karaman, P. </w:t>
      </w:r>
      <w:r>
        <w:rPr>
          <w:shd w:val="clear" w:color="auto" w:fill="FFFFFF"/>
        </w:rPr>
        <w:t>ve</w:t>
      </w:r>
      <w:r w:rsidRPr="00A5288F">
        <w:rPr>
          <w:shd w:val="clear" w:color="auto" w:fill="FFFFFF"/>
        </w:rPr>
        <w:t xml:space="preserve"> Karaman, A. (2016). </w:t>
      </w:r>
      <w:proofErr w:type="gramStart"/>
      <w:r w:rsidRPr="00A5288F">
        <w:rPr>
          <w:shd w:val="clear" w:color="auto" w:fill="FFFFFF"/>
        </w:rPr>
        <w:t xml:space="preserve">Fen bilimleri öğretmenlerinin yenilenen fen bilimleri öğretim programına yönelik görüşleri. </w:t>
      </w:r>
      <w:proofErr w:type="gramEnd"/>
      <w:r w:rsidRPr="00D336DD">
        <w:rPr>
          <w:i/>
          <w:shd w:val="clear" w:color="auto" w:fill="FFFFFF"/>
        </w:rPr>
        <w:t>Erzincan Üniversitesi Eğitim Fakültesi Dergisi</w:t>
      </w:r>
      <w:r w:rsidRPr="00A5288F">
        <w:rPr>
          <w:shd w:val="clear" w:color="auto" w:fill="FFFFFF"/>
        </w:rPr>
        <w:t xml:space="preserve">, </w:t>
      </w:r>
      <w:r w:rsidRPr="0030669E">
        <w:rPr>
          <w:i/>
          <w:shd w:val="clear" w:color="auto" w:fill="FFFFFF"/>
        </w:rPr>
        <w:t>18</w:t>
      </w:r>
      <w:r w:rsidRPr="00A5288F">
        <w:rPr>
          <w:shd w:val="clear" w:color="auto" w:fill="FFFFFF"/>
        </w:rPr>
        <w:t>(1), 243-269.</w:t>
      </w:r>
    </w:p>
    <w:p w14:paraId="7170FDAF" w14:textId="77777777" w:rsidR="00FD0C6D" w:rsidRPr="00A5288F" w:rsidRDefault="00FD0C6D" w:rsidP="00FD0C6D">
      <w:pPr>
        <w:ind w:left="567" w:hanging="567"/>
        <w:rPr>
          <w:shd w:val="clear" w:color="auto" w:fill="FFFFFF"/>
        </w:rPr>
      </w:pPr>
      <w:proofErr w:type="spellStart"/>
      <w:r w:rsidRPr="00A5288F">
        <w:rPr>
          <w:shd w:val="clear" w:color="auto" w:fill="FFFFFF"/>
        </w:rPr>
        <w:t>Kıryak</w:t>
      </w:r>
      <w:proofErr w:type="spellEnd"/>
      <w:r w:rsidRPr="00A5288F">
        <w:rPr>
          <w:shd w:val="clear" w:color="auto" w:fill="FFFFFF"/>
        </w:rPr>
        <w:t>, Z</w:t>
      </w:r>
      <w:proofErr w:type="gramStart"/>
      <w:r w:rsidRPr="00A5288F">
        <w:rPr>
          <w:shd w:val="clear" w:color="auto" w:fill="FFFFFF"/>
        </w:rPr>
        <w:t>.,</w:t>
      </w:r>
      <w:proofErr w:type="gramEnd"/>
      <w:r w:rsidRPr="00A5288F">
        <w:rPr>
          <w:shd w:val="clear" w:color="auto" w:fill="FFFFFF"/>
        </w:rPr>
        <w:t xml:space="preserve"> Candaş, B. </w:t>
      </w:r>
      <w:r>
        <w:rPr>
          <w:shd w:val="clear" w:color="auto" w:fill="FFFFFF"/>
        </w:rPr>
        <w:t xml:space="preserve">&amp; </w:t>
      </w:r>
      <w:r w:rsidRPr="00A5288F">
        <w:rPr>
          <w:shd w:val="clear" w:color="auto" w:fill="FFFFFF"/>
        </w:rPr>
        <w:t>Ünal, S. (2018</w:t>
      </w:r>
      <w:r>
        <w:rPr>
          <w:shd w:val="clear" w:color="auto" w:fill="FFFFFF"/>
        </w:rPr>
        <w:t xml:space="preserve">, </w:t>
      </w:r>
      <w:proofErr w:type="spellStart"/>
      <w:r>
        <w:rPr>
          <w:shd w:val="clear" w:color="auto" w:fill="FFFFFF"/>
        </w:rPr>
        <w:t>September</w:t>
      </w:r>
      <w:proofErr w:type="spellEnd"/>
      <w:r>
        <w:rPr>
          <w:shd w:val="clear" w:color="auto" w:fill="FFFFFF"/>
        </w:rPr>
        <w:t>)</w:t>
      </w:r>
      <w:r w:rsidRPr="00A5288F">
        <w:rPr>
          <w:shd w:val="clear" w:color="auto" w:fill="FFFFFF"/>
        </w:rPr>
        <w:t xml:space="preserve">. </w:t>
      </w:r>
      <w:proofErr w:type="spellStart"/>
      <w:r w:rsidRPr="00D336DD">
        <w:rPr>
          <w:i/>
          <w:shd w:val="clear" w:color="auto" w:fill="FFFFFF"/>
        </w:rPr>
        <w:t>Teaching</w:t>
      </w:r>
      <w:proofErr w:type="spellEnd"/>
      <w:r w:rsidRPr="00D336DD">
        <w:rPr>
          <w:i/>
          <w:shd w:val="clear" w:color="auto" w:fill="FFFFFF"/>
        </w:rPr>
        <w:t xml:space="preserve"> </w:t>
      </w:r>
      <w:proofErr w:type="spellStart"/>
      <w:r w:rsidRPr="00D336DD">
        <w:rPr>
          <w:i/>
          <w:shd w:val="clear" w:color="auto" w:fill="FFFFFF"/>
        </w:rPr>
        <w:t>science</w:t>
      </w:r>
      <w:proofErr w:type="spellEnd"/>
      <w:r w:rsidRPr="00D336DD">
        <w:rPr>
          <w:i/>
          <w:shd w:val="clear" w:color="auto" w:fill="FFFFFF"/>
        </w:rPr>
        <w:t xml:space="preserve"> </w:t>
      </w:r>
      <w:proofErr w:type="spellStart"/>
      <w:r w:rsidRPr="00D336DD">
        <w:rPr>
          <w:i/>
          <w:shd w:val="clear" w:color="auto" w:fill="FFFFFF"/>
        </w:rPr>
        <w:t>through</w:t>
      </w:r>
      <w:proofErr w:type="spellEnd"/>
      <w:r w:rsidRPr="00D336DD">
        <w:rPr>
          <w:i/>
          <w:shd w:val="clear" w:color="auto" w:fill="FFFFFF"/>
        </w:rPr>
        <w:t xml:space="preserve"> </w:t>
      </w:r>
      <w:proofErr w:type="spellStart"/>
      <w:r w:rsidRPr="00D336DD">
        <w:rPr>
          <w:i/>
          <w:shd w:val="clear" w:color="auto" w:fill="FFFFFF"/>
        </w:rPr>
        <w:t>the</w:t>
      </w:r>
      <w:proofErr w:type="spellEnd"/>
      <w:r w:rsidRPr="00D336DD">
        <w:rPr>
          <w:i/>
          <w:shd w:val="clear" w:color="auto" w:fill="FFFFFF"/>
        </w:rPr>
        <w:t xml:space="preserve"> </w:t>
      </w:r>
      <w:proofErr w:type="spellStart"/>
      <w:r w:rsidRPr="00D336DD">
        <w:rPr>
          <w:i/>
          <w:shd w:val="clear" w:color="auto" w:fill="FFFFFF"/>
        </w:rPr>
        <w:t>story-telling</w:t>
      </w:r>
      <w:proofErr w:type="spellEnd"/>
      <w:r w:rsidRPr="00D336DD">
        <w:rPr>
          <w:i/>
          <w:shd w:val="clear" w:color="auto" w:fill="FFFFFF"/>
        </w:rPr>
        <w:t xml:space="preserve"> </w:t>
      </w:r>
      <w:proofErr w:type="spellStart"/>
      <w:r w:rsidRPr="00D336DD">
        <w:rPr>
          <w:i/>
          <w:shd w:val="clear" w:color="auto" w:fill="FFFFFF"/>
        </w:rPr>
        <w:t>based</w:t>
      </w:r>
      <w:proofErr w:type="spellEnd"/>
      <w:r w:rsidRPr="00D336DD">
        <w:rPr>
          <w:i/>
          <w:shd w:val="clear" w:color="auto" w:fill="FFFFFF"/>
        </w:rPr>
        <w:t xml:space="preserve"> on </w:t>
      </w:r>
      <w:proofErr w:type="spellStart"/>
      <w:r w:rsidRPr="00D336DD">
        <w:rPr>
          <w:i/>
          <w:shd w:val="clear" w:color="auto" w:fill="FFFFFF"/>
        </w:rPr>
        <w:t>the</w:t>
      </w:r>
      <w:proofErr w:type="spellEnd"/>
      <w:r w:rsidRPr="00D336DD">
        <w:rPr>
          <w:i/>
          <w:shd w:val="clear" w:color="auto" w:fill="FFFFFF"/>
        </w:rPr>
        <w:t xml:space="preserve"> </w:t>
      </w:r>
      <w:proofErr w:type="spellStart"/>
      <w:r w:rsidRPr="00D336DD">
        <w:rPr>
          <w:i/>
          <w:shd w:val="clear" w:color="auto" w:fill="FFFFFF"/>
        </w:rPr>
        <w:t>history</w:t>
      </w:r>
      <w:proofErr w:type="spellEnd"/>
      <w:r w:rsidRPr="00D336DD">
        <w:rPr>
          <w:i/>
          <w:shd w:val="clear" w:color="auto" w:fill="FFFFFF"/>
        </w:rPr>
        <w:t xml:space="preserve"> of </w:t>
      </w:r>
      <w:proofErr w:type="spellStart"/>
      <w:r w:rsidRPr="00D336DD">
        <w:rPr>
          <w:i/>
          <w:shd w:val="clear" w:color="auto" w:fill="FFFFFF"/>
        </w:rPr>
        <w:t>science</w:t>
      </w:r>
      <w:proofErr w:type="spellEnd"/>
      <w:r w:rsidRPr="00D336DD">
        <w:rPr>
          <w:i/>
          <w:shd w:val="clear" w:color="auto" w:fill="FFFFFF"/>
        </w:rPr>
        <w:t xml:space="preserve">: </w:t>
      </w:r>
      <w:proofErr w:type="spellStart"/>
      <w:r w:rsidRPr="00D336DD">
        <w:rPr>
          <w:i/>
          <w:shd w:val="clear" w:color="auto" w:fill="FFFFFF"/>
        </w:rPr>
        <w:t>Tesla</w:t>
      </w:r>
      <w:proofErr w:type="spellEnd"/>
      <w:r w:rsidRPr="00D336DD">
        <w:rPr>
          <w:i/>
          <w:shd w:val="clear" w:color="auto" w:fill="FFFFFF"/>
        </w:rPr>
        <w:t xml:space="preserve"> </w:t>
      </w:r>
      <w:proofErr w:type="spellStart"/>
      <w:r w:rsidRPr="00D336DD">
        <w:rPr>
          <w:i/>
          <w:shd w:val="clear" w:color="auto" w:fill="FFFFFF"/>
        </w:rPr>
        <w:t>and</w:t>
      </w:r>
      <w:proofErr w:type="spellEnd"/>
      <w:r w:rsidRPr="00D336DD">
        <w:rPr>
          <w:i/>
          <w:shd w:val="clear" w:color="auto" w:fill="FFFFFF"/>
        </w:rPr>
        <w:t xml:space="preserve"> Volta </w:t>
      </w:r>
      <w:proofErr w:type="spellStart"/>
      <w:r>
        <w:rPr>
          <w:i/>
          <w:shd w:val="clear" w:color="auto" w:fill="FFFFFF"/>
        </w:rPr>
        <w:t>c</w:t>
      </w:r>
      <w:r w:rsidRPr="00D336DD">
        <w:rPr>
          <w:i/>
          <w:shd w:val="clear" w:color="auto" w:fill="FFFFFF"/>
        </w:rPr>
        <w:t>ases</w:t>
      </w:r>
      <w:proofErr w:type="spellEnd"/>
      <w:r w:rsidRPr="00A5288F">
        <w:rPr>
          <w:shd w:val="clear" w:color="auto" w:fill="FFFFFF"/>
        </w:rPr>
        <w:t xml:space="preserve">. </w:t>
      </w:r>
      <w:proofErr w:type="spellStart"/>
      <w:r>
        <w:rPr>
          <w:shd w:val="clear" w:color="auto" w:fill="FFFFFF"/>
        </w:rPr>
        <w:t>Paper</w:t>
      </w:r>
      <w:proofErr w:type="spellEnd"/>
      <w:r>
        <w:rPr>
          <w:shd w:val="clear" w:color="auto" w:fill="FFFFFF"/>
        </w:rPr>
        <w:t xml:space="preserve"> </w:t>
      </w:r>
      <w:proofErr w:type="spellStart"/>
      <w:r>
        <w:rPr>
          <w:shd w:val="clear" w:color="auto" w:fill="FFFFFF"/>
        </w:rPr>
        <w:t>presented</w:t>
      </w:r>
      <w:proofErr w:type="spellEnd"/>
      <w:r>
        <w:rPr>
          <w:shd w:val="clear" w:color="auto" w:fill="FFFFFF"/>
        </w:rPr>
        <w:t xml:space="preserve"> at </w:t>
      </w:r>
      <w:r w:rsidRPr="00A5288F">
        <w:rPr>
          <w:shd w:val="clear" w:color="auto" w:fill="FFFFFF"/>
        </w:rPr>
        <w:t xml:space="preserve">XI. International </w:t>
      </w:r>
      <w:proofErr w:type="spellStart"/>
      <w:r w:rsidRPr="00A5288F">
        <w:rPr>
          <w:shd w:val="clear" w:color="auto" w:fill="FFFFFF"/>
        </w:rPr>
        <w:t>Congress</w:t>
      </w:r>
      <w:proofErr w:type="spellEnd"/>
      <w:r w:rsidRPr="00A5288F">
        <w:rPr>
          <w:shd w:val="clear" w:color="auto" w:fill="FFFFFF"/>
        </w:rPr>
        <w:t xml:space="preserve"> of </w:t>
      </w:r>
      <w:proofErr w:type="spellStart"/>
      <w:r w:rsidRPr="00A5288F">
        <w:rPr>
          <w:shd w:val="clear" w:color="auto" w:fill="FFFFFF"/>
        </w:rPr>
        <w:t>Educational</w:t>
      </w:r>
      <w:proofErr w:type="spellEnd"/>
      <w:r w:rsidRPr="00A5288F">
        <w:rPr>
          <w:shd w:val="clear" w:color="auto" w:fill="FFFFFF"/>
        </w:rPr>
        <w:t xml:space="preserve"> </w:t>
      </w:r>
      <w:proofErr w:type="spellStart"/>
      <w:r w:rsidRPr="00A5288F">
        <w:rPr>
          <w:shd w:val="clear" w:color="auto" w:fill="FFFFFF"/>
        </w:rPr>
        <w:t>Research</w:t>
      </w:r>
      <w:proofErr w:type="spellEnd"/>
      <w:r w:rsidRPr="00A5288F">
        <w:rPr>
          <w:shd w:val="clear" w:color="auto" w:fill="FFFFFF"/>
        </w:rPr>
        <w:t xml:space="preserve">, 17-19 </w:t>
      </w:r>
      <w:proofErr w:type="spellStart"/>
      <w:r w:rsidRPr="00A5288F">
        <w:rPr>
          <w:shd w:val="clear" w:color="auto" w:fill="FFFFFF"/>
        </w:rPr>
        <w:t>September</w:t>
      </w:r>
      <w:proofErr w:type="spellEnd"/>
      <w:r w:rsidRPr="00A5288F">
        <w:rPr>
          <w:shd w:val="clear" w:color="auto" w:fill="FFFFFF"/>
        </w:rPr>
        <w:t xml:space="preserve"> 2018, Krakow, Poland.</w:t>
      </w:r>
    </w:p>
    <w:p w14:paraId="16C12900" w14:textId="77777777" w:rsidR="00FD0C6D" w:rsidRPr="00A5288F" w:rsidRDefault="00FD0C6D" w:rsidP="00FD0C6D">
      <w:pPr>
        <w:ind w:left="567" w:hanging="567"/>
        <w:rPr>
          <w:shd w:val="clear" w:color="auto" w:fill="FFFFFF"/>
        </w:rPr>
      </w:pPr>
      <w:proofErr w:type="spellStart"/>
      <w:r w:rsidRPr="00A5288F">
        <w:rPr>
          <w:shd w:val="clear" w:color="auto" w:fill="FFFFFF"/>
        </w:rPr>
        <w:t>Kiryak</w:t>
      </w:r>
      <w:proofErr w:type="spellEnd"/>
      <w:r w:rsidRPr="00A5288F">
        <w:rPr>
          <w:shd w:val="clear" w:color="auto" w:fill="FFFFFF"/>
        </w:rPr>
        <w:t xml:space="preserve">, Z. </w:t>
      </w:r>
      <w:r>
        <w:rPr>
          <w:shd w:val="clear" w:color="auto" w:fill="FFFFFF"/>
        </w:rPr>
        <w:t xml:space="preserve">&amp; </w:t>
      </w:r>
      <w:proofErr w:type="spellStart"/>
      <w:r w:rsidRPr="00A5288F">
        <w:rPr>
          <w:shd w:val="clear" w:color="auto" w:fill="FFFFFF"/>
        </w:rPr>
        <w:t>Çalik</w:t>
      </w:r>
      <w:proofErr w:type="spellEnd"/>
      <w:r w:rsidRPr="00A5288F">
        <w:rPr>
          <w:shd w:val="clear" w:color="auto" w:fill="FFFFFF"/>
        </w:rPr>
        <w:t xml:space="preserve">, M. (2018). </w:t>
      </w:r>
      <w:proofErr w:type="spellStart"/>
      <w:r w:rsidRPr="00A5288F">
        <w:rPr>
          <w:shd w:val="clear" w:color="auto" w:fill="FFFFFF"/>
        </w:rPr>
        <w:t>Improving</w:t>
      </w:r>
      <w:proofErr w:type="spellEnd"/>
      <w:r w:rsidRPr="00A5288F">
        <w:rPr>
          <w:shd w:val="clear" w:color="auto" w:fill="FFFFFF"/>
        </w:rPr>
        <w:t xml:space="preserve"> </w:t>
      </w:r>
      <w:proofErr w:type="spellStart"/>
      <w:r w:rsidRPr="00A5288F">
        <w:rPr>
          <w:shd w:val="clear" w:color="auto" w:fill="FFFFFF"/>
        </w:rPr>
        <w:t>grade</w:t>
      </w:r>
      <w:proofErr w:type="spellEnd"/>
      <w:r w:rsidRPr="00A5288F">
        <w:rPr>
          <w:shd w:val="clear" w:color="auto" w:fill="FFFFFF"/>
        </w:rPr>
        <w:t xml:space="preserve"> 7 </w:t>
      </w:r>
      <w:proofErr w:type="spellStart"/>
      <w:r w:rsidRPr="00A5288F">
        <w:rPr>
          <w:shd w:val="clear" w:color="auto" w:fill="FFFFFF"/>
        </w:rPr>
        <w:t>students</w:t>
      </w:r>
      <w:proofErr w:type="spellEnd"/>
      <w:r w:rsidRPr="00A5288F">
        <w:rPr>
          <w:shd w:val="clear" w:color="auto" w:fill="FFFFFF"/>
        </w:rPr>
        <w:t xml:space="preserve">’ </w:t>
      </w:r>
      <w:proofErr w:type="spellStart"/>
      <w:r w:rsidRPr="00A5288F">
        <w:rPr>
          <w:shd w:val="clear" w:color="auto" w:fill="FFFFFF"/>
        </w:rPr>
        <w:t>conceptual</w:t>
      </w:r>
      <w:proofErr w:type="spellEnd"/>
      <w:r w:rsidRPr="00A5288F">
        <w:rPr>
          <w:shd w:val="clear" w:color="auto" w:fill="FFFFFF"/>
        </w:rPr>
        <w:t xml:space="preserve"> </w:t>
      </w:r>
      <w:proofErr w:type="spellStart"/>
      <w:r w:rsidRPr="00A5288F">
        <w:rPr>
          <w:shd w:val="clear" w:color="auto" w:fill="FFFFFF"/>
        </w:rPr>
        <w:t>understanding</w:t>
      </w:r>
      <w:proofErr w:type="spellEnd"/>
      <w:r w:rsidRPr="00A5288F">
        <w:rPr>
          <w:shd w:val="clear" w:color="auto" w:fill="FFFFFF"/>
        </w:rPr>
        <w:t xml:space="preserve"> of </w:t>
      </w:r>
      <w:proofErr w:type="spellStart"/>
      <w:r w:rsidRPr="00A5288F">
        <w:rPr>
          <w:shd w:val="clear" w:color="auto" w:fill="FFFFFF"/>
        </w:rPr>
        <w:t>water</w:t>
      </w:r>
      <w:proofErr w:type="spellEnd"/>
      <w:r w:rsidRPr="00A5288F">
        <w:rPr>
          <w:shd w:val="clear" w:color="auto" w:fill="FFFFFF"/>
        </w:rPr>
        <w:t xml:space="preserve"> </w:t>
      </w:r>
      <w:proofErr w:type="spellStart"/>
      <w:r w:rsidRPr="00A5288F">
        <w:rPr>
          <w:shd w:val="clear" w:color="auto" w:fill="FFFFFF"/>
        </w:rPr>
        <w:t>pollution</w:t>
      </w:r>
      <w:proofErr w:type="spellEnd"/>
      <w:r w:rsidRPr="00A5288F">
        <w:rPr>
          <w:shd w:val="clear" w:color="auto" w:fill="FFFFFF"/>
        </w:rPr>
        <w:t xml:space="preserve"> </w:t>
      </w:r>
      <w:proofErr w:type="spellStart"/>
      <w:r w:rsidRPr="00A5288F">
        <w:rPr>
          <w:shd w:val="clear" w:color="auto" w:fill="FFFFFF"/>
        </w:rPr>
        <w:t>via</w:t>
      </w:r>
      <w:proofErr w:type="spellEnd"/>
      <w:r w:rsidRPr="00A5288F">
        <w:rPr>
          <w:shd w:val="clear" w:color="auto" w:fill="FFFFFF"/>
        </w:rPr>
        <w:t xml:space="preserve"> </w:t>
      </w:r>
      <w:proofErr w:type="spellStart"/>
      <w:r w:rsidRPr="00A5288F">
        <w:rPr>
          <w:shd w:val="clear" w:color="auto" w:fill="FFFFFF"/>
        </w:rPr>
        <w:t>common</w:t>
      </w:r>
      <w:proofErr w:type="spellEnd"/>
      <w:r w:rsidRPr="00A5288F">
        <w:rPr>
          <w:shd w:val="clear" w:color="auto" w:fill="FFFFFF"/>
        </w:rPr>
        <w:t xml:space="preserve"> </w:t>
      </w:r>
      <w:proofErr w:type="spellStart"/>
      <w:r w:rsidRPr="00A5288F">
        <w:rPr>
          <w:shd w:val="clear" w:color="auto" w:fill="FFFFFF"/>
        </w:rPr>
        <w:t>knowledge</w:t>
      </w:r>
      <w:proofErr w:type="spellEnd"/>
      <w:r w:rsidRPr="00A5288F">
        <w:rPr>
          <w:shd w:val="clear" w:color="auto" w:fill="FFFFFF"/>
        </w:rPr>
        <w:t xml:space="preserve"> </w:t>
      </w:r>
      <w:proofErr w:type="spellStart"/>
      <w:r w:rsidRPr="00A5288F">
        <w:rPr>
          <w:shd w:val="clear" w:color="auto" w:fill="FFFFFF"/>
        </w:rPr>
        <w:t>construction</w:t>
      </w:r>
      <w:proofErr w:type="spellEnd"/>
      <w:r w:rsidRPr="00A5288F">
        <w:rPr>
          <w:shd w:val="clear" w:color="auto" w:fill="FFFFFF"/>
        </w:rPr>
        <w:t xml:space="preserve"> model. </w:t>
      </w:r>
      <w:r w:rsidRPr="00D336DD">
        <w:rPr>
          <w:i/>
          <w:shd w:val="clear" w:color="auto" w:fill="FFFFFF"/>
        </w:rPr>
        <w:t xml:space="preserve">International </w:t>
      </w:r>
      <w:proofErr w:type="spellStart"/>
      <w:r w:rsidRPr="00D336DD">
        <w:rPr>
          <w:i/>
          <w:shd w:val="clear" w:color="auto" w:fill="FFFFFF"/>
        </w:rPr>
        <w:t>Journal</w:t>
      </w:r>
      <w:proofErr w:type="spellEnd"/>
      <w:r w:rsidRPr="00D336DD">
        <w:rPr>
          <w:i/>
          <w:shd w:val="clear" w:color="auto" w:fill="FFFFFF"/>
        </w:rPr>
        <w:t xml:space="preserve"> of </w:t>
      </w:r>
      <w:proofErr w:type="spellStart"/>
      <w:r w:rsidRPr="00D336DD">
        <w:rPr>
          <w:i/>
          <w:shd w:val="clear" w:color="auto" w:fill="FFFFFF"/>
        </w:rPr>
        <w:t>Science</w:t>
      </w:r>
      <w:proofErr w:type="spellEnd"/>
      <w:r w:rsidRPr="00D336DD">
        <w:rPr>
          <w:i/>
          <w:shd w:val="clear" w:color="auto" w:fill="FFFFFF"/>
        </w:rPr>
        <w:t xml:space="preserve"> </w:t>
      </w:r>
      <w:proofErr w:type="spellStart"/>
      <w:r w:rsidRPr="00D336DD">
        <w:rPr>
          <w:i/>
          <w:shd w:val="clear" w:color="auto" w:fill="FFFFFF"/>
        </w:rPr>
        <w:t>and</w:t>
      </w:r>
      <w:proofErr w:type="spellEnd"/>
      <w:r w:rsidRPr="00D336DD">
        <w:rPr>
          <w:i/>
          <w:shd w:val="clear" w:color="auto" w:fill="FFFFFF"/>
        </w:rPr>
        <w:t xml:space="preserve"> </w:t>
      </w:r>
      <w:proofErr w:type="spellStart"/>
      <w:r w:rsidRPr="00D336DD">
        <w:rPr>
          <w:i/>
          <w:shd w:val="clear" w:color="auto" w:fill="FFFFFF"/>
        </w:rPr>
        <w:t>Mathematics</w:t>
      </w:r>
      <w:proofErr w:type="spellEnd"/>
      <w:r w:rsidRPr="00D336DD">
        <w:rPr>
          <w:i/>
          <w:shd w:val="clear" w:color="auto" w:fill="FFFFFF"/>
        </w:rPr>
        <w:t xml:space="preserve"> </w:t>
      </w:r>
      <w:proofErr w:type="spellStart"/>
      <w:r w:rsidRPr="00D336DD">
        <w:rPr>
          <w:i/>
          <w:shd w:val="clear" w:color="auto" w:fill="FFFFFF"/>
        </w:rPr>
        <w:t>Education</w:t>
      </w:r>
      <w:proofErr w:type="spellEnd"/>
      <w:r w:rsidRPr="00D336DD">
        <w:rPr>
          <w:i/>
          <w:shd w:val="clear" w:color="auto" w:fill="FFFFFF"/>
        </w:rPr>
        <w:t>,</w:t>
      </w:r>
      <w:r w:rsidRPr="00A5288F">
        <w:rPr>
          <w:shd w:val="clear" w:color="auto" w:fill="FFFFFF"/>
        </w:rPr>
        <w:t xml:space="preserve"> </w:t>
      </w:r>
      <w:r w:rsidRPr="0030669E">
        <w:rPr>
          <w:i/>
          <w:shd w:val="clear" w:color="auto" w:fill="FFFFFF"/>
        </w:rPr>
        <w:t>16</w:t>
      </w:r>
      <w:r w:rsidRPr="00A5288F">
        <w:rPr>
          <w:shd w:val="clear" w:color="auto" w:fill="FFFFFF"/>
        </w:rPr>
        <w:t>(6), 1025-1046.</w:t>
      </w:r>
    </w:p>
    <w:p w14:paraId="0B4E9362" w14:textId="2B5C5616" w:rsidR="00FD0C6D" w:rsidRPr="00A5288F" w:rsidRDefault="00FD0C6D" w:rsidP="00FD0C6D">
      <w:pPr>
        <w:ind w:left="567" w:hanging="567"/>
        <w:rPr>
          <w:shd w:val="clear" w:color="auto" w:fill="FFFFFF"/>
        </w:rPr>
      </w:pPr>
      <w:proofErr w:type="spellStart"/>
      <w:r>
        <w:rPr>
          <w:shd w:val="clear" w:color="auto" w:fill="FFFFFF"/>
        </w:rPr>
        <w:t>Kı</w:t>
      </w:r>
      <w:r w:rsidRPr="00A5288F">
        <w:rPr>
          <w:shd w:val="clear" w:color="auto" w:fill="FFFFFF"/>
        </w:rPr>
        <w:t>ryak</w:t>
      </w:r>
      <w:proofErr w:type="spellEnd"/>
      <w:r w:rsidRPr="00A5288F">
        <w:rPr>
          <w:shd w:val="clear" w:color="auto" w:fill="FFFFFF"/>
        </w:rPr>
        <w:t xml:space="preserve"> Z. </w:t>
      </w:r>
      <w:r>
        <w:rPr>
          <w:shd w:val="clear" w:color="auto" w:fill="FFFFFF"/>
        </w:rPr>
        <w:t>ve</w:t>
      </w:r>
      <w:r w:rsidRPr="00A5288F">
        <w:rPr>
          <w:shd w:val="clear" w:color="auto" w:fill="FFFFFF"/>
        </w:rPr>
        <w:t xml:space="preserve"> Özdilek Z. (2016</w:t>
      </w:r>
      <w:r>
        <w:rPr>
          <w:shd w:val="clear" w:color="auto" w:fill="FFFFFF"/>
        </w:rPr>
        <w:t>, Eylül</w:t>
      </w:r>
      <w:r w:rsidRPr="00A5288F">
        <w:rPr>
          <w:shd w:val="clear" w:color="auto" w:fill="FFFFFF"/>
        </w:rPr>
        <w:t xml:space="preserve">). </w:t>
      </w:r>
      <w:r w:rsidRPr="00D336DD">
        <w:rPr>
          <w:i/>
          <w:shd w:val="clear" w:color="auto" w:fill="FFFFFF"/>
        </w:rPr>
        <w:t>Tahmin-açıklama-gözlem-açıklama yöntemine göre gerçekleştirilen öğretimin ortaokul 8. sınıf öğrencilerinin asit yağmurları ile ilgili kavramsal anlama düzeylerine etkisi</w:t>
      </w:r>
      <w:r>
        <w:rPr>
          <w:shd w:val="clear" w:color="auto" w:fill="FFFFFF"/>
        </w:rPr>
        <w:t xml:space="preserve">. </w:t>
      </w:r>
      <w:r w:rsidRPr="00A5288F">
        <w:rPr>
          <w:shd w:val="clear" w:color="auto" w:fill="FFFFFF"/>
        </w:rPr>
        <w:t>XII. Fen Bilimleri ve Matematik Eğitimi Kongresi</w:t>
      </w:r>
      <w:r>
        <w:rPr>
          <w:shd w:val="clear" w:color="auto" w:fill="FFFFFF"/>
        </w:rPr>
        <w:t>’nde sunulan sözlü bildiri</w:t>
      </w:r>
      <w:r w:rsidRPr="00A5288F">
        <w:rPr>
          <w:shd w:val="clear" w:color="auto" w:fill="FFFFFF"/>
        </w:rPr>
        <w:t>, Trabzon</w:t>
      </w:r>
      <w:r>
        <w:rPr>
          <w:shd w:val="clear" w:color="auto" w:fill="FFFFFF"/>
        </w:rPr>
        <w:t>.</w:t>
      </w:r>
    </w:p>
    <w:p w14:paraId="6078DAC9" w14:textId="77777777" w:rsidR="00FD0C6D" w:rsidRPr="00A5288F" w:rsidRDefault="00FD0C6D" w:rsidP="00FD0C6D">
      <w:pPr>
        <w:ind w:left="567" w:hanging="567"/>
        <w:rPr>
          <w:shd w:val="clear" w:color="auto" w:fill="FFFFFF"/>
        </w:rPr>
      </w:pPr>
      <w:proofErr w:type="spellStart"/>
      <w:r w:rsidRPr="00A5288F">
        <w:rPr>
          <w:shd w:val="clear" w:color="auto" w:fill="FFFFFF"/>
        </w:rPr>
        <w:t>Kolstø</w:t>
      </w:r>
      <w:proofErr w:type="spellEnd"/>
      <w:r w:rsidRPr="00A5288F">
        <w:rPr>
          <w:shd w:val="clear" w:color="auto" w:fill="FFFFFF"/>
        </w:rPr>
        <w:t xml:space="preserve">, S. D. (2008). </w:t>
      </w:r>
      <w:proofErr w:type="spellStart"/>
      <w:r w:rsidRPr="00A5288F">
        <w:rPr>
          <w:shd w:val="clear" w:color="auto" w:fill="FFFFFF"/>
        </w:rPr>
        <w:t>Science</w:t>
      </w:r>
      <w:proofErr w:type="spellEnd"/>
      <w:r w:rsidRPr="00A5288F">
        <w:rPr>
          <w:shd w:val="clear" w:color="auto" w:fill="FFFFFF"/>
        </w:rPr>
        <w:t xml:space="preserve"> </w:t>
      </w:r>
      <w:proofErr w:type="spellStart"/>
      <w:r w:rsidRPr="00A5288F">
        <w:rPr>
          <w:shd w:val="clear" w:color="auto" w:fill="FFFFFF"/>
        </w:rPr>
        <w:t>education</w:t>
      </w:r>
      <w:proofErr w:type="spellEnd"/>
      <w:r w:rsidRPr="00A5288F">
        <w:rPr>
          <w:shd w:val="clear" w:color="auto" w:fill="FFFFFF"/>
        </w:rPr>
        <w:t xml:space="preserve"> </w:t>
      </w:r>
      <w:proofErr w:type="spellStart"/>
      <w:r w:rsidRPr="00A5288F">
        <w:rPr>
          <w:shd w:val="clear" w:color="auto" w:fill="FFFFFF"/>
        </w:rPr>
        <w:t>for</w:t>
      </w:r>
      <w:proofErr w:type="spellEnd"/>
      <w:r w:rsidRPr="00A5288F">
        <w:rPr>
          <w:shd w:val="clear" w:color="auto" w:fill="FFFFFF"/>
        </w:rPr>
        <w:t xml:space="preserve"> </w:t>
      </w:r>
      <w:proofErr w:type="spellStart"/>
      <w:r w:rsidRPr="00A5288F">
        <w:rPr>
          <w:shd w:val="clear" w:color="auto" w:fill="FFFFFF"/>
        </w:rPr>
        <w:t>democratic</w:t>
      </w:r>
      <w:proofErr w:type="spellEnd"/>
      <w:r w:rsidRPr="00A5288F">
        <w:rPr>
          <w:shd w:val="clear" w:color="auto" w:fill="FFFFFF"/>
        </w:rPr>
        <w:t xml:space="preserve"> </w:t>
      </w:r>
      <w:proofErr w:type="spellStart"/>
      <w:r w:rsidRPr="00A5288F">
        <w:rPr>
          <w:shd w:val="clear" w:color="auto" w:fill="FFFFFF"/>
        </w:rPr>
        <w:t>citizenship</w:t>
      </w:r>
      <w:proofErr w:type="spellEnd"/>
      <w:r w:rsidRPr="00A5288F">
        <w:rPr>
          <w:shd w:val="clear" w:color="auto" w:fill="FFFFFF"/>
        </w:rPr>
        <w:t xml:space="preserve"> </w:t>
      </w:r>
      <w:proofErr w:type="spellStart"/>
      <w:r w:rsidRPr="00A5288F">
        <w:rPr>
          <w:shd w:val="clear" w:color="auto" w:fill="FFFFFF"/>
        </w:rPr>
        <w:t>through</w:t>
      </w:r>
      <w:proofErr w:type="spellEnd"/>
      <w:r w:rsidRPr="00A5288F">
        <w:rPr>
          <w:shd w:val="clear" w:color="auto" w:fill="FFFFFF"/>
        </w:rPr>
        <w:t xml:space="preserve"> </w:t>
      </w:r>
      <w:proofErr w:type="spellStart"/>
      <w:r w:rsidRPr="00A5288F">
        <w:rPr>
          <w:shd w:val="clear" w:color="auto" w:fill="FFFFFF"/>
        </w:rPr>
        <w:t>the</w:t>
      </w:r>
      <w:proofErr w:type="spellEnd"/>
      <w:r w:rsidRPr="00A5288F">
        <w:rPr>
          <w:shd w:val="clear" w:color="auto" w:fill="FFFFFF"/>
        </w:rPr>
        <w:t xml:space="preserve"> </w:t>
      </w:r>
      <w:proofErr w:type="spellStart"/>
      <w:r w:rsidRPr="00A5288F">
        <w:rPr>
          <w:shd w:val="clear" w:color="auto" w:fill="FFFFFF"/>
        </w:rPr>
        <w:t>use</w:t>
      </w:r>
      <w:proofErr w:type="spellEnd"/>
      <w:r w:rsidRPr="00A5288F">
        <w:rPr>
          <w:shd w:val="clear" w:color="auto" w:fill="FFFFFF"/>
        </w:rPr>
        <w:t xml:space="preserve"> of </w:t>
      </w:r>
      <w:proofErr w:type="spellStart"/>
      <w:r w:rsidRPr="00A5288F">
        <w:rPr>
          <w:shd w:val="clear" w:color="auto" w:fill="FFFFFF"/>
        </w:rPr>
        <w:t>the</w:t>
      </w:r>
      <w:proofErr w:type="spellEnd"/>
      <w:r w:rsidRPr="00A5288F">
        <w:rPr>
          <w:shd w:val="clear" w:color="auto" w:fill="FFFFFF"/>
        </w:rPr>
        <w:t xml:space="preserve"> </w:t>
      </w:r>
      <w:proofErr w:type="spellStart"/>
      <w:r w:rsidRPr="00A5288F">
        <w:rPr>
          <w:shd w:val="clear" w:color="auto" w:fill="FFFFFF"/>
        </w:rPr>
        <w:t>history</w:t>
      </w:r>
      <w:proofErr w:type="spellEnd"/>
      <w:r w:rsidRPr="00A5288F">
        <w:rPr>
          <w:shd w:val="clear" w:color="auto" w:fill="FFFFFF"/>
        </w:rPr>
        <w:t xml:space="preserve"> of </w:t>
      </w:r>
      <w:proofErr w:type="spellStart"/>
      <w:r w:rsidRPr="00A5288F">
        <w:rPr>
          <w:shd w:val="clear" w:color="auto" w:fill="FFFFFF"/>
        </w:rPr>
        <w:t>science</w:t>
      </w:r>
      <w:proofErr w:type="spellEnd"/>
      <w:r w:rsidRPr="00A5288F">
        <w:rPr>
          <w:shd w:val="clear" w:color="auto" w:fill="FFFFFF"/>
        </w:rPr>
        <w:t xml:space="preserve">. </w:t>
      </w:r>
      <w:proofErr w:type="spellStart"/>
      <w:r w:rsidRPr="00D336DD">
        <w:rPr>
          <w:i/>
          <w:shd w:val="clear" w:color="auto" w:fill="FFFFFF"/>
        </w:rPr>
        <w:t>Science</w:t>
      </w:r>
      <w:proofErr w:type="spellEnd"/>
      <w:r w:rsidRPr="00D336DD">
        <w:rPr>
          <w:i/>
          <w:shd w:val="clear" w:color="auto" w:fill="FFFFFF"/>
        </w:rPr>
        <w:t xml:space="preserve"> &amp; </w:t>
      </w:r>
      <w:proofErr w:type="spellStart"/>
      <w:r w:rsidRPr="00D336DD">
        <w:rPr>
          <w:i/>
          <w:shd w:val="clear" w:color="auto" w:fill="FFFFFF"/>
        </w:rPr>
        <w:t>Education</w:t>
      </w:r>
      <w:proofErr w:type="spellEnd"/>
      <w:r w:rsidRPr="00A5288F">
        <w:rPr>
          <w:shd w:val="clear" w:color="auto" w:fill="FFFFFF"/>
        </w:rPr>
        <w:t xml:space="preserve">, </w:t>
      </w:r>
      <w:r w:rsidRPr="006D1978">
        <w:rPr>
          <w:i/>
          <w:shd w:val="clear" w:color="auto" w:fill="FFFFFF"/>
        </w:rPr>
        <w:t>17</w:t>
      </w:r>
      <w:r w:rsidRPr="00A5288F">
        <w:rPr>
          <w:shd w:val="clear" w:color="auto" w:fill="FFFFFF"/>
        </w:rPr>
        <w:t>(8-9), 977–997.</w:t>
      </w:r>
    </w:p>
    <w:p w14:paraId="176E361A" w14:textId="77777777" w:rsidR="00FD0C6D" w:rsidRPr="00A5288F" w:rsidRDefault="00FD0C6D" w:rsidP="00FD0C6D">
      <w:pPr>
        <w:ind w:left="567" w:hanging="567"/>
        <w:rPr>
          <w:shd w:val="clear" w:color="auto" w:fill="FFFFFF"/>
        </w:rPr>
      </w:pPr>
      <w:r w:rsidRPr="00A5288F">
        <w:rPr>
          <w:shd w:val="clear" w:color="auto" w:fill="FFFFFF"/>
        </w:rPr>
        <w:t xml:space="preserve">Koştur, H. İ. (2017). </w:t>
      </w:r>
      <w:proofErr w:type="spellStart"/>
      <w:r w:rsidRPr="00A5288F">
        <w:rPr>
          <w:shd w:val="clear" w:color="auto" w:fill="FFFFFF"/>
        </w:rPr>
        <w:t>FeTeMM</w:t>
      </w:r>
      <w:proofErr w:type="spellEnd"/>
      <w:r w:rsidRPr="00A5288F">
        <w:rPr>
          <w:shd w:val="clear" w:color="auto" w:fill="FFFFFF"/>
        </w:rPr>
        <w:t xml:space="preserve"> eğitiminde bilim tarihi uygulamaları: El-</w:t>
      </w:r>
      <w:proofErr w:type="spellStart"/>
      <w:r w:rsidRPr="00A5288F">
        <w:rPr>
          <w:shd w:val="clear" w:color="auto" w:fill="FFFFFF"/>
        </w:rPr>
        <w:t>Cezeri</w:t>
      </w:r>
      <w:proofErr w:type="spellEnd"/>
      <w:r w:rsidRPr="00A5288F">
        <w:rPr>
          <w:shd w:val="clear" w:color="auto" w:fill="FFFFFF"/>
        </w:rPr>
        <w:t xml:space="preserve"> örneği. </w:t>
      </w:r>
      <w:r w:rsidRPr="00D336DD">
        <w:rPr>
          <w:i/>
          <w:shd w:val="clear" w:color="auto" w:fill="FFFFFF"/>
        </w:rPr>
        <w:t xml:space="preserve">Başkent </w:t>
      </w:r>
      <w:proofErr w:type="spellStart"/>
      <w:r w:rsidRPr="00D336DD">
        <w:rPr>
          <w:i/>
          <w:shd w:val="clear" w:color="auto" w:fill="FFFFFF"/>
        </w:rPr>
        <w:t>University</w:t>
      </w:r>
      <w:proofErr w:type="spellEnd"/>
      <w:r w:rsidRPr="00D336DD">
        <w:rPr>
          <w:i/>
          <w:shd w:val="clear" w:color="auto" w:fill="FFFFFF"/>
        </w:rPr>
        <w:t xml:space="preserve"> </w:t>
      </w:r>
      <w:proofErr w:type="spellStart"/>
      <w:r w:rsidRPr="00D336DD">
        <w:rPr>
          <w:i/>
          <w:shd w:val="clear" w:color="auto" w:fill="FFFFFF"/>
        </w:rPr>
        <w:t>Journal</w:t>
      </w:r>
      <w:proofErr w:type="spellEnd"/>
      <w:r w:rsidRPr="00D336DD">
        <w:rPr>
          <w:i/>
          <w:shd w:val="clear" w:color="auto" w:fill="FFFFFF"/>
        </w:rPr>
        <w:t xml:space="preserve"> of </w:t>
      </w:r>
      <w:proofErr w:type="spellStart"/>
      <w:r w:rsidRPr="00D336DD">
        <w:rPr>
          <w:i/>
          <w:shd w:val="clear" w:color="auto" w:fill="FFFFFF"/>
        </w:rPr>
        <w:t>Education</w:t>
      </w:r>
      <w:proofErr w:type="spellEnd"/>
      <w:r w:rsidRPr="00A5288F">
        <w:rPr>
          <w:shd w:val="clear" w:color="auto" w:fill="FFFFFF"/>
        </w:rPr>
        <w:t xml:space="preserve">, </w:t>
      </w:r>
      <w:r w:rsidRPr="0030669E">
        <w:rPr>
          <w:i/>
          <w:shd w:val="clear" w:color="auto" w:fill="FFFFFF"/>
        </w:rPr>
        <w:t>4</w:t>
      </w:r>
      <w:r w:rsidRPr="00A5288F">
        <w:rPr>
          <w:shd w:val="clear" w:color="auto" w:fill="FFFFFF"/>
        </w:rPr>
        <w:t>(1), 61-73.</w:t>
      </w:r>
    </w:p>
    <w:p w14:paraId="7A1E3831" w14:textId="77777777" w:rsidR="00FD0C6D" w:rsidRPr="00A5288F" w:rsidRDefault="00FD0C6D" w:rsidP="00FD0C6D">
      <w:pPr>
        <w:ind w:left="567" w:hanging="567"/>
        <w:rPr>
          <w:shd w:val="clear" w:color="auto" w:fill="FFFFFF"/>
        </w:rPr>
      </w:pPr>
      <w:r w:rsidRPr="00A5288F">
        <w:rPr>
          <w:shd w:val="clear" w:color="auto" w:fill="FFFFFF"/>
        </w:rPr>
        <w:t xml:space="preserve">Kubat, U. (2015). Beşinci sınıf fen bilimleri öğretim programının içerik ve kazanım ilişkisinin öğretmen görüşlerine göre değerlendirilmesi. </w:t>
      </w:r>
      <w:r w:rsidRPr="00D336DD">
        <w:rPr>
          <w:i/>
          <w:shd w:val="clear" w:color="auto" w:fill="FFFFFF"/>
        </w:rPr>
        <w:t xml:space="preserve">International </w:t>
      </w:r>
      <w:proofErr w:type="spellStart"/>
      <w:r w:rsidRPr="00D336DD">
        <w:rPr>
          <w:i/>
          <w:shd w:val="clear" w:color="auto" w:fill="FFFFFF"/>
        </w:rPr>
        <w:t>Periodical</w:t>
      </w:r>
      <w:proofErr w:type="spellEnd"/>
      <w:r w:rsidRPr="00D336DD">
        <w:rPr>
          <w:i/>
          <w:shd w:val="clear" w:color="auto" w:fill="FFFFFF"/>
        </w:rPr>
        <w:t xml:space="preserve"> </w:t>
      </w:r>
      <w:proofErr w:type="spellStart"/>
      <w:r w:rsidRPr="00D336DD">
        <w:rPr>
          <w:i/>
          <w:shd w:val="clear" w:color="auto" w:fill="FFFFFF"/>
        </w:rPr>
        <w:t>for</w:t>
      </w:r>
      <w:proofErr w:type="spellEnd"/>
      <w:r w:rsidRPr="00D336DD">
        <w:rPr>
          <w:i/>
          <w:shd w:val="clear" w:color="auto" w:fill="FFFFFF"/>
        </w:rPr>
        <w:t xml:space="preserve"> </w:t>
      </w:r>
      <w:proofErr w:type="spellStart"/>
      <w:r w:rsidRPr="00D336DD">
        <w:rPr>
          <w:i/>
          <w:shd w:val="clear" w:color="auto" w:fill="FFFFFF"/>
        </w:rPr>
        <w:t>the</w:t>
      </w:r>
      <w:proofErr w:type="spellEnd"/>
      <w:r w:rsidRPr="00D336DD">
        <w:rPr>
          <w:i/>
          <w:shd w:val="clear" w:color="auto" w:fill="FFFFFF"/>
        </w:rPr>
        <w:t xml:space="preserve"> </w:t>
      </w:r>
      <w:proofErr w:type="spellStart"/>
      <w:r w:rsidRPr="00D336DD">
        <w:rPr>
          <w:i/>
          <w:shd w:val="clear" w:color="auto" w:fill="FFFFFF"/>
        </w:rPr>
        <w:t>Languages</w:t>
      </w:r>
      <w:proofErr w:type="spellEnd"/>
      <w:r w:rsidRPr="00D336DD">
        <w:rPr>
          <w:i/>
          <w:shd w:val="clear" w:color="auto" w:fill="FFFFFF"/>
        </w:rPr>
        <w:t xml:space="preserve">. </w:t>
      </w:r>
      <w:proofErr w:type="spellStart"/>
      <w:r w:rsidRPr="00D336DD">
        <w:rPr>
          <w:i/>
          <w:shd w:val="clear" w:color="auto" w:fill="FFFFFF"/>
        </w:rPr>
        <w:t>Literature</w:t>
      </w:r>
      <w:proofErr w:type="spellEnd"/>
      <w:r w:rsidRPr="00D336DD">
        <w:rPr>
          <w:i/>
          <w:shd w:val="clear" w:color="auto" w:fill="FFFFFF"/>
        </w:rPr>
        <w:t xml:space="preserve"> </w:t>
      </w:r>
      <w:proofErr w:type="spellStart"/>
      <w:r w:rsidRPr="00D336DD">
        <w:rPr>
          <w:i/>
          <w:shd w:val="clear" w:color="auto" w:fill="FFFFFF"/>
        </w:rPr>
        <w:t>and</w:t>
      </w:r>
      <w:proofErr w:type="spellEnd"/>
      <w:r w:rsidRPr="00D336DD">
        <w:rPr>
          <w:i/>
          <w:shd w:val="clear" w:color="auto" w:fill="FFFFFF"/>
        </w:rPr>
        <w:t xml:space="preserve"> </w:t>
      </w:r>
      <w:proofErr w:type="spellStart"/>
      <w:r w:rsidRPr="00D336DD">
        <w:rPr>
          <w:i/>
          <w:shd w:val="clear" w:color="auto" w:fill="FFFFFF"/>
        </w:rPr>
        <w:t>History</w:t>
      </w:r>
      <w:proofErr w:type="spellEnd"/>
      <w:r w:rsidRPr="00D336DD">
        <w:rPr>
          <w:i/>
          <w:shd w:val="clear" w:color="auto" w:fill="FFFFFF"/>
        </w:rPr>
        <w:t xml:space="preserve"> of </w:t>
      </w:r>
      <w:proofErr w:type="spellStart"/>
      <w:r w:rsidRPr="00D336DD">
        <w:rPr>
          <w:i/>
          <w:shd w:val="clear" w:color="auto" w:fill="FFFFFF"/>
        </w:rPr>
        <w:t>Turkish</w:t>
      </w:r>
      <w:proofErr w:type="spellEnd"/>
      <w:r w:rsidRPr="00D336DD">
        <w:rPr>
          <w:i/>
          <w:shd w:val="clear" w:color="auto" w:fill="FFFFFF"/>
        </w:rPr>
        <w:t xml:space="preserve"> </w:t>
      </w:r>
      <w:proofErr w:type="spellStart"/>
      <w:r w:rsidRPr="00D336DD">
        <w:rPr>
          <w:i/>
          <w:shd w:val="clear" w:color="auto" w:fill="FFFFFF"/>
        </w:rPr>
        <w:t>or</w:t>
      </w:r>
      <w:proofErr w:type="spellEnd"/>
      <w:r w:rsidRPr="00D336DD">
        <w:rPr>
          <w:i/>
          <w:shd w:val="clear" w:color="auto" w:fill="FFFFFF"/>
        </w:rPr>
        <w:t xml:space="preserve"> </w:t>
      </w:r>
      <w:proofErr w:type="spellStart"/>
      <w:r w:rsidRPr="00D336DD">
        <w:rPr>
          <w:i/>
          <w:shd w:val="clear" w:color="auto" w:fill="FFFFFF"/>
        </w:rPr>
        <w:t>Turkic</w:t>
      </w:r>
      <w:proofErr w:type="spellEnd"/>
      <w:r w:rsidRPr="00A5288F">
        <w:rPr>
          <w:shd w:val="clear" w:color="auto" w:fill="FFFFFF"/>
        </w:rPr>
        <w:t xml:space="preserve">, </w:t>
      </w:r>
      <w:r w:rsidRPr="0030669E">
        <w:rPr>
          <w:i/>
          <w:shd w:val="clear" w:color="auto" w:fill="FFFFFF"/>
        </w:rPr>
        <w:t>10</w:t>
      </w:r>
      <w:r w:rsidRPr="00A5288F">
        <w:rPr>
          <w:shd w:val="clear" w:color="auto" w:fill="FFFFFF"/>
        </w:rPr>
        <w:t>(11), 1061-1070.</w:t>
      </w:r>
    </w:p>
    <w:p w14:paraId="745EAB34" w14:textId="77777777" w:rsidR="00FD0C6D" w:rsidRPr="00A5288F" w:rsidRDefault="00FD0C6D" w:rsidP="00FD0C6D">
      <w:pPr>
        <w:ind w:left="567" w:hanging="567"/>
        <w:rPr>
          <w:shd w:val="clear" w:color="auto" w:fill="FFFFFF"/>
        </w:rPr>
      </w:pPr>
      <w:proofErr w:type="spellStart"/>
      <w:r w:rsidRPr="00A5288F">
        <w:rPr>
          <w:shd w:val="clear" w:color="auto" w:fill="FFFFFF"/>
        </w:rPr>
        <w:t>Kubli</w:t>
      </w:r>
      <w:proofErr w:type="spellEnd"/>
      <w:r w:rsidRPr="00A5288F">
        <w:rPr>
          <w:shd w:val="clear" w:color="auto" w:fill="FFFFFF"/>
        </w:rPr>
        <w:t xml:space="preserve">, F. (1999). </w:t>
      </w:r>
      <w:proofErr w:type="spellStart"/>
      <w:r w:rsidRPr="00A5288F">
        <w:rPr>
          <w:shd w:val="clear" w:color="auto" w:fill="FFFFFF"/>
        </w:rPr>
        <w:t>Historical</w:t>
      </w:r>
      <w:proofErr w:type="spellEnd"/>
      <w:r w:rsidRPr="00A5288F">
        <w:rPr>
          <w:shd w:val="clear" w:color="auto" w:fill="FFFFFF"/>
        </w:rPr>
        <w:t xml:space="preserve"> </w:t>
      </w:r>
      <w:proofErr w:type="spellStart"/>
      <w:r w:rsidRPr="00A5288F">
        <w:rPr>
          <w:shd w:val="clear" w:color="auto" w:fill="FFFFFF"/>
        </w:rPr>
        <w:t>aspects</w:t>
      </w:r>
      <w:proofErr w:type="spellEnd"/>
      <w:r w:rsidRPr="00A5288F">
        <w:rPr>
          <w:shd w:val="clear" w:color="auto" w:fill="FFFFFF"/>
        </w:rPr>
        <w:t xml:space="preserve"> in </w:t>
      </w:r>
      <w:proofErr w:type="spellStart"/>
      <w:r w:rsidRPr="00A5288F">
        <w:rPr>
          <w:shd w:val="clear" w:color="auto" w:fill="FFFFFF"/>
        </w:rPr>
        <w:t>physics</w:t>
      </w:r>
      <w:proofErr w:type="spellEnd"/>
      <w:r w:rsidRPr="00A5288F">
        <w:rPr>
          <w:shd w:val="clear" w:color="auto" w:fill="FFFFFF"/>
        </w:rPr>
        <w:t xml:space="preserve"> </w:t>
      </w:r>
      <w:proofErr w:type="spellStart"/>
      <w:r w:rsidRPr="00A5288F">
        <w:rPr>
          <w:shd w:val="clear" w:color="auto" w:fill="FFFFFF"/>
        </w:rPr>
        <w:t>teaching</w:t>
      </w:r>
      <w:proofErr w:type="spellEnd"/>
      <w:r w:rsidRPr="00A5288F">
        <w:rPr>
          <w:shd w:val="clear" w:color="auto" w:fill="FFFFFF"/>
        </w:rPr>
        <w:t xml:space="preserve">: Using </w:t>
      </w:r>
      <w:proofErr w:type="spellStart"/>
      <w:r w:rsidRPr="00A5288F">
        <w:rPr>
          <w:shd w:val="clear" w:color="auto" w:fill="FFFFFF"/>
        </w:rPr>
        <w:t>Galileo's</w:t>
      </w:r>
      <w:proofErr w:type="spellEnd"/>
      <w:r w:rsidRPr="00A5288F">
        <w:rPr>
          <w:shd w:val="clear" w:color="auto" w:fill="FFFFFF"/>
        </w:rPr>
        <w:t xml:space="preserve"> </w:t>
      </w:r>
      <w:proofErr w:type="spellStart"/>
      <w:r w:rsidRPr="00A5288F">
        <w:rPr>
          <w:shd w:val="clear" w:color="auto" w:fill="FFFFFF"/>
        </w:rPr>
        <w:t>work</w:t>
      </w:r>
      <w:proofErr w:type="spellEnd"/>
      <w:r w:rsidRPr="00A5288F">
        <w:rPr>
          <w:shd w:val="clear" w:color="auto" w:fill="FFFFFF"/>
        </w:rPr>
        <w:t xml:space="preserve"> in a </w:t>
      </w:r>
      <w:proofErr w:type="spellStart"/>
      <w:r w:rsidRPr="00A5288F">
        <w:rPr>
          <w:shd w:val="clear" w:color="auto" w:fill="FFFFFF"/>
        </w:rPr>
        <w:t>new</w:t>
      </w:r>
      <w:proofErr w:type="spellEnd"/>
      <w:r w:rsidRPr="00A5288F">
        <w:rPr>
          <w:shd w:val="clear" w:color="auto" w:fill="FFFFFF"/>
        </w:rPr>
        <w:t xml:space="preserve"> </w:t>
      </w:r>
      <w:proofErr w:type="spellStart"/>
      <w:r w:rsidRPr="00A5288F">
        <w:rPr>
          <w:shd w:val="clear" w:color="auto" w:fill="FFFFFF"/>
        </w:rPr>
        <w:t>Swiss</w:t>
      </w:r>
      <w:proofErr w:type="spellEnd"/>
      <w:r w:rsidRPr="00A5288F">
        <w:rPr>
          <w:shd w:val="clear" w:color="auto" w:fill="FFFFFF"/>
        </w:rPr>
        <w:t xml:space="preserve"> </w:t>
      </w:r>
      <w:proofErr w:type="spellStart"/>
      <w:r w:rsidRPr="00A5288F">
        <w:rPr>
          <w:shd w:val="clear" w:color="auto" w:fill="FFFFFF"/>
        </w:rPr>
        <w:t>project</w:t>
      </w:r>
      <w:proofErr w:type="spellEnd"/>
      <w:r w:rsidRPr="00A5288F">
        <w:rPr>
          <w:shd w:val="clear" w:color="auto" w:fill="FFFFFF"/>
        </w:rPr>
        <w:t xml:space="preserve">. </w:t>
      </w:r>
      <w:proofErr w:type="spellStart"/>
      <w:r w:rsidRPr="00D336DD">
        <w:rPr>
          <w:i/>
          <w:shd w:val="clear" w:color="auto" w:fill="FFFFFF"/>
        </w:rPr>
        <w:t>Science</w:t>
      </w:r>
      <w:proofErr w:type="spellEnd"/>
      <w:r w:rsidRPr="00D336DD">
        <w:rPr>
          <w:i/>
          <w:shd w:val="clear" w:color="auto" w:fill="FFFFFF"/>
        </w:rPr>
        <w:t xml:space="preserve"> &amp; </w:t>
      </w:r>
      <w:proofErr w:type="spellStart"/>
      <w:r w:rsidRPr="00D336DD">
        <w:rPr>
          <w:i/>
          <w:shd w:val="clear" w:color="auto" w:fill="FFFFFF"/>
        </w:rPr>
        <w:t>Education</w:t>
      </w:r>
      <w:proofErr w:type="spellEnd"/>
      <w:r w:rsidRPr="00A5288F">
        <w:rPr>
          <w:shd w:val="clear" w:color="auto" w:fill="FFFFFF"/>
        </w:rPr>
        <w:t xml:space="preserve">, </w:t>
      </w:r>
      <w:r w:rsidRPr="0030669E">
        <w:rPr>
          <w:i/>
          <w:shd w:val="clear" w:color="auto" w:fill="FFFFFF"/>
        </w:rPr>
        <w:t>8</w:t>
      </w:r>
      <w:r w:rsidRPr="00A5288F">
        <w:rPr>
          <w:shd w:val="clear" w:color="auto" w:fill="FFFFFF"/>
        </w:rPr>
        <w:t>(2), 137-150.</w:t>
      </w:r>
    </w:p>
    <w:p w14:paraId="6EDAF062" w14:textId="77777777" w:rsidR="00FD0C6D" w:rsidRPr="00A5288F" w:rsidRDefault="00FD0C6D" w:rsidP="00FD0C6D">
      <w:pPr>
        <w:ind w:left="567" w:hanging="567"/>
        <w:rPr>
          <w:shd w:val="clear" w:color="auto" w:fill="FFFFFF"/>
        </w:rPr>
      </w:pPr>
      <w:proofErr w:type="spellStart"/>
      <w:r w:rsidRPr="00A5288F">
        <w:rPr>
          <w:shd w:val="clear" w:color="auto" w:fill="FFFFFF"/>
        </w:rPr>
        <w:t>Lederman</w:t>
      </w:r>
      <w:proofErr w:type="spellEnd"/>
      <w:r w:rsidRPr="00A5288F">
        <w:rPr>
          <w:shd w:val="clear" w:color="auto" w:fill="FFFFFF"/>
        </w:rPr>
        <w:t xml:space="preserve">, N. G. (1998). </w:t>
      </w:r>
      <w:proofErr w:type="spellStart"/>
      <w:r w:rsidRPr="00A5288F">
        <w:rPr>
          <w:shd w:val="clear" w:color="auto" w:fill="FFFFFF"/>
        </w:rPr>
        <w:t>The</w:t>
      </w:r>
      <w:proofErr w:type="spellEnd"/>
      <w:r w:rsidRPr="00A5288F">
        <w:rPr>
          <w:shd w:val="clear" w:color="auto" w:fill="FFFFFF"/>
        </w:rPr>
        <w:t xml:space="preserve"> </w:t>
      </w:r>
      <w:proofErr w:type="spellStart"/>
      <w:r w:rsidRPr="00A5288F">
        <w:rPr>
          <w:shd w:val="clear" w:color="auto" w:fill="FFFFFF"/>
        </w:rPr>
        <w:t>state</w:t>
      </w:r>
      <w:proofErr w:type="spellEnd"/>
      <w:r w:rsidRPr="00A5288F">
        <w:rPr>
          <w:shd w:val="clear" w:color="auto" w:fill="FFFFFF"/>
        </w:rPr>
        <w:t xml:space="preserve"> of </w:t>
      </w:r>
      <w:proofErr w:type="spellStart"/>
      <w:r w:rsidRPr="00A5288F">
        <w:rPr>
          <w:shd w:val="clear" w:color="auto" w:fill="FFFFFF"/>
        </w:rPr>
        <w:t>science</w:t>
      </w:r>
      <w:proofErr w:type="spellEnd"/>
      <w:r w:rsidRPr="00A5288F">
        <w:rPr>
          <w:shd w:val="clear" w:color="auto" w:fill="FFFFFF"/>
        </w:rPr>
        <w:t xml:space="preserve"> </w:t>
      </w:r>
      <w:proofErr w:type="spellStart"/>
      <w:r w:rsidRPr="00A5288F">
        <w:rPr>
          <w:shd w:val="clear" w:color="auto" w:fill="FFFFFF"/>
        </w:rPr>
        <w:t>education</w:t>
      </w:r>
      <w:proofErr w:type="spellEnd"/>
      <w:r w:rsidRPr="00A5288F">
        <w:rPr>
          <w:shd w:val="clear" w:color="auto" w:fill="FFFFFF"/>
        </w:rPr>
        <w:t xml:space="preserve">: </w:t>
      </w:r>
      <w:proofErr w:type="spellStart"/>
      <w:r w:rsidRPr="00A5288F">
        <w:rPr>
          <w:shd w:val="clear" w:color="auto" w:fill="FFFFFF"/>
        </w:rPr>
        <w:t>subject</w:t>
      </w:r>
      <w:proofErr w:type="spellEnd"/>
      <w:r w:rsidRPr="00A5288F">
        <w:rPr>
          <w:shd w:val="clear" w:color="auto" w:fill="FFFFFF"/>
        </w:rPr>
        <w:t xml:space="preserve"> </w:t>
      </w:r>
      <w:proofErr w:type="spellStart"/>
      <w:r w:rsidRPr="00A5288F">
        <w:rPr>
          <w:shd w:val="clear" w:color="auto" w:fill="FFFFFF"/>
        </w:rPr>
        <w:t>matter</w:t>
      </w:r>
      <w:proofErr w:type="spellEnd"/>
      <w:r w:rsidRPr="00A5288F">
        <w:rPr>
          <w:shd w:val="clear" w:color="auto" w:fill="FFFFFF"/>
        </w:rPr>
        <w:t xml:space="preserve"> </w:t>
      </w:r>
      <w:proofErr w:type="spellStart"/>
      <w:r w:rsidRPr="00A5288F">
        <w:rPr>
          <w:shd w:val="clear" w:color="auto" w:fill="FFFFFF"/>
        </w:rPr>
        <w:t>without</w:t>
      </w:r>
      <w:proofErr w:type="spellEnd"/>
      <w:r w:rsidRPr="00A5288F">
        <w:rPr>
          <w:shd w:val="clear" w:color="auto" w:fill="FFFFFF"/>
        </w:rPr>
        <w:t xml:space="preserve"> </w:t>
      </w:r>
      <w:proofErr w:type="spellStart"/>
      <w:r w:rsidRPr="00A5288F">
        <w:rPr>
          <w:shd w:val="clear" w:color="auto" w:fill="FFFFFF"/>
        </w:rPr>
        <w:t>context</w:t>
      </w:r>
      <w:proofErr w:type="spellEnd"/>
      <w:r w:rsidRPr="00A5288F">
        <w:rPr>
          <w:shd w:val="clear" w:color="auto" w:fill="FFFFFF"/>
        </w:rPr>
        <w:t xml:space="preserve">. </w:t>
      </w:r>
      <w:proofErr w:type="spellStart"/>
      <w:r w:rsidRPr="00D336DD">
        <w:rPr>
          <w:i/>
          <w:shd w:val="clear" w:color="auto" w:fill="FFFFFF"/>
        </w:rPr>
        <w:t>The</w:t>
      </w:r>
      <w:proofErr w:type="spellEnd"/>
      <w:r w:rsidRPr="00D336DD">
        <w:rPr>
          <w:i/>
          <w:shd w:val="clear" w:color="auto" w:fill="FFFFFF"/>
        </w:rPr>
        <w:t xml:space="preserve"> Electronic </w:t>
      </w:r>
      <w:proofErr w:type="spellStart"/>
      <w:r w:rsidRPr="00D336DD">
        <w:rPr>
          <w:i/>
          <w:shd w:val="clear" w:color="auto" w:fill="FFFFFF"/>
        </w:rPr>
        <w:t>Journal</w:t>
      </w:r>
      <w:proofErr w:type="spellEnd"/>
      <w:r w:rsidRPr="00D336DD">
        <w:rPr>
          <w:i/>
          <w:shd w:val="clear" w:color="auto" w:fill="FFFFFF"/>
        </w:rPr>
        <w:t xml:space="preserve"> of </w:t>
      </w:r>
      <w:proofErr w:type="spellStart"/>
      <w:r w:rsidRPr="00D336DD">
        <w:rPr>
          <w:i/>
          <w:shd w:val="clear" w:color="auto" w:fill="FFFFFF"/>
        </w:rPr>
        <w:t>Science</w:t>
      </w:r>
      <w:proofErr w:type="spellEnd"/>
      <w:r w:rsidRPr="00D336DD">
        <w:rPr>
          <w:i/>
          <w:shd w:val="clear" w:color="auto" w:fill="FFFFFF"/>
        </w:rPr>
        <w:t xml:space="preserve"> </w:t>
      </w:r>
      <w:proofErr w:type="spellStart"/>
      <w:r w:rsidRPr="00D336DD">
        <w:rPr>
          <w:i/>
          <w:shd w:val="clear" w:color="auto" w:fill="FFFFFF"/>
        </w:rPr>
        <w:t>Education</w:t>
      </w:r>
      <w:proofErr w:type="spellEnd"/>
      <w:r w:rsidRPr="00A5288F">
        <w:rPr>
          <w:shd w:val="clear" w:color="auto" w:fill="FFFFFF"/>
        </w:rPr>
        <w:t xml:space="preserve">, </w:t>
      </w:r>
      <w:r w:rsidRPr="0030669E">
        <w:rPr>
          <w:i/>
          <w:shd w:val="clear" w:color="auto" w:fill="FFFFFF"/>
        </w:rPr>
        <w:t>3</w:t>
      </w:r>
      <w:r w:rsidRPr="00A5288F">
        <w:rPr>
          <w:shd w:val="clear" w:color="auto" w:fill="FFFFFF"/>
        </w:rPr>
        <w:t>(2)</w:t>
      </w:r>
      <w:r>
        <w:rPr>
          <w:shd w:val="clear" w:color="auto" w:fill="FFFFFF"/>
        </w:rPr>
        <w:t>, 1-6.</w:t>
      </w:r>
    </w:p>
    <w:p w14:paraId="6044E19A" w14:textId="77777777" w:rsidR="00FD0C6D" w:rsidRDefault="00FD0C6D" w:rsidP="00FD0C6D">
      <w:pPr>
        <w:ind w:left="567" w:hanging="567"/>
        <w:rPr>
          <w:shd w:val="clear" w:color="auto" w:fill="FFFFFF"/>
        </w:rPr>
      </w:pPr>
      <w:r w:rsidRPr="00A5288F">
        <w:rPr>
          <w:shd w:val="clear" w:color="auto" w:fill="FFFFFF"/>
        </w:rPr>
        <w:t xml:space="preserve">Mazlum, E. </w:t>
      </w:r>
      <w:r>
        <w:rPr>
          <w:shd w:val="clear" w:color="auto" w:fill="FFFFFF"/>
        </w:rPr>
        <w:t>ve</w:t>
      </w:r>
      <w:r w:rsidRPr="00A5288F">
        <w:rPr>
          <w:shd w:val="clear" w:color="auto" w:fill="FFFFFF"/>
        </w:rPr>
        <w:t xml:space="preserve"> Yiğit, N. (2017). </w:t>
      </w:r>
      <w:proofErr w:type="gramStart"/>
      <w:r w:rsidRPr="00A5288F">
        <w:rPr>
          <w:shd w:val="clear" w:color="auto" w:fill="FFFFFF"/>
        </w:rPr>
        <w:t xml:space="preserve">Işık konusundaki kavram bilgisi göstergelerinin ve öğretim kanallarının akran öğretimi uygulamalarıyla incelenmesi. </w:t>
      </w:r>
      <w:proofErr w:type="gramEnd"/>
      <w:r w:rsidRPr="00D336DD">
        <w:rPr>
          <w:i/>
          <w:shd w:val="clear" w:color="auto" w:fill="FFFFFF"/>
        </w:rPr>
        <w:t>Hacettepe Üniversitesi Eğitim Fakültesi Dergisi</w:t>
      </w:r>
      <w:r w:rsidRPr="00A5288F">
        <w:rPr>
          <w:shd w:val="clear" w:color="auto" w:fill="FFFFFF"/>
        </w:rPr>
        <w:t xml:space="preserve">, </w:t>
      </w:r>
      <w:r w:rsidRPr="006D1978">
        <w:rPr>
          <w:i/>
          <w:iCs/>
          <w:shd w:val="clear" w:color="auto" w:fill="FFFFFF"/>
        </w:rPr>
        <w:t>32</w:t>
      </w:r>
      <w:r w:rsidRPr="00A5288F">
        <w:rPr>
          <w:shd w:val="clear" w:color="auto" w:fill="FFFFFF"/>
        </w:rPr>
        <w:t>(2), 295-311.</w:t>
      </w:r>
    </w:p>
    <w:p w14:paraId="4D8FB07A" w14:textId="77777777" w:rsidR="00FD0C6D" w:rsidRPr="00A5288F" w:rsidRDefault="00FD0C6D" w:rsidP="00FD0C6D">
      <w:pPr>
        <w:ind w:left="567" w:hanging="567"/>
        <w:rPr>
          <w:shd w:val="clear" w:color="auto" w:fill="FFFFFF"/>
        </w:rPr>
      </w:pPr>
      <w:r>
        <w:rPr>
          <w:shd w:val="clear" w:color="auto" w:fill="FFFFFF"/>
        </w:rPr>
        <w:lastRenderedPageBreak/>
        <w:t>MEB</w:t>
      </w:r>
      <w:r w:rsidRPr="0030669E">
        <w:rPr>
          <w:shd w:val="clear" w:color="auto" w:fill="FFFFFF"/>
        </w:rPr>
        <w:t xml:space="preserve"> (201</w:t>
      </w:r>
      <w:r>
        <w:rPr>
          <w:shd w:val="clear" w:color="auto" w:fill="FFFFFF"/>
        </w:rPr>
        <w:t>8</w:t>
      </w:r>
      <w:r w:rsidRPr="0030669E">
        <w:rPr>
          <w:shd w:val="clear" w:color="auto" w:fill="FFFFFF"/>
        </w:rPr>
        <w:t xml:space="preserve">). </w:t>
      </w:r>
      <w:proofErr w:type="gramStart"/>
      <w:r w:rsidRPr="0030669E">
        <w:rPr>
          <w:i/>
          <w:shd w:val="clear" w:color="auto" w:fill="FFFFFF"/>
        </w:rPr>
        <w:t>İlköğretim kurumları fen bilimleri dersi öğretim programı</w:t>
      </w:r>
      <w:r>
        <w:rPr>
          <w:shd w:val="clear" w:color="auto" w:fill="FFFFFF"/>
        </w:rPr>
        <w:t xml:space="preserve">. </w:t>
      </w:r>
      <w:r w:rsidRPr="0030669E">
        <w:rPr>
          <w:shd w:val="clear" w:color="auto" w:fill="FFFFFF"/>
        </w:rPr>
        <w:t>Ankara: Talim ve Terbiye Kurulu Başkanlığı.</w:t>
      </w:r>
      <w:proofErr w:type="gramEnd"/>
    </w:p>
    <w:p w14:paraId="1C7228DD" w14:textId="77777777" w:rsidR="00FD0C6D" w:rsidRPr="00A5288F" w:rsidRDefault="00FD0C6D" w:rsidP="00FD0C6D">
      <w:pPr>
        <w:ind w:left="567" w:hanging="567"/>
        <w:rPr>
          <w:shd w:val="clear" w:color="auto" w:fill="FFFFFF"/>
        </w:rPr>
      </w:pPr>
      <w:proofErr w:type="spellStart"/>
      <w:r w:rsidRPr="00A5288F">
        <w:rPr>
          <w:shd w:val="clear" w:color="auto" w:fill="FFFFFF"/>
        </w:rPr>
        <w:t>National</w:t>
      </w:r>
      <w:proofErr w:type="spellEnd"/>
      <w:r w:rsidRPr="00A5288F">
        <w:rPr>
          <w:shd w:val="clear" w:color="auto" w:fill="FFFFFF"/>
        </w:rPr>
        <w:t xml:space="preserve"> </w:t>
      </w:r>
      <w:proofErr w:type="spellStart"/>
      <w:r w:rsidRPr="00A5288F">
        <w:rPr>
          <w:shd w:val="clear" w:color="auto" w:fill="FFFFFF"/>
        </w:rPr>
        <w:t>Research</w:t>
      </w:r>
      <w:proofErr w:type="spellEnd"/>
      <w:r w:rsidRPr="00A5288F">
        <w:rPr>
          <w:shd w:val="clear" w:color="auto" w:fill="FFFFFF"/>
        </w:rPr>
        <w:t xml:space="preserve"> </w:t>
      </w:r>
      <w:proofErr w:type="spellStart"/>
      <w:r w:rsidRPr="00A5288F">
        <w:rPr>
          <w:shd w:val="clear" w:color="auto" w:fill="FFFFFF"/>
        </w:rPr>
        <w:t>Council</w:t>
      </w:r>
      <w:proofErr w:type="spellEnd"/>
      <w:r w:rsidRPr="00A5288F">
        <w:rPr>
          <w:shd w:val="clear" w:color="auto" w:fill="FFFFFF"/>
        </w:rPr>
        <w:t xml:space="preserve"> (2005). </w:t>
      </w:r>
      <w:proofErr w:type="spellStart"/>
      <w:r w:rsidRPr="000367F5">
        <w:rPr>
          <w:i/>
          <w:shd w:val="clear" w:color="auto" w:fill="FFFFFF"/>
        </w:rPr>
        <w:t>Facilitating</w:t>
      </w:r>
      <w:proofErr w:type="spellEnd"/>
      <w:r w:rsidRPr="000367F5">
        <w:rPr>
          <w:i/>
          <w:shd w:val="clear" w:color="auto" w:fill="FFFFFF"/>
        </w:rPr>
        <w:t xml:space="preserve"> </w:t>
      </w:r>
      <w:proofErr w:type="spellStart"/>
      <w:r w:rsidRPr="000367F5">
        <w:rPr>
          <w:i/>
          <w:shd w:val="clear" w:color="auto" w:fill="FFFFFF"/>
        </w:rPr>
        <w:t>Interdisciplinary</w:t>
      </w:r>
      <w:proofErr w:type="spellEnd"/>
      <w:r w:rsidRPr="000367F5">
        <w:rPr>
          <w:i/>
          <w:shd w:val="clear" w:color="auto" w:fill="FFFFFF"/>
        </w:rPr>
        <w:t xml:space="preserve"> </w:t>
      </w:r>
      <w:proofErr w:type="spellStart"/>
      <w:r w:rsidRPr="000367F5">
        <w:rPr>
          <w:i/>
          <w:shd w:val="clear" w:color="auto" w:fill="FFFFFF"/>
        </w:rPr>
        <w:t>Research</w:t>
      </w:r>
      <w:proofErr w:type="spellEnd"/>
      <w:r w:rsidRPr="00A5288F">
        <w:rPr>
          <w:shd w:val="clear" w:color="auto" w:fill="FFFFFF"/>
        </w:rPr>
        <w:t xml:space="preserve">, Washington, DC: </w:t>
      </w:r>
      <w:proofErr w:type="spellStart"/>
      <w:r w:rsidRPr="00A5288F">
        <w:rPr>
          <w:shd w:val="clear" w:color="auto" w:fill="FFFFFF"/>
        </w:rPr>
        <w:t>National</w:t>
      </w:r>
      <w:proofErr w:type="spellEnd"/>
      <w:r w:rsidRPr="00A5288F">
        <w:rPr>
          <w:shd w:val="clear" w:color="auto" w:fill="FFFFFF"/>
        </w:rPr>
        <w:t xml:space="preserve"> Academy of </w:t>
      </w:r>
      <w:proofErr w:type="spellStart"/>
      <w:r w:rsidRPr="00A5288F">
        <w:rPr>
          <w:shd w:val="clear" w:color="auto" w:fill="FFFFFF"/>
        </w:rPr>
        <w:t>Sciences</w:t>
      </w:r>
      <w:proofErr w:type="spellEnd"/>
      <w:r w:rsidRPr="00A5288F">
        <w:rPr>
          <w:shd w:val="clear" w:color="auto" w:fill="FFFFFF"/>
        </w:rPr>
        <w:t xml:space="preserve">. </w:t>
      </w:r>
      <w:hyperlink r:id="rId11" w:history="1">
        <w:r w:rsidRPr="002947F4">
          <w:rPr>
            <w:rStyle w:val="Kpr"/>
            <w:shd w:val="clear" w:color="auto" w:fill="FFFFFF"/>
          </w:rPr>
          <w:t>www.nap.edu/catalog/11153.html</w:t>
        </w:r>
      </w:hyperlink>
      <w:r>
        <w:rPr>
          <w:shd w:val="clear" w:color="auto" w:fill="FFFFFF"/>
        </w:rPr>
        <w:t xml:space="preserve"> adresinden </w:t>
      </w:r>
      <w:r w:rsidRPr="00A5288F">
        <w:rPr>
          <w:shd w:val="clear" w:color="auto" w:fill="FFFFFF"/>
        </w:rPr>
        <w:t>2 Hazira</w:t>
      </w:r>
      <w:r>
        <w:rPr>
          <w:shd w:val="clear" w:color="auto" w:fill="FFFFFF"/>
        </w:rPr>
        <w:t>n</w:t>
      </w:r>
      <w:r w:rsidRPr="00A5288F">
        <w:rPr>
          <w:shd w:val="clear" w:color="auto" w:fill="FFFFFF"/>
        </w:rPr>
        <w:t xml:space="preserve"> 2018</w:t>
      </w:r>
      <w:r>
        <w:rPr>
          <w:shd w:val="clear" w:color="auto" w:fill="FFFFFF"/>
        </w:rPr>
        <w:t xml:space="preserve"> tarihinde edinilmiştir.</w:t>
      </w:r>
    </w:p>
    <w:p w14:paraId="62967961" w14:textId="77777777" w:rsidR="00FD0C6D" w:rsidRPr="00A5288F" w:rsidRDefault="00FD0C6D" w:rsidP="00FD0C6D">
      <w:pPr>
        <w:ind w:left="567" w:hanging="567"/>
        <w:rPr>
          <w:shd w:val="clear" w:color="auto" w:fill="FFFFFF"/>
        </w:rPr>
      </w:pPr>
      <w:r w:rsidRPr="00A5288F">
        <w:rPr>
          <w:shd w:val="clear" w:color="auto" w:fill="FFFFFF"/>
        </w:rPr>
        <w:t>Özata</w:t>
      </w:r>
      <w:r>
        <w:rPr>
          <w:shd w:val="clear" w:color="auto" w:fill="FFFFFF"/>
        </w:rPr>
        <w:t>-</w:t>
      </w:r>
      <w:r w:rsidRPr="00A5288F">
        <w:rPr>
          <w:shd w:val="clear" w:color="auto" w:fill="FFFFFF"/>
        </w:rPr>
        <w:t xml:space="preserve">Yücel, E. </w:t>
      </w:r>
      <w:r>
        <w:rPr>
          <w:shd w:val="clear" w:color="auto" w:fill="FFFFFF"/>
        </w:rPr>
        <w:t>ve</w:t>
      </w:r>
      <w:r w:rsidRPr="00A5288F">
        <w:rPr>
          <w:shd w:val="clear" w:color="auto" w:fill="FFFFFF"/>
        </w:rPr>
        <w:t xml:space="preserve"> Özkan, M. (2013). Fen bilimleri programının 2005 fen ve teknoloji programıyla çevre konularının işlenişi açısından karşılaştırılması. </w:t>
      </w:r>
      <w:r w:rsidRPr="000367F5">
        <w:rPr>
          <w:i/>
          <w:shd w:val="clear" w:color="auto" w:fill="FFFFFF"/>
        </w:rPr>
        <w:t>Uludağ Üniversitesi Eğitim Fakültesi Dergisi</w:t>
      </w:r>
      <w:r w:rsidRPr="00A5288F">
        <w:rPr>
          <w:shd w:val="clear" w:color="auto" w:fill="FFFFFF"/>
        </w:rPr>
        <w:t xml:space="preserve">, </w:t>
      </w:r>
      <w:r w:rsidRPr="0030669E">
        <w:rPr>
          <w:i/>
          <w:shd w:val="clear" w:color="auto" w:fill="FFFFFF"/>
        </w:rPr>
        <w:t>26</w:t>
      </w:r>
      <w:r w:rsidRPr="00A5288F">
        <w:rPr>
          <w:shd w:val="clear" w:color="auto" w:fill="FFFFFF"/>
        </w:rPr>
        <w:t>(1), 237-265.</w:t>
      </w:r>
    </w:p>
    <w:p w14:paraId="41BB68F0" w14:textId="77777777" w:rsidR="00FD0C6D" w:rsidRPr="00A5288F" w:rsidRDefault="00FD0C6D" w:rsidP="00FD0C6D">
      <w:pPr>
        <w:ind w:left="567" w:hanging="567"/>
        <w:rPr>
          <w:shd w:val="clear" w:color="auto" w:fill="FFFFFF"/>
        </w:rPr>
      </w:pPr>
      <w:r w:rsidRPr="00A5288F">
        <w:rPr>
          <w:shd w:val="clear" w:color="auto" w:fill="FFFFFF"/>
        </w:rPr>
        <w:t xml:space="preserve">Özdemir, H. (2006). </w:t>
      </w:r>
      <w:r w:rsidRPr="00353D51">
        <w:rPr>
          <w:i/>
          <w:iCs/>
          <w:shd w:val="clear" w:color="auto" w:fill="FFFFFF"/>
        </w:rPr>
        <w:t>İlköğretim okulları 4. ve 5. sınıf fen bilgisi öğretim programlarında karşılaşılan sorunlar ve çözüm önerilerine ilişkin öğretmen görüşleri (Konya ili örneklemi)</w:t>
      </w:r>
      <w:r w:rsidRPr="00A5288F">
        <w:rPr>
          <w:shd w:val="clear" w:color="auto" w:fill="FFFFFF"/>
        </w:rPr>
        <w:t xml:space="preserve"> (Yayınlanmamış </w:t>
      </w:r>
      <w:r>
        <w:rPr>
          <w:shd w:val="clear" w:color="auto" w:fill="FFFFFF"/>
        </w:rPr>
        <w:t>d</w:t>
      </w:r>
      <w:r w:rsidRPr="00A5288F">
        <w:rPr>
          <w:shd w:val="clear" w:color="auto" w:fill="FFFFFF"/>
        </w:rPr>
        <w:t>oktora tezi), Selçuk Üniversitesi, Sosyal Bilimler Enstitüsü, Konya.</w:t>
      </w:r>
    </w:p>
    <w:p w14:paraId="4DB58BD7" w14:textId="77777777" w:rsidR="00FD0C6D" w:rsidRPr="00A5288F" w:rsidRDefault="00FD0C6D" w:rsidP="00FD0C6D">
      <w:pPr>
        <w:ind w:left="567" w:hanging="567"/>
        <w:rPr>
          <w:shd w:val="clear" w:color="auto" w:fill="FFFFFF"/>
        </w:rPr>
      </w:pPr>
      <w:r w:rsidRPr="00A5288F">
        <w:rPr>
          <w:shd w:val="clear" w:color="auto" w:fill="FFFFFF"/>
        </w:rPr>
        <w:t>Özcan, H.</w:t>
      </w:r>
      <w:r>
        <w:rPr>
          <w:shd w:val="clear" w:color="auto" w:fill="FFFFFF"/>
        </w:rPr>
        <w:t xml:space="preserve"> ve</w:t>
      </w:r>
      <w:r w:rsidRPr="00A5288F">
        <w:rPr>
          <w:shd w:val="clear" w:color="auto" w:fill="FFFFFF"/>
        </w:rPr>
        <w:t xml:space="preserve"> Düzgünoğlu, H. (2017). Fen bilimleri dersi 2017 taslak öğretim programına ilişkin öğretmen görüşleri. </w:t>
      </w:r>
      <w:r w:rsidRPr="000367F5">
        <w:rPr>
          <w:i/>
          <w:shd w:val="clear" w:color="auto" w:fill="FFFFFF"/>
        </w:rPr>
        <w:t xml:space="preserve">International </w:t>
      </w:r>
      <w:proofErr w:type="spellStart"/>
      <w:r w:rsidRPr="000367F5">
        <w:rPr>
          <w:i/>
          <w:shd w:val="clear" w:color="auto" w:fill="FFFFFF"/>
        </w:rPr>
        <w:t>Journal</w:t>
      </w:r>
      <w:proofErr w:type="spellEnd"/>
      <w:r w:rsidRPr="000367F5">
        <w:rPr>
          <w:i/>
          <w:shd w:val="clear" w:color="auto" w:fill="FFFFFF"/>
        </w:rPr>
        <w:t xml:space="preserve"> of Active Learning</w:t>
      </w:r>
      <w:r w:rsidRPr="00A5288F">
        <w:rPr>
          <w:shd w:val="clear" w:color="auto" w:fill="FFFFFF"/>
        </w:rPr>
        <w:t xml:space="preserve">, </w:t>
      </w:r>
      <w:r w:rsidRPr="0030669E">
        <w:rPr>
          <w:i/>
          <w:shd w:val="clear" w:color="auto" w:fill="FFFFFF"/>
        </w:rPr>
        <w:t>2</w:t>
      </w:r>
      <w:r w:rsidRPr="00A5288F">
        <w:rPr>
          <w:shd w:val="clear" w:color="auto" w:fill="FFFFFF"/>
        </w:rPr>
        <w:t>(2), 28-48.</w:t>
      </w:r>
    </w:p>
    <w:p w14:paraId="48C289FA" w14:textId="77777777" w:rsidR="00FD0C6D" w:rsidRPr="00A5288F" w:rsidRDefault="00FD0C6D" w:rsidP="00FD0C6D">
      <w:pPr>
        <w:ind w:firstLine="0"/>
        <w:rPr>
          <w:shd w:val="clear" w:color="auto" w:fill="FFFFFF"/>
        </w:rPr>
      </w:pPr>
      <w:proofErr w:type="spellStart"/>
      <w:r w:rsidRPr="00A5288F">
        <w:rPr>
          <w:shd w:val="clear" w:color="auto" w:fill="FFFFFF"/>
        </w:rPr>
        <w:t>Rutheford</w:t>
      </w:r>
      <w:proofErr w:type="spellEnd"/>
      <w:r w:rsidRPr="00A5288F">
        <w:rPr>
          <w:shd w:val="clear" w:color="auto" w:fill="FFFFFF"/>
        </w:rPr>
        <w:t xml:space="preserve">, F. J. &amp; </w:t>
      </w:r>
      <w:proofErr w:type="spellStart"/>
      <w:r w:rsidRPr="00A5288F">
        <w:rPr>
          <w:shd w:val="clear" w:color="auto" w:fill="FFFFFF"/>
        </w:rPr>
        <w:t>Ahlgren</w:t>
      </w:r>
      <w:proofErr w:type="spellEnd"/>
      <w:r w:rsidRPr="00A5288F">
        <w:rPr>
          <w:shd w:val="clear" w:color="auto" w:fill="FFFFFF"/>
        </w:rPr>
        <w:t xml:space="preserve">, A. (1990). </w:t>
      </w:r>
      <w:proofErr w:type="spellStart"/>
      <w:r w:rsidRPr="000367F5">
        <w:rPr>
          <w:i/>
          <w:shd w:val="clear" w:color="auto" w:fill="FFFFFF"/>
        </w:rPr>
        <w:t>Science</w:t>
      </w:r>
      <w:proofErr w:type="spellEnd"/>
      <w:r w:rsidRPr="000367F5">
        <w:rPr>
          <w:i/>
          <w:shd w:val="clear" w:color="auto" w:fill="FFFFFF"/>
        </w:rPr>
        <w:t xml:space="preserve"> </w:t>
      </w:r>
      <w:proofErr w:type="spellStart"/>
      <w:r w:rsidRPr="000367F5">
        <w:rPr>
          <w:i/>
          <w:shd w:val="clear" w:color="auto" w:fill="FFFFFF"/>
        </w:rPr>
        <w:t>for</w:t>
      </w:r>
      <w:proofErr w:type="spellEnd"/>
      <w:r w:rsidRPr="000367F5">
        <w:rPr>
          <w:i/>
          <w:shd w:val="clear" w:color="auto" w:fill="FFFFFF"/>
        </w:rPr>
        <w:t xml:space="preserve"> </w:t>
      </w:r>
      <w:proofErr w:type="spellStart"/>
      <w:r w:rsidRPr="000367F5">
        <w:rPr>
          <w:i/>
          <w:shd w:val="clear" w:color="auto" w:fill="FFFFFF"/>
        </w:rPr>
        <w:t>all</w:t>
      </w:r>
      <w:proofErr w:type="spellEnd"/>
      <w:r w:rsidRPr="000367F5">
        <w:rPr>
          <w:i/>
          <w:shd w:val="clear" w:color="auto" w:fill="FFFFFF"/>
        </w:rPr>
        <w:t xml:space="preserve"> </w:t>
      </w:r>
      <w:proofErr w:type="spellStart"/>
      <w:r w:rsidRPr="000367F5">
        <w:rPr>
          <w:i/>
          <w:shd w:val="clear" w:color="auto" w:fill="FFFFFF"/>
        </w:rPr>
        <w:t>Americans</w:t>
      </w:r>
      <w:proofErr w:type="spellEnd"/>
      <w:r w:rsidRPr="00A5288F">
        <w:rPr>
          <w:shd w:val="clear" w:color="auto" w:fill="FFFFFF"/>
        </w:rPr>
        <w:t xml:space="preserve">. Oxford </w:t>
      </w:r>
      <w:proofErr w:type="spellStart"/>
      <w:r w:rsidRPr="00A5288F">
        <w:rPr>
          <w:shd w:val="clear" w:color="auto" w:fill="FFFFFF"/>
        </w:rPr>
        <w:t>University</w:t>
      </w:r>
      <w:proofErr w:type="spellEnd"/>
      <w:r w:rsidRPr="00A5288F">
        <w:rPr>
          <w:shd w:val="clear" w:color="auto" w:fill="FFFFFF"/>
        </w:rPr>
        <w:t xml:space="preserve"> </w:t>
      </w:r>
      <w:proofErr w:type="spellStart"/>
      <w:r w:rsidRPr="00A5288F">
        <w:rPr>
          <w:shd w:val="clear" w:color="auto" w:fill="FFFFFF"/>
        </w:rPr>
        <w:t>Press</w:t>
      </w:r>
      <w:proofErr w:type="spellEnd"/>
      <w:r w:rsidRPr="00A5288F">
        <w:rPr>
          <w:shd w:val="clear" w:color="auto" w:fill="FFFFFF"/>
        </w:rPr>
        <w:t>.</w:t>
      </w:r>
    </w:p>
    <w:p w14:paraId="6A34119C" w14:textId="77777777" w:rsidR="00FD0C6D" w:rsidRPr="00A5288F" w:rsidRDefault="00FD0C6D" w:rsidP="00FD0C6D">
      <w:pPr>
        <w:ind w:left="567" w:hanging="567"/>
        <w:rPr>
          <w:shd w:val="clear" w:color="auto" w:fill="FFFFFF"/>
        </w:rPr>
      </w:pPr>
      <w:proofErr w:type="spellStart"/>
      <w:r w:rsidRPr="00A5288F">
        <w:rPr>
          <w:shd w:val="clear" w:color="auto" w:fill="FFFFFF"/>
        </w:rPr>
        <w:t>Tekbıyık</w:t>
      </w:r>
      <w:proofErr w:type="spellEnd"/>
      <w:r w:rsidRPr="00A5288F">
        <w:rPr>
          <w:shd w:val="clear" w:color="auto" w:fill="FFFFFF"/>
        </w:rPr>
        <w:t xml:space="preserve">, A. </w:t>
      </w:r>
      <w:r>
        <w:rPr>
          <w:shd w:val="clear" w:color="auto" w:fill="FFFFFF"/>
        </w:rPr>
        <w:t>ve</w:t>
      </w:r>
      <w:r w:rsidRPr="00A5288F">
        <w:rPr>
          <w:shd w:val="clear" w:color="auto" w:fill="FFFFFF"/>
        </w:rPr>
        <w:t xml:space="preserve"> Akdeniz, A. R. (2008). İlköğretim fen ve teknoloji dersi öğretim programını kabullenmeye ve uygulamaya yönelik öğretmen görüşleri. </w:t>
      </w:r>
      <w:proofErr w:type="spellStart"/>
      <w:r w:rsidRPr="000367F5">
        <w:rPr>
          <w:i/>
          <w:shd w:val="clear" w:color="auto" w:fill="FFFFFF"/>
        </w:rPr>
        <w:t>Necatibey</w:t>
      </w:r>
      <w:proofErr w:type="spellEnd"/>
      <w:r w:rsidRPr="000367F5">
        <w:rPr>
          <w:i/>
          <w:shd w:val="clear" w:color="auto" w:fill="FFFFFF"/>
        </w:rPr>
        <w:t xml:space="preserve"> Eğitim Fakültesi Elektronik Fen ve Matematik Eğitimi Dergisi</w:t>
      </w:r>
      <w:r w:rsidRPr="00A5288F">
        <w:rPr>
          <w:shd w:val="clear" w:color="auto" w:fill="FFFFFF"/>
        </w:rPr>
        <w:t xml:space="preserve">, </w:t>
      </w:r>
      <w:r w:rsidRPr="0030669E">
        <w:rPr>
          <w:i/>
          <w:shd w:val="clear" w:color="auto" w:fill="FFFFFF"/>
        </w:rPr>
        <w:t>2</w:t>
      </w:r>
      <w:r w:rsidRPr="00A5288F">
        <w:rPr>
          <w:shd w:val="clear" w:color="auto" w:fill="FFFFFF"/>
        </w:rPr>
        <w:t>(2), 23-37.</w:t>
      </w:r>
    </w:p>
    <w:p w14:paraId="6A948D0C" w14:textId="77777777" w:rsidR="00FD0C6D" w:rsidRPr="00A5288F" w:rsidRDefault="00FD0C6D" w:rsidP="00FD0C6D">
      <w:pPr>
        <w:ind w:left="567" w:hanging="567"/>
        <w:rPr>
          <w:shd w:val="clear" w:color="auto" w:fill="FFFFFF"/>
        </w:rPr>
      </w:pPr>
      <w:r w:rsidRPr="00A5288F">
        <w:rPr>
          <w:shd w:val="clear" w:color="auto" w:fill="FFFFFF"/>
        </w:rPr>
        <w:t>Timur, S</w:t>
      </w:r>
      <w:proofErr w:type="gramStart"/>
      <w:r w:rsidRPr="00A5288F">
        <w:rPr>
          <w:shd w:val="clear" w:color="auto" w:fill="FFFFFF"/>
        </w:rPr>
        <w:t>.,</w:t>
      </w:r>
      <w:proofErr w:type="gramEnd"/>
      <w:r w:rsidRPr="00A5288F">
        <w:rPr>
          <w:shd w:val="clear" w:color="auto" w:fill="FFFFFF"/>
        </w:rPr>
        <w:t xml:space="preserve"> Karatay, R. </w:t>
      </w:r>
      <w:r>
        <w:rPr>
          <w:shd w:val="clear" w:color="auto" w:fill="FFFFFF"/>
        </w:rPr>
        <w:t>ve</w:t>
      </w:r>
      <w:r w:rsidRPr="00A5288F">
        <w:rPr>
          <w:shd w:val="clear" w:color="auto" w:fill="FFFFFF"/>
        </w:rPr>
        <w:t xml:space="preserve"> Timur, B. (2013). 2005 ve 2013 yılı fen dersi öğretim programlarının karşılaştırılması. </w:t>
      </w:r>
      <w:r w:rsidRPr="000367F5">
        <w:rPr>
          <w:i/>
          <w:shd w:val="clear" w:color="auto" w:fill="FFFFFF"/>
        </w:rPr>
        <w:t>Adıyaman Üniversitesi Sosyal Bilimler Enstitüsü Dergisi</w:t>
      </w:r>
      <w:r w:rsidRPr="00A5288F">
        <w:rPr>
          <w:shd w:val="clear" w:color="auto" w:fill="FFFFFF"/>
        </w:rPr>
        <w:t xml:space="preserve">, </w:t>
      </w:r>
      <w:r w:rsidRPr="0030669E">
        <w:rPr>
          <w:i/>
          <w:shd w:val="clear" w:color="auto" w:fill="FFFFFF"/>
        </w:rPr>
        <w:t>6</w:t>
      </w:r>
      <w:r w:rsidRPr="00A5288F">
        <w:rPr>
          <w:shd w:val="clear" w:color="auto" w:fill="FFFFFF"/>
        </w:rPr>
        <w:t>(15), 233-264.</w:t>
      </w:r>
    </w:p>
    <w:p w14:paraId="5FF3FD78" w14:textId="77777777" w:rsidR="00FD0C6D" w:rsidRPr="00A5288F" w:rsidRDefault="00FD0C6D" w:rsidP="00FD0C6D">
      <w:pPr>
        <w:ind w:left="567" w:hanging="567"/>
        <w:rPr>
          <w:shd w:val="clear" w:color="auto" w:fill="FFFFFF"/>
        </w:rPr>
      </w:pPr>
      <w:r w:rsidRPr="00A5288F">
        <w:rPr>
          <w:shd w:val="clear" w:color="auto" w:fill="FFFFFF"/>
        </w:rPr>
        <w:t xml:space="preserve">Toraman, S. </w:t>
      </w:r>
      <w:r>
        <w:rPr>
          <w:shd w:val="clear" w:color="auto" w:fill="FFFFFF"/>
        </w:rPr>
        <w:t>ve</w:t>
      </w:r>
      <w:r w:rsidRPr="00A5288F">
        <w:rPr>
          <w:shd w:val="clear" w:color="auto" w:fill="FFFFFF"/>
        </w:rPr>
        <w:t xml:space="preserve"> Alcı, B. (2013). </w:t>
      </w:r>
      <w:proofErr w:type="gramStart"/>
      <w:r w:rsidRPr="00A5288F">
        <w:rPr>
          <w:shd w:val="clear" w:color="auto" w:fill="FFFFFF"/>
        </w:rPr>
        <w:t xml:space="preserve">Fen ve teknoloji öğretmenlerinin yenilenen fen bilimleri dersi öğretim programına ilişkin görüşleri. </w:t>
      </w:r>
      <w:proofErr w:type="gramEnd"/>
      <w:r w:rsidRPr="000367F5">
        <w:rPr>
          <w:i/>
          <w:shd w:val="clear" w:color="auto" w:fill="FFFFFF"/>
        </w:rPr>
        <w:t>EKEV Akademi Dergisi</w:t>
      </w:r>
      <w:r w:rsidRPr="00A5288F">
        <w:rPr>
          <w:shd w:val="clear" w:color="auto" w:fill="FFFFFF"/>
        </w:rPr>
        <w:t xml:space="preserve">, </w:t>
      </w:r>
      <w:r w:rsidRPr="0030669E">
        <w:rPr>
          <w:i/>
          <w:shd w:val="clear" w:color="auto" w:fill="FFFFFF"/>
        </w:rPr>
        <w:t>56</w:t>
      </w:r>
      <w:r w:rsidRPr="00A5288F">
        <w:rPr>
          <w:shd w:val="clear" w:color="auto" w:fill="FFFFFF"/>
        </w:rPr>
        <w:t>(56), 11-22.</w:t>
      </w:r>
    </w:p>
    <w:p w14:paraId="2E4FC4F4" w14:textId="77777777" w:rsidR="00FD0C6D" w:rsidRPr="00A5288F" w:rsidRDefault="00FD0C6D" w:rsidP="00FD0C6D">
      <w:pPr>
        <w:ind w:firstLine="0"/>
        <w:rPr>
          <w:shd w:val="clear" w:color="auto" w:fill="FFFFFF"/>
        </w:rPr>
      </w:pPr>
      <w:r w:rsidRPr="00A5288F">
        <w:rPr>
          <w:shd w:val="clear" w:color="auto" w:fill="FFFFFF"/>
        </w:rPr>
        <w:t xml:space="preserve">Yıldırım, C. (2012). </w:t>
      </w:r>
      <w:r w:rsidRPr="000367F5">
        <w:rPr>
          <w:i/>
          <w:shd w:val="clear" w:color="auto" w:fill="FFFFFF"/>
        </w:rPr>
        <w:t>Bilim tarihi</w:t>
      </w:r>
      <w:r w:rsidRPr="00A5288F">
        <w:rPr>
          <w:shd w:val="clear" w:color="auto" w:fill="FFFFFF"/>
        </w:rPr>
        <w:t>. Remzi Kitabevi</w:t>
      </w:r>
      <w:r>
        <w:rPr>
          <w:shd w:val="clear" w:color="auto" w:fill="FFFFFF"/>
        </w:rPr>
        <w:t>, İstanbul</w:t>
      </w:r>
    </w:p>
    <w:p w14:paraId="45438EBF" w14:textId="77777777" w:rsidR="00FD0C6D" w:rsidRPr="00A5288F" w:rsidRDefault="00FD0C6D" w:rsidP="00FD0C6D">
      <w:pPr>
        <w:ind w:left="567" w:hanging="567"/>
        <w:rPr>
          <w:shd w:val="clear" w:color="auto" w:fill="FFFFFF"/>
        </w:rPr>
      </w:pPr>
      <w:r w:rsidRPr="00A5288F">
        <w:rPr>
          <w:shd w:val="clear" w:color="auto" w:fill="FFFFFF"/>
        </w:rPr>
        <w:t xml:space="preserve">Yıldırım, A. ve Şimşek, H. (2013). </w:t>
      </w:r>
      <w:r w:rsidRPr="000367F5">
        <w:rPr>
          <w:i/>
          <w:shd w:val="clear" w:color="auto" w:fill="FFFFFF"/>
        </w:rPr>
        <w:t>Sosyal bilimlerde nitel araştırma yöntemleri</w:t>
      </w:r>
      <w:r w:rsidRPr="00A5288F">
        <w:rPr>
          <w:shd w:val="clear" w:color="auto" w:fill="FFFFFF"/>
        </w:rPr>
        <w:t xml:space="preserve">. </w:t>
      </w:r>
      <w:proofErr w:type="gramStart"/>
      <w:r w:rsidRPr="00A5288F">
        <w:rPr>
          <w:shd w:val="clear" w:color="auto" w:fill="FFFFFF"/>
        </w:rPr>
        <w:t>Ankara</w:t>
      </w:r>
      <w:r>
        <w:rPr>
          <w:shd w:val="clear" w:color="auto" w:fill="FFFFFF"/>
        </w:rPr>
        <w:t>: Seçkin Yayınevi</w:t>
      </w:r>
      <w:r w:rsidRPr="00A5288F">
        <w:rPr>
          <w:shd w:val="clear" w:color="auto" w:fill="FFFFFF"/>
        </w:rPr>
        <w:t>.</w:t>
      </w:r>
      <w:proofErr w:type="gramEnd"/>
    </w:p>
    <w:p w14:paraId="4BC80183" w14:textId="77777777" w:rsidR="00FD0C6D" w:rsidRPr="00A5288F" w:rsidRDefault="00FD0C6D" w:rsidP="00FD0C6D">
      <w:pPr>
        <w:ind w:left="567" w:hanging="567"/>
        <w:rPr>
          <w:shd w:val="clear" w:color="auto" w:fill="FFFFFF"/>
        </w:rPr>
      </w:pPr>
      <w:r w:rsidRPr="00A5288F">
        <w:rPr>
          <w:shd w:val="clear" w:color="auto" w:fill="FFFFFF"/>
        </w:rPr>
        <w:t xml:space="preserve">Yılmaz, N. </w:t>
      </w:r>
      <w:r>
        <w:rPr>
          <w:shd w:val="clear" w:color="auto" w:fill="FFFFFF"/>
        </w:rPr>
        <w:t>ve</w:t>
      </w:r>
      <w:r w:rsidRPr="00A5288F">
        <w:rPr>
          <w:shd w:val="clear" w:color="auto" w:fill="FFFFFF"/>
        </w:rPr>
        <w:t xml:space="preserve"> </w:t>
      </w:r>
      <w:proofErr w:type="spellStart"/>
      <w:r w:rsidRPr="00A5288F">
        <w:rPr>
          <w:shd w:val="clear" w:color="auto" w:fill="FFFFFF"/>
        </w:rPr>
        <w:t>Pekbay</w:t>
      </w:r>
      <w:proofErr w:type="spellEnd"/>
      <w:r w:rsidRPr="00A5288F">
        <w:rPr>
          <w:shd w:val="clear" w:color="auto" w:fill="FFFFFF"/>
        </w:rPr>
        <w:t xml:space="preserve">, C. (2017, May). </w:t>
      </w:r>
      <w:r w:rsidRPr="000367F5">
        <w:rPr>
          <w:i/>
          <w:shd w:val="clear" w:color="auto" w:fill="FFFFFF"/>
        </w:rPr>
        <w:t xml:space="preserve">Fen bilgisi ve ilköğretim matematik öğretmen adaylarıyla yapılan bir </w:t>
      </w:r>
      <w:r>
        <w:rPr>
          <w:i/>
          <w:shd w:val="clear" w:color="auto" w:fill="FFFFFF"/>
        </w:rPr>
        <w:t>FETEMM</w:t>
      </w:r>
      <w:r w:rsidRPr="000367F5">
        <w:rPr>
          <w:i/>
          <w:shd w:val="clear" w:color="auto" w:fill="FFFFFF"/>
        </w:rPr>
        <w:t xml:space="preserve"> etkinliğinin tanıtılması üzerine bir çalışma</w:t>
      </w:r>
      <w:r w:rsidRPr="00A5288F">
        <w:rPr>
          <w:shd w:val="clear" w:color="auto" w:fill="FFFFFF"/>
        </w:rPr>
        <w:t>.</w:t>
      </w:r>
      <w:r>
        <w:rPr>
          <w:shd w:val="clear" w:color="auto" w:fill="FFFFFF"/>
        </w:rPr>
        <w:t xml:space="preserve"> II. </w:t>
      </w:r>
      <w:r w:rsidRPr="00A5288F">
        <w:rPr>
          <w:shd w:val="clear" w:color="auto" w:fill="FFFFFF"/>
        </w:rPr>
        <w:t xml:space="preserve">International </w:t>
      </w:r>
      <w:proofErr w:type="spellStart"/>
      <w:r w:rsidRPr="00A5288F">
        <w:rPr>
          <w:shd w:val="clear" w:color="auto" w:fill="FFFFFF"/>
        </w:rPr>
        <w:t>Congress</w:t>
      </w:r>
      <w:proofErr w:type="spellEnd"/>
      <w:r w:rsidRPr="00A5288F">
        <w:rPr>
          <w:shd w:val="clear" w:color="auto" w:fill="FFFFFF"/>
        </w:rPr>
        <w:t xml:space="preserve"> on </w:t>
      </w:r>
      <w:proofErr w:type="spellStart"/>
      <w:r w:rsidRPr="00A5288F">
        <w:rPr>
          <w:shd w:val="clear" w:color="auto" w:fill="FFFFFF"/>
        </w:rPr>
        <w:t>Politic</w:t>
      </w:r>
      <w:r>
        <w:rPr>
          <w:shd w:val="clear" w:color="auto" w:fill="FFFFFF"/>
        </w:rPr>
        <w:t>al</w:t>
      </w:r>
      <w:proofErr w:type="spellEnd"/>
      <w:r w:rsidRPr="00A5288F">
        <w:rPr>
          <w:shd w:val="clear" w:color="auto" w:fill="FFFFFF"/>
        </w:rPr>
        <w:t xml:space="preserve">, </w:t>
      </w:r>
      <w:proofErr w:type="spellStart"/>
      <w:r w:rsidRPr="00A5288F">
        <w:rPr>
          <w:shd w:val="clear" w:color="auto" w:fill="FFFFFF"/>
        </w:rPr>
        <w:t>Economic</w:t>
      </w:r>
      <w:proofErr w:type="spellEnd"/>
      <w:r w:rsidRPr="00A5288F">
        <w:rPr>
          <w:shd w:val="clear" w:color="auto" w:fill="FFFFFF"/>
        </w:rPr>
        <w:t xml:space="preserve"> </w:t>
      </w:r>
      <w:proofErr w:type="spellStart"/>
      <w:r w:rsidRPr="00A5288F">
        <w:rPr>
          <w:shd w:val="clear" w:color="auto" w:fill="FFFFFF"/>
        </w:rPr>
        <w:t>and</w:t>
      </w:r>
      <w:proofErr w:type="spellEnd"/>
      <w:r w:rsidRPr="00A5288F">
        <w:rPr>
          <w:shd w:val="clear" w:color="auto" w:fill="FFFFFF"/>
        </w:rPr>
        <w:t xml:space="preserve"> </w:t>
      </w:r>
      <w:proofErr w:type="spellStart"/>
      <w:r w:rsidRPr="00A5288F">
        <w:rPr>
          <w:shd w:val="clear" w:color="auto" w:fill="FFFFFF"/>
        </w:rPr>
        <w:t>Social</w:t>
      </w:r>
      <w:proofErr w:type="spellEnd"/>
      <w:r w:rsidRPr="00A5288F">
        <w:rPr>
          <w:shd w:val="clear" w:color="auto" w:fill="FFFFFF"/>
        </w:rPr>
        <w:t xml:space="preserve"> </w:t>
      </w:r>
      <w:proofErr w:type="spellStart"/>
      <w:r w:rsidRPr="00A5288F">
        <w:rPr>
          <w:shd w:val="clear" w:color="auto" w:fill="FFFFFF"/>
        </w:rPr>
        <w:t>Studies</w:t>
      </w:r>
      <w:proofErr w:type="spellEnd"/>
      <w:r>
        <w:rPr>
          <w:shd w:val="clear" w:color="auto" w:fill="FFFFFF"/>
        </w:rPr>
        <w:t xml:space="preserve"> kongresinde sözlü bildiri, </w:t>
      </w:r>
      <w:proofErr w:type="spellStart"/>
      <w:r w:rsidRPr="00353D51">
        <w:rPr>
          <w:shd w:val="clear" w:color="auto" w:fill="FFFFFF"/>
        </w:rPr>
        <w:t>Sarajevo</w:t>
      </w:r>
      <w:proofErr w:type="spellEnd"/>
      <w:r>
        <w:rPr>
          <w:shd w:val="clear" w:color="auto" w:fill="FFFFFF"/>
        </w:rPr>
        <w:t xml:space="preserve">, </w:t>
      </w:r>
      <w:proofErr w:type="spellStart"/>
      <w:r w:rsidRPr="00353D51">
        <w:rPr>
          <w:shd w:val="clear" w:color="auto" w:fill="FFFFFF"/>
        </w:rPr>
        <w:t>Bosnia</w:t>
      </w:r>
      <w:proofErr w:type="spellEnd"/>
      <w:r w:rsidRPr="00353D51">
        <w:rPr>
          <w:shd w:val="clear" w:color="auto" w:fill="FFFFFF"/>
        </w:rPr>
        <w:t xml:space="preserve"> </w:t>
      </w:r>
      <w:proofErr w:type="spellStart"/>
      <w:r w:rsidRPr="00353D51">
        <w:rPr>
          <w:shd w:val="clear" w:color="auto" w:fill="FFFFFF"/>
        </w:rPr>
        <w:t>Herzegovina</w:t>
      </w:r>
      <w:proofErr w:type="spellEnd"/>
      <w:r>
        <w:rPr>
          <w:shd w:val="clear" w:color="auto" w:fill="FFFFFF"/>
        </w:rPr>
        <w:t>.</w:t>
      </w:r>
    </w:p>
    <w:p w14:paraId="76369F0E" w14:textId="52EEED68" w:rsidR="00DA0EE6" w:rsidRPr="00DA0EE6" w:rsidRDefault="00FD0C6D" w:rsidP="00FD0C6D">
      <w:r w:rsidRPr="00A5288F">
        <w:rPr>
          <w:shd w:val="clear" w:color="auto" w:fill="FFFFFF"/>
        </w:rPr>
        <w:lastRenderedPageBreak/>
        <w:t>YÖK (2018)</w:t>
      </w:r>
      <w:r>
        <w:rPr>
          <w:shd w:val="clear" w:color="auto" w:fill="FFFFFF"/>
        </w:rPr>
        <w:t>.</w:t>
      </w:r>
      <w:r w:rsidRPr="00A5288F">
        <w:rPr>
          <w:shd w:val="clear" w:color="auto" w:fill="FFFFFF"/>
        </w:rPr>
        <w:t xml:space="preserve"> </w:t>
      </w:r>
      <w:proofErr w:type="gramStart"/>
      <w:r>
        <w:rPr>
          <w:shd w:val="clear" w:color="auto" w:fill="FFFFFF"/>
        </w:rPr>
        <w:t xml:space="preserve">Fen bilgisi öğretmenliği lisans programı. </w:t>
      </w:r>
      <w:proofErr w:type="gramEnd"/>
      <w:r w:rsidR="00F22E14">
        <w:fldChar w:fldCharType="begin"/>
      </w:r>
      <w:r w:rsidR="00F22E14">
        <w:instrText xml:space="preserve"> HYPERLINK "http://www.yok.gov.tr/documents/10279/41805112/Fen_Bilgisi_Ogretmenligi_Lisans_Programi.pdf" </w:instrText>
      </w:r>
      <w:r w:rsidR="00F22E14">
        <w:fldChar w:fldCharType="separate"/>
      </w:r>
      <w:r w:rsidRPr="002947F4">
        <w:rPr>
          <w:rStyle w:val="Kpr"/>
          <w:shd w:val="clear" w:color="auto" w:fill="FFFFFF"/>
        </w:rPr>
        <w:t>http://www.yok.gov.tr/documents/10279/41805112/Fen_Bilgisi_Ogretmenligi_Lisans_Programi.pdf</w:t>
      </w:r>
      <w:r w:rsidR="00F22E14">
        <w:rPr>
          <w:rStyle w:val="Kpr"/>
          <w:shd w:val="clear" w:color="auto" w:fill="FFFFFF"/>
        </w:rPr>
        <w:fldChar w:fldCharType="end"/>
      </w:r>
      <w:r>
        <w:rPr>
          <w:shd w:val="clear" w:color="auto" w:fill="FFFFFF"/>
        </w:rPr>
        <w:t xml:space="preserve"> adresinden alınmıştır.</w:t>
      </w:r>
    </w:p>
    <w:p w14:paraId="2880C01E" w14:textId="77777777" w:rsidR="00DA0EE6" w:rsidRPr="00BB3DF0" w:rsidRDefault="002131CC" w:rsidP="00FD0C6D">
      <w:pPr>
        <w:pStyle w:val="Balk1"/>
        <w:spacing w:before="240"/>
        <w:ind w:firstLine="0"/>
        <w:rPr>
          <w:lang w:val="en-US"/>
        </w:rPr>
      </w:pPr>
      <w:r w:rsidRPr="00BB3DF0">
        <w:rPr>
          <w:lang w:val="en-US"/>
        </w:rPr>
        <w:t>Summary</w:t>
      </w:r>
    </w:p>
    <w:p w14:paraId="6E570541" w14:textId="77777777" w:rsidR="002131CC" w:rsidRDefault="002131CC" w:rsidP="00FD0C6D">
      <w:pPr>
        <w:pStyle w:val="Balk1"/>
        <w:spacing w:before="240"/>
        <w:ind w:firstLine="0"/>
        <w:rPr>
          <w:lang w:val="en-US"/>
        </w:rPr>
      </w:pPr>
      <w:r>
        <w:rPr>
          <w:lang w:val="en-US"/>
        </w:rPr>
        <w:t>Statement of Problem</w:t>
      </w:r>
    </w:p>
    <w:p w14:paraId="1B717DF6" w14:textId="77777777" w:rsidR="00DA0EE6" w:rsidRPr="00DA0EE6" w:rsidRDefault="00DA0EE6" w:rsidP="00FD0C6D">
      <w:pPr>
        <w:ind w:firstLine="567"/>
        <w:rPr>
          <w:lang w:val="en-US"/>
        </w:rPr>
      </w:pPr>
      <w:r w:rsidRPr="00DA0EE6">
        <w:rPr>
          <w:lang w:val="en-US"/>
        </w:rPr>
        <w:t xml:space="preserve">To educate individuals who are expected from education in the modern societies who are questioning, interpreting the knowledge, thinking critically, adapting the information to the daily life and solving the problems that they face, having 21st century skills, rather than individuals who learn by memorization. In order to follow the changes on a global scale and to guide the society in this direction, governments are aiming to educate students with these skills by integrating these skills into their education systems and thus in educational programs. For educating students with 21st century skills will be possible using the constructivist approach in the teaching </w:t>
      </w:r>
      <w:proofErr w:type="gramStart"/>
      <w:r w:rsidRPr="00DA0EE6">
        <w:rPr>
          <w:lang w:val="en-US"/>
        </w:rPr>
        <w:t>process which</w:t>
      </w:r>
      <w:proofErr w:type="gramEnd"/>
      <w:r w:rsidRPr="00DA0EE6">
        <w:rPr>
          <w:lang w:val="en-US"/>
        </w:rPr>
        <w:t xml:space="preserve"> emphasizes that the student should be active, researching, questioning and structuring the knowledge. These expectations also coincide with the goal of raising science literate individuals, one of the targets of science course. Similar to the practices in the world, the curriculums have been prepared in a constructivist approach in 2004 specially to meet the expectations from the science course. Science and Technology course, which started to </w:t>
      </w:r>
      <w:proofErr w:type="gramStart"/>
      <w:r w:rsidRPr="00DA0EE6">
        <w:rPr>
          <w:lang w:val="en-US"/>
        </w:rPr>
        <w:t>be implemented</w:t>
      </w:r>
      <w:proofErr w:type="gramEnd"/>
      <w:r w:rsidRPr="00DA0EE6">
        <w:rPr>
          <w:lang w:val="en-US"/>
        </w:rPr>
        <w:t xml:space="preserve"> in schools in 2005, is important in terms of reflecting both constructivist philosophy and changes in the understanding of assessment and evaluation and, roles of student and teacher in classroom. Although the science and technology course has changed the content and implementation of classical science lesson significantly, the different problems experienced in the implementation process and the update needs in time, the change in the name and content of the course </w:t>
      </w:r>
      <w:proofErr w:type="gramStart"/>
      <w:r w:rsidRPr="00DA0EE6">
        <w:rPr>
          <w:lang w:val="en-US"/>
        </w:rPr>
        <w:t>have been made</w:t>
      </w:r>
      <w:proofErr w:type="gramEnd"/>
      <w:r w:rsidRPr="00DA0EE6">
        <w:rPr>
          <w:lang w:val="en-US"/>
        </w:rPr>
        <w:t xml:space="preserve"> in 2013. With the STEM approach that emerged with the idea of teaching the contents of science, technology, mathematics and engineering with interdisciplinary approach and the transformation of practical applications into innovations that add value to life, individuals who have these skills in our country have revealed the need to update curriculums due to the desire to raise them. Accordingly, in 2018, a new curriculum of science course </w:t>
      </w:r>
      <w:proofErr w:type="gramStart"/>
      <w:r w:rsidRPr="00DA0EE6">
        <w:rPr>
          <w:lang w:val="en-US"/>
        </w:rPr>
        <w:t>was published</w:t>
      </w:r>
      <w:proofErr w:type="gramEnd"/>
      <w:r w:rsidRPr="00DA0EE6">
        <w:rPr>
          <w:lang w:val="en-US"/>
        </w:rPr>
        <w:t xml:space="preserve"> in Turkey. In this study, it is aimed to examine the 2013 and 2018 science curriculum teaching programs in terms of various variables, in this respect, to interpret the 2018 curriculum in different ways and to present suggestions that are thought to benefit teachers, researchers and program developers.</w:t>
      </w:r>
    </w:p>
    <w:p w14:paraId="6BF9F6D8" w14:textId="77777777" w:rsidR="002131CC" w:rsidRDefault="002131CC" w:rsidP="00FD0C6D">
      <w:pPr>
        <w:pStyle w:val="Balk1"/>
        <w:ind w:firstLine="0"/>
        <w:rPr>
          <w:lang w:val="en-US"/>
        </w:rPr>
      </w:pPr>
      <w:r>
        <w:rPr>
          <w:lang w:val="en-US"/>
        </w:rPr>
        <w:lastRenderedPageBreak/>
        <w:t>Method</w:t>
      </w:r>
    </w:p>
    <w:p w14:paraId="6F7FAA50" w14:textId="0336396A" w:rsidR="00DA0EE6" w:rsidRPr="00DA0EE6" w:rsidRDefault="00DA0EE6" w:rsidP="00FD0C6D">
      <w:pPr>
        <w:ind w:firstLine="567"/>
        <w:rPr>
          <w:lang w:val="en-US"/>
        </w:rPr>
      </w:pPr>
      <w:r w:rsidRPr="00DA0EE6">
        <w:rPr>
          <w:lang w:val="en-US"/>
        </w:rPr>
        <w:t xml:space="preserve">In this study, document analysis method </w:t>
      </w:r>
      <w:proofErr w:type="gramStart"/>
      <w:r w:rsidRPr="00DA0EE6">
        <w:rPr>
          <w:lang w:val="en-US"/>
        </w:rPr>
        <w:t>was used</w:t>
      </w:r>
      <w:proofErr w:type="gramEnd"/>
      <w:r w:rsidRPr="00DA0EE6">
        <w:rPr>
          <w:lang w:val="en-US"/>
        </w:rPr>
        <w:t xml:space="preserve"> from qualitative research approaches. The data obtained from the 2013 and 2018 science curriculum </w:t>
      </w:r>
      <w:proofErr w:type="gramStart"/>
      <w:r w:rsidRPr="00DA0EE6">
        <w:rPr>
          <w:lang w:val="en-US"/>
        </w:rPr>
        <w:t>were examined</w:t>
      </w:r>
      <w:proofErr w:type="gramEnd"/>
      <w:r w:rsidRPr="00DA0EE6">
        <w:rPr>
          <w:lang w:val="en-US"/>
        </w:rPr>
        <w:t xml:space="preserve"> under two general themes. After </w:t>
      </w:r>
      <w:proofErr w:type="gramStart"/>
      <w:r w:rsidRPr="00DA0EE6">
        <w:rPr>
          <w:lang w:val="en-US"/>
        </w:rPr>
        <w:t xml:space="preserve">the curriculums were </w:t>
      </w:r>
      <w:r w:rsidR="00DF7A37" w:rsidRPr="00DA0EE6">
        <w:rPr>
          <w:lang w:val="en-US"/>
        </w:rPr>
        <w:t>analyzed</w:t>
      </w:r>
      <w:r w:rsidRPr="00DA0EE6">
        <w:rPr>
          <w:lang w:val="en-US"/>
        </w:rPr>
        <w:t xml:space="preserve"> separately by four researchers under the determined themes</w:t>
      </w:r>
      <w:proofErr w:type="gramEnd"/>
      <w:r w:rsidRPr="00DA0EE6">
        <w:rPr>
          <w:lang w:val="en-US"/>
        </w:rPr>
        <w:t>, the results were compared and reliability coefficient was calculated as 98%.</w:t>
      </w:r>
    </w:p>
    <w:p w14:paraId="0FB5A3FF" w14:textId="77777777" w:rsidR="00DA0EE6" w:rsidRPr="00DA0EE6" w:rsidRDefault="00DA0EE6" w:rsidP="00FD0C6D">
      <w:pPr>
        <w:ind w:firstLine="567"/>
        <w:rPr>
          <w:lang w:val="en-US"/>
        </w:rPr>
      </w:pPr>
      <w:r w:rsidRPr="00DA0EE6">
        <w:rPr>
          <w:lang w:val="en-US"/>
        </w:rPr>
        <w:t xml:space="preserve">2013 and 2018 science course curriculums </w:t>
      </w:r>
      <w:proofErr w:type="gramStart"/>
      <w:r w:rsidRPr="00DA0EE6">
        <w:rPr>
          <w:lang w:val="en-US"/>
        </w:rPr>
        <w:t>were examined</w:t>
      </w:r>
      <w:proofErr w:type="gramEnd"/>
      <w:r w:rsidRPr="00DA0EE6">
        <w:rPr>
          <w:lang w:val="en-US"/>
        </w:rPr>
        <w:t xml:space="preserve"> under two main titles as “changes in the approaches” and “changes in the knowledge learning areas”.  The data obtained from examining the aims, the learning domains, teacher-student’s roles, methods and strategies, and assessment and evaluation approaches were determined.  Under the second titles, the changes in the number and structure of curriculum targets, learning domains, the class levels and units, course hours </w:t>
      </w:r>
      <w:proofErr w:type="gramStart"/>
      <w:r w:rsidRPr="00DA0EE6">
        <w:rPr>
          <w:lang w:val="en-US"/>
        </w:rPr>
        <w:t>were presented</w:t>
      </w:r>
      <w:proofErr w:type="gramEnd"/>
      <w:r w:rsidRPr="00DA0EE6">
        <w:rPr>
          <w:lang w:val="en-US"/>
        </w:rPr>
        <w:t xml:space="preserve">. </w:t>
      </w:r>
    </w:p>
    <w:p w14:paraId="46611486" w14:textId="77777777" w:rsidR="002131CC" w:rsidRDefault="002131CC" w:rsidP="00FD0C6D">
      <w:pPr>
        <w:pStyle w:val="Balk1"/>
        <w:ind w:firstLine="0"/>
        <w:rPr>
          <w:lang w:val="en-US"/>
        </w:rPr>
      </w:pPr>
      <w:r>
        <w:rPr>
          <w:lang w:val="en-US"/>
        </w:rPr>
        <w:t>Findings</w:t>
      </w:r>
    </w:p>
    <w:p w14:paraId="155D3CF0" w14:textId="77777777" w:rsidR="00DA0EE6" w:rsidRPr="00DA0EE6" w:rsidRDefault="00DA0EE6" w:rsidP="00FD0C6D">
      <w:pPr>
        <w:ind w:firstLine="567"/>
        <w:rPr>
          <w:lang w:val="en-US"/>
        </w:rPr>
      </w:pPr>
      <w:r w:rsidRPr="00DA0EE6">
        <w:rPr>
          <w:lang w:val="en-US"/>
        </w:rPr>
        <w:t xml:space="preserve">When the curriculums were examined in terms of general aims and tendencies, it was seen both curriculums aim to educate all individuals as science literate. It was determined that some subtitles of knowledge learning domain in 2013 curriculum has been changed in 2018 curriculum, for example, “matter and changes” subtitle was expressed as “nature of matter” in new curriculum. In both curriculums, a holistic perspective </w:t>
      </w:r>
      <w:proofErr w:type="gramStart"/>
      <w:r w:rsidRPr="00DA0EE6">
        <w:rPr>
          <w:lang w:val="en-US"/>
        </w:rPr>
        <w:t>was adopted</w:t>
      </w:r>
      <w:proofErr w:type="gramEnd"/>
      <w:r w:rsidRPr="00DA0EE6">
        <w:rPr>
          <w:lang w:val="en-US"/>
        </w:rPr>
        <w:t xml:space="preserve"> in terms of learning and teaching theories and practices, that the student was responsible for his/her own learning and should be active in the learning process. Also, in 2018 curriculum it was </w:t>
      </w:r>
      <w:r w:rsidR="0094716F" w:rsidRPr="00DA0EE6">
        <w:rPr>
          <w:lang w:val="en-US"/>
        </w:rPr>
        <w:t>emphasized</w:t>
      </w:r>
      <w:r w:rsidRPr="00DA0EE6">
        <w:rPr>
          <w:lang w:val="en-US"/>
        </w:rPr>
        <w:t xml:space="preserve"> transfer of knowledge to other subjects or courses in addition to inquiry-based approach which allows construct the knowledge own mind.  </w:t>
      </w:r>
    </w:p>
    <w:p w14:paraId="34F77803" w14:textId="77777777" w:rsidR="00DA0EE6" w:rsidRPr="00DA0EE6" w:rsidRDefault="00DA0EE6" w:rsidP="00FD0C6D">
      <w:pPr>
        <w:ind w:firstLine="567"/>
        <w:rPr>
          <w:lang w:val="en-US"/>
        </w:rPr>
      </w:pPr>
      <w:r w:rsidRPr="00DA0EE6">
        <w:rPr>
          <w:lang w:val="en-US"/>
        </w:rPr>
        <w:t xml:space="preserve">In the 2018 curriculum, it is stated that assessment and evaluation practices that should </w:t>
      </w:r>
      <w:r w:rsidR="0094716F" w:rsidRPr="00DA0EE6">
        <w:rPr>
          <w:lang w:val="en-US"/>
        </w:rPr>
        <w:t>consider</w:t>
      </w:r>
      <w:r w:rsidRPr="00DA0EE6">
        <w:rPr>
          <w:lang w:val="en-US"/>
        </w:rPr>
        <w:t xml:space="preserve"> the individual differences. </w:t>
      </w:r>
      <w:proofErr w:type="gramStart"/>
      <w:r w:rsidRPr="00DA0EE6">
        <w:rPr>
          <w:lang w:val="en-US"/>
        </w:rPr>
        <w:t>330</w:t>
      </w:r>
      <w:proofErr w:type="gramEnd"/>
      <w:r w:rsidRPr="00DA0EE6">
        <w:rPr>
          <w:lang w:val="en-US"/>
        </w:rPr>
        <w:t xml:space="preserve"> targets of 2013 curriculums were decreased 302 in 2018 curriculums. When examined the changes in the verbs of targets, it </w:t>
      </w:r>
      <w:proofErr w:type="gramStart"/>
      <w:r w:rsidRPr="00DA0EE6">
        <w:rPr>
          <w:lang w:val="en-US"/>
        </w:rPr>
        <w:t>was seen</w:t>
      </w:r>
      <w:proofErr w:type="gramEnd"/>
      <w:r w:rsidRPr="00DA0EE6">
        <w:rPr>
          <w:lang w:val="en-US"/>
        </w:rPr>
        <w:t xml:space="preserve"> that some of the targets were level up to the higher cognitive levels, while some of them were transferred to the lower levels. It </w:t>
      </w:r>
      <w:proofErr w:type="gramStart"/>
      <w:r w:rsidRPr="00DA0EE6">
        <w:rPr>
          <w:lang w:val="en-US"/>
        </w:rPr>
        <w:t>is seen</w:t>
      </w:r>
      <w:proofErr w:type="gramEnd"/>
      <w:r w:rsidRPr="00DA0EE6">
        <w:rPr>
          <w:lang w:val="en-US"/>
        </w:rPr>
        <w:t xml:space="preserve"> that some subject titles and targets exchanged between different class levels. For example, “force and energy” unit </w:t>
      </w:r>
      <w:proofErr w:type="gramStart"/>
      <w:r w:rsidRPr="00DA0EE6">
        <w:rPr>
          <w:lang w:val="en-US"/>
        </w:rPr>
        <w:t>has been transferred</w:t>
      </w:r>
      <w:proofErr w:type="gramEnd"/>
      <w:r w:rsidRPr="00DA0EE6">
        <w:rPr>
          <w:lang w:val="en-US"/>
        </w:rPr>
        <w:t xml:space="preserve"> from seventh grade to eighth grade. </w:t>
      </w:r>
    </w:p>
    <w:p w14:paraId="14C3E71B" w14:textId="77777777" w:rsidR="0094716F" w:rsidRDefault="0094716F" w:rsidP="00FD0C6D">
      <w:pPr>
        <w:pStyle w:val="Balk1"/>
        <w:ind w:firstLine="0"/>
        <w:rPr>
          <w:lang w:val="en-US"/>
        </w:rPr>
      </w:pPr>
      <w:r>
        <w:rPr>
          <w:lang w:val="en-US"/>
        </w:rPr>
        <w:t>Discussion and Conclusion</w:t>
      </w:r>
    </w:p>
    <w:p w14:paraId="3A85AC62" w14:textId="77777777" w:rsidR="00ED49D9" w:rsidRPr="002131CC" w:rsidRDefault="00DA0EE6" w:rsidP="00FD0C6D">
      <w:pPr>
        <w:ind w:firstLine="567"/>
        <w:rPr>
          <w:lang w:val="en-US"/>
        </w:rPr>
      </w:pPr>
      <w:r w:rsidRPr="00DA0EE6">
        <w:rPr>
          <w:lang w:val="en-US"/>
        </w:rPr>
        <w:t xml:space="preserve">With this study, it </w:t>
      </w:r>
      <w:proofErr w:type="gramStart"/>
      <w:r w:rsidRPr="00DA0EE6">
        <w:rPr>
          <w:lang w:val="en-US"/>
        </w:rPr>
        <w:t>is aimed</w:t>
      </w:r>
      <w:proofErr w:type="gramEnd"/>
      <w:r w:rsidRPr="00DA0EE6">
        <w:rPr>
          <w:lang w:val="en-US"/>
        </w:rPr>
        <w:t xml:space="preserve"> to examine the 2013 and 2018 science curriculum teaching programs in terms of various variables. In terms of general approaches of the 2018 curriculum, two main changes drew attention. </w:t>
      </w:r>
      <w:proofErr w:type="gramStart"/>
      <w:r w:rsidRPr="00DA0EE6">
        <w:rPr>
          <w:lang w:val="en-US"/>
        </w:rPr>
        <w:t>First</w:t>
      </w:r>
      <w:proofErr w:type="gramEnd"/>
      <w:r w:rsidRPr="00DA0EE6">
        <w:rPr>
          <w:lang w:val="en-US"/>
        </w:rPr>
        <w:t xml:space="preserve"> one is the addition of values education as a </w:t>
      </w:r>
      <w:proofErr w:type="spellStart"/>
      <w:r w:rsidRPr="00DA0EE6">
        <w:rPr>
          <w:lang w:val="en-US"/>
        </w:rPr>
        <w:t>subgoal</w:t>
      </w:r>
      <w:proofErr w:type="spellEnd"/>
      <w:r w:rsidRPr="00DA0EE6">
        <w:rPr>
          <w:lang w:val="en-US"/>
        </w:rPr>
        <w:t xml:space="preserve"> </w:t>
      </w:r>
      <w:r w:rsidRPr="00DA0EE6">
        <w:rPr>
          <w:lang w:val="en-US"/>
        </w:rPr>
        <w:lastRenderedPageBreak/>
        <w:t xml:space="preserve">which were given latent in the previous curricula. This addition is seen as an important step to make students gain values which have effect on both the learning and the behavior of the individuals and should be brought to students by school for the characteristic, selfness and moral development of the students. The second important change is the addition of the STEM education not only in the </w:t>
      </w:r>
      <w:proofErr w:type="spellStart"/>
      <w:r w:rsidRPr="00DA0EE6">
        <w:rPr>
          <w:lang w:val="en-US"/>
        </w:rPr>
        <w:t>subgoals</w:t>
      </w:r>
      <w:proofErr w:type="spellEnd"/>
      <w:r w:rsidRPr="00DA0EE6">
        <w:rPr>
          <w:lang w:val="en-US"/>
        </w:rPr>
        <w:t xml:space="preserve">, but also in the role of student and teacher. The Report of the STEM Education in Turkey addressed that there is an urgent need of development of educational policies and </w:t>
      </w:r>
      <w:proofErr w:type="gramStart"/>
      <w:r w:rsidRPr="00DA0EE6">
        <w:rPr>
          <w:lang w:val="en-US"/>
        </w:rPr>
        <w:t>programs which</w:t>
      </w:r>
      <w:proofErr w:type="gramEnd"/>
      <w:r w:rsidRPr="00DA0EE6">
        <w:rPr>
          <w:lang w:val="en-US"/>
        </w:rPr>
        <w:t xml:space="preserve"> is mostly satisfied with this 2018 curriculum. However, there are already some problems about STEM education in Turkey such as insufficient time and materials to make an effective STEM education, low knowledge level of science teachers and inadequate pre-service training in terms of both theoretical and practical. </w:t>
      </w:r>
      <w:proofErr w:type="gramStart"/>
      <w:r w:rsidRPr="00DA0EE6">
        <w:rPr>
          <w:lang w:val="en-US"/>
        </w:rPr>
        <w:t>As a result</w:t>
      </w:r>
      <w:proofErr w:type="gramEnd"/>
      <w:r w:rsidRPr="00DA0EE6">
        <w:rPr>
          <w:lang w:val="en-US"/>
        </w:rPr>
        <w:t xml:space="preserve"> of the study, STEM education is intensively integrated to the curriculum, however, some problems related with the teachers’ lack of knowledge in terms of theoretical and practical are foreseen. To make students compete with the 21. </w:t>
      </w:r>
      <w:proofErr w:type="gramStart"/>
      <w:r w:rsidRPr="00DA0EE6">
        <w:rPr>
          <w:lang w:val="en-US"/>
        </w:rPr>
        <w:t>century</w:t>
      </w:r>
      <w:proofErr w:type="gramEnd"/>
      <w:r w:rsidRPr="00DA0EE6">
        <w:rPr>
          <w:lang w:val="en-US"/>
        </w:rPr>
        <w:t xml:space="preserve"> skills, it is important to make student gain critical thinking, inquiry, argumentation and communication skills. Teachers </w:t>
      </w:r>
      <w:proofErr w:type="gramStart"/>
      <w:r w:rsidRPr="00DA0EE6">
        <w:rPr>
          <w:lang w:val="en-US"/>
        </w:rPr>
        <w:t>should be supported</w:t>
      </w:r>
      <w:proofErr w:type="gramEnd"/>
      <w:r w:rsidRPr="00DA0EE6">
        <w:rPr>
          <w:lang w:val="en-US"/>
        </w:rPr>
        <w:t xml:space="preserve"> with guidebook and interactive materials to ease the orientation process.</w:t>
      </w:r>
    </w:p>
    <w:sectPr w:rsidR="00ED49D9" w:rsidRPr="002131CC" w:rsidSect="003B40D8">
      <w:headerReference w:type="default" r:id="rId12"/>
      <w:footerReference w:type="default" r:id="rId13"/>
      <w:pgSz w:w="11906" w:h="16838"/>
      <w:pgMar w:top="1417" w:right="1417" w:bottom="1417" w:left="1417" w:header="708" w:footer="708" w:gutter="0"/>
      <w:pgNumType w:start="16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1FE92" w14:textId="77777777" w:rsidR="00F22E14" w:rsidRDefault="00F22E14" w:rsidP="007E63E5">
      <w:r>
        <w:separator/>
      </w:r>
    </w:p>
  </w:endnote>
  <w:endnote w:type="continuationSeparator" w:id="0">
    <w:p w14:paraId="6827AB8D" w14:textId="77777777" w:rsidR="00F22E14" w:rsidRDefault="00F22E14" w:rsidP="007E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879215"/>
      <w:docPartObj>
        <w:docPartGallery w:val="Page Numbers (Bottom of Page)"/>
        <w:docPartUnique/>
      </w:docPartObj>
    </w:sdtPr>
    <w:sdtEndPr/>
    <w:sdtContent>
      <w:p w14:paraId="7C87F787" w14:textId="503BB702" w:rsidR="003B40D8" w:rsidRDefault="003B40D8">
        <w:pPr>
          <w:pStyle w:val="AltBilgi"/>
          <w:jc w:val="center"/>
        </w:pPr>
        <w:r>
          <w:fldChar w:fldCharType="begin"/>
        </w:r>
        <w:r>
          <w:instrText>PAGE   \* MERGEFORMAT</w:instrText>
        </w:r>
        <w:r>
          <w:fldChar w:fldCharType="separate"/>
        </w:r>
        <w:r w:rsidR="003A4B69">
          <w:rPr>
            <w:noProof/>
          </w:rPr>
          <w:t>1669</w:t>
        </w:r>
        <w:r>
          <w:fldChar w:fldCharType="end"/>
        </w:r>
      </w:p>
    </w:sdtContent>
  </w:sdt>
  <w:p w14:paraId="10C77139" w14:textId="77777777" w:rsidR="003B40D8" w:rsidRDefault="003B40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DD537" w14:textId="77777777" w:rsidR="00F22E14" w:rsidRDefault="00F22E14" w:rsidP="007E63E5">
      <w:r>
        <w:separator/>
      </w:r>
    </w:p>
  </w:footnote>
  <w:footnote w:type="continuationSeparator" w:id="0">
    <w:p w14:paraId="3F4FAB34" w14:textId="77777777" w:rsidR="00F22E14" w:rsidRDefault="00F22E14" w:rsidP="007E63E5">
      <w:r>
        <w:continuationSeparator/>
      </w:r>
    </w:p>
  </w:footnote>
  <w:footnote w:id="1">
    <w:p w14:paraId="00A21B0F" w14:textId="77777777" w:rsidR="00C04BF6" w:rsidRDefault="00C04BF6" w:rsidP="00C04BF6">
      <w:pPr>
        <w:pStyle w:val="DipnotMetni"/>
        <w:ind w:firstLine="0"/>
      </w:pPr>
      <w:r>
        <w:rPr>
          <w:rStyle w:val="DipnotBavurusu"/>
        </w:rPr>
        <w:t>*</w:t>
      </w:r>
      <w:r>
        <w:t xml:space="preserve"> </w:t>
      </w:r>
      <w:r w:rsidRPr="00AB4E12">
        <w:t>Arş. Gör.</w:t>
      </w:r>
      <w:r>
        <w:t xml:space="preserve"> Bahar CANDAŞ, Trabzon Üniversitesi, Fatih Eğitim Fakültesi, Matematik ve Fen Bilimleri Eğitimi Bölümü, </w:t>
      </w:r>
      <w:proofErr w:type="spellStart"/>
      <w:r>
        <w:t>Email</w:t>
      </w:r>
      <w:proofErr w:type="spellEnd"/>
      <w:r>
        <w:t xml:space="preserve">: </w:t>
      </w:r>
      <w:hyperlink r:id="rId1" w:history="1">
        <w:r w:rsidRPr="00B937F4">
          <w:rPr>
            <w:rStyle w:val="Kpr"/>
            <w:sz w:val="18"/>
          </w:rPr>
          <w:t>bhrcnds@gmail.com</w:t>
        </w:r>
      </w:hyperlink>
      <w:r>
        <w:t xml:space="preserve"> </w:t>
      </w:r>
      <w:proofErr w:type="spellStart"/>
      <w:r>
        <w:t>Orcid</w:t>
      </w:r>
      <w:proofErr w:type="spellEnd"/>
      <w:r>
        <w:t xml:space="preserve"> No: </w:t>
      </w:r>
      <w:r w:rsidRPr="00495F1F">
        <w:t>0000-0003-4516-9670</w:t>
      </w:r>
    </w:p>
  </w:footnote>
  <w:footnote w:id="2">
    <w:p w14:paraId="65F4CE36" w14:textId="77777777" w:rsidR="00C04BF6" w:rsidRDefault="00C04BF6" w:rsidP="00C04BF6">
      <w:pPr>
        <w:pStyle w:val="DipnotMetni"/>
        <w:ind w:firstLine="0"/>
      </w:pPr>
      <w:r>
        <w:rPr>
          <w:rStyle w:val="DipnotBavurusu"/>
        </w:rPr>
        <w:t>**</w:t>
      </w:r>
      <w:r>
        <w:t xml:space="preserve"> </w:t>
      </w:r>
      <w:r w:rsidRPr="00AB4E12">
        <w:t>Arş. Gör.</w:t>
      </w:r>
      <w:r>
        <w:t xml:space="preserve"> Zeynep KIRYAK, Trabzon Üniversitesi, Fatih Eğitim Fakültesi, Matematik ve Fen Bilimleri Eğitimi Bölümü, </w:t>
      </w:r>
      <w:proofErr w:type="spellStart"/>
      <w:r>
        <w:t>Email</w:t>
      </w:r>
      <w:proofErr w:type="spellEnd"/>
      <w:r>
        <w:t xml:space="preserve">: </w:t>
      </w:r>
      <w:hyperlink r:id="rId2" w:history="1">
        <w:r w:rsidRPr="000F6C8A">
          <w:rPr>
            <w:rStyle w:val="Kpr"/>
            <w:sz w:val="18"/>
          </w:rPr>
          <w:t>zeynepkiryak@gmail.com</w:t>
        </w:r>
      </w:hyperlink>
      <w:r>
        <w:t xml:space="preserve"> </w:t>
      </w:r>
      <w:proofErr w:type="spellStart"/>
      <w:r>
        <w:t>Orcid</w:t>
      </w:r>
      <w:proofErr w:type="spellEnd"/>
      <w:r>
        <w:t xml:space="preserve"> No: </w:t>
      </w:r>
      <w:r w:rsidRPr="00093F23">
        <w:t>0000-0002-8644-4336</w:t>
      </w:r>
    </w:p>
  </w:footnote>
  <w:footnote w:id="3">
    <w:p w14:paraId="7B97DD8F" w14:textId="77777777" w:rsidR="00C04BF6" w:rsidRDefault="00C04BF6" w:rsidP="00C04BF6">
      <w:pPr>
        <w:pStyle w:val="DipnotMetni"/>
        <w:ind w:firstLine="0"/>
      </w:pPr>
      <w:r>
        <w:rPr>
          <w:rStyle w:val="DipnotBavurusu"/>
        </w:rPr>
        <w:t>***</w:t>
      </w:r>
      <w:r>
        <w:t xml:space="preserve"> </w:t>
      </w:r>
      <w:r w:rsidRPr="00AB4E12">
        <w:t>Arş. Gör.</w:t>
      </w:r>
      <w:r>
        <w:t xml:space="preserve"> Ayşe KILINÇ KANLI, Trabzon Üniversitesi, Fatih Eğitim Fakültesi, Matematik ve Fen Bilimleri Eğitimi Bölümü, </w:t>
      </w:r>
      <w:proofErr w:type="spellStart"/>
      <w:r>
        <w:t>Email</w:t>
      </w:r>
      <w:proofErr w:type="spellEnd"/>
      <w:r>
        <w:t xml:space="preserve">: </w:t>
      </w:r>
      <w:hyperlink r:id="rId3" w:history="1">
        <w:r w:rsidRPr="000F6C8A">
          <w:rPr>
            <w:rStyle w:val="Kpr"/>
            <w:sz w:val="18"/>
          </w:rPr>
          <w:t>kilinc.aysee@hotmail.com</w:t>
        </w:r>
      </w:hyperlink>
      <w:r>
        <w:t xml:space="preserve"> </w:t>
      </w:r>
      <w:proofErr w:type="spellStart"/>
      <w:r>
        <w:t>Orcid</w:t>
      </w:r>
      <w:proofErr w:type="spellEnd"/>
      <w:r>
        <w:t xml:space="preserve"> No: </w:t>
      </w:r>
      <w:r w:rsidRPr="00093F23">
        <w:t>0000-0002-9408-2865</w:t>
      </w:r>
    </w:p>
  </w:footnote>
  <w:footnote w:id="4">
    <w:p w14:paraId="0C1BAA7E" w14:textId="77777777" w:rsidR="00C04BF6" w:rsidRDefault="00C04BF6" w:rsidP="00C04BF6">
      <w:pPr>
        <w:pStyle w:val="DipnotMetni"/>
        <w:ind w:firstLine="0"/>
      </w:pPr>
      <w:r>
        <w:rPr>
          <w:rStyle w:val="DipnotBavurusu"/>
        </w:rPr>
        <w:t>****</w:t>
      </w:r>
      <w:r>
        <w:t xml:space="preserve"> </w:t>
      </w:r>
      <w:r w:rsidRPr="00AB4E12">
        <w:t>Arş. Gör.</w:t>
      </w:r>
      <w:r>
        <w:t xml:space="preserve"> Onurhan GÜVEN, Trabzon Üniversitesi, Fatih Eğitim Fakültesi, Matematik ve Fen Bilimleri Eğitimi Bölümü, </w:t>
      </w:r>
      <w:proofErr w:type="spellStart"/>
      <w:r>
        <w:t>Email</w:t>
      </w:r>
      <w:proofErr w:type="spellEnd"/>
      <w:r>
        <w:t xml:space="preserve">: </w:t>
      </w:r>
      <w:hyperlink r:id="rId4" w:history="1">
        <w:r w:rsidRPr="000F6C8A">
          <w:rPr>
            <w:rStyle w:val="Kpr"/>
            <w:sz w:val="18"/>
          </w:rPr>
          <w:t>onrhngvn@gmail.com</w:t>
        </w:r>
      </w:hyperlink>
      <w:r>
        <w:t xml:space="preserve"> </w:t>
      </w:r>
      <w:proofErr w:type="spellStart"/>
      <w:r>
        <w:t>Orcid</w:t>
      </w:r>
      <w:proofErr w:type="spellEnd"/>
      <w:r>
        <w:t xml:space="preserve"> No: </w:t>
      </w:r>
      <w:r w:rsidRPr="00093F23">
        <w:t>0000-0002-6749-2578</w:t>
      </w:r>
    </w:p>
  </w:footnote>
  <w:footnote w:id="5">
    <w:p w14:paraId="1C685AD9" w14:textId="77777777" w:rsidR="00C04BF6" w:rsidRDefault="00C04BF6" w:rsidP="00C04BF6">
      <w:pPr>
        <w:pStyle w:val="DipnotMetni"/>
        <w:ind w:firstLine="0"/>
      </w:pPr>
      <w:r>
        <w:rPr>
          <w:rStyle w:val="DipnotBavurusu"/>
        </w:rPr>
        <w:t>*****</w:t>
      </w:r>
      <w:r>
        <w:t xml:space="preserve"> Prof. Dr</w:t>
      </w:r>
      <w:r w:rsidRPr="00AB4E12">
        <w:t>.</w:t>
      </w:r>
      <w:r>
        <w:t xml:space="preserve"> Haluk ÖZMEN, Trabzon Üniversitesi, Fatih Eğitim Fakültesi, Matematik ve Fen Bilimleri Eğitimi Bölümü, </w:t>
      </w:r>
      <w:proofErr w:type="spellStart"/>
      <w:r>
        <w:t>Email</w:t>
      </w:r>
      <w:proofErr w:type="spellEnd"/>
      <w:r>
        <w:t xml:space="preserve">: </w:t>
      </w:r>
      <w:hyperlink r:id="rId5" w:history="1">
        <w:r w:rsidRPr="00B937F4">
          <w:rPr>
            <w:rStyle w:val="Kpr"/>
            <w:sz w:val="18"/>
          </w:rPr>
          <w:t>hozmen61@hotmail.com</w:t>
        </w:r>
      </w:hyperlink>
      <w:r>
        <w:t xml:space="preserve"> </w:t>
      </w:r>
      <w:proofErr w:type="spellStart"/>
      <w:r>
        <w:t>Orcid</w:t>
      </w:r>
      <w:proofErr w:type="spellEnd"/>
      <w:r>
        <w:t xml:space="preserve"> No: </w:t>
      </w:r>
      <w:r w:rsidRPr="00AB4E12">
        <w:t>0000-0003-</w:t>
      </w:r>
      <w:r>
        <w:t>0578</w:t>
      </w:r>
      <w:r w:rsidRPr="00AB4E12">
        <w:t>-</w:t>
      </w:r>
      <w:r>
        <w:t>3481</w:t>
      </w:r>
    </w:p>
    <w:p w14:paraId="6A71FDB6" w14:textId="77777777" w:rsidR="00C04BF6" w:rsidRDefault="00C04BF6" w:rsidP="00C04BF6">
      <w:pPr>
        <w:pStyle w:val="DipnotMetni"/>
        <w:ind w:firstLine="0"/>
      </w:pPr>
    </w:p>
    <w:p w14:paraId="321F28E0" w14:textId="30B91BCE" w:rsidR="00C04BF6" w:rsidRDefault="00C04BF6" w:rsidP="00C04BF6">
      <w:pPr>
        <w:pStyle w:val="DipnotMetni"/>
        <w:ind w:firstLine="0"/>
      </w:pPr>
      <w:r>
        <w:t xml:space="preserve">Bu çalışmanın bir kısmı X. </w:t>
      </w:r>
      <w:r w:rsidRPr="00D066FE">
        <w:t>Uluslararası Eğitim Araştırmaları Kongresi</w:t>
      </w:r>
      <w:r>
        <w:t>’nde sözlü bildiri olarak sunulmuştur.</w:t>
      </w:r>
    </w:p>
    <w:p w14:paraId="051C9ADA" w14:textId="77777777" w:rsidR="00C04BF6" w:rsidRDefault="00C04BF6" w:rsidP="00C04BF6">
      <w:pPr>
        <w:spacing w:line="240" w:lineRule="auto"/>
        <w:textAlignment w:val="baseline"/>
        <w:rPr>
          <w:sz w:val="20"/>
          <w:szCs w:val="20"/>
          <w:shd w:val="clear" w:color="auto" w:fill="FFFFFF"/>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C04BF6" w:rsidRPr="00AF0578" w14:paraId="3FF00ECF" w14:textId="77777777" w:rsidTr="00F0616D">
        <w:trPr>
          <w:trHeight w:val="387"/>
        </w:trPr>
        <w:tc>
          <w:tcPr>
            <w:tcW w:w="8715" w:type="dxa"/>
            <w:tcBorders>
              <w:top w:val="single" w:sz="4" w:space="0" w:color="auto"/>
              <w:left w:val="nil"/>
              <w:bottom w:val="single" w:sz="4" w:space="0" w:color="auto"/>
              <w:right w:val="nil"/>
            </w:tcBorders>
            <w:hideMark/>
          </w:tcPr>
          <w:p w14:paraId="356D5F5C" w14:textId="6B7CE927" w:rsidR="00C04BF6" w:rsidRPr="00AF0578" w:rsidRDefault="00C04BF6" w:rsidP="00B41B64">
            <w:pPr>
              <w:pStyle w:val="DipnotMetni"/>
              <w:tabs>
                <w:tab w:val="left" w:pos="483"/>
              </w:tabs>
              <w:ind w:left="45"/>
              <w:rPr>
                <w:i/>
              </w:rPr>
            </w:pPr>
            <w:r w:rsidRPr="00AF0578">
              <w:rPr>
                <w:b/>
                <w:i/>
              </w:rPr>
              <w:t>Gönderim:</w:t>
            </w:r>
            <w:r w:rsidRPr="00AF0578">
              <w:rPr>
                <w:i/>
              </w:rPr>
              <w:t>2</w:t>
            </w:r>
            <w:r>
              <w:rPr>
                <w:i/>
              </w:rPr>
              <w:t>2</w:t>
            </w:r>
            <w:r w:rsidRPr="00AF0578">
              <w:rPr>
                <w:i/>
              </w:rPr>
              <w:t>.</w:t>
            </w:r>
            <w:r>
              <w:rPr>
                <w:i/>
              </w:rPr>
              <w:t>02</w:t>
            </w:r>
            <w:r w:rsidRPr="00AF0578">
              <w:rPr>
                <w:i/>
              </w:rPr>
              <w:t xml:space="preserve">.2019               </w:t>
            </w:r>
            <w:r w:rsidRPr="00AF0578">
              <w:rPr>
                <w:b/>
                <w:i/>
              </w:rPr>
              <w:t>Kabul:</w:t>
            </w:r>
            <w:r>
              <w:rPr>
                <w:i/>
              </w:rPr>
              <w:t>28</w:t>
            </w:r>
            <w:r w:rsidRPr="00AF0578">
              <w:rPr>
                <w:i/>
              </w:rPr>
              <w:t>.0</w:t>
            </w:r>
            <w:r>
              <w:rPr>
                <w:i/>
              </w:rPr>
              <w:t>5</w:t>
            </w:r>
            <w:r w:rsidRPr="00AF0578">
              <w:rPr>
                <w:i/>
              </w:rPr>
              <w:t xml:space="preserve">2019                     </w:t>
            </w:r>
            <w:r w:rsidRPr="00AF0578">
              <w:rPr>
                <w:b/>
                <w:i/>
              </w:rPr>
              <w:t>    Yayın:</w:t>
            </w:r>
            <w:r w:rsidRPr="00AF0578">
              <w:rPr>
                <w:i/>
              </w:rPr>
              <w:t xml:space="preserve"> 2</w:t>
            </w:r>
            <w:r w:rsidR="00B41B64">
              <w:rPr>
                <w:i/>
              </w:rPr>
              <w:t>5</w:t>
            </w:r>
            <w:r w:rsidRPr="00AF0578">
              <w:rPr>
                <w:i/>
              </w:rPr>
              <w:t>.1</w:t>
            </w:r>
            <w:r>
              <w:rPr>
                <w:i/>
              </w:rPr>
              <w:t>1</w:t>
            </w:r>
            <w:r w:rsidRPr="00AF0578">
              <w:rPr>
                <w:i/>
              </w:rPr>
              <w:t>.2019</w:t>
            </w:r>
          </w:p>
        </w:tc>
      </w:tr>
    </w:tbl>
    <w:p w14:paraId="7774F27D" w14:textId="77777777" w:rsidR="00C04BF6" w:rsidRPr="00F70F6A" w:rsidRDefault="00C04BF6" w:rsidP="00C04BF6">
      <w:pPr>
        <w:pStyle w:val="AltBilgi"/>
        <w:rPr>
          <w:sz w:val="20"/>
        </w:rPr>
      </w:pPr>
      <w:r w:rsidRPr="00F70F6A">
        <w:rPr>
          <w:sz w:val="20"/>
        </w:rPr>
        <w:br/>
      </w:r>
    </w:p>
    <w:p w14:paraId="486C7DA2" w14:textId="77777777" w:rsidR="00C04BF6" w:rsidRDefault="00C04BF6" w:rsidP="00C04BF6">
      <w:pPr>
        <w:pStyle w:val="DipnotMetni"/>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1ADC" w14:textId="271A9AA5" w:rsidR="009555CB" w:rsidRPr="004529D7" w:rsidRDefault="009555CB" w:rsidP="009555CB">
    <w:pPr>
      <w:ind w:firstLine="0"/>
      <w:rPr>
        <w:sz w:val="18"/>
        <w:szCs w:val="18"/>
      </w:rPr>
    </w:pPr>
    <w:r>
      <w:rPr>
        <w:noProof/>
      </w:rPr>
      <w:drawing>
        <wp:anchor distT="0" distB="0" distL="114300" distR="114300" simplePos="0" relativeHeight="251659264" behindDoc="1" locked="0" layoutInCell="1" allowOverlap="1" wp14:anchorId="6F87D598" wp14:editId="0F531D7E">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8"/>
        <w:szCs w:val="18"/>
      </w:rPr>
      <w:t xml:space="preserve"> </w:t>
    </w:r>
    <w:r w:rsidRPr="004529D7">
      <w:rPr>
        <w:i/>
        <w:sz w:val="18"/>
        <w:szCs w:val="18"/>
      </w:rPr>
      <w:t xml:space="preserve">YYÜ Eğitim Fakültesi Dergisi (YYU </w:t>
    </w:r>
    <w:proofErr w:type="spellStart"/>
    <w:r w:rsidRPr="004529D7">
      <w:rPr>
        <w:i/>
        <w:sz w:val="18"/>
        <w:szCs w:val="18"/>
      </w:rPr>
      <w:t>Journal</w:t>
    </w:r>
    <w:proofErr w:type="spellEnd"/>
    <w:r w:rsidRPr="004529D7">
      <w:rPr>
        <w:i/>
        <w:sz w:val="18"/>
        <w:szCs w:val="18"/>
      </w:rPr>
      <w:t xml:space="preserve"> of </w:t>
    </w:r>
    <w:proofErr w:type="spellStart"/>
    <w:r w:rsidRPr="004529D7">
      <w:rPr>
        <w:i/>
        <w:sz w:val="18"/>
        <w:szCs w:val="18"/>
      </w:rPr>
      <w:t>Ed</w:t>
    </w:r>
    <w:r>
      <w:rPr>
        <w:i/>
        <w:sz w:val="18"/>
        <w:szCs w:val="18"/>
      </w:rPr>
      <w:t>ucation</w:t>
    </w:r>
    <w:proofErr w:type="spellEnd"/>
    <w:r>
      <w:rPr>
        <w:i/>
        <w:sz w:val="18"/>
        <w:szCs w:val="18"/>
      </w:rPr>
      <w:t xml:space="preserve"> </w:t>
    </w:r>
    <w:proofErr w:type="spellStart"/>
    <w:r>
      <w:rPr>
        <w:i/>
        <w:sz w:val="18"/>
        <w:szCs w:val="18"/>
      </w:rPr>
      <w:t>Faculty</w:t>
    </w:r>
    <w:proofErr w:type="spellEnd"/>
    <w:r>
      <w:rPr>
        <w:i/>
        <w:sz w:val="18"/>
        <w:szCs w:val="18"/>
      </w:rPr>
      <w:t>), 2019; 16(1):16</w:t>
    </w:r>
    <w:r w:rsidR="00C04BF6">
      <w:rPr>
        <w:i/>
        <w:sz w:val="18"/>
        <w:szCs w:val="18"/>
      </w:rPr>
      <w:t>6</w:t>
    </w:r>
    <w:r>
      <w:rPr>
        <w:i/>
        <w:sz w:val="18"/>
        <w:szCs w:val="18"/>
      </w:rPr>
      <w:t>8</w:t>
    </w:r>
    <w:r w:rsidRPr="004529D7">
      <w:rPr>
        <w:i/>
        <w:sz w:val="18"/>
        <w:szCs w:val="18"/>
      </w:rPr>
      <w:t>-1</w:t>
    </w:r>
    <w:r>
      <w:rPr>
        <w:i/>
        <w:sz w:val="18"/>
        <w:szCs w:val="18"/>
      </w:rPr>
      <w:t>6</w:t>
    </w:r>
    <w:r w:rsidR="003B40D8">
      <w:rPr>
        <w:i/>
        <w:sz w:val="18"/>
        <w:szCs w:val="18"/>
      </w:rPr>
      <w:t>9</w:t>
    </w:r>
    <w:r>
      <w:rPr>
        <w:i/>
        <w:sz w:val="18"/>
        <w:szCs w:val="18"/>
      </w:rPr>
      <w:t>7</w:t>
    </w:r>
    <w:r w:rsidRPr="004529D7">
      <w:rPr>
        <w:i/>
        <w:sz w:val="18"/>
        <w:szCs w:val="18"/>
      </w:rPr>
      <w:t xml:space="preserve">, </w:t>
    </w:r>
    <w:hyperlink r:id="rId2" w:history="1">
      <w:r w:rsidRPr="004529D7">
        <w:rPr>
          <w:rStyle w:val="Kpr"/>
          <w:color w:val="352CE6"/>
          <w:sz w:val="18"/>
          <w:szCs w:val="18"/>
        </w:rPr>
        <w:t>http://efdergi.yyu.edu.tr</w:t>
      </w:r>
    </w:hyperlink>
    <w:r w:rsidRPr="004529D7">
      <w:rPr>
        <w:color w:val="352CE6"/>
        <w:sz w:val="18"/>
        <w:szCs w:val="18"/>
        <w:u w:val="single"/>
      </w:rPr>
      <w:br/>
    </w:r>
    <w:r w:rsidRPr="004529D7">
      <w:rPr>
        <w:color w:val="352CE6"/>
        <w:sz w:val="18"/>
        <w:szCs w:val="18"/>
        <w:u w:val="single"/>
      </w:rPr>
      <w:br/>
    </w:r>
    <w:r>
      <w:t xml:space="preserve"> </w:t>
    </w:r>
    <w:hyperlink r:id="rId3" w:history="1">
      <w:r w:rsidR="00C04BF6">
        <w:rPr>
          <w:rStyle w:val="Kpr"/>
          <w:color w:val="170BB5"/>
          <w:sz w:val="18"/>
          <w:szCs w:val="18"/>
        </w:rPr>
        <w:t>http://dx.doi.org/10.23891/efdyyu.2019.176</w:t>
      </w:r>
    </w:hyperlink>
    <w:r w:rsidRPr="004529D7">
      <w:rPr>
        <w:color w:val="0070C0"/>
        <w:sz w:val="18"/>
        <w:szCs w:val="18"/>
      </w:rPr>
      <w:t> </w:t>
    </w:r>
    <w:r w:rsidRPr="004529D7">
      <w:rPr>
        <w:color w:val="4472C4"/>
        <w:sz w:val="18"/>
        <w:szCs w:val="18"/>
      </w:rPr>
      <w:t xml:space="preserve">           </w:t>
    </w:r>
    <w:r w:rsidRPr="004529D7">
      <w:rPr>
        <w:b/>
        <w:sz w:val="18"/>
        <w:szCs w:val="18"/>
      </w:rPr>
      <w:t>Araştırma Makalesi                                      ISSN: 1305-020</w:t>
    </w:r>
  </w:p>
  <w:p w14:paraId="216729C3" w14:textId="77777777" w:rsidR="009555CB" w:rsidRDefault="009555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09F"/>
    <w:multiLevelType w:val="multilevel"/>
    <w:tmpl w:val="B4304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973EC"/>
    <w:multiLevelType w:val="multilevel"/>
    <w:tmpl w:val="095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C2D3F"/>
    <w:multiLevelType w:val="multilevel"/>
    <w:tmpl w:val="F2149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DF77B0"/>
    <w:multiLevelType w:val="multilevel"/>
    <w:tmpl w:val="BB289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F3443E"/>
    <w:multiLevelType w:val="multilevel"/>
    <w:tmpl w:val="84D6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decimal"/>
        <w:lvlText w:val="%1."/>
        <w:lvlJc w:val="left"/>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E6"/>
    <w:rsid w:val="0002703E"/>
    <w:rsid w:val="000367F5"/>
    <w:rsid w:val="00057E73"/>
    <w:rsid w:val="00066E31"/>
    <w:rsid w:val="00074050"/>
    <w:rsid w:val="00077C93"/>
    <w:rsid w:val="00093F23"/>
    <w:rsid w:val="000B1A81"/>
    <w:rsid w:val="001057F5"/>
    <w:rsid w:val="0012698F"/>
    <w:rsid w:val="00132CC9"/>
    <w:rsid w:val="00193D31"/>
    <w:rsid w:val="001B21CE"/>
    <w:rsid w:val="002131CC"/>
    <w:rsid w:val="002150C2"/>
    <w:rsid w:val="002216E6"/>
    <w:rsid w:val="00222170"/>
    <w:rsid w:val="0024227E"/>
    <w:rsid w:val="0024573C"/>
    <w:rsid w:val="0025408F"/>
    <w:rsid w:val="00271DC8"/>
    <w:rsid w:val="002769B2"/>
    <w:rsid w:val="002C730D"/>
    <w:rsid w:val="002E47C2"/>
    <w:rsid w:val="002E4D5B"/>
    <w:rsid w:val="002F7601"/>
    <w:rsid w:val="0030669E"/>
    <w:rsid w:val="003464BE"/>
    <w:rsid w:val="0037482A"/>
    <w:rsid w:val="003867CE"/>
    <w:rsid w:val="003A4B69"/>
    <w:rsid w:val="003B40D8"/>
    <w:rsid w:val="003F5088"/>
    <w:rsid w:val="00401A5A"/>
    <w:rsid w:val="00462FAF"/>
    <w:rsid w:val="00495F1F"/>
    <w:rsid w:val="004A5FC5"/>
    <w:rsid w:val="00501D16"/>
    <w:rsid w:val="00523A36"/>
    <w:rsid w:val="00566D3C"/>
    <w:rsid w:val="005F6294"/>
    <w:rsid w:val="006069AA"/>
    <w:rsid w:val="006078A4"/>
    <w:rsid w:val="00616950"/>
    <w:rsid w:val="00631A1C"/>
    <w:rsid w:val="00671E92"/>
    <w:rsid w:val="006954C2"/>
    <w:rsid w:val="006E29D6"/>
    <w:rsid w:val="0074118F"/>
    <w:rsid w:val="00754A7F"/>
    <w:rsid w:val="00756AB4"/>
    <w:rsid w:val="00761C49"/>
    <w:rsid w:val="007638AD"/>
    <w:rsid w:val="007718DB"/>
    <w:rsid w:val="007A33D5"/>
    <w:rsid w:val="007C665F"/>
    <w:rsid w:val="007E63E5"/>
    <w:rsid w:val="007E719E"/>
    <w:rsid w:val="00822AFA"/>
    <w:rsid w:val="00827100"/>
    <w:rsid w:val="008623C0"/>
    <w:rsid w:val="00875247"/>
    <w:rsid w:val="008A3C7D"/>
    <w:rsid w:val="008B71A7"/>
    <w:rsid w:val="008C39CB"/>
    <w:rsid w:val="008C5659"/>
    <w:rsid w:val="00935C88"/>
    <w:rsid w:val="0094053D"/>
    <w:rsid w:val="0094716F"/>
    <w:rsid w:val="009555CB"/>
    <w:rsid w:val="00966278"/>
    <w:rsid w:val="00970B00"/>
    <w:rsid w:val="00970C47"/>
    <w:rsid w:val="009C3BE9"/>
    <w:rsid w:val="009D17F7"/>
    <w:rsid w:val="009F0B62"/>
    <w:rsid w:val="00A316F1"/>
    <w:rsid w:val="00A45B71"/>
    <w:rsid w:val="00A5288F"/>
    <w:rsid w:val="00A73715"/>
    <w:rsid w:val="00A900D9"/>
    <w:rsid w:val="00AB4E12"/>
    <w:rsid w:val="00AC08D4"/>
    <w:rsid w:val="00AD0A96"/>
    <w:rsid w:val="00AF0269"/>
    <w:rsid w:val="00B1735E"/>
    <w:rsid w:val="00B2712E"/>
    <w:rsid w:val="00B41B64"/>
    <w:rsid w:val="00BB2E39"/>
    <w:rsid w:val="00BB3DF0"/>
    <w:rsid w:val="00BC4DD4"/>
    <w:rsid w:val="00BD78C5"/>
    <w:rsid w:val="00BE3AFF"/>
    <w:rsid w:val="00BE79B2"/>
    <w:rsid w:val="00BF0C41"/>
    <w:rsid w:val="00C04BF6"/>
    <w:rsid w:val="00C13FA4"/>
    <w:rsid w:val="00C750A9"/>
    <w:rsid w:val="00CA749B"/>
    <w:rsid w:val="00CC5319"/>
    <w:rsid w:val="00CE0322"/>
    <w:rsid w:val="00D066FE"/>
    <w:rsid w:val="00D17B6A"/>
    <w:rsid w:val="00D336DD"/>
    <w:rsid w:val="00D818D7"/>
    <w:rsid w:val="00DA0EE6"/>
    <w:rsid w:val="00DD48F2"/>
    <w:rsid w:val="00DF5779"/>
    <w:rsid w:val="00DF7A37"/>
    <w:rsid w:val="00E26F66"/>
    <w:rsid w:val="00E44A4C"/>
    <w:rsid w:val="00E839A0"/>
    <w:rsid w:val="00E87878"/>
    <w:rsid w:val="00E97A55"/>
    <w:rsid w:val="00EB2861"/>
    <w:rsid w:val="00ED49D9"/>
    <w:rsid w:val="00EF41B3"/>
    <w:rsid w:val="00F17DB6"/>
    <w:rsid w:val="00F22E14"/>
    <w:rsid w:val="00F5692A"/>
    <w:rsid w:val="00F84A4B"/>
    <w:rsid w:val="00FA107C"/>
    <w:rsid w:val="00FA34BF"/>
    <w:rsid w:val="00FB2B74"/>
    <w:rsid w:val="00FD0C6D"/>
    <w:rsid w:val="00FD6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E8B87"/>
  <w15:docId w15:val="{68FDCE8E-0EA1-4D08-A883-23F24AE2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3E5"/>
    <w:pPr>
      <w:spacing w:after="0" w:line="360" w:lineRule="auto"/>
      <w:ind w:firstLine="720"/>
      <w:jc w:val="both"/>
    </w:pPr>
    <w:rPr>
      <w:rFonts w:ascii="Times New Roman" w:eastAsia="Times New Roman" w:hAnsi="Times New Roman" w:cs="Times New Roman"/>
      <w:color w:val="000000"/>
      <w:sz w:val="24"/>
      <w:szCs w:val="24"/>
      <w:lang w:eastAsia="tr-TR"/>
    </w:rPr>
  </w:style>
  <w:style w:type="paragraph" w:styleId="Balk1">
    <w:name w:val="heading 1"/>
    <w:basedOn w:val="Normal"/>
    <w:next w:val="Normal"/>
    <w:link w:val="Balk1Char"/>
    <w:uiPriority w:val="9"/>
    <w:qFormat/>
    <w:rsid w:val="0002703E"/>
    <w:pPr>
      <w:keepNext/>
      <w:keepLines/>
      <w:jc w:val="center"/>
      <w:outlineLvl w:val="0"/>
    </w:pPr>
    <w:rPr>
      <w:rFonts w:cstheme="majorBidi"/>
      <w:b/>
      <w:color w:val="000000" w:themeColor="text1"/>
      <w:szCs w:val="32"/>
    </w:rPr>
  </w:style>
  <w:style w:type="paragraph" w:styleId="Balk2">
    <w:name w:val="heading 2"/>
    <w:basedOn w:val="Normal"/>
    <w:next w:val="Normal"/>
    <w:link w:val="Balk2Char"/>
    <w:uiPriority w:val="9"/>
    <w:unhideWhenUsed/>
    <w:qFormat/>
    <w:rsid w:val="00875247"/>
    <w:pPr>
      <w:keepNext/>
      <w:keepLines/>
      <w:spacing w:before="40"/>
      <w:ind w:firstLine="0"/>
      <w:outlineLvl w:val="1"/>
    </w:pPr>
    <w:rPr>
      <w:rFonts w:eastAsiaTheme="majorEastAsia" w:cstheme="majorBidi"/>
      <w:b/>
      <w:szCs w:val="26"/>
    </w:rPr>
  </w:style>
  <w:style w:type="paragraph" w:styleId="Balk3">
    <w:name w:val="heading 3"/>
    <w:basedOn w:val="Balk4"/>
    <w:next w:val="Normal"/>
    <w:link w:val="Balk3Char"/>
    <w:uiPriority w:val="9"/>
    <w:unhideWhenUsed/>
    <w:qFormat/>
    <w:rsid w:val="007E719E"/>
    <w:pPr>
      <w:outlineLvl w:val="2"/>
    </w:pPr>
    <w:rPr>
      <w:i w:val="0"/>
    </w:rPr>
  </w:style>
  <w:style w:type="paragraph" w:styleId="Balk4">
    <w:name w:val="heading 4"/>
    <w:basedOn w:val="Normal"/>
    <w:next w:val="Normal"/>
    <w:link w:val="Balk4Char"/>
    <w:uiPriority w:val="9"/>
    <w:unhideWhenUsed/>
    <w:qFormat/>
    <w:rsid w:val="00CE0322"/>
    <w:pPr>
      <w:ind w:firstLine="709"/>
      <w:textAlignment w:val="baseline"/>
      <w:outlineLvl w:val="3"/>
    </w:pPr>
    <w:rPr>
      <w:b/>
      <w:bCs/>
      <w:i/>
      <w:iCs/>
    </w:rPr>
  </w:style>
  <w:style w:type="paragraph" w:styleId="Balk5">
    <w:name w:val="heading 5"/>
    <w:basedOn w:val="Normal"/>
    <w:next w:val="Normal"/>
    <w:link w:val="Balk5Char"/>
    <w:uiPriority w:val="9"/>
    <w:unhideWhenUsed/>
    <w:qFormat/>
    <w:rsid w:val="00401A5A"/>
    <w:pPr>
      <w:ind w:left="720"/>
      <w:outlineLvl w:val="4"/>
    </w:pPr>
    <w:rPr>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703E"/>
    <w:rPr>
      <w:rFonts w:ascii="Times New Roman" w:eastAsia="Times New Roman" w:hAnsi="Times New Roman" w:cstheme="majorBidi"/>
      <w:b/>
      <w:color w:val="000000" w:themeColor="text1"/>
      <w:sz w:val="24"/>
      <w:szCs w:val="32"/>
      <w:lang w:eastAsia="tr-TR"/>
    </w:rPr>
  </w:style>
  <w:style w:type="character" w:customStyle="1" w:styleId="Balk2Char">
    <w:name w:val="Başlık 2 Char"/>
    <w:basedOn w:val="VarsaylanParagrafYazTipi"/>
    <w:link w:val="Balk2"/>
    <w:uiPriority w:val="9"/>
    <w:rsid w:val="00875247"/>
    <w:rPr>
      <w:rFonts w:ascii="Times New Roman" w:eastAsiaTheme="majorEastAsia" w:hAnsi="Times New Roman" w:cstheme="majorBidi"/>
      <w:b/>
      <w:color w:val="000000"/>
      <w:sz w:val="24"/>
      <w:szCs w:val="26"/>
      <w:lang w:eastAsia="tr-TR"/>
    </w:rPr>
  </w:style>
  <w:style w:type="character" w:customStyle="1" w:styleId="Balk3Char">
    <w:name w:val="Başlık 3 Char"/>
    <w:basedOn w:val="VarsaylanParagrafYazTipi"/>
    <w:link w:val="Balk3"/>
    <w:uiPriority w:val="9"/>
    <w:rsid w:val="007E719E"/>
    <w:rPr>
      <w:rFonts w:ascii="Times New Roman" w:eastAsia="Times New Roman" w:hAnsi="Times New Roman" w:cs="Times New Roman"/>
      <w:b/>
      <w:bCs/>
      <w:iCs/>
      <w:color w:val="000000"/>
      <w:sz w:val="24"/>
      <w:szCs w:val="24"/>
      <w:lang w:eastAsia="tr-TR"/>
    </w:rPr>
  </w:style>
  <w:style w:type="character" w:customStyle="1" w:styleId="Balk4Char">
    <w:name w:val="Başlık 4 Char"/>
    <w:basedOn w:val="VarsaylanParagrafYazTipi"/>
    <w:link w:val="Balk4"/>
    <w:uiPriority w:val="9"/>
    <w:rsid w:val="00CE0322"/>
    <w:rPr>
      <w:rFonts w:ascii="Times New Roman" w:eastAsia="Times New Roman" w:hAnsi="Times New Roman" w:cs="Times New Roman"/>
      <w:b/>
      <w:bCs/>
      <w:i/>
      <w:iCs/>
      <w:color w:val="000000"/>
      <w:sz w:val="24"/>
      <w:szCs w:val="24"/>
      <w:lang w:eastAsia="tr-TR"/>
    </w:rPr>
  </w:style>
  <w:style w:type="character" w:customStyle="1" w:styleId="Balk5Char">
    <w:name w:val="Başlık 5 Char"/>
    <w:basedOn w:val="VarsaylanParagrafYazTipi"/>
    <w:link w:val="Balk5"/>
    <w:uiPriority w:val="9"/>
    <w:rsid w:val="00401A5A"/>
    <w:rPr>
      <w:rFonts w:ascii="Times New Roman" w:eastAsia="Times New Roman" w:hAnsi="Times New Roman" w:cs="Times New Roman"/>
      <w:bCs/>
      <w:i/>
      <w:iCs/>
      <w:color w:val="000000"/>
      <w:sz w:val="24"/>
      <w:szCs w:val="24"/>
      <w:lang w:eastAsia="tr-TR"/>
    </w:rPr>
  </w:style>
  <w:style w:type="paragraph" w:styleId="SonnotMetni">
    <w:name w:val="endnote text"/>
    <w:basedOn w:val="Normal"/>
    <w:link w:val="SonnotMetniChar"/>
    <w:uiPriority w:val="99"/>
    <w:semiHidden/>
    <w:unhideWhenUsed/>
    <w:rsid w:val="00EF41B3"/>
    <w:pPr>
      <w:spacing w:line="240" w:lineRule="auto"/>
    </w:pPr>
    <w:rPr>
      <w:sz w:val="20"/>
      <w:szCs w:val="20"/>
    </w:rPr>
  </w:style>
  <w:style w:type="character" w:customStyle="1" w:styleId="SonnotMetniChar">
    <w:name w:val="Sonnot Metni Char"/>
    <w:basedOn w:val="VarsaylanParagrafYazTipi"/>
    <w:link w:val="SonnotMetni"/>
    <w:uiPriority w:val="99"/>
    <w:semiHidden/>
    <w:rsid w:val="00EF41B3"/>
    <w:rPr>
      <w:sz w:val="20"/>
      <w:szCs w:val="20"/>
    </w:rPr>
  </w:style>
  <w:style w:type="character" w:styleId="SonnotBavurusu">
    <w:name w:val="endnote reference"/>
    <w:basedOn w:val="VarsaylanParagrafYazTipi"/>
    <w:uiPriority w:val="99"/>
    <w:semiHidden/>
    <w:unhideWhenUsed/>
    <w:rsid w:val="00EF41B3"/>
    <w:rPr>
      <w:vertAlign w:val="superscript"/>
    </w:rPr>
  </w:style>
  <w:style w:type="paragraph" w:styleId="DipnotMetni">
    <w:name w:val="footnote text"/>
    <w:aliases w:val="Dipnot Metni Char Char Char"/>
    <w:basedOn w:val="Normal"/>
    <w:link w:val="DipnotMetniChar"/>
    <w:uiPriority w:val="99"/>
    <w:unhideWhenUsed/>
    <w:rsid w:val="00AB4E12"/>
    <w:pPr>
      <w:spacing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AB4E12"/>
    <w:rPr>
      <w:sz w:val="20"/>
      <w:szCs w:val="20"/>
    </w:rPr>
  </w:style>
  <w:style w:type="character" w:styleId="DipnotBavurusu">
    <w:name w:val="footnote reference"/>
    <w:basedOn w:val="VarsaylanParagrafYazTipi"/>
    <w:uiPriority w:val="99"/>
    <w:semiHidden/>
    <w:unhideWhenUsed/>
    <w:rsid w:val="00AB4E12"/>
    <w:rPr>
      <w:vertAlign w:val="superscript"/>
    </w:rPr>
  </w:style>
  <w:style w:type="paragraph" w:styleId="stBilgi">
    <w:name w:val="header"/>
    <w:basedOn w:val="Normal"/>
    <w:link w:val="stBilgiChar"/>
    <w:uiPriority w:val="99"/>
    <w:unhideWhenUsed/>
    <w:rsid w:val="00AB4E1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AB4E12"/>
  </w:style>
  <w:style w:type="paragraph" w:styleId="AltBilgi">
    <w:name w:val="footer"/>
    <w:basedOn w:val="Normal"/>
    <w:link w:val="AltBilgiChar"/>
    <w:uiPriority w:val="99"/>
    <w:unhideWhenUsed/>
    <w:rsid w:val="00AB4E1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AB4E12"/>
  </w:style>
  <w:style w:type="character" w:styleId="Kpr">
    <w:name w:val="Hyperlink"/>
    <w:basedOn w:val="VarsaylanParagrafYazTipi"/>
    <w:uiPriority w:val="99"/>
    <w:unhideWhenUsed/>
    <w:rsid w:val="00AB4E12"/>
    <w:rPr>
      <w:color w:val="0563C1" w:themeColor="hyperlink"/>
      <w:u w:val="single"/>
    </w:rPr>
  </w:style>
  <w:style w:type="character" w:customStyle="1" w:styleId="zmlenmeyenBahsetme1">
    <w:name w:val="Çözümlenmeyen Bahsetme1"/>
    <w:basedOn w:val="VarsaylanParagrafYazTipi"/>
    <w:uiPriority w:val="99"/>
    <w:semiHidden/>
    <w:unhideWhenUsed/>
    <w:rsid w:val="00AB4E12"/>
    <w:rPr>
      <w:color w:val="605E5C"/>
      <w:shd w:val="clear" w:color="auto" w:fill="E1DFDD"/>
    </w:rPr>
  </w:style>
  <w:style w:type="paragraph" w:styleId="ListeParagraf">
    <w:name w:val="List Paragraph"/>
    <w:basedOn w:val="Normal"/>
    <w:uiPriority w:val="34"/>
    <w:qFormat/>
    <w:rsid w:val="007E63E5"/>
    <w:pPr>
      <w:ind w:left="720"/>
      <w:contextualSpacing/>
    </w:pPr>
  </w:style>
  <w:style w:type="paragraph" w:styleId="NormalWeb">
    <w:name w:val="Normal (Web)"/>
    <w:basedOn w:val="Normal"/>
    <w:uiPriority w:val="99"/>
    <w:semiHidden/>
    <w:unhideWhenUsed/>
    <w:rsid w:val="007E719E"/>
    <w:pPr>
      <w:spacing w:before="100" w:beforeAutospacing="1" w:after="100" w:afterAutospacing="1" w:line="240" w:lineRule="auto"/>
      <w:ind w:firstLine="0"/>
      <w:jc w:val="left"/>
    </w:pPr>
    <w:rPr>
      <w:color w:val="auto"/>
    </w:rPr>
  </w:style>
  <w:style w:type="paragraph" w:styleId="BalonMetni">
    <w:name w:val="Balloon Text"/>
    <w:basedOn w:val="Normal"/>
    <w:link w:val="BalonMetniChar"/>
    <w:uiPriority w:val="99"/>
    <w:semiHidden/>
    <w:unhideWhenUsed/>
    <w:rsid w:val="00077C9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C93"/>
    <w:rPr>
      <w:rFonts w:ascii="Tahoma" w:eastAsia="Times New Roman" w:hAnsi="Tahoma" w:cs="Tahoma"/>
      <w:color w:val="000000"/>
      <w:sz w:val="16"/>
      <w:szCs w:val="16"/>
      <w:lang w:eastAsia="tr-TR"/>
    </w:rPr>
  </w:style>
  <w:style w:type="character" w:styleId="AklamaBavurusu">
    <w:name w:val="annotation reference"/>
    <w:basedOn w:val="VarsaylanParagrafYazTipi"/>
    <w:uiPriority w:val="99"/>
    <w:semiHidden/>
    <w:unhideWhenUsed/>
    <w:rsid w:val="00A900D9"/>
    <w:rPr>
      <w:sz w:val="16"/>
      <w:szCs w:val="16"/>
    </w:rPr>
  </w:style>
  <w:style w:type="paragraph" w:styleId="AklamaMetni">
    <w:name w:val="annotation text"/>
    <w:basedOn w:val="Normal"/>
    <w:link w:val="AklamaMetniChar"/>
    <w:uiPriority w:val="99"/>
    <w:semiHidden/>
    <w:unhideWhenUsed/>
    <w:rsid w:val="00A900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00D9"/>
    <w:rPr>
      <w:rFonts w:ascii="Times New Roman" w:eastAsia="Times New Roman" w:hAnsi="Times New Roman" w:cs="Times New Roman"/>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A900D9"/>
    <w:rPr>
      <w:b/>
      <w:bCs/>
    </w:rPr>
  </w:style>
  <w:style w:type="character" w:customStyle="1" w:styleId="AklamaKonusuChar">
    <w:name w:val="Açıklama Konusu Char"/>
    <w:basedOn w:val="AklamaMetniChar"/>
    <w:link w:val="AklamaKonusu"/>
    <w:uiPriority w:val="99"/>
    <w:semiHidden/>
    <w:rsid w:val="00A900D9"/>
    <w:rPr>
      <w:rFonts w:ascii="Times New Roman" w:eastAsia="Times New Roman" w:hAnsi="Times New Roman" w:cs="Times New Roman"/>
      <w:b/>
      <w:bCs/>
      <w:color w:val="000000"/>
      <w:sz w:val="20"/>
      <w:szCs w:val="20"/>
      <w:lang w:eastAsia="tr-TR"/>
    </w:rPr>
  </w:style>
  <w:style w:type="table" w:styleId="TabloKlavuzu">
    <w:name w:val="Table Grid"/>
    <w:basedOn w:val="NormalTablo"/>
    <w:uiPriority w:val="39"/>
    <w:rsid w:val="008B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8A3C7D"/>
    <w:pPr>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catalog/1115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ydin.edu.tr/belgeler/IAUSTEM-Egitimi-Turkiye-Raporu2015.pdf"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kilinc.aysee@hotmail.com" TargetMode="External"/><Relationship Id="rId2" Type="http://schemas.openxmlformats.org/officeDocument/2006/relationships/hyperlink" Target="mailto:zeynepkiryak@gmail.com" TargetMode="External"/><Relationship Id="rId1" Type="http://schemas.openxmlformats.org/officeDocument/2006/relationships/hyperlink" Target="mailto:bhrcnds@gmail.com" TargetMode="External"/><Relationship Id="rId5" Type="http://schemas.openxmlformats.org/officeDocument/2006/relationships/hyperlink" Target="mailto:hozmen61@hotmail.com" TargetMode="External"/><Relationship Id="rId4" Type="http://schemas.openxmlformats.org/officeDocument/2006/relationships/hyperlink" Target="mailto:onrhngvn@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9.176"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0F3FD-8E41-434D-854F-4E10852E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8948</Words>
  <Characters>62819</Characters>
  <Application>Microsoft Office Word</Application>
  <DocSecurity>0</DocSecurity>
  <Lines>1308</Lines>
  <Paragraphs>494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c:creator>
  <cp:keywords/>
  <dc:description/>
  <cp:lastModifiedBy>Nasip DEMİRKUŞ</cp:lastModifiedBy>
  <cp:revision>3</cp:revision>
  <dcterms:created xsi:type="dcterms:W3CDTF">2019-11-24T14:25:00Z</dcterms:created>
  <dcterms:modified xsi:type="dcterms:W3CDTF">2019-11-24T15:32:00Z</dcterms:modified>
</cp:coreProperties>
</file>