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95" w:rsidRDefault="005C3F95" w:rsidP="0094422E">
      <w:pPr>
        <w:pStyle w:val="makale-metni-gvdemetin"/>
        <w:spacing w:after="0" w:line="276" w:lineRule="auto"/>
        <w:jc w:val="center"/>
        <w:rPr>
          <w:rFonts w:ascii="Times New Roman" w:hAnsi="Times New Roman"/>
          <w:b/>
          <w:sz w:val="24"/>
          <w:szCs w:val="24"/>
          <w:lang w:val="tr-TR"/>
        </w:rPr>
      </w:pPr>
      <w:r w:rsidRPr="005C3F95">
        <w:rPr>
          <w:rFonts w:ascii="Times New Roman" w:hAnsi="Times New Roman"/>
          <w:b/>
          <w:sz w:val="24"/>
          <w:szCs w:val="24"/>
          <w:lang w:val="tr-TR"/>
        </w:rPr>
        <w:t>Rehberli</w:t>
      </w:r>
      <w:r w:rsidR="002E7906">
        <w:rPr>
          <w:rFonts w:ascii="Times New Roman" w:hAnsi="Times New Roman"/>
          <w:b/>
          <w:sz w:val="24"/>
          <w:szCs w:val="24"/>
          <w:lang w:val="tr-TR"/>
        </w:rPr>
        <w:t xml:space="preserve"> Sorgulama Öğretim Modeline Dayalı</w:t>
      </w:r>
      <w:r w:rsidRPr="005C3F95">
        <w:rPr>
          <w:rFonts w:ascii="Times New Roman" w:hAnsi="Times New Roman"/>
          <w:b/>
          <w:sz w:val="24"/>
          <w:szCs w:val="24"/>
          <w:lang w:val="tr-TR"/>
        </w:rPr>
        <w:t xml:space="preserve"> Fen Öğretiminin </w:t>
      </w:r>
      <w:r>
        <w:rPr>
          <w:rFonts w:ascii="Times New Roman" w:hAnsi="Times New Roman"/>
          <w:b/>
          <w:sz w:val="24"/>
          <w:szCs w:val="24"/>
          <w:lang w:val="tr-TR"/>
        </w:rPr>
        <w:t xml:space="preserve">7. Sınıf </w:t>
      </w:r>
      <w:r w:rsidRPr="005C3F95">
        <w:rPr>
          <w:rFonts w:ascii="Times New Roman" w:hAnsi="Times New Roman"/>
          <w:b/>
          <w:sz w:val="24"/>
          <w:szCs w:val="24"/>
          <w:lang w:val="tr-TR"/>
        </w:rPr>
        <w:t>Öğrencileri</w:t>
      </w:r>
      <w:r w:rsidR="00C3554A">
        <w:rPr>
          <w:rFonts w:ascii="Times New Roman" w:hAnsi="Times New Roman"/>
          <w:b/>
          <w:sz w:val="24"/>
          <w:szCs w:val="24"/>
          <w:lang w:val="tr-TR"/>
        </w:rPr>
        <w:t xml:space="preserve">nin Bilimsel Süreç </w:t>
      </w:r>
      <w:r w:rsidR="00C3554A" w:rsidRPr="005C3203">
        <w:rPr>
          <w:rFonts w:ascii="Times New Roman" w:hAnsi="Times New Roman"/>
          <w:b/>
          <w:sz w:val="24"/>
          <w:szCs w:val="24"/>
          <w:lang w:val="tr-TR"/>
        </w:rPr>
        <w:t>Becerileri</w:t>
      </w:r>
      <w:r w:rsidRPr="005C3203">
        <w:rPr>
          <w:rFonts w:ascii="Times New Roman" w:hAnsi="Times New Roman"/>
          <w:b/>
          <w:sz w:val="24"/>
          <w:szCs w:val="24"/>
          <w:lang w:val="tr-TR"/>
        </w:rPr>
        <w:t xml:space="preserve"> </w:t>
      </w:r>
      <w:r w:rsidRPr="005C3F95">
        <w:rPr>
          <w:rFonts w:ascii="Times New Roman" w:hAnsi="Times New Roman"/>
          <w:b/>
          <w:sz w:val="24"/>
          <w:szCs w:val="24"/>
          <w:lang w:val="tr-TR"/>
        </w:rPr>
        <w:t>Üzerindeki Etkisinin İncelenmesi: Kuvvet ve Enerji Ünitesi Örneği</w:t>
      </w:r>
      <w:r w:rsidR="009B09C5">
        <w:rPr>
          <w:rStyle w:val="DipnotBavurusu"/>
          <w:rFonts w:ascii="Times New Roman" w:hAnsi="Times New Roman"/>
          <w:b/>
          <w:sz w:val="24"/>
          <w:szCs w:val="24"/>
          <w:lang w:val="tr-TR"/>
        </w:rPr>
        <w:footnoteReference w:id="1"/>
      </w:r>
    </w:p>
    <w:p w:rsidR="009B09C5" w:rsidRDefault="009B09C5" w:rsidP="00023954">
      <w:pPr>
        <w:pStyle w:val="makale-metni-gvdemetin"/>
        <w:spacing w:after="0" w:line="240" w:lineRule="auto"/>
        <w:jc w:val="center"/>
        <w:rPr>
          <w:rFonts w:ascii="Times New Roman" w:hAnsi="Times New Roman"/>
          <w:b/>
          <w:sz w:val="24"/>
          <w:szCs w:val="24"/>
          <w:lang w:val="tr-TR"/>
        </w:rPr>
      </w:pPr>
    </w:p>
    <w:p w:rsidR="009B09C5" w:rsidRPr="009B09C5" w:rsidRDefault="009B09C5" w:rsidP="00023954">
      <w:pPr>
        <w:pStyle w:val="makale-metni-gvdemetin"/>
        <w:spacing w:after="0" w:line="240" w:lineRule="auto"/>
        <w:jc w:val="center"/>
        <w:rPr>
          <w:rFonts w:ascii="Times New Roman" w:hAnsi="Times New Roman"/>
          <w:b/>
          <w:sz w:val="24"/>
          <w:szCs w:val="24"/>
          <w:vertAlign w:val="superscript"/>
          <w:lang w:val="tr-TR"/>
        </w:rPr>
      </w:pPr>
      <w:r>
        <w:rPr>
          <w:rFonts w:ascii="Times New Roman" w:hAnsi="Times New Roman"/>
          <w:b/>
          <w:sz w:val="24"/>
          <w:szCs w:val="24"/>
          <w:lang w:val="tr-TR"/>
        </w:rPr>
        <w:t>Müge SAĞDIÇ</w:t>
      </w:r>
      <w:r>
        <w:rPr>
          <w:rFonts w:ascii="Times New Roman" w:hAnsi="Times New Roman"/>
          <w:b/>
          <w:sz w:val="24"/>
          <w:szCs w:val="24"/>
          <w:vertAlign w:val="superscript"/>
          <w:lang w:val="tr-TR"/>
        </w:rPr>
        <w:t>**</w:t>
      </w:r>
      <w:r>
        <w:rPr>
          <w:rFonts w:ascii="Times New Roman" w:hAnsi="Times New Roman"/>
          <w:b/>
          <w:sz w:val="24"/>
          <w:szCs w:val="24"/>
          <w:lang w:val="tr-TR"/>
        </w:rPr>
        <w:t xml:space="preserve">  Hasan BAKIRCI</w:t>
      </w:r>
      <w:r>
        <w:rPr>
          <w:rFonts w:ascii="Times New Roman" w:hAnsi="Times New Roman"/>
          <w:b/>
          <w:sz w:val="24"/>
          <w:szCs w:val="24"/>
          <w:vertAlign w:val="superscript"/>
          <w:lang w:val="tr-TR"/>
        </w:rPr>
        <w:t>***</w:t>
      </w:r>
      <w:r>
        <w:rPr>
          <w:rFonts w:ascii="Times New Roman" w:hAnsi="Times New Roman"/>
          <w:b/>
          <w:sz w:val="24"/>
          <w:szCs w:val="24"/>
          <w:lang w:val="tr-TR"/>
        </w:rPr>
        <w:t xml:space="preserve">  Zeynel BOYNUKARA</w:t>
      </w:r>
      <w:r>
        <w:rPr>
          <w:rFonts w:ascii="Times New Roman" w:hAnsi="Times New Roman"/>
          <w:b/>
          <w:sz w:val="24"/>
          <w:szCs w:val="24"/>
          <w:vertAlign w:val="superscript"/>
          <w:lang w:val="tr-TR"/>
        </w:rPr>
        <w:t>****</w:t>
      </w:r>
    </w:p>
    <w:p w:rsidR="00023954" w:rsidRDefault="00023954" w:rsidP="00023954">
      <w:pPr>
        <w:pStyle w:val="makale-metni-gvdemetin"/>
        <w:spacing w:after="0" w:line="240" w:lineRule="auto"/>
        <w:jc w:val="center"/>
        <w:rPr>
          <w:rFonts w:ascii="Times New Roman" w:hAnsi="Times New Roman"/>
          <w:b/>
          <w:sz w:val="24"/>
          <w:szCs w:val="24"/>
          <w:lang w:val="tr-TR"/>
        </w:rPr>
      </w:pPr>
    </w:p>
    <w:p w:rsidR="00F52E3F" w:rsidRPr="005C3203" w:rsidRDefault="005C3F95" w:rsidP="005C3F95">
      <w:pPr>
        <w:spacing w:after="0" w:line="360" w:lineRule="auto"/>
        <w:jc w:val="both"/>
        <w:rPr>
          <w:rFonts w:ascii="Times New Roman" w:eastAsia="Calibri" w:hAnsi="Times New Roman"/>
          <w:sz w:val="24"/>
          <w:szCs w:val="24"/>
        </w:rPr>
      </w:pPr>
      <w:r w:rsidRPr="005C3203">
        <w:rPr>
          <w:rFonts w:ascii="Times New Roman" w:hAnsi="Times New Roman"/>
          <w:b/>
          <w:sz w:val="24"/>
          <w:szCs w:val="24"/>
        </w:rPr>
        <w:t>Öz</w:t>
      </w:r>
      <w:r w:rsidRPr="005C3203">
        <w:rPr>
          <w:rFonts w:ascii="Times New Roman" w:hAnsi="Times New Roman"/>
          <w:sz w:val="24"/>
          <w:szCs w:val="24"/>
        </w:rPr>
        <w:t xml:space="preserve">: </w:t>
      </w:r>
      <w:r w:rsidR="00BD0004" w:rsidRPr="005C3203">
        <w:rPr>
          <w:rFonts w:ascii="Times New Roman" w:hAnsi="Times New Roman"/>
          <w:sz w:val="24"/>
          <w:szCs w:val="24"/>
        </w:rPr>
        <w:t>Öğretim yaklaşım ve modelleri ö</w:t>
      </w:r>
      <w:r w:rsidR="00CE225D" w:rsidRPr="005C3203">
        <w:rPr>
          <w:rFonts w:ascii="Times New Roman" w:hAnsi="Times New Roman"/>
          <w:sz w:val="24"/>
          <w:szCs w:val="24"/>
        </w:rPr>
        <w:t>ğrenmenin gerçekleşmesinde önemli bi</w:t>
      </w:r>
      <w:r w:rsidR="00137D1B" w:rsidRPr="005C3203">
        <w:rPr>
          <w:rFonts w:ascii="Times New Roman" w:hAnsi="Times New Roman"/>
          <w:sz w:val="24"/>
          <w:szCs w:val="24"/>
        </w:rPr>
        <w:t>r yere sahiptir</w:t>
      </w:r>
      <w:r w:rsidR="00CE225D" w:rsidRPr="005C3203">
        <w:rPr>
          <w:rFonts w:ascii="Times New Roman" w:hAnsi="Times New Roman"/>
          <w:sz w:val="24"/>
          <w:szCs w:val="24"/>
        </w:rPr>
        <w:t xml:space="preserve">. </w:t>
      </w:r>
      <w:r w:rsidR="00137D1B" w:rsidRPr="005C3203">
        <w:rPr>
          <w:rFonts w:ascii="Times New Roman" w:hAnsi="Times New Roman"/>
          <w:sz w:val="24"/>
          <w:szCs w:val="24"/>
        </w:rPr>
        <w:t>Öğrencileri</w:t>
      </w:r>
      <w:r w:rsidR="00C3554A" w:rsidRPr="005C3203">
        <w:rPr>
          <w:rFonts w:ascii="Times New Roman" w:hAnsi="Times New Roman"/>
          <w:sz w:val="24"/>
          <w:szCs w:val="24"/>
        </w:rPr>
        <w:t xml:space="preserve"> araştırma yapmaya yönlendirmede</w:t>
      </w:r>
      <w:r w:rsidR="00137D1B" w:rsidRPr="005C3203">
        <w:rPr>
          <w:rFonts w:ascii="Times New Roman" w:hAnsi="Times New Roman"/>
          <w:sz w:val="24"/>
          <w:szCs w:val="24"/>
        </w:rPr>
        <w:t xml:space="preserve">, </w:t>
      </w:r>
      <w:r w:rsidR="00C3554A" w:rsidRPr="005C3203">
        <w:rPr>
          <w:rFonts w:ascii="Times New Roman" w:hAnsi="Times New Roman"/>
          <w:sz w:val="24"/>
          <w:szCs w:val="24"/>
        </w:rPr>
        <w:t xml:space="preserve">onların derse </w:t>
      </w:r>
      <w:r w:rsidR="00137D1B" w:rsidRPr="005C3203">
        <w:rPr>
          <w:rFonts w:ascii="Times New Roman" w:hAnsi="Times New Roman"/>
          <w:sz w:val="24"/>
          <w:szCs w:val="24"/>
        </w:rPr>
        <w:t>aktif katılımını sağlamada ve öğrenmeyi kolaylaştırmada öğretim modellerinin büyük bir katkı</w:t>
      </w:r>
      <w:r w:rsidR="00BD0004" w:rsidRPr="005C3203">
        <w:rPr>
          <w:rFonts w:ascii="Times New Roman" w:hAnsi="Times New Roman"/>
          <w:sz w:val="24"/>
          <w:szCs w:val="24"/>
        </w:rPr>
        <w:t xml:space="preserve">sı olduğu söylenebilir. Bu bağlamda </w:t>
      </w:r>
      <w:r w:rsidRPr="005C3203">
        <w:rPr>
          <w:rFonts w:ascii="Times New Roman" w:hAnsi="Times New Roman"/>
          <w:sz w:val="24"/>
          <w:szCs w:val="24"/>
        </w:rPr>
        <w:t xml:space="preserve">çalışmanın amacı, rehberli sorgulama öğretim modeline dayalı fen öğretiminin ortaokul 7. sınıf öğrencilerinin bilimsel süreç becerilerine olan etkisini araştırmaktır. </w:t>
      </w:r>
      <w:r w:rsidR="00412C45" w:rsidRPr="005C3203">
        <w:rPr>
          <w:rFonts w:ascii="Times New Roman" w:hAnsi="Times New Roman"/>
          <w:sz w:val="24"/>
          <w:szCs w:val="24"/>
        </w:rPr>
        <w:t>Çalışma deneysel desenlerden yarı deneysel yönteme göre tasarlanmıştır. Çalışma, 2017-2018 eğitim-öğretim yılında Van’ın Başkale ilçesinde</w:t>
      </w:r>
      <w:r w:rsidR="00BD0004" w:rsidRPr="005C3203">
        <w:rPr>
          <w:rFonts w:ascii="Times New Roman" w:hAnsi="Times New Roman"/>
          <w:sz w:val="24"/>
          <w:szCs w:val="24"/>
        </w:rPr>
        <w:t>ki</w:t>
      </w:r>
      <w:r w:rsidR="00412C45" w:rsidRPr="005C3203">
        <w:rPr>
          <w:rFonts w:ascii="Times New Roman" w:hAnsi="Times New Roman"/>
          <w:sz w:val="24"/>
          <w:szCs w:val="24"/>
        </w:rPr>
        <w:t xml:space="preserve"> bir ortaokulda öğrenim gören 40’ı kontrol ve 45’i deney grubunda olmak üzere toplam 85 yedinci sınıf öğrencisi ile </w:t>
      </w:r>
      <w:r w:rsidR="00236D41" w:rsidRPr="005C3203">
        <w:rPr>
          <w:rFonts w:ascii="Times New Roman" w:hAnsi="Times New Roman"/>
          <w:sz w:val="24"/>
          <w:szCs w:val="24"/>
        </w:rPr>
        <w:t xml:space="preserve">yürütülmüştür. Çalışma, dört hafta sürmüştür. </w:t>
      </w:r>
      <w:r w:rsidR="00BD0004" w:rsidRPr="005C3203">
        <w:rPr>
          <w:rFonts w:ascii="Times New Roman" w:hAnsi="Times New Roman"/>
          <w:sz w:val="24"/>
          <w:szCs w:val="24"/>
        </w:rPr>
        <w:t xml:space="preserve">Dersler, deney grubunda </w:t>
      </w:r>
      <w:r w:rsidR="00753FC3" w:rsidRPr="005C3203">
        <w:rPr>
          <w:rFonts w:ascii="Times New Roman" w:hAnsi="Times New Roman"/>
          <w:sz w:val="24"/>
          <w:szCs w:val="24"/>
        </w:rPr>
        <w:t>rehberli öğretim modeli</w:t>
      </w:r>
      <w:r w:rsidR="00BD0004" w:rsidRPr="005C3203">
        <w:rPr>
          <w:rFonts w:ascii="Times New Roman" w:hAnsi="Times New Roman"/>
          <w:sz w:val="24"/>
          <w:szCs w:val="24"/>
        </w:rPr>
        <w:t xml:space="preserve">ne göre </w:t>
      </w:r>
      <w:r w:rsidR="00753FC3" w:rsidRPr="005C3203">
        <w:rPr>
          <w:rFonts w:ascii="Times New Roman" w:hAnsi="Times New Roman"/>
          <w:sz w:val="24"/>
          <w:szCs w:val="24"/>
        </w:rPr>
        <w:t xml:space="preserve">işlenirken, kontrol grubunda 5E öğretim modeline göre işlenmiştir. </w:t>
      </w:r>
      <w:r w:rsidR="00236D41" w:rsidRPr="005C3203">
        <w:rPr>
          <w:rFonts w:ascii="Times New Roman" w:hAnsi="Times New Roman"/>
          <w:sz w:val="24"/>
          <w:szCs w:val="24"/>
        </w:rPr>
        <w:t>Veriler;</w:t>
      </w:r>
      <w:r w:rsidR="00CE225D" w:rsidRPr="005C3203">
        <w:rPr>
          <w:rFonts w:ascii="Times New Roman" w:hAnsi="Times New Roman"/>
          <w:sz w:val="24"/>
          <w:szCs w:val="24"/>
        </w:rPr>
        <w:t xml:space="preserve"> </w:t>
      </w:r>
      <w:r w:rsidRPr="005C3203">
        <w:rPr>
          <w:rFonts w:ascii="Times New Roman" w:eastAsia="Calibri" w:hAnsi="Times New Roman"/>
          <w:sz w:val="24"/>
          <w:szCs w:val="24"/>
        </w:rPr>
        <w:t>Bilimsel Süreç Beceriler Ölçeği (B</w:t>
      </w:r>
      <w:r w:rsidR="00BD5ABE" w:rsidRPr="005C3203">
        <w:rPr>
          <w:rFonts w:ascii="Times New Roman" w:eastAsia="Calibri" w:hAnsi="Times New Roman"/>
          <w:sz w:val="24"/>
          <w:szCs w:val="24"/>
        </w:rPr>
        <w:t>İ</w:t>
      </w:r>
      <w:r w:rsidRPr="005C3203">
        <w:rPr>
          <w:rFonts w:ascii="Times New Roman" w:eastAsia="Calibri" w:hAnsi="Times New Roman"/>
          <w:sz w:val="24"/>
          <w:szCs w:val="24"/>
        </w:rPr>
        <w:t>SBÖ)</w:t>
      </w:r>
      <w:r w:rsidR="00412C45" w:rsidRPr="005C3203">
        <w:rPr>
          <w:rFonts w:ascii="Times New Roman" w:eastAsia="Calibri" w:hAnsi="Times New Roman"/>
          <w:sz w:val="24"/>
          <w:szCs w:val="24"/>
        </w:rPr>
        <w:t xml:space="preserve"> aracılığıyla toplanmıştır. </w:t>
      </w:r>
      <w:r w:rsidRPr="005C3203">
        <w:rPr>
          <w:rFonts w:ascii="Times New Roman" w:eastAsia="Calibri" w:hAnsi="Times New Roman"/>
          <w:sz w:val="24"/>
          <w:szCs w:val="24"/>
        </w:rPr>
        <w:t xml:space="preserve"> </w:t>
      </w:r>
      <w:r w:rsidR="00412C45" w:rsidRPr="005C3203">
        <w:rPr>
          <w:rFonts w:ascii="Times New Roman" w:eastAsia="Calibri" w:hAnsi="Times New Roman"/>
          <w:sz w:val="24"/>
          <w:szCs w:val="24"/>
        </w:rPr>
        <w:t>B</w:t>
      </w:r>
      <w:r w:rsidR="00BD5ABE" w:rsidRPr="005C3203">
        <w:rPr>
          <w:rFonts w:ascii="Times New Roman" w:eastAsia="Calibri" w:hAnsi="Times New Roman"/>
          <w:sz w:val="24"/>
          <w:szCs w:val="24"/>
        </w:rPr>
        <w:t>İ</w:t>
      </w:r>
      <w:r w:rsidR="00412C45" w:rsidRPr="005C3203">
        <w:rPr>
          <w:rFonts w:ascii="Times New Roman" w:eastAsia="Calibri" w:hAnsi="Times New Roman"/>
          <w:sz w:val="24"/>
          <w:szCs w:val="24"/>
        </w:rPr>
        <w:t xml:space="preserve">SBÖ ile elde edilen veriler, bağımlı ve bağımsız t-testi </w:t>
      </w:r>
      <w:r w:rsidRPr="005C3203">
        <w:rPr>
          <w:rFonts w:ascii="Times New Roman" w:eastAsia="Calibri" w:hAnsi="Times New Roman"/>
          <w:sz w:val="24"/>
          <w:szCs w:val="24"/>
        </w:rPr>
        <w:t>kullanılarak analiz edilmiştir. Sonuç olarak, rehb</w:t>
      </w:r>
      <w:r w:rsidR="00236D41" w:rsidRPr="005C3203">
        <w:rPr>
          <w:rFonts w:ascii="Times New Roman" w:eastAsia="Calibri" w:hAnsi="Times New Roman"/>
          <w:sz w:val="24"/>
          <w:szCs w:val="24"/>
        </w:rPr>
        <w:t>erli sorgulama öğretim modeline dayalı fen öğretiminin</w:t>
      </w:r>
      <w:r w:rsidR="00F52E3F" w:rsidRPr="005C3203">
        <w:rPr>
          <w:rFonts w:ascii="Times New Roman" w:eastAsia="Calibri" w:hAnsi="Times New Roman"/>
          <w:sz w:val="24"/>
          <w:szCs w:val="24"/>
        </w:rPr>
        <w:t>,</w:t>
      </w:r>
      <w:r w:rsidR="00236D41" w:rsidRPr="005C3203">
        <w:rPr>
          <w:rFonts w:ascii="Times New Roman" w:eastAsia="Calibri" w:hAnsi="Times New Roman"/>
          <w:sz w:val="24"/>
          <w:szCs w:val="24"/>
        </w:rPr>
        <w:t xml:space="preserve"> </w:t>
      </w:r>
      <w:r w:rsidRPr="005C3203">
        <w:rPr>
          <w:rFonts w:ascii="Times New Roman" w:eastAsia="Calibri" w:hAnsi="Times New Roman"/>
          <w:sz w:val="24"/>
          <w:szCs w:val="24"/>
        </w:rPr>
        <w:t xml:space="preserve">7. sınıf öğrencilerinin </w:t>
      </w:r>
      <w:r w:rsidR="00DD58A1" w:rsidRPr="005C3203">
        <w:rPr>
          <w:rFonts w:ascii="Times New Roman" w:eastAsia="Calibri" w:hAnsi="Times New Roman"/>
          <w:sz w:val="24"/>
          <w:szCs w:val="24"/>
        </w:rPr>
        <w:t>bilimsel süreç becerileri</w:t>
      </w:r>
      <w:r w:rsidRPr="005C3203">
        <w:rPr>
          <w:rFonts w:ascii="Times New Roman" w:eastAsia="Calibri" w:hAnsi="Times New Roman"/>
          <w:sz w:val="24"/>
          <w:szCs w:val="24"/>
        </w:rPr>
        <w:t xml:space="preserve"> </w:t>
      </w:r>
      <w:r w:rsidR="00DD58A1" w:rsidRPr="005C3203">
        <w:rPr>
          <w:rFonts w:ascii="Times New Roman" w:eastAsia="Calibri" w:hAnsi="Times New Roman"/>
          <w:sz w:val="24"/>
          <w:szCs w:val="24"/>
        </w:rPr>
        <w:t xml:space="preserve">üzerinde </w:t>
      </w:r>
      <w:r w:rsidR="00236D41" w:rsidRPr="005C3203">
        <w:rPr>
          <w:rFonts w:ascii="Times New Roman" w:eastAsia="Calibri" w:hAnsi="Times New Roman"/>
          <w:sz w:val="24"/>
          <w:szCs w:val="24"/>
        </w:rPr>
        <w:t>etkili olduğu tespit edilmiştir</w:t>
      </w:r>
      <w:r w:rsidRPr="005C3203">
        <w:rPr>
          <w:rFonts w:ascii="Times New Roman" w:eastAsia="Calibri" w:hAnsi="Times New Roman"/>
          <w:sz w:val="24"/>
          <w:szCs w:val="24"/>
        </w:rPr>
        <w:t xml:space="preserve">. </w:t>
      </w:r>
      <w:r w:rsidR="00F52E3F" w:rsidRPr="005C3203">
        <w:rPr>
          <w:rFonts w:ascii="Times New Roman" w:eastAsia="Calibri" w:hAnsi="Times New Roman"/>
          <w:sz w:val="24"/>
          <w:szCs w:val="24"/>
        </w:rPr>
        <w:t>Bu açıdan bakıldığında öğrencilerin bilimsel süreç becerilerinin gelişimi için öğretmenlerin Fen Bilimleri derslerinde rehberli sorgulama öğretimi modelini kullanmalarının uygun olacağı söylenebilir.</w:t>
      </w:r>
    </w:p>
    <w:p w:rsidR="005C3F95" w:rsidRDefault="005C3F95" w:rsidP="00E41611">
      <w:pPr>
        <w:spacing w:after="0" w:line="360" w:lineRule="auto"/>
        <w:ind w:firstLine="708"/>
        <w:jc w:val="both"/>
        <w:rPr>
          <w:rFonts w:ascii="Times New Roman" w:hAnsi="Times New Roman"/>
          <w:sz w:val="24"/>
          <w:szCs w:val="24"/>
        </w:rPr>
      </w:pPr>
      <w:r>
        <w:rPr>
          <w:rFonts w:ascii="Times New Roman" w:hAnsi="Times New Roman"/>
          <w:b/>
          <w:sz w:val="24"/>
          <w:szCs w:val="24"/>
        </w:rPr>
        <w:t>Anahtar Sözcükler</w:t>
      </w:r>
      <w:r w:rsidR="00DD58A1">
        <w:rPr>
          <w:rFonts w:ascii="Times New Roman" w:hAnsi="Times New Roman"/>
          <w:b/>
          <w:sz w:val="24"/>
          <w:szCs w:val="24"/>
        </w:rPr>
        <w:t>:</w:t>
      </w:r>
      <w:r w:rsidRPr="005A4DE3">
        <w:rPr>
          <w:rFonts w:ascii="Times New Roman" w:hAnsi="Times New Roman"/>
          <w:b/>
          <w:sz w:val="24"/>
          <w:szCs w:val="24"/>
        </w:rPr>
        <w:t xml:space="preserve"> </w:t>
      </w:r>
      <w:r w:rsidRPr="005A4DE3">
        <w:rPr>
          <w:rFonts w:ascii="Times New Roman" w:hAnsi="Times New Roman"/>
          <w:sz w:val="24"/>
          <w:szCs w:val="24"/>
        </w:rPr>
        <w:t xml:space="preserve">Rehberli sorgulama öğretim modeli, </w:t>
      </w:r>
      <w:r w:rsidR="00DD58A1">
        <w:rPr>
          <w:rFonts w:ascii="Times New Roman" w:hAnsi="Times New Roman"/>
          <w:sz w:val="24"/>
          <w:szCs w:val="24"/>
        </w:rPr>
        <w:t xml:space="preserve">bilimsel süreç becerileri </w:t>
      </w:r>
      <w:r w:rsidRPr="005A4DE3">
        <w:rPr>
          <w:rFonts w:ascii="Times New Roman" w:hAnsi="Times New Roman"/>
          <w:sz w:val="24"/>
          <w:szCs w:val="24"/>
        </w:rPr>
        <w:t>kuvvet ve enerji ünitesi, yedinci sınıf öğrencileri</w:t>
      </w:r>
      <w:r>
        <w:rPr>
          <w:rFonts w:ascii="Times New Roman" w:hAnsi="Times New Roman"/>
          <w:sz w:val="24"/>
          <w:szCs w:val="24"/>
        </w:rPr>
        <w:t>.</w:t>
      </w:r>
    </w:p>
    <w:p w:rsidR="007D0982" w:rsidRDefault="007D0982" w:rsidP="007D0982">
      <w:pPr>
        <w:pStyle w:val="makale-metni-gvdemetin"/>
        <w:spacing w:after="0" w:line="360" w:lineRule="auto"/>
        <w:jc w:val="center"/>
        <w:rPr>
          <w:rFonts w:ascii="Times New Roman" w:hAnsi="Times New Roman"/>
          <w:b/>
          <w:sz w:val="24"/>
          <w:szCs w:val="24"/>
          <w:lang w:val="en-GB"/>
        </w:rPr>
      </w:pPr>
    </w:p>
    <w:p w:rsidR="0094422E" w:rsidRDefault="0094422E">
      <w:pPr>
        <w:rPr>
          <w:rFonts w:ascii="Times New Roman" w:eastAsia="Cambria" w:hAnsi="Times New Roman" w:cs="Times New Roman"/>
          <w:b/>
          <w:sz w:val="24"/>
          <w:szCs w:val="24"/>
          <w:lang w:val="en-GB"/>
        </w:rPr>
      </w:pPr>
      <w:r>
        <w:rPr>
          <w:rFonts w:ascii="Times New Roman" w:hAnsi="Times New Roman"/>
          <w:b/>
          <w:sz w:val="24"/>
          <w:szCs w:val="24"/>
          <w:lang w:val="en-GB"/>
        </w:rPr>
        <w:br w:type="page"/>
      </w:r>
    </w:p>
    <w:p w:rsidR="007D0982" w:rsidRPr="007D0982" w:rsidRDefault="007D0982" w:rsidP="0094422E">
      <w:pPr>
        <w:pStyle w:val="makale-metni-gvdemetin"/>
        <w:spacing w:after="0" w:line="276" w:lineRule="auto"/>
        <w:jc w:val="center"/>
        <w:rPr>
          <w:rFonts w:ascii="Times New Roman" w:hAnsi="Times New Roman"/>
          <w:b/>
          <w:sz w:val="24"/>
          <w:szCs w:val="24"/>
          <w:lang w:val="en-GB"/>
        </w:rPr>
      </w:pPr>
      <w:r w:rsidRPr="007D0982">
        <w:rPr>
          <w:rFonts w:ascii="Times New Roman" w:hAnsi="Times New Roman"/>
          <w:b/>
          <w:sz w:val="24"/>
          <w:szCs w:val="24"/>
          <w:lang w:val="en-GB"/>
        </w:rPr>
        <w:lastRenderedPageBreak/>
        <w:t xml:space="preserve">The Effect of Guided Inquiry Teaching Model on the Scientific Process Skills of Students: The Case Study of Force </w:t>
      </w:r>
      <w:r>
        <w:rPr>
          <w:rFonts w:ascii="Times New Roman" w:hAnsi="Times New Roman"/>
          <w:b/>
          <w:sz w:val="24"/>
          <w:szCs w:val="24"/>
          <w:lang w:val="en-GB"/>
        </w:rPr>
        <w:t>a</w:t>
      </w:r>
      <w:r w:rsidRPr="007D0982">
        <w:rPr>
          <w:rFonts w:ascii="Times New Roman" w:hAnsi="Times New Roman"/>
          <w:b/>
          <w:sz w:val="24"/>
          <w:szCs w:val="24"/>
          <w:lang w:val="en-GB"/>
        </w:rPr>
        <w:t>nd Energy Unit</w:t>
      </w:r>
    </w:p>
    <w:p w:rsidR="007D0982" w:rsidRPr="00657EC6" w:rsidRDefault="007D0982" w:rsidP="007D0982">
      <w:pPr>
        <w:spacing w:after="0" w:line="240" w:lineRule="auto"/>
        <w:jc w:val="both"/>
        <w:rPr>
          <w:rFonts w:ascii="Times New Roman" w:eastAsia="Cambria" w:hAnsi="Times New Roman" w:cs="Times New Roman"/>
          <w:b/>
          <w:lang w:val="en-GB"/>
        </w:rPr>
      </w:pPr>
    </w:p>
    <w:p w:rsidR="00C74447" w:rsidRPr="005C3203" w:rsidRDefault="007D0982" w:rsidP="007D0982">
      <w:pPr>
        <w:spacing w:after="0" w:line="360" w:lineRule="auto"/>
        <w:jc w:val="both"/>
        <w:rPr>
          <w:rFonts w:ascii="Times New Roman" w:eastAsia="Times New Roman" w:hAnsi="Times New Roman" w:cs="Times New Roman"/>
          <w:sz w:val="24"/>
          <w:szCs w:val="24"/>
          <w:lang w:val="en-GB"/>
        </w:rPr>
      </w:pPr>
      <w:r w:rsidRPr="007D0982">
        <w:rPr>
          <w:rStyle w:val="tlid-translation"/>
          <w:rFonts w:ascii="Times New Roman" w:hAnsi="Times New Roman" w:cs="Times New Roman"/>
          <w:b/>
          <w:sz w:val="24"/>
          <w:szCs w:val="24"/>
          <w:lang w:val="en-GB"/>
        </w:rPr>
        <w:t>Abstract</w:t>
      </w:r>
      <w:r>
        <w:rPr>
          <w:rStyle w:val="tlid-translation"/>
          <w:rFonts w:ascii="Times New Roman" w:hAnsi="Times New Roman" w:cs="Times New Roman"/>
          <w:sz w:val="24"/>
          <w:szCs w:val="24"/>
          <w:lang w:val="en-GB"/>
        </w:rPr>
        <w:t xml:space="preserve">: </w:t>
      </w:r>
      <w:r w:rsidRPr="007D0982">
        <w:rPr>
          <w:rStyle w:val="tlid-translation"/>
          <w:rFonts w:ascii="Times New Roman" w:hAnsi="Times New Roman" w:cs="Times New Roman"/>
          <w:sz w:val="24"/>
          <w:szCs w:val="24"/>
          <w:lang w:val="en-GB"/>
        </w:rPr>
        <w:t>Teaching approaches and models have an important role in learning as they have the potential to channel students to research, increase their active participation and facilitate learning. The study aims to investigate the effect of guided inquiry teaching model on 7</w:t>
      </w:r>
      <w:r w:rsidRPr="00110E4A">
        <w:rPr>
          <w:rStyle w:val="tlid-translation"/>
          <w:rFonts w:ascii="Times New Roman" w:hAnsi="Times New Roman" w:cs="Times New Roman"/>
          <w:sz w:val="24"/>
          <w:szCs w:val="24"/>
          <w:vertAlign w:val="superscript"/>
          <w:lang w:val="en-GB"/>
        </w:rPr>
        <w:t>th</w:t>
      </w:r>
      <w:r w:rsidRPr="007D0982">
        <w:rPr>
          <w:rStyle w:val="tlid-translation"/>
          <w:rFonts w:ascii="Times New Roman" w:hAnsi="Times New Roman" w:cs="Times New Roman"/>
          <w:sz w:val="24"/>
          <w:szCs w:val="24"/>
          <w:lang w:val="en-GB"/>
        </w:rPr>
        <w:t xml:space="preserve"> grade students' scientific process skills. The research employed the quasi-experimental method and it was carried out with 85 seventh grade students, 40 in control and 45 in experimental group, in a secondary school in Başkale district of Van during 2017-2018 academic year. The data collection process lasted four weeks. The guided inquiry based teaching model was used in the experimental group and 5E instructional model was used in the control group. </w:t>
      </w:r>
      <w:r w:rsidRPr="007D0982">
        <w:rPr>
          <w:rFonts w:ascii="Times New Roman" w:eastAsia="Times New Roman" w:hAnsi="Times New Roman" w:cs="Times New Roman"/>
          <w:sz w:val="24"/>
          <w:szCs w:val="24"/>
          <w:lang w:val="en-GB"/>
        </w:rPr>
        <w:t xml:space="preserve">The data were collected through the Scientific Process Skills Scale and were </w:t>
      </w:r>
      <w:r w:rsidR="00F52E3F" w:rsidRPr="007D0982">
        <w:rPr>
          <w:rFonts w:ascii="Times New Roman" w:eastAsia="Times New Roman" w:hAnsi="Times New Roman" w:cs="Times New Roman"/>
          <w:sz w:val="24"/>
          <w:szCs w:val="24"/>
          <w:lang w:val="en-GB"/>
        </w:rPr>
        <w:t>analysed</w:t>
      </w:r>
      <w:r w:rsidRPr="007D0982">
        <w:rPr>
          <w:rFonts w:ascii="Times New Roman" w:eastAsia="Times New Roman" w:hAnsi="Times New Roman" w:cs="Times New Roman"/>
          <w:sz w:val="24"/>
          <w:szCs w:val="24"/>
          <w:lang w:val="en-GB"/>
        </w:rPr>
        <w:t xml:space="preserve"> by using dependent and independent t-test. The findings show that science teaching based on guided inquiry model has an effect on the scientific process skills of 7</w:t>
      </w:r>
      <w:r w:rsidRPr="00F52E3F">
        <w:rPr>
          <w:rFonts w:ascii="Times New Roman" w:eastAsia="Times New Roman" w:hAnsi="Times New Roman" w:cs="Times New Roman"/>
          <w:sz w:val="24"/>
          <w:szCs w:val="24"/>
          <w:vertAlign w:val="superscript"/>
          <w:lang w:val="en-GB"/>
        </w:rPr>
        <w:t>th</w:t>
      </w:r>
      <w:r w:rsidRPr="007D0982">
        <w:rPr>
          <w:rFonts w:ascii="Times New Roman" w:eastAsia="Times New Roman" w:hAnsi="Times New Roman" w:cs="Times New Roman"/>
          <w:sz w:val="24"/>
          <w:szCs w:val="24"/>
          <w:lang w:val="en-GB"/>
        </w:rPr>
        <w:t xml:space="preserve"> grade students. </w:t>
      </w:r>
      <w:r w:rsidR="00C74447" w:rsidRPr="005C3203">
        <w:rPr>
          <w:rFonts w:ascii="Times New Roman" w:eastAsia="Times New Roman" w:hAnsi="Times New Roman" w:cs="Times New Roman"/>
          <w:sz w:val="24"/>
          <w:szCs w:val="24"/>
          <w:lang w:val="en-GB"/>
        </w:rPr>
        <w:t>From this perspective, it can be said that it is appropriate for teachers to use guided inquiry teaching model in Science courses for the development of students' scientific process skills.</w:t>
      </w:r>
    </w:p>
    <w:p w:rsidR="00110E4A" w:rsidRPr="007D0982" w:rsidRDefault="007D0982" w:rsidP="00110E4A">
      <w:pPr>
        <w:pStyle w:val="makale-metni-gvdemetin"/>
        <w:spacing w:after="0" w:line="360" w:lineRule="auto"/>
        <w:ind w:firstLine="708"/>
        <w:rPr>
          <w:rFonts w:ascii="Times New Roman" w:hAnsi="Times New Roman"/>
          <w:b/>
          <w:sz w:val="24"/>
          <w:szCs w:val="24"/>
          <w:lang w:val="en-GB"/>
        </w:rPr>
      </w:pPr>
      <w:r w:rsidRPr="005C3203">
        <w:rPr>
          <w:rFonts w:ascii="Times New Roman" w:hAnsi="Times New Roman"/>
          <w:b/>
          <w:sz w:val="24"/>
          <w:szCs w:val="24"/>
        </w:rPr>
        <w:t>Keywords:</w:t>
      </w:r>
      <w:r w:rsidRPr="005C3203">
        <w:rPr>
          <w:rFonts w:ascii="Times New Roman" w:hAnsi="Times New Roman"/>
          <w:b/>
          <w:sz w:val="24"/>
          <w:szCs w:val="24"/>
          <w:lang w:val="en-GB"/>
        </w:rPr>
        <w:t xml:space="preserve"> </w:t>
      </w:r>
      <w:r w:rsidR="00110E4A" w:rsidRPr="005C3203">
        <w:rPr>
          <w:rFonts w:ascii="Times New Roman" w:hAnsi="Times New Roman"/>
          <w:sz w:val="24"/>
          <w:szCs w:val="24"/>
          <w:lang w:val="en-GB"/>
        </w:rPr>
        <w:t>Guided inquiry teaching m</w:t>
      </w:r>
      <w:r w:rsidRPr="005C3203">
        <w:rPr>
          <w:rFonts w:ascii="Times New Roman" w:hAnsi="Times New Roman"/>
          <w:sz w:val="24"/>
          <w:szCs w:val="24"/>
          <w:lang w:val="en-GB"/>
        </w:rPr>
        <w:t xml:space="preserve">odel, </w:t>
      </w:r>
      <w:r w:rsidR="00110E4A" w:rsidRPr="005C3203">
        <w:rPr>
          <w:rFonts w:ascii="Times New Roman" w:hAnsi="Times New Roman"/>
          <w:sz w:val="24"/>
          <w:szCs w:val="24"/>
          <w:lang w:val="en-GB"/>
        </w:rPr>
        <w:t>scientific process skills</w:t>
      </w:r>
      <w:r w:rsidR="00110E4A">
        <w:rPr>
          <w:rFonts w:ascii="Times New Roman" w:hAnsi="Times New Roman"/>
          <w:sz w:val="24"/>
          <w:szCs w:val="24"/>
          <w:lang w:val="en-GB"/>
        </w:rPr>
        <w:t xml:space="preserve">, </w:t>
      </w:r>
      <w:r w:rsidR="00110E4A" w:rsidRPr="00110E4A">
        <w:rPr>
          <w:rFonts w:ascii="Times New Roman" w:hAnsi="Times New Roman"/>
          <w:sz w:val="24"/>
          <w:szCs w:val="24"/>
          <w:lang w:val="en-GB"/>
        </w:rPr>
        <w:t>force and energy unit</w:t>
      </w:r>
      <w:r w:rsidR="00110E4A">
        <w:rPr>
          <w:rFonts w:ascii="Times New Roman" w:hAnsi="Times New Roman"/>
          <w:sz w:val="24"/>
          <w:szCs w:val="24"/>
          <w:lang w:val="en-GB"/>
        </w:rPr>
        <w:t xml:space="preserve">, </w:t>
      </w:r>
      <w:r w:rsidR="00110E4A" w:rsidRPr="007D0982">
        <w:rPr>
          <w:rStyle w:val="tlid-translation"/>
          <w:rFonts w:ascii="Times New Roman" w:hAnsi="Times New Roman"/>
          <w:sz w:val="24"/>
          <w:szCs w:val="24"/>
          <w:lang w:val="en-GB"/>
        </w:rPr>
        <w:t>7</w:t>
      </w:r>
      <w:r w:rsidR="00110E4A" w:rsidRPr="00110E4A">
        <w:rPr>
          <w:rStyle w:val="tlid-translation"/>
          <w:rFonts w:ascii="Times New Roman" w:hAnsi="Times New Roman"/>
          <w:sz w:val="24"/>
          <w:szCs w:val="24"/>
          <w:vertAlign w:val="superscript"/>
          <w:lang w:val="en-GB"/>
        </w:rPr>
        <w:t>th</w:t>
      </w:r>
      <w:r w:rsidR="00110E4A">
        <w:rPr>
          <w:rStyle w:val="tlid-translation"/>
          <w:rFonts w:ascii="Times New Roman" w:hAnsi="Times New Roman"/>
          <w:sz w:val="24"/>
          <w:szCs w:val="24"/>
          <w:lang w:val="en-GB"/>
        </w:rPr>
        <w:t xml:space="preserve"> grade students.</w:t>
      </w:r>
    </w:p>
    <w:p w:rsidR="00DD58A1" w:rsidRPr="00DD58A1" w:rsidRDefault="00DD58A1" w:rsidP="00DD58A1">
      <w:pPr>
        <w:spacing w:after="0" w:line="360" w:lineRule="auto"/>
        <w:jc w:val="center"/>
        <w:rPr>
          <w:rFonts w:ascii="Times New Roman" w:hAnsi="Times New Roman"/>
          <w:b/>
          <w:sz w:val="24"/>
          <w:szCs w:val="24"/>
        </w:rPr>
      </w:pPr>
      <w:r w:rsidRPr="00DD58A1">
        <w:rPr>
          <w:rFonts w:ascii="Times New Roman" w:hAnsi="Times New Roman"/>
          <w:b/>
          <w:sz w:val="24"/>
          <w:szCs w:val="24"/>
        </w:rPr>
        <w:t>Giriş</w:t>
      </w:r>
    </w:p>
    <w:p w:rsidR="005C0406" w:rsidRPr="005C3203" w:rsidRDefault="00DD58A1" w:rsidP="00F627B6">
      <w:pPr>
        <w:spacing w:after="0" w:line="360" w:lineRule="auto"/>
        <w:ind w:firstLine="709"/>
        <w:jc w:val="both"/>
        <w:rPr>
          <w:rFonts w:ascii="Times New Roman" w:hAnsi="Times New Roman"/>
          <w:sz w:val="24"/>
          <w:szCs w:val="24"/>
        </w:rPr>
      </w:pPr>
      <w:r w:rsidRPr="005C3203">
        <w:rPr>
          <w:rFonts w:ascii="Times New Roman" w:hAnsi="Times New Roman"/>
          <w:sz w:val="24"/>
          <w:szCs w:val="24"/>
        </w:rPr>
        <w:t>Eğitim alanında yapılan değişikliklerin temelinde, nitelikli bireyler y</w:t>
      </w:r>
      <w:r w:rsidR="003D7755" w:rsidRPr="005C3203">
        <w:rPr>
          <w:rFonts w:ascii="Times New Roman" w:hAnsi="Times New Roman"/>
          <w:sz w:val="24"/>
          <w:szCs w:val="24"/>
        </w:rPr>
        <w:t>etiştirmek vardır.</w:t>
      </w:r>
      <w:r w:rsidR="007A49CC" w:rsidRPr="005C3203">
        <w:rPr>
          <w:rFonts w:ascii="Times New Roman" w:hAnsi="Times New Roman"/>
          <w:sz w:val="24"/>
          <w:szCs w:val="24"/>
        </w:rPr>
        <w:t xml:space="preserve"> Nitelikli bireylerin yetişmesinde, çağdaş öğrenme kuramlarının, öğretim stratejilerinin,  modellerinin ve öğretmenlerin büyük rolü bulanmaktadır. </w:t>
      </w:r>
      <w:r w:rsidR="00B500A9" w:rsidRPr="005C3203">
        <w:rPr>
          <w:rFonts w:ascii="Times New Roman" w:hAnsi="Times New Roman"/>
          <w:sz w:val="24"/>
          <w:szCs w:val="24"/>
        </w:rPr>
        <w:t>Öğretmenler</w:t>
      </w:r>
      <w:r w:rsidR="00F627B6" w:rsidRPr="005C3203">
        <w:rPr>
          <w:rFonts w:ascii="Times New Roman" w:hAnsi="Times New Roman"/>
          <w:sz w:val="24"/>
          <w:szCs w:val="24"/>
        </w:rPr>
        <w:t xml:space="preserve">, etkili bir öğrenme ortamı oluşturmak için yeni öğretim yaklaşım, öğretim model ve teknikleri denemişlerdir. </w:t>
      </w:r>
      <w:r w:rsidRPr="005C3203">
        <w:rPr>
          <w:rFonts w:ascii="Times New Roman" w:hAnsi="Times New Roman"/>
          <w:sz w:val="24"/>
          <w:szCs w:val="24"/>
        </w:rPr>
        <w:t xml:space="preserve"> </w:t>
      </w:r>
      <w:r w:rsidR="00F627B6" w:rsidRPr="005C3203">
        <w:rPr>
          <w:rFonts w:ascii="Times New Roman" w:hAnsi="Times New Roman"/>
          <w:sz w:val="24"/>
          <w:szCs w:val="24"/>
        </w:rPr>
        <w:t>Öğrenme ortamında farklı öğretim yakla</w:t>
      </w:r>
      <w:r w:rsidR="00B500A9" w:rsidRPr="005C3203">
        <w:rPr>
          <w:rFonts w:ascii="Times New Roman" w:hAnsi="Times New Roman"/>
          <w:sz w:val="24"/>
          <w:szCs w:val="24"/>
        </w:rPr>
        <w:t>şımlarının kullanılması ile</w:t>
      </w:r>
      <w:r w:rsidR="00F627B6" w:rsidRPr="005C3203">
        <w:rPr>
          <w:rFonts w:ascii="Times New Roman" w:hAnsi="Times New Roman"/>
          <w:sz w:val="24"/>
          <w:szCs w:val="24"/>
        </w:rPr>
        <w:t xml:space="preserve"> </w:t>
      </w:r>
      <w:r w:rsidRPr="005C3203">
        <w:rPr>
          <w:rFonts w:ascii="Times New Roman" w:hAnsi="Times New Roman"/>
          <w:sz w:val="24"/>
          <w:szCs w:val="24"/>
        </w:rPr>
        <w:t>öğrencilerden ve öğretmenlerden beklenen görev ve sorumluluklar</w:t>
      </w:r>
      <w:r w:rsidR="00B500A9" w:rsidRPr="005C3203">
        <w:rPr>
          <w:rFonts w:ascii="Times New Roman" w:hAnsi="Times New Roman"/>
          <w:sz w:val="24"/>
          <w:szCs w:val="24"/>
        </w:rPr>
        <w:t xml:space="preserve"> da</w:t>
      </w:r>
      <w:r w:rsidRPr="005C3203">
        <w:rPr>
          <w:rFonts w:ascii="Times New Roman" w:hAnsi="Times New Roman"/>
          <w:sz w:val="24"/>
          <w:szCs w:val="24"/>
        </w:rPr>
        <w:t xml:space="preserve"> değişmiştir. Bu uygulamaların temel amacı</w:t>
      </w:r>
      <w:r w:rsidR="00F627B6" w:rsidRPr="005C3203">
        <w:rPr>
          <w:rFonts w:ascii="Times New Roman" w:hAnsi="Times New Roman"/>
          <w:sz w:val="24"/>
          <w:szCs w:val="24"/>
        </w:rPr>
        <w:t>,</w:t>
      </w:r>
      <w:r w:rsidRPr="005C3203">
        <w:rPr>
          <w:rFonts w:ascii="Times New Roman" w:hAnsi="Times New Roman"/>
          <w:sz w:val="24"/>
          <w:szCs w:val="24"/>
        </w:rPr>
        <w:t xml:space="preserve"> öğrencilerin </w:t>
      </w:r>
      <w:r w:rsidR="00F627B6" w:rsidRPr="005C3203">
        <w:rPr>
          <w:rFonts w:ascii="Times New Roman" w:hAnsi="Times New Roman"/>
          <w:sz w:val="24"/>
          <w:szCs w:val="24"/>
        </w:rPr>
        <w:t xml:space="preserve">öğrenme ortamında </w:t>
      </w:r>
      <w:r w:rsidRPr="005C3203">
        <w:rPr>
          <w:rFonts w:ascii="Times New Roman" w:hAnsi="Times New Roman"/>
          <w:sz w:val="24"/>
          <w:szCs w:val="24"/>
        </w:rPr>
        <w:t>aktif bir</w:t>
      </w:r>
      <w:r w:rsidR="00B500A9" w:rsidRPr="005C3203">
        <w:rPr>
          <w:rFonts w:ascii="Times New Roman" w:hAnsi="Times New Roman"/>
          <w:sz w:val="24"/>
          <w:szCs w:val="24"/>
        </w:rPr>
        <w:t>eyler</w:t>
      </w:r>
      <w:r w:rsidRPr="005C3203">
        <w:rPr>
          <w:rFonts w:ascii="Times New Roman" w:hAnsi="Times New Roman"/>
          <w:sz w:val="24"/>
          <w:szCs w:val="24"/>
        </w:rPr>
        <w:t xml:space="preserve"> olmasını sağlamaktır (</w:t>
      </w:r>
      <w:r w:rsidR="00F627B6" w:rsidRPr="005C3203">
        <w:rPr>
          <w:rFonts w:ascii="Times New Roman" w:hAnsi="Times New Roman"/>
          <w:sz w:val="24"/>
          <w:szCs w:val="24"/>
        </w:rPr>
        <w:t xml:space="preserve">Alkan-Dilbaz, 2013; </w:t>
      </w:r>
      <w:r w:rsidRPr="005C3203">
        <w:rPr>
          <w:rFonts w:ascii="Times New Roman" w:hAnsi="Times New Roman"/>
          <w:sz w:val="24"/>
          <w:szCs w:val="24"/>
        </w:rPr>
        <w:t>Bökeoğlu ve Yılmaz, 2005</w:t>
      </w:r>
      <w:r w:rsidR="00B500A9" w:rsidRPr="005C3203">
        <w:rPr>
          <w:rFonts w:ascii="Times New Roman" w:hAnsi="Times New Roman"/>
          <w:sz w:val="24"/>
          <w:szCs w:val="24"/>
        </w:rPr>
        <w:t>). Böylece öğrenciler, elde ettikleri</w:t>
      </w:r>
      <w:r w:rsidRPr="005C3203">
        <w:rPr>
          <w:rFonts w:ascii="Times New Roman" w:hAnsi="Times New Roman"/>
          <w:sz w:val="24"/>
          <w:szCs w:val="24"/>
        </w:rPr>
        <w:t xml:space="preserve"> bilgileri kullanabilen, yaşam boyu öğrenmeye açık</w:t>
      </w:r>
      <w:r w:rsidR="00B500A9" w:rsidRPr="005C3203">
        <w:rPr>
          <w:rFonts w:ascii="Times New Roman" w:hAnsi="Times New Roman"/>
          <w:sz w:val="24"/>
          <w:szCs w:val="24"/>
        </w:rPr>
        <w:t xml:space="preserve"> olmaları</w:t>
      </w:r>
      <w:r w:rsidRPr="005C3203">
        <w:rPr>
          <w:rFonts w:ascii="Times New Roman" w:hAnsi="Times New Roman"/>
          <w:sz w:val="24"/>
          <w:szCs w:val="24"/>
        </w:rPr>
        <w:t>, bilgi te</w:t>
      </w:r>
      <w:r w:rsidR="00B500A9" w:rsidRPr="005C3203">
        <w:rPr>
          <w:rFonts w:ascii="Times New Roman" w:hAnsi="Times New Roman"/>
          <w:sz w:val="24"/>
          <w:szCs w:val="24"/>
        </w:rPr>
        <w:t>knolojilerinden faydalanan</w:t>
      </w:r>
      <w:r w:rsidRPr="005C3203">
        <w:rPr>
          <w:rFonts w:ascii="Times New Roman" w:hAnsi="Times New Roman"/>
          <w:sz w:val="24"/>
          <w:szCs w:val="24"/>
        </w:rPr>
        <w:t>, yeniliğe açık olan, araştıran, sorgulayan, eleştiren ve yaratıcı düşünme gibi becerilere sahip</w:t>
      </w:r>
      <w:r w:rsidR="00F627B6" w:rsidRPr="005C3203">
        <w:rPr>
          <w:rFonts w:ascii="Times New Roman" w:hAnsi="Times New Roman"/>
          <w:sz w:val="24"/>
          <w:szCs w:val="24"/>
        </w:rPr>
        <w:t xml:space="preserve"> olmaları beklenmektedir (Alkan-Dilbaz, Yanber-</w:t>
      </w:r>
      <w:r w:rsidRPr="005C3203">
        <w:rPr>
          <w:rFonts w:ascii="Times New Roman" w:hAnsi="Times New Roman"/>
          <w:sz w:val="24"/>
          <w:szCs w:val="24"/>
        </w:rPr>
        <w:t>Yelken ve Özgelen, 2016). Öğretmenlerin sorumluluğu ise öğrencilerine zengin öğrenme ortamları sunmaktır. Yani bireysel farklılıklara sahip öğrencilerin ihtiyaç, yetenek ve koşularına gö</w:t>
      </w:r>
      <w:r w:rsidR="003E05CA" w:rsidRPr="005C3203">
        <w:rPr>
          <w:rFonts w:ascii="Times New Roman" w:hAnsi="Times New Roman"/>
          <w:sz w:val="24"/>
          <w:szCs w:val="24"/>
        </w:rPr>
        <w:t>re öğretim materyalleri temin etmek</w:t>
      </w:r>
      <w:r w:rsidRPr="005C3203">
        <w:rPr>
          <w:rFonts w:ascii="Times New Roman" w:hAnsi="Times New Roman"/>
          <w:sz w:val="24"/>
          <w:szCs w:val="24"/>
        </w:rPr>
        <w:t xml:space="preserve"> ve bunlar</w:t>
      </w:r>
      <w:r w:rsidR="003E05CA" w:rsidRPr="005C3203">
        <w:rPr>
          <w:rFonts w:ascii="Times New Roman" w:hAnsi="Times New Roman"/>
          <w:sz w:val="24"/>
          <w:szCs w:val="24"/>
        </w:rPr>
        <w:t>ın kullanılması sağlamaktır</w:t>
      </w:r>
      <w:r w:rsidRPr="005C3203">
        <w:rPr>
          <w:rFonts w:ascii="Times New Roman" w:hAnsi="Times New Roman"/>
          <w:sz w:val="24"/>
          <w:szCs w:val="24"/>
        </w:rPr>
        <w:t xml:space="preserve"> (Çelikten, Şanal ve Yeni, 2005). </w:t>
      </w:r>
    </w:p>
    <w:p w:rsidR="009272FF" w:rsidRPr="005C3203" w:rsidRDefault="00EB2899" w:rsidP="009272FF">
      <w:pPr>
        <w:spacing w:after="0" w:line="360" w:lineRule="auto"/>
        <w:ind w:firstLine="709"/>
        <w:jc w:val="both"/>
        <w:rPr>
          <w:rFonts w:ascii="Times New Roman" w:hAnsi="Times New Roman"/>
          <w:sz w:val="24"/>
          <w:szCs w:val="24"/>
        </w:rPr>
      </w:pPr>
      <w:r w:rsidRPr="005C3203">
        <w:rPr>
          <w:rFonts w:ascii="Times New Roman" w:hAnsi="Times New Roman"/>
          <w:sz w:val="24"/>
          <w:szCs w:val="24"/>
        </w:rPr>
        <w:lastRenderedPageBreak/>
        <w:t>B</w:t>
      </w:r>
      <w:r w:rsidR="007854C9" w:rsidRPr="005C3203">
        <w:rPr>
          <w:rFonts w:ascii="Times New Roman" w:hAnsi="Times New Roman"/>
          <w:sz w:val="24"/>
          <w:szCs w:val="24"/>
        </w:rPr>
        <w:t>irçok gelişmiş ve gelişmekte olan</w:t>
      </w:r>
      <w:r w:rsidR="00DD58A1" w:rsidRPr="005C3203">
        <w:rPr>
          <w:rFonts w:ascii="Times New Roman" w:hAnsi="Times New Roman"/>
          <w:sz w:val="24"/>
          <w:szCs w:val="24"/>
        </w:rPr>
        <w:t xml:space="preserve"> ülkelerin öğretim programlarında </w:t>
      </w:r>
      <w:r w:rsidRPr="005C3203">
        <w:rPr>
          <w:rFonts w:ascii="Times New Roman" w:hAnsi="Times New Roman"/>
          <w:sz w:val="24"/>
          <w:szCs w:val="24"/>
        </w:rPr>
        <w:t xml:space="preserve">son yıllarda </w:t>
      </w:r>
      <w:r w:rsidR="00DD58A1" w:rsidRPr="005C3203">
        <w:rPr>
          <w:rFonts w:ascii="Times New Roman" w:hAnsi="Times New Roman"/>
          <w:sz w:val="24"/>
          <w:szCs w:val="24"/>
        </w:rPr>
        <w:t>radikal değişimler olduğu görülmektedir (Lederman, Lederman ve Antink, 2013). Bu değişimlerin odak noktasında ihtiyaca uygun nitelikli bireylerin yetiştirilmesi yatmaktadır (Eş ve Sarıkaya, 2010). Bundan dolayı araştırmacılar fen öğretimi ve öğreniminin niteliğini arttırmak ve bireyleri bilim okuryazarı olarak yetiştirmek için öğretim yaklaşımları üzerinde çalışmaktadır</w:t>
      </w:r>
      <w:r w:rsidR="009272FF" w:rsidRPr="005C3203">
        <w:rPr>
          <w:rFonts w:ascii="Times New Roman" w:hAnsi="Times New Roman"/>
          <w:sz w:val="24"/>
          <w:szCs w:val="24"/>
        </w:rPr>
        <w:t>lar</w:t>
      </w:r>
      <w:r w:rsidR="00DD58A1" w:rsidRPr="005C3203">
        <w:rPr>
          <w:rFonts w:ascii="Times New Roman" w:hAnsi="Times New Roman"/>
          <w:sz w:val="24"/>
          <w:szCs w:val="24"/>
        </w:rPr>
        <w:t xml:space="preserve"> (Lederman ve ark., 2013). Bu öğretim yaklaşımlarından biri de araştırma</w:t>
      </w:r>
      <w:r w:rsidR="005C0406" w:rsidRPr="005C3203">
        <w:rPr>
          <w:rFonts w:ascii="Times New Roman" w:hAnsi="Times New Roman"/>
          <w:sz w:val="24"/>
          <w:szCs w:val="24"/>
        </w:rPr>
        <w:t xml:space="preserve">- </w:t>
      </w:r>
      <w:r w:rsidR="00DD58A1" w:rsidRPr="005C3203">
        <w:rPr>
          <w:rFonts w:ascii="Times New Roman" w:hAnsi="Times New Roman"/>
          <w:sz w:val="24"/>
          <w:szCs w:val="24"/>
        </w:rPr>
        <w:t>sorgulama dayalı öğrenme yaklaşımıdır (McConney, Oliver, Woods-M</w:t>
      </w:r>
      <w:r w:rsidR="005C0406" w:rsidRPr="005C3203">
        <w:rPr>
          <w:rFonts w:ascii="Times New Roman" w:hAnsi="Times New Roman"/>
          <w:sz w:val="24"/>
          <w:szCs w:val="24"/>
        </w:rPr>
        <w:t>cConney, Schibeci ve Maor, 2014</w:t>
      </w:r>
      <w:r w:rsidR="00DD58A1" w:rsidRPr="005C3203">
        <w:rPr>
          <w:rFonts w:ascii="Times New Roman" w:hAnsi="Times New Roman"/>
          <w:sz w:val="24"/>
          <w:szCs w:val="24"/>
        </w:rPr>
        <w:t>).</w:t>
      </w:r>
      <w:r w:rsidR="006B6965" w:rsidRPr="005C3203">
        <w:rPr>
          <w:rFonts w:ascii="Times New Roman" w:hAnsi="Times New Roman"/>
          <w:sz w:val="24"/>
          <w:szCs w:val="24"/>
        </w:rPr>
        <w:t xml:space="preserve"> </w:t>
      </w:r>
      <w:r w:rsidR="00376F23" w:rsidRPr="005C3203">
        <w:rPr>
          <w:rFonts w:ascii="Times New Roman" w:hAnsi="Times New Roman"/>
          <w:sz w:val="24"/>
          <w:szCs w:val="24"/>
        </w:rPr>
        <w:t>Bu yaklaşım ile</w:t>
      </w:r>
      <w:r w:rsidR="00DD58A1" w:rsidRPr="005C3203">
        <w:rPr>
          <w:rFonts w:ascii="Times New Roman" w:hAnsi="Times New Roman"/>
          <w:sz w:val="24"/>
          <w:szCs w:val="24"/>
        </w:rPr>
        <w:t xml:space="preserve"> öğrencilerin sorgulayıcı öğ</w:t>
      </w:r>
      <w:r w:rsidR="00376F23" w:rsidRPr="005C3203">
        <w:rPr>
          <w:rFonts w:ascii="Times New Roman" w:hAnsi="Times New Roman"/>
          <w:sz w:val="24"/>
          <w:szCs w:val="24"/>
        </w:rPr>
        <w:t xml:space="preserve">renme becerilerini kazandıkları ve bu sayede öğrencilerde anlamlı öğrenmenin gerçekleştiği saptanmıştır </w:t>
      </w:r>
      <w:r w:rsidR="006B6965" w:rsidRPr="005C3203">
        <w:rPr>
          <w:rFonts w:ascii="Times New Roman" w:hAnsi="Times New Roman"/>
          <w:sz w:val="24"/>
          <w:szCs w:val="24"/>
        </w:rPr>
        <w:t xml:space="preserve"> (</w:t>
      </w:r>
      <w:r w:rsidR="00376F23" w:rsidRPr="005C3203">
        <w:rPr>
          <w:rFonts w:ascii="Times New Roman" w:hAnsi="Times New Roman"/>
          <w:sz w:val="24"/>
          <w:szCs w:val="24"/>
        </w:rPr>
        <w:t>Çelik ve Çavaş, 2012</w:t>
      </w:r>
      <w:r w:rsidR="006B6965" w:rsidRPr="005C3203">
        <w:rPr>
          <w:rFonts w:ascii="Times New Roman" w:hAnsi="Times New Roman"/>
          <w:sz w:val="24"/>
          <w:szCs w:val="24"/>
        </w:rPr>
        <w:t>)</w:t>
      </w:r>
      <w:r w:rsidR="00DD58A1" w:rsidRPr="005C3203">
        <w:rPr>
          <w:rFonts w:ascii="Times New Roman" w:hAnsi="Times New Roman"/>
          <w:sz w:val="24"/>
          <w:szCs w:val="24"/>
        </w:rPr>
        <w:t xml:space="preserve">. </w:t>
      </w:r>
      <w:r w:rsidR="009272FF" w:rsidRPr="005C3203">
        <w:rPr>
          <w:rFonts w:ascii="Times New Roman" w:hAnsi="Times New Roman"/>
          <w:sz w:val="24"/>
          <w:szCs w:val="24"/>
        </w:rPr>
        <w:t xml:space="preserve">Araştırma sorgulamaya dayalı öğrenme yaklaşımının temel felsefesinde, yaşam boyu öğrenme ve fen okuryazarı bireyler yetiştirmenin var olması, bu yaklaşımın öğretim programlarında yer almasında etkili olduğu düşünülmektedir (Sağdıç ve Bakırcı, 2019). </w:t>
      </w:r>
    </w:p>
    <w:p w:rsidR="001C3FF7" w:rsidRPr="005C3203" w:rsidRDefault="00FC3456" w:rsidP="0016215D">
      <w:pPr>
        <w:spacing w:after="0" w:line="360" w:lineRule="auto"/>
        <w:ind w:firstLine="709"/>
        <w:jc w:val="both"/>
        <w:rPr>
          <w:rFonts w:ascii="Times New Roman" w:hAnsi="Times New Roman"/>
          <w:sz w:val="24"/>
          <w:szCs w:val="24"/>
        </w:rPr>
      </w:pPr>
      <w:r w:rsidRPr="005C3203">
        <w:rPr>
          <w:rFonts w:ascii="Times New Roman" w:hAnsi="Times New Roman"/>
          <w:sz w:val="24"/>
          <w:szCs w:val="24"/>
        </w:rPr>
        <w:t>Yaşam boyu öğrenen birey;</w:t>
      </w:r>
      <w:r w:rsidR="00DD58A1" w:rsidRPr="005C3203">
        <w:rPr>
          <w:rFonts w:ascii="Times New Roman" w:hAnsi="Times New Roman"/>
          <w:sz w:val="24"/>
          <w:szCs w:val="24"/>
        </w:rPr>
        <w:t xml:space="preserve"> araştıran, sorgulayan, kendine güvenen, etkili kararlar verebilen, iş birliğine açık, problem çözebilen, etkili iletişi</w:t>
      </w:r>
      <w:r w:rsidR="005B100D" w:rsidRPr="005C3203">
        <w:rPr>
          <w:rFonts w:ascii="Times New Roman" w:hAnsi="Times New Roman"/>
          <w:sz w:val="24"/>
          <w:szCs w:val="24"/>
        </w:rPr>
        <w:t>m kurabilen birey olarak tanımlanmaktadır</w:t>
      </w:r>
      <w:r w:rsidR="006B6965" w:rsidRPr="005C3203">
        <w:rPr>
          <w:rFonts w:ascii="Times New Roman" w:hAnsi="Times New Roman"/>
          <w:sz w:val="24"/>
          <w:szCs w:val="24"/>
        </w:rPr>
        <w:t xml:space="preserve"> (Milli Eğitim Bakanlığı </w:t>
      </w:r>
      <w:r w:rsidR="006B6965" w:rsidRPr="005C3203">
        <w:rPr>
          <w:rFonts w:ascii="Times New Roman" w:hAnsi="Times New Roman" w:cs="Times New Roman"/>
          <w:sz w:val="24"/>
          <w:szCs w:val="24"/>
        </w:rPr>
        <w:t>[</w:t>
      </w:r>
      <w:r w:rsidR="006B6965" w:rsidRPr="005C3203">
        <w:rPr>
          <w:rFonts w:ascii="Times New Roman" w:hAnsi="Times New Roman"/>
          <w:sz w:val="24"/>
          <w:szCs w:val="24"/>
        </w:rPr>
        <w:t>MEB</w:t>
      </w:r>
      <w:r w:rsidR="006B6965" w:rsidRPr="005C3203">
        <w:rPr>
          <w:rFonts w:ascii="Times New Roman" w:hAnsi="Times New Roman" w:cs="Times New Roman"/>
          <w:sz w:val="24"/>
          <w:szCs w:val="24"/>
        </w:rPr>
        <w:t>]</w:t>
      </w:r>
      <w:r w:rsidR="00DD58A1" w:rsidRPr="005C3203">
        <w:rPr>
          <w:rFonts w:ascii="Times New Roman" w:hAnsi="Times New Roman"/>
          <w:sz w:val="24"/>
          <w:szCs w:val="24"/>
        </w:rPr>
        <w:t>, 2013). Bu bireyler, toplumsal sorunlarla ilgili problemlerin çözümünde kendilerini sorumlu hissederek, yaratıcı ve analitik düşünerek farklı çözümler üretebilirler. Bunun yanında; birey bilgiyi araştırır, sorgular ve zamanla değişebileceğini yaptığı araştırmalar sonucunda fa</w:t>
      </w:r>
      <w:r w:rsidR="00970431" w:rsidRPr="005C3203">
        <w:rPr>
          <w:rFonts w:ascii="Times New Roman" w:hAnsi="Times New Roman"/>
          <w:sz w:val="24"/>
          <w:szCs w:val="24"/>
        </w:rPr>
        <w:t xml:space="preserve">rkına varır. Yukarıda özellikleri </w:t>
      </w:r>
      <w:r w:rsidR="001C3FF7" w:rsidRPr="005C3203">
        <w:rPr>
          <w:rFonts w:ascii="Times New Roman" w:hAnsi="Times New Roman"/>
          <w:sz w:val="24"/>
          <w:szCs w:val="24"/>
        </w:rPr>
        <w:t>verilen öğrenme</w:t>
      </w:r>
      <w:r w:rsidR="00DD58A1" w:rsidRPr="005C3203">
        <w:rPr>
          <w:rFonts w:ascii="Times New Roman" w:hAnsi="Times New Roman"/>
          <w:sz w:val="24"/>
          <w:szCs w:val="24"/>
        </w:rPr>
        <w:t xml:space="preserve"> yaklaşımı</w:t>
      </w:r>
      <w:r w:rsidR="001C3FF7" w:rsidRPr="005C3203">
        <w:rPr>
          <w:rFonts w:ascii="Times New Roman" w:hAnsi="Times New Roman"/>
          <w:sz w:val="24"/>
          <w:szCs w:val="24"/>
        </w:rPr>
        <w:t>nın</w:t>
      </w:r>
      <w:r w:rsidR="00737993" w:rsidRPr="005C3203">
        <w:rPr>
          <w:rFonts w:ascii="Times New Roman" w:hAnsi="Times New Roman"/>
          <w:sz w:val="24"/>
          <w:szCs w:val="24"/>
        </w:rPr>
        <w:t>, araştırma-</w:t>
      </w:r>
      <w:r w:rsidR="00970431" w:rsidRPr="005C3203">
        <w:rPr>
          <w:rFonts w:ascii="Times New Roman" w:hAnsi="Times New Roman"/>
          <w:sz w:val="24"/>
          <w:szCs w:val="24"/>
        </w:rPr>
        <w:t xml:space="preserve">sorgulamaya dayalı öğrenme </w:t>
      </w:r>
      <w:r w:rsidR="001C3FF7" w:rsidRPr="005C3203">
        <w:rPr>
          <w:rFonts w:ascii="Times New Roman" w:hAnsi="Times New Roman"/>
          <w:sz w:val="24"/>
          <w:szCs w:val="24"/>
        </w:rPr>
        <w:t>yaklaşımıdır. Bu öğrenme yaklaşımı, 2013</w:t>
      </w:r>
      <w:r w:rsidR="00DD58A1" w:rsidRPr="005C3203">
        <w:rPr>
          <w:rFonts w:ascii="Times New Roman" w:hAnsi="Times New Roman"/>
          <w:sz w:val="24"/>
          <w:szCs w:val="24"/>
        </w:rPr>
        <w:t xml:space="preserve"> yılında Fen Bilimleri Dersi Öğretim Programında yer almıştır. </w:t>
      </w:r>
      <w:r w:rsidR="0016215D" w:rsidRPr="005C3203">
        <w:rPr>
          <w:rFonts w:ascii="Times New Roman" w:hAnsi="Times New Roman"/>
          <w:sz w:val="24"/>
          <w:szCs w:val="24"/>
        </w:rPr>
        <w:t>Çünkü bu öğrenme yaklaşımının,  öğrencilere 21. yüzyıl becerilerini kazandırmada etkili bir öğrenme yaklaşımı olmasıdır (MEB, 2013). Dolayısıyla ö</w:t>
      </w:r>
      <w:r w:rsidR="00DD58A1" w:rsidRPr="005C3203">
        <w:rPr>
          <w:rFonts w:ascii="Times New Roman" w:hAnsi="Times New Roman"/>
          <w:sz w:val="24"/>
          <w:szCs w:val="24"/>
        </w:rPr>
        <w:t xml:space="preserve">ğretim programında yer alan bu yaklaşımın fen öğretimi üzerinde etkisinin araştırılmasının önemli olduğu düşünülmektedir. </w:t>
      </w:r>
    </w:p>
    <w:p w:rsidR="00DD58A1" w:rsidRPr="005C3203" w:rsidRDefault="00DD58A1" w:rsidP="00492527">
      <w:pPr>
        <w:spacing w:after="0" w:line="360" w:lineRule="auto"/>
        <w:ind w:firstLine="709"/>
        <w:jc w:val="both"/>
        <w:rPr>
          <w:rFonts w:ascii="Times New Roman" w:hAnsi="Times New Roman"/>
          <w:sz w:val="24"/>
          <w:szCs w:val="24"/>
        </w:rPr>
      </w:pPr>
      <w:r w:rsidRPr="005C3203">
        <w:rPr>
          <w:rFonts w:ascii="Times New Roman" w:hAnsi="Times New Roman"/>
          <w:sz w:val="24"/>
          <w:szCs w:val="24"/>
        </w:rPr>
        <w:t xml:space="preserve">Günümüzde; yeniliklere açık, araştıran, sorgulayan, bilgi ve iletişim teknolojilerini kullanabilen çok yönlü bireylere ihtiyaç duyulmaktadır. Bu özelliklere sahip bireyleri yetiştirmek için öğrenme ortamlarında bireysel farklılıkları dikkate alan ve farklı öğretim yöntem/tekniklerine ihtiyaç duyulmaktadır. Bu özelliklere sahip bireyleri yetiştirmek öğretim programlarının hedefleri arasında yer almaktadır (Keçeci ve Kırbağ-Zengin, 2016). </w:t>
      </w:r>
      <w:r w:rsidR="0016215D" w:rsidRPr="005C3203">
        <w:rPr>
          <w:rFonts w:ascii="Times New Roman" w:hAnsi="Times New Roman"/>
          <w:sz w:val="24"/>
          <w:szCs w:val="24"/>
        </w:rPr>
        <w:t>Ö</w:t>
      </w:r>
      <w:r w:rsidR="00F36FD0" w:rsidRPr="005C3203">
        <w:rPr>
          <w:rFonts w:ascii="Times New Roman" w:hAnsi="Times New Roman"/>
          <w:sz w:val="24"/>
          <w:szCs w:val="24"/>
        </w:rPr>
        <w:t>ğretim programının</w:t>
      </w:r>
      <w:r w:rsidR="0016215D" w:rsidRPr="005C3203">
        <w:rPr>
          <w:rFonts w:ascii="Times New Roman" w:hAnsi="Times New Roman"/>
          <w:sz w:val="24"/>
          <w:szCs w:val="24"/>
        </w:rPr>
        <w:t xml:space="preserve"> hedefleri</w:t>
      </w:r>
      <w:r w:rsidR="00F36FD0" w:rsidRPr="005C3203">
        <w:rPr>
          <w:rFonts w:ascii="Times New Roman" w:hAnsi="Times New Roman"/>
          <w:sz w:val="24"/>
          <w:szCs w:val="24"/>
        </w:rPr>
        <w:t>ni</w:t>
      </w:r>
      <w:r w:rsidR="0016215D" w:rsidRPr="005C3203">
        <w:rPr>
          <w:rFonts w:ascii="Times New Roman" w:hAnsi="Times New Roman"/>
          <w:sz w:val="24"/>
          <w:szCs w:val="24"/>
        </w:rPr>
        <w:t xml:space="preserve"> gerçekleştir</w:t>
      </w:r>
      <w:r w:rsidR="00F36FD0" w:rsidRPr="005C3203">
        <w:rPr>
          <w:rFonts w:ascii="Times New Roman" w:hAnsi="Times New Roman"/>
          <w:sz w:val="24"/>
          <w:szCs w:val="24"/>
        </w:rPr>
        <w:t>mede</w:t>
      </w:r>
      <w:r w:rsidR="0016215D" w:rsidRPr="005C3203">
        <w:rPr>
          <w:rFonts w:ascii="Times New Roman" w:hAnsi="Times New Roman"/>
          <w:sz w:val="24"/>
          <w:szCs w:val="24"/>
        </w:rPr>
        <w:t xml:space="preserve"> öğretmenlere önemli görevler düşmektedir. Bu görevlerden bazıları, öğrenme ortamını hazırlama, gerekli araç-gereçleri temin etme ve öğrenc</w:t>
      </w:r>
      <w:r w:rsidR="00F36FD0" w:rsidRPr="005C3203">
        <w:rPr>
          <w:rFonts w:ascii="Times New Roman" w:hAnsi="Times New Roman"/>
          <w:sz w:val="24"/>
          <w:szCs w:val="24"/>
        </w:rPr>
        <w:t xml:space="preserve">ilerin öğrenme seviyesine uygun çağdaş öğrenme kuramlarını esas alan öğrenme yaklaşımını/modelini derste kullanma olarak sıralanabilir. </w:t>
      </w:r>
      <w:r w:rsidR="008A20EA" w:rsidRPr="005C3203">
        <w:rPr>
          <w:rFonts w:ascii="Times New Roman" w:hAnsi="Times New Roman"/>
          <w:sz w:val="24"/>
          <w:szCs w:val="24"/>
        </w:rPr>
        <w:t xml:space="preserve">Son yıllarda fen öğretiminde </w:t>
      </w:r>
      <w:r w:rsidR="008A20EA" w:rsidRPr="005C3203">
        <w:rPr>
          <w:rFonts w:ascii="Times New Roman" w:hAnsi="Times New Roman"/>
          <w:sz w:val="24"/>
          <w:szCs w:val="24"/>
        </w:rPr>
        <w:lastRenderedPageBreak/>
        <w:t xml:space="preserve">kullanılan öğretim yaklaşımlarından birisi de araştırma-sorgulamaya dayalı öğrenme yaklaşımı olduğu söylenebilir. </w:t>
      </w:r>
    </w:p>
    <w:p w:rsidR="00DD58A1" w:rsidRPr="00F04166" w:rsidRDefault="00500500" w:rsidP="00DD58A1">
      <w:pPr>
        <w:spacing w:after="0" w:line="360" w:lineRule="auto"/>
        <w:ind w:firstLine="709"/>
        <w:jc w:val="both"/>
        <w:rPr>
          <w:rFonts w:ascii="Times New Roman" w:hAnsi="Times New Roman"/>
          <w:sz w:val="24"/>
          <w:szCs w:val="24"/>
        </w:rPr>
      </w:pPr>
      <w:r>
        <w:rPr>
          <w:rFonts w:ascii="Times New Roman" w:hAnsi="Times New Roman"/>
          <w:sz w:val="24"/>
          <w:szCs w:val="24"/>
        </w:rPr>
        <w:t>Araştırma-</w:t>
      </w:r>
      <w:r w:rsidR="00DD58A1" w:rsidRPr="00F04166">
        <w:rPr>
          <w:rFonts w:ascii="Times New Roman" w:hAnsi="Times New Roman"/>
          <w:sz w:val="24"/>
          <w:szCs w:val="24"/>
        </w:rPr>
        <w:t xml:space="preserve">sorgulamaya dayalı öğrenme yaklaşımı fen öğretiminin, öğrencilerin dünyaya daha bilimsel olarak bakmaları ve fen okuryazarı olarak yetişmeleri üzerinde etkili olması (Keçeci ve Kırbağ-Zengin, 2016); araştırmaya dayalı öğrenme yaklaşımın öğrenme ortamlarında kullanılmasıyla kavramlar, prensipler, kanunlar ve teorilerin anlaşılmasını sağlayarak, bilime karşı pozitif bilgi oluşturma ve bilimin doğası üzerinde etkili olduğu (Chippetta ve Adams, 2004); araştırma ve sorgulamaya dayalı fen öğretiminin öğrencilerin </w:t>
      </w:r>
      <w:r w:rsidR="00DD58A1" w:rsidRPr="0006076A">
        <w:rPr>
          <w:rFonts w:ascii="Times New Roman" w:hAnsi="Times New Roman"/>
          <w:sz w:val="24"/>
          <w:szCs w:val="24"/>
        </w:rPr>
        <w:t xml:space="preserve">bilimsel süreç becerileri ve tutumları </w:t>
      </w:r>
      <w:r w:rsidR="00DD58A1" w:rsidRPr="00F04166">
        <w:rPr>
          <w:rFonts w:ascii="Times New Roman" w:hAnsi="Times New Roman"/>
          <w:sz w:val="24"/>
          <w:szCs w:val="24"/>
        </w:rPr>
        <w:t>üzerinde etkili olduğu (</w:t>
      </w:r>
      <w:r w:rsidR="00DD58A1" w:rsidRPr="00BB71B8">
        <w:rPr>
          <w:rFonts w:ascii="Times New Roman" w:hAnsi="Times New Roman"/>
          <w:sz w:val="24"/>
          <w:szCs w:val="24"/>
        </w:rPr>
        <w:t xml:space="preserve">Keçeci ve Kırbağ-Zengin, 2016) </w:t>
      </w:r>
      <w:r w:rsidR="00DD58A1" w:rsidRPr="00F04166">
        <w:rPr>
          <w:rFonts w:ascii="Times New Roman" w:hAnsi="Times New Roman"/>
          <w:sz w:val="24"/>
          <w:szCs w:val="24"/>
        </w:rPr>
        <w:t>gibi sonuçlara ulaşılmıştır. Araştırmaya dayalı öğrenme yaklaşımının öğrencilerin Fen-Teknoloji-Toplum-Çevre ilişkisini kurmada etkili olduğu da tespit edilmiştir</w:t>
      </w:r>
      <w:r w:rsidR="00FD0AEF">
        <w:rPr>
          <w:rFonts w:ascii="Times New Roman" w:hAnsi="Times New Roman"/>
          <w:sz w:val="24"/>
          <w:szCs w:val="24"/>
        </w:rPr>
        <w:t xml:space="preserve"> (</w:t>
      </w:r>
      <w:r w:rsidR="00312D1D" w:rsidRPr="005A41DF">
        <w:rPr>
          <w:rFonts w:ascii="Times New Roman" w:hAnsi="Times New Roman"/>
          <w:sz w:val="24"/>
          <w:szCs w:val="24"/>
        </w:rPr>
        <w:t>Kızılaslan, Sözbilir ve Yaşar, 2012</w:t>
      </w:r>
      <w:r w:rsidR="00FD0AEF" w:rsidRPr="005A41DF">
        <w:rPr>
          <w:rFonts w:ascii="Times New Roman" w:hAnsi="Times New Roman"/>
          <w:sz w:val="24"/>
          <w:szCs w:val="24"/>
        </w:rPr>
        <w:t>)</w:t>
      </w:r>
      <w:r w:rsidR="00243B8A">
        <w:rPr>
          <w:rFonts w:ascii="Times New Roman" w:hAnsi="Times New Roman"/>
          <w:sz w:val="24"/>
          <w:szCs w:val="24"/>
        </w:rPr>
        <w:t>. Sonuç olarak araştırma-</w:t>
      </w:r>
      <w:r w:rsidR="00DD58A1" w:rsidRPr="00F04166">
        <w:rPr>
          <w:rFonts w:ascii="Times New Roman" w:hAnsi="Times New Roman"/>
          <w:sz w:val="24"/>
          <w:szCs w:val="24"/>
        </w:rPr>
        <w:t xml:space="preserve">sorgulamaya dayalı öğrenme yaklaşımının; fen okuryazarlıkta, bilimsel süreç becerilerinin gelişiminde ve bilimsel bilgi türleri üzerinde etkili olması nedeniyle bu yaklaşımı esas alan rehberli sorgulama öğretim modelinin Kuvvet ve Enerji ünitesi öğretiminde etkili olacağına inanılmaktadır. </w:t>
      </w:r>
    </w:p>
    <w:p w:rsidR="00DD58A1" w:rsidRDefault="00B52355" w:rsidP="00187649">
      <w:pPr>
        <w:spacing w:after="0" w:line="360" w:lineRule="auto"/>
        <w:ind w:firstLine="709"/>
        <w:jc w:val="both"/>
        <w:rPr>
          <w:rFonts w:ascii="Times New Roman" w:hAnsi="Times New Roman"/>
          <w:sz w:val="24"/>
          <w:szCs w:val="24"/>
        </w:rPr>
      </w:pPr>
      <w:r w:rsidRPr="005C3203">
        <w:rPr>
          <w:rFonts w:ascii="Times New Roman" w:hAnsi="Times New Roman"/>
          <w:sz w:val="24"/>
          <w:szCs w:val="24"/>
        </w:rPr>
        <w:t>Fen Bilimleri Dersi Öğretim P</w:t>
      </w:r>
      <w:r w:rsidR="00DD58A1" w:rsidRPr="005C3203">
        <w:rPr>
          <w:rFonts w:ascii="Times New Roman" w:hAnsi="Times New Roman"/>
          <w:sz w:val="24"/>
          <w:szCs w:val="24"/>
        </w:rPr>
        <w:t>rogramı</w:t>
      </w:r>
      <w:r w:rsidRPr="005C3203">
        <w:rPr>
          <w:rFonts w:ascii="Times New Roman" w:hAnsi="Times New Roman"/>
          <w:sz w:val="24"/>
          <w:szCs w:val="24"/>
        </w:rPr>
        <w:t>’</w:t>
      </w:r>
      <w:r w:rsidR="00DD58A1" w:rsidRPr="005C3203">
        <w:rPr>
          <w:rFonts w:ascii="Times New Roman" w:hAnsi="Times New Roman"/>
          <w:sz w:val="24"/>
          <w:szCs w:val="24"/>
        </w:rPr>
        <w:t xml:space="preserve">nın </w:t>
      </w:r>
      <w:r w:rsidRPr="005C3203">
        <w:rPr>
          <w:rFonts w:ascii="Times New Roman" w:hAnsi="Times New Roman"/>
          <w:sz w:val="24"/>
          <w:szCs w:val="24"/>
        </w:rPr>
        <w:t xml:space="preserve">2013 yılında </w:t>
      </w:r>
      <w:r w:rsidR="00DD58A1" w:rsidRPr="005C3203">
        <w:rPr>
          <w:rFonts w:ascii="Times New Roman" w:hAnsi="Times New Roman"/>
          <w:sz w:val="24"/>
          <w:szCs w:val="24"/>
        </w:rPr>
        <w:t>uyg</w:t>
      </w:r>
      <w:r w:rsidR="00500500" w:rsidRPr="005C3203">
        <w:rPr>
          <w:rFonts w:ascii="Times New Roman" w:hAnsi="Times New Roman"/>
          <w:sz w:val="24"/>
          <w:szCs w:val="24"/>
        </w:rPr>
        <w:t>ulanmaya konulmasıyla araştırma-</w:t>
      </w:r>
      <w:r w:rsidR="00DD58A1" w:rsidRPr="005C3203">
        <w:rPr>
          <w:rFonts w:ascii="Times New Roman" w:hAnsi="Times New Roman"/>
          <w:sz w:val="24"/>
          <w:szCs w:val="24"/>
        </w:rPr>
        <w:t>sorgulamaya dayalı öğrenme yaklaşımını esas alan çalışmaların hızla arttığı görülmektedir. Ancak bu yaklaşımı temel alan öğrenme ortamlarında “Kuvvet ve Enerji” ünitesine yönelik çalışmaların sınırlı olduğu söy</w:t>
      </w:r>
      <w:r w:rsidRPr="005C3203">
        <w:rPr>
          <w:rFonts w:ascii="Times New Roman" w:hAnsi="Times New Roman"/>
          <w:sz w:val="24"/>
          <w:szCs w:val="24"/>
        </w:rPr>
        <w:t>lenebilir. Öğretim programının</w:t>
      </w:r>
      <w:r w:rsidR="00DD58A1" w:rsidRPr="005C3203">
        <w:rPr>
          <w:rFonts w:ascii="Times New Roman" w:hAnsi="Times New Roman"/>
          <w:sz w:val="24"/>
          <w:szCs w:val="24"/>
        </w:rPr>
        <w:t xml:space="preserve"> temel yaklaşımlarından birisi</w:t>
      </w:r>
      <w:r w:rsidR="00500500" w:rsidRPr="005C3203">
        <w:rPr>
          <w:rFonts w:ascii="Times New Roman" w:hAnsi="Times New Roman"/>
          <w:sz w:val="24"/>
          <w:szCs w:val="24"/>
        </w:rPr>
        <w:t>nin</w:t>
      </w:r>
      <w:r w:rsidR="00DD58A1" w:rsidRPr="005C3203">
        <w:rPr>
          <w:rFonts w:ascii="Times New Roman" w:hAnsi="Times New Roman"/>
          <w:sz w:val="24"/>
          <w:szCs w:val="24"/>
        </w:rPr>
        <w:t xml:space="preserve"> araştırma sorgulamaya dayalı öğrenme yaklaşımı olması nedeniyle bu konuda yapılan çalışmalar</w:t>
      </w:r>
      <w:r w:rsidR="00BB61E7" w:rsidRPr="005C3203">
        <w:rPr>
          <w:rFonts w:ascii="Times New Roman" w:hAnsi="Times New Roman"/>
          <w:sz w:val="24"/>
          <w:szCs w:val="24"/>
        </w:rPr>
        <w:t>ın</w:t>
      </w:r>
      <w:r w:rsidR="00DD58A1" w:rsidRPr="005C3203">
        <w:rPr>
          <w:rFonts w:ascii="Times New Roman" w:hAnsi="Times New Roman"/>
          <w:sz w:val="24"/>
          <w:szCs w:val="24"/>
        </w:rPr>
        <w:t xml:space="preserve"> öğretim programının amacının gerçekleşme düzeyi hakk</w:t>
      </w:r>
      <w:r w:rsidR="00FD0AEF" w:rsidRPr="005C3203">
        <w:rPr>
          <w:rFonts w:ascii="Times New Roman" w:hAnsi="Times New Roman"/>
          <w:sz w:val="24"/>
          <w:szCs w:val="24"/>
        </w:rPr>
        <w:t>ında bilgi vermesi açısında önemli olduğu düşünülmektedir</w:t>
      </w:r>
      <w:r w:rsidR="00DD58A1" w:rsidRPr="005C3203">
        <w:rPr>
          <w:rFonts w:ascii="Times New Roman" w:hAnsi="Times New Roman"/>
          <w:sz w:val="24"/>
          <w:szCs w:val="24"/>
        </w:rPr>
        <w:t xml:space="preserve">. Diğer taraftan birçok gelişmiş ülkenin öğretim programlarında bu yaklaşımın yer alması gerek yurtiçinde gerekse yurt dışında yapılan çalışmaların olumlu sonuçlar ortaya çıkardığı bilinen bir gerçektir. </w:t>
      </w:r>
      <w:r w:rsidR="00E05EC6" w:rsidRPr="005C3203">
        <w:rPr>
          <w:rFonts w:ascii="Times New Roman" w:hAnsi="Times New Roman"/>
          <w:sz w:val="24"/>
          <w:szCs w:val="24"/>
        </w:rPr>
        <w:t xml:space="preserve">Fen öğretiminin temel amaçlarından birisinin </w:t>
      </w:r>
      <w:r w:rsidR="00F701EF" w:rsidRPr="005C3203">
        <w:rPr>
          <w:rFonts w:ascii="Times New Roman" w:hAnsi="Times New Roman"/>
          <w:sz w:val="24"/>
          <w:szCs w:val="24"/>
        </w:rPr>
        <w:t xml:space="preserve">de </w:t>
      </w:r>
      <w:r w:rsidR="00E05EC6" w:rsidRPr="005C3203">
        <w:rPr>
          <w:rFonts w:ascii="Times New Roman" w:hAnsi="Times New Roman"/>
          <w:sz w:val="24"/>
          <w:szCs w:val="24"/>
        </w:rPr>
        <w:t>öğrencilere bilimsel süreç becerilerini</w:t>
      </w:r>
      <w:r w:rsidR="00F701EF" w:rsidRPr="005C3203">
        <w:rPr>
          <w:rFonts w:ascii="Times New Roman" w:hAnsi="Times New Roman"/>
          <w:sz w:val="24"/>
          <w:szCs w:val="24"/>
        </w:rPr>
        <w:t xml:space="preserve"> kazandırmak olduğu düşünüldüğünde</w:t>
      </w:r>
      <w:r w:rsidR="00CF0BA8" w:rsidRPr="005C3203">
        <w:rPr>
          <w:rFonts w:ascii="Times New Roman" w:hAnsi="Times New Roman"/>
          <w:sz w:val="24"/>
          <w:szCs w:val="24"/>
        </w:rPr>
        <w:t>, araştırma-</w:t>
      </w:r>
      <w:r w:rsidR="00E05EC6" w:rsidRPr="005C3203">
        <w:rPr>
          <w:rFonts w:ascii="Times New Roman" w:hAnsi="Times New Roman"/>
          <w:sz w:val="24"/>
          <w:szCs w:val="24"/>
        </w:rPr>
        <w:t xml:space="preserve">sorgulamaya dayalı öğrenme yaklaşımın </w:t>
      </w:r>
      <w:r w:rsidR="00F701EF" w:rsidRPr="005C3203">
        <w:rPr>
          <w:rFonts w:ascii="Times New Roman" w:hAnsi="Times New Roman"/>
          <w:sz w:val="24"/>
          <w:szCs w:val="24"/>
        </w:rPr>
        <w:t xml:space="preserve">bu becerileri üzerinde etkisinin ortaya çıkarılması açısından bu çalışmanın önemli olduğu söylenebilir. </w:t>
      </w:r>
      <w:r w:rsidR="00FD0AEF" w:rsidRPr="005C3203">
        <w:rPr>
          <w:rFonts w:ascii="Times New Roman" w:hAnsi="Times New Roman"/>
          <w:sz w:val="24"/>
          <w:szCs w:val="24"/>
        </w:rPr>
        <w:t xml:space="preserve">Bu bağlamda çalışmanın amacı, rehberli sorgulama öğretim modeline dayalı fen öğretiminin </w:t>
      </w:r>
      <w:r w:rsidR="00FD0AEF">
        <w:rPr>
          <w:rFonts w:ascii="Times New Roman" w:hAnsi="Times New Roman"/>
          <w:sz w:val="24"/>
          <w:szCs w:val="24"/>
        </w:rPr>
        <w:t>ortaokul 7. sınıf öğrencilerinin bilimsel süreç becerilerine olan etkisini araştırmaktır.</w:t>
      </w:r>
    </w:p>
    <w:p w:rsidR="00187649" w:rsidRDefault="00187649" w:rsidP="00187649">
      <w:pPr>
        <w:spacing w:after="0" w:line="360" w:lineRule="auto"/>
        <w:jc w:val="center"/>
        <w:rPr>
          <w:rFonts w:ascii="Times New Roman" w:hAnsi="Times New Roman" w:cs="Times New Roman"/>
          <w:b/>
          <w:sz w:val="24"/>
          <w:szCs w:val="24"/>
        </w:rPr>
      </w:pPr>
    </w:p>
    <w:p w:rsidR="0094422E" w:rsidRDefault="0094422E" w:rsidP="00187649">
      <w:pPr>
        <w:spacing w:after="0" w:line="360" w:lineRule="auto"/>
        <w:jc w:val="center"/>
        <w:rPr>
          <w:rFonts w:ascii="Times New Roman" w:hAnsi="Times New Roman" w:cs="Times New Roman"/>
          <w:b/>
          <w:sz w:val="24"/>
          <w:szCs w:val="24"/>
        </w:rPr>
      </w:pPr>
    </w:p>
    <w:p w:rsidR="0094422E" w:rsidRDefault="0094422E" w:rsidP="00187649">
      <w:pPr>
        <w:spacing w:after="0" w:line="360" w:lineRule="auto"/>
        <w:jc w:val="center"/>
        <w:rPr>
          <w:rFonts w:ascii="Times New Roman" w:hAnsi="Times New Roman" w:cs="Times New Roman"/>
          <w:b/>
          <w:sz w:val="24"/>
          <w:szCs w:val="24"/>
        </w:rPr>
      </w:pPr>
    </w:p>
    <w:p w:rsidR="0094422E" w:rsidRDefault="0094422E">
      <w:pPr>
        <w:rPr>
          <w:rFonts w:ascii="Times New Roman" w:hAnsi="Times New Roman" w:cs="Times New Roman"/>
          <w:b/>
          <w:sz w:val="24"/>
          <w:szCs w:val="24"/>
        </w:rPr>
      </w:pPr>
      <w:r>
        <w:rPr>
          <w:rFonts w:ascii="Times New Roman" w:hAnsi="Times New Roman" w:cs="Times New Roman"/>
          <w:b/>
          <w:sz w:val="24"/>
          <w:szCs w:val="24"/>
        </w:rPr>
        <w:br w:type="page"/>
      </w:r>
    </w:p>
    <w:p w:rsidR="00CE5831" w:rsidRDefault="00DD58A1" w:rsidP="00187649">
      <w:pPr>
        <w:spacing w:after="0" w:line="360" w:lineRule="auto"/>
        <w:jc w:val="center"/>
        <w:rPr>
          <w:rFonts w:ascii="Times New Roman" w:hAnsi="Times New Roman" w:cs="Times New Roman"/>
          <w:b/>
          <w:sz w:val="24"/>
          <w:szCs w:val="24"/>
        </w:rPr>
      </w:pPr>
      <w:r w:rsidRPr="00DD58A1">
        <w:rPr>
          <w:rFonts w:ascii="Times New Roman" w:hAnsi="Times New Roman" w:cs="Times New Roman"/>
          <w:b/>
          <w:sz w:val="24"/>
          <w:szCs w:val="24"/>
        </w:rPr>
        <w:lastRenderedPageBreak/>
        <w:t>Yöntem</w:t>
      </w:r>
    </w:p>
    <w:p w:rsidR="00DD58A1" w:rsidRPr="00DD58A1" w:rsidRDefault="00DD58A1" w:rsidP="00DD58A1">
      <w:pPr>
        <w:spacing w:after="0" w:line="360" w:lineRule="auto"/>
        <w:ind w:firstLine="709"/>
        <w:jc w:val="both"/>
        <w:rPr>
          <w:rFonts w:ascii="Times New Roman" w:hAnsi="Times New Roman" w:cs="Times New Roman"/>
          <w:b/>
          <w:sz w:val="24"/>
          <w:szCs w:val="24"/>
        </w:rPr>
      </w:pPr>
      <w:r w:rsidRPr="00DD58A1">
        <w:rPr>
          <w:rFonts w:ascii="Times New Roman" w:hAnsi="Times New Roman" w:cs="Times New Roman"/>
          <w:b/>
          <w:sz w:val="24"/>
          <w:szCs w:val="24"/>
        </w:rPr>
        <w:t>Araştırmanın Deseni</w:t>
      </w:r>
    </w:p>
    <w:p w:rsidR="006C01AB" w:rsidRPr="00786881" w:rsidRDefault="008E20CC" w:rsidP="008E5E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araştırma, deneysel desenlerden yarı deneysel yönteme göre tasarlanmıştır. </w:t>
      </w:r>
      <w:r w:rsidR="006C01AB">
        <w:rPr>
          <w:rFonts w:ascii="Times New Roman" w:hAnsi="Times New Roman" w:cs="Times New Roman"/>
          <w:sz w:val="24"/>
          <w:szCs w:val="24"/>
        </w:rPr>
        <w:t xml:space="preserve">Bu araştırma modeli, </w:t>
      </w:r>
      <w:r>
        <w:rPr>
          <w:rFonts w:ascii="Times New Roman" w:hAnsi="Times New Roman" w:cs="Times New Roman"/>
          <w:sz w:val="24"/>
          <w:szCs w:val="24"/>
        </w:rPr>
        <w:t>e</w:t>
      </w:r>
      <w:r w:rsidR="006C01AB">
        <w:rPr>
          <w:rFonts w:ascii="Times New Roman" w:hAnsi="Times New Roman" w:cs="Times New Roman"/>
          <w:sz w:val="24"/>
          <w:szCs w:val="24"/>
        </w:rPr>
        <w:t xml:space="preserve">ğitim araştırmalarında tam deneysel deseninin uygulanmadığı durumlarda uygulamanın yapılacağı gruplara seçkisiz olarak atamaların yapıldığı araştırma deseni olarak adlandırılmaktadır </w:t>
      </w:r>
      <w:r w:rsidR="006C01AB">
        <w:t xml:space="preserve"> </w:t>
      </w:r>
      <w:r w:rsidR="006C01AB" w:rsidRPr="00BB71B8">
        <w:rPr>
          <w:rFonts w:ascii="Times New Roman" w:hAnsi="Times New Roman" w:cs="Times New Roman"/>
          <w:sz w:val="24"/>
          <w:szCs w:val="24"/>
        </w:rPr>
        <w:t xml:space="preserve">(Çepni, 2011). </w:t>
      </w:r>
      <w:r w:rsidR="006C01AB" w:rsidRPr="00786881">
        <w:rPr>
          <w:rFonts w:ascii="Times New Roman" w:hAnsi="Times New Roman" w:cs="Times New Roman"/>
          <w:sz w:val="24"/>
          <w:szCs w:val="24"/>
        </w:rPr>
        <w:t>Farklı deneklerden oluşan deney ve kontrol gruplarının ölçümleri karşılaştırıldığı için ilişkisiz desen, deneysel işlem öncesinde ve sonrasında bağımlı değişkenle ilgili olarak ölçüldükleri için ilişkili desen ol</w:t>
      </w:r>
      <w:r w:rsidR="00786881" w:rsidRPr="00786881">
        <w:rPr>
          <w:rFonts w:ascii="Times New Roman" w:hAnsi="Times New Roman" w:cs="Times New Roman"/>
          <w:sz w:val="24"/>
          <w:szCs w:val="24"/>
        </w:rPr>
        <w:t>arak bilinmektedir</w:t>
      </w:r>
      <w:r w:rsidR="006C01AB" w:rsidRPr="00786881">
        <w:rPr>
          <w:rFonts w:ascii="Times New Roman" w:hAnsi="Times New Roman" w:cs="Times New Roman"/>
          <w:sz w:val="24"/>
          <w:szCs w:val="24"/>
        </w:rPr>
        <w:t xml:space="preserve"> </w:t>
      </w:r>
      <w:r w:rsidR="006C01AB" w:rsidRPr="00BB71B8">
        <w:rPr>
          <w:rFonts w:ascii="Times New Roman" w:hAnsi="Times New Roman" w:cs="Times New Roman"/>
          <w:sz w:val="24"/>
          <w:szCs w:val="24"/>
        </w:rPr>
        <w:t xml:space="preserve">(Karasar, 2016). </w:t>
      </w:r>
      <w:r>
        <w:rPr>
          <w:rFonts w:ascii="Times New Roman" w:hAnsi="Times New Roman" w:cs="Times New Roman"/>
          <w:sz w:val="24"/>
          <w:szCs w:val="24"/>
        </w:rPr>
        <w:t>Deney grubunda rehberli sorgulama öğretim modelinin ve kontrol grubunda 5E öğretim modelinin yedinci sınıf öğrencilerinin bilimsel sür</w:t>
      </w:r>
      <w:r w:rsidR="002A09C5">
        <w:rPr>
          <w:rFonts w:ascii="Times New Roman" w:hAnsi="Times New Roman" w:cs="Times New Roman"/>
          <w:sz w:val="24"/>
          <w:szCs w:val="24"/>
        </w:rPr>
        <w:t xml:space="preserve">eç becerileri üzerinde etkisi araştırıldığı </w:t>
      </w:r>
      <w:r w:rsidR="00EB2899">
        <w:rPr>
          <w:rFonts w:ascii="Times New Roman" w:hAnsi="Times New Roman" w:cs="Times New Roman"/>
          <w:sz w:val="24"/>
          <w:szCs w:val="24"/>
        </w:rPr>
        <w:t>için bu</w:t>
      </w:r>
      <w:r>
        <w:rPr>
          <w:rFonts w:ascii="Times New Roman" w:hAnsi="Times New Roman" w:cs="Times New Roman"/>
          <w:sz w:val="24"/>
          <w:szCs w:val="24"/>
        </w:rPr>
        <w:t xml:space="preserve"> araştırmada yarı deneysel araştırma modeli kullanılmıştır.</w:t>
      </w:r>
    </w:p>
    <w:p w:rsidR="00EF3972" w:rsidRPr="00EF3972" w:rsidRDefault="00EF3972" w:rsidP="00487887">
      <w:pPr>
        <w:spacing w:after="0" w:line="360" w:lineRule="auto"/>
        <w:ind w:firstLine="709"/>
        <w:jc w:val="both"/>
        <w:rPr>
          <w:rFonts w:ascii="Times New Roman" w:hAnsi="Times New Roman"/>
          <w:b/>
          <w:sz w:val="24"/>
          <w:szCs w:val="24"/>
        </w:rPr>
      </w:pPr>
      <w:r w:rsidRPr="00EF3972">
        <w:rPr>
          <w:rFonts w:ascii="Times New Roman" w:hAnsi="Times New Roman"/>
          <w:b/>
          <w:sz w:val="24"/>
          <w:szCs w:val="24"/>
        </w:rPr>
        <w:t>Çalışma Grubu</w:t>
      </w:r>
    </w:p>
    <w:p w:rsidR="0077239B" w:rsidRDefault="00487887" w:rsidP="0033715B">
      <w:pPr>
        <w:spacing w:after="0" w:line="360" w:lineRule="auto"/>
        <w:ind w:firstLine="709"/>
        <w:jc w:val="both"/>
        <w:rPr>
          <w:rFonts w:ascii="Times New Roman" w:hAnsi="Times New Roman"/>
          <w:sz w:val="24"/>
          <w:szCs w:val="24"/>
        </w:rPr>
      </w:pPr>
      <w:r w:rsidRPr="00F04166">
        <w:rPr>
          <w:rFonts w:ascii="Times New Roman" w:hAnsi="Times New Roman"/>
          <w:sz w:val="24"/>
          <w:szCs w:val="24"/>
        </w:rPr>
        <w:t>Çalışma</w:t>
      </w:r>
      <w:r w:rsidR="0033715B">
        <w:rPr>
          <w:rFonts w:ascii="Times New Roman" w:hAnsi="Times New Roman"/>
          <w:sz w:val="24"/>
          <w:szCs w:val="24"/>
        </w:rPr>
        <w:t xml:space="preserve"> grubunu, 2017</w:t>
      </w:r>
      <w:r w:rsidRPr="00F04166">
        <w:rPr>
          <w:rFonts w:ascii="Times New Roman" w:hAnsi="Times New Roman"/>
          <w:sz w:val="24"/>
          <w:szCs w:val="24"/>
        </w:rPr>
        <w:t>-2018 eğitim öğ</w:t>
      </w:r>
      <w:r w:rsidR="0033715B">
        <w:rPr>
          <w:rFonts w:ascii="Times New Roman" w:hAnsi="Times New Roman"/>
          <w:sz w:val="24"/>
          <w:szCs w:val="24"/>
        </w:rPr>
        <w:t>retim yılında</w:t>
      </w:r>
      <w:r w:rsidR="00120913">
        <w:rPr>
          <w:rFonts w:ascii="Times New Roman" w:hAnsi="Times New Roman"/>
          <w:sz w:val="24"/>
          <w:szCs w:val="24"/>
        </w:rPr>
        <w:t xml:space="preserve"> Van’a bağlı Başkale ilçesindeki bir ortaokulda</w:t>
      </w:r>
      <w:r w:rsidR="00A247E5">
        <w:rPr>
          <w:rFonts w:ascii="Times New Roman" w:hAnsi="Times New Roman"/>
          <w:sz w:val="24"/>
          <w:szCs w:val="24"/>
        </w:rPr>
        <w:t xml:space="preserve"> deney</w:t>
      </w:r>
      <w:r w:rsidR="0033715B">
        <w:rPr>
          <w:rFonts w:ascii="Times New Roman" w:hAnsi="Times New Roman"/>
          <w:sz w:val="24"/>
          <w:szCs w:val="24"/>
        </w:rPr>
        <w:t xml:space="preserve"> 45 ve kontrol grubunda 40 olmak üzere toplam 85 yedinci sınıf öğrencisinden oluşmaktadır.</w:t>
      </w:r>
      <w:r w:rsidR="0077239B">
        <w:rPr>
          <w:rFonts w:ascii="Times New Roman" w:hAnsi="Times New Roman"/>
          <w:sz w:val="24"/>
          <w:szCs w:val="24"/>
        </w:rPr>
        <w:t xml:space="preserve"> Deney grubunda</w:t>
      </w:r>
      <w:r w:rsidR="008E5E74">
        <w:rPr>
          <w:rFonts w:ascii="Times New Roman" w:hAnsi="Times New Roman"/>
          <w:sz w:val="24"/>
          <w:szCs w:val="24"/>
        </w:rPr>
        <w:t>,</w:t>
      </w:r>
      <w:r w:rsidR="0077239B">
        <w:rPr>
          <w:rFonts w:ascii="Times New Roman" w:hAnsi="Times New Roman"/>
          <w:sz w:val="24"/>
          <w:szCs w:val="24"/>
        </w:rPr>
        <w:t xml:space="preserve"> 23 kız ve 22 erkek öğrenci yer alırken; kontrol grubunda</w:t>
      </w:r>
      <w:r w:rsidR="008E5E74">
        <w:rPr>
          <w:rFonts w:ascii="Times New Roman" w:hAnsi="Times New Roman"/>
          <w:sz w:val="24"/>
          <w:szCs w:val="24"/>
        </w:rPr>
        <w:t>,</w:t>
      </w:r>
      <w:r w:rsidR="0077239B">
        <w:rPr>
          <w:rFonts w:ascii="Times New Roman" w:hAnsi="Times New Roman"/>
          <w:sz w:val="24"/>
          <w:szCs w:val="24"/>
        </w:rPr>
        <w:t xml:space="preserve"> 17 kız ve 23 erkek öğrenci yer almıştır. Çalışma grubunun belirlenmesinde kolay ulaşılabilir örneklem yöntemi tercih edilmiştir. </w:t>
      </w:r>
      <w:r w:rsidR="00120913">
        <w:rPr>
          <w:rFonts w:ascii="Times New Roman" w:hAnsi="Times New Roman"/>
          <w:sz w:val="24"/>
          <w:szCs w:val="24"/>
        </w:rPr>
        <w:t>Çünkü bu örneklem yöntemi,</w:t>
      </w:r>
      <w:r w:rsidR="0077239B">
        <w:rPr>
          <w:rFonts w:ascii="Times New Roman" w:hAnsi="Times New Roman"/>
          <w:sz w:val="24"/>
          <w:szCs w:val="24"/>
        </w:rPr>
        <w:t xml:space="preserve"> </w:t>
      </w:r>
      <w:r w:rsidR="00120913">
        <w:rPr>
          <w:rFonts w:ascii="Times New Roman" w:hAnsi="Times New Roman"/>
          <w:sz w:val="24"/>
          <w:szCs w:val="24"/>
        </w:rPr>
        <w:t>çalışmaya</w:t>
      </w:r>
      <w:r w:rsidR="0077239B">
        <w:rPr>
          <w:rFonts w:ascii="Times New Roman" w:hAnsi="Times New Roman"/>
          <w:sz w:val="24"/>
          <w:szCs w:val="24"/>
        </w:rPr>
        <w:t xml:space="preserve"> ekonomiklik, p</w:t>
      </w:r>
      <w:r w:rsidR="00120913">
        <w:rPr>
          <w:rFonts w:ascii="Times New Roman" w:hAnsi="Times New Roman"/>
          <w:sz w:val="24"/>
          <w:szCs w:val="24"/>
        </w:rPr>
        <w:t>ratiklik ve hız kazandırmaktadır</w:t>
      </w:r>
      <w:r w:rsidR="0077239B">
        <w:rPr>
          <w:rFonts w:ascii="Times New Roman" w:hAnsi="Times New Roman"/>
          <w:sz w:val="24"/>
          <w:szCs w:val="24"/>
        </w:rPr>
        <w:t xml:space="preserve"> </w:t>
      </w:r>
      <w:r w:rsidR="0077239B" w:rsidRPr="00BB71B8">
        <w:rPr>
          <w:rFonts w:ascii="Times New Roman" w:hAnsi="Times New Roman"/>
          <w:sz w:val="24"/>
          <w:szCs w:val="24"/>
        </w:rPr>
        <w:t xml:space="preserve">(Yıldırım ve Şimşek, 2011).  </w:t>
      </w:r>
      <w:r w:rsidR="0077239B">
        <w:rPr>
          <w:rFonts w:ascii="Times New Roman" w:hAnsi="Times New Roman"/>
          <w:sz w:val="24"/>
          <w:szCs w:val="24"/>
        </w:rPr>
        <w:t>Ayrıca çalışma grubunun</w:t>
      </w:r>
      <w:r w:rsidR="00120913">
        <w:rPr>
          <w:rFonts w:ascii="Times New Roman" w:hAnsi="Times New Roman"/>
          <w:sz w:val="24"/>
          <w:szCs w:val="24"/>
        </w:rPr>
        <w:t xml:space="preserve"> belirlenmesinde araştırmacının</w:t>
      </w:r>
      <w:r w:rsidR="0077239B">
        <w:rPr>
          <w:rFonts w:ascii="Times New Roman" w:hAnsi="Times New Roman"/>
          <w:sz w:val="24"/>
          <w:szCs w:val="24"/>
        </w:rPr>
        <w:t xml:space="preserve"> </w:t>
      </w:r>
      <w:r w:rsidR="00120913">
        <w:rPr>
          <w:rFonts w:ascii="Times New Roman" w:hAnsi="Times New Roman"/>
          <w:sz w:val="24"/>
          <w:szCs w:val="24"/>
        </w:rPr>
        <w:t xml:space="preserve">Başkale’de görev yapıyor olmasının da etkili olduğu söylenebilir. </w:t>
      </w:r>
    </w:p>
    <w:p w:rsidR="00487887" w:rsidRDefault="008A361F" w:rsidP="00487887">
      <w:pPr>
        <w:spacing w:after="0" w:line="360" w:lineRule="auto"/>
        <w:ind w:firstLine="709"/>
        <w:jc w:val="both"/>
        <w:rPr>
          <w:rFonts w:ascii="Times New Roman" w:hAnsi="Times New Roman"/>
          <w:b/>
          <w:sz w:val="24"/>
          <w:szCs w:val="24"/>
        </w:rPr>
      </w:pPr>
      <w:r>
        <w:rPr>
          <w:rFonts w:ascii="Times New Roman" w:hAnsi="Times New Roman"/>
          <w:b/>
          <w:sz w:val="24"/>
          <w:szCs w:val="24"/>
        </w:rPr>
        <w:t>Veri Toplama Aracı</w:t>
      </w:r>
      <w:r w:rsidR="00487887" w:rsidRPr="00F04166">
        <w:rPr>
          <w:rFonts w:ascii="Times New Roman" w:hAnsi="Times New Roman"/>
          <w:b/>
          <w:sz w:val="24"/>
          <w:szCs w:val="24"/>
        </w:rPr>
        <w:t xml:space="preserve"> </w:t>
      </w:r>
    </w:p>
    <w:p w:rsidR="00CF5CB1" w:rsidRPr="005C3203" w:rsidRDefault="008A361F" w:rsidP="00996FE1">
      <w:pPr>
        <w:autoSpaceDE w:val="0"/>
        <w:autoSpaceDN w:val="0"/>
        <w:adjustRightInd w:val="0"/>
        <w:spacing w:after="0" w:line="360" w:lineRule="auto"/>
        <w:ind w:firstLine="709"/>
        <w:jc w:val="both"/>
        <w:rPr>
          <w:rFonts w:ascii="Times New Roman" w:hAnsi="Times New Roman"/>
          <w:sz w:val="24"/>
          <w:szCs w:val="24"/>
        </w:rPr>
      </w:pPr>
      <w:r w:rsidRPr="005C3203">
        <w:rPr>
          <w:rFonts w:ascii="Times New Roman" w:hAnsi="Times New Roman"/>
          <w:sz w:val="24"/>
          <w:szCs w:val="24"/>
        </w:rPr>
        <w:t>Bu çalışmada, Aydoğdu, Tatar, Yıldız ve Buldur (2012) tarafından geliştirilen Bilimsel Süreç Becerisi Ölçeği</w:t>
      </w:r>
      <w:r w:rsidR="00CC0480" w:rsidRPr="005C3203">
        <w:rPr>
          <w:rFonts w:ascii="Times New Roman" w:hAnsi="Times New Roman"/>
          <w:sz w:val="24"/>
          <w:szCs w:val="24"/>
        </w:rPr>
        <w:t xml:space="preserve"> (BİSBÖ)</w:t>
      </w:r>
      <w:r w:rsidRPr="005C3203">
        <w:rPr>
          <w:rFonts w:ascii="Times New Roman" w:hAnsi="Times New Roman"/>
          <w:sz w:val="24"/>
          <w:szCs w:val="24"/>
        </w:rPr>
        <w:t xml:space="preserve"> kullanılmıştır.</w:t>
      </w:r>
      <w:r w:rsidR="00CC0480" w:rsidRPr="005C3203">
        <w:rPr>
          <w:rFonts w:ascii="Times New Roman" w:hAnsi="Times New Roman"/>
          <w:sz w:val="24"/>
          <w:szCs w:val="24"/>
        </w:rPr>
        <w:t xml:space="preserve"> Bu ölçme aracı,</w:t>
      </w:r>
      <w:r w:rsidR="00996FE1" w:rsidRPr="005C3203">
        <w:rPr>
          <w:rFonts w:ascii="Times New Roman" w:hAnsi="Times New Roman"/>
          <w:sz w:val="24"/>
          <w:szCs w:val="24"/>
        </w:rPr>
        <w:t xml:space="preserve"> 27</w:t>
      </w:r>
      <w:r w:rsidR="00CC0480" w:rsidRPr="005C3203">
        <w:rPr>
          <w:rFonts w:ascii="Times New Roman" w:hAnsi="Times New Roman"/>
          <w:sz w:val="24"/>
          <w:szCs w:val="24"/>
        </w:rPr>
        <w:t xml:space="preserve"> çoktan seçmeli sorudan oluşmaktadır. BİSBO, temel ve üst düzey becerileri ölçen sorulardan oluşmaktadır. Ölçekte, temel becerilerden, gözlem yapma,  sınıflama yapma, uzay/zaman ilişkilerini kullanma, tahmin yapma, çıkarım yapma, becerilerine yönelik sorular yer almaktadır. Üst düzey becerilerden</w:t>
      </w:r>
      <w:r w:rsidR="00531EFC" w:rsidRPr="005C3203">
        <w:rPr>
          <w:rFonts w:ascii="Times New Roman" w:hAnsi="Times New Roman"/>
          <w:sz w:val="24"/>
          <w:szCs w:val="24"/>
        </w:rPr>
        <w:t xml:space="preserve"> ise</w:t>
      </w:r>
      <w:r w:rsidR="00CC0480" w:rsidRPr="005C3203">
        <w:rPr>
          <w:rFonts w:ascii="Times New Roman" w:hAnsi="Times New Roman"/>
          <w:sz w:val="24"/>
          <w:szCs w:val="24"/>
        </w:rPr>
        <w:t xml:space="preserve"> problem belirleme, hipotez kurma, değişken</w:t>
      </w:r>
      <w:r w:rsidR="00996FE1" w:rsidRPr="005C3203">
        <w:rPr>
          <w:rFonts w:ascii="Times New Roman" w:hAnsi="Times New Roman"/>
          <w:sz w:val="24"/>
          <w:szCs w:val="24"/>
        </w:rPr>
        <w:t>leri belirleme ve kontrol etme, deney yapma ve verileri yorumlama</w:t>
      </w:r>
      <w:r w:rsidR="00CC0480" w:rsidRPr="005C3203">
        <w:rPr>
          <w:rFonts w:ascii="Times New Roman" w:hAnsi="Times New Roman"/>
          <w:sz w:val="24"/>
          <w:szCs w:val="24"/>
        </w:rPr>
        <w:t xml:space="preserve"> becerilerine yönelik sorular yer almaktadır. Ölçekteki sor</w:t>
      </w:r>
      <w:r w:rsidR="00996FE1" w:rsidRPr="005C3203">
        <w:rPr>
          <w:rFonts w:ascii="Times New Roman" w:hAnsi="Times New Roman"/>
          <w:sz w:val="24"/>
          <w:szCs w:val="24"/>
        </w:rPr>
        <w:t>ular, temel becerilere ait 9</w:t>
      </w:r>
      <w:r w:rsidR="00CC0480" w:rsidRPr="005C3203">
        <w:rPr>
          <w:rFonts w:ascii="Times New Roman" w:hAnsi="Times New Roman"/>
          <w:sz w:val="24"/>
          <w:szCs w:val="24"/>
        </w:rPr>
        <w:t xml:space="preserve"> soru ve üst düzey becerilere ait 18 soru olacak şekilde dağılmaktadır. </w:t>
      </w:r>
    </w:p>
    <w:p w:rsidR="00996FE1" w:rsidRPr="005C3203" w:rsidRDefault="00CF5CB1" w:rsidP="00DB4146">
      <w:pPr>
        <w:autoSpaceDE w:val="0"/>
        <w:autoSpaceDN w:val="0"/>
        <w:adjustRightInd w:val="0"/>
        <w:spacing w:after="0" w:line="360" w:lineRule="auto"/>
        <w:ind w:firstLine="709"/>
        <w:jc w:val="both"/>
        <w:rPr>
          <w:rFonts w:ascii="Times New Roman" w:hAnsi="Times New Roman" w:cs="Times New Roman"/>
          <w:sz w:val="24"/>
          <w:szCs w:val="24"/>
        </w:rPr>
      </w:pPr>
      <w:r w:rsidRPr="005C3203">
        <w:rPr>
          <w:rFonts w:ascii="Times New Roman" w:hAnsi="Times New Roman" w:cs="Times New Roman"/>
          <w:sz w:val="24"/>
          <w:szCs w:val="24"/>
        </w:rPr>
        <w:t xml:space="preserve">Bilimsel Süreç Becerileri Ölçeği (BİSBÖ)’nin güvenirliği ve geçerlilik ile ilgili </w:t>
      </w:r>
      <w:r w:rsidR="0041509D" w:rsidRPr="005C3203">
        <w:rPr>
          <w:rFonts w:ascii="Times New Roman" w:hAnsi="Times New Roman" w:cs="Times New Roman"/>
          <w:sz w:val="24"/>
          <w:szCs w:val="24"/>
        </w:rPr>
        <w:t xml:space="preserve">çalışmalar </w:t>
      </w:r>
      <w:r w:rsidRPr="005C3203">
        <w:rPr>
          <w:rFonts w:ascii="Times New Roman" w:hAnsi="Times New Roman" w:cs="Times New Roman"/>
          <w:sz w:val="24"/>
          <w:szCs w:val="24"/>
        </w:rPr>
        <w:t xml:space="preserve">Aydoğdu ve ark., (2012) tarafında yapılmıştır. </w:t>
      </w:r>
      <w:r w:rsidR="0041509D" w:rsidRPr="005C3203">
        <w:rPr>
          <w:rFonts w:ascii="Times New Roman" w:hAnsi="Times New Roman" w:cs="Times New Roman"/>
          <w:sz w:val="24"/>
          <w:szCs w:val="24"/>
        </w:rPr>
        <w:t xml:space="preserve">Ölçeğin, güvenirlik katsayısı Kuder </w:t>
      </w:r>
      <w:r w:rsidR="00C614E1" w:rsidRPr="005C3203">
        <w:rPr>
          <w:rFonts w:ascii="Times New Roman" w:hAnsi="Times New Roman" w:cs="Times New Roman"/>
          <w:sz w:val="24"/>
          <w:szCs w:val="24"/>
          <w:lang w:val="en-US"/>
        </w:rPr>
        <w:t xml:space="preserve">Richardson-20 (KR-20), 0.84 </w:t>
      </w:r>
      <w:r w:rsidR="00C614E1" w:rsidRPr="005C3203">
        <w:rPr>
          <w:rFonts w:ascii="Times New Roman" w:hAnsi="Times New Roman" w:cs="Times New Roman"/>
          <w:sz w:val="24"/>
          <w:szCs w:val="24"/>
        </w:rPr>
        <w:t>ve ortalama güçlüğü 0.54 olarak hesaplanmıştır.</w:t>
      </w:r>
      <w:r w:rsidR="00C662A3" w:rsidRPr="005C3203">
        <w:rPr>
          <w:rFonts w:ascii="Times New Roman" w:hAnsi="Times New Roman" w:cs="Times New Roman"/>
          <w:sz w:val="24"/>
          <w:szCs w:val="24"/>
        </w:rPr>
        <w:t xml:space="preserve"> </w:t>
      </w:r>
      <w:r w:rsidR="00DB4146" w:rsidRPr="005C3203">
        <w:rPr>
          <w:rFonts w:ascii="Times New Roman" w:hAnsi="Times New Roman" w:cs="Times New Roman"/>
          <w:sz w:val="24"/>
          <w:szCs w:val="24"/>
        </w:rPr>
        <w:t xml:space="preserve">Bu değerler ölçeğin güvenilir olduğunu göstermektedir (Büyüköztürk, 2011). </w:t>
      </w:r>
      <w:r w:rsidR="00C662A3" w:rsidRPr="005C3203">
        <w:rPr>
          <w:rFonts w:ascii="Times New Roman" w:hAnsi="Times New Roman" w:cs="Times New Roman"/>
          <w:sz w:val="24"/>
          <w:szCs w:val="24"/>
        </w:rPr>
        <w:t xml:space="preserve">Ölçeğin, iç geçerliliğini </w:t>
      </w:r>
      <w:r w:rsidR="00C662A3" w:rsidRPr="005C3203">
        <w:rPr>
          <w:rFonts w:ascii="Times New Roman" w:hAnsi="Times New Roman" w:cs="Times New Roman"/>
          <w:sz w:val="24"/>
          <w:szCs w:val="24"/>
        </w:rPr>
        <w:lastRenderedPageBreak/>
        <w:t xml:space="preserve">sağlamak için iki Fen Bilimleri öğretmenine ve fen eğitiminde doktorası olan üç öğretim üyesi görüşüne başvurulmuştur. </w:t>
      </w:r>
      <w:r w:rsidR="00DB4146" w:rsidRPr="005C3203">
        <w:rPr>
          <w:rFonts w:ascii="Times New Roman" w:hAnsi="Times New Roman" w:cs="Times New Roman"/>
          <w:sz w:val="24"/>
          <w:szCs w:val="24"/>
        </w:rPr>
        <w:t xml:space="preserve">Uzman görüşleri doğrultusun ölçeğin son hali verilmiştir. </w:t>
      </w:r>
      <w:r w:rsidR="00996FE1" w:rsidRPr="005C3203">
        <w:rPr>
          <w:rFonts w:ascii="Times New Roman" w:hAnsi="Times New Roman"/>
          <w:sz w:val="24"/>
          <w:szCs w:val="24"/>
        </w:rPr>
        <w:t>B</w:t>
      </w:r>
      <w:r w:rsidR="00127082" w:rsidRPr="005C3203">
        <w:rPr>
          <w:rFonts w:ascii="Times New Roman" w:hAnsi="Times New Roman"/>
          <w:sz w:val="24"/>
          <w:szCs w:val="24"/>
        </w:rPr>
        <w:t>İ</w:t>
      </w:r>
      <w:r w:rsidR="00996FE1" w:rsidRPr="005C3203">
        <w:rPr>
          <w:rFonts w:ascii="Times New Roman" w:hAnsi="Times New Roman"/>
          <w:sz w:val="24"/>
          <w:szCs w:val="24"/>
        </w:rPr>
        <w:t xml:space="preserve">SBÖ’deki 27 </w:t>
      </w:r>
      <w:r w:rsidR="00531EFC" w:rsidRPr="005C3203">
        <w:rPr>
          <w:rFonts w:ascii="Times New Roman" w:hAnsi="Times New Roman"/>
          <w:sz w:val="24"/>
          <w:szCs w:val="24"/>
        </w:rPr>
        <w:t xml:space="preserve">sorunun </w:t>
      </w:r>
      <w:r w:rsidR="00A247E5" w:rsidRPr="005C3203">
        <w:rPr>
          <w:rFonts w:ascii="Times New Roman" w:hAnsi="Times New Roman"/>
          <w:sz w:val="24"/>
          <w:szCs w:val="24"/>
        </w:rPr>
        <w:t>alt boyutları Tablo 1’de</w:t>
      </w:r>
      <w:r w:rsidR="00996FE1" w:rsidRPr="005C3203">
        <w:rPr>
          <w:rFonts w:ascii="Times New Roman" w:hAnsi="Times New Roman"/>
          <w:sz w:val="24"/>
          <w:szCs w:val="24"/>
        </w:rPr>
        <w:t xml:space="preserve"> yer almaktadır.</w:t>
      </w:r>
    </w:p>
    <w:p w:rsidR="0086355A" w:rsidRDefault="0086355A" w:rsidP="00BB71B8">
      <w:pPr>
        <w:autoSpaceDE w:val="0"/>
        <w:autoSpaceDN w:val="0"/>
        <w:adjustRightInd w:val="0"/>
        <w:spacing w:after="0" w:line="240" w:lineRule="auto"/>
        <w:rPr>
          <w:rFonts w:ascii="Times New Roman" w:hAnsi="Times New Roman"/>
          <w:b/>
          <w:bCs/>
          <w:sz w:val="24"/>
          <w:szCs w:val="24"/>
        </w:rPr>
      </w:pPr>
    </w:p>
    <w:p w:rsidR="00BB71B8" w:rsidRDefault="00A247E5" w:rsidP="00BB71B8">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Tablo 1</w:t>
      </w:r>
      <w:r w:rsidRPr="00F04166">
        <w:rPr>
          <w:rFonts w:ascii="Times New Roman" w:hAnsi="Times New Roman"/>
          <w:b/>
          <w:bCs/>
          <w:sz w:val="24"/>
          <w:szCs w:val="24"/>
        </w:rPr>
        <w:t>.</w:t>
      </w:r>
      <w:r w:rsidRPr="00F04166">
        <w:rPr>
          <w:rFonts w:ascii="Times New Roman" w:hAnsi="Times New Roman"/>
          <w:bCs/>
          <w:sz w:val="24"/>
          <w:szCs w:val="24"/>
        </w:rPr>
        <w:t xml:space="preserve"> </w:t>
      </w:r>
    </w:p>
    <w:p w:rsidR="00A247E5" w:rsidRPr="00F04166" w:rsidRDefault="00A247E5" w:rsidP="00BB71B8">
      <w:pPr>
        <w:autoSpaceDE w:val="0"/>
        <w:autoSpaceDN w:val="0"/>
        <w:adjustRightInd w:val="0"/>
        <w:spacing w:after="0" w:line="240" w:lineRule="auto"/>
        <w:rPr>
          <w:rFonts w:ascii="Times New Roman" w:hAnsi="Times New Roman"/>
          <w:bCs/>
          <w:sz w:val="24"/>
          <w:szCs w:val="24"/>
        </w:rPr>
      </w:pPr>
      <w:r w:rsidRPr="00F04166">
        <w:rPr>
          <w:rFonts w:ascii="Times New Roman" w:hAnsi="Times New Roman"/>
          <w:bCs/>
          <w:sz w:val="24"/>
          <w:szCs w:val="24"/>
        </w:rPr>
        <w:t>Bilimsel Süreç Becerilerinin Alt Boyutları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3"/>
        <w:gridCol w:w="3544"/>
        <w:gridCol w:w="2687"/>
      </w:tblGrid>
      <w:tr w:rsidR="00A247E5" w:rsidRPr="00F04166" w:rsidTr="004E03E6">
        <w:tc>
          <w:tcPr>
            <w:tcW w:w="2263" w:type="dxa"/>
          </w:tcPr>
          <w:p w:rsidR="00A247E5" w:rsidRPr="00F04166" w:rsidRDefault="00A247E5" w:rsidP="004E03E6">
            <w:pPr>
              <w:autoSpaceDE w:val="0"/>
              <w:autoSpaceDN w:val="0"/>
              <w:adjustRightInd w:val="0"/>
              <w:jc w:val="center"/>
              <w:rPr>
                <w:rFonts w:ascii="Times New Roman" w:hAnsi="Times New Roman"/>
                <w:b/>
                <w:bCs/>
                <w:sz w:val="20"/>
                <w:szCs w:val="20"/>
              </w:rPr>
            </w:pPr>
            <w:r w:rsidRPr="00F04166">
              <w:rPr>
                <w:rFonts w:ascii="Times New Roman" w:hAnsi="Times New Roman"/>
                <w:b/>
                <w:bCs/>
                <w:sz w:val="20"/>
                <w:szCs w:val="20"/>
              </w:rPr>
              <w:t>Bilimsel süreç Becerileri</w:t>
            </w:r>
          </w:p>
        </w:tc>
        <w:tc>
          <w:tcPr>
            <w:tcW w:w="3544" w:type="dxa"/>
          </w:tcPr>
          <w:p w:rsidR="00A247E5" w:rsidRPr="00F04166" w:rsidRDefault="00A247E5" w:rsidP="004E03E6">
            <w:pPr>
              <w:autoSpaceDE w:val="0"/>
              <w:autoSpaceDN w:val="0"/>
              <w:adjustRightInd w:val="0"/>
              <w:jc w:val="center"/>
              <w:rPr>
                <w:rFonts w:ascii="Times New Roman" w:hAnsi="Times New Roman"/>
                <w:b/>
                <w:bCs/>
                <w:sz w:val="20"/>
                <w:szCs w:val="20"/>
              </w:rPr>
            </w:pPr>
            <w:r w:rsidRPr="00F04166">
              <w:rPr>
                <w:rFonts w:ascii="Times New Roman" w:hAnsi="Times New Roman"/>
                <w:b/>
                <w:bCs/>
                <w:sz w:val="20"/>
                <w:szCs w:val="20"/>
              </w:rPr>
              <w:t>Alt Boyutlar</w:t>
            </w:r>
          </w:p>
        </w:tc>
        <w:tc>
          <w:tcPr>
            <w:tcW w:w="2687" w:type="dxa"/>
          </w:tcPr>
          <w:p w:rsidR="00A247E5" w:rsidRPr="00F04166" w:rsidRDefault="00A247E5" w:rsidP="004E03E6">
            <w:pPr>
              <w:autoSpaceDE w:val="0"/>
              <w:autoSpaceDN w:val="0"/>
              <w:adjustRightInd w:val="0"/>
              <w:jc w:val="center"/>
              <w:rPr>
                <w:rFonts w:ascii="Times New Roman" w:hAnsi="Times New Roman"/>
                <w:b/>
                <w:bCs/>
                <w:sz w:val="20"/>
                <w:szCs w:val="20"/>
              </w:rPr>
            </w:pPr>
            <w:r w:rsidRPr="00F04166">
              <w:rPr>
                <w:rFonts w:ascii="Times New Roman" w:hAnsi="Times New Roman"/>
                <w:b/>
                <w:bCs/>
                <w:sz w:val="20"/>
                <w:szCs w:val="20"/>
              </w:rPr>
              <w:t>Ölçekteki Soru Numaraları</w:t>
            </w:r>
          </w:p>
        </w:tc>
      </w:tr>
      <w:tr w:rsidR="00A247E5" w:rsidRPr="00F04166" w:rsidTr="004E03E6">
        <w:tc>
          <w:tcPr>
            <w:tcW w:w="2263" w:type="dxa"/>
            <w:vMerge w:val="restart"/>
          </w:tcPr>
          <w:p w:rsidR="00A247E5" w:rsidRPr="00F04166" w:rsidRDefault="00A247E5" w:rsidP="004E03E6">
            <w:pPr>
              <w:autoSpaceDE w:val="0"/>
              <w:autoSpaceDN w:val="0"/>
              <w:adjustRightInd w:val="0"/>
              <w:jc w:val="center"/>
              <w:rPr>
                <w:rFonts w:ascii="Times New Roman" w:hAnsi="Times New Roman"/>
                <w:bCs/>
              </w:rPr>
            </w:pPr>
          </w:p>
          <w:p w:rsidR="00A247E5" w:rsidRPr="00F04166" w:rsidRDefault="00A247E5" w:rsidP="004E03E6">
            <w:pPr>
              <w:autoSpaceDE w:val="0"/>
              <w:autoSpaceDN w:val="0"/>
              <w:adjustRightInd w:val="0"/>
              <w:jc w:val="center"/>
              <w:rPr>
                <w:rFonts w:ascii="Times New Roman" w:hAnsi="Times New Roman"/>
                <w:bCs/>
              </w:rPr>
            </w:pPr>
          </w:p>
          <w:p w:rsidR="00A247E5" w:rsidRPr="00F04166" w:rsidRDefault="00A247E5" w:rsidP="004E03E6">
            <w:pPr>
              <w:autoSpaceDE w:val="0"/>
              <w:autoSpaceDN w:val="0"/>
              <w:adjustRightInd w:val="0"/>
              <w:jc w:val="center"/>
              <w:rPr>
                <w:rFonts w:ascii="Times New Roman" w:hAnsi="Times New Roman"/>
                <w:b/>
                <w:bCs/>
                <w:sz w:val="20"/>
                <w:szCs w:val="20"/>
              </w:rPr>
            </w:pPr>
            <w:r w:rsidRPr="00F04166">
              <w:rPr>
                <w:rFonts w:ascii="Times New Roman" w:hAnsi="Times New Roman"/>
                <w:b/>
                <w:bCs/>
                <w:sz w:val="20"/>
                <w:szCs w:val="20"/>
              </w:rPr>
              <w:t>Temel Beceriler</w:t>
            </w: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Gözlem yapma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1, 2</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Sınıflama yapma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3, 4</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Uzay/zaman ilişkilerini kullanma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17, 27</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Tahmin yapma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7</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Çıkarım yapma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5, 6</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Problemi belirleme</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16, 22</w:t>
            </w:r>
          </w:p>
        </w:tc>
      </w:tr>
      <w:tr w:rsidR="00A247E5" w:rsidRPr="00F04166" w:rsidTr="004E03E6">
        <w:tc>
          <w:tcPr>
            <w:tcW w:w="2263" w:type="dxa"/>
            <w:vMerge w:val="restart"/>
          </w:tcPr>
          <w:p w:rsidR="00A247E5" w:rsidRPr="00F04166" w:rsidRDefault="00A247E5" w:rsidP="004E03E6">
            <w:pPr>
              <w:autoSpaceDE w:val="0"/>
              <w:autoSpaceDN w:val="0"/>
              <w:adjustRightInd w:val="0"/>
              <w:jc w:val="center"/>
              <w:rPr>
                <w:rFonts w:ascii="Times New Roman" w:hAnsi="Times New Roman"/>
                <w:bCs/>
              </w:rPr>
            </w:pPr>
          </w:p>
          <w:p w:rsidR="00A247E5" w:rsidRPr="00F04166" w:rsidRDefault="00A247E5" w:rsidP="004E03E6">
            <w:pPr>
              <w:autoSpaceDE w:val="0"/>
              <w:autoSpaceDN w:val="0"/>
              <w:adjustRightInd w:val="0"/>
              <w:jc w:val="center"/>
              <w:rPr>
                <w:rFonts w:ascii="Times New Roman" w:hAnsi="Times New Roman"/>
                <w:b/>
                <w:bCs/>
                <w:sz w:val="20"/>
                <w:szCs w:val="20"/>
              </w:rPr>
            </w:pPr>
            <w:r w:rsidRPr="00F04166">
              <w:rPr>
                <w:rFonts w:ascii="Times New Roman" w:hAnsi="Times New Roman"/>
                <w:b/>
                <w:bCs/>
                <w:sz w:val="20"/>
                <w:szCs w:val="20"/>
              </w:rPr>
              <w:t>Üst Düzey Beceriler</w:t>
            </w: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Hipotez kurma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10, 11, 17, 23</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Değişkenleri belirleme ve kullanma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18, 19, 20, 24, 25</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Deney yapma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8, 12, 13, 15, 21</w:t>
            </w:r>
          </w:p>
        </w:tc>
      </w:tr>
      <w:tr w:rsidR="00A247E5" w:rsidRPr="00F04166" w:rsidTr="004E03E6">
        <w:tc>
          <w:tcPr>
            <w:tcW w:w="2263" w:type="dxa"/>
            <w:vMerge/>
          </w:tcPr>
          <w:p w:rsidR="00A247E5" w:rsidRPr="00F04166" w:rsidRDefault="00A247E5" w:rsidP="004E03E6">
            <w:pPr>
              <w:autoSpaceDE w:val="0"/>
              <w:autoSpaceDN w:val="0"/>
              <w:adjustRightInd w:val="0"/>
              <w:jc w:val="center"/>
              <w:rPr>
                <w:rFonts w:ascii="Times New Roman" w:hAnsi="Times New Roman"/>
                <w:bCs/>
              </w:rPr>
            </w:pPr>
          </w:p>
        </w:tc>
        <w:tc>
          <w:tcPr>
            <w:tcW w:w="3544" w:type="dxa"/>
          </w:tcPr>
          <w:p w:rsidR="00A247E5" w:rsidRPr="00F04166" w:rsidRDefault="00A247E5" w:rsidP="004E03E6">
            <w:pPr>
              <w:autoSpaceDE w:val="0"/>
              <w:autoSpaceDN w:val="0"/>
              <w:adjustRightInd w:val="0"/>
              <w:rPr>
                <w:rFonts w:ascii="Times New Roman" w:hAnsi="Times New Roman"/>
                <w:bCs/>
              </w:rPr>
            </w:pPr>
            <w:r w:rsidRPr="00F04166">
              <w:rPr>
                <w:rFonts w:ascii="Times New Roman" w:hAnsi="Times New Roman"/>
                <w:bCs/>
              </w:rPr>
              <w:t>Verileri yorumlama</w:t>
            </w:r>
          </w:p>
        </w:tc>
        <w:tc>
          <w:tcPr>
            <w:tcW w:w="2687" w:type="dxa"/>
          </w:tcPr>
          <w:p w:rsidR="00A247E5" w:rsidRPr="00F04166" w:rsidRDefault="00A247E5" w:rsidP="004E03E6">
            <w:pPr>
              <w:autoSpaceDE w:val="0"/>
              <w:autoSpaceDN w:val="0"/>
              <w:adjustRightInd w:val="0"/>
              <w:jc w:val="center"/>
              <w:rPr>
                <w:rFonts w:ascii="Times New Roman" w:hAnsi="Times New Roman"/>
                <w:bCs/>
              </w:rPr>
            </w:pPr>
            <w:r w:rsidRPr="00F04166">
              <w:rPr>
                <w:rFonts w:ascii="Times New Roman" w:hAnsi="Times New Roman"/>
                <w:bCs/>
              </w:rPr>
              <w:t>9, 26</w:t>
            </w:r>
          </w:p>
        </w:tc>
      </w:tr>
    </w:tbl>
    <w:p w:rsidR="00CC0480" w:rsidRDefault="00CC0480" w:rsidP="00CC0480">
      <w:pPr>
        <w:autoSpaceDE w:val="0"/>
        <w:autoSpaceDN w:val="0"/>
        <w:adjustRightInd w:val="0"/>
        <w:spacing w:after="0" w:line="360" w:lineRule="auto"/>
        <w:ind w:firstLine="708"/>
        <w:jc w:val="both"/>
        <w:rPr>
          <w:rFonts w:ascii="Times New Roman" w:hAnsi="Times New Roman"/>
          <w:sz w:val="24"/>
          <w:szCs w:val="24"/>
        </w:rPr>
      </w:pPr>
    </w:p>
    <w:p w:rsidR="007540F5" w:rsidRPr="0086355A" w:rsidRDefault="007540F5" w:rsidP="007540F5">
      <w:pPr>
        <w:ind w:firstLine="708"/>
        <w:jc w:val="both"/>
        <w:rPr>
          <w:rFonts w:ascii="Times New Roman" w:hAnsi="Times New Roman" w:cs="Times New Roman"/>
          <w:b/>
          <w:sz w:val="24"/>
          <w:szCs w:val="24"/>
        </w:rPr>
      </w:pPr>
      <w:r w:rsidRPr="0086355A">
        <w:rPr>
          <w:rFonts w:ascii="Times New Roman" w:hAnsi="Times New Roman" w:cs="Times New Roman"/>
          <w:b/>
          <w:sz w:val="24"/>
          <w:szCs w:val="24"/>
        </w:rPr>
        <w:t xml:space="preserve">Uygulama </w:t>
      </w:r>
    </w:p>
    <w:p w:rsidR="00261DD9" w:rsidRDefault="007540F5" w:rsidP="00261DD9">
      <w:pPr>
        <w:spacing w:after="0" w:line="360" w:lineRule="auto"/>
        <w:ind w:firstLine="709"/>
        <w:jc w:val="both"/>
        <w:rPr>
          <w:rFonts w:ascii="Times New Roman" w:hAnsi="Times New Roman"/>
          <w:sz w:val="24"/>
          <w:szCs w:val="24"/>
        </w:rPr>
      </w:pPr>
      <w:r>
        <w:rPr>
          <w:rFonts w:ascii="Times New Roman" w:hAnsi="Times New Roman"/>
          <w:sz w:val="24"/>
          <w:szCs w:val="24"/>
        </w:rPr>
        <w:t xml:space="preserve">Uygulama,  toplam dört haftada (16 ders saati) gerçekleşmiştir. Dersler, Fen Teknoloji Laboratuvarında ve sınıfta işlenmiştir. </w:t>
      </w:r>
      <w:r w:rsidRPr="00AE5CF7">
        <w:rPr>
          <w:rFonts w:ascii="Times New Roman" w:hAnsi="Times New Roman" w:cs="Times New Roman"/>
          <w:sz w:val="24"/>
          <w:szCs w:val="24"/>
        </w:rPr>
        <w:t>Deney ve kontrol gruplarında dersler araştırmacı tarafından yürütülmüştür. Araştırmacının çalışmanın yürütüldüğü okulda öğretmen olarak çalışması, iç geçerliliğinin kontrol altında tutulmasını sağlamıştır.  Deney grubunda araştırmacı tarafında</w:t>
      </w:r>
      <w:r w:rsidR="00CB518C">
        <w:rPr>
          <w:rFonts w:ascii="Times New Roman" w:hAnsi="Times New Roman" w:cs="Times New Roman"/>
          <w:sz w:val="24"/>
          <w:szCs w:val="24"/>
        </w:rPr>
        <w:t>n</w:t>
      </w:r>
      <w:r w:rsidRPr="00AE5CF7">
        <w:rPr>
          <w:rFonts w:ascii="Times New Roman" w:hAnsi="Times New Roman" w:cs="Times New Roman"/>
          <w:sz w:val="24"/>
          <w:szCs w:val="24"/>
        </w:rPr>
        <w:t xml:space="preserve"> Kuvvet ve Enerji ünitesi bağlamında geliştirilen öğretim materyalleri rehberli sorgulama öğretim modeli kapsamında kullanılırken, kontrol grubunda ise Fen Bilimleri dersinde yer alan mevcut öğretim materyalleri 5E öğretim modeli temelinde dersler işlenmiştir. </w:t>
      </w:r>
      <w:r w:rsidR="00261DD9">
        <w:rPr>
          <w:rFonts w:ascii="Times New Roman" w:hAnsi="Times New Roman"/>
          <w:sz w:val="24"/>
          <w:szCs w:val="24"/>
        </w:rPr>
        <w:t xml:space="preserve">Kuvvet ve Enerji ünitesindeki </w:t>
      </w:r>
      <w:r w:rsidR="00BA368B">
        <w:rPr>
          <w:rFonts w:ascii="Times New Roman" w:hAnsi="Times New Roman"/>
          <w:sz w:val="24"/>
          <w:szCs w:val="24"/>
        </w:rPr>
        <w:t>“</w:t>
      </w:r>
      <w:r w:rsidR="00261DD9">
        <w:rPr>
          <w:rFonts w:ascii="Times New Roman" w:hAnsi="Times New Roman"/>
          <w:sz w:val="24"/>
          <w:szCs w:val="24"/>
        </w:rPr>
        <w:t>Enerji Dönüşümleri</w:t>
      </w:r>
      <w:r w:rsidR="00BA368B">
        <w:rPr>
          <w:rFonts w:ascii="Times New Roman" w:hAnsi="Times New Roman"/>
          <w:sz w:val="24"/>
          <w:szCs w:val="24"/>
        </w:rPr>
        <w:t>”</w:t>
      </w:r>
      <w:r w:rsidR="00261DD9">
        <w:rPr>
          <w:rFonts w:ascii="Times New Roman" w:hAnsi="Times New Roman"/>
          <w:sz w:val="24"/>
          <w:szCs w:val="24"/>
        </w:rPr>
        <w:t xml:space="preserve"> konusunun </w:t>
      </w:r>
      <w:r w:rsidR="00443DDD">
        <w:rPr>
          <w:rFonts w:ascii="Times New Roman" w:hAnsi="Times New Roman"/>
          <w:sz w:val="24"/>
          <w:szCs w:val="24"/>
        </w:rPr>
        <w:t>uygulama süreci</w:t>
      </w:r>
      <w:r w:rsidR="00BA368B">
        <w:rPr>
          <w:rFonts w:ascii="Times New Roman" w:hAnsi="Times New Roman"/>
          <w:sz w:val="24"/>
          <w:szCs w:val="24"/>
        </w:rPr>
        <w:t xml:space="preserve"> Tablo 2’de</w:t>
      </w:r>
      <w:r w:rsidR="00261DD9">
        <w:rPr>
          <w:rFonts w:ascii="Times New Roman" w:hAnsi="Times New Roman"/>
          <w:sz w:val="24"/>
          <w:szCs w:val="24"/>
        </w:rPr>
        <w:t xml:space="preserve"> ayrıntılı olarak açıklanmıştır.</w:t>
      </w:r>
    </w:p>
    <w:p w:rsidR="0094422E" w:rsidRDefault="0094422E">
      <w:pPr>
        <w:rPr>
          <w:rFonts w:ascii="Times New Roman" w:hAnsi="Times New Roman"/>
          <w:b/>
        </w:rPr>
      </w:pPr>
      <w:r>
        <w:rPr>
          <w:rFonts w:ascii="Times New Roman" w:hAnsi="Times New Roman"/>
          <w:b/>
        </w:rPr>
        <w:br w:type="page"/>
      </w:r>
    </w:p>
    <w:p w:rsidR="00491DF8" w:rsidRPr="0094422E" w:rsidRDefault="00261DD9" w:rsidP="00261DD9">
      <w:pPr>
        <w:spacing w:after="0" w:line="240" w:lineRule="auto"/>
        <w:rPr>
          <w:rFonts w:ascii="Times New Roman" w:hAnsi="Times New Roman"/>
        </w:rPr>
      </w:pPr>
      <w:r w:rsidRPr="0094422E">
        <w:rPr>
          <w:rFonts w:ascii="Times New Roman" w:hAnsi="Times New Roman"/>
          <w:b/>
        </w:rPr>
        <w:lastRenderedPageBreak/>
        <w:t>Tablo 2.</w:t>
      </w:r>
      <w:r w:rsidRPr="0094422E">
        <w:rPr>
          <w:rFonts w:ascii="Times New Roman" w:hAnsi="Times New Roman"/>
        </w:rPr>
        <w:t xml:space="preserve"> </w:t>
      </w:r>
    </w:p>
    <w:p w:rsidR="00261DD9" w:rsidRPr="0094422E" w:rsidRDefault="00261DD9" w:rsidP="00261DD9">
      <w:pPr>
        <w:spacing w:after="0" w:line="240" w:lineRule="auto"/>
        <w:rPr>
          <w:rFonts w:ascii="Times New Roman" w:hAnsi="Times New Roman"/>
        </w:rPr>
      </w:pPr>
      <w:r w:rsidRPr="0094422E">
        <w:rPr>
          <w:rFonts w:ascii="Times New Roman" w:hAnsi="Times New Roman"/>
        </w:rPr>
        <w:t>Kontrol ve Deney Grubu İçin ‘</w:t>
      </w:r>
      <w:r w:rsidR="00BA368B" w:rsidRPr="0094422E">
        <w:rPr>
          <w:rFonts w:ascii="Times New Roman" w:hAnsi="Times New Roman"/>
        </w:rPr>
        <w:t xml:space="preserve">Enerji Dönüşüm Konusu </w:t>
      </w:r>
      <w:r w:rsidRPr="0094422E">
        <w:rPr>
          <w:rFonts w:ascii="Times New Roman" w:hAnsi="Times New Roman"/>
        </w:rPr>
        <w:t>İle İlgili Uygulama Süreci</w:t>
      </w:r>
    </w:p>
    <w:tbl>
      <w:tblPr>
        <w:tblStyle w:val="TabloKlavuzu"/>
        <w:tblW w:w="9067" w:type="dxa"/>
        <w:tblBorders>
          <w:left w:val="none" w:sz="0" w:space="0" w:color="auto"/>
          <w:right w:val="none" w:sz="0" w:space="0" w:color="auto"/>
          <w:insideV w:val="none" w:sz="0" w:space="0" w:color="auto"/>
        </w:tblBorders>
        <w:tblLook w:val="04A0" w:firstRow="1" w:lastRow="0" w:firstColumn="1" w:lastColumn="0" w:noHBand="0" w:noVBand="1"/>
      </w:tblPr>
      <w:tblGrid>
        <w:gridCol w:w="675"/>
        <w:gridCol w:w="4282"/>
        <w:gridCol w:w="4110"/>
      </w:tblGrid>
      <w:tr w:rsidR="00261DD9" w:rsidRPr="0094422E" w:rsidTr="00491DF8">
        <w:tc>
          <w:tcPr>
            <w:tcW w:w="675" w:type="dxa"/>
          </w:tcPr>
          <w:p w:rsidR="00261DD9" w:rsidRPr="0094422E" w:rsidRDefault="00261DD9" w:rsidP="0075521C">
            <w:pPr>
              <w:rPr>
                <w:rFonts w:ascii="Times New Roman" w:hAnsi="Times New Roman" w:cs="Times New Roman"/>
                <w:b/>
              </w:rPr>
            </w:pPr>
          </w:p>
        </w:tc>
        <w:tc>
          <w:tcPr>
            <w:tcW w:w="4282" w:type="dxa"/>
          </w:tcPr>
          <w:p w:rsidR="00261DD9" w:rsidRPr="0094422E" w:rsidRDefault="00261DD9" w:rsidP="0075521C">
            <w:pPr>
              <w:jc w:val="center"/>
              <w:rPr>
                <w:rFonts w:ascii="Times New Roman" w:hAnsi="Times New Roman" w:cs="Times New Roman"/>
                <w:b/>
              </w:rPr>
            </w:pPr>
            <w:r w:rsidRPr="0094422E">
              <w:rPr>
                <w:rFonts w:ascii="Times New Roman" w:hAnsi="Times New Roman" w:cs="Times New Roman"/>
                <w:b/>
              </w:rPr>
              <w:t>Kontrol Grubu</w:t>
            </w:r>
          </w:p>
        </w:tc>
        <w:tc>
          <w:tcPr>
            <w:tcW w:w="4110" w:type="dxa"/>
          </w:tcPr>
          <w:p w:rsidR="00261DD9" w:rsidRPr="0094422E" w:rsidRDefault="00261DD9" w:rsidP="0075521C">
            <w:pPr>
              <w:jc w:val="center"/>
              <w:rPr>
                <w:rFonts w:ascii="Times New Roman" w:hAnsi="Times New Roman" w:cs="Times New Roman"/>
                <w:b/>
              </w:rPr>
            </w:pPr>
            <w:r w:rsidRPr="0094422E">
              <w:rPr>
                <w:rFonts w:ascii="Times New Roman" w:hAnsi="Times New Roman" w:cs="Times New Roman"/>
                <w:b/>
              </w:rPr>
              <w:t>Deney Grubu</w:t>
            </w:r>
          </w:p>
        </w:tc>
      </w:tr>
      <w:tr w:rsidR="00261DD9" w:rsidRPr="0094422E" w:rsidTr="00491DF8">
        <w:tc>
          <w:tcPr>
            <w:tcW w:w="675" w:type="dxa"/>
          </w:tcPr>
          <w:p w:rsidR="00261DD9" w:rsidRPr="0094422E" w:rsidRDefault="00261DD9" w:rsidP="0075521C">
            <w:pPr>
              <w:rPr>
                <w:rFonts w:ascii="Times New Roman" w:hAnsi="Times New Roman" w:cs="Times New Roman"/>
                <w:b/>
              </w:rPr>
            </w:pPr>
          </w:p>
        </w:tc>
        <w:tc>
          <w:tcPr>
            <w:tcW w:w="4282" w:type="dxa"/>
          </w:tcPr>
          <w:p w:rsidR="00261DD9" w:rsidRPr="0094422E" w:rsidRDefault="003D38F4" w:rsidP="003D38F4">
            <w:pPr>
              <w:jc w:val="both"/>
              <w:rPr>
                <w:rFonts w:ascii="Times New Roman" w:hAnsi="Times New Roman" w:cs="Times New Roman"/>
              </w:rPr>
            </w:pPr>
            <w:r w:rsidRPr="0094422E">
              <w:rPr>
                <w:rFonts w:ascii="Times New Roman" w:hAnsi="Times New Roman" w:cs="Times New Roman"/>
              </w:rPr>
              <w:t>Dersler, m</w:t>
            </w:r>
            <w:r w:rsidR="00261DD9" w:rsidRPr="0094422E">
              <w:rPr>
                <w:rFonts w:ascii="Times New Roman" w:hAnsi="Times New Roman" w:cs="Times New Roman"/>
              </w:rPr>
              <w:t xml:space="preserve">evcut öğretim modeline göre </w:t>
            </w:r>
            <w:r w:rsidRPr="0094422E">
              <w:rPr>
                <w:rFonts w:ascii="Times New Roman" w:hAnsi="Times New Roman" w:cs="Times New Roman"/>
              </w:rPr>
              <w:t>yapılmıştır.</w:t>
            </w:r>
          </w:p>
        </w:tc>
        <w:tc>
          <w:tcPr>
            <w:tcW w:w="4110" w:type="dxa"/>
          </w:tcPr>
          <w:p w:rsidR="00261DD9" w:rsidRPr="0094422E" w:rsidRDefault="003D38F4" w:rsidP="003D38F4">
            <w:pPr>
              <w:rPr>
                <w:rFonts w:ascii="Times New Roman" w:hAnsi="Times New Roman" w:cs="Times New Roman"/>
                <w:b/>
              </w:rPr>
            </w:pPr>
            <w:r w:rsidRPr="0094422E">
              <w:rPr>
                <w:rFonts w:ascii="Times New Roman" w:hAnsi="Times New Roman" w:cs="Times New Roman"/>
              </w:rPr>
              <w:t>Dersler, r</w:t>
            </w:r>
            <w:r w:rsidR="00261DD9" w:rsidRPr="0094422E">
              <w:rPr>
                <w:rFonts w:ascii="Times New Roman" w:hAnsi="Times New Roman" w:cs="Times New Roman"/>
              </w:rPr>
              <w:t xml:space="preserve">ehberli sorgulama öğretim modeline göre </w:t>
            </w:r>
            <w:r w:rsidRPr="0094422E">
              <w:rPr>
                <w:rFonts w:ascii="Times New Roman" w:hAnsi="Times New Roman" w:cs="Times New Roman"/>
              </w:rPr>
              <w:t>yapılmıştır.</w:t>
            </w:r>
          </w:p>
        </w:tc>
      </w:tr>
      <w:tr w:rsidR="00261DD9" w:rsidRPr="0094422E" w:rsidTr="00491DF8">
        <w:trPr>
          <w:cantSplit/>
          <w:trHeight w:val="1134"/>
        </w:trPr>
        <w:tc>
          <w:tcPr>
            <w:tcW w:w="675" w:type="dxa"/>
            <w:textDirection w:val="btLr"/>
          </w:tcPr>
          <w:p w:rsidR="00261DD9" w:rsidRPr="0094422E" w:rsidRDefault="00261DD9" w:rsidP="0075521C">
            <w:pPr>
              <w:ind w:left="113" w:right="113"/>
              <w:jc w:val="center"/>
              <w:rPr>
                <w:rFonts w:ascii="Times New Roman" w:hAnsi="Times New Roman" w:cs="Times New Roman"/>
                <w:b/>
              </w:rPr>
            </w:pPr>
            <w:r w:rsidRPr="0094422E">
              <w:rPr>
                <w:rFonts w:ascii="Times New Roman" w:hAnsi="Times New Roman" w:cs="Times New Roman"/>
                <w:b/>
              </w:rPr>
              <w:t>Uygulama</w:t>
            </w:r>
          </w:p>
        </w:tc>
        <w:tc>
          <w:tcPr>
            <w:tcW w:w="4282" w:type="dxa"/>
          </w:tcPr>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Girme aşaması:</w:t>
            </w:r>
            <w:r w:rsidRPr="0094422E">
              <w:rPr>
                <w:rFonts w:ascii="Times New Roman" w:hAnsi="Times New Roman" w:cs="Times New Roman"/>
              </w:rPr>
              <w:t xml:space="preserve"> </w:t>
            </w:r>
            <w:r w:rsidR="003D38F4" w:rsidRPr="0094422E">
              <w:rPr>
                <w:rFonts w:ascii="Times New Roman" w:hAnsi="Times New Roman" w:cs="Times New Roman"/>
              </w:rPr>
              <w:t>Öğretmen, ö</w:t>
            </w:r>
            <w:r w:rsidRPr="0094422E">
              <w:rPr>
                <w:rFonts w:ascii="Times New Roman" w:hAnsi="Times New Roman" w:cs="Times New Roman"/>
              </w:rPr>
              <w:t>ğrencilere kinetik ve potansiyel enerji türlerinin birbirine nasıl dö</w:t>
            </w:r>
            <w:r w:rsidR="003D38F4" w:rsidRPr="0094422E">
              <w:rPr>
                <w:rFonts w:ascii="Times New Roman" w:hAnsi="Times New Roman" w:cs="Times New Roman"/>
              </w:rPr>
              <w:t>nüştüğünü sorarak derse başlandı. Öğrencilerin bu soruyla ilgili cevapları</w:t>
            </w:r>
            <w:r w:rsidRPr="0094422E">
              <w:rPr>
                <w:rFonts w:ascii="Times New Roman" w:hAnsi="Times New Roman" w:cs="Times New Roman"/>
              </w:rPr>
              <w:t xml:space="preserve"> alın</w:t>
            </w:r>
            <w:r w:rsidR="003D38F4" w:rsidRPr="0094422E">
              <w:rPr>
                <w:rFonts w:ascii="Times New Roman" w:hAnsi="Times New Roman" w:cs="Times New Roman"/>
              </w:rPr>
              <w:t>dı</w:t>
            </w:r>
            <w:r w:rsidR="00443DDD" w:rsidRPr="0094422E">
              <w:rPr>
                <w:rFonts w:ascii="Times New Roman" w:hAnsi="Times New Roman" w:cs="Times New Roman"/>
              </w:rPr>
              <w:t xml:space="preserve">. </w:t>
            </w:r>
            <w:r w:rsidR="003D38F4" w:rsidRPr="0094422E">
              <w:rPr>
                <w:rFonts w:ascii="Times New Roman" w:hAnsi="Times New Roman" w:cs="Times New Roman"/>
              </w:rPr>
              <w:t xml:space="preserve">Öğretmen, </w:t>
            </w:r>
            <w:r w:rsidR="00443DDD" w:rsidRPr="0094422E">
              <w:rPr>
                <w:rFonts w:ascii="Times New Roman" w:hAnsi="Times New Roman" w:cs="Times New Roman"/>
              </w:rPr>
              <w:t xml:space="preserve">bir etkinlik yaptıktan sonra </w:t>
            </w:r>
            <w:r w:rsidRPr="0094422E">
              <w:rPr>
                <w:rFonts w:ascii="Times New Roman" w:hAnsi="Times New Roman" w:cs="Times New Roman"/>
              </w:rPr>
              <w:t>cevapları bir daha ta</w:t>
            </w:r>
            <w:r w:rsidR="003D38F4" w:rsidRPr="0094422E">
              <w:rPr>
                <w:rFonts w:ascii="Times New Roman" w:hAnsi="Times New Roman" w:cs="Times New Roman"/>
              </w:rPr>
              <w:t>rtışalım deyip etkinliğe geçildi</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b/>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Keşfetme aşaması:</w:t>
            </w:r>
            <w:r w:rsidRPr="0094422E">
              <w:rPr>
                <w:rFonts w:ascii="Times New Roman" w:hAnsi="Times New Roman" w:cs="Times New Roman"/>
              </w:rPr>
              <w:t xml:space="preserve"> Öğr</w:t>
            </w:r>
            <w:r w:rsidR="003D38F4" w:rsidRPr="0094422E">
              <w:rPr>
                <w:rFonts w:ascii="Times New Roman" w:hAnsi="Times New Roman" w:cs="Times New Roman"/>
              </w:rPr>
              <w:t>enciler beşerli gruplara ayrıldı</w:t>
            </w:r>
            <w:r w:rsidRPr="0094422E">
              <w:rPr>
                <w:rFonts w:ascii="Times New Roman" w:hAnsi="Times New Roman" w:cs="Times New Roman"/>
              </w:rPr>
              <w:t xml:space="preserve">. </w:t>
            </w:r>
            <w:r w:rsidR="003D38F4" w:rsidRPr="0094422E">
              <w:rPr>
                <w:rFonts w:ascii="Times New Roman" w:hAnsi="Times New Roman" w:cs="Times New Roman"/>
              </w:rPr>
              <w:t>Daha sonra ilgili etkinliğe geçildi</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rPr>
            </w:pPr>
            <w:r w:rsidRPr="0094422E">
              <w:rPr>
                <w:rFonts w:ascii="Times New Roman" w:hAnsi="Times New Roman" w:cs="Times New Roman"/>
              </w:rPr>
              <w:t>Malzemeler: 3 adet eğik düzlem tahtası, 3 adet farklı kütlelerdeki oyuncak araba, yükseklik oluşturmak için ders kitapları, cetvel.</w:t>
            </w:r>
          </w:p>
          <w:p w:rsidR="00261DD9" w:rsidRPr="0094422E" w:rsidRDefault="00261DD9" w:rsidP="0075521C">
            <w:pPr>
              <w:jc w:val="both"/>
              <w:rPr>
                <w:rFonts w:ascii="Times New Roman" w:hAnsi="Times New Roman" w:cs="Times New Roman"/>
              </w:rPr>
            </w:pPr>
            <w:r w:rsidRPr="0094422E">
              <w:rPr>
                <w:rFonts w:ascii="Times New Roman" w:hAnsi="Times New Roman" w:cs="Times New Roman"/>
              </w:rPr>
              <w:t>Yapılışı: Aynı anda arabaları kuvvet uygulamadan sadece serbest bırakmalarını sonra aldıkları yo</w:t>
            </w:r>
            <w:r w:rsidR="003D38F4" w:rsidRPr="0094422E">
              <w:rPr>
                <w:rFonts w:ascii="Times New Roman" w:hAnsi="Times New Roman" w:cs="Times New Roman"/>
              </w:rPr>
              <w:t>lları cetvelle ölçmeleri istendi</w:t>
            </w:r>
            <w:r w:rsidRPr="0094422E">
              <w:rPr>
                <w:rFonts w:ascii="Times New Roman" w:hAnsi="Times New Roman" w:cs="Times New Roman"/>
              </w:rPr>
              <w:t>. Daha sonra farklı kütlelerdeki arabalara yükseklikleri deği</w:t>
            </w:r>
            <w:r w:rsidR="003D38F4" w:rsidRPr="0094422E">
              <w:rPr>
                <w:rFonts w:ascii="Times New Roman" w:hAnsi="Times New Roman" w:cs="Times New Roman"/>
              </w:rPr>
              <w:t>ştirerek aynı işlemler uygulandı. Bulunan sonuçlar not edildi ve tartışıldı</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b/>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Açıklama aşaması:</w:t>
            </w:r>
            <w:r w:rsidRPr="0094422E">
              <w:rPr>
                <w:rFonts w:ascii="Times New Roman" w:hAnsi="Times New Roman" w:cs="Times New Roman"/>
              </w:rPr>
              <w:t xml:space="preserve"> Öğrencilerle yapılan etkinliğin sonucunu tartışıldı. Öğretmen ise ortaya çıkan eksiklikleri ipuçları vererek bulmalarını istedi.</w:t>
            </w:r>
          </w:p>
          <w:p w:rsidR="00261DD9" w:rsidRPr="0094422E" w:rsidRDefault="00261DD9" w:rsidP="0075521C">
            <w:pPr>
              <w:jc w:val="both"/>
              <w:rPr>
                <w:rFonts w:ascii="Times New Roman" w:hAnsi="Times New Roman" w:cs="Times New Roman"/>
                <w:b/>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Derinleştirme aşaması:</w:t>
            </w:r>
            <w:r w:rsidRPr="0094422E">
              <w:rPr>
                <w:rFonts w:ascii="Times New Roman" w:hAnsi="Times New Roman" w:cs="Times New Roman"/>
              </w:rPr>
              <w:t xml:space="preserve"> Peki arkadaşlar hayatımızda bu enerji türlerinin birbirine dönüşmes</w:t>
            </w:r>
            <w:r w:rsidR="003D38F4" w:rsidRPr="0094422E">
              <w:rPr>
                <w:rFonts w:ascii="Times New Roman" w:hAnsi="Times New Roman" w:cs="Times New Roman"/>
              </w:rPr>
              <w:t>i bize ne gibi kolaylık sağlar?,  E</w:t>
            </w:r>
            <w:r w:rsidRPr="0094422E">
              <w:rPr>
                <w:rFonts w:ascii="Times New Roman" w:hAnsi="Times New Roman" w:cs="Times New Roman"/>
              </w:rPr>
              <w:t>nerji na</w:t>
            </w:r>
            <w:r w:rsidR="003D38F4" w:rsidRPr="0094422E">
              <w:rPr>
                <w:rFonts w:ascii="Times New Roman" w:hAnsi="Times New Roman" w:cs="Times New Roman"/>
              </w:rPr>
              <w:t>sıl korunur? Soruları</w:t>
            </w:r>
            <w:r w:rsidRPr="0094422E">
              <w:rPr>
                <w:rFonts w:ascii="Times New Roman" w:hAnsi="Times New Roman" w:cs="Times New Roman"/>
              </w:rPr>
              <w:t xml:space="preserve"> soruldu. Günlük hayattan farklı örnekler vermeleri istendi.</w:t>
            </w:r>
          </w:p>
          <w:p w:rsidR="00261DD9" w:rsidRPr="0094422E" w:rsidRDefault="00261DD9" w:rsidP="0075521C">
            <w:pPr>
              <w:jc w:val="both"/>
              <w:rPr>
                <w:rFonts w:ascii="Times New Roman" w:hAnsi="Times New Roman" w:cs="Times New Roman"/>
                <w:b/>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Değerlendirme aşaması:</w:t>
            </w:r>
            <w:r w:rsidRPr="0094422E">
              <w:rPr>
                <w:rFonts w:ascii="Times New Roman" w:hAnsi="Times New Roman" w:cs="Times New Roman"/>
              </w:rPr>
              <w:t xml:space="preserve"> Öğrencilerin bu konuyu anlayıp anlamadığını öğrenmek için ders kitabındaki e</w:t>
            </w:r>
            <w:r w:rsidR="003D38F4" w:rsidRPr="0094422E">
              <w:rPr>
                <w:rFonts w:ascii="Times New Roman" w:hAnsi="Times New Roman" w:cs="Times New Roman"/>
              </w:rPr>
              <w:t>tkinlik soruları cevaplandırıldı</w:t>
            </w:r>
            <w:r w:rsidRPr="0094422E">
              <w:rPr>
                <w:rFonts w:ascii="Times New Roman" w:hAnsi="Times New Roman" w:cs="Times New Roman"/>
              </w:rPr>
              <w:t>.</w:t>
            </w:r>
          </w:p>
        </w:tc>
        <w:tc>
          <w:tcPr>
            <w:tcW w:w="4110" w:type="dxa"/>
          </w:tcPr>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 xml:space="preserve">Sorgulama: </w:t>
            </w:r>
            <w:r w:rsidRPr="0094422E">
              <w:rPr>
                <w:rFonts w:ascii="Times New Roman" w:hAnsi="Times New Roman" w:cs="Times New Roman"/>
              </w:rPr>
              <w:t>Öğrencilere kinetik ve potansiyel enerjinin birbirine dönüşmesiy</w:t>
            </w:r>
            <w:r w:rsidR="00443DDD" w:rsidRPr="0094422E">
              <w:rPr>
                <w:rFonts w:ascii="Times New Roman" w:hAnsi="Times New Roman" w:cs="Times New Roman"/>
              </w:rPr>
              <w:t>le ilgili fotoğraflar gösterildi</w:t>
            </w:r>
            <w:r w:rsidRPr="0094422E">
              <w:rPr>
                <w:rFonts w:ascii="Times New Roman" w:hAnsi="Times New Roman" w:cs="Times New Roman"/>
              </w:rPr>
              <w:t xml:space="preserve">. </w:t>
            </w:r>
            <w:r w:rsidR="00443DDD" w:rsidRPr="0094422E">
              <w:rPr>
                <w:rFonts w:ascii="Times New Roman" w:hAnsi="Times New Roman" w:cs="Times New Roman"/>
              </w:rPr>
              <w:t>Öğrencilere malzemeler dağıtıldı</w:t>
            </w:r>
            <w:r w:rsidRPr="0094422E">
              <w:rPr>
                <w:rFonts w:ascii="Times New Roman" w:hAnsi="Times New Roman" w:cs="Times New Roman"/>
              </w:rPr>
              <w:t xml:space="preserve">. Bu malzemeler </w:t>
            </w:r>
            <w:r w:rsidR="00443DDD" w:rsidRPr="0094422E">
              <w:rPr>
                <w:rFonts w:ascii="Times New Roman" w:hAnsi="Times New Roman" w:cs="Times New Roman"/>
              </w:rPr>
              <w:t>ile ne yapılacağı sorusu soruldu</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 xml:space="preserve">Var olan bilgiyi açığa çıkarma: </w:t>
            </w:r>
            <w:r w:rsidRPr="0094422E">
              <w:rPr>
                <w:rFonts w:ascii="Times New Roman" w:hAnsi="Times New Roman" w:cs="Times New Roman"/>
              </w:rPr>
              <w:t>Öğrencilerden bu soru hakkındaki görüşlerini ortaya çıkarmak için beyin fırtınası tekniği uygulandı.</w:t>
            </w:r>
          </w:p>
          <w:p w:rsidR="00261DD9" w:rsidRPr="0094422E" w:rsidRDefault="00261DD9" w:rsidP="0075521C">
            <w:pPr>
              <w:jc w:val="both"/>
              <w:rPr>
                <w:rFonts w:ascii="Times New Roman" w:hAnsi="Times New Roman" w:cs="Times New Roman"/>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 xml:space="preserve">Tahminde bulunma: </w:t>
            </w:r>
            <w:r w:rsidRPr="0094422E">
              <w:rPr>
                <w:rFonts w:ascii="Times New Roman" w:hAnsi="Times New Roman" w:cs="Times New Roman"/>
              </w:rPr>
              <w:t>Öğrenciler sorgulama basamağında sorulan bu malzemelerle ne yapacağız? Sorusunun cevaplarını n</w:t>
            </w:r>
            <w:r w:rsidR="00443DDD" w:rsidRPr="0094422E">
              <w:rPr>
                <w:rFonts w:ascii="Times New Roman" w:hAnsi="Times New Roman" w:cs="Times New Roman"/>
              </w:rPr>
              <w:t>edenleriyle birlikte tahminde bulundular</w:t>
            </w:r>
            <w:r w:rsidRPr="0094422E">
              <w:rPr>
                <w:rFonts w:ascii="Times New Roman" w:hAnsi="Times New Roman" w:cs="Times New Roman"/>
              </w:rPr>
              <w:t>. Kinetik ve potansiyel enerjinin dönüşümüyl</w:t>
            </w:r>
            <w:r w:rsidR="00443DDD" w:rsidRPr="0094422E">
              <w:rPr>
                <w:rFonts w:ascii="Times New Roman" w:hAnsi="Times New Roman" w:cs="Times New Roman"/>
              </w:rPr>
              <w:t>e ilgili deney yapmaları istendi</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rPr>
            </w:pPr>
            <w:r w:rsidRPr="0094422E">
              <w:rPr>
                <w:rFonts w:ascii="Times New Roman" w:hAnsi="Times New Roman" w:cs="Times New Roman"/>
              </w:rPr>
              <w:t>Malzemeler: 3 adet eğik düzlem tahtası, 3 adet farklı kütlelerdeki oyuncak araba, yükseklik oluşturmak için ders kitapları, cetvel.</w:t>
            </w:r>
          </w:p>
          <w:p w:rsidR="00261DD9" w:rsidRPr="0094422E" w:rsidRDefault="00261DD9" w:rsidP="0075521C">
            <w:pPr>
              <w:jc w:val="both"/>
              <w:rPr>
                <w:rFonts w:ascii="Times New Roman" w:hAnsi="Times New Roman" w:cs="Times New Roman"/>
              </w:rPr>
            </w:pPr>
            <w:r w:rsidRPr="0094422E">
              <w:rPr>
                <w:rFonts w:ascii="Times New Roman" w:hAnsi="Times New Roman" w:cs="Times New Roman"/>
              </w:rPr>
              <w:t>Yapılışı: Aynı anda arabaları kuvvet uygulamadan sadece serbest bırakmalarını sonra aldıkları yo</w:t>
            </w:r>
            <w:r w:rsidR="00443DDD" w:rsidRPr="0094422E">
              <w:rPr>
                <w:rFonts w:ascii="Times New Roman" w:hAnsi="Times New Roman" w:cs="Times New Roman"/>
              </w:rPr>
              <w:t>lları cetvelle ölçmeleri istendi</w:t>
            </w:r>
            <w:r w:rsidRPr="0094422E">
              <w:rPr>
                <w:rFonts w:ascii="Times New Roman" w:hAnsi="Times New Roman" w:cs="Times New Roman"/>
              </w:rPr>
              <w:t>. Daha sonra farklı kütlelerdeki arabalara yükseklikleri deği</w:t>
            </w:r>
            <w:r w:rsidR="00443DDD" w:rsidRPr="0094422E">
              <w:rPr>
                <w:rFonts w:ascii="Times New Roman" w:hAnsi="Times New Roman" w:cs="Times New Roman"/>
              </w:rPr>
              <w:t>ştirerek aynı işlemler uygulandı. Bulunan sonuçlar not edildi ve tartışıldı</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 xml:space="preserve">Uygulamayı planlama ve yapma:  </w:t>
            </w:r>
            <w:r w:rsidRPr="0094422E">
              <w:rPr>
                <w:rFonts w:ascii="Times New Roman" w:hAnsi="Times New Roman" w:cs="Times New Roman"/>
              </w:rPr>
              <w:t>Öğretmen bu araştırmayı çözmeleri için deney yönergesi vererek bir palan çıkarmalarını ve planı uygul</w:t>
            </w:r>
            <w:r w:rsidR="003D38F4" w:rsidRPr="0094422E">
              <w:rPr>
                <w:rFonts w:ascii="Times New Roman" w:hAnsi="Times New Roman" w:cs="Times New Roman"/>
              </w:rPr>
              <w:t>amalarını istedi</w:t>
            </w:r>
            <w:r w:rsidRPr="0094422E">
              <w:rPr>
                <w:rFonts w:ascii="Times New Roman" w:hAnsi="Times New Roman" w:cs="Times New Roman"/>
              </w:rPr>
              <w:t>.</w:t>
            </w:r>
          </w:p>
          <w:p w:rsidR="00261DD9" w:rsidRPr="0094422E" w:rsidRDefault="00261DD9" w:rsidP="0075521C">
            <w:pPr>
              <w:jc w:val="both"/>
              <w:rPr>
                <w:rFonts w:ascii="Times New Roman" w:hAnsi="Times New Roman" w:cs="Times New Roman"/>
                <w:b/>
              </w:rPr>
            </w:pPr>
          </w:p>
          <w:p w:rsidR="00261DD9" w:rsidRPr="0094422E" w:rsidRDefault="00261DD9" w:rsidP="0075521C">
            <w:pPr>
              <w:jc w:val="both"/>
              <w:rPr>
                <w:rFonts w:ascii="Times New Roman" w:hAnsi="Times New Roman" w:cs="Times New Roman"/>
              </w:rPr>
            </w:pPr>
            <w:r w:rsidRPr="0094422E">
              <w:rPr>
                <w:rFonts w:ascii="Times New Roman" w:hAnsi="Times New Roman" w:cs="Times New Roman"/>
                <w:b/>
              </w:rPr>
              <w:t xml:space="preserve">Yorum yapma ve sonuçları sunma:  </w:t>
            </w:r>
            <w:r w:rsidRPr="0094422E">
              <w:rPr>
                <w:rFonts w:ascii="Times New Roman" w:hAnsi="Times New Roman" w:cs="Times New Roman"/>
              </w:rPr>
              <w:t xml:space="preserve">Öğrenciler </w:t>
            </w:r>
            <w:r w:rsidR="003D38F4" w:rsidRPr="0094422E">
              <w:rPr>
                <w:rFonts w:ascii="Times New Roman" w:hAnsi="Times New Roman" w:cs="Times New Roman"/>
              </w:rPr>
              <w:t xml:space="preserve">deneyi yaparken süreci gözlemlediler ve analiz ettiler. </w:t>
            </w:r>
            <w:r w:rsidRPr="0094422E">
              <w:rPr>
                <w:rFonts w:ascii="Times New Roman" w:hAnsi="Times New Roman" w:cs="Times New Roman"/>
              </w:rPr>
              <w:t>Öğrenciler deneylerini nasıl tasarladıkları</w:t>
            </w:r>
            <w:r w:rsidR="003D38F4" w:rsidRPr="0094422E">
              <w:rPr>
                <w:rFonts w:ascii="Times New Roman" w:hAnsi="Times New Roman" w:cs="Times New Roman"/>
              </w:rPr>
              <w:t>nı diğer gruplar ile paylaştılar</w:t>
            </w:r>
            <w:r w:rsidRPr="0094422E">
              <w:rPr>
                <w:rFonts w:ascii="Times New Roman" w:hAnsi="Times New Roman" w:cs="Times New Roman"/>
              </w:rPr>
              <w:t xml:space="preserve">. Hangi deneyin uygun olduğu öğrencilerle tartışılarak süreç </w:t>
            </w:r>
            <w:r w:rsidR="003D38F4" w:rsidRPr="0094422E">
              <w:rPr>
                <w:rFonts w:ascii="Times New Roman" w:hAnsi="Times New Roman" w:cs="Times New Roman"/>
              </w:rPr>
              <w:t>sonlandırıldı.</w:t>
            </w:r>
          </w:p>
        </w:tc>
      </w:tr>
    </w:tbl>
    <w:p w:rsidR="00261DD9" w:rsidRDefault="00261DD9" w:rsidP="00261DD9">
      <w:pPr>
        <w:tabs>
          <w:tab w:val="left" w:pos="0"/>
          <w:tab w:val="left" w:pos="709"/>
        </w:tabs>
        <w:spacing w:after="0" w:line="240" w:lineRule="auto"/>
        <w:jc w:val="both"/>
        <w:rPr>
          <w:rFonts w:ascii="Times New Roman" w:hAnsi="Times New Roman"/>
          <w:b/>
          <w:sz w:val="24"/>
          <w:szCs w:val="24"/>
        </w:rPr>
      </w:pPr>
    </w:p>
    <w:p w:rsidR="00487887" w:rsidRPr="005C3203" w:rsidRDefault="00261DD9" w:rsidP="0094422E">
      <w:pPr>
        <w:spacing w:after="0" w:line="360" w:lineRule="auto"/>
        <w:ind w:firstLine="708"/>
        <w:rPr>
          <w:rFonts w:ascii="Times New Roman" w:hAnsi="Times New Roman"/>
          <w:b/>
          <w:sz w:val="24"/>
          <w:szCs w:val="24"/>
        </w:rPr>
      </w:pPr>
      <w:r>
        <w:rPr>
          <w:rFonts w:ascii="Times New Roman" w:hAnsi="Times New Roman"/>
          <w:b/>
          <w:sz w:val="24"/>
          <w:szCs w:val="24"/>
        </w:rPr>
        <w:br w:type="page"/>
      </w:r>
      <w:r w:rsidR="002422D3" w:rsidRPr="005C3203">
        <w:rPr>
          <w:rFonts w:ascii="Times New Roman" w:hAnsi="Times New Roman"/>
          <w:b/>
          <w:sz w:val="24"/>
          <w:szCs w:val="24"/>
        </w:rPr>
        <w:lastRenderedPageBreak/>
        <w:t>Verilerin Analizi</w:t>
      </w:r>
    </w:p>
    <w:p w:rsidR="00487887" w:rsidRPr="005C3203" w:rsidRDefault="002422D3" w:rsidP="0094422E">
      <w:pPr>
        <w:tabs>
          <w:tab w:val="left" w:pos="0"/>
          <w:tab w:val="left" w:pos="709"/>
        </w:tabs>
        <w:spacing w:after="0" w:line="360" w:lineRule="auto"/>
        <w:jc w:val="both"/>
        <w:rPr>
          <w:rFonts w:ascii="Times New Roman" w:hAnsi="Times New Roman"/>
          <w:sz w:val="24"/>
          <w:szCs w:val="24"/>
        </w:rPr>
      </w:pPr>
      <w:r w:rsidRPr="005C3203">
        <w:rPr>
          <w:rFonts w:ascii="Times New Roman" w:hAnsi="Times New Roman"/>
          <w:sz w:val="24"/>
          <w:szCs w:val="24"/>
        </w:rPr>
        <w:tab/>
      </w:r>
      <w:r w:rsidR="00487887" w:rsidRPr="005C3203">
        <w:rPr>
          <w:rFonts w:ascii="Times New Roman" w:hAnsi="Times New Roman"/>
          <w:sz w:val="24"/>
          <w:szCs w:val="24"/>
        </w:rPr>
        <w:t>Bilimsel Süreç Becerileri Ölçeği (B</w:t>
      </w:r>
      <w:r w:rsidR="002931A3" w:rsidRPr="005C3203">
        <w:rPr>
          <w:rFonts w:ascii="Times New Roman" w:hAnsi="Times New Roman"/>
          <w:sz w:val="24"/>
          <w:szCs w:val="24"/>
        </w:rPr>
        <w:t>İ</w:t>
      </w:r>
      <w:r w:rsidR="00040753" w:rsidRPr="005C3203">
        <w:rPr>
          <w:rFonts w:ascii="Times New Roman" w:hAnsi="Times New Roman"/>
          <w:sz w:val="24"/>
          <w:szCs w:val="24"/>
        </w:rPr>
        <w:t>SBÖ)’</w:t>
      </w:r>
      <w:r w:rsidR="00487887" w:rsidRPr="005C3203">
        <w:rPr>
          <w:rFonts w:ascii="Times New Roman" w:hAnsi="Times New Roman"/>
          <w:sz w:val="24"/>
          <w:szCs w:val="24"/>
        </w:rPr>
        <w:t>nde</w:t>
      </w:r>
      <w:r w:rsidR="00EA3871" w:rsidRPr="005C3203">
        <w:rPr>
          <w:rFonts w:ascii="Times New Roman" w:hAnsi="Times New Roman"/>
          <w:sz w:val="24"/>
          <w:szCs w:val="24"/>
        </w:rPr>
        <w:t>n</w:t>
      </w:r>
      <w:r w:rsidR="00487887" w:rsidRPr="005C3203">
        <w:rPr>
          <w:rFonts w:ascii="Times New Roman" w:hAnsi="Times New Roman"/>
          <w:sz w:val="24"/>
          <w:szCs w:val="24"/>
        </w:rPr>
        <w:t xml:space="preserve"> elde edilen veriler; SPSS 21.0</w:t>
      </w:r>
      <w:r w:rsidR="00487887" w:rsidRPr="005C3203">
        <w:rPr>
          <w:rFonts w:ascii="Times New Roman" w:hAnsi="Times New Roman"/>
          <w:sz w:val="24"/>
          <w:szCs w:val="24"/>
          <w:vertAlign w:val="superscript"/>
        </w:rPr>
        <w:t xml:space="preserve">TM </w:t>
      </w:r>
      <w:r w:rsidR="00487887" w:rsidRPr="005C3203">
        <w:rPr>
          <w:rFonts w:ascii="Times New Roman" w:hAnsi="Times New Roman"/>
          <w:sz w:val="24"/>
          <w:szCs w:val="24"/>
        </w:rPr>
        <w:t>programına girilmiş ve gerekli parametrelerin incelenmiştir. B</w:t>
      </w:r>
      <w:r w:rsidR="002931A3" w:rsidRPr="005C3203">
        <w:rPr>
          <w:rFonts w:ascii="Times New Roman" w:hAnsi="Times New Roman"/>
          <w:sz w:val="24"/>
          <w:szCs w:val="24"/>
        </w:rPr>
        <w:t>İ</w:t>
      </w:r>
      <w:r w:rsidR="00487887" w:rsidRPr="005C3203">
        <w:rPr>
          <w:rFonts w:ascii="Times New Roman" w:hAnsi="Times New Roman"/>
          <w:sz w:val="24"/>
          <w:szCs w:val="24"/>
        </w:rPr>
        <w:t xml:space="preserve">SBÖ’ de </w:t>
      </w:r>
      <w:r w:rsidR="00EA3871" w:rsidRPr="005C3203">
        <w:rPr>
          <w:rFonts w:ascii="Times New Roman" w:hAnsi="Times New Roman"/>
          <w:sz w:val="24"/>
          <w:szCs w:val="24"/>
        </w:rPr>
        <w:t xml:space="preserve">her bir </w:t>
      </w:r>
      <w:r w:rsidR="00487887" w:rsidRPr="005C3203">
        <w:rPr>
          <w:rFonts w:ascii="Times New Roman" w:hAnsi="Times New Roman"/>
          <w:sz w:val="24"/>
          <w:szCs w:val="24"/>
        </w:rPr>
        <w:t xml:space="preserve">doğru cevaba bir puan, yanlış cevaba ise sıfır puan verilmiştir. </w:t>
      </w:r>
      <w:r w:rsidR="005D793E" w:rsidRPr="005C3203">
        <w:rPr>
          <w:rFonts w:ascii="Times New Roman" w:hAnsi="Times New Roman" w:cs="Times New Roman"/>
          <w:sz w:val="24"/>
          <w:szCs w:val="24"/>
        </w:rPr>
        <w:t xml:space="preserve">BİSBÖ’den alınabilecek en yüksek puan 27 ve en düşük puan sıfırdır. </w:t>
      </w:r>
      <w:r w:rsidR="00487887" w:rsidRPr="005C3203">
        <w:rPr>
          <w:rFonts w:ascii="Times New Roman" w:hAnsi="Times New Roman"/>
          <w:sz w:val="24"/>
          <w:szCs w:val="24"/>
        </w:rPr>
        <w:t xml:space="preserve">Daha sonra öğrencilerin her bir soruda almış olduğu puan ve test toplam puanları hesaplanmıştır. </w:t>
      </w:r>
      <w:r w:rsidR="005D793E" w:rsidRPr="005C3203">
        <w:rPr>
          <w:rFonts w:ascii="Times New Roman" w:hAnsi="Times New Roman"/>
          <w:sz w:val="24"/>
          <w:szCs w:val="24"/>
        </w:rPr>
        <w:t>Yapılan hesaplamalar</w:t>
      </w:r>
      <w:r w:rsidR="00487887" w:rsidRPr="005C3203">
        <w:rPr>
          <w:rFonts w:ascii="Times New Roman" w:hAnsi="Times New Roman"/>
          <w:sz w:val="24"/>
          <w:szCs w:val="24"/>
        </w:rPr>
        <w:t xml:space="preserve"> sonucunda, B</w:t>
      </w:r>
      <w:r w:rsidR="00127082" w:rsidRPr="005C3203">
        <w:rPr>
          <w:rFonts w:ascii="Times New Roman" w:hAnsi="Times New Roman"/>
          <w:sz w:val="24"/>
          <w:szCs w:val="24"/>
        </w:rPr>
        <w:t>İ</w:t>
      </w:r>
      <w:r w:rsidR="00487887" w:rsidRPr="005C3203">
        <w:rPr>
          <w:rFonts w:ascii="Times New Roman" w:hAnsi="Times New Roman"/>
          <w:sz w:val="24"/>
          <w:szCs w:val="24"/>
        </w:rPr>
        <w:t>SBÖ ile elde edilen veriler</w:t>
      </w:r>
      <w:r w:rsidR="00040753" w:rsidRPr="005C3203">
        <w:rPr>
          <w:rFonts w:ascii="Times New Roman" w:hAnsi="Times New Roman"/>
          <w:sz w:val="24"/>
          <w:szCs w:val="24"/>
        </w:rPr>
        <w:t>in</w:t>
      </w:r>
      <w:r w:rsidR="00487887" w:rsidRPr="005C3203">
        <w:rPr>
          <w:rFonts w:ascii="Times New Roman" w:hAnsi="Times New Roman"/>
          <w:sz w:val="24"/>
          <w:szCs w:val="24"/>
        </w:rPr>
        <w:t xml:space="preserve">, homojen dağılım göstermesi ve örneklem sayısının 30’un üzerinde olmasından dolayı parametrik testlerin kullanılmasına karar verilmiştir. Deney ve kontrol gruplarını karşılaştırmalarda parametrik testlerden </w:t>
      </w:r>
      <w:r w:rsidR="00487887" w:rsidRPr="005C3203">
        <w:rPr>
          <w:rFonts w:ascii="Times New Roman" w:eastAsia="SimSun" w:hAnsi="Times New Roman"/>
          <w:sz w:val="24"/>
          <w:szCs w:val="24"/>
          <w:lang w:eastAsia="zh-CN"/>
        </w:rPr>
        <w:t xml:space="preserve">bağımsız t-testi kullanılırken, grupların kendi içinde karşılaştırmalarında </w:t>
      </w:r>
      <w:r w:rsidR="00487887" w:rsidRPr="005C3203">
        <w:rPr>
          <w:rFonts w:ascii="Times New Roman" w:hAnsi="Times New Roman"/>
          <w:sz w:val="24"/>
          <w:szCs w:val="24"/>
        </w:rPr>
        <w:t>bağımlı t-testi</w:t>
      </w:r>
      <w:r w:rsidR="00487887" w:rsidRPr="005C3203">
        <w:rPr>
          <w:rFonts w:ascii="Times New Roman" w:eastAsia="SimSun" w:hAnsi="Times New Roman"/>
          <w:sz w:val="24"/>
          <w:szCs w:val="24"/>
          <w:lang w:eastAsia="zh-CN"/>
        </w:rPr>
        <w:t xml:space="preserve"> tercih edilmiştir.</w:t>
      </w:r>
    </w:p>
    <w:p w:rsidR="00056AE1" w:rsidRDefault="00056AE1" w:rsidP="00A07AE1">
      <w:pPr>
        <w:spacing w:after="0"/>
        <w:jc w:val="center"/>
        <w:rPr>
          <w:rFonts w:ascii="Times New Roman" w:hAnsi="Times New Roman" w:cs="Times New Roman"/>
          <w:b/>
          <w:sz w:val="24"/>
          <w:szCs w:val="24"/>
        </w:rPr>
      </w:pPr>
    </w:p>
    <w:p w:rsidR="00487887" w:rsidRPr="00D6342B" w:rsidRDefault="00B83B02" w:rsidP="00056AE1">
      <w:pPr>
        <w:spacing w:after="0" w:line="360" w:lineRule="auto"/>
        <w:jc w:val="center"/>
        <w:rPr>
          <w:rFonts w:ascii="Times New Roman" w:hAnsi="Times New Roman" w:cs="Times New Roman"/>
          <w:b/>
          <w:sz w:val="24"/>
          <w:szCs w:val="24"/>
        </w:rPr>
      </w:pPr>
      <w:r w:rsidRPr="00D6342B">
        <w:rPr>
          <w:rFonts w:ascii="Times New Roman" w:hAnsi="Times New Roman" w:cs="Times New Roman"/>
          <w:b/>
          <w:sz w:val="24"/>
          <w:szCs w:val="24"/>
        </w:rPr>
        <w:t>Bulgular</w:t>
      </w:r>
    </w:p>
    <w:p w:rsidR="00B83B02" w:rsidRDefault="00B83B02" w:rsidP="00056AE1">
      <w:pPr>
        <w:widowControl w:val="0"/>
        <w:tabs>
          <w:tab w:val="num" w:pos="567"/>
        </w:tabs>
        <w:spacing w:after="0" w:line="360" w:lineRule="auto"/>
        <w:ind w:firstLine="567"/>
        <w:jc w:val="both"/>
        <w:rPr>
          <w:rFonts w:ascii="Times New Roman" w:eastAsia="SimSun" w:hAnsi="Times New Roman"/>
          <w:color w:val="000000"/>
          <w:sz w:val="24"/>
          <w:szCs w:val="24"/>
          <w:lang w:eastAsia="zh-CN"/>
        </w:rPr>
      </w:pPr>
      <w:r w:rsidRPr="00F04166">
        <w:rPr>
          <w:rFonts w:ascii="Times New Roman" w:hAnsi="Times New Roman"/>
          <w:sz w:val="24"/>
          <w:szCs w:val="24"/>
        </w:rPr>
        <w:t>D</w:t>
      </w:r>
      <w:r w:rsidR="00281BA9">
        <w:rPr>
          <w:rFonts w:ascii="Times New Roman" w:hAnsi="Times New Roman"/>
          <w:sz w:val="24"/>
          <w:szCs w:val="24"/>
        </w:rPr>
        <w:t>eney ve kontrol grubunun</w:t>
      </w:r>
      <w:r>
        <w:rPr>
          <w:rFonts w:ascii="Times New Roman" w:hAnsi="Times New Roman"/>
          <w:sz w:val="24"/>
          <w:szCs w:val="24"/>
        </w:rPr>
        <w:t xml:space="preserve"> B</w:t>
      </w:r>
      <w:r w:rsidR="00BA6F28">
        <w:rPr>
          <w:rFonts w:ascii="Times New Roman" w:hAnsi="Times New Roman"/>
          <w:sz w:val="24"/>
          <w:szCs w:val="24"/>
        </w:rPr>
        <w:t>İ</w:t>
      </w:r>
      <w:r>
        <w:rPr>
          <w:rFonts w:ascii="Times New Roman" w:hAnsi="Times New Roman"/>
          <w:sz w:val="24"/>
          <w:szCs w:val="24"/>
        </w:rPr>
        <w:t>SBÖ</w:t>
      </w:r>
      <w:r w:rsidRPr="00F04166">
        <w:rPr>
          <w:rFonts w:ascii="Times New Roman" w:hAnsi="Times New Roman"/>
          <w:sz w:val="24"/>
          <w:szCs w:val="24"/>
        </w:rPr>
        <w:t xml:space="preserve"> ön test ve son test arasındaki </w:t>
      </w:r>
      <w:r w:rsidRPr="00F04166">
        <w:rPr>
          <w:rFonts w:ascii="Times New Roman" w:eastAsia="SimSun" w:hAnsi="Times New Roman"/>
          <w:color w:val="000000"/>
          <w:sz w:val="24"/>
          <w:szCs w:val="24"/>
          <w:lang w:eastAsia="zh-CN"/>
        </w:rPr>
        <w:t>bağ</w:t>
      </w:r>
      <w:r>
        <w:rPr>
          <w:rFonts w:ascii="Times New Roman" w:eastAsia="SimSun" w:hAnsi="Times New Roman"/>
          <w:color w:val="000000"/>
          <w:sz w:val="24"/>
          <w:szCs w:val="24"/>
          <w:lang w:eastAsia="zh-CN"/>
        </w:rPr>
        <w:t>ıms</w:t>
      </w:r>
      <w:r w:rsidR="00056AE1">
        <w:rPr>
          <w:rFonts w:ascii="Times New Roman" w:eastAsia="SimSun" w:hAnsi="Times New Roman"/>
          <w:color w:val="000000"/>
          <w:sz w:val="24"/>
          <w:szCs w:val="24"/>
          <w:lang w:eastAsia="zh-CN"/>
        </w:rPr>
        <w:t>ız t-testi sonuçları Tablo 3’t</w:t>
      </w:r>
      <w:r w:rsidR="00BA6F28">
        <w:rPr>
          <w:rFonts w:ascii="Times New Roman" w:eastAsia="SimSun" w:hAnsi="Times New Roman"/>
          <w:color w:val="000000"/>
          <w:sz w:val="24"/>
          <w:szCs w:val="24"/>
          <w:lang w:eastAsia="zh-CN"/>
        </w:rPr>
        <w:t>e</w:t>
      </w:r>
      <w:r w:rsidRPr="00F04166">
        <w:rPr>
          <w:rFonts w:ascii="Times New Roman" w:eastAsia="SimSun" w:hAnsi="Times New Roman"/>
          <w:color w:val="000000"/>
          <w:sz w:val="24"/>
          <w:szCs w:val="24"/>
          <w:lang w:eastAsia="zh-CN"/>
        </w:rPr>
        <w:t xml:space="preserve"> sunulmuştur.</w:t>
      </w:r>
    </w:p>
    <w:p w:rsidR="00AB506D" w:rsidRDefault="00056AE1" w:rsidP="00B83B0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Tablo 3</w:t>
      </w:r>
      <w:r w:rsidR="00B83B02" w:rsidRPr="00F04166">
        <w:rPr>
          <w:rFonts w:ascii="Times New Roman" w:hAnsi="Times New Roman"/>
          <w:b/>
          <w:sz w:val="24"/>
          <w:szCs w:val="24"/>
        </w:rPr>
        <w:t>.</w:t>
      </w:r>
      <w:r w:rsidR="00B83B02" w:rsidRPr="00F04166">
        <w:rPr>
          <w:rFonts w:ascii="Times New Roman" w:hAnsi="Times New Roman"/>
          <w:sz w:val="24"/>
          <w:szCs w:val="24"/>
        </w:rPr>
        <w:t xml:space="preserve"> </w:t>
      </w:r>
    </w:p>
    <w:p w:rsidR="00B83B02" w:rsidRPr="00AB506D" w:rsidRDefault="00B83B02" w:rsidP="00B83B02">
      <w:pPr>
        <w:autoSpaceDE w:val="0"/>
        <w:autoSpaceDN w:val="0"/>
        <w:adjustRightInd w:val="0"/>
        <w:spacing w:after="0" w:line="240" w:lineRule="auto"/>
        <w:jc w:val="both"/>
        <w:rPr>
          <w:rFonts w:ascii="Times New Roman" w:hAnsi="Times New Roman"/>
          <w:sz w:val="24"/>
          <w:szCs w:val="24"/>
        </w:rPr>
      </w:pPr>
      <w:r w:rsidRPr="00F04166">
        <w:rPr>
          <w:rFonts w:ascii="Times New Roman" w:hAnsi="Times New Roman"/>
          <w:sz w:val="24"/>
          <w:szCs w:val="24"/>
        </w:rPr>
        <w:t>K</w:t>
      </w:r>
      <w:r w:rsidR="00281BA9">
        <w:rPr>
          <w:rFonts w:ascii="Times New Roman" w:hAnsi="Times New Roman"/>
          <w:sz w:val="24"/>
          <w:szCs w:val="24"/>
        </w:rPr>
        <w:t>ontrol ve Deney Grubunun</w:t>
      </w:r>
      <w:r>
        <w:rPr>
          <w:rFonts w:ascii="Times New Roman" w:hAnsi="Times New Roman"/>
          <w:sz w:val="24"/>
          <w:szCs w:val="24"/>
        </w:rPr>
        <w:t xml:space="preserve"> B</w:t>
      </w:r>
      <w:r w:rsidR="00CF4BC4">
        <w:rPr>
          <w:rFonts w:ascii="Times New Roman" w:hAnsi="Times New Roman"/>
          <w:sz w:val="24"/>
          <w:szCs w:val="24"/>
        </w:rPr>
        <w:t>İ</w:t>
      </w:r>
      <w:r>
        <w:rPr>
          <w:rFonts w:ascii="Times New Roman" w:hAnsi="Times New Roman"/>
          <w:sz w:val="24"/>
          <w:szCs w:val="24"/>
        </w:rPr>
        <w:t>SBÖ</w:t>
      </w:r>
      <w:r w:rsidRPr="00F04166">
        <w:rPr>
          <w:rFonts w:ascii="Times New Roman" w:hAnsi="Times New Roman"/>
          <w:sz w:val="24"/>
          <w:szCs w:val="24"/>
        </w:rPr>
        <w:t xml:space="preserve"> Ön v</w:t>
      </w:r>
      <w:r w:rsidR="00AB506D">
        <w:rPr>
          <w:rFonts w:ascii="Times New Roman" w:hAnsi="Times New Roman"/>
          <w:sz w:val="24"/>
          <w:szCs w:val="24"/>
        </w:rPr>
        <w:t xml:space="preserve">e Son Test Puanları Arasındaki </w:t>
      </w:r>
      <w:r w:rsidRPr="00F04166">
        <w:rPr>
          <w:rFonts w:ascii="Times New Roman" w:hAnsi="Times New Roman"/>
          <w:sz w:val="24"/>
          <w:szCs w:val="24"/>
        </w:rPr>
        <w:t>Anlamlılığa İlişkin Bağımsız T-Testi Sonuçları</w:t>
      </w:r>
    </w:p>
    <w:tbl>
      <w:tblPr>
        <w:tblW w:w="8505"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418"/>
        <w:gridCol w:w="1134"/>
        <w:gridCol w:w="992"/>
        <w:gridCol w:w="992"/>
        <w:gridCol w:w="993"/>
        <w:gridCol w:w="850"/>
        <w:gridCol w:w="851"/>
        <w:gridCol w:w="1275"/>
      </w:tblGrid>
      <w:tr w:rsidR="00B83B02" w:rsidRPr="00F04166" w:rsidTr="00A70D5D">
        <w:trPr>
          <w:trHeight w:val="335"/>
        </w:trPr>
        <w:tc>
          <w:tcPr>
            <w:tcW w:w="1418"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Test</w:t>
            </w:r>
          </w:p>
        </w:tc>
        <w:tc>
          <w:tcPr>
            <w:tcW w:w="1134"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Grup</w:t>
            </w:r>
          </w:p>
        </w:tc>
        <w:tc>
          <w:tcPr>
            <w:tcW w:w="992"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N</w:t>
            </w:r>
          </w:p>
        </w:tc>
        <w:tc>
          <w:tcPr>
            <w:tcW w:w="992" w:type="dxa"/>
            <w:shd w:val="clear" w:color="auto" w:fill="auto"/>
            <w:vAlign w:val="center"/>
          </w:tcPr>
          <w:p w:rsidR="00B83B02" w:rsidRPr="000261B8" w:rsidRDefault="000261B8" w:rsidP="00A70D5D">
            <w:pPr>
              <w:spacing w:after="0" w:line="240" w:lineRule="auto"/>
              <w:jc w:val="center"/>
              <w:rPr>
                <w:rFonts w:ascii="Times New Roman" w:hAnsi="Times New Roman"/>
                <w:b/>
                <w:sz w:val="24"/>
                <w:szCs w:val="24"/>
              </w:rPr>
            </w:pPr>
            <w:r w:rsidRPr="000261B8">
              <w:rPr>
                <w:rFonts w:ascii="Times New Roman" w:hAnsi="Times New Roman"/>
                <w:b/>
                <w:position w:val="-4"/>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29452157" r:id="rId9"/>
              </w:object>
            </w:r>
          </w:p>
        </w:tc>
        <w:tc>
          <w:tcPr>
            <w:tcW w:w="993"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Ss</w:t>
            </w:r>
          </w:p>
        </w:tc>
        <w:tc>
          <w:tcPr>
            <w:tcW w:w="850"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Sd</w:t>
            </w:r>
          </w:p>
        </w:tc>
        <w:tc>
          <w:tcPr>
            <w:tcW w:w="851"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t</w:t>
            </w:r>
          </w:p>
        </w:tc>
        <w:tc>
          <w:tcPr>
            <w:tcW w:w="1275"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P</w:t>
            </w:r>
          </w:p>
        </w:tc>
      </w:tr>
      <w:tr w:rsidR="00B83B02" w:rsidRPr="00F04166" w:rsidTr="00A70D5D">
        <w:trPr>
          <w:trHeight w:val="311"/>
        </w:trPr>
        <w:tc>
          <w:tcPr>
            <w:tcW w:w="1418" w:type="dxa"/>
            <w:vMerge w:val="restart"/>
            <w:vAlign w:val="center"/>
          </w:tcPr>
          <w:p w:rsidR="00B83B02" w:rsidRPr="00F04166" w:rsidRDefault="00B83B02" w:rsidP="00A70D5D">
            <w:pPr>
              <w:spacing w:after="0" w:line="240" w:lineRule="auto"/>
              <w:rPr>
                <w:rFonts w:ascii="Times New Roman" w:hAnsi="Times New Roman"/>
                <w:b/>
                <w:sz w:val="24"/>
                <w:szCs w:val="24"/>
              </w:rPr>
            </w:pPr>
            <w:r w:rsidRPr="00F04166">
              <w:rPr>
                <w:rFonts w:ascii="Times New Roman" w:hAnsi="Times New Roman"/>
                <w:b/>
                <w:sz w:val="24"/>
                <w:szCs w:val="24"/>
              </w:rPr>
              <w:t>Ön Test</w:t>
            </w:r>
          </w:p>
        </w:tc>
        <w:tc>
          <w:tcPr>
            <w:tcW w:w="1134" w:type="dxa"/>
            <w:vAlign w:val="center"/>
          </w:tcPr>
          <w:p w:rsidR="00B83B02" w:rsidRPr="00F04166" w:rsidRDefault="00B83B02" w:rsidP="00A70D5D">
            <w:pPr>
              <w:spacing w:after="0" w:line="240" w:lineRule="auto"/>
              <w:rPr>
                <w:rFonts w:ascii="Times New Roman" w:hAnsi="Times New Roman"/>
                <w:sz w:val="24"/>
                <w:szCs w:val="24"/>
              </w:rPr>
            </w:pPr>
            <w:r w:rsidRPr="00F04166">
              <w:rPr>
                <w:rFonts w:ascii="Times New Roman" w:hAnsi="Times New Roman"/>
                <w:sz w:val="24"/>
                <w:szCs w:val="24"/>
              </w:rPr>
              <w:t>Deney</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45</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8.66</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2.82</w:t>
            </w:r>
          </w:p>
        </w:tc>
        <w:tc>
          <w:tcPr>
            <w:tcW w:w="850"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83</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0.876</w:t>
            </w:r>
          </w:p>
        </w:tc>
        <w:tc>
          <w:tcPr>
            <w:tcW w:w="1275"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.384</w:t>
            </w:r>
          </w:p>
        </w:tc>
      </w:tr>
      <w:tr w:rsidR="00B83B02" w:rsidRPr="00F04166" w:rsidTr="00A70D5D">
        <w:trPr>
          <w:trHeight w:val="172"/>
        </w:trPr>
        <w:tc>
          <w:tcPr>
            <w:tcW w:w="1418"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1134" w:type="dxa"/>
            <w:vAlign w:val="center"/>
          </w:tcPr>
          <w:p w:rsidR="00B83B02" w:rsidRPr="00F04166" w:rsidRDefault="00B83B02" w:rsidP="00A70D5D">
            <w:pPr>
              <w:spacing w:after="0" w:line="240" w:lineRule="auto"/>
              <w:rPr>
                <w:rFonts w:ascii="Times New Roman" w:hAnsi="Times New Roman"/>
                <w:sz w:val="24"/>
                <w:szCs w:val="24"/>
              </w:rPr>
            </w:pPr>
            <w:r w:rsidRPr="00F04166">
              <w:rPr>
                <w:rFonts w:ascii="Times New Roman" w:hAnsi="Times New Roman"/>
                <w:sz w:val="24"/>
                <w:szCs w:val="24"/>
              </w:rPr>
              <w:t>Kontrol</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40</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8.12</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2.87</w:t>
            </w:r>
          </w:p>
        </w:tc>
        <w:tc>
          <w:tcPr>
            <w:tcW w:w="850"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851"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1275" w:type="dxa"/>
            <w:vMerge/>
            <w:vAlign w:val="center"/>
          </w:tcPr>
          <w:p w:rsidR="00B83B02" w:rsidRPr="00F04166" w:rsidRDefault="00B83B02" w:rsidP="00A70D5D">
            <w:pPr>
              <w:spacing w:after="0" w:line="240" w:lineRule="auto"/>
              <w:jc w:val="center"/>
              <w:rPr>
                <w:rFonts w:ascii="Times New Roman" w:hAnsi="Times New Roman"/>
                <w:sz w:val="24"/>
                <w:szCs w:val="24"/>
              </w:rPr>
            </w:pPr>
          </w:p>
        </w:tc>
      </w:tr>
      <w:tr w:rsidR="00B83B02" w:rsidRPr="00F04166" w:rsidTr="00A70D5D">
        <w:trPr>
          <w:trHeight w:val="335"/>
        </w:trPr>
        <w:tc>
          <w:tcPr>
            <w:tcW w:w="1418" w:type="dxa"/>
            <w:vMerge w:val="restart"/>
            <w:vAlign w:val="center"/>
          </w:tcPr>
          <w:p w:rsidR="00B83B02" w:rsidRPr="00F04166" w:rsidRDefault="00B83B02" w:rsidP="00A70D5D">
            <w:pPr>
              <w:spacing w:after="0" w:line="240" w:lineRule="auto"/>
              <w:rPr>
                <w:rFonts w:ascii="Times New Roman" w:hAnsi="Times New Roman"/>
                <w:b/>
                <w:sz w:val="24"/>
                <w:szCs w:val="24"/>
              </w:rPr>
            </w:pPr>
            <w:r w:rsidRPr="00F04166">
              <w:rPr>
                <w:rFonts w:ascii="Times New Roman" w:hAnsi="Times New Roman"/>
                <w:b/>
                <w:sz w:val="24"/>
                <w:szCs w:val="24"/>
              </w:rPr>
              <w:t>Son Test</w:t>
            </w:r>
          </w:p>
        </w:tc>
        <w:tc>
          <w:tcPr>
            <w:tcW w:w="1134" w:type="dxa"/>
            <w:vAlign w:val="center"/>
          </w:tcPr>
          <w:p w:rsidR="00B83B02" w:rsidRPr="00F04166" w:rsidRDefault="00B83B02" w:rsidP="00A70D5D">
            <w:pPr>
              <w:spacing w:after="0" w:line="240" w:lineRule="auto"/>
              <w:rPr>
                <w:rFonts w:ascii="Times New Roman" w:hAnsi="Times New Roman"/>
                <w:sz w:val="24"/>
                <w:szCs w:val="24"/>
              </w:rPr>
            </w:pPr>
            <w:r w:rsidRPr="00F04166">
              <w:rPr>
                <w:rFonts w:ascii="Times New Roman" w:hAnsi="Times New Roman"/>
                <w:sz w:val="24"/>
                <w:szCs w:val="24"/>
              </w:rPr>
              <w:t>Deney</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45</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11.17</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3.44</w:t>
            </w:r>
          </w:p>
        </w:tc>
        <w:tc>
          <w:tcPr>
            <w:tcW w:w="850"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83</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2.169</w:t>
            </w:r>
          </w:p>
        </w:tc>
        <w:tc>
          <w:tcPr>
            <w:tcW w:w="1275" w:type="dxa"/>
            <w:vMerge w:val="restart"/>
            <w:vAlign w:val="center"/>
          </w:tcPr>
          <w:p w:rsidR="00B83B02" w:rsidRPr="00F04166" w:rsidRDefault="00B83B02" w:rsidP="00040753">
            <w:pPr>
              <w:spacing w:after="0" w:line="240" w:lineRule="auto"/>
              <w:jc w:val="center"/>
              <w:rPr>
                <w:rFonts w:ascii="Times New Roman" w:hAnsi="Times New Roman"/>
                <w:sz w:val="24"/>
                <w:szCs w:val="24"/>
                <w:vertAlign w:val="superscript"/>
              </w:rPr>
            </w:pPr>
            <w:r w:rsidRPr="00F04166">
              <w:rPr>
                <w:rFonts w:ascii="Times New Roman" w:hAnsi="Times New Roman"/>
                <w:sz w:val="24"/>
                <w:szCs w:val="24"/>
              </w:rPr>
              <w:t>.033</w:t>
            </w:r>
          </w:p>
        </w:tc>
      </w:tr>
      <w:tr w:rsidR="00B83B02" w:rsidRPr="00F04166" w:rsidTr="00A70D5D">
        <w:trPr>
          <w:trHeight w:val="172"/>
        </w:trPr>
        <w:tc>
          <w:tcPr>
            <w:tcW w:w="1418" w:type="dxa"/>
            <w:vMerge/>
          </w:tcPr>
          <w:p w:rsidR="00B83B02" w:rsidRPr="00F04166" w:rsidRDefault="00B83B02" w:rsidP="00A70D5D">
            <w:pPr>
              <w:spacing w:after="0" w:line="240" w:lineRule="auto"/>
              <w:rPr>
                <w:rFonts w:ascii="Times New Roman" w:hAnsi="Times New Roman"/>
                <w:sz w:val="24"/>
                <w:szCs w:val="24"/>
              </w:rPr>
            </w:pPr>
          </w:p>
        </w:tc>
        <w:tc>
          <w:tcPr>
            <w:tcW w:w="1134" w:type="dxa"/>
            <w:vAlign w:val="center"/>
          </w:tcPr>
          <w:p w:rsidR="00B83B02" w:rsidRPr="00F04166" w:rsidRDefault="00B83B02" w:rsidP="00A70D5D">
            <w:pPr>
              <w:spacing w:after="0" w:line="240" w:lineRule="auto"/>
              <w:rPr>
                <w:rFonts w:ascii="Times New Roman" w:hAnsi="Times New Roman"/>
                <w:sz w:val="24"/>
                <w:szCs w:val="24"/>
              </w:rPr>
            </w:pPr>
            <w:r w:rsidRPr="00F04166">
              <w:rPr>
                <w:rFonts w:ascii="Times New Roman" w:hAnsi="Times New Roman"/>
                <w:sz w:val="24"/>
                <w:szCs w:val="24"/>
              </w:rPr>
              <w:t>Kontrol</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40</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9.60</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3.23</w:t>
            </w:r>
          </w:p>
        </w:tc>
        <w:tc>
          <w:tcPr>
            <w:tcW w:w="850" w:type="dxa"/>
            <w:vMerge/>
          </w:tcPr>
          <w:p w:rsidR="00B83B02" w:rsidRPr="00F04166" w:rsidRDefault="00B83B02" w:rsidP="00A70D5D">
            <w:pPr>
              <w:spacing w:after="0" w:line="240" w:lineRule="auto"/>
              <w:rPr>
                <w:rFonts w:ascii="Times New Roman" w:hAnsi="Times New Roman"/>
                <w:sz w:val="24"/>
                <w:szCs w:val="24"/>
              </w:rPr>
            </w:pPr>
          </w:p>
        </w:tc>
        <w:tc>
          <w:tcPr>
            <w:tcW w:w="851" w:type="dxa"/>
            <w:vMerge/>
          </w:tcPr>
          <w:p w:rsidR="00B83B02" w:rsidRPr="00F04166" w:rsidRDefault="00B83B02" w:rsidP="00A70D5D">
            <w:pPr>
              <w:spacing w:after="0" w:line="240" w:lineRule="auto"/>
              <w:rPr>
                <w:rFonts w:ascii="Times New Roman" w:hAnsi="Times New Roman"/>
                <w:sz w:val="24"/>
                <w:szCs w:val="24"/>
              </w:rPr>
            </w:pPr>
          </w:p>
        </w:tc>
        <w:tc>
          <w:tcPr>
            <w:tcW w:w="1275" w:type="dxa"/>
            <w:vMerge/>
          </w:tcPr>
          <w:p w:rsidR="00B83B02" w:rsidRPr="00F04166" w:rsidRDefault="00B83B02" w:rsidP="00A70D5D">
            <w:pPr>
              <w:spacing w:after="0" w:line="240" w:lineRule="auto"/>
              <w:rPr>
                <w:rFonts w:ascii="Times New Roman" w:hAnsi="Times New Roman"/>
                <w:sz w:val="24"/>
                <w:szCs w:val="24"/>
              </w:rPr>
            </w:pPr>
          </w:p>
        </w:tc>
      </w:tr>
    </w:tbl>
    <w:p w:rsidR="00B83B02" w:rsidRPr="00F04166" w:rsidRDefault="00B83B02" w:rsidP="00B83B02">
      <w:pPr>
        <w:spacing w:after="0" w:line="240" w:lineRule="auto"/>
        <w:rPr>
          <w:rFonts w:ascii="Times New Roman" w:hAnsi="Times New Roman"/>
          <w:sz w:val="24"/>
          <w:szCs w:val="24"/>
        </w:rPr>
      </w:pPr>
    </w:p>
    <w:p w:rsidR="00B83B02" w:rsidRPr="005C3203" w:rsidRDefault="00B83B02" w:rsidP="00B83B02">
      <w:pPr>
        <w:widowControl w:val="0"/>
        <w:tabs>
          <w:tab w:val="left" w:pos="567"/>
        </w:tabs>
        <w:autoSpaceDE w:val="0"/>
        <w:autoSpaceDN w:val="0"/>
        <w:adjustRightInd w:val="0"/>
        <w:spacing w:after="0" w:line="360" w:lineRule="auto"/>
        <w:ind w:firstLine="567"/>
        <w:jc w:val="both"/>
        <w:rPr>
          <w:rFonts w:ascii="Times New Roman" w:eastAsia="SimSun" w:hAnsi="Times New Roman"/>
          <w:sz w:val="24"/>
          <w:szCs w:val="24"/>
          <w:lang w:eastAsia="zh-CN"/>
        </w:rPr>
      </w:pPr>
      <w:r w:rsidRPr="005C3203">
        <w:rPr>
          <w:rFonts w:ascii="Times New Roman" w:hAnsi="Times New Roman"/>
          <w:sz w:val="24"/>
          <w:szCs w:val="24"/>
        </w:rPr>
        <w:t xml:space="preserve">Tablo </w:t>
      </w:r>
      <w:r w:rsidR="005111CE" w:rsidRPr="005C3203">
        <w:rPr>
          <w:rFonts w:ascii="Times New Roman" w:hAnsi="Times New Roman"/>
          <w:sz w:val="24"/>
          <w:szCs w:val="24"/>
        </w:rPr>
        <w:t>3’t</w:t>
      </w:r>
      <w:r w:rsidR="00CF4BC4" w:rsidRPr="005C3203">
        <w:rPr>
          <w:rFonts w:ascii="Times New Roman" w:hAnsi="Times New Roman"/>
          <w:sz w:val="24"/>
          <w:szCs w:val="24"/>
        </w:rPr>
        <w:t>e</w:t>
      </w:r>
      <w:r w:rsidRPr="005C3203">
        <w:rPr>
          <w:rFonts w:ascii="Times New Roman" w:hAnsi="Times New Roman"/>
          <w:sz w:val="24"/>
          <w:szCs w:val="24"/>
        </w:rPr>
        <w:t xml:space="preserve"> görüldüğü gibi deney ve kontrol gruplarının ön test puanları için yapılan bağımsız t-testi sonucunda gruplar arasında bilimsel süreç becerileri ölçeği</w:t>
      </w:r>
      <w:r w:rsidR="00040753" w:rsidRPr="005C3203">
        <w:rPr>
          <w:rFonts w:ascii="Times New Roman" w:hAnsi="Times New Roman"/>
          <w:sz w:val="24"/>
          <w:szCs w:val="24"/>
        </w:rPr>
        <w:t>nden elde edilen puanlar</w:t>
      </w:r>
      <w:r w:rsidRPr="005C3203">
        <w:rPr>
          <w:rFonts w:ascii="Times New Roman" w:hAnsi="Times New Roman"/>
          <w:sz w:val="24"/>
          <w:szCs w:val="24"/>
        </w:rPr>
        <w:t xml:space="preserve"> açısından istatistiksel olarak anlamlı bir fark bulunamamıştır [t</w:t>
      </w:r>
      <w:r w:rsidRPr="005C3203">
        <w:rPr>
          <w:rFonts w:ascii="Times New Roman" w:hAnsi="Times New Roman"/>
          <w:sz w:val="24"/>
          <w:szCs w:val="24"/>
          <w:vertAlign w:val="subscript"/>
        </w:rPr>
        <w:t>(83)</w:t>
      </w:r>
      <w:r w:rsidRPr="005C3203">
        <w:rPr>
          <w:rFonts w:ascii="Times New Roman" w:hAnsi="Times New Roman"/>
          <w:sz w:val="24"/>
          <w:szCs w:val="24"/>
        </w:rPr>
        <w:t>=0.876, p&gt;0.05]. Bu bulgu, uygulama öncesinde grupların bilimsel süreç becerilerine ait ön bilgilerinin birbirine yakın olduklarını göstermektedir.</w:t>
      </w:r>
    </w:p>
    <w:p w:rsidR="00B83B02" w:rsidRPr="005C3203" w:rsidRDefault="00771D95" w:rsidP="00B83B02">
      <w:pPr>
        <w:autoSpaceDE w:val="0"/>
        <w:autoSpaceDN w:val="0"/>
        <w:adjustRightInd w:val="0"/>
        <w:spacing w:after="0" w:line="360" w:lineRule="auto"/>
        <w:ind w:firstLine="567"/>
        <w:jc w:val="both"/>
        <w:rPr>
          <w:rFonts w:ascii="Times New Roman" w:eastAsia="SimSun" w:hAnsi="Times New Roman"/>
          <w:sz w:val="24"/>
          <w:szCs w:val="24"/>
          <w:lang w:eastAsia="zh-CN"/>
        </w:rPr>
      </w:pPr>
      <w:r w:rsidRPr="005C3203">
        <w:rPr>
          <w:rFonts w:ascii="Times New Roman" w:hAnsi="Times New Roman"/>
          <w:sz w:val="24"/>
          <w:szCs w:val="24"/>
        </w:rPr>
        <w:t>Tablo 3</w:t>
      </w:r>
      <w:r w:rsidR="00B83B02" w:rsidRPr="005C3203">
        <w:rPr>
          <w:rFonts w:ascii="Times New Roman" w:hAnsi="Times New Roman"/>
          <w:sz w:val="24"/>
          <w:szCs w:val="24"/>
        </w:rPr>
        <w:t xml:space="preserve"> incelendiğinde deney ve kontrol gruplarının son test puanları için yapılan bağımsız t-testi sonucunda gruplar arasında bilimsel süreç becerileri ölçeği</w:t>
      </w:r>
      <w:r w:rsidR="00040753" w:rsidRPr="005C3203">
        <w:rPr>
          <w:rFonts w:ascii="Times New Roman" w:hAnsi="Times New Roman"/>
          <w:sz w:val="24"/>
          <w:szCs w:val="24"/>
        </w:rPr>
        <w:t>nden elde edilen puanlar</w:t>
      </w:r>
      <w:r w:rsidR="00B83B02" w:rsidRPr="005C3203">
        <w:rPr>
          <w:rFonts w:ascii="Times New Roman" w:hAnsi="Times New Roman"/>
          <w:sz w:val="24"/>
          <w:szCs w:val="24"/>
        </w:rPr>
        <w:t xml:space="preserve"> açısından istatistiksel olarak anlamlı bir fark bulunmuştur [t</w:t>
      </w:r>
      <w:r w:rsidR="00B83B02" w:rsidRPr="005C3203">
        <w:rPr>
          <w:rFonts w:ascii="Times New Roman" w:hAnsi="Times New Roman"/>
          <w:sz w:val="24"/>
          <w:szCs w:val="24"/>
          <w:vertAlign w:val="subscript"/>
        </w:rPr>
        <w:t>(83)</w:t>
      </w:r>
      <w:r w:rsidR="00B83B02" w:rsidRPr="005C3203">
        <w:rPr>
          <w:rFonts w:ascii="Times New Roman" w:hAnsi="Times New Roman"/>
          <w:sz w:val="24"/>
          <w:szCs w:val="24"/>
        </w:rPr>
        <w:t xml:space="preserve">=2.169, </w:t>
      </w:r>
      <w:r w:rsidR="00B83B02" w:rsidRPr="005C3203">
        <w:rPr>
          <w:rFonts w:ascii="Times New Roman" w:eastAsia="SimSun" w:hAnsi="Times New Roman"/>
          <w:sz w:val="24"/>
          <w:szCs w:val="24"/>
          <w:lang w:eastAsia="zh-CN"/>
        </w:rPr>
        <w:t>p&lt;0</w:t>
      </w:r>
      <w:r w:rsidR="00B83B02" w:rsidRPr="005C3203">
        <w:rPr>
          <w:rFonts w:ascii="Times New Roman" w:hAnsi="Times New Roman"/>
          <w:sz w:val="24"/>
          <w:szCs w:val="24"/>
        </w:rPr>
        <w:t xml:space="preserve">.05]. Bu anlamlı farkın deney grubu lehine olduğu görülmektedir. </w:t>
      </w:r>
    </w:p>
    <w:p w:rsidR="00B83B02" w:rsidRPr="005C3203" w:rsidRDefault="00771D95" w:rsidP="00B83B02">
      <w:pPr>
        <w:autoSpaceDE w:val="0"/>
        <w:autoSpaceDN w:val="0"/>
        <w:adjustRightInd w:val="0"/>
        <w:spacing w:after="0" w:line="360" w:lineRule="auto"/>
        <w:ind w:firstLine="567"/>
        <w:jc w:val="both"/>
        <w:rPr>
          <w:rFonts w:ascii="Times New Roman" w:eastAsia="SimSun" w:hAnsi="Times New Roman"/>
          <w:sz w:val="24"/>
          <w:szCs w:val="24"/>
          <w:lang w:eastAsia="zh-CN"/>
        </w:rPr>
      </w:pPr>
      <w:r w:rsidRPr="005C3203">
        <w:rPr>
          <w:rFonts w:ascii="Times New Roman" w:hAnsi="Times New Roman"/>
          <w:sz w:val="24"/>
          <w:szCs w:val="24"/>
        </w:rPr>
        <w:t>Tablo 4</w:t>
      </w:r>
      <w:r w:rsidR="00CF4BC4" w:rsidRPr="005C3203">
        <w:rPr>
          <w:rFonts w:ascii="Times New Roman" w:hAnsi="Times New Roman"/>
          <w:sz w:val="24"/>
          <w:szCs w:val="24"/>
        </w:rPr>
        <w:t>’t</w:t>
      </w:r>
      <w:r w:rsidR="00B83B02" w:rsidRPr="005C3203">
        <w:rPr>
          <w:rFonts w:ascii="Times New Roman" w:hAnsi="Times New Roman"/>
          <w:sz w:val="24"/>
          <w:szCs w:val="24"/>
        </w:rPr>
        <w:t>e kontrol ve deney gruplarının ön test ve son test puanlarının bağımlı t-testi ile karşılaştırılması verilmiştir.</w:t>
      </w:r>
    </w:p>
    <w:p w:rsidR="00771D95" w:rsidRDefault="00771D95">
      <w:pPr>
        <w:rPr>
          <w:rFonts w:ascii="Times New Roman" w:hAnsi="Times New Roman"/>
          <w:b/>
          <w:sz w:val="24"/>
          <w:szCs w:val="24"/>
        </w:rPr>
      </w:pPr>
      <w:r>
        <w:rPr>
          <w:rFonts w:ascii="Times New Roman" w:hAnsi="Times New Roman"/>
          <w:b/>
          <w:sz w:val="24"/>
          <w:szCs w:val="24"/>
        </w:rPr>
        <w:br w:type="page"/>
      </w:r>
    </w:p>
    <w:p w:rsidR="002B0BAD" w:rsidRDefault="00771D95" w:rsidP="00B83B02">
      <w:pPr>
        <w:spacing w:after="0" w:line="240" w:lineRule="auto"/>
        <w:jc w:val="both"/>
        <w:rPr>
          <w:rFonts w:ascii="Times New Roman" w:hAnsi="Times New Roman"/>
          <w:sz w:val="24"/>
          <w:szCs w:val="24"/>
        </w:rPr>
      </w:pPr>
      <w:r>
        <w:rPr>
          <w:rFonts w:ascii="Times New Roman" w:hAnsi="Times New Roman"/>
          <w:b/>
          <w:sz w:val="24"/>
          <w:szCs w:val="24"/>
        </w:rPr>
        <w:lastRenderedPageBreak/>
        <w:t>Tablo 4</w:t>
      </w:r>
      <w:r w:rsidR="00B83B02" w:rsidRPr="00F04166">
        <w:rPr>
          <w:rFonts w:ascii="Times New Roman" w:hAnsi="Times New Roman"/>
          <w:sz w:val="24"/>
          <w:szCs w:val="24"/>
        </w:rPr>
        <w:t xml:space="preserve">. </w:t>
      </w:r>
    </w:p>
    <w:p w:rsidR="00B83B02" w:rsidRPr="00614BDB" w:rsidRDefault="00B83B02" w:rsidP="00B83B02">
      <w:pPr>
        <w:spacing w:after="0" w:line="240" w:lineRule="auto"/>
        <w:jc w:val="both"/>
        <w:rPr>
          <w:rFonts w:ascii="Times New Roman" w:hAnsi="Times New Roman"/>
          <w:sz w:val="24"/>
          <w:szCs w:val="24"/>
        </w:rPr>
      </w:pPr>
      <w:r w:rsidRPr="00F04166">
        <w:rPr>
          <w:rFonts w:ascii="Times New Roman" w:hAnsi="Times New Roman"/>
          <w:sz w:val="24"/>
          <w:szCs w:val="24"/>
        </w:rPr>
        <w:t>Deney ve Kontrol Gruplarının</w:t>
      </w:r>
      <w:r w:rsidRPr="00F04166">
        <w:rPr>
          <w:rFonts w:ascii="Times New Roman" w:hAnsi="Times New Roman"/>
          <w:b/>
          <w:sz w:val="24"/>
          <w:szCs w:val="24"/>
        </w:rPr>
        <w:t xml:space="preserve"> </w:t>
      </w:r>
      <w:r>
        <w:rPr>
          <w:rFonts w:ascii="Times New Roman" w:hAnsi="Times New Roman"/>
          <w:sz w:val="24"/>
          <w:szCs w:val="24"/>
        </w:rPr>
        <w:t>B</w:t>
      </w:r>
      <w:r w:rsidR="00CF4BC4">
        <w:rPr>
          <w:rFonts w:ascii="Times New Roman" w:hAnsi="Times New Roman"/>
          <w:sz w:val="24"/>
          <w:szCs w:val="24"/>
        </w:rPr>
        <w:t>İ</w:t>
      </w:r>
      <w:r>
        <w:rPr>
          <w:rFonts w:ascii="Times New Roman" w:hAnsi="Times New Roman"/>
          <w:sz w:val="24"/>
          <w:szCs w:val="24"/>
        </w:rPr>
        <w:t>SBÖ</w:t>
      </w:r>
      <w:r w:rsidRPr="00F04166">
        <w:rPr>
          <w:rFonts w:ascii="Times New Roman" w:hAnsi="Times New Roman"/>
          <w:sz w:val="24"/>
          <w:szCs w:val="24"/>
        </w:rPr>
        <w:t xml:space="preserve"> Ön ve Son Test Arasındaki </w:t>
      </w:r>
      <w:r w:rsidR="005D71D6" w:rsidRPr="00F04166">
        <w:rPr>
          <w:rFonts w:ascii="Times New Roman" w:hAnsi="Times New Roman"/>
          <w:sz w:val="24"/>
          <w:szCs w:val="24"/>
        </w:rPr>
        <w:t>Anlamlılığa İlişkin</w:t>
      </w:r>
      <w:r>
        <w:rPr>
          <w:rFonts w:ascii="Times New Roman" w:hAnsi="Times New Roman"/>
          <w:sz w:val="24"/>
          <w:szCs w:val="24"/>
        </w:rPr>
        <w:t xml:space="preserve"> Bağımlı T-Testi Sonuçları</w:t>
      </w:r>
    </w:p>
    <w:tbl>
      <w:tblPr>
        <w:tblW w:w="8364"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363"/>
        <w:gridCol w:w="1262"/>
        <w:gridCol w:w="919"/>
        <w:gridCol w:w="992"/>
        <w:gridCol w:w="1134"/>
        <w:gridCol w:w="851"/>
        <w:gridCol w:w="992"/>
        <w:gridCol w:w="851"/>
      </w:tblGrid>
      <w:tr w:rsidR="00B83B02" w:rsidRPr="00F04166" w:rsidTr="00A70D5D">
        <w:trPr>
          <w:trHeight w:val="335"/>
        </w:trPr>
        <w:tc>
          <w:tcPr>
            <w:tcW w:w="1363"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Grup</w:t>
            </w:r>
          </w:p>
        </w:tc>
        <w:tc>
          <w:tcPr>
            <w:tcW w:w="1262"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Test</w:t>
            </w:r>
          </w:p>
        </w:tc>
        <w:tc>
          <w:tcPr>
            <w:tcW w:w="919"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N</w:t>
            </w:r>
          </w:p>
        </w:tc>
        <w:tc>
          <w:tcPr>
            <w:tcW w:w="992" w:type="dxa"/>
            <w:shd w:val="clear" w:color="auto" w:fill="auto"/>
            <w:vAlign w:val="center"/>
          </w:tcPr>
          <w:p w:rsidR="00B83B02" w:rsidRPr="00771D95" w:rsidRDefault="00771D95" w:rsidP="00A70D5D">
            <w:pPr>
              <w:spacing w:after="0" w:line="240" w:lineRule="auto"/>
              <w:jc w:val="center"/>
              <w:rPr>
                <w:rFonts w:ascii="Times New Roman" w:hAnsi="Times New Roman"/>
                <w:b/>
                <w:sz w:val="24"/>
                <w:szCs w:val="24"/>
              </w:rPr>
            </w:pPr>
            <w:r w:rsidRPr="00771D95">
              <w:rPr>
                <w:rFonts w:ascii="Times New Roman" w:hAnsi="Times New Roman"/>
                <w:b/>
                <w:position w:val="-4"/>
                <w:sz w:val="24"/>
                <w:szCs w:val="24"/>
              </w:rPr>
              <w:object w:dxaOrig="279" w:dyaOrig="320">
                <v:shape id="_x0000_i1026" type="#_x0000_t75" style="width:15pt;height:15pt" o:ole="">
                  <v:imagedata r:id="rId10" o:title=""/>
                </v:shape>
                <o:OLEObject Type="Embed" ProgID="Equation.3" ShapeID="_x0000_i1026" DrawAspect="Content" ObjectID="_1629452158" r:id="rId11"/>
              </w:object>
            </w:r>
          </w:p>
        </w:tc>
        <w:tc>
          <w:tcPr>
            <w:tcW w:w="1134"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Ss</w:t>
            </w:r>
          </w:p>
        </w:tc>
        <w:tc>
          <w:tcPr>
            <w:tcW w:w="851"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sd</w:t>
            </w:r>
          </w:p>
        </w:tc>
        <w:tc>
          <w:tcPr>
            <w:tcW w:w="992"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t</w:t>
            </w:r>
          </w:p>
        </w:tc>
        <w:tc>
          <w:tcPr>
            <w:tcW w:w="851" w:type="dxa"/>
            <w:shd w:val="clear" w:color="auto" w:fill="auto"/>
            <w:vAlign w:val="center"/>
          </w:tcPr>
          <w:p w:rsidR="00B83B02" w:rsidRPr="00771D95" w:rsidRDefault="00B83B02" w:rsidP="00A70D5D">
            <w:pPr>
              <w:spacing w:after="0" w:line="240" w:lineRule="auto"/>
              <w:jc w:val="center"/>
              <w:rPr>
                <w:rFonts w:ascii="Times New Roman" w:hAnsi="Times New Roman"/>
                <w:b/>
                <w:sz w:val="24"/>
                <w:szCs w:val="24"/>
              </w:rPr>
            </w:pPr>
            <w:r w:rsidRPr="00771D95">
              <w:rPr>
                <w:rFonts w:ascii="Times New Roman" w:hAnsi="Times New Roman"/>
                <w:b/>
                <w:sz w:val="24"/>
                <w:szCs w:val="24"/>
              </w:rPr>
              <w:t>P</w:t>
            </w:r>
          </w:p>
        </w:tc>
      </w:tr>
      <w:tr w:rsidR="00B83B02" w:rsidRPr="00F04166" w:rsidTr="00A70D5D">
        <w:trPr>
          <w:trHeight w:val="239"/>
        </w:trPr>
        <w:tc>
          <w:tcPr>
            <w:tcW w:w="1363" w:type="dxa"/>
            <w:vMerge w:val="restart"/>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Deney</w:t>
            </w:r>
          </w:p>
        </w:tc>
        <w:tc>
          <w:tcPr>
            <w:tcW w:w="126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Ön Test</w:t>
            </w:r>
          </w:p>
        </w:tc>
        <w:tc>
          <w:tcPr>
            <w:tcW w:w="919"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45</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8.66</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2.82</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44</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-3.874</w:t>
            </w:r>
          </w:p>
        </w:tc>
        <w:tc>
          <w:tcPr>
            <w:tcW w:w="851" w:type="dxa"/>
            <w:vMerge w:val="restart"/>
            <w:vAlign w:val="center"/>
          </w:tcPr>
          <w:p w:rsidR="00B83B02" w:rsidRPr="00F04166" w:rsidRDefault="00B83B02" w:rsidP="00040753">
            <w:pPr>
              <w:spacing w:after="0" w:line="240" w:lineRule="auto"/>
              <w:jc w:val="center"/>
              <w:rPr>
                <w:rFonts w:ascii="Times New Roman" w:hAnsi="Times New Roman"/>
                <w:sz w:val="24"/>
                <w:szCs w:val="24"/>
                <w:vertAlign w:val="superscript"/>
              </w:rPr>
            </w:pPr>
            <w:r w:rsidRPr="00F04166">
              <w:rPr>
                <w:rFonts w:ascii="Times New Roman" w:hAnsi="Times New Roman"/>
                <w:sz w:val="24"/>
                <w:szCs w:val="24"/>
              </w:rPr>
              <w:t>.000</w:t>
            </w:r>
          </w:p>
        </w:tc>
      </w:tr>
      <w:tr w:rsidR="00B83B02" w:rsidRPr="00F04166" w:rsidTr="00A70D5D">
        <w:trPr>
          <w:trHeight w:val="172"/>
        </w:trPr>
        <w:tc>
          <w:tcPr>
            <w:tcW w:w="1363"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126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Son Test</w:t>
            </w:r>
          </w:p>
        </w:tc>
        <w:tc>
          <w:tcPr>
            <w:tcW w:w="919"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45</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11.17</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3.44</w:t>
            </w:r>
          </w:p>
        </w:tc>
        <w:tc>
          <w:tcPr>
            <w:tcW w:w="851"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992"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851" w:type="dxa"/>
            <w:vMerge/>
            <w:vAlign w:val="center"/>
          </w:tcPr>
          <w:p w:rsidR="00B83B02" w:rsidRPr="00F04166" w:rsidRDefault="00B83B02" w:rsidP="00A70D5D">
            <w:pPr>
              <w:spacing w:after="0" w:line="240" w:lineRule="auto"/>
              <w:jc w:val="center"/>
              <w:rPr>
                <w:rFonts w:ascii="Times New Roman" w:hAnsi="Times New Roman"/>
                <w:sz w:val="24"/>
                <w:szCs w:val="24"/>
              </w:rPr>
            </w:pPr>
          </w:p>
        </w:tc>
      </w:tr>
      <w:tr w:rsidR="00B83B02" w:rsidRPr="00F04166" w:rsidTr="00A70D5D">
        <w:trPr>
          <w:trHeight w:val="247"/>
        </w:trPr>
        <w:tc>
          <w:tcPr>
            <w:tcW w:w="1363" w:type="dxa"/>
            <w:vMerge w:val="restart"/>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Kontrol</w:t>
            </w:r>
          </w:p>
        </w:tc>
        <w:tc>
          <w:tcPr>
            <w:tcW w:w="126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Ön Test</w:t>
            </w:r>
          </w:p>
        </w:tc>
        <w:tc>
          <w:tcPr>
            <w:tcW w:w="919"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40</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8.12</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2.87</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39</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-2.512</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vertAlign w:val="superscript"/>
              </w:rPr>
            </w:pPr>
            <w:r w:rsidRPr="00F04166">
              <w:rPr>
                <w:rFonts w:ascii="Times New Roman" w:hAnsi="Times New Roman"/>
                <w:sz w:val="24"/>
                <w:szCs w:val="24"/>
              </w:rPr>
              <w:t>.016</w:t>
            </w:r>
          </w:p>
        </w:tc>
      </w:tr>
      <w:tr w:rsidR="00B83B02" w:rsidRPr="00F04166" w:rsidTr="00A70D5D">
        <w:trPr>
          <w:trHeight w:val="172"/>
        </w:trPr>
        <w:tc>
          <w:tcPr>
            <w:tcW w:w="1363" w:type="dxa"/>
            <w:vMerge/>
          </w:tcPr>
          <w:p w:rsidR="00B83B02" w:rsidRPr="00F04166" w:rsidRDefault="00B83B02" w:rsidP="00A70D5D">
            <w:pPr>
              <w:spacing w:after="0" w:line="240" w:lineRule="auto"/>
              <w:jc w:val="center"/>
              <w:rPr>
                <w:rFonts w:ascii="Times New Roman" w:hAnsi="Times New Roman"/>
                <w:sz w:val="24"/>
                <w:szCs w:val="24"/>
              </w:rPr>
            </w:pPr>
          </w:p>
        </w:tc>
        <w:tc>
          <w:tcPr>
            <w:tcW w:w="126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Son Test</w:t>
            </w:r>
          </w:p>
        </w:tc>
        <w:tc>
          <w:tcPr>
            <w:tcW w:w="919"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40</w:t>
            </w:r>
          </w:p>
        </w:tc>
        <w:tc>
          <w:tcPr>
            <w:tcW w:w="992"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9.60</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3.23</w:t>
            </w:r>
          </w:p>
        </w:tc>
        <w:tc>
          <w:tcPr>
            <w:tcW w:w="851" w:type="dxa"/>
            <w:vMerge/>
          </w:tcPr>
          <w:p w:rsidR="00B83B02" w:rsidRPr="00F04166" w:rsidRDefault="00B83B02" w:rsidP="00A70D5D">
            <w:pPr>
              <w:spacing w:after="0" w:line="240" w:lineRule="auto"/>
              <w:jc w:val="center"/>
              <w:rPr>
                <w:rFonts w:ascii="Times New Roman" w:hAnsi="Times New Roman"/>
                <w:sz w:val="24"/>
                <w:szCs w:val="24"/>
              </w:rPr>
            </w:pPr>
          </w:p>
        </w:tc>
        <w:tc>
          <w:tcPr>
            <w:tcW w:w="992" w:type="dxa"/>
            <w:vMerge/>
          </w:tcPr>
          <w:p w:rsidR="00B83B02" w:rsidRPr="00F04166" w:rsidRDefault="00B83B02" w:rsidP="00A70D5D">
            <w:pPr>
              <w:spacing w:after="0" w:line="240" w:lineRule="auto"/>
              <w:jc w:val="center"/>
              <w:rPr>
                <w:rFonts w:ascii="Times New Roman" w:hAnsi="Times New Roman"/>
                <w:sz w:val="24"/>
                <w:szCs w:val="24"/>
              </w:rPr>
            </w:pPr>
          </w:p>
        </w:tc>
        <w:tc>
          <w:tcPr>
            <w:tcW w:w="851" w:type="dxa"/>
            <w:vMerge/>
          </w:tcPr>
          <w:p w:rsidR="00B83B02" w:rsidRPr="00F04166" w:rsidRDefault="00B83B02" w:rsidP="00A70D5D">
            <w:pPr>
              <w:spacing w:after="0" w:line="240" w:lineRule="auto"/>
              <w:jc w:val="center"/>
              <w:rPr>
                <w:rFonts w:ascii="Times New Roman" w:hAnsi="Times New Roman"/>
                <w:sz w:val="24"/>
                <w:szCs w:val="24"/>
              </w:rPr>
            </w:pPr>
          </w:p>
        </w:tc>
      </w:tr>
    </w:tbl>
    <w:p w:rsidR="00B83B02" w:rsidRPr="00F04166" w:rsidRDefault="00B83B02" w:rsidP="00B83B02">
      <w:pPr>
        <w:spacing w:after="0" w:line="240" w:lineRule="auto"/>
        <w:rPr>
          <w:rFonts w:ascii="Times New Roman" w:hAnsi="Times New Roman"/>
          <w:sz w:val="24"/>
          <w:szCs w:val="24"/>
        </w:rPr>
      </w:pPr>
    </w:p>
    <w:p w:rsidR="00B83B02" w:rsidRPr="00F04166" w:rsidRDefault="00771D95" w:rsidP="00B83B02">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Tablo 4</w:t>
      </w:r>
      <w:r w:rsidR="00CF4BC4">
        <w:rPr>
          <w:rFonts w:ascii="Times New Roman" w:hAnsi="Times New Roman"/>
          <w:sz w:val="24"/>
          <w:szCs w:val="24"/>
        </w:rPr>
        <w:t>’t</w:t>
      </w:r>
      <w:r w:rsidR="00B83B02">
        <w:rPr>
          <w:rFonts w:ascii="Times New Roman" w:hAnsi="Times New Roman"/>
          <w:sz w:val="24"/>
          <w:szCs w:val="24"/>
        </w:rPr>
        <w:t>e</w:t>
      </w:r>
      <w:r w:rsidR="00B83B02" w:rsidRPr="00F04166">
        <w:rPr>
          <w:rFonts w:ascii="Times New Roman" w:hAnsi="Times New Roman"/>
          <w:sz w:val="24"/>
          <w:szCs w:val="24"/>
        </w:rPr>
        <w:t xml:space="preserve"> görüldüğü gibi deney grubuna ait ön test ve son test puanları için yapılan bağımlı t-testi sonucunda ön test ve son test puanları arasında bilimsel süreç becerileri açısından son test puanları lehinde istatistiksel olarak anlamlı bir farklılık bulunmuştur [t</w:t>
      </w:r>
      <w:r w:rsidR="00B83B02" w:rsidRPr="00F04166">
        <w:rPr>
          <w:rFonts w:ascii="Times New Roman" w:hAnsi="Times New Roman"/>
          <w:sz w:val="24"/>
          <w:szCs w:val="24"/>
          <w:vertAlign w:val="subscript"/>
        </w:rPr>
        <w:t>(44)</w:t>
      </w:r>
      <w:r w:rsidR="00B83B02">
        <w:rPr>
          <w:rFonts w:ascii="Times New Roman" w:hAnsi="Times New Roman"/>
          <w:sz w:val="24"/>
          <w:szCs w:val="24"/>
        </w:rPr>
        <w:t>=-3.874, p&lt;.0.05</w:t>
      </w:r>
      <w:r w:rsidR="00B83B02" w:rsidRPr="00F04166">
        <w:rPr>
          <w:rFonts w:ascii="Times New Roman" w:hAnsi="Times New Roman"/>
          <w:sz w:val="24"/>
          <w:szCs w:val="24"/>
        </w:rPr>
        <w:t>]. Kontrol grubuna ait ön test ve son test puanları bağımlı t-testi ile incelendiğinde ise ön test ve son test puanları arasında bilimsel süreç becerileri puanları açısından son test puanları lehinde istatistiksel olarak anlamlı bir farklılık bulunmuştur [t</w:t>
      </w:r>
      <w:r w:rsidR="00B83B02" w:rsidRPr="00F04166">
        <w:rPr>
          <w:rFonts w:ascii="Times New Roman" w:hAnsi="Times New Roman"/>
          <w:sz w:val="24"/>
          <w:szCs w:val="24"/>
          <w:vertAlign w:val="subscript"/>
        </w:rPr>
        <w:t>(39)</w:t>
      </w:r>
      <w:r w:rsidR="00B83B02" w:rsidRPr="00F04166">
        <w:rPr>
          <w:rFonts w:ascii="Times New Roman" w:hAnsi="Times New Roman"/>
          <w:sz w:val="24"/>
          <w:szCs w:val="24"/>
        </w:rPr>
        <w:t>=-2.512, p&lt;</w:t>
      </w:r>
      <w:r w:rsidR="00B83B02">
        <w:rPr>
          <w:rFonts w:ascii="Times New Roman" w:hAnsi="Times New Roman"/>
          <w:sz w:val="24"/>
          <w:szCs w:val="24"/>
        </w:rPr>
        <w:t>0</w:t>
      </w:r>
      <w:r w:rsidR="00B83B02" w:rsidRPr="00F04166">
        <w:rPr>
          <w:rFonts w:ascii="Times New Roman" w:hAnsi="Times New Roman"/>
          <w:sz w:val="24"/>
          <w:szCs w:val="24"/>
        </w:rPr>
        <w:t xml:space="preserve">.05]. </w:t>
      </w:r>
    </w:p>
    <w:p w:rsidR="00B83B02" w:rsidRPr="00F04166" w:rsidRDefault="00B83B02" w:rsidP="00B83B02">
      <w:pPr>
        <w:spacing w:after="0" w:line="360" w:lineRule="auto"/>
        <w:jc w:val="both"/>
        <w:rPr>
          <w:rFonts w:ascii="Times New Roman" w:hAnsi="Times New Roman"/>
          <w:sz w:val="24"/>
          <w:szCs w:val="24"/>
        </w:rPr>
      </w:pPr>
      <w:r w:rsidRPr="00F04166">
        <w:rPr>
          <w:rFonts w:ascii="Times New Roman" w:hAnsi="Times New Roman"/>
          <w:sz w:val="24"/>
          <w:szCs w:val="24"/>
        </w:rPr>
        <w:tab/>
        <w:t>Deney grubu öğrencilerinin cinsiyet açısından bilimsel süreç becerileri ölçeğine ait ön ve son test puanlarının karşılaştırılmasına ait ba</w:t>
      </w:r>
      <w:r w:rsidR="00771D95">
        <w:rPr>
          <w:rFonts w:ascii="Times New Roman" w:hAnsi="Times New Roman"/>
          <w:sz w:val="24"/>
          <w:szCs w:val="24"/>
        </w:rPr>
        <w:t>ğımlı t-testi sonuçları Tablo 5</w:t>
      </w:r>
      <w:r w:rsidR="00E7190A">
        <w:rPr>
          <w:rFonts w:ascii="Times New Roman" w:hAnsi="Times New Roman"/>
          <w:sz w:val="24"/>
          <w:szCs w:val="24"/>
        </w:rPr>
        <w:t>’t</w:t>
      </w:r>
      <w:r w:rsidRPr="00F04166">
        <w:rPr>
          <w:rFonts w:ascii="Times New Roman" w:hAnsi="Times New Roman"/>
          <w:sz w:val="24"/>
          <w:szCs w:val="24"/>
        </w:rPr>
        <w:t>e sunulmuştur.</w:t>
      </w:r>
    </w:p>
    <w:p w:rsidR="002B0BAD" w:rsidRDefault="00771D95" w:rsidP="00B83B02">
      <w:pPr>
        <w:spacing w:after="0" w:line="240" w:lineRule="auto"/>
        <w:ind w:left="709" w:hanging="709"/>
        <w:jc w:val="both"/>
        <w:rPr>
          <w:rFonts w:ascii="Times New Roman" w:hAnsi="Times New Roman"/>
          <w:sz w:val="24"/>
          <w:szCs w:val="24"/>
        </w:rPr>
      </w:pPr>
      <w:r>
        <w:rPr>
          <w:rFonts w:ascii="Times New Roman" w:hAnsi="Times New Roman"/>
          <w:b/>
          <w:sz w:val="24"/>
          <w:szCs w:val="24"/>
        </w:rPr>
        <w:t>Tablo 5</w:t>
      </w:r>
      <w:r w:rsidR="00B83B02" w:rsidRPr="00F04166">
        <w:rPr>
          <w:rFonts w:ascii="Times New Roman" w:hAnsi="Times New Roman"/>
          <w:sz w:val="24"/>
          <w:szCs w:val="24"/>
        </w:rPr>
        <w:t xml:space="preserve">. </w:t>
      </w:r>
    </w:p>
    <w:p w:rsidR="00B83B02" w:rsidRPr="00F04166" w:rsidRDefault="00B83B02" w:rsidP="002B0BAD">
      <w:pPr>
        <w:spacing w:after="0" w:line="240" w:lineRule="auto"/>
        <w:jc w:val="both"/>
        <w:rPr>
          <w:rFonts w:ascii="Times New Roman" w:hAnsi="Times New Roman"/>
          <w:sz w:val="24"/>
          <w:szCs w:val="24"/>
        </w:rPr>
      </w:pPr>
      <w:r w:rsidRPr="00F04166">
        <w:rPr>
          <w:rFonts w:ascii="Times New Roman" w:hAnsi="Times New Roman"/>
          <w:sz w:val="24"/>
          <w:szCs w:val="24"/>
        </w:rPr>
        <w:t xml:space="preserve">Deney Grubu Öğrencilerinin Bilimsel Süreç Becerileri Ölçeği Ön ve </w:t>
      </w:r>
      <w:r>
        <w:rPr>
          <w:rFonts w:ascii="Times New Roman" w:hAnsi="Times New Roman"/>
          <w:sz w:val="24"/>
          <w:szCs w:val="24"/>
        </w:rPr>
        <w:t xml:space="preserve">Son Test </w:t>
      </w:r>
      <w:r w:rsidR="002B0BAD">
        <w:rPr>
          <w:rFonts w:ascii="Times New Roman" w:hAnsi="Times New Roman"/>
          <w:sz w:val="24"/>
          <w:szCs w:val="24"/>
        </w:rPr>
        <w:t xml:space="preserve">Puanlarının </w:t>
      </w:r>
      <w:r w:rsidRPr="00F04166">
        <w:rPr>
          <w:rFonts w:ascii="Times New Roman" w:hAnsi="Times New Roman"/>
          <w:sz w:val="24"/>
          <w:szCs w:val="24"/>
        </w:rPr>
        <w:t>Cinsiyete Göre Karşılaştırı</w:t>
      </w:r>
      <w:r>
        <w:rPr>
          <w:rFonts w:ascii="Times New Roman" w:hAnsi="Times New Roman"/>
          <w:sz w:val="24"/>
          <w:szCs w:val="24"/>
        </w:rPr>
        <w:t xml:space="preserve">lmasına İlişkin Bağımlı T-testi </w:t>
      </w:r>
      <w:r w:rsidRPr="00F04166">
        <w:rPr>
          <w:rFonts w:ascii="Times New Roman" w:hAnsi="Times New Roman"/>
          <w:sz w:val="24"/>
          <w:szCs w:val="24"/>
        </w:rPr>
        <w:t>Sonuçları</w:t>
      </w:r>
    </w:p>
    <w:tbl>
      <w:tblPr>
        <w:tblW w:w="8505"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276"/>
        <w:gridCol w:w="1276"/>
        <w:gridCol w:w="850"/>
        <w:gridCol w:w="1134"/>
        <w:gridCol w:w="1134"/>
        <w:gridCol w:w="851"/>
        <w:gridCol w:w="992"/>
        <w:gridCol w:w="992"/>
      </w:tblGrid>
      <w:tr w:rsidR="00B83B02" w:rsidRPr="00F04166" w:rsidTr="00A70D5D">
        <w:trPr>
          <w:trHeight w:val="335"/>
        </w:trPr>
        <w:tc>
          <w:tcPr>
            <w:tcW w:w="1276" w:type="dxa"/>
            <w:shd w:val="clear" w:color="auto" w:fill="auto"/>
            <w:vAlign w:val="center"/>
          </w:tcPr>
          <w:p w:rsidR="00B83B02" w:rsidRPr="00F04166" w:rsidRDefault="00B83B02" w:rsidP="00A70D5D">
            <w:pPr>
              <w:spacing w:after="0" w:line="240" w:lineRule="auto"/>
              <w:rPr>
                <w:rFonts w:ascii="Times New Roman" w:hAnsi="Times New Roman"/>
                <w:b/>
                <w:sz w:val="24"/>
                <w:szCs w:val="24"/>
              </w:rPr>
            </w:pPr>
            <w:r w:rsidRPr="00F04166">
              <w:rPr>
                <w:rFonts w:ascii="Times New Roman" w:hAnsi="Times New Roman"/>
                <w:b/>
                <w:sz w:val="24"/>
                <w:szCs w:val="24"/>
              </w:rPr>
              <w:t>Cinsiyet</w:t>
            </w:r>
          </w:p>
        </w:tc>
        <w:tc>
          <w:tcPr>
            <w:tcW w:w="1276"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Test</w:t>
            </w:r>
          </w:p>
        </w:tc>
        <w:tc>
          <w:tcPr>
            <w:tcW w:w="850"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N</w:t>
            </w:r>
          </w:p>
        </w:tc>
        <w:tc>
          <w:tcPr>
            <w:tcW w:w="1134"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position w:val="-4"/>
                <w:sz w:val="24"/>
                <w:szCs w:val="24"/>
              </w:rPr>
              <w:object w:dxaOrig="279" w:dyaOrig="320">
                <v:shape id="_x0000_i1027" type="#_x0000_t75" style="width:15pt;height:15pt" o:ole="">
                  <v:imagedata r:id="rId12" o:title=""/>
                </v:shape>
                <o:OLEObject Type="Embed" ProgID="Equation.3" ShapeID="_x0000_i1027" DrawAspect="Content" ObjectID="_1629452159" r:id="rId13"/>
              </w:object>
            </w:r>
          </w:p>
        </w:tc>
        <w:tc>
          <w:tcPr>
            <w:tcW w:w="1134"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Ss</w:t>
            </w:r>
          </w:p>
        </w:tc>
        <w:tc>
          <w:tcPr>
            <w:tcW w:w="851"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Sd</w:t>
            </w:r>
          </w:p>
        </w:tc>
        <w:tc>
          <w:tcPr>
            <w:tcW w:w="992"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t</w:t>
            </w:r>
          </w:p>
        </w:tc>
        <w:tc>
          <w:tcPr>
            <w:tcW w:w="992"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P</w:t>
            </w:r>
          </w:p>
        </w:tc>
      </w:tr>
      <w:tr w:rsidR="00B83B02" w:rsidRPr="00F04166" w:rsidTr="00A70D5D">
        <w:trPr>
          <w:trHeight w:val="239"/>
        </w:trPr>
        <w:tc>
          <w:tcPr>
            <w:tcW w:w="1276" w:type="dxa"/>
            <w:vMerge w:val="restart"/>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Kız</w:t>
            </w: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Ön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24</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8.83</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2.88</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23</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-8.076</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vertAlign w:val="superscript"/>
              </w:rPr>
            </w:pPr>
            <w:r w:rsidRPr="00F04166">
              <w:rPr>
                <w:rFonts w:ascii="Times New Roman" w:hAnsi="Times New Roman"/>
                <w:sz w:val="24"/>
                <w:szCs w:val="24"/>
              </w:rPr>
              <w:t>.000</w:t>
            </w:r>
            <w:r w:rsidRPr="00F04166">
              <w:rPr>
                <w:rFonts w:ascii="Times New Roman" w:hAnsi="Times New Roman"/>
                <w:sz w:val="24"/>
                <w:szCs w:val="24"/>
                <w:vertAlign w:val="superscript"/>
              </w:rPr>
              <w:t>*</w:t>
            </w:r>
          </w:p>
        </w:tc>
      </w:tr>
      <w:tr w:rsidR="00B83B02" w:rsidRPr="00F04166" w:rsidTr="00A70D5D">
        <w:trPr>
          <w:trHeight w:val="172"/>
        </w:trPr>
        <w:tc>
          <w:tcPr>
            <w:tcW w:w="1276"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Son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24</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12.75</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2.80</w:t>
            </w:r>
          </w:p>
        </w:tc>
        <w:tc>
          <w:tcPr>
            <w:tcW w:w="851"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992"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992" w:type="dxa"/>
            <w:vMerge/>
            <w:vAlign w:val="center"/>
          </w:tcPr>
          <w:p w:rsidR="00B83B02" w:rsidRPr="00F04166" w:rsidRDefault="00B83B02" w:rsidP="00A70D5D">
            <w:pPr>
              <w:spacing w:after="0" w:line="240" w:lineRule="auto"/>
              <w:jc w:val="center"/>
              <w:rPr>
                <w:rFonts w:ascii="Times New Roman" w:hAnsi="Times New Roman"/>
                <w:sz w:val="24"/>
                <w:szCs w:val="24"/>
              </w:rPr>
            </w:pPr>
          </w:p>
        </w:tc>
      </w:tr>
      <w:tr w:rsidR="00B83B02" w:rsidRPr="00F04166" w:rsidTr="00A70D5D">
        <w:trPr>
          <w:trHeight w:val="247"/>
        </w:trPr>
        <w:tc>
          <w:tcPr>
            <w:tcW w:w="1276" w:type="dxa"/>
            <w:vMerge w:val="restart"/>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Erkek</w:t>
            </w: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Ön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21</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8.47</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2.80</w:t>
            </w:r>
          </w:p>
        </w:tc>
        <w:tc>
          <w:tcPr>
            <w:tcW w:w="851"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20</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-0.964</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vertAlign w:val="superscript"/>
              </w:rPr>
            </w:pPr>
            <w:r w:rsidRPr="00F04166">
              <w:rPr>
                <w:rFonts w:ascii="Times New Roman" w:hAnsi="Times New Roman"/>
                <w:sz w:val="24"/>
                <w:szCs w:val="24"/>
              </w:rPr>
              <w:t>.346</w:t>
            </w:r>
          </w:p>
        </w:tc>
      </w:tr>
      <w:tr w:rsidR="00B83B02" w:rsidRPr="00F04166" w:rsidTr="00A70D5D">
        <w:trPr>
          <w:trHeight w:val="172"/>
        </w:trPr>
        <w:tc>
          <w:tcPr>
            <w:tcW w:w="1276" w:type="dxa"/>
            <w:vMerge/>
          </w:tcPr>
          <w:p w:rsidR="00B83B02" w:rsidRPr="00F04166" w:rsidRDefault="00B83B02" w:rsidP="00A70D5D">
            <w:pPr>
              <w:spacing w:after="0" w:line="240" w:lineRule="auto"/>
              <w:jc w:val="center"/>
              <w:rPr>
                <w:rFonts w:ascii="Times New Roman" w:hAnsi="Times New Roman"/>
                <w:sz w:val="24"/>
                <w:szCs w:val="24"/>
              </w:rPr>
            </w:pP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Son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21</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9.38</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3.27</w:t>
            </w:r>
          </w:p>
        </w:tc>
        <w:tc>
          <w:tcPr>
            <w:tcW w:w="851" w:type="dxa"/>
            <w:vMerge/>
          </w:tcPr>
          <w:p w:rsidR="00B83B02" w:rsidRPr="00F04166" w:rsidRDefault="00B83B02" w:rsidP="00A70D5D">
            <w:pPr>
              <w:spacing w:after="0" w:line="240" w:lineRule="auto"/>
              <w:jc w:val="center"/>
              <w:rPr>
                <w:rFonts w:ascii="Times New Roman" w:hAnsi="Times New Roman"/>
                <w:sz w:val="24"/>
                <w:szCs w:val="24"/>
              </w:rPr>
            </w:pPr>
          </w:p>
        </w:tc>
        <w:tc>
          <w:tcPr>
            <w:tcW w:w="992" w:type="dxa"/>
            <w:vMerge/>
          </w:tcPr>
          <w:p w:rsidR="00B83B02" w:rsidRPr="00F04166" w:rsidRDefault="00B83B02" w:rsidP="00A70D5D">
            <w:pPr>
              <w:spacing w:after="0" w:line="240" w:lineRule="auto"/>
              <w:jc w:val="center"/>
              <w:rPr>
                <w:rFonts w:ascii="Times New Roman" w:hAnsi="Times New Roman"/>
                <w:sz w:val="24"/>
                <w:szCs w:val="24"/>
              </w:rPr>
            </w:pPr>
          </w:p>
        </w:tc>
        <w:tc>
          <w:tcPr>
            <w:tcW w:w="992" w:type="dxa"/>
            <w:vMerge/>
          </w:tcPr>
          <w:p w:rsidR="00B83B02" w:rsidRPr="00F04166" w:rsidRDefault="00B83B02" w:rsidP="00A70D5D">
            <w:pPr>
              <w:spacing w:after="0" w:line="240" w:lineRule="auto"/>
              <w:jc w:val="center"/>
              <w:rPr>
                <w:rFonts w:ascii="Times New Roman" w:hAnsi="Times New Roman"/>
                <w:sz w:val="24"/>
                <w:szCs w:val="24"/>
              </w:rPr>
            </w:pPr>
          </w:p>
        </w:tc>
      </w:tr>
    </w:tbl>
    <w:p w:rsidR="00B83B02" w:rsidRPr="00F04166" w:rsidRDefault="00B83B02" w:rsidP="00B83B02">
      <w:pPr>
        <w:spacing w:after="0" w:line="360" w:lineRule="auto"/>
        <w:jc w:val="both"/>
        <w:rPr>
          <w:rFonts w:ascii="Times New Roman" w:hAnsi="Times New Roman"/>
          <w:sz w:val="24"/>
          <w:szCs w:val="24"/>
        </w:rPr>
      </w:pPr>
    </w:p>
    <w:p w:rsidR="00B83B02" w:rsidRPr="00F04166" w:rsidRDefault="00771D95" w:rsidP="00B83B02">
      <w:pPr>
        <w:spacing w:after="0" w:line="360" w:lineRule="auto"/>
        <w:ind w:firstLine="708"/>
        <w:jc w:val="both"/>
        <w:rPr>
          <w:rFonts w:ascii="Times New Roman" w:hAnsi="Times New Roman"/>
          <w:sz w:val="24"/>
          <w:szCs w:val="24"/>
        </w:rPr>
      </w:pPr>
      <w:r>
        <w:rPr>
          <w:rFonts w:ascii="Times New Roman" w:hAnsi="Times New Roman"/>
          <w:sz w:val="24"/>
          <w:szCs w:val="24"/>
        </w:rPr>
        <w:t>Tablo 5</w:t>
      </w:r>
      <w:r w:rsidR="00B83B02" w:rsidRPr="00F04166">
        <w:rPr>
          <w:rFonts w:ascii="Times New Roman" w:hAnsi="Times New Roman"/>
          <w:sz w:val="24"/>
          <w:szCs w:val="24"/>
        </w:rPr>
        <w:t xml:space="preserve"> incelendiğinde, deney grub</w:t>
      </w:r>
      <w:r w:rsidR="005D71D6">
        <w:rPr>
          <w:rFonts w:ascii="Times New Roman" w:hAnsi="Times New Roman"/>
          <w:sz w:val="24"/>
          <w:szCs w:val="24"/>
        </w:rPr>
        <w:t>unda yer alan kız öğrencilerin</w:t>
      </w:r>
      <w:r w:rsidR="00B83B02" w:rsidRPr="00F04166">
        <w:rPr>
          <w:rFonts w:ascii="Times New Roman" w:hAnsi="Times New Roman"/>
          <w:sz w:val="24"/>
          <w:szCs w:val="24"/>
        </w:rPr>
        <w:t xml:space="preserve"> bilimsel süreç beceri ölçeği, ön ve son test puanları arasında anlamlı bir farkın olduğu, bu farkın ise son test lehinde olduğu görülmektedir [t</w:t>
      </w:r>
      <w:r w:rsidR="00B83B02" w:rsidRPr="00F04166">
        <w:rPr>
          <w:rFonts w:ascii="Times New Roman" w:hAnsi="Times New Roman"/>
          <w:sz w:val="24"/>
          <w:szCs w:val="24"/>
          <w:vertAlign w:val="subscript"/>
        </w:rPr>
        <w:t>(23)</w:t>
      </w:r>
      <w:r w:rsidR="00B83B02">
        <w:rPr>
          <w:rFonts w:ascii="Times New Roman" w:hAnsi="Times New Roman"/>
          <w:sz w:val="24"/>
          <w:szCs w:val="24"/>
        </w:rPr>
        <w:t>=-8.076, p&lt;.0.05</w:t>
      </w:r>
      <w:r w:rsidR="00B83B02" w:rsidRPr="00F04166">
        <w:rPr>
          <w:rFonts w:ascii="Times New Roman" w:hAnsi="Times New Roman"/>
          <w:sz w:val="24"/>
          <w:szCs w:val="24"/>
        </w:rPr>
        <w:t xml:space="preserve">]. Diğer taraftan deney </w:t>
      </w:r>
      <w:r w:rsidR="005D71D6">
        <w:rPr>
          <w:rFonts w:ascii="Times New Roman" w:hAnsi="Times New Roman"/>
          <w:sz w:val="24"/>
          <w:szCs w:val="24"/>
        </w:rPr>
        <w:t>grubundaki erkek öğrencilerin</w:t>
      </w:r>
      <w:r w:rsidR="00B83B02" w:rsidRPr="00F04166">
        <w:rPr>
          <w:rFonts w:ascii="Times New Roman" w:hAnsi="Times New Roman"/>
          <w:sz w:val="24"/>
          <w:szCs w:val="24"/>
        </w:rPr>
        <w:t xml:space="preserve"> bilimsel süreç becerileri ölçeği, ön ve son test puanları arasında anlamlı bir farkın olmadığı tespit edilmiştir [t</w:t>
      </w:r>
      <w:r w:rsidR="00B83B02" w:rsidRPr="00F04166">
        <w:rPr>
          <w:rFonts w:ascii="Times New Roman" w:hAnsi="Times New Roman"/>
          <w:sz w:val="24"/>
          <w:szCs w:val="24"/>
          <w:vertAlign w:val="subscript"/>
        </w:rPr>
        <w:t>(23)</w:t>
      </w:r>
      <w:r w:rsidR="00B83B02" w:rsidRPr="00F04166">
        <w:rPr>
          <w:rFonts w:ascii="Times New Roman" w:hAnsi="Times New Roman"/>
          <w:sz w:val="24"/>
          <w:szCs w:val="24"/>
        </w:rPr>
        <w:t>=</w:t>
      </w:r>
      <w:r w:rsidR="00B83B02">
        <w:rPr>
          <w:rFonts w:ascii="Times New Roman" w:hAnsi="Times New Roman"/>
          <w:sz w:val="24"/>
          <w:szCs w:val="24"/>
        </w:rPr>
        <w:t>-</w:t>
      </w:r>
      <w:r w:rsidR="00B83B02" w:rsidRPr="00F04166">
        <w:rPr>
          <w:rFonts w:ascii="Times New Roman" w:hAnsi="Times New Roman"/>
          <w:sz w:val="24"/>
          <w:szCs w:val="24"/>
        </w:rPr>
        <w:t>0.964, p&gt;</w:t>
      </w:r>
      <w:r w:rsidR="00B83B02">
        <w:rPr>
          <w:rFonts w:ascii="Times New Roman" w:hAnsi="Times New Roman"/>
          <w:sz w:val="24"/>
          <w:szCs w:val="24"/>
        </w:rPr>
        <w:t>0</w:t>
      </w:r>
      <w:r w:rsidR="00B83B02" w:rsidRPr="00F04166">
        <w:rPr>
          <w:rFonts w:ascii="Times New Roman" w:hAnsi="Times New Roman"/>
          <w:sz w:val="24"/>
          <w:szCs w:val="24"/>
        </w:rPr>
        <w:t>.05].</w:t>
      </w:r>
    </w:p>
    <w:p w:rsidR="00B83B02" w:rsidRPr="007B2FF8" w:rsidRDefault="00B83B02" w:rsidP="00B83B02">
      <w:pPr>
        <w:spacing w:after="0" w:line="360" w:lineRule="auto"/>
        <w:ind w:firstLine="708"/>
        <w:jc w:val="both"/>
        <w:rPr>
          <w:rFonts w:ascii="Times New Roman" w:hAnsi="Times New Roman"/>
          <w:sz w:val="24"/>
          <w:szCs w:val="24"/>
        </w:rPr>
      </w:pPr>
      <w:r w:rsidRPr="00F04166">
        <w:rPr>
          <w:rFonts w:ascii="Times New Roman" w:hAnsi="Times New Roman"/>
          <w:sz w:val="24"/>
          <w:szCs w:val="24"/>
        </w:rPr>
        <w:t>Kontrol grubu öğrencilerinin cinsiyet açısından bilimsel süreç becerileri ölçeğine ait ön ve son test puanlarının karşılaştırılmasına ait bağımlı t-testi son</w:t>
      </w:r>
      <w:r w:rsidR="00771D95">
        <w:rPr>
          <w:rFonts w:ascii="Times New Roman" w:hAnsi="Times New Roman"/>
          <w:sz w:val="24"/>
          <w:szCs w:val="24"/>
        </w:rPr>
        <w:t>uçları Tablo 6’da</w:t>
      </w:r>
      <w:r>
        <w:rPr>
          <w:rFonts w:ascii="Times New Roman" w:hAnsi="Times New Roman"/>
          <w:sz w:val="24"/>
          <w:szCs w:val="24"/>
        </w:rPr>
        <w:t xml:space="preserve"> sunulmuştur.</w:t>
      </w:r>
    </w:p>
    <w:p w:rsidR="00B83B02" w:rsidRDefault="00B83B02" w:rsidP="00B83B02">
      <w:pPr>
        <w:spacing w:after="0" w:line="240" w:lineRule="auto"/>
        <w:jc w:val="both"/>
        <w:rPr>
          <w:rFonts w:ascii="Times New Roman" w:hAnsi="Times New Roman"/>
          <w:b/>
          <w:sz w:val="24"/>
          <w:szCs w:val="24"/>
        </w:rPr>
      </w:pPr>
    </w:p>
    <w:p w:rsidR="00771D95" w:rsidRDefault="00771D95">
      <w:pPr>
        <w:rPr>
          <w:rFonts w:ascii="Times New Roman" w:hAnsi="Times New Roman"/>
          <w:b/>
          <w:sz w:val="24"/>
          <w:szCs w:val="24"/>
        </w:rPr>
      </w:pPr>
      <w:r>
        <w:rPr>
          <w:rFonts w:ascii="Times New Roman" w:hAnsi="Times New Roman"/>
          <w:b/>
          <w:sz w:val="24"/>
          <w:szCs w:val="24"/>
        </w:rPr>
        <w:br w:type="page"/>
      </w:r>
    </w:p>
    <w:p w:rsidR="002B0BAD" w:rsidRDefault="00771D95" w:rsidP="00B83B02">
      <w:pPr>
        <w:spacing w:after="0" w:line="240" w:lineRule="auto"/>
        <w:jc w:val="both"/>
        <w:rPr>
          <w:rFonts w:ascii="Times New Roman" w:hAnsi="Times New Roman"/>
          <w:sz w:val="24"/>
          <w:szCs w:val="24"/>
        </w:rPr>
      </w:pPr>
      <w:r>
        <w:rPr>
          <w:rFonts w:ascii="Times New Roman" w:hAnsi="Times New Roman"/>
          <w:b/>
          <w:sz w:val="24"/>
          <w:szCs w:val="24"/>
        </w:rPr>
        <w:lastRenderedPageBreak/>
        <w:t>Tablo 6</w:t>
      </w:r>
      <w:r w:rsidR="00B83B02" w:rsidRPr="00F04166">
        <w:rPr>
          <w:rFonts w:ascii="Times New Roman" w:hAnsi="Times New Roman"/>
          <w:sz w:val="24"/>
          <w:szCs w:val="24"/>
        </w:rPr>
        <w:t xml:space="preserve">. </w:t>
      </w:r>
    </w:p>
    <w:p w:rsidR="00B83B02" w:rsidRPr="00F04166" w:rsidRDefault="00B83B02" w:rsidP="00B83B02">
      <w:pPr>
        <w:spacing w:after="0" w:line="240" w:lineRule="auto"/>
        <w:jc w:val="both"/>
        <w:rPr>
          <w:rFonts w:ascii="Times New Roman" w:hAnsi="Times New Roman"/>
          <w:sz w:val="24"/>
          <w:szCs w:val="24"/>
        </w:rPr>
      </w:pPr>
      <w:r w:rsidRPr="00F04166">
        <w:rPr>
          <w:rFonts w:ascii="Times New Roman" w:hAnsi="Times New Roman"/>
          <w:sz w:val="24"/>
          <w:szCs w:val="24"/>
        </w:rPr>
        <w:t xml:space="preserve">Kontrol Grubu Öğrencilerinin Bilimsel Süreç Becerileri Ölçeği Ön ve Son </w:t>
      </w:r>
      <w:r>
        <w:rPr>
          <w:rFonts w:ascii="Times New Roman" w:hAnsi="Times New Roman"/>
          <w:sz w:val="24"/>
          <w:szCs w:val="24"/>
        </w:rPr>
        <w:t xml:space="preserve">Test </w:t>
      </w:r>
      <w:r w:rsidRPr="00F04166">
        <w:rPr>
          <w:rFonts w:ascii="Times New Roman" w:hAnsi="Times New Roman"/>
          <w:sz w:val="24"/>
          <w:szCs w:val="24"/>
        </w:rPr>
        <w:t>Puanlarının Cinsiyete Göre Karşılaştırılmasına İl</w:t>
      </w:r>
      <w:r>
        <w:rPr>
          <w:rFonts w:ascii="Times New Roman" w:hAnsi="Times New Roman"/>
          <w:sz w:val="24"/>
          <w:szCs w:val="24"/>
        </w:rPr>
        <w:t>işkin Ba</w:t>
      </w:r>
      <w:r w:rsidR="002B0BAD">
        <w:rPr>
          <w:rFonts w:ascii="Times New Roman" w:hAnsi="Times New Roman"/>
          <w:sz w:val="24"/>
          <w:szCs w:val="24"/>
        </w:rPr>
        <w:t xml:space="preserve">ğımlı T-testi </w:t>
      </w:r>
      <w:r>
        <w:rPr>
          <w:rFonts w:ascii="Times New Roman" w:hAnsi="Times New Roman"/>
          <w:sz w:val="24"/>
          <w:szCs w:val="24"/>
        </w:rPr>
        <w:t>Sonuçları</w:t>
      </w:r>
    </w:p>
    <w:tbl>
      <w:tblPr>
        <w:tblW w:w="8505"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276"/>
        <w:gridCol w:w="1276"/>
        <w:gridCol w:w="850"/>
        <w:gridCol w:w="993"/>
        <w:gridCol w:w="1134"/>
        <w:gridCol w:w="992"/>
        <w:gridCol w:w="850"/>
        <w:gridCol w:w="1134"/>
      </w:tblGrid>
      <w:tr w:rsidR="00B83B02" w:rsidRPr="00F04166" w:rsidTr="00A70D5D">
        <w:trPr>
          <w:trHeight w:val="335"/>
        </w:trPr>
        <w:tc>
          <w:tcPr>
            <w:tcW w:w="1276" w:type="dxa"/>
            <w:shd w:val="clear" w:color="auto" w:fill="auto"/>
            <w:vAlign w:val="center"/>
          </w:tcPr>
          <w:p w:rsidR="00B83B02" w:rsidRPr="00F04166" w:rsidRDefault="00B83B02" w:rsidP="00A70D5D">
            <w:pPr>
              <w:spacing w:after="0" w:line="240" w:lineRule="auto"/>
              <w:rPr>
                <w:rFonts w:ascii="Times New Roman" w:hAnsi="Times New Roman"/>
                <w:b/>
                <w:sz w:val="24"/>
                <w:szCs w:val="24"/>
              </w:rPr>
            </w:pPr>
            <w:r w:rsidRPr="00F04166">
              <w:rPr>
                <w:rFonts w:ascii="Times New Roman" w:hAnsi="Times New Roman"/>
                <w:b/>
                <w:sz w:val="24"/>
                <w:szCs w:val="24"/>
              </w:rPr>
              <w:t>Cinsiyet</w:t>
            </w:r>
          </w:p>
        </w:tc>
        <w:tc>
          <w:tcPr>
            <w:tcW w:w="1276"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Test</w:t>
            </w:r>
          </w:p>
        </w:tc>
        <w:tc>
          <w:tcPr>
            <w:tcW w:w="850"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N</w:t>
            </w:r>
          </w:p>
        </w:tc>
        <w:tc>
          <w:tcPr>
            <w:tcW w:w="993" w:type="dxa"/>
            <w:shd w:val="clear" w:color="auto" w:fill="auto"/>
            <w:vAlign w:val="center"/>
          </w:tcPr>
          <w:p w:rsidR="00B83B02" w:rsidRPr="00F04166" w:rsidRDefault="00B83B02" w:rsidP="00A70D5D">
            <w:pPr>
              <w:spacing w:after="0" w:line="240" w:lineRule="auto"/>
              <w:jc w:val="center"/>
              <w:rPr>
                <w:rFonts w:ascii="Times New Roman" w:hAnsi="Times New Roman"/>
                <w:b/>
                <w:i/>
                <w:sz w:val="24"/>
                <w:szCs w:val="24"/>
              </w:rPr>
            </w:pPr>
            <w:r w:rsidRPr="00F04166">
              <w:rPr>
                <w:rFonts w:ascii="Times New Roman" w:hAnsi="Times New Roman"/>
                <w:b/>
                <w:i/>
                <w:position w:val="-4"/>
                <w:sz w:val="24"/>
                <w:szCs w:val="24"/>
              </w:rPr>
              <w:object w:dxaOrig="279" w:dyaOrig="320">
                <v:shape id="_x0000_i1028" type="#_x0000_t75" style="width:14.25pt;height:15.75pt" o:ole="">
                  <v:imagedata r:id="rId12" o:title=""/>
                </v:shape>
                <o:OLEObject Type="Embed" ProgID="Equation.3" ShapeID="_x0000_i1028" DrawAspect="Content" ObjectID="_1629452160" r:id="rId14"/>
              </w:object>
            </w:r>
          </w:p>
        </w:tc>
        <w:tc>
          <w:tcPr>
            <w:tcW w:w="1134"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Ss</w:t>
            </w:r>
          </w:p>
        </w:tc>
        <w:tc>
          <w:tcPr>
            <w:tcW w:w="992"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sd</w:t>
            </w:r>
          </w:p>
        </w:tc>
        <w:tc>
          <w:tcPr>
            <w:tcW w:w="850"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t</w:t>
            </w:r>
          </w:p>
        </w:tc>
        <w:tc>
          <w:tcPr>
            <w:tcW w:w="1134" w:type="dxa"/>
            <w:shd w:val="clear" w:color="auto" w:fill="auto"/>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P</w:t>
            </w:r>
          </w:p>
        </w:tc>
      </w:tr>
      <w:tr w:rsidR="00B83B02" w:rsidRPr="00F04166" w:rsidTr="00A70D5D">
        <w:trPr>
          <w:trHeight w:val="239"/>
        </w:trPr>
        <w:tc>
          <w:tcPr>
            <w:tcW w:w="1276" w:type="dxa"/>
            <w:vMerge w:val="restart"/>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Kız</w:t>
            </w: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Ön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17</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8.29</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2.51</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16</w:t>
            </w:r>
          </w:p>
        </w:tc>
        <w:tc>
          <w:tcPr>
            <w:tcW w:w="850"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-3.933</w:t>
            </w:r>
          </w:p>
        </w:tc>
        <w:tc>
          <w:tcPr>
            <w:tcW w:w="1134" w:type="dxa"/>
            <w:vMerge w:val="restart"/>
            <w:vAlign w:val="center"/>
          </w:tcPr>
          <w:p w:rsidR="00B83B02" w:rsidRPr="00F04166" w:rsidRDefault="00B83B02" w:rsidP="00A70D5D">
            <w:pPr>
              <w:spacing w:after="0" w:line="240" w:lineRule="auto"/>
              <w:jc w:val="center"/>
              <w:rPr>
                <w:rFonts w:ascii="Times New Roman" w:hAnsi="Times New Roman"/>
                <w:sz w:val="24"/>
                <w:szCs w:val="24"/>
                <w:vertAlign w:val="superscript"/>
              </w:rPr>
            </w:pPr>
            <w:r w:rsidRPr="00F04166">
              <w:rPr>
                <w:rFonts w:ascii="Times New Roman" w:hAnsi="Times New Roman"/>
                <w:sz w:val="24"/>
                <w:szCs w:val="24"/>
              </w:rPr>
              <w:t>.001</w:t>
            </w:r>
            <w:r w:rsidRPr="00F04166">
              <w:rPr>
                <w:rFonts w:ascii="Times New Roman" w:hAnsi="Times New Roman"/>
                <w:sz w:val="24"/>
                <w:szCs w:val="24"/>
                <w:vertAlign w:val="superscript"/>
              </w:rPr>
              <w:t>*</w:t>
            </w:r>
          </w:p>
        </w:tc>
      </w:tr>
      <w:tr w:rsidR="00B83B02" w:rsidRPr="00F04166" w:rsidTr="00A70D5D">
        <w:trPr>
          <w:trHeight w:val="172"/>
        </w:trPr>
        <w:tc>
          <w:tcPr>
            <w:tcW w:w="1276"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Son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17</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10.11</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2.36</w:t>
            </w:r>
          </w:p>
        </w:tc>
        <w:tc>
          <w:tcPr>
            <w:tcW w:w="992"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850" w:type="dxa"/>
            <w:vMerge/>
            <w:vAlign w:val="center"/>
          </w:tcPr>
          <w:p w:rsidR="00B83B02" w:rsidRPr="00F04166" w:rsidRDefault="00B83B02" w:rsidP="00A70D5D">
            <w:pPr>
              <w:spacing w:after="0" w:line="240" w:lineRule="auto"/>
              <w:jc w:val="center"/>
              <w:rPr>
                <w:rFonts w:ascii="Times New Roman" w:hAnsi="Times New Roman"/>
                <w:sz w:val="24"/>
                <w:szCs w:val="24"/>
              </w:rPr>
            </w:pPr>
          </w:p>
        </w:tc>
        <w:tc>
          <w:tcPr>
            <w:tcW w:w="1134" w:type="dxa"/>
            <w:vMerge/>
            <w:vAlign w:val="center"/>
          </w:tcPr>
          <w:p w:rsidR="00B83B02" w:rsidRPr="00F04166" w:rsidRDefault="00B83B02" w:rsidP="00A70D5D">
            <w:pPr>
              <w:spacing w:after="0" w:line="240" w:lineRule="auto"/>
              <w:jc w:val="center"/>
              <w:rPr>
                <w:rFonts w:ascii="Times New Roman" w:hAnsi="Times New Roman"/>
                <w:sz w:val="24"/>
                <w:szCs w:val="24"/>
              </w:rPr>
            </w:pPr>
          </w:p>
        </w:tc>
      </w:tr>
      <w:tr w:rsidR="00B83B02" w:rsidRPr="00F04166" w:rsidTr="00A70D5D">
        <w:trPr>
          <w:trHeight w:val="247"/>
        </w:trPr>
        <w:tc>
          <w:tcPr>
            <w:tcW w:w="1276" w:type="dxa"/>
            <w:vMerge w:val="restart"/>
            <w:vAlign w:val="center"/>
          </w:tcPr>
          <w:p w:rsidR="00B83B02" w:rsidRPr="00F04166" w:rsidRDefault="00B83B02" w:rsidP="00A70D5D">
            <w:pPr>
              <w:spacing w:after="0" w:line="240" w:lineRule="auto"/>
              <w:jc w:val="center"/>
              <w:rPr>
                <w:rFonts w:ascii="Times New Roman" w:hAnsi="Times New Roman"/>
                <w:b/>
                <w:sz w:val="24"/>
                <w:szCs w:val="24"/>
              </w:rPr>
            </w:pPr>
            <w:r w:rsidRPr="00F04166">
              <w:rPr>
                <w:rFonts w:ascii="Times New Roman" w:hAnsi="Times New Roman"/>
                <w:b/>
                <w:sz w:val="24"/>
                <w:szCs w:val="24"/>
              </w:rPr>
              <w:t>Erkek</w:t>
            </w: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Ön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23</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8.00</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3.16</w:t>
            </w:r>
          </w:p>
        </w:tc>
        <w:tc>
          <w:tcPr>
            <w:tcW w:w="992"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22</w:t>
            </w:r>
          </w:p>
        </w:tc>
        <w:tc>
          <w:tcPr>
            <w:tcW w:w="850"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-1.255</w:t>
            </w:r>
          </w:p>
        </w:tc>
        <w:tc>
          <w:tcPr>
            <w:tcW w:w="1134" w:type="dxa"/>
            <w:vMerge w:val="restart"/>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.223</w:t>
            </w:r>
          </w:p>
        </w:tc>
      </w:tr>
      <w:tr w:rsidR="00B83B02" w:rsidRPr="00F04166" w:rsidTr="00A70D5D">
        <w:trPr>
          <w:trHeight w:val="172"/>
        </w:trPr>
        <w:tc>
          <w:tcPr>
            <w:tcW w:w="1276" w:type="dxa"/>
            <w:vMerge/>
          </w:tcPr>
          <w:p w:rsidR="00B83B02" w:rsidRPr="00F04166" w:rsidRDefault="00B83B02" w:rsidP="00A70D5D">
            <w:pPr>
              <w:spacing w:after="0" w:line="240" w:lineRule="auto"/>
              <w:jc w:val="center"/>
              <w:rPr>
                <w:rFonts w:ascii="Times New Roman" w:hAnsi="Times New Roman"/>
                <w:sz w:val="24"/>
                <w:szCs w:val="24"/>
              </w:rPr>
            </w:pPr>
          </w:p>
        </w:tc>
        <w:tc>
          <w:tcPr>
            <w:tcW w:w="1276"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Son Test</w:t>
            </w:r>
          </w:p>
        </w:tc>
        <w:tc>
          <w:tcPr>
            <w:tcW w:w="850"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23</w:t>
            </w:r>
          </w:p>
        </w:tc>
        <w:tc>
          <w:tcPr>
            <w:tcW w:w="993"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9.21</w:t>
            </w:r>
          </w:p>
        </w:tc>
        <w:tc>
          <w:tcPr>
            <w:tcW w:w="1134" w:type="dxa"/>
            <w:vAlign w:val="center"/>
          </w:tcPr>
          <w:p w:rsidR="00B83B02" w:rsidRPr="00F04166" w:rsidRDefault="00B83B02" w:rsidP="00A70D5D">
            <w:pPr>
              <w:spacing w:after="0" w:line="240" w:lineRule="auto"/>
              <w:jc w:val="center"/>
              <w:rPr>
                <w:rFonts w:ascii="Times New Roman" w:hAnsi="Times New Roman"/>
                <w:sz w:val="24"/>
                <w:szCs w:val="24"/>
              </w:rPr>
            </w:pPr>
            <w:r w:rsidRPr="00F04166">
              <w:rPr>
                <w:rFonts w:ascii="Times New Roman" w:hAnsi="Times New Roman"/>
                <w:sz w:val="24"/>
                <w:szCs w:val="24"/>
              </w:rPr>
              <w:t>3.75</w:t>
            </w:r>
          </w:p>
        </w:tc>
        <w:tc>
          <w:tcPr>
            <w:tcW w:w="992" w:type="dxa"/>
            <w:vMerge/>
          </w:tcPr>
          <w:p w:rsidR="00B83B02" w:rsidRPr="00F04166" w:rsidRDefault="00B83B02" w:rsidP="00A70D5D">
            <w:pPr>
              <w:spacing w:after="0" w:line="240" w:lineRule="auto"/>
              <w:jc w:val="center"/>
              <w:rPr>
                <w:rFonts w:ascii="Times New Roman" w:hAnsi="Times New Roman"/>
                <w:sz w:val="24"/>
                <w:szCs w:val="24"/>
              </w:rPr>
            </w:pPr>
          </w:p>
        </w:tc>
        <w:tc>
          <w:tcPr>
            <w:tcW w:w="850" w:type="dxa"/>
            <w:vMerge/>
          </w:tcPr>
          <w:p w:rsidR="00B83B02" w:rsidRPr="00F04166" w:rsidRDefault="00B83B02" w:rsidP="00A70D5D">
            <w:pPr>
              <w:spacing w:after="0" w:line="240" w:lineRule="auto"/>
              <w:jc w:val="center"/>
              <w:rPr>
                <w:rFonts w:ascii="Times New Roman" w:hAnsi="Times New Roman"/>
                <w:sz w:val="24"/>
                <w:szCs w:val="24"/>
              </w:rPr>
            </w:pPr>
          </w:p>
        </w:tc>
        <w:tc>
          <w:tcPr>
            <w:tcW w:w="1134" w:type="dxa"/>
            <w:vMerge/>
          </w:tcPr>
          <w:p w:rsidR="00B83B02" w:rsidRPr="00F04166" w:rsidRDefault="00B83B02" w:rsidP="00A70D5D">
            <w:pPr>
              <w:spacing w:after="0" w:line="240" w:lineRule="auto"/>
              <w:jc w:val="center"/>
              <w:rPr>
                <w:rFonts w:ascii="Times New Roman" w:hAnsi="Times New Roman"/>
                <w:sz w:val="24"/>
                <w:szCs w:val="24"/>
              </w:rPr>
            </w:pPr>
          </w:p>
        </w:tc>
      </w:tr>
    </w:tbl>
    <w:p w:rsidR="00B83B02" w:rsidRPr="00F04166" w:rsidRDefault="00B83B02" w:rsidP="00B83B02">
      <w:pPr>
        <w:spacing w:after="0" w:line="360" w:lineRule="auto"/>
        <w:ind w:firstLine="708"/>
        <w:jc w:val="both"/>
        <w:rPr>
          <w:rFonts w:ascii="Times New Roman" w:hAnsi="Times New Roman"/>
          <w:sz w:val="24"/>
          <w:szCs w:val="24"/>
        </w:rPr>
      </w:pPr>
    </w:p>
    <w:p w:rsidR="00B83B02" w:rsidRDefault="00771D95" w:rsidP="00331AAE">
      <w:pPr>
        <w:spacing w:after="0" w:line="360" w:lineRule="auto"/>
        <w:ind w:firstLine="709"/>
        <w:jc w:val="both"/>
        <w:rPr>
          <w:rFonts w:ascii="Times New Roman" w:hAnsi="Times New Roman"/>
          <w:sz w:val="24"/>
          <w:szCs w:val="24"/>
        </w:rPr>
      </w:pPr>
      <w:r>
        <w:rPr>
          <w:rFonts w:ascii="Times New Roman" w:hAnsi="Times New Roman"/>
          <w:sz w:val="24"/>
          <w:szCs w:val="24"/>
        </w:rPr>
        <w:t>Tablo 6</w:t>
      </w:r>
      <w:r w:rsidR="00B83B02" w:rsidRPr="00F04166">
        <w:rPr>
          <w:rFonts w:ascii="Times New Roman" w:hAnsi="Times New Roman"/>
          <w:sz w:val="24"/>
          <w:szCs w:val="24"/>
        </w:rPr>
        <w:t xml:space="preserve"> incelendiğinde, kontrol grubunda yer alan kız öğrencilerinin bilimsel süreç becerileri ölçeği, ön ve son test puanları arasında anlamlı bir fark olduğu, bu farkın ise son test lehinde olduğu görülmektedir [t</w:t>
      </w:r>
      <w:r w:rsidR="00B83B02" w:rsidRPr="00F04166">
        <w:rPr>
          <w:rFonts w:ascii="Times New Roman" w:hAnsi="Times New Roman"/>
          <w:sz w:val="24"/>
          <w:szCs w:val="24"/>
          <w:vertAlign w:val="subscript"/>
        </w:rPr>
        <w:t>(16)</w:t>
      </w:r>
      <w:r w:rsidR="00B83B02" w:rsidRPr="00F04166">
        <w:rPr>
          <w:rFonts w:ascii="Times New Roman" w:hAnsi="Times New Roman"/>
          <w:sz w:val="24"/>
          <w:szCs w:val="24"/>
        </w:rPr>
        <w:t>=-3.933, p&lt;.05]. Diğer taraftan kontrol grubundaki erkek öğrencilerinin bilimsel süreç becerileri ölçeği, ön ve son test puanları arasında anlamlı bir farkın olmadığı tespit edilmiştir [t</w:t>
      </w:r>
      <w:r w:rsidR="00B83B02" w:rsidRPr="00F04166">
        <w:rPr>
          <w:rFonts w:ascii="Times New Roman" w:hAnsi="Times New Roman"/>
          <w:sz w:val="24"/>
          <w:szCs w:val="24"/>
          <w:vertAlign w:val="subscript"/>
        </w:rPr>
        <w:t>(22)</w:t>
      </w:r>
      <w:r w:rsidR="00B83B02">
        <w:rPr>
          <w:rFonts w:ascii="Times New Roman" w:hAnsi="Times New Roman"/>
          <w:sz w:val="24"/>
          <w:szCs w:val="24"/>
        </w:rPr>
        <w:t>= -1.255, p&gt;.05].</w:t>
      </w:r>
    </w:p>
    <w:p w:rsidR="00331AAE" w:rsidRDefault="00331AAE" w:rsidP="00331AAE">
      <w:pPr>
        <w:spacing w:after="0" w:line="360" w:lineRule="auto"/>
        <w:ind w:firstLine="709"/>
        <w:jc w:val="both"/>
        <w:rPr>
          <w:rFonts w:ascii="Times New Roman" w:hAnsi="Times New Roman"/>
          <w:sz w:val="24"/>
          <w:szCs w:val="24"/>
        </w:rPr>
      </w:pPr>
    </w:p>
    <w:p w:rsidR="009E1CA3" w:rsidRPr="005C3203" w:rsidRDefault="009E1CA3" w:rsidP="005C3203">
      <w:pPr>
        <w:spacing w:after="0" w:line="360" w:lineRule="auto"/>
        <w:ind w:firstLine="709"/>
        <w:jc w:val="center"/>
        <w:rPr>
          <w:rFonts w:ascii="Times New Roman" w:hAnsi="Times New Roman"/>
          <w:b/>
          <w:sz w:val="24"/>
          <w:szCs w:val="24"/>
        </w:rPr>
      </w:pPr>
      <w:r w:rsidRPr="005C3203">
        <w:rPr>
          <w:rFonts w:ascii="Times New Roman" w:hAnsi="Times New Roman"/>
          <w:b/>
          <w:sz w:val="24"/>
          <w:szCs w:val="24"/>
        </w:rPr>
        <w:t>Tartışma ve Sonuç</w:t>
      </w:r>
    </w:p>
    <w:p w:rsidR="005110E7" w:rsidRPr="005C3203" w:rsidRDefault="005110E7" w:rsidP="005C3203">
      <w:pPr>
        <w:spacing w:after="0" w:line="360" w:lineRule="auto"/>
        <w:ind w:firstLine="708"/>
        <w:jc w:val="both"/>
        <w:rPr>
          <w:rFonts w:ascii="Times New Roman" w:hAnsi="Times New Roman"/>
          <w:sz w:val="24"/>
          <w:szCs w:val="24"/>
        </w:rPr>
      </w:pPr>
      <w:r w:rsidRPr="005C3203">
        <w:rPr>
          <w:rFonts w:ascii="Times New Roman" w:hAnsi="Times New Roman"/>
          <w:sz w:val="24"/>
          <w:szCs w:val="24"/>
        </w:rPr>
        <w:t xml:space="preserve">Bu çalışmada, rehberli sorgulama öğretim modelinin yedinci sınıf öğrencilerinin bilimsel süreç becerileri üzerindeki yansımalarını ortaya çıkarmak amaçlanmıştır. Fen eğitiminin temel amaçlarından birisi de öğrencilere bilimsel süreç becerilerini kazandırmaktır. Çünkü bilimsel süreç becerisini kazanamayan bir öğrenci bilgiye nasıl ulaşacağını,  bilgiyi nasıl yapılandıracağını ve nasıl etkili bir deney ortamında görev alacağını bilmeyecektir. Deney ve kontrol grubunda yapılan uygulamaların yedinci sınıf öğrencilerin bilimsel süreç becerileri üzerinde etkisi alan yazın perspektifinde tartışılmıştır. </w:t>
      </w:r>
    </w:p>
    <w:p w:rsidR="009E1CA3" w:rsidRPr="005C3203" w:rsidRDefault="009E1CA3" w:rsidP="005C3203">
      <w:pPr>
        <w:autoSpaceDE w:val="0"/>
        <w:autoSpaceDN w:val="0"/>
        <w:adjustRightInd w:val="0"/>
        <w:spacing w:after="0" w:line="360" w:lineRule="auto"/>
        <w:ind w:right="-170"/>
        <w:jc w:val="both"/>
        <w:rPr>
          <w:rFonts w:ascii="Times New Roman" w:hAnsi="Times New Roman"/>
          <w:sz w:val="24"/>
          <w:szCs w:val="24"/>
        </w:rPr>
      </w:pPr>
      <w:r w:rsidRPr="005C3203">
        <w:rPr>
          <w:rFonts w:ascii="Times New Roman" w:hAnsi="Times New Roman"/>
          <w:b/>
          <w:sz w:val="24"/>
          <w:szCs w:val="24"/>
        </w:rPr>
        <w:tab/>
      </w:r>
      <w:r w:rsidRPr="005C3203">
        <w:rPr>
          <w:rFonts w:ascii="Times New Roman" w:hAnsi="Times New Roman"/>
          <w:sz w:val="24"/>
          <w:szCs w:val="24"/>
        </w:rPr>
        <w:t>Deney ve kontrol grubuna ait ön test ve son test puanları arasında anlamlı bir farkın olduğu, bu farkın her iki grupta son test lehine olduğu tespit edilmiştir. Bu bulgu deney grubunda uygulanan rehb</w:t>
      </w:r>
      <w:r w:rsidR="005D71D6" w:rsidRPr="005C3203">
        <w:rPr>
          <w:rFonts w:ascii="Times New Roman" w:hAnsi="Times New Roman"/>
          <w:sz w:val="24"/>
          <w:szCs w:val="24"/>
        </w:rPr>
        <w:t>erli sorgulama öğretim modeli ile</w:t>
      </w:r>
      <w:r w:rsidRPr="005C3203">
        <w:rPr>
          <w:rFonts w:ascii="Times New Roman" w:hAnsi="Times New Roman"/>
          <w:sz w:val="24"/>
          <w:szCs w:val="24"/>
        </w:rPr>
        <w:t xml:space="preserve"> kontrol grubunda uygulanan 5E öğretim modelinin öğrencilerin bilimsel süreç becerileri üzerinde etkili olduğunu göstermektedir. Deney grubunda</w:t>
      </w:r>
      <w:r w:rsidR="007C3034" w:rsidRPr="005C3203">
        <w:rPr>
          <w:rFonts w:ascii="Times New Roman" w:hAnsi="Times New Roman"/>
          <w:sz w:val="24"/>
          <w:szCs w:val="24"/>
        </w:rPr>
        <w:t>ki artışta</w:t>
      </w:r>
      <w:r w:rsidR="00FF2D03" w:rsidRPr="005C3203">
        <w:rPr>
          <w:rFonts w:ascii="Times New Roman" w:hAnsi="Times New Roman"/>
          <w:sz w:val="24"/>
          <w:szCs w:val="24"/>
        </w:rPr>
        <w:t>,</w:t>
      </w:r>
      <w:r w:rsidRPr="005C3203">
        <w:rPr>
          <w:rFonts w:ascii="Times New Roman" w:hAnsi="Times New Roman"/>
          <w:sz w:val="24"/>
          <w:szCs w:val="24"/>
        </w:rPr>
        <w:t xml:space="preserve"> yapılan deneylerin bilimsel süreç becerilerinin basamakları</w:t>
      </w:r>
      <w:r w:rsidR="007C3034" w:rsidRPr="005C3203">
        <w:rPr>
          <w:rFonts w:ascii="Times New Roman" w:hAnsi="Times New Roman"/>
          <w:sz w:val="24"/>
          <w:szCs w:val="24"/>
        </w:rPr>
        <w:t>nın kullanılarak</w:t>
      </w:r>
      <w:r w:rsidRPr="005C3203">
        <w:rPr>
          <w:rFonts w:ascii="Times New Roman" w:hAnsi="Times New Roman"/>
          <w:sz w:val="24"/>
          <w:szCs w:val="24"/>
        </w:rPr>
        <w:t xml:space="preserve"> </w:t>
      </w:r>
      <w:r w:rsidR="00FF2D03" w:rsidRPr="005C3203">
        <w:rPr>
          <w:rFonts w:ascii="Times New Roman" w:hAnsi="Times New Roman"/>
          <w:sz w:val="24"/>
          <w:szCs w:val="24"/>
        </w:rPr>
        <w:t>yapılması ve</w:t>
      </w:r>
      <w:r w:rsidRPr="005C3203">
        <w:rPr>
          <w:rFonts w:ascii="Times New Roman" w:hAnsi="Times New Roman"/>
          <w:sz w:val="24"/>
          <w:szCs w:val="24"/>
        </w:rPr>
        <w:t xml:space="preserve"> deney</w:t>
      </w:r>
      <w:r w:rsidR="00FF2D03" w:rsidRPr="005C3203">
        <w:rPr>
          <w:rFonts w:ascii="Times New Roman" w:hAnsi="Times New Roman"/>
          <w:sz w:val="24"/>
          <w:szCs w:val="24"/>
        </w:rPr>
        <w:t>ler</w:t>
      </w:r>
      <w:r w:rsidRPr="005C3203">
        <w:rPr>
          <w:rFonts w:ascii="Times New Roman" w:hAnsi="Times New Roman"/>
          <w:sz w:val="24"/>
          <w:szCs w:val="24"/>
        </w:rPr>
        <w:t xml:space="preserve"> sonunda yapılan tartışmaların etkili olduğu düşünülmektedir. Buna karşı kontrol grubunda keşfetme basamağında yapılan etkinliklerde bilimsel süreç becerilerinin basamaklarının kullanılması ve derinleştirme aşamasında bilim insanlarının bilimsel süreç becerilerini kullandığına dair yapılan sınıf tartışmasının etkili olduğu söylenebilir. Alan yazın incelendiğinde araştırma sorgulamaya dayalı öğreneme yaklaşımına dayalı öğrenme ortamları ve 5E öğretim modeline göre tasarlanan öğrenme ortamlarının farklı kademedeki öğrencilerin bilimsel süreç becerileri üzerindeki etkisinin olduğuna dair birçok çalışma bulunmaktadır </w:t>
      </w:r>
      <w:r w:rsidRPr="005C3203">
        <w:rPr>
          <w:rFonts w:ascii="Times New Roman" w:hAnsi="Times New Roman"/>
          <w:sz w:val="24"/>
          <w:szCs w:val="24"/>
        </w:rPr>
        <w:lastRenderedPageBreak/>
        <w:t xml:space="preserve">(Karapınar, 2016; Kaya ve Yılmaz, 2016; </w:t>
      </w:r>
      <w:r w:rsidR="005E65E6" w:rsidRPr="005C3203">
        <w:rPr>
          <w:rFonts w:ascii="Times New Roman" w:hAnsi="Times New Roman"/>
          <w:sz w:val="24"/>
          <w:szCs w:val="24"/>
        </w:rPr>
        <w:t>Öztürk-</w:t>
      </w:r>
      <w:r w:rsidRPr="005C3203">
        <w:rPr>
          <w:rFonts w:ascii="Times New Roman" w:hAnsi="Times New Roman"/>
          <w:sz w:val="24"/>
          <w:szCs w:val="24"/>
        </w:rPr>
        <w:t>Geren ve Dökme, 2015</w:t>
      </w:r>
      <w:r w:rsidR="009E2AFA" w:rsidRPr="005C3203">
        <w:rPr>
          <w:rFonts w:ascii="Times New Roman" w:hAnsi="Times New Roman"/>
          <w:sz w:val="24"/>
          <w:szCs w:val="24"/>
        </w:rPr>
        <w:t>; Ürey ve Çalık, 2008</w:t>
      </w:r>
      <w:r w:rsidRPr="005C3203">
        <w:rPr>
          <w:rFonts w:ascii="Times New Roman" w:hAnsi="Times New Roman"/>
          <w:sz w:val="24"/>
          <w:szCs w:val="24"/>
        </w:rPr>
        <w:t>). Bu çalışmada elde edilen bulgular alan yazındaki elde edilen bulgularla örtüşmektedir. Karapınar (2016), araştırma sorgulamaya dayalı öğrenme ortamının öğretmen adaylarının bilimsel süreç becerileri üzerinde etkili olduğu sonucuna ulaşmıştır. Aynı şekilde Kaya ve Yılmaz (2016), ortaokul 7.</w:t>
      </w:r>
      <w:r w:rsidR="00896A38" w:rsidRPr="005C3203">
        <w:rPr>
          <w:rFonts w:ascii="Times New Roman" w:hAnsi="Times New Roman"/>
          <w:sz w:val="24"/>
          <w:szCs w:val="24"/>
        </w:rPr>
        <w:t xml:space="preserve"> </w:t>
      </w:r>
      <w:r w:rsidRPr="005C3203">
        <w:rPr>
          <w:rFonts w:ascii="Times New Roman" w:hAnsi="Times New Roman"/>
          <w:sz w:val="24"/>
          <w:szCs w:val="24"/>
        </w:rPr>
        <w:t>sınıf</w:t>
      </w:r>
      <w:r w:rsidR="00FF2D03" w:rsidRPr="005C3203">
        <w:rPr>
          <w:rFonts w:ascii="Times New Roman" w:hAnsi="Times New Roman"/>
          <w:sz w:val="24"/>
          <w:szCs w:val="24"/>
        </w:rPr>
        <w:t xml:space="preserve"> öğrencileriyle yürütmüş oldukları</w:t>
      </w:r>
      <w:r w:rsidRPr="005C3203">
        <w:rPr>
          <w:rFonts w:ascii="Times New Roman" w:hAnsi="Times New Roman"/>
          <w:sz w:val="24"/>
          <w:szCs w:val="24"/>
        </w:rPr>
        <w:t xml:space="preserve"> çalışmada açık sorgulamaya dayalı öğrenme yaklaşımının öğrencilerin bilimsel süreç becerileri üzerinde etkili olduğunu saptamışlardır.</w:t>
      </w:r>
    </w:p>
    <w:p w:rsidR="009E1CA3" w:rsidRPr="005C3203" w:rsidRDefault="009E1CA3" w:rsidP="005C3203">
      <w:pPr>
        <w:autoSpaceDE w:val="0"/>
        <w:autoSpaceDN w:val="0"/>
        <w:adjustRightInd w:val="0"/>
        <w:spacing w:after="0" w:line="360" w:lineRule="auto"/>
        <w:ind w:right="-172"/>
        <w:jc w:val="both"/>
        <w:rPr>
          <w:rFonts w:ascii="Times New Roman" w:hAnsi="Times New Roman"/>
          <w:sz w:val="24"/>
          <w:szCs w:val="24"/>
        </w:rPr>
      </w:pPr>
      <w:r w:rsidRPr="005C3203">
        <w:rPr>
          <w:rFonts w:ascii="Times New Roman" w:hAnsi="Times New Roman"/>
          <w:sz w:val="24"/>
          <w:szCs w:val="24"/>
        </w:rPr>
        <w:tab/>
        <w:t xml:space="preserve">Deney ve kontrol gruplarının son test puanları için yapılan bağımsız t-testi </w:t>
      </w:r>
      <w:r w:rsidR="00FF2D03" w:rsidRPr="005C3203">
        <w:rPr>
          <w:rFonts w:ascii="Times New Roman" w:hAnsi="Times New Roman"/>
          <w:sz w:val="24"/>
          <w:szCs w:val="24"/>
        </w:rPr>
        <w:t xml:space="preserve">sonucunda </w:t>
      </w:r>
      <w:r w:rsidRPr="005C3203">
        <w:rPr>
          <w:rFonts w:ascii="Times New Roman" w:hAnsi="Times New Roman"/>
          <w:sz w:val="24"/>
          <w:szCs w:val="24"/>
        </w:rPr>
        <w:t>anlamlı bir fark bulunmuştur [t</w:t>
      </w:r>
      <w:r w:rsidRPr="005C3203">
        <w:rPr>
          <w:rFonts w:ascii="Times New Roman" w:hAnsi="Times New Roman"/>
          <w:sz w:val="24"/>
          <w:szCs w:val="24"/>
          <w:vertAlign w:val="subscript"/>
        </w:rPr>
        <w:t>(83)</w:t>
      </w:r>
      <w:r w:rsidRPr="005C3203">
        <w:rPr>
          <w:rFonts w:ascii="Times New Roman" w:hAnsi="Times New Roman"/>
          <w:sz w:val="24"/>
          <w:szCs w:val="24"/>
        </w:rPr>
        <w:t xml:space="preserve">=2.169, </w:t>
      </w:r>
      <w:r w:rsidRPr="005C3203">
        <w:rPr>
          <w:rFonts w:ascii="Times New Roman" w:eastAsia="SimSun" w:hAnsi="Times New Roman"/>
          <w:sz w:val="24"/>
          <w:szCs w:val="24"/>
          <w:lang w:eastAsia="zh-CN"/>
        </w:rPr>
        <w:t>p&lt;0</w:t>
      </w:r>
      <w:r w:rsidRPr="005C3203">
        <w:rPr>
          <w:rFonts w:ascii="Times New Roman" w:hAnsi="Times New Roman"/>
          <w:sz w:val="24"/>
          <w:szCs w:val="24"/>
        </w:rPr>
        <w:t>.05]. Bu anlamlı farkın deney grubu lehine olduğu görülmektedir. Deney ve kontrol grubu kıyaslandığında, deney grubunda uygulanan rehberli sorgulama modeline dayalı fen öğretiminin kontrol grubunda uygulanan 5E esaslı fen öğretimine göre bilimsel süreç becerileri üzerinde daha etkili olduğu söylenebilir. Deney grubundaki bu farkın deney grubundaki öğrencilerin okul dışında yaptıkları araştırmadan kaynaklandığına inanılmaktadır. Arslan (2013), model tabanlı araştırma sorgulamaya dayalı öğrenme ortamı tasarlayarak öğretmen adaylarının bilimsel sü</w:t>
      </w:r>
      <w:r w:rsidR="00261DD9" w:rsidRPr="005C3203">
        <w:rPr>
          <w:rFonts w:ascii="Times New Roman" w:hAnsi="Times New Roman"/>
          <w:sz w:val="24"/>
          <w:szCs w:val="24"/>
        </w:rPr>
        <w:t xml:space="preserve">reç becerilerini araştırmıştır. </w:t>
      </w:r>
      <w:r w:rsidRPr="005C3203">
        <w:rPr>
          <w:rFonts w:ascii="Times New Roman" w:hAnsi="Times New Roman"/>
          <w:sz w:val="24"/>
          <w:szCs w:val="24"/>
        </w:rPr>
        <w:t>Çalışmanın sonucunda, model tabanlı araştırma sorgulamaya dayalı öğrenme yaklaşımın öğretmen adaylarının bilimsel süreç becerileri üzerinde etkili olduğu</w:t>
      </w:r>
      <w:r w:rsidR="00572123" w:rsidRPr="005C3203">
        <w:rPr>
          <w:rFonts w:ascii="Times New Roman" w:hAnsi="Times New Roman"/>
          <w:sz w:val="24"/>
          <w:szCs w:val="24"/>
        </w:rPr>
        <w:t xml:space="preserve"> sonucuna ulaş</w:t>
      </w:r>
      <w:r w:rsidRPr="005C3203">
        <w:rPr>
          <w:rFonts w:ascii="Times New Roman" w:hAnsi="Times New Roman"/>
          <w:sz w:val="24"/>
          <w:szCs w:val="24"/>
        </w:rPr>
        <w:t>mıştır. Yine yapılan başka bir çalışmada Çelik ve Çavaş (2012), araştırma dayalı öğrenme yaklaşımının bilimsel süreç becerileri, akademik başarı ve öğrencilerin derse karşı tutumları üzerinde etkili olduğu sonucuna varmışlardır.</w:t>
      </w:r>
    </w:p>
    <w:p w:rsidR="009E1CA3" w:rsidRPr="005C3203" w:rsidRDefault="009E1CA3" w:rsidP="005C3203">
      <w:pPr>
        <w:spacing w:after="0" w:line="360" w:lineRule="auto"/>
        <w:ind w:firstLine="708"/>
        <w:jc w:val="both"/>
        <w:rPr>
          <w:rFonts w:ascii="Times New Roman" w:hAnsi="Times New Roman"/>
          <w:sz w:val="24"/>
          <w:szCs w:val="24"/>
        </w:rPr>
      </w:pPr>
      <w:r w:rsidRPr="005C3203">
        <w:rPr>
          <w:rFonts w:ascii="Times New Roman" w:hAnsi="Times New Roman"/>
          <w:sz w:val="24"/>
          <w:szCs w:val="24"/>
        </w:rPr>
        <w:t xml:space="preserve">Deney ve kontrol grubunda yer alan kız öğrencilerin bilimsel süreç becerileri </w:t>
      </w:r>
      <w:r w:rsidR="00572123" w:rsidRPr="005C3203">
        <w:rPr>
          <w:rFonts w:ascii="Times New Roman" w:hAnsi="Times New Roman"/>
          <w:sz w:val="24"/>
          <w:szCs w:val="24"/>
        </w:rPr>
        <w:t>ölçeğinden elde ettikleri</w:t>
      </w:r>
      <w:r w:rsidRPr="005C3203">
        <w:rPr>
          <w:rFonts w:ascii="Times New Roman" w:hAnsi="Times New Roman"/>
          <w:sz w:val="24"/>
          <w:szCs w:val="24"/>
        </w:rPr>
        <w:t xml:space="preserve"> ön ve son test puanları arasında anlamlı bir fark olduğu, bu farkın ise son test lehinde old</w:t>
      </w:r>
      <w:r w:rsidR="00EB22E8" w:rsidRPr="005C3203">
        <w:rPr>
          <w:rFonts w:ascii="Times New Roman" w:hAnsi="Times New Roman"/>
          <w:sz w:val="24"/>
          <w:szCs w:val="24"/>
        </w:rPr>
        <w:t xml:space="preserve">uğu </w:t>
      </w:r>
      <w:r w:rsidR="00896A38" w:rsidRPr="005C3203">
        <w:rPr>
          <w:rFonts w:ascii="Times New Roman" w:hAnsi="Times New Roman"/>
          <w:sz w:val="24"/>
          <w:szCs w:val="24"/>
        </w:rPr>
        <w:t>görülmektedir [bkz. Tablo 5 ve Tablo 6</w:t>
      </w:r>
      <w:r w:rsidRPr="005C3203">
        <w:rPr>
          <w:rFonts w:ascii="Times New Roman" w:hAnsi="Times New Roman"/>
          <w:sz w:val="24"/>
          <w:szCs w:val="24"/>
        </w:rPr>
        <w:t>]. Bu bulgu, deney grubunda uygulanan rehberli sorgulama modeli ve kontrol grubunda uygulan</w:t>
      </w:r>
      <w:r w:rsidR="00572123" w:rsidRPr="005C3203">
        <w:rPr>
          <w:rFonts w:ascii="Times New Roman" w:hAnsi="Times New Roman"/>
          <w:sz w:val="24"/>
          <w:szCs w:val="24"/>
        </w:rPr>
        <w:t>an 5E öğretim modelinin kız öğrencilerin</w:t>
      </w:r>
      <w:r w:rsidRPr="005C3203">
        <w:rPr>
          <w:rFonts w:ascii="Times New Roman" w:hAnsi="Times New Roman"/>
          <w:sz w:val="24"/>
          <w:szCs w:val="24"/>
        </w:rPr>
        <w:t xml:space="preserve"> bilimsel süreç becerileri üzerinde etkili olduğunu göstermektedir. Diğer taraftan deney ve kontrol</w:t>
      </w:r>
      <w:r w:rsidR="00A42AFE" w:rsidRPr="005C3203">
        <w:rPr>
          <w:rFonts w:ascii="Times New Roman" w:hAnsi="Times New Roman"/>
          <w:sz w:val="24"/>
          <w:szCs w:val="24"/>
        </w:rPr>
        <w:t xml:space="preserve"> grubundaki erkek öğrencilerin</w:t>
      </w:r>
      <w:r w:rsidRPr="005C3203">
        <w:rPr>
          <w:rFonts w:ascii="Times New Roman" w:hAnsi="Times New Roman"/>
          <w:sz w:val="24"/>
          <w:szCs w:val="24"/>
        </w:rPr>
        <w:t xml:space="preserve"> bilimsel süreç becerileri ölçeği ön ve son test puanları arasında anlamlı bir farkın olmadığı </w:t>
      </w:r>
      <w:r w:rsidR="00EB22E8" w:rsidRPr="005C3203">
        <w:rPr>
          <w:rFonts w:ascii="Times New Roman" w:hAnsi="Times New Roman"/>
          <w:sz w:val="24"/>
          <w:szCs w:val="24"/>
        </w:rPr>
        <w:t>tespit edilmiştir [bkz. Tablo 4 ve Tablo 5</w:t>
      </w:r>
      <w:r w:rsidRPr="005C3203">
        <w:rPr>
          <w:rFonts w:ascii="Times New Roman" w:hAnsi="Times New Roman"/>
          <w:sz w:val="24"/>
          <w:szCs w:val="24"/>
        </w:rPr>
        <w:t>]. Kız öğrenciler</w:t>
      </w:r>
      <w:r w:rsidR="00A42AFE" w:rsidRPr="005C3203">
        <w:rPr>
          <w:rFonts w:ascii="Times New Roman" w:hAnsi="Times New Roman"/>
          <w:sz w:val="24"/>
          <w:szCs w:val="24"/>
        </w:rPr>
        <w:t>in</w:t>
      </w:r>
      <w:r w:rsidRPr="005C3203">
        <w:rPr>
          <w:rFonts w:ascii="Times New Roman" w:hAnsi="Times New Roman"/>
          <w:sz w:val="24"/>
          <w:szCs w:val="24"/>
        </w:rPr>
        <w:t xml:space="preserve"> bilimsel süreç becerileri üzerindeki </w:t>
      </w:r>
      <w:r w:rsidR="00A42AFE" w:rsidRPr="005C3203">
        <w:rPr>
          <w:rFonts w:ascii="Times New Roman" w:hAnsi="Times New Roman"/>
          <w:sz w:val="24"/>
          <w:szCs w:val="24"/>
        </w:rPr>
        <w:t>etkinin daha fazla olması ise</w:t>
      </w:r>
      <w:r w:rsidRPr="005C3203">
        <w:rPr>
          <w:rFonts w:ascii="Times New Roman" w:hAnsi="Times New Roman"/>
          <w:sz w:val="24"/>
          <w:szCs w:val="24"/>
        </w:rPr>
        <w:t xml:space="preserve"> verilen ödevlerde</w:t>
      </w:r>
      <w:r w:rsidR="00A42AFE" w:rsidRPr="005C3203">
        <w:rPr>
          <w:rFonts w:ascii="Times New Roman" w:hAnsi="Times New Roman"/>
          <w:sz w:val="24"/>
          <w:szCs w:val="24"/>
        </w:rPr>
        <w:t xml:space="preserve"> kız öğrencilerinin</w:t>
      </w:r>
      <w:r w:rsidRPr="005C3203">
        <w:rPr>
          <w:rFonts w:ascii="Times New Roman" w:hAnsi="Times New Roman"/>
          <w:sz w:val="24"/>
          <w:szCs w:val="24"/>
        </w:rPr>
        <w:t xml:space="preserve"> sorumluluk duygusunun erkeklere göre daha fazla olması, çalışmanın kırsal bir kesimde yapılmasında</w:t>
      </w:r>
      <w:r w:rsidR="00A42AFE" w:rsidRPr="005C3203">
        <w:rPr>
          <w:rFonts w:ascii="Times New Roman" w:hAnsi="Times New Roman"/>
          <w:sz w:val="24"/>
          <w:szCs w:val="24"/>
        </w:rPr>
        <w:t>n dolayı kız öğrencilerin okuma</w:t>
      </w:r>
      <w:r w:rsidRPr="005C3203">
        <w:rPr>
          <w:rFonts w:ascii="Times New Roman" w:hAnsi="Times New Roman"/>
          <w:sz w:val="24"/>
          <w:szCs w:val="24"/>
        </w:rPr>
        <w:t>da daha istekli olmalarından kaynaklanmış olabilir.</w:t>
      </w:r>
    </w:p>
    <w:p w:rsidR="0094422E" w:rsidRDefault="0094422E">
      <w:pPr>
        <w:rPr>
          <w:rFonts w:ascii="Times New Roman" w:hAnsi="Times New Roman"/>
          <w:b/>
          <w:sz w:val="24"/>
          <w:szCs w:val="24"/>
        </w:rPr>
      </w:pPr>
      <w:r>
        <w:rPr>
          <w:rFonts w:ascii="Times New Roman" w:hAnsi="Times New Roman"/>
          <w:b/>
          <w:sz w:val="24"/>
          <w:szCs w:val="24"/>
        </w:rPr>
        <w:br w:type="page"/>
      </w:r>
    </w:p>
    <w:p w:rsidR="00E246DB" w:rsidRPr="005C3203" w:rsidRDefault="00E246DB" w:rsidP="005C3203">
      <w:pPr>
        <w:spacing w:after="0" w:line="360" w:lineRule="auto"/>
        <w:ind w:firstLine="708"/>
        <w:jc w:val="center"/>
        <w:rPr>
          <w:rFonts w:ascii="Times New Roman" w:hAnsi="Times New Roman"/>
          <w:b/>
          <w:sz w:val="24"/>
          <w:szCs w:val="24"/>
        </w:rPr>
      </w:pPr>
      <w:r w:rsidRPr="005C3203">
        <w:rPr>
          <w:rFonts w:ascii="Times New Roman" w:hAnsi="Times New Roman"/>
          <w:b/>
          <w:sz w:val="24"/>
          <w:szCs w:val="24"/>
        </w:rPr>
        <w:lastRenderedPageBreak/>
        <w:t>Öneriler</w:t>
      </w:r>
    </w:p>
    <w:p w:rsidR="00E246DB" w:rsidRPr="005C3203" w:rsidRDefault="00E246DB" w:rsidP="005C3203">
      <w:pPr>
        <w:pStyle w:val="makale-metni-gvdemetin"/>
        <w:spacing w:after="0" w:line="360" w:lineRule="auto"/>
        <w:ind w:firstLine="567"/>
        <w:rPr>
          <w:rFonts w:ascii="Times New Roman" w:hAnsi="Times New Roman"/>
          <w:sz w:val="24"/>
          <w:szCs w:val="24"/>
          <w:lang w:val="tr-TR"/>
        </w:rPr>
      </w:pPr>
      <w:r w:rsidRPr="005C3203">
        <w:rPr>
          <w:rFonts w:ascii="Times New Roman" w:hAnsi="Times New Roman"/>
          <w:sz w:val="24"/>
          <w:szCs w:val="24"/>
          <w:lang w:val="tr-TR"/>
        </w:rPr>
        <w:t>Rehberli sorgulama öğretim modelinin bilimsel süreç becerileri üzerinde etkisinin daha net olarak görülebilmesi için Fen Bilimleri dersinin diğer ünitelerinde ve farklı öğrenim seviyesindeki öğrenciler ile çalışmalar yürütülmelidir.</w:t>
      </w:r>
    </w:p>
    <w:p w:rsidR="00E246DB" w:rsidRPr="005C3203" w:rsidRDefault="00E246DB" w:rsidP="005C3203">
      <w:pPr>
        <w:pStyle w:val="makale-metni-gvdemetin"/>
        <w:spacing w:after="0" w:line="360" w:lineRule="auto"/>
        <w:ind w:firstLine="567"/>
        <w:rPr>
          <w:rFonts w:ascii="Times New Roman" w:hAnsi="Times New Roman"/>
          <w:sz w:val="24"/>
          <w:szCs w:val="24"/>
          <w:lang w:val="tr-TR"/>
        </w:rPr>
      </w:pPr>
      <w:r w:rsidRPr="005C3203">
        <w:rPr>
          <w:rFonts w:ascii="Times New Roman" w:hAnsi="Times New Roman"/>
          <w:sz w:val="24"/>
          <w:szCs w:val="24"/>
          <w:lang w:val="tr-TR"/>
        </w:rPr>
        <w:t>Bu çalışmada, nicel veri toplama aracı yardımıyla veriler toplanmıştır. Yapılacak olan diğer çalışmalarda veri toplama aracı olarak, gözlem ve yarı yapılandırılmış mülakatın kullanıldığı nitel yaklaşımlı çalışmaların yapılması önerilmektedir.</w:t>
      </w:r>
    </w:p>
    <w:p w:rsidR="00BA399B" w:rsidRPr="005C3203" w:rsidRDefault="00BA399B" w:rsidP="005C3203">
      <w:pPr>
        <w:pStyle w:val="makale-metni-gvdemetin"/>
        <w:spacing w:after="0" w:line="360" w:lineRule="auto"/>
        <w:ind w:firstLine="567"/>
        <w:rPr>
          <w:rFonts w:ascii="Times New Roman" w:hAnsi="Times New Roman"/>
          <w:sz w:val="24"/>
          <w:szCs w:val="24"/>
          <w:lang w:val="tr-TR"/>
        </w:rPr>
      </w:pPr>
      <w:r w:rsidRPr="005C3203">
        <w:rPr>
          <w:rFonts w:ascii="Times New Roman" w:hAnsi="Times New Roman"/>
          <w:sz w:val="24"/>
          <w:szCs w:val="24"/>
          <w:lang w:val="tr-TR"/>
        </w:rPr>
        <w:t xml:space="preserve">Rehberli sorgulama öğretim modelinin etkili uygulanması için öğrencilerin araştırma ve sorgulama becerilerinin geliştirilmesine yönelik farklı öğretim materyallerinin geliştirilmesinin iyi olacağı düşünülmektedir. </w:t>
      </w:r>
    </w:p>
    <w:p w:rsidR="00BF4A5F" w:rsidRPr="005C3203" w:rsidRDefault="00BF4A5F" w:rsidP="005C3203">
      <w:pPr>
        <w:autoSpaceDE w:val="0"/>
        <w:autoSpaceDN w:val="0"/>
        <w:adjustRightInd w:val="0"/>
        <w:spacing w:after="0" w:line="360" w:lineRule="auto"/>
        <w:ind w:right="-170" w:firstLine="708"/>
        <w:jc w:val="both"/>
        <w:rPr>
          <w:rFonts w:ascii="Times New Roman" w:hAnsi="Times New Roman"/>
          <w:sz w:val="24"/>
          <w:szCs w:val="24"/>
        </w:rPr>
      </w:pPr>
      <w:r w:rsidRPr="005C3203">
        <w:rPr>
          <w:rFonts w:ascii="Times New Roman" w:hAnsi="Times New Roman"/>
          <w:sz w:val="24"/>
          <w:szCs w:val="24"/>
        </w:rPr>
        <w:t xml:space="preserve">Rehberli sorgulama öğretim modelinde ön plana çıkan bileşenlerden biri olan araştırma ve sorgulama becerileridir. Bundan dolayı öğrencilerin araştırma ve sorgulama becerilerini ölçen ölçme araçlarının geliştirilmesi ve kullanılması önerilmektedir. Böylece rehberli sorgulama öğretim modelinin </w:t>
      </w:r>
      <w:r w:rsidR="008F76B3" w:rsidRPr="005C3203">
        <w:rPr>
          <w:rFonts w:ascii="Times New Roman" w:hAnsi="Times New Roman"/>
          <w:sz w:val="24"/>
          <w:szCs w:val="24"/>
        </w:rPr>
        <w:t xml:space="preserve">bilimsel süreç becerileri üzerine olan etkisi </w:t>
      </w:r>
      <w:r w:rsidRPr="005C3203">
        <w:rPr>
          <w:rFonts w:ascii="Times New Roman" w:hAnsi="Times New Roman"/>
          <w:sz w:val="24"/>
          <w:szCs w:val="24"/>
        </w:rPr>
        <w:t>daha net olarak ortaya çıkması sağlanabilir.</w:t>
      </w:r>
    </w:p>
    <w:p w:rsidR="00BC04C0" w:rsidRPr="005C3203" w:rsidRDefault="00BC04C0" w:rsidP="005C3203">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5C3203">
        <w:rPr>
          <w:rFonts w:ascii="Times New Roman" w:hAnsi="Times New Roman" w:cs="Times New Roman"/>
          <w:b/>
          <w:sz w:val="24"/>
          <w:szCs w:val="24"/>
        </w:rPr>
        <w:t>Makalenin Bilimdeki Konumu</w:t>
      </w:r>
    </w:p>
    <w:p w:rsidR="00BC04C0" w:rsidRPr="005C3203" w:rsidRDefault="00BC04C0" w:rsidP="005C3203">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eastAsia="tr-TR"/>
        </w:rPr>
      </w:pPr>
      <w:r w:rsidRPr="005C3203">
        <w:rPr>
          <w:rFonts w:ascii="Times New Roman" w:eastAsia="Times New Roman" w:hAnsi="Times New Roman" w:cs="Times New Roman"/>
          <w:bCs/>
          <w:sz w:val="24"/>
          <w:szCs w:val="24"/>
          <w:bdr w:val="none" w:sz="0" w:space="0" w:color="auto" w:frame="1"/>
          <w:lang w:eastAsia="tr-TR"/>
        </w:rPr>
        <w:t>Matematik ve Fen Bilimleri Eğitimi</w:t>
      </w:r>
      <w:r w:rsidR="008E21D9" w:rsidRPr="005C3203">
        <w:rPr>
          <w:rFonts w:ascii="Times New Roman" w:eastAsia="Times New Roman" w:hAnsi="Times New Roman" w:cs="Times New Roman"/>
          <w:bCs/>
          <w:sz w:val="24"/>
          <w:szCs w:val="24"/>
          <w:bdr w:val="none" w:sz="0" w:space="0" w:color="auto" w:frame="1"/>
          <w:lang w:eastAsia="tr-TR"/>
        </w:rPr>
        <w:t xml:space="preserve"> Bölümü</w:t>
      </w:r>
      <w:r w:rsidRPr="005C3203">
        <w:rPr>
          <w:rFonts w:ascii="Times New Roman" w:eastAsia="Times New Roman" w:hAnsi="Times New Roman" w:cs="Times New Roman"/>
          <w:bCs/>
          <w:sz w:val="24"/>
          <w:szCs w:val="24"/>
          <w:bdr w:val="none" w:sz="0" w:space="0" w:color="auto" w:frame="1"/>
          <w:lang w:eastAsia="tr-TR"/>
        </w:rPr>
        <w:t>/Fen Bilgisi Eğitimi</w:t>
      </w:r>
    </w:p>
    <w:p w:rsidR="00BC04C0" w:rsidRPr="005C3203" w:rsidRDefault="00BC04C0" w:rsidP="005C3203">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5C3203">
        <w:rPr>
          <w:rFonts w:ascii="Times New Roman" w:hAnsi="Times New Roman" w:cs="Times New Roman"/>
          <w:b/>
          <w:sz w:val="24"/>
          <w:szCs w:val="24"/>
        </w:rPr>
        <w:t>Makalenin Bilimdeki Özgünlüğü</w:t>
      </w:r>
    </w:p>
    <w:p w:rsidR="00465089" w:rsidRPr="005C3203" w:rsidRDefault="00465089" w:rsidP="005C3203">
      <w:pPr>
        <w:spacing w:after="0" w:line="360" w:lineRule="auto"/>
        <w:ind w:firstLine="708"/>
        <w:jc w:val="both"/>
        <w:rPr>
          <w:rFonts w:ascii="Times New Roman" w:hAnsi="Times New Roman"/>
          <w:sz w:val="24"/>
          <w:szCs w:val="24"/>
        </w:rPr>
      </w:pPr>
      <w:r w:rsidRPr="005C3203">
        <w:rPr>
          <w:rFonts w:ascii="Times New Roman" w:hAnsi="Times New Roman"/>
          <w:sz w:val="24"/>
          <w:szCs w:val="24"/>
        </w:rPr>
        <w:t xml:space="preserve">Fen eğitiminin temel amaçlarından birisi de öğrencilere bilimsel süreç becerilerini kazandırmak olduğu söylenebilir. Bu beceriler, öğrencilerin öğrenme ortamına aktif katılımını sağlamada, sorumluluk alma duygusu kazanmalarında ve öğrenmeyi kolaylaştırmada büyük öneme sahiptir.  Bundan dolayı fen öğretiminde bu becerileri kazandırmada etkili öğretim model ve yaklaşımlar kullanılmaktadır. Bu öğretim modellerinden birisinin de araştırma sorgulama yaklaşımını esas alan rehberli sorgulama öğretim modelidir. Alan yazın incelendiğinde, rehberli sorgulama öğretim modelinin bilimsel süreç becerileri üzerindeki etkisi odaklanan çalışmalarının sınırlı olduğu anlaşılmıştır. Dolayısıyla çalışmanın sonuçları bu anlamda alan yazına katkı sağlayacağı düşünülmektedir. Bunun yanında öğrencilerin bilimsel süreç becerilerini geliştirmede etkili olan öğretim modellerinin fen öğretiminde kullanımının öğretim programının amacına hizmet edeceği de söylenebilir. </w:t>
      </w:r>
    </w:p>
    <w:p w:rsidR="00D6342B" w:rsidRPr="005C3203" w:rsidRDefault="00D6342B" w:rsidP="005C3203">
      <w:pPr>
        <w:spacing w:after="0" w:line="360" w:lineRule="auto"/>
        <w:rPr>
          <w:rFonts w:ascii="Times New Roman" w:hAnsi="Times New Roman"/>
          <w:b/>
          <w:sz w:val="24"/>
          <w:szCs w:val="24"/>
        </w:rPr>
      </w:pPr>
      <w:r w:rsidRPr="005C3203">
        <w:rPr>
          <w:rFonts w:ascii="Times New Roman" w:hAnsi="Times New Roman"/>
          <w:b/>
          <w:sz w:val="24"/>
          <w:szCs w:val="24"/>
        </w:rPr>
        <w:br w:type="page"/>
      </w:r>
    </w:p>
    <w:p w:rsidR="00514205" w:rsidRPr="00D6342B" w:rsidRDefault="00514205" w:rsidP="00F40BB6">
      <w:pPr>
        <w:spacing w:after="0" w:line="480" w:lineRule="auto"/>
        <w:ind w:firstLine="708"/>
        <w:jc w:val="center"/>
        <w:rPr>
          <w:rFonts w:ascii="Times New Roman" w:hAnsi="Times New Roman"/>
          <w:b/>
          <w:sz w:val="24"/>
          <w:szCs w:val="24"/>
        </w:rPr>
      </w:pPr>
      <w:r w:rsidRPr="00D6342B">
        <w:rPr>
          <w:rFonts w:ascii="Times New Roman" w:hAnsi="Times New Roman"/>
          <w:b/>
          <w:sz w:val="24"/>
          <w:szCs w:val="24"/>
        </w:rPr>
        <w:lastRenderedPageBreak/>
        <w:t>Kaynaklar</w:t>
      </w:r>
    </w:p>
    <w:p w:rsidR="00BB4E9B" w:rsidRPr="00F04166" w:rsidRDefault="00733FFC" w:rsidP="00F40BB6">
      <w:pPr>
        <w:spacing w:after="0" w:line="480" w:lineRule="auto"/>
        <w:ind w:left="567" w:hanging="567"/>
        <w:jc w:val="both"/>
        <w:rPr>
          <w:rFonts w:ascii="Times New Roman" w:hAnsi="Times New Roman"/>
          <w:sz w:val="24"/>
          <w:szCs w:val="24"/>
        </w:rPr>
      </w:pPr>
      <w:r>
        <w:rPr>
          <w:rFonts w:ascii="Times New Roman" w:hAnsi="Times New Roman"/>
          <w:sz w:val="24"/>
          <w:szCs w:val="24"/>
        </w:rPr>
        <w:t>Alkan-</w:t>
      </w:r>
      <w:r w:rsidR="00BB4E9B" w:rsidRPr="00F04166">
        <w:rPr>
          <w:rFonts w:ascii="Times New Roman" w:hAnsi="Times New Roman"/>
          <w:sz w:val="24"/>
          <w:szCs w:val="24"/>
        </w:rPr>
        <w:t xml:space="preserve">Dilbaz, G. (2013). </w:t>
      </w:r>
      <w:r w:rsidR="00BB4E9B" w:rsidRPr="00F04166">
        <w:rPr>
          <w:rFonts w:ascii="Times New Roman" w:hAnsi="Times New Roman"/>
          <w:i/>
          <w:sz w:val="24"/>
          <w:szCs w:val="24"/>
        </w:rPr>
        <w:t xml:space="preserve">Araştırma temelli öğrenmenin tutum, akademik başarı, problem çözme ve araştırma becerilerine etkisi. </w:t>
      </w:r>
      <w:r w:rsidR="00BB4E9B">
        <w:rPr>
          <w:rFonts w:ascii="Times New Roman" w:hAnsi="Times New Roman"/>
          <w:sz w:val="24"/>
          <w:szCs w:val="24"/>
        </w:rPr>
        <w:t xml:space="preserve">Yayımlanmamış </w:t>
      </w:r>
      <w:r w:rsidR="00BB4E9B" w:rsidRPr="00F04166">
        <w:rPr>
          <w:rFonts w:ascii="Times New Roman" w:hAnsi="Times New Roman"/>
          <w:sz w:val="24"/>
          <w:szCs w:val="24"/>
        </w:rPr>
        <w:t>Yüksek Lisans Tezi,</w:t>
      </w:r>
      <w:r w:rsidR="00BB4E9B" w:rsidRPr="000476D8">
        <w:t xml:space="preserve"> </w:t>
      </w:r>
      <w:r w:rsidR="00BB4E9B" w:rsidRPr="000476D8">
        <w:rPr>
          <w:rFonts w:ascii="Times New Roman" w:hAnsi="Times New Roman"/>
          <w:sz w:val="24"/>
          <w:szCs w:val="24"/>
        </w:rPr>
        <w:t>Eğitim Bilimleri Enstitüsü</w:t>
      </w:r>
      <w:r w:rsidR="00BB4E9B">
        <w:rPr>
          <w:rFonts w:ascii="Times New Roman" w:hAnsi="Times New Roman"/>
          <w:sz w:val="24"/>
          <w:szCs w:val="24"/>
        </w:rPr>
        <w:t>,</w:t>
      </w:r>
      <w:r w:rsidR="00BB4E9B" w:rsidRPr="00F04166">
        <w:rPr>
          <w:rFonts w:ascii="Times New Roman" w:hAnsi="Times New Roman"/>
          <w:sz w:val="24"/>
          <w:szCs w:val="24"/>
        </w:rPr>
        <w:t xml:space="preserve"> Mersin Üniversitesi,  Mersin.</w:t>
      </w:r>
    </w:p>
    <w:p w:rsidR="00BB4E9B" w:rsidRPr="00F04166" w:rsidRDefault="00733FFC" w:rsidP="00F40BB6">
      <w:pPr>
        <w:spacing w:after="0" w:line="480" w:lineRule="auto"/>
        <w:ind w:left="567" w:hanging="567"/>
        <w:jc w:val="both"/>
        <w:rPr>
          <w:rFonts w:ascii="Times New Roman" w:hAnsi="Times New Roman"/>
          <w:sz w:val="24"/>
          <w:szCs w:val="24"/>
        </w:rPr>
      </w:pPr>
      <w:r>
        <w:rPr>
          <w:rFonts w:ascii="Times New Roman" w:hAnsi="Times New Roman"/>
          <w:sz w:val="24"/>
          <w:szCs w:val="24"/>
        </w:rPr>
        <w:t>Alkan-</w:t>
      </w:r>
      <w:r w:rsidR="00BB4E9B">
        <w:rPr>
          <w:rFonts w:ascii="Times New Roman" w:hAnsi="Times New Roman"/>
          <w:sz w:val="24"/>
          <w:szCs w:val="24"/>
        </w:rPr>
        <w:t xml:space="preserve">Dilbaz, G., </w:t>
      </w:r>
      <w:r w:rsidR="00BB4E9B" w:rsidRPr="00F04166">
        <w:rPr>
          <w:rFonts w:ascii="Times New Roman" w:hAnsi="Times New Roman"/>
          <w:sz w:val="24"/>
          <w:szCs w:val="24"/>
        </w:rPr>
        <w:t xml:space="preserve">Yanpar Yelken, T. ve Özgelen, S. (2013). Araştırma temelli öğrenmenin ilköğretim öğrencileri üzerindeki etkileri. </w:t>
      </w:r>
      <w:r w:rsidR="00BB4E9B" w:rsidRPr="00F04166">
        <w:rPr>
          <w:rFonts w:ascii="Times New Roman" w:hAnsi="Times New Roman"/>
          <w:i/>
          <w:sz w:val="24"/>
          <w:szCs w:val="24"/>
        </w:rPr>
        <w:t>Fırat Üniversitesi Sosyal Bilimler Dergisi,</w:t>
      </w:r>
      <w:r w:rsidR="00BB4E9B" w:rsidRPr="00F04166">
        <w:rPr>
          <w:rFonts w:ascii="Times New Roman" w:hAnsi="Times New Roman"/>
          <w:sz w:val="24"/>
          <w:szCs w:val="24"/>
        </w:rPr>
        <w:t xml:space="preserve"> </w:t>
      </w:r>
      <w:r w:rsidR="00BB4E9B" w:rsidRPr="008F13E0">
        <w:rPr>
          <w:rFonts w:ascii="Times New Roman" w:hAnsi="Times New Roman"/>
          <w:i/>
          <w:sz w:val="24"/>
          <w:szCs w:val="24"/>
        </w:rPr>
        <w:t xml:space="preserve">23 </w:t>
      </w:r>
      <w:r w:rsidR="00BB4E9B" w:rsidRPr="00F04166">
        <w:rPr>
          <w:rFonts w:ascii="Times New Roman" w:hAnsi="Times New Roman"/>
          <w:sz w:val="24"/>
          <w:szCs w:val="24"/>
        </w:rPr>
        <w:t>(1), 89-103.</w:t>
      </w:r>
    </w:p>
    <w:p w:rsidR="00BB4E9B" w:rsidRDefault="00BB4E9B" w:rsidP="00F40BB6">
      <w:pPr>
        <w:spacing w:after="0" w:line="480" w:lineRule="auto"/>
        <w:ind w:left="567" w:hanging="567"/>
        <w:jc w:val="both"/>
        <w:rPr>
          <w:rFonts w:ascii="Times New Roman" w:hAnsi="Times New Roman"/>
          <w:sz w:val="24"/>
          <w:szCs w:val="24"/>
          <w:shd w:val="clear" w:color="auto" w:fill="FFFFFF"/>
        </w:rPr>
      </w:pPr>
      <w:r w:rsidRPr="00F04166">
        <w:rPr>
          <w:rFonts w:ascii="Times New Roman" w:hAnsi="Times New Roman"/>
          <w:sz w:val="24"/>
          <w:szCs w:val="24"/>
          <w:shd w:val="clear" w:color="auto" w:fill="FFFFFF"/>
        </w:rPr>
        <w:t xml:space="preserve">Arslan, A. (2013). </w:t>
      </w:r>
      <w:r w:rsidRPr="00F04166">
        <w:rPr>
          <w:rFonts w:ascii="Times New Roman" w:hAnsi="Times New Roman"/>
          <w:i/>
          <w:sz w:val="24"/>
          <w:szCs w:val="24"/>
          <w:shd w:val="clear" w:color="auto" w:fill="FFFFFF"/>
        </w:rPr>
        <w:t>Araştırma-sorgulama ve model tabanlı araştırma-sorgulama ortamlarında öğretmen adaylarının bilimsel süreç becerilerinin ve kavramsal değişim süreçlerinin incelenmesi.</w:t>
      </w:r>
      <w:r w:rsidRPr="00F04166">
        <w:rPr>
          <w:rFonts w:ascii="Times New Roman" w:hAnsi="Times New Roman"/>
          <w:sz w:val="24"/>
          <w:szCs w:val="24"/>
          <w:shd w:val="clear" w:color="auto" w:fill="FFFFFF"/>
        </w:rPr>
        <w:t> </w:t>
      </w:r>
      <w:r w:rsidRPr="00F04166">
        <w:rPr>
          <w:rFonts w:ascii="Times New Roman" w:hAnsi="Times New Roman"/>
          <w:iCs/>
          <w:sz w:val="24"/>
          <w:szCs w:val="24"/>
          <w:shd w:val="clear" w:color="auto" w:fill="FFFFFF"/>
        </w:rPr>
        <w:t>Yayınlanmamış Yüksek Lisans Tezi, Marmara Üniversitesi Eğitim Bilimleri Enstitüsü, İstanbul</w:t>
      </w:r>
      <w:r w:rsidRPr="00F04166">
        <w:rPr>
          <w:rFonts w:ascii="Times New Roman" w:hAnsi="Times New Roman"/>
          <w:sz w:val="24"/>
          <w:szCs w:val="24"/>
          <w:shd w:val="clear" w:color="auto" w:fill="FFFFFF"/>
        </w:rPr>
        <w:t>.</w:t>
      </w:r>
    </w:p>
    <w:p w:rsidR="00733FFC" w:rsidRPr="00815942" w:rsidRDefault="00733FFC" w:rsidP="00F40BB6">
      <w:pPr>
        <w:spacing w:after="0" w:line="480" w:lineRule="auto"/>
        <w:ind w:left="567" w:hanging="567"/>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Bakırcı, H. ve Sağdıç, M. (2019). </w:t>
      </w:r>
      <w:r w:rsidR="00815942">
        <w:rPr>
          <w:rFonts w:ascii="Times New Roman" w:hAnsi="Times New Roman"/>
          <w:sz w:val="24"/>
          <w:szCs w:val="24"/>
          <w:shd w:val="clear" w:color="auto" w:fill="FFFFFF"/>
        </w:rPr>
        <w:t>R</w:t>
      </w:r>
      <w:r w:rsidR="00815942" w:rsidRPr="00815942">
        <w:rPr>
          <w:rFonts w:ascii="Times New Roman" w:hAnsi="Times New Roman"/>
          <w:sz w:val="24"/>
          <w:szCs w:val="24"/>
          <w:shd w:val="clear" w:color="auto" w:fill="FFFFFF"/>
        </w:rPr>
        <w:t>ehberli sorgulama öğretim modelini</w:t>
      </w:r>
      <w:r w:rsidR="00815942">
        <w:rPr>
          <w:rFonts w:ascii="Times New Roman" w:hAnsi="Times New Roman"/>
          <w:sz w:val="24"/>
          <w:szCs w:val="24"/>
          <w:shd w:val="clear" w:color="auto" w:fill="FFFFFF"/>
        </w:rPr>
        <w:t>n 7. sınıf öğrencilerinin FeTeMM</w:t>
      </w:r>
      <w:r w:rsidR="00815942" w:rsidRPr="00815942">
        <w:rPr>
          <w:rFonts w:ascii="Times New Roman" w:hAnsi="Times New Roman"/>
          <w:sz w:val="24"/>
          <w:szCs w:val="24"/>
          <w:shd w:val="clear" w:color="auto" w:fill="FFFFFF"/>
        </w:rPr>
        <w:t xml:space="preserve"> tutumları üzerindeki etkisi</w:t>
      </w:r>
      <w:r w:rsidR="00815942">
        <w:rPr>
          <w:rFonts w:ascii="Times New Roman" w:hAnsi="Times New Roman"/>
          <w:sz w:val="24"/>
          <w:szCs w:val="24"/>
          <w:shd w:val="clear" w:color="auto" w:fill="FFFFFF"/>
        </w:rPr>
        <w:t xml:space="preserve">. </w:t>
      </w:r>
      <w:r w:rsidR="00815942" w:rsidRPr="00815942">
        <w:rPr>
          <w:rFonts w:ascii="Times New Roman" w:hAnsi="Times New Roman"/>
          <w:i/>
          <w:sz w:val="24"/>
          <w:szCs w:val="24"/>
          <w:shd w:val="clear" w:color="auto" w:fill="FFFFFF"/>
        </w:rPr>
        <w:t>Afyon Kocatepe Üniversitesi Sosyal Bilimler Dergisi</w:t>
      </w:r>
      <w:r w:rsidR="001E1E0E">
        <w:rPr>
          <w:rFonts w:ascii="Times New Roman" w:hAnsi="Times New Roman"/>
          <w:i/>
          <w:sz w:val="24"/>
          <w:szCs w:val="24"/>
          <w:shd w:val="clear" w:color="auto" w:fill="FFFFFF"/>
        </w:rPr>
        <w:t xml:space="preserve"> (Değerlendirmede).</w:t>
      </w:r>
    </w:p>
    <w:p w:rsidR="00BB4E9B" w:rsidRDefault="00BB4E9B" w:rsidP="00F40BB6">
      <w:pPr>
        <w:spacing w:after="0" w:line="480" w:lineRule="auto"/>
        <w:ind w:left="567" w:hanging="567"/>
        <w:jc w:val="both"/>
        <w:rPr>
          <w:rFonts w:ascii="Times New Roman" w:hAnsi="Times New Roman"/>
          <w:color w:val="000000" w:themeColor="text1"/>
          <w:sz w:val="24"/>
          <w:szCs w:val="24"/>
          <w:shd w:val="clear" w:color="auto" w:fill="FFFFFF"/>
        </w:rPr>
      </w:pPr>
      <w:r w:rsidRPr="008F13E0">
        <w:rPr>
          <w:rFonts w:ascii="Times New Roman" w:hAnsi="Times New Roman"/>
          <w:color w:val="000000" w:themeColor="text1"/>
          <w:sz w:val="24"/>
          <w:szCs w:val="24"/>
          <w:shd w:val="clear" w:color="auto" w:fill="FFFFFF"/>
        </w:rPr>
        <w:t>Bökeoğlu, O. Ç. ve Yılmaz, A. G. K. (2005). Üniversite öğrencilerinin eleştirel düşünmeye yönelik tutumları ile araştırma kaygıları arasındaki ilişki. </w:t>
      </w:r>
      <w:r w:rsidRPr="008F13E0">
        <w:rPr>
          <w:rFonts w:ascii="Times New Roman" w:hAnsi="Times New Roman"/>
          <w:i/>
          <w:iCs/>
          <w:color w:val="000000" w:themeColor="text1"/>
          <w:sz w:val="24"/>
          <w:szCs w:val="24"/>
          <w:shd w:val="clear" w:color="auto" w:fill="FFFFFF"/>
        </w:rPr>
        <w:t>Kuram ve Uygulamada Eğitim Yönetimi</w:t>
      </w:r>
      <w:r w:rsidRPr="008F13E0">
        <w:rPr>
          <w:rFonts w:ascii="Times New Roman" w:hAnsi="Times New Roman"/>
          <w:color w:val="000000" w:themeColor="text1"/>
          <w:sz w:val="24"/>
          <w:szCs w:val="24"/>
          <w:shd w:val="clear" w:color="auto" w:fill="FFFFFF"/>
        </w:rPr>
        <w:t>, </w:t>
      </w:r>
      <w:r w:rsidRPr="008F13E0">
        <w:rPr>
          <w:rFonts w:ascii="Times New Roman" w:hAnsi="Times New Roman"/>
          <w:i/>
          <w:iCs/>
          <w:color w:val="000000" w:themeColor="text1"/>
          <w:sz w:val="24"/>
          <w:szCs w:val="24"/>
          <w:shd w:val="clear" w:color="auto" w:fill="FFFFFF"/>
        </w:rPr>
        <w:t>41</w:t>
      </w:r>
      <w:r w:rsidRPr="008F13E0">
        <w:rPr>
          <w:rFonts w:ascii="Times New Roman" w:hAnsi="Times New Roman"/>
          <w:color w:val="000000" w:themeColor="text1"/>
          <w:sz w:val="24"/>
          <w:szCs w:val="24"/>
          <w:shd w:val="clear" w:color="auto" w:fill="FFFFFF"/>
        </w:rPr>
        <w:t>(41), 47-67.</w:t>
      </w:r>
    </w:p>
    <w:p w:rsidR="00331AAE" w:rsidRDefault="00331AAE" w:rsidP="00F40BB6">
      <w:pPr>
        <w:spacing w:after="0" w:line="480" w:lineRule="auto"/>
        <w:ind w:left="567" w:hanging="567"/>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Büyüköztürk, Ş. (2011). </w:t>
      </w:r>
      <w:r w:rsidRPr="00331AAE">
        <w:rPr>
          <w:rFonts w:ascii="Times New Roman" w:hAnsi="Times New Roman"/>
          <w:i/>
          <w:color w:val="000000" w:themeColor="text1"/>
          <w:sz w:val="24"/>
          <w:szCs w:val="24"/>
          <w:shd w:val="clear" w:color="auto" w:fill="FFFFFF"/>
        </w:rPr>
        <w:t>Sosyal bilimler için veri analiz el kitabı</w:t>
      </w:r>
      <w:r>
        <w:rPr>
          <w:rFonts w:ascii="Times New Roman" w:hAnsi="Times New Roman"/>
          <w:color w:val="000000" w:themeColor="text1"/>
          <w:sz w:val="24"/>
          <w:szCs w:val="24"/>
          <w:shd w:val="clear" w:color="auto" w:fill="FFFFFF"/>
        </w:rPr>
        <w:t>. Ankara: Pegem Akademi Yayıncılık.</w:t>
      </w:r>
    </w:p>
    <w:p w:rsidR="00BB4E9B" w:rsidRPr="00F04166" w:rsidRDefault="00BB4E9B" w:rsidP="00F40BB6">
      <w:pPr>
        <w:spacing w:after="0" w:line="480" w:lineRule="auto"/>
        <w:ind w:left="567" w:hanging="567"/>
        <w:jc w:val="both"/>
        <w:rPr>
          <w:rFonts w:ascii="Times New Roman" w:hAnsi="Times New Roman"/>
          <w:sz w:val="24"/>
          <w:szCs w:val="24"/>
        </w:rPr>
      </w:pPr>
      <w:r w:rsidRPr="00F04166">
        <w:rPr>
          <w:rFonts w:ascii="Times New Roman" w:hAnsi="Times New Roman"/>
          <w:sz w:val="24"/>
          <w:szCs w:val="24"/>
        </w:rPr>
        <w:t>Chippetta, E. L.</w:t>
      </w:r>
      <w:r w:rsidR="00733FFC">
        <w:rPr>
          <w:rFonts w:ascii="Times New Roman" w:hAnsi="Times New Roman"/>
          <w:sz w:val="24"/>
          <w:szCs w:val="24"/>
        </w:rPr>
        <w:t>,</w:t>
      </w:r>
      <w:r w:rsidRPr="00F04166">
        <w:rPr>
          <w:rFonts w:ascii="Times New Roman" w:hAnsi="Times New Roman"/>
          <w:sz w:val="24"/>
          <w:szCs w:val="24"/>
        </w:rPr>
        <w:t xml:space="preserve"> &amp; Adams, A. D. (2004</w:t>
      </w:r>
      <w:r w:rsidRPr="00F04166">
        <w:rPr>
          <w:rFonts w:ascii="Times New Roman" w:hAnsi="Times New Roman"/>
          <w:sz w:val="24"/>
          <w:szCs w:val="24"/>
          <w:lang w:val="en-US"/>
        </w:rPr>
        <w:t xml:space="preserve">). Inquiry-based instruction. </w:t>
      </w:r>
      <w:r w:rsidRPr="00F04166">
        <w:rPr>
          <w:rFonts w:ascii="Times New Roman" w:hAnsi="Times New Roman"/>
          <w:i/>
          <w:sz w:val="24"/>
          <w:szCs w:val="24"/>
          <w:lang w:val="en-US"/>
        </w:rPr>
        <w:t>The Science Teacher,</w:t>
      </w:r>
      <w:r w:rsidRPr="00F04166">
        <w:rPr>
          <w:rFonts w:ascii="Times New Roman" w:hAnsi="Times New Roman"/>
          <w:sz w:val="24"/>
          <w:szCs w:val="24"/>
        </w:rPr>
        <w:t xml:space="preserve"> 71/2, 46-50.</w:t>
      </w:r>
    </w:p>
    <w:p w:rsidR="00BB4E9B" w:rsidRDefault="00BB4E9B" w:rsidP="00F40BB6">
      <w:pPr>
        <w:spacing w:after="0" w:line="480" w:lineRule="auto"/>
        <w:ind w:left="567" w:hanging="567"/>
        <w:jc w:val="both"/>
        <w:rPr>
          <w:rFonts w:ascii="Times New Roman" w:hAnsi="Times New Roman"/>
          <w:color w:val="000000" w:themeColor="text1"/>
          <w:sz w:val="24"/>
          <w:szCs w:val="24"/>
          <w:shd w:val="clear" w:color="auto" w:fill="FFFFFF"/>
        </w:rPr>
      </w:pPr>
      <w:r w:rsidRPr="00E170EB">
        <w:rPr>
          <w:rFonts w:ascii="Times New Roman" w:hAnsi="Times New Roman"/>
          <w:color w:val="000000" w:themeColor="text1"/>
          <w:sz w:val="24"/>
          <w:szCs w:val="24"/>
          <w:shd w:val="clear" w:color="auto" w:fill="FFFFFF"/>
        </w:rPr>
        <w:t>Çelik, K. ve Çavaş, B. (2012). Canlılarda üreme büyüme ve gelişme ünitesinin araştırmaya dayalı öğrenme yöntemi ile işlenmesinin öğrencilerin akademik başarılarına bilimsel süreç becerilerine ve fen ve teknoloji dersine yönelik tutumlarına etkisi. </w:t>
      </w:r>
      <w:r w:rsidRPr="00E170EB">
        <w:rPr>
          <w:rFonts w:ascii="Times New Roman" w:hAnsi="Times New Roman"/>
          <w:i/>
          <w:iCs/>
          <w:color w:val="000000" w:themeColor="text1"/>
          <w:sz w:val="24"/>
          <w:szCs w:val="24"/>
          <w:shd w:val="clear" w:color="auto" w:fill="FFFFFF"/>
        </w:rPr>
        <w:t>Ege Eğitim Dergisi</w:t>
      </w:r>
      <w:r w:rsidRPr="00E170EB">
        <w:rPr>
          <w:rFonts w:ascii="Times New Roman" w:hAnsi="Times New Roman"/>
          <w:color w:val="000000" w:themeColor="text1"/>
          <w:sz w:val="24"/>
          <w:szCs w:val="24"/>
          <w:shd w:val="clear" w:color="auto" w:fill="FFFFFF"/>
        </w:rPr>
        <w:t>, </w:t>
      </w:r>
      <w:r w:rsidRPr="00E170EB">
        <w:rPr>
          <w:rFonts w:ascii="Times New Roman" w:hAnsi="Times New Roman"/>
          <w:i/>
          <w:iCs/>
          <w:color w:val="000000" w:themeColor="text1"/>
          <w:sz w:val="24"/>
          <w:szCs w:val="24"/>
          <w:shd w:val="clear" w:color="auto" w:fill="FFFFFF"/>
        </w:rPr>
        <w:t>13</w:t>
      </w:r>
      <w:r w:rsidRPr="00E170EB">
        <w:rPr>
          <w:rFonts w:ascii="Times New Roman" w:hAnsi="Times New Roman"/>
          <w:color w:val="000000" w:themeColor="text1"/>
          <w:sz w:val="24"/>
          <w:szCs w:val="24"/>
          <w:shd w:val="clear" w:color="auto" w:fill="FFFFFF"/>
        </w:rPr>
        <w:t>(2), 50-75.</w:t>
      </w:r>
    </w:p>
    <w:p w:rsidR="00BB4E9B" w:rsidRDefault="00BB4E9B" w:rsidP="00F40BB6">
      <w:pPr>
        <w:spacing w:after="0" w:line="480" w:lineRule="auto"/>
        <w:ind w:left="567" w:hanging="567"/>
        <w:jc w:val="both"/>
        <w:rPr>
          <w:rFonts w:ascii="Times New Roman" w:hAnsi="Times New Roman"/>
          <w:sz w:val="24"/>
          <w:szCs w:val="24"/>
        </w:rPr>
      </w:pPr>
      <w:r w:rsidRPr="00F04166">
        <w:rPr>
          <w:rFonts w:ascii="Times New Roman" w:hAnsi="Times New Roman"/>
          <w:sz w:val="24"/>
          <w:szCs w:val="24"/>
        </w:rPr>
        <w:lastRenderedPageBreak/>
        <w:t>Çelikten, M., Şanal, M.</w:t>
      </w:r>
      <w:r w:rsidR="00733FFC">
        <w:rPr>
          <w:rFonts w:ascii="Times New Roman" w:hAnsi="Times New Roman"/>
          <w:sz w:val="24"/>
          <w:szCs w:val="24"/>
        </w:rPr>
        <w:t xml:space="preserve"> ve</w:t>
      </w:r>
      <w:r w:rsidRPr="00F04166">
        <w:rPr>
          <w:rFonts w:ascii="Times New Roman" w:hAnsi="Times New Roman"/>
          <w:sz w:val="24"/>
          <w:szCs w:val="24"/>
        </w:rPr>
        <w:t xml:space="preserve"> Yeni, Y. (2005). Öğretmenlik mesleği ve özellikleri. </w:t>
      </w:r>
      <w:r w:rsidRPr="00F04166">
        <w:rPr>
          <w:rFonts w:ascii="Times New Roman" w:hAnsi="Times New Roman"/>
          <w:i/>
          <w:sz w:val="24"/>
          <w:szCs w:val="24"/>
        </w:rPr>
        <w:t>Erciyes Üniversitesi Sosyal Bilimler Enstitüsü Dergisi,</w:t>
      </w:r>
      <w:r w:rsidRPr="00F04166">
        <w:rPr>
          <w:rFonts w:ascii="Times New Roman" w:hAnsi="Times New Roman"/>
          <w:sz w:val="24"/>
          <w:szCs w:val="24"/>
        </w:rPr>
        <w:t xml:space="preserve"> 19 (</w:t>
      </w:r>
      <w:r w:rsidRPr="00F04166">
        <w:rPr>
          <w:rFonts w:ascii="Times New Roman" w:hAnsi="Times New Roman"/>
          <w:i/>
          <w:sz w:val="24"/>
          <w:szCs w:val="24"/>
        </w:rPr>
        <w:t>2</w:t>
      </w:r>
      <w:r w:rsidRPr="00F04166">
        <w:rPr>
          <w:rFonts w:ascii="Times New Roman" w:hAnsi="Times New Roman"/>
          <w:sz w:val="24"/>
          <w:szCs w:val="24"/>
        </w:rPr>
        <w:t>), 207-237.</w:t>
      </w:r>
    </w:p>
    <w:p w:rsidR="00BB4E9B" w:rsidRPr="00F04166" w:rsidRDefault="00BB4E9B" w:rsidP="00F40BB6">
      <w:pPr>
        <w:spacing w:after="0" w:line="480" w:lineRule="auto"/>
        <w:ind w:left="567" w:hanging="567"/>
        <w:jc w:val="both"/>
        <w:rPr>
          <w:rFonts w:ascii="Times New Roman" w:hAnsi="Times New Roman"/>
          <w:sz w:val="24"/>
          <w:szCs w:val="24"/>
        </w:rPr>
      </w:pPr>
      <w:r w:rsidRPr="00F04166">
        <w:rPr>
          <w:rFonts w:ascii="Times New Roman" w:hAnsi="Times New Roman"/>
          <w:sz w:val="24"/>
          <w:szCs w:val="24"/>
        </w:rPr>
        <w:t xml:space="preserve">Çepni, S. (2011). </w:t>
      </w:r>
      <w:r w:rsidRPr="00F04166">
        <w:rPr>
          <w:rFonts w:ascii="Times New Roman" w:hAnsi="Times New Roman"/>
          <w:i/>
          <w:sz w:val="24"/>
          <w:szCs w:val="24"/>
        </w:rPr>
        <w:t>Araştırma ve proje çalışmalarına giriş</w:t>
      </w:r>
      <w:r w:rsidRPr="00F04166">
        <w:rPr>
          <w:rFonts w:ascii="Times New Roman" w:hAnsi="Times New Roman"/>
          <w:sz w:val="24"/>
          <w:szCs w:val="24"/>
        </w:rPr>
        <w:t>. Trabzon: Celepler Matbaacılık.</w:t>
      </w:r>
    </w:p>
    <w:p w:rsidR="00BB4E9B" w:rsidRDefault="00BB4E9B" w:rsidP="00F40BB6">
      <w:pPr>
        <w:spacing w:after="0" w:line="480" w:lineRule="auto"/>
        <w:ind w:left="567" w:hanging="567"/>
        <w:jc w:val="both"/>
        <w:rPr>
          <w:rFonts w:ascii="Times New Roman" w:hAnsi="Times New Roman"/>
          <w:sz w:val="24"/>
          <w:szCs w:val="24"/>
        </w:rPr>
      </w:pPr>
      <w:r w:rsidRPr="00F04166">
        <w:rPr>
          <w:rFonts w:ascii="Times New Roman" w:hAnsi="Times New Roman"/>
          <w:sz w:val="24"/>
          <w:szCs w:val="24"/>
        </w:rPr>
        <w:t xml:space="preserve">Eş, H. ve Sarıkaya, M. (2010). Türkiye ve İrlanda fen öğretimi programlarının karşılaştırılması. </w:t>
      </w:r>
      <w:r w:rsidRPr="00F04166">
        <w:rPr>
          <w:rFonts w:ascii="Times New Roman" w:hAnsi="Times New Roman"/>
          <w:i/>
          <w:sz w:val="24"/>
          <w:szCs w:val="24"/>
        </w:rPr>
        <w:t>İlköğretim Online</w:t>
      </w:r>
      <w:r w:rsidRPr="00F04166">
        <w:rPr>
          <w:rFonts w:ascii="Times New Roman" w:hAnsi="Times New Roman"/>
          <w:sz w:val="24"/>
          <w:szCs w:val="24"/>
        </w:rPr>
        <w:t xml:space="preserve">, </w:t>
      </w:r>
      <w:r w:rsidRPr="0043542A">
        <w:rPr>
          <w:rFonts w:ascii="Times New Roman" w:hAnsi="Times New Roman"/>
          <w:i/>
          <w:sz w:val="24"/>
          <w:szCs w:val="24"/>
        </w:rPr>
        <w:t>9</w:t>
      </w:r>
      <w:r w:rsidRPr="00F04166">
        <w:rPr>
          <w:rFonts w:ascii="Times New Roman" w:hAnsi="Times New Roman"/>
          <w:sz w:val="24"/>
          <w:szCs w:val="24"/>
        </w:rPr>
        <w:t>(3)</w:t>
      </w:r>
      <w:r>
        <w:rPr>
          <w:rFonts w:ascii="Times New Roman" w:hAnsi="Times New Roman"/>
          <w:sz w:val="24"/>
          <w:szCs w:val="24"/>
        </w:rPr>
        <w:t>.</w:t>
      </w:r>
      <w:r w:rsidRPr="00F04166">
        <w:rPr>
          <w:rFonts w:ascii="Times New Roman" w:hAnsi="Times New Roman"/>
          <w:sz w:val="24"/>
          <w:szCs w:val="24"/>
        </w:rPr>
        <w:t xml:space="preserve"> 1092-1105.</w:t>
      </w:r>
    </w:p>
    <w:p w:rsidR="00BB4E9B" w:rsidRPr="00F04166" w:rsidRDefault="00BB4E9B" w:rsidP="00F40BB6">
      <w:pPr>
        <w:spacing w:after="0" w:line="480" w:lineRule="auto"/>
        <w:ind w:left="567" w:hanging="567"/>
        <w:jc w:val="both"/>
        <w:rPr>
          <w:rFonts w:ascii="Times New Roman" w:hAnsi="Times New Roman"/>
          <w:sz w:val="24"/>
          <w:szCs w:val="24"/>
          <w:shd w:val="clear" w:color="auto" w:fill="FFFFFF"/>
        </w:rPr>
      </w:pPr>
      <w:r w:rsidRPr="00F04166">
        <w:rPr>
          <w:rFonts w:ascii="Times New Roman" w:hAnsi="Times New Roman"/>
          <w:sz w:val="24"/>
          <w:szCs w:val="24"/>
          <w:shd w:val="clear" w:color="auto" w:fill="FFFFFF"/>
        </w:rPr>
        <w:t xml:space="preserve">Karapınar, A. (2016). </w:t>
      </w:r>
      <w:r w:rsidRPr="0043542A">
        <w:rPr>
          <w:rFonts w:ascii="Times New Roman" w:hAnsi="Times New Roman"/>
          <w:i/>
          <w:sz w:val="24"/>
          <w:szCs w:val="24"/>
          <w:shd w:val="clear" w:color="auto" w:fill="FFFFFF"/>
        </w:rPr>
        <w:t>Sorgulamaya dayalı öğrenme ortamının öğretmen adaylarının bilimsel süreç becerileri, sorgulama becerileri ve bilimsel düşünme yetenekleri üzerindeki etkisi. </w:t>
      </w:r>
      <w:r w:rsidRPr="0043542A">
        <w:rPr>
          <w:rFonts w:ascii="Times New Roman" w:hAnsi="Times New Roman"/>
          <w:iCs/>
          <w:sz w:val="24"/>
          <w:szCs w:val="24"/>
          <w:shd w:val="clear" w:color="auto" w:fill="FFFFFF"/>
        </w:rPr>
        <w:t xml:space="preserve">Yayımlanmamış Yüksek Lisans Tezi, </w:t>
      </w:r>
      <w:r>
        <w:rPr>
          <w:rFonts w:ascii="Times New Roman" w:hAnsi="Times New Roman"/>
          <w:iCs/>
          <w:sz w:val="24"/>
          <w:szCs w:val="24"/>
          <w:shd w:val="clear" w:color="auto" w:fill="FFFFFF"/>
        </w:rPr>
        <w:t xml:space="preserve">Eğitim Bilimleri Enstitüsü, </w:t>
      </w:r>
      <w:r w:rsidRPr="0043542A">
        <w:rPr>
          <w:rFonts w:ascii="Times New Roman" w:hAnsi="Times New Roman"/>
          <w:iCs/>
          <w:sz w:val="24"/>
          <w:szCs w:val="24"/>
          <w:shd w:val="clear" w:color="auto" w:fill="FFFFFF"/>
        </w:rPr>
        <w:t>Celal Bayar Üniversitesi</w:t>
      </w:r>
      <w:r>
        <w:rPr>
          <w:rFonts w:ascii="Times New Roman" w:hAnsi="Times New Roman"/>
          <w:iCs/>
          <w:sz w:val="24"/>
          <w:szCs w:val="24"/>
          <w:shd w:val="clear" w:color="auto" w:fill="FFFFFF"/>
        </w:rPr>
        <w:t>, Manisa.</w:t>
      </w:r>
    </w:p>
    <w:p w:rsidR="00BB4E9B" w:rsidRDefault="00BB4E9B" w:rsidP="00F40BB6">
      <w:pPr>
        <w:spacing w:after="0" w:line="480" w:lineRule="auto"/>
        <w:ind w:left="567" w:hanging="567"/>
        <w:jc w:val="both"/>
        <w:rPr>
          <w:rFonts w:ascii="Times New Roman" w:hAnsi="Times New Roman" w:cs="Times New Roman"/>
          <w:color w:val="222222"/>
          <w:sz w:val="24"/>
          <w:szCs w:val="24"/>
          <w:shd w:val="clear" w:color="auto" w:fill="FFFFFF"/>
        </w:rPr>
      </w:pPr>
      <w:r w:rsidRPr="00BB4E9B">
        <w:rPr>
          <w:rFonts w:ascii="Times New Roman" w:hAnsi="Times New Roman" w:cs="Times New Roman"/>
          <w:color w:val="222222"/>
          <w:sz w:val="24"/>
          <w:szCs w:val="24"/>
          <w:shd w:val="clear" w:color="auto" w:fill="FFFFFF"/>
        </w:rPr>
        <w:t xml:space="preserve">Karasar, N. (2016). </w:t>
      </w:r>
      <w:r w:rsidRPr="00BB4E9B">
        <w:rPr>
          <w:rFonts w:ascii="Times New Roman" w:hAnsi="Times New Roman" w:cs="Times New Roman"/>
          <w:i/>
          <w:color w:val="222222"/>
          <w:sz w:val="24"/>
          <w:szCs w:val="24"/>
          <w:shd w:val="clear" w:color="auto" w:fill="FFFFFF"/>
        </w:rPr>
        <w:t>Bilimsel araştırma yöntemleri: Kavramlar teknikler ilkeler</w:t>
      </w:r>
      <w:r w:rsidRPr="00BB4E9B">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Ankara: Nobel Akademik Yayıncılık. </w:t>
      </w:r>
    </w:p>
    <w:p w:rsidR="00BB4E9B" w:rsidRDefault="00CB7026" w:rsidP="00F40BB6">
      <w:pPr>
        <w:spacing w:after="0" w:line="480" w:lineRule="auto"/>
        <w:ind w:left="567" w:hanging="567"/>
        <w:jc w:val="both"/>
        <w:rPr>
          <w:rFonts w:ascii="Times New Roman" w:hAnsi="Times New Roman"/>
          <w:sz w:val="24"/>
          <w:szCs w:val="24"/>
          <w:shd w:val="clear" w:color="auto" w:fill="FFFFFF"/>
        </w:rPr>
      </w:pPr>
      <w:bookmarkStart w:id="0" w:name="_Hlk508315082"/>
      <w:r>
        <w:rPr>
          <w:rFonts w:ascii="Times New Roman" w:hAnsi="Times New Roman"/>
          <w:sz w:val="24"/>
          <w:szCs w:val="24"/>
          <w:shd w:val="clear" w:color="auto" w:fill="FFFFFF"/>
        </w:rPr>
        <w:t>Kaya, G.</w:t>
      </w:r>
      <w:r w:rsidR="00BB4E9B" w:rsidRPr="00F04166">
        <w:rPr>
          <w:rFonts w:ascii="Times New Roman" w:hAnsi="Times New Roman"/>
          <w:sz w:val="24"/>
          <w:szCs w:val="24"/>
          <w:shd w:val="clear" w:color="auto" w:fill="FFFFFF"/>
        </w:rPr>
        <w:t xml:space="preserve"> ve Yılmaz, S. (2016). </w:t>
      </w:r>
      <w:bookmarkEnd w:id="0"/>
      <w:r w:rsidR="00BB4E9B" w:rsidRPr="00F04166">
        <w:rPr>
          <w:rFonts w:ascii="Times New Roman" w:hAnsi="Times New Roman"/>
          <w:sz w:val="24"/>
          <w:szCs w:val="24"/>
          <w:shd w:val="clear" w:color="auto" w:fill="FFFFFF"/>
        </w:rPr>
        <w:t>Açık sorgulamaya dayalı öğrenmenin öğrencilerin başarısına ve bilimsel süreç becerilerinin gelişimine etkisi. </w:t>
      </w:r>
      <w:r w:rsidR="00BB4E9B" w:rsidRPr="00F04166">
        <w:rPr>
          <w:rFonts w:ascii="Times New Roman" w:hAnsi="Times New Roman"/>
          <w:i/>
          <w:iCs/>
          <w:sz w:val="24"/>
          <w:szCs w:val="24"/>
          <w:shd w:val="clear" w:color="auto" w:fill="FFFFFF"/>
        </w:rPr>
        <w:t>Hacettepe Üniversitesi Eğitim Fakültesi Dergisi</w:t>
      </w:r>
      <w:r w:rsidR="00BB4E9B" w:rsidRPr="00F04166">
        <w:rPr>
          <w:rFonts w:ascii="Times New Roman" w:hAnsi="Times New Roman"/>
          <w:sz w:val="24"/>
          <w:szCs w:val="24"/>
          <w:shd w:val="clear" w:color="auto" w:fill="FFFFFF"/>
        </w:rPr>
        <w:t>, </w:t>
      </w:r>
      <w:r w:rsidR="00BB4E9B" w:rsidRPr="00F04166">
        <w:rPr>
          <w:rFonts w:ascii="Times New Roman" w:hAnsi="Times New Roman"/>
          <w:i/>
          <w:iCs/>
          <w:sz w:val="24"/>
          <w:szCs w:val="24"/>
          <w:shd w:val="clear" w:color="auto" w:fill="FFFFFF"/>
        </w:rPr>
        <w:t>31</w:t>
      </w:r>
      <w:r w:rsidR="00BB4E9B" w:rsidRPr="00F04166">
        <w:rPr>
          <w:rFonts w:ascii="Times New Roman" w:hAnsi="Times New Roman"/>
          <w:sz w:val="24"/>
          <w:szCs w:val="24"/>
          <w:shd w:val="clear" w:color="auto" w:fill="FFFFFF"/>
        </w:rPr>
        <w:t>(2), 300-318.</w:t>
      </w:r>
    </w:p>
    <w:p w:rsidR="00BB4E9B" w:rsidRDefault="00BB4E9B" w:rsidP="00F40BB6">
      <w:pPr>
        <w:spacing w:after="0" w:line="48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Keçeci, G. ve</w:t>
      </w:r>
      <w:r w:rsidRPr="00F0416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Kırbağ-Zengin, F.</w:t>
      </w:r>
      <w:r w:rsidRPr="00F04166">
        <w:rPr>
          <w:rFonts w:ascii="Times New Roman" w:hAnsi="Times New Roman"/>
          <w:sz w:val="24"/>
          <w:szCs w:val="24"/>
          <w:shd w:val="clear" w:color="auto" w:fill="FFFFFF"/>
        </w:rPr>
        <w:t xml:space="preserve"> (2017). Öğrencilerin araştırma sorgulamaya dayalı fen</w:t>
      </w:r>
      <w:r>
        <w:rPr>
          <w:rFonts w:ascii="Times New Roman" w:hAnsi="Times New Roman"/>
          <w:sz w:val="24"/>
          <w:szCs w:val="24"/>
          <w:shd w:val="clear" w:color="auto" w:fill="FFFFFF"/>
        </w:rPr>
        <w:t xml:space="preserve"> öğrenimi hakkındaki görüşleri. </w:t>
      </w:r>
      <w:r w:rsidRPr="0046698D">
        <w:rPr>
          <w:rFonts w:ascii="Times New Roman" w:hAnsi="Times New Roman"/>
          <w:i/>
          <w:iCs/>
          <w:sz w:val="24"/>
          <w:szCs w:val="24"/>
          <w:shd w:val="clear" w:color="auto" w:fill="FFFFFF"/>
          <w:lang w:val="en-US"/>
        </w:rPr>
        <w:t>Turkish Studies</w:t>
      </w:r>
      <w:r w:rsidRPr="00F04166">
        <w:rPr>
          <w:rFonts w:ascii="Times New Roman" w:hAnsi="Times New Roman"/>
          <w:sz w:val="24"/>
          <w:szCs w:val="24"/>
          <w:shd w:val="clear" w:color="auto" w:fill="FFFFFF"/>
        </w:rPr>
        <w:t>, </w:t>
      </w:r>
      <w:r w:rsidRPr="00F04166">
        <w:rPr>
          <w:rFonts w:ascii="Times New Roman" w:hAnsi="Times New Roman"/>
          <w:i/>
          <w:iCs/>
          <w:sz w:val="24"/>
          <w:szCs w:val="24"/>
          <w:shd w:val="clear" w:color="auto" w:fill="FFFFFF"/>
        </w:rPr>
        <w:t>12</w:t>
      </w:r>
      <w:r w:rsidR="00E80118">
        <w:rPr>
          <w:rFonts w:ascii="Times New Roman" w:hAnsi="Times New Roman"/>
          <w:sz w:val="24"/>
          <w:szCs w:val="24"/>
          <w:shd w:val="clear" w:color="auto" w:fill="FFFFFF"/>
        </w:rPr>
        <w:t>(4),</w:t>
      </w:r>
      <w:r>
        <w:rPr>
          <w:rFonts w:ascii="Times New Roman" w:hAnsi="Times New Roman"/>
          <w:sz w:val="24"/>
          <w:szCs w:val="24"/>
          <w:shd w:val="clear" w:color="auto" w:fill="FFFFFF"/>
        </w:rPr>
        <w:t xml:space="preserve"> 313-326.</w:t>
      </w:r>
    </w:p>
    <w:p w:rsidR="00BB4E9B" w:rsidRPr="00961AF8" w:rsidRDefault="00BB4E9B" w:rsidP="00F40BB6">
      <w:pPr>
        <w:spacing w:after="0" w:line="480" w:lineRule="auto"/>
        <w:ind w:left="567" w:hanging="567"/>
        <w:jc w:val="both"/>
        <w:rPr>
          <w:rFonts w:ascii="Times New Roman" w:hAnsi="Times New Roman" w:cs="Times New Roman"/>
          <w:sz w:val="24"/>
          <w:szCs w:val="24"/>
          <w:lang w:val="en-US"/>
        </w:rPr>
      </w:pPr>
      <w:r w:rsidRPr="00961AF8">
        <w:rPr>
          <w:rFonts w:ascii="Times New Roman" w:hAnsi="Times New Roman" w:cs="Times New Roman"/>
          <w:color w:val="222222"/>
          <w:sz w:val="24"/>
          <w:szCs w:val="24"/>
          <w:shd w:val="clear" w:color="auto" w:fill="FFFFFF"/>
          <w:lang w:val="en-US"/>
        </w:rPr>
        <w:t>Kızı</w:t>
      </w:r>
      <w:r>
        <w:rPr>
          <w:rFonts w:ascii="Times New Roman" w:hAnsi="Times New Roman" w:cs="Times New Roman"/>
          <w:color w:val="222222"/>
          <w:sz w:val="24"/>
          <w:szCs w:val="24"/>
          <w:shd w:val="clear" w:color="auto" w:fill="FFFFFF"/>
          <w:lang w:val="en-US"/>
        </w:rPr>
        <w:t>laslan, A., Sö</w:t>
      </w:r>
      <w:r w:rsidR="00E80118">
        <w:rPr>
          <w:rFonts w:ascii="Times New Roman" w:hAnsi="Times New Roman" w:cs="Times New Roman"/>
          <w:color w:val="222222"/>
          <w:sz w:val="24"/>
          <w:szCs w:val="24"/>
          <w:shd w:val="clear" w:color="auto" w:fill="FFFFFF"/>
          <w:lang w:val="en-US"/>
        </w:rPr>
        <w:t>zbilir, M. ve</w:t>
      </w:r>
      <w:r w:rsidRPr="00961AF8">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Yaş</w:t>
      </w:r>
      <w:r w:rsidRPr="00961AF8">
        <w:rPr>
          <w:rFonts w:ascii="Times New Roman" w:hAnsi="Times New Roman" w:cs="Times New Roman"/>
          <w:color w:val="222222"/>
          <w:sz w:val="24"/>
          <w:szCs w:val="24"/>
          <w:shd w:val="clear" w:color="auto" w:fill="FFFFFF"/>
          <w:lang w:val="en-US"/>
        </w:rPr>
        <w:t>ar, M. D. (2012).</w:t>
      </w:r>
      <w:r w:rsidRPr="00961AF8">
        <w:rPr>
          <w:rFonts w:ascii="Times New Roman" w:hAnsi="Times New Roman" w:cs="Times New Roman"/>
          <w:color w:val="222222"/>
          <w:sz w:val="24"/>
          <w:szCs w:val="24"/>
          <w:shd w:val="clear" w:color="auto" w:fill="FFFFFF"/>
        </w:rPr>
        <w:t xml:space="preserve"> </w:t>
      </w:r>
      <w:r w:rsidRPr="00961AF8">
        <w:rPr>
          <w:rFonts w:ascii="Times New Roman" w:hAnsi="Times New Roman" w:cs="Times New Roman"/>
          <w:color w:val="222222"/>
          <w:sz w:val="24"/>
          <w:szCs w:val="24"/>
          <w:shd w:val="clear" w:color="auto" w:fill="FFFFFF"/>
          <w:lang w:val="en-US"/>
        </w:rPr>
        <w:t>Inquiry based teaching in Turkey: A content analysis of research reports. </w:t>
      </w:r>
      <w:r w:rsidRPr="00961AF8">
        <w:rPr>
          <w:rFonts w:ascii="Times New Roman" w:hAnsi="Times New Roman" w:cs="Times New Roman"/>
          <w:i/>
          <w:iCs/>
          <w:color w:val="222222"/>
          <w:sz w:val="24"/>
          <w:szCs w:val="24"/>
          <w:shd w:val="clear" w:color="auto" w:fill="FFFFFF"/>
          <w:lang w:val="en-US"/>
        </w:rPr>
        <w:t>International Journal of Environmental and Science Education</w:t>
      </w:r>
      <w:r w:rsidRPr="00961AF8">
        <w:rPr>
          <w:rFonts w:ascii="Times New Roman" w:hAnsi="Times New Roman" w:cs="Times New Roman"/>
          <w:color w:val="222222"/>
          <w:sz w:val="24"/>
          <w:szCs w:val="24"/>
          <w:shd w:val="clear" w:color="auto" w:fill="FFFFFF"/>
          <w:lang w:val="en-US"/>
        </w:rPr>
        <w:t>, </w:t>
      </w:r>
      <w:r w:rsidRPr="00961AF8">
        <w:rPr>
          <w:rFonts w:ascii="Times New Roman" w:hAnsi="Times New Roman" w:cs="Times New Roman"/>
          <w:i/>
          <w:iCs/>
          <w:color w:val="222222"/>
          <w:sz w:val="24"/>
          <w:szCs w:val="24"/>
          <w:shd w:val="clear" w:color="auto" w:fill="FFFFFF"/>
        </w:rPr>
        <w:t>7</w:t>
      </w:r>
      <w:r w:rsidRPr="00961AF8">
        <w:rPr>
          <w:rFonts w:ascii="Times New Roman" w:hAnsi="Times New Roman" w:cs="Times New Roman"/>
          <w:color w:val="222222"/>
          <w:sz w:val="24"/>
          <w:szCs w:val="24"/>
          <w:shd w:val="clear" w:color="auto" w:fill="FFFFFF"/>
        </w:rPr>
        <w:t>(4), 599-617.</w:t>
      </w:r>
    </w:p>
    <w:p w:rsidR="00BB4E9B" w:rsidRPr="00F04166" w:rsidRDefault="00BB4E9B" w:rsidP="00F40BB6">
      <w:pPr>
        <w:spacing w:after="0" w:line="480" w:lineRule="auto"/>
        <w:ind w:left="567" w:hanging="567"/>
        <w:jc w:val="both"/>
        <w:rPr>
          <w:rFonts w:ascii="Times New Roman" w:hAnsi="Times New Roman"/>
          <w:sz w:val="24"/>
          <w:szCs w:val="24"/>
          <w:lang w:val="en-US"/>
        </w:rPr>
      </w:pPr>
      <w:r w:rsidRPr="00F04166">
        <w:rPr>
          <w:rFonts w:ascii="Times New Roman" w:hAnsi="Times New Roman"/>
          <w:sz w:val="24"/>
          <w:szCs w:val="24"/>
          <w:lang w:val="en-US"/>
        </w:rPr>
        <w:t xml:space="preserve">Lederman, N. G., Lederman, J. S., &amp; Antink, A. (2013). Nature of science and scientific inquiry as contexts for the learning of science and achievement of scientific literacy. </w:t>
      </w:r>
      <w:r w:rsidRPr="00F04166">
        <w:rPr>
          <w:rFonts w:ascii="Times New Roman" w:hAnsi="Times New Roman"/>
          <w:i/>
          <w:sz w:val="24"/>
          <w:szCs w:val="24"/>
          <w:lang w:val="en-US"/>
        </w:rPr>
        <w:t>International Journal of Education in Mathematics, Science and Technology,</w:t>
      </w:r>
      <w:r w:rsidRPr="00F04166">
        <w:rPr>
          <w:rFonts w:ascii="Times New Roman" w:hAnsi="Times New Roman"/>
          <w:sz w:val="24"/>
          <w:szCs w:val="24"/>
          <w:lang w:val="en-US"/>
        </w:rPr>
        <w:t xml:space="preserve"> </w:t>
      </w:r>
      <w:r w:rsidRPr="00096710">
        <w:rPr>
          <w:rFonts w:ascii="Times New Roman" w:hAnsi="Times New Roman"/>
          <w:i/>
          <w:sz w:val="24"/>
          <w:szCs w:val="24"/>
          <w:lang w:val="en-US"/>
        </w:rPr>
        <w:t>1</w:t>
      </w:r>
      <w:r w:rsidRPr="00F04166">
        <w:rPr>
          <w:rFonts w:ascii="Times New Roman" w:hAnsi="Times New Roman"/>
          <w:sz w:val="24"/>
          <w:szCs w:val="24"/>
          <w:lang w:val="en-US"/>
        </w:rPr>
        <w:t>(3), 138–147.</w:t>
      </w:r>
    </w:p>
    <w:p w:rsidR="00BB4E9B" w:rsidRDefault="00BB4E9B" w:rsidP="00F40BB6">
      <w:pPr>
        <w:spacing w:after="0" w:line="480" w:lineRule="auto"/>
        <w:ind w:left="567" w:hanging="567"/>
        <w:jc w:val="both"/>
        <w:rPr>
          <w:rFonts w:ascii="Times New Roman" w:hAnsi="Times New Roman"/>
          <w:sz w:val="24"/>
          <w:szCs w:val="24"/>
          <w:lang w:val="en-US"/>
        </w:rPr>
      </w:pPr>
      <w:r w:rsidRPr="00F04166">
        <w:rPr>
          <w:rFonts w:ascii="Times New Roman" w:hAnsi="Times New Roman"/>
          <w:sz w:val="24"/>
          <w:szCs w:val="24"/>
          <w:lang w:val="en-US"/>
        </w:rPr>
        <w:t xml:space="preserve">McConney, A., Oliver, M. C., Woods-McConney, A., Schibeci, R., &amp; Maor, D. (2014). Inquiry, engagement, and literacy in science: A retrospective, cross-national analysis using PISA 2006. </w:t>
      </w:r>
      <w:r w:rsidRPr="00F04166">
        <w:rPr>
          <w:rFonts w:ascii="Times New Roman" w:hAnsi="Times New Roman"/>
          <w:i/>
          <w:sz w:val="24"/>
          <w:szCs w:val="24"/>
          <w:lang w:val="en-US"/>
        </w:rPr>
        <w:t>Science Education</w:t>
      </w:r>
      <w:r w:rsidRPr="00F04166">
        <w:rPr>
          <w:rFonts w:ascii="Times New Roman" w:hAnsi="Times New Roman"/>
          <w:sz w:val="24"/>
          <w:szCs w:val="24"/>
          <w:lang w:val="en-US"/>
        </w:rPr>
        <w:t xml:space="preserve">, </w:t>
      </w:r>
      <w:r w:rsidRPr="00096710">
        <w:rPr>
          <w:rFonts w:ascii="Times New Roman" w:hAnsi="Times New Roman"/>
          <w:i/>
          <w:sz w:val="24"/>
          <w:szCs w:val="24"/>
          <w:lang w:val="en-US"/>
        </w:rPr>
        <w:t>98</w:t>
      </w:r>
      <w:r w:rsidRPr="00F04166">
        <w:rPr>
          <w:rFonts w:ascii="Times New Roman" w:hAnsi="Times New Roman"/>
          <w:sz w:val="24"/>
          <w:szCs w:val="24"/>
          <w:lang w:val="en-US"/>
        </w:rPr>
        <w:t xml:space="preserve">(6), 963-980. </w:t>
      </w:r>
    </w:p>
    <w:p w:rsidR="00BB4E9B" w:rsidRDefault="00BB4E9B" w:rsidP="00F40BB6">
      <w:pPr>
        <w:spacing w:after="0" w:line="480" w:lineRule="auto"/>
        <w:ind w:left="567" w:hanging="567"/>
        <w:jc w:val="both"/>
        <w:rPr>
          <w:rFonts w:ascii="Times New Roman" w:hAnsi="Times New Roman"/>
          <w:sz w:val="24"/>
          <w:szCs w:val="24"/>
        </w:rPr>
      </w:pPr>
      <w:r w:rsidRPr="00F04166">
        <w:rPr>
          <w:rFonts w:ascii="Times New Roman" w:hAnsi="Times New Roman"/>
          <w:sz w:val="24"/>
          <w:szCs w:val="24"/>
        </w:rPr>
        <w:lastRenderedPageBreak/>
        <w:t xml:space="preserve">Millî Eğitim Bakanlığı (2013). </w:t>
      </w:r>
      <w:r w:rsidRPr="00F04166">
        <w:rPr>
          <w:rFonts w:ascii="Times New Roman" w:hAnsi="Times New Roman"/>
          <w:i/>
          <w:sz w:val="24"/>
          <w:szCs w:val="24"/>
        </w:rPr>
        <w:t>İlköğretim kurumları fen biliml</w:t>
      </w:r>
      <w:r>
        <w:rPr>
          <w:rFonts w:ascii="Times New Roman" w:hAnsi="Times New Roman"/>
          <w:i/>
          <w:sz w:val="24"/>
          <w:szCs w:val="24"/>
        </w:rPr>
        <w:t>eri dersi (3-</w:t>
      </w:r>
      <w:r w:rsidRPr="00F04166">
        <w:rPr>
          <w:rFonts w:ascii="Times New Roman" w:hAnsi="Times New Roman"/>
          <w:i/>
          <w:sz w:val="24"/>
          <w:szCs w:val="24"/>
        </w:rPr>
        <w:t xml:space="preserve"> 8</w:t>
      </w:r>
      <w:r>
        <w:rPr>
          <w:rFonts w:ascii="Times New Roman" w:hAnsi="Times New Roman"/>
          <w:i/>
          <w:sz w:val="24"/>
          <w:szCs w:val="24"/>
        </w:rPr>
        <w:t>.</w:t>
      </w:r>
      <w:r w:rsidRPr="00F04166">
        <w:rPr>
          <w:rFonts w:ascii="Times New Roman" w:hAnsi="Times New Roman"/>
          <w:i/>
          <w:sz w:val="24"/>
          <w:szCs w:val="24"/>
        </w:rPr>
        <w:t xml:space="preserve"> sınıflar) öğretim programı</w:t>
      </w:r>
      <w:r w:rsidRPr="00F04166">
        <w:rPr>
          <w:rFonts w:ascii="Times New Roman" w:hAnsi="Times New Roman"/>
          <w:sz w:val="24"/>
          <w:szCs w:val="24"/>
        </w:rPr>
        <w:t>.  Ankara: Devlet Kitapları Basım Evi.</w:t>
      </w:r>
    </w:p>
    <w:p w:rsidR="00BB4E9B" w:rsidRDefault="00733FFC" w:rsidP="00F40BB6">
      <w:pPr>
        <w:spacing w:after="0" w:line="480" w:lineRule="auto"/>
        <w:ind w:left="567" w:hanging="567"/>
        <w:jc w:val="both"/>
        <w:rPr>
          <w:rFonts w:ascii="Times New Roman" w:hAnsi="Times New Roman"/>
          <w:sz w:val="24"/>
          <w:szCs w:val="24"/>
        </w:rPr>
      </w:pPr>
      <w:r>
        <w:rPr>
          <w:rFonts w:ascii="Times New Roman" w:hAnsi="Times New Roman"/>
          <w:sz w:val="24"/>
          <w:szCs w:val="24"/>
        </w:rPr>
        <w:t>Öztürk-</w:t>
      </w:r>
      <w:r w:rsidR="00BB4E9B" w:rsidRPr="00F04166">
        <w:rPr>
          <w:rFonts w:ascii="Times New Roman" w:hAnsi="Times New Roman"/>
          <w:sz w:val="24"/>
          <w:szCs w:val="24"/>
        </w:rPr>
        <w:t xml:space="preserve">Geren, N. ve Dökme, İ. (2015). 5E öğrenme modeline dayalı etkinliklerinin öğrencilerin bilimsel süreç becerileri ve akademik başarılarına etkisi. </w:t>
      </w:r>
      <w:r w:rsidR="00BB4E9B" w:rsidRPr="00F04166">
        <w:rPr>
          <w:rFonts w:ascii="Times New Roman" w:hAnsi="Times New Roman"/>
          <w:i/>
          <w:sz w:val="24"/>
          <w:szCs w:val="24"/>
        </w:rPr>
        <w:t>Mersin Üniversitesi Eğitim Fakültesi Dergisi, 11</w:t>
      </w:r>
      <w:r w:rsidR="00BB4E9B" w:rsidRPr="00F04166">
        <w:rPr>
          <w:rFonts w:ascii="Times New Roman" w:hAnsi="Times New Roman"/>
          <w:sz w:val="24"/>
          <w:szCs w:val="24"/>
        </w:rPr>
        <w:t>(1). 76-95</w:t>
      </w:r>
      <w:r w:rsidR="00BB4E9B" w:rsidRPr="00F04166">
        <w:rPr>
          <w:rFonts w:ascii="Times New Roman" w:hAnsi="Times New Roman"/>
          <w:i/>
          <w:sz w:val="24"/>
          <w:szCs w:val="24"/>
        </w:rPr>
        <w:t>.</w:t>
      </w:r>
    </w:p>
    <w:p w:rsidR="009E2AFA" w:rsidRPr="005C3203" w:rsidRDefault="009E2AFA" w:rsidP="00F40BB6">
      <w:pPr>
        <w:spacing w:after="0" w:line="480" w:lineRule="auto"/>
        <w:ind w:left="567" w:hanging="567"/>
        <w:jc w:val="both"/>
        <w:rPr>
          <w:rFonts w:ascii="Times New Roman" w:hAnsi="Times New Roman"/>
          <w:sz w:val="24"/>
          <w:szCs w:val="24"/>
        </w:rPr>
      </w:pPr>
      <w:r w:rsidRPr="005C3203">
        <w:rPr>
          <w:rFonts w:ascii="Times New Roman" w:hAnsi="Times New Roman"/>
          <w:sz w:val="24"/>
          <w:szCs w:val="24"/>
        </w:rPr>
        <w:t xml:space="preserve">Ürey, M. ve Çalık, M. (2008). </w:t>
      </w:r>
      <w:r w:rsidRPr="005C3203">
        <w:rPr>
          <w:rFonts w:ascii="Times New Roman" w:hAnsi="Times New Roman"/>
          <w:sz w:val="24"/>
          <w:szCs w:val="24"/>
          <w:lang w:val="en-US"/>
        </w:rPr>
        <w:t>Combining different conceptual change methods within 5E model: A sample teaching design of cell concept and its organelles</w:t>
      </w:r>
      <w:r w:rsidRPr="005C3203">
        <w:rPr>
          <w:rFonts w:ascii="Times New Roman" w:hAnsi="Times New Roman"/>
          <w:sz w:val="24"/>
          <w:szCs w:val="24"/>
        </w:rPr>
        <w:t xml:space="preserve">. </w:t>
      </w:r>
      <w:r w:rsidRPr="005C3203">
        <w:rPr>
          <w:rFonts w:ascii="Times New Roman" w:hAnsi="Times New Roman"/>
          <w:i/>
          <w:sz w:val="24"/>
          <w:szCs w:val="24"/>
        </w:rPr>
        <w:t xml:space="preserve">Asia-Pacific Forum on </w:t>
      </w:r>
      <w:r w:rsidRPr="005C3203">
        <w:rPr>
          <w:rFonts w:ascii="Times New Roman" w:hAnsi="Times New Roman"/>
          <w:i/>
          <w:sz w:val="24"/>
          <w:szCs w:val="24"/>
          <w:lang w:val="en-US"/>
        </w:rPr>
        <w:t>Science Learning &amp; Teaching</w:t>
      </w:r>
      <w:r w:rsidRPr="005C3203">
        <w:rPr>
          <w:rFonts w:ascii="Times New Roman" w:hAnsi="Times New Roman"/>
          <w:i/>
          <w:sz w:val="24"/>
          <w:szCs w:val="24"/>
        </w:rPr>
        <w:t xml:space="preserve"> 9</w:t>
      </w:r>
      <w:r w:rsidRPr="005C3203">
        <w:rPr>
          <w:rFonts w:ascii="Times New Roman" w:hAnsi="Times New Roman"/>
          <w:sz w:val="24"/>
          <w:szCs w:val="24"/>
        </w:rPr>
        <w:t>(2), 1-15.</w:t>
      </w:r>
    </w:p>
    <w:p w:rsidR="00BB4E9B" w:rsidRDefault="00BB4E9B" w:rsidP="00F40BB6">
      <w:pPr>
        <w:pStyle w:val="makale-metni-gvdemetin"/>
        <w:spacing w:after="0" w:line="480" w:lineRule="auto"/>
        <w:ind w:left="567" w:hanging="567"/>
        <w:rPr>
          <w:rFonts w:ascii="Times New Roman" w:hAnsi="Times New Roman"/>
          <w:sz w:val="24"/>
          <w:szCs w:val="24"/>
          <w:lang w:val="tr-TR"/>
        </w:rPr>
      </w:pPr>
      <w:r w:rsidRPr="005C3203">
        <w:rPr>
          <w:rFonts w:ascii="Times New Roman" w:hAnsi="Times New Roman"/>
          <w:sz w:val="24"/>
          <w:szCs w:val="24"/>
          <w:lang w:val="tr-TR"/>
        </w:rPr>
        <w:t xml:space="preserve">Yıldırım, A. ve Şimşek, H. (2013). </w:t>
      </w:r>
      <w:r w:rsidRPr="005C3203">
        <w:rPr>
          <w:rFonts w:ascii="Times New Roman" w:hAnsi="Times New Roman"/>
          <w:i/>
          <w:sz w:val="24"/>
          <w:szCs w:val="24"/>
          <w:lang w:val="tr-TR"/>
        </w:rPr>
        <w:t xml:space="preserve">Sosyal bilimlerde nitel </w:t>
      </w:r>
      <w:r w:rsidRPr="00F04166">
        <w:rPr>
          <w:rFonts w:ascii="Times New Roman" w:hAnsi="Times New Roman"/>
          <w:i/>
          <w:sz w:val="24"/>
          <w:szCs w:val="24"/>
          <w:lang w:val="tr-TR"/>
        </w:rPr>
        <w:t>araştırma yöntemleri</w:t>
      </w:r>
      <w:r w:rsidRPr="00F04166">
        <w:rPr>
          <w:rFonts w:ascii="Times New Roman" w:hAnsi="Times New Roman"/>
          <w:sz w:val="24"/>
          <w:szCs w:val="24"/>
          <w:lang w:val="tr-TR"/>
        </w:rPr>
        <w:t>. Ankara: Seçkin Yayıncılık.</w:t>
      </w:r>
    </w:p>
    <w:p w:rsidR="0046698D" w:rsidRDefault="0046698D">
      <w:pPr>
        <w:rPr>
          <w:rFonts w:ascii="Times New Roman" w:eastAsia="Cambria" w:hAnsi="Times New Roman" w:cs="Times New Roman"/>
          <w:sz w:val="24"/>
          <w:szCs w:val="24"/>
        </w:rPr>
      </w:pPr>
      <w:r>
        <w:rPr>
          <w:rFonts w:ascii="Times New Roman" w:hAnsi="Times New Roman"/>
          <w:sz w:val="24"/>
          <w:szCs w:val="24"/>
        </w:rPr>
        <w:br w:type="page"/>
      </w:r>
    </w:p>
    <w:p w:rsidR="0046698D" w:rsidRDefault="0046698D" w:rsidP="0046698D">
      <w:pPr>
        <w:pStyle w:val="makale-metni-gvdemetin"/>
        <w:spacing w:after="0" w:line="360" w:lineRule="auto"/>
        <w:ind w:left="567" w:hanging="567"/>
        <w:jc w:val="center"/>
        <w:rPr>
          <w:rFonts w:ascii="Times New Roman" w:hAnsi="Times New Roman"/>
          <w:b/>
          <w:sz w:val="24"/>
          <w:szCs w:val="24"/>
        </w:rPr>
      </w:pPr>
      <w:r w:rsidRPr="0046698D">
        <w:rPr>
          <w:rFonts w:ascii="Times New Roman" w:hAnsi="Times New Roman"/>
          <w:b/>
          <w:sz w:val="24"/>
          <w:szCs w:val="24"/>
        </w:rPr>
        <w:lastRenderedPageBreak/>
        <w:t>Summary</w:t>
      </w:r>
    </w:p>
    <w:p w:rsidR="0046698D" w:rsidRPr="0046698D" w:rsidRDefault="0046698D" w:rsidP="00911F7F">
      <w:pPr>
        <w:spacing w:after="0" w:line="360" w:lineRule="auto"/>
        <w:jc w:val="center"/>
        <w:rPr>
          <w:rFonts w:ascii="Times New Roman" w:hAnsi="Times New Roman" w:cs="Times New Roman"/>
          <w:b/>
          <w:sz w:val="24"/>
          <w:szCs w:val="24"/>
          <w:lang w:val="en-GB"/>
        </w:rPr>
      </w:pPr>
      <w:r w:rsidRPr="0046698D">
        <w:rPr>
          <w:rFonts w:ascii="Times New Roman" w:hAnsi="Times New Roman" w:cs="Times New Roman"/>
          <w:b/>
          <w:sz w:val="24"/>
          <w:szCs w:val="24"/>
          <w:lang w:val="en-GB"/>
        </w:rPr>
        <w:t>Introduction</w:t>
      </w:r>
    </w:p>
    <w:p w:rsidR="0046698D" w:rsidRPr="0046698D" w:rsidRDefault="0046698D" w:rsidP="0046698D">
      <w:pPr>
        <w:spacing w:after="0" w:line="360" w:lineRule="auto"/>
        <w:ind w:firstLine="709"/>
        <w:jc w:val="both"/>
        <w:rPr>
          <w:rFonts w:ascii="Times New Roman" w:hAnsi="Times New Roman" w:cs="Times New Roman"/>
          <w:sz w:val="24"/>
          <w:szCs w:val="24"/>
          <w:lang w:val="en-GB"/>
        </w:rPr>
      </w:pPr>
      <w:r w:rsidRPr="0046698D">
        <w:rPr>
          <w:rStyle w:val="tlid-translation"/>
          <w:rFonts w:ascii="Times New Roman" w:hAnsi="Times New Roman" w:cs="Times New Roman"/>
          <w:sz w:val="24"/>
          <w:szCs w:val="24"/>
          <w:lang w:val="en-GB"/>
        </w:rPr>
        <w:t>Nowadays, there is a need for multi-faceted individuals who are open to innovation, researching, questioning and using information and communication technologies. Raising such individual necessitates using different teaching methods / techniques that consider individual differences in learning environments. To educate individuals with these characteristics is among the goals of the curriculum (Keçeci and Kırbağ-Zengin, 2016). Turkey has changed Science Teaching Program. One of these changes was to adopt research and inquiry-based learning in the curriculum. This is because this learning approach is an effective learning approach for students to acquire 21</w:t>
      </w:r>
      <w:r w:rsidRPr="0046698D">
        <w:rPr>
          <w:rStyle w:val="tlid-translation"/>
          <w:rFonts w:ascii="Times New Roman" w:hAnsi="Times New Roman" w:cs="Times New Roman"/>
          <w:sz w:val="24"/>
          <w:szCs w:val="24"/>
          <w:vertAlign w:val="superscript"/>
          <w:lang w:val="en-GB"/>
        </w:rPr>
        <w:t>st</w:t>
      </w:r>
      <w:r w:rsidRPr="0046698D">
        <w:rPr>
          <w:rStyle w:val="tlid-translation"/>
          <w:rFonts w:ascii="Times New Roman" w:hAnsi="Times New Roman" w:cs="Times New Roman"/>
          <w:sz w:val="24"/>
          <w:szCs w:val="24"/>
          <w:lang w:val="en-GB"/>
        </w:rPr>
        <w:t xml:space="preserve"> century skills</w:t>
      </w:r>
      <w:r w:rsidR="007F6CBC">
        <w:rPr>
          <w:rFonts w:ascii="Times New Roman" w:hAnsi="Times New Roman" w:cs="Times New Roman"/>
          <w:sz w:val="24"/>
          <w:szCs w:val="24"/>
          <w:lang w:val="en-GB"/>
        </w:rPr>
        <w:t xml:space="preserve"> (MEB</w:t>
      </w:r>
      <w:r w:rsidRPr="0046698D">
        <w:rPr>
          <w:rFonts w:ascii="Times New Roman" w:hAnsi="Times New Roman" w:cs="Times New Roman"/>
          <w:sz w:val="24"/>
          <w:szCs w:val="24"/>
          <w:lang w:val="en-GB"/>
        </w:rPr>
        <w:t xml:space="preserve">, 2013). </w:t>
      </w:r>
    </w:p>
    <w:p w:rsidR="0046698D" w:rsidRPr="0046698D" w:rsidRDefault="0046698D" w:rsidP="0046698D">
      <w:pPr>
        <w:spacing w:after="0" w:line="360" w:lineRule="auto"/>
        <w:ind w:firstLine="709"/>
        <w:jc w:val="both"/>
        <w:rPr>
          <w:rStyle w:val="tlid-translation"/>
          <w:rFonts w:ascii="Times New Roman" w:hAnsi="Times New Roman" w:cs="Times New Roman"/>
          <w:sz w:val="24"/>
          <w:szCs w:val="24"/>
          <w:lang w:val="en-GB"/>
        </w:rPr>
      </w:pPr>
      <w:r w:rsidRPr="0046698D">
        <w:rPr>
          <w:rStyle w:val="tlid-translation"/>
          <w:rFonts w:ascii="Times New Roman" w:hAnsi="Times New Roman" w:cs="Times New Roman"/>
          <w:sz w:val="24"/>
          <w:szCs w:val="24"/>
          <w:lang w:val="en-GB"/>
        </w:rPr>
        <w:t>The studies based on research inquiry based learning approach have increased rapidly with the introduction of Science Teaching Course Program into practice in 2013. However, the studies on the Force and Energy unit in the learning environments based on this approach are limited. Since one of the basic approaches of the curriculum is a research-based learning approach, studies on this subject important in terms of providing information about the extent aims and learning outcomes of the curriculum are achieved. On the other hand, the use of this approach in many developed countries’ curriculum have positive implications. Considering that one of the main objectives of science teaching is to provide students with scientific process skills, it can be said that this study is important in terms of exploring the effect of research inquiry-based learning approach on these skills.</w:t>
      </w:r>
    </w:p>
    <w:p w:rsidR="0046698D" w:rsidRPr="0046698D" w:rsidRDefault="0046698D" w:rsidP="00911F7F">
      <w:pPr>
        <w:spacing w:after="0" w:line="360" w:lineRule="auto"/>
        <w:ind w:firstLine="709"/>
        <w:jc w:val="center"/>
        <w:rPr>
          <w:rFonts w:ascii="Times New Roman" w:hAnsi="Times New Roman" w:cs="Times New Roman"/>
          <w:b/>
          <w:sz w:val="24"/>
          <w:szCs w:val="24"/>
          <w:lang w:val="en-GB"/>
        </w:rPr>
      </w:pPr>
      <w:r w:rsidRPr="0046698D">
        <w:rPr>
          <w:rFonts w:ascii="Times New Roman" w:hAnsi="Times New Roman" w:cs="Times New Roman"/>
          <w:b/>
          <w:sz w:val="24"/>
          <w:szCs w:val="24"/>
          <w:lang w:val="en-GB"/>
        </w:rPr>
        <w:t>Method</w:t>
      </w:r>
    </w:p>
    <w:p w:rsidR="0046698D" w:rsidRPr="0046698D" w:rsidRDefault="0046698D" w:rsidP="0046698D">
      <w:pPr>
        <w:spacing w:after="0" w:line="360" w:lineRule="auto"/>
        <w:jc w:val="both"/>
        <w:rPr>
          <w:rFonts w:ascii="Times New Roman" w:eastAsia="Times New Roman" w:hAnsi="Times New Roman" w:cs="Times New Roman"/>
          <w:sz w:val="24"/>
          <w:szCs w:val="24"/>
          <w:lang w:val="en-GB"/>
        </w:rPr>
      </w:pPr>
      <w:r w:rsidRPr="0046698D">
        <w:rPr>
          <w:rFonts w:ascii="Times New Roman" w:hAnsi="Times New Roman" w:cs="Times New Roman"/>
          <w:sz w:val="24"/>
          <w:szCs w:val="24"/>
          <w:lang w:val="en-GB"/>
        </w:rPr>
        <w:tab/>
      </w:r>
      <w:r w:rsidRPr="0046698D">
        <w:rPr>
          <w:rStyle w:val="tlid-translation"/>
          <w:rFonts w:ascii="Times New Roman" w:hAnsi="Times New Roman" w:cs="Times New Roman"/>
          <w:sz w:val="24"/>
          <w:szCs w:val="24"/>
          <w:lang w:val="en-GB"/>
        </w:rPr>
        <w:t>This study investigates the effect of the guided inquiry teaching model in the experimental group and the 5E teaching model of the control group on the scientific process skills of the seventh-grade students. Therefore, a quasi-experimental research model has been used</w:t>
      </w:r>
      <w:r w:rsidRPr="0046698D">
        <w:rPr>
          <w:rFonts w:ascii="Times New Roman" w:hAnsi="Times New Roman" w:cs="Times New Roman"/>
          <w:sz w:val="24"/>
          <w:szCs w:val="24"/>
          <w:lang w:val="en-GB"/>
        </w:rPr>
        <w:t xml:space="preserve">. The participants of this research are 85 students (45 in experiment group and 40 in control group) studying in Van Başkale during 2017-2018 academic year. The </w:t>
      </w:r>
      <w:r w:rsidRPr="0046698D">
        <w:rPr>
          <w:rStyle w:val="tlid-translation"/>
          <w:rFonts w:ascii="Times New Roman" w:hAnsi="Times New Roman" w:cs="Times New Roman"/>
          <w:sz w:val="24"/>
          <w:szCs w:val="24"/>
          <w:lang w:val="en-GB"/>
        </w:rPr>
        <w:t>Scientific Process Skills Scale</w:t>
      </w:r>
      <w:r w:rsidR="003160A0">
        <w:rPr>
          <w:rStyle w:val="tlid-translation"/>
          <w:rFonts w:ascii="Times New Roman" w:hAnsi="Times New Roman" w:cs="Times New Roman"/>
          <w:sz w:val="24"/>
          <w:szCs w:val="24"/>
          <w:lang w:val="en-GB"/>
        </w:rPr>
        <w:t xml:space="preserve"> developed by Aydogdu, Tatar, Yildi</w:t>
      </w:r>
      <w:r w:rsidRPr="0046698D">
        <w:rPr>
          <w:rStyle w:val="tlid-translation"/>
          <w:rFonts w:ascii="Times New Roman" w:hAnsi="Times New Roman" w:cs="Times New Roman"/>
          <w:sz w:val="24"/>
          <w:szCs w:val="24"/>
          <w:lang w:val="en-GB"/>
        </w:rPr>
        <w:t xml:space="preserve">z and Buldur (2012) was used. The scale consists of 27 multiple choice questions. </w:t>
      </w:r>
      <w:r w:rsidRPr="0046698D">
        <w:rPr>
          <w:rFonts w:ascii="Times New Roman" w:eastAsia="Times New Roman" w:hAnsi="Times New Roman" w:cs="Times New Roman"/>
          <w:sz w:val="24"/>
          <w:szCs w:val="24"/>
          <w:lang w:val="en-GB"/>
        </w:rPr>
        <w:t>In the comparison of experimental and control groups, independent of parametric t-tests were used. The dependent t-test was preferred in comparison amongst the groups.</w:t>
      </w:r>
    </w:p>
    <w:p w:rsidR="0046698D" w:rsidRPr="0046698D" w:rsidRDefault="0046698D" w:rsidP="00911F7F">
      <w:pPr>
        <w:spacing w:after="0" w:line="360" w:lineRule="auto"/>
        <w:ind w:firstLine="709"/>
        <w:jc w:val="center"/>
        <w:rPr>
          <w:rFonts w:ascii="Times New Roman" w:hAnsi="Times New Roman" w:cs="Times New Roman"/>
          <w:b/>
          <w:sz w:val="24"/>
          <w:szCs w:val="24"/>
          <w:lang w:val="en-GB"/>
        </w:rPr>
      </w:pPr>
      <w:r w:rsidRPr="0046698D">
        <w:rPr>
          <w:rFonts w:ascii="Times New Roman" w:hAnsi="Times New Roman" w:cs="Times New Roman"/>
          <w:b/>
          <w:sz w:val="24"/>
          <w:szCs w:val="24"/>
          <w:lang w:val="en-GB"/>
        </w:rPr>
        <w:t>Findings</w:t>
      </w:r>
    </w:p>
    <w:p w:rsidR="0046698D" w:rsidRPr="0046698D" w:rsidRDefault="0046698D" w:rsidP="0046698D">
      <w:pPr>
        <w:widowControl w:val="0"/>
        <w:tabs>
          <w:tab w:val="left" w:pos="567"/>
        </w:tabs>
        <w:autoSpaceDE w:val="0"/>
        <w:autoSpaceDN w:val="0"/>
        <w:adjustRightInd w:val="0"/>
        <w:spacing w:after="0" w:line="360" w:lineRule="auto"/>
        <w:ind w:firstLine="567"/>
        <w:jc w:val="both"/>
        <w:rPr>
          <w:rFonts w:ascii="Times New Roman" w:hAnsi="Times New Roman" w:cs="Times New Roman"/>
          <w:sz w:val="24"/>
          <w:szCs w:val="24"/>
          <w:lang w:val="en-GB"/>
        </w:rPr>
      </w:pPr>
      <w:r w:rsidRPr="0046698D">
        <w:rPr>
          <w:rStyle w:val="tlid-translation"/>
          <w:rFonts w:ascii="Times New Roman" w:hAnsi="Times New Roman" w:cs="Times New Roman"/>
          <w:sz w:val="24"/>
          <w:szCs w:val="24"/>
          <w:lang w:val="en-GB"/>
        </w:rPr>
        <w:t xml:space="preserve">As shown in Table 2, there was no statistically significant difference between the groups in terms the pre-test scores of the scientific process skills scale </w:t>
      </w:r>
      <w:r w:rsidRPr="0046698D">
        <w:rPr>
          <w:rFonts w:ascii="Times New Roman" w:hAnsi="Times New Roman" w:cs="Times New Roman"/>
          <w:sz w:val="24"/>
          <w:szCs w:val="24"/>
          <w:lang w:val="en-GB"/>
        </w:rPr>
        <w:t>[t</w:t>
      </w:r>
      <w:r w:rsidRPr="0046698D">
        <w:rPr>
          <w:rFonts w:ascii="Times New Roman" w:hAnsi="Times New Roman" w:cs="Times New Roman"/>
          <w:sz w:val="24"/>
          <w:szCs w:val="24"/>
          <w:vertAlign w:val="subscript"/>
          <w:lang w:val="en-GB"/>
        </w:rPr>
        <w:t>(83)</w:t>
      </w:r>
      <w:r w:rsidRPr="0046698D">
        <w:rPr>
          <w:rFonts w:ascii="Times New Roman" w:hAnsi="Times New Roman" w:cs="Times New Roman"/>
          <w:sz w:val="24"/>
          <w:szCs w:val="24"/>
          <w:lang w:val="en-GB"/>
        </w:rPr>
        <w:t xml:space="preserve">=0.876, p&gt;0.05]. </w:t>
      </w:r>
      <w:r w:rsidRPr="0046698D">
        <w:rPr>
          <w:rStyle w:val="tlid-translation"/>
          <w:rFonts w:ascii="Times New Roman" w:hAnsi="Times New Roman" w:cs="Times New Roman"/>
          <w:sz w:val="24"/>
          <w:szCs w:val="24"/>
          <w:lang w:val="en"/>
        </w:rPr>
        <w:t xml:space="preserve">This </w:t>
      </w:r>
      <w:r w:rsidRPr="0046698D">
        <w:rPr>
          <w:rStyle w:val="tlid-translation"/>
          <w:rFonts w:ascii="Times New Roman" w:hAnsi="Times New Roman" w:cs="Times New Roman"/>
          <w:sz w:val="24"/>
          <w:szCs w:val="24"/>
          <w:lang w:val="en"/>
        </w:rPr>
        <w:lastRenderedPageBreak/>
        <w:t xml:space="preserve">finding shows that the prior knowledge of the scientific process skills of the groups is close to each other before the intervention study starts. Independent t-test results of post-tests score of both groups show that there is a statistically significant difference in the scientific process skills </w:t>
      </w:r>
      <w:r w:rsidR="00911F7F">
        <w:rPr>
          <w:rStyle w:val="tlid-translation"/>
          <w:rFonts w:ascii="Times New Roman" w:hAnsi="Times New Roman" w:cs="Times New Roman"/>
          <w:sz w:val="24"/>
          <w:szCs w:val="24"/>
          <w:lang w:val="en"/>
        </w:rPr>
        <w:t>of students</w:t>
      </w:r>
      <w:r w:rsidRPr="0046698D">
        <w:rPr>
          <w:rFonts w:ascii="Times New Roman" w:hAnsi="Times New Roman" w:cs="Times New Roman"/>
          <w:sz w:val="24"/>
          <w:szCs w:val="24"/>
          <w:lang w:val="en-GB"/>
        </w:rPr>
        <w:t xml:space="preserve"> [t</w:t>
      </w:r>
      <w:r w:rsidRPr="0046698D">
        <w:rPr>
          <w:rFonts w:ascii="Times New Roman" w:hAnsi="Times New Roman" w:cs="Times New Roman"/>
          <w:sz w:val="24"/>
          <w:szCs w:val="24"/>
          <w:vertAlign w:val="subscript"/>
          <w:lang w:val="en-GB"/>
        </w:rPr>
        <w:t>(83)</w:t>
      </w:r>
      <w:r w:rsidRPr="0046698D">
        <w:rPr>
          <w:rFonts w:ascii="Times New Roman" w:hAnsi="Times New Roman" w:cs="Times New Roman"/>
          <w:sz w:val="24"/>
          <w:szCs w:val="24"/>
          <w:lang w:val="en-GB"/>
        </w:rPr>
        <w:t xml:space="preserve">=2.169, </w:t>
      </w:r>
      <w:r w:rsidRPr="0046698D">
        <w:rPr>
          <w:rFonts w:ascii="Times New Roman" w:eastAsia="SimSun" w:hAnsi="Times New Roman" w:cs="Times New Roman"/>
          <w:sz w:val="24"/>
          <w:szCs w:val="24"/>
          <w:lang w:val="en-GB" w:eastAsia="zh-CN"/>
        </w:rPr>
        <w:t>p&lt;0</w:t>
      </w:r>
      <w:r w:rsidRPr="0046698D">
        <w:rPr>
          <w:rFonts w:ascii="Times New Roman" w:hAnsi="Times New Roman" w:cs="Times New Roman"/>
          <w:sz w:val="24"/>
          <w:szCs w:val="24"/>
          <w:lang w:val="en-GB"/>
        </w:rPr>
        <w:t xml:space="preserve">.05]. </w:t>
      </w:r>
      <w:r w:rsidRPr="0046698D">
        <w:rPr>
          <w:rStyle w:val="tlid-translation"/>
          <w:rFonts w:ascii="Times New Roman" w:hAnsi="Times New Roman" w:cs="Times New Roman"/>
          <w:sz w:val="24"/>
          <w:szCs w:val="24"/>
          <w:lang w:val="en"/>
        </w:rPr>
        <w:t xml:space="preserve">This significant difference is observed in favor of the experimental group. As seen in Table 3, there was a significant difference between the pre-test and post-test scores in terms of scientific process skills as a result of the dependent t-test of the pre-test and post-test scores of the experimental group. </w:t>
      </w:r>
      <w:r w:rsidRPr="0046698D">
        <w:rPr>
          <w:rFonts w:ascii="Times New Roman" w:hAnsi="Times New Roman" w:cs="Times New Roman"/>
          <w:sz w:val="24"/>
          <w:szCs w:val="24"/>
          <w:lang w:val="en-GB"/>
        </w:rPr>
        <w:t xml:space="preserve"> [t</w:t>
      </w:r>
      <w:r w:rsidRPr="0046698D">
        <w:rPr>
          <w:rFonts w:ascii="Times New Roman" w:hAnsi="Times New Roman" w:cs="Times New Roman"/>
          <w:sz w:val="24"/>
          <w:szCs w:val="24"/>
          <w:vertAlign w:val="subscript"/>
          <w:lang w:val="en-GB"/>
        </w:rPr>
        <w:t>(44)</w:t>
      </w:r>
      <w:r w:rsidRPr="0046698D">
        <w:rPr>
          <w:rFonts w:ascii="Times New Roman" w:hAnsi="Times New Roman" w:cs="Times New Roman"/>
          <w:sz w:val="24"/>
          <w:szCs w:val="24"/>
          <w:lang w:val="en-GB"/>
        </w:rPr>
        <w:t xml:space="preserve">=-3.874, p&lt;.0.05]. </w:t>
      </w:r>
      <w:r w:rsidRPr="0046698D">
        <w:rPr>
          <w:rStyle w:val="tlid-translation"/>
          <w:rFonts w:ascii="Times New Roman" w:hAnsi="Times New Roman" w:cs="Times New Roman"/>
          <w:sz w:val="24"/>
          <w:szCs w:val="24"/>
          <w:lang w:val="en"/>
        </w:rPr>
        <w:t>When the pre-test and post-test scores of the control group were examined by dependent t-test, a statistically significant difference was found between the pre-test and post-test scores in terms of s</w:t>
      </w:r>
      <w:r w:rsidR="00985EAE">
        <w:rPr>
          <w:rStyle w:val="tlid-translation"/>
          <w:rFonts w:ascii="Times New Roman" w:hAnsi="Times New Roman" w:cs="Times New Roman"/>
          <w:sz w:val="24"/>
          <w:szCs w:val="24"/>
          <w:lang w:val="en"/>
        </w:rPr>
        <w:t>cientific process skills scores</w:t>
      </w:r>
      <w:r w:rsidRPr="0046698D">
        <w:rPr>
          <w:rFonts w:ascii="Times New Roman" w:hAnsi="Times New Roman" w:cs="Times New Roman"/>
          <w:sz w:val="24"/>
          <w:szCs w:val="24"/>
          <w:lang w:val="en-GB"/>
        </w:rPr>
        <w:t xml:space="preserve"> [t</w:t>
      </w:r>
      <w:r w:rsidRPr="0046698D">
        <w:rPr>
          <w:rFonts w:ascii="Times New Roman" w:hAnsi="Times New Roman" w:cs="Times New Roman"/>
          <w:sz w:val="24"/>
          <w:szCs w:val="24"/>
          <w:vertAlign w:val="subscript"/>
          <w:lang w:val="en-GB"/>
        </w:rPr>
        <w:t>(39)</w:t>
      </w:r>
      <w:r w:rsidRPr="0046698D">
        <w:rPr>
          <w:rFonts w:ascii="Times New Roman" w:hAnsi="Times New Roman" w:cs="Times New Roman"/>
          <w:sz w:val="24"/>
          <w:szCs w:val="24"/>
          <w:lang w:val="en-GB"/>
        </w:rPr>
        <w:t xml:space="preserve">=-2.512, p&lt;0.05]. </w:t>
      </w:r>
    </w:p>
    <w:p w:rsidR="0046698D" w:rsidRPr="0046698D" w:rsidRDefault="0046698D" w:rsidP="00911F7F">
      <w:pPr>
        <w:widowControl w:val="0"/>
        <w:spacing w:after="0" w:line="360" w:lineRule="auto"/>
        <w:ind w:firstLine="567"/>
        <w:jc w:val="center"/>
        <w:rPr>
          <w:rFonts w:ascii="Times New Roman" w:hAnsi="Times New Roman" w:cs="Times New Roman"/>
          <w:b/>
          <w:sz w:val="24"/>
          <w:szCs w:val="24"/>
          <w:lang w:val="en-GB"/>
        </w:rPr>
      </w:pPr>
      <w:r w:rsidRPr="0046698D">
        <w:rPr>
          <w:rFonts w:ascii="Times New Roman" w:hAnsi="Times New Roman" w:cs="Times New Roman"/>
          <w:b/>
          <w:sz w:val="24"/>
          <w:szCs w:val="24"/>
          <w:lang w:val="en-GB"/>
        </w:rPr>
        <w:t>Discussion and Results</w:t>
      </w:r>
    </w:p>
    <w:p w:rsidR="0094422E" w:rsidRDefault="0046698D" w:rsidP="0046698D">
      <w:pPr>
        <w:spacing w:after="0" w:line="360" w:lineRule="auto"/>
        <w:ind w:firstLine="567"/>
        <w:jc w:val="both"/>
        <w:rPr>
          <w:rFonts w:ascii="Times New Roman" w:eastAsia="Times New Roman" w:hAnsi="Times New Roman" w:cs="Times New Roman"/>
          <w:sz w:val="24"/>
          <w:szCs w:val="24"/>
          <w:lang w:val="en-GB"/>
        </w:rPr>
      </w:pPr>
      <w:r w:rsidRPr="0046698D">
        <w:rPr>
          <w:rStyle w:val="tlid-translation"/>
          <w:rFonts w:ascii="Times New Roman" w:hAnsi="Times New Roman" w:cs="Times New Roman"/>
          <w:sz w:val="24"/>
          <w:szCs w:val="24"/>
          <w:lang w:val="en-GB"/>
        </w:rPr>
        <w:t>There was a significant difference between the pre-test and post-test scores of the experimental and control groups, and this difference was found to be in favour of the post-test in both groups. This finding shows that the guided inquiry teaching model used in the experimental group and the 5E teaching model in the control group were effective on the students' scientific process skills. Experiments conducted in the experimental group using the steps of scientific process skills and discussion held at the end of the experiments are thought to be effective. The discussion on the use of scientific process skills at the stage of scientific process skills and the use of scientific process skills were effective in the exploration stage in the control group. When the literature is examined, there are many studies about the learning environments based on research inquiry-based learning approach and the effect of learning environments designed according to the 5E teaching model on the stud</w:t>
      </w:r>
      <w:r w:rsidR="000E7169">
        <w:rPr>
          <w:rStyle w:val="tlid-translation"/>
          <w:rFonts w:ascii="Times New Roman" w:hAnsi="Times New Roman" w:cs="Times New Roman"/>
          <w:sz w:val="24"/>
          <w:szCs w:val="24"/>
          <w:lang w:val="en-GB"/>
        </w:rPr>
        <w:t xml:space="preserve">ents' scientific process skills </w:t>
      </w:r>
      <w:r w:rsidR="000E7169">
        <w:rPr>
          <w:rFonts w:ascii="Times New Roman" w:hAnsi="Times New Roman" w:cs="Times New Roman"/>
          <w:sz w:val="24"/>
          <w:szCs w:val="24"/>
          <w:lang w:val="en-GB"/>
        </w:rPr>
        <w:t>(Karapınar, 2016; Kaya &amp; Yılmaz, 2016; Öztürk-Geren &amp;</w:t>
      </w:r>
      <w:r w:rsidRPr="0046698D">
        <w:rPr>
          <w:rFonts w:ascii="Times New Roman" w:hAnsi="Times New Roman" w:cs="Times New Roman"/>
          <w:sz w:val="24"/>
          <w:szCs w:val="24"/>
          <w:lang w:val="en-GB"/>
        </w:rPr>
        <w:t xml:space="preserve"> Dökme, 2015). </w:t>
      </w:r>
      <w:r w:rsidRPr="0046698D">
        <w:rPr>
          <w:rStyle w:val="tlid-translation"/>
          <w:rFonts w:ascii="Times New Roman" w:hAnsi="Times New Roman" w:cs="Times New Roman"/>
          <w:sz w:val="24"/>
          <w:szCs w:val="24"/>
          <w:lang w:val="en-GB"/>
        </w:rPr>
        <w:t xml:space="preserve">The findings of this research echo the findings of the literature. </w:t>
      </w:r>
      <w:r w:rsidRPr="0046698D">
        <w:rPr>
          <w:rFonts w:ascii="Times New Roman" w:eastAsia="Times New Roman" w:hAnsi="Times New Roman" w:cs="Times New Roman"/>
          <w:sz w:val="24"/>
          <w:szCs w:val="24"/>
          <w:lang w:val="en-GB"/>
        </w:rPr>
        <w:t>Karapınar (2016) concluded that research-based learning environment has an impact on the scientific process skills of teacher candidates. Similarly, Kaya and Yılmaz (2016) found that open questioning-based learning approach was effective on students' scientific process skills.</w:t>
      </w:r>
    </w:p>
    <w:p w:rsidR="0094422E" w:rsidRDefault="0094422E" w:rsidP="0046698D">
      <w:pPr>
        <w:spacing w:after="0" w:line="360" w:lineRule="auto"/>
        <w:ind w:firstLine="567"/>
        <w:jc w:val="both"/>
        <w:rPr>
          <w:rFonts w:ascii="Times New Roman" w:eastAsia="Times New Roman" w:hAnsi="Times New Roman" w:cs="Times New Roman"/>
          <w:sz w:val="24"/>
          <w:szCs w:val="24"/>
          <w:lang w:val="en-GB"/>
        </w:rPr>
      </w:pPr>
    </w:p>
    <w:p w:rsidR="0094422E" w:rsidRDefault="0094422E" w:rsidP="0046698D">
      <w:pPr>
        <w:spacing w:after="0" w:line="360" w:lineRule="auto"/>
        <w:ind w:firstLine="567"/>
        <w:jc w:val="both"/>
        <w:rPr>
          <w:rFonts w:ascii="Times New Roman" w:eastAsia="Times New Roman" w:hAnsi="Times New Roman" w:cs="Times New Roman"/>
          <w:sz w:val="24"/>
          <w:szCs w:val="24"/>
          <w:lang w:val="en-GB"/>
        </w:rPr>
      </w:pPr>
    </w:p>
    <w:p w:rsidR="0094422E" w:rsidRDefault="0094422E" w:rsidP="0046698D">
      <w:pPr>
        <w:spacing w:after="0" w:line="360" w:lineRule="auto"/>
        <w:ind w:firstLine="567"/>
        <w:jc w:val="both"/>
        <w:rPr>
          <w:rFonts w:ascii="Times New Roman" w:eastAsia="Times New Roman" w:hAnsi="Times New Roman" w:cs="Times New Roman"/>
          <w:sz w:val="24"/>
          <w:szCs w:val="24"/>
          <w:lang w:val="en-GB"/>
        </w:rPr>
      </w:pPr>
    </w:p>
    <w:p w:rsidR="0094422E" w:rsidRDefault="0094422E" w:rsidP="0046698D">
      <w:pPr>
        <w:spacing w:after="0" w:line="360" w:lineRule="auto"/>
        <w:ind w:firstLine="567"/>
        <w:jc w:val="both"/>
        <w:rPr>
          <w:rFonts w:ascii="Times New Roman" w:eastAsia="Times New Roman" w:hAnsi="Times New Roman" w:cs="Times New Roman"/>
          <w:sz w:val="24"/>
          <w:szCs w:val="24"/>
          <w:lang w:val="en-GB"/>
        </w:rPr>
      </w:pPr>
    </w:p>
    <w:p w:rsidR="0094422E" w:rsidRDefault="0094422E" w:rsidP="0046698D">
      <w:pPr>
        <w:spacing w:after="0" w:line="360" w:lineRule="auto"/>
        <w:ind w:firstLine="567"/>
        <w:jc w:val="both"/>
        <w:rPr>
          <w:rFonts w:ascii="Times New Roman" w:eastAsia="Times New Roman" w:hAnsi="Times New Roman" w:cs="Times New Roman"/>
          <w:sz w:val="24"/>
          <w:szCs w:val="24"/>
          <w:lang w:val="en-GB"/>
        </w:rPr>
      </w:pPr>
    </w:p>
    <w:p w:rsidR="00964EFE" w:rsidRDefault="00964EFE">
      <w:pPr>
        <w:rPr>
          <w:rFonts w:ascii="Times New Roman" w:eastAsia="Times New Roman" w:hAnsi="Times New Roman" w:cs="Times New Roman"/>
          <w:sz w:val="24"/>
          <w:szCs w:val="24"/>
          <w:lang w:val="en-GB"/>
        </w:rPr>
      </w:pPr>
    </w:p>
    <w:sectPr w:rsidR="00964EFE" w:rsidSect="008610EE">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9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12" w:rsidRDefault="006B4912" w:rsidP="00BE79E1">
      <w:pPr>
        <w:spacing w:after="0" w:line="240" w:lineRule="auto"/>
      </w:pPr>
      <w:r>
        <w:separator/>
      </w:r>
    </w:p>
  </w:endnote>
  <w:endnote w:type="continuationSeparator" w:id="0">
    <w:p w:rsidR="006B4912" w:rsidRDefault="006B4912" w:rsidP="00B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EE" w:rsidRDefault="008610E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40741"/>
      <w:docPartObj>
        <w:docPartGallery w:val="Page Numbers (Bottom of Page)"/>
        <w:docPartUnique/>
      </w:docPartObj>
    </w:sdtPr>
    <w:sdtEndPr>
      <w:rPr>
        <w:rFonts w:ascii="Times New Roman" w:hAnsi="Times New Roman" w:cs="Times New Roman"/>
        <w:sz w:val="24"/>
        <w:szCs w:val="24"/>
      </w:rPr>
    </w:sdtEndPr>
    <w:sdtContent>
      <w:p w:rsidR="00023954" w:rsidRPr="008610EE" w:rsidRDefault="00023954">
        <w:pPr>
          <w:pStyle w:val="AltBilgi"/>
          <w:jc w:val="center"/>
          <w:rPr>
            <w:rFonts w:ascii="Times New Roman" w:hAnsi="Times New Roman" w:cs="Times New Roman"/>
            <w:sz w:val="24"/>
            <w:szCs w:val="24"/>
          </w:rPr>
        </w:pPr>
        <w:r w:rsidRPr="008610EE">
          <w:rPr>
            <w:rFonts w:ascii="Times New Roman" w:hAnsi="Times New Roman" w:cs="Times New Roman"/>
            <w:sz w:val="24"/>
            <w:szCs w:val="24"/>
          </w:rPr>
          <w:fldChar w:fldCharType="begin"/>
        </w:r>
        <w:r w:rsidRPr="008610EE">
          <w:rPr>
            <w:rFonts w:ascii="Times New Roman" w:hAnsi="Times New Roman" w:cs="Times New Roman"/>
            <w:sz w:val="24"/>
            <w:szCs w:val="24"/>
          </w:rPr>
          <w:instrText>PAGE   \* MERGEFORMAT</w:instrText>
        </w:r>
        <w:r w:rsidRPr="008610EE">
          <w:rPr>
            <w:rFonts w:ascii="Times New Roman" w:hAnsi="Times New Roman" w:cs="Times New Roman"/>
            <w:sz w:val="24"/>
            <w:szCs w:val="24"/>
          </w:rPr>
          <w:fldChar w:fldCharType="separate"/>
        </w:r>
        <w:r w:rsidR="00F94344">
          <w:rPr>
            <w:rFonts w:ascii="Times New Roman" w:hAnsi="Times New Roman" w:cs="Times New Roman"/>
            <w:noProof/>
            <w:sz w:val="24"/>
            <w:szCs w:val="24"/>
          </w:rPr>
          <w:t>943</w:t>
        </w:r>
        <w:r w:rsidRPr="008610EE">
          <w:rPr>
            <w:rFonts w:ascii="Times New Roman" w:hAnsi="Times New Roman" w:cs="Times New Roman"/>
            <w:sz w:val="24"/>
            <w:szCs w:val="24"/>
          </w:rPr>
          <w:fldChar w:fldCharType="end"/>
        </w:r>
      </w:p>
    </w:sdtContent>
  </w:sdt>
  <w:p w:rsidR="00023954" w:rsidRDefault="0002395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EE" w:rsidRDefault="008610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12" w:rsidRDefault="006B4912" w:rsidP="00BE79E1">
      <w:pPr>
        <w:spacing w:after="0" w:line="240" w:lineRule="auto"/>
      </w:pPr>
      <w:r>
        <w:separator/>
      </w:r>
    </w:p>
  </w:footnote>
  <w:footnote w:type="continuationSeparator" w:id="0">
    <w:p w:rsidR="006B4912" w:rsidRDefault="006B4912" w:rsidP="00BE79E1">
      <w:pPr>
        <w:spacing w:after="0" w:line="240" w:lineRule="auto"/>
      </w:pPr>
      <w:r>
        <w:continuationSeparator/>
      </w:r>
    </w:p>
  </w:footnote>
  <w:footnote w:id="1">
    <w:p w:rsidR="009B09C5" w:rsidRPr="0094422E" w:rsidRDefault="009B09C5" w:rsidP="009B09C5">
      <w:pPr>
        <w:pStyle w:val="DipnotMetni"/>
        <w:rPr>
          <w:rFonts w:ascii="Times New Roman" w:hAnsi="Times New Roman" w:cs="Times New Roman"/>
          <w:sz w:val="17"/>
          <w:szCs w:val="17"/>
        </w:rPr>
      </w:pPr>
      <w:r w:rsidRPr="0094422E">
        <w:rPr>
          <w:rStyle w:val="DipnotBavurusu"/>
          <w:rFonts w:ascii="Times New Roman" w:hAnsi="Times New Roman" w:cs="Times New Roman"/>
          <w:sz w:val="17"/>
          <w:szCs w:val="17"/>
        </w:rPr>
        <w:footnoteRef/>
      </w:r>
      <w:r w:rsidRPr="0094422E">
        <w:rPr>
          <w:rFonts w:ascii="Times New Roman" w:hAnsi="Times New Roman" w:cs="Times New Roman"/>
          <w:sz w:val="17"/>
          <w:szCs w:val="17"/>
        </w:rPr>
        <w:t xml:space="preserve">Bu çalışma birinci yazarın yüksek lisans tezinin bir bölümünde oluşmaktadır. </w:t>
      </w:r>
    </w:p>
    <w:p w:rsidR="009B09C5" w:rsidRPr="0094422E" w:rsidRDefault="009B09C5" w:rsidP="009B09C5">
      <w:pPr>
        <w:pStyle w:val="DipnotMetni"/>
        <w:rPr>
          <w:rFonts w:ascii="Times New Roman" w:hAnsi="Times New Roman" w:cs="Times New Roman"/>
          <w:sz w:val="17"/>
          <w:szCs w:val="17"/>
        </w:rPr>
      </w:pPr>
      <w:r w:rsidRPr="0094422E">
        <w:rPr>
          <w:rFonts w:ascii="Times New Roman" w:hAnsi="Times New Roman" w:cs="Times New Roman"/>
          <w:sz w:val="17"/>
          <w:szCs w:val="17"/>
          <w:vertAlign w:val="superscript"/>
        </w:rPr>
        <w:t>**</w:t>
      </w:r>
      <w:r w:rsidRPr="0094422E">
        <w:rPr>
          <w:rFonts w:ascii="Times New Roman" w:hAnsi="Times New Roman" w:cs="Times New Roman"/>
          <w:sz w:val="17"/>
          <w:szCs w:val="17"/>
        </w:rPr>
        <w:t xml:space="preserve">Uzman Fen Bilimleri Öğretmeni, Milli Eğitim Bakanlığı, Orcid ID: 0000-0001-7687-0350.  Email: </w:t>
      </w:r>
      <w:hyperlink r:id="rId1" w:history="1">
        <w:r w:rsidRPr="0094422E">
          <w:rPr>
            <w:rStyle w:val="Kpr"/>
            <w:rFonts w:ascii="Times New Roman" w:hAnsi="Times New Roman" w:cs="Times New Roman"/>
            <w:sz w:val="17"/>
            <w:szCs w:val="17"/>
          </w:rPr>
          <w:t>muge.sagdic@hotmail.com</w:t>
        </w:r>
      </w:hyperlink>
      <w:r w:rsidRPr="0094422E">
        <w:rPr>
          <w:rFonts w:ascii="Times New Roman" w:hAnsi="Times New Roman" w:cs="Times New Roman"/>
          <w:sz w:val="17"/>
          <w:szCs w:val="17"/>
        </w:rPr>
        <w:t>.</w:t>
      </w:r>
    </w:p>
    <w:p w:rsidR="009B09C5" w:rsidRPr="0094422E" w:rsidRDefault="009B09C5" w:rsidP="009B09C5">
      <w:pPr>
        <w:pStyle w:val="DipnotMetni"/>
        <w:rPr>
          <w:rFonts w:ascii="Times New Roman" w:hAnsi="Times New Roman" w:cs="Times New Roman"/>
          <w:sz w:val="17"/>
          <w:szCs w:val="17"/>
        </w:rPr>
      </w:pPr>
      <w:r w:rsidRPr="0094422E">
        <w:rPr>
          <w:rFonts w:ascii="Times New Roman" w:hAnsi="Times New Roman" w:cs="Times New Roman"/>
          <w:sz w:val="17"/>
          <w:szCs w:val="17"/>
          <w:vertAlign w:val="superscript"/>
        </w:rPr>
        <w:t>**</w:t>
      </w:r>
      <w:r w:rsidRPr="0094422E">
        <w:rPr>
          <w:rFonts w:ascii="Times New Roman" w:hAnsi="Times New Roman" w:cs="Times New Roman"/>
          <w:sz w:val="17"/>
          <w:szCs w:val="17"/>
        </w:rPr>
        <w:t>Doç. Dr. Van Yüzüncü Yıl Üniversitesi, Eğitim Fakültesi, Orcid: 0000-0002-7142-5271, Email:</w:t>
      </w:r>
      <w:r w:rsidRPr="0094422E">
        <w:rPr>
          <w:rStyle w:val="Kpr"/>
          <w:rFonts w:ascii="Times New Roman" w:hAnsi="Times New Roman" w:cs="Times New Roman"/>
          <w:sz w:val="17"/>
          <w:szCs w:val="17"/>
        </w:rPr>
        <w:t>hasanbakirci09@gmail.com.</w:t>
      </w:r>
    </w:p>
    <w:p w:rsidR="009B09C5" w:rsidRPr="0094422E" w:rsidRDefault="009B09C5" w:rsidP="009B09C5">
      <w:pPr>
        <w:pStyle w:val="DipnotMetni"/>
        <w:rPr>
          <w:rStyle w:val="Kpr"/>
          <w:rFonts w:ascii="Times New Roman" w:hAnsi="Times New Roman" w:cs="Times New Roman"/>
          <w:sz w:val="17"/>
          <w:szCs w:val="17"/>
        </w:rPr>
      </w:pPr>
      <w:r w:rsidRPr="0094422E">
        <w:rPr>
          <w:rFonts w:ascii="Times New Roman" w:hAnsi="Times New Roman" w:cs="Times New Roman"/>
          <w:sz w:val="17"/>
          <w:szCs w:val="17"/>
          <w:vertAlign w:val="superscript"/>
        </w:rPr>
        <w:t>***</w:t>
      </w:r>
      <w:r w:rsidRPr="0094422E">
        <w:rPr>
          <w:rFonts w:ascii="Times New Roman" w:hAnsi="Times New Roman" w:cs="Times New Roman"/>
          <w:sz w:val="17"/>
          <w:szCs w:val="17"/>
        </w:rPr>
        <w:t xml:space="preserve">Dr. Öğr. Üyesi, Van Yüzüncü Yıl Üniversitesi, Eğitim Fakültesi, Orcid No: 0000-0002-0440-6281, Email: </w:t>
      </w:r>
      <w:hyperlink r:id="rId2" w:history="1">
        <w:r w:rsidR="00217DC3" w:rsidRPr="0094422E">
          <w:rPr>
            <w:rStyle w:val="Kpr"/>
            <w:rFonts w:ascii="Times New Roman" w:hAnsi="Times New Roman" w:cs="Times New Roman"/>
            <w:sz w:val="17"/>
            <w:szCs w:val="17"/>
          </w:rPr>
          <w:t>bzeynel@yahoo.com</w:t>
        </w:r>
      </w:hyperlink>
    </w:p>
    <w:p w:rsidR="00217DC3" w:rsidRPr="0094422E" w:rsidRDefault="00217DC3" w:rsidP="00217DC3">
      <w:pPr>
        <w:pStyle w:val="AltBilgi"/>
        <w:jc w:val="both"/>
        <w:rPr>
          <w:rStyle w:val="Kpr"/>
          <w:rFonts w:ascii="Times New Roman" w:hAnsi="Times New Roman" w:cs="Times New Roman"/>
          <w:sz w:val="16"/>
          <w:szCs w:val="16"/>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17DC3" w:rsidRPr="000352F9" w:rsidTr="00685E0F">
        <w:trPr>
          <w:trHeight w:val="387"/>
        </w:trPr>
        <w:tc>
          <w:tcPr>
            <w:tcW w:w="8715" w:type="dxa"/>
            <w:tcBorders>
              <w:top w:val="single" w:sz="4" w:space="0" w:color="auto"/>
              <w:left w:val="nil"/>
              <w:bottom w:val="single" w:sz="4" w:space="0" w:color="auto"/>
              <w:right w:val="nil"/>
            </w:tcBorders>
            <w:hideMark/>
          </w:tcPr>
          <w:p w:rsidR="00217DC3" w:rsidRPr="000352F9" w:rsidRDefault="00217DC3" w:rsidP="00217DC3">
            <w:pPr>
              <w:pStyle w:val="DipnotMetni"/>
              <w:tabs>
                <w:tab w:val="left" w:pos="483"/>
              </w:tabs>
              <w:spacing w:line="276" w:lineRule="auto"/>
              <w:ind w:left="45"/>
              <w:rPr>
                <w:rFonts w:ascii="Times New Roman" w:hAnsi="Times New Roman" w:cs="Times New Roman"/>
                <w:i/>
                <w:lang w:val="en-US"/>
              </w:rPr>
            </w:pPr>
            <w:r w:rsidRPr="000352F9">
              <w:rPr>
                <w:rFonts w:ascii="Times New Roman" w:hAnsi="Times New Roman" w:cs="Times New Roman"/>
                <w:b/>
                <w:i/>
                <w:lang w:val="en-US"/>
              </w:rPr>
              <w:t>Gönderim:</w:t>
            </w:r>
            <w:r w:rsidRPr="000352F9">
              <w:rPr>
                <w:rFonts w:ascii="Times New Roman" w:hAnsi="Times New Roman" w:cs="Times New Roman"/>
                <w:i/>
                <w:lang w:val="en-US"/>
              </w:rPr>
              <w:t xml:space="preserve"> </w:t>
            </w:r>
            <w:r>
              <w:rPr>
                <w:rFonts w:ascii="Times New Roman" w:hAnsi="Times New Roman" w:cs="Times New Roman"/>
                <w:i/>
                <w:lang w:val="en-US"/>
              </w:rPr>
              <w:t>23</w:t>
            </w:r>
            <w:r w:rsidRPr="000352F9">
              <w:rPr>
                <w:rFonts w:ascii="Times New Roman" w:hAnsi="Times New Roman" w:cs="Times New Roman"/>
                <w:i/>
                <w:lang w:val="en-US"/>
              </w:rPr>
              <w:t>.</w:t>
            </w:r>
            <w:r>
              <w:rPr>
                <w:rFonts w:ascii="Times New Roman" w:hAnsi="Times New Roman" w:cs="Times New Roman"/>
                <w:i/>
                <w:lang w:val="en-US"/>
              </w:rPr>
              <w:t>04</w:t>
            </w:r>
            <w:r w:rsidRPr="000352F9">
              <w:rPr>
                <w:rFonts w:ascii="Times New Roman" w:hAnsi="Times New Roman" w:cs="Times New Roman"/>
                <w:i/>
                <w:lang w:val="en-US"/>
              </w:rPr>
              <w:t>.201</w:t>
            </w:r>
            <w:r>
              <w:rPr>
                <w:rFonts w:ascii="Times New Roman" w:hAnsi="Times New Roman" w:cs="Times New Roman"/>
                <w:i/>
                <w:lang w:val="en-US"/>
              </w:rPr>
              <w:t>9</w:t>
            </w:r>
            <w:r w:rsidRPr="000352F9">
              <w:rPr>
                <w:rFonts w:ascii="Times New Roman" w:hAnsi="Times New Roman" w:cs="Times New Roman"/>
                <w:i/>
                <w:lang w:val="en-US"/>
              </w:rPr>
              <w:t xml:space="preserve">         </w:t>
            </w:r>
            <w:r w:rsidRPr="000352F9">
              <w:rPr>
                <w:rFonts w:ascii="Times New Roman" w:hAnsi="Times New Roman" w:cs="Times New Roman"/>
                <w:b/>
                <w:i/>
                <w:lang w:val="en-US"/>
              </w:rPr>
              <w:t>Kabul:</w:t>
            </w:r>
            <w:r w:rsidRPr="000352F9">
              <w:rPr>
                <w:rFonts w:ascii="Times New Roman" w:hAnsi="Times New Roman" w:cs="Times New Roman"/>
                <w:i/>
                <w:lang w:val="en-US"/>
              </w:rPr>
              <w:t xml:space="preserve"> </w:t>
            </w:r>
            <w:r>
              <w:rPr>
                <w:rFonts w:ascii="Times New Roman" w:hAnsi="Times New Roman" w:cs="Times New Roman"/>
                <w:i/>
                <w:lang w:val="en-US"/>
              </w:rPr>
              <w:t>28</w:t>
            </w:r>
            <w:r w:rsidRPr="000352F9">
              <w:rPr>
                <w:rFonts w:ascii="Times New Roman" w:hAnsi="Times New Roman" w:cs="Times New Roman"/>
                <w:i/>
                <w:lang w:val="en-US"/>
              </w:rPr>
              <w:t>.0</w:t>
            </w:r>
            <w:r>
              <w:rPr>
                <w:rFonts w:ascii="Times New Roman" w:hAnsi="Times New Roman" w:cs="Times New Roman"/>
                <w:i/>
                <w:lang w:val="en-US"/>
              </w:rPr>
              <w:t>7.</w:t>
            </w:r>
            <w:r w:rsidRPr="000352F9">
              <w:rPr>
                <w:rFonts w:ascii="Times New Roman" w:hAnsi="Times New Roman" w:cs="Times New Roman"/>
                <w:i/>
                <w:lang w:val="en-US"/>
              </w:rPr>
              <w:t xml:space="preserve">2019                     </w:t>
            </w:r>
            <w:r w:rsidRPr="000352F9">
              <w:rPr>
                <w:rFonts w:ascii="Times New Roman" w:hAnsi="Times New Roman" w:cs="Times New Roman"/>
                <w:b/>
                <w:i/>
                <w:lang w:val="en-US"/>
              </w:rPr>
              <w:t>    Yayın:</w:t>
            </w:r>
            <w:r w:rsidRPr="000352F9">
              <w:rPr>
                <w:rFonts w:ascii="Times New Roman" w:hAnsi="Times New Roman" w:cs="Times New Roman"/>
                <w:i/>
                <w:lang w:val="en-US"/>
              </w:rPr>
              <w:t xml:space="preserve"> </w:t>
            </w:r>
            <w:r>
              <w:rPr>
                <w:rFonts w:ascii="Times New Roman" w:hAnsi="Times New Roman" w:cs="Times New Roman"/>
                <w:i/>
                <w:lang w:val="en-US"/>
              </w:rPr>
              <w:t>15</w:t>
            </w:r>
            <w:r w:rsidRPr="000352F9">
              <w:rPr>
                <w:rFonts w:ascii="Times New Roman" w:hAnsi="Times New Roman" w:cs="Times New Roman"/>
                <w:i/>
                <w:lang w:val="en-US"/>
              </w:rPr>
              <w:t>.0</w:t>
            </w:r>
            <w:r>
              <w:rPr>
                <w:rFonts w:ascii="Times New Roman" w:hAnsi="Times New Roman" w:cs="Times New Roman"/>
                <w:i/>
                <w:lang w:val="en-US"/>
              </w:rPr>
              <w:t>9</w:t>
            </w:r>
            <w:r w:rsidRPr="000352F9">
              <w:rPr>
                <w:rFonts w:ascii="Times New Roman" w:hAnsi="Times New Roman" w:cs="Times New Roman"/>
                <w:i/>
                <w:lang w:val="en-US"/>
              </w:rPr>
              <w:t>.2019</w:t>
            </w:r>
          </w:p>
        </w:tc>
      </w:tr>
    </w:tbl>
    <w:p w:rsidR="00217DC3" w:rsidRPr="000352F9" w:rsidRDefault="00217DC3" w:rsidP="00217DC3">
      <w:pPr>
        <w:pStyle w:val="DipnotMetni"/>
        <w:rPr>
          <w:rFonts w:ascii="Times New Roman" w:hAnsi="Times New Roman" w:cs="Times New Roman"/>
          <w:color w:val="FF0000"/>
          <w:sz w:val="18"/>
          <w:szCs w:val="18"/>
        </w:rPr>
      </w:pPr>
    </w:p>
    <w:p w:rsidR="00217DC3" w:rsidRPr="008B742C" w:rsidRDefault="00217DC3" w:rsidP="00217DC3">
      <w:pPr>
        <w:pStyle w:val="DipnotMetni"/>
        <w:rPr>
          <w:rFonts w:ascii="Times New Roman" w:hAnsi="Times New Roman" w:cs="Times New Roman"/>
          <w:sz w:val="18"/>
          <w:szCs w:val="18"/>
        </w:rPr>
      </w:pPr>
    </w:p>
    <w:p w:rsidR="00217DC3" w:rsidRPr="000A3F76" w:rsidRDefault="00217DC3" w:rsidP="009B09C5">
      <w:pPr>
        <w:pStyle w:val="DipnotMetni"/>
        <w:rPr>
          <w:rStyle w:val="Kpr"/>
          <w:rFonts w:ascii="Times New Roman" w:hAnsi="Times New Roman" w:cs="Times New Roman"/>
        </w:rPr>
      </w:pPr>
    </w:p>
    <w:p w:rsidR="009B09C5" w:rsidRPr="009B09C5" w:rsidRDefault="009B09C5">
      <w:pPr>
        <w:pStyle w:val="DipnotMetni"/>
        <w:rPr>
          <w:rFonts w:ascii="Times New Roman" w:hAnsi="Times New Roman" w:cs="Times New Roman"/>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EE" w:rsidRDefault="008610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78" w:rsidRPr="00BC314D" w:rsidRDefault="009E2678" w:rsidP="009E2678">
    <w:pPr>
      <w:rPr>
        <w:rFonts w:ascii="Times New Roman" w:hAnsi="Times New Roman" w:cs="Times New Roman"/>
        <w:sz w:val="18"/>
        <w:szCs w:val="18"/>
      </w:rPr>
    </w:pPr>
    <w:r w:rsidRPr="00E453C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6060B25A" wp14:editId="78A7222D">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YYÜ Eğitim Fakültesi Dergisi (YYU Journal of E</w:t>
    </w:r>
    <w:r>
      <w:rPr>
        <w:rFonts w:ascii="Times New Roman" w:hAnsi="Times New Roman" w:cs="Times New Roman"/>
        <w:i/>
        <w:sz w:val="18"/>
        <w:szCs w:val="18"/>
      </w:rPr>
      <w:t>ducation Faculty), 2019; 16(1):9</w:t>
    </w:r>
    <w:r w:rsidR="00F94344">
      <w:rPr>
        <w:rFonts w:ascii="Times New Roman" w:hAnsi="Times New Roman" w:cs="Times New Roman"/>
        <w:i/>
        <w:sz w:val="18"/>
        <w:szCs w:val="18"/>
      </w:rPr>
      <w:t>43</w:t>
    </w:r>
    <w:bookmarkStart w:id="1" w:name="_GoBack"/>
    <w:bookmarkEnd w:id="1"/>
    <w:r w:rsidRPr="00E453CC">
      <w:rPr>
        <w:rFonts w:ascii="Times New Roman" w:hAnsi="Times New Roman" w:cs="Times New Roman"/>
        <w:i/>
        <w:sz w:val="18"/>
        <w:szCs w:val="18"/>
      </w:rPr>
      <w:t>-</w:t>
    </w:r>
    <w:r>
      <w:rPr>
        <w:rFonts w:ascii="Times New Roman" w:hAnsi="Times New Roman" w:cs="Times New Roman"/>
        <w:i/>
        <w:sz w:val="18"/>
        <w:szCs w:val="18"/>
      </w:rPr>
      <w:t>9</w:t>
    </w:r>
    <w:r w:rsidR="00F4593E">
      <w:rPr>
        <w:rFonts w:ascii="Times New Roman" w:hAnsi="Times New Roman" w:cs="Times New Roman"/>
        <w:i/>
        <w:sz w:val="18"/>
        <w:szCs w:val="18"/>
      </w:rPr>
      <w:t>59</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http://dx.doi.org/10.23891/efdyyu.2019.148</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p w:rsidR="009E2678" w:rsidRPr="009E2678" w:rsidRDefault="009E2678" w:rsidP="009E26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EE" w:rsidRDefault="008610E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5EE"/>
    <w:multiLevelType w:val="multilevel"/>
    <w:tmpl w:val="DEAE4E0E"/>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95"/>
    <w:rsid w:val="00000649"/>
    <w:rsid w:val="000034EC"/>
    <w:rsid w:val="00005ACA"/>
    <w:rsid w:val="00006977"/>
    <w:rsid w:val="0001037A"/>
    <w:rsid w:val="000111B4"/>
    <w:rsid w:val="000117B5"/>
    <w:rsid w:val="00012F47"/>
    <w:rsid w:val="0001309F"/>
    <w:rsid w:val="00014AD0"/>
    <w:rsid w:val="000152DD"/>
    <w:rsid w:val="00016BB6"/>
    <w:rsid w:val="00016C10"/>
    <w:rsid w:val="00016D8E"/>
    <w:rsid w:val="00021173"/>
    <w:rsid w:val="00023945"/>
    <w:rsid w:val="00023954"/>
    <w:rsid w:val="000261B8"/>
    <w:rsid w:val="00027789"/>
    <w:rsid w:val="00027840"/>
    <w:rsid w:val="00037C31"/>
    <w:rsid w:val="00040753"/>
    <w:rsid w:val="00040E58"/>
    <w:rsid w:val="00041A60"/>
    <w:rsid w:val="00042575"/>
    <w:rsid w:val="000435FC"/>
    <w:rsid w:val="00043BD7"/>
    <w:rsid w:val="00044C8B"/>
    <w:rsid w:val="000458EF"/>
    <w:rsid w:val="00045B17"/>
    <w:rsid w:val="00045CD2"/>
    <w:rsid w:val="000470E4"/>
    <w:rsid w:val="0004769C"/>
    <w:rsid w:val="00050156"/>
    <w:rsid w:val="0005046B"/>
    <w:rsid w:val="00051F0C"/>
    <w:rsid w:val="000525B3"/>
    <w:rsid w:val="00053545"/>
    <w:rsid w:val="000549EF"/>
    <w:rsid w:val="000563C6"/>
    <w:rsid w:val="00056AE1"/>
    <w:rsid w:val="00056BDA"/>
    <w:rsid w:val="00060D6F"/>
    <w:rsid w:val="00064878"/>
    <w:rsid w:val="00064AFC"/>
    <w:rsid w:val="00064DB0"/>
    <w:rsid w:val="0006523B"/>
    <w:rsid w:val="00067BF0"/>
    <w:rsid w:val="0007145E"/>
    <w:rsid w:val="0007160D"/>
    <w:rsid w:val="00071865"/>
    <w:rsid w:val="00072127"/>
    <w:rsid w:val="00072319"/>
    <w:rsid w:val="0007248A"/>
    <w:rsid w:val="00073B50"/>
    <w:rsid w:val="0007488F"/>
    <w:rsid w:val="000750E1"/>
    <w:rsid w:val="0008116D"/>
    <w:rsid w:val="00081D17"/>
    <w:rsid w:val="00083949"/>
    <w:rsid w:val="00085266"/>
    <w:rsid w:val="000865CA"/>
    <w:rsid w:val="0008758F"/>
    <w:rsid w:val="000935E1"/>
    <w:rsid w:val="000946D7"/>
    <w:rsid w:val="0009587D"/>
    <w:rsid w:val="000963C7"/>
    <w:rsid w:val="00097E13"/>
    <w:rsid w:val="000A0399"/>
    <w:rsid w:val="000A0503"/>
    <w:rsid w:val="000A098C"/>
    <w:rsid w:val="000A1AE7"/>
    <w:rsid w:val="000A257E"/>
    <w:rsid w:val="000A3F76"/>
    <w:rsid w:val="000A71FA"/>
    <w:rsid w:val="000B1064"/>
    <w:rsid w:val="000B2630"/>
    <w:rsid w:val="000B32FE"/>
    <w:rsid w:val="000B41D2"/>
    <w:rsid w:val="000B4DD8"/>
    <w:rsid w:val="000B60B9"/>
    <w:rsid w:val="000B647F"/>
    <w:rsid w:val="000B7CA1"/>
    <w:rsid w:val="000C21BA"/>
    <w:rsid w:val="000C37A8"/>
    <w:rsid w:val="000C4542"/>
    <w:rsid w:val="000C49BA"/>
    <w:rsid w:val="000C7D31"/>
    <w:rsid w:val="000D0016"/>
    <w:rsid w:val="000D0AB3"/>
    <w:rsid w:val="000D25B1"/>
    <w:rsid w:val="000D2CCE"/>
    <w:rsid w:val="000D3B59"/>
    <w:rsid w:val="000E1123"/>
    <w:rsid w:val="000E1DBB"/>
    <w:rsid w:val="000E3236"/>
    <w:rsid w:val="000E3EF4"/>
    <w:rsid w:val="000E6F77"/>
    <w:rsid w:val="000E7169"/>
    <w:rsid w:val="000E74B3"/>
    <w:rsid w:val="000E7A71"/>
    <w:rsid w:val="000F23BD"/>
    <w:rsid w:val="000F3083"/>
    <w:rsid w:val="000F4383"/>
    <w:rsid w:val="000F448E"/>
    <w:rsid w:val="000F60FC"/>
    <w:rsid w:val="000F6DAF"/>
    <w:rsid w:val="000F715F"/>
    <w:rsid w:val="001024F3"/>
    <w:rsid w:val="00103496"/>
    <w:rsid w:val="0011025B"/>
    <w:rsid w:val="00110E4A"/>
    <w:rsid w:val="00113B43"/>
    <w:rsid w:val="001142E9"/>
    <w:rsid w:val="00114615"/>
    <w:rsid w:val="00114B56"/>
    <w:rsid w:val="00115C39"/>
    <w:rsid w:val="001161EB"/>
    <w:rsid w:val="00116A95"/>
    <w:rsid w:val="00120505"/>
    <w:rsid w:val="00120913"/>
    <w:rsid w:val="00121CD4"/>
    <w:rsid w:val="00121CD9"/>
    <w:rsid w:val="00122294"/>
    <w:rsid w:val="001233EB"/>
    <w:rsid w:val="00124229"/>
    <w:rsid w:val="00127077"/>
    <w:rsid w:val="00127082"/>
    <w:rsid w:val="001279D8"/>
    <w:rsid w:val="001306AC"/>
    <w:rsid w:val="001327F9"/>
    <w:rsid w:val="00132D18"/>
    <w:rsid w:val="00133CF7"/>
    <w:rsid w:val="00134F30"/>
    <w:rsid w:val="001354C8"/>
    <w:rsid w:val="00137ADC"/>
    <w:rsid w:val="00137BDD"/>
    <w:rsid w:val="00137D1B"/>
    <w:rsid w:val="0014120F"/>
    <w:rsid w:val="00141CB4"/>
    <w:rsid w:val="001425D5"/>
    <w:rsid w:val="001426E2"/>
    <w:rsid w:val="00143819"/>
    <w:rsid w:val="00144122"/>
    <w:rsid w:val="00144EBC"/>
    <w:rsid w:val="00145376"/>
    <w:rsid w:val="00145BFF"/>
    <w:rsid w:val="00147BE9"/>
    <w:rsid w:val="00150BD9"/>
    <w:rsid w:val="0015452C"/>
    <w:rsid w:val="00154601"/>
    <w:rsid w:val="00154AAF"/>
    <w:rsid w:val="0015512C"/>
    <w:rsid w:val="00155C23"/>
    <w:rsid w:val="001561CB"/>
    <w:rsid w:val="00156C89"/>
    <w:rsid w:val="001602E2"/>
    <w:rsid w:val="00161141"/>
    <w:rsid w:val="001615ED"/>
    <w:rsid w:val="001617C9"/>
    <w:rsid w:val="0016215D"/>
    <w:rsid w:val="00162419"/>
    <w:rsid w:val="00166992"/>
    <w:rsid w:val="00170F43"/>
    <w:rsid w:val="00171843"/>
    <w:rsid w:val="00171FAA"/>
    <w:rsid w:val="0017237F"/>
    <w:rsid w:val="00172CC6"/>
    <w:rsid w:val="00172F3E"/>
    <w:rsid w:val="00173439"/>
    <w:rsid w:val="00176401"/>
    <w:rsid w:val="0017644F"/>
    <w:rsid w:val="00176665"/>
    <w:rsid w:val="001769EA"/>
    <w:rsid w:val="0018112A"/>
    <w:rsid w:val="0018158D"/>
    <w:rsid w:val="0018392F"/>
    <w:rsid w:val="00183CB0"/>
    <w:rsid w:val="00184F22"/>
    <w:rsid w:val="001873E9"/>
    <w:rsid w:val="00187649"/>
    <w:rsid w:val="00190FBC"/>
    <w:rsid w:val="0019144C"/>
    <w:rsid w:val="001930D7"/>
    <w:rsid w:val="001931E3"/>
    <w:rsid w:val="00193D9A"/>
    <w:rsid w:val="00195960"/>
    <w:rsid w:val="00196081"/>
    <w:rsid w:val="001964DB"/>
    <w:rsid w:val="00196E0E"/>
    <w:rsid w:val="001975AF"/>
    <w:rsid w:val="001A0244"/>
    <w:rsid w:val="001A2423"/>
    <w:rsid w:val="001A4FD3"/>
    <w:rsid w:val="001A5380"/>
    <w:rsid w:val="001A566D"/>
    <w:rsid w:val="001A64E6"/>
    <w:rsid w:val="001B0ADD"/>
    <w:rsid w:val="001B10A4"/>
    <w:rsid w:val="001B12A8"/>
    <w:rsid w:val="001B1390"/>
    <w:rsid w:val="001B13CE"/>
    <w:rsid w:val="001B1AAA"/>
    <w:rsid w:val="001B31AC"/>
    <w:rsid w:val="001B3321"/>
    <w:rsid w:val="001B3C31"/>
    <w:rsid w:val="001B49F7"/>
    <w:rsid w:val="001B4B61"/>
    <w:rsid w:val="001B5329"/>
    <w:rsid w:val="001B554F"/>
    <w:rsid w:val="001B57B5"/>
    <w:rsid w:val="001B63A8"/>
    <w:rsid w:val="001B7013"/>
    <w:rsid w:val="001C0936"/>
    <w:rsid w:val="001C2374"/>
    <w:rsid w:val="001C386F"/>
    <w:rsid w:val="001C3FF7"/>
    <w:rsid w:val="001C5EF3"/>
    <w:rsid w:val="001C602B"/>
    <w:rsid w:val="001C6913"/>
    <w:rsid w:val="001C6AF5"/>
    <w:rsid w:val="001C7524"/>
    <w:rsid w:val="001D0895"/>
    <w:rsid w:val="001D2A3A"/>
    <w:rsid w:val="001D553A"/>
    <w:rsid w:val="001D573C"/>
    <w:rsid w:val="001D57B8"/>
    <w:rsid w:val="001D6EB9"/>
    <w:rsid w:val="001D6F97"/>
    <w:rsid w:val="001E19BB"/>
    <w:rsid w:val="001E1E0E"/>
    <w:rsid w:val="001E3081"/>
    <w:rsid w:val="001E61A0"/>
    <w:rsid w:val="001E65C0"/>
    <w:rsid w:val="001E70EE"/>
    <w:rsid w:val="001F02C8"/>
    <w:rsid w:val="001F0DA5"/>
    <w:rsid w:val="001F17B1"/>
    <w:rsid w:val="001F180B"/>
    <w:rsid w:val="001F2C91"/>
    <w:rsid w:val="001F2CAE"/>
    <w:rsid w:val="001F51B2"/>
    <w:rsid w:val="001F64E1"/>
    <w:rsid w:val="001F6605"/>
    <w:rsid w:val="001F6873"/>
    <w:rsid w:val="001F687B"/>
    <w:rsid w:val="002008D0"/>
    <w:rsid w:val="0020124D"/>
    <w:rsid w:val="0020512E"/>
    <w:rsid w:val="00206E7D"/>
    <w:rsid w:val="002076EF"/>
    <w:rsid w:val="0021021A"/>
    <w:rsid w:val="00210541"/>
    <w:rsid w:val="00210D31"/>
    <w:rsid w:val="00210DC1"/>
    <w:rsid w:val="002119A3"/>
    <w:rsid w:val="00212AD6"/>
    <w:rsid w:val="00214753"/>
    <w:rsid w:val="002165D0"/>
    <w:rsid w:val="0021696A"/>
    <w:rsid w:val="00216DA6"/>
    <w:rsid w:val="00217786"/>
    <w:rsid w:val="00217DC3"/>
    <w:rsid w:val="0022075D"/>
    <w:rsid w:val="002214D7"/>
    <w:rsid w:val="0022181D"/>
    <w:rsid w:val="00225BFF"/>
    <w:rsid w:val="00225CA2"/>
    <w:rsid w:val="00226179"/>
    <w:rsid w:val="002269BD"/>
    <w:rsid w:val="00233381"/>
    <w:rsid w:val="0023464C"/>
    <w:rsid w:val="00234DE5"/>
    <w:rsid w:val="002352C7"/>
    <w:rsid w:val="00235F19"/>
    <w:rsid w:val="00236D41"/>
    <w:rsid w:val="002422D3"/>
    <w:rsid w:val="00243B8A"/>
    <w:rsid w:val="00244C2D"/>
    <w:rsid w:val="00251578"/>
    <w:rsid w:val="00251926"/>
    <w:rsid w:val="0025422B"/>
    <w:rsid w:val="00254939"/>
    <w:rsid w:val="00261DD9"/>
    <w:rsid w:val="00262D7D"/>
    <w:rsid w:val="00263D70"/>
    <w:rsid w:val="00264A1B"/>
    <w:rsid w:val="00264DC0"/>
    <w:rsid w:val="00264E07"/>
    <w:rsid w:val="00265729"/>
    <w:rsid w:val="00265870"/>
    <w:rsid w:val="00266822"/>
    <w:rsid w:val="0026698A"/>
    <w:rsid w:val="00267208"/>
    <w:rsid w:val="00271739"/>
    <w:rsid w:val="00271A57"/>
    <w:rsid w:val="002726AC"/>
    <w:rsid w:val="00275DA9"/>
    <w:rsid w:val="0027712F"/>
    <w:rsid w:val="0028124F"/>
    <w:rsid w:val="00281BA9"/>
    <w:rsid w:val="002822DF"/>
    <w:rsid w:val="00282A89"/>
    <w:rsid w:val="00282E68"/>
    <w:rsid w:val="002839CC"/>
    <w:rsid w:val="00284EC1"/>
    <w:rsid w:val="00286FC6"/>
    <w:rsid w:val="002904E3"/>
    <w:rsid w:val="002931A3"/>
    <w:rsid w:val="002953CD"/>
    <w:rsid w:val="00295B39"/>
    <w:rsid w:val="00295C27"/>
    <w:rsid w:val="002A09C5"/>
    <w:rsid w:val="002A10E2"/>
    <w:rsid w:val="002A71D3"/>
    <w:rsid w:val="002A7878"/>
    <w:rsid w:val="002A7B73"/>
    <w:rsid w:val="002B0BAD"/>
    <w:rsid w:val="002B48DD"/>
    <w:rsid w:val="002B5101"/>
    <w:rsid w:val="002B5620"/>
    <w:rsid w:val="002B5909"/>
    <w:rsid w:val="002B5B73"/>
    <w:rsid w:val="002B7E96"/>
    <w:rsid w:val="002C0315"/>
    <w:rsid w:val="002C2ADC"/>
    <w:rsid w:val="002C2C68"/>
    <w:rsid w:val="002C49D6"/>
    <w:rsid w:val="002D0403"/>
    <w:rsid w:val="002D0B69"/>
    <w:rsid w:val="002D3AA6"/>
    <w:rsid w:val="002D6503"/>
    <w:rsid w:val="002D72A3"/>
    <w:rsid w:val="002E062F"/>
    <w:rsid w:val="002E12FE"/>
    <w:rsid w:val="002E156E"/>
    <w:rsid w:val="002E1923"/>
    <w:rsid w:val="002E1C37"/>
    <w:rsid w:val="002E2672"/>
    <w:rsid w:val="002E3055"/>
    <w:rsid w:val="002E3C0D"/>
    <w:rsid w:val="002E5A8A"/>
    <w:rsid w:val="002E7906"/>
    <w:rsid w:val="002F36C2"/>
    <w:rsid w:val="002F421F"/>
    <w:rsid w:val="002F4387"/>
    <w:rsid w:val="002F486C"/>
    <w:rsid w:val="002F4AF0"/>
    <w:rsid w:val="002F4F13"/>
    <w:rsid w:val="002F600D"/>
    <w:rsid w:val="00304305"/>
    <w:rsid w:val="0030588A"/>
    <w:rsid w:val="0030766F"/>
    <w:rsid w:val="00307DBA"/>
    <w:rsid w:val="00312307"/>
    <w:rsid w:val="00312D1D"/>
    <w:rsid w:val="00313FF2"/>
    <w:rsid w:val="003151F4"/>
    <w:rsid w:val="00315FE1"/>
    <w:rsid w:val="003160A0"/>
    <w:rsid w:val="00317C2C"/>
    <w:rsid w:val="00317C67"/>
    <w:rsid w:val="003206A3"/>
    <w:rsid w:val="003206FF"/>
    <w:rsid w:val="00321AA0"/>
    <w:rsid w:val="0032309C"/>
    <w:rsid w:val="0032514B"/>
    <w:rsid w:val="003265B1"/>
    <w:rsid w:val="003278B1"/>
    <w:rsid w:val="00330E16"/>
    <w:rsid w:val="00330EEF"/>
    <w:rsid w:val="0033123D"/>
    <w:rsid w:val="00331AAE"/>
    <w:rsid w:val="0033347D"/>
    <w:rsid w:val="00334072"/>
    <w:rsid w:val="00335811"/>
    <w:rsid w:val="0033641D"/>
    <w:rsid w:val="0033715B"/>
    <w:rsid w:val="003400CC"/>
    <w:rsid w:val="00342B8C"/>
    <w:rsid w:val="00343F02"/>
    <w:rsid w:val="003441C9"/>
    <w:rsid w:val="0034438F"/>
    <w:rsid w:val="0034445A"/>
    <w:rsid w:val="003465DC"/>
    <w:rsid w:val="0035083C"/>
    <w:rsid w:val="00352619"/>
    <w:rsid w:val="003528AB"/>
    <w:rsid w:val="0035356F"/>
    <w:rsid w:val="00353B64"/>
    <w:rsid w:val="003543BC"/>
    <w:rsid w:val="003543C9"/>
    <w:rsid w:val="00363044"/>
    <w:rsid w:val="00365877"/>
    <w:rsid w:val="0036636F"/>
    <w:rsid w:val="0036703A"/>
    <w:rsid w:val="003675CA"/>
    <w:rsid w:val="00367B8B"/>
    <w:rsid w:val="00367CDD"/>
    <w:rsid w:val="0037095C"/>
    <w:rsid w:val="00372052"/>
    <w:rsid w:val="00373C96"/>
    <w:rsid w:val="00376F23"/>
    <w:rsid w:val="0037781C"/>
    <w:rsid w:val="003803C9"/>
    <w:rsid w:val="0038163D"/>
    <w:rsid w:val="00383A6A"/>
    <w:rsid w:val="00385A5D"/>
    <w:rsid w:val="00386704"/>
    <w:rsid w:val="00386E65"/>
    <w:rsid w:val="0039343D"/>
    <w:rsid w:val="003969CF"/>
    <w:rsid w:val="00396C61"/>
    <w:rsid w:val="0039702E"/>
    <w:rsid w:val="003A061F"/>
    <w:rsid w:val="003A1E77"/>
    <w:rsid w:val="003A2004"/>
    <w:rsid w:val="003A25C9"/>
    <w:rsid w:val="003A54DC"/>
    <w:rsid w:val="003A5A75"/>
    <w:rsid w:val="003A607E"/>
    <w:rsid w:val="003A7069"/>
    <w:rsid w:val="003A758F"/>
    <w:rsid w:val="003B1AE1"/>
    <w:rsid w:val="003B3C9B"/>
    <w:rsid w:val="003B3F75"/>
    <w:rsid w:val="003B5CD0"/>
    <w:rsid w:val="003C1167"/>
    <w:rsid w:val="003C1193"/>
    <w:rsid w:val="003C15AF"/>
    <w:rsid w:val="003C1E25"/>
    <w:rsid w:val="003C2A8A"/>
    <w:rsid w:val="003C3227"/>
    <w:rsid w:val="003C4E99"/>
    <w:rsid w:val="003C5569"/>
    <w:rsid w:val="003C5E14"/>
    <w:rsid w:val="003C63B7"/>
    <w:rsid w:val="003C6C95"/>
    <w:rsid w:val="003D0328"/>
    <w:rsid w:val="003D17E6"/>
    <w:rsid w:val="003D1CD5"/>
    <w:rsid w:val="003D2C51"/>
    <w:rsid w:val="003D38F4"/>
    <w:rsid w:val="003D53A1"/>
    <w:rsid w:val="003D7755"/>
    <w:rsid w:val="003E05CA"/>
    <w:rsid w:val="003E295E"/>
    <w:rsid w:val="003E2C9B"/>
    <w:rsid w:val="003E3376"/>
    <w:rsid w:val="003E39B5"/>
    <w:rsid w:val="003E61A7"/>
    <w:rsid w:val="003E65BC"/>
    <w:rsid w:val="003E6B0D"/>
    <w:rsid w:val="003F05E7"/>
    <w:rsid w:val="003F2113"/>
    <w:rsid w:val="003F43AD"/>
    <w:rsid w:val="003F47D1"/>
    <w:rsid w:val="003F7750"/>
    <w:rsid w:val="004010AD"/>
    <w:rsid w:val="0040143B"/>
    <w:rsid w:val="00401FFD"/>
    <w:rsid w:val="00404509"/>
    <w:rsid w:val="00404C90"/>
    <w:rsid w:val="004053A4"/>
    <w:rsid w:val="00407F0C"/>
    <w:rsid w:val="004115C8"/>
    <w:rsid w:val="004121C7"/>
    <w:rsid w:val="00412C45"/>
    <w:rsid w:val="0041304A"/>
    <w:rsid w:val="00413A0B"/>
    <w:rsid w:val="0041509D"/>
    <w:rsid w:val="004167E9"/>
    <w:rsid w:val="00423864"/>
    <w:rsid w:val="00425521"/>
    <w:rsid w:val="0042607F"/>
    <w:rsid w:val="004260ED"/>
    <w:rsid w:val="0042643A"/>
    <w:rsid w:val="00427C40"/>
    <w:rsid w:val="00427D36"/>
    <w:rsid w:val="00427E71"/>
    <w:rsid w:val="00432B20"/>
    <w:rsid w:val="00432C0B"/>
    <w:rsid w:val="00433437"/>
    <w:rsid w:val="00434A79"/>
    <w:rsid w:val="004367A7"/>
    <w:rsid w:val="004419A1"/>
    <w:rsid w:val="00441A8E"/>
    <w:rsid w:val="00441E85"/>
    <w:rsid w:val="00443133"/>
    <w:rsid w:val="00443DDD"/>
    <w:rsid w:val="00445692"/>
    <w:rsid w:val="00445BBC"/>
    <w:rsid w:val="0044659F"/>
    <w:rsid w:val="00450038"/>
    <w:rsid w:val="00452D99"/>
    <w:rsid w:val="00453275"/>
    <w:rsid w:val="004533AC"/>
    <w:rsid w:val="004561C3"/>
    <w:rsid w:val="00456E00"/>
    <w:rsid w:val="0045748E"/>
    <w:rsid w:val="00460C3D"/>
    <w:rsid w:val="0046189C"/>
    <w:rsid w:val="00461FA8"/>
    <w:rsid w:val="004640CA"/>
    <w:rsid w:val="00464F34"/>
    <w:rsid w:val="00465089"/>
    <w:rsid w:val="004652E1"/>
    <w:rsid w:val="00465B56"/>
    <w:rsid w:val="00466324"/>
    <w:rsid w:val="00466497"/>
    <w:rsid w:val="0046698D"/>
    <w:rsid w:val="00467475"/>
    <w:rsid w:val="0047094F"/>
    <w:rsid w:val="0047223F"/>
    <w:rsid w:val="0047350D"/>
    <w:rsid w:val="00475EF3"/>
    <w:rsid w:val="004777B6"/>
    <w:rsid w:val="004777BB"/>
    <w:rsid w:val="00477BA2"/>
    <w:rsid w:val="0048069A"/>
    <w:rsid w:val="00485361"/>
    <w:rsid w:val="00485B35"/>
    <w:rsid w:val="00485C3C"/>
    <w:rsid w:val="0048620A"/>
    <w:rsid w:val="00487887"/>
    <w:rsid w:val="00491235"/>
    <w:rsid w:val="00491DF8"/>
    <w:rsid w:val="00492527"/>
    <w:rsid w:val="00492876"/>
    <w:rsid w:val="004944BB"/>
    <w:rsid w:val="004967EC"/>
    <w:rsid w:val="004A3D92"/>
    <w:rsid w:val="004A64BD"/>
    <w:rsid w:val="004A6F68"/>
    <w:rsid w:val="004B04E4"/>
    <w:rsid w:val="004B1347"/>
    <w:rsid w:val="004B3402"/>
    <w:rsid w:val="004B38B7"/>
    <w:rsid w:val="004B3A48"/>
    <w:rsid w:val="004B5788"/>
    <w:rsid w:val="004B7582"/>
    <w:rsid w:val="004B7C07"/>
    <w:rsid w:val="004C0745"/>
    <w:rsid w:val="004C442E"/>
    <w:rsid w:val="004C446B"/>
    <w:rsid w:val="004C4D00"/>
    <w:rsid w:val="004C641D"/>
    <w:rsid w:val="004D0D62"/>
    <w:rsid w:val="004D4DA7"/>
    <w:rsid w:val="004D7A79"/>
    <w:rsid w:val="004E1E33"/>
    <w:rsid w:val="004E4A49"/>
    <w:rsid w:val="004E5F63"/>
    <w:rsid w:val="004E5FE5"/>
    <w:rsid w:val="004F0382"/>
    <w:rsid w:val="004F1535"/>
    <w:rsid w:val="004F1B6D"/>
    <w:rsid w:val="004F2CAC"/>
    <w:rsid w:val="004F3B9F"/>
    <w:rsid w:val="004F4DD8"/>
    <w:rsid w:val="004F4F91"/>
    <w:rsid w:val="004F67F7"/>
    <w:rsid w:val="00500212"/>
    <w:rsid w:val="005003FA"/>
    <w:rsid w:val="00500500"/>
    <w:rsid w:val="00501D9E"/>
    <w:rsid w:val="00501DD4"/>
    <w:rsid w:val="00503DFA"/>
    <w:rsid w:val="00503FE7"/>
    <w:rsid w:val="0050406F"/>
    <w:rsid w:val="00504D8E"/>
    <w:rsid w:val="00506C30"/>
    <w:rsid w:val="00507BDB"/>
    <w:rsid w:val="00510FBF"/>
    <w:rsid w:val="005110E7"/>
    <w:rsid w:val="005111CE"/>
    <w:rsid w:val="00511786"/>
    <w:rsid w:val="005126AF"/>
    <w:rsid w:val="005129CC"/>
    <w:rsid w:val="00513908"/>
    <w:rsid w:val="00513C8D"/>
    <w:rsid w:val="00514205"/>
    <w:rsid w:val="00515A4C"/>
    <w:rsid w:val="00515A83"/>
    <w:rsid w:val="005168BD"/>
    <w:rsid w:val="00520E5F"/>
    <w:rsid w:val="00522BB3"/>
    <w:rsid w:val="00522FE6"/>
    <w:rsid w:val="00523401"/>
    <w:rsid w:val="00524D66"/>
    <w:rsid w:val="0052553D"/>
    <w:rsid w:val="005264AE"/>
    <w:rsid w:val="0052707E"/>
    <w:rsid w:val="00530544"/>
    <w:rsid w:val="00530628"/>
    <w:rsid w:val="00531EFC"/>
    <w:rsid w:val="00532AAA"/>
    <w:rsid w:val="005342A3"/>
    <w:rsid w:val="0054150F"/>
    <w:rsid w:val="00541DF4"/>
    <w:rsid w:val="00542033"/>
    <w:rsid w:val="00542958"/>
    <w:rsid w:val="00542B6F"/>
    <w:rsid w:val="00543052"/>
    <w:rsid w:val="0054471B"/>
    <w:rsid w:val="00545128"/>
    <w:rsid w:val="005463A6"/>
    <w:rsid w:val="005467B7"/>
    <w:rsid w:val="005469D6"/>
    <w:rsid w:val="00546D2C"/>
    <w:rsid w:val="00554360"/>
    <w:rsid w:val="00554BBC"/>
    <w:rsid w:val="005554E6"/>
    <w:rsid w:val="00555C7A"/>
    <w:rsid w:val="00555D2D"/>
    <w:rsid w:val="005562E7"/>
    <w:rsid w:val="00557FB0"/>
    <w:rsid w:val="00560CE4"/>
    <w:rsid w:val="00560F54"/>
    <w:rsid w:val="00562009"/>
    <w:rsid w:val="00562FF7"/>
    <w:rsid w:val="00563482"/>
    <w:rsid w:val="00563F02"/>
    <w:rsid w:val="005715C1"/>
    <w:rsid w:val="00572123"/>
    <w:rsid w:val="005746F0"/>
    <w:rsid w:val="0057479B"/>
    <w:rsid w:val="00574E77"/>
    <w:rsid w:val="00576877"/>
    <w:rsid w:val="005778A3"/>
    <w:rsid w:val="00577B6E"/>
    <w:rsid w:val="005801BC"/>
    <w:rsid w:val="00580F87"/>
    <w:rsid w:val="00581953"/>
    <w:rsid w:val="00581C45"/>
    <w:rsid w:val="00582855"/>
    <w:rsid w:val="00585A6B"/>
    <w:rsid w:val="005866F3"/>
    <w:rsid w:val="00587458"/>
    <w:rsid w:val="00591AC7"/>
    <w:rsid w:val="005934CE"/>
    <w:rsid w:val="00593ABC"/>
    <w:rsid w:val="00595A20"/>
    <w:rsid w:val="005A02E6"/>
    <w:rsid w:val="005A04AA"/>
    <w:rsid w:val="005A04DC"/>
    <w:rsid w:val="005A2B28"/>
    <w:rsid w:val="005A2E59"/>
    <w:rsid w:val="005A41DF"/>
    <w:rsid w:val="005A7837"/>
    <w:rsid w:val="005B100D"/>
    <w:rsid w:val="005B29D1"/>
    <w:rsid w:val="005B2A2B"/>
    <w:rsid w:val="005B38AF"/>
    <w:rsid w:val="005B49AD"/>
    <w:rsid w:val="005B521E"/>
    <w:rsid w:val="005B636E"/>
    <w:rsid w:val="005B7630"/>
    <w:rsid w:val="005B7C58"/>
    <w:rsid w:val="005C0406"/>
    <w:rsid w:val="005C0859"/>
    <w:rsid w:val="005C0A4D"/>
    <w:rsid w:val="005C1020"/>
    <w:rsid w:val="005C1CE5"/>
    <w:rsid w:val="005C201D"/>
    <w:rsid w:val="005C3203"/>
    <w:rsid w:val="005C3C97"/>
    <w:rsid w:val="005C3F95"/>
    <w:rsid w:val="005C6DB5"/>
    <w:rsid w:val="005C7AA1"/>
    <w:rsid w:val="005D0E8E"/>
    <w:rsid w:val="005D47EB"/>
    <w:rsid w:val="005D4D8A"/>
    <w:rsid w:val="005D513D"/>
    <w:rsid w:val="005D5E05"/>
    <w:rsid w:val="005D66A0"/>
    <w:rsid w:val="005D6776"/>
    <w:rsid w:val="005D6857"/>
    <w:rsid w:val="005D71D6"/>
    <w:rsid w:val="005D793E"/>
    <w:rsid w:val="005E11C0"/>
    <w:rsid w:val="005E3A7F"/>
    <w:rsid w:val="005E65E6"/>
    <w:rsid w:val="005E68BA"/>
    <w:rsid w:val="005F6712"/>
    <w:rsid w:val="005F70B7"/>
    <w:rsid w:val="005F7209"/>
    <w:rsid w:val="005F7A14"/>
    <w:rsid w:val="00601240"/>
    <w:rsid w:val="00601276"/>
    <w:rsid w:val="006012C0"/>
    <w:rsid w:val="00601B50"/>
    <w:rsid w:val="00601BAF"/>
    <w:rsid w:val="00604107"/>
    <w:rsid w:val="00606136"/>
    <w:rsid w:val="006062AF"/>
    <w:rsid w:val="00607AAC"/>
    <w:rsid w:val="0061063C"/>
    <w:rsid w:val="006117DC"/>
    <w:rsid w:val="006139EF"/>
    <w:rsid w:val="00613C64"/>
    <w:rsid w:val="006141FD"/>
    <w:rsid w:val="006159BD"/>
    <w:rsid w:val="006168D7"/>
    <w:rsid w:val="00616D60"/>
    <w:rsid w:val="00617617"/>
    <w:rsid w:val="0062067D"/>
    <w:rsid w:val="00621682"/>
    <w:rsid w:val="00621B5F"/>
    <w:rsid w:val="00621E72"/>
    <w:rsid w:val="00621FC7"/>
    <w:rsid w:val="0062232E"/>
    <w:rsid w:val="006240F3"/>
    <w:rsid w:val="00624F13"/>
    <w:rsid w:val="006275A0"/>
    <w:rsid w:val="006275EF"/>
    <w:rsid w:val="006300F5"/>
    <w:rsid w:val="00630467"/>
    <w:rsid w:val="0063101B"/>
    <w:rsid w:val="00632A41"/>
    <w:rsid w:val="00633BE3"/>
    <w:rsid w:val="00633F7F"/>
    <w:rsid w:val="0063736C"/>
    <w:rsid w:val="0063763F"/>
    <w:rsid w:val="00637A70"/>
    <w:rsid w:val="00640582"/>
    <w:rsid w:val="00640BB9"/>
    <w:rsid w:val="00641290"/>
    <w:rsid w:val="006416D3"/>
    <w:rsid w:val="00642D9F"/>
    <w:rsid w:val="006437E4"/>
    <w:rsid w:val="00644B23"/>
    <w:rsid w:val="00645240"/>
    <w:rsid w:val="00653527"/>
    <w:rsid w:val="0065527D"/>
    <w:rsid w:val="0065693B"/>
    <w:rsid w:val="00657311"/>
    <w:rsid w:val="006573C2"/>
    <w:rsid w:val="00657472"/>
    <w:rsid w:val="0066118C"/>
    <w:rsid w:val="0066208C"/>
    <w:rsid w:val="0066380D"/>
    <w:rsid w:val="00663A33"/>
    <w:rsid w:val="00663B42"/>
    <w:rsid w:val="006658EF"/>
    <w:rsid w:val="00666228"/>
    <w:rsid w:val="00666899"/>
    <w:rsid w:val="00667A1E"/>
    <w:rsid w:val="00667E58"/>
    <w:rsid w:val="00671CBF"/>
    <w:rsid w:val="00671E0C"/>
    <w:rsid w:val="00674FE8"/>
    <w:rsid w:val="006751CF"/>
    <w:rsid w:val="00676248"/>
    <w:rsid w:val="00680898"/>
    <w:rsid w:val="006815AF"/>
    <w:rsid w:val="00682900"/>
    <w:rsid w:val="00682DAE"/>
    <w:rsid w:val="00683D34"/>
    <w:rsid w:val="00684451"/>
    <w:rsid w:val="00685E2F"/>
    <w:rsid w:val="006869E1"/>
    <w:rsid w:val="00687D0F"/>
    <w:rsid w:val="00692328"/>
    <w:rsid w:val="006926D3"/>
    <w:rsid w:val="00694AC4"/>
    <w:rsid w:val="00694CF3"/>
    <w:rsid w:val="006A044D"/>
    <w:rsid w:val="006A06C7"/>
    <w:rsid w:val="006A0B5C"/>
    <w:rsid w:val="006A0FE1"/>
    <w:rsid w:val="006A12FE"/>
    <w:rsid w:val="006A1CDA"/>
    <w:rsid w:val="006A1CDB"/>
    <w:rsid w:val="006A2D28"/>
    <w:rsid w:val="006A40D2"/>
    <w:rsid w:val="006A6467"/>
    <w:rsid w:val="006A6E3D"/>
    <w:rsid w:val="006B1AFE"/>
    <w:rsid w:val="006B1C26"/>
    <w:rsid w:val="006B1F3F"/>
    <w:rsid w:val="006B3382"/>
    <w:rsid w:val="006B3640"/>
    <w:rsid w:val="006B42F0"/>
    <w:rsid w:val="006B4524"/>
    <w:rsid w:val="006B4912"/>
    <w:rsid w:val="006B6965"/>
    <w:rsid w:val="006B7137"/>
    <w:rsid w:val="006B72E0"/>
    <w:rsid w:val="006C01AB"/>
    <w:rsid w:val="006C055B"/>
    <w:rsid w:val="006C136E"/>
    <w:rsid w:val="006C33B6"/>
    <w:rsid w:val="006C3AB3"/>
    <w:rsid w:val="006C4A4D"/>
    <w:rsid w:val="006C7E50"/>
    <w:rsid w:val="006D3410"/>
    <w:rsid w:val="006D5352"/>
    <w:rsid w:val="006D7AB6"/>
    <w:rsid w:val="006E0427"/>
    <w:rsid w:val="006E27DF"/>
    <w:rsid w:val="006E36A1"/>
    <w:rsid w:val="006E3E9D"/>
    <w:rsid w:val="006E51B3"/>
    <w:rsid w:val="006E6496"/>
    <w:rsid w:val="006F1E18"/>
    <w:rsid w:val="006F2204"/>
    <w:rsid w:val="006F22AA"/>
    <w:rsid w:val="006F2F34"/>
    <w:rsid w:val="006F4B1A"/>
    <w:rsid w:val="006F78BF"/>
    <w:rsid w:val="006F7EC0"/>
    <w:rsid w:val="00700035"/>
    <w:rsid w:val="00700893"/>
    <w:rsid w:val="00701D05"/>
    <w:rsid w:val="0070251B"/>
    <w:rsid w:val="00703D7C"/>
    <w:rsid w:val="007064EB"/>
    <w:rsid w:val="00710717"/>
    <w:rsid w:val="00715175"/>
    <w:rsid w:val="00715B6D"/>
    <w:rsid w:val="00715CA7"/>
    <w:rsid w:val="00715F67"/>
    <w:rsid w:val="00716E8D"/>
    <w:rsid w:val="00722C86"/>
    <w:rsid w:val="00724B4D"/>
    <w:rsid w:val="00725553"/>
    <w:rsid w:val="00726D4A"/>
    <w:rsid w:val="00726EBD"/>
    <w:rsid w:val="007314DC"/>
    <w:rsid w:val="00733FFC"/>
    <w:rsid w:val="0073453E"/>
    <w:rsid w:val="00737993"/>
    <w:rsid w:val="00740E81"/>
    <w:rsid w:val="0074107C"/>
    <w:rsid w:val="007416E6"/>
    <w:rsid w:val="007461FB"/>
    <w:rsid w:val="00751149"/>
    <w:rsid w:val="00751CBD"/>
    <w:rsid w:val="007536FF"/>
    <w:rsid w:val="00753FC3"/>
    <w:rsid w:val="007540F5"/>
    <w:rsid w:val="00755B45"/>
    <w:rsid w:val="007602C6"/>
    <w:rsid w:val="0076208B"/>
    <w:rsid w:val="0076245A"/>
    <w:rsid w:val="007643FC"/>
    <w:rsid w:val="0077045A"/>
    <w:rsid w:val="00770564"/>
    <w:rsid w:val="007716F5"/>
    <w:rsid w:val="00771D95"/>
    <w:rsid w:val="0077239B"/>
    <w:rsid w:val="00774134"/>
    <w:rsid w:val="00774391"/>
    <w:rsid w:val="0077482D"/>
    <w:rsid w:val="0077495F"/>
    <w:rsid w:val="007749EC"/>
    <w:rsid w:val="007767C8"/>
    <w:rsid w:val="00776A5F"/>
    <w:rsid w:val="007775A4"/>
    <w:rsid w:val="007804E8"/>
    <w:rsid w:val="00782882"/>
    <w:rsid w:val="0078360D"/>
    <w:rsid w:val="007845C6"/>
    <w:rsid w:val="007854C9"/>
    <w:rsid w:val="00786881"/>
    <w:rsid w:val="0078744C"/>
    <w:rsid w:val="007876E9"/>
    <w:rsid w:val="007900E8"/>
    <w:rsid w:val="0079037B"/>
    <w:rsid w:val="0079048D"/>
    <w:rsid w:val="0079285B"/>
    <w:rsid w:val="0079369A"/>
    <w:rsid w:val="0079541D"/>
    <w:rsid w:val="00796267"/>
    <w:rsid w:val="007971A4"/>
    <w:rsid w:val="007A010D"/>
    <w:rsid w:val="007A49CC"/>
    <w:rsid w:val="007A4E66"/>
    <w:rsid w:val="007A7AB7"/>
    <w:rsid w:val="007B0251"/>
    <w:rsid w:val="007B0A31"/>
    <w:rsid w:val="007B19EC"/>
    <w:rsid w:val="007B292A"/>
    <w:rsid w:val="007B375B"/>
    <w:rsid w:val="007B566A"/>
    <w:rsid w:val="007B5825"/>
    <w:rsid w:val="007B5941"/>
    <w:rsid w:val="007B624D"/>
    <w:rsid w:val="007C00EE"/>
    <w:rsid w:val="007C0FE5"/>
    <w:rsid w:val="007C1F27"/>
    <w:rsid w:val="007C2025"/>
    <w:rsid w:val="007C3034"/>
    <w:rsid w:val="007C49ED"/>
    <w:rsid w:val="007C6CAF"/>
    <w:rsid w:val="007C7E99"/>
    <w:rsid w:val="007D0134"/>
    <w:rsid w:val="007D0982"/>
    <w:rsid w:val="007D16D8"/>
    <w:rsid w:val="007D2B6B"/>
    <w:rsid w:val="007D2CF4"/>
    <w:rsid w:val="007D34C0"/>
    <w:rsid w:val="007D4C7F"/>
    <w:rsid w:val="007D51F7"/>
    <w:rsid w:val="007D52C3"/>
    <w:rsid w:val="007D6461"/>
    <w:rsid w:val="007D68C6"/>
    <w:rsid w:val="007D7B07"/>
    <w:rsid w:val="007E0562"/>
    <w:rsid w:val="007E2EE5"/>
    <w:rsid w:val="007E5A8F"/>
    <w:rsid w:val="007E5C0C"/>
    <w:rsid w:val="007F0D26"/>
    <w:rsid w:val="007F0F1D"/>
    <w:rsid w:val="007F1563"/>
    <w:rsid w:val="007F1F43"/>
    <w:rsid w:val="007F2BF7"/>
    <w:rsid w:val="007F468E"/>
    <w:rsid w:val="007F5D20"/>
    <w:rsid w:val="007F6CBC"/>
    <w:rsid w:val="007F7412"/>
    <w:rsid w:val="00800484"/>
    <w:rsid w:val="008008C4"/>
    <w:rsid w:val="00801660"/>
    <w:rsid w:val="008064C7"/>
    <w:rsid w:val="00806991"/>
    <w:rsid w:val="008071F6"/>
    <w:rsid w:val="00813FC2"/>
    <w:rsid w:val="00815942"/>
    <w:rsid w:val="00815DA8"/>
    <w:rsid w:val="00816779"/>
    <w:rsid w:val="00821043"/>
    <w:rsid w:val="0082333C"/>
    <w:rsid w:val="00825579"/>
    <w:rsid w:val="00827F96"/>
    <w:rsid w:val="00830BEB"/>
    <w:rsid w:val="00832D1A"/>
    <w:rsid w:val="0083332D"/>
    <w:rsid w:val="0083468C"/>
    <w:rsid w:val="00835423"/>
    <w:rsid w:val="0083679C"/>
    <w:rsid w:val="008371EC"/>
    <w:rsid w:val="00837C0A"/>
    <w:rsid w:val="0084007C"/>
    <w:rsid w:val="00840908"/>
    <w:rsid w:val="0084126A"/>
    <w:rsid w:val="008412FE"/>
    <w:rsid w:val="00841F14"/>
    <w:rsid w:val="0084224D"/>
    <w:rsid w:val="00842490"/>
    <w:rsid w:val="0084252F"/>
    <w:rsid w:val="00843475"/>
    <w:rsid w:val="008439BF"/>
    <w:rsid w:val="00843A25"/>
    <w:rsid w:val="00843CF9"/>
    <w:rsid w:val="008448F5"/>
    <w:rsid w:val="00845150"/>
    <w:rsid w:val="0084597F"/>
    <w:rsid w:val="00846EE3"/>
    <w:rsid w:val="00850C81"/>
    <w:rsid w:val="008528F1"/>
    <w:rsid w:val="008534E2"/>
    <w:rsid w:val="00853E94"/>
    <w:rsid w:val="00855A46"/>
    <w:rsid w:val="00856154"/>
    <w:rsid w:val="00856EDF"/>
    <w:rsid w:val="008610EE"/>
    <w:rsid w:val="008619B1"/>
    <w:rsid w:val="0086283A"/>
    <w:rsid w:val="0086355A"/>
    <w:rsid w:val="0086547D"/>
    <w:rsid w:val="00870216"/>
    <w:rsid w:val="0087060D"/>
    <w:rsid w:val="00870C86"/>
    <w:rsid w:val="008750B5"/>
    <w:rsid w:val="00875DAB"/>
    <w:rsid w:val="00877162"/>
    <w:rsid w:val="00877584"/>
    <w:rsid w:val="008826D0"/>
    <w:rsid w:val="00883C1B"/>
    <w:rsid w:val="0089024B"/>
    <w:rsid w:val="008912DC"/>
    <w:rsid w:val="00891959"/>
    <w:rsid w:val="008932AD"/>
    <w:rsid w:val="00895712"/>
    <w:rsid w:val="00895A05"/>
    <w:rsid w:val="008967A2"/>
    <w:rsid w:val="00896A38"/>
    <w:rsid w:val="00897A19"/>
    <w:rsid w:val="008A0164"/>
    <w:rsid w:val="008A20EA"/>
    <w:rsid w:val="008A2CFE"/>
    <w:rsid w:val="008A2D23"/>
    <w:rsid w:val="008A361F"/>
    <w:rsid w:val="008A3F61"/>
    <w:rsid w:val="008A4447"/>
    <w:rsid w:val="008A6191"/>
    <w:rsid w:val="008A7E32"/>
    <w:rsid w:val="008B07E4"/>
    <w:rsid w:val="008B18FC"/>
    <w:rsid w:val="008B1973"/>
    <w:rsid w:val="008B2A1F"/>
    <w:rsid w:val="008B348C"/>
    <w:rsid w:val="008B4941"/>
    <w:rsid w:val="008B56FF"/>
    <w:rsid w:val="008B6128"/>
    <w:rsid w:val="008B6BC2"/>
    <w:rsid w:val="008B6F23"/>
    <w:rsid w:val="008B6F7F"/>
    <w:rsid w:val="008C0A5D"/>
    <w:rsid w:val="008C0FCA"/>
    <w:rsid w:val="008C21EC"/>
    <w:rsid w:val="008C2FAD"/>
    <w:rsid w:val="008D0B9F"/>
    <w:rsid w:val="008D12AF"/>
    <w:rsid w:val="008D25BD"/>
    <w:rsid w:val="008D55E3"/>
    <w:rsid w:val="008D5D81"/>
    <w:rsid w:val="008D64E3"/>
    <w:rsid w:val="008D6FD7"/>
    <w:rsid w:val="008E139C"/>
    <w:rsid w:val="008E20CC"/>
    <w:rsid w:val="008E21D9"/>
    <w:rsid w:val="008E44BB"/>
    <w:rsid w:val="008E5E74"/>
    <w:rsid w:val="008E7018"/>
    <w:rsid w:val="008E7BC7"/>
    <w:rsid w:val="008F0536"/>
    <w:rsid w:val="008F0738"/>
    <w:rsid w:val="008F1091"/>
    <w:rsid w:val="008F2B8A"/>
    <w:rsid w:val="008F3859"/>
    <w:rsid w:val="008F47D9"/>
    <w:rsid w:val="008F51F1"/>
    <w:rsid w:val="008F7257"/>
    <w:rsid w:val="008F76B3"/>
    <w:rsid w:val="008F7DA2"/>
    <w:rsid w:val="009002E6"/>
    <w:rsid w:val="00901173"/>
    <w:rsid w:val="00901DB6"/>
    <w:rsid w:val="00905417"/>
    <w:rsid w:val="00905DF6"/>
    <w:rsid w:val="009070AA"/>
    <w:rsid w:val="00911F7F"/>
    <w:rsid w:val="00912787"/>
    <w:rsid w:val="00913A8F"/>
    <w:rsid w:val="009150B8"/>
    <w:rsid w:val="0091626C"/>
    <w:rsid w:val="009169E3"/>
    <w:rsid w:val="00917A53"/>
    <w:rsid w:val="00921627"/>
    <w:rsid w:val="009237A5"/>
    <w:rsid w:val="00925790"/>
    <w:rsid w:val="009272FF"/>
    <w:rsid w:val="009301A7"/>
    <w:rsid w:val="00930F6C"/>
    <w:rsid w:val="00934612"/>
    <w:rsid w:val="00934ED2"/>
    <w:rsid w:val="009356EE"/>
    <w:rsid w:val="00935F9A"/>
    <w:rsid w:val="00935F9D"/>
    <w:rsid w:val="0093620F"/>
    <w:rsid w:val="009364A6"/>
    <w:rsid w:val="00936900"/>
    <w:rsid w:val="00940265"/>
    <w:rsid w:val="009405C0"/>
    <w:rsid w:val="009406FB"/>
    <w:rsid w:val="00940C81"/>
    <w:rsid w:val="00943E88"/>
    <w:rsid w:val="0094422E"/>
    <w:rsid w:val="00946499"/>
    <w:rsid w:val="0094761C"/>
    <w:rsid w:val="00950D1C"/>
    <w:rsid w:val="00951CFC"/>
    <w:rsid w:val="00951EE6"/>
    <w:rsid w:val="00951FDB"/>
    <w:rsid w:val="0095384A"/>
    <w:rsid w:val="009545CB"/>
    <w:rsid w:val="00954C23"/>
    <w:rsid w:val="0096099F"/>
    <w:rsid w:val="00960E1A"/>
    <w:rsid w:val="0096176B"/>
    <w:rsid w:val="00961AF8"/>
    <w:rsid w:val="00961C20"/>
    <w:rsid w:val="009620F3"/>
    <w:rsid w:val="009644C4"/>
    <w:rsid w:val="00964EFE"/>
    <w:rsid w:val="009670E5"/>
    <w:rsid w:val="00967BEE"/>
    <w:rsid w:val="009700BD"/>
    <w:rsid w:val="009702D4"/>
    <w:rsid w:val="00970431"/>
    <w:rsid w:val="00972AD7"/>
    <w:rsid w:val="00974BDF"/>
    <w:rsid w:val="00975596"/>
    <w:rsid w:val="009759EE"/>
    <w:rsid w:val="0097637B"/>
    <w:rsid w:val="00976ABE"/>
    <w:rsid w:val="00977104"/>
    <w:rsid w:val="00982788"/>
    <w:rsid w:val="00982E67"/>
    <w:rsid w:val="00983AE2"/>
    <w:rsid w:val="00983C1D"/>
    <w:rsid w:val="00984189"/>
    <w:rsid w:val="009846D4"/>
    <w:rsid w:val="0098480C"/>
    <w:rsid w:val="00984FB9"/>
    <w:rsid w:val="0098580F"/>
    <w:rsid w:val="009859CF"/>
    <w:rsid w:val="00985EAE"/>
    <w:rsid w:val="00987C6C"/>
    <w:rsid w:val="009926C4"/>
    <w:rsid w:val="009932B7"/>
    <w:rsid w:val="009940FB"/>
    <w:rsid w:val="00994683"/>
    <w:rsid w:val="00994B9B"/>
    <w:rsid w:val="009956F8"/>
    <w:rsid w:val="009966F9"/>
    <w:rsid w:val="00996F4E"/>
    <w:rsid w:val="00996FE1"/>
    <w:rsid w:val="009972EE"/>
    <w:rsid w:val="0099760D"/>
    <w:rsid w:val="009976B7"/>
    <w:rsid w:val="009A0575"/>
    <w:rsid w:val="009A06EE"/>
    <w:rsid w:val="009A478C"/>
    <w:rsid w:val="009A4FC8"/>
    <w:rsid w:val="009A659E"/>
    <w:rsid w:val="009A6D5E"/>
    <w:rsid w:val="009A752D"/>
    <w:rsid w:val="009A78B5"/>
    <w:rsid w:val="009B09C5"/>
    <w:rsid w:val="009B14C3"/>
    <w:rsid w:val="009B1C36"/>
    <w:rsid w:val="009B31B9"/>
    <w:rsid w:val="009C040D"/>
    <w:rsid w:val="009C24A9"/>
    <w:rsid w:val="009C258E"/>
    <w:rsid w:val="009C34DD"/>
    <w:rsid w:val="009D1070"/>
    <w:rsid w:val="009D1B55"/>
    <w:rsid w:val="009D407C"/>
    <w:rsid w:val="009D412B"/>
    <w:rsid w:val="009E1CA3"/>
    <w:rsid w:val="009E259A"/>
    <w:rsid w:val="009E2678"/>
    <w:rsid w:val="009E2AFA"/>
    <w:rsid w:val="009E45CC"/>
    <w:rsid w:val="009F00EC"/>
    <w:rsid w:val="009F13C0"/>
    <w:rsid w:val="009F2A19"/>
    <w:rsid w:val="009F4F77"/>
    <w:rsid w:val="009F56CF"/>
    <w:rsid w:val="00A02733"/>
    <w:rsid w:val="00A02B7A"/>
    <w:rsid w:val="00A046A2"/>
    <w:rsid w:val="00A05121"/>
    <w:rsid w:val="00A058EB"/>
    <w:rsid w:val="00A05F87"/>
    <w:rsid w:val="00A07AE1"/>
    <w:rsid w:val="00A07CD6"/>
    <w:rsid w:val="00A1257A"/>
    <w:rsid w:val="00A129EF"/>
    <w:rsid w:val="00A15493"/>
    <w:rsid w:val="00A159DB"/>
    <w:rsid w:val="00A17205"/>
    <w:rsid w:val="00A17AB6"/>
    <w:rsid w:val="00A2002F"/>
    <w:rsid w:val="00A23ADC"/>
    <w:rsid w:val="00A23B5B"/>
    <w:rsid w:val="00A247E5"/>
    <w:rsid w:val="00A24CE8"/>
    <w:rsid w:val="00A27A5F"/>
    <w:rsid w:val="00A312DB"/>
    <w:rsid w:val="00A31DB6"/>
    <w:rsid w:val="00A33233"/>
    <w:rsid w:val="00A34CF0"/>
    <w:rsid w:val="00A379DB"/>
    <w:rsid w:val="00A37D75"/>
    <w:rsid w:val="00A40004"/>
    <w:rsid w:val="00A42AFE"/>
    <w:rsid w:val="00A433A6"/>
    <w:rsid w:val="00A4443E"/>
    <w:rsid w:val="00A44795"/>
    <w:rsid w:val="00A45BEA"/>
    <w:rsid w:val="00A46F73"/>
    <w:rsid w:val="00A471F4"/>
    <w:rsid w:val="00A50E4C"/>
    <w:rsid w:val="00A5131D"/>
    <w:rsid w:val="00A51775"/>
    <w:rsid w:val="00A52F7C"/>
    <w:rsid w:val="00A54FFA"/>
    <w:rsid w:val="00A579B6"/>
    <w:rsid w:val="00A61004"/>
    <w:rsid w:val="00A65186"/>
    <w:rsid w:val="00A65BD5"/>
    <w:rsid w:val="00A65EE8"/>
    <w:rsid w:val="00A70781"/>
    <w:rsid w:val="00A71C7F"/>
    <w:rsid w:val="00A75EC6"/>
    <w:rsid w:val="00A75F68"/>
    <w:rsid w:val="00A7738E"/>
    <w:rsid w:val="00A855C9"/>
    <w:rsid w:val="00A87B57"/>
    <w:rsid w:val="00A9032C"/>
    <w:rsid w:val="00A90E6B"/>
    <w:rsid w:val="00A91A73"/>
    <w:rsid w:val="00A91DCB"/>
    <w:rsid w:val="00A95560"/>
    <w:rsid w:val="00A95733"/>
    <w:rsid w:val="00AA0437"/>
    <w:rsid w:val="00AA2495"/>
    <w:rsid w:val="00AA29BE"/>
    <w:rsid w:val="00AA2AFC"/>
    <w:rsid w:val="00AA5105"/>
    <w:rsid w:val="00AA7053"/>
    <w:rsid w:val="00AB002E"/>
    <w:rsid w:val="00AB016F"/>
    <w:rsid w:val="00AB2DCA"/>
    <w:rsid w:val="00AB37B4"/>
    <w:rsid w:val="00AB506D"/>
    <w:rsid w:val="00AB5195"/>
    <w:rsid w:val="00AB5A44"/>
    <w:rsid w:val="00AB5A47"/>
    <w:rsid w:val="00AC0523"/>
    <w:rsid w:val="00AC1803"/>
    <w:rsid w:val="00AC34A0"/>
    <w:rsid w:val="00AC39E0"/>
    <w:rsid w:val="00AC3C38"/>
    <w:rsid w:val="00AC4255"/>
    <w:rsid w:val="00AC57F8"/>
    <w:rsid w:val="00AC6760"/>
    <w:rsid w:val="00AC6EF1"/>
    <w:rsid w:val="00AD1E48"/>
    <w:rsid w:val="00AD22F6"/>
    <w:rsid w:val="00AD2854"/>
    <w:rsid w:val="00AD4580"/>
    <w:rsid w:val="00AD46E3"/>
    <w:rsid w:val="00AD5566"/>
    <w:rsid w:val="00AD6093"/>
    <w:rsid w:val="00AD641F"/>
    <w:rsid w:val="00AD6F2C"/>
    <w:rsid w:val="00AE00C7"/>
    <w:rsid w:val="00AE1812"/>
    <w:rsid w:val="00AE1DE0"/>
    <w:rsid w:val="00AE2793"/>
    <w:rsid w:val="00AE2A0B"/>
    <w:rsid w:val="00AE36A8"/>
    <w:rsid w:val="00AE3FD8"/>
    <w:rsid w:val="00AE5CF7"/>
    <w:rsid w:val="00AE6972"/>
    <w:rsid w:val="00AE6BFF"/>
    <w:rsid w:val="00AE72B6"/>
    <w:rsid w:val="00AE7FC4"/>
    <w:rsid w:val="00AF0052"/>
    <w:rsid w:val="00AF2C42"/>
    <w:rsid w:val="00AF50AC"/>
    <w:rsid w:val="00AF54CD"/>
    <w:rsid w:val="00AF57EC"/>
    <w:rsid w:val="00AF7C7A"/>
    <w:rsid w:val="00AF7EDA"/>
    <w:rsid w:val="00B0077D"/>
    <w:rsid w:val="00B01935"/>
    <w:rsid w:val="00B038CD"/>
    <w:rsid w:val="00B0448D"/>
    <w:rsid w:val="00B04B2F"/>
    <w:rsid w:val="00B06EEB"/>
    <w:rsid w:val="00B10116"/>
    <w:rsid w:val="00B110B2"/>
    <w:rsid w:val="00B12E36"/>
    <w:rsid w:val="00B12E8B"/>
    <w:rsid w:val="00B13A2D"/>
    <w:rsid w:val="00B13A76"/>
    <w:rsid w:val="00B13CE2"/>
    <w:rsid w:val="00B13E3F"/>
    <w:rsid w:val="00B14B93"/>
    <w:rsid w:val="00B14F56"/>
    <w:rsid w:val="00B163DA"/>
    <w:rsid w:val="00B167E5"/>
    <w:rsid w:val="00B16E87"/>
    <w:rsid w:val="00B23F36"/>
    <w:rsid w:val="00B24476"/>
    <w:rsid w:val="00B24BEE"/>
    <w:rsid w:val="00B3021F"/>
    <w:rsid w:val="00B3112E"/>
    <w:rsid w:val="00B32278"/>
    <w:rsid w:val="00B34320"/>
    <w:rsid w:val="00B35902"/>
    <w:rsid w:val="00B36B6F"/>
    <w:rsid w:val="00B40605"/>
    <w:rsid w:val="00B41C84"/>
    <w:rsid w:val="00B41F23"/>
    <w:rsid w:val="00B426E1"/>
    <w:rsid w:val="00B42EA6"/>
    <w:rsid w:val="00B45043"/>
    <w:rsid w:val="00B500A9"/>
    <w:rsid w:val="00B5061F"/>
    <w:rsid w:val="00B50F8E"/>
    <w:rsid w:val="00B52272"/>
    <w:rsid w:val="00B52355"/>
    <w:rsid w:val="00B5318E"/>
    <w:rsid w:val="00B53951"/>
    <w:rsid w:val="00B547EF"/>
    <w:rsid w:val="00B5621F"/>
    <w:rsid w:val="00B56474"/>
    <w:rsid w:val="00B56991"/>
    <w:rsid w:val="00B56F13"/>
    <w:rsid w:val="00B57967"/>
    <w:rsid w:val="00B57DB1"/>
    <w:rsid w:val="00B609A6"/>
    <w:rsid w:val="00B6126D"/>
    <w:rsid w:val="00B61F28"/>
    <w:rsid w:val="00B61F82"/>
    <w:rsid w:val="00B624C4"/>
    <w:rsid w:val="00B6335D"/>
    <w:rsid w:val="00B63813"/>
    <w:rsid w:val="00B63D67"/>
    <w:rsid w:val="00B650D2"/>
    <w:rsid w:val="00B65BAF"/>
    <w:rsid w:val="00B65D28"/>
    <w:rsid w:val="00B65EE9"/>
    <w:rsid w:val="00B70801"/>
    <w:rsid w:val="00B708F0"/>
    <w:rsid w:val="00B7090E"/>
    <w:rsid w:val="00B71547"/>
    <w:rsid w:val="00B71C6E"/>
    <w:rsid w:val="00B72397"/>
    <w:rsid w:val="00B72B65"/>
    <w:rsid w:val="00B72FBB"/>
    <w:rsid w:val="00B74586"/>
    <w:rsid w:val="00B767F6"/>
    <w:rsid w:val="00B80B3E"/>
    <w:rsid w:val="00B83B02"/>
    <w:rsid w:val="00B83F17"/>
    <w:rsid w:val="00B8554A"/>
    <w:rsid w:val="00B85C3C"/>
    <w:rsid w:val="00B872C3"/>
    <w:rsid w:val="00B87799"/>
    <w:rsid w:val="00B8795C"/>
    <w:rsid w:val="00B9199F"/>
    <w:rsid w:val="00B92C2B"/>
    <w:rsid w:val="00B93198"/>
    <w:rsid w:val="00B935F0"/>
    <w:rsid w:val="00B9391D"/>
    <w:rsid w:val="00B94ADF"/>
    <w:rsid w:val="00B94E46"/>
    <w:rsid w:val="00B9511B"/>
    <w:rsid w:val="00B957C2"/>
    <w:rsid w:val="00B95CDE"/>
    <w:rsid w:val="00B95F7A"/>
    <w:rsid w:val="00B967F8"/>
    <w:rsid w:val="00B96E87"/>
    <w:rsid w:val="00B978CA"/>
    <w:rsid w:val="00B97E22"/>
    <w:rsid w:val="00BA03D7"/>
    <w:rsid w:val="00BA1E92"/>
    <w:rsid w:val="00BA368B"/>
    <w:rsid w:val="00BA399B"/>
    <w:rsid w:val="00BA6CCE"/>
    <w:rsid w:val="00BA6F28"/>
    <w:rsid w:val="00BB3E0B"/>
    <w:rsid w:val="00BB446E"/>
    <w:rsid w:val="00BB4E9B"/>
    <w:rsid w:val="00BB5447"/>
    <w:rsid w:val="00BB605B"/>
    <w:rsid w:val="00BB61E7"/>
    <w:rsid w:val="00BB71B8"/>
    <w:rsid w:val="00BB73A1"/>
    <w:rsid w:val="00BC04C0"/>
    <w:rsid w:val="00BC17D3"/>
    <w:rsid w:val="00BC1BB9"/>
    <w:rsid w:val="00BC1C9D"/>
    <w:rsid w:val="00BC2954"/>
    <w:rsid w:val="00BC3F15"/>
    <w:rsid w:val="00BC454B"/>
    <w:rsid w:val="00BC4C4D"/>
    <w:rsid w:val="00BC5C4A"/>
    <w:rsid w:val="00BC6584"/>
    <w:rsid w:val="00BC6C24"/>
    <w:rsid w:val="00BD0004"/>
    <w:rsid w:val="00BD0321"/>
    <w:rsid w:val="00BD070F"/>
    <w:rsid w:val="00BD211C"/>
    <w:rsid w:val="00BD2E19"/>
    <w:rsid w:val="00BD4720"/>
    <w:rsid w:val="00BD53CF"/>
    <w:rsid w:val="00BD5ABE"/>
    <w:rsid w:val="00BD7349"/>
    <w:rsid w:val="00BD7DD7"/>
    <w:rsid w:val="00BE312F"/>
    <w:rsid w:val="00BE3D3F"/>
    <w:rsid w:val="00BE4ADF"/>
    <w:rsid w:val="00BE6650"/>
    <w:rsid w:val="00BE79E1"/>
    <w:rsid w:val="00BF0506"/>
    <w:rsid w:val="00BF08AD"/>
    <w:rsid w:val="00BF1623"/>
    <w:rsid w:val="00BF1A74"/>
    <w:rsid w:val="00BF29D0"/>
    <w:rsid w:val="00BF37DB"/>
    <w:rsid w:val="00BF4A5F"/>
    <w:rsid w:val="00BF529D"/>
    <w:rsid w:val="00BF658F"/>
    <w:rsid w:val="00BF700C"/>
    <w:rsid w:val="00BF7818"/>
    <w:rsid w:val="00BF7A11"/>
    <w:rsid w:val="00C00488"/>
    <w:rsid w:val="00C0486F"/>
    <w:rsid w:val="00C05CD8"/>
    <w:rsid w:val="00C06C6F"/>
    <w:rsid w:val="00C132E8"/>
    <w:rsid w:val="00C141DC"/>
    <w:rsid w:val="00C16FA5"/>
    <w:rsid w:val="00C2324A"/>
    <w:rsid w:val="00C23923"/>
    <w:rsid w:val="00C25961"/>
    <w:rsid w:val="00C25D71"/>
    <w:rsid w:val="00C27C3C"/>
    <w:rsid w:val="00C30C93"/>
    <w:rsid w:val="00C30FDC"/>
    <w:rsid w:val="00C3163A"/>
    <w:rsid w:val="00C317AF"/>
    <w:rsid w:val="00C34C3A"/>
    <w:rsid w:val="00C3554A"/>
    <w:rsid w:val="00C36F6B"/>
    <w:rsid w:val="00C40D72"/>
    <w:rsid w:val="00C43448"/>
    <w:rsid w:val="00C4413A"/>
    <w:rsid w:val="00C4446A"/>
    <w:rsid w:val="00C44BD1"/>
    <w:rsid w:val="00C47A14"/>
    <w:rsid w:val="00C47FA1"/>
    <w:rsid w:val="00C51B48"/>
    <w:rsid w:val="00C53593"/>
    <w:rsid w:val="00C5443E"/>
    <w:rsid w:val="00C606A5"/>
    <w:rsid w:val="00C614E1"/>
    <w:rsid w:val="00C617A6"/>
    <w:rsid w:val="00C662A3"/>
    <w:rsid w:val="00C6637C"/>
    <w:rsid w:val="00C72126"/>
    <w:rsid w:val="00C7259E"/>
    <w:rsid w:val="00C737C0"/>
    <w:rsid w:val="00C74447"/>
    <w:rsid w:val="00C749A1"/>
    <w:rsid w:val="00C74BEE"/>
    <w:rsid w:val="00C75018"/>
    <w:rsid w:val="00C7510E"/>
    <w:rsid w:val="00C75BA3"/>
    <w:rsid w:val="00C75D94"/>
    <w:rsid w:val="00C77876"/>
    <w:rsid w:val="00C821AC"/>
    <w:rsid w:val="00C822CE"/>
    <w:rsid w:val="00C832BA"/>
    <w:rsid w:val="00C84E82"/>
    <w:rsid w:val="00C84F92"/>
    <w:rsid w:val="00C86CD7"/>
    <w:rsid w:val="00C931E9"/>
    <w:rsid w:val="00C9345B"/>
    <w:rsid w:val="00C960F7"/>
    <w:rsid w:val="00C9690D"/>
    <w:rsid w:val="00C9752E"/>
    <w:rsid w:val="00C97534"/>
    <w:rsid w:val="00CA0ECB"/>
    <w:rsid w:val="00CA44FD"/>
    <w:rsid w:val="00CA6C2E"/>
    <w:rsid w:val="00CA6E14"/>
    <w:rsid w:val="00CA712E"/>
    <w:rsid w:val="00CA7EB1"/>
    <w:rsid w:val="00CB4A37"/>
    <w:rsid w:val="00CB518C"/>
    <w:rsid w:val="00CB642B"/>
    <w:rsid w:val="00CB7026"/>
    <w:rsid w:val="00CC0480"/>
    <w:rsid w:val="00CC1AEB"/>
    <w:rsid w:val="00CC30E2"/>
    <w:rsid w:val="00CC582F"/>
    <w:rsid w:val="00CC5952"/>
    <w:rsid w:val="00CD335E"/>
    <w:rsid w:val="00CD36ED"/>
    <w:rsid w:val="00CD4924"/>
    <w:rsid w:val="00CD6C8F"/>
    <w:rsid w:val="00CD6D65"/>
    <w:rsid w:val="00CE225D"/>
    <w:rsid w:val="00CE5831"/>
    <w:rsid w:val="00CE7217"/>
    <w:rsid w:val="00CF0BA8"/>
    <w:rsid w:val="00CF0E7F"/>
    <w:rsid w:val="00CF1D1F"/>
    <w:rsid w:val="00CF2625"/>
    <w:rsid w:val="00CF3DE2"/>
    <w:rsid w:val="00CF4BC4"/>
    <w:rsid w:val="00CF5A4A"/>
    <w:rsid w:val="00CF5CB1"/>
    <w:rsid w:val="00CF5F5D"/>
    <w:rsid w:val="00CF6140"/>
    <w:rsid w:val="00D01EC0"/>
    <w:rsid w:val="00D02F3E"/>
    <w:rsid w:val="00D0307D"/>
    <w:rsid w:val="00D036FC"/>
    <w:rsid w:val="00D03B1D"/>
    <w:rsid w:val="00D053B8"/>
    <w:rsid w:val="00D06B3F"/>
    <w:rsid w:val="00D072F8"/>
    <w:rsid w:val="00D12AE7"/>
    <w:rsid w:val="00D12CDA"/>
    <w:rsid w:val="00D12E4A"/>
    <w:rsid w:val="00D14E26"/>
    <w:rsid w:val="00D15327"/>
    <w:rsid w:val="00D15361"/>
    <w:rsid w:val="00D15BB2"/>
    <w:rsid w:val="00D21BAF"/>
    <w:rsid w:val="00D229BC"/>
    <w:rsid w:val="00D2337E"/>
    <w:rsid w:val="00D23760"/>
    <w:rsid w:val="00D23E9A"/>
    <w:rsid w:val="00D27126"/>
    <w:rsid w:val="00D27174"/>
    <w:rsid w:val="00D278EF"/>
    <w:rsid w:val="00D279BF"/>
    <w:rsid w:val="00D27A2E"/>
    <w:rsid w:val="00D321C4"/>
    <w:rsid w:val="00D3259C"/>
    <w:rsid w:val="00D32AFB"/>
    <w:rsid w:val="00D34C51"/>
    <w:rsid w:val="00D35F50"/>
    <w:rsid w:val="00D36E27"/>
    <w:rsid w:val="00D40113"/>
    <w:rsid w:val="00D40A1F"/>
    <w:rsid w:val="00D40A98"/>
    <w:rsid w:val="00D417A0"/>
    <w:rsid w:val="00D44064"/>
    <w:rsid w:val="00D46C6A"/>
    <w:rsid w:val="00D470DD"/>
    <w:rsid w:val="00D501DE"/>
    <w:rsid w:val="00D509D2"/>
    <w:rsid w:val="00D50E61"/>
    <w:rsid w:val="00D515CF"/>
    <w:rsid w:val="00D528A8"/>
    <w:rsid w:val="00D5315D"/>
    <w:rsid w:val="00D5337B"/>
    <w:rsid w:val="00D56077"/>
    <w:rsid w:val="00D56798"/>
    <w:rsid w:val="00D570D5"/>
    <w:rsid w:val="00D600D1"/>
    <w:rsid w:val="00D60C10"/>
    <w:rsid w:val="00D62010"/>
    <w:rsid w:val="00D6236D"/>
    <w:rsid w:val="00D625CF"/>
    <w:rsid w:val="00D6286D"/>
    <w:rsid w:val="00D6342B"/>
    <w:rsid w:val="00D63754"/>
    <w:rsid w:val="00D64DCF"/>
    <w:rsid w:val="00D655CC"/>
    <w:rsid w:val="00D65F6F"/>
    <w:rsid w:val="00D70086"/>
    <w:rsid w:val="00D707FB"/>
    <w:rsid w:val="00D73B7B"/>
    <w:rsid w:val="00D74FD5"/>
    <w:rsid w:val="00D753EC"/>
    <w:rsid w:val="00D76B94"/>
    <w:rsid w:val="00D800BC"/>
    <w:rsid w:val="00D802DD"/>
    <w:rsid w:val="00D80ABC"/>
    <w:rsid w:val="00D80FC2"/>
    <w:rsid w:val="00D829E1"/>
    <w:rsid w:val="00D82C5F"/>
    <w:rsid w:val="00D8442C"/>
    <w:rsid w:val="00D862A2"/>
    <w:rsid w:val="00D87E4B"/>
    <w:rsid w:val="00D9151F"/>
    <w:rsid w:val="00D93015"/>
    <w:rsid w:val="00D93336"/>
    <w:rsid w:val="00D954BB"/>
    <w:rsid w:val="00D96A53"/>
    <w:rsid w:val="00D9717B"/>
    <w:rsid w:val="00DA00B8"/>
    <w:rsid w:val="00DA3AC9"/>
    <w:rsid w:val="00DB2D73"/>
    <w:rsid w:val="00DB2FB4"/>
    <w:rsid w:val="00DB32BB"/>
    <w:rsid w:val="00DB3CD4"/>
    <w:rsid w:val="00DB4146"/>
    <w:rsid w:val="00DB4A09"/>
    <w:rsid w:val="00DB56FE"/>
    <w:rsid w:val="00DB5A59"/>
    <w:rsid w:val="00DB5DAA"/>
    <w:rsid w:val="00DB7BC6"/>
    <w:rsid w:val="00DC1DAB"/>
    <w:rsid w:val="00DC1E1E"/>
    <w:rsid w:val="00DC276A"/>
    <w:rsid w:val="00DC3DA9"/>
    <w:rsid w:val="00DC45CF"/>
    <w:rsid w:val="00DC5102"/>
    <w:rsid w:val="00DC5E69"/>
    <w:rsid w:val="00DC7E37"/>
    <w:rsid w:val="00DD1108"/>
    <w:rsid w:val="00DD34AD"/>
    <w:rsid w:val="00DD4E47"/>
    <w:rsid w:val="00DD58A1"/>
    <w:rsid w:val="00DD748E"/>
    <w:rsid w:val="00DE2F8B"/>
    <w:rsid w:val="00DE30D5"/>
    <w:rsid w:val="00DE32BB"/>
    <w:rsid w:val="00DE454B"/>
    <w:rsid w:val="00DE5838"/>
    <w:rsid w:val="00DE6953"/>
    <w:rsid w:val="00DE72E6"/>
    <w:rsid w:val="00DF0E3E"/>
    <w:rsid w:val="00DF1D5E"/>
    <w:rsid w:val="00DF2219"/>
    <w:rsid w:val="00DF224B"/>
    <w:rsid w:val="00DF360C"/>
    <w:rsid w:val="00DF3D39"/>
    <w:rsid w:val="00DF7AB6"/>
    <w:rsid w:val="00E00BA3"/>
    <w:rsid w:val="00E03F5B"/>
    <w:rsid w:val="00E05E32"/>
    <w:rsid w:val="00E05EC6"/>
    <w:rsid w:val="00E118E9"/>
    <w:rsid w:val="00E12252"/>
    <w:rsid w:val="00E124F6"/>
    <w:rsid w:val="00E134EF"/>
    <w:rsid w:val="00E13A56"/>
    <w:rsid w:val="00E14168"/>
    <w:rsid w:val="00E152C4"/>
    <w:rsid w:val="00E16068"/>
    <w:rsid w:val="00E1625B"/>
    <w:rsid w:val="00E2271F"/>
    <w:rsid w:val="00E246DB"/>
    <w:rsid w:val="00E2524A"/>
    <w:rsid w:val="00E27E28"/>
    <w:rsid w:val="00E30069"/>
    <w:rsid w:val="00E3028B"/>
    <w:rsid w:val="00E33044"/>
    <w:rsid w:val="00E35309"/>
    <w:rsid w:val="00E40B37"/>
    <w:rsid w:val="00E41611"/>
    <w:rsid w:val="00E421BA"/>
    <w:rsid w:val="00E42764"/>
    <w:rsid w:val="00E43A48"/>
    <w:rsid w:val="00E44106"/>
    <w:rsid w:val="00E44196"/>
    <w:rsid w:val="00E45625"/>
    <w:rsid w:val="00E45C99"/>
    <w:rsid w:val="00E5116C"/>
    <w:rsid w:val="00E5162C"/>
    <w:rsid w:val="00E53511"/>
    <w:rsid w:val="00E55C2D"/>
    <w:rsid w:val="00E56048"/>
    <w:rsid w:val="00E61521"/>
    <w:rsid w:val="00E62B6C"/>
    <w:rsid w:val="00E63C29"/>
    <w:rsid w:val="00E63EF6"/>
    <w:rsid w:val="00E64395"/>
    <w:rsid w:val="00E64674"/>
    <w:rsid w:val="00E6526E"/>
    <w:rsid w:val="00E6613E"/>
    <w:rsid w:val="00E666E7"/>
    <w:rsid w:val="00E70E6C"/>
    <w:rsid w:val="00E7190A"/>
    <w:rsid w:val="00E72A12"/>
    <w:rsid w:val="00E732E9"/>
    <w:rsid w:val="00E75DDE"/>
    <w:rsid w:val="00E80118"/>
    <w:rsid w:val="00E808C0"/>
    <w:rsid w:val="00E81C92"/>
    <w:rsid w:val="00E820A6"/>
    <w:rsid w:val="00E8688C"/>
    <w:rsid w:val="00E8692D"/>
    <w:rsid w:val="00E90AC4"/>
    <w:rsid w:val="00E925B4"/>
    <w:rsid w:val="00E929DB"/>
    <w:rsid w:val="00E964DE"/>
    <w:rsid w:val="00E9770F"/>
    <w:rsid w:val="00E97925"/>
    <w:rsid w:val="00EA2C7E"/>
    <w:rsid w:val="00EA3871"/>
    <w:rsid w:val="00EA436A"/>
    <w:rsid w:val="00EA765D"/>
    <w:rsid w:val="00EA7E75"/>
    <w:rsid w:val="00EA7FBD"/>
    <w:rsid w:val="00EB1352"/>
    <w:rsid w:val="00EB22E8"/>
    <w:rsid w:val="00EB2899"/>
    <w:rsid w:val="00EB3E3C"/>
    <w:rsid w:val="00EB4DB1"/>
    <w:rsid w:val="00EB5226"/>
    <w:rsid w:val="00EB5396"/>
    <w:rsid w:val="00EB5DDC"/>
    <w:rsid w:val="00EB5F22"/>
    <w:rsid w:val="00EB68A9"/>
    <w:rsid w:val="00EB6FA3"/>
    <w:rsid w:val="00EB725A"/>
    <w:rsid w:val="00EB7749"/>
    <w:rsid w:val="00EC10E8"/>
    <w:rsid w:val="00EC1724"/>
    <w:rsid w:val="00EC2995"/>
    <w:rsid w:val="00EC569D"/>
    <w:rsid w:val="00EC578B"/>
    <w:rsid w:val="00EC6B70"/>
    <w:rsid w:val="00EC7510"/>
    <w:rsid w:val="00ED002B"/>
    <w:rsid w:val="00ED29D2"/>
    <w:rsid w:val="00ED5794"/>
    <w:rsid w:val="00ED5C8B"/>
    <w:rsid w:val="00ED6499"/>
    <w:rsid w:val="00ED69C7"/>
    <w:rsid w:val="00ED7B58"/>
    <w:rsid w:val="00EE0364"/>
    <w:rsid w:val="00EE07D4"/>
    <w:rsid w:val="00EE34E5"/>
    <w:rsid w:val="00EE4DD2"/>
    <w:rsid w:val="00EE686A"/>
    <w:rsid w:val="00EE7976"/>
    <w:rsid w:val="00EF132D"/>
    <w:rsid w:val="00EF3972"/>
    <w:rsid w:val="00EF4212"/>
    <w:rsid w:val="00EF4A22"/>
    <w:rsid w:val="00EF4CE0"/>
    <w:rsid w:val="00EF514C"/>
    <w:rsid w:val="00EF7258"/>
    <w:rsid w:val="00F0007F"/>
    <w:rsid w:val="00F004B3"/>
    <w:rsid w:val="00F00B1E"/>
    <w:rsid w:val="00F01888"/>
    <w:rsid w:val="00F02086"/>
    <w:rsid w:val="00F030FB"/>
    <w:rsid w:val="00F0557A"/>
    <w:rsid w:val="00F063DD"/>
    <w:rsid w:val="00F075C8"/>
    <w:rsid w:val="00F07DF0"/>
    <w:rsid w:val="00F10049"/>
    <w:rsid w:val="00F11637"/>
    <w:rsid w:val="00F133F7"/>
    <w:rsid w:val="00F13656"/>
    <w:rsid w:val="00F17CEB"/>
    <w:rsid w:val="00F21D29"/>
    <w:rsid w:val="00F22810"/>
    <w:rsid w:val="00F2501A"/>
    <w:rsid w:val="00F2583B"/>
    <w:rsid w:val="00F264CF"/>
    <w:rsid w:val="00F3081F"/>
    <w:rsid w:val="00F33298"/>
    <w:rsid w:val="00F36FD0"/>
    <w:rsid w:val="00F4045F"/>
    <w:rsid w:val="00F40BB6"/>
    <w:rsid w:val="00F41108"/>
    <w:rsid w:val="00F45171"/>
    <w:rsid w:val="00F45205"/>
    <w:rsid w:val="00F4586E"/>
    <w:rsid w:val="00F4593E"/>
    <w:rsid w:val="00F4710A"/>
    <w:rsid w:val="00F52E3F"/>
    <w:rsid w:val="00F54C47"/>
    <w:rsid w:val="00F55520"/>
    <w:rsid w:val="00F5629B"/>
    <w:rsid w:val="00F604D0"/>
    <w:rsid w:val="00F60B27"/>
    <w:rsid w:val="00F6194C"/>
    <w:rsid w:val="00F6257D"/>
    <w:rsid w:val="00F627B6"/>
    <w:rsid w:val="00F628F4"/>
    <w:rsid w:val="00F62A93"/>
    <w:rsid w:val="00F62E1E"/>
    <w:rsid w:val="00F646CA"/>
    <w:rsid w:val="00F667F8"/>
    <w:rsid w:val="00F66EA1"/>
    <w:rsid w:val="00F67F00"/>
    <w:rsid w:val="00F7016E"/>
    <w:rsid w:val="00F701EF"/>
    <w:rsid w:val="00F7083A"/>
    <w:rsid w:val="00F70CA6"/>
    <w:rsid w:val="00F70E49"/>
    <w:rsid w:val="00F7190C"/>
    <w:rsid w:val="00F71E17"/>
    <w:rsid w:val="00F732D1"/>
    <w:rsid w:val="00F73E7E"/>
    <w:rsid w:val="00F759AD"/>
    <w:rsid w:val="00F762EE"/>
    <w:rsid w:val="00F76EC4"/>
    <w:rsid w:val="00F778E4"/>
    <w:rsid w:val="00F81DDE"/>
    <w:rsid w:val="00F836BF"/>
    <w:rsid w:val="00F84401"/>
    <w:rsid w:val="00F84DE1"/>
    <w:rsid w:val="00F84E95"/>
    <w:rsid w:val="00F86CB1"/>
    <w:rsid w:val="00F87047"/>
    <w:rsid w:val="00F87D7A"/>
    <w:rsid w:val="00F9065A"/>
    <w:rsid w:val="00F91543"/>
    <w:rsid w:val="00F91CD0"/>
    <w:rsid w:val="00F9388A"/>
    <w:rsid w:val="00F93D27"/>
    <w:rsid w:val="00F94344"/>
    <w:rsid w:val="00F947B7"/>
    <w:rsid w:val="00F9616D"/>
    <w:rsid w:val="00FA1E49"/>
    <w:rsid w:val="00FA2153"/>
    <w:rsid w:val="00FA2A67"/>
    <w:rsid w:val="00FA2DFB"/>
    <w:rsid w:val="00FA438B"/>
    <w:rsid w:val="00FA7775"/>
    <w:rsid w:val="00FB02C3"/>
    <w:rsid w:val="00FB0E1C"/>
    <w:rsid w:val="00FB19B7"/>
    <w:rsid w:val="00FB4657"/>
    <w:rsid w:val="00FC274A"/>
    <w:rsid w:val="00FC3456"/>
    <w:rsid w:val="00FC3618"/>
    <w:rsid w:val="00FC366C"/>
    <w:rsid w:val="00FC3E11"/>
    <w:rsid w:val="00FC4DBF"/>
    <w:rsid w:val="00FC72FC"/>
    <w:rsid w:val="00FD0AEF"/>
    <w:rsid w:val="00FD2A25"/>
    <w:rsid w:val="00FD42C3"/>
    <w:rsid w:val="00FD61A4"/>
    <w:rsid w:val="00FD7B8E"/>
    <w:rsid w:val="00FD7E92"/>
    <w:rsid w:val="00FE30DC"/>
    <w:rsid w:val="00FE330A"/>
    <w:rsid w:val="00FE406A"/>
    <w:rsid w:val="00FE4451"/>
    <w:rsid w:val="00FE4AE2"/>
    <w:rsid w:val="00FE5176"/>
    <w:rsid w:val="00FE524C"/>
    <w:rsid w:val="00FE530C"/>
    <w:rsid w:val="00FE6BB8"/>
    <w:rsid w:val="00FE7049"/>
    <w:rsid w:val="00FF01FC"/>
    <w:rsid w:val="00FF0706"/>
    <w:rsid w:val="00FF12F1"/>
    <w:rsid w:val="00FF1C1E"/>
    <w:rsid w:val="00FF2D03"/>
    <w:rsid w:val="00FF2E8A"/>
    <w:rsid w:val="00FF3227"/>
    <w:rsid w:val="00FF41A7"/>
    <w:rsid w:val="00FF5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485E"/>
  <w15:chartTrackingRefBased/>
  <w15:docId w15:val="{FDBA6D6E-1FD7-4924-BEDA-8E960529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metni-gvdemetin">
    <w:name w:val="makale-metni-gövdemetin"/>
    <w:basedOn w:val="Normal"/>
    <w:link w:val="makale-metni-gvdemetinChar"/>
    <w:rsid w:val="005C3F95"/>
    <w:pPr>
      <w:autoSpaceDE w:val="0"/>
      <w:autoSpaceDN w:val="0"/>
      <w:adjustRightInd w:val="0"/>
      <w:spacing w:after="120" w:line="288" w:lineRule="auto"/>
      <w:jc w:val="both"/>
    </w:pPr>
    <w:rPr>
      <w:rFonts w:ascii="Palatino Linotype" w:eastAsia="Cambria" w:hAnsi="Palatino Linotype" w:cs="Times New Roman"/>
      <w:sz w:val="18"/>
      <w:szCs w:val="18"/>
      <w:lang w:val="en-US"/>
    </w:rPr>
  </w:style>
  <w:style w:type="character" w:customStyle="1" w:styleId="makale-metni-gvdemetinChar">
    <w:name w:val="makale-metni-gövdemetin Char"/>
    <w:link w:val="makale-metni-gvdemetin"/>
    <w:rsid w:val="005C3F95"/>
    <w:rPr>
      <w:rFonts w:ascii="Palatino Linotype" w:eastAsia="Cambria" w:hAnsi="Palatino Linotype" w:cs="Times New Roman"/>
      <w:sz w:val="18"/>
      <w:szCs w:val="18"/>
      <w:lang w:val="en-US"/>
    </w:rPr>
  </w:style>
  <w:style w:type="paragraph" w:styleId="ListeParagraf">
    <w:name w:val="List Paragraph"/>
    <w:basedOn w:val="Normal"/>
    <w:uiPriority w:val="34"/>
    <w:qFormat/>
    <w:rsid w:val="00487887"/>
    <w:pPr>
      <w:spacing w:after="200" w:line="276" w:lineRule="auto"/>
      <w:ind w:left="720"/>
      <w:contextualSpacing/>
    </w:pPr>
    <w:rPr>
      <w:rFonts w:eastAsiaTheme="minorEastAsia"/>
      <w:lang w:eastAsia="tr-TR"/>
    </w:rPr>
  </w:style>
  <w:style w:type="table" w:styleId="TabloKlavuzu">
    <w:name w:val="Table Grid"/>
    <w:basedOn w:val="NormalTablo"/>
    <w:uiPriority w:val="39"/>
    <w:rsid w:val="0048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qFormat/>
    <w:rsid w:val="009E1CA3"/>
    <w:pPr>
      <w:spacing w:after="142" w:line="240" w:lineRule="exact"/>
      <w:ind w:firstLine="284"/>
      <w:jc w:val="both"/>
    </w:pPr>
    <w:rPr>
      <w:rFonts w:ascii="Times New Roman" w:eastAsia="Times New Roman" w:hAnsi="Times New Roman" w:cs="Times New Roman"/>
      <w:sz w:val="20"/>
      <w:szCs w:val="24"/>
      <w:lang w:eastAsia="tr-TR"/>
    </w:rPr>
  </w:style>
  <w:style w:type="paragraph" w:styleId="DipnotMetni">
    <w:name w:val="footnote text"/>
    <w:aliases w:val="Dipnot Metni Char Char Char"/>
    <w:basedOn w:val="Normal"/>
    <w:link w:val="DipnotMetniChar"/>
    <w:uiPriority w:val="99"/>
    <w:unhideWhenUsed/>
    <w:rsid w:val="00BE79E1"/>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E79E1"/>
    <w:rPr>
      <w:sz w:val="20"/>
      <w:szCs w:val="20"/>
    </w:rPr>
  </w:style>
  <w:style w:type="character" w:styleId="DipnotBavurusu">
    <w:name w:val="footnote reference"/>
    <w:basedOn w:val="VarsaylanParagrafYazTipi"/>
    <w:uiPriority w:val="99"/>
    <w:semiHidden/>
    <w:unhideWhenUsed/>
    <w:rsid w:val="00BE79E1"/>
    <w:rPr>
      <w:vertAlign w:val="superscript"/>
    </w:rPr>
  </w:style>
  <w:style w:type="paragraph" w:customStyle="1" w:styleId="Default">
    <w:name w:val="Default"/>
    <w:rsid w:val="00BE79E1"/>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E79E1"/>
    <w:rPr>
      <w:color w:val="0563C1" w:themeColor="hyperlink"/>
      <w:u w:val="single"/>
    </w:rPr>
  </w:style>
  <w:style w:type="character" w:customStyle="1" w:styleId="tlid-translation">
    <w:name w:val="tlid-translation"/>
    <w:basedOn w:val="VarsaylanParagrafYazTipi"/>
    <w:rsid w:val="007D0982"/>
  </w:style>
  <w:style w:type="paragraph" w:styleId="stBilgi">
    <w:name w:val="header"/>
    <w:basedOn w:val="Normal"/>
    <w:link w:val="stBilgiChar"/>
    <w:uiPriority w:val="99"/>
    <w:unhideWhenUsed/>
    <w:rsid w:val="000239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3954"/>
  </w:style>
  <w:style w:type="paragraph" w:styleId="AltBilgi">
    <w:name w:val="footer"/>
    <w:basedOn w:val="Normal"/>
    <w:link w:val="AltBilgiChar"/>
    <w:uiPriority w:val="99"/>
    <w:unhideWhenUsed/>
    <w:rsid w:val="000239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bzeynel@yahoo.com" TargetMode="External"/><Relationship Id="rId1" Type="http://schemas.openxmlformats.org/officeDocument/2006/relationships/hyperlink" Target="mailto:muge.sagdic@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48"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ED53-D00C-4724-9AB8-92960CE9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5524</Words>
  <Characters>31493</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bakırcı</dc:creator>
  <cp:keywords/>
  <dc:description/>
  <cp:lastModifiedBy>Nasip DEMİRKUŞ</cp:lastModifiedBy>
  <cp:revision>6</cp:revision>
  <dcterms:created xsi:type="dcterms:W3CDTF">2019-09-07T19:31:00Z</dcterms:created>
  <dcterms:modified xsi:type="dcterms:W3CDTF">2019-09-08T09:49:00Z</dcterms:modified>
</cp:coreProperties>
</file>