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E000" w14:textId="77777777" w:rsidR="008B235B" w:rsidRDefault="008B235B" w:rsidP="008B235B">
      <w:pPr>
        <w:spacing w:before="120" w:after="120" w:line="360" w:lineRule="auto"/>
        <w:jc w:val="center"/>
        <w:rPr>
          <w:rFonts w:ascii="Times New Roman" w:hAnsi="Times New Roman"/>
          <w:b/>
          <w:sz w:val="24"/>
          <w:szCs w:val="24"/>
        </w:rPr>
      </w:pPr>
      <w:r>
        <w:rPr>
          <w:rFonts w:ascii="Times New Roman" w:hAnsi="Times New Roman"/>
          <w:b/>
          <w:sz w:val="24"/>
          <w:szCs w:val="24"/>
        </w:rPr>
        <w:t xml:space="preserve">İnsan ve Çevre Ünitesinin Öğretiminde Kullanılan </w:t>
      </w:r>
      <w:proofErr w:type="spellStart"/>
      <w:r>
        <w:rPr>
          <w:rFonts w:ascii="Times New Roman" w:hAnsi="Times New Roman"/>
          <w:b/>
          <w:sz w:val="24"/>
          <w:szCs w:val="24"/>
        </w:rPr>
        <w:t>Integral</w:t>
      </w:r>
      <w:proofErr w:type="spellEnd"/>
      <w:r>
        <w:rPr>
          <w:rFonts w:ascii="Times New Roman" w:hAnsi="Times New Roman"/>
          <w:b/>
          <w:sz w:val="24"/>
          <w:szCs w:val="24"/>
        </w:rPr>
        <w:t xml:space="preserve"> ASIE Modelinin </w:t>
      </w:r>
    </w:p>
    <w:p w14:paraId="5D8F0E14" w14:textId="4BF2B671" w:rsidR="008B235B" w:rsidRDefault="008B235B" w:rsidP="008B235B">
      <w:pPr>
        <w:spacing w:before="120" w:after="120" w:line="360" w:lineRule="auto"/>
        <w:jc w:val="center"/>
        <w:rPr>
          <w:rFonts w:ascii="Times New Roman" w:hAnsi="Times New Roman"/>
          <w:b/>
          <w:sz w:val="24"/>
          <w:szCs w:val="24"/>
        </w:rPr>
      </w:pPr>
      <w:r>
        <w:rPr>
          <w:rFonts w:ascii="Times New Roman" w:hAnsi="Times New Roman"/>
          <w:b/>
          <w:sz w:val="24"/>
          <w:szCs w:val="24"/>
        </w:rPr>
        <w:t>Öğrenci Başarısına Etkisi ve Modele Yönelik Öğrenci Görüşleri</w:t>
      </w:r>
      <w:r w:rsidR="00433B62">
        <w:rPr>
          <w:rFonts w:ascii="Times New Roman" w:hAnsi="Times New Roman"/>
          <w:b/>
          <w:sz w:val="24"/>
          <w:szCs w:val="24"/>
        </w:rPr>
        <w:t>*</w:t>
      </w:r>
    </w:p>
    <w:p w14:paraId="1225A89A" w14:textId="591B2C18" w:rsidR="00A700C6" w:rsidRPr="00496833" w:rsidRDefault="00A700C6" w:rsidP="00A700C6">
      <w:pPr>
        <w:spacing w:before="120" w:after="120" w:line="240" w:lineRule="auto"/>
        <w:jc w:val="center"/>
        <w:rPr>
          <w:rFonts w:ascii="Times New Roman" w:hAnsi="Times New Roman"/>
          <w:b/>
          <w:sz w:val="24"/>
          <w:szCs w:val="24"/>
        </w:rPr>
      </w:pPr>
      <w:r w:rsidRPr="00496833">
        <w:rPr>
          <w:rFonts w:ascii="Times New Roman" w:hAnsi="Times New Roman"/>
          <w:b/>
          <w:sz w:val="24"/>
          <w:szCs w:val="24"/>
        </w:rPr>
        <w:t>Yavuz ÇETİN*</w:t>
      </w:r>
      <w:r w:rsidR="00433B62">
        <w:rPr>
          <w:rFonts w:ascii="Times New Roman" w:hAnsi="Times New Roman"/>
          <w:b/>
          <w:sz w:val="24"/>
          <w:szCs w:val="24"/>
        </w:rPr>
        <w:t>*</w:t>
      </w:r>
    </w:p>
    <w:p w14:paraId="21364A03" w14:textId="0E162992" w:rsidR="00C0397C" w:rsidRPr="00D42A3C" w:rsidRDefault="00383812" w:rsidP="00D42A3C">
      <w:pPr>
        <w:autoSpaceDE w:val="0"/>
        <w:autoSpaceDN w:val="0"/>
        <w:adjustRightInd w:val="0"/>
        <w:spacing w:before="120" w:after="0" w:line="360" w:lineRule="auto"/>
        <w:jc w:val="both"/>
        <w:rPr>
          <w:rFonts w:ascii="Times New Roman" w:hAnsi="Times New Roman" w:cs="Times New Roman"/>
          <w:sz w:val="24"/>
          <w:szCs w:val="24"/>
        </w:rPr>
      </w:pPr>
      <w:r w:rsidRPr="00D42A3C">
        <w:rPr>
          <w:rFonts w:ascii="Times New Roman" w:hAnsi="Times New Roman" w:cs="Times New Roman"/>
          <w:b/>
          <w:sz w:val="24"/>
          <w:szCs w:val="24"/>
        </w:rPr>
        <w:t>Öz</w:t>
      </w:r>
      <w:r w:rsidRPr="00D42A3C">
        <w:rPr>
          <w:rFonts w:ascii="Times New Roman" w:hAnsi="Times New Roman" w:cs="Times New Roman"/>
          <w:sz w:val="24"/>
          <w:szCs w:val="24"/>
        </w:rPr>
        <w:t xml:space="preserve">: </w:t>
      </w:r>
      <w:r w:rsidR="001B547B" w:rsidRPr="00D42A3C">
        <w:rPr>
          <w:rFonts w:ascii="Times New Roman" w:hAnsi="Times New Roman" w:cs="Times New Roman"/>
          <w:sz w:val="24"/>
          <w:szCs w:val="24"/>
        </w:rPr>
        <w:t>Bu araştırma</w:t>
      </w:r>
      <w:r w:rsidR="00114BF4" w:rsidRPr="00D42A3C">
        <w:rPr>
          <w:rFonts w:ascii="Times New Roman" w:hAnsi="Times New Roman" w:cs="Times New Roman"/>
          <w:sz w:val="24"/>
          <w:szCs w:val="24"/>
        </w:rPr>
        <w:t>da temel amaç</w:t>
      </w:r>
      <w:r w:rsidR="001002DD" w:rsidRPr="00D42A3C">
        <w:rPr>
          <w:rFonts w:ascii="Times New Roman" w:hAnsi="Times New Roman" w:cs="Times New Roman"/>
          <w:sz w:val="24"/>
          <w:szCs w:val="24"/>
        </w:rPr>
        <w:t xml:space="preserve">, </w:t>
      </w:r>
      <w:r w:rsidR="001B547B" w:rsidRPr="00D42A3C">
        <w:rPr>
          <w:rFonts w:ascii="Times New Roman" w:hAnsi="Times New Roman" w:cs="Times New Roman"/>
          <w:sz w:val="24"/>
          <w:szCs w:val="24"/>
        </w:rPr>
        <w:t>yedinci sınıf</w:t>
      </w:r>
      <w:r w:rsidR="00493D3E" w:rsidRPr="00D42A3C">
        <w:rPr>
          <w:rFonts w:ascii="Times New Roman" w:hAnsi="Times New Roman" w:cs="Times New Roman"/>
          <w:sz w:val="24"/>
          <w:szCs w:val="24"/>
        </w:rPr>
        <w:t xml:space="preserve"> Fen B</w:t>
      </w:r>
      <w:r w:rsidR="001002DD" w:rsidRPr="00D42A3C">
        <w:rPr>
          <w:rFonts w:ascii="Times New Roman" w:hAnsi="Times New Roman" w:cs="Times New Roman"/>
          <w:sz w:val="24"/>
          <w:szCs w:val="24"/>
        </w:rPr>
        <w:t>ilimleri dersi</w:t>
      </w:r>
      <w:r w:rsidR="001B547B" w:rsidRPr="00D42A3C">
        <w:rPr>
          <w:rFonts w:ascii="Times New Roman" w:hAnsi="Times New Roman" w:cs="Times New Roman"/>
          <w:sz w:val="24"/>
          <w:szCs w:val="24"/>
        </w:rPr>
        <w:t xml:space="preserve"> ‘İnsan ve Çevre’ ünitesinde</w:t>
      </w:r>
      <w:r w:rsidR="001002DD" w:rsidRPr="00D42A3C">
        <w:rPr>
          <w:rFonts w:ascii="Times New Roman" w:hAnsi="Times New Roman" w:cs="Times New Roman"/>
          <w:sz w:val="24"/>
          <w:szCs w:val="24"/>
        </w:rPr>
        <w:t xml:space="preserve"> </w:t>
      </w:r>
      <w:proofErr w:type="spellStart"/>
      <w:r w:rsidR="004E6700" w:rsidRPr="00D42A3C">
        <w:rPr>
          <w:rFonts w:ascii="Times New Roman" w:hAnsi="Times New Roman" w:cs="Times New Roman"/>
          <w:sz w:val="24"/>
          <w:szCs w:val="24"/>
        </w:rPr>
        <w:t>I</w:t>
      </w:r>
      <w:r w:rsidR="001002DD" w:rsidRPr="00D42A3C">
        <w:rPr>
          <w:rFonts w:ascii="Times New Roman" w:hAnsi="Times New Roman" w:cs="Times New Roman"/>
          <w:sz w:val="24"/>
          <w:szCs w:val="24"/>
        </w:rPr>
        <w:t>ntegral</w:t>
      </w:r>
      <w:proofErr w:type="spellEnd"/>
      <w:r w:rsidR="001002DD" w:rsidRPr="00D42A3C">
        <w:rPr>
          <w:rFonts w:ascii="Times New Roman" w:hAnsi="Times New Roman" w:cs="Times New Roman"/>
          <w:sz w:val="24"/>
          <w:szCs w:val="24"/>
        </w:rPr>
        <w:t xml:space="preserve"> ASIE Modeli ile tasarlanan</w:t>
      </w:r>
      <w:r w:rsidR="001B547B" w:rsidRPr="00D42A3C">
        <w:rPr>
          <w:rFonts w:ascii="Times New Roman" w:hAnsi="Times New Roman" w:cs="Times New Roman"/>
          <w:sz w:val="24"/>
          <w:szCs w:val="24"/>
        </w:rPr>
        <w:t xml:space="preserve"> öğretim</w:t>
      </w:r>
      <w:r w:rsidR="001002DD" w:rsidRPr="00D42A3C">
        <w:rPr>
          <w:rFonts w:ascii="Times New Roman" w:hAnsi="Times New Roman" w:cs="Times New Roman"/>
          <w:sz w:val="24"/>
          <w:szCs w:val="24"/>
        </w:rPr>
        <w:t xml:space="preserve"> etkinliklerin kullanılmasının akademik başarıya etkisinin incelenmesi ve </w:t>
      </w:r>
      <w:r w:rsidR="001B547B" w:rsidRPr="00D42A3C">
        <w:rPr>
          <w:rFonts w:ascii="Times New Roman" w:hAnsi="Times New Roman" w:cs="Times New Roman"/>
          <w:sz w:val="24"/>
          <w:szCs w:val="24"/>
        </w:rPr>
        <w:t xml:space="preserve">bu modelin kullanıldığı sınıftaki </w:t>
      </w:r>
      <w:r w:rsidR="001002DD" w:rsidRPr="00D42A3C">
        <w:rPr>
          <w:rFonts w:ascii="Times New Roman" w:hAnsi="Times New Roman" w:cs="Times New Roman"/>
          <w:sz w:val="24"/>
          <w:szCs w:val="24"/>
        </w:rPr>
        <w:t xml:space="preserve">öğrencilerin </w:t>
      </w:r>
      <w:proofErr w:type="spellStart"/>
      <w:r w:rsidR="006C7F46" w:rsidRPr="00D42A3C">
        <w:rPr>
          <w:rFonts w:ascii="Times New Roman" w:hAnsi="Times New Roman" w:cs="Times New Roman"/>
          <w:sz w:val="24"/>
          <w:szCs w:val="24"/>
        </w:rPr>
        <w:t>Integral</w:t>
      </w:r>
      <w:proofErr w:type="spellEnd"/>
      <w:r w:rsidR="006C7F46" w:rsidRPr="00D42A3C">
        <w:rPr>
          <w:rFonts w:ascii="Times New Roman" w:hAnsi="Times New Roman" w:cs="Times New Roman"/>
          <w:sz w:val="24"/>
          <w:szCs w:val="24"/>
        </w:rPr>
        <w:t xml:space="preserve"> ASIE öğretim modeline yönelik</w:t>
      </w:r>
      <w:r w:rsidR="001002DD" w:rsidRPr="00D42A3C">
        <w:rPr>
          <w:rFonts w:ascii="Times New Roman" w:hAnsi="Times New Roman" w:cs="Times New Roman"/>
          <w:sz w:val="24"/>
          <w:szCs w:val="24"/>
        </w:rPr>
        <w:t xml:space="preserve"> görüşlerinin </w:t>
      </w:r>
      <w:r w:rsidR="001B547B" w:rsidRPr="00D42A3C">
        <w:rPr>
          <w:rFonts w:ascii="Times New Roman" w:hAnsi="Times New Roman" w:cs="Times New Roman"/>
          <w:sz w:val="24"/>
          <w:szCs w:val="24"/>
        </w:rPr>
        <w:t>belirlenmesidir.</w:t>
      </w:r>
      <w:r w:rsidRPr="00D42A3C">
        <w:rPr>
          <w:rFonts w:ascii="Times New Roman" w:hAnsi="Times New Roman" w:cs="Times New Roman"/>
          <w:sz w:val="24"/>
          <w:szCs w:val="24"/>
        </w:rPr>
        <w:t xml:space="preserve"> </w:t>
      </w:r>
      <w:r w:rsidR="001002DD" w:rsidRPr="00D42A3C">
        <w:rPr>
          <w:rFonts w:ascii="Times New Roman" w:hAnsi="Times New Roman" w:cs="Times New Roman"/>
          <w:sz w:val="24"/>
          <w:szCs w:val="24"/>
        </w:rPr>
        <w:t>Araştırma 2017-2018 eğitim-öğretim yılı</w:t>
      </w:r>
      <w:r w:rsidR="00114BF4" w:rsidRPr="00D42A3C">
        <w:rPr>
          <w:rFonts w:ascii="Times New Roman" w:hAnsi="Times New Roman" w:cs="Times New Roman"/>
          <w:sz w:val="24"/>
          <w:szCs w:val="24"/>
        </w:rPr>
        <w:t>nda Ege Bölgesi’nde gelişmiş</w:t>
      </w:r>
      <w:r w:rsidR="004E6700" w:rsidRPr="00D42A3C">
        <w:rPr>
          <w:rFonts w:ascii="Times New Roman" w:hAnsi="Times New Roman" w:cs="Times New Roman"/>
          <w:sz w:val="24"/>
          <w:szCs w:val="24"/>
        </w:rPr>
        <w:t xml:space="preserve"> bir</w:t>
      </w:r>
      <w:r w:rsidR="00114BF4" w:rsidRPr="00D42A3C">
        <w:rPr>
          <w:rFonts w:ascii="Times New Roman" w:hAnsi="Times New Roman" w:cs="Times New Roman"/>
          <w:sz w:val="24"/>
          <w:szCs w:val="24"/>
        </w:rPr>
        <w:t xml:space="preserve"> ilde yer alan</w:t>
      </w:r>
      <w:r w:rsidR="004E6700" w:rsidRPr="00D42A3C">
        <w:rPr>
          <w:rFonts w:ascii="Times New Roman" w:hAnsi="Times New Roman" w:cs="Times New Roman"/>
          <w:sz w:val="24"/>
          <w:szCs w:val="24"/>
        </w:rPr>
        <w:t xml:space="preserve"> devlet ortaokulunda</w:t>
      </w:r>
      <w:r w:rsidR="001B547B" w:rsidRPr="00D42A3C">
        <w:rPr>
          <w:rFonts w:ascii="Times New Roman" w:hAnsi="Times New Roman" w:cs="Times New Roman"/>
          <w:sz w:val="24"/>
          <w:szCs w:val="24"/>
        </w:rPr>
        <w:t xml:space="preserve"> </w:t>
      </w:r>
      <w:r w:rsidR="001002DD" w:rsidRPr="00D42A3C">
        <w:rPr>
          <w:rFonts w:ascii="Times New Roman" w:hAnsi="Times New Roman" w:cs="Times New Roman"/>
          <w:sz w:val="24"/>
          <w:szCs w:val="24"/>
        </w:rPr>
        <w:t xml:space="preserve">63 öğrencinin katılımıyla </w:t>
      </w:r>
      <w:r w:rsidR="006C7F46" w:rsidRPr="00D42A3C">
        <w:rPr>
          <w:rFonts w:ascii="Times New Roman" w:hAnsi="Times New Roman" w:cs="Times New Roman"/>
          <w:sz w:val="24"/>
          <w:szCs w:val="24"/>
        </w:rPr>
        <w:t>yürütülmüştür</w:t>
      </w:r>
      <w:r w:rsidR="001002DD" w:rsidRPr="00D42A3C">
        <w:rPr>
          <w:rFonts w:ascii="Times New Roman" w:hAnsi="Times New Roman" w:cs="Times New Roman"/>
          <w:sz w:val="24"/>
          <w:szCs w:val="24"/>
        </w:rPr>
        <w:t xml:space="preserve">. </w:t>
      </w:r>
      <w:r w:rsidR="00C0397C" w:rsidRPr="00D42A3C">
        <w:rPr>
          <w:rFonts w:ascii="Times New Roman" w:hAnsi="Times New Roman" w:cs="Times New Roman"/>
          <w:sz w:val="24"/>
          <w:szCs w:val="24"/>
        </w:rPr>
        <w:t>A</w:t>
      </w:r>
      <w:r w:rsidR="00114BF4" w:rsidRPr="00D42A3C">
        <w:rPr>
          <w:rFonts w:ascii="Times New Roman" w:hAnsi="Times New Roman" w:cs="Times New Roman"/>
          <w:sz w:val="24"/>
          <w:szCs w:val="24"/>
        </w:rPr>
        <w:t>raştırmanın s</w:t>
      </w:r>
      <w:r w:rsidR="006C7F46" w:rsidRPr="00D42A3C">
        <w:rPr>
          <w:rFonts w:ascii="Times New Roman" w:hAnsi="Times New Roman" w:cs="Times New Roman"/>
          <w:sz w:val="24"/>
          <w:szCs w:val="24"/>
        </w:rPr>
        <w:t>t</w:t>
      </w:r>
      <w:r w:rsidR="00114BF4" w:rsidRPr="00D42A3C">
        <w:rPr>
          <w:rFonts w:ascii="Times New Roman" w:hAnsi="Times New Roman" w:cs="Times New Roman"/>
          <w:sz w:val="24"/>
          <w:szCs w:val="24"/>
        </w:rPr>
        <w:t xml:space="preserve">ratejisi </w:t>
      </w:r>
      <w:r w:rsidR="00542708" w:rsidRPr="00D42A3C">
        <w:rPr>
          <w:rFonts w:ascii="Times New Roman" w:hAnsi="Times New Roman" w:cs="Times New Roman"/>
          <w:sz w:val="24"/>
          <w:szCs w:val="24"/>
        </w:rPr>
        <w:t>ön test-son test kontrol gruplu den</w:t>
      </w:r>
      <w:r w:rsidR="00114BF4" w:rsidRPr="00D42A3C">
        <w:rPr>
          <w:rFonts w:ascii="Times New Roman" w:hAnsi="Times New Roman" w:cs="Times New Roman"/>
          <w:sz w:val="24"/>
          <w:szCs w:val="24"/>
        </w:rPr>
        <w:t>eysel desen şeklindedir</w:t>
      </w:r>
      <w:r w:rsidR="00F57F33" w:rsidRPr="00D42A3C">
        <w:rPr>
          <w:rFonts w:ascii="Times New Roman" w:hAnsi="Times New Roman" w:cs="Times New Roman"/>
          <w:sz w:val="24"/>
          <w:szCs w:val="24"/>
        </w:rPr>
        <w:t>. Deney grubuna</w:t>
      </w:r>
      <w:r w:rsidR="001002DD" w:rsidRPr="00D42A3C">
        <w:rPr>
          <w:rFonts w:ascii="Times New Roman" w:hAnsi="Times New Roman" w:cs="Times New Roman"/>
          <w:sz w:val="24"/>
          <w:szCs w:val="24"/>
        </w:rPr>
        <w:t xml:space="preserve"> </w:t>
      </w:r>
      <w:proofErr w:type="spellStart"/>
      <w:r w:rsidR="004E6700" w:rsidRPr="00D42A3C">
        <w:rPr>
          <w:rFonts w:ascii="Times New Roman" w:hAnsi="Times New Roman" w:cs="Times New Roman"/>
          <w:sz w:val="24"/>
          <w:szCs w:val="24"/>
        </w:rPr>
        <w:t>I</w:t>
      </w:r>
      <w:r w:rsidR="001002DD" w:rsidRPr="00D42A3C">
        <w:rPr>
          <w:rFonts w:ascii="Times New Roman" w:hAnsi="Times New Roman" w:cs="Times New Roman"/>
          <w:sz w:val="24"/>
          <w:szCs w:val="24"/>
        </w:rPr>
        <w:t>ntegral</w:t>
      </w:r>
      <w:proofErr w:type="spellEnd"/>
      <w:r w:rsidR="001002DD" w:rsidRPr="00D42A3C">
        <w:rPr>
          <w:rFonts w:ascii="Times New Roman" w:hAnsi="Times New Roman" w:cs="Times New Roman"/>
          <w:sz w:val="24"/>
          <w:szCs w:val="24"/>
        </w:rPr>
        <w:t xml:space="preserve"> ASIE Modeli ile tasarlanan etkinlikler ku</w:t>
      </w:r>
      <w:r w:rsidR="00C0397C" w:rsidRPr="00D42A3C">
        <w:rPr>
          <w:rFonts w:ascii="Times New Roman" w:hAnsi="Times New Roman" w:cs="Times New Roman"/>
          <w:sz w:val="24"/>
          <w:szCs w:val="24"/>
        </w:rPr>
        <w:t>llanılırken, kontrol grubunda</w:t>
      </w:r>
      <w:r w:rsidR="001002DD" w:rsidRPr="00D42A3C">
        <w:rPr>
          <w:rFonts w:ascii="Times New Roman" w:hAnsi="Times New Roman" w:cs="Times New Roman"/>
          <w:sz w:val="24"/>
          <w:szCs w:val="24"/>
        </w:rPr>
        <w:t xml:space="preserve"> </w:t>
      </w:r>
      <w:r w:rsidR="00B827E7" w:rsidRPr="00D42A3C">
        <w:rPr>
          <w:rFonts w:ascii="Times New Roman" w:hAnsi="Times New Roman" w:cs="Times New Roman"/>
          <w:sz w:val="24"/>
          <w:szCs w:val="24"/>
        </w:rPr>
        <w:t>süregelen</w:t>
      </w:r>
      <w:r w:rsidR="001002DD" w:rsidRPr="00D42A3C">
        <w:rPr>
          <w:rFonts w:ascii="Times New Roman" w:hAnsi="Times New Roman" w:cs="Times New Roman"/>
          <w:sz w:val="24"/>
          <w:szCs w:val="24"/>
        </w:rPr>
        <w:t xml:space="preserve"> </w:t>
      </w:r>
      <w:r w:rsidR="00493D3E" w:rsidRPr="00D42A3C">
        <w:rPr>
          <w:rFonts w:ascii="Times New Roman" w:hAnsi="Times New Roman" w:cs="Times New Roman"/>
          <w:sz w:val="24"/>
          <w:szCs w:val="24"/>
        </w:rPr>
        <w:t xml:space="preserve">Fen Bilimleri dersi </w:t>
      </w:r>
      <w:r w:rsidR="001002DD" w:rsidRPr="00D42A3C">
        <w:rPr>
          <w:rFonts w:ascii="Times New Roman" w:hAnsi="Times New Roman" w:cs="Times New Roman"/>
          <w:sz w:val="24"/>
          <w:szCs w:val="24"/>
        </w:rPr>
        <w:t xml:space="preserve">öğretim programındaki şekliyle konular işlenmiştir. </w:t>
      </w:r>
      <w:r w:rsidR="00B827E7" w:rsidRPr="00D42A3C">
        <w:rPr>
          <w:rFonts w:ascii="Times New Roman" w:hAnsi="Times New Roman" w:cs="Times New Roman"/>
          <w:sz w:val="24"/>
          <w:szCs w:val="24"/>
        </w:rPr>
        <w:t>‘</w:t>
      </w:r>
      <w:r w:rsidR="001002DD" w:rsidRPr="00D42A3C">
        <w:rPr>
          <w:rFonts w:ascii="Times New Roman" w:hAnsi="Times New Roman" w:cs="Times New Roman"/>
          <w:sz w:val="24"/>
          <w:szCs w:val="24"/>
        </w:rPr>
        <w:t>İnsan ve Çevre Ünitesi Başarı Testi</w:t>
      </w:r>
      <w:r w:rsidR="00B827E7" w:rsidRPr="00D42A3C">
        <w:rPr>
          <w:rFonts w:ascii="Times New Roman" w:hAnsi="Times New Roman" w:cs="Times New Roman"/>
          <w:sz w:val="24"/>
          <w:szCs w:val="24"/>
        </w:rPr>
        <w:t>’</w:t>
      </w:r>
      <w:r w:rsidR="00C0397C" w:rsidRPr="00D42A3C">
        <w:rPr>
          <w:rFonts w:ascii="Times New Roman" w:hAnsi="Times New Roman" w:cs="Times New Roman"/>
          <w:sz w:val="24"/>
          <w:szCs w:val="24"/>
        </w:rPr>
        <w:t xml:space="preserve"> her iki gruba uygulanmış ve sadece deney grubundaki </w:t>
      </w:r>
      <w:r w:rsidR="001002DD" w:rsidRPr="00D42A3C">
        <w:rPr>
          <w:rFonts w:ascii="Times New Roman" w:hAnsi="Times New Roman" w:cs="Times New Roman"/>
          <w:sz w:val="24"/>
          <w:szCs w:val="24"/>
        </w:rPr>
        <w:t xml:space="preserve">9 </w:t>
      </w:r>
      <w:r w:rsidR="00B827E7" w:rsidRPr="00D42A3C">
        <w:rPr>
          <w:rFonts w:ascii="Times New Roman" w:hAnsi="Times New Roman" w:cs="Times New Roman"/>
          <w:sz w:val="24"/>
          <w:szCs w:val="24"/>
        </w:rPr>
        <w:t>öğrenciyle</w:t>
      </w:r>
      <w:r w:rsidR="001002DD" w:rsidRPr="00D42A3C">
        <w:rPr>
          <w:rFonts w:ascii="Times New Roman" w:hAnsi="Times New Roman" w:cs="Times New Roman"/>
          <w:sz w:val="24"/>
          <w:szCs w:val="24"/>
        </w:rPr>
        <w:t xml:space="preserve"> </w:t>
      </w:r>
      <w:r w:rsidR="00C0397C" w:rsidRPr="00D42A3C">
        <w:rPr>
          <w:rFonts w:ascii="Times New Roman" w:hAnsi="Times New Roman" w:cs="Times New Roman"/>
          <w:sz w:val="24"/>
          <w:szCs w:val="24"/>
        </w:rPr>
        <w:t xml:space="preserve">modelle ilgili </w:t>
      </w:r>
      <w:r w:rsidR="001002DD" w:rsidRPr="00D42A3C">
        <w:rPr>
          <w:rFonts w:ascii="Times New Roman" w:hAnsi="Times New Roman" w:cs="Times New Roman"/>
          <w:sz w:val="24"/>
          <w:szCs w:val="24"/>
        </w:rPr>
        <w:t xml:space="preserve">yarı yapılandırılmış görüşmeler </w:t>
      </w:r>
      <w:r w:rsidR="00996EB5">
        <w:rPr>
          <w:rFonts w:ascii="Times New Roman" w:hAnsi="Times New Roman" w:cs="Times New Roman"/>
          <w:sz w:val="24"/>
          <w:szCs w:val="24"/>
        </w:rPr>
        <w:t>gerçekleştirilmiştir</w:t>
      </w:r>
      <w:r w:rsidR="001002DD" w:rsidRPr="00D42A3C">
        <w:rPr>
          <w:rFonts w:ascii="Times New Roman" w:hAnsi="Times New Roman" w:cs="Times New Roman"/>
          <w:sz w:val="24"/>
          <w:szCs w:val="24"/>
        </w:rPr>
        <w:t>.</w:t>
      </w:r>
      <w:r w:rsidRPr="00D42A3C">
        <w:rPr>
          <w:rFonts w:ascii="Times New Roman" w:hAnsi="Times New Roman" w:cs="Times New Roman"/>
          <w:sz w:val="24"/>
          <w:szCs w:val="24"/>
        </w:rPr>
        <w:t xml:space="preserve"> </w:t>
      </w:r>
      <w:r w:rsidR="00F57F33" w:rsidRPr="00D42A3C">
        <w:rPr>
          <w:rFonts w:ascii="Times New Roman" w:hAnsi="Times New Roman" w:cs="Times New Roman"/>
          <w:sz w:val="24"/>
          <w:szCs w:val="24"/>
        </w:rPr>
        <w:t>Grupları</w:t>
      </w:r>
      <w:r w:rsidR="001002DD" w:rsidRPr="00D42A3C">
        <w:rPr>
          <w:rFonts w:ascii="Times New Roman" w:hAnsi="Times New Roman" w:cs="Times New Roman"/>
          <w:sz w:val="24"/>
          <w:szCs w:val="24"/>
        </w:rPr>
        <w:t>n</w:t>
      </w:r>
      <w:r w:rsidR="00C76BCB" w:rsidRPr="00D42A3C">
        <w:rPr>
          <w:rFonts w:ascii="Times New Roman" w:hAnsi="Times New Roman" w:cs="Times New Roman"/>
          <w:sz w:val="24"/>
          <w:szCs w:val="24"/>
        </w:rPr>
        <w:t xml:space="preserve"> normal dağılım göstermediği </w:t>
      </w:r>
      <w:r w:rsidR="00F57F33" w:rsidRPr="00D42A3C">
        <w:rPr>
          <w:rFonts w:ascii="Times New Roman" w:hAnsi="Times New Roman" w:cs="Times New Roman"/>
          <w:sz w:val="24"/>
          <w:szCs w:val="24"/>
        </w:rPr>
        <w:t xml:space="preserve">belirlenip, </w:t>
      </w:r>
      <w:r w:rsidR="001002DD" w:rsidRPr="00D42A3C">
        <w:rPr>
          <w:rFonts w:ascii="Times New Roman" w:hAnsi="Times New Roman" w:cs="Times New Roman"/>
          <w:sz w:val="24"/>
          <w:szCs w:val="24"/>
        </w:rPr>
        <w:t xml:space="preserve">ön-test/son-test arasındaki </w:t>
      </w:r>
      <w:r w:rsidR="00114BF4" w:rsidRPr="00D42A3C">
        <w:rPr>
          <w:rFonts w:ascii="Times New Roman" w:hAnsi="Times New Roman" w:cs="Times New Roman"/>
          <w:sz w:val="24"/>
          <w:szCs w:val="24"/>
        </w:rPr>
        <w:t xml:space="preserve">puan </w:t>
      </w:r>
      <w:r w:rsidR="001002DD" w:rsidRPr="00D42A3C">
        <w:rPr>
          <w:rFonts w:ascii="Times New Roman" w:hAnsi="Times New Roman" w:cs="Times New Roman"/>
          <w:sz w:val="24"/>
          <w:szCs w:val="24"/>
        </w:rPr>
        <w:t>farkın</w:t>
      </w:r>
      <w:r w:rsidR="00114BF4" w:rsidRPr="00D42A3C">
        <w:rPr>
          <w:rFonts w:ascii="Times New Roman" w:hAnsi="Times New Roman" w:cs="Times New Roman"/>
          <w:sz w:val="24"/>
          <w:szCs w:val="24"/>
        </w:rPr>
        <w:t>ın</w:t>
      </w:r>
      <w:r w:rsidR="001002DD" w:rsidRPr="00D42A3C">
        <w:rPr>
          <w:rFonts w:ascii="Times New Roman" w:hAnsi="Times New Roman" w:cs="Times New Roman"/>
          <w:sz w:val="24"/>
          <w:szCs w:val="24"/>
        </w:rPr>
        <w:t xml:space="preserve"> anlamlılığını belirlemek amacıyla veriler üzerinde </w:t>
      </w:r>
      <w:proofErr w:type="spellStart"/>
      <w:r w:rsidR="00C50DBC" w:rsidRPr="00D42A3C">
        <w:rPr>
          <w:rFonts w:ascii="Times New Roman" w:hAnsi="Times New Roman" w:cs="Times New Roman"/>
          <w:sz w:val="24"/>
          <w:szCs w:val="24"/>
        </w:rPr>
        <w:t>non</w:t>
      </w:r>
      <w:proofErr w:type="spellEnd"/>
      <w:r w:rsidR="00C50DBC" w:rsidRPr="00D42A3C">
        <w:rPr>
          <w:rFonts w:ascii="Times New Roman" w:hAnsi="Times New Roman" w:cs="Times New Roman"/>
          <w:sz w:val="24"/>
          <w:szCs w:val="24"/>
        </w:rPr>
        <w:t>-p</w:t>
      </w:r>
      <w:r w:rsidR="00C76BCB" w:rsidRPr="00D42A3C">
        <w:rPr>
          <w:rFonts w:ascii="Times New Roman" w:hAnsi="Times New Roman" w:cs="Times New Roman"/>
          <w:sz w:val="24"/>
          <w:szCs w:val="24"/>
        </w:rPr>
        <w:t xml:space="preserve">arametrik testlerden </w:t>
      </w:r>
      <w:r w:rsidR="00C50DBC" w:rsidRPr="00D42A3C">
        <w:rPr>
          <w:rFonts w:ascii="Times New Roman" w:hAnsi="Times New Roman" w:cs="Times New Roman"/>
          <w:sz w:val="24"/>
          <w:szCs w:val="24"/>
        </w:rPr>
        <w:t>Mann-</w:t>
      </w:r>
      <w:proofErr w:type="spellStart"/>
      <w:r w:rsidR="00C50DBC" w:rsidRPr="00D42A3C">
        <w:rPr>
          <w:rFonts w:ascii="Times New Roman" w:hAnsi="Times New Roman" w:cs="Times New Roman"/>
          <w:sz w:val="24"/>
          <w:szCs w:val="24"/>
        </w:rPr>
        <w:t>Whitney</w:t>
      </w:r>
      <w:proofErr w:type="spellEnd"/>
      <w:r w:rsidR="00C50DBC" w:rsidRPr="00D42A3C">
        <w:rPr>
          <w:rFonts w:ascii="Times New Roman" w:hAnsi="Times New Roman" w:cs="Times New Roman"/>
          <w:sz w:val="24"/>
          <w:szCs w:val="24"/>
        </w:rPr>
        <w:t xml:space="preserve"> U testi </w:t>
      </w:r>
      <w:r w:rsidR="001002DD" w:rsidRPr="00D42A3C">
        <w:rPr>
          <w:rFonts w:ascii="Times New Roman" w:hAnsi="Times New Roman" w:cs="Times New Roman"/>
          <w:sz w:val="24"/>
          <w:szCs w:val="24"/>
        </w:rPr>
        <w:t>analiz</w:t>
      </w:r>
      <w:r w:rsidR="00493D3E" w:rsidRPr="00D42A3C">
        <w:rPr>
          <w:rFonts w:ascii="Times New Roman" w:hAnsi="Times New Roman" w:cs="Times New Roman"/>
          <w:sz w:val="24"/>
          <w:szCs w:val="24"/>
        </w:rPr>
        <w:t>i kullanılmıştır</w:t>
      </w:r>
      <w:r w:rsidR="001002DD" w:rsidRPr="00D42A3C">
        <w:rPr>
          <w:rFonts w:ascii="Times New Roman" w:hAnsi="Times New Roman" w:cs="Times New Roman"/>
          <w:sz w:val="24"/>
          <w:szCs w:val="24"/>
        </w:rPr>
        <w:t>.</w:t>
      </w:r>
      <w:r w:rsidRPr="00D42A3C">
        <w:rPr>
          <w:rFonts w:ascii="Times New Roman" w:hAnsi="Times New Roman" w:cs="Times New Roman"/>
          <w:sz w:val="24"/>
          <w:szCs w:val="24"/>
        </w:rPr>
        <w:t xml:space="preserve"> </w:t>
      </w:r>
      <w:r w:rsidR="00C0397C" w:rsidRPr="00D42A3C">
        <w:rPr>
          <w:rFonts w:ascii="Times New Roman" w:hAnsi="Times New Roman" w:cs="Times New Roman"/>
          <w:sz w:val="24"/>
          <w:szCs w:val="24"/>
        </w:rPr>
        <w:t xml:space="preserve">Araştırma sonucunda </w:t>
      </w:r>
      <w:proofErr w:type="spellStart"/>
      <w:r w:rsidR="00C0397C" w:rsidRPr="00D42A3C">
        <w:rPr>
          <w:rFonts w:ascii="Times New Roman" w:hAnsi="Times New Roman" w:cs="Times New Roman"/>
          <w:sz w:val="24"/>
          <w:szCs w:val="24"/>
        </w:rPr>
        <w:t>Integral</w:t>
      </w:r>
      <w:proofErr w:type="spellEnd"/>
      <w:r w:rsidR="00C0397C" w:rsidRPr="00D42A3C">
        <w:rPr>
          <w:rFonts w:ascii="Times New Roman" w:hAnsi="Times New Roman" w:cs="Times New Roman"/>
          <w:sz w:val="24"/>
          <w:szCs w:val="24"/>
        </w:rPr>
        <w:t xml:space="preserve"> ASIE </w:t>
      </w:r>
      <w:r w:rsidR="00493D3E" w:rsidRPr="00D42A3C">
        <w:rPr>
          <w:rFonts w:ascii="Times New Roman" w:hAnsi="Times New Roman" w:cs="Times New Roman"/>
          <w:sz w:val="24"/>
          <w:szCs w:val="24"/>
        </w:rPr>
        <w:t>m</w:t>
      </w:r>
      <w:r w:rsidR="00F57F33" w:rsidRPr="00D42A3C">
        <w:rPr>
          <w:rFonts w:ascii="Times New Roman" w:hAnsi="Times New Roman" w:cs="Times New Roman"/>
          <w:sz w:val="24"/>
          <w:szCs w:val="24"/>
        </w:rPr>
        <w:t xml:space="preserve">odelinin erişini </w:t>
      </w:r>
      <w:r w:rsidR="00C0397C" w:rsidRPr="00D42A3C">
        <w:rPr>
          <w:rFonts w:ascii="Times New Roman" w:hAnsi="Times New Roman" w:cs="Times New Roman"/>
          <w:sz w:val="24"/>
          <w:szCs w:val="24"/>
        </w:rPr>
        <w:t xml:space="preserve">olumlu </w:t>
      </w:r>
      <w:r w:rsidR="00F57F33" w:rsidRPr="00D42A3C">
        <w:rPr>
          <w:rFonts w:ascii="Times New Roman" w:hAnsi="Times New Roman" w:cs="Times New Roman"/>
          <w:sz w:val="24"/>
          <w:szCs w:val="24"/>
        </w:rPr>
        <w:t>etkilediği</w:t>
      </w:r>
      <w:r w:rsidR="00C0397C" w:rsidRPr="00D42A3C">
        <w:rPr>
          <w:rFonts w:ascii="Times New Roman" w:hAnsi="Times New Roman" w:cs="Times New Roman"/>
          <w:sz w:val="24"/>
          <w:szCs w:val="24"/>
        </w:rPr>
        <w:t xml:space="preserve"> sonucuna ulaşılmıştır. Araştırmada deney grubuna uygulanan </w:t>
      </w:r>
      <w:proofErr w:type="spellStart"/>
      <w:r w:rsidR="00C0397C" w:rsidRPr="00D42A3C">
        <w:rPr>
          <w:rFonts w:ascii="Times New Roman" w:hAnsi="Times New Roman" w:cs="Times New Roman"/>
          <w:sz w:val="24"/>
          <w:szCs w:val="24"/>
        </w:rPr>
        <w:t>Integral</w:t>
      </w:r>
      <w:proofErr w:type="spellEnd"/>
      <w:r w:rsidR="00C0397C" w:rsidRPr="00D42A3C">
        <w:rPr>
          <w:rFonts w:ascii="Times New Roman" w:hAnsi="Times New Roman" w:cs="Times New Roman"/>
          <w:sz w:val="24"/>
          <w:szCs w:val="24"/>
        </w:rPr>
        <w:t xml:space="preserve"> ASIE yönteminin etki büyüklüğünün pozitif ve 0.51 (orta düzeyde) olduğu görülmektedir. Deney grubundaki öğrencilerden ulaşılan bulgulara göre kullanılan </w:t>
      </w:r>
      <w:proofErr w:type="spellStart"/>
      <w:r w:rsidR="00C0397C" w:rsidRPr="00D42A3C">
        <w:rPr>
          <w:rFonts w:ascii="Times New Roman" w:hAnsi="Times New Roman" w:cs="Times New Roman"/>
          <w:sz w:val="24"/>
          <w:szCs w:val="24"/>
        </w:rPr>
        <w:t>Integral</w:t>
      </w:r>
      <w:proofErr w:type="spellEnd"/>
      <w:r w:rsidR="00C0397C" w:rsidRPr="00D42A3C">
        <w:rPr>
          <w:rFonts w:ascii="Times New Roman" w:hAnsi="Times New Roman" w:cs="Times New Roman"/>
          <w:sz w:val="24"/>
          <w:szCs w:val="24"/>
        </w:rPr>
        <w:t xml:space="preserve"> ASIE </w:t>
      </w:r>
      <w:r w:rsidR="00493D3E" w:rsidRPr="00D42A3C">
        <w:rPr>
          <w:rFonts w:ascii="Times New Roman" w:hAnsi="Times New Roman" w:cs="Times New Roman"/>
          <w:sz w:val="24"/>
          <w:szCs w:val="24"/>
        </w:rPr>
        <w:t>m</w:t>
      </w:r>
      <w:r w:rsidR="00C0397C" w:rsidRPr="00D42A3C">
        <w:rPr>
          <w:rFonts w:ascii="Times New Roman" w:hAnsi="Times New Roman" w:cs="Times New Roman"/>
          <w:sz w:val="24"/>
          <w:szCs w:val="24"/>
        </w:rPr>
        <w:t xml:space="preserve">odeli ile tasarlanan öğretimin; öğrenciler için farklı, eğlenceli, zengin bilgi içeriğine sahip olduğu sonucuna ulaşılmıştır. </w:t>
      </w:r>
      <w:proofErr w:type="spellStart"/>
      <w:r w:rsidR="004956FA">
        <w:rPr>
          <w:rFonts w:ascii="Times New Roman" w:hAnsi="Times New Roman" w:cs="Times New Roman"/>
          <w:sz w:val="24"/>
          <w:szCs w:val="24"/>
        </w:rPr>
        <w:t>Integral</w:t>
      </w:r>
      <w:proofErr w:type="spellEnd"/>
      <w:r w:rsidR="004956FA">
        <w:rPr>
          <w:rFonts w:ascii="Times New Roman" w:hAnsi="Times New Roman" w:cs="Times New Roman"/>
          <w:sz w:val="24"/>
          <w:szCs w:val="24"/>
        </w:rPr>
        <w:t xml:space="preserve"> ASIE modeli </w:t>
      </w:r>
      <w:r w:rsidR="00D42A3C" w:rsidRPr="00D42A3C">
        <w:rPr>
          <w:rFonts w:ascii="Times New Roman" w:hAnsi="Times New Roman" w:cs="Times New Roman"/>
          <w:sz w:val="24"/>
          <w:szCs w:val="24"/>
        </w:rPr>
        <w:t>öğretmen yetiştirme amacıyla ortaya çıkmıştır; ancak ilkokul, lise veya üniversite öğretim kademelerinde bu model farklı konu ve derslerde de uygulanabilir.</w:t>
      </w:r>
      <w:r w:rsidR="00A700C6">
        <w:rPr>
          <w:rFonts w:ascii="Times New Roman" w:hAnsi="Times New Roman" w:cs="Times New Roman"/>
          <w:sz w:val="24"/>
          <w:szCs w:val="24"/>
        </w:rPr>
        <w:t xml:space="preserve"> </w:t>
      </w:r>
    </w:p>
    <w:p w14:paraId="3AC2100F" w14:textId="0FEE0A7C" w:rsidR="00C0397C" w:rsidRDefault="00C0397C" w:rsidP="00C0397C">
      <w:pPr>
        <w:autoSpaceDE w:val="0"/>
        <w:autoSpaceDN w:val="0"/>
        <w:adjustRightInd w:val="0"/>
        <w:spacing w:before="120" w:after="0" w:line="360" w:lineRule="auto"/>
        <w:ind w:firstLine="708"/>
        <w:jc w:val="both"/>
        <w:rPr>
          <w:rFonts w:ascii="Times New Roman" w:hAnsi="Times New Roman" w:cs="Times New Roman"/>
          <w:sz w:val="24"/>
          <w:szCs w:val="24"/>
        </w:rPr>
      </w:pPr>
      <w:r w:rsidRPr="00392039">
        <w:rPr>
          <w:rFonts w:ascii="Times New Roman" w:hAnsi="Times New Roman" w:cs="Times New Roman"/>
          <w:b/>
          <w:bCs/>
          <w:sz w:val="24"/>
          <w:szCs w:val="24"/>
        </w:rPr>
        <w:t xml:space="preserve">Anahtar Kelimeler: </w:t>
      </w:r>
      <w:r>
        <w:rPr>
          <w:rFonts w:ascii="Times New Roman" w:hAnsi="Times New Roman" w:cs="Times New Roman"/>
          <w:sz w:val="24"/>
          <w:szCs w:val="24"/>
        </w:rPr>
        <w:t xml:space="preserve">Öğretim tasarımı, </w:t>
      </w:r>
      <w:proofErr w:type="spellStart"/>
      <w:r>
        <w:rPr>
          <w:rFonts w:ascii="Times New Roman" w:hAnsi="Times New Roman" w:cs="Times New Roman"/>
          <w:sz w:val="24"/>
          <w:szCs w:val="24"/>
        </w:rPr>
        <w:t>I</w:t>
      </w:r>
      <w:r w:rsidR="008145FC">
        <w:rPr>
          <w:rFonts w:ascii="Times New Roman" w:hAnsi="Times New Roman" w:cs="Times New Roman"/>
          <w:sz w:val="24"/>
          <w:szCs w:val="24"/>
        </w:rPr>
        <w:t>ntegral</w:t>
      </w:r>
      <w:proofErr w:type="spellEnd"/>
      <w:r w:rsidR="008145FC">
        <w:rPr>
          <w:rFonts w:ascii="Times New Roman" w:hAnsi="Times New Roman" w:cs="Times New Roman"/>
          <w:sz w:val="24"/>
          <w:szCs w:val="24"/>
        </w:rPr>
        <w:t xml:space="preserve"> ASIE</w:t>
      </w:r>
      <w:r w:rsidR="00493D3E">
        <w:rPr>
          <w:rFonts w:ascii="Times New Roman" w:hAnsi="Times New Roman" w:cs="Times New Roman"/>
          <w:sz w:val="24"/>
          <w:szCs w:val="24"/>
        </w:rPr>
        <w:t xml:space="preserve"> modeli</w:t>
      </w:r>
      <w:r w:rsidRPr="00392039">
        <w:rPr>
          <w:rFonts w:ascii="Times New Roman" w:hAnsi="Times New Roman" w:cs="Times New Roman"/>
          <w:sz w:val="24"/>
          <w:szCs w:val="24"/>
        </w:rPr>
        <w:t xml:space="preserve">, </w:t>
      </w:r>
      <w:r w:rsidR="00302E30">
        <w:rPr>
          <w:rFonts w:ascii="Times New Roman" w:hAnsi="Times New Roman" w:cs="Times New Roman"/>
          <w:sz w:val="24"/>
          <w:szCs w:val="24"/>
        </w:rPr>
        <w:t>İnsan ve Çevre Ünitesi, 7. s</w:t>
      </w:r>
      <w:r w:rsidR="00493D3E">
        <w:rPr>
          <w:rFonts w:ascii="Times New Roman" w:hAnsi="Times New Roman" w:cs="Times New Roman"/>
          <w:sz w:val="24"/>
          <w:szCs w:val="24"/>
        </w:rPr>
        <w:t>ınıf öğrencileri.</w:t>
      </w:r>
    </w:p>
    <w:p w14:paraId="6489B433" w14:textId="77777777" w:rsidR="00A700C6" w:rsidRDefault="00A700C6" w:rsidP="001313F8">
      <w:pPr>
        <w:autoSpaceDE w:val="0"/>
        <w:autoSpaceDN w:val="0"/>
        <w:adjustRightInd w:val="0"/>
        <w:spacing w:after="0" w:line="360" w:lineRule="auto"/>
        <w:jc w:val="center"/>
        <w:rPr>
          <w:rFonts w:ascii="Times New Roman" w:hAnsi="Times New Roman" w:cs="Times New Roman"/>
          <w:sz w:val="20"/>
          <w:szCs w:val="20"/>
        </w:rPr>
      </w:pPr>
    </w:p>
    <w:p w14:paraId="489DC5DA" w14:textId="6C82F613" w:rsidR="00A700C6" w:rsidRDefault="00A700C6" w:rsidP="00A700C6">
      <w:pPr>
        <w:autoSpaceDE w:val="0"/>
        <w:autoSpaceDN w:val="0"/>
        <w:adjustRightInd w:val="0"/>
        <w:spacing w:before="120" w:after="0" w:line="360" w:lineRule="auto"/>
        <w:jc w:val="both"/>
        <w:rPr>
          <w:rFonts w:ascii="Times New Roman" w:hAnsi="Times New Roman" w:cs="Times New Roman"/>
          <w:sz w:val="20"/>
          <w:szCs w:val="20"/>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6A03DB1" wp14:editId="3C6B7B6E">
                <wp:simplePos x="0" y="0"/>
                <wp:positionH relativeFrom="column">
                  <wp:posOffset>-4445</wp:posOffset>
                </wp:positionH>
                <wp:positionV relativeFrom="paragraph">
                  <wp:posOffset>78105</wp:posOffset>
                </wp:positionV>
                <wp:extent cx="5600700" cy="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12AB2" id="Düz Bağlayıcı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15pt" to="440.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SuwwEAAMIDAAAOAAAAZHJzL2Uyb0RvYy54bWysU82O0zAQviPxDpbvNOlqWVDUdCW2gguC&#10;ip8HmHXGjSX/yTZNwsvwDHvnRh+MsdtmEay0AnGZeOz5Zub7ZrK6Ho1mewxROdvy5aLmDK1wnbK7&#10;ln/+9PrZS85iAtuBdhZbPmHk1+unT1aDb/DC9U53GBglsbEZfMv7lHxTVVH0aCAunEdLj9IFA4nc&#10;sKu6AANlN7q6qOuranCh88EJjJFuN8dHvi75pUSR3ksZMTHdcuotFRuKvc22Wq+g2QXwvRKnNuAf&#10;ujCgLBWdU20gAfsS1B+pjBLBRSfTQjhTOSmVwMKB2Czr39h87MFj4ULiRD/LFP9fWvFuvw1MdS2/&#10;5MyCoRFtfnz/yl7B4ZuG6XAnDnfsMss0+NhQ9I3dhpMX/TZkzqMMJn+JDRuLtNMsLY6JCbp8flXX&#10;L2qagDi/VfdAH2J6g86wfGi5Vjazhgb2b2OiYhR6DiEnN3IsXU5p0piDtf2AkphQsWVBlx3CGx3Y&#10;Hmj6IATatMxUKF+JzjCptJ6B9ePAU3yGYtmvvwHPiFLZ2TSDjbIuPFQ9jeeW5TH+rMCRd5bg1nVT&#10;GUqRhhalMDwtdd7EX/0Cv//11j8BAAD//wMAUEsDBBQABgAIAAAAIQAwNJxA3QAAAAcBAAAPAAAA&#10;ZHJzL2Rvd25yZXYueG1sTI7PSsNAEMbvQt9hmYIXaTetVkPMpqhQerAiNj7ANjtNQrOzIbtJU5/e&#10;EQ96m+8P3/zS9WgbMWDna0cKFvMIBFLhTE2lgs98M4tB+KDJ6MYRKrigh3U2uUp1YtyZPnDYh1Lw&#10;CPlEK6hCaBMpfVGh1X7uWiTOjq6zOrDsSmk6feZx28hlFN1Lq2viD5Vu8aXC4rTvrYLt5hlfV5e+&#10;vDOrbX4z5Lu3r/dYqevp+PQIIuAY/srwg8/okDHTwfVkvGgUzB64yPbyFgTHcbzg4/BryCyV//mz&#10;bwAAAP//AwBQSwECLQAUAAYACAAAACEAtoM4kv4AAADhAQAAEwAAAAAAAAAAAAAAAAAAAAAAW0Nv&#10;bnRlbnRfVHlwZXNdLnhtbFBLAQItABQABgAIAAAAIQA4/SH/1gAAAJQBAAALAAAAAAAAAAAAAAAA&#10;AC8BAABfcmVscy8ucmVsc1BLAQItABQABgAIAAAAIQDBfrSuwwEAAMIDAAAOAAAAAAAAAAAAAAAA&#10;AC4CAABkcnMvZTJvRG9jLnhtbFBLAQItABQABgAIAAAAIQAwNJxA3QAAAAcBAAAPAAAAAAAAAAAA&#10;AAAAAB0EAABkcnMvZG93bnJldi54bWxQSwUGAAAAAAQABADzAAAAJwUAAAAA&#10;" strokecolor="#4579b8 [3044]"/>
            </w:pict>
          </mc:Fallback>
        </mc:AlternateContent>
      </w:r>
      <w:r w:rsidR="00433B62">
        <w:rPr>
          <w:rFonts w:ascii="Times New Roman" w:hAnsi="Times New Roman" w:cs="Times New Roman"/>
          <w:sz w:val="20"/>
          <w:szCs w:val="20"/>
        </w:rPr>
        <w:t>*</w:t>
      </w:r>
      <w:r>
        <w:rPr>
          <w:rFonts w:ascii="Times New Roman" w:hAnsi="Times New Roman" w:cs="Times New Roman"/>
          <w:sz w:val="20"/>
          <w:szCs w:val="20"/>
        </w:rPr>
        <w:t>B</w:t>
      </w:r>
      <w:r w:rsidRPr="00B152DB">
        <w:rPr>
          <w:rFonts w:ascii="Times New Roman" w:hAnsi="Times New Roman" w:cs="Times New Roman"/>
          <w:sz w:val="20"/>
          <w:szCs w:val="20"/>
        </w:rPr>
        <w:t xml:space="preserve">u çalışmanın bir bölümü </w:t>
      </w:r>
      <w:r>
        <w:rPr>
          <w:rFonts w:ascii="Times New Roman" w:hAnsi="Times New Roman" w:cs="Times New Roman"/>
          <w:sz w:val="20"/>
          <w:szCs w:val="20"/>
        </w:rPr>
        <w:t>11-13 E</w:t>
      </w:r>
      <w:r w:rsidRPr="00B152DB">
        <w:rPr>
          <w:rFonts w:ascii="Times New Roman" w:hAnsi="Times New Roman" w:cs="Times New Roman"/>
          <w:sz w:val="20"/>
          <w:szCs w:val="20"/>
        </w:rPr>
        <w:t>kim 2018 tarihleri arasında Kafkas Üniversitesi’nde düzenlenen 6. Uluslararası Eğitim Programları ve Öğretim Kongresi</w:t>
      </w:r>
      <w:r>
        <w:rPr>
          <w:rFonts w:ascii="Times New Roman" w:hAnsi="Times New Roman" w:cs="Times New Roman"/>
          <w:sz w:val="20"/>
          <w:szCs w:val="20"/>
        </w:rPr>
        <w:t>’</w:t>
      </w:r>
      <w:r w:rsidRPr="00B152DB">
        <w:rPr>
          <w:rFonts w:ascii="Times New Roman" w:hAnsi="Times New Roman" w:cs="Times New Roman"/>
          <w:sz w:val="20"/>
          <w:szCs w:val="20"/>
        </w:rPr>
        <w:t>nde sözlü bildiri olarak sunulmuştur.</w:t>
      </w:r>
    </w:p>
    <w:p w14:paraId="4FB2425D" w14:textId="0EA3C541" w:rsidR="009860E8" w:rsidRPr="001F755A" w:rsidRDefault="00433B62" w:rsidP="009860E8">
      <w:pPr>
        <w:pStyle w:val="AltBilgi"/>
        <w:jc w:val="both"/>
        <w:rPr>
          <w:rStyle w:val="Kpr"/>
          <w:rFonts w:ascii="Times New Roman" w:hAnsi="Times New Roman" w:cs="Times New Roman"/>
          <w:sz w:val="20"/>
          <w:szCs w:val="20"/>
        </w:rPr>
      </w:pPr>
      <w:r>
        <w:rPr>
          <w:rFonts w:ascii="Times New Roman" w:hAnsi="Times New Roman" w:cs="Times New Roman"/>
          <w:sz w:val="20"/>
          <w:szCs w:val="20"/>
        </w:rPr>
        <w:t>*</w:t>
      </w:r>
      <w:r w:rsidR="00A700C6">
        <w:rPr>
          <w:rFonts w:ascii="Times New Roman" w:hAnsi="Times New Roman" w:cs="Times New Roman"/>
          <w:sz w:val="20"/>
          <w:szCs w:val="20"/>
        </w:rPr>
        <w:t>*</w:t>
      </w:r>
      <w:r w:rsidR="00A700C6" w:rsidRPr="00B152DB">
        <w:rPr>
          <w:rFonts w:ascii="Times New Roman" w:hAnsi="Times New Roman" w:cs="Times New Roman"/>
          <w:sz w:val="20"/>
          <w:szCs w:val="20"/>
        </w:rPr>
        <w:t xml:space="preserve">Doktora öğrencisi, Aydın Adnan Menderes Üniversitesi, </w:t>
      </w:r>
      <w:r w:rsidR="00A700C6" w:rsidRPr="00934DA0">
        <w:rPr>
          <w:rFonts w:ascii="Times New Roman" w:hAnsi="Times New Roman" w:cs="Times New Roman"/>
          <w:sz w:val="20"/>
          <w:szCs w:val="20"/>
        </w:rPr>
        <w:t>E-mail:</w:t>
      </w:r>
      <w:r w:rsidR="00A700C6" w:rsidRPr="00B152DB">
        <w:rPr>
          <w:rFonts w:ascii="Times New Roman" w:hAnsi="Times New Roman" w:cs="Times New Roman"/>
          <w:sz w:val="20"/>
          <w:szCs w:val="20"/>
        </w:rPr>
        <w:t xml:space="preserve"> yavuz.cetin@yandex.com </w:t>
      </w:r>
      <w:bookmarkStart w:id="0" w:name="_GoBack"/>
      <w:r w:rsidR="00A700C6" w:rsidRPr="00101B1C">
        <w:rPr>
          <w:rFonts w:ascii="Times New Roman" w:hAnsi="Times New Roman" w:cs="Times New Roman"/>
          <w:sz w:val="20"/>
          <w:szCs w:val="20"/>
        </w:rPr>
        <w:t>ORCID No</w:t>
      </w:r>
      <w:bookmarkEnd w:id="0"/>
      <w:r w:rsidR="00A700C6" w:rsidRPr="00B152DB">
        <w:rPr>
          <w:rFonts w:ascii="Times New Roman" w:hAnsi="Times New Roman" w:cs="Times New Roman"/>
          <w:b/>
          <w:sz w:val="20"/>
          <w:szCs w:val="20"/>
        </w:rPr>
        <w:t>:</w:t>
      </w:r>
      <w:r w:rsidR="00A700C6">
        <w:rPr>
          <w:rFonts w:ascii="Times New Roman" w:hAnsi="Times New Roman" w:cs="Times New Roman"/>
          <w:b/>
          <w:sz w:val="20"/>
          <w:szCs w:val="20"/>
        </w:rPr>
        <w:t xml:space="preserve"> </w:t>
      </w:r>
      <w:r w:rsidR="00A700C6" w:rsidRPr="00B152DB">
        <w:rPr>
          <w:rFonts w:ascii="Times New Roman" w:hAnsi="Times New Roman" w:cs="Times New Roman"/>
          <w:sz w:val="20"/>
          <w:szCs w:val="20"/>
        </w:rPr>
        <w:t>0000-0001-7257-1011</w:t>
      </w:r>
      <w:r w:rsidR="00990965">
        <w:rPr>
          <w:rFonts w:ascii="Times New Roman" w:hAnsi="Times New Roman" w:cs="Times New Roman"/>
          <w:sz w:val="20"/>
          <w:szCs w:val="20"/>
        </w:rPr>
        <w:br/>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5"/>
      </w:tblGrid>
      <w:tr w:rsidR="009860E8" w:rsidRPr="000352F9" w14:paraId="5A9934F5" w14:textId="77777777" w:rsidTr="002B3CBE">
        <w:trPr>
          <w:trHeight w:val="372"/>
        </w:trPr>
        <w:tc>
          <w:tcPr>
            <w:tcW w:w="9195" w:type="dxa"/>
            <w:tcBorders>
              <w:top w:val="single" w:sz="4" w:space="0" w:color="auto"/>
              <w:left w:val="nil"/>
              <w:bottom w:val="single" w:sz="4" w:space="0" w:color="auto"/>
              <w:right w:val="nil"/>
            </w:tcBorders>
            <w:hideMark/>
          </w:tcPr>
          <w:p w14:paraId="04A8CBA5" w14:textId="02FFC0D9" w:rsidR="009860E8" w:rsidRPr="000352F9" w:rsidRDefault="009860E8" w:rsidP="002B3CBE">
            <w:pPr>
              <w:pStyle w:val="DipnotMetni"/>
              <w:tabs>
                <w:tab w:val="left" w:pos="483"/>
              </w:tabs>
              <w:spacing w:line="276" w:lineRule="auto"/>
              <w:ind w:left="45"/>
              <w:rPr>
                <w:rFonts w:ascii="Times New Roman" w:hAnsi="Times New Roman" w:cs="Times New Roman"/>
                <w:i/>
                <w:lang w:val="en-US"/>
              </w:rPr>
            </w:pPr>
            <w:proofErr w:type="spellStart"/>
            <w:r w:rsidRPr="000352F9">
              <w:rPr>
                <w:rFonts w:ascii="Times New Roman" w:hAnsi="Times New Roman" w:cs="Times New Roman"/>
                <w:b/>
                <w:i/>
                <w:lang w:val="en-US"/>
              </w:rPr>
              <w:t>Gönderim</w:t>
            </w:r>
            <w:proofErr w:type="spellEnd"/>
            <w:r w:rsidRPr="000352F9">
              <w:rPr>
                <w:rFonts w:ascii="Times New Roman" w:hAnsi="Times New Roman" w:cs="Times New Roman"/>
                <w:b/>
                <w:i/>
                <w:lang w:val="en-US"/>
              </w:rPr>
              <w:t>:</w:t>
            </w:r>
            <w:r w:rsidRPr="000352F9">
              <w:rPr>
                <w:rFonts w:ascii="Times New Roman" w:hAnsi="Times New Roman" w:cs="Times New Roman"/>
                <w:i/>
                <w:lang w:val="en-US"/>
              </w:rPr>
              <w:t xml:space="preserve"> </w:t>
            </w:r>
            <w:r>
              <w:rPr>
                <w:rFonts w:ascii="Times New Roman" w:hAnsi="Times New Roman" w:cs="Times New Roman"/>
                <w:i/>
                <w:lang w:val="en-US"/>
              </w:rPr>
              <w:t>24</w:t>
            </w:r>
            <w:r w:rsidRPr="000352F9">
              <w:rPr>
                <w:rFonts w:ascii="Times New Roman" w:hAnsi="Times New Roman" w:cs="Times New Roman"/>
                <w:i/>
                <w:lang w:val="en-US"/>
              </w:rPr>
              <w:t>.</w:t>
            </w:r>
            <w:r>
              <w:rPr>
                <w:rFonts w:ascii="Times New Roman" w:hAnsi="Times New Roman" w:cs="Times New Roman"/>
                <w:i/>
                <w:lang w:val="en-US"/>
              </w:rPr>
              <w:t>04</w:t>
            </w:r>
            <w:r w:rsidRPr="000352F9">
              <w:rPr>
                <w:rFonts w:ascii="Times New Roman" w:hAnsi="Times New Roman" w:cs="Times New Roman"/>
                <w:i/>
                <w:lang w:val="en-US"/>
              </w:rPr>
              <w:t>.201</w:t>
            </w:r>
            <w:r>
              <w:rPr>
                <w:rFonts w:ascii="Times New Roman" w:hAnsi="Times New Roman" w:cs="Times New Roman"/>
                <w:i/>
                <w:lang w:val="en-US"/>
              </w:rPr>
              <w:t>9</w:t>
            </w:r>
            <w:r w:rsidRPr="000352F9">
              <w:rPr>
                <w:rFonts w:ascii="Times New Roman" w:hAnsi="Times New Roman" w:cs="Times New Roman"/>
                <w:i/>
                <w:lang w:val="en-US"/>
              </w:rPr>
              <w:t xml:space="preserve">         </w:t>
            </w:r>
            <w:r w:rsidR="002B3CBE">
              <w:rPr>
                <w:rFonts w:ascii="Times New Roman" w:hAnsi="Times New Roman" w:cs="Times New Roman"/>
                <w:i/>
                <w:lang w:val="en-US"/>
              </w:rPr>
              <w:t xml:space="preserve">                           </w:t>
            </w:r>
            <w:r w:rsidRPr="000352F9">
              <w:rPr>
                <w:rFonts w:ascii="Times New Roman" w:hAnsi="Times New Roman" w:cs="Times New Roman"/>
                <w:b/>
                <w:i/>
                <w:lang w:val="en-US"/>
              </w:rPr>
              <w:t>Kabul:</w:t>
            </w:r>
            <w:r w:rsidR="002B3CBE">
              <w:rPr>
                <w:rFonts w:ascii="Times New Roman" w:hAnsi="Times New Roman" w:cs="Times New Roman"/>
                <w:b/>
                <w:i/>
                <w:lang w:val="en-US"/>
              </w:rPr>
              <w:t xml:space="preserve"> </w:t>
            </w:r>
            <w:r>
              <w:rPr>
                <w:rFonts w:ascii="Times New Roman" w:hAnsi="Times New Roman" w:cs="Times New Roman"/>
                <w:i/>
                <w:lang w:val="en-US"/>
              </w:rPr>
              <w:t>30.</w:t>
            </w:r>
            <w:r w:rsidRPr="000352F9">
              <w:rPr>
                <w:rFonts w:ascii="Times New Roman" w:hAnsi="Times New Roman" w:cs="Times New Roman"/>
                <w:i/>
                <w:lang w:val="en-US"/>
              </w:rPr>
              <w:t>0</w:t>
            </w:r>
            <w:r>
              <w:rPr>
                <w:rFonts w:ascii="Times New Roman" w:hAnsi="Times New Roman" w:cs="Times New Roman"/>
                <w:i/>
                <w:lang w:val="en-US"/>
              </w:rPr>
              <w:t>7.</w:t>
            </w:r>
            <w:r w:rsidRPr="000352F9">
              <w:rPr>
                <w:rFonts w:ascii="Times New Roman" w:hAnsi="Times New Roman" w:cs="Times New Roman"/>
                <w:i/>
                <w:lang w:val="en-US"/>
              </w:rPr>
              <w:t xml:space="preserve">2019                    </w:t>
            </w:r>
            <w:r w:rsidR="002B3CBE">
              <w:rPr>
                <w:rFonts w:ascii="Times New Roman" w:hAnsi="Times New Roman" w:cs="Times New Roman"/>
                <w:i/>
                <w:lang w:val="en-US"/>
              </w:rPr>
              <w:t xml:space="preserve">   </w:t>
            </w:r>
            <w:r w:rsidRPr="000352F9">
              <w:rPr>
                <w:rFonts w:ascii="Times New Roman" w:hAnsi="Times New Roman" w:cs="Times New Roman"/>
                <w:b/>
                <w:i/>
                <w:lang w:val="en-US"/>
              </w:rPr>
              <w:t>    </w:t>
            </w:r>
            <w:proofErr w:type="spellStart"/>
            <w:r w:rsidRPr="000352F9">
              <w:rPr>
                <w:rFonts w:ascii="Times New Roman" w:hAnsi="Times New Roman" w:cs="Times New Roman"/>
                <w:b/>
                <w:i/>
                <w:lang w:val="en-US"/>
              </w:rPr>
              <w:t>Yayın</w:t>
            </w:r>
            <w:proofErr w:type="spellEnd"/>
            <w:r w:rsidRPr="000352F9">
              <w:rPr>
                <w:rFonts w:ascii="Times New Roman" w:hAnsi="Times New Roman" w:cs="Times New Roman"/>
                <w:b/>
                <w:i/>
                <w:lang w:val="en-US"/>
              </w:rPr>
              <w:t>:</w:t>
            </w:r>
            <w:r w:rsidRPr="000352F9">
              <w:rPr>
                <w:rFonts w:ascii="Times New Roman" w:hAnsi="Times New Roman" w:cs="Times New Roman"/>
                <w:i/>
                <w:lang w:val="en-US"/>
              </w:rPr>
              <w:t xml:space="preserve"> </w:t>
            </w:r>
            <w:r>
              <w:rPr>
                <w:rFonts w:ascii="Times New Roman" w:hAnsi="Times New Roman" w:cs="Times New Roman"/>
                <w:i/>
                <w:lang w:val="en-US"/>
              </w:rPr>
              <w:t>15</w:t>
            </w:r>
            <w:r w:rsidRPr="000352F9">
              <w:rPr>
                <w:rFonts w:ascii="Times New Roman" w:hAnsi="Times New Roman" w:cs="Times New Roman"/>
                <w:i/>
                <w:lang w:val="en-US"/>
              </w:rPr>
              <w:t>.0</w:t>
            </w:r>
            <w:r>
              <w:rPr>
                <w:rFonts w:ascii="Times New Roman" w:hAnsi="Times New Roman" w:cs="Times New Roman"/>
                <w:i/>
                <w:lang w:val="en-US"/>
              </w:rPr>
              <w:t>9</w:t>
            </w:r>
            <w:r w:rsidRPr="000352F9">
              <w:rPr>
                <w:rFonts w:ascii="Times New Roman" w:hAnsi="Times New Roman" w:cs="Times New Roman"/>
                <w:i/>
                <w:lang w:val="en-US"/>
              </w:rPr>
              <w:t>.2019</w:t>
            </w:r>
          </w:p>
        </w:tc>
      </w:tr>
    </w:tbl>
    <w:p w14:paraId="601F2C9C" w14:textId="03F7F96E" w:rsidR="001313F8" w:rsidRPr="00383812" w:rsidRDefault="001313F8" w:rsidP="001313F8">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383812">
        <w:rPr>
          <w:rFonts w:ascii="Times New Roman" w:hAnsi="Times New Roman" w:cs="Times New Roman"/>
          <w:b/>
          <w:bCs/>
          <w:color w:val="000000"/>
          <w:sz w:val="24"/>
          <w:szCs w:val="24"/>
          <w:lang w:val="en-US"/>
        </w:rPr>
        <w:lastRenderedPageBreak/>
        <w:t xml:space="preserve">The Effect of Integral </w:t>
      </w:r>
      <w:r w:rsidR="00A700C6">
        <w:rPr>
          <w:rFonts w:ascii="Times New Roman" w:hAnsi="Times New Roman" w:cs="Times New Roman"/>
          <w:b/>
          <w:bCs/>
          <w:color w:val="000000"/>
          <w:sz w:val="24"/>
          <w:szCs w:val="24"/>
          <w:lang w:val="en-US"/>
        </w:rPr>
        <w:t>ASIE Model-B</w:t>
      </w:r>
      <w:r w:rsidR="008B235B">
        <w:rPr>
          <w:rFonts w:ascii="Times New Roman" w:hAnsi="Times New Roman" w:cs="Times New Roman"/>
          <w:b/>
          <w:bCs/>
          <w:color w:val="000000"/>
          <w:sz w:val="24"/>
          <w:szCs w:val="24"/>
          <w:lang w:val="en-US"/>
        </w:rPr>
        <w:t>ased Teaching Used in Human and Environment Unit on</w:t>
      </w:r>
      <w:r w:rsidRPr="00383812">
        <w:rPr>
          <w:rFonts w:ascii="Times New Roman" w:hAnsi="Times New Roman" w:cs="Times New Roman"/>
          <w:b/>
          <w:bCs/>
          <w:color w:val="000000"/>
          <w:sz w:val="24"/>
          <w:szCs w:val="24"/>
          <w:lang w:val="en-US"/>
        </w:rPr>
        <w:t xml:space="preserve"> </w:t>
      </w:r>
      <w:r w:rsidR="00A143F4">
        <w:rPr>
          <w:rFonts w:ascii="Times New Roman" w:hAnsi="Times New Roman" w:cs="Times New Roman"/>
          <w:b/>
          <w:bCs/>
          <w:color w:val="000000"/>
          <w:sz w:val="24"/>
          <w:szCs w:val="24"/>
          <w:lang w:val="en-US"/>
        </w:rPr>
        <w:t>Students’ Achievement</w:t>
      </w:r>
      <w:r w:rsidRPr="00383812">
        <w:rPr>
          <w:rFonts w:ascii="Times New Roman" w:hAnsi="Times New Roman" w:cs="Times New Roman"/>
          <w:b/>
          <w:bCs/>
          <w:color w:val="000000"/>
          <w:sz w:val="24"/>
          <w:szCs w:val="24"/>
          <w:lang w:val="en-US"/>
        </w:rPr>
        <w:t xml:space="preserve"> </w:t>
      </w:r>
      <w:r w:rsidR="008B235B">
        <w:rPr>
          <w:rFonts w:ascii="Times New Roman" w:hAnsi="Times New Roman" w:cs="Times New Roman"/>
          <w:b/>
          <w:bCs/>
          <w:color w:val="000000"/>
          <w:sz w:val="24"/>
          <w:szCs w:val="24"/>
          <w:lang w:val="en-US"/>
        </w:rPr>
        <w:t xml:space="preserve">and Students’ </w:t>
      </w:r>
      <w:r w:rsidR="00EA68D0">
        <w:rPr>
          <w:rFonts w:ascii="Times New Roman" w:hAnsi="Times New Roman" w:cs="Times New Roman"/>
          <w:b/>
          <w:bCs/>
          <w:color w:val="000000"/>
          <w:sz w:val="24"/>
          <w:szCs w:val="24"/>
          <w:lang w:val="en-US"/>
        </w:rPr>
        <w:t xml:space="preserve">Opinions </w:t>
      </w:r>
      <w:r w:rsidR="008B235B">
        <w:rPr>
          <w:rFonts w:ascii="Times New Roman" w:hAnsi="Times New Roman" w:cs="Times New Roman"/>
          <w:b/>
          <w:bCs/>
          <w:color w:val="000000"/>
          <w:sz w:val="24"/>
          <w:szCs w:val="24"/>
          <w:lang w:val="en-US"/>
        </w:rPr>
        <w:t>about the Model</w:t>
      </w:r>
    </w:p>
    <w:p w14:paraId="26FF4367" w14:textId="77777777" w:rsidR="009F3DDC" w:rsidRPr="00383812" w:rsidRDefault="009F3DDC" w:rsidP="001313F8">
      <w:pPr>
        <w:autoSpaceDE w:val="0"/>
        <w:autoSpaceDN w:val="0"/>
        <w:adjustRightInd w:val="0"/>
        <w:spacing w:after="0" w:line="360" w:lineRule="auto"/>
        <w:jc w:val="center"/>
        <w:rPr>
          <w:rFonts w:ascii="Times New Roman" w:hAnsi="Times New Roman" w:cs="Times New Roman"/>
          <w:b/>
          <w:bCs/>
          <w:color w:val="000000"/>
          <w:sz w:val="24"/>
          <w:szCs w:val="24"/>
          <w:lang w:val="en-US"/>
        </w:rPr>
      </w:pPr>
    </w:p>
    <w:p w14:paraId="29C97B05" w14:textId="17DF8920" w:rsidR="001313F8" w:rsidRPr="00383812" w:rsidRDefault="00383812" w:rsidP="00383812">
      <w:pPr>
        <w:autoSpaceDE w:val="0"/>
        <w:autoSpaceDN w:val="0"/>
        <w:adjustRightInd w:val="0"/>
        <w:spacing w:after="0" w:line="360" w:lineRule="auto"/>
        <w:jc w:val="both"/>
        <w:rPr>
          <w:rFonts w:ascii="Times New Roman" w:hAnsi="Times New Roman" w:cs="Times New Roman"/>
          <w:sz w:val="24"/>
          <w:szCs w:val="24"/>
          <w:lang w:val="en-US"/>
        </w:rPr>
      </w:pPr>
      <w:r w:rsidRPr="00383812">
        <w:rPr>
          <w:rFonts w:ascii="Times New Roman" w:hAnsi="Times New Roman" w:cs="Times New Roman"/>
          <w:b/>
          <w:color w:val="000000"/>
          <w:sz w:val="24"/>
          <w:szCs w:val="24"/>
          <w:lang w:val="en-US"/>
        </w:rPr>
        <w:t>Abstract</w:t>
      </w:r>
      <w:r w:rsidRPr="00383812">
        <w:rPr>
          <w:rFonts w:ascii="Times New Roman" w:hAnsi="Times New Roman" w:cs="Times New Roman"/>
          <w:color w:val="000000"/>
          <w:sz w:val="24"/>
          <w:szCs w:val="24"/>
          <w:lang w:val="en-US"/>
        </w:rPr>
        <w:t xml:space="preserve">: </w:t>
      </w:r>
      <w:r w:rsidR="001313F8" w:rsidRPr="00383812">
        <w:rPr>
          <w:rFonts w:ascii="Times New Roman" w:hAnsi="Times New Roman" w:cs="Times New Roman"/>
          <w:color w:val="000000"/>
          <w:sz w:val="24"/>
          <w:szCs w:val="24"/>
          <w:lang w:val="en-US"/>
        </w:rPr>
        <w:t xml:space="preserve">In this research, the purpose is to examine the effect of Integral ASIE Model-based activities on the academic success of the seventh-grade students </w:t>
      </w:r>
      <w:r w:rsidR="001313F8" w:rsidRPr="00383812">
        <w:rPr>
          <w:rFonts w:ascii="Times New Roman" w:hAnsi="Times New Roman" w:cs="Times New Roman"/>
          <w:sz w:val="24"/>
          <w:szCs w:val="24"/>
          <w:lang w:val="en-US"/>
        </w:rPr>
        <w:t>and to determine their views on the a</w:t>
      </w:r>
      <w:r w:rsidR="006479E7" w:rsidRPr="00383812">
        <w:rPr>
          <w:rFonts w:ascii="Times New Roman" w:hAnsi="Times New Roman" w:cs="Times New Roman"/>
          <w:sz w:val="24"/>
          <w:szCs w:val="24"/>
          <w:lang w:val="en-US"/>
        </w:rPr>
        <w:t>pplication process in teaching “Human and Environment”</w:t>
      </w:r>
      <w:r w:rsidR="001313F8" w:rsidRPr="00383812">
        <w:rPr>
          <w:rFonts w:ascii="Times New Roman" w:hAnsi="Times New Roman" w:cs="Times New Roman"/>
          <w:sz w:val="24"/>
          <w:szCs w:val="24"/>
          <w:lang w:val="en-US"/>
        </w:rPr>
        <w:t xml:space="preserve"> unit in the science course. The </w:t>
      </w:r>
      <w:r w:rsidR="00705525">
        <w:rPr>
          <w:rFonts w:ascii="Times New Roman" w:hAnsi="Times New Roman" w:cs="Times New Roman"/>
          <w:sz w:val="24"/>
          <w:szCs w:val="24"/>
          <w:lang w:val="en-US"/>
        </w:rPr>
        <w:t xml:space="preserve">research </w:t>
      </w:r>
      <w:proofErr w:type="gramStart"/>
      <w:r w:rsidR="00705525">
        <w:rPr>
          <w:rFonts w:ascii="Times New Roman" w:hAnsi="Times New Roman" w:cs="Times New Roman"/>
          <w:sz w:val="24"/>
          <w:szCs w:val="24"/>
          <w:lang w:val="en-US"/>
        </w:rPr>
        <w:t>was conducted</w:t>
      </w:r>
      <w:proofErr w:type="gramEnd"/>
      <w:r w:rsidR="00705525">
        <w:rPr>
          <w:rFonts w:ascii="Times New Roman" w:hAnsi="Times New Roman" w:cs="Times New Roman"/>
          <w:sz w:val="24"/>
          <w:szCs w:val="24"/>
          <w:lang w:val="en-US"/>
        </w:rPr>
        <w:t xml:space="preserve"> with </w:t>
      </w:r>
      <w:r w:rsidR="001313F8" w:rsidRPr="00383812">
        <w:rPr>
          <w:rFonts w:ascii="Times New Roman" w:hAnsi="Times New Roman" w:cs="Times New Roman"/>
          <w:sz w:val="24"/>
          <w:szCs w:val="24"/>
          <w:lang w:val="en-US"/>
        </w:rPr>
        <w:t>63 students studyi</w:t>
      </w:r>
      <w:r w:rsidR="000074A8" w:rsidRPr="00383812">
        <w:rPr>
          <w:rFonts w:ascii="Times New Roman" w:hAnsi="Times New Roman" w:cs="Times New Roman"/>
          <w:sz w:val="24"/>
          <w:szCs w:val="24"/>
          <w:lang w:val="en-US"/>
        </w:rPr>
        <w:t xml:space="preserve">ng at a middle school </w:t>
      </w:r>
      <w:r w:rsidR="001313F8" w:rsidRPr="00383812">
        <w:rPr>
          <w:rFonts w:ascii="Times New Roman" w:hAnsi="Times New Roman" w:cs="Times New Roman"/>
          <w:sz w:val="24"/>
          <w:szCs w:val="24"/>
          <w:lang w:val="en-US"/>
        </w:rPr>
        <w:t>in the second term of the 2017-2018 educational year. The ex</w:t>
      </w:r>
      <w:r w:rsidR="00705525">
        <w:rPr>
          <w:rFonts w:ascii="Times New Roman" w:hAnsi="Times New Roman" w:cs="Times New Roman"/>
          <w:sz w:val="24"/>
          <w:szCs w:val="24"/>
          <w:lang w:val="en-US"/>
        </w:rPr>
        <w:t>perimental design with pre-test/</w:t>
      </w:r>
      <w:r w:rsidR="001313F8" w:rsidRPr="00383812">
        <w:rPr>
          <w:rFonts w:ascii="Times New Roman" w:hAnsi="Times New Roman" w:cs="Times New Roman"/>
          <w:sz w:val="24"/>
          <w:szCs w:val="24"/>
          <w:lang w:val="en-US"/>
        </w:rPr>
        <w:t xml:space="preserve">post-test control group </w:t>
      </w:r>
      <w:proofErr w:type="gramStart"/>
      <w:r w:rsidR="001313F8" w:rsidRPr="00383812">
        <w:rPr>
          <w:rFonts w:ascii="Times New Roman" w:hAnsi="Times New Roman" w:cs="Times New Roman"/>
          <w:sz w:val="24"/>
          <w:szCs w:val="24"/>
          <w:lang w:val="en-US"/>
        </w:rPr>
        <w:t>was utilized</w:t>
      </w:r>
      <w:proofErr w:type="gramEnd"/>
      <w:r w:rsidR="001313F8" w:rsidRPr="00383812">
        <w:rPr>
          <w:rFonts w:ascii="Times New Roman" w:hAnsi="Times New Roman" w:cs="Times New Roman"/>
          <w:sz w:val="24"/>
          <w:szCs w:val="24"/>
          <w:lang w:val="en-US"/>
        </w:rPr>
        <w:t xml:space="preserve"> in this research. In the light of the findings, it </w:t>
      </w:r>
      <w:proofErr w:type="gramStart"/>
      <w:r w:rsidR="001313F8" w:rsidRPr="00383812">
        <w:rPr>
          <w:rFonts w:ascii="Times New Roman" w:hAnsi="Times New Roman" w:cs="Times New Roman"/>
          <w:sz w:val="24"/>
          <w:szCs w:val="24"/>
          <w:lang w:val="en-US"/>
        </w:rPr>
        <w:t>was concluded</w:t>
      </w:r>
      <w:proofErr w:type="gramEnd"/>
      <w:r w:rsidR="001313F8" w:rsidRPr="00383812">
        <w:rPr>
          <w:rFonts w:ascii="Times New Roman" w:hAnsi="Times New Roman" w:cs="Times New Roman"/>
          <w:sz w:val="24"/>
          <w:szCs w:val="24"/>
          <w:lang w:val="en-US"/>
        </w:rPr>
        <w:t xml:space="preserve"> that Integral ASIE model-based activities increased the academic success of the students in the “Human and Environment” unit. The </w:t>
      </w:r>
      <w:r w:rsidR="000074A8" w:rsidRPr="00383812">
        <w:rPr>
          <w:rFonts w:ascii="Times New Roman" w:hAnsi="Times New Roman" w:cs="Times New Roman"/>
          <w:sz w:val="24"/>
          <w:szCs w:val="24"/>
          <w:lang w:val="en-US"/>
        </w:rPr>
        <w:t xml:space="preserve">descriptive </w:t>
      </w:r>
      <w:r w:rsidR="001313F8" w:rsidRPr="00383812">
        <w:rPr>
          <w:rFonts w:ascii="Times New Roman" w:hAnsi="Times New Roman" w:cs="Times New Roman"/>
          <w:sz w:val="24"/>
          <w:szCs w:val="24"/>
          <w:lang w:val="en-US"/>
        </w:rPr>
        <w:t xml:space="preserve">analysis </w:t>
      </w:r>
      <w:proofErr w:type="gramStart"/>
      <w:r w:rsidR="001313F8" w:rsidRPr="00383812">
        <w:rPr>
          <w:rFonts w:ascii="Times New Roman" w:hAnsi="Times New Roman" w:cs="Times New Roman"/>
          <w:sz w:val="24"/>
          <w:szCs w:val="24"/>
          <w:lang w:val="en-US"/>
        </w:rPr>
        <w:t>was done</w:t>
      </w:r>
      <w:proofErr w:type="gramEnd"/>
      <w:r w:rsidR="001313F8" w:rsidRPr="00383812">
        <w:rPr>
          <w:rFonts w:ascii="Times New Roman" w:hAnsi="Times New Roman" w:cs="Times New Roman"/>
          <w:sz w:val="24"/>
          <w:szCs w:val="24"/>
          <w:lang w:val="en-US"/>
        </w:rPr>
        <w:t xml:space="preserve"> on the data gathered through semi-constructed intervi</w:t>
      </w:r>
      <w:r w:rsidR="00705525">
        <w:rPr>
          <w:rFonts w:ascii="Times New Roman" w:hAnsi="Times New Roman" w:cs="Times New Roman"/>
          <w:sz w:val="24"/>
          <w:szCs w:val="24"/>
          <w:lang w:val="en-US"/>
        </w:rPr>
        <w:t>ews with the experimental group. D</w:t>
      </w:r>
      <w:r w:rsidR="001313F8" w:rsidRPr="00383812">
        <w:rPr>
          <w:rFonts w:ascii="Times New Roman" w:hAnsi="Times New Roman" w:cs="Times New Roman"/>
          <w:sz w:val="24"/>
          <w:szCs w:val="24"/>
          <w:lang w:val="en-US"/>
        </w:rPr>
        <w:t xml:space="preserve">epending on the findings, it </w:t>
      </w:r>
      <w:proofErr w:type="gramStart"/>
      <w:r w:rsidR="001313F8" w:rsidRPr="00383812">
        <w:rPr>
          <w:rFonts w:ascii="Times New Roman" w:hAnsi="Times New Roman" w:cs="Times New Roman"/>
          <w:sz w:val="24"/>
          <w:szCs w:val="24"/>
          <w:lang w:val="en-US"/>
        </w:rPr>
        <w:t>was reached</w:t>
      </w:r>
      <w:proofErr w:type="gramEnd"/>
      <w:r w:rsidR="001313F8" w:rsidRPr="00383812">
        <w:rPr>
          <w:rFonts w:ascii="Times New Roman" w:hAnsi="Times New Roman" w:cs="Times New Roman"/>
          <w:sz w:val="24"/>
          <w:szCs w:val="24"/>
          <w:lang w:val="en-US"/>
        </w:rPr>
        <w:t xml:space="preserve"> out that Integral ASIE Model-based activities carried different, enjoyable, and rich </w:t>
      </w:r>
      <w:r w:rsidR="00705525">
        <w:rPr>
          <w:rFonts w:ascii="Times New Roman" w:hAnsi="Times New Roman" w:cs="Times New Roman"/>
          <w:sz w:val="24"/>
          <w:szCs w:val="24"/>
          <w:lang w:val="en-US"/>
        </w:rPr>
        <w:t>information</w:t>
      </w:r>
      <w:r w:rsidR="001313F8" w:rsidRPr="00383812">
        <w:rPr>
          <w:rFonts w:ascii="Times New Roman" w:hAnsi="Times New Roman" w:cs="Times New Roman"/>
          <w:sz w:val="24"/>
          <w:szCs w:val="24"/>
          <w:lang w:val="en-US"/>
        </w:rPr>
        <w:t xml:space="preserve"> for students. Besides, it </w:t>
      </w:r>
      <w:proofErr w:type="gramStart"/>
      <w:r w:rsidR="001313F8" w:rsidRPr="00383812">
        <w:rPr>
          <w:rFonts w:ascii="Times New Roman" w:hAnsi="Times New Roman" w:cs="Times New Roman"/>
          <w:sz w:val="24"/>
          <w:szCs w:val="24"/>
          <w:lang w:val="en-US"/>
        </w:rPr>
        <w:t>was found out</w:t>
      </w:r>
      <w:proofErr w:type="gramEnd"/>
      <w:r w:rsidR="001313F8" w:rsidRPr="00383812">
        <w:rPr>
          <w:rFonts w:ascii="Times New Roman" w:hAnsi="Times New Roman" w:cs="Times New Roman"/>
          <w:sz w:val="24"/>
          <w:szCs w:val="24"/>
          <w:lang w:val="en-US"/>
        </w:rPr>
        <w:t xml:space="preserve"> that findings gained </w:t>
      </w:r>
      <w:r w:rsidR="00705525">
        <w:rPr>
          <w:rFonts w:ascii="Times New Roman" w:hAnsi="Times New Roman" w:cs="Times New Roman"/>
          <w:sz w:val="24"/>
          <w:szCs w:val="24"/>
          <w:lang w:val="en-US"/>
        </w:rPr>
        <w:t>through</w:t>
      </w:r>
      <w:r w:rsidR="001313F8" w:rsidRPr="00383812">
        <w:rPr>
          <w:rFonts w:ascii="Times New Roman" w:hAnsi="Times New Roman" w:cs="Times New Roman"/>
          <w:sz w:val="24"/>
          <w:szCs w:val="24"/>
          <w:lang w:val="en-US"/>
        </w:rPr>
        <w:t xml:space="preserve"> quantitative and qualitative data analysis supported one another</w:t>
      </w:r>
      <w:r w:rsidR="00705525">
        <w:rPr>
          <w:rFonts w:ascii="Times New Roman" w:hAnsi="Times New Roman" w:cs="Times New Roman"/>
          <w:sz w:val="24"/>
          <w:szCs w:val="24"/>
          <w:lang w:val="en-US"/>
        </w:rPr>
        <w:t xml:space="preserve">. Researchers could carry out </w:t>
      </w:r>
      <w:r w:rsidR="001313F8" w:rsidRPr="00383812">
        <w:rPr>
          <w:rFonts w:ascii="Times New Roman" w:hAnsi="Times New Roman" w:cs="Times New Roman"/>
          <w:sz w:val="24"/>
          <w:szCs w:val="24"/>
          <w:lang w:val="en-US"/>
        </w:rPr>
        <w:t xml:space="preserve">other </w:t>
      </w:r>
      <w:r w:rsidR="00705525">
        <w:rPr>
          <w:rFonts w:ascii="Times New Roman" w:hAnsi="Times New Roman" w:cs="Times New Roman"/>
          <w:sz w:val="24"/>
          <w:szCs w:val="24"/>
          <w:lang w:val="en-US"/>
        </w:rPr>
        <w:t xml:space="preserve">types of </w:t>
      </w:r>
      <w:r w:rsidR="001313F8" w:rsidRPr="00383812">
        <w:rPr>
          <w:rFonts w:ascii="Times New Roman" w:hAnsi="Times New Roman" w:cs="Times New Roman"/>
          <w:sz w:val="24"/>
          <w:szCs w:val="24"/>
          <w:lang w:val="en-US"/>
        </w:rPr>
        <w:t xml:space="preserve">research on </w:t>
      </w:r>
      <w:r w:rsidR="00705525">
        <w:rPr>
          <w:rFonts w:ascii="Times New Roman" w:hAnsi="Times New Roman" w:cs="Times New Roman"/>
          <w:sz w:val="24"/>
          <w:szCs w:val="24"/>
          <w:lang w:val="en-US"/>
        </w:rPr>
        <w:t>various</w:t>
      </w:r>
      <w:r w:rsidR="001313F8" w:rsidRPr="00383812">
        <w:rPr>
          <w:rFonts w:ascii="Times New Roman" w:hAnsi="Times New Roman" w:cs="Times New Roman"/>
          <w:sz w:val="24"/>
          <w:szCs w:val="24"/>
          <w:lang w:val="en-US"/>
        </w:rPr>
        <w:t xml:space="preserve"> topic</w:t>
      </w:r>
      <w:r w:rsidR="00705525">
        <w:rPr>
          <w:rFonts w:ascii="Times New Roman" w:hAnsi="Times New Roman" w:cs="Times New Roman"/>
          <w:sz w:val="24"/>
          <w:szCs w:val="24"/>
          <w:lang w:val="en-US"/>
        </w:rPr>
        <w:t>s</w:t>
      </w:r>
      <w:r w:rsidR="001313F8" w:rsidRPr="00383812">
        <w:rPr>
          <w:rFonts w:ascii="Times New Roman" w:hAnsi="Times New Roman" w:cs="Times New Roman"/>
          <w:sz w:val="24"/>
          <w:szCs w:val="24"/>
          <w:lang w:val="en-US"/>
        </w:rPr>
        <w:t>, unit</w:t>
      </w:r>
      <w:r w:rsidR="00705525">
        <w:rPr>
          <w:rFonts w:ascii="Times New Roman" w:hAnsi="Times New Roman" w:cs="Times New Roman"/>
          <w:sz w:val="24"/>
          <w:szCs w:val="24"/>
          <w:lang w:val="en-US"/>
        </w:rPr>
        <w:t>s</w:t>
      </w:r>
      <w:r w:rsidR="001313F8" w:rsidRPr="00383812">
        <w:rPr>
          <w:rFonts w:ascii="Times New Roman" w:hAnsi="Times New Roman" w:cs="Times New Roman"/>
          <w:sz w:val="24"/>
          <w:szCs w:val="24"/>
          <w:lang w:val="en-US"/>
        </w:rPr>
        <w:t xml:space="preserve"> or </w:t>
      </w:r>
      <w:r w:rsidR="00705525">
        <w:rPr>
          <w:rFonts w:ascii="Times New Roman" w:hAnsi="Times New Roman" w:cs="Times New Roman"/>
          <w:sz w:val="24"/>
          <w:szCs w:val="24"/>
          <w:lang w:val="en-US"/>
        </w:rPr>
        <w:t xml:space="preserve">the </w:t>
      </w:r>
      <w:r w:rsidR="001313F8" w:rsidRPr="00383812">
        <w:rPr>
          <w:rFonts w:ascii="Times New Roman" w:hAnsi="Times New Roman" w:cs="Times New Roman"/>
          <w:sz w:val="24"/>
          <w:szCs w:val="24"/>
          <w:lang w:val="en-US"/>
        </w:rPr>
        <w:t>whole lesson</w:t>
      </w:r>
      <w:r w:rsidR="00705525">
        <w:rPr>
          <w:rFonts w:ascii="Times New Roman" w:hAnsi="Times New Roman" w:cs="Times New Roman"/>
          <w:sz w:val="24"/>
          <w:szCs w:val="24"/>
          <w:lang w:val="en-US"/>
        </w:rPr>
        <w:t>s</w:t>
      </w:r>
      <w:proofErr w:type="gramStart"/>
      <w:r w:rsidR="001313F8" w:rsidRPr="00383812">
        <w:rPr>
          <w:rFonts w:ascii="Times New Roman" w:hAnsi="Times New Roman" w:cs="Times New Roman"/>
          <w:sz w:val="24"/>
          <w:szCs w:val="24"/>
          <w:lang w:val="en-US"/>
        </w:rPr>
        <w:t>;</w:t>
      </w:r>
      <w:proofErr w:type="gramEnd"/>
      <w:r w:rsidR="001313F8" w:rsidRPr="00383812">
        <w:rPr>
          <w:rFonts w:ascii="Times New Roman" w:hAnsi="Times New Roman" w:cs="Times New Roman"/>
          <w:sz w:val="24"/>
          <w:szCs w:val="24"/>
          <w:lang w:val="en-US"/>
        </w:rPr>
        <w:t xml:space="preserve"> students</w:t>
      </w:r>
      <w:r w:rsidR="009F3DDC" w:rsidRPr="00383812">
        <w:rPr>
          <w:rFonts w:ascii="Times New Roman" w:hAnsi="Times New Roman" w:cs="Times New Roman"/>
          <w:sz w:val="24"/>
          <w:szCs w:val="24"/>
          <w:lang w:val="en-US"/>
        </w:rPr>
        <w:t>’</w:t>
      </w:r>
      <w:r w:rsidR="001313F8" w:rsidRPr="00383812">
        <w:rPr>
          <w:rFonts w:ascii="Times New Roman" w:hAnsi="Times New Roman" w:cs="Times New Roman"/>
          <w:sz w:val="24"/>
          <w:szCs w:val="24"/>
          <w:lang w:val="en-US"/>
        </w:rPr>
        <w:t xml:space="preserve"> self-efficacy, their </w:t>
      </w:r>
      <w:proofErr w:type="spellStart"/>
      <w:r w:rsidR="001313F8" w:rsidRPr="00383812">
        <w:rPr>
          <w:rFonts w:ascii="Times New Roman" w:hAnsi="Times New Roman" w:cs="Times New Roman"/>
          <w:sz w:val="24"/>
          <w:szCs w:val="24"/>
          <w:lang w:val="en-US"/>
        </w:rPr>
        <w:t>ecoc</w:t>
      </w:r>
      <w:r w:rsidR="00705525">
        <w:rPr>
          <w:rFonts w:ascii="Times New Roman" w:hAnsi="Times New Roman" w:cs="Times New Roman"/>
          <w:sz w:val="24"/>
          <w:szCs w:val="24"/>
          <w:lang w:val="en-US"/>
        </w:rPr>
        <w:t>entric-antropocentric</w:t>
      </w:r>
      <w:proofErr w:type="spellEnd"/>
      <w:r w:rsidR="00705525">
        <w:rPr>
          <w:rFonts w:ascii="Times New Roman" w:hAnsi="Times New Roman" w:cs="Times New Roman"/>
          <w:sz w:val="24"/>
          <w:szCs w:val="24"/>
          <w:lang w:val="en-US"/>
        </w:rPr>
        <w:t xml:space="preserve"> approach towards the environment or </w:t>
      </w:r>
      <w:r w:rsidR="001313F8" w:rsidRPr="00383812">
        <w:rPr>
          <w:rFonts w:ascii="Times New Roman" w:hAnsi="Times New Roman" w:cs="Times New Roman"/>
          <w:sz w:val="24"/>
          <w:szCs w:val="24"/>
          <w:lang w:val="en-US"/>
        </w:rPr>
        <w:t xml:space="preserve">their ecological literacy. </w:t>
      </w:r>
    </w:p>
    <w:p w14:paraId="318135ED" w14:textId="7D0D9441" w:rsidR="001B547B" w:rsidRPr="00383812" w:rsidRDefault="001313F8" w:rsidP="009F3DDC">
      <w:pPr>
        <w:spacing w:before="120" w:after="120" w:line="360" w:lineRule="auto"/>
        <w:ind w:firstLine="708"/>
        <w:jc w:val="both"/>
        <w:rPr>
          <w:rFonts w:ascii="Times New Roman" w:hAnsi="Times New Roman"/>
          <w:b/>
          <w:sz w:val="24"/>
          <w:szCs w:val="24"/>
          <w:lang w:val="en-US"/>
        </w:rPr>
      </w:pPr>
      <w:r w:rsidRPr="00383812">
        <w:rPr>
          <w:rFonts w:ascii="Times New Roman" w:hAnsi="Times New Roman" w:cs="Times New Roman"/>
          <w:b/>
          <w:bCs/>
          <w:sz w:val="24"/>
          <w:szCs w:val="24"/>
          <w:lang w:val="en-US"/>
        </w:rPr>
        <w:t xml:space="preserve">Keywords: </w:t>
      </w:r>
      <w:r w:rsidRPr="00383812">
        <w:rPr>
          <w:rFonts w:ascii="Times New Roman" w:hAnsi="Times New Roman" w:cs="Times New Roman"/>
          <w:sz w:val="24"/>
          <w:szCs w:val="24"/>
          <w:lang w:val="en-US"/>
        </w:rPr>
        <w:t>Instructional design, Integral ASIE</w:t>
      </w:r>
      <w:r w:rsidR="00D24019">
        <w:rPr>
          <w:rFonts w:ascii="Times New Roman" w:hAnsi="Times New Roman" w:cs="Times New Roman"/>
          <w:sz w:val="24"/>
          <w:szCs w:val="24"/>
          <w:lang w:val="en-US"/>
        </w:rPr>
        <w:t xml:space="preserve"> Model</w:t>
      </w:r>
      <w:r w:rsidRPr="00383812">
        <w:rPr>
          <w:rFonts w:ascii="Times New Roman" w:hAnsi="Times New Roman" w:cs="Times New Roman"/>
          <w:sz w:val="24"/>
          <w:szCs w:val="24"/>
          <w:lang w:val="en-US"/>
        </w:rPr>
        <w:t xml:space="preserve">, </w:t>
      </w:r>
      <w:r w:rsidR="00D24019">
        <w:rPr>
          <w:rFonts w:ascii="Times New Roman" w:hAnsi="Times New Roman" w:cs="Times New Roman"/>
          <w:sz w:val="24"/>
          <w:szCs w:val="24"/>
          <w:lang w:val="en-US"/>
        </w:rPr>
        <w:t>Human and Environment Unit</w:t>
      </w:r>
      <w:r w:rsidRPr="00383812">
        <w:rPr>
          <w:rFonts w:ascii="Times New Roman" w:hAnsi="Times New Roman" w:cs="Times New Roman"/>
          <w:sz w:val="24"/>
          <w:szCs w:val="24"/>
          <w:lang w:val="en-US"/>
        </w:rPr>
        <w:t>, seventh grade</w:t>
      </w:r>
      <w:r w:rsidR="00D24019">
        <w:rPr>
          <w:rFonts w:ascii="Times New Roman" w:hAnsi="Times New Roman" w:cs="Times New Roman"/>
          <w:sz w:val="24"/>
          <w:szCs w:val="24"/>
          <w:lang w:val="en-US"/>
        </w:rPr>
        <w:t xml:space="preserve"> students.</w:t>
      </w:r>
    </w:p>
    <w:p w14:paraId="44FE8709" w14:textId="77777777" w:rsidR="001B547B" w:rsidRPr="009F3DDC" w:rsidRDefault="001B547B" w:rsidP="00934DA0">
      <w:pPr>
        <w:spacing w:before="120" w:after="120" w:line="360" w:lineRule="auto"/>
        <w:jc w:val="center"/>
        <w:rPr>
          <w:rFonts w:ascii="Times New Roman" w:hAnsi="Times New Roman"/>
          <w:b/>
          <w:sz w:val="24"/>
          <w:szCs w:val="24"/>
        </w:rPr>
      </w:pPr>
    </w:p>
    <w:p w14:paraId="738F381D" w14:textId="77777777" w:rsidR="001B547B" w:rsidRDefault="001B547B" w:rsidP="00934DA0">
      <w:pPr>
        <w:spacing w:before="120" w:after="120" w:line="360" w:lineRule="auto"/>
        <w:jc w:val="center"/>
        <w:rPr>
          <w:rFonts w:ascii="Times New Roman" w:hAnsi="Times New Roman"/>
          <w:b/>
          <w:sz w:val="24"/>
          <w:szCs w:val="24"/>
        </w:rPr>
      </w:pPr>
    </w:p>
    <w:p w14:paraId="58689430" w14:textId="77777777" w:rsidR="001B547B" w:rsidRDefault="001B547B" w:rsidP="00934DA0">
      <w:pPr>
        <w:spacing w:before="120" w:after="120" w:line="360" w:lineRule="auto"/>
        <w:jc w:val="center"/>
        <w:rPr>
          <w:rFonts w:ascii="Times New Roman" w:hAnsi="Times New Roman"/>
          <w:b/>
          <w:sz w:val="24"/>
          <w:szCs w:val="24"/>
        </w:rPr>
      </w:pPr>
    </w:p>
    <w:p w14:paraId="3F09E5C1" w14:textId="77777777" w:rsidR="001B547B" w:rsidRDefault="001B547B" w:rsidP="00934DA0">
      <w:pPr>
        <w:spacing w:before="120" w:after="120" w:line="360" w:lineRule="auto"/>
        <w:jc w:val="center"/>
        <w:rPr>
          <w:rFonts w:ascii="Times New Roman" w:hAnsi="Times New Roman"/>
          <w:b/>
          <w:sz w:val="24"/>
          <w:szCs w:val="24"/>
        </w:rPr>
      </w:pPr>
    </w:p>
    <w:p w14:paraId="79C001AA" w14:textId="77777777" w:rsidR="00494E8D" w:rsidRDefault="00494E8D" w:rsidP="00934DA0">
      <w:pPr>
        <w:spacing w:before="120" w:after="120" w:line="360" w:lineRule="auto"/>
        <w:jc w:val="center"/>
        <w:rPr>
          <w:rFonts w:ascii="Times New Roman" w:hAnsi="Times New Roman"/>
          <w:b/>
          <w:sz w:val="24"/>
          <w:szCs w:val="24"/>
        </w:rPr>
      </w:pPr>
    </w:p>
    <w:p w14:paraId="560CCDD1" w14:textId="77777777" w:rsidR="00494E8D" w:rsidRDefault="00494E8D" w:rsidP="00934DA0">
      <w:pPr>
        <w:spacing w:before="120" w:after="120" w:line="360" w:lineRule="auto"/>
        <w:jc w:val="center"/>
        <w:rPr>
          <w:rFonts w:ascii="Times New Roman" w:hAnsi="Times New Roman"/>
          <w:b/>
          <w:sz w:val="24"/>
          <w:szCs w:val="24"/>
        </w:rPr>
      </w:pPr>
    </w:p>
    <w:p w14:paraId="4440BCE4" w14:textId="77777777" w:rsidR="00494E8D" w:rsidRDefault="00494E8D" w:rsidP="00934DA0">
      <w:pPr>
        <w:spacing w:before="120" w:after="120" w:line="360" w:lineRule="auto"/>
        <w:jc w:val="center"/>
        <w:rPr>
          <w:rFonts w:ascii="Times New Roman" w:hAnsi="Times New Roman"/>
          <w:b/>
          <w:sz w:val="24"/>
          <w:szCs w:val="24"/>
        </w:rPr>
      </w:pPr>
    </w:p>
    <w:p w14:paraId="029B5B3C" w14:textId="77777777" w:rsidR="00494E8D" w:rsidRDefault="00494E8D" w:rsidP="00934DA0">
      <w:pPr>
        <w:spacing w:before="120" w:after="120" w:line="360" w:lineRule="auto"/>
        <w:jc w:val="center"/>
        <w:rPr>
          <w:rFonts w:ascii="Times New Roman" w:hAnsi="Times New Roman"/>
          <w:b/>
          <w:sz w:val="24"/>
          <w:szCs w:val="24"/>
        </w:rPr>
      </w:pPr>
    </w:p>
    <w:p w14:paraId="0677A520" w14:textId="77777777" w:rsidR="002B581D" w:rsidRDefault="002B581D" w:rsidP="00934DA0">
      <w:pPr>
        <w:spacing w:before="120" w:after="120" w:line="360" w:lineRule="auto"/>
        <w:jc w:val="center"/>
        <w:rPr>
          <w:rFonts w:ascii="Times New Roman" w:hAnsi="Times New Roman"/>
          <w:b/>
          <w:sz w:val="24"/>
          <w:szCs w:val="24"/>
        </w:rPr>
      </w:pPr>
    </w:p>
    <w:p w14:paraId="1D07CF8F" w14:textId="77777777" w:rsidR="00494E8D" w:rsidRDefault="00494E8D" w:rsidP="00934DA0">
      <w:pPr>
        <w:spacing w:before="120" w:after="120" w:line="360" w:lineRule="auto"/>
        <w:jc w:val="center"/>
        <w:rPr>
          <w:rFonts w:ascii="Times New Roman" w:hAnsi="Times New Roman"/>
          <w:b/>
          <w:sz w:val="24"/>
          <w:szCs w:val="24"/>
        </w:rPr>
      </w:pPr>
    </w:p>
    <w:p w14:paraId="0C34AA89" w14:textId="77777777" w:rsidR="00C810B6" w:rsidRDefault="009F3DDC" w:rsidP="009F3DDC">
      <w:pPr>
        <w:spacing w:before="120" w:after="120" w:line="360" w:lineRule="auto"/>
        <w:jc w:val="center"/>
        <w:rPr>
          <w:rFonts w:ascii="Times New Roman" w:hAnsi="Times New Roman"/>
          <w:b/>
          <w:sz w:val="24"/>
          <w:szCs w:val="24"/>
        </w:rPr>
      </w:pPr>
      <w:r>
        <w:rPr>
          <w:rFonts w:ascii="Times New Roman" w:hAnsi="Times New Roman"/>
          <w:b/>
          <w:sz w:val="24"/>
          <w:szCs w:val="24"/>
        </w:rPr>
        <w:lastRenderedPageBreak/>
        <w:t>G</w:t>
      </w:r>
      <w:r w:rsidR="004979C5">
        <w:rPr>
          <w:rFonts w:ascii="Times New Roman" w:hAnsi="Times New Roman"/>
          <w:b/>
          <w:sz w:val="24"/>
          <w:szCs w:val="24"/>
        </w:rPr>
        <w:t>iriş</w:t>
      </w:r>
    </w:p>
    <w:p w14:paraId="387417F3" w14:textId="6F781224" w:rsidR="00D540B2" w:rsidRDefault="00D540B2" w:rsidP="00D540B2">
      <w:pPr>
        <w:autoSpaceDE w:val="0"/>
        <w:autoSpaceDN w:val="0"/>
        <w:adjustRightInd w:val="0"/>
        <w:spacing w:before="120" w:after="0" w:line="360" w:lineRule="auto"/>
        <w:ind w:firstLine="708"/>
        <w:jc w:val="both"/>
        <w:rPr>
          <w:rFonts w:ascii="Times New Roman" w:hAnsi="Times New Roman"/>
          <w:sz w:val="24"/>
          <w:szCs w:val="24"/>
        </w:rPr>
      </w:pPr>
      <w:r>
        <w:rPr>
          <w:rFonts w:ascii="Times New Roman" w:hAnsi="Times New Roman"/>
          <w:sz w:val="24"/>
          <w:szCs w:val="24"/>
        </w:rPr>
        <w:t>Bir varlığa canlılık özelliği katan en önemli özelliklerden birisi, değişen koşullara uyum sağlayabilmesidir. Bu bağlamda eğitim de sürekli yenilenen ve değişen dünyaya kolay uyum sağlayabilecek bireyler yetiştirmelidir. Planlı eğitim-öğretim faaliyetlerinin gerçekleştirildiği kurumlar olan okullarda yürütülen resmi veya örtük programlarda, ideal bilgi toplumunun ihtiyaçları doğrultusunda düşünen, sorgulayan, araştıran nesillerin ortaya çıkması -</w:t>
      </w:r>
      <w:proofErr w:type="gramStart"/>
      <w:r>
        <w:rPr>
          <w:rFonts w:ascii="Times New Roman" w:hAnsi="Times New Roman"/>
          <w:sz w:val="24"/>
          <w:szCs w:val="24"/>
        </w:rPr>
        <w:t>paradigma</w:t>
      </w:r>
      <w:proofErr w:type="gramEnd"/>
      <w:r>
        <w:rPr>
          <w:rFonts w:ascii="Times New Roman" w:hAnsi="Times New Roman"/>
          <w:sz w:val="24"/>
          <w:szCs w:val="24"/>
        </w:rPr>
        <w:t xml:space="preserve"> değişiminin etkisiyle- ana amaç halini almaktır. </w:t>
      </w:r>
    </w:p>
    <w:p w14:paraId="67054D8A" w14:textId="77777777" w:rsidR="00D540B2" w:rsidRDefault="00D540B2" w:rsidP="00D31114">
      <w:pPr>
        <w:autoSpaceDE w:val="0"/>
        <w:autoSpaceDN w:val="0"/>
        <w:adjustRightInd w:val="0"/>
        <w:spacing w:before="120" w:after="120" w:line="360" w:lineRule="auto"/>
        <w:ind w:firstLine="709"/>
        <w:jc w:val="both"/>
        <w:rPr>
          <w:rFonts w:ascii="Times New Roman" w:hAnsi="Times New Roman"/>
          <w:color w:val="000000"/>
          <w:sz w:val="24"/>
          <w:szCs w:val="24"/>
        </w:rPr>
      </w:pPr>
      <w:r w:rsidRPr="007A2B10">
        <w:rPr>
          <w:rFonts w:ascii="Times New Roman" w:hAnsi="Times New Roman"/>
          <w:color w:val="000000"/>
          <w:sz w:val="24"/>
          <w:szCs w:val="24"/>
        </w:rPr>
        <w:t xml:space="preserve">Son yıllarda </w:t>
      </w:r>
      <w:r>
        <w:rPr>
          <w:rFonts w:ascii="Times New Roman" w:hAnsi="Times New Roman"/>
          <w:color w:val="000000"/>
          <w:sz w:val="24"/>
          <w:szCs w:val="24"/>
        </w:rPr>
        <w:t xml:space="preserve">ortaokul ve lise </w:t>
      </w:r>
      <w:r w:rsidRPr="007A2B10">
        <w:rPr>
          <w:rFonts w:ascii="Times New Roman" w:hAnsi="Times New Roman"/>
          <w:color w:val="000000"/>
          <w:sz w:val="24"/>
          <w:szCs w:val="24"/>
        </w:rPr>
        <w:t xml:space="preserve">fen </w:t>
      </w:r>
      <w:r>
        <w:rPr>
          <w:rFonts w:ascii="Times New Roman" w:hAnsi="Times New Roman"/>
          <w:color w:val="000000"/>
          <w:sz w:val="24"/>
          <w:szCs w:val="24"/>
        </w:rPr>
        <w:t xml:space="preserve">derslerine yönelik hazırlanan öğretim </w:t>
      </w:r>
      <w:r w:rsidRPr="007A2B10">
        <w:rPr>
          <w:rFonts w:ascii="Times New Roman" w:hAnsi="Times New Roman"/>
          <w:color w:val="000000"/>
          <w:sz w:val="24"/>
          <w:szCs w:val="24"/>
        </w:rPr>
        <w:t>programları</w:t>
      </w:r>
      <w:r>
        <w:rPr>
          <w:rFonts w:ascii="Times New Roman" w:hAnsi="Times New Roman"/>
          <w:color w:val="000000"/>
          <w:sz w:val="24"/>
          <w:szCs w:val="24"/>
        </w:rPr>
        <w:t xml:space="preserve"> da bu perspektifte biçimlendirilmektedir. B</w:t>
      </w:r>
      <w:r w:rsidRPr="007A2B10">
        <w:rPr>
          <w:rFonts w:ascii="Times New Roman" w:hAnsi="Times New Roman"/>
          <w:color w:val="000000"/>
          <w:sz w:val="24"/>
          <w:szCs w:val="24"/>
        </w:rPr>
        <w:t xml:space="preserve">ilimsel düşünme yeteneğine sahip, problem çözebilen, geleceğini planlayabilen bireylerin yetiştirilmesine yönelik </w:t>
      </w:r>
      <w:r>
        <w:rPr>
          <w:rFonts w:ascii="Times New Roman" w:hAnsi="Times New Roman"/>
          <w:color w:val="000000"/>
          <w:sz w:val="24"/>
          <w:szCs w:val="24"/>
        </w:rPr>
        <w:t>programlar geliştirilmekte ve işe koşulmaktadır.</w:t>
      </w:r>
    </w:p>
    <w:p w14:paraId="517C9E58" w14:textId="6FF08FB0" w:rsidR="00D540B2" w:rsidRDefault="00D540B2" w:rsidP="00D31114">
      <w:pPr>
        <w:autoSpaceDE w:val="0"/>
        <w:autoSpaceDN w:val="0"/>
        <w:adjustRightInd w:val="0"/>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C504A1">
        <w:rPr>
          <w:rFonts w:ascii="Times New Roman" w:hAnsi="Times New Roman" w:cs="Times New Roman"/>
          <w:sz w:val="24"/>
          <w:szCs w:val="24"/>
        </w:rPr>
        <w:t xml:space="preserve">ilginin </w:t>
      </w:r>
      <w:r>
        <w:rPr>
          <w:rFonts w:ascii="Times New Roman" w:hAnsi="Times New Roman" w:cs="Times New Roman"/>
          <w:sz w:val="24"/>
          <w:szCs w:val="24"/>
        </w:rPr>
        <w:t xml:space="preserve">anlamlandırılması </w:t>
      </w:r>
      <w:r w:rsidRPr="00C504A1">
        <w:rPr>
          <w:rFonts w:ascii="Times New Roman" w:hAnsi="Times New Roman" w:cs="Times New Roman"/>
          <w:sz w:val="24"/>
          <w:szCs w:val="24"/>
        </w:rPr>
        <w:t xml:space="preserve">ve gelişen teknolojinin kullanılması konusunda </w:t>
      </w:r>
      <w:r>
        <w:rPr>
          <w:rFonts w:ascii="Times New Roman" w:hAnsi="Times New Roman" w:cs="Times New Roman"/>
          <w:sz w:val="24"/>
          <w:szCs w:val="24"/>
        </w:rPr>
        <w:t xml:space="preserve">nitelikli bir </w:t>
      </w:r>
      <w:r w:rsidRPr="00C504A1">
        <w:rPr>
          <w:rFonts w:ascii="Times New Roman" w:hAnsi="Times New Roman" w:cs="Times New Roman"/>
          <w:sz w:val="24"/>
          <w:szCs w:val="24"/>
        </w:rPr>
        <w:t>fen e</w:t>
      </w:r>
      <w:r>
        <w:rPr>
          <w:rFonts w:ascii="Times New Roman" w:hAnsi="Times New Roman" w:cs="Times New Roman"/>
          <w:sz w:val="24"/>
          <w:szCs w:val="24"/>
        </w:rPr>
        <w:t>ğ</w:t>
      </w:r>
      <w:r w:rsidRPr="00C504A1">
        <w:rPr>
          <w:rFonts w:ascii="Times New Roman" w:hAnsi="Times New Roman" w:cs="Times New Roman"/>
          <w:sz w:val="24"/>
          <w:szCs w:val="24"/>
        </w:rPr>
        <w:t xml:space="preserve">itiminin </w:t>
      </w:r>
      <w:r>
        <w:rPr>
          <w:rFonts w:ascii="Times New Roman" w:hAnsi="Times New Roman" w:cs="Times New Roman"/>
          <w:sz w:val="24"/>
          <w:szCs w:val="24"/>
        </w:rPr>
        <w:t>önemi büyüktür</w:t>
      </w:r>
      <w:r w:rsidRPr="00C504A1">
        <w:rPr>
          <w:rFonts w:ascii="Times New Roman" w:hAnsi="Times New Roman" w:cs="Times New Roman"/>
          <w:sz w:val="24"/>
          <w:szCs w:val="24"/>
        </w:rPr>
        <w:t xml:space="preserve">. </w:t>
      </w:r>
      <w:r>
        <w:rPr>
          <w:rFonts w:ascii="Times New Roman" w:hAnsi="Times New Roman" w:cs="Times New Roman"/>
          <w:sz w:val="24"/>
          <w:szCs w:val="24"/>
        </w:rPr>
        <w:t>Türkiye’de Fen Bilimleri dersi 3. sınıftan, 8. sınıfa kadar okutulmaktadır. 2018 yılında gerçekleştirilen öğretim programı güncellemesi sonrası ‘Dünya ve Evren’, ‘Fiziksel Olaylar’, ‘Madde ve Doğası’ ve ‘Canlılar ve Yaşam’ konu alanları belirlenmiş ve program sarmal bir şekilde yapılandırılmıştır.</w:t>
      </w:r>
      <w:r>
        <w:rPr>
          <w:rFonts w:ascii="Times New Roman" w:hAnsi="Times New Roman" w:cs="Times New Roman"/>
          <w:color w:val="000000"/>
          <w:sz w:val="24"/>
          <w:szCs w:val="24"/>
        </w:rPr>
        <w:t xml:space="preserve"> </w:t>
      </w:r>
      <w:r w:rsidRPr="00C504A1">
        <w:rPr>
          <w:rFonts w:ascii="Times New Roman" w:hAnsi="Times New Roman" w:cs="Times New Roman"/>
          <w:sz w:val="24"/>
          <w:szCs w:val="24"/>
        </w:rPr>
        <w:t>Fen Bil</w:t>
      </w:r>
      <w:r>
        <w:rPr>
          <w:rFonts w:ascii="Times New Roman" w:hAnsi="Times New Roman" w:cs="Times New Roman"/>
          <w:sz w:val="24"/>
          <w:szCs w:val="24"/>
        </w:rPr>
        <w:t xml:space="preserve">imleri </w:t>
      </w:r>
      <w:r w:rsidRPr="00C504A1">
        <w:rPr>
          <w:rFonts w:ascii="Times New Roman" w:hAnsi="Times New Roman" w:cs="Times New Roman"/>
          <w:sz w:val="24"/>
          <w:szCs w:val="24"/>
        </w:rPr>
        <w:t>dersi ö</w:t>
      </w:r>
      <w:r>
        <w:rPr>
          <w:rFonts w:ascii="Times New Roman" w:hAnsi="Times New Roman" w:cs="Times New Roman"/>
          <w:sz w:val="24"/>
          <w:szCs w:val="24"/>
        </w:rPr>
        <w:t>ğ</w:t>
      </w:r>
      <w:r w:rsidRPr="00C504A1">
        <w:rPr>
          <w:rFonts w:ascii="Times New Roman" w:hAnsi="Times New Roman" w:cs="Times New Roman"/>
          <w:sz w:val="24"/>
          <w:szCs w:val="24"/>
        </w:rPr>
        <w:t>rencileri</w:t>
      </w:r>
      <w:r>
        <w:rPr>
          <w:rFonts w:ascii="Times New Roman" w:hAnsi="Times New Roman" w:cs="Times New Roman"/>
          <w:sz w:val="24"/>
          <w:szCs w:val="24"/>
        </w:rPr>
        <w:t>n temel eğitimden ortaöğretime hazırlama</w:t>
      </w:r>
      <w:r w:rsidRPr="00C504A1">
        <w:rPr>
          <w:rFonts w:ascii="Times New Roman" w:hAnsi="Times New Roman" w:cs="Times New Roman"/>
          <w:sz w:val="24"/>
          <w:szCs w:val="24"/>
        </w:rPr>
        <w:t>nın yanı sıra, gündelik hayatlarında ka</w:t>
      </w:r>
      <w:r>
        <w:rPr>
          <w:rFonts w:ascii="Times New Roman" w:hAnsi="Times New Roman" w:cs="Times New Roman"/>
          <w:sz w:val="24"/>
          <w:szCs w:val="24"/>
        </w:rPr>
        <w:t>rş</w:t>
      </w:r>
      <w:r w:rsidRPr="00C504A1">
        <w:rPr>
          <w:rFonts w:ascii="Times New Roman" w:hAnsi="Times New Roman" w:cs="Times New Roman"/>
          <w:sz w:val="24"/>
          <w:szCs w:val="24"/>
        </w:rPr>
        <w:t>ıla</w:t>
      </w:r>
      <w:r>
        <w:rPr>
          <w:rFonts w:ascii="Times New Roman" w:hAnsi="Times New Roman" w:cs="Times New Roman"/>
          <w:sz w:val="24"/>
          <w:szCs w:val="24"/>
        </w:rPr>
        <w:t>ş</w:t>
      </w:r>
      <w:r w:rsidRPr="00C504A1">
        <w:rPr>
          <w:rFonts w:ascii="Times New Roman" w:hAnsi="Times New Roman" w:cs="Times New Roman"/>
          <w:sz w:val="24"/>
          <w:szCs w:val="24"/>
        </w:rPr>
        <w:t xml:space="preserve">tıkları </w:t>
      </w:r>
      <w:r>
        <w:rPr>
          <w:rFonts w:ascii="Times New Roman" w:hAnsi="Times New Roman" w:cs="Times New Roman"/>
          <w:sz w:val="24"/>
          <w:szCs w:val="24"/>
        </w:rPr>
        <w:t>doğa olaylarını açıklayabilmeye yarayan Fizik, K</w:t>
      </w:r>
      <w:r w:rsidRPr="00C504A1">
        <w:rPr>
          <w:rFonts w:ascii="Times New Roman" w:hAnsi="Times New Roman" w:cs="Times New Roman"/>
          <w:sz w:val="24"/>
          <w:szCs w:val="24"/>
        </w:rPr>
        <w:t xml:space="preserve">imya ve </w:t>
      </w:r>
      <w:r>
        <w:rPr>
          <w:rFonts w:ascii="Times New Roman" w:hAnsi="Times New Roman" w:cs="Times New Roman"/>
          <w:sz w:val="24"/>
          <w:szCs w:val="24"/>
        </w:rPr>
        <w:t>Biyoloji bilim dallarını bütünleştiren bir miğfer ders niteliğindedir</w:t>
      </w:r>
      <w:r w:rsidRPr="00C504A1">
        <w:rPr>
          <w:rFonts w:ascii="Times New Roman" w:hAnsi="Times New Roman" w:cs="Times New Roman"/>
          <w:sz w:val="24"/>
          <w:szCs w:val="24"/>
        </w:rPr>
        <w:t>.</w:t>
      </w:r>
      <w:r>
        <w:rPr>
          <w:rFonts w:ascii="Times New Roman" w:hAnsi="Times New Roman" w:cs="Times New Roman"/>
          <w:sz w:val="24"/>
          <w:szCs w:val="24"/>
        </w:rPr>
        <w:t xml:space="preserve"> Programda yer alan ‘Canlılar ve Yaşam’ </w:t>
      </w:r>
      <w:r w:rsidR="00D31114">
        <w:rPr>
          <w:rFonts w:ascii="Times New Roman" w:hAnsi="Times New Roman" w:cs="Times New Roman"/>
          <w:sz w:val="24"/>
          <w:szCs w:val="24"/>
        </w:rPr>
        <w:t xml:space="preserve">alt konusu insanı ve yaşadığı çevreyi merkeze almıştır. </w:t>
      </w:r>
    </w:p>
    <w:p w14:paraId="63B18BC9" w14:textId="267C3ADF" w:rsidR="00C04552" w:rsidRDefault="00C04552" w:rsidP="00D31114">
      <w:pPr>
        <w:autoSpaceDE w:val="0"/>
        <w:autoSpaceDN w:val="0"/>
        <w:adjustRightInd w:val="0"/>
        <w:spacing w:before="120" w:after="120" w:line="360" w:lineRule="auto"/>
        <w:ind w:firstLine="709"/>
        <w:jc w:val="both"/>
        <w:rPr>
          <w:rFonts w:ascii="Times New Roman" w:hAnsi="Times New Roman"/>
          <w:sz w:val="24"/>
          <w:szCs w:val="24"/>
        </w:rPr>
      </w:pPr>
      <w:r w:rsidRPr="00C04552">
        <w:rPr>
          <w:rFonts w:ascii="Times New Roman" w:hAnsi="Times New Roman" w:cs="Times New Roman"/>
          <w:color w:val="000000"/>
          <w:sz w:val="24"/>
          <w:szCs w:val="24"/>
          <w:shd w:val="clear" w:color="auto" w:fill="FFFFFF"/>
        </w:rPr>
        <w:t>Çevre, insanoğlu ve diğer canlı varlıkların yaşamları boyunca karşılıklı etkileşim halinde oldukları sosyal, kültürel, fiziki ve biyolojik ortamların tamamı olarak nitelenebilir.</w:t>
      </w:r>
      <w:r w:rsidRPr="00C04552">
        <w:rPr>
          <w:rFonts w:ascii="Times New Roman" w:eastAsia="TimesNewRomanPSMT" w:hAnsi="Times New Roman" w:cs="Times New Roman"/>
          <w:sz w:val="24"/>
          <w:szCs w:val="24"/>
        </w:rPr>
        <w:t xml:space="preserve"> Bir canlının çevresi; her türlü etkinliklerini sürdürdüğü; </w:t>
      </w:r>
      <w:r>
        <w:rPr>
          <w:rFonts w:ascii="Times New Roman" w:eastAsia="TimesNewRomanPSMT" w:hAnsi="Times New Roman" w:cs="Times New Roman"/>
          <w:sz w:val="24"/>
          <w:szCs w:val="24"/>
        </w:rPr>
        <w:t>yaşamsal</w:t>
      </w:r>
      <w:r w:rsidRPr="00C04552">
        <w:rPr>
          <w:rFonts w:ascii="Times New Roman" w:eastAsia="TimesNewRomanPSMT" w:hAnsi="Times New Roman" w:cs="Times New Roman"/>
          <w:sz w:val="24"/>
          <w:szCs w:val="24"/>
        </w:rPr>
        <w:t xml:space="preserve"> ihtiyaçlarını giderdiği yerdir (Bahçeci, Yel ve Yılmaz, 2009). </w:t>
      </w:r>
      <w:r>
        <w:rPr>
          <w:rFonts w:ascii="Times New Roman" w:eastAsia="TimesNewRomanPSMT" w:hAnsi="Times New Roman" w:cs="Times New Roman"/>
          <w:sz w:val="24"/>
          <w:szCs w:val="24"/>
        </w:rPr>
        <w:t>Bu açıdan ilk canlıdan itibaren sürekli ve karşılıklı bir etkileşim halinde olduğumuz çevre hem bizi şekillendirmiş, hem de canlılar çevreye şekil vermiştir.</w:t>
      </w:r>
    </w:p>
    <w:p w14:paraId="765EC580" w14:textId="1BE80910" w:rsidR="0001040A" w:rsidRDefault="0001040A" w:rsidP="0001040A">
      <w:pPr>
        <w:autoSpaceDE w:val="0"/>
        <w:autoSpaceDN w:val="0"/>
        <w:adjustRightInd w:val="0"/>
        <w:spacing w:before="120" w:after="120" w:line="360" w:lineRule="auto"/>
        <w:ind w:firstLine="708"/>
        <w:jc w:val="both"/>
        <w:rPr>
          <w:rFonts w:ascii="Times New Roman" w:hAnsi="Times New Roman" w:cs="Times New Roman"/>
          <w:sz w:val="24"/>
          <w:szCs w:val="24"/>
        </w:rPr>
      </w:pPr>
      <w:r w:rsidRPr="005B21C0">
        <w:rPr>
          <w:rFonts w:ascii="Times New Roman" w:hAnsi="Times New Roman" w:cs="Times New Roman"/>
          <w:sz w:val="24"/>
          <w:szCs w:val="24"/>
        </w:rPr>
        <w:t xml:space="preserve">Çevreye </w:t>
      </w:r>
      <w:proofErr w:type="spellStart"/>
      <w:r>
        <w:rPr>
          <w:rFonts w:ascii="Times New Roman" w:hAnsi="Times New Roman" w:cs="Times New Roman"/>
          <w:sz w:val="24"/>
          <w:szCs w:val="24"/>
        </w:rPr>
        <w:t>holistik</w:t>
      </w:r>
      <w:proofErr w:type="spellEnd"/>
      <w:r>
        <w:rPr>
          <w:rFonts w:ascii="Times New Roman" w:hAnsi="Times New Roman" w:cs="Times New Roman"/>
          <w:sz w:val="24"/>
          <w:szCs w:val="24"/>
        </w:rPr>
        <w:t xml:space="preserve"> bir bakış açısıyla</w:t>
      </w:r>
      <w:r w:rsidRPr="005B21C0">
        <w:rPr>
          <w:rFonts w:ascii="Times New Roman" w:hAnsi="Times New Roman" w:cs="Times New Roman"/>
          <w:sz w:val="24"/>
          <w:szCs w:val="24"/>
        </w:rPr>
        <w:t xml:space="preserve"> </w:t>
      </w:r>
      <w:r>
        <w:rPr>
          <w:rFonts w:ascii="Times New Roman" w:hAnsi="Times New Roman" w:cs="Times New Roman"/>
          <w:sz w:val="24"/>
          <w:szCs w:val="24"/>
        </w:rPr>
        <w:t>yaklaşılarak derinlemesine ç</w:t>
      </w:r>
      <w:r w:rsidRPr="005B21C0">
        <w:rPr>
          <w:rFonts w:ascii="Times New Roman" w:hAnsi="Times New Roman" w:cs="Times New Roman"/>
          <w:sz w:val="24"/>
          <w:szCs w:val="24"/>
        </w:rPr>
        <w:t>özümlerin araştırılması 1960’larda görülen bir</w:t>
      </w:r>
      <w:r>
        <w:rPr>
          <w:rFonts w:ascii="Times New Roman" w:hAnsi="Times New Roman" w:cs="Times New Roman"/>
          <w:sz w:val="24"/>
          <w:szCs w:val="24"/>
        </w:rPr>
        <w:t xml:space="preserve"> </w:t>
      </w:r>
      <w:r w:rsidRPr="005B21C0">
        <w:rPr>
          <w:rFonts w:ascii="Times New Roman" w:hAnsi="Times New Roman" w:cs="Times New Roman"/>
          <w:sz w:val="24"/>
          <w:szCs w:val="24"/>
        </w:rPr>
        <w:t>gelişmedir. Özel</w:t>
      </w:r>
      <w:r>
        <w:rPr>
          <w:rFonts w:ascii="Times New Roman" w:hAnsi="Times New Roman" w:cs="Times New Roman"/>
          <w:sz w:val="24"/>
          <w:szCs w:val="24"/>
        </w:rPr>
        <w:t xml:space="preserve">likle 1962 Stockholm Konferansı, </w:t>
      </w:r>
      <w:r w:rsidRPr="005B21C0">
        <w:rPr>
          <w:rFonts w:ascii="Times New Roman" w:hAnsi="Times New Roman" w:cs="Times New Roman"/>
          <w:sz w:val="24"/>
          <w:szCs w:val="24"/>
        </w:rPr>
        <w:t xml:space="preserve">çevre </w:t>
      </w:r>
      <w:r>
        <w:rPr>
          <w:rFonts w:ascii="Times New Roman" w:hAnsi="Times New Roman" w:cs="Times New Roman"/>
          <w:sz w:val="24"/>
          <w:szCs w:val="24"/>
        </w:rPr>
        <w:t>farkındalığının artmasına ve çeşitli program ve uygulamaların oluşturulmasını</w:t>
      </w:r>
      <w:r w:rsidRPr="005B21C0">
        <w:rPr>
          <w:rFonts w:ascii="Times New Roman" w:hAnsi="Times New Roman" w:cs="Times New Roman"/>
          <w:sz w:val="24"/>
          <w:szCs w:val="24"/>
        </w:rPr>
        <w:t xml:space="preserve"> sağlamış,</w:t>
      </w:r>
      <w:r>
        <w:rPr>
          <w:rFonts w:ascii="Times New Roman" w:hAnsi="Times New Roman" w:cs="Times New Roman"/>
          <w:sz w:val="24"/>
          <w:szCs w:val="24"/>
        </w:rPr>
        <w:t xml:space="preserve"> çevre </w:t>
      </w:r>
      <w:r w:rsidRPr="005B21C0">
        <w:rPr>
          <w:rFonts w:ascii="Times New Roman" w:hAnsi="Times New Roman" w:cs="Times New Roman"/>
          <w:sz w:val="24"/>
          <w:szCs w:val="24"/>
        </w:rPr>
        <w:t>k</w:t>
      </w:r>
      <w:r>
        <w:rPr>
          <w:rFonts w:ascii="Times New Roman" w:hAnsi="Times New Roman" w:cs="Times New Roman"/>
          <w:sz w:val="24"/>
          <w:szCs w:val="24"/>
        </w:rPr>
        <w:t>onusu hemen her ülkede ve uluslar</w:t>
      </w:r>
      <w:r w:rsidRPr="005B21C0">
        <w:rPr>
          <w:rFonts w:ascii="Times New Roman" w:hAnsi="Times New Roman" w:cs="Times New Roman"/>
          <w:sz w:val="24"/>
          <w:szCs w:val="24"/>
        </w:rPr>
        <w:t xml:space="preserve">arası seviyede yasal </w:t>
      </w:r>
      <w:r>
        <w:rPr>
          <w:rFonts w:ascii="Times New Roman" w:hAnsi="Times New Roman" w:cs="Times New Roman"/>
          <w:sz w:val="24"/>
          <w:szCs w:val="24"/>
        </w:rPr>
        <w:t>kimlik</w:t>
      </w:r>
      <w:r w:rsidRPr="005B21C0">
        <w:rPr>
          <w:rFonts w:ascii="Times New Roman" w:hAnsi="Times New Roman" w:cs="Times New Roman"/>
          <w:sz w:val="24"/>
          <w:szCs w:val="24"/>
        </w:rPr>
        <w:t xml:space="preserve"> kazanarak </w:t>
      </w:r>
      <w:r>
        <w:rPr>
          <w:rFonts w:ascii="Times New Roman" w:hAnsi="Times New Roman" w:cs="Times New Roman"/>
          <w:sz w:val="24"/>
          <w:szCs w:val="24"/>
        </w:rPr>
        <w:t>yirminci yüzyılın sonuna</w:t>
      </w:r>
      <w:r w:rsidRPr="005B21C0">
        <w:rPr>
          <w:rFonts w:ascii="Times New Roman" w:hAnsi="Times New Roman" w:cs="Times New Roman"/>
          <w:sz w:val="24"/>
          <w:szCs w:val="24"/>
        </w:rPr>
        <w:t xml:space="preserve"> gelinmiştir (Yalçın, 1993).</w:t>
      </w:r>
      <w:r>
        <w:rPr>
          <w:rFonts w:ascii="Times New Roman" w:hAnsi="Times New Roman" w:cs="Times New Roman"/>
          <w:sz w:val="24"/>
          <w:szCs w:val="24"/>
        </w:rPr>
        <w:t xml:space="preserve"> Doksanlı yılların ikinci yarısında yapılan en kapsamlı çevre çalışmalarından </w:t>
      </w:r>
      <w:r>
        <w:rPr>
          <w:rFonts w:ascii="Times New Roman" w:hAnsi="Times New Roman" w:cs="Times New Roman"/>
          <w:sz w:val="24"/>
          <w:szCs w:val="24"/>
        </w:rPr>
        <w:lastRenderedPageBreak/>
        <w:t xml:space="preserve">biri de </w:t>
      </w:r>
      <w:hyperlink r:id="rId8" w:tooltip="Birleşmiş Milletler İklim Değişikliği Çerçeve Sözleşmesi" w:history="1">
        <w:r>
          <w:rPr>
            <w:rStyle w:val="Kpr"/>
            <w:rFonts w:ascii="Times New Roman" w:hAnsi="Times New Roman" w:cs="Times New Roman"/>
            <w:color w:val="auto"/>
            <w:sz w:val="24"/>
            <w:szCs w:val="24"/>
            <w:u w:val="none"/>
          </w:rPr>
          <w:t>Birleşmiş Milletler</w:t>
        </w:r>
        <w:r w:rsidRPr="00E05607">
          <w:rPr>
            <w:rStyle w:val="Kpr"/>
            <w:rFonts w:ascii="Times New Roman" w:hAnsi="Times New Roman" w:cs="Times New Roman"/>
            <w:color w:val="auto"/>
            <w:sz w:val="24"/>
            <w:szCs w:val="24"/>
            <w:u w:val="none"/>
          </w:rPr>
          <w:t xml:space="preserve"> İklim Değişikliği Çerçeve Sözleşmesi</w:t>
        </w:r>
      </w:hyperlink>
      <w:r>
        <w:rPr>
          <w:rFonts w:ascii="Times New Roman" w:hAnsi="Times New Roman" w:cs="Times New Roman"/>
          <w:sz w:val="24"/>
          <w:szCs w:val="24"/>
        </w:rPr>
        <w:t xml:space="preserve"> Kyoto Protokolü’dür. Dünyadaki 160 ülkenin katılımıyla 1997 yılında imzalanan; ancak 2005 yılında Rusya’nın imzalamasıyla yürürlüğe girebilen Kyoto Protokolü’nü Türkiye 05.02.2009 tarihinde TBMM’de kabul ederek imzalamıştır</w:t>
      </w:r>
      <w:r w:rsidR="001A3537">
        <w:rPr>
          <w:rFonts w:ascii="Times New Roman" w:hAnsi="Times New Roman" w:cs="Times New Roman"/>
          <w:sz w:val="24"/>
          <w:szCs w:val="24"/>
        </w:rPr>
        <w:t xml:space="preserve"> (</w:t>
      </w:r>
      <w:r w:rsidR="001A3537" w:rsidRPr="001A3537">
        <w:rPr>
          <w:rFonts w:ascii="Times New Roman" w:hAnsi="Times New Roman" w:cs="Times New Roman"/>
          <w:sz w:val="24"/>
          <w:szCs w:val="24"/>
        </w:rPr>
        <w:t>www.radikal.com.tr</w:t>
      </w:r>
      <w:r w:rsidR="001A3537">
        <w:rPr>
          <w:rFonts w:ascii="Times New Roman" w:hAnsi="Times New Roman" w:cs="Times New Roman"/>
          <w:sz w:val="24"/>
          <w:szCs w:val="24"/>
        </w:rPr>
        <w:t>, 2009)</w:t>
      </w:r>
      <w:r>
        <w:rPr>
          <w:rFonts w:ascii="Times New Roman" w:hAnsi="Times New Roman" w:cs="Times New Roman"/>
          <w:sz w:val="24"/>
          <w:szCs w:val="24"/>
        </w:rPr>
        <w:t xml:space="preserve">. </w:t>
      </w:r>
    </w:p>
    <w:p w14:paraId="2CCBB271" w14:textId="6CC52DBD" w:rsidR="0001040A" w:rsidRDefault="0001040A" w:rsidP="0001040A">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sz w:val="24"/>
          <w:szCs w:val="24"/>
        </w:rPr>
        <w:t>Günümüzde karş</w:t>
      </w:r>
      <w:r w:rsidRPr="00187566">
        <w:rPr>
          <w:rFonts w:ascii="Times New Roman" w:hAnsi="Times New Roman"/>
          <w:sz w:val="24"/>
          <w:szCs w:val="24"/>
        </w:rPr>
        <w:t>ı</w:t>
      </w:r>
      <w:r>
        <w:rPr>
          <w:rFonts w:ascii="Times New Roman" w:hAnsi="Times New Roman"/>
          <w:sz w:val="24"/>
          <w:szCs w:val="24"/>
        </w:rPr>
        <w:t xml:space="preserve"> karş</w:t>
      </w:r>
      <w:r w:rsidRPr="00187566">
        <w:rPr>
          <w:rFonts w:ascii="Times New Roman" w:hAnsi="Times New Roman"/>
          <w:sz w:val="24"/>
          <w:szCs w:val="24"/>
        </w:rPr>
        <w:t xml:space="preserve">ıya olduğumuz sanayileşme, </w:t>
      </w:r>
      <w:r>
        <w:rPr>
          <w:rFonts w:ascii="Times New Roman" w:hAnsi="Times New Roman"/>
          <w:sz w:val="24"/>
          <w:szCs w:val="24"/>
        </w:rPr>
        <w:t>çarpık kentleşme</w:t>
      </w:r>
      <w:r w:rsidRPr="00187566">
        <w:rPr>
          <w:rFonts w:ascii="Times New Roman" w:hAnsi="Times New Roman"/>
          <w:sz w:val="24"/>
          <w:szCs w:val="24"/>
        </w:rPr>
        <w:t xml:space="preserve">, </w:t>
      </w:r>
      <w:r>
        <w:rPr>
          <w:rFonts w:ascii="Times New Roman" w:hAnsi="Times New Roman"/>
          <w:sz w:val="24"/>
          <w:szCs w:val="24"/>
        </w:rPr>
        <w:t>küresel ısınma,</w:t>
      </w:r>
      <w:r w:rsidRPr="00187566">
        <w:rPr>
          <w:rFonts w:ascii="Times New Roman" w:hAnsi="Times New Roman"/>
          <w:sz w:val="24"/>
          <w:szCs w:val="24"/>
        </w:rPr>
        <w:t xml:space="preserve"> </w:t>
      </w:r>
      <w:r>
        <w:rPr>
          <w:rFonts w:ascii="Times New Roman" w:hAnsi="Times New Roman"/>
          <w:sz w:val="24"/>
          <w:szCs w:val="24"/>
        </w:rPr>
        <w:t>tür çeşitliliğinin azalması</w:t>
      </w:r>
      <w:r w:rsidRPr="00187566">
        <w:rPr>
          <w:rFonts w:ascii="Times New Roman" w:hAnsi="Times New Roman"/>
          <w:sz w:val="24"/>
          <w:szCs w:val="24"/>
        </w:rPr>
        <w:t>, dengesiz</w:t>
      </w:r>
      <w:r>
        <w:rPr>
          <w:rFonts w:ascii="Times New Roman" w:hAnsi="Times New Roman"/>
          <w:sz w:val="24"/>
          <w:szCs w:val="24"/>
        </w:rPr>
        <w:t xml:space="preserve"> ve aşırı</w:t>
      </w:r>
      <w:r w:rsidRPr="00187566">
        <w:rPr>
          <w:rFonts w:ascii="Times New Roman" w:hAnsi="Times New Roman"/>
          <w:sz w:val="24"/>
          <w:szCs w:val="24"/>
        </w:rPr>
        <w:t xml:space="preserve"> beslenme</w:t>
      </w:r>
      <w:r>
        <w:rPr>
          <w:rFonts w:ascii="Times New Roman" w:hAnsi="Times New Roman"/>
          <w:sz w:val="24"/>
          <w:szCs w:val="24"/>
        </w:rPr>
        <w:t xml:space="preserve">nin neden olduğu </w:t>
      </w:r>
      <w:proofErr w:type="spellStart"/>
      <w:r>
        <w:rPr>
          <w:rFonts w:ascii="Times New Roman" w:hAnsi="Times New Roman"/>
          <w:sz w:val="24"/>
          <w:szCs w:val="24"/>
        </w:rPr>
        <w:t>obezite</w:t>
      </w:r>
      <w:proofErr w:type="spellEnd"/>
      <w:r w:rsidRPr="00187566">
        <w:rPr>
          <w:rFonts w:ascii="Times New Roman" w:hAnsi="Times New Roman"/>
          <w:sz w:val="24"/>
          <w:szCs w:val="24"/>
        </w:rPr>
        <w:t xml:space="preserve"> ve </w:t>
      </w:r>
      <w:proofErr w:type="gramStart"/>
      <w:r>
        <w:rPr>
          <w:rFonts w:ascii="Times New Roman" w:hAnsi="Times New Roman"/>
          <w:sz w:val="24"/>
          <w:szCs w:val="24"/>
        </w:rPr>
        <w:t>popülasyonun</w:t>
      </w:r>
      <w:proofErr w:type="gramEnd"/>
      <w:r>
        <w:rPr>
          <w:rFonts w:ascii="Times New Roman" w:hAnsi="Times New Roman"/>
          <w:sz w:val="24"/>
          <w:szCs w:val="24"/>
        </w:rPr>
        <w:t xml:space="preserve"> </w:t>
      </w:r>
      <w:r w:rsidRPr="00187566">
        <w:rPr>
          <w:rFonts w:ascii="Times New Roman" w:hAnsi="Times New Roman"/>
          <w:sz w:val="24"/>
          <w:szCs w:val="24"/>
        </w:rPr>
        <w:t xml:space="preserve">kontrolsüz </w:t>
      </w:r>
      <w:r>
        <w:rPr>
          <w:rFonts w:ascii="Times New Roman" w:hAnsi="Times New Roman"/>
          <w:sz w:val="24"/>
          <w:szCs w:val="24"/>
        </w:rPr>
        <w:t>artış</w:t>
      </w:r>
      <w:r w:rsidRPr="00187566">
        <w:rPr>
          <w:rFonts w:ascii="Times New Roman" w:hAnsi="Times New Roman"/>
          <w:sz w:val="24"/>
          <w:szCs w:val="24"/>
        </w:rPr>
        <w:t>ı</w:t>
      </w:r>
      <w:r>
        <w:rPr>
          <w:rFonts w:ascii="Times New Roman" w:hAnsi="Times New Roman"/>
          <w:sz w:val="24"/>
          <w:szCs w:val="24"/>
        </w:rPr>
        <w:t xml:space="preserve"> gibi çeşitli problemler hem biyolojik hem de sosyal varlığımızı tehdit etmektedir. Bu sorunlar doğrudan veya dolaylı olarak biyoloji, </w:t>
      </w:r>
      <w:proofErr w:type="gramStart"/>
      <w:r>
        <w:rPr>
          <w:rFonts w:ascii="Times New Roman" w:hAnsi="Times New Roman"/>
          <w:sz w:val="24"/>
          <w:szCs w:val="24"/>
        </w:rPr>
        <w:t>ekoloji</w:t>
      </w:r>
      <w:proofErr w:type="gramEnd"/>
      <w:r>
        <w:rPr>
          <w:rFonts w:ascii="Times New Roman" w:hAnsi="Times New Roman"/>
          <w:sz w:val="24"/>
          <w:szCs w:val="24"/>
        </w:rPr>
        <w:t xml:space="preserve"> ve fen bilimlerinin</w:t>
      </w:r>
      <w:r w:rsidRPr="00187566">
        <w:rPr>
          <w:rFonts w:ascii="Times New Roman" w:hAnsi="Times New Roman"/>
          <w:sz w:val="24"/>
          <w:szCs w:val="24"/>
        </w:rPr>
        <w:t xml:space="preserve"> ar</w:t>
      </w:r>
      <w:r>
        <w:rPr>
          <w:rFonts w:ascii="Times New Roman" w:hAnsi="Times New Roman"/>
          <w:sz w:val="24"/>
          <w:szCs w:val="24"/>
        </w:rPr>
        <w:t>aştırma konularına girmektedir (Güven, Kıvanç ve Yel, 2001</w:t>
      </w:r>
      <w:r w:rsidRPr="00187566">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Ekolojik sorunların </w:t>
      </w:r>
      <w:r w:rsidRPr="00DA7336">
        <w:rPr>
          <w:rFonts w:ascii="Times New Roman" w:hAnsi="Times New Roman" w:cs="Times New Roman"/>
          <w:sz w:val="24"/>
          <w:szCs w:val="24"/>
        </w:rPr>
        <w:t xml:space="preserve">çözümü </w:t>
      </w:r>
      <w:r>
        <w:rPr>
          <w:rFonts w:ascii="Times New Roman" w:hAnsi="Times New Roman" w:cs="Times New Roman"/>
          <w:sz w:val="24"/>
          <w:szCs w:val="24"/>
        </w:rPr>
        <w:t>yalnızca</w:t>
      </w:r>
      <w:r w:rsidRPr="00DA7336">
        <w:rPr>
          <w:rFonts w:ascii="Times New Roman" w:hAnsi="Times New Roman" w:cs="Times New Roman"/>
          <w:sz w:val="24"/>
          <w:szCs w:val="24"/>
        </w:rPr>
        <w:t xml:space="preserve"> teknoloji</w:t>
      </w:r>
      <w:r>
        <w:rPr>
          <w:rFonts w:ascii="Times New Roman" w:hAnsi="Times New Roman" w:cs="Times New Roman"/>
          <w:sz w:val="24"/>
          <w:szCs w:val="24"/>
        </w:rPr>
        <w:t>k ilerleme veya caydırıcı kanunlarla değil, bireylerin davranış değişikliği, farkındalığı ve çevreye yönelik tutumlarıyla gerçekleşebilir</w:t>
      </w:r>
      <w:r w:rsidRPr="00DA7336">
        <w:rPr>
          <w:rFonts w:ascii="Times New Roman" w:hAnsi="Times New Roman" w:cs="Times New Roman"/>
          <w:sz w:val="24"/>
          <w:szCs w:val="24"/>
        </w:rPr>
        <w:t xml:space="preserve"> (Kaya, Akıllı ve</w:t>
      </w:r>
      <w:r>
        <w:rPr>
          <w:rFonts w:ascii="Times New Roman" w:hAnsi="Times New Roman" w:cs="Times New Roman"/>
          <w:sz w:val="24"/>
          <w:szCs w:val="24"/>
        </w:rPr>
        <w:t xml:space="preserve"> </w:t>
      </w:r>
      <w:proofErr w:type="spellStart"/>
      <w:r>
        <w:rPr>
          <w:rFonts w:ascii="Times New Roman" w:hAnsi="Times New Roman" w:cs="Times New Roman"/>
          <w:sz w:val="24"/>
          <w:szCs w:val="24"/>
        </w:rPr>
        <w:t>Sezek</w:t>
      </w:r>
      <w:proofErr w:type="spellEnd"/>
      <w:r>
        <w:rPr>
          <w:rFonts w:ascii="Times New Roman" w:hAnsi="Times New Roman" w:cs="Times New Roman"/>
          <w:sz w:val="24"/>
          <w:szCs w:val="24"/>
        </w:rPr>
        <w:t>,</w:t>
      </w:r>
      <w:r w:rsidRPr="00DA7336">
        <w:rPr>
          <w:rFonts w:ascii="Times New Roman" w:hAnsi="Times New Roman" w:cs="Times New Roman"/>
          <w:sz w:val="24"/>
          <w:szCs w:val="24"/>
        </w:rPr>
        <w:t xml:space="preserve"> 2009). </w:t>
      </w:r>
    </w:p>
    <w:p w14:paraId="1D89651B" w14:textId="127F580D" w:rsidR="0001040A" w:rsidRPr="0011208A" w:rsidRDefault="001A3537" w:rsidP="0011208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01040A" w:rsidRPr="0011208A">
        <w:rPr>
          <w:rFonts w:ascii="Times New Roman" w:hAnsi="Times New Roman" w:cs="Times New Roman"/>
          <w:sz w:val="24"/>
          <w:szCs w:val="24"/>
        </w:rPr>
        <w:t xml:space="preserve">evreye yönelik tutum </w:t>
      </w:r>
      <w:r w:rsidRPr="0011208A">
        <w:rPr>
          <w:rFonts w:ascii="Times New Roman" w:hAnsi="Times New Roman" w:cs="Times New Roman"/>
          <w:sz w:val="24"/>
          <w:szCs w:val="24"/>
        </w:rPr>
        <w:t>Erten’e (2005, s.91) göre</w:t>
      </w:r>
      <w:r>
        <w:rPr>
          <w:rFonts w:ascii="Times New Roman" w:hAnsi="Times New Roman" w:cs="Times New Roman"/>
          <w:sz w:val="24"/>
          <w:szCs w:val="24"/>
        </w:rPr>
        <w:t>,</w:t>
      </w:r>
      <w:r w:rsidRPr="0011208A">
        <w:rPr>
          <w:rFonts w:ascii="Times New Roman" w:hAnsi="Times New Roman" w:cs="Times New Roman"/>
          <w:sz w:val="24"/>
          <w:szCs w:val="24"/>
        </w:rPr>
        <w:t xml:space="preserve"> </w:t>
      </w:r>
      <w:r w:rsidR="0001040A" w:rsidRPr="0011208A">
        <w:rPr>
          <w:rFonts w:ascii="Times New Roman" w:hAnsi="Times New Roman" w:cs="Times New Roman"/>
          <w:i/>
          <w:sz w:val="24"/>
          <w:szCs w:val="24"/>
        </w:rPr>
        <w:t xml:space="preserve">“Çevre sorunlarından kaynaklanan korkular, kızgınlıklar, huzursuzluklar, değer yargıları ve çevre sorunlarının çözümüne </w:t>
      </w:r>
      <w:proofErr w:type="spellStart"/>
      <w:r w:rsidR="0001040A" w:rsidRPr="0011208A">
        <w:rPr>
          <w:rFonts w:ascii="Times New Roman" w:hAnsi="Times New Roman" w:cs="Times New Roman"/>
          <w:i/>
          <w:sz w:val="24"/>
          <w:szCs w:val="24"/>
        </w:rPr>
        <w:t>hazırbulunuşluk</w:t>
      </w:r>
      <w:proofErr w:type="spellEnd"/>
      <w:r w:rsidR="0001040A" w:rsidRPr="0011208A">
        <w:rPr>
          <w:rFonts w:ascii="Times New Roman" w:hAnsi="Times New Roman" w:cs="Times New Roman"/>
          <w:i/>
          <w:sz w:val="24"/>
          <w:szCs w:val="24"/>
        </w:rPr>
        <w:t xml:space="preserve"> gibi kişilerin çevreye yararlı davranışlara olan olumlu veya olumsuz tavır ve düşüncelerinin hepsidir.” </w:t>
      </w:r>
      <w:r w:rsidR="0001040A" w:rsidRPr="0011208A">
        <w:rPr>
          <w:rFonts w:ascii="Times New Roman" w:hAnsi="Times New Roman" w:cs="Times New Roman"/>
          <w:sz w:val="24"/>
          <w:szCs w:val="24"/>
        </w:rPr>
        <w:t xml:space="preserve">şeklinde ifade edilmiştir. </w:t>
      </w:r>
      <w:r w:rsidR="0011208A" w:rsidRPr="0011208A">
        <w:rPr>
          <w:rFonts w:ascii="Times New Roman" w:hAnsi="Times New Roman" w:cs="Times New Roman"/>
          <w:sz w:val="24"/>
          <w:szCs w:val="24"/>
        </w:rPr>
        <w:t xml:space="preserve"> </w:t>
      </w:r>
      <w:r w:rsidR="0011208A">
        <w:rPr>
          <w:rFonts w:ascii="Times New Roman" w:hAnsi="Times New Roman" w:cs="Times New Roman"/>
          <w:sz w:val="24"/>
          <w:szCs w:val="24"/>
        </w:rPr>
        <w:t>Çevreyi</w:t>
      </w:r>
      <w:r w:rsidR="0011208A" w:rsidRPr="0011208A">
        <w:rPr>
          <w:rFonts w:ascii="Times New Roman" w:hAnsi="Times New Roman" w:cs="Times New Roman"/>
          <w:sz w:val="24"/>
          <w:szCs w:val="24"/>
        </w:rPr>
        <w:t xml:space="preserve"> </w:t>
      </w:r>
      <w:r w:rsidR="0011208A">
        <w:rPr>
          <w:rFonts w:ascii="Times New Roman" w:eastAsia="TimesNewRomanPSMT" w:hAnsi="Times New Roman" w:cs="Times New Roman"/>
          <w:sz w:val="24"/>
          <w:szCs w:val="24"/>
        </w:rPr>
        <w:t>korumak</w:t>
      </w:r>
      <w:r w:rsidR="0011208A" w:rsidRPr="0011208A">
        <w:rPr>
          <w:rFonts w:ascii="Times New Roman" w:eastAsia="TimesNewRomanPSMT" w:hAnsi="Times New Roman" w:cs="Times New Roman"/>
          <w:sz w:val="24"/>
          <w:szCs w:val="24"/>
        </w:rPr>
        <w:t xml:space="preserve"> için </w:t>
      </w:r>
      <w:r w:rsidR="0011208A">
        <w:rPr>
          <w:rFonts w:ascii="Times New Roman" w:hAnsi="Times New Roman" w:cs="Times New Roman"/>
          <w:sz w:val="24"/>
          <w:szCs w:val="24"/>
        </w:rPr>
        <w:t>topluma</w:t>
      </w:r>
      <w:r w:rsidR="0011208A" w:rsidRPr="0011208A">
        <w:rPr>
          <w:rFonts w:ascii="Times New Roman" w:eastAsia="TimesNewRomanPSMT" w:hAnsi="Times New Roman" w:cs="Times New Roman"/>
          <w:sz w:val="24"/>
          <w:szCs w:val="24"/>
        </w:rPr>
        <w:t xml:space="preserve"> çevreye bakış konusunda olumlu bir bilinç kazandırılması </w:t>
      </w:r>
      <w:r w:rsidR="0011208A" w:rsidRPr="0011208A">
        <w:rPr>
          <w:rFonts w:ascii="Times New Roman" w:hAnsi="Times New Roman" w:cs="Times New Roman"/>
          <w:sz w:val="24"/>
          <w:szCs w:val="24"/>
        </w:rPr>
        <w:t>gerekmektedir.</w:t>
      </w:r>
      <w:r w:rsidR="0011208A">
        <w:rPr>
          <w:rFonts w:ascii="Times New Roman" w:hAnsi="Times New Roman" w:cs="Times New Roman"/>
          <w:sz w:val="24"/>
          <w:szCs w:val="24"/>
        </w:rPr>
        <w:t xml:space="preserve"> Çevrenin korunması ve yeni çevre sorunlarının önüne geçilmesinin </w:t>
      </w:r>
      <w:r w:rsidR="0011208A" w:rsidRPr="0011208A">
        <w:rPr>
          <w:rFonts w:ascii="Times New Roman" w:eastAsia="TimesNewRomanPSMT" w:hAnsi="Times New Roman" w:cs="Times New Roman"/>
          <w:sz w:val="24"/>
          <w:szCs w:val="24"/>
        </w:rPr>
        <w:t>yolu etkili bir çevre eğ</w:t>
      </w:r>
      <w:r w:rsidR="0011208A">
        <w:rPr>
          <w:rFonts w:ascii="Times New Roman" w:eastAsia="TimesNewRomanPSMT" w:hAnsi="Times New Roman" w:cs="Times New Roman"/>
          <w:sz w:val="24"/>
          <w:szCs w:val="24"/>
        </w:rPr>
        <w:t xml:space="preserve">itiminden </w:t>
      </w:r>
      <w:r w:rsidR="0011208A" w:rsidRPr="0011208A">
        <w:rPr>
          <w:rFonts w:ascii="Times New Roman" w:hAnsi="Times New Roman" w:cs="Times New Roman"/>
          <w:sz w:val="24"/>
          <w:szCs w:val="24"/>
        </w:rPr>
        <w:t>g</w:t>
      </w:r>
      <w:r w:rsidR="0011208A">
        <w:rPr>
          <w:rFonts w:ascii="Times New Roman" w:eastAsia="TimesNewRomanPSMT" w:hAnsi="Times New Roman" w:cs="Times New Roman"/>
          <w:sz w:val="24"/>
          <w:szCs w:val="24"/>
        </w:rPr>
        <w:t>e</w:t>
      </w:r>
      <w:r w:rsidR="0011208A" w:rsidRPr="0011208A">
        <w:rPr>
          <w:rFonts w:ascii="Times New Roman" w:eastAsia="TimesNewRomanPSMT" w:hAnsi="Times New Roman" w:cs="Times New Roman"/>
          <w:sz w:val="24"/>
          <w:szCs w:val="24"/>
        </w:rPr>
        <w:t>ç</w:t>
      </w:r>
      <w:r w:rsidR="0011208A">
        <w:rPr>
          <w:rFonts w:ascii="Times New Roman" w:eastAsia="TimesNewRomanPSMT" w:hAnsi="Times New Roman" w:cs="Times New Roman"/>
          <w:sz w:val="24"/>
          <w:szCs w:val="24"/>
        </w:rPr>
        <w:t>m</w:t>
      </w:r>
      <w:r w:rsidR="0011208A" w:rsidRPr="0011208A">
        <w:rPr>
          <w:rFonts w:ascii="Times New Roman" w:eastAsia="TimesNewRomanPSMT" w:hAnsi="Times New Roman" w:cs="Times New Roman"/>
          <w:sz w:val="24"/>
          <w:szCs w:val="24"/>
        </w:rPr>
        <w:t>ek</w:t>
      </w:r>
      <w:r w:rsidR="0011208A">
        <w:rPr>
          <w:rFonts w:ascii="Times New Roman" w:eastAsia="TimesNewRomanPSMT" w:hAnsi="Times New Roman" w:cs="Times New Roman"/>
          <w:sz w:val="24"/>
          <w:szCs w:val="24"/>
        </w:rPr>
        <w:t>t</w:t>
      </w:r>
      <w:r w:rsidR="0011208A" w:rsidRPr="0011208A">
        <w:rPr>
          <w:rFonts w:ascii="Times New Roman" w:eastAsia="TimesNewRomanPSMT" w:hAnsi="Times New Roman" w:cs="Times New Roman"/>
          <w:sz w:val="24"/>
          <w:szCs w:val="24"/>
        </w:rPr>
        <w:t>e</w:t>
      </w:r>
      <w:r w:rsidR="0011208A">
        <w:rPr>
          <w:rFonts w:ascii="Times New Roman" w:eastAsia="TimesNewRomanPSMT" w:hAnsi="Times New Roman" w:cs="Times New Roman"/>
          <w:sz w:val="24"/>
          <w:szCs w:val="24"/>
        </w:rPr>
        <w:t>d</w:t>
      </w:r>
      <w:r w:rsidR="0011208A" w:rsidRPr="0011208A">
        <w:rPr>
          <w:rFonts w:ascii="Times New Roman" w:eastAsia="TimesNewRomanPSMT" w:hAnsi="Times New Roman" w:cs="Times New Roman"/>
          <w:sz w:val="24"/>
          <w:szCs w:val="24"/>
        </w:rPr>
        <w:t>ir (Nazlıoğlu, 1998).</w:t>
      </w:r>
      <w:r w:rsidR="0011208A">
        <w:rPr>
          <w:rFonts w:ascii="Times New Roman" w:eastAsia="TimesNewRomanPSMT" w:hAnsi="Times New Roman" w:cs="Times New Roman"/>
          <w:sz w:val="24"/>
          <w:szCs w:val="24"/>
        </w:rPr>
        <w:t xml:space="preserve"> </w:t>
      </w:r>
      <w:r w:rsidR="0001040A" w:rsidRPr="0011208A">
        <w:rPr>
          <w:rFonts w:ascii="Times New Roman" w:hAnsi="Times New Roman" w:cs="Times New Roman"/>
          <w:sz w:val="24"/>
          <w:szCs w:val="24"/>
        </w:rPr>
        <w:t xml:space="preserve">Bu noktadan yola çıkarak çevreye yönelik olumlu tutum değişikliği için çevre eğitimi oldukça önemlidir. Çevre eğitimleriyle ile duyarlılık ve sorumluluk gibi pek çok davranışın oluşturulması olasıdır (Ek, Kılıç, </w:t>
      </w:r>
      <w:proofErr w:type="spellStart"/>
      <w:r w:rsidR="0001040A" w:rsidRPr="0011208A">
        <w:rPr>
          <w:rFonts w:ascii="Times New Roman" w:hAnsi="Times New Roman" w:cs="Times New Roman"/>
          <w:sz w:val="24"/>
          <w:szCs w:val="24"/>
        </w:rPr>
        <w:t>Öğdüm</w:t>
      </w:r>
      <w:proofErr w:type="spellEnd"/>
      <w:r w:rsidR="0001040A" w:rsidRPr="0011208A">
        <w:rPr>
          <w:rFonts w:ascii="Times New Roman" w:hAnsi="Times New Roman" w:cs="Times New Roman"/>
          <w:sz w:val="24"/>
          <w:szCs w:val="24"/>
        </w:rPr>
        <w:t xml:space="preserve">, Düzgün ve Şeker, 2009; Gürbüz ve </w:t>
      </w:r>
      <w:proofErr w:type="spellStart"/>
      <w:r w:rsidR="0001040A" w:rsidRPr="0011208A">
        <w:rPr>
          <w:rFonts w:ascii="Times New Roman" w:hAnsi="Times New Roman" w:cs="Times New Roman"/>
          <w:sz w:val="24"/>
          <w:szCs w:val="24"/>
        </w:rPr>
        <w:t>Kışoğlu</w:t>
      </w:r>
      <w:proofErr w:type="spellEnd"/>
      <w:r w:rsidR="0001040A" w:rsidRPr="0011208A">
        <w:rPr>
          <w:rFonts w:ascii="Times New Roman" w:hAnsi="Times New Roman" w:cs="Times New Roman"/>
          <w:sz w:val="24"/>
          <w:szCs w:val="24"/>
        </w:rPr>
        <w:t xml:space="preserve">, 2007). </w:t>
      </w:r>
      <w:r w:rsidR="0011208A">
        <w:rPr>
          <w:rFonts w:ascii="Times New Roman" w:hAnsi="Times New Roman" w:cs="Times New Roman"/>
          <w:sz w:val="24"/>
          <w:szCs w:val="24"/>
        </w:rPr>
        <w:t>Bu açıdan planlı eğitim-öğretim faaliyetlerinin yürütüldüğü okullarda verilen eğitimin niteliği ve amaçlarının iyi belirlenmesi gerekmekte</w:t>
      </w:r>
      <w:r w:rsidR="00D540B2">
        <w:rPr>
          <w:rFonts w:ascii="Times New Roman" w:hAnsi="Times New Roman" w:cs="Times New Roman"/>
          <w:sz w:val="24"/>
          <w:szCs w:val="24"/>
        </w:rPr>
        <w:t>dir.</w:t>
      </w:r>
    </w:p>
    <w:p w14:paraId="1C0895BE" w14:textId="63B78BE4" w:rsidR="00CE5228" w:rsidRDefault="00E05607"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810B6">
        <w:rPr>
          <w:rFonts w:ascii="Times New Roman" w:hAnsi="Times New Roman"/>
          <w:sz w:val="24"/>
          <w:szCs w:val="24"/>
        </w:rPr>
        <w:t xml:space="preserve">Bilgi ve bilgiye erişmede yaşanan </w:t>
      </w:r>
      <w:r w:rsidR="00C45ADB">
        <w:rPr>
          <w:rFonts w:ascii="Times New Roman" w:hAnsi="Times New Roman"/>
          <w:sz w:val="24"/>
          <w:szCs w:val="24"/>
        </w:rPr>
        <w:t xml:space="preserve">hızlı </w:t>
      </w:r>
      <w:r w:rsidRPr="00C810B6">
        <w:rPr>
          <w:rFonts w:ascii="Times New Roman" w:hAnsi="Times New Roman"/>
          <w:sz w:val="24"/>
          <w:szCs w:val="24"/>
        </w:rPr>
        <w:t>gelişmeler ile bireylerin sahip olmas</w:t>
      </w:r>
      <w:r w:rsidR="00C45ADB">
        <w:rPr>
          <w:rFonts w:ascii="Times New Roman" w:hAnsi="Times New Roman"/>
          <w:sz w:val="24"/>
          <w:szCs w:val="24"/>
        </w:rPr>
        <w:t>ı gereken nitelik tanımları da</w:t>
      </w:r>
      <w:r>
        <w:rPr>
          <w:rFonts w:ascii="Times New Roman" w:hAnsi="Times New Roman"/>
          <w:sz w:val="24"/>
          <w:szCs w:val="24"/>
        </w:rPr>
        <w:t xml:space="preserve"> </w:t>
      </w:r>
      <w:r w:rsidRPr="00C810B6">
        <w:rPr>
          <w:rFonts w:ascii="Times New Roman" w:hAnsi="Times New Roman"/>
          <w:sz w:val="24"/>
          <w:szCs w:val="24"/>
        </w:rPr>
        <w:t xml:space="preserve">güncellenmektedir. </w:t>
      </w:r>
      <w:r w:rsidR="00C84C8F">
        <w:rPr>
          <w:rFonts w:ascii="Times New Roman" w:hAnsi="Times New Roman"/>
          <w:sz w:val="24"/>
          <w:szCs w:val="24"/>
        </w:rPr>
        <w:t>İ</w:t>
      </w:r>
      <w:r w:rsidRPr="00C810B6">
        <w:rPr>
          <w:rFonts w:ascii="Times New Roman" w:hAnsi="Times New Roman"/>
          <w:sz w:val="24"/>
          <w:szCs w:val="24"/>
        </w:rPr>
        <w:t>çinde bulunduğumuz yüzyılda bireylerin sahip olması</w:t>
      </w:r>
      <w:r>
        <w:rPr>
          <w:rFonts w:ascii="Times New Roman" w:hAnsi="Times New Roman"/>
          <w:sz w:val="24"/>
          <w:szCs w:val="24"/>
        </w:rPr>
        <w:t xml:space="preserve"> </w:t>
      </w:r>
      <w:r w:rsidRPr="00C810B6">
        <w:rPr>
          <w:rFonts w:ascii="Times New Roman" w:hAnsi="Times New Roman"/>
          <w:sz w:val="24"/>
          <w:szCs w:val="24"/>
        </w:rPr>
        <w:t xml:space="preserve">beklenen beceriler “21. Yüzyıl Becerileri” olarak </w:t>
      </w:r>
      <w:proofErr w:type="gramStart"/>
      <w:r w:rsidR="00C84C8F">
        <w:rPr>
          <w:rFonts w:ascii="Times New Roman" w:hAnsi="Times New Roman"/>
          <w:sz w:val="24"/>
          <w:szCs w:val="24"/>
        </w:rPr>
        <w:t>literatürde</w:t>
      </w:r>
      <w:proofErr w:type="gramEnd"/>
      <w:r w:rsidRPr="00C810B6">
        <w:rPr>
          <w:rFonts w:ascii="Times New Roman" w:hAnsi="Times New Roman"/>
          <w:sz w:val="24"/>
          <w:szCs w:val="24"/>
        </w:rPr>
        <w:t xml:space="preserve"> yerini almış</w:t>
      </w:r>
      <w:r>
        <w:rPr>
          <w:rFonts w:ascii="Times New Roman" w:hAnsi="Times New Roman"/>
          <w:sz w:val="24"/>
          <w:szCs w:val="24"/>
        </w:rPr>
        <w:t xml:space="preserve"> </w:t>
      </w:r>
      <w:r w:rsidRPr="00C810B6">
        <w:rPr>
          <w:rFonts w:ascii="Times New Roman" w:hAnsi="Times New Roman"/>
          <w:sz w:val="24"/>
          <w:szCs w:val="24"/>
        </w:rPr>
        <w:t>duru</w:t>
      </w:r>
      <w:r w:rsidR="002062F1">
        <w:rPr>
          <w:rFonts w:ascii="Times New Roman" w:hAnsi="Times New Roman"/>
          <w:sz w:val="24"/>
          <w:szCs w:val="24"/>
        </w:rPr>
        <w:t>mdadır (</w:t>
      </w:r>
      <w:proofErr w:type="spellStart"/>
      <w:r w:rsidR="002062F1">
        <w:rPr>
          <w:rFonts w:ascii="Times New Roman" w:hAnsi="Times New Roman"/>
          <w:sz w:val="24"/>
          <w:szCs w:val="24"/>
        </w:rPr>
        <w:t>Trilling</w:t>
      </w:r>
      <w:proofErr w:type="spellEnd"/>
      <w:r w:rsidR="002062F1">
        <w:rPr>
          <w:rFonts w:ascii="Times New Roman" w:hAnsi="Times New Roman"/>
          <w:sz w:val="24"/>
          <w:szCs w:val="24"/>
        </w:rPr>
        <w:t xml:space="preserve"> ve </w:t>
      </w:r>
      <w:proofErr w:type="spellStart"/>
      <w:r w:rsidR="002062F1">
        <w:rPr>
          <w:rFonts w:ascii="Times New Roman" w:hAnsi="Times New Roman"/>
          <w:sz w:val="24"/>
          <w:szCs w:val="24"/>
        </w:rPr>
        <w:t>Fadel</w:t>
      </w:r>
      <w:proofErr w:type="spellEnd"/>
      <w:r w:rsidR="002062F1">
        <w:rPr>
          <w:rFonts w:ascii="Times New Roman" w:hAnsi="Times New Roman"/>
          <w:sz w:val="24"/>
          <w:szCs w:val="24"/>
        </w:rPr>
        <w:t>, 2009</w:t>
      </w:r>
      <w:r w:rsidRPr="00C810B6">
        <w:rPr>
          <w:rFonts w:ascii="Times New Roman" w:hAnsi="Times New Roman"/>
          <w:sz w:val="24"/>
          <w:szCs w:val="24"/>
        </w:rPr>
        <w:t>).</w:t>
      </w:r>
      <w:r>
        <w:rPr>
          <w:rFonts w:ascii="Times New Roman" w:hAnsi="Times New Roman"/>
          <w:sz w:val="24"/>
          <w:szCs w:val="24"/>
        </w:rPr>
        <w:t xml:space="preserve"> </w:t>
      </w:r>
      <w:r w:rsidR="00CE5228" w:rsidRPr="00CE5228">
        <w:rPr>
          <w:rFonts w:ascii="Times New Roman" w:hAnsi="Times New Roman" w:cs="Times New Roman"/>
          <w:sz w:val="24"/>
          <w:szCs w:val="24"/>
        </w:rPr>
        <w:t>Güncellenen</w:t>
      </w:r>
      <w:r w:rsidR="00CE5228">
        <w:rPr>
          <w:rFonts w:ascii="Times New Roman" w:hAnsi="Times New Roman" w:cs="Times New Roman"/>
          <w:sz w:val="24"/>
          <w:szCs w:val="24"/>
        </w:rPr>
        <w:t xml:space="preserve"> öğretim </w:t>
      </w:r>
      <w:r w:rsidR="00CE5228" w:rsidRPr="00CE5228">
        <w:rPr>
          <w:rFonts w:ascii="Times New Roman" w:hAnsi="Times New Roman" w:cs="Times New Roman"/>
          <w:sz w:val="24"/>
          <w:szCs w:val="24"/>
        </w:rPr>
        <w:t>program</w:t>
      </w:r>
      <w:r w:rsidR="00CE5228">
        <w:rPr>
          <w:rFonts w:ascii="Times New Roman" w:hAnsi="Times New Roman" w:cs="Times New Roman"/>
          <w:sz w:val="24"/>
          <w:szCs w:val="24"/>
        </w:rPr>
        <w:t xml:space="preserve">ları </w:t>
      </w:r>
      <w:r w:rsidR="00CE5228" w:rsidRPr="00CE5228">
        <w:rPr>
          <w:rFonts w:ascii="Times New Roman" w:hAnsi="Times New Roman" w:cs="Times New Roman"/>
          <w:sz w:val="24"/>
          <w:szCs w:val="24"/>
        </w:rPr>
        <w:t>da öğrencilerin bilgiyi anlamlı ve kalıcı</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olarak öğrenebilmeleri amacıyla araştırma-sorgulamaya dayalı öğrenme yaklaşımı</w:t>
      </w:r>
      <w:r w:rsidR="00CE5228">
        <w:rPr>
          <w:rFonts w:ascii="Times New Roman" w:hAnsi="Times New Roman" w:cs="Times New Roman"/>
          <w:sz w:val="24"/>
          <w:szCs w:val="24"/>
        </w:rPr>
        <w:t xml:space="preserve"> </w:t>
      </w:r>
      <w:r w:rsidR="00C84C8F">
        <w:rPr>
          <w:rFonts w:ascii="Times New Roman" w:hAnsi="Times New Roman" w:cs="Times New Roman"/>
          <w:sz w:val="24"/>
          <w:szCs w:val="24"/>
        </w:rPr>
        <w:t>benimse</w:t>
      </w:r>
      <w:r w:rsidR="00CE5228" w:rsidRPr="00CE5228">
        <w:rPr>
          <w:rFonts w:ascii="Times New Roman" w:hAnsi="Times New Roman" w:cs="Times New Roman"/>
          <w:sz w:val="24"/>
          <w:szCs w:val="24"/>
        </w:rPr>
        <w:t>miştir. Bu çerçevede belirlenen strateji ve yöntemlerle öğrencilere</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yeniçağın gereksinimlerini karşılamaya yönelik 21. yüzyıl becerilerinin</w:t>
      </w:r>
      <w:r w:rsidR="00CE5228">
        <w:rPr>
          <w:rFonts w:ascii="Times New Roman" w:hAnsi="Times New Roman" w:cs="Times New Roman"/>
          <w:sz w:val="24"/>
          <w:szCs w:val="24"/>
        </w:rPr>
        <w:t xml:space="preserve"> </w:t>
      </w:r>
      <w:r w:rsidR="00CE5228" w:rsidRPr="00CE5228">
        <w:rPr>
          <w:rFonts w:ascii="Times New Roman" w:hAnsi="Times New Roman" w:cs="Times New Roman"/>
          <w:sz w:val="24"/>
          <w:szCs w:val="24"/>
        </w:rPr>
        <w:t>kazandırılması amaçlanmıştır (MEB, 201</w:t>
      </w:r>
      <w:r w:rsidR="00CE5228">
        <w:rPr>
          <w:rFonts w:ascii="Times New Roman" w:hAnsi="Times New Roman" w:cs="Times New Roman"/>
          <w:sz w:val="24"/>
          <w:szCs w:val="24"/>
        </w:rPr>
        <w:t>7</w:t>
      </w:r>
      <w:r w:rsidR="00CE5228" w:rsidRPr="00CE5228">
        <w:rPr>
          <w:rFonts w:ascii="Times New Roman" w:hAnsi="Times New Roman" w:cs="Times New Roman"/>
          <w:sz w:val="24"/>
          <w:szCs w:val="24"/>
        </w:rPr>
        <w:t>).</w:t>
      </w:r>
      <w:r w:rsidR="00CE5228">
        <w:rPr>
          <w:rFonts w:ascii="Times New Roman" w:hAnsi="Times New Roman" w:cs="Times New Roman"/>
          <w:sz w:val="24"/>
          <w:szCs w:val="24"/>
        </w:rPr>
        <w:t xml:space="preserve"> </w:t>
      </w:r>
    </w:p>
    <w:p w14:paraId="10654EA1" w14:textId="1EBA3992" w:rsidR="004979C5" w:rsidRDefault="00E05607"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E05607">
        <w:rPr>
          <w:rFonts w:ascii="Times New Roman" w:hAnsi="Times New Roman" w:cs="Times New Roman"/>
          <w:sz w:val="24"/>
          <w:szCs w:val="24"/>
        </w:rPr>
        <w:lastRenderedPageBreak/>
        <w:t>Öğretim tasarımı, eğitim gereksinimlerini karşılamaya yönelik etkili ve nitelikli</w:t>
      </w:r>
      <w:r>
        <w:rPr>
          <w:rFonts w:ascii="Times New Roman" w:hAnsi="Times New Roman" w:cs="Times New Roman"/>
          <w:sz w:val="24"/>
          <w:szCs w:val="24"/>
        </w:rPr>
        <w:t xml:space="preserve"> </w:t>
      </w:r>
      <w:r w:rsidRPr="00E05607">
        <w:rPr>
          <w:rFonts w:ascii="Times New Roman" w:hAnsi="Times New Roman" w:cs="Times New Roman"/>
          <w:sz w:val="24"/>
          <w:szCs w:val="24"/>
        </w:rPr>
        <w:t>öğrenme sistemlerinin geliştirilmesini amaçlamakta ve bu doğrultuda öğrenmeyi</w:t>
      </w:r>
      <w:r>
        <w:rPr>
          <w:rFonts w:ascii="Times New Roman" w:hAnsi="Times New Roman" w:cs="Times New Roman"/>
          <w:sz w:val="24"/>
          <w:szCs w:val="24"/>
        </w:rPr>
        <w:t xml:space="preserve"> </w:t>
      </w:r>
      <w:r w:rsidRPr="00E05607">
        <w:rPr>
          <w:rFonts w:ascii="Times New Roman" w:hAnsi="Times New Roman" w:cs="Times New Roman"/>
          <w:sz w:val="24"/>
          <w:szCs w:val="24"/>
        </w:rPr>
        <w:t>kolaylaştıran, etkili, verimli, ilgi çekici ve güdüleyici öğretim sistemlerini ortaya</w:t>
      </w:r>
      <w:r>
        <w:rPr>
          <w:rFonts w:ascii="Times New Roman" w:hAnsi="Times New Roman" w:cs="Times New Roman"/>
          <w:sz w:val="24"/>
          <w:szCs w:val="24"/>
        </w:rPr>
        <w:t xml:space="preserve"> </w:t>
      </w:r>
      <w:r w:rsidRPr="00E05607">
        <w:rPr>
          <w:rFonts w:ascii="Times New Roman" w:hAnsi="Times New Roman" w:cs="Times New Roman"/>
          <w:sz w:val="24"/>
          <w:szCs w:val="24"/>
        </w:rPr>
        <w:t xml:space="preserve">koymaya </w:t>
      </w:r>
      <w:r w:rsidR="00C84C8F">
        <w:rPr>
          <w:rFonts w:ascii="Times New Roman" w:hAnsi="Times New Roman" w:cs="Times New Roman"/>
          <w:sz w:val="24"/>
          <w:szCs w:val="24"/>
        </w:rPr>
        <w:t>uğraş</w:t>
      </w:r>
      <w:r w:rsidRPr="00E05607">
        <w:rPr>
          <w:rFonts w:ascii="Times New Roman" w:hAnsi="Times New Roman" w:cs="Times New Roman"/>
          <w:sz w:val="24"/>
          <w:szCs w:val="24"/>
        </w:rPr>
        <w:t>maktadır (</w:t>
      </w:r>
      <w:r w:rsidR="00F8496E">
        <w:rPr>
          <w:rFonts w:ascii="Times New Roman" w:hAnsi="Times New Roman" w:cs="Times New Roman"/>
          <w:sz w:val="24"/>
          <w:szCs w:val="24"/>
        </w:rPr>
        <w:t>Fer, 2011;</w:t>
      </w:r>
      <w:r w:rsidR="00F8496E" w:rsidRPr="00E05607">
        <w:rPr>
          <w:rFonts w:ascii="Times New Roman" w:hAnsi="Times New Roman" w:cs="Times New Roman"/>
          <w:sz w:val="24"/>
          <w:szCs w:val="24"/>
        </w:rPr>
        <w:t xml:space="preserve"> </w:t>
      </w:r>
      <w:proofErr w:type="spellStart"/>
      <w:r w:rsidR="00F8496E" w:rsidRPr="00E05607">
        <w:rPr>
          <w:rFonts w:ascii="Times New Roman" w:hAnsi="Times New Roman" w:cs="Times New Roman"/>
          <w:sz w:val="24"/>
          <w:szCs w:val="24"/>
        </w:rPr>
        <w:t>Jacovou</w:t>
      </w:r>
      <w:proofErr w:type="spellEnd"/>
      <w:r w:rsidR="00F8496E" w:rsidRPr="00E05607">
        <w:rPr>
          <w:rFonts w:ascii="Times New Roman" w:hAnsi="Times New Roman" w:cs="Times New Roman"/>
          <w:sz w:val="24"/>
          <w:szCs w:val="24"/>
        </w:rPr>
        <w:t>-Johnson, 2014</w:t>
      </w:r>
      <w:r w:rsidR="00F8496E">
        <w:rPr>
          <w:rFonts w:ascii="Times New Roman" w:hAnsi="Times New Roman" w:cs="Times New Roman"/>
          <w:sz w:val="24"/>
          <w:szCs w:val="24"/>
        </w:rPr>
        <w:t xml:space="preserve">; </w:t>
      </w:r>
      <w:proofErr w:type="spellStart"/>
      <w:r w:rsidRPr="00E05607">
        <w:rPr>
          <w:rFonts w:ascii="Times New Roman" w:hAnsi="Times New Roman" w:cs="Times New Roman"/>
          <w:sz w:val="24"/>
          <w:szCs w:val="24"/>
        </w:rPr>
        <w:t>K</w:t>
      </w:r>
      <w:r w:rsidR="00F8496E">
        <w:rPr>
          <w:rFonts w:ascii="Times New Roman" w:hAnsi="Times New Roman" w:cs="Times New Roman"/>
          <w:sz w:val="24"/>
          <w:szCs w:val="24"/>
        </w:rPr>
        <w:t>emp</w:t>
      </w:r>
      <w:proofErr w:type="spellEnd"/>
      <w:r w:rsidR="00F8496E">
        <w:rPr>
          <w:rFonts w:ascii="Times New Roman" w:hAnsi="Times New Roman" w:cs="Times New Roman"/>
          <w:sz w:val="24"/>
          <w:szCs w:val="24"/>
        </w:rPr>
        <w:t>, 2007; Şimşek, 2009</w:t>
      </w:r>
      <w:r w:rsidRPr="00E05607">
        <w:rPr>
          <w:rFonts w:ascii="Times New Roman" w:hAnsi="Times New Roman" w:cs="Times New Roman"/>
          <w:sz w:val="24"/>
          <w:szCs w:val="24"/>
        </w:rPr>
        <w:t>). Öğretim tasarımına yönelik yürütülen çalışmalar sonucunda nitelikli bir öğretim gerçekleştirilmesinde rehberlik edecek çok sayıda öğretim</w:t>
      </w:r>
      <w:r>
        <w:rPr>
          <w:rFonts w:ascii="Times New Roman" w:hAnsi="Times New Roman" w:cs="Times New Roman"/>
          <w:sz w:val="24"/>
          <w:szCs w:val="24"/>
        </w:rPr>
        <w:t xml:space="preserve"> </w:t>
      </w:r>
      <w:r w:rsidRPr="00E05607">
        <w:rPr>
          <w:rFonts w:ascii="Times New Roman" w:hAnsi="Times New Roman" w:cs="Times New Roman"/>
          <w:sz w:val="24"/>
          <w:szCs w:val="24"/>
        </w:rPr>
        <w:t>tasarımı modeli geliştirilmiştir (Şimşek,</w:t>
      </w:r>
      <w:r w:rsidR="00C84C8F">
        <w:rPr>
          <w:rFonts w:ascii="Times New Roman" w:hAnsi="Times New Roman" w:cs="Times New Roman"/>
          <w:sz w:val="24"/>
          <w:szCs w:val="24"/>
        </w:rPr>
        <w:t xml:space="preserve"> 2009). </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 xml:space="preserve">Temelleri </w:t>
      </w:r>
      <w:r w:rsidR="004979C5">
        <w:rPr>
          <w:rFonts w:ascii="Times New Roman" w:hAnsi="Times New Roman" w:cs="Times New Roman"/>
          <w:sz w:val="24"/>
          <w:szCs w:val="24"/>
        </w:rPr>
        <w:t xml:space="preserve">20. yüzyıl başlarına </w:t>
      </w:r>
      <w:r w:rsidR="004979C5" w:rsidRPr="00731A47">
        <w:rPr>
          <w:rFonts w:ascii="Times New Roman" w:hAnsi="Times New Roman" w:cs="Times New Roman"/>
          <w:sz w:val="24"/>
          <w:szCs w:val="24"/>
        </w:rPr>
        <w:t>dayansa da öğretim tasarımı ilk olarak Amerika Birleşik Devletleri ordusunda kullanılmış ve İkinci Dünya Savaşı</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sırasında oldukça kısa bir</w:t>
      </w:r>
      <w:r w:rsidR="004979C5">
        <w:rPr>
          <w:rFonts w:ascii="Times New Roman" w:hAnsi="Times New Roman" w:cs="Times New Roman"/>
          <w:sz w:val="24"/>
          <w:szCs w:val="24"/>
        </w:rPr>
        <w:t xml:space="preserve"> </w:t>
      </w:r>
      <w:r w:rsidR="004979C5" w:rsidRPr="00731A47">
        <w:rPr>
          <w:rFonts w:ascii="Times New Roman" w:hAnsi="Times New Roman" w:cs="Times New Roman"/>
          <w:sz w:val="24"/>
          <w:szCs w:val="24"/>
        </w:rPr>
        <w:t>sürede binlerce askerin eğitilebilmesine olanak sağlamıştır (</w:t>
      </w:r>
      <w:proofErr w:type="spellStart"/>
      <w:r w:rsidR="004979C5" w:rsidRPr="00731A47">
        <w:rPr>
          <w:rFonts w:ascii="Times New Roman" w:hAnsi="Times New Roman" w:cs="Times New Roman"/>
          <w:sz w:val="24"/>
          <w:szCs w:val="24"/>
        </w:rPr>
        <w:t>Dick</w:t>
      </w:r>
      <w:proofErr w:type="spellEnd"/>
      <w:r w:rsidR="004979C5" w:rsidRPr="00731A47">
        <w:rPr>
          <w:rFonts w:ascii="Times New Roman" w:hAnsi="Times New Roman" w:cs="Times New Roman"/>
          <w:sz w:val="24"/>
          <w:szCs w:val="24"/>
        </w:rPr>
        <w:t>, 1987). Bu başarı öğretim tasarımını birçok farklı alanı</w:t>
      </w:r>
      <w:r w:rsidR="004979C5">
        <w:rPr>
          <w:rFonts w:ascii="Times New Roman" w:hAnsi="Times New Roman" w:cs="Times New Roman"/>
          <w:sz w:val="24"/>
          <w:szCs w:val="24"/>
        </w:rPr>
        <w:t xml:space="preserve">n ilgi odağı haline getirmiş; </w:t>
      </w:r>
      <w:r w:rsidR="004979C5" w:rsidRPr="00731A47">
        <w:rPr>
          <w:rFonts w:ascii="Times New Roman" w:hAnsi="Times New Roman" w:cs="Times New Roman"/>
          <w:sz w:val="24"/>
          <w:szCs w:val="24"/>
        </w:rPr>
        <w:t>eğitimden iş dünyasına, iletişimden psikolojiye birçok alanla ilişkiler geliştirmesini sağlamıştır (Antalyalı, 200</w:t>
      </w:r>
      <w:r w:rsidR="004979C5">
        <w:rPr>
          <w:rFonts w:ascii="Times New Roman" w:hAnsi="Times New Roman" w:cs="Times New Roman"/>
          <w:sz w:val="24"/>
          <w:szCs w:val="24"/>
        </w:rPr>
        <w:t>4</w:t>
      </w:r>
      <w:r w:rsidR="004979C5" w:rsidRPr="00731A47">
        <w:rPr>
          <w:rFonts w:ascii="Times New Roman" w:hAnsi="Times New Roman" w:cs="Times New Roman"/>
          <w:sz w:val="24"/>
          <w:szCs w:val="24"/>
        </w:rPr>
        <w:t>; Şimşek, 2009).</w:t>
      </w:r>
    </w:p>
    <w:p w14:paraId="198622BC" w14:textId="137E97C0" w:rsidR="004979C5" w:rsidRDefault="004979C5" w:rsidP="00C45ADB">
      <w:pPr>
        <w:pStyle w:val="Default"/>
        <w:spacing w:before="120" w:line="360" w:lineRule="auto"/>
        <w:ind w:firstLine="708"/>
        <w:jc w:val="both"/>
      </w:pPr>
      <w:r w:rsidRPr="005D2600">
        <w:t xml:space="preserve">Öğretim sistemleri kapsamında </w:t>
      </w:r>
      <w:r w:rsidR="00C45ADB">
        <w:t>pek çok model vardır ve bunların çoğunda</w:t>
      </w:r>
      <w:r w:rsidRPr="005D2600">
        <w:t xml:space="preserve"> ihtiyaç analizi, </w:t>
      </w:r>
      <w:r w:rsidR="00C45ADB">
        <w:t>amaçlar,</w:t>
      </w:r>
      <w:r w:rsidRPr="005D2600">
        <w:t xml:space="preserve"> kaynak</w:t>
      </w:r>
      <w:r w:rsidR="00393DB2">
        <w:t xml:space="preserve">lar, </w:t>
      </w:r>
      <w:r w:rsidRPr="005D2600">
        <w:t>çevr</w:t>
      </w:r>
      <w:r w:rsidR="00C45ADB">
        <w:t>esel ve sosyal unsurlar yer almaktadır</w:t>
      </w:r>
      <w:r w:rsidRPr="005D2600">
        <w:t xml:space="preserve"> (</w:t>
      </w:r>
      <w:proofErr w:type="spellStart"/>
      <w:r w:rsidRPr="005D2600">
        <w:t>Gagne</w:t>
      </w:r>
      <w:proofErr w:type="spellEnd"/>
      <w:r w:rsidRPr="005D2600">
        <w:t xml:space="preserve">, </w:t>
      </w:r>
      <w:proofErr w:type="spellStart"/>
      <w:r w:rsidRPr="005D2600">
        <w:t>Briggs</w:t>
      </w:r>
      <w:proofErr w:type="spellEnd"/>
      <w:r w:rsidRPr="005D2600">
        <w:t xml:space="preserve"> ve </w:t>
      </w:r>
      <w:proofErr w:type="spellStart"/>
      <w:r w:rsidRPr="005D2600">
        <w:t>Wager</w:t>
      </w:r>
      <w:proofErr w:type="spellEnd"/>
      <w:r w:rsidRPr="005D2600">
        <w:t xml:space="preserve">, 1992; </w:t>
      </w:r>
      <w:proofErr w:type="spellStart"/>
      <w:r w:rsidRPr="005D2600">
        <w:t>akt</w:t>
      </w:r>
      <w:proofErr w:type="spellEnd"/>
      <w:r w:rsidRPr="005D2600">
        <w:t>. Fer, 2009).</w:t>
      </w:r>
      <w:r w:rsidR="00C45ADB">
        <w:t xml:space="preserve"> </w:t>
      </w:r>
      <w:r w:rsidRPr="005D2600">
        <w:t xml:space="preserve">Öğretim sistemleri tasarım modellerinin belli başlıları ADDIE, </w:t>
      </w:r>
      <w:proofErr w:type="spellStart"/>
      <w:r w:rsidRPr="005D2600">
        <w:t>Dick</w:t>
      </w:r>
      <w:proofErr w:type="spellEnd"/>
      <w:r w:rsidRPr="005D2600">
        <w:t xml:space="preserve"> ve </w:t>
      </w:r>
      <w:proofErr w:type="spellStart"/>
      <w:r w:rsidRPr="005D2600">
        <w:t>Carey</w:t>
      </w:r>
      <w:proofErr w:type="spellEnd"/>
      <w:r w:rsidRPr="005D2600">
        <w:t xml:space="preserve">, ASSURE, Smith ve </w:t>
      </w:r>
      <w:proofErr w:type="spellStart"/>
      <w:r w:rsidRPr="005D2600">
        <w:t>Ragan</w:t>
      </w:r>
      <w:proofErr w:type="spellEnd"/>
      <w:r w:rsidRPr="005D2600">
        <w:t xml:space="preserve">, </w:t>
      </w:r>
      <w:proofErr w:type="spellStart"/>
      <w:r w:rsidRPr="005D2600">
        <w:t>Gerlach</w:t>
      </w:r>
      <w:proofErr w:type="spellEnd"/>
      <w:r w:rsidRPr="005D2600">
        <w:t xml:space="preserve"> ve </w:t>
      </w:r>
      <w:proofErr w:type="spellStart"/>
      <w:r w:rsidRPr="005D2600">
        <w:t>Ely</w:t>
      </w:r>
      <w:proofErr w:type="spellEnd"/>
      <w:r w:rsidRPr="005D2600">
        <w:t xml:space="preserve"> tasarım modelleridir. Bu çok sayıda öğretim tasarımı modeli benzer özellikleri doğrultusunda üç grup altında sınıflandırılmaktadır (</w:t>
      </w:r>
      <w:proofErr w:type="spellStart"/>
      <w:r w:rsidRPr="005D2600">
        <w:t>Gustafson</w:t>
      </w:r>
      <w:proofErr w:type="spellEnd"/>
      <w:r w:rsidRPr="005D2600">
        <w:t xml:space="preserve"> ve </w:t>
      </w:r>
      <w:proofErr w:type="spellStart"/>
      <w:r w:rsidRPr="005D2600">
        <w:t>Branch</w:t>
      </w:r>
      <w:proofErr w:type="spellEnd"/>
      <w:r w:rsidRPr="005D2600">
        <w:t>, 2002</w:t>
      </w:r>
      <w:r>
        <w:t xml:space="preserve">; </w:t>
      </w:r>
      <w:proofErr w:type="spellStart"/>
      <w:r>
        <w:t>akt</w:t>
      </w:r>
      <w:proofErr w:type="spellEnd"/>
      <w:r>
        <w:t xml:space="preserve">. Özdemir ve </w:t>
      </w:r>
      <w:proofErr w:type="spellStart"/>
      <w:r>
        <w:t>Uyangör</w:t>
      </w:r>
      <w:proofErr w:type="spellEnd"/>
      <w:r>
        <w:t>, 2011</w:t>
      </w:r>
      <w:r w:rsidRPr="005D2600">
        <w:t>). Bu gruplar sınıf temelli, ürün temelli ve sistem temelli öğretim tasarımı modelleridir.</w:t>
      </w:r>
    </w:p>
    <w:p w14:paraId="49EF56E2" w14:textId="1D37BF46" w:rsidR="004979C5" w:rsidRDefault="004979C5"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modellerden biri de </w:t>
      </w:r>
      <w:proofErr w:type="spellStart"/>
      <w:r>
        <w:rPr>
          <w:rFonts w:ascii="Times New Roman" w:hAnsi="Times New Roman" w:cs="Times New Roman"/>
          <w:sz w:val="24"/>
          <w:szCs w:val="24"/>
        </w:rPr>
        <w:t>I</w:t>
      </w:r>
      <w:r w:rsidRPr="00E05607">
        <w:rPr>
          <w:rFonts w:ascii="Times New Roman" w:hAnsi="Times New Roman" w:cs="Times New Roman"/>
          <w:sz w:val="24"/>
          <w:szCs w:val="24"/>
        </w:rPr>
        <w:t>ntegral</w:t>
      </w:r>
      <w:proofErr w:type="spellEnd"/>
      <w:r w:rsidRPr="00E05607">
        <w:rPr>
          <w:rFonts w:ascii="Times New Roman" w:hAnsi="Times New Roman" w:cs="Times New Roman"/>
          <w:sz w:val="24"/>
          <w:szCs w:val="24"/>
        </w:rPr>
        <w:t xml:space="preserve"> ASIE modelidir.</w:t>
      </w:r>
      <w:r>
        <w:rPr>
          <w:rFonts w:ascii="Times New Roman" w:hAnsi="Times New Roman" w:cs="Times New Roman"/>
          <w:sz w:val="24"/>
          <w:szCs w:val="24"/>
        </w:rPr>
        <w:t xml:space="preserve"> </w:t>
      </w:r>
      <w:r w:rsidRPr="00E05607">
        <w:rPr>
          <w:rFonts w:ascii="Times New Roman" w:hAnsi="Times New Roman" w:cs="Times New Roman"/>
          <w:sz w:val="24"/>
          <w:szCs w:val="24"/>
        </w:rPr>
        <w:t>“</w:t>
      </w:r>
      <w:r w:rsidRPr="00F03800">
        <w:rPr>
          <w:rFonts w:ascii="Times New Roman" w:hAnsi="Times New Roman" w:cs="Times New Roman"/>
          <w:i/>
          <w:sz w:val="24"/>
          <w:szCs w:val="24"/>
        </w:rPr>
        <w:t>Öğretmenler için 21. Yüzyıl Öğretim Tasarımı Modeli</w:t>
      </w:r>
      <w:r w:rsidRPr="00E05607">
        <w:rPr>
          <w:rFonts w:ascii="Times New Roman" w:hAnsi="Times New Roman" w:cs="Times New Roman"/>
          <w:sz w:val="24"/>
          <w:szCs w:val="24"/>
        </w:rPr>
        <w:t xml:space="preserve">” sloganıyla </w:t>
      </w:r>
      <w:proofErr w:type="gramStart"/>
      <w:r>
        <w:rPr>
          <w:rFonts w:ascii="Times New Roman" w:hAnsi="Times New Roman" w:cs="Times New Roman"/>
          <w:sz w:val="24"/>
          <w:szCs w:val="24"/>
        </w:rPr>
        <w:t>literatürdeki</w:t>
      </w:r>
      <w:proofErr w:type="gramEnd"/>
      <w:r>
        <w:rPr>
          <w:rFonts w:ascii="Times New Roman" w:hAnsi="Times New Roman" w:cs="Times New Roman"/>
          <w:sz w:val="24"/>
          <w:szCs w:val="24"/>
        </w:rPr>
        <w:t xml:space="preserve"> </w:t>
      </w:r>
      <w:r w:rsidRPr="00E05607">
        <w:rPr>
          <w:rFonts w:ascii="Times New Roman" w:hAnsi="Times New Roman" w:cs="Times New Roman"/>
          <w:sz w:val="24"/>
          <w:szCs w:val="24"/>
        </w:rPr>
        <w:t>yerini alan model, 21 yy.</w:t>
      </w:r>
      <w:r>
        <w:rPr>
          <w:rFonts w:ascii="Times New Roman" w:hAnsi="Times New Roman" w:cs="Times New Roman"/>
          <w:sz w:val="24"/>
          <w:szCs w:val="24"/>
        </w:rPr>
        <w:t xml:space="preserve"> </w:t>
      </w:r>
      <w:r w:rsidRPr="00E05607">
        <w:rPr>
          <w:rFonts w:ascii="Times New Roman" w:hAnsi="Times New Roman" w:cs="Times New Roman"/>
          <w:sz w:val="24"/>
          <w:szCs w:val="24"/>
        </w:rPr>
        <w:t>becer</w:t>
      </w:r>
      <w:r>
        <w:rPr>
          <w:rFonts w:ascii="Times New Roman" w:hAnsi="Times New Roman" w:cs="Times New Roman"/>
          <w:sz w:val="24"/>
          <w:szCs w:val="24"/>
        </w:rPr>
        <w:t>ilerini temel alıyor olması, bir</w:t>
      </w:r>
      <w:r w:rsidRPr="00E05607">
        <w:rPr>
          <w:rFonts w:ascii="Times New Roman" w:hAnsi="Times New Roman" w:cs="Times New Roman"/>
          <w:sz w:val="24"/>
          <w:szCs w:val="24"/>
        </w:rPr>
        <w:t xml:space="preserve"> </w:t>
      </w:r>
      <w:r>
        <w:rPr>
          <w:rFonts w:ascii="Times New Roman" w:hAnsi="Times New Roman" w:cs="Times New Roman"/>
          <w:sz w:val="24"/>
          <w:szCs w:val="24"/>
        </w:rPr>
        <w:t>ders saatlik</w:t>
      </w:r>
      <w:r w:rsidRPr="00E05607">
        <w:rPr>
          <w:rFonts w:ascii="Times New Roman" w:hAnsi="Times New Roman" w:cs="Times New Roman"/>
          <w:sz w:val="24"/>
          <w:szCs w:val="24"/>
        </w:rPr>
        <w:t xml:space="preserve"> mikro uygulamalardan,</w:t>
      </w:r>
      <w:r>
        <w:rPr>
          <w:rFonts w:ascii="Times New Roman" w:hAnsi="Times New Roman" w:cs="Times New Roman"/>
          <w:sz w:val="24"/>
          <w:szCs w:val="24"/>
        </w:rPr>
        <w:t xml:space="preserve"> gelişmiş</w:t>
      </w:r>
      <w:r w:rsidRPr="00E05607">
        <w:rPr>
          <w:rFonts w:ascii="Times New Roman" w:hAnsi="Times New Roman" w:cs="Times New Roman"/>
          <w:sz w:val="24"/>
          <w:szCs w:val="24"/>
        </w:rPr>
        <w:t xml:space="preserve"> makro uygulamalara kadar uyarlanabilir yapısı ile dikkat çekmekte ve diğer</w:t>
      </w:r>
      <w:r>
        <w:rPr>
          <w:rFonts w:ascii="Times New Roman" w:hAnsi="Times New Roman" w:cs="Times New Roman"/>
          <w:sz w:val="24"/>
          <w:szCs w:val="24"/>
        </w:rPr>
        <w:t xml:space="preserve"> </w:t>
      </w:r>
      <w:r w:rsidRPr="00E05607">
        <w:rPr>
          <w:rFonts w:ascii="Times New Roman" w:hAnsi="Times New Roman" w:cs="Times New Roman"/>
          <w:sz w:val="24"/>
          <w:szCs w:val="24"/>
        </w:rPr>
        <w:t xml:space="preserve">öğretim tasarımı modellerinden </w:t>
      </w:r>
      <w:r>
        <w:rPr>
          <w:rFonts w:ascii="Times New Roman" w:hAnsi="Times New Roman" w:cs="Times New Roman"/>
          <w:sz w:val="24"/>
          <w:szCs w:val="24"/>
        </w:rPr>
        <w:t>farklılaşmaktadır</w:t>
      </w:r>
      <w:r w:rsidR="0001040A">
        <w:rPr>
          <w:rFonts w:ascii="Times New Roman" w:hAnsi="Times New Roman" w:cs="Times New Roman"/>
          <w:sz w:val="24"/>
          <w:szCs w:val="24"/>
        </w:rPr>
        <w:t xml:space="preserve"> (</w:t>
      </w:r>
      <w:proofErr w:type="spellStart"/>
      <w:r w:rsidR="0001040A">
        <w:rPr>
          <w:rFonts w:ascii="Times New Roman" w:hAnsi="Times New Roman" w:cs="Times New Roman"/>
          <w:sz w:val="24"/>
          <w:szCs w:val="24"/>
        </w:rPr>
        <w:t>Zain</w:t>
      </w:r>
      <w:proofErr w:type="spellEnd"/>
      <w:r w:rsidR="0001040A">
        <w:rPr>
          <w:rFonts w:ascii="Times New Roman" w:hAnsi="Times New Roman" w:cs="Times New Roman"/>
          <w:sz w:val="24"/>
          <w:szCs w:val="24"/>
        </w:rPr>
        <w:t>, 2015</w:t>
      </w:r>
      <w:r w:rsidRPr="00E05607">
        <w:rPr>
          <w:rFonts w:ascii="Times New Roman" w:hAnsi="Times New Roman" w:cs="Times New Roman"/>
          <w:sz w:val="24"/>
          <w:szCs w:val="24"/>
        </w:rPr>
        <w:t xml:space="preserve">; </w:t>
      </w:r>
      <w:proofErr w:type="spellStart"/>
      <w:r w:rsidRPr="00E05607">
        <w:rPr>
          <w:rFonts w:ascii="Times New Roman" w:hAnsi="Times New Roman" w:cs="Times New Roman"/>
          <w:sz w:val="24"/>
          <w:szCs w:val="24"/>
        </w:rPr>
        <w:t>Zain</w:t>
      </w:r>
      <w:proofErr w:type="spellEnd"/>
      <w:r w:rsidRPr="00E05607">
        <w:rPr>
          <w:rFonts w:ascii="Times New Roman" w:hAnsi="Times New Roman" w:cs="Times New Roman"/>
          <w:sz w:val="24"/>
          <w:szCs w:val="24"/>
        </w:rPr>
        <w:t xml:space="preserve">, </w:t>
      </w:r>
      <w:proofErr w:type="spellStart"/>
      <w:r w:rsidRPr="00E05607">
        <w:rPr>
          <w:rFonts w:ascii="Times New Roman" w:hAnsi="Times New Roman" w:cs="Times New Roman"/>
          <w:sz w:val="24"/>
          <w:szCs w:val="24"/>
        </w:rPr>
        <w:t>Muniandy</w:t>
      </w:r>
      <w:proofErr w:type="spellEnd"/>
      <w:r w:rsidRPr="00E05607">
        <w:rPr>
          <w:rFonts w:ascii="Times New Roman" w:hAnsi="Times New Roman" w:cs="Times New Roman"/>
          <w:sz w:val="24"/>
          <w:szCs w:val="24"/>
        </w:rPr>
        <w:t xml:space="preserve"> ve </w:t>
      </w:r>
      <w:proofErr w:type="spellStart"/>
      <w:r w:rsidRPr="00E05607">
        <w:rPr>
          <w:rFonts w:ascii="Times New Roman" w:hAnsi="Times New Roman" w:cs="Times New Roman"/>
          <w:sz w:val="24"/>
          <w:szCs w:val="24"/>
        </w:rPr>
        <w:t>Hashim</w:t>
      </w:r>
      <w:proofErr w:type="spellEnd"/>
      <w:r w:rsidRPr="00E05607">
        <w:rPr>
          <w:rFonts w:ascii="Times New Roman" w:hAnsi="Times New Roman" w:cs="Times New Roman"/>
          <w:sz w:val="24"/>
          <w:szCs w:val="24"/>
        </w:rPr>
        <w:t>, 2016).</w:t>
      </w:r>
      <w:r>
        <w:rPr>
          <w:rFonts w:ascii="Times New Roman" w:hAnsi="Times New Roman" w:cs="Times New Roman"/>
          <w:sz w:val="24"/>
          <w:szCs w:val="24"/>
        </w:rPr>
        <w:t xml:space="preserve"> </w:t>
      </w:r>
      <w:r w:rsidRPr="005D2600">
        <w:rPr>
          <w:rFonts w:ascii="Times New Roman" w:hAnsi="Times New Roman" w:cs="Times New Roman"/>
          <w:sz w:val="24"/>
          <w:szCs w:val="24"/>
        </w:rPr>
        <w:t>Adını tasarım sürecinde benimsediği bütüncül yaklaşım ve sürecin içerdiği</w:t>
      </w:r>
      <w:r>
        <w:rPr>
          <w:rFonts w:ascii="Times New Roman" w:hAnsi="Times New Roman" w:cs="Times New Roman"/>
          <w:sz w:val="24"/>
          <w:szCs w:val="24"/>
        </w:rPr>
        <w:t xml:space="preserve"> </w:t>
      </w:r>
      <w:r w:rsidRPr="005D2600">
        <w:rPr>
          <w:rFonts w:ascii="Times New Roman" w:hAnsi="Times New Roman" w:cs="Times New Roman"/>
          <w:sz w:val="24"/>
          <w:szCs w:val="24"/>
        </w:rPr>
        <w:t>basa</w:t>
      </w:r>
      <w:r w:rsidR="002B3CBE">
        <w:rPr>
          <w:rFonts w:ascii="Times New Roman" w:hAnsi="Times New Roman" w:cs="Times New Roman"/>
          <w:sz w:val="24"/>
          <w:szCs w:val="24"/>
        </w:rPr>
        <w:t xml:space="preserve">makların baş harflerinden alan </w:t>
      </w:r>
      <w:proofErr w:type="spellStart"/>
      <w:r w:rsidR="002B3CBE">
        <w:rPr>
          <w:rFonts w:ascii="Times New Roman" w:hAnsi="Times New Roman" w:cs="Times New Roman"/>
          <w:sz w:val="24"/>
          <w:szCs w:val="24"/>
        </w:rPr>
        <w:t>I</w:t>
      </w:r>
      <w:r w:rsidRPr="005D2600">
        <w:rPr>
          <w:rFonts w:ascii="Times New Roman" w:hAnsi="Times New Roman" w:cs="Times New Roman"/>
          <w:sz w:val="24"/>
          <w:szCs w:val="24"/>
        </w:rPr>
        <w:t>ntegral</w:t>
      </w:r>
      <w:proofErr w:type="spellEnd"/>
      <w:r w:rsidRPr="005D2600">
        <w:rPr>
          <w:rFonts w:ascii="Times New Roman" w:hAnsi="Times New Roman" w:cs="Times New Roman"/>
          <w:sz w:val="24"/>
          <w:szCs w:val="24"/>
        </w:rPr>
        <w:t xml:space="preserve"> ASIE Modeli, A: </w:t>
      </w:r>
      <w:proofErr w:type="spellStart"/>
      <w:r w:rsidRPr="005D2600">
        <w:rPr>
          <w:rFonts w:ascii="Times New Roman" w:hAnsi="Times New Roman" w:cs="Times New Roman"/>
          <w:sz w:val="24"/>
          <w:szCs w:val="24"/>
        </w:rPr>
        <w:t>Analyze</w:t>
      </w:r>
      <w:proofErr w:type="spellEnd"/>
      <w:r w:rsidRPr="005D2600">
        <w:rPr>
          <w:rFonts w:ascii="Times New Roman" w:hAnsi="Times New Roman" w:cs="Times New Roman"/>
          <w:sz w:val="24"/>
          <w:szCs w:val="24"/>
        </w:rPr>
        <w:t xml:space="preserve"> (Analiz), S:</w:t>
      </w:r>
      <w:r>
        <w:rPr>
          <w:rFonts w:ascii="Times New Roman" w:hAnsi="Times New Roman" w:cs="Times New Roman"/>
          <w:sz w:val="24"/>
          <w:szCs w:val="24"/>
        </w:rPr>
        <w:t xml:space="preserve"> </w:t>
      </w:r>
      <w:proofErr w:type="spellStart"/>
      <w:r w:rsidRPr="005D2600">
        <w:rPr>
          <w:rFonts w:ascii="Times New Roman" w:hAnsi="Times New Roman" w:cs="Times New Roman"/>
          <w:sz w:val="24"/>
          <w:szCs w:val="24"/>
        </w:rPr>
        <w:t>Strategize</w:t>
      </w:r>
      <w:proofErr w:type="spellEnd"/>
      <w:r w:rsidRPr="005D2600">
        <w:rPr>
          <w:rFonts w:ascii="Times New Roman" w:hAnsi="Times New Roman" w:cs="Times New Roman"/>
          <w:sz w:val="24"/>
          <w:szCs w:val="24"/>
        </w:rPr>
        <w:t xml:space="preserve"> (</w:t>
      </w:r>
      <w:proofErr w:type="spellStart"/>
      <w:r w:rsidRPr="005D2600">
        <w:rPr>
          <w:rFonts w:ascii="Times New Roman" w:hAnsi="Times New Roman" w:cs="Times New Roman"/>
          <w:sz w:val="24"/>
          <w:szCs w:val="24"/>
        </w:rPr>
        <w:t>Stratejize</w:t>
      </w:r>
      <w:proofErr w:type="spellEnd"/>
      <w:r w:rsidRPr="005D2600">
        <w:rPr>
          <w:rFonts w:ascii="Times New Roman" w:hAnsi="Times New Roman" w:cs="Times New Roman"/>
          <w:sz w:val="24"/>
          <w:szCs w:val="24"/>
        </w:rPr>
        <w:t xml:space="preserve"> Etme), I: </w:t>
      </w:r>
      <w:proofErr w:type="spellStart"/>
      <w:r w:rsidRPr="005D2600">
        <w:rPr>
          <w:rFonts w:ascii="Times New Roman" w:hAnsi="Times New Roman" w:cs="Times New Roman"/>
          <w:sz w:val="24"/>
          <w:szCs w:val="24"/>
        </w:rPr>
        <w:t>Implement</w:t>
      </w:r>
      <w:proofErr w:type="spellEnd"/>
      <w:r w:rsidRPr="005D2600">
        <w:rPr>
          <w:rFonts w:ascii="Times New Roman" w:hAnsi="Times New Roman" w:cs="Times New Roman"/>
          <w:sz w:val="24"/>
          <w:szCs w:val="24"/>
        </w:rPr>
        <w:t xml:space="preserve"> (Uygulama) ve E: </w:t>
      </w:r>
      <w:proofErr w:type="spellStart"/>
      <w:r w:rsidRPr="005D2600">
        <w:rPr>
          <w:rFonts w:ascii="Times New Roman" w:hAnsi="Times New Roman" w:cs="Times New Roman"/>
          <w:sz w:val="24"/>
          <w:szCs w:val="24"/>
        </w:rPr>
        <w:t>Evaluate</w:t>
      </w:r>
      <w:proofErr w:type="spellEnd"/>
      <w:r>
        <w:rPr>
          <w:rFonts w:ascii="Times New Roman" w:hAnsi="Times New Roman" w:cs="Times New Roman"/>
          <w:sz w:val="24"/>
          <w:szCs w:val="24"/>
        </w:rPr>
        <w:t xml:space="preserve"> </w:t>
      </w:r>
      <w:r w:rsidRPr="005D2600">
        <w:rPr>
          <w:rFonts w:ascii="Times New Roman" w:hAnsi="Times New Roman" w:cs="Times New Roman"/>
          <w:sz w:val="24"/>
          <w:szCs w:val="24"/>
        </w:rPr>
        <w:t xml:space="preserve">(Değerlendirme) olmak üzere dört ana </w:t>
      </w:r>
      <w:r w:rsidR="00C958D6">
        <w:rPr>
          <w:rFonts w:ascii="Times New Roman" w:hAnsi="Times New Roman" w:cs="Times New Roman"/>
          <w:sz w:val="24"/>
          <w:szCs w:val="24"/>
        </w:rPr>
        <w:t>basamaktan oluşmaktadır</w:t>
      </w:r>
      <w:r w:rsidR="001109D8">
        <w:rPr>
          <w:rFonts w:ascii="Times New Roman" w:hAnsi="Times New Roman" w:cs="Times New Roman"/>
          <w:sz w:val="24"/>
          <w:szCs w:val="24"/>
        </w:rPr>
        <w:t xml:space="preserve">. </w:t>
      </w:r>
      <w:r w:rsidRPr="005D2600">
        <w:rPr>
          <w:rFonts w:ascii="Times New Roman" w:hAnsi="Times New Roman" w:cs="Times New Roman"/>
          <w:sz w:val="24"/>
          <w:szCs w:val="24"/>
        </w:rPr>
        <w:t>2014</w:t>
      </w:r>
      <w:r>
        <w:rPr>
          <w:rFonts w:ascii="Times New Roman" w:hAnsi="Times New Roman" w:cs="Times New Roman"/>
          <w:sz w:val="24"/>
          <w:szCs w:val="24"/>
        </w:rPr>
        <w:t xml:space="preserve"> </w:t>
      </w:r>
      <w:r w:rsidRPr="005D2600">
        <w:rPr>
          <w:rFonts w:ascii="Times New Roman" w:hAnsi="Times New Roman" w:cs="Times New Roman"/>
          <w:sz w:val="24"/>
          <w:szCs w:val="24"/>
        </w:rPr>
        <w:t>yılında tasarlanmaya başlayan model, kısa süre içinde alan yazındaki yerini almıştır</w:t>
      </w:r>
      <w:r>
        <w:rPr>
          <w:rFonts w:ascii="Times New Roman" w:hAnsi="Times New Roman" w:cs="Times New Roman"/>
          <w:sz w:val="24"/>
          <w:szCs w:val="24"/>
        </w:rPr>
        <w:t xml:space="preserve"> (</w:t>
      </w:r>
      <w:proofErr w:type="spellStart"/>
      <w:r>
        <w:rPr>
          <w:rFonts w:ascii="Times New Roman" w:hAnsi="Times New Roman" w:cs="Times New Roman"/>
          <w:sz w:val="24"/>
          <w:szCs w:val="24"/>
        </w:rPr>
        <w:t>Zain</w:t>
      </w:r>
      <w:proofErr w:type="spellEnd"/>
      <w:r>
        <w:rPr>
          <w:rFonts w:ascii="Times New Roman" w:hAnsi="Times New Roman" w:cs="Times New Roman"/>
          <w:sz w:val="24"/>
          <w:szCs w:val="24"/>
        </w:rPr>
        <w:t>, 2015</w:t>
      </w:r>
      <w:r w:rsidR="003657C2">
        <w:rPr>
          <w:rFonts w:ascii="Times New Roman" w:hAnsi="Times New Roman" w:cs="Times New Roman"/>
          <w:sz w:val="24"/>
          <w:szCs w:val="24"/>
        </w:rPr>
        <w:t xml:space="preserve">; </w:t>
      </w:r>
      <w:proofErr w:type="spellStart"/>
      <w:r w:rsidR="003657C2">
        <w:rPr>
          <w:rFonts w:ascii="Times New Roman" w:hAnsi="Times New Roman" w:cs="Times New Roman"/>
          <w:sz w:val="24"/>
          <w:szCs w:val="24"/>
        </w:rPr>
        <w:t>Zain</w:t>
      </w:r>
      <w:proofErr w:type="spellEnd"/>
      <w:r w:rsidR="003657C2">
        <w:rPr>
          <w:rFonts w:ascii="Times New Roman" w:hAnsi="Times New Roman" w:cs="Times New Roman"/>
          <w:sz w:val="24"/>
          <w:szCs w:val="24"/>
        </w:rPr>
        <w:t xml:space="preserve"> </w:t>
      </w:r>
      <w:r w:rsidR="002B3CBE">
        <w:rPr>
          <w:rFonts w:ascii="Times New Roman" w:hAnsi="Times New Roman" w:cs="Times New Roman"/>
          <w:sz w:val="24"/>
          <w:szCs w:val="24"/>
        </w:rPr>
        <w:t>vd</w:t>
      </w:r>
      <w:proofErr w:type="gramStart"/>
      <w:r w:rsidR="002B3CBE">
        <w:rPr>
          <w:rFonts w:ascii="Times New Roman" w:hAnsi="Times New Roman" w:cs="Times New Roman"/>
          <w:sz w:val="24"/>
          <w:szCs w:val="24"/>
        </w:rPr>
        <w:t>.,</w:t>
      </w:r>
      <w:proofErr w:type="gramEnd"/>
      <w:r w:rsidR="002B3CBE">
        <w:rPr>
          <w:rFonts w:ascii="Times New Roman" w:hAnsi="Times New Roman" w:cs="Times New Roman"/>
          <w:sz w:val="24"/>
          <w:szCs w:val="24"/>
        </w:rPr>
        <w:t xml:space="preserve"> </w:t>
      </w:r>
      <w:r w:rsidRPr="005D2600">
        <w:rPr>
          <w:rFonts w:ascii="Times New Roman" w:hAnsi="Times New Roman" w:cs="Times New Roman"/>
          <w:sz w:val="24"/>
          <w:szCs w:val="24"/>
        </w:rPr>
        <w:t>2016).</w:t>
      </w:r>
      <w:r w:rsidR="001109D8">
        <w:rPr>
          <w:rFonts w:ascii="Times New Roman" w:hAnsi="Times New Roman" w:cs="Times New Roman"/>
          <w:sz w:val="24"/>
          <w:szCs w:val="24"/>
        </w:rPr>
        <w:t xml:space="preserve"> Şekil 1’de </w:t>
      </w:r>
      <w:proofErr w:type="spellStart"/>
      <w:r w:rsidR="001109D8">
        <w:rPr>
          <w:rFonts w:ascii="Times New Roman" w:hAnsi="Times New Roman" w:cs="Times New Roman"/>
          <w:sz w:val="24"/>
          <w:szCs w:val="24"/>
        </w:rPr>
        <w:t>Integral</w:t>
      </w:r>
      <w:proofErr w:type="spellEnd"/>
      <w:r w:rsidR="001109D8">
        <w:rPr>
          <w:rFonts w:ascii="Times New Roman" w:hAnsi="Times New Roman" w:cs="Times New Roman"/>
          <w:sz w:val="24"/>
          <w:szCs w:val="24"/>
        </w:rPr>
        <w:t xml:space="preserve"> ASIE </w:t>
      </w:r>
      <w:r w:rsidR="00D07315">
        <w:rPr>
          <w:rFonts w:ascii="Times New Roman" w:hAnsi="Times New Roman" w:cs="Times New Roman"/>
          <w:sz w:val="24"/>
          <w:szCs w:val="24"/>
        </w:rPr>
        <w:t xml:space="preserve">öğretim tasarım </w:t>
      </w:r>
      <w:r w:rsidR="001109D8">
        <w:rPr>
          <w:rFonts w:ascii="Times New Roman" w:hAnsi="Times New Roman" w:cs="Times New Roman"/>
          <w:sz w:val="24"/>
          <w:szCs w:val="24"/>
        </w:rPr>
        <w:t>modeli verilmiştir.</w:t>
      </w:r>
    </w:p>
    <w:p w14:paraId="52E5C9E5" w14:textId="433D10C1" w:rsidR="004979C5" w:rsidRDefault="00FD7BF8" w:rsidP="00934DA0">
      <w:pPr>
        <w:autoSpaceDE w:val="0"/>
        <w:autoSpaceDN w:val="0"/>
        <w:adjustRightInd w:val="0"/>
        <w:spacing w:before="120" w:after="0" w:line="360" w:lineRule="auto"/>
        <w:ind w:firstLine="708"/>
        <w:jc w:val="center"/>
        <w:rPr>
          <w:rFonts w:ascii="Times New Roman" w:hAnsi="Times New Roman" w:cs="Times New Roman"/>
        </w:rPr>
      </w:pPr>
      <w:r>
        <w:rPr>
          <w:rFonts w:ascii="Times New Roman" w:hAnsi="Times New Roman" w:cs="Times New Roman"/>
          <w:noProof/>
          <w:lang w:eastAsia="tr-TR"/>
        </w:rPr>
        <w:lastRenderedPageBreak/>
        <w:drawing>
          <wp:inline distT="0" distB="0" distL="0" distR="0" wp14:anchorId="5E7503FF" wp14:editId="6D28CEBB">
            <wp:extent cx="5114925" cy="4114800"/>
            <wp:effectExtent l="0" t="0" r="9525" b="0"/>
            <wp:docPr id="2" name="Resim 2" descr="C:\Users\toshiba\Desktop\A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ASI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0" cy="4117354"/>
                    </a:xfrm>
                    <a:prstGeom prst="rect">
                      <a:avLst/>
                    </a:prstGeom>
                    <a:noFill/>
                    <a:ln>
                      <a:noFill/>
                    </a:ln>
                  </pic:spPr>
                </pic:pic>
              </a:graphicData>
            </a:graphic>
          </wp:inline>
        </w:drawing>
      </w:r>
    </w:p>
    <w:p w14:paraId="28F58B06" w14:textId="77777777" w:rsidR="00D17C51" w:rsidRDefault="00D17C51" w:rsidP="00D17C51">
      <w:pPr>
        <w:autoSpaceDE w:val="0"/>
        <w:autoSpaceDN w:val="0"/>
        <w:adjustRightInd w:val="0"/>
        <w:spacing w:before="120" w:after="0" w:line="360" w:lineRule="auto"/>
        <w:ind w:firstLine="708"/>
        <w:jc w:val="center"/>
        <w:rPr>
          <w:rFonts w:ascii="Times New Roman" w:hAnsi="Times New Roman" w:cs="Times New Roman"/>
          <w:sz w:val="24"/>
          <w:szCs w:val="24"/>
        </w:rPr>
      </w:pPr>
      <w:r w:rsidRPr="005D2600">
        <w:rPr>
          <w:rFonts w:ascii="Times New Roman" w:hAnsi="Times New Roman" w:cs="Times New Roman"/>
          <w:b/>
          <w:sz w:val="24"/>
          <w:szCs w:val="24"/>
        </w:rPr>
        <w:t>Şekil 1.</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5D2600">
        <w:rPr>
          <w:rFonts w:ascii="Times New Roman" w:hAnsi="Times New Roman" w:cs="Times New Roman"/>
          <w:sz w:val="24"/>
          <w:szCs w:val="24"/>
        </w:rPr>
        <w:t>ntegral</w:t>
      </w:r>
      <w:proofErr w:type="spellEnd"/>
      <w:r w:rsidRPr="005D2600">
        <w:rPr>
          <w:rFonts w:ascii="Times New Roman" w:hAnsi="Times New Roman" w:cs="Times New Roman"/>
          <w:sz w:val="24"/>
          <w:szCs w:val="24"/>
        </w:rPr>
        <w:t xml:space="preserve"> ASIE modeli (</w:t>
      </w:r>
      <w:proofErr w:type="spellStart"/>
      <w:r w:rsidRPr="005D2600">
        <w:rPr>
          <w:rFonts w:ascii="Times New Roman" w:hAnsi="Times New Roman" w:cs="Times New Roman"/>
          <w:sz w:val="24"/>
          <w:szCs w:val="24"/>
        </w:rPr>
        <w:t>Zain</w:t>
      </w:r>
      <w:proofErr w:type="spellEnd"/>
      <w:r w:rsidRPr="005D2600">
        <w:rPr>
          <w:rFonts w:ascii="Times New Roman" w:hAnsi="Times New Roman" w:cs="Times New Roman"/>
          <w:sz w:val="24"/>
          <w:szCs w:val="24"/>
        </w:rPr>
        <w:t xml:space="preserve"> vd</w:t>
      </w:r>
      <w:proofErr w:type="gramStart"/>
      <w:r w:rsidRPr="005D2600">
        <w:rPr>
          <w:rFonts w:ascii="Times New Roman" w:hAnsi="Times New Roman" w:cs="Times New Roman"/>
          <w:sz w:val="24"/>
          <w:szCs w:val="24"/>
        </w:rPr>
        <w:t>.,</w:t>
      </w:r>
      <w:proofErr w:type="gramEnd"/>
      <w:r w:rsidRPr="005D2600">
        <w:rPr>
          <w:rFonts w:ascii="Times New Roman" w:hAnsi="Times New Roman" w:cs="Times New Roman"/>
          <w:sz w:val="24"/>
          <w:szCs w:val="24"/>
        </w:rPr>
        <w:t xml:space="preserve"> 2016; </w:t>
      </w:r>
      <w:proofErr w:type="spellStart"/>
      <w:r w:rsidRPr="005D2600">
        <w:rPr>
          <w:rFonts w:ascii="Times New Roman" w:hAnsi="Times New Roman" w:cs="Times New Roman"/>
          <w:sz w:val="24"/>
          <w:szCs w:val="24"/>
        </w:rPr>
        <w:t>akt</w:t>
      </w:r>
      <w:proofErr w:type="spellEnd"/>
      <w:r w:rsidRPr="005D2600">
        <w:rPr>
          <w:rFonts w:ascii="Times New Roman" w:hAnsi="Times New Roman" w:cs="Times New Roman"/>
          <w:sz w:val="24"/>
          <w:szCs w:val="24"/>
        </w:rPr>
        <w:t>. Orhan, 2017)</w:t>
      </w:r>
    </w:p>
    <w:p w14:paraId="547F3354" w14:textId="7F088436" w:rsidR="004979C5" w:rsidRDefault="004979C5" w:rsidP="00934DA0">
      <w:pPr>
        <w:autoSpaceDE w:val="0"/>
        <w:autoSpaceDN w:val="0"/>
        <w:adjustRightInd w:val="0"/>
        <w:spacing w:before="120"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ASIE modeli öğretim kazanımları açısından </w:t>
      </w:r>
      <w:proofErr w:type="spellStart"/>
      <w:r>
        <w:rPr>
          <w:rFonts w:ascii="Times New Roman" w:hAnsi="Times New Roman" w:cs="Times New Roman"/>
          <w:sz w:val="24"/>
          <w:szCs w:val="24"/>
        </w:rPr>
        <w:t>Dick</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Reiser</w:t>
      </w:r>
      <w:proofErr w:type="spellEnd"/>
      <w:r>
        <w:rPr>
          <w:rFonts w:ascii="Times New Roman" w:hAnsi="Times New Roman" w:cs="Times New Roman"/>
          <w:sz w:val="24"/>
          <w:szCs w:val="24"/>
        </w:rPr>
        <w:t>, Öğretim stra</w:t>
      </w:r>
      <w:r w:rsidR="00C45ADB">
        <w:rPr>
          <w:rFonts w:ascii="Times New Roman" w:hAnsi="Times New Roman" w:cs="Times New Roman"/>
          <w:sz w:val="24"/>
          <w:szCs w:val="24"/>
        </w:rPr>
        <w:t>tejileri ve materyalleri açısından</w:t>
      </w:r>
      <w:r>
        <w:rPr>
          <w:rFonts w:ascii="Times New Roman" w:hAnsi="Times New Roman" w:cs="Times New Roman"/>
          <w:sz w:val="24"/>
          <w:szCs w:val="24"/>
        </w:rPr>
        <w:t xml:space="preserve"> </w:t>
      </w:r>
      <w:proofErr w:type="spellStart"/>
      <w:r>
        <w:rPr>
          <w:rFonts w:ascii="Times New Roman" w:hAnsi="Times New Roman" w:cs="Times New Roman"/>
          <w:sz w:val="24"/>
          <w:szCs w:val="24"/>
        </w:rPr>
        <w:t>Dick</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Carey’e</w:t>
      </w:r>
      <w:proofErr w:type="spellEnd"/>
      <w:r>
        <w:rPr>
          <w:rFonts w:ascii="Times New Roman" w:hAnsi="Times New Roman" w:cs="Times New Roman"/>
          <w:sz w:val="24"/>
          <w:szCs w:val="24"/>
        </w:rPr>
        <w:t>, yöntem-materyal açısından ASSURE modeline benzerlik göstermektedir; ancak köken olarak klasik ADDIE</w:t>
      </w:r>
      <w:r w:rsidR="009B1F78">
        <w:rPr>
          <w:rFonts w:ascii="Times New Roman" w:hAnsi="Times New Roman" w:cs="Times New Roman"/>
          <w:sz w:val="24"/>
          <w:szCs w:val="24"/>
        </w:rPr>
        <w:t xml:space="preserve"> </w:t>
      </w:r>
      <w:r w:rsidR="009B1F78" w:rsidRPr="00A42137">
        <w:rPr>
          <w:rFonts w:ascii="Times New Roman" w:hAnsi="Times New Roman" w:cs="Times New Roman"/>
          <w:sz w:val="24"/>
          <w:szCs w:val="24"/>
        </w:rPr>
        <w:t xml:space="preserve">(Analysis, Design, Development, </w:t>
      </w:r>
      <w:proofErr w:type="spellStart"/>
      <w:r w:rsidR="009B1F78" w:rsidRPr="00A42137">
        <w:rPr>
          <w:rFonts w:ascii="Times New Roman" w:hAnsi="Times New Roman" w:cs="Times New Roman"/>
          <w:sz w:val="24"/>
          <w:szCs w:val="24"/>
        </w:rPr>
        <w:t>Implementation</w:t>
      </w:r>
      <w:proofErr w:type="spellEnd"/>
      <w:r w:rsidR="009B1F78" w:rsidRPr="00A42137">
        <w:rPr>
          <w:rFonts w:ascii="Times New Roman" w:hAnsi="Times New Roman" w:cs="Times New Roman"/>
          <w:sz w:val="24"/>
          <w:szCs w:val="24"/>
        </w:rPr>
        <w:t>, Evaluation</w:t>
      </w:r>
      <w:r w:rsidR="009B1F78">
        <w:t>)</w:t>
      </w:r>
      <w:r>
        <w:rPr>
          <w:rFonts w:ascii="Times New Roman" w:hAnsi="Times New Roman" w:cs="Times New Roman"/>
          <w:sz w:val="24"/>
          <w:szCs w:val="24"/>
        </w:rPr>
        <w:t xml:space="preserve"> modeline benzemektedir (Orhan, 2017). Sınıf temelli öğretim tasarım modellerinden olan </w:t>
      </w: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ASIE, çağın gerektirdiği eğitim ortamlarına uyum sağlama esnekliğinde olup bu modeli benzerlerinden ayıran en önemli özelliklerden biri Çoklu Entegrasyon Çalışma Sayfası (</w:t>
      </w:r>
      <w:proofErr w:type="spellStart"/>
      <w:r>
        <w:rPr>
          <w:rFonts w:ascii="Times New Roman" w:hAnsi="Times New Roman" w:cs="Times New Roman"/>
          <w:sz w:val="24"/>
          <w:szCs w:val="24"/>
        </w:rPr>
        <w:t>Multiple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Worksheet</w:t>
      </w:r>
      <w:proofErr w:type="spellEnd"/>
      <w:r>
        <w:rPr>
          <w:rFonts w:ascii="Times New Roman" w:hAnsi="Times New Roman" w:cs="Times New Roman"/>
          <w:sz w:val="24"/>
          <w:szCs w:val="24"/>
        </w:rPr>
        <w:t xml:space="preserve"> = MIW), bir diğeri ise </w:t>
      </w:r>
      <w:r w:rsidRPr="006028BE">
        <w:rPr>
          <w:rFonts w:ascii="Times New Roman" w:hAnsi="Times New Roman" w:cs="Times New Roman"/>
          <w:sz w:val="24"/>
          <w:szCs w:val="24"/>
        </w:rPr>
        <w:t>öğrencileri 21. yüzyıl öğrenme ortamlarına hazırlamaya yönelik</w:t>
      </w:r>
      <w:r>
        <w:rPr>
          <w:rFonts w:ascii="Times New Roman" w:hAnsi="Times New Roman" w:cs="Times New Roman"/>
          <w:sz w:val="24"/>
          <w:szCs w:val="24"/>
        </w:rPr>
        <w:t xml:space="preserve"> </w:t>
      </w:r>
      <w:r w:rsidRPr="006028BE">
        <w:rPr>
          <w:rFonts w:ascii="Times New Roman" w:hAnsi="Times New Roman" w:cs="Times New Roman"/>
          <w:sz w:val="24"/>
          <w:szCs w:val="24"/>
        </w:rPr>
        <w:t>uygulamalar içermektedir. Öğrencilerin potansiyellerini geliştirme, ilgilerini çekme ve keşfetmelerini sağlamak amaçlanmaktadır.</w:t>
      </w:r>
    </w:p>
    <w:p w14:paraId="2EE0EEE4" w14:textId="18B881B9" w:rsidR="00977D3E" w:rsidRPr="004979C5" w:rsidRDefault="00B578DD" w:rsidP="00934DA0">
      <w:pPr>
        <w:autoSpaceDE w:val="0"/>
        <w:autoSpaceDN w:val="0"/>
        <w:adjustRightInd w:val="0"/>
        <w:spacing w:before="120" w:after="120" w:line="360" w:lineRule="auto"/>
        <w:jc w:val="both"/>
        <w:rPr>
          <w:rFonts w:ascii="Times New Roman" w:hAnsi="Times New Roman"/>
          <w:b/>
          <w:sz w:val="24"/>
          <w:szCs w:val="24"/>
        </w:rPr>
      </w:pPr>
      <w:r w:rsidRPr="004979C5">
        <w:rPr>
          <w:rFonts w:ascii="Times New Roman" w:hAnsi="Times New Roman"/>
          <w:b/>
          <w:sz w:val="24"/>
          <w:szCs w:val="24"/>
        </w:rPr>
        <w:t xml:space="preserve">Araştırmanın Amacı </w:t>
      </w:r>
    </w:p>
    <w:p w14:paraId="06395E59" w14:textId="7462498D" w:rsidR="00BE5440" w:rsidRPr="00C45ADB" w:rsidRDefault="0001040A" w:rsidP="0001040A">
      <w:pPr>
        <w:autoSpaceDE w:val="0"/>
        <w:autoSpaceDN w:val="0"/>
        <w:adjustRightInd w:val="0"/>
        <w:spacing w:after="0" w:line="360" w:lineRule="auto"/>
        <w:ind w:firstLine="708"/>
        <w:jc w:val="both"/>
        <w:rPr>
          <w:rFonts w:ascii="Times New Roman" w:hAnsi="Times New Roman"/>
          <w:b/>
          <w:sz w:val="24"/>
          <w:szCs w:val="24"/>
        </w:rPr>
      </w:pPr>
      <w:r w:rsidRPr="0001040A">
        <w:rPr>
          <w:rFonts w:ascii="Times New Roman" w:eastAsia="TimesNewRomanPSMT" w:hAnsi="Times New Roman" w:cs="Times New Roman"/>
          <w:sz w:val="24"/>
          <w:szCs w:val="24"/>
        </w:rPr>
        <w:t xml:space="preserve">Etkili bir çevre eğitimi için </w:t>
      </w:r>
      <w:r>
        <w:rPr>
          <w:rFonts w:ascii="Times New Roman" w:eastAsia="TimesNewRomanPSMT" w:hAnsi="Times New Roman" w:cs="Times New Roman"/>
          <w:sz w:val="24"/>
          <w:szCs w:val="24"/>
        </w:rPr>
        <w:t>güncel</w:t>
      </w:r>
      <w:r w:rsidRPr="0001040A">
        <w:rPr>
          <w:rFonts w:ascii="Times New Roman" w:eastAsia="TimesNewRomanPSMT" w:hAnsi="Times New Roman" w:cs="Times New Roman"/>
          <w:sz w:val="24"/>
          <w:szCs w:val="24"/>
        </w:rPr>
        <w:t xml:space="preserve"> teknolojik gelişmelerden ve yeni öğrenme ve öğretme yaklaşımlarından</w:t>
      </w:r>
      <w:r>
        <w:rPr>
          <w:rFonts w:ascii="Times New Roman" w:eastAsia="TimesNewRomanPSMT" w:hAnsi="Times New Roman" w:cs="Times New Roman"/>
          <w:sz w:val="24"/>
          <w:szCs w:val="24"/>
        </w:rPr>
        <w:t xml:space="preserve"> </w:t>
      </w:r>
      <w:r w:rsidRPr="0001040A">
        <w:rPr>
          <w:rFonts w:ascii="Times New Roman" w:eastAsia="TimesNewRomanPSMT" w:hAnsi="Times New Roman" w:cs="Times New Roman"/>
          <w:sz w:val="24"/>
          <w:szCs w:val="24"/>
        </w:rPr>
        <w:t>yararlanılmasının gereği açıktır.</w:t>
      </w:r>
      <w:r>
        <w:rPr>
          <w:rFonts w:ascii="Times New Roman" w:eastAsia="TimesNewRomanPSMT" w:hAnsi="Times New Roman" w:cs="Times New Roman"/>
          <w:sz w:val="24"/>
          <w:szCs w:val="24"/>
        </w:rPr>
        <w:t xml:space="preserve"> </w:t>
      </w:r>
      <w:r w:rsidR="00BE5440" w:rsidRPr="00BE5440">
        <w:rPr>
          <w:rFonts w:ascii="Times New Roman" w:hAnsi="Times New Roman" w:cs="Times New Roman"/>
          <w:sz w:val="24"/>
          <w:szCs w:val="24"/>
        </w:rPr>
        <w:t xml:space="preserve">Bu çalışmada </w:t>
      </w:r>
      <w:r w:rsidR="00C45ADB">
        <w:rPr>
          <w:rFonts w:ascii="Times New Roman" w:hAnsi="Times New Roman" w:cs="Times New Roman"/>
          <w:sz w:val="24"/>
          <w:szCs w:val="24"/>
        </w:rPr>
        <w:t>yedinci</w:t>
      </w:r>
      <w:r w:rsidR="00BE5440" w:rsidRPr="00BE5440">
        <w:rPr>
          <w:rFonts w:ascii="Times New Roman" w:hAnsi="Times New Roman" w:cs="Times New Roman"/>
          <w:sz w:val="24"/>
          <w:szCs w:val="24"/>
        </w:rPr>
        <w:t xml:space="preserve"> sınıf </w:t>
      </w:r>
      <w:r>
        <w:rPr>
          <w:rFonts w:ascii="Times New Roman" w:hAnsi="Times New Roman" w:cs="Times New Roman"/>
          <w:sz w:val="24"/>
          <w:szCs w:val="24"/>
        </w:rPr>
        <w:t>Fen B</w:t>
      </w:r>
      <w:r w:rsidR="00BE5440" w:rsidRPr="00BE5440">
        <w:rPr>
          <w:rFonts w:ascii="Times New Roman" w:hAnsi="Times New Roman" w:cs="Times New Roman"/>
          <w:sz w:val="24"/>
          <w:szCs w:val="24"/>
        </w:rPr>
        <w:t xml:space="preserve">ilimleri dersinde yer alan ‘İnsan ve Çevre’ ünitesinin </w:t>
      </w:r>
      <w:proofErr w:type="spellStart"/>
      <w:r w:rsidR="00BE5440" w:rsidRPr="00BE5440">
        <w:rPr>
          <w:rFonts w:ascii="Times New Roman" w:hAnsi="Times New Roman" w:cs="Times New Roman"/>
          <w:sz w:val="24"/>
          <w:szCs w:val="24"/>
        </w:rPr>
        <w:t>I</w:t>
      </w:r>
      <w:r w:rsidR="0021204E">
        <w:rPr>
          <w:rFonts w:ascii="Times New Roman" w:hAnsi="Times New Roman" w:cs="Times New Roman"/>
          <w:sz w:val="24"/>
          <w:szCs w:val="24"/>
        </w:rPr>
        <w:t>ntegral</w:t>
      </w:r>
      <w:proofErr w:type="spellEnd"/>
      <w:r w:rsidR="00BE5440" w:rsidRPr="00BE5440">
        <w:rPr>
          <w:rFonts w:ascii="Times New Roman" w:hAnsi="Times New Roman" w:cs="Times New Roman"/>
          <w:sz w:val="24"/>
          <w:szCs w:val="24"/>
        </w:rPr>
        <w:t xml:space="preserve"> ASIE öğretim modeline göre </w:t>
      </w:r>
      <w:r w:rsidR="00BE5440" w:rsidRPr="00BE5440">
        <w:rPr>
          <w:rFonts w:ascii="Times New Roman" w:hAnsi="Times New Roman" w:cs="Times New Roman"/>
          <w:sz w:val="24"/>
          <w:szCs w:val="24"/>
        </w:rPr>
        <w:lastRenderedPageBreak/>
        <w:t>düzenlenerek işlenmesi ve bahsedilen öğretim modelinin öğrencilerin akademik başarısına etkisi ile kullanılan öğretim modeline ilişkin görüşlerini belirlemektir.</w:t>
      </w:r>
    </w:p>
    <w:p w14:paraId="61E534AD" w14:textId="6BBC4EB8" w:rsidR="00977D3E"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w:t>
      </w:r>
      <w:r w:rsidR="0021204E">
        <w:rPr>
          <w:rFonts w:ascii="Times New Roman" w:hAnsi="Times New Roman" w:cs="Times New Roman"/>
          <w:sz w:val="24"/>
          <w:szCs w:val="24"/>
        </w:rPr>
        <w:t xml:space="preserve"> </w:t>
      </w:r>
      <w:proofErr w:type="spellStart"/>
      <w:r w:rsidR="0021204E">
        <w:rPr>
          <w:rFonts w:ascii="Times New Roman" w:hAnsi="Times New Roman" w:cs="Times New Roman"/>
          <w:sz w:val="24"/>
          <w:szCs w:val="24"/>
        </w:rPr>
        <w:t>I</w:t>
      </w:r>
      <w:r w:rsidR="00977D3E" w:rsidRPr="00977D3E">
        <w:rPr>
          <w:rFonts w:ascii="Times New Roman" w:hAnsi="Times New Roman" w:cs="Times New Roman"/>
          <w:sz w:val="24"/>
          <w:szCs w:val="24"/>
        </w:rPr>
        <w:t>ntegral</w:t>
      </w:r>
      <w:proofErr w:type="spellEnd"/>
      <w:r w:rsidR="00977D3E" w:rsidRPr="00977D3E">
        <w:rPr>
          <w:rFonts w:ascii="Times New Roman" w:hAnsi="Times New Roman" w:cs="Times New Roman"/>
          <w:sz w:val="24"/>
          <w:szCs w:val="24"/>
        </w:rPr>
        <w:t xml:space="preserve"> ASIE modeli ile tasarlanan öğretimin,</w:t>
      </w:r>
      <w:r w:rsidR="00AC6A3B">
        <w:rPr>
          <w:rFonts w:ascii="Times New Roman" w:hAnsi="Times New Roman" w:cs="Times New Roman"/>
          <w:sz w:val="24"/>
          <w:szCs w:val="24"/>
        </w:rPr>
        <w:t xml:space="preserve"> </w:t>
      </w:r>
      <w:r w:rsidR="00977D3E" w:rsidRPr="00977D3E">
        <w:rPr>
          <w:rFonts w:ascii="Times New Roman" w:hAnsi="Times New Roman" w:cs="Times New Roman"/>
          <w:sz w:val="24"/>
          <w:szCs w:val="24"/>
        </w:rPr>
        <w:t xml:space="preserve"> öğrenci</w:t>
      </w:r>
      <w:r>
        <w:rPr>
          <w:rFonts w:ascii="Times New Roman" w:hAnsi="Times New Roman" w:cs="Times New Roman"/>
          <w:sz w:val="24"/>
          <w:szCs w:val="24"/>
        </w:rPr>
        <w:t xml:space="preserve">lerin </w:t>
      </w:r>
      <w:r w:rsidR="00AC6A3B">
        <w:rPr>
          <w:rFonts w:ascii="Times New Roman" w:hAnsi="Times New Roman" w:cs="Times New Roman"/>
          <w:sz w:val="24"/>
          <w:szCs w:val="24"/>
        </w:rPr>
        <w:t>‘</w:t>
      </w:r>
      <w:r>
        <w:rPr>
          <w:rFonts w:ascii="Times New Roman" w:hAnsi="Times New Roman" w:cs="Times New Roman"/>
          <w:sz w:val="24"/>
          <w:szCs w:val="24"/>
        </w:rPr>
        <w:t>İnsan ve Çevre</w:t>
      </w:r>
      <w:r w:rsidR="00AC6A3B">
        <w:rPr>
          <w:rFonts w:ascii="Times New Roman" w:hAnsi="Times New Roman" w:cs="Times New Roman"/>
          <w:sz w:val="24"/>
          <w:szCs w:val="24"/>
        </w:rPr>
        <w:t xml:space="preserve">’ ünitesini süregelen öğretime göre </w:t>
      </w:r>
      <w:r w:rsidR="00977D3E" w:rsidRPr="00977D3E">
        <w:rPr>
          <w:rFonts w:ascii="Times New Roman" w:hAnsi="Times New Roman" w:cs="Times New Roman"/>
          <w:sz w:val="24"/>
          <w:szCs w:val="24"/>
        </w:rPr>
        <w:t>daha etkili öğrenmelerine yardımcı olacağı</w:t>
      </w:r>
      <w:r>
        <w:rPr>
          <w:rFonts w:ascii="Times New Roman" w:hAnsi="Times New Roman" w:cs="Times New Roman"/>
          <w:sz w:val="24"/>
          <w:szCs w:val="24"/>
        </w:rPr>
        <w:t xml:space="preserve"> hipotezi üzerine oturtulmuştur.</w:t>
      </w:r>
      <w:r w:rsidR="00977D3E" w:rsidRPr="00977D3E">
        <w:rPr>
          <w:rFonts w:ascii="Times New Roman" w:hAnsi="Times New Roman" w:cs="Times New Roman"/>
          <w:sz w:val="24"/>
          <w:szCs w:val="24"/>
        </w:rPr>
        <w:t xml:space="preserve"> </w:t>
      </w:r>
      <w:r>
        <w:rPr>
          <w:rFonts w:ascii="Times New Roman" w:hAnsi="Times New Roman" w:cs="Times New Roman"/>
          <w:sz w:val="24"/>
          <w:szCs w:val="24"/>
        </w:rPr>
        <w:t xml:space="preserve">Literatürde yeni bir model olarak yer alan </w:t>
      </w:r>
      <w:r w:rsidR="00977D3E" w:rsidRPr="00977D3E">
        <w:rPr>
          <w:rFonts w:ascii="Times New Roman" w:hAnsi="Times New Roman" w:cs="Times New Roman"/>
          <w:sz w:val="24"/>
          <w:szCs w:val="24"/>
        </w:rPr>
        <w:t>bu</w:t>
      </w:r>
      <w:r>
        <w:rPr>
          <w:rFonts w:ascii="Times New Roman" w:hAnsi="Times New Roman" w:cs="Times New Roman"/>
          <w:sz w:val="24"/>
          <w:szCs w:val="24"/>
        </w:rPr>
        <w:t xml:space="preserve"> </w:t>
      </w:r>
      <w:r w:rsidR="0001040A">
        <w:rPr>
          <w:rFonts w:ascii="Times New Roman" w:hAnsi="Times New Roman" w:cs="Times New Roman"/>
          <w:sz w:val="24"/>
          <w:szCs w:val="24"/>
        </w:rPr>
        <w:t xml:space="preserve">öğretim </w:t>
      </w:r>
      <w:r>
        <w:rPr>
          <w:rFonts w:ascii="Times New Roman" w:hAnsi="Times New Roman" w:cs="Times New Roman"/>
          <w:sz w:val="24"/>
          <w:szCs w:val="24"/>
        </w:rPr>
        <w:t>modeli</w:t>
      </w:r>
      <w:r w:rsidR="0001040A">
        <w:rPr>
          <w:rFonts w:ascii="Times New Roman" w:hAnsi="Times New Roman" w:cs="Times New Roman"/>
          <w:sz w:val="24"/>
          <w:szCs w:val="24"/>
        </w:rPr>
        <w:t>ni</w:t>
      </w:r>
      <w:r>
        <w:rPr>
          <w:rFonts w:ascii="Times New Roman" w:hAnsi="Times New Roman" w:cs="Times New Roman"/>
          <w:sz w:val="24"/>
          <w:szCs w:val="24"/>
        </w:rPr>
        <w:t>n etkililiğini incelemek açısından</w:t>
      </w:r>
      <w:r w:rsidR="00977D3E" w:rsidRPr="00977D3E">
        <w:rPr>
          <w:rFonts w:ascii="Times New Roman" w:hAnsi="Times New Roman" w:cs="Times New Roman"/>
          <w:sz w:val="24"/>
          <w:szCs w:val="24"/>
        </w:rPr>
        <w:t xml:space="preserve"> alan ya</w:t>
      </w:r>
      <w:r>
        <w:rPr>
          <w:rFonts w:ascii="Times New Roman" w:hAnsi="Times New Roman" w:cs="Times New Roman"/>
          <w:sz w:val="24"/>
          <w:szCs w:val="24"/>
        </w:rPr>
        <w:t xml:space="preserve">zına katkı sağlayacağı </w:t>
      </w:r>
      <w:r w:rsidR="00977D3E" w:rsidRPr="00977D3E">
        <w:rPr>
          <w:rFonts w:ascii="Times New Roman" w:hAnsi="Times New Roman" w:cs="Times New Roman"/>
          <w:sz w:val="24"/>
          <w:szCs w:val="24"/>
        </w:rPr>
        <w:t>düşünülmektedir.</w:t>
      </w:r>
    </w:p>
    <w:p w14:paraId="3122C177" w14:textId="350F522C" w:rsidR="00B578DD" w:rsidRDefault="00BE5440" w:rsidP="00934DA0">
      <w:pPr>
        <w:autoSpaceDE w:val="0"/>
        <w:autoSpaceDN w:val="0"/>
        <w:adjustRightInd w:val="0"/>
        <w:spacing w:before="120" w:after="12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 xml:space="preserve">Bu </w:t>
      </w:r>
      <w:r w:rsidR="0021204E">
        <w:rPr>
          <w:rFonts w:ascii="Times New Roman" w:hAnsi="Times New Roman" w:cs="Times New Roman"/>
          <w:sz w:val="24"/>
          <w:szCs w:val="24"/>
        </w:rPr>
        <w:t xml:space="preserve">araştırmanın temel </w:t>
      </w:r>
      <w:r w:rsidR="00C45ADB">
        <w:rPr>
          <w:rFonts w:ascii="Times New Roman" w:hAnsi="Times New Roman" w:cs="Times New Roman"/>
          <w:sz w:val="24"/>
          <w:szCs w:val="24"/>
        </w:rPr>
        <w:t>sorusunu</w:t>
      </w:r>
      <w:r w:rsidR="0021204E">
        <w:rPr>
          <w:rFonts w:ascii="Times New Roman" w:hAnsi="Times New Roman" w:cs="Times New Roman"/>
          <w:sz w:val="24"/>
          <w:szCs w:val="24"/>
        </w:rPr>
        <w:t xml:space="preserve"> “</w:t>
      </w:r>
      <w:proofErr w:type="spellStart"/>
      <w:r w:rsidR="0021204E" w:rsidRPr="00F03800">
        <w:rPr>
          <w:rFonts w:ascii="Times New Roman" w:hAnsi="Times New Roman" w:cs="Times New Roman"/>
          <w:i/>
          <w:sz w:val="24"/>
          <w:szCs w:val="24"/>
        </w:rPr>
        <w:t>I</w:t>
      </w:r>
      <w:r w:rsidRPr="00F03800">
        <w:rPr>
          <w:rFonts w:ascii="Times New Roman" w:hAnsi="Times New Roman" w:cs="Times New Roman"/>
          <w:i/>
          <w:sz w:val="24"/>
          <w:szCs w:val="24"/>
        </w:rPr>
        <w:t>ntegral</w:t>
      </w:r>
      <w:proofErr w:type="spellEnd"/>
      <w:r w:rsidRPr="00F03800">
        <w:rPr>
          <w:rFonts w:ascii="Times New Roman" w:hAnsi="Times New Roman" w:cs="Times New Roman"/>
          <w:i/>
          <w:sz w:val="24"/>
          <w:szCs w:val="24"/>
        </w:rPr>
        <w:t xml:space="preserve"> ASIE </w:t>
      </w:r>
      <w:r w:rsidR="003E0C1F" w:rsidRPr="00F03800">
        <w:rPr>
          <w:rFonts w:ascii="Times New Roman" w:hAnsi="Times New Roman" w:cs="Times New Roman"/>
          <w:i/>
          <w:sz w:val="24"/>
          <w:szCs w:val="24"/>
        </w:rPr>
        <w:t xml:space="preserve">öğretim </w:t>
      </w:r>
      <w:r w:rsidRPr="00F03800">
        <w:rPr>
          <w:rFonts w:ascii="Times New Roman" w:hAnsi="Times New Roman" w:cs="Times New Roman"/>
          <w:i/>
          <w:sz w:val="24"/>
          <w:szCs w:val="24"/>
        </w:rPr>
        <w:t xml:space="preserve">modelinin </w:t>
      </w:r>
      <w:r w:rsidR="00C45ADB" w:rsidRPr="00F03800">
        <w:rPr>
          <w:rFonts w:ascii="Times New Roman" w:hAnsi="Times New Roman" w:cs="Times New Roman"/>
          <w:i/>
          <w:sz w:val="24"/>
          <w:szCs w:val="24"/>
        </w:rPr>
        <w:t>yedinci s</w:t>
      </w:r>
      <w:r w:rsidRPr="00F03800">
        <w:rPr>
          <w:rFonts w:ascii="Times New Roman" w:hAnsi="Times New Roman" w:cs="Times New Roman"/>
          <w:i/>
          <w:sz w:val="24"/>
          <w:szCs w:val="24"/>
        </w:rPr>
        <w:t>ınıf</w:t>
      </w:r>
      <w:r w:rsidR="003E0C1F" w:rsidRPr="00F03800">
        <w:rPr>
          <w:rFonts w:ascii="Times New Roman" w:hAnsi="Times New Roman" w:cs="Times New Roman"/>
          <w:i/>
          <w:sz w:val="24"/>
          <w:szCs w:val="24"/>
        </w:rPr>
        <w:t xml:space="preserve"> öğrencilerinin</w:t>
      </w:r>
      <w:r w:rsidR="00C45ADB" w:rsidRPr="00F03800">
        <w:rPr>
          <w:rFonts w:ascii="Times New Roman" w:hAnsi="Times New Roman" w:cs="Times New Roman"/>
          <w:i/>
          <w:sz w:val="24"/>
          <w:szCs w:val="24"/>
        </w:rPr>
        <w:t xml:space="preserve"> fen b</w:t>
      </w:r>
      <w:r w:rsidRPr="00F03800">
        <w:rPr>
          <w:rFonts w:ascii="Times New Roman" w:hAnsi="Times New Roman" w:cs="Times New Roman"/>
          <w:i/>
          <w:sz w:val="24"/>
          <w:szCs w:val="24"/>
        </w:rPr>
        <w:t>ilimleri dersi ‘İnsan ve Çevre’ ünitesi</w:t>
      </w:r>
      <w:r w:rsidR="00F57F33">
        <w:rPr>
          <w:rFonts w:ascii="Times New Roman" w:hAnsi="Times New Roman" w:cs="Times New Roman"/>
          <w:i/>
          <w:sz w:val="24"/>
          <w:szCs w:val="24"/>
        </w:rPr>
        <w:t xml:space="preserve"> </w:t>
      </w:r>
      <w:r w:rsidR="0054140D">
        <w:rPr>
          <w:rFonts w:ascii="Times New Roman" w:hAnsi="Times New Roman" w:cs="Times New Roman"/>
          <w:i/>
          <w:sz w:val="24"/>
          <w:szCs w:val="24"/>
        </w:rPr>
        <w:t>akademik başarısına ve öğrenci görüşlerine</w:t>
      </w:r>
      <w:r w:rsidRPr="00F03800">
        <w:rPr>
          <w:rFonts w:ascii="Times New Roman" w:hAnsi="Times New Roman" w:cs="Times New Roman"/>
          <w:i/>
          <w:sz w:val="24"/>
          <w:szCs w:val="24"/>
        </w:rPr>
        <w:t xml:space="preserve"> etkisi nedir?” </w:t>
      </w:r>
      <w:r w:rsidRPr="00BE5440">
        <w:rPr>
          <w:rFonts w:ascii="Times New Roman" w:hAnsi="Times New Roman" w:cs="Times New Roman"/>
          <w:sz w:val="24"/>
          <w:szCs w:val="24"/>
        </w:rPr>
        <w:t>oluşturmaktadır.</w:t>
      </w:r>
      <w:r w:rsidR="004979C5">
        <w:rPr>
          <w:rFonts w:ascii="Times New Roman" w:hAnsi="Times New Roman" w:cs="Times New Roman"/>
          <w:sz w:val="24"/>
          <w:szCs w:val="24"/>
        </w:rPr>
        <w:t xml:space="preserve"> Araştırma </w:t>
      </w:r>
      <w:r>
        <w:rPr>
          <w:rFonts w:ascii="Times New Roman" w:hAnsi="Times New Roman" w:cs="Times New Roman"/>
          <w:sz w:val="24"/>
          <w:szCs w:val="24"/>
        </w:rPr>
        <w:t xml:space="preserve">temel </w:t>
      </w:r>
      <w:r w:rsidRPr="00BE5440">
        <w:rPr>
          <w:rFonts w:ascii="Times New Roman" w:hAnsi="Times New Roman" w:cs="Times New Roman"/>
          <w:sz w:val="24"/>
          <w:szCs w:val="24"/>
        </w:rPr>
        <w:t xml:space="preserve">sorusu </w:t>
      </w:r>
      <w:r>
        <w:rPr>
          <w:rFonts w:ascii="Times New Roman" w:hAnsi="Times New Roman" w:cs="Times New Roman"/>
          <w:sz w:val="24"/>
          <w:szCs w:val="24"/>
        </w:rPr>
        <w:t>çerçevesinde aşağıdaki sorulara cevap aranmaktadır:</w:t>
      </w:r>
    </w:p>
    <w:p w14:paraId="1D64CC4C" w14:textId="77777777" w:rsidR="00BE5440" w:rsidRPr="00BE5440" w:rsidRDefault="00BE5440"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1. Kontrol grubu ile deney grubunun ön-test puanları arasında istatistiksel olarak</w:t>
      </w:r>
      <w:r>
        <w:rPr>
          <w:rFonts w:ascii="Times New Roman" w:hAnsi="Times New Roman" w:cs="Times New Roman"/>
          <w:sz w:val="24"/>
          <w:szCs w:val="24"/>
        </w:rPr>
        <w:t xml:space="preserve"> </w:t>
      </w:r>
      <w:r w:rsidRPr="00BE5440">
        <w:rPr>
          <w:rFonts w:ascii="Times New Roman" w:hAnsi="Times New Roman" w:cs="Times New Roman"/>
          <w:sz w:val="24"/>
          <w:szCs w:val="24"/>
        </w:rPr>
        <w:t>anlamlı bir fark var mıdır?</w:t>
      </w:r>
    </w:p>
    <w:p w14:paraId="3EFE3FD3" w14:textId="77777777" w:rsidR="00BE5440" w:rsidRPr="00BE5440" w:rsidRDefault="00BE5440"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5440">
        <w:rPr>
          <w:rFonts w:ascii="Times New Roman" w:hAnsi="Times New Roman" w:cs="Times New Roman"/>
          <w:sz w:val="24"/>
          <w:szCs w:val="24"/>
        </w:rPr>
        <w:t>2. Kontrol grubu ile deney grubunun son-test puanları arasında istatistiksel olarak</w:t>
      </w:r>
      <w:r>
        <w:rPr>
          <w:rFonts w:ascii="Times New Roman" w:hAnsi="Times New Roman" w:cs="Times New Roman"/>
          <w:sz w:val="24"/>
          <w:szCs w:val="24"/>
        </w:rPr>
        <w:t xml:space="preserve"> </w:t>
      </w:r>
      <w:r w:rsidRPr="00BE5440">
        <w:rPr>
          <w:rFonts w:ascii="Times New Roman" w:hAnsi="Times New Roman" w:cs="Times New Roman"/>
          <w:sz w:val="24"/>
          <w:szCs w:val="24"/>
        </w:rPr>
        <w:t>anlamlı bir fark var mıdır?</w:t>
      </w:r>
    </w:p>
    <w:p w14:paraId="3AE34EAE" w14:textId="77777777" w:rsidR="00BE5440" w:rsidRPr="00BE5440" w:rsidRDefault="00393DB2"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Deney grubu öğrencilerinin</w:t>
      </w:r>
      <w:r w:rsidR="00BE5440" w:rsidRPr="00BE5440">
        <w:rPr>
          <w:rFonts w:ascii="Times New Roman" w:hAnsi="Times New Roman" w:cs="Times New Roman"/>
          <w:sz w:val="24"/>
          <w:szCs w:val="24"/>
        </w:rPr>
        <w:t xml:space="preserve"> </w:t>
      </w:r>
      <w:proofErr w:type="spellStart"/>
      <w:r w:rsidR="0021204E">
        <w:rPr>
          <w:rFonts w:ascii="Times New Roman" w:hAnsi="Times New Roman" w:cs="Times New Roman"/>
          <w:sz w:val="24"/>
          <w:szCs w:val="24"/>
        </w:rPr>
        <w:t>I</w:t>
      </w:r>
      <w:r w:rsidR="00BE5440" w:rsidRPr="00BE5440">
        <w:rPr>
          <w:rFonts w:ascii="Times New Roman" w:hAnsi="Times New Roman" w:cs="Times New Roman"/>
          <w:sz w:val="24"/>
          <w:szCs w:val="24"/>
        </w:rPr>
        <w:t>ntegral</w:t>
      </w:r>
      <w:proofErr w:type="spellEnd"/>
      <w:r w:rsidR="00BE5440" w:rsidRPr="00BE5440">
        <w:rPr>
          <w:rFonts w:ascii="Times New Roman" w:hAnsi="Times New Roman" w:cs="Times New Roman"/>
          <w:sz w:val="24"/>
          <w:szCs w:val="24"/>
        </w:rPr>
        <w:t xml:space="preserve"> ASIE ile tasarlanan öğretim hakkındaki</w:t>
      </w:r>
      <w:r w:rsidR="00BE5440">
        <w:rPr>
          <w:rFonts w:ascii="Times New Roman" w:hAnsi="Times New Roman" w:cs="Times New Roman"/>
          <w:sz w:val="24"/>
          <w:szCs w:val="24"/>
        </w:rPr>
        <w:t xml:space="preserve"> </w:t>
      </w:r>
      <w:r w:rsidR="00C45ADB">
        <w:rPr>
          <w:rFonts w:ascii="Times New Roman" w:hAnsi="Times New Roman" w:cs="Times New Roman"/>
          <w:sz w:val="24"/>
          <w:szCs w:val="24"/>
        </w:rPr>
        <w:t>görüşleri ne</w:t>
      </w:r>
      <w:r w:rsidR="00BE5440" w:rsidRPr="00BE5440">
        <w:rPr>
          <w:rFonts w:ascii="Times New Roman" w:hAnsi="Times New Roman" w:cs="Times New Roman"/>
          <w:sz w:val="24"/>
          <w:szCs w:val="24"/>
        </w:rPr>
        <w:t>dir?</w:t>
      </w:r>
    </w:p>
    <w:p w14:paraId="3D4E388F" w14:textId="77777777" w:rsidR="00A8269E" w:rsidRDefault="004979C5" w:rsidP="00934DA0">
      <w:pPr>
        <w:spacing w:before="120" w:after="120" w:line="360" w:lineRule="auto"/>
        <w:jc w:val="center"/>
        <w:rPr>
          <w:rFonts w:ascii="Times New Roman" w:hAnsi="Times New Roman"/>
          <w:b/>
          <w:sz w:val="24"/>
          <w:szCs w:val="24"/>
        </w:rPr>
      </w:pPr>
      <w:bookmarkStart w:id="1" w:name="_Toc264624372"/>
      <w:r>
        <w:rPr>
          <w:rFonts w:ascii="Times New Roman" w:hAnsi="Times New Roman"/>
          <w:b/>
          <w:sz w:val="24"/>
          <w:szCs w:val="24"/>
        </w:rPr>
        <w:t>Yöntem</w:t>
      </w:r>
      <w:bookmarkEnd w:id="1"/>
    </w:p>
    <w:p w14:paraId="1F00F3F9" w14:textId="029C6084" w:rsidR="00D17C51" w:rsidRDefault="00D17C51" w:rsidP="00D17C51">
      <w:pPr>
        <w:spacing w:before="120" w:after="120" w:line="360" w:lineRule="auto"/>
        <w:rPr>
          <w:rFonts w:ascii="Times New Roman" w:hAnsi="Times New Roman"/>
          <w:b/>
          <w:sz w:val="24"/>
          <w:szCs w:val="24"/>
        </w:rPr>
      </w:pPr>
      <w:r>
        <w:rPr>
          <w:rFonts w:ascii="Times New Roman" w:hAnsi="Times New Roman"/>
          <w:b/>
          <w:sz w:val="24"/>
          <w:szCs w:val="24"/>
        </w:rPr>
        <w:t>Araştırma Deseni</w:t>
      </w:r>
    </w:p>
    <w:p w14:paraId="225A579C" w14:textId="52159C4D" w:rsidR="000627A1" w:rsidRDefault="0048188E" w:rsidP="000627A1">
      <w:pPr>
        <w:autoSpaceDE w:val="0"/>
        <w:autoSpaceDN w:val="0"/>
        <w:adjustRightInd w:val="0"/>
        <w:spacing w:before="120" w:after="120" w:line="360" w:lineRule="auto"/>
        <w:ind w:firstLine="708"/>
        <w:jc w:val="both"/>
        <w:rPr>
          <w:rFonts w:ascii="Times New Roman" w:hAnsi="Times New Roman" w:cs="Times New Roman"/>
          <w:sz w:val="20"/>
          <w:szCs w:val="20"/>
        </w:rPr>
      </w:pPr>
      <w:r w:rsidRPr="000627A1">
        <w:rPr>
          <w:rFonts w:ascii="Times New Roman" w:hAnsi="Times New Roman" w:cs="Times New Roman"/>
          <w:sz w:val="24"/>
          <w:szCs w:val="24"/>
        </w:rPr>
        <w:t xml:space="preserve">Araştırmada ön-test/son-test kontrol gruplu deneysel desen </w:t>
      </w:r>
      <w:r w:rsidR="00AC6A3B" w:rsidRPr="000627A1">
        <w:rPr>
          <w:rFonts w:ascii="Times New Roman" w:hAnsi="Times New Roman" w:cs="Times New Roman"/>
          <w:sz w:val="24"/>
          <w:szCs w:val="24"/>
        </w:rPr>
        <w:t xml:space="preserve">modeli </w:t>
      </w:r>
      <w:r w:rsidR="00393DB2" w:rsidRPr="000627A1">
        <w:rPr>
          <w:rFonts w:ascii="Times New Roman" w:hAnsi="Times New Roman" w:cs="Times New Roman"/>
          <w:sz w:val="24"/>
          <w:szCs w:val="24"/>
        </w:rPr>
        <w:t xml:space="preserve">kullanılmıştır. </w:t>
      </w:r>
      <w:r w:rsidR="000627A1" w:rsidRPr="000627A1">
        <w:rPr>
          <w:rFonts w:ascii="Times New Roman" w:hAnsi="Times New Roman" w:cs="Times New Roman"/>
          <w:sz w:val="24"/>
          <w:szCs w:val="24"/>
        </w:rPr>
        <w:t xml:space="preserve">Deneysel desen, değişkenler arasındaki neden-sonuç ilişkilerini keşfetmek amacıyla kullanılan araştırma desenleri olarak tanımlanmaktadır (Büyüköztürk, 2007). Bu doğrultuda, uygulamanın yapıldığı kurumda bulunan 7. sınıf düzeyindeki iki şubeden biri deney diğeri kontrol grubu olarak tesadüfi belirlenmiştir. Kontrol grubunda öğretim süregelen eğitime göre mevcut öğretim programına uygun uygulamalar ile yürütülürken, deney grubunda ise </w:t>
      </w:r>
      <w:proofErr w:type="spellStart"/>
      <w:r w:rsidR="000627A1" w:rsidRPr="000627A1">
        <w:rPr>
          <w:rFonts w:ascii="Times New Roman" w:hAnsi="Times New Roman" w:cs="Times New Roman"/>
          <w:sz w:val="24"/>
          <w:szCs w:val="24"/>
        </w:rPr>
        <w:t>Integral</w:t>
      </w:r>
      <w:proofErr w:type="spellEnd"/>
      <w:r w:rsidR="000627A1" w:rsidRPr="000627A1">
        <w:rPr>
          <w:rFonts w:ascii="Times New Roman" w:hAnsi="Times New Roman" w:cs="Times New Roman"/>
          <w:sz w:val="24"/>
          <w:szCs w:val="24"/>
        </w:rPr>
        <w:t xml:space="preserve"> ASIE öğretim modeli etkinlikleriyle yürütülmüştür</w:t>
      </w:r>
      <w:r w:rsidR="000627A1" w:rsidRPr="005F55F3">
        <w:rPr>
          <w:rFonts w:ascii="Times New Roman" w:hAnsi="Times New Roman" w:cs="Times New Roman"/>
          <w:sz w:val="20"/>
          <w:szCs w:val="20"/>
        </w:rPr>
        <w:t xml:space="preserve">. </w:t>
      </w:r>
      <w:r w:rsidR="008347AD" w:rsidRPr="008347AD">
        <w:rPr>
          <w:rFonts w:ascii="Times New Roman" w:hAnsi="Times New Roman" w:cs="Times New Roman"/>
          <w:sz w:val="24"/>
          <w:szCs w:val="24"/>
        </w:rPr>
        <w:t xml:space="preserve">Çalışma </w:t>
      </w:r>
      <w:r w:rsidR="008347AD">
        <w:rPr>
          <w:rFonts w:ascii="Times New Roman" w:hAnsi="Times New Roman" w:cs="Times New Roman"/>
          <w:sz w:val="24"/>
          <w:szCs w:val="24"/>
        </w:rPr>
        <w:t>ön-test ve son-test uygulamaları birer hafta olmak üzere toplam altı haftada gerçekleştirilmiştir.</w:t>
      </w:r>
    </w:p>
    <w:p w14:paraId="13831D5B" w14:textId="091857A5" w:rsidR="008347AD" w:rsidRPr="005F55F3" w:rsidRDefault="008347AD" w:rsidP="000627A1">
      <w:pPr>
        <w:autoSpaceDE w:val="0"/>
        <w:autoSpaceDN w:val="0"/>
        <w:adjustRightInd w:val="0"/>
        <w:spacing w:before="120" w:after="120" w:line="360" w:lineRule="auto"/>
        <w:ind w:firstLine="708"/>
        <w:jc w:val="both"/>
        <w:rPr>
          <w:rFonts w:ascii="Times New Roman" w:hAnsi="Times New Roman" w:cs="Times New Roman"/>
          <w:b/>
          <w:sz w:val="20"/>
          <w:szCs w:val="20"/>
        </w:rPr>
      </w:pPr>
      <w:proofErr w:type="gramStart"/>
      <w:r>
        <w:rPr>
          <w:rFonts w:ascii="Times New Roman" w:hAnsi="Times New Roman" w:cs="Times New Roman"/>
          <w:sz w:val="24"/>
          <w:szCs w:val="24"/>
        </w:rPr>
        <w:t xml:space="preserve">Deney grubuna uygulanan </w:t>
      </w: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ASIE modeli kapsamında öğrenciler</w:t>
      </w:r>
      <w:r w:rsidR="00FB57A9">
        <w:rPr>
          <w:rFonts w:ascii="Times New Roman" w:hAnsi="Times New Roman" w:cs="Times New Roman"/>
          <w:sz w:val="24"/>
          <w:szCs w:val="24"/>
        </w:rPr>
        <w:t xml:space="preserve"> sınıf içinde çevre konusuyla ilgili kısa animasyon ve belgeseller izlemiş, sınıf dışında</w:t>
      </w:r>
      <w:r>
        <w:rPr>
          <w:rFonts w:ascii="Times New Roman" w:hAnsi="Times New Roman" w:cs="Times New Roman"/>
          <w:sz w:val="24"/>
          <w:szCs w:val="24"/>
        </w:rPr>
        <w:t xml:space="preserve"> doğal malzemelerle kuş sofrası yapımı, karınca gözlem evi</w:t>
      </w:r>
      <w:r w:rsidR="001B081D">
        <w:rPr>
          <w:rFonts w:ascii="Times New Roman" w:hAnsi="Times New Roman" w:cs="Times New Roman"/>
          <w:sz w:val="24"/>
          <w:szCs w:val="24"/>
        </w:rPr>
        <w:t xml:space="preserve"> (</w:t>
      </w:r>
      <w:proofErr w:type="spellStart"/>
      <w:r w:rsidR="001B081D">
        <w:rPr>
          <w:rFonts w:ascii="Times New Roman" w:hAnsi="Times New Roman" w:cs="Times New Roman"/>
          <w:sz w:val="24"/>
          <w:szCs w:val="24"/>
        </w:rPr>
        <w:t>formikaryum</w:t>
      </w:r>
      <w:proofErr w:type="spellEnd"/>
      <w:r w:rsidR="001B081D">
        <w:rPr>
          <w:rFonts w:ascii="Times New Roman" w:hAnsi="Times New Roman" w:cs="Times New Roman"/>
          <w:sz w:val="24"/>
          <w:szCs w:val="24"/>
        </w:rPr>
        <w:t xml:space="preserve">) </w:t>
      </w:r>
      <w:r>
        <w:rPr>
          <w:rFonts w:ascii="Times New Roman" w:hAnsi="Times New Roman" w:cs="Times New Roman"/>
          <w:sz w:val="24"/>
          <w:szCs w:val="24"/>
        </w:rPr>
        <w:t>etkinlikleri</w:t>
      </w:r>
      <w:r w:rsidR="001B081D">
        <w:rPr>
          <w:rFonts w:ascii="Times New Roman" w:hAnsi="Times New Roman" w:cs="Times New Roman"/>
          <w:sz w:val="24"/>
          <w:szCs w:val="24"/>
        </w:rPr>
        <w:t>ni</w:t>
      </w:r>
      <w:r>
        <w:rPr>
          <w:rFonts w:ascii="Times New Roman" w:hAnsi="Times New Roman" w:cs="Times New Roman"/>
          <w:sz w:val="24"/>
          <w:szCs w:val="24"/>
        </w:rPr>
        <w:t xml:space="preserve"> </w:t>
      </w:r>
      <w:r w:rsidR="00FB57A9">
        <w:rPr>
          <w:rFonts w:ascii="Times New Roman" w:hAnsi="Times New Roman" w:cs="Times New Roman"/>
          <w:sz w:val="24"/>
          <w:szCs w:val="24"/>
        </w:rPr>
        <w:t>uygulamış</w:t>
      </w:r>
      <w:r>
        <w:rPr>
          <w:rFonts w:ascii="Times New Roman" w:hAnsi="Times New Roman" w:cs="Times New Roman"/>
          <w:sz w:val="24"/>
          <w:szCs w:val="24"/>
        </w:rPr>
        <w:t xml:space="preserve">; dünyada ve </w:t>
      </w:r>
      <w:r>
        <w:rPr>
          <w:rFonts w:ascii="Times New Roman" w:hAnsi="Times New Roman" w:cs="Times New Roman"/>
          <w:sz w:val="24"/>
          <w:szCs w:val="24"/>
        </w:rPr>
        <w:lastRenderedPageBreak/>
        <w:t xml:space="preserve">ülkemizde </w:t>
      </w:r>
      <w:proofErr w:type="spellStart"/>
      <w:r>
        <w:rPr>
          <w:rFonts w:ascii="Times New Roman" w:hAnsi="Times New Roman" w:cs="Times New Roman"/>
          <w:sz w:val="24"/>
          <w:szCs w:val="24"/>
        </w:rPr>
        <w:t>biyoçeşitliliği</w:t>
      </w:r>
      <w:proofErr w:type="spellEnd"/>
      <w:r>
        <w:rPr>
          <w:rFonts w:ascii="Times New Roman" w:hAnsi="Times New Roman" w:cs="Times New Roman"/>
          <w:sz w:val="24"/>
          <w:szCs w:val="24"/>
        </w:rPr>
        <w:t xml:space="preserve"> azaltan faktörlerin tartışıldığı altı şapkalı düşünme etkinlikleri ile demokratik tartışma ve fikir yürütme süreçleri</w:t>
      </w:r>
      <w:r w:rsidR="00FB57A9">
        <w:rPr>
          <w:rFonts w:ascii="Times New Roman" w:hAnsi="Times New Roman" w:cs="Times New Roman"/>
          <w:sz w:val="24"/>
          <w:szCs w:val="24"/>
        </w:rPr>
        <w:t>ni</w:t>
      </w:r>
      <w:r>
        <w:rPr>
          <w:rFonts w:ascii="Times New Roman" w:hAnsi="Times New Roman" w:cs="Times New Roman"/>
          <w:sz w:val="24"/>
          <w:szCs w:val="24"/>
        </w:rPr>
        <w:t xml:space="preserve"> </w:t>
      </w:r>
      <w:r w:rsidR="00FB57A9">
        <w:rPr>
          <w:rFonts w:ascii="Times New Roman" w:hAnsi="Times New Roman" w:cs="Times New Roman"/>
          <w:sz w:val="24"/>
          <w:szCs w:val="24"/>
        </w:rPr>
        <w:t>işe koş</w:t>
      </w:r>
      <w:r>
        <w:rPr>
          <w:rFonts w:ascii="Times New Roman" w:hAnsi="Times New Roman" w:cs="Times New Roman"/>
          <w:sz w:val="24"/>
          <w:szCs w:val="24"/>
        </w:rPr>
        <w:t>muş</w:t>
      </w:r>
      <w:r w:rsidR="00FB57A9">
        <w:rPr>
          <w:rFonts w:ascii="Times New Roman" w:hAnsi="Times New Roman" w:cs="Times New Roman"/>
          <w:sz w:val="24"/>
          <w:szCs w:val="24"/>
        </w:rPr>
        <w:t>lardır</w:t>
      </w:r>
      <w:r>
        <w:rPr>
          <w:rFonts w:ascii="Times New Roman" w:hAnsi="Times New Roman" w:cs="Times New Roman"/>
          <w:sz w:val="24"/>
          <w:szCs w:val="24"/>
        </w:rPr>
        <w:t>.</w:t>
      </w:r>
      <w:proofErr w:type="gramEnd"/>
    </w:p>
    <w:p w14:paraId="3BBAB291" w14:textId="77777777" w:rsidR="000627A1" w:rsidRDefault="00393DB2" w:rsidP="00D07315">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Araştırmada kullanılan öğretim modeline ilişkin</w:t>
      </w:r>
      <w:r w:rsidR="0048188E" w:rsidRPr="0048188E">
        <w:rPr>
          <w:rFonts w:ascii="Times New Roman" w:hAnsi="Times New Roman" w:cs="Times New Roman"/>
          <w:sz w:val="24"/>
          <w:szCs w:val="24"/>
        </w:rPr>
        <w:t xml:space="preserve"> </w:t>
      </w:r>
      <w:r>
        <w:rPr>
          <w:rFonts w:ascii="Times New Roman" w:hAnsi="Times New Roman" w:cs="Times New Roman"/>
          <w:sz w:val="24"/>
          <w:szCs w:val="24"/>
        </w:rPr>
        <w:t>öğrencilerin</w:t>
      </w:r>
      <w:r w:rsidR="0048188E" w:rsidRPr="0048188E">
        <w:rPr>
          <w:rFonts w:ascii="Times New Roman" w:hAnsi="Times New Roman" w:cs="Times New Roman"/>
          <w:sz w:val="24"/>
          <w:szCs w:val="24"/>
        </w:rPr>
        <w:t xml:space="preserve"> görüşlerin</w:t>
      </w:r>
      <w:r>
        <w:rPr>
          <w:rFonts w:ascii="Times New Roman" w:hAnsi="Times New Roman" w:cs="Times New Roman"/>
          <w:sz w:val="24"/>
          <w:szCs w:val="24"/>
        </w:rPr>
        <w:t>i belirlemek</w:t>
      </w:r>
      <w:r w:rsidR="00AC6A3B">
        <w:rPr>
          <w:rFonts w:ascii="Times New Roman" w:hAnsi="Times New Roman" w:cs="Times New Roman"/>
          <w:sz w:val="24"/>
          <w:szCs w:val="24"/>
        </w:rPr>
        <w:t xml:space="preserve"> </w:t>
      </w:r>
      <w:r>
        <w:rPr>
          <w:rFonts w:ascii="Times New Roman" w:hAnsi="Times New Roman" w:cs="Times New Roman"/>
          <w:sz w:val="24"/>
          <w:szCs w:val="24"/>
        </w:rPr>
        <w:t>için</w:t>
      </w:r>
      <w:r w:rsidR="00AC6A3B">
        <w:rPr>
          <w:rFonts w:ascii="Times New Roman" w:hAnsi="Times New Roman" w:cs="Times New Roman"/>
          <w:sz w:val="24"/>
          <w:szCs w:val="24"/>
        </w:rPr>
        <w:t xml:space="preserve"> nitel veri toplama yöntemlerinden</w:t>
      </w:r>
      <w:r w:rsidR="0048188E" w:rsidRPr="0048188E">
        <w:rPr>
          <w:rFonts w:ascii="Times New Roman" w:hAnsi="Times New Roman" w:cs="Times New Roman"/>
          <w:sz w:val="24"/>
          <w:szCs w:val="24"/>
        </w:rPr>
        <w:t xml:space="preserve"> görüşme kullanılm</w:t>
      </w:r>
      <w:r w:rsidR="00AC6A3B">
        <w:rPr>
          <w:rFonts w:ascii="Times New Roman" w:hAnsi="Times New Roman" w:cs="Times New Roman"/>
          <w:sz w:val="24"/>
          <w:szCs w:val="24"/>
        </w:rPr>
        <w:t xml:space="preserve">ıştır. Deneysel yöntemler sayısal anlamda </w:t>
      </w:r>
      <w:r w:rsidR="0048188E" w:rsidRPr="0048188E">
        <w:rPr>
          <w:rFonts w:ascii="Times New Roman" w:hAnsi="Times New Roman" w:cs="Times New Roman"/>
          <w:sz w:val="24"/>
          <w:szCs w:val="24"/>
        </w:rPr>
        <w:t>ölçülebilen değişkenler arası sebep-sonuç ilişkilerini belirlemek maksadıyla kullanılırken, yarı yapılandırılmış görüşme insanların bir konu hakkındaki düşüncelerini ve bu düşüncelerin dayandığı</w:t>
      </w:r>
      <w:r w:rsidR="0048188E">
        <w:rPr>
          <w:rFonts w:ascii="Times New Roman" w:hAnsi="Times New Roman" w:cs="Times New Roman"/>
          <w:sz w:val="24"/>
          <w:szCs w:val="24"/>
        </w:rPr>
        <w:t xml:space="preserve"> </w:t>
      </w:r>
      <w:r w:rsidR="0048188E" w:rsidRPr="0048188E">
        <w:rPr>
          <w:rFonts w:ascii="Times New Roman" w:hAnsi="Times New Roman" w:cs="Times New Roman"/>
          <w:sz w:val="24"/>
          <w:szCs w:val="24"/>
        </w:rPr>
        <w:t>sebepleri tespit etmek amacıyla kullanılmaktadır (Çepni, 2010).</w:t>
      </w:r>
      <w:r w:rsidR="00C91D03">
        <w:rPr>
          <w:rFonts w:ascii="Times New Roman" w:hAnsi="Times New Roman" w:cs="Times New Roman"/>
          <w:sz w:val="24"/>
          <w:szCs w:val="24"/>
        </w:rPr>
        <w:t xml:space="preserve"> </w:t>
      </w:r>
    </w:p>
    <w:p w14:paraId="168FC967" w14:textId="0461432A" w:rsidR="00836C41" w:rsidRDefault="00A20FE3" w:rsidP="00D07315">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Araştırmada </w:t>
      </w:r>
      <w:r w:rsidR="00836C41">
        <w:rPr>
          <w:rFonts w:ascii="Times New Roman" w:hAnsi="Times New Roman" w:cs="Times New Roman"/>
          <w:sz w:val="24"/>
          <w:szCs w:val="24"/>
        </w:rPr>
        <w:t xml:space="preserve">ayrıca </w:t>
      </w: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ASIE</w:t>
      </w:r>
      <w:r w:rsidR="00836C41">
        <w:rPr>
          <w:rFonts w:ascii="Times New Roman" w:hAnsi="Times New Roman" w:cs="Times New Roman"/>
          <w:sz w:val="24"/>
          <w:szCs w:val="24"/>
        </w:rPr>
        <w:t xml:space="preserve"> modelinin etki büyüklüğüne bakılmıştır.</w:t>
      </w:r>
      <w:r>
        <w:rPr>
          <w:rFonts w:ascii="Times New Roman" w:hAnsi="Times New Roman" w:cs="Times New Roman"/>
          <w:sz w:val="24"/>
          <w:szCs w:val="24"/>
        </w:rPr>
        <w:t xml:space="preserve"> </w:t>
      </w:r>
      <w:r w:rsidR="00836C41" w:rsidRPr="00836C41">
        <w:rPr>
          <w:rFonts w:ascii="Times New Roman" w:hAnsi="Times New Roman" w:cs="Times New Roman"/>
          <w:sz w:val="24"/>
          <w:szCs w:val="24"/>
        </w:rPr>
        <w:t>Etki büyüklüğü, yeni denenen bir model ya da yöntemin, eskisine kıyasla ne kadar fark oluşturduğunu hesaplayabilmektedir. Herhangi bir çalışma planlarken en az gerekli örnek büyüklüğü hesaplamasında etki büyüklüğü mutlaka dikkate alınması gereken bir kavramdır (Kılıç, 2014).</w:t>
      </w:r>
    </w:p>
    <w:p w14:paraId="34E209A3" w14:textId="5676026D" w:rsidR="00221D5C" w:rsidRDefault="00221D5C" w:rsidP="00934DA0">
      <w:pPr>
        <w:tabs>
          <w:tab w:val="left" w:pos="3585"/>
        </w:tabs>
        <w:autoSpaceDE w:val="0"/>
        <w:autoSpaceDN w:val="0"/>
        <w:adjustRightInd w:val="0"/>
        <w:spacing w:before="120" w:after="0" w:line="360" w:lineRule="auto"/>
        <w:rPr>
          <w:rFonts w:ascii="Times New Roman" w:hAnsi="Times New Roman" w:cs="Times New Roman"/>
          <w:b/>
          <w:sz w:val="24"/>
          <w:szCs w:val="24"/>
        </w:rPr>
      </w:pPr>
      <w:r>
        <w:rPr>
          <w:rFonts w:ascii="Times New Roman" w:hAnsi="Times New Roman" w:cs="Times New Roman"/>
          <w:b/>
          <w:sz w:val="24"/>
          <w:szCs w:val="24"/>
        </w:rPr>
        <w:t>Çalışma Grubu</w:t>
      </w:r>
    </w:p>
    <w:p w14:paraId="5E98951F" w14:textId="3A91908C" w:rsidR="00221D5C" w:rsidRDefault="00A113DF" w:rsidP="0054140D">
      <w:pPr>
        <w:tabs>
          <w:tab w:val="left" w:pos="3585"/>
        </w:tabs>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Ege Bölgesi’nde </w:t>
      </w:r>
      <w:r w:rsidR="004979C5">
        <w:rPr>
          <w:rFonts w:ascii="Times New Roman" w:hAnsi="Times New Roman" w:cs="Times New Roman"/>
          <w:sz w:val="24"/>
          <w:szCs w:val="24"/>
        </w:rPr>
        <w:t>bir devlet ortaokulunda</w:t>
      </w:r>
      <w:r w:rsidR="00221D5C" w:rsidRPr="00221D5C">
        <w:rPr>
          <w:rFonts w:ascii="Times New Roman" w:hAnsi="Times New Roman" w:cs="Times New Roman"/>
          <w:sz w:val="24"/>
          <w:szCs w:val="24"/>
        </w:rPr>
        <w:t xml:space="preserve"> </w:t>
      </w:r>
      <w:r w:rsidR="007A7D3B">
        <w:rPr>
          <w:rFonts w:ascii="Times New Roman" w:hAnsi="Times New Roman" w:cs="Times New Roman"/>
          <w:sz w:val="24"/>
          <w:szCs w:val="24"/>
        </w:rPr>
        <w:t>gerçekleştirilen araştırmaya 63 öğrenci katılmıştır.</w:t>
      </w:r>
      <w:r>
        <w:rPr>
          <w:rFonts w:ascii="Times New Roman" w:hAnsi="Times New Roman" w:cs="Times New Roman"/>
          <w:sz w:val="24"/>
          <w:szCs w:val="24"/>
        </w:rPr>
        <w:t xml:space="preserve"> Okulda ikili öğretim yapılmaktadır. Göç alan ve daha çok tarımsal faaliyetlerin yürütüldüğü bir bölgede yer alan okul kozmopolit ve alt-orta sosyoekonomik düzeyde bir yapıya sahip olup araştırmanın gerçekleştiği dönem itibariyle 72 öğretmen ve yaklaşık 1200 öğrenciye sahiptir.</w:t>
      </w:r>
      <w:r w:rsidR="005A0ACD">
        <w:rPr>
          <w:rFonts w:ascii="Times New Roman" w:hAnsi="Times New Roman" w:cs="Times New Roman"/>
          <w:sz w:val="24"/>
          <w:szCs w:val="24"/>
        </w:rPr>
        <w:t xml:space="preserve"> </w:t>
      </w:r>
      <w:r w:rsidR="001A3537">
        <w:rPr>
          <w:rFonts w:ascii="Times New Roman" w:hAnsi="Times New Roman" w:cs="Times New Roman"/>
          <w:sz w:val="24"/>
          <w:szCs w:val="24"/>
        </w:rPr>
        <w:t>Çalışma grubu</w:t>
      </w:r>
      <w:r w:rsidR="00B04C2E">
        <w:rPr>
          <w:rFonts w:ascii="Times New Roman" w:hAnsi="Times New Roman" w:cs="Times New Roman"/>
          <w:sz w:val="24"/>
          <w:szCs w:val="24"/>
        </w:rPr>
        <w:t xml:space="preserve"> resmi öğretim programının uy</w:t>
      </w:r>
      <w:r w:rsidR="00193E7C">
        <w:rPr>
          <w:rFonts w:ascii="Times New Roman" w:hAnsi="Times New Roman" w:cs="Times New Roman"/>
          <w:sz w:val="24"/>
          <w:szCs w:val="24"/>
        </w:rPr>
        <w:t xml:space="preserve">gulandığı bir okulda okumaları; </w:t>
      </w:r>
      <w:r w:rsidR="00B04C2E">
        <w:rPr>
          <w:rFonts w:ascii="Times New Roman" w:hAnsi="Times New Roman" w:cs="Times New Roman"/>
          <w:sz w:val="24"/>
          <w:szCs w:val="24"/>
        </w:rPr>
        <w:t xml:space="preserve">cinsiyet, sınıf mevcutları ve </w:t>
      </w:r>
      <w:r w:rsidR="00193E7C">
        <w:rPr>
          <w:rFonts w:ascii="Times New Roman" w:hAnsi="Times New Roman" w:cs="Times New Roman"/>
          <w:sz w:val="24"/>
          <w:szCs w:val="24"/>
        </w:rPr>
        <w:t xml:space="preserve">sosyoekonomik özellikler açısından birbirine yakın olmaları bakımından çalışmaya dâhil edilmiştir. </w:t>
      </w:r>
      <w:r w:rsidR="001A3537">
        <w:rPr>
          <w:rFonts w:ascii="Times New Roman" w:hAnsi="Times New Roman" w:cs="Times New Roman"/>
          <w:sz w:val="24"/>
          <w:szCs w:val="24"/>
        </w:rPr>
        <w:t xml:space="preserve">Çalışma grubunda yer alan öğrenciler basit tesadüfi örnekleme yöntemiyle seçilmiştir. </w:t>
      </w:r>
      <w:r w:rsidR="000627A1" w:rsidRPr="000627A1">
        <w:rPr>
          <w:rFonts w:ascii="Times New Roman" w:hAnsi="Times New Roman" w:cs="Times New Roman"/>
          <w:sz w:val="24"/>
          <w:szCs w:val="24"/>
        </w:rPr>
        <w:t>Basit tesadüfî örnekleme, evrendeki her birimin örnekleme seçiminde eşit ve bağımsız olma olasılığı göz önüne alın</w:t>
      </w:r>
      <w:r w:rsidR="000627A1">
        <w:rPr>
          <w:rFonts w:ascii="Times New Roman" w:hAnsi="Times New Roman" w:cs="Times New Roman"/>
          <w:sz w:val="24"/>
          <w:szCs w:val="24"/>
        </w:rPr>
        <w:t>arak yansız olarak seçim yapılmasını sağlar</w:t>
      </w:r>
      <w:r w:rsidR="000627A1" w:rsidRPr="000627A1">
        <w:rPr>
          <w:rFonts w:ascii="Times New Roman" w:hAnsi="Times New Roman" w:cs="Times New Roman"/>
          <w:sz w:val="24"/>
          <w:szCs w:val="24"/>
        </w:rPr>
        <w:t xml:space="preserve"> (Balcı, 2007)</w:t>
      </w:r>
      <w:r w:rsidR="000627A1">
        <w:rPr>
          <w:rFonts w:ascii="Times New Roman" w:hAnsi="Times New Roman" w:cs="Times New Roman"/>
          <w:sz w:val="24"/>
          <w:szCs w:val="24"/>
        </w:rPr>
        <w:t xml:space="preserve">. </w:t>
      </w:r>
      <w:r w:rsidR="005A0ACD">
        <w:rPr>
          <w:rFonts w:ascii="Times New Roman" w:hAnsi="Times New Roman" w:cs="Times New Roman"/>
          <w:sz w:val="24"/>
          <w:szCs w:val="24"/>
        </w:rPr>
        <w:t>Tablo 1’de çalışma grubuna ait demografik özellikler verilmiştir.</w:t>
      </w:r>
    </w:p>
    <w:p w14:paraId="1E9DA29D" w14:textId="391AF3D8" w:rsidR="00221D5C" w:rsidRDefault="001E5AA8" w:rsidP="00D17C51">
      <w:pPr>
        <w:autoSpaceDE w:val="0"/>
        <w:autoSpaceDN w:val="0"/>
        <w:adjustRightInd w:val="0"/>
        <w:spacing w:before="120" w:after="0" w:line="360" w:lineRule="auto"/>
        <w:rPr>
          <w:rFonts w:ascii="Times New Roman" w:hAnsi="Times New Roman" w:cs="Times New Roman"/>
          <w:sz w:val="24"/>
          <w:szCs w:val="24"/>
        </w:rPr>
      </w:pPr>
      <w:r>
        <w:rPr>
          <w:rFonts w:ascii="Times New Roman" w:hAnsi="Times New Roman" w:cs="Times New Roman"/>
          <w:b/>
          <w:sz w:val="24"/>
          <w:szCs w:val="24"/>
        </w:rPr>
        <w:t xml:space="preserve">Tablo </w:t>
      </w:r>
      <w:r w:rsidR="005A0ACD">
        <w:rPr>
          <w:rFonts w:ascii="Times New Roman" w:hAnsi="Times New Roman" w:cs="Times New Roman"/>
          <w:b/>
          <w:sz w:val="24"/>
          <w:szCs w:val="24"/>
        </w:rPr>
        <w:t>1</w:t>
      </w:r>
      <w:r w:rsidR="00221D5C">
        <w:rPr>
          <w:rFonts w:ascii="Times New Roman" w:hAnsi="Times New Roman" w:cs="Times New Roman"/>
          <w:b/>
          <w:sz w:val="24"/>
          <w:szCs w:val="24"/>
        </w:rPr>
        <w:t xml:space="preserve">. </w:t>
      </w:r>
      <w:r w:rsidR="00D541F5">
        <w:rPr>
          <w:rFonts w:ascii="Times New Roman" w:hAnsi="Times New Roman" w:cs="Times New Roman"/>
          <w:sz w:val="24"/>
          <w:szCs w:val="24"/>
        </w:rPr>
        <w:t>Çalışma Grubu Demografik Özellikleri</w:t>
      </w:r>
    </w:p>
    <w:tbl>
      <w:tblPr>
        <w:tblStyle w:val="TabloKlavuzu"/>
        <w:tblpPr w:leftFromText="141" w:rightFromText="141" w:vertAnchor="text" w:tblpY="1"/>
        <w:tblOverlap w:val="never"/>
        <w:tblW w:w="5000" w:type="pct"/>
        <w:tblLook w:val="04A0" w:firstRow="1" w:lastRow="0" w:firstColumn="1" w:lastColumn="0" w:noHBand="0" w:noVBand="1"/>
      </w:tblPr>
      <w:tblGrid>
        <w:gridCol w:w="1956"/>
        <w:gridCol w:w="1564"/>
        <w:gridCol w:w="1671"/>
        <w:gridCol w:w="453"/>
        <w:gridCol w:w="1597"/>
        <w:gridCol w:w="1821"/>
      </w:tblGrid>
      <w:tr w:rsidR="008145FC" w:rsidRPr="003B1D53" w14:paraId="12FC4D78" w14:textId="77777777" w:rsidTr="00C958D6">
        <w:trPr>
          <w:trHeight w:val="390"/>
        </w:trPr>
        <w:tc>
          <w:tcPr>
            <w:tcW w:w="1079" w:type="pct"/>
            <w:vMerge w:val="restart"/>
            <w:tcBorders>
              <w:left w:val="single" w:sz="4" w:space="0" w:color="FFFFFF" w:themeColor="background1"/>
              <w:right w:val="single" w:sz="4" w:space="0" w:color="FFFFFF" w:themeColor="background1"/>
            </w:tcBorders>
            <w:vAlign w:val="center"/>
          </w:tcPr>
          <w:p w14:paraId="5F3A7220" w14:textId="633E8DF5" w:rsidR="008145FC" w:rsidRPr="00F8496E" w:rsidRDefault="00C958D6" w:rsidP="00C958D6">
            <w:pPr>
              <w:autoSpaceDE w:val="0"/>
              <w:autoSpaceDN w:val="0"/>
              <w:adjustRightInd w:val="0"/>
              <w:spacing w:before="120"/>
              <w:jc w:val="center"/>
              <w:rPr>
                <w:rFonts w:ascii="Times New Roman" w:hAnsi="Times New Roman" w:cs="Times New Roman"/>
                <w:b/>
                <w:sz w:val="24"/>
                <w:szCs w:val="24"/>
              </w:rPr>
            </w:pPr>
            <w:r w:rsidRPr="00F8496E">
              <w:rPr>
                <w:rFonts w:ascii="Times New Roman" w:hAnsi="Times New Roman" w:cs="Times New Roman"/>
                <w:b/>
                <w:sz w:val="24"/>
                <w:szCs w:val="24"/>
              </w:rPr>
              <w:t>Gruplar</w:t>
            </w:r>
          </w:p>
        </w:tc>
        <w:tc>
          <w:tcPr>
            <w:tcW w:w="1785"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0391169" w14:textId="77777777" w:rsidR="008145FC" w:rsidRPr="00F8496E" w:rsidRDefault="008145FC" w:rsidP="00C958D6">
            <w:pPr>
              <w:autoSpaceDE w:val="0"/>
              <w:autoSpaceDN w:val="0"/>
              <w:adjustRightInd w:val="0"/>
              <w:spacing w:before="120"/>
              <w:jc w:val="center"/>
              <w:rPr>
                <w:rFonts w:ascii="Times New Roman" w:hAnsi="Times New Roman" w:cs="Times New Roman"/>
                <w:b/>
                <w:sz w:val="24"/>
                <w:szCs w:val="24"/>
              </w:rPr>
            </w:pPr>
            <w:r w:rsidRPr="00F8496E">
              <w:rPr>
                <w:rFonts w:ascii="Times New Roman" w:hAnsi="Times New Roman" w:cs="Times New Roman"/>
                <w:b/>
                <w:sz w:val="24"/>
                <w:szCs w:val="24"/>
              </w:rPr>
              <w:t>Kız</w:t>
            </w:r>
          </w:p>
        </w:tc>
        <w:tc>
          <w:tcPr>
            <w:tcW w:w="2136"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85DD68B" w14:textId="77777777" w:rsidR="008145FC" w:rsidRPr="00F8496E" w:rsidRDefault="008145FC" w:rsidP="00C958D6">
            <w:pPr>
              <w:autoSpaceDE w:val="0"/>
              <w:autoSpaceDN w:val="0"/>
              <w:adjustRightInd w:val="0"/>
              <w:spacing w:before="120"/>
              <w:jc w:val="center"/>
              <w:rPr>
                <w:rFonts w:ascii="Times New Roman" w:hAnsi="Times New Roman" w:cs="Times New Roman"/>
                <w:b/>
                <w:sz w:val="24"/>
                <w:szCs w:val="24"/>
              </w:rPr>
            </w:pPr>
            <w:r w:rsidRPr="00F8496E">
              <w:rPr>
                <w:rFonts w:ascii="Times New Roman" w:hAnsi="Times New Roman" w:cs="Times New Roman"/>
                <w:b/>
                <w:sz w:val="24"/>
                <w:szCs w:val="24"/>
              </w:rPr>
              <w:t>Erkek</w:t>
            </w:r>
          </w:p>
        </w:tc>
      </w:tr>
      <w:tr w:rsidR="008145FC" w:rsidRPr="003B1D53" w14:paraId="787A2582" w14:textId="77777777" w:rsidTr="00C958D6">
        <w:trPr>
          <w:trHeight w:val="370"/>
        </w:trPr>
        <w:tc>
          <w:tcPr>
            <w:tcW w:w="1079" w:type="pct"/>
            <w:vMerge/>
            <w:tcBorders>
              <w:left w:val="single" w:sz="4" w:space="0" w:color="FFFFFF" w:themeColor="background1"/>
              <w:right w:val="single" w:sz="4" w:space="0" w:color="FFFFFF" w:themeColor="background1"/>
            </w:tcBorders>
            <w:vAlign w:val="center"/>
          </w:tcPr>
          <w:p w14:paraId="7434A632" w14:textId="77777777" w:rsidR="008145FC" w:rsidRPr="00F8496E" w:rsidRDefault="008145FC" w:rsidP="00C958D6">
            <w:pPr>
              <w:autoSpaceDE w:val="0"/>
              <w:autoSpaceDN w:val="0"/>
              <w:adjustRightInd w:val="0"/>
              <w:spacing w:before="120"/>
              <w:jc w:val="center"/>
              <w:rPr>
                <w:rFonts w:ascii="Times New Roman" w:hAnsi="Times New Roman" w:cs="Times New Roman"/>
                <w:b/>
                <w:sz w:val="24"/>
                <w:szCs w:val="24"/>
              </w:rPr>
            </w:pPr>
          </w:p>
        </w:tc>
        <w:tc>
          <w:tcPr>
            <w:tcW w:w="863" w:type="pct"/>
            <w:tcBorders>
              <w:top w:val="single" w:sz="4" w:space="0" w:color="FFFFFF" w:themeColor="background1"/>
              <w:left w:val="single" w:sz="4" w:space="0" w:color="FFFFFF" w:themeColor="background1"/>
              <w:right w:val="single" w:sz="4" w:space="0" w:color="FFFFFF" w:themeColor="background1"/>
            </w:tcBorders>
            <w:vAlign w:val="center"/>
          </w:tcPr>
          <w:p w14:paraId="22D8AF72" w14:textId="0C65B519" w:rsidR="008145FC" w:rsidRPr="00F8496E" w:rsidRDefault="001B081D" w:rsidP="00C958D6">
            <w:pPr>
              <w:autoSpaceDE w:val="0"/>
              <w:autoSpaceDN w:val="0"/>
              <w:adjustRightInd w:val="0"/>
              <w:spacing w:before="120"/>
              <w:jc w:val="center"/>
              <w:rPr>
                <w:rFonts w:ascii="Times New Roman" w:hAnsi="Times New Roman" w:cs="Times New Roman"/>
                <w:b/>
                <w:i/>
                <w:sz w:val="24"/>
                <w:szCs w:val="24"/>
              </w:rPr>
            </w:pPr>
            <w:proofErr w:type="gramStart"/>
            <w:r>
              <w:rPr>
                <w:rFonts w:ascii="Times New Roman" w:hAnsi="Times New Roman" w:cs="Times New Roman"/>
                <w:b/>
                <w:i/>
                <w:sz w:val="24"/>
                <w:szCs w:val="24"/>
              </w:rPr>
              <w:t>f</w:t>
            </w:r>
            <w:proofErr w:type="gramEnd"/>
          </w:p>
        </w:tc>
        <w:tc>
          <w:tcPr>
            <w:tcW w:w="922" w:type="pct"/>
            <w:tcBorders>
              <w:top w:val="single" w:sz="4" w:space="0" w:color="FFFFFF" w:themeColor="background1"/>
              <w:left w:val="single" w:sz="4" w:space="0" w:color="FFFFFF" w:themeColor="background1"/>
              <w:right w:val="single" w:sz="4" w:space="0" w:color="FFFFFF" w:themeColor="background1"/>
            </w:tcBorders>
            <w:vAlign w:val="center"/>
          </w:tcPr>
          <w:p w14:paraId="6DCF75D0" w14:textId="77777777" w:rsidR="008145FC" w:rsidRPr="00F8496E" w:rsidRDefault="008145FC" w:rsidP="00C958D6">
            <w:pPr>
              <w:autoSpaceDE w:val="0"/>
              <w:autoSpaceDN w:val="0"/>
              <w:adjustRightInd w:val="0"/>
              <w:spacing w:before="120"/>
              <w:jc w:val="center"/>
              <w:rPr>
                <w:rFonts w:ascii="Times New Roman" w:hAnsi="Times New Roman" w:cs="Times New Roman"/>
                <w:b/>
                <w:sz w:val="24"/>
                <w:szCs w:val="24"/>
              </w:rPr>
            </w:pPr>
            <w:r w:rsidRPr="00F8496E">
              <w:rPr>
                <w:rFonts w:ascii="Times New Roman" w:hAnsi="Times New Roman" w:cs="Times New Roman"/>
                <w:b/>
                <w:sz w:val="24"/>
                <w:szCs w:val="24"/>
              </w:rPr>
              <w:t>%</w:t>
            </w:r>
          </w:p>
        </w:tc>
        <w:tc>
          <w:tcPr>
            <w:tcW w:w="250"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E79EC1" w14:textId="77777777" w:rsidR="008145FC" w:rsidRPr="00F8496E" w:rsidRDefault="008145FC" w:rsidP="00C958D6">
            <w:pPr>
              <w:autoSpaceDE w:val="0"/>
              <w:autoSpaceDN w:val="0"/>
              <w:adjustRightInd w:val="0"/>
              <w:spacing w:before="120"/>
              <w:jc w:val="center"/>
              <w:rPr>
                <w:rFonts w:ascii="Times New Roman" w:hAnsi="Times New Roman" w:cs="Times New Roman"/>
                <w:b/>
                <w:sz w:val="24"/>
                <w:szCs w:val="24"/>
              </w:rPr>
            </w:pPr>
          </w:p>
        </w:tc>
        <w:tc>
          <w:tcPr>
            <w:tcW w:w="881"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C2250F" w14:textId="0743176F" w:rsidR="008145FC" w:rsidRPr="00F8496E" w:rsidRDefault="00F8496E" w:rsidP="00C958D6">
            <w:pPr>
              <w:autoSpaceDE w:val="0"/>
              <w:autoSpaceDN w:val="0"/>
              <w:adjustRightInd w:val="0"/>
              <w:spacing w:before="120"/>
              <w:jc w:val="center"/>
              <w:rPr>
                <w:rFonts w:ascii="Times New Roman" w:hAnsi="Times New Roman" w:cs="Times New Roman"/>
                <w:b/>
                <w:i/>
                <w:sz w:val="24"/>
                <w:szCs w:val="24"/>
              </w:rPr>
            </w:pPr>
            <w:proofErr w:type="gramStart"/>
            <w:r>
              <w:rPr>
                <w:rFonts w:ascii="Times New Roman" w:hAnsi="Times New Roman" w:cs="Times New Roman"/>
                <w:b/>
                <w:i/>
                <w:sz w:val="24"/>
                <w:szCs w:val="24"/>
              </w:rPr>
              <w:t>f</w:t>
            </w:r>
            <w:proofErr w:type="gramEnd"/>
          </w:p>
        </w:tc>
        <w:tc>
          <w:tcPr>
            <w:tcW w:w="100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D148D36" w14:textId="77777777" w:rsidR="008145FC" w:rsidRPr="00F8496E" w:rsidRDefault="008145FC" w:rsidP="00C958D6">
            <w:pPr>
              <w:autoSpaceDE w:val="0"/>
              <w:autoSpaceDN w:val="0"/>
              <w:adjustRightInd w:val="0"/>
              <w:spacing w:before="120"/>
              <w:jc w:val="center"/>
              <w:rPr>
                <w:rFonts w:ascii="Times New Roman" w:hAnsi="Times New Roman" w:cs="Times New Roman"/>
                <w:b/>
                <w:sz w:val="24"/>
                <w:szCs w:val="24"/>
              </w:rPr>
            </w:pPr>
            <w:r w:rsidRPr="00F8496E">
              <w:rPr>
                <w:rFonts w:ascii="Times New Roman" w:hAnsi="Times New Roman" w:cs="Times New Roman"/>
                <w:b/>
                <w:sz w:val="24"/>
                <w:szCs w:val="24"/>
              </w:rPr>
              <w:t>%</w:t>
            </w:r>
          </w:p>
        </w:tc>
      </w:tr>
      <w:tr w:rsidR="007E445F" w:rsidRPr="003B1D53" w14:paraId="7DEA7B25" w14:textId="77777777" w:rsidTr="00C958D6">
        <w:trPr>
          <w:trHeight w:val="390"/>
        </w:trPr>
        <w:tc>
          <w:tcPr>
            <w:tcW w:w="1079" w:type="pct"/>
            <w:tcBorders>
              <w:left w:val="single" w:sz="4" w:space="0" w:color="FFFFFF" w:themeColor="background1"/>
              <w:bottom w:val="single" w:sz="4" w:space="0" w:color="FFFFFF" w:themeColor="background1"/>
              <w:right w:val="single" w:sz="4" w:space="0" w:color="FFFFFF" w:themeColor="background1"/>
            </w:tcBorders>
            <w:vAlign w:val="center"/>
          </w:tcPr>
          <w:p w14:paraId="00FDE4B7"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b/>
                <w:sz w:val="24"/>
                <w:szCs w:val="24"/>
              </w:rPr>
            </w:pPr>
            <w:r w:rsidRPr="00F8496E">
              <w:rPr>
                <w:rFonts w:ascii="Times New Roman" w:hAnsi="Times New Roman" w:cs="Times New Roman"/>
                <w:b/>
                <w:sz w:val="24"/>
                <w:szCs w:val="24"/>
              </w:rPr>
              <w:t>Kontrol (n=32)</w:t>
            </w:r>
          </w:p>
        </w:tc>
        <w:tc>
          <w:tcPr>
            <w:tcW w:w="863" w:type="pct"/>
            <w:tcBorders>
              <w:left w:val="single" w:sz="4" w:space="0" w:color="FFFFFF" w:themeColor="background1"/>
              <w:bottom w:val="single" w:sz="4" w:space="0" w:color="FFFFFF" w:themeColor="background1"/>
              <w:right w:val="single" w:sz="4" w:space="0" w:color="FFFFFF" w:themeColor="background1"/>
            </w:tcBorders>
            <w:vAlign w:val="center"/>
          </w:tcPr>
          <w:p w14:paraId="273BF6F5"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r w:rsidRPr="00F8496E">
              <w:rPr>
                <w:rFonts w:ascii="Times New Roman" w:hAnsi="Times New Roman" w:cs="Times New Roman"/>
                <w:sz w:val="24"/>
                <w:szCs w:val="24"/>
              </w:rPr>
              <w:t>17</w:t>
            </w:r>
          </w:p>
        </w:tc>
        <w:tc>
          <w:tcPr>
            <w:tcW w:w="922" w:type="pct"/>
            <w:tcBorders>
              <w:left w:val="single" w:sz="4" w:space="0" w:color="FFFFFF" w:themeColor="background1"/>
              <w:bottom w:val="single" w:sz="4" w:space="0" w:color="FFFFFF" w:themeColor="background1"/>
              <w:right w:val="single" w:sz="4" w:space="0" w:color="FFFFFF" w:themeColor="background1"/>
            </w:tcBorders>
            <w:vAlign w:val="center"/>
          </w:tcPr>
          <w:p w14:paraId="427DCA81"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r w:rsidRPr="00F8496E">
              <w:rPr>
                <w:rFonts w:ascii="Times New Roman" w:hAnsi="Times New Roman" w:cs="Times New Roman"/>
                <w:sz w:val="24"/>
                <w:szCs w:val="24"/>
              </w:rPr>
              <w:t>53,1</w:t>
            </w:r>
          </w:p>
        </w:tc>
        <w:tc>
          <w:tcPr>
            <w:tcW w:w="250"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ECE905D"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p>
        </w:tc>
        <w:tc>
          <w:tcPr>
            <w:tcW w:w="88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5852BB0"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r w:rsidRPr="00F8496E">
              <w:rPr>
                <w:rFonts w:ascii="Times New Roman" w:hAnsi="Times New Roman" w:cs="Times New Roman"/>
                <w:sz w:val="24"/>
                <w:szCs w:val="24"/>
              </w:rPr>
              <w:t>15</w:t>
            </w:r>
          </w:p>
        </w:tc>
        <w:tc>
          <w:tcPr>
            <w:tcW w:w="1005"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0E9A1A1"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r w:rsidRPr="00F8496E">
              <w:rPr>
                <w:rFonts w:ascii="Times New Roman" w:hAnsi="Times New Roman" w:cs="Times New Roman"/>
                <w:sz w:val="24"/>
                <w:szCs w:val="24"/>
              </w:rPr>
              <w:t>46,</w:t>
            </w:r>
            <w:r w:rsidR="00494E8D" w:rsidRPr="00F8496E">
              <w:rPr>
                <w:rFonts w:ascii="Times New Roman" w:hAnsi="Times New Roman" w:cs="Times New Roman"/>
                <w:sz w:val="24"/>
                <w:szCs w:val="24"/>
              </w:rPr>
              <w:t>9</w:t>
            </w:r>
          </w:p>
        </w:tc>
      </w:tr>
      <w:tr w:rsidR="007E445F" w:rsidRPr="003B1D53" w14:paraId="51CDE31E" w14:textId="77777777" w:rsidTr="00C958D6">
        <w:trPr>
          <w:trHeight w:val="390"/>
        </w:trPr>
        <w:tc>
          <w:tcPr>
            <w:tcW w:w="1079" w:type="pct"/>
            <w:tcBorders>
              <w:top w:val="single" w:sz="4" w:space="0" w:color="FFFFFF" w:themeColor="background1"/>
              <w:left w:val="single" w:sz="4" w:space="0" w:color="FFFFFF" w:themeColor="background1"/>
              <w:right w:val="single" w:sz="4" w:space="0" w:color="FFFFFF" w:themeColor="background1"/>
            </w:tcBorders>
            <w:vAlign w:val="center"/>
          </w:tcPr>
          <w:p w14:paraId="27833C98"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b/>
                <w:sz w:val="24"/>
                <w:szCs w:val="24"/>
              </w:rPr>
            </w:pPr>
            <w:r w:rsidRPr="00F8496E">
              <w:rPr>
                <w:rFonts w:ascii="Times New Roman" w:hAnsi="Times New Roman" w:cs="Times New Roman"/>
                <w:b/>
                <w:sz w:val="24"/>
                <w:szCs w:val="24"/>
              </w:rPr>
              <w:t>Deney (n=31)</w:t>
            </w:r>
          </w:p>
        </w:tc>
        <w:tc>
          <w:tcPr>
            <w:tcW w:w="863" w:type="pct"/>
            <w:tcBorders>
              <w:top w:val="single" w:sz="4" w:space="0" w:color="FFFFFF" w:themeColor="background1"/>
              <w:left w:val="single" w:sz="4" w:space="0" w:color="FFFFFF" w:themeColor="background1"/>
              <w:right w:val="single" w:sz="4" w:space="0" w:color="FFFFFF" w:themeColor="background1"/>
            </w:tcBorders>
            <w:vAlign w:val="center"/>
          </w:tcPr>
          <w:p w14:paraId="70B85A53"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r w:rsidRPr="00F8496E">
              <w:rPr>
                <w:rFonts w:ascii="Times New Roman" w:hAnsi="Times New Roman" w:cs="Times New Roman"/>
                <w:sz w:val="24"/>
                <w:szCs w:val="24"/>
              </w:rPr>
              <w:t>18</w:t>
            </w:r>
          </w:p>
        </w:tc>
        <w:tc>
          <w:tcPr>
            <w:tcW w:w="922" w:type="pct"/>
            <w:tcBorders>
              <w:top w:val="single" w:sz="4" w:space="0" w:color="FFFFFF" w:themeColor="background1"/>
              <w:left w:val="single" w:sz="4" w:space="0" w:color="FFFFFF" w:themeColor="background1"/>
              <w:right w:val="single" w:sz="4" w:space="0" w:color="FFFFFF" w:themeColor="background1"/>
            </w:tcBorders>
            <w:vAlign w:val="center"/>
          </w:tcPr>
          <w:p w14:paraId="6B6E0A73"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r w:rsidRPr="00F8496E">
              <w:rPr>
                <w:rFonts w:ascii="Times New Roman" w:hAnsi="Times New Roman" w:cs="Times New Roman"/>
                <w:sz w:val="24"/>
                <w:szCs w:val="24"/>
              </w:rPr>
              <w:t>58</w:t>
            </w:r>
          </w:p>
        </w:tc>
        <w:tc>
          <w:tcPr>
            <w:tcW w:w="250" w:type="pct"/>
            <w:tcBorders>
              <w:top w:val="single" w:sz="4" w:space="0" w:color="FFFFFF" w:themeColor="background1"/>
              <w:left w:val="single" w:sz="4" w:space="0" w:color="FFFFFF" w:themeColor="background1"/>
              <w:right w:val="single" w:sz="4" w:space="0" w:color="FFFFFF" w:themeColor="background1"/>
            </w:tcBorders>
            <w:vAlign w:val="center"/>
          </w:tcPr>
          <w:p w14:paraId="7793D7FB"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p>
        </w:tc>
        <w:tc>
          <w:tcPr>
            <w:tcW w:w="881" w:type="pct"/>
            <w:tcBorders>
              <w:top w:val="single" w:sz="4" w:space="0" w:color="FFFFFF" w:themeColor="background1"/>
              <w:left w:val="single" w:sz="4" w:space="0" w:color="FFFFFF" w:themeColor="background1"/>
              <w:right w:val="single" w:sz="4" w:space="0" w:color="FFFFFF" w:themeColor="background1"/>
            </w:tcBorders>
            <w:vAlign w:val="center"/>
          </w:tcPr>
          <w:p w14:paraId="7DD1C246"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r w:rsidRPr="00F8496E">
              <w:rPr>
                <w:rFonts w:ascii="Times New Roman" w:hAnsi="Times New Roman" w:cs="Times New Roman"/>
                <w:sz w:val="24"/>
                <w:szCs w:val="24"/>
              </w:rPr>
              <w:t>13</w:t>
            </w:r>
          </w:p>
        </w:tc>
        <w:tc>
          <w:tcPr>
            <w:tcW w:w="1005" w:type="pct"/>
            <w:tcBorders>
              <w:top w:val="single" w:sz="4" w:space="0" w:color="FFFFFF" w:themeColor="background1"/>
              <w:left w:val="single" w:sz="4" w:space="0" w:color="FFFFFF" w:themeColor="background1"/>
              <w:right w:val="single" w:sz="4" w:space="0" w:color="FFFFFF" w:themeColor="background1"/>
            </w:tcBorders>
            <w:vAlign w:val="center"/>
          </w:tcPr>
          <w:p w14:paraId="7316EEA3" w14:textId="77777777" w:rsidR="007E445F" w:rsidRPr="00F8496E" w:rsidRDefault="007E445F" w:rsidP="00C958D6">
            <w:pPr>
              <w:autoSpaceDE w:val="0"/>
              <w:autoSpaceDN w:val="0"/>
              <w:adjustRightInd w:val="0"/>
              <w:spacing w:before="120" w:after="120" w:line="276" w:lineRule="auto"/>
              <w:jc w:val="center"/>
              <w:rPr>
                <w:rFonts w:ascii="Times New Roman" w:hAnsi="Times New Roman" w:cs="Times New Roman"/>
                <w:sz w:val="24"/>
                <w:szCs w:val="24"/>
              </w:rPr>
            </w:pPr>
            <w:r w:rsidRPr="00F8496E">
              <w:rPr>
                <w:rFonts w:ascii="Times New Roman" w:hAnsi="Times New Roman" w:cs="Times New Roman"/>
                <w:sz w:val="24"/>
                <w:szCs w:val="24"/>
              </w:rPr>
              <w:t>42</w:t>
            </w:r>
          </w:p>
        </w:tc>
      </w:tr>
    </w:tbl>
    <w:p w14:paraId="628ED222" w14:textId="3C54717C" w:rsidR="0047246B" w:rsidRDefault="007E445F" w:rsidP="0054140D">
      <w:pPr>
        <w:autoSpaceDE w:val="0"/>
        <w:autoSpaceDN w:val="0"/>
        <w:adjustRightInd w:val="0"/>
        <w:spacing w:before="120" w:after="120" w:line="360" w:lineRule="auto"/>
        <w:ind w:firstLine="709"/>
        <w:jc w:val="both"/>
        <w:rPr>
          <w:rFonts w:ascii="Times New Roman" w:hAnsi="Times New Roman" w:cs="Times New Roman"/>
          <w:sz w:val="24"/>
          <w:szCs w:val="24"/>
        </w:rPr>
      </w:pPr>
      <w:r w:rsidRPr="007E445F">
        <w:rPr>
          <w:rFonts w:ascii="Times New Roman" w:hAnsi="Times New Roman" w:cs="Times New Roman"/>
          <w:sz w:val="24"/>
          <w:szCs w:val="24"/>
        </w:rPr>
        <w:lastRenderedPageBreak/>
        <w:t>Çalışma grubu 32’si kontrol, 31’i deney grubu olmak üzere 63 öğrenciden oluşmuştur. Kontrol grubunda 17 kız (%</w:t>
      </w:r>
      <w:r w:rsidR="00494E8D">
        <w:rPr>
          <w:rFonts w:ascii="Times New Roman" w:hAnsi="Times New Roman" w:cs="Times New Roman"/>
          <w:sz w:val="24"/>
          <w:szCs w:val="24"/>
        </w:rPr>
        <w:t xml:space="preserve"> </w:t>
      </w:r>
      <w:r w:rsidR="00D07315">
        <w:rPr>
          <w:rFonts w:ascii="Times New Roman" w:hAnsi="Times New Roman" w:cs="Times New Roman"/>
          <w:sz w:val="24"/>
          <w:szCs w:val="24"/>
        </w:rPr>
        <w:t>53.</w:t>
      </w:r>
      <w:r w:rsidR="00494E8D">
        <w:rPr>
          <w:rFonts w:ascii="Times New Roman" w:hAnsi="Times New Roman" w:cs="Times New Roman"/>
          <w:sz w:val="24"/>
          <w:szCs w:val="24"/>
        </w:rPr>
        <w:t>1) ve 15 erkek (% 46.9</w:t>
      </w:r>
      <w:r w:rsidRPr="007E445F">
        <w:rPr>
          <w:rFonts w:ascii="Times New Roman" w:hAnsi="Times New Roman" w:cs="Times New Roman"/>
          <w:sz w:val="24"/>
          <w:szCs w:val="24"/>
        </w:rPr>
        <w:t>) öğrenci bulunurken, deney grubunda ise 18 kız (% 58) ve 13 erkek (%</w:t>
      </w:r>
      <w:r w:rsidR="00A113DF">
        <w:rPr>
          <w:rFonts w:ascii="Times New Roman" w:hAnsi="Times New Roman" w:cs="Times New Roman"/>
          <w:sz w:val="24"/>
          <w:szCs w:val="24"/>
        </w:rPr>
        <w:t xml:space="preserve"> </w:t>
      </w:r>
      <w:r w:rsidRPr="007E445F">
        <w:rPr>
          <w:rFonts w:ascii="Times New Roman" w:hAnsi="Times New Roman" w:cs="Times New Roman"/>
          <w:sz w:val="24"/>
          <w:szCs w:val="24"/>
        </w:rPr>
        <w:t xml:space="preserve">42) öğrenci </w:t>
      </w:r>
      <w:r w:rsidR="00A113DF">
        <w:rPr>
          <w:rFonts w:ascii="Times New Roman" w:hAnsi="Times New Roman" w:cs="Times New Roman"/>
          <w:sz w:val="24"/>
          <w:szCs w:val="24"/>
        </w:rPr>
        <w:t>var</w:t>
      </w:r>
      <w:r w:rsidRPr="007E445F">
        <w:rPr>
          <w:rFonts w:ascii="Times New Roman" w:hAnsi="Times New Roman" w:cs="Times New Roman"/>
          <w:sz w:val="24"/>
          <w:szCs w:val="24"/>
        </w:rPr>
        <w:t xml:space="preserve">dır. </w:t>
      </w:r>
    </w:p>
    <w:p w14:paraId="1C205332" w14:textId="77777777" w:rsidR="00221D5C" w:rsidRDefault="007E445F" w:rsidP="0047246B">
      <w:pPr>
        <w:autoSpaceDE w:val="0"/>
        <w:autoSpaceDN w:val="0"/>
        <w:adjustRightInd w:val="0"/>
        <w:spacing w:before="120" w:after="120" w:line="360" w:lineRule="auto"/>
        <w:jc w:val="both"/>
        <w:rPr>
          <w:rFonts w:ascii="Times New Roman" w:hAnsi="Times New Roman" w:cs="Times New Roman"/>
          <w:b/>
          <w:sz w:val="24"/>
          <w:szCs w:val="24"/>
        </w:rPr>
      </w:pPr>
      <w:r w:rsidRPr="007E445F">
        <w:rPr>
          <w:rFonts w:ascii="Times New Roman" w:hAnsi="Times New Roman" w:cs="Times New Roman"/>
          <w:b/>
          <w:sz w:val="24"/>
          <w:szCs w:val="24"/>
        </w:rPr>
        <w:t>Veri Toplama Araçları</w:t>
      </w:r>
    </w:p>
    <w:p w14:paraId="1F246DC6" w14:textId="77777777" w:rsidR="008B1BF4" w:rsidRPr="008B1BF4" w:rsidRDefault="008B1BF4" w:rsidP="00C958D6">
      <w:pPr>
        <w:autoSpaceDE w:val="0"/>
        <w:autoSpaceDN w:val="0"/>
        <w:adjustRightInd w:val="0"/>
        <w:spacing w:before="120" w:after="0" w:line="360" w:lineRule="auto"/>
        <w:ind w:firstLine="708"/>
        <w:jc w:val="both"/>
        <w:rPr>
          <w:rFonts w:ascii="Times New Roman" w:hAnsi="Times New Roman" w:cs="Times New Roman"/>
          <w:b/>
          <w:sz w:val="24"/>
          <w:szCs w:val="24"/>
        </w:rPr>
      </w:pPr>
      <w:proofErr w:type="gramStart"/>
      <w:r w:rsidRPr="008B1BF4">
        <w:rPr>
          <w:rFonts w:ascii="Times New Roman" w:hAnsi="Times New Roman" w:cs="Times New Roman"/>
          <w:b/>
          <w:sz w:val="24"/>
          <w:szCs w:val="24"/>
        </w:rPr>
        <w:t>İnsan ve Çevre Ünitesi Başarı Testi</w:t>
      </w:r>
      <w:r w:rsidR="00494E8D">
        <w:rPr>
          <w:rFonts w:ascii="Times New Roman" w:hAnsi="Times New Roman" w:cs="Times New Roman"/>
          <w:b/>
          <w:sz w:val="24"/>
          <w:szCs w:val="24"/>
        </w:rPr>
        <w:t>.</w:t>
      </w:r>
      <w:proofErr w:type="gramEnd"/>
    </w:p>
    <w:p w14:paraId="156ED71E" w14:textId="583F5158" w:rsidR="006F3EF2" w:rsidRDefault="000237FF" w:rsidP="006F3EF2">
      <w:pPr>
        <w:autoSpaceDE w:val="0"/>
        <w:autoSpaceDN w:val="0"/>
        <w:adjustRightInd w:val="0"/>
        <w:spacing w:before="120"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Bu çalışmada İnsan ve Çevre Ünitesi Başarı Testi kullanılmıştır. Bu test b</w:t>
      </w:r>
      <w:r w:rsidR="008B1BF4" w:rsidRPr="00BE77F2">
        <w:rPr>
          <w:rFonts w:ascii="Times New Roman" w:hAnsi="Times New Roman" w:cs="Times New Roman"/>
          <w:sz w:val="24"/>
          <w:szCs w:val="24"/>
        </w:rPr>
        <w:t>aşlangıçta 2</w:t>
      </w:r>
      <w:r w:rsidR="00BE77F2">
        <w:rPr>
          <w:rFonts w:ascii="Times New Roman" w:hAnsi="Times New Roman" w:cs="Times New Roman"/>
          <w:sz w:val="24"/>
          <w:szCs w:val="24"/>
        </w:rPr>
        <w:t>0</w:t>
      </w:r>
      <w:r w:rsidR="008B1BF4" w:rsidRPr="00BE77F2">
        <w:rPr>
          <w:rFonts w:ascii="Times New Roman" w:hAnsi="Times New Roman" w:cs="Times New Roman"/>
          <w:sz w:val="24"/>
          <w:szCs w:val="24"/>
        </w:rPr>
        <w:t xml:space="preserve"> soru </w:t>
      </w:r>
      <w:r w:rsidR="00BE77F2">
        <w:rPr>
          <w:rFonts w:ascii="Times New Roman" w:hAnsi="Times New Roman" w:cs="Times New Roman"/>
          <w:sz w:val="24"/>
          <w:szCs w:val="24"/>
        </w:rPr>
        <w:t>içerecek</w:t>
      </w:r>
      <w:r w:rsidR="00F57F33">
        <w:rPr>
          <w:rFonts w:ascii="Times New Roman" w:hAnsi="Times New Roman" w:cs="Times New Roman"/>
          <w:sz w:val="24"/>
          <w:szCs w:val="24"/>
        </w:rPr>
        <w:t xml:space="preserve"> şekilde tasarlanmış, kapsam ve görünüş geçerlik çalışmaları kapsamında ders</w:t>
      </w:r>
      <w:r w:rsidR="00BE77F2">
        <w:rPr>
          <w:rFonts w:ascii="Times New Roman" w:hAnsi="Times New Roman" w:cs="Times New Roman"/>
          <w:sz w:val="24"/>
          <w:szCs w:val="24"/>
        </w:rPr>
        <w:t xml:space="preserve"> öğretmeni</w:t>
      </w:r>
      <w:r w:rsidR="00F57F33">
        <w:rPr>
          <w:rFonts w:ascii="Times New Roman" w:hAnsi="Times New Roman" w:cs="Times New Roman"/>
          <w:sz w:val="24"/>
          <w:szCs w:val="24"/>
        </w:rPr>
        <w:t>ne sunulmuştur.</w:t>
      </w:r>
      <w:r w:rsidR="00BE77F2">
        <w:rPr>
          <w:rFonts w:ascii="Times New Roman" w:hAnsi="Times New Roman" w:cs="Times New Roman"/>
          <w:sz w:val="24"/>
          <w:szCs w:val="24"/>
        </w:rPr>
        <w:t xml:space="preserve"> </w:t>
      </w:r>
      <w:r w:rsidR="00F57F33">
        <w:rPr>
          <w:rFonts w:ascii="Times New Roman" w:hAnsi="Times New Roman" w:cs="Times New Roman"/>
          <w:sz w:val="24"/>
          <w:szCs w:val="24"/>
        </w:rPr>
        <w:t>B</w:t>
      </w:r>
      <w:r w:rsidR="00BE77F2">
        <w:rPr>
          <w:rFonts w:ascii="Times New Roman" w:hAnsi="Times New Roman" w:cs="Times New Roman"/>
          <w:sz w:val="24"/>
          <w:szCs w:val="24"/>
        </w:rPr>
        <w:t>aşarı testine</w:t>
      </w:r>
      <w:r w:rsidR="008B1BF4" w:rsidRPr="00BE77F2">
        <w:rPr>
          <w:rFonts w:ascii="Times New Roman" w:hAnsi="Times New Roman" w:cs="Times New Roman"/>
          <w:sz w:val="24"/>
          <w:szCs w:val="24"/>
        </w:rPr>
        <w:t xml:space="preserve"> </w:t>
      </w:r>
      <w:r w:rsidR="00A113DF">
        <w:rPr>
          <w:rFonts w:ascii="Times New Roman" w:hAnsi="Times New Roman" w:cs="Times New Roman"/>
          <w:sz w:val="24"/>
          <w:szCs w:val="24"/>
        </w:rPr>
        <w:t xml:space="preserve">yönelik </w:t>
      </w:r>
      <w:r w:rsidR="001E5AA8">
        <w:rPr>
          <w:rFonts w:ascii="Times New Roman" w:hAnsi="Times New Roman" w:cs="Times New Roman"/>
          <w:sz w:val="24"/>
          <w:szCs w:val="24"/>
        </w:rPr>
        <w:t xml:space="preserve">belirtke tablosu Tablo </w:t>
      </w:r>
      <w:r w:rsidR="005A0ACD">
        <w:rPr>
          <w:rFonts w:ascii="Times New Roman" w:hAnsi="Times New Roman" w:cs="Times New Roman"/>
          <w:sz w:val="24"/>
          <w:szCs w:val="24"/>
        </w:rPr>
        <w:t>2’d</w:t>
      </w:r>
      <w:r w:rsidR="008B1BF4" w:rsidRPr="00BE77F2">
        <w:rPr>
          <w:rFonts w:ascii="Times New Roman" w:hAnsi="Times New Roman" w:cs="Times New Roman"/>
          <w:sz w:val="24"/>
          <w:szCs w:val="24"/>
        </w:rPr>
        <w:t>e</w:t>
      </w:r>
      <w:r w:rsidR="00BE77F2">
        <w:rPr>
          <w:rFonts w:ascii="Times New Roman" w:hAnsi="Times New Roman" w:cs="Times New Roman"/>
          <w:sz w:val="24"/>
          <w:szCs w:val="24"/>
        </w:rPr>
        <w:t xml:space="preserve"> </w:t>
      </w:r>
      <w:r w:rsidR="004979C5">
        <w:rPr>
          <w:rFonts w:ascii="Times New Roman" w:hAnsi="Times New Roman" w:cs="Times New Roman"/>
          <w:sz w:val="24"/>
          <w:szCs w:val="24"/>
        </w:rPr>
        <w:t>verilmiştir.</w:t>
      </w:r>
      <w:r w:rsidR="002B3CBE" w:rsidRPr="002B3CBE">
        <w:rPr>
          <w:rFonts w:ascii="Times New Roman" w:hAnsi="Times New Roman" w:cs="Times New Roman"/>
          <w:b/>
          <w:sz w:val="24"/>
          <w:szCs w:val="24"/>
        </w:rPr>
        <w:t xml:space="preserve"> </w:t>
      </w:r>
    </w:p>
    <w:p w14:paraId="34061025" w14:textId="6F4851F6" w:rsidR="006F3EF2" w:rsidRDefault="006F3EF2" w:rsidP="006F3EF2">
      <w:pPr>
        <w:autoSpaceDE w:val="0"/>
        <w:autoSpaceDN w:val="0"/>
        <w:adjustRightInd w:val="0"/>
        <w:spacing w:before="120" w:after="0" w:line="360" w:lineRule="auto"/>
        <w:jc w:val="both"/>
        <w:rPr>
          <w:rFonts w:ascii="Times New Roman" w:hAnsi="Times New Roman" w:cs="Times New Roman"/>
          <w:sz w:val="24"/>
          <w:szCs w:val="24"/>
        </w:rPr>
      </w:pPr>
      <w:r w:rsidRPr="0022095E">
        <w:rPr>
          <w:rFonts w:ascii="Times New Roman" w:hAnsi="Times New Roman" w:cs="Times New Roman"/>
          <w:b/>
          <w:sz w:val="24"/>
          <w:szCs w:val="24"/>
        </w:rPr>
        <w:t xml:space="preserve">Tablo 2. </w:t>
      </w:r>
      <w:r w:rsidRPr="0022095E">
        <w:rPr>
          <w:rFonts w:ascii="Times New Roman" w:hAnsi="Times New Roman" w:cs="Times New Roman"/>
          <w:sz w:val="24"/>
          <w:szCs w:val="24"/>
        </w:rPr>
        <w:t xml:space="preserve"> İnsan ve Çevre Ünitesi</w:t>
      </w:r>
      <w:r w:rsidRPr="0022095E">
        <w:rPr>
          <w:rFonts w:ascii="Times New Roman" w:hAnsi="Times New Roman" w:cs="Times New Roman"/>
          <w:b/>
          <w:sz w:val="24"/>
          <w:szCs w:val="24"/>
        </w:rPr>
        <w:t xml:space="preserve"> </w:t>
      </w:r>
      <w:r w:rsidRPr="0022095E">
        <w:rPr>
          <w:rFonts w:ascii="Times New Roman" w:hAnsi="Times New Roman" w:cs="Times New Roman"/>
          <w:sz w:val="24"/>
          <w:szCs w:val="24"/>
        </w:rPr>
        <w:t>Başarı Testi Belirtke Tablosu</w:t>
      </w:r>
    </w:p>
    <w:tbl>
      <w:tblPr>
        <w:tblStyle w:val="TabloKlavuzu"/>
        <w:tblpPr w:leftFromText="141" w:rightFromText="141" w:vertAnchor="page" w:horzAnchor="margin" w:tblpY="667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1484"/>
        <w:gridCol w:w="948"/>
        <w:gridCol w:w="792"/>
        <w:gridCol w:w="968"/>
        <w:gridCol w:w="696"/>
        <w:gridCol w:w="1296"/>
        <w:gridCol w:w="696"/>
        <w:gridCol w:w="1006"/>
      </w:tblGrid>
      <w:tr w:rsidR="006F3EF2" w:rsidRPr="003B1D53" w14:paraId="2C41328F" w14:textId="77777777" w:rsidTr="006F3EF2">
        <w:tc>
          <w:tcPr>
            <w:tcW w:w="0" w:type="auto"/>
            <w:vMerge w:val="restart"/>
          </w:tcPr>
          <w:p w14:paraId="3D592C21" w14:textId="77777777" w:rsidR="006F3EF2" w:rsidRPr="003B1D53" w:rsidRDefault="006F3EF2" w:rsidP="006F3EF2">
            <w:pPr>
              <w:spacing w:before="120"/>
              <w:jc w:val="center"/>
              <w:rPr>
                <w:rFonts w:ascii="Times New Roman" w:hAnsi="Times New Roman" w:cs="Times New Roman"/>
                <w:b/>
                <w:sz w:val="18"/>
                <w:szCs w:val="18"/>
              </w:rPr>
            </w:pPr>
            <w:r w:rsidRPr="003B1D53">
              <w:rPr>
                <w:rFonts w:ascii="Times New Roman" w:hAnsi="Times New Roman" w:cs="Times New Roman"/>
                <w:b/>
                <w:sz w:val="18"/>
                <w:szCs w:val="18"/>
              </w:rPr>
              <w:t>Konular</w:t>
            </w:r>
          </w:p>
        </w:tc>
        <w:tc>
          <w:tcPr>
            <w:tcW w:w="0" w:type="auto"/>
            <w:vMerge w:val="restart"/>
          </w:tcPr>
          <w:p w14:paraId="20FECDAD" w14:textId="77777777" w:rsidR="006F3EF2" w:rsidRPr="003B1D53" w:rsidRDefault="006F3EF2" w:rsidP="006F3EF2">
            <w:pPr>
              <w:spacing w:before="120"/>
              <w:jc w:val="center"/>
              <w:rPr>
                <w:rFonts w:ascii="Times New Roman" w:hAnsi="Times New Roman" w:cs="Times New Roman"/>
                <w:b/>
                <w:sz w:val="18"/>
                <w:szCs w:val="18"/>
              </w:rPr>
            </w:pPr>
            <w:r w:rsidRPr="003B1D53">
              <w:rPr>
                <w:rFonts w:ascii="Times New Roman" w:hAnsi="Times New Roman" w:cs="Times New Roman"/>
                <w:b/>
                <w:sz w:val="18"/>
                <w:szCs w:val="18"/>
              </w:rPr>
              <w:t>Kazanımlar</w:t>
            </w:r>
          </w:p>
        </w:tc>
        <w:tc>
          <w:tcPr>
            <w:tcW w:w="0" w:type="auto"/>
            <w:gridSpan w:val="6"/>
          </w:tcPr>
          <w:p w14:paraId="6A251799" w14:textId="77777777" w:rsidR="006F3EF2" w:rsidRPr="003B1D53" w:rsidRDefault="006F3EF2" w:rsidP="006F3EF2">
            <w:pPr>
              <w:spacing w:before="120"/>
              <w:jc w:val="center"/>
              <w:rPr>
                <w:rFonts w:ascii="Times New Roman" w:hAnsi="Times New Roman" w:cs="Times New Roman"/>
                <w:b/>
                <w:sz w:val="18"/>
                <w:szCs w:val="18"/>
              </w:rPr>
            </w:pPr>
            <w:r w:rsidRPr="003B1D53">
              <w:rPr>
                <w:rFonts w:ascii="Times New Roman" w:hAnsi="Times New Roman" w:cs="Times New Roman"/>
                <w:b/>
                <w:sz w:val="18"/>
                <w:szCs w:val="18"/>
              </w:rPr>
              <w:t>Bilişsel Taksonomi</w:t>
            </w:r>
          </w:p>
        </w:tc>
        <w:tc>
          <w:tcPr>
            <w:tcW w:w="0" w:type="auto"/>
            <w:vMerge w:val="restart"/>
          </w:tcPr>
          <w:p w14:paraId="2C0739CD" w14:textId="77777777" w:rsidR="006F3EF2" w:rsidRPr="003B1D53" w:rsidRDefault="006F3EF2" w:rsidP="006F3EF2">
            <w:pPr>
              <w:spacing w:before="120"/>
              <w:jc w:val="center"/>
              <w:rPr>
                <w:rFonts w:ascii="Times New Roman" w:hAnsi="Times New Roman" w:cs="Times New Roman"/>
                <w:b/>
                <w:sz w:val="18"/>
                <w:szCs w:val="18"/>
              </w:rPr>
            </w:pPr>
            <w:r w:rsidRPr="003B1D53">
              <w:rPr>
                <w:rFonts w:ascii="Times New Roman" w:hAnsi="Times New Roman" w:cs="Times New Roman"/>
                <w:b/>
                <w:sz w:val="18"/>
                <w:szCs w:val="18"/>
              </w:rPr>
              <w:t>TOPLAM</w:t>
            </w:r>
          </w:p>
        </w:tc>
      </w:tr>
      <w:tr w:rsidR="006F3EF2" w:rsidRPr="003B1D53" w14:paraId="1DAC0352" w14:textId="77777777" w:rsidTr="006F3EF2">
        <w:tc>
          <w:tcPr>
            <w:tcW w:w="0" w:type="auto"/>
            <w:vMerge/>
            <w:tcBorders>
              <w:bottom w:val="single" w:sz="4" w:space="0" w:color="auto"/>
            </w:tcBorders>
          </w:tcPr>
          <w:p w14:paraId="5C3D5D8E" w14:textId="77777777" w:rsidR="006F3EF2" w:rsidRPr="003B1D53" w:rsidRDefault="006F3EF2" w:rsidP="006F3EF2">
            <w:pPr>
              <w:spacing w:before="120"/>
              <w:jc w:val="center"/>
              <w:rPr>
                <w:rFonts w:ascii="Times New Roman" w:hAnsi="Times New Roman" w:cs="Times New Roman"/>
                <w:b/>
                <w:sz w:val="18"/>
                <w:szCs w:val="18"/>
              </w:rPr>
            </w:pPr>
          </w:p>
        </w:tc>
        <w:tc>
          <w:tcPr>
            <w:tcW w:w="0" w:type="auto"/>
            <w:vMerge/>
            <w:tcBorders>
              <w:bottom w:val="single" w:sz="4" w:space="0" w:color="auto"/>
            </w:tcBorders>
          </w:tcPr>
          <w:p w14:paraId="393B06F9" w14:textId="77777777" w:rsidR="006F3EF2" w:rsidRPr="003B1D53" w:rsidRDefault="006F3EF2" w:rsidP="006F3EF2">
            <w:pPr>
              <w:spacing w:before="120"/>
              <w:jc w:val="center"/>
              <w:rPr>
                <w:rFonts w:ascii="Times New Roman" w:hAnsi="Times New Roman" w:cs="Times New Roman"/>
                <w:b/>
                <w:sz w:val="18"/>
                <w:szCs w:val="18"/>
              </w:rPr>
            </w:pPr>
          </w:p>
        </w:tc>
        <w:tc>
          <w:tcPr>
            <w:tcW w:w="0" w:type="auto"/>
            <w:tcBorders>
              <w:bottom w:val="single" w:sz="4" w:space="0" w:color="auto"/>
            </w:tcBorders>
          </w:tcPr>
          <w:p w14:paraId="28875800"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Hatırlama</w:t>
            </w:r>
          </w:p>
        </w:tc>
        <w:tc>
          <w:tcPr>
            <w:tcW w:w="0" w:type="auto"/>
            <w:tcBorders>
              <w:bottom w:val="single" w:sz="4" w:space="0" w:color="auto"/>
            </w:tcBorders>
          </w:tcPr>
          <w:p w14:paraId="6B47ADCC"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Anlama</w:t>
            </w:r>
          </w:p>
        </w:tc>
        <w:tc>
          <w:tcPr>
            <w:tcW w:w="0" w:type="auto"/>
            <w:tcBorders>
              <w:bottom w:val="single" w:sz="4" w:space="0" w:color="auto"/>
            </w:tcBorders>
          </w:tcPr>
          <w:p w14:paraId="37E354FC"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Uygulama</w:t>
            </w:r>
          </w:p>
        </w:tc>
        <w:tc>
          <w:tcPr>
            <w:tcW w:w="0" w:type="auto"/>
            <w:tcBorders>
              <w:bottom w:val="single" w:sz="4" w:space="0" w:color="auto"/>
            </w:tcBorders>
          </w:tcPr>
          <w:p w14:paraId="2740145A"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Analiz</w:t>
            </w:r>
          </w:p>
        </w:tc>
        <w:tc>
          <w:tcPr>
            <w:tcW w:w="0" w:type="auto"/>
            <w:tcBorders>
              <w:bottom w:val="single" w:sz="4" w:space="0" w:color="auto"/>
            </w:tcBorders>
          </w:tcPr>
          <w:p w14:paraId="60597B23"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Değerlendirme</w:t>
            </w:r>
          </w:p>
        </w:tc>
        <w:tc>
          <w:tcPr>
            <w:tcW w:w="0" w:type="auto"/>
            <w:tcBorders>
              <w:bottom w:val="single" w:sz="4" w:space="0" w:color="auto"/>
            </w:tcBorders>
          </w:tcPr>
          <w:p w14:paraId="63D5E1A1"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Sentez</w:t>
            </w:r>
          </w:p>
        </w:tc>
        <w:tc>
          <w:tcPr>
            <w:tcW w:w="0" w:type="auto"/>
            <w:vMerge/>
            <w:tcBorders>
              <w:bottom w:val="single" w:sz="4" w:space="0" w:color="auto"/>
            </w:tcBorders>
          </w:tcPr>
          <w:p w14:paraId="1F3DB741" w14:textId="77777777" w:rsidR="006F3EF2" w:rsidRPr="003B1D53" w:rsidRDefault="006F3EF2" w:rsidP="006F3EF2">
            <w:pPr>
              <w:spacing w:before="120"/>
              <w:jc w:val="center"/>
              <w:rPr>
                <w:rFonts w:ascii="Times New Roman" w:hAnsi="Times New Roman" w:cs="Times New Roman"/>
                <w:sz w:val="18"/>
                <w:szCs w:val="18"/>
              </w:rPr>
            </w:pPr>
          </w:p>
        </w:tc>
      </w:tr>
      <w:tr w:rsidR="006F3EF2" w:rsidRPr="003B1D53" w14:paraId="084DE9C3" w14:textId="77777777" w:rsidTr="006F3EF2">
        <w:tc>
          <w:tcPr>
            <w:tcW w:w="0" w:type="auto"/>
            <w:tcBorders>
              <w:top w:val="single" w:sz="4" w:space="0" w:color="auto"/>
              <w:bottom w:val="nil"/>
            </w:tcBorders>
          </w:tcPr>
          <w:p w14:paraId="6B0817EF" w14:textId="77777777" w:rsidR="006F3EF2" w:rsidRPr="003B1D53" w:rsidRDefault="006F3EF2" w:rsidP="006F3EF2">
            <w:pPr>
              <w:spacing w:before="120"/>
              <w:rPr>
                <w:rFonts w:ascii="Times New Roman" w:hAnsi="Times New Roman" w:cs="Times New Roman"/>
                <w:sz w:val="18"/>
                <w:szCs w:val="18"/>
              </w:rPr>
            </w:pPr>
          </w:p>
          <w:p w14:paraId="308B200A"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Ekosistemler</w:t>
            </w:r>
          </w:p>
        </w:tc>
        <w:tc>
          <w:tcPr>
            <w:tcW w:w="0" w:type="auto"/>
            <w:tcBorders>
              <w:top w:val="single" w:sz="4" w:space="0" w:color="auto"/>
              <w:bottom w:val="single" w:sz="4" w:space="0" w:color="auto"/>
            </w:tcBorders>
          </w:tcPr>
          <w:p w14:paraId="6458EEFB"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 xml:space="preserve">7.5.1.1. Ekosistem, tür, habitat ve </w:t>
            </w:r>
            <w:proofErr w:type="gramStart"/>
            <w:r w:rsidRPr="003B1D53">
              <w:rPr>
                <w:rFonts w:ascii="Times New Roman" w:hAnsi="Times New Roman" w:cs="Times New Roman"/>
                <w:sz w:val="18"/>
                <w:szCs w:val="18"/>
              </w:rPr>
              <w:t>popülasyon</w:t>
            </w:r>
            <w:proofErr w:type="gramEnd"/>
            <w:r w:rsidRPr="003B1D53">
              <w:rPr>
                <w:rFonts w:ascii="Times New Roman" w:hAnsi="Times New Roman" w:cs="Times New Roman"/>
                <w:sz w:val="18"/>
                <w:szCs w:val="18"/>
              </w:rPr>
              <w:t xml:space="preserve"> kavramlarını tanımlar ve örnekler verir.</w:t>
            </w:r>
          </w:p>
        </w:tc>
        <w:tc>
          <w:tcPr>
            <w:tcW w:w="0" w:type="auto"/>
            <w:tcBorders>
              <w:top w:val="single" w:sz="4" w:space="0" w:color="auto"/>
              <w:bottom w:val="single" w:sz="4" w:space="0" w:color="auto"/>
            </w:tcBorders>
          </w:tcPr>
          <w:p w14:paraId="42D4FABC"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1, 2, 5</w:t>
            </w:r>
          </w:p>
        </w:tc>
        <w:tc>
          <w:tcPr>
            <w:tcW w:w="0" w:type="auto"/>
            <w:tcBorders>
              <w:top w:val="single" w:sz="4" w:space="0" w:color="auto"/>
              <w:bottom w:val="single" w:sz="4" w:space="0" w:color="auto"/>
            </w:tcBorders>
          </w:tcPr>
          <w:p w14:paraId="7FA3D92E"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3</w:t>
            </w:r>
          </w:p>
        </w:tc>
        <w:tc>
          <w:tcPr>
            <w:tcW w:w="0" w:type="auto"/>
            <w:tcBorders>
              <w:top w:val="single" w:sz="4" w:space="0" w:color="auto"/>
              <w:bottom w:val="single" w:sz="4" w:space="0" w:color="auto"/>
            </w:tcBorders>
          </w:tcPr>
          <w:p w14:paraId="4BCFC693"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4</w:t>
            </w:r>
          </w:p>
        </w:tc>
        <w:tc>
          <w:tcPr>
            <w:tcW w:w="0" w:type="auto"/>
            <w:tcBorders>
              <w:top w:val="single" w:sz="4" w:space="0" w:color="auto"/>
              <w:bottom w:val="single" w:sz="4" w:space="0" w:color="auto"/>
            </w:tcBorders>
          </w:tcPr>
          <w:p w14:paraId="7D01E1D2"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4C412F1F"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7BB99F96"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1B2C29D7"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5</w:t>
            </w:r>
          </w:p>
        </w:tc>
      </w:tr>
      <w:tr w:rsidR="006F3EF2" w:rsidRPr="003B1D53" w14:paraId="71A0520F" w14:textId="77777777" w:rsidTr="006F3EF2">
        <w:tc>
          <w:tcPr>
            <w:tcW w:w="0" w:type="auto"/>
            <w:vMerge w:val="restart"/>
            <w:tcBorders>
              <w:top w:val="nil"/>
            </w:tcBorders>
          </w:tcPr>
          <w:p w14:paraId="300D8A59" w14:textId="77777777" w:rsidR="006F3EF2" w:rsidRPr="003B1D53" w:rsidRDefault="006F3EF2" w:rsidP="006F3EF2">
            <w:pPr>
              <w:spacing w:before="120"/>
              <w:rPr>
                <w:rFonts w:ascii="Times New Roman" w:hAnsi="Times New Roman" w:cs="Times New Roman"/>
                <w:sz w:val="18"/>
                <w:szCs w:val="18"/>
              </w:rPr>
            </w:pPr>
          </w:p>
          <w:p w14:paraId="12814E21" w14:textId="77777777" w:rsidR="006F3EF2" w:rsidRPr="003B1D53" w:rsidRDefault="006F3EF2" w:rsidP="006F3EF2">
            <w:pPr>
              <w:spacing w:before="120"/>
              <w:rPr>
                <w:rFonts w:ascii="Times New Roman" w:hAnsi="Times New Roman" w:cs="Times New Roman"/>
                <w:sz w:val="18"/>
                <w:szCs w:val="18"/>
              </w:rPr>
            </w:pPr>
          </w:p>
          <w:p w14:paraId="059EFAA5" w14:textId="77777777" w:rsidR="006F3EF2" w:rsidRPr="003B1D53" w:rsidRDefault="006F3EF2" w:rsidP="006F3EF2">
            <w:pPr>
              <w:spacing w:before="120"/>
              <w:rPr>
                <w:rFonts w:ascii="Times New Roman" w:hAnsi="Times New Roman" w:cs="Times New Roman"/>
                <w:sz w:val="18"/>
                <w:szCs w:val="18"/>
              </w:rPr>
            </w:pPr>
          </w:p>
          <w:p w14:paraId="3F023753" w14:textId="77777777" w:rsidR="006F3EF2" w:rsidRPr="003B1D53" w:rsidRDefault="006F3EF2" w:rsidP="006F3EF2">
            <w:pPr>
              <w:spacing w:before="120"/>
              <w:rPr>
                <w:rFonts w:ascii="Times New Roman" w:hAnsi="Times New Roman" w:cs="Times New Roman"/>
                <w:sz w:val="18"/>
                <w:szCs w:val="18"/>
              </w:rPr>
            </w:pPr>
          </w:p>
          <w:p w14:paraId="53114B82" w14:textId="77777777" w:rsidR="006F3EF2" w:rsidRPr="003B1D53" w:rsidRDefault="006F3EF2" w:rsidP="006F3EF2">
            <w:pPr>
              <w:spacing w:before="120"/>
              <w:rPr>
                <w:rFonts w:ascii="Times New Roman" w:hAnsi="Times New Roman" w:cs="Times New Roman"/>
                <w:sz w:val="18"/>
                <w:szCs w:val="18"/>
              </w:rPr>
            </w:pPr>
            <w:proofErr w:type="spellStart"/>
            <w:r w:rsidRPr="003B1D53">
              <w:rPr>
                <w:rFonts w:ascii="Times New Roman" w:hAnsi="Times New Roman" w:cs="Times New Roman"/>
                <w:sz w:val="18"/>
                <w:szCs w:val="18"/>
              </w:rPr>
              <w:t>Biyoçeşitlilik</w:t>
            </w:r>
            <w:proofErr w:type="spellEnd"/>
          </w:p>
        </w:tc>
        <w:tc>
          <w:tcPr>
            <w:tcW w:w="0" w:type="auto"/>
            <w:tcBorders>
              <w:top w:val="single" w:sz="4" w:space="0" w:color="auto"/>
              <w:bottom w:val="single" w:sz="4" w:space="0" w:color="auto"/>
            </w:tcBorders>
          </w:tcPr>
          <w:p w14:paraId="598AAAB1"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 xml:space="preserve">7.5.2.1. </w:t>
            </w:r>
            <w:proofErr w:type="spellStart"/>
            <w:r w:rsidRPr="003B1D53">
              <w:rPr>
                <w:rFonts w:ascii="Times New Roman" w:hAnsi="Times New Roman" w:cs="Times New Roman"/>
                <w:sz w:val="18"/>
                <w:szCs w:val="18"/>
              </w:rPr>
              <w:t>Biyo</w:t>
            </w:r>
            <w:proofErr w:type="spellEnd"/>
            <w:r w:rsidRPr="003B1D53">
              <w:rPr>
                <w:rFonts w:ascii="Times New Roman" w:hAnsi="Times New Roman" w:cs="Times New Roman"/>
                <w:sz w:val="18"/>
                <w:szCs w:val="18"/>
              </w:rPr>
              <w:t xml:space="preserve">-çeşitliliğin doğal yaşam için önemini sorgular. </w:t>
            </w:r>
          </w:p>
        </w:tc>
        <w:tc>
          <w:tcPr>
            <w:tcW w:w="0" w:type="auto"/>
            <w:tcBorders>
              <w:top w:val="single" w:sz="4" w:space="0" w:color="auto"/>
              <w:bottom w:val="single" w:sz="4" w:space="0" w:color="auto"/>
            </w:tcBorders>
          </w:tcPr>
          <w:p w14:paraId="37C33ACB"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16</w:t>
            </w:r>
          </w:p>
        </w:tc>
        <w:tc>
          <w:tcPr>
            <w:tcW w:w="0" w:type="auto"/>
            <w:tcBorders>
              <w:top w:val="single" w:sz="4" w:space="0" w:color="auto"/>
              <w:bottom w:val="single" w:sz="4" w:space="0" w:color="auto"/>
            </w:tcBorders>
          </w:tcPr>
          <w:p w14:paraId="57B34633"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11, 17, 18</w:t>
            </w:r>
          </w:p>
        </w:tc>
        <w:tc>
          <w:tcPr>
            <w:tcW w:w="0" w:type="auto"/>
            <w:tcBorders>
              <w:top w:val="single" w:sz="4" w:space="0" w:color="auto"/>
              <w:bottom w:val="single" w:sz="4" w:space="0" w:color="auto"/>
            </w:tcBorders>
          </w:tcPr>
          <w:p w14:paraId="1399052C"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12</w:t>
            </w:r>
          </w:p>
        </w:tc>
        <w:tc>
          <w:tcPr>
            <w:tcW w:w="0" w:type="auto"/>
            <w:tcBorders>
              <w:top w:val="single" w:sz="4" w:space="0" w:color="auto"/>
              <w:bottom w:val="single" w:sz="4" w:space="0" w:color="auto"/>
            </w:tcBorders>
          </w:tcPr>
          <w:p w14:paraId="70681903"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6494727C"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2DF8FC8E"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43FD9094"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5</w:t>
            </w:r>
          </w:p>
        </w:tc>
      </w:tr>
      <w:tr w:rsidR="006F3EF2" w:rsidRPr="003B1D53" w14:paraId="1CE92045" w14:textId="77777777" w:rsidTr="006F3EF2">
        <w:tc>
          <w:tcPr>
            <w:tcW w:w="0" w:type="auto"/>
            <w:vMerge/>
          </w:tcPr>
          <w:p w14:paraId="2E78F08D" w14:textId="77777777" w:rsidR="006F3EF2" w:rsidRPr="003B1D53" w:rsidRDefault="006F3EF2" w:rsidP="006F3EF2">
            <w:pPr>
              <w:spacing w:before="120"/>
              <w:rPr>
                <w:rFonts w:ascii="Times New Roman" w:hAnsi="Times New Roman" w:cs="Times New Roman"/>
                <w:sz w:val="18"/>
                <w:szCs w:val="18"/>
              </w:rPr>
            </w:pPr>
          </w:p>
        </w:tc>
        <w:tc>
          <w:tcPr>
            <w:tcW w:w="0" w:type="auto"/>
            <w:tcBorders>
              <w:top w:val="single" w:sz="4" w:space="0" w:color="auto"/>
              <w:bottom w:val="single" w:sz="4" w:space="0" w:color="auto"/>
            </w:tcBorders>
          </w:tcPr>
          <w:p w14:paraId="70B128A9"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 xml:space="preserve">7.5.2.2. </w:t>
            </w:r>
            <w:proofErr w:type="spellStart"/>
            <w:r w:rsidRPr="003B1D53">
              <w:rPr>
                <w:rFonts w:ascii="Times New Roman" w:hAnsi="Times New Roman" w:cs="Times New Roman"/>
                <w:sz w:val="18"/>
                <w:szCs w:val="18"/>
              </w:rPr>
              <w:t>Biyo</w:t>
            </w:r>
            <w:proofErr w:type="spellEnd"/>
            <w:r w:rsidRPr="003B1D53">
              <w:rPr>
                <w:rFonts w:ascii="Times New Roman" w:hAnsi="Times New Roman" w:cs="Times New Roman"/>
                <w:sz w:val="18"/>
                <w:szCs w:val="18"/>
              </w:rPr>
              <w:t>-çeşitliliği tehdit eden faktörleri, araştırma verilerine dayalı olarak tartışır ve çözüm önerileri üretir</w:t>
            </w:r>
          </w:p>
        </w:tc>
        <w:tc>
          <w:tcPr>
            <w:tcW w:w="0" w:type="auto"/>
            <w:tcBorders>
              <w:top w:val="single" w:sz="4" w:space="0" w:color="auto"/>
              <w:bottom w:val="single" w:sz="4" w:space="0" w:color="auto"/>
            </w:tcBorders>
          </w:tcPr>
          <w:p w14:paraId="5771DA9F" w14:textId="77777777" w:rsidR="006F3EF2" w:rsidRPr="003B1D53" w:rsidRDefault="006F3EF2" w:rsidP="006F3EF2">
            <w:pPr>
              <w:spacing w:before="120"/>
              <w:jc w:val="center"/>
              <w:rPr>
                <w:rFonts w:ascii="Times New Roman" w:hAnsi="Times New Roman" w:cs="Times New Roman"/>
                <w:sz w:val="18"/>
                <w:szCs w:val="18"/>
              </w:rPr>
            </w:pPr>
          </w:p>
        </w:tc>
        <w:tc>
          <w:tcPr>
            <w:tcW w:w="0" w:type="auto"/>
            <w:tcBorders>
              <w:top w:val="single" w:sz="4" w:space="0" w:color="auto"/>
              <w:bottom w:val="single" w:sz="4" w:space="0" w:color="auto"/>
            </w:tcBorders>
          </w:tcPr>
          <w:p w14:paraId="45DCF016"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8</w:t>
            </w:r>
          </w:p>
        </w:tc>
        <w:tc>
          <w:tcPr>
            <w:tcW w:w="0" w:type="auto"/>
            <w:tcBorders>
              <w:top w:val="single" w:sz="4" w:space="0" w:color="auto"/>
              <w:bottom w:val="single" w:sz="4" w:space="0" w:color="auto"/>
            </w:tcBorders>
          </w:tcPr>
          <w:p w14:paraId="47F34C2A"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7, 9, 14, 19</w:t>
            </w:r>
          </w:p>
        </w:tc>
        <w:tc>
          <w:tcPr>
            <w:tcW w:w="0" w:type="auto"/>
            <w:tcBorders>
              <w:top w:val="single" w:sz="4" w:space="0" w:color="auto"/>
              <w:bottom w:val="single" w:sz="4" w:space="0" w:color="auto"/>
            </w:tcBorders>
          </w:tcPr>
          <w:p w14:paraId="5BBDCEBB"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1BB0D638"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6A16E69A"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0B998DFF"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5</w:t>
            </w:r>
          </w:p>
        </w:tc>
      </w:tr>
      <w:tr w:rsidR="006F3EF2" w:rsidRPr="003B1D53" w14:paraId="4957E9AB" w14:textId="77777777" w:rsidTr="006F3EF2">
        <w:tc>
          <w:tcPr>
            <w:tcW w:w="0" w:type="auto"/>
            <w:vMerge/>
            <w:tcBorders>
              <w:bottom w:val="single" w:sz="4" w:space="0" w:color="auto"/>
            </w:tcBorders>
          </w:tcPr>
          <w:p w14:paraId="3687A61F" w14:textId="77777777" w:rsidR="006F3EF2" w:rsidRPr="003B1D53" w:rsidRDefault="006F3EF2" w:rsidP="006F3EF2">
            <w:pPr>
              <w:spacing w:before="120"/>
              <w:rPr>
                <w:rFonts w:ascii="Times New Roman" w:hAnsi="Times New Roman" w:cs="Times New Roman"/>
                <w:sz w:val="18"/>
                <w:szCs w:val="18"/>
              </w:rPr>
            </w:pPr>
          </w:p>
        </w:tc>
        <w:tc>
          <w:tcPr>
            <w:tcW w:w="0" w:type="auto"/>
            <w:tcBorders>
              <w:top w:val="single" w:sz="4" w:space="0" w:color="auto"/>
              <w:bottom w:val="single" w:sz="4" w:space="0" w:color="auto"/>
            </w:tcBorders>
          </w:tcPr>
          <w:p w14:paraId="0CFCCFCD"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7.5.2.3. Ülkemizde ve Dünya’da nesli tükenen ya da tükenme tehlikesi ile karşı karşıya olan bitki ve hayvanları araştırır ve örnekler verir.</w:t>
            </w:r>
          </w:p>
        </w:tc>
        <w:tc>
          <w:tcPr>
            <w:tcW w:w="0" w:type="auto"/>
            <w:tcBorders>
              <w:top w:val="single" w:sz="4" w:space="0" w:color="auto"/>
              <w:bottom w:val="single" w:sz="4" w:space="0" w:color="auto"/>
            </w:tcBorders>
          </w:tcPr>
          <w:p w14:paraId="59BCAB76"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10,  13, 15, 20</w:t>
            </w:r>
          </w:p>
        </w:tc>
        <w:tc>
          <w:tcPr>
            <w:tcW w:w="0" w:type="auto"/>
            <w:tcBorders>
              <w:top w:val="single" w:sz="4" w:space="0" w:color="auto"/>
              <w:bottom w:val="single" w:sz="4" w:space="0" w:color="auto"/>
            </w:tcBorders>
          </w:tcPr>
          <w:p w14:paraId="360AAC5A"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5282D468"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6</w:t>
            </w:r>
          </w:p>
        </w:tc>
        <w:tc>
          <w:tcPr>
            <w:tcW w:w="0" w:type="auto"/>
            <w:tcBorders>
              <w:top w:val="single" w:sz="4" w:space="0" w:color="auto"/>
              <w:bottom w:val="single" w:sz="4" w:space="0" w:color="auto"/>
            </w:tcBorders>
          </w:tcPr>
          <w:p w14:paraId="001B8036"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3A1256B5"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6C953558" w14:textId="77777777" w:rsidR="006F3EF2" w:rsidRPr="003B1D53" w:rsidRDefault="006F3EF2" w:rsidP="006F3EF2">
            <w:pPr>
              <w:spacing w:before="120"/>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bottom w:val="single" w:sz="4" w:space="0" w:color="auto"/>
            </w:tcBorders>
          </w:tcPr>
          <w:p w14:paraId="332C6628" w14:textId="77777777" w:rsidR="006F3EF2" w:rsidRPr="003B1D53" w:rsidRDefault="006F3EF2" w:rsidP="006F3EF2">
            <w:pPr>
              <w:spacing w:before="120"/>
              <w:jc w:val="center"/>
              <w:rPr>
                <w:rFonts w:ascii="Times New Roman" w:hAnsi="Times New Roman" w:cs="Times New Roman"/>
                <w:sz w:val="18"/>
                <w:szCs w:val="18"/>
              </w:rPr>
            </w:pPr>
            <w:r w:rsidRPr="003B1D53">
              <w:rPr>
                <w:rFonts w:ascii="Times New Roman" w:hAnsi="Times New Roman" w:cs="Times New Roman"/>
                <w:sz w:val="18"/>
                <w:szCs w:val="18"/>
              </w:rPr>
              <w:t>5</w:t>
            </w:r>
          </w:p>
        </w:tc>
      </w:tr>
      <w:tr w:rsidR="006F3EF2" w:rsidRPr="003B1D53" w14:paraId="7F9BE937" w14:textId="77777777" w:rsidTr="006F3EF2">
        <w:tc>
          <w:tcPr>
            <w:tcW w:w="0" w:type="auto"/>
            <w:gridSpan w:val="2"/>
            <w:tcBorders>
              <w:top w:val="single" w:sz="4" w:space="0" w:color="auto"/>
            </w:tcBorders>
          </w:tcPr>
          <w:p w14:paraId="4CAC167E" w14:textId="77777777" w:rsidR="006F3EF2" w:rsidRPr="003B1D53" w:rsidRDefault="006F3EF2" w:rsidP="006F3EF2">
            <w:pPr>
              <w:spacing w:before="120" w:after="120"/>
              <w:rPr>
                <w:rFonts w:ascii="Times New Roman" w:hAnsi="Times New Roman" w:cs="Times New Roman"/>
                <w:b/>
                <w:sz w:val="18"/>
                <w:szCs w:val="18"/>
              </w:rPr>
            </w:pPr>
            <w:r w:rsidRPr="003B1D53">
              <w:rPr>
                <w:rFonts w:ascii="Times New Roman" w:hAnsi="Times New Roman" w:cs="Times New Roman"/>
                <w:b/>
                <w:sz w:val="18"/>
                <w:szCs w:val="18"/>
              </w:rPr>
              <w:t>Soru Sayısı</w:t>
            </w:r>
          </w:p>
        </w:tc>
        <w:tc>
          <w:tcPr>
            <w:tcW w:w="0" w:type="auto"/>
            <w:tcBorders>
              <w:top w:val="single" w:sz="4" w:space="0" w:color="auto"/>
            </w:tcBorders>
          </w:tcPr>
          <w:p w14:paraId="00E7C3A8" w14:textId="77777777" w:rsidR="006F3EF2" w:rsidRPr="003B1D53" w:rsidRDefault="006F3EF2" w:rsidP="006F3EF2">
            <w:pPr>
              <w:spacing w:before="120" w:after="120"/>
              <w:jc w:val="center"/>
              <w:rPr>
                <w:rFonts w:ascii="Times New Roman" w:hAnsi="Times New Roman" w:cs="Times New Roman"/>
                <w:sz w:val="18"/>
                <w:szCs w:val="18"/>
              </w:rPr>
            </w:pPr>
            <w:r w:rsidRPr="003B1D53">
              <w:rPr>
                <w:rFonts w:ascii="Times New Roman" w:hAnsi="Times New Roman" w:cs="Times New Roman"/>
                <w:sz w:val="18"/>
                <w:szCs w:val="18"/>
              </w:rPr>
              <w:t>8</w:t>
            </w:r>
          </w:p>
        </w:tc>
        <w:tc>
          <w:tcPr>
            <w:tcW w:w="0" w:type="auto"/>
            <w:tcBorders>
              <w:top w:val="single" w:sz="4" w:space="0" w:color="auto"/>
            </w:tcBorders>
          </w:tcPr>
          <w:p w14:paraId="5649BC60" w14:textId="77777777" w:rsidR="006F3EF2" w:rsidRPr="003B1D53" w:rsidRDefault="006F3EF2" w:rsidP="006F3EF2">
            <w:pPr>
              <w:spacing w:before="120" w:after="120"/>
              <w:jc w:val="center"/>
              <w:rPr>
                <w:rFonts w:ascii="Times New Roman" w:hAnsi="Times New Roman" w:cs="Times New Roman"/>
                <w:sz w:val="18"/>
                <w:szCs w:val="18"/>
              </w:rPr>
            </w:pPr>
            <w:r w:rsidRPr="003B1D53">
              <w:rPr>
                <w:rFonts w:ascii="Times New Roman" w:hAnsi="Times New Roman" w:cs="Times New Roman"/>
                <w:sz w:val="18"/>
                <w:szCs w:val="18"/>
              </w:rPr>
              <w:t>5</w:t>
            </w:r>
          </w:p>
        </w:tc>
        <w:tc>
          <w:tcPr>
            <w:tcW w:w="0" w:type="auto"/>
            <w:tcBorders>
              <w:top w:val="single" w:sz="4" w:space="0" w:color="auto"/>
            </w:tcBorders>
          </w:tcPr>
          <w:p w14:paraId="65CC9F7E" w14:textId="77777777" w:rsidR="006F3EF2" w:rsidRPr="003B1D53" w:rsidRDefault="006F3EF2" w:rsidP="006F3EF2">
            <w:pPr>
              <w:spacing w:before="120" w:after="120"/>
              <w:jc w:val="center"/>
              <w:rPr>
                <w:rFonts w:ascii="Times New Roman" w:hAnsi="Times New Roman" w:cs="Times New Roman"/>
                <w:sz w:val="18"/>
                <w:szCs w:val="18"/>
              </w:rPr>
            </w:pPr>
            <w:r w:rsidRPr="003B1D53">
              <w:rPr>
                <w:rFonts w:ascii="Times New Roman" w:hAnsi="Times New Roman" w:cs="Times New Roman"/>
                <w:sz w:val="18"/>
                <w:szCs w:val="18"/>
              </w:rPr>
              <w:t>7</w:t>
            </w:r>
          </w:p>
        </w:tc>
        <w:tc>
          <w:tcPr>
            <w:tcW w:w="0" w:type="auto"/>
            <w:tcBorders>
              <w:top w:val="single" w:sz="4" w:space="0" w:color="auto"/>
            </w:tcBorders>
          </w:tcPr>
          <w:p w14:paraId="760F8A4C" w14:textId="77777777" w:rsidR="006F3EF2" w:rsidRPr="003B1D53" w:rsidRDefault="006F3EF2" w:rsidP="006F3EF2">
            <w:pPr>
              <w:spacing w:before="120" w:after="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tcBorders>
          </w:tcPr>
          <w:p w14:paraId="4D398A88" w14:textId="77777777" w:rsidR="006F3EF2" w:rsidRPr="003B1D53" w:rsidRDefault="006F3EF2" w:rsidP="006F3EF2">
            <w:pPr>
              <w:spacing w:before="120" w:after="120"/>
              <w:jc w:val="center"/>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tcBorders>
          </w:tcPr>
          <w:p w14:paraId="3384663D" w14:textId="77777777" w:rsidR="006F3EF2" w:rsidRPr="003B1D53" w:rsidRDefault="006F3EF2" w:rsidP="006F3EF2">
            <w:pPr>
              <w:spacing w:before="120" w:after="120"/>
              <w:rPr>
                <w:rFonts w:ascii="Times New Roman" w:hAnsi="Times New Roman" w:cs="Times New Roman"/>
                <w:sz w:val="18"/>
                <w:szCs w:val="18"/>
              </w:rPr>
            </w:pPr>
            <w:r w:rsidRPr="003B1D53">
              <w:rPr>
                <w:rFonts w:ascii="Times New Roman" w:hAnsi="Times New Roman" w:cs="Times New Roman"/>
                <w:sz w:val="18"/>
                <w:szCs w:val="18"/>
              </w:rPr>
              <w:t>-</w:t>
            </w:r>
          </w:p>
        </w:tc>
        <w:tc>
          <w:tcPr>
            <w:tcW w:w="0" w:type="auto"/>
            <w:tcBorders>
              <w:top w:val="single" w:sz="4" w:space="0" w:color="auto"/>
            </w:tcBorders>
          </w:tcPr>
          <w:p w14:paraId="7952FC09" w14:textId="77777777" w:rsidR="006F3EF2" w:rsidRPr="003B1D53" w:rsidRDefault="006F3EF2" w:rsidP="006F3EF2">
            <w:pPr>
              <w:spacing w:before="120" w:after="120"/>
              <w:jc w:val="center"/>
              <w:rPr>
                <w:rFonts w:ascii="Times New Roman" w:hAnsi="Times New Roman" w:cs="Times New Roman"/>
                <w:b/>
                <w:sz w:val="18"/>
                <w:szCs w:val="18"/>
              </w:rPr>
            </w:pPr>
            <w:r w:rsidRPr="003B1D53">
              <w:rPr>
                <w:rFonts w:ascii="Times New Roman" w:hAnsi="Times New Roman" w:cs="Times New Roman"/>
                <w:b/>
                <w:sz w:val="18"/>
                <w:szCs w:val="18"/>
              </w:rPr>
              <w:t>20</w:t>
            </w:r>
          </w:p>
        </w:tc>
      </w:tr>
    </w:tbl>
    <w:p w14:paraId="7CD38787" w14:textId="72C7C8C8" w:rsidR="008B1BF4" w:rsidRDefault="00773EF0" w:rsidP="005A0ACD">
      <w:pPr>
        <w:pStyle w:val="Default"/>
        <w:spacing w:before="120" w:after="120" w:line="360" w:lineRule="auto"/>
        <w:ind w:firstLine="708"/>
        <w:jc w:val="both"/>
      </w:pPr>
      <w:r>
        <w:t xml:space="preserve"> ‘İnsan ve Çevre’ ünitesine ait</w:t>
      </w:r>
      <w:r w:rsidR="008B1BF4">
        <w:t xml:space="preserve"> </w:t>
      </w:r>
      <w:r>
        <w:t xml:space="preserve">20 </w:t>
      </w:r>
      <w:r w:rsidR="00F57F33">
        <w:t xml:space="preserve">çoktan seçmeli </w:t>
      </w:r>
      <w:r w:rsidR="008B1BF4">
        <w:t xml:space="preserve">sorudan oluşan başarı testi, madde ve test istatistikleri yapılmak üzere bu dersi almış </w:t>
      </w:r>
      <w:r w:rsidR="00F57F33">
        <w:t>8. Sınıfa devam eden 96 öğrenciye</w:t>
      </w:r>
      <w:r w:rsidR="008B1BF4">
        <w:t xml:space="preserve"> uygulanmıştır. Madde istatistiklerinde SPSS 24.0 paket programı kullanılarak </w:t>
      </w:r>
      <w:proofErr w:type="spellStart"/>
      <w:r w:rsidR="008B1BF4">
        <w:t>betimsel</w:t>
      </w:r>
      <w:proofErr w:type="spellEnd"/>
      <w:r w:rsidR="008B1BF4">
        <w:t xml:space="preserve"> </w:t>
      </w:r>
      <w:r w:rsidR="008B1BF4">
        <w:lastRenderedPageBreak/>
        <w:t>istatistikler (ar</w:t>
      </w:r>
      <w:r w:rsidR="00996B74">
        <w:t>i</w:t>
      </w:r>
      <w:r w:rsidR="008B1BF4">
        <w:t xml:space="preserve">tmetik ortalama, standart sapma), </w:t>
      </w:r>
      <w:r w:rsidR="007A7D3B">
        <w:t>Microsoft E</w:t>
      </w:r>
      <w:r w:rsidR="008B1BF4">
        <w:t>xcel programında da ayırt edicilik indeks değerleri hesaplanarak testin güv</w:t>
      </w:r>
      <w:r w:rsidR="00D07315">
        <w:t>enirlik katsayısı (KR-20) bulunmuştur</w:t>
      </w:r>
      <w:r w:rsidR="008B1BF4">
        <w:t xml:space="preserve">. Elde edilen veriler Tablo </w:t>
      </w:r>
      <w:r w:rsidR="005A0ACD">
        <w:t>3</w:t>
      </w:r>
      <w:r w:rsidR="008B1BF4">
        <w:t>’te gösterilmektedir.</w:t>
      </w:r>
    </w:p>
    <w:p w14:paraId="261BE5DA" w14:textId="00AFDE01" w:rsidR="008B1BF4" w:rsidRDefault="008B1BF4" w:rsidP="000237FF">
      <w:pPr>
        <w:pStyle w:val="Default"/>
        <w:spacing w:before="120" w:after="120" w:line="360" w:lineRule="auto"/>
      </w:pPr>
      <w:r w:rsidRPr="001B73C6">
        <w:rPr>
          <w:b/>
        </w:rPr>
        <w:t xml:space="preserve">Tablo </w:t>
      </w:r>
      <w:r w:rsidR="005A0ACD">
        <w:rPr>
          <w:b/>
        </w:rPr>
        <w:t>3</w:t>
      </w:r>
      <w:r w:rsidR="001E5AA8">
        <w:rPr>
          <w:b/>
        </w:rPr>
        <w:t>.</w:t>
      </w:r>
      <w:r>
        <w:t xml:space="preserve"> </w:t>
      </w:r>
      <w:r w:rsidR="0047246B">
        <w:t>İnsan ve Çevre</w:t>
      </w:r>
      <w:r>
        <w:t xml:space="preserve"> Ünitesi Başarı Testi Madde İstatistikleri</w:t>
      </w:r>
    </w:p>
    <w:tbl>
      <w:tblPr>
        <w:tblStyle w:val="TabloKlavuzu"/>
        <w:tblW w:w="5000" w:type="pct"/>
        <w:jc w:val="center"/>
        <w:tblLook w:val="04A0" w:firstRow="1" w:lastRow="0" w:firstColumn="1" w:lastColumn="0" w:noHBand="0" w:noVBand="1"/>
      </w:tblPr>
      <w:tblGrid>
        <w:gridCol w:w="935"/>
        <w:gridCol w:w="839"/>
        <w:gridCol w:w="1082"/>
        <w:gridCol w:w="839"/>
        <w:gridCol w:w="1118"/>
        <w:gridCol w:w="1189"/>
        <w:gridCol w:w="854"/>
        <w:gridCol w:w="1073"/>
        <w:gridCol w:w="1133"/>
      </w:tblGrid>
      <w:tr w:rsidR="008B1BF4" w:rsidRPr="008145FC" w14:paraId="379237FF" w14:textId="77777777" w:rsidTr="008145FC">
        <w:trPr>
          <w:jc w:val="center"/>
        </w:trPr>
        <w:tc>
          <w:tcPr>
            <w:tcW w:w="516" w:type="pct"/>
            <w:tcBorders>
              <w:left w:val="single" w:sz="4" w:space="0" w:color="FFFFFF" w:themeColor="background1"/>
              <w:right w:val="single" w:sz="4" w:space="0" w:color="FFFFFF" w:themeColor="background1"/>
            </w:tcBorders>
          </w:tcPr>
          <w:p w14:paraId="174DB5E3" w14:textId="77777777" w:rsidR="008B1BF4" w:rsidRPr="008145FC" w:rsidRDefault="008B1BF4" w:rsidP="008145FC">
            <w:pPr>
              <w:pStyle w:val="Default"/>
              <w:spacing w:before="120"/>
              <w:jc w:val="center"/>
              <w:rPr>
                <w:b/>
                <w:sz w:val="20"/>
                <w:szCs w:val="20"/>
              </w:rPr>
            </w:pPr>
            <w:r w:rsidRPr="008145FC">
              <w:rPr>
                <w:b/>
                <w:sz w:val="20"/>
                <w:szCs w:val="20"/>
              </w:rPr>
              <w:t>Madde No</w:t>
            </w:r>
          </w:p>
        </w:tc>
        <w:tc>
          <w:tcPr>
            <w:tcW w:w="463" w:type="pct"/>
            <w:tcBorders>
              <w:left w:val="single" w:sz="4" w:space="0" w:color="FFFFFF" w:themeColor="background1"/>
              <w:right w:val="single" w:sz="4" w:space="0" w:color="FFFFFF" w:themeColor="background1"/>
            </w:tcBorders>
          </w:tcPr>
          <w:p w14:paraId="1B478934" w14:textId="77777777" w:rsidR="008B1BF4" w:rsidRPr="008145FC" w:rsidRDefault="008B1BF4" w:rsidP="008145FC">
            <w:pPr>
              <w:pStyle w:val="Default"/>
              <w:spacing w:before="120"/>
              <w:jc w:val="center"/>
              <w:rPr>
                <w:b/>
                <w:sz w:val="20"/>
                <w:szCs w:val="20"/>
              </w:rPr>
            </w:pPr>
            <w:proofErr w:type="spellStart"/>
            <w:r w:rsidRPr="008145FC">
              <w:rPr>
                <w:b/>
                <w:sz w:val="20"/>
                <w:szCs w:val="20"/>
              </w:rPr>
              <w:t>Ss</w:t>
            </w:r>
            <w:proofErr w:type="spellEnd"/>
          </w:p>
        </w:tc>
        <w:tc>
          <w:tcPr>
            <w:tcW w:w="597" w:type="pct"/>
            <w:tcBorders>
              <w:left w:val="single" w:sz="4" w:space="0" w:color="FFFFFF" w:themeColor="background1"/>
              <w:right w:val="single" w:sz="4" w:space="0" w:color="FFFFFF" w:themeColor="background1"/>
            </w:tcBorders>
          </w:tcPr>
          <w:p w14:paraId="22674B29" w14:textId="77777777" w:rsidR="008B1BF4" w:rsidRPr="008145FC" w:rsidRDefault="008B1BF4" w:rsidP="008145FC">
            <w:pPr>
              <w:pStyle w:val="Default"/>
              <w:spacing w:before="120"/>
              <w:jc w:val="center"/>
              <w:rPr>
                <w:b/>
                <w:sz w:val="20"/>
                <w:szCs w:val="20"/>
              </w:rPr>
            </w:pPr>
            <w:proofErr w:type="spellStart"/>
            <w:r w:rsidRPr="008145FC">
              <w:rPr>
                <w:b/>
                <w:sz w:val="20"/>
                <w:szCs w:val="20"/>
              </w:rPr>
              <w:t>Varyans</w:t>
            </w:r>
            <w:proofErr w:type="spellEnd"/>
          </w:p>
        </w:tc>
        <w:tc>
          <w:tcPr>
            <w:tcW w:w="463" w:type="pct"/>
            <w:tcBorders>
              <w:left w:val="single" w:sz="4" w:space="0" w:color="FFFFFF" w:themeColor="background1"/>
              <w:right w:val="single" w:sz="4" w:space="0" w:color="FFFFFF" w:themeColor="background1"/>
            </w:tcBorders>
          </w:tcPr>
          <w:p w14:paraId="6FBB315E" w14:textId="41FABD24" w:rsidR="008B1BF4" w:rsidRPr="008145FC" w:rsidRDefault="009F7DC2" w:rsidP="008145FC">
            <w:pPr>
              <w:pStyle w:val="Default"/>
              <w:spacing w:before="120"/>
              <w:jc w:val="center"/>
              <w:rPr>
                <w:b/>
                <w:sz w:val="20"/>
                <w:szCs w:val="20"/>
              </w:rPr>
            </w:pPr>
            <w:proofErr w:type="spellStart"/>
            <w:r w:rsidRPr="008145FC">
              <w:rPr>
                <w:b/>
                <w:sz w:val="20"/>
                <w:szCs w:val="20"/>
              </w:rPr>
              <w:t>P</w:t>
            </w:r>
            <w:r w:rsidR="008B1BF4" w:rsidRPr="008145FC">
              <w:rPr>
                <w:b/>
                <w:sz w:val="20"/>
                <w:szCs w:val="20"/>
              </w:rPr>
              <w:t>j</w:t>
            </w:r>
            <w:proofErr w:type="spellEnd"/>
          </w:p>
        </w:tc>
        <w:tc>
          <w:tcPr>
            <w:tcW w:w="617" w:type="pct"/>
            <w:tcBorders>
              <w:left w:val="single" w:sz="4" w:space="0" w:color="FFFFFF" w:themeColor="background1"/>
              <w:right w:val="single" w:sz="4" w:space="0" w:color="FFFFFF" w:themeColor="background1"/>
            </w:tcBorders>
          </w:tcPr>
          <w:p w14:paraId="7B61DC4E" w14:textId="77777777" w:rsidR="008B1BF4" w:rsidRPr="008145FC" w:rsidRDefault="008B1BF4" w:rsidP="008145FC">
            <w:pPr>
              <w:pStyle w:val="Default"/>
              <w:spacing w:before="120"/>
              <w:jc w:val="center"/>
              <w:rPr>
                <w:b/>
                <w:sz w:val="20"/>
                <w:szCs w:val="20"/>
              </w:rPr>
            </w:pPr>
            <w:r w:rsidRPr="008145FC">
              <w:rPr>
                <w:b/>
                <w:sz w:val="20"/>
                <w:szCs w:val="20"/>
              </w:rPr>
              <w:t>Üst-Alt Zorluk</w:t>
            </w:r>
          </w:p>
        </w:tc>
        <w:tc>
          <w:tcPr>
            <w:tcW w:w="656" w:type="pct"/>
            <w:tcBorders>
              <w:left w:val="single" w:sz="4" w:space="0" w:color="FFFFFF" w:themeColor="background1"/>
              <w:right w:val="single" w:sz="4" w:space="0" w:color="FFFFFF" w:themeColor="background1"/>
            </w:tcBorders>
          </w:tcPr>
          <w:p w14:paraId="744D9199" w14:textId="77777777" w:rsidR="008B1BF4" w:rsidRPr="008145FC" w:rsidRDefault="008B1BF4" w:rsidP="008145FC">
            <w:pPr>
              <w:pStyle w:val="Default"/>
              <w:spacing w:before="120"/>
              <w:jc w:val="center"/>
              <w:rPr>
                <w:b/>
                <w:sz w:val="20"/>
                <w:szCs w:val="20"/>
              </w:rPr>
            </w:pPr>
            <w:r w:rsidRPr="008145FC">
              <w:rPr>
                <w:b/>
                <w:sz w:val="20"/>
                <w:szCs w:val="20"/>
              </w:rPr>
              <w:t xml:space="preserve">Üst-Alt </w:t>
            </w:r>
            <w:proofErr w:type="spellStart"/>
            <w:r w:rsidRPr="008145FC">
              <w:rPr>
                <w:b/>
                <w:sz w:val="20"/>
                <w:szCs w:val="20"/>
              </w:rPr>
              <w:t>Ayırıcılık</w:t>
            </w:r>
            <w:proofErr w:type="spellEnd"/>
          </w:p>
        </w:tc>
        <w:tc>
          <w:tcPr>
            <w:tcW w:w="471" w:type="pct"/>
            <w:tcBorders>
              <w:left w:val="single" w:sz="4" w:space="0" w:color="FFFFFF" w:themeColor="background1"/>
              <w:right w:val="single" w:sz="4" w:space="0" w:color="FFFFFF" w:themeColor="background1"/>
            </w:tcBorders>
          </w:tcPr>
          <w:p w14:paraId="5ED77EC2" w14:textId="77777777" w:rsidR="008B1BF4" w:rsidRPr="008145FC" w:rsidRDefault="008B1BF4" w:rsidP="008145FC">
            <w:pPr>
              <w:pStyle w:val="Default"/>
              <w:spacing w:before="120"/>
              <w:jc w:val="center"/>
              <w:rPr>
                <w:b/>
                <w:sz w:val="20"/>
                <w:szCs w:val="20"/>
              </w:rPr>
            </w:pPr>
            <w:proofErr w:type="spellStart"/>
            <w:r w:rsidRPr="008145FC">
              <w:rPr>
                <w:b/>
                <w:sz w:val="20"/>
                <w:szCs w:val="20"/>
              </w:rPr>
              <w:t>rpbis</w:t>
            </w:r>
            <w:proofErr w:type="spellEnd"/>
          </w:p>
        </w:tc>
        <w:tc>
          <w:tcPr>
            <w:tcW w:w="592" w:type="pct"/>
            <w:tcBorders>
              <w:left w:val="single" w:sz="4" w:space="0" w:color="FFFFFF" w:themeColor="background1"/>
              <w:right w:val="single" w:sz="4" w:space="0" w:color="FFFFFF" w:themeColor="background1"/>
            </w:tcBorders>
          </w:tcPr>
          <w:p w14:paraId="0C26D323" w14:textId="77777777" w:rsidR="008B1BF4" w:rsidRPr="008145FC" w:rsidRDefault="008B1BF4" w:rsidP="008145FC">
            <w:pPr>
              <w:pStyle w:val="Default"/>
              <w:spacing w:before="120"/>
              <w:jc w:val="center"/>
              <w:rPr>
                <w:b/>
                <w:sz w:val="20"/>
                <w:szCs w:val="20"/>
              </w:rPr>
            </w:pPr>
            <w:r w:rsidRPr="008145FC">
              <w:rPr>
                <w:b/>
                <w:sz w:val="20"/>
                <w:szCs w:val="20"/>
              </w:rPr>
              <w:t>KR-20</w:t>
            </w:r>
          </w:p>
        </w:tc>
        <w:tc>
          <w:tcPr>
            <w:tcW w:w="625" w:type="pct"/>
            <w:tcBorders>
              <w:left w:val="single" w:sz="4" w:space="0" w:color="FFFFFF" w:themeColor="background1"/>
              <w:right w:val="single" w:sz="4" w:space="0" w:color="FFFFFF" w:themeColor="background1"/>
            </w:tcBorders>
          </w:tcPr>
          <w:p w14:paraId="487EA674" w14:textId="77777777" w:rsidR="008B1BF4" w:rsidRPr="008145FC" w:rsidRDefault="008B1BF4" w:rsidP="008145FC">
            <w:pPr>
              <w:pStyle w:val="Default"/>
              <w:spacing w:before="120"/>
              <w:jc w:val="center"/>
              <w:rPr>
                <w:b/>
                <w:sz w:val="20"/>
                <w:szCs w:val="20"/>
              </w:rPr>
            </w:pPr>
            <w:r w:rsidRPr="008145FC">
              <w:rPr>
                <w:b/>
                <w:sz w:val="20"/>
                <w:szCs w:val="20"/>
              </w:rPr>
              <w:t>Test</w:t>
            </w:r>
          </w:p>
          <w:p w14:paraId="3DC48795" w14:textId="77777777" w:rsidR="008B1BF4" w:rsidRPr="008145FC" w:rsidRDefault="008B1BF4" w:rsidP="008145FC">
            <w:pPr>
              <w:pStyle w:val="Default"/>
              <w:spacing w:before="120"/>
              <w:jc w:val="center"/>
              <w:rPr>
                <w:b/>
                <w:sz w:val="20"/>
                <w:szCs w:val="20"/>
              </w:rPr>
            </w:pPr>
            <w:r w:rsidRPr="008145FC">
              <w:rPr>
                <w:b/>
                <w:sz w:val="20"/>
                <w:szCs w:val="20"/>
              </w:rPr>
              <w:t>Zorluğu</w:t>
            </w:r>
          </w:p>
        </w:tc>
      </w:tr>
      <w:tr w:rsidR="008B1BF4" w:rsidRPr="008145FC" w14:paraId="460EC471" w14:textId="77777777" w:rsidTr="008145FC">
        <w:trPr>
          <w:jc w:val="center"/>
        </w:trPr>
        <w:tc>
          <w:tcPr>
            <w:tcW w:w="516" w:type="pct"/>
            <w:tcBorders>
              <w:left w:val="single" w:sz="4" w:space="0" w:color="FFFFFF" w:themeColor="background1"/>
              <w:bottom w:val="single" w:sz="4" w:space="0" w:color="FFFFFF" w:themeColor="background1"/>
              <w:right w:val="single" w:sz="4" w:space="0" w:color="FFFFFF" w:themeColor="background1"/>
            </w:tcBorders>
          </w:tcPr>
          <w:p w14:paraId="7F7AF571" w14:textId="77777777" w:rsidR="008B1BF4" w:rsidRPr="008145FC" w:rsidRDefault="008B1BF4" w:rsidP="008145FC">
            <w:pPr>
              <w:pStyle w:val="Default"/>
              <w:spacing w:before="120"/>
              <w:jc w:val="center"/>
              <w:rPr>
                <w:b/>
                <w:sz w:val="20"/>
                <w:szCs w:val="20"/>
              </w:rPr>
            </w:pPr>
            <w:r w:rsidRPr="008145FC">
              <w:rPr>
                <w:b/>
                <w:sz w:val="20"/>
                <w:szCs w:val="20"/>
              </w:rPr>
              <w:t>1</w:t>
            </w:r>
          </w:p>
        </w:tc>
        <w:tc>
          <w:tcPr>
            <w:tcW w:w="463" w:type="pct"/>
            <w:tcBorders>
              <w:left w:val="single" w:sz="4" w:space="0" w:color="FFFFFF" w:themeColor="background1"/>
              <w:bottom w:val="single" w:sz="4" w:space="0" w:color="FFFFFF" w:themeColor="background1"/>
              <w:right w:val="single" w:sz="4" w:space="0" w:color="FFFFFF" w:themeColor="background1"/>
            </w:tcBorders>
          </w:tcPr>
          <w:p w14:paraId="2B26FF04" w14:textId="77777777" w:rsidR="008B1BF4" w:rsidRPr="008145FC" w:rsidRDefault="008B1BF4" w:rsidP="008145FC">
            <w:pPr>
              <w:pStyle w:val="Default"/>
              <w:spacing w:before="120"/>
              <w:jc w:val="center"/>
              <w:rPr>
                <w:sz w:val="20"/>
                <w:szCs w:val="20"/>
              </w:rPr>
            </w:pPr>
            <w:r w:rsidRPr="008145FC">
              <w:rPr>
                <w:sz w:val="20"/>
                <w:szCs w:val="20"/>
              </w:rPr>
              <w:t>0.45</w:t>
            </w:r>
          </w:p>
        </w:tc>
        <w:tc>
          <w:tcPr>
            <w:tcW w:w="597" w:type="pct"/>
            <w:tcBorders>
              <w:left w:val="single" w:sz="4" w:space="0" w:color="FFFFFF" w:themeColor="background1"/>
              <w:bottom w:val="single" w:sz="4" w:space="0" w:color="FFFFFF" w:themeColor="background1"/>
              <w:right w:val="single" w:sz="4" w:space="0" w:color="FFFFFF" w:themeColor="background1"/>
            </w:tcBorders>
          </w:tcPr>
          <w:p w14:paraId="121205D0" w14:textId="77777777" w:rsidR="008B1BF4" w:rsidRPr="008145FC" w:rsidRDefault="008B1BF4" w:rsidP="008145FC">
            <w:pPr>
              <w:pStyle w:val="Default"/>
              <w:spacing w:before="120"/>
              <w:jc w:val="center"/>
              <w:rPr>
                <w:sz w:val="20"/>
                <w:szCs w:val="20"/>
              </w:rPr>
            </w:pPr>
            <w:r w:rsidRPr="008145FC">
              <w:rPr>
                <w:sz w:val="20"/>
                <w:szCs w:val="20"/>
              </w:rPr>
              <w:t>0.20</w:t>
            </w:r>
          </w:p>
        </w:tc>
        <w:tc>
          <w:tcPr>
            <w:tcW w:w="463" w:type="pct"/>
            <w:tcBorders>
              <w:left w:val="single" w:sz="4" w:space="0" w:color="FFFFFF" w:themeColor="background1"/>
              <w:bottom w:val="single" w:sz="4" w:space="0" w:color="FFFFFF" w:themeColor="background1"/>
              <w:right w:val="single" w:sz="4" w:space="0" w:color="FFFFFF" w:themeColor="background1"/>
            </w:tcBorders>
          </w:tcPr>
          <w:p w14:paraId="5875A95E" w14:textId="77777777" w:rsidR="008B1BF4" w:rsidRPr="008145FC" w:rsidRDefault="008B1BF4" w:rsidP="008145FC">
            <w:pPr>
              <w:pStyle w:val="Default"/>
              <w:spacing w:before="120"/>
              <w:jc w:val="center"/>
              <w:rPr>
                <w:sz w:val="20"/>
                <w:szCs w:val="20"/>
              </w:rPr>
            </w:pPr>
            <w:r w:rsidRPr="008145FC">
              <w:rPr>
                <w:sz w:val="20"/>
                <w:szCs w:val="20"/>
              </w:rPr>
              <w:t>0.72</w:t>
            </w:r>
          </w:p>
        </w:tc>
        <w:tc>
          <w:tcPr>
            <w:tcW w:w="617" w:type="pct"/>
            <w:tcBorders>
              <w:left w:val="single" w:sz="4" w:space="0" w:color="FFFFFF" w:themeColor="background1"/>
              <w:bottom w:val="single" w:sz="4" w:space="0" w:color="FFFFFF" w:themeColor="background1"/>
              <w:right w:val="single" w:sz="4" w:space="0" w:color="FFFFFF" w:themeColor="background1"/>
            </w:tcBorders>
          </w:tcPr>
          <w:p w14:paraId="34EF6CD1" w14:textId="77777777" w:rsidR="008B1BF4" w:rsidRPr="008145FC" w:rsidRDefault="008B1BF4" w:rsidP="008145FC">
            <w:pPr>
              <w:pStyle w:val="Default"/>
              <w:spacing w:before="120"/>
              <w:jc w:val="center"/>
              <w:rPr>
                <w:sz w:val="20"/>
                <w:szCs w:val="20"/>
              </w:rPr>
            </w:pPr>
            <w:r w:rsidRPr="008145FC">
              <w:rPr>
                <w:sz w:val="20"/>
                <w:szCs w:val="20"/>
              </w:rPr>
              <w:t>0.73</w:t>
            </w:r>
          </w:p>
        </w:tc>
        <w:tc>
          <w:tcPr>
            <w:tcW w:w="656" w:type="pct"/>
            <w:tcBorders>
              <w:left w:val="single" w:sz="4" w:space="0" w:color="FFFFFF" w:themeColor="background1"/>
              <w:bottom w:val="single" w:sz="4" w:space="0" w:color="FFFFFF" w:themeColor="background1"/>
              <w:right w:val="single" w:sz="4" w:space="0" w:color="FFFFFF" w:themeColor="background1"/>
            </w:tcBorders>
          </w:tcPr>
          <w:p w14:paraId="602E5674" w14:textId="77777777" w:rsidR="008B1BF4" w:rsidRPr="008145FC" w:rsidRDefault="008B1BF4" w:rsidP="008145FC">
            <w:pPr>
              <w:pStyle w:val="Default"/>
              <w:spacing w:before="120"/>
              <w:jc w:val="center"/>
              <w:rPr>
                <w:sz w:val="20"/>
                <w:szCs w:val="20"/>
              </w:rPr>
            </w:pPr>
            <w:r w:rsidRPr="008145FC">
              <w:rPr>
                <w:sz w:val="20"/>
                <w:szCs w:val="20"/>
              </w:rPr>
              <w:t>0.46</w:t>
            </w:r>
          </w:p>
        </w:tc>
        <w:tc>
          <w:tcPr>
            <w:tcW w:w="471" w:type="pct"/>
            <w:tcBorders>
              <w:left w:val="single" w:sz="4" w:space="0" w:color="FFFFFF" w:themeColor="background1"/>
              <w:bottom w:val="single" w:sz="4" w:space="0" w:color="FFFFFF" w:themeColor="background1"/>
              <w:right w:val="single" w:sz="4" w:space="0" w:color="FFFFFF" w:themeColor="background1"/>
            </w:tcBorders>
          </w:tcPr>
          <w:p w14:paraId="6CB799BF" w14:textId="77777777" w:rsidR="008B1BF4" w:rsidRPr="008145FC" w:rsidRDefault="008B1BF4" w:rsidP="008145FC">
            <w:pPr>
              <w:pStyle w:val="Default"/>
              <w:spacing w:before="120"/>
              <w:jc w:val="center"/>
              <w:rPr>
                <w:sz w:val="20"/>
                <w:szCs w:val="20"/>
              </w:rPr>
            </w:pPr>
            <w:r w:rsidRPr="008145FC">
              <w:rPr>
                <w:sz w:val="20"/>
                <w:szCs w:val="20"/>
              </w:rPr>
              <w:t>0.44</w:t>
            </w:r>
          </w:p>
        </w:tc>
        <w:tc>
          <w:tcPr>
            <w:tcW w:w="592" w:type="pct"/>
            <w:vMerge w:val="restart"/>
            <w:tcBorders>
              <w:left w:val="single" w:sz="4" w:space="0" w:color="FFFFFF" w:themeColor="background1"/>
              <w:right w:val="single" w:sz="4" w:space="0" w:color="FFFFFF" w:themeColor="background1"/>
            </w:tcBorders>
          </w:tcPr>
          <w:p w14:paraId="5A922D05" w14:textId="77777777" w:rsidR="008B1BF4" w:rsidRPr="008145FC" w:rsidRDefault="008B1BF4" w:rsidP="008145FC">
            <w:pPr>
              <w:pStyle w:val="Default"/>
              <w:spacing w:before="120"/>
              <w:jc w:val="center"/>
              <w:rPr>
                <w:sz w:val="20"/>
                <w:szCs w:val="20"/>
              </w:rPr>
            </w:pPr>
          </w:p>
          <w:p w14:paraId="34D603BD" w14:textId="77777777" w:rsidR="008B1BF4" w:rsidRPr="008145FC" w:rsidRDefault="008B1BF4" w:rsidP="008145FC">
            <w:pPr>
              <w:pStyle w:val="Default"/>
              <w:spacing w:before="120"/>
              <w:jc w:val="center"/>
              <w:rPr>
                <w:sz w:val="20"/>
                <w:szCs w:val="20"/>
              </w:rPr>
            </w:pPr>
          </w:p>
          <w:p w14:paraId="115A4B38" w14:textId="77777777" w:rsidR="008B1BF4" w:rsidRPr="008145FC" w:rsidRDefault="008B1BF4" w:rsidP="008145FC">
            <w:pPr>
              <w:pStyle w:val="Default"/>
              <w:spacing w:before="120"/>
              <w:jc w:val="center"/>
              <w:rPr>
                <w:sz w:val="20"/>
                <w:szCs w:val="20"/>
              </w:rPr>
            </w:pPr>
          </w:p>
          <w:p w14:paraId="500469DA" w14:textId="77777777" w:rsidR="008B1BF4" w:rsidRPr="008145FC" w:rsidRDefault="008B1BF4" w:rsidP="008145FC">
            <w:pPr>
              <w:pStyle w:val="Default"/>
              <w:spacing w:before="120"/>
              <w:jc w:val="center"/>
              <w:rPr>
                <w:sz w:val="20"/>
                <w:szCs w:val="20"/>
              </w:rPr>
            </w:pPr>
          </w:p>
          <w:p w14:paraId="545DA71C" w14:textId="77777777" w:rsidR="008B1BF4" w:rsidRPr="008145FC" w:rsidRDefault="008B1BF4" w:rsidP="008145FC">
            <w:pPr>
              <w:pStyle w:val="Default"/>
              <w:spacing w:before="120"/>
              <w:jc w:val="center"/>
              <w:rPr>
                <w:sz w:val="20"/>
                <w:szCs w:val="20"/>
              </w:rPr>
            </w:pPr>
          </w:p>
          <w:p w14:paraId="27E0D1FD" w14:textId="77777777" w:rsidR="008B1BF4" w:rsidRPr="008145FC" w:rsidRDefault="008B1BF4" w:rsidP="008145FC">
            <w:pPr>
              <w:pStyle w:val="Default"/>
              <w:spacing w:before="120"/>
              <w:jc w:val="center"/>
              <w:rPr>
                <w:sz w:val="20"/>
                <w:szCs w:val="20"/>
              </w:rPr>
            </w:pPr>
          </w:p>
          <w:p w14:paraId="76E49134" w14:textId="77777777" w:rsidR="008B1BF4" w:rsidRPr="008145FC" w:rsidRDefault="008B1BF4" w:rsidP="008145FC">
            <w:pPr>
              <w:pStyle w:val="Default"/>
              <w:spacing w:before="120"/>
              <w:jc w:val="center"/>
              <w:rPr>
                <w:sz w:val="20"/>
                <w:szCs w:val="20"/>
              </w:rPr>
            </w:pPr>
            <w:r w:rsidRPr="008145FC">
              <w:rPr>
                <w:sz w:val="20"/>
                <w:szCs w:val="20"/>
              </w:rPr>
              <w:t>0.78</w:t>
            </w:r>
          </w:p>
        </w:tc>
        <w:tc>
          <w:tcPr>
            <w:tcW w:w="625" w:type="pct"/>
            <w:vMerge w:val="restart"/>
            <w:tcBorders>
              <w:left w:val="single" w:sz="4" w:space="0" w:color="FFFFFF" w:themeColor="background1"/>
              <w:right w:val="single" w:sz="4" w:space="0" w:color="FFFFFF" w:themeColor="background1"/>
            </w:tcBorders>
          </w:tcPr>
          <w:p w14:paraId="39A35DDE" w14:textId="77777777" w:rsidR="008B1BF4" w:rsidRPr="008145FC" w:rsidRDefault="008B1BF4" w:rsidP="008145FC">
            <w:pPr>
              <w:pStyle w:val="Default"/>
              <w:spacing w:before="120"/>
              <w:jc w:val="center"/>
              <w:rPr>
                <w:sz w:val="20"/>
                <w:szCs w:val="20"/>
              </w:rPr>
            </w:pPr>
          </w:p>
          <w:p w14:paraId="4B54EFBB" w14:textId="77777777" w:rsidR="008B1BF4" w:rsidRPr="008145FC" w:rsidRDefault="008B1BF4" w:rsidP="008145FC">
            <w:pPr>
              <w:pStyle w:val="Default"/>
              <w:spacing w:before="120"/>
              <w:jc w:val="center"/>
              <w:rPr>
                <w:sz w:val="20"/>
                <w:szCs w:val="20"/>
              </w:rPr>
            </w:pPr>
          </w:p>
          <w:p w14:paraId="147DA9DC" w14:textId="77777777" w:rsidR="008B1BF4" w:rsidRPr="008145FC" w:rsidRDefault="008B1BF4" w:rsidP="008145FC">
            <w:pPr>
              <w:pStyle w:val="Default"/>
              <w:spacing w:before="120"/>
              <w:jc w:val="center"/>
              <w:rPr>
                <w:sz w:val="20"/>
                <w:szCs w:val="20"/>
              </w:rPr>
            </w:pPr>
          </w:p>
          <w:p w14:paraId="33EA16FE" w14:textId="77777777" w:rsidR="008B1BF4" w:rsidRPr="008145FC" w:rsidRDefault="008B1BF4" w:rsidP="008145FC">
            <w:pPr>
              <w:pStyle w:val="Default"/>
              <w:spacing w:before="120"/>
              <w:jc w:val="center"/>
              <w:rPr>
                <w:sz w:val="20"/>
                <w:szCs w:val="20"/>
              </w:rPr>
            </w:pPr>
          </w:p>
          <w:p w14:paraId="3680DF59" w14:textId="77777777" w:rsidR="008B1BF4" w:rsidRPr="008145FC" w:rsidRDefault="008B1BF4" w:rsidP="008145FC">
            <w:pPr>
              <w:pStyle w:val="Default"/>
              <w:spacing w:before="120"/>
              <w:jc w:val="center"/>
              <w:rPr>
                <w:sz w:val="20"/>
                <w:szCs w:val="20"/>
              </w:rPr>
            </w:pPr>
          </w:p>
          <w:p w14:paraId="09052158" w14:textId="77777777" w:rsidR="008B1BF4" w:rsidRPr="008145FC" w:rsidRDefault="008B1BF4" w:rsidP="008145FC">
            <w:pPr>
              <w:pStyle w:val="Default"/>
              <w:spacing w:before="120"/>
              <w:jc w:val="center"/>
              <w:rPr>
                <w:sz w:val="20"/>
                <w:szCs w:val="20"/>
              </w:rPr>
            </w:pPr>
          </w:p>
          <w:p w14:paraId="24DCCF70" w14:textId="77777777" w:rsidR="008B1BF4" w:rsidRPr="008145FC" w:rsidRDefault="008B1BF4" w:rsidP="008145FC">
            <w:pPr>
              <w:pStyle w:val="Default"/>
              <w:spacing w:before="120"/>
              <w:jc w:val="center"/>
              <w:rPr>
                <w:sz w:val="20"/>
                <w:szCs w:val="20"/>
              </w:rPr>
            </w:pPr>
            <w:r w:rsidRPr="008145FC">
              <w:rPr>
                <w:sz w:val="20"/>
                <w:szCs w:val="20"/>
              </w:rPr>
              <w:t>0.73</w:t>
            </w:r>
          </w:p>
        </w:tc>
      </w:tr>
      <w:tr w:rsidR="008B1BF4" w:rsidRPr="008145FC" w14:paraId="76A34153"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30B34" w14:textId="77777777" w:rsidR="008B1BF4" w:rsidRPr="008145FC" w:rsidRDefault="008B1BF4" w:rsidP="008145FC">
            <w:pPr>
              <w:pStyle w:val="Default"/>
              <w:spacing w:before="120"/>
              <w:jc w:val="center"/>
              <w:rPr>
                <w:b/>
                <w:sz w:val="20"/>
                <w:szCs w:val="20"/>
              </w:rPr>
            </w:pPr>
            <w:r w:rsidRPr="008145FC">
              <w:rPr>
                <w:b/>
                <w:sz w:val="20"/>
                <w:szCs w:val="20"/>
              </w:rPr>
              <w:t>2</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18FCD" w14:textId="77777777" w:rsidR="008B1BF4" w:rsidRPr="008145FC" w:rsidRDefault="008B1BF4" w:rsidP="008145FC">
            <w:pPr>
              <w:pStyle w:val="Default"/>
              <w:spacing w:before="120"/>
              <w:jc w:val="center"/>
              <w:rPr>
                <w:sz w:val="20"/>
                <w:szCs w:val="20"/>
              </w:rPr>
            </w:pPr>
            <w:r w:rsidRPr="008145FC">
              <w:rPr>
                <w:sz w:val="20"/>
                <w:szCs w:val="20"/>
              </w:rPr>
              <w:t>0.45</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967102" w14:textId="77777777" w:rsidR="008B1BF4" w:rsidRPr="008145FC" w:rsidRDefault="008B1BF4" w:rsidP="008145FC">
            <w:pPr>
              <w:pStyle w:val="Default"/>
              <w:spacing w:before="120"/>
              <w:jc w:val="center"/>
              <w:rPr>
                <w:sz w:val="20"/>
                <w:szCs w:val="20"/>
              </w:rPr>
            </w:pPr>
            <w:r w:rsidRPr="008145FC">
              <w:rPr>
                <w:sz w:val="20"/>
                <w:szCs w:val="20"/>
              </w:rPr>
              <w:t>0.20</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A22C7" w14:textId="77777777" w:rsidR="008B1BF4" w:rsidRPr="008145FC" w:rsidRDefault="008B1BF4" w:rsidP="008145FC">
            <w:pPr>
              <w:pStyle w:val="Default"/>
              <w:spacing w:before="120"/>
              <w:jc w:val="center"/>
              <w:rPr>
                <w:sz w:val="20"/>
                <w:szCs w:val="20"/>
              </w:rPr>
            </w:pPr>
            <w:r w:rsidRPr="008145FC">
              <w:rPr>
                <w:sz w:val="20"/>
                <w:szCs w:val="20"/>
              </w:rPr>
              <w:t>0.72</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53052" w14:textId="77777777" w:rsidR="008B1BF4" w:rsidRPr="008145FC" w:rsidRDefault="008B1BF4" w:rsidP="008145FC">
            <w:pPr>
              <w:pStyle w:val="Default"/>
              <w:spacing w:before="120"/>
              <w:jc w:val="center"/>
              <w:rPr>
                <w:sz w:val="20"/>
                <w:szCs w:val="20"/>
              </w:rPr>
            </w:pPr>
            <w:r w:rsidRPr="008145FC">
              <w:rPr>
                <w:sz w:val="20"/>
                <w:szCs w:val="20"/>
              </w:rPr>
              <w:t>0.75</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6B6F5C" w14:textId="77777777" w:rsidR="008B1BF4" w:rsidRPr="008145FC" w:rsidRDefault="008B1BF4" w:rsidP="008145FC">
            <w:pPr>
              <w:pStyle w:val="Default"/>
              <w:spacing w:before="120"/>
              <w:jc w:val="center"/>
              <w:rPr>
                <w:sz w:val="20"/>
                <w:szCs w:val="20"/>
              </w:rPr>
            </w:pPr>
            <w:r w:rsidRPr="008145FC">
              <w:rPr>
                <w:sz w:val="20"/>
                <w:szCs w:val="20"/>
              </w:rPr>
              <w:t>0.50</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9C17C1" w14:textId="77777777" w:rsidR="008B1BF4" w:rsidRPr="008145FC" w:rsidRDefault="008B1BF4" w:rsidP="008145FC">
            <w:pPr>
              <w:pStyle w:val="Default"/>
              <w:spacing w:before="120"/>
              <w:jc w:val="center"/>
              <w:rPr>
                <w:sz w:val="20"/>
                <w:szCs w:val="20"/>
              </w:rPr>
            </w:pPr>
            <w:r w:rsidRPr="008145FC">
              <w:rPr>
                <w:sz w:val="20"/>
                <w:szCs w:val="20"/>
              </w:rPr>
              <w:t>0.49</w:t>
            </w:r>
          </w:p>
        </w:tc>
        <w:tc>
          <w:tcPr>
            <w:tcW w:w="592" w:type="pct"/>
            <w:vMerge/>
            <w:tcBorders>
              <w:left w:val="single" w:sz="4" w:space="0" w:color="FFFFFF" w:themeColor="background1"/>
              <w:right w:val="single" w:sz="4" w:space="0" w:color="FFFFFF" w:themeColor="background1"/>
            </w:tcBorders>
          </w:tcPr>
          <w:p w14:paraId="4048205A"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2A0E0359" w14:textId="77777777" w:rsidR="008B1BF4" w:rsidRPr="008145FC" w:rsidRDefault="008B1BF4" w:rsidP="008145FC">
            <w:pPr>
              <w:pStyle w:val="Default"/>
              <w:spacing w:before="120"/>
              <w:jc w:val="center"/>
              <w:rPr>
                <w:sz w:val="20"/>
                <w:szCs w:val="20"/>
              </w:rPr>
            </w:pPr>
          </w:p>
        </w:tc>
      </w:tr>
      <w:tr w:rsidR="008B1BF4" w:rsidRPr="008145FC" w14:paraId="10C7BE09"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DFEBE" w14:textId="77777777" w:rsidR="008B1BF4" w:rsidRPr="008145FC" w:rsidRDefault="008B1BF4" w:rsidP="008145FC">
            <w:pPr>
              <w:pStyle w:val="Default"/>
              <w:spacing w:before="120"/>
              <w:jc w:val="center"/>
              <w:rPr>
                <w:b/>
                <w:sz w:val="20"/>
                <w:szCs w:val="20"/>
              </w:rPr>
            </w:pPr>
            <w:r w:rsidRPr="008145FC">
              <w:rPr>
                <w:b/>
                <w:sz w:val="20"/>
                <w:szCs w:val="20"/>
              </w:rPr>
              <w:t>3</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2A6F2" w14:textId="77777777" w:rsidR="008B1BF4" w:rsidRPr="008145FC" w:rsidRDefault="008B1BF4" w:rsidP="008145FC">
            <w:pPr>
              <w:pStyle w:val="Default"/>
              <w:spacing w:before="120"/>
              <w:jc w:val="center"/>
              <w:rPr>
                <w:sz w:val="20"/>
                <w:szCs w:val="20"/>
              </w:rPr>
            </w:pPr>
            <w:r w:rsidRPr="008145FC">
              <w:rPr>
                <w:sz w:val="20"/>
                <w:szCs w:val="20"/>
              </w:rPr>
              <w:t>0.31</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B8FB7" w14:textId="77777777" w:rsidR="008B1BF4" w:rsidRPr="008145FC" w:rsidRDefault="008B1BF4" w:rsidP="008145FC">
            <w:pPr>
              <w:pStyle w:val="Default"/>
              <w:spacing w:before="120"/>
              <w:jc w:val="center"/>
              <w:rPr>
                <w:sz w:val="20"/>
                <w:szCs w:val="20"/>
              </w:rPr>
            </w:pPr>
            <w:r w:rsidRPr="008145FC">
              <w:rPr>
                <w:sz w:val="20"/>
                <w:szCs w:val="20"/>
              </w:rPr>
              <w:t>0.94</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55EB5" w14:textId="77777777" w:rsidR="008B1BF4" w:rsidRPr="008145FC" w:rsidRDefault="008B1BF4" w:rsidP="008145FC">
            <w:pPr>
              <w:pStyle w:val="Default"/>
              <w:spacing w:before="120"/>
              <w:jc w:val="center"/>
              <w:rPr>
                <w:sz w:val="20"/>
                <w:szCs w:val="20"/>
              </w:rPr>
            </w:pPr>
            <w:r w:rsidRPr="008145FC">
              <w:rPr>
                <w:sz w:val="20"/>
                <w:szCs w:val="20"/>
              </w:rPr>
              <w:t>0.90</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F3015" w14:textId="77777777" w:rsidR="008B1BF4" w:rsidRPr="008145FC" w:rsidRDefault="008B1BF4" w:rsidP="008145FC">
            <w:pPr>
              <w:pStyle w:val="Default"/>
              <w:spacing w:before="120"/>
              <w:jc w:val="center"/>
              <w:rPr>
                <w:sz w:val="20"/>
                <w:szCs w:val="20"/>
              </w:rPr>
            </w:pPr>
            <w:r w:rsidRPr="008145FC">
              <w:rPr>
                <w:sz w:val="20"/>
                <w:szCs w:val="20"/>
              </w:rPr>
              <w:t>0.84</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43F70" w14:textId="77777777" w:rsidR="008B1BF4" w:rsidRPr="008145FC" w:rsidRDefault="008B1BF4" w:rsidP="008145FC">
            <w:pPr>
              <w:pStyle w:val="Default"/>
              <w:spacing w:before="120"/>
              <w:jc w:val="center"/>
              <w:rPr>
                <w:sz w:val="20"/>
                <w:szCs w:val="20"/>
              </w:rPr>
            </w:pPr>
            <w:r w:rsidRPr="008145FC">
              <w:rPr>
                <w:sz w:val="20"/>
                <w:szCs w:val="20"/>
              </w:rPr>
              <w:t>0.31</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2932A" w14:textId="77777777" w:rsidR="008B1BF4" w:rsidRPr="008145FC" w:rsidRDefault="008B1BF4" w:rsidP="008145FC">
            <w:pPr>
              <w:pStyle w:val="Default"/>
              <w:spacing w:before="120"/>
              <w:jc w:val="center"/>
              <w:rPr>
                <w:sz w:val="20"/>
                <w:szCs w:val="20"/>
              </w:rPr>
            </w:pPr>
            <w:r w:rsidRPr="008145FC">
              <w:rPr>
                <w:sz w:val="20"/>
                <w:szCs w:val="20"/>
              </w:rPr>
              <w:t>0.44</w:t>
            </w:r>
          </w:p>
        </w:tc>
        <w:tc>
          <w:tcPr>
            <w:tcW w:w="592" w:type="pct"/>
            <w:vMerge/>
            <w:tcBorders>
              <w:left w:val="single" w:sz="4" w:space="0" w:color="FFFFFF" w:themeColor="background1"/>
              <w:right w:val="single" w:sz="4" w:space="0" w:color="FFFFFF" w:themeColor="background1"/>
            </w:tcBorders>
          </w:tcPr>
          <w:p w14:paraId="43C48641"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655F36D7" w14:textId="77777777" w:rsidR="008B1BF4" w:rsidRPr="008145FC" w:rsidRDefault="008B1BF4" w:rsidP="008145FC">
            <w:pPr>
              <w:pStyle w:val="Default"/>
              <w:spacing w:before="120"/>
              <w:jc w:val="center"/>
              <w:rPr>
                <w:sz w:val="20"/>
                <w:szCs w:val="20"/>
              </w:rPr>
            </w:pPr>
          </w:p>
        </w:tc>
      </w:tr>
      <w:tr w:rsidR="008B1BF4" w:rsidRPr="008145FC" w14:paraId="5258CB28"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D21045" w14:textId="77777777" w:rsidR="008B1BF4" w:rsidRPr="008145FC" w:rsidRDefault="008B1BF4" w:rsidP="008145FC">
            <w:pPr>
              <w:pStyle w:val="Default"/>
              <w:spacing w:before="120"/>
              <w:jc w:val="center"/>
              <w:rPr>
                <w:b/>
                <w:sz w:val="20"/>
                <w:szCs w:val="20"/>
              </w:rPr>
            </w:pPr>
            <w:r w:rsidRPr="008145FC">
              <w:rPr>
                <w:b/>
                <w:sz w:val="20"/>
                <w:szCs w:val="20"/>
              </w:rPr>
              <w:t>6</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71F53" w14:textId="77777777" w:rsidR="008B1BF4" w:rsidRPr="008145FC" w:rsidRDefault="008B1BF4" w:rsidP="008145FC">
            <w:pPr>
              <w:pStyle w:val="Default"/>
              <w:spacing w:before="120"/>
              <w:jc w:val="center"/>
              <w:rPr>
                <w:sz w:val="20"/>
                <w:szCs w:val="20"/>
              </w:rPr>
            </w:pPr>
            <w:r w:rsidRPr="008145FC">
              <w:rPr>
                <w:sz w:val="20"/>
                <w:szCs w:val="20"/>
              </w:rPr>
              <w:t>0.50</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9A172" w14:textId="77777777" w:rsidR="008B1BF4" w:rsidRPr="008145FC" w:rsidRDefault="008B1BF4" w:rsidP="008145FC">
            <w:pPr>
              <w:pStyle w:val="Default"/>
              <w:spacing w:before="120"/>
              <w:jc w:val="center"/>
              <w:rPr>
                <w:sz w:val="20"/>
                <w:szCs w:val="20"/>
              </w:rPr>
            </w:pPr>
            <w:r w:rsidRPr="008145FC">
              <w:rPr>
                <w:sz w:val="20"/>
                <w:szCs w:val="20"/>
              </w:rPr>
              <w:t>0.25</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37AA4" w14:textId="77777777" w:rsidR="008B1BF4" w:rsidRPr="008145FC" w:rsidRDefault="008B1BF4" w:rsidP="008145FC">
            <w:pPr>
              <w:pStyle w:val="Default"/>
              <w:spacing w:before="120"/>
              <w:jc w:val="center"/>
              <w:rPr>
                <w:sz w:val="20"/>
                <w:szCs w:val="20"/>
              </w:rPr>
            </w:pPr>
            <w:r w:rsidRPr="008145FC">
              <w:rPr>
                <w:sz w:val="20"/>
                <w:szCs w:val="20"/>
              </w:rPr>
              <w:t>0.57</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04B288" w14:textId="77777777" w:rsidR="008B1BF4" w:rsidRPr="008145FC" w:rsidRDefault="008B1BF4" w:rsidP="008145FC">
            <w:pPr>
              <w:pStyle w:val="Default"/>
              <w:spacing w:before="120"/>
              <w:jc w:val="center"/>
              <w:rPr>
                <w:sz w:val="20"/>
                <w:szCs w:val="20"/>
              </w:rPr>
            </w:pPr>
            <w:r w:rsidRPr="008145FC">
              <w:rPr>
                <w:sz w:val="20"/>
                <w:szCs w:val="20"/>
              </w:rPr>
              <w:t>0.62</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1D3CA" w14:textId="77777777" w:rsidR="008B1BF4" w:rsidRPr="008145FC" w:rsidRDefault="008B1BF4" w:rsidP="008145FC">
            <w:pPr>
              <w:pStyle w:val="Default"/>
              <w:spacing w:before="120"/>
              <w:jc w:val="center"/>
              <w:rPr>
                <w:sz w:val="20"/>
                <w:szCs w:val="20"/>
              </w:rPr>
            </w:pPr>
            <w:r w:rsidRPr="008145FC">
              <w:rPr>
                <w:sz w:val="20"/>
                <w:szCs w:val="20"/>
              </w:rPr>
              <w:t>0.63</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6B1B2" w14:textId="77777777" w:rsidR="008B1BF4" w:rsidRPr="008145FC" w:rsidRDefault="008B1BF4" w:rsidP="008145FC">
            <w:pPr>
              <w:pStyle w:val="Default"/>
              <w:spacing w:before="120"/>
              <w:jc w:val="center"/>
              <w:rPr>
                <w:sz w:val="20"/>
                <w:szCs w:val="20"/>
              </w:rPr>
            </w:pPr>
            <w:r w:rsidRPr="008145FC">
              <w:rPr>
                <w:sz w:val="20"/>
                <w:szCs w:val="20"/>
              </w:rPr>
              <w:t>0.44</w:t>
            </w:r>
          </w:p>
        </w:tc>
        <w:tc>
          <w:tcPr>
            <w:tcW w:w="592" w:type="pct"/>
            <w:vMerge/>
            <w:tcBorders>
              <w:left w:val="single" w:sz="4" w:space="0" w:color="FFFFFF" w:themeColor="background1"/>
              <w:right w:val="single" w:sz="4" w:space="0" w:color="FFFFFF" w:themeColor="background1"/>
            </w:tcBorders>
          </w:tcPr>
          <w:p w14:paraId="58BBADD0"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3307EE96" w14:textId="77777777" w:rsidR="008B1BF4" w:rsidRPr="008145FC" w:rsidRDefault="008B1BF4" w:rsidP="008145FC">
            <w:pPr>
              <w:pStyle w:val="Default"/>
              <w:spacing w:before="120"/>
              <w:jc w:val="center"/>
              <w:rPr>
                <w:sz w:val="20"/>
                <w:szCs w:val="20"/>
              </w:rPr>
            </w:pPr>
          </w:p>
        </w:tc>
      </w:tr>
      <w:tr w:rsidR="008B1BF4" w:rsidRPr="008145FC" w14:paraId="6E104AA9"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768F21" w14:textId="77777777" w:rsidR="008B1BF4" w:rsidRPr="008145FC" w:rsidRDefault="008B1BF4" w:rsidP="008145FC">
            <w:pPr>
              <w:pStyle w:val="Default"/>
              <w:spacing w:before="120"/>
              <w:jc w:val="center"/>
              <w:rPr>
                <w:b/>
                <w:sz w:val="20"/>
                <w:szCs w:val="20"/>
              </w:rPr>
            </w:pPr>
            <w:r w:rsidRPr="008145FC">
              <w:rPr>
                <w:b/>
                <w:sz w:val="20"/>
                <w:szCs w:val="20"/>
              </w:rPr>
              <w:t>7</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DB768" w14:textId="77777777" w:rsidR="008B1BF4" w:rsidRPr="008145FC" w:rsidRDefault="008B1BF4" w:rsidP="008145FC">
            <w:pPr>
              <w:pStyle w:val="Default"/>
              <w:spacing w:before="120"/>
              <w:jc w:val="center"/>
              <w:rPr>
                <w:sz w:val="20"/>
                <w:szCs w:val="20"/>
              </w:rPr>
            </w:pPr>
            <w:r w:rsidRPr="008145FC">
              <w:rPr>
                <w:sz w:val="20"/>
                <w:szCs w:val="20"/>
              </w:rPr>
              <w:t>0.45</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2097E" w14:textId="77777777" w:rsidR="008B1BF4" w:rsidRPr="008145FC" w:rsidRDefault="008B1BF4" w:rsidP="008145FC">
            <w:pPr>
              <w:pStyle w:val="Default"/>
              <w:spacing w:before="120"/>
              <w:jc w:val="center"/>
              <w:rPr>
                <w:sz w:val="20"/>
                <w:szCs w:val="20"/>
              </w:rPr>
            </w:pPr>
            <w:r w:rsidRPr="008145FC">
              <w:rPr>
                <w:sz w:val="20"/>
                <w:szCs w:val="20"/>
              </w:rPr>
              <w:t>0.20</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42F227" w14:textId="77777777" w:rsidR="008B1BF4" w:rsidRPr="008145FC" w:rsidRDefault="008B1BF4" w:rsidP="008145FC">
            <w:pPr>
              <w:pStyle w:val="Default"/>
              <w:spacing w:before="120"/>
              <w:jc w:val="center"/>
              <w:rPr>
                <w:sz w:val="20"/>
                <w:szCs w:val="20"/>
              </w:rPr>
            </w:pPr>
            <w:r w:rsidRPr="008145FC">
              <w:rPr>
                <w:sz w:val="20"/>
                <w:szCs w:val="20"/>
              </w:rPr>
              <w:t>0.73</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5091AC" w14:textId="77777777" w:rsidR="008B1BF4" w:rsidRPr="008145FC" w:rsidRDefault="008B1BF4" w:rsidP="008145FC">
            <w:pPr>
              <w:pStyle w:val="Default"/>
              <w:spacing w:before="120"/>
              <w:jc w:val="center"/>
              <w:rPr>
                <w:sz w:val="20"/>
                <w:szCs w:val="20"/>
              </w:rPr>
            </w:pPr>
            <w:r w:rsidRPr="008145FC">
              <w:rPr>
                <w:sz w:val="20"/>
                <w:szCs w:val="20"/>
              </w:rPr>
              <w:t>0.68</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F11C3E" w14:textId="77777777" w:rsidR="008B1BF4" w:rsidRPr="008145FC" w:rsidRDefault="008B1BF4" w:rsidP="008145FC">
            <w:pPr>
              <w:pStyle w:val="Default"/>
              <w:spacing w:before="120"/>
              <w:jc w:val="center"/>
              <w:rPr>
                <w:sz w:val="20"/>
                <w:szCs w:val="20"/>
              </w:rPr>
            </w:pPr>
            <w:r w:rsidRPr="008145FC">
              <w:rPr>
                <w:sz w:val="20"/>
                <w:szCs w:val="20"/>
              </w:rPr>
              <w:t>0.65</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56F89" w14:textId="77777777" w:rsidR="008B1BF4" w:rsidRPr="008145FC" w:rsidRDefault="008B1BF4" w:rsidP="008145FC">
            <w:pPr>
              <w:pStyle w:val="Default"/>
              <w:spacing w:before="120"/>
              <w:jc w:val="center"/>
              <w:rPr>
                <w:sz w:val="20"/>
                <w:szCs w:val="20"/>
              </w:rPr>
            </w:pPr>
            <w:r w:rsidRPr="008145FC">
              <w:rPr>
                <w:sz w:val="20"/>
                <w:szCs w:val="20"/>
              </w:rPr>
              <w:t>0.62</w:t>
            </w:r>
          </w:p>
        </w:tc>
        <w:tc>
          <w:tcPr>
            <w:tcW w:w="592" w:type="pct"/>
            <w:vMerge/>
            <w:tcBorders>
              <w:left w:val="single" w:sz="4" w:space="0" w:color="FFFFFF" w:themeColor="background1"/>
              <w:right w:val="single" w:sz="4" w:space="0" w:color="FFFFFF" w:themeColor="background1"/>
            </w:tcBorders>
          </w:tcPr>
          <w:p w14:paraId="51249BBB"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04774149" w14:textId="77777777" w:rsidR="008B1BF4" w:rsidRPr="008145FC" w:rsidRDefault="008B1BF4" w:rsidP="008145FC">
            <w:pPr>
              <w:pStyle w:val="Default"/>
              <w:spacing w:before="120"/>
              <w:jc w:val="center"/>
              <w:rPr>
                <w:sz w:val="20"/>
                <w:szCs w:val="20"/>
              </w:rPr>
            </w:pPr>
          </w:p>
        </w:tc>
      </w:tr>
      <w:tr w:rsidR="008B1BF4" w:rsidRPr="008145FC" w14:paraId="42872F6F"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0D17A1" w14:textId="77777777" w:rsidR="008B1BF4" w:rsidRPr="008145FC" w:rsidRDefault="008B1BF4" w:rsidP="008145FC">
            <w:pPr>
              <w:pStyle w:val="Default"/>
              <w:spacing w:before="120"/>
              <w:jc w:val="center"/>
              <w:rPr>
                <w:b/>
                <w:sz w:val="20"/>
                <w:szCs w:val="20"/>
              </w:rPr>
            </w:pPr>
            <w:r w:rsidRPr="008145FC">
              <w:rPr>
                <w:b/>
                <w:sz w:val="20"/>
                <w:szCs w:val="20"/>
              </w:rPr>
              <w:t>9</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0340F" w14:textId="77777777" w:rsidR="008B1BF4" w:rsidRPr="008145FC" w:rsidRDefault="008B1BF4" w:rsidP="008145FC">
            <w:pPr>
              <w:pStyle w:val="Default"/>
              <w:spacing w:before="120"/>
              <w:jc w:val="center"/>
              <w:rPr>
                <w:sz w:val="20"/>
                <w:szCs w:val="20"/>
              </w:rPr>
            </w:pPr>
            <w:r w:rsidRPr="008145FC">
              <w:rPr>
                <w:sz w:val="20"/>
                <w:szCs w:val="20"/>
              </w:rPr>
              <w:t>0.49</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A029C" w14:textId="77777777" w:rsidR="008B1BF4" w:rsidRPr="008145FC" w:rsidRDefault="008B1BF4" w:rsidP="008145FC">
            <w:pPr>
              <w:pStyle w:val="Default"/>
              <w:spacing w:before="120"/>
              <w:jc w:val="center"/>
              <w:rPr>
                <w:sz w:val="20"/>
                <w:szCs w:val="20"/>
              </w:rPr>
            </w:pPr>
            <w:r w:rsidRPr="008145FC">
              <w:rPr>
                <w:sz w:val="20"/>
                <w:szCs w:val="20"/>
              </w:rPr>
              <w:t>0.24</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2FF60" w14:textId="77777777" w:rsidR="008B1BF4" w:rsidRPr="008145FC" w:rsidRDefault="008B1BF4" w:rsidP="008145FC">
            <w:pPr>
              <w:pStyle w:val="Default"/>
              <w:spacing w:before="120"/>
              <w:jc w:val="center"/>
              <w:rPr>
                <w:sz w:val="20"/>
                <w:szCs w:val="20"/>
              </w:rPr>
            </w:pPr>
            <w:r w:rsidRPr="008145FC">
              <w:rPr>
                <w:sz w:val="20"/>
                <w:szCs w:val="20"/>
              </w:rPr>
              <w:t>0.61</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BE483" w14:textId="77777777" w:rsidR="008B1BF4" w:rsidRPr="008145FC" w:rsidRDefault="008B1BF4" w:rsidP="008145FC">
            <w:pPr>
              <w:pStyle w:val="Default"/>
              <w:spacing w:before="120"/>
              <w:jc w:val="center"/>
              <w:rPr>
                <w:sz w:val="20"/>
                <w:szCs w:val="20"/>
              </w:rPr>
            </w:pPr>
            <w:r w:rsidRPr="008145FC">
              <w:rPr>
                <w:sz w:val="20"/>
                <w:szCs w:val="20"/>
              </w:rPr>
              <w:t>0.56</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3A38E0" w14:textId="77777777" w:rsidR="008B1BF4" w:rsidRPr="008145FC" w:rsidRDefault="008B1BF4" w:rsidP="008145FC">
            <w:pPr>
              <w:pStyle w:val="Default"/>
              <w:spacing w:before="120"/>
              <w:jc w:val="center"/>
              <w:rPr>
                <w:sz w:val="20"/>
                <w:szCs w:val="20"/>
              </w:rPr>
            </w:pPr>
            <w:r w:rsidRPr="008145FC">
              <w:rPr>
                <w:sz w:val="20"/>
                <w:szCs w:val="20"/>
              </w:rPr>
              <w:t>0.65</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4C78F" w14:textId="77777777" w:rsidR="008B1BF4" w:rsidRPr="008145FC" w:rsidRDefault="008B1BF4" w:rsidP="008145FC">
            <w:pPr>
              <w:pStyle w:val="Default"/>
              <w:spacing w:before="120"/>
              <w:jc w:val="center"/>
              <w:rPr>
                <w:sz w:val="20"/>
                <w:szCs w:val="20"/>
              </w:rPr>
            </w:pPr>
            <w:r w:rsidRPr="008145FC">
              <w:rPr>
                <w:sz w:val="20"/>
                <w:szCs w:val="20"/>
              </w:rPr>
              <w:t>0.60</w:t>
            </w:r>
          </w:p>
        </w:tc>
        <w:tc>
          <w:tcPr>
            <w:tcW w:w="592" w:type="pct"/>
            <w:vMerge/>
            <w:tcBorders>
              <w:left w:val="single" w:sz="4" w:space="0" w:color="FFFFFF" w:themeColor="background1"/>
              <w:right w:val="single" w:sz="4" w:space="0" w:color="FFFFFF" w:themeColor="background1"/>
            </w:tcBorders>
          </w:tcPr>
          <w:p w14:paraId="0B889F28"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134E6BB8" w14:textId="77777777" w:rsidR="008B1BF4" w:rsidRPr="008145FC" w:rsidRDefault="008B1BF4" w:rsidP="008145FC">
            <w:pPr>
              <w:pStyle w:val="Default"/>
              <w:spacing w:before="120"/>
              <w:jc w:val="center"/>
              <w:rPr>
                <w:sz w:val="20"/>
                <w:szCs w:val="20"/>
              </w:rPr>
            </w:pPr>
          </w:p>
        </w:tc>
      </w:tr>
      <w:tr w:rsidR="008B1BF4" w:rsidRPr="008145FC" w14:paraId="5C571F74"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339B00" w14:textId="77777777" w:rsidR="008B1BF4" w:rsidRPr="008145FC" w:rsidRDefault="008B1BF4" w:rsidP="008145FC">
            <w:pPr>
              <w:pStyle w:val="Default"/>
              <w:spacing w:before="120"/>
              <w:jc w:val="center"/>
              <w:rPr>
                <w:b/>
                <w:sz w:val="20"/>
                <w:szCs w:val="20"/>
              </w:rPr>
            </w:pPr>
            <w:r w:rsidRPr="008145FC">
              <w:rPr>
                <w:b/>
                <w:sz w:val="20"/>
                <w:szCs w:val="20"/>
              </w:rPr>
              <w:t>10</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E3B7E" w14:textId="77777777" w:rsidR="008B1BF4" w:rsidRPr="008145FC" w:rsidRDefault="008B1BF4" w:rsidP="008145FC">
            <w:pPr>
              <w:pStyle w:val="Default"/>
              <w:spacing w:before="120"/>
              <w:jc w:val="center"/>
              <w:rPr>
                <w:sz w:val="20"/>
                <w:szCs w:val="20"/>
              </w:rPr>
            </w:pPr>
            <w:r w:rsidRPr="008145FC">
              <w:rPr>
                <w:sz w:val="20"/>
                <w:szCs w:val="20"/>
              </w:rPr>
              <w:t>0.32</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D5194" w14:textId="77777777" w:rsidR="008B1BF4" w:rsidRPr="008145FC" w:rsidRDefault="008B1BF4" w:rsidP="008145FC">
            <w:pPr>
              <w:pStyle w:val="Default"/>
              <w:spacing w:before="120"/>
              <w:jc w:val="center"/>
              <w:rPr>
                <w:sz w:val="20"/>
                <w:szCs w:val="20"/>
              </w:rPr>
            </w:pPr>
            <w:r w:rsidRPr="008145FC">
              <w:rPr>
                <w:sz w:val="20"/>
                <w:szCs w:val="20"/>
              </w:rPr>
              <w:t>0.10</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BF5788" w14:textId="77777777" w:rsidR="008B1BF4" w:rsidRPr="008145FC" w:rsidRDefault="008B1BF4" w:rsidP="008145FC">
            <w:pPr>
              <w:pStyle w:val="Default"/>
              <w:spacing w:before="120"/>
              <w:jc w:val="center"/>
              <w:rPr>
                <w:sz w:val="20"/>
                <w:szCs w:val="20"/>
              </w:rPr>
            </w:pPr>
            <w:r w:rsidRPr="008145FC">
              <w:rPr>
                <w:sz w:val="20"/>
                <w:szCs w:val="20"/>
              </w:rPr>
              <w:t>0.89</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8DE229" w14:textId="77777777" w:rsidR="008B1BF4" w:rsidRPr="008145FC" w:rsidRDefault="008B1BF4" w:rsidP="008145FC">
            <w:pPr>
              <w:pStyle w:val="Default"/>
              <w:spacing w:before="120"/>
              <w:jc w:val="center"/>
              <w:rPr>
                <w:sz w:val="20"/>
                <w:szCs w:val="20"/>
              </w:rPr>
            </w:pPr>
            <w:r w:rsidRPr="008145FC">
              <w:rPr>
                <w:sz w:val="20"/>
                <w:szCs w:val="20"/>
              </w:rPr>
              <w:t>0.87</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A0C00" w14:textId="77777777" w:rsidR="008B1BF4" w:rsidRPr="008145FC" w:rsidRDefault="008B1BF4" w:rsidP="008145FC">
            <w:pPr>
              <w:pStyle w:val="Default"/>
              <w:spacing w:before="120"/>
              <w:jc w:val="center"/>
              <w:rPr>
                <w:sz w:val="20"/>
                <w:szCs w:val="20"/>
              </w:rPr>
            </w:pPr>
            <w:r w:rsidRPr="008145FC">
              <w:rPr>
                <w:sz w:val="20"/>
                <w:szCs w:val="20"/>
              </w:rPr>
              <w:t>0.27</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1B0BF4" w14:textId="77777777" w:rsidR="008B1BF4" w:rsidRPr="008145FC" w:rsidRDefault="008B1BF4" w:rsidP="008145FC">
            <w:pPr>
              <w:pStyle w:val="Default"/>
              <w:spacing w:before="120"/>
              <w:jc w:val="center"/>
              <w:rPr>
                <w:sz w:val="20"/>
                <w:szCs w:val="20"/>
              </w:rPr>
            </w:pPr>
            <w:r w:rsidRPr="008145FC">
              <w:rPr>
                <w:sz w:val="20"/>
                <w:szCs w:val="20"/>
              </w:rPr>
              <w:t>0.47</w:t>
            </w:r>
          </w:p>
        </w:tc>
        <w:tc>
          <w:tcPr>
            <w:tcW w:w="592" w:type="pct"/>
            <w:vMerge/>
            <w:tcBorders>
              <w:left w:val="single" w:sz="4" w:space="0" w:color="FFFFFF" w:themeColor="background1"/>
              <w:right w:val="single" w:sz="4" w:space="0" w:color="FFFFFF" w:themeColor="background1"/>
            </w:tcBorders>
          </w:tcPr>
          <w:p w14:paraId="13A67313"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739954CD" w14:textId="77777777" w:rsidR="008B1BF4" w:rsidRPr="008145FC" w:rsidRDefault="008B1BF4" w:rsidP="008145FC">
            <w:pPr>
              <w:pStyle w:val="Default"/>
              <w:spacing w:before="120"/>
              <w:jc w:val="center"/>
              <w:rPr>
                <w:sz w:val="20"/>
                <w:szCs w:val="20"/>
              </w:rPr>
            </w:pPr>
          </w:p>
        </w:tc>
      </w:tr>
      <w:tr w:rsidR="008B1BF4" w:rsidRPr="008145FC" w14:paraId="285D98E0"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5E7D09" w14:textId="77777777" w:rsidR="008B1BF4" w:rsidRPr="008145FC" w:rsidRDefault="008B1BF4" w:rsidP="008145FC">
            <w:pPr>
              <w:pStyle w:val="Default"/>
              <w:spacing w:before="120"/>
              <w:jc w:val="center"/>
              <w:rPr>
                <w:b/>
                <w:sz w:val="20"/>
                <w:szCs w:val="20"/>
              </w:rPr>
            </w:pPr>
            <w:r w:rsidRPr="008145FC">
              <w:rPr>
                <w:b/>
                <w:sz w:val="20"/>
                <w:szCs w:val="20"/>
              </w:rPr>
              <w:t>11</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F7837" w14:textId="77777777" w:rsidR="008B1BF4" w:rsidRPr="008145FC" w:rsidRDefault="008B1BF4" w:rsidP="008145FC">
            <w:pPr>
              <w:pStyle w:val="Default"/>
              <w:spacing w:before="120"/>
              <w:jc w:val="center"/>
              <w:rPr>
                <w:sz w:val="20"/>
                <w:szCs w:val="20"/>
              </w:rPr>
            </w:pPr>
            <w:r w:rsidRPr="008145FC">
              <w:rPr>
                <w:sz w:val="20"/>
                <w:szCs w:val="20"/>
              </w:rPr>
              <w:t>0.46</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E3CDCA" w14:textId="77777777" w:rsidR="008B1BF4" w:rsidRPr="008145FC" w:rsidRDefault="008B1BF4" w:rsidP="008145FC">
            <w:pPr>
              <w:pStyle w:val="Default"/>
              <w:spacing w:before="120"/>
              <w:jc w:val="center"/>
              <w:rPr>
                <w:sz w:val="20"/>
                <w:szCs w:val="20"/>
              </w:rPr>
            </w:pPr>
            <w:r w:rsidRPr="008145FC">
              <w:rPr>
                <w:sz w:val="20"/>
                <w:szCs w:val="20"/>
              </w:rPr>
              <w:t>0.21</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AA93B" w14:textId="77777777" w:rsidR="008B1BF4" w:rsidRPr="008145FC" w:rsidRDefault="008B1BF4" w:rsidP="008145FC">
            <w:pPr>
              <w:pStyle w:val="Default"/>
              <w:spacing w:before="120"/>
              <w:jc w:val="center"/>
              <w:rPr>
                <w:sz w:val="20"/>
                <w:szCs w:val="20"/>
              </w:rPr>
            </w:pPr>
            <w:r w:rsidRPr="008145FC">
              <w:rPr>
                <w:sz w:val="20"/>
                <w:szCs w:val="20"/>
              </w:rPr>
              <w:t>0.71</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B1705" w14:textId="77777777" w:rsidR="008B1BF4" w:rsidRPr="008145FC" w:rsidRDefault="008B1BF4" w:rsidP="008145FC">
            <w:pPr>
              <w:pStyle w:val="Default"/>
              <w:spacing w:before="120"/>
              <w:jc w:val="center"/>
              <w:rPr>
                <w:sz w:val="20"/>
                <w:szCs w:val="20"/>
              </w:rPr>
            </w:pPr>
            <w:r w:rsidRPr="008145FC">
              <w:rPr>
                <w:sz w:val="20"/>
                <w:szCs w:val="20"/>
              </w:rPr>
              <w:t>0.64</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F0BCF" w14:textId="77777777" w:rsidR="008B1BF4" w:rsidRPr="008145FC" w:rsidRDefault="008B1BF4" w:rsidP="008145FC">
            <w:pPr>
              <w:pStyle w:val="Default"/>
              <w:spacing w:before="120"/>
              <w:jc w:val="center"/>
              <w:rPr>
                <w:sz w:val="20"/>
                <w:szCs w:val="20"/>
              </w:rPr>
            </w:pPr>
            <w:r w:rsidRPr="008145FC">
              <w:rPr>
                <w:sz w:val="20"/>
                <w:szCs w:val="20"/>
              </w:rPr>
              <w:t>0.65</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84DABF" w14:textId="77777777" w:rsidR="008B1BF4" w:rsidRPr="008145FC" w:rsidRDefault="008B1BF4" w:rsidP="008145FC">
            <w:pPr>
              <w:pStyle w:val="Default"/>
              <w:spacing w:before="120"/>
              <w:jc w:val="center"/>
              <w:rPr>
                <w:sz w:val="20"/>
                <w:szCs w:val="20"/>
              </w:rPr>
            </w:pPr>
            <w:r w:rsidRPr="008145FC">
              <w:rPr>
                <w:sz w:val="20"/>
                <w:szCs w:val="20"/>
              </w:rPr>
              <w:t>0.58</w:t>
            </w:r>
          </w:p>
        </w:tc>
        <w:tc>
          <w:tcPr>
            <w:tcW w:w="592" w:type="pct"/>
            <w:vMerge/>
            <w:tcBorders>
              <w:left w:val="single" w:sz="4" w:space="0" w:color="FFFFFF" w:themeColor="background1"/>
              <w:right w:val="single" w:sz="4" w:space="0" w:color="FFFFFF" w:themeColor="background1"/>
            </w:tcBorders>
          </w:tcPr>
          <w:p w14:paraId="54C87CFE"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2A70118A" w14:textId="77777777" w:rsidR="008B1BF4" w:rsidRPr="008145FC" w:rsidRDefault="008B1BF4" w:rsidP="008145FC">
            <w:pPr>
              <w:pStyle w:val="Default"/>
              <w:spacing w:before="120"/>
              <w:jc w:val="center"/>
              <w:rPr>
                <w:sz w:val="20"/>
                <w:szCs w:val="20"/>
              </w:rPr>
            </w:pPr>
          </w:p>
        </w:tc>
      </w:tr>
      <w:tr w:rsidR="008B1BF4" w:rsidRPr="008145FC" w14:paraId="647B7EA9"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BE96A1" w14:textId="77777777" w:rsidR="008B1BF4" w:rsidRPr="008145FC" w:rsidRDefault="008B1BF4" w:rsidP="008145FC">
            <w:pPr>
              <w:pStyle w:val="Default"/>
              <w:spacing w:before="120"/>
              <w:jc w:val="center"/>
              <w:rPr>
                <w:b/>
                <w:sz w:val="20"/>
                <w:szCs w:val="20"/>
              </w:rPr>
            </w:pPr>
            <w:r w:rsidRPr="008145FC">
              <w:rPr>
                <w:b/>
                <w:sz w:val="20"/>
                <w:szCs w:val="20"/>
              </w:rPr>
              <w:t>13</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55C62" w14:textId="77777777" w:rsidR="008B1BF4" w:rsidRPr="008145FC" w:rsidRDefault="008B1BF4" w:rsidP="008145FC">
            <w:pPr>
              <w:pStyle w:val="Default"/>
              <w:spacing w:before="120"/>
              <w:jc w:val="center"/>
              <w:rPr>
                <w:sz w:val="20"/>
                <w:szCs w:val="20"/>
              </w:rPr>
            </w:pPr>
            <w:r w:rsidRPr="008145FC">
              <w:rPr>
                <w:sz w:val="20"/>
                <w:szCs w:val="20"/>
              </w:rPr>
              <w:t>0.41</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5D06D" w14:textId="77777777" w:rsidR="008B1BF4" w:rsidRPr="008145FC" w:rsidRDefault="008B1BF4" w:rsidP="008145FC">
            <w:pPr>
              <w:pStyle w:val="Default"/>
              <w:spacing w:before="120"/>
              <w:jc w:val="center"/>
              <w:rPr>
                <w:sz w:val="20"/>
                <w:szCs w:val="20"/>
              </w:rPr>
            </w:pPr>
            <w:r w:rsidRPr="008145FC">
              <w:rPr>
                <w:sz w:val="20"/>
                <w:szCs w:val="20"/>
              </w:rPr>
              <w:t>0.17</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9C19D" w14:textId="77777777" w:rsidR="008B1BF4" w:rsidRPr="008145FC" w:rsidRDefault="008B1BF4" w:rsidP="008145FC">
            <w:pPr>
              <w:pStyle w:val="Default"/>
              <w:spacing w:before="120"/>
              <w:jc w:val="center"/>
              <w:rPr>
                <w:sz w:val="20"/>
                <w:szCs w:val="20"/>
              </w:rPr>
            </w:pPr>
            <w:r w:rsidRPr="008145FC">
              <w:rPr>
                <w:sz w:val="20"/>
                <w:szCs w:val="20"/>
              </w:rPr>
              <w:t>0.79</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5599C" w14:textId="77777777" w:rsidR="008B1BF4" w:rsidRPr="008145FC" w:rsidRDefault="008B1BF4" w:rsidP="008145FC">
            <w:pPr>
              <w:pStyle w:val="Default"/>
              <w:spacing w:before="120"/>
              <w:jc w:val="center"/>
              <w:rPr>
                <w:sz w:val="20"/>
                <w:szCs w:val="20"/>
              </w:rPr>
            </w:pPr>
            <w:r w:rsidRPr="008145FC">
              <w:rPr>
                <w:sz w:val="20"/>
                <w:szCs w:val="20"/>
              </w:rPr>
              <w:t>0.77</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FB8AA3" w14:textId="77777777" w:rsidR="008B1BF4" w:rsidRPr="008145FC" w:rsidRDefault="008B1BF4" w:rsidP="008145FC">
            <w:pPr>
              <w:pStyle w:val="Default"/>
              <w:spacing w:before="120"/>
              <w:jc w:val="center"/>
              <w:rPr>
                <w:sz w:val="20"/>
                <w:szCs w:val="20"/>
              </w:rPr>
            </w:pPr>
            <w:r w:rsidRPr="008145FC">
              <w:rPr>
                <w:sz w:val="20"/>
                <w:szCs w:val="20"/>
              </w:rPr>
              <w:t>0.46</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28EAA" w14:textId="77777777" w:rsidR="008B1BF4" w:rsidRPr="008145FC" w:rsidRDefault="008B1BF4" w:rsidP="008145FC">
            <w:pPr>
              <w:pStyle w:val="Default"/>
              <w:spacing w:before="120"/>
              <w:jc w:val="center"/>
              <w:rPr>
                <w:sz w:val="20"/>
                <w:szCs w:val="20"/>
              </w:rPr>
            </w:pPr>
            <w:r w:rsidRPr="008145FC">
              <w:rPr>
                <w:sz w:val="20"/>
                <w:szCs w:val="20"/>
              </w:rPr>
              <w:t>0.54</w:t>
            </w:r>
          </w:p>
        </w:tc>
        <w:tc>
          <w:tcPr>
            <w:tcW w:w="592" w:type="pct"/>
            <w:vMerge/>
            <w:tcBorders>
              <w:left w:val="single" w:sz="4" w:space="0" w:color="FFFFFF" w:themeColor="background1"/>
              <w:right w:val="single" w:sz="4" w:space="0" w:color="FFFFFF" w:themeColor="background1"/>
            </w:tcBorders>
          </w:tcPr>
          <w:p w14:paraId="43280ED6"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72CE03FA" w14:textId="77777777" w:rsidR="008B1BF4" w:rsidRPr="008145FC" w:rsidRDefault="008B1BF4" w:rsidP="008145FC">
            <w:pPr>
              <w:pStyle w:val="Default"/>
              <w:spacing w:before="120"/>
              <w:jc w:val="center"/>
              <w:rPr>
                <w:sz w:val="20"/>
                <w:szCs w:val="20"/>
              </w:rPr>
            </w:pPr>
          </w:p>
        </w:tc>
      </w:tr>
      <w:tr w:rsidR="008B1BF4" w:rsidRPr="008145FC" w14:paraId="7909C134"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70883" w14:textId="77777777" w:rsidR="008B1BF4" w:rsidRPr="008145FC" w:rsidRDefault="008B1BF4" w:rsidP="008145FC">
            <w:pPr>
              <w:pStyle w:val="Default"/>
              <w:spacing w:before="120"/>
              <w:jc w:val="center"/>
              <w:rPr>
                <w:b/>
                <w:sz w:val="20"/>
                <w:szCs w:val="20"/>
              </w:rPr>
            </w:pPr>
            <w:r w:rsidRPr="008145FC">
              <w:rPr>
                <w:b/>
                <w:sz w:val="20"/>
                <w:szCs w:val="20"/>
              </w:rPr>
              <w:t>14</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E71BE" w14:textId="77777777" w:rsidR="008B1BF4" w:rsidRPr="008145FC" w:rsidRDefault="008B1BF4" w:rsidP="008145FC">
            <w:pPr>
              <w:pStyle w:val="Default"/>
              <w:spacing w:before="120"/>
              <w:jc w:val="center"/>
              <w:rPr>
                <w:sz w:val="20"/>
                <w:szCs w:val="20"/>
              </w:rPr>
            </w:pPr>
            <w:r w:rsidRPr="008145FC">
              <w:rPr>
                <w:sz w:val="20"/>
                <w:szCs w:val="20"/>
              </w:rPr>
              <w:t>0.42</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E4C14" w14:textId="77777777" w:rsidR="008B1BF4" w:rsidRPr="008145FC" w:rsidRDefault="008B1BF4" w:rsidP="008145FC">
            <w:pPr>
              <w:pStyle w:val="Default"/>
              <w:spacing w:before="120"/>
              <w:jc w:val="center"/>
              <w:rPr>
                <w:sz w:val="20"/>
                <w:szCs w:val="20"/>
              </w:rPr>
            </w:pPr>
            <w:r w:rsidRPr="008145FC">
              <w:rPr>
                <w:sz w:val="20"/>
                <w:szCs w:val="20"/>
              </w:rPr>
              <w:t>0.17</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99519" w14:textId="77777777" w:rsidR="008B1BF4" w:rsidRPr="008145FC" w:rsidRDefault="008B1BF4" w:rsidP="008145FC">
            <w:pPr>
              <w:pStyle w:val="Default"/>
              <w:spacing w:before="120"/>
              <w:jc w:val="center"/>
              <w:rPr>
                <w:sz w:val="20"/>
                <w:szCs w:val="20"/>
              </w:rPr>
            </w:pPr>
            <w:r w:rsidRPr="008145FC">
              <w:rPr>
                <w:sz w:val="20"/>
                <w:szCs w:val="20"/>
              </w:rPr>
              <w:t>0.78</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9C743" w14:textId="77777777" w:rsidR="008B1BF4" w:rsidRPr="008145FC" w:rsidRDefault="008B1BF4" w:rsidP="008145FC">
            <w:pPr>
              <w:pStyle w:val="Default"/>
              <w:spacing w:before="120"/>
              <w:jc w:val="center"/>
              <w:rPr>
                <w:sz w:val="20"/>
                <w:szCs w:val="20"/>
              </w:rPr>
            </w:pPr>
            <w:r w:rsidRPr="008145FC">
              <w:rPr>
                <w:sz w:val="20"/>
                <w:szCs w:val="20"/>
              </w:rPr>
              <w:t>0.73</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2E0D75" w14:textId="77777777" w:rsidR="008B1BF4" w:rsidRPr="008145FC" w:rsidRDefault="008B1BF4" w:rsidP="008145FC">
            <w:pPr>
              <w:pStyle w:val="Default"/>
              <w:spacing w:before="120"/>
              <w:jc w:val="center"/>
              <w:rPr>
                <w:sz w:val="20"/>
                <w:szCs w:val="20"/>
              </w:rPr>
            </w:pPr>
            <w:r w:rsidRPr="008145FC">
              <w:rPr>
                <w:sz w:val="20"/>
                <w:szCs w:val="20"/>
              </w:rPr>
              <w:t>0.54</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74395" w14:textId="77777777" w:rsidR="008B1BF4" w:rsidRPr="008145FC" w:rsidRDefault="008B1BF4" w:rsidP="008145FC">
            <w:pPr>
              <w:pStyle w:val="Default"/>
              <w:spacing w:before="120"/>
              <w:jc w:val="center"/>
              <w:rPr>
                <w:sz w:val="20"/>
                <w:szCs w:val="20"/>
              </w:rPr>
            </w:pPr>
            <w:r w:rsidRPr="008145FC">
              <w:rPr>
                <w:sz w:val="20"/>
                <w:szCs w:val="20"/>
              </w:rPr>
              <w:t>0.60</w:t>
            </w:r>
          </w:p>
        </w:tc>
        <w:tc>
          <w:tcPr>
            <w:tcW w:w="592" w:type="pct"/>
            <w:vMerge/>
            <w:tcBorders>
              <w:left w:val="single" w:sz="4" w:space="0" w:color="FFFFFF" w:themeColor="background1"/>
              <w:right w:val="single" w:sz="4" w:space="0" w:color="FFFFFF" w:themeColor="background1"/>
            </w:tcBorders>
          </w:tcPr>
          <w:p w14:paraId="0C786B32"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02B51C42" w14:textId="77777777" w:rsidR="008B1BF4" w:rsidRPr="008145FC" w:rsidRDefault="008B1BF4" w:rsidP="008145FC">
            <w:pPr>
              <w:pStyle w:val="Default"/>
              <w:spacing w:before="120"/>
              <w:jc w:val="center"/>
              <w:rPr>
                <w:sz w:val="20"/>
                <w:szCs w:val="20"/>
              </w:rPr>
            </w:pPr>
          </w:p>
        </w:tc>
      </w:tr>
      <w:tr w:rsidR="008B1BF4" w:rsidRPr="008145FC" w14:paraId="2D7849C3"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5CEB3" w14:textId="77777777" w:rsidR="008B1BF4" w:rsidRPr="008145FC" w:rsidRDefault="008B1BF4" w:rsidP="008145FC">
            <w:pPr>
              <w:pStyle w:val="Default"/>
              <w:spacing w:before="120"/>
              <w:jc w:val="center"/>
              <w:rPr>
                <w:b/>
                <w:sz w:val="20"/>
                <w:szCs w:val="20"/>
              </w:rPr>
            </w:pPr>
            <w:r w:rsidRPr="008145FC">
              <w:rPr>
                <w:b/>
                <w:sz w:val="20"/>
                <w:szCs w:val="20"/>
              </w:rPr>
              <w:t>16</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7554F" w14:textId="77777777" w:rsidR="008B1BF4" w:rsidRPr="008145FC" w:rsidRDefault="008B1BF4" w:rsidP="008145FC">
            <w:pPr>
              <w:pStyle w:val="Default"/>
              <w:spacing w:before="120"/>
              <w:jc w:val="center"/>
              <w:rPr>
                <w:sz w:val="20"/>
                <w:szCs w:val="20"/>
              </w:rPr>
            </w:pPr>
            <w:r w:rsidRPr="008145FC">
              <w:rPr>
                <w:sz w:val="20"/>
                <w:szCs w:val="20"/>
              </w:rPr>
              <w:t>0.47</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09EF2" w14:textId="77777777" w:rsidR="008B1BF4" w:rsidRPr="008145FC" w:rsidRDefault="008B1BF4" w:rsidP="008145FC">
            <w:pPr>
              <w:pStyle w:val="Default"/>
              <w:spacing w:before="120"/>
              <w:jc w:val="center"/>
              <w:rPr>
                <w:sz w:val="20"/>
                <w:szCs w:val="20"/>
              </w:rPr>
            </w:pPr>
            <w:r w:rsidRPr="008145FC">
              <w:rPr>
                <w:sz w:val="20"/>
                <w:szCs w:val="20"/>
              </w:rPr>
              <w:t>0.23</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EB5A8" w14:textId="77777777" w:rsidR="008B1BF4" w:rsidRPr="008145FC" w:rsidRDefault="008B1BF4" w:rsidP="008145FC">
            <w:pPr>
              <w:pStyle w:val="Default"/>
              <w:spacing w:before="120"/>
              <w:jc w:val="center"/>
              <w:rPr>
                <w:sz w:val="20"/>
                <w:szCs w:val="20"/>
              </w:rPr>
            </w:pPr>
            <w:r w:rsidRPr="008145FC">
              <w:rPr>
                <w:sz w:val="20"/>
                <w:szCs w:val="20"/>
              </w:rPr>
              <w:t>0.67</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BBEBA" w14:textId="77777777" w:rsidR="008B1BF4" w:rsidRPr="008145FC" w:rsidRDefault="008B1BF4" w:rsidP="008145FC">
            <w:pPr>
              <w:pStyle w:val="Default"/>
              <w:spacing w:before="120"/>
              <w:jc w:val="center"/>
              <w:rPr>
                <w:sz w:val="20"/>
                <w:szCs w:val="20"/>
              </w:rPr>
            </w:pPr>
            <w:r w:rsidRPr="008145FC">
              <w:rPr>
                <w:sz w:val="20"/>
                <w:szCs w:val="20"/>
              </w:rPr>
              <w:t>0.66</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0D775" w14:textId="77777777" w:rsidR="008B1BF4" w:rsidRPr="008145FC" w:rsidRDefault="008B1BF4" w:rsidP="008145FC">
            <w:pPr>
              <w:pStyle w:val="Default"/>
              <w:spacing w:before="120"/>
              <w:jc w:val="center"/>
              <w:rPr>
                <w:sz w:val="20"/>
                <w:szCs w:val="20"/>
              </w:rPr>
            </w:pPr>
            <w:r w:rsidRPr="008145FC">
              <w:rPr>
                <w:sz w:val="20"/>
                <w:szCs w:val="20"/>
              </w:rPr>
              <w:t>0.69</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86A74D" w14:textId="77777777" w:rsidR="008B1BF4" w:rsidRPr="008145FC" w:rsidRDefault="008B1BF4" w:rsidP="008145FC">
            <w:pPr>
              <w:pStyle w:val="Default"/>
              <w:spacing w:before="120"/>
              <w:jc w:val="center"/>
              <w:rPr>
                <w:sz w:val="20"/>
                <w:szCs w:val="20"/>
              </w:rPr>
            </w:pPr>
            <w:r w:rsidRPr="008145FC">
              <w:rPr>
                <w:sz w:val="20"/>
                <w:szCs w:val="20"/>
              </w:rPr>
              <w:t>0.46</w:t>
            </w:r>
          </w:p>
        </w:tc>
        <w:tc>
          <w:tcPr>
            <w:tcW w:w="592" w:type="pct"/>
            <w:vMerge/>
            <w:tcBorders>
              <w:left w:val="single" w:sz="4" w:space="0" w:color="FFFFFF" w:themeColor="background1"/>
              <w:right w:val="single" w:sz="4" w:space="0" w:color="FFFFFF" w:themeColor="background1"/>
            </w:tcBorders>
          </w:tcPr>
          <w:p w14:paraId="06CD224C"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06A9719D" w14:textId="77777777" w:rsidR="008B1BF4" w:rsidRPr="008145FC" w:rsidRDefault="008B1BF4" w:rsidP="008145FC">
            <w:pPr>
              <w:pStyle w:val="Default"/>
              <w:spacing w:before="120"/>
              <w:jc w:val="center"/>
              <w:rPr>
                <w:sz w:val="20"/>
                <w:szCs w:val="20"/>
              </w:rPr>
            </w:pPr>
          </w:p>
        </w:tc>
      </w:tr>
      <w:tr w:rsidR="008B1BF4" w:rsidRPr="008145FC" w14:paraId="2CB613AD"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B27A61" w14:textId="77777777" w:rsidR="008B1BF4" w:rsidRPr="008145FC" w:rsidRDefault="008B1BF4" w:rsidP="008145FC">
            <w:pPr>
              <w:pStyle w:val="Default"/>
              <w:spacing w:before="120"/>
              <w:jc w:val="center"/>
              <w:rPr>
                <w:b/>
                <w:sz w:val="20"/>
                <w:szCs w:val="20"/>
              </w:rPr>
            </w:pPr>
            <w:r w:rsidRPr="008145FC">
              <w:rPr>
                <w:b/>
                <w:sz w:val="20"/>
                <w:szCs w:val="20"/>
              </w:rPr>
              <w:t>18</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DD273" w14:textId="77777777" w:rsidR="008B1BF4" w:rsidRPr="008145FC" w:rsidRDefault="008B1BF4" w:rsidP="008145FC">
            <w:pPr>
              <w:pStyle w:val="Default"/>
              <w:spacing w:before="120"/>
              <w:jc w:val="center"/>
              <w:rPr>
                <w:sz w:val="20"/>
                <w:szCs w:val="20"/>
              </w:rPr>
            </w:pPr>
            <w:r w:rsidRPr="008145FC">
              <w:rPr>
                <w:sz w:val="20"/>
                <w:szCs w:val="20"/>
              </w:rPr>
              <w:t>0.41</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F5F52" w14:textId="77777777" w:rsidR="008B1BF4" w:rsidRPr="008145FC" w:rsidRDefault="008B1BF4" w:rsidP="008145FC">
            <w:pPr>
              <w:pStyle w:val="Default"/>
              <w:spacing w:before="120"/>
              <w:jc w:val="center"/>
              <w:rPr>
                <w:sz w:val="20"/>
                <w:szCs w:val="20"/>
              </w:rPr>
            </w:pPr>
            <w:r w:rsidRPr="008145FC">
              <w:rPr>
                <w:sz w:val="20"/>
                <w:szCs w:val="20"/>
              </w:rPr>
              <w:t>0.17</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88296" w14:textId="77777777" w:rsidR="008B1BF4" w:rsidRPr="008145FC" w:rsidRDefault="008B1BF4" w:rsidP="008145FC">
            <w:pPr>
              <w:pStyle w:val="Default"/>
              <w:spacing w:before="120"/>
              <w:jc w:val="center"/>
              <w:rPr>
                <w:sz w:val="20"/>
                <w:szCs w:val="20"/>
              </w:rPr>
            </w:pPr>
            <w:r w:rsidRPr="008145FC">
              <w:rPr>
                <w:sz w:val="20"/>
                <w:szCs w:val="20"/>
              </w:rPr>
              <w:t>0.79</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69E5E" w14:textId="77777777" w:rsidR="008B1BF4" w:rsidRPr="008145FC" w:rsidRDefault="008B1BF4" w:rsidP="008145FC">
            <w:pPr>
              <w:pStyle w:val="Default"/>
              <w:spacing w:before="120"/>
              <w:jc w:val="center"/>
              <w:rPr>
                <w:sz w:val="20"/>
                <w:szCs w:val="20"/>
              </w:rPr>
            </w:pPr>
            <w:r w:rsidRPr="008145FC">
              <w:rPr>
                <w:sz w:val="20"/>
                <w:szCs w:val="20"/>
              </w:rPr>
              <w:t>0.75</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648E0" w14:textId="77777777" w:rsidR="008B1BF4" w:rsidRPr="008145FC" w:rsidRDefault="008B1BF4" w:rsidP="008145FC">
            <w:pPr>
              <w:pStyle w:val="Default"/>
              <w:spacing w:before="120"/>
              <w:jc w:val="center"/>
              <w:rPr>
                <w:sz w:val="20"/>
                <w:szCs w:val="20"/>
              </w:rPr>
            </w:pPr>
            <w:r w:rsidRPr="008145FC">
              <w:rPr>
                <w:sz w:val="20"/>
                <w:szCs w:val="20"/>
              </w:rPr>
              <w:t>0.42</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69337" w14:textId="77777777" w:rsidR="008B1BF4" w:rsidRPr="008145FC" w:rsidRDefault="008B1BF4" w:rsidP="008145FC">
            <w:pPr>
              <w:pStyle w:val="Default"/>
              <w:spacing w:before="120"/>
              <w:jc w:val="center"/>
              <w:rPr>
                <w:sz w:val="20"/>
                <w:szCs w:val="20"/>
              </w:rPr>
            </w:pPr>
            <w:r w:rsidRPr="008145FC">
              <w:rPr>
                <w:sz w:val="20"/>
                <w:szCs w:val="20"/>
              </w:rPr>
              <w:t>0.50</w:t>
            </w:r>
          </w:p>
        </w:tc>
        <w:tc>
          <w:tcPr>
            <w:tcW w:w="592" w:type="pct"/>
            <w:vMerge/>
            <w:tcBorders>
              <w:left w:val="single" w:sz="4" w:space="0" w:color="FFFFFF" w:themeColor="background1"/>
              <w:right w:val="single" w:sz="4" w:space="0" w:color="FFFFFF" w:themeColor="background1"/>
            </w:tcBorders>
          </w:tcPr>
          <w:p w14:paraId="5FDA76A7"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5B06BE0E" w14:textId="77777777" w:rsidR="008B1BF4" w:rsidRPr="008145FC" w:rsidRDefault="008B1BF4" w:rsidP="008145FC">
            <w:pPr>
              <w:pStyle w:val="Default"/>
              <w:spacing w:before="120"/>
              <w:jc w:val="center"/>
              <w:rPr>
                <w:sz w:val="20"/>
                <w:szCs w:val="20"/>
              </w:rPr>
            </w:pPr>
          </w:p>
        </w:tc>
      </w:tr>
      <w:tr w:rsidR="008B1BF4" w:rsidRPr="008145FC" w14:paraId="4BF73A64" w14:textId="77777777" w:rsidTr="008145FC">
        <w:trPr>
          <w:jc w:val="center"/>
        </w:trPr>
        <w:tc>
          <w:tcPr>
            <w:tcW w:w="5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D9F99" w14:textId="77777777" w:rsidR="008B1BF4" w:rsidRPr="008145FC" w:rsidRDefault="008B1BF4" w:rsidP="008145FC">
            <w:pPr>
              <w:pStyle w:val="Default"/>
              <w:spacing w:before="120"/>
              <w:jc w:val="center"/>
              <w:rPr>
                <w:b/>
                <w:sz w:val="20"/>
                <w:szCs w:val="20"/>
              </w:rPr>
            </w:pPr>
            <w:r w:rsidRPr="008145FC">
              <w:rPr>
                <w:b/>
                <w:sz w:val="20"/>
                <w:szCs w:val="20"/>
              </w:rPr>
              <w:t>19</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0A2EC" w14:textId="77777777" w:rsidR="008B1BF4" w:rsidRPr="008145FC" w:rsidRDefault="008B1BF4" w:rsidP="008145FC">
            <w:pPr>
              <w:pStyle w:val="Default"/>
              <w:spacing w:before="120"/>
              <w:jc w:val="center"/>
              <w:rPr>
                <w:sz w:val="20"/>
                <w:szCs w:val="20"/>
              </w:rPr>
            </w:pPr>
            <w:r w:rsidRPr="008145FC">
              <w:rPr>
                <w:sz w:val="20"/>
                <w:szCs w:val="20"/>
              </w:rPr>
              <w:t>0.48</w:t>
            </w:r>
          </w:p>
        </w:tc>
        <w:tc>
          <w:tcPr>
            <w:tcW w:w="5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7189E" w14:textId="77777777" w:rsidR="008B1BF4" w:rsidRPr="008145FC" w:rsidRDefault="008B1BF4" w:rsidP="008145FC">
            <w:pPr>
              <w:pStyle w:val="Default"/>
              <w:spacing w:before="120"/>
              <w:jc w:val="center"/>
              <w:rPr>
                <w:sz w:val="20"/>
                <w:szCs w:val="20"/>
              </w:rPr>
            </w:pPr>
            <w:r w:rsidRPr="008145FC">
              <w:rPr>
                <w:sz w:val="20"/>
                <w:szCs w:val="20"/>
              </w:rPr>
              <w:t>0.23</w:t>
            </w:r>
          </w:p>
        </w:tc>
        <w:tc>
          <w:tcPr>
            <w:tcW w:w="4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839FE" w14:textId="77777777" w:rsidR="008B1BF4" w:rsidRPr="008145FC" w:rsidRDefault="008B1BF4" w:rsidP="008145FC">
            <w:pPr>
              <w:pStyle w:val="Default"/>
              <w:spacing w:before="120"/>
              <w:jc w:val="center"/>
              <w:rPr>
                <w:sz w:val="20"/>
                <w:szCs w:val="20"/>
              </w:rPr>
            </w:pPr>
            <w:r w:rsidRPr="008145FC">
              <w:rPr>
                <w:sz w:val="20"/>
                <w:szCs w:val="20"/>
              </w:rPr>
              <w:t>0.66</w:t>
            </w:r>
          </w:p>
        </w:tc>
        <w:tc>
          <w:tcPr>
            <w:tcW w:w="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5A1E3" w14:textId="77777777" w:rsidR="008B1BF4" w:rsidRPr="008145FC" w:rsidRDefault="008B1BF4" w:rsidP="008145FC">
            <w:pPr>
              <w:pStyle w:val="Default"/>
              <w:spacing w:before="120"/>
              <w:jc w:val="center"/>
              <w:rPr>
                <w:sz w:val="20"/>
                <w:szCs w:val="20"/>
              </w:rPr>
            </w:pPr>
            <w:r w:rsidRPr="008145FC">
              <w:rPr>
                <w:sz w:val="20"/>
                <w:szCs w:val="20"/>
              </w:rPr>
              <w:t>0.62</w:t>
            </w:r>
          </w:p>
        </w:tc>
        <w:tc>
          <w:tcPr>
            <w:tcW w:w="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0486D" w14:textId="77777777" w:rsidR="008B1BF4" w:rsidRPr="008145FC" w:rsidRDefault="008B1BF4" w:rsidP="008145FC">
            <w:pPr>
              <w:pStyle w:val="Default"/>
              <w:spacing w:before="120"/>
              <w:jc w:val="center"/>
              <w:rPr>
                <w:sz w:val="20"/>
                <w:szCs w:val="20"/>
              </w:rPr>
            </w:pPr>
            <w:r w:rsidRPr="008145FC">
              <w:rPr>
                <w:sz w:val="20"/>
                <w:szCs w:val="20"/>
              </w:rPr>
              <w:t>0.53</w:t>
            </w:r>
          </w:p>
        </w:tc>
        <w:tc>
          <w:tcPr>
            <w:tcW w:w="4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73199" w14:textId="77777777" w:rsidR="008B1BF4" w:rsidRPr="008145FC" w:rsidRDefault="008B1BF4" w:rsidP="008145FC">
            <w:pPr>
              <w:pStyle w:val="Default"/>
              <w:spacing w:before="120"/>
              <w:jc w:val="center"/>
              <w:rPr>
                <w:sz w:val="20"/>
                <w:szCs w:val="20"/>
              </w:rPr>
            </w:pPr>
            <w:r w:rsidRPr="008145FC">
              <w:rPr>
                <w:sz w:val="20"/>
                <w:szCs w:val="20"/>
              </w:rPr>
              <w:t>0.48</w:t>
            </w:r>
          </w:p>
        </w:tc>
        <w:tc>
          <w:tcPr>
            <w:tcW w:w="592" w:type="pct"/>
            <w:vMerge/>
            <w:tcBorders>
              <w:left w:val="single" w:sz="4" w:space="0" w:color="FFFFFF" w:themeColor="background1"/>
              <w:right w:val="single" w:sz="4" w:space="0" w:color="FFFFFF" w:themeColor="background1"/>
            </w:tcBorders>
          </w:tcPr>
          <w:p w14:paraId="541696AB"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019F0108" w14:textId="77777777" w:rsidR="008B1BF4" w:rsidRPr="008145FC" w:rsidRDefault="008B1BF4" w:rsidP="008145FC">
            <w:pPr>
              <w:pStyle w:val="Default"/>
              <w:spacing w:before="120"/>
              <w:jc w:val="center"/>
              <w:rPr>
                <w:sz w:val="20"/>
                <w:szCs w:val="20"/>
              </w:rPr>
            </w:pPr>
          </w:p>
        </w:tc>
      </w:tr>
      <w:tr w:rsidR="008B1BF4" w:rsidRPr="008145FC" w14:paraId="004032C6" w14:textId="77777777" w:rsidTr="008145FC">
        <w:trPr>
          <w:jc w:val="center"/>
        </w:trPr>
        <w:tc>
          <w:tcPr>
            <w:tcW w:w="516" w:type="pct"/>
            <w:tcBorders>
              <w:top w:val="single" w:sz="4" w:space="0" w:color="FFFFFF" w:themeColor="background1"/>
              <w:left w:val="single" w:sz="4" w:space="0" w:color="FFFFFF" w:themeColor="background1"/>
              <w:right w:val="single" w:sz="4" w:space="0" w:color="FFFFFF" w:themeColor="background1"/>
            </w:tcBorders>
          </w:tcPr>
          <w:p w14:paraId="6687E7CB" w14:textId="77777777" w:rsidR="008B1BF4" w:rsidRPr="008145FC" w:rsidRDefault="008B1BF4" w:rsidP="008145FC">
            <w:pPr>
              <w:pStyle w:val="Default"/>
              <w:spacing w:before="120"/>
              <w:jc w:val="center"/>
              <w:rPr>
                <w:b/>
                <w:sz w:val="20"/>
                <w:szCs w:val="20"/>
              </w:rPr>
            </w:pPr>
            <w:r w:rsidRPr="008145FC">
              <w:rPr>
                <w:b/>
                <w:sz w:val="20"/>
                <w:szCs w:val="20"/>
              </w:rPr>
              <w:t>20</w:t>
            </w:r>
          </w:p>
        </w:tc>
        <w:tc>
          <w:tcPr>
            <w:tcW w:w="463" w:type="pct"/>
            <w:tcBorders>
              <w:top w:val="single" w:sz="4" w:space="0" w:color="FFFFFF" w:themeColor="background1"/>
              <w:left w:val="single" w:sz="4" w:space="0" w:color="FFFFFF" w:themeColor="background1"/>
              <w:right w:val="single" w:sz="4" w:space="0" w:color="FFFFFF" w:themeColor="background1"/>
            </w:tcBorders>
          </w:tcPr>
          <w:p w14:paraId="06D43768" w14:textId="77777777" w:rsidR="008B1BF4" w:rsidRPr="008145FC" w:rsidRDefault="008B1BF4" w:rsidP="008145FC">
            <w:pPr>
              <w:pStyle w:val="Default"/>
              <w:spacing w:before="120"/>
              <w:jc w:val="center"/>
              <w:rPr>
                <w:sz w:val="20"/>
                <w:szCs w:val="20"/>
              </w:rPr>
            </w:pPr>
            <w:r w:rsidRPr="008145FC">
              <w:rPr>
                <w:sz w:val="20"/>
                <w:szCs w:val="20"/>
              </w:rPr>
              <w:t>0.44</w:t>
            </w:r>
          </w:p>
        </w:tc>
        <w:tc>
          <w:tcPr>
            <w:tcW w:w="597" w:type="pct"/>
            <w:tcBorders>
              <w:top w:val="single" w:sz="4" w:space="0" w:color="FFFFFF" w:themeColor="background1"/>
              <w:left w:val="single" w:sz="4" w:space="0" w:color="FFFFFF" w:themeColor="background1"/>
              <w:right w:val="single" w:sz="4" w:space="0" w:color="FFFFFF" w:themeColor="background1"/>
            </w:tcBorders>
          </w:tcPr>
          <w:p w14:paraId="165E5066" w14:textId="77777777" w:rsidR="008B1BF4" w:rsidRPr="008145FC" w:rsidRDefault="008B1BF4" w:rsidP="008145FC">
            <w:pPr>
              <w:pStyle w:val="Default"/>
              <w:spacing w:before="120"/>
              <w:jc w:val="center"/>
              <w:rPr>
                <w:sz w:val="20"/>
                <w:szCs w:val="20"/>
              </w:rPr>
            </w:pPr>
            <w:r w:rsidRPr="008145FC">
              <w:rPr>
                <w:sz w:val="20"/>
                <w:szCs w:val="20"/>
              </w:rPr>
              <w:t>0.20</w:t>
            </w:r>
          </w:p>
        </w:tc>
        <w:tc>
          <w:tcPr>
            <w:tcW w:w="463" w:type="pct"/>
            <w:tcBorders>
              <w:top w:val="single" w:sz="4" w:space="0" w:color="FFFFFF" w:themeColor="background1"/>
              <w:left w:val="single" w:sz="4" w:space="0" w:color="FFFFFF" w:themeColor="background1"/>
              <w:right w:val="single" w:sz="4" w:space="0" w:color="FFFFFF" w:themeColor="background1"/>
            </w:tcBorders>
          </w:tcPr>
          <w:p w14:paraId="3B3F14B3" w14:textId="77777777" w:rsidR="008B1BF4" w:rsidRPr="008145FC" w:rsidRDefault="008B1BF4" w:rsidP="008145FC">
            <w:pPr>
              <w:pStyle w:val="Default"/>
              <w:spacing w:before="120"/>
              <w:jc w:val="center"/>
              <w:rPr>
                <w:sz w:val="20"/>
                <w:szCs w:val="20"/>
              </w:rPr>
            </w:pPr>
            <w:r w:rsidRPr="008145FC">
              <w:rPr>
                <w:sz w:val="20"/>
                <w:szCs w:val="20"/>
              </w:rPr>
              <w:t>0.74</w:t>
            </w:r>
          </w:p>
        </w:tc>
        <w:tc>
          <w:tcPr>
            <w:tcW w:w="617" w:type="pct"/>
            <w:tcBorders>
              <w:top w:val="single" w:sz="4" w:space="0" w:color="FFFFFF" w:themeColor="background1"/>
              <w:left w:val="single" w:sz="4" w:space="0" w:color="FFFFFF" w:themeColor="background1"/>
              <w:right w:val="single" w:sz="4" w:space="0" w:color="FFFFFF" w:themeColor="background1"/>
            </w:tcBorders>
          </w:tcPr>
          <w:p w14:paraId="7E09E0FA" w14:textId="77777777" w:rsidR="008B1BF4" w:rsidRPr="008145FC" w:rsidRDefault="008B1BF4" w:rsidP="008145FC">
            <w:pPr>
              <w:pStyle w:val="Default"/>
              <w:spacing w:before="120"/>
              <w:jc w:val="center"/>
              <w:rPr>
                <w:sz w:val="20"/>
                <w:szCs w:val="20"/>
              </w:rPr>
            </w:pPr>
            <w:r w:rsidRPr="008145FC">
              <w:rPr>
                <w:sz w:val="20"/>
                <w:szCs w:val="20"/>
              </w:rPr>
              <w:t>0.73</w:t>
            </w:r>
          </w:p>
        </w:tc>
        <w:tc>
          <w:tcPr>
            <w:tcW w:w="656" w:type="pct"/>
            <w:tcBorders>
              <w:top w:val="single" w:sz="4" w:space="0" w:color="FFFFFF" w:themeColor="background1"/>
              <w:left w:val="single" w:sz="4" w:space="0" w:color="FFFFFF" w:themeColor="background1"/>
              <w:right w:val="single" w:sz="4" w:space="0" w:color="FFFFFF" w:themeColor="background1"/>
            </w:tcBorders>
          </w:tcPr>
          <w:p w14:paraId="5C08E1BC" w14:textId="77777777" w:rsidR="008B1BF4" w:rsidRPr="008145FC" w:rsidRDefault="008B1BF4" w:rsidP="008145FC">
            <w:pPr>
              <w:pStyle w:val="Default"/>
              <w:spacing w:before="120"/>
              <w:jc w:val="center"/>
              <w:rPr>
                <w:sz w:val="20"/>
                <w:szCs w:val="20"/>
              </w:rPr>
            </w:pPr>
            <w:r w:rsidRPr="008145FC">
              <w:rPr>
                <w:sz w:val="20"/>
                <w:szCs w:val="20"/>
              </w:rPr>
              <w:t>0.54</w:t>
            </w:r>
          </w:p>
        </w:tc>
        <w:tc>
          <w:tcPr>
            <w:tcW w:w="471" w:type="pct"/>
            <w:tcBorders>
              <w:top w:val="single" w:sz="4" w:space="0" w:color="FFFFFF" w:themeColor="background1"/>
              <w:left w:val="single" w:sz="4" w:space="0" w:color="FFFFFF" w:themeColor="background1"/>
              <w:right w:val="single" w:sz="4" w:space="0" w:color="FFFFFF" w:themeColor="background1"/>
            </w:tcBorders>
          </w:tcPr>
          <w:p w14:paraId="5BC8E082" w14:textId="77777777" w:rsidR="008B1BF4" w:rsidRPr="008145FC" w:rsidRDefault="008B1BF4" w:rsidP="008145FC">
            <w:pPr>
              <w:pStyle w:val="Default"/>
              <w:spacing w:before="120"/>
              <w:jc w:val="center"/>
              <w:rPr>
                <w:sz w:val="20"/>
                <w:szCs w:val="20"/>
              </w:rPr>
            </w:pPr>
            <w:r w:rsidRPr="008145FC">
              <w:rPr>
                <w:sz w:val="20"/>
                <w:szCs w:val="20"/>
              </w:rPr>
              <w:t>0.49</w:t>
            </w:r>
          </w:p>
        </w:tc>
        <w:tc>
          <w:tcPr>
            <w:tcW w:w="592" w:type="pct"/>
            <w:vMerge/>
            <w:tcBorders>
              <w:left w:val="single" w:sz="4" w:space="0" w:color="FFFFFF" w:themeColor="background1"/>
              <w:right w:val="single" w:sz="4" w:space="0" w:color="FFFFFF" w:themeColor="background1"/>
            </w:tcBorders>
          </w:tcPr>
          <w:p w14:paraId="4459B4B1" w14:textId="77777777" w:rsidR="008B1BF4" w:rsidRPr="008145FC" w:rsidRDefault="008B1BF4" w:rsidP="008145FC">
            <w:pPr>
              <w:pStyle w:val="Default"/>
              <w:spacing w:before="120"/>
              <w:jc w:val="center"/>
              <w:rPr>
                <w:sz w:val="20"/>
                <w:szCs w:val="20"/>
              </w:rPr>
            </w:pPr>
          </w:p>
        </w:tc>
        <w:tc>
          <w:tcPr>
            <w:tcW w:w="625" w:type="pct"/>
            <w:vMerge/>
            <w:tcBorders>
              <w:left w:val="single" w:sz="4" w:space="0" w:color="FFFFFF" w:themeColor="background1"/>
              <w:right w:val="single" w:sz="4" w:space="0" w:color="FFFFFF" w:themeColor="background1"/>
            </w:tcBorders>
          </w:tcPr>
          <w:p w14:paraId="4075BF7F" w14:textId="77777777" w:rsidR="008B1BF4" w:rsidRPr="008145FC" w:rsidRDefault="008B1BF4" w:rsidP="008145FC">
            <w:pPr>
              <w:pStyle w:val="Default"/>
              <w:spacing w:before="120"/>
              <w:jc w:val="center"/>
              <w:rPr>
                <w:sz w:val="20"/>
                <w:szCs w:val="20"/>
              </w:rPr>
            </w:pPr>
          </w:p>
        </w:tc>
      </w:tr>
    </w:tbl>
    <w:p w14:paraId="39E87BEB" w14:textId="77777777" w:rsidR="008B1BF4" w:rsidRDefault="008B1BF4"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BE77F2">
        <w:rPr>
          <w:rFonts w:ascii="Times New Roman" w:hAnsi="Times New Roman" w:cs="Times New Roman"/>
          <w:sz w:val="24"/>
          <w:szCs w:val="24"/>
        </w:rPr>
        <w:t>Yapılan analizler ışığında 4, 5, 8, 12, 15 ve 17. soruların 0.30 altında ayırt edicilik katsayısına (</w:t>
      </w:r>
      <w:proofErr w:type="spellStart"/>
      <w:r w:rsidRPr="00BE77F2">
        <w:rPr>
          <w:rFonts w:ascii="Times New Roman" w:hAnsi="Times New Roman" w:cs="Times New Roman"/>
          <w:sz w:val="24"/>
          <w:szCs w:val="24"/>
        </w:rPr>
        <w:t>rpbis</w:t>
      </w:r>
      <w:proofErr w:type="spellEnd"/>
      <w:r w:rsidRPr="00BE77F2">
        <w:rPr>
          <w:rFonts w:ascii="Times New Roman" w:hAnsi="Times New Roman" w:cs="Times New Roman"/>
          <w:sz w:val="24"/>
          <w:szCs w:val="24"/>
        </w:rPr>
        <w:t>) sahip olduğu görülmüş ve ilgili maddeler testten çıkarılmıştır. Üst grup ve alt grup belirlemek için en yüksek puana sahip ilk 26 kişi ve en düşük puana sahip son 26 kişi sıralanmıştır. Geriye kalan 14 maddenin madde analizleri yapıldığında tüm soruların ayırt edicilik indekslerinin (</w:t>
      </w:r>
      <w:proofErr w:type="spellStart"/>
      <w:r w:rsidRPr="00BE77F2">
        <w:rPr>
          <w:rFonts w:ascii="Times New Roman" w:hAnsi="Times New Roman" w:cs="Times New Roman"/>
          <w:sz w:val="24"/>
          <w:szCs w:val="24"/>
        </w:rPr>
        <w:t>rpbis</w:t>
      </w:r>
      <w:proofErr w:type="spellEnd"/>
      <w:r w:rsidRPr="00BE77F2">
        <w:rPr>
          <w:rFonts w:ascii="Times New Roman" w:hAnsi="Times New Roman" w:cs="Times New Roman"/>
          <w:sz w:val="24"/>
          <w:szCs w:val="24"/>
        </w:rPr>
        <w:t>) 0.40’ın üzerinde olduğu görülmektedir. Bu da testin geçerliğini arttırıcı bir faktör olarak göze çarpmaktadır. Maddeler tek tek ele alındığında en kolay maddelerin 3 ve 10. sorular olduğu (p</w:t>
      </w:r>
      <w:r w:rsidRPr="00BE77F2">
        <w:rPr>
          <w:rFonts w:ascii="Times New Roman" w:hAnsi="Times New Roman" w:cs="Times New Roman"/>
          <w:sz w:val="24"/>
          <w:szCs w:val="24"/>
          <w:vertAlign w:val="subscript"/>
        </w:rPr>
        <w:t>j3</w:t>
      </w:r>
      <w:r w:rsidRPr="00BE77F2">
        <w:rPr>
          <w:rFonts w:ascii="Times New Roman" w:hAnsi="Times New Roman" w:cs="Times New Roman"/>
          <w:sz w:val="24"/>
          <w:szCs w:val="24"/>
        </w:rPr>
        <w:t>=0.90, p</w:t>
      </w:r>
      <w:r w:rsidRPr="00BE77F2">
        <w:rPr>
          <w:rFonts w:ascii="Times New Roman" w:hAnsi="Times New Roman" w:cs="Times New Roman"/>
          <w:sz w:val="24"/>
          <w:szCs w:val="24"/>
          <w:vertAlign w:val="subscript"/>
        </w:rPr>
        <w:t>j10</w:t>
      </w:r>
      <w:r w:rsidRPr="00BE77F2">
        <w:rPr>
          <w:rFonts w:ascii="Times New Roman" w:hAnsi="Times New Roman" w:cs="Times New Roman"/>
          <w:sz w:val="24"/>
          <w:szCs w:val="24"/>
        </w:rPr>
        <w:t>=0.89), en zor maddenin ise 9. soru (p</w:t>
      </w:r>
      <w:r w:rsidRPr="00BE77F2">
        <w:rPr>
          <w:rFonts w:ascii="Times New Roman" w:hAnsi="Times New Roman" w:cs="Times New Roman"/>
          <w:sz w:val="24"/>
          <w:szCs w:val="24"/>
          <w:vertAlign w:val="subscript"/>
        </w:rPr>
        <w:t>j9</w:t>
      </w:r>
      <w:r w:rsidRPr="00BE77F2">
        <w:rPr>
          <w:rFonts w:ascii="Times New Roman" w:hAnsi="Times New Roman" w:cs="Times New Roman"/>
          <w:sz w:val="24"/>
          <w:szCs w:val="24"/>
        </w:rPr>
        <w:t>=0.61) olduğu görülmektedir.</w:t>
      </w:r>
      <w:r w:rsidR="00BE77F2" w:rsidRPr="00BE77F2">
        <w:rPr>
          <w:rFonts w:ascii="Times New Roman" w:hAnsi="Times New Roman" w:cs="Times New Roman"/>
          <w:sz w:val="24"/>
          <w:szCs w:val="24"/>
        </w:rPr>
        <w:t xml:space="preserve"> Uygulamadan elde edilen veriler KR-20 yöntemi ile analiz edilm</w:t>
      </w:r>
      <w:r w:rsidR="00494E8D">
        <w:rPr>
          <w:rFonts w:ascii="Times New Roman" w:hAnsi="Times New Roman" w:cs="Times New Roman"/>
          <w:sz w:val="24"/>
          <w:szCs w:val="24"/>
        </w:rPr>
        <w:t>iş ve testin güvenirlik oranı 0.</w:t>
      </w:r>
      <w:r w:rsidR="00BE77F2" w:rsidRPr="00BE77F2">
        <w:rPr>
          <w:rFonts w:ascii="Times New Roman" w:hAnsi="Times New Roman" w:cs="Times New Roman"/>
          <w:sz w:val="24"/>
          <w:szCs w:val="24"/>
        </w:rPr>
        <w:t>78 olarak hesaplanmıştır. Genel olarak bir te</w:t>
      </w:r>
      <w:r w:rsidR="00494E8D">
        <w:rPr>
          <w:rFonts w:ascii="Times New Roman" w:hAnsi="Times New Roman" w:cs="Times New Roman"/>
          <w:sz w:val="24"/>
          <w:szCs w:val="24"/>
        </w:rPr>
        <w:t>stin güvenirlik kat sayısının 0.</w:t>
      </w:r>
      <w:r w:rsidR="00BE77F2" w:rsidRPr="00BE77F2">
        <w:rPr>
          <w:rFonts w:ascii="Times New Roman" w:hAnsi="Times New Roman" w:cs="Times New Roman"/>
          <w:sz w:val="24"/>
          <w:szCs w:val="24"/>
        </w:rPr>
        <w:t>70 ve üzerinde olması, o testin güvenilir bir test olarak kabul edilebilmesi için yeterli olduğu ifade edilmektedir (Büyüköztürk, 2011).</w:t>
      </w:r>
    </w:p>
    <w:p w14:paraId="26E6C3BC" w14:textId="77777777" w:rsidR="00232EE0" w:rsidRPr="00232EE0" w:rsidRDefault="00232EE0" w:rsidP="00494E8D">
      <w:pPr>
        <w:autoSpaceDE w:val="0"/>
        <w:autoSpaceDN w:val="0"/>
        <w:adjustRightInd w:val="0"/>
        <w:spacing w:before="120" w:after="120" w:line="360" w:lineRule="auto"/>
        <w:ind w:firstLine="708"/>
        <w:jc w:val="both"/>
        <w:rPr>
          <w:rFonts w:ascii="Times New Roman" w:hAnsi="Times New Roman" w:cs="Times New Roman"/>
          <w:b/>
          <w:sz w:val="24"/>
          <w:szCs w:val="24"/>
        </w:rPr>
      </w:pPr>
      <w:r w:rsidRPr="00232EE0">
        <w:rPr>
          <w:rFonts w:ascii="Times New Roman" w:hAnsi="Times New Roman" w:cs="Times New Roman"/>
          <w:b/>
          <w:sz w:val="24"/>
          <w:szCs w:val="24"/>
        </w:rPr>
        <w:t>İnsan ve Çevre Ünitesi Görüşme Formu</w:t>
      </w:r>
      <w:r w:rsidR="00494E8D">
        <w:rPr>
          <w:rFonts w:ascii="Times New Roman" w:hAnsi="Times New Roman" w:cs="Times New Roman"/>
          <w:b/>
          <w:sz w:val="24"/>
          <w:szCs w:val="24"/>
        </w:rPr>
        <w:t>.</w:t>
      </w:r>
    </w:p>
    <w:p w14:paraId="5036355B" w14:textId="623A548F" w:rsidR="00A544EF" w:rsidRDefault="000237FF"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Ünite sonunda deney grubu öğrencilerine altı sorudan oluşan yarı yapılandırılmış görüşme formu uygulanmıştır. </w:t>
      </w:r>
      <w:r w:rsidR="0095638B">
        <w:rPr>
          <w:rFonts w:ascii="Times New Roman" w:hAnsi="Times New Roman" w:cs="Times New Roman"/>
          <w:sz w:val="24"/>
          <w:szCs w:val="24"/>
        </w:rPr>
        <w:t>İlk üç soru araştırma amaçlarından bağımsız olarak, öğrencilerin görüşmeye ısınmaları için Fen Bilimleri derslerini nasıl işledikleri, hangi konuları öğrenmede keyif aldıkları ya da zorlandıkları sorulan kullan-at (</w:t>
      </w:r>
      <w:proofErr w:type="spellStart"/>
      <w:r w:rsidR="0095638B">
        <w:rPr>
          <w:rFonts w:ascii="Times New Roman" w:hAnsi="Times New Roman" w:cs="Times New Roman"/>
          <w:sz w:val="24"/>
          <w:szCs w:val="24"/>
        </w:rPr>
        <w:t>throw</w:t>
      </w:r>
      <w:proofErr w:type="spellEnd"/>
      <w:r w:rsidR="0095638B">
        <w:rPr>
          <w:rFonts w:ascii="Times New Roman" w:hAnsi="Times New Roman" w:cs="Times New Roman"/>
          <w:sz w:val="24"/>
          <w:szCs w:val="24"/>
        </w:rPr>
        <w:t xml:space="preserve"> </w:t>
      </w:r>
      <w:proofErr w:type="spellStart"/>
      <w:r w:rsidR="0095638B">
        <w:rPr>
          <w:rFonts w:ascii="Times New Roman" w:hAnsi="Times New Roman" w:cs="Times New Roman"/>
          <w:sz w:val="24"/>
          <w:szCs w:val="24"/>
        </w:rPr>
        <w:t>away</w:t>
      </w:r>
      <w:proofErr w:type="spellEnd"/>
      <w:r w:rsidR="0095638B">
        <w:rPr>
          <w:rFonts w:ascii="Times New Roman" w:hAnsi="Times New Roman" w:cs="Times New Roman"/>
          <w:sz w:val="24"/>
          <w:szCs w:val="24"/>
        </w:rPr>
        <w:t xml:space="preserve">) niteliğinde sorulardır. </w:t>
      </w:r>
      <w:r w:rsidR="00A544EF">
        <w:rPr>
          <w:rFonts w:ascii="Times New Roman" w:hAnsi="Times New Roman" w:cs="Times New Roman"/>
          <w:sz w:val="24"/>
          <w:szCs w:val="24"/>
        </w:rPr>
        <w:t xml:space="preserve">Diğer üç soru ise </w:t>
      </w:r>
      <w:proofErr w:type="spellStart"/>
      <w:r w:rsidR="00A544EF">
        <w:rPr>
          <w:rFonts w:ascii="Times New Roman" w:hAnsi="Times New Roman" w:cs="Times New Roman"/>
          <w:sz w:val="24"/>
          <w:szCs w:val="24"/>
        </w:rPr>
        <w:t>Integral</w:t>
      </w:r>
      <w:proofErr w:type="spellEnd"/>
      <w:r w:rsidR="00A544EF">
        <w:rPr>
          <w:rFonts w:ascii="Times New Roman" w:hAnsi="Times New Roman" w:cs="Times New Roman"/>
          <w:sz w:val="24"/>
          <w:szCs w:val="24"/>
        </w:rPr>
        <w:t xml:space="preserve"> ASIE yöntemiyle tasarlanan İnsan ve Çevre ünitesine yönelik açık uçlu niteliktedir. Bu sorular:</w:t>
      </w:r>
    </w:p>
    <w:p w14:paraId="3FB4B8EB" w14:textId="0E4DC8AE" w:rsidR="00A544EF" w:rsidRDefault="00A544EF" w:rsidP="002B3CBE">
      <w:pPr>
        <w:tabs>
          <w:tab w:val="left" w:pos="851"/>
          <w:tab w:val="left" w:pos="6316"/>
          <w:tab w:val="left" w:pos="8876"/>
          <w:tab w:val="left" w:pos="10076"/>
          <w:tab w:val="left" w:pos="10596"/>
          <w:tab w:val="left" w:pos="11176"/>
          <w:tab w:val="left" w:pos="14316"/>
          <w:tab w:val="left" w:pos="14956"/>
          <w:tab w:val="left" w:pos="15596"/>
        </w:tabs>
        <w:spacing w:after="120" w:line="360" w:lineRule="auto"/>
        <w:jc w:val="both"/>
        <w:rPr>
          <w:rFonts w:ascii="Times New Roman" w:hAnsi="Times New Roman"/>
          <w:sz w:val="24"/>
          <w:lang w:eastAsia="tr-TR"/>
        </w:rPr>
      </w:pPr>
      <w:r>
        <w:rPr>
          <w:rFonts w:ascii="Times New Roman" w:hAnsi="Times New Roman"/>
          <w:sz w:val="24"/>
          <w:lang w:eastAsia="tr-TR"/>
        </w:rPr>
        <w:tab/>
        <w:t>1. Fen bilimleri dersinin önemli konularından biri de çevre kirliliğidir. Çevre kirliliği senin için ne anlama geliyor?</w:t>
      </w:r>
    </w:p>
    <w:p w14:paraId="1326D6DB" w14:textId="59187AAD" w:rsidR="00A544EF" w:rsidRPr="002F1F6E" w:rsidRDefault="00A544EF" w:rsidP="002B3CBE">
      <w:pPr>
        <w:tabs>
          <w:tab w:val="left" w:pos="851"/>
          <w:tab w:val="left" w:pos="6316"/>
          <w:tab w:val="left" w:pos="8876"/>
          <w:tab w:val="left" w:pos="10076"/>
          <w:tab w:val="left" w:pos="10596"/>
          <w:tab w:val="left" w:pos="11176"/>
          <w:tab w:val="left" w:pos="14316"/>
          <w:tab w:val="left" w:pos="14956"/>
          <w:tab w:val="left" w:pos="15596"/>
        </w:tabs>
        <w:spacing w:after="120" w:line="360" w:lineRule="auto"/>
        <w:jc w:val="both"/>
        <w:rPr>
          <w:rFonts w:ascii="Times New Roman" w:hAnsi="Times New Roman"/>
          <w:color w:val="000000"/>
          <w:sz w:val="24"/>
          <w:lang w:eastAsia="tr-TR"/>
        </w:rPr>
      </w:pPr>
      <w:r>
        <w:rPr>
          <w:rFonts w:ascii="Times New Roman" w:hAnsi="Times New Roman"/>
          <w:sz w:val="24"/>
          <w:lang w:eastAsia="tr-TR"/>
        </w:rPr>
        <w:tab/>
        <w:t>2. Şimdi senden ünite boyunca yaptığın etkinlikleri düşünmeni istiyorum. Yapılan çalışmalar sana neler düşündürdü / neler hissettirdi? Bu konuda neler paylaşmak istersin?</w:t>
      </w:r>
    </w:p>
    <w:p w14:paraId="0CEB0AFF" w14:textId="77777777" w:rsidR="00A544EF" w:rsidRDefault="00A544EF" w:rsidP="002B3CBE">
      <w:pPr>
        <w:tabs>
          <w:tab w:val="left" w:pos="851"/>
          <w:tab w:val="left" w:pos="6316"/>
          <w:tab w:val="left" w:pos="8876"/>
          <w:tab w:val="left" w:pos="10076"/>
          <w:tab w:val="left" w:pos="10596"/>
          <w:tab w:val="left" w:pos="11176"/>
          <w:tab w:val="left" w:pos="14316"/>
          <w:tab w:val="left" w:pos="14956"/>
          <w:tab w:val="left" w:pos="15596"/>
        </w:tabs>
        <w:spacing w:after="120" w:line="360" w:lineRule="auto"/>
        <w:jc w:val="both"/>
        <w:rPr>
          <w:rFonts w:ascii="Times New Roman" w:hAnsi="Times New Roman"/>
          <w:sz w:val="24"/>
          <w:lang w:eastAsia="tr-TR"/>
        </w:rPr>
      </w:pPr>
      <w:r>
        <w:rPr>
          <w:rFonts w:ascii="Times New Roman" w:hAnsi="Times New Roman"/>
          <w:sz w:val="24"/>
          <w:lang w:eastAsia="tr-TR"/>
        </w:rPr>
        <w:tab/>
        <w:t xml:space="preserve">3. Farz edelim ki yaşadığın çevrede canlı çeşitliliği gün geçtikçe azalıyor. Bunun sebebi sence ne olabilir? Bunu önlemek için neler yapardın? </w:t>
      </w:r>
    </w:p>
    <w:p w14:paraId="42082FEA" w14:textId="30118A2A" w:rsidR="00A544EF" w:rsidRPr="00A544EF" w:rsidRDefault="00A544EF" w:rsidP="00A544EF">
      <w:pPr>
        <w:tabs>
          <w:tab w:val="left" w:pos="851"/>
          <w:tab w:val="left" w:pos="6316"/>
          <w:tab w:val="left" w:pos="8876"/>
          <w:tab w:val="left" w:pos="10076"/>
          <w:tab w:val="left" w:pos="10596"/>
          <w:tab w:val="left" w:pos="11176"/>
          <w:tab w:val="left" w:pos="14316"/>
          <w:tab w:val="left" w:pos="14956"/>
          <w:tab w:val="left" w:pos="15596"/>
        </w:tabs>
        <w:spacing w:after="120" w:line="360" w:lineRule="auto"/>
        <w:rPr>
          <w:rFonts w:ascii="Times New Roman" w:hAnsi="Times New Roman"/>
          <w:sz w:val="24"/>
          <w:lang w:eastAsia="tr-TR"/>
        </w:rPr>
      </w:pPr>
      <w:proofErr w:type="gramStart"/>
      <w:r>
        <w:rPr>
          <w:rFonts w:ascii="Times New Roman" w:hAnsi="Times New Roman" w:cs="Times New Roman"/>
          <w:sz w:val="24"/>
          <w:szCs w:val="24"/>
        </w:rPr>
        <w:t>şeklindedir</w:t>
      </w:r>
      <w:proofErr w:type="gramEnd"/>
      <w:r>
        <w:rPr>
          <w:rFonts w:ascii="Times New Roman" w:hAnsi="Times New Roman" w:cs="Times New Roman"/>
          <w:sz w:val="24"/>
          <w:szCs w:val="24"/>
        </w:rPr>
        <w:t>.</w:t>
      </w:r>
    </w:p>
    <w:p w14:paraId="7DEFD198" w14:textId="7811CE2B" w:rsidR="00232EE0" w:rsidRDefault="00C6208C"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Araştırmanın gerçekleştiği çalışma grubunda bulunan öğrenciler amaçlı örnekleme yöntemlerinden ölçüt örnekleme yöntemi</w:t>
      </w:r>
      <w:r w:rsidRPr="00181AA1">
        <w:rPr>
          <w:rFonts w:ascii="Times New Roman" w:hAnsi="Times New Roman" w:cs="Times New Roman"/>
          <w:sz w:val="24"/>
          <w:szCs w:val="24"/>
        </w:rPr>
        <w:t xml:space="preserve"> </w:t>
      </w:r>
      <w:r>
        <w:rPr>
          <w:rFonts w:ascii="Times New Roman" w:hAnsi="Times New Roman" w:cs="Times New Roman"/>
          <w:sz w:val="24"/>
          <w:szCs w:val="24"/>
        </w:rPr>
        <w:t xml:space="preserve">tercih edilerek belirlenmiştir. </w:t>
      </w:r>
      <w:r w:rsidRPr="00B9150A">
        <w:rPr>
          <w:rFonts w:ascii="Times New Roman" w:hAnsi="Times New Roman" w:cs="Times New Roman"/>
          <w:sz w:val="24"/>
          <w:szCs w:val="24"/>
        </w:rPr>
        <w:t xml:space="preserve">Paydaşlarından derin ve kapsamlı bilgi almak üzere tercih edilen örnekleme yönteminde, genelleme yapma güdüsü olmadan, </w:t>
      </w:r>
      <w:r>
        <w:rPr>
          <w:rFonts w:ascii="Times New Roman" w:hAnsi="Times New Roman" w:cs="Times New Roman"/>
          <w:sz w:val="24"/>
          <w:szCs w:val="24"/>
        </w:rPr>
        <w:t>ö</w:t>
      </w:r>
      <w:r w:rsidRPr="00AA02BB">
        <w:rPr>
          <w:rFonts w:ascii="Times New Roman" w:hAnsi="Times New Roman" w:cs="Times New Roman"/>
          <w:sz w:val="24"/>
          <w:szCs w:val="24"/>
        </w:rPr>
        <w:t>nceden belirlenmiş bütün koşulla</w:t>
      </w:r>
      <w:r>
        <w:rPr>
          <w:rFonts w:ascii="Times New Roman" w:hAnsi="Times New Roman" w:cs="Times New Roman"/>
          <w:sz w:val="24"/>
          <w:szCs w:val="24"/>
        </w:rPr>
        <w:t xml:space="preserve">rı taşıyan bireylerle çalışma </w:t>
      </w:r>
      <w:r w:rsidRPr="00AA02BB">
        <w:rPr>
          <w:rFonts w:ascii="Times New Roman" w:hAnsi="Times New Roman" w:cs="Times New Roman"/>
          <w:sz w:val="24"/>
          <w:szCs w:val="24"/>
        </w:rPr>
        <w:t>amaç</w:t>
      </w:r>
      <w:r>
        <w:rPr>
          <w:rFonts w:ascii="Times New Roman" w:hAnsi="Times New Roman" w:cs="Times New Roman"/>
          <w:sz w:val="24"/>
          <w:szCs w:val="24"/>
        </w:rPr>
        <w:t xml:space="preserve">lanır, ayrıca çalışılan </w:t>
      </w:r>
      <w:r w:rsidRPr="00AA02BB">
        <w:rPr>
          <w:rFonts w:ascii="Times New Roman" w:hAnsi="Times New Roman" w:cs="Times New Roman"/>
          <w:sz w:val="24"/>
          <w:szCs w:val="24"/>
        </w:rPr>
        <w:t>durum arasından en tipik bir y</w:t>
      </w:r>
      <w:r>
        <w:rPr>
          <w:rFonts w:ascii="Times New Roman" w:hAnsi="Times New Roman" w:cs="Times New Roman"/>
          <w:sz w:val="24"/>
          <w:szCs w:val="24"/>
        </w:rPr>
        <w:t>a da bir kaçını seçerek çalışma</w:t>
      </w:r>
      <w:r w:rsidRPr="00AA02BB">
        <w:rPr>
          <w:rFonts w:ascii="Times New Roman" w:hAnsi="Times New Roman" w:cs="Times New Roman"/>
          <w:sz w:val="24"/>
          <w:szCs w:val="24"/>
        </w:rPr>
        <w:t xml:space="preserve"> mantığına dayanır</w:t>
      </w:r>
      <w:r>
        <w:rPr>
          <w:rFonts w:ascii="Times New Roman" w:hAnsi="Times New Roman" w:cs="Times New Roman"/>
          <w:sz w:val="24"/>
          <w:szCs w:val="24"/>
        </w:rPr>
        <w:t xml:space="preserve"> (Yıldırım ve Şimşek, 2016)</w:t>
      </w:r>
      <w:r w:rsidRPr="00AA02BB">
        <w:rPr>
          <w:rFonts w:ascii="Times New Roman" w:hAnsi="Times New Roman" w:cs="Times New Roman"/>
          <w:sz w:val="24"/>
          <w:szCs w:val="24"/>
        </w:rPr>
        <w:t xml:space="preserve">. </w:t>
      </w:r>
      <w:r w:rsidR="00A75E97">
        <w:rPr>
          <w:rFonts w:ascii="Times New Roman" w:hAnsi="Times New Roman" w:cs="Times New Roman"/>
          <w:sz w:val="24"/>
          <w:szCs w:val="24"/>
        </w:rPr>
        <w:t>Ö</w:t>
      </w:r>
      <w:r w:rsidR="00232EE0">
        <w:rPr>
          <w:rFonts w:ascii="Times New Roman" w:hAnsi="Times New Roman" w:cs="Times New Roman"/>
          <w:sz w:val="24"/>
          <w:szCs w:val="24"/>
        </w:rPr>
        <w:t xml:space="preserve">ğrenciler </w:t>
      </w:r>
      <w:r w:rsidR="000237FF">
        <w:rPr>
          <w:rFonts w:ascii="Times New Roman" w:hAnsi="Times New Roman" w:cs="Times New Roman"/>
          <w:sz w:val="24"/>
          <w:szCs w:val="24"/>
        </w:rPr>
        <w:t xml:space="preserve">başarı testinden </w:t>
      </w:r>
      <w:r w:rsidR="00232EE0">
        <w:rPr>
          <w:rFonts w:ascii="Times New Roman" w:hAnsi="Times New Roman" w:cs="Times New Roman"/>
          <w:sz w:val="24"/>
          <w:szCs w:val="24"/>
        </w:rPr>
        <w:t>a</w:t>
      </w:r>
      <w:r w:rsidR="00232EE0" w:rsidRPr="00232EE0">
        <w:rPr>
          <w:rFonts w:ascii="Times New Roman" w:hAnsi="Times New Roman" w:cs="Times New Roman"/>
          <w:sz w:val="24"/>
          <w:szCs w:val="24"/>
        </w:rPr>
        <w:t xml:space="preserve">ldıkları puanlara göre </w:t>
      </w:r>
      <w:r w:rsidR="001E5AA8">
        <w:rPr>
          <w:rFonts w:ascii="Times New Roman" w:hAnsi="Times New Roman" w:cs="Times New Roman"/>
          <w:sz w:val="24"/>
          <w:szCs w:val="24"/>
        </w:rPr>
        <w:t xml:space="preserve">Tablo </w:t>
      </w:r>
      <w:r w:rsidR="005A0ACD">
        <w:rPr>
          <w:rFonts w:ascii="Times New Roman" w:hAnsi="Times New Roman" w:cs="Times New Roman"/>
          <w:sz w:val="24"/>
          <w:szCs w:val="24"/>
        </w:rPr>
        <w:t>4</w:t>
      </w:r>
      <w:r w:rsidR="001E5AA8">
        <w:rPr>
          <w:rFonts w:ascii="Times New Roman" w:hAnsi="Times New Roman" w:cs="Times New Roman"/>
          <w:sz w:val="24"/>
          <w:szCs w:val="24"/>
        </w:rPr>
        <w:t>’te</w:t>
      </w:r>
      <w:r w:rsidR="00996B74">
        <w:rPr>
          <w:rFonts w:ascii="Times New Roman" w:hAnsi="Times New Roman" w:cs="Times New Roman"/>
          <w:sz w:val="24"/>
          <w:szCs w:val="24"/>
        </w:rPr>
        <w:t xml:space="preserve"> gösterildiği üzere </w:t>
      </w:r>
      <w:r w:rsidR="00232EE0" w:rsidRPr="00232EE0">
        <w:rPr>
          <w:rFonts w:ascii="Times New Roman" w:hAnsi="Times New Roman" w:cs="Times New Roman"/>
          <w:sz w:val="24"/>
          <w:szCs w:val="24"/>
        </w:rPr>
        <w:t>yüksek, orta ve</w:t>
      </w:r>
      <w:r w:rsidR="00232EE0">
        <w:rPr>
          <w:rFonts w:ascii="Times New Roman" w:hAnsi="Times New Roman" w:cs="Times New Roman"/>
          <w:sz w:val="24"/>
          <w:szCs w:val="24"/>
        </w:rPr>
        <w:t xml:space="preserve"> </w:t>
      </w:r>
      <w:r w:rsidR="00232EE0" w:rsidRPr="00232EE0">
        <w:rPr>
          <w:rFonts w:ascii="Times New Roman" w:hAnsi="Times New Roman" w:cs="Times New Roman"/>
          <w:sz w:val="24"/>
          <w:szCs w:val="24"/>
        </w:rPr>
        <w:t>düşük başarı düzeylerinden oluşan üç gruba ayrılmıştır</w:t>
      </w:r>
      <w:r w:rsidR="00232EE0">
        <w:rPr>
          <w:rFonts w:ascii="Times New Roman" w:hAnsi="Times New Roman" w:cs="Times New Roman"/>
          <w:sz w:val="24"/>
          <w:szCs w:val="24"/>
        </w:rPr>
        <w:t>.</w:t>
      </w:r>
    </w:p>
    <w:p w14:paraId="74423E51" w14:textId="104B51A8" w:rsidR="00BE03C3" w:rsidRDefault="00BE03C3" w:rsidP="000237FF">
      <w:pPr>
        <w:autoSpaceDE w:val="0"/>
        <w:autoSpaceDN w:val="0"/>
        <w:adjustRightInd w:val="0"/>
        <w:spacing w:before="120" w:after="0" w:line="360" w:lineRule="auto"/>
        <w:rPr>
          <w:rFonts w:ascii="Times New Roman" w:hAnsi="Times New Roman" w:cs="Times New Roman"/>
          <w:sz w:val="24"/>
          <w:szCs w:val="24"/>
        </w:rPr>
      </w:pPr>
      <w:r w:rsidRPr="00BE03C3">
        <w:rPr>
          <w:rFonts w:ascii="Times New Roman" w:hAnsi="Times New Roman" w:cs="Times New Roman"/>
          <w:b/>
          <w:sz w:val="24"/>
          <w:szCs w:val="24"/>
        </w:rPr>
        <w:t xml:space="preserve">Tablo </w:t>
      </w:r>
      <w:r w:rsidR="005A0ACD">
        <w:rPr>
          <w:rFonts w:ascii="Times New Roman" w:hAnsi="Times New Roman" w:cs="Times New Roman"/>
          <w:b/>
          <w:sz w:val="24"/>
          <w:szCs w:val="24"/>
        </w:rPr>
        <w:t>4</w:t>
      </w:r>
      <w:r w:rsidR="001E5AA8">
        <w:rPr>
          <w:rFonts w:ascii="Times New Roman" w:hAnsi="Times New Roman" w:cs="Times New Roman"/>
          <w:b/>
          <w:sz w:val="24"/>
          <w:szCs w:val="24"/>
        </w:rPr>
        <w:t>.</w:t>
      </w:r>
      <w:r>
        <w:rPr>
          <w:rFonts w:ascii="Times New Roman" w:hAnsi="Times New Roman" w:cs="Times New Roman"/>
          <w:sz w:val="24"/>
          <w:szCs w:val="24"/>
        </w:rPr>
        <w:t xml:space="preserve"> Başarı Gruplarının Dağılımı</w:t>
      </w:r>
    </w:p>
    <w:tbl>
      <w:tblPr>
        <w:tblStyle w:val="TabloKlavuzu"/>
        <w:tblW w:w="5000" w:type="pct"/>
        <w:tblLook w:val="04A0" w:firstRow="1" w:lastRow="0" w:firstColumn="1" w:lastColumn="0" w:noHBand="0" w:noVBand="1"/>
      </w:tblPr>
      <w:tblGrid>
        <w:gridCol w:w="2265"/>
        <w:gridCol w:w="2265"/>
        <w:gridCol w:w="2266"/>
        <w:gridCol w:w="2266"/>
      </w:tblGrid>
      <w:tr w:rsidR="00232EE0" w:rsidRPr="008145FC" w14:paraId="297325E9" w14:textId="77777777" w:rsidTr="008145FC">
        <w:tc>
          <w:tcPr>
            <w:tcW w:w="1250" w:type="pct"/>
            <w:tcBorders>
              <w:left w:val="single" w:sz="4" w:space="0" w:color="FFFFFF" w:themeColor="background1"/>
              <w:right w:val="single" w:sz="4" w:space="0" w:color="FFFFFF" w:themeColor="background1"/>
            </w:tcBorders>
          </w:tcPr>
          <w:p w14:paraId="2C5D8CB5" w14:textId="77777777" w:rsidR="00232EE0" w:rsidRPr="008842EF" w:rsidRDefault="00232EE0" w:rsidP="008145FC">
            <w:pPr>
              <w:autoSpaceDE w:val="0"/>
              <w:autoSpaceDN w:val="0"/>
              <w:adjustRightInd w:val="0"/>
              <w:spacing w:before="120" w:after="120"/>
              <w:jc w:val="center"/>
              <w:rPr>
                <w:rFonts w:ascii="Times New Roman" w:hAnsi="Times New Roman" w:cs="Times New Roman"/>
                <w:b/>
                <w:sz w:val="24"/>
                <w:szCs w:val="24"/>
              </w:rPr>
            </w:pPr>
            <w:r w:rsidRPr="008842EF">
              <w:rPr>
                <w:rFonts w:ascii="Times New Roman" w:hAnsi="Times New Roman" w:cs="Times New Roman"/>
                <w:b/>
                <w:sz w:val="24"/>
                <w:szCs w:val="24"/>
              </w:rPr>
              <w:t>Puan</w:t>
            </w:r>
          </w:p>
        </w:tc>
        <w:tc>
          <w:tcPr>
            <w:tcW w:w="1250" w:type="pct"/>
            <w:tcBorders>
              <w:left w:val="single" w:sz="4" w:space="0" w:color="FFFFFF" w:themeColor="background1"/>
              <w:right w:val="single" w:sz="4" w:space="0" w:color="FFFFFF" w:themeColor="background1"/>
            </w:tcBorders>
          </w:tcPr>
          <w:p w14:paraId="1BEBC928" w14:textId="77777777" w:rsidR="00232EE0" w:rsidRPr="008842EF" w:rsidRDefault="00232EE0" w:rsidP="008145FC">
            <w:pPr>
              <w:autoSpaceDE w:val="0"/>
              <w:autoSpaceDN w:val="0"/>
              <w:adjustRightInd w:val="0"/>
              <w:spacing w:before="120" w:after="120"/>
              <w:jc w:val="center"/>
              <w:rPr>
                <w:rFonts w:ascii="Times New Roman" w:hAnsi="Times New Roman" w:cs="Times New Roman"/>
                <w:b/>
                <w:sz w:val="24"/>
                <w:szCs w:val="24"/>
              </w:rPr>
            </w:pPr>
            <w:r w:rsidRPr="008842EF">
              <w:rPr>
                <w:rFonts w:ascii="Times New Roman" w:hAnsi="Times New Roman" w:cs="Times New Roman"/>
                <w:b/>
                <w:sz w:val="24"/>
                <w:szCs w:val="24"/>
              </w:rPr>
              <w:t>Başarı Düzeyi</w:t>
            </w:r>
          </w:p>
        </w:tc>
        <w:tc>
          <w:tcPr>
            <w:tcW w:w="1250" w:type="pct"/>
            <w:tcBorders>
              <w:left w:val="single" w:sz="4" w:space="0" w:color="FFFFFF" w:themeColor="background1"/>
              <w:right w:val="single" w:sz="4" w:space="0" w:color="FFFFFF" w:themeColor="background1"/>
            </w:tcBorders>
          </w:tcPr>
          <w:p w14:paraId="3F90CF5C" w14:textId="13AB1184" w:rsidR="00232EE0" w:rsidRPr="008842EF" w:rsidRDefault="00C958D6" w:rsidP="008145FC">
            <w:pPr>
              <w:autoSpaceDE w:val="0"/>
              <w:autoSpaceDN w:val="0"/>
              <w:adjustRightInd w:val="0"/>
              <w:spacing w:before="120" w:after="120"/>
              <w:jc w:val="center"/>
              <w:rPr>
                <w:rFonts w:ascii="Times New Roman" w:hAnsi="Times New Roman" w:cs="Times New Roman"/>
                <w:b/>
                <w:i/>
                <w:sz w:val="24"/>
                <w:szCs w:val="24"/>
              </w:rPr>
            </w:pPr>
            <w:proofErr w:type="gramStart"/>
            <w:r>
              <w:rPr>
                <w:rFonts w:ascii="Times New Roman" w:hAnsi="Times New Roman" w:cs="Times New Roman"/>
                <w:b/>
                <w:i/>
                <w:sz w:val="24"/>
                <w:szCs w:val="24"/>
              </w:rPr>
              <w:t>f</w:t>
            </w:r>
            <w:proofErr w:type="gramEnd"/>
          </w:p>
        </w:tc>
        <w:tc>
          <w:tcPr>
            <w:tcW w:w="1250" w:type="pct"/>
            <w:tcBorders>
              <w:left w:val="single" w:sz="4" w:space="0" w:color="FFFFFF" w:themeColor="background1"/>
              <w:right w:val="single" w:sz="4" w:space="0" w:color="FFFFFF" w:themeColor="background1"/>
            </w:tcBorders>
          </w:tcPr>
          <w:p w14:paraId="316FCF5E" w14:textId="77777777" w:rsidR="00232EE0" w:rsidRPr="008842EF" w:rsidRDefault="00232EE0" w:rsidP="008145FC">
            <w:pPr>
              <w:autoSpaceDE w:val="0"/>
              <w:autoSpaceDN w:val="0"/>
              <w:adjustRightInd w:val="0"/>
              <w:spacing w:before="120" w:after="120"/>
              <w:jc w:val="center"/>
              <w:rPr>
                <w:rFonts w:ascii="Times New Roman" w:hAnsi="Times New Roman" w:cs="Times New Roman"/>
                <w:b/>
                <w:sz w:val="24"/>
                <w:szCs w:val="24"/>
              </w:rPr>
            </w:pPr>
            <w:r w:rsidRPr="008842EF">
              <w:rPr>
                <w:rFonts w:ascii="Times New Roman" w:hAnsi="Times New Roman" w:cs="Times New Roman"/>
                <w:b/>
                <w:sz w:val="24"/>
                <w:szCs w:val="24"/>
              </w:rPr>
              <w:t>%</w:t>
            </w:r>
          </w:p>
        </w:tc>
      </w:tr>
      <w:tr w:rsidR="00232EE0" w:rsidRPr="008145FC" w14:paraId="572F5694" w14:textId="77777777" w:rsidTr="008145FC">
        <w:tc>
          <w:tcPr>
            <w:tcW w:w="1250" w:type="pct"/>
            <w:tcBorders>
              <w:left w:val="single" w:sz="4" w:space="0" w:color="FFFFFF" w:themeColor="background1"/>
              <w:bottom w:val="single" w:sz="4" w:space="0" w:color="FFFFFF" w:themeColor="background1"/>
              <w:right w:val="single" w:sz="4" w:space="0" w:color="FFFFFF" w:themeColor="background1"/>
            </w:tcBorders>
          </w:tcPr>
          <w:p w14:paraId="4182308A"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12-14</w:t>
            </w:r>
          </w:p>
        </w:tc>
        <w:tc>
          <w:tcPr>
            <w:tcW w:w="1250" w:type="pct"/>
            <w:tcBorders>
              <w:left w:val="single" w:sz="4" w:space="0" w:color="FFFFFF" w:themeColor="background1"/>
              <w:bottom w:val="single" w:sz="4" w:space="0" w:color="FFFFFF" w:themeColor="background1"/>
              <w:right w:val="single" w:sz="4" w:space="0" w:color="FFFFFF" w:themeColor="background1"/>
            </w:tcBorders>
          </w:tcPr>
          <w:p w14:paraId="3A8CF041"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Yüksek</w:t>
            </w:r>
          </w:p>
        </w:tc>
        <w:tc>
          <w:tcPr>
            <w:tcW w:w="1250" w:type="pct"/>
            <w:tcBorders>
              <w:left w:val="single" w:sz="4" w:space="0" w:color="FFFFFF" w:themeColor="background1"/>
              <w:bottom w:val="single" w:sz="4" w:space="0" w:color="FFFFFF" w:themeColor="background1"/>
              <w:right w:val="single" w:sz="4" w:space="0" w:color="FFFFFF" w:themeColor="background1"/>
            </w:tcBorders>
          </w:tcPr>
          <w:p w14:paraId="4BE9CA73"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22</w:t>
            </w:r>
          </w:p>
        </w:tc>
        <w:tc>
          <w:tcPr>
            <w:tcW w:w="1250" w:type="pct"/>
            <w:tcBorders>
              <w:left w:val="single" w:sz="4" w:space="0" w:color="FFFFFF" w:themeColor="background1"/>
              <w:bottom w:val="single" w:sz="4" w:space="0" w:color="FFFFFF" w:themeColor="background1"/>
              <w:right w:val="single" w:sz="4" w:space="0" w:color="FFFFFF" w:themeColor="background1"/>
            </w:tcBorders>
          </w:tcPr>
          <w:p w14:paraId="630879A3" w14:textId="77777777" w:rsidR="00232EE0" w:rsidRPr="008842EF" w:rsidRDefault="00BE03C3"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w:t>
            </w:r>
            <w:r w:rsidR="00494E8D" w:rsidRPr="008842EF">
              <w:rPr>
                <w:rFonts w:ascii="Times New Roman" w:hAnsi="Times New Roman" w:cs="Times New Roman"/>
                <w:sz w:val="24"/>
                <w:szCs w:val="24"/>
              </w:rPr>
              <w:t xml:space="preserve"> </w:t>
            </w:r>
            <w:r w:rsidRPr="008842EF">
              <w:rPr>
                <w:rFonts w:ascii="Times New Roman" w:hAnsi="Times New Roman" w:cs="Times New Roman"/>
                <w:sz w:val="24"/>
                <w:szCs w:val="24"/>
              </w:rPr>
              <w:t>71</w:t>
            </w:r>
          </w:p>
        </w:tc>
      </w:tr>
      <w:tr w:rsidR="00232EE0" w:rsidRPr="008145FC" w14:paraId="411D5AD9" w14:textId="77777777" w:rsidTr="008145F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948FA"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9-11</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17729"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Orta</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53FA8"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6</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37C8C0" w14:textId="77777777" w:rsidR="00232EE0" w:rsidRPr="008842EF" w:rsidRDefault="00494E8D"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 19.</w:t>
            </w:r>
            <w:r w:rsidR="00BE03C3" w:rsidRPr="008842EF">
              <w:rPr>
                <w:rFonts w:ascii="Times New Roman" w:hAnsi="Times New Roman" w:cs="Times New Roman"/>
                <w:sz w:val="24"/>
                <w:szCs w:val="24"/>
              </w:rPr>
              <w:t>3</w:t>
            </w:r>
          </w:p>
        </w:tc>
      </w:tr>
      <w:tr w:rsidR="00232EE0" w:rsidRPr="008145FC" w14:paraId="54554AC1" w14:textId="77777777" w:rsidTr="008145FC">
        <w:tc>
          <w:tcPr>
            <w:tcW w:w="1250" w:type="pct"/>
            <w:tcBorders>
              <w:top w:val="single" w:sz="4" w:space="0" w:color="FFFFFF" w:themeColor="background1"/>
              <w:left w:val="single" w:sz="4" w:space="0" w:color="FFFFFF" w:themeColor="background1"/>
              <w:right w:val="single" w:sz="4" w:space="0" w:color="FFFFFF" w:themeColor="background1"/>
            </w:tcBorders>
          </w:tcPr>
          <w:p w14:paraId="1E32FC4B"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6-8</w:t>
            </w:r>
          </w:p>
        </w:tc>
        <w:tc>
          <w:tcPr>
            <w:tcW w:w="1250" w:type="pct"/>
            <w:tcBorders>
              <w:top w:val="single" w:sz="4" w:space="0" w:color="FFFFFF" w:themeColor="background1"/>
              <w:left w:val="single" w:sz="4" w:space="0" w:color="FFFFFF" w:themeColor="background1"/>
              <w:right w:val="single" w:sz="4" w:space="0" w:color="FFFFFF" w:themeColor="background1"/>
            </w:tcBorders>
          </w:tcPr>
          <w:p w14:paraId="25058B56"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Düşük</w:t>
            </w:r>
          </w:p>
        </w:tc>
        <w:tc>
          <w:tcPr>
            <w:tcW w:w="1250" w:type="pct"/>
            <w:tcBorders>
              <w:top w:val="single" w:sz="4" w:space="0" w:color="FFFFFF" w:themeColor="background1"/>
              <w:left w:val="single" w:sz="4" w:space="0" w:color="FFFFFF" w:themeColor="background1"/>
              <w:right w:val="single" w:sz="4" w:space="0" w:color="FFFFFF" w:themeColor="background1"/>
            </w:tcBorders>
          </w:tcPr>
          <w:p w14:paraId="60BF1DA9" w14:textId="77777777" w:rsidR="00232EE0" w:rsidRPr="008842EF" w:rsidRDefault="00232EE0"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3</w:t>
            </w:r>
          </w:p>
        </w:tc>
        <w:tc>
          <w:tcPr>
            <w:tcW w:w="1250" w:type="pct"/>
            <w:tcBorders>
              <w:top w:val="single" w:sz="4" w:space="0" w:color="FFFFFF" w:themeColor="background1"/>
              <w:left w:val="single" w:sz="4" w:space="0" w:color="FFFFFF" w:themeColor="background1"/>
              <w:right w:val="single" w:sz="4" w:space="0" w:color="FFFFFF" w:themeColor="background1"/>
            </w:tcBorders>
          </w:tcPr>
          <w:p w14:paraId="1EE1B7CF" w14:textId="77777777" w:rsidR="00232EE0" w:rsidRPr="008842EF" w:rsidRDefault="00494E8D" w:rsidP="008145FC">
            <w:pPr>
              <w:autoSpaceDE w:val="0"/>
              <w:autoSpaceDN w:val="0"/>
              <w:adjustRightInd w:val="0"/>
              <w:spacing w:before="120" w:after="120"/>
              <w:jc w:val="center"/>
              <w:rPr>
                <w:rFonts w:ascii="Times New Roman" w:hAnsi="Times New Roman" w:cs="Times New Roman"/>
                <w:sz w:val="24"/>
                <w:szCs w:val="24"/>
              </w:rPr>
            </w:pPr>
            <w:r w:rsidRPr="008842EF">
              <w:rPr>
                <w:rFonts w:ascii="Times New Roman" w:hAnsi="Times New Roman" w:cs="Times New Roman"/>
                <w:sz w:val="24"/>
                <w:szCs w:val="24"/>
              </w:rPr>
              <w:t>% 9.</w:t>
            </w:r>
            <w:r w:rsidR="00BE03C3" w:rsidRPr="008842EF">
              <w:rPr>
                <w:rFonts w:ascii="Times New Roman" w:hAnsi="Times New Roman" w:cs="Times New Roman"/>
                <w:sz w:val="24"/>
                <w:szCs w:val="24"/>
              </w:rPr>
              <w:t>7</w:t>
            </w:r>
          </w:p>
        </w:tc>
      </w:tr>
    </w:tbl>
    <w:p w14:paraId="5FC81F5C" w14:textId="08FE5C32" w:rsidR="00C6208C" w:rsidRDefault="00A75E97" w:rsidP="004B0A0D">
      <w:pPr>
        <w:autoSpaceDE w:val="0"/>
        <w:autoSpaceDN w:val="0"/>
        <w:adjustRightInd w:val="0"/>
        <w:spacing w:before="120" w:after="120" w:line="360" w:lineRule="auto"/>
        <w:ind w:firstLine="708"/>
        <w:jc w:val="both"/>
        <w:rPr>
          <w:rFonts w:ascii="Times New Roman" w:hAnsi="Times New Roman" w:cs="Times New Roman"/>
          <w:sz w:val="24"/>
          <w:szCs w:val="24"/>
        </w:rPr>
      </w:pPr>
      <w:r w:rsidRPr="00232EE0">
        <w:rPr>
          <w:rFonts w:ascii="Times New Roman" w:hAnsi="Times New Roman" w:cs="Times New Roman"/>
          <w:sz w:val="24"/>
          <w:szCs w:val="24"/>
        </w:rPr>
        <w:t>Bu doğrultuda</w:t>
      </w:r>
      <w:r>
        <w:rPr>
          <w:rFonts w:ascii="Times New Roman" w:hAnsi="Times New Roman" w:cs="Times New Roman"/>
          <w:sz w:val="24"/>
          <w:szCs w:val="24"/>
        </w:rPr>
        <w:t xml:space="preserve"> Ö1, Ö2 ve Ö3 yüksek; Ö4, Ö5 ve Ö6 orta, Ö7, Ö8 ve Ö9 düşük akademik başarıya sahip olarak gruplanmıştır. </w:t>
      </w:r>
      <w:r w:rsidR="009F7DC2" w:rsidRPr="00CE0D08">
        <w:rPr>
          <w:rFonts w:ascii="Times New Roman" w:hAnsi="Times New Roman" w:cs="Times New Roman"/>
          <w:sz w:val="24"/>
          <w:szCs w:val="24"/>
        </w:rPr>
        <w:t>Görüşmeler</w:t>
      </w:r>
      <w:r w:rsidR="009F7DC2">
        <w:rPr>
          <w:rFonts w:ascii="Times New Roman" w:hAnsi="Times New Roman" w:cs="Times New Roman"/>
          <w:sz w:val="24"/>
          <w:szCs w:val="24"/>
        </w:rPr>
        <w:t xml:space="preserve"> </w:t>
      </w:r>
      <w:r w:rsidR="009F7DC2" w:rsidRPr="00CE0D08">
        <w:rPr>
          <w:rFonts w:ascii="Times New Roman" w:hAnsi="Times New Roman" w:cs="Times New Roman"/>
          <w:sz w:val="24"/>
          <w:szCs w:val="24"/>
        </w:rPr>
        <w:t>okul bahçesi ve öğ</w:t>
      </w:r>
      <w:r w:rsidR="009F7DC2">
        <w:rPr>
          <w:rFonts w:ascii="Times New Roman" w:hAnsi="Times New Roman" w:cs="Times New Roman"/>
          <w:sz w:val="24"/>
          <w:szCs w:val="24"/>
        </w:rPr>
        <w:t xml:space="preserve">renci kantininde </w:t>
      </w:r>
      <w:r w:rsidR="009F7DC2" w:rsidRPr="00CE0D08">
        <w:rPr>
          <w:rFonts w:ascii="Times New Roman" w:hAnsi="Times New Roman" w:cs="Times New Roman"/>
          <w:sz w:val="24"/>
          <w:szCs w:val="24"/>
        </w:rPr>
        <w:t>gerçekleştirilmiştir.</w:t>
      </w:r>
      <w:r w:rsidR="009F7DC2">
        <w:rPr>
          <w:rFonts w:ascii="Times New Roman" w:hAnsi="Times New Roman" w:cs="Times New Roman"/>
          <w:sz w:val="24"/>
          <w:szCs w:val="24"/>
        </w:rPr>
        <w:t xml:space="preserve"> En kısa görüşme (Ö7) 8 dakika ve en uzun görüşme (Ö3) 14 dakika sürmüştür.</w:t>
      </w:r>
    </w:p>
    <w:p w14:paraId="67A13AC0" w14:textId="77777777" w:rsidR="002E7872" w:rsidRDefault="00C6208C" w:rsidP="002E7872">
      <w:pPr>
        <w:spacing w:line="360" w:lineRule="auto"/>
        <w:ind w:firstLine="708"/>
        <w:jc w:val="both"/>
        <w:rPr>
          <w:rFonts w:ascii="Times New Roman" w:hAnsi="Times New Roman" w:cs="Times New Roman"/>
          <w:sz w:val="24"/>
          <w:szCs w:val="24"/>
        </w:rPr>
      </w:pPr>
      <w:r w:rsidRPr="00642E49">
        <w:rPr>
          <w:rFonts w:ascii="Times New Roman" w:hAnsi="Times New Roman" w:cs="Times New Roman"/>
          <w:sz w:val="24"/>
          <w:szCs w:val="24"/>
        </w:rPr>
        <w:lastRenderedPageBreak/>
        <w:t xml:space="preserve">Görüşmeler gerçekleştirilirken, araştırmacı tarafından hazırlanıp, bir devlet üniversitesindeki Eğitim Programları ve Öğretim anabilim dalında görevli </w:t>
      </w:r>
      <w:r>
        <w:rPr>
          <w:rFonts w:ascii="Times New Roman" w:hAnsi="Times New Roman" w:cs="Times New Roman"/>
          <w:sz w:val="24"/>
          <w:szCs w:val="24"/>
        </w:rPr>
        <w:t xml:space="preserve">1 </w:t>
      </w:r>
      <w:r w:rsidRPr="00642E49">
        <w:rPr>
          <w:rFonts w:ascii="Times New Roman" w:hAnsi="Times New Roman" w:cs="Times New Roman"/>
          <w:sz w:val="24"/>
          <w:szCs w:val="24"/>
        </w:rPr>
        <w:t>öğretim üyesi ve doktora öğrencilerinden dönüt ve düzeltmeler alınan yarı yapılandırılmış görüşme formları kullanılmıştır.</w:t>
      </w:r>
      <w:r w:rsidR="002E7872">
        <w:rPr>
          <w:rFonts w:ascii="Times New Roman" w:hAnsi="Times New Roman" w:cs="Times New Roman"/>
          <w:sz w:val="24"/>
          <w:szCs w:val="24"/>
        </w:rPr>
        <w:t xml:space="preserve"> Böylece kapsam ve görünüş geçerliklerinin sağlanması amaçlanmıştır.</w:t>
      </w:r>
      <w:r w:rsidRPr="00642E49">
        <w:rPr>
          <w:rFonts w:ascii="Times New Roman" w:hAnsi="Times New Roman" w:cs="Times New Roman"/>
          <w:sz w:val="24"/>
          <w:szCs w:val="24"/>
        </w:rPr>
        <w:t xml:space="preserve"> </w:t>
      </w:r>
    </w:p>
    <w:p w14:paraId="7E778D4C" w14:textId="08FFBE18" w:rsidR="00C6208C" w:rsidRDefault="002E7872" w:rsidP="002E7872">
      <w:pPr>
        <w:spacing w:line="360" w:lineRule="auto"/>
        <w:ind w:firstLine="708"/>
        <w:jc w:val="both"/>
        <w:rPr>
          <w:rFonts w:ascii="Times New Roman" w:hAnsi="Times New Roman" w:cs="Times New Roman"/>
          <w:sz w:val="24"/>
          <w:szCs w:val="24"/>
        </w:rPr>
      </w:pPr>
      <w:r w:rsidRPr="002E7872">
        <w:rPr>
          <w:rFonts w:ascii="Times New Roman" w:hAnsi="Times New Roman" w:cs="Times New Roman"/>
          <w:sz w:val="24"/>
          <w:szCs w:val="24"/>
        </w:rPr>
        <w:t>Nicel araştırmalarda kullanılan geçerlik ve güvenirlik ifadelerinin yerine nitel araştırmalarda inanılırlık, sonuçların doğruluğu ve araştırmacının yetkinliği gibi ifadelerden bahsetmek daha doğru olur.</w:t>
      </w:r>
      <w:r>
        <w:rPr>
          <w:rFonts w:ascii="Times New Roman" w:hAnsi="Times New Roman" w:cs="Times New Roman"/>
          <w:sz w:val="24"/>
          <w:szCs w:val="24"/>
        </w:rPr>
        <w:t xml:space="preserve"> Bu çalışma, araştırma deseni olarak deneysel desene sahip olsa da nitel bulgular yorumlanırken </w:t>
      </w:r>
      <w:proofErr w:type="spellStart"/>
      <w:r w:rsidRPr="002E7872">
        <w:rPr>
          <w:rFonts w:ascii="Times New Roman" w:hAnsi="Times New Roman" w:cs="Times New Roman"/>
          <w:sz w:val="24"/>
          <w:szCs w:val="24"/>
        </w:rPr>
        <w:t>Guba</w:t>
      </w:r>
      <w:proofErr w:type="spellEnd"/>
      <w:r w:rsidRPr="002E7872">
        <w:rPr>
          <w:rFonts w:ascii="Times New Roman" w:hAnsi="Times New Roman" w:cs="Times New Roman"/>
          <w:sz w:val="24"/>
          <w:szCs w:val="24"/>
        </w:rPr>
        <w:t xml:space="preserve"> ve </w:t>
      </w:r>
      <w:proofErr w:type="spellStart"/>
      <w:r w:rsidRPr="002E7872">
        <w:rPr>
          <w:rFonts w:ascii="Times New Roman" w:hAnsi="Times New Roman" w:cs="Times New Roman"/>
          <w:sz w:val="24"/>
          <w:szCs w:val="24"/>
        </w:rPr>
        <w:t>Lincoln</w:t>
      </w:r>
      <w:r w:rsidR="00D917B4">
        <w:rPr>
          <w:rFonts w:ascii="Times New Roman" w:hAnsi="Times New Roman" w:cs="Times New Roman"/>
          <w:sz w:val="24"/>
          <w:szCs w:val="24"/>
        </w:rPr>
        <w:t>’un</w:t>
      </w:r>
      <w:proofErr w:type="spellEnd"/>
      <w:r w:rsidRPr="002E7872">
        <w:rPr>
          <w:rFonts w:ascii="Times New Roman" w:hAnsi="Times New Roman" w:cs="Times New Roman"/>
          <w:sz w:val="24"/>
          <w:szCs w:val="24"/>
        </w:rPr>
        <w:t xml:space="preserve"> (1982) belirledikleri </w:t>
      </w:r>
      <w:proofErr w:type="gramStart"/>
      <w:r w:rsidRPr="002E7872">
        <w:rPr>
          <w:rFonts w:ascii="Times New Roman" w:hAnsi="Times New Roman" w:cs="Times New Roman"/>
          <w:sz w:val="24"/>
          <w:szCs w:val="24"/>
        </w:rPr>
        <w:t>kriterler</w:t>
      </w:r>
      <w:proofErr w:type="gramEnd"/>
      <w:r w:rsidRPr="002E7872">
        <w:rPr>
          <w:rFonts w:ascii="Times New Roman" w:hAnsi="Times New Roman" w:cs="Times New Roman"/>
          <w:sz w:val="24"/>
          <w:szCs w:val="24"/>
        </w:rPr>
        <w:t xml:space="preserve"> olan inanılırlık, </w:t>
      </w:r>
      <w:proofErr w:type="spellStart"/>
      <w:r w:rsidRPr="002E7872">
        <w:rPr>
          <w:rFonts w:ascii="Times New Roman" w:hAnsi="Times New Roman" w:cs="Times New Roman"/>
          <w:sz w:val="24"/>
          <w:szCs w:val="24"/>
        </w:rPr>
        <w:t>aktarılabilirlik</w:t>
      </w:r>
      <w:proofErr w:type="spellEnd"/>
      <w:r w:rsidRPr="002E7872">
        <w:rPr>
          <w:rFonts w:ascii="Times New Roman" w:hAnsi="Times New Roman" w:cs="Times New Roman"/>
          <w:sz w:val="24"/>
          <w:szCs w:val="24"/>
        </w:rPr>
        <w:t xml:space="preserve">, </w:t>
      </w:r>
      <w:r w:rsidR="00D917B4">
        <w:rPr>
          <w:rFonts w:ascii="Times New Roman" w:hAnsi="Times New Roman" w:cs="Times New Roman"/>
          <w:sz w:val="24"/>
          <w:szCs w:val="24"/>
        </w:rPr>
        <w:t>tutarlık</w:t>
      </w:r>
      <w:r w:rsidRPr="002E7872">
        <w:rPr>
          <w:rFonts w:ascii="Times New Roman" w:hAnsi="Times New Roman" w:cs="Times New Roman"/>
          <w:sz w:val="24"/>
          <w:szCs w:val="24"/>
        </w:rPr>
        <w:t xml:space="preserve"> ve </w:t>
      </w:r>
      <w:proofErr w:type="spellStart"/>
      <w:r w:rsidRPr="002E7872">
        <w:rPr>
          <w:rFonts w:ascii="Times New Roman" w:hAnsi="Times New Roman" w:cs="Times New Roman"/>
          <w:sz w:val="24"/>
          <w:szCs w:val="24"/>
        </w:rPr>
        <w:t>onaylanabilirlik</w:t>
      </w:r>
      <w:proofErr w:type="spellEnd"/>
      <w:r w:rsidRPr="002E7872">
        <w:rPr>
          <w:rFonts w:ascii="Times New Roman" w:hAnsi="Times New Roman" w:cs="Times New Roman"/>
          <w:sz w:val="24"/>
          <w:szCs w:val="24"/>
        </w:rPr>
        <w:t xml:space="preserve"> kullanılmıştır.</w:t>
      </w:r>
      <w:r>
        <w:rPr>
          <w:rFonts w:ascii="Times New Roman" w:hAnsi="Times New Roman" w:cs="Times New Roman"/>
          <w:sz w:val="24"/>
          <w:szCs w:val="24"/>
        </w:rPr>
        <w:t xml:space="preserve"> Tablo 5’te araştırmanın nitel boyutu için gerçekleştirilen güvenirlik ve geçerlik bilgileri sunulmaktadır.</w:t>
      </w:r>
    </w:p>
    <w:p w14:paraId="42C969A3" w14:textId="06F4E018" w:rsidR="002E7872" w:rsidRDefault="002E7872" w:rsidP="002E7872">
      <w:pPr>
        <w:spacing w:line="360" w:lineRule="auto"/>
        <w:jc w:val="both"/>
        <w:rPr>
          <w:rFonts w:ascii="Times New Roman" w:hAnsi="Times New Roman" w:cs="Times New Roman"/>
          <w:sz w:val="24"/>
          <w:szCs w:val="24"/>
        </w:rPr>
      </w:pPr>
      <w:r w:rsidRPr="002E7872">
        <w:rPr>
          <w:rFonts w:ascii="Times New Roman" w:hAnsi="Times New Roman" w:cs="Times New Roman"/>
          <w:b/>
          <w:sz w:val="24"/>
          <w:szCs w:val="24"/>
        </w:rPr>
        <w:t>Tablo 5.</w:t>
      </w:r>
      <w:r w:rsidR="00C0752D">
        <w:rPr>
          <w:rFonts w:ascii="Times New Roman" w:hAnsi="Times New Roman" w:cs="Times New Roman"/>
          <w:sz w:val="24"/>
          <w:szCs w:val="24"/>
        </w:rPr>
        <w:t xml:space="preserve"> Nitel Verilerin Geçerlik ve Güvenirlik Ç</w:t>
      </w:r>
      <w:r>
        <w:rPr>
          <w:rFonts w:ascii="Times New Roman" w:hAnsi="Times New Roman" w:cs="Times New Roman"/>
          <w:sz w:val="24"/>
          <w:szCs w:val="24"/>
        </w:rPr>
        <w:t>alışmaları</w:t>
      </w:r>
    </w:p>
    <w:tbl>
      <w:tblPr>
        <w:tblStyle w:val="TabloKlavuzu"/>
        <w:tblW w:w="9464" w:type="dxa"/>
        <w:tblLook w:val="04A0" w:firstRow="1" w:lastRow="0" w:firstColumn="1" w:lastColumn="0" w:noHBand="0" w:noVBand="1"/>
      </w:tblPr>
      <w:tblGrid>
        <w:gridCol w:w="1789"/>
        <w:gridCol w:w="7675"/>
      </w:tblGrid>
      <w:tr w:rsidR="002E7872" w:rsidRPr="007628B1" w14:paraId="1EA5DC53" w14:textId="77777777" w:rsidTr="00A77E64">
        <w:tc>
          <w:tcPr>
            <w:tcW w:w="1789" w:type="dxa"/>
            <w:tcBorders>
              <w:left w:val="single" w:sz="4" w:space="0" w:color="FFFFFF" w:themeColor="background1"/>
              <w:right w:val="single" w:sz="4" w:space="0" w:color="FFFFFF" w:themeColor="background1"/>
            </w:tcBorders>
          </w:tcPr>
          <w:p w14:paraId="173214E7" w14:textId="77777777" w:rsidR="002E7872" w:rsidRPr="00A77E64" w:rsidRDefault="002E7872" w:rsidP="008347AD">
            <w:pPr>
              <w:autoSpaceDE w:val="0"/>
              <w:autoSpaceDN w:val="0"/>
              <w:adjustRightInd w:val="0"/>
              <w:spacing w:line="360" w:lineRule="auto"/>
              <w:jc w:val="both"/>
              <w:rPr>
                <w:rFonts w:ascii="Times New Roman" w:hAnsi="Times New Roman" w:cs="Times New Roman"/>
                <w:b/>
                <w:color w:val="000000"/>
              </w:rPr>
            </w:pPr>
            <w:r w:rsidRPr="00A77E64">
              <w:rPr>
                <w:rFonts w:ascii="Times New Roman" w:hAnsi="Times New Roman" w:cs="Times New Roman"/>
                <w:b/>
                <w:color w:val="000000"/>
              </w:rPr>
              <w:t>İnanılırlık</w:t>
            </w:r>
          </w:p>
          <w:p w14:paraId="06EF0BDC" w14:textId="1BA6A5AE" w:rsidR="00D917B4" w:rsidRPr="00A77E64" w:rsidRDefault="00D917B4" w:rsidP="008347AD">
            <w:pPr>
              <w:autoSpaceDE w:val="0"/>
              <w:autoSpaceDN w:val="0"/>
              <w:adjustRightInd w:val="0"/>
              <w:spacing w:line="360" w:lineRule="auto"/>
              <w:jc w:val="both"/>
              <w:rPr>
                <w:rFonts w:ascii="Times New Roman" w:hAnsi="Times New Roman" w:cs="Times New Roman"/>
                <w:b/>
                <w:color w:val="000000"/>
              </w:rPr>
            </w:pPr>
            <w:r w:rsidRPr="00A77E64">
              <w:rPr>
                <w:rFonts w:ascii="Times New Roman" w:hAnsi="Times New Roman" w:cs="Times New Roman"/>
                <w:b/>
                <w:color w:val="000000"/>
              </w:rPr>
              <w:t>(İç geçerlik)</w:t>
            </w:r>
          </w:p>
          <w:p w14:paraId="06F7417C" w14:textId="77777777" w:rsidR="002E7872" w:rsidRPr="00A77E64" w:rsidRDefault="002E7872" w:rsidP="008347AD">
            <w:pPr>
              <w:autoSpaceDE w:val="0"/>
              <w:autoSpaceDN w:val="0"/>
              <w:adjustRightInd w:val="0"/>
              <w:spacing w:line="360" w:lineRule="auto"/>
              <w:jc w:val="both"/>
              <w:rPr>
                <w:rFonts w:ascii="Times New Roman" w:hAnsi="Times New Roman" w:cs="Times New Roman"/>
                <w:b/>
                <w:color w:val="000000"/>
              </w:rPr>
            </w:pPr>
          </w:p>
        </w:tc>
        <w:tc>
          <w:tcPr>
            <w:tcW w:w="7675" w:type="dxa"/>
            <w:tcBorders>
              <w:left w:val="single" w:sz="4" w:space="0" w:color="FFFFFF" w:themeColor="background1"/>
              <w:right w:val="single" w:sz="4" w:space="0" w:color="FFFFFF" w:themeColor="background1"/>
            </w:tcBorders>
          </w:tcPr>
          <w:p w14:paraId="5697F52E" w14:textId="1B376313" w:rsidR="002E7872" w:rsidRPr="00A77E64" w:rsidRDefault="002E7872" w:rsidP="008347AD">
            <w:pPr>
              <w:autoSpaceDE w:val="0"/>
              <w:autoSpaceDN w:val="0"/>
              <w:adjustRightInd w:val="0"/>
              <w:spacing w:line="360" w:lineRule="auto"/>
              <w:jc w:val="both"/>
              <w:rPr>
                <w:rFonts w:ascii="Times New Roman" w:hAnsi="Times New Roman" w:cs="Times New Roman"/>
                <w:color w:val="000000"/>
              </w:rPr>
            </w:pPr>
            <w:r w:rsidRPr="00A77E64">
              <w:rPr>
                <w:rFonts w:ascii="Times New Roman" w:hAnsi="Times New Roman" w:cs="Times New Roman"/>
                <w:color w:val="000000"/>
              </w:rPr>
              <w:t>Görüşme formları geliştirilirken alan yazın incelenmiş, alan uzmanlarının dönüt ve düzeltmelerinden sonra nihai hali verilmiştir. Ayrıca görüşme hem okul idaresi, hem okuldaki görevli öğretmenlerin izni ve desteği ile yapılması güven ortamının oluşmasını sağlamıştır.</w:t>
            </w:r>
          </w:p>
        </w:tc>
      </w:tr>
      <w:tr w:rsidR="002E7872" w:rsidRPr="007628B1" w14:paraId="5CBF6F37" w14:textId="77777777" w:rsidTr="00A77E64">
        <w:trPr>
          <w:trHeight w:val="1014"/>
        </w:trPr>
        <w:tc>
          <w:tcPr>
            <w:tcW w:w="1789" w:type="dxa"/>
            <w:tcBorders>
              <w:left w:val="single" w:sz="4" w:space="0" w:color="FFFFFF" w:themeColor="background1"/>
              <w:right w:val="single" w:sz="4" w:space="0" w:color="FFFFFF" w:themeColor="background1"/>
            </w:tcBorders>
          </w:tcPr>
          <w:p w14:paraId="632EC4DF" w14:textId="77777777" w:rsidR="002E7872" w:rsidRPr="00A77E64" w:rsidRDefault="002E7872" w:rsidP="008347AD">
            <w:pPr>
              <w:autoSpaceDE w:val="0"/>
              <w:autoSpaceDN w:val="0"/>
              <w:adjustRightInd w:val="0"/>
              <w:spacing w:line="360" w:lineRule="auto"/>
              <w:jc w:val="both"/>
              <w:rPr>
                <w:rFonts w:ascii="Times New Roman" w:hAnsi="Times New Roman" w:cs="Times New Roman"/>
                <w:b/>
                <w:color w:val="000000"/>
              </w:rPr>
            </w:pPr>
            <w:proofErr w:type="spellStart"/>
            <w:r w:rsidRPr="00A77E64">
              <w:rPr>
                <w:rFonts w:ascii="Times New Roman" w:hAnsi="Times New Roman" w:cs="Times New Roman"/>
                <w:b/>
                <w:color w:val="000000"/>
              </w:rPr>
              <w:t>Aktarılabilirlik</w:t>
            </w:r>
            <w:proofErr w:type="spellEnd"/>
          </w:p>
          <w:p w14:paraId="5C02243B" w14:textId="144395DA" w:rsidR="00D917B4" w:rsidRPr="00A77E64" w:rsidRDefault="00D917B4" w:rsidP="008347AD">
            <w:pPr>
              <w:autoSpaceDE w:val="0"/>
              <w:autoSpaceDN w:val="0"/>
              <w:adjustRightInd w:val="0"/>
              <w:spacing w:line="360" w:lineRule="auto"/>
              <w:jc w:val="both"/>
              <w:rPr>
                <w:rFonts w:ascii="Times New Roman" w:hAnsi="Times New Roman" w:cs="Times New Roman"/>
                <w:b/>
                <w:color w:val="000000"/>
              </w:rPr>
            </w:pPr>
            <w:r w:rsidRPr="00A77E64">
              <w:rPr>
                <w:rFonts w:ascii="Times New Roman" w:hAnsi="Times New Roman" w:cs="Times New Roman"/>
                <w:b/>
                <w:color w:val="000000"/>
              </w:rPr>
              <w:t>(Dış geçerlik)</w:t>
            </w:r>
          </w:p>
        </w:tc>
        <w:tc>
          <w:tcPr>
            <w:tcW w:w="7675" w:type="dxa"/>
            <w:tcBorders>
              <w:left w:val="single" w:sz="4" w:space="0" w:color="FFFFFF" w:themeColor="background1"/>
              <w:right w:val="single" w:sz="4" w:space="0" w:color="FFFFFF" w:themeColor="background1"/>
            </w:tcBorders>
          </w:tcPr>
          <w:p w14:paraId="5934E198" w14:textId="77777777" w:rsidR="002E7872" w:rsidRPr="00A77E64" w:rsidRDefault="002E7872" w:rsidP="008347AD">
            <w:pPr>
              <w:autoSpaceDE w:val="0"/>
              <w:autoSpaceDN w:val="0"/>
              <w:adjustRightInd w:val="0"/>
              <w:spacing w:line="360" w:lineRule="auto"/>
              <w:jc w:val="both"/>
              <w:rPr>
                <w:rFonts w:ascii="Times New Roman" w:hAnsi="Times New Roman" w:cs="Times New Roman"/>
                <w:color w:val="000000"/>
              </w:rPr>
            </w:pPr>
            <w:r w:rsidRPr="00A77E64">
              <w:rPr>
                <w:rFonts w:ascii="Times New Roman" w:hAnsi="Times New Roman" w:cs="Times New Roman"/>
                <w:color w:val="000000"/>
              </w:rPr>
              <w:t>Araştırmanın deseni, çalışma grubu, veri toplama araçları, veri toplama süreci, verilerin analizi ve yorumlanması ayrıntılı bir şekilde ifade edilmiştir.</w:t>
            </w:r>
          </w:p>
        </w:tc>
      </w:tr>
      <w:tr w:rsidR="002E7872" w:rsidRPr="007628B1" w14:paraId="55068853" w14:textId="77777777" w:rsidTr="00A77E64">
        <w:tc>
          <w:tcPr>
            <w:tcW w:w="1789" w:type="dxa"/>
            <w:tcBorders>
              <w:left w:val="single" w:sz="4" w:space="0" w:color="FFFFFF" w:themeColor="background1"/>
              <w:right w:val="single" w:sz="4" w:space="0" w:color="FFFFFF" w:themeColor="background1"/>
            </w:tcBorders>
          </w:tcPr>
          <w:p w14:paraId="7FD882D1" w14:textId="0D36228A" w:rsidR="002E7872" w:rsidRPr="00A77E64" w:rsidRDefault="00D917B4" w:rsidP="008347AD">
            <w:pPr>
              <w:autoSpaceDE w:val="0"/>
              <w:autoSpaceDN w:val="0"/>
              <w:adjustRightInd w:val="0"/>
              <w:spacing w:line="360" w:lineRule="auto"/>
              <w:jc w:val="both"/>
              <w:rPr>
                <w:rFonts w:ascii="Times New Roman" w:hAnsi="Times New Roman" w:cs="Times New Roman"/>
                <w:b/>
                <w:color w:val="000000"/>
              </w:rPr>
            </w:pPr>
            <w:r w:rsidRPr="00A77E64">
              <w:rPr>
                <w:rFonts w:ascii="Times New Roman" w:hAnsi="Times New Roman" w:cs="Times New Roman"/>
                <w:b/>
                <w:color w:val="000000"/>
              </w:rPr>
              <w:t>Tutarlık</w:t>
            </w:r>
          </w:p>
          <w:p w14:paraId="371A7982" w14:textId="301F75BA" w:rsidR="00D917B4" w:rsidRPr="00A77E64" w:rsidRDefault="00D917B4" w:rsidP="008347AD">
            <w:pPr>
              <w:autoSpaceDE w:val="0"/>
              <w:autoSpaceDN w:val="0"/>
              <w:adjustRightInd w:val="0"/>
              <w:spacing w:line="360" w:lineRule="auto"/>
              <w:jc w:val="both"/>
              <w:rPr>
                <w:rFonts w:ascii="Times New Roman" w:hAnsi="Times New Roman" w:cs="Times New Roman"/>
                <w:b/>
                <w:color w:val="000000"/>
              </w:rPr>
            </w:pPr>
            <w:r w:rsidRPr="00A77E64">
              <w:rPr>
                <w:rFonts w:ascii="Times New Roman" w:hAnsi="Times New Roman" w:cs="Times New Roman"/>
                <w:b/>
                <w:color w:val="000000"/>
              </w:rPr>
              <w:t>(İç güvenirlik)</w:t>
            </w:r>
          </w:p>
        </w:tc>
        <w:tc>
          <w:tcPr>
            <w:tcW w:w="7675" w:type="dxa"/>
            <w:tcBorders>
              <w:left w:val="single" w:sz="4" w:space="0" w:color="FFFFFF" w:themeColor="background1"/>
              <w:right w:val="single" w:sz="4" w:space="0" w:color="FFFFFF" w:themeColor="background1"/>
            </w:tcBorders>
          </w:tcPr>
          <w:p w14:paraId="0DB4329E" w14:textId="2FFB1343" w:rsidR="002E7872" w:rsidRPr="00A77E64" w:rsidRDefault="002E7872" w:rsidP="008347AD">
            <w:pPr>
              <w:autoSpaceDE w:val="0"/>
              <w:autoSpaceDN w:val="0"/>
              <w:adjustRightInd w:val="0"/>
              <w:spacing w:line="360" w:lineRule="auto"/>
              <w:jc w:val="both"/>
              <w:rPr>
                <w:rFonts w:ascii="Times New Roman" w:hAnsi="Times New Roman" w:cs="Times New Roman"/>
                <w:color w:val="000000"/>
              </w:rPr>
            </w:pPr>
            <w:r w:rsidRPr="00A77E64">
              <w:rPr>
                <w:rFonts w:ascii="Times New Roman" w:hAnsi="Times New Roman" w:cs="Times New Roman"/>
                <w:color w:val="000000"/>
              </w:rPr>
              <w:t xml:space="preserve">Araştırmada veri toplanması, analiz yapılması, sonuçlara ulaşılması noktalarında araştırmacı </w:t>
            </w:r>
            <w:r w:rsidR="00D917B4" w:rsidRPr="00A77E64">
              <w:rPr>
                <w:rFonts w:ascii="Times New Roman" w:hAnsi="Times New Roman" w:cs="Times New Roman"/>
                <w:color w:val="000000"/>
              </w:rPr>
              <w:t>elde ettiği temaları, bir başka alan uzmanına iletmiş, ortak ve ayrı noktalar belirlenmiştir.</w:t>
            </w:r>
            <w:r w:rsidRPr="00A77E64">
              <w:rPr>
                <w:rFonts w:ascii="Times New Roman" w:hAnsi="Times New Roman" w:cs="Times New Roman"/>
                <w:color w:val="000000"/>
              </w:rPr>
              <w:t xml:space="preserve"> </w:t>
            </w:r>
          </w:p>
        </w:tc>
      </w:tr>
      <w:tr w:rsidR="002E7872" w:rsidRPr="007628B1" w14:paraId="224A4B28" w14:textId="77777777" w:rsidTr="00A77E64">
        <w:tc>
          <w:tcPr>
            <w:tcW w:w="1789" w:type="dxa"/>
            <w:tcBorders>
              <w:left w:val="single" w:sz="4" w:space="0" w:color="FFFFFF" w:themeColor="background1"/>
              <w:right w:val="single" w:sz="4" w:space="0" w:color="FFFFFF" w:themeColor="background1"/>
            </w:tcBorders>
          </w:tcPr>
          <w:p w14:paraId="41F42654" w14:textId="77777777" w:rsidR="002E7872" w:rsidRPr="00A77E64" w:rsidRDefault="002E7872" w:rsidP="008347AD">
            <w:pPr>
              <w:autoSpaceDE w:val="0"/>
              <w:autoSpaceDN w:val="0"/>
              <w:adjustRightInd w:val="0"/>
              <w:spacing w:line="360" w:lineRule="auto"/>
              <w:jc w:val="both"/>
              <w:rPr>
                <w:rFonts w:ascii="Times New Roman" w:hAnsi="Times New Roman" w:cs="Times New Roman"/>
                <w:b/>
                <w:color w:val="000000"/>
              </w:rPr>
            </w:pPr>
            <w:proofErr w:type="spellStart"/>
            <w:r w:rsidRPr="00A77E64">
              <w:rPr>
                <w:rFonts w:ascii="Times New Roman" w:hAnsi="Times New Roman" w:cs="Times New Roman"/>
                <w:b/>
                <w:color w:val="000000"/>
              </w:rPr>
              <w:t>Onaylanabilirlik</w:t>
            </w:r>
            <w:proofErr w:type="spellEnd"/>
          </w:p>
          <w:p w14:paraId="76A8C971" w14:textId="4E6F427A" w:rsidR="00D917B4" w:rsidRPr="00A77E64" w:rsidRDefault="00D917B4" w:rsidP="008347AD">
            <w:pPr>
              <w:autoSpaceDE w:val="0"/>
              <w:autoSpaceDN w:val="0"/>
              <w:adjustRightInd w:val="0"/>
              <w:spacing w:line="360" w:lineRule="auto"/>
              <w:jc w:val="both"/>
              <w:rPr>
                <w:rFonts w:ascii="Times New Roman" w:hAnsi="Times New Roman" w:cs="Times New Roman"/>
                <w:b/>
                <w:color w:val="000000"/>
              </w:rPr>
            </w:pPr>
            <w:r w:rsidRPr="00A77E64">
              <w:rPr>
                <w:rFonts w:ascii="Times New Roman" w:hAnsi="Times New Roman" w:cs="Times New Roman"/>
                <w:b/>
                <w:color w:val="000000"/>
              </w:rPr>
              <w:t>(Dış güvenirlik)</w:t>
            </w:r>
          </w:p>
        </w:tc>
        <w:tc>
          <w:tcPr>
            <w:tcW w:w="7675" w:type="dxa"/>
            <w:tcBorders>
              <w:left w:val="single" w:sz="4" w:space="0" w:color="FFFFFF" w:themeColor="background1"/>
              <w:right w:val="single" w:sz="4" w:space="0" w:color="FFFFFF" w:themeColor="background1"/>
            </w:tcBorders>
          </w:tcPr>
          <w:p w14:paraId="4444E677" w14:textId="3C16DF4D" w:rsidR="002E7872" w:rsidRPr="00A77E64" w:rsidRDefault="00D917B4" w:rsidP="008347AD">
            <w:pPr>
              <w:autoSpaceDE w:val="0"/>
              <w:autoSpaceDN w:val="0"/>
              <w:adjustRightInd w:val="0"/>
              <w:spacing w:line="360" w:lineRule="auto"/>
              <w:jc w:val="both"/>
              <w:rPr>
                <w:rFonts w:ascii="Times New Roman" w:hAnsi="Times New Roman" w:cs="Times New Roman"/>
                <w:color w:val="000000"/>
              </w:rPr>
            </w:pPr>
            <w:r w:rsidRPr="00A77E64">
              <w:rPr>
                <w:rFonts w:ascii="Times New Roman" w:hAnsi="Times New Roman" w:cs="Times New Roman"/>
                <w:color w:val="000000"/>
              </w:rPr>
              <w:t>K</w:t>
            </w:r>
            <w:r w:rsidR="002E7872" w:rsidRPr="00A77E64">
              <w:rPr>
                <w:rFonts w:ascii="Times New Roman" w:hAnsi="Times New Roman" w:cs="Times New Roman"/>
                <w:color w:val="000000"/>
              </w:rPr>
              <w:t>atılımcıların görüş ve yorumlarına tarafsız ve yansız davranılmaya ça</w:t>
            </w:r>
            <w:r w:rsidRPr="00A77E64">
              <w:rPr>
                <w:rFonts w:ascii="Times New Roman" w:hAnsi="Times New Roman" w:cs="Times New Roman"/>
                <w:color w:val="000000"/>
              </w:rPr>
              <w:t xml:space="preserve">lışılmıştır. Çalışma verilerinde ortaya çıkan </w:t>
            </w:r>
            <w:r w:rsidR="002E7872" w:rsidRPr="00A77E64">
              <w:rPr>
                <w:rFonts w:ascii="Times New Roman" w:hAnsi="Times New Roman" w:cs="Times New Roman"/>
                <w:color w:val="000000"/>
              </w:rPr>
              <w:t>öğrenci görüşlerine alıntı yapılarak yer verilmiş böylelikle araştırmanın güvenirliğine katkıda bulunması amaçlanmıştır.</w:t>
            </w:r>
          </w:p>
        </w:tc>
      </w:tr>
    </w:tbl>
    <w:p w14:paraId="0FAB3F09" w14:textId="77777777" w:rsidR="004479CE" w:rsidRDefault="00A75E97" w:rsidP="00934DA0">
      <w:pPr>
        <w:autoSpaceDE w:val="0"/>
        <w:autoSpaceDN w:val="0"/>
        <w:adjustRightInd w:val="0"/>
        <w:spacing w:before="120" w:after="0" w:line="360" w:lineRule="auto"/>
        <w:rPr>
          <w:rFonts w:ascii="Times New Roman" w:hAnsi="Times New Roman" w:cs="Times New Roman"/>
          <w:b/>
          <w:bCs/>
          <w:sz w:val="24"/>
          <w:szCs w:val="24"/>
        </w:rPr>
      </w:pPr>
      <w:r>
        <w:rPr>
          <w:rFonts w:ascii="Times New Roman" w:hAnsi="Times New Roman" w:cs="Times New Roman"/>
          <w:b/>
          <w:bCs/>
          <w:sz w:val="24"/>
          <w:szCs w:val="24"/>
        </w:rPr>
        <w:t>Veri</w:t>
      </w:r>
      <w:r w:rsidR="004479CE" w:rsidRPr="004479CE">
        <w:rPr>
          <w:rFonts w:ascii="Times New Roman" w:hAnsi="Times New Roman" w:cs="Times New Roman"/>
          <w:b/>
          <w:bCs/>
          <w:sz w:val="24"/>
          <w:szCs w:val="24"/>
        </w:rPr>
        <w:t xml:space="preserve"> </w:t>
      </w:r>
      <w:r>
        <w:rPr>
          <w:rFonts w:ascii="Times New Roman" w:hAnsi="Times New Roman" w:cs="Times New Roman"/>
          <w:b/>
          <w:bCs/>
          <w:sz w:val="24"/>
          <w:szCs w:val="24"/>
        </w:rPr>
        <w:t>Analizi</w:t>
      </w:r>
      <w:r w:rsidR="004479CE" w:rsidRPr="004479CE">
        <w:rPr>
          <w:rFonts w:ascii="Times New Roman" w:hAnsi="Times New Roman" w:cs="Times New Roman"/>
          <w:b/>
          <w:bCs/>
          <w:sz w:val="24"/>
          <w:szCs w:val="24"/>
        </w:rPr>
        <w:t xml:space="preserve"> ve Yorumlanması</w:t>
      </w:r>
    </w:p>
    <w:p w14:paraId="3F513796" w14:textId="77777777" w:rsidR="004479CE" w:rsidRDefault="004479CE" w:rsidP="00494E8D">
      <w:pPr>
        <w:autoSpaceDE w:val="0"/>
        <w:autoSpaceDN w:val="0"/>
        <w:adjustRightInd w:val="0"/>
        <w:spacing w:before="120" w:after="0" w:line="360" w:lineRule="auto"/>
        <w:ind w:firstLine="708"/>
        <w:jc w:val="both"/>
        <w:rPr>
          <w:rFonts w:ascii="Times New Roman" w:hAnsi="Times New Roman" w:cs="Times New Roman"/>
          <w:b/>
          <w:sz w:val="24"/>
          <w:szCs w:val="24"/>
        </w:rPr>
      </w:pPr>
      <w:r w:rsidRPr="004479CE">
        <w:rPr>
          <w:rFonts w:ascii="Times New Roman" w:hAnsi="Times New Roman" w:cs="Times New Roman"/>
          <w:b/>
          <w:sz w:val="24"/>
          <w:szCs w:val="24"/>
        </w:rPr>
        <w:t>Nicel Verilen Yorumlanması</w:t>
      </w:r>
      <w:r w:rsidR="00494E8D">
        <w:rPr>
          <w:rFonts w:ascii="Times New Roman" w:hAnsi="Times New Roman" w:cs="Times New Roman"/>
          <w:b/>
          <w:sz w:val="24"/>
          <w:szCs w:val="24"/>
        </w:rPr>
        <w:t>.</w:t>
      </w:r>
    </w:p>
    <w:p w14:paraId="29CE575A" w14:textId="45EA18A9" w:rsidR="004479CE" w:rsidRDefault="00C2182F" w:rsidP="00C2182F">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4479CE" w:rsidRPr="004479CE">
        <w:rPr>
          <w:rFonts w:ascii="Times New Roman" w:hAnsi="Times New Roman" w:cs="Times New Roman"/>
          <w:sz w:val="24"/>
          <w:szCs w:val="24"/>
        </w:rPr>
        <w:t>İnsan</w:t>
      </w:r>
      <w:r w:rsidR="004479CE">
        <w:rPr>
          <w:rFonts w:ascii="Times New Roman" w:hAnsi="Times New Roman" w:cs="Times New Roman"/>
          <w:sz w:val="24"/>
          <w:szCs w:val="24"/>
        </w:rPr>
        <w:t xml:space="preserve"> </w:t>
      </w:r>
      <w:r w:rsidR="004479CE" w:rsidRPr="004479CE">
        <w:rPr>
          <w:rFonts w:ascii="Times New Roman" w:hAnsi="Times New Roman" w:cs="Times New Roman"/>
          <w:sz w:val="24"/>
          <w:szCs w:val="24"/>
        </w:rPr>
        <w:t xml:space="preserve">ve Çevre’ </w:t>
      </w:r>
      <w:r w:rsidR="004B0A0D">
        <w:rPr>
          <w:rFonts w:ascii="Times New Roman" w:hAnsi="Times New Roman" w:cs="Times New Roman"/>
          <w:sz w:val="24"/>
          <w:szCs w:val="24"/>
        </w:rPr>
        <w:t xml:space="preserve">ünite </w:t>
      </w:r>
      <w:r w:rsidR="004479CE" w:rsidRPr="004479CE">
        <w:rPr>
          <w:rFonts w:ascii="Times New Roman" w:hAnsi="Times New Roman" w:cs="Times New Roman"/>
          <w:sz w:val="24"/>
          <w:szCs w:val="24"/>
        </w:rPr>
        <w:t xml:space="preserve">başarı </w:t>
      </w:r>
      <w:r w:rsidR="004B0A0D">
        <w:rPr>
          <w:rFonts w:ascii="Times New Roman" w:hAnsi="Times New Roman" w:cs="Times New Roman"/>
          <w:sz w:val="24"/>
          <w:szCs w:val="24"/>
        </w:rPr>
        <w:t>testinden elde edilen veriler</w:t>
      </w:r>
      <w:r w:rsidR="004479CE" w:rsidRPr="004479CE">
        <w:rPr>
          <w:rFonts w:ascii="Times New Roman" w:hAnsi="Times New Roman" w:cs="Times New Roman"/>
          <w:sz w:val="24"/>
          <w:szCs w:val="24"/>
        </w:rPr>
        <w:t xml:space="preserve"> SPSS 24</w:t>
      </w:r>
      <w:r w:rsidR="00B761B6">
        <w:rPr>
          <w:rFonts w:ascii="Times New Roman" w:hAnsi="Times New Roman" w:cs="Times New Roman"/>
          <w:sz w:val="24"/>
          <w:szCs w:val="24"/>
        </w:rPr>
        <w:t xml:space="preserve">.0 </w:t>
      </w:r>
      <w:r w:rsidR="004479CE" w:rsidRPr="004479CE">
        <w:rPr>
          <w:rFonts w:ascii="Times New Roman" w:hAnsi="Times New Roman" w:cs="Times New Roman"/>
          <w:sz w:val="24"/>
          <w:szCs w:val="24"/>
        </w:rPr>
        <w:t>paket</w:t>
      </w:r>
      <w:r w:rsidR="004479CE">
        <w:rPr>
          <w:rFonts w:ascii="Times New Roman" w:hAnsi="Times New Roman" w:cs="Times New Roman"/>
          <w:sz w:val="24"/>
          <w:szCs w:val="24"/>
        </w:rPr>
        <w:t xml:space="preserve"> </w:t>
      </w:r>
      <w:r w:rsidR="004B0A0D">
        <w:rPr>
          <w:rFonts w:ascii="Times New Roman" w:hAnsi="Times New Roman" w:cs="Times New Roman"/>
          <w:sz w:val="24"/>
          <w:szCs w:val="24"/>
        </w:rPr>
        <w:t>programı aracılığıyla analiz edilmiştir</w:t>
      </w:r>
      <w:r w:rsidR="004479CE" w:rsidRPr="004479CE">
        <w:rPr>
          <w:rFonts w:ascii="Times New Roman" w:hAnsi="Times New Roman" w:cs="Times New Roman"/>
          <w:sz w:val="24"/>
          <w:szCs w:val="24"/>
        </w:rPr>
        <w:t>.</w:t>
      </w:r>
      <w:r w:rsidR="004479CE">
        <w:rPr>
          <w:rFonts w:ascii="Times New Roman" w:hAnsi="Times New Roman" w:cs="Times New Roman"/>
          <w:sz w:val="24"/>
          <w:szCs w:val="24"/>
        </w:rPr>
        <w:t xml:space="preserve"> </w:t>
      </w:r>
      <w:r w:rsidR="00A75E97">
        <w:rPr>
          <w:rFonts w:ascii="Times New Roman" w:hAnsi="Times New Roman" w:cs="Times New Roman"/>
          <w:sz w:val="24"/>
          <w:szCs w:val="24"/>
        </w:rPr>
        <w:t>A</w:t>
      </w:r>
      <w:r w:rsidR="004479CE" w:rsidRPr="004479CE">
        <w:rPr>
          <w:rFonts w:ascii="Times New Roman" w:hAnsi="Times New Roman" w:cs="Times New Roman"/>
          <w:sz w:val="24"/>
          <w:szCs w:val="24"/>
        </w:rPr>
        <w:t>raştırmada verilerin</w:t>
      </w:r>
      <w:r w:rsidR="00A75E97">
        <w:rPr>
          <w:rFonts w:ascii="Times New Roman" w:hAnsi="Times New Roman" w:cs="Times New Roman"/>
          <w:sz w:val="24"/>
          <w:szCs w:val="24"/>
        </w:rPr>
        <w:t>in</w:t>
      </w:r>
      <w:r w:rsidR="004479CE" w:rsidRPr="004479CE">
        <w:rPr>
          <w:rFonts w:ascii="Times New Roman" w:hAnsi="Times New Roman" w:cs="Times New Roman"/>
          <w:sz w:val="24"/>
          <w:szCs w:val="24"/>
        </w:rPr>
        <w:t xml:space="preserve"> normal dağılım gösterip göstermediğinin</w:t>
      </w:r>
      <w:r w:rsidR="004479CE">
        <w:rPr>
          <w:rFonts w:ascii="Times New Roman" w:hAnsi="Times New Roman" w:cs="Times New Roman"/>
          <w:sz w:val="24"/>
          <w:szCs w:val="24"/>
        </w:rPr>
        <w:t xml:space="preserve"> </w:t>
      </w:r>
      <w:r w:rsidR="00A75E97">
        <w:rPr>
          <w:rFonts w:ascii="Times New Roman" w:hAnsi="Times New Roman" w:cs="Times New Roman"/>
          <w:sz w:val="24"/>
          <w:szCs w:val="24"/>
        </w:rPr>
        <w:t>anlamak için</w:t>
      </w:r>
      <w:r w:rsidR="004479CE" w:rsidRPr="004479CE">
        <w:rPr>
          <w:rFonts w:ascii="Times New Roman" w:hAnsi="Times New Roman" w:cs="Times New Roman"/>
          <w:sz w:val="24"/>
          <w:szCs w:val="24"/>
        </w:rPr>
        <w:t xml:space="preserve"> gözlem sayısı 29’a eşit veya daha fazla ise </w:t>
      </w:r>
      <w:proofErr w:type="spellStart"/>
      <w:r w:rsidR="004479CE" w:rsidRPr="004479CE">
        <w:rPr>
          <w:rFonts w:ascii="Times New Roman" w:hAnsi="Times New Roman" w:cs="Times New Roman"/>
          <w:sz w:val="24"/>
          <w:szCs w:val="24"/>
        </w:rPr>
        <w:t>Kolmogrov-Simirnov</w:t>
      </w:r>
      <w:proofErr w:type="spellEnd"/>
      <w:r w:rsidR="004479CE">
        <w:rPr>
          <w:rFonts w:ascii="Times New Roman" w:hAnsi="Times New Roman" w:cs="Times New Roman"/>
          <w:sz w:val="24"/>
          <w:szCs w:val="24"/>
        </w:rPr>
        <w:t xml:space="preserve"> </w:t>
      </w:r>
      <w:r w:rsidR="004479CE" w:rsidRPr="004479CE">
        <w:rPr>
          <w:rFonts w:ascii="Times New Roman" w:hAnsi="Times New Roman" w:cs="Times New Roman"/>
          <w:sz w:val="24"/>
          <w:szCs w:val="24"/>
        </w:rPr>
        <w:t xml:space="preserve">testi, 29’dan az ise </w:t>
      </w:r>
      <w:proofErr w:type="spellStart"/>
      <w:r w:rsidR="004479CE" w:rsidRPr="004479CE">
        <w:rPr>
          <w:rFonts w:ascii="Times New Roman" w:hAnsi="Times New Roman" w:cs="Times New Roman"/>
          <w:sz w:val="24"/>
          <w:szCs w:val="24"/>
        </w:rPr>
        <w:t>Shapi</w:t>
      </w:r>
      <w:r w:rsidR="007A7D3B">
        <w:rPr>
          <w:rFonts w:ascii="Times New Roman" w:hAnsi="Times New Roman" w:cs="Times New Roman"/>
          <w:sz w:val="24"/>
          <w:szCs w:val="24"/>
        </w:rPr>
        <w:t>ro-Wilk</w:t>
      </w:r>
      <w:proofErr w:type="spellEnd"/>
      <w:r w:rsidR="007A7D3B">
        <w:rPr>
          <w:rFonts w:ascii="Times New Roman" w:hAnsi="Times New Roman" w:cs="Times New Roman"/>
          <w:sz w:val="24"/>
          <w:szCs w:val="24"/>
        </w:rPr>
        <w:t xml:space="preserve"> testi kullanılmaktadır </w:t>
      </w:r>
      <w:r w:rsidR="004479CE" w:rsidRPr="004479CE">
        <w:rPr>
          <w:rFonts w:ascii="Times New Roman" w:hAnsi="Times New Roman" w:cs="Times New Roman"/>
          <w:sz w:val="24"/>
          <w:szCs w:val="24"/>
        </w:rPr>
        <w:t>(Kalaycı, 2010).</w:t>
      </w:r>
      <w:r>
        <w:rPr>
          <w:rFonts w:ascii="Times New Roman" w:hAnsi="Times New Roman" w:cs="Times New Roman"/>
          <w:sz w:val="24"/>
          <w:szCs w:val="24"/>
        </w:rPr>
        <w:t xml:space="preserve"> </w:t>
      </w:r>
      <w:r w:rsidRPr="00C2182F">
        <w:rPr>
          <w:rFonts w:ascii="Times New Roman" w:hAnsi="Times New Roman" w:cs="Times New Roman"/>
          <w:sz w:val="24"/>
          <w:szCs w:val="24"/>
        </w:rPr>
        <w:t xml:space="preserve">Tablo </w:t>
      </w:r>
      <w:r w:rsidR="00C0752D">
        <w:rPr>
          <w:rFonts w:ascii="Times New Roman" w:hAnsi="Times New Roman" w:cs="Times New Roman"/>
          <w:sz w:val="24"/>
          <w:szCs w:val="24"/>
        </w:rPr>
        <w:t>6’da</w:t>
      </w:r>
      <w:r w:rsidRPr="00086A2A">
        <w:rPr>
          <w:rFonts w:ascii="Times New Roman" w:hAnsi="Times New Roman" w:cs="Times New Roman"/>
          <w:sz w:val="24"/>
          <w:szCs w:val="24"/>
        </w:rPr>
        <w:t xml:space="preserve"> ‘İnsan ve Çevre’ </w:t>
      </w:r>
      <w:r>
        <w:rPr>
          <w:rFonts w:ascii="Times New Roman" w:hAnsi="Times New Roman" w:cs="Times New Roman"/>
          <w:sz w:val="24"/>
          <w:szCs w:val="24"/>
        </w:rPr>
        <w:t xml:space="preserve">ünitesi </w:t>
      </w:r>
      <w:r w:rsidRPr="00086A2A">
        <w:rPr>
          <w:rFonts w:ascii="Times New Roman" w:hAnsi="Times New Roman" w:cs="Times New Roman"/>
          <w:sz w:val="24"/>
          <w:szCs w:val="24"/>
        </w:rPr>
        <w:t>başarı testinden elde edilen verilerin normallik testi sonuçları</w:t>
      </w:r>
      <w:r>
        <w:rPr>
          <w:rFonts w:ascii="Times New Roman" w:hAnsi="Times New Roman" w:cs="Times New Roman"/>
          <w:sz w:val="24"/>
          <w:szCs w:val="24"/>
        </w:rPr>
        <w:t xml:space="preserve"> verilmiştir.</w:t>
      </w:r>
    </w:p>
    <w:p w14:paraId="74797CA6" w14:textId="77777777" w:rsidR="00692EEC" w:rsidRDefault="00692EEC" w:rsidP="000237FF">
      <w:pPr>
        <w:autoSpaceDE w:val="0"/>
        <w:autoSpaceDN w:val="0"/>
        <w:adjustRightInd w:val="0"/>
        <w:spacing w:before="120" w:after="0" w:line="360" w:lineRule="auto"/>
        <w:jc w:val="both"/>
        <w:rPr>
          <w:rFonts w:ascii="Times New Roman" w:hAnsi="Times New Roman" w:cs="Times New Roman"/>
          <w:b/>
          <w:sz w:val="24"/>
          <w:szCs w:val="24"/>
        </w:rPr>
      </w:pPr>
    </w:p>
    <w:p w14:paraId="6BF9D3B6" w14:textId="42FFD63E" w:rsidR="00086A2A" w:rsidRDefault="00086A2A" w:rsidP="000237FF">
      <w:pPr>
        <w:autoSpaceDE w:val="0"/>
        <w:autoSpaceDN w:val="0"/>
        <w:adjustRightInd w:val="0"/>
        <w:spacing w:before="120" w:after="0" w:line="360" w:lineRule="auto"/>
        <w:jc w:val="both"/>
        <w:rPr>
          <w:rFonts w:ascii="Times New Roman" w:hAnsi="Times New Roman" w:cs="Times New Roman"/>
          <w:sz w:val="24"/>
          <w:szCs w:val="24"/>
        </w:rPr>
      </w:pPr>
      <w:r w:rsidRPr="00086A2A">
        <w:rPr>
          <w:rFonts w:ascii="Times New Roman" w:hAnsi="Times New Roman" w:cs="Times New Roman"/>
          <w:b/>
          <w:sz w:val="24"/>
          <w:szCs w:val="24"/>
        </w:rPr>
        <w:t xml:space="preserve">Tablo </w:t>
      </w:r>
      <w:r w:rsidR="00C0752D">
        <w:rPr>
          <w:rFonts w:ascii="Times New Roman" w:hAnsi="Times New Roman" w:cs="Times New Roman"/>
          <w:b/>
          <w:sz w:val="24"/>
          <w:szCs w:val="24"/>
        </w:rPr>
        <w:t>6</w:t>
      </w:r>
      <w:r w:rsidRPr="00086A2A">
        <w:rPr>
          <w:rFonts w:ascii="Times New Roman" w:hAnsi="Times New Roman" w:cs="Times New Roman"/>
          <w:b/>
          <w:sz w:val="24"/>
          <w:szCs w:val="24"/>
        </w:rPr>
        <w:t>.</w:t>
      </w:r>
      <w:r w:rsidRPr="00086A2A">
        <w:rPr>
          <w:rFonts w:ascii="Times New Roman" w:hAnsi="Times New Roman" w:cs="Times New Roman"/>
          <w:sz w:val="24"/>
          <w:szCs w:val="24"/>
        </w:rPr>
        <w:t xml:space="preserve"> ‘İnsan ve Çevre’ </w:t>
      </w:r>
      <w:r w:rsidR="007A7D3B">
        <w:rPr>
          <w:rFonts w:ascii="Times New Roman" w:hAnsi="Times New Roman" w:cs="Times New Roman"/>
          <w:sz w:val="24"/>
          <w:szCs w:val="24"/>
        </w:rPr>
        <w:t xml:space="preserve">Ünitesi </w:t>
      </w:r>
      <w:r w:rsidRPr="00086A2A">
        <w:rPr>
          <w:rFonts w:ascii="Times New Roman" w:hAnsi="Times New Roman" w:cs="Times New Roman"/>
          <w:sz w:val="24"/>
          <w:szCs w:val="24"/>
        </w:rPr>
        <w:t>Başarı Testinden Elde Edilen Verilerin Normallik Testi Sonuçları</w:t>
      </w:r>
    </w:p>
    <w:tbl>
      <w:tblPr>
        <w:tblStyle w:val="TabloKlavuzu"/>
        <w:tblW w:w="5000" w:type="pct"/>
        <w:tblLook w:val="04A0" w:firstRow="1" w:lastRow="0" w:firstColumn="1" w:lastColumn="0" w:noHBand="0" w:noVBand="1"/>
      </w:tblPr>
      <w:tblGrid>
        <w:gridCol w:w="1509"/>
        <w:gridCol w:w="1509"/>
        <w:gridCol w:w="1510"/>
        <w:gridCol w:w="1510"/>
        <w:gridCol w:w="1512"/>
        <w:gridCol w:w="1512"/>
      </w:tblGrid>
      <w:tr w:rsidR="00086A2A" w:rsidRPr="008145FC" w14:paraId="5A1B6D3F" w14:textId="77777777" w:rsidTr="008145FC">
        <w:tc>
          <w:tcPr>
            <w:tcW w:w="833" w:type="pct"/>
            <w:tcBorders>
              <w:left w:val="single" w:sz="4" w:space="0" w:color="FFFFFF" w:themeColor="background1"/>
              <w:right w:val="single" w:sz="4" w:space="0" w:color="FFFFFF" w:themeColor="background1"/>
            </w:tcBorders>
          </w:tcPr>
          <w:p w14:paraId="6A3BD9E9"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r w:rsidRPr="000237FF">
              <w:rPr>
                <w:rFonts w:ascii="Times New Roman" w:hAnsi="Times New Roman" w:cs="Times New Roman"/>
                <w:b/>
                <w:sz w:val="24"/>
                <w:szCs w:val="24"/>
              </w:rPr>
              <w:t>Başarı Testi</w:t>
            </w:r>
          </w:p>
        </w:tc>
        <w:tc>
          <w:tcPr>
            <w:tcW w:w="833" w:type="pct"/>
            <w:tcBorders>
              <w:left w:val="single" w:sz="4" w:space="0" w:color="FFFFFF" w:themeColor="background1"/>
              <w:right w:val="single" w:sz="4" w:space="0" w:color="FFFFFF" w:themeColor="background1"/>
            </w:tcBorders>
          </w:tcPr>
          <w:p w14:paraId="1523B5F6"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r w:rsidRPr="000237FF">
              <w:rPr>
                <w:rFonts w:ascii="Times New Roman" w:hAnsi="Times New Roman" w:cs="Times New Roman"/>
                <w:b/>
                <w:sz w:val="24"/>
                <w:szCs w:val="24"/>
              </w:rPr>
              <w:t>Gruplar</w:t>
            </w:r>
          </w:p>
        </w:tc>
        <w:tc>
          <w:tcPr>
            <w:tcW w:w="833" w:type="pct"/>
            <w:tcBorders>
              <w:left w:val="single" w:sz="4" w:space="0" w:color="FFFFFF" w:themeColor="background1"/>
              <w:right w:val="single" w:sz="4" w:space="0" w:color="FFFFFF" w:themeColor="background1"/>
            </w:tcBorders>
          </w:tcPr>
          <w:p w14:paraId="16084A94" w14:textId="77777777" w:rsidR="00086A2A" w:rsidRPr="000237FF" w:rsidRDefault="0047246B" w:rsidP="008145FC">
            <w:pPr>
              <w:spacing w:before="120"/>
              <w:jc w:val="center"/>
              <w:rPr>
                <w:b/>
                <w:sz w:val="24"/>
                <w:szCs w:val="24"/>
              </w:rPr>
            </w:pPr>
            <w:r w:rsidRPr="000237FF">
              <w:rPr>
                <w:rFonts w:ascii="Times New Roman" w:hAnsi="Times New Roman" w:cs="Times New Roman"/>
                <w:b/>
                <w:sz w:val="24"/>
                <w:szCs w:val="24"/>
              </w:rPr>
              <w:t>N</w:t>
            </w:r>
          </w:p>
        </w:tc>
        <w:tc>
          <w:tcPr>
            <w:tcW w:w="833" w:type="pct"/>
            <w:tcBorders>
              <w:left w:val="single" w:sz="4" w:space="0" w:color="FFFFFF" w:themeColor="background1"/>
              <w:right w:val="single" w:sz="4" w:space="0" w:color="FFFFFF" w:themeColor="background1"/>
            </w:tcBorders>
          </w:tcPr>
          <w:p w14:paraId="5721C9AF" w14:textId="77777777" w:rsidR="00086A2A" w:rsidRPr="000237FF" w:rsidRDefault="00086A2A" w:rsidP="008145FC">
            <w:pPr>
              <w:spacing w:before="120"/>
              <w:jc w:val="center"/>
              <w:rPr>
                <w:b/>
                <w:sz w:val="24"/>
                <w:szCs w:val="24"/>
              </w:rPr>
            </w:pPr>
            <w:r w:rsidRPr="000237FF">
              <w:rPr>
                <w:rFonts w:ascii="Arial Narrow" w:hAnsi="Arial Narrow"/>
                <w:b/>
                <w:position w:val="-4"/>
                <w:sz w:val="24"/>
                <w:szCs w:val="24"/>
              </w:rPr>
              <w:object w:dxaOrig="279" w:dyaOrig="340" w14:anchorId="570A9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ole="">
                  <v:imagedata r:id="rId10" o:title=""/>
                </v:shape>
                <o:OLEObject Type="Embed" ProgID="Equation.DSMT4" ShapeID="_x0000_i1025" DrawAspect="Content" ObjectID="_1629449823" r:id="rId11"/>
              </w:object>
            </w:r>
          </w:p>
        </w:tc>
        <w:tc>
          <w:tcPr>
            <w:tcW w:w="834" w:type="pct"/>
            <w:tcBorders>
              <w:left w:val="single" w:sz="4" w:space="0" w:color="FFFFFF" w:themeColor="background1"/>
              <w:right w:val="single" w:sz="4" w:space="0" w:color="FFFFFF" w:themeColor="background1"/>
            </w:tcBorders>
          </w:tcPr>
          <w:p w14:paraId="46432813" w14:textId="77777777" w:rsidR="00086A2A" w:rsidRPr="000237FF" w:rsidRDefault="00086A2A" w:rsidP="008145FC">
            <w:pPr>
              <w:spacing w:before="120"/>
              <w:jc w:val="center"/>
              <w:rPr>
                <w:b/>
                <w:sz w:val="24"/>
                <w:szCs w:val="24"/>
              </w:rPr>
            </w:pPr>
            <w:proofErr w:type="spellStart"/>
            <w:r w:rsidRPr="000237FF">
              <w:rPr>
                <w:rFonts w:ascii="Times New Roman" w:hAnsi="Times New Roman" w:cs="Times New Roman"/>
                <w:b/>
                <w:sz w:val="24"/>
                <w:szCs w:val="24"/>
              </w:rPr>
              <w:t>Ss</w:t>
            </w:r>
            <w:proofErr w:type="spellEnd"/>
          </w:p>
        </w:tc>
        <w:tc>
          <w:tcPr>
            <w:tcW w:w="834" w:type="pct"/>
            <w:tcBorders>
              <w:left w:val="single" w:sz="4" w:space="0" w:color="FFFFFF" w:themeColor="background1"/>
              <w:right w:val="single" w:sz="4" w:space="0" w:color="FFFFFF" w:themeColor="background1"/>
            </w:tcBorders>
          </w:tcPr>
          <w:p w14:paraId="19653127" w14:textId="2FFB6B39" w:rsidR="00086A2A" w:rsidRPr="000237FF" w:rsidRDefault="00D07315" w:rsidP="008145FC">
            <w:pPr>
              <w:spacing w:before="120"/>
              <w:jc w:val="center"/>
              <w:rPr>
                <w:b/>
                <w:sz w:val="24"/>
                <w:szCs w:val="24"/>
              </w:rPr>
            </w:pPr>
            <w:r w:rsidRPr="000237FF">
              <w:rPr>
                <w:rFonts w:ascii="Times New Roman" w:hAnsi="Times New Roman" w:cs="Times New Roman"/>
                <w:b/>
                <w:sz w:val="24"/>
                <w:szCs w:val="24"/>
              </w:rPr>
              <w:t>P</w:t>
            </w:r>
          </w:p>
        </w:tc>
      </w:tr>
      <w:tr w:rsidR="00086A2A" w:rsidRPr="008145FC" w14:paraId="0FE01FCC" w14:textId="77777777" w:rsidTr="008145FC">
        <w:tc>
          <w:tcPr>
            <w:tcW w:w="833" w:type="pct"/>
            <w:vMerge w:val="restart"/>
            <w:tcBorders>
              <w:left w:val="single" w:sz="4" w:space="0" w:color="FFFFFF" w:themeColor="background1"/>
              <w:right w:val="single" w:sz="4" w:space="0" w:color="FFFFFF" w:themeColor="background1"/>
            </w:tcBorders>
          </w:tcPr>
          <w:p w14:paraId="693B000C"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r w:rsidRPr="000237FF">
              <w:rPr>
                <w:rFonts w:ascii="Times New Roman" w:hAnsi="Times New Roman" w:cs="Times New Roman"/>
                <w:b/>
                <w:sz w:val="24"/>
                <w:szCs w:val="24"/>
              </w:rPr>
              <w:t>Ön-test</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177DB75C"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r w:rsidRPr="000237FF">
              <w:rPr>
                <w:rFonts w:ascii="Times New Roman" w:hAnsi="Times New Roman" w:cs="Times New Roman"/>
                <w:b/>
                <w:sz w:val="24"/>
                <w:szCs w:val="24"/>
              </w:rPr>
              <w:t>Kontrol</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4CF00695" w14:textId="77777777" w:rsidR="00086A2A" w:rsidRPr="000237FF" w:rsidRDefault="00086A2A"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32</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2F396AE1" w14:textId="77777777" w:rsidR="00086A2A" w:rsidRPr="000237FF" w:rsidRDefault="00494E8D"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10.</w:t>
            </w:r>
            <w:r w:rsidR="00C50DBC" w:rsidRPr="000237FF">
              <w:rPr>
                <w:rFonts w:ascii="Times New Roman" w:hAnsi="Times New Roman" w:cs="Times New Roman"/>
                <w:sz w:val="24"/>
                <w:szCs w:val="24"/>
              </w:rPr>
              <w:t>68</w:t>
            </w:r>
          </w:p>
        </w:tc>
        <w:tc>
          <w:tcPr>
            <w:tcW w:w="834" w:type="pct"/>
            <w:tcBorders>
              <w:left w:val="single" w:sz="4" w:space="0" w:color="FFFFFF" w:themeColor="background1"/>
              <w:bottom w:val="single" w:sz="4" w:space="0" w:color="FFFFFF" w:themeColor="background1"/>
              <w:right w:val="single" w:sz="4" w:space="0" w:color="FFFFFF" w:themeColor="background1"/>
            </w:tcBorders>
          </w:tcPr>
          <w:p w14:paraId="48C61108" w14:textId="77777777" w:rsidR="00086A2A" w:rsidRPr="000237FF" w:rsidRDefault="00C50DBC"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2,42</w:t>
            </w:r>
          </w:p>
        </w:tc>
        <w:tc>
          <w:tcPr>
            <w:tcW w:w="834" w:type="pct"/>
            <w:tcBorders>
              <w:left w:val="single" w:sz="4" w:space="0" w:color="FFFFFF" w:themeColor="background1"/>
              <w:bottom w:val="single" w:sz="4" w:space="0" w:color="FFFFFF" w:themeColor="background1"/>
              <w:right w:val="single" w:sz="4" w:space="0" w:color="FFFFFF" w:themeColor="background1"/>
            </w:tcBorders>
          </w:tcPr>
          <w:p w14:paraId="71882AD5" w14:textId="77777777" w:rsidR="00086A2A" w:rsidRPr="000237FF" w:rsidRDefault="00C50DBC"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0.015</w:t>
            </w:r>
          </w:p>
        </w:tc>
      </w:tr>
      <w:tr w:rsidR="00086A2A" w:rsidRPr="008145FC" w14:paraId="0801AC37" w14:textId="77777777" w:rsidTr="008145FC">
        <w:tc>
          <w:tcPr>
            <w:tcW w:w="833" w:type="pct"/>
            <w:vMerge/>
            <w:tcBorders>
              <w:left w:val="single" w:sz="4" w:space="0" w:color="FFFFFF" w:themeColor="background1"/>
              <w:bottom w:val="single" w:sz="4" w:space="0" w:color="FFFFFF" w:themeColor="background1"/>
              <w:right w:val="single" w:sz="4" w:space="0" w:color="FFFFFF" w:themeColor="background1"/>
            </w:tcBorders>
          </w:tcPr>
          <w:p w14:paraId="243096AC"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11BD9"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r w:rsidRPr="000237FF">
              <w:rPr>
                <w:rFonts w:ascii="Times New Roman" w:hAnsi="Times New Roman" w:cs="Times New Roman"/>
                <w:b/>
                <w:sz w:val="24"/>
                <w:szCs w:val="24"/>
              </w:rPr>
              <w:t>Deney</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64C17" w14:textId="77777777" w:rsidR="00086A2A" w:rsidRPr="000237FF" w:rsidRDefault="00086A2A"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31</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1FCB9" w14:textId="77777777" w:rsidR="00086A2A" w:rsidRPr="000237FF" w:rsidRDefault="00494E8D"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10.</w:t>
            </w:r>
            <w:r w:rsidR="00C50DBC" w:rsidRPr="000237FF">
              <w:rPr>
                <w:rFonts w:ascii="Times New Roman" w:hAnsi="Times New Roman" w:cs="Times New Roman"/>
                <w:sz w:val="24"/>
                <w:szCs w:val="24"/>
              </w:rPr>
              <w:t>54</w:t>
            </w:r>
          </w:p>
        </w:tc>
        <w:tc>
          <w:tcPr>
            <w:tcW w:w="8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93466" w14:textId="77777777" w:rsidR="00086A2A" w:rsidRPr="000237FF" w:rsidRDefault="00C50DBC"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2,43</w:t>
            </w:r>
          </w:p>
        </w:tc>
        <w:tc>
          <w:tcPr>
            <w:tcW w:w="8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C1C2D" w14:textId="77777777" w:rsidR="00086A2A" w:rsidRPr="000237FF" w:rsidRDefault="00C50DBC"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0.008</w:t>
            </w:r>
          </w:p>
        </w:tc>
      </w:tr>
      <w:tr w:rsidR="00086A2A" w:rsidRPr="008145FC" w14:paraId="0207EDF4" w14:textId="77777777" w:rsidTr="008145FC">
        <w:tc>
          <w:tcPr>
            <w:tcW w:w="833" w:type="pct"/>
            <w:vMerge w:val="restart"/>
            <w:tcBorders>
              <w:top w:val="single" w:sz="4" w:space="0" w:color="FFFFFF" w:themeColor="background1"/>
              <w:left w:val="single" w:sz="4" w:space="0" w:color="FFFFFF" w:themeColor="background1"/>
              <w:right w:val="single" w:sz="4" w:space="0" w:color="FFFFFF" w:themeColor="background1"/>
            </w:tcBorders>
          </w:tcPr>
          <w:p w14:paraId="4338607E"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r w:rsidRPr="000237FF">
              <w:rPr>
                <w:rFonts w:ascii="Times New Roman" w:hAnsi="Times New Roman" w:cs="Times New Roman"/>
                <w:b/>
                <w:sz w:val="24"/>
                <w:szCs w:val="24"/>
              </w:rPr>
              <w:t>Son-test</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AA98C"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r w:rsidRPr="000237FF">
              <w:rPr>
                <w:rFonts w:ascii="Times New Roman" w:hAnsi="Times New Roman" w:cs="Times New Roman"/>
                <w:b/>
                <w:sz w:val="24"/>
                <w:szCs w:val="24"/>
              </w:rPr>
              <w:t>Kontrol</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A74FA7" w14:textId="77777777" w:rsidR="00086A2A" w:rsidRPr="000237FF" w:rsidRDefault="00086A2A"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32</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793CF" w14:textId="77777777" w:rsidR="00086A2A" w:rsidRPr="000237FF" w:rsidRDefault="00494E8D"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10.</w:t>
            </w:r>
            <w:r w:rsidR="00072A01" w:rsidRPr="000237FF">
              <w:rPr>
                <w:rFonts w:ascii="Times New Roman" w:hAnsi="Times New Roman" w:cs="Times New Roman"/>
                <w:sz w:val="24"/>
                <w:szCs w:val="24"/>
              </w:rPr>
              <w:t>66</w:t>
            </w:r>
          </w:p>
        </w:tc>
        <w:tc>
          <w:tcPr>
            <w:tcW w:w="8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E3362" w14:textId="77777777" w:rsidR="00086A2A" w:rsidRPr="000237FF" w:rsidRDefault="00C50DBC"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2,</w:t>
            </w:r>
            <w:r w:rsidR="00802615" w:rsidRPr="000237FF">
              <w:rPr>
                <w:rFonts w:ascii="Times New Roman" w:hAnsi="Times New Roman" w:cs="Times New Roman"/>
                <w:sz w:val="24"/>
                <w:szCs w:val="24"/>
              </w:rPr>
              <w:t>43</w:t>
            </w:r>
          </w:p>
        </w:tc>
        <w:tc>
          <w:tcPr>
            <w:tcW w:w="8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5FF82" w14:textId="77777777" w:rsidR="00086A2A" w:rsidRPr="000237FF" w:rsidRDefault="00C50DBC"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0.200</w:t>
            </w:r>
          </w:p>
        </w:tc>
      </w:tr>
      <w:tr w:rsidR="00086A2A" w:rsidRPr="008145FC" w14:paraId="08D84A92" w14:textId="77777777" w:rsidTr="008145FC">
        <w:tc>
          <w:tcPr>
            <w:tcW w:w="833" w:type="pct"/>
            <w:vMerge/>
            <w:tcBorders>
              <w:left w:val="single" w:sz="4" w:space="0" w:color="FFFFFF" w:themeColor="background1"/>
              <w:right w:val="single" w:sz="4" w:space="0" w:color="FFFFFF" w:themeColor="background1"/>
            </w:tcBorders>
          </w:tcPr>
          <w:p w14:paraId="0540674F"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p>
        </w:tc>
        <w:tc>
          <w:tcPr>
            <w:tcW w:w="833" w:type="pct"/>
            <w:tcBorders>
              <w:top w:val="single" w:sz="4" w:space="0" w:color="FFFFFF" w:themeColor="background1"/>
              <w:left w:val="single" w:sz="4" w:space="0" w:color="FFFFFF" w:themeColor="background1"/>
              <w:right w:val="single" w:sz="4" w:space="0" w:color="FFFFFF" w:themeColor="background1"/>
            </w:tcBorders>
          </w:tcPr>
          <w:p w14:paraId="12C807FD" w14:textId="77777777" w:rsidR="00086A2A" w:rsidRPr="000237FF" w:rsidRDefault="00086A2A" w:rsidP="008145FC">
            <w:pPr>
              <w:autoSpaceDE w:val="0"/>
              <w:autoSpaceDN w:val="0"/>
              <w:adjustRightInd w:val="0"/>
              <w:spacing w:before="120"/>
              <w:jc w:val="both"/>
              <w:rPr>
                <w:rFonts w:ascii="Times New Roman" w:hAnsi="Times New Roman" w:cs="Times New Roman"/>
                <w:b/>
                <w:sz w:val="24"/>
                <w:szCs w:val="24"/>
              </w:rPr>
            </w:pPr>
            <w:r w:rsidRPr="000237FF">
              <w:rPr>
                <w:rFonts w:ascii="Times New Roman" w:hAnsi="Times New Roman" w:cs="Times New Roman"/>
                <w:b/>
                <w:sz w:val="24"/>
                <w:szCs w:val="24"/>
              </w:rPr>
              <w:t>Deney</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1EE7278E" w14:textId="77777777" w:rsidR="00086A2A" w:rsidRPr="000237FF" w:rsidRDefault="00086A2A"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31</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24E53516" w14:textId="77777777" w:rsidR="00086A2A" w:rsidRPr="000237FF" w:rsidRDefault="00494E8D"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11.</w:t>
            </w:r>
            <w:r w:rsidR="00C50DBC" w:rsidRPr="000237FF">
              <w:rPr>
                <w:rFonts w:ascii="Times New Roman" w:hAnsi="Times New Roman" w:cs="Times New Roman"/>
                <w:sz w:val="24"/>
                <w:szCs w:val="24"/>
              </w:rPr>
              <w:t>84</w:t>
            </w:r>
          </w:p>
        </w:tc>
        <w:tc>
          <w:tcPr>
            <w:tcW w:w="834" w:type="pct"/>
            <w:tcBorders>
              <w:top w:val="single" w:sz="4" w:space="0" w:color="FFFFFF" w:themeColor="background1"/>
              <w:left w:val="single" w:sz="4" w:space="0" w:color="FFFFFF" w:themeColor="background1"/>
              <w:right w:val="single" w:sz="4" w:space="0" w:color="FFFFFF" w:themeColor="background1"/>
            </w:tcBorders>
          </w:tcPr>
          <w:p w14:paraId="08325B8F" w14:textId="77777777" w:rsidR="00086A2A" w:rsidRPr="000237FF" w:rsidRDefault="00C50DBC"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2,10</w:t>
            </w:r>
          </w:p>
        </w:tc>
        <w:tc>
          <w:tcPr>
            <w:tcW w:w="834" w:type="pct"/>
            <w:tcBorders>
              <w:top w:val="single" w:sz="4" w:space="0" w:color="FFFFFF" w:themeColor="background1"/>
              <w:left w:val="single" w:sz="4" w:space="0" w:color="FFFFFF" w:themeColor="background1"/>
              <w:right w:val="single" w:sz="4" w:space="0" w:color="FFFFFF" w:themeColor="background1"/>
            </w:tcBorders>
          </w:tcPr>
          <w:p w14:paraId="0EEF2E85" w14:textId="77777777" w:rsidR="00086A2A" w:rsidRPr="000237FF" w:rsidRDefault="00C50DBC"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0.001</w:t>
            </w:r>
          </w:p>
        </w:tc>
      </w:tr>
    </w:tbl>
    <w:p w14:paraId="6CB17F3E" w14:textId="77777777" w:rsidR="005A1E61" w:rsidRPr="005A1E61" w:rsidRDefault="00086A2A"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086A2A">
        <w:rPr>
          <w:rFonts w:ascii="Times New Roman" w:hAnsi="Times New Roman" w:cs="Times New Roman"/>
          <w:sz w:val="24"/>
          <w:szCs w:val="24"/>
        </w:rPr>
        <w:t xml:space="preserve">Tablo </w:t>
      </w:r>
      <w:r w:rsidR="001E5AA8">
        <w:rPr>
          <w:rFonts w:ascii="Times New Roman" w:hAnsi="Times New Roman" w:cs="Times New Roman"/>
          <w:sz w:val="24"/>
          <w:szCs w:val="24"/>
        </w:rPr>
        <w:t>6.</w:t>
      </w:r>
      <w:r w:rsidRPr="00086A2A">
        <w:rPr>
          <w:rFonts w:ascii="Times New Roman" w:hAnsi="Times New Roman" w:cs="Times New Roman"/>
          <w:sz w:val="24"/>
          <w:szCs w:val="24"/>
        </w:rPr>
        <w:t xml:space="preserve"> incelendiğinde kontrol grubu son-test haricinde elde edilen sonuçları</w:t>
      </w:r>
      <w:r w:rsidR="00494E8D">
        <w:rPr>
          <w:rFonts w:ascii="Times New Roman" w:hAnsi="Times New Roman" w:cs="Times New Roman"/>
          <w:sz w:val="24"/>
          <w:szCs w:val="24"/>
        </w:rPr>
        <w:t>n normal dağılıma uymadığı  (p&lt;</w:t>
      </w:r>
      <w:r w:rsidRPr="00086A2A">
        <w:rPr>
          <w:rFonts w:ascii="Times New Roman" w:hAnsi="Times New Roman" w:cs="Times New Roman"/>
          <w:sz w:val="24"/>
          <w:szCs w:val="24"/>
        </w:rPr>
        <w:t xml:space="preserve">.05) görülmektedir. Yapılan </w:t>
      </w:r>
      <w:proofErr w:type="spellStart"/>
      <w:r w:rsidR="00C50DBC">
        <w:rPr>
          <w:rFonts w:ascii="Times New Roman" w:hAnsi="Times New Roman" w:cs="Times New Roman"/>
          <w:sz w:val="24"/>
          <w:szCs w:val="24"/>
        </w:rPr>
        <w:t>Kolmogrov-Smirnov</w:t>
      </w:r>
      <w:proofErr w:type="spellEnd"/>
      <w:r w:rsidR="00C50DBC">
        <w:rPr>
          <w:rFonts w:ascii="Times New Roman" w:hAnsi="Times New Roman" w:cs="Times New Roman"/>
          <w:sz w:val="24"/>
          <w:szCs w:val="24"/>
        </w:rPr>
        <w:t xml:space="preserve"> </w:t>
      </w:r>
      <w:r w:rsidRPr="00086A2A">
        <w:rPr>
          <w:rFonts w:ascii="Times New Roman" w:hAnsi="Times New Roman" w:cs="Times New Roman"/>
          <w:sz w:val="24"/>
          <w:szCs w:val="24"/>
        </w:rPr>
        <w:t>test</w:t>
      </w:r>
      <w:r w:rsidR="00C50DBC">
        <w:rPr>
          <w:rFonts w:ascii="Times New Roman" w:hAnsi="Times New Roman" w:cs="Times New Roman"/>
          <w:sz w:val="24"/>
          <w:szCs w:val="24"/>
        </w:rPr>
        <w:t>i</w:t>
      </w:r>
      <w:r w:rsidRPr="00086A2A">
        <w:rPr>
          <w:rFonts w:ascii="Times New Roman" w:hAnsi="Times New Roman" w:cs="Times New Roman"/>
          <w:sz w:val="24"/>
          <w:szCs w:val="24"/>
        </w:rPr>
        <w:t xml:space="preserve"> sonuçlarına göre alt gruplarda verilerin dağılımının normal olmaması sebebiyle araştırmaya ilişkin olarak belirlenen problemlerin çözümünde </w:t>
      </w:r>
      <w:proofErr w:type="spellStart"/>
      <w:r w:rsidRPr="00086A2A">
        <w:rPr>
          <w:rFonts w:ascii="Times New Roman" w:hAnsi="Times New Roman" w:cs="Times New Roman"/>
          <w:sz w:val="24"/>
          <w:szCs w:val="24"/>
        </w:rPr>
        <w:t>non</w:t>
      </w:r>
      <w:proofErr w:type="spellEnd"/>
      <w:r w:rsidRPr="00086A2A">
        <w:rPr>
          <w:rFonts w:ascii="Times New Roman" w:hAnsi="Times New Roman" w:cs="Times New Roman"/>
          <w:sz w:val="24"/>
          <w:szCs w:val="24"/>
        </w:rPr>
        <w:t>-parametrik testlerin kullanılması tercih edilmiştir.</w:t>
      </w:r>
    </w:p>
    <w:p w14:paraId="39467BAF" w14:textId="77777777" w:rsidR="005A1E61" w:rsidRDefault="005A1E61" w:rsidP="00494E8D">
      <w:pPr>
        <w:autoSpaceDE w:val="0"/>
        <w:autoSpaceDN w:val="0"/>
        <w:adjustRightInd w:val="0"/>
        <w:spacing w:before="120" w:after="0" w:line="360" w:lineRule="auto"/>
        <w:ind w:firstLine="708"/>
        <w:jc w:val="both"/>
        <w:rPr>
          <w:rFonts w:ascii="Times New Roman" w:hAnsi="Times New Roman" w:cs="Times New Roman"/>
          <w:b/>
          <w:sz w:val="24"/>
          <w:szCs w:val="24"/>
        </w:rPr>
      </w:pPr>
      <w:proofErr w:type="gramStart"/>
      <w:r w:rsidRPr="00C50DBC">
        <w:rPr>
          <w:rFonts w:ascii="Times New Roman" w:hAnsi="Times New Roman" w:cs="Times New Roman"/>
          <w:b/>
          <w:sz w:val="24"/>
          <w:szCs w:val="24"/>
        </w:rPr>
        <w:t>Nitel Verilerin Yorumlanması</w:t>
      </w:r>
      <w:r w:rsidR="00494E8D">
        <w:rPr>
          <w:rFonts w:ascii="Times New Roman" w:hAnsi="Times New Roman" w:cs="Times New Roman"/>
          <w:b/>
          <w:sz w:val="24"/>
          <w:szCs w:val="24"/>
        </w:rPr>
        <w:t>.</w:t>
      </w:r>
      <w:proofErr w:type="gramEnd"/>
    </w:p>
    <w:p w14:paraId="0954E312" w14:textId="185AF094" w:rsidR="009F7DC2" w:rsidRDefault="00C50DBC" w:rsidP="009F7DC2">
      <w:pPr>
        <w:autoSpaceDE w:val="0"/>
        <w:autoSpaceDN w:val="0"/>
        <w:adjustRightInd w:val="0"/>
        <w:spacing w:before="120" w:after="0" w:line="360" w:lineRule="auto"/>
        <w:ind w:firstLine="708"/>
        <w:jc w:val="both"/>
        <w:rPr>
          <w:rFonts w:ascii="Times New Roman" w:hAnsi="Times New Roman" w:cs="Times New Roman"/>
          <w:color w:val="000000"/>
          <w:sz w:val="24"/>
          <w:szCs w:val="24"/>
        </w:rPr>
      </w:pPr>
      <w:proofErr w:type="spellStart"/>
      <w:r>
        <w:rPr>
          <w:rFonts w:ascii="Times New Roman" w:hAnsi="Times New Roman" w:cs="Times New Roman"/>
          <w:sz w:val="24"/>
          <w:szCs w:val="24"/>
        </w:rPr>
        <w:t>I</w:t>
      </w:r>
      <w:r w:rsidRPr="00C50DBC">
        <w:rPr>
          <w:rFonts w:ascii="Times New Roman" w:hAnsi="Times New Roman" w:cs="Times New Roman"/>
          <w:sz w:val="24"/>
          <w:szCs w:val="24"/>
        </w:rPr>
        <w:t>ntegral</w:t>
      </w:r>
      <w:proofErr w:type="spellEnd"/>
      <w:r w:rsidRPr="00C50DBC">
        <w:rPr>
          <w:rFonts w:ascii="Times New Roman" w:hAnsi="Times New Roman" w:cs="Times New Roman"/>
          <w:sz w:val="24"/>
          <w:szCs w:val="24"/>
        </w:rPr>
        <w:t xml:space="preserve"> ASIE</w:t>
      </w:r>
      <w:r>
        <w:rPr>
          <w:rFonts w:ascii="Times New Roman" w:hAnsi="Times New Roman" w:cs="Times New Roman"/>
          <w:sz w:val="24"/>
          <w:szCs w:val="24"/>
        </w:rPr>
        <w:t xml:space="preserve"> </w:t>
      </w:r>
      <w:r w:rsidRPr="00C50DBC">
        <w:rPr>
          <w:rFonts w:ascii="Times New Roman" w:hAnsi="Times New Roman" w:cs="Times New Roman"/>
          <w:sz w:val="24"/>
          <w:szCs w:val="24"/>
        </w:rPr>
        <w:t xml:space="preserve">modeli ve uygulama </w:t>
      </w:r>
      <w:r>
        <w:rPr>
          <w:rFonts w:ascii="Times New Roman" w:hAnsi="Times New Roman" w:cs="Times New Roman"/>
          <w:sz w:val="24"/>
          <w:szCs w:val="24"/>
        </w:rPr>
        <w:t xml:space="preserve">süreci hakkında öğrenci görüşlerini belirlemek amacıyla </w:t>
      </w:r>
      <w:r w:rsidRPr="00C50DBC">
        <w:rPr>
          <w:rFonts w:ascii="Times New Roman" w:hAnsi="Times New Roman" w:cs="Times New Roman"/>
          <w:sz w:val="24"/>
          <w:szCs w:val="24"/>
        </w:rPr>
        <w:t>yarı</w:t>
      </w:r>
      <w:r>
        <w:rPr>
          <w:rFonts w:ascii="Times New Roman" w:hAnsi="Times New Roman" w:cs="Times New Roman"/>
          <w:sz w:val="24"/>
          <w:szCs w:val="24"/>
        </w:rPr>
        <w:t xml:space="preserve"> </w:t>
      </w:r>
      <w:r w:rsidRPr="00C50DBC">
        <w:rPr>
          <w:rFonts w:ascii="Times New Roman" w:hAnsi="Times New Roman" w:cs="Times New Roman"/>
          <w:sz w:val="24"/>
          <w:szCs w:val="24"/>
        </w:rPr>
        <w:t xml:space="preserve">yapılandırılmış görüşmeler yapılmıştır. </w:t>
      </w:r>
      <w:r w:rsidR="009F7DC2" w:rsidRPr="009F7478">
        <w:rPr>
          <w:rFonts w:ascii="Times New Roman" w:hAnsi="Times New Roman" w:cs="Times New Roman"/>
          <w:color w:val="000000"/>
          <w:sz w:val="24"/>
          <w:szCs w:val="24"/>
        </w:rPr>
        <w:t xml:space="preserve">Öğrenci görüşmeleri </w:t>
      </w:r>
      <w:proofErr w:type="spellStart"/>
      <w:r w:rsidR="009F7DC2" w:rsidRPr="009F7478">
        <w:rPr>
          <w:rFonts w:ascii="Times New Roman" w:hAnsi="Times New Roman" w:cs="Times New Roman"/>
          <w:color w:val="000000"/>
          <w:sz w:val="24"/>
          <w:szCs w:val="24"/>
        </w:rPr>
        <w:t>betimsel</w:t>
      </w:r>
      <w:proofErr w:type="spellEnd"/>
      <w:r w:rsidR="009F7DC2" w:rsidRPr="009F7478">
        <w:rPr>
          <w:rFonts w:ascii="Times New Roman" w:hAnsi="Times New Roman" w:cs="Times New Roman"/>
          <w:color w:val="000000"/>
          <w:sz w:val="24"/>
          <w:szCs w:val="24"/>
        </w:rPr>
        <w:t xml:space="preserve"> analiz ile çözümlenmiştir. Bir çözümleme yöntemi olan </w:t>
      </w:r>
      <w:proofErr w:type="spellStart"/>
      <w:r w:rsidR="009F7DC2" w:rsidRPr="009F7478">
        <w:rPr>
          <w:rFonts w:ascii="Times New Roman" w:hAnsi="Times New Roman" w:cs="Times New Roman"/>
          <w:color w:val="000000"/>
          <w:sz w:val="24"/>
          <w:szCs w:val="24"/>
        </w:rPr>
        <w:t>betimsel</w:t>
      </w:r>
      <w:proofErr w:type="spellEnd"/>
      <w:r w:rsidR="009F7DC2" w:rsidRPr="009F7478">
        <w:rPr>
          <w:rFonts w:ascii="Times New Roman" w:hAnsi="Times New Roman" w:cs="Times New Roman"/>
          <w:color w:val="000000"/>
          <w:sz w:val="24"/>
          <w:szCs w:val="24"/>
        </w:rPr>
        <w:t xml:space="preserve"> analizde; sözel, görsel ya da yazılı belgelerdeki veriler, içerdikleri mesajlar özetlenerek standartlaştırılmakta, sistematik hale getirilmekte ve karşılaştırılmaktadır.  Verilerin analizinde </w:t>
      </w:r>
      <w:proofErr w:type="spellStart"/>
      <w:r w:rsidR="009F7DC2" w:rsidRPr="009F7478">
        <w:rPr>
          <w:rFonts w:ascii="Times New Roman" w:hAnsi="Times New Roman" w:cs="Times New Roman"/>
          <w:color w:val="000000"/>
          <w:sz w:val="24"/>
          <w:szCs w:val="24"/>
        </w:rPr>
        <w:t>tümevarımsal</w:t>
      </w:r>
      <w:proofErr w:type="spellEnd"/>
      <w:r w:rsidR="009F7DC2" w:rsidRPr="009F7478">
        <w:rPr>
          <w:rFonts w:ascii="Times New Roman" w:hAnsi="Times New Roman" w:cs="Times New Roman"/>
          <w:color w:val="000000"/>
          <w:sz w:val="24"/>
          <w:szCs w:val="24"/>
        </w:rPr>
        <w:t xml:space="preserve"> bir bakış açısından faydalanılmıştır. Tümevarımda kavram ve ilişkilere ulaşmak amaçlanmaktadır. Bu doğrultuda da kodlama, temaların bulunması, verilerin kodlara göre düzenlenmesi ve tanımlanması, son olarak ise verilerin yorumlaması gerçekleştirilmektedir (Yıldırım ve Şimşek, 201</w:t>
      </w:r>
      <w:r w:rsidR="009F7DC2">
        <w:rPr>
          <w:rFonts w:ascii="Times New Roman" w:hAnsi="Times New Roman" w:cs="Times New Roman"/>
          <w:color w:val="000000"/>
          <w:sz w:val="24"/>
          <w:szCs w:val="24"/>
        </w:rPr>
        <w:t>6</w:t>
      </w:r>
      <w:r w:rsidR="009F7DC2" w:rsidRPr="009F7478">
        <w:rPr>
          <w:rFonts w:ascii="Times New Roman" w:hAnsi="Times New Roman" w:cs="Times New Roman"/>
          <w:color w:val="000000"/>
          <w:sz w:val="24"/>
          <w:szCs w:val="24"/>
        </w:rPr>
        <w:t>).</w:t>
      </w:r>
      <w:r w:rsidR="009F7DC2">
        <w:rPr>
          <w:rFonts w:ascii="Times New Roman" w:hAnsi="Times New Roman" w:cs="Times New Roman"/>
          <w:color w:val="000000"/>
          <w:sz w:val="24"/>
          <w:szCs w:val="24"/>
        </w:rPr>
        <w:t xml:space="preserve"> </w:t>
      </w:r>
    </w:p>
    <w:p w14:paraId="1897E423" w14:textId="77777777" w:rsidR="009F7DC2" w:rsidRPr="009F7478" w:rsidRDefault="009F7DC2" w:rsidP="009F7DC2">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Görüşmelerin analizi sırasında </w:t>
      </w:r>
      <w:r w:rsidRPr="009F7478">
        <w:rPr>
          <w:rFonts w:ascii="Times New Roman" w:hAnsi="Times New Roman" w:cs="Times New Roman"/>
          <w:color w:val="000000"/>
          <w:sz w:val="24"/>
          <w:szCs w:val="24"/>
        </w:rPr>
        <w:t xml:space="preserve">şu işlemler gerçekleştirilmiştir: </w:t>
      </w:r>
    </w:p>
    <w:p w14:paraId="3D3FC2B4" w14:textId="77777777" w:rsidR="0095638B" w:rsidRPr="009F7DC2" w:rsidRDefault="0095638B" w:rsidP="0095638B">
      <w:pPr>
        <w:spacing w:line="360" w:lineRule="auto"/>
        <w:ind w:firstLine="708"/>
        <w:jc w:val="both"/>
        <w:rPr>
          <w:rFonts w:ascii="Times New Roman" w:hAnsi="Times New Roman" w:cs="Times New Roman"/>
          <w:color w:val="000000"/>
          <w:sz w:val="24"/>
          <w:szCs w:val="24"/>
        </w:rPr>
      </w:pPr>
      <w:r w:rsidRPr="009F7DC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İlk</w:t>
      </w:r>
      <w:r w:rsidRPr="009F7DC2">
        <w:rPr>
          <w:rFonts w:ascii="Times New Roman" w:hAnsi="Times New Roman" w:cs="Times New Roman"/>
          <w:color w:val="000000"/>
          <w:sz w:val="24"/>
          <w:szCs w:val="24"/>
        </w:rPr>
        <w:t xml:space="preserve"> olarak görüşme kayıtları M</w:t>
      </w:r>
      <w:r>
        <w:rPr>
          <w:rFonts w:ascii="Times New Roman" w:hAnsi="Times New Roman" w:cs="Times New Roman"/>
          <w:color w:val="000000"/>
          <w:sz w:val="24"/>
          <w:szCs w:val="24"/>
        </w:rPr>
        <w:t>icrosoft</w:t>
      </w:r>
      <w:r w:rsidRPr="009F7DC2">
        <w:rPr>
          <w:rFonts w:ascii="Times New Roman" w:hAnsi="Times New Roman" w:cs="Times New Roman"/>
          <w:color w:val="000000"/>
          <w:sz w:val="24"/>
          <w:szCs w:val="24"/>
        </w:rPr>
        <w:t xml:space="preserve"> Word formatında transkript edilmiş, açık kodlama yapılmıştır.</w:t>
      </w:r>
    </w:p>
    <w:p w14:paraId="521D5459" w14:textId="77777777" w:rsidR="0095638B" w:rsidRPr="009F7478" w:rsidRDefault="0095638B" w:rsidP="0095638B">
      <w:pPr>
        <w:tabs>
          <w:tab w:val="left" w:pos="324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9F7478">
        <w:rPr>
          <w:rFonts w:ascii="Times New Roman" w:hAnsi="Times New Roman" w:cs="Times New Roman"/>
          <w:color w:val="000000"/>
          <w:sz w:val="24"/>
          <w:szCs w:val="24"/>
        </w:rPr>
        <w:t xml:space="preserve">İkincil olarak kodlamaya geçilmiştir, Bu aşamada kodlar arasındaki benzerliklerden yola çıkılarak daha genel temalar bulunmaya çalışılmıştır. </w:t>
      </w:r>
    </w:p>
    <w:p w14:paraId="4A39B5D2" w14:textId="77777777" w:rsidR="0095638B" w:rsidRPr="00642E49" w:rsidRDefault="0095638B" w:rsidP="0095638B">
      <w:pPr>
        <w:autoSpaceDE w:val="0"/>
        <w:autoSpaceDN w:val="0"/>
        <w:adjustRightInd w:val="0"/>
        <w:spacing w:after="145"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642E49">
        <w:rPr>
          <w:rFonts w:ascii="Times New Roman" w:hAnsi="Times New Roman" w:cs="Times New Roman"/>
          <w:color w:val="000000"/>
          <w:sz w:val="24"/>
          <w:szCs w:val="24"/>
        </w:rPr>
        <w:t xml:space="preserve"> İç tutarlılık açısından temalarla alt kodların bir bütün oluşturup oluşturmadığına dikkat edilmiştir. Benzer şekilde dış tutarlılık açısından da temaların kendi aralarında bir bütün oluşturmasına dikkat edilmiştir. </w:t>
      </w:r>
    </w:p>
    <w:p w14:paraId="7A089903" w14:textId="440BE776" w:rsidR="0095638B" w:rsidRPr="00C0752D" w:rsidRDefault="0095638B" w:rsidP="0095638B">
      <w:pPr>
        <w:autoSpaceDE w:val="0"/>
        <w:autoSpaceDN w:val="0"/>
        <w:adjustRightInd w:val="0"/>
        <w:spacing w:after="145"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642E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w:t>
      </w:r>
      <w:r w:rsidRPr="00642E49">
        <w:rPr>
          <w:rFonts w:ascii="Times New Roman" w:hAnsi="Times New Roman" w:cs="Times New Roman"/>
          <w:color w:val="000000"/>
          <w:sz w:val="24"/>
          <w:szCs w:val="24"/>
        </w:rPr>
        <w:t xml:space="preserve">u düzenlemeler sonunda </w:t>
      </w:r>
      <w:proofErr w:type="spellStart"/>
      <w:r>
        <w:rPr>
          <w:rFonts w:ascii="Times New Roman" w:hAnsi="Times New Roman" w:cs="Times New Roman"/>
          <w:color w:val="000000"/>
          <w:sz w:val="24"/>
          <w:szCs w:val="24"/>
        </w:rPr>
        <w:t>betimsel</w:t>
      </w:r>
      <w:proofErr w:type="spellEnd"/>
      <w:r>
        <w:rPr>
          <w:rFonts w:ascii="Times New Roman" w:hAnsi="Times New Roman" w:cs="Times New Roman"/>
          <w:color w:val="000000"/>
          <w:sz w:val="24"/>
          <w:szCs w:val="24"/>
        </w:rPr>
        <w:t xml:space="preserve"> analiz</w:t>
      </w:r>
      <w:r w:rsidRPr="00642E49">
        <w:rPr>
          <w:rFonts w:ascii="Times New Roman" w:hAnsi="Times New Roman" w:cs="Times New Roman"/>
          <w:color w:val="000000"/>
          <w:sz w:val="24"/>
          <w:szCs w:val="24"/>
        </w:rPr>
        <w:t>e son hali veril</w:t>
      </w:r>
      <w:r>
        <w:rPr>
          <w:rFonts w:ascii="Times New Roman" w:hAnsi="Times New Roman" w:cs="Times New Roman"/>
          <w:color w:val="000000"/>
          <w:sz w:val="24"/>
          <w:szCs w:val="24"/>
        </w:rPr>
        <w:t xml:space="preserve">miştir. Öğrenci görüşmeleri için tema </w:t>
      </w:r>
      <w:r w:rsidRPr="00642E49">
        <w:rPr>
          <w:rFonts w:ascii="Times New Roman" w:hAnsi="Times New Roman" w:cs="Times New Roman"/>
          <w:color w:val="000000"/>
          <w:sz w:val="24"/>
          <w:szCs w:val="24"/>
        </w:rPr>
        <w:t>ve</w:t>
      </w:r>
      <w:r w:rsidR="002B3CBE">
        <w:rPr>
          <w:rFonts w:ascii="Times New Roman" w:hAnsi="Times New Roman" w:cs="Times New Roman"/>
          <w:color w:val="000000"/>
          <w:sz w:val="24"/>
          <w:szCs w:val="24"/>
        </w:rPr>
        <w:t xml:space="preserve"> kod tabloları oluşturulmuştur ve r</w:t>
      </w:r>
      <w:r w:rsidRPr="00642E49">
        <w:rPr>
          <w:rFonts w:ascii="Times New Roman" w:hAnsi="Times New Roman" w:cs="Times New Roman"/>
          <w:color w:val="000000"/>
          <w:sz w:val="24"/>
          <w:szCs w:val="24"/>
        </w:rPr>
        <w:t xml:space="preserve">aporlamada öğrenci görüşlerinden doğrudan </w:t>
      </w:r>
      <w:r>
        <w:rPr>
          <w:rFonts w:ascii="Times New Roman" w:hAnsi="Times New Roman" w:cs="Times New Roman"/>
          <w:color w:val="000000"/>
          <w:sz w:val="24"/>
          <w:szCs w:val="24"/>
        </w:rPr>
        <w:t xml:space="preserve">alıntılara yer verilmiştir. </w:t>
      </w:r>
    </w:p>
    <w:p w14:paraId="4C35E063" w14:textId="77777777" w:rsidR="00C50DBC" w:rsidRPr="001E5AA8" w:rsidRDefault="001E5AA8" w:rsidP="00934DA0">
      <w:pPr>
        <w:autoSpaceDE w:val="0"/>
        <w:autoSpaceDN w:val="0"/>
        <w:adjustRightInd w:val="0"/>
        <w:spacing w:before="120" w:after="0" w:line="360" w:lineRule="auto"/>
        <w:jc w:val="center"/>
        <w:rPr>
          <w:rFonts w:ascii="Times New Roman" w:hAnsi="Times New Roman" w:cs="Times New Roman"/>
          <w:b/>
          <w:sz w:val="24"/>
          <w:szCs w:val="24"/>
        </w:rPr>
      </w:pPr>
      <w:r w:rsidRPr="001E5AA8">
        <w:rPr>
          <w:rFonts w:ascii="Times New Roman" w:hAnsi="Times New Roman" w:cs="Times New Roman"/>
          <w:b/>
          <w:sz w:val="24"/>
          <w:szCs w:val="24"/>
        </w:rPr>
        <w:t>Bulgular</w:t>
      </w:r>
    </w:p>
    <w:p w14:paraId="49EE0F81" w14:textId="4F69B5EE" w:rsidR="002414D9" w:rsidRPr="006D716B" w:rsidRDefault="002414D9" w:rsidP="00934DA0">
      <w:pPr>
        <w:pStyle w:val="Default"/>
        <w:tabs>
          <w:tab w:val="left" w:pos="2790"/>
        </w:tabs>
        <w:spacing w:before="120" w:after="120" w:line="360" w:lineRule="auto"/>
        <w:jc w:val="both"/>
        <w:rPr>
          <w:b/>
        </w:rPr>
      </w:pPr>
      <w:r>
        <w:rPr>
          <w:b/>
        </w:rPr>
        <w:t xml:space="preserve">Birinci Alt Probleme İlişkin Bulgular </w:t>
      </w:r>
    </w:p>
    <w:p w14:paraId="4CD5A406" w14:textId="6B6EA341" w:rsidR="00A711F1" w:rsidRDefault="008A4BCE" w:rsidP="00934DA0">
      <w:pPr>
        <w:autoSpaceDE w:val="0"/>
        <w:autoSpaceDN w:val="0"/>
        <w:adjustRightInd w:val="0"/>
        <w:spacing w:before="120" w:after="0" w:line="360" w:lineRule="auto"/>
        <w:ind w:firstLine="708"/>
        <w:jc w:val="both"/>
        <w:rPr>
          <w:rFonts w:ascii="Times New Roman" w:hAnsi="Times New Roman" w:cs="Times New Roman"/>
          <w:b/>
          <w:sz w:val="24"/>
          <w:szCs w:val="24"/>
        </w:rPr>
      </w:pPr>
      <w:r w:rsidRPr="008A4BCE">
        <w:rPr>
          <w:rFonts w:ascii="Times New Roman" w:hAnsi="Times New Roman" w:cs="Times New Roman"/>
          <w:sz w:val="24"/>
          <w:szCs w:val="24"/>
        </w:rPr>
        <w:t xml:space="preserve">Hem deney hem de kontrol grubuna uygulanan </w:t>
      </w:r>
      <w:r>
        <w:rPr>
          <w:rFonts w:ascii="Times New Roman" w:hAnsi="Times New Roman" w:cs="Times New Roman"/>
          <w:sz w:val="24"/>
          <w:szCs w:val="24"/>
        </w:rPr>
        <w:t>ünite başarı tes</w:t>
      </w:r>
      <w:r w:rsidR="00A711F1">
        <w:rPr>
          <w:rFonts w:ascii="Times New Roman" w:hAnsi="Times New Roman" w:cs="Times New Roman"/>
          <w:sz w:val="24"/>
          <w:szCs w:val="24"/>
        </w:rPr>
        <w:t>t</w:t>
      </w:r>
      <w:r>
        <w:rPr>
          <w:rFonts w:ascii="Times New Roman" w:hAnsi="Times New Roman" w:cs="Times New Roman"/>
          <w:sz w:val="24"/>
          <w:szCs w:val="24"/>
        </w:rPr>
        <w:t>i</w:t>
      </w:r>
      <w:r w:rsidRPr="008A4BCE">
        <w:rPr>
          <w:rFonts w:ascii="Times New Roman" w:hAnsi="Times New Roman" w:cs="Times New Roman"/>
          <w:sz w:val="24"/>
          <w:szCs w:val="24"/>
        </w:rPr>
        <w:t xml:space="preserve"> sonuçlarından elde edilen</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verilerin alt </w:t>
      </w:r>
      <w:r>
        <w:rPr>
          <w:rFonts w:ascii="Times New Roman" w:hAnsi="Times New Roman" w:cs="Times New Roman"/>
          <w:sz w:val="24"/>
          <w:szCs w:val="24"/>
        </w:rPr>
        <w:t>grupları</w:t>
      </w:r>
      <w:r w:rsidRPr="008A4BCE">
        <w:rPr>
          <w:rFonts w:ascii="Times New Roman" w:hAnsi="Times New Roman" w:cs="Times New Roman"/>
          <w:sz w:val="24"/>
          <w:szCs w:val="24"/>
        </w:rPr>
        <w:t>n tamamında normal dağılım göstermediği göz önünde</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bulundurulduğunda, </w:t>
      </w:r>
      <w:r>
        <w:rPr>
          <w:rFonts w:ascii="Times New Roman" w:hAnsi="Times New Roman" w:cs="Times New Roman"/>
          <w:sz w:val="24"/>
          <w:szCs w:val="24"/>
        </w:rPr>
        <w:t>öğrencilerin</w:t>
      </w:r>
      <w:r w:rsidRPr="008A4BCE">
        <w:rPr>
          <w:rFonts w:ascii="Times New Roman" w:hAnsi="Times New Roman" w:cs="Times New Roman"/>
          <w:sz w:val="24"/>
          <w:szCs w:val="24"/>
        </w:rPr>
        <w:t xml:space="preserve"> uygulama öncesi </w:t>
      </w:r>
      <w:r>
        <w:rPr>
          <w:rFonts w:ascii="Times New Roman" w:hAnsi="Times New Roman" w:cs="Times New Roman"/>
          <w:sz w:val="24"/>
          <w:szCs w:val="24"/>
        </w:rPr>
        <w:t xml:space="preserve">yapılan </w:t>
      </w:r>
      <w:r w:rsidRPr="008A4BCE">
        <w:rPr>
          <w:rFonts w:ascii="Times New Roman" w:hAnsi="Times New Roman" w:cs="Times New Roman"/>
          <w:sz w:val="24"/>
          <w:szCs w:val="24"/>
        </w:rPr>
        <w:t xml:space="preserve">ön-test </w:t>
      </w:r>
      <w:r>
        <w:rPr>
          <w:rFonts w:ascii="Times New Roman" w:hAnsi="Times New Roman" w:cs="Times New Roman"/>
          <w:sz w:val="24"/>
          <w:szCs w:val="24"/>
        </w:rPr>
        <w:t xml:space="preserve">puanları </w:t>
      </w:r>
      <w:r w:rsidRPr="008A4BCE">
        <w:rPr>
          <w:rFonts w:ascii="Times New Roman" w:hAnsi="Times New Roman" w:cs="Times New Roman"/>
          <w:sz w:val="24"/>
          <w:szCs w:val="24"/>
        </w:rPr>
        <w:t xml:space="preserve">arasında anlamlı bir farklılık olup olmadığını belirlemek için </w:t>
      </w:r>
      <w:proofErr w:type="spellStart"/>
      <w:r w:rsidRPr="008A4BCE">
        <w:rPr>
          <w:rFonts w:ascii="Times New Roman" w:hAnsi="Times New Roman" w:cs="Times New Roman"/>
          <w:sz w:val="24"/>
          <w:szCs w:val="24"/>
        </w:rPr>
        <w:t>non</w:t>
      </w:r>
      <w:proofErr w:type="spellEnd"/>
      <w:r w:rsidRPr="008A4BCE">
        <w:rPr>
          <w:rFonts w:ascii="Times New Roman" w:hAnsi="Times New Roman" w:cs="Times New Roman"/>
          <w:sz w:val="24"/>
          <w:szCs w:val="24"/>
        </w:rPr>
        <w:t>-parametrik testler ile analiz edilmesine karar verilmiştir. Bu</w:t>
      </w:r>
      <w:r>
        <w:rPr>
          <w:rFonts w:ascii="Times New Roman" w:hAnsi="Times New Roman" w:cs="Times New Roman"/>
          <w:sz w:val="24"/>
          <w:szCs w:val="24"/>
        </w:rPr>
        <w:t xml:space="preserve"> </w:t>
      </w:r>
      <w:r w:rsidRPr="008A4BCE">
        <w:rPr>
          <w:rFonts w:ascii="Times New Roman" w:hAnsi="Times New Roman" w:cs="Times New Roman"/>
          <w:sz w:val="24"/>
          <w:szCs w:val="24"/>
        </w:rPr>
        <w:t>doğrultuda Mann-</w:t>
      </w:r>
      <w:proofErr w:type="spellStart"/>
      <w:r w:rsidRPr="008A4BCE">
        <w:rPr>
          <w:rFonts w:ascii="Times New Roman" w:hAnsi="Times New Roman" w:cs="Times New Roman"/>
          <w:sz w:val="24"/>
          <w:szCs w:val="24"/>
        </w:rPr>
        <w:t>Whitney</w:t>
      </w:r>
      <w:proofErr w:type="spellEnd"/>
      <w:r w:rsidRPr="008A4BCE">
        <w:rPr>
          <w:rFonts w:ascii="Times New Roman" w:hAnsi="Times New Roman" w:cs="Times New Roman"/>
          <w:sz w:val="24"/>
          <w:szCs w:val="24"/>
        </w:rPr>
        <w:t xml:space="preserve"> U testi ile analiz edilen verilerden elde edilen sonuçlar</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Tablo </w:t>
      </w:r>
      <w:r w:rsidR="00C0752D">
        <w:rPr>
          <w:rFonts w:ascii="Times New Roman" w:hAnsi="Times New Roman" w:cs="Times New Roman"/>
          <w:sz w:val="24"/>
          <w:szCs w:val="24"/>
        </w:rPr>
        <w:t>7</w:t>
      </w:r>
      <w:r w:rsidRPr="008A4BCE">
        <w:rPr>
          <w:rFonts w:ascii="Times New Roman" w:hAnsi="Times New Roman" w:cs="Times New Roman"/>
          <w:sz w:val="24"/>
          <w:szCs w:val="24"/>
        </w:rPr>
        <w:t>’d</w:t>
      </w:r>
      <w:r w:rsidR="00C0752D">
        <w:rPr>
          <w:rFonts w:ascii="Times New Roman" w:hAnsi="Times New Roman" w:cs="Times New Roman"/>
          <w:sz w:val="24"/>
          <w:szCs w:val="24"/>
        </w:rPr>
        <w:t>e</w:t>
      </w:r>
      <w:r w:rsidRPr="008A4BCE">
        <w:rPr>
          <w:rFonts w:ascii="Times New Roman" w:hAnsi="Times New Roman" w:cs="Times New Roman"/>
          <w:sz w:val="24"/>
          <w:szCs w:val="24"/>
        </w:rPr>
        <w:t xml:space="preserve"> özetlenmiştir.</w:t>
      </w:r>
      <w:r w:rsidR="00A711F1" w:rsidRPr="00A711F1">
        <w:rPr>
          <w:rFonts w:ascii="Times New Roman" w:hAnsi="Times New Roman" w:cs="Times New Roman"/>
          <w:b/>
          <w:sz w:val="24"/>
          <w:szCs w:val="24"/>
        </w:rPr>
        <w:t xml:space="preserve"> </w:t>
      </w:r>
    </w:p>
    <w:p w14:paraId="3B02640E" w14:textId="72B2A14B" w:rsidR="00A711F1" w:rsidRPr="008A4BCE" w:rsidRDefault="00A711F1" w:rsidP="000237FF">
      <w:pPr>
        <w:autoSpaceDE w:val="0"/>
        <w:autoSpaceDN w:val="0"/>
        <w:adjustRightInd w:val="0"/>
        <w:spacing w:before="120" w:after="0" w:line="360" w:lineRule="auto"/>
        <w:rPr>
          <w:rFonts w:ascii="Times New Roman" w:hAnsi="Times New Roman" w:cs="Times New Roman"/>
          <w:b/>
          <w:sz w:val="24"/>
          <w:szCs w:val="24"/>
        </w:rPr>
      </w:pPr>
      <w:r>
        <w:rPr>
          <w:rFonts w:ascii="Times New Roman" w:hAnsi="Times New Roman" w:cs="Times New Roman"/>
          <w:b/>
          <w:sz w:val="24"/>
          <w:szCs w:val="24"/>
        </w:rPr>
        <w:t xml:space="preserve">Tablo </w:t>
      </w:r>
      <w:r w:rsidR="00C0752D">
        <w:rPr>
          <w:rFonts w:ascii="Times New Roman" w:hAnsi="Times New Roman" w:cs="Times New Roman"/>
          <w:b/>
          <w:sz w:val="24"/>
          <w:szCs w:val="24"/>
        </w:rPr>
        <w:t>7</w:t>
      </w:r>
      <w:r>
        <w:rPr>
          <w:rFonts w:ascii="Times New Roman" w:hAnsi="Times New Roman" w:cs="Times New Roman"/>
          <w:b/>
          <w:sz w:val="24"/>
          <w:szCs w:val="24"/>
        </w:rPr>
        <w:t xml:space="preserve">. </w:t>
      </w:r>
      <w:r w:rsidRPr="00A711F1">
        <w:rPr>
          <w:rFonts w:ascii="Times New Roman" w:hAnsi="Times New Roman" w:cs="Times New Roman"/>
          <w:sz w:val="24"/>
          <w:szCs w:val="24"/>
        </w:rPr>
        <w:t>Öğrenc</w:t>
      </w:r>
      <w:r>
        <w:rPr>
          <w:rFonts w:ascii="Times New Roman" w:hAnsi="Times New Roman" w:cs="Times New Roman"/>
          <w:sz w:val="24"/>
          <w:szCs w:val="24"/>
        </w:rPr>
        <w:t>ilerin Ünite B</w:t>
      </w:r>
      <w:r w:rsidRPr="00A711F1">
        <w:rPr>
          <w:rFonts w:ascii="Times New Roman" w:hAnsi="Times New Roman" w:cs="Times New Roman"/>
          <w:sz w:val="24"/>
          <w:szCs w:val="24"/>
        </w:rPr>
        <w:t xml:space="preserve">aşarı </w:t>
      </w:r>
      <w:r>
        <w:rPr>
          <w:rFonts w:ascii="Times New Roman" w:hAnsi="Times New Roman" w:cs="Times New Roman"/>
          <w:sz w:val="24"/>
          <w:szCs w:val="24"/>
        </w:rPr>
        <w:t>Ön-t</w:t>
      </w:r>
      <w:r w:rsidRPr="00A711F1">
        <w:rPr>
          <w:rFonts w:ascii="Times New Roman" w:hAnsi="Times New Roman" w:cs="Times New Roman"/>
          <w:sz w:val="24"/>
          <w:szCs w:val="24"/>
        </w:rPr>
        <w:t>estine İliş</w:t>
      </w:r>
      <w:r>
        <w:rPr>
          <w:rFonts w:ascii="Times New Roman" w:hAnsi="Times New Roman" w:cs="Times New Roman"/>
          <w:sz w:val="24"/>
          <w:szCs w:val="24"/>
        </w:rPr>
        <w:t>k</w:t>
      </w:r>
      <w:r w:rsidRPr="00A711F1">
        <w:rPr>
          <w:rFonts w:ascii="Times New Roman" w:hAnsi="Times New Roman" w:cs="Times New Roman"/>
          <w:sz w:val="24"/>
          <w:szCs w:val="24"/>
        </w:rPr>
        <w:t>in M</w:t>
      </w:r>
      <w:r w:rsidR="000237FF">
        <w:rPr>
          <w:rFonts w:ascii="Times New Roman" w:hAnsi="Times New Roman" w:cs="Times New Roman"/>
          <w:sz w:val="24"/>
          <w:szCs w:val="24"/>
        </w:rPr>
        <w:t>ann-</w:t>
      </w:r>
      <w:proofErr w:type="spellStart"/>
      <w:r w:rsidR="00C76BCB">
        <w:rPr>
          <w:rFonts w:ascii="Times New Roman" w:hAnsi="Times New Roman" w:cs="Times New Roman"/>
          <w:sz w:val="24"/>
          <w:szCs w:val="24"/>
        </w:rPr>
        <w:t>Whitn</w:t>
      </w:r>
      <w:r w:rsidRPr="00A711F1">
        <w:rPr>
          <w:rFonts w:ascii="Times New Roman" w:hAnsi="Times New Roman" w:cs="Times New Roman"/>
          <w:sz w:val="24"/>
          <w:szCs w:val="24"/>
        </w:rPr>
        <w:t>ey</w:t>
      </w:r>
      <w:proofErr w:type="spellEnd"/>
      <w:r w:rsidRPr="00A711F1">
        <w:rPr>
          <w:rFonts w:ascii="Times New Roman" w:hAnsi="Times New Roman" w:cs="Times New Roman"/>
          <w:sz w:val="24"/>
          <w:szCs w:val="24"/>
        </w:rPr>
        <w:t xml:space="preserve"> U testi Sonuçları</w:t>
      </w:r>
    </w:p>
    <w:tbl>
      <w:tblPr>
        <w:tblStyle w:val="TabloKlavuzu"/>
        <w:tblpPr w:leftFromText="141" w:rightFromText="141" w:vertAnchor="text" w:horzAnchor="margin" w:tblpY="96"/>
        <w:tblW w:w="5000" w:type="pct"/>
        <w:tblLook w:val="04A0" w:firstRow="1" w:lastRow="0" w:firstColumn="1" w:lastColumn="0" w:noHBand="0" w:noVBand="1"/>
      </w:tblPr>
      <w:tblGrid>
        <w:gridCol w:w="1509"/>
        <w:gridCol w:w="1509"/>
        <w:gridCol w:w="1510"/>
        <w:gridCol w:w="1510"/>
        <w:gridCol w:w="1512"/>
        <w:gridCol w:w="1512"/>
      </w:tblGrid>
      <w:tr w:rsidR="00A711F1" w:rsidRPr="008145FC" w14:paraId="77A92A5B" w14:textId="77777777" w:rsidTr="008145FC">
        <w:tc>
          <w:tcPr>
            <w:tcW w:w="833" w:type="pct"/>
            <w:tcBorders>
              <w:left w:val="single" w:sz="4" w:space="0" w:color="FFFFFF" w:themeColor="background1"/>
              <w:right w:val="single" w:sz="4" w:space="0" w:color="FFFFFF" w:themeColor="background1"/>
            </w:tcBorders>
          </w:tcPr>
          <w:p w14:paraId="65C539CF" w14:textId="77777777" w:rsidR="00A711F1" w:rsidRPr="008842EF" w:rsidRDefault="00A711F1" w:rsidP="008145FC">
            <w:pPr>
              <w:autoSpaceDE w:val="0"/>
              <w:autoSpaceDN w:val="0"/>
              <w:adjustRightInd w:val="0"/>
              <w:spacing w:before="120"/>
              <w:jc w:val="center"/>
              <w:rPr>
                <w:rFonts w:ascii="Times New Roman" w:hAnsi="Times New Roman" w:cs="Times New Roman"/>
                <w:b/>
                <w:bCs/>
                <w:sz w:val="24"/>
                <w:szCs w:val="24"/>
              </w:rPr>
            </w:pPr>
            <w:r w:rsidRPr="008842EF">
              <w:rPr>
                <w:rFonts w:ascii="Times New Roman" w:hAnsi="Times New Roman" w:cs="Times New Roman"/>
                <w:b/>
                <w:bCs/>
                <w:sz w:val="24"/>
                <w:szCs w:val="24"/>
              </w:rPr>
              <w:t>Gruplar</w:t>
            </w:r>
          </w:p>
        </w:tc>
        <w:tc>
          <w:tcPr>
            <w:tcW w:w="833" w:type="pct"/>
            <w:tcBorders>
              <w:left w:val="single" w:sz="4" w:space="0" w:color="FFFFFF" w:themeColor="background1"/>
              <w:right w:val="single" w:sz="4" w:space="0" w:color="FFFFFF" w:themeColor="background1"/>
            </w:tcBorders>
          </w:tcPr>
          <w:p w14:paraId="5A47BA66" w14:textId="77777777" w:rsidR="00A711F1" w:rsidRPr="008842EF" w:rsidRDefault="00A711F1" w:rsidP="008145FC">
            <w:pPr>
              <w:autoSpaceDE w:val="0"/>
              <w:autoSpaceDN w:val="0"/>
              <w:adjustRightInd w:val="0"/>
              <w:spacing w:before="120"/>
              <w:jc w:val="center"/>
              <w:rPr>
                <w:rFonts w:ascii="Times New Roman" w:hAnsi="Times New Roman" w:cs="Times New Roman"/>
                <w:b/>
                <w:bCs/>
                <w:sz w:val="24"/>
                <w:szCs w:val="24"/>
              </w:rPr>
            </w:pPr>
            <w:r w:rsidRPr="008842EF">
              <w:rPr>
                <w:rFonts w:ascii="Times New Roman" w:hAnsi="Times New Roman" w:cs="Times New Roman"/>
                <w:b/>
                <w:bCs/>
                <w:sz w:val="24"/>
                <w:szCs w:val="24"/>
              </w:rPr>
              <w:t>N</w:t>
            </w:r>
          </w:p>
        </w:tc>
        <w:tc>
          <w:tcPr>
            <w:tcW w:w="833" w:type="pct"/>
            <w:tcBorders>
              <w:left w:val="single" w:sz="4" w:space="0" w:color="FFFFFF" w:themeColor="background1"/>
              <w:right w:val="single" w:sz="4" w:space="0" w:color="FFFFFF" w:themeColor="background1"/>
            </w:tcBorders>
          </w:tcPr>
          <w:p w14:paraId="0CC6D318" w14:textId="77777777" w:rsidR="00A711F1" w:rsidRPr="008842EF" w:rsidRDefault="00A711F1" w:rsidP="008145FC">
            <w:pPr>
              <w:autoSpaceDE w:val="0"/>
              <w:autoSpaceDN w:val="0"/>
              <w:adjustRightInd w:val="0"/>
              <w:spacing w:before="120"/>
              <w:jc w:val="center"/>
              <w:rPr>
                <w:rFonts w:ascii="Times New Roman" w:hAnsi="Times New Roman" w:cs="Times New Roman"/>
                <w:b/>
                <w:bCs/>
                <w:sz w:val="24"/>
                <w:szCs w:val="24"/>
              </w:rPr>
            </w:pPr>
            <w:r w:rsidRPr="008842EF">
              <w:rPr>
                <w:rFonts w:ascii="Times New Roman" w:hAnsi="Times New Roman" w:cs="Times New Roman"/>
                <w:b/>
                <w:bCs/>
                <w:sz w:val="24"/>
                <w:szCs w:val="24"/>
              </w:rPr>
              <w:t>Sıra Ortalaması</w:t>
            </w:r>
          </w:p>
        </w:tc>
        <w:tc>
          <w:tcPr>
            <w:tcW w:w="833" w:type="pct"/>
            <w:tcBorders>
              <w:left w:val="single" w:sz="4" w:space="0" w:color="FFFFFF" w:themeColor="background1"/>
              <w:right w:val="single" w:sz="4" w:space="0" w:color="FFFFFF" w:themeColor="background1"/>
            </w:tcBorders>
          </w:tcPr>
          <w:p w14:paraId="429CF2BF" w14:textId="77777777" w:rsidR="00A711F1" w:rsidRPr="008842EF" w:rsidRDefault="00A711F1" w:rsidP="008145FC">
            <w:pPr>
              <w:autoSpaceDE w:val="0"/>
              <w:autoSpaceDN w:val="0"/>
              <w:adjustRightInd w:val="0"/>
              <w:spacing w:before="120"/>
              <w:jc w:val="center"/>
              <w:rPr>
                <w:rFonts w:ascii="Times New Roman" w:hAnsi="Times New Roman" w:cs="Times New Roman"/>
                <w:b/>
                <w:bCs/>
                <w:sz w:val="24"/>
                <w:szCs w:val="24"/>
              </w:rPr>
            </w:pPr>
            <w:r w:rsidRPr="008842EF">
              <w:rPr>
                <w:rFonts w:ascii="Times New Roman" w:hAnsi="Times New Roman" w:cs="Times New Roman"/>
                <w:b/>
                <w:bCs/>
                <w:sz w:val="24"/>
                <w:szCs w:val="24"/>
              </w:rPr>
              <w:t>Sıra Toplamı</w:t>
            </w:r>
          </w:p>
        </w:tc>
        <w:tc>
          <w:tcPr>
            <w:tcW w:w="834" w:type="pct"/>
            <w:tcBorders>
              <w:left w:val="single" w:sz="4" w:space="0" w:color="FFFFFF" w:themeColor="background1"/>
              <w:right w:val="single" w:sz="4" w:space="0" w:color="FFFFFF" w:themeColor="background1"/>
            </w:tcBorders>
          </w:tcPr>
          <w:p w14:paraId="1A19579D" w14:textId="77777777" w:rsidR="00A711F1" w:rsidRPr="008842EF" w:rsidRDefault="00A711F1" w:rsidP="00934DA0">
            <w:pPr>
              <w:autoSpaceDE w:val="0"/>
              <w:autoSpaceDN w:val="0"/>
              <w:adjustRightInd w:val="0"/>
              <w:spacing w:before="120"/>
              <w:jc w:val="center"/>
              <w:rPr>
                <w:rFonts w:ascii="Times New Roman" w:hAnsi="Times New Roman" w:cs="Times New Roman"/>
                <w:b/>
                <w:bCs/>
                <w:sz w:val="24"/>
                <w:szCs w:val="24"/>
              </w:rPr>
            </w:pPr>
            <w:r w:rsidRPr="008842EF">
              <w:rPr>
                <w:rFonts w:ascii="Times New Roman" w:hAnsi="Times New Roman" w:cs="Times New Roman"/>
                <w:b/>
                <w:bCs/>
                <w:sz w:val="24"/>
                <w:szCs w:val="24"/>
              </w:rPr>
              <w:t>U</w:t>
            </w:r>
          </w:p>
        </w:tc>
        <w:tc>
          <w:tcPr>
            <w:tcW w:w="834" w:type="pct"/>
            <w:tcBorders>
              <w:left w:val="single" w:sz="4" w:space="0" w:color="FFFFFF" w:themeColor="background1"/>
              <w:right w:val="single" w:sz="4" w:space="0" w:color="FFFFFF" w:themeColor="background1"/>
            </w:tcBorders>
          </w:tcPr>
          <w:p w14:paraId="5942EDC9" w14:textId="3B0BC73A" w:rsidR="00A711F1" w:rsidRPr="008842EF" w:rsidRDefault="00D07315" w:rsidP="00934DA0">
            <w:pPr>
              <w:autoSpaceDE w:val="0"/>
              <w:autoSpaceDN w:val="0"/>
              <w:adjustRightInd w:val="0"/>
              <w:spacing w:before="120"/>
              <w:jc w:val="center"/>
              <w:rPr>
                <w:rFonts w:ascii="Times New Roman" w:hAnsi="Times New Roman" w:cs="Times New Roman"/>
                <w:b/>
                <w:bCs/>
                <w:sz w:val="24"/>
                <w:szCs w:val="24"/>
              </w:rPr>
            </w:pPr>
            <w:r w:rsidRPr="008842EF">
              <w:rPr>
                <w:rFonts w:ascii="Times New Roman" w:hAnsi="Times New Roman" w:cs="Times New Roman"/>
                <w:b/>
                <w:bCs/>
                <w:sz w:val="24"/>
                <w:szCs w:val="24"/>
              </w:rPr>
              <w:t>P</w:t>
            </w:r>
          </w:p>
        </w:tc>
      </w:tr>
      <w:tr w:rsidR="00C76BCB" w:rsidRPr="008145FC" w14:paraId="2C76E967" w14:textId="77777777" w:rsidTr="008145FC">
        <w:tc>
          <w:tcPr>
            <w:tcW w:w="833" w:type="pct"/>
            <w:tcBorders>
              <w:left w:val="single" w:sz="4" w:space="0" w:color="FFFFFF" w:themeColor="background1"/>
              <w:bottom w:val="single" w:sz="4" w:space="0" w:color="FFFFFF" w:themeColor="background1"/>
              <w:right w:val="single" w:sz="4" w:space="0" w:color="FFFFFF" w:themeColor="background1"/>
            </w:tcBorders>
          </w:tcPr>
          <w:p w14:paraId="2FCAEC4E" w14:textId="77777777" w:rsidR="00C76BCB" w:rsidRPr="008842EF" w:rsidRDefault="00C76BCB" w:rsidP="008145FC">
            <w:pPr>
              <w:autoSpaceDE w:val="0"/>
              <w:autoSpaceDN w:val="0"/>
              <w:adjustRightInd w:val="0"/>
              <w:spacing w:before="120"/>
              <w:jc w:val="center"/>
              <w:rPr>
                <w:rFonts w:ascii="Times New Roman" w:hAnsi="Times New Roman" w:cs="Times New Roman"/>
                <w:b/>
                <w:sz w:val="24"/>
                <w:szCs w:val="24"/>
              </w:rPr>
            </w:pPr>
            <w:r w:rsidRPr="008842EF">
              <w:rPr>
                <w:rFonts w:ascii="Times New Roman" w:hAnsi="Times New Roman" w:cs="Times New Roman"/>
                <w:b/>
                <w:sz w:val="24"/>
                <w:szCs w:val="24"/>
              </w:rPr>
              <w:t>Kontrol</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16D840EF" w14:textId="77777777" w:rsidR="00C76BCB" w:rsidRPr="008842EF" w:rsidRDefault="00C76BCB" w:rsidP="008145FC">
            <w:pPr>
              <w:autoSpaceDE w:val="0"/>
              <w:autoSpaceDN w:val="0"/>
              <w:adjustRightInd w:val="0"/>
              <w:spacing w:before="120"/>
              <w:jc w:val="center"/>
              <w:rPr>
                <w:rFonts w:ascii="Times New Roman" w:hAnsi="Times New Roman" w:cs="Times New Roman"/>
                <w:sz w:val="24"/>
                <w:szCs w:val="24"/>
              </w:rPr>
            </w:pPr>
            <w:r w:rsidRPr="008842EF">
              <w:rPr>
                <w:rFonts w:ascii="Times New Roman" w:hAnsi="Times New Roman" w:cs="Times New Roman"/>
                <w:sz w:val="24"/>
                <w:szCs w:val="24"/>
              </w:rPr>
              <w:t>32</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013FC714" w14:textId="77777777" w:rsidR="00C76BCB" w:rsidRPr="008842EF" w:rsidRDefault="00FA3972" w:rsidP="008145FC">
            <w:pPr>
              <w:autoSpaceDE w:val="0"/>
              <w:autoSpaceDN w:val="0"/>
              <w:adjustRightInd w:val="0"/>
              <w:spacing w:before="120"/>
              <w:jc w:val="center"/>
              <w:rPr>
                <w:rFonts w:ascii="Times New Roman" w:hAnsi="Times New Roman" w:cs="Times New Roman"/>
                <w:sz w:val="24"/>
                <w:szCs w:val="24"/>
              </w:rPr>
            </w:pPr>
            <w:r w:rsidRPr="008842EF">
              <w:rPr>
                <w:rFonts w:ascii="Times New Roman" w:hAnsi="Times New Roman" w:cs="Times New Roman"/>
                <w:sz w:val="24"/>
                <w:szCs w:val="24"/>
              </w:rPr>
              <w:t>32.</w:t>
            </w:r>
            <w:r w:rsidR="00C76BCB" w:rsidRPr="008842EF">
              <w:rPr>
                <w:rFonts w:ascii="Times New Roman" w:hAnsi="Times New Roman" w:cs="Times New Roman"/>
                <w:sz w:val="24"/>
                <w:szCs w:val="24"/>
              </w:rPr>
              <w:t>38</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06C4EADD" w14:textId="77777777" w:rsidR="00C76BCB" w:rsidRPr="008842EF" w:rsidRDefault="00C76BCB" w:rsidP="008145FC">
            <w:pPr>
              <w:autoSpaceDE w:val="0"/>
              <w:autoSpaceDN w:val="0"/>
              <w:adjustRightInd w:val="0"/>
              <w:spacing w:before="120"/>
              <w:jc w:val="center"/>
              <w:rPr>
                <w:rFonts w:ascii="Times New Roman" w:hAnsi="Times New Roman" w:cs="Times New Roman"/>
                <w:sz w:val="24"/>
                <w:szCs w:val="24"/>
              </w:rPr>
            </w:pPr>
            <w:r w:rsidRPr="008842EF">
              <w:rPr>
                <w:rFonts w:ascii="Times New Roman" w:hAnsi="Times New Roman" w:cs="Times New Roman"/>
                <w:sz w:val="24"/>
                <w:szCs w:val="24"/>
              </w:rPr>
              <w:t>1036</w:t>
            </w:r>
          </w:p>
        </w:tc>
        <w:tc>
          <w:tcPr>
            <w:tcW w:w="834" w:type="pct"/>
            <w:vMerge w:val="restart"/>
            <w:tcBorders>
              <w:left w:val="single" w:sz="4" w:space="0" w:color="FFFFFF" w:themeColor="background1"/>
              <w:right w:val="single" w:sz="4" w:space="0" w:color="FFFFFF" w:themeColor="background1"/>
            </w:tcBorders>
          </w:tcPr>
          <w:p w14:paraId="4B72D449" w14:textId="77777777" w:rsidR="00C76BCB" w:rsidRPr="008842EF"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8842EF">
              <w:rPr>
                <w:rFonts w:ascii="Times New Roman" w:hAnsi="Times New Roman" w:cs="Times New Roman"/>
                <w:sz w:val="24"/>
                <w:szCs w:val="24"/>
              </w:rPr>
              <w:t>484</w:t>
            </w:r>
          </w:p>
        </w:tc>
        <w:tc>
          <w:tcPr>
            <w:tcW w:w="834" w:type="pct"/>
            <w:vMerge w:val="restart"/>
            <w:tcBorders>
              <w:left w:val="single" w:sz="4" w:space="0" w:color="FFFFFF" w:themeColor="background1"/>
              <w:right w:val="single" w:sz="4" w:space="0" w:color="FFFFFF" w:themeColor="background1"/>
            </w:tcBorders>
          </w:tcPr>
          <w:p w14:paraId="0F46DC1C" w14:textId="77777777" w:rsidR="00C76BCB" w:rsidRPr="008842EF" w:rsidRDefault="00C76BCB" w:rsidP="00934DA0">
            <w:pPr>
              <w:autoSpaceDE w:val="0"/>
              <w:autoSpaceDN w:val="0"/>
              <w:adjustRightInd w:val="0"/>
              <w:spacing w:before="120" w:line="360" w:lineRule="auto"/>
              <w:jc w:val="center"/>
              <w:rPr>
                <w:rFonts w:ascii="Times New Roman" w:hAnsi="Times New Roman" w:cs="Times New Roman"/>
                <w:sz w:val="24"/>
                <w:szCs w:val="24"/>
              </w:rPr>
            </w:pPr>
            <w:r w:rsidRPr="008842EF">
              <w:rPr>
                <w:rFonts w:ascii="Times New Roman" w:hAnsi="Times New Roman" w:cs="Times New Roman"/>
                <w:sz w:val="24"/>
                <w:szCs w:val="24"/>
              </w:rPr>
              <w:t>0.868</w:t>
            </w:r>
          </w:p>
        </w:tc>
      </w:tr>
      <w:tr w:rsidR="00C76BCB" w:rsidRPr="008145FC" w14:paraId="05CABAA7" w14:textId="77777777" w:rsidTr="008145FC">
        <w:tc>
          <w:tcPr>
            <w:tcW w:w="833" w:type="pct"/>
            <w:tcBorders>
              <w:top w:val="single" w:sz="4" w:space="0" w:color="FFFFFF" w:themeColor="background1"/>
              <w:left w:val="single" w:sz="4" w:space="0" w:color="FFFFFF" w:themeColor="background1"/>
              <w:right w:val="single" w:sz="4" w:space="0" w:color="FFFFFF" w:themeColor="background1"/>
            </w:tcBorders>
          </w:tcPr>
          <w:p w14:paraId="68E4D5FA" w14:textId="77777777" w:rsidR="00C76BCB" w:rsidRPr="008842EF" w:rsidRDefault="00C76BCB" w:rsidP="008145FC">
            <w:pPr>
              <w:autoSpaceDE w:val="0"/>
              <w:autoSpaceDN w:val="0"/>
              <w:adjustRightInd w:val="0"/>
              <w:spacing w:before="120"/>
              <w:jc w:val="center"/>
              <w:rPr>
                <w:rFonts w:ascii="Times New Roman" w:hAnsi="Times New Roman" w:cs="Times New Roman"/>
                <w:b/>
                <w:sz w:val="24"/>
                <w:szCs w:val="24"/>
              </w:rPr>
            </w:pPr>
            <w:r w:rsidRPr="008842EF">
              <w:rPr>
                <w:rFonts w:ascii="Times New Roman" w:hAnsi="Times New Roman" w:cs="Times New Roman"/>
                <w:b/>
                <w:sz w:val="24"/>
                <w:szCs w:val="24"/>
              </w:rPr>
              <w:t>Deney</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2DF1D58D" w14:textId="77777777" w:rsidR="00C76BCB" w:rsidRPr="008842EF" w:rsidRDefault="00C76BCB" w:rsidP="008145FC">
            <w:pPr>
              <w:autoSpaceDE w:val="0"/>
              <w:autoSpaceDN w:val="0"/>
              <w:adjustRightInd w:val="0"/>
              <w:spacing w:before="120"/>
              <w:jc w:val="center"/>
              <w:rPr>
                <w:rFonts w:ascii="Times New Roman" w:hAnsi="Times New Roman" w:cs="Times New Roman"/>
                <w:sz w:val="24"/>
                <w:szCs w:val="24"/>
              </w:rPr>
            </w:pPr>
            <w:r w:rsidRPr="008842EF">
              <w:rPr>
                <w:rFonts w:ascii="Times New Roman" w:hAnsi="Times New Roman" w:cs="Times New Roman"/>
                <w:sz w:val="24"/>
                <w:szCs w:val="24"/>
              </w:rPr>
              <w:t>31</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319A541F" w14:textId="77777777" w:rsidR="00C76BCB" w:rsidRPr="008842EF" w:rsidRDefault="00FA3972" w:rsidP="008145FC">
            <w:pPr>
              <w:autoSpaceDE w:val="0"/>
              <w:autoSpaceDN w:val="0"/>
              <w:adjustRightInd w:val="0"/>
              <w:spacing w:before="120"/>
              <w:jc w:val="center"/>
              <w:rPr>
                <w:rFonts w:ascii="Times New Roman" w:hAnsi="Times New Roman" w:cs="Times New Roman"/>
                <w:sz w:val="24"/>
                <w:szCs w:val="24"/>
              </w:rPr>
            </w:pPr>
            <w:r w:rsidRPr="008842EF">
              <w:rPr>
                <w:rFonts w:ascii="Times New Roman" w:hAnsi="Times New Roman" w:cs="Times New Roman"/>
                <w:sz w:val="24"/>
                <w:szCs w:val="24"/>
              </w:rPr>
              <w:t>31.</w:t>
            </w:r>
            <w:r w:rsidR="00C76BCB" w:rsidRPr="008842EF">
              <w:rPr>
                <w:rFonts w:ascii="Times New Roman" w:hAnsi="Times New Roman" w:cs="Times New Roman"/>
                <w:sz w:val="24"/>
                <w:szCs w:val="24"/>
              </w:rPr>
              <w:t>61</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0899F132" w14:textId="77777777" w:rsidR="00C76BCB" w:rsidRPr="008842EF" w:rsidRDefault="00C76BCB" w:rsidP="008145FC">
            <w:pPr>
              <w:autoSpaceDE w:val="0"/>
              <w:autoSpaceDN w:val="0"/>
              <w:adjustRightInd w:val="0"/>
              <w:spacing w:before="120"/>
              <w:jc w:val="center"/>
              <w:rPr>
                <w:rFonts w:ascii="Times New Roman" w:hAnsi="Times New Roman" w:cs="Times New Roman"/>
                <w:sz w:val="24"/>
                <w:szCs w:val="24"/>
              </w:rPr>
            </w:pPr>
            <w:r w:rsidRPr="008842EF">
              <w:rPr>
                <w:rFonts w:ascii="Times New Roman" w:hAnsi="Times New Roman" w:cs="Times New Roman"/>
                <w:sz w:val="24"/>
                <w:szCs w:val="24"/>
              </w:rPr>
              <w:t>980</w:t>
            </w:r>
          </w:p>
        </w:tc>
        <w:tc>
          <w:tcPr>
            <w:tcW w:w="834" w:type="pct"/>
            <w:vMerge/>
            <w:tcBorders>
              <w:left w:val="single" w:sz="4" w:space="0" w:color="FFFFFF" w:themeColor="background1"/>
              <w:right w:val="single" w:sz="4" w:space="0" w:color="FFFFFF" w:themeColor="background1"/>
            </w:tcBorders>
          </w:tcPr>
          <w:p w14:paraId="14C6CD07" w14:textId="77777777" w:rsidR="00C76BCB" w:rsidRPr="008145FC" w:rsidRDefault="00C76BCB" w:rsidP="00934DA0">
            <w:pPr>
              <w:autoSpaceDE w:val="0"/>
              <w:autoSpaceDN w:val="0"/>
              <w:adjustRightInd w:val="0"/>
              <w:spacing w:before="120" w:line="360" w:lineRule="auto"/>
              <w:jc w:val="both"/>
              <w:rPr>
                <w:rFonts w:ascii="Times New Roman" w:hAnsi="Times New Roman" w:cs="Times New Roman"/>
                <w:b/>
                <w:sz w:val="20"/>
                <w:szCs w:val="20"/>
              </w:rPr>
            </w:pPr>
          </w:p>
        </w:tc>
        <w:tc>
          <w:tcPr>
            <w:tcW w:w="834" w:type="pct"/>
            <w:vMerge/>
            <w:tcBorders>
              <w:left w:val="single" w:sz="4" w:space="0" w:color="FFFFFF" w:themeColor="background1"/>
              <w:right w:val="single" w:sz="4" w:space="0" w:color="FFFFFF" w:themeColor="background1"/>
            </w:tcBorders>
          </w:tcPr>
          <w:p w14:paraId="29B4526C" w14:textId="77777777" w:rsidR="00C76BCB" w:rsidRPr="008145FC" w:rsidRDefault="00C76BCB" w:rsidP="00934DA0">
            <w:pPr>
              <w:autoSpaceDE w:val="0"/>
              <w:autoSpaceDN w:val="0"/>
              <w:adjustRightInd w:val="0"/>
              <w:spacing w:before="120" w:line="360" w:lineRule="auto"/>
              <w:jc w:val="both"/>
              <w:rPr>
                <w:rFonts w:ascii="Times New Roman" w:hAnsi="Times New Roman" w:cs="Times New Roman"/>
                <w:b/>
                <w:sz w:val="20"/>
                <w:szCs w:val="20"/>
              </w:rPr>
            </w:pPr>
          </w:p>
        </w:tc>
      </w:tr>
    </w:tbl>
    <w:p w14:paraId="4D673BBC" w14:textId="1AFAB563" w:rsidR="00A711F1" w:rsidRDefault="00A711F1"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A711F1">
        <w:rPr>
          <w:rFonts w:ascii="Times New Roman" w:hAnsi="Times New Roman" w:cs="Times New Roman"/>
          <w:sz w:val="24"/>
          <w:szCs w:val="24"/>
        </w:rPr>
        <w:t xml:space="preserve">Tablo </w:t>
      </w:r>
      <w:r w:rsidR="00C0752D">
        <w:rPr>
          <w:rFonts w:ascii="Times New Roman" w:hAnsi="Times New Roman" w:cs="Times New Roman"/>
          <w:sz w:val="24"/>
          <w:szCs w:val="24"/>
        </w:rPr>
        <w:t>7</w:t>
      </w:r>
      <w:r w:rsidRPr="00A711F1">
        <w:rPr>
          <w:rFonts w:ascii="Times New Roman" w:hAnsi="Times New Roman" w:cs="Times New Roman"/>
          <w:sz w:val="24"/>
          <w:szCs w:val="24"/>
        </w:rPr>
        <w:t xml:space="preserve">. incelendiğinde </w:t>
      </w:r>
      <w:r w:rsidR="00C76BCB">
        <w:rPr>
          <w:rFonts w:ascii="Times New Roman" w:hAnsi="Times New Roman" w:cs="Times New Roman"/>
          <w:sz w:val="24"/>
          <w:szCs w:val="24"/>
        </w:rPr>
        <w:t>ünite başarı</w:t>
      </w:r>
      <w:r w:rsidRPr="00A711F1">
        <w:rPr>
          <w:rFonts w:ascii="Times New Roman" w:hAnsi="Times New Roman" w:cs="Times New Roman"/>
          <w:sz w:val="24"/>
          <w:szCs w:val="24"/>
        </w:rPr>
        <w:t xml:space="preserve"> ön-test sonuçlarına göre deney ve kontrol grubu</w:t>
      </w:r>
      <w:r>
        <w:rPr>
          <w:rFonts w:ascii="Times New Roman" w:hAnsi="Times New Roman" w:cs="Times New Roman"/>
          <w:sz w:val="24"/>
          <w:szCs w:val="24"/>
        </w:rPr>
        <w:t xml:space="preserve"> </w:t>
      </w:r>
      <w:r w:rsidRPr="00A711F1">
        <w:rPr>
          <w:rFonts w:ascii="Times New Roman" w:hAnsi="Times New Roman" w:cs="Times New Roman"/>
          <w:sz w:val="24"/>
          <w:szCs w:val="24"/>
        </w:rPr>
        <w:t>arasında istatistiksel açıdan anlamlı bir fark bulunmadığı görülmektedir (U=</w:t>
      </w:r>
      <w:r w:rsidR="00C76BCB">
        <w:rPr>
          <w:rFonts w:ascii="Times New Roman" w:hAnsi="Times New Roman" w:cs="Times New Roman"/>
          <w:sz w:val="24"/>
          <w:szCs w:val="24"/>
        </w:rPr>
        <w:t>484</w:t>
      </w:r>
      <w:r>
        <w:rPr>
          <w:rFonts w:ascii="Times New Roman" w:hAnsi="Times New Roman" w:cs="Times New Roman"/>
          <w:sz w:val="24"/>
          <w:szCs w:val="24"/>
        </w:rPr>
        <w:t xml:space="preserve"> </w:t>
      </w:r>
      <w:r w:rsidR="00FA3972">
        <w:rPr>
          <w:rFonts w:ascii="Times New Roman" w:hAnsi="Times New Roman" w:cs="Times New Roman"/>
          <w:sz w:val="24"/>
          <w:szCs w:val="24"/>
        </w:rPr>
        <w:t>p&gt;.</w:t>
      </w:r>
      <w:r w:rsidRPr="00A711F1">
        <w:rPr>
          <w:rFonts w:ascii="Times New Roman" w:hAnsi="Times New Roman" w:cs="Times New Roman"/>
          <w:sz w:val="24"/>
          <w:szCs w:val="24"/>
        </w:rPr>
        <w:t xml:space="preserve">05). Bu bulgu, deney ve kontrol gruplarında yer alan </w:t>
      </w:r>
      <w:r w:rsidR="00C76BCB">
        <w:rPr>
          <w:rFonts w:ascii="Times New Roman" w:hAnsi="Times New Roman" w:cs="Times New Roman"/>
          <w:sz w:val="24"/>
          <w:szCs w:val="24"/>
        </w:rPr>
        <w:t>öğrencilerin</w:t>
      </w:r>
      <w:r>
        <w:rPr>
          <w:rFonts w:ascii="Times New Roman" w:hAnsi="Times New Roman" w:cs="Times New Roman"/>
          <w:sz w:val="24"/>
          <w:szCs w:val="24"/>
        </w:rPr>
        <w:t xml:space="preserve"> </w:t>
      </w:r>
      <w:r w:rsidRPr="00A711F1">
        <w:rPr>
          <w:rFonts w:ascii="Times New Roman" w:hAnsi="Times New Roman" w:cs="Times New Roman"/>
          <w:sz w:val="24"/>
          <w:szCs w:val="24"/>
        </w:rPr>
        <w:t xml:space="preserve">uygulama öncesi </w:t>
      </w:r>
      <w:r w:rsidR="00C76BCB">
        <w:rPr>
          <w:rFonts w:ascii="Times New Roman" w:hAnsi="Times New Roman" w:cs="Times New Roman"/>
          <w:sz w:val="24"/>
          <w:szCs w:val="24"/>
        </w:rPr>
        <w:t>çevre</w:t>
      </w:r>
      <w:r w:rsidRPr="00A711F1">
        <w:rPr>
          <w:rFonts w:ascii="Times New Roman" w:hAnsi="Times New Roman" w:cs="Times New Roman"/>
          <w:sz w:val="24"/>
          <w:szCs w:val="24"/>
        </w:rPr>
        <w:t xml:space="preserve"> konusuna ilişkin ön bilgi düzeylerinin birbirine yakın</w:t>
      </w:r>
      <w:r>
        <w:rPr>
          <w:rFonts w:ascii="Times New Roman" w:hAnsi="Times New Roman" w:cs="Times New Roman"/>
          <w:sz w:val="24"/>
          <w:szCs w:val="24"/>
        </w:rPr>
        <w:t xml:space="preserve"> </w:t>
      </w:r>
      <w:r w:rsidRPr="00A711F1">
        <w:rPr>
          <w:rFonts w:ascii="Times New Roman" w:hAnsi="Times New Roman" w:cs="Times New Roman"/>
          <w:sz w:val="24"/>
          <w:szCs w:val="24"/>
        </w:rPr>
        <w:t>olduğunu, dolayısıyla deney ve kontrol gruplarının bu anlamda çalışmanın</w:t>
      </w:r>
      <w:r>
        <w:rPr>
          <w:rFonts w:ascii="Times New Roman" w:hAnsi="Times New Roman" w:cs="Times New Roman"/>
          <w:sz w:val="24"/>
          <w:szCs w:val="24"/>
        </w:rPr>
        <w:t xml:space="preserve"> </w:t>
      </w:r>
      <w:r w:rsidRPr="00A711F1">
        <w:rPr>
          <w:rFonts w:ascii="Times New Roman" w:hAnsi="Times New Roman" w:cs="Times New Roman"/>
          <w:sz w:val="24"/>
          <w:szCs w:val="24"/>
        </w:rPr>
        <w:t>amacına uygun olduğunu göstermektedir.</w:t>
      </w:r>
    </w:p>
    <w:p w14:paraId="38E503EB" w14:textId="25753D5C" w:rsidR="00A711F1" w:rsidRDefault="00A711F1" w:rsidP="00934DA0">
      <w:pPr>
        <w:pStyle w:val="Default"/>
        <w:tabs>
          <w:tab w:val="left" w:pos="2790"/>
        </w:tabs>
        <w:spacing w:before="120" w:after="120" w:line="360" w:lineRule="auto"/>
        <w:jc w:val="both"/>
        <w:rPr>
          <w:b/>
        </w:rPr>
      </w:pPr>
      <w:r>
        <w:rPr>
          <w:b/>
        </w:rPr>
        <w:t xml:space="preserve">İkinci Alt Probleme İlişkin Bulgular </w:t>
      </w:r>
    </w:p>
    <w:p w14:paraId="44D41E18" w14:textId="0D8DE225" w:rsidR="00A711F1" w:rsidRDefault="00A711F1" w:rsidP="00934DA0">
      <w:pPr>
        <w:autoSpaceDE w:val="0"/>
        <w:autoSpaceDN w:val="0"/>
        <w:adjustRightInd w:val="0"/>
        <w:spacing w:before="120"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Öğretim uygulaması sonucunda gruplar arasında</w:t>
      </w:r>
      <w:r w:rsidRPr="008A4BCE">
        <w:rPr>
          <w:rFonts w:ascii="Times New Roman" w:hAnsi="Times New Roman" w:cs="Times New Roman"/>
          <w:sz w:val="24"/>
          <w:szCs w:val="24"/>
        </w:rPr>
        <w:t xml:space="preserve"> </w:t>
      </w:r>
      <w:r>
        <w:rPr>
          <w:rFonts w:ascii="Times New Roman" w:hAnsi="Times New Roman" w:cs="Times New Roman"/>
          <w:sz w:val="24"/>
          <w:szCs w:val="24"/>
        </w:rPr>
        <w:t xml:space="preserve">ünite başarı son- testi sonuçları </w:t>
      </w:r>
      <w:r w:rsidRPr="008A4BCE">
        <w:rPr>
          <w:rFonts w:ascii="Times New Roman" w:hAnsi="Times New Roman" w:cs="Times New Roman"/>
          <w:sz w:val="24"/>
          <w:szCs w:val="24"/>
        </w:rPr>
        <w:t>arasında anlamlı bir farklılık olup olmadığını belirlemek için Mann-</w:t>
      </w:r>
      <w:proofErr w:type="spellStart"/>
      <w:r w:rsidRPr="008A4BCE">
        <w:rPr>
          <w:rFonts w:ascii="Times New Roman" w:hAnsi="Times New Roman" w:cs="Times New Roman"/>
          <w:sz w:val="24"/>
          <w:szCs w:val="24"/>
        </w:rPr>
        <w:t>Whitney</w:t>
      </w:r>
      <w:proofErr w:type="spellEnd"/>
      <w:r w:rsidRPr="008A4BCE">
        <w:rPr>
          <w:rFonts w:ascii="Times New Roman" w:hAnsi="Times New Roman" w:cs="Times New Roman"/>
          <w:sz w:val="24"/>
          <w:szCs w:val="24"/>
        </w:rPr>
        <w:t xml:space="preserve"> U testi ile analiz </w:t>
      </w:r>
      <w:r>
        <w:rPr>
          <w:rFonts w:ascii="Times New Roman" w:hAnsi="Times New Roman" w:cs="Times New Roman"/>
          <w:sz w:val="24"/>
          <w:szCs w:val="24"/>
        </w:rPr>
        <w:t xml:space="preserve">edilmiştir. Yapılan analiz ışığında </w:t>
      </w:r>
      <w:r w:rsidRPr="008A4BCE">
        <w:rPr>
          <w:rFonts w:ascii="Times New Roman" w:hAnsi="Times New Roman" w:cs="Times New Roman"/>
          <w:sz w:val="24"/>
          <w:szCs w:val="24"/>
        </w:rPr>
        <w:t>elde edilen sonuçlar</w:t>
      </w:r>
      <w:r>
        <w:rPr>
          <w:rFonts w:ascii="Times New Roman" w:hAnsi="Times New Roman" w:cs="Times New Roman"/>
          <w:sz w:val="24"/>
          <w:szCs w:val="24"/>
        </w:rPr>
        <w:t xml:space="preserve"> </w:t>
      </w:r>
      <w:r w:rsidRPr="008A4BCE">
        <w:rPr>
          <w:rFonts w:ascii="Times New Roman" w:hAnsi="Times New Roman" w:cs="Times New Roman"/>
          <w:sz w:val="24"/>
          <w:szCs w:val="24"/>
        </w:rPr>
        <w:t xml:space="preserve">Tablo </w:t>
      </w:r>
      <w:r w:rsidR="00C0752D">
        <w:rPr>
          <w:rFonts w:ascii="Times New Roman" w:hAnsi="Times New Roman" w:cs="Times New Roman"/>
          <w:sz w:val="24"/>
          <w:szCs w:val="24"/>
        </w:rPr>
        <w:t>8</w:t>
      </w:r>
      <w:r w:rsidRPr="008A4BCE">
        <w:rPr>
          <w:rFonts w:ascii="Times New Roman" w:hAnsi="Times New Roman" w:cs="Times New Roman"/>
          <w:sz w:val="24"/>
          <w:szCs w:val="24"/>
        </w:rPr>
        <w:t>’de özetlenmiştir.</w:t>
      </w:r>
      <w:r w:rsidRPr="00A711F1">
        <w:rPr>
          <w:rFonts w:ascii="Times New Roman" w:hAnsi="Times New Roman" w:cs="Times New Roman"/>
          <w:b/>
          <w:sz w:val="24"/>
          <w:szCs w:val="24"/>
        </w:rPr>
        <w:t xml:space="preserve"> </w:t>
      </w:r>
    </w:p>
    <w:p w14:paraId="189362C0" w14:textId="28677F7E" w:rsidR="00A711F1" w:rsidRPr="008A4BCE" w:rsidRDefault="00A711F1" w:rsidP="000237FF">
      <w:pPr>
        <w:autoSpaceDE w:val="0"/>
        <w:autoSpaceDN w:val="0"/>
        <w:adjustRightInd w:val="0"/>
        <w:spacing w:before="120" w:after="0" w:line="360" w:lineRule="auto"/>
        <w:rPr>
          <w:rFonts w:ascii="Times New Roman" w:hAnsi="Times New Roman" w:cs="Times New Roman"/>
          <w:b/>
          <w:sz w:val="24"/>
          <w:szCs w:val="24"/>
        </w:rPr>
      </w:pPr>
      <w:r>
        <w:rPr>
          <w:rFonts w:ascii="Times New Roman" w:hAnsi="Times New Roman" w:cs="Times New Roman"/>
          <w:b/>
          <w:sz w:val="24"/>
          <w:szCs w:val="24"/>
        </w:rPr>
        <w:t xml:space="preserve">Tablo </w:t>
      </w:r>
      <w:r w:rsidR="00C0752D">
        <w:rPr>
          <w:rFonts w:ascii="Times New Roman" w:hAnsi="Times New Roman" w:cs="Times New Roman"/>
          <w:b/>
          <w:sz w:val="24"/>
          <w:szCs w:val="24"/>
        </w:rPr>
        <w:t>8</w:t>
      </w:r>
      <w:r>
        <w:rPr>
          <w:rFonts w:ascii="Times New Roman" w:hAnsi="Times New Roman" w:cs="Times New Roman"/>
          <w:b/>
          <w:sz w:val="24"/>
          <w:szCs w:val="24"/>
        </w:rPr>
        <w:t xml:space="preserve">. </w:t>
      </w:r>
      <w:r w:rsidRPr="00A711F1">
        <w:rPr>
          <w:rFonts w:ascii="Times New Roman" w:hAnsi="Times New Roman" w:cs="Times New Roman"/>
          <w:sz w:val="24"/>
          <w:szCs w:val="24"/>
        </w:rPr>
        <w:t>Öğrenc</w:t>
      </w:r>
      <w:r w:rsidR="00C76BCB">
        <w:rPr>
          <w:rFonts w:ascii="Times New Roman" w:hAnsi="Times New Roman" w:cs="Times New Roman"/>
          <w:sz w:val="24"/>
          <w:szCs w:val="24"/>
        </w:rPr>
        <w:t>ilerin Ünite B</w:t>
      </w:r>
      <w:r>
        <w:rPr>
          <w:rFonts w:ascii="Times New Roman" w:hAnsi="Times New Roman" w:cs="Times New Roman"/>
          <w:sz w:val="24"/>
          <w:szCs w:val="24"/>
        </w:rPr>
        <w:t>aşarı Son-t</w:t>
      </w:r>
      <w:r w:rsidRPr="00A711F1">
        <w:rPr>
          <w:rFonts w:ascii="Times New Roman" w:hAnsi="Times New Roman" w:cs="Times New Roman"/>
          <w:sz w:val="24"/>
          <w:szCs w:val="24"/>
        </w:rPr>
        <w:t>estine İliş</w:t>
      </w:r>
      <w:r>
        <w:rPr>
          <w:rFonts w:ascii="Times New Roman" w:hAnsi="Times New Roman" w:cs="Times New Roman"/>
          <w:sz w:val="24"/>
          <w:szCs w:val="24"/>
        </w:rPr>
        <w:t>k</w:t>
      </w:r>
      <w:r w:rsidRPr="00A711F1">
        <w:rPr>
          <w:rFonts w:ascii="Times New Roman" w:hAnsi="Times New Roman" w:cs="Times New Roman"/>
          <w:sz w:val="24"/>
          <w:szCs w:val="24"/>
        </w:rPr>
        <w:t>in M</w:t>
      </w:r>
      <w:r w:rsidR="000237FF">
        <w:rPr>
          <w:rFonts w:ascii="Times New Roman" w:hAnsi="Times New Roman" w:cs="Times New Roman"/>
          <w:sz w:val="24"/>
          <w:szCs w:val="24"/>
        </w:rPr>
        <w:t>ann-</w:t>
      </w:r>
      <w:proofErr w:type="spellStart"/>
      <w:r w:rsidR="00C76BCB">
        <w:rPr>
          <w:rFonts w:ascii="Times New Roman" w:hAnsi="Times New Roman" w:cs="Times New Roman"/>
          <w:sz w:val="24"/>
          <w:szCs w:val="24"/>
        </w:rPr>
        <w:t>Whitn</w:t>
      </w:r>
      <w:r w:rsidRPr="00A711F1">
        <w:rPr>
          <w:rFonts w:ascii="Times New Roman" w:hAnsi="Times New Roman" w:cs="Times New Roman"/>
          <w:sz w:val="24"/>
          <w:szCs w:val="24"/>
        </w:rPr>
        <w:t>ey</w:t>
      </w:r>
      <w:proofErr w:type="spellEnd"/>
      <w:r w:rsidRPr="00A711F1">
        <w:rPr>
          <w:rFonts w:ascii="Times New Roman" w:hAnsi="Times New Roman" w:cs="Times New Roman"/>
          <w:sz w:val="24"/>
          <w:szCs w:val="24"/>
        </w:rPr>
        <w:t xml:space="preserve"> U testi Sonuçları</w:t>
      </w:r>
    </w:p>
    <w:tbl>
      <w:tblPr>
        <w:tblStyle w:val="TabloKlavuzu"/>
        <w:tblpPr w:leftFromText="141" w:rightFromText="141" w:vertAnchor="text" w:horzAnchor="margin" w:tblpY="96"/>
        <w:tblW w:w="5000" w:type="pct"/>
        <w:tblLook w:val="04A0" w:firstRow="1" w:lastRow="0" w:firstColumn="1" w:lastColumn="0" w:noHBand="0" w:noVBand="1"/>
      </w:tblPr>
      <w:tblGrid>
        <w:gridCol w:w="1509"/>
        <w:gridCol w:w="1509"/>
        <w:gridCol w:w="1510"/>
        <w:gridCol w:w="1510"/>
        <w:gridCol w:w="1512"/>
        <w:gridCol w:w="1512"/>
      </w:tblGrid>
      <w:tr w:rsidR="00A711F1" w:rsidRPr="008145FC" w14:paraId="652E6FAD" w14:textId="77777777" w:rsidTr="008145FC">
        <w:tc>
          <w:tcPr>
            <w:tcW w:w="833" w:type="pct"/>
            <w:tcBorders>
              <w:left w:val="single" w:sz="4" w:space="0" w:color="FFFFFF" w:themeColor="background1"/>
              <w:right w:val="single" w:sz="4" w:space="0" w:color="FFFFFF" w:themeColor="background1"/>
            </w:tcBorders>
          </w:tcPr>
          <w:p w14:paraId="69402608" w14:textId="77777777" w:rsidR="00A711F1" w:rsidRPr="000237FF" w:rsidRDefault="00A711F1" w:rsidP="008145FC">
            <w:pPr>
              <w:autoSpaceDE w:val="0"/>
              <w:autoSpaceDN w:val="0"/>
              <w:adjustRightInd w:val="0"/>
              <w:spacing w:before="120"/>
              <w:jc w:val="center"/>
              <w:rPr>
                <w:rFonts w:ascii="Times New Roman" w:hAnsi="Times New Roman" w:cs="Times New Roman"/>
                <w:b/>
                <w:bCs/>
                <w:sz w:val="24"/>
                <w:szCs w:val="24"/>
              </w:rPr>
            </w:pPr>
            <w:r w:rsidRPr="000237FF">
              <w:rPr>
                <w:rFonts w:ascii="Times New Roman" w:hAnsi="Times New Roman" w:cs="Times New Roman"/>
                <w:b/>
                <w:bCs/>
                <w:sz w:val="24"/>
                <w:szCs w:val="24"/>
              </w:rPr>
              <w:t>Gruplar</w:t>
            </w:r>
          </w:p>
        </w:tc>
        <w:tc>
          <w:tcPr>
            <w:tcW w:w="833" w:type="pct"/>
            <w:tcBorders>
              <w:left w:val="single" w:sz="4" w:space="0" w:color="FFFFFF" w:themeColor="background1"/>
              <w:right w:val="single" w:sz="4" w:space="0" w:color="FFFFFF" w:themeColor="background1"/>
            </w:tcBorders>
          </w:tcPr>
          <w:p w14:paraId="5CFFE948" w14:textId="77777777" w:rsidR="00A711F1" w:rsidRPr="000237FF" w:rsidRDefault="00A711F1" w:rsidP="008145FC">
            <w:pPr>
              <w:autoSpaceDE w:val="0"/>
              <w:autoSpaceDN w:val="0"/>
              <w:adjustRightInd w:val="0"/>
              <w:spacing w:before="120"/>
              <w:jc w:val="center"/>
              <w:rPr>
                <w:rFonts w:ascii="Times New Roman" w:hAnsi="Times New Roman" w:cs="Times New Roman"/>
                <w:b/>
                <w:bCs/>
                <w:sz w:val="24"/>
                <w:szCs w:val="24"/>
              </w:rPr>
            </w:pPr>
            <w:r w:rsidRPr="000237FF">
              <w:rPr>
                <w:rFonts w:ascii="Times New Roman" w:hAnsi="Times New Roman" w:cs="Times New Roman"/>
                <w:b/>
                <w:bCs/>
                <w:sz w:val="24"/>
                <w:szCs w:val="24"/>
              </w:rPr>
              <w:t>N</w:t>
            </w:r>
          </w:p>
        </w:tc>
        <w:tc>
          <w:tcPr>
            <w:tcW w:w="833" w:type="pct"/>
            <w:tcBorders>
              <w:left w:val="single" w:sz="4" w:space="0" w:color="FFFFFF" w:themeColor="background1"/>
              <w:right w:val="single" w:sz="4" w:space="0" w:color="FFFFFF" w:themeColor="background1"/>
            </w:tcBorders>
          </w:tcPr>
          <w:p w14:paraId="60A549F8" w14:textId="77777777" w:rsidR="00A711F1" w:rsidRPr="000237FF" w:rsidRDefault="00A711F1" w:rsidP="008145FC">
            <w:pPr>
              <w:autoSpaceDE w:val="0"/>
              <w:autoSpaceDN w:val="0"/>
              <w:adjustRightInd w:val="0"/>
              <w:spacing w:before="120"/>
              <w:jc w:val="center"/>
              <w:rPr>
                <w:rFonts w:ascii="Times New Roman" w:hAnsi="Times New Roman" w:cs="Times New Roman"/>
                <w:b/>
                <w:bCs/>
                <w:sz w:val="24"/>
                <w:szCs w:val="24"/>
              </w:rPr>
            </w:pPr>
            <w:r w:rsidRPr="000237FF">
              <w:rPr>
                <w:rFonts w:ascii="Times New Roman" w:hAnsi="Times New Roman" w:cs="Times New Roman"/>
                <w:b/>
                <w:bCs/>
                <w:sz w:val="24"/>
                <w:szCs w:val="24"/>
              </w:rPr>
              <w:t>Sıra Ortalaması</w:t>
            </w:r>
          </w:p>
        </w:tc>
        <w:tc>
          <w:tcPr>
            <w:tcW w:w="833" w:type="pct"/>
            <w:tcBorders>
              <w:left w:val="single" w:sz="4" w:space="0" w:color="FFFFFF" w:themeColor="background1"/>
              <w:right w:val="single" w:sz="4" w:space="0" w:color="FFFFFF" w:themeColor="background1"/>
            </w:tcBorders>
          </w:tcPr>
          <w:p w14:paraId="40138EA1" w14:textId="77777777" w:rsidR="00A711F1" w:rsidRPr="000237FF" w:rsidRDefault="00A711F1" w:rsidP="008145FC">
            <w:pPr>
              <w:autoSpaceDE w:val="0"/>
              <w:autoSpaceDN w:val="0"/>
              <w:adjustRightInd w:val="0"/>
              <w:spacing w:before="120"/>
              <w:jc w:val="center"/>
              <w:rPr>
                <w:rFonts w:ascii="Times New Roman" w:hAnsi="Times New Roman" w:cs="Times New Roman"/>
                <w:b/>
                <w:bCs/>
                <w:sz w:val="24"/>
                <w:szCs w:val="24"/>
              </w:rPr>
            </w:pPr>
            <w:r w:rsidRPr="000237FF">
              <w:rPr>
                <w:rFonts w:ascii="Times New Roman" w:hAnsi="Times New Roman" w:cs="Times New Roman"/>
                <w:b/>
                <w:bCs/>
                <w:sz w:val="24"/>
                <w:szCs w:val="24"/>
              </w:rPr>
              <w:t>Sıra Toplamı</w:t>
            </w:r>
          </w:p>
        </w:tc>
        <w:tc>
          <w:tcPr>
            <w:tcW w:w="834" w:type="pct"/>
            <w:tcBorders>
              <w:left w:val="single" w:sz="4" w:space="0" w:color="FFFFFF" w:themeColor="background1"/>
              <w:right w:val="single" w:sz="4" w:space="0" w:color="FFFFFF" w:themeColor="background1"/>
            </w:tcBorders>
          </w:tcPr>
          <w:p w14:paraId="495380AB" w14:textId="77777777" w:rsidR="00A711F1" w:rsidRPr="008145FC" w:rsidRDefault="00A711F1" w:rsidP="008145FC">
            <w:pPr>
              <w:autoSpaceDE w:val="0"/>
              <w:autoSpaceDN w:val="0"/>
              <w:adjustRightInd w:val="0"/>
              <w:spacing w:before="120"/>
              <w:jc w:val="center"/>
              <w:rPr>
                <w:rFonts w:ascii="Times New Roman" w:hAnsi="Times New Roman" w:cs="Times New Roman"/>
                <w:b/>
                <w:bCs/>
                <w:sz w:val="20"/>
                <w:szCs w:val="20"/>
              </w:rPr>
            </w:pPr>
            <w:r w:rsidRPr="008145FC">
              <w:rPr>
                <w:rFonts w:ascii="Times New Roman" w:hAnsi="Times New Roman" w:cs="Times New Roman"/>
                <w:b/>
                <w:bCs/>
                <w:sz w:val="20"/>
                <w:szCs w:val="20"/>
              </w:rPr>
              <w:t>U</w:t>
            </w:r>
          </w:p>
        </w:tc>
        <w:tc>
          <w:tcPr>
            <w:tcW w:w="834" w:type="pct"/>
            <w:tcBorders>
              <w:left w:val="single" w:sz="4" w:space="0" w:color="FFFFFF" w:themeColor="background1"/>
              <w:right w:val="single" w:sz="4" w:space="0" w:color="FFFFFF" w:themeColor="background1"/>
            </w:tcBorders>
          </w:tcPr>
          <w:p w14:paraId="237BF338" w14:textId="2992755F" w:rsidR="00A711F1" w:rsidRPr="008145FC" w:rsidRDefault="00D07315" w:rsidP="008145FC">
            <w:pPr>
              <w:autoSpaceDE w:val="0"/>
              <w:autoSpaceDN w:val="0"/>
              <w:adjustRightInd w:val="0"/>
              <w:spacing w:before="120"/>
              <w:jc w:val="center"/>
              <w:rPr>
                <w:rFonts w:ascii="Times New Roman" w:hAnsi="Times New Roman" w:cs="Times New Roman"/>
                <w:b/>
                <w:bCs/>
                <w:sz w:val="20"/>
                <w:szCs w:val="20"/>
              </w:rPr>
            </w:pPr>
            <w:r w:rsidRPr="008145FC">
              <w:rPr>
                <w:rFonts w:ascii="Times New Roman" w:hAnsi="Times New Roman" w:cs="Times New Roman"/>
                <w:b/>
                <w:bCs/>
                <w:sz w:val="20"/>
                <w:szCs w:val="20"/>
              </w:rPr>
              <w:t>P</w:t>
            </w:r>
          </w:p>
        </w:tc>
      </w:tr>
      <w:tr w:rsidR="00A711F1" w:rsidRPr="008145FC" w14:paraId="79C7BE7A" w14:textId="77777777" w:rsidTr="008145FC">
        <w:tc>
          <w:tcPr>
            <w:tcW w:w="833" w:type="pct"/>
            <w:tcBorders>
              <w:left w:val="single" w:sz="4" w:space="0" w:color="FFFFFF" w:themeColor="background1"/>
              <w:bottom w:val="single" w:sz="4" w:space="0" w:color="FFFFFF" w:themeColor="background1"/>
              <w:right w:val="single" w:sz="4" w:space="0" w:color="FFFFFF" w:themeColor="background1"/>
            </w:tcBorders>
          </w:tcPr>
          <w:p w14:paraId="417F32DD" w14:textId="77777777" w:rsidR="00A711F1" w:rsidRPr="000237FF" w:rsidRDefault="00A711F1" w:rsidP="008145FC">
            <w:pPr>
              <w:autoSpaceDE w:val="0"/>
              <w:autoSpaceDN w:val="0"/>
              <w:adjustRightInd w:val="0"/>
              <w:spacing w:before="120"/>
              <w:jc w:val="center"/>
              <w:rPr>
                <w:rFonts w:ascii="Times New Roman" w:hAnsi="Times New Roman" w:cs="Times New Roman"/>
                <w:b/>
                <w:sz w:val="24"/>
                <w:szCs w:val="24"/>
              </w:rPr>
            </w:pPr>
            <w:r w:rsidRPr="000237FF">
              <w:rPr>
                <w:rFonts w:ascii="Times New Roman" w:hAnsi="Times New Roman" w:cs="Times New Roman"/>
                <w:b/>
                <w:sz w:val="24"/>
                <w:szCs w:val="24"/>
              </w:rPr>
              <w:t>Kontrol</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47CF1B28" w14:textId="77777777" w:rsidR="00A711F1" w:rsidRPr="000237FF" w:rsidRDefault="00072A01"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32</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6F51A352" w14:textId="77777777" w:rsidR="00A711F1" w:rsidRPr="000237FF" w:rsidRDefault="00FA3972"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27.</w:t>
            </w:r>
            <w:r w:rsidR="00072A01" w:rsidRPr="000237FF">
              <w:rPr>
                <w:rFonts w:ascii="Times New Roman" w:hAnsi="Times New Roman" w:cs="Times New Roman"/>
                <w:sz w:val="24"/>
                <w:szCs w:val="24"/>
              </w:rPr>
              <w:t>55</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29F3802B" w14:textId="77777777" w:rsidR="00A711F1" w:rsidRPr="000237FF" w:rsidRDefault="00C76BCB"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1134</w:t>
            </w:r>
            <w:r w:rsidR="00FA3972" w:rsidRPr="000237FF">
              <w:rPr>
                <w:rFonts w:ascii="Times New Roman" w:hAnsi="Times New Roman" w:cs="Times New Roman"/>
                <w:sz w:val="24"/>
                <w:szCs w:val="24"/>
              </w:rPr>
              <w:t>.</w:t>
            </w:r>
            <w:r w:rsidRPr="000237FF">
              <w:rPr>
                <w:rFonts w:ascii="Times New Roman" w:hAnsi="Times New Roman" w:cs="Times New Roman"/>
                <w:sz w:val="24"/>
                <w:szCs w:val="24"/>
              </w:rPr>
              <w:t>5</w:t>
            </w:r>
          </w:p>
        </w:tc>
        <w:tc>
          <w:tcPr>
            <w:tcW w:w="834" w:type="pct"/>
            <w:tcBorders>
              <w:left w:val="single" w:sz="4" w:space="0" w:color="FFFFFF" w:themeColor="background1"/>
              <w:bottom w:val="single" w:sz="4" w:space="0" w:color="FFFFFF" w:themeColor="background1"/>
              <w:right w:val="single" w:sz="4" w:space="0" w:color="FFFFFF" w:themeColor="background1"/>
            </w:tcBorders>
          </w:tcPr>
          <w:p w14:paraId="7D88C35D" w14:textId="77777777" w:rsidR="00A711F1" w:rsidRPr="008145FC" w:rsidRDefault="00FA3972" w:rsidP="008145FC">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353.</w:t>
            </w:r>
            <w:r w:rsidR="00072A01" w:rsidRPr="008145FC">
              <w:rPr>
                <w:rFonts w:ascii="Times New Roman" w:hAnsi="Times New Roman" w:cs="Times New Roman"/>
                <w:sz w:val="20"/>
                <w:szCs w:val="20"/>
              </w:rPr>
              <w:t>5</w:t>
            </w:r>
          </w:p>
        </w:tc>
        <w:tc>
          <w:tcPr>
            <w:tcW w:w="834" w:type="pct"/>
            <w:tcBorders>
              <w:left w:val="single" w:sz="4" w:space="0" w:color="FFFFFF" w:themeColor="background1"/>
              <w:bottom w:val="single" w:sz="4" w:space="0" w:color="FFFFFF" w:themeColor="background1"/>
              <w:right w:val="single" w:sz="4" w:space="0" w:color="FFFFFF" w:themeColor="background1"/>
            </w:tcBorders>
          </w:tcPr>
          <w:p w14:paraId="02BBCD83" w14:textId="77777777" w:rsidR="00A711F1" w:rsidRPr="008145FC" w:rsidRDefault="00FA3972" w:rsidP="008145FC">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0.</w:t>
            </w:r>
            <w:r w:rsidR="00072A01" w:rsidRPr="008145FC">
              <w:rPr>
                <w:rFonts w:ascii="Times New Roman" w:hAnsi="Times New Roman" w:cs="Times New Roman"/>
                <w:sz w:val="20"/>
                <w:szCs w:val="20"/>
              </w:rPr>
              <w:t>04*</w:t>
            </w:r>
          </w:p>
        </w:tc>
      </w:tr>
      <w:tr w:rsidR="00A711F1" w:rsidRPr="008145FC" w14:paraId="69A47A8C" w14:textId="77777777" w:rsidTr="008145FC">
        <w:tc>
          <w:tcPr>
            <w:tcW w:w="833" w:type="pct"/>
            <w:tcBorders>
              <w:top w:val="single" w:sz="4" w:space="0" w:color="FFFFFF" w:themeColor="background1"/>
              <w:left w:val="single" w:sz="4" w:space="0" w:color="FFFFFF" w:themeColor="background1"/>
              <w:right w:val="single" w:sz="4" w:space="0" w:color="FFFFFF" w:themeColor="background1"/>
            </w:tcBorders>
          </w:tcPr>
          <w:p w14:paraId="7EE34EBF" w14:textId="77777777" w:rsidR="00A711F1" w:rsidRPr="000237FF" w:rsidRDefault="00A711F1" w:rsidP="008145FC">
            <w:pPr>
              <w:autoSpaceDE w:val="0"/>
              <w:autoSpaceDN w:val="0"/>
              <w:adjustRightInd w:val="0"/>
              <w:spacing w:before="120"/>
              <w:jc w:val="center"/>
              <w:rPr>
                <w:rFonts w:ascii="Times New Roman" w:hAnsi="Times New Roman" w:cs="Times New Roman"/>
                <w:b/>
                <w:sz w:val="24"/>
                <w:szCs w:val="24"/>
              </w:rPr>
            </w:pPr>
            <w:r w:rsidRPr="000237FF">
              <w:rPr>
                <w:rFonts w:ascii="Times New Roman" w:hAnsi="Times New Roman" w:cs="Times New Roman"/>
                <w:b/>
                <w:sz w:val="24"/>
                <w:szCs w:val="24"/>
              </w:rPr>
              <w:t>Deney</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7150F30A" w14:textId="77777777" w:rsidR="00A711F1" w:rsidRPr="000237FF" w:rsidRDefault="00072A01"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31</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4988B800" w14:textId="77777777" w:rsidR="00A711F1" w:rsidRPr="000237FF" w:rsidRDefault="00FA3972"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36.</w:t>
            </w:r>
            <w:r w:rsidR="00072A01" w:rsidRPr="000237FF">
              <w:rPr>
                <w:rFonts w:ascii="Times New Roman" w:hAnsi="Times New Roman" w:cs="Times New Roman"/>
                <w:sz w:val="24"/>
                <w:szCs w:val="24"/>
              </w:rPr>
              <w:t>60</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1D07AB19" w14:textId="77777777" w:rsidR="00A711F1" w:rsidRPr="000237FF" w:rsidRDefault="00FA3972" w:rsidP="008145FC">
            <w:pPr>
              <w:autoSpaceDE w:val="0"/>
              <w:autoSpaceDN w:val="0"/>
              <w:adjustRightInd w:val="0"/>
              <w:spacing w:before="120"/>
              <w:jc w:val="center"/>
              <w:rPr>
                <w:rFonts w:ascii="Times New Roman" w:hAnsi="Times New Roman" w:cs="Times New Roman"/>
                <w:sz w:val="24"/>
                <w:szCs w:val="24"/>
              </w:rPr>
            </w:pPr>
            <w:r w:rsidRPr="000237FF">
              <w:rPr>
                <w:rFonts w:ascii="Times New Roman" w:hAnsi="Times New Roman" w:cs="Times New Roman"/>
                <w:sz w:val="24"/>
                <w:szCs w:val="24"/>
              </w:rPr>
              <w:t>881.</w:t>
            </w:r>
            <w:r w:rsidR="00C76BCB" w:rsidRPr="000237FF">
              <w:rPr>
                <w:rFonts w:ascii="Times New Roman" w:hAnsi="Times New Roman" w:cs="Times New Roman"/>
                <w:sz w:val="24"/>
                <w:szCs w:val="24"/>
              </w:rPr>
              <w:t>5</w:t>
            </w:r>
          </w:p>
        </w:tc>
        <w:tc>
          <w:tcPr>
            <w:tcW w:w="834" w:type="pct"/>
            <w:tcBorders>
              <w:top w:val="single" w:sz="4" w:space="0" w:color="FFFFFF" w:themeColor="background1"/>
              <w:left w:val="single" w:sz="4" w:space="0" w:color="FFFFFF" w:themeColor="background1"/>
              <w:right w:val="single" w:sz="4" w:space="0" w:color="FFFFFF" w:themeColor="background1"/>
            </w:tcBorders>
          </w:tcPr>
          <w:p w14:paraId="4A3BA26B" w14:textId="77777777" w:rsidR="00A711F1" w:rsidRPr="008145FC" w:rsidRDefault="00A711F1" w:rsidP="008145FC">
            <w:pPr>
              <w:autoSpaceDE w:val="0"/>
              <w:autoSpaceDN w:val="0"/>
              <w:adjustRightInd w:val="0"/>
              <w:spacing w:before="120"/>
              <w:jc w:val="center"/>
              <w:rPr>
                <w:rFonts w:ascii="Times New Roman" w:hAnsi="Times New Roman" w:cs="Times New Roman"/>
                <w:sz w:val="20"/>
                <w:szCs w:val="20"/>
              </w:rPr>
            </w:pPr>
          </w:p>
        </w:tc>
        <w:tc>
          <w:tcPr>
            <w:tcW w:w="834" w:type="pct"/>
            <w:tcBorders>
              <w:top w:val="single" w:sz="4" w:space="0" w:color="FFFFFF" w:themeColor="background1"/>
              <w:left w:val="single" w:sz="4" w:space="0" w:color="FFFFFF" w:themeColor="background1"/>
              <w:right w:val="single" w:sz="4" w:space="0" w:color="FFFFFF" w:themeColor="background1"/>
            </w:tcBorders>
          </w:tcPr>
          <w:p w14:paraId="6CD2AF85" w14:textId="77777777" w:rsidR="00A711F1" w:rsidRPr="008145FC" w:rsidRDefault="00A711F1" w:rsidP="008145FC">
            <w:pPr>
              <w:autoSpaceDE w:val="0"/>
              <w:autoSpaceDN w:val="0"/>
              <w:adjustRightInd w:val="0"/>
              <w:spacing w:before="120"/>
              <w:jc w:val="center"/>
              <w:rPr>
                <w:rFonts w:ascii="Times New Roman" w:hAnsi="Times New Roman" w:cs="Times New Roman"/>
                <w:sz w:val="20"/>
                <w:szCs w:val="20"/>
              </w:rPr>
            </w:pPr>
          </w:p>
        </w:tc>
      </w:tr>
    </w:tbl>
    <w:p w14:paraId="65FE492A" w14:textId="77777777" w:rsidR="00A711F1" w:rsidRDefault="00FA3972" w:rsidP="00934DA0">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*p&lt;</w:t>
      </w:r>
      <w:r w:rsidR="00C76BCB">
        <w:rPr>
          <w:rFonts w:ascii="Times New Roman" w:hAnsi="Times New Roman" w:cs="Times New Roman"/>
          <w:sz w:val="24"/>
          <w:szCs w:val="24"/>
        </w:rPr>
        <w:t>.05</w:t>
      </w:r>
    </w:p>
    <w:p w14:paraId="6749B735" w14:textId="4CF2E506" w:rsidR="00A711F1" w:rsidRDefault="00A711F1" w:rsidP="00C91D03">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C0752D">
        <w:rPr>
          <w:rFonts w:ascii="Times New Roman" w:hAnsi="Times New Roman" w:cs="Times New Roman"/>
          <w:sz w:val="24"/>
          <w:szCs w:val="24"/>
        </w:rPr>
        <w:t>8</w:t>
      </w:r>
      <w:r w:rsidRPr="00A711F1">
        <w:rPr>
          <w:rFonts w:ascii="Times New Roman" w:hAnsi="Times New Roman" w:cs="Times New Roman"/>
          <w:sz w:val="24"/>
          <w:szCs w:val="24"/>
        </w:rPr>
        <w:t xml:space="preserve">. incelendiğinde </w:t>
      </w:r>
      <w:r w:rsidR="00C76BCB">
        <w:rPr>
          <w:rFonts w:ascii="Times New Roman" w:hAnsi="Times New Roman" w:cs="Times New Roman"/>
          <w:sz w:val="24"/>
          <w:szCs w:val="24"/>
        </w:rPr>
        <w:t>ünite başarı son</w:t>
      </w:r>
      <w:r w:rsidRPr="00A711F1">
        <w:rPr>
          <w:rFonts w:ascii="Times New Roman" w:hAnsi="Times New Roman" w:cs="Times New Roman"/>
          <w:sz w:val="24"/>
          <w:szCs w:val="24"/>
        </w:rPr>
        <w:t>-test sonuçlarına göre deney ve kontrol grubu</w:t>
      </w:r>
      <w:r>
        <w:rPr>
          <w:rFonts w:ascii="Times New Roman" w:hAnsi="Times New Roman" w:cs="Times New Roman"/>
          <w:sz w:val="24"/>
          <w:szCs w:val="24"/>
        </w:rPr>
        <w:t xml:space="preserve"> </w:t>
      </w:r>
      <w:r w:rsidRPr="00A711F1">
        <w:rPr>
          <w:rFonts w:ascii="Times New Roman" w:hAnsi="Times New Roman" w:cs="Times New Roman"/>
          <w:sz w:val="24"/>
          <w:szCs w:val="24"/>
        </w:rPr>
        <w:t xml:space="preserve">arasında istatistiksel açıdan anlamlı bir fark </w:t>
      </w:r>
      <w:r w:rsidR="00C76BCB">
        <w:rPr>
          <w:rFonts w:ascii="Times New Roman" w:hAnsi="Times New Roman" w:cs="Times New Roman"/>
          <w:sz w:val="24"/>
          <w:szCs w:val="24"/>
        </w:rPr>
        <w:t>olduğu</w:t>
      </w:r>
      <w:r w:rsidRPr="00A711F1">
        <w:rPr>
          <w:rFonts w:ascii="Times New Roman" w:hAnsi="Times New Roman" w:cs="Times New Roman"/>
          <w:sz w:val="24"/>
          <w:szCs w:val="24"/>
        </w:rPr>
        <w:t xml:space="preserve"> görülmektedir (U=</w:t>
      </w:r>
      <w:r w:rsidR="00C76BCB">
        <w:rPr>
          <w:rFonts w:ascii="Times New Roman" w:hAnsi="Times New Roman" w:cs="Times New Roman"/>
          <w:sz w:val="24"/>
          <w:szCs w:val="24"/>
        </w:rPr>
        <w:t>353</w:t>
      </w:r>
      <w:r w:rsidR="00FA3972">
        <w:rPr>
          <w:rFonts w:ascii="Times New Roman" w:hAnsi="Times New Roman" w:cs="Times New Roman"/>
          <w:sz w:val="24"/>
          <w:szCs w:val="24"/>
        </w:rPr>
        <w:t>.</w:t>
      </w:r>
      <w:r w:rsidRPr="00A711F1">
        <w:rPr>
          <w:rFonts w:ascii="Times New Roman" w:hAnsi="Times New Roman" w:cs="Times New Roman"/>
          <w:sz w:val="24"/>
          <w:szCs w:val="24"/>
        </w:rPr>
        <w:t>50;</w:t>
      </w:r>
      <w:r>
        <w:rPr>
          <w:rFonts w:ascii="Times New Roman" w:hAnsi="Times New Roman" w:cs="Times New Roman"/>
          <w:sz w:val="24"/>
          <w:szCs w:val="24"/>
        </w:rPr>
        <w:t xml:space="preserve"> </w:t>
      </w:r>
      <w:r w:rsidR="00C76BCB">
        <w:rPr>
          <w:rFonts w:ascii="Times New Roman" w:hAnsi="Times New Roman" w:cs="Times New Roman"/>
          <w:sz w:val="24"/>
          <w:szCs w:val="24"/>
        </w:rPr>
        <w:t>p&lt; .</w:t>
      </w:r>
      <w:r w:rsidRPr="00A711F1">
        <w:rPr>
          <w:rFonts w:ascii="Times New Roman" w:hAnsi="Times New Roman" w:cs="Times New Roman"/>
          <w:sz w:val="24"/>
          <w:szCs w:val="24"/>
        </w:rPr>
        <w:t xml:space="preserve">05). Bu bulgu, deney </w:t>
      </w:r>
      <w:r w:rsidR="00C76BCB">
        <w:rPr>
          <w:rFonts w:ascii="Times New Roman" w:hAnsi="Times New Roman" w:cs="Times New Roman"/>
          <w:sz w:val="24"/>
          <w:szCs w:val="24"/>
        </w:rPr>
        <w:t>grubu</w:t>
      </w:r>
      <w:r w:rsidRPr="00A711F1">
        <w:rPr>
          <w:rFonts w:ascii="Times New Roman" w:hAnsi="Times New Roman" w:cs="Times New Roman"/>
          <w:sz w:val="24"/>
          <w:szCs w:val="24"/>
        </w:rPr>
        <w:t xml:space="preserve">nda yer alan </w:t>
      </w:r>
      <w:r w:rsidR="00C76BCB">
        <w:rPr>
          <w:rFonts w:ascii="Times New Roman" w:hAnsi="Times New Roman" w:cs="Times New Roman"/>
          <w:sz w:val="24"/>
          <w:szCs w:val="24"/>
        </w:rPr>
        <w:t>öğrencilerin lehine çıkmıştır.</w:t>
      </w:r>
      <w:r w:rsidR="00C91D03">
        <w:rPr>
          <w:rFonts w:ascii="Times New Roman" w:hAnsi="Times New Roman" w:cs="Times New Roman"/>
          <w:sz w:val="24"/>
          <w:szCs w:val="24"/>
        </w:rPr>
        <w:t xml:space="preserve"> </w:t>
      </w:r>
      <w:r w:rsidRPr="00A711F1">
        <w:rPr>
          <w:rFonts w:ascii="Times New Roman" w:hAnsi="Times New Roman" w:cs="Times New Roman"/>
          <w:sz w:val="24"/>
          <w:szCs w:val="24"/>
        </w:rPr>
        <w:t xml:space="preserve">Tablo </w:t>
      </w:r>
      <w:r w:rsidR="00AC625E">
        <w:rPr>
          <w:rFonts w:ascii="Times New Roman" w:hAnsi="Times New Roman" w:cs="Times New Roman"/>
          <w:sz w:val="24"/>
          <w:szCs w:val="24"/>
        </w:rPr>
        <w:t>6</w:t>
      </w:r>
      <w:r w:rsidRPr="00A711F1">
        <w:rPr>
          <w:rFonts w:ascii="Times New Roman" w:hAnsi="Times New Roman" w:cs="Times New Roman"/>
          <w:sz w:val="24"/>
          <w:szCs w:val="24"/>
        </w:rPr>
        <w:t xml:space="preserve"> ve </w:t>
      </w:r>
      <w:r w:rsidR="00AC625E">
        <w:rPr>
          <w:rFonts w:ascii="Times New Roman" w:hAnsi="Times New Roman" w:cs="Times New Roman"/>
          <w:sz w:val="24"/>
          <w:szCs w:val="24"/>
        </w:rPr>
        <w:t>7</w:t>
      </w:r>
      <w:r w:rsidRPr="00A711F1">
        <w:rPr>
          <w:rFonts w:ascii="Times New Roman" w:hAnsi="Times New Roman" w:cs="Times New Roman"/>
          <w:sz w:val="24"/>
          <w:szCs w:val="24"/>
        </w:rPr>
        <w:t xml:space="preserve"> birlikte </w:t>
      </w:r>
      <w:r w:rsidR="00C76BCB">
        <w:rPr>
          <w:rFonts w:ascii="Times New Roman" w:hAnsi="Times New Roman" w:cs="Times New Roman"/>
          <w:sz w:val="24"/>
          <w:szCs w:val="24"/>
        </w:rPr>
        <w:t>incelendiğinde</w:t>
      </w:r>
      <w:r w:rsidRPr="00A711F1">
        <w:rPr>
          <w:rFonts w:ascii="Times New Roman" w:hAnsi="Times New Roman" w:cs="Times New Roman"/>
          <w:sz w:val="24"/>
          <w:szCs w:val="24"/>
        </w:rPr>
        <w:t xml:space="preserve"> başlangıçta deney ve kontrol gruplarının </w:t>
      </w:r>
      <w:r w:rsidR="00C76BCB">
        <w:rPr>
          <w:rFonts w:ascii="Times New Roman" w:hAnsi="Times New Roman" w:cs="Times New Roman"/>
          <w:sz w:val="24"/>
          <w:szCs w:val="24"/>
        </w:rPr>
        <w:t>çevre</w:t>
      </w:r>
      <w:r w:rsidRPr="00A711F1">
        <w:rPr>
          <w:rFonts w:ascii="Times New Roman" w:hAnsi="Times New Roman" w:cs="Times New Roman"/>
          <w:sz w:val="24"/>
          <w:szCs w:val="24"/>
        </w:rPr>
        <w:t xml:space="preserve"> konusuna ilişkin başarı düzeyleri anlamlı bir farklılık göstermemesine karşın, uygulama sonrasında deney grubu lehine anlamlı bir farklılık </w:t>
      </w:r>
      <w:r w:rsidR="008B235B">
        <w:rPr>
          <w:rFonts w:ascii="Times New Roman" w:hAnsi="Times New Roman" w:cs="Times New Roman"/>
          <w:sz w:val="24"/>
          <w:szCs w:val="24"/>
        </w:rPr>
        <w:t xml:space="preserve">olduğu görülmektedir. Bu durum </w:t>
      </w:r>
      <w:proofErr w:type="spellStart"/>
      <w:r w:rsidR="008B235B">
        <w:rPr>
          <w:rFonts w:ascii="Times New Roman" w:hAnsi="Times New Roman" w:cs="Times New Roman"/>
          <w:sz w:val="24"/>
          <w:szCs w:val="24"/>
        </w:rPr>
        <w:t>I</w:t>
      </w:r>
      <w:r w:rsidRPr="00A711F1">
        <w:rPr>
          <w:rFonts w:ascii="Times New Roman" w:hAnsi="Times New Roman" w:cs="Times New Roman"/>
          <w:sz w:val="24"/>
          <w:szCs w:val="24"/>
        </w:rPr>
        <w:t>ntegral</w:t>
      </w:r>
      <w:proofErr w:type="spellEnd"/>
      <w:r w:rsidRPr="00A711F1">
        <w:rPr>
          <w:rFonts w:ascii="Times New Roman" w:hAnsi="Times New Roman" w:cs="Times New Roman"/>
          <w:sz w:val="24"/>
          <w:szCs w:val="24"/>
        </w:rPr>
        <w:t xml:space="preserve"> ASIE modeline göre tasarlanan öğretimin uygulandığı deney grubundaki öğre</w:t>
      </w:r>
      <w:r w:rsidR="00C76BCB">
        <w:rPr>
          <w:rFonts w:ascii="Times New Roman" w:hAnsi="Times New Roman" w:cs="Times New Roman"/>
          <w:sz w:val="24"/>
          <w:szCs w:val="24"/>
        </w:rPr>
        <w:t>ncilerin çevre</w:t>
      </w:r>
      <w:r w:rsidRPr="00A711F1">
        <w:rPr>
          <w:rFonts w:ascii="Times New Roman" w:hAnsi="Times New Roman" w:cs="Times New Roman"/>
          <w:sz w:val="24"/>
          <w:szCs w:val="24"/>
        </w:rPr>
        <w:t xml:space="preserve"> konusundaki akademik başarılarının, kontrol grubundakilere göre daha yüksek olduğunu göstermektedir.</w:t>
      </w:r>
    </w:p>
    <w:p w14:paraId="12065C20" w14:textId="77777777" w:rsidR="003145FF" w:rsidRPr="001E5AA8" w:rsidRDefault="005A1E61" w:rsidP="00A77E64">
      <w:pPr>
        <w:autoSpaceDE w:val="0"/>
        <w:autoSpaceDN w:val="0"/>
        <w:adjustRightInd w:val="0"/>
        <w:spacing w:before="120" w:after="0" w:line="360" w:lineRule="auto"/>
        <w:ind w:firstLine="708"/>
        <w:jc w:val="both"/>
        <w:rPr>
          <w:rFonts w:ascii="Times New Roman" w:hAnsi="Times New Roman" w:cs="Times New Roman"/>
          <w:sz w:val="24"/>
          <w:szCs w:val="24"/>
        </w:rPr>
      </w:pPr>
      <w:r w:rsidRPr="001E5AA8">
        <w:rPr>
          <w:rFonts w:ascii="Times New Roman" w:hAnsi="Times New Roman" w:cs="Times New Roman"/>
          <w:b/>
          <w:sz w:val="24"/>
          <w:szCs w:val="24"/>
        </w:rPr>
        <w:t xml:space="preserve">Etki </w:t>
      </w:r>
      <w:r w:rsidR="009F3DDC">
        <w:rPr>
          <w:rFonts w:ascii="Times New Roman" w:hAnsi="Times New Roman" w:cs="Times New Roman"/>
          <w:b/>
          <w:sz w:val="24"/>
          <w:szCs w:val="24"/>
        </w:rPr>
        <w:t>B</w:t>
      </w:r>
      <w:r w:rsidRPr="001E5AA8">
        <w:rPr>
          <w:rFonts w:ascii="Times New Roman" w:hAnsi="Times New Roman" w:cs="Times New Roman"/>
          <w:b/>
          <w:sz w:val="24"/>
          <w:szCs w:val="24"/>
        </w:rPr>
        <w:t>üyüklüğüne İlişkin Veriler</w:t>
      </w:r>
      <w:r w:rsidR="004B0A0D">
        <w:rPr>
          <w:rFonts w:ascii="Times New Roman" w:hAnsi="Times New Roman" w:cs="Times New Roman"/>
          <w:sz w:val="24"/>
          <w:szCs w:val="24"/>
        </w:rPr>
        <w:t>.</w:t>
      </w:r>
    </w:p>
    <w:p w14:paraId="1908F25F" w14:textId="4200B60F" w:rsidR="005A1E61" w:rsidRDefault="00032698" w:rsidP="008842EF">
      <w:pPr>
        <w:autoSpaceDE w:val="0"/>
        <w:autoSpaceDN w:val="0"/>
        <w:adjustRightInd w:val="0"/>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3145FF" w:rsidRPr="005A1E61">
        <w:rPr>
          <w:rFonts w:ascii="Times New Roman" w:hAnsi="Times New Roman" w:cs="Times New Roman"/>
          <w:sz w:val="24"/>
          <w:szCs w:val="24"/>
        </w:rPr>
        <w:t>eney</w:t>
      </w:r>
      <w:r w:rsidR="00225CCE">
        <w:rPr>
          <w:rFonts w:ascii="Times New Roman" w:hAnsi="Times New Roman" w:cs="Times New Roman"/>
          <w:sz w:val="24"/>
          <w:szCs w:val="24"/>
        </w:rPr>
        <w:t xml:space="preserve"> ve kontrol</w:t>
      </w:r>
      <w:r w:rsidR="003145FF" w:rsidRPr="005A1E61">
        <w:rPr>
          <w:rFonts w:ascii="Times New Roman" w:hAnsi="Times New Roman" w:cs="Times New Roman"/>
          <w:sz w:val="24"/>
          <w:szCs w:val="24"/>
        </w:rPr>
        <w:t xml:space="preserve"> gruplarının ortalamaları arasındaki farkı</w:t>
      </w:r>
      <w:r>
        <w:rPr>
          <w:rFonts w:ascii="Times New Roman" w:hAnsi="Times New Roman" w:cs="Times New Roman"/>
          <w:sz w:val="24"/>
          <w:szCs w:val="24"/>
        </w:rPr>
        <w:t xml:space="preserve">n hesaplanmasıyla uygulanan </w:t>
      </w:r>
      <w:proofErr w:type="spellStart"/>
      <w:r>
        <w:rPr>
          <w:rFonts w:ascii="Times New Roman" w:hAnsi="Times New Roman" w:cs="Times New Roman"/>
          <w:sz w:val="24"/>
          <w:szCs w:val="24"/>
        </w:rPr>
        <w:t>denel</w:t>
      </w:r>
      <w:proofErr w:type="spellEnd"/>
      <w:r>
        <w:rPr>
          <w:rFonts w:ascii="Times New Roman" w:hAnsi="Times New Roman" w:cs="Times New Roman"/>
          <w:sz w:val="24"/>
          <w:szCs w:val="24"/>
        </w:rPr>
        <w:t xml:space="preserve"> işlemin etki büyüklüğü bulunur</w:t>
      </w:r>
      <w:r w:rsidR="003145FF" w:rsidRPr="005A1E61">
        <w:rPr>
          <w:rFonts w:ascii="Times New Roman" w:hAnsi="Times New Roman" w:cs="Times New Roman"/>
          <w:sz w:val="24"/>
          <w:szCs w:val="24"/>
        </w:rPr>
        <w:t xml:space="preserve"> (</w:t>
      </w:r>
      <w:proofErr w:type="spellStart"/>
      <w:r w:rsidR="003145FF" w:rsidRPr="005A1E61">
        <w:rPr>
          <w:rFonts w:ascii="Times New Roman" w:hAnsi="Times New Roman" w:cs="Times New Roman"/>
          <w:sz w:val="24"/>
          <w:szCs w:val="24"/>
        </w:rPr>
        <w:t>Hunter</w:t>
      </w:r>
      <w:proofErr w:type="spellEnd"/>
      <w:r w:rsidR="003145FF" w:rsidRPr="005A1E61">
        <w:rPr>
          <w:rFonts w:ascii="Times New Roman" w:hAnsi="Times New Roman" w:cs="Times New Roman"/>
          <w:sz w:val="24"/>
          <w:szCs w:val="24"/>
        </w:rPr>
        <w:t xml:space="preserve"> ve </w:t>
      </w:r>
      <w:proofErr w:type="spellStart"/>
      <w:r w:rsidR="003145FF" w:rsidRPr="005A1E61">
        <w:rPr>
          <w:rFonts w:ascii="Times New Roman" w:hAnsi="Times New Roman" w:cs="Times New Roman"/>
          <w:sz w:val="24"/>
          <w:szCs w:val="24"/>
        </w:rPr>
        <w:t>Schmidt</w:t>
      </w:r>
      <w:proofErr w:type="spellEnd"/>
      <w:r w:rsidR="003145FF" w:rsidRPr="005A1E61">
        <w:rPr>
          <w:rFonts w:ascii="Times New Roman" w:hAnsi="Times New Roman" w:cs="Times New Roman"/>
          <w:sz w:val="24"/>
          <w:szCs w:val="24"/>
        </w:rPr>
        <w:t>, 1990).</w:t>
      </w:r>
      <w:r w:rsidR="00A20FE3">
        <w:rPr>
          <w:rFonts w:ascii="Times New Roman" w:hAnsi="Times New Roman" w:cs="Times New Roman"/>
          <w:sz w:val="24"/>
          <w:szCs w:val="24"/>
        </w:rPr>
        <w:t xml:space="preserve"> </w:t>
      </w:r>
      <w:r w:rsidR="00C0752D">
        <w:rPr>
          <w:rFonts w:ascii="Times New Roman" w:hAnsi="Times New Roman" w:cs="Times New Roman"/>
          <w:sz w:val="24"/>
          <w:szCs w:val="24"/>
        </w:rPr>
        <w:t>Tablo 9’da</w:t>
      </w:r>
      <w:r w:rsidR="00A20FE3">
        <w:rPr>
          <w:rFonts w:ascii="Times New Roman" w:hAnsi="Times New Roman" w:cs="Times New Roman"/>
          <w:b/>
          <w:sz w:val="24"/>
          <w:szCs w:val="24"/>
        </w:rPr>
        <w:t xml:space="preserve"> </w:t>
      </w:r>
      <w:r w:rsidR="00A20FE3" w:rsidRPr="003145FF">
        <w:rPr>
          <w:rFonts w:ascii="Times New Roman" w:hAnsi="Times New Roman" w:cs="Times New Roman"/>
          <w:iCs/>
          <w:sz w:val="24"/>
          <w:szCs w:val="24"/>
        </w:rPr>
        <w:t xml:space="preserve">etki büyüklüğü, </w:t>
      </w:r>
      <w:proofErr w:type="spellStart"/>
      <w:r w:rsidR="00A20FE3" w:rsidRPr="003145FF">
        <w:rPr>
          <w:rFonts w:ascii="Times New Roman" w:hAnsi="Times New Roman" w:cs="Times New Roman"/>
          <w:iCs/>
          <w:sz w:val="24"/>
          <w:szCs w:val="24"/>
        </w:rPr>
        <w:t>varyans</w:t>
      </w:r>
      <w:proofErr w:type="spellEnd"/>
      <w:r w:rsidR="00A20FE3" w:rsidRPr="003145FF">
        <w:rPr>
          <w:rFonts w:ascii="Times New Roman" w:hAnsi="Times New Roman" w:cs="Times New Roman"/>
          <w:iCs/>
          <w:sz w:val="24"/>
          <w:szCs w:val="24"/>
        </w:rPr>
        <w:t xml:space="preserve"> ve standart hata değerleri</w:t>
      </w:r>
      <w:r w:rsidR="00A20FE3">
        <w:rPr>
          <w:rFonts w:ascii="Times New Roman" w:hAnsi="Times New Roman" w:cs="Times New Roman"/>
          <w:iCs/>
          <w:sz w:val="24"/>
          <w:szCs w:val="24"/>
        </w:rPr>
        <w:t xml:space="preserve"> verilmiştir.</w:t>
      </w:r>
    </w:p>
    <w:p w14:paraId="0746E994" w14:textId="4DE3DE53" w:rsidR="003145FF" w:rsidRPr="005A1E61" w:rsidRDefault="003145FF" w:rsidP="008842EF">
      <w:pPr>
        <w:autoSpaceDE w:val="0"/>
        <w:autoSpaceDN w:val="0"/>
        <w:adjustRightInd w:val="0"/>
        <w:spacing w:before="120" w:after="120" w:line="360" w:lineRule="auto"/>
        <w:rPr>
          <w:rFonts w:ascii="Times New Roman" w:hAnsi="Times New Roman" w:cs="Times New Roman"/>
          <w:b/>
          <w:i/>
          <w:sz w:val="24"/>
          <w:szCs w:val="24"/>
        </w:rPr>
      </w:pPr>
      <w:r w:rsidRPr="003145FF">
        <w:rPr>
          <w:rFonts w:ascii="Times New Roman" w:hAnsi="Times New Roman" w:cs="Times New Roman"/>
          <w:b/>
          <w:sz w:val="24"/>
          <w:szCs w:val="24"/>
        </w:rPr>
        <w:t xml:space="preserve">Tablo </w:t>
      </w:r>
      <w:r w:rsidR="00C0752D">
        <w:rPr>
          <w:rFonts w:ascii="Times New Roman" w:hAnsi="Times New Roman" w:cs="Times New Roman"/>
          <w:b/>
          <w:sz w:val="24"/>
          <w:szCs w:val="24"/>
        </w:rPr>
        <w:t>9</w:t>
      </w:r>
      <w:r w:rsidRPr="003145FF">
        <w:rPr>
          <w:rFonts w:ascii="Times New Roman" w:hAnsi="Times New Roman" w:cs="Times New Roman"/>
          <w:b/>
          <w:sz w:val="24"/>
          <w:szCs w:val="24"/>
        </w:rPr>
        <w:t>.</w:t>
      </w:r>
      <w:r>
        <w:rPr>
          <w:rFonts w:ascii="Times New Roman" w:hAnsi="Times New Roman" w:cs="Times New Roman"/>
          <w:sz w:val="24"/>
          <w:szCs w:val="24"/>
        </w:rPr>
        <w:t xml:space="preserve"> </w:t>
      </w:r>
      <w:r w:rsidRPr="003145FF">
        <w:rPr>
          <w:rFonts w:ascii="Times New Roman" w:hAnsi="Times New Roman" w:cs="Times New Roman"/>
          <w:iCs/>
          <w:sz w:val="24"/>
          <w:szCs w:val="24"/>
        </w:rPr>
        <w:t xml:space="preserve">Etki Büyüklüğü, </w:t>
      </w:r>
      <w:proofErr w:type="spellStart"/>
      <w:r w:rsidRPr="003145FF">
        <w:rPr>
          <w:rFonts w:ascii="Times New Roman" w:hAnsi="Times New Roman" w:cs="Times New Roman"/>
          <w:iCs/>
          <w:sz w:val="24"/>
          <w:szCs w:val="24"/>
        </w:rPr>
        <w:t>Varyans</w:t>
      </w:r>
      <w:proofErr w:type="spellEnd"/>
      <w:r w:rsidRPr="003145FF">
        <w:rPr>
          <w:rFonts w:ascii="Times New Roman" w:hAnsi="Times New Roman" w:cs="Times New Roman"/>
          <w:iCs/>
          <w:sz w:val="24"/>
          <w:szCs w:val="24"/>
        </w:rPr>
        <w:t xml:space="preserve"> ve Standart Hata Değerleri</w:t>
      </w:r>
    </w:p>
    <w:tbl>
      <w:tblPr>
        <w:tblStyle w:val="TabloKlavuzu"/>
        <w:tblW w:w="5000" w:type="pct"/>
        <w:tblLook w:val="04A0" w:firstRow="1" w:lastRow="0" w:firstColumn="1" w:lastColumn="0" w:noHBand="0" w:noVBand="1"/>
      </w:tblPr>
      <w:tblGrid>
        <w:gridCol w:w="1813"/>
        <w:gridCol w:w="1813"/>
        <w:gridCol w:w="1812"/>
        <w:gridCol w:w="1812"/>
        <w:gridCol w:w="1812"/>
      </w:tblGrid>
      <w:tr w:rsidR="005A1E61" w:rsidRPr="008145FC" w14:paraId="5029023B" w14:textId="77777777" w:rsidTr="008145FC">
        <w:tc>
          <w:tcPr>
            <w:tcW w:w="1000" w:type="pct"/>
            <w:tcBorders>
              <w:left w:val="single" w:sz="4" w:space="0" w:color="FFFFFF" w:themeColor="background1"/>
              <w:right w:val="single" w:sz="4" w:space="0" w:color="FFFFFF" w:themeColor="background1"/>
            </w:tcBorders>
          </w:tcPr>
          <w:p w14:paraId="467B75AF" w14:textId="77777777" w:rsidR="005A1E61" w:rsidRPr="000237FF" w:rsidRDefault="005A1E61" w:rsidP="008842EF">
            <w:pPr>
              <w:tabs>
                <w:tab w:val="left" w:pos="1110"/>
              </w:tabs>
              <w:autoSpaceDE w:val="0"/>
              <w:autoSpaceDN w:val="0"/>
              <w:adjustRightInd w:val="0"/>
              <w:spacing w:before="120" w:after="120" w:line="276" w:lineRule="auto"/>
              <w:jc w:val="center"/>
              <w:rPr>
                <w:rFonts w:ascii="Times New Roman" w:hAnsi="Times New Roman" w:cs="Times New Roman"/>
                <w:b/>
                <w:sz w:val="24"/>
                <w:szCs w:val="24"/>
              </w:rPr>
            </w:pPr>
            <w:r w:rsidRPr="000237FF">
              <w:rPr>
                <w:rFonts w:ascii="Times New Roman" w:hAnsi="Times New Roman" w:cs="Times New Roman"/>
                <w:b/>
                <w:sz w:val="24"/>
                <w:szCs w:val="24"/>
              </w:rPr>
              <w:t>Etki büyüklüğü</w:t>
            </w:r>
          </w:p>
        </w:tc>
        <w:tc>
          <w:tcPr>
            <w:tcW w:w="1000" w:type="pct"/>
            <w:tcBorders>
              <w:left w:val="single" w:sz="4" w:space="0" w:color="FFFFFF" w:themeColor="background1"/>
              <w:right w:val="single" w:sz="4" w:space="0" w:color="FFFFFF" w:themeColor="background1"/>
            </w:tcBorders>
          </w:tcPr>
          <w:p w14:paraId="095E86C8" w14:textId="77777777" w:rsidR="005A1E61" w:rsidRPr="000237FF" w:rsidRDefault="005A1E61" w:rsidP="008842EF">
            <w:pPr>
              <w:autoSpaceDE w:val="0"/>
              <w:autoSpaceDN w:val="0"/>
              <w:adjustRightInd w:val="0"/>
              <w:spacing w:before="120" w:after="120" w:line="276" w:lineRule="auto"/>
              <w:jc w:val="center"/>
              <w:rPr>
                <w:rFonts w:ascii="Times New Roman" w:hAnsi="Times New Roman" w:cs="Times New Roman"/>
                <w:b/>
                <w:sz w:val="24"/>
                <w:szCs w:val="24"/>
              </w:rPr>
            </w:pPr>
            <w:r w:rsidRPr="000237FF">
              <w:rPr>
                <w:rFonts w:ascii="Times New Roman" w:hAnsi="Times New Roman" w:cs="Times New Roman"/>
                <w:b/>
                <w:sz w:val="24"/>
                <w:szCs w:val="24"/>
              </w:rPr>
              <w:t>Standart Hata</w:t>
            </w:r>
          </w:p>
        </w:tc>
        <w:tc>
          <w:tcPr>
            <w:tcW w:w="1000" w:type="pct"/>
            <w:tcBorders>
              <w:left w:val="single" w:sz="4" w:space="0" w:color="FFFFFF" w:themeColor="background1"/>
              <w:right w:val="single" w:sz="4" w:space="0" w:color="FFFFFF" w:themeColor="background1"/>
            </w:tcBorders>
          </w:tcPr>
          <w:p w14:paraId="0A654FB8" w14:textId="77777777" w:rsidR="005A1E61" w:rsidRPr="000237FF" w:rsidRDefault="005A1E61" w:rsidP="008842EF">
            <w:pPr>
              <w:autoSpaceDE w:val="0"/>
              <w:autoSpaceDN w:val="0"/>
              <w:adjustRightInd w:val="0"/>
              <w:spacing w:before="120" w:after="120" w:line="276" w:lineRule="auto"/>
              <w:jc w:val="center"/>
              <w:rPr>
                <w:rFonts w:ascii="Times New Roman" w:hAnsi="Times New Roman" w:cs="Times New Roman"/>
                <w:b/>
                <w:sz w:val="24"/>
                <w:szCs w:val="24"/>
              </w:rPr>
            </w:pPr>
            <w:proofErr w:type="spellStart"/>
            <w:r w:rsidRPr="000237FF">
              <w:rPr>
                <w:rFonts w:ascii="Times New Roman" w:hAnsi="Times New Roman" w:cs="Times New Roman"/>
                <w:b/>
                <w:sz w:val="24"/>
                <w:szCs w:val="24"/>
              </w:rPr>
              <w:t>Varyans</w:t>
            </w:r>
            <w:proofErr w:type="spellEnd"/>
          </w:p>
        </w:tc>
        <w:tc>
          <w:tcPr>
            <w:tcW w:w="1000" w:type="pct"/>
            <w:tcBorders>
              <w:left w:val="single" w:sz="4" w:space="0" w:color="FFFFFF" w:themeColor="background1"/>
              <w:right w:val="single" w:sz="4" w:space="0" w:color="FFFFFF" w:themeColor="background1"/>
            </w:tcBorders>
          </w:tcPr>
          <w:p w14:paraId="6BB00DFF" w14:textId="77777777" w:rsidR="005A1E61" w:rsidRPr="000237FF" w:rsidRDefault="005A1E61" w:rsidP="008842EF">
            <w:pPr>
              <w:autoSpaceDE w:val="0"/>
              <w:autoSpaceDN w:val="0"/>
              <w:adjustRightInd w:val="0"/>
              <w:spacing w:before="120" w:after="120" w:line="276" w:lineRule="auto"/>
              <w:jc w:val="center"/>
              <w:rPr>
                <w:rFonts w:ascii="Times New Roman" w:hAnsi="Times New Roman" w:cs="Times New Roman"/>
                <w:b/>
                <w:sz w:val="24"/>
                <w:szCs w:val="24"/>
              </w:rPr>
            </w:pPr>
            <w:r w:rsidRPr="000237FF">
              <w:rPr>
                <w:rFonts w:ascii="Times New Roman" w:hAnsi="Times New Roman" w:cs="Times New Roman"/>
                <w:b/>
                <w:sz w:val="24"/>
                <w:szCs w:val="24"/>
              </w:rPr>
              <w:t>Alt Sınır</w:t>
            </w:r>
          </w:p>
        </w:tc>
        <w:tc>
          <w:tcPr>
            <w:tcW w:w="1000" w:type="pct"/>
            <w:tcBorders>
              <w:left w:val="single" w:sz="4" w:space="0" w:color="FFFFFF" w:themeColor="background1"/>
              <w:right w:val="single" w:sz="4" w:space="0" w:color="FFFFFF" w:themeColor="background1"/>
            </w:tcBorders>
          </w:tcPr>
          <w:p w14:paraId="5C15ECC4" w14:textId="77777777" w:rsidR="005A1E61" w:rsidRPr="000237FF" w:rsidRDefault="005A1E61" w:rsidP="008842EF">
            <w:pPr>
              <w:autoSpaceDE w:val="0"/>
              <w:autoSpaceDN w:val="0"/>
              <w:adjustRightInd w:val="0"/>
              <w:spacing w:before="120" w:after="120" w:line="276" w:lineRule="auto"/>
              <w:jc w:val="center"/>
              <w:rPr>
                <w:rFonts w:ascii="Times New Roman" w:hAnsi="Times New Roman" w:cs="Times New Roman"/>
                <w:b/>
                <w:sz w:val="24"/>
                <w:szCs w:val="24"/>
              </w:rPr>
            </w:pPr>
            <w:r w:rsidRPr="000237FF">
              <w:rPr>
                <w:rFonts w:ascii="Times New Roman" w:hAnsi="Times New Roman" w:cs="Times New Roman"/>
                <w:b/>
                <w:sz w:val="24"/>
                <w:szCs w:val="24"/>
              </w:rPr>
              <w:t>Üst Sınır</w:t>
            </w:r>
          </w:p>
        </w:tc>
      </w:tr>
      <w:tr w:rsidR="005A1E61" w:rsidRPr="008145FC" w14:paraId="77E70180" w14:textId="77777777" w:rsidTr="008145FC">
        <w:tc>
          <w:tcPr>
            <w:tcW w:w="1000" w:type="pct"/>
            <w:tcBorders>
              <w:left w:val="single" w:sz="4" w:space="0" w:color="FFFFFF" w:themeColor="background1"/>
              <w:right w:val="single" w:sz="4" w:space="0" w:color="FFFFFF" w:themeColor="background1"/>
            </w:tcBorders>
          </w:tcPr>
          <w:p w14:paraId="504761E8" w14:textId="77777777" w:rsidR="005A1E61" w:rsidRPr="000237FF" w:rsidRDefault="00FA3972" w:rsidP="008842EF">
            <w:pPr>
              <w:autoSpaceDE w:val="0"/>
              <w:autoSpaceDN w:val="0"/>
              <w:adjustRightInd w:val="0"/>
              <w:spacing w:before="120" w:after="120" w:line="276" w:lineRule="auto"/>
              <w:jc w:val="center"/>
              <w:rPr>
                <w:rFonts w:ascii="Times New Roman" w:hAnsi="Times New Roman" w:cs="Times New Roman"/>
                <w:sz w:val="24"/>
                <w:szCs w:val="24"/>
              </w:rPr>
            </w:pPr>
            <w:r w:rsidRPr="000237FF">
              <w:rPr>
                <w:rFonts w:ascii="Times New Roman" w:hAnsi="Times New Roman" w:cs="Times New Roman"/>
                <w:sz w:val="24"/>
                <w:szCs w:val="24"/>
              </w:rPr>
              <w:t>0.</w:t>
            </w:r>
            <w:r w:rsidR="005A1E61" w:rsidRPr="000237FF">
              <w:rPr>
                <w:rFonts w:ascii="Times New Roman" w:hAnsi="Times New Roman" w:cs="Times New Roman"/>
                <w:sz w:val="24"/>
                <w:szCs w:val="24"/>
              </w:rPr>
              <w:t>51</w:t>
            </w:r>
          </w:p>
        </w:tc>
        <w:tc>
          <w:tcPr>
            <w:tcW w:w="1000" w:type="pct"/>
            <w:tcBorders>
              <w:left w:val="single" w:sz="4" w:space="0" w:color="FFFFFF" w:themeColor="background1"/>
              <w:right w:val="single" w:sz="4" w:space="0" w:color="FFFFFF" w:themeColor="background1"/>
            </w:tcBorders>
          </w:tcPr>
          <w:p w14:paraId="5D83DE44" w14:textId="77777777" w:rsidR="005A1E61" w:rsidRPr="000237FF" w:rsidRDefault="005A1E61" w:rsidP="008842EF">
            <w:pPr>
              <w:autoSpaceDE w:val="0"/>
              <w:autoSpaceDN w:val="0"/>
              <w:adjustRightInd w:val="0"/>
              <w:spacing w:before="120" w:after="120" w:line="276" w:lineRule="auto"/>
              <w:jc w:val="center"/>
              <w:rPr>
                <w:rFonts w:ascii="Times New Roman" w:hAnsi="Times New Roman" w:cs="Times New Roman"/>
                <w:sz w:val="24"/>
                <w:szCs w:val="24"/>
              </w:rPr>
            </w:pPr>
            <w:r w:rsidRPr="000237FF">
              <w:rPr>
                <w:rFonts w:ascii="Times New Roman" w:hAnsi="Times New Roman" w:cs="Times New Roman"/>
                <w:sz w:val="24"/>
                <w:szCs w:val="24"/>
              </w:rPr>
              <w:t>0</w:t>
            </w:r>
            <w:r w:rsidR="00FA3972" w:rsidRPr="000237FF">
              <w:rPr>
                <w:rFonts w:ascii="Times New Roman" w:hAnsi="Times New Roman" w:cs="Times New Roman"/>
                <w:sz w:val="24"/>
                <w:szCs w:val="24"/>
              </w:rPr>
              <w:t>.</w:t>
            </w:r>
            <w:r w:rsidRPr="000237FF">
              <w:rPr>
                <w:rFonts w:ascii="Times New Roman" w:hAnsi="Times New Roman" w:cs="Times New Roman"/>
                <w:sz w:val="24"/>
                <w:szCs w:val="24"/>
              </w:rPr>
              <w:t>25</w:t>
            </w:r>
          </w:p>
        </w:tc>
        <w:tc>
          <w:tcPr>
            <w:tcW w:w="1000" w:type="pct"/>
            <w:tcBorders>
              <w:left w:val="single" w:sz="4" w:space="0" w:color="FFFFFF" w:themeColor="background1"/>
              <w:right w:val="single" w:sz="4" w:space="0" w:color="FFFFFF" w:themeColor="background1"/>
            </w:tcBorders>
          </w:tcPr>
          <w:p w14:paraId="26F2C081" w14:textId="77777777" w:rsidR="005A1E61" w:rsidRPr="000237FF" w:rsidRDefault="00FA3972" w:rsidP="008842EF">
            <w:pPr>
              <w:autoSpaceDE w:val="0"/>
              <w:autoSpaceDN w:val="0"/>
              <w:adjustRightInd w:val="0"/>
              <w:spacing w:before="120" w:after="120" w:line="276" w:lineRule="auto"/>
              <w:jc w:val="center"/>
              <w:rPr>
                <w:rFonts w:ascii="Times New Roman" w:hAnsi="Times New Roman" w:cs="Times New Roman"/>
                <w:sz w:val="24"/>
                <w:szCs w:val="24"/>
              </w:rPr>
            </w:pPr>
            <w:r w:rsidRPr="000237FF">
              <w:rPr>
                <w:rFonts w:ascii="Times New Roman" w:hAnsi="Times New Roman" w:cs="Times New Roman"/>
                <w:sz w:val="24"/>
                <w:szCs w:val="24"/>
              </w:rPr>
              <w:t>0.</w:t>
            </w:r>
            <w:r w:rsidR="005A1E61" w:rsidRPr="000237FF">
              <w:rPr>
                <w:rFonts w:ascii="Times New Roman" w:hAnsi="Times New Roman" w:cs="Times New Roman"/>
                <w:sz w:val="24"/>
                <w:szCs w:val="24"/>
              </w:rPr>
              <w:t>06</w:t>
            </w:r>
          </w:p>
        </w:tc>
        <w:tc>
          <w:tcPr>
            <w:tcW w:w="1000" w:type="pct"/>
            <w:tcBorders>
              <w:left w:val="single" w:sz="4" w:space="0" w:color="FFFFFF" w:themeColor="background1"/>
              <w:right w:val="single" w:sz="4" w:space="0" w:color="FFFFFF" w:themeColor="background1"/>
            </w:tcBorders>
          </w:tcPr>
          <w:p w14:paraId="49CFDA9F" w14:textId="77777777" w:rsidR="005A1E61" w:rsidRPr="000237FF" w:rsidRDefault="00FA3972" w:rsidP="008842EF">
            <w:pPr>
              <w:autoSpaceDE w:val="0"/>
              <w:autoSpaceDN w:val="0"/>
              <w:adjustRightInd w:val="0"/>
              <w:spacing w:before="120" w:after="120" w:line="276" w:lineRule="auto"/>
              <w:jc w:val="center"/>
              <w:rPr>
                <w:rFonts w:ascii="Times New Roman" w:hAnsi="Times New Roman" w:cs="Times New Roman"/>
                <w:sz w:val="24"/>
                <w:szCs w:val="24"/>
              </w:rPr>
            </w:pPr>
            <w:r w:rsidRPr="000237FF">
              <w:rPr>
                <w:rFonts w:ascii="Times New Roman" w:hAnsi="Times New Roman" w:cs="Times New Roman"/>
                <w:sz w:val="24"/>
                <w:szCs w:val="24"/>
              </w:rPr>
              <w:t>0.</w:t>
            </w:r>
            <w:r w:rsidR="005A1E61" w:rsidRPr="000237FF">
              <w:rPr>
                <w:rFonts w:ascii="Times New Roman" w:hAnsi="Times New Roman" w:cs="Times New Roman"/>
                <w:sz w:val="24"/>
                <w:szCs w:val="24"/>
              </w:rPr>
              <w:t>02</w:t>
            </w:r>
          </w:p>
        </w:tc>
        <w:tc>
          <w:tcPr>
            <w:tcW w:w="1000" w:type="pct"/>
            <w:tcBorders>
              <w:left w:val="single" w:sz="4" w:space="0" w:color="FFFFFF" w:themeColor="background1"/>
              <w:right w:val="single" w:sz="4" w:space="0" w:color="FFFFFF" w:themeColor="background1"/>
            </w:tcBorders>
          </w:tcPr>
          <w:p w14:paraId="4602E3B9" w14:textId="77777777" w:rsidR="005A1E61" w:rsidRPr="000237FF" w:rsidRDefault="00FA3972" w:rsidP="008842EF">
            <w:pPr>
              <w:autoSpaceDE w:val="0"/>
              <w:autoSpaceDN w:val="0"/>
              <w:adjustRightInd w:val="0"/>
              <w:spacing w:before="120" w:after="120" w:line="276" w:lineRule="auto"/>
              <w:jc w:val="center"/>
              <w:rPr>
                <w:rFonts w:ascii="Times New Roman" w:hAnsi="Times New Roman" w:cs="Times New Roman"/>
                <w:sz w:val="24"/>
                <w:szCs w:val="24"/>
              </w:rPr>
            </w:pPr>
            <w:r w:rsidRPr="000237FF">
              <w:rPr>
                <w:rFonts w:ascii="Times New Roman" w:hAnsi="Times New Roman" w:cs="Times New Roman"/>
                <w:sz w:val="24"/>
                <w:szCs w:val="24"/>
              </w:rPr>
              <w:t>1.</w:t>
            </w:r>
            <w:r w:rsidR="005A1E61" w:rsidRPr="000237FF">
              <w:rPr>
                <w:rFonts w:ascii="Times New Roman" w:hAnsi="Times New Roman" w:cs="Times New Roman"/>
                <w:sz w:val="24"/>
                <w:szCs w:val="24"/>
              </w:rPr>
              <w:t>01</w:t>
            </w:r>
          </w:p>
        </w:tc>
      </w:tr>
    </w:tbl>
    <w:p w14:paraId="74318EC6" w14:textId="77777777" w:rsidR="005A1E61" w:rsidRDefault="005A1E61" w:rsidP="008842EF">
      <w:pPr>
        <w:autoSpaceDE w:val="0"/>
        <w:autoSpaceDN w:val="0"/>
        <w:adjustRightInd w:val="0"/>
        <w:spacing w:before="120" w:after="120" w:line="360" w:lineRule="auto"/>
        <w:ind w:firstLine="708"/>
        <w:jc w:val="both"/>
        <w:rPr>
          <w:rFonts w:ascii="Times New Roman" w:hAnsi="Times New Roman" w:cs="Times New Roman"/>
          <w:sz w:val="24"/>
          <w:szCs w:val="24"/>
        </w:rPr>
      </w:pPr>
      <w:r w:rsidRPr="005A1E61">
        <w:rPr>
          <w:rFonts w:ascii="Times New Roman" w:hAnsi="Times New Roman" w:cs="Times New Roman"/>
          <w:sz w:val="24"/>
          <w:szCs w:val="24"/>
        </w:rPr>
        <w:t xml:space="preserve">İşlem etkililiği </w:t>
      </w:r>
      <w:r w:rsidR="00032698">
        <w:rPr>
          <w:rFonts w:ascii="Times New Roman" w:hAnsi="Times New Roman" w:cs="Times New Roman"/>
          <w:sz w:val="24"/>
          <w:szCs w:val="24"/>
        </w:rPr>
        <w:t xml:space="preserve">için </w:t>
      </w:r>
      <w:proofErr w:type="spellStart"/>
      <w:r w:rsidRPr="005A1E61">
        <w:rPr>
          <w:rFonts w:ascii="Times New Roman" w:hAnsi="Times New Roman" w:cs="Times New Roman"/>
          <w:sz w:val="24"/>
          <w:szCs w:val="24"/>
        </w:rPr>
        <w:t>Cohen’s</w:t>
      </w:r>
      <w:proofErr w:type="spellEnd"/>
      <w:r w:rsidRPr="005A1E61">
        <w:rPr>
          <w:rFonts w:ascii="Times New Roman" w:hAnsi="Times New Roman" w:cs="Times New Roman"/>
          <w:sz w:val="24"/>
          <w:szCs w:val="24"/>
        </w:rPr>
        <w:t xml:space="preserve"> d veya </w:t>
      </w:r>
      <w:proofErr w:type="spellStart"/>
      <w:r w:rsidRPr="005A1E61">
        <w:rPr>
          <w:rFonts w:ascii="Times New Roman" w:hAnsi="Times New Roman" w:cs="Times New Roman"/>
          <w:sz w:val="24"/>
          <w:szCs w:val="24"/>
        </w:rPr>
        <w:t>Hedges’s</w:t>
      </w:r>
      <w:proofErr w:type="spellEnd"/>
      <w:r w:rsidRPr="005A1E61">
        <w:rPr>
          <w:rFonts w:ascii="Times New Roman" w:hAnsi="Times New Roman" w:cs="Times New Roman"/>
          <w:sz w:val="24"/>
          <w:szCs w:val="24"/>
        </w:rPr>
        <w:t xml:space="preserve"> g olarak ifade edilen standartlaştırılmış etki büyüklükleri kullanılmaktadır (</w:t>
      </w:r>
      <w:proofErr w:type="spellStart"/>
      <w:r w:rsidRPr="005A1E61">
        <w:rPr>
          <w:rFonts w:ascii="Times New Roman" w:hAnsi="Times New Roman" w:cs="Times New Roman"/>
          <w:sz w:val="24"/>
          <w:szCs w:val="24"/>
        </w:rPr>
        <w:t>Grissom</w:t>
      </w:r>
      <w:proofErr w:type="spellEnd"/>
      <w:r w:rsidRPr="005A1E61">
        <w:rPr>
          <w:rFonts w:ascii="Times New Roman" w:hAnsi="Times New Roman" w:cs="Times New Roman"/>
          <w:sz w:val="24"/>
          <w:szCs w:val="24"/>
        </w:rPr>
        <w:t xml:space="preserve"> ve Kim, 2005). Bu araştırmada, </w:t>
      </w:r>
      <w:proofErr w:type="spellStart"/>
      <w:r w:rsidR="00032698">
        <w:rPr>
          <w:rFonts w:ascii="Times New Roman" w:hAnsi="Times New Roman" w:cs="Times New Roman"/>
          <w:sz w:val="24"/>
          <w:szCs w:val="24"/>
        </w:rPr>
        <w:t>Hedges’s</w:t>
      </w:r>
      <w:proofErr w:type="spellEnd"/>
      <w:r w:rsidR="00032698">
        <w:rPr>
          <w:rFonts w:ascii="Times New Roman" w:hAnsi="Times New Roman" w:cs="Times New Roman"/>
          <w:sz w:val="24"/>
          <w:szCs w:val="24"/>
        </w:rPr>
        <w:t xml:space="preserve"> g kullanılarak etki büyüklüğü belirlenmiştir. Elde edilen etki büyüklüğünün</w:t>
      </w:r>
      <w:r w:rsidRPr="005A1E61">
        <w:rPr>
          <w:rFonts w:ascii="Times New Roman" w:hAnsi="Times New Roman" w:cs="Times New Roman"/>
          <w:sz w:val="24"/>
          <w:szCs w:val="24"/>
        </w:rPr>
        <w:t xml:space="preserve"> yorumlanmasında </w:t>
      </w:r>
      <w:proofErr w:type="spellStart"/>
      <w:r w:rsidRPr="005A1E61">
        <w:rPr>
          <w:rFonts w:ascii="Times New Roman" w:hAnsi="Times New Roman" w:cs="Times New Roman"/>
          <w:sz w:val="24"/>
          <w:szCs w:val="24"/>
        </w:rPr>
        <w:t>Cohen</w:t>
      </w:r>
      <w:proofErr w:type="spellEnd"/>
      <w:r w:rsidRPr="005A1E61">
        <w:rPr>
          <w:rFonts w:ascii="Times New Roman" w:hAnsi="Times New Roman" w:cs="Times New Roman"/>
          <w:sz w:val="24"/>
          <w:szCs w:val="24"/>
        </w:rPr>
        <w:t xml:space="preserve"> (1988) tarafından ortaya kon</w:t>
      </w:r>
      <w:r w:rsidR="00032698">
        <w:rPr>
          <w:rFonts w:ascii="Times New Roman" w:hAnsi="Times New Roman" w:cs="Times New Roman"/>
          <w:sz w:val="24"/>
          <w:szCs w:val="24"/>
        </w:rPr>
        <w:t>ulan etki büyüklüğü sınıflamasından faydalanıl</w:t>
      </w:r>
      <w:r w:rsidR="00F03800">
        <w:rPr>
          <w:rFonts w:ascii="Times New Roman" w:hAnsi="Times New Roman" w:cs="Times New Roman"/>
          <w:sz w:val="24"/>
          <w:szCs w:val="24"/>
        </w:rPr>
        <w:t xml:space="preserve">mıştır. </w:t>
      </w:r>
      <w:proofErr w:type="gramStart"/>
      <w:r w:rsidR="00F03800">
        <w:rPr>
          <w:rFonts w:ascii="Times New Roman" w:hAnsi="Times New Roman" w:cs="Times New Roman"/>
          <w:sz w:val="24"/>
          <w:szCs w:val="24"/>
        </w:rPr>
        <w:t>0.15-0.</w:t>
      </w:r>
      <w:r w:rsidRPr="005A1E61">
        <w:rPr>
          <w:rFonts w:ascii="Times New Roman" w:hAnsi="Times New Roman" w:cs="Times New Roman"/>
          <w:sz w:val="24"/>
          <w:szCs w:val="24"/>
        </w:rPr>
        <w:t xml:space="preserve">40 arasında </w:t>
      </w:r>
      <w:r w:rsidR="00032698">
        <w:rPr>
          <w:rFonts w:ascii="Times New Roman" w:hAnsi="Times New Roman" w:cs="Times New Roman"/>
          <w:sz w:val="24"/>
          <w:szCs w:val="24"/>
        </w:rPr>
        <w:t>düşük</w:t>
      </w:r>
      <w:r w:rsidR="00F03800">
        <w:rPr>
          <w:rFonts w:ascii="Times New Roman" w:hAnsi="Times New Roman" w:cs="Times New Roman"/>
          <w:sz w:val="24"/>
          <w:szCs w:val="24"/>
        </w:rPr>
        <w:t xml:space="preserve"> düzeyde etki, 0.40-0.</w:t>
      </w:r>
      <w:r w:rsidRPr="005A1E61">
        <w:rPr>
          <w:rFonts w:ascii="Times New Roman" w:hAnsi="Times New Roman" w:cs="Times New Roman"/>
          <w:sz w:val="24"/>
          <w:szCs w:val="24"/>
        </w:rPr>
        <w:t>75 ara</w:t>
      </w:r>
      <w:r w:rsidR="00F03800">
        <w:rPr>
          <w:rFonts w:ascii="Times New Roman" w:hAnsi="Times New Roman" w:cs="Times New Roman"/>
          <w:sz w:val="24"/>
          <w:szCs w:val="24"/>
        </w:rPr>
        <w:t>sında orta düzeyde etki, 0.75-1.</w:t>
      </w:r>
      <w:r w:rsidRPr="005A1E61">
        <w:rPr>
          <w:rFonts w:ascii="Times New Roman" w:hAnsi="Times New Roman" w:cs="Times New Roman"/>
          <w:sz w:val="24"/>
          <w:szCs w:val="24"/>
        </w:rPr>
        <w:t>10 aras</w:t>
      </w:r>
      <w:r w:rsidR="00F03800">
        <w:rPr>
          <w:rFonts w:ascii="Times New Roman" w:hAnsi="Times New Roman" w:cs="Times New Roman"/>
          <w:sz w:val="24"/>
          <w:szCs w:val="24"/>
        </w:rPr>
        <w:t>ında geniş düzeyde etki, 1.10-1.</w:t>
      </w:r>
      <w:r w:rsidRPr="005A1E61">
        <w:rPr>
          <w:rFonts w:ascii="Times New Roman" w:hAnsi="Times New Roman" w:cs="Times New Roman"/>
          <w:sz w:val="24"/>
          <w:szCs w:val="24"/>
        </w:rPr>
        <w:t>45 arası</w:t>
      </w:r>
      <w:r w:rsidR="00F03800">
        <w:rPr>
          <w:rFonts w:ascii="Times New Roman" w:hAnsi="Times New Roman" w:cs="Times New Roman"/>
          <w:sz w:val="24"/>
          <w:szCs w:val="24"/>
        </w:rPr>
        <w:t>nda çok geniş düzeyde etki ve 1.</w:t>
      </w:r>
      <w:r w:rsidRPr="005A1E61">
        <w:rPr>
          <w:rFonts w:ascii="Times New Roman" w:hAnsi="Times New Roman" w:cs="Times New Roman"/>
          <w:sz w:val="24"/>
          <w:szCs w:val="24"/>
        </w:rPr>
        <w:t xml:space="preserve">45’den büyük ise mükemmel düzeyde etki </w:t>
      </w:r>
      <w:r w:rsidR="00032698">
        <w:rPr>
          <w:rFonts w:ascii="Times New Roman" w:hAnsi="Times New Roman" w:cs="Times New Roman"/>
          <w:sz w:val="24"/>
          <w:szCs w:val="24"/>
        </w:rPr>
        <w:t>şeklinde yorumlanırsa, bu</w:t>
      </w:r>
      <w:r>
        <w:rPr>
          <w:rFonts w:ascii="Times New Roman" w:hAnsi="Times New Roman" w:cs="Times New Roman"/>
          <w:sz w:val="24"/>
          <w:szCs w:val="24"/>
        </w:rPr>
        <w:t xml:space="preserve"> çalışmada deney grubuna uygulanan </w:t>
      </w: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ASIE yönteminin</w:t>
      </w:r>
      <w:r w:rsidR="00F03800">
        <w:rPr>
          <w:rFonts w:ascii="Times New Roman" w:hAnsi="Times New Roman" w:cs="Times New Roman"/>
          <w:sz w:val="24"/>
          <w:szCs w:val="24"/>
        </w:rPr>
        <w:t xml:space="preserve"> etki büyüklüğünün pozitif ve 0.</w:t>
      </w:r>
      <w:r>
        <w:rPr>
          <w:rFonts w:ascii="Times New Roman" w:hAnsi="Times New Roman" w:cs="Times New Roman"/>
          <w:sz w:val="24"/>
          <w:szCs w:val="24"/>
        </w:rPr>
        <w:t>51 (orta düzeyde) olduğu görülmektedir.</w:t>
      </w:r>
      <w:proofErr w:type="gramEnd"/>
    </w:p>
    <w:p w14:paraId="2C3F24C3" w14:textId="1DBFBA5B" w:rsidR="00C76BCB" w:rsidRDefault="00C76BCB" w:rsidP="00934DA0">
      <w:pPr>
        <w:pStyle w:val="Default"/>
        <w:tabs>
          <w:tab w:val="left" w:pos="2790"/>
        </w:tabs>
        <w:spacing w:before="120" w:after="120" w:line="360" w:lineRule="auto"/>
        <w:jc w:val="both"/>
        <w:rPr>
          <w:b/>
        </w:rPr>
      </w:pPr>
      <w:r>
        <w:rPr>
          <w:b/>
        </w:rPr>
        <w:t xml:space="preserve">Üçüncü Alt Probleme İlişkin Bulgular </w:t>
      </w:r>
    </w:p>
    <w:p w14:paraId="48A1D89D" w14:textId="5516449A" w:rsidR="000805C3" w:rsidRDefault="000805C3" w:rsidP="000805C3">
      <w:pPr>
        <w:tabs>
          <w:tab w:val="left" w:pos="851"/>
          <w:tab w:val="left" w:pos="6316"/>
          <w:tab w:val="left" w:pos="8876"/>
          <w:tab w:val="left" w:pos="10076"/>
          <w:tab w:val="left" w:pos="10596"/>
          <w:tab w:val="left" w:pos="11176"/>
          <w:tab w:val="left" w:pos="14316"/>
          <w:tab w:val="left" w:pos="14956"/>
          <w:tab w:val="left" w:pos="15596"/>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802615" w:rsidRPr="00802615">
        <w:rPr>
          <w:rFonts w:ascii="Times New Roman" w:hAnsi="Times New Roman" w:cs="Times New Roman"/>
          <w:sz w:val="24"/>
          <w:szCs w:val="24"/>
        </w:rPr>
        <w:t xml:space="preserve">Deney grubuna uygulanan öğretim sonrasında </w:t>
      </w:r>
      <w:r>
        <w:rPr>
          <w:rFonts w:ascii="Times New Roman" w:hAnsi="Times New Roman" w:cs="Times New Roman"/>
          <w:sz w:val="24"/>
          <w:szCs w:val="24"/>
        </w:rPr>
        <w:t xml:space="preserve">öğrencilere konuya, </w:t>
      </w:r>
      <w:r w:rsidR="00802615" w:rsidRPr="00802615">
        <w:rPr>
          <w:rFonts w:ascii="Times New Roman" w:hAnsi="Times New Roman" w:cs="Times New Roman"/>
          <w:sz w:val="24"/>
          <w:szCs w:val="24"/>
        </w:rPr>
        <w:t>araştırma</w:t>
      </w:r>
      <w:r w:rsidR="00802615">
        <w:rPr>
          <w:rFonts w:ascii="Times New Roman" w:hAnsi="Times New Roman" w:cs="Times New Roman"/>
          <w:sz w:val="24"/>
          <w:szCs w:val="24"/>
        </w:rPr>
        <w:t xml:space="preserve"> </w:t>
      </w:r>
      <w:r w:rsidR="003657C2">
        <w:rPr>
          <w:rFonts w:ascii="Times New Roman" w:hAnsi="Times New Roman" w:cs="Times New Roman"/>
          <w:sz w:val="24"/>
          <w:szCs w:val="24"/>
        </w:rPr>
        <w:t xml:space="preserve">kapsamında kullanılan </w:t>
      </w:r>
      <w:proofErr w:type="spellStart"/>
      <w:r w:rsidR="003657C2">
        <w:rPr>
          <w:rFonts w:ascii="Times New Roman" w:hAnsi="Times New Roman" w:cs="Times New Roman"/>
          <w:sz w:val="24"/>
          <w:szCs w:val="24"/>
        </w:rPr>
        <w:t>I</w:t>
      </w:r>
      <w:r w:rsidR="00802615" w:rsidRPr="00802615">
        <w:rPr>
          <w:rFonts w:ascii="Times New Roman" w:hAnsi="Times New Roman" w:cs="Times New Roman"/>
          <w:sz w:val="24"/>
          <w:szCs w:val="24"/>
        </w:rPr>
        <w:t>ntegral</w:t>
      </w:r>
      <w:proofErr w:type="spellEnd"/>
      <w:r w:rsidR="00802615" w:rsidRPr="00802615">
        <w:rPr>
          <w:rFonts w:ascii="Times New Roman" w:hAnsi="Times New Roman" w:cs="Times New Roman"/>
          <w:sz w:val="24"/>
          <w:szCs w:val="24"/>
        </w:rPr>
        <w:t xml:space="preserve"> ASIE modeli</w:t>
      </w:r>
      <w:r w:rsidR="00802615">
        <w:rPr>
          <w:rFonts w:ascii="Times New Roman" w:hAnsi="Times New Roman" w:cs="Times New Roman"/>
          <w:sz w:val="24"/>
          <w:szCs w:val="24"/>
        </w:rPr>
        <w:t>ne</w:t>
      </w:r>
      <w:r w:rsidR="00802615" w:rsidRPr="00802615">
        <w:rPr>
          <w:rFonts w:ascii="Times New Roman" w:hAnsi="Times New Roman" w:cs="Times New Roman"/>
          <w:sz w:val="24"/>
          <w:szCs w:val="24"/>
        </w:rPr>
        <w:t xml:space="preserve"> ve bu model ile tasarlanan öğretime</w:t>
      </w:r>
      <w:r w:rsidR="00802615">
        <w:rPr>
          <w:rFonts w:ascii="Times New Roman" w:hAnsi="Times New Roman" w:cs="Times New Roman"/>
          <w:sz w:val="24"/>
          <w:szCs w:val="24"/>
        </w:rPr>
        <w:t xml:space="preserve"> </w:t>
      </w:r>
      <w:r w:rsidR="00802615" w:rsidRPr="00802615">
        <w:rPr>
          <w:rFonts w:ascii="Times New Roman" w:hAnsi="Times New Roman" w:cs="Times New Roman"/>
          <w:sz w:val="24"/>
          <w:szCs w:val="24"/>
        </w:rPr>
        <w:t xml:space="preserve">ilişkin görüşlerinin </w:t>
      </w:r>
      <w:proofErr w:type="spellStart"/>
      <w:r w:rsidR="00C46227">
        <w:rPr>
          <w:rFonts w:ascii="Times New Roman" w:hAnsi="Times New Roman" w:cs="Times New Roman"/>
          <w:sz w:val="24"/>
          <w:szCs w:val="24"/>
        </w:rPr>
        <w:t>betimsel</w:t>
      </w:r>
      <w:proofErr w:type="spellEnd"/>
      <w:r w:rsidR="00802615" w:rsidRPr="00802615">
        <w:rPr>
          <w:rFonts w:ascii="Times New Roman" w:hAnsi="Times New Roman" w:cs="Times New Roman"/>
          <w:sz w:val="24"/>
          <w:szCs w:val="24"/>
        </w:rPr>
        <w:t xml:space="preserve"> analizind</w:t>
      </w:r>
      <w:r w:rsidR="00C46227">
        <w:rPr>
          <w:rFonts w:ascii="Times New Roman" w:hAnsi="Times New Roman" w:cs="Times New Roman"/>
          <w:sz w:val="24"/>
          <w:szCs w:val="24"/>
        </w:rPr>
        <w:t xml:space="preserve">en elde edilen tema ve </w:t>
      </w:r>
      <w:r w:rsidR="00802615" w:rsidRPr="00802615">
        <w:rPr>
          <w:rFonts w:ascii="Times New Roman" w:hAnsi="Times New Roman" w:cs="Times New Roman"/>
          <w:sz w:val="24"/>
          <w:szCs w:val="24"/>
        </w:rPr>
        <w:t>kodlara ilişkin ifadelerinden örnekler</w:t>
      </w:r>
      <w:r w:rsidR="00802615">
        <w:rPr>
          <w:rFonts w:ascii="Times New Roman" w:hAnsi="Times New Roman" w:cs="Times New Roman"/>
          <w:sz w:val="24"/>
          <w:szCs w:val="24"/>
        </w:rPr>
        <w:t xml:space="preserve"> </w:t>
      </w:r>
      <w:r w:rsidR="00802615" w:rsidRPr="00802615">
        <w:rPr>
          <w:rFonts w:ascii="Times New Roman" w:hAnsi="Times New Roman" w:cs="Times New Roman"/>
          <w:sz w:val="24"/>
          <w:szCs w:val="24"/>
        </w:rPr>
        <w:t>ilgili başlıklar altında verilmiştir.</w:t>
      </w:r>
      <w:r w:rsidR="00802615">
        <w:rPr>
          <w:rFonts w:ascii="Times New Roman" w:hAnsi="Times New Roman" w:cs="Times New Roman"/>
          <w:sz w:val="24"/>
          <w:szCs w:val="24"/>
        </w:rPr>
        <w:t xml:space="preserve"> </w:t>
      </w:r>
      <w:r w:rsidR="002A5373">
        <w:rPr>
          <w:rFonts w:ascii="Times New Roman" w:hAnsi="Times New Roman" w:cs="Times New Roman"/>
          <w:sz w:val="24"/>
          <w:szCs w:val="24"/>
        </w:rPr>
        <w:t>‘Çevre Kirliliği’, ‘Canlı Çeşi</w:t>
      </w:r>
      <w:r w:rsidR="00C60E2D">
        <w:rPr>
          <w:rFonts w:ascii="Times New Roman" w:hAnsi="Times New Roman" w:cs="Times New Roman"/>
          <w:sz w:val="24"/>
          <w:szCs w:val="24"/>
        </w:rPr>
        <w:t>tliliği</w:t>
      </w:r>
      <w:r w:rsidR="008F476B">
        <w:rPr>
          <w:rFonts w:ascii="Times New Roman" w:hAnsi="Times New Roman" w:cs="Times New Roman"/>
          <w:sz w:val="24"/>
          <w:szCs w:val="24"/>
        </w:rPr>
        <w:t>nin</w:t>
      </w:r>
      <w:r w:rsidR="00C60E2D">
        <w:rPr>
          <w:rFonts w:ascii="Times New Roman" w:hAnsi="Times New Roman" w:cs="Times New Roman"/>
          <w:sz w:val="24"/>
          <w:szCs w:val="24"/>
        </w:rPr>
        <w:t xml:space="preserve"> Azalması’, ‘Öğretim </w:t>
      </w:r>
      <w:r w:rsidR="00C60E2D">
        <w:rPr>
          <w:rFonts w:ascii="Times New Roman" w:hAnsi="Times New Roman" w:cs="Times New Roman"/>
          <w:sz w:val="24"/>
          <w:szCs w:val="24"/>
        </w:rPr>
        <w:lastRenderedPageBreak/>
        <w:t>Modeli’</w:t>
      </w:r>
      <w:r w:rsidR="002A5373">
        <w:rPr>
          <w:rFonts w:ascii="Times New Roman" w:hAnsi="Times New Roman" w:cs="Times New Roman"/>
          <w:sz w:val="24"/>
          <w:szCs w:val="24"/>
        </w:rPr>
        <w:t xml:space="preserve"> ve </w:t>
      </w:r>
      <w:r w:rsidR="00C60E2D">
        <w:rPr>
          <w:rFonts w:ascii="Times New Roman" w:hAnsi="Times New Roman" w:cs="Times New Roman"/>
          <w:sz w:val="24"/>
          <w:szCs w:val="24"/>
        </w:rPr>
        <w:t xml:space="preserve">‘Materyal’ </w:t>
      </w:r>
      <w:r w:rsidR="002A5373">
        <w:rPr>
          <w:rFonts w:ascii="Times New Roman" w:hAnsi="Times New Roman" w:cs="Times New Roman"/>
          <w:sz w:val="24"/>
          <w:szCs w:val="24"/>
        </w:rPr>
        <w:t xml:space="preserve">olarak dört tema ve bunlara ait toplam yirmi bir kod belirlenmiştir. </w:t>
      </w:r>
      <w:r w:rsidR="00802615" w:rsidRPr="00802615">
        <w:rPr>
          <w:rFonts w:ascii="Times New Roman" w:hAnsi="Times New Roman" w:cs="Times New Roman"/>
          <w:sz w:val="24"/>
          <w:szCs w:val="24"/>
        </w:rPr>
        <w:t>Kod ve temaların belirlenmesinde temel alınan</w:t>
      </w:r>
      <w:r w:rsidR="00802615">
        <w:rPr>
          <w:rFonts w:ascii="Times New Roman" w:hAnsi="Times New Roman" w:cs="Times New Roman"/>
          <w:sz w:val="24"/>
          <w:szCs w:val="24"/>
        </w:rPr>
        <w:t xml:space="preserve"> </w:t>
      </w:r>
      <w:r w:rsidR="00802615" w:rsidRPr="00802615">
        <w:rPr>
          <w:rFonts w:ascii="Times New Roman" w:hAnsi="Times New Roman" w:cs="Times New Roman"/>
          <w:sz w:val="24"/>
          <w:szCs w:val="24"/>
        </w:rPr>
        <w:t>ifadeler aktarılırken görüşme yapılan</w:t>
      </w:r>
      <w:r w:rsidR="00802615">
        <w:rPr>
          <w:rFonts w:ascii="Times New Roman" w:hAnsi="Times New Roman" w:cs="Times New Roman"/>
          <w:sz w:val="24"/>
          <w:szCs w:val="24"/>
        </w:rPr>
        <w:t xml:space="preserve"> öğrenciler</w:t>
      </w:r>
      <w:r w:rsidR="00802615" w:rsidRPr="00802615">
        <w:rPr>
          <w:rFonts w:ascii="Times New Roman" w:hAnsi="Times New Roman" w:cs="Times New Roman"/>
          <w:sz w:val="24"/>
          <w:szCs w:val="24"/>
        </w:rPr>
        <w:t xml:space="preserve"> yarı yapılandırılmış görüşme sırasına göre (Ö1-Ö</w:t>
      </w:r>
      <w:r w:rsidR="00802615">
        <w:rPr>
          <w:rFonts w:ascii="Times New Roman" w:hAnsi="Times New Roman" w:cs="Times New Roman"/>
          <w:sz w:val="24"/>
          <w:szCs w:val="24"/>
        </w:rPr>
        <w:t>9</w:t>
      </w:r>
      <w:r w:rsidR="00802615" w:rsidRPr="00802615">
        <w:rPr>
          <w:rFonts w:ascii="Times New Roman" w:hAnsi="Times New Roman" w:cs="Times New Roman"/>
          <w:sz w:val="24"/>
          <w:szCs w:val="24"/>
        </w:rPr>
        <w:t xml:space="preserve">) </w:t>
      </w:r>
      <w:r w:rsidR="004B0A0D">
        <w:rPr>
          <w:rFonts w:ascii="Times New Roman" w:hAnsi="Times New Roman" w:cs="Times New Roman"/>
          <w:sz w:val="24"/>
          <w:szCs w:val="24"/>
        </w:rPr>
        <w:t>belirtilmişti</w:t>
      </w:r>
      <w:r w:rsidR="00802615" w:rsidRPr="00802615">
        <w:rPr>
          <w:rFonts w:ascii="Times New Roman" w:hAnsi="Times New Roman" w:cs="Times New Roman"/>
          <w:sz w:val="24"/>
          <w:szCs w:val="24"/>
        </w:rPr>
        <w:t>r.</w:t>
      </w:r>
      <w:r w:rsidR="00947227">
        <w:rPr>
          <w:rFonts w:ascii="Times New Roman" w:hAnsi="Times New Roman" w:cs="Times New Roman"/>
          <w:sz w:val="24"/>
          <w:szCs w:val="24"/>
        </w:rPr>
        <w:t xml:space="preserve"> </w:t>
      </w:r>
    </w:p>
    <w:p w14:paraId="0D7216CC" w14:textId="03FFD488" w:rsidR="00B761B6" w:rsidRDefault="00947227"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947227">
        <w:rPr>
          <w:rFonts w:ascii="Times New Roman" w:hAnsi="Times New Roman" w:cs="Times New Roman"/>
          <w:sz w:val="24"/>
          <w:szCs w:val="24"/>
        </w:rPr>
        <w:t xml:space="preserve">Tablo </w:t>
      </w:r>
      <w:r w:rsidR="00C0752D">
        <w:rPr>
          <w:rFonts w:ascii="Times New Roman" w:hAnsi="Times New Roman" w:cs="Times New Roman"/>
          <w:sz w:val="24"/>
          <w:szCs w:val="24"/>
        </w:rPr>
        <w:t>10’</w:t>
      </w:r>
      <w:r w:rsidRPr="00947227">
        <w:rPr>
          <w:rFonts w:ascii="Times New Roman" w:hAnsi="Times New Roman" w:cs="Times New Roman"/>
          <w:sz w:val="24"/>
          <w:szCs w:val="24"/>
        </w:rPr>
        <w:t>da</w:t>
      </w:r>
      <w:r w:rsidR="000805C3">
        <w:rPr>
          <w:rFonts w:ascii="Times New Roman" w:hAnsi="Times New Roman" w:cs="Times New Roman"/>
          <w:b/>
          <w:sz w:val="24"/>
          <w:szCs w:val="24"/>
        </w:rPr>
        <w:t xml:space="preserve"> </w:t>
      </w:r>
      <w:r w:rsidR="000805C3" w:rsidRPr="000805C3">
        <w:rPr>
          <w:rFonts w:ascii="Times New Roman" w:hAnsi="Times New Roman" w:cs="Times New Roman"/>
          <w:sz w:val="24"/>
          <w:szCs w:val="24"/>
        </w:rPr>
        <w:t>ö</w:t>
      </w:r>
      <w:r w:rsidR="000805C3">
        <w:rPr>
          <w:rFonts w:ascii="Times New Roman" w:hAnsi="Times New Roman"/>
          <w:sz w:val="24"/>
          <w:lang w:eastAsia="tr-TR"/>
        </w:rPr>
        <w:t xml:space="preserve">ğrencilere sorulan “Çevre kirliliği senin için ne anlama geliyor?” sorusuna gelen yanıtlardan elde edilen kodlar </w:t>
      </w:r>
      <w:r>
        <w:rPr>
          <w:rFonts w:ascii="Times New Roman" w:hAnsi="Times New Roman" w:cs="Times New Roman"/>
          <w:b/>
          <w:sz w:val="24"/>
          <w:szCs w:val="24"/>
        </w:rPr>
        <w:t>‘</w:t>
      </w:r>
      <w:r w:rsidRPr="00C24B04">
        <w:rPr>
          <w:rFonts w:ascii="Times New Roman" w:hAnsi="Times New Roman" w:cs="Times New Roman"/>
          <w:sz w:val="24"/>
          <w:szCs w:val="24"/>
        </w:rPr>
        <w:t>Çevre Kirliliği</w:t>
      </w:r>
      <w:r>
        <w:rPr>
          <w:rFonts w:ascii="Times New Roman" w:hAnsi="Times New Roman" w:cs="Times New Roman"/>
          <w:sz w:val="24"/>
          <w:szCs w:val="24"/>
        </w:rPr>
        <w:t>’</w:t>
      </w:r>
      <w:r w:rsidR="000805C3">
        <w:rPr>
          <w:rFonts w:ascii="Times New Roman" w:hAnsi="Times New Roman" w:cs="Times New Roman"/>
          <w:sz w:val="24"/>
          <w:szCs w:val="24"/>
        </w:rPr>
        <w:t xml:space="preserve"> teması </w:t>
      </w:r>
      <w:r w:rsidR="003657C2">
        <w:rPr>
          <w:rFonts w:ascii="Times New Roman" w:hAnsi="Times New Roman" w:cs="Times New Roman"/>
          <w:sz w:val="24"/>
          <w:szCs w:val="24"/>
        </w:rPr>
        <w:t>a</w:t>
      </w:r>
      <w:r w:rsidR="000805C3">
        <w:rPr>
          <w:rFonts w:ascii="Times New Roman" w:hAnsi="Times New Roman" w:cs="Times New Roman"/>
          <w:sz w:val="24"/>
          <w:szCs w:val="24"/>
        </w:rPr>
        <w:t xml:space="preserve">ltında </w:t>
      </w:r>
      <w:r>
        <w:rPr>
          <w:rFonts w:ascii="Times New Roman" w:hAnsi="Times New Roman" w:cs="Times New Roman"/>
          <w:sz w:val="24"/>
          <w:szCs w:val="24"/>
        </w:rPr>
        <w:t>yer verilmiştir.</w:t>
      </w:r>
    </w:p>
    <w:p w14:paraId="6CE14E4C" w14:textId="6A50C4E3" w:rsidR="00C24B04" w:rsidRPr="00C24B04" w:rsidRDefault="00C24B04" w:rsidP="000237FF">
      <w:pPr>
        <w:autoSpaceDE w:val="0"/>
        <w:autoSpaceDN w:val="0"/>
        <w:adjustRightInd w:val="0"/>
        <w:spacing w:before="120" w:after="0" w:line="360" w:lineRule="auto"/>
        <w:rPr>
          <w:rFonts w:ascii="Times New Roman" w:hAnsi="Times New Roman" w:cs="Times New Roman"/>
          <w:b/>
          <w:sz w:val="24"/>
          <w:szCs w:val="24"/>
        </w:rPr>
      </w:pPr>
      <w:r w:rsidRPr="00C24B04">
        <w:rPr>
          <w:rFonts w:ascii="Times New Roman" w:hAnsi="Times New Roman" w:cs="Times New Roman"/>
          <w:b/>
          <w:sz w:val="24"/>
          <w:szCs w:val="24"/>
        </w:rPr>
        <w:t xml:space="preserve">Tablo </w:t>
      </w:r>
      <w:r w:rsidR="00C0752D">
        <w:rPr>
          <w:rFonts w:ascii="Times New Roman" w:hAnsi="Times New Roman" w:cs="Times New Roman"/>
          <w:b/>
          <w:sz w:val="24"/>
          <w:szCs w:val="24"/>
        </w:rPr>
        <w:t>10</w:t>
      </w:r>
      <w:r w:rsidRPr="00C24B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24B04">
        <w:rPr>
          <w:rFonts w:ascii="Times New Roman" w:hAnsi="Times New Roman" w:cs="Times New Roman"/>
          <w:sz w:val="24"/>
          <w:szCs w:val="24"/>
        </w:rPr>
        <w:t>Çevre Kirliliği</w:t>
      </w:r>
      <w:r>
        <w:rPr>
          <w:rFonts w:ascii="Times New Roman" w:hAnsi="Times New Roman" w:cs="Times New Roman"/>
          <w:sz w:val="24"/>
          <w:szCs w:val="24"/>
        </w:rPr>
        <w:t>’</w:t>
      </w:r>
      <w:r w:rsidRPr="00C24B04">
        <w:rPr>
          <w:rFonts w:ascii="Times New Roman" w:hAnsi="Times New Roman" w:cs="Times New Roman"/>
          <w:sz w:val="24"/>
          <w:szCs w:val="24"/>
        </w:rPr>
        <w:t xml:space="preserve"> Temasına Ait </w:t>
      </w:r>
      <w:r w:rsidR="00166CDF">
        <w:rPr>
          <w:rFonts w:ascii="Times New Roman" w:hAnsi="Times New Roman" w:cs="Times New Roman"/>
          <w:sz w:val="24"/>
          <w:szCs w:val="24"/>
        </w:rPr>
        <w:t>Kodlar</w:t>
      </w:r>
    </w:p>
    <w:tbl>
      <w:tblPr>
        <w:tblStyle w:val="TabloKlavuzu"/>
        <w:tblW w:w="9016" w:type="dxa"/>
        <w:tblLook w:val="04A0" w:firstRow="1" w:lastRow="0" w:firstColumn="1" w:lastColumn="0" w:noHBand="0" w:noVBand="1"/>
      </w:tblPr>
      <w:tblGrid>
        <w:gridCol w:w="3622"/>
        <w:gridCol w:w="5394"/>
      </w:tblGrid>
      <w:tr w:rsidR="00CF294C" w:rsidRPr="008145FC" w14:paraId="164C8DD2" w14:textId="77777777" w:rsidTr="00CF294C">
        <w:trPr>
          <w:trHeight w:val="457"/>
        </w:trPr>
        <w:tc>
          <w:tcPr>
            <w:tcW w:w="3622" w:type="dxa"/>
            <w:tcBorders>
              <w:left w:val="single" w:sz="4" w:space="0" w:color="FFFFFF" w:themeColor="background1"/>
              <w:right w:val="single" w:sz="4" w:space="0" w:color="FFFFFF" w:themeColor="background1"/>
            </w:tcBorders>
          </w:tcPr>
          <w:p w14:paraId="1A85B0AC" w14:textId="77777777" w:rsidR="00CF294C" w:rsidRPr="008145FC" w:rsidRDefault="00CF294C" w:rsidP="008145FC">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Tema</w:t>
            </w:r>
          </w:p>
        </w:tc>
        <w:tc>
          <w:tcPr>
            <w:tcW w:w="5394" w:type="dxa"/>
            <w:tcBorders>
              <w:left w:val="single" w:sz="4" w:space="0" w:color="FFFFFF" w:themeColor="background1"/>
              <w:right w:val="single" w:sz="4" w:space="0" w:color="FFFFFF" w:themeColor="background1"/>
            </w:tcBorders>
          </w:tcPr>
          <w:p w14:paraId="15D78217" w14:textId="77777777" w:rsidR="00CF294C" w:rsidRPr="008145FC" w:rsidRDefault="00CF294C" w:rsidP="008145FC">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Kod</w:t>
            </w:r>
          </w:p>
        </w:tc>
      </w:tr>
      <w:tr w:rsidR="00CF294C" w:rsidRPr="008145FC" w14:paraId="28D8D70E" w14:textId="77777777" w:rsidTr="00CF294C">
        <w:trPr>
          <w:trHeight w:val="1839"/>
        </w:trPr>
        <w:tc>
          <w:tcPr>
            <w:tcW w:w="3622" w:type="dxa"/>
            <w:tcBorders>
              <w:left w:val="single" w:sz="4" w:space="0" w:color="FFFFFF" w:themeColor="background1"/>
              <w:right w:val="single" w:sz="4" w:space="0" w:color="FFFFFF" w:themeColor="background1"/>
            </w:tcBorders>
          </w:tcPr>
          <w:p w14:paraId="11E95EB3" w14:textId="77777777" w:rsidR="00CF294C" w:rsidRPr="008145FC" w:rsidRDefault="00CF294C" w:rsidP="00CF294C">
            <w:pPr>
              <w:autoSpaceDE w:val="0"/>
              <w:autoSpaceDN w:val="0"/>
              <w:adjustRightInd w:val="0"/>
              <w:spacing w:before="120" w:line="360" w:lineRule="auto"/>
              <w:jc w:val="center"/>
              <w:rPr>
                <w:rFonts w:ascii="Times New Roman" w:hAnsi="Times New Roman" w:cs="Times New Roman"/>
                <w:b/>
                <w:sz w:val="20"/>
                <w:szCs w:val="20"/>
              </w:rPr>
            </w:pPr>
          </w:p>
          <w:p w14:paraId="536DDD9F" w14:textId="77777777" w:rsidR="00CF294C" w:rsidRPr="008145FC" w:rsidRDefault="00CF294C" w:rsidP="00CF294C">
            <w:pPr>
              <w:autoSpaceDE w:val="0"/>
              <w:autoSpaceDN w:val="0"/>
              <w:adjustRightInd w:val="0"/>
              <w:spacing w:before="120" w:line="360" w:lineRule="auto"/>
              <w:jc w:val="center"/>
              <w:rPr>
                <w:rFonts w:ascii="Times New Roman" w:hAnsi="Times New Roman" w:cs="Times New Roman"/>
                <w:b/>
                <w:sz w:val="20"/>
                <w:szCs w:val="20"/>
              </w:rPr>
            </w:pPr>
            <w:r w:rsidRPr="008145FC">
              <w:rPr>
                <w:rFonts w:ascii="Times New Roman" w:hAnsi="Times New Roman" w:cs="Times New Roman"/>
                <w:b/>
                <w:sz w:val="20"/>
                <w:szCs w:val="20"/>
              </w:rPr>
              <w:t>Çevre Kirliliği</w:t>
            </w:r>
          </w:p>
        </w:tc>
        <w:tc>
          <w:tcPr>
            <w:tcW w:w="5394" w:type="dxa"/>
            <w:tcBorders>
              <w:left w:val="single" w:sz="4" w:space="0" w:color="FFFFFF" w:themeColor="background1"/>
              <w:right w:val="single" w:sz="4" w:space="0" w:color="FFFFFF" w:themeColor="background1"/>
            </w:tcBorders>
          </w:tcPr>
          <w:p w14:paraId="37066D08" w14:textId="2ADD5BCE" w:rsidR="00CF294C" w:rsidRPr="008145FC" w:rsidRDefault="00CF294C" w:rsidP="00CF294C">
            <w:pPr>
              <w:autoSpaceDE w:val="0"/>
              <w:autoSpaceDN w:val="0"/>
              <w:adjustRightInd w:val="0"/>
              <w:spacing w:before="120" w:line="360" w:lineRule="auto"/>
              <w:jc w:val="center"/>
              <w:rPr>
                <w:rFonts w:ascii="Times New Roman" w:hAnsi="Times New Roman" w:cs="Times New Roman"/>
                <w:sz w:val="20"/>
                <w:szCs w:val="20"/>
              </w:rPr>
            </w:pPr>
            <w:r w:rsidRPr="008145FC">
              <w:rPr>
                <w:rFonts w:ascii="Times New Roman" w:hAnsi="Times New Roman" w:cs="Times New Roman"/>
                <w:sz w:val="20"/>
                <w:szCs w:val="20"/>
              </w:rPr>
              <w:t>1. İnsanların bilinçsizliği</w:t>
            </w:r>
          </w:p>
          <w:p w14:paraId="1AA9AEEC" w14:textId="047580DD" w:rsidR="00CF294C" w:rsidRPr="008145FC" w:rsidRDefault="00CF294C" w:rsidP="00CF294C">
            <w:pPr>
              <w:autoSpaceDE w:val="0"/>
              <w:autoSpaceDN w:val="0"/>
              <w:adjustRightInd w:val="0"/>
              <w:spacing w:before="120" w:line="360" w:lineRule="auto"/>
              <w:jc w:val="center"/>
              <w:rPr>
                <w:rFonts w:ascii="Times New Roman" w:hAnsi="Times New Roman" w:cs="Times New Roman"/>
                <w:sz w:val="20"/>
                <w:szCs w:val="20"/>
              </w:rPr>
            </w:pPr>
            <w:r w:rsidRPr="008145FC">
              <w:rPr>
                <w:rFonts w:ascii="Times New Roman" w:hAnsi="Times New Roman" w:cs="Times New Roman"/>
                <w:sz w:val="20"/>
                <w:szCs w:val="20"/>
              </w:rPr>
              <w:t>2. Yaşamın sonu</w:t>
            </w:r>
          </w:p>
          <w:p w14:paraId="7AA84256" w14:textId="048BDBA2" w:rsidR="00CF294C" w:rsidRPr="008145FC" w:rsidRDefault="00CF294C" w:rsidP="00CF294C">
            <w:pPr>
              <w:autoSpaceDE w:val="0"/>
              <w:autoSpaceDN w:val="0"/>
              <w:adjustRightInd w:val="0"/>
              <w:spacing w:before="120" w:line="360" w:lineRule="auto"/>
              <w:jc w:val="center"/>
              <w:rPr>
                <w:rFonts w:ascii="Times New Roman" w:hAnsi="Times New Roman" w:cs="Times New Roman"/>
                <w:sz w:val="20"/>
                <w:szCs w:val="20"/>
              </w:rPr>
            </w:pPr>
            <w:r w:rsidRPr="008145FC">
              <w:rPr>
                <w:rFonts w:ascii="Times New Roman" w:hAnsi="Times New Roman" w:cs="Times New Roman"/>
                <w:sz w:val="20"/>
                <w:szCs w:val="20"/>
              </w:rPr>
              <w:t>3. Atıkların çoğalması</w:t>
            </w:r>
          </w:p>
          <w:p w14:paraId="25C052E1" w14:textId="77777777" w:rsidR="00CF294C" w:rsidRPr="008145FC" w:rsidRDefault="00CF294C" w:rsidP="00CF294C">
            <w:pPr>
              <w:autoSpaceDE w:val="0"/>
              <w:autoSpaceDN w:val="0"/>
              <w:adjustRightInd w:val="0"/>
              <w:spacing w:before="120" w:line="360" w:lineRule="auto"/>
              <w:jc w:val="center"/>
              <w:rPr>
                <w:rFonts w:ascii="Times New Roman" w:hAnsi="Times New Roman" w:cs="Times New Roman"/>
                <w:b/>
                <w:sz w:val="20"/>
                <w:szCs w:val="20"/>
              </w:rPr>
            </w:pPr>
            <w:r w:rsidRPr="008145FC">
              <w:rPr>
                <w:rFonts w:ascii="Times New Roman" w:hAnsi="Times New Roman" w:cs="Times New Roman"/>
                <w:sz w:val="20"/>
                <w:szCs w:val="20"/>
              </w:rPr>
              <w:t>4. Yaşam alanlarının yok olması</w:t>
            </w:r>
          </w:p>
        </w:tc>
      </w:tr>
    </w:tbl>
    <w:p w14:paraId="6005B22B" w14:textId="77777777" w:rsidR="000805C3" w:rsidRDefault="00F6795D" w:rsidP="00166CDF">
      <w:pPr>
        <w:autoSpaceDE w:val="0"/>
        <w:autoSpaceDN w:val="0"/>
        <w:adjustRightInd w:val="0"/>
        <w:spacing w:before="120" w:line="360" w:lineRule="auto"/>
        <w:ind w:firstLine="708"/>
        <w:jc w:val="both"/>
        <w:rPr>
          <w:rFonts w:ascii="Times New Roman" w:hAnsi="Times New Roman" w:cs="Times New Roman"/>
          <w:sz w:val="24"/>
          <w:szCs w:val="24"/>
        </w:rPr>
      </w:pPr>
      <w:r w:rsidRPr="00F6795D">
        <w:rPr>
          <w:rFonts w:ascii="Times New Roman" w:hAnsi="Times New Roman" w:cs="Times New Roman"/>
          <w:sz w:val="24"/>
          <w:szCs w:val="24"/>
        </w:rPr>
        <w:t xml:space="preserve">Tablo </w:t>
      </w:r>
      <w:r w:rsidR="00C0752D">
        <w:rPr>
          <w:rFonts w:ascii="Times New Roman" w:hAnsi="Times New Roman" w:cs="Times New Roman"/>
          <w:sz w:val="24"/>
          <w:szCs w:val="24"/>
        </w:rPr>
        <w:t>10</w:t>
      </w:r>
      <w:r w:rsidRPr="00F6795D">
        <w:rPr>
          <w:rFonts w:ascii="Times New Roman" w:hAnsi="Times New Roman" w:cs="Times New Roman"/>
          <w:sz w:val="24"/>
          <w:szCs w:val="24"/>
        </w:rPr>
        <w:t xml:space="preserve">. incelendiğinde öğrenciler </w:t>
      </w:r>
      <w:r>
        <w:rPr>
          <w:rFonts w:ascii="Times New Roman" w:hAnsi="Times New Roman" w:cs="Times New Roman"/>
          <w:sz w:val="24"/>
          <w:szCs w:val="24"/>
        </w:rPr>
        <w:t xml:space="preserve">çevre kirliliğini insanların bilinçsizliğine ve buna bağlı olarak canlıların yaşam alanlarının yok olduğu görüşüne sahip olduklarını ifade </w:t>
      </w:r>
      <w:r w:rsidRPr="00F6795D">
        <w:rPr>
          <w:rFonts w:ascii="Times New Roman" w:hAnsi="Times New Roman" w:cs="Times New Roman"/>
          <w:sz w:val="24"/>
          <w:szCs w:val="24"/>
        </w:rPr>
        <w:t>etmişlerdir.</w:t>
      </w:r>
      <w:r w:rsidR="004B0A0D">
        <w:rPr>
          <w:rFonts w:ascii="Times New Roman" w:hAnsi="Times New Roman" w:cs="Times New Roman"/>
          <w:sz w:val="24"/>
          <w:szCs w:val="24"/>
        </w:rPr>
        <w:t xml:space="preserve"> </w:t>
      </w:r>
      <w:r w:rsidR="00CF294C">
        <w:rPr>
          <w:rFonts w:ascii="Times New Roman" w:hAnsi="Times New Roman" w:cs="Times New Roman"/>
          <w:sz w:val="24"/>
          <w:szCs w:val="24"/>
        </w:rPr>
        <w:t xml:space="preserve"> </w:t>
      </w:r>
      <w:r w:rsidR="00CF294C" w:rsidRPr="00CF294C">
        <w:rPr>
          <w:rFonts w:ascii="Times New Roman" w:hAnsi="Times New Roman" w:cs="Times New Roman"/>
          <w:sz w:val="24"/>
          <w:szCs w:val="24"/>
        </w:rPr>
        <w:t>Ö9: “Bir plastik şişe 300 yılda yok oluyor, gerisini siz düşünün.”</w:t>
      </w:r>
      <w:r w:rsidR="00166CDF">
        <w:rPr>
          <w:rFonts w:ascii="Times New Roman" w:hAnsi="Times New Roman" w:cs="Times New Roman"/>
          <w:sz w:val="24"/>
          <w:szCs w:val="24"/>
        </w:rPr>
        <w:t xml:space="preserve"> Şeklide düşüncelerini ifade ederken,</w:t>
      </w:r>
      <w:r w:rsidR="00CF294C" w:rsidRPr="00CF294C">
        <w:rPr>
          <w:rFonts w:ascii="Times New Roman" w:hAnsi="Times New Roman" w:cs="Times New Roman"/>
          <w:sz w:val="24"/>
          <w:szCs w:val="24"/>
        </w:rPr>
        <w:t xml:space="preserve"> </w:t>
      </w:r>
      <w:r w:rsidR="00166CDF">
        <w:rPr>
          <w:rFonts w:ascii="Times New Roman" w:hAnsi="Times New Roman" w:cs="Times New Roman"/>
          <w:sz w:val="24"/>
          <w:szCs w:val="24"/>
        </w:rPr>
        <w:t xml:space="preserve"> </w:t>
      </w:r>
      <w:r w:rsidR="00CF294C" w:rsidRPr="00CF294C">
        <w:rPr>
          <w:rFonts w:ascii="Times New Roman" w:hAnsi="Times New Roman" w:cs="Times New Roman"/>
          <w:sz w:val="24"/>
          <w:szCs w:val="24"/>
        </w:rPr>
        <w:t>Ö3: “Çevre kirliliği bana insanların doğayı yok etmek için üstün bir gayret göstermesi anlamına geliyor</w:t>
      </w:r>
      <w:r w:rsidR="00CF294C">
        <w:rPr>
          <w:rFonts w:ascii="Times New Roman" w:hAnsi="Times New Roman" w:cs="Times New Roman"/>
          <w:sz w:val="24"/>
          <w:szCs w:val="24"/>
        </w:rPr>
        <w:t>.”</w:t>
      </w:r>
      <w:r w:rsidR="00166CDF">
        <w:rPr>
          <w:rFonts w:ascii="Times New Roman" w:hAnsi="Times New Roman" w:cs="Times New Roman"/>
          <w:sz w:val="24"/>
          <w:szCs w:val="24"/>
        </w:rPr>
        <w:t xml:space="preserve"> Şeklinde düşüncelerini dile getirmiştir. </w:t>
      </w:r>
    </w:p>
    <w:p w14:paraId="4518D3C9" w14:textId="7FBEEB80" w:rsidR="004328C0" w:rsidRPr="000805C3" w:rsidRDefault="000805C3" w:rsidP="000805C3">
      <w:pPr>
        <w:tabs>
          <w:tab w:val="left" w:pos="851"/>
          <w:tab w:val="left" w:pos="6316"/>
          <w:tab w:val="left" w:pos="8876"/>
          <w:tab w:val="left" w:pos="10076"/>
          <w:tab w:val="left" w:pos="10596"/>
          <w:tab w:val="left" w:pos="11176"/>
          <w:tab w:val="left" w:pos="14316"/>
          <w:tab w:val="left" w:pos="14956"/>
          <w:tab w:val="left" w:pos="15596"/>
        </w:tabs>
        <w:spacing w:after="120" w:line="360" w:lineRule="auto"/>
        <w:jc w:val="both"/>
        <w:rPr>
          <w:rFonts w:ascii="Times New Roman" w:hAnsi="Times New Roman"/>
          <w:sz w:val="24"/>
          <w:lang w:eastAsia="tr-TR"/>
        </w:rPr>
      </w:pPr>
      <w:r>
        <w:rPr>
          <w:rFonts w:ascii="Times New Roman" w:hAnsi="Times New Roman" w:cs="Times New Roman"/>
          <w:sz w:val="24"/>
          <w:szCs w:val="24"/>
        </w:rPr>
        <w:tab/>
        <w:t xml:space="preserve">Öğrencilere </w:t>
      </w:r>
      <w:r>
        <w:rPr>
          <w:rFonts w:ascii="Times New Roman" w:hAnsi="Times New Roman"/>
          <w:sz w:val="24"/>
          <w:lang w:eastAsia="tr-TR"/>
        </w:rPr>
        <w:t xml:space="preserve">“Farz edelim ki yaşadığın çevrede canlı çeşitliliği gün geçtikçe azalıyor. Bunun sebebi sence ne olabilir, bunu önlemek için neler yapardın?” şeklinde sorulan görüşme sorusundan elde edilen kodlar </w:t>
      </w:r>
      <w:r w:rsidR="00C0752D">
        <w:rPr>
          <w:rFonts w:ascii="Times New Roman" w:hAnsi="Times New Roman" w:cs="Times New Roman"/>
          <w:sz w:val="24"/>
          <w:szCs w:val="24"/>
        </w:rPr>
        <w:t>Tablo 11’de</w:t>
      </w:r>
      <w:r w:rsidR="00947227">
        <w:rPr>
          <w:rFonts w:ascii="Times New Roman" w:hAnsi="Times New Roman" w:cs="Times New Roman"/>
          <w:b/>
          <w:sz w:val="24"/>
          <w:szCs w:val="24"/>
        </w:rPr>
        <w:t xml:space="preserve"> ‘</w:t>
      </w:r>
      <w:r w:rsidR="00947227">
        <w:rPr>
          <w:rFonts w:ascii="Times New Roman" w:hAnsi="Times New Roman" w:cs="Times New Roman"/>
          <w:sz w:val="24"/>
          <w:szCs w:val="24"/>
        </w:rPr>
        <w:t>Canlı Çeşitliliğinin Azalması’</w:t>
      </w:r>
      <w:r w:rsidR="00947227" w:rsidRPr="00C24B04">
        <w:rPr>
          <w:rFonts w:ascii="Times New Roman" w:hAnsi="Times New Roman" w:cs="Times New Roman"/>
          <w:sz w:val="24"/>
          <w:szCs w:val="24"/>
        </w:rPr>
        <w:t xml:space="preserve"> teması</w:t>
      </w:r>
      <w:r>
        <w:rPr>
          <w:rFonts w:ascii="Times New Roman" w:hAnsi="Times New Roman" w:cs="Times New Roman"/>
          <w:sz w:val="24"/>
          <w:szCs w:val="24"/>
        </w:rPr>
        <w:t xml:space="preserve"> altında gösterilmiştir.</w:t>
      </w:r>
    </w:p>
    <w:p w14:paraId="79506147" w14:textId="56065B27" w:rsidR="00C24B04" w:rsidRPr="004328C0" w:rsidRDefault="00C0752D" w:rsidP="004328C0">
      <w:pPr>
        <w:autoSpaceDE w:val="0"/>
        <w:autoSpaceDN w:val="0"/>
        <w:adjustRightInd w:val="0"/>
        <w:spacing w:before="120" w:after="0" w:line="360" w:lineRule="auto"/>
        <w:rPr>
          <w:rFonts w:ascii="Times New Roman" w:hAnsi="Times New Roman" w:cs="Times New Roman"/>
          <w:sz w:val="24"/>
          <w:szCs w:val="24"/>
        </w:rPr>
      </w:pPr>
      <w:r>
        <w:rPr>
          <w:rFonts w:ascii="Times New Roman" w:hAnsi="Times New Roman" w:cs="Times New Roman"/>
          <w:b/>
          <w:sz w:val="24"/>
          <w:szCs w:val="24"/>
        </w:rPr>
        <w:t>Tablo 11</w:t>
      </w:r>
      <w:r w:rsidR="00C24B04" w:rsidRPr="00C24B04">
        <w:rPr>
          <w:rFonts w:ascii="Times New Roman" w:hAnsi="Times New Roman" w:cs="Times New Roman"/>
          <w:b/>
          <w:sz w:val="24"/>
          <w:szCs w:val="24"/>
        </w:rPr>
        <w:t xml:space="preserve">. </w:t>
      </w:r>
      <w:r w:rsidR="002A5373">
        <w:rPr>
          <w:rFonts w:ascii="Times New Roman" w:hAnsi="Times New Roman" w:cs="Times New Roman"/>
          <w:b/>
          <w:sz w:val="24"/>
          <w:szCs w:val="24"/>
        </w:rPr>
        <w:t>‘</w:t>
      </w:r>
      <w:r w:rsidR="002A5373">
        <w:rPr>
          <w:rFonts w:ascii="Times New Roman" w:hAnsi="Times New Roman" w:cs="Times New Roman"/>
          <w:sz w:val="24"/>
          <w:szCs w:val="24"/>
        </w:rPr>
        <w:t>Canlı Çeşitliliği</w:t>
      </w:r>
      <w:r w:rsidR="006B3475">
        <w:rPr>
          <w:rFonts w:ascii="Times New Roman" w:hAnsi="Times New Roman" w:cs="Times New Roman"/>
          <w:sz w:val="24"/>
          <w:szCs w:val="24"/>
        </w:rPr>
        <w:t>nin</w:t>
      </w:r>
      <w:r w:rsidR="002A5373">
        <w:rPr>
          <w:rFonts w:ascii="Times New Roman" w:hAnsi="Times New Roman" w:cs="Times New Roman"/>
          <w:sz w:val="24"/>
          <w:szCs w:val="24"/>
        </w:rPr>
        <w:t xml:space="preserve"> Azalması’</w:t>
      </w:r>
      <w:r w:rsidR="002A5373" w:rsidRPr="00C24B04">
        <w:rPr>
          <w:rFonts w:ascii="Times New Roman" w:hAnsi="Times New Roman" w:cs="Times New Roman"/>
          <w:sz w:val="24"/>
          <w:szCs w:val="24"/>
        </w:rPr>
        <w:t xml:space="preserve"> Temasına Ait </w:t>
      </w:r>
      <w:r w:rsidR="00166CDF">
        <w:rPr>
          <w:rFonts w:ascii="Times New Roman" w:hAnsi="Times New Roman" w:cs="Times New Roman"/>
          <w:sz w:val="24"/>
          <w:szCs w:val="24"/>
        </w:rPr>
        <w:t>Kategori ve Kodlar</w:t>
      </w:r>
    </w:p>
    <w:tbl>
      <w:tblPr>
        <w:tblStyle w:val="TabloKlavuzu"/>
        <w:tblpPr w:leftFromText="141" w:rightFromText="141" w:vertAnchor="text" w:horzAnchor="margin" w:tblpY="93"/>
        <w:tblOverlap w:val="never"/>
        <w:tblW w:w="5000" w:type="pct"/>
        <w:tblLook w:val="04A0" w:firstRow="1" w:lastRow="0" w:firstColumn="1" w:lastColumn="0" w:noHBand="0" w:noVBand="1"/>
      </w:tblPr>
      <w:tblGrid>
        <w:gridCol w:w="2286"/>
        <w:gridCol w:w="2104"/>
        <w:gridCol w:w="4672"/>
      </w:tblGrid>
      <w:tr w:rsidR="003657C2" w:rsidRPr="008145FC" w14:paraId="3A24FF87" w14:textId="77777777" w:rsidTr="003657C2">
        <w:trPr>
          <w:trHeight w:val="456"/>
        </w:trPr>
        <w:tc>
          <w:tcPr>
            <w:tcW w:w="1261" w:type="pct"/>
            <w:tcBorders>
              <w:left w:val="single" w:sz="4" w:space="0" w:color="FFFFFF" w:themeColor="background1"/>
              <w:right w:val="single" w:sz="4" w:space="0" w:color="FFFFFF" w:themeColor="background1"/>
            </w:tcBorders>
          </w:tcPr>
          <w:p w14:paraId="1BB0CF04" w14:textId="77777777" w:rsidR="003657C2" w:rsidRPr="008145FC" w:rsidRDefault="003657C2" w:rsidP="008145FC">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Tema</w:t>
            </w:r>
          </w:p>
        </w:tc>
        <w:tc>
          <w:tcPr>
            <w:tcW w:w="1161" w:type="pct"/>
            <w:tcBorders>
              <w:left w:val="single" w:sz="4" w:space="0" w:color="FFFFFF" w:themeColor="background1"/>
              <w:right w:val="single" w:sz="4" w:space="0" w:color="FFFFFF" w:themeColor="background1"/>
            </w:tcBorders>
          </w:tcPr>
          <w:p w14:paraId="6902876B" w14:textId="77777777" w:rsidR="003657C2" w:rsidRPr="008145FC" w:rsidRDefault="003657C2" w:rsidP="008145FC">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Kategori</w:t>
            </w:r>
          </w:p>
        </w:tc>
        <w:tc>
          <w:tcPr>
            <w:tcW w:w="2578" w:type="pct"/>
            <w:tcBorders>
              <w:left w:val="single" w:sz="4" w:space="0" w:color="FFFFFF" w:themeColor="background1"/>
              <w:right w:val="single" w:sz="4" w:space="0" w:color="FFFFFF" w:themeColor="background1"/>
            </w:tcBorders>
          </w:tcPr>
          <w:p w14:paraId="21121234" w14:textId="77777777" w:rsidR="003657C2" w:rsidRPr="008145FC" w:rsidRDefault="003657C2" w:rsidP="008145FC">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Kod</w:t>
            </w:r>
          </w:p>
        </w:tc>
      </w:tr>
      <w:tr w:rsidR="003657C2" w:rsidRPr="008145FC" w14:paraId="138316DB" w14:textId="77777777" w:rsidTr="003657C2">
        <w:trPr>
          <w:trHeight w:val="456"/>
        </w:trPr>
        <w:tc>
          <w:tcPr>
            <w:tcW w:w="1261" w:type="pct"/>
            <w:vMerge w:val="restart"/>
            <w:tcBorders>
              <w:left w:val="single" w:sz="4" w:space="0" w:color="FFFFFF" w:themeColor="background1"/>
              <w:right w:val="single" w:sz="4" w:space="0" w:color="FFFFFF" w:themeColor="background1"/>
            </w:tcBorders>
          </w:tcPr>
          <w:p w14:paraId="386BA2E7" w14:textId="77777777" w:rsidR="003657C2" w:rsidRPr="008145FC" w:rsidRDefault="003657C2" w:rsidP="003657C2">
            <w:pPr>
              <w:autoSpaceDE w:val="0"/>
              <w:autoSpaceDN w:val="0"/>
              <w:adjustRightInd w:val="0"/>
              <w:spacing w:before="120"/>
              <w:jc w:val="both"/>
              <w:rPr>
                <w:rFonts w:ascii="Times New Roman" w:hAnsi="Times New Roman" w:cs="Times New Roman"/>
                <w:b/>
                <w:sz w:val="20"/>
                <w:szCs w:val="20"/>
              </w:rPr>
            </w:pPr>
          </w:p>
          <w:p w14:paraId="14554EFD" w14:textId="77777777" w:rsidR="003657C2" w:rsidRPr="008145FC" w:rsidRDefault="003657C2" w:rsidP="003657C2">
            <w:pPr>
              <w:autoSpaceDE w:val="0"/>
              <w:autoSpaceDN w:val="0"/>
              <w:adjustRightInd w:val="0"/>
              <w:spacing w:before="120"/>
              <w:jc w:val="both"/>
              <w:rPr>
                <w:rFonts w:ascii="Times New Roman" w:hAnsi="Times New Roman" w:cs="Times New Roman"/>
                <w:b/>
                <w:sz w:val="20"/>
                <w:szCs w:val="20"/>
              </w:rPr>
            </w:pPr>
          </w:p>
          <w:p w14:paraId="27C3F5EF" w14:textId="77777777" w:rsidR="003657C2" w:rsidRPr="008145FC" w:rsidRDefault="003657C2" w:rsidP="003657C2">
            <w:pPr>
              <w:autoSpaceDE w:val="0"/>
              <w:autoSpaceDN w:val="0"/>
              <w:adjustRightInd w:val="0"/>
              <w:spacing w:before="120"/>
              <w:jc w:val="both"/>
              <w:rPr>
                <w:rFonts w:ascii="Times New Roman" w:hAnsi="Times New Roman" w:cs="Times New Roman"/>
                <w:b/>
                <w:sz w:val="20"/>
                <w:szCs w:val="20"/>
              </w:rPr>
            </w:pPr>
          </w:p>
          <w:p w14:paraId="23BEAA3E" w14:textId="77777777" w:rsidR="003657C2" w:rsidRPr="008145FC" w:rsidRDefault="003657C2" w:rsidP="003657C2">
            <w:pPr>
              <w:autoSpaceDE w:val="0"/>
              <w:autoSpaceDN w:val="0"/>
              <w:adjustRightInd w:val="0"/>
              <w:spacing w:before="120"/>
              <w:jc w:val="both"/>
              <w:rPr>
                <w:rFonts w:ascii="Times New Roman" w:hAnsi="Times New Roman" w:cs="Times New Roman"/>
                <w:b/>
                <w:sz w:val="20"/>
                <w:szCs w:val="20"/>
              </w:rPr>
            </w:pPr>
          </w:p>
          <w:p w14:paraId="6495CCE3" w14:textId="77777777" w:rsidR="003657C2" w:rsidRPr="008145FC" w:rsidRDefault="003657C2" w:rsidP="003657C2">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Canlı çeşitliliğinin azalması</w:t>
            </w:r>
          </w:p>
        </w:tc>
        <w:tc>
          <w:tcPr>
            <w:tcW w:w="1161" w:type="pct"/>
            <w:tcBorders>
              <w:left w:val="single" w:sz="4" w:space="0" w:color="FFFFFF" w:themeColor="background1"/>
              <w:right w:val="single" w:sz="4" w:space="0" w:color="FFFFFF" w:themeColor="background1"/>
            </w:tcBorders>
          </w:tcPr>
          <w:p w14:paraId="61E1FB6D" w14:textId="77777777" w:rsidR="003657C2" w:rsidRPr="008145FC" w:rsidRDefault="003657C2" w:rsidP="003657C2">
            <w:pPr>
              <w:autoSpaceDE w:val="0"/>
              <w:autoSpaceDN w:val="0"/>
              <w:adjustRightInd w:val="0"/>
              <w:spacing w:before="120"/>
              <w:jc w:val="center"/>
              <w:rPr>
                <w:rFonts w:ascii="Times New Roman" w:hAnsi="Times New Roman" w:cs="Times New Roman"/>
                <w:b/>
                <w:sz w:val="20"/>
                <w:szCs w:val="20"/>
              </w:rPr>
            </w:pPr>
          </w:p>
          <w:p w14:paraId="35777212" w14:textId="77777777" w:rsidR="003657C2" w:rsidRPr="008145FC" w:rsidRDefault="003657C2" w:rsidP="003657C2">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Sebep</w:t>
            </w:r>
          </w:p>
        </w:tc>
        <w:tc>
          <w:tcPr>
            <w:tcW w:w="2578" w:type="pct"/>
            <w:tcBorders>
              <w:left w:val="single" w:sz="4" w:space="0" w:color="FFFFFF" w:themeColor="background1"/>
              <w:right w:val="single" w:sz="4" w:space="0" w:color="FFFFFF" w:themeColor="background1"/>
            </w:tcBorders>
          </w:tcPr>
          <w:p w14:paraId="425FDE7A" w14:textId="77777777" w:rsidR="003657C2" w:rsidRPr="008145FC"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1.  Çevre Kirliliği</w:t>
            </w:r>
          </w:p>
          <w:p w14:paraId="72E6C22A" w14:textId="77777777" w:rsidR="003657C2" w:rsidRPr="008145FC"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2. İhtiyaç artışı</w:t>
            </w:r>
          </w:p>
          <w:p w14:paraId="19B3A8EA" w14:textId="77777777" w:rsidR="003657C2" w:rsidRPr="008145FC"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3. Nüfus artışı</w:t>
            </w:r>
          </w:p>
          <w:p w14:paraId="1C63E2F7" w14:textId="77777777" w:rsidR="003657C2" w:rsidRPr="008145FC"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4. Küresel Isınma</w:t>
            </w:r>
          </w:p>
          <w:p w14:paraId="3F06DBEC" w14:textId="77777777" w:rsidR="003657C2" w:rsidRPr="008145FC"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5. Yasak avlanma</w:t>
            </w:r>
          </w:p>
        </w:tc>
      </w:tr>
      <w:tr w:rsidR="003657C2" w:rsidRPr="008145FC" w14:paraId="24C344D3" w14:textId="77777777" w:rsidTr="003657C2">
        <w:trPr>
          <w:trHeight w:val="456"/>
        </w:trPr>
        <w:tc>
          <w:tcPr>
            <w:tcW w:w="1261" w:type="pct"/>
            <w:vMerge/>
            <w:tcBorders>
              <w:left w:val="single" w:sz="4" w:space="0" w:color="FFFFFF" w:themeColor="background1"/>
              <w:right w:val="single" w:sz="4" w:space="0" w:color="FFFFFF" w:themeColor="background1"/>
            </w:tcBorders>
          </w:tcPr>
          <w:p w14:paraId="271086A2" w14:textId="77777777" w:rsidR="003657C2" w:rsidRPr="008145FC" w:rsidRDefault="003657C2" w:rsidP="003657C2">
            <w:pPr>
              <w:autoSpaceDE w:val="0"/>
              <w:autoSpaceDN w:val="0"/>
              <w:adjustRightInd w:val="0"/>
              <w:spacing w:before="120"/>
              <w:jc w:val="both"/>
              <w:rPr>
                <w:rFonts w:ascii="Times New Roman" w:hAnsi="Times New Roman" w:cs="Times New Roman"/>
                <w:b/>
                <w:sz w:val="20"/>
                <w:szCs w:val="20"/>
              </w:rPr>
            </w:pPr>
          </w:p>
        </w:tc>
        <w:tc>
          <w:tcPr>
            <w:tcW w:w="1161" w:type="pct"/>
            <w:tcBorders>
              <w:left w:val="single" w:sz="4" w:space="0" w:color="FFFFFF" w:themeColor="background1"/>
              <w:right w:val="single" w:sz="4" w:space="0" w:color="FFFFFF" w:themeColor="background1"/>
            </w:tcBorders>
          </w:tcPr>
          <w:p w14:paraId="4009BBBC" w14:textId="77777777" w:rsidR="003657C2" w:rsidRPr="008145FC" w:rsidRDefault="003657C2" w:rsidP="003657C2">
            <w:pPr>
              <w:autoSpaceDE w:val="0"/>
              <w:autoSpaceDN w:val="0"/>
              <w:adjustRightInd w:val="0"/>
              <w:spacing w:before="120"/>
              <w:jc w:val="center"/>
              <w:rPr>
                <w:rFonts w:ascii="Times New Roman" w:hAnsi="Times New Roman" w:cs="Times New Roman"/>
                <w:b/>
                <w:sz w:val="20"/>
                <w:szCs w:val="20"/>
              </w:rPr>
            </w:pPr>
          </w:p>
          <w:p w14:paraId="5073EEB1" w14:textId="77777777" w:rsidR="003657C2" w:rsidRPr="008145FC" w:rsidRDefault="003657C2" w:rsidP="003657C2">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Önlem</w:t>
            </w:r>
          </w:p>
        </w:tc>
        <w:tc>
          <w:tcPr>
            <w:tcW w:w="2578" w:type="pct"/>
            <w:tcBorders>
              <w:left w:val="single" w:sz="4" w:space="0" w:color="FFFFFF" w:themeColor="background1"/>
              <w:right w:val="single" w:sz="4" w:space="0" w:color="FFFFFF" w:themeColor="background1"/>
            </w:tcBorders>
          </w:tcPr>
          <w:p w14:paraId="0FF07175" w14:textId="0DAC4AA0" w:rsidR="003657C2" w:rsidRPr="008145FC"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1.İnsanların bilinçlenmesi</w:t>
            </w:r>
          </w:p>
          <w:p w14:paraId="2405DCB2" w14:textId="25B79ED0" w:rsidR="003657C2" w:rsidRPr="008145FC"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2.  Cezalandırma</w:t>
            </w:r>
          </w:p>
          <w:p w14:paraId="3A782B8A" w14:textId="10545E5E" w:rsidR="003657C2" w:rsidRPr="003657C2"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3. Atıkları Filtreleme</w:t>
            </w:r>
          </w:p>
        </w:tc>
      </w:tr>
    </w:tbl>
    <w:p w14:paraId="6DB00BFE" w14:textId="77777777" w:rsidR="000805C3" w:rsidRDefault="00F6795D" w:rsidP="003657C2">
      <w:pPr>
        <w:autoSpaceDE w:val="0"/>
        <w:autoSpaceDN w:val="0"/>
        <w:adjustRightInd w:val="0"/>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Tablo </w:t>
      </w:r>
      <w:r w:rsidR="00225CCE">
        <w:rPr>
          <w:rFonts w:ascii="Times New Roman" w:hAnsi="Times New Roman" w:cs="Times New Roman"/>
          <w:sz w:val="24"/>
          <w:szCs w:val="24"/>
        </w:rPr>
        <w:t>1</w:t>
      </w:r>
      <w:r w:rsidR="00C0752D">
        <w:rPr>
          <w:rFonts w:ascii="Times New Roman" w:hAnsi="Times New Roman" w:cs="Times New Roman"/>
          <w:sz w:val="24"/>
          <w:szCs w:val="24"/>
        </w:rPr>
        <w:t>1</w:t>
      </w:r>
      <w:r w:rsidRPr="00F6795D">
        <w:rPr>
          <w:rFonts w:ascii="Times New Roman" w:hAnsi="Times New Roman" w:cs="Times New Roman"/>
          <w:sz w:val="24"/>
          <w:szCs w:val="24"/>
        </w:rPr>
        <w:t xml:space="preserve">. incelendiğinde öğrenciler </w:t>
      </w:r>
      <w:r>
        <w:rPr>
          <w:rFonts w:ascii="Times New Roman" w:hAnsi="Times New Roman" w:cs="Times New Roman"/>
          <w:sz w:val="24"/>
          <w:szCs w:val="24"/>
        </w:rPr>
        <w:t xml:space="preserve">canlı çeşitliliğinin azalmasını çevre kirliliğine, insan nüfusunun artışına ve artan kişi sayısının ihtiyaçlarının karşılanmasında bunun </w:t>
      </w:r>
      <w:proofErr w:type="spellStart"/>
      <w:r>
        <w:rPr>
          <w:rFonts w:ascii="Times New Roman" w:hAnsi="Times New Roman" w:cs="Times New Roman"/>
          <w:sz w:val="24"/>
          <w:szCs w:val="24"/>
        </w:rPr>
        <w:t>biyoçeşitliliğe</w:t>
      </w:r>
      <w:proofErr w:type="spellEnd"/>
      <w:r>
        <w:rPr>
          <w:rFonts w:ascii="Times New Roman" w:hAnsi="Times New Roman" w:cs="Times New Roman"/>
          <w:sz w:val="24"/>
          <w:szCs w:val="24"/>
        </w:rPr>
        <w:t xml:space="preserve"> zarar verdiğini </w:t>
      </w:r>
      <w:r w:rsidRPr="00F6795D">
        <w:rPr>
          <w:rFonts w:ascii="Times New Roman" w:hAnsi="Times New Roman" w:cs="Times New Roman"/>
          <w:sz w:val="24"/>
          <w:szCs w:val="24"/>
        </w:rPr>
        <w:t>ifade etmişlerdir.</w:t>
      </w:r>
      <w:r w:rsidR="00166CDF">
        <w:rPr>
          <w:rFonts w:ascii="Times New Roman" w:hAnsi="Times New Roman" w:cs="Times New Roman"/>
          <w:sz w:val="24"/>
          <w:szCs w:val="24"/>
        </w:rPr>
        <w:t xml:space="preserve"> </w:t>
      </w:r>
      <w:r w:rsidR="00166CDF" w:rsidRPr="003657C2">
        <w:rPr>
          <w:rFonts w:ascii="Times New Roman" w:hAnsi="Times New Roman" w:cs="Times New Roman"/>
          <w:sz w:val="24"/>
          <w:szCs w:val="24"/>
        </w:rPr>
        <w:t xml:space="preserve">Ö4: “İnsanların gün geçtikçe kendi ihtiyaçları için dünyayı sömürmeleri.” </w:t>
      </w:r>
      <w:r w:rsidR="003657C2">
        <w:rPr>
          <w:rFonts w:ascii="Times New Roman" w:hAnsi="Times New Roman" w:cs="Times New Roman"/>
          <w:sz w:val="24"/>
          <w:szCs w:val="24"/>
        </w:rPr>
        <w:t>şeklinde</w:t>
      </w:r>
      <w:r w:rsidR="00166CDF" w:rsidRPr="003657C2">
        <w:rPr>
          <w:rFonts w:ascii="Times New Roman" w:hAnsi="Times New Roman" w:cs="Times New Roman"/>
          <w:sz w:val="24"/>
          <w:szCs w:val="24"/>
        </w:rPr>
        <w:t xml:space="preserve"> düşüncesini dile getirmiştir. Öğrenciler canlı çeşitliliğinin azalmasının</w:t>
      </w:r>
      <w:r w:rsidRPr="003657C2">
        <w:rPr>
          <w:rFonts w:ascii="Times New Roman" w:hAnsi="Times New Roman" w:cs="Times New Roman"/>
          <w:sz w:val="24"/>
          <w:szCs w:val="24"/>
        </w:rPr>
        <w:t xml:space="preserve"> önlemi olarak da insanların bilinçlenmesi gerektiği, atıkların kontrol edilmesi ve gerekirse yasalarca cezalandırılması gerektiğini ifade etmişlerdir.</w:t>
      </w:r>
      <w:r w:rsidR="00947227" w:rsidRPr="003657C2">
        <w:rPr>
          <w:rFonts w:ascii="Times New Roman" w:hAnsi="Times New Roman" w:cs="Times New Roman"/>
          <w:sz w:val="24"/>
          <w:szCs w:val="24"/>
        </w:rPr>
        <w:t xml:space="preserve"> </w:t>
      </w:r>
      <w:r w:rsidR="00166CDF" w:rsidRPr="003657C2">
        <w:rPr>
          <w:rFonts w:ascii="Times New Roman" w:hAnsi="Times New Roman" w:cs="Times New Roman"/>
          <w:sz w:val="24"/>
          <w:szCs w:val="24"/>
        </w:rPr>
        <w:t xml:space="preserve">Ö2: “Bu işe öncelikle insanları cezalandırmakla başlardım.” ve Ö3: “Bunu önlemek için daha sıkı kurallar koyar, insanları bilgilendirip bilinçlendirme çalışmaları yapılabilir.” </w:t>
      </w:r>
      <w:r w:rsidR="003657C2">
        <w:rPr>
          <w:rFonts w:ascii="Times New Roman" w:hAnsi="Times New Roman" w:cs="Times New Roman"/>
          <w:sz w:val="24"/>
          <w:szCs w:val="24"/>
        </w:rPr>
        <w:t>şeklinde</w:t>
      </w:r>
      <w:r w:rsidR="00166CDF" w:rsidRPr="003657C2">
        <w:rPr>
          <w:rFonts w:ascii="Times New Roman" w:hAnsi="Times New Roman" w:cs="Times New Roman"/>
          <w:sz w:val="24"/>
          <w:szCs w:val="24"/>
        </w:rPr>
        <w:t xml:space="preserve"> düşüncelerini dile getirmiştir.</w:t>
      </w:r>
      <w:r w:rsidR="003657C2">
        <w:rPr>
          <w:rFonts w:ascii="Times New Roman" w:hAnsi="Times New Roman" w:cs="Times New Roman"/>
          <w:sz w:val="24"/>
          <w:szCs w:val="24"/>
        </w:rPr>
        <w:t xml:space="preserve"> </w:t>
      </w:r>
    </w:p>
    <w:p w14:paraId="77287180" w14:textId="0BD097AB" w:rsidR="00C0752D" w:rsidRDefault="000805C3" w:rsidP="000805C3">
      <w:pPr>
        <w:autoSpaceDE w:val="0"/>
        <w:autoSpaceDN w:val="0"/>
        <w:adjustRightInd w:val="0"/>
        <w:spacing w:before="12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Öğrencilere </w:t>
      </w:r>
      <w:r>
        <w:rPr>
          <w:rFonts w:ascii="Times New Roman" w:hAnsi="Times New Roman"/>
          <w:sz w:val="24"/>
          <w:lang w:eastAsia="tr-TR"/>
        </w:rPr>
        <w:t xml:space="preserve">“Ünite boyunca yaptığın etkinlikler sana neler düşündürdü / neler hissettirdi?” şeklinde sorulan soruya yönelik elde edilen kodlar ‘Öğretim Modeli’ ve ‘Materyal’ şeklinde </w:t>
      </w:r>
      <w:proofErr w:type="spellStart"/>
      <w:r>
        <w:rPr>
          <w:rFonts w:ascii="Times New Roman" w:hAnsi="Times New Roman"/>
          <w:sz w:val="24"/>
          <w:lang w:eastAsia="tr-TR"/>
        </w:rPr>
        <w:t>temalaştırılmıştır</w:t>
      </w:r>
      <w:proofErr w:type="spellEnd"/>
      <w:r>
        <w:rPr>
          <w:rFonts w:ascii="Times New Roman" w:hAnsi="Times New Roman"/>
          <w:sz w:val="24"/>
          <w:lang w:eastAsia="tr-TR"/>
        </w:rPr>
        <w:t xml:space="preserve">. </w:t>
      </w:r>
      <w:r w:rsidR="00C0752D">
        <w:rPr>
          <w:rFonts w:ascii="Times New Roman" w:hAnsi="Times New Roman" w:cs="Times New Roman"/>
          <w:sz w:val="24"/>
          <w:szCs w:val="24"/>
        </w:rPr>
        <w:t>Tablo 12’</w:t>
      </w:r>
      <w:r w:rsidR="00947227" w:rsidRPr="00947227">
        <w:rPr>
          <w:rFonts w:ascii="Times New Roman" w:hAnsi="Times New Roman" w:cs="Times New Roman"/>
          <w:sz w:val="24"/>
          <w:szCs w:val="24"/>
        </w:rPr>
        <w:t>de</w:t>
      </w:r>
      <w:r w:rsidR="00947227">
        <w:rPr>
          <w:rFonts w:ascii="Times New Roman" w:hAnsi="Times New Roman" w:cs="Times New Roman"/>
          <w:b/>
          <w:sz w:val="24"/>
          <w:szCs w:val="24"/>
        </w:rPr>
        <w:t xml:space="preserve"> ‘</w:t>
      </w:r>
      <w:r w:rsidR="00947227">
        <w:rPr>
          <w:rFonts w:ascii="Times New Roman" w:hAnsi="Times New Roman" w:cs="Times New Roman"/>
          <w:sz w:val="24"/>
          <w:szCs w:val="24"/>
        </w:rPr>
        <w:t>Öğretim Modeli’</w:t>
      </w:r>
      <w:r>
        <w:rPr>
          <w:rFonts w:ascii="Times New Roman" w:hAnsi="Times New Roman" w:cs="Times New Roman"/>
          <w:sz w:val="24"/>
          <w:szCs w:val="24"/>
        </w:rPr>
        <w:t xml:space="preserve"> temasına ait kodlar gösterilmiştir.</w:t>
      </w:r>
    </w:p>
    <w:p w14:paraId="546B28AA" w14:textId="168B4024" w:rsidR="00C24B04" w:rsidRPr="00C24B04" w:rsidRDefault="00C24B04" w:rsidP="008842EF">
      <w:pPr>
        <w:autoSpaceDE w:val="0"/>
        <w:autoSpaceDN w:val="0"/>
        <w:adjustRightInd w:val="0"/>
        <w:spacing w:before="120" w:after="0" w:line="360" w:lineRule="auto"/>
        <w:rPr>
          <w:rFonts w:ascii="Times New Roman" w:hAnsi="Times New Roman" w:cs="Times New Roman"/>
          <w:b/>
          <w:sz w:val="24"/>
          <w:szCs w:val="24"/>
        </w:rPr>
      </w:pPr>
      <w:r w:rsidRPr="00C24B04">
        <w:rPr>
          <w:rFonts w:ascii="Times New Roman" w:hAnsi="Times New Roman" w:cs="Times New Roman"/>
          <w:b/>
          <w:sz w:val="24"/>
          <w:szCs w:val="24"/>
        </w:rPr>
        <w:t xml:space="preserve">Tablo </w:t>
      </w:r>
      <w:r w:rsidR="00225CCE">
        <w:rPr>
          <w:rFonts w:ascii="Times New Roman" w:hAnsi="Times New Roman" w:cs="Times New Roman"/>
          <w:b/>
          <w:sz w:val="24"/>
          <w:szCs w:val="24"/>
        </w:rPr>
        <w:t>1</w:t>
      </w:r>
      <w:r w:rsidR="00C0752D">
        <w:rPr>
          <w:rFonts w:ascii="Times New Roman" w:hAnsi="Times New Roman" w:cs="Times New Roman"/>
          <w:b/>
          <w:sz w:val="24"/>
          <w:szCs w:val="24"/>
        </w:rPr>
        <w:t>2</w:t>
      </w:r>
      <w:r w:rsidRPr="00C24B04">
        <w:rPr>
          <w:rFonts w:ascii="Times New Roman" w:hAnsi="Times New Roman" w:cs="Times New Roman"/>
          <w:b/>
          <w:sz w:val="24"/>
          <w:szCs w:val="24"/>
        </w:rPr>
        <w:t xml:space="preserve">. </w:t>
      </w:r>
      <w:r w:rsidR="002A5373">
        <w:rPr>
          <w:rFonts w:ascii="Times New Roman" w:hAnsi="Times New Roman" w:cs="Times New Roman"/>
          <w:b/>
          <w:sz w:val="24"/>
          <w:szCs w:val="24"/>
        </w:rPr>
        <w:t>‘</w:t>
      </w:r>
      <w:r w:rsidR="002A5373">
        <w:rPr>
          <w:rFonts w:ascii="Times New Roman" w:hAnsi="Times New Roman" w:cs="Times New Roman"/>
          <w:sz w:val="24"/>
          <w:szCs w:val="24"/>
        </w:rPr>
        <w:t>Öğretim Modeli’</w:t>
      </w:r>
      <w:r w:rsidR="002A5373" w:rsidRPr="00C24B04">
        <w:rPr>
          <w:rFonts w:ascii="Times New Roman" w:hAnsi="Times New Roman" w:cs="Times New Roman"/>
          <w:sz w:val="24"/>
          <w:szCs w:val="24"/>
        </w:rPr>
        <w:t xml:space="preserve"> Temasına Ait </w:t>
      </w:r>
      <w:r w:rsidR="003657C2">
        <w:rPr>
          <w:rFonts w:ascii="Times New Roman" w:hAnsi="Times New Roman" w:cs="Times New Roman"/>
          <w:sz w:val="24"/>
          <w:szCs w:val="24"/>
        </w:rPr>
        <w:t>Kodlar</w:t>
      </w:r>
    </w:p>
    <w:tbl>
      <w:tblPr>
        <w:tblStyle w:val="TabloKlavuzu"/>
        <w:tblpPr w:leftFromText="141" w:rightFromText="141" w:vertAnchor="text" w:horzAnchor="margin" w:tblpY="57"/>
        <w:tblOverlap w:val="never"/>
        <w:tblW w:w="4787" w:type="pct"/>
        <w:tblLook w:val="04A0" w:firstRow="1" w:lastRow="0" w:firstColumn="1" w:lastColumn="0" w:noHBand="0" w:noVBand="1"/>
      </w:tblPr>
      <w:tblGrid>
        <w:gridCol w:w="3967"/>
        <w:gridCol w:w="4709"/>
      </w:tblGrid>
      <w:tr w:rsidR="003657C2" w14:paraId="0161071B" w14:textId="77777777" w:rsidTr="003657C2">
        <w:trPr>
          <w:trHeight w:val="505"/>
        </w:trPr>
        <w:tc>
          <w:tcPr>
            <w:tcW w:w="2286" w:type="pct"/>
            <w:tcBorders>
              <w:left w:val="single" w:sz="4" w:space="0" w:color="FFFFFF" w:themeColor="background1"/>
              <w:right w:val="single" w:sz="4" w:space="0" w:color="FFFFFF" w:themeColor="background1"/>
            </w:tcBorders>
          </w:tcPr>
          <w:p w14:paraId="2E03D933" w14:textId="77777777" w:rsidR="003657C2" w:rsidRPr="008145FC" w:rsidRDefault="003657C2" w:rsidP="006944EB">
            <w:pPr>
              <w:autoSpaceDE w:val="0"/>
              <w:autoSpaceDN w:val="0"/>
              <w:adjustRightInd w:val="0"/>
              <w:spacing w:before="120" w:line="360" w:lineRule="auto"/>
              <w:jc w:val="center"/>
              <w:rPr>
                <w:rFonts w:ascii="Times New Roman" w:hAnsi="Times New Roman" w:cs="Times New Roman"/>
                <w:b/>
                <w:sz w:val="20"/>
                <w:szCs w:val="20"/>
              </w:rPr>
            </w:pPr>
            <w:r w:rsidRPr="008145FC">
              <w:rPr>
                <w:rFonts w:ascii="Times New Roman" w:hAnsi="Times New Roman" w:cs="Times New Roman"/>
                <w:b/>
                <w:sz w:val="20"/>
                <w:szCs w:val="20"/>
              </w:rPr>
              <w:t>Tema</w:t>
            </w:r>
          </w:p>
        </w:tc>
        <w:tc>
          <w:tcPr>
            <w:tcW w:w="2714" w:type="pct"/>
            <w:tcBorders>
              <w:left w:val="single" w:sz="4" w:space="0" w:color="FFFFFF" w:themeColor="background1"/>
              <w:right w:val="single" w:sz="4" w:space="0" w:color="FFFFFF" w:themeColor="background1"/>
            </w:tcBorders>
          </w:tcPr>
          <w:p w14:paraId="64B05264" w14:textId="77777777" w:rsidR="003657C2" w:rsidRPr="008145FC" w:rsidRDefault="003657C2" w:rsidP="006944EB">
            <w:pPr>
              <w:autoSpaceDE w:val="0"/>
              <w:autoSpaceDN w:val="0"/>
              <w:adjustRightInd w:val="0"/>
              <w:spacing w:before="120" w:line="360" w:lineRule="auto"/>
              <w:jc w:val="center"/>
              <w:rPr>
                <w:rFonts w:ascii="Times New Roman" w:hAnsi="Times New Roman" w:cs="Times New Roman"/>
                <w:b/>
                <w:sz w:val="20"/>
                <w:szCs w:val="20"/>
              </w:rPr>
            </w:pPr>
            <w:r w:rsidRPr="008145FC">
              <w:rPr>
                <w:rFonts w:ascii="Times New Roman" w:hAnsi="Times New Roman" w:cs="Times New Roman"/>
                <w:b/>
                <w:sz w:val="20"/>
                <w:szCs w:val="20"/>
              </w:rPr>
              <w:t>Kod</w:t>
            </w:r>
          </w:p>
        </w:tc>
      </w:tr>
      <w:tr w:rsidR="003657C2" w14:paraId="7777658B" w14:textId="77777777" w:rsidTr="003657C2">
        <w:trPr>
          <w:trHeight w:val="505"/>
        </w:trPr>
        <w:tc>
          <w:tcPr>
            <w:tcW w:w="2286" w:type="pct"/>
            <w:tcBorders>
              <w:left w:val="single" w:sz="4" w:space="0" w:color="FFFFFF" w:themeColor="background1"/>
              <w:bottom w:val="single" w:sz="4" w:space="0" w:color="auto"/>
              <w:right w:val="single" w:sz="4" w:space="0" w:color="FFFFFF" w:themeColor="background1"/>
            </w:tcBorders>
          </w:tcPr>
          <w:p w14:paraId="025A39CE" w14:textId="77777777" w:rsidR="003657C2" w:rsidRPr="008145FC" w:rsidRDefault="003657C2" w:rsidP="003657C2">
            <w:pPr>
              <w:autoSpaceDE w:val="0"/>
              <w:autoSpaceDN w:val="0"/>
              <w:adjustRightInd w:val="0"/>
              <w:spacing w:before="120"/>
              <w:jc w:val="center"/>
              <w:rPr>
                <w:rFonts w:ascii="Times New Roman" w:hAnsi="Times New Roman" w:cs="Times New Roman"/>
                <w:b/>
                <w:sz w:val="20"/>
                <w:szCs w:val="20"/>
              </w:rPr>
            </w:pPr>
          </w:p>
          <w:p w14:paraId="5A6840A5" w14:textId="77777777" w:rsidR="003657C2" w:rsidRPr="008145FC" w:rsidRDefault="003657C2" w:rsidP="003657C2">
            <w:pPr>
              <w:autoSpaceDE w:val="0"/>
              <w:autoSpaceDN w:val="0"/>
              <w:adjustRightInd w:val="0"/>
              <w:spacing w:before="120"/>
              <w:jc w:val="center"/>
              <w:rPr>
                <w:rFonts w:ascii="Times New Roman" w:hAnsi="Times New Roman" w:cs="Times New Roman"/>
                <w:b/>
                <w:sz w:val="20"/>
                <w:szCs w:val="20"/>
              </w:rPr>
            </w:pPr>
          </w:p>
          <w:p w14:paraId="6C84D0BE" w14:textId="77777777" w:rsidR="003657C2" w:rsidRPr="008145FC" w:rsidRDefault="003657C2" w:rsidP="003657C2">
            <w:pPr>
              <w:autoSpaceDE w:val="0"/>
              <w:autoSpaceDN w:val="0"/>
              <w:adjustRightInd w:val="0"/>
              <w:spacing w:before="120"/>
              <w:jc w:val="center"/>
              <w:rPr>
                <w:rFonts w:ascii="Times New Roman" w:hAnsi="Times New Roman" w:cs="Times New Roman"/>
                <w:b/>
                <w:sz w:val="20"/>
                <w:szCs w:val="20"/>
              </w:rPr>
            </w:pPr>
            <w:r w:rsidRPr="008145FC">
              <w:rPr>
                <w:rFonts w:ascii="Times New Roman" w:hAnsi="Times New Roman" w:cs="Times New Roman"/>
                <w:b/>
                <w:sz w:val="20"/>
                <w:szCs w:val="20"/>
              </w:rPr>
              <w:t>Öğretim Modeli</w:t>
            </w:r>
          </w:p>
        </w:tc>
        <w:tc>
          <w:tcPr>
            <w:tcW w:w="2714" w:type="pct"/>
            <w:tcBorders>
              <w:left w:val="single" w:sz="4" w:space="0" w:color="FFFFFF" w:themeColor="background1"/>
              <w:right w:val="single" w:sz="4" w:space="0" w:color="FFFFFF" w:themeColor="background1"/>
            </w:tcBorders>
          </w:tcPr>
          <w:p w14:paraId="3E48EF9A" w14:textId="77777777" w:rsidR="003657C2" w:rsidRPr="008145FC" w:rsidRDefault="003657C2" w:rsidP="003657C2">
            <w:pPr>
              <w:autoSpaceDE w:val="0"/>
              <w:autoSpaceDN w:val="0"/>
              <w:adjustRightInd w:val="0"/>
              <w:spacing w:before="120"/>
              <w:jc w:val="center"/>
              <w:rPr>
                <w:rFonts w:ascii="Times New Roman" w:hAnsi="Times New Roman" w:cs="Times New Roman"/>
                <w:sz w:val="20"/>
                <w:szCs w:val="20"/>
              </w:rPr>
            </w:pPr>
            <w:r w:rsidRPr="008145FC">
              <w:rPr>
                <w:rFonts w:ascii="Times New Roman" w:hAnsi="Times New Roman" w:cs="Times New Roman"/>
                <w:sz w:val="20"/>
                <w:szCs w:val="20"/>
              </w:rPr>
              <w:t>1. Duyarlılık</w:t>
            </w:r>
          </w:p>
          <w:p w14:paraId="0F1CB40D"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sz w:val="20"/>
                <w:szCs w:val="20"/>
              </w:rPr>
            </w:pPr>
            <w:r w:rsidRPr="008145FC">
              <w:rPr>
                <w:rFonts w:ascii="Times New Roman" w:hAnsi="Times New Roman" w:cs="Times New Roman"/>
                <w:sz w:val="20"/>
                <w:szCs w:val="20"/>
              </w:rPr>
              <w:t>2. Farklı etkinlikler</w:t>
            </w:r>
          </w:p>
          <w:p w14:paraId="5B3406AD"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sz w:val="20"/>
                <w:szCs w:val="20"/>
              </w:rPr>
            </w:pPr>
            <w:r w:rsidRPr="008145FC">
              <w:rPr>
                <w:rFonts w:ascii="Times New Roman" w:hAnsi="Times New Roman" w:cs="Times New Roman"/>
                <w:sz w:val="20"/>
                <w:szCs w:val="20"/>
              </w:rPr>
              <w:t>3. Zengin bilgi</w:t>
            </w:r>
          </w:p>
          <w:p w14:paraId="75F0FE46"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sz w:val="20"/>
                <w:szCs w:val="20"/>
              </w:rPr>
            </w:pPr>
            <w:r w:rsidRPr="008145FC">
              <w:rPr>
                <w:rFonts w:ascii="Times New Roman" w:hAnsi="Times New Roman" w:cs="Times New Roman"/>
                <w:sz w:val="20"/>
                <w:szCs w:val="20"/>
              </w:rPr>
              <w:t>4. Eğlenceli</w:t>
            </w:r>
          </w:p>
          <w:p w14:paraId="3957C50E"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sz w:val="20"/>
                <w:szCs w:val="20"/>
              </w:rPr>
            </w:pPr>
            <w:r w:rsidRPr="008145FC">
              <w:rPr>
                <w:rFonts w:ascii="Times New Roman" w:hAnsi="Times New Roman" w:cs="Times New Roman"/>
                <w:sz w:val="20"/>
                <w:szCs w:val="20"/>
              </w:rPr>
              <w:t>5. Sınıf dışında ders</w:t>
            </w:r>
          </w:p>
        </w:tc>
      </w:tr>
    </w:tbl>
    <w:p w14:paraId="1152795B" w14:textId="77777777" w:rsidR="000805C3" w:rsidRDefault="00C0752D" w:rsidP="003657C2">
      <w:pPr>
        <w:autoSpaceDE w:val="0"/>
        <w:autoSpaceDN w:val="0"/>
        <w:adjustRightInd w:val="0"/>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12</w:t>
      </w:r>
      <w:r w:rsidR="003657C2" w:rsidRPr="003657C2">
        <w:rPr>
          <w:rFonts w:ascii="Times New Roman" w:hAnsi="Times New Roman" w:cs="Times New Roman"/>
          <w:sz w:val="24"/>
          <w:szCs w:val="24"/>
        </w:rPr>
        <w:t xml:space="preserve">. incelendiğinde öğrenciler öğretim modelini eğlenceli, farklı etkinlikler içeren ve bahçede yapılan etkinlikleri faydalı bulduklarını ifade etmişlerdir. Ö5: “Bence farklıydı çünkü bu konu oldukça kapsamlı daha fazla farklı düşünce ve bili gerektiriyor.” ve </w:t>
      </w:r>
      <w:r w:rsidR="003657C2">
        <w:rPr>
          <w:rFonts w:ascii="Times New Roman" w:hAnsi="Times New Roman" w:cs="Times New Roman"/>
          <w:sz w:val="24"/>
          <w:szCs w:val="24"/>
        </w:rPr>
        <w:t xml:space="preserve">Ö6: </w:t>
      </w:r>
      <w:r w:rsidR="003657C2" w:rsidRPr="003657C2">
        <w:rPr>
          <w:rFonts w:ascii="Times New Roman" w:hAnsi="Times New Roman" w:cs="Times New Roman"/>
          <w:sz w:val="24"/>
          <w:szCs w:val="24"/>
        </w:rPr>
        <w:t xml:space="preserve">“Dersimize farklı bir öğretmen geldi, dışarıya çıktık, kuş yuvası yaptık, çok eğlenceliydi.”  şeklinde görüş belirtmişlerdir. </w:t>
      </w:r>
    </w:p>
    <w:p w14:paraId="3A7F9030" w14:textId="7F45E67E" w:rsidR="00F6795D" w:rsidRPr="003657C2" w:rsidRDefault="000805C3" w:rsidP="003657C2">
      <w:pPr>
        <w:autoSpaceDE w:val="0"/>
        <w:autoSpaceDN w:val="0"/>
        <w:adjustRightInd w:val="0"/>
        <w:spacing w:before="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Öğrencilere </w:t>
      </w:r>
      <w:r>
        <w:rPr>
          <w:rFonts w:ascii="Times New Roman" w:hAnsi="Times New Roman"/>
          <w:sz w:val="24"/>
          <w:lang w:eastAsia="tr-TR"/>
        </w:rPr>
        <w:t xml:space="preserve">“Ünite boyunca yaptığın etkinlikler sana neler düşündürdü / neler hissettirdi?” şeklinde sorulan soruya yönelik elde edilen bir başka tema ‘Materyal’ başlığı altında incelenmiştir.  </w:t>
      </w:r>
      <w:r w:rsidR="00947227" w:rsidRPr="003657C2">
        <w:rPr>
          <w:rFonts w:ascii="Times New Roman" w:hAnsi="Times New Roman" w:cs="Times New Roman"/>
          <w:sz w:val="24"/>
          <w:szCs w:val="24"/>
        </w:rPr>
        <w:t>Tablo 1</w:t>
      </w:r>
      <w:r w:rsidR="00C0752D">
        <w:rPr>
          <w:rFonts w:ascii="Times New Roman" w:hAnsi="Times New Roman" w:cs="Times New Roman"/>
          <w:sz w:val="24"/>
          <w:szCs w:val="24"/>
        </w:rPr>
        <w:t>3’t</w:t>
      </w:r>
      <w:r w:rsidR="00947227" w:rsidRPr="003657C2">
        <w:rPr>
          <w:rFonts w:ascii="Times New Roman" w:hAnsi="Times New Roman" w:cs="Times New Roman"/>
          <w:sz w:val="24"/>
          <w:szCs w:val="24"/>
        </w:rPr>
        <w:t xml:space="preserve">e ‘Materyal’ temasına ait </w:t>
      </w:r>
      <w:r w:rsidR="003657C2">
        <w:rPr>
          <w:rFonts w:ascii="Times New Roman" w:hAnsi="Times New Roman" w:cs="Times New Roman"/>
          <w:sz w:val="24"/>
          <w:szCs w:val="24"/>
        </w:rPr>
        <w:t xml:space="preserve">kodlara </w:t>
      </w:r>
      <w:r w:rsidR="00947227" w:rsidRPr="003657C2">
        <w:rPr>
          <w:rFonts w:ascii="Times New Roman" w:hAnsi="Times New Roman" w:cs="Times New Roman"/>
          <w:sz w:val="24"/>
          <w:szCs w:val="24"/>
        </w:rPr>
        <w:t>yer verilmiştir.</w:t>
      </w:r>
    </w:p>
    <w:p w14:paraId="4ACB63AB" w14:textId="28C50F10" w:rsidR="00C24B04" w:rsidRPr="00C24B04" w:rsidRDefault="009F7A78" w:rsidP="008842EF">
      <w:pPr>
        <w:autoSpaceDE w:val="0"/>
        <w:autoSpaceDN w:val="0"/>
        <w:adjustRightInd w:val="0"/>
        <w:spacing w:before="120" w:after="0" w:line="360" w:lineRule="auto"/>
        <w:rPr>
          <w:rFonts w:ascii="Times New Roman" w:hAnsi="Times New Roman" w:cs="Times New Roman"/>
          <w:b/>
          <w:sz w:val="24"/>
          <w:szCs w:val="24"/>
        </w:rPr>
      </w:pPr>
      <w:r w:rsidRPr="009F7A78">
        <w:rPr>
          <w:rFonts w:ascii="Times New Roman" w:hAnsi="Times New Roman" w:cs="Times New Roman"/>
          <w:b/>
          <w:sz w:val="24"/>
          <w:szCs w:val="24"/>
        </w:rPr>
        <w:t>T</w:t>
      </w:r>
      <w:r w:rsidR="00C24B04" w:rsidRPr="00C24B04">
        <w:rPr>
          <w:rFonts w:ascii="Times New Roman" w:hAnsi="Times New Roman" w:cs="Times New Roman"/>
          <w:b/>
          <w:sz w:val="24"/>
          <w:szCs w:val="24"/>
        </w:rPr>
        <w:t xml:space="preserve">ablo </w:t>
      </w:r>
      <w:r w:rsidR="00225CCE">
        <w:rPr>
          <w:rFonts w:ascii="Times New Roman" w:hAnsi="Times New Roman" w:cs="Times New Roman"/>
          <w:b/>
          <w:sz w:val="24"/>
          <w:szCs w:val="24"/>
        </w:rPr>
        <w:t>1</w:t>
      </w:r>
      <w:r w:rsidR="00C0752D">
        <w:rPr>
          <w:rFonts w:ascii="Times New Roman" w:hAnsi="Times New Roman" w:cs="Times New Roman"/>
          <w:b/>
          <w:sz w:val="24"/>
          <w:szCs w:val="24"/>
        </w:rPr>
        <w:t>3</w:t>
      </w:r>
      <w:r w:rsidR="00C24B04" w:rsidRPr="00C60E2D">
        <w:rPr>
          <w:rFonts w:ascii="Times New Roman" w:hAnsi="Times New Roman" w:cs="Times New Roman"/>
          <w:b/>
          <w:sz w:val="24"/>
          <w:szCs w:val="24"/>
        </w:rPr>
        <w:t>.</w:t>
      </w:r>
      <w:r w:rsidR="00C24B04" w:rsidRPr="00C60E2D">
        <w:rPr>
          <w:rFonts w:ascii="Times New Roman" w:hAnsi="Times New Roman" w:cs="Times New Roman"/>
          <w:sz w:val="24"/>
          <w:szCs w:val="24"/>
        </w:rPr>
        <w:t xml:space="preserve"> </w:t>
      </w:r>
      <w:r w:rsidR="002A5373" w:rsidRPr="00C60E2D">
        <w:rPr>
          <w:rFonts w:ascii="Times New Roman" w:hAnsi="Times New Roman" w:cs="Times New Roman"/>
          <w:sz w:val="24"/>
          <w:szCs w:val="24"/>
        </w:rPr>
        <w:t>‘</w:t>
      </w:r>
      <w:r w:rsidR="00C60E2D" w:rsidRPr="00C60E2D">
        <w:rPr>
          <w:rFonts w:ascii="Times New Roman" w:hAnsi="Times New Roman" w:cs="Times New Roman"/>
          <w:sz w:val="24"/>
          <w:szCs w:val="24"/>
        </w:rPr>
        <w:t>Materyal</w:t>
      </w:r>
      <w:r w:rsidR="002A5373" w:rsidRPr="00C60E2D">
        <w:rPr>
          <w:rFonts w:ascii="Times New Roman" w:hAnsi="Times New Roman" w:cs="Times New Roman"/>
          <w:sz w:val="24"/>
          <w:szCs w:val="24"/>
        </w:rPr>
        <w:t>’</w:t>
      </w:r>
      <w:r w:rsidR="002A5373" w:rsidRPr="00C24B04">
        <w:rPr>
          <w:rFonts w:ascii="Times New Roman" w:hAnsi="Times New Roman" w:cs="Times New Roman"/>
          <w:sz w:val="24"/>
          <w:szCs w:val="24"/>
        </w:rPr>
        <w:t xml:space="preserve"> Temasına Ait </w:t>
      </w:r>
      <w:r w:rsidR="003657C2">
        <w:rPr>
          <w:rFonts w:ascii="Times New Roman" w:hAnsi="Times New Roman" w:cs="Times New Roman"/>
          <w:sz w:val="24"/>
          <w:szCs w:val="24"/>
        </w:rPr>
        <w:t>Kodlar</w:t>
      </w:r>
    </w:p>
    <w:tbl>
      <w:tblPr>
        <w:tblStyle w:val="TabloKlavuzu"/>
        <w:tblpPr w:leftFromText="141" w:rightFromText="141" w:vertAnchor="text" w:horzAnchor="margin" w:tblpY="177"/>
        <w:tblOverlap w:val="never"/>
        <w:tblW w:w="4924" w:type="pct"/>
        <w:tblLook w:val="04A0" w:firstRow="1" w:lastRow="0" w:firstColumn="1" w:lastColumn="0" w:noHBand="0" w:noVBand="1"/>
      </w:tblPr>
      <w:tblGrid>
        <w:gridCol w:w="4116"/>
        <w:gridCol w:w="4808"/>
      </w:tblGrid>
      <w:tr w:rsidR="003657C2" w:rsidRPr="008145FC" w14:paraId="1CD47DF0" w14:textId="77777777" w:rsidTr="0022095E">
        <w:trPr>
          <w:trHeight w:val="466"/>
        </w:trPr>
        <w:tc>
          <w:tcPr>
            <w:tcW w:w="2306" w:type="pct"/>
            <w:tcBorders>
              <w:left w:val="single" w:sz="4" w:space="0" w:color="FFFFFF" w:themeColor="background1"/>
              <w:right w:val="single" w:sz="4" w:space="0" w:color="FFFFFF" w:themeColor="background1"/>
            </w:tcBorders>
          </w:tcPr>
          <w:p w14:paraId="77BB75FA" w14:textId="77777777" w:rsidR="003657C2" w:rsidRPr="008145FC" w:rsidRDefault="003657C2" w:rsidP="006944EB">
            <w:pPr>
              <w:autoSpaceDE w:val="0"/>
              <w:autoSpaceDN w:val="0"/>
              <w:adjustRightInd w:val="0"/>
              <w:spacing w:before="120" w:line="360" w:lineRule="auto"/>
              <w:jc w:val="center"/>
              <w:rPr>
                <w:rFonts w:ascii="Times New Roman" w:hAnsi="Times New Roman" w:cs="Times New Roman"/>
                <w:b/>
                <w:sz w:val="20"/>
                <w:szCs w:val="20"/>
              </w:rPr>
            </w:pPr>
            <w:r w:rsidRPr="008145FC">
              <w:rPr>
                <w:rFonts w:ascii="Times New Roman" w:hAnsi="Times New Roman" w:cs="Times New Roman"/>
                <w:b/>
                <w:sz w:val="20"/>
                <w:szCs w:val="20"/>
              </w:rPr>
              <w:t>Tema</w:t>
            </w:r>
          </w:p>
        </w:tc>
        <w:tc>
          <w:tcPr>
            <w:tcW w:w="2694" w:type="pct"/>
            <w:tcBorders>
              <w:left w:val="single" w:sz="4" w:space="0" w:color="FFFFFF" w:themeColor="background1"/>
              <w:right w:val="single" w:sz="4" w:space="0" w:color="FFFFFF" w:themeColor="background1"/>
            </w:tcBorders>
          </w:tcPr>
          <w:p w14:paraId="6DA9F65F" w14:textId="77777777" w:rsidR="003657C2" w:rsidRPr="008145FC" w:rsidRDefault="003657C2" w:rsidP="006944EB">
            <w:pPr>
              <w:autoSpaceDE w:val="0"/>
              <w:autoSpaceDN w:val="0"/>
              <w:adjustRightInd w:val="0"/>
              <w:spacing w:before="120" w:line="360" w:lineRule="auto"/>
              <w:jc w:val="center"/>
              <w:rPr>
                <w:rFonts w:ascii="Times New Roman" w:hAnsi="Times New Roman" w:cs="Times New Roman"/>
                <w:b/>
                <w:sz w:val="20"/>
                <w:szCs w:val="20"/>
              </w:rPr>
            </w:pPr>
            <w:r w:rsidRPr="008145FC">
              <w:rPr>
                <w:rFonts w:ascii="Times New Roman" w:hAnsi="Times New Roman" w:cs="Times New Roman"/>
                <w:b/>
                <w:sz w:val="20"/>
                <w:szCs w:val="20"/>
              </w:rPr>
              <w:t>Kod</w:t>
            </w:r>
          </w:p>
        </w:tc>
      </w:tr>
      <w:tr w:rsidR="003657C2" w:rsidRPr="008145FC" w14:paraId="0FF0EC9C" w14:textId="77777777" w:rsidTr="0022095E">
        <w:trPr>
          <w:trHeight w:val="466"/>
        </w:trPr>
        <w:tc>
          <w:tcPr>
            <w:tcW w:w="2306" w:type="pct"/>
            <w:tcBorders>
              <w:left w:val="single" w:sz="4" w:space="0" w:color="FFFFFF" w:themeColor="background1"/>
              <w:right w:val="single" w:sz="4" w:space="0" w:color="FFFFFF" w:themeColor="background1"/>
            </w:tcBorders>
          </w:tcPr>
          <w:p w14:paraId="1EF02905"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b/>
                <w:sz w:val="20"/>
                <w:szCs w:val="20"/>
              </w:rPr>
            </w:pPr>
          </w:p>
          <w:p w14:paraId="21126231" w14:textId="77777777" w:rsidR="003657C2" w:rsidRPr="008145FC" w:rsidRDefault="003657C2" w:rsidP="007F32AA">
            <w:pPr>
              <w:autoSpaceDE w:val="0"/>
              <w:autoSpaceDN w:val="0"/>
              <w:adjustRightInd w:val="0"/>
              <w:spacing w:before="120" w:line="276" w:lineRule="auto"/>
              <w:jc w:val="center"/>
              <w:rPr>
                <w:rFonts w:ascii="Times New Roman" w:hAnsi="Times New Roman" w:cs="Times New Roman"/>
                <w:b/>
                <w:sz w:val="20"/>
                <w:szCs w:val="20"/>
              </w:rPr>
            </w:pPr>
            <w:r w:rsidRPr="008145FC">
              <w:rPr>
                <w:rFonts w:ascii="Times New Roman" w:hAnsi="Times New Roman" w:cs="Times New Roman"/>
                <w:b/>
                <w:sz w:val="20"/>
                <w:szCs w:val="20"/>
              </w:rPr>
              <w:t>Materyal</w:t>
            </w:r>
          </w:p>
        </w:tc>
        <w:tc>
          <w:tcPr>
            <w:tcW w:w="2694" w:type="pct"/>
            <w:tcBorders>
              <w:left w:val="single" w:sz="4" w:space="0" w:color="FFFFFF" w:themeColor="background1"/>
              <w:right w:val="single" w:sz="4" w:space="0" w:color="FFFFFF" w:themeColor="background1"/>
            </w:tcBorders>
          </w:tcPr>
          <w:p w14:paraId="594DB7DC"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sz w:val="20"/>
                <w:szCs w:val="20"/>
              </w:rPr>
            </w:pPr>
            <w:r w:rsidRPr="008145FC">
              <w:rPr>
                <w:rFonts w:ascii="Times New Roman" w:hAnsi="Times New Roman" w:cs="Times New Roman"/>
                <w:sz w:val="20"/>
                <w:szCs w:val="20"/>
              </w:rPr>
              <w:t>1. Canlıları koruma</w:t>
            </w:r>
          </w:p>
          <w:p w14:paraId="15934665"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sz w:val="20"/>
                <w:szCs w:val="20"/>
              </w:rPr>
            </w:pPr>
            <w:r w:rsidRPr="008145FC">
              <w:rPr>
                <w:rFonts w:ascii="Times New Roman" w:hAnsi="Times New Roman" w:cs="Times New Roman"/>
                <w:sz w:val="20"/>
                <w:szCs w:val="20"/>
              </w:rPr>
              <w:t>2. Doğayla bütünlük</w:t>
            </w:r>
          </w:p>
          <w:p w14:paraId="4E005181"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sz w:val="20"/>
                <w:szCs w:val="20"/>
              </w:rPr>
            </w:pPr>
            <w:r w:rsidRPr="008145FC">
              <w:rPr>
                <w:rFonts w:ascii="Times New Roman" w:hAnsi="Times New Roman" w:cs="Times New Roman"/>
                <w:sz w:val="20"/>
                <w:szCs w:val="20"/>
              </w:rPr>
              <w:t>3. Araştırma yapmanın keyfi</w:t>
            </w:r>
          </w:p>
          <w:p w14:paraId="7D43A045" w14:textId="77777777" w:rsidR="003657C2" w:rsidRPr="008145FC" w:rsidRDefault="003657C2" w:rsidP="003657C2">
            <w:pPr>
              <w:autoSpaceDE w:val="0"/>
              <w:autoSpaceDN w:val="0"/>
              <w:adjustRightInd w:val="0"/>
              <w:spacing w:before="120" w:line="276" w:lineRule="auto"/>
              <w:jc w:val="center"/>
              <w:rPr>
                <w:rFonts w:ascii="Times New Roman" w:hAnsi="Times New Roman" w:cs="Times New Roman"/>
                <w:b/>
                <w:sz w:val="20"/>
                <w:szCs w:val="20"/>
              </w:rPr>
            </w:pPr>
            <w:r w:rsidRPr="008145FC">
              <w:rPr>
                <w:rFonts w:ascii="Times New Roman" w:hAnsi="Times New Roman" w:cs="Times New Roman"/>
                <w:sz w:val="20"/>
                <w:szCs w:val="20"/>
              </w:rPr>
              <w:t>4. Yaşam alanlarını anlama</w:t>
            </w:r>
          </w:p>
        </w:tc>
      </w:tr>
    </w:tbl>
    <w:p w14:paraId="28B1E25B" w14:textId="6F20CA39" w:rsidR="00C24B04" w:rsidRPr="003657C2" w:rsidRDefault="00F6795D" w:rsidP="003657C2">
      <w:pPr>
        <w:autoSpaceDE w:val="0"/>
        <w:autoSpaceDN w:val="0"/>
        <w:adjustRightInd w:val="0"/>
        <w:spacing w:before="120" w:after="0" w:line="360" w:lineRule="auto"/>
        <w:ind w:firstLine="708"/>
        <w:jc w:val="both"/>
        <w:rPr>
          <w:rFonts w:ascii="Times New Roman" w:hAnsi="Times New Roman" w:cs="Times New Roman"/>
          <w:sz w:val="24"/>
          <w:szCs w:val="24"/>
        </w:rPr>
      </w:pPr>
      <w:r w:rsidRPr="003657C2">
        <w:rPr>
          <w:rFonts w:ascii="Times New Roman" w:hAnsi="Times New Roman" w:cs="Times New Roman"/>
          <w:sz w:val="24"/>
          <w:szCs w:val="24"/>
        </w:rPr>
        <w:t xml:space="preserve">Tablo </w:t>
      </w:r>
      <w:r w:rsidR="00225CCE" w:rsidRPr="003657C2">
        <w:rPr>
          <w:rFonts w:ascii="Times New Roman" w:hAnsi="Times New Roman" w:cs="Times New Roman"/>
          <w:sz w:val="24"/>
          <w:szCs w:val="24"/>
        </w:rPr>
        <w:t>1</w:t>
      </w:r>
      <w:r w:rsidR="00C0752D">
        <w:rPr>
          <w:rFonts w:ascii="Times New Roman" w:hAnsi="Times New Roman" w:cs="Times New Roman"/>
          <w:sz w:val="24"/>
          <w:szCs w:val="24"/>
        </w:rPr>
        <w:t>3</w:t>
      </w:r>
      <w:r w:rsidRPr="003657C2">
        <w:rPr>
          <w:rFonts w:ascii="Times New Roman" w:hAnsi="Times New Roman" w:cs="Times New Roman"/>
          <w:sz w:val="24"/>
          <w:szCs w:val="24"/>
        </w:rPr>
        <w:t xml:space="preserve">. incelendiğinde öğrenciler öğretim sürecinde </w:t>
      </w:r>
      <w:r w:rsidR="00C60E2D" w:rsidRPr="003657C2">
        <w:rPr>
          <w:rFonts w:ascii="Times New Roman" w:hAnsi="Times New Roman" w:cs="Times New Roman"/>
          <w:sz w:val="24"/>
          <w:szCs w:val="24"/>
        </w:rPr>
        <w:t>kullanılan materyalleri</w:t>
      </w:r>
      <w:r w:rsidRPr="003657C2">
        <w:rPr>
          <w:rFonts w:ascii="Times New Roman" w:hAnsi="Times New Roman" w:cs="Times New Roman"/>
          <w:sz w:val="24"/>
          <w:szCs w:val="24"/>
        </w:rPr>
        <w:t xml:space="preserve"> canlıların yaşam yerlerini daha iyi </w:t>
      </w:r>
      <w:r w:rsidR="00C60E2D" w:rsidRPr="003657C2">
        <w:rPr>
          <w:rFonts w:ascii="Times New Roman" w:hAnsi="Times New Roman" w:cs="Times New Roman"/>
          <w:sz w:val="24"/>
          <w:szCs w:val="24"/>
        </w:rPr>
        <w:t>kavratıcı ve keyifli bulduk</w:t>
      </w:r>
      <w:r w:rsidRPr="003657C2">
        <w:rPr>
          <w:rFonts w:ascii="Times New Roman" w:hAnsi="Times New Roman" w:cs="Times New Roman"/>
          <w:sz w:val="24"/>
          <w:szCs w:val="24"/>
        </w:rPr>
        <w:t>larını ifade etmişlerdir.</w:t>
      </w:r>
      <w:r w:rsidR="003657C2" w:rsidRPr="003657C2">
        <w:rPr>
          <w:rFonts w:ascii="Times New Roman" w:hAnsi="Times New Roman" w:cs="Times New Roman"/>
          <w:sz w:val="24"/>
          <w:szCs w:val="24"/>
        </w:rPr>
        <w:t xml:space="preserve"> Ö6: </w:t>
      </w:r>
      <w:r w:rsidR="00C0752D">
        <w:rPr>
          <w:rFonts w:ascii="Times New Roman" w:hAnsi="Times New Roman" w:cs="Times New Roman"/>
          <w:sz w:val="24"/>
          <w:szCs w:val="24"/>
        </w:rPr>
        <w:t>“</w:t>
      </w:r>
      <w:r w:rsidR="003657C2" w:rsidRPr="003657C2">
        <w:rPr>
          <w:rFonts w:ascii="Times New Roman" w:hAnsi="Times New Roman" w:cs="Times New Roman"/>
          <w:sz w:val="24"/>
          <w:szCs w:val="24"/>
        </w:rPr>
        <w:t xml:space="preserve">Yaptığımız deneyler doğayla bütünleşmemi sağladı, canlıların yaşam yerlerini daha iyi anladım.” </w:t>
      </w:r>
      <w:r w:rsidR="003657C2">
        <w:rPr>
          <w:rFonts w:ascii="Times New Roman" w:hAnsi="Times New Roman" w:cs="Times New Roman"/>
          <w:sz w:val="24"/>
          <w:szCs w:val="24"/>
        </w:rPr>
        <w:t>ifadesinde</w:t>
      </w:r>
      <w:r w:rsidR="003657C2" w:rsidRPr="003657C2">
        <w:rPr>
          <w:rFonts w:ascii="Times New Roman" w:hAnsi="Times New Roman" w:cs="Times New Roman"/>
          <w:sz w:val="24"/>
          <w:szCs w:val="24"/>
        </w:rPr>
        <w:t xml:space="preserve"> bulunmuştur.</w:t>
      </w:r>
    </w:p>
    <w:p w14:paraId="4B45940D" w14:textId="319E7DEF" w:rsidR="001E5AA8" w:rsidRPr="001E5AA8" w:rsidRDefault="00934DA0" w:rsidP="00934DA0">
      <w:pPr>
        <w:pStyle w:val="ListeParagraf"/>
        <w:autoSpaceDE w:val="0"/>
        <w:autoSpaceDN w:val="0"/>
        <w:adjustRightInd w:val="0"/>
        <w:spacing w:before="120"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Tartışma</w:t>
      </w:r>
      <w:r w:rsidR="00947227">
        <w:rPr>
          <w:rFonts w:ascii="Times New Roman" w:hAnsi="Times New Roman" w:cs="Times New Roman"/>
          <w:b/>
          <w:sz w:val="24"/>
          <w:szCs w:val="24"/>
        </w:rPr>
        <w:t xml:space="preserve"> ve Sonuç</w:t>
      </w:r>
    </w:p>
    <w:p w14:paraId="128DE32A" w14:textId="3EEC3DD9" w:rsidR="008347AD" w:rsidRDefault="001D777B" w:rsidP="00F12D24">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Çalışmada</w:t>
      </w:r>
      <w:r w:rsidRPr="00392039">
        <w:rPr>
          <w:rFonts w:ascii="Times New Roman" w:hAnsi="Times New Roman" w:cs="Times New Roman"/>
          <w:sz w:val="24"/>
          <w:szCs w:val="24"/>
        </w:rPr>
        <w:t xml:space="preserve"> </w:t>
      </w:r>
      <w:r>
        <w:rPr>
          <w:rFonts w:ascii="Times New Roman" w:hAnsi="Times New Roman" w:cs="Times New Roman"/>
          <w:sz w:val="24"/>
          <w:szCs w:val="24"/>
        </w:rPr>
        <w:t>yedinci sınıf Fen Bilimleri dersi ‘İnsan ve Çevre’ ünitesinde</w:t>
      </w:r>
      <w:r w:rsidRPr="00392039">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392039">
        <w:rPr>
          <w:rFonts w:ascii="Times New Roman" w:hAnsi="Times New Roman" w:cs="Times New Roman"/>
          <w:sz w:val="24"/>
          <w:szCs w:val="24"/>
        </w:rPr>
        <w:t>ntegral</w:t>
      </w:r>
      <w:proofErr w:type="spellEnd"/>
      <w:r w:rsidRPr="00392039">
        <w:rPr>
          <w:rFonts w:ascii="Times New Roman" w:hAnsi="Times New Roman" w:cs="Times New Roman"/>
          <w:sz w:val="24"/>
          <w:szCs w:val="24"/>
        </w:rPr>
        <w:t xml:space="preserve"> ASIE Modeli ile</w:t>
      </w:r>
      <w:r>
        <w:rPr>
          <w:rFonts w:ascii="Times New Roman" w:hAnsi="Times New Roman" w:cs="Times New Roman"/>
          <w:sz w:val="24"/>
          <w:szCs w:val="24"/>
        </w:rPr>
        <w:t xml:space="preserve"> </w:t>
      </w:r>
      <w:r w:rsidRPr="00392039">
        <w:rPr>
          <w:rFonts w:ascii="Times New Roman" w:hAnsi="Times New Roman" w:cs="Times New Roman"/>
          <w:sz w:val="24"/>
          <w:szCs w:val="24"/>
        </w:rPr>
        <w:t>tasarlanan</w:t>
      </w:r>
      <w:r>
        <w:rPr>
          <w:rFonts w:ascii="Times New Roman" w:hAnsi="Times New Roman" w:cs="Times New Roman"/>
          <w:sz w:val="24"/>
          <w:szCs w:val="24"/>
        </w:rPr>
        <w:t xml:space="preserve"> </w:t>
      </w:r>
      <w:r w:rsidRPr="00392039">
        <w:rPr>
          <w:rFonts w:ascii="Times New Roman" w:hAnsi="Times New Roman" w:cs="Times New Roman"/>
          <w:sz w:val="24"/>
          <w:szCs w:val="24"/>
        </w:rPr>
        <w:t>etkinliklerin kullanılmas</w:t>
      </w:r>
      <w:r w:rsidR="001B081D">
        <w:rPr>
          <w:rFonts w:ascii="Times New Roman" w:hAnsi="Times New Roman" w:cs="Times New Roman"/>
          <w:sz w:val="24"/>
          <w:szCs w:val="24"/>
        </w:rPr>
        <w:t>ının akademik başarıya etkisi incelenmiş</w:t>
      </w:r>
      <w:r w:rsidRPr="00392039">
        <w:rPr>
          <w:rFonts w:ascii="Times New Roman" w:hAnsi="Times New Roman" w:cs="Times New Roman"/>
          <w:sz w:val="24"/>
          <w:szCs w:val="24"/>
        </w:rPr>
        <w:t xml:space="preserve"> ve</w:t>
      </w:r>
      <w:r>
        <w:rPr>
          <w:rFonts w:ascii="Times New Roman" w:hAnsi="Times New Roman" w:cs="Times New Roman"/>
          <w:sz w:val="24"/>
          <w:szCs w:val="24"/>
        </w:rPr>
        <w:t xml:space="preserve"> bu modele yönelik öğrenci görüşleri belirlenmiştir. </w:t>
      </w:r>
      <w:r w:rsidR="00AF607E">
        <w:rPr>
          <w:rFonts w:ascii="Times New Roman" w:hAnsi="Times New Roman" w:cs="Times New Roman"/>
          <w:sz w:val="24"/>
          <w:szCs w:val="24"/>
        </w:rPr>
        <w:t>D</w:t>
      </w:r>
      <w:r w:rsidR="00AF607E" w:rsidRPr="00A711F1">
        <w:rPr>
          <w:rFonts w:ascii="Times New Roman" w:hAnsi="Times New Roman" w:cs="Times New Roman"/>
          <w:sz w:val="24"/>
          <w:szCs w:val="24"/>
        </w:rPr>
        <w:t xml:space="preserve">eney ve kontrol gruplarının </w:t>
      </w:r>
      <w:r w:rsidR="00AF607E">
        <w:rPr>
          <w:rFonts w:ascii="Times New Roman" w:hAnsi="Times New Roman" w:cs="Times New Roman"/>
          <w:sz w:val="24"/>
          <w:szCs w:val="24"/>
        </w:rPr>
        <w:t>‘İnsan ve Çevre’ ünitesine</w:t>
      </w:r>
      <w:r w:rsidR="00AF607E" w:rsidRPr="00A711F1">
        <w:rPr>
          <w:rFonts w:ascii="Times New Roman" w:hAnsi="Times New Roman" w:cs="Times New Roman"/>
          <w:sz w:val="24"/>
          <w:szCs w:val="24"/>
        </w:rPr>
        <w:t xml:space="preserve"> ilişkin başarı düzeyleri </w:t>
      </w:r>
      <w:r w:rsidR="00AF607E">
        <w:rPr>
          <w:rFonts w:ascii="Times New Roman" w:hAnsi="Times New Roman" w:cs="Times New Roman"/>
          <w:sz w:val="24"/>
          <w:szCs w:val="24"/>
        </w:rPr>
        <w:t xml:space="preserve">ön-test sonuçlarına göre </w:t>
      </w:r>
      <w:r w:rsidR="00AF607E" w:rsidRPr="00A711F1">
        <w:rPr>
          <w:rFonts w:ascii="Times New Roman" w:hAnsi="Times New Roman" w:cs="Times New Roman"/>
          <w:sz w:val="24"/>
          <w:szCs w:val="24"/>
        </w:rPr>
        <w:t>anlamlı bir farklılık göstermemesine karşın, uygulama sonrasında deney grubu lehine anlamlı bir farklılık olduğu görülmektedir.</w:t>
      </w:r>
      <w:r w:rsidR="00C958D6">
        <w:rPr>
          <w:rFonts w:ascii="Times New Roman" w:hAnsi="Times New Roman" w:cs="Times New Roman"/>
          <w:sz w:val="24"/>
          <w:szCs w:val="24"/>
        </w:rPr>
        <w:t xml:space="preserve"> </w:t>
      </w:r>
      <w:proofErr w:type="spellStart"/>
      <w:r w:rsidR="00032698">
        <w:rPr>
          <w:rFonts w:ascii="Times New Roman" w:hAnsi="Times New Roman" w:cs="Times New Roman"/>
          <w:sz w:val="24"/>
          <w:szCs w:val="24"/>
        </w:rPr>
        <w:t>Integral</w:t>
      </w:r>
      <w:proofErr w:type="spellEnd"/>
      <w:r w:rsidR="00032698">
        <w:rPr>
          <w:rFonts w:ascii="Times New Roman" w:hAnsi="Times New Roman" w:cs="Times New Roman"/>
          <w:sz w:val="24"/>
          <w:szCs w:val="24"/>
        </w:rPr>
        <w:t xml:space="preserve"> ASIE yönteminin</w:t>
      </w:r>
      <w:r w:rsidR="00F03800">
        <w:rPr>
          <w:rFonts w:ascii="Times New Roman" w:hAnsi="Times New Roman" w:cs="Times New Roman"/>
          <w:sz w:val="24"/>
          <w:szCs w:val="24"/>
        </w:rPr>
        <w:t xml:space="preserve"> etki büyüklüğünün pozitif ve 0.</w:t>
      </w:r>
      <w:r w:rsidR="00032698">
        <w:rPr>
          <w:rFonts w:ascii="Times New Roman" w:hAnsi="Times New Roman" w:cs="Times New Roman"/>
          <w:sz w:val="24"/>
          <w:szCs w:val="24"/>
        </w:rPr>
        <w:t>51 (orta düzeyde) olduğu görülmektedir.</w:t>
      </w:r>
      <w:r w:rsidR="00B07886">
        <w:rPr>
          <w:rFonts w:ascii="Times New Roman" w:hAnsi="Times New Roman" w:cs="Times New Roman"/>
          <w:sz w:val="24"/>
          <w:szCs w:val="24"/>
        </w:rPr>
        <w:t xml:space="preserve"> </w:t>
      </w:r>
      <w:proofErr w:type="spellStart"/>
      <w:r w:rsidR="00B07886">
        <w:rPr>
          <w:rFonts w:ascii="Times New Roman" w:hAnsi="Times New Roman" w:cs="Times New Roman"/>
          <w:sz w:val="24"/>
          <w:szCs w:val="24"/>
        </w:rPr>
        <w:t>Integral</w:t>
      </w:r>
      <w:proofErr w:type="spellEnd"/>
      <w:r w:rsidR="00B07886">
        <w:rPr>
          <w:rFonts w:ascii="Times New Roman" w:hAnsi="Times New Roman" w:cs="Times New Roman"/>
          <w:sz w:val="24"/>
          <w:szCs w:val="24"/>
        </w:rPr>
        <w:t xml:space="preserve"> ASIE modelinin etkisinin öğrencilerin öğrenmeleri üzerine olumlu yansıdığı söylenebilir.</w:t>
      </w:r>
      <w:r w:rsidR="008347AD">
        <w:rPr>
          <w:rFonts w:ascii="Times New Roman" w:hAnsi="Times New Roman" w:cs="Times New Roman"/>
          <w:sz w:val="24"/>
          <w:szCs w:val="24"/>
        </w:rPr>
        <w:t xml:space="preserve"> Bunun sebebi o</w:t>
      </w:r>
      <w:r w:rsidR="00FB57A9">
        <w:rPr>
          <w:rFonts w:ascii="Times New Roman" w:hAnsi="Times New Roman" w:cs="Times New Roman"/>
          <w:sz w:val="24"/>
          <w:szCs w:val="24"/>
        </w:rPr>
        <w:t xml:space="preserve">larak sınıf dışı aktivitelerin de sınıf içi süreçler kadar işe koşulması, teknolojiden faydalanarak çevre konusuyla ilgili animasyon ve belgesellerin etkileşimli tahtada izlenmesi gösterilebilir. </w:t>
      </w:r>
      <w:r w:rsidR="00F12D24" w:rsidRPr="00F12D24">
        <w:rPr>
          <w:rFonts w:ascii="Times New Roman" w:hAnsi="Times New Roman" w:cs="Times New Roman"/>
          <w:sz w:val="24"/>
          <w:szCs w:val="24"/>
        </w:rPr>
        <w:t xml:space="preserve">Kaynak (2017), </w:t>
      </w:r>
      <w:r w:rsidR="00E37B1F">
        <w:rPr>
          <w:rFonts w:ascii="Times New Roman" w:hAnsi="Times New Roman" w:cs="Times New Roman"/>
          <w:sz w:val="24"/>
          <w:szCs w:val="24"/>
        </w:rPr>
        <w:t>“</w:t>
      </w:r>
      <w:r w:rsidR="00F12D24" w:rsidRPr="00F12D24">
        <w:rPr>
          <w:rFonts w:ascii="Times New Roman" w:hAnsi="Times New Roman" w:cs="Times New Roman"/>
          <w:sz w:val="24"/>
          <w:szCs w:val="24"/>
        </w:rPr>
        <w:t>7. S</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n</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 xml:space="preserve">f </w:t>
      </w:r>
      <w:r w:rsidR="00F12D24" w:rsidRPr="00F12D24">
        <w:rPr>
          <w:rFonts w:ascii="Times New Roman" w:hAnsi="Times New Roman" w:cs="Times New Roman" w:hint="eastAsia"/>
          <w:sz w:val="24"/>
          <w:szCs w:val="24"/>
        </w:rPr>
        <w:t>İ</w:t>
      </w:r>
      <w:r w:rsidR="00F12D24" w:rsidRPr="00F12D24">
        <w:rPr>
          <w:rFonts w:ascii="Times New Roman" w:hAnsi="Times New Roman" w:cs="Times New Roman"/>
          <w:sz w:val="24"/>
          <w:szCs w:val="24"/>
        </w:rPr>
        <w:t xml:space="preserve">nsan ve </w:t>
      </w:r>
      <w:r w:rsidR="00F12D24" w:rsidRPr="00F12D24">
        <w:rPr>
          <w:rFonts w:ascii="Times New Roman" w:hAnsi="Times New Roman" w:cs="Times New Roman" w:hint="eastAsia"/>
          <w:sz w:val="24"/>
          <w:szCs w:val="24"/>
        </w:rPr>
        <w:t>Ç</w:t>
      </w:r>
      <w:r w:rsidR="00F12D24" w:rsidRPr="00F12D24">
        <w:rPr>
          <w:rFonts w:ascii="Times New Roman" w:hAnsi="Times New Roman" w:cs="Times New Roman"/>
          <w:sz w:val="24"/>
          <w:szCs w:val="24"/>
        </w:rPr>
        <w:t xml:space="preserve">evre </w:t>
      </w:r>
      <w:r w:rsidR="00F12D24" w:rsidRPr="00F12D24">
        <w:rPr>
          <w:rFonts w:ascii="Times New Roman" w:hAnsi="Times New Roman" w:cs="Times New Roman" w:hint="eastAsia"/>
          <w:sz w:val="24"/>
          <w:szCs w:val="24"/>
        </w:rPr>
        <w:t>Ü</w:t>
      </w:r>
      <w:r w:rsidR="00F12D24" w:rsidRPr="00F12D24">
        <w:rPr>
          <w:rFonts w:ascii="Times New Roman" w:hAnsi="Times New Roman" w:cs="Times New Roman"/>
          <w:sz w:val="24"/>
          <w:szCs w:val="24"/>
        </w:rPr>
        <w:t>nitesinde Etkile</w:t>
      </w:r>
      <w:r w:rsidR="00F12D24" w:rsidRPr="00F12D24">
        <w:rPr>
          <w:rFonts w:ascii="Times New Roman" w:hAnsi="Times New Roman" w:cs="Times New Roman" w:hint="eastAsia"/>
          <w:sz w:val="24"/>
          <w:szCs w:val="24"/>
        </w:rPr>
        <w:t>ş</w:t>
      </w:r>
      <w:r w:rsidR="00F12D24" w:rsidRPr="00F12D24">
        <w:rPr>
          <w:rFonts w:ascii="Times New Roman" w:hAnsi="Times New Roman" w:cs="Times New Roman"/>
          <w:sz w:val="24"/>
          <w:szCs w:val="24"/>
        </w:rPr>
        <w:t>imli Tahta</w:t>
      </w:r>
      <w:r w:rsidR="00F12D24">
        <w:rPr>
          <w:rFonts w:ascii="Times New Roman" w:hAnsi="Times New Roman" w:cs="Times New Roman"/>
          <w:sz w:val="24"/>
          <w:szCs w:val="24"/>
        </w:rPr>
        <w:t xml:space="preserve"> </w:t>
      </w:r>
      <w:r w:rsidR="00F12D24" w:rsidRPr="00F12D24">
        <w:rPr>
          <w:rFonts w:ascii="Times New Roman" w:hAnsi="Times New Roman" w:cs="Times New Roman"/>
          <w:sz w:val="24"/>
          <w:szCs w:val="24"/>
        </w:rPr>
        <w:t>Kullan</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m</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n</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 xml:space="preserve">n </w:t>
      </w:r>
      <w:r w:rsidR="00F12D24" w:rsidRPr="00F12D24">
        <w:rPr>
          <w:rFonts w:ascii="Times New Roman" w:hAnsi="Times New Roman" w:cs="Times New Roman" w:hint="eastAsia"/>
          <w:sz w:val="24"/>
          <w:szCs w:val="24"/>
        </w:rPr>
        <w:t>Öğ</w:t>
      </w:r>
      <w:r w:rsidR="00F12D24" w:rsidRPr="00F12D24">
        <w:rPr>
          <w:rFonts w:ascii="Times New Roman" w:hAnsi="Times New Roman" w:cs="Times New Roman"/>
          <w:sz w:val="24"/>
          <w:szCs w:val="24"/>
        </w:rPr>
        <w:t>renci Ba</w:t>
      </w:r>
      <w:r w:rsidR="00F12D24" w:rsidRPr="00F12D24">
        <w:rPr>
          <w:rFonts w:ascii="Times New Roman" w:hAnsi="Times New Roman" w:cs="Times New Roman" w:hint="eastAsia"/>
          <w:sz w:val="24"/>
          <w:szCs w:val="24"/>
        </w:rPr>
        <w:t>ş</w:t>
      </w:r>
      <w:r w:rsidR="00F12D24" w:rsidRPr="00F12D24">
        <w:rPr>
          <w:rFonts w:ascii="Times New Roman" w:hAnsi="Times New Roman" w:cs="Times New Roman"/>
          <w:sz w:val="24"/>
          <w:szCs w:val="24"/>
        </w:rPr>
        <w:t>ar</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s</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na, Tutumuna ve Hat</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rlama D</w:t>
      </w:r>
      <w:r w:rsidR="00F12D24" w:rsidRPr="00F12D24">
        <w:rPr>
          <w:rFonts w:ascii="Times New Roman" w:hAnsi="Times New Roman" w:cs="Times New Roman" w:hint="eastAsia"/>
          <w:sz w:val="24"/>
          <w:szCs w:val="24"/>
        </w:rPr>
        <w:t>ü</w:t>
      </w:r>
      <w:r w:rsidR="00F12D24" w:rsidRPr="00F12D24">
        <w:rPr>
          <w:rFonts w:ascii="Times New Roman" w:hAnsi="Times New Roman" w:cs="Times New Roman"/>
          <w:sz w:val="24"/>
          <w:szCs w:val="24"/>
        </w:rPr>
        <w:t>zeyine Etkisi</w:t>
      </w:r>
      <w:r w:rsidR="00E37B1F">
        <w:rPr>
          <w:rFonts w:ascii="Times New Roman" w:hAnsi="Times New Roman" w:cs="Times New Roman"/>
          <w:sz w:val="24"/>
          <w:szCs w:val="24"/>
        </w:rPr>
        <w:t>”</w:t>
      </w:r>
      <w:r w:rsidR="00F12D24" w:rsidRPr="00F12D24">
        <w:rPr>
          <w:rFonts w:ascii="Times New Roman" w:hAnsi="Times New Roman" w:cs="Times New Roman"/>
          <w:sz w:val="24"/>
          <w:szCs w:val="24"/>
        </w:rPr>
        <w:t xml:space="preserve"> adl</w:t>
      </w:r>
      <w:r w:rsidR="00F12D24" w:rsidRPr="00F12D24">
        <w:rPr>
          <w:rFonts w:ascii="Times New Roman" w:hAnsi="Times New Roman" w:cs="Times New Roman" w:hint="eastAsia"/>
          <w:sz w:val="24"/>
          <w:szCs w:val="24"/>
        </w:rPr>
        <w:t>ı</w:t>
      </w:r>
      <w:r w:rsidR="00F12D24">
        <w:rPr>
          <w:rFonts w:ascii="Times New Roman" w:hAnsi="Times New Roman" w:cs="Times New Roman"/>
          <w:sz w:val="24"/>
          <w:szCs w:val="24"/>
        </w:rPr>
        <w:t xml:space="preserve"> </w:t>
      </w:r>
      <w:r w:rsidR="00F12D24" w:rsidRPr="00F12D24">
        <w:rPr>
          <w:rFonts w:ascii="Times New Roman" w:hAnsi="Times New Roman" w:cs="Times New Roman"/>
          <w:sz w:val="24"/>
          <w:szCs w:val="24"/>
        </w:rPr>
        <w:t>çal</w:t>
      </w:r>
      <w:r w:rsidR="00F12D24" w:rsidRPr="00F12D24">
        <w:rPr>
          <w:rFonts w:ascii="Times New Roman" w:hAnsi="Times New Roman" w:cs="Times New Roman" w:hint="eastAsia"/>
          <w:sz w:val="24"/>
          <w:szCs w:val="24"/>
        </w:rPr>
        <w:t>ış</w:t>
      </w:r>
      <w:r w:rsidR="00F12D24" w:rsidRPr="00F12D24">
        <w:rPr>
          <w:rFonts w:ascii="Times New Roman" w:hAnsi="Times New Roman" w:cs="Times New Roman"/>
          <w:sz w:val="24"/>
          <w:szCs w:val="24"/>
        </w:rPr>
        <w:t>mas</w:t>
      </w:r>
      <w:r w:rsidR="00F12D24" w:rsidRPr="00F12D24">
        <w:rPr>
          <w:rFonts w:ascii="Times New Roman" w:hAnsi="Times New Roman" w:cs="Times New Roman" w:hint="eastAsia"/>
          <w:sz w:val="24"/>
          <w:szCs w:val="24"/>
        </w:rPr>
        <w:t>ı</w:t>
      </w:r>
      <w:r w:rsidR="00F12D24" w:rsidRPr="00F12D24">
        <w:rPr>
          <w:rFonts w:ascii="Times New Roman" w:hAnsi="Times New Roman" w:cs="Times New Roman"/>
          <w:sz w:val="24"/>
          <w:szCs w:val="24"/>
        </w:rPr>
        <w:t>nda</w:t>
      </w:r>
      <w:r w:rsidR="00E37B1F">
        <w:rPr>
          <w:rFonts w:ascii="Times New Roman" w:hAnsi="Times New Roman" w:cs="Times New Roman"/>
          <w:sz w:val="24"/>
          <w:szCs w:val="24"/>
        </w:rPr>
        <w:t xml:space="preserve"> derste</w:t>
      </w:r>
      <w:r w:rsidR="00F12D24" w:rsidRPr="00F12D24">
        <w:rPr>
          <w:rFonts w:ascii="Times New Roman" w:hAnsi="Times New Roman" w:cs="Times New Roman"/>
          <w:sz w:val="24"/>
          <w:szCs w:val="24"/>
        </w:rPr>
        <w:t xml:space="preserve"> </w:t>
      </w:r>
      <w:r w:rsidR="00E37B1F">
        <w:rPr>
          <w:rFonts w:ascii="Times New Roman" w:hAnsi="Times New Roman" w:cs="Times New Roman"/>
          <w:sz w:val="24"/>
          <w:szCs w:val="24"/>
        </w:rPr>
        <w:t xml:space="preserve">teknoloji kullanımının akademik başarıyı olumlu etkilediği </w:t>
      </w:r>
      <w:r w:rsidR="00F12D24">
        <w:rPr>
          <w:rFonts w:ascii="Times New Roman" w:hAnsi="Times New Roman" w:cs="Times New Roman"/>
          <w:sz w:val="24"/>
          <w:szCs w:val="24"/>
        </w:rPr>
        <w:t>sonucuna</w:t>
      </w:r>
      <w:r w:rsidR="00F12D24" w:rsidRPr="00F12D24">
        <w:rPr>
          <w:rFonts w:ascii="Times New Roman" w:hAnsi="Times New Roman" w:cs="Times New Roman"/>
          <w:sz w:val="24"/>
          <w:szCs w:val="24"/>
        </w:rPr>
        <w:t xml:space="preserve"> </w:t>
      </w:r>
      <w:r w:rsidR="00E37B1F">
        <w:rPr>
          <w:rFonts w:ascii="Times New Roman" w:hAnsi="Times New Roman" w:cs="Times New Roman"/>
          <w:sz w:val="24"/>
          <w:szCs w:val="24"/>
        </w:rPr>
        <w:t xml:space="preserve">ulaşmıştır. </w:t>
      </w:r>
      <w:r w:rsidR="00FB57A9" w:rsidRPr="00FB57A9">
        <w:rPr>
          <w:rFonts w:ascii="Times New Roman" w:hAnsi="Times New Roman" w:cs="Times New Roman"/>
          <w:sz w:val="24"/>
          <w:szCs w:val="24"/>
        </w:rPr>
        <w:t xml:space="preserve">Deniz ve Tezer (2009) </w:t>
      </w:r>
      <w:r w:rsidR="00E37B1F">
        <w:rPr>
          <w:rFonts w:ascii="Times New Roman" w:hAnsi="Times New Roman" w:cs="Times New Roman"/>
          <w:sz w:val="24"/>
          <w:szCs w:val="24"/>
        </w:rPr>
        <w:t xml:space="preserve">yaptıkları çalışmada </w:t>
      </w:r>
      <w:r w:rsidR="00FB57A9" w:rsidRPr="00FB57A9">
        <w:rPr>
          <w:rFonts w:ascii="Times New Roman" w:hAnsi="Times New Roman" w:cs="Times New Roman"/>
          <w:sz w:val="24"/>
          <w:szCs w:val="24"/>
        </w:rPr>
        <w:t>akademik ba</w:t>
      </w:r>
      <w:r w:rsidR="00FB57A9" w:rsidRPr="00FB57A9">
        <w:rPr>
          <w:rFonts w:ascii="Times New Roman" w:hAnsi="Times New Roman" w:cs="Times New Roman" w:hint="eastAsia"/>
          <w:sz w:val="24"/>
          <w:szCs w:val="24"/>
        </w:rPr>
        <w:t>ş</w:t>
      </w:r>
      <w:r w:rsidR="00FB57A9" w:rsidRPr="00FB57A9">
        <w:rPr>
          <w:rFonts w:ascii="Times New Roman" w:hAnsi="Times New Roman" w:cs="Times New Roman"/>
          <w:sz w:val="24"/>
          <w:szCs w:val="24"/>
        </w:rPr>
        <w:t>ar</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y</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 xml:space="preserve"> artt</w:t>
      </w:r>
      <w:r w:rsidR="00FB57A9" w:rsidRPr="00FB57A9">
        <w:rPr>
          <w:rFonts w:ascii="Times New Roman" w:hAnsi="Times New Roman" w:cs="Times New Roman" w:hint="eastAsia"/>
          <w:sz w:val="24"/>
          <w:szCs w:val="24"/>
        </w:rPr>
        <w:t>ı</w:t>
      </w:r>
      <w:r w:rsidR="00FB57A9">
        <w:rPr>
          <w:rFonts w:ascii="Times New Roman" w:hAnsi="Times New Roman" w:cs="Times New Roman"/>
          <w:sz w:val="24"/>
          <w:szCs w:val="24"/>
        </w:rPr>
        <w:t>rmada</w:t>
      </w:r>
      <w:r>
        <w:rPr>
          <w:rFonts w:ascii="Times New Roman" w:hAnsi="Times New Roman" w:cs="Times New Roman"/>
          <w:sz w:val="24"/>
          <w:szCs w:val="24"/>
        </w:rPr>
        <w:t xml:space="preserve"> </w:t>
      </w:r>
      <w:r w:rsidR="00FB57A9" w:rsidRPr="00FB57A9">
        <w:rPr>
          <w:rFonts w:ascii="Times New Roman" w:hAnsi="Times New Roman" w:cs="Times New Roman"/>
          <w:sz w:val="24"/>
          <w:szCs w:val="24"/>
        </w:rPr>
        <w:t>etkile</w:t>
      </w:r>
      <w:r w:rsidR="00FB57A9" w:rsidRPr="00FB57A9">
        <w:rPr>
          <w:rFonts w:ascii="Times New Roman" w:hAnsi="Times New Roman" w:cs="Times New Roman" w:hint="eastAsia"/>
          <w:sz w:val="24"/>
          <w:szCs w:val="24"/>
        </w:rPr>
        <w:t>ş</w:t>
      </w:r>
      <w:r w:rsidR="00FB57A9" w:rsidRPr="00FB57A9">
        <w:rPr>
          <w:rFonts w:ascii="Times New Roman" w:hAnsi="Times New Roman" w:cs="Times New Roman"/>
          <w:sz w:val="24"/>
          <w:szCs w:val="24"/>
        </w:rPr>
        <w:t>imli tahta uygulamalar</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n</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 xml:space="preserve">n </w:t>
      </w:r>
      <w:r w:rsidR="00FB57A9">
        <w:rPr>
          <w:rFonts w:ascii="Times New Roman" w:hAnsi="Times New Roman" w:cs="Times New Roman"/>
          <w:sz w:val="24"/>
          <w:szCs w:val="24"/>
        </w:rPr>
        <w:t>önemli olduğunu belirt</w:t>
      </w:r>
      <w:r w:rsidR="00FB57A9" w:rsidRPr="00FB57A9">
        <w:rPr>
          <w:rFonts w:ascii="Times New Roman" w:hAnsi="Times New Roman" w:cs="Times New Roman"/>
          <w:sz w:val="24"/>
          <w:szCs w:val="24"/>
        </w:rPr>
        <w:t>mi</w:t>
      </w:r>
      <w:r w:rsidR="00FB57A9" w:rsidRPr="00FB57A9">
        <w:rPr>
          <w:rFonts w:ascii="Times New Roman" w:hAnsi="Times New Roman" w:cs="Times New Roman" w:hint="eastAsia"/>
          <w:sz w:val="24"/>
          <w:szCs w:val="24"/>
        </w:rPr>
        <w:t>ş</w:t>
      </w:r>
      <w:r w:rsidR="00FB57A9" w:rsidRPr="00FB57A9">
        <w:rPr>
          <w:rFonts w:ascii="Times New Roman" w:hAnsi="Times New Roman" w:cs="Times New Roman"/>
          <w:sz w:val="24"/>
          <w:szCs w:val="24"/>
        </w:rPr>
        <w:t xml:space="preserve">lerdir. </w:t>
      </w:r>
      <w:r w:rsidR="00FB57A9">
        <w:rPr>
          <w:rFonts w:ascii="Times New Roman" w:hAnsi="Times New Roman" w:cs="Times New Roman"/>
          <w:sz w:val="24"/>
          <w:szCs w:val="24"/>
        </w:rPr>
        <w:t>Öte yandan</w:t>
      </w:r>
      <w:r w:rsidR="00FB57A9" w:rsidRPr="00FB57A9">
        <w:rPr>
          <w:rFonts w:ascii="Times New Roman" w:hAnsi="Times New Roman" w:cs="Times New Roman"/>
          <w:sz w:val="24"/>
          <w:szCs w:val="24"/>
        </w:rPr>
        <w:t>,</w:t>
      </w:r>
      <w:r w:rsidR="00FB57A9">
        <w:rPr>
          <w:rFonts w:ascii="Times New Roman" w:hAnsi="Times New Roman" w:cs="Times New Roman"/>
          <w:sz w:val="24"/>
          <w:szCs w:val="24"/>
        </w:rPr>
        <w:t xml:space="preserve"> </w:t>
      </w:r>
      <w:proofErr w:type="spellStart"/>
      <w:r w:rsidR="00FB57A9" w:rsidRPr="00FB57A9">
        <w:rPr>
          <w:rFonts w:ascii="Times New Roman" w:hAnsi="Times New Roman" w:cs="Times New Roman"/>
          <w:sz w:val="24"/>
          <w:szCs w:val="24"/>
        </w:rPr>
        <w:t>Ta</w:t>
      </w:r>
      <w:r w:rsidR="00FB57A9" w:rsidRPr="00FB57A9">
        <w:rPr>
          <w:rFonts w:ascii="Times New Roman" w:hAnsi="Times New Roman" w:cs="Times New Roman" w:hint="eastAsia"/>
          <w:sz w:val="24"/>
          <w:szCs w:val="24"/>
        </w:rPr>
        <w:t>ş</w:t>
      </w:r>
      <w:r w:rsidR="00FB57A9" w:rsidRPr="00FB57A9">
        <w:rPr>
          <w:rFonts w:ascii="Times New Roman" w:hAnsi="Times New Roman" w:cs="Times New Roman"/>
          <w:sz w:val="24"/>
          <w:szCs w:val="24"/>
        </w:rPr>
        <w:t>l</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dere</w:t>
      </w:r>
      <w:proofErr w:type="spellEnd"/>
      <w:r w:rsidR="00FB57A9" w:rsidRPr="00FB57A9">
        <w:rPr>
          <w:rFonts w:ascii="Times New Roman" w:hAnsi="Times New Roman" w:cs="Times New Roman"/>
          <w:sz w:val="24"/>
          <w:szCs w:val="24"/>
        </w:rPr>
        <w:t xml:space="preserve"> ve T</w:t>
      </w:r>
      <w:r w:rsidR="00FB57A9" w:rsidRPr="00FB57A9">
        <w:rPr>
          <w:rFonts w:ascii="Times New Roman" w:hAnsi="Times New Roman" w:cs="Times New Roman" w:hint="eastAsia"/>
          <w:sz w:val="24"/>
          <w:szCs w:val="24"/>
        </w:rPr>
        <w:t>ü</w:t>
      </w:r>
      <w:r w:rsidR="00FB57A9" w:rsidRPr="00FB57A9">
        <w:rPr>
          <w:rFonts w:ascii="Times New Roman" w:hAnsi="Times New Roman" w:cs="Times New Roman"/>
          <w:sz w:val="24"/>
          <w:szCs w:val="24"/>
        </w:rPr>
        <w:t>rksoy (2016)</w:t>
      </w:r>
      <w:r w:rsidR="00FB57A9">
        <w:rPr>
          <w:rFonts w:ascii="Times New Roman" w:hAnsi="Times New Roman" w:cs="Times New Roman"/>
          <w:sz w:val="24"/>
          <w:szCs w:val="24"/>
        </w:rPr>
        <w:t xml:space="preserve"> çalışmalarında</w:t>
      </w:r>
      <w:r w:rsidR="00FB57A9" w:rsidRPr="00FB57A9">
        <w:rPr>
          <w:rFonts w:ascii="Times New Roman" w:hAnsi="Times New Roman" w:cs="Times New Roman"/>
          <w:sz w:val="24"/>
          <w:szCs w:val="24"/>
        </w:rPr>
        <w:t xml:space="preserve"> aktif </w:t>
      </w:r>
      <w:r w:rsidR="00FB57A9" w:rsidRPr="00FB57A9">
        <w:rPr>
          <w:rFonts w:ascii="Times New Roman" w:hAnsi="Times New Roman" w:cs="Times New Roman" w:hint="eastAsia"/>
          <w:sz w:val="24"/>
          <w:szCs w:val="24"/>
        </w:rPr>
        <w:t>öğ</w:t>
      </w:r>
      <w:r w:rsidR="00FB57A9" w:rsidRPr="00FB57A9">
        <w:rPr>
          <w:rFonts w:ascii="Times New Roman" w:hAnsi="Times New Roman" w:cs="Times New Roman"/>
          <w:sz w:val="24"/>
          <w:szCs w:val="24"/>
        </w:rPr>
        <w:t>renme etkinliklerinin</w:t>
      </w:r>
      <w:r w:rsidR="00FB57A9">
        <w:rPr>
          <w:rFonts w:ascii="Times New Roman" w:hAnsi="Times New Roman" w:cs="Times New Roman"/>
          <w:sz w:val="24"/>
          <w:szCs w:val="24"/>
        </w:rPr>
        <w:t>,</w:t>
      </w:r>
      <w:r w:rsidR="00FB57A9" w:rsidRPr="00FB57A9">
        <w:rPr>
          <w:rFonts w:ascii="Times New Roman" w:hAnsi="Times New Roman" w:cs="Times New Roman"/>
          <w:sz w:val="24"/>
          <w:szCs w:val="24"/>
        </w:rPr>
        <w:t xml:space="preserve"> </w:t>
      </w:r>
      <w:r w:rsidR="00FB57A9">
        <w:rPr>
          <w:rFonts w:ascii="Times New Roman" w:hAnsi="Times New Roman" w:cs="Times New Roman"/>
          <w:sz w:val="24"/>
          <w:szCs w:val="24"/>
        </w:rPr>
        <w:t>deney grubundaki</w:t>
      </w:r>
      <w:r w:rsidR="00FB57A9" w:rsidRPr="00FB57A9">
        <w:rPr>
          <w:rFonts w:ascii="Times New Roman" w:hAnsi="Times New Roman" w:cs="Times New Roman"/>
          <w:sz w:val="24"/>
          <w:szCs w:val="24"/>
        </w:rPr>
        <w:t xml:space="preserve"> </w:t>
      </w:r>
      <w:r w:rsidR="00FB57A9" w:rsidRPr="00FB57A9">
        <w:rPr>
          <w:rFonts w:ascii="Times New Roman" w:hAnsi="Times New Roman" w:cs="Times New Roman" w:hint="eastAsia"/>
          <w:sz w:val="24"/>
          <w:szCs w:val="24"/>
        </w:rPr>
        <w:t>öğ</w:t>
      </w:r>
      <w:r w:rsidR="00FB57A9" w:rsidRPr="00FB57A9">
        <w:rPr>
          <w:rFonts w:ascii="Times New Roman" w:hAnsi="Times New Roman" w:cs="Times New Roman"/>
          <w:sz w:val="24"/>
          <w:szCs w:val="24"/>
        </w:rPr>
        <w:t>rencilerin akademik</w:t>
      </w:r>
      <w:r w:rsidR="00FB57A9">
        <w:rPr>
          <w:rFonts w:ascii="Times New Roman" w:hAnsi="Times New Roman" w:cs="Times New Roman"/>
          <w:sz w:val="24"/>
          <w:szCs w:val="24"/>
        </w:rPr>
        <w:t xml:space="preserve"> </w:t>
      </w:r>
      <w:r w:rsidR="00FB57A9" w:rsidRPr="00FB57A9">
        <w:rPr>
          <w:rFonts w:ascii="Times New Roman" w:hAnsi="Times New Roman" w:cs="Times New Roman"/>
          <w:sz w:val="24"/>
          <w:szCs w:val="24"/>
        </w:rPr>
        <w:t>ba</w:t>
      </w:r>
      <w:r w:rsidR="00FB57A9" w:rsidRPr="00FB57A9">
        <w:rPr>
          <w:rFonts w:ascii="Times New Roman" w:hAnsi="Times New Roman" w:cs="Times New Roman" w:hint="eastAsia"/>
          <w:sz w:val="24"/>
          <w:szCs w:val="24"/>
        </w:rPr>
        <w:t>ş</w:t>
      </w:r>
      <w:r w:rsidR="00FB57A9" w:rsidRPr="00FB57A9">
        <w:rPr>
          <w:rFonts w:ascii="Times New Roman" w:hAnsi="Times New Roman" w:cs="Times New Roman"/>
          <w:sz w:val="24"/>
          <w:szCs w:val="24"/>
        </w:rPr>
        <w:t>ar</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 xml:space="preserve"> testinden ald</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klar</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 xml:space="preserve"> son test puanlar</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n</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 xml:space="preserve"> olumlu y</w:t>
      </w:r>
      <w:r w:rsidR="00FB57A9" w:rsidRPr="00FB57A9">
        <w:rPr>
          <w:rFonts w:ascii="Times New Roman" w:hAnsi="Times New Roman" w:cs="Times New Roman" w:hint="eastAsia"/>
          <w:sz w:val="24"/>
          <w:szCs w:val="24"/>
        </w:rPr>
        <w:t>ö</w:t>
      </w:r>
      <w:r w:rsidR="00FB57A9" w:rsidRPr="00FB57A9">
        <w:rPr>
          <w:rFonts w:ascii="Times New Roman" w:hAnsi="Times New Roman" w:cs="Times New Roman"/>
          <w:sz w:val="24"/>
          <w:szCs w:val="24"/>
        </w:rPr>
        <w:t>nde artt</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rd</w:t>
      </w:r>
      <w:r w:rsidR="00FB57A9" w:rsidRPr="00FB57A9">
        <w:rPr>
          <w:rFonts w:ascii="Times New Roman" w:hAnsi="Times New Roman" w:cs="Times New Roman" w:hint="eastAsia"/>
          <w:sz w:val="24"/>
          <w:szCs w:val="24"/>
        </w:rPr>
        <w:t>ığı</w:t>
      </w:r>
      <w:r w:rsidR="00FB57A9" w:rsidRPr="00FB57A9">
        <w:rPr>
          <w:rFonts w:ascii="Times New Roman" w:hAnsi="Times New Roman" w:cs="Times New Roman"/>
          <w:sz w:val="24"/>
          <w:szCs w:val="24"/>
        </w:rPr>
        <w:t xml:space="preserve"> sonucuna</w:t>
      </w:r>
      <w:r w:rsidR="00FB57A9">
        <w:rPr>
          <w:rFonts w:ascii="Times New Roman" w:hAnsi="Times New Roman" w:cs="Times New Roman"/>
          <w:sz w:val="24"/>
          <w:szCs w:val="24"/>
        </w:rPr>
        <w:t xml:space="preserve"> </w:t>
      </w:r>
      <w:r w:rsidR="00FB57A9" w:rsidRPr="00FB57A9">
        <w:rPr>
          <w:rFonts w:ascii="Times New Roman" w:hAnsi="Times New Roman" w:cs="Times New Roman"/>
          <w:sz w:val="24"/>
          <w:szCs w:val="24"/>
        </w:rPr>
        <w:t>varm</w:t>
      </w:r>
      <w:r w:rsidR="00FB57A9" w:rsidRPr="00FB57A9">
        <w:rPr>
          <w:rFonts w:ascii="Times New Roman" w:hAnsi="Times New Roman" w:cs="Times New Roman" w:hint="eastAsia"/>
          <w:sz w:val="24"/>
          <w:szCs w:val="24"/>
        </w:rPr>
        <w:t>ış</w:t>
      </w:r>
      <w:r w:rsidR="00FB57A9" w:rsidRPr="00FB57A9">
        <w:rPr>
          <w:rFonts w:ascii="Times New Roman" w:hAnsi="Times New Roman" w:cs="Times New Roman"/>
          <w:sz w:val="24"/>
          <w:szCs w:val="24"/>
        </w:rPr>
        <w:t>lard</w:t>
      </w:r>
      <w:r w:rsidR="00FB57A9" w:rsidRPr="00FB57A9">
        <w:rPr>
          <w:rFonts w:ascii="Times New Roman" w:hAnsi="Times New Roman" w:cs="Times New Roman" w:hint="eastAsia"/>
          <w:sz w:val="24"/>
          <w:szCs w:val="24"/>
        </w:rPr>
        <w:t>ı</w:t>
      </w:r>
      <w:r w:rsidR="00FB57A9" w:rsidRPr="00FB57A9">
        <w:rPr>
          <w:rFonts w:ascii="Times New Roman" w:hAnsi="Times New Roman" w:cs="Times New Roman"/>
          <w:sz w:val="24"/>
          <w:szCs w:val="24"/>
        </w:rPr>
        <w:t>r.</w:t>
      </w:r>
      <w:r w:rsidR="00FB57A9">
        <w:rPr>
          <w:rFonts w:ascii="Times New Roman" w:hAnsi="Times New Roman" w:cs="Times New Roman"/>
          <w:sz w:val="24"/>
          <w:szCs w:val="24"/>
        </w:rPr>
        <w:t xml:space="preserve"> </w:t>
      </w:r>
      <w:r w:rsidR="008347AD">
        <w:rPr>
          <w:rFonts w:ascii="Times New Roman" w:hAnsi="Times New Roman" w:cs="Times New Roman"/>
          <w:sz w:val="24"/>
          <w:szCs w:val="24"/>
        </w:rPr>
        <w:tab/>
      </w:r>
    </w:p>
    <w:p w14:paraId="4681CC52" w14:textId="2127A189" w:rsidR="004813DA" w:rsidRDefault="00AF607E"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60E2D">
        <w:rPr>
          <w:rFonts w:ascii="Times New Roman" w:hAnsi="Times New Roman" w:cs="Times New Roman"/>
          <w:sz w:val="24"/>
          <w:szCs w:val="24"/>
        </w:rPr>
        <w:t>Yarı yapılandırılmış g</w:t>
      </w:r>
      <w:r w:rsidR="001D777B">
        <w:rPr>
          <w:rFonts w:ascii="Times New Roman" w:hAnsi="Times New Roman" w:cs="Times New Roman"/>
          <w:sz w:val="24"/>
          <w:szCs w:val="24"/>
        </w:rPr>
        <w:t xml:space="preserve">örüşmeden elde edilen bulgular ışığında </w:t>
      </w:r>
      <w:r w:rsidRPr="00C60E2D">
        <w:rPr>
          <w:rFonts w:ascii="Times New Roman" w:hAnsi="Times New Roman" w:cs="Times New Roman"/>
          <w:sz w:val="24"/>
          <w:szCs w:val="24"/>
        </w:rPr>
        <w:t xml:space="preserve">öğrenciler uygulanan </w:t>
      </w:r>
      <w:proofErr w:type="spellStart"/>
      <w:r w:rsidRPr="00C60E2D">
        <w:rPr>
          <w:rFonts w:ascii="Times New Roman" w:hAnsi="Times New Roman" w:cs="Times New Roman"/>
          <w:sz w:val="24"/>
          <w:szCs w:val="24"/>
        </w:rPr>
        <w:t>Integral</w:t>
      </w:r>
      <w:proofErr w:type="spellEnd"/>
      <w:r w:rsidRPr="00C60E2D">
        <w:rPr>
          <w:rFonts w:ascii="Times New Roman" w:hAnsi="Times New Roman" w:cs="Times New Roman"/>
          <w:sz w:val="24"/>
          <w:szCs w:val="24"/>
        </w:rPr>
        <w:t xml:space="preserve"> ASIE modelini farklı, eğlenceli duyarlılık oluşturan ve zengin bil</w:t>
      </w:r>
      <w:r w:rsidR="00C60E2D" w:rsidRPr="00C60E2D">
        <w:rPr>
          <w:rFonts w:ascii="Times New Roman" w:hAnsi="Times New Roman" w:cs="Times New Roman"/>
          <w:sz w:val="24"/>
          <w:szCs w:val="24"/>
        </w:rPr>
        <w:t>g</w:t>
      </w:r>
      <w:r w:rsidRPr="00C60E2D">
        <w:rPr>
          <w:rFonts w:ascii="Times New Roman" w:hAnsi="Times New Roman" w:cs="Times New Roman"/>
          <w:sz w:val="24"/>
          <w:szCs w:val="24"/>
        </w:rPr>
        <w:t xml:space="preserve">i içeriği nedeniyle öğretici olarak tanımlamışlarken, model doğrultusunda tasarlanan materyallerin ilgi çekici </w:t>
      </w:r>
      <w:r w:rsidR="00C60E2D" w:rsidRPr="00C60E2D">
        <w:rPr>
          <w:rFonts w:ascii="Times New Roman" w:hAnsi="Times New Roman" w:cs="Times New Roman"/>
          <w:sz w:val="24"/>
          <w:szCs w:val="24"/>
        </w:rPr>
        <w:t xml:space="preserve">ve keyifli </w:t>
      </w:r>
      <w:r w:rsidRPr="00C60E2D">
        <w:rPr>
          <w:rFonts w:ascii="Times New Roman" w:hAnsi="Times New Roman" w:cs="Times New Roman"/>
          <w:sz w:val="24"/>
          <w:szCs w:val="24"/>
        </w:rPr>
        <w:t>olduğunu,</w:t>
      </w:r>
      <w:r w:rsidR="00C60E2D" w:rsidRPr="00C60E2D">
        <w:rPr>
          <w:rFonts w:ascii="Times New Roman" w:hAnsi="Times New Roman" w:cs="Times New Roman"/>
          <w:sz w:val="24"/>
          <w:szCs w:val="24"/>
        </w:rPr>
        <w:t xml:space="preserve"> canlıların korunması için farkındalık oluşturduğunu ifade etmişlerdir.</w:t>
      </w:r>
      <w:r w:rsidRPr="00C60E2D">
        <w:rPr>
          <w:rFonts w:ascii="Times New Roman" w:hAnsi="Times New Roman" w:cs="Times New Roman"/>
          <w:sz w:val="24"/>
          <w:szCs w:val="24"/>
        </w:rPr>
        <w:t xml:space="preserve"> </w:t>
      </w:r>
      <w:r w:rsidR="004813DA">
        <w:rPr>
          <w:rFonts w:ascii="Times New Roman" w:hAnsi="Times New Roman" w:cs="Times New Roman"/>
          <w:sz w:val="24"/>
          <w:szCs w:val="24"/>
        </w:rPr>
        <w:t>Ateş (2004) ve Bilgin (2006) e</w:t>
      </w:r>
      <w:r w:rsidR="004813DA" w:rsidRPr="00FB57A9">
        <w:rPr>
          <w:rFonts w:ascii="Times New Roman" w:hAnsi="Times New Roman" w:cs="Times New Roman"/>
          <w:sz w:val="24"/>
          <w:szCs w:val="24"/>
        </w:rPr>
        <w:t xml:space="preserve">tkinlik temelli </w:t>
      </w:r>
      <w:r w:rsidR="004813DA" w:rsidRPr="00FB57A9">
        <w:rPr>
          <w:rFonts w:ascii="Times New Roman" w:hAnsi="Times New Roman" w:cs="Times New Roman" w:hint="eastAsia"/>
          <w:sz w:val="24"/>
          <w:szCs w:val="24"/>
        </w:rPr>
        <w:t>öğ</w:t>
      </w:r>
      <w:r w:rsidR="004813DA" w:rsidRPr="00FB57A9">
        <w:rPr>
          <w:rFonts w:ascii="Times New Roman" w:hAnsi="Times New Roman" w:cs="Times New Roman"/>
          <w:sz w:val="24"/>
          <w:szCs w:val="24"/>
        </w:rPr>
        <w:t>retim ile ilgili yapm</w:t>
      </w:r>
      <w:r w:rsidR="004813DA" w:rsidRPr="00FB57A9">
        <w:rPr>
          <w:rFonts w:ascii="Times New Roman" w:hAnsi="Times New Roman" w:cs="Times New Roman" w:hint="eastAsia"/>
          <w:sz w:val="24"/>
          <w:szCs w:val="24"/>
        </w:rPr>
        <w:t>ış</w:t>
      </w:r>
      <w:r w:rsidR="004813DA" w:rsidRPr="00FB57A9">
        <w:rPr>
          <w:rFonts w:ascii="Times New Roman" w:hAnsi="Times New Roman" w:cs="Times New Roman"/>
          <w:sz w:val="24"/>
          <w:szCs w:val="24"/>
        </w:rPr>
        <w:t xml:space="preserve"> </w:t>
      </w:r>
      <w:r w:rsidR="004813DA">
        <w:rPr>
          <w:rFonts w:ascii="Times New Roman" w:hAnsi="Times New Roman" w:cs="Times New Roman"/>
          <w:sz w:val="24"/>
          <w:szCs w:val="24"/>
        </w:rPr>
        <w:t>oldukları araştırmalarda</w:t>
      </w:r>
      <w:r w:rsidR="004813DA" w:rsidRPr="00FB57A9">
        <w:rPr>
          <w:rFonts w:ascii="Times New Roman" w:hAnsi="Times New Roman" w:cs="Times New Roman"/>
          <w:sz w:val="24"/>
          <w:szCs w:val="24"/>
        </w:rPr>
        <w:t xml:space="preserve"> </w:t>
      </w:r>
      <w:r w:rsidR="004813DA" w:rsidRPr="00FB57A9">
        <w:rPr>
          <w:rFonts w:ascii="Times New Roman" w:hAnsi="Times New Roman" w:cs="Times New Roman"/>
          <w:sz w:val="24"/>
          <w:szCs w:val="24"/>
        </w:rPr>
        <w:lastRenderedPageBreak/>
        <w:t>kullan</w:t>
      </w:r>
      <w:r w:rsidR="004813DA" w:rsidRPr="00FB57A9">
        <w:rPr>
          <w:rFonts w:ascii="Times New Roman" w:hAnsi="Times New Roman" w:cs="Times New Roman" w:hint="eastAsia"/>
          <w:sz w:val="24"/>
          <w:szCs w:val="24"/>
        </w:rPr>
        <w:t>ı</w:t>
      </w:r>
      <w:r w:rsidR="004813DA" w:rsidRPr="00FB57A9">
        <w:rPr>
          <w:rFonts w:ascii="Times New Roman" w:hAnsi="Times New Roman" w:cs="Times New Roman"/>
          <w:sz w:val="24"/>
          <w:szCs w:val="24"/>
        </w:rPr>
        <w:t>lan yakla</w:t>
      </w:r>
      <w:r w:rsidR="004813DA" w:rsidRPr="00FB57A9">
        <w:rPr>
          <w:rFonts w:ascii="Times New Roman" w:hAnsi="Times New Roman" w:cs="Times New Roman" w:hint="eastAsia"/>
          <w:sz w:val="24"/>
          <w:szCs w:val="24"/>
        </w:rPr>
        <w:t>şı</w:t>
      </w:r>
      <w:r w:rsidR="004813DA" w:rsidRPr="00FB57A9">
        <w:rPr>
          <w:rFonts w:ascii="Times New Roman" w:hAnsi="Times New Roman" w:cs="Times New Roman"/>
          <w:sz w:val="24"/>
          <w:szCs w:val="24"/>
        </w:rPr>
        <w:t>m</w:t>
      </w:r>
      <w:r w:rsidR="004813DA" w:rsidRPr="00FB57A9">
        <w:rPr>
          <w:rFonts w:ascii="Times New Roman" w:hAnsi="Times New Roman" w:cs="Times New Roman" w:hint="eastAsia"/>
          <w:sz w:val="24"/>
          <w:szCs w:val="24"/>
        </w:rPr>
        <w:t>ı</w:t>
      </w:r>
      <w:r w:rsidR="004813DA" w:rsidRPr="00FB57A9">
        <w:rPr>
          <w:rFonts w:ascii="Times New Roman" w:hAnsi="Times New Roman" w:cs="Times New Roman"/>
          <w:sz w:val="24"/>
          <w:szCs w:val="24"/>
        </w:rPr>
        <w:t>n fen bilimleri dersine y</w:t>
      </w:r>
      <w:r w:rsidR="004813DA" w:rsidRPr="00FB57A9">
        <w:rPr>
          <w:rFonts w:ascii="Times New Roman" w:hAnsi="Times New Roman" w:cs="Times New Roman" w:hint="eastAsia"/>
          <w:sz w:val="24"/>
          <w:szCs w:val="24"/>
        </w:rPr>
        <w:t>ö</w:t>
      </w:r>
      <w:r w:rsidR="004813DA" w:rsidRPr="00FB57A9">
        <w:rPr>
          <w:rFonts w:ascii="Times New Roman" w:hAnsi="Times New Roman" w:cs="Times New Roman"/>
          <w:sz w:val="24"/>
          <w:szCs w:val="24"/>
        </w:rPr>
        <w:t>nelik tutumu olumlu</w:t>
      </w:r>
      <w:r w:rsidR="004813DA">
        <w:rPr>
          <w:rFonts w:ascii="Times New Roman" w:hAnsi="Times New Roman" w:cs="Times New Roman"/>
          <w:sz w:val="24"/>
          <w:szCs w:val="24"/>
        </w:rPr>
        <w:t xml:space="preserve"> </w:t>
      </w:r>
      <w:r w:rsidR="004813DA" w:rsidRPr="00FB57A9">
        <w:rPr>
          <w:rFonts w:ascii="Times New Roman" w:hAnsi="Times New Roman" w:cs="Times New Roman"/>
          <w:sz w:val="24"/>
          <w:szCs w:val="24"/>
        </w:rPr>
        <w:t>yönde artt</w:t>
      </w:r>
      <w:r w:rsidR="004813DA" w:rsidRPr="00FB57A9">
        <w:rPr>
          <w:rFonts w:ascii="Times New Roman" w:hAnsi="Times New Roman" w:cs="Times New Roman" w:hint="eastAsia"/>
          <w:sz w:val="24"/>
          <w:szCs w:val="24"/>
        </w:rPr>
        <w:t>ı</w:t>
      </w:r>
      <w:r w:rsidR="004813DA" w:rsidRPr="00FB57A9">
        <w:rPr>
          <w:rFonts w:ascii="Times New Roman" w:hAnsi="Times New Roman" w:cs="Times New Roman"/>
          <w:sz w:val="24"/>
          <w:szCs w:val="24"/>
        </w:rPr>
        <w:t>rd</w:t>
      </w:r>
      <w:r w:rsidR="004813DA" w:rsidRPr="00FB57A9">
        <w:rPr>
          <w:rFonts w:ascii="Times New Roman" w:hAnsi="Times New Roman" w:cs="Times New Roman" w:hint="eastAsia"/>
          <w:sz w:val="24"/>
          <w:szCs w:val="24"/>
        </w:rPr>
        <w:t>ığı</w:t>
      </w:r>
      <w:r w:rsidR="004813DA" w:rsidRPr="00FB57A9">
        <w:rPr>
          <w:rFonts w:ascii="Times New Roman" w:hAnsi="Times New Roman" w:cs="Times New Roman"/>
          <w:sz w:val="24"/>
          <w:szCs w:val="24"/>
        </w:rPr>
        <w:t>n</w:t>
      </w:r>
      <w:r w:rsidR="004813DA" w:rsidRPr="00FB57A9">
        <w:rPr>
          <w:rFonts w:ascii="Times New Roman" w:hAnsi="Times New Roman" w:cs="Times New Roman" w:hint="eastAsia"/>
          <w:sz w:val="24"/>
          <w:szCs w:val="24"/>
        </w:rPr>
        <w:t>ı</w:t>
      </w:r>
      <w:r w:rsidR="004813DA">
        <w:rPr>
          <w:rFonts w:ascii="Times New Roman" w:hAnsi="Times New Roman" w:cs="Times New Roman"/>
          <w:sz w:val="24"/>
          <w:szCs w:val="24"/>
        </w:rPr>
        <w:t xml:space="preserve"> ortaya koy</w:t>
      </w:r>
      <w:r w:rsidR="004813DA" w:rsidRPr="00FB57A9">
        <w:rPr>
          <w:rFonts w:ascii="Times New Roman" w:hAnsi="Times New Roman" w:cs="Times New Roman"/>
          <w:sz w:val="24"/>
          <w:szCs w:val="24"/>
        </w:rPr>
        <w:t>mu</w:t>
      </w:r>
      <w:r w:rsidR="004813DA" w:rsidRPr="00FB57A9">
        <w:rPr>
          <w:rFonts w:ascii="Times New Roman" w:hAnsi="Times New Roman" w:cs="Times New Roman" w:hint="eastAsia"/>
          <w:sz w:val="24"/>
          <w:szCs w:val="24"/>
        </w:rPr>
        <w:t>ş</w:t>
      </w:r>
      <w:r w:rsidR="004813DA">
        <w:rPr>
          <w:rFonts w:ascii="Times New Roman" w:hAnsi="Times New Roman" w:cs="Times New Roman"/>
          <w:sz w:val="24"/>
          <w:szCs w:val="24"/>
        </w:rPr>
        <w:t>lardı</w:t>
      </w:r>
      <w:r w:rsidR="004813DA" w:rsidRPr="00FB57A9">
        <w:rPr>
          <w:rFonts w:ascii="Times New Roman" w:hAnsi="Times New Roman" w:cs="Times New Roman"/>
          <w:sz w:val="24"/>
          <w:szCs w:val="24"/>
        </w:rPr>
        <w:t>r.</w:t>
      </w:r>
    </w:p>
    <w:p w14:paraId="3CCA5129" w14:textId="631EE9F0" w:rsidR="009B1F78" w:rsidRDefault="001D777B"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Alan yazında</w:t>
      </w:r>
      <w:r w:rsidR="00AF607E" w:rsidRPr="00C60E2D">
        <w:rPr>
          <w:rFonts w:ascii="Times New Roman" w:hAnsi="Times New Roman" w:cs="Times New Roman"/>
          <w:sz w:val="24"/>
          <w:szCs w:val="24"/>
        </w:rPr>
        <w:t xml:space="preserve"> </w:t>
      </w:r>
      <w:proofErr w:type="spellStart"/>
      <w:r w:rsidR="00AF607E" w:rsidRPr="00C60E2D">
        <w:rPr>
          <w:rFonts w:ascii="Times New Roman" w:hAnsi="Times New Roman" w:cs="Times New Roman"/>
          <w:sz w:val="24"/>
          <w:szCs w:val="24"/>
        </w:rPr>
        <w:t>Integral</w:t>
      </w:r>
      <w:proofErr w:type="spellEnd"/>
      <w:r w:rsidR="00AF607E" w:rsidRPr="00C60E2D">
        <w:rPr>
          <w:rFonts w:ascii="Times New Roman" w:hAnsi="Times New Roman" w:cs="Times New Roman"/>
          <w:sz w:val="24"/>
          <w:szCs w:val="24"/>
        </w:rPr>
        <w:t xml:space="preserve"> ASIE modeli ile bağlantılı </w:t>
      </w:r>
      <w:r>
        <w:rPr>
          <w:rFonts w:ascii="Times New Roman" w:hAnsi="Times New Roman" w:cs="Times New Roman"/>
          <w:sz w:val="24"/>
          <w:szCs w:val="24"/>
        </w:rPr>
        <w:t xml:space="preserve">modellerle </w:t>
      </w:r>
      <w:r w:rsidR="00AF607E" w:rsidRPr="00C60E2D">
        <w:rPr>
          <w:rFonts w:ascii="Times New Roman" w:hAnsi="Times New Roman" w:cs="Times New Roman"/>
          <w:sz w:val="24"/>
          <w:szCs w:val="24"/>
        </w:rPr>
        <w:t>(</w:t>
      </w:r>
      <w:r w:rsidR="00EC3001">
        <w:rPr>
          <w:rFonts w:ascii="Times New Roman" w:hAnsi="Times New Roman" w:cs="Times New Roman"/>
          <w:sz w:val="24"/>
          <w:szCs w:val="24"/>
        </w:rPr>
        <w:t xml:space="preserve">ADDIE, </w:t>
      </w:r>
      <w:proofErr w:type="spellStart"/>
      <w:r w:rsidR="00EC3001">
        <w:rPr>
          <w:rFonts w:ascii="Times New Roman" w:hAnsi="Times New Roman" w:cs="Times New Roman"/>
          <w:sz w:val="24"/>
          <w:szCs w:val="24"/>
        </w:rPr>
        <w:t>Dick</w:t>
      </w:r>
      <w:proofErr w:type="spellEnd"/>
      <w:r w:rsidR="00EC3001">
        <w:rPr>
          <w:rFonts w:ascii="Times New Roman" w:hAnsi="Times New Roman" w:cs="Times New Roman"/>
          <w:sz w:val="24"/>
          <w:szCs w:val="24"/>
        </w:rPr>
        <w:t xml:space="preserve"> ve </w:t>
      </w:r>
      <w:proofErr w:type="spellStart"/>
      <w:r w:rsidR="00EC3001">
        <w:rPr>
          <w:rFonts w:ascii="Times New Roman" w:hAnsi="Times New Roman" w:cs="Times New Roman"/>
          <w:sz w:val="24"/>
          <w:szCs w:val="24"/>
        </w:rPr>
        <w:t>Carey</w:t>
      </w:r>
      <w:proofErr w:type="spellEnd"/>
      <w:r w:rsidR="00EC3001">
        <w:rPr>
          <w:rFonts w:ascii="Times New Roman" w:hAnsi="Times New Roman" w:cs="Times New Roman"/>
          <w:sz w:val="24"/>
          <w:szCs w:val="24"/>
        </w:rPr>
        <w:t>, ASSURE</w:t>
      </w:r>
      <w:r w:rsidR="00AF607E" w:rsidRPr="00C60E2D">
        <w:rPr>
          <w:rFonts w:ascii="Times New Roman" w:hAnsi="Times New Roman" w:cs="Times New Roman"/>
          <w:sz w:val="24"/>
          <w:szCs w:val="24"/>
        </w:rPr>
        <w:t>) gerçekleştirilen araştırma sonuçlarının yapılan bu araştırma sonuçlar</w:t>
      </w:r>
      <w:r w:rsidR="00C60E2D" w:rsidRPr="00C60E2D">
        <w:rPr>
          <w:rFonts w:ascii="Times New Roman" w:hAnsi="Times New Roman" w:cs="Times New Roman"/>
          <w:sz w:val="24"/>
          <w:szCs w:val="24"/>
        </w:rPr>
        <w:t>ına</w:t>
      </w:r>
      <w:r w:rsidR="00AF607E" w:rsidRPr="00C60E2D">
        <w:rPr>
          <w:rFonts w:ascii="Times New Roman" w:hAnsi="Times New Roman" w:cs="Times New Roman"/>
          <w:sz w:val="24"/>
          <w:szCs w:val="24"/>
        </w:rPr>
        <w:t xml:space="preserve"> </w:t>
      </w:r>
      <w:r>
        <w:rPr>
          <w:rFonts w:ascii="Times New Roman" w:hAnsi="Times New Roman" w:cs="Times New Roman"/>
          <w:sz w:val="24"/>
          <w:szCs w:val="24"/>
        </w:rPr>
        <w:t>paralellik</w:t>
      </w:r>
      <w:r w:rsidR="00AF607E" w:rsidRPr="00C60E2D">
        <w:rPr>
          <w:rFonts w:ascii="Times New Roman" w:hAnsi="Times New Roman" w:cs="Times New Roman"/>
          <w:sz w:val="24"/>
          <w:szCs w:val="24"/>
        </w:rPr>
        <w:t xml:space="preserve"> </w:t>
      </w:r>
      <w:r>
        <w:rPr>
          <w:rFonts w:ascii="Times New Roman" w:hAnsi="Times New Roman" w:cs="Times New Roman"/>
          <w:sz w:val="24"/>
          <w:szCs w:val="24"/>
        </w:rPr>
        <w:t xml:space="preserve">gösterdiği </w:t>
      </w:r>
      <w:r w:rsidR="009B1F78">
        <w:rPr>
          <w:rFonts w:ascii="Times New Roman" w:hAnsi="Times New Roman" w:cs="Times New Roman"/>
          <w:sz w:val="24"/>
          <w:szCs w:val="24"/>
        </w:rPr>
        <w:t>sonucuna varılmıştır.</w:t>
      </w:r>
      <w:r w:rsidR="00A42137">
        <w:rPr>
          <w:rFonts w:ascii="Times New Roman" w:hAnsi="Times New Roman" w:cs="Times New Roman"/>
          <w:sz w:val="24"/>
          <w:szCs w:val="24"/>
        </w:rPr>
        <w:t xml:space="preserve"> </w:t>
      </w:r>
      <w:proofErr w:type="spellStart"/>
      <w:r w:rsidR="009D57B5" w:rsidRPr="009D57B5">
        <w:rPr>
          <w:rFonts w:ascii="Times New Roman" w:hAnsi="Times New Roman" w:cs="Times New Roman"/>
          <w:sz w:val="24"/>
          <w:szCs w:val="24"/>
        </w:rPr>
        <w:t>Abd</w:t>
      </w:r>
      <w:proofErr w:type="spellEnd"/>
      <w:r w:rsidR="009D57B5" w:rsidRPr="009D57B5">
        <w:rPr>
          <w:rFonts w:ascii="Times New Roman" w:hAnsi="Times New Roman" w:cs="Times New Roman"/>
          <w:sz w:val="24"/>
          <w:szCs w:val="24"/>
        </w:rPr>
        <w:t xml:space="preserve"> Rahman, </w:t>
      </w:r>
      <w:proofErr w:type="spellStart"/>
      <w:r w:rsidR="009D57B5" w:rsidRPr="009D57B5">
        <w:rPr>
          <w:rFonts w:ascii="Times New Roman" w:hAnsi="Times New Roman" w:cs="Times New Roman"/>
          <w:sz w:val="24"/>
          <w:szCs w:val="24"/>
        </w:rPr>
        <w:t>Ismail</w:t>
      </w:r>
      <w:proofErr w:type="spellEnd"/>
      <w:r w:rsidR="009D57B5" w:rsidRPr="009D57B5">
        <w:rPr>
          <w:rFonts w:ascii="Times New Roman" w:hAnsi="Times New Roman" w:cs="Times New Roman"/>
          <w:sz w:val="24"/>
          <w:szCs w:val="24"/>
        </w:rPr>
        <w:t xml:space="preserve"> ve Nasir (2014), F</w:t>
      </w:r>
      <w:r w:rsidR="009D57B5">
        <w:rPr>
          <w:rFonts w:ascii="Times New Roman" w:hAnsi="Times New Roman" w:cs="Times New Roman"/>
          <w:sz w:val="24"/>
          <w:szCs w:val="24"/>
        </w:rPr>
        <w:t>izik dersini</w:t>
      </w:r>
      <w:r w:rsidR="009D57B5" w:rsidRPr="009D57B5">
        <w:rPr>
          <w:rFonts w:ascii="Times New Roman" w:hAnsi="Times New Roman" w:cs="Times New Roman"/>
          <w:sz w:val="24"/>
          <w:szCs w:val="24"/>
        </w:rPr>
        <w:t xml:space="preserve"> </w:t>
      </w:r>
      <w:r w:rsidR="009D57B5">
        <w:rPr>
          <w:rFonts w:ascii="Times New Roman" w:hAnsi="Times New Roman" w:cs="Times New Roman"/>
          <w:sz w:val="24"/>
          <w:szCs w:val="24"/>
        </w:rPr>
        <w:t>etkileşimli çoklu ortam</w:t>
      </w:r>
      <w:r w:rsidR="009D57B5" w:rsidRPr="009D57B5">
        <w:rPr>
          <w:rFonts w:ascii="Times New Roman" w:hAnsi="Times New Roman" w:cs="Times New Roman"/>
          <w:sz w:val="24"/>
          <w:szCs w:val="24"/>
        </w:rPr>
        <w:t xml:space="preserve"> </w:t>
      </w:r>
      <w:r w:rsidR="009D57B5">
        <w:rPr>
          <w:rFonts w:ascii="Times New Roman" w:hAnsi="Times New Roman" w:cs="Times New Roman"/>
          <w:sz w:val="24"/>
          <w:szCs w:val="24"/>
        </w:rPr>
        <w:t xml:space="preserve">araçlarıyla destekledikleri çalışmalarında; Lu ve </w:t>
      </w:r>
      <w:proofErr w:type="spellStart"/>
      <w:r w:rsidR="009D57B5">
        <w:rPr>
          <w:rFonts w:ascii="Times New Roman" w:hAnsi="Times New Roman" w:cs="Times New Roman"/>
          <w:sz w:val="24"/>
          <w:szCs w:val="24"/>
        </w:rPr>
        <w:t>Jeng</w:t>
      </w:r>
      <w:proofErr w:type="spellEnd"/>
      <w:r w:rsidR="009D57B5">
        <w:rPr>
          <w:rFonts w:ascii="Times New Roman" w:hAnsi="Times New Roman" w:cs="Times New Roman"/>
          <w:sz w:val="24"/>
          <w:szCs w:val="24"/>
        </w:rPr>
        <w:t xml:space="preserve"> (2012) ise </w:t>
      </w:r>
      <w:r w:rsidR="009D57B5" w:rsidRPr="009D57B5">
        <w:rPr>
          <w:rFonts w:ascii="Times New Roman" w:hAnsi="Times New Roman" w:cs="Times New Roman"/>
          <w:sz w:val="24"/>
          <w:szCs w:val="24"/>
        </w:rPr>
        <w:t>böcek</w:t>
      </w:r>
      <w:r w:rsidR="009D57B5">
        <w:rPr>
          <w:rFonts w:ascii="Times New Roman" w:hAnsi="Times New Roman" w:cs="Times New Roman"/>
          <w:sz w:val="24"/>
          <w:szCs w:val="24"/>
        </w:rPr>
        <w:t>lerin</w:t>
      </w:r>
      <w:r w:rsidR="009D57B5" w:rsidRPr="009D57B5">
        <w:rPr>
          <w:rFonts w:ascii="Times New Roman" w:hAnsi="Times New Roman" w:cs="Times New Roman"/>
          <w:sz w:val="24"/>
          <w:szCs w:val="24"/>
        </w:rPr>
        <w:t xml:space="preserve"> yaşantılarını</w:t>
      </w:r>
      <w:r w:rsidR="009D57B5">
        <w:rPr>
          <w:rFonts w:ascii="Times New Roman" w:hAnsi="Times New Roman" w:cs="Times New Roman"/>
          <w:sz w:val="24"/>
          <w:szCs w:val="24"/>
        </w:rPr>
        <w:t>n çocuklar tarafından</w:t>
      </w:r>
      <w:r w:rsidR="009D57B5" w:rsidRPr="009D57B5">
        <w:rPr>
          <w:rFonts w:ascii="Times New Roman" w:hAnsi="Times New Roman" w:cs="Times New Roman"/>
          <w:sz w:val="24"/>
          <w:szCs w:val="24"/>
        </w:rPr>
        <w:t xml:space="preserve"> daha iyi anla</w:t>
      </w:r>
      <w:r w:rsidR="009D57B5">
        <w:rPr>
          <w:rFonts w:ascii="Times New Roman" w:hAnsi="Times New Roman" w:cs="Times New Roman"/>
          <w:sz w:val="24"/>
          <w:szCs w:val="24"/>
        </w:rPr>
        <w:t>şıl</w:t>
      </w:r>
      <w:r w:rsidR="009D57B5" w:rsidRPr="009D57B5">
        <w:rPr>
          <w:rFonts w:ascii="Times New Roman" w:hAnsi="Times New Roman" w:cs="Times New Roman"/>
          <w:sz w:val="24"/>
          <w:szCs w:val="24"/>
        </w:rPr>
        <w:t xml:space="preserve">ması için </w:t>
      </w:r>
      <w:r w:rsidR="009D57B5">
        <w:rPr>
          <w:rFonts w:ascii="Times New Roman" w:hAnsi="Times New Roman" w:cs="Times New Roman"/>
          <w:sz w:val="24"/>
          <w:szCs w:val="24"/>
        </w:rPr>
        <w:t xml:space="preserve">geliştirdikleri eğitsel oyun </w:t>
      </w:r>
      <w:r w:rsidR="009D57B5" w:rsidRPr="009D57B5">
        <w:rPr>
          <w:rFonts w:ascii="Times New Roman" w:hAnsi="Times New Roman" w:cs="Times New Roman"/>
          <w:sz w:val="24"/>
          <w:szCs w:val="24"/>
        </w:rPr>
        <w:t>çalışmalar</w:t>
      </w:r>
      <w:r w:rsidR="009D57B5">
        <w:rPr>
          <w:rFonts w:ascii="Times New Roman" w:hAnsi="Times New Roman" w:cs="Times New Roman"/>
          <w:sz w:val="24"/>
          <w:szCs w:val="24"/>
        </w:rPr>
        <w:t>ın</w:t>
      </w:r>
      <w:r w:rsidR="009D57B5" w:rsidRPr="009D57B5">
        <w:rPr>
          <w:rFonts w:ascii="Times New Roman" w:hAnsi="Times New Roman" w:cs="Times New Roman"/>
          <w:sz w:val="24"/>
          <w:szCs w:val="24"/>
        </w:rPr>
        <w:t xml:space="preserve">da ADDIE modelini teknolojiyle </w:t>
      </w:r>
      <w:r w:rsidR="00D42A3C">
        <w:rPr>
          <w:rFonts w:ascii="Times New Roman" w:hAnsi="Times New Roman" w:cs="Times New Roman"/>
          <w:sz w:val="24"/>
          <w:szCs w:val="24"/>
        </w:rPr>
        <w:t xml:space="preserve">harmanladıklarını </w:t>
      </w:r>
      <w:r w:rsidR="009D57B5" w:rsidRPr="009D57B5">
        <w:rPr>
          <w:rFonts w:ascii="Times New Roman" w:hAnsi="Times New Roman" w:cs="Times New Roman"/>
          <w:sz w:val="24"/>
          <w:szCs w:val="24"/>
        </w:rPr>
        <w:t>bildirmişlerdir.</w:t>
      </w:r>
      <w:r w:rsidR="009D57B5">
        <w:t xml:space="preserve"> </w:t>
      </w:r>
      <w:proofErr w:type="spellStart"/>
      <w:r w:rsidR="00A42137">
        <w:rPr>
          <w:rFonts w:ascii="Times New Roman" w:hAnsi="Times New Roman" w:cs="Times New Roman"/>
          <w:sz w:val="24"/>
          <w:szCs w:val="24"/>
        </w:rPr>
        <w:t>Özerbaş</w:t>
      </w:r>
      <w:proofErr w:type="spellEnd"/>
      <w:r w:rsidR="00A42137">
        <w:rPr>
          <w:rFonts w:ascii="Times New Roman" w:hAnsi="Times New Roman" w:cs="Times New Roman"/>
          <w:sz w:val="24"/>
          <w:szCs w:val="24"/>
        </w:rPr>
        <w:t xml:space="preserve"> ve Kaya (201</w:t>
      </w:r>
      <w:r w:rsidR="00EC3001">
        <w:rPr>
          <w:rFonts w:ascii="Times New Roman" w:hAnsi="Times New Roman" w:cs="Times New Roman"/>
          <w:sz w:val="24"/>
          <w:szCs w:val="24"/>
        </w:rPr>
        <w:t>7</w:t>
      </w:r>
      <w:r w:rsidR="00A42137">
        <w:rPr>
          <w:rFonts w:ascii="Times New Roman" w:hAnsi="Times New Roman" w:cs="Times New Roman"/>
          <w:sz w:val="24"/>
          <w:szCs w:val="24"/>
        </w:rPr>
        <w:t xml:space="preserve">), </w:t>
      </w:r>
      <w:r w:rsidR="00EC3001" w:rsidRPr="00EC3001">
        <w:rPr>
          <w:rFonts w:ascii="Times New Roman" w:hAnsi="Times New Roman" w:cs="Times New Roman"/>
          <w:sz w:val="24"/>
          <w:szCs w:val="24"/>
        </w:rPr>
        <w:t>ADDIE</w:t>
      </w:r>
      <w:r w:rsidR="00A42137" w:rsidRPr="00EC3001">
        <w:rPr>
          <w:rFonts w:ascii="Times New Roman" w:hAnsi="Times New Roman" w:cs="Times New Roman"/>
          <w:sz w:val="24"/>
          <w:szCs w:val="24"/>
        </w:rPr>
        <w:t xml:space="preserve"> modeline yönelik yaptıkları içerik analizi </w:t>
      </w:r>
      <w:r w:rsidR="00EC3001" w:rsidRPr="00EC3001">
        <w:rPr>
          <w:rFonts w:ascii="Times New Roman" w:hAnsi="Times New Roman" w:cs="Times New Roman"/>
          <w:sz w:val="24"/>
          <w:szCs w:val="24"/>
        </w:rPr>
        <w:t xml:space="preserve">çalışmasında 2009-2015 yılları arasında dünyada </w:t>
      </w:r>
      <w:r w:rsidRPr="00EC3001">
        <w:rPr>
          <w:rFonts w:ascii="Times New Roman" w:hAnsi="Times New Roman" w:cs="Times New Roman"/>
          <w:sz w:val="24"/>
          <w:szCs w:val="24"/>
        </w:rPr>
        <w:t xml:space="preserve">dokuz farklı ülkede </w:t>
      </w:r>
      <w:r>
        <w:rPr>
          <w:rFonts w:ascii="Times New Roman" w:hAnsi="Times New Roman" w:cs="Times New Roman"/>
          <w:sz w:val="24"/>
          <w:szCs w:val="24"/>
        </w:rPr>
        <w:t>16 farklı alanda</w:t>
      </w:r>
      <w:r w:rsidR="00EC3001" w:rsidRPr="00EC3001">
        <w:rPr>
          <w:rFonts w:ascii="Times New Roman" w:hAnsi="Times New Roman" w:cs="Times New Roman"/>
          <w:sz w:val="24"/>
          <w:szCs w:val="24"/>
        </w:rPr>
        <w:t xml:space="preserve"> gerçekleştirilen 17 araştırmayı incelemişlerdir. ADDIE modelinin birbirinden farklı disiplin ve kültürlerde yüz yüze, uzaktan</w:t>
      </w:r>
      <w:r w:rsidR="00EC3001">
        <w:rPr>
          <w:rFonts w:ascii="Times New Roman" w:hAnsi="Times New Roman" w:cs="Times New Roman"/>
          <w:sz w:val="24"/>
          <w:szCs w:val="24"/>
        </w:rPr>
        <w:t xml:space="preserve"> ve</w:t>
      </w:r>
      <w:r w:rsidR="00EC3001" w:rsidRPr="00EC3001">
        <w:rPr>
          <w:rFonts w:ascii="Times New Roman" w:hAnsi="Times New Roman" w:cs="Times New Roman"/>
          <w:sz w:val="24"/>
          <w:szCs w:val="24"/>
        </w:rPr>
        <w:t xml:space="preserve"> interaktif </w:t>
      </w:r>
      <w:r w:rsidR="00EC3001">
        <w:rPr>
          <w:rFonts w:ascii="Times New Roman" w:hAnsi="Times New Roman" w:cs="Times New Roman"/>
          <w:sz w:val="24"/>
          <w:szCs w:val="24"/>
        </w:rPr>
        <w:t xml:space="preserve">eğitim </w:t>
      </w:r>
      <w:r w:rsidR="00EC3001" w:rsidRPr="00EC3001">
        <w:rPr>
          <w:rFonts w:ascii="Times New Roman" w:hAnsi="Times New Roman" w:cs="Times New Roman"/>
          <w:sz w:val="24"/>
          <w:szCs w:val="24"/>
        </w:rPr>
        <w:t>süreçler</w:t>
      </w:r>
      <w:r w:rsidR="00EC3001">
        <w:rPr>
          <w:rFonts w:ascii="Times New Roman" w:hAnsi="Times New Roman" w:cs="Times New Roman"/>
          <w:sz w:val="24"/>
          <w:szCs w:val="24"/>
        </w:rPr>
        <w:t>in</w:t>
      </w:r>
      <w:r w:rsidR="00EC3001" w:rsidRPr="00EC3001">
        <w:rPr>
          <w:rFonts w:ascii="Times New Roman" w:hAnsi="Times New Roman" w:cs="Times New Roman"/>
          <w:sz w:val="24"/>
          <w:szCs w:val="24"/>
        </w:rPr>
        <w:t xml:space="preserve">de rahatlıkla kullanılabileceğini </w:t>
      </w:r>
      <w:r w:rsidR="00EC3001">
        <w:rPr>
          <w:rFonts w:ascii="Times New Roman" w:hAnsi="Times New Roman" w:cs="Times New Roman"/>
          <w:sz w:val="24"/>
          <w:szCs w:val="24"/>
        </w:rPr>
        <w:t>dile getirmişlerdir.</w:t>
      </w:r>
    </w:p>
    <w:p w14:paraId="05061D9E" w14:textId="03859A50" w:rsidR="00A22763" w:rsidRDefault="00C60E2D" w:rsidP="00934DA0">
      <w:pPr>
        <w:autoSpaceDE w:val="0"/>
        <w:autoSpaceDN w:val="0"/>
        <w:adjustRightInd w:val="0"/>
        <w:spacing w:before="120" w:after="0" w:line="360" w:lineRule="auto"/>
        <w:ind w:firstLine="708"/>
        <w:jc w:val="both"/>
        <w:rPr>
          <w:rFonts w:ascii="Times New Roman" w:hAnsi="Times New Roman" w:cs="Times New Roman"/>
          <w:sz w:val="24"/>
          <w:szCs w:val="24"/>
        </w:rPr>
      </w:pPr>
      <w:r w:rsidRPr="00C60E2D">
        <w:rPr>
          <w:rFonts w:ascii="Times New Roman" w:hAnsi="Times New Roman" w:cs="Times New Roman"/>
          <w:sz w:val="24"/>
          <w:szCs w:val="24"/>
        </w:rPr>
        <w:t xml:space="preserve"> Ayrıca </w:t>
      </w:r>
      <w:proofErr w:type="spellStart"/>
      <w:r w:rsidRPr="00C60E2D">
        <w:rPr>
          <w:rFonts w:ascii="Times New Roman" w:hAnsi="Times New Roman" w:cs="Times New Roman"/>
          <w:sz w:val="24"/>
          <w:szCs w:val="24"/>
        </w:rPr>
        <w:t>Zain</w:t>
      </w:r>
      <w:proofErr w:type="spellEnd"/>
      <w:r w:rsidRPr="00C60E2D">
        <w:rPr>
          <w:rFonts w:ascii="Times New Roman" w:hAnsi="Times New Roman" w:cs="Times New Roman"/>
          <w:sz w:val="24"/>
          <w:szCs w:val="24"/>
        </w:rPr>
        <w:t xml:space="preserve"> ve arkadaşlarının 2016 yılında </w:t>
      </w:r>
      <w:r w:rsidR="00A22763" w:rsidRPr="00C60E2D">
        <w:rPr>
          <w:rFonts w:ascii="Times New Roman" w:hAnsi="Times New Roman" w:cs="Times New Roman"/>
          <w:sz w:val="24"/>
          <w:szCs w:val="24"/>
        </w:rPr>
        <w:t>fen bilgisi öğretmen adaylarıyla yaptığı çalışmada katılımcılar tarafından</w:t>
      </w:r>
      <w:r w:rsidR="00A22763">
        <w:rPr>
          <w:rFonts w:ascii="Times New Roman" w:hAnsi="Times New Roman" w:cs="Times New Roman"/>
          <w:sz w:val="24"/>
          <w:szCs w:val="24"/>
        </w:rPr>
        <w:t xml:space="preserve"> bu model</w:t>
      </w:r>
      <w:r w:rsidR="001D777B">
        <w:rPr>
          <w:rFonts w:ascii="Times New Roman" w:hAnsi="Times New Roman" w:cs="Times New Roman"/>
          <w:sz w:val="24"/>
          <w:szCs w:val="24"/>
        </w:rPr>
        <w:t xml:space="preserve"> açık, uygun, faydalı</w:t>
      </w:r>
      <w:r w:rsidR="00A22763" w:rsidRPr="00C60E2D">
        <w:rPr>
          <w:rFonts w:ascii="Times New Roman" w:hAnsi="Times New Roman" w:cs="Times New Roman"/>
          <w:sz w:val="24"/>
          <w:szCs w:val="24"/>
        </w:rPr>
        <w:t xml:space="preserve">, bilgi ve becerilerin geliştirilmesini destekleyici ve eğitim ihtiyaçlarını karşılayıcı nitelikte </w:t>
      </w:r>
      <w:r w:rsidR="001D777B">
        <w:rPr>
          <w:rFonts w:ascii="Times New Roman" w:hAnsi="Times New Roman" w:cs="Times New Roman"/>
          <w:sz w:val="24"/>
          <w:szCs w:val="24"/>
        </w:rPr>
        <w:t>şeklinde tanım</w:t>
      </w:r>
      <w:r w:rsidR="00A22763" w:rsidRPr="00C60E2D">
        <w:rPr>
          <w:rFonts w:ascii="Times New Roman" w:hAnsi="Times New Roman" w:cs="Times New Roman"/>
          <w:sz w:val="24"/>
          <w:szCs w:val="24"/>
        </w:rPr>
        <w:t>lanmıştır</w:t>
      </w:r>
      <w:r w:rsidR="00A22763">
        <w:rPr>
          <w:rFonts w:ascii="Times New Roman" w:hAnsi="Times New Roman" w:cs="Times New Roman"/>
          <w:sz w:val="24"/>
          <w:szCs w:val="24"/>
        </w:rPr>
        <w:t>.</w:t>
      </w:r>
      <w:r w:rsidR="001B081D">
        <w:rPr>
          <w:rFonts w:ascii="Times New Roman" w:hAnsi="Times New Roman" w:cs="Times New Roman"/>
          <w:sz w:val="24"/>
          <w:szCs w:val="24"/>
        </w:rPr>
        <w:t xml:space="preserve"> </w:t>
      </w:r>
      <w:r w:rsidRPr="00A22763">
        <w:rPr>
          <w:rFonts w:ascii="Times New Roman" w:hAnsi="Times New Roman" w:cs="Times New Roman"/>
          <w:sz w:val="24"/>
          <w:szCs w:val="24"/>
        </w:rPr>
        <w:t>Orhan (2017)</w:t>
      </w:r>
      <w:r w:rsidR="00A22763" w:rsidRPr="00A22763">
        <w:rPr>
          <w:rFonts w:ascii="Times New Roman" w:hAnsi="Times New Roman" w:cs="Times New Roman"/>
          <w:sz w:val="24"/>
          <w:szCs w:val="24"/>
        </w:rPr>
        <w:t>,</w:t>
      </w:r>
      <w:r w:rsidR="001B081D">
        <w:rPr>
          <w:rFonts w:ascii="Times New Roman" w:hAnsi="Times New Roman" w:cs="Times New Roman"/>
          <w:sz w:val="24"/>
          <w:szCs w:val="24"/>
        </w:rPr>
        <w:t xml:space="preserve"> </w:t>
      </w:r>
      <w:r w:rsidR="00A22763" w:rsidRPr="00A22763">
        <w:rPr>
          <w:rFonts w:ascii="Times New Roman" w:hAnsi="Times New Roman" w:cs="Times New Roman"/>
          <w:sz w:val="24"/>
          <w:szCs w:val="24"/>
        </w:rPr>
        <w:t xml:space="preserve"> fen bilgisi öğretmenliği 3. Sınıfta okuyan öğrencilerle Genetik ve </w:t>
      </w:r>
      <w:proofErr w:type="spellStart"/>
      <w:r w:rsidR="00A22763" w:rsidRPr="00A22763">
        <w:rPr>
          <w:rFonts w:ascii="Times New Roman" w:hAnsi="Times New Roman" w:cs="Times New Roman"/>
          <w:sz w:val="24"/>
          <w:szCs w:val="24"/>
        </w:rPr>
        <w:t>Biyoteknoloji</w:t>
      </w:r>
      <w:proofErr w:type="spellEnd"/>
      <w:r w:rsidR="00A22763" w:rsidRPr="00A22763">
        <w:rPr>
          <w:rFonts w:ascii="Times New Roman" w:hAnsi="Times New Roman" w:cs="Times New Roman"/>
          <w:sz w:val="24"/>
          <w:szCs w:val="24"/>
        </w:rPr>
        <w:t xml:space="preserve"> dersini bu modeli kullanarak yaptığı araştırmada akademik başarıyı olumlu etkileyen, öğretmen adaylarının model ve uygulama sürecini beğendiği sonucuna ulaşmıştır.</w:t>
      </w:r>
    </w:p>
    <w:p w14:paraId="56AAF663" w14:textId="77777777" w:rsidR="00934DA0" w:rsidRPr="00934DA0" w:rsidRDefault="00934DA0" w:rsidP="006F3EF2">
      <w:pPr>
        <w:autoSpaceDE w:val="0"/>
        <w:autoSpaceDN w:val="0"/>
        <w:adjustRightInd w:val="0"/>
        <w:spacing w:before="120" w:after="0" w:line="360" w:lineRule="auto"/>
        <w:ind w:firstLine="708"/>
        <w:jc w:val="center"/>
        <w:rPr>
          <w:rFonts w:ascii="Times New Roman" w:hAnsi="Times New Roman" w:cs="Times New Roman"/>
          <w:b/>
          <w:sz w:val="24"/>
          <w:szCs w:val="24"/>
        </w:rPr>
      </w:pPr>
      <w:r w:rsidRPr="00934DA0">
        <w:rPr>
          <w:rFonts w:ascii="Times New Roman" w:hAnsi="Times New Roman" w:cs="Times New Roman"/>
          <w:b/>
          <w:sz w:val="24"/>
          <w:szCs w:val="24"/>
        </w:rPr>
        <w:t>Öneriler</w:t>
      </w:r>
    </w:p>
    <w:p w14:paraId="05BC9B58" w14:textId="7205E2AB" w:rsidR="00720CEE" w:rsidRDefault="003657C2" w:rsidP="00934DA0">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 7. s</w:t>
      </w:r>
      <w:r w:rsidR="00A22763" w:rsidRPr="006B3D3A">
        <w:rPr>
          <w:rFonts w:ascii="Times New Roman" w:hAnsi="Times New Roman" w:cs="Times New Roman"/>
          <w:sz w:val="24"/>
          <w:szCs w:val="24"/>
        </w:rPr>
        <w:t>ınıflarda F</w:t>
      </w:r>
      <w:r w:rsidR="001B081D">
        <w:rPr>
          <w:rFonts w:ascii="Times New Roman" w:hAnsi="Times New Roman" w:cs="Times New Roman"/>
          <w:sz w:val="24"/>
          <w:szCs w:val="24"/>
        </w:rPr>
        <w:t xml:space="preserve">en Bilimleri dersi </w:t>
      </w:r>
      <w:r w:rsidR="00A22763" w:rsidRPr="006B3D3A">
        <w:rPr>
          <w:rFonts w:ascii="Times New Roman" w:hAnsi="Times New Roman" w:cs="Times New Roman"/>
          <w:sz w:val="24"/>
          <w:szCs w:val="24"/>
        </w:rPr>
        <w:t xml:space="preserve">‘İnsan ve Çevre’ ünitesi ile sınırlandırılmıştır. </w:t>
      </w:r>
      <w:r w:rsidR="00A75E97">
        <w:rPr>
          <w:rFonts w:ascii="Times New Roman" w:hAnsi="Times New Roman" w:cs="Times New Roman"/>
          <w:sz w:val="24"/>
          <w:szCs w:val="24"/>
        </w:rPr>
        <w:t>Bu çalışmada</w:t>
      </w:r>
      <w:r w:rsidR="001B081D">
        <w:rPr>
          <w:rFonts w:ascii="Times New Roman" w:hAnsi="Times New Roman" w:cs="Times New Roman"/>
          <w:sz w:val="24"/>
          <w:szCs w:val="24"/>
        </w:rPr>
        <w:t xml:space="preserve">, </w:t>
      </w:r>
      <w:r w:rsidR="00720CEE">
        <w:rPr>
          <w:rFonts w:ascii="Times New Roman" w:hAnsi="Times New Roman" w:cs="Times New Roman"/>
          <w:sz w:val="24"/>
          <w:szCs w:val="24"/>
        </w:rPr>
        <w:t>öğrencilerin ‘İnsan ve Çevre</w:t>
      </w:r>
      <w:r w:rsidR="001B081D">
        <w:rPr>
          <w:rFonts w:ascii="Times New Roman" w:hAnsi="Times New Roman" w:cs="Times New Roman"/>
          <w:sz w:val="24"/>
          <w:szCs w:val="24"/>
        </w:rPr>
        <w:t xml:space="preserve">’ ünitesi akademik başarılarına </w:t>
      </w:r>
      <w:r w:rsidR="00720CEE">
        <w:rPr>
          <w:rFonts w:ascii="Times New Roman" w:hAnsi="Times New Roman" w:cs="Times New Roman"/>
          <w:sz w:val="24"/>
          <w:szCs w:val="24"/>
        </w:rPr>
        <w:t xml:space="preserve">ve uygulanan </w:t>
      </w:r>
      <w:proofErr w:type="spellStart"/>
      <w:r w:rsidR="00720CEE">
        <w:rPr>
          <w:rFonts w:ascii="Times New Roman" w:hAnsi="Times New Roman" w:cs="Times New Roman"/>
          <w:sz w:val="24"/>
          <w:szCs w:val="24"/>
        </w:rPr>
        <w:t>Integral</w:t>
      </w:r>
      <w:proofErr w:type="spellEnd"/>
      <w:r w:rsidR="00720CEE">
        <w:rPr>
          <w:rFonts w:ascii="Times New Roman" w:hAnsi="Times New Roman" w:cs="Times New Roman"/>
          <w:sz w:val="24"/>
          <w:szCs w:val="24"/>
        </w:rPr>
        <w:t xml:space="preserve"> ASIE modeline yönelik görüşlere </w:t>
      </w:r>
      <w:r w:rsidR="00A75E97">
        <w:rPr>
          <w:rFonts w:ascii="Times New Roman" w:hAnsi="Times New Roman" w:cs="Times New Roman"/>
          <w:sz w:val="24"/>
          <w:szCs w:val="24"/>
        </w:rPr>
        <w:t>odaklanılmıştır.</w:t>
      </w:r>
      <w:r w:rsidR="00A22763" w:rsidRPr="006B3D3A">
        <w:rPr>
          <w:rFonts w:ascii="Times New Roman" w:hAnsi="Times New Roman" w:cs="Times New Roman"/>
          <w:sz w:val="24"/>
          <w:szCs w:val="24"/>
        </w:rPr>
        <w:t xml:space="preserve"> </w:t>
      </w:r>
      <w:r w:rsidR="00720CEE">
        <w:rPr>
          <w:rFonts w:ascii="Times New Roman" w:hAnsi="Times New Roman" w:cs="Times New Roman"/>
          <w:sz w:val="24"/>
          <w:szCs w:val="24"/>
        </w:rPr>
        <w:t>Araştırma sonucunda şu önerilerde bulunulabilir:</w:t>
      </w:r>
    </w:p>
    <w:p w14:paraId="07E3A8AB" w14:textId="77777777" w:rsidR="009B1F78" w:rsidRPr="009B1F78" w:rsidRDefault="009B1F78" w:rsidP="009B1F78">
      <w:pPr>
        <w:pStyle w:val="ListeParagraf"/>
        <w:numPr>
          <w:ilvl w:val="0"/>
          <w:numId w:val="17"/>
        </w:numPr>
        <w:autoSpaceDE w:val="0"/>
        <w:autoSpaceDN w:val="0"/>
        <w:adjustRightInd w:val="0"/>
        <w:spacing w:before="120" w:after="0" w:line="360" w:lineRule="auto"/>
        <w:ind w:left="0" w:firstLine="708"/>
        <w:jc w:val="both"/>
        <w:rPr>
          <w:rFonts w:ascii="Times New Roman" w:hAnsi="Times New Roman" w:cs="Times New Roman"/>
          <w:sz w:val="24"/>
          <w:szCs w:val="24"/>
        </w:rPr>
      </w:pPr>
      <w:r w:rsidRPr="009B1F78">
        <w:rPr>
          <w:rFonts w:ascii="Times New Roman" w:hAnsi="Times New Roman" w:cs="Times New Roman"/>
          <w:sz w:val="24"/>
          <w:szCs w:val="24"/>
        </w:rPr>
        <w:t xml:space="preserve">Bu araştırmada, </w:t>
      </w:r>
      <w:proofErr w:type="spellStart"/>
      <w:r w:rsidRPr="009B1F78">
        <w:rPr>
          <w:rFonts w:ascii="Times New Roman" w:hAnsi="Times New Roman" w:cs="Times New Roman"/>
          <w:sz w:val="24"/>
          <w:szCs w:val="24"/>
        </w:rPr>
        <w:t>Integral</w:t>
      </w:r>
      <w:proofErr w:type="spellEnd"/>
      <w:r w:rsidRPr="009B1F78">
        <w:rPr>
          <w:rFonts w:ascii="Times New Roman" w:hAnsi="Times New Roman" w:cs="Times New Roman"/>
          <w:sz w:val="24"/>
          <w:szCs w:val="24"/>
        </w:rPr>
        <w:t xml:space="preserve"> ASIE modeli ile tasarlanan öğretimin akademik başarı üzerine etkisi ile öğrencilerin ünite boyunca uygulanan öğretim modeline ilişkin görüşleri ele alınmıştır. Farklı ara</w:t>
      </w:r>
      <w:r>
        <w:rPr>
          <w:rFonts w:ascii="Times New Roman" w:hAnsi="Times New Roman" w:cs="Times New Roman"/>
          <w:sz w:val="24"/>
          <w:szCs w:val="24"/>
        </w:rPr>
        <w:t xml:space="preserve">ştırma soruları yapılandırılıp, daha uzun bir uygulama süreciyle modelin </w:t>
      </w:r>
      <w:r w:rsidRPr="009B1F78">
        <w:rPr>
          <w:rFonts w:ascii="Times New Roman" w:hAnsi="Times New Roman" w:cs="Times New Roman"/>
          <w:sz w:val="24"/>
          <w:szCs w:val="24"/>
        </w:rPr>
        <w:t>kalıcıl</w:t>
      </w:r>
      <w:r>
        <w:rPr>
          <w:rFonts w:ascii="Times New Roman" w:hAnsi="Times New Roman" w:cs="Times New Roman"/>
          <w:sz w:val="24"/>
          <w:szCs w:val="24"/>
        </w:rPr>
        <w:t>ığa etkisine bakılabilir.</w:t>
      </w:r>
    </w:p>
    <w:p w14:paraId="33CAF282" w14:textId="7D449A26" w:rsidR="00720CEE" w:rsidRDefault="00720CEE" w:rsidP="00720CEE">
      <w:pPr>
        <w:pStyle w:val="ListeParagraf"/>
        <w:numPr>
          <w:ilvl w:val="0"/>
          <w:numId w:val="17"/>
        </w:numPr>
        <w:autoSpaceDE w:val="0"/>
        <w:autoSpaceDN w:val="0"/>
        <w:adjustRightInd w:val="0"/>
        <w:spacing w:before="120" w:after="0" w:line="360" w:lineRule="auto"/>
        <w:ind w:left="0" w:firstLine="708"/>
        <w:jc w:val="both"/>
        <w:rPr>
          <w:rFonts w:ascii="Times New Roman" w:hAnsi="Times New Roman" w:cs="Times New Roman"/>
          <w:sz w:val="24"/>
          <w:szCs w:val="24"/>
        </w:rPr>
      </w:pPr>
      <w:proofErr w:type="spellStart"/>
      <w:r w:rsidRPr="00720CEE">
        <w:rPr>
          <w:rFonts w:ascii="Times New Roman" w:hAnsi="Times New Roman" w:cs="Times New Roman"/>
          <w:sz w:val="24"/>
          <w:szCs w:val="24"/>
        </w:rPr>
        <w:t>Integral</w:t>
      </w:r>
      <w:proofErr w:type="spellEnd"/>
      <w:r w:rsidRPr="00720CEE">
        <w:rPr>
          <w:rFonts w:ascii="Times New Roman" w:hAnsi="Times New Roman" w:cs="Times New Roman"/>
          <w:sz w:val="24"/>
          <w:szCs w:val="24"/>
        </w:rPr>
        <w:t xml:space="preserve"> ASIE modeli etkinliklerinin uygulanması geleneksel yönteme göre daha fazla zamanın kullanılmasını gerektiren bir yöntemdir. Haftalık 4 ders saati okutulan Fen Bilimleri dersinde yöntemin verimli bir şekilde kullanılabilmesi için uygulayıcı pozisyonundaki </w:t>
      </w:r>
      <w:r w:rsidRPr="00720CEE">
        <w:rPr>
          <w:rFonts w:ascii="Times New Roman" w:hAnsi="Times New Roman" w:cs="Times New Roman"/>
          <w:sz w:val="24"/>
          <w:szCs w:val="24"/>
        </w:rPr>
        <w:lastRenderedPageBreak/>
        <w:t>öğretmenlerin iyi planlama yapmaları gerekir. Bu bağlamda pilot uygulama yapılmasının yararlı olacağı düşünülmektedir.</w:t>
      </w:r>
    </w:p>
    <w:p w14:paraId="491E1FAC" w14:textId="0A32A4D3" w:rsidR="00720CEE" w:rsidRDefault="00A75E97" w:rsidP="00720CEE">
      <w:pPr>
        <w:pStyle w:val="ListeParagraf"/>
        <w:numPr>
          <w:ilvl w:val="0"/>
          <w:numId w:val="17"/>
        </w:numPr>
        <w:autoSpaceDE w:val="0"/>
        <w:autoSpaceDN w:val="0"/>
        <w:adjustRightInd w:val="0"/>
        <w:spacing w:before="120" w:after="0" w:line="360" w:lineRule="auto"/>
        <w:ind w:left="0" w:firstLine="708"/>
        <w:jc w:val="both"/>
        <w:rPr>
          <w:rFonts w:ascii="Times New Roman" w:hAnsi="Times New Roman" w:cs="Times New Roman"/>
          <w:sz w:val="24"/>
          <w:szCs w:val="24"/>
        </w:rPr>
      </w:pPr>
      <w:r w:rsidRPr="00720CEE">
        <w:rPr>
          <w:rFonts w:ascii="Times New Roman" w:hAnsi="Times New Roman" w:cs="Times New Roman"/>
          <w:sz w:val="24"/>
          <w:szCs w:val="24"/>
        </w:rPr>
        <w:t xml:space="preserve">Araştırmacılar </w:t>
      </w:r>
      <w:r w:rsidR="00A22763" w:rsidRPr="00720CEE">
        <w:rPr>
          <w:rFonts w:ascii="Times New Roman" w:hAnsi="Times New Roman" w:cs="Times New Roman"/>
          <w:sz w:val="24"/>
          <w:szCs w:val="24"/>
        </w:rPr>
        <w:t>öğrencilerin öz yeterlik</w:t>
      </w:r>
      <w:r w:rsidR="006B3D3A" w:rsidRPr="00720CEE">
        <w:rPr>
          <w:rFonts w:ascii="Times New Roman" w:hAnsi="Times New Roman" w:cs="Times New Roman"/>
          <w:sz w:val="24"/>
          <w:szCs w:val="24"/>
        </w:rPr>
        <w:t>lerini</w:t>
      </w:r>
      <w:r w:rsidR="00A22763" w:rsidRPr="00720CEE">
        <w:rPr>
          <w:rFonts w:ascii="Times New Roman" w:hAnsi="Times New Roman" w:cs="Times New Roman"/>
          <w:sz w:val="24"/>
          <w:szCs w:val="24"/>
        </w:rPr>
        <w:t xml:space="preserve">, </w:t>
      </w:r>
      <w:r w:rsidR="006B3D3A" w:rsidRPr="00720CEE">
        <w:rPr>
          <w:rFonts w:ascii="Times New Roman" w:hAnsi="Times New Roman" w:cs="Times New Roman"/>
          <w:sz w:val="24"/>
          <w:szCs w:val="24"/>
        </w:rPr>
        <w:t xml:space="preserve">çevreye yönelik </w:t>
      </w:r>
      <w:proofErr w:type="spellStart"/>
      <w:r w:rsidR="00A22763" w:rsidRPr="00720CEE">
        <w:rPr>
          <w:rFonts w:ascii="Times New Roman" w:hAnsi="Times New Roman" w:cs="Times New Roman"/>
          <w:sz w:val="24"/>
          <w:szCs w:val="24"/>
        </w:rPr>
        <w:t>ekosentrik-antroposentrik</w:t>
      </w:r>
      <w:proofErr w:type="spellEnd"/>
      <w:r w:rsidR="00A22763" w:rsidRPr="00720CEE">
        <w:rPr>
          <w:rFonts w:ascii="Times New Roman" w:hAnsi="Times New Roman" w:cs="Times New Roman"/>
          <w:sz w:val="24"/>
          <w:szCs w:val="24"/>
        </w:rPr>
        <w:t xml:space="preserve"> </w:t>
      </w:r>
      <w:r w:rsidR="006B3D3A" w:rsidRPr="00720CEE">
        <w:rPr>
          <w:rFonts w:ascii="Times New Roman" w:hAnsi="Times New Roman" w:cs="Times New Roman"/>
          <w:sz w:val="24"/>
          <w:szCs w:val="24"/>
        </w:rPr>
        <w:t>yaklaşımlarını</w:t>
      </w:r>
      <w:r w:rsidRPr="00720CEE">
        <w:rPr>
          <w:rFonts w:ascii="Times New Roman" w:hAnsi="Times New Roman" w:cs="Times New Roman"/>
          <w:sz w:val="24"/>
          <w:szCs w:val="24"/>
        </w:rPr>
        <w:t>, çevre okuryazarlıklarını</w:t>
      </w:r>
      <w:r w:rsidR="00720CEE">
        <w:rPr>
          <w:rFonts w:ascii="Times New Roman" w:hAnsi="Times New Roman" w:cs="Times New Roman"/>
          <w:sz w:val="24"/>
          <w:szCs w:val="24"/>
        </w:rPr>
        <w:t>, çevr</w:t>
      </w:r>
      <w:r w:rsidR="009B1F78">
        <w:rPr>
          <w:rFonts w:ascii="Times New Roman" w:hAnsi="Times New Roman" w:cs="Times New Roman"/>
          <w:sz w:val="24"/>
          <w:szCs w:val="24"/>
        </w:rPr>
        <w:t xml:space="preserve">eye yönelik tutumlarını da </w:t>
      </w:r>
      <w:r w:rsidR="00720CEE">
        <w:rPr>
          <w:rFonts w:ascii="Times New Roman" w:hAnsi="Times New Roman" w:cs="Times New Roman"/>
          <w:sz w:val="24"/>
          <w:szCs w:val="24"/>
        </w:rPr>
        <w:t>araştırabilirler.</w:t>
      </w:r>
    </w:p>
    <w:p w14:paraId="77BB1272" w14:textId="10F660E0" w:rsidR="00A22763" w:rsidRPr="00720CEE" w:rsidRDefault="00720CEE" w:rsidP="00720CEE">
      <w:pPr>
        <w:pStyle w:val="ListeParagraf"/>
        <w:numPr>
          <w:ilvl w:val="0"/>
          <w:numId w:val="17"/>
        </w:numPr>
        <w:autoSpaceDE w:val="0"/>
        <w:autoSpaceDN w:val="0"/>
        <w:adjustRightInd w:val="0"/>
        <w:spacing w:before="120" w:after="0" w:line="360" w:lineRule="auto"/>
        <w:ind w:left="0" w:firstLine="708"/>
        <w:jc w:val="both"/>
        <w:rPr>
          <w:rFonts w:ascii="Times New Roman" w:hAnsi="Times New Roman" w:cs="Times New Roman"/>
          <w:sz w:val="24"/>
          <w:szCs w:val="24"/>
        </w:rPr>
      </w:pP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ASIE modeli öncelikle öğretmen yetiştirme amacıyla ortaya çıkmıştır; ancak</w:t>
      </w:r>
      <w:r w:rsidR="006B3D3A" w:rsidRPr="00720CEE">
        <w:rPr>
          <w:rFonts w:ascii="Times New Roman" w:hAnsi="Times New Roman" w:cs="Times New Roman"/>
          <w:sz w:val="24"/>
          <w:szCs w:val="24"/>
        </w:rPr>
        <w:t xml:space="preserve"> </w:t>
      </w:r>
      <w:r w:rsidR="00C46227" w:rsidRPr="00720CEE">
        <w:rPr>
          <w:rFonts w:ascii="Times New Roman" w:hAnsi="Times New Roman" w:cs="Times New Roman"/>
          <w:sz w:val="24"/>
          <w:szCs w:val="24"/>
        </w:rPr>
        <w:t>ilkokul, lise veya üniversite</w:t>
      </w:r>
      <w:r w:rsidR="00A75E97" w:rsidRPr="00720CEE">
        <w:rPr>
          <w:rFonts w:ascii="Times New Roman" w:hAnsi="Times New Roman" w:cs="Times New Roman"/>
          <w:sz w:val="24"/>
          <w:szCs w:val="24"/>
        </w:rPr>
        <w:t xml:space="preserve"> </w:t>
      </w:r>
      <w:r>
        <w:rPr>
          <w:rFonts w:ascii="Times New Roman" w:hAnsi="Times New Roman" w:cs="Times New Roman"/>
          <w:sz w:val="24"/>
          <w:szCs w:val="24"/>
        </w:rPr>
        <w:t>öğretim kademelerinde bu model farklı konu ve derslerde de uygulan</w:t>
      </w:r>
      <w:r w:rsidR="006B3D3A" w:rsidRPr="00720CEE">
        <w:rPr>
          <w:rFonts w:ascii="Times New Roman" w:hAnsi="Times New Roman" w:cs="Times New Roman"/>
          <w:sz w:val="24"/>
          <w:szCs w:val="24"/>
        </w:rPr>
        <w:t>abilir.</w:t>
      </w:r>
    </w:p>
    <w:p w14:paraId="340195B9" w14:textId="77777777" w:rsidR="00D42A3C" w:rsidRDefault="00D42A3C" w:rsidP="001C417C">
      <w:pPr>
        <w:spacing w:after="0" w:line="360" w:lineRule="auto"/>
        <w:rPr>
          <w:rFonts w:ascii="Times New Roman" w:eastAsia="Times New Roman" w:hAnsi="Times New Roman" w:cs="Times New Roman"/>
          <w:b/>
          <w:sz w:val="24"/>
          <w:szCs w:val="24"/>
        </w:rPr>
      </w:pPr>
    </w:p>
    <w:p w14:paraId="45C3E554" w14:textId="7D2282DB" w:rsidR="007F32AA" w:rsidRDefault="007F32AA" w:rsidP="001C417C">
      <w:pPr>
        <w:spacing w:after="0" w:line="360" w:lineRule="auto"/>
        <w:rPr>
          <w:rFonts w:ascii="Times New Roman" w:eastAsia="Times New Roman" w:hAnsi="Times New Roman" w:cs="Times New Roman"/>
          <w:b/>
          <w:sz w:val="24"/>
          <w:szCs w:val="24"/>
        </w:rPr>
      </w:pPr>
    </w:p>
    <w:p w14:paraId="4C78F8A8" w14:textId="77777777" w:rsidR="001C417C" w:rsidRPr="00121A42" w:rsidRDefault="001C417C" w:rsidP="00383812">
      <w:pPr>
        <w:spacing w:after="0" w:line="360" w:lineRule="auto"/>
        <w:jc w:val="center"/>
        <w:rPr>
          <w:sz w:val="24"/>
          <w:szCs w:val="24"/>
        </w:rPr>
      </w:pPr>
      <w:r w:rsidRPr="00121A42">
        <w:rPr>
          <w:rFonts w:ascii="Times New Roman" w:eastAsia="Times New Roman" w:hAnsi="Times New Roman" w:cs="Times New Roman"/>
          <w:b/>
          <w:sz w:val="24"/>
          <w:szCs w:val="24"/>
        </w:rPr>
        <w:t>Makalenin Bilimdeki Konumu (Yeri)</w:t>
      </w:r>
    </w:p>
    <w:p w14:paraId="33E6C495" w14:textId="358F2E17" w:rsidR="00F8496E" w:rsidRDefault="001C417C" w:rsidP="00F8496E">
      <w:pPr>
        <w:spacing w:after="0" w:line="360" w:lineRule="auto"/>
        <w:ind w:firstLine="708"/>
        <w:jc w:val="both"/>
        <w:rPr>
          <w:rFonts w:ascii="Times New Roman" w:hAnsi="Times New Roman" w:cs="Times New Roman"/>
          <w:sz w:val="24"/>
          <w:szCs w:val="24"/>
        </w:rPr>
      </w:pPr>
      <w:r w:rsidRPr="00121A42">
        <w:rPr>
          <w:rFonts w:ascii="Times New Roman" w:hAnsi="Times New Roman" w:cs="Times New Roman"/>
          <w:sz w:val="24"/>
          <w:szCs w:val="24"/>
        </w:rPr>
        <w:t>Eğitim Bilimleri Bölümü / Eğitim Programları ve Öğretim ABD</w:t>
      </w:r>
      <w:r w:rsidR="00F8496E">
        <w:rPr>
          <w:rFonts w:ascii="Times New Roman" w:hAnsi="Times New Roman" w:cs="Times New Roman"/>
          <w:sz w:val="24"/>
          <w:szCs w:val="24"/>
        </w:rPr>
        <w:t>.</w:t>
      </w:r>
    </w:p>
    <w:p w14:paraId="07F81718" w14:textId="77777777" w:rsidR="002B3CBE" w:rsidRDefault="002B3CBE" w:rsidP="00F8496E">
      <w:pPr>
        <w:spacing w:after="0" w:line="360" w:lineRule="auto"/>
        <w:ind w:firstLine="708"/>
        <w:jc w:val="both"/>
        <w:rPr>
          <w:rFonts w:ascii="Times New Roman" w:hAnsi="Times New Roman" w:cs="Times New Roman"/>
          <w:sz w:val="24"/>
          <w:szCs w:val="24"/>
        </w:rPr>
      </w:pPr>
    </w:p>
    <w:p w14:paraId="3002FDC0" w14:textId="77777777" w:rsidR="007F32AA" w:rsidRDefault="007F32AA" w:rsidP="00F8496E">
      <w:pPr>
        <w:spacing w:after="0" w:line="360" w:lineRule="auto"/>
        <w:ind w:firstLine="708"/>
        <w:jc w:val="both"/>
        <w:rPr>
          <w:rFonts w:ascii="Times New Roman" w:hAnsi="Times New Roman" w:cs="Times New Roman"/>
          <w:sz w:val="24"/>
          <w:szCs w:val="24"/>
        </w:rPr>
      </w:pPr>
    </w:p>
    <w:p w14:paraId="7DCD81B1" w14:textId="77777777" w:rsidR="007F32AA" w:rsidRPr="00121A42" w:rsidRDefault="007F32AA" w:rsidP="00F8496E">
      <w:pPr>
        <w:spacing w:after="0" w:line="360" w:lineRule="auto"/>
        <w:ind w:firstLine="708"/>
        <w:jc w:val="both"/>
        <w:rPr>
          <w:rFonts w:ascii="Times New Roman" w:hAnsi="Times New Roman" w:cs="Times New Roman"/>
          <w:sz w:val="24"/>
          <w:szCs w:val="24"/>
        </w:rPr>
      </w:pPr>
    </w:p>
    <w:p w14:paraId="7EEF62F0" w14:textId="77777777" w:rsidR="001C417C" w:rsidRPr="001C417C" w:rsidRDefault="001C417C" w:rsidP="00383812">
      <w:pPr>
        <w:pStyle w:val="Balk1"/>
        <w:spacing w:before="0" w:line="360" w:lineRule="auto"/>
        <w:jc w:val="center"/>
        <w:rPr>
          <w:rFonts w:ascii="Times New Roman" w:hAnsi="Times New Roman" w:cs="Times New Roman"/>
          <w:color w:val="auto"/>
          <w:sz w:val="24"/>
          <w:szCs w:val="24"/>
        </w:rPr>
      </w:pPr>
      <w:r w:rsidRPr="001C417C">
        <w:rPr>
          <w:rFonts w:ascii="Times New Roman" w:hAnsi="Times New Roman" w:cs="Times New Roman"/>
          <w:color w:val="auto"/>
          <w:sz w:val="24"/>
          <w:szCs w:val="24"/>
        </w:rPr>
        <w:t>Makalenin Bilimdeki Özgünlüğü</w:t>
      </w:r>
    </w:p>
    <w:p w14:paraId="40B3992F" w14:textId="77777777" w:rsidR="001C417C" w:rsidRDefault="001C417C" w:rsidP="00383812">
      <w:pPr>
        <w:spacing w:after="0" w:line="36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Yeni bir öğretim tasarımı modeli olarak niteleyebileceğimiz </w:t>
      </w:r>
      <w:proofErr w:type="spellStart"/>
      <w:r>
        <w:rPr>
          <w:rFonts w:ascii="Times New Roman" w:hAnsi="Times New Roman" w:cs="Times New Roman"/>
          <w:sz w:val="24"/>
          <w:szCs w:val="24"/>
          <w:lang w:eastAsia="tr-TR"/>
        </w:rPr>
        <w:t>Integral</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ASIE’ye</w:t>
      </w:r>
      <w:proofErr w:type="spellEnd"/>
      <w:r>
        <w:rPr>
          <w:rFonts w:ascii="Times New Roman" w:hAnsi="Times New Roman" w:cs="Times New Roman"/>
          <w:sz w:val="24"/>
          <w:szCs w:val="24"/>
          <w:lang w:eastAsia="tr-TR"/>
        </w:rPr>
        <w:t xml:space="preserve"> yönelik uygulama örneğinin ülkemizde ve dünyada yapılan çalışmaların henüz az olması açısından bir değer taşıdığı düşünülmektedir. Ayrıca öğretim tasarımı yönteminin tanıtılması ve uygulayıcılara fikir verici olması açısından </w:t>
      </w:r>
      <w:proofErr w:type="gramStart"/>
      <w:r>
        <w:rPr>
          <w:rFonts w:ascii="Times New Roman" w:hAnsi="Times New Roman" w:cs="Times New Roman"/>
          <w:sz w:val="24"/>
          <w:szCs w:val="24"/>
          <w:lang w:eastAsia="tr-TR"/>
        </w:rPr>
        <w:t>literatüre</w:t>
      </w:r>
      <w:proofErr w:type="gramEnd"/>
      <w:r>
        <w:rPr>
          <w:rFonts w:ascii="Times New Roman" w:hAnsi="Times New Roman" w:cs="Times New Roman"/>
          <w:sz w:val="24"/>
          <w:szCs w:val="24"/>
          <w:lang w:eastAsia="tr-TR"/>
        </w:rPr>
        <w:t xml:space="preserve"> özgün bir katkı sağladığı düşünülmektedir.</w:t>
      </w:r>
    </w:p>
    <w:p w14:paraId="49706E90" w14:textId="77777777" w:rsidR="006F3EF2" w:rsidRDefault="006F3EF2" w:rsidP="00934DA0">
      <w:pPr>
        <w:autoSpaceDE w:val="0"/>
        <w:autoSpaceDN w:val="0"/>
        <w:adjustRightInd w:val="0"/>
        <w:spacing w:before="120" w:after="0" w:line="360" w:lineRule="auto"/>
        <w:jc w:val="center"/>
        <w:rPr>
          <w:rFonts w:ascii="Times New Roman" w:hAnsi="Times New Roman" w:cs="Times New Roman"/>
          <w:b/>
          <w:sz w:val="24"/>
          <w:szCs w:val="24"/>
        </w:rPr>
      </w:pPr>
    </w:p>
    <w:p w14:paraId="6FF8B723"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3396B725"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37FCE2FB"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7B9C772B"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3C94B178"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2F692462"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6FA58AA2"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3CC44A2F"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4FF5666D" w14:textId="77777777" w:rsidR="007F32AA" w:rsidRDefault="007F32AA" w:rsidP="00934DA0">
      <w:pPr>
        <w:autoSpaceDE w:val="0"/>
        <w:autoSpaceDN w:val="0"/>
        <w:adjustRightInd w:val="0"/>
        <w:spacing w:before="120" w:after="0" w:line="360" w:lineRule="auto"/>
        <w:jc w:val="center"/>
        <w:rPr>
          <w:rFonts w:ascii="Times New Roman" w:hAnsi="Times New Roman" w:cs="Times New Roman"/>
          <w:b/>
          <w:sz w:val="24"/>
          <w:szCs w:val="24"/>
        </w:rPr>
      </w:pPr>
    </w:p>
    <w:p w14:paraId="146738A5" w14:textId="77777777" w:rsidR="007F32AA" w:rsidRDefault="007F32AA" w:rsidP="00934DA0">
      <w:pPr>
        <w:autoSpaceDE w:val="0"/>
        <w:autoSpaceDN w:val="0"/>
        <w:adjustRightInd w:val="0"/>
        <w:spacing w:before="120" w:after="0" w:line="360" w:lineRule="auto"/>
        <w:jc w:val="center"/>
        <w:rPr>
          <w:rFonts w:ascii="Times New Roman" w:hAnsi="Times New Roman" w:cs="Times New Roman"/>
          <w:b/>
          <w:sz w:val="24"/>
          <w:szCs w:val="24"/>
        </w:rPr>
      </w:pPr>
    </w:p>
    <w:p w14:paraId="56F4CBA3" w14:textId="77777777" w:rsidR="007F32AA" w:rsidRDefault="007F32AA" w:rsidP="00934DA0">
      <w:pPr>
        <w:autoSpaceDE w:val="0"/>
        <w:autoSpaceDN w:val="0"/>
        <w:adjustRightInd w:val="0"/>
        <w:spacing w:before="120" w:after="0" w:line="360" w:lineRule="auto"/>
        <w:jc w:val="center"/>
        <w:rPr>
          <w:rFonts w:ascii="Times New Roman" w:hAnsi="Times New Roman" w:cs="Times New Roman"/>
          <w:b/>
          <w:sz w:val="24"/>
          <w:szCs w:val="24"/>
        </w:rPr>
      </w:pPr>
    </w:p>
    <w:p w14:paraId="515EC51D" w14:textId="77777777" w:rsidR="00692EEC" w:rsidRDefault="00692EEC" w:rsidP="00934DA0">
      <w:pPr>
        <w:autoSpaceDE w:val="0"/>
        <w:autoSpaceDN w:val="0"/>
        <w:adjustRightInd w:val="0"/>
        <w:spacing w:before="120" w:after="0" w:line="360" w:lineRule="auto"/>
        <w:jc w:val="center"/>
        <w:rPr>
          <w:rFonts w:ascii="Times New Roman" w:hAnsi="Times New Roman" w:cs="Times New Roman"/>
          <w:b/>
          <w:sz w:val="24"/>
          <w:szCs w:val="24"/>
        </w:rPr>
      </w:pPr>
    </w:p>
    <w:p w14:paraId="11E9D1E7" w14:textId="77777777" w:rsidR="006B3D3A" w:rsidRDefault="006B3D3A" w:rsidP="00934DA0">
      <w:pPr>
        <w:autoSpaceDE w:val="0"/>
        <w:autoSpaceDN w:val="0"/>
        <w:adjustRightInd w:val="0"/>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K</w:t>
      </w:r>
      <w:r w:rsidR="00225CCE">
        <w:rPr>
          <w:rFonts w:ascii="Times New Roman" w:hAnsi="Times New Roman" w:cs="Times New Roman"/>
          <w:b/>
          <w:sz w:val="24"/>
          <w:szCs w:val="24"/>
        </w:rPr>
        <w:t>ay</w:t>
      </w:r>
      <w:r w:rsidR="001C417C">
        <w:rPr>
          <w:rFonts w:ascii="Times New Roman" w:hAnsi="Times New Roman" w:cs="Times New Roman"/>
          <w:b/>
          <w:sz w:val="24"/>
          <w:szCs w:val="24"/>
        </w:rPr>
        <w:t>naklar</w:t>
      </w:r>
    </w:p>
    <w:p w14:paraId="4D47311D" w14:textId="5054F3EE" w:rsidR="00666BEE" w:rsidRPr="00666BEE" w:rsidRDefault="00666BEE" w:rsidP="00121A42">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sidRPr="00666BEE">
        <w:rPr>
          <w:rFonts w:ascii="Times New Roman" w:hAnsi="Times New Roman" w:cs="Times New Roman"/>
          <w:sz w:val="24"/>
          <w:szCs w:val="24"/>
        </w:rPr>
        <w:t>Abd</w:t>
      </w:r>
      <w:proofErr w:type="spellEnd"/>
      <w:r w:rsidRPr="00666BEE">
        <w:rPr>
          <w:rFonts w:ascii="Times New Roman" w:hAnsi="Times New Roman" w:cs="Times New Roman"/>
          <w:sz w:val="24"/>
          <w:szCs w:val="24"/>
        </w:rPr>
        <w:t xml:space="preserve"> R</w:t>
      </w:r>
      <w:r>
        <w:rPr>
          <w:rFonts w:ascii="Times New Roman" w:hAnsi="Times New Roman" w:cs="Times New Roman"/>
          <w:sz w:val="24"/>
          <w:szCs w:val="24"/>
        </w:rPr>
        <w:t>ahman, M.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Ismail</w:t>
      </w:r>
      <w:proofErr w:type="spellEnd"/>
      <w:r>
        <w:rPr>
          <w:rFonts w:ascii="Times New Roman" w:hAnsi="Times New Roman" w:cs="Times New Roman"/>
          <w:sz w:val="24"/>
          <w:szCs w:val="24"/>
        </w:rPr>
        <w:t>, M. A. H.,</w:t>
      </w:r>
      <w:r w:rsidRPr="00666BEE">
        <w:rPr>
          <w:rFonts w:ascii="Times New Roman" w:hAnsi="Times New Roman" w:cs="Times New Roman"/>
          <w:sz w:val="24"/>
          <w:szCs w:val="24"/>
        </w:rPr>
        <w:t xml:space="preserve"> Na</w:t>
      </w:r>
      <w:r>
        <w:rPr>
          <w:rFonts w:ascii="Times New Roman" w:hAnsi="Times New Roman" w:cs="Times New Roman"/>
          <w:sz w:val="24"/>
          <w:szCs w:val="24"/>
        </w:rPr>
        <w:t xml:space="preserve">sir M. (2014). Development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effectiveness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computer-assisted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physics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666BEE">
        <w:rPr>
          <w:rFonts w:ascii="Times New Roman" w:hAnsi="Times New Roman" w:cs="Times New Roman"/>
          <w:sz w:val="24"/>
          <w:szCs w:val="24"/>
        </w:rPr>
        <w:t>nstruction</w:t>
      </w:r>
      <w:proofErr w:type="spellEnd"/>
      <w:r w:rsidRPr="00666BEE">
        <w:rPr>
          <w:rFonts w:ascii="Times New Roman" w:hAnsi="Times New Roman" w:cs="Times New Roman"/>
          <w:sz w:val="24"/>
          <w:szCs w:val="24"/>
        </w:rPr>
        <w:t xml:space="preserve">. </w:t>
      </w:r>
      <w:r w:rsidRPr="00666BEE">
        <w:rPr>
          <w:rFonts w:ascii="Times New Roman" w:hAnsi="Times New Roman" w:cs="Times New Roman"/>
          <w:i/>
          <w:sz w:val="24"/>
          <w:szCs w:val="24"/>
        </w:rPr>
        <w:t xml:space="preserve">International </w:t>
      </w:r>
      <w:proofErr w:type="spellStart"/>
      <w:r w:rsidRPr="00666BEE">
        <w:rPr>
          <w:rFonts w:ascii="Times New Roman" w:hAnsi="Times New Roman" w:cs="Times New Roman"/>
          <w:i/>
          <w:sz w:val="24"/>
          <w:szCs w:val="24"/>
        </w:rPr>
        <w:t>Education</w:t>
      </w:r>
      <w:proofErr w:type="spellEnd"/>
      <w:r w:rsidRPr="00666BEE">
        <w:rPr>
          <w:rFonts w:ascii="Times New Roman" w:hAnsi="Times New Roman" w:cs="Times New Roman"/>
          <w:i/>
          <w:sz w:val="24"/>
          <w:szCs w:val="24"/>
        </w:rPr>
        <w:t xml:space="preserve"> </w:t>
      </w:r>
      <w:proofErr w:type="spellStart"/>
      <w:r w:rsidRPr="00666BEE">
        <w:rPr>
          <w:rFonts w:ascii="Times New Roman" w:hAnsi="Times New Roman" w:cs="Times New Roman"/>
          <w:i/>
          <w:sz w:val="24"/>
          <w:szCs w:val="24"/>
        </w:rPr>
        <w:t>Studies</w:t>
      </w:r>
      <w:proofErr w:type="spellEnd"/>
      <w:r w:rsidRPr="00666BEE">
        <w:rPr>
          <w:rFonts w:ascii="Times New Roman" w:hAnsi="Times New Roman" w:cs="Times New Roman"/>
          <w:i/>
          <w:sz w:val="24"/>
          <w:szCs w:val="24"/>
        </w:rPr>
        <w:t xml:space="preserve">, 7 </w:t>
      </w:r>
      <w:r w:rsidRPr="00666BEE">
        <w:rPr>
          <w:rFonts w:ascii="Times New Roman" w:hAnsi="Times New Roman" w:cs="Times New Roman"/>
          <w:sz w:val="24"/>
          <w:szCs w:val="24"/>
        </w:rPr>
        <w:t>(13), 14-22.</w:t>
      </w:r>
    </w:p>
    <w:p w14:paraId="22CF5C5D" w14:textId="3F341002" w:rsidR="00526A01" w:rsidRDefault="00526A01" w:rsidP="00121A42">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Antalyalı, Ö. L. (2004). </w:t>
      </w:r>
      <w:r w:rsidRPr="00F8496E">
        <w:rPr>
          <w:rFonts w:ascii="Times New Roman" w:hAnsi="Times New Roman" w:cs="Times New Roman"/>
          <w:i/>
          <w:sz w:val="24"/>
          <w:szCs w:val="24"/>
        </w:rPr>
        <w:t xml:space="preserve">Uzaktan </w:t>
      </w:r>
      <w:r w:rsidR="00F8496E">
        <w:rPr>
          <w:rFonts w:ascii="Times New Roman" w:hAnsi="Times New Roman" w:cs="Times New Roman"/>
          <w:i/>
          <w:sz w:val="24"/>
          <w:szCs w:val="24"/>
        </w:rPr>
        <w:t>e</w:t>
      </w:r>
      <w:r w:rsidRPr="00F8496E">
        <w:rPr>
          <w:rFonts w:ascii="Times New Roman" w:hAnsi="Times New Roman" w:cs="Times New Roman"/>
          <w:i/>
          <w:sz w:val="24"/>
          <w:szCs w:val="24"/>
        </w:rPr>
        <w:t xml:space="preserve">ğitim </w:t>
      </w:r>
      <w:r w:rsidR="00F8496E">
        <w:rPr>
          <w:rFonts w:ascii="Times New Roman" w:hAnsi="Times New Roman" w:cs="Times New Roman"/>
          <w:i/>
          <w:sz w:val="24"/>
          <w:szCs w:val="24"/>
        </w:rPr>
        <w:t>a</w:t>
      </w:r>
      <w:r w:rsidRPr="00F8496E">
        <w:rPr>
          <w:rFonts w:ascii="Times New Roman" w:hAnsi="Times New Roman" w:cs="Times New Roman"/>
          <w:i/>
          <w:sz w:val="24"/>
          <w:szCs w:val="24"/>
        </w:rPr>
        <w:t xml:space="preserve">lgısı ve </w:t>
      </w:r>
      <w:r w:rsidR="00F8496E">
        <w:rPr>
          <w:rFonts w:ascii="Times New Roman" w:hAnsi="Times New Roman" w:cs="Times New Roman"/>
          <w:i/>
          <w:sz w:val="24"/>
          <w:szCs w:val="24"/>
        </w:rPr>
        <w:t>y</w:t>
      </w:r>
      <w:r w:rsidRPr="00F8496E">
        <w:rPr>
          <w:rFonts w:ascii="Times New Roman" w:hAnsi="Times New Roman" w:cs="Times New Roman"/>
          <w:i/>
          <w:sz w:val="24"/>
          <w:szCs w:val="24"/>
        </w:rPr>
        <w:t xml:space="preserve">öneylem </w:t>
      </w:r>
      <w:r w:rsidR="00F8496E">
        <w:rPr>
          <w:rFonts w:ascii="Times New Roman" w:hAnsi="Times New Roman" w:cs="Times New Roman"/>
          <w:i/>
          <w:sz w:val="24"/>
          <w:szCs w:val="24"/>
        </w:rPr>
        <w:t>a</w:t>
      </w:r>
      <w:r w:rsidRPr="00F8496E">
        <w:rPr>
          <w:rFonts w:ascii="Times New Roman" w:hAnsi="Times New Roman" w:cs="Times New Roman"/>
          <w:i/>
          <w:sz w:val="24"/>
          <w:szCs w:val="24"/>
        </w:rPr>
        <w:t xml:space="preserve">raştırması </w:t>
      </w:r>
      <w:r w:rsidR="00F8496E">
        <w:rPr>
          <w:rFonts w:ascii="Times New Roman" w:hAnsi="Times New Roman" w:cs="Times New Roman"/>
          <w:i/>
          <w:sz w:val="24"/>
          <w:szCs w:val="24"/>
        </w:rPr>
        <w:t>d</w:t>
      </w:r>
      <w:r w:rsidRPr="00F8496E">
        <w:rPr>
          <w:rFonts w:ascii="Times New Roman" w:hAnsi="Times New Roman" w:cs="Times New Roman"/>
          <w:i/>
          <w:sz w:val="24"/>
          <w:szCs w:val="24"/>
        </w:rPr>
        <w:t>ersinin</w:t>
      </w:r>
      <w:r w:rsidR="00AD0DD8" w:rsidRPr="00F8496E">
        <w:rPr>
          <w:rFonts w:ascii="Times New Roman" w:hAnsi="Times New Roman" w:cs="Times New Roman"/>
          <w:i/>
          <w:sz w:val="24"/>
          <w:szCs w:val="24"/>
        </w:rPr>
        <w:t xml:space="preserve"> </w:t>
      </w:r>
      <w:r w:rsidR="00F8496E">
        <w:rPr>
          <w:rFonts w:ascii="Times New Roman" w:hAnsi="Times New Roman" w:cs="Times New Roman"/>
          <w:i/>
          <w:sz w:val="24"/>
          <w:szCs w:val="24"/>
        </w:rPr>
        <w:t>u</w:t>
      </w:r>
      <w:r w:rsidRPr="00F8496E">
        <w:rPr>
          <w:rFonts w:ascii="Times New Roman" w:hAnsi="Times New Roman" w:cs="Times New Roman"/>
          <w:i/>
          <w:sz w:val="24"/>
          <w:szCs w:val="24"/>
        </w:rPr>
        <w:t xml:space="preserve">zaktan </w:t>
      </w:r>
      <w:r w:rsidR="00F8496E">
        <w:rPr>
          <w:rFonts w:ascii="Times New Roman" w:hAnsi="Times New Roman" w:cs="Times New Roman"/>
          <w:i/>
          <w:sz w:val="24"/>
          <w:szCs w:val="24"/>
        </w:rPr>
        <w:t>e</w:t>
      </w:r>
      <w:r w:rsidRPr="00F8496E">
        <w:rPr>
          <w:rFonts w:ascii="Times New Roman" w:hAnsi="Times New Roman" w:cs="Times New Roman"/>
          <w:i/>
          <w:sz w:val="24"/>
          <w:szCs w:val="24"/>
        </w:rPr>
        <w:t xml:space="preserve">ğitim ile </w:t>
      </w:r>
      <w:r w:rsidR="00F8496E">
        <w:rPr>
          <w:rFonts w:ascii="Times New Roman" w:hAnsi="Times New Roman" w:cs="Times New Roman"/>
          <w:i/>
          <w:sz w:val="24"/>
          <w:szCs w:val="24"/>
        </w:rPr>
        <w:t>v</w:t>
      </w:r>
      <w:r w:rsidRPr="00F8496E">
        <w:rPr>
          <w:rFonts w:ascii="Times New Roman" w:hAnsi="Times New Roman" w:cs="Times New Roman"/>
          <w:i/>
          <w:sz w:val="24"/>
          <w:szCs w:val="24"/>
        </w:rPr>
        <w:t>erilebilirliği.</w:t>
      </w:r>
      <w:r w:rsidRPr="00D74897">
        <w:rPr>
          <w:rFonts w:ascii="Times New Roman" w:hAnsi="Times New Roman" w:cs="Times New Roman"/>
          <w:sz w:val="24"/>
          <w:szCs w:val="24"/>
        </w:rPr>
        <w:t xml:space="preserve"> Yayınlanmamış Yüksek Lisans Tezi,</w:t>
      </w:r>
      <w:r w:rsidR="00F2036B">
        <w:rPr>
          <w:rFonts w:ascii="Times New Roman" w:hAnsi="Times New Roman" w:cs="Times New Roman"/>
          <w:sz w:val="24"/>
          <w:szCs w:val="24"/>
        </w:rPr>
        <w:t xml:space="preserve"> </w:t>
      </w:r>
      <w:r w:rsidRPr="007D3EA6">
        <w:rPr>
          <w:rFonts w:ascii="Times New Roman" w:hAnsi="Times New Roman" w:cs="Times New Roman"/>
          <w:iCs/>
          <w:sz w:val="24"/>
          <w:szCs w:val="24"/>
        </w:rPr>
        <w:t>Süleyman Demirel Üniversitesi, Sosyal Bilimler Enstitüsü</w:t>
      </w:r>
      <w:r w:rsidRPr="007D3EA6">
        <w:rPr>
          <w:rFonts w:ascii="Times New Roman" w:hAnsi="Times New Roman" w:cs="Times New Roman"/>
          <w:sz w:val="24"/>
          <w:szCs w:val="24"/>
        </w:rPr>
        <w:t>, Isparta.</w:t>
      </w:r>
    </w:p>
    <w:p w14:paraId="7E6BE28F" w14:textId="312533EB" w:rsidR="00354EC7" w:rsidRDefault="00354EC7" w:rsidP="00354EC7">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354EC7">
        <w:rPr>
          <w:rFonts w:ascii="Times New Roman" w:hAnsi="Times New Roman" w:cs="Times New Roman"/>
          <w:sz w:val="24"/>
          <w:szCs w:val="24"/>
        </w:rPr>
        <w:t>Ate</w:t>
      </w:r>
      <w:r w:rsidRPr="00354EC7">
        <w:rPr>
          <w:rFonts w:ascii="Times New Roman" w:hAnsi="Times New Roman" w:cs="Times New Roman" w:hint="eastAsia"/>
          <w:sz w:val="24"/>
          <w:szCs w:val="24"/>
        </w:rPr>
        <w:t>ş</w:t>
      </w:r>
      <w:r w:rsidRPr="00354EC7">
        <w:rPr>
          <w:rFonts w:ascii="Times New Roman" w:hAnsi="Times New Roman" w:cs="Times New Roman"/>
          <w:sz w:val="24"/>
          <w:szCs w:val="24"/>
        </w:rPr>
        <w:t xml:space="preserve">, M. (2004). </w:t>
      </w:r>
      <w:proofErr w:type="spellStart"/>
      <w:r w:rsidRPr="00354EC7">
        <w:rPr>
          <w:rFonts w:ascii="Times New Roman" w:hAnsi="Times New Roman" w:cs="Times New Roman" w:hint="eastAsia"/>
          <w:i/>
          <w:iCs/>
          <w:sz w:val="24"/>
          <w:szCs w:val="24"/>
        </w:rPr>
        <w:t>İş</w:t>
      </w:r>
      <w:r w:rsidRPr="00354EC7">
        <w:rPr>
          <w:rFonts w:ascii="Times New Roman" w:hAnsi="Times New Roman" w:cs="Times New Roman"/>
          <w:i/>
          <w:iCs/>
          <w:sz w:val="24"/>
          <w:szCs w:val="24"/>
        </w:rPr>
        <w:t>birlikli</w:t>
      </w:r>
      <w:proofErr w:type="spellEnd"/>
      <w:r w:rsidRPr="00354EC7">
        <w:rPr>
          <w:rFonts w:ascii="Times New Roman" w:hAnsi="Times New Roman" w:cs="Times New Roman"/>
          <w:i/>
          <w:iCs/>
          <w:sz w:val="24"/>
          <w:szCs w:val="24"/>
        </w:rPr>
        <w:t xml:space="preserve"> </w:t>
      </w:r>
      <w:r>
        <w:rPr>
          <w:rFonts w:ascii="Times New Roman" w:hAnsi="Times New Roman" w:cs="Times New Roman"/>
          <w:i/>
          <w:iCs/>
          <w:sz w:val="24"/>
          <w:szCs w:val="24"/>
        </w:rPr>
        <w:t>ö</w:t>
      </w:r>
      <w:r w:rsidRPr="00354EC7">
        <w:rPr>
          <w:rFonts w:ascii="Times New Roman" w:hAnsi="Times New Roman" w:cs="Times New Roman" w:hint="eastAsia"/>
          <w:i/>
          <w:iCs/>
          <w:sz w:val="24"/>
          <w:szCs w:val="24"/>
        </w:rPr>
        <w:t>ğ</w:t>
      </w:r>
      <w:r>
        <w:rPr>
          <w:rFonts w:ascii="Times New Roman" w:hAnsi="Times New Roman" w:cs="Times New Roman"/>
          <w:i/>
          <w:iCs/>
          <w:sz w:val="24"/>
          <w:szCs w:val="24"/>
        </w:rPr>
        <w:t>renme y</w:t>
      </w:r>
      <w:r w:rsidRPr="00354EC7">
        <w:rPr>
          <w:rFonts w:ascii="Times New Roman" w:hAnsi="Times New Roman" w:cs="Times New Roman" w:hint="eastAsia"/>
          <w:i/>
          <w:iCs/>
          <w:sz w:val="24"/>
          <w:szCs w:val="24"/>
        </w:rPr>
        <w:t>ö</w:t>
      </w:r>
      <w:r w:rsidRPr="00354EC7">
        <w:rPr>
          <w:rFonts w:ascii="Times New Roman" w:hAnsi="Times New Roman" w:cs="Times New Roman"/>
          <w:i/>
          <w:iCs/>
          <w:sz w:val="24"/>
          <w:szCs w:val="24"/>
        </w:rPr>
        <w:t xml:space="preserve">nteminin </w:t>
      </w:r>
      <w:r>
        <w:rPr>
          <w:rFonts w:ascii="Times New Roman" w:hAnsi="Times New Roman" w:cs="Times New Roman"/>
          <w:i/>
          <w:iCs/>
          <w:sz w:val="24"/>
          <w:szCs w:val="24"/>
        </w:rPr>
        <w:t>i</w:t>
      </w:r>
      <w:r w:rsidRPr="00354EC7">
        <w:rPr>
          <w:rFonts w:ascii="Times New Roman" w:hAnsi="Times New Roman" w:cs="Times New Roman"/>
          <w:i/>
          <w:iCs/>
          <w:sz w:val="24"/>
          <w:szCs w:val="24"/>
        </w:rPr>
        <w:t>lk</w:t>
      </w:r>
      <w:r w:rsidRPr="00354EC7">
        <w:rPr>
          <w:rFonts w:ascii="Times New Roman" w:hAnsi="Times New Roman" w:cs="Times New Roman" w:hint="eastAsia"/>
          <w:i/>
          <w:iCs/>
          <w:sz w:val="24"/>
          <w:szCs w:val="24"/>
        </w:rPr>
        <w:t>öğ</w:t>
      </w:r>
      <w:r w:rsidRPr="00354EC7">
        <w:rPr>
          <w:rFonts w:ascii="Times New Roman" w:hAnsi="Times New Roman" w:cs="Times New Roman"/>
          <w:i/>
          <w:iCs/>
          <w:sz w:val="24"/>
          <w:szCs w:val="24"/>
        </w:rPr>
        <w:t xml:space="preserve">retim </w:t>
      </w:r>
      <w:r>
        <w:rPr>
          <w:rFonts w:ascii="Times New Roman" w:hAnsi="Times New Roman" w:cs="Times New Roman"/>
          <w:i/>
          <w:iCs/>
          <w:sz w:val="24"/>
          <w:szCs w:val="24"/>
        </w:rPr>
        <w:t>ikinci kademede m</w:t>
      </w:r>
      <w:r w:rsidRPr="00354EC7">
        <w:rPr>
          <w:rFonts w:ascii="Times New Roman" w:hAnsi="Times New Roman" w:cs="Times New Roman"/>
          <w:i/>
          <w:iCs/>
          <w:sz w:val="24"/>
          <w:szCs w:val="24"/>
        </w:rPr>
        <w:t>adde ve</w:t>
      </w:r>
      <w:r>
        <w:rPr>
          <w:rFonts w:ascii="Times New Roman" w:hAnsi="Times New Roman" w:cs="Times New Roman"/>
          <w:i/>
          <w:iCs/>
          <w:sz w:val="24"/>
          <w:szCs w:val="24"/>
        </w:rPr>
        <w:t xml:space="preserve"> ö</w:t>
      </w:r>
      <w:r w:rsidRPr="00354EC7">
        <w:rPr>
          <w:rFonts w:ascii="Times New Roman" w:hAnsi="Times New Roman" w:cs="Times New Roman"/>
          <w:i/>
          <w:iCs/>
          <w:sz w:val="24"/>
          <w:szCs w:val="24"/>
        </w:rPr>
        <w:t xml:space="preserve">zellikleri </w:t>
      </w:r>
      <w:r>
        <w:rPr>
          <w:rFonts w:ascii="Times New Roman" w:hAnsi="Times New Roman" w:cs="Times New Roman"/>
          <w:i/>
          <w:iCs/>
          <w:sz w:val="24"/>
          <w:szCs w:val="24"/>
        </w:rPr>
        <w:t>ü</w:t>
      </w:r>
      <w:r w:rsidRPr="00354EC7">
        <w:rPr>
          <w:rFonts w:ascii="Times New Roman" w:hAnsi="Times New Roman" w:cs="Times New Roman"/>
          <w:i/>
          <w:iCs/>
          <w:sz w:val="24"/>
          <w:szCs w:val="24"/>
        </w:rPr>
        <w:t xml:space="preserve">nitesinde </w:t>
      </w:r>
      <w:r>
        <w:rPr>
          <w:rFonts w:ascii="Times New Roman" w:hAnsi="Times New Roman" w:cs="Times New Roman"/>
          <w:i/>
          <w:iCs/>
          <w:sz w:val="24"/>
          <w:szCs w:val="24"/>
        </w:rPr>
        <w:t>ö</w:t>
      </w:r>
      <w:r w:rsidRPr="00354EC7">
        <w:rPr>
          <w:rFonts w:ascii="Times New Roman" w:hAnsi="Times New Roman" w:cs="Times New Roman" w:hint="eastAsia"/>
          <w:i/>
          <w:iCs/>
          <w:sz w:val="24"/>
          <w:szCs w:val="24"/>
        </w:rPr>
        <w:t>ğ</w:t>
      </w:r>
      <w:r>
        <w:rPr>
          <w:rFonts w:ascii="Times New Roman" w:hAnsi="Times New Roman" w:cs="Times New Roman"/>
          <w:i/>
          <w:iCs/>
          <w:sz w:val="24"/>
          <w:szCs w:val="24"/>
        </w:rPr>
        <w:t>renci b</w:t>
      </w:r>
      <w:r w:rsidRPr="00354EC7">
        <w:rPr>
          <w:rFonts w:ascii="Times New Roman" w:hAnsi="Times New Roman" w:cs="Times New Roman"/>
          <w:i/>
          <w:iCs/>
          <w:sz w:val="24"/>
          <w:szCs w:val="24"/>
        </w:rPr>
        <w:t>a</w:t>
      </w:r>
      <w:r w:rsidRPr="00354EC7">
        <w:rPr>
          <w:rFonts w:ascii="Times New Roman" w:hAnsi="Times New Roman" w:cs="Times New Roman" w:hint="eastAsia"/>
          <w:i/>
          <w:iCs/>
          <w:sz w:val="24"/>
          <w:szCs w:val="24"/>
        </w:rPr>
        <w:t>ş</w:t>
      </w:r>
      <w:r w:rsidRPr="00354EC7">
        <w:rPr>
          <w:rFonts w:ascii="Times New Roman" w:hAnsi="Times New Roman" w:cs="Times New Roman"/>
          <w:i/>
          <w:iCs/>
          <w:sz w:val="24"/>
          <w:szCs w:val="24"/>
        </w:rPr>
        <w:t>ar</w:t>
      </w:r>
      <w:r w:rsidRPr="00354EC7">
        <w:rPr>
          <w:rFonts w:ascii="Times New Roman" w:hAnsi="Times New Roman" w:cs="Times New Roman" w:hint="eastAsia"/>
          <w:i/>
          <w:iCs/>
          <w:sz w:val="24"/>
          <w:szCs w:val="24"/>
        </w:rPr>
        <w:t>ı</w:t>
      </w:r>
      <w:r w:rsidRPr="00354EC7">
        <w:rPr>
          <w:rFonts w:ascii="Times New Roman" w:hAnsi="Times New Roman" w:cs="Times New Roman"/>
          <w:i/>
          <w:iCs/>
          <w:sz w:val="24"/>
          <w:szCs w:val="24"/>
        </w:rPr>
        <w:t>s</w:t>
      </w:r>
      <w:r w:rsidRPr="00354EC7">
        <w:rPr>
          <w:rFonts w:ascii="Times New Roman" w:hAnsi="Times New Roman" w:cs="Times New Roman" w:hint="eastAsia"/>
          <w:i/>
          <w:iCs/>
          <w:sz w:val="24"/>
          <w:szCs w:val="24"/>
        </w:rPr>
        <w:t>ı</w:t>
      </w:r>
      <w:r>
        <w:rPr>
          <w:rFonts w:ascii="Times New Roman" w:hAnsi="Times New Roman" w:cs="Times New Roman"/>
          <w:i/>
          <w:iCs/>
          <w:sz w:val="24"/>
          <w:szCs w:val="24"/>
        </w:rPr>
        <w:t>na e</w:t>
      </w:r>
      <w:r w:rsidRPr="00354EC7">
        <w:rPr>
          <w:rFonts w:ascii="Times New Roman" w:hAnsi="Times New Roman" w:cs="Times New Roman"/>
          <w:i/>
          <w:iCs/>
          <w:sz w:val="24"/>
          <w:szCs w:val="24"/>
        </w:rPr>
        <w:t xml:space="preserve">tkisi. </w:t>
      </w:r>
      <w:r w:rsidRPr="00354EC7">
        <w:rPr>
          <w:rFonts w:ascii="Times New Roman" w:hAnsi="Times New Roman" w:cs="Times New Roman"/>
          <w:sz w:val="24"/>
          <w:szCs w:val="24"/>
        </w:rPr>
        <w:t>Yay</w:t>
      </w:r>
      <w:r w:rsidRPr="00354EC7">
        <w:rPr>
          <w:rFonts w:ascii="Times New Roman" w:hAnsi="Times New Roman" w:cs="Times New Roman" w:hint="eastAsia"/>
          <w:sz w:val="24"/>
          <w:szCs w:val="24"/>
        </w:rPr>
        <w:t>ı</w:t>
      </w:r>
      <w:r w:rsidRPr="00354EC7">
        <w:rPr>
          <w:rFonts w:ascii="Times New Roman" w:hAnsi="Times New Roman" w:cs="Times New Roman"/>
          <w:sz w:val="24"/>
          <w:szCs w:val="24"/>
        </w:rPr>
        <w:t>nlanmam</w:t>
      </w:r>
      <w:r w:rsidRPr="00354EC7">
        <w:rPr>
          <w:rFonts w:ascii="Times New Roman" w:hAnsi="Times New Roman" w:cs="Times New Roman" w:hint="eastAsia"/>
          <w:sz w:val="24"/>
          <w:szCs w:val="24"/>
        </w:rPr>
        <w:t>ış</w:t>
      </w:r>
      <w:r w:rsidRPr="00354EC7">
        <w:rPr>
          <w:rFonts w:ascii="Times New Roman" w:hAnsi="Times New Roman" w:cs="Times New Roman"/>
          <w:sz w:val="24"/>
          <w:szCs w:val="24"/>
        </w:rPr>
        <w:t xml:space="preserve"> Y</w:t>
      </w:r>
      <w:r w:rsidRPr="00354EC7">
        <w:rPr>
          <w:rFonts w:ascii="Times New Roman" w:hAnsi="Times New Roman" w:cs="Times New Roman" w:hint="eastAsia"/>
          <w:sz w:val="24"/>
          <w:szCs w:val="24"/>
        </w:rPr>
        <w:t>ü</w:t>
      </w:r>
      <w:r w:rsidRPr="00354EC7">
        <w:rPr>
          <w:rFonts w:ascii="Times New Roman" w:hAnsi="Times New Roman" w:cs="Times New Roman"/>
          <w:sz w:val="24"/>
          <w:szCs w:val="24"/>
        </w:rPr>
        <w:t>ksek Lisans</w:t>
      </w:r>
      <w:r>
        <w:rPr>
          <w:rFonts w:ascii="Times New Roman" w:hAnsi="Times New Roman" w:cs="Times New Roman"/>
          <w:sz w:val="24"/>
          <w:szCs w:val="24"/>
        </w:rPr>
        <w:t xml:space="preserve"> </w:t>
      </w:r>
      <w:r w:rsidRPr="00354EC7">
        <w:rPr>
          <w:rFonts w:ascii="Times New Roman" w:hAnsi="Times New Roman" w:cs="Times New Roman"/>
          <w:sz w:val="24"/>
          <w:szCs w:val="24"/>
        </w:rPr>
        <w:t>Tezi, Dokuz Eyl</w:t>
      </w:r>
      <w:r w:rsidRPr="00354EC7">
        <w:rPr>
          <w:rFonts w:ascii="Times New Roman" w:hAnsi="Times New Roman" w:cs="Times New Roman" w:hint="eastAsia"/>
          <w:sz w:val="24"/>
          <w:szCs w:val="24"/>
        </w:rPr>
        <w:t>ü</w:t>
      </w:r>
      <w:r w:rsidRPr="00354EC7">
        <w:rPr>
          <w:rFonts w:ascii="Times New Roman" w:hAnsi="Times New Roman" w:cs="Times New Roman"/>
          <w:sz w:val="24"/>
          <w:szCs w:val="24"/>
        </w:rPr>
        <w:t xml:space="preserve">l </w:t>
      </w:r>
      <w:r w:rsidRPr="00354EC7">
        <w:rPr>
          <w:rFonts w:ascii="Times New Roman" w:hAnsi="Times New Roman" w:cs="Times New Roman" w:hint="eastAsia"/>
          <w:sz w:val="24"/>
          <w:szCs w:val="24"/>
        </w:rPr>
        <w:t>Ü</w:t>
      </w:r>
      <w:r w:rsidRPr="00354EC7">
        <w:rPr>
          <w:rFonts w:ascii="Times New Roman" w:hAnsi="Times New Roman" w:cs="Times New Roman"/>
          <w:sz w:val="24"/>
          <w:szCs w:val="24"/>
        </w:rPr>
        <w:t>niversitesi E</w:t>
      </w:r>
      <w:r w:rsidRPr="00354EC7">
        <w:rPr>
          <w:rFonts w:ascii="Times New Roman" w:hAnsi="Times New Roman" w:cs="Times New Roman" w:hint="eastAsia"/>
          <w:sz w:val="24"/>
          <w:szCs w:val="24"/>
        </w:rPr>
        <w:t>ğ</w:t>
      </w:r>
      <w:r w:rsidRPr="00354EC7">
        <w:rPr>
          <w:rFonts w:ascii="Times New Roman" w:hAnsi="Times New Roman" w:cs="Times New Roman"/>
          <w:sz w:val="24"/>
          <w:szCs w:val="24"/>
        </w:rPr>
        <w:t>itim Bilimleri Enstit</w:t>
      </w:r>
      <w:r w:rsidRPr="00354EC7">
        <w:rPr>
          <w:rFonts w:ascii="Times New Roman" w:hAnsi="Times New Roman" w:cs="Times New Roman" w:hint="eastAsia"/>
          <w:sz w:val="24"/>
          <w:szCs w:val="24"/>
        </w:rPr>
        <w:t>ü</w:t>
      </w:r>
      <w:r w:rsidRPr="00354EC7">
        <w:rPr>
          <w:rFonts w:ascii="Times New Roman" w:hAnsi="Times New Roman" w:cs="Times New Roman"/>
          <w:sz w:val="24"/>
          <w:szCs w:val="24"/>
        </w:rPr>
        <w:t>s</w:t>
      </w:r>
      <w:r w:rsidRPr="00354EC7">
        <w:rPr>
          <w:rFonts w:ascii="Times New Roman" w:hAnsi="Times New Roman" w:cs="Times New Roman" w:hint="eastAsia"/>
          <w:sz w:val="24"/>
          <w:szCs w:val="24"/>
        </w:rPr>
        <w:t>ü</w:t>
      </w:r>
      <w:r w:rsidRPr="00354EC7">
        <w:rPr>
          <w:rFonts w:ascii="Times New Roman" w:hAnsi="Times New Roman" w:cs="Times New Roman"/>
          <w:sz w:val="24"/>
          <w:szCs w:val="24"/>
        </w:rPr>
        <w:t xml:space="preserve">, </w:t>
      </w:r>
      <w:r w:rsidRPr="00354EC7">
        <w:rPr>
          <w:rFonts w:ascii="Times New Roman" w:hAnsi="Times New Roman" w:cs="Times New Roman" w:hint="eastAsia"/>
          <w:sz w:val="24"/>
          <w:szCs w:val="24"/>
        </w:rPr>
        <w:t>İ</w:t>
      </w:r>
      <w:r w:rsidRPr="00354EC7">
        <w:rPr>
          <w:rFonts w:ascii="Times New Roman" w:hAnsi="Times New Roman" w:cs="Times New Roman"/>
          <w:sz w:val="24"/>
          <w:szCs w:val="24"/>
        </w:rPr>
        <w:t>zmir.</w:t>
      </w:r>
    </w:p>
    <w:p w14:paraId="7D6310EA" w14:textId="0BDF73A0" w:rsidR="000627A1" w:rsidRPr="000627A1" w:rsidRDefault="000627A1" w:rsidP="00354EC7">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0627A1">
        <w:rPr>
          <w:rFonts w:ascii="Times New Roman" w:hAnsi="Times New Roman" w:cs="Times New Roman"/>
          <w:sz w:val="24"/>
          <w:szCs w:val="24"/>
        </w:rPr>
        <w:t xml:space="preserve">Balcı, A. (2007). </w:t>
      </w:r>
      <w:r w:rsidR="00666BEE">
        <w:rPr>
          <w:rFonts w:ascii="Times New Roman" w:hAnsi="Times New Roman" w:cs="Times New Roman"/>
          <w:i/>
          <w:sz w:val="24"/>
          <w:szCs w:val="24"/>
        </w:rPr>
        <w:t>Sosyal bilimlerde a</w:t>
      </w:r>
      <w:r w:rsidRPr="000627A1">
        <w:rPr>
          <w:rFonts w:ascii="Times New Roman" w:hAnsi="Times New Roman" w:cs="Times New Roman"/>
          <w:i/>
          <w:sz w:val="24"/>
          <w:szCs w:val="24"/>
        </w:rPr>
        <w:t>raştırma</w:t>
      </w:r>
      <w:r w:rsidRPr="000627A1">
        <w:rPr>
          <w:rFonts w:ascii="Times New Roman" w:hAnsi="Times New Roman" w:cs="Times New Roman"/>
          <w:sz w:val="24"/>
          <w:szCs w:val="24"/>
        </w:rPr>
        <w:t xml:space="preserve">. Ankara: </w:t>
      </w:r>
      <w:proofErr w:type="spellStart"/>
      <w:r w:rsidRPr="000627A1">
        <w:rPr>
          <w:rFonts w:ascii="Times New Roman" w:hAnsi="Times New Roman" w:cs="Times New Roman"/>
          <w:sz w:val="24"/>
          <w:szCs w:val="24"/>
        </w:rPr>
        <w:t>PegemA</w:t>
      </w:r>
      <w:proofErr w:type="spellEnd"/>
      <w:r w:rsidRPr="000627A1">
        <w:rPr>
          <w:rFonts w:ascii="Times New Roman" w:hAnsi="Times New Roman" w:cs="Times New Roman"/>
          <w:sz w:val="24"/>
          <w:szCs w:val="24"/>
        </w:rPr>
        <w:t xml:space="preserve"> Yayıncılık</w:t>
      </w:r>
    </w:p>
    <w:p w14:paraId="7605D60B" w14:textId="77777777" w:rsidR="008B235B" w:rsidRDefault="0054140D" w:rsidP="0054140D">
      <w:pPr>
        <w:autoSpaceDE w:val="0"/>
        <w:autoSpaceDN w:val="0"/>
        <w:adjustRightInd w:val="0"/>
        <w:spacing w:after="0" w:line="360" w:lineRule="auto"/>
        <w:ind w:left="567" w:hanging="567"/>
        <w:jc w:val="both"/>
        <w:rPr>
          <w:rFonts w:ascii="Times New Roman" w:hAnsi="Times New Roman" w:cs="Times New Roman"/>
          <w:sz w:val="24"/>
          <w:szCs w:val="24"/>
        </w:rPr>
      </w:pPr>
      <w:r w:rsidRPr="0054140D">
        <w:rPr>
          <w:rFonts w:ascii="Times New Roman" w:hAnsi="Times New Roman" w:cs="Times New Roman"/>
          <w:sz w:val="24"/>
          <w:szCs w:val="24"/>
        </w:rPr>
        <w:t>Bahçeci, Z</w:t>
      </w:r>
      <w:proofErr w:type="gramStart"/>
      <w:r w:rsidRPr="0054140D">
        <w:rPr>
          <w:rFonts w:ascii="Times New Roman" w:hAnsi="Times New Roman" w:cs="Times New Roman"/>
          <w:sz w:val="24"/>
          <w:szCs w:val="24"/>
        </w:rPr>
        <w:t>.,</w:t>
      </w:r>
      <w:proofErr w:type="gramEnd"/>
      <w:r w:rsidRPr="0054140D">
        <w:rPr>
          <w:rFonts w:ascii="Times New Roman" w:hAnsi="Times New Roman" w:cs="Times New Roman"/>
          <w:sz w:val="24"/>
          <w:szCs w:val="24"/>
        </w:rPr>
        <w:t xml:space="preserve"> Yel, M. </w:t>
      </w:r>
      <w:r w:rsidRPr="0054140D">
        <w:rPr>
          <w:rFonts w:ascii="Times New Roman" w:eastAsia="TimesNewRomanPSMT" w:hAnsi="Times New Roman" w:cs="Times New Roman"/>
          <w:sz w:val="24"/>
          <w:szCs w:val="24"/>
        </w:rPr>
        <w:t xml:space="preserve">ve Yılmaz, M. (2009). </w:t>
      </w:r>
      <w:r w:rsidRPr="0054140D">
        <w:rPr>
          <w:rFonts w:ascii="Times New Roman" w:hAnsi="Times New Roman" w:cs="Times New Roman"/>
          <w:i/>
          <w:iCs/>
          <w:sz w:val="24"/>
          <w:szCs w:val="24"/>
        </w:rPr>
        <w:t xml:space="preserve">Genel Biyoloji. </w:t>
      </w:r>
      <w:r w:rsidRPr="0054140D">
        <w:rPr>
          <w:rFonts w:ascii="Times New Roman" w:eastAsia="TimesNewRomanPSMT" w:hAnsi="Times New Roman" w:cs="Times New Roman"/>
          <w:sz w:val="24"/>
          <w:szCs w:val="24"/>
        </w:rPr>
        <w:t>Ankara: Gündüz Eğ</w:t>
      </w:r>
      <w:r>
        <w:rPr>
          <w:rFonts w:ascii="Times New Roman" w:eastAsia="TimesNewRomanPSMT" w:hAnsi="Times New Roman" w:cs="Times New Roman"/>
          <w:sz w:val="24"/>
          <w:szCs w:val="24"/>
        </w:rPr>
        <w:t xml:space="preserve">itim ve </w:t>
      </w:r>
      <w:r w:rsidRPr="0054140D">
        <w:rPr>
          <w:rFonts w:ascii="Times New Roman" w:eastAsia="TimesNewRomanPSMT" w:hAnsi="Times New Roman" w:cs="Times New Roman"/>
          <w:sz w:val="24"/>
          <w:szCs w:val="24"/>
        </w:rPr>
        <w:t>Yayıncılık.</w:t>
      </w:r>
      <w:r w:rsidR="008B235B" w:rsidRPr="008B235B">
        <w:rPr>
          <w:rFonts w:ascii="Times New Roman" w:hAnsi="Times New Roman" w:cs="Times New Roman"/>
          <w:sz w:val="24"/>
          <w:szCs w:val="24"/>
        </w:rPr>
        <w:t xml:space="preserve"> </w:t>
      </w:r>
    </w:p>
    <w:p w14:paraId="36695EE7" w14:textId="54D10E2D" w:rsidR="0054140D" w:rsidRPr="00354EC7" w:rsidRDefault="00354EC7" w:rsidP="00354EC7">
      <w:pPr>
        <w:autoSpaceDE w:val="0"/>
        <w:autoSpaceDN w:val="0"/>
        <w:adjustRightInd w:val="0"/>
        <w:spacing w:after="0" w:line="360" w:lineRule="auto"/>
        <w:ind w:left="567" w:hanging="567"/>
        <w:jc w:val="both"/>
        <w:rPr>
          <w:rFonts w:ascii="Times New Roman" w:eastAsia="TimesNewRomanPSMT" w:hAnsi="Times New Roman" w:cs="Times New Roman"/>
          <w:sz w:val="24"/>
          <w:szCs w:val="24"/>
        </w:rPr>
      </w:pPr>
      <w:r w:rsidRPr="00354EC7">
        <w:rPr>
          <w:rFonts w:ascii="Times New Roman" w:eastAsia="TimesNewRomanPSMT" w:hAnsi="Times New Roman" w:cs="Times New Roman"/>
          <w:sz w:val="24"/>
          <w:szCs w:val="24"/>
        </w:rPr>
        <w:t xml:space="preserve">Bilgin, İ. (2006). </w:t>
      </w:r>
      <w:proofErr w:type="spellStart"/>
      <w:r w:rsidRPr="00354EC7">
        <w:rPr>
          <w:rFonts w:ascii="Times New Roman" w:eastAsia="TimesNewRomanPSMT" w:hAnsi="Times New Roman" w:cs="Times New Roman"/>
          <w:sz w:val="24"/>
          <w:szCs w:val="24"/>
        </w:rPr>
        <w:t>The</w:t>
      </w:r>
      <w:proofErr w:type="spellEnd"/>
      <w:r w:rsidRPr="00354EC7">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e</w:t>
      </w:r>
      <w:r w:rsidRPr="00354EC7">
        <w:rPr>
          <w:rFonts w:ascii="Times New Roman" w:eastAsia="TimesNewRomanPSMT" w:hAnsi="Times New Roman" w:cs="Times New Roman"/>
          <w:sz w:val="24"/>
          <w:szCs w:val="24"/>
        </w:rPr>
        <w:t>ffects</w:t>
      </w:r>
      <w:proofErr w:type="spellEnd"/>
      <w:r w:rsidRPr="00354EC7">
        <w:rPr>
          <w:rFonts w:ascii="Times New Roman" w:eastAsia="TimesNewRomanPSMT" w:hAnsi="Times New Roman" w:cs="Times New Roman"/>
          <w:sz w:val="24"/>
          <w:szCs w:val="24"/>
        </w:rPr>
        <w:t xml:space="preserve"> of </w:t>
      </w:r>
      <w:proofErr w:type="spellStart"/>
      <w:r>
        <w:rPr>
          <w:rFonts w:ascii="Times New Roman" w:eastAsia="TimesNewRomanPSMT" w:hAnsi="Times New Roman" w:cs="Times New Roman"/>
          <w:sz w:val="24"/>
          <w:szCs w:val="24"/>
        </w:rPr>
        <w:t>h</w:t>
      </w:r>
      <w:r w:rsidRPr="00354EC7">
        <w:rPr>
          <w:rFonts w:ascii="Times New Roman" w:eastAsia="TimesNewRomanPSMT" w:hAnsi="Times New Roman" w:cs="Times New Roman"/>
          <w:sz w:val="24"/>
          <w:szCs w:val="24"/>
        </w:rPr>
        <w:t>ands</w:t>
      </w:r>
      <w:proofErr w:type="spellEnd"/>
      <w:r w:rsidRPr="00354EC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on </w:t>
      </w:r>
      <w:proofErr w:type="spellStart"/>
      <w:r>
        <w:rPr>
          <w:rFonts w:ascii="Times New Roman" w:eastAsia="TimesNewRomanPSMT" w:hAnsi="Times New Roman" w:cs="Times New Roman"/>
          <w:sz w:val="24"/>
          <w:szCs w:val="24"/>
        </w:rPr>
        <w:t>a</w:t>
      </w:r>
      <w:r w:rsidRPr="00354EC7">
        <w:rPr>
          <w:rFonts w:ascii="Times New Roman" w:eastAsia="TimesNewRomanPSMT" w:hAnsi="Times New Roman" w:cs="Times New Roman"/>
          <w:sz w:val="24"/>
          <w:szCs w:val="24"/>
        </w:rPr>
        <w:t>ctivities</w:t>
      </w:r>
      <w:proofErr w:type="spellEnd"/>
      <w:r w:rsidRPr="00354EC7">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i</w:t>
      </w:r>
      <w:r w:rsidRPr="00354EC7">
        <w:rPr>
          <w:rFonts w:ascii="Times New Roman" w:eastAsia="TimesNewRomanPSMT" w:hAnsi="Times New Roman" w:cs="Times New Roman"/>
          <w:sz w:val="24"/>
          <w:szCs w:val="24"/>
        </w:rPr>
        <w:t>ncorporating</w:t>
      </w:r>
      <w:proofErr w:type="spellEnd"/>
      <w:r w:rsidRPr="00354EC7">
        <w:rPr>
          <w:rFonts w:ascii="Times New Roman" w:eastAsia="TimesNewRomanPSMT" w:hAnsi="Times New Roman" w:cs="Times New Roman"/>
          <w:sz w:val="24"/>
          <w:szCs w:val="24"/>
        </w:rPr>
        <w:t xml:space="preserve"> a </w:t>
      </w:r>
      <w:proofErr w:type="spellStart"/>
      <w:r>
        <w:rPr>
          <w:rFonts w:ascii="Times New Roman" w:eastAsia="TimesNewRomanPSMT" w:hAnsi="Times New Roman" w:cs="Times New Roman"/>
          <w:sz w:val="24"/>
          <w:szCs w:val="24"/>
        </w:rPr>
        <w:t>c</w:t>
      </w:r>
      <w:r w:rsidRPr="00354EC7">
        <w:rPr>
          <w:rFonts w:ascii="Times New Roman" w:eastAsia="TimesNewRomanPSMT" w:hAnsi="Times New Roman" w:cs="Times New Roman"/>
          <w:sz w:val="24"/>
          <w:szCs w:val="24"/>
        </w:rPr>
        <w:t>ooperative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l</w:t>
      </w:r>
      <w:r w:rsidRPr="00354EC7">
        <w:rPr>
          <w:rFonts w:ascii="Times New Roman" w:eastAsia="TimesNewRomanPSMT" w:hAnsi="Times New Roman" w:cs="Times New Roman"/>
          <w:sz w:val="24"/>
          <w:szCs w:val="24"/>
        </w:rPr>
        <w:t>earning</w:t>
      </w:r>
      <w:proofErr w:type="spellEnd"/>
      <w:r w:rsidRPr="00354EC7">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approach</w:t>
      </w:r>
      <w:proofErr w:type="spellEnd"/>
      <w:r>
        <w:rPr>
          <w:rFonts w:ascii="Times New Roman" w:eastAsia="TimesNewRomanPSMT" w:hAnsi="Times New Roman" w:cs="Times New Roman"/>
          <w:sz w:val="24"/>
          <w:szCs w:val="24"/>
        </w:rPr>
        <w:t xml:space="preserve"> on </w:t>
      </w:r>
      <w:proofErr w:type="spellStart"/>
      <w:r>
        <w:rPr>
          <w:rFonts w:ascii="Times New Roman" w:eastAsia="TimesNewRomanPSMT" w:hAnsi="Times New Roman" w:cs="Times New Roman"/>
          <w:sz w:val="24"/>
          <w:szCs w:val="24"/>
        </w:rPr>
        <w:t>eight</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graduate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students</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science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process</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w:t>
      </w:r>
      <w:r w:rsidRPr="00354EC7">
        <w:rPr>
          <w:rFonts w:ascii="Times New Roman" w:eastAsia="TimesNewRomanPSMT" w:hAnsi="Times New Roman" w:cs="Times New Roman"/>
          <w:sz w:val="24"/>
          <w:szCs w:val="24"/>
        </w:rPr>
        <w:t>kills</w:t>
      </w:r>
      <w:proofErr w:type="spellEnd"/>
      <w:r w:rsidRPr="00354EC7">
        <w:rPr>
          <w:rFonts w:ascii="Times New Roman" w:eastAsia="TimesNewRomanPSMT" w:hAnsi="Times New Roman" w:cs="Times New Roman"/>
          <w:sz w:val="24"/>
          <w:szCs w:val="24"/>
        </w:rPr>
        <w:t xml:space="preserve"> </w:t>
      </w:r>
      <w:proofErr w:type="spellStart"/>
      <w:r w:rsidRPr="00354EC7">
        <w:rPr>
          <w:rFonts w:ascii="Times New Roman" w:eastAsia="TimesNewRomanPSMT" w:hAnsi="Times New Roman" w:cs="Times New Roman"/>
          <w:sz w:val="24"/>
          <w:szCs w:val="24"/>
        </w:rPr>
        <w:t>and</w:t>
      </w:r>
      <w:proofErr w:type="spellEnd"/>
      <w:r w:rsidRPr="00354EC7">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attitudes</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toward</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w:t>
      </w:r>
      <w:r w:rsidRPr="00354EC7">
        <w:rPr>
          <w:rFonts w:ascii="Times New Roman" w:eastAsia="TimesNewRomanPSMT" w:hAnsi="Times New Roman" w:cs="Times New Roman"/>
          <w:sz w:val="24"/>
          <w:szCs w:val="24"/>
        </w:rPr>
        <w:t>cience</w:t>
      </w:r>
      <w:proofErr w:type="spellEnd"/>
      <w:r w:rsidRPr="00354EC7">
        <w:rPr>
          <w:rFonts w:ascii="Times New Roman" w:eastAsia="TimesNewRomanPSMT" w:hAnsi="Times New Roman" w:cs="Times New Roman"/>
          <w:sz w:val="24"/>
          <w:szCs w:val="24"/>
        </w:rPr>
        <w:t xml:space="preserve">. </w:t>
      </w:r>
      <w:proofErr w:type="spellStart"/>
      <w:r w:rsidRPr="00354EC7">
        <w:rPr>
          <w:rFonts w:ascii="Times New Roman" w:eastAsia="TimesNewRomanPSMT" w:hAnsi="Times New Roman" w:cs="Times New Roman"/>
          <w:i/>
          <w:iCs/>
          <w:sz w:val="24"/>
          <w:szCs w:val="24"/>
        </w:rPr>
        <w:t>Journal</w:t>
      </w:r>
      <w:proofErr w:type="spellEnd"/>
      <w:r w:rsidRPr="00354EC7">
        <w:rPr>
          <w:rFonts w:ascii="Times New Roman" w:eastAsia="TimesNewRomanPSMT" w:hAnsi="Times New Roman" w:cs="Times New Roman"/>
          <w:i/>
          <w:iCs/>
          <w:sz w:val="24"/>
          <w:szCs w:val="24"/>
        </w:rPr>
        <w:t xml:space="preserve"> of </w:t>
      </w:r>
      <w:proofErr w:type="spellStart"/>
      <w:r w:rsidRPr="00354EC7">
        <w:rPr>
          <w:rFonts w:ascii="Times New Roman" w:eastAsia="TimesNewRomanPSMT" w:hAnsi="Times New Roman" w:cs="Times New Roman"/>
          <w:i/>
          <w:iCs/>
          <w:sz w:val="24"/>
          <w:szCs w:val="24"/>
        </w:rPr>
        <w:t>Baltic</w:t>
      </w:r>
      <w:proofErr w:type="spellEnd"/>
      <w:r w:rsidRPr="00354EC7">
        <w:rPr>
          <w:rFonts w:ascii="Times New Roman" w:eastAsia="TimesNewRomanPSMT" w:hAnsi="Times New Roman" w:cs="Times New Roman"/>
          <w:i/>
          <w:iCs/>
          <w:sz w:val="24"/>
          <w:szCs w:val="24"/>
        </w:rPr>
        <w:t xml:space="preserve"> </w:t>
      </w:r>
      <w:proofErr w:type="spellStart"/>
      <w:r w:rsidRPr="00354EC7">
        <w:rPr>
          <w:rFonts w:ascii="Times New Roman" w:eastAsia="TimesNewRomanPSMT" w:hAnsi="Times New Roman" w:cs="Times New Roman"/>
          <w:i/>
          <w:iCs/>
          <w:sz w:val="24"/>
          <w:szCs w:val="24"/>
        </w:rPr>
        <w:t>Science</w:t>
      </w:r>
      <w:proofErr w:type="spellEnd"/>
      <w:r w:rsidRPr="00354EC7">
        <w:rPr>
          <w:rFonts w:ascii="Times New Roman" w:eastAsia="TimesNewRomanPSMT" w:hAnsi="Times New Roman" w:cs="Times New Roman"/>
          <w:i/>
          <w:iCs/>
          <w:sz w:val="24"/>
          <w:szCs w:val="24"/>
        </w:rPr>
        <w:t xml:space="preserve"> </w:t>
      </w:r>
      <w:proofErr w:type="spellStart"/>
      <w:r w:rsidRPr="00354EC7">
        <w:rPr>
          <w:rFonts w:ascii="Times New Roman" w:eastAsia="TimesNewRomanPSMT" w:hAnsi="Times New Roman" w:cs="Times New Roman"/>
          <w:i/>
          <w:iCs/>
          <w:sz w:val="24"/>
          <w:szCs w:val="24"/>
        </w:rPr>
        <w:t>Education</w:t>
      </w:r>
      <w:proofErr w:type="spellEnd"/>
      <w:r w:rsidRPr="00354EC7">
        <w:rPr>
          <w:rFonts w:ascii="Times New Roman" w:eastAsia="TimesNewRomanPSMT" w:hAnsi="Times New Roman" w:cs="Times New Roman"/>
          <w:sz w:val="24"/>
          <w:szCs w:val="24"/>
        </w:rPr>
        <w:t xml:space="preserve">, </w:t>
      </w:r>
      <w:r w:rsidRPr="00354EC7">
        <w:rPr>
          <w:rFonts w:ascii="Times New Roman" w:eastAsia="TimesNewRomanPSMT" w:hAnsi="Times New Roman" w:cs="Times New Roman"/>
          <w:i/>
          <w:sz w:val="24"/>
          <w:szCs w:val="24"/>
        </w:rPr>
        <w:t>1</w:t>
      </w:r>
      <w:r w:rsidRPr="00354EC7">
        <w:rPr>
          <w:rFonts w:ascii="Times New Roman" w:eastAsia="TimesNewRomanPSMT" w:hAnsi="Times New Roman" w:cs="Times New Roman"/>
          <w:sz w:val="24"/>
          <w:szCs w:val="24"/>
        </w:rPr>
        <w:t xml:space="preserve"> (9), 27-37.</w:t>
      </w:r>
    </w:p>
    <w:p w14:paraId="5825EDF0" w14:textId="1419BF96" w:rsidR="000627A1" w:rsidRPr="000627A1" w:rsidRDefault="000627A1" w:rsidP="000627A1">
      <w:pPr>
        <w:tabs>
          <w:tab w:val="left" w:pos="952"/>
        </w:tabs>
        <w:spacing w:line="360" w:lineRule="auto"/>
        <w:ind w:left="567" w:hanging="567"/>
        <w:jc w:val="both"/>
        <w:rPr>
          <w:rFonts w:ascii="Times New Roman" w:hAnsi="Times New Roman" w:cs="Times New Roman"/>
          <w:b/>
          <w:sz w:val="24"/>
          <w:szCs w:val="24"/>
        </w:rPr>
      </w:pPr>
      <w:r w:rsidRPr="000627A1">
        <w:rPr>
          <w:rFonts w:ascii="Times New Roman" w:hAnsi="Times New Roman" w:cs="Times New Roman"/>
          <w:sz w:val="24"/>
          <w:szCs w:val="24"/>
        </w:rPr>
        <w:t xml:space="preserve">Büyüköztürk, Ş. (2007). </w:t>
      </w:r>
      <w:r w:rsidR="00666BEE">
        <w:rPr>
          <w:rFonts w:ascii="Times New Roman" w:hAnsi="Times New Roman" w:cs="Times New Roman"/>
          <w:i/>
          <w:sz w:val="24"/>
          <w:szCs w:val="24"/>
        </w:rPr>
        <w:t>Sosyal bilimler için v</w:t>
      </w:r>
      <w:r w:rsidRPr="00666BEE">
        <w:rPr>
          <w:rFonts w:ascii="Times New Roman" w:hAnsi="Times New Roman" w:cs="Times New Roman"/>
          <w:i/>
          <w:sz w:val="24"/>
          <w:szCs w:val="24"/>
        </w:rPr>
        <w:t xml:space="preserve">eri </w:t>
      </w:r>
      <w:r w:rsidR="00666BEE">
        <w:rPr>
          <w:rFonts w:ascii="Times New Roman" w:hAnsi="Times New Roman" w:cs="Times New Roman"/>
          <w:i/>
          <w:sz w:val="24"/>
          <w:szCs w:val="24"/>
        </w:rPr>
        <w:t>a</w:t>
      </w:r>
      <w:r w:rsidRPr="00666BEE">
        <w:rPr>
          <w:rFonts w:ascii="Times New Roman" w:hAnsi="Times New Roman" w:cs="Times New Roman"/>
          <w:i/>
          <w:sz w:val="24"/>
          <w:szCs w:val="24"/>
        </w:rPr>
        <w:t>nalizi</w:t>
      </w:r>
      <w:r w:rsidR="00666BEE">
        <w:rPr>
          <w:rFonts w:ascii="Times New Roman" w:hAnsi="Times New Roman" w:cs="Times New Roman"/>
          <w:i/>
          <w:sz w:val="24"/>
          <w:szCs w:val="24"/>
        </w:rPr>
        <w:t xml:space="preserve"> e</w:t>
      </w:r>
      <w:r w:rsidRPr="00666BEE">
        <w:rPr>
          <w:rFonts w:ascii="Times New Roman" w:hAnsi="Times New Roman" w:cs="Times New Roman"/>
          <w:i/>
          <w:sz w:val="24"/>
          <w:szCs w:val="24"/>
        </w:rPr>
        <w:t xml:space="preserve">l </w:t>
      </w:r>
      <w:r w:rsidR="00666BEE">
        <w:rPr>
          <w:rFonts w:ascii="Times New Roman" w:hAnsi="Times New Roman" w:cs="Times New Roman"/>
          <w:i/>
          <w:sz w:val="24"/>
          <w:szCs w:val="24"/>
        </w:rPr>
        <w:t>k</w:t>
      </w:r>
      <w:r w:rsidRPr="00666BEE">
        <w:rPr>
          <w:rFonts w:ascii="Times New Roman" w:hAnsi="Times New Roman" w:cs="Times New Roman"/>
          <w:i/>
          <w:sz w:val="24"/>
          <w:szCs w:val="24"/>
        </w:rPr>
        <w:t>itabı</w:t>
      </w:r>
      <w:r w:rsidRPr="000627A1">
        <w:rPr>
          <w:rFonts w:ascii="Times New Roman" w:hAnsi="Times New Roman" w:cs="Times New Roman"/>
          <w:sz w:val="24"/>
          <w:szCs w:val="24"/>
        </w:rPr>
        <w:t xml:space="preserve">, Ankara: </w:t>
      </w:r>
      <w:proofErr w:type="spellStart"/>
      <w:r w:rsidRPr="000627A1">
        <w:rPr>
          <w:rFonts w:ascii="Times New Roman" w:hAnsi="Times New Roman" w:cs="Times New Roman"/>
          <w:sz w:val="24"/>
          <w:szCs w:val="24"/>
        </w:rPr>
        <w:t>PegemA</w:t>
      </w:r>
      <w:proofErr w:type="spellEnd"/>
      <w:r w:rsidRPr="000627A1">
        <w:rPr>
          <w:rFonts w:ascii="Times New Roman" w:hAnsi="Times New Roman" w:cs="Times New Roman"/>
          <w:sz w:val="24"/>
          <w:szCs w:val="24"/>
        </w:rPr>
        <w:t xml:space="preserve"> Yayıncılık</w:t>
      </w:r>
      <w:r>
        <w:rPr>
          <w:rFonts w:ascii="Times New Roman" w:hAnsi="Times New Roman" w:cs="Times New Roman"/>
          <w:sz w:val="24"/>
          <w:szCs w:val="24"/>
        </w:rPr>
        <w:t>.</w:t>
      </w:r>
    </w:p>
    <w:p w14:paraId="081711D0" w14:textId="773520C9" w:rsidR="00526A01" w:rsidRPr="00D74897" w:rsidRDefault="00526A01" w:rsidP="0054140D">
      <w:pPr>
        <w:autoSpaceDE w:val="0"/>
        <w:autoSpaceDN w:val="0"/>
        <w:adjustRightInd w:val="0"/>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Büyüköztürk, Ş. (2011). </w:t>
      </w:r>
      <w:proofErr w:type="gramStart"/>
      <w:r w:rsidRPr="00D74897">
        <w:rPr>
          <w:rFonts w:ascii="Times New Roman" w:hAnsi="Times New Roman" w:cs="Times New Roman"/>
          <w:i/>
          <w:iCs/>
          <w:sz w:val="24"/>
          <w:szCs w:val="24"/>
        </w:rPr>
        <w:t xml:space="preserve">Veri analizi el kitabı. </w:t>
      </w:r>
      <w:proofErr w:type="gramEnd"/>
      <w:r w:rsidRPr="00D74897">
        <w:rPr>
          <w:rFonts w:ascii="Times New Roman" w:hAnsi="Times New Roman" w:cs="Times New Roman"/>
          <w:sz w:val="24"/>
          <w:szCs w:val="24"/>
        </w:rPr>
        <w:t xml:space="preserve">(15. Baskı), Ankara: </w:t>
      </w:r>
      <w:proofErr w:type="spellStart"/>
      <w:r w:rsidRPr="00D74897">
        <w:rPr>
          <w:rFonts w:ascii="Times New Roman" w:hAnsi="Times New Roman" w:cs="Times New Roman"/>
          <w:sz w:val="24"/>
          <w:szCs w:val="24"/>
        </w:rPr>
        <w:t>Pegem</w:t>
      </w:r>
      <w:r w:rsidR="000627A1">
        <w:rPr>
          <w:rFonts w:ascii="Times New Roman" w:hAnsi="Times New Roman" w:cs="Times New Roman"/>
          <w:sz w:val="24"/>
          <w:szCs w:val="24"/>
        </w:rPr>
        <w:t>A</w:t>
      </w:r>
      <w:proofErr w:type="spellEnd"/>
      <w:r w:rsidR="00AD0DD8" w:rsidRPr="00D74897">
        <w:rPr>
          <w:rFonts w:ascii="Times New Roman" w:hAnsi="Times New Roman" w:cs="Times New Roman"/>
          <w:sz w:val="24"/>
          <w:szCs w:val="24"/>
        </w:rPr>
        <w:t xml:space="preserve"> </w:t>
      </w:r>
      <w:r w:rsidRPr="00D74897">
        <w:rPr>
          <w:rFonts w:ascii="Times New Roman" w:hAnsi="Times New Roman" w:cs="Times New Roman"/>
          <w:sz w:val="24"/>
          <w:szCs w:val="24"/>
        </w:rPr>
        <w:t>Yayıncılık.</w:t>
      </w:r>
    </w:p>
    <w:p w14:paraId="78130A9D" w14:textId="121300DE" w:rsidR="00526A01" w:rsidRDefault="00526A01" w:rsidP="002727F0">
      <w:pPr>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Çepni, S. (2007). </w:t>
      </w:r>
      <w:r w:rsidRPr="00D74897">
        <w:rPr>
          <w:rFonts w:ascii="Times New Roman" w:hAnsi="Times New Roman" w:cs="Times New Roman"/>
          <w:i/>
          <w:sz w:val="24"/>
          <w:szCs w:val="24"/>
        </w:rPr>
        <w:t>Araştırma ve proje çalışmalarına giriş.</w:t>
      </w:r>
      <w:r w:rsidRPr="00D74897">
        <w:rPr>
          <w:rFonts w:ascii="Times New Roman" w:hAnsi="Times New Roman" w:cs="Times New Roman"/>
          <w:sz w:val="24"/>
          <w:szCs w:val="24"/>
        </w:rPr>
        <w:t xml:space="preserve"> </w:t>
      </w:r>
      <w:r w:rsidR="002727F0">
        <w:rPr>
          <w:rFonts w:ascii="Times New Roman" w:hAnsi="Times New Roman" w:cs="Times New Roman"/>
          <w:sz w:val="24"/>
          <w:szCs w:val="24"/>
        </w:rPr>
        <w:t xml:space="preserve">(3. Baskı), </w:t>
      </w:r>
      <w:r w:rsidRPr="00D74897">
        <w:rPr>
          <w:rFonts w:ascii="Times New Roman" w:hAnsi="Times New Roman" w:cs="Times New Roman"/>
          <w:sz w:val="24"/>
          <w:szCs w:val="24"/>
        </w:rPr>
        <w:t>Trabzon</w:t>
      </w:r>
      <w:r w:rsidR="002727F0">
        <w:rPr>
          <w:rFonts w:ascii="Times New Roman" w:hAnsi="Times New Roman" w:cs="Times New Roman"/>
          <w:sz w:val="24"/>
          <w:szCs w:val="24"/>
        </w:rPr>
        <w:t>: Üç Yol Kültür Merkezi Yayınları.</w:t>
      </w:r>
    </w:p>
    <w:p w14:paraId="0146DE6D" w14:textId="6F668D51" w:rsidR="009B1F78" w:rsidRPr="00354EC7" w:rsidRDefault="009B1F78" w:rsidP="00354EC7">
      <w:pPr>
        <w:autoSpaceDE w:val="0"/>
        <w:autoSpaceDN w:val="0"/>
        <w:adjustRightInd w:val="0"/>
        <w:spacing w:after="0" w:line="360" w:lineRule="auto"/>
        <w:ind w:left="567" w:hanging="567"/>
        <w:jc w:val="both"/>
        <w:rPr>
          <w:rFonts w:ascii="Times New Roman" w:hAnsi="Times New Roman" w:cs="Times New Roman"/>
          <w:sz w:val="24"/>
          <w:szCs w:val="24"/>
        </w:rPr>
      </w:pPr>
      <w:r w:rsidRPr="00354EC7">
        <w:rPr>
          <w:rFonts w:ascii="Times New Roman" w:hAnsi="Times New Roman" w:cs="Times New Roman"/>
          <w:sz w:val="24"/>
          <w:szCs w:val="24"/>
        </w:rPr>
        <w:t>Deniz</w:t>
      </w:r>
      <w:r w:rsidR="00354EC7" w:rsidRPr="00354EC7">
        <w:rPr>
          <w:rFonts w:ascii="Times New Roman" w:hAnsi="Times New Roman" w:cs="Times New Roman"/>
          <w:sz w:val="24"/>
          <w:szCs w:val="24"/>
        </w:rPr>
        <w:t>, A. K.</w:t>
      </w:r>
      <w:r w:rsidRPr="00354EC7">
        <w:rPr>
          <w:rFonts w:ascii="Times New Roman" w:hAnsi="Times New Roman" w:cs="Times New Roman"/>
          <w:sz w:val="24"/>
          <w:szCs w:val="24"/>
        </w:rPr>
        <w:t xml:space="preserve"> ve Tezer</w:t>
      </w:r>
      <w:r w:rsidR="00354EC7" w:rsidRPr="00354EC7">
        <w:rPr>
          <w:rFonts w:ascii="Times New Roman" w:hAnsi="Times New Roman" w:cs="Times New Roman"/>
          <w:sz w:val="24"/>
          <w:szCs w:val="24"/>
        </w:rPr>
        <w:t>, M.</w:t>
      </w:r>
      <w:r w:rsidRPr="00354EC7">
        <w:rPr>
          <w:rFonts w:ascii="Times New Roman" w:hAnsi="Times New Roman" w:cs="Times New Roman"/>
          <w:sz w:val="24"/>
          <w:szCs w:val="24"/>
        </w:rPr>
        <w:t xml:space="preserve"> (2009) </w:t>
      </w:r>
      <w:r w:rsidR="00354EC7" w:rsidRPr="00354EC7">
        <w:rPr>
          <w:rFonts w:ascii="Times New Roman" w:hAnsi="Times New Roman" w:cs="Times New Roman"/>
          <w:sz w:val="24"/>
          <w:szCs w:val="24"/>
        </w:rPr>
        <w:t xml:space="preserve"> </w:t>
      </w:r>
      <w:r w:rsidR="00354EC7" w:rsidRPr="00354EC7">
        <w:rPr>
          <w:rFonts w:ascii="Times New Roman" w:eastAsia="TimesNewRomanPSMT" w:hAnsi="Times New Roman" w:cs="Times New Roman"/>
          <w:sz w:val="24"/>
          <w:szCs w:val="24"/>
        </w:rPr>
        <w:t>Matematik Dersinde İnteraktif Tahta Kullanarak</w:t>
      </w:r>
      <w:r w:rsidR="00354EC7">
        <w:rPr>
          <w:rFonts w:ascii="Times New Roman" w:eastAsia="TimesNewRomanPSMT" w:hAnsi="Times New Roman" w:cs="Times New Roman"/>
          <w:sz w:val="24"/>
          <w:szCs w:val="24"/>
        </w:rPr>
        <w:t xml:space="preserve"> </w:t>
      </w:r>
      <w:r w:rsidR="00354EC7" w:rsidRPr="00354EC7">
        <w:rPr>
          <w:rFonts w:ascii="Times New Roman" w:eastAsia="TimesNewRomanPSMT" w:hAnsi="Times New Roman" w:cs="Times New Roman"/>
          <w:sz w:val="24"/>
          <w:szCs w:val="24"/>
        </w:rPr>
        <w:t xml:space="preserve">Yapılan Denklem Çözümünün Öğrenme Üzerindeki Etkisi. </w:t>
      </w:r>
      <w:r w:rsidR="00354EC7" w:rsidRPr="00354EC7">
        <w:rPr>
          <w:rFonts w:ascii="Times New Roman" w:eastAsia="TimesNewRomanPSMT" w:hAnsi="Times New Roman" w:cs="Times New Roman"/>
          <w:i/>
          <w:iCs/>
          <w:sz w:val="24"/>
          <w:szCs w:val="24"/>
        </w:rPr>
        <w:t>9th International</w:t>
      </w:r>
      <w:r w:rsidR="00354EC7">
        <w:rPr>
          <w:rFonts w:ascii="Times New Roman" w:eastAsia="TimesNewRomanPSMT" w:hAnsi="Times New Roman" w:cs="Times New Roman"/>
          <w:i/>
          <w:iCs/>
          <w:sz w:val="24"/>
          <w:szCs w:val="24"/>
        </w:rPr>
        <w:t xml:space="preserve"> </w:t>
      </w:r>
      <w:proofErr w:type="spellStart"/>
      <w:r w:rsidR="00354EC7" w:rsidRPr="00354EC7">
        <w:rPr>
          <w:rFonts w:ascii="Times New Roman" w:eastAsia="TimesNewRomanPSMT" w:hAnsi="Times New Roman" w:cs="Times New Roman"/>
          <w:i/>
          <w:iCs/>
          <w:sz w:val="24"/>
          <w:szCs w:val="24"/>
        </w:rPr>
        <w:t>Educational</w:t>
      </w:r>
      <w:proofErr w:type="spellEnd"/>
      <w:r w:rsidR="00354EC7" w:rsidRPr="00354EC7">
        <w:rPr>
          <w:rFonts w:ascii="Times New Roman" w:eastAsia="TimesNewRomanPSMT" w:hAnsi="Times New Roman" w:cs="Times New Roman"/>
          <w:i/>
          <w:iCs/>
          <w:sz w:val="24"/>
          <w:szCs w:val="24"/>
        </w:rPr>
        <w:t xml:space="preserve"> </w:t>
      </w:r>
      <w:proofErr w:type="spellStart"/>
      <w:r w:rsidR="00354EC7" w:rsidRPr="00354EC7">
        <w:rPr>
          <w:rFonts w:ascii="Times New Roman" w:eastAsia="TimesNewRomanPSMT" w:hAnsi="Times New Roman" w:cs="Times New Roman"/>
          <w:i/>
          <w:iCs/>
          <w:sz w:val="24"/>
          <w:szCs w:val="24"/>
        </w:rPr>
        <w:t>Technology</w:t>
      </w:r>
      <w:proofErr w:type="spellEnd"/>
      <w:r w:rsidR="00354EC7" w:rsidRPr="00354EC7">
        <w:rPr>
          <w:rFonts w:ascii="Times New Roman" w:eastAsia="TimesNewRomanPSMT" w:hAnsi="Times New Roman" w:cs="Times New Roman"/>
          <w:i/>
          <w:iCs/>
          <w:sz w:val="24"/>
          <w:szCs w:val="24"/>
        </w:rPr>
        <w:t xml:space="preserve"> Conference</w:t>
      </w:r>
      <w:r w:rsidR="00354EC7" w:rsidRPr="00354EC7">
        <w:rPr>
          <w:rFonts w:ascii="Times New Roman" w:eastAsia="TimesNewRomanPSMT" w:hAnsi="Times New Roman" w:cs="Times New Roman"/>
          <w:sz w:val="24"/>
          <w:szCs w:val="24"/>
        </w:rPr>
        <w:t>, Ankara.</w:t>
      </w:r>
    </w:p>
    <w:p w14:paraId="0D8B0FC4" w14:textId="029A9025" w:rsidR="00526A01" w:rsidRPr="00D74897" w:rsidRDefault="00526A01"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sidRPr="00D74897">
        <w:rPr>
          <w:rFonts w:ascii="Times New Roman" w:hAnsi="Times New Roman" w:cs="Times New Roman"/>
          <w:sz w:val="24"/>
          <w:szCs w:val="24"/>
        </w:rPr>
        <w:lastRenderedPageBreak/>
        <w:t>Dick</w:t>
      </w:r>
      <w:proofErr w:type="spellEnd"/>
      <w:r w:rsidRPr="00D74897">
        <w:rPr>
          <w:rFonts w:ascii="Times New Roman" w:hAnsi="Times New Roman" w:cs="Times New Roman"/>
          <w:sz w:val="24"/>
          <w:szCs w:val="24"/>
        </w:rPr>
        <w:t xml:space="preserve">, W. (1987). A </w:t>
      </w:r>
      <w:proofErr w:type="spellStart"/>
      <w:r w:rsidRPr="00D74897">
        <w:rPr>
          <w:rFonts w:ascii="Times New Roman" w:hAnsi="Times New Roman" w:cs="Times New Roman"/>
          <w:sz w:val="24"/>
          <w:szCs w:val="24"/>
        </w:rPr>
        <w:t>history</w:t>
      </w:r>
      <w:proofErr w:type="spellEnd"/>
      <w:r w:rsidRPr="00D74897">
        <w:rPr>
          <w:rFonts w:ascii="Times New Roman" w:hAnsi="Times New Roman" w:cs="Times New Roman"/>
          <w:sz w:val="24"/>
          <w:szCs w:val="24"/>
        </w:rPr>
        <w:t xml:space="preserve"> of </w:t>
      </w:r>
      <w:proofErr w:type="spellStart"/>
      <w:r w:rsidRPr="00D74897">
        <w:rPr>
          <w:rFonts w:ascii="Times New Roman" w:hAnsi="Times New Roman" w:cs="Times New Roman"/>
          <w:sz w:val="24"/>
          <w:szCs w:val="24"/>
        </w:rPr>
        <w:t>instructional</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design</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and</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its</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impact</w:t>
      </w:r>
      <w:proofErr w:type="spellEnd"/>
      <w:r w:rsidRPr="00D74897">
        <w:rPr>
          <w:rFonts w:ascii="Times New Roman" w:hAnsi="Times New Roman" w:cs="Times New Roman"/>
          <w:sz w:val="24"/>
          <w:szCs w:val="24"/>
        </w:rPr>
        <w:t xml:space="preserve"> on </w:t>
      </w:r>
      <w:proofErr w:type="spellStart"/>
      <w:r w:rsidRPr="00D74897">
        <w:rPr>
          <w:rFonts w:ascii="Times New Roman" w:hAnsi="Times New Roman" w:cs="Times New Roman"/>
          <w:sz w:val="24"/>
          <w:szCs w:val="24"/>
        </w:rPr>
        <w:t>educational</w:t>
      </w:r>
      <w:proofErr w:type="spellEnd"/>
      <w:r w:rsidR="00AD0DD8"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psychology</w:t>
      </w:r>
      <w:proofErr w:type="spellEnd"/>
      <w:r w:rsidRPr="00D74897">
        <w:rPr>
          <w:rFonts w:ascii="Times New Roman" w:hAnsi="Times New Roman" w:cs="Times New Roman"/>
          <w:sz w:val="24"/>
          <w:szCs w:val="24"/>
        </w:rPr>
        <w:t xml:space="preserve">. </w:t>
      </w:r>
      <w:proofErr w:type="spellStart"/>
      <w:r w:rsidRPr="002727F0">
        <w:rPr>
          <w:rFonts w:ascii="Times New Roman" w:hAnsi="Times New Roman" w:cs="Times New Roman"/>
          <w:i/>
          <w:sz w:val="24"/>
          <w:szCs w:val="24"/>
        </w:rPr>
        <w:t>In</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i/>
          <w:iCs/>
          <w:sz w:val="24"/>
          <w:szCs w:val="24"/>
        </w:rPr>
        <w:t>Historical</w:t>
      </w:r>
      <w:proofErr w:type="spellEnd"/>
      <w:r w:rsidRPr="00D74897">
        <w:rPr>
          <w:rFonts w:ascii="Times New Roman" w:hAnsi="Times New Roman" w:cs="Times New Roman"/>
          <w:i/>
          <w:iCs/>
          <w:sz w:val="24"/>
          <w:szCs w:val="24"/>
        </w:rPr>
        <w:t xml:space="preserve"> </w:t>
      </w:r>
      <w:proofErr w:type="spellStart"/>
      <w:r w:rsidRPr="00D74897">
        <w:rPr>
          <w:rFonts w:ascii="Times New Roman" w:hAnsi="Times New Roman" w:cs="Times New Roman"/>
          <w:i/>
          <w:iCs/>
          <w:sz w:val="24"/>
          <w:szCs w:val="24"/>
        </w:rPr>
        <w:t>Founda</w:t>
      </w:r>
      <w:r w:rsidR="002727F0">
        <w:rPr>
          <w:rFonts w:ascii="Times New Roman" w:hAnsi="Times New Roman" w:cs="Times New Roman"/>
          <w:i/>
          <w:iCs/>
          <w:sz w:val="24"/>
          <w:szCs w:val="24"/>
        </w:rPr>
        <w:t>tions</w:t>
      </w:r>
      <w:proofErr w:type="spellEnd"/>
      <w:r w:rsidR="002727F0">
        <w:rPr>
          <w:rFonts w:ascii="Times New Roman" w:hAnsi="Times New Roman" w:cs="Times New Roman"/>
          <w:i/>
          <w:iCs/>
          <w:sz w:val="24"/>
          <w:szCs w:val="24"/>
        </w:rPr>
        <w:t xml:space="preserve"> of </w:t>
      </w:r>
      <w:proofErr w:type="spellStart"/>
      <w:r w:rsidR="002727F0">
        <w:rPr>
          <w:rFonts w:ascii="Times New Roman" w:hAnsi="Times New Roman" w:cs="Times New Roman"/>
          <w:i/>
          <w:iCs/>
          <w:sz w:val="24"/>
          <w:szCs w:val="24"/>
        </w:rPr>
        <w:t>Educational</w:t>
      </w:r>
      <w:proofErr w:type="spellEnd"/>
      <w:r w:rsidR="002727F0">
        <w:rPr>
          <w:rFonts w:ascii="Times New Roman" w:hAnsi="Times New Roman" w:cs="Times New Roman"/>
          <w:i/>
          <w:iCs/>
          <w:sz w:val="24"/>
          <w:szCs w:val="24"/>
        </w:rPr>
        <w:t xml:space="preserve"> </w:t>
      </w:r>
      <w:proofErr w:type="spellStart"/>
      <w:r w:rsidR="002727F0">
        <w:rPr>
          <w:rFonts w:ascii="Times New Roman" w:hAnsi="Times New Roman" w:cs="Times New Roman"/>
          <w:i/>
          <w:iCs/>
          <w:sz w:val="24"/>
          <w:szCs w:val="24"/>
        </w:rPr>
        <w:t>Psychology</w:t>
      </w:r>
      <w:proofErr w:type="spellEnd"/>
      <w:r w:rsidR="002727F0">
        <w:rPr>
          <w:rFonts w:ascii="Times New Roman" w:hAnsi="Times New Roman" w:cs="Times New Roman"/>
          <w:i/>
          <w:iCs/>
          <w:sz w:val="24"/>
          <w:szCs w:val="24"/>
        </w:rPr>
        <w:t>,</w:t>
      </w:r>
      <w:r w:rsidRPr="00D74897">
        <w:rPr>
          <w:rFonts w:ascii="Times New Roman" w:hAnsi="Times New Roman" w:cs="Times New Roman"/>
          <w:sz w:val="24"/>
          <w:szCs w:val="24"/>
        </w:rPr>
        <w:t xml:space="preserve"> 183</w:t>
      </w:r>
      <w:r w:rsidR="00AD0DD8" w:rsidRPr="00D74897">
        <w:rPr>
          <w:rFonts w:ascii="Times New Roman" w:hAnsi="Times New Roman" w:cs="Times New Roman"/>
          <w:sz w:val="24"/>
          <w:szCs w:val="24"/>
        </w:rPr>
        <w:t>-</w:t>
      </w:r>
      <w:r w:rsidR="002727F0">
        <w:rPr>
          <w:rFonts w:ascii="Times New Roman" w:hAnsi="Times New Roman" w:cs="Times New Roman"/>
          <w:sz w:val="24"/>
          <w:szCs w:val="24"/>
        </w:rPr>
        <w:t>200.</w:t>
      </w:r>
    </w:p>
    <w:p w14:paraId="2AE886E1" w14:textId="2B48C7C0" w:rsidR="00AD0DD8" w:rsidRPr="00D74897" w:rsidRDefault="00AD0DD8" w:rsidP="006944EB">
      <w:pPr>
        <w:pStyle w:val="Default"/>
        <w:spacing w:before="120" w:after="120" w:line="360" w:lineRule="auto"/>
        <w:ind w:left="567" w:hanging="567"/>
        <w:jc w:val="both"/>
      </w:pPr>
      <w:r w:rsidRPr="00D74897">
        <w:t>Ek N.H</w:t>
      </w:r>
      <w:proofErr w:type="gramStart"/>
      <w:r w:rsidRPr="00D74897">
        <w:t>.,</w:t>
      </w:r>
      <w:proofErr w:type="gramEnd"/>
      <w:r w:rsidRPr="00D74897">
        <w:t xml:space="preserve"> K</w:t>
      </w:r>
      <w:r w:rsidR="003657C2">
        <w:t xml:space="preserve">ılıç, N., </w:t>
      </w:r>
      <w:proofErr w:type="spellStart"/>
      <w:r w:rsidR="003657C2">
        <w:t>Öğdüm</w:t>
      </w:r>
      <w:proofErr w:type="spellEnd"/>
      <w:r w:rsidR="003657C2">
        <w:t>, P., Düzgün, G. ve</w:t>
      </w:r>
      <w:r w:rsidRPr="00D74897">
        <w:t xml:space="preserve"> Şeker, S. (2009). </w:t>
      </w:r>
      <w:proofErr w:type="gramStart"/>
      <w:r w:rsidR="007D3EA6">
        <w:t>Adnan Menderes Üniversitesinin farklı akademik alanlarında öğrenim gören ilk ve son sınıf öğrencilerinin çevre sorunlarına yönelik tutumları ve d</w:t>
      </w:r>
      <w:r w:rsidRPr="00D74897">
        <w:t xml:space="preserve">uyarlılıkları. </w:t>
      </w:r>
      <w:proofErr w:type="gramEnd"/>
      <w:r w:rsidRPr="00D74897">
        <w:tab/>
      </w:r>
      <w:r w:rsidRPr="007D3EA6">
        <w:rPr>
          <w:i/>
        </w:rPr>
        <w:t>K</w:t>
      </w:r>
      <w:r w:rsidR="008C4E27" w:rsidRPr="007D3EA6">
        <w:rPr>
          <w:i/>
        </w:rPr>
        <w:t>astamonu Eğitim Dergisi,</w:t>
      </w:r>
      <w:r w:rsidR="008C4E27">
        <w:t xml:space="preserve"> </w:t>
      </w:r>
      <w:r w:rsidR="008C4E27" w:rsidRPr="003657C2">
        <w:rPr>
          <w:i/>
        </w:rPr>
        <w:t>17</w:t>
      </w:r>
      <w:r w:rsidR="008C4E27">
        <w:t xml:space="preserve"> (1),</w:t>
      </w:r>
      <w:r w:rsidRPr="00D74897">
        <w:t xml:space="preserve"> 125–136. </w:t>
      </w:r>
    </w:p>
    <w:p w14:paraId="358B33D1" w14:textId="4BAD86FB"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E</w:t>
      </w:r>
      <w:r w:rsidR="002727F0">
        <w:rPr>
          <w:rFonts w:ascii="Times New Roman" w:hAnsi="Times New Roman" w:cs="Times New Roman"/>
          <w:sz w:val="24"/>
          <w:szCs w:val="24"/>
        </w:rPr>
        <w:t xml:space="preserve">rten, S. (2005). </w:t>
      </w:r>
      <w:proofErr w:type="gramStart"/>
      <w:r w:rsidR="002727F0">
        <w:rPr>
          <w:rFonts w:ascii="Times New Roman" w:hAnsi="Times New Roman" w:cs="Times New Roman"/>
          <w:sz w:val="24"/>
          <w:szCs w:val="24"/>
        </w:rPr>
        <w:t>Okul öncesi öğretmen a</w:t>
      </w:r>
      <w:r w:rsidRPr="00D74897">
        <w:rPr>
          <w:rFonts w:ascii="Times New Roman" w:hAnsi="Times New Roman" w:cs="Times New Roman"/>
          <w:sz w:val="24"/>
          <w:szCs w:val="24"/>
        </w:rPr>
        <w:t>daylar</w:t>
      </w:r>
      <w:r w:rsidR="002727F0">
        <w:rPr>
          <w:rFonts w:ascii="Times New Roman" w:hAnsi="Times New Roman" w:cs="Times New Roman"/>
          <w:sz w:val="24"/>
          <w:szCs w:val="24"/>
        </w:rPr>
        <w:t>ında çevre dostu davranışların a</w:t>
      </w:r>
      <w:r w:rsidRPr="00D74897">
        <w:rPr>
          <w:rFonts w:ascii="Times New Roman" w:hAnsi="Times New Roman" w:cs="Times New Roman"/>
          <w:sz w:val="24"/>
          <w:szCs w:val="24"/>
        </w:rPr>
        <w:t xml:space="preserve">raştırılması. </w:t>
      </w:r>
      <w:proofErr w:type="gramEnd"/>
      <w:r w:rsidRPr="002727F0">
        <w:rPr>
          <w:rFonts w:ascii="Times New Roman" w:hAnsi="Times New Roman" w:cs="Times New Roman"/>
          <w:i/>
          <w:sz w:val="24"/>
          <w:szCs w:val="24"/>
        </w:rPr>
        <w:t>Hacettepe Üniversitesi Eğitim Fakültesi Dergisi,</w:t>
      </w:r>
      <w:r w:rsidR="002727F0">
        <w:rPr>
          <w:rFonts w:ascii="Times New Roman" w:hAnsi="Times New Roman" w:cs="Times New Roman"/>
          <w:sz w:val="24"/>
          <w:szCs w:val="24"/>
        </w:rPr>
        <w:t xml:space="preserve"> </w:t>
      </w:r>
      <w:r w:rsidR="002727F0" w:rsidRPr="003657C2">
        <w:rPr>
          <w:rFonts w:ascii="Times New Roman" w:hAnsi="Times New Roman" w:cs="Times New Roman"/>
          <w:i/>
          <w:sz w:val="24"/>
          <w:szCs w:val="24"/>
        </w:rPr>
        <w:t>28</w:t>
      </w:r>
      <w:r w:rsidR="002727F0">
        <w:rPr>
          <w:rFonts w:ascii="Times New Roman" w:hAnsi="Times New Roman" w:cs="Times New Roman"/>
          <w:sz w:val="24"/>
          <w:szCs w:val="24"/>
        </w:rPr>
        <w:t xml:space="preserve">, </w:t>
      </w:r>
      <w:r w:rsidRPr="00D74897">
        <w:rPr>
          <w:rFonts w:ascii="Times New Roman" w:hAnsi="Times New Roman" w:cs="Times New Roman"/>
          <w:sz w:val="24"/>
          <w:szCs w:val="24"/>
        </w:rPr>
        <w:t>91-100.</w:t>
      </w:r>
    </w:p>
    <w:p w14:paraId="384F96BE" w14:textId="77777777" w:rsidR="00526A01" w:rsidRDefault="00526A01" w:rsidP="00934DA0">
      <w:pPr>
        <w:autoSpaceDE w:val="0"/>
        <w:autoSpaceDN w:val="0"/>
        <w:adjustRightInd w:val="0"/>
        <w:spacing w:before="120" w:after="120" w:line="360" w:lineRule="auto"/>
        <w:jc w:val="both"/>
        <w:rPr>
          <w:rFonts w:ascii="Times New Roman" w:hAnsi="Times New Roman" w:cs="Times New Roman"/>
          <w:sz w:val="24"/>
          <w:szCs w:val="24"/>
        </w:rPr>
      </w:pPr>
      <w:r w:rsidRPr="00D74897">
        <w:rPr>
          <w:rFonts w:ascii="Times New Roman" w:hAnsi="Times New Roman" w:cs="Times New Roman"/>
          <w:sz w:val="24"/>
          <w:szCs w:val="24"/>
        </w:rPr>
        <w:t xml:space="preserve">Fer, S. (2011). </w:t>
      </w:r>
      <w:r w:rsidRPr="00D74897">
        <w:rPr>
          <w:rFonts w:ascii="Times New Roman" w:hAnsi="Times New Roman" w:cs="Times New Roman"/>
          <w:i/>
          <w:iCs/>
          <w:sz w:val="24"/>
          <w:szCs w:val="24"/>
        </w:rPr>
        <w:t xml:space="preserve">Öğretim tasarımı. </w:t>
      </w:r>
      <w:r w:rsidRPr="00D74897">
        <w:rPr>
          <w:rFonts w:ascii="Times New Roman" w:hAnsi="Times New Roman" w:cs="Times New Roman"/>
          <w:sz w:val="24"/>
          <w:szCs w:val="24"/>
        </w:rPr>
        <w:t>(2. Baskı), Ankara: Anı Yayıncılık.</w:t>
      </w:r>
    </w:p>
    <w:p w14:paraId="6DCB531F" w14:textId="77777777" w:rsidR="002E7872" w:rsidRPr="00F23DD1" w:rsidRDefault="002E7872" w:rsidP="002E7872">
      <w:pPr>
        <w:pStyle w:val="Default"/>
        <w:spacing w:after="120" w:line="360" w:lineRule="auto"/>
        <w:ind w:left="567" w:hanging="567"/>
        <w:jc w:val="both"/>
      </w:pPr>
      <w:proofErr w:type="spellStart"/>
      <w:r w:rsidRPr="00F23DD1">
        <w:t>Guba</w:t>
      </w:r>
      <w:proofErr w:type="spellEnd"/>
      <w:r w:rsidRPr="00F23DD1">
        <w:t xml:space="preserve">, E. G. &amp; Lincoln, Y. S. (1982). </w:t>
      </w:r>
      <w:proofErr w:type="spellStart"/>
      <w:r w:rsidRPr="00F23DD1">
        <w:t>Epistemological</w:t>
      </w:r>
      <w:proofErr w:type="spellEnd"/>
      <w:r w:rsidRPr="00F23DD1">
        <w:t xml:space="preserve"> </w:t>
      </w:r>
      <w:proofErr w:type="spellStart"/>
      <w:r w:rsidRPr="00F23DD1">
        <w:t>and</w:t>
      </w:r>
      <w:proofErr w:type="spellEnd"/>
      <w:r w:rsidRPr="00F23DD1">
        <w:t xml:space="preserve"> </w:t>
      </w:r>
      <w:proofErr w:type="spellStart"/>
      <w:r w:rsidRPr="00F23DD1">
        <w:t>methodological</w:t>
      </w:r>
      <w:proofErr w:type="spellEnd"/>
      <w:r w:rsidRPr="00F23DD1">
        <w:t xml:space="preserve"> </w:t>
      </w:r>
      <w:proofErr w:type="spellStart"/>
      <w:r w:rsidRPr="00F23DD1">
        <w:t>bases</w:t>
      </w:r>
      <w:proofErr w:type="spellEnd"/>
      <w:r w:rsidRPr="00F23DD1">
        <w:t xml:space="preserve"> of </w:t>
      </w:r>
      <w:proofErr w:type="spellStart"/>
      <w:r w:rsidRPr="00F23DD1">
        <w:t>naturalistic</w:t>
      </w:r>
      <w:proofErr w:type="spellEnd"/>
      <w:r w:rsidRPr="00F23DD1">
        <w:t xml:space="preserve"> </w:t>
      </w:r>
      <w:proofErr w:type="spellStart"/>
      <w:r w:rsidRPr="00F23DD1">
        <w:t>inquiry</w:t>
      </w:r>
      <w:proofErr w:type="spellEnd"/>
      <w:r w:rsidRPr="00F23DD1">
        <w:t xml:space="preserve">. </w:t>
      </w:r>
      <w:proofErr w:type="spellStart"/>
      <w:r w:rsidRPr="00F23DD1">
        <w:rPr>
          <w:i/>
          <w:iCs/>
        </w:rPr>
        <w:t>Educational</w:t>
      </w:r>
      <w:proofErr w:type="spellEnd"/>
      <w:r w:rsidRPr="00F23DD1">
        <w:rPr>
          <w:i/>
          <w:iCs/>
        </w:rPr>
        <w:t xml:space="preserve"> </w:t>
      </w:r>
      <w:proofErr w:type="spellStart"/>
      <w:r w:rsidRPr="00F23DD1">
        <w:rPr>
          <w:i/>
          <w:iCs/>
        </w:rPr>
        <w:t>Communication</w:t>
      </w:r>
      <w:proofErr w:type="spellEnd"/>
      <w:r w:rsidRPr="00F23DD1">
        <w:rPr>
          <w:i/>
          <w:iCs/>
        </w:rPr>
        <w:t xml:space="preserve"> </w:t>
      </w:r>
      <w:proofErr w:type="spellStart"/>
      <w:r w:rsidRPr="00F23DD1">
        <w:rPr>
          <w:i/>
          <w:iCs/>
        </w:rPr>
        <w:t>and</w:t>
      </w:r>
      <w:proofErr w:type="spellEnd"/>
      <w:r w:rsidRPr="00F23DD1">
        <w:rPr>
          <w:i/>
          <w:iCs/>
        </w:rPr>
        <w:t xml:space="preserve"> </w:t>
      </w:r>
      <w:proofErr w:type="spellStart"/>
      <w:r w:rsidRPr="00F23DD1">
        <w:rPr>
          <w:i/>
          <w:iCs/>
        </w:rPr>
        <w:t>Technology</w:t>
      </w:r>
      <w:proofErr w:type="spellEnd"/>
      <w:r w:rsidRPr="00F23DD1">
        <w:rPr>
          <w:i/>
          <w:iCs/>
        </w:rPr>
        <w:t xml:space="preserve"> </w:t>
      </w:r>
      <w:proofErr w:type="spellStart"/>
      <w:r w:rsidRPr="00F23DD1">
        <w:rPr>
          <w:i/>
          <w:iCs/>
        </w:rPr>
        <w:t>Journal</w:t>
      </w:r>
      <w:proofErr w:type="spellEnd"/>
      <w:r w:rsidRPr="00F23DD1">
        <w:rPr>
          <w:i/>
          <w:iCs/>
        </w:rPr>
        <w:t xml:space="preserve">, </w:t>
      </w:r>
      <w:r w:rsidRPr="00D24A34">
        <w:rPr>
          <w:i/>
        </w:rPr>
        <w:t>30</w:t>
      </w:r>
      <w:r>
        <w:t xml:space="preserve"> </w:t>
      </w:r>
      <w:r w:rsidRPr="00F23DD1">
        <w:t>(4), 233-252.</w:t>
      </w:r>
    </w:p>
    <w:p w14:paraId="6056CB3E" w14:textId="05228C03" w:rsidR="00AD0DD8"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Gürbüz,</w:t>
      </w:r>
      <w:r w:rsidR="008F476B">
        <w:rPr>
          <w:rFonts w:ascii="Times New Roman" w:hAnsi="Times New Roman" w:cs="Times New Roman"/>
          <w:sz w:val="24"/>
          <w:szCs w:val="24"/>
        </w:rPr>
        <w:t xml:space="preserve"> H.</w:t>
      </w:r>
      <w:r w:rsidR="002727F0">
        <w:rPr>
          <w:rFonts w:ascii="Times New Roman" w:hAnsi="Times New Roman" w:cs="Times New Roman"/>
          <w:sz w:val="24"/>
          <w:szCs w:val="24"/>
        </w:rPr>
        <w:t xml:space="preserve"> ve</w:t>
      </w:r>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Kışoğlu</w:t>
      </w:r>
      <w:proofErr w:type="spellEnd"/>
      <w:r w:rsidRPr="00D74897">
        <w:rPr>
          <w:rFonts w:ascii="Times New Roman" w:hAnsi="Times New Roman" w:cs="Times New Roman"/>
          <w:sz w:val="24"/>
          <w:szCs w:val="24"/>
        </w:rPr>
        <w:t xml:space="preserve">, M. (2007). </w:t>
      </w:r>
      <w:proofErr w:type="gramStart"/>
      <w:r w:rsidRPr="00D74897">
        <w:rPr>
          <w:rFonts w:ascii="Times New Roman" w:hAnsi="Times New Roman" w:cs="Times New Roman"/>
          <w:sz w:val="24"/>
          <w:szCs w:val="24"/>
        </w:rPr>
        <w:t xml:space="preserve">Biyoloji </w:t>
      </w:r>
      <w:r w:rsidR="002727F0">
        <w:rPr>
          <w:rFonts w:ascii="Times New Roman" w:hAnsi="Times New Roman" w:cs="Times New Roman"/>
          <w:sz w:val="24"/>
          <w:szCs w:val="24"/>
        </w:rPr>
        <w:t>ö</w:t>
      </w:r>
      <w:r w:rsidRPr="00D74897">
        <w:rPr>
          <w:rFonts w:ascii="Times New Roman" w:hAnsi="Times New Roman" w:cs="Times New Roman"/>
          <w:sz w:val="24"/>
          <w:szCs w:val="24"/>
        </w:rPr>
        <w:t>ğretme</w:t>
      </w:r>
      <w:r w:rsidR="008F476B">
        <w:rPr>
          <w:rFonts w:ascii="Times New Roman" w:hAnsi="Times New Roman" w:cs="Times New Roman"/>
          <w:sz w:val="24"/>
          <w:szCs w:val="24"/>
        </w:rPr>
        <w:t xml:space="preserve">ni </w:t>
      </w:r>
      <w:r w:rsidR="002727F0">
        <w:rPr>
          <w:rFonts w:ascii="Times New Roman" w:hAnsi="Times New Roman" w:cs="Times New Roman"/>
          <w:sz w:val="24"/>
          <w:szCs w:val="24"/>
        </w:rPr>
        <w:t>a</w:t>
      </w:r>
      <w:r w:rsidR="008F476B">
        <w:rPr>
          <w:rFonts w:ascii="Times New Roman" w:hAnsi="Times New Roman" w:cs="Times New Roman"/>
          <w:sz w:val="24"/>
          <w:szCs w:val="24"/>
        </w:rPr>
        <w:t xml:space="preserve">daylarının </w:t>
      </w:r>
      <w:r w:rsidR="002727F0">
        <w:rPr>
          <w:rFonts w:ascii="Times New Roman" w:hAnsi="Times New Roman" w:cs="Times New Roman"/>
          <w:sz w:val="24"/>
          <w:szCs w:val="24"/>
        </w:rPr>
        <w:t>ç</w:t>
      </w:r>
      <w:r w:rsidR="008F476B">
        <w:rPr>
          <w:rFonts w:ascii="Times New Roman" w:hAnsi="Times New Roman" w:cs="Times New Roman"/>
          <w:sz w:val="24"/>
          <w:szCs w:val="24"/>
        </w:rPr>
        <w:t xml:space="preserve">evreye </w:t>
      </w:r>
      <w:r w:rsidR="002727F0">
        <w:rPr>
          <w:rFonts w:ascii="Times New Roman" w:hAnsi="Times New Roman" w:cs="Times New Roman"/>
          <w:sz w:val="24"/>
          <w:szCs w:val="24"/>
        </w:rPr>
        <w:t>y</w:t>
      </w:r>
      <w:r w:rsidR="008F476B">
        <w:rPr>
          <w:rFonts w:ascii="Times New Roman" w:hAnsi="Times New Roman" w:cs="Times New Roman"/>
          <w:sz w:val="24"/>
          <w:szCs w:val="24"/>
        </w:rPr>
        <w:t xml:space="preserve">önelik </w:t>
      </w:r>
      <w:r w:rsidR="002727F0">
        <w:rPr>
          <w:rFonts w:ascii="Times New Roman" w:hAnsi="Times New Roman" w:cs="Times New Roman"/>
          <w:sz w:val="24"/>
          <w:szCs w:val="24"/>
        </w:rPr>
        <w:t>t</w:t>
      </w:r>
      <w:r w:rsidRPr="00D74897">
        <w:rPr>
          <w:rFonts w:ascii="Times New Roman" w:hAnsi="Times New Roman" w:cs="Times New Roman"/>
          <w:sz w:val="24"/>
          <w:szCs w:val="24"/>
        </w:rPr>
        <w:t xml:space="preserve">utumları ve </w:t>
      </w:r>
      <w:r w:rsidR="002727F0">
        <w:rPr>
          <w:rFonts w:ascii="Times New Roman" w:hAnsi="Times New Roman" w:cs="Times New Roman"/>
          <w:sz w:val="24"/>
          <w:szCs w:val="24"/>
        </w:rPr>
        <w:t>a</w:t>
      </w:r>
      <w:r w:rsidRPr="00D74897">
        <w:rPr>
          <w:rFonts w:ascii="Times New Roman" w:hAnsi="Times New Roman" w:cs="Times New Roman"/>
          <w:sz w:val="24"/>
          <w:szCs w:val="24"/>
        </w:rPr>
        <w:t xml:space="preserve">ldıkları </w:t>
      </w:r>
      <w:r w:rsidR="002727F0">
        <w:rPr>
          <w:rFonts w:ascii="Times New Roman" w:hAnsi="Times New Roman" w:cs="Times New Roman"/>
          <w:sz w:val="24"/>
          <w:szCs w:val="24"/>
        </w:rPr>
        <w:t>ç</w:t>
      </w:r>
      <w:r w:rsidRPr="00D74897">
        <w:rPr>
          <w:rFonts w:ascii="Times New Roman" w:hAnsi="Times New Roman" w:cs="Times New Roman"/>
          <w:sz w:val="24"/>
          <w:szCs w:val="24"/>
        </w:rPr>
        <w:t xml:space="preserve">evre </w:t>
      </w:r>
      <w:r w:rsidR="002727F0">
        <w:rPr>
          <w:rFonts w:ascii="Times New Roman" w:hAnsi="Times New Roman" w:cs="Times New Roman"/>
          <w:sz w:val="24"/>
          <w:szCs w:val="24"/>
        </w:rPr>
        <w:t>e</w:t>
      </w:r>
      <w:r w:rsidRPr="00D74897">
        <w:rPr>
          <w:rFonts w:ascii="Times New Roman" w:hAnsi="Times New Roman" w:cs="Times New Roman"/>
          <w:sz w:val="24"/>
          <w:szCs w:val="24"/>
        </w:rPr>
        <w:t xml:space="preserve">ğitiminin </w:t>
      </w:r>
      <w:r w:rsidR="002727F0">
        <w:rPr>
          <w:rFonts w:ascii="Times New Roman" w:hAnsi="Times New Roman" w:cs="Times New Roman"/>
          <w:sz w:val="24"/>
          <w:szCs w:val="24"/>
        </w:rPr>
        <w:t>d</w:t>
      </w:r>
      <w:r w:rsidRPr="00D74897">
        <w:rPr>
          <w:rFonts w:ascii="Times New Roman" w:hAnsi="Times New Roman" w:cs="Times New Roman"/>
          <w:sz w:val="24"/>
          <w:szCs w:val="24"/>
        </w:rPr>
        <w:t xml:space="preserve">eğerlendirilmesi. </w:t>
      </w:r>
      <w:proofErr w:type="gramEnd"/>
      <w:r w:rsidRPr="002727F0">
        <w:rPr>
          <w:rFonts w:ascii="Times New Roman" w:hAnsi="Times New Roman" w:cs="Times New Roman"/>
          <w:i/>
          <w:sz w:val="24"/>
          <w:szCs w:val="24"/>
        </w:rPr>
        <w:t>XVI. Ulusal Eğitim Bilimleri Kongresi (Kongre Kitabı).</w:t>
      </w:r>
    </w:p>
    <w:p w14:paraId="7CBFE9A7" w14:textId="3CBEE196" w:rsidR="00AD0DD8" w:rsidRPr="00D74897" w:rsidRDefault="007D3EA6" w:rsidP="00934DA0">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Güven,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Kıvanç, E.</w:t>
      </w:r>
      <w:r w:rsidR="00A700C6">
        <w:rPr>
          <w:rFonts w:ascii="Times New Roman" w:hAnsi="Times New Roman" w:cs="Times New Roman"/>
          <w:sz w:val="24"/>
          <w:szCs w:val="24"/>
        </w:rPr>
        <w:t xml:space="preserve"> ve </w:t>
      </w:r>
      <w:r w:rsidR="00AD0DD8" w:rsidRPr="00D74897">
        <w:rPr>
          <w:rFonts w:ascii="Times New Roman" w:hAnsi="Times New Roman" w:cs="Times New Roman"/>
          <w:sz w:val="24"/>
          <w:szCs w:val="24"/>
        </w:rPr>
        <w:t xml:space="preserve">Yel, M. (2001). </w:t>
      </w:r>
      <w:r w:rsidR="00AD0DD8" w:rsidRPr="00D74897">
        <w:rPr>
          <w:rFonts w:ascii="Times New Roman" w:hAnsi="Times New Roman" w:cs="Times New Roman"/>
          <w:i/>
          <w:iCs/>
          <w:sz w:val="24"/>
          <w:szCs w:val="24"/>
        </w:rPr>
        <w:t xml:space="preserve">Lise 1 biyoloji ders kitabı. </w:t>
      </w:r>
      <w:proofErr w:type="gramStart"/>
      <w:r w:rsidR="00AD0DD8" w:rsidRPr="00D74897">
        <w:rPr>
          <w:rFonts w:ascii="Times New Roman" w:hAnsi="Times New Roman" w:cs="Times New Roman"/>
          <w:sz w:val="24"/>
          <w:szCs w:val="24"/>
        </w:rPr>
        <w:t>Ankara: Paşa Yayıncılık.</w:t>
      </w:r>
      <w:proofErr w:type="gramEnd"/>
    </w:p>
    <w:p w14:paraId="6973AD97" w14:textId="716E7E22" w:rsidR="00526A01" w:rsidRPr="00D74897" w:rsidRDefault="00526A01"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sidRPr="00D74897">
        <w:rPr>
          <w:rFonts w:ascii="Times New Roman" w:hAnsi="Times New Roman" w:cs="Times New Roman"/>
          <w:sz w:val="24"/>
          <w:szCs w:val="24"/>
        </w:rPr>
        <w:t>Jacovou</w:t>
      </w:r>
      <w:proofErr w:type="spellEnd"/>
      <w:r w:rsidRPr="00D74897">
        <w:rPr>
          <w:rFonts w:ascii="Times New Roman" w:hAnsi="Times New Roman" w:cs="Times New Roman"/>
          <w:sz w:val="24"/>
          <w:szCs w:val="24"/>
        </w:rPr>
        <w:t xml:space="preserve">-Johnson, S. (2014). </w:t>
      </w:r>
      <w:proofErr w:type="spellStart"/>
      <w:r w:rsidRPr="00D74897">
        <w:rPr>
          <w:rFonts w:ascii="Times New Roman" w:hAnsi="Times New Roman" w:cs="Times New Roman"/>
          <w:sz w:val="24"/>
          <w:szCs w:val="24"/>
        </w:rPr>
        <w:t>Instructional</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design</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In</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the</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driver’s</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seat</w:t>
      </w:r>
      <w:proofErr w:type="spellEnd"/>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Training &amp;</w:t>
      </w:r>
      <w:r w:rsidR="00AD0DD8" w:rsidRPr="00D74897">
        <w:rPr>
          <w:rFonts w:ascii="Times New Roman" w:hAnsi="Times New Roman" w:cs="Times New Roman"/>
          <w:i/>
          <w:iCs/>
          <w:sz w:val="24"/>
          <w:szCs w:val="24"/>
        </w:rPr>
        <w:t xml:space="preserve"> </w:t>
      </w:r>
      <w:r w:rsidRPr="00D74897">
        <w:rPr>
          <w:rFonts w:ascii="Times New Roman" w:hAnsi="Times New Roman" w:cs="Times New Roman"/>
          <w:i/>
          <w:iCs/>
          <w:sz w:val="24"/>
          <w:szCs w:val="24"/>
        </w:rPr>
        <w:t>Development</w:t>
      </w:r>
      <w:r w:rsidRPr="00D74897">
        <w:rPr>
          <w:rFonts w:ascii="Times New Roman" w:hAnsi="Times New Roman" w:cs="Times New Roman"/>
          <w:sz w:val="24"/>
          <w:szCs w:val="24"/>
        </w:rPr>
        <w:t>, (</w:t>
      </w:r>
      <w:proofErr w:type="spellStart"/>
      <w:r w:rsidRPr="00D74897">
        <w:rPr>
          <w:rFonts w:ascii="Times New Roman" w:hAnsi="Times New Roman" w:cs="Times New Roman"/>
          <w:sz w:val="24"/>
          <w:szCs w:val="24"/>
        </w:rPr>
        <w:t>October</w:t>
      </w:r>
      <w:proofErr w:type="spellEnd"/>
      <w:r w:rsidRPr="00D74897">
        <w:rPr>
          <w:rFonts w:ascii="Times New Roman" w:hAnsi="Times New Roman" w:cs="Times New Roman"/>
          <w:sz w:val="24"/>
          <w:szCs w:val="24"/>
        </w:rPr>
        <w:t>), 14–16</w:t>
      </w:r>
    </w:p>
    <w:p w14:paraId="15D778DD" w14:textId="77777777"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Kalaycı, Ş. (2010). </w:t>
      </w:r>
      <w:r w:rsidRPr="00D74897">
        <w:rPr>
          <w:rFonts w:ascii="Times New Roman" w:hAnsi="Times New Roman" w:cs="Times New Roman"/>
          <w:i/>
          <w:iCs/>
          <w:sz w:val="24"/>
          <w:szCs w:val="24"/>
        </w:rPr>
        <w:t>SPSS uygulamalı çok değişkenli istatistik teknikleri</w:t>
      </w:r>
      <w:r w:rsidRPr="00D74897">
        <w:rPr>
          <w:rFonts w:ascii="Times New Roman" w:hAnsi="Times New Roman" w:cs="Times New Roman"/>
          <w:sz w:val="24"/>
          <w:szCs w:val="24"/>
        </w:rPr>
        <w:t>. (5. Baskı), Ankara: Asil Yayın Dağıtım Ltd. Şti.</w:t>
      </w:r>
    </w:p>
    <w:p w14:paraId="06446532" w14:textId="3E3648D3" w:rsidR="00CB1344"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Kaya E</w:t>
      </w:r>
      <w:proofErr w:type="gramStart"/>
      <w:r w:rsidRPr="00D74897">
        <w:rPr>
          <w:rFonts w:ascii="Times New Roman" w:hAnsi="Times New Roman" w:cs="Times New Roman"/>
          <w:sz w:val="24"/>
          <w:szCs w:val="24"/>
        </w:rPr>
        <w:t>.,</w:t>
      </w:r>
      <w:proofErr w:type="gramEnd"/>
      <w:r w:rsidRPr="00D74897">
        <w:rPr>
          <w:rFonts w:ascii="Times New Roman" w:hAnsi="Times New Roman" w:cs="Times New Roman"/>
          <w:sz w:val="24"/>
          <w:szCs w:val="24"/>
        </w:rPr>
        <w:t xml:space="preserve"> Akıllı M.,  </w:t>
      </w:r>
      <w:proofErr w:type="spellStart"/>
      <w:r w:rsidRPr="00D74897">
        <w:rPr>
          <w:rFonts w:ascii="Times New Roman" w:hAnsi="Times New Roman" w:cs="Times New Roman"/>
          <w:sz w:val="24"/>
          <w:szCs w:val="24"/>
        </w:rPr>
        <w:t>Sezek</w:t>
      </w:r>
      <w:proofErr w:type="spellEnd"/>
      <w:r w:rsidRPr="00D74897">
        <w:rPr>
          <w:rFonts w:ascii="Times New Roman" w:hAnsi="Times New Roman" w:cs="Times New Roman"/>
          <w:sz w:val="24"/>
          <w:szCs w:val="24"/>
        </w:rPr>
        <w:t xml:space="preserve"> F.</w:t>
      </w:r>
      <w:r w:rsidR="008C4E27">
        <w:rPr>
          <w:rFonts w:ascii="Times New Roman" w:hAnsi="Times New Roman" w:cs="Times New Roman"/>
          <w:sz w:val="24"/>
          <w:szCs w:val="24"/>
        </w:rPr>
        <w:t xml:space="preserve"> </w:t>
      </w:r>
      <w:r w:rsidRPr="00D74897">
        <w:rPr>
          <w:rFonts w:ascii="Times New Roman" w:hAnsi="Times New Roman" w:cs="Times New Roman"/>
          <w:sz w:val="24"/>
          <w:szCs w:val="24"/>
        </w:rPr>
        <w:t xml:space="preserve">(2009). </w:t>
      </w:r>
      <w:proofErr w:type="gramStart"/>
      <w:r w:rsidRPr="008C4E27">
        <w:rPr>
          <w:rFonts w:ascii="Times New Roman" w:hAnsi="Times New Roman" w:cs="Times New Roman"/>
          <w:sz w:val="24"/>
          <w:szCs w:val="24"/>
        </w:rPr>
        <w:t>Lise öğrencilerinin çevreye karşı tutumlarının cinsiyet açısından incelenmesi.</w:t>
      </w:r>
      <w:r w:rsidRPr="00D74897">
        <w:rPr>
          <w:rFonts w:ascii="Times New Roman" w:hAnsi="Times New Roman" w:cs="Times New Roman"/>
          <w:sz w:val="24"/>
          <w:szCs w:val="24"/>
        </w:rPr>
        <w:t xml:space="preserve"> </w:t>
      </w:r>
      <w:proofErr w:type="gramEnd"/>
      <w:r w:rsidRPr="008C4E27">
        <w:rPr>
          <w:rFonts w:ascii="Times New Roman" w:hAnsi="Times New Roman" w:cs="Times New Roman"/>
          <w:i/>
          <w:sz w:val="24"/>
          <w:szCs w:val="24"/>
        </w:rPr>
        <w:t>Mehmet Akif Ersoy Üniversitesi Eğitim Fakültesi Dergisi</w:t>
      </w:r>
      <w:r w:rsidR="003657C2">
        <w:rPr>
          <w:rFonts w:ascii="Times New Roman" w:hAnsi="Times New Roman" w:cs="Times New Roman"/>
          <w:sz w:val="24"/>
          <w:szCs w:val="24"/>
        </w:rPr>
        <w:t>,</w:t>
      </w:r>
      <w:r w:rsidR="003657C2" w:rsidRPr="003657C2">
        <w:rPr>
          <w:rFonts w:ascii="Times New Roman" w:hAnsi="Times New Roman" w:cs="Times New Roman"/>
          <w:i/>
          <w:sz w:val="24"/>
          <w:szCs w:val="24"/>
        </w:rPr>
        <w:t xml:space="preserve"> 9</w:t>
      </w:r>
      <w:r w:rsidR="003657C2">
        <w:rPr>
          <w:rFonts w:ascii="Times New Roman" w:hAnsi="Times New Roman" w:cs="Times New Roman"/>
          <w:sz w:val="24"/>
          <w:szCs w:val="24"/>
        </w:rPr>
        <w:t xml:space="preserve"> </w:t>
      </w:r>
      <w:r w:rsidRPr="00D74897">
        <w:rPr>
          <w:rFonts w:ascii="Times New Roman" w:hAnsi="Times New Roman" w:cs="Times New Roman"/>
          <w:sz w:val="24"/>
          <w:szCs w:val="24"/>
        </w:rPr>
        <w:t>(18), 43-54</w:t>
      </w:r>
      <w:r w:rsidR="008C4E27">
        <w:rPr>
          <w:rFonts w:ascii="Times New Roman" w:hAnsi="Times New Roman" w:cs="Times New Roman"/>
          <w:sz w:val="24"/>
          <w:szCs w:val="24"/>
        </w:rPr>
        <w:t>.</w:t>
      </w:r>
    </w:p>
    <w:p w14:paraId="7520CC7F" w14:textId="1C2DA746" w:rsidR="006619B3" w:rsidRPr="006619B3" w:rsidRDefault="006619B3" w:rsidP="006619B3">
      <w:pPr>
        <w:autoSpaceDE w:val="0"/>
        <w:autoSpaceDN w:val="0"/>
        <w:adjustRightInd w:val="0"/>
        <w:spacing w:after="0" w:line="360" w:lineRule="auto"/>
        <w:ind w:left="567" w:hanging="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Kaynak, S. (2017). </w:t>
      </w:r>
      <w:r w:rsidRPr="006619B3">
        <w:rPr>
          <w:rFonts w:ascii="Times New Roman" w:eastAsia="TimesNewRomanPSMT" w:hAnsi="Times New Roman" w:cs="Times New Roman"/>
          <w:i/>
          <w:sz w:val="24"/>
          <w:szCs w:val="24"/>
        </w:rPr>
        <w:t>7. sınıf insan ve çevre ünitesinde akıllı tahta kullanımının öğrenci başarısına, tutumuna ve hatırlama düzeyine etkisi.</w:t>
      </w:r>
      <w:r w:rsidRPr="006619B3">
        <w:rPr>
          <w:rFonts w:ascii="Times New Roman" w:eastAsia="TimesNewRomanPSMT" w:hAnsi="Times New Roman" w:cs="Times New Roman"/>
          <w:sz w:val="24"/>
          <w:szCs w:val="24"/>
        </w:rPr>
        <w:t xml:space="preserve"> Yüksek Lisans</w:t>
      </w:r>
      <w:r>
        <w:rPr>
          <w:rFonts w:ascii="Times New Roman" w:eastAsia="TimesNewRomanPSMT" w:hAnsi="Times New Roman" w:cs="Times New Roman"/>
          <w:sz w:val="24"/>
          <w:szCs w:val="24"/>
        </w:rPr>
        <w:t xml:space="preserve"> Tezi</w:t>
      </w:r>
      <w:r w:rsidRPr="006619B3">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6619B3">
        <w:rPr>
          <w:rFonts w:ascii="Times New Roman" w:eastAsia="TimesNewRomanPSMT" w:hAnsi="Times New Roman" w:cs="Times New Roman"/>
          <w:sz w:val="24"/>
          <w:szCs w:val="24"/>
        </w:rPr>
        <w:t>Necmettin Erbakan Üniversitesi Eğitim Bilimleri Enstitüsü, Konya.</w:t>
      </w:r>
    </w:p>
    <w:p w14:paraId="08EAD767" w14:textId="06521DF9" w:rsidR="00AD0DD8" w:rsidRDefault="00AD0DD8" w:rsidP="006619B3">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sidRPr="00D74897">
        <w:rPr>
          <w:rFonts w:ascii="Times New Roman" w:hAnsi="Times New Roman" w:cs="Times New Roman"/>
          <w:sz w:val="24"/>
          <w:szCs w:val="24"/>
        </w:rPr>
        <w:t>Kemp</w:t>
      </w:r>
      <w:proofErr w:type="spellEnd"/>
      <w:r w:rsidRPr="00D74897">
        <w:rPr>
          <w:rFonts w:ascii="Times New Roman" w:hAnsi="Times New Roman" w:cs="Times New Roman"/>
          <w:sz w:val="24"/>
          <w:szCs w:val="24"/>
        </w:rPr>
        <w:t>, J. E</w:t>
      </w:r>
      <w:proofErr w:type="gramStart"/>
      <w:r w:rsidRPr="00D74897">
        <w:rPr>
          <w:rFonts w:ascii="Times New Roman" w:hAnsi="Times New Roman" w:cs="Times New Roman"/>
          <w:sz w:val="24"/>
          <w:szCs w:val="24"/>
        </w:rPr>
        <w:t>.,</w:t>
      </w:r>
      <w:proofErr w:type="gram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Morrison</w:t>
      </w:r>
      <w:proofErr w:type="spellEnd"/>
      <w:r w:rsidRPr="00D74897">
        <w:rPr>
          <w:rFonts w:ascii="Times New Roman" w:hAnsi="Times New Roman" w:cs="Times New Roman"/>
          <w:sz w:val="24"/>
          <w:szCs w:val="24"/>
        </w:rPr>
        <w:t xml:space="preserve">, G. R., </w:t>
      </w:r>
      <w:proofErr w:type="spellStart"/>
      <w:r w:rsidRPr="00D74897">
        <w:rPr>
          <w:rFonts w:ascii="Times New Roman" w:hAnsi="Times New Roman" w:cs="Times New Roman"/>
          <w:sz w:val="24"/>
          <w:szCs w:val="24"/>
        </w:rPr>
        <w:t>Ross</w:t>
      </w:r>
      <w:proofErr w:type="spellEnd"/>
      <w:r w:rsidRPr="00D74897">
        <w:rPr>
          <w:rFonts w:ascii="Times New Roman" w:hAnsi="Times New Roman" w:cs="Times New Roman"/>
          <w:sz w:val="24"/>
          <w:szCs w:val="24"/>
        </w:rPr>
        <w:t xml:space="preserve">, S. M., &amp; Kalman H. K. (2007). </w:t>
      </w:r>
      <w:proofErr w:type="spellStart"/>
      <w:r w:rsidRPr="00D74897">
        <w:rPr>
          <w:rFonts w:ascii="Times New Roman" w:hAnsi="Times New Roman" w:cs="Times New Roman"/>
          <w:i/>
          <w:iCs/>
          <w:sz w:val="24"/>
          <w:szCs w:val="24"/>
        </w:rPr>
        <w:t>Designing</w:t>
      </w:r>
      <w:proofErr w:type="spellEnd"/>
      <w:r w:rsidRPr="00D74897">
        <w:rPr>
          <w:rFonts w:ascii="Times New Roman" w:hAnsi="Times New Roman" w:cs="Times New Roman"/>
          <w:i/>
          <w:iCs/>
          <w:sz w:val="24"/>
          <w:szCs w:val="24"/>
        </w:rPr>
        <w:t xml:space="preserve"> </w:t>
      </w:r>
      <w:proofErr w:type="spellStart"/>
      <w:r w:rsidRPr="00D74897">
        <w:rPr>
          <w:rFonts w:ascii="Times New Roman" w:hAnsi="Times New Roman" w:cs="Times New Roman"/>
          <w:i/>
          <w:iCs/>
          <w:sz w:val="24"/>
          <w:szCs w:val="24"/>
        </w:rPr>
        <w:t>effective</w:t>
      </w:r>
      <w:proofErr w:type="spellEnd"/>
      <w:r w:rsidRPr="00D74897">
        <w:rPr>
          <w:rFonts w:ascii="Times New Roman" w:hAnsi="Times New Roman" w:cs="Times New Roman"/>
          <w:i/>
          <w:iCs/>
          <w:sz w:val="24"/>
          <w:szCs w:val="24"/>
        </w:rPr>
        <w:t xml:space="preserve"> </w:t>
      </w:r>
      <w:proofErr w:type="spellStart"/>
      <w:r w:rsidRPr="00D74897">
        <w:rPr>
          <w:rFonts w:ascii="Times New Roman" w:hAnsi="Times New Roman" w:cs="Times New Roman"/>
          <w:i/>
          <w:iCs/>
          <w:sz w:val="24"/>
          <w:szCs w:val="24"/>
        </w:rPr>
        <w:t>instruction</w:t>
      </w:r>
      <w:proofErr w:type="spellEnd"/>
      <w:r w:rsidRPr="00D74897">
        <w:rPr>
          <w:rFonts w:ascii="Times New Roman" w:hAnsi="Times New Roman" w:cs="Times New Roman"/>
          <w:i/>
          <w:iCs/>
          <w:sz w:val="24"/>
          <w:szCs w:val="24"/>
        </w:rPr>
        <w:t xml:space="preserve"> </w:t>
      </w:r>
      <w:r w:rsidRPr="00D74897">
        <w:rPr>
          <w:rFonts w:ascii="Times New Roman" w:hAnsi="Times New Roman" w:cs="Times New Roman"/>
          <w:sz w:val="24"/>
          <w:szCs w:val="24"/>
        </w:rPr>
        <w:t>(5</w:t>
      </w:r>
      <w:r w:rsidRPr="008C4E27">
        <w:rPr>
          <w:rFonts w:ascii="Times New Roman" w:hAnsi="Times New Roman" w:cs="Times New Roman"/>
          <w:sz w:val="24"/>
          <w:szCs w:val="24"/>
          <w:vertAlign w:val="superscript"/>
        </w:rPr>
        <w:t>th</w:t>
      </w:r>
      <w:r w:rsidRPr="00D74897">
        <w:rPr>
          <w:rFonts w:ascii="Times New Roman" w:hAnsi="Times New Roman" w:cs="Times New Roman"/>
          <w:sz w:val="24"/>
          <w:szCs w:val="24"/>
        </w:rPr>
        <w:t xml:space="preserve"> Edition). </w:t>
      </w:r>
      <w:proofErr w:type="spellStart"/>
      <w:r w:rsidRPr="00D74897">
        <w:rPr>
          <w:rFonts w:ascii="Times New Roman" w:hAnsi="Times New Roman" w:cs="Times New Roman"/>
          <w:sz w:val="24"/>
          <w:szCs w:val="24"/>
        </w:rPr>
        <w:t>Hoboken</w:t>
      </w:r>
      <w:proofErr w:type="spellEnd"/>
      <w:r w:rsidRPr="00D74897">
        <w:rPr>
          <w:rFonts w:ascii="Times New Roman" w:hAnsi="Times New Roman" w:cs="Times New Roman"/>
          <w:sz w:val="24"/>
          <w:szCs w:val="24"/>
        </w:rPr>
        <w:t xml:space="preserve">, NJ: John </w:t>
      </w:r>
      <w:proofErr w:type="spellStart"/>
      <w:r w:rsidRPr="00D74897">
        <w:rPr>
          <w:rFonts w:ascii="Times New Roman" w:hAnsi="Times New Roman" w:cs="Times New Roman"/>
          <w:sz w:val="24"/>
          <w:szCs w:val="24"/>
        </w:rPr>
        <w:t>Wiley</w:t>
      </w:r>
      <w:proofErr w:type="spellEnd"/>
      <w:r w:rsidRPr="00D74897">
        <w:rPr>
          <w:rFonts w:ascii="Times New Roman" w:hAnsi="Times New Roman" w:cs="Times New Roman"/>
          <w:sz w:val="24"/>
          <w:szCs w:val="24"/>
        </w:rPr>
        <w:t xml:space="preserve"> &amp; </w:t>
      </w:r>
      <w:proofErr w:type="spellStart"/>
      <w:r w:rsidRPr="00D74897">
        <w:rPr>
          <w:rFonts w:ascii="Times New Roman" w:hAnsi="Times New Roman" w:cs="Times New Roman"/>
          <w:sz w:val="24"/>
          <w:szCs w:val="24"/>
        </w:rPr>
        <w:t>Sons</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Inc</w:t>
      </w:r>
      <w:proofErr w:type="spellEnd"/>
      <w:r w:rsidRPr="00D74897">
        <w:rPr>
          <w:rFonts w:ascii="Times New Roman" w:hAnsi="Times New Roman" w:cs="Times New Roman"/>
          <w:sz w:val="24"/>
          <w:szCs w:val="24"/>
        </w:rPr>
        <w:t>.</w:t>
      </w:r>
    </w:p>
    <w:p w14:paraId="7041271E" w14:textId="360483D1" w:rsidR="00666BEE" w:rsidRPr="00666BEE" w:rsidRDefault="00666BEE"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Lu, C. C</w:t>
      </w:r>
      <w:proofErr w:type="gramStart"/>
      <w:r>
        <w:rPr>
          <w:rFonts w:ascii="Times New Roman" w:hAnsi="Times New Roman" w:cs="Times New Roman"/>
          <w:sz w:val="24"/>
          <w:szCs w:val="24"/>
        </w:rPr>
        <w:t>.,</w:t>
      </w:r>
      <w:proofErr w:type="gramEnd"/>
      <w:r w:rsidRPr="00666BEE">
        <w:rPr>
          <w:rFonts w:ascii="Times New Roman" w:hAnsi="Times New Roman" w:cs="Times New Roman"/>
          <w:sz w:val="24"/>
          <w:szCs w:val="24"/>
        </w:rPr>
        <w:t xml:space="preserve"> </w:t>
      </w:r>
      <w:proofErr w:type="spellStart"/>
      <w:r w:rsidRPr="00666BEE">
        <w:rPr>
          <w:rFonts w:ascii="Times New Roman" w:hAnsi="Times New Roman" w:cs="Times New Roman"/>
          <w:sz w:val="24"/>
          <w:szCs w:val="24"/>
        </w:rPr>
        <w:t>Jeng</w:t>
      </w:r>
      <w:proofErr w:type="spellEnd"/>
      <w:r w:rsidRPr="00666BEE">
        <w:rPr>
          <w:rFonts w:ascii="Times New Roman" w:hAnsi="Times New Roman" w:cs="Times New Roman"/>
          <w:sz w:val="24"/>
          <w:szCs w:val="24"/>
        </w:rPr>
        <w:t xml:space="preserve">, S. L. (2012). </w:t>
      </w:r>
      <w:proofErr w:type="spellStart"/>
      <w:r w:rsidRPr="00666BEE">
        <w:rPr>
          <w:rFonts w:ascii="Times New Roman" w:hAnsi="Times New Roman" w:cs="Times New Roman"/>
          <w:sz w:val="24"/>
          <w:szCs w:val="24"/>
        </w:rPr>
        <w:t>Developing</w:t>
      </w:r>
      <w:proofErr w:type="spellEnd"/>
      <w:r w:rsidRPr="00666BEE">
        <w:rPr>
          <w:rFonts w:ascii="Times New Roman" w:hAnsi="Times New Roman" w:cs="Times New Roman"/>
          <w:sz w:val="24"/>
          <w:szCs w:val="24"/>
        </w:rPr>
        <w:t xml:space="preserve"> </w:t>
      </w:r>
      <w:proofErr w:type="spellStart"/>
      <w:r w:rsidRPr="00666BEE">
        <w:rPr>
          <w:rFonts w:ascii="Times New Roman" w:hAnsi="Times New Roman" w:cs="Times New Roman"/>
          <w:sz w:val="24"/>
          <w:szCs w:val="24"/>
        </w:rPr>
        <w:t>digital</w:t>
      </w:r>
      <w:proofErr w:type="spellEnd"/>
      <w:r w:rsidRPr="00666BEE">
        <w:rPr>
          <w:rFonts w:ascii="Times New Roman" w:hAnsi="Times New Roman" w:cs="Times New Roman"/>
          <w:sz w:val="24"/>
          <w:szCs w:val="24"/>
        </w:rPr>
        <w:t xml:space="preserve"> </w:t>
      </w:r>
      <w:proofErr w:type="spellStart"/>
      <w:r w:rsidRPr="00666BEE">
        <w:rPr>
          <w:rFonts w:ascii="Times New Roman" w:hAnsi="Times New Roman" w:cs="Times New Roman"/>
          <w:sz w:val="24"/>
          <w:szCs w:val="24"/>
        </w:rPr>
        <w:t>game</w:t>
      </w:r>
      <w:proofErr w:type="spellEnd"/>
      <w:r w:rsidRPr="00666BEE">
        <w:rPr>
          <w:rFonts w:ascii="Times New Roman" w:hAnsi="Times New Roman" w:cs="Times New Roman"/>
          <w:sz w:val="24"/>
          <w:szCs w:val="24"/>
        </w:rPr>
        <w:t xml:space="preserve"> </w:t>
      </w:r>
      <w:proofErr w:type="spellStart"/>
      <w:r w:rsidRPr="00666BEE">
        <w:rPr>
          <w:rFonts w:ascii="Times New Roman" w:hAnsi="Times New Roman" w:cs="Times New Roman"/>
          <w:sz w:val="24"/>
          <w:szCs w:val="24"/>
        </w:rPr>
        <w:t>based</w:t>
      </w:r>
      <w:proofErr w:type="spellEnd"/>
      <w:r w:rsidRPr="00666BEE">
        <w:rPr>
          <w:rFonts w:ascii="Times New Roman" w:hAnsi="Times New Roman" w:cs="Times New Roman"/>
          <w:sz w:val="24"/>
          <w:szCs w:val="24"/>
        </w:rPr>
        <w:t xml:space="preserve"> on </w:t>
      </w:r>
      <w:proofErr w:type="spellStart"/>
      <w:r w:rsidRPr="00666BEE">
        <w:rPr>
          <w:rFonts w:ascii="Times New Roman" w:hAnsi="Times New Roman" w:cs="Times New Roman"/>
          <w:sz w:val="24"/>
          <w:szCs w:val="24"/>
        </w:rPr>
        <w:t>the</w:t>
      </w:r>
      <w:proofErr w:type="spellEnd"/>
      <w:r w:rsidRPr="00666BEE">
        <w:rPr>
          <w:rFonts w:ascii="Times New Roman" w:hAnsi="Times New Roman" w:cs="Times New Roman"/>
          <w:sz w:val="24"/>
          <w:szCs w:val="24"/>
        </w:rPr>
        <w:t xml:space="preserve"> </w:t>
      </w:r>
      <w:proofErr w:type="spellStart"/>
      <w:r w:rsidRPr="00666BEE">
        <w:rPr>
          <w:rFonts w:ascii="Times New Roman" w:hAnsi="Times New Roman" w:cs="Times New Roman"/>
          <w:sz w:val="24"/>
          <w:szCs w:val="24"/>
        </w:rPr>
        <w:t>conception</w:t>
      </w:r>
      <w:proofErr w:type="spellEnd"/>
      <w:r w:rsidRPr="00666BEE">
        <w:rPr>
          <w:rFonts w:ascii="Times New Roman" w:hAnsi="Times New Roman" w:cs="Times New Roman"/>
          <w:sz w:val="24"/>
          <w:szCs w:val="24"/>
        </w:rPr>
        <w:t xml:space="preserve"> of </w:t>
      </w:r>
      <w:proofErr w:type="spellStart"/>
      <w:r w:rsidRPr="00666BEE">
        <w:rPr>
          <w:rFonts w:ascii="Times New Roman" w:hAnsi="Times New Roman" w:cs="Times New Roman"/>
          <w:sz w:val="24"/>
          <w:szCs w:val="24"/>
        </w:rPr>
        <w:t>insect</w:t>
      </w:r>
      <w:proofErr w:type="spellEnd"/>
      <w:r w:rsidRPr="00666BEE">
        <w:rPr>
          <w:rFonts w:ascii="Times New Roman" w:hAnsi="Times New Roman" w:cs="Times New Roman"/>
          <w:sz w:val="24"/>
          <w:szCs w:val="24"/>
        </w:rPr>
        <w:t xml:space="preserve"> (DGBI) </w:t>
      </w:r>
      <w:proofErr w:type="spellStart"/>
      <w:r w:rsidRPr="00666BEE">
        <w:rPr>
          <w:rFonts w:ascii="Times New Roman" w:hAnsi="Times New Roman" w:cs="Times New Roman"/>
          <w:sz w:val="24"/>
          <w:szCs w:val="24"/>
        </w:rPr>
        <w:t>to</w:t>
      </w:r>
      <w:proofErr w:type="spellEnd"/>
      <w:r w:rsidRPr="00666BEE">
        <w:rPr>
          <w:rFonts w:ascii="Times New Roman" w:hAnsi="Times New Roman" w:cs="Times New Roman"/>
          <w:sz w:val="24"/>
          <w:szCs w:val="24"/>
        </w:rPr>
        <w:t xml:space="preserve"> test </w:t>
      </w:r>
      <w:proofErr w:type="spellStart"/>
      <w:r w:rsidRPr="00666BEE">
        <w:rPr>
          <w:rFonts w:ascii="Times New Roman" w:hAnsi="Times New Roman" w:cs="Times New Roman"/>
          <w:sz w:val="24"/>
          <w:szCs w:val="24"/>
        </w:rPr>
        <w:t>elementary</w:t>
      </w:r>
      <w:proofErr w:type="spellEnd"/>
      <w:r w:rsidRPr="00666BEE">
        <w:rPr>
          <w:rFonts w:ascii="Times New Roman" w:hAnsi="Times New Roman" w:cs="Times New Roman"/>
          <w:sz w:val="24"/>
          <w:szCs w:val="24"/>
        </w:rPr>
        <w:t xml:space="preserve"> </w:t>
      </w:r>
      <w:proofErr w:type="spellStart"/>
      <w:r w:rsidRPr="00666BEE">
        <w:rPr>
          <w:rFonts w:ascii="Times New Roman" w:hAnsi="Times New Roman" w:cs="Times New Roman"/>
          <w:sz w:val="24"/>
          <w:szCs w:val="24"/>
        </w:rPr>
        <w:t>student’s</w:t>
      </w:r>
      <w:proofErr w:type="spellEnd"/>
      <w:r w:rsidRPr="00666BEE">
        <w:rPr>
          <w:rFonts w:ascii="Times New Roman" w:hAnsi="Times New Roman" w:cs="Times New Roman"/>
          <w:sz w:val="24"/>
          <w:szCs w:val="24"/>
        </w:rPr>
        <w:t xml:space="preserve"> </w:t>
      </w:r>
      <w:proofErr w:type="spellStart"/>
      <w:r w:rsidRPr="00666BEE">
        <w:rPr>
          <w:rFonts w:ascii="Times New Roman" w:hAnsi="Times New Roman" w:cs="Times New Roman"/>
          <w:sz w:val="24"/>
          <w:szCs w:val="24"/>
        </w:rPr>
        <w:t>insect</w:t>
      </w:r>
      <w:proofErr w:type="spellEnd"/>
      <w:r w:rsidRPr="00666BEE">
        <w:rPr>
          <w:rFonts w:ascii="Times New Roman" w:hAnsi="Times New Roman" w:cs="Times New Roman"/>
          <w:sz w:val="24"/>
          <w:szCs w:val="24"/>
        </w:rPr>
        <w:t xml:space="preserve"> </w:t>
      </w:r>
      <w:proofErr w:type="spellStart"/>
      <w:r w:rsidRPr="00666BEE">
        <w:rPr>
          <w:rFonts w:ascii="Times New Roman" w:hAnsi="Times New Roman" w:cs="Times New Roman"/>
          <w:sz w:val="24"/>
          <w:szCs w:val="24"/>
        </w:rPr>
        <w:t>conceptions</w:t>
      </w:r>
      <w:proofErr w:type="spellEnd"/>
      <w:r w:rsidRPr="00666BEE">
        <w:rPr>
          <w:rFonts w:ascii="Times New Roman" w:hAnsi="Times New Roman" w:cs="Times New Roman"/>
          <w:sz w:val="24"/>
          <w:szCs w:val="24"/>
        </w:rPr>
        <w:t xml:space="preserve">. </w:t>
      </w:r>
      <w:r w:rsidRPr="00666BEE">
        <w:rPr>
          <w:rFonts w:ascii="Times New Roman" w:hAnsi="Times New Roman" w:cs="Times New Roman"/>
          <w:i/>
          <w:sz w:val="24"/>
          <w:szCs w:val="24"/>
        </w:rPr>
        <w:t xml:space="preserve">Creative </w:t>
      </w:r>
      <w:proofErr w:type="spellStart"/>
      <w:r w:rsidRPr="00666BEE">
        <w:rPr>
          <w:rFonts w:ascii="Times New Roman" w:hAnsi="Times New Roman" w:cs="Times New Roman"/>
          <w:i/>
          <w:sz w:val="24"/>
          <w:szCs w:val="24"/>
        </w:rPr>
        <w:t>Education</w:t>
      </w:r>
      <w:proofErr w:type="spellEnd"/>
      <w:r w:rsidRPr="00666BEE">
        <w:rPr>
          <w:rFonts w:ascii="Times New Roman" w:hAnsi="Times New Roman" w:cs="Times New Roman"/>
          <w:i/>
          <w:sz w:val="24"/>
          <w:szCs w:val="24"/>
        </w:rPr>
        <w:t>, 3</w:t>
      </w:r>
      <w:r w:rsidRPr="00666BEE">
        <w:rPr>
          <w:rFonts w:ascii="Times New Roman" w:hAnsi="Times New Roman" w:cs="Times New Roman"/>
          <w:sz w:val="24"/>
          <w:szCs w:val="24"/>
        </w:rPr>
        <w:t>, 101-110.</w:t>
      </w:r>
    </w:p>
    <w:p w14:paraId="1248CA64" w14:textId="2682E62B" w:rsidR="006B3D3A" w:rsidRPr="00D74897" w:rsidRDefault="00AD0DD8"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lastRenderedPageBreak/>
        <w:t xml:space="preserve">Milli Eğitim Bakanlığı. (2013). </w:t>
      </w:r>
      <w:r w:rsidRPr="00D74897">
        <w:rPr>
          <w:rFonts w:ascii="Times New Roman" w:hAnsi="Times New Roman" w:cs="Times New Roman"/>
          <w:i/>
          <w:iCs/>
          <w:sz w:val="24"/>
          <w:szCs w:val="24"/>
        </w:rPr>
        <w:t>İlköğretim k</w:t>
      </w:r>
      <w:r w:rsidR="003657C2">
        <w:rPr>
          <w:rFonts w:ascii="Times New Roman" w:hAnsi="Times New Roman" w:cs="Times New Roman"/>
          <w:i/>
          <w:iCs/>
          <w:sz w:val="24"/>
          <w:szCs w:val="24"/>
        </w:rPr>
        <w:t xml:space="preserve">urumları fen bilimleri dersi (3, </w:t>
      </w:r>
      <w:r w:rsidRPr="00D74897">
        <w:rPr>
          <w:rFonts w:ascii="Times New Roman" w:hAnsi="Times New Roman" w:cs="Times New Roman"/>
          <w:i/>
          <w:iCs/>
          <w:sz w:val="24"/>
          <w:szCs w:val="24"/>
        </w:rPr>
        <w:t>4</w:t>
      </w:r>
      <w:r w:rsidR="003657C2">
        <w:rPr>
          <w:rFonts w:ascii="Times New Roman" w:hAnsi="Times New Roman" w:cs="Times New Roman"/>
          <w:i/>
          <w:iCs/>
          <w:sz w:val="24"/>
          <w:szCs w:val="24"/>
        </w:rPr>
        <w:t xml:space="preserve">, </w:t>
      </w:r>
      <w:r w:rsidRPr="00D74897">
        <w:rPr>
          <w:rFonts w:ascii="Times New Roman" w:hAnsi="Times New Roman" w:cs="Times New Roman"/>
          <w:i/>
          <w:iCs/>
          <w:sz w:val="24"/>
          <w:szCs w:val="24"/>
        </w:rPr>
        <w:t>5</w:t>
      </w:r>
      <w:r w:rsidR="003657C2">
        <w:rPr>
          <w:rFonts w:ascii="Times New Roman" w:hAnsi="Times New Roman" w:cs="Times New Roman"/>
          <w:i/>
          <w:iCs/>
          <w:sz w:val="24"/>
          <w:szCs w:val="24"/>
        </w:rPr>
        <w:t xml:space="preserve">, </w:t>
      </w:r>
      <w:r w:rsidRPr="00D74897">
        <w:rPr>
          <w:rFonts w:ascii="Times New Roman" w:hAnsi="Times New Roman" w:cs="Times New Roman"/>
          <w:i/>
          <w:iCs/>
          <w:sz w:val="24"/>
          <w:szCs w:val="24"/>
        </w:rPr>
        <w:t>6,</w:t>
      </w:r>
      <w:r w:rsidR="003657C2">
        <w:rPr>
          <w:rFonts w:ascii="Times New Roman" w:hAnsi="Times New Roman" w:cs="Times New Roman"/>
          <w:i/>
          <w:iCs/>
          <w:sz w:val="24"/>
          <w:szCs w:val="24"/>
        </w:rPr>
        <w:t xml:space="preserve"> </w:t>
      </w:r>
      <w:r w:rsidRPr="00D74897">
        <w:rPr>
          <w:rFonts w:ascii="Times New Roman" w:hAnsi="Times New Roman" w:cs="Times New Roman"/>
          <w:i/>
          <w:iCs/>
          <w:sz w:val="24"/>
          <w:szCs w:val="24"/>
        </w:rPr>
        <w:t>7 ve 8. Sınıflar) öğretim programı</w:t>
      </w:r>
      <w:r w:rsidRPr="00D74897">
        <w:rPr>
          <w:rFonts w:ascii="Times New Roman" w:hAnsi="Times New Roman" w:cs="Times New Roman"/>
          <w:sz w:val="24"/>
          <w:szCs w:val="24"/>
        </w:rPr>
        <w:t xml:space="preserve">. </w:t>
      </w:r>
      <w:r w:rsidR="00666BEE">
        <w:rPr>
          <w:rFonts w:ascii="Times New Roman" w:hAnsi="Times New Roman" w:cs="Times New Roman"/>
          <w:sz w:val="24"/>
          <w:szCs w:val="24"/>
        </w:rPr>
        <w:t xml:space="preserve">Milli Eğitim Bakanlığı </w:t>
      </w:r>
      <w:r w:rsidRPr="00666BEE">
        <w:rPr>
          <w:rFonts w:ascii="Times New Roman" w:hAnsi="Times New Roman" w:cs="Times New Roman"/>
          <w:iCs/>
          <w:sz w:val="24"/>
          <w:szCs w:val="24"/>
        </w:rPr>
        <w:t>Talim ve Terbiye Kurulu Başkanlığı</w:t>
      </w:r>
      <w:r w:rsidR="00666BEE" w:rsidRPr="00666BEE">
        <w:rPr>
          <w:rFonts w:ascii="Times New Roman" w:hAnsi="Times New Roman" w:cs="Times New Roman"/>
          <w:sz w:val="24"/>
          <w:szCs w:val="24"/>
        </w:rPr>
        <w:t>,</w:t>
      </w:r>
      <w:r w:rsidRPr="00666BEE">
        <w:rPr>
          <w:rFonts w:ascii="Times New Roman" w:hAnsi="Times New Roman" w:cs="Times New Roman"/>
          <w:sz w:val="24"/>
          <w:szCs w:val="24"/>
        </w:rPr>
        <w:t xml:space="preserve"> </w:t>
      </w:r>
      <w:r w:rsidRPr="00D74897">
        <w:rPr>
          <w:rFonts w:ascii="Times New Roman" w:hAnsi="Times New Roman" w:cs="Times New Roman"/>
          <w:sz w:val="24"/>
          <w:szCs w:val="24"/>
        </w:rPr>
        <w:t>Ankara.</w:t>
      </w:r>
    </w:p>
    <w:p w14:paraId="0D892164" w14:textId="55DF30ED" w:rsidR="00CB1344" w:rsidRDefault="003657C2" w:rsidP="006944EB">
      <w:pPr>
        <w:spacing w:before="120" w:after="120"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Milli Eğitim Bakanlığı. (2017). </w:t>
      </w:r>
      <w:r w:rsidR="00CB1344" w:rsidRPr="00D74897">
        <w:rPr>
          <w:rFonts w:ascii="Times New Roman" w:hAnsi="Times New Roman" w:cs="Times New Roman"/>
          <w:sz w:val="24"/>
          <w:szCs w:val="24"/>
        </w:rPr>
        <w:t xml:space="preserve"> </w:t>
      </w:r>
      <w:r w:rsidR="00666BEE">
        <w:rPr>
          <w:rFonts w:ascii="Times New Roman" w:hAnsi="Times New Roman" w:cs="Times New Roman"/>
          <w:i/>
          <w:iCs/>
          <w:color w:val="000000"/>
          <w:sz w:val="24"/>
          <w:szCs w:val="24"/>
        </w:rPr>
        <w:t>İlköğretim k</w:t>
      </w:r>
      <w:r w:rsidR="00CB1344" w:rsidRPr="00D74897">
        <w:rPr>
          <w:rFonts w:ascii="Times New Roman" w:hAnsi="Times New Roman" w:cs="Times New Roman"/>
          <w:i/>
          <w:iCs/>
          <w:color w:val="000000"/>
          <w:sz w:val="24"/>
          <w:szCs w:val="24"/>
        </w:rPr>
        <w:t>urumla</w:t>
      </w:r>
      <w:r w:rsidR="00666BEE">
        <w:rPr>
          <w:rFonts w:ascii="Times New Roman" w:hAnsi="Times New Roman" w:cs="Times New Roman"/>
          <w:i/>
          <w:iCs/>
          <w:color w:val="000000"/>
          <w:sz w:val="24"/>
          <w:szCs w:val="24"/>
        </w:rPr>
        <w:t>rı (İlkokullar ve Ortaokullar) güncellenen fen bilimleri d</w:t>
      </w:r>
      <w:r w:rsidR="00CB1344" w:rsidRPr="00D74897">
        <w:rPr>
          <w:rFonts w:ascii="Times New Roman" w:hAnsi="Times New Roman" w:cs="Times New Roman"/>
          <w:i/>
          <w:iCs/>
          <w:color w:val="000000"/>
          <w:sz w:val="24"/>
          <w:szCs w:val="24"/>
        </w:rPr>
        <w:t>ersi (3,</w:t>
      </w:r>
      <w:r>
        <w:rPr>
          <w:rFonts w:ascii="Times New Roman" w:hAnsi="Times New Roman" w:cs="Times New Roman"/>
          <w:i/>
          <w:iCs/>
          <w:color w:val="000000"/>
          <w:sz w:val="24"/>
          <w:szCs w:val="24"/>
        </w:rPr>
        <w:t xml:space="preserve"> </w:t>
      </w:r>
      <w:r w:rsidR="00CB1344" w:rsidRPr="00D74897">
        <w:rPr>
          <w:rFonts w:ascii="Times New Roman" w:hAnsi="Times New Roman" w:cs="Times New Roman"/>
          <w:i/>
          <w:iCs/>
          <w:color w:val="000000"/>
          <w:sz w:val="24"/>
          <w:szCs w:val="24"/>
        </w:rPr>
        <w:t>4,</w:t>
      </w:r>
      <w:r>
        <w:rPr>
          <w:rFonts w:ascii="Times New Roman" w:hAnsi="Times New Roman" w:cs="Times New Roman"/>
          <w:i/>
          <w:iCs/>
          <w:color w:val="000000"/>
          <w:sz w:val="24"/>
          <w:szCs w:val="24"/>
        </w:rPr>
        <w:t xml:space="preserve"> </w:t>
      </w:r>
      <w:r w:rsidR="00CB1344" w:rsidRPr="00D74897">
        <w:rPr>
          <w:rFonts w:ascii="Times New Roman" w:hAnsi="Times New Roman" w:cs="Times New Roman"/>
          <w:i/>
          <w:iCs/>
          <w:color w:val="000000"/>
          <w:sz w:val="24"/>
          <w:szCs w:val="24"/>
        </w:rPr>
        <w:t>5,</w:t>
      </w:r>
      <w:r>
        <w:rPr>
          <w:rFonts w:ascii="Times New Roman" w:hAnsi="Times New Roman" w:cs="Times New Roman"/>
          <w:i/>
          <w:iCs/>
          <w:color w:val="000000"/>
          <w:sz w:val="24"/>
          <w:szCs w:val="24"/>
        </w:rPr>
        <w:t xml:space="preserve"> </w:t>
      </w:r>
      <w:r w:rsidR="00CB1344" w:rsidRPr="00D74897">
        <w:rPr>
          <w:rFonts w:ascii="Times New Roman" w:hAnsi="Times New Roman" w:cs="Times New Roman"/>
          <w:i/>
          <w:iCs/>
          <w:color w:val="000000"/>
          <w:sz w:val="24"/>
          <w:szCs w:val="24"/>
        </w:rPr>
        <w:t>6,</w:t>
      </w:r>
      <w:r>
        <w:rPr>
          <w:rFonts w:ascii="Times New Roman" w:hAnsi="Times New Roman" w:cs="Times New Roman"/>
          <w:i/>
          <w:iCs/>
          <w:color w:val="000000"/>
          <w:sz w:val="24"/>
          <w:szCs w:val="24"/>
        </w:rPr>
        <w:t xml:space="preserve"> </w:t>
      </w:r>
      <w:r w:rsidR="00CB1344" w:rsidRPr="00D74897">
        <w:rPr>
          <w:rFonts w:ascii="Times New Roman" w:hAnsi="Times New Roman" w:cs="Times New Roman"/>
          <w:i/>
          <w:iCs/>
          <w:color w:val="000000"/>
          <w:sz w:val="24"/>
          <w:szCs w:val="24"/>
        </w:rPr>
        <w:t xml:space="preserve">7 ve </w:t>
      </w:r>
      <w:r>
        <w:rPr>
          <w:rFonts w:ascii="Times New Roman" w:hAnsi="Times New Roman" w:cs="Times New Roman"/>
          <w:i/>
          <w:iCs/>
          <w:color w:val="000000"/>
          <w:sz w:val="24"/>
          <w:szCs w:val="24"/>
        </w:rPr>
        <w:t>8</w:t>
      </w:r>
      <w:r w:rsidR="00CB1344" w:rsidRPr="00D74897">
        <w:rPr>
          <w:rFonts w:ascii="Times New Roman" w:hAnsi="Times New Roman" w:cs="Times New Roman"/>
          <w:i/>
          <w:iCs/>
          <w:color w:val="000000"/>
          <w:sz w:val="24"/>
          <w:szCs w:val="24"/>
        </w:rPr>
        <w:t xml:space="preserve">. Sınıflar) </w:t>
      </w:r>
      <w:r w:rsidR="00666BEE">
        <w:rPr>
          <w:rFonts w:ascii="Times New Roman" w:hAnsi="Times New Roman" w:cs="Times New Roman"/>
          <w:i/>
          <w:iCs/>
          <w:color w:val="000000"/>
          <w:sz w:val="24"/>
          <w:szCs w:val="24"/>
        </w:rPr>
        <w:t>ö</w:t>
      </w:r>
      <w:r w:rsidR="00CB1344" w:rsidRPr="00D74897">
        <w:rPr>
          <w:rFonts w:ascii="Times New Roman" w:hAnsi="Times New Roman" w:cs="Times New Roman"/>
          <w:i/>
          <w:iCs/>
          <w:color w:val="000000"/>
          <w:sz w:val="24"/>
          <w:szCs w:val="24"/>
        </w:rPr>
        <w:t xml:space="preserve">ğretim </w:t>
      </w:r>
      <w:r w:rsidR="00666BEE">
        <w:rPr>
          <w:rFonts w:ascii="Times New Roman" w:hAnsi="Times New Roman" w:cs="Times New Roman"/>
          <w:i/>
          <w:iCs/>
          <w:color w:val="000000"/>
          <w:sz w:val="24"/>
          <w:szCs w:val="24"/>
        </w:rPr>
        <w:t>p</w:t>
      </w:r>
      <w:r w:rsidR="00CB1344" w:rsidRPr="00D74897">
        <w:rPr>
          <w:rFonts w:ascii="Times New Roman" w:hAnsi="Times New Roman" w:cs="Times New Roman"/>
          <w:i/>
          <w:iCs/>
          <w:color w:val="000000"/>
          <w:sz w:val="24"/>
          <w:szCs w:val="24"/>
        </w:rPr>
        <w:t xml:space="preserve">rogramı. </w:t>
      </w:r>
      <w:r w:rsidR="00CB1344" w:rsidRPr="00D74897">
        <w:rPr>
          <w:rFonts w:ascii="Times New Roman" w:hAnsi="Times New Roman" w:cs="Times New Roman"/>
          <w:color w:val="000000"/>
          <w:sz w:val="24"/>
          <w:szCs w:val="24"/>
        </w:rPr>
        <w:t>Milli Eğitim Bakanlığı Talim ve Terbiye Kurulu Başkanlığı, Ankara.</w:t>
      </w:r>
    </w:p>
    <w:p w14:paraId="4EE3E8E1" w14:textId="708701C8" w:rsidR="00EA68D0" w:rsidRDefault="00EA68D0" w:rsidP="00EA68D0">
      <w:pPr>
        <w:spacing w:before="120" w:after="120"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Milli Eğitim Bakanlığı. (2018). </w:t>
      </w:r>
      <w:r w:rsidRPr="00D74897">
        <w:rPr>
          <w:rFonts w:ascii="Times New Roman" w:hAnsi="Times New Roman" w:cs="Times New Roman"/>
          <w:sz w:val="24"/>
          <w:szCs w:val="24"/>
        </w:rPr>
        <w:t xml:space="preserve"> </w:t>
      </w:r>
      <w:r w:rsidR="00666BEE">
        <w:rPr>
          <w:rFonts w:ascii="Times New Roman" w:hAnsi="Times New Roman" w:cs="Times New Roman"/>
          <w:i/>
          <w:iCs/>
          <w:color w:val="000000"/>
          <w:sz w:val="24"/>
          <w:szCs w:val="24"/>
        </w:rPr>
        <w:t>İlköğretim k</w:t>
      </w:r>
      <w:r w:rsidRPr="00D74897">
        <w:rPr>
          <w:rFonts w:ascii="Times New Roman" w:hAnsi="Times New Roman" w:cs="Times New Roman"/>
          <w:i/>
          <w:iCs/>
          <w:color w:val="000000"/>
          <w:sz w:val="24"/>
          <w:szCs w:val="24"/>
        </w:rPr>
        <w:t xml:space="preserve">urumları (İlkokullar ve Ortaokullar) </w:t>
      </w:r>
      <w:r w:rsidR="00666BEE">
        <w:rPr>
          <w:rFonts w:ascii="Times New Roman" w:hAnsi="Times New Roman" w:cs="Times New Roman"/>
          <w:i/>
          <w:iCs/>
          <w:color w:val="000000"/>
          <w:sz w:val="24"/>
          <w:szCs w:val="24"/>
        </w:rPr>
        <w:t>güncellenen fen bilimleri d</w:t>
      </w:r>
      <w:r w:rsidRPr="00D74897">
        <w:rPr>
          <w:rFonts w:ascii="Times New Roman" w:hAnsi="Times New Roman" w:cs="Times New Roman"/>
          <w:i/>
          <w:iCs/>
          <w:color w:val="000000"/>
          <w:sz w:val="24"/>
          <w:szCs w:val="24"/>
        </w:rPr>
        <w:t>ersi (3,</w:t>
      </w:r>
      <w:r>
        <w:rPr>
          <w:rFonts w:ascii="Times New Roman" w:hAnsi="Times New Roman" w:cs="Times New Roman"/>
          <w:i/>
          <w:iCs/>
          <w:color w:val="000000"/>
          <w:sz w:val="24"/>
          <w:szCs w:val="24"/>
        </w:rPr>
        <w:t xml:space="preserve"> </w:t>
      </w:r>
      <w:r w:rsidRPr="00D74897">
        <w:rPr>
          <w:rFonts w:ascii="Times New Roman" w:hAnsi="Times New Roman" w:cs="Times New Roman"/>
          <w:i/>
          <w:iCs/>
          <w:color w:val="000000"/>
          <w:sz w:val="24"/>
          <w:szCs w:val="24"/>
        </w:rPr>
        <w:t>4,</w:t>
      </w:r>
      <w:r>
        <w:rPr>
          <w:rFonts w:ascii="Times New Roman" w:hAnsi="Times New Roman" w:cs="Times New Roman"/>
          <w:i/>
          <w:iCs/>
          <w:color w:val="000000"/>
          <w:sz w:val="24"/>
          <w:szCs w:val="24"/>
        </w:rPr>
        <w:t xml:space="preserve"> </w:t>
      </w:r>
      <w:r w:rsidRPr="00D74897">
        <w:rPr>
          <w:rFonts w:ascii="Times New Roman" w:hAnsi="Times New Roman" w:cs="Times New Roman"/>
          <w:i/>
          <w:iCs/>
          <w:color w:val="000000"/>
          <w:sz w:val="24"/>
          <w:szCs w:val="24"/>
        </w:rPr>
        <w:t>5,</w:t>
      </w:r>
      <w:r>
        <w:rPr>
          <w:rFonts w:ascii="Times New Roman" w:hAnsi="Times New Roman" w:cs="Times New Roman"/>
          <w:i/>
          <w:iCs/>
          <w:color w:val="000000"/>
          <w:sz w:val="24"/>
          <w:szCs w:val="24"/>
        </w:rPr>
        <w:t xml:space="preserve"> </w:t>
      </w:r>
      <w:r w:rsidRPr="00D74897">
        <w:rPr>
          <w:rFonts w:ascii="Times New Roman" w:hAnsi="Times New Roman" w:cs="Times New Roman"/>
          <w:i/>
          <w:iCs/>
          <w:color w:val="000000"/>
          <w:sz w:val="24"/>
          <w:szCs w:val="24"/>
        </w:rPr>
        <w:t>6,</w:t>
      </w:r>
      <w:r>
        <w:rPr>
          <w:rFonts w:ascii="Times New Roman" w:hAnsi="Times New Roman" w:cs="Times New Roman"/>
          <w:i/>
          <w:iCs/>
          <w:color w:val="000000"/>
          <w:sz w:val="24"/>
          <w:szCs w:val="24"/>
        </w:rPr>
        <w:t xml:space="preserve"> </w:t>
      </w:r>
      <w:r w:rsidRPr="00D74897">
        <w:rPr>
          <w:rFonts w:ascii="Times New Roman" w:hAnsi="Times New Roman" w:cs="Times New Roman"/>
          <w:i/>
          <w:iCs/>
          <w:color w:val="000000"/>
          <w:sz w:val="24"/>
          <w:szCs w:val="24"/>
        </w:rPr>
        <w:t xml:space="preserve">7 ve </w:t>
      </w:r>
      <w:r>
        <w:rPr>
          <w:rFonts w:ascii="Times New Roman" w:hAnsi="Times New Roman" w:cs="Times New Roman"/>
          <w:i/>
          <w:iCs/>
          <w:color w:val="000000"/>
          <w:sz w:val="24"/>
          <w:szCs w:val="24"/>
        </w:rPr>
        <w:t>8</w:t>
      </w:r>
      <w:r w:rsidRPr="00D74897">
        <w:rPr>
          <w:rFonts w:ascii="Times New Roman" w:hAnsi="Times New Roman" w:cs="Times New Roman"/>
          <w:i/>
          <w:iCs/>
          <w:color w:val="000000"/>
          <w:sz w:val="24"/>
          <w:szCs w:val="24"/>
        </w:rPr>
        <w:t xml:space="preserve">. Sınıflar) </w:t>
      </w:r>
      <w:r w:rsidR="00666BEE">
        <w:rPr>
          <w:rFonts w:ascii="Times New Roman" w:hAnsi="Times New Roman" w:cs="Times New Roman"/>
          <w:i/>
          <w:iCs/>
          <w:color w:val="000000"/>
          <w:sz w:val="24"/>
          <w:szCs w:val="24"/>
        </w:rPr>
        <w:t>ö</w:t>
      </w:r>
      <w:r w:rsidRPr="00D74897">
        <w:rPr>
          <w:rFonts w:ascii="Times New Roman" w:hAnsi="Times New Roman" w:cs="Times New Roman"/>
          <w:i/>
          <w:iCs/>
          <w:color w:val="000000"/>
          <w:sz w:val="24"/>
          <w:szCs w:val="24"/>
        </w:rPr>
        <w:t xml:space="preserve">ğretim </w:t>
      </w:r>
      <w:r w:rsidR="00666BEE">
        <w:rPr>
          <w:rFonts w:ascii="Times New Roman" w:hAnsi="Times New Roman" w:cs="Times New Roman"/>
          <w:i/>
          <w:iCs/>
          <w:color w:val="000000"/>
          <w:sz w:val="24"/>
          <w:szCs w:val="24"/>
        </w:rPr>
        <w:t>p</w:t>
      </w:r>
      <w:r w:rsidRPr="00D74897">
        <w:rPr>
          <w:rFonts w:ascii="Times New Roman" w:hAnsi="Times New Roman" w:cs="Times New Roman"/>
          <w:i/>
          <w:iCs/>
          <w:color w:val="000000"/>
          <w:sz w:val="24"/>
          <w:szCs w:val="24"/>
        </w:rPr>
        <w:t xml:space="preserve">rogramı. </w:t>
      </w:r>
      <w:r w:rsidRPr="00D74897">
        <w:rPr>
          <w:rFonts w:ascii="Times New Roman" w:hAnsi="Times New Roman" w:cs="Times New Roman"/>
          <w:color w:val="000000"/>
          <w:sz w:val="24"/>
          <w:szCs w:val="24"/>
        </w:rPr>
        <w:t>Milli Eğitim Bakanlığı Talim ve Terbiye Kurulu Başkanlığı, Ankara.</w:t>
      </w:r>
    </w:p>
    <w:p w14:paraId="3C09613B" w14:textId="0FF50760" w:rsidR="00EA68D0" w:rsidRPr="00EA68D0" w:rsidRDefault="00EA68D0" w:rsidP="0054140D">
      <w:p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EA68D0">
        <w:rPr>
          <w:rFonts w:ascii="Times New Roman" w:eastAsia="TimesNewRomanPSMT" w:hAnsi="Times New Roman" w:cs="Times New Roman"/>
          <w:sz w:val="24"/>
          <w:szCs w:val="24"/>
        </w:rPr>
        <w:t xml:space="preserve">Nazlıoğlu, M. (1998). </w:t>
      </w:r>
      <w:proofErr w:type="gramStart"/>
      <w:r w:rsidRPr="00EA68D0">
        <w:rPr>
          <w:rFonts w:ascii="Times New Roman" w:eastAsia="TimesNewRomanPSMT" w:hAnsi="Times New Roman" w:cs="Times New Roman"/>
          <w:i/>
          <w:sz w:val="24"/>
          <w:szCs w:val="24"/>
        </w:rPr>
        <w:t xml:space="preserve">Çevre </w:t>
      </w:r>
      <w:r w:rsidR="0054140D">
        <w:rPr>
          <w:rFonts w:ascii="Times New Roman" w:eastAsia="TimesNewRomanPSMT" w:hAnsi="Times New Roman" w:cs="Times New Roman"/>
          <w:i/>
          <w:sz w:val="24"/>
          <w:szCs w:val="24"/>
        </w:rPr>
        <w:t>b</w:t>
      </w:r>
      <w:r w:rsidRPr="00EA68D0">
        <w:rPr>
          <w:rFonts w:ascii="Times New Roman" w:eastAsia="TimesNewRomanPSMT" w:hAnsi="Times New Roman" w:cs="Times New Roman"/>
          <w:i/>
          <w:sz w:val="24"/>
          <w:szCs w:val="24"/>
        </w:rPr>
        <w:t xml:space="preserve">ilincinin </w:t>
      </w:r>
      <w:r w:rsidR="0054140D">
        <w:rPr>
          <w:rFonts w:ascii="Times New Roman" w:eastAsia="TimesNewRomanPSMT" w:hAnsi="Times New Roman" w:cs="Times New Roman"/>
          <w:i/>
          <w:sz w:val="24"/>
          <w:szCs w:val="24"/>
        </w:rPr>
        <w:t>o</w:t>
      </w:r>
      <w:r w:rsidRPr="00EA68D0">
        <w:rPr>
          <w:rFonts w:ascii="Times New Roman" w:eastAsia="TimesNewRomanPSMT" w:hAnsi="Times New Roman" w:cs="Times New Roman"/>
          <w:i/>
          <w:sz w:val="24"/>
          <w:szCs w:val="24"/>
        </w:rPr>
        <w:t xml:space="preserve">luşmasında </w:t>
      </w:r>
      <w:r w:rsidR="0054140D">
        <w:rPr>
          <w:rFonts w:ascii="Times New Roman" w:eastAsia="TimesNewRomanPSMT" w:hAnsi="Times New Roman" w:cs="Times New Roman"/>
          <w:i/>
          <w:sz w:val="24"/>
          <w:szCs w:val="24"/>
        </w:rPr>
        <w:t>ç</w:t>
      </w:r>
      <w:r w:rsidRPr="00EA68D0">
        <w:rPr>
          <w:rFonts w:ascii="Times New Roman" w:eastAsia="TimesNewRomanPSMT" w:hAnsi="Times New Roman" w:cs="Times New Roman"/>
          <w:i/>
          <w:sz w:val="24"/>
          <w:szCs w:val="24"/>
        </w:rPr>
        <w:t xml:space="preserve">evre </w:t>
      </w:r>
      <w:r w:rsidR="0054140D">
        <w:rPr>
          <w:rFonts w:ascii="Times New Roman" w:eastAsia="TimesNewRomanPSMT" w:hAnsi="Times New Roman" w:cs="Times New Roman"/>
          <w:i/>
          <w:sz w:val="24"/>
          <w:szCs w:val="24"/>
        </w:rPr>
        <w:t>e</w:t>
      </w:r>
      <w:r w:rsidRPr="00EA68D0">
        <w:rPr>
          <w:rFonts w:ascii="Times New Roman" w:eastAsia="TimesNewRomanPSMT" w:hAnsi="Times New Roman" w:cs="Times New Roman"/>
          <w:i/>
          <w:sz w:val="24"/>
          <w:szCs w:val="24"/>
        </w:rPr>
        <w:t xml:space="preserve">ğitiminin </w:t>
      </w:r>
      <w:r w:rsidR="0054140D">
        <w:rPr>
          <w:rFonts w:ascii="Times New Roman" w:eastAsia="TimesNewRomanPSMT" w:hAnsi="Times New Roman" w:cs="Times New Roman"/>
          <w:i/>
          <w:sz w:val="24"/>
          <w:szCs w:val="24"/>
        </w:rPr>
        <w:t>r</w:t>
      </w:r>
      <w:r w:rsidRPr="00EA68D0">
        <w:rPr>
          <w:rFonts w:ascii="Times New Roman" w:eastAsia="TimesNewRomanPSMT" w:hAnsi="Times New Roman" w:cs="Times New Roman"/>
          <w:i/>
          <w:sz w:val="24"/>
          <w:szCs w:val="24"/>
        </w:rPr>
        <w:t>olü</w:t>
      </w:r>
      <w:r w:rsidRPr="00EA68D0">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proofErr w:type="gramEnd"/>
      <w:r w:rsidRPr="00EA68D0">
        <w:rPr>
          <w:rFonts w:ascii="Times New Roman" w:hAnsi="Times New Roman" w:cs="Times New Roman"/>
          <w:sz w:val="24"/>
          <w:szCs w:val="24"/>
        </w:rPr>
        <w:t>Yüksek Lisans Tezi, Hacettepe Üniversitesi Sosyal Bilimler Enstitüsü, Ankara.</w:t>
      </w:r>
    </w:p>
    <w:p w14:paraId="60D2C29B" w14:textId="3B537923" w:rsidR="00D74897" w:rsidRDefault="00A700C6" w:rsidP="006944EB">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Orhan, S. </w:t>
      </w:r>
      <w:r w:rsidR="00D74897" w:rsidRPr="00D74897">
        <w:rPr>
          <w:rFonts w:ascii="Times New Roman" w:hAnsi="Times New Roman" w:cs="Times New Roman"/>
          <w:color w:val="000000"/>
          <w:sz w:val="24"/>
          <w:szCs w:val="24"/>
        </w:rPr>
        <w:t>İ. (2017</w:t>
      </w:r>
      <w:r w:rsidR="00D74897" w:rsidRPr="008C4E27">
        <w:rPr>
          <w:rFonts w:ascii="Times New Roman" w:hAnsi="Times New Roman" w:cs="Times New Roman"/>
          <w:color w:val="000000"/>
          <w:sz w:val="24"/>
          <w:szCs w:val="24"/>
        </w:rPr>
        <w:t xml:space="preserve">).  </w:t>
      </w:r>
      <w:proofErr w:type="spellStart"/>
      <w:r w:rsidR="00D74897" w:rsidRPr="008C4E27">
        <w:rPr>
          <w:rFonts w:ascii="Times New Roman" w:hAnsi="Times New Roman" w:cs="Times New Roman"/>
          <w:i/>
          <w:color w:val="000000"/>
          <w:sz w:val="24"/>
          <w:szCs w:val="24"/>
        </w:rPr>
        <w:t>Integral</w:t>
      </w:r>
      <w:proofErr w:type="spellEnd"/>
      <w:r w:rsidR="00D74897" w:rsidRPr="008C4E27">
        <w:rPr>
          <w:rFonts w:ascii="Times New Roman" w:hAnsi="Times New Roman" w:cs="Times New Roman"/>
          <w:i/>
          <w:color w:val="000000"/>
          <w:sz w:val="24"/>
          <w:szCs w:val="24"/>
        </w:rPr>
        <w:t xml:space="preserve"> ASIE </w:t>
      </w:r>
      <w:r w:rsidR="008C4E27">
        <w:rPr>
          <w:rFonts w:ascii="Times New Roman" w:hAnsi="Times New Roman" w:cs="Times New Roman"/>
          <w:i/>
          <w:color w:val="000000"/>
          <w:sz w:val="24"/>
          <w:szCs w:val="24"/>
        </w:rPr>
        <w:t>m</w:t>
      </w:r>
      <w:r w:rsidR="00D74897" w:rsidRPr="008C4E27">
        <w:rPr>
          <w:rFonts w:ascii="Times New Roman" w:hAnsi="Times New Roman" w:cs="Times New Roman"/>
          <w:i/>
          <w:color w:val="000000"/>
          <w:sz w:val="24"/>
          <w:szCs w:val="24"/>
        </w:rPr>
        <w:t xml:space="preserve">odeli ile </w:t>
      </w:r>
      <w:r w:rsidR="008C4E27">
        <w:rPr>
          <w:rFonts w:ascii="Times New Roman" w:hAnsi="Times New Roman" w:cs="Times New Roman"/>
          <w:i/>
          <w:color w:val="000000"/>
          <w:sz w:val="24"/>
          <w:szCs w:val="24"/>
        </w:rPr>
        <w:t>t</w:t>
      </w:r>
      <w:r w:rsidR="00D74897" w:rsidRPr="008C4E27">
        <w:rPr>
          <w:rFonts w:ascii="Times New Roman" w:hAnsi="Times New Roman" w:cs="Times New Roman"/>
          <w:i/>
          <w:color w:val="000000"/>
          <w:sz w:val="24"/>
          <w:szCs w:val="24"/>
        </w:rPr>
        <w:t xml:space="preserve">asarlanan </w:t>
      </w:r>
      <w:r w:rsidR="008C4E27">
        <w:rPr>
          <w:rFonts w:ascii="Times New Roman" w:hAnsi="Times New Roman" w:cs="Times New Roman"/>
          <w:i/>
          <w:color w:val="000000"/>
          <w:sz w:val="24"/>
          <w:szCs w:val="24"/>
        </w:rPr>
        <w:t>ö</w:t>
      </w:r>
      <w:r w:rsidR="00D74897" w:rsidRPr="008C4E27">
        <w:rPr>
          <w:rFonts w:ascii="Times New Roman" w:hAnsi="Times New Roman" w:cs="Times New Roman"/>
          <w:i/>
          <w:color w:val="000000"/>
          <w:sz w:val="24"/>
          <w:szCs w:val="24"/>
        </w:rPr>
        <w:t xml:space="preserve">ğretimin </w:t>
      </w:r>
      <w:r w:rsidR="008C4E27">
        <w:rPr>
          <w:rFonts w:ascii="Times New Roman" w:hAnsi="Times New Roman" w:cs="Times New Roman"/>
          <w:i/>
          <w:color w:val="000000"/>
          <w:sz w:val="24"/>
          <w:szCs w:val="24"/>
        </w:rPr>
        <w:t>f</w:t>
      </w:r>
      <w:r w:rsidR="00D74897" w:rsidRPr="008C4E27">
        <w:rPr>
          <w:rFonts w:ascii="Times New Roman" w:hAnsi="Times New Roman" w:cs="Times New Roman"/>
          <w:i/>
          <w:color w:val="000000"/>
          <w:sz w:val="24"/>
          <w:szCs w:val="24"/>
        </w:rPr>
        <w:t xml:space="preserve">en </w:t>
      </w:r>
      <w:r w:rsidR="008C4E27">
        <w:rPr>
          <w:rFonts w:ascii="Times New Roman" w:hAnsi="Times New Roman" w:cs="Times New Roman"/>
          <w:i/>
          <w:color w:val="000000"/>
          <w:sz w:val="24"/>
          <w:szCs w:val="24"/>
        </w:rPr>
        <w:t>b</w:t>
      </w:r>
      <w:r w:rsidR="00D74897" w:rsidRPr="008C4E27">
        <w:rPr>
          <w:rFonts w:ascii="Times New Roman" w:hAnsi="Times New Roman" w:cs="Times New Roman"/>
          <w:i/>
          <w:color w:val="000000"/>
          <w:sz w:val="24"/>
          <w:szCs w:val="24"/>
        </w:rPr>
        <w:t xml:space="preserve">ilgisi </w:t>
      </w:r>
      <w:r w:rsidR="008C4E27">
        <w:rPr>
          <w:rFonts w:ascii="Times New Roman" w:hAnsi="Times New Roman" w:cs="Times New Roman"/>
          <w:i/>
          <w:color w:val="000000"/>
          <w:sz w:val="24"/>
          <w:szCs w:val="24"/>
        </w:rPr>
        <w:t>ö</w:t>
      </w:r>
      <w:r w:rsidR="00D74897" w:rsidRPr="008C4E27">
        <w:rPr>
          <w:rFonts w:ascii="Times New Roman" w:hAnsi="Times New Roman" w:cs="Times New Roman"/>
          <w:i/>
          <w:color w:val="000000"/>
          <w:sz w:val="24"/>
          <w:szCs w:val="24"/>
        </w:rPr>
        <w:t xml:space="preserve">ğretmen </w:t>
      </w:r>
      <w:r w:rsidR="008C4E27">
        <w:rPr>
          <w:rFonts w:ascii="Times New Roman" w:hAnsi="Times New Roman" w:cs="Times New Roman"/>
          <w:i/>
          <w:color w:val="000000"/>
          <w:sz w:val="24"/>
          <w:szCs w:val="24"/>
        </w:rPr>
        <w:t>a</w:t>
      </w:r>
      <w:r w:rsidR="00D74897" w:rsidRPr="008C4E27">
        <w:rPr>
          <w:rFonts w:ascii="Times New Roman" w:hAnsi="Times New Roman" w:cs="Times New Roman"/>
          <w:i/>
          <w:color w:val="000000"/>
          <w:sz w:val="24"/>
          <w:szCs w:val="24"/>
        </w:rPr>
        <w:t xml:space="preserve">daylarının </w:t>
      </w:r>
      <w:r w:rsidR="008C4E27">
        <w:rPr>
          <w:rFonts w:ascii="Times New Roman" w:hAnsi="Times New Roman" w:cs="Times New Roman"/>
          <w:i/>
          <w:color w:val="000000"/>
          <w:sz w:val="24"/>
          <w:szCs w:val="24"/>
        </w:rPr>
        <w:t>g</w:t>
      </w:r>
      <w:r w:rsidR="00D74897" w:rsidRPr="008C4E27">
        <w:rPr>
          <w:rFonts w:ascii="Times New Roman" w:hAnsi="Times New Roman" w:cs="Times New Roman"/>
          <w:i/>
          <w:color w:val="000000"/>
          <w:sz w:val="24"/>
          <w:szCs w:val="24"/>
        </w:rPr>
        <w:t xml:space="preserve">enetik </w:t>
      </w:r>
      <w:r w:rsidR="008C4E27">
        <w:rPr>
          <w:rFonts w:ascii="Times New Roman" w:hAnsi="Times New Roman" w:cs="Times New Roman"/>
          <w:i/>
          <w:color w:val="000000"/>
          <w:sz w:val="24"/>
          <w:szCs w:val="24"/>
        </w:rPr>
        <w:t>k</w:t>
      </w:r>
      <w:r w:rsidR="00D74897" w:rsidRPr="008C4E27">
        <w:rPr>
          <w:rFonts w:ascii="Times New Roman" w:hAnsi="Times New Roman" w:cs="Times New Roman"/>
          <w:i/>
          <w:color w:val="000000"/>
          <w:sz w:val="24"/>
          <w:szCs w:val="24"/>
        </w:rPr>
        <w:t xml:space="preserve">onusunu </w:t>
      </w:r>
      <w:r w:rsidR="008C4E27">
        <w:rPr>
          <w:rFonts w:ascii="Times New Roman" w:hAnsi="Times New Roman" w:cs="Times New Roman"/>
          <w:i/>
          <w:color w:val="000000"/>
          <w:sz w:val="24"/>
          <w:szCs w:val="24"/>
        </w:rPr>
        <w:t>ö</w:t>
      </w:r>
      <w:r w:rsidR="00D74897" w:rsidRPr="008C4E27">
        <w:rPr>
          <w:rFonts w:ascii="Times New Roman" w:hAnsi="Times New Roman" w:cs="Times New Roman"/>
          <w:i/>
          <w:color w:val="000000"/>
          <w:sz w:val="24"/>
          <w:szCs w:val="24"/>
        </w:rPr>
        <w:t xml:space="preserve">ğrenmelerine </w:t>
      </w:r>
      <w:r w:rsidR="008C4E27">
        <w:rPr>
          <w:rFonts w:ascii="Times New Roman" w:hAnsi="Times New Roman" w:cs="Times New Roman"/>
          <w:i/>
          <w:color w:val="000000"/>
          <w:sz w:val="24"/>
          <w:szCs w:val="24"/>
        </w:rPr>
        <w:t>e</w:t>
      </w:r>
      <w:r w:rsidR="00D74897" w:rsidRPr="008C4E27">
        <w:rPr>
          <w:rFonts w:ascii="Times New Roman" w:hAnsi="Times New Roman" w:cs="Times New Roman"/>
          <w:i/>
          <w:color w:val="000000"/>
          <w:sz w:val="24"/>
          <w:szCs w:val="24"/>
        </w:rPr>
        <w:t xml:space="preserve">tkisinin </w:t>
      </w:r>
      <w:r w:rsidR="008C4E27">
        <w:rPr>
          <w:rFonts w:ascii="Times New Roman" w:hAnsi="Times New Roman" w:cs="Times New Roman"/>
          <w:i/>
          <w:color w:val="000000"/>
          <w:sz w:val="24"/>
          <w:szCs w:val="24"/>
        </w:rPr>
        <w:t>i</w:t>
      </w:r>
      <w:r w:rsidR="00D74897" w:rsidRPr="008C4E27">
        <w:rPr>
          <w:rFonts w:ascii="Times New Roman" w:hAnsi="Times New Roman" w:cs="Times New Roman"/>
          <w:i/>
          <w:color w:val="000000"/>
          <w:sz w:val="24"/>
          <w:szCs w:val="24"/>
        </w:rPr>
        <w:t>ncelenmesi.</w:t>
      </w:r>
      <w:r w:rsidR="00D74897" w:rsidRPr="00D74897">
        <w:rPr>
          <w:rFonts w:ascii="Times New Roman" w:hAnsi="Times New Roman" w:cs="Times New Roman"/>
          <w:color w:val="000000"/>
          <w:sz w:val="24"/>
          <w:szCs w:val="24"/>
        </w:rPr>
        <w:t xml:space="preserve"> </w:t>
      </w:r>
      <w:r w:rsidR="00D74897" w:rsidRPr="00D74897">
        <w:rPr>
          <w:rFonts w:ascii="Times New Roman" w:hAnsi="Times New Roman" w:cs="Times New Roman"/>
          <w:sz w:val="24"/>
          <w:szCs w:val="24"/>
        </w:rPr>
        <w:t xml:space="preserve"> </w:t>
      </w:r>
      <w:proofErr w:type="gramStart"/>
      <w:r w:rsidR="0054140D" w:rsidRPr="00D74897">
        <w:rPr>
          <w:rFonts w:ascii="Times New Roman" w:hAnsi="Times New Roman" w:cs="Times New Roman"/>
          <w:sz w:val="24"/>
          <w:szCs w:val="24"/>
        </w:rPr>
        <w:t>Yüksek Lisans Tezi</w:t>
      </w:r>
      <w:r w:rsidR="0054140D">
        <w:rPr>
          <w:rFonts w:ascii="Times New Roman" w:hAnsi="Times New Roman" w:cs="Times New Roman"/>
          <w:sz w:val="24"/>
          <w:szCs w:val="24"/>
        </w:rPr>
        <w:t xml:space="preserve">, </w:t>
      </w:r>
      <w:r w:rsidR="0054140D" w:rsidRPr="00D74897">
        <w:rPr>
          <w:rFonts w:ascii="Times New Roman" w:hAnsi="Times New Roman" w:cs="Times New Roman"/>
          <w:sz w:val="24"/>
          <w:szCs w:val="24"/>
        </w:rPr>
        <w:t xml:space="preserve"> </w:t>
      </w:r>
      <w:r w:rsidR="00D74897" w:rsidRPr="00D74897">
        <w:rPr>
          <w:rFonts w:ascii="Times New Roman" w:hAnsi="Times New Roman" w:cs="Times New Roman"/>
          <w:sz w:val="24"/>
          <w:szCs w:val="24"/>
        </w:rPr>
        <w:t>Kastamonu Üniversitesi, Fen Bilimleri Enstitüsü,</w:t>
      </w:r>
      <w:r w:rsidR="0054140D">
        <w:rPr>
          <w:rFonts w:ascii="Times New Roman" w:hAnsi="Times New Roman" w:cs="Times New Roman"/>
          <w:sz w:val="24"/>
          <w:szCs w:val="24"/>
        </w:rPr>
        <w:t xml:space="preserve"> Kastamonu</w:t>
      </w:r>
      <w:r w:rsidR="00D74897" w:rsidRPr="00D74897">
        <w:rPr>
          <w:rFonts w:ascii="Times New Roman" w:hAnsi="Times New Roman" w:cs="Times New Roman"/>
          <w:sz w:val="24"/>
          <w:szCs w:val="24"/>
        </w:rPr>
        <w:t>.</w:t>
      </w:r>
      <w:proofErr w:type="gramEnd"/>
    </w:p>
    <w:p w14:paraId="1080A6E1" w14:textId="5E9CFCC3" w:rsidR="00D74897" w:rsidRDefault="00D74897" w:rsidP="006944EB">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Özdemir,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Uyangör</w:t>
      </w:r>
      <w:proofErr w:type="spellEnd"/>
      <w:r>
        <w:rPr>
          <w:rFonts w:ascii="Times New Roman" w:hAnsi="Times New Roman" w:cs="Times New Roman"/>
          <w:sz w:val="24"/>
          <w:szCs w:val="24"/>
        </w:rPr>
        <w:t>, S. M. (2011).</w:t>
      </w:r>
      <w:r w:rsidR="00F2036B">
        <w:rPr>
          <w:rFonts w:ascii="Times New Roman" w:hAnsi="Times New Roman" w:cs="Times New Roman"/>
          <w:sz w:val="24"/>
          <w:szCs w:val="24"/>
        </w:rPr>
        <w:t xml:space="preserve"> </w:t>
      </w:r>
      <w:r w:rsidR="00F2036B" w:rsidRPr="003657C2">
        <w:rPr>
          <w:rFonts w:ascii="Times New Roman" w:hAnsi="Times New Roman" w:cs="Times New Roman"/>
          <w:sz w:val="24"/>
          <w:szCs w:val="24"/>
        </w:rPr>
        <w:t>Matematik eğitimi için bir öğretim tas</w:t>
      </w:r>
      <w:r w:rsidR="008C4E27" w:rsidRPr="003657C2">
        <w:rPr>
          <w:rFonts w:ascii="Times New Roman" w:hAnsi="Times New Roman" w:cs="Times New Roman"/>
          <w:sz w:val="24"/>
          <w:szCs w:val="24"/>
        </w:rPr>
        <w:t>a</w:t>
      </w:r>
      <w:r w:rsidR="00F2036B" w:rsidRPr="003657C2">
        <w:rPr>
          <w:rFonts w:ascii="Times New Roman" w:hAnsi="Times New Roman" w:cs="Times New Roman"/>
          <w:sz w:val="24"/>
          <w:szCs w:val="24"/>
        </w:rPr>
        <w:t>rım modeli</w:t>
      </w:r>
      <w:r w:rsidR="00F2036B" w:rsidRPr="00F2036B">
        <w:rPr>
          <w:rFonts w:ascii="Times New Roman" w:hAnsi="Times New Roman" w:cs="Times New Roman"/>
          <w:i/>
          <w:sz w:val="24"/>
          <w:szCs w:val="24"/>
        </w:rPr>
        <w:t>.</w:t>
      </w:r>
      <w:r w:rsidR="00F2036B">
        <w:rPr>
          <w:rFonts w:ascii="Times New Roman" w:hAnsi="Times New Roman" w:cs="Times New Roman"/>
          <w:sz w:val="24"/>
          <w:szCs w:val="24"/>
        </w:rPr>
        <w:t xml:space="preserve"> </w:t>
      </w:r>
      <w:proofErr w:type="gramStart"/>
      <w:r w:rsidR="00F2036B" w:rsidRPr="003657C2">
        <w:rPr>
          <w:rFonts w:ascii="Times New Roman" w:hAnsi="Times New Roman" w:cs="Times New Roman"/>
          <w:i/>
          <w:sz w:val="24"/>
          <w:szCs w:val="24"/>
        </w:rPr>
        <w:t>e</w:t>
      </w:r>
      <w:proofErr w:type="gramEnd"/>
      <w:r w:rsidR="00F2036B" w:rsidRPr="003657C2">
        <w:rPr>
          <w:rFonts w:ascii="Times New Roman" w:hAnsi="Times New Roman" w:cs="Times New Roman"/>
          <w:i/>
          <w:sz w:val="24"/>
          <w:szCs w:val="24"/>
        </w:rPr>
        <w:t>-</w:t>
      </w:r>
      <w:proofErr w:type="spellStart"/>
      <w:r w:rsidR="00F2036B" w:rsidRPr="003657C2">
        <w:rPr>
          <w:rFonts w:ascii="Times New Roman" w:hAnsi="Times New Roman" w:cs="Times New Roman"/>
          <w:i/>
          <w:sz w:val="24"/>
          <w:szCs w:val="24"/>
        </w:rPr>
        <w:t>Journal</w:t>
      </w:r>
      <w:proofErr w:type="spellEnd"/>
      <w:r w:rsidR="00F2036B" w:rsidRPr="003657C2">
        <w:rPr>
          <w:rFonts w:ascii="Times New Roman" w:hAnsi="Times New Roman" w:cs="Times New Roman"/>
          <w:i/>
          <w:sz w:val="24"/>
          <w:szCs w:val="24"/>
        </w:rPr>
        <w:t xml:space="preserve"> of New World </w:t>
      </w:r>
      <w:proofErr w:type="spellStart"/>
      <w:r w:rsidR="00F2036B" w:rsidRPr="003657C2">
        <w:rPr>
          <w:rFonts w:ascii="Times New Roman" w:hAnsi="Times New Roman" w:cs="Times New Roman"/>
          <w:i/>
          <w:sz w:val="24"/>
          <w:szCs w:val="24"/>
        </w:rPr>
        <w:t>Sciences</w:t>
      </w:r>
      <w:proofErr w:type="spellEnd"/>
      <w:r w:rsidR="00F2036B" w:rsidRPr="003657C2">
        <w:rPr>
          <w:rFonts w:ascii="Times New Roman" w:hAnsi="Times New Roman" w:cs="Times New Roman"/>
          <w:i/>
          <w:sz w:val="24"/>
          <w:szCs w:val="24"/>
        </w:rPr>
        <w:t xml:space="preserve"> Academy.</w:t>
      </w:r>
      <w:r w:rsidR="00F2036B">
        <w:rPr>
          <w:rFonts w:ascii="Times New Roman" w:hAnsi="Times New Roman" w:cs="Times New Roman"/>
          <w:sz w:val="24"/>
          <w:szCs w:val="24"/>
        </w:rPr>
        <w:t xml:space="preserve"> </w:t>
      </w:r>
      <w:r w:rsidR="00F2036B" w:rsidRPr="003657C2">
        <w:rPr>
          <w:rFonts w:ascii="Times New Roman" w:hAnsi="Times New Roman" w:cs="Times New Roman"/>
          <w:i/>
          <w:sz w:val="24"/>
          <w:szCs w:val="24"/>
        </w:rPr>
        <w:t>6</w:t>
      </w:r>
      <w:r w:rsidR="00F2036B">
        <w:rPr>
          <w:rFonts w:ascii="Times New Roman" w:hAnsi="Times New Roman" w:cs="Times New Roman"/>
          <w:sz w:val="24"/>
          <w:szCs w:val="24"/>
        </w:rPr>
        <w:t xml:space="preserve"> (2), 1786-1796.</w:t>
      </w:r>
    </w:p>
    <w:p w14:paraId="5FA76B86" w14:textId="04480C36" w:rsidR="00EC3001" w:rsidRDefault="00EC3001" w:rsidP="00EC3001">
      <w:pPr>
        <w:spacing w:before="120" w:after="120" w:line="360" w:lineRule="auto"/>
        <w:ind w:left="567" w:hanging="567"/>
        <w:jc w:val="both"/>
        <w:rPr>
          <w:rFonts w:ascii="Times New Roman" w:hAnsi="Times New Roman" w:cs="Times New Roman"/>
          <w:color w:val="000000"/>
          <w:sz w:val="24"/>
          <w:szCs w:val="24"/>
        </w:rPr>
      </w:pPr>
      <w:proofErr w:type="spellStart"/>
      <w:r>
        <w:rPr>
          <w:rFonts w:ascii="Times New Roman" w:hAnsi="Times New Roman" w:cs="Times New Roman"/>
          <w:sz w:val="24"/>
          <w:szCs w:val="24"/>
        </w:rPr>
        <w:t>Özerbaş</w:t>
      </w:r>
      <w:proofErr w:type="spellEnd"/>
      <w:r>
        <w:rPr>
          <w:rFonts w:ascii="Times New Roman" w:hAnsi="Times New Roman" w:cs="Times New Roman"/>
          <w:sz w:val="24"/>
          <w:szCs w:val="24"/>
        </w:rPr>
        <w:t>, M. A</w:t>
      </w:r>
      <w:proofErr w:type="gramStart"/>
      <w:r>
        <w:rPr>
          <w:rFonts w:ascii="Times New Roman" w:hAnsi="Times New Roman" w:cs="Times New Roman"/>
          <w:sz w:val="24"/>
          <w:szCs w:val="24"/>
        </w:rPr>
        <w:t>.</w:t>
      </w:r>
      <w:r w:rsidR="00666BEE">
        <w:rPr>
          <w:rFonts w:ascii="Times New Roman" w:hAnsi="Times New Roman" w:cs="Times New Roman"/>
          <w:sz w:val="24"/>
          <w:szCs w:val="24"/>
        </w:rPr>
        <w:t>,</w:t>
      </w:r>
      <w:proofErr w:type="gramEnd"/>
      <w:r>
        <w:rPr>
          <w:rFonts w:ascii="Times New Roman" w:hAnsi="Times New Roman" w:cs="Times New Roman"/>
          <w:sz w:val="24"/>
          <w:szCs w:val="24"/>
        </w:rPr>
        <w:t xml:space="preserve"> Kaya, A. B. (2017). </w:t>
      </w:r>
      <w:r w:rsidRPr="00EC3001">
        <w:rPr>
          <w:rFonts w:ascii="Times New Roman" w:hAnsi="Times New Roman" w:cs="Times New Roman"/>
          <w:sz w:val="24"/>
          <w:szCs w:val="24"/>
        </w:rPr>
        <w:t>Öğretim Tasarımı Çalışmalarının İçerik Analizi: ADDIE Modeli Örneklemi</w:t>
      </w:r>
      <w:r>
        <w:rPr>
          <w:rFonts w:ascii="Times New Roman" w:hAnsi="Times New Roman" w:cs="Times New Roman"/>
          <w:sz w:val="24"/>
          <w:szCs w:val="24"/>
        </w:rPr>
        <w:t xml:space="preserve">. </w:t>
      </w:r>
      <w:r w:rsidRPr="00EC3001">
        <w:rPr>
          <w:rFonts w:ascii="Times New Roman" w:hAnsi="Times New Roman" w:cs="Times New Roman"/>
          <w:i/>
          <w:sz w:val="24"/>
          <w:szCs w:val="24"/>
        </w:rPr>
        <w:t>Türk Eğitim Bilimleri Dergisi 15</w:t>
      </w:r>
      <w:r>
        <w:rPr>
          <w:rFonts w:ascii="Times New Roman" w:hAnsi="Times New Roman" w:cs="Times New Roman"/>
          <w:sz w:val="24"/>
          <w:szCs w:val="24"/>
        </w:rPr>
        <w:t xml:space="preserve"> (1), 26-42.</w:t>
      </w:r>
    </w:p>
    <w:p w14:paraId="328EAECD" w14:textId="34D4E9B1" w:rsidR="00CB1344" w:rsidRPr="00EC3001" w:rsidRDefault="00CB1344" w:rsidP="00EC3001">
      <w:pPr>
        <w:spacing w:before="120" w:after="120" w:line="360" w:lineRule="auto"/>
        <w:ind w:left="567" w:hanging="567"/>
        <w:jc w:val="both"/>
        <w:rPr>
          <w:rFonts w:ascii="Times New Roman" w:hAnsi="Times New Roman" w:cs="Times New Roman"/>
          <w:color w:val="000000"/>
          <w:sz w:val="24"/>
          <w:szCs w:val="24"/>
        </w:rPr>
      </w:pPr>
      <w:r w:rsidRPr="00D74897">
        <w:rPr>
          <w:rFonts w:ascii="Times New Roman" w:hAnsi="Times New Roman" w:cs="Times New Roman"/>
          <w:sz w:val="24"/>
          <w:szCs w:val="24"/>
        </w:rPr>
        <w:t xml:space="preserve">Şimşek, A. (2009). </w:t>
      </w:r>
      <w:r w:rsidRPr="00D74897">
        <w:rPr>
          <w:rFonts w:ascii="Times New Roman" w:hAnsi="Times New Roman" w:cs="Times New Roman"/>
          <w:i/>
          <w:iCs/>
          <w:sz w:val="24"/>
          <w:szCs w:val="24"/>
        </w:rPr>
        <w:t xml:space="preserve">Öğretim </w:t>
      </w:r>
      <w:r w:rsidRPr="009B1F78">
        <w:rPr>
          <w:rFonts w:ascii="Times New Roman" w:hAnsi="Times New Roman" w:cs="Times New Roman"/>
          <w:i/>
          <w:iCs/>
          <w:sz w:val="24"/>
          <w:szCs w:val="24"/>
        </w:rPr>
        <w:t xml:space="preserve">tasarımı </w:t>
      </w:r>
      <w:r w:rsidRPr="009B1F78">
        <w:rPr>
          <w:rFonts w:ascii="Times New Roman" w:hAnsi="Times New Roman" w:cs="Times New Roman"/>
          <w:i/>
          <w:sz w:val="24"/>
          <w:szCs w:val="24"/>
        </w:rPr>
        <w:t>(1. Baskı).</w:t>
      </w:r>
      <w:r w:rsidRPr="00D74897">
        <w:rPr>
          <w:rFonts w:ascii="Times New Roman" w:hAnsi="Times New Roman" w:cs="Times New Roman"/>
          <w:sz w:val="24"/>
          <w:szCs w:val="24"/>
        </w:rPr>
        <w:t xml:space="preserve"> Ankara: Nobel Yayın Dağıtım.</w:t>
      </w:r>
    </w:p>
    <w:p w14:paraId="2D791629" w14:textId="685DE568" w:rsidR="009B1F78" w:rsidRDefault="006619B3" w:rsidP="006619B3">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sidRPr="006619B3">
        <w:rPr>
          <w:rFonts w:ascii="Times New Roman" w:hAnsi="Times New Roman" w:cs="Times New Roman"/>
          <w:sz w:val="24"/>
          <w:szCs w:val="24"/>
        </w:rPr>
        <w:t>Ta</w:t>
      </w:r>
      <w:r w:rsidRPr="006619B3">
        <w:rPr>
          <w:rFonts w:ascii="Times New Roman" w:hAnsi="Times New Roman" w:cs="Times New Roman" w:hint="eastAsia"/>
          <w:sz w:val="24"/>
          <w:szCs w:val="24"/>
        </w:rPr>
        <w:t>ş</w:t>
      </w:r>
      <w:r w:rsidRPr="006619B3">
        <w:rPr>
          <w:rFonts w:ascii="Times New Roman" w:hAnsi="Times New Roman" w:cs="Times New Roman"/>
          <w:sz w:val="24"/>
          <w:szCs w:val="24"/>
        </w:rPr>
        <w:t>l</w:t>
      </w:r>
      <w:r w:rsidRPr="006619B3">
        <w:rPr>
          <w:rFonts w:ascii="Times New Roman" w:hAnsi="Times New Roman" w:cs="Times New Roman" w:hint="eastAsia"/>
          <w:sz w:val="24"/>
          <w:szCs w:val="24"/>
        </w:rPr>
        <w:t>ı</w:t>
      </w:r>
      <w:r w:rsidRPr="006619B3">
        <w:rPr>
          <w:rFonts w:ascii="Times New Roman" w:hAnsi="Times New Roman" w:cs="Times New Roman"/>
          <w:sz w:val="24"/>
          <w:szCs w:val="24"/>
        </w:rPr>
        <w:t>dere</w:t>
      </w:r>
      <w:proofErr w:type="spellEnd"/>
      <w:r w:rsidRPr="006619B3">
        <w:rPr>
          <w:rFonts w:ascii="Times New Roman" w:hAnsi="Times New Roman" w:cs="Times New Roman"/>
          <w:sz w:val="24"/>
          <w:szCs w:val="24"/>
        </w:rPr>
        <w:t>, E. ve T</w:t>
      </w:r>
      <w:r w:rsidRPr="006619B3">
        <w:rPr>
          <w:rFonts w:ascii="Times New Roman" w:hAnsi="Times New Roman" w:cs="Times New Roman" w:hint="eastAsia"/>
          <w:sz w:val="24"/>
          <w:szCs w:val="24"/>
        </w:rPr>
        <w:t>ü</w:t>
      </w:r>
      <w:r w:rsidRPr="006619B3">
        <w:rPr>
          <w:rFonts w:ascii="Times New Roman" w:hAnsi="Times New Roman" w:cs="Times New Roman"/>
          <w:sz w:val="24"/>
          <w:szCs w:val="24"/>
        </w:rPr>
        <w:t xml:space="preserve">rksoy, E. (2016). Aktif </w:t>
      </w:r>
      <w:r w:rsidRPr="006619B3">
        <w:rPr>
          <w:rFonts w:ascii="Times New Roman" w:hAnsi="Times New Roman" w:cs="Times New Roman" w:hint="eastAsia"/>
          <w:sz w:val="24"/>
          <w:szCs w:val="24"/>
        </w:rPr>
        <w:t>öğ</w:t>
      </w:r>
      <w:r w:rsidRPr="006619B3">
        <w:rPr>
          <w:rFonts w:ascii="Times New Roman" w:hAnsi="Times New Roman" w:cs="Times New Roman"/>
          <w:sz w:val="24"/>
          <w:szCs w:val="24"/>
        </w:rPr>
        <w:t>renme teknikleri ile zenginle</w:t>
      </w:r>
      <w:r w:rsidRPr="006619B3">
        <w:rPr>
          <w:rFonts w:ascii="Times New Roman" w:hAnsi="Times New Roman" w:cs="Times New Roman" w:hint="eastAsia"/>
          <w:sz w:val="24"/>
          <w:szCs w:val="24"/>
        </w:rPr>
        <w:t>ş</w:t>
      </w:r>
      <w:r w:rsidRPr="006619B3">
        <w:rPr>
          <w:rFonts w:ascii="Times New Roman" w:hAnsi="Times New Roman" w:cs="Times New Roman"/>
          <w:sz w:val="24"/>
          <w:szCs w:val="24"/>
        </w:rPr>
        <w:t>tirilmi</w:t>
      </w:r>
      <w:r w:rsidRPr="006619B3">
        <w:rPr>
          <w:rFonts w:ascii="Times New Roman" w:hAnsi="Times New Roman" w:cs="Times New Roman" w:hint="eastAsia"/>
          <w:sz w:val="24"/>
          <w:szCs w:val="24"/>
        </w:rPr>
        <w:t>ş</w:t>
      </w:r>
      <w:r>
        <w:rPr>
          <w:rFonts w:ascii="Times New Roman" w:hAnsi="Times New Roman" w:cs="Times New Roman"/>
          <w:sz w:val="24"/>
          <w:szCs w:val="24"/>
        </w:rPr>
        <w:t xml:space="preserve"> </w:t>
      </w:r>
      <w:r w:rsidRPr="006619B3">
        <w:rPr>
          <w:rFonts w:ascii="Times New Roman" w:hAnsi="Times New Roman" w:cs="Times New Roman" w:hint="eastAsia"/>
          <w:sz w:val="24"/>
          <w:szCs w:val="24"/>
        </w:rPr>
        <w:t>öğ</w:t>
      </w:r>
      <w:r w:rsidRPr="006619B3">
        <w:rPr>
          <w:rFonts w:ascii="Times New Roman" w:hAnsi="Times New Roman" w:cs="Times New Roman"/>
          <w:sz w:val="24"/>
          <w:szCs w:val="24"/>
        </w:rPr>
        <w:t>retim y</w:t>
      </w:r>
      <w:r w:rsidRPr="006619B3">
        <w:rPr>
          <w:rFonts w:ascii="Times New Roman" w:hAnsi="Times New Roman" w:cs="Times New Roman" w:hint="eastAsia"/>
          <w:sz w:val="24"/>
          <w:szCs w:val="24"/>
        </w:rPr>
        <w:t>ö</w:t>
      </w:r>
      <w:r w:rsidRPr="006619B3">
        <w:rPr>
          <w:rFonts w:ascii="Times New Roman" w:hAnsi="Times New Roman" w:cs="Times New Roman"/>
          <w:sz w:val="24"/>
          <w:szCs w:val="24"/>
        </w:rPr>
        <w:t>nteminin 5. s</w:t>
      </w:r>
      <w:r w:rsidRPr="006619B3">
        <w:rPr>
          <w:rFonts w:ascii="Times New Roman" w:hAnsi="Times New Roman" w:cs="Times New Roman" w:hint="eastAsia"/>
          <w:sz w:val="24"/>
          <w:szCs w:val="24"/>
        </w:rPr>
        <w:t>ı</w:t>
      </w:r>
      <w:r w:rsidRPr="006619B3">
        <w:rPr>
          <w:rFonts w:ascii="Times New Roman" w:hAnsi="Times New Roman" w:cs="Times New Roman"/>
          <w:sz w:val="24"/>
          <w:szCs w:val="24"/>
        </w:rPr>
        <w:t>n</w:t>
      </w:r>
      <w:r w:rsidRPr="006619B3">
        <w:rPr>
          <w:rFonts w:ascii="Times New Roman" w:hAnsi="Times New Roman" w:cs="Times New Roman" w:hint="eastAsia"/>
          <w:sz w:val="24"/>
          <w:szCs w:val="24"/>
        </w:rPr>
        <w:t>ı</w:t>
      </w:r>
      <w:r w:rsidRPr="006619B3">
        <w:rPr>
          <w:rFonts w:ascii="Times New Roman" w:hAnsi="Times New Roman" w:cs="Times New Roman"/>
          <w:sz w:val="24"/>
          <w:szCs w:val="24"/>
        </w:rPr>
        <w:t xml:space="preserve">f </w:t>
      </w:r>
      <w:r w:rsidRPr="006619B3">
        <w:rPr>
          <w:rFonts w:ascii="Times New Roman" w:hAnsi="Times New Roman" w:cs="Times New Roman" w:hint="eastAsia"/>
          <w:sz w:val="24"/>
          <w:szCs w:val="24"/>
        </w:rPr>
        <w:t>öğ</w:t>
      </w:r>
      <w:r w:rsidRPr="006619B3">
        <w:rPr>
          <w:rFonts w:ascii="Times New Roman" w:hAnsi="Times New Roman" w:cs="Times New Roman"/>
          <w:sz w:val="24"/>
          <w:szCs w:val="24"/>
        </w:rPr>
        <w:t>rencilerinin fen ve teknoloji dersi akademik ba</w:t>
      </w:r>
      <w:r w:rsidRPr="006619B3">
        <w:rPr>
          <w:rFonts w:ascii="Times New Roman" w:hAnsi="Times New Roman" w:cs="Times New Roman" w:hint="eastAsia"/>
          <w:sz w:val="24"/>
          <w:szCs w:val="24"/>
        </w:rPr>
        <w:t>ş</w:t>
      </w:r>
      <w:r w:rsidRPr="006619B3">
        <w:rPr>
          <w:rFonts w:ascii="Times New Roman" w:hAnsi="Times New Roman" w:cs="Times New Roman"/>
          <w:sz w:val="24"/>
          <w:szCs w:val="24"/>
        </w:rPr>
        <w:t>ar</w:t>
      </w:r>
      <w:r w:rsidRPr="006619B3">
        <w:rPr>
          <w:rFonts w:ascii="Times New Roman" w:hAnsi="Times New Roman" w:cs="Times New Roman" w:hint="eastAsia"/>
          <w:sz w:val="24"/>
          <w:szCs w:val="24"/>
        </w:rPr>
        <w:t>ı</w:t>
      </w:r>
      <w:r>
        <w:rPr>
          <w:rFonts w:ascii="Times New Roman" w:hAnsi="Times New Roman" w:cs="Times New Roman"/>
          <w:sz w:val="24"/>
          <w:szCs w:val="24"/>
        </w:rPr>
        <w:t xml:space="preserve"> </w:t>
      </w:r>
      <w:r w:rsidRPr="006619B3">
        <w:rPr>
          <w:rFonts w:ascii="Times New Roman" w:hAnsi="Times New Roman" w:cs="Times New Roman"/>
          <w:sz w:val="24"/>
          <w:szCs w:val="24"/>
        </w:rPr>
        <w:t>ve tutumlar</w:t>
      </w:r>
      <w:r w:rsidRPr="006619B3">
        <w:rPr>
          <w:rFonts w:ascii="Times New Roman" w:hAnsi="Times New Roman" w:cs="Times New Roman" w:hint="eastAsia"/>
          <w:sz w:val="24"/>
          <w:szCs w:val="24"/>
        </w:rPr>
        <w:t>ı</w:t>
      </w:r>
      <w:r w:rsidRPr="006619B3">
        <w:rPr>
          <w:rFonts w:ascii="Times New Roman" w:hAnsi="Times New Roman" w:cs="Times New Roman"/>
          <w:sz w:val="24"/>
          <w:szCs w:val="24"/>
        </w:rPr>
        <w:t xml:space="preserve"> </w:t>
      </w:r>
      <w:r w:rsidRPr="006619B3">
        <w:rPr>
          <w:rFonts w:ascii="Times New Roman" w:hAnsi="Times New Roman" w:cs="Times New Roman" w:hint="eastAsia"/>
          <w:sz w:val="24"/>
          <w:szCs w:val="24"/>
        </w:rPr>
        <w:t>ü</w:t>
      </w:r>
      <w:r w:rsidRPr="006619B3">
        <w:rPr>
          <w:rFonts w:ascii="Times New Roman" w:hAnsi="Times New Roman" w:cs="Times New Roman"/>
          <w:sz w:val="24"/>
          <w:szCs w:val="24"/>
        </w:rPr>
        <w:t xml:space="preserve">zerine etkisi. </w:t>
      </w:r>
      <w:proofErr w:type="spellStart"/>
      <w:r w:rsidRPr="006619B3">
        <w:rPr>
          <w:rFonts w:ascii="Times New Roman" w:hAnsi="Times New Roman" w:cs="Times New Roman"/>
          <w:i/>
          <w:iCs/>
          <w:sz w:val="24"/>
          <w:szCs w:val="24"/>
        </w:rPr>
        <w:t>Journal</w:t>
      </w:r>
      <w:proofErr w:type="spellEnd"/>
      <w:r w:rsidRPr="006619B3">
        <w:rPr>
          <w:rFonts w:ascii="Times New Roman" w:hAnsi="Times New Roman" w:cs="Times New Roman"/>
          <w:i/>
          <w:iCs/>
          <w:sz w:val="24"/>
          <w:szCs w:val="24"/>
        </w:rPr>
        <w:t xml:space="preserve"> of K</w:t>
      </w:r>
      <w:r w:rsidRPr="006619B3">
        <w:rPr>
          <w:rFonts w:ascii="Times New Roman" w:hAnsi="Times New Roman" w:cs="Times New Roman" w:hint="eastAsia"/>
          <w:i/>
          <w:iCs/>
          <w:sz w:val="24"/>
          <w:szCs w:val="24"/>
        </w:rPr>
        <w:t>ı</w:t>
      </w:r>
      <w:r w:rsidRPr="006619B3">
        <w:rPr>
          <w:rFonts w:ascii="Times New Roman" w:hAnsi="Times New Roman" w:cs="Times New Roman"/>
          <w:i/>
          <w:iCs/>
          <w:sz w:val="24"/>
          <w:szCs w:val="24"/>
        </w:rPr>
        <w:t>r</w:t>
      </w:r>
      <w:r w:rsidRPr="006619B3">
        <w:rPr>
          <w:rFonts w:ascii="Times New Roman" w:hAnsi="Times New Roman" w:cs="Times New Roman" w:hint="eastAsia"/>
          <w:i/>
          <w:iCs/>
          <w:sz w:val="24"/>
          <w:szCs w:val="24"/>
        </w:rPr>
        <w:t>ş</w:t>
      </w:r>
      <w:r w:rsidRPr="006619B3">
        <w:rPr>
          <w:rFonts w:ascii="Times New Roman" w:hAnsi="Times New Roman" w:cs="Times New Roman"/>
          <w:i/>
          <w:iCs/>
          <w:sz w:val="24"/>
          <w:szCs w:val="24"/>
        </w:rPr>
        <w:t xml:space="preserve">ehir </w:t>
      </w:r>
      <w:proofErr w:type="spellStart"/>
      <w:r w:rsidRPr="006619B3">
        <w:rPr>
          <w:rFonts w:ascii="Times New Roman" w:hAnsi="Times New Roman" w:cs="Times New Roman"/>
          <w:i/>
          <w:iCs/>
          <w:sz w:val="24"/>
          <w:szCs w:val="24"/>
        </w:rPr>
        <w:t>Education</w:t>
      </w:r>
      <w:proofErr w:type="spellEnd"/>
      <w:r w:rsidRPr="006619B3">
        <w:rPr>
          <w:rFonts w:ascii="Times New Roman" w:hAnsi="Times New Roman" w:cs="Times New Roman"/>
          <w:i/>
          <w:iCs/>
          <w:sz w:val="24"/>
          <w:szCs w:val="24"/>
        </w:rPr>
        <w:t xml:space="preserve"> </w:t>
      </w:r>
      <w:proofErr w:type="spellStart"/>
      <w:r w:rsidRPr="006619B3">
        <w:rPr>
          <w:rFonts w:ascii="Times New Roman" w:hAnsi="Times New Roman" w:cs="Times New Roman"/>
          <w:i/>
          <w:iCs/>
          <w:sz w:val="24"/>
          <w:szCs w:val="24"/>
        </w:rPr>
        <w:t>Faculty</w:t>
      </w:r>
      <w:proofErr w:type="spellEnd"/>
      <w:r w:rsidRPr="006619B3">
        <w:rPr>
          <w:rFonts w:ascii="Times New Roman" w:hAnsi="Times New Roman" w:cs="Times New Roman"/>
          <w:sz w:val="24"/>
          <w:szCs w:val="24"/>
        </w:rPr>
        <w:t xml:space="preserve">, </w:t>
      </w:r>
      <w:r w:rsidRPr="006619B3">
        <w:rPr>
          <w:rFonts w:ascii="Times New Roman" w:hAnsi="Times New Roman" w:cs="Times New Roman"/>
          <w:i/>
          <w:sz w:val="24"/>
          <w:szCs w:val="24"/>
        </w:rPr>
        <w:t>17</w:t>
      </w:r>
      <w:r w:rsidRPr="006619B3">
        <w:rPr>
          <w:rFonts w:ascii="Times New Roman" w:hAnsi="Times New Roman" w:cs="Times New Roman"/>
          <w:sz w:val="24"/>
          <w:szCs w:val="24"/>
        </w:rPr>
        <w:t xml:space="preserve"> (1), 57-77.</w:t>
      </w:r>
    </w:p>
    <w:p w14:paraId="26D4B6A1" w14:textId="199977D4" w:rsidR="00CB1344"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sidRPr="00D74897">
        <w:rPr>
          <w:rFonts w:ascii="Times New Roman" w:hAnsi="Times New Roman" w:cs="Times New Roman"/>
          <w:sz w:val="24"/>
          <w:szCs w:val="24"/>
        </w:rPr>
        <w:t>Trilling</w:t>
      </w:r>
      <w:proofErr w:type="spellEnd"/>
      <w:r w:rsidRPr="00D74897">
        <w:rPr>
          <w:rFonts w:ascii="Times New Roman" w:hAnsi="Times New Roman" w:cs="Times New Roman"/>
          <w:sz w:val="24"/>
          <w:szCs w:val="24"/>
        </w:rPr>
        <w:t>, B</w:t>
      </w:r>
      <w:proofErr w:type="gramStart"/>
      <w:r w:rsidRPr="00D74897">
        <w:rPr>
          <w:rFonts w:ascii="Times New Roman" w:hAnsi="Times New Roman" w:cs="Times New Roman"/>
          <w:sz w:val="24"/>
          <w:szCs w:val="24"/>
        </w:rPr>
        <w:t>.,</w:t>
      </w:r>
      <w:proofErr w:type="gramEnd"/>
      <w:r w:rsidRPr="00D74897">
        <w:rPr>
          <w:rFonts w:ascii="Times New Roman" w:hAnsi="Times New Roman" w:cs="Times New Roman"/>
          <w:sz w:val="24"/>
          <w:szCs w:val="24"/>
        </w:rPr>
        <w:t xml:space="preserve"> &amp; </w:t>
      </w:r>
      <w:proofErr w:type="spellStart"/>
      <w:r w:rsidRPr="00D74897">
        <w:rPr>
          <w:rFonts w:ascii="Times New Roman" w:hAnsi="Times New Roman" w:cs="Times New Roman"/>
          <w:sz w:val="24"/>
          <w:szCs w:val="24"/>
        </w:rPr>
        <w:t>Fadel</w:t>
      </w:r>
      <w:proofErr w:type="spellEnd"/>
      <w:r w:rsidRPr="00D74897">
        <w:rPr>
          <w:rFonts w:ascii="Times New Roman" w:hAnsi="Times New Roman" w:cs="Times New Roman"/>
          <w:sz w:val="24"/>
          <w:szCs w:val="24"/>
        </w:rPr>
        <w:t xml:space="preserve">, C. (2009). </w:t>
      </w:r>
      <w:r w:rsidRPr="00D74897">
        <w:rPr>
          <w:rFonts w:ascii="Times New Roman" w:hAnsi="Times New Roman" w:cs="Times New Roman"/>
          <w:i/>
          <w:iCs/>
          <w:sz w:val="24"/>
          <w:szCs w:val="24"/>
        </w:rPr>
        <w:t>21</w:t>
      </w:r>
      <w:r w:rsidRPr="008C4E27">
        <w:rPr>
          <w:rFonts w:ascii="Times New Roman" w:hAnsi="Times New Roman" w:cs="Times New Roman"/>
          <w:i/>
          <w:iCs/>
          <w:sz w:val="24"/>
          <w:szCs w:val="24"/>
          <w:vertAlign w:val="superscript"/>
        </w:rPr>
        <w:t>st</w:t>
      </w:r>
      <w:r w:rsidR="00666BEE">
        <w:rPr>
          <w:rFonts w:ascii="Times New Roman" w:hAnsi="Times New Roman" w:cs="Times New Roman"/>
          <w:i/>
          <w:iCs/>
          <w:sz w:val="24"/>
          <w:szCs w:val="24"/>
        </w:rPr>
        <w:t xml:space="preserve"> </w:t>
      </w:r>
      <w:proofErr w:type="spellStart"/>
      <w:r w:rsidR="00666BEE">
        <w:rPr>
          <w:rFonts w:ascii="Times New Roman" w:hAnsi="Times New Roman" w:cs="Times New Roman"/>
          <w:i/>
          <w:iCs/>
          <w:sz w:val="24"/>
          <w:szCs w:val="24"/>
        </w:rPr>
        <w:t>century</w:t>
      </w:r>
      <w:proofErr w:type="spellEnd"/>
      <w:r w:rsidR="00666BEE">
        <w:rPr>
          <w:rFonts w:ascii="Times New Roman" w:hAnsi="Times New Roman" w:cs="Times New Roman"/>
          <w:i/>
          <w:iCs/>
          <w:sz w:val="24"/>
          <w:szCs w:val="24"/>
        </w:rPr>
        <w:t xml:space="preserve"> </w:t>
      </w:r>
      <w:proofErr w:type="spellStart"/>
      <w:r w:rsidR="00666BEE">
        <w:rPr>
          <w:rFonts w:ascii="Times New Roman" w:hAnsi="Times New Roman" w:cs="Times New Roman"/>
          <w:i/>
          <w:iCs/>
          <w:sz w:val="24"/>
          <w:szCs w:val="24"/>
        </w:rPr>
        <w:t>skills</w:t>
      </w:r>
      <w:proofErr w:type="spellEnd"/>
      <w:r w:rsidRPr="00D74897">
        <w:rPr>
          <w:rFonts w:ascii="Times New Roman" w:hAnsi="Times New Roman" w:cs="Times New Roman"/>
          <w:sz w:val="24"/>
          <w:szCs w:val="24"/>
        </w:rPr>
        <w:t xml:space="preserve">. United </w:t>
      </w:r>
      <w:proofErr w:type="spellStart"/>
      <w:r w:rsidRPr="00D74897">
        <w:rPr>
          <w:rFonts w:ascii="Times New Roman" w:hAnsi="Times New Roman" w:cs="Times New Roman"/>
          <w:sz w:val="24"/>
          <w:szCs w:val="24"/>
        </w:rPr>
        <w:t>States</w:t>
      </w:r>
      <w:proofErr w:type="spellEnd"/>
      <w:r w:rsidRPr="00D74897">
        <w:rPr>
          <w:rFonts w:ascii="Times New Roman" w:hAnsi="Times New Roman" w:cs="Times New Roman"/>
          <w:sz w:val="24"/>
          <w:szCs w:val="24"/>
        </w:rPr>
        <w:t xml:space="preserve"> of </w:t>
      </w:r>
      <w:proofErr w:type="spellStart"/>
      <w:r w:rsidRPr="00D74897">
        <w:rPr>
          <w:rFonts w:ascii="Times New Roman" w:hAnsi="Times New Roman" w:cs="Times New Roman"/>
          <w:sz w:val="24"/>
          <w:szCs w:val="24"/>
        </w:rPr>
        <w:t>America</w:t>
      </w:r>
      <w:proofErr w:type="spellEnd"/>
      <w:r w:rsidRPr="00D74897">
        <w:rPr>
          <w:rFonts w:ascii="Times New Roman" w:hAnsi="Times New Roman" w:cs="Times New Roman"/>
          <w:sz w:val="24"/>
          <w:szCs w:val="24"/>
        </w:rPr>
        <w:t xml:space="preserve">: John </w:t>
      </w:r>
      <w:proofErr w:type="spellStart"/>
      <w:r w:rsidRPr="00D74897">
        <w:rPr>
          <w:rFonts w:ascii="Times New Roman" w:hAnsi="Times New Roman" w:cs="Times New Roman"/>
          <w:sz w:val="24"/>
          <w:szCs w:val="24"/>
        </w:rPr>
        <w:t>Wiley</w:t>
      </w:r>
      <w:proofErr w:type="spellEnd"/>
      <w:r w:rsidRPr="00D74897">
        <w:rPr>
          <w:rFonts w:ascii="Times New Roman" w:hAnsi="Times New Roman" w:cs="Times New Roman"/>
          <w:sz w:val="24"/>
          <w:szCs w:val="24"/>
        </w:rPr>
        <w:t xml:space="preserve"> &amp; </w:t>
      </w:r>
      <w:proofErr w:type="spellStart"/>
      <w:r w:rsidRPr="00D74897">
        <w:rPr>
          <w:rFonts w:ascii="Times New Roman" w:hAnsi="Times New Roman" w:cs="Times New Roman"/>
          <w:sz w:val="24"/>
          <w:szCs w:val="24"/>
        </w:rPr>
        <w:t>Sons</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Inc</w:t>
      </w:r>
      <w:proofErr w:type="spellEnd"/>
      <w:r w:rsidRPr="00D74897">
        <w:rPr>
          <w:rFonts w:ascii="Times New Roman" w:hAnsi="Times New Roman" w:cs="Times New Roman"/>
          <w:sz w:val="24"/>
          <w:szCs w:val="24"/>
        </w:rPr>
        <w:t>.</w:t>
      </w:r>
    </w:p>
    <w:p w14:paraId="2E265220" w14:textId="04A0E0EC" w:rsidR="001A3537" w:rsidRPr="001A3537" w:rsidRDefault="001A3537" w:rsidP="001A3537">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1A3537">
        <w:rPr>
          <w:rFonts w:ascii="Times New Roman" w:hAnsi="Times New Roman" w:cs="Times New Roman"/>
          <w:sz w:val="24"/>
          <w:szCs w:val="24"/>
        </w:rPr>
        <w:t>www.radikal.com.tr</w:t>
      </w:r>
      <w:r>
        <w:rPr>
          <w:rFonts w:ascii="Times New Roman" w:hAnsi="Times New Roman" w:cs="Times New Roman"/>
          <w:sz w:val="24"/>
          <w:szCs w:val="24"/>
        </w:rPr>
        <w:t xml:space="preserve"> (2009). </w:t>
      </w:r>
      <w:r w:rsidRPr="001A3537">
        <w:rPr>
          <w:rFonts w:ascii="Times New Roman" w:hAnsi="Times New Roman" w:cs="Times New Roman"/>
          <w:sz w:val="24"/>
          <w:szCs w:val="24"/>
        </w:rPr>
        <w:t xml:space="preserve">TBMM, Kyoto Protokolüne ‘evet’ dedi. </w:t>
      </w:r>
      <w:hyperlink r:id="rId12" w:history="1">
        <w:r w:rsidRPr="001A3537">
          <w:rPr>
            <w:rStyle w:val="Kpr"/>
            <w:rFonts w:ascii="Times New Roman" w:hAnsi="Times New Roman" w:cs="Times New Roman"/>
            <w:sz w:val="24"/>
            <w:szCs w:val="24"/>
          </w:rPr>
          <w:t>http://www.radikal.com.tr/cevre/tbmm-kyoto-protokolune-evet-dedi-920286/</w:t>
        </w:r>
      </w:hyperlink>
      <w:r>
        <w:rPr>
          <w:rFonts w:ascii="Times New Roman" w:hAnsi="Times New Roman" w:cs="Times New Roman"/>
          <w:sz w:val="24"/>
          <w:szCs w:val="24"/>
        </w:rPr>
        <w:t xml:space="preserve"> </w:t>
      </w:r>
      <w:r w:rsidRPr="001A3537">
        <w:rPr>
          <w:rFonts w:ascii="Times New Roman" w:hAnsi="Times New Roman" w:cs="Times New Roman"/>
          <w:sz w:val="24"/>
          <w:szCs w:val="24"/>
        </w:rPr>
        <w:t>adresinden 02.08.2019 tarihinde ulaşılmıştır.</w:t>
      </w:r>
    </w:p>
    <w:p w14:paraId="496F1541" w14:textId="1DF73D3D" w:rsidR="00CB1344" w:rsidRPr="00D74897" w:rsidRDefault="00CB1344"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D74897">
        <w:rPr>
          <w:rFonts w:ascii="Times New Roman" w:hAnsi="Times New Roman" w:cs="Times New Roman"/>
          <w:sz w:val="24"/>
          <w:szCs w:val="24"/>
        </w:rPr>
        <w:t xml:space="preserve">Yalçın, C. (1993) </w:t>
      </w:r>
      <w:r w:rsidRPr="008C4E27">
        <w:rPr>
          <w:rFonts w:ascii="Times New Roman" w:hAnsi="Times New Roman" w:cs="Times New Roman"/>
          <w:bCs/>
          <w:i/>
          <w:sz w:val="24"/>
          <w:szCs w:val="24"/>
        </w:rPr>
        <w:t xml:space="preserve">Çevre </w:t>
      </w:r>
      <w:r w:rsidR="008C4E27" w:rsidRPr="008C4E27">
        <w:rPr>
          <w:rFonts w:ascii="Times New Roman" w:hAnsi="Times New Roman" w:cs="Times New Roman"/>
          <w:bCs/>
          <w:i/>
          <w:sz w:val="24"/>
          <w:szCs w:val="24"/>
        </w:rPr>
        <w:t>d</w:t>
      </w:r>
      <w:r w:rsidRPr="008C4E27">
        <w:rPr>
          <w:rFonts w:ascii="Times New Roman" w:hAnsi="Times New Roman" w:cs="Times New Roman"/>
          <w:bCs/>
          <w:i/>
          <w:sz w:val="24"/>
          <w:szCs w:val="24"/>
        </w:rPr>
        <w:t xml:space="preserve">uyarlılığı ve </w:t>
      </w:r>
      <w:r w:rsidR="008C4E27" w:rsidRPr="008C4E27">
        <w:rPr>
          <w:rFonts w:ascii="Times New Roman" w:hAnsi="Times New Roman" w:cs="Times New Roman"/>
          <w:bCs/>
          <w:i/>
          <w:sz w:val="24"/>
          <w:szCs w:val="24"/>
        </w:rPr>
        <w:t>ç</w:t>
      </w:r>
      <w:r w:rsidRPr="008C4E27">
        <w:rPr>
          <w:rFonts w:ascii="Times New Roman" w:hAnsi="Times New Roman" w:cs="Times New Roman"/>
          <w:bCs/>
          <w:i/>
          <w:sz w:val="24"/>
          <w:szCs w:val="24"/>
        </w:rPr>
        <w:t xml:space="preserve">evre </w:t>
      </w:r>
      <w:r w:rsidR="008C4E27" w:rsidRPr="008C4E27">
        <w:rPr>
          <w:rFonts w:ascii="Times New Roman" w:hAnsi="Times New Roman" w:cs="Times New Roman"/>
          <w:bCs/>
          <w:i/>
          <w:sz w:val="24"/>
          <w:szCs w:val="24"/>
        </w:rPr>
        <w:t>eğitimi.</w:t>
      </w:r>
      <w:r w:rsidRPr="00D74897">
        <w:rPr>
          <w:rFonts w:ascii="Times New Roman" w:hAnsi="Times New Roman" w:cs="Times New Roman"/>
          <w:bCs/>
          <w:sz w:val="24"/>
          <w:szCs w:val="24"/>
        </w:rPr>
        <w:t xml:space="preserve"> </w:t>
      </w:r>
      <w:r w:rsidR="008C4E27" w:rsidRPr="00D74897">
        <w:rPr>
          <w:rFonts w:ascii="Times New Roman" w:hAnsi="Times New Roman" w:cs="Times New Roman"/>
          <w:sz w:val="24"/>
          <w:szCs w:val="24"/>
        </w:rPr>
        <w:t>Yayınlanmamış Yüksek Lisans Tezi,</w:t>
      </w:r>
      <w:r w:rsidR="008C4E27">
        <w:rPr>
          <w:rFonts w:ascii="Times New Roman" w:hAnsi="Times New Roman" w:cs="Times New Roman"/>
          <w:sz w:val="24"/>
          <w:szCs w:val="24"/>
        </w:rPr>
        <w:t xml:space="preserve"> </w:t>
      </w:r>
      <w:r w:rsidRPr="00D74897">
        <w:rPr>
          <w:rFonts w:ascii="Times New Roman" w:hAnsi="Times New Roman" w:cs="Times New Roman"/>
          <w:sz w:val="24"/>
          <w:szCs w:val="24"/>
        </w:rPr>
        <w:t>Gazi Üniversitesi,</w:t>
      </w:r>
      <w:r w:rsidR="008C4E27">
        <w:rPr>
          <w:rFonts w:ascii="Times New Roman" w:hAnsi="Times New Roman" w:cs="Times New Roman"/>
          <w:sz w:val="24"/>
          <w:szCs w:val="24"/>
        </w:rPr>
        <w:t xml:space="preserve"> </w:t>
      </w:r>
      <w:r w:rsidRPr="00D74897">
        <w:rPr>
          <w:rFonts w:ascii="Times New Roman" w:hAnsi="Times New Roman" w:cs="Times New Roman"/>
          <w:sz w:val="24"/>
          <w:szCs w:val="24"/>
        </w:rPr>
        <w:t xml:space="preserve">Sosyal Bilimleri Enstitüsü, </w:t>
      </w:r>
      <w:r w:rsidR="008C4E27">
        <w:rPr>
          <w:rFonts w:ascii="Times New Roman" w:hAnsi="Times New Roman" w:cs="Times New Roman"/>
          <w:sz w:val="24"/>
          <w:szCs w:val="24"/>
        </w:rPr>
        <w:t>Ankara</w:t>
      </w:r>
      <w:r w:rsidRPr="00D74897">
        <w:rPr>
          <w:rFonts w:ascii="Times New Roman" w:hAnsi="Times New Roman" w:cs="Times New Roman"/>
          <w:sz w:val="24"/>
          <w:szCs w:val="24"/>
        </w:rPr>
        <w:t>.</w:t>
      </w:r>
    </w:p>
    <w:p w14:paraId="458F457D" w14:textId="7C30D20E" w:rsidR="00CB1344" w:rsidRPr="00D74897" w:rsidRDefault="002E7872" w:rsidP="006944EB">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Yıldırım, A. , Şimşek, H. (2016</w:t>
      </w:r>
      <w:r w:rsidR="00CB1344" w:rsidRPr="00D74897">
        <w:rPr>
          <w:rFonts w:ascii="Times New Roman" w:hAnsi="Times New Roman" w:cs="Times New Roman"/>
          <w:sz w:val="24"/>
          <w:szCs w:val="24"/>
        </w:rPr>
        <w:t xml:space="preserve">). </w:t>
      </w:r>
      <w:r w:rsidR="00CB1344" w:rsidRPr="008C4E27">
        <w:rPr>
          <w:rFonts w:ascii="Times New Roman" w:hAnsi="Times New Roman" w:cs="Times New Roman"/>
          <w:i/>
          <w:sz w:val="24"/>
          <w:szCs w:val="24"/>
        </w:rPr>
        <w:t xml:space="preserve">Sosyal </w:t>
      </w:r>
      <w:r w:rsidR="008C4E27">
        <w:rPr>
          <w:rFonts w:ascii="Times New Roman" w:hAnsi="Times New Roman" w:cs="Times New Roman"/>
          <w:i/>
          <w:sz w:val="24"/>
          <w:szCs w:val="24"/>
        </w:rPr>
        <w:t>b</w:t>
      </w:r>
      <w:r w:rsidR="00CB1344" w:rsidRPr="008C4E27">
        <w:rPr>
          <w:rFonts w:ascii="Times New Roman" w:hAnsi="Times New Roman" w:cs="Times New Roman"/>
          <w:i/>
          <w:sz w:val="24"/>
          <w:szCs w:val="24"/>
        </w:rPr>
        <w:t xml:space="preserve">ilimlerde </w:t>
      </w:r>
      <w:r w:rsidR="008C4E27">
        <w:rPr>
          <w:rFonts w:ascii="Times New Roman" w:hAnsi="Times New Roman" w:cs="Times New Roman"/>
          <w:i/>
          <w:sz w:val="24"/>
          <w:szCs w:val="24"/>
        </w:rPr>
        <w:t>n</w:t>
      </w:r>
      <w:r w:rsidR="00CB1344" w:rsidRPr="008C4E27">
        <w:rPr>
          <w:rFonts w:ascii="Times New Roman" w:hAnsi="Times New Roman" w:cs="Times New Roman"/>
          <w:i/>
          <w:sz w:val="24"/>
          <w:szCs w:val="24"/>
        </w:rPr>
        <w:t xml:space="preserve">itel </w:t>
      </w:r>
      <w:r w:rsidR="008C4E27">
        <w:rPr>
          <w:rFonts w:ascii="Times New Roman" w:hAnsi="Times New Roman" w:cs="Times New Roman"/>
          <w:i/>
          <w:sz w:val="24"/>
          <w:szCs w:val="24"/>
        </w:rPr>
        <w:t>a</w:t>
      </w:r>
      <w:r w:rsidR="00CB1344" w:rsidRPr="008C4E27">
        <w:rPr>
          <w:rFonts w:ascii="Times New Roman" w:hAnsi="Times New Roman" w:cs="Times New Roman"/>
          <w:i/>
          <w:sz w:val="24"/>
          <w:szCs w:val="24"/>
        </w:rPr>
        <w:t>raştırma </w:t>
      </w:r>
      <w:r w:rsidR="008C4E27">
        <w:rPr>
          <w:rFonts w:ascii="Times New Roman" w:hAnsi="Times New Roman" w:cs="Times New Roman"/>
          <w:i/>
          <w:sz w:val="24"/>
          <w:szCs w:val="24"/>
        </w:rPr>
        <w:t>y</w:t>
      </w:r>
      <w:r w:rsidR="00CB1344" w:rsidRPr="008C4E27">
        <w:rPr>
          <w:rFonts w:ascii="Times New Roman" w:hAnsi="Times New Roman" w:cs="Times New Roman"/>
          <w:i/>
          <w:sz w:val="24"/>
          <w:szCs w:val="24"/>
        </w:rPr>
        <w:t>öntemleri</w:t>
      </w:r>
      <w:r w:rsidR="00CB1344" w:rsidRPr="00D74897">
        <w:rPr>
          <w:rFonts w:ascii="Times New Roman" w:hAnsi="Times New Roman" w:cs="Times New Roman"/>
          <w:sz w:val="24"/>
          <w:szCs w:val="24"/>
        </w:rPr>
        <w:t xml:space="preserve">.  Ankara: Seçkin Yayıncılık San. </w:t>
      </w:r>
      <w:proofErr w:type="gramStart"/>
      <w:r w:rsidR="00CB1344" w:rsidRPr="00D74897">
        <w:rPr>
          <w:rFonts w:ascii="Times New Roman" w:hAnsi="Times New Roman" w:cs="Times New Roman"/>
          <w:sz w:val="24"/>
          <w:szCs w:val="24"/>
        </w:rPr>
        <w:t>ve</w:t>
      </w:r>
      <w:proofErr w:type="gramEnd"/>
      <w:r w:rsidR="00CB1344" w:rsidRPr="00D74897">
        <w:rPr>
          <w:rFonts w:ascii="Times New Roman" w:hAnsi="Times New Roman" w:cs="Times New Roman"/>
          <w:sz w:val="24"/>
          <w:szCs w:val="24"/>
        </w:rPr>
        <w:t xml:space="preserve"> Tic. A.Ş. </w:t>
      </w:r>
    </w:p>
    <w:p w14:paraId="2469B550" w14:textId="3A59706A" w:rsidR="00D74897" w:rsidRPr="00D74897" w:rsidRDefault="00D74897"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sidRPr="00D74897">
        <w:rPr>
          <w:rFonts w:ascii="Times New Roman" w:hAnsi="Times New Roman" w:cs="Times New Roman"/>
          <w:sz w:val="24"/>
          <w:szCs w:val="24"/>
        </w:rPr>
        <w:t>Zain</w:t>
      </w:r>
      <w:proofErr w:type="spellEnd"/>
      <w:r w:rsidRPr="00D74897">
        <w:rPr>
          <w:rFonts w:ascii="Times New Roman" w:hAnsi="Times New Roman" w:cs="Times New Roman"/>
          <w:sz w:val="24"/>
          <w:szCs w:val="24"/>
        </w:rPr>
        <w:t xml:space="preserve">, I. M. (2015a). An </w:t>
      </w:r>
      <w:proofErr w:type="spellStart"/>
      <w:r w:rsidRPr="00D74897">
        <w:rPr>
          <w:rFonts w:ascii="Times New Roman" w:hAnsi="Times New Roman" w:cs="Times New Roman"/>
          <w:sz w:val="24"/>
          <w:szCs w:val="24"/>
        </w:rPr>
        <w:t>Integral</w:t>
      </w:r>
      <w:proofErr w:type="spellEnd"/>
      <w:r w:rsidRPr="00D74897">
        <w:rPr>
          <w:rFonts w:ascii="Times New Roman" w:hAnsi="Times New Roman" w:cs="Times New Roman"/>
          <w:sz w:val="24"/>
          <w:szCs w:val="24"/>
        </w:rPr>
        <w:t xml:space="preserve"> ASIE ID Model: </w:t>
      </w:r>
      <w:proofErr w:type="spellStart"/>
      <w:r w:rsidRPr="00D74897">
        <w:rPr>
          <w:rFonts w:ascii="Times New Roman" w:hAnsi="Times New Roman" w:cs="Times New Roman"/>
          <w:sz w:val="24"/>
          <w:szCs w:val="24"/>
        </w:rPr>
        <w:t>The</w:t>
      </w:r>
      <w:proofErr w:type="spellEnd"/>
      <w:r w:rsidRPr="00D74897">
        <w:rPr>
          <w:rFonts w:ascii="Times New Roman" w:hAnsi="Times New Roman" w:cs="Times New Roman"/>
          <w:sz w:val="24"/>
          <w:szCs w:val="24"/>
        </w:rPr>
        <w:t xml:space="preserve"> 21st </w:t>
      </w:r>
      <w:proofErr w:type="spellStart"/>
      <w:r w:rsidRPr="00D74897">
        <w:rPr>
          <w:rFonts w:ascii="Times New Roman" w:hAnsi="Times New Roman" w:cs="Times New Roman"/>
          <w:sz w:val="24"/>
          <w:szCs w:val="24"/>
        </w:rPr>
        <w:t>century</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instructional</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design</w:t>
      </w:r>
      <w:proofErr w:type="spellEnd"/>
      <w:r w:rsidRPr="00D74897">
        <w:rPr>
          <w:rFonts w:ascii="Times New Roman" w:hAnsi="Times New Roman" w:cs="Times New Roman"/>
          <w:sz w:val="24"/>
          <w:szCs w:val="24"/>
        </w:rPr>
        <w:t xml:space="preserve"> model </w:t>
      </w:r>
      <w:proofErr w:type="spellStart"/>
      <w:r w:rsidRPr="00D74897">
        <w:rPr>
          <w:rFonts w:ascii="Times New Roman" w:hAnsi="Times New Roman" w:cs="Times New Roman"/>
          <w:sz w:val="24"/>
          <w:szCs w:val="24"/>
        </w:rPr>
        <w:t>for</w:t>
      </w:r>
      <w:proofErr w:type="spellEnd"/>
      <w:r w:rsidRPr="00D74897">
        <w:rPr>
          <w:rFonts w:ascii="Times New Roman" w:hAnsi="Times New Roman" w:cs="Times New Roman"/>
          <w:sz w:val="24"/>
          <w:szCs w:val="24"/>
        </w:rPr>
        <w:t xml:space="preserve"> </w:t>
      </w:r>
      <w:proofErr w:type="spellStart"/>
      <w:r w:rsidRPr="00D74897">
        <w:rPr>
          <w:rFonts w:ascii="Times New Roman" w:hAnsi="Times New Roman" w:cs="Times New Roman"/>
          <w:sz w:val="24"/>
          <w:szCs w:val="24"/>
        </w:rPr>
        <w:t>teachers</w:t>
      </w:r>
      <w:proofErr w:type="spellEnd"/>
      <w:r w:rsidRPr="00D74897">
        <w:rPr>
          <w:rFonts w:ascii="Times New Roman" w:hAnsi="Times New Roman" w:cs="Times New Roman"/>
          <w:sz w:val="24"/>
          <w:szCs w:val="24"/>
        </w:rPr>
        <w:t xml:space="preserve">. </w:t>
      </w:r>
      <w:proofErr w:type="spellStart"/>
      <w:r w:rsidRPr="007D3EA6">
        <w:rPr>
          <w:rFonts w:ascii="Times New Roman" w:hAnsi="Times New Roman" w:cs="Times New Roman"/>
          <w:i/>
          <w:sz w:val="24"/>
          <w:szCs w:val="24"/>
        </w:rPr>
        <w:t>In</w:t>
      </w:r>
      <w:proofErr w:type="spellEnd"/>
      <w:r w:rsidRPr="00D74897">
        <w:rPr>
          <w:rFonts w:ascii="Times New Roman" w:hAnsi="Times New Roman" w:cs="Times New Roman"/>
          <w:sz w:val="24"/>
          <w:szCs w:val="24"/>
        </w:rPr>
        <w:t xml:space="preserve"> </w:t>
      </w:r>
      <w:r w:rsidRPr="00D74897">
        <w:rPr>
          <w:rFonts w:ascii="Times New Roman" w:hAnsi="Times New Roman" w:cs="Times New Roman"/>
          <w:i/>
          <w:iCs/>
          <w:sz w:val="24"/>
          <w:szCs w:val="24"/>
        </w:rPr>
        <w:t>8</w:t>
      </w:r>
      <w:r w:rsidRPr="007D3EA6">
        <w:rPr>
          <w:rFonts w:ascii="Times New Roman" w:hAnsi="Times New Roman" w:cs="Times New Roman"/>
          <w:i/>
          <w:iCs/>
          <w:sz w:val="24"/>
          <w:szCs w:val="24"/>
          <w:vertAlign w:val="superscript"/>
        </w:rPr>
        <w:t>th</w:t>
      </w:r>
      <w:r w:rsidRPr="00D74897">
        <w:rPr>
          <w:rFonts w:ascii="Times New Roman" w:hAnsi="Times New Roman" w:cs="Times New Roman"/>
          <w:i/>
          <w:iCs/>
          <w:sz w:val="24"/>
          <w:szCs w:val="24"/>
        </w:rPr>
        <w:t xml:space="preserve"> International Conference on </w:t>
      </w:r>
      <w:proofErr w:type="spellStart"/>
      <w:r w:rsidRPr="00D74897">
        <w:rPr>
          <w:rFonts w:ascii="Times New Roman" w:hAnsi="Times New Roman" w:cs="Times New Roman"/>
          <w:i/>
          <w:iCs/>
          <w:sz w:val="24"/>
          <w:szCs w:val="24"/>
        </w:rPr>
        <w:t>Teaching</w:t>
      </w:r>
      <w:proofErr w:type="spellEnd"/>
      <w:r w:rsidRPr="00D74897">
        <w:rPr>
          <w:rFonts w:ascii="Times New Roman" w:hAnsi="Times New Roman" w:cs="Times New Roman"/>
          <w:i/>
          <w:iCs/>
          <w:sz w:val="24"/>
          <w:szCs w:val="24"/>
        </w:rPr>
        <w:t>,</w:t>
      </w:r>
      <w:r w:rsidR="007D3EA6">
        <w:rPr>
          <w:rFonts w:ascii="Times New Roman" w:hAnsi="Times New Roman" w:cs="Times New Roman"/>
          <w:i/>
          <w:iCs/>
          <w:sz w:val="24"/>
          <w:szCs w:val="24"/>
        </w:rPr>
        <w:t xml:space="preserve"> </w:t>
      </w:r>
      <w:proofErr w:type="spellStart"/>
      <w:r w:rsidR="007D3EA6">
        <w:rPr>
          <w:rFonts w:ascii="Times New Roman" w:hAnsi="Times New Roman" w:cs="Times New Roman"/>
          <w:i/>
          <w:iCs/>
          <w:sz w:val="24"/>
          <w:szCs w:val="24"/>
        </w:rPr>
        <w:t>Education</w:t>
      </w:r>
      <w:proofErr w:type="spellEnd"/>
      <w:r w:rsidR="007D3EA6">
        <w:rPr>
          <w:rFonts w:ascii="Times New Roman" w:hAnsi="Times New Roman" w:cs="Times New Roman"/>
          <w:i/>
          <w:iCs/>
          <w:sz w:val="24"/>
          <w:szCs w:val="24"/>
        </w:rPr>
        <w:t xml:space="preserve"> </w:t>
      </w:r>
      <w:proofErr w:type="spellStart"/>
      <w:r w:rsidR="007D3EA6">
        <w:rPr>
          <w:rFonts w:ascii="Times New Roman" w:hAnsi="Times New Roman" w:cs="Times New Roman"/>
          <w:i/>
          <w:iCs/>
          <w:sz w:val="24"/>
          <w:szCs w:val="24"/>
        </w:rPr>
        <w:t>and</w:t>
      </w:r>
      <w:proofErr w:type="spellEnd"/>
      <w:r w:rsidR="007D3EA6">
        <w:rPr>
          <w:rFonts w:ascii="Times New Roman" w:hAnsi="Times New Roman" w:cs="Times New Roman"/>
          <w:i/>
          <w:iCs/>
          <w:sz w:val="24"/>
          <w:szCs w:val="24"/>
        </w:rPr>
        <w:t xml:space="preserve"> Learning (ICTEL).</w:t>
      </w:r>
      <w:r w:rsidR="00666BEE">
        <w:rPr>
          <w:rFonts w:ascii="Times New Roman" w:hAnsi="Times New Roman" w:cs="Times New Roman"/>
          <w:sz w:val="24"/>
          <w:szCs w:val="24"/>
        </w:rPr>
        <w:t xml:space="preserve"> </w:t>
      </w:r>
      <w:proofErr w:type="gramStart"/>
      <w:r w:rsidR="00666BEE">
        <w:rPr>
          <w:rFonts w:ascii="Times New Roman" w:hAnsi="Times New Roman" w:cs="Times New Roman"/>
          <w:sz w:val="24"/>
          <w:szCs w:val="24"/>
        </w:rPr>
        <w:t xml:space="preserve">Kuala Lumpur, </w:t>
      </w:r>
      <w:r w:rsidRPr="00D74897">
        <w:rPr>
          <w:rFonts w:ascii="Times New Roman" w:hAnsi="Times New Roman" w:cs="Times New Roman"/>
          <w:sz w:val="24"/>
          <w:szCs w:val="24"/>
        </w:rPr>
        <w:t>Malezya.</w:t>
      </w:r>
      <w:proofErr w:type="gramEnd"/>
    </w:p>
    <w:p w14:paraId="065D7CEE" w14:textId="696C3E7A" w:rsidR="002800EF" w:rsidRDefault="003657C2" w:rsidP="006944EB">
      <w:pPr>
        <w:autoSpaceDE w:val="0"/>
        <w:autoSpaceDN w:val="0"/>
        <w:adjustRightInd w:val="0"/>
        <w:spacing w:before="120" w:after="12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Zain</w:t>
      </w:r>
      <w:proofErr w:type="spellEnd"/>
      <w:r>
        <w:rPr>
          <w:rFonts w:ascii="Times New Roman" w:hAnsi="Times New Roman" w:cs="Times New Roman"/>
          <w:sz w:val="24"/>
          <w:szCs w:val="24"/>
        </w:rPr>
        <w:t>, 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Muniandy</w:t>
      </w:r>
      <w:proofErr w:type="spellEnd"/>
      <w:r>
        <w:rPr>
          <w:rFonts w:ascii="Times New Roman" w:hAnsi="Times New Roman" w:cs="Times New Roman"/>
          <w:sz w:val="24"/>
          <w:szCs w:val="24"/>
        </w:rPr>
        <w:t>, B. ve</w:t>
      </w:r>
      <w:r w:rsidR="00D74897" w:rsidRPr="00D74897">
        <w:rPr>
          <w:rFonts w:ascii="Times New Roman" w:hAnsi="Times New Roman" w:cs="Times New Roman"/>
          <w:sz w:val="24"/>
          <w:szCs w:val="24"/>
        </w:rPr>
        <w:t xml:space="preserve"> </w:t>
      </w:r>
      <w:proofErr w:type="spellStart"/>
      <w:r w:rsidR="00D74897" w:rsidRPr="00D74897">
        <w:rPr>
          <w:rFonts w:ascii="Times New Roman" w:hAnsi="Times New Roman" w:cs="Times New Roman"/>
          <w:sz w:val="24"/>
          <w:szCs w:val="24"/>
        </w:rPr>
        <w:t>Hashim</w:t>
      </w:r>
      <w:proofErr w:type="spellEnd"/>
      <w:r w:rsidR="00D74897" w:rsidRPr="00D74897">
        <w:rPr>
          <w:rFonts w:ascii="Times New Roman" w:hAnsi="Times New Roman" w:cs="Times New Roman"/>
          <w:sz w:val="24"/>
          <w:szCs w:val="24"/>
        </w:rPr>
        <w:t xml:space="preserve">, W. (2016). An </w:t>
      </w:r>
      <w:proofErr w:type="spellStart"/>
      <w:r w:rsidR="00D74897" w:rsidRPr="00D74897">
        <w:rPr>
          <w:rFonts w:ascii="Times New Roman" w:hAnsi="Times New Roman" w:cs="Times New Roman"/>
          <w:sz w:val="24"/>
          <w:szCs w:val="24"/>
        </w:rPr>
        <w:t>Integral</w:t>
      </w:r>
      <w:proofErr w:type="spellEnd"/>
      <w:r w:rsidR="00D74897" w:rsidRPr="00D74897">
        <w:rPr>
          <w:rFonts w:ascii="Times New Roman" w:hAnsi="Times New Roman" w:cs="Times New Roman"/>
          <w:sz w:val="24"/>
          <w:szCs w:val="24"/>
        </w:rPr>
        <w:t xml:space="preserve"> ASIE ID Model: </w:t>
      </w:r>
      <w:proofErr w:type="spellStart"/>
      <w:r w:rsidR="00D74897" w:rsidRPr="00D74897">
        <w:rPr>
          <w:rFonts w:ascii="Times New Roman" w:hAnsi="Times New Roman" w:cs="Times New Roman"/>
          <w:sz w:val="24"/>
          <w:szCs w:val="24"/>
        </w:rPr>
        <w:t>The</w:t>
      </w:r>
      <w:proofErr w:type="spellEnd"/>
      <w:r w:rsidR="00D74897" w:rsidRPr="00D74897">
        <w:rPr>
          <w:rFonts w:ascii="Times New Roman" w:hAnsi="Times New Roman" w:cs="Times New Roman"/>
          <w:sz w:val="24"/>
          <w:szCs w:val="24"/>
        </w:rPr>
        <w:t xml:space="preserve"> 21</w:t>
      </w:r>
      <w:r w:rsidR="00D74897" w:rsidRPr="007D3EA6">
        <w:rPr>
          <w:rFonts w:ascii="Times New Roman" w:hAnsi="Times New Roman" w:cs="Times New Roman"/>
          <w:sz w:val="24"/>
          <w:szCs w:val="24"/>
          <w:vertAlign w:val="superscript"/>
        </w:rPr>
        <w:t>st</w:t>
      </w:r>
      <w:r w:rsidR="00D74897" w:rsidRPr="00D74897">
        <w:rPr>
          <w:rFonts w:ascii="Times New Roman" w:hAnsi="Times New Roman" w:cs="Times New Roman"/>
          <w:sz w:val="24"/>
          <w:szCs w:val="24"/>
        </w:rPr>
        <w:t xml:space="preserve"> </w:t>
      </w:r>
      <w:proofErr w:type="spellStart"/>
      <w:r w:rsidR="00D74897" w:rsidRPr="00D74897">
        <w:rPr>
          <w:rFonts w:ascii="Times New Roman" w:hAnsi="Times New Roman" w:cs="Times New Roman"/>
          <w:sz w:val="24"/>
          <w:szCs w:val="24"/>
        </w:rPr>
        <w:t>century</w:t>
      </w:r>
      <w:proofErr w:type="spellEnd"/>
      <w:r w:rsidR="00D74897" w:rsidRPr="00D74897">
        <w:rPr>
          <w:rFonts w:ascii="Times New Roman" w:hAnsi="Times New Roman" w:cs="Times New Roman"/>
          <w:sz w:val="24"/>
          <w:szCs w:val="24"/>
        </w:rPr>
        <w:t xml:space="preserve"> </w:t>
      </w:r>
      <w:proofErr w:type="spellStart"/>
      <w:r w:rsidR="006944EB">
        <w:rPr>
          <w:rFonts w:ascii="Times New Roman" w:hAnsi="Times New Roman" w:cs="Times New Roman"/>
          <w:sz w:val="24"/>
          <w:szCs w:val="24"/>
        </w:rPr>
        <w:t>i</w:t>
      </w:r>
      <w:r w:rsidR="00D74897" w:rsidRPr="00D74897">
        <w:rPr>
          <w:rFonts w:ascii="Times New Roman" w:hAnsi="Times New Roman" w:cs="Times New Roman"/>
          <w:sz w:val="24"/>
          <w:szCs w:val="24"/>
        </w:rPr>
        <w:t>nstructional</w:t>
      </w:r>
      <w:proofErr w:type="spellEnd"/>
      <w:r w:rsidR="00D74897" w:rsidRPr="00D74897">
        <w:rPr>
          <w:rFonts w:ascii="Times New Roman" w:hAnsi="Times New Roman" w:cs="Times New Roman"/>
          <w:sz w:val="24"/>
          <w:szCs w:val="24"/>
        </w:rPr>
        <w:t xml:space="preserve"> </w:t>
      </w:r>
      <w:proofErr w:type="spellStart"/>
      <w:r w:rsidR="00D74897" w:rsidRPr="00D74897">
        <w:rPr>
          <w:rFonts w:ascii="Times New Roman" w:hAnsi="Times New Roman" w:cs="Times New Roman"/>
          <w:sz w:val="24"/>
          <w:szCs w:val="24"/>
        </w:rPr>
        <w:t>design</w:t>
      </w:r>
      <w:proofErr w:type="spellEnd"/>
      <w:r w:rsidR="00D74897" w:rsidRPr="00D74897">
        <w:rPr>
          <w:rFonts w:ascii="Times New Roman" w:hAnsi="Times New Roman" w:cs="Times New Roman"/>
          <w:sz w:val="24"/>
          <w:szCs w:val="24"/>
        </w:rPr>
        <w:t xml:space="preserve"> model </w:t>
      </w:r>
      <w:proofErr w:type="spellStart"/>
      <w:r w:rsidR="00D74897" w:rsidRPr="00D74897">
        <w:rPr>
          <w:rFonts w:ascii="Times New Roman" w:hAnsi="Times New Roman" w:cs="Times New Roman"/>
          <w:sz w:val="24"/>
          <w:szCs w:val="24"/>
        </w:rPr>
        <w:t>for</w:t>
      </w:r>
      <w:proofErr w:type="spellEnd"/>
      <w:r w:rsidR="00D74897" w:rsidRPr="00D74897">
        <w:rPr>
          <w:rFonts w:ascii="Times New Roman" w:hAnsi="Times New Roman" w:cs="Times New Roman"/>
          <w:sz w:val="24"/>
          <w:szCs w:val="24"/>
        </w:rPr>
        <w:t xml:space="preserve"> </w:t>
      </w:r>
      <w:proofErr w:type="spellStart"/>
      <w:r w:rsidR="00D74897" w:rsidRPr="00D74897">
        <w:rPr>
          <w:rFonts w:ascii="Times New Roman" w:hAnsi="Times New Roman" w:cs="Times New Roman"/>
          <w:sz w:val="24"/>
          <w:szCs w:val="24"/>
        </w:rPr>
        <w:t>teachers</w:t>
      </w:r>
      <w:proofErr w:type="spellEnd"/>
      <w:r w:rsidR="00D74897" w:rsidRPr="00D74897">
        <w:rPr>
          <w:rFonts w:ascii="Times New Roman" w:hAnsi="Times New Roman" w:cs="Times New Roman"/>
          <w:sz w:val="24"/>
          <w:szCs w:val="24"/>
        </w:rPr>
        <w:t xml:space="preserve">. </w:t>
      </w:r>
      <w:r w:rsidR="00D74897" w:rsidRPr="00D74897">
        <w:rPr>
          <w:rFonts w:ascii="Times New Roman" w:hAnsi="Times New Roman" w:cs="Times New Roman"/>
          <w:i/>
          <w:iCs/>
          <w:sz w:val="24"/>
          <w:szCs w:val="24"/>
        </w:rPr>
        <w:t xml:space="preserve">Universal </w:t>
      </w:r>
      <w:proofErr w:type="spellStart"/>
      <w:r w:rsidR="00D74897" w:rsidRPr="00D74897">
        <w:rPr>
          <w:rFonts w:ascii="Times New Roman" w:hAnsi="Times New Roman" w:cs="Times New Roman"/>
          <w:i/>
          <w:iCs/>
          <w:sz w:val="24"/>
          <w:szCs w:val="24"/>
        </w:rPr>
        <w:t>Journal</w:t>
      </w:r>
      <w:proofErr w:type="spellEnd"/>
      <w:r w:rsidR="00D74897" w:rsidRPr="00D74897">
        <w:rPr>
          <w:rFonts w:ascii="Times New Roman" w:hAnsi="Times New Roman" w:cs="Times New Roman"/>
          <w:i/>
          <w:iCs/>
          <w:sz w:val="24"/>
          <w:szCs w:val="24"/>
        </w:rPr>
        <w:t xml:space="preserve"> of </w:t>
      </w:r>
      <w:proofErr w:type="spellStart"/>
      <w:r w:rsidR="00D74897" w:rsidRPr="00D74897">
        <w:rPr>
          <w:rFonts w:ascii="Times New Roman" w:hAnsi="Times New Roman" w:cs="Times New Roman"/>
          <w:i/>
          <w:iCs/>
          <w:sz w:val="24"/>
          <w:szCs w:val="24"/>
        </w:rPr>
        <w:t>Educational</w:t>
      </w:r>
      <w:proofErr w:type="spellEnd"/>
      <w:r w:rsidR="00D74897" w:rsidRPr="00D74897">
        <w:rPr>
          <w:rFonts w:ascii="Times New Roman" w:hAnsi="Times New Roman" w:cs="Times New Roman"/>
          <w:i/>
          <w:iCs/>
          <w:sz w:val="24"/>
          <w:szCs w:val="24"/>
        </w:rPr>
        <w:t xml:space="preserve"> </w:t>
      </w:r>
      <w:proofErr w:type="spellStart"/>
      <w:r w:rsidR="00D74897" w:rsidRPr="00D74897">
        <w:rPr>
          <w:rFonts w:ascii="Times New Roman" w:hAnsi="Times New Roman" w:cs="Times New Roman"/>
          <w:i/>
          <w:iCs/>
          <w:sz w:val="24"/>
          <w:szCs w:val="24"/>
        </w:rPr>
        <w:t>Research</w:t>
      </w:r>
      <w:proofErr w:type="spellEnd"/>
      <w:r w:rsidR="00D74897" w:rsidRPr="00D74897">
        <w:rPr>
          <w:rFonts w:ascii="Times New Roman" w:hAnsi="Times New Roman" w:cs="Times New Roman"/>
          <w:sz w:val="24"/>
          <w:szCs w:val="24"/>
        </w:rPr>
        <w:t xml:space="preserve">, </w:t>
      </w:r>
      <w:r w:rsidR="00D74897" w:rsidRPr="00D74897">
        <w:rPr>
          <w:rFonts w:ascii="Times New Roman" w:hAnsi="Times New Roman" w:cs="Times New Roman"/>
          <w:i/>
          <w:iCs/>
          <w:sz w:val="24"/>
          <w:szCs w:val="24"/>
        </w:rPr>
        <w:t>4</w:t>
      </w:r>
      <w:r>
        <w:rPr>
          <w:rFonts w:ascii="Times New Roman" w:hAnsi="Times New Roman" w:cs="Times New Roman"/>
          <w:i/>
          <w:iCs/>
          <w:sz w:val="24"/>
          <w:szCs w:val="24"/>
        </w:rPr>
        <w:t xml:space="preserve"> </w:t>
      </w:r>
      <w:r w:rsidR="00D74897" w:rsidRPr="00D74897">
        <w:rPr>
          <w:rFonts w:ascii="Times New Roman" w:hAnsi="Times New Roman" w:cs="Times New Roman"/>
          <w:sz w:val="24"/>
          <w:szCs w:val="24"/>
        </w:rPr>
        <w:t>(3), 547–554.</w:t>
      </w:r>
    </w:p>
    <w:p w14:paraId="4B8E7926" w14:textId="4EAD6BD8" w:rsidR="003B1D53" w:rsidRDefault="00817F3C" w:rsidP="006479E7">
      <w:pPr>
        <w:autoSpaceDE w:val="0"/>
        <w:autoSpaceDN w:val="0"/>
        <w:adjustRightInd w:val="0"/>
        <w:spacing w:before="120" w:after="120" w:line="36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3B1D53">
        <w:rPr>
          <w:rFonts w:ascii="Times New Roman" w:hAnsi="Times New Roman" w:cs="Times New Roman"/>
          <w:b/>
          <w:sz w:val="24"/>
          <w:szCs w:val="24"/>
        </w:rPr>
        <w:t xml:space="preserve"> </w:t>
      </w:r>
      <w:proofErr w:type="spellStart"/>
      <w:r w:rsidR="003B1D53" w:rsidRPr="003B1D53">
        <w:rPr>
          <w:rFonts w:ascii="Times New Roman" w:hAnsi="Times New Roman" w:cs="Times New Roman"/>
          <w:b/>
          <w:sz w:val="24"/>
          <w:szCs w:val="24"/>
        </w:rPr>
        <w:t>Summary</w:t>
      </w:r>
      <w:proofErr w:type="spellEnd"/>
    </w:p>
    <w:p w14:paraId="33CA739B" w14:textId="77777777" w:rsidR="003B1D53" w:rsidRDefault="003B1D53" w:rsidP="006479E7">
      <w:pPr>
        <w:autoSpaceDE w:val="0"/>
        <w:autoSpaceDN w:val="0"/>
        <w:adjustRightInd w:val="0"/>
        <w:spacing w:before="120" w:after="0" w:line="360" w:lineRule="auto"/>
        <w:ind w:firstLine="708"/>
        <w:jc w:val="center"/>
        <w:rPr>
          <w:rFonts w:ascii="Times New Roman" w:hAnsi="Times New Roman" w:cs="Times New Roman"/>
          <w:b/>
          <w:sz w:val="24"/>
          <w:szCs w:val="24"/>
          <w:lang w:val="en-GB"/>
        </w:rPr>
      </w:pPr>
      <w:r w:rsidRPr="0076701F">
        <w:rPr>
          <w:rFonts w:ascii="Times New Roman" w:hAnsi="Times New Roman" w:cs="Times New Roman"/>
          <w:b/>
          <w:sz w:val="24"/>
          <w:szCs w:val="24"/>
          <w:lang w:val="en-GB"/>
        </w:rPr>
        <w:t>Statement of Problem</w:t>
      </w:r>
    </w:p>
    <w:p w14:paraId="78C1E21D" w14:textId="089DF7F3" w:rsidR="003B1D53" w:rsidRDefault="00817F3C" w:rsidP="006479E7">
      <w:pPr>
        <w:autoSpaceDE w:val="0"/>
        <w:autoSpaceDN w:val="0"/>
        <w:adjustRightInd w:val="0"/>
        <w:spacing w:before="120" w:after="0" w:line="360" w:lineRule="auto"/>
        <w:ind w:firstLine="708"/>
        <w:jc w:val="both"/>
        <w:rPr>
          <w:rFonts w:ascii="Times New Roman" w:hAnsi="Times New Roman" w:cs="Times New Roman"/>
          <w:b/>
          <w:sz w:val="24"/>
          <w:szCs w:val="24"/>
          <w:lang w:val="en-GB"/>
        </w:rPr>
      </w:pPr>
      <w:r w:rsidRPr="00BA6177">
        <w:rPr>
          <w:rFonts w:ascii="Times New Roman" w:hAnsi="Times New Roman" w:cs="Times New Roman"/>
          <w:sz w:val="24"/>
          <w:szCs w:val="24"/>
          <w:lang w:val="en-GB"/>
        </w:rPr>
        <w:t xml:space="preserve">The problems we face nowadays </w:t>
      </w:r>
      <w:r w:rsidR="00423178">
        <w:rPr>
          <w:rFonts w:ascii="Times New Roman" w:hAnsi="Times New Roman" w:cs="Times New Roman"/>
          <w:sz w:val="24"/>
          <w:szCs w:val="24"/>
          <w:lang w:val="en-GB"/>
        </w:rPr>
        <w:t xml:space="preserve">pose a threat </w:t>
      </w:r>
      <w:r w:rsidRPr="00BA6177">
        <w:rPr>
          <w:rFonts w:ascii="Times New Roman" w:hAnsi="Times New Roman" w:cs="Times New Roman"/>
          <w:sz w:val="24"/>
          <w:szCs w:val="24"/>
          <w:lang w:val="en-GB"/>
        </w:rPr>
        <w:t xml:space="preserve">for our biological existence. The most important problems among these are non-ecological industrialization, disorganized urbanization, erosion, thinning of the ozone layer, pollution, </w:t>
      </w:r>
      <w:proofErr w:type="gramStart"/>
      <w:r w:rsidRPr="00BA6177">
        <w:rPr>
          <w:rFonts w:ascii="Times New Roman" w:hAnsi="Times New Roman" w:cs="Times New Roman"/>
          <w:sz w:val="24"/>
          <w:szCs w:val="24"/>
          <w:lang w:val="en-GB"/>
        </w:rPr>
        <w:t>extinction</w:t>
      </w:r>
      <w:proofErr w:type="gramEnd"/>
      <w:r w:rsidRPr="00BA6177">
        <w:rPr>
          <w:rFonts w:ascii="Times New Roman" w:hAnsi="Times New Roman" w:cs="Times New Roman"/>
          <w:sz w:val="24"/>
          <w:szCs w:val="24"/>
          <w:lang w:val="en-GB"/>
        </w:rPr>
        <w:t xml:space="preserve"> of species, hunger, and uncontrolled increase of population (</w:t>
      </w:r>
      <w:proofErr w:type="spellStart"/>
      <w:r w:rsidRPr="00BA6177">
        <w:rPr>
          <w:rFonts w:ascii="Times New Roman" w:hAnsi="Times New Roman" w:cs="Times New Roman"/>
          <w:sz w:val="24"/>
          <w:szCs w:val="24"/>
          <w:lang w:val="en-GB"/>
        </w:rPr>
        <w:t>Güven</w:t>
      </w:r>
      <w:proofErr w:type="spellEnd"/>
      <w:r w:rsidRPr="00BA6177">
        <w:rPr>
          <w:rFonts w:ascii="Times New Roman" w:hAnsi="Times New Roman" w:cs="Times New Roman"/>
          <w:sz w:val="24"/>
          <w:szCs w:val="24"/>
          <w:lang w:val="en-GB"/>
        </w:rPr>
        <w:t xml:space="preserve">, </w:t>
      </w:r>
      <w:proofErr w:type="spellStart"/>
      <w:r w:rsidRPr="00BA6177">
        <w:rPr>
          <w:rFonts w:ascii="Times New Roman" w:hAnsi="Times New Roman" w:cs="Times New Roman"/>
          <w:sz w:val="24"/>
          <w:szCs w:val="24"/>
          <w:lang w:val="en-GB"/>
        </w:rPr>
        <w:t>Kıvanç</w:t>
      </w:r>
      <w:proofErr w:type="spellEnd"/>
      <w:r w:rsidRPr="00BA6177">
        <w:rPr>
          <w:rFonts w:ascii="Times New Roman" w:hAnsi="Times New Roman" w:cs="Times New Roman"/>
          <w:sz w:val="24"/>
          <w:szCs w:val="24"/>
          <w:lang w:val="en-GB"/>
        </w:rPr>
        <w:t xml:space="preserve"> and </w:t>
      </w:r>
      <w:proofErr w:type="spellStart"/>
      <w:r w:rsidRPr="00BA6177">
        <w:rPr>
          <w:rFonts w:ascii="Times New Roman" w:hAnsi="Times New Roman" w:cs="Times New Roman"/>
          <w:sz w:val="24"/>
          <w:szCs w:val="24"/>
          <w:lang w:val="en-GB"/>
        </w:rPr>
        <w:t>Yel</w:t>
      </w:r>
      <w:proofErr w:type="spellEnd"/>
      <w:r w:rsidRPr="00BA6177">
        <w:rPr>
          <w:rFonts w:ascii="Times New Roman" w:hAnsi="Times New Roman" w:cs="Times New Roman"/>
          <w:sz w:val="24"/>
          <w:szCs w:val="24"/>
          <w:lang w:val="en-GB"/>
        </w:rPr>
        <w:t xml:space="preserve">, 2001). Perhaps the most outstanding one is about the ecology. Human beings </w:t>
      </w:r>
      <w:proofErr w:type="gramStart"/>
      <w:r w:rsidRPr="00BA6177">
        <w:rPr>
          <w:rFonts w:ascii="Times New Roman" w:hAnsi="Times New Roman" w:cs="Times New Roman"/>
          <w:sz w:val="24"/>
          <w:szCs w:val="24"/>
          <w:lang w:val="en-GB"/>
        </w:rPr>
        <w:t>have not only been affected</w:t>
      </w:r>
      <w:proofErr w:type="gramEnd"/>
      <w:r w:rsidRPr="00BA6177">
        <w:rPr>
          <w:rFonts w:ascii="Times New Roman" w:hAnsi="Times New Roman" w:cs="Times New Roman"/>
          <w:sz w:val="24"/>
          <w:szCs w:val="24"/>
          <w:lang w:val="en-GB"/>
        </w:rPr>
        <w:t xml:space="preserve"> by the incidents around them, but </w:t>
      </w:r>
      <w:r w:rsidR="00423178">
        <w:rPr>
          <w:rFonts w:ascii="Times New Roman" w:hAnsi="Times New Roman" w:cs="Times New Roman"/>
          <w:sz w:val="24"/>
          <w:szCs w:val="24"/>
          <w:lang w:val="en-GB"/>
        </w:rPr>
        <w:t xml:space="preserve">they have </w:t>
      </w:r>
      <w:r w:rsidRPr="00BA6177">
        <w:rPr>
          <w:rFonts w:ascii="Times New Roman" w:hAnsi="Times New Roman" w:cs="Times New Roman"/>
          <w:sz w:val="24"/>
          <w:szCs w:val="24"/>
          <w:lang w:val="en-GB"/>
        </w:rPr>
        <w:t xml:space="preserve">also given harm to the environment through their activities since the day they </w:t>
      </w:r>
      <w:r w:rsidR="00423178">
        <w:rPr>
          <w:rFonts w:ascii="Times New Roman" w:hAnsi="Times New Roman" w:cs="Times New Roman"/>
          <w:sz w:val="24"/>
          <w:szCs w:val="24"/>
          <w:lang w:val="en-GB"/>
        </w:rPr>
        <w:t>existed</w:t>
      </w:r>
      <w:r w:rsidRPr="00BA6177">
        <w:rPr>
          <w:rFonts w:ascii="Times New Roman" w:hAnsi="Times New Roman" w:cs="Times New Roman"/>
          <w:sz w:val="24"/>
          <w:szCs w:val="24"/>
          <w:lang w:val="en-GB"/>
        </w:rPr>
        <w:t xml:space="preserve">. These problems </w:t>
      </w:r>
      <w:proofErr w:type="gramStart"/>
      <w:r w:rsidRPr="00BA6177">
        <w:rPr>
          <w:rFonts w:ascii="Times New Roman" w:hAnsi="Times New Roman" w:cs="Times New Roman"/>
          <w:sz w:val="24"/>
          <w:szCs w:val="24"/>
          <w:lang w:val="en-GB"/>
        </w:rPr>
        <w:t>could be solved</w:t>
      </w:r>
      <w:proofErr w:type="gramEnd"/>
      <w:r w:rsidRPr="00BA6177">
        <w:rPr>
          <w:rFonts w:ascii="Times New Roman" w:hAnsi="Times New Roman" w:cs="Times New Roman"/>
          <w:sz w:val="24"/>
          <w:szCs w:val="24"/>
          <w:lang w:val="en-GB"/>
        </w:rPr>
        <w:t xml:space="preserve"> by qualified science and biology curriculums. Effective learning involves a well-developed and renewable curriculum considering the local conditions. Through developments in information and information access, the qualities that an indiv</w:t>
      </w:r>
      <w:r w:rsidR="00423178">
        <w:rPr>
          <w:rFonts w:ascii="Times New Roman" w:hAnsi="Times New Roman" w:cs="Times New Roman"/>
          <w:sz w:val="24"/>
          <w:szCs w:val="24"/>
          <w:lang w:val="en-GB"/>
        </w:rPr>
        <w:t>idual needs</w:t>
      </w:r>
      <w:r w:rsidRPr="00BA6177">
        <w:rPr>
          <w:rFonts w:ascii="Times New Roman" w:hAnsi="Times New Roman" w:cs="Times New Roman"/>
          <w:sz w:val="24"/>
          <w:szCs w:val="24"/>
          <w:lang w:val="en-GB"/>
        </w:rPr>
        <w:t xml:space="preserve"> to possess </w:t>
      </w:r>
      <w:proofErr w:type="gramStart"/>
      <w:r w:rsidRPr="00BA6177">
        <w:rPr>
          <w:rFonts w:ascii="Times New Roman" w:hAnsi="Times New Roman" w:cs="Times New Roman"/>
          <w:sz w:val="24"/>
          <w:szCs w:val="24"/>
          <w:lang w:val="en-GB"/>
        </w:rPr>
        <w:t>are rapidly updated</w:t>
      </w:r>
      <w:proofErr w:type="gramEnd"/>
      <w:r w:rsidRPr="00BA6177">
        <w:rPr>
          <w:rFonts w:ascii="Times New Roman" w:hAnsi="Times New Roman" w:cs="Times New Roman"/>
          <w:sz w:val="24"/>
          <w:szCs w:val="24"/>
          <w:lang w:val="en-GB"/>
        </w:rPr>
        <w:t>.</w:t>
      </w:r>
    </w:p>
    <w:p w14:paraId="410C6673" w14:textId="77777777" w:rsidR="003B1D53" w:rsidRDefault="003B1D53" w:rsidP="006479E7">
      <w:pPr>
        <w:autoSpaceDE w:val="0"/>
        <w:autoSpaceDN w:val="0"/>
        <w:adjustRightInd w:val="0"/>
        <w:spacing w:before="120" w:after="0" w:line="360" w:lineRule="auto"/>
        <w:ind w:firstLine="708"/>
        <w:jc w:val="center"/>
        <w:rPr>
          <w:rFonts w:ascii="Times New Roman" w:hAnsi="Times New Roman" w:cs="Times New Roman"/>
          <w:b/>
          <w:sz w:val="24"/>
          <w:szCs w:val="24"/>
          <w:lang w:val="en-GB"/>
        </w:rPr>
      </w:pPr>
      <w:r>
        <w:rPr>
          <w:rFonts w:ascii="Times New Roman" w:hAnsi="Times New Roman" w:cs="Times New Roman"/>
          <w:b/>
          <w:sz w:val="24"/>
          <w:szCs w:val="24"/>
          <w:lang w:val="en-GB"/>
        </w:rPr>
        <w:t>Methods</w:t>
      </w:r>
    </w:p>
    <w:p w14:paraId="700A5DAF" w14:textId="52932121" w:rsidR="00817F3C" w:rsidRDefault="00817F3C" w:rsidP="006479E7">
      <w:pPr>
        <w:spacing w:before="120" w:line="360" w:lineRule="auto"/>
        <w:ind w:firstLine="708"/>
        <w:jc w:val="both"/>
        <w:rPr>
          <w:rFonts w:ascii="Times New Roman" w:hAnsi="Times New Roman" w:cs="Times New Roman"/>
          <w:sz w:val="24"/>
          <w:szCs w:val="24"/>
          <w:lang w:val="en-GB"/>
        </w:rPr>
      </w:pPr>
      <w:r w:rsidRPr="00BA6177">
        <w:rPr>
          <w:rFonts w:ascii="Times New Roman" w:hAnsi="Times New Roman" w:cs="Times New Roman"/>
          <w:sz w:val="24"/>
          <w:szCs w:val="24"/>
          <w:lang w:val="en-GB"/>
        </w:rPr>
        <w:t xml:space="preserve">Inquiry-based learning approach </w:t>
      </w:r>
      <w:proofErr w:type="gramStart"/>
      <w:r w:rsidRPr="00BA6177">
        <w:rPr>
          <w:rFonts w:ascii="Times New Roman" w:hAnsi="Times New Roman" w:cs="Times New Roman"/>
          <w:sz w:val="24"/>
          <w:szCs w:val="24"/>
          <w:lang w:val="en-GB"/>
        </w:rPr>
        <w:t>has been adopted</w:t>
      </w:r>
      <w:proofErr w:type="gramEnd"/>
      <w:r w:rsidRPr="00BA6177">
        <w:rPr>
          <w:rFonts w:ascii="Times New Roman" w:hAnsi="Times New Roman" w:cs="Times New Roman"/>
          <w:sz w:val="24"/>
          <w:szCs w:val="24"/>
          <w:lang w:val="en-GB"/>
        </w:rPr>
        <w:t xml:space="preserve"> with the aim of students’ acquiring meaningful and permanent knowledge in updated curriculums. In this research, </w:t>
      </w:r>
      <w:r>
        <w:rPr>
          <w:rFonts w:ascii="Times New Roman" w:hAnsi="Times New Roman" w:cs="Times New Roman"/>
          <w:sz w:val="24"/>
          <w:szCs w:val="24"/>
          <w:lang w:val="en-GB"/>
        </w:rPr>
        <w:t xml:space="preserve">the purpose is to examine the effect of </w:t>
      </w:r>
      <w:proofErr w:type="spellStart"/>
      <w:r>
        <w:rPr>
          <w:rFonts w:ascii="Times New Roman" w:hAnsi="Times New Roman" w:cs="Times New Roman"/>
          <w:sz w:val="24"/>
          <w:szCs w:val="24"/>
        </w:rPr>
        <w:t>Integral</w:t>
      </w:r>
      <w:proofErr w:type="spellEnd"/>
      <w:r>
        <w:rPr>
          <w:rFonts w:ascii="Times New Roman" w:hAnsi="Times New Roman" w:cs="Times New Roman"/>
          <w:sz w:val="24"/>
          <w:szCs w:val="24"/>
        </w:rPr>
        <w:t xml:space="preserve"> ASIE Model-</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activities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GB"/>
        </w:rPr>
        <w:t xml:space="preserve">academic success of the seventh-grade students and to determine their views on the application process in teaching ‘Human and Environment’ unit in the science course. The research </w:t>
      </w:r>
      <w:proofErr w:type="gramStart"/>
      <w:r>
        <w:rPr>
          <w:rFonts w:ascii="Times New Roman" w:hAnsi="Times New Roman" w:cs="Times New Roman"/>
          <w:sz w:val="24"/>
          <w:szCs w:val="24"/>
          <w:lang w:val="en-GB"/>
        </w:rPr>
        <w:t>was conducted</w:t>
      </w:r>
      <w:proofErr w:type="gramEnd"/>
      <w:r>
        <w:rPr>
          <w:rFonts w:ascii="Times New Roman" w:hAnsi="Times New Roman" w:cs="Times New Roman"/>
          <w:sz w:val="24"/>
          <w:szCs w:val="24"/>
          <w:lang w:val="en-GB"/>
        </w:rPr>
        <w:t xml:space="preserve"> with </w:t>
      </w:r>
      <w:r w:rsidR="006479E7">
        <w:rPr>
          <w:rFonts w:ascii="Times New Roman" w:hAnsi="Times New Roman" w:cs="Times New Roman"/>
          <w:sz w:val="24"/>
          <w:szCs w:val="24"/>
          <w:lang w:val="en-GB"/>
        </w:rPr>
        <w:t xml:space="preserve">63 students studying </w:t>
      </w:r>
      <w:r w:rsidRPr="00AE76AC">
        <w:rPr>
          <w:rFonts w:ascii="Times New Roman" w:hAnsi="Times New Roman" w:cs="Times New Roman"/>
          <w:sz w:val="24"/>
          <w:szCs w:val="24"/>
          <w:lang w:val="en-GB"/>
        </w:rPr>
        <w:t xml:space="preserve">in the second term of the 2017-2018 educational year. Among the randomly chosen participants, class 7-C (n=31) made the experimental group while class 7-D (n=32) made the control group. The mixed research method where quantitative and qualitative methods </w:t>
      </w:r>
      <w:proofErr w:type="gramStart"/>
      <w:r w:rsidRPr="00AE76AC">
        <w:rPr>
          <w:rFonts w:ascii="Times New Roman" w:hAnsi="Times New Roman" w:cs="Times New Roman"/>
          <w:sz w:val="24"/>
          <w:szCs w:val="24"/>
          <w:lang w:val="en-GB"/>
        </w:rPr>
        <w:t>are used</w:t>
      </w:r>
      <w:proofErr w:type="gramEnd"/>
      <w:r w:rsidRPr="00AE76AC">
        <w:rPr>
          <w:rFonts w:ascii="Times New Roman" w:hAnsi="Times New Roman" w:cs="Times New Roman"/>
          <w:sz w:val="24"/>
          <w:szCs w:val="24"/>
          <w:lang w:val="en-GB"/>
        </w:rPr>
        <w:t xml:space="preserve"> together was utilized in this research. Whereas the Integral ASIE Model-based </w:t>
      </w:r>
      <w:r w:rsidRPr="00AE76AC">
        <w:rPr>
          <w:rFonts w:ascii="Times New Roman" w:hAnsi="Times New Roman" w:cs="Times New Roman"/>
          <w:sz w:val="24"/>
          <w:szCs w:val="24"/>
          <w:lang w:val="en-GB"/>
        </w:rPr>
        <w:lastRenderedPageBreak/>
        <w:t xml:space="preserve">activities </w:t>
      </w:r>
      <w:proofErr w:type="gramStart"/>
      <w:r w:rsidRPr="00AE76AC">
        <w:rPr>
          <w:rFonts w:ascii="Times New Roman" w:hAnsi="Times New Roman" w:cs="Times New Roman"/>
          <w:sz w:val="24"/>
          <w:szCs w:val="24"/>
          <w:lang w:val="en-GB"/>
        </w:rPr>
        <w:t>were conducted</w:t>
      </w:r>
      <w:proofErr w:type="gramEnd"/>
      <w:r w:rsidRPr="00AE76AC">
        <w:rPr>
          <w:rFonts w:ascii="Times New Roman" w:hAnsi="Times New Roman" w:cs="Times New Roman"/>
          <w:sz w:val="24"/>
          <w:szCs w:val="24"/>
          <w:lang w:val="en-GB"/>
        </w:rPr>
        <w:t xml:space="preserve"> for the experimental group </w:t>
      </w:r>
      <w:r>
        <w:rPr>
          <w:rFonts w:ascii="Times New Roman" w:hAnsi="Times New Roman" w:cs="Times New Roman"/>
          <w:sz w:val="24"/>
          <w:szCs w:val="24"/>
          <w:lang w:val="en-GB"/>
        </w:rPr>
        <w:t>in teaching the ecology unit, the official science curriculum was followed for the control group in the same unit.</w:t>
      </w:r>
      <w:r w:rsidR="00D838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quantitative </w:t>
      </w:r>
      <w:r w:rsidRPr="00D176F2">
        <w:rPr>
          <w:rFonts w:ascii="Times New Roman" w:hAnsi="Times New Roman" w:cs="Times New Roman"/>
          <w:sz w:val="24"/>
          <w:szCs w:val="24"/>
          <w:lang w:val="en-GB"/>
        </w:rPr>
        <w:t xml:space="preserve">data were analysed by SPSS 24.0 statistical package programme. </w:t>
      </w:r>
      <w:r>
        <w:rPr>
          <w:rFonts w:ascii="Times New Roman" w:hAnsi="Times New Roman" w:cs="Times New Roman"/>
          <w:sz w:val="24"/>
          <w:szCs w:val="24"/>
          <w:lang w:val="en-GB"/>
        </w:rPr>
        <w:t xml:space="preserve">It </w:t>
      </w:r>
      <w:proofErr w:type="gramStart"/>
      <w:r>
        <w:rPr>
          <w:rFonts w:ascii="Times New Roman" w:hAnsi="Times New Roman" w:cs="Times New Roman"/>
          <w:sz w:val="24"/>
          <w:szCs w:val="24"/>
          <w:lang w:val="en-GB"/>
        </w:rPr>
        <w:t>was found</w:t>
      </w:r>
      <w:proofErr w:type="gramEnd"/>
      <w:r>
        <w:rPr>
          <w:rFonts w:ascii="Times New Roman" w:hAnsi="Times New Roman" w:cs="Times New Roman"/>
          <w:sz w:val="24"/>
          <w:szCs w:val="24"/>
          <w:lang w:val="en-GB"/>
        </w:rPr>
        <w:t xml:space="preserve"> out that experimental and control groups did not show a normal distribution. Therefore, Mann-Whitney U test </w:t>
      </w:r>
      <w:proofErr w:type="gramStart"/>
      <w:r>
        <w:rPr>
          <w:rFonts w:ascii="Times New Roman" w:hAnsi="Times New Roman" w:cs="Times New Roman"/>
          <w:sz w:val="24"/>
          <w:szCs w:val="24"/>
          <w:lang w:val="en-GB"/>
        </w:rPr>
        <w:t>was conducted</w:t>
      </w:r>
      <w:proofErr w:type="gramEnd"/>
      <w:r>
        <w:rPr>
          <w:rFonts w:ascii="Times New Roman" w:hAnsi="Times New Roman" w:cs="Times New Roman"/>
          <w:sz w:val="24"/>
          <w:szCs w:val="24"/>
          <w:lang w:val="en-GB"/>
        </w:rPr>
        <w:t xml:space="preserve"> with the purpose of specifying the meaningfulness between th</w:t>
      </w:r>
      <w:r w:rsidR="00D83806">
        <w:rPr>
          <w:rFonts w:ascii="Times New Roman" w:hAnsi="Times New Roman" w:cs="Times New Roman"/>
          <w:sz w:val="24"/>
          <w:szCs w:val="24"/>
          <w:lang w:val="en-GB"/>
        </w:rPr>
        <w:t>e pre-test and post-test points.</w:t>
      </w:r>
    </w:p>
    <w:p w14:paraId="58B8F4B0" w14:textId="77777777" w:rsidR="003B1D53" w:rsidRDefault="003B1D53" w:rsidP="006479E7">
      <w:pPr>
        <w:autoSpaceDE w:val="0"/>
        <w:autoSpaceDN w:val="0"/>
        <w:adjustRightInd w:val="0"/>
        <w:spacing w:before="120" w:after="0" w:line="360" w:lineRule="auto"/>
        <w:ind w:firstLine="708"/>
        <w:jc w:val="center"/>
        <w:rPr>
          <w:rFonts w:ascii="Times New Roman" w:hAnsi="Times New Roman" w:cs="Times New Roman"/>
          <w:b/>
          <w:sz w:val="24"/>
          <w:szCs w:val="24"/>
          <w:lang w:val="en-GB"/>
        </w:rPr>
      </w:pPr>
      <w:r>
        <w:rPr>
          <w:rFonts w:ascii="Times New Roman" w:hAnsi="Times New Roman" w:cs="Times New Roman"/>
          <w:b/>
          <w:sz w:val="24"/>
          <w:szCs w:val="24"/>
          <w:lang w:val="en-GB"/>
        </w:rPr>
        <w:t>Findings</w:t>
      </w:r>
    </w:p>
    <w:p w14:paraId="4A8FF65A" w14:textId="77777777" w:rsidR="00D20B52" w:rsidRPr="00D20B52" w:rsidRDefault="00D20B52" w:rsidP="006479E7">
      <w:pPr>
        <w:spacing w:before="120" w:line="360" w:lineRule="auto"/>
        <w:ind w:firstLine="708"/>
        <w:jc w:val="both"/>
        <w:rPr>
          <w:rFonts w:ascii="Times New Roman" w:hAnsi="Times New Roman" w:cs="Times New Roman"/>
          <w:sz w:val="24"/>
          <w:szCs w:val="24"/>
          <w:lang w:val="en-US"/>
        </w:rPr>
      </w:pPr>
      <w:r w:rsidRPr="00D20B52">
        <w:rPr>
          <w:rFonts w:ascii="Times New Roman" w:hAnsi="Times New Roman" w:cs="Times New Roman"/>
          <w:sz w:val="24"/>
          <w:szCs w:val="24"/>
          <w:lang w:val="en-US"/>
        </w:rPr>
        <w:t xml:space="preserve">Although the achievement levels of experimental and control groups did not show a significant difference in the beginning, there was a significant difference in favor of the experimental group after the training.  This shows that the students in the experimental group in which the instruction design according to the Integral ASIE model </w:t>
      </w:r>
      <w:proofErr w:type="gramStart"/>
      <w:r w:rsidRPr="00D20B52">
        <w:rPr>
          <w:rFonts w:ascii="Times New Roman" w:hAnsi="Times New Roman" w:cs="Times New Roman"/>
          <w:sz w:val="24"/>
          <w:szCs w:val="24"/>
          <w:lang w:val="en-US"/>
        </w:rPr>
        <w:t>was applied</w:t>
      </w:r>
      <w:proofErr w:type="gramEnd"/>
      <w:r w:rsidRPr="00D20B52">
        <w:rPr>
          <w:rFonts w:ascii="Times New Roman" w:hAnsi="Times New Roman" w:cs="Times New Roman"/>
          <w:sz w:val="24"/>
          <w:szCs w:val="24"/>
          <w:lang w:val="en-US"/>
        </w:rPr>
        <w:t xml:space="preserve"> have higher academic achievement in environmental subjects than the control group. In this study, the effect size of Integral ASIE method applied to the experimental group was positive and 0.51 (moderate).</w:t>
      </w:r>
    </w:p>
    <w:p w14:paraId="0FEAC28D" w14:textId="4546CB6D" w:rsidR="00D20B52" w:rsidRPr="00D20B52" w:rsidRDefault="00D20B52" w:rsidP="006479E7">
      <w:pPr>
        <w:spacing w:before="120" w:line="360" w:lineRule="auto"/>
        <w:ind w:firstLine="708"/>
        <w:jc w:val="both"/>
        <w:rPr>
          <w:rFonts w:ascii="Times New Roman" w:hAnsi="Times New Roman" w:cs="Times New Roman"/>
          <w:sz w:val="24"/>
          <w:szCs w:val="24"/>
          <w:lang w:val="en-US"/>
        </w:rPr>
      </w:pPr>
      <w:r w:rsidRPr="00D20B52">
        <w:rPr>
          <w:rFonts w:ascii="Times New Roman" w:hAnsi="Times New Roman" w:cs="Times New Roman"/>
          <w:sz w:val="24"/>
          <w:szCs w:val="24"/>
          <w:lang w:val="en-US"/>
        </w:rPr>
        <w:t xml:space="preserve">Semi-constructed interviews were conducted with the experimental group and four themes (‘Environmental pollution’, ‘Decreasing the diversity of living’, ‘Teaching model’ and ‘Material’) and twenty-one codes were identified </w:t>
      </w:r>
      <w:proofErr w:type="gramStart"/>
      <w:r w:rsidR="00423178">
        <w:rPr>
          <w:rFonts w:ascii="Times New Roman" w:hAnsi="Times New Roman" w:cs="Times New Roman"/>
          <w:sz w:val="24"/>
          <w:szCs w:val="24"/>
          <w:lang w:val="en-US"/>
        </w:rPr>
        <w:t>as a result</w:t>
      </w:r>
      <w:proofErr w:type="gramEnd"/>
      <w:r w:rsidR="00423178">
        <w:rPr>
          <w:rFonts w:ascii="Times New Roman" w:hAnsi="Times New Roman" w:cs="Times New Roman"/>
          <w:sz w:val="24"/>
          <w:szCs w:val="24"/>
          <w:lang w:val="en-US"/>
        </w:rPr>
        <w:t xml:space="preserve"> of</w:t>
      </w:r>
      <w:r w:rsidRPr="00D20B52">
        <w:rPr>
          <w:rFonts w:ascii="Times New Roman" w:hAnsi="Times New Roman" w:cs="Times New Roman"/>
          <w:sz w:val="24"/>
          <w:szCs w:val="24"/>
          <w:lang w:val="en-US"/>
        </w:rPr>
        <w:t xml:space="preserve"> the descriptive analysis of the students’ about the views on the subject and the Integral ASIE model.</w:t>
      </w:r>
    </w:p>
    <w:p w14:paraId="3C364542" w14:textId="77777777" w:rsidR="003B1D53" w:rsidRDefault="003B1D53" w:rsidP="006479E7">
      <w:pPr>
        <w:autoSpaceDE w:val="0"/>
        <w:autoSpaceDN w:val="0"/>
        <w:adjustRightInd w:val="0"/>
        <w:spacing w:before="120" w:after="0" w:line="360" w:lineRule="auto"/>
        <w:ind w:firstLine="708"/>
        <w:jc w:val="center"/>
        <w:rPr>
          <w:rFonts w:ascii="Times New Roman" w:hAnsi="Times New Roman" w:cs="Times New Roman"/>
          <w:b/>
          <w:sz w:val="24"/>
          <w:szCs w:val="24"/>
          <w:lang w:val="en-GB"/>
        </w:rPr>
      </w:pPr>
      <w:r>
        <w:rPr>
          <w:rFonts w:ascii="Times New Roman" w:hAnsi="Times New Roman" w:cs="Times New Roman"/>
          <w:b/>
          <w:sz w:val="24"/>
          <w:szCs w:val="24"/>
          <w:lang w:val="en-GB"/>
        </w:rPr>
        <w:t>Discussion and Conclusion</w:t>
      </w:r>
    </w:p>
    <w:p w14:paraId="0F32C2D5" w14:textId="29691ABB" w:rsidR="002B3CBE" w:rsidRPr="003B1D53" w:rsidRDefault="00817F3C" w:rsidP="002B3CBE">
      <w:pPr>
        <w:spacing w:before="120" w:line="360" w:lineRule="auto"/>
        <w:ind w:firstLine="708"/>
        <w:jc w:val="both"/>
        <w:rPr>
          <w:rFonts w:ascii="Times New Roman" w:hAnsi="Times New Roman" w:cs="Times New Roman"/>
          <w:b/>
          <w:sz w:val="24"/>
          <w:szCs w:val="24"/>
        </w:rPr>
      </w:pPr>
      <w:r w:rsidRPr="00FD68E6">
        <w:rPr>
          <w:rFonts w:ascii="Times New Roman" w:hAnsi="Times New Roman" w:cs="Times New Roman"/>
          <w:sz w:val="24"/>
          <w:szCs w:val="24"/>
          <w:lang w:val="en-GB"/>
        </w:rPr>
        <w:t xml:space="preserve">In the light of the findings, it </w:t>
      </w:r>
      <w:proofErr w:type="gramStart"/>
      <w:r w:rsidRPr="00FD68E6">
        <w:rPr>
          <w:rFonts w:ascii="Times New Roman" w:hAnsi="Times New Roman" w:cs="Times New Roman"/>
          <w:sz w:val="24"/>
          <w:szCs w:val="24"/>
          <w:lang w:val="en-GB"/>
        </w:rPr>
        <w:t>was concluded</w:t>
      </w:r>
      <w:proofErr w:type="gramEnd"/>
      <w:r w:rsidRPr="00FD68E6">
        <w:rPr>
          <w:rFonts w:ascii="Times New Roman" w:hAnsi="Times New Roman" w:cs="Times New Roman"/>
          <w:sz w:val="24"/>
          <w:szCs w:val="24"/>
          <w:lang w:val="en-GB"/>
        </w:rPr>
        <w:t xml:space="preserve"> that Integral ASIE model-based activities increased the academic success of the students </w:t>
      </w:r>
      <w:r w:rsidR="00383812">
        <w:rPr>
          <w:rFonts w:ascii="Times New Roman" w:hAnsi="Times New Roman" w:cs="Times New Roman"/>
          <w:sz w:val="24"/>
          <w:szCs w:val="24"/>
          <w:lang w:val="en-GB"/>
        </w:rPr>
        <w:t xml:space="preserve">in the ‘Human and Environment’ </w:t>
      </w:r>
      <w:r w:rsidRPr="00FD68E6">
        <w:rPr>
          <w:rFonts w:ascii="Times New Roman" w:hAnsi="Times New Roman" w:cs="Times New Roman"/>
          <w:sz w:val="24"/>
          <w:szCs w:val="24"/>
          <w:lang w:val="en-GB"/>
        </w:rPr>
        <w:t xml:space="preserve">unit. The content analysis </w:t>
      </w:r>
      <w:proofErr w:type="gramStart"/>
      <w:r w:rsidRPr="00FD68E6">
        <w:rPr>
          <w:rFonts w:ascii="Times New Roman" w:hAnsi="Times New Roman" w:cs="Times New Roman"/>
          <w:sz w:val="24"/>
          <w:szCs w:val="24"/>
          <w:lang w:val="en-GB"/>
        </w:rPr>
        <w:t>was done</w:t>
      </w:r>
      <w:proofErr w:type="gramEnd"/>
      <w:r w:rsidRPr="00FD68E6">
        <w:rPr>
          <w:rFonts w:ascii="Times New Roman" w:hAnsi="Times New Roman" w:cs="Times New Roman"/>
          <w:sz w:val="24"/>
          <w:szCs w:val="24"/>
          <w:lang w:val="en-GB"/>
        </w:rPr>
        <w:t xml:space="preserve"> on the data gathered thro</w:t>
      </w:r>
      <w:r w:rsidR="00383812">
        <w:rPr>
          <w:rFonts w:ascii="Times New Roman" w:hAnsi="Times New Roman" w:cs="Times New Roman"/>
          <w:sz w:val="24"/>
          <w:szCs w:val="24"/>
          <w:lang w:val="en-GB"/>
        </w:rPr>
        <w:t xml:space="preserve">ugh semi-constructed interviews </w:t>
      </w:r>
      <w:r w:rsidR="00423178">
        <w:rPr>
          <w:rFonts w:ascii="Times New Roman" w:hAnsi="Times New Roman" w:cs="Times New Roman"/>
          <w:sz w:val="24"/>
          <w:szCs w:val="24"/>
          <w:lang w:val="en-GB"/>
        </w:rPr>
        <w:t xml:space="preserve">with the experimental group. </w:t>
      </w:r>
      <w:r w:rsidR="00383812">
        <w:rPr>
          <w:rFonts w:ascii="Times New Roman" w:hAnsi="Times New Roman" w:cs="Times New Roman"/>
          <w:sz w:val="24"/>
          <w:szCs w:val="24"/>
          <w:lang w:val="en-GB"/>
        </w:rPr>
        <w:t xml:space="preserve">Integral </w:t>
      </w:r>
      <w:r w:rsidRPr="00FD68E6">
        <w:rPr>
          <w:rFonts w:ascii="Times New Roman" w:hAnsi="Times New Roman" w:cs="Times New Roman"/>
          <w:sz w:val="24"/>
          <w:szCs w:val="24"/>
          <w:lang w:val="en-GB"/>
        </w:rPr>
        <w:t>ASIE Model-based activities carried different, enjoyable, a</w:t>
      </w:r>
      <w:r w:rsidR="00383812">
        <w:rPr>
          <w:rFonts w:ascii="Times New Roman" w:hAnsi="Times New Roman" w:cs="Times New Roman"/>
          <w:sz w:val="24"/>
          <w:szCs w:val="24"/>
          <w:lang w:val="en-GB"/>
        </w:rPr>
        <w:t xml:space="preserve">nd rich </w:t>
      </w:r>
      <w:r w:rsidR="00423178">
        <w:rPr>
          <w:rFonts w:ascii="Times New Roman" w:hAnsi="Times New Roman" w:cs="Times New Roman"/>
          <w:sz w:val="24"/>
          <w:szCs w:val="24"/>
          <w:lang w:val="en-GB"/>
        </w:rPr>
        <w:t>information</w:t>
      </w:r>
      <w:r w:rsidR="00383812">
        <w:rPr>
          <w:rFonts w:ascii="Times New Roman" w:hAnsi="Times New Roman" w:cs="Times New Roman"/>
          <w:sz w:val="24"/>
          <w:szCs w:val="24"/>
          <w:lang w:val="en-GB"/>
        </w:rPr>
        <w:t xml:space="preserve"> for students. </w:t>
      </w:r>
      <w:r w:rsidRPr="00FD68E6">
        <w:rPr>
          <w:rFonts w:ascii="Times New Roman" w:hAnsi="Times New Roman" w:cs="Times New Roman"/>
          <w:sz w:val="24"/>
          <w:szCs w:val="24"/>
          <w:lang w:val="en-GB"/>
        </w:rPr>
        <w:t xml:space="preserve">Besides, it </w:t>
      </w:r>
      <w:proofErr w:type="gramStart"/>
      <w:r w:rsidRPr="00FD68E6">
        <w:rPr>
          <w:rFonts w:ascii="Times New Roman" w:hAnsi="Times New Roman" w:cs="Times New Roman"/>
          <w:sz w:val="24"/>
          <w:szCs w:val="24"/>
          <w:lang w:val="en-GB"/>
        </w:rPr>
        <w:t>was found out</w:t>
      </w:r>
      <w:proofErr w:type="gramEnd"/>
      <w:r w:rsidRPr="00FD68E6">
        <w:rPr>
          <w:rFonts w:ascii="Times New Roman" w:hAnsi="Times New Roman" w:cs="Times New Roman"/>
          <w:sz w:val="24"/>
          <w:szCs w:val="24"/>
          <w:lang w:val="en-GB"/>
        </w:rPr>
        <w:t xml:space="preserve"> that findings gained </w:t>
      </w:r>
      <w:r w:rsidR="00423178">
        <w:rPr>
          <w:rFonts w:ascii="Times New Roman" w:hAnsi="Times New Roman" w:cs="Times New Roman"/>
          <w:sz w:val="24"/>
          <w:szCs w:val="24"/>
          <w:lang w:val="en-GB"/>
        </w:rPr>
        <w:t>through</w:t>
      </w:r>
      <w:r w:rsidRPr="00FD68E6">
        <w:rPr>
          <w:rFonts w:ascii="Times New Roman" w:hAnsi="Times New Roman" w:cs="Times New Roman"/>
          <w:sz w:val="24"/>
          <w:szCs w:val="24"/>
          <w:lang w:val="en-GB"/>
        </w:rPr>
        <w:t xml:space="preserve"> quantitativ</w:t>
      </w:r>
      <w:r w:rsidR="00383812">
        <w:rPr>
          <w:rFonts w:ascii="Times New Roman" w:hAnsi="Times New Roman" w:cs="Times New Roman"/>
          <w:sz w:val="24"/>
          <w:szCs w:val="24"/>
          <w:lang w:val="en-GB"/>
        </w:rPr>
        <w:t xml:space="preserve">e and qualitative data analysis </w:t>
      </w:r>
      <w:r w:rsidRPr="00FD68E6">
        <w:rPr>
          <w:rFonts w:ascii="Times New Roman" w:hAnsi="Times New Roman" w:cs="Times New Roman"/>
          <w:sz w:val="24"/>
          <w:szCs w:val="24"/>
          <w:lang w:val="en-GB"/>
        </w:rPr>
        <w:t>supported one another</w:t>
      </w:r>
      <w:r w:rsidR="00423178">
        <w:rPr>
          <w:rFonts w:ascii="Times New Roman" w:hAnsi="Times New Roman" w:cs="Times New Roman"/>
          <w:sz w:val="24"/>
          <w:szCs w:val="24"/>
          <w:lang w:val="en-GB"/>
        </w:rPr>
        <w:t xml:space="preserve">. Researchers could carry out </w:t>
      </w:r>
      <w:r w:rsidRPr="00FD68E6">
        <w:rPr>
          <w:rFonts w:ascii="Times New Roman" w:hAnsi="Times New Roman" w:cs="Times New Roman"/>
          <w:sz w:val="24"/>
          <w:szCs w:val="24"/>
          <w:lang w:val="en-GB"/>
        </w:rPr>
        <w:t xml:space="preserve">other </w:t>
      </w:r>
      <w:r w:rsidR="00423178">
        <w:rPr>
          <w:rFonts w:ascii="Times New Roman" w:hAnsi="Times New Roman" w:cs="Times New Roman"/>
          <w:sz w:val="24"/>
          <w:szCs w:val="24"/>
          <w:lang w:val="en-GB"/>
        </w:rPr>
        <w:t xml:space="preserve">types of </w:t>
      </w:r>
      <w:r w:rsidRPr="00FD68E6">
        <w:rPr>
          <w:rFonts w:ascii="Times New Roman" w:hAnsi="Times New Roman" w:cs="Times New Roman"/>
          <w:sz w:val="24"/>
          <w:szCs w:val="24"/>
          <w:lang w:val="en-GB"/>
        </w:rPr>
        <w:t>res</w:t>
      </w:r>
      <w:r w:rsidR="00383812">
        <w:rPr>
          <w:rFonts w:ascii="Times New Roman" w:hAnsi="Times New Roman" w:cs="Times New Roman"/>
          <w:sz w:val="24"/>
          <w:szCs w:val="24"/>
          <w:lang w:val="en-GB"/>
        </w:rPr>
        <w:t xml:space="preserve">earch on </w:t>
      </w:r>
      <w:r w:rsidR="00423178">
        <w:rPr>
          <w:rFonts w:ascii="Times New Roman" w:hAnsi="Times New Roman" w:cs="Times New Roman"/>
          <w:sz w:val="24"/>
          <w:szCs w:val="24"/>
          <w:lang w:val="en-GB"/>
        </w:rPr>
        <w:t>various</w:t>
      </w:r>
      <w:r w:rsidR="00383812">
        <w:rPr>
          <w:rFonts w:ascii="Times New Roman" w:hAnsi="Times New Roman" w:cs="Times New Roman"/>
          <w:sz w:val="24"/>
          <w:szCs w:val="24"/>
          <w:lang w:val="en-GB"/>
        </w:rPr>
        <w:t xml:space="preserve"> topic</w:t>
      </w:r>
      <w:r w:rsidR="00423178">
        <w:rPr>
          <w:rFonts w:ascii="Times New Roman" w:hAnsi="Times New Roman" w:cs="Times New Roman"/>
          <w:sz w:val="24"/>
          <w:szCs w:val="24"/>
          <w:lang w:val="en-GB"/>
        </w:rPr>
        <w:t>s</w:t>
      </w:r>
      <w:r w:rsidR="00383812">
        <w:rPr>
          <w:rFonts w:ascii="Times New Roman" w:hAnsi="Times New Roman" w:cs="Times New Roman"/>
          <w:sz w:val="24"/>
          <w:szCs w:val="24"/>
          <w:lang w:val="en-GB"/>
        </w:rPr>
        <w:t>, unit</w:t>
      </w:r>
      <w:r w:rsidR="00423178">
        <w:rPr>
          <w:rFonts w:ascii="Times New Roman" w:hAnsi="Times New Roman" w:cs="Times New Roman"/>
          <w:sz w:val="24"/>
          <w:szCs w:val="24"/>
          <w:lang w:val="en-GB"/>
        </w:rPr>
        <w:t>s</w:t>
      </w:r>
      <w:r w:rsidR="00383812">
        <w:rPr>
          <w:rFonts w:ascii="Times New Roman" w:hAnsi="Times New Roman" w:cs="Times New Roman"/>
          <w:sz w:val="24"/>
          <w:szCs w:val="24"/>
          <w:lang w:val="en-GB"/>
        </w:rPr>
        <w:t xml:space="preserve"> or </w:t>
      </w:r>
      <w:r w:rsidRPr="00FD68E6">
        <w:rPr>
          <w:rFonts w:ascii="Times New Roman" w:hAnsi="Times New Roman" w:cs="Times New Roman"/>
          <w:sz w:val="24"/>
          <w:szCs w:val="24"/>
          <w:lang w:val="en-GB"/>
        </w:rPr>
        <w:t>whole lesson</w:t>
      </w:r>
      <w:r w:rsidR="00423178">
        <w:rPr>
          <w:rFonts w:ascii="Times New Roman" w:hAnsi="Times New Roman" w:cs="Times New Roman"/>
          <w:sz w:val="24"/>
          <w:szCs w:val="24"/>
          <w:lang w:val="en-GB"/>
        </w:rPr>
        <w:t>s</w:t>
      </w:r>
      <w:proofErr w:type="gramStart"/>
      <w:r w:rsidRPr="00FD68E6">
        <w:rPr>
          <w:rFonts w:ascii="Times New Roman" w:hAnsi="Times New Roman" w:cs="Times New Roman"/>
          <w:sz w:val="24"/>
          <w:szCs w:val="24"/>
          <w:lang w:val="en-GB"/>
        </w:rPr>
        <w:t>;</w:t>
      </w:r>
      <w:proofErr w:type="gramEnd"/>
      <w:r w:rsidRPr="00FD68E6">
        <w:rPr>
          <w:rFonts w:ascii="Times New Roman" w:hAnsi="Times New Roman" w:cs="Times New Roman"/>
          <w:sz w:val="24"/>
          <w:szCs w:val="24"/>
          <w:lang w:val="en-GB"/>
        </w:rPr>
        <w:t xml:space="preserve"> students’ self-</w:t>
      </w:r>
      <w:r>
        <w:rPr>
          <w:rFonts w:ascii="Times New Roman" w:hAnsi="Times New Roman" w:cs="Times New Roman"/>
          <w:sz w:val="24"/>
          <w:szCs w:val="24"/>
          <w:lang w:val="en-GB"/>
        </w:rPr>
        <w:t>efficacy</w:t>
      </w:r>
      <w:r w:rsidRPr="00FD68E6">
        <w:rPr>
          <w:rFonts w:ascii="Times New Roman" w:hAnsi="Times New Roman" w:cs="Times New Roman"/>
          <w:sz w:val="24"/>
          <w:szCs w:val="24"/>
          <w:lang w:val="en-GB"/>
        </w:rPr>
        <w:t xml:space="preserve">, their </w:t>
      </w:r>
      <w:proofErr w:type="spellStart"/>
      <w:r w:rsidRPr="00FD68E6">
        <w:rPr>
          <w:rFonts w:ascii="Times New Roman" w:hAnsi="Times New Roman" w:cs="Times New Roman"/>
          <w:sz w:val="24"/>
          <w:szCs w:val="24"/>
          <w:lang w:val="en-GB"/>
        </w:rPr>
        <w:t>eco</w:t>
      </w:r>
      <w:r>
        <w:rPr>
          <w:rFonts w:ascii="Times New Roman" w:hAnsi="Times New Roman" w:cs="Times New Roman"/>
          <w:sz w:val="24"/>
          <w:szCs w:val="24"/>
          <w:lang w:val="en-GB"/>
        </w:rPr>
        <w:t>centric-antropocentric</w:t>
      </w:r>
      <w:proofErr w:type="spellEnd"/>
      <w:r>
        <w:rPr>
          <w:rFonts w:ascii="Times New Roman" w:hAnsi="Times New Roman" w:cs="Times New Roman"/>
          <w:sz w:val="24"/>
          <w:szCs w:val="24"/>
          <w:lang w:val="en-GB"/>
        </w:rPr>
        <w:t xml:space="preserve"> appr</w:t>
      </w:r>
      <w:r w:rsidR="00423178">
        <w:rPr>
          <w:rFonts w:ascii="Times New Roman" w:hAnsi="Times New Roman" w:cs="Times New Roman"/>
          <w:sz w:val="24"/>
          <w:szCs w:val="24"/>
          <w:lang w:val="en-GB"/>
        </w:rPr>
        <w:t xml:space="preserve">oaches towards the environment, or </w:t>
      </w:r>
      <w:r>
        <w:rPr>
          <w:rFonts w:ascii="Times New Roman" w:hAnsi="Times New Roman" w:cs="Times New Roman"/>
          <w:sz w:val="24"/>
          <w:szCs w:val="24"/>
          <w:lang w:val="en-GB"/>
        </w:rPr>
        <w:t>their ecological literacy.</w:t>
      </w:r>
      <w:r w:rsidRPr="00BA6177">
        <w:rPr>
          <w:rFonts w:ascii="Times New Roman" w:hAnsi="Times New Roman" w:cs="Times New Roman"/>
          <w:sz w:val="24"/>
          <w:szCs w:val="24"/>
          <w:lang w:val="en-GB"/>
        </w:rPr>
        <w:br/>
      </w:r>
    </w:p>
    <w:sectPr w:rsidR="002B3CBE" w:rsidRPr="003B1D53" w:rsidSect="00DE5262">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pgMar w:top="1417" w:right="1417" w:bottom="1417" w:left="1417" w:header="708" w:footer="708" w:gutter="0"/>
      <w:pgNumType w:start="9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1415" w14:textId="77777777" w:rsidR="005A76FC" w:rsidRDefault="005A76FC" w:rsidP="00C76BCB">
      <w:pPr>
        <w:spacing w:after="0" w:line="240" w:lineRule="auto"/>
      </w:pPr>
      <w:r>
        <w:separator/>
      </w:r>
    </w:p>
  </w:endnote>
  <w:endnote w:type="continuationSeparator" w:id="0">
    <w:p w14:paraId="3EA80B61" w14:textId="77777777" w:rsidR="005A76FC" w:rsidRDefault="005A76FC" w:rsidP="00C7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9070000" w:usb2="00000010" w:usb3="00000000" w:csb0="000A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E4771" w14:textId="77777777" w:rsidR="002B3CBE" w:rsidRDefault="002B3C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969570"/>
      <w:docPartObj>
        <w:docPartGallery w:val="Page Numbers (Bottom of Page)"/>
        <w:docPartUnique/>
      </w:docPartObj>
    </w:sdtPr>
    <w:sdtEndPr>
      <w:rPr>
        <w:rFonts w:ascii="Times New Roman" w:hAnsi="Times New Roman" w:cs="Times New Roman"/>
        <w:sz w:val="24"/>
        <w:szCs w:val="24"/>
      </w:rPr>
    </w:sdtEndPr>
    <w:sdtContent>
      <w:p w14:paraId="77EA9941" w14:textId="79E25145" w:rsidR="002B3CBE" w:rsidRPr="003B1D53" w:rsidRDefault="002B3CBE">
        <w:pPr>
          <w:pStyle w:val="AltBilgi"/>
          <w:jc w:val="center"/>
          <w:rPr>
            <w:rFonts w:ascii="Times New Roman" w:hAnsi="Times New Roman" w:cs="Times New Roman"/>
          </w:rPr>
        </w:pPr>
        <w:r w:rsidRPr="003B1D53">
          <w:rPr>
            <w:rFonts w:ascii="Times New Roman" w:hAnsi="Times New Roman" w:cs="Times New Roman"/>
          </w:rPr>
          <w:fldChar w:fldCharType="begin"/>
        </w:r>
        <w:r w:rsidRPr="003B1D53">
          <w:rPr>
            <w:rFonts w:ascii="Times New Roman" w:hAnsi="Times New Roman" w:cs="Times New Roman"/>
          </w:rPr>
          <w:instrText>PAGE   \* MERGEFORMAT</w:instrText>
        </w:r>
        <w:r w:rsidRPr="003B1D53">
          <w:rPr>
            <w:rFonts w:ascii="Times New Roman" w:hAnsi="Times New Roman" w:cs="Times New Roman"/>
          </w:rPr>
          <w:fldChar w:fldCharType="separate"/>
        </w:r>
        <w:r w:rsidR="00101B1C">
          <w:rPr>
            <w:rFonts w:ascii="Times New Roman" w:hAnsi="Times New Roman" w:cs="Times New Roman"/>
            <w:noProof/>
          </w:rPr>
          <w:t>1005</w:t>
        </w:r>
        <w:r w:rsidRPr="003B1D53">
          <w:rPr>
            <w:rFonts w:ascii="Times New Roman" w:hAnsi="Times New Roman" w:cs="Times New Roman"/>
          </w:rPr>
          <w:fldChar w:fldCharType="end"/>
        </w:r>
      </w:p>
    </w:sdtContent>
  </w:sdt>
  <w:p w14:paraId="7E0652D0" w14:textId="77777777" w:rsidR="002B3CBE" w:rsidRDefault="002B3CB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32B3" w14:textId="77777777" w:rsidR="002B3CBE" w:rsidRDefault="002B3C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CB06F" w14:textId="77777777" w:rsidR="005A76FC" w:rsidRDefault="005A76FC" w:rsidP="00C76BCB">
      <w:pPr>
        <w:spacing w:after="0" w:line="240" w:lineRule="auto"/>
      </w:pPr>
      <w:r>
        <w:separator/>
      </w:r>
    </w:p>
  </w:footnote>
  <w:footnote w:type="continuationSeparator" w:id="0">
    <w:p w14:paraId="2307063D" w14:textId="77777777" w:rsidR="005A76FC" w:rsidRDefault="005A76FC" w:rsidP="00C7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F75C" w14:textId="77777777" w:rsidR="002B3CBE" w:rsidRDefault="002B3C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7AF3" w14:textId="220AD985" w:rsidR="002B3CBE" w:rsidRDefault="002B3CBE" w:rsidP="00D37E7E">
    <w:r w:rsidRPr="00E453CC">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50A7F7C" wp14:editId="2EC9B5A1">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E453CC">
      <w:rPr>
        <w:rFonts w:ascii="Times New Roman" w:hAnsi="Times New Roman" w:cs="Times New Roman"/>
        <w:i/>
        <w:sz w:val="18"/>
        <w:szCs w:val="18"/>
      </w:rPr>
      <w:t xml:space="preserve">YYÜ Eğitim Fakültesi Dergisi (YYU </w:t>
    </w:r>
    <w:proofErr w:type="spellStart"/>
    <w:r w:rsidRPr="00E453CC">
      <w:rPr>
        <w:rFonts w:ascii="Times New Roman" w:hAnsi="Times New Roman" w:cs="Times New Roman"/>
        <w:i/>
        <w:sz w:val="18"/>
        <w:szCs w:val="18"/>
      </w:rPr>
      <w:t>Journal</w:t>
    </w:r>
    <w:proofErr w:type="spellEnd"/>
    <w:r w:rsidRPr="00E453CC">
      <w:rPr>
        <w:rFonts w:ascii="Times New Roman" w:hAnsi="Times New Roman" w:cs="Times New Roman"/>
        <w:i/>
        <w:sz w:val="18"/>
        <w:szCs w:val="18"/>
      </w:rPr>
      <w:t xml:space="preserve"> of </w:t>
    </w:r>
    <w:proofErr w:type="spellStart"/>
    <w:r w:rsidRPr="00E453CC">
      <w:rPr>
        <w:rFonts w:ascii="Times New Roman" w:hAnsi="Times New Roman" w:cs="Times New Roman"/>
        <w:i/>
        <w:sz w:val="18"/>
        <w:szCs w:val="18"/>
      </w:rPr>
      <w:t>E</w:t>
    </w:r>
    <w:r>
      <w:rPr>
        <w:rFonts w:ascii="Times New Roman" w:hAnsi="Times New Roman" w:cs="Times New Roman"/>
        <w:i/>
        <w:sz w:val="18"/>
        <w:szCs w:val="18"/>
      </w:rPr>
      <w:t>ducation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Faculty</w:t>
    </w:r>
    <w:proofErr w:type="spellEnd"/>
    <w:r>
      <w:rPr>
        <w:rFonts w:ascii="Times New Roman" w:hAnsi="Times New Roman" w:cs="Times New Roman"/>
        <w:i/>
        <w:sz w:val="18"/>
        <w:szCs w:val="18"/>
      </w:rPr>
      <w:t>), 2019; 16(1):985</w:t>
    </w:r>
    <w:r w:rsidRPr="00E453CC">
      <w:rPr>
        <w:rFonts w:ascii="Times New Roman" w:hAnsi="Times New Roman" w:cs="Times New Roman"/>
        <w:i/>
        <w:sz w:val="18"/>
        <w:szCs w:val="18"/>
      </w:rPr>
      <w:t>-</w:t>
    </w:r>
    <w:r>
      <w:rPr>
        <w:rFonts w:ascii="Times New Roman" w:hAnsi="Times New Roman" w:cs="Times New Roman"/>
        <w:i/>
        <w:sz w:val="18"/>
        <w:szCs w:val="18"/>
      </w:rPr>
      <w:t>1009</w:t>
    </w:r>
    <w:r w:rsidRPr="00E453CC">
      <w:rPr>
        <w:rFonts w:ascii="Times New Roman" w:hAnsi="Times New Roman" w:cs="Times New Roman"/>
        <w:i/>
        <w:sz w:val="18"/>
        <w:szCs w:val="18"/>
      </w:rPr>
      <w:t xml:space="preserve">, </w:t>
    </w:r>
    <w:hyperlink r:id="rId2" w:history="1">
      <w:r w:rsidRPr="00E453CC">
        <w:rPr>
          <w:rStyle w:val="Kpr"/>
          <w:rFonts w:ascii="Times New Roman" w:hAnsi="Times New Roman" w:cs="Times New Roman"/>
          <w:color w:val="352CE6"/>
          <w:sz w:val="18"/>
          <w:szCs w:val="18"/>
        </w:rPr>
        <w:t>http://efdergi.yyu.edu.tr</w:t>
      </w:r>
    </w:hyperlink>
    <w:r w:rsidRPr="00E453CC">
      <w:rPr>
        <w:rStyle w:val="Kpr"/>
        <w:rFonts w:ascii="Times New Roman" w:hAnsi="Times New Roman" w:cs="Times New Roman"/>
        <w:color w:val="352CE6"/>
        <w:sz w:val="18"/>
        <w:szCs w:val="18"/>
      </w:rPr>
      <w:br/>
    </w:r>
    <w:r w:rsidRPr="00E453CC">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http://dx.doi.org/10.23891/efdyyu.2019.150</w:t>
      </w:r>
    </w:hyperlink>
    <w:r w:rsidRPr="00E453CC">
      <w:rPr>
        <w:rFonts w:ascii="Times New Roman" w:hAnsi="Times New Roman" w:cs="Times New Roman"/>
        <w:color w:val="4472C4"/>
        <w:sz w:val="18"/>
        <w:szCs w:val="18"/>
      </w:rPr>
      <w:t>   </w:t>
    </w:r>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p w14:paraId="2410D8E9" w14:textId="77777777" w:rsidR="002B3CBE" w:rsidRDefault="002B3C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4265" w14:textId="77777777" w:rsidR="002B3CBE" w:rsidRDefault="002B3C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B57"/>
    <w:multiLevelType w:val="hybridMultilevel"/>
    <w:tmpl w:val="2C94B768"/>
    <w:lvl w:ilvl="0" w:tplc="041F000F">
      <w:start w:val="1"/>
      <w:numFmt w:val="decimal"/>
      <w:lvlText w:val="%1."/>
      <w:lvlJc w:val="left"/>
      <w:pPr>
        <w:ind w:left="360" w:hanging="360"/>
      </w:p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15:restartNumberingAfterBreak="0">
    <w:nsid w:val="030B7AD1"/>
    <w:multiLevelType w:val="hybridMultilevel"/>
    <w:tmpl w:val="EA0EE27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758"/>
    <w:multiLevelType w:val="hybridMultilevel"/>
    <w:tmpl w:val="6928A23A"/>
    <w:lvl w:ilvl="0" w:tplc="612A1AD2">
      <w:start w:val="1"/>
      <w:numFmt w:val="decimal"/>
      <w:lvlText w:val="%1."/>
      <w:lvlJc w:val="left"/>
      <w:pPr>
        <w:ind w:left="1728" w:hanging="10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7B5168"/>
    <w:multiLevelType w:val="hybridMultilevel"/>
    <w:tmpl w:val="97B43A3A"/>
    <w:lvl w:ilvl="0" w:tplc="277C2EE4">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46E4584"/>
    <w:multiLevelType w:val="hybridMultilevel"/>
    <w:tmpl w:val="A0B020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F87B02"/>
    <w:multiLevelType w:val="hybridMultilevel"/>
    <w:tmpl w:val="ADEA8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D45BA0"/>
    <w:multiLevelType w:val="hybridMultilevel"/>
    <w:tmpl w:val="9F9CA2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EB04DA"/>
    <w:multiLevelType w:val="hybridMultilevel"/>
    <w:tmpl w:val="591601BA"/>
    <w:lvl w:ilvl="0" w:tplc="AF66714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C472F8D"/>
    <w:multiLevelType w:val="hybridMultilevel"/>
    <w:tmpl w:val="7D941CE8"/>
    <w:lvl w:ilvl="0" w:tplc="5DE8E786">
      <w:start w:val="1"/>
      <w:numFmt w:val="decimal"/>
      <w:lvlText w:val="%1."/>
      <w:lvlJc w:val="left"/>
      <w:pPr>
        <w:ind w:left="1728" w:hanging="10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CD15BA7"/>
    <w:multiLevelType w:val="multilevel"/>
    <w:tmpl w:val="D06C351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12" w15:restartNumberingAfterBreak="0">
    <w:nsid w:val="46A26759"/>
    <w:multiLevelType w:val="hybridMultilevel"/>
    <w:tmpl w:val="331ACB9C"/>
    <w:lvl w:ilvl="0" w:tplc="EA72B592">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52850A9E"/>
    <w:multiLevelType w:val="hybridMultilevel"/>
    <w:tmpl w:val="A03E012C"/>
    <w:lvl w:ilvl="0" w:tplc="49DE46D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D042FCB"/>
    <w:multiLevelType w:val="multilevel"/>
    <w:tmpl w:val="6ED8C774"/>
    <w:lvl w:ilvl="0">
      <w:start w:val="1"/>
      <w:numFmt w:val="decimal"/>
      <w:lvlText w:val="%1."/>
      <w:lvlJc w:val="left"/>
      <w:pPr>
        <w:ind w:left="1068" w:hanging="360"/>
      </w:pPr>
      <w:rPr>
        <w:rFonts w:hint="default"/>
      </w:rPr>
    </w:lvl>
    <w:lvl w:ilvl="1">
      <w:start w:val="3"/>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601ABC"/>
    <w:multiLevelType w:val="hybridMultilevel"/>
    <w:tmpl w:val="785E3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8F1906"/>
    <w:multiLevelType w:val="hybridMultilevel"/>
    <w:tmpl w:val="5858A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0"/>
  </w:num>
  <w:num w:numId="5">
    <w:abstractNumId w:val="16"/>
  </w:num>
  <w:num w:numId="6">
    <w:abstractNumId w:val="14"/>
  </w:num>
  <w:num w:numId="7">
    <w:abstractNumId w:val="4"/>
  </w:num>
  <w:num w:numId="8">
    <w:abstractNumId w:val="6"/>
  </w:num>
  <w:num w:numId="9">
    <w:abstractNumId w:val="17"/>
  </w:num>
  <w:num w:numId="10">
    <w:abstractNumId w:val="12"/>
  </w:num>
  <w:num w:numId="11">
    <w:abstractNumId w:val="1"/>
  </w:num>
  <w:num w:numId="12">
    <w:abstractNumId w:val="15"/>
  </w:num>
  <w:num w:numId="13">
    <w:abstractNumId w:val="11"/>
  </w:num>
  <w:num w:numId="14">
    <w:abstractNumId w:val="10"/>
  </w:num>
  <w:num w:numId="15">
    <w:abstractNumId w:val="8"/>
  </w:num>
  <w:num w:numId="16">
    <w:abstractNumId w:val="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B4"/>
    <w:rsid w:val="000074A8"/>
    <w:rsid w:val="0001040A"/>
    <w:rsid w:val="000219C9"/>
    <w:rsid w:val="000237FF"/>
    <w:rsid w:val="00023DDA"/>
    <w:rsid w:val="00032698"/>
    <w:rsid w:val="000627A1"/>
    <w:rsid w:val="00072A01"/>
    <w:rsid w:val="000748F6"/>
    <w:rsid w:val="000805C3"/>
    <w:rsid w:val="00086A2A"/>
    <w:rsid w:val="001002DD"/>
    <w:rsid w:val="00101B1C"/>
    <w:rsid w:val="0010785F"/>
    <w:rsid w:val="001109D8"/>
    <w:rsid w:val="0011208A"/>
    <w:rsid w:val="00114BF4"/>
    <w:rsid w:val="00121A42"/>
    <w:rsid w:val="001313F8"/>
    <w:rsid w:val="001405AF"/>
    <w:rsid w:val="00165873"/>
    <w:rsid w:val="00166CDF"/>
    <w:rsid w:val="00170DEC"/>
    <w:rsid w:val="00193E7C"/>
    <w:rsid w:val="001A3537"/>
    <w:rsid w:val="001B081D"/>
    <w:rsid w:val="001B547B"/>
    <w:rsid w:val="001C417C"/>
    <w:rsid w:val="001D329F"/>
    <w:rsid w:val="001D777B"/>
    <w:rsid w:val="001E5AA8"/>
    <w:rsid w:val="002062F1"/>
    <w:rsid w:val="0021204E"/>
    <w:rsid w:val="0022095E"/>
    <w:rsid w:val="00221D5C"/>
    <w:rsid w:val="00225CCE"/>
    <w:rsid w:val="00232EE0"/>
    <w:rsid w:val="002414D9"/>
    <w:rsid w:val="002727F0"/>
    <w:rsid w:val="002800EF"/>
    <w:rsid w:val="00287008"/>
    <w:rsid w:val="002A5373"/>
    <w:rsid w:val="002B3CBE"/>
    <w:rsid w:val="002B581D"/>
    <w:rsid w:val="002D16AC"/>
    <w:rsid w:val="002E7872"/>
    <w:rsid w:val="00300BAB"/>
    <w:rsid w:val="00302E30"/>
    <w:rsid w:val="003145FF"/>
    <w:rsid w:val="00314E4B"/>
    <w:rsid w:val="00316BEA"/>
    <w:rsid w:val="00354983"/>
    <w:rsid w:val="00354EC7"/>
    <w:rsid w:val="003657C2"/>
    <w:rsid w:val="00383812"/>
    <w:rsid w:val="00390D2C"/>
    <w:rsid w:val="003917AA"/>
    <w:rsid w:val="00393DB2"/>
    <w:rsid w:val="003B1D53"/>
    <w:rsid w:val="003D4759"/>
    <w:rsid w:val="003E0C1F"/>
    <w:rsid w:val="00423178"/>
    <w:rsid w:val="00424FEF"/>
    <w:rsid w:val="004328C0"/>
    <w:rsid w:val="00433B62"/>
    <w:rsid w:val="004479CE"/>
    <w:rsid w:val="0047246B"/>
    <w:rsid w:val="004813DA"/>
    <w:rsid w:val="0048188E"/>
    <w:rsid w:val="00487B11"/>
    <w:rsid w:val="00493D3E"/>
    <w:rsid w:val="00494E8D"/>
    <w:rsid w:val="004956FA"/>
    <w:rsid w:val="00496833"/>
    <w:rsid w:val="004979C5"/>
    <w:rsid w:val="004A2194"/>
    <w:rsid w:val="004B0A0D"/>
    <w:rsid w:val="004B37D7"/>
    <w:rsid w:val="004E090F"/>
    <w:rsid w:val="004E6700"/>
    <w:rsid w:val="005015DA"/>
    <w:rsid w:val="00521B8B"/>
    <w:rsid w:val="00526A01"/>
    <w:rsid w:val="0054140D"/>
    <w:rsid w:val="00542708"/>
    <w:rsid w:val="00560352"/>
    <w:rsid w:val="00561632"/>
    <w:rsid w:val="005A0ACD"/>
    <w:rsid w:val="005A1E61"/>
    <w:rsid w:val="005A76FC"/>
    <w:rsid w:val="005D2600"/>
    <w:rsid w:val="005F59AD"/>
    <w:rsid w:val="006028BE"/>
    <w:rsid w:val="00606385"/>
    <w:rsid w:val="0061558D"/>
    <w:rsid w:val="00627C97"/>
    <w:rsid w:val="006432E7"/>
    <w:rsid w:val="0064709B"/>
    <w:rsid w:val="006479E7"/>
    <w:rsid w:val="006619B3"/>
    <w:rsid w:val="00666BEE"/>
    <w:rsid w:val="00674B25"/>
    <w:rsid w:val="00692EEC"/>
    <w:rsid w:val="006944EB"/>
    <w:rsid w:val="006B3475"/>
    <w:rsid w:val="006B3D3A"/>
    <w:rsid w:val="006C7F46"/>
    <w:rsid w:val="006D3DFC"/>
    <w:rsid w:val="006F3EF2"/>
    <w:rsid w:val="006F5778"/>
    <w:rsid w:val="00705525"/>
    <w:rsid w:val="00720CEE"/>
    <w:rsid w:val="00730EAC"/>
    <w:rsid w:val="00731A47"/>
    <w:rsid w:val="007502B9"/>
    <w:rsid w:val="00751610"/>
    <w:rsid w:val="00763E9B"/>
    <w:rsid w:val="00773EF0"/>
    <w:rsid w:val="00780730"/>
    <w:rsid w:val="007A4B92"/>
    <w:rsid w:val="007A7D3B"/>
    <w:rsid w:val="007D3EA6"/>
    <w:rsid w:val="007E445F"/>
    <w:rsid w:val="007F32AA"/>
    <w:rsid w:val="0080184F"/>
    <w:rsid w:val="00802615"/>
    <w:rsid w:val="00804F4D"/>
    <w:rsid w:val="00805EB4"/>
    <w:rsid w:val="008145FC"/>
    <w:rsid w:val="00817F3C"/>
    <w:rsid w:val="008347AD"/>
    <w:rsid w:val="00836C41"/>
    <w:rsid w:val="00855657"/>
    <w:rsid w:val="008570EF"/>
    <w:rsid w:val="008842EF"/>
    <w:rsid w:val="008A4BCE"/>
    <w:rsid w:val="008B1BF4"/>
    <w:rsid w:val="008B235B"/>
    <w:rsid w:val="008C4E27"/>
    <w:rsid w:val="008E12D6"/>
    <w:rsid w:val="008E5DA2"/>
    <w:rsid w:val="008F476B"/>
    <w:rsid w:val="008F47D9"/>
    <w:rsid w:val="0091222A"/>
    <w:rsid w:val="00934DA0"/>
    <w:rsid w:val="00947227"/>
    <w:rsid w:val="0095638B"/>
    <w:rsid w:val="00977D3E"/>
    <w:rsid w:val="00980042"/>
    <w:rsid w:val="009809A9"/>
    <w:rsid w:val="009860E8"/>
    <w:rsid w:val="00990965"/>
    <w:rsid w:val="00996B74"/>
    <w:rsid w:val="00996EB5"/>
    <w:rsid w:val="009B1F78"/>
    <w:rsid w:val="009D32BE"/>
    <w:rsid w:val="009D57B5"/>
    <w:rsid w:val="009F3DDC"/>
    <w:rsid w:val="009F7A78"/>
    <w:rsid w:val="009F7DC2"/>
    <w:rsid w:val="00A113DF"/>
    <w:rsid w:val="00A143F4"/>
    <w:rsid w:val="00A17F31"/>
    <w:rsid w:val="00A20FE3"/>
    <w:rsid w:val="00A22763"/>
    <w:rsid w:val="00A36551"/>
    <w:rsid w:val="00A412DE"/>
    <w:rsid w:val="00A42137"/>
    <w:rsid w:val="00A544EF"/>
    <w:rsid w:val="00A63FD7"/>
    <w:rsid w:val="00A700C6"/>
    <w:rsid w:val="00A711F1"/>
    <w:rsid w:val="00A75E97"/>
    <w:rsid w:val="00A77E64"/>
    <w:rsid w:val="00A80AE2"/>
    <w:rsid w:val="00A8269E"/>
    <w:rsid w:val="00AB612B"/>
    <w:rsid w:val="00AC625E"/>
    <w:rsid w:val="00AC6A3B"/>
    <w:rsid w:val="00AD0B50"/>
    <w:rsid w:val="00AD0DD8"/>
    <w:rsid w:val="00AF48CE"/>
    <w:rsid w:val="00AF607E"/>
    <w:rsid w:val="00B01EF7"/>
    <w:rsid w:val="00B04C2E"/>
    <w:rsid w:val="00B07886"/>
    <w:rsid w:val="00B152DB"/>
    <w:rsid w:val="00B33954"/>
    <w:rsid w:val="00B33FEE"/>
    <w:rsid w:val="00B578DD"/>
    <w:rsid w:val="00B761B6"/>
    <w:rsid w:val="00B827E7"/>
    <w:rsid w:val="00BB1D12"/>
    <w:rsid w:val="00BE03C3"/>
    <w:rsid w:val="00BE4BBE"/>
    <w:rsid w:val="00BE5440"/>
    <w:rsid w:val="00BE77F2"/>
    <w:rsid w:val="00BF7598"/>
    <w:rsid w:val="00C0397C"/>
    <w:rsid w:val="00C04552"/>
    <w:rsid w:val="00C0752D"/>
    <w:rsid w:val="00C2182F"/>
    <w:rsid w:val="00C23994"/>
    <w:rsid w:val="00C24B04"/>
    <w:rsid w:val="00C412B6"/>
    <w:rsid w:val="00C45ADB"/>
    <w:rsid w:val="00C46227"/>
    <w:rsid w:val="00C504A1"/>
    <w:rsid w:val="00C50DBC"/>
    <w:rsid w:val="00C60E2D"/>
    <w:rsid w:val="00C6208C"/>
    <w:rsid w:val="00C7078E"/>
    <w:rsid w:val="00C76BCB"/>
    <w:rsid w:val="00C80198"/>
    <w:rsid w:val="00C810B6"/>
    <w:rsid w:val="00C8128B"/>
    <w:rsid w:val="00C84C8F"/>
    <w:rsid w:val="00C87007"/>
    <w:rsid w:val="00C91D03"/>
    <w:rsid w:val="00C958D6"/>
    <w:rsid w:val="00CB1344"/>
    <w:rsid w:val="00CC1ED7"/>
    <w:rsid w:val="00CC7823"/>
    <w:rsid w:val="00CD6C41"/>
    <w:rsid w:val="00CE0D08"/>
    <w:rsid w:val="00CE5228"/>
    <w:rsid w:val="00CE759F"/>
    <w:rsid w:val="00CF294C"/>
    <w:rsid w:val="00D07315"/>
    <w:rsid w:val="00D17C51"/>
    <w:rsid w:val="00D20B52"/>
    <w:rsid w:val="00D24019"/>
    <w:rsid w:val="00D31114"/>
    <w:rsid w:val="00D37E7E"/>
    <w:rsid w:val="00D42A3C"/>
    <w:rsid w:val="00D434B8"/>
    <w:rsid w:val="00D540B2"/>
    <w:rsid w:val="00D541F5"/>
    <w:rsid w:val="00D674C5"/>
    <w:rsid w:val="00D74897"/>
    <w:rsid w:val="00D83806"/>
    <w:rsid w:val="00D917B4"/>
    <w:rsid w:val="00DA4A78"/>
    <w:rsid w:val="00DE5262"/>
    <w:rsid w:val="00E00572"/>
    <w:rsid w:val="00E05607"/>
    <w:rsid w:val="00E258B9"/>
    <w:rsid w:val="00E30805"/>
    <w:rsid w:val="00E3556A"/>
    <w:rsid w:val="00E37B1F"/>
    <w:rsid w:val="00EA68D0"/>
    <w:rsid w:val="00EB03BE"/>
    <w:rsid w:val="00EC3001"/>
    <w:rsid w:val="00EC7010"/>
    <w:rsid w:val="00F03735"/>
    <w:rsid w:val="00F03800"/>
    <w:rsid w:val="00F12D24"/>
    <w:rsid w:val="00F2036B"/>
    <w:rsid w:val="00F30588"/>
    <w:rsid w:val="00F31EC7"/>
    <w:rsid w:val="00F42DBC"/>
    <w:rsid w:val="00F57F33"/>
    <w:rsid w:val="00F6795D"/>
    <w:rsid w:val="00F8496E"/>
    <w:rsid w:val="00F905E0"/>
    <w:rsid w:val="00F9169F"/>
    <w:rsid w:val="00FA3972"/>
    <w:rsid w:val="00FB36C2"/>
    <w:rsid w:val="00FB57A9"/>
    <w:rsid w:val="00FD26B9"/>
    <w:rsid w:val="00FD6401"/>
    <w:rsid w:val="00FD7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08ED"/>
  <w15:docId w15:val="{8899D91D-F40B-42E1-B940-BFA4D6BE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C4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unhideWhenUsed/>
    <w:qFormat/>
    <w:rsid w:val="00C810B6"/>
    <w:pPr>
      <w:keepNext/>
      <w:spacing w:before="240" w:after="60"/>
      <w:outlineLvl w:val="1"/>
    </w:pPr>
    <w:rPr>
      <w:rFonts w:ascii="Cambria" w:eastAsia="Times New Roman"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C810B6"/>
    <w:rPr>
      <w:rFonts w:ascii="Cambria" w:eastAsia="Times New Roman" w:hAnsi="Cambria" w:cs="Times New Roman"/>
      <w:b/>
      <w:bCs/>
      <w:i/>
      <w:iCs/>
      <w:sz w:val="28"/>
      <w:szCs w:val="28"/>
    </w:rPr>
  </w:style>
  <w:style w:type="paragraph" w:styleId="AralkYok">
    <w:name w:val="No Spacing"/>
    <w:link w:val="AralkYokChar"/>
    <w:uiPriority w:val="1"/>
    <w:qFormat/>
    <w:rsid w:val="00E0560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05607"/>
    <w:rPr>
      <w:rFonts w:eastAsiaTheme="minorEastAsia"/>
      <w:lang w:eastAsia="tr-TR"/>
    </w:rPr>
  </w:style>
  <w:style w:type="paragraph" w:styleId="BalonMetni">
    <w:name w:val="Balloon Text"/>
    <w:basedOn w:val="Normal"/>
    <w:link w:val="BalonMetniChar"/>
    <w:uiPriority w:val="99"/>
    <w:semiHidden/>
    <w:unhideWhenUsed/>
    <w:rsid w:val="00E056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5607"/>
    <w:rPr>
      <w:rFonts w:ascii="Tahoma" w:hAnsi="Tahoma" w:cs="Tahoma"/>
      <w:sz w:val="16"/>
      <w:szCs w:val="16"/>
    </w:rPr>
  </w:style>
  <w:style w:type="character" w:styleId="Kpr">
    <w:name w:val="Hyperlink"/>
    <w:basedOn w:val="VarsaylanParagrafYazTipi"/>
    <w:uiPriority w:val="99"/>
    <w:unhideWhenUsed/>
    <w:rsid w:val="00E05607"/>
    <w:rPr>
      <w:color w:val="0000FF" w:themeColor="hyperlink"/>
      <w:u w:val="single"/>
    </w:rPr>
  </w:style>
  <w:style w:type="paragraph" w:styleId="ListeParagraf">
    <w:name w:val="List Paragraph"/>
    <w:basedOn w:val="Normal"/>
    <w:uiPriority w:val="34"/>
    <w:qFormat/>
    <w:rsid w:val="00CE5228"/>
    <w:pPr>
      <w:ind w:left="720"/>
      <w:contextualSpacing/>
    </w:pPr>
  </w:style>
  <w:style w:type="paragraph" w:customStyle="1" w:styleId="Default">
    <w:name w:val="Default"/>
    <w:rsid w:val="003917A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T2">
    <w:name w:val="toc 2"/>
    <w:basedOn w:val="Normal"/>
    <w:next w:val="Normal"/>
    <w:autoRedefine/>
    <w:uiPriority w:val="99"/>
    <w:unhideWhenUsed/>
    <w:rsid w:val="0021204E"/>
    <w:pPr>
      <w:tabs>
        <w:tab w:val="left" w:pos="-142"/>
        <w:tab w:val="right" w:leader="dot" w:pos="8647"/>
      </w:tabs>
      <w:spacing w:line="240" w:lineRule="auto"/>
      <w:jc w:val="center"/>
    </w:pPr>
    <w:rPr>
      <w:rFonts w:ascii="Times New Roman" w:eastAsia="Calibri" w:hAnsi="Times New Roman" w:cs="Times New Roman"/>
      <w:b/>
      <w:noProof/>
      <w:sz w:val="24"/>
      <w:szCs w:val="24"/>
    </w:rPr>
  </w:style>
  <w:style w:type="table" w:styleId="TabloKlavuzu">
    <w:name w:val="Table Grid"/>
    <w:basedOn w:val="NormalTablo"/>
    <w:uiPriority w:val="59"/>
    <w:rsid w:val="00731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76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BCB"/>
  </w:style>
  <w:style w:type="paragraph" w:styleId="AltBilgi">
    <w:name w:val="footer"/>
    <w:basedOn w:val="Normal"/>
    <w:link w:val="AltBilgiChar"/>
    <w:uiPriority w:val="99"/>
    <w:unhideWhenUsed/>
    <w:rsid w:val="00C76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BCB"/>
  </w:style>
  <w:style w:type="character" w:customStyle="1" w:styleId="Balk1Char">
    <w:name w:val="Başlık 1 Char"/>
    <w:basedOn w:val="VarsaylanParagrafYazTipi"/>
    <w:link w:val="Balk1"/>
    <w:uiPriority w:val="9"/>
    <w:rsid w:val="001C417C"/>
    <w:rPr>
      <w:rFonts w:asciiTheme="majorHAnsi" w:eastAsiaTheme="majorEastAsia" w:hAnsiTheme="majorHAnsi" w:cstheme="majorBidi"/>
      <w:b/>
      <w:bCs/>
      <w:color w:val="365F91" w:themeColor="accent1" w:themeShade="BF"/>
      <w:sz w:val="28"/>
      <w:szCs w:val="28"/>
    </w:rPr>
  </w:style>
  <w:style w:type="paragraph" w:styleId="DipnotMetni">
    <w:name w:val="footnote text"/>
    <w:aliases w:val="Dipnot Metni Char Char Char"/>
    <w:basedOn w:val="Normal"/>
    <w:link w:val="DipnotMetniChar"/>
    <w:uiPriority w:val="99"/>
    <w:unhideWhenUsed/>
    <w:rsid w:val="00383812"/>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383812"/>
    <w:rPr>
      <w:sz w:val="20"/>
      <w:szCs w:val="20"/>
    </w:rPr>
  </w:style>
  <w:style w:type="character" w:styleId="DipnotBavurusu">
    <w:name w:val="footnote reference"/>
    <w:basedOn w:val="VarsaylanParagrafYazTipi"/>
    <w:uiPriority w:val="99"/>
    <w:semiHidden/>
    <w:unhideWhenUsed/>
    <w:rsid w:val="00383812"/>
    <w:rPr>
      <w:vertAlign w:val="superscript"/>
    </w:rPr>
  </w:style>
  <w:style w:type="character" w:styleId="AklamaBavurusu">
    <w:name w:val="annotation reference"/>
    <w:basedOn w:val="VarsaylanParagrafYazTipi"/>
    <w:uiPriority w:val="99"/>
    <w:semiHidden/>
    <w:unhideWhenUsed/>
    <w:rsid w:val="00C87007"/>
    <w:rPr>
      <w:sz w:val="16"/>
      <w:szCs w:val="16"/>
    </w:rPr>
  </w:style>
  <w:style w:type="paragraph" w:styleId="AklamaMetni">
    <w:name w:val="annotation text"/>
    <w:basedOn w:val="Normal"/>
    <w:link w:val="AklamaMetniChar"/>
    <w:uiPriority w:val="99"/>
    <w:semiHidden/>
    <w:unhideWhenUsed/>
    <w:rsid w:val="00C870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87007"/>
    <w:rPr>
      <w:sz w:val="20"/>
      <w:szCs w:val="20"/>
    </w:rPr>
  </w:style>
  <w:style w:type="paragraph" w:styleId="AklamaKonusu">
    <w:name w:val="annotation subject"/>
    <w:basedOn w:val="AklamaMetni"/>
    <w:next w:val="AklamaMetni"/>
    <w:link w:val="AklamaKonusuChar"/>
    <w:uiPriority w:val="99"/>
    <w:semiHidden/>
    <w:unhideWhenUsed/>
    <w:rsid w:val="00C87007"/>
    <w:rPr>
      <w:b/>
      <w:bCs/>
    </w:rPr>
  </w:style>
  <w:style w:type="character" w:customStyle="1" w:styleId="AklamaKonusuChar">
    <w:name w:val="Açıklama Konusu Char"/>
    <w:basedOn w:val="AklamaMetniChar"/>
    <w:link w:val="AklamaKonusu"/>
    <w:uiPriority w:val="99"/>
    <w:semiHidden/>
    <w:rsid w:val="00C87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87708">
      <w:bodyDiv w:val="1"/>
      <w:marLeft w:val="0"/>
      <w:marRight w:val="0"/>
      <w:marTop w:val="0"/>
      <w:marBottom w:val="0"/>
      <w:divBdr>
        <w:top w:val="none" w:sz="0" w:space="0" w:color="auto"/>
        <w:left w:val="none" w:sz="0" w:space="0" w:color="auto"/>
        <w:bottom w:val="none" w:sz="0" w:space="0" w:color="auto"/>
        <w:right w:val="none" w:sz="0" w:space="0" w:color="auto"/>
      </w:divBdr>
    </w:div>
    <w:div w:id="984241803">
      <w:bodyDiv w:val="1"/>
      <w:marLeft w:val="0"/>
      <w:marRight w:val="0"/>
      <w:marTop w:val="0"/>
      <w:marBottom w:val="0"/>
      <w:divBdr>
        <w:top w:val="none" w:sz="0" w:space="0" w:color="auto"/>
        <w:left w:val="none" w:sz="0" w:space="0" w:color="auto"/>
        <w:bottom w:val="none" w:sz="0" w:space="0" w:color="auto"/>
        <w:right w:val="none" w:sz="0" w:space="0" w:color="auto"/>
      </w:divBdr>
    </w:div>
    <w:div w:id="1464615836">
      <w:bodyDiv w:val="1"/>
      <w:marLeft w:val="0"/>
      <w:marRight w:val="0"/>
      <w:marTop w:val="0"/>
      <w:marBottom w:val="0"/>
      <w:divBdr>
        <w:top w:val="none" w:sz="0" w:space="0" w:color="auto"/>
        <w:left w:val="none" w:sz="0" w:space="0" w:color="auto"/>
        <w:bottom w:val="none" w:sz="0" w:space="0" w:color="auto"/>
        <w:right w:val="none" w:sz="0" w:space="0" w:color="auto"/>
      </w:divBdr>
    </w:div>
    <w:div w:id="1540975297">
      <w:bodyDiv w:val="1"/>
      <w:marLeft w:val="0"/>
      <w:marRight w:val="0"/>
      <w:marTop w:val="0"/>
      <w:marBottom w:val="0"/>
      <w:divBdr>
        <w:top w:val="none" w:sz="0" w:space="0" w:color="auto"/>
        <w:left w:val="none" w:sz="0" w:space="0" w:color="auto"/>
        <w:bottom w:val="none" w:sz="0" w:space="0" w:color="auto"/>
        <w:right w:val="none" w:sz="0" w:space="0" w:color="auto"/>
      </w:divBdr>
    </w:div>
    <w:div w:id="1552575209">
      <w:bodyDiv w:val="1"/>
      <w:marLeft w:val="0"/>
      <w:marRight w:val="0"/>
      <w:marTop w:val="0"/>
      <w:marBottom w:val="0"/>
      <w:divBdr>
        <w:top w:val="none" w:sz="0" w:space="0" w:color="auto"/>
        <w:left w:val="none" w:sz="0" w:space="0" w:color="auto"/>
        <w:bottom w:val="none" w:sz="0" w:space="0" w:color="auto"/>
        <w:right w:val="none" w:sz="0" w:space="0" w:color="auto"/>
      </w:divBdr>
    </w:div>
    <w:div w:id="1653177368">
      <w:bodyDiv w:val="1"/>
      <w:marLeft w:val="0"/>
      <w:marRight w:val="0"/>
      <w:marTop w:val="0"/>
      <w:marBottom w:val="0"/>
      <w:divBdr>
        <w:top w:val="none" w:sz="0" w:space="0" w:color="auto"/>
        <w:left w:val="none" w:sz="0" w:space="0" w:color="auto"/>
        <w:bottom w:val="none" w:sz="0" w:space="0" w:color="auto"/>
        <w:right w:val="none" w:sz="0" w:space="0" w:color="auto"/>
      </w:divBdr>
    </w:div>
    <w:div w:id="21167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Birle%C5%9Fmi%C5%9F_Milletler_%C4%B0klim_De%C4%9Fi%C5%9Fikli%C4%9Fi_%C3%87er%C3%A7eve_S%C3%B6zle%C5%9Fme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ikal.com.tr/cevre/tbmm-kyoto-protokolune-evet-dedi-92028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50"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E058-65CE-4575-8B75-0945DBD8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7481</Words>
  <Characters>42646</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Nasip DEMİRKUŞ</cp:lastModifiedBy>
  <cp:revision>4</cp:revision>
  <cp:lastPrinted>2019-09-03T08:42:00Z</cp:lastPrinted>
  <dcterms:created xsi:type="dcterms:W3CDTF">2019-09-03T18:07:00Z</dcterms:created>
  <dcterms:modified xsi:type="dcterms:W3CDTF">2019-09-08T09:11:00Z</dcterms:modified>
</cp:coreProperties>
</file>