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80" w:rsidRPr="00B373EF" w:rsidRDefault="002A1C80" w:rsidP="002A1C80">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Fen Bilimleri Laboratuarlarında Mobil Teknoloji Desteğinin Önemi Hakkında Öğretmen Görüşlerinin İncelenmesi</w:t>
      </w:r>
      <w:r w:rsidR="00EB164F">
        <w:rPr>
          <w:rStyle w:val="DipnotBavurusu"/>
          <w:rFonts w:ascii="Times New Roman" w:hAnsi="Times New Roman" w:cs="Times New Roman"/>
          <w:b/>
          <w:sz w:val="24"/>
          <w:szCs w:val="24"/>
        </w:rPr>
        <w:footnoteReference w:id="1"/>
      </w:r>
    </w:p>
    <w:p w:rsidR="00EB164F" w:rsidRPr="00F539F1" w:rsidRDefault="00EB164F" w:rsidP="00EB164F">
      <w:pPr>
        <w:spacing w:after="0" w:line="360" w:lineRule="auto"/>
        <w:jc w:val="center"/>
        <w:rPr>
          <w:rFonts w:ascii="Times New Roman" w:hAnsi="Times New Roman" w:cs="Times New Roman"/>
          <w:b/>
          <w:sz w:val="24"/>
          <w:szCs w:val="24"/>
        </w:rPr>
      </w:pPr>
      <w:r w:rsidRPr="00F539F1">
        <w:rPr>
          <w:rFonts w:ascii="Times New Roman" w:hAnsi="Times New Roman" w:cs="Times New Roman"/>
          <w:b/>
          <w:sz w:val="24"/>
          <w:szCs w:val="24"/>
        </w:rPr>
        <w:t>Hatice GÜNGÖR SEYHAN</w:t>
      </w:r>
      <w:r>
        <w:rPr>
          <w:rFonts w:ascii="Times New Roman" w:hAnsi="Times New Roman" w:cs="Times New Roman"/>
          <w:b/>
          <w:sz w:val="24"/>
          <w:szCs w:val="24"/>
        </w:rPr>
        <w:t>*</w:t>
      </w:r>
      <w:r w:rsidRPr="00F539F1">
        <w:rPr>
          <w:rFonts w:ascii="Times New Roman" w:hAnsi="Times New Roman" w:cs="Times New Roman"/>
          <w:b/>
          <w:sz w:val="24"/>
          <w:szCs w:val="24"/>
        </w:rPr>
        <w:t>, Murat OKUR</w:t>
      </w:r>
      <w:r>
        <w:rPr>
          <w:rFonts w:ascii="Times New Roman" w:hAnsi="Times New Roman" w:cs="Times New Roman"/>
          <w:b/>
          <w:sz w:val="24"/>
          <w:szCs w:val="24"/>
        </w:rPr>
        <w:t>*</w:t>
      </w:r>
      <w:r w:rsidRPr="00F539F1">
        <w:rPr>
          <w:rFonts w:ascii="Times New Roman" w:hAnsi="Times New Roman" w:cs="Times New Roman"/>
          <w:b/>
          <w:sz w:val="24"/>
          <w:szCs w:val="24"/>
        </w:rPr>
        <w:t>*</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b/>
          <w:sz w:val="24"/>
          <w:szCs w:val="24"/>
        </w:rPr>
        <w:t xml:space="preserve">Öz: </w:t>
      </w:r>
      <w:r w:rsidRPr="00B373EF">
        <w:rPr>
          <w:rFonts w:ascii="Times New Roman" w:hAnsi="Times New Roman" w:cs="Times New Roman"/>
          <w:sz w:val="24"/>
          <w:szCs w:val="24"/>
        </w:rPr>
        <w:t xml:space="preserve">Bu araştırma, </w:t>
      </w:r>
      <w:r w:rsidR="008558AB" w:rsidRPr="00B373EF">
        <w:rPr>
          <w:rFonts w:ascii="Times New Roman" w:hAnsi="Times New Roman" w:cs="Times New Roman"/>
          <w:sz w:val="24"/>
          <w:szCs w:val="24"/>
        </w:rPr>
        <w:t>f</w:t>
      </w:r>
      <w:r w:rsidRPr="00B373EF">
        <w:rPr>
          <w:rFonts w:ascii="Times New Roman" w:hAnsi="Times New Roman" w:cs="Times New Roman"/>
          <w:sz w:val="24"/>
          <w:szCs w:val="24"/>
        </w:rPr>
        <w:t xml:space="preserve">en </w:t>
      </w:r>
      <w:r w:rsidR="008558AB" w:rsidRPr="00B373EF">
        <w:rPr>
          <w:rFonts w:ascii="Times New Roman" w:hAnsi="Times New Roman" w:cs="Times New Roman"/>
          <w:sz w:val="24"/>
          <w:szCs w:val="24"/>
        </w:rPr>
        <w:t>b</w:t>
      </w:r>
      <w:r w:rsidRPr="00B373EF">
        <w:rPr>
          <w:rFonts w:ascii="Times New Roman" w:hAnsi="Times New Roman" w:cs="Times New Roman"/>
          <w:sz w:val="24"/>
          <w:szCs w:val="24"/>
        </w:rPr>
        <w:t>ilimleri dersi öğretmenlerinin (</w:t>
      </w:r>
      <w:r w:rsidR="008558AB" w:rsidRPr="00B373EF">
        <w:rPr>
          <w:rFonts w:ascii="Times New Roman" w:hAnsi="Times New Roman" w:cs="Times New Roman"/>
          <w:sz w:val="24"/>
          <w:szCs w:val="24"/>
        </w:rPr>
        <w:t>f</w:t>
      </w:r>
      <w:r w:rsidRPr="00B373EF">
        <w:rPr>
          <w:rFonts w:ascii="Times New Roman" w:hAnsi="Times New Roman" w:cs="Times New Roman"/>
          <w:sz w:val="24"/>
          <w:szCs w:val="24"/>
        </w:rPr>
        <w:t>izik/</w:t>
      </w:r>
      <w:r w:rsidR="008558AB" w:rsidRPr="00B373EF">
        <w:rPr>
          <w:rFonts w:ascii="Times New Roman" w:hAnsi="Times New Roman" w:cs="Times New Roman"/>
          <w:sz w:val="24"/>
          <w:szCs w:val="24"/>
        </w:rPr>
        <w:t>k</w:t>
      </w:r>
      <w:r w:rsidRPr="00B373EF">
        <w:rPr>
          <w:rFonts w:ascii="Times New Roman" w:hAnsi="Times New Roman" w:cs="Times New Roman"/>
          <w:sz w:val="24"/>
          <w:szCs w:val="24"/>
        </w:rPr>
        <w:t>imya/</w:t>
      </w:r>
      <w:r w:rsidR="008558AB" w:rsidRPr="00B373EF">
        <w:rPr>
          <w:rFonts w:ascii="Times New Roman" w:hAnsi="Times New Roman" w:cs="Times New Roman"/>
          <w:sz w:val="24"/>
          <w:szCs w:val="24"/>
        </w:rPr>
        <w:t>b</w:t>
      </w:r>
      <w:r w:rsidRPr="00B373EF">
        <w:rPr>
          <w:rFonts w:ascii="Times New Roman" w:hAnsi="Times New Roman" w:cs="Times New Roman"/>
          <w:sz w:val="24"/>
          <w:szCs w:val="24"/>
        </w:rPr>
        <w:t>iyoloji</w:t>
      </w:r>
      <w:r w:rsidR="00B53E55">
        <w:rPr>
          <w:rFonts w:ascii="Times New Roman" w:hAnsi="Times New Roman" w:cs="Times New Roman"/>
          <w:sz w:val="24"/>
          <w:szCs w:val="24"/>
        </w:rPr>
        <w:t>/</w:t>
      </w:r>
      <w:r w:rsidR="008558AB" w:rsidRPr="00B373EF">
        <w:rPr>
          <w:rFonts w:ascii="Times New Roman" w:hAnsi="Times New Roman" w:cs="Times New Roman"/>
          <w:sz w:val="24"/>
          <w:szCs w:val="24"/>
        </w:rPr>
        <w:t>f</w:t>
      </w:r>
      <w:r w:rsidRPr="00B373EF">
        <w:rPr>
          <w:rFonts w:ascii="Times New Roman" w:hAnsi="Times New Roman" w:cs="Times New Roman"/>
          <w:sz w:val="24"/>
          <w:szCs w:val="24"/>
        </w:rPr>
        <w:t xml:space="preserve">en </w:t>
      </w:r>
      <w:r w:rsidR="008558AB" w:rsidRPr="00B373EF">
        <w:rPr>
          <w:rFonts w:ascii="Times New Roman" w:hAnsi="Times New Roman" w:cs="Times New Roman"/>
          <w:sz w:val="24"/>
          <w:szCs w:val="24"/>
        </w:rPr>
        <w:t>b</w:t>
      </w:r>
      <w:r w:rsidRPr="00B373EF">
        <w:rPr>
          <w:rFonts w:ascii="Times New Roman" w:hAnsi="Times New Roman" w:cs="Times New Roman"/>
          <w:sz w:val="24"/>
          <w:szCs w:val="24"/>
        </w:rPr>
        <w:t xml:space="preserve">ilimleri) </w:t>
      </w:r>
      <w:r w:rsidR="008558AB" w:rsidRPr="00B373EF">
        <w:rPr>
          <w:rFonts w:ascii="Times New Roman" w:hAnsi="Times New Roman" w:cs="Times New Roman"/>
          <w:sz w:val="24"/>
          <w:szCs w:val="24"/>
        </w:rPr>
        <w:t>“</w:t>
      </w:r>
      <w:r w:rsidRPr="00B373EF">
        <w:rPr>
          <w:rFonts w:ascii="Times New Roman" w:hAnsi="Times New Roman" w:cs="Times New Roman"/>
          <w:sz w:val="24"/>
          <w:szCs w:val="24"/>
        </w:rPr>
        <w:t>Fen Bilimleri Laboratuarı</w:t>
      </w:r>
      <w:r w:rsidR="008558AB" w:rsidRPr="00B373EF">
        <w:rPr>
          <w:rFonts w:ascii="Times New Roman" w:hAnsi="Times New Roman" w:cs="Times New Roman"/>
          <w:sz w:val="24"/>
          <w:szCs w:val="24"/>
        </w:rPr>
        <w:t>”</w:t>
      </w:r>
      <w:r w:rsidRPr="00B373EF">
        <w:rPr>
          <w:rFonts w:ascii="Times New Roman" w:hAnsi="Times New Roman" w:cs="Times New Roman"/>
          <w:sz w:val="24"/>
          <w:szCs w:val="24"/>
        </w:rPr>
        <w:t xml:space="preserve"> derslerinde hangi laboratuar yaklaşımlarını ve bilgi iletişim teknolojilerini kullandıkları, teknoloji kullanımı</w:t>
      </w:r>
      <w:r w:rsidR="008558AB" w:rsidRPr="00B373EF">
        <w:rPr>
          <w:rFonts w:ascii="Times New Roman" w:hAnsi="Times New Roman" w:cs="Times New Roman"/>
          <w:sz w:val="24"/>
          <w:szCs w:val="24"/>
        </w:rPr>
        <w:t>,</w:t>
      </w:r>
      <w:r w:rsidRPr="00B373EF">
        <w:rPr>
          <w:rFonts w:ascii="Times New Roman" w:hAnsi="Times New Roman" w:cs="Times New Roman"/>
          <w:sz w:val="24"/>
          <w:szCs w:val="24"/>
        </w:rPr>
        <w:t xml:space="preserve"> yeterlilikleri</w:t>
      </w:r>
      <w:r w:rsidR="00262E53">
        <w:rPr>
          <w:rFonts w:ascii="Times New Roman" w:hAnsi="Times New Roman" w:cs="Times New Roman"/>
          <w:sz w:val="24"/>
          <w:szCs w:val="24"/>
        </w:rPr>
        <w:t xml:space="preserve"> </w:t>
      </w:r>
      <w:r w:rsidRPr="00B373EF">
        <w:rPr>
          <w:rFonts w:ascii="Times New Roman" w:hAnsi="Times New Roman" w:cs="Times New Roman"/>
          <w:sz w:val="24"/>
          <w:szCs w:val="24"/>
        </w:rPr>
        <w:t>ve</w:t>
      </w:r>
      <w:r w:rsidR="00262E53">
        <w:rPr>
          <w:rFonts w:ascii="Times New Roman" w:hAnsi="Times New Roman" w:cs="Times New Roman"/>
          <w:sz w:val="24"/>
          <w:szCs w:val="24"/>
        </w:rPr>
        <w:t xml:space="preserve"> </w:t>
      </w:r>
      <w:r w:rsidRPr="00B373EF">
        <w:rPr>
          <w:rFonts w:ascii="Times New Roman" w:hAnsi="Times New Roman" w:cs="Times New Roman"/>
          <w:sz w:val="24"/>
          <w:szCs w:val="24"/>
        </w:rPr>
        <w:t xml:space="preserve">mobil teknolojiyle bütünleşik sensörleri içeren laboratuarların kullanımı ile ilgili görüşlerini incelemeyi amaçlamaktadır. Araştırmamız bir durum çalışması olup, 2018-2019 eğitim-öğretim yılında Sivas ili merkez ve ilçelerindeki </w:t>
      </w:r>
      <w:r w:rsidR="008558AB" w:rsidRPr="00B373EF">
        <w:rPr>
          <w:rFonts w:ascii="Times New Roman" w:hAnsi="Times New Roman" w:cs="Times New Roman"/>
          <w:sz w:val="24"/>
          <w:szCs w:val="24"/>
        </w:rPr>
        <w:t>Millî</w:t>
      </w:r>
      <w:r w:rsidRPr="00B373EF">
        <w:rPr>
          <w:rFonts w:ascii="Times New Roman" w:hAnsi="Times New Roman" w:cs="Times New Roman"/>
          <w:sz w:val="24"/>
          <w:szCs w:val="24"/>
        </w:rPr>
        <w:t xml:space="preserve"> Eğitim Bakanlığına bağlı birçok resmi ortaokul ve liselerde görev yapan 113 </w:t>
      </w:r>
      <w:r w:rsidR="008558AB" w:rsidRPr="00B373EF">
        <w:rPr>
          <w:rFonts w:ascii="Times New Roman" w:hAnsi="Times New Roman" w:cs="Times New Roman"/>
          <w:sz w:val="24"/>
          <w:szCs w:val="24"/>
        </w:rPr>
        <w:t>f</w:t>
      </w:r>
      <w:r w:rsidRPr="00B373EF">
        <w:rPr>
          <w:rFonts w:ascii="Times New Roman" w:hAnsi="Times New Roman" w:cs="Times New Roman"/>
          <w:sz w:val="24"/>
          <w:szCs w:val="24"/>
        </w:rPr>
        <w:t xml:space="preserve">en </w:t>
      </w:r>
      <w:r w:rsidR="008558AB" w:rsidRPr="00B373EF">
        <w:rPr>
          <w:rFonts w:ascii="Times New Roman" w:hAnsi="Times New Roman" w:cs="Times New Roman"/>
          <w:sz w:val="24"/>
          <w:szCs w:val="24"/>
        </w:rPr>
        <w:t>b</w:t>
      </w:r>
      <w:r w:rsidRPr="00B373EF">
        <w:rPr>
          <w:rFonts w:ascii="Times New Roman" w:hAnsi="Times New Roman" w:cs="Times New Roman"/>
          <w:sz w:val="24"/>
          <w:szCs w:val="24"/>
        </w:rPr>
        <w:t>ilimleri dersi öğretmen</w:t>
      </w:r>
      <w:r w:rsidR="008558AB" w:rsidRPr="00B373EF">
        <w:rPr>
          <w:rFonts w:ascii="Times New Roman" w:hAnsi="Times New Roman" w:cs="Times New Roman"/>
          <w:sz w:val="24"/>
          <w:szCs w:val="24"/>
        </w:rPr>
        <w:t>iyle</w:t>
      </w:r>
      <w:r w:rsidRPr="00B373EF">
        <w:rPr>
          <w:rFonts w:ascii="Times New Roman" w:hAnsi="Times New Roman" w:cs="Times New Roman"/>
          <w:sz w:val="24"/>
          <w:szCs w:val="24"/>
        </w:rPr>
        <w:t xml:space="preserve"> tam yapılandırılmış görüşme formu kullanılarak gerçekleştirilmiştir. Görüşme formundan elde edilen verilerin analizlerinde betimsel istatistikler (frekans, yüzde) kullanılmıştır. Araştırma sonunda ortaya çıkan </w:t>
      </w:r>
      <w:r w:rsidRPr="00815205">
        <w:rPr>
          <w:rFonts w:ascii="Times New Roman" w:hAnsi="Times New Roman" w:cs="Times New Roman"/>
          <w:sz w:val="24"/>
          <w:szCs w:val="24"/>
        </w:rPr>
        <w:t>bulgulardan</w:t>
      </w:r>
      <w:r w:rsidRPr="00B373EF">
        <w:rPr>
          <w:rFonts w:ascii="Times New Roman" w:hAnsi="Times New Roman" w:cs="Times New Roman"/>
          <w:sz w:val="24"/>
          <w:szCs w:val="24"/>
        </w:rPr>
        <w:t xml:space="preserve"> hareketle, geleneksel ve mobil teknolojiyle bütünleşik sensörlerin</w:t>
      </w:r>
      <w:r w:rsidR="00262E53">
        <w:rPr>
          <w:rFonts w:ascii="Times New Roman" w:hAnsi="Times New Roman" w:cs="Times New Roman"/>
          <w:sz w:val="24"/>
          <w:szCs w:val="24"/>
        </w:rPr>
        <w:t xml:space="preserve"> </w:t>
      </w:r>
      <w:r w:rsidRPr="00B373EF">
        <w:rPr>
          <w:rFonts w:ascii="Times New Roman" w:hAnsi="Times New Roman" w:cs="Times New Roman"/>
          <w:sz w:val="24"/>
          <w:szCs w:val="24"/>
        </w:rPr>
        <w:t>kullanıldığı</w:t>
      </w:r>
      <w:r w:rsidR="00262E53">
        <w:rPr>
          <w:rFonts w:ascii="Times New Roman" w:hAnsi="Times New Roman" w:cs="Times New Roman"/>
          <w:sz w:val="24"/>
          <w:szCs w:val="24"/>
        </w:rPr>
        <w:t xml:space="preserve"> </w:t>
      </w:r>
      <w:r w:rsidRPr="00B373EF">
        <w:rPr>
          <w:rFonts w:ascii="Times New Roman" w:hAnsi="Times New Roman" w:cs="Times New Roman"/>
          <w:sz w:val="24"/>
          <w:szCs w:val="24"/>
        </w:rPr>
        <w:t>laboratuar ortamlarının kullanımı konusunda ileriki araştırmalara temel olacak önerilerde bulunulmuştur.</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b/>
          <w:sz w:val="24"/>
          <w:szCs w:val="24"/>
        </w:rPr>
        <w:tab/>
        <w:t>Anahtar Kelimeler:</w:t>
      </w:r>
      <w:r w:rsidR="00404AF1">
        <w:rPr>
          <w:rFonts w:ascii="Times New Roman" w:hAnsi="Times New Roman" w:cs="Times New Roman"/>
          <w:b/>
          <w:sz w:val="24"/>
          <w:szCs w:val="24"/>
        </w:rPr>
        <w:t xml:space="preserve"> </w:t>
      </w:r>
      <w:r w:rsidRPr="00B373EF">
        <w:rPr>
          <w:rFonts w:ascii="Times New Roman" w:hAnsi="Times New Roman" w:cs="Times New Roman"/>
          <w:sz w:val="24"/>
          <w:szCs w:val="24"/>
        </w:rPr>
        <w:t>Mobil teknolojiyle bütünleşik sensörler, mobil teknoloji, fen bilimleri laboratuarı, teknoloji okuryazarlığı, öğretmen görüşleri.</w:t>
      </w:r>
    </w:p>
    <w:p w:rsidR="002A1C80" w:rsidRPr="00B373EF" w:rsidRDefault="002A1C80" w:rsidP="002A1C80">
      <w:pPr>
        <w:spacing w:after="0" w:line="360" w:lineRule="auto"/>
        <w:jc w:val="center"/>
        <w:rPr>
          <w:rFonts w:ascii="Times New Roman" w:hAnsi="Times New Roman" w:cs="Times New Roman"/>
          <w:b/>
          <w:sz w:val="24"/>
          <w:szCs w:val="24"/>
        </w:rPr>
      </w:pPr>
    </w:p>
    <w:p w:rsidR="002A1C80" w:rsidRPr="00B373EF" w:rsidRDefault="002A1C80" w:rsidP="002A1C80">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Investigation of Teachers' Opinions about the Importance of Mobile Technology Support in Science Laboratories</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b/>
          <w:sz w:val="24"/>
          <w:szCs w:val="24"/>
        </w:rPr>
        <w:t xml:space="preserve">Abstract: </w:t>
      </w:r>
      <w:r w:rsidRPr="00B373EF">
        <w:rPr>
          <w:rFonts w:ascii="Times New Roman" w:hAnsi="Times New Roman" w:cs="Times New Roman"/>
          <w:sz w:val="24"/>
          <w:szCs w:val="24"/>
        </w:rPr>
        <w:t>In this research, which laboratory approaches and which information communication technologies are used by Science teachers in Science Laboratory courses; the level of skills and knowledge of teachers regarding technology use and competences; Opinions on the use of laboratories with sensors integrated with mobile technology were examined.</w:t>
      </w:r>
      <w:r w:rsidR="00404AF1">
        <w:rPr>
          <w:rFonts w:ascii="Times New Roman" w:hAnsi="Times New Roman" w:cs="Times New Roman"/>
          <w:sz w:val="24"/>
          <w:szCs w:val="24"/>
        </w:rPr>
        <w:t xml:space="preserve"> </w:t>
      </w:r>
      <w:r w:rsidRPr="00B373EF">
        <w:rPr>
          <w:rFonts w:ascii="Times New Roman" w:hAnsi="Times New Roman" w:cs="Times New Roman"/>
          <w:sz w:val="24"/>
          <w:szCs w:val="24"/>
        </w:rPr>
        <w:t xml:space="preserve">Our </w:t>
      </w:r>
      <w:r w:rsidRPr="00B373EF">
        <w:rPr>
          <w:rFonts w:ascii="Times New Roman" w:hAnsi="Times New Roman" w:cs="Times New Roman"/>
          <w:sz w:val="24"/>
          <w:szCs w:val="24"/>
        </w:rPr>
        <w:lastRenderedPageBreak/>
        <w:t>research is a case study; In 2018-2019 academic year, it was carried out by using a fully structured interview form with 113 science teachers who work in many public secondary schools and high schools in Sivas city center and its districts.</w:t>
      </w:r>
      <w:r w:rsidR="00404AF1">
        <w:rPr>
          <w:rFonts w:ascii="Times New Roman" w:hAnsi="Times New Roman" w:cs="Times New Roman"/>
          <w:sz w:val="24"/>
          <w:szCs w:val="24"/>
        </w:rPr>
        <w:t xml:space="preserve"> </w:t>
      </w:r>
      <w:r w:rsidRPr="00B373EF">
        <w:rPr>
          <w:rFonts w:ascii="Times New Roman" w:hAnsi="Times New Roman" w:cs="Times New Roman"/>
          <w:sz w:val="24"/>
          <w:szCs w:val="24"/>
        </w:rPr>
        <w:t xml:space="preserve">Descriptive statistics (frequency, percentage) were used in the analysis of the </w:t>
      </w:r>
      <w:proofErr w:type="gramStart"/>
      <w:r w:rsidRPr="00B373EF">
        <w:rPr>
          <w:rFonts w:ascii="Times New Roman" w:hAnsi="Times New Roman" w:cs="Times New Roman"/>
          <w:sz w:val="24"/>
          <w:szCs w:val="24"/>
        </w:rPr>
        <w:t>data</w:t>
      </w:r>
      <w:proofErr w:type="gramEnd"/>
      <w:r w:rsidRPr="00B373EF">
        <w:rPr>
          <w:rFonts w:ascii="Times New Roman" w:hAnsi="Times New Roman" w:cs="Times New Roman"/>
          <w:sz w:val="24"/>
          <w:szCs w:val="24"/>
        </w:rPr>
        <w:t xml:space="preserve"> obtained from the interview form.</w:t>
      </w:r>
      <w:r w:rsidR="00404AF1">
        <w:rPr>
          <w:rFonts w:ascii="Times New Roman" w:hAnsi="Times New Roman" w:cs="Times New Roman"/>
          <w:sz w:val="24"/>
          <w:szCs w:val="24"/>
        </w:rPr>
        <w:t xml:space="preserve"> </w:t>
      </w:r>
      <w:r w:rsidRPr="00B373EF">
        <w:rPr>
          <w:rFonts w:ascii="Times New Roman" w:hAnsi="Times New Roman" w:cs="Times New Roman"/>
          <w:sz w:val="24"/>
          <w:szCs w:val="24"/>
        </w:rPr>
        <w:t>Based on the findings revealed at the end of the research; Suggestions were made as a basis for future research on the use of laboratory environments containing sensors integrated with mobile technology.</w:t>
      </w:r>
    </w:p>
    <w:p w:rsidR="002A1C80"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Pr="00B373EF">
        <w:rPr>
          <w:rFonts w:ascii="Times New Roman" w:hAnsi="Times New Roman" w:cs="Times New Roman"/>
          <w:b/>
          <w:sz w:val="24"/>
          <w:szCs w:val="24"/>
        </w:rPr>
        <w:t xml:space="preserve">Keywords: </w:t>
      </w:r>
      <w:r w:rsidRPr="00B373EF">
        <w:rPr>
          <w:rFonts w:ascii="Times New Roman" w:hAnsi="Times New Roman" w:cs="Times New Roman"/>
          <w:sz w:val="24"/>
          <w:szCs w:val="24"/>
        </w:rPr>
        <w:t>Sensors integrated with mobile technology, mobile technology, science laboratory, technology literacy, teacher opinions.</w:t>
      </w:r>
    </w:p>
    <w:p w:rsidR="0003134C" w:rsidRPr="00B373EF" w:rsidRDefault="0003134C" w:rsidP="002A1C80">
      <w:pPr>
        <w:spacing w:after="0" w:line="360" w:lineRule="auto"/>
        <w:jc w:val="both"/>
        <w:rPr>
          <w:rFonts w:ascii="Times New Roman" w:hAnsi="Times New Roman" w:cs="Times New Roman"/>
          <w:sz w:val="24"/>
          <w:szCs w:val="24"/>
        </w:rPr>
      </w:pPr>
    </w:p>
    <w:p w:rsidR="002A1C80" w:rsidRPr="00B373EF" w:rsidRDefault="002A1C80" w:rsidP="002A1C80">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Giriş</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Fiziksel ve biyolojik dünyayı tanımlamaya ve açıklamaya çalışan fen bilimleri doğrudan ya da dolaylı olarak günlük yaşam ve yakın çevreyle ilgilenmektedir (</w:t>
      </w:r>
      <w:r w:rsidR="00941916" w:rsidRPr="00B373EF">
        <w:rPr>
          <w:rFonts w:ascii="Times New Roman" w:hAnsi="Times New Roman" w:cs="Times New Roman"/>
          <w:sz w:val="24"/>
          <w:szCs w:val="24"/>
        </w:rPr>
        <w:t>Millî</w:t>
      </w:r>
      <w:r w:rsidRPr="00B373EF">
        <w:rPr>
          <w:rFonts w:ascii="Times New Roman" w:hAnsi="Times New Roman" w:cs="Times New Roman"/>
          <w:sz w:val="24"/>
          <w:szCs w:val="24"/>
        </w:rPr>
        <w:t xml:space="preserve"> Eğitim Bakanlığı [MEB], 2018). Ancak </w:t>
      </w:r>
      <w:r w:rsidR="005C73F0" w:rsidRPr="00B373EF">
        <w:rPr>
          <w:rFonts w:ascii="Times New Roman" w:hAnsi="Times New Roman" w:cs="Times New Roman"/>
          <w:sz w:val="24"/>
          <w:szCs w:val="24"/>
        </w:rPr>
        <w:t xml:space="preserve">fen bilimlerinin </w:t>
      </w:r>
      <w:r w:rsidRPr="00B373EF">
        <w:rPr>
          <w:rFonts w:ascii="Times New Roman" w:hAnsi="Times New Roman" w:cs="Times New Roman"/>
          <w:sz w:val="24"/>
          <w:szCs w:val="24"/>
        </w:rPr>
        <w:t>ilgilendiği konular gerçek hayattan ve gündelik olaylardan olmasına rağmen, kavramların soyut ve karmaşık olması anlaşılmayı zorlaştırmaktadır (Akdeniz, Ayas ve Çepni, 1994). Fen öğretiminde (</w:t>
      </w:r>
      <w:r w:rsidR="005C73F0" w:rsidRPr="00B373EF">
        <w:rPr>
          <w:rFonts w:ascii="Times New Roman" w:hAnsi="Times New Roman" w:cs="Times New Roman"/>
          <w:sz w:val="24"/>
          <w:szCs w:val="24"/>
        </w:rPr>
        <w:t>f</w:t>
      </w:r>
      <w:r w:rsidRPr="00B373EF">
        <w:rPr>
          <w:rFonts w:ascii="Times New Roman" w:hAnsi="Times New Roman" w:cs="Times New Roman"/>
          <w:sz w:val="24"/>
          <w:szCs w:val="24"/>
        </w:rPr>
        <w:t>izik, kimya ve biyoloji) soyut konuların çok oluşu ve kavramların somutlaştırılması ihtiyacından dolayı</w:t>
      </w:r>
      <w:r w:rsidR="005C73F0" w:rsidRPr="00B373EF">
        <w:rPr>
          <w:rFonts w:ascii="Times New Roman" w:hAnsi="Times New Roman" w:cs="Times New Roman"/>
          <w:sz w:val="24"/>
          <w:szCs w:val="24"/>
        </w:rPr>
        <w:t>,</w:t>
      </w:r>
      <w:r w:rsidRPr="00B373EF">
        <w:rPr>
          <w:rFonts w:ascii="Times New Roman" w:hAnsi="Times New Roman" w:cs="Times New Roman"/>
          <w:sz w:val="24"/>
          <w:szCs w:val="24"/>
        </w:rPr>
        <w:t xml:space="preserve"> özellikle fen bilimleri laboratuar ortamlarında</w:t>
      </w:r>
      <w:r w:rsidR="005C73F0" w:rsidRPr="00B373EF">
        <w:rPr>
          <w:rFonts w:ascii="Times New Roman" w:hAnsi="Times New Roman" w:cs="Times New Roman"/>
          <w:sz w:val="24"/>
          <w:szCs w:val="24"/>
        </w:rPr>
        <w:t>,</w:t>
      </w:r>
      <w:r w:rsidRPr="00B373EF">
        <w:rPr>
          <w:rFonts w:ascii="Times New Roman" w:hAnsi="Times New Roman" w:cs="Times New Roman"/>
          <w:sz w:val="24"/>
          <w:szCs w:val="24"/>
        </w:rPr>
        <w:t xml:space="preserve"> öğrenilen kavram ve olguların deneyler ile desteklenmesi zorunluluk haline gelmiştir (Çepni ve Ayvacı, 2006; Hofstein ve Lunetta, 1982). Fen eğitimcilerine monoton öğrenme-öğretme ortamlarından kaçınma ve öğretim tekniklerini zenginleştirme fırsatları sağlayabilme konusunda benzersiz ortamlardan biri de fen laboratuar</w:t>
      </w:r>
      <w:r w:rsidR="005C73F0" w:rsidRPr="00B373EF">
        <w:rPr>
          <w:rFonts w:ascii="Times New Roman" w:hAnsi="Times New Roman" w:cs="Times New Roman"/>
          <w:sz w:val="24"/>
          <w:szCs w:val="24"/>
        </w:rPr>
        <w:t>ı</w:t>
      </w:r>
      <w:r w:rsidRPr="00B373EF">
        <w:rPr>
          <w:rFonts w:ascii="Times New Roman" w:hAnsi="Times New Roman" w:cs="Times New Roman"/>
          <w:sz w:val="24"/>
          <w:szCs w:val="24"/>
        </w:rPr>
        <w:t xml:space="preserve"> ortamlarıdır. Laboratuar öğretiminin, fen öğretimi ve öğreniminde bazı hedeflere ulaşmak için etkili ve etkin bir öğretim aracı olduğu ve uygun laboratuar faaliyetlerinin pozitif tutumları teşvik etme ve öğrencilere işbirliği ve iletişimle ilgili becerilerini geliştirme konusunda büyük bir potansiyele sahip olduğu belirtilmektedir (Hofstein, 2003; Hofstein ve Mamlok-Naaman, 2007). Öğrencilere uygun bir ortamda (Tobin, 1990) araç-gereçleri ve materyalleri kullanabilme fırsatı verilirse, laboratuarda anlamlı öğrenmenin mümkün olduğu düşüncesi yaygın olarak kabul edilmektedir (Lawson, 1995). Anlamlı öğrenme</w:t>
      </w:r>
      <w:r w:rsidR="005C73F0" w:rsidRPr="00B373EF">
        <w:rPr>
          <w:rFonts w:ascii="Times New Roman" w:hAnsi="Times New Roman" w:cs="Times New Roman"/>
          <w:sz w:val="24"/>
          <w:szCs w:val="24"/>
        </w:rPr>
        <w:t>yle</w:t>
      </w:r>
      <w:r w:rsidRPr="00B373EF">
        <w:rPr>
          <w:rFonts w:ascii="Times New Roman" w:hAnsi="Times New Roman" w:cs="Times New Roman"/>
          <w:sz w:val="24"/>
          <w:szCs w:val="24"/>
        </w:rPr>
        <w:t xml:space="preserve"> öğrencilerin sadece öğrendiklerini hatırlamakla kalmayıp aynı zamanda öğrendiklerine anlam yükledikleri ve uygulayabildikleri zaman gerçekleştiği kabul edilir (Anderson ve Krathwohl, 2001).</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 xml:space="preserve">Ülkemizde 1997 yılında uygulanmaya başlanan </w:t>
      </w:r>
      <w:r w:rsidR="005C73F0" w:rsidRPr="00B373EF">
        <w:rPr>
          <w:rFonts w:ascii="Times New Roman" w:hAnsi="Times New Roman" w:cs="Times New Roman"/>
          <w:sz w:val="24"/>
          <w:szCs w:val="24"/>
        </w:rPr>
        <w:t>“</w:t>
      </w:r>
      <w:r w:rsidRPr="00B373EF">
        <w:rPr>
          <w:rFonts w:ascii="Times New Roman" w:hAnsi="Times New Roman" w:cs="Times New Roman"/>
          <w:sz w:val="24"/>
          <w:szCs w:val="24"/>
        </w:rPr>
        <w:t>Öğretmen Yetiştirme Lisans Programında</w:t>
      </w:r>
      <w:r w:rsidR="005C73F0" w:rsidRPr="00B373EF">
        <w:rPr>
          <w:rFonts w:ascii="Times New Roman" w:hAnsi="Times New Roman" w:cs="Times New Roman"/>
          <w:sz w:val="24"/>
          <w:szCs w:val="24"/>
        </w:rPr>
        <w:t>”</w:t>
      </w:r>
      <w:r w:rsidRPr="00B373EF">
        <w:rPr>
          <w:rFonts w:ascii="Times New Roman" w:hAnsi="Times New Roman" w:cs="Times New Roman"/>
          <w:sz w:val="24"/>
          <w:szCs w:val="24"/>
        </w:rPr>
        <w:t xml:space="preserve"> yer alan </w:t>
      </w:r>
      <w:r w:rsidR="005C73F0" w:rsidRPr="00B373EF">
        <w:rPr>
          <w:rFonts w:ascii="Times New Roman" w:hAnsi="Times New Roman" w:cs="Times New Roman"/>
          <w:sz w:val="24"/>
          <w:szCs w:val="24"/>
        </w:rPr>
        <w:t>“</w:t>
      </w:r>
      <w:r w:rsidRPr="00B373EF">
        <w:rPr>
          <w:rFonts w:ascii="Times New Roman" w:hAnsi="Times New Roman" w:cs="Times New Roman"/>
          <w:sz w:val="24"/>
          <w:szCs w:val="24"/>
        </w:rPr>
        <w:t>Fen Bilgisi Laboratuar Uygulamaları</w:t>
      </w:r>
      <w:r w:rsidR="005C73F0" w:rsidRPr="00B373EF">
        <w:rPr>
          <w:rFonts w:ascii="Times New Roman" w:hAnsi="Times New Roman" w:cs="Times New Roman"/>
          <w:sz w:val="24"/>
          <w:szCs w:val="24"/>
        </w:rPr>
        <w:t>”</w:t>
      </w:r>
      <w:r w:rsidRPr="00B373EF">
        <w:rPr>
          <w:rFonts w:ascii="Times New Roman" w:hAnsi="Times New Roman" w:cs="Times New Roman"/>
          <w:sz w:val="24"/>
          <w:szCs w:val="24"/>
        </w:rPr>
        <w:t xml:space="preserve"> dersi öğretmen adaylarına; laboratuar çalışmaları ile ilgili temel bilgi ve beceri kazandırma, laboratuar çalışma projesi </w:t>
      </w:r>
      <w:r w:rsidRPr="00B373EF">
        <w:rPr>
          <w:rFonts w:ascii="Times New Roman" w:hAnsi="Times New Roman" w:cs="Times New Roman"/>
          <w:sz w:val="24"/>
          <w:szCs w:val="24"/>
        </w:rPr>
        <w:lastRenderedPageBreak/>
        <w:t>hazırlama, çalışma sonuçlarını değerlendirebilme yeteneği kazandırmayı hedeflemektedir</w:t>
      </w:r>
      <w:r w:rsidR="00262E53">
        <w:rPr>
          <w:rFonts w:ascii="Times New Roman" w:hAnsi="Times New Roman" w:cs="Times New Roman"/>
          <w:sz w:val="24"/>
          <w:szCs w:val="24"/>
        </w:rPr>
        <w:t xml:space="preserve"> (YÖK, </w:t>
      </w:r>
      <w:r w:rsidR="00262E53" w:rsidRPr="00262E53">
        <w:rPr>
          <w:rFonts w:ascii="Times New Roman" w:hAnsi="Times New Roman" w:cs="Times New Roman"/>
          <w:sz w:val="24"/>
          <w:szCs w:val="24"/>
        </w:rPr>
        <w:t>1998)</w:t>
      </w:r>
      <w:r w:rsidR="00262E53">
        <w:rPr>
          <w:rFonts w:ascii="Times New Roman" w:hAnsi="Times New Roman" w:cs="Times New Roman"/>
          <w:sz w:val="24"/>
          <w:szCs w:val="24"/>
        </w:rPr>
        <w:t xml:space="preserve">. </w:t>
      </w:r>
      <w:r w:rsidRPr="00B373EF">
        <w:rPr>
          <w:rFonts w:ascii="Times New Roman" w:hAnsi="Times New Roman" w:cs="Times New Roman"/>
          <w:sz w:val="24"/>
          <w:szCs w:val="24"/>
        </w:rPr>
        <w:t>Eğitim kurumlarında iyi bir fen bilimleri eğitimi ancak laboratuarların ve deneylerin derslerde hâkim olduğu, ezbercilikten uzak yapılan derslerle mümkün olabilir (Güven ve Gürdal, 2002). Eğitimciler tarafından fen laboratuarında etkililiği artırmak için birçok laboratuar yaklaşımları ortaya konulmuştur. Temelinde bu laboratuar yaklaşımları tümevarım ve tümdengelim ya da kapalı uçlu ve açık uçlu diye ikiye ayrılmaktadır. Tümdengelim yaklaşımını esas alan doğrulayıcı laboratuar tekniği, öğrencilerin var olan sonuca ulaşmasını isterken, tümevarım laboratuar yaklaşımları öğrencilerin keşfederek sonuca ulaşmasını esas almaktadır (Ayas, Akdeniz, Özmen, Yiğit ve Ayvacı, 2012). Yapılandırmacı kuram, öğrencinin bilgiye keşfederek ulaşmasını temel aldığından laboratuar uygulamalarında tümevarım yani açık uçlu laboratuar yaklaşımlarını temel almaktadır. Birçok fen eğitimcilerinin yaptıkları çalışma sonuçlarına göre, özellikle öğrenilenlerin uygulanabildiği laboratuar gibi öğrenme-öğretme ortamlarında araştırma ve sorgulama becerilerinin ön plana çıktığı araştırmaya dayalı fen öğretimi gibi öğrenme-öğretme ortamlarının (Rocard, Csermely, Jarde, Lenzen, Henriksson ve Hennig, 2007) bilim okuryazarlığını (The Program for International Student Assessment</w:t>
      </w:r>
      <w:r w:rsidR="00995496">
        <w:rPr>
          <w:rFonts w:ascii="Times New Roman" w:hAnsi="Times New Roman" w:cs="Times New Roman"/>
          <w:sz w:val="24"/>
          <w:szCs w:val="24"/>
        </w:rPr>
        <w:t xml:space="preserve"> </w:t>
      </w:r>
      <w:r w:rsidRPr="00B373EF">
        <w:rPr>
          <w:rFonts w:ascii="Times New Roman" w:hAnsi="Times New Roman" w:cs="Times New Roman"/>
          <w:sz w:val="24"/>
          <w:szCs w:val="24"/>
        </w:rPr>
        <w:t>[PISA],</w:t>
      </w:r>
      <w:r w:rsidR="00995496">
        <w:rPr>
          <w:rFonts w:ascii="Times New Roman" w:hAnsi="Times New Roman" w:cs="Times New Roman"/>
          <w:sz w:val="24"/>
          <w:szCs w:val="24"/>
        </w:rPr>
        <w:t xml:space="preserve"> </w:t>
      </w:r>
      <w:r w:rsidRPr="00B373EF">
        <w:rPr>
          <w:rFonts w:ascii="Times New Roman" w:hAnsi="Times New Roman" w:cs="Times New Roman"/>
          <w:sz w:val="24"/>
          <w:szCs w:val="24"/>
        </w:rPr>
        <w:t>2003) desteklediği, hem ilköğretim hem de ortaöğretim düzeyinde etkinliğini kanıtlamış, aynı zamanda öğretmeni motive ederken öğrencilerin ilgisini ve kazanım düzeyini de arttırdığı belirtilm</w:t>
      </w:r>
      <w:r w:rsidR="00764771" w:rsidRPr="00B373EF">
        <w:rPr>
          <w:rFonts w:ascii="Times New Roman" w:hAnsi="Times New Roman" w:cs="Times New Roman"/>
          <w:sz w:val="24"/>
          <w:szCs w:val="24"/>
        </w:rPr>
        <w:t>iştir</w:t>
      </w:r>
      <w:r w:rsidRPr="00B373EF">
        <w:rPr>
          <w:rFonts w:ascii="Times New Roman" w:hAnsi="Times New Roman" w:cs="Times New Roman"/>
          <w:sz w:val="24"/>
          <w:szCs w:val="24"/>
        </w:rPr>
        <w:t xml:space="preserve"> (Hofstein, Navon, Kipnis ve Mamlok-Naaman, 2005; Rocard ve diğ</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2007).</w:t>
      </w:r>
    </w:p>
    <w:p w:rsidR="0003134C" w:rsidRDefault="0003134C" w:rsidP="002A1C80">
      <w:pPr>
        <w:spacing w:after="0" w:line="360" w:lineRule="auto"/>
        <w:jc w:val="both"/>
        <w:rPr>
          <w:rFonts w:ascii="Times New Roman" w:hAnsi="Times New Roman" w:cs="Times New Roman"/>
          <w:b/>
          <w:sz w:val="24"/>
          <w:szCs w:val="24"/>
        </w:rPr>
      </w:pPr>
    </w:p>
    <w:p w:rsidR="002A1C80" w:rsidRPr="00B373EF" w:rsidRDefault="002A1C80" w:rsidP="002A1C80">
      <w:pPr>
        <w:spacing w:after="0" w:line="360" w:lineRule="auto"/>
        <w:jc w:val="both"/>
        <w:rPr>
          <w:rFonts w:ascii="Times New Roman" w:hAnsi="Times New Roman" w:cs="Times New Roman"/>
          <w:b/>
          <w:sz w:val="24"/>
          <w:szCs w:val="24"/>
        </w:rPr>
      </w:pPr>
      <w:r w:rsidRPr="00B373EF">
        <w:rPr>
          <w:rFonts w:ascii="Times New Roman" w:hAnsi="Times New Roman" w:cs="Times New Roman"/>
          <w:b/>
          <w:sz w:val="24"/>
          <w:szCs w:val="24"/>
        </w:rPr>
        <w:t>Mobil teknolojiyle bütünleşik sensörlerin kullanıldığı fen bilimleri laboratuarları</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Farklı sınıf seviyesinde öğrenim gören öğrencilerin fen çalışırken mevcut ihtiyaçlarını karşılamak amacıyla, bundan yaklaşık yirmi yıl kadar önce aktivite tabanlı, bilgisayar destekli interaktif öğrenme ortaml</w:t>
      </w:r>
      <w:r w:rsidR="00674E5F" w:rsidRPr="00B373EF">
        <w:rPr>
          <w:rFonts w:ascii="Times New Roman" w:hAnsi="Times New Roman" w:cs="Times New Roman"/>
          <w:sz w:val="24"/>
          <w:szCs w:val="24"/>
        </w:rPr>
        <w:t>arı önerilmiştir (Thornton, 1998</w:t>
      </w:r>
      <w:r w:rsidRPr="00B373EF">
        <w:rPr>
          <w:rFonts w:ascii="Times New Roman" w:hAnsi="Times New Roman" w:cs="Times New Roman"/>
          <w:sz w:val="24"/>
          <w:szCs w:val="24"/>
        </w:rPr>
        <w:t>). Bu öğrenme-öğretme ortamlarından biri olan mikrobilgisayar tabanlı laboratuarlar olarak da isimlendirilen mobil teknolojiyle bütünleşik sensörlerin kullanıldığı laboratuarlar, bilgi iletişim teknolojisi uygulamalarından biridir ve bir deneyin değişkenlerinin gerçek zamanlı olarak görüntülenmesini sağlar. Bu</w:t>
      </w:r>
      <w:r w:rsidR="00404AF1">
        <w:rPr>
          <w:rFonts w:ascii="Times New Roman" w:hAnsi="Times New Roman" w:cs="Times New Roman"/>
          <w:sz w:val="24"/>
          <w:szCs w:val="24"/>
        </w:rPr>
        <w:t xml:space="preserve"> </w:t>
      </w:r>
      <w:r w:rsidRPr="00B373EF">
        <w:rPr>
          <w:rFonts w:ascii="Times New Roman" w:hAnsi="Times New Roman" w:cs="Times New Roman"/>
          <w:sz w:val="24"/>
          <w:szCs w:val="24"/>
        </w:rPr>
        <w:t xml:space="preserve">laboratuarlar ve veri kaydedicilerin temel çalışma prensibi, bir veya daha fazla sensörün bir arayüze ve bunun bir bilgisayara bağlı olmasıdır. Arayüz bir analog-dijital dönüştürücüsüdür. İlgili yazılım, ölçümlerin sıklığının programlanmasına ve veri formatının (tablo, grafik türü) bilgisayar ekranında gösterilmesine izin verir. Öğrenciler bu teknolojiyi veri elde etmek amacıyla kullanabilirler ve veri yakalama zaman ölçeği geleneksel donanımlara kıyasla çok kısa olabilir. Bu özellik, sonuçların tartışılması ve yorumlanması veya </w:t>
      </w:r>
      <w:r w:rsidRPr="00B373EF">
        <w:rPr>
          <w:rFonts w:ascii="Times New Roman" w:hAnsi="Times New Roman" w:cs="Times New Roman"/>
          <w:sz w:val="24"/>
          <w:szCs w:val="24"/>
        </w:rPr>
        <w:lastRenderedPageBreak/>
        <w:t xml:space="preserve">başka değişkenlerle çalışması gibi diğer etkinliklerin uygulanması için sınıfta zaman tasarrufu sağlar. Bu teknoloji kullanılarak, öğrenciler tarafından ortaya atılan tahmin veya hipotezler daha kolay, hızlı ve daha net bir şekilde geri bildirime sahip olabilir (Tortosa, 2012). </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Mobil teknolojiyle bütünleşik sensörlerin kullanıldığı “</w:t>
      </w:r>
      <w:r w:rsidR="003B455E" w:rsidRPr="00B373EF">
        <w:rPr>
          <w:rFonts w:ascii="Times New Roman" w:hAnsi="Times New Roman" w:cs="Times New Roman"/>
          <w:sz w:val="24"/>
          <w:szCs w:val="24"/>
        </w:rPr>
        <w:t>mikrobilgisayar tabanlı laboratuar</w:t>
      </w:r>
      <w:r w:rsidRPr="00B373EF">
        <w:rPr>
          <w:rFonts w:ascii="Times New Roman" w:hAnsi="Times New Roman" w:cs="Times New Roman"/>
          <w:sz w:val="24"/>
          <w:szCs w:val="24"/>
        </w:rPr>
        <w:t>” tanımı, otuz yıl önce bu teknolojiyle çalışan ilk araştırmacılardan biri olan Tinker</w:t>
      </w:r>
      <w:r w:rsidR="00B373EF">
        <w:rPr>
          <w:rFonts w:ascii="Times New Roman" w:hAnsi="Times New Roman" w:cs="Times New Roman"/>
          <w:sz w:val="24"/>
          <w:szCs w:val="24"/>
        </w:rPr>
        <w:t xml:space="preserve"> (2009)</w:t>
      </w:r>
      <w:r w:rsidRPr="00B373EF">
        <w:rPr>
          <w:rFonts w:ascii="Times New Roman" w:hAnsi="Times New Roman" w:cs="Times New Roman"/>
          <w:sz w:val="24"/>
          <w:szCs w:val="24"/>
        </w:rPr>
        <w:t xml:space="preserve"> tarafından ortaya atılmıştır. Bu laboratuarların araç ve gereçlerinin geleneksel yaklaşımlardakine göre belirgin avantajları vardır: (1) </w:t>
      </w:r>
      <w:r w:rsidR="00D9251C" w:rsidRPr="00B373EF">
        <w:rPr>
          <w:rFonts w:ascii="Times New Roman" w:hAnsi="Times New Roman" w:cs="Times New Roman"/>
          <w:sz w:val="24"/>
          <w:szCs w:val="24"/>
        </w:rPr>
        <w:t>g</w:t>
      </w:r>
      <w:r w:rsidRPr="00B373EF">
        <w:rPr>
          <w:rFonts w:ascii="Times New Roman" w:hAnsi="Times New Roman" w:cs="Times New Roman"/>
          <w:sz w:val="24"/>
          <w:szCs w:val="24"/>
        </w:rPr>
        <w:t xml:space="preserve">eleneksel laboratuar araç ve gereçleri ile ölçülmesi zor ancak bir sensörle ölçülmesi çok daha kolay olan değişkenler vardır; örneğin bir işlemde üretilen veya tüketilen gazların basınç değişimi veya bir sıvının buhar basıncı; (2) </w:t>
      </w:r>
      <w:r w:rsidR="00D9251C" w:rsidRPr="00B373EF">
        <w:rPr>
          <w:rFonts w:ascii="Times New Roman" w:hAnsi="Times New Roman" w:cs="Times New Roman"/>
          <w:sz w:val="24"/>
          <w:szCs w:val="24"/>
        </w:rPr>
        <w:t>g</w:t>
      </w:r>
      <w:r w:rsidRPr="00B373EF">
        <w:rPr>
          <w:rFonts w:ascii="Times New Roman" w:hAnsi="Times New Roman" w:cs="Times New Roman"/>
          <w:sz w:val="24"/>
          <w:szCs w:val="24"/>
        </w:rPr>
        <w:t xml:space="preserve">rafiğin ekranda gerçek zamanlı olarak sunulması, öğrencilerin öğrenme-öğretme ortamında elde ettikleri sonuçları grafik olarak çizmekle harcadıkları zamandan tasarruf etmelerini sağlar; (3) </w:t>
      </w:r>
      <w:r w:rsidR="00D9251C" w:rsidRPr="00B373EF">
        <w:rPr>
          <w:rFonts w:ascii="Times New Roman" w:hAnsi="Times New Roman" w:cs="Times New Roman"/>
          <w:sz w:val="24"/>
          <w:szCs w:val="24"/>
        </w:rPr>
        <w:t>ö</w:t>
      </w:r>
      <w:r w:rsidRPr="00B373EF">
        <w:rPr>
          <w:rFonts w:ascii="Times New Roman" w:hAnsi="Times New Roman" w:cs="Times New Roman"/>
          <w:sz w:val="24"/>
          <w:szCs w:val="24"/>
        </w:rPr>
        <w:t xml:space="preserve">ğrenciler deneysel işlem sürecinde anındaekrana yansıyan grafiklerle çalışırlar; bu grafikler, kitap ya da herhangi bir programcı tarafından önceden hazırlanmış animasyon veya etkileşimli </w:t>
      </w:r>
      <w:proofErr w:type="gramStart"/>
      <w:r w:rsidRPr="00B373EF">
        <w:rPr>
          <w:rFonts w:ascii="Times New Roman" w:hAnsi="Times New Roman" w:cs="Times New Roman"/>
          <w:sz w:val="24"/>
          <w:szCs w:val="24"/>
        </w:rPr>
        <w:t>simülasyonlar</w:t>
      </w:r>
      <w:proofErr w:type="gramEnd"/>
      <w:r w:rsidRPr="00B373EF">
        <w:rPr>
          <w:rFonts w:ascii="Times New Roman" w:hAnsi="Times New Roman" w:cs="Times New Roman"/>
          <w:sz w:val="24"/>
          <w:szCs w:val="24"/>
        </w:rPr>
        <w:t xml:space="preserve"> kullanılarak elde edilen ideal grafiklere benzer olabilmektedir; (4) </w:t>
      </w:r>
      <w:r w:rsidR="00D9251C" w:rsidRPr="00B373EF">
        <w:rPr>
          <w:rFonts w:ascii="Times New Roman" w:hAnsi="Times New Roman" w:cs="Times New Roman"/>
          <w:sz w:val="24"/>
          <w:szCs w:val="24"/>
        </w:rPr>
        <w:t>d</w:t>
      </w:r>
      <w:r w:rsidRPr="00B373EF">
        <w:rPr>
          <w:rFonts w:ascii="Times New Roman" w:hAnsi="Times New Roman" w:cs="Times New Roman"/>
          <w:sz w:val="24"/>
          <w:szCs w:val="24"/>
        </w:rPr>
        <w:t>oğru bir tasarım kurulduysa, veri elde etmesüresinin çok kısa olabileceği ve öğrencilerin diğer yeterlilikleri uygulamak için zamanlarının daha fazla ol</w:t>
      </w:r>
      <w:r w:rsidR="00CB2236">
        <w:rPr>
          <w:rFonts w:ascii="Times New Roman" w:hAnsi="Times New Roman" w:cs="Times New Roman"/>
          <w:sz w:val="24"/>
          <w:szCs w:val="24"/>
        </w:rPr>
        <w:t>masını sağlama</w:t>
      </w:r>
      <w:r w:rsidRPr="00B373EF">
        <w:rPr>
          <w:rFonts w:ascii="Times New Roman" w:hAnsi="Times New Roman" w:cs="Times New Roman"/>
          <w:sz w:val="24"/>
          <w:szCs w:val="24"/>
        </w:rPr>
        <w:t xml:space="preserve"> gibi potansiyel avantajı vardır; (5) </w:t>
      </w:r>
      <w:r w:rsidR="00D9251C" w:rsidRPr="00B373EF">
        <w:rPr>
          <w:rFonts w:ascii="Times New Roman" w:hAnsi="Times New Roman" w:cs="Times New Roman"/>
          <w:sz w:val="24"/>
          <w:szCs w:val="24"/>
        </w:rPr>
        <w:t>t</w:t>
      </w:r>
      <w:r w:rsidRPr="00B373EF">
        <w:rPr>
          <w:rFonts w:ascii="Times New Roman" w:hAnsi="Times New Roman" w:cs="Times New Roman"/>
          <w:sz w:val="24"/>
          <w:szCs w:val="24"/>
        </w:rPr>
        <w:t>a</w:t>
      </w:r>
      <w:r w:rsidR="003B455E">
        <w:rPr>
          <w:rFonts w:ascii="Times New Roman" w:hAnsi="Times New Roman" w:cs="Times New Roman"/>
          <w:sz w:val="24"/>
          <w:szCs w:val="24"/>
        </w:rPr>
        <w:t xml:space="preserve">m tersi de doğru olabilmektedir, </w:t>
      </w:r>
      <w:r w:rsidRPr="00B373EF">
        <w:rPr>
          <w:rFonts w:ascii="Times New Roman" w:hAnsi="Times New Roman" w:cs="Times New Roman"/>
          <w:sz w:val="24"/>
          <w:szCs w:val="24"/>
        </w:rPr>
        <w:t>araç-gereçlerin donanımı</w:t>
      </w:r>
      <w:r w:rsidR="003B455E">
        <w:rPr>
          <w:rFonts w:ascii="Times New Roman" w:hAnsi="Times New Roman" w:cs="Times New Roman"/>
          <w:sz w:val="24"/>
          <w:szCs w:val="24"/>
        </w:rPr>
        <w:t xml:space="preserve"> </w:t>
      </w:r>
      <w:r w:rsidRPr="00B373EF">
        <w:rPr>
          <w:rFonts w:ascii="Times New Roman" w:hAnsi="Times New Roman" w:cs="Times New Roman"/>
          <w:sz w:val="24"/>
          <w:szCs w:val="24"/>
        </w:rPr>
        <w:t xml:space="preserve">sağlanarak programlanması ile çok uzun deneyler yapılabilir. </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Veriler daha sonra bilgisayara dökülebilir ve öğrenciler veri toplama işlemi tamamlandıktan sonra onlarla çalışabilir. Bu laboratuarların avantajları kadar dezavantajları da mevcuttur: Bunlardan biri maddi yükümlülüğünün fazla olmasıdır: bu laboratuar donanımı geleneksel donanımlardan daha maliyetli olabilir ve hatalı/yetersiz donanım setlerini değiştirmek için bazı yedek parçalara ihtiyaç vardır. Bu dezavantaj, birçok okul arasında donanım parçalarının paylaşımıyla çözülebilir. Diğer bir potansiyel dezavantaj ise mikrobilgisayar tabanlı laboratuarların özellikle öğrenme-öğretme ortamlarına hazırlık aşamalarının zaman alıcı olmasıdır: bu faktör özellikle laboratuar teknisyeninin bulunmadığı okullarda veya bölgelerde geçerlidir ve hazırlık öğretmenler için ekstra bir iştir (Tortosa, 2012).</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 xml:space="preserve">Fen bilimleri eğitiminde laboratuarların kullanımının önemi bu kadar açıkken, ülkemizde MEB son yıllarda teknolojik alt yapının güçlendirmesi konusunda önemli adımlar atmıştır. FATİH projesi buna bir örnek olarak gösterilebilir. Bu bağlamda MEB bünyesinde bulunan okullardaki fen laboratuarlarına, teknolojideki gelişmelere paralel olarak mobil teknolojiyle bütünleşik sensörlerin kullanıldığı laboratuarlara örnek teşkil edecek donanımlardan biri olan “NOVA5000” gibi deney setlerini alarak teknolojik uygulamalara </w:t>
      </w:r>
      <w:r w:rsidRPr="00B373EF">
        <w:rPr>
          <w:rFonts w:ascii="Times New Roman" w:hAnsi="Times New Roman" w:cs="Times New Roman"/>
          <w:sz w:val="24"/>
          <w:szCs w:val="24"/>
        </w:rPr>
        <w:lastRenderedPageBreak/>
        <w:t>sessiz kalmadığını göstermiştir. Bu bağlamda fen laboratuarlarının teknolojik olarak niteliklerinin artırılması yanında laboratuarlarda deneylerin etkili yapılmasında kullanılacak yaklaşımların da öğrencilerin kavramsal anlamalarını etkileyeceği şüphesizdir. Yapılandırmacı kuram, öğrencinin bilgiye keşfederek ulaşmasını temel aldığından laboratuar uygulamalarında tümevarım yani açık uçlu laboratuar yaklaşımlarını temel almaktadır. Bu yaklaşımlardan birisi olan, “</w:t>
      </w:r>
      <w:r w:rsidR="00D9251C" w:rsidRPr="00B373EF">
        <w:rPr>
          <w:rFonts w:ascii="Times New Roman" w:hAnsi="Times New Roman" w:cs="Times New Roman"/>
          <w:sz w:val="24"/>
          <w:szCs w:val="24"/>
        </w:rPr>
        <w:t>teknik becerileri geliştirme laboratuar yaklaşımı</w:t>
      </w:r>
      <w:r w:rsidRPr="00B373EF">
        <w:rPr>
          <w:rFonts w:ascii="Times New Roman" w:hAnsi="Times New Roman" w:cs="Times New Roman"/>
          <w:sz w:val="24"/>
          <w:szCs w:val="24"/>
        </w:rPr>
        <w:t xml:space="preserve">” etkinliklerde kullanılan bazı özel araçların tanıtılması, bakımlarının yapılması, </w:t>
      </w:r>
      <w:proofErr w:type="gramStart"/>
      <w:r w:rsidRPr="00B373EF">
        <w:rPr>
          <w:rFonts w:ascii="Times New Roman" w:hAnsi="Times New Roman" w:cs="Times New Roman"/>
          <w:sz w:val="24"/>
          <w:szCs w:val="24"/>
        </w:rPr>
        <w:t>kalibrasyon</w:t>
      </w:r>
      <w:proofErr w:type="gramEnd"/>
      <w:r w:rsidRPr="00B373EF">
        <w:rPr>
          <w:rFonts w:ascii="Times New Roman" w:hAnsi="Times New Roman" w:cs="Times New Roman"/>
          <w:sz w:val="24"/>
          <w:szCs w:val="24"/>
        </w:rPr>
        <w:t xml:space="preserve"> ayarlarının öğretilmesi, deney düzeneklerinin kurulmasına ve kullanılmasına yönelik yapılan etkinlikleri içerir (Ayas, 2006). Eğitim kapsamında öğrenciler, bu cihazlar ile ölçüm yaparak sağlıklı veri elde edebilmeli, cihazların sigorta atması gibi hata vermeleri durumunda çözüm üretebilmeli, periyodik bakımları ve </w:t>
      </w:r>
      <w:proofErr w:type="gramStart"/>
      <w:r w:rsidRPr="00B373EF">
        <w:rPr>
          <w:rFonts w:ascii="Times New Roman" w:hAnsi="Times New Roman" w:cs="Times New Roman"/>
          <w:sz w:val="24"/>
          <w:szCs w:val="24"/>
        </w:rPr>
        <w:t>kalibrasyonlarını</w:t>
      </w:r>
      <w:proofErr w:type="gramEnd"/>
      <w:r w:rsidRPr="00B373EF">
        <w:rPr>
          <w:rFonts w:ascii="Times New Roman" w:hAnsi="Times New Roman" w:cs="Times New Roman"/>
          <w:sz w:val="24"/>
          <w:szCs w:val="24"/>
        </w:rPr>
        <w:t xml:space="preserve"> yapabilecek beceriler kazandırılmalıdır (Çepni ve Ayvacı, 2006). Son yıllarda yapılan çalışmalar incelendiğinde, fen laboratuarlarında bilgi iletişim teknolojilerinden faydalanılan çalışmaların arttığı gözlenmektedir (Ayvacı, Özsevgeç ve Aydın, 2004; Çalık, Artun ve Küçük, 2013; Okur, 2014).</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Ulusal fen eğitimi standartları, bilimsel araştırma yapma sürecinde bireylerin teknolojiyi bir araç olarak kullanmalarını öngörmektedir (National Research Council [NRC], 1996). Teknolojinin bilimsel araştırmalarda kullanılması iki farklı amaçla yapılmaktadır. Bunlardan birincisi araştırma yapmak amacı ile teknolojik araçların verileri toplama, analiz etme ve sunma aşamalarında kullanılmasıdır. İkinci amacı ise elde edilen verilerin analizlerinin yapılarak tablo ve grafikler ile sunulması ve istatistiksel analizleri yürütmede kullanılan yazılım programlarıdır (Çalık ve diğ</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2013). NOVA5000 deney setlerinin fen laboratuarlarında etkili kullanılmasının fen konularının içerdiği soyut kavramların somutlaştırılmasında, öğrencilerin bilgiyi zihinlerinde yapılandırılmasında faydalı olacağı düşünülmektedir. NOVA5000 üstün özellikleri sayesinde kullanıcısına büyük avantajlar sağlamaktadır.</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 xml:space="preserve">Literatürler incelendiğinde laboratuar ortamlarında teknolojinin kullanıma yönelik çalışmaların başlıca amacının, teknolojik aletlerin kullanıldığı etkinliklerin geleneksel laboratuar yöntemine göre etkililiğinin araştırılması olduğu görülmektedir (Aydın, Artun, Okur ve Ürey, 2012; Özdener, 2005; Sönmez, Dilber, Karaman ve Şimşek, 2005; Tanel ve Önder, 2010). Çalışmalarda teknoloji olarak, dijital veri kaydediciler, sensörler, animasyonlar ve </w:t>
      </w:r>
      <w:proofErr w:type="gramStart"/>
      <w:r w:rsidRPr="00B373EF">
        <w:rPr>
          <w:rFonts w:ascii="Times New Roman" w:hAnsi="Times New Roman" w:cs="Times New Roman"/>
          <w:sz w:val="24"/>
          <w:szCs w:val="24"/>
        </w:rPr>
        <w:t>simülasyonlar</w:t>
      </w:r>
      <w:proofErr w:type="gramEnd"/>
      <w:r w:rsidRPr="00B373EF">
        <w:rPr>
          <w:rFonts w:ascii="Times New Roman" w:hAnsi="Times New Roman" w:cs="Times New Roman"/>
          <w:sz w:val="24"/>
          <w:szCs w:val="24"/>
        </w:rPr>
        <w:t xml:space="preserve">, hazır paket programların kullanıldığı görülmektedir. Alanyazın incelendiğinde, mobil teknolojiyle bütünleşik sensörlerin kullanıldığı laboratuarlardaki donanımların kullanılarak yapılandırmacı bir öğrenme yaklaşımı çerçevesinde laboratuar ortamlarının </w:t>
      </w:r>
      <w:r w:rsidRPr="00B373EF">
        <w:rPr>
          <w:rFonts w:ascii="Times New Roman" w:hAnsi="Times New Roman" w:cs="Times New Roman"/>
          <w:sz w:val="24"/>
          <w:szCs w:val="24"/>
        </w:rPr>
        <w:lastRenderedPageBreak/>
        <w:t>iyileştirilmesi ve zenginleştirilmesi yönünde olumlu sonuçlar bildiren birçok fen eğitimcisi mevcuttur (Ambrose, 2004; Borghi, De Ambrosis, Lunati ve Mascheretti, 2001; Pinto´, Ferna´ndez, Oro ve Aliberas, 2004; Russell, Lucas ve McRobbie, 2004). Birçok fen eğitimcisi, bu teknolojiyi kullanmanın hem veri toplamada hem de görselleştirmede klasik bir laboratuar ortamındaki öğrenme-öğretme faaliyetlerine kıyasla belirgin avantajlar sunduğunu belirtmektedir (Marcum-Dietrich, 2002; Nakhleh ve Krajcik, 1994; Russell ve diğ</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2004; Svac, 1999).</w:t>
      </w:r>
    </w:p>
    <w:p w:rsidR="002A1C80" w:rsidRPr="00B373EF" w:rsidRDefault="002A1C80" w:rsidP="002A1C80">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t>Tüm bu verilen önemden hareketle, çalışmamızda fen bilimleri öğretmenlerinin derslerinde teorisini verdikleri kavram, olgu veya olayların uygulamalarını gerçekleştirirken hangi ortamları tercih ettikleri, bu ortamlarda laboratuarları ne sıklıkla kullandıkları, laboratuar kullanımlarında hangi yaklaşımları benimsedikleri, bilgi iletişim teknolojilerini ne sıklıkla kullandıklarına dair görüşlerinin incelenmesi esas alınmıştır. Çalışma kapsamında aynı zamanda, öğretmenlerin bilgi iletişim teknolojilerinin kullanıldığı ortamlardan biri olan mobil teknolojiyle bütünleşik sensörlerin bulunduğu NOVA5000 deney setlerinin kullanımı konusundaki mevcut durumların incelenmesi amaçlanmaktadır.</w:t>
      </w:r>
    </w:p>
    <w:p w:rsidR="0003134C" w:rsidRDefault="0003134C" w:rsidP="00BC491C">
      <w:pPr>
        <w:spacing w:after="0" w:line="360" w:lineRule="auto"/>
        <w:jc w:val="center"/>
        <w:rPr>
          <w:rFonts w:ascii="Times New Roman" w:hAnsi="Times New Roman" w:cs="Times New Roman"/>
          <w:b/>
          <w:sz w:val="24"/>
          <w:szCs w:val="24"/>
        </w:rPr>
      </w:pPr>
    </w:p>
    <w:p w:rsidR="003B1DD9" w:rsidRPr="00B373EF" w:rsidRDefault="003B1DD9" w:rsidP="00BC491C">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Yöntem</w:t>
      </w:r>
    </w:p>
    <w:p w:rsidR="0003134C" w:rsidRPr="0003134C" w:rsidRDefault="0003134C" w:rsidP="00CA78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03134C">
        <w:rPr>
          <w:rFonts w:ascii="Times New Roman" w:hAnsi="Times New Roman" w:cs="Times New Roman"/>
          <w:b/>
          <w:sz w:val="24"/>
          <w:szCs w:val="24"/>
        </w:rPr>
        <w:t>Araştırma Deseni</w:t>
      </w:r>
    </w:p>
    <w:p w:rsidR="0003134C" w:rsidRDefault="0003134C" w:rsidP="00031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D26F1" w:rsidRPr="00B373EF">
        <w:rPr>
          <w:rFonts w:ascii="Times New Roman" w:hAnsi="Times New Roman" w:cs="Times New Roman"/>
          <w:sz w:val="24"/>
          <w:szCs w:val="24"/>
        </w:rPr>
        <w:t xml:space="preserve">Araştırma kapsamında bir veya daha fazla durumla ilgili detaylı açıklama getirme üzerine odaklanmış nitel bir araştırma türü olan durum çalışması desen türlerinden araçsal durum çalışması yapılmıştır. Durum çalışmasının bu desen türünde, araştırmacı </w:t>
      </w:r>
      <w:r w:rsidR="00662DD9" w:rsidRPr="00B373EF">
        <w:rPr>
          <w:rFonts w:ascii="Times New Roman" w:hAnsi="Times New Roman" w:cs="Times New Roman"/>
          <w:sz w:val="24"/>
          <w:szCs w:val="24"/>
        </w:rPr>
        <w:t xml:space="preserve">belirli bir </w:t>
      </w:r>
      <w:r w:rsidR="00AD26F1" w:rsidRPr="00B373EF">
        <w:rPr>
          <w:rFonts w:ascii="Times New Roman" w:hAnsi="Times New Roman" w:cs="Times New Roman"/>
          <w:sz w:val="24"/>
          <w:szCs w:val="24"/>
        </w:rPr>
        <w:t xml:space="preserve">durumu </w:t>
      </w:r>
      <w:r w:rsidR="00662DD9" w:rsidRPr="00B373EF">
        <w:rPr>
          <w:rFonts w:ascii="Times New Roman" w:hAnsi="Times New Roman" w:cs="Times New Roman"/>
          <w:sz w:val="24"/>
          <w:szCs w:val="24"/>
        </w:rPr>
        <w:t xml:space="preserve">ve bu durumun özel ortamına özgü </w:t>
      </w:r>
      <w:r w:rsidR="00892D1E" w:rsidRPr="00B373EF">
        <w:rPr>
          <w:rFonts w:ascii="Times New Roman" w:hAnsi="Times New Roman" w:cs="Times New Roman"/>
          <w:sz w:val="24"/>
          <w:szCs w:val="24"/>
        </w:rPr>
        <w:t xml:space="preserve">sonuçlar çıkarmaktan ziyade özel bir durumun ötesinde geçerli olan, daha genel sonuçlar elde etmeye çalışır yani durumu sonuca </w:t>
      </w:r>
      <w:r w:rsidR="00AD26F1" w:rsidRPr="00B373EF">
        <w:rPr>
          <w:rFonts w:ascii="Times New Roman" w:hAnsi="Times New Roman" w:cs="Times New Roman"/>
          <w:sz w:val="24"/>
          <w:szCs w:val="24"/>
        </w:rPr>
        <w:t>götüren bir araç olarak ele alır ve kabul eder</w:t>
      </w:r>
      <w:r w:rsidR="00892D1E" w:rsidRPr="00B373EF">
        <w:rPr>
          <w:rFonts w:ascii="Times New Roman" w:hAnsi="Times New Roman" w:cs="Times New Roman"/>
          <w:sz w:val="24"/>
          <w:szCs w:val="24"/>
        </w:rPr>
        <w:t xml:space="preserve"> (Johnson </w:t>
      </w:r>
      <w:r w:rsidR="00D901EB" w:rsidRPr="00B373EF">
        <w:rPr>
          <w:rFonts w:ascii="Times New Roman" w:hAnsi="Times New Roman" w:cs="Times New Roman"/>
          <w:sz w:val="24"/>
          <w:szCs w:val="24"/>
        </w:rPr>
        <w:t>ve</w:t>
      </w:r>
      <w:r w:rsidR="00892D1E" w:rsidRPr="00B373EF">
        <w:rPr>
          <w:rFonts w:ascii="Times New Roman" w:hAnsi="Times New Roman" w:cs="Times New Roman"/>
          <w:sz w:val="24"/>
          <w:szCs w:val="24"/>
        </w:rPr>
        <w:t xml:space="preserve"> Christensen, 2014).  </w:t>
      </w:r>
      <w:r w:rsidR="00CA783D" w:rsidRPr="00B373EF">
        <w:rPr>
          <w:rFonts w:ascii="Times New Roman" w:hAnsi="Times New Roman" w:cs="Times New Roman"/>
          <w:sz w:val="24"/>
          <w:szCs w:val="24"/>
        </w:rPr>
        <w:t xml:space="preserve">Durum çalışmaları var olan durumu ortaya koymayı </w:t>
      </w:r>
      <w:r w:rsidR="0025122E" w:rsidRPr="00B373EF">
        <w:rPr>
          <w:rFonts w:ascii="Times New Roman" w:hAnsi="Times New Roman" w:cs="Times New Roman"/>
          <w:sz w:val="24"/>
          <w:szCs w:val="24"/>
        </w:rPr>
        <w:t>amaçlayan</w:t>
      </w:r>
      <w:r w:rsidR="00CA783D" w:rsidRPr="00B373EF">
        <w:rPr>
          <w:rFonts w:ascii="Times New Roman" w:hAnsi="Times New Roman" w:cs="Times New Roman"/>
          <w:sz w:val="24"/>
          <w:szCs w:val="24"/>
        </w:rPr>
        <w:t xml:space="preserve"> nicel araştırma yöntem</w:t>
      </w:r>
      <w:r w:rsidR="0025122E" w:rsidRPr="00B373EF">
        <w:rPr>
          <w:rFonts w:ascii="Times New Roman" w:hAnsi="Times New Roman" w:cs="Times New Roman"/>
          <w:sz w:val="24"/>
          <w:szCs w:val="24"/>
        </w:rPr>
        <w:t xml:space="preserve">lerinden </w:t>
      </w:r>
      <w:r w:rsidR="009D034B" w:rsidRPr="00B373EF">
        <w:rPr>
          <w:rFonts w:ascii="Times New Roman" w:hAnsi="Times New Roman" w:cs="Times New Roman"/>
          <w:sz w:val="24"/>
          <w:szCs w:val="24"/>
        </w:rPr>
        <w:t xml:space="preserve">biri olan </w:t>
      </w:r>
      <w:r w:rsidR="0025122E" w:rsidRPr="00B373EF">
        <w:rPr>
          <w:rFonts w:ascii="Times New Roman" w:hAnsi="Times New Roman" w:cs="Times New Roman"/>
          <w:sz w:val="24"/>
          <w:szCs w:val="24"/>
        </w:rPr>
        <w:t xml:space="preserve">tarama yöntemiyle </w:t>
      </w:r>
      <w:r w:rsidR="00CA783D" w:rsidRPr="00B373EF">
        <w:rPr>
          <w:rFonts w:ascii="Times New Roman" w:hAnsi="Times New Roman" w:cs="Times New Roman"/>
          <w:sz w:val="24"/>
          <w:szCs w:val="24"/>
        </w:rPr>
        <w:t>odak noktaları arasında</w:t>
      </w:r>
      <w:r w:rsidR="009D034B" w:rsidRPr="00B373EF">
        <w:rPr>
          <w:rFonts w:ascii="Times New Roman" w:hAnsi="Times New Roman" w:cs="Times New Roman"/>
          <w:sz w:val="24"/>
          <w:szCs w:val="24"/>
        </w:rPr>
        <w:t>ki</w:t>
      </w:r>
      <w:r w:rsidR="00CA783D" w:rsidRPr="00B373EF">
        <w:rPr>
          <w:rFonts w:ascii="Times New Roman" w:hAnsi="Times New Roman" w:cs="Times New Roman"/>
          <w:sz w:val="24"/>
          <w:szCs w:val="24"/>
        </w:rPr>
        <w:t xml:space="preserve"> farklılıklar </w:t>
      </w:r>
      <w:r w:rsidR="000E76B1" w:rsidRPr="00B373EF">
        <w:rPr>
          <w:rFonts w:ascii="Times New Roman" w:hAnsi="Times New Roman" w:cs="Times New Roman"/>
          <w:sz w:val="24"/>
          <w:szCs w:val="24"/>
        </w:rPr>
        <w:t xml:space="preserve">açısından ayrılmaktadır </w:t>
      </w:r>
      <w:r w:rsidR="00CA783D" w:rsidRPr="00B373EF">
        <w:rPr>
          <w:rFonts w:ascii="Times New Roman" w:hAnsi="Times New Roman" w:cs="Times New Roman"/>
          <w:sz w:val="24"/>
          <w:szCs w:val="24"/>
        </w:rPr>
        <w:t>(Shuttleworth, 2008).</w:t>
      </w:r>
      <w:r w:rsidR="000E76B1" w:rsidRPr="00B373EF">
        <w:rPr>
          <w:rFonts w:ascii="Times New Roman" w:hAnsi="Times New Roman" w:cs="Times New Roman"/>
          <w:sz w:val="24"/>
          <w:szCs w:val="24"/>
        </w:rPr>
        <w:t xml:space="preserve"> Örneğin, bir tarama araştırması insanların telefonla ne kadar süre konuştuğunu gösterirken, durum çalışması insanların telefonla konuşma sebebinin değerlendirilmesini sağlar (Ozan Leylum, Odabaşı ve Kabakçı Yurdakul, 2017). </w:t>
      </w:r>
    </w:p>
    <w:p w:rsidR="0003134C" w:rsidRDefault="0003134C" w:rsidP="0003134C">
      <w:pPr>
        <w:spacing w:after="0" w:line="360" w:lineRule="auto"/>
        <w:jc w:val="both"/>
        <w:rPr>
          <w:rFonts w:ascii="Times New Roman" w:hAnsi="Times New Roman" w:cs="Times New Roman"/>
          <w:sz w:val="24"/>
          <w:szCs w:val="24"/>
        </w:rPr>
      </w:pPr>
    </w:p>
    <w:p w:rsidR="003B1DD9" w:rsidRPr="0003134C" w:rsidRDefault="0003134C" w:rsidP="00031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1DD9" w:rsidRPr="00B373EF">
        <w:rPr>
          <w:rFonts w:ascii="Times New Roman" w:hAnsi="Times New Roman" w:cs="Times New Roman"/>
          <w:b/>
          <w:sz w:val="24"/>
          <w:szCs w:val="24"/>
        </w:rPr>
        <w:t>Çalışma Grubu</w:t>
      </w:r>
    </w:p>
    <w:p w:rsidR="003B1DD9" w:rsidRPr="00B373EF" w:rsidRDefault="001669BB" w:rsidP="00BC491C">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3B1DD9" w:rsidRPr="00B373EF">
        <w:rPr>
          <w:rFonts w:ascii="Times New Roman" w:hAnsi="Times New Roman" w:cs="Times New Roman"/>
          <w:sz w:val="24"/>
          <w:szCs w:val="24"/>
        </w:rPr>
        <w:t xml:space="preserve">Araştırma için, 2018-2019 eğitim-öğretim yılında Sivas ili sınırlarında </w:t>
      </w:r>
      <w:r w:rsidR="007D2F0E" w:rsidRPr="00B373EF">
        <w:rPr>
          <w:rFonts w:ascii="Times New Roman" w:hAnsi="Times New Roman" w:cs="Times New Roman"/>
          <w:sz w:val="24"/>
          <w:szCs w:val="24"/>
        </w:rPr>
        <w:t>Millî</w:t>
      </w:r>
      <w:r w:rsidR="003B1DD9" w:rsidRPr="00B373EF">
        <w:rPr>
          <w:rFonts w:ascii="Times New Roman" w:hAnsi="Times New Roman" w:cs="Times New Roman"/>
          <w:sz w:val="24"/>
          <w:szCs w:val="24"/>
        </w:rPr>
        <w:t xml:space="preserve"> Eğitim Bakanlığına bağlı resmi ortaöğretim okullarında görev yapan </w:t>
      </w:r>
      <w:r w:rsidR="007D2F0E">
        <w:rPr>
          <w:rFonts w:ascii="Times New Roman" w:hAnsi="Times New Roman" w:cs="Times New Roman"/>
          <w:sz w:val="24"/>
          <w:szCs w:val="24"/>
        </w:rPr>
        <w:t>f</w:t>
      </w:r>
      <w:r w:rsidR="003B1DD9" w:rsidRPr="00B373EF">
        <w:rPr>
          <w:rFonts w:ascii="Times New Roman" w:hAnsi="Times New Roman" w:cs="Times New Roman"/>
          <w:sz w:val="24"/>
          <w:szCs w:val="24"/>
        </w:rPr>
        <w:t xml:space="preserve">en bilimleri </w:t>
      </w:r>
      <w:r w:rsidR="003B1DD9" w:rsidRPr="00B373EF">
        <w:rPr>
          <w:rFonts w:ascii="Times New Roman" w:hAnsi="Times New Roman" w:cs="Times New Roman"/>
          <w:sz w:val="24"/>
          <w:szCs w:val="24"/>
        </w:rPr>
        <w:lastRenderedPageBreak/>
        <w:t>(</w:t>
      </w:r>
      <w:r w:rsidR="007D2F0E">
        <w:rPr>
          <w:rFonts w:ascii="Times New Roman" w:hAnsi="Times New Roman" w:cs="Times New Roman"/>
          <w:sz w:val="24"/>
          <w:szCs w:val="24"/>
        </w:rPr>
        <w:t>f</w:t>
      </w:r>
      <w:r w:rsidR="003B1DD9" w:rsidRPr="00B373EF">
        <w:rPr>
          <w:rFonts w:ascii="Times New Roman" w:hAnsi="Times New Roman" w:cs="Times New Roman"/>
          <w:sz w:val="24"/>
          <w:szCs w:val="24"/>
        </w:rPr>
        <w:t>izik/</w:t>
      </w:r>
      <w:r w:rsidR="007D2F0E">
        <w:rPr>
          <w:rFonts w:ascii="Times New Roman" w:hAnsi="Times New Roman" w:cs="Times New Roman"/>
          <w:sz w:val="24"/>
          <w:szCs w:val="24"/>
        </w:rPr>
        <w:t>k</w:t>
      </w:r>
      <w:r w:rsidR="003B1DD9" w:rsidRPr="00B373EF">
        <w:rPr>
          <w:rFonts w:ascii="Times New Roman" w:hAnsi="Times New Roman" w:cs="Times New Roman"/>
          <w:sz w:val="24"/>
          <w:szCs w:val="24"/>
        </w:rPr>
        <w:t>imya/</w:t>
      </w:r>
      <w:r w:rsidR="007D2F0E">
        <w:rPr>
          <w:rFonts w:ascii="Times New Roman" w:hAnsi="Times New Roman" w:cs="Times New Roman"/>
          <w:sz w:val="24"/>
          <w:szCs w:val="24"/>
        </w:rPr>
        <w:t>b</w:t>
      </w:r>
      <w:r w:rsidR="003B1DD9" w:rsidRPr="00B373EF">
        <w:rPr>
          <w:rFonts w:ascii="Times New Roman" w:hAnsi="Times New Roman" w:cs="Times New Roman"/>
          <w:sz w:val="24"/>
          <w:szCs w:val="24"/>
        </w:rPr>
        <w:t>iyoloji</w:t>
      </w:r>
      <w:r w:rsidR="00B53E55">
        <w:rPr>
          <w:rFonts w:ascii="Times New Roman" w:hAnsi="Times New Roman" w:cs="Times New Roman"/>
          <w:sz w:val="24"/>
          <w:szCs w:val="24"/>
        </w:rPr>
        <w:t>/</w:t>
      </w:r>
      <w:r w:rsidR="007D2F0E">
        <w:rPr>
          <w:rFonts w:ascii="Times New Roman" w:hAnsi="Times New Roman" w:cs="Times New Roman"/>
          <w:sz w:val="24"/>
          <w:szCs w:val="24"/>
        </w:rPr>
        <w:t>f</w:t>
      </w:r>
      <w:r w:rsidR="003B1DD9" w:rsidRPr="00B373EF">
        <w:rPr>
          <w:rFonts w:ascii="Times New Roman" w:hAnsi="Times New Roman" w:cs="Times New Roman"/>
          <w:sz w:val="24"/>
          <w:szCs w:val="24"/>
        </w:rPr>
        <w:t xml:space="preserve">en </w:t>
      </w:r>
      <w:r w:rsidR="00A93739" w:rsidRPr="00B373EF">
        <w:rPr>
          <w:rFonts w:ascii="Times New Roman" w:hAnsi="Times New Roman" w:cs="Times New Roman"/>
          <w:sz w:val="24"/>
          <w:szCs w:val="24"/>
        </w:rPr>
        <w:t>bilimleri</w:t>
      </w:r>
      <w:r w:rsidR="003B1DD9" w:rsidRPr="00B373EF">
        <w:rPr>
          <w:rFonts w:ascii="Times New Roman" w:hAnsi="Times New Roman" w:cs="Times New Roman"/>
          <w:sz w:val="24"/>
          <w:szCs w:val="24"/>
        </w:rPr>
        <w:t>) öğretmenleri hedeflenmiştir. Çalışma kapsamında Sivas ili sınırlarında görev yapan ilgili</w:t>
      </w:r>
      <w:r w:rsidR="00395019" w:rsidRPr="00B373EF">
        <w:rPr>
          <w:rFonts w:ascii="Times New Roman" w:hAnsi="Times New Roman" w:cs="Times New Roman"/>
          <w:sz w:val="24"/>
          <w:szCs w:val="24"/>
        </w:rPr>
        <w:t>branşlardaki 113 öğretmenden (40</w:t>
      </w:r>
      <w:r w:rsidR="003B1DD9" w:rsidRPr="00B373EF">
        <w:rPr>
          <w:rFonts w:ascii="Times New Roman" w:hAnsi="Times New Roman" w:cs="Times New Roman"/>
          <w:sz w:val="24"/>
          <w:szCs w:val="24"/>
        </w:rPr>
        <w:t xml:space="preserve"> ortaokul ve 73 lise öğretmeni) elde edilen verilerin sonuçları </w:t>
      </w:r>
      <w:r w:rsidR="009D034B" w:rsidRPr="00B373EF">
        <w:rPr>
          <w:rFonts w:ascii="Times New Roman" w:hAnsi="Times New Roman" w:cs="Times New Roman"/>
          <w:sz w:val="24"/>
          <w:szCs w:val="24"/>
        </w:rPr>
        <w:t xml:space="preserve">nedenleri birlikte </w:t>
      </w:r>
      <w:r w:rsidR="003B1DD9" w:rsidRPr="00B373EF">
        <w:rPr>
          <w:rFonts w:ascii="Times New Roman" w:hAnsi="Times New Roman" w:cs="Times New Roman"/>
          <w:sz w:val="24"/>
          <w:szCs w:val="24"/>
        </w:rPr>
        <w:t xml:space="preserve">paylaşılmıştır. </w:t>
      </w:r>
    </w:p>
    <w:p w:rsidR="003B1DD9" w:rsidRPr="00B373EF" w:rsidRDefault="00AD7525" w:rsidP="00BC491C">
      <w:pPr>
        <w:spacing w:after="0" w:line="360" w:lineRule="auto"/>
        <w:jc w:val="both"/>
        <w:rPr>
          <w:rFonts w:ascii="Times New Roman" w:hAnsi="Times New Roman" w:cs="Times New Roman"/>
          <w:b/>
          <w:sz w:val="24"/>
          <w:szCs w:val="24"/>
        </w:rPr>
      </w:pPr>
      <w:r w:rsidRPr="00B373EF">
        <w:rPr>
          <w:rFonts w:ascii="Times New Roman" w:hAnsi="Times New Roman" w:cs="Times New Roman"/>
          <w:b/>
          <w:i/>
          <w:sz w:val="24"/>
          <w:szCs w:val="24"/>
        </w:rPr>
        <w:tab/>
      </w:r>
      <w:r w:rsidR="003B1DD9" w:rsidRPr="00B373EF">
        <w:rPr>
          <w:rFonts w:ascii="Times New Roman" w:hAnsi="Times New Roman" w:cs="Times New Roman"/>
          <w:b/>
          <w:sz w:val="24"/>
          <w:szCs w:val="24"/>
        </w:rPr>
        <w:t>Öğretmen Kişisel Bilgileri</w:t>
      </w:r>
    </w:p>
    <w:p w:rsidR="003B1DD9" w:rsidRPr="00B373EF" w:rsidRDefault="001669BB" w:rsidP="00BC491C">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1E0FA7" w:rsidRPr="00B373EF">
        <w:rPr>
          <w:rFonts w:ascii="Times New Roman" w:hAnsi="Times New Roman" w:cs="Times New Roman"/>
          <w:sz w:val="24"/>
          <w:szCs w:val="24"/>
        </w:rPr>
        <w:t xml:space="preserve">Sivas </w:t>
      </w:r>
      <w:r w:rsidR="009D034B" w:rsidRPr="00B373EF">
        <w:rPr>
          <w:rFonts w:ascii="Times New Roman" w:hAnsi="Times New Roman" w:cs="Times New Roman"/>
          <w:sz w:val="24"/>
          <w:szCs w:val="24"/>
        </w:rPr>
        <w:t>i</w:t>
      </w:r>
      <w:r w:rsidR="001E0FA7" w:rsidRPr="00B373EF">
        <w:rPr>
          <w:rFonts w:ascii="Times New Roman" w:hAnsi="Times New Roman" w:cs="Times New Roman"/>
          <w:sz w:val="24"/>
          <w:szCs w:val="24"/>
        </w:rPr>
        <w:t>li</w:t>
      </w:r>
      <w:r w:rsidR="003245AA" w:rsidRPr="00B373EF">
        <w:rPr>
          <w:rFonts w:ascii="Times New Roman" w:hAnsi="Times New Roman" w:cs="Times New Roman"/>
          <w:sz w:val="24"/>
          <w:szCs w:val="24"/>
        </w:rPr>
        <w:t>ndeki Millî Eğitim Bakanlığı</w:t>
      </w:r>
      <w:r w:rsidR="003B1DD9" w:rsidRPr="00B373EF">
        <w:rPr>
          <w:rFonts w:ascii="Times New Roman" w:hAnsi="Times New Roman" w:cs="Times New Roman"/>
          <w:sz w:val="24"/>
          <w:szCs w:val="24"/>
        </w:rPr>
        <w:t xml:space="preserve">na bağlı ortaöğretim okullarında görev yapan ve araştırmaya katılan </w:t>
      </w:r>
      <w:r w:rsidR="007D2F0E">
        <w:rPr>
          <w:rFonts w:ascii="Times New Roman" w:hAnsi="Times New Roman" w:cs="Times New Roman"/>
          <w:sz w:val="24"/>
          <w:szCs w:val="24"/>
        </w:rPr>
        <w:t>f</w:t>
      </w:r>
      <w:r w:rsidR="003B1DD9" w:rsidRPr="00B373EF">
        <w:rPr>
          <w:rFonts w:ascii="Times New Roman" w:hAnsi="Times New Roman" w:cs="Times New Roman"/>
          <w:sz w:val="24"/>
          <w:szCs w:val="24"/>
        </w:rPr>
        <w:t xml:space="preserve">en </w:t>
      </w:r>
      <w:r w:rsidR="007D2F0E">
        <w:rPr>
          <w:rFonts w:ascii="Times New Roman" w:hAnsi="Times New Roman" w:cs="Times New Roman"/>
          <w:sz w:val="24"/>
          <w:szCs w:val="24"/>
        </w:rPr>
        <w:t>b</w:t>
      </w:r>
      <w:r w:rsidR="003B1DD9" w:rsidRPr="00B373EF">
        <w:rPr>
          <w:rFonts w:ascii="Times New Roman" w:hAnsi="Times New Roman" w:cs="Times New Roman"/>
          <w:sz w:val="24"/>
          <w:szCs w:val="24"/>
        </w:rPr>
        <w:t xml:space="preserve">ilimleri öğretmenlerinin cinsiyet, okul türü, mezun oldukları </w:t>
      </w:r>
      <w:proofErr w:type="gramStart"/>
      <w:r w:rsidR="003B1DD9" w:rsidRPr="00B373EF">
        <w:rPr>
          <w:rFonts w:ascii="Times New Roman" w:hAnsi="Times New Roman" w:cs="Times New Roman"/>
          <w:sz w:val="24"/>
          <w:szCs w:val="24"/>
        </w:rPr>
        <w:t>yüksek öğretim</w:t>
      </w:r>
      <w:proofErr w:type="gramEnd"/>
      <w:r w:rsidR="003B1DD9" w:rsidRPr="00B373EF">
        <w:rPr>
          <w:rFonts w:ascii="Times New Roman" w:hAnsi="Times New Roman" w:cs="Times New Roman"/>
          <w:sz w:val="24"/>
          <w:szCs w:val="24"/>
        </w:rPr>
        <w:t xml:space="preserve"> programı ve öğrenim düzeyleri ile mesleki kıdemlerine ilişkin bilgilere ait frekans (f) ve yüzde değer (%) sonuçları Tablo 1’de özetlenmiştir</w:t>
      </w:r>
      <w:r w:rsidR="00B53E55">
        <w:rPr>
          <w:rFonts w:ascii="Times New Roman" w:hAnsi="Times New Roman" w:cs="Times New Roman"/>
          <w:sz w:val="24"/>
          <w:szCs w:val="24"/>
        </w:rPr>
        <w:t>.</w:t>
      </w:r>
    </w:p>
    <w:p w:rsidR="002A5ECC" w:rsidRPr="00B373EF" w:rsidRDefault="002A5ECC" w:rsidP="00005B0D">
      <w:pPr>
        <w:spacing w:after="0" w:line="240" w:lineRule="auto"/>
        <w:jc w:val="both"/>
        <w:rPr>
          <w:rFonts w:ascii="Times New Roman" w:hAnsi="Times New Roman" w:cs="Times New Roman"/>
          <w:b/>
          <w:sz w:val="24"/>
          <w:szCs w:val="24"/>
        </w:rPr>
      </w:pPr>
    </w:p>
    <w:p w:rsidR="003B1DD9" w:rsidRPr="00B373EF" w:rsidRDefault="003B1DD9" w:rsidP="00005B0D">
      <w:pPr>
        <w:spacing w:after="0" w:line="240" w:lineRule="auto"/>
        <w:jc w:val="both"/>
        <w:rPr>
          <w:rFonts w:ascii="Times New Roman" w:hAnsi="Times New Roman" w:cs="Times New Roman"/>
          <w:sz w:val="24"/>
          <w:szCs w:val="24"/>
        </w:rPr>
      </w:pPr>
      <w:r w:rsidRPr="00B373EF">
        <w:rPr>
          <w:rFonts w:ascii="Times New Roman" w:hAnsi="Times New Roman" w:cs="Times New Roman"/>
          <w:b/>
          <w:sz w:val="24"/>
          <w:szCs w:val="24"/>
        </w:rPr>
        <w:t>Tablo1</w:t>
      </w:r>
      <w:r w:rsidRPr="00B373EF">
        <w:rPr>
          <w:rFonts w:ascii="Times New Roman" w:hAnsi="Times New Roman" w:cs="Times New Roman"/>
          <w:sz w:val="24"/>
          <w:szCs w:val="24"/>
        </w:rPr>
        <w:t>. Araştırmaya katılan öğretmenlere ait kişisel bilgiler</w:t>
      </w:r>
    </w:p>
    <w:tbl>
      <w:tblPr>
        <w:tblStyle w:val="TabloKlavuzu"/>
        <w:tblW w:w="9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188"/>
        <w:gridCol w:w="1087"/>
        <w:gridCol w:w="567"/>
        <w:gridCol w:w="567"/>
        <w:gridCol w:w="567"/>
        <w:gridCol w:w="567"/>
        <w:gridCol w:w="567"/>
        <w:gridCol w:w="999"/>
        <w:gridCol w:w="419"/>
        <w:gridCol w:w="1137"/>
        <w:gridCol w:w="280"/>
        <w:gridCol w:w="1134"/>
      </w:tblGrid>
      <w:tr w:rsidR="003B1DD9" w:rsidRPr="00B373EF" w:rsidTr="002A1C80">
        <w:trPr>
          <w:trHeight w:val="240"/>
        </w:trPr>
        <w:tc>
          <w:tcPr>
            <w:tcW w:w="6629" w:type="dxa"/>
            <w:gridSpan w:val="10"/>
          </w:tcPr>
          <w:p w:rsidR="003B1DD9" w:rsidRPr="00B373EF" w:rsidRDefault="003B1DD9" w:rsidP="003414D3">
            <w:pPr>
              <w:rPr>
                <w:rFonts w:ascii="Times New Roman" w:hAnsi="Times New Roman" w:cs="Times New Roman"/>
                <w:sz w:val="20"/>
                <w:szCs w:val="20"/>
              </w:rPr>
            </w:pPr>
          </w:p>
        </w:tc>
        <w:tc>
          <w:tcPr>
            <w:tcW w:w="1417" w:type="dxa"/>
            <w:gridSpan w:val="2"/>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Frekans (F)</w:t>
            </w:r>
          </w:p>
        </w:tc>
        <w:tc>
          <w:tcPr>
            <w:tcW w:w="1134" w:type="dxa"/>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Yüzde Değer (%)</w:t>
            </w:r>
          </w:p>
        </w:tc>
      </w:tr>
      <w:tr w:rsidR="003B1DD9" w:rsidRPr="00B373EF" w:rsidTr="002A1C80">
        <w:trPr>
          <w:trHeight w:val="135"/>
        </w:trPr>
        <w:tc>
          <w:tcPr>
            <w:tcW w:w="1101" w:type="dxa"/>
            <w:vMerge w:val="restart"/>
            <w:textDirection w:val="btLr"/>
            <w:vAlign w:val="center"/>
          </w:tcPr>
          <w:p w:rsidR="003B1DD9" w:rsidRPr="00B373EF" w:rsidRDefault="000469A3" w:rsidP="003414D3">
            <w:pPr>
              <w:ind w:left="113" w:right="113"/>
              <w:jc w:val="center"/>
              <w:rPr>
                <w:rFonts w:ascii="Times New Roman" w:hAnsi="Times New Roman" w:cs="Times New Roman"/>
                <w:b/>
                <w:sz w:val="20"/>
                <w:szCs w:val="20"/>
              </w:rPr>
            </w:pPr>
            <w:r w:rsidRPr="00B373EF">
              <w:rPr>
                <w:rFonts w:ascii="Times New Roman" w:hAnsi="Times New Roman" w:cs="Times New Roman"/>
                <w:b/>
                <w:sz w:val="20"/>
                <w:szCs w:val="20"/>
              </w:rPr>
              <w:t>Okul Türü</w:t>
            </w:r>
          </w:p>
        </w:tc>
        <w:tc>
          <w:tcPr>
            <w:tcW w:w="1275" w:type="dxa"/>
            <w:gridSpan w:val="2"/>
            <w:vMerge w:val="restart"/>
            <w:vAlign w:val="center"/>
          </w:tcPr>
          <w:p w:rsidR="003B1DD9" w:rsidRPr="00B373EF" w:rsidRDefault="000469A3" w:rsidP="003414D3">
            <w:pPr>
              <w:rPr>
                <w:rFonts w:ascii="Times New Roman" w:hAnsi="Times New Roman" w:cs="Times New Roman"/>
                <w:sz w:val="20"/>
                <w:szCs w:val="20"/>
              </w:rPr>
            </w:pPr>
            <w:r w:rsidRPr="00B373EF">
              <w:rPr>
                <w:rFonts w:ascii="Times New Roman" w:hAnsi="Times New Roman" w:cs="Times New Roman"/>
                <w:b/>
                <w:sz w:val="20"/>
                <w:szCs w:val="20"/>
              </w:rPr>
              <w:t>Ortaokul</w:t>
            </w:r>
          </w:p>
        </w:tc>
        <w:tc>
          <w:tcPr>
            <w:tcW w:w="113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Kadın</w:t>
            </w:r>
          </w:p>
        </w:tc>
        <w:tc>
          <w:tcPr>
            <w:tcW w:w="3119" w:type="dxa"/>
            <w:gridSpan w:val="5"/>
          </w:tcPr>
          <w:p w:rsidR="003B1DD9" w:rsidRPr="00B373EF" w:rsidRDefault="000469A3" w:rsidP="003414D3">
            <w:pPr>
              <w:jc w:val="right"/>
              <w:rPr>
                <w:rFonts w:ascii="Times New Roman" w:hAnsi="Times New Roman" w:cs="Times New Roman"/>
                <w:sz w:val="20"/>
                <w:szCs w:val="20"/>
              </w:rPr>
            </w:pPr>
            <w:r w:rsidRPr="00B373EF">
              <w:rPr>
                <w:rFonts w:ascii="Times New Roman" w:hAnsi="Times New Roman" w:cs="Times New Roman"/>
                <w:sz w:val="20"/>
                <w:szCs w:val="20"/>
              </w:rPr>
              <w:t>26</w:t>
            </w:r>
          </w:p>
        </w:tc>
        <w:tc>
          <w:tcPr>
            <w:tcW w:w="1417" w:type="dxa"/>
            <w:gridSpan w:val="2"/>
            <w:vMerge w:val="restart"/>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40</w:t>
            </w:r>
          </w:p>
        </w:tc>
        <w:tc>
          <w:tcPr>
            <w:tcW w:w="1134" w:type="dxa"/>
            <w:vMerge w:val="restart"/>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35.4</w:t>
            </w:r>
          </w:p>
        </w:tc>
      </w:tr>
      <w:tr w:rsidR="003B1DD9" w:rsidRPr="00B373EF" w:rsidTr="002A1C80">
        <w:trPr>
          <w:trHeight w:val="135"/>
        </w:trPr>
        <w:tc>
          <w:tcPr>
            <w:tcW w:w="1101" w:type="dxa"/>
            <w:vMerge/>
          </w:tcPr>
          <w:p w:rsidR="003B1DD9" w:rsidRPr="00B373EF" w:rsidRDefault="003B1DD9" w:rsidP="003414D3">
            <w:pPr>
              <w:rPr>
                <w:rFonts w:ascii="Times New Roman" w:hAnsi="Times New Roman" w:cs="Times New Roman"/>
                <w:b/>
                <w:sz w:val="20"/>
                <w:szCs w:val="20"/>
              </w:rPr>
            </w:pPr>
          </w:p>
        </w:tc>
        <w:tc>
          <w:tcPr>
            <w:tcW w:w="1275" w:type="dxa"/>
            <w:gridSpan w:val="2"/>
            <w:vMerge/>
            <w:vAlign w:val="center"/>
          </w:tcPr>
          <w:p w:rsidR="003B1DD9" w:rsidRPr="00B373EF" w:rsidRDefault="003B1DD9" w:rsidP="003414D3">
            <w:pPr>
              <w:rPr>
                <w:rFonts w:ascii="Times New Roman" w:hAnsi="Times New Roman" w:cs="Times New Roman"/>
                <w:sz w:val="20"/>
                <w:szCs w:val="20"/>
              </w:rPr>
            </w:pPr>
          </w:p>
        </w:tc>
        <w:tc>
          <w:tcPr>
            <w:tcW w:w="113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Erkek</w:t>
            </w:r>
          </w:p>
        </w:tc>
        <w:tc>
          <w:tcPr>
            <w:tcW w:w="3119" w:type="dxa"/>
            <w:gridSpan w:val="5"/>
          </w:tcPr>
          <w:p w:rsidR="003B1DD9" w:rsidRPr="00B373EF" w:rsidRDefault="000469A3" w:rsidP="003414D3">
            <w:pPr>
              <w:jc w:val="right"/>
              <w:rPr>
                <w:rFonts w:ascii="Times New Roman" w:hAnsi="Times New Roman" w:cs="Times New Roman"/>
                <w:sz w:val="20"/>
                <w:szCs w:val="20"/>
              </w:rPr>
            </w:pPr>
            <w:r w:rsidRPr="00B373EF">
              <w:rPr>
                <w:rFonts w:ascii="Times New Roman" w:hAnsi="Times New Roman" w:cs="Times New Roman"/>
                <w:sz w:val="20"/>
                <w:szCs w:val="20"/>
              </w:rPr>
              <w:t>14</w:t>
            </w:r>
          </w:p>
        </w:tc>
        <w:tc>
          <w:tcPr>
            <w:tcW w:w="1417" w:type="dxa"/>
            <w:gridSpan w:val="2"/>
            <w:vMerge/>
            <w:vAlign w:val="center"/>
          </w:tcPr>
          <w:p w:rsidR="003B1DD9" w:rsidRPr="00B373EF" w:rsidRDefault="003B1DD9" w:rsidP="003414D3">
            <w:pPr>
              <w:jc w:val="center"/>
              <w:rPr>
                <w:rFonts w:ascii="Times New Roman" w:hAnsi="Times New Roman" w:cs="Times New Roman"/>
                <w:sz w:val="20"/>
                <w:szCs w:val="20"/>
              </w:rPr>
            </w:pPr>
          </w:p>
        </w:tc>
        <w:tc>
          <w:tcPr>
            <w:tcW w:w="1134" w:type="dxa"/>
            <w:vMerge/>
            <w:vAlign w:val="center"/>
          </w:tcPr>
          <w:p w:rsidR="003B1DD9" w:rsidRPr="00B373EF" w:rsidRDefault="003B1DD9" w:rsidP="003414D3">
            <w:pPr>
              <w:jc w:val="center"/>
              <w:rPr>
                <w:rFonts w:ascii="Times New Roman" w:hAnsi="Times New Roman" w:cs="Times New Roman"/>
                <w:sz w:val="20"/>
                <w:szCs w:val="20"/>
              </w:rPr>
            </w:pPr>
          </w:p>
        </w:tc>
      </w:tr>
      <w:tr w:rsidR="003B1DD9" w:rsidRPr="00B373EF" w:rsidTr="002A1C80">
        <w:trPr>
          <w:trHeight w:val="135"/>
        </w:trPr>
        <w:tc>
          <w:tcPr>
            <w:tcW w:w="1101" w:type="dxa"/>
            <w:vMerge/>
          </w:tcPr>
          <w:p w:rsidR="003B1DD9" w:rsidRPr="00B373EF" w:rsidRDefault="003B1DD9" w:rsidP="003414D3">
            <w:pPr>
              <w:rPr>
                <w:rFonts w:ascii="Times New Roman" w:hAnsi="Times New Roman" w:cs="Times New Roman"/>
                <w:b/>
                <w:sz w:val="20"/>
                <w:szCs w:val="20"/>
              </w:rPr>
            </w:pPr>
          </w:p>
        </w:tc>
        <w:tc>
          <w:tcPr>
            <w:tcW w:w="1275" w:type="dxa"/>
            <w:gridSpan w:val="2"/>
            <w:vMerge w:val="restart"/>
            <w:vAlign w:val="center"/>
          </w:tcPr>
          <w:p w:rsidR="003B1DD9" w:rsidRPr="00B373EF" w:rsidRDefault="003B1DD9" w:rsidP="003414D3">
            <w:pPr>
              <w:rPr>
                <w:rFonts w:ascii="Times New Roman" w:hAnsi="Times New Roman" w:cs="Times New Roman"/>
                <w:b/>
                <w:sz w:val="20"/>
                <w:szCs w:val="20"/>
              </w:rPr>
            </w:pPr>
          </w:p>
          <w:p w:rsidR="003B1DD9" w:rsidRPr="00B373EF" w:rsidRDefault="000469A3" w:rsidP="003414D3">
            <w:pPr>
              <w:rPr>
                <w:rFonts w:ascii="Times New Roman" w:hAnsi="Times New Roman" w:cs="Times New Roman"/>
                <w:sz w:val="20"/>
                <w:szCs w:val="20"/>
              </w:rPr>
            </w:pPr>
            <w:r w:rsidRPr="00B373EF">
              <w:rPr>
                <w:rFonts w:ascii="Times New Roman" w:hAnsi="Times New Roman" w:cs="Times New Roman"/>
                <w:b/>
                <w:sz w:val="20"/>
                <w:szCs w:val="20"/>
              </w:rPr>
              <w:t>Lise</w:t>
            </w:r>
          </w:p>
        </w:tc>
        <w:tc>
          <w:tcPr>
            <w:tcW w:w="1134" w:type="dxa"/>
            <w:gridSpan w:val="2"/>
            <w:vAlign w:val="center"/>
          </w:tcPr>
          <w:p w:rsidR="003B1DD9" w:rsidRPr="00B373EF" w:rsidRDefault="003B1DD9" w:rsidP="003414D3">
            <w:pPr>
              <w:rPr>
                <w:rFonts w:ascii="Times New Roman" w:hAnsi="Times New Roman" w:cs="Times New Roman"/>
                <w:b/>
                <w:sz w:val="20"/>
                <w:szCs w:val="20"/>
              </w:rPr>
            </w:pPr>
          </w:p>
        </w:tc>
        <w:tc>
          <w:tcPr>
            <w:tcW w:w="567" w:type="dxa"/>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F</w:t>
            </w:r>
          </w:p>
        </w:tc>
        <w:tc>
          <w:tcPr>
            <w:tcW w:w="567" w:type="dxa"/>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K</w:t>
            </w:r>
          </w:p>
        </w:tc>
        <w:tc>
          <w:tcPr>
            <w:tcW w:w="567" w:type="dxa"/>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B</w:t>
            </w:r>
          </w:p>
        </w:tc>
        <w:tc>
          <w:tcPr>
            <w:tcW w:w="1418" w:type="dxa"/>
            <w:gridSpan w:val="2"/>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Toplam</w:t>
            </w:r>
          </w:p>
        </w:tc>
        <w:tc>
          <w:tcPr>
            <w:tcW w:w="1417" w:type="dxa"/>
            <w:gridSpan w:val="2"/>
            <w:vMerge w:val="restart"/>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73</w:t>
            </w:r>
          </w:p>
        </w:tc>
        <w:tc>
          <w:tcPr>
            <w:tcW w:w="1134" w:type="dxa"/>
            <w:vMerge w:val="restart"/>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64.6</w:t>
            </w:r>
          </w:p>
        </w:tc>
      </w:tr>
      <w:tr w:rsidR="003B1DD9" w:rsidRPr="00B373EF" w:rsidTr="002A1C80">
        <w:trPr>
          <w:trHeight w:val="135"/>
        </w:trPr>
        <w:tc>
          <w:tcPr>
            <w:tcW w:w="1101" w:type="dxa"/>
            <w:vMerge/>
          </w:tcPr>
          <w:p w:rsidR="003B1DD9" w:rsidRPr="00B373EF" w:rsidRDefault="003B1DD9" w:rsidP="003414D3">
            <w:pPr>
              <w:rPr>
                <w:rFonts w:ascii="Times New Roman" w:hAnsi="Times New Roman" w:cs="Times New Roman"/>
                <w:b/>
                <w:sz w:val="20"/>
                <w:szCs w:val="20"/>
              </w:rPr>
            </w:pPr>
          </w:p>
        </w:tc>
        <w:tc>
          <w:tcPr>
            <w:tcW w:w="1275" w:type="dxa"/>
            <w:gridSpan w:val="2"/>
            <w:vMerge/>
            <w:vAlign w:val="center"/>
          </w:tcPr>
          <w:p w:rsidR="003B1DD9" w:rsidRPr="00B373EF" w:rsidRDefault="003B1DD9" w:rsidP="003414D3">
            <w:pPr>
              <w:rPr>
                <w:rFonts w:ascii="Times New Roman" w:hAnsi="Times New Roman" w:cs="Times New Roman"/>
                <w:sz w:val="20"/>
                <w:szCs w:val="20"/>
              </w:rPr>
            </w:pPr>
          </w:p>
        </w:tc>
        <w:tc>
          <w:tcPr>
            <w:tcW w:w="113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Kadın</w:t>
            </w:r>
          </w:p>
        </w:tc>
        <w:tc>
          <w:tcPr>
            <w:tcW w:w="567" w:type="dxa"/>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8</w:t>
            </w:r>
          </w:p>
        </w:tc>
        <w:tc>
          <w:tcPr>
            <w:tcW w:w="567" w:type="dxa"/>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11</w:t>
            </w:r>
          </w:p>
        </w:tc>
        <w:tc>
          <w:tcPr>
            <w:tcW w:w="567" w:type="dxa"/>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12</w:t>
            </w:r>
          </w:p>
        </w:tc>
        <w:tc>
          <w:tcPr>
            <w:tcW w:w="1418" w:type="dxa"/>
            <w:gridSpan w:val="2"/>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31</w:t>
            </w:r>
          </w:p>
        </w:tc>
        <w:tc>
          <w:tcPr>
            <w:tcW w:w="1417" w:type="dxa"/>
            <w:gridSpan w:val="2"/>
            <w:vMerge/>
            <w:vAlign w:val="center"/>
          </w:tcPr>
          <w:p w:rsidR="003B1DD9" w:rsidRPr="00B373EF" w:rsidRDefault="003B1DD9" w:rsidP="003414D3">
            <w:pPr>
              <w:jc w:val="center"/>
              <w:rPr>
                <w:rFonts w:ascii="Times New Roman" w:hAnsi="Times New Roman" w:cs="Times New Roman"/>
                <w:sz w:val="20"/>
                <w:szCs w:val="20"/>
              </w:rPr>
            </w:pPr>
          </w:p>
        </w:tc>
        <w:tc>
          <w:tcPr>
            <w:tcW w:w="1134" w:type="dxa"/>
            <w:vMerge/>
            <w:vAlign w:val="center"/>
          </w:tcPr>
          <w:p w:rsidR="003B1DD9" w:rsidRPr="00B373EF" w:rsidRDefault="003B1DD9" w:rsidP="003414D3">
            <w:pPr>
              <w:jc w:val="center"/>
              <w:rPr>
                <w:rFonts w:ascii="Times New Roman" w:hAnsi="Times New Roman" w:cs="Times New Roman"/>
                <w:sz w:val="20"/>
                <w:szCs w:val="20"/>
              </w:rPr>
            </w:pPr>
          </w:p>
        </w:tc>
      </w:tr>
      <w:tr w:rsidR="003B1DD9" w:rsidRPr="00B373EF" w:rsidTr="002A1C80">
        <w:trPr>
          <w:trHeight w:val="135"/>
        </w:trPr>
        <w:tc>
          <w:tcPr>
            <w:tcW w:w="1101" w:type="dxa"/>
            <w:vMerge/>
          </w:tcPr>
          <w:p w:rsidR="003B1DD9" w:rsidRPr="00B373EF" w:rsidRDefault="003B1DD9" w:rsidP="003414D3">
            <w:pPr>
              <w:rPr>
                <w:rFonts w:ascii="Times New Roman" w:hAnsi="Times New Roman" w:cs="Times New Roman"/>
                <w:b/>
                <w:sz w:val="20"/>
                <w:szCs w:val="20"/>
              </w:rPr>
            </w:pPr>
          </w:p>
        </w:tc>
        <w:tc>
          <w:tcPr>
            <w:tcW w:w="1275" w:type="dxa"/>
            <w:gridSpan w:val="2"/>
            <w:vMerge/>
            <w:vAlign w:val="center"/>
          </w:tcPr>
          <w:p w:rsidR="003B1DD9" w:rsidRPr="00B373EF" w:rsidRDefault="003B1DD9" w:rsidP="003414D3">
            <w:pPr>
              <w:rPr>
                <w:rFonts w:ascii="Times New Roman" w:hAnsi="Times New Roman" w:cs="Times New Roman"/>
                <w:b/>
                <w:sz w:val="20"/>
                <w:szCs w:val="20"/>
              </w:rPr>
            </w:pPr>
          </w:p>
        </w:tc>
        <w:tc>
          <w:tcPr>
            <w:tcW w:w="113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Erkek</w:t>
            </w:r>
          </w:p>
        </w:tc>
        <w:tc>
          <w:tcPr>
            <w:tcW w:w="567" w:type="dxa"/>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18</w:t>
            </w:r>
          </w:p>
        </w:tc>
        <w:tc>
          <w:tcPr>
            <w:tcW w:w="567" w:type="dxa"/>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15</w:t>
            </w:r>
          </w:p>
        </w:tc>
        <w:tc>
          <w:tcPr>
            <w:tcW w:w="567" w:type="dxa"/>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9</w:t>
            </w:r>
          </w:p>
        </w:tc>
        <w:tc>
          <w:tcPr>
            <w:tcW w:w="1418" w:type="dxa"/>
            <w:gridSpan w:val="2"/>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42</w:t>
            </w:r>
          </w:p>
        </w:tc>
        <w:tc>
          <w:tcPr>
            <w:tcW w:w="1417" w:type="dxa"/>
            <w:gridSpan w:val="2"/>
            <w:vMerge/>
            <w:vAlign w:val="center"/>
          </w:tcPr>
          <w:p w:rsidR="003B1DD9" w:rsidRPr="00B373EF" w:rsidRDefault="003B1DD9" w:rsidP="003414D3">
            <w:pPr>
              <w:jc w:val="center"/>
              <w:rPr>
                <w:rFonts w:ascii="Times New Roman" w:hAnsi="Times New Roman" w:cs="Times New Roman"/>
                <w:sz w:val="20"/>
                <w:szCs w:val="20"/>
              </w:rPr>
            </w:pPr>
          </w:p>
        </w:tc>
        <w:tc>
          <w:tcPr>
            <w:tcW w:w="1134" w:type="dxa"/>
            <w:vMerge/>
            <w:vAlign w:val="center"/>
          </w:tcPr>
          <w:p w:rsidR="003B1DD9" w:rsidRPr="00B373EF" w:rsidRDefault="003B1DD9" w:rsidP="003414D3">
            <w:pPr>
              <w:jc w:val="center"/>
              <w:rPr>
                <w:rFonts w:ascii="Times New Roman" w:hAnsi="Times New Roman" w:cs="Times New Roman"/>
                <w:sz w:val="20"/>
                <w:szCs w:val="20"/>
              </w:rPr>
            </w:pPr>
          </w:p>
        </w:tc>
      </w:tr>
      <w:tr w:rsidR="000705F8" w:rsidRPr="00B373EF" w:rsidTr="002A1C80">
        <w:trPr>
          <w:trHeight w:val="135"/>
        </w:trPr>
        <w:tc>
          <w:tcPr>
            <w:tcW w:w="1101" w:type="dxa"/>
            <w:vMerge/>
          </w:tcPr>
          <w:p w:rsidR="000705F8" w:rsidRPr="00B373EF" w:rsidRDefault="000705F8" w:rsidP="003414D3">
            <w:pPr>
              <w:rPr>
                <w:rFonts w:ascii="Times New Roman" w:hAnsi="Times New Roman" w:cs="Times New Roman"/>
                <w:b/>
                <w:sz w:val="20"/>
                <w:szCs w:val="20"/>
              </w:rPr>
            </w:pPr>
          </w:p>
        </w:tc>
        <w:tc>
          <w:tcPr>
            <w:tcW w:w="1275" w:type="dxa"/>
            <w:gridSpan w:val="2"/>
            <w:vAlign w:val="center"/>
          </w:tcPr>
          <w:p w:rsidR="000705F8"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Toplam</w:t>
            </w:r>
          </w:p>
        </w:tc>
        <w:tc>
          <w:tcPr>
            <w:tcW w:w="4253" w:type="dxa"/>
            <w:gridSpan w:val="7"/>
            <w:vAlign w:val="center"/>
          </w:tcPr>
          <w:p w:rsidR="000705F8" w:rsidRPr="00B373EF" w:rsidRDefault="000705F8" w:rsidP="003414D3">
            <w:pPr>
              <w:rPr>
                <w:rFonts w:ascii="Times New Roman" w:hAnsi="Times New Roman" w:cs="Times New Roman"/>
                <w:sz w:val="20"/>
                <w:szCs w:val="20"/>
              </w:rPr>
            </w:pPr>
          </w:p>
        </w:tc>
        <w:tc>
          <w:tcPr>
            <w:tcW w:w="1417" w:type="dxa"/>
            <w:gridSpan w:val="2"/>
            <w:vAlign w:val="center"/>
          </w:tcPr>
          <w:p w:rsidR="000705F8"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113</w:t>
            </w:r>
          </w:p>
        </w:tc>
        <w:tc>
          <w:tcPr>
            <w:tcW w:w="1134" w:type="dxa"/>
            <w:vAlign w:val="center"/>
          </w:tcPr>
          <w:p w:rsidR="000705F8"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100.0</w:t>
            </w:r>
          </w:p>
        </w:tc>
      </w:tr>
      <w:tr w:rsidR="003B1DD9" w:rsidRPr="00B373EF" w:rsidTr="002A1C80">
        <w:trPr>
          <w:trHeight w:val="242"/>
        </w:trPr>
        <w:tc>
          <w:tcPr>
            <w:tcW w:w="1289" w:type="dxa"/>
            <w:gridSpan w:val="2"/>
            <w:vMerge w:val="restart"/>
            <w:textDirection w:val="btLr"/>
            <w:vAlign w:val="center"/>
          </w:tcPr>
          <w:p w:rsidR="003B1DD9" w:rsidRPr="00B373EF" w:rsidRDefault="000469A3" w:rsidP="003414D3">
            <w:pPr>
              <w:ind w:left="113" w:right="113"/>
              <w:jc w:val="center"/>
              <w:rPr>
                <w:rFonts w:ascii="Times New Roman" w:hAnsi="Times New Roman" w:cs="Times New Roman"/>
                <w:b/>
                <w:sz w:val="20"/>
                <w:szCs w:val="20"/>
              </w:rPr>
            </w:pPr>
            <w:r w:rsidRPr="00B373EF">
              <w:rPr>
                <w:rFonts w:ascii="Times New Roman" w:hAnsi="Times New Roman" w:cs="Times New Roman"/>
                <w:b/>
                <w:sz w:val="20"/>
                <w:szCs w:val="20"/>
              </w:rPr>
              <w:t>Kıdem</w:t>
            </w:r>
          </w:p>
        </w:tc>
        <w:tc>
          <w:tcPr>
            <w:tcW w:w="1654" w:type="dxa"/>
            <w:gridSpan w:val="2"/>
            <w:vAlign w:val="center"/>
          </w:tcPr>
          <w:p w:rsidR="003B1DD9" w:rsidRPr="00B373EF" w:rsidRDefault="003B1DD9" w:rsidP="003414D3">
            <w:pPr>
              <w:rPr>
                <w:rFonts w:ascii="Times New Roman" w:hAnsi="Times New Roman" w:cs="Times New Roman"/>
                <w:sz w:val="20"/>
                <w:szCs w:val="20"/>
              </w:rPr>
            </w:pPr>
          </w:p>
        </w:tc>
        <w:tc>
          <w:tcPr>
            <w:tcW w:w="1701" w:type="dxa"/>
            <w:gridSpan w:val="3"/>
            <w:vAlign w:val="center"/>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Ortaokul</w:t>
            </w:r>
          </w:p>
        </w:tc>
        <w:tc>
          <w:tcPr>
            <w:tcW w:w="1566" w:type="dxa"/>
            <w:gridSpan w:val="2"/>
            <w:vAlign w:val="center"/>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Lise</w:t>
            </w:r>
          </w:p>
        </w:tc>
        <w:tc>
          <w:tcPr>
            <w:tcW w:w="1556" w:type="dxa"/>
            <w:gridSpan w:val="2"/>
            <w:vAlign w:val="center"/>
          </w:tcPr>
          <w:p w:rsidR="003B1DD9" w:rsidRPr="00B373EF" w:rsidRDefault="003B1DD9" w:rsidP="003414D3">
            <w:pPr>
              <w:rPr>
                <w:rFonts w:ascii="Times New Roman" w:hAnsi="Times New Roman" w:cs="Times New Roman"/>
                <w:b/>
                <w:sz w:val="20"/>
                <w:szCs w:val="20"/>
              </w:rPr>
            </w:pPr>
          </w:p>
        </w:tc>
        <w:tc>
          <w:tcPr>
            <w:tcW w:w="1414" w:type="dxa"/>
            <w:gridSpan w:val="2"/>
            <w:vAlign w:val="center"/>
          </w:tcPr>
          <w:p w:rsidR="003B1DD9" w:rsidRPr="00B373EF" w:rsidRDefault="003B1DD9" w:rsidP="003414D3">
            <w:pPr>
              <w:rPr>
                <w:rFonts w:ascii="Times New Roman" w:hAnsi="Times New Roman" w:cs="Times New Roman"/>
                <w:b/>
                <w:sz w:val="20"/>
                <w:szCs w:val="20"/>
              </w:rPr>
            </w:pPr>
          </w:p>
        </w:tc>
      </w:tr>
      <w:tr w:rsidR="003B1DD9" w:rsidRPr="00B373EF" w:rsidTr="002A1C80">
        <w:trPr>
          <w:trHeight w:val="132"/>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1-5 Yıl</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18</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5</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23</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20.4</w:t>
            </w:r>
          </w:p>
        </w:tc>
      </w:tr>
      <w:tr w:rsidR="003B1DD9" w:rsidRPr="00B373EF" w:rsidTr="002A1C80">
        <w:trPr>
          <w:trHeight w:val="70"/>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6-10 Yıl</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5</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9</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14</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12.4</w:t>
            </w:r>
          </w:p>
        </w:tc>
      </w:tr>
      <w:tr w:rsidR="003B1DD9" w:rsidRPr="00B373EF" w:rsidTr="002A1C80">
        <w:trPr>
          <w:trHeight w:val="166"/>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11-15 Yıl</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8</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27</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35</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31.0</w:t>
            </w:r>
          </w:p>
        </w:tc>
      </w:tr>
      <w:tr w:rsidR="003B1DD9" w:rsidRPr="00B373EF" w:rsidTr="002A1C80">
        <w:trPr>
          <w:trHeight w:val="113"/>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16-20 Yıl</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6</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26</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32</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28.3</w:t>
            </w:r>
          </w:p>
        </w:tc>
      </w:tr>
      <w:tr w:rsidR="003B1DD9" w:rsidRPr="00B373EF" w:rsidTr="002A1C80">
        <w:trPr>
          <w:trHeight w:val="70"/>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21-25 Yıl</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1.8</w:t>
            </w:r>
          </w:p>
        </w:tc>
      </w:tr>
      <w:tr w:rsidR="003B1DD9" w:rsidRPr="00B373EF" w:rsidTr="002A1C80">
        <w:trPr>
          <w:trHeight w:val="146"/>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26-</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4</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6.2</w:t>
            </w:r>
          </w:p>
        </w:tc>
      </w:tr>
      <w:tr w:rsidR="003B1DD9" w:rsidRPr="00B373EF" w:rsidTr="002A1C80">
        <w:trPr>
          <w:trHeight w:val="107"/>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Toplam</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40</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73</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113</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100.0</w:t>
            </w:r>
          </w:p>
        </w:tc>
      </w:tr>
      <w:tr w:rsidR="003B1DD9" w:rsidRPr="00B373EF" w:rsidTr="002A1C80">
        <w:trPr>
          <w:trHeight w:val="90"/>
        </w:trPr>
        <w:tc>
          <w:tcPr>
            <w:tcW w:w="1289" w:type="dxa"/>
            <w:gridSpan w:val="2"/>
            <w:vMerge w:val="restart"/>
            <w:textDirection w:val="btLr"/>
            <w:vAlign w:val="center"/>
          </w:tcPr>
          <w:p w:rsidR="003B1DD9" w:rsidRPr="00B373EF" w:rsidRDefault="000469A3" w:rsidP="003414D3">
            <w:pPr>
              <w:ind w:left="113" w:right="113"/>
              <w:jc w:val="center"/>
              <w:rPr>
                <w:rFonts w:ascii="Times New Roman" w:hAnsi="Times New Roman" w:cs="Times New Roman"/>
                <w:b/>
                <w:sz w:val="20"/>
                <w:szCs w:val="20"/>
              </w:rPr>
            </w:pPr>
            <w:r w:rsidRPr="00B373EF">
              <w:rPr>
                <w:rFonts w:ascii="Times New Roman" w:hAnsi="Times New Roman" w:cs="Times New Roman"/>
                <w:b/>
                <w:sz w:val="20"/>
                <w:szCs w:val="20"/>
              </w:rPr>
              <w:t>Bölüm</w:t>
            </w:r>
          </w:p>
        </w:tc>
        <w:tc>
          <w:tcPr>
            <w:tcW w:w="1654" w:type="dxa"/>
            <w:gridSpan w:val="2"/>
            <w:vAlign w:val="center"/>
          </w:tcPr>
          <w:p w:rsidR="003B1DD9" w:rsidRPr="00B373EF" w:rsidRDefault="003B1DD9" w:rsidP="003414D3">
            <w:pPr>
              <w:rPr>
                <w:rFonts w:ascii="Times New Roman" w:hAnsi="Times New Roman" w:cs="Times New Roman"/>
                <w:sz w:val="20"/>
                <w:szCs w:val="20"/>
              </w:rPr>
            </w:pPr>
          </w:p>
        </w:tc>
        <w:tc>
          <w:tcPr>
            <w:tcW w:w="1701" w:type="dxa"/>
            <w:gridSpan w:val="3"/>
            <w:vAlign w:val="center"/>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Ortaokul</w:t>
            </w:r>
          </w:p>
        </w:tc>
        <w:tc>
          <w:tcPr>
            <w:tcW w:w="1566" w:type="dxa"/>
            <w:gridSpan w:val="2"/>
            <w:vAlign w:val="center"/>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Lise</w:t>
            </w:r>
          </w:p>
        </w:tc>
        <w:tc>
          <w:tcPr>
            <w:tcW w:w="1556" w:type="dxa"/>
            <w:gridSpan w:val="2"/>
            <w:vAlign w:val="center"/>
          </w:tcPr>
          <w:p w:rsidR="003B1DD9" w:rsidRPr="00B373EF" w:rsidRDefault="003B1DD9" w:rsidP="003414D3">
            <w:pPr>
              <w:jc w:val="center"/>
              <w:rPr>
                <w:rFonts w:ascii="Times New Roman" w:hAnsi="Times New Roman" w:cs="Times New Roman"/>
                <w:b/>
                <w:sz w:val="20"/>
                <w:szCs w:val="20"/>
              </w:rPr>
            </w:pPr>
          </w:p>
        </w:tc>
        <w:tc>
          <w:tcPr>
            <w:tcW w:w="1414" w:type="dxa"/>
            <w:gridSpan w:val="2"/>
            <w:vAlign w:val="center"/>
          </w:tcPr>
          <w:p w:rsidR="003B1DD9" w:rsidRPr="00B373EF" w:rsidRDefault="003B1DD9" w:rsidP="003414D3">
            <w:pPr>
              <w:jc w:val="center"/>
              <w:rPr>
                <w:rFonts w:ascii="Times New Roman" w:hAnsi="Times New Roman" w:cs="Times New Roman"/>
                <w:b/>
                <w:sz w:val="20"/>
                <w:szCs w:val="20"/>
              </w:rPr>
            </w:pPr>
          </w:p>
        </w:tc>
      </w:tr>
      <w:tr w:rsidR="003B1DD9" w:rsidRPr="00B373EF" w:rsidTr="002A1C80">
        <w:trPr>
          <w:trHeight w:val="70"/>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Fen-Edb Fak.</w:t>
            </w:r>
          </w:p>
        </w:tc>
        <w:tc>
          <w:tcPr>
            <w:tcW w:w="1701" w:type="dxa"/>
            <w:gridSpan w:val="3"/>
            <w:vAlign w:val="center"/>
          </w:tcPr>
          <w:p w:rsidR="003B1DD9" w:rsidRPr="00B373EF" w:rsidRDefault="003B1DD9" w:rsidP="003414D3">
            <w:pPr>
              <w:jc w:val="center"/>
              <w:rPr>
                <w:rFonts w:ascii="Times New Roman" w:hAnsi="Times New Roman" w:cs="Times New Roman"/>
                <w:sz w:val="20"/>
                <w:szCs w:val="20"/>
              </w:rPr>
            </w:pP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35</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35</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31.0</w:t>
            </w:r>
          </w:p>
        </w:tc>
      </w:tr>
      <w:tr w:rsidR="003B1DD9" w:rsidRPr="00B373EF" w:rsidTr="002A1C80">
        <w:trPr>
          <w:trHeight w:val="90"/>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Eğitim Fak.</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40</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38</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78</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69.0</w:t>
            </w:r>
          </w:p>
        </w:tc>
      </w:tr>
      <w:tr w:rsidR="003B1DD9" w:rsidRPr="00B373EF" w:rsidTr="002A1C80">
        <w:trPr>
          <w:trHeight w:val="90"/>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Diğer Fak.</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r>
      <w:tr w:rsidR="003B1DD9" w:rsidRPr="00B373EF" w:rsidTr="002A1C80">
        <w:trPr>
          <w:trHeight w:val="90"/>
        </w:trPr>
        <w:tc>
          <w:tcPr>
            <w:tcW w:w="1289" w:type="dxa"/>
            <w:gridSpan w:val="2"/>
            <w:vMerge/>
            <w:vAlign w:val="center"/>
          </w:tcPr>
          <w:p w:rsidR="003B1DD9" w:rsidRPr="00B373EF" w:rsidRDefault="003B1DD9" w:rsidP="003414D3">
            <w:pPr>
              <w:jc w:val="cente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Toplam</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40</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73</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113</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100.0</w:t>
            </w:r>
          </w:p>
        </w:tc>
      </w:tr>
      <w:tr w:rsidR="003B1DD9" w:rsidRPr="00B373EF" w:rsidTr="002A1C80">
        <w:trPr>
          <w:trHeight w:val="108"/>
        </w:trPr>
        <w:tc>
          <w:tcPr>
            <w:tcW w:w="1289" w:type="dxa"/>
            <w:gridSpan w:val="2"/>
            <w:vMerge w:val="restart"/>
            <w:textDirection w:val="btLr"/>
            <w:vAlign w:val="center"/>
          </w:tcPr>
          <w:p w:rsidR="003B1DD9" w:rsidRPr="00B373EF" w:rsidRDefault="000469A3" w:rsidP="003414D3">
            <w:pPr>
              <w:ind w:left="113" w:right="113"/>
              <w:jc w:val="center"/>
              <w:rPr>
                <w:rFonts w:ascii="Times New Roman" w:hAnsi="Times New Roman" w:cs="Times New Roman"/>
                <w:b/>
                <w:sz w:val="20"/>
                <w:szCs w:val="20"/>
              </w:rPr>
            </w:pPr>
            <w:r w:rsidRPr="00B373EF">
              <w:rPr>
                <w:rFonts w:ascii="Times New Roman" w:hAnsi="Times New Roman" w:cs="Times New Roman"/>
                <w:b/>
                <w:sz w:val="20"/>
                <w:szCs w:val="20"/>
              </w:rPr>
              <w:t>Öğrenim Düzeyi</w:t>
            </w:r>
          </w:p>
        </w:tc>
        <w:tc>
          <w:tcPr>
            <w:tcW w:w="1654" w:type="dxa"/>
            <w:gridSpan w:val="2"/>
            <w:vAlign w:val="center"/>
          </w:tcPr>
          <w:p w:rsidR="003B1DD9" w:rsidRPr="00B373EF" w:rsidRDefault="003B1DD9" w:rsidP="003414D3">
            <w:pPr>
              <w:rPr>
                <w:rFonts w:ascii="Times New Roman" w:hAnsi="Times New Roman" w:cs="Times New Roman"/>
                <w:sz w:val="20"/>
                <w:szCs w:val="20"/>
              </w:rPr>
            </w:pPr>
          </w:p>
        </w:tc>
        <w:tc>
          <w:tcPr>
            <w:tcW w:w="1701" w:type="dxa"/>
            <w:gridSpan w:val="3"/>
            <w:vAlign w:val="center"/>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Ortaokul</w:t>
            </w:r>
          </w:p>
        </w:tc>
        <w:tc>
          <w:tcPr>
            <w:tcW w:w="1566" w:type="dxa"/>
            <w:gridSpan w:val="2"/>
            <w:vAlign w:val="center"/>
          </w:tcPr>
          <w:p w:rsidR="003B1DD9" w:rsidRPr="00B373EF" w:rsidRDefault="000469A3" w:rsidP="003414D3">
            <w:pPr>
              <w:jc w:val="center"/>
              <w:rPr>
                <w:rFonts w:ascii="Times New Roman" w:hAnsi="Times New Roman" w:cs="Times New Roman"/>
                <w:b/>
                <w:sz w:val="20"/>
                <w:szCs w:val="20"/>
              </w:rPr>
            </w:pPr>
            <w:r w:rsidRPr="00B373EF">
              <w:rPr>
                <w:rFonts w:ascii="Times New Roman" w:hAnsi="Times New Roman" w:cs="Times New Roman"/>
                <w:b/>
                <w:sz w:val="20"/>
                <w:szCs w:val="20"/>
              </w:rPr>
              <w:t>Lise</w:t>
            </w:r>
          </w:p>
        </w:tc>
        <w:tc>
          <w:tcPr>
            <w:tcW w:w="1556" w:type="dxa"/>
            <w:gridSpan w:val="2"/>
            <w:vAlign w:val="center"/>
          </w:tcPr>
          <w:p w:rsidR="003B1DD9" w:rsidRPr="00B373EF" w:rsidRDefault="003B1DD9" w:rsidP="003414D3">
            <w:pPr>
              <w:jc w:val="center"/>
              <w:rPr>
                <w:rFonts w:ascii="Times New Roman" w:hAnsi="Times New Roman" w:cs="Times New Roman"/>
                <w:b/>
                <w:sz w:val="20"/>
                <w:szCs w:val="20"/>
              </w:rPr>
            </w:pPr>
          </w:p>
        </w:tc>
        <w:tc>
          <w:tcPr>
            <w:tcW w:w="1414" w:type="dxa"/>
            <w:gridSpan w:val="2"/>
            <w:vAlign w:val="center"/>
          </w:tcPr>
          <w:p w:rsidR="003B1DD9" w:rsidRPr="00B373EF" w:rsidRDefault="003B1DD9" w:rsidP="003414D3">
            <w:pPr>
              <w:rPr>
                <w:rFonts w:ascii="Times New Roman" w:hAnsi="Times New Roman" w:cs="Times New Roman"/>
                <w:b/>
                <w:sz w:val="20"/>
                <w:szCs w:val="20"/>
              </w:rPr>
            </w:pPr>
          </w:p>
        </w:tc>
      </w:tr>
      <w:tr w:rsidR="003B1DD9" w:rsidRPr="00B373EF" w:rsidTr="002A1C80">
        <w:trPr>
          <w:trHeight w:val="108"/>
        </w:trPr>
        <w:tc>
          <w:tcPr>
            <w:tcW w:w="1289" w:type="dxa"/>
            <w:gridSpan w:val="2"/>
            <w:vMerge/>
          </w:tcPr>
          <w:p w:rsidR="003B1DD9" w:rsidRPr="00B373EF" w:rsidRDefault="003B1DD9" w:rsidP="003414D3">
            <w:pP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Lisans Tamamlama</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6.2</w:t>
            </w:r>
          </w:p>
        </w:tc>
      </w:tr>
      <w:tr w:rsidR="003B1DD9" w:rsidRPr="00B373EF" w:rsidTr="002A1C80">
        <w:trPr>
          <w:trHeight w:val="108"/>
        </w:trPr>
        <w:tc>
          <w:tcPr>
            <w:tcW w:w="1289" w:type="dxa"/>
            <w:gridSpan w:val="2"/>
            <w:vMerge/>
          </w:tcPr>
          <w:p w:rsidR="003B1DD9" w:rsidRPr="00B373EF" w:rsidRDefault="003B1DD9" w:rsidP="003414D3">
            <w:pP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Lisans</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28</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43</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71</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62.8</w:t>
            </w:r>
          </w:p>
        </w:tc>
      </w:tr>
      <w:tr w:rsidR="003B1DD9" w:rsidRPr="00B373EF" w:rsidTr="002A1C80">
        <w:trPr>
          <w:trHeight w:val="108"/>
        </w:trPr>
        <w:tc>
          <w:tcPr>
            <w:tcW w:w="1289" w:type="dxa"/>
            <w:gridSpan w:val="2"/>
            <w:vMerge/>
          </w:tcPr>
          <w:p w:rsidR="003B1DD9" w:rsidRPr="00B373EF" w:rsidRDefault="003B1DD9" w:rsidP="003414D3">
            <w:pP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Lisansüstü</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12</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23</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35</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31.0</w:t>
            </w:r>
          </w:p>
        </w:tc>
      </w:tr>
      <w:tr w:rsidR="003B1DD9" w:rsidRPr="00B373EF" w:rsidTr="002A1C80">
        <w:trPr>
          <w:trHeight w:val="108"/>
        </w:trPr>
        <w:tc>
          <w:tcPr>
            <w:tcW w:w="1289" w:type="dxa"/>
            <w:gridSpan w:val="2"/>
            <w:vMerge/>
          </w:tcPr>
          <w:p w:rsidR="003B1DD9" w:rsidRPr="00B373EF" w:rsidRDefault="003B1DD9" w:rsidP="003414D3">
            <w:pP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Diğer</w:t>
            </w:r>
          </w:p>
        </w:tc>
        <w:tc>
          <w:tcPr>
            <w:tcW w:w="1701" w:type="dxa"/>
            <w:gridSpan w:val="3"/>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56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w:t>
            </w:r>
          </w:p>
        </w:tc>
      </w:tr>
      <w:tr w:rsidR="003B1DD9" w:rsidRPr="00B373EF" w:rsidTr="002A1C80">
        <w:trPr>
          <w:trHeight w:val="108"/>
        </w:trPr>
        <w:tc>
          <w:tcPr>
            <w:tcW w:w="1289" w:type="dxa"/>
            <w:gridSpan w:val="2"/>
            <w:vMerge/>
          </w:tcPr>
          <w:p w:rsidR="003B1DD9" w:rsidRPr="00B373EF" w:rsidRDefault="003B1DD9" w:rsidP="003414D3">
            <w:pPr>
              <w:rPr>
                <w:rFonts w:ascii="Times New Roman" w:hAnsi="Times New Roman" w:cs="Times New Roman"/>
                <w:b/>
                <w:sz w:val="20"/>
                <w:szCs w:val="20"/>
              </w:rPr>
            </w:pPr>
          </w:p>
        </w:tc>
        <w:tc>
          <w:tcPr>
            <w:tcW w:w="1654" w:type="dxa"/>
            <w:gridSpan w:val="2"/>
            <w:vAlign w:val="center"/>
          </w:tcPr>
          <w:p w:rsidR="003B1DD9" w:rsidRPr="00B373EF" w:rsidRDefault="000469A3" w:rsidP="003414D3">
            <w:pPr>
              <w:rPr>
                <w:rFonts w:ascii="Times New Roman" w:hAnsi="Times New Roman" w:cs="Times New Roman"/>
                <w:b/>
                <w:sz w:val="20"/>
                <w:szCs w:val="20"/>
              </w:rPr>
            </w:pPr>
            <w:r w:rsidRPr="00B373EF">
              <w:rPr>
                <w:rFonts w:ascii="Times New Roman" w:hAnsi="Times New Roman" w:cs="Times New Roman"/>
                <w:b/>
                <w:sz w:val="20"/>
                <w:szCs w:val="20"/>
              </w:rPr>
              <w:t>Toplam</w:t>
            </w:r>
          </w:p>
        </w:tc>
        <w:tc>
          <w:tcPr>
            <w:tcW w:w="1701" w:type="dxa"/>
            <w:gridSpan w:val="3"/>
            <w:vAlign w:val="center"/>
          </w:tcPr>
          <w:p w:rsidR="003B1DD9" w:rsidRPr="00B373EF" w:rsidRDefault="003B1DD9" w:rsidP="003414D3">
            <w:pPr>
              <w:jc w:val="center"/>
              <w:rPr>
                <w:rFonts w:ascii="Times New Roman" w:hAnsi="Times New Roman" w:cs="Times New Roman"/>
                <w:sz w:val="20"/>
                <w:szCs w:val="20"/>
              </w:rPr>
            </w:pPr>
          </w:p>
        </w:tc>
        <w:tc>
          <w:tcPr>
            <w:tcW w:w="1566" w:type="dxa"/>
            <w:gridSpan w:val="2"/>
            <w:vAlign w:val="center"/>
          </w:tcPr>
          <w:p w:rsidR="003B1DD9" w:rsidRPr="00B373EF" w:rsidRDefault="003B1DD9" w:rsidP="003414D3">
            <w:pPr>
              <w:jc w:val="center"/>
              <w:rPr>
                <w:rFonts w:ascii="Times New Roman" w:hAnsi="Times New Roman" w:cs="Times New Roman"/>
                <w:sz w:val="20"/>
                <w:szCs w:val="20"/>
              </w:rPr>
            </w:pPr>
          </w:p>
        </w:tc>
        <w:tc>
          <w:tcPr>
            <w:tcW w:w="1556"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113</w:t>
            </w:r>
          </w:p>
        </w:tc>
        <w:tc>
          <w:tcPr>
            <w:tcW w:w="1414" w:type="dxa"/>
            <w:gridSpan w:val="2"/>
            <w:vAlign w:val="center"/>
          </w:tcPr>
          <w:p w:rsidR="003B1DD9" w:rsidRPr="00B373EF" w:rsidRDefault="000469A3" w:rsidP="003414D3">
            <w:pPr>
              <w:jc w:val="center"/>
              <w:rPr>
                <w:rFonts w:ascii="Times New Roman" w:hAnsi="Times New Roman" w:cs="Times New Roman"/>
                <w:sz w:val="20"/>
                <w:szCs w:val="20"/>
              </w:rPr>
            </w:pPr>
            <w:r w:rsidRPr="00B373EF">
              <w:rPr>
                <w:rFonts w:ascii="Times New Roman" w:hAnsi="Times New Roman" w:cs="Times New Roman"/>
                <w:sz w:val="20"/>
                <w:szCs w:val="20"/>
              </w:rPr>
              <w:t>100.0</w:t>
            </w:r>
          </w:p>
        </w:tc>
      </w:tr>
    </w:tbl>
    <w:p w:rsidR="003414D3" w:rsidRPr="00B373EF" w:rsidRDefault="003414D3" w:rsidP="003414D3">
      <w:pPr>
        <w:spacing w:after="0" w:line="360" w:lineRule="auto"/>
        <w:jc w:val="both"/>
        <w:rPr>
          <w:rFonts w:ascii="Times New Roman" w:hAnsi="Times New Roman" w:cs="Times New Roman"/>
          <w:b/>
          <w:sz w:val="24"/>
          <w:szCs w:val="24"/>
        </w:rPr>
      </w:pPr>
    </w:p>
    <w:p w:rsidR="00B53E55" w:rsidRDefault="0003134C" w:rsidP="003414D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D239A" w:rsidRPr="00B373EF">
        <w:rPr>
          <w:rFonts w:ascii="Times New Roman" w:hAnsi="Times New Roman" w:cs="Times New Roman"/>
          <w:b/>
          <w:sz w:val="24"/>
          <w:szCs w:val="24"/>
        </w:rPr>
        <w:t>Veri Toplama Araçları</w:t>
      </w:r>
    </w:p>
    <w:p w:rsidR="008D239A" w:rsidRPr="00B373EF" w:rsidRDefault="001669BB" w:rsidP="003414D3">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913730" w:rsidRPr="00B373EF">
        <w:rPr>
          <w:rFonts w:ascii="Times New Roman" w:hAnsi="Times New Roman" w:cs="Times New Roman"/>
          <w:sz w:val="24"/>
          <w:szCs w:val="24"/>
        </w:rPr>
        <w:t xml:space="preserve">Çalışma kapsamında, </w:t>
      </w:r>
      <w:r w:rsidR="00892D1E" w:rsidRPr="00B373EF">
        <w:rPr>
          <w:rFonts w:ascii="Times New Roman" w:hAnsi="Times New Roman" w:cs="Times New Roman"/>
          <w:sz w:val="24"/>
          <w:szCs w:val="24"/>
        </w:rPr>
        <w:t xml:space="preserve">Sivas ili sınırlarındaki tüm </w:t>
      </w:r>
      <w:r w:rsidR="00913730" w:rsidRPr="00B373EF">
        <w:rPr>
          <w:rFonts w:ascii="Times New Roman" w:hAnsi="Times New Roman" w:cs="Times New Roman"/>
          <w:sz w:val="24"/>
          <w:szCs w:val="24"/>
        </w:rPr>
        <w:t>liselerde fizik, kimya ve biyoloji ile ortaokullarda</w:t>
      </w:r>
      <w:r w:rsidR="00892D1E" w:rsidRPr="00B373EF">
        <w:rPr>
          <w:rFonts w:ascii="Times New Roman" w:hAnsi="Times New Roman" w:cs="Times New Roman"/>
          <w:sz w:val="24"/>
          <w:szCs w:val="24"/>
        </w:rPr>
        <w:t>ki</w:t>
      </w:r>
      <w:r w:rsidR="00913730" w:rsidRPr="00B373EF">
        <w:rPr>
          <w:rFonts w:ascii="Times New Roman" w:hAnsi="Times New Roman" w:cs="Times New Roman"/>
          <w:sz w:val="24"/>
          <w:szCs w:val="24"/>
        </w:rPr>
        <w:t>fen bilimleri</w:t>
      </w:r>
      <w:r w:rsidR="00A37E00" w:rsidRPr="00B373EF">
        <w:rPr>
          <w:rFonts w:ascii="Times New Roman" w:hAnsi="Times New Roman" w:cs="Times New Roman"/>
          <w:sz w:val="24"/>
          <w:szCs w:val="24"/>
        </w:rPr>
        <w:t xml:space="preserve"> d</w:t>
      </w:r>
      <w:r w:rsidR="00913730" w:rsidRPr="00B373EF">
        <w:rPr>
          <w:rFonts w:ascii="Times New Roman" w:hAnsi="Times New Roman" w:cs="Times New Roman"/>
          <w:sz w:val="24"/>
          <w:szCs w:val="24"/>
        </w:rPr>
        <w:t>erslerine giren öğretmenlere yönelik araştırmacılar tarafından ta</w:t>
      </w:r>
      <w:r w:rsidR="00892D1E" w:rsidRPr="00B373EF">
        <w:rPr>
          <w:rFonts w:ascii="Times New Roman" w:hAnsi="Times New Roman" w:cs="Times New Roman"/>
          <w:sz w:val="24"/>
          <w:szCs w:val="24"/>
        </w:rPr>
        <w:t>m yapılandırılmış görüşme formu ulaştırılmıştır</w:t>
      </w:r>
      <w:r w:rsidR="00913730" w:rsidRPr="00B373EF">
        <w:rPr>
          <w:rFonts w:ascii="Times New Roman" w:hAnsi="Times New Roman" w:cs="Times New Roman"/>
          <w:sz w:val="24"/>
          <w:szCs w:val="24"/>
        </w:rPr>
        <w:t xml:space="preserve">. </w:t>
      </w:r>
      <w:r w:rsidR="008D239A" w:rsidRPr="00B373EF">
        <w:rPr>
          <w:rFonts w:ascii="Times New Roman" w:hAnsi="Times New Roman" w:cs="Times New Roman"/>
          <w:sz w:val="24"/>
          <w:szCs w:val="24"/>
        </w:rPr>
        <w:t xml:space="preserve">Katılımcıların </w:t>
      </w:r>
      <w:r w:rsidR="00913730" w:rsidRPr="00B373EF">
        <w:rPr>
          <w:rFonts w:ascii="Times New Roman" w:hAnsi="Times New Roman" w:cs="Times New Roman"/>
          <w:sz w:val="24"/>
          <w:szCs w:val="24"/>
        </w:rPr>
        <w:t>görüşme formuna</w:t>
      </w:r>
      <w:r w:rsidR="008D239A" w:rsidRPr="00B373EF">
        <w:rPr>
          <w:rFonts w:ascii="Times New Roman" w:hAnsi="Times New Roman" w:cs="Times New Roman"/>
          <w:sz w:val="24"/>
          <w:szCs w:val="24"/>
        </w:rPr>
        <w:t xml:space="preserve"> daha kolay ulaşılabilirliğinin sağlanabilmesi için, </w:t>
      </w:r>
      <w:r w:rsidR="00913730" w:rsidRPr="00B373EF">
        <w:rPr>
          <w:rFonts w:ascii="Times New Roman" w:hAnsi="Times New Roman" w:cs="Times New Roman"/>
          <w:sz w:val="24"/>
          <w:szCs w:val="24"/>
        </w:rPr>
        <w:t>form</w:t>
      </w:r>
      <w:r w:rsidR="008D239A" w:rsidRPr="00B373EF">
        <w:rPr>
          <w:rFonts w:ascii="Times New Roman" w:hAnsi="Times New Roman" w:cs="Times New Roman"/>
          <w:sz w:val="24"/>
          <w:szCs w:val="24"/>
        </w:rPr>
        <w:t xml:space="preserve"> araştırmacılar tarafından elektronik ortama aktarılmış ve ilgili öğretmenler geri dönütlerini bir link aracılığıyla </w:t>
      </w:r>
      <w:proofErr w:type="gramStart"/>
      <w:r w:rsidR="008D239A" w:rsidRPr="00B373EF">
        <w:rPr>
          <w:rFonts w:ascii="Times New Roman" w:hAnsi="Times New Roman" w:cs="Times New Roman"/>
          <w:sz w:val="24"/>
          <w:szCs w:val="24"/>
        </w:rPr>
        <w:t>online</w:t>
      </w:r>
      <w:proofErr w:type="gramEnd"/>
      <w:r w:rsidR="008D239A" w:rsidRPr="00B373EF">
        <w:rPr>
          <w:rFonts w:ascii="Times New Roman" w:hAnsi="Times New Roman" w:cs="Times New Roman"/>
          <w:sz w:val="24"/>
          <w:szCs w:val="24"/>
        </w:rPr>
        <w:t xml:space="preserve"> olarak yapmışlardır.</w:t>
      </w:r>
      <w:r w:rsidR="00892D1E" w:rsidRPr="00B373EF">
        <w:rPr>
          <w:rFonts w:ascii="Times New Roman" w:hAnsi="Times New Roman" w:cs="Times New Roman"/>
          <w:sz w:val="24"/>
          <w:szCs w:val="24"/>
        </w:rPr>
        <w:t xml:space="preserve"> </w:t>
      </w:r>
      <w:r w:rsidR="00892D1E" w:rsidRPr="00B373EF">
        <w:rPr>
          <w:rFonts w:ascii="Times New Roman" w:hAnsi="Times New Roman" w:cs="Times New Roman"/>
          <w:sz w:val="24"/>
          <w:szCs w:val="24"/>
        </w:rPr>
        <w:lastRenderedPageBreak/>
        <w:t xml:space="preserve">Çalışma sonunda görüşme formuna katkıda bulunarak </w:t>
      </w:r>
      <w:r w:rsidR="007479DA">
        <w:rPr>
          <w:rFonts w:ascii="Times New Roman" w:hAnsi="Times New Roman" w:cs="Times New Roman"/>
          <w:sz w:val="24"/>
          <w:szCs w:val="24"/>
        </w:rPr>
        <w:t>cevaplarına</w:t>
      </w:r>
      <w:r w:rsidR="009767AD" w:rsidRPr="00B373EF">
        <w:rPr>
          <w:rFonts w:ascii="Times New Roman" w:hAnsi="Times New Roman" w:cs="Times New Roman"/>
          <w:sz w:val="24"/>
          <w:szCs w:val="24"/>
        </w:rPr>
        <w:t xml:space="preserve"> ulaşılan öğretmen sayısı </w:t>
      </w:r>
      <w:r w:rsidR="00892D1E" w:rsidRPr="00B373EF">
        <w:rPr>
          <w:rFonts w:ascii="Times New Roman" w:hAnsi="Times New Roman" w:cs="Times New Roman"/>
          <w:sz w:val="24"/>
          <w:szCs w:val="24"/>
        </w:rPr>
        <w:t xml:space="preserve">113 </w:t>
      </w:r>
      <w:r w:rsidR="009767AD" w:rsidRPr="00B373EF">
        <w:rPr>
          <w:rFonts w:ascii="Times New Roman" w:hAnsi="Times New Roman" w:cs="Times New Roman"/>
          <w:sz w:val="24"/>
          <w:szCs w:val="24"/>
        </w:rPr>
        <w:t>olarak belirlenmiştir</w:t>
      </w:r>
      <w:r w:rsidR="00892D1E" w:rsidRPr="00B373EF">
        <w:rPr>
          <w:rFonts w:ascii="Times New Roman" w:hAnsi="Times New Roman" w:cs="Times New Roman"/>
          <w:sz w:val="24"/>
          <w:szCs w:val="24"/>
        </w:rPr>
        <w:t>.</w:t>
      </w:r>
    </w:p>
    <w:p w:rsidR="008D239A" w:rsidRPr="00B373EF" w:rsidRDefault="001669BB" w:rsidP="003414D3">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913730" w:rsidRPr="00B373EF">
        <w:rPr>
          <w:rFonts w:ascii="Times New Roman" w:hAnsi="Times New Roman" w:cs="Times New Roman"/>
          <w:sz w:val="24"/>
          <w:szCs w:val="24"/>
        </w:rPr>
        <w:t>Görüşme formunun</w:t>
      </w:r>
      <w:r w:rsidR="008D239A" w:rsidRPr="00B373EF">
        <w:rPr>
          <w:rFonts w:ascii="Times New Roman" w:hAnsi="Times New Roman" w:cs="Times New Roman"/>
          <w:sz w:val="24"/>
          <w:szCs w:val="24"/>
        </w:rPr>
        <w:t xml:space="preserve"> kapsam geçerliliğini sağlamak için uzman görüşü alınmıştır. Araştırmacılar tarafından hazır</w:t>
      </w:r>
      <w:r w:rsidR="00913730" w:rsidRPr="00B373EF">
        <w:rPr>
          <w:rFonts w:ascii="Times New Roman" w:hAnsi="Times New Roman" w:cs="Times New Roman"/>
          <w:sz w:val="24"/>
          <w:szCs w:val="24"/>
        </w:rPr>
        <w:t xml:space="preserve">lanan tam yapılandırılmış görüşme formu </w:t>
      </w:r>
      <w:r w:rsidR="008D239A" w:rsidRPr="00B373EF">
        <w:rPr>
          <w:rFonts w:ascii="Times New Roman" w:hAnsi="Times New Roman" w:cs="Times New Roman"/>
          <w:sz w:val="24"/>
          <w:szCs w:val="24"/>
        </w:rPr>
        <w:t>fen eğitimi alanında uzman dört öğretim üyesi tarafından incelenmiş ve öğretim üyelerinin görüş</w:t>
      </w:r>
      <w:r w:rsidR="001E0FA7" w:rsidRPr="00B373EF">
        <w:rPr>
          <w:rFonts w:ascii="Times New Roman" w:hAnsi="Times New Roman" w:cs="Times New Roman"/>
          <w:sz w:val="24"/>
          <w:szCs w:val="24"/>
        </w:rPr>
        <w:t>leri alınmıştır.</w:t>
      </w:r>
      <w:r w:rsidR="008D239A" w:rsidRPr="00B373EF">
        <w:rPr>
          <w:rFonts w:ascii="Times New Roman" w:hAnsi="Times New Roman" w:cs="Times New Roman"/>
          <w:sz w:val="24"/>
          <w:szCs w:val="24"/>
        </w:rPr>
        <w:t xml:space="preserve"> Öğretim üyelerinden gelen dönütler </w:t>
      </w:r>
      <w:r w:rsidR="00BE5996" w:rsidRPr="00B373EF">
        <w:rPr>
          <w:rFonts w:ascii="Times New Roman" w:hAnsi="Times New Roman" w:cs="Times New Roman"/>
          <w:sz w:val="24"/>
          <w:szCs w:val="24"/>
        </w:rPr>
        <w:t xml:space="preserve">doğrultusunda görüşme formu </w:t>
      </w:r>
      <w:r w:rsidR="008D239A" w:rsidRPr="00B373EF">
        <w:rPr>
          <w:rFonts w:ascii="Times New Roman" w:hAnsi="Times New Roman" w:cs="Times New Roman"/>
          <w:sz w:val="24"/>
          <w:szCs w:val="24"/>
        </w:rPr>
        <w:t xml:space="preserve">için gerekli düzeltmeler yapılmış, uzman kanısına dayalı değerlendirme ile içerik geçerliği konusunda hemfikir olunmuş ve dolayısıyla </w:t>
      </w:r>
      <w:r w:rsidR="00BE5996" w:rsidRPr="00B373EF">
        <w:rPr>
          <w:rFonts w:ascii="Times New Roman" w:hAnsi="Times New Roman" w:cs="Times New Roman"/>
          <w:sz w:val="24"/>
          <w:szCs w:val="24"/>
        </w:rPr>
        <w:t>görüşme formunun</w:t>
      </w:r>
      <w:r w:rsidR="008D239A" w:rsidRPr="00B373EF">
        <w:rPr>
          <w:rFonts w:ascii="Times New Roman" w:hAnsi="Times New Roman" w:cs="Times New Roman"/>
          <w:sz w:val="24"/>
          <w:szCs w:val="24"/>
        </w:rPr>
        <w:t xml:space="preserve"> kapsam geçerliği sağlanmıştır.</w:t>
      </w:r>
    </w:p>
    <w:p w:rsidR="008D239A" w:rsidRPr="00B373EF" w:rsidRDefault="001669BB" w:rsidP="00BC491C">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685660" w:rsidRPr="00B373EF">
        <w:rPr>
          <w:rFonts w:ascii="Times New Roman" w:hAnsi="Times New Roman" w:cs="Times New Roman"/>
          <w:sz w:val="24"/>
          <w:szCs w:val="24"/>
        </w:rPr>
        <w:t xml:space="preserve">İlgili </w:t>
      </w:r>
      <w:proofErr w:type="gramStart"/>
      <w:r w:rsidR="00685660" w:rsidRPr="00B373EF">
        <w:rPr>
          <w:rFonts w:ascii="Times New Roman" w:hAnsi="Times New Roman" w:cs="Times New Roman"/>
          <w:sz w:val="24"/>
          <w:szCs w:val="24"/>
        </w:rPr>
        <w:t>branş</w:t>
      </w:r>
      <w:proofErr w:type="gramEnd"/>
      <w:r w:rsidR="007479DA">
        <w:rPr>
          <w:rFonts w:ascii="Times New Roman" w:hAnsi="Times New Roman" w:cs="Times New Roman"/>
          <w:sz w:val="24"/>
          <w:szCs w:val="24"/>
        </w:rPr>
        <w:t xml:space="preserve"> </w:t>
      </w:r>
      <w:r w:rsidR="001E0FA7" w:rsidRPr="00B373EF">
        <w:rPr>
          <w:rFonts w:ascii="Times New Roman" w:hAnsi="Times New Roman" w:cs="Times New Roman"/>
          <w:sz w:val="24"/>
          <w:szCs w:val="24"/>
        </w:rPr>
        <w:t>öğretmenlerine yönelik</w:t>
      </w:r>
      <w:r w:rsidR="007479DA">
        <w:rPr>
          <w:rFonts w:ascii="Times New Roman" w:hAnsi="Times New Roman" w:cs="Times New Roman"/>
          <w:sz w:val="24"/>
          <w:szCs w:val="24"/>
        </w:rPr>
        <w:t xml:space="preserve"> </w:t>
      </w:r>
      <w:r w:rsidR="001E0FA7" w:rsidRPr="00B373EF">
        <w:rPr>
          <w:rFonts w:ascii="Times New Roman" w:hAnsi="Times New Roman" w:cs="Times New Roman"/>
          <w:sz w:val="24"/>
          <w:szCs w:val="24"/>
        </w:rPr>
        <w:t>verilen görüş</w:t>
      </w:r>
      <w:r w:rsidR="00685660" w:rsidRPr="00B373EF">
        <w:rPr>
          <w:rFonts w:ascii="Times New Roman" w:hAnsi="Times New Roman" w:cs="Times New Roman"/>
          <w:sz w:val="24"/>
          <w:szCs w:val="24"/>
        </w:rPr>
        <w:t xml:space="preserve">me formu </w:t>
      </w:r>
      <w:r w:rsidR="008D239A" w:rsidRPr="00B373EF">
        <w:rPr>
          <w:rFonts w:ascii="Times New Roman" w:hAnsi="Times New Roman" w:cs="Times New Roman"/>
          <w:sz w:val="24"/>
          <w:szCs w:val="24"/>
        </w:rPr>
        <w:t xml:space="preserve">iki kısımdan oluşmaktadır. </w:t>
      </w:r>
      <w:r w:rsidR="00685660" w:rsidRPr="00B373EF">
        <w:rPr>
          <w:rFonts w:ascii="Times New Roman" w:hAnsi="Times New Roman" w:cs="Times New Roman"/>
          <w:sz w:val="24"/>
          <w:szCs w:val="24"/>
        </w:rPr>
        <w:t>Formun</w:t>
      </w:r>
      <w:r w:rsidR="008D239A" w:rsidRPr="00B373EF">
        <w:rPr>
          <w:rFonts w:ascii="Times New Roman" w:hAnsi="Times New Roman" w:cs="Times New Roman"/>
          <w:sz w:val="24"/>
          <w:szCs w:val="24"/>
        </w:rPr>
        <w:t xml:space="preserve"> birinci kısmı, öğretmenlerin kişisel bilgilerini belirlemek amacıyla cinsiyet, çalıştıkları okullarının türü, mezun oldukları </w:t>
      </w:r>
      <w:proofErr w:type="gramStart"/>
      <w:r w:rsidR="008D239A" w:rsidRPr="00B373EF">
        <w:rPr>
          <w:rFonts w:ascii="Times New Roman" w:hAnsi="Times New Roman" w:cs="Times New Roman"/>
          <w:sz w:val="24"/>
          <w:szCs w:val="24"/>
        </w:rPr>
        <w:t>yüksek öğretim</w:t>
      </w:r>
      <w:proofErr w:type="gramEnd"/>
      <w:r w:rsidR="008D239A" w:rsidRPr="00B373EF">
        <w:rPr>
          <w:rFonts w:ascii="Times New Roman" w:hAnsi="Times New Roman" w:cs="Times New Roman"/>
          <w:sz w:val="24"/>
          <w:szCs w:val="24"/>
        </w:rPr>
        <w:t xml:space="preserve"> programı ve öğrenim düzeyleri ile mesleki kıdem değişkenlerini belirleyen sorulardan oluşmaktadır. </w:t>
      </w:r>
      <w:r w:rsidR="00685660" w:rsidRPr="00B373EF">
        <w:rPr>
          <w:rFonts w:ascii="Times New Roman" w:hAnsi="Times New Roman" w:cs="Times New Roman"/>
          <w:sz w:val="24"/>
          <w:szCs w:val="24"/>
        </w:rPr>
        <w:t>Formun</w:t>
      </w:r>
      <w:r w:rsidR="008D239A" w:rsidRPr="00B373EF">
        <w:rPr>
          <w:rFonts w:ascii="Times New Roman" w:hAnsi="Times New Roman" w:cs="Times New Roman"/>
          <w:sz w:val="24"/>
          <w:szCs w:val="24"/>
        </w:rPr>
        <w:t xml:space="preserve"> ikinci kısmı</w:t>
      </w:r>
      <w:r w:rsidR="002C501C" w:rsidRPr="00B373EF">
        <w:rPr>
          <w:rFonts w:ascii="Times New Roman" w:hAnsi="Times New Roman" w:cs="Times New Roman"/>
          <w:sz w:val="24"/>
          <w:szCs w:val="24"/>
        </w:rPr>
        <w:t xml:space="preserve"> ise</w:t>
      </w:r>
      <w:r w:rsidR="008D239A" w:rsidRPr="00B373EF">
        <w:rPr>
          <w:rFonts w:ascii="Times New Roman" w:hAnsi="Times New Roman" w:cs="Times New Roman"/>
          <w:sz w:val="24"/>
          <w:szCs w:val="24"/>
        </w:rPr>
        <w:t xml:space="preserve">, öğretmenlerin fen bilimleri derslerindeki </w:t>
      </w:r>
      <w:r w:rsidR="007479DA">
        <w:rPr>
          <w:rFonts w:ascii="Times New Roman" w:hAnsi="Times New Roman" w:cs="Times New Roman"/>
          <w:sz w:val="24"/>
          <w:szCs w:val="24"/>
        </w:rPr>
        <w:t xml:space="preserve">deneysel </w:t>
      </w:r>
      <w:r w:rsidR="008D239A" w:rsidRPr="00B373EF">
        <w:rPr>
          <w:rFonts w:ascii="Times New Roman" w:hAnsi="Times New Roman" w:cs="Times New Roman"/>
          <w:sz w:val="24"/>
          <w:szCs w:val="24"/>
        </w:rPr>
        <w:t>uygulamaları gerçekleştirmek için hangi ortamları</w:t>
      </w:r>
      <w:r w:rsidR="002C05FD">
        <w:rPr>
          <w:rFonts w:ascii="Times New Roman" w:hAnsi="Times New Roman" w:cs="Times New Roman"/>
          <w:sz w:val="24"/>
          <w:szCs w:val="24"/>
        </w:rPr>
        <w:t>,</w:t>
      </w:r>
      <w:r w:rsidR="00B53E55">
        <w:rPr>
          <w:rFonts w:ascii="Times New Roman" w:hAnsi="Times New Roman" w:cs="Times New Roman"/>
          <w:sz w:val="24"/>
          <w:szCs w:val="24"/>
        </w:rPr>
        <w:t xml:space="preserve"> </w:t>
      </w:r>
      <w:r w:rsidR="002C501C" w:rsidRPr="00B373EF">
        <w:rPr>
          <w:rFonts w:ascii="Times New Roman" w:hAnsi="Times New Roman" w:cs="Times New Roman"/>
          <w:sz w:val="24"/>
          <w:szCs w:val="24"/>
        </w:rPr>
        <w:t xml:space="preserve">ne </w:t>
      </w:r>
      <w:r w:rsidR="008D239A" w:rsidRPr="00B373EF">
        <w:rPr>
          <w:rFonts w:ascii="Times New Roman" w:hAnsi="Times New Roman" w:cs="Times New Roman"/>
          <w:sz w:val="24"/>
          <w:szCs w:val="24"/>
        </w:rPr>
        <w:t>sıklıkla tercih ettikl</w:t>
      </w:r>
      <w:r w:rsidR="002C501C" w:rsidRPr="00B373EF">
        <w:rPr>
          <w:rFonts w:ascii="Times New Roman" w:hAnsi="Times New Roman" w:cs="Times New Roman"/>
          <w:sz w:val="24"/>
          <w:szCs w:val="24"/>
        </w:rPr>
        <w:t>eri</w:t>
      </w:r>
      <w:r w:rsidR="008D239A" w:rsidRPr="00B373EF">
        <w:rPr>
          <w:rFonts w:ascii="Times New Roman" w:hAnsi="Times New Roman" w:cs="Times New Roman"/>
          <w:sz w:val="24"/>
          <w:szCs w:val="24"/>
        </w:rPr>
        <w:t>, okullarındaki la</w:t>
      </w:r>
      <w:r w:rsidR="002C501C" w:rsidRPr="00B373EF">
        <w:rPr>
          <w:rFonts w:ascii="Times New Roman" w:hAnsi="Times New Roman" w:cs="Times New Roman"/>
          <w:sz w:val="24"/>
          <w:szCs w:val="24"/>
        </w:rPr>
        <w:t>boratuarların mevcut durumları</w:t>
      </w:r>
      <w:r w:rsidR="008D239A" w:rsidRPr="00B373EF">
        <w:rPr>
          <w:rFonts w:ascii="Times New Roman" w:hAnsi="Times New Roman" w:cs="Times New Roman"/>
          <w:sz w:val="24"/>
          <w:szCs w:val="24"/>
        </w:rPr>
        <w:t xml:space="preserve">, </w:t>
      </w:r>
      <w:r w:rsidR="002C501C" w:rsidRPr="00B373EF">
        <w:rPr>
          <w:rFonts w:ascii="Times New Roman" w:hAnsi="Times New Roman" w:cs="Times New Roman"/>
          <w:sz w:val="24"/>
          <w:szCs w:val="24"/>
        </w:rPr>
        <w:t xml:space="preserve">hangi </w:t>
      </w:r>
      <w:r w:rsidR="008D239A" w:rsidRPr="00B373EF">
        <w:rPr>
          <w:rFonts w:ascii="Times New Roman" w:hAnsi="Times New Roman" w:cs="Times New Roman"/>
          <w:sz w:val="24"/>
          <w:szCs w:val="24"/>
        </w:rPr>
        <w:t xml:space="preserve">“laboratuar yaklaşımını” daha çok </w:t>
      </w:r>
      <w:r w:rsidR="002C501C" w:rsidRPr="00B373EF">
        <w:rPr>
          <w:rFonts w:ascii="Times New Roman" w:hAnsi="Times New Roman" w:cs="Times New Roman"/>
          <w:sz w:val="24"/>
          <w:szCs w:val="24"/>
        </w:rPr>
        <w:t>tercih ettikleri</w:t>
      </w:r>
      <w:r w:rsidR="008D239A" w:rsidRPr="00B373EF">
        <w:rPr>
          <w:rFonts w:ascii="Times New Roman" w:hAnsi="Times New Roman" w:cs="Times New Roman"/>
          <w:sz w:val="24"/>
          <w:szCs w:val="24"/>
        </w:rPr>
        <w:t xml:space="preserve"> ve mobil teknolojiyle bütünleşik sensörlerin bulunduğu NOVA5000 deney setlerinin kullanımı</w:t>
      </w:r>
      <w:r w:rsidR="002C501C" w:rsidRPr="00B373EF">
        <w:rPr>
          <w:rFonts w:ascii="Times New Roman" w:hAnsi="Times New Roman" w:cs="Times New Roman"/>
          <w:sz w:val="24"/>
          <w:szCs w:val="24"/>
        </w:rPr>
        <w:t xml:space="preserve"> ile ilgili sorulardan oluşmaktadır</w:t>
      </w:r>
      <w:r w:rsidR="008D239A" w:rsidRPr="00B373EF">
        <w:rPr>
          <w:rFonts w:ascii="Times New Roman" w:hAnsi="Times New Roman" w:cs="Times New Roman"/>
          <w:sz w:val="24"/>
          <w:szCs w:val="24"/>
        </w:rPr>
        <w:t>.</w:t>
      </w:r>
    </w:p>
    <w:p w:rsidR="0003134C" w:rsidRDefault="0003134C" w:rsidP="0003134C">
      <w:pPr>
        <w:spacing w:after="0" w:line="360" w:lineRule="auto"/>
        <w:jc w:val="both"/>
        <w:rPr>
          <w:rFonts w:ascii="Times New Roman" w:hAnsi="Times New Roman" w:cs="Times New Roman"/>
          <w:sz w:val="24"/>
          <w:szCs w:val="24"/>
        </w:rPr>
      </w:pPr>
    </w:p>
    <w:p w:rsidR="0003134C" w:rsidRPr="0003134C" w:rsidRDefault="0003134C" w:rsidP="0003134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03134C">
        <w:rPr>
          <w:rFonts w:ascii="Times New Roman" w:hAnsi="Times New Roman" w:cs="Times New Roman"/>
          <w:b/>
          <w:sz w:val="24"/>
          <w:szCs w:val="24"/>
        </w:rPr>
        <w:t>Etik Kurul Kararı</w:t>
      </w:r>
    </w:p>
    <w:p w:rsidR="00EB164F" w:rsidRPr="0003134C" w:rsidRDefault="0003134C" w:rsidP="00031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Sivas Cumhuriyet</w:t>
      </w:r>
      <w:r w:rsidRPr="0003134C">
        <w:rPr>
          <w:rFonts w:ascii="Times New Roman" w:hAnsi="Times New Roman" w:cs="Times New Roman"/>
          <w:sz w:val="24"/>
          <w:szCs w:val="24"/>
        </w:rPr>
        <w:t xml:space="preserve"> Üniversitesi Sosyal ve Beşeri Bilimleri Yayın Etik Kurulu'nun, 27/0</w:t>
      </w:r>
      <w:r>
        <w:rPr>
          <w:rFonts w:ascii="Times New Roman" w:hAnsi="Times New Roman" w:cs="Times New Roman"/>
          <w:sz w:val="24"/>
          <w:szCs w:val="24"/>
        </w:rPr>
        <w:t>2</w:t>
      </w:r>
      <w:r w:rsidRPr="0003134C">
        <w:rPr>
          <w:rFonts w:ascii="Times New Roman" w:hAnsi="Times New Roman" w:cs="Times New Roman"/>
          <w:sz w:val="24"/>
          <w:szCs w:val="24"/>
        </w:rPr>
        <w:t>/20</w:t>
      </w:r>
      <w:r>
        <w:rPr>
          <w:rFonts w:ascii="Times New Roman" w:hAnsi="Times New Roman" w:cs="Times New Roman"/>
          <w:sz w:val="24"/>
          <w:szCs w:val="24"/>
        </w:rPr>
        <w:t>19</w:t>
      </w:r>
      <w:r w:rsidRPr="0003134C">
        <w:rPr>
          <w:rFonts w:ascii="Times New Roman" w:hAnsi="Times New Roman" w:cs="Times New Roman"/>
          <w:sz w:val="24"/>
          <w:szCs w:val="24"/>
        </w:rPr>
        <w:t xml:space="preserve"> tarih ve </w:t>
      </w:r>
      <w:r>
        <w:rPr>
          <w:rFonts w:ascii="Times New Roman" w:hAnsi="Times New Roman" w:cs="Times New Roman"/>
          <w:sz w:val="24"/>
          <w:szCs w:val="24"/>
        </w:rPr>
        <w:t>60263016-050.06.04-E.365256</w:t>
      </w:r>
      <w:r w:rsidRPr="0003134C">
        <w:rPr>
          <w:rFonts w:ascii="Times New Roman" w:hAnsi="Times New Roman" w:cs="Times New Roman"/>
          <w:sz w:val="24"/>
          <w:szCs w:val="24"/>
        </w:rPr>
        <w:t xml:space="preserve"> sayılı kararı gereği çalışma açısından Sosyal ve Beşeri Etik Kuralları ve İlkeleri çerçevesinde herhangi bir sakınca olmadığına karar verilmiştir.</w:t>
      </w:r>
    </w:p>
    <w:p w:rsidR="0003134C" w:rsidRDefault="0003134C" w:rsidP="00BC491C">
      <w:pPr>
        <w:spacing w:after="0" w:line="360" w:lineRule="auto"/>
        <w:jc w:val="center"/>
        <w:rPr>
          <w:rFonts w:ascii="Times New Roman" w:hAnsi="Times New Roman" w:cs="Times New Roman"/>
          <w:b/>
          <w:sz w:val="24"/>
          <w:szCs w:val="24"/>
        </w:rPr>
      </w:pPr>
    </w:p>
    <w:p w:rsidR="008D239A" w:rsidRPr="00B373EF" w:rsidRDefault="008D239A" w:rsidP="00BC491C">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Bulgular ve Sonuçlar</w:t>
      </w:r>
    </w:p>
    <w:p w:rsidR="008D239A" w:rsidRPr="00B373EF" w:rsidRDefault="001669BB" w:rsidP="00BC491C">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8D239A" w:rsidRPr="00B373EF">
        <w:rPr>
          <w:rFonts w:ascii="Times New Roman" w:hAnsi="Times New Roman" w:cs="Times New Roman"/>
          <w:sz w:val="24"/>
          <w:szCs w:val="24"/>
        </w:rPr>
        <w:t>Araştırmanın temel amacından hareket</w:t>
      </w:r>
      <w:r w:rsidR="002C501C" w:rsidRPr="00B373EF">
        <w:rPr>
          <w:rFonts w:ascii="Times New Roman" w:hAnsi="Times New Roman" w:cs="Times New Roman"/>
          <w:sz w:val="24"/>
          <w:szCs w:val="24"/>
        </w:rPr>
        <w:t xml:space="preserve">le araştırmada kullanılan görüşme formundan </w:t>
      </w:r>
      <w:r w:rsidR="008D239A" w:rsidRPr="00B373EF">
        <w:rPr>
          <w:rFonts w:ascii="Times New Roman" w:hAnsi="Times New Roman" w:cs="Times New Roman"/>
          <w:sz w:val="24"/>
          <w:szCs w:val="24"/>
        </w:rPr>
        <w:t>sağlanan geri dönütlerin araştırmacılar tarafından yapılan betimsel analizlerine dair bulgu ve sonuçlar aşağıdaki gibidir</w:t>
      </w:r>
      <w:r w:rsidR="00B53E55">
        <w:rPr>
          <w:rFonts w:ascii="Times New Roman" w:hAnsi="Times New Roman" w:cs="Times New Roman"/>
          <w:sz w:val="24"/>
          <w:szCs w:val="24"/>
        </w:rPr>
        <w:t>.</w:t>
      </w:r>
    </w:p>
    <w:p w:rsidR="008D239A" w:rsidRPr="00B373EF" w:rsidRDefault="008D239A" w:rsidP="00BC491C">
      <w:pPr>
        <w:spacing w:after="0" w:line="360" w:lineRule="auto"/>
        <w:jc w:val="both"/>
        <w:rPr>
          <w:rFonts w:ascii="Times New Roman" w:hAnsi="Times New Roman" w:cs="Times New Roman"/>
          <w:b/>
          <w:sz w:val="24"/>
          <w:szCs w:val="24"/>
        </w:rPr>
      </w:pPr>
      <w:r w:rsidRPr="00B373EF">
        <w:rPr>
          <w:rFonts w:ascii="Times New Roman" w:hAnsi="Times New Roman" w:cs="Times New Roman"/>
          <w:b/>
          <w:sz w:val="24"/>
          <w:szCs w:val="24"/>
        </w:rPr>
        <w:t xml:space="preserve">Öğretmenlerin </w:t>
      </w:r>
      <w:r w:rsidR="00995496" w:rsidRPr="00995496">
        <w:rPr>
          <w:rFonts w:ascii="Times New Roman" w:hAnsi="Times New Roman" w:cs="Times New Roman"/>
          <w:b/>
          <w:sz w:val="24"/>
          <w:szCs w:val="24"/>
        </w:rPr>
        <w:t xml:space="preserve">Deneysel </w:t>
      </w:r>
      <w:r w:rsidR="00995496">
        <w:rPr>
          <w:rFonts w:ascii="Times New Roman" w:hAnsi="Times New Roman" w:cs="Times New Roman"/>
          <w:b/>
          <w:sz w:val="24"/>
          <w:szCs w:val="24"/>
        </w:rPr>
        <w:t>U</w:t>
      </w:r>
      <w:r w:rsidR="00995496" w:rsidRPr="00995496">
        <w:rPr>
          <w:rFonts w:ascii="Times New Roman" w:hAnsi="Times New Roman" w:cs="Times New Roman"/>
          <w:b/>
          <w:sz w:val="24"/>
          <w:szCs w:val="24"/>
        </w:rPr>
        <w:t>ygulamaların</w:t>
      </w:r>
      <w:r w:rsidR="00995496">
        <w:rPr>
          <w:rFonts w:ascii="Times New Roman" w:hAnsi="Times New Roman" w:cs="Times New Roman"/>
          <w:b/>
          <w:sz w:val="24"/>
          <w:szCs w:val="24"/>
        </w:rPr>
        <w:t>ı</w:t>
      </w:r>
      <w:r w:rsidR="00995496" w:rsidRPr="00995496">
        <w:rPr>
          <w:rFonts w:ascii="Times New Roman" w:hAnsi="Times New Roman" w:cs="Times New Roman"/>
          <w:b/>
          <w:sz w:val="24"/>
          <w:szCs w:val="24"/>
        </w:rPr>
        <w:t xml:space="preserve"> </w:t>
      </w:r>
      <w:r w:rsidR="00995496">
        <w:rPr>
          <w:rFonts w:ascii="Times New Roman" w:hAnsi="Times New Roman" w:cs="Times New Roman"/>
          <w:b/>
          <w:sz w:val="24"/>
          <w:szCs w:val="24"/>
        </w:rPr>
        <w:t>G</w:t>
      </w:r>
      <w:r w:rsidR="00995496" w:rsidRPr="00995496">
        <w:rPr>
          <w:rFonts w:ascii="Times New Roman" w:hAnsi="Times New Roman" w:cs="Times New Roman"/>
          <w:b/>
          <w:sz w:val="24"/>
          <w:szCs w:val="24"/>
        </w:rPr>
        <w:t>erçekleştir</w:t>
      </w:r>
      <w:r w:rsidR="00995496">
        <w:rPr>
          <w:rFonts w:ascii="Times New Roman" w:hAnsi="Times New Roman" w:cs="Times New Roman"/>
          <w:b/>
          <w:sz w:val="24"/>
          <w:szCs w:val="24"/>
        </w:rPr>
        <w:t>mede Tercih Ettikleri</w:t>
      </w:r>
      <w:r w:rsidR="00995496" w:rsidRPr="00995496">
        <w:rPr>
          <w:rFonts w:ascii="Times New Roman" w:hAnsi="Times New Roman" w:cs="Times New Roman"/>
          <w:b/>
          <w:sz w:val="24"/>
          <w:szCs w:val="24"/>
        </w:rPr>
        <w:t xml:space="preserve"> </w:t>
      </w:r>
      <w:r w:rsidR="00995496">
        <w:rPr>
          <w:rFonts w:ascii="Times New Roman" w:hAnsi="Times New Roman" w:cs="Times New Roman"/>
          <w:b/>
          <w:sz w:val="24"/>
          <w:szCs w:val="24"/>
        </w:rPr>
        <w:t>O</w:t>
      </w:r>
      <w:r w:rsidR="00995496" w:rsidRPr="00995496">
        <w:rPr>
          <w:rFonts w:ascii="Times New Roman" w:hAnsi="Times New Roman" w:cs="Times New Roman"/>
          <w:b/>
          <w:sz w:val="24"/>
          <w:szCs w:val="24"/>
        </w:rPr>
        <w:t>rtamlara</w:t>
      </w:r>
      <w:r w:rsidR="00AD7525" w:rsidRPr="00B373EF">
        <w:rPr>
          <w:rFonts w:ascii="Times New Roman" w:hAnsi="Times New Roman" w:cs="Times New Roman"/>
          <w:b/>
          <w:sz w:val="24"/>
          <w:szCs w:val="24"/>
        </w:rPr>
        <w:t xml:space="preserve"> Yönelik </w:t>
      </w:r>
      <w:r w:rsidR="00AF2EA2" w:rsidRPr="00B373EF">
        <w:rPr>
          <w:rFonts w:ascii="Times New Roman" w:hAnsi="Times New Roman" w:cs="Times New Roman"/>
          <w:b/>
          <w:sz w:val="24"/>
          <w:szCs w:val="24"/>
        </w:rPr>
        <w:t>Elde Edilen Bulgular</w:t>
      </w:r>
    </w:p>
    <w:p w:rsidR="003B1DD9" w:rsidRPr="00B373EF" w:rsidRDefault="001669BB" w:rsidP="00BC491C">
      <w:pPr>
        <w:spacing w:after="0" w:line="360" w:lineRule="auto"/>
        <w:jc w:val="both"/>
        <w:rPr>
          <w:rFonts w:ascii="Times New Roman" w:hAnsi="Times New Roman" w:cs="Times New Roman"/>
          <w:sz w:val="24"/>
          <w:szCs w:val="24"/>
        </w:rPr>
      </w:pPr>
      <w:r w:rsidRPr="00B373EF">
        <w:rPr>
          <w:rFonts w:ascii="Times New Roman" w:hAnsi="Times New Roman" w:cs="Times New Roman"/>
          <w:sz w:val="24"/>
          <w:szCs w:val="24"/>
        </w:rPr>
        <w:tab/>
      </w:r>
      <w:r w:rsidR="008D239A" w:rsidRPr="00B373EF">
        <w:rPr>
          <w:rFonts w:ascii="Times New Roman" w:hAnsi="Times New Roman" w:cs="Times New Roman"/>
          <w:sz w:val="24"/>
          <w:szCs w:val="24"/>
        </w:rPr>
        <w:t xml:space="preserve">Görüşmeler için kullanılan </w:t>
      </w:r>
      <w:r w:rsidR="002C501C" w:rsidRPr="00B373EF">
        <w:rPr>
          <w:rFonts w:ascii="Times New Roman" w:hAnsi="Times New Roman" w:cs="Times New Roman"/>
          <w:sz w:val="24"/>
          <w:szCs w:val="24"/>
        </w:rPr>
        <w:t>formda</w:t>
      </w:r>
      <w:r w:rsidR="008D239A" w:rsidRPr="00B373EF">
        <w:rPr>
          <w:rFonts w:ascii="Times New Roman" w:hAnsi="Times New Roman" w:cs="Times New Roman"/>
          <w:sz w:val="24"/>
          <w:szCs w:val="24"/>
        </w:rPr>
        <w:t xml:space="preserve"> öncelikle öğretmenlerin </w:t>
      </w:r>
      <w:r w:rsidR="002C05FD">
        <w:rPr>
          <w:rFonts w:ascii="Times New Roman" w:hAnsi="Times New Roman" w:cs="Times New Roman"/>
          <w:sz w:val="24"/>
          <w:szCs w:val="24"/>
        </w:rPr>
        <w:t>f</w:t>
      </w:r>
      <w:r w:rsidR="008D239A" w:rsidRPr="00B373EF">
        <w:rPr>
          <w:rFonts w:ascii="Times New Roman" w:hAnsi="Times New Roman" w:cs="Times New Roman"/>
          <w:sz w:val="24"/>
          <w:szCs w:val="24"/>
        </w:rPr>
        <w:t xml:space="preserve">en </w:t>
      </w:r>
      <w:r w:rsidR="001E0FA7" w:rsidRPr="00B373EF">
        <w:rPr>
          <w:rFonts w:ascii="Times New Roman" w:hAnsi="Times New Roman" w:cs="Times New Roman"/>
          <w:sz w:val="24"/>
          <w:szCs w:val="24"/>
        </w:rPr>
        <w:t>b</w:t>
      </w:r>
      <w:r w:rsidR="008D239A" w:rsidRPr="00B373EF">
        <w:rPr>
          <w:rFonts w:ascii="Times New Roman" w:hAnsi="Times New Roman" w:cs="Times New Roman"/>
          <w:sz w:val="24"/>
          <w:szCs w:val="24"/>
        </w:rPr>
        <w:t xml:space="preserve">ilimleri derslerindeki </w:t>
      </w:r>
      <w:r w:rsidR="00995496">
        <w:rPr>
          <w:rFonts w:ascii="Times New Roman" w:hAnsi="Times New Roman" w:cs="Times New Roman"/>
          <w:sz w:val="24"/>
          <w:szCs w:val="24"/>
        </w:rPr>
        <w:t xml:space="preserve">deneysel </w:t>
      </w:r>
      <w:r w:rsidR="008D239A" w:rsidRPr="00B373EF">
        <w:rPr>
          <w:rFonts w:ascii="Times New Roman" w:hAnsi="Times New Roman" w:cs="Times New Roman"/>
          <w:sz w:val="24"/>
          <w:szCs w:val="24"/>
        </w:rPr>
        <w:t>uygulamalarını gerçekleştirmek için hangi ortamları tercih ettiklerine yönelik görüşleri alınmıştır. Öğretmenlerden alınan cevaplara ait bulgular Tablo 2’de verilmiştir</w:t>
      </w:r>
      <w:r w:rsidR="00B53E55">
        <w:rPr>
          <w:rFonts w:ascii="Times New Roman" w:hAnsi="Times New Roman" w:cs="Times New Roman"/>
          <w:sz w:val="24"/>
          <w:szCs w:val="24"/>
        </w:rPr>
        <w:t>.</w:t>
      </w:r>
    </w:p>
    <w:p w:rsidR="008D239A" w:rsidRPr="00B373EF" w:rsidRDefault="008D239A" w:rsidP="00005B0D">
      <w:pPr>
        <w:spacing w:after="0" w:line="240" w:lineRule="auto"/>
        <w:jc w:val="both"/>
        <w:rPr>
          <w:rFonts w:ascii="Times New Roman" w:hAnsi="Times New Roman" w:cs="Times New Roman"/>
          <w:sz w:val="24"/>
          <w:szCs w:val="24"/>
        </w:rPr>
      </w:pPr>
      <w:r w:rsidRPr="00B373EF">
        <w:rPr>
          <w:rFonts w:ascii="Times New Roman" w:hAnsi="Times New Roman" w:cs="Times New Roman"/>
          <w:b/>
          <w:sz w:val="24"/>
          <w:szCs w:val="24"/>
        </w:rPr>
        <w:lastRenderedPageBreak/>
        <w:t xml:space="preserve">Tablo 2. </w:t>
      </w:r>
      <w:r w:rsidRPr="00B373EF">
        <w:rPr>
          <w:rFonts w:ascii="Times New Roman" w:hAnsi="Times New Roman" w:cs="Times New Roman"/>
          <w:sz w:val="24"/>
          <w:szCs w:val="24"/>
        </w:rPr>
        <w:t>Deneysel uygulamaların gerçekleştirilmesinde tercih edilen ortamlara yönelik öğretmen görüşleri</w:t>
      </w:r>
    </w:p>
    <w:tbl>
      <w:tblPr>
        <w:tblStyle w:val="TabloKlavuzu"/>
        <w:tblW w:w="0" w:type="auto"/>
        <w:tblInd w:w="250" w:type="dxa"/>
        <w:tblBorders>
          <w:top w:val="single" w:sz="6" w:space="0" w:color="000000" w:themeColor="text1"/>
          <w:left w:val="none" w:sz="0" w:space="0" w:color="auto"/>
          <w:bottom w:val="single" w:sz="6" w:space="0" w:color="000000" w:themeColor="text1"/>
          <w:right w:val="none" w:sz="0" w:space="0" w:color="auto"/>
          <w:insideH w:val="single" w:sz="6" w:space="0" w:color="000000" w:themeColor="text1"/>
          <w:insideV w:val="none" w:sz="0" w:space="0" w:color="auto"/>
        </w:tblBorders>
        <w:tblLook w:val="04A0" w:firstRow="1" w:lastRow="0" w:firstColumn="1" w:lastColumn="0" w:noHBand="0" w:noVBand="1"/>
      </w:tblPr>
      <w:tblGrid>
        <w:gridCol w:w="5419"/>
        <w:gridCol w:w="1822"/>
        <w:gridCol w:w="1535"/>
      </w:tblGrid>
      <w:tr w:rsidR="008D239A" w:rsidRPr="00B373EF" w:rsidTr="00005B0D">
        <w:tc>
          <w:tcPr>
            <w:tcW w:w="8930" w:type="dxa"/>
            <w:gridSpan w:val="3"/>
          </w:tcPr>
          <w:p w:rsidR="008D239A" w:rsidRPr="00B373EF" w:rsidRDefault="008D239A" w:rsidP="00005B0D">
            <w:pPr>
              <w:pStyle w:val="ListeParagraf"/>
              <w:ind w:left="142"/>
              <w:rPr>
                <w:rFonts w:ascii="Times New Roman" w:hAnsi="Times New Roman" w:cs="Times New Roman"/>
                <w:b/>
                <w:sz w:val="20"/>
                <w:szCs w:val="20"/>
              </w:rPr>
            </w:pPr>
            <w:r w:rsidRPr="00B373EF">
              <w:rPr>
                <w:rFonts w:ascii="Times New Roman" w:hAnsi="Times New Roman" w:cs="Times New Roman"/>
                <w:b/>
                <w:sz w:val="20"/>
                <w:szCs w:val="20"/>
              </w:rPr>
              <w:t xml:space="preserve">Fen Bilimleri </w:t>
            </w:r>
            <w:r w:rsidR="002C501C" w:rsidRPr="00B373EF">
              <w:rPr>
                <w:rFonts w:ascii="Times New Roman" w:hAnsi="Times New Roman" w:cs="Times New Roman"/>
                <w:b/>
                <w:sz w:val="20"/>
                <w:szCs w:val="20"/>
              </w:rPr>
              <w:t xml:space="preserve">derslerindeki uygulamalarınızı </w:t>
            </w:r>
            <w:r w:rsidRPr="00B373EF">
              <w:rPr>
                <w:rFonts w:ascii="Times New Roman" w:hAnsi="Times New Roman" w:cs="Times New Roman"/>
                <w:b/>
                <w:sz w:val="20"/>
                <w:szCs w:val="20"/>
              </w:rPr>
              <w:t>gerçekleştirmek için hangi ortamları tercih ediyorsunuz?</w:t>
            </w:r>
          </w:p>
        </w:tc>
      </w:tr>
      <w:tr w:rsidR="008D239A" w:rsidRPr="00B373EF" w:rsidTr="00005B0D">
        <w:tc>
          <w:tcPr>
            <w:tcW w:w="5528" w:type="dxa"/>
          </w:tcPr>
          <w:p w:rsidR="008D239A" w:rsidRPr="00B373EF" w:rsidRDefault="008D239A" w:rsidP="00005B0D">
            <w:pPr>
              <w:jc w:val="both"/>
              <w:rPr>
                <w:rFonts w:ascii="Times New Roman" w:hAnsi="Times New Roman" w:cs="Times New Roman"/>
                <w:sz w:val="20"/>
                <w:szCs w:val="20"/>
              </w:rPr>
            </w:pPr>
          </w:p>
        </w:tc>
        <w:tc>
          <w:tcPr>
            <w:tcW w:w="1843" w:type="dxa"/>
          </w:tcPr>
          <w:p w:rsidR="008D239A" w:rsidRPr="00B373EF" w:rsidRDefault="008D239A" w:rsidP="00005B0D">
            <w:pPr>
              <w:jc w:val="both"/>
              <w:rPr>
                <w:rFonts w:ascii="Times New Roman" w:hAnsi="Times New Roman" w:cs="Times New Roman"/>
                <w:b/>
                <w:sz w:val="20"/>
                <w:szCs w:val="20"/>
              </w:rPr>
            </w:pPr>
            <w:r w:rsidRPr="00B373EF">
              <w:rPr>
                <w:rFonts w:ascii="Times New Roman" w:hAnsi="Times New Roman" w:cs="Times New Roman"/>
                <w:b/>
                <w:sz w:val="20"/>
                <w:szCs w:val="20"/>
              </w:rPr>
              <w:t>Ortaokul (%)</w:t>
            </w:r>
          </w:p>
        </w:tc>
        <w:tc>
          <w:tcPr>
            <w:tcW w:w="1559" w:type="dxa"/>
          </w:tcPr>
          <w:p w:rsidR="008D239A" w:rsidRPr="00B373EF" w:rsidRDefault="008D239A" w:rsidP="00005B0D">
            <w:pPr>
              <w:jc w:val="both"/>
              <w:rPr>
                <w:rFonts w:ascii="Times New Roman" w:hAnsi="Times New Roman" w:cs="Times New Roman"/>
                <w:b/>
                <w:sz w:val="20"/>
                <w:szCs w:val="20"/>
              </w:rPr>
            </w:pPr>
            <w:r w:rsidRPr="00B373EF">
              <w:rPr>
                <w:rFonts w:ascii="Times New Roman" w:hAnsi="Times New Roman" w:cs="Times New Roman"/>
                <w:b/>
                <w:sz w:val="20"/>
                <w:szCs w:val="20"/>
              </w:rPr>
              <w:t>Lise (%)</w:t>
            </w:r>
          </w:p>
        </w:tc>
      </w:tr>
      <w:tr w:rsidR="008D239A" w:rsidRPr="00B373EF" w:rsidTr="00005B0D">
        <w:tc>
          <w:tcPr>
            <w:tcW w:w="5528"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Derslik</w:t>
            </w:r>
          </w:p>
        </w:tc>
        <w:tc>
          <w:tcPr>
            <w:tcW w:w="1843"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50</w:t>
            </w:r>
          </w:p>
        </w:tc>
        <w:tc>
          <w:tcPr>
            <w:tcW w:w="1559"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2</w:t>
            </w:r>
          </w:p>
        </w:tc>
      </w:tr>
      <w:tr w:rsidR="008D239A" w:rsidRPr="00B373EF" w:rsidTr="00005B0D">
        <w:tc>
          <w:tcPr>
            <w:tcW w:w="5528"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Labo</w:t>
            </w:r>
            <w:r w:rsidR="001E0FA7" w:rsidRPr="00B373EF">
              <w:rPr>
                <w:rFonts w:ascii="Times New Roman" w:hAnsi="Times New Roman" w:cs="Times New Roman"/>
                <w:sz w:val="20"/>
                <w:szCs w:val="20"/>
              </w:rPr>
              <w:t>r</w:t>
            </w:r>
            <w:r w:rsidRPr="00B373EF">
              <w:rPr>
                <w:rFonts w:ascii="Times New Roman" w:hAnsi="Times New Roman" w:cs="Times New Roman"/>
                <w:sz w:val="20"/>
                <w:szCs w:val="20"/>
              </w:rPr>
              <w:t>atuar</w:t>
            </w:r>
          </w:p>
        </w:tc>
        <w:tc>
          <w:tcPr>
            <w:tcW w:w="1843"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38</w:t>
            </w:r>
          </w:p>
        </w:tc>
        <w:tc>
          <w:tcPr>
            <w:tcW w:w="1559"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92</w:t>
            </w:r>
          </w:p>
        </w:tc>
      </w:tr>
      <w:tr w:rsidR="008D239A" w:rsidRPr="00B373EF" w:rsidTr="00005B0D">
        <w:tc>
          <w:tcPr>
            <w:tcW w:w="5528"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Okul dışı ortamlar</w:t>
            </w:r>
            <w:r w:rsidR="002C501C" w:rsidRPr="00B373EF">
              <w:rPr>
                <w:rFonts w:ascii="Times New Roman" w:hAnsi="Times New Roman" w:cs="Times New Roman"/>
                <w:sz w:val="20"/>
                <w:szCs w:val="20"/>
              </w:rPr>
              <w:t xml:space="preserve"> (okul bahçesi, bilim merkezleri vb.)</w:t>
            </w:r>
          </w:p>
        </w:tc>
        <w:tc>
          <w:tcPr>
            <w:tcW w:w="1843"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12</w:t>
            </w:r>
          </w:p>
        </w:tc>
        <w:tc>
          <w:tcPr>
            <w:tcW w:w="1559" w:type="dxa"/>
          </w:tcPr>
          <w:p w:rsidR="008D239A" w:rsidRPr="00B373EF" w:rsidRDefault="008D239A" w:rsidP="00005B0D">
            <w:pPr>
              <w:jc w:val="both"/>
              <w:rPr>
                <w:rFonts w:ascii="Times New Roman" w:hAnsi="Times New Roman" w:cs="Times New Roman"/>
                <w:sz w:val="20"/>
                <w:szCs w:val="20"/>
              </w:rPr>
            </w:pPr>
            <w:r w:rsidRPr="00B373EF">
              <w:rPr>
                <w:rFonts w:ascii="Times New Roman" w:hAnsi="Times New Roman" w:cs="Times New Roman"/>
                <w:sz w:val="20"/>
                <w:szCs w:val="20"/>
              </w:rPr>
              <w:t>6</w:t>
            </w:r>
          </w:p>
        </w:tc>
      </w:tr>
    </w:tbl>
    <w:p w:rsidR="008D239A" w:rsidRPr="00B373EF" w:rsidRDefault="008D239A" w:rsidP="00BC491C">
      <w:pPr>
        <w:spacing w:after="0" w:line="360" w:lineRule="auto"/>
        <w:jc w:val="both"/>
        <w:rPr>
          <w:rFonts w:ascii="Times New Roman" w:hAnsi="Times New Roman" w:cs="Times New Roman"/>
          <w:sz w:val="24"/>
          <w:szCs w:val="24"/>
        </w:rPr>
      </w:pPr>
    </w:p>
    <w:p w:rsidR="00541FA8"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8D239A" w:rsidRPr="00B373EF">
        <w:rPr>
          <w:rFonts w:ascii="Times New Roman" w:hAnsi="Times New Roman" w:cs="Times New Roman"/>
          <w:sz w:val="24"/>
          <w:szCs w:val="24"/>
        </w:rPr>
        <w:t xml:space="preserve">Araştırmaya katılan </w:t>
      </w:r>
      <w:r w:rsidR="002C501C" w:rsidRPr="00B373EF">
        <w:rPr>
          <w:rFonts w:ascii="Times New Roman" w:hAnsi="Times New Roman" w:cs="Times New Roman"/>
          <w:sz w:val="24"/>
          <w:szCs w:val="24"/>
        </w:rPr>
        <w:t>ortaokul f</w:t>
      </w:r>
      <w:r w:rsidR="008D239A" w:rsidRPr="00B373EF">
        <w:rPr>
          <w:rFonts w:ascii="Times New Roman" w:hAnsi="Times New Roman" w:cs="Times New Roman"/>
          <w:sz w:val="24"/>
          <w:szCs w:val="24"/>
        </w:rPr>
        <w:t xml:space="preserve">en </w:t>
      </w:r>
      <w:r w:rsidR="00BA0669" w:rsidRPr="00B373EF">
        <w:rPr>
          <w:rFonts w:ascii="Times New Roman" w:hAnsi="Times New Roman" w:cs="Times New Roman"/>
          <w:sz w:val="24"/>
          <w:szCs w:val="24"/>
        </w:rPr>
        <w:t xml:space="preserve">bilimleri </w:t>
      </w:r>
      <w:r w:rsidR="008D239A" w:rsidRPr="00B373EF">
        <w:rPr>
          <w:rFonts w:ascii="Times New Roman" w:hAnsi="Times New Roman" w:cs="Times New Roman"/>
          <w:sz w:val="24"/>
          <w:szCs w:val="24"/>
        </w:rPr>
        <w:t xml:space="preserve">öğretmenlerinin %50’si </w:t>
      </w:r>
      <w:r w:rsidR="00995496">
        <w:rPr>
          <w:rFonts w:ascii="Times New Roman" w:hAnsi="Times New Roman" w:cs="Times New Roman"/>
          <w:sz w:val="24"/>
          <w:szCs w:val="24"/>
        </w:rPr>
        <w:t xml:space="preserve">deneysel </w:t>
      </w:r>
      <w:r w:rsidR="008D239A" w:rsidRPr="00B373EF">
        <w:rPr>
          <w:rFonts w:ascii="Times New Roman" w:hAnsi="Times New Roman" w:cs="Times New Roman"/>
          <w:sz w:val="24"/>
          <w:szCs w:val="24"/>
        </w:rPr>
        <w:t xml:space="preserve">uygulamaları için dersliği sıklıkla kullandıklarını ifade etmişler, %38’i </w:t>
      </w:r>
      <w:r w:rsidR="007479DA" w:rsidRPr="00B373EF">
        <w:rPr>
          <w:rFonts w:ascii="Times New Roman" w:hAnsi="Times New Roman" w:cs="Times New Roman"/>
          <w:sz w:val="24"/>
          <w:szCs w:val="24"/>
        </w:rPr>
        <w:t>laboratuar</w:t>
      </w:r>
      <w:r w:rsidR="007479DA">
        <w:rPr>
          <w:rFonts w:ascii="Times New Roman" w:hAnsi="Times New Roman" w:cs="Times New Roman"/>
          <w:sz w:val="24"/>
          <w:szCs w:val="24"/>
        </w:rPr>
        <w:t>ı,</w:t>
      </w:r>
      <w:r w:rsidR="007479DA" w:rsidRPr="00B373EF">
        <w:rPr>
          <w:rFonts w:ascii="Times New Roman" w:hAnsi="Times New Roman" w:cs="Times New Roman"/>
          <w:sz w:val="24"/>
          <w:szCs w:val="24"/>
        </w:rPr>
        <w:t xml:space="preserve"> </w:t>
      </w:r>
      <w:r w:rsidR="008D239A" w:rsidRPr="00B373EF">
        <w:rPr>
          <w:rFonts w:ascii="Times New Roman" w:hAnsi="Times New Roman" w:cs="Times New Roman"/>
          <w:sz w:val="24"/>
          <w:szCs w:val="24"/>
        </w:rPr>
        <w:t>geri kalanlar</w:t>
      </w:r>
      <w:r w:rsidR="007479DA">
        <w:rPr>
          <w:rFonts w:ascii="Times New Roman" w:hAnsi="Times New Roman" w:cs="Times New Roman"/>
          <w:sz w:val="24"/>
          <w:szCs w:val="24"/>
        </w:rPr>
        <w:t>ı</w:t>
      </w:r>
      <w:r w:rsidR="008D239A" w:rsidRPr="00B373EF">
        <w:rPr>
          <w:rFonts w:ascii="Times New Roman" w:hAnsi="Times New Roman" w:cs="Times New Roman"/>
          <w:sz w:val="24"/>
          <w:szCs w:val="24"/>
        </w:rPr>
        <w:t xml:space="preserve"> ise </w:t>
      </w:r>
      <w:r w:rsidR="002C05FD">
        <w:rPr>
          <w:rFonts w:ascii="Times New Roman" w:hAnsi="Times New Roman" w:cs="Times New Roman"/>
          <w:sz w:val="24"/>
          <w:szCs w:val="24"/>
        </w:rPr>
        <w:t>okul dışı</w:t>
      </w:r>
      <w:r w:rsidR="00404AF1">
        <w:rPr>
          <w:rFonts w:ascii="Times New Roman" w:hAnsi="Times New Roman" w:cs="Times New Roman"/>
          <w:sz w:val="24"/>
          <w:szCs w:val="24"/>
        </w:rPr>
        <w:t xml:space="preserve"> </w:t>
      </w:r>
      <w:r w:rsidR="008D239A" w:rsidRPr="00B373EF">
        <w:rPr>
          <w:rFonts w:ascii="Times New Roman" w:hAnsi="Times New Roman" w:cs="Times New Roman"/>
          <w:sz w:val="24"/>
          <w:szCs w:val="24"/>
        </w:rPr>
        <w:t>ortamları tercih ettiklerini belirtmişl</w:t>
      </w:r>
      <w:r w:rsidR="000469A3" w:rsidRPr="00B373EF">
        <w:rPr>
          <w:rFonts w:ascii="Times New Roman" w:hAnsi="Times New Roman" w:cs="Times New Roman"/>
          <w:sz w:val="24"/>
          <w:szCs w:val="24"/>
        </w:rPr>
        <w:t xml:space="preserve">erdir. </w:t>
      </w:r>
      <w:r w:rsidR="007479DA">
        <w:rPr>
          <w:rFonts w:ascii="Times New Roman" w:hAnsi="Times New Roman" w:cs="Times New Roman"/>
          <w:sz w:val="24"/>
          <w:szCs w:val="24"/>
        </w:rPr>
        <w:t>Araştırmaya katılan l</w:t>
      </w:r>
      <w:r w:rsidR="000469A3" w:rsidRPr="00B373EF">
        <w:rPr>
          <w:rFonts w:ascii="Times New Roman" w:hAnsi="Times New Roman" w:cs="Times New Roman"/>
          <w:sz w:val="24"/>
          <w:szCs w:val="24"/>
        </w:rPr>
        <w:t xml:space="preserve">ise </w:t>
      </w:r>
      <w:r w:rsidR="007479DA">
        <w:rPr>
          <w:rFonts w:ascii="Times New Roman" w:hAnsi="Times New Roman" w:cs="Times New Roman"/>
          <w:sz w:val="24"/>
          <w:szCs w:val="24"/>
        </w:rPr>
        <w:t>öğretmenlerinin</w:t>
      </w:r>
      <w:r w:rsidR="007479DA" w:rsidRPr="00B373EF">
        <w:rPr>
          <w:rFonts w:ascii="Times New Roman" w:hAnsi="Times New Roman" w:cs="Times New Roman"/>
          <w:sz w:val="24"/>
          <w:szCs w:val="24"/>
        </w:rPr>
        <w:t xml:space="preserve"> </w:t>
      </w:r>
      <w:r w:rsidR="000469A3" w:rsidRPr="00B373EF">
        <w:rPr>
          <w:rFonts w:ascii="Times New Roman" w:hAnsi="Times New Roman" w:cs="Times New Roman"/>
          <w:sz w:val="24"/>
          <w:szCs w:val="24"/>
        </w:rPr>
        <w:t>%</w:t>
      </w:r>
      <w:r w:rsidR="008D239A" w:rsidRPr="00B373EF">
        <w:rPr>
          <w:rFonts w:ascii="Times New Roman" w:hAnsi="Times New Roman" w:cs="Times New Roman"/>
          <w:sz w:val="24"/>
          <w:szCs w:val="24"/>
        </w:rPr>
        <w:t xml:space="preserve">92’si ise </w:t>
      </w:r>
      <w:r w:rsidR="007479DA">
        <w:rPr>
          <w:rFonts w:ascii="Times New Roman" w:hAnsi="Times New Roman" w:cs="Times New Roman"/>
          <w:sz w:val="24"/>
          <w:szCs w:val="24"/>
        </w:rPr>
        <w:t>deneysel bir</w:t>
      </w:r>
      <w:r w:rsidR="007479DA" w:rsidRPr="00B373EF">
        <w:rPr>
          <w:rFonts w:ascii="Times New Roman" w:hAnsi="Times New Roman" w:cs="Times New Roman"/>
          <w:sz w:val="24"/>
          <w:szCs w:val="24"/>
        </w:rPr>
        <w:t xml:space="preserve"> </w:t>
      </w:r>
      <w:r w:rsidR="008D239A" w:rsidRPr="00B373EF">
        <w:rPr>
          <w:rFonts w:ascii="Times New Roman" w:hAnsi="Times New Roman" w:cs="Times New Roman"/>
          <w:sz w:val="24"/>
          <w:szCs w:val="24"/>
        </w:rPr>
        <w:t>uygulama gerçekleştir</w:t>
      </w:r>
      <w:r w:rsidR="002C501C" w:rsidRPr="00B373EF">
        <w:rPr>
          <w:rFonts w:ascii="Times New Roman" w:hAnsi="Times New Roman" w:cs="Times New Roman"/>
          <w:sz w:val="24"/>
          <w:szCs w:val="24"/>
        </w:rPr>
        <w:t xml:space="preserve">ilmesi gerekiyorsa </w:t>
      </w:r>
      <w:r w:rsidR="008D239A" w:rsidRPr="00B373EF">
        <w:rPr>
          <w:rFonts w:ascii="Times New Roman" w:hAnsi="Times New Roman" w:cs="Times New Roman"/>
          <w:sz w:val="24"/>
          <w:szCs w:val="24"/>
        </w:rPr>
        <w:t xml:space="preserve">sıklıkla laboratuar ortamını tercih ettiklerini belirtmişlerdir. </w:t>
      </w:r>
      <w:r w:rsidR="007479DA">
        <w:rPr>
          <w:rFonts w:ascii="Times New Roman" w:hAnsi="Times New Roman" w:cs="Times New Roman"/>
          <w:sz w:val="24"/>
          <w:szCs w:val="24"/>
        </w:rPr>
        <w:t>Öğretmenlerin</w:t>
      </w:r>
      <w:r w:rsidR="008D239A" w:rsidRPr="00B373EF">
        <w:rPr>
          <w:rFonts w:ascii="Times New Roman" w:hAnsi="Times New Roman" w:cs="Times New Roman"/>
          <w:sz w:val="24"/>
          <w:szCs w:val="24"/>
        </w:rPr>
        <w:t xml:space="preserve"> %2’si dersliği ve %6’sı </w:t>
      </w:r>
      <w:r w:rsidR="002C05FD">
        <w:rPr>
          <w:rFonts w:ascii="Times New Roman" w:hAnsi="Times New Roman" w:cs="Times New Roman"/>
          <w:sz w:val="24"/>
          <w:szCs w:val="24"/>
        </w:rPr>
        <w:t>okul</w:t>
      </w:r>
      <w:r w:rsidR="008D239A" w:rsidRPr="00B373EF">
        <w:rPr>
          <w:rFonts w:ascii="Times New Roman" w:hAnsi="Times New Roman" w:cs="Times New Roman"/>
          <w:sz w:val="24"/>
          <w:szCs w:val="24"/>
        </w:rPr>
        <w:t>dışı ortamları nadiren kullandıklarını ifade etmişlerdir.</w:t>
      </w:r>
    </w:p>
    <w:p w:rsidR="00404AF1" w:rsidRDefault="00404AF1" w:rsidP="00BC491C">
      <w:pPr>
        <w:pStyle w:val="ListeParagraf"/>
        <w:spacing w:after="0" w:line="360" w:lineRule="auto"/>
        <w:ind w:left="0"/>
        <w:jc w:val="both"/>
        <w:rPr>
          <w:rFonts w:ascii="Times New Roman" w:hAnsi="Times New Roman" w:cs="Times New Roman"/>
          <w:b/>
          <w:sz w:val="24"/>
          <w:szCs w:val="24"/>
        </w:rPr>
      </w:pPr>
    </w:p>
    <w:p w:rsidR="00541FA8" w:rsidRPr="00B373EF" w:rsidRDefault="002C501C" w:rsidP="00BC491C">
      <w:pPr>
        <w:pStyle w:val="ListeParagraf"/>
        <w:spacing w:after="0" w:line="360" w:lineRule="auto"/>
        <w:ind w:left="0"/>
        <w:jc w:val="both"/>
        <w:rPr>
          <w:rFonts w:ascii="Times New Roman" w:hAnsi="Times New Roman" w:cs="Times New Roman"/>
          <w:b/>
          <w:sz w:val="24"/>
          <w:szCs w:val="24"/>
        </w:rPr>
      </w:pPr>
      <w:r w:rsidRPr="00B373EF">
        <w:rPr>
          <w:rFonts w:ascii="Times New Roman" w:hAnsi="Times New Roman" w:cs="Times New Roman"/>
          <w:b/>
          <w:sz w:val="24"/>
          <w:szCs w:val="24"/>
        </w:rPr>
        <w:t>Okullar</w:t>
      </w:r>
      <w:r w:rsidR="00541FA8" w:rsidRPr="00B373EF">
        <w:rPr>
          <w:rFonts w:ascii="Times New Roman" w:hAnsi="Times New Roman" w:cs="Times New Roman"/>
          <w:b/>
          <w:sz w:val="24"/>
          <w:szCs w:val="24"/>
        </w:rPr>
        <w:t xml:space="preserve">daki </w:t>
      </w:r>
      <w:r w:rsidR="00AD7525" w:rsidRPr="00B373EF">
        <w:rPr>
          <w:rFonts w:ascii="Times New Roman" w:hAnsi="Times New Roman" w:cs="Times New Roman"/>
          <w:b/>
          <w:sz w:val="24"/>
          <w:szCs w:val="24"/>
        </w:rPr>
        <w:t>M</w:t>
      </w:r>
      <w:r w:rsidR="003245AA" w:rsidRPr="00B373EF">
        <w:rPr>
          <w:rFonts w:ascii="Times New Roman" w:hAnsi="Times New Roman" w:cs="Times New Roman"/>
          <w:b/>
          <w:sz w:val="24"/>
          <w:szCs w:val="24"/>
        </w:rPr>
        <w:t>evcut Laboratuarların Donanımı v</w:t>
      </w:r>
      <w:r w:rsidR="00AD7525" w:rsidRPr="00B373EF">
        <w:rPr>
          <w:rFonts w:ascii="Times New Roman" w:hAnsi="Times New Roman" w:cs="Times New Roman"/>
          <w:b/>
          <w:sz w:val="24"/>
          <w:szCs w:val="24"/>
        </w:rPr>
        <w:t xml:space="preserve">e Kullanımına Yönelik </w:t>
      </w:r>
      <w:r w:rsidR="00AF26B8" w:rsidRPr="00B373EF">
        <w:rPr>
          <w:rFonts w:ascii="Times New Roman" w:hAnsi="Times New Roman" w:cs="Times New Roman"/>
          <w:b/>
          <w:sz w:val="24"/>
          <w:szCs w:val="24"/>
        </w:rPr>
        <w:t xml:space="preserve">Elde Edilen </w:t>
      </w:r>
      <w:r w:rsidR="00BA0669" w:rsidRPr="00B373EF">
        <w:rPr>
          <w:rFonts w:ascii="Times New Roman" w:hAnsi="Times New Roman" w:cs="Times New Roman"/>
          <w:b/>
          <w:sz w:val="24"/>
          <w:szCs w:val="24"/>
        </w:rPr>
        <w:t>Bulgular</w:t>
      </w:r>
    </w:p>
    <w:p w:rsidR="00541FA8"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995496">
        <w:rPr>
          <w:rFonts w:ascii="Times New Roman" w:hAnsi="Times New Roman" w:cs="Times New Roman"/>
          <w:sz w:val="24"/>
          <w:szCs w:val="24"/>
        </w:rPr>
        <w:t xml:space="preserve">Çalışmaya katılan öğretmenlere </w:t>
      </w:r>
      <w:r w:rsidR="00541FA8" w:rsidRPr="00B373EF">
        <w:rPr>
          <w:rFonts w:ascii="Times New Roman" w:hAnsi="Times New Roman" w:cs="Times New Roman"/>
          <w:sz w:val="24"/>
          <w:szCs w:val="24"/>
        </w:rPr>
        <w:t xml:space="preserve">okullarındaki laboratuarların mevcut durumları ve donanımları sorulmuş ve alınan cevaplara dair bulgular </w:t>
      </w:r>
      <w:r w:rsidR="00A37E00" w:rsidRPr="00B373EF">
        <w:rPr>
          <w:rFonts w:ascii="Times New Roman" w:hAnsi="Times New Roman" w:cs="Times New Roman"/>
          <w:sz w:val="24"/>
          <w:szCs w:val="24"/>
        </w:rPr>
        <w:t>Tablo 3’ de verilmiştir</w:t>
      </w:r>
      <w:r w:rsidR="00B53E55">
        <w:rPr>
          <w:rFonts w:ascii="Times New Roman" w:hAnsi="Times New Roman" w:cs="Times New Roman"/>
          <w:sz w:val="24"/>
          <w:szCs w:val="24"/>
        </w:rPr>
        <w:t>.</w:t>
      </w:r>
      <w:r w:rsidR="00541FA8" w:rsidRPr="00B373EF">
        <w:rPr>
          <w:rFonts w:ascii="Times New Roman" w:hAnsi="Times New Roman" w:cs="Times New Roman"/>
          <w:sz w:val="24"/>
          <w:szCs w:val="24"/>
        </w:rPr>
        <w:t xml:space="preserve"> </w:t>
      </w:r>
    </w:p>
    <w:p w:rsidR="00A37E00" w:rsidRPr="00B373EF" w:rsidRDefault="00A37E00" w:rsidP="005C111F">
      <w:pPr>
        <w:pStyle w:val="ListeParagraf"/>
        <w:spacing w:after="0" w:line="240" w:lineRule="auto"/>
        <w:ind w:left="0"/>
        <w:jc w:val="both"/>
        <w:rPr>
          <w:rFonts w:ascii="Times New Roman" w:hAnsi="Times New Roman" w:cs="Times New Roman"/>
          <w:sz w:val="24"/>
          <w:szCs w:val="24"/>
        </w:rPr>
      </w:pPr>
      <w:r w:rsidRPr="00B373EF">
        <w:rPr>
          <w:rFonts w:ascii="Times New Roman" w:hAnsi="Times New Roman" w:cs="Times New Roman"/>
          <w:b/>
          <w:sz w:val="24"/>
          <w:szCs w:val="24"/>
        </w:rPr>
        <w:t xml:space="preserve">Tablo 3. </w:t>
      </w:r>
      <w:r w:rsidRPr="00B373EF">
        <w:rPr>
          <w:rFonts w:ascii="Times New Roman" w:hAnsi="Times New Roman" w:cs="Times New Roman"/>
          <w:sz w:val="24"/>
          <w:szCs w:val="24"/>
        </w:rPr>
        <w:t xml:space="preserve">Okullardaki </w:t>
      </w:r>
      <w:r w:rsidR="00990E9D" w:rsidRPr="00B373EF">
        <w:rPr>
          <w:rFonts w:ascii="Times New Roman" w:hAnsi="Times New Roman" w:cs="Times New Roman"/>
          <w:sz w:val="24"/>
          <w:szCs w:val="24"/>
        </w:rPr>
        <w:t xml:space="preserve">mevcut laboratuarların donanımı ve </w:t>
      </w:r>
      <w:r w:rsidR="005C111F" w:rsidRPr="00B373EF">
        <w:rPr>
          <w:rFonts w:ascii="Times New Roman" w:hAnsi="Times New Roman" w:cs="Times New Roman"/>
          <w:sz w:val="24"/>
          <w:szCs w:val="24"/>
        </w:rPr>
        <w:t>öğretmenlerin kullanım düzeyleri</w:t>
      </w:r>
    </w:p>
    <w:tbl>
      <w:tblPr>
        <w:tblStyle w:val="TabloKlavuzu"/>
        <w:tblW w:w="889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52"/>
        <w:gridCol w:w="425"/>
        <w:gridCol w:w="459"/>
        <w:gridCol w:w="3935"/>
        <w:gridCol w:w="425"/>
      </w:tblGrid>
      <w:tr w:rsidR="00C76638" w:rsidRPr="00B373EF" w:rsidTr="009D034B">
        <w:tc>
          <w:tcPr>
            <w:tcW w:w="8896" w:type="dxa"/>
            <w:gridSpan w:val="5"/>
          </w:tcPr>
          <w:p w:rsidR="00C76638" w:rsidRPr="00B373EF" w:rsidRDefault="00C76638" w:rsidP="005C111F">
            <w:pPr>
              <w:pStyle w:val="ListeParagraf"/>
              <w:ind w:left="0"/>
              <w:rPr>
                <w:rFonts w:ascii="Times New Roman" w:hAnsi="Times New Roman" w:cs="Times New Roman"/>
                <w:b/>
                <w:sz w:val="20"/>
                <w:szCs w:val="20"/>
              </w:rPr>
            </w:pPr>
            <w:r w:rsidRPr="00B373EF">
              <w:rPr>
                <w:rFonts w:ascii="Times New Roman" w:hAnsi="Times New Roman" w:cs="Times New Roman"/>
                <w:b/>
                <w:sz w:val="20"/>
                <w:szCs w:val="20"/>
              </w:rPr>
              <w:t>Ortaokul (%)</w:t>
            </w:r>
          </w:p>
        </w:tc>
      </w:tr>
      <w:tr w:rsidR="00C76638" w:rsidRPr="00B373EF" w:rsidTr="009D034B">
        <w:trPr>
          <w:trHeight w:val="211"/>
        </w:trPr>
        <w:tc>
          <w:tcPr>
            <w:tcW w:w="3652" w:type="dxa"/>
            <w:vMerge w:val="restart"/>
            <w:vAlign w:val="center"/>
          </w:tcPr>
          <w:p w:rsidR="00C76638" w:rsidRPr="00B373EF" w:rsidRDefault="00C76638" w:rsidP="00951BB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L</w:t>
            </w:r>
            <w:r w:rsidR="00F54170" w:rsidRPr="00B373EF">
              <w:rPr>
                <w:rFonts w:ascii="Times New Roman" w:hAnsi="Times New Roman" w:cs="Times New Roman"/>
                <w:sz w:val="20"/>
                <w:szCs w:val="20"/>
              </w:rPr>
              <w:t xml:space="preserve">aboratuarlarda uygulama </w:t>
            </w:r>
            <w:r w:rsidRPr="00B373EF">
              <w:rPr>
                <w:rFonts w:ascii="Times New Roman" w:hAnsi="Times New Roman" w:cs="Times New Roman"/>
                <w:sz w:val="20"/>
                <w:szCs w:val="20"/>
              </w:rPr>
              <w:t>yapacak fiziki şartlara sahip değiliz</w:t>
            </w:r>
          </w:p>
        </w:tc>
        <w:tc>
          <w:tcPr>
            <w:tcW w:w="425" w:type="dxa"/>
            <w:vMerge w:val="restart"/>
            <w:vAlign w:val="center"/>
          </w:tcPr>
          <w:p w:rsidR="00C76638" w:rsidRPr="00B373EF" w:rsidRDefault="00C76638" w:rsidP="00F54170">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28</w:t>
            </w:r>
          </w:p>
        </w:tc>
        <w:tc>
          <w:tcPr>
            <w:tcW w:w="4394" w:type="dxa"/>
            <w:gridSpan w:val="2"/>
            <w:vAlign w:val="center"/>
          </w:tcPr>
          <w:p w:rsidR="00C76638" w:rsidRPr="00B373EF" w:rsidRDefault="00C76638" w:rsidP="00951BB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İlçe merkez </w:t>
            </w:r>
          </w:p>
        </w:tc>
        <w:tc>
          <w:tcPr>
            <w:tcW w:w="425" w:type="dxa"/>
            <w:vAlign w:val="center"/>
          </w:tcPr>
          <w:p w:rsidR="00C76638" w:rsidRPr="00B373EF" w:rsidRDefault="00C76638" w:rsidP="00951BB7">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63</w:t>
            </w:r>
          </w:p>
        </w:tc>
      </w:tr>
      <w:tr w:rsidR="00C76638" w:rsidRPr="00B373EF" w:rsidTr="009D034B">
        <w:trPr>
          <w:trHeight w:val="210"/>
        </w:trPr>
        <w:tc>
          <w:tcPr>
            <w:tcW w:w="3652" w:type="dxa"/>
            <w:vMerge/>
          </w:tcPr>
          <w:p w:rsidR="00C76638" w:rsidRPr="00B373EF" w:rsidRDefault="00C76638" w:rsidP="00C76638">
            <w:pPr>
              <w:pStyle w:val="ListeParagraf"/>
              <w:ind w:left="0"/>
              <w:jc w:val="both"/>
              <w:rPr>
                <w:rFonts w:ascii="Times New Roman" w:hAnsi="Times New Roman" w:cs="Times New Roman"/>
                <w:sz w:val="20"/>
                <w:szCs w:val="20"/>
              </w:rPr>
            </w:pPr>
          </w:p>
        </w:tc>
        <w:tc>
          <w:tcPr>
            <w:tcW w:w="425" w:type="dxa"/>
            <w:vMerge/>
            <w:vAlign w:val="center"/>
          </w:tcPr>
          <w:p w:rsidR="00C76638" w:rsidRPr="00B373EF" w:rsidRDefault="00C76638" w:rsidP="00F54170">
            <w:pPr>
              <w:pStyle w:val="ListeParagraf"/>
              <w:ind w:left="0"/>
              <w:rPr>
                <w:rFonts w:ascii="Times New Roman" w:hAnsi="Times New Roman" w:cs="Times New Roman"/>
                <w:sz w:val="20"/>
                <w:szCs w:val="20"/>
              </w:rPr>
            </w:pPr>
          </w:p>
        </w:tc>
        <w:tc>
          <w:tcPr>
            <w:tcW w:w="4394" w:type="dxa"/>
            <w:gridSpan w:val="2"/>
            <w:vAlign w:val="center"/>
          </w:tcPr>
          <w:p w:rsidR="00C76638" w:rsidRPr="00B373EF" w:rsidRDefault="00C76638" w:rsidP="00951BB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İl merkez </w:t>
            </w:r>
          </w:p>
        </w:tc>
        <w:tc>
          <w:tcPr>
            <w:tcW w:w="425" w:type="dxa"/>
            <w:vAlign w:val="center"/>
          </w:tcPr>
          <w:p w:rsidR="00C76638" w:rsidRPr="00B373EF" w:rsidRDefault="00C76638" w:rsidP="00951BB7">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37</w:t>
            </w:r>
          </w:p>
        </w:tc>
      </w:tr>
      <w:tr w:rsidR="00F54170" w:rsidRPr="00B373EF" w:rsidTr="009D034B">
        <w:trPr>
          <w:trHeight w:val="102"/>
        </w:trPr>
        <w:tc>
          <w:tcPr>
            <w:tcW w:w="3652" w:type="dxa"/>
            <w:vMerge w:val="restart"/>
            <w:vAlign w:val="center"/>
          </w:tcPr>
          <w:p w:rsidR="00F54170" w:rsidRPr="00B373EF" w:rsidRDefault="00F54170" w:rsidP="009D034B">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Laboratuar uygulamaları için belirli bir mekânımız var</w:t>
            </w:r>
          </w:p>
        </w:tc>
        <w:tc>
          <w:tcPr>
            <w:tcW w:w="425" w:type="dxa"/>
            <w:vMerge w:val="restart"/>
            <w:vAlign w:val="center"/>
          </w:tcPr>
          <w:p w:rsidR="00F54170" w:rsidRPr="00B373EF" w:rsidRDefault="00F54170" w:rsidP="009D034B">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72</w:t>
            </w:r>
          </w:p>
        </w:tc>
        <w:tc>
          <w:tcPr>
            <w:tcW w:w="459" w:type="dxa"/>
            <w:vMerge w:val="restart"/>
            <w:textDirection w:val="btLr"/>
          </w:tcPr>
          <w:p w:rsidR="00F54170" w:rsidRPr="00B373EF" w:rsidRDefault="00F54170" w:rsidP="009D034B">
            <w:pPr>
              <w:pStyle w:val="ListeParagraf"/>
              <w:ind w:left="113" w:right="113"/>
              <w:jc w:val="center"/>
              <w:rPr>
                <w:rFonts w:ascii="Times New Roman" w:hAnsi="Times New Roman" w:cs="Times New Roman"/>
                <w:sz w:val="20"/>
                <w:szCs w:val="20"/>
              </w:rPr>
            </w:pPr>
            <w:r w:rsidRPr="00B373EF">
              <w:rPr>
                <w:rFonts w:ascii="Times New Roman" w:hAnsi="Times New Roman" w:cs="Times New Roman"/>
                <w:sz w:val="20"/>
                <w:szCs w:val="20"/>
              </w:rPr>
              <w:t>Ancak</w:t>
            </w:r>
          </w:p>
        </w:tc>
        <w:tc>
          <w:tcPr>
            <w:tcW w:w="3935" w:type="dxa"/>
            <w:vAlign w:val="center"/>
          </w:tcPr>
          <w:p w:rsidR="00F54170" w:rsidRPr="00B373EF" w:rsidRDefault="00F54170" w:rsidP="009D034B">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Yeterli donanımlara sahip değiliz</w:t>
            </w:r>
          </w:p>
        </w:tc>
        <w:tc>
          <w:tcPr>
            <w:tcW w:w="425" w:type="dxa"/>
            <w:vAlign w:val="center"/>
          </w:tcPr>
          <w:p w:rsidR="00F54170" w:rsidRPr="00B373EF" w:rsidRDefault="0092159F" w:rsidP="009D034B">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61</w:t>
            </w:r>
          </w:p>
        </w:tc>
      </w:tr>
      <w:tr w:rsidR="00F54170" w:rsidRPr="00B373EF" w:rsidTr="009D034B">
        <w:trPr>
          <w:trHeight w:val="801"/>
        </w:trPr>
        <w:tc>
          <w:tcPr>
            <w:tcW w:w="3652" w:type="dxa"/>
            <w:vMerge/>
          </w:tcPr>
          <w:p w:rsidR="00F54170" w:rsidRPr="00B373EF" w:rsidRDefault="00F54170" w:rsidP="009D034B">
            <w:pPr>
              <w:pStyle w:val="ListeParagraf"/>
              <w:ind w:left="0"/>
              <w:jc w:val="both"/>
              <w:rPr>
                <w:rFonts w:ascii="Times New Roman" w:hAnsi="Times New Roman" w:cs="Times New Roman"/>
                <w:sz w:val="20"/>
                <w:szCs w:val="20"/>
              </w:rPr>
            </w:pPr>
          </w:p>
        </w:tc>
        <w:tc>
          <w:tcPr>
            <w:tcW w:w="425" w:type="dxa"/>
            <w:vMerge/>
          </w:tcPr>
          <w:p w:rsidR="00F54170" w:rsidRPr="00B373EF" w:rsidRDefault="00F54170" w:rsidP="009D034B">
            <w:pPr>
              <w:pStyle w:val="ListeParagraf"/>
              <w:ind w:left="0"/>
              <w:jc w:val="both"/>
              <w:rPr>
                <w:rFonts w:ascii="Times New Roman" w:hAnsi="Times New Roman" w:cs="Times New Roman"/>
                <w:sz w:val="20"/>
                <w:szCs w:val="20"/>
              </w:rPr>
            </w:pPr>
          </w:p>
        </w:tc>
        <w:tc>
          <w:tcPr>
            <w:tcW w:w="459" w:type="dxa"/>
            <w:vMerge/>
          </w:tcPr>
          <w:p w:rsidR="00F54170" w:rsidRPr="00B373EF" w:rsidRDefault="00F54170" w:rsidP="009D034B">
            <w:pPr>
              <w:pStyle w:val="ListeParagraf"/>
              <w:ind w:left="0"/>
              <w:jc w:val="both"/>
              <w:rPr>
                <w:rFonts w:ascii="Times New Roman" w:hAnsi="Times New Roman" w:cs="Times New Roman"/>
                <w:sz w:val="20"/>
                <w:szCs w:val="20"/>
              </w:rPr>
            </w:pPr>
          </w:p>
        </w:tc>
        <w:tc>
          <w:tcPr>
            <w:tcW w:w="3935" w:type="dxa"/>
            <w:vAlign w:val="center"/>
          </w:tcPr>
          <w:p w:rsidR="00F54170" w:rsidRPr="00B373EF" w:rsidRDefault="00F54170" w:rsidP="009D034B">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Çok sınırlı sayıda deney uygulamaları yapacak malzeme mevcut.</w:t>
            </w:r>
          </w:p>
        </w:tc>
        <w:tc>
          <w:tcPr>
            <w:tcW w:w="425" w:type="dxa"/>
            <w:vAlign w:val="center"/>
          </w:tcPr>
          <w:p w:rsidR="00F54170" w:rsidRPr="00B373EF" w:rsidRDefault="0092159F" w:rsidP="009D034B">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64</w:t>
            </w:r>
          </w:p>
        </w:tc>
      </w:tr>
      <w:tr w:rsidR="00C76638" w:rsidRPr="00B373EF" w:rsidTr="009D034B">
        <w:tc>
          <w:tcPr>
            <w:tcW w:w="8896" w:type="dxa"/>
            <w:gridSpan w:val="5"/>
          </w:tcPr>
          <w:p w:rsidR="00C76638" w:rsidRPr="00B373EF" w:rsidRDefault="00951BB7" w:rsidP="009D034B">
            <w:pPr>
              <w:pStyle w:val="ListeParagraf"/>
              <w:ind w:left="0"/>
              <w:jc w:val="both"/>
              <w:rPr>
                <w:rFonts w:ascii="Times New Roman" w:hAnsi="Times New Roman" w:cs="Times New Roman"/>
                <w:b/>
                <w:sz w:val="20"/>
                <w:szCs w:val="20"/>
              </w:rPr>
            </w:pPr>
            <w:r w:rsidRPr="00B373EF">
              <w:rPr>
                <w:rFonts w:ascii="Times New Roman" w:hAnsi="Times New Roman" w:cs="Times New Roman"/>
                <w:b/>
                <w:sz w:val="20"/>
                <w:szCs w:val="20"/>
              </w:rPr>
              <w:t>Lise (%)</w:t>
            </w:r>
          </w:p>
        </w:tc>
      </w:tr>
      <w:tr w:rsidR="00951BB7" w:rsidRPr="00B373EF" w:rsidTr="009D034B">
        <w:trPr>
          <w:trHeight w:val="102"/>
        </w:trPr>
        <w:tc>
          <w:tcPr>
            <w:tcW w:w="3652" w:type="dxa"/>
            <w:vMerge w:val="restart"/>
            <w:vAlign w:val="center"/>
          </w:tcPr>
          <w:p w:rsidR="00951BB7" w:rsidRPr="00B373EF" w:rsidRDefault="00F54170" w:rsidP="00951BB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Laboratuarlarda uygulama </w:t>
            </w:r>
            <w:r w:rsidR="00951BB7" w:rsidRPr="00B373EF">
              <w:rPr>
                <w:rFonts w:ascii="Times New Roman" w:hAnsi="Times New Roman" w:cs="Times New Roman"/>
                <w:sz w:val="20"/>
                <w:szCs w:val="20"/>
              </w:rPr>
              <w:t>yapacak fiziki şartlara sahip değiliz</w:t>
            </w:r>
          </w:p>
        </w:tc>
        <w:tc>
          <w:tcPr>
            <w:tcW w:w="425" w:type="dxa"/>
            <w:vMerge w:val="restart"/>
            <w:vAlign w:val="center"/>
          </w:tcPr>
          <w:p w:rsidR="00951BB7" w:rsidRPr="00B373EF" w:rsidRDefault="00951BB7" w:rsidP="00951BB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8</w:t>
            </w:r>
          </w:p>
        </w:tc>
        <w:tc>
          <w:tcPr>
            <w:tcW w:w="4394" w:type="dxa"/>
            <w:gridSpan w:val="2"/>
            <w:vAlign w:val="center"/>
          </w:tcPr>
          <w:p w:rsidR="00951BB7" w:rsidRPr="00B373EF" w:rsidRDefault="00951BB7" w:rsidP="00990E9D">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İlçe merkez </w:t>
            </w:r>
          </w:p>
        </w:tc>
        <w:tc>
          <w:tcPr>
            <w:tcW w:w="425" w:type="dxa"/>
            <w:vAlign w:val="center"/>
          </w:tcPr>
          <w:p w:rsidR="00951BB7" w:rsidRPr="00B373EF" w:rsidRDefault="00951BB7" w:rsidP="00951BB7">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75</w:t>
            </w:r>
          </w:p>
        </w:tc>
      </w:tr>
      <w:tr w:rsidR="00951BB7" w:rsidRPr="00B373EF" w:rsidTr="009D034B">
        <w:trPr>
          <w:trHeight w:val="102"/>
        </w:trPr>
        <w:tc>
          <w:tcPr>
            <w:tcW w:w="3652" w:type="dxa"/>
            <w:vMerge/>
            <w:vAlign w:val="center"/>
          </w:tcPr>
          <w:p w:rsidR="00951BB7" w:rsidRPr="00B373EF" w:rsidRDefault="00951BB7" w:rsidP="00951BB7">
            <w:pPr>
              <w:pStyle w:val="ListeParagraf"/>
              <w:ind w:left="0"/>
              <w:rPr>
                <w:rFonts w:ascii="Times New Roman" w:hAnsi="Times New Roman" w:cs="Times New Roman"/>
                <w:sz w:val="20"/>
                <w:szCs w:val="20"/>
              </w:rPr>
            </w:pPr>
          </w:p>
        </w:tc>
        <w:tc>
          <w:tcPr>
            <w:tcW w:w="425" w:type="dxa"/>
            <w:vMerge/>
            <w:vAlign w:val="center"/>
          </w:tcPr>
          <w:p w:rsidR="00951BB7" w:rsidRPr="00B373EF" w:rsidRDefault="00951BB7" w:rsidP="00951BB7">
            <w:pPr>
              <w:pStyle w:val="ListeParagraf"/>
              <w:ind w:left="0"/>
              <w:rPr>
                <w:rFonts w:ascii="Times New Roman" w:hAnsi="Times New Roman" w:cs="Times New Roman"/>
                <w:sz w:val="20"/>
                <w:szCs w:val="20"/>
              </w:rPr>
            </w:pPr>
          </w:p>
        </w:tc>
        <w:tc>
          <w:tcPr>
            <w:tcW w:w="4394" w:type="dxa"/>
            <w:gridSpan w:val="2"/>
            <w:vAlign w:val="center"/>
          </w:tcPr>
          <w:p w:rsidR="00951BB7" w:rsidRPr="00B373EF" w:rsidRDefault="00951BB7" w:rsidP="00990E9D">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İl merkez </w:t>
            </w:r>
          </w:p>
        </w:tc>
        <w:tc>
          <w:tcPr>
            <w:tcW w:w="425" w:type="dxa"/>
            <w:vAlign w:val="center"/>
          </w:tcPr>
          <w:p w:rsidR="00951BB7" w:rsidRPr="00B373EF" w:rsidRDefault="00951BB7" w:rsidP="00951BB7">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25</w:t>
            </w:r>
          </w:p>
        </w:tc>
      </w:tr>
      <w:tr w:rsidR="00F54170" w:rsidRPr="00B373EF" w:rsidTr="009D034B">
        <w:trPr>
          <w:trHeight w:val="102"/>
        </w:trPr>
        <w:tc>
          <w:tcPr>
            <w:tcW w:w="3652" w:type="dxa"/>
            <w:vMerge w:val="restart"/>
            <w:vAlign w:val="center"/>
          </w:tcPr>
          <w:p w:rsidR="00F54170" w:rsidRPr="00B373EF" w:rsidRDefault="00F54170" w:rsidP="00951BB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Laboratuar uygulamaları için belirli bir mekânımız var</w:t>
            </w:r>
          </w:p>
        </w:tc>
        <w:tc>
          <w:tcPr>
            <w:tcW w:w="425" w:type="dxa"/>
            <w:vMerge w:val="restart"/>
            <w:vAlign w:val="center"/>
          </w:tcPr>
          <w:p w:rsidR="00F54170" w:rsidRPr="00B373EF" w:rsidRDefault="00F54170" w:rsidP="00951BB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92</w:t>
            </w:r>
          </w:p>
        </w:tc>
        <w:tc>
          <w:tcPr>
            <w:tcW w:w="459" w:type="dxa"/>
            <w:vMerge w:val="restart"/>
            <w:textDirection w:val="btLr"/>
          </w:tcPr>
          <w:p w:rsidR="00F54170" w:rsidRPr="00B373EF" w:rsidRDefault="00F54170" w:rsidP="00F54170">
            <w:pPr>
              <w:pStyle w:val="ListeParagraf"/>
              <w:ind w:left="113" w:right="113"/>
              <w:jc w:val="center"/>
              <w:rPr>
                <w:rFonts w:ascii="Times New Roman" w:hAnsi="Times New Roman" w:cs="Times New Roman"/>
                <w:sz w:val="20"/>
                <w:szCs w:val="20"/>
              </w:rPr>
            </w:pPr>
            <w:r w:rsidRPr="00B373EF">
              <w:rPr>
                <w:rFonts w:ascii="Times New Roman" w:hAnsi="Times New Roman" w:cs="Times New Roman"/>
                <w:sz w:val="20"/>
                <w:szCs w:val="20"/>
              </w:rPr>
              <w:t>Ancak</w:t>
            </w:r>
          </w:p>
        </w:tc>
        <w:tc>
          <w:tcPr>
            <w:tcW w:w="3935" w:type="dxa"/>
            <w:vAlign w:val="center"/>
          </w:tcPr>
          <w:p w:rsidR="00F54170" w:rsidRPr="00B373EF" w:rsidRDefault="00F54170" w:rsidP="00F54170">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Özellikle temel donanımda (gaz ve su giriş-çıkışı gibi tesisat donanımı) sorun yaşıyoruz.</w:t>
            </w:r>
          </w:p>
        </w:tc>
        <w:tc>
          <w:tcPr>
            <w:tcW w:w="425" w:type="dxa"/>
            <w:vAlign w:val="center"/>
          </w:tcPr>
          <w:p w:rsidR="00F54170" w:rsidRPr="00B373EF" w:rsidRDefault="00F54170" w:rsidP="00F54170">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83</w:t>
            </w:r>
          </w:p>
        </w:tc>
      </w:tr>
      <w:tr w:rsidR="00F54170" w:rsidRPr="00B373EF" w:rsidTr="009D034B">
        <w:trPr>
          <w:trHeight w:val="313"/>
        </w:trPr>
        <w:tc>
          <w:tcPr>
            <w:tcW w:w="3652" w:type="dxa"/>
            <w:vMerge/>
            <w:vAlign w:val="center"/>
          </w:tcPr>
          <w:p w:rsidR="00F54170" w:rsidRPr="00B373EF" w:rsidRDefault="00F54170" w:rsidP="00951BB7">
            <w:pPr>
              <w:pStyle w:val="ListeParagraf"/>
              <w:ind w:left="0"/>
              <w:rPr>
                <w:rFonts w:ascii="Times New Roman" w:hAnsi="Times New Roman" w:cs="Times New Roman"/>
                <w:sz w:val="20"/>
                <w:szCs w:val="20"/>
              </w:rPr>
            </w:pPr>
          </w:p>
        </w:tc>
        <w:tc>
          <w:tcPr>
            <w:tcW w:w="425" w:type="dxa"/>
            <w:vMerge/>
            <w:vAlign w:val="center"/>
          </w:tcPr>
          <w:p w:rsidR="00F54170" w:rsidRPr="00B373EF" w:rsidRDefault="00F54170" w:rsidP="00951BB7">
            <w:pPr>
              <w:pStyle w:val="ListeParagraf"/>
              <w:ind w:left="0"/>
              <w:rPr>
                <w:rFonts w:ascii="Times New Roman" w:hAnsi="Times New Roman" w:cs="Times New Roman"/>
                <w:sz w:val="20"/>
                <w:szCs w:val="20"/>
              </w:rPr>
            </w:pPr>
          </w:p>
        </w:tc>
        <w:tc>
          <w:tcPr>
            <w:tcW w:w="459" w:type="dxa"/>
            <w:vMerge/>
          </w:tcPr>
          <w:p w:rsidR="00F54170" w:rsidRPr="00B373EF" w:rsidRDefault="00F54170" w:rsidP="00A37E00">
            <w:pPr>
              <w:pStyle w:val="ListeParagraf"/>
              <w:ind w:left="0"/>
              <w:jc w:val="both"/>
              <w:rPr>
                <w:rFonts w:ascii="Times New Roman" w:hAnsi="Times New Roman" w:cs="Times New Roman"/>
                <w:sz w:val="20"/>
                <w:szCs w:val="20"/>
              </w:rPr>
            </w:pPr>
          </w:p>
        </w:tc>
        <w:tc>
          <w:tcPr>
            <w:tcW w:w="3935" w:type="dxa"/>
            <w:vAlign w:val="center"/>
          </w:tcPr>
          <w:p w:rsidR="00F54170" w:rsidRPr="00B373EF" w:rsidRDefault="00F54170" w:rsidP="009D034B">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Uygulamalarımızı gösteri deneyi şeklinde gerçekleştiriyoruz.</w:t>
            </w:r>
          </w:p>
        </w:tc>
        <w:tc>
          <w:tcPr>
            <w:tcW w:w="425" w:type="dxa"/>
            <w:vAlign w:val="center"/>
          </w:tcPr>
          <w:p w:rsidR="00F54170" w:rsidRPr="00B373EF" w:rsidRDefault="00F54170" w:rsidP="00F54170">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89</w:t>
            </w:r>
          </w:p>
        </w:tc>
      </w:tr>
      <w:tr w:rsidR="00F54170" w:rsidRPr="00B373EF" w:rsidTr="009D034B">
        <w:trPr>
          <w:trHeight w:val="312"/>
        </w:trPr>
        <w:tc>
          <w:tcPr>
            <w:tcW w:w="3652" w:type="dxa"/>
            <w:vMerge/>
            <w:vAlign w:val="center"/>
          </w:tcPr>
          <w:p w:rsidR="00F54170" w:rsidRPr="00B373EF" w:rsidRDefault="00F54170" w:rsidP="00951BB7">
            <w:pPr>
              <w:pStyle w:val="ListeParagraf"/>
              <w:ind w:left="0"/>
              <w:rPr>
                <w:rFonts w:ascii="Times New Roman" w:hAnsi="Times New Roman" w:cs="Times New Roman"/>
                <w:sz w:val="20"/>
                <w:szCs w:val="20"/>
              </w:rPr>
            </w:pPr>
          </w:p>
        </w:tc>
        <w:tc>
          <w:tcPr>
            <w:tcW w:w="425" w:type="dxa"/>
            <w:vMerge/>
            <w:vAlign w:val="center"/>
          </w:tcPr>
          <w:p w:rsidR="00F54170" w:rsidRPr="00B373EF" w:rsidRDefault="00F54170" w:rsidP="00951BB7">
            <w:pPr>
              <w:pStyle w:val="ListeParagraf"/>
              <w:ind w:left="0"/>
              <w:rPr>
                <w:rFonts w:ascii="Times New Roman" w:hAnsi="Times New Roman" w:cs="Times New Roman"/>
                <w:sz w:val="20"/>
                <w:szCs w:val="20"/>
              </w:rPr>
            </w:pPr>
          </w:p>
        </w:tc>
        <w:tc>
          <w:tcPr>
            <w:tcW w:w="459" w:type="dxa"/>
            <w:vMerge/>
          </w:tcPr>
          <w:p w:rsidR="00F54170" w:rsidRPr="00B373EF" w:rsidRDefault="00F54170" w:rsidP="00A37E00">
            <w:pPr>
              <w:pStyle w:val="ListeParagraf"/>
              <w:ind w:left="0"/>
              <w:jc w:val="both"/>
              <w:rPr>
                <w:rFonts w:ascii="Times New Roman" w:hAnsi="Times New Roman" w:cs="Times New Roman"/>
                <w:sz w:val="20"/>
                <w:szCs w:val="20"/>
              </w:rPr>
            </w:pPr>
          </w:p>
        </w:tc>
        <w:tc>
          <w:tcPr>
            <w:tcW w:w="3935" w:type="dxa"/>
            <w:vAlign w:val="center"/>
          </w:tcPr>
          <w:p w:rsidR="00F54170" w:rsidRPr="00B373EF" w:rsidRDefault="00F54170" w:rsidP="00F54170">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Uygulamalarımızda grup deneylerine yer veriyorum.</w:t>
            </w:r>
          </w:p>
        </w:tc>
        <w:tc>
          <w:tcPr>
            <w:tcW w:w="425" w:type="dxa"/>
            <w:vAlign w:val="center"/>
          </w:tcPr>
          <w:p w:rsidR="00F54170" w:rsidRPr="00B373EF" w:rsidRDefault="00F54170" w:rsidP="00F54170">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11</w:t>
            </w:r>
          </w:p>
        </w:tc>
      </w:tr>
    </w:tbl>
    <w:p w:rsidR="00F54170" w:rsidRPr="00B373EF" w:rsidRDefault="00F54170" w:rsidP="00BC491C">
      <w:pPr>
        <w:pStyle w:val="ListeParagraf"/>
        <w:spacing w:after="0" w:line="360" w:lineRule="auto"/>
        <w:ind w:left="0"/>
        <w:jc w:val="both"/>
        <w:rPr>
          <w:rFonts w:ascii="Times New Roman" w:hAnsi="Times New Roman" w:cs="Times New Roman"/>
          <w:sz w:val="24"/>
          <w:szCs w:val="24"/>
        </w:rPr>
      </w:pPr>
    </w:p>
    <w:p w:rsidR="00541FA8" w:rsidRPr="00B373EF" w:rsidRDefault="00A37E00"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541FA8" w:rsidRPr="00B373EF">
        <w:rPr>
          <w:rFonts w:ascii="Times New Roman" w:hAnsi="Times New Roman" w:cs="Times New Roman"/>
          <w:sz w:val="24"/>
          <w:szCs w:val="24"/>
        </w:rPr>
        <w:t xml:space="preserve">Fen </w:t>
      </w:r>
      <w:r w:rsidR="00DB36FA" w:rsidRPr="00B373EF">
        <w:rPr>
          <w:rFonts w:ascii="Times New Roman" w:hAnsi="Times New Roman" w:cs="Times New Roman"/>
          <w:sz w:val="24"/>
          <w:szCs w:val="24"/>
        </w:rPr>
        <w:t>bilimler</w:t>
      </w:r>
      <w:r w:rsidR="00541FA8" w:rsidRPr="00B373EF">
        <w:rPr>
          <w:rFonts w:ascii="Times New Roman" w:hAnsi="Times New Roman" w:cs="Times New Roman"/>
          <w:sz w:val="24"/>
          <w:szCs w:val="24"/>
        </w:rPr>
        <w:t xml:space="preserve">i dersi için ortaokul </w:t>
      </w:r>
      <w:r w:rsidR="00995496" w:rsidRPr="00B373EF">
        <w:rPr>
          <w:rFonts w:ascii="Times New Roman" w:hAnsi="Times New Roman" w:cs="Times New Roman"/>
          <w:sz w:val="24"/>
          <w:szCs w:val="24"/>
        </w:rPr>
        <w:t>öğretmenler</w:t>
      </w:r>
      <w:r w:rsidR="00995496">
        <w:rPr>
          <w:rFonts w:ascii="Times New Roman" w:hAnsi="Times New Roman" w:cs="Times New Roman"/>
          <w:sz w:val="24"/>
          <w:szCs w:val="24"/>
        </w:rPr>
        <w:t>in</w:t>
      </w:r>
      <w:r w:rsidR="00995496" w:rsidRPr="00B373EF">
        <w:rPr>
          <w:rFonts w:ascii="Times New Roman" w:hAnsi="Times New Roman" w:cs="Times New Roman"/>
          <w:sz w:val="24"/>
          <w:szCs w:val="24"/>
        </w:rPr>
        <w:t xml:space="preserve">den </w:t>
      </w:r>
      <w:r w:rsidR="00541FA8" w:rsidRPr="00B373EF">
        <w:rPr>
          <w:rFonts w:ascii="Times New Roman" w:hAnsi="Times New Roman" w:cs="Times New Roman"/>
          <w:sz w:val="24"/>
          <w:szCs w:val="24"/>
        </w:rPr>
        <w:t xml:space="preserve">%28’i okullarında </w:t>
      </w:r>
      <w:r w:rsidR="007479DA">
        <w:rPr>
          <w:rFonts w:ascii="Times New Roman" w:hAnsi="Times New Roman" w:cs="Times New Roman"/>
          <w:sz w:val="24"/>
          <w:szCs w:val="24"/>
        </w:rPr>
        <w:t>deneysel</w:t>
      </w:r>
      <w:r w:rsidR="007479DA" w:rsidRPr="00B373EF">
        <w:rPr>
          <w:rFonts w:ascii="Times New Roman" w:hAnsi="Times New Roman" w:cs="Times New Roman"/>
          <w:sz w:val="24"/>
          <w:szCs w:val="24"/>
        </w:rPr>
        <w:t xml:space="preserve"> </w:t>
      </w:r>
      <w:r w:rsidR="00966884">
        <w:rPr>
          <w:rFonts w:ascii="Times New Roman" w:hAnsi="Times New Roman" w:cs="Times New Roman"/>
          <w:sz w:val="24"/>
          <w:szCs w:val="24"/>
        </w:rPr>
        <w:t>uygulamal</w:t>
      </w:r>
      <w:r w:rsidR="00404AF1">
        <w:rPr>
          <w:rFonts w:ascii="Times New Roman" w:hAnsi="Times New Roman" w:cs="Times New Roman"/>
          <w:sz w:val="24"/>
          <w:szCs w:val="24"/>
        </w:rPr>
        <w:t>a</w:t>
      </w:r>
      <w:r w:rsidR="00966884">
        <w:rPr>
          <w:rFonts w:ascii="Times New Roman" w:hAnsi="Times New Roman" w:cs="Times New Roman"/>
          <w:sz w:val="24"/>
          <w:szCs w:val="24"/>
        </w:rPr>
        <w:t xml:space="preserve">r </w:t>
      </w:r>
      <w:r w:rsidR="00541FA8" w:rsidRPr="00B373EF">
        <w:rPr>
          <w:rFonts w:ascii="Times New Roman" w:hAnsi="Times New Roman" w:cs="Times New Roman"/>
          <w:sz w:val="24"/>
          <w:szCs w:val="24"/>
        </w:rPr>
        <w:t xml:space="preserve">yapılacak fiziki şartlara sahip olmadıklarını, %72’i ise </w:t>
      </w:r>
      <w:r w:rsidR="007479DA">
        <w:rPr>
          <w:rFonts w:ascii="Times New Roman" w:hAnsi="Times New Roman" w:cs="Times New Roman"/>
          <w:sz w:val="24"/>
          <w:szCs w:val="24"/>
        </w:rPr>
        <w:t>bu uygulamalar</w:t>
      </w:r>
      <w:r w:rsidR="00541FA8" w:rsidRPr="00B373EF">
        <w:rPr>
          <w:rFonts w:ascii="Times New Roman" w:hAnsi="Times New Roman" w:cs="Times New Roman"/>
          <w:sz w:val="24"/>
          <w:szCs w:val="24"/>
        </w:rPr>
        <w:t xml:space="preserve"> için belirli bir mekânlarının bulunduklarını söylemişlerdir. Okullarında </w:t>
      </w:r>
      <w:r w:rsidR="007479DA">
        <w:rPr>
          <w:rFonts w:ascii="Times New Roman" w:hAnsi="Times New Roman" w:cs="Times New Roman"/>
          <w:sz w:val="24"/>
          <w:szCs w:val="24"/>
        </w:rPr>
        <w:t>deneysel</w:t>
      </w:r>
      <w:r w:rsidR="007479DA" w:rsidRPr="00B373EF">
        <w:rPr>
          <w:rFonts w:ascii="Times New Roman" w:hAnsi="Times New Roman" w:cs="Times New Roman"/>
          <w:sz w:val="24"/>
          <w:szCs w:val="24"/>
        </w:rPr>
        <w:t xml:space="preserve"> </w:t>
      </w:r>
      <w:r w:rsidR="00541FA8" w:rsidRPr="00B373EF">
        <w:rPr>
          <w:rFonts w:ascii="Times New Roman" w:hAnsi="Times New Roman" w:cs="Times New Roman"/>
          <w:sz w:val="24"/>
          <w:szCs w:val="24"/>
        </w:rPr>
        <w:t xml:space="preserve">uygulamalar için fiziki şartların çok yetersiz olduğunu söyleyen </w:t>
      </w:r>
      <w:r w:rsidR="00995496">
        <w:rPr>
          <w:rFonts w:ascii="Times New Roman" w:hAnsi="Times New Roman" w:cs="Times New Roman"/>
          <w:sz w:val="24"/>
          <w:szCs w:val="24"/>
        </w:rPr>
        <w:t>öğretmenlerin</w:t>
      </w:r>
      <w:r w:rsidR="00995496" w:rsidRPr="00B373EF">
        <w:rPr>
          <w:rFonts w:ascii="Times New Roman" w:hAnsi="Times New Roman" w:cs="Times New Roman"/>
          <w:sz w:val="24"/>
          <w:szCs w:val="24"/>
        </w:rPr>
        <w:t xml:space="preserve"> </w:t>
      </w:r>
      <w:r w:rsidR="00541FA8" w:rsidRPr="00B373EF">
        <w:rPr>
          <w:rFonts w:ascii="Times New Roman" w:hAnsi="Times New Roman" w:cs="Times New Roman"/>
          <w:sz w:val="24"/>
          <w:szCs w:val="24"/>
        </w:rPr>
        <w:t xml:space="preserve">%63’ü ilçe merkezlerde görev yaparken %37’si il merkezde görev yapmaktadırlar. </w:t>
      </w:r>
      <w:r w:rsidR="007479DA">
        <w:rPr>
          <w:rFonts w:ascii="Times New Roman" w:hAnsi="Times New Roman" w:cs="Times New Roman"/>
          <w:sz w:val="24"/>
          <w:szCs w:val="24"/>
        </w:rPr>
        <w:t>Deneysel</w:t>
      </w:r>
      <w:r w:rsidR="007479DA" w:rsidRPr="00B373EF">
        <w:rPr>
          <w:rFonts w:ascii="Times New Roman" w:hAnsi="Times New Roman" w:cs="Times New Roman"/>
          <w:sz w:val="24"/>
          <w:szCs w:val="24"/>
        </w:rPr>
        <w:t xml:space="preserve"> </w:t>
      </w:r>
      <w:r w:rsidR="00541FA8" w:rsidRPr="00B373EF">
        <w:rPr>
          <w:rFonts w:ascii="Times New Roman" w:hAnsi="Times New Roman" w:cs="Times New Roman"/>
          <w:sz w:val="24"/>
          <w:szCs w:val="24"/>
        </w:rPr>
        <w:t xml:space="preserve">uygulamalar için belirli bir </w:t>
      </w:r>
      <w:r w:rsidR="00541FA8" w:rsidRPr="00B373EF">
        <w:rPr>
          <w:rFonts w:ascii="Times New Roman" w:hAnsi="Times New Roman" w:cs="Times New Roman"/>
          <w:sz w:val="24"/>
          <w:szCs w:val="24"/>
        </w:rPr>
        <w:lastRenderedPageBreak/>
        <w:t xml:space="preserve">mekânın bulunduğunu </w:t>
      </w:r>
      <w:r w:rsidR="002C501C" w:rsidRPr="00B373EF">
        <w:rPr>
          <w:rFonts w:ascii="Times New Roman" w:hAnsi="Times New Roman" w:cs="Times New Roman"/>
          <w:sz w:val="24"/>
          <w:szCs w:val="24"/>
        </w:rPr>
        <w:t xml:space="preserve">ifade </w:t>
      </w:r>
      <w:r w:rsidR="00541FA8" w:rsidRPr="00B373EF">
        <w:rPr>
          <w:rFonts w:ascii="Times New Roman" w:hAnsi="Times New Roman" w:cs="Times New Roman"/>
          <w:sz w:val="24"/>
          <w:szCs w:val="24"/>
        </w:rPr>
        <w:t xml:space="preserve">eden fen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w:t>
      </w:r>
      <w:r w:rsidR="00966884">
        <w:rPr>
          <w:rFonts w:ascii="Times New Roman" w:hAnsi="Times New Roman" w:cs="Times New Roman"/>
          <w:sz w:val="24"/>
          <w:szCs w:val="24"/>
        </w:rPr>
        <w:t xml:space="preserve"> arasından </w:t>
      </w:r>
      <w:r w:rsidR="00541FA8" w:rsidRPr="00B373EF">
        <w:rPr>
          <w:rFonts w:ascii="Times New Roman" w:hAnsi="Times New Roman" w:cs="Times New Roman"/>
          <w:sz w:val="24"/>
          <w:szCs w:val="24"/>
        </w:rPr>
        <w:t xml:space="preserve">belirli bir </w:t>
      </w:r>
      <w:r w:rsidR="008B257E" w:rsidRPr="00B373EF">
        <w:rPr>
          <w:rFonts w:ascii="Times New Roman" w:hAnsi="Times New Roman" w:cs="Times New Roman"/>
          <w:sz w:val="24"/>
          <w:szCs w:val="24"/>
        </w:rPr>
        <w:t>mekânın</w:t>
      </w:r>
      <w:r w:rsidR="00541FA8" w:rsidRPr="00B373EF">
        <w:rPr>
          <w:rFonts w:ascii="Times New Roman" w:hAnsi="Times New Roman" w:cs="Times New Roman"/>
          <w:sz w:val="24"/>
          <w:szCs w:val="24"/>
        </w:rPr>
        <w:t xml:space="preserve"> olmasına rağmen, yeterli donanımlara sahip olmadıklarını</w:t>
      </w:r>
      <w:r w:rsidR="00995496">
        <w:rPr>
          <w:rFonts w:ascii="Times New Roman" w:hAnsi="Times New Roman" w:cs="Times New Roman"/>
          <w:sz w:val="24"/>
          <w:szCs w:val="24"/>
        </w:rPr>
        <w:t xml:space="preserve"> (%61)</w:t>
      </w:r>
      <w:r w:rsidR="00541FA8" w:rsidRPr="00B373EF">
        <w:rPr>
          <w:rFonts w:ascii="Times New Roman" w:hAnsi="Times New Roman" w:cs="Times New Roman"/>
          <w:sz w:val="24"/>
          <w:szCs w:val="24"/>
        </w:rPr>
        <w:t>, çok sınırlı sayıda deney uygulamaları yapacak malzemelerinin bulunduğunu</w:t>
      </w:r>
      <w:r w:rsidR="00995496">
        <w:rPr>
          <w:rFonts w:ascii="Times New Roman" w:hAnsi="Times New Roman" w:cs="Times New Roman"/>
          <w:sz w:val="24"/>
          <w:szCs w:val="24"/>
        </w:rPr>
        <w:t xml:space="preserve"> (%64)</w:t>
      </w:r>
      <w:r w:rsidR="00541FA8" w:rsidRPr="00B373EF">
        <w:rPr>
          <w:rFonts w:ascii="Times New Roman" w:hAnsi="Times New Roman" w:cs="Times New Roman"/>
          <w:sz w:val="24"/>
          <w:szCs w:val="24"/>
        </w:rPr>
        <w:t xml:space="preserve"> belirtmişlerdir (cam malzemeler, ispirto ocakları, basit devre elemanları, vücudumuzdaki sistemler ünitelerine ait model ve maketler vb.)</w:t>
      </w:r>
      <w:r w:rsidR="00966884">
        <w:rPr>
          <w:rFonts w:ascii="Times New Roman" w:hAnsi="Times New Roman" w:cs="Times New Roman"/>
          <w:sz w:val="24"/>
          <w:szCs w:val="24"/>
        </w:rPr>
        <w:t xml:space="preserve">. </w:t>
      </w:r>
    </w:p>
    <w:p w:rsidR="00541FA8"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541FA8" w:rsidRPr="00B373EF">
        <w:rPr>
          <w:rFonts w:ascii="Times New Roman" w:hAnsi="Times New Roman" w:cs="Times New Roman"/>
          <w:sz w:val="24"/>
          <w:szCs w:val="24"/>
        </w:rPr>
        <w:t>Lise öğretmenlerin</w:t>
      </w:r>
      <w:r w:rsidR="00995496">
        <w:rPr>
          <w:rFonts w:ascii="Times New Roman" w:hAnsi="Times New Roman" w:cs="Times New Roman"/>
          <w:sz w:val="24"/>
          <w:szCs w:val="24"/>
        </w:rPr>
        <w:t>in</w:t>
      </w:r>
      <w:r w:rsidR="00541FA8" w:rsidRPr="00B373EF">
        <w:rPr>
          <w:rFonts w:ascii="Times New Roman" w:hAnsi="Times New Roman" w:cs="Times New Roman"/>
          <w:sz w:val="24"/>
          <w:szCs w:val="24"/>
        </w:rPr>
        <w:t xml:space="preserve"> %8’i </w:t>
      </w:r>
      <w:r w:rsidR="007479DA">
        <w:rPr>
          <w:rFonts w:ascii="Times New Roman" w:hAnsi="Times New Roman" w:cs="Times New Roman"/>
          <w:sz w:val="24"/>
          <w:szCs w:val="24"/>
        </w:rPr>
        <w:t>deneysel</w:t>
      </w:r>
      <w:r w:rsidR="007479DA" w:rsidRPr="00B373EF">
        <w:rPr>
          <w:rFonts w:ascii="Times New Roman" w:hAnsi="Times New Roman" w:cs="Times New Roman"/>
          <w:sz w:val="24"/>
          <w:szCs w:val="24"/>
        </w:rPr>
        <w:t xml:space="preserve"> </w:t>
      </w:r>
      <w:r w:rsidR="00541FA8" w:rsidRPr="00B373EF">
        <w:rPr>
          <w:rFonts w:ascii="Times New Roman" w:hAnsi="Times New Roman" w:cs="Times New Roman"/>
          <w:sz w:val="24"/>
          <w:szCs w:val="24"/>
        </w:rPr>
        <w:t xml:space="preserve">uygulamalar için belirli bir mekânın olmadığını belirtmişlerdir. Bu </w:t>
      </w:r>
      <w:r w:rsidR="00995496">
        <w:rPr>
          <w:rFonts w:ascii="Times New Roman" w:hAnsi="Times New Roman" w:cs="Times New Roman"/>
          <w:sz w:val="24"/>
          <w:szCs w:val="24"/>
        </w:rPr>
        <w:t>öğretmenlerin</w:t>
      </w:r>
      <w:r w:rsidR="00995496" w:rsidRPr="00B373EF">
        <w:rPr>
          <w:rFonts w:ascii="Times New Roman" w:hAnsi="Times New Roman" w:cs="Times New Roman"/>
          <w:sz w:val="24"/>
          <w:szCs w:val="24"/>
        </w:rPr>
        <w:t xml:space="preserve"> </w:t>
      </w:r>
      <w:r w:rsidR="00541FA8" w:rsidRPr="00B373EF">
        <w:rPr>
          <w:rFonts w:ascii="Times New Roman" w:hAnsi="Times New Roman" w:cs="Times New Roman"/>
          <w:sz w:val="24"/>
          <w:szCs w:val="24"/>
        </w:rPr>
        <w:t xml:space="preserve">%75’i ilçe merkezlerde görev yaparken geri kalanı il merkezde görevli öğretmenlerdir. Öğretmenlerin %92’i fen bilimleri derslerinde </w:t>
      </w:r>
      <w:r w:rsidR="00995496">
        <w:rPr>
          <w:rFonts w:ascii="Times New Roman" w:hAnsi="Times New Roman" w:cs="Times New Roman"/>
          <w:sz w:val="24"/>
          <w:szCs w:val="24"/>
        </w:rPr>
        <w:t>deneysel</w:t>
      </w:r>
      <w:r w:rsidR="00995496" w:rsidRPr="00B373EF">
        <w:rPr>
          <w:rFonts w:ascii="Times New Roman" w:hAnsi="Times New Roman" w:cs="Times New Roman"/>
          <w:sz w:val="24"/>
          <w:szCs w:val="24"/>
        </w:rPr>
        <w:t xml:space="preserve"> </w:t>
      </w:r>
      <w:r w:rsidR="00541FA8" w:rsidRPr="00B373EF">
        <w:rPr>
          <w:rFonts w:ascii="Times New Roman" w:hAnsi="Times New Roman" w:cs="Times New Roman"/>
          <w:sz w:val="24"/>
          <w:szCs w:val="24"/>
        </w:rPr>
        <w:t xml:space="preserve">uygulamalar için belirli bir mekâna sahip olduklarını, malzeme ve temini konusunda hiçbir sıkıntı yaşamadıklarını ancak özellikle temel donanımda (gaz ve su giriş-çıkışı gibi tesisat donanımı) sorun yaşadıklarını belirtmişlerdir. </w:t>
      </w:r>
      <w:r w:rsidR="00995496">
        <w:rPr>
          <w:rFonts w:ascii="Times New Roman" w:hAnsi="Times New Roman" w:cs="Times New Roman"/>
          <w:sz w:val="24"/>
          <w:szCs w:val="24"/>
        </w:rPr>
        <w:t>Deneysel</w:t>
      </w:r>
      <w:r w:rsidR="00995496" w:rsidRPr="00B373EF">
        <w:rPr>
          <w:rFonts w:ascii="Times New Roman" w:hAnsi="Times New Roman" w:cs="Times New Roman"/>
          <w:sz w:val="24"/>
          <w:szCs w:val="24"/>
        </w:rPr>
        <w:t xml:space="preserve"> </w:t>
      </w:r>
      <w:r w:rsidR="00541FA8" w:rsidRPr="00B373EF">
        <w:rPr>
          <w:rFonts w:ascii="Times New Roman" w:hAnsi="Times New Roman" w:cs="Times New Roman"/>
          <w:sz w:val="24"/>
          <w:szCs w:val="24"/>
        </w:rPr>
        <w:t>uygulamalar yapan öğretmenleri</w:t>
      </w:r>
      <w:r w:rsidR="00995496">
        <w:rPr>
          <w:rFonts w:ascii="Times New Roman" w:hAnsi="Times New Roman" w:cs="Times New Roman"/>
          <w:sz w:val="24"/>
          <w:szCs w:val="24"/>
        </w:rPr>
        <w:t>n</w:t>
      </w:r>
      <w:r w:rsidR="00541FA8" w:rsidRPr="00B373EF">
        <w:rPr>
          <w:rFonts w:ascii="Times New Roman" w:hAnsi="Times New Roman" w:cs="Times New Roman"/>
          <w:sz w:val="24"/>
          <w:szCs w:val="24"/>
        </w:rPr>
        <w:t xml:space="preserve"> büyük bir çoğunluğu (%89) gösteri deneyi ile uygulamalarını gerçekleştirdiklerini ifade ederken, </w:t>
      </w:r>
      <w:r w:rsidR="009D034B" w:rsidRPr="00B373EF">
        <w:rPr>
          <w:rFonts w:ascii="Times New Roman" w:hAnsi="Times New Roman" w:cs="Times New Roman"/>
          <w:sz w:val="24"/>
          <w:szCs w:val="24"/>
        </w:rPr>
        <w:t>diğer öğretmenler</w:t>
      </w:r>
      <w:r w:rsidR="00541FA8" w:rsidRPr="00B373EF">
        <w:rPr>
          <w:rFonts w:ascii="Times New Roman" w:hAnsi="Times New Roman" w:cs="Times New Roman"/>
          <w:sz w:val="24"/>
          <w:szCs w:val="24"/>
        </w:rPr>
        <w:t xml:space="preserve"> grup deneylerine yer verdiklerini belirtmişlerdir. Lise öğretmenleri</w:t>
      </w:r>
      <w:r w:rsidR="00995496">
        <w:rPr>
          <w:rFonts w:ascii="Times New Roman" w:hAnsi="Times New Roman" w:cs="Times New Roman"/>
          <w:sz w:val="24"/>
          <w:szCs w:val="24"/>
        </w:rPr>
        <w:t>nd</w:t>
      </w:r>
      <w:r w:rsidR="00541FA8" w:rsidRPr="00B373EF">
        <w:rPr>
          <w:rFonts w:ascii="Times New Roman" w:hAnsi="Times New Roman" w:cs="Times New Roman"/>
          <w:sz w:val="24"/>
          <w:szCs w:val="24"/>
        </w:rPr>
        <w:t>en alınan görüşlerde dikkati çeken bir nokta ise, laboratuar uygulamaları için belirli bir mekâna ve yeterli bir donanıma sahip olmalarına rağmen, özellikle sınıf kontrolü ve zaman yetersizliği konularına verilen hassasiyet dolayısıyla deneysel uygulamalara çok yer vermek istemedikleri şeklinde</w:t>
      </w:r>
      <w:r w:rsidR="005474B3">
        <w:rPr>
          <w:rFonts w:ascii="Times New Roman" w:hAnsi="Times New Roman" w:cs="Times New Roman"/>
          <w:sz w:val="24"/>
          <w:szCs w:val="24"/>
        </w:rPr>
        <w:t>dir</w:t>
      </w:r>
      <w:r w:rsidR="00541FA8" w:rsidRPr="00B373EF">
        <w:rPr>
          <w:rFonts w:ascii="Times New Roman" w:hAnsi="Times New Roman" w:cs="Times New Roman"/>
          <w:sz w:val="24"/>
          <w:szCs w:val="24"/>
        </w:rPr>
        <w:t xml:space="preserve">. </w:t>
      </w:r>
    </w:p>
    <w:p w:rsidR="00BF556A" w:rsidRDefault="00BF556A" w:rsidP="00BC491C">
      <w:pPr>
        <w:pStyle w:val="ListeParagraf"/>
        <w:spacing w:after="0" w:line="360" w:lineRule="auto"/>
        <w:ind w:left="0"/>
        <w:jc w:val="both"/>
        <w:rPr>
          <w:rFonts w:ascii="Times New Roman" w:hAnsi="Times New Roman" w:cs="Times New Roman"/>
          <w:b/>
          <w:sz w:val="24"/>
          <w:szCs w:val="24"/>
        </w:rPr>
      </w:pPr>
    </w:p>
    <w:p w:rsidR="00541FA8" w:rsidRPr="00B373EF" w:rsidRDefault="00541FA8" w:rsidP="00BC491C">
      <w:pPr>
        <w:pStyle w:val="ListeParagraf"/>
        <w:spacing w:after="0" w:line="360" w:lineRule="auto"/>
        <w:ind w:left="0"/>
        <w:jc w:val="both"/>
        <w:rPr>
          <w:rFonts w:ascii="Times New Roman" w:hAnsi="Times New Roman" w:cs="Times New Roman"/>
          <w:b/>
          <w:sz w:val="24"/>
          <w:szCs w:val="24"/>
        </w:rPr>
      </w:pPr>
      <w:r w:rsidRPr="00B373EF">
        <w:rPr>
          <w:rFonts w:ascii="Times New Roman" w:hAnsi="Times New Roman" w:cs="Times New Roman"/>
          <w:b/>
          <w:sz w:val="24"/>
          <w:szCs w:val="24"/>
        </w:rPr>
        <w:t xml:space="preserve">Öğretmenlerin </w:t>
      </w:r>
      <w:r w:rsidR="00D9251C" w:rsidRPr="00B373EF">
        <w:rPr>
          <w:rFonts w:ascii="Times New Roman" w:hAnsi="Times New Roman" w:cs="Times New Roman"/>
          <w:b/>
          <w:sz w:val="24"/>
          <w:szCs w:val="24"/>
        </w:rPr>
        <w:t>Hangi Laboratuar Yaklaşımını</w:t>
      </w:r>
      <w:r w:rsidR="00AD7525" w:rsidRPr="00B373EF">
        <w:rPr>
          <w:rFonts w:ascii="Times New Roman" w:hAnsi="Times New Roman" w:cs="Times New Roman"/>
          <w:b/>
          <w:sz w:val="24"/>
          <w:szCs w:val="24"/>
        </w:rPr>
        <w:t xml:space="preserve"> Sıklıkla Kullandıklarına </w:t>
      </w:r>
      <w:r w:rsidR="00AF26B8" w:rsidRPr="00B373EF">
        <w:rPr>
          <w:rFonts w:ascii="Times New Roman" w:hAnsi="Times New Roman" w:cs="Times New Roman"/>
          <w:b/>
          <w:sz w:val="24"/>
          <w:szCs w:val="24"/>
        </w:rPr>
        <w:t>Yönelik Elde Edile</w:t>
      </w:r>
      <w:r w:rsidR="00404AF1">
        <w:rPr>
          <w:rFonts w:ascii="Times New Roman" w:hAnsi="Times New Roman" w:cs="Times New Roman"/>
          <w:b/>
          <w:sz w:val="24"/>
          <w:szCs w:val="24"/>
        </w:rPr>
        <w:t xml:space="preserve">n </w:t>
      </w:r>
      <w:r w:rsidR="00797C5F" w:rsidRPr="00B373EF">
        <w:rPr>
          <w:rFonts w:ascii="Times New Roman" w:hAnsi="Times New Roman" w:cs="Times New Roman"/>
          <w:b/>
          <w:sz w:val="24"/>
          <w:szCs w:val="24"/>
        </w:rPr>
        <w:t>Bulgular</w:t>
      </w:r>
    </w:p>
    <w:p w:rsidR="00541FA8"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541FA8" w:rsidRPr="00B373EF">
        <w:rPr>
          <w:rFonts w:ascii="Times New Roman" w:hAnsi="Times New Roman" w:cs="Times New Roman"/>
          <w:sz w:val="24"/>
          <w:szCs w:val="24"/>
        </w:rPr>
        <w:t xml:space="preserve">Deneysel uygulamaları gerçekleştirmek için özellikle laboratuar ortamlarını tercih eden öğretmenlerin, hangi laboratuar yaklaşımlarını sıklıkla kullandıklarına dair soruya bir sıralama yapılarak cevap vermeleri istenmiş ve elde edilen bulgular </w:t>
      </w:r>
      <w:r w:rsidR="00D04C9F" w:rsidRPr="00B373EF">
        <w:rPr>
          <w:rFonts w:ascii="Times New Roman" w:hAnsi="Times New Roman" w:cs="Times New Roman"/>
          <w:sz w:val="24"/>
          <w:szCs w:val="24"/>
        </w:rPr>
        <w:t>Tablo 4’deki</w:t>
      </w:r>
      <w:r w:rsidR="00541FA8" w:rsidRPr="00B373EF">
        <w:rPr>
          <w:rFonts w:ascii="Times New Roman" w:hAnsi="Times New Roman" w:cs="Times New Roman"/>
          <w:sz w:val="24"/>
          <w:szCs w:val="24"/>
        </w:rPr>
        <w:t xml:space="preserve"> gibi özetlenmiştir</w:t>
      </w:r>
      <w:r w:rsidR="00B53E55">
        <w:rPr>
          <w:rFonts w:ascii="Times New Roman" w:hAnsi="Times New Roman" w:cs="Times New Roman"/>
          <w:sz w:val="24"/>
          <w:szCs w:val="24"/>
        </w:rPr>
        <w:t>.</w:t>
      </w:r>
    </w:p>
    <w:p w:rsidR="00541FA8" w:rsidRPr="00B373EF" w:rsidRDefault="00541FA8" w:rsidP="00005B0D">
      <w:pPr>
        <w:pStyle w:val="ListeParagraf"/>
        <w:spacing w:after="0" w:line="240" w:lineRule="auto"/>
        <w:ind w:left="0"/>
        <w:jc w:val="both"/>
        <w:rPr>
          <w:rFonts w:ascii="Times New Roman" w:hAnsi="Times New Roman" w:cs="Times New Roman"/>
          <w:sz w:val="24"/>
          <w:szCs w:val="24"/>
        </w:rPr>
      </w:pPr>
      <w:r w:rsidRPr="00B373EF">
        <w:rPr>
          <w:rFonts w:ascii="Times New Roman" w:hAnsi="Times New Roman" w:cs="Times New Roman"/>
          <w:b/>
          <w:sz w:val="24"/>
          <w:szCs w:val="24"/>
        </w:rPr>
        <w:t>Tablo</w:t>
      </w:r>
      <w:r w:rsidR="00D04C9F" w:rsidRPr="00B373EF">
        <w:rPr>
          <w:rFonts w:ascii="Times New Roman" w:hAnsi="Times New Roman" w:cs="Times New Roman"/>
          <w:b/>
          <w:sz w:val="24"/>
          <w:szCs w:val="24"/>
        </w:rPr>
        <w:t xml:space="preserve"> 4</w:t>
      </w:r>
      <w:r w:rsidRPr="00B373EF">
        <w:rPr>
          <w:rFonts w:ascii="Times New Roman" w:hAnsi="Times New Roman" w:cs="Times New Roman"/>
          <w:b/>
          <w:sz w:val="24"/>
          <w:szCs w:val="24"/>
        </w:rPr>
        <w:t xml:space="preserve">. </w:t>
      </w:r>
      <w:r w:rsidRPr="00B373EF">
        <w:rPr>
          <w:rFonts w:ascii="Times New Roman" w:hAnsi="Times New Roman" w:cs="Times New Roman"/>
          <w:sz w:val="24"/>
          <w:szCs w:val="24"/>
        </w:rPr>
        <w:t xml:space="preserve">Araştırmaya katılan öğretmenlerin tercih ettikleri laboratuar yaklaşımları  </w:t>
      </w:r>
    </w:p>
    <w:tbl>
      <w:tblPr>
        <w:tblW w:w="4942"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3151"/>
        <w:gridCol w:w="1386"/>
        <w:gridCol w:w="57"/>
        <w:gridCol w:w="1442"/>
        <w:gridCol w:w="1374"/>
        <w:gridCol w:w="68"/>
        <w:gridCol w:w="1443"/>
      </w:tblGrid>
      <w:tr w:rsidR="000469A3" w:rsidRPr="00B373EF" w:rsidTr="00AF26B8">
        <w:trPr>
          <w:trHeight w:val="70"/>
        </w:trPr>
        <w:tc>
          <w:tcPr>
            <w:tcW w:w="1766" w:type="pct"/>
            <w:vMerge w:val="restart"/>
            <w:vAlign w:val="center"/>
            <w:hideMark/>
          </w:tcPr>
          <w:p w:rsidR="000469A3" w:rsidRPr="00B373EF" w:rsidRDefault="000469A3" w:rsidP="00005B0D">
            <w:pPr>
              <w:spacing w:after="0" w:line="240" w:lineRule="auto"/>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Laboratuar Yaklaşımları</w:t>
            </w:r>
          </w:p>
          <w:p w:rsidR="000469A3" w:rsidRPr="00B373EF" w:rsidRDefault="000469A3" w:rsidP="00005B0D">
            <w:pPr>
              <w:spacing w:after="0" w:line="240" w:lineRule="auto"/>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Sıralamaları</w:t>
            </w:r>
          </w:p>
        </w:tc>
        <w:tc>
          <w:tcPr>
            <w:tcW w:w="1617" w:type="pct"/>
            <w:gridSpan w:val="3"/>
          </w:tcPr>
          <w:p w:rsidR="000469A3" w:rsidRPr="00B373EF" w:rsidRDefault="000469A3" w:rsidP="00005B0D">
            <w:pPr>
              <w:spacing w:after="0" w:line="240" w:lineRule="auto"/>
              <w:jc w:val="center"/>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Ortaokul</w:t>
            </w:r>
          </w:p>
        </w:tc>
        <w:tc>
          <w:tcPr>
            <w:tcW w:w="1617" w:type="pct"/>
            <w:gridSpan w:val="3"/>
          </w:tcPr>
          <w:p w:rsidR="000469A3" w:rsidRPr="00B373EF" w:rsidRDefault="000469A3" w:rsidP="00005B0D">
            <w:pPr>
              <w:spacing w:after="0" w:line="240" w:lineRule="auto"/>
              <w:jc w:val="center"/>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Lise</w:t>
            </w:r>
          </w:p>
        </w:tc>
      </w:tr>
      <w:tr w:rsidR="000469A3" w:rsidRPr="00B373EF" w:rsidTr="00AF26B8">
        <w:trPr>
          <w:trHeight w:val="284"/>
        </w:trPr>
        <w:tc>
          <w:tcPr>
            <w:tcW w:w="1766" w:type="pct"/>
            <w:vMerge/>
            <w:hideMark/>
          </w:tcPr>
          <w:p w:rsidR="000469A3" w:rsidRPr="00B373EF" w:rsidRDefault="000469A3" w:rsidP="00005B0D">
            <w:pPr>
              <w:spacing w:after="0" w:line="240" w:lineRule="auto"/>
              <w:rPr>
                <w:rFonts w:ascii="Times New Roman" w:hAnsi="Times New Roman" w:cs="Times New Roman"/>
                <w:b/>
                <w:sz w:val="20"/>
                <w:szCs w:val="20"/>
                <w:lang w:eastAsia="en-US"/>
              </w:rPr>
            </w:pPr>
          </w:p>
        </w:tc>
        <w:tc>
          <w:tcPr>
            <w:tcW w:w="809" w:type="pct"/>
            <w:gridSpan w:val="2"/>
          </w:tcPr>
          <w:p w:rsidR="000469A3" w:rsidRPr="00B373EF" w:rsidRDefault="000469A3" w:rsidP="00005B0D">
            <w:pPr>
              <w:spacing w:after="0" w:line="240" w:lineRule="auto"/>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Frekans (F)</w:t>
            </w:r>
          </w:p>
        </w:tc>
        <w:tc>
          <w:tcPr>
            <w:tcW w:w="808" w:type="pct"/>
          </w:tcPr>
          <w:p w:rsidR="000469A3" w:rsidRPr="00B373EF" w:rsidRDefault="000469A3" w:rsidP="00005B0D">
            <w:pPr>
              <w:spacing w:after="0" w:line="240" w:lineRule="auto"/>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Yüzde Değer (%)</w:t>
            </w:r>
          </w:p>
        </w:tc>
        <w:tc>
          <w:tcPr>
            <w:tcW w:w="808" w:type="pct"/>
            <w:gridSpan w:val="2"/>
          </w:tcPr>
          <w:p w:rsidR="000469A3" w:rsidRPr="00B373EF" w:rsidRDefault="000469A3" w:rsidP="003B455E">
            <w:pPr>
              <w:spacing w:after="0" w:line="240" w:lineRule="auto"/>
              <w:jc w:val="right"/>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Frekans (F)</w:t>
            </w:r>
          </w:p>
        </w:tc>
        <w:tc>
          <w:tcPr>
            <w:tcW w:w="809" w:type="pct"/>
          </w:tcPr>
          <w:p w:rsidR="000469A3" w:rsidRPr="00B373EF" w:rsidRDefault="000469A3" w:rsidP="003B455E">
            <w:pPr>
              <w:spacing w:after="0" w:line="240" w:lineRule="auto"/>
              <w:jc w:val="right"/>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Yüzde Değer (%)</w:t>
            </w:r>
          </w:p>
        </w:tc>
      </w:tr>
      <w:tr w:rsidR="005B1463" w:rsidRPr="00B373EF" w:rsidTr="00AF26B8">
        <w:trPr>
          <w:trHeight w:val="731"/>
        </w:trPr>
        <w:tc>
          <w:tcPr>
            <w:tcW w:w="1766" w:type="pct"/>
            <w:vAlign w:val="center"/>
            <w:hideMark/>
          </w:tcPr>
          <w:p w:rsidR="00541FA8" w:rsidRPr="00B373EF" w:rsidRDefault="000469A3" w:rsidP="00005B0D">
            <w:pPr>
              <w:spacing w:after="0" w:line="240" w:lineRule="auto"/>
              <w:rPr>
                <w:rFonts w:ascii="Times New Roman" w:hAnsi="Times New Roman" w:cs="Times New Roman"/>
                <w:sz w:val="20"/>
                <w:szCs w:val="20"/>
              </w:rPr>
            </w:pPr>
            <w:r w:rsidRPr="00B373EF">
              <w:rPr>
                <w:rFonts w:ascii="Times New Roman" w:hAnsi="Times New Roman" w:cs="Times New Roman"/>
                <w:b/>
                <w:sz w:val="20"/>
                <w:szCs w:val="20"/>
              </w:rPr>
              <w:t xml:space="preserve">1= </w:t>
            </w:r>
            <w:r w:rsidRPr="00B373EF">
              <w:rPr>
                <w:rFonts w:ascii="Times New Roman" w:hAnsi="Times New Roman" w:cs="Times New Roman"/>
                <w:sz w:val="20"/>
                <w:szCs w:val="20"/>
              </w:rPr>
              <w:t>Doğrulama Yaklaşımı</w:t>
            </w:r>
          </w:p>
          <w:p w:rsidR="00541FA8" w:rsidRPr="00B373EF" w:rsidRDefault="000469A3" w:rsidP="00005B0D">
            <w:pPr>
              <w:spacing w:after="0" w:line="240" w:lineRule="auto"/>
              <w:rPr>
                <w:rFonts w:ascii="Times New Roman" w:hAnsi="Times New Roman" w:cs="Times New Roman"/>
                <w:sz w:val="20"/>
                <w:szCs w:val="20"/>
              </w:rPr>
            </w:pPr>
            <w:r w:rsidRPr="00B373EF">
              <w:rPr>
                <w:rFonts w:ascii="Times New Roman" w:hAnsi="Times New Roman" w:cs="Times New Roman"/>
                <w:sz w:val="20"/>
                <w:szCs w:val="20"/>
              </w:rPr>
              <w:t>[</w:t>
            </w:r>
            <w:r w:rsidRPr="00B373EF">
              <w:rPr>
                <w:rFonts w:ascii="Times New Roman" w:hAnsi="Times New Roman" w:cs="Times New Roman"/>
                <w:sz w:val="20"/>
                <w:szCs w:val="20"/>
                <w:lang w:eastAsia="en-US"/>
              </w:rPr>
              <w:t>Kapalı Uçlu Deneylere Dayalı Laboratuar Tekniği]</w:t>
            </w:r>
          </w:p>
        </w:tc>
        <w:tc>
          <w:tcPr>
            <w:tcW w:w="809" w:type="pct"/>
            <w:gridSpan w:val="2"/>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 xml:space="preserve">21 </w:t>
            </w:r>
            <w:r w:rsidRPr="00B373EF">
              <w:rPr>
                <w:rFonts w:ascii="Times New Roman" w:hAnsi="Times New Roman" w:cs="Times New Roman"/>
                <w:b/>
                <w:sz w:val="20"/>
                <w:szCs w:val="20"/>
                <w:lang w:eastAsia="en-US"/>
              </w:rPr>
              <w:t>[1]</w:t>
            </w:r>
          </w:p>
        </w:tc>
        <w:tc>
          <w:tcPr>
            <w:tcW w:w="808" w:type="pct"/>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52.5</w:t>
            </w:r>
          </w:p>
        </w:tc>
        <w:tc>
          <w:tcPr>
            <w:tcW w:w="808" w:type="pct"/>
            <w:gridSpan w:val="2"/>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 xml:space="preserve">42 </w:t>
            </w:r>
            <w:r w:rsidRPr="00B373EF">
              <w:rPr>
                <w:rFonts w:ascii="Times New Roman" w:hAnsi="Times New Roman" w:cs="Times New Roman"/>
                <w:b/>
                <w:sz w:val="20"/>
                <w:szCs w:val="20"/>
                <w:lang w:eastAsia="en-US"/>
              </w:rPr>
              <w:t>[1]</w:t>
            </w:r>
          </w:p>
        </w:tc>
        <w:tc>
          <w:tcPr>
            <w:tcW w:w="809" w:type="pct"/>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58.0</w:t>
            </w:r>
          </w:p>
        </w:tc>
      </w:tr>
      <w:tr w:rsidR="005B1463" w:rsidRPr="00B373EF" w:rsidTr="00AF26B8">
        <w:trPr>
          <w:trHeight w:val="543"/>
        </w:trPr>
        <w:tc>
          <w:tcPr>
            <w:tcW w:w="1766" w:type="pct"/>
            <w:vAlign w:val="center"/>
            <w:hideMark/>
          </w:tcPr>
          <w:p w:rsidR="00541FA8" w:rsidRPr="00B373EF" w:rsidRDefault="000469A3" w:rsidP="00005B0D">
            <w:pPr>
              <w:spacing w:after="0" w:line="240" w:lineRule="auto"/>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2=</w:t>
            </w:r>
            <w:r w:rsidRPr="00B373EF">
              <w:rPr>
                <w:rFonts w:ascii="Times New Roman" w:hAnsi="Times New Roman" w:cs="Times New Roman"/>
                <w:sz w:val="20"/>
                <w:szCs w:val="20"/>
                <w:lang w:eastAsia="en-US"/>
              </w:rPr>
              <w:t>Tümevarım Yaklaşımı</w:t>
            </w:r>
          </w:p>
          <w:p w:rsidR="00541FA8" w:rsidRPr="00B373EF" w:rsidRDefault="000469A3" w:rsidP="00005B0D">
            <w:pPr>
              <w:spacing w:after="0" w:line="240" w:lineRule="auto"/>
              <w:rPr>
                <w:rFonts w:ascii="Times New Roman" w:hAnsi="Times New Roman" w:cs="Times New Roman"/>
                <w:b/>
                <w:i/>
                <w:sz w:val="20"/>
                <w:szCs w:val="20"/>
                <w:lang w:eastAsia="en-US"/>
              </w:rPr>
            </w:pPr>
            <w:r w:rsidRPr="00B373EF">
              <w:rPr>
                <w:rFonts w:ascii="Times New Roman" w:hAnsi="Times New Roman" w:cs="Times New Roman"/>
                <w:sz w:val="20"/>
                <w:szCs w:val="20"/>
              </w:rPr>
              <w:t>[</w:t>
            </w:r>
            <w:r w:rsidRPr="00B373EF">
              <w:rPr>
                <w:rFonts w:ascii="Times New Roman" w:hAnsi="Times New Roman" w:cs="Times New Roman"/>
                <w:sz w:val="20"/>
                <w:szCs w:val="20"/>
                <w:lang w:eastAsia="en-US"/>
              </w:rPr>
              <w:t>Açık Uçlu Deneylere Dayalı Laboratuar Tekniği]</w:t>
            </w:r>
          </w:p>
        </w:tc>
        <w:tc>
          <w:tcPr>
            <w:tcW w:w="809" w:type="pct"/>
            <w:gridSpan w:val="2"/>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 xml:space="preserve">9 </w:t>
            </w:r>
            <w:r w:rsidRPr="00B373EF">
              <w:rPr>
                <w:rFonts w:ascii="Times New Roman" w:hAnsi="Times New Roman" w:cs="Times New Roman"/>
                <w:b/>
                <w:sz w:val="20"/>
                <w:szCs w:val="20"/>
                <w:lang w:eastAsia="en-US"/>
              </w:rPr>
              <w:t>[2]</w:t>
            </w:r>
          </w:p>
        </w:tc>
        <w:tc>
          <w:tcPr>
            <w:tcW w:w="808" w:type="pct"/>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22.5</w:t>
            </w:r>
          </w:p>
        </w:tc>
        <w:tc>
          <w:tcPr>
            <w:tcW w:w="808" w:type="pct"/>
            <w:gridSpan w:val="2"/>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 xml:space="preserve">9 </w:t>
            </w:r>
            <w:r w:rsidRPr="00B373EF">
              <w:rPr>
                <w:rFonts w:ascii="Times New Roman" w:hAnsi="Times New Roman" w:cs="Times New Roman"/>
                <w:b/>
                <w:sz w:val="20"/>
                <w:szCs w:val="20"/>
                <w:lang w:eastAsia="en-US"/>
              </w:rPr>
              <w:t>[3]</w:t>
            </w:r>
          </w:p>
        </w:tc>
        <w:tc>
          <w:tcPr>
            <w:tcW w:w="809" w:type="pct"/>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12.0</w:t>
            </w:r>
          </w:p>
        </w:tc>
      </w:tr>
      <w:tr w:rsidR="005B1463" w:rsidRPr="00B373EF" w:rsidTr="00AF26B8">
        <w:trPr>
          <w:trHeight w:val="433"/>
        </w:trPr>
        <w:tc>
          <w:tcPr>
            <w:tcW w:w="1766" w:type="pct"/>
            <w:vAlign w:val="center"/>
            <w:hideMark/>
          </w:tcPr>
          <w:p w:rsidR="00541FA8" w:rsidRPr="00B373EF" w:rsidRDefault="000469A3" w:rsidP="00005B0D">
            <w:pPr>
              <w:spacing w:after="0" w:line="240" w:lineRule="auto"/>
              <w:rPr>
                <w:rFonts w:ascii="Times New Roman" w:hAnsi="Times New Roman" w:cs="Times New Roman"/>
                <w:b/>
                <w:i/>
                <w:sz w:val="20"/>
                <w:szCs w:val="20"/>
                <w:lang w:eastAsia="en-US"/>
              </w:rPr>
            </w:pPr>
            <w:r w:rsidRPr="00B373EF">
              <w:rPr>
                <w:rFonts w:ascii="Times New Roman" w:hAnsi="Times New Roman" w:cs="Times New Roman"/>
                <w:b/>
                <w:sz w:val="20"/>
                <w:szCs w:val="20"/>
                <w:lang w:eastAsia="en-US"/>
              </w:rPr>
              <w:t xml:space="preserve">3= </w:t>
            </w:r>
            <w:r w:rsidRPr="00B373EF">
              <w:rPr>
                <w:rFonts w:ascii="Times New Roman" w:hAnsi="Times New Roman" w:cs="Times New Roman"/>
                <w:sz w:val="20"/>
                <w:szCs w:val="20"/>
                <w:lang w:eastAsia="en-US"/>
              </w:rPr>
              <w:t>Bilişsel Süreç Becerileri Yaklaşımı</w:t>
            </w:r>
          </w:p>
        </w:tc>
        <w:tc>
          <w:tcPr>
            <w:tcW w:w="809" w:type="pct"/>
            <w:gridSpan w:val="2"/>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 xml:space="preserve">4 </w:t>
            </w:r>
            <w:r w:rsidRPr="00B373EF">
              <w:rPr>
                <w:rFonts w:ascii="Times New Roman" w:hAnsi="Times New Roman" w:cs="Times New Roman"/>
                <w:b/>
                <w:sz w:val="20"/>
                <w:szCs w:val="20"/>
                <w:lang w:eastAsia="en-US"/>
              </w:rPr>
              <w:t>[3]</w:t>
            </w:r>
          </w:p>
        </w:tc>
        <w:tc>
          <w:tcPr>
            <w:tcW w:w="808" w:type="pct"/>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12.5</w:t>
            </w:r>
          </w:p>
        </w:tc>
        <w:tc>
          <w:tcPr>
            <w:tcW w:w="808" w:type="pct"/>
            <w:gridSpan w:val="2"/>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 xml:space="preserve">15 </w:t>
            </w:r>
            <w:r w:rsidRPr="00B373EF">
              <w:rPr>
                <w:rFonts w:ascii="Times New Roman" w:hAnsi="Times New Roman" w:cs="Times New Roman"/>
                <w:b/>
                <w:sz w:val="20"/>
                <w:szCs w:val="20"/>
                <w:lang w:eastAsia="en-US"/>
              </w:rPr>
              <w:t>[2]</w:t>
            </w:r>
          </w:p>
        </w:tc>
        <w:tc>
          <w:tcPr>
            <w:tcW w:w="809" w:type="pct"/>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19.5</w:t>
            </w:r>
          </w:p>
        </w:tc>
      </w:tr>
      <w:tr w:rsidR="005B1463" w:rsidRPr="00B373EF" w:rsidTr="00AF26B8">
        <w:trPr>
          <w:trHeight w:val="207"/>
        </w:trPr>
        <w:tc>
          <w:tcPr>
            <w:tcW w:w="1766" w:type="pct"/>
            <w:vAlign w:val="center"/>
            <w:hideMark/>
          </w:tcPr>
          <w:p w:rsidR="00541FA8" w:rsidRPr="00B373EF" w:rsidRDefault="000469A3" w:rsidP="00005B0D">
            <w:pPr>
              <w:spacing w:after="0" w:line="240" w:lineRule="auto"/>
              <w:rPr>
                <w:rFonts w:ascii="Times New Roman" w:hAnsi="Times New Roman" w:cs="Times New Roman"/>
                <w:b/>
                <w:i/>
                <w:sz w:val="20"/>
                <w:szCs w:val="20"/>
                <w:lang w:eastAsia="en-US"/>
              </w:rPr>
            </w:pPr>
            <w:r w:rsidRPr="00B373EF">
              <w:rPr>
                <w:rFonts w:ascii="Times New Roman" w:hAnsi="Times New Roman" w:cs="Times New Roman"/>
                <w:b/>
                <w:sz w:val="20"/>
                <w:szCs w:val="20"/>
                <w:lang w:eastAsia="en-US"/>
              </w:rPr>
              <w:t xml:space="preserve">4= </w:t>
            </w:r>
            <w:r w:rsidRPr="00B373EF">
              <w:rPr>
                <w:rFonts w:ascii="Times New Roman" w:hAnsi="Times New Roman" w:cs="Times New Roman"/>
                <w:sz w:val="20"/>
                <w:szCs w:val="20"/>
                <w:lang w:eastAsia="en-US"/>
              </w:rPr>
              <w:t>Teknik Beceriler Yaklaşımı</w:t>
            </w:r>
          </w:p>
        </w:tc>
        <w:tc>
          <w:tcPr>
            <w:tcW w:w="777" w:type="pct"/>
            <w:vAlign w:val="center"/>
          </w:tcPr>
          <w:p w:rsidR="00541FA8" w:rsidRPr="00B373EF" w:rsidRDefault="003B455E" w:rsidP="00005B0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0469A3" w:rsidRPr="00B373EF">
              <w:rPr>
                <w:rFonts w:ascii="Times New Roman" w:hAnsi="Times New Roman" w:cs="Times New Roman"/>
                <w:sz w:val="20"/>
                <w:szCs w:val="20"/>
                <w:lang w:eastAsia="en-US"/>
              </w:rPr>
              <w:t xml:space="preserve">3 </w:t>
            </w:r>
            <w:r w:rsidR="000469A3" w:rsidRPr="00B373EF">
              <w:rPr>
                <w:rFonts w:ascii="Times New Roman" w:hAnsi="Times New Roman" w:cs="Times New Roman"/>
                <w:b/>
                <w:sz w:val="20"/>
                <w:szCs w:val="20"/>
                <w:lang w:eastAsia="en-US"/>
              </w:rPr>
              <w:t>[4]</w:t>
            </w:r>
          </w:p>
        </w:tc>
        <w:tc>
          <w:tcPr>
            <w:tcW w:w="840" w:type="pct"/>
            <w:gridSpan w:val="2"/>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7.5</w:t>
            </w:r>
          </w:p>
        </w:tc>
        <w:tc>
          <w:tcPr>
            <w:tcW w:w="770" w:type="pct"/>
            <w:vAlign w:val="center"/>
          </w:tcPr>
          <w:p w:rsidR="00541FA8" w:rsidRPr="00B373EF" w:rsidRDefault="003B455E" w:rsidP="003B455E">
            <w:pPr>
              <w:spacing w:after="0" w:line="240" w:lineRule="auto"/>
              <w:jc w:val="righ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0469A3" w:rsidRPr="00B373EF">
              <w:rPr>
                <w:rFonts w:ascii="Times New Roman" w:hAnsi="Times New Roman" w:cs="Times New Roman"/>
                <w:sz w:val="20"/>
                <w:szCs w:val="20"/>
                <w:lang w:eastAsia="en-US"/>
              </w:rPr>
              <w:t xml:space="preserve">6 </w:t>
            </w:r>
            <w:r w:rsidR="000469A3" w:rsidRPr="00B373EF">
              <w:rPr>
                <w:rFonts w:ascii="Times New Roman" w:hAnsi="Times New Roman" w:cs="Times New Roman"/>
                <w:b/>
                <w:sz w:val="20"/>
                <w:szCs w:val="20"/>
                <w:lang w:eastAsia="en-US"/>
              </w:rPr>
              <w:t>[4]</w:t>
            </w:r>
          </w:p>
        </w:tc>
        <w:tc>
          <w:tcPr>
            <w:tcW w:w="847" w:type="pct"/>
            <w:gridSpan w:val="2"/>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8.5</w:t>
            </w:r>
          </w:p>
        </w:tc>
      </w:tr>
      <w:tr w:rsidR="005B1463" w:rsidRPr="00B373EF" w:rsidTr="00AF26B8">
        <w:trPr>
          <w:trHeight w:val="264"/>
        </w:trPr>
        <w:tc>
          <w:tcPr>
            <w:tcW w:w="1766" w:type="pct"/>
            <w:vAlign w:val="center"/>
            <w:hideMark/>
          </w:tcPr>
          <w:p w:rsidR="00541FA8" w:rsidRPr="00B373EF" w:rsidRDefault="000469A3" w:rsidP="00005B0D">
            <w:pPr>
              <w:spacing w:after="0" w:line="240" w:lineRule="auto"/>
              <w:rPr>
                <w:rFonts w:ascii="Times New Roman" w:hAnsi="Times New Roman" w:cs="Times New Roman"/>
                <w:b/>
                <w:i/>
                <w:sz w:val="20"/>
                <w:szCs w:val="20"/>
                <w:lang w:eastAsia="en-US"/>
              </w:rPr>
            </w:pPr>
            <w:r w:rsidRPr="00B373EF">
              <w:rPr>
                <w:rFonts w:ascii="Times New Roman" w:hAnsi="Times New Roman" w:cs="Times New Roman"/>
                <w:b/>
                <w:sz w:val="20"/>
                <w:szCs w:val="20"/>
                <w:lang w:eastAsia="en-US"/>
              </w:rPr>
              <w:t xml:space="preserve">5= </w:t>
            </w:r>
            <w:r w:rsidRPr="00B373EF">
              <w:rPr>
                <w:rFonts w:ascii="Times New Roman" w:hAnsi="Times New Roman" w:cs="Times New Roman"/>
                <w:sz w:val="20"/>
                <w:szCs w:val="20"/>
                <w:lang w:eastAsia="en-US"/>
              </w:rPr>
              <w:t>Buluş Yaklaşımı</w:t>
            </w:r>
          </w:p>
        </w:tc>
        <w:tc>
          <w:tcPr>
            <w:tcW w:w="777" w:type="pct"/>
            <w:vAlign w:val="center"/>
          </w:tcPr>
          <w:p w:rsidR="00541FA8" w:rsidRPr="00B373EF" w:rsidRDefault="003B455E" w:rsidP="00005B0D">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0469A3" w:rsidRPr="00B373EF">
              <w:rPr>
                <w:rFonts w:ascii="Times New Roman" w:hAnsi="Times New Roman" w:cs="Times New Roman"/>
                <w:sz w:val="20"/>
                <w:szCs w:val="20"/>
                <w:lang w:eastAsia="en-US"/>
              </w:rPr>
              <w:t xml:space="preserve">2 </w:t>
            </w:r>
            <w:r w:rsidR="000469A3" w:rsidRPr="00B373EF">
              <w:rPr>
                <w:rFonts w:ascii="Times New Roman" w:hAnsi="Times New Roman" w:cs="Times New Roman"/>
                <w:b/>
                <w:sz w:val="20"/>
                <w:szCs w:val="20"/>
                <w:lang w:eastAsia="en-US"/>
              </w:rPr>
              <w:t>[5]</w:t>
            </w:r>
          </w:p>
        </w:tc>
        <w:tc>
          <w:tcPr>
            <w:tcW w:w="840" w:type="pct"/>
            <w:gridSpan w:val="2"/>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5.0</w:t>
            </w:r>
          </w:p>
        </w:tc>
        <w:tc>
          <w:tcPr>
            <w:tcW w:w="770" w:type="pct"/>
            <w:vAlign w:val="center"/>
          </w:tcPr>
          <w:p w:rsidR="00541FA8" w:rsidRPr="00B373EF" w:rsidRDefault="003B455E" w:rsidP="003B455E">
            <w:pPr>
              <w:spacing w:after="0" w:line="240" w:lineRule="auto"/>
              <w:jc w:val="right"/>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0469A3" w:rsidRPr="00B373EF">
              <w:rPr>
                <w:rFonts w:ascii="Times New Roman" w:hAnsi="Times New Roman" w:cs="Times New Roman"/>
                <w:sz w:val="20"/>
                <w:szCs w:val="20"/>
                <w:lang w:eastAsia="en-US"/>
              </w:rPr>
              <w:t>1</w:t>
            </w:r>
            <w:r w:rsidR="000469A3" w:rsidRPr="00B373EF">
              <w:rPr>
                <w:rFonts w:ascii="Times New Roman" w:hAnsi="Times New Roman" w:cs="Times New Roman"/>
                <w:b/>
                <w:sz w:val="20"/>
                <w:szCs w:val="20"/>
                <w:lang w:eastAsia="en-US"/>
              </w:rPr>
              <w:t>[5]</w:t>
            </w:r>
          </w:p>
        </w:tc>
        <w:tc>
          <w:tcPr>
            <w:tcW w:w="847" w:type="pct"/>
            <w:gridSpan w:val="2"/>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2.0</w:t>
            </w:r>
          </w:p>
        </w:tc>
      </w:tr>
      <w:tr w:rsidR="005B1463" w:rsidRPr="00B373EF" w:rsidTr="00AF26B8">
        <w:trPr>
          <w:trHeight w:val="264"/>
        </w:trPr>
        <w:tc>
          <w:tcPr>
            <w:tcW w:w="1766" w:type="pct"/>
            <w:vAlign w:val="center"/>
            <w:hideMark/>
          </w:tcPr>
          <w:p w:rsidR="00541FA8" w:rsidRPr="00B373EF" w:rsidRDefault="000469A3" w:rsidP="00005B0D">
            <w:pPr>
              <w:spacing w:after="0" w:line="240" w:lineRule="auto"/>
              <w:rPr>
                <w:rFonts w:ascii="Times New Roman" w:hAnsi="Times New Roman" w:cs="Times New Roman"/>
                <w:b/>
                <w:sz w:val="20"/>
                <w:szCs w:val="20"/>
                <w:lang w:eastAsia="en-US"/>
              </w:rPr>
            </w:pPr>
            <w:r w:rsidRPr="00B373EF">
              <w:rPr>
                <w:rFonts w:ascii="Times New Roman" w:hAnsi="Times New Roman" w:cs="Times New Roman"/>
                <w:b/>
                <w:sz w:val="20"/>
                <w:szCs w:val="20"/>
                <w:lang w:eastAsia="en-US"/>
              </w:rPr>
              <w:t>Toplam</w:t>
            </w:r>
          </w:p>
        </w:tc>
        <w:tc>
          <w:tcPr>
            <w:tcW w:w="777" w:type="pct"/>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40</w:t>
            </w:r>
          </w:p>
        </w:tc>
        <w:tc>
          <w:tcPr>
            <w:tcW w:w="840" w:type="pct"/>
            <w:gridSpan w:val="2"/>
            <w:vAlign w:val="center"/>
          </w:tcPr>
          <w:p w:rsidR="00541FA8" w:rsidRPr="00B373EF" w:rsidRDefault="000469A3" w:rsidP="00005B0D">
            <w:pPr>
              <w:spacing w:after="0" w:line="240" w:lineRule="auto"/>
              <w:jc w:val="center"/>
              <w:rPr>
                <w:rFonts w:ascii="Times New Roman" w:hAnsi="Times New Roman" w:cs="Times New Roman"/>
                <w:sz w:val="20"/>
                <w:szCs w:val="20"/>
                <w:lang w:eastAsia="en-US"/>
              </w:rPr>
            </w:pPr>
            <w:r w:rsidRPr="00B373EF">
              <w:rPr>
                <w:rFonts w:ascii="Times New Roman" w:hAnsi="Times New Roman" w:cs="Times New Roman"/>
                <w:sz w:val="20"/>
                <w:szCs w:val="20"/>
                <w:lang w:eastAsia="en-US"/>
              </w:rPr>
              <w:t>100.0</w:t>
            </w:r>
          </w:p>
        </w:tc>
        <w:tc>
          <w:tcPr>
            <w:tcW w:w="770" w:type="pct"/>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73</w:t>
            </w:r>
          </w:p>
        </w:tc>
        <w:tc>
          <w:tcPr>
            <w:tcW w:w="847" w:type="pct"/>
            <w:gridSpan w:val="2"/>
            <w:vAlign w:val="center"/>
          </w:tcPr>
          <w:p w:rsidR="00541FA8" w:rsidRPr="00B373EF" w:rsidRDefault="000469A3" w:rsidP="003B455E">
            <w:pPr>
              <w:spacing w:after="0" w:line="240" w:lineRule="auto"/>
              <w:jc w:val="right"/>
              <w:rPr>
                <w:rFonts w:ascii="Times New Roman" w:hAnsi="Times New Roman" w:cs="Times New Roman"/>
                <w:sz w:val="20"/>
                <w:szCs w:val="20"/>
                <w:lang w:eastAsia="en-US"/>
              </w:rPr>
            </w:pPr>
            <w:r w:rsidRPr="00B373EF">
              <w:rPr>
                <w:rFonts w:ascii="Times New Roman" w:hAnsi="Times New Roman" w:cs="Times New Roman"/>
                <w:sz w:val="20"/>
                <w:szCs w:val="20"/>
                <w:lang w:eastAsia="en-US"/>
              </w:rPr>
              <w:t>100.0</w:t>
            </w:r>
          </w:p>
        </w:tc>
      </w:tr>
    </w:tbl>
    <w:p w:rsidR="00990E9D"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p>
    <w:p w:rsidR="00541FA8" w:rsidRPr="00B373EF" w:rsidRDefault="00990E9D"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lastRenderedPageBreak/>
        <w:tab/>
      </w:r>
      <w:proofErr w:type="gramStart"/>
      <w:r w:rsidR="00541FA8" w:rsidRPr="00B373EF">
        <w:rPr>
          <w:rFonts w:ascii="Times New Roman" w:hAnsi="Times New Roman" w:cs="Times New Roman"/>
          <w:sz w:val="24"/>
          <w:szCs w:val="24"/>
        </w:rPr>
        <w:t xml:space="preserve">Araştırmaya katılan ortaokul fen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öğretmenlerin</w:t>
      </w:r>
      <w:r w:rsidR="00995496">
        <w:rPr>
          <w:rFonts w:ascii="Times New Roman" w:hAnsi="Times New Roman" w:cs="Times New Roman"/>
          <w:sz w:val="24"/>
          <w:szCs w:val="24"/>
        </w:rPr>
        <w:t>in</w:t>
      </w:r>
      <w:r w:rsidR="00541FA8" w:rsidRPr="00B373EF">
        <w:rPr>
          <w:rFonts w:ascii="Times New Roman" w:hAnsi="Times New Roman" w:cs="Times New Roman"/>
          <w:sz w:val="24"/>
          <w:szCs w:val="24"/>
        </w:rPr>
        <w:t xml:space="preserve"> %52</w:t>
      </w:r>
      <w:r w:rsidR="0092762F">
        <w:rPr>
          <w:rFonts w:ascii="Times New Roman" w:hAnsi="Times New Roman" w:cs="Times New Roman"/>
          <w:sz w:val="24"/>
          <w:szCs w:val="24"/>
        </w:rPr>
        <w:t>,</w:t>
      </w:r>
      <w:r w:rsidR="00541FA8" w:rsidRPr="00B373EF">
        <w:rPr>
          <w:rFonts w:ascii="Times New Roman" w:hAnsi="Times New Roman" w:cs="Times New Roman"/>
          <w:sz w:val="24"/>
          <w:szCs w:val="24"/>
        </w:rPr>
        <w:t>5’i deneysel uygulamalarını gerçekleştirirken kapalı uçlu deneylere dayalı bir laboratuar tekniği olan “doğrulama yaklaşımı”nı, %22</w:t>
      </w:r>
      <w:r w:rsidR="0092762F">
        <w:rPr>
          <w:rFonts w:ascii="Times New Roman" w:hAnsi="Times New Roman" w:cs="Times New Roman"/>
          <w:sz w:val="24"/>
          <w:szCs w:val="24"/>
        </w:rPr>
        <w:t>,</w:t>
      </w:r>
      <w:r w:rsidR="00541FA8" w:rsidRPr="00B373EF">
        <w:rPr>
          <w:rFonts w:ascii="Times New Roman" w:hAnsi="Times New Roman" w:cs="Times New Roman"/>
          <w:sz w:val="24"/>
          <w:szCs w:val="24"/>
        </w:rPr>
        <w:t>5’i açık uçlu bir laboratuar tekniği olan “tümevarım yaklaşımı”nı, %12</w:t>
      </w:r>
      <w:r w:rsidR="0092762F">
        <w:rPr>
          <w:rFonts w:ascii="Times New Roman" w:hAnsi="Times New Roman" w:cs="Times New Roman"/>
          <w:sz w:val="24"/>
          <w:szCs w:val="24"/>
        </w:rPr>
        <w:t>,</w:t>
      </w:r>
      <w:r w:rsidR="00541FA8" w:rsidRPr="00B373EF">
        <w:rPr>
          <w:rFonts w:ascii="Times New Roman" w:hAnsi="Times New Roman" w:cs="Times New Roman"/>
          <w:sz w:val="24"/>
          <w:szCs w:val="24"/>
        </w:rPr>
        <w:t>5’i bilişsel süreç becerileri yaklaşımını, %7</w:t>
      </w:r>
      <w:r w:rsidR="0092762F">
        <w:rPr>
          <w:rFonts w:ascii="Times New Roman" w:hAnsi="Times New Roman" w:cs="Times New Roman"/>
          <w:sz w:val="24"/>
          <w:szCs w:val="24"/>
        </w:rPr>
        <w:t>,</w:t>
      </w:r>
      <w:r w:rsidR="00541FA8" w:rsidRPr="00B373EF">
        <w:rPr>
          <w:rFonts w:ascii="Times New Roman" w:hAnsi="Times New Roman" w:cs="Times New Roman"/>
          <w:sz w:val="24"/>
          <w:szCs w:val="24"/>
        </w:rPr>
        <w:t xml:space="preserve">5’i teknik beceriler yaklaşımını ve %5’i buluş yaklaşımını </w:t>
      </w:r>
      <w:r w:rsidR="00DB36FA" w:rsidRPr="00B373EF">
        <w:rPr>
          <w:rFonts w:ascii="Times New Roman" w:hAnsi="Times New Roman" w:cs="Times New Roman"/>
          <w:sz w:val="24"/>
          <w:szCs w:val="24"/>
        </w:rPr>
        <w:t xml:space="preserve">ilk sırada </w:t>
      </w:r>
      <w:r w:rsidR="00541FA8" w:rsidRPr="00B373EF">
        <w:rPr>
          <w:rFonts w:ascii="Times New Roman" w:hAnsi="Times New Roman" w:cs="Times New Roman"/>
          <w:sz w:val="24"/>
          <w:szCs w:val="24"/>
        </w:rPr>
        <w:t xml:space="preserve">tercih ettiklerini belirtmişlerdir. </w:t>
      </w:r>
      <w:proofErr w:type="gramEnd"/>
      <w:r w:rsidR="00541FA8" w:rsidRPr="00B373EF">
        <w:rPr>
          <w:rFonts w:ascii="Times New Roman" w:hAnsi="Times New Roman" w:cs="Times New Roman"/>
          <w:sz w:val="24"/>
          <w:szCs w:val="24"/>
        </w:rPr>
        <w:t>Araştırmaya dâhil olan lise öğretmenlerin %58’i de deneysel uygulamalarını gerçekleştirirken yine ilk sırada doğrulama yaklaşımını tercih ettiklerini ifade etmişlerdir. Öğretmenlerin %19</w:t>
      </w:r>
      <w:r w:rsidR="0092762F">
        <w:rPr>
          <w:rFonts w:ascii="Times New Roman" w:hAnsi="Times New Roman" w:cs="Times New Roman"/>
          <w:sz w:val="24"/>
          <w:szCs w:val="24"/>
        </w:rPr>
        <w:t>,</w:t>
      </w:r>
      <w:r w:rsidR="00541FA8" w:rsidRPr="00B373EF">
        <w:rPr>
          <w:rFonts w:ascii="Times New Roman" w:hAnsi="Times New Roman" w:cs="Times New Roman"/>
          <w:sz w:val="24"/>
          <w:szCs w:val="24"/>
        </w:rPr>
        <w:t>5’i gerektiğinde ikinci bir laboratuar yaklaşımı olarak bilişsel süreç becerileri yaklaşımını, %12’si üçüncü bir yaklaşım olarak tümevarım yaklaşımını ilk sırda tercih ettiklerini belirtmişlerdir. Lise öğretmenlerin</w:t>
      </w:r>
      <w:r w:rsidR="00995496">
        <w:rPr>
          <w:rFonts w:ascii="Times New Roman" w:hAnsi="Times New Roman" w:cs="Times New Roman"/>
          <w:sz w:val="24"/>
          <w:szCs w:val="24"/>
        </w:rPr>
        <w:t>in</w:t>
      </w:r>
      <w:r w:rsidR="00541FA8" w:rsidRPr="00B373EF">
        <w:rPr>
          <w:rFonts w:ascii="Times New Roman" w:hAnsi="Times New Roman" w:cs="Times New Roman"/>
          <w:sz w:val="24"/>
          <w:szCs w:val="24"/>
        </w:rPr>
        <w:t xml:space="preserve"> %58’i ise, yine kapalı deneylere yönelik uygulamaları içeren doğrulama yaklaşımını</w:t>
      </w:r>
      <w:r w:rsidR="000E21E5">
        <w:rPr>
          <w:rFonts w:ascii="Times New Roman" w:hAnsi="Times New Roman" w:cs="Times New Roman"/>
          <w:sz w:val="24"/>
          <w:szCs w:val="24"/>
        </w:rPr>
        <w:t>,</w:t>
      </w:r>
      <w:r w:rsidR="00541FA8" w:rsidRPr="00B373EF">
        <w:rPr>
          <w:rFonts w:ascii="Times New Roman" w:hAnsi="Times New Roman" w:cs="Times New Roman"/>
          <w:sz w:val="24"/>
          <w:szCs w:val="24"/>
        </w:rPr>
        <w:t xml:space="preserve"> %8</w:t>
      </w:r>
      <w:r w:rsidR="0092762F">
        <w:rPr>
          <w:rFonts w:ascii="Times New Roman" w:hAnsi="Times New Roman" w:cs="Times New Roman"/>
          <w:sz w:val="24"/>
          <w:szCs w:val="24"/>
        </w:rPr>
        <w:t>,</w:t>
      </w:r>
      <w:r w:rsidR="00541FA8" w:rsidRPr="00B373EF">
        <w:rPr>
          <w:rFonts w:ascii="Times New Roman" w:hAnsi="Times New Roman" w:cs="Times New Roman"/>
          <w:sz w:val="24"/>
          <w:szCs w:val="24"/>
        </w:rPr>
        <w:t xml:space="preserve">5’i ise gerektiğinde teknik beceriler yaklaşımını kullandıklarını ve %2’si buluş yaklaşımını tercih ettiklerini ifade etmişlerdir. </w:t>
      </w:r>
    </w:p>
    <w:p w:rsidR="00BF556A" w:rsidRDefault="00BF556A" w:rsidP="00BC491C">
      <w:pPr>
        <w:pStyle w:val="ListeParagraf"/>
        <w:spacing w:after="0" w:line="360" w:lineRule="auto"/>
        <w:ind w:left="0"/>
        <w:jc w:val="both"/>
        <w:rPr>
          <w:rFonts w:ascii="Times New Roman" w:hAnsi="Times New Roman" w:cs="Times New Roman"/>
          <w:b/>
          <w:sz w:val="24"/>
          <w:szCs w:val="24"/>
        </w:rPr>
      </w:pPr>
    </w:p>
    <w:p w:rsidR="00541FA8" w:rsidRPr="00B373EF" w:rsidRDefault="00541FA8" w:rsidP="00BC491C">
      <w:pPr>
        <w:pStyle w:val="ListeParagraf"/>
        <w:spacing w:after="0" w:line="360" w:lineRule="auto"/>
        <w:ind w:left="0"/>
        <w:jc w:val="both"/>
        <w:rPr>
          <w:rFonts w:ascii="Times New Roman" w:hAnsi="Times New Roman" w:cs="Times New Roman"/>
          <w:b/>
          <w:sz w:val="24"/>
          <w:szCs w:val="24"/>
        </w:rPr>
      </w:pPr>
      <w:r w:rsidRPr="00B373EF">
        <w:rPr>
          <w:rFonts w:ascii="Times New Roman" w:hAnsi="Times New Roman" w:cs="Times New Roman"/>
          <w:b/>
          <w:sz w:val="24"/>
          <w:szCs w:val="24"/>
        </w:rPr>
        <w:t xml:space="preserve">Öğretmenlerin </w:t>
      </w:r>
      <w:r w:rsidR="00AD7525" w:rsidRPr="00B373EF">
        <w:rPr>
          <w:rFonts w:ascii="Times New Roman" w:hAnsi="Times New Roman" w:cs="Times New Roman"/>
          <w:b/>
          <w:sz w:val="24"/>
          <w:szCs w:val="24"/>
        </w:rPr>
        <w:t>Eğitim-Öğretim Ortamla</w:t>
      </w:r>
      <w:r w:rsidR="001720AA" w:rsidRPr="00B373EF">
        <w:rPr>
          <w:rFonts w:ascii="Times New Roman" w:hAnsi="Times New Roman" w:cs="Times New Roman"/>
          <w:b/>
          <w:sz w:val="24"/>
          <w:szCs w:val="24"/>
        </w:rPr>
        <w:t>rında Teknoloji Kullanımlarına v</w:t>
      </w:r>
      <w:r w:rsidR="00AD7525" w:rsidRPr="00B373EF">
        <w:rPr>
          <w:rFonts w:ascii="Times New Roman" w:hAnsi="Times New Roman" w:cs="Times New Roman"/>
          <w:b/>
          <w:sz w:val="24"/>
          <w:szCs w:val="24"/>
        </w:rPr>
        <w:t xml:space="preserve">e Hangi Bilgi İletişim Teknolojilerini Sıklıkla Kullandıklarına Yönelik </w:t>
      </w:r>
      <w:r w:rsidR="00AF26B8" w:rsidRPr="00B373EF">
        <w:rPr>
          <w:rFonts w:ascii="Times New Roman" w:hAnsi="Times New Roman" w:cs="Times New Roman"/>
          <w:b/>
          <w:sz w:val="24"/>
          <w:szCs w:val="24"/>
        </w:rPr>
        <w:t xml:space="preserve">Elde Edilen </w:t>
      </w:r>
      <w:r w:rsidR="001720AA" w:rsidRPr="00B373EF">
        <w:rPr>
          <w:rFonts w:ascii="Times New Roman" w:hAnsi="Times New Roman" w:cs="Times New Roman"/>
          <w:b/>
          <w:sz w:val="24"/>
          <w:szCs w:val="24"/>
        </w:rPr>
        <w:t>Bulgular</w:t>
      </w:r>
    </w:p>
    <w:p w:rsidR="00541FA8"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541FA8" w:rsidRPr="00B373EF">
        <w:rPr>
          <w:rFonts w:ascii="Times New Roman" w:hAnsi="Times New Roman" w:cs="Times New Roman"/>
          <w:sz w:val="24"/>
          <w:szCs w:val="24"/>
        </w:rPr>
        <w:t xml:space="preserve">Araştırmaya katılan öğretmenlerin eğitim-öğretim ortamlarında teknoloji kullanımıyla ilgili görüşlerine bakıldığında, </w:t>
      </w:r>
      <w:r w:rsidR="00D04C9F" w:rsidRPr="00B373EF">
        <w:rPr>
          <w:rFonts w:ascii="Times New Roman" w:hAnsi="Times New Roman" w:cs="Times New Roman"/>
          <w:sz w:val="24"/>
          <w:szCs w:val="24"/>
        </w:rPr>
        <w:t xml:space="preserve">Tablo 5’deki </w:t>
      </w:r>
      <w:r w:rsidR="00541FA8" w:rsidRPr="00B373EF">
        <w:rPr>
          <w:rFonts w:ascii="Times New Roman" w:hAnsi="Times New Roman" w:cs="Times New Roman"/>
          <w:sz w:val="24"/>
          <w:szCs w:val="24"/>
        </w:rPr>
        <w:t>bulgulara ulaşılmıştır</w:t>
      </w:r>
      <w:r w:rsidR="00B53E55">
        <w:rPr>
          <w:rFonts w:ascii="Times New Roman" w:hAnsi="Times New Roman" w:cs="Times New Roman"/>
          <w:sz w:val="24"/>
          <w:szCs w:val="24"/>
        </w:rPr>
        <w:t>.</w:t>
      </w:r>
    </w:p>
    <w:p w:rsidR="00D04C9F" w:rsidRPr="00B373EF" w:rsidRDefault="00D04C9F" w:rsidP="007D265F">
      <w:pPr>
        <w:pStyle w:val="ListeParagraf"/>
        <w:spacing w:after="0" w:line="240" w:lineRule="auto"/>
        <w:ind w:left="0"/>
        <w:jc w:val="both"/>
        <w:rPr>
          <w:rFonts w:ascii="Times New Roman" w:hAnsi="Times New Roman" w:cs="Times New Roman"/>
          <w:sz w:val="24"/>
          <w:szCs w:val="24"/>
        </w:rPr>
      </w:pPr>
      <w:r w:rsidRPr="00B373EF">
        <w:rPr>
          <w:rFonts w:ascii="Times New Roman" w:hAnsi="Times New Roman" w:cs="Times New Roman"/>
          <w:b/>
          <w:sz w:val="24"/>
          <w:szCs w:val="24"/>
        </w:rPr>
        <w:t>Tablo 5.</w:t>
      </w:r>
      <w:r w:rsidR="00990E9D" w:rsidRPr="00B373EF">
        <w:rPr>
          <w:rFonts w:ascii="Times New Roman" w:hAnsi="Times New Roman" w:cs="Times New Roman"/>
          <w:sz w:val="24"/>
          <w:szCs w:val="24"/>
        </w:rPr>
        <w:t xml:space="preserve">Eğitim-öğretim ortamlarında </w:t>
      </w:r>
      <w:r w:rsidR="005C111F" w:rsidRPr="00B373EF">
        <w:rPr>
          <w:rFonts w:ascii="Times New Roman" w:hAnsi="Times New Roman" w:cs="Times New Roman"/>
          <w:sz w:val="24"/>
          <w:szCs w:val="24"/>
        </w:rPr>
        <w:t xml:space="preserve">öğretmenlerin </w:t>
      </w:r>
      <w:r w:rsidR="00990E9D" w:rsidRPr="00B373EF">
        <w:rPr>
          <w:rFonts w:ascii="Times New Roman" w:hAnsi="Times New Roman" w:cs="Times New Roman"/>
          <w:sz w:val="24"/>
          <w:szCs w:val="24"/>
        </w:rPr>
        <w:t>teknoloji kullanım</w:t>
      </w:r>
      <w:r w:rsidR="005C111F" w:rsidRPr="00B373EF">
        <w:rPr>
          <w:rFonts w:ascii="Times New Roman" w:hAnsi="Times New Roman" w:cs="Times New Roman"/>
          <w:sz w:val="24"/>
          <w:szCs w:val="24"/>
        </w:rPr>
        <w:t xml:space="preserve"> düzeyleri</w:t>
      </w:r>
    </w:p>
    <w:tbl>
      <w:tblPr>
        <w:tblStyle w:val="TabloKlavuzu"/>
        <w:tblpPr w:leftFromText="141" w:rightFromText="141" w:vertAnchor="text" w:tblpX="108"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2"/>
        <w:gridCol w:w="3160"/>
        <w:gridCol w:w="4795"/>
        <w:gridCol w:w="567"/>
      </w:tblGrid>
      <w:tr w:rsidR="007972F8" w:rsidRPr="00B373EF" w:rsidTr="0054422F">
        <w:trPr>
          <w:trHeight w:val="289"/>
        </w:trPr>
        <w:tc>
          <w:tcPr>
            <w:tcW w:w="409" w:type="dxa"/>
            <w:vMerge w:val="restart"/>
            <w:textDirection w:val="btLr"/>
          </w:tcPr>
          <w:p w:rsidR="007972F8" w:rsidRPr="00B373EF" w:rsidRDefault="007972F8" w:rsidP="0054422F">
            <w:pPr>
              <w:pStyle w:val="ListeParagraf"/>
              <w:ind w:left="113" w:right="113"/>
              <w:jc w:val="center"/>
              <w:rPr>
                <w:rFonts w:ascii="Times New Roman" w:hAnsi="Times New Roman" w:cs="Times New Roman"/>
                <w:sz w:val="20"/>
                <w:szCs w:val="20"/>
              </w:rPr>
            </w:pPr>
            <w:r w:rsidRPr="00B373EF">
              <w:rPr>
                <w:rFonts w:ascii="Times New Roman" w:hAnsi="Times New Roman" w:cs="Times New Roman"/>
                <w:b/>
                <w:sz w:val="20"/>
                <w:szCs w:val="20"/>
              </w:rPr>
              <w:t>Ortaokul (%)</w:t>
            </w:r>
          </w:p>
        </w:tc>
        <w:tc>
          <w:tcPr>
            <w:tcW w:w="3160" w:type="dxa"/>
            <w:vMerge w:val="restart"/>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Eğitimde teknoloji kullanımı kesinlikle gereklidir.</w:t>
            </w: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Anında bilgiye ulaşma konusunda gereklidir.</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42</w:t>
            </w:r>
          </w:p>
        </w:tc>
      </w:tr>
      <w:tr w:rsidR="007972F8" w:rsidRPr="00B373EF" w:rsidTr="0054422F">
        <w:trPr>
          <w:trHeight w:val="289"/>
        </w:trPr>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3160" w:type="dxa"/>
            <w:vMerge/>
            <w:vAlign w:val="center"/>
          </w:tcPr>
          <w:p w:rsidR="007972F8" w:rsidRPr="00B373EF" w:rsidRDefault="007972F8" w:rsidP="0054422F">
            <w:pPr>
              <w:pStyle w:val="ListeParagraf"/>
              <w:ind w:left="0"/>
              <w:rPr>
                <w:rFonts w:ascii="Times New Roman" w:hAnsi="Times New Roman" w:cs="Times New Roman"/>
                <w:sz w:val="20"/>
                <w:szCs w:val="20"/>
              </w:rPr>
            </w:pP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Farklı öğrenme-öğretme ortamlarının sunulabilmesi için gereklidir.</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20</w:t>
            </w:r>
          </w:p>
        </w:tc>
      </w:tr>
      <w:tr w:rsidR="007972F8" w:rsidRPr="00B373EF" w:rsidTr="0054422F">
        <w:trPr>
          <w:trHeight w:val="289"/>
        </w:trPr>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3160" w:type="dxa"/>
            <w:vMerge/>
            <w:vAlign w:val="center"/>
          </w:tcPr>
          <w:p w:rsidR="007972F8" w:rsidRPr="00B373EF" w:rsidRDefault="007972F8" w:rsidP="0054422F">
            <w:pPr>
              <w:pStyle w:val="ListeParagraf"/>
              <w:ind w:left="0"/>
              <w:rPr>
                <w:rFonts w:ascii="Times New Roman" w:hAnsi="Times New Roman" w:cs="Times New Roman"/>
                <w:sz w:val="20"/>
                <w:szCs w:val="20"/>
              </w:rPr>
            </w:pP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Özel öğrenme güçlüğünün ortadan kaldırılması için gereklidir. </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6</w:t>
            </w:r>
          </w:p>
        </w:tc>
      </w:tr>
      <w:tr w:rsidR="007972F8" w:rsidRPr="00B373EF" w:rsidTr="0054422F">
        <w:trPr>
          <w:trHeight w:val="289"/>
        </w:trPr>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7955" w:type="dxa"/>
            <w:gridSpan w:val="2"/>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Eğitimde teknoloji kullanımı öğrenmede kalıcılığı sağlar.</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11</w:t>
            </w:r>
          </w:p>
        </w:tc>
      </w:tr>
      <w:tr w:rsidR="007972F8" w:rsidRPr="00B373EF" w:rsidTr="0054422F">
        <w:trPr>
          <w:trHeight w:val="289"/>
        </w:trPr>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7955" w:type="dxa"/>
            <w:gridSpan w:val="2"/>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Öğrencilerin kendini ifade etme becerilerine yardımcı olur.</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2</w:t>
            </w:r>
          </w:p>
        </w:tc>
      </w:tr>
      <w:tr w:rsidR="007972F8" w:rsidRPr="00B373EF" w:rsidTr="0054422F">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7955" w:type="dxa"/>
            <w:gridSpan w:val="2"/>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Fen bilimlerindeki mevcut soyut kavramların somutlaştırılmasına yardımcı olacaktır. </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6</w:t>
            </w:r>
          </w:p>
        </w:tc>
      </w:tr>
      <w:tr w:rsidR="007972F8" w:rsidRPr="00B373EF" w:rsidTr="0054422F">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7955" w:type="dxa"/>
            <w:gridSpan w:val="2"/>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Ders içeriklerinin zenginleştirilmesine yardımcı olacaktır. </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13</w:t>
            </w:r>
          </w:p>
        </w:tc>
      </w:tr>
      <w:tr w:rsidR="007972F8" w:rsidRPr="00B373EF" w:rsidTr="0054422F">
        <w:tc>
          <w:tcPr>
            <w:tcW w:w="409" w:type="dxa"/>
            <w:vMerge w:val="restart"/>
            <w:textDirection w:val="btLr"/>
            <w:vAlign w:val="center"/>
          </w:tcPr>
          <w:p w:rsidR="007972F8" w:rsidRPr="00B373EF" w:rsidRDefault="007972F8" w:rsidP="0054422F">
            <w:pPr>
              <w:pStyle w:val="ListeParagraf"/>
              <w:ind w:left="113" w:right="113"/>
              <w:jc w:val="center"/>
              <w:rPr>
                <w:rFonts w:ascii="Times New Roman" w:hAnsi="Times New Roman" w:cs="Times New Roman"/>
                <w:b/>
                <w:sz w:val="20"/>
                <w:szCs w:val="20"/>
              </w:rPr>
            </w:pPr>
            <w:r w:rsidRPr="00B373EF">
              <w:rPr>
                <w:rFonts w:ascii="Times New Roman" w:hAnsi="Times New Roman" w:cs="Times New Roman"/>
                <w:b/>
                <w:sz w:val="20"/>
                <w:szCs w:val="20"/>
              </w:rPr>
              <w:t>Lise (%)</w:t>
            </w:r>
          </w:p>
        </w:tc>
        <w:tc>
          <w:tcPr>
            <w:tcW w:w="3160" w:type="dxa"/>
            <w:vMerge w:val="restart"/>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Eğitimde teknoloji kullanımı kesinlikle gereklidir.</w:t>
            </w: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Farklı öğrenme-öğretme ortamları sunulmasına yardımcı olacaktır. </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63</w:t>
            </w:r>
          </w:p>
        </w:tc>
      </w:tr>
      <w:tr w:rsidR="007972F8" w:rsidRPr="00B373EF" w:rsidTr="0054422F">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3160" w:type="dxa"/>
            <w:vMerge/>
            <w:vAlign w:val="center"/>
          </w:tcPr>
          <w:p w:rsidR="007972F8" w:rsidRPr="00B373EF" w:rsidRDefault="007972F8" w:rsidP="0054422F">
            <w:pPr>
              <w:pStyle w:val="ListeParagraf"/>
              <w:ind w:left="0"/>
              <w:rPr>
                <w:rFonts w:ascii="Times New Roman" w:hAnsi="Times New Roman" w:cs="Times New Roman"/>
                <w:sz w:val="20"/>
                <w:szCs w:val="20"/>
              </w:rPr>
            </w:pP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Soyut kavramların somutlaştırılmasına yardımcı olacaktır. </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9</w:t>
            </w:r>
          </w:p>
        </w:tc>
      </w:tr>
      <w:tr w:rsidR="007972F8" w:rsidRPr="00B373EF" w:rsidTr="0054422F">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3160" w:type="dxa"/>
            <w:vMerge/>
            <w:vAlign w:val="center"/>
          </w:tcPr>
          <w:p w:rsidR="007972F8" w:rsidRPr="00B373EF" w:rsidRDefault="007972F8" w:rsidP="0054422F">
            <w:pPr>
              <w:pStyle w:val="ListeParagraf"/>
              <w:ind w:left="0"/>
              <w:rPr>
                <w:rFonts w:ascii="Times New Roman" w:hAnsi="Times New Roman" w:cs="Times New Roman"/>
                <w:sz w:val="20"/>
                <w:szCs w:val="20"/>
              </w:rPr>
            </w:pP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Ders içeriklerinin zenginleştirilmesine yardımcı olacaktır.</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15</w:t>
            </w:r>
          </w:p>
        </w:tc>
      </w:tr>
      <w:tr w:rsidR="007972F8" w:rsidRPr="00B373EF" w:rsidTr="0054422F">
        <w:trPr>
          <w:trHeight w:val="287"/>
        </w:trPr>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3160" w:type="dxa"/>
            <w:vMerge/>
            <w:vAlign w:val="center"/>
          </w:tcPr>
          <w:p w:rsidR="007972F8" w:rsidRPr="00B373EF" w:rsidRDefault="007972F8" w:rsidP="0054422F">
            <w:pPr>
              <w:pStyle w:val="ListeParagraf"/>
              <w:ind w:left="0"/>
              <w:rPr>
                <w:rFonts w:ascii="Times New Roman" w:hAnsi="Times New Roman" w:cs="Times New Roman"/>
                <w:sz w:val="20"/>
                <w:szCs w:val="20"/>
              </w:rPr>
            </w:pP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Öğrencilerdeki yetersiz/eksik yönlerinin tamamlanmasına yardımcı olacaktır.</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4</w:t>
            </w:r>
          </w:p>
        </w:tc>
      </w:tr>
      <w:tr w:rsidR="007972F8" w:rsidRPr="00B373EF" w:rsidTr="0054422F">
        <w:trPr>
          <w:trHeight w:val="287"/>
        </w:trPr>
        <w:tc>
          <w:tcPr>
            <w:tcW w:w="409" w:type="dxa"/>
            <w:vMerge/>
          </w:tcPr>
          <w:p w:rsidR="007972F8" w:rsidRPr="00B373EF" w:rsidRDefault="007972F8" w:rsidP="0054422F">
            <w:pPr>
              <w:pStyle w:val="ListeParagraf"/>
              <w:ind w:left="0"/>
              <w:jc w:val="both"/>
              <w:rPr>
                <w:rFonts w:ascii="Times New Roman" w:hAnsi="Times New Roman" w:cs="Times New Roman"/>
                <w:sz w:val="20"/>
                <w:szCs w:val="20"/>
              </w:rPr>
            </w:pPr>
          </w:p>
        </w:tc>
        <w:tc>
          <w:tcPr>
            <w:tcW w:w="3160" w:type="dxa"/>
            <w:vMerge/>
            <w:vAlign w:val="center"/>
          </w:tcPr>
          <w:p w:rsidR="007972F8" w:rsidRPr="00B373EF" w:rsidRDefault="007972F8" w:rsidP="0054422F">
            <w:pPr>
              <w:pStyle w:val="ListeParagraf"/>
              <w:ind w:left="0"/>
              <w:rPr>
                <w:rFonts w:ascii="Times New Roman" w:hAnsi="Times New Roman" w:cs="Times New Roman"/>
                <w:sz w:val="20"/>
                <w:szCs w:val="20"/>
              </w:rPr>
            </w:pPr>
          </w:p>
        </w:tc>
        <w:tc>
          <w:tcPr>
            <w:tcW w:w="4795" w:type="dxa"/>
            <w:vAlign w:val="center"/>
          </w:tcPr>
          <w:p w:rsidR="007972F8" w:rsidRPr="00B373EF" w:rsidRDefault="007972F8" w:rsidP="0054422F">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Zaman konusunda tasarruf sağlar.</w:t>
            </w:r>
          </w:p>
        </w:tc>
        <w:tc>
          <w:tcPr>
            <w:tcW w:w="567" w:type="dxa"/>
            <w:vAlign w:val="center"/>
          </w:tcPr>
          <w:p w:rsidR="007972F8" w:rsidRPr="00B373EF" w:rsidRDefault="007972F8" w:rsidP="0054422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9</w:t>
            </w:r>
          </w:p>
        </w:tc>
      </w:tr>
    </w:tbl>
    <w:p w:rsidR="00541FA8" w:rsidRPr="00B373EF" w:rsidRDefault="007972F8"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br w:type="textWrapping" w:clear="all"/>
      </w:r>
      <w:r w:rsidR="00B16DBF" w:rsidRPr="00B373EF">
        <w:rPr>
          <w:rFonts w:ascii="Times New Roman" w:hAnsi="Times New Roman" w:cs="Times New Roman"/>
          <w:sz w:val="24"/>
          <w:szCs w:val="24"/>
        </w:rPr>
        <w:tab/>
      </w:r>
      <w:r w:rsidR="00541FA8" w:rsidRPr="00B373EF">
        <w:rPr>
          <w:rFonts w:ascii="Times New Roman" w:hAnsi="Times New Roman" w:cs="Times New Roman"/>
          <w:sz w:val="24"/>
          <w:szCs w:val="24"/>
        </w:rPr>
        <w:t xml:space="preserve">Fen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öğretmenlerin</w:t>
      </w:r>
      <w:r w:rsidR="00995496">
        <w:rPr>
          <w:rFonts w:ascii="Times New Roman" w:hAnsi="Times New Roman" w:cs="Times New Roman"/>
          <w:sz w:val="24"/>
          <w:szCs w:val="24"/>
        </w:rPr>
        <w:t>in</w:t>
      </w:r>
      <w:r w:rsidR="00541FA8" w:rsidRPr="00B373EF">
        <w:rPr>
          <w:rFonts w:ascii="Times New Roman" w:hAnsi="Times New Roman" w:cs="Times New Roman"/>
          <w:sz w:val="24"/>
          <w:szCs w:val="24"/>
        </w:rPr>
        <w:t xml:space="preserve"> </w:t>
      </w:r>
      <w:r w:rsidR="009D034B" w:rsidRPr="00B373EF">
        <w:rPr>
          <w:rFonts w:ascii="Times New Roman" w:hAnsi="Times New Roman" w:cs="Times New Roman"/>
          <w:sz w:val="24"/>
          <w:szCs w:val="24"/>
        </w:rPr>
        <w:t>%</w:t>
      </w:r>
      <w:r w:rsidRPr="00B373EF">
        <w:rPr>
          <w:rFonts w:ascii="Times New Roman" w:hAnsi="Times New Roman" w:cs="Times New Roman"/>
          <w:sz w:val="24"/>
          <w:szCs w:val="24"/>
        </w:rPr>
        <w:t>68</w:t>
      </w:r>
      <w:r w:rsidR="009D034B" w:rsidRPr="00B373EF">
        <w:rPr>
          <w:rFonts w:ascii="Times New Roman" w:hAnsi="Times New Roman" w:cs="Times New Roman"/>
          <w:sz w:val="24"/>
          <w:szCs w:val="24"/>
        </w:rPr>
        <w:t>’</w:t>
      </w:r>
      <w:r w:rsidRPr="00B373EF">
        <w:rPr>
          <w:rFonts w:ascii="Times New Roman" w:hAnsi="Times New Roman" w:cs="Times New Roman"/>
          <w:sz w:val="24"/>
          <w:szCs w:val="24"/>
        </w:rPr>
        <w:t>i</w:t>
      </w:r>
      <w:r w:rsidR="00541FA8" w:rsidRPr="00B373EF">
        <w:rPr>
          <w:rFonts w:ascii="Times New Roman" w:hAnsi="Times New Roman" w:cs="Times New Roman"/>
          <w:sz w:val="24"/>
          <w:szCs w:val="24"/>
        </w:rPr>
        <w:t xml:space="preserve"> eğitimde teknoloji kullanımının gereksinimine vurgu yapmışlardır. Gerekçe olarak, anında bilgiye ulaşmada, farklı öğrenme-öğretme ortamlarının sunulmasında, özel öğrenme güçlüğünü</w:t>
      </w:r>
      <w:r w:rsidR="00FA3969" w:rsidRPr="00B373EF">
        <w:rPr>
          <w:rFonts w:ascii="Times New Roman" w:hAnsi="Times New Roman" w:cs="Times New Roman"/>
          <w:sz w:val="24"/>
          <w:szCs w:val="24"/>
        </w:rPr>
        <w:t>n</w:t>
      </w:r>
      <w:r w:rsidR="00541FA8" w:rsidRPr="00B373EF">
        <w:rPr>
          <w:rFonts w:ascii="Times New Roman" w:hAnsi="Times New Roman" w:cs="Times New Roman"/>
          <w:sz w:val="24"/>
          <w:szCs w:val="24"/>
        </w:rPr>
        <w:t xml:space="preserve"> ortadan kaldırılmasında etkili olduğunu </w:t>
      </w:r>
      <w:r w:rsidR="00541FA8" w:rsidRPr="00B373EF">
        <w:rPr>
          <w:rFonts w:ascii="Times New Roman" w:hAnsi="Times New Roman" w:cs="Times New Roman"/>
          <w:sz w:val="24"/>
          <w:szCs w:val="24"/>
        </w:rPr>
        <w:lastRenderedPageBreak/>
        <w:t xml:space="preserve">belirtmişlerdir. Aynı zamanda, </w:t>
      </w:r>
      <w:r w:rsidRPr="00B373EF">
        <w:rPr>
          <w:rFonts w:ascii="Times New Roman" w:hAnsi="Times New Roman" w:cs="Times New Roman"/>
          <w:sz w:val="24"/>
          <w:szCs w:val="24"/>
        </w:rPr>
        <w:t xml:space="preserve">formda ek olarak eğitimde teknoloji kullanımının önemi konusunda vurgu yapan </w:t>
      </w:r>
      <w:r w:rsidR="00541FA8" w:rsidRPr="00B373EF">
        <w:rPr>
          <w:rFonts w:ascii="Times New Roman" w:hAnsi="Times New Roman" w:cs="Times New Roman"/>
          <w:sz w:val="24"/>
          <w:szCs w:val="24"/>
        </w:rPr>
        <w:t>öğretmenleri</w:t>
      </w:r>
      <w:r w:rsidRPr="00B373EF">
        <w:rPr>
          <w:rFonts w:ascii="Times New Roman" w:hAnsi="Times New Roman" w:cs="Times New Roman"/>
          <w:sz w:val="24"/>
          <w:szCs w:val="24"/>
        </w:rPr>
        <w:t>n %11’i</w:t>
      </w:r>
      <w:r w:rsidR="00541FA8" w:rsidRPr="00B373EF">
        <w:rPr>
          <w:rFonts w:ascii="Times New Roman" w:hAnsi="Times New Roman" w:cs="Times New Roman"/>
          <w:sz w:val="24"/>
          <w:szCs w:val="24"/>
        </w:rPr>
        <w:t xml:space="preserve"> eğitimde teknoloji kullanımının öğrenmede kalıcılığı sağladığını, </w:t>
      </w:r>
      <w:r w:rsidRPr="00B373EF">
        <w:rPr>
          <w:rFonts w:ascii="Times New Roman" w:hAnsi="Times New Roman" w:cs="Times New Roman"/>
          <w:sz w:val="24"/>
          <w:szCs w:val="24"/>
        </w:rPr>
        <w:t>%2’</w:t>
      </w:r>
      <w:r w:rsidR="006E751D">
        <w:rPr>
          <w:rFonts w:ascii="Times New Roman" w:hAnsi="Times New Roman" w:cs="Times New Roman"/>
          <w:sz w:val="24"/>
          <w:szCs w:val="24"/>
        </w:rPr>
        <w:t>s</w:t>
      </w:r>
      <w:r w:rsidRPr="00B373EF">
        <w:rPr>
          <w:rFonts w:ascii="Times New Roman" w:hAnsi="Times New Roman" w:cs="Times New Roman"/>
          <w:sz w:val="24"/>
          <w:szCs w:val="24"/>
        </w:rPr>
        <w:t xml:space="preserve">i </w:t>
      </w:r>
      <w:r w:rsidR="00541FA8" w:rsidRPr="00B373EF">
        <w:rPr>
          <w:rFonts w:ascii="Times New Roman" w:hAnsi="Times New Roman" w:cs="Times New Roman"/>
          <w:sz w:val="24"/>
          <w:szCs w:val="24"/>
        </w:rPr>
        <w:t xml:space="preserve">öğrencilerin kendini ifade etme becerilerinde yardımcı olabileceğini, </w:t>
      </w:r>
      <w:r w:rsidRPr="00B373EF">
        <w:rPr>
          <w:rFonts w:ascii="Times New Roman" w:hAnsi="Times New Roman" w:cs="Times New Roman"/>
          <w:sz w:val="24"/>
          <w:szCs w:val="24"/>
        </w:rPr>
        <w:t>%6’</w:t>
      </w:r>
      <w:r w:rsidR="006E751D">
        <w:rPr>
          <w:rFonts w:ascii="Times New Roman" w:hAnsi="Times New Roman" w:cs="Times New Roman"/>
          <w:sz w:val="24"/>
          <w:szCs w:val="24"/>
        </w:rPr>
        <w:t>s</w:t>
      </w:r>
      <w:r w:rsidRPr="00B373EF">
        <w:rPr>
          <w:rFonts w:ascii="Times New Roman" w:hAnsi="Times New Roman" w:cs="Times New Roman"/>
          <w:sz w:val="24"/>
          <w:szCs w:val="24"/>
        </w:rPr>
        <w:t xml:space="preserve">ı </w:t>
      </w:r>
      <w:r w:rsidR="00541FA8" w:rsidRPr="00B373EF">
        <w:rPr>
          <w:rFonts w:ascii="Times New Roman" w:hAnsi="Times New Roman" w:cs="Times New Roman"/>
          <w:sz w:val="24"/>
          <w:szCs w:val="24"/>
        </w:rPr>
        <w:t xml:space="preserve">fen bilimlerinde sıklıkla bulunan soyut kavramların somutlaştırılmasında ve </w:t>
      </w:r>
      <w:r w:rsidRPr="00B373EF">
        <w:rPr>
          <w:rFonts w:ascii="Times New Roman" w:hAnsi="Times New Roman" w:cs="Times New Roman"/>
          <w:sz w:val="24"/>
          <w:szCs w:val="24"/>
        </w:rPr>
        <w:t xml:space="preserve">%13’ü </w:t>
      </w:r>
      <w:r w:rsidR="00541FA8" w:rsidRPr="00B373EF">
        <w:rPr>
          <w:rFonts w:ascii="Times New Roman" w:hAnsi="Times New Roman" w:cs="Times New Roman"/>
          <w:sz w:val="24"/>
          <w:szCs w:val="24"/>
        </w:rPr>
        <w:t>ders içeriklerinin zenginleştirilmesinde teknoloji kullanımını</w:t>
      </w:r>
      <w:r w:rsidR="004B6584" w:rsidRPr="00B373EF">
        <w:rPr>
          <w:rFonts w:ascii="Times New Roman" w:hAnsi="Times New Roman" w:cs="Times New Roman"/>
          <w:sz w:val="24"/>
          <w:szCs w:val="24"/>
        </w:rPr>
        <w:t xml:space="preserve">n önemine değinmişlerdir. Görüşme formuna </w:t>
      </w:r>
      <w:r w:rsidR="00541FA8" w:rsidRPr="00B373EF">
        <w:rPr>
          <w:rFonts w:ascii="Times New Roman" w:hAnsi="Times New Roman" w:cs="Times New Roman"/>
          <w:sz w:val="24"/>
          <w:szCs w:val="24"/>
        </w:rPr>
        <w:t>cevap veren lise öğretmenleri</w:t>
      </w:r>
      <w:r w:rsidR="006E751D">
        <w:rPr>
          <w:rFonts w:ascii="Times New Roman" w:hAnsi="Times New Roman" w:cs="Times New Roman"/>
          <w:sz w:val="24"/>
          <w:szCs w:val="24"/>
        </w:rPr>
        <w:t>nden %63’ü</w:t>
      </w:r>
      <w:r w:rsidR="00995496">
        <w:rPr>
          <w:rFonts w:ascii="Times New Roman" w:hAnsi="Times New Roman" w:cs="Times New Roman"/>
          <w:sz w:val="24"/>
          <w:szCs w:val="24"/>
        </w:rPr>
        <w:t xml:space="preserve"> </w:t>
      </w:r>
      <w:r w:rsidR="00541FA8" w:rsidRPr="00B373EF">
        <w:rPr>
          <w:rFonts w:ascii="Times New Roman" w:hAnsi="Times New Roman" w:cs="Times New Roman"/>
          <w:sz w:val="24"/>
          <w:szCs w:val="24"/>
        </w:rPr>
        <w:t xml:space="preserve">eğitimde teknoloji kullanımı ile </w:t>
      </w:r>
      <w:r w:rsidR="004B6584" w:rsidRPr="00B373EF">
        <w:rPr>
          <w:rFonts w:ascii="Times New Roman" w:hAnsi="Times New Roman" w:cs="Times New Roman"/>
          <w:sz w:val="24"/>
          <w:szCs w:val="24"/>
        </w:rPr>
        <w:t xml:space="preserve">ilgili olarak </w:t>
      </w:r>
      <w:r w:rsidR="00541FA8" w:rsidRPr="00B373EF">
        <w:rPr>
          <w:rFonts w:ascii="Times New Roman" w:hAnsi="Times New Roman" w:cs="Times New Roman"/>
          <w:sz w:val="24"/>
          <w:szCs w:val="24"/>
        </w:rPr>
        <w:t>farklı öğrenme-öğretme ortamlarının sunulabileceğini</w:t>
      </w:r>
      <w:r w:rsidRPr="00B373EF">
        <w:rPr>
          <w:rFonts w:ascii="Times New Roman" w:hAnsi="Times New Roman" w:cs="Times New Roman"/>
          <w:sz w:val="24"/>
          <w:szCs w:val="24"/>
        </w:rPr>
        <w:t xml:space="preserve"> belirt</w:t>
      </w:r>
      <w:r w:rsidR="006E751D">
        <w:rPr>
          <w:rFonts w:ascii="Times New Roman" w:hAnsi="Times New Roman" w:cs="Times New Roman"/>
          <w:sz w:val="24"/>
          <w:szCs w:val="24"/>
        </w:rPr>
        <w:t>miştir</w:t>
      </w:r>
      <w:r w:rsidRPr="00B373EF">
        <w:rPr>
          <w:rFonts w:ascii="Times New Roman" w:hAnsi="Times New Roman" w:cs="Times New Roman"/>
          <w:sz w:val="24"/>
          <w:szCs w:val="24"/>
        </w:rPr>
        <w:t>. Lise öğretmenlerin</w:t>
      </w:r>
      <w:r w:rsidR="00995496">
        <w:rPr>
          <w:rFonts w:ascii="Times New Roman" w:hAnsi="Times New Roman" w:cs="Times New Roman"/>
          <w:sz w:val="24"/>
          <w:szCs w:val="24"/>
        </w:rPr>
        <w:t>in</w:t>
      </w:r>
      <w:r w:rsidRPr="00B373EF">
        <w:rPr>
          <w:rFonts w:ascii="Times New Roman" w:hAnsi="Times New Roman" w:cs="Times New Roman"/>
          <w:sz w:val="24"/>
          <w:szCs w:val="24"/>
        </w:rPr>
        <w:t xml:space="preserve"> </w:t>
      </w:r>
      <w:r w:rsidR="003A5540" w:rsidRPr="00B373EF">
        <w:rPr>
          <w:rFonts w:ascii="Times New Roman" w:hAnsi="Times New Roman" w:cs="Times New Roman"/>
          <w:sz w:val="24"/>
          <w:szCs w:val="24"/>
        </w:rPr>
        <w:t xml:space="preserve">%9’u </w:t>
      </w:r>
      <w:r w:rsidR="00541FA8" w:rsidRPr="00B373EF">
        <w:rPr>
          <w:rFonts w:ascii="Times New Roman" w:hAnsi="Times New Roman" w:cs="Times New Roman"/>
          <w:sz w:val="24"/>
          <w:szCs w:val="24"/>
        </w:rPr>
        <w:t xml:space="preserve">yine soyut kavramların somutlaştırılmasında, </w:t>
      </w:r>
      <w:r w:rsidR="003A5540" w:rsidRPr="00B373EF">
        <w:rPr>
          <w:rFonts w:ascii="Times New Roman" w:hAnsi="Times New Roman" w:cs="Times New Roman"/>
          <w:sz w:val="24"/>
          <w:szCs w:val="24"/>
        </w:rPr>
        <w:t xml:space="preserve">%15’i </w:t>
      </w:r>
      <w:r w:rsidR="00541FA8" w:rsidRPr="00B373EF">
        <w:rPr>
          <w:rFonts w:ascii="Times New Roman" w:hAnsi="Times New Roman" w:cs="Times New Roman"/>
          <w:sz w:val="24"/>
          <w:szCs w:val="24"/>
        </w:rPr>
        <w:t xml:space="preserve">ders içeriklerinin zenginleştirilmesinde, </w:t>
      </w:r>
      <w:r w:rsidR="003A5540" w:rsidRPr="00B373EF">
        <w:rPr>
          <w:rFonts w:ascii="Times New Roman" w:hAnsi="Times New Roman" w:cs="Times New Roman"/>
          <w:sz w:val="24"/>
          <w:szCs w:val="24"/>
        </w:rPr>
        <w:t xml:space="preserve">%4’ü </w:t>
      </w:r>
      <w:r w:rsidR="00541FA8" w:rsidRPr="00B373EF">
        <w:rPr>
          <w:rFonts w:ascii="Times New Roman" w:hAnsi="Times New Roman" w:cs="Times New Roman"/>
          <w:sz w:val="24"/>
          <w:szCs w:val="24"/>
        </w:rPr>
        <w:t xml:space="preserve">öğrencilerdeki yetersiz/eksik yönlerinin tamamlanmasında ve </w:t>
      </w:r>
      <w:r w:rsidR="003A5540" w:rsidRPr="00B373EF">
        <w:rPr>
          <w:rFonts w:ascii="Times New Roman" w:hAnsi="Times New Roman" w:cs="Times New Roman"/>
          <w:sz w:val="24"/>
          <w:szCs w:val="24"/>
        </w:rPr>
        <w:t xml:space="preserve">%9’u </w:t>
      </w:r>
      <w:r w:rsidR="00541FA8" w:rsidRPr="00B373EF">
        <w:rPr>
          <w:rFonts w:ascii="Times New Roman" w:hAnsi="Times New Roman" w:cs="Times New Roman"/>
          <w:sz w:val="24"/>
          <w:szCs w:val="24"/>
        </w:rPr>
        <w:t>zaman</w:t>
      </w:r>
      <w:r w:rsidR="006E751D">
        <w:rPr>
          <w:rFonts w:ascii="Times New Roman" w:hAnsi="Times New Roman" w:cs="Times New Roman"/>
          <w:sz w:val="24"/>
          <w:szCs w:val="24"/>
        </w:rPr>
        <w:t>dan</w:t>
      </w:r>
      <w:r w:rsidR="00541FA8" w:rsidRPr="00B373EF">
        <w:rPr>
          <w:rFonts w:ascii="Times New Roman" w:hAnsi="Times New Roman" w:cs="Times New Roman"/>
          <w:sz w:val="24"/>
          <w:szCs w:val="24"/>
        </w:rPr>
        <w:t xml:space="preserve"> tasarruf sağlamada fen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w:t>
      </w:r>
      <w:r w:rsidR="006E751D">
        <w:rPr>
          <w:rFonts w:ascii="Times New Roman" w:hAnsi="Times New Roman" w:cs="Times New Roman"/>
          <w:sz w:val="24"/>
          <w:szCs w:val="24"/>
        </w:rPr>
        <w:t>y</w:t>
      </w:r>
      <w:r w:rsidR="00541FA8" w:rsidRPr="00B373EF">
        <w:rPr>
          <w:rFonts w:ascii="Times New Roman" w:hAnsi="Times New Roman" w:cs="Times New Roman"/>
          <w:sz w:val="24"/>
          <w:szCs w:val="24"/>
        </w:rPr>
        <w:t>le benzer görüşler sunmuşlardır.</w:t>
      </w:r>
    </w:p>
    <w:p w:rsidR="004B3218"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4B6584" w:rsidRPr="00B373EF">
        <w:rPr>
          <w:rFonts w:ascii="Times New Roman" w:hAnsi="Times New Roman" w:cs="Times New Roman"/>
          <w:sz w:val="24"/>
          <w:szCs w:val="24"/>
        </w:rPr>
        <w:t xml:space="preserve">Görüşme formunda </w:t>
      </w:r>
      <w:r w:rsidR="00541FA8" w:rsidRPr="00B373EF">
        <w:rPr>
          <w:rFonts w:ascii="Times New Roman" w:hAnsi="Times New Roman" w:cs="Times New Roman"/>
          <w:sz w:val="24"/>
          <w:szCs w:val="24"/>
        </w:rPr>
        <w:t xml:space="preserve">yer alan “derslerinizde kullandığınız bilgi iletişim teknolojileri var mı? Varsa nelerdir?” sorusuna yönelik olarak fen </w:t>
      </w:r>
      <w:r w:rsidR="00A93739" w:rsidRPr="00B373EF">
        <w:rPr>
          <w:rFonts w:ascii="Times New Roman" w:hAnsi="Times New Roman" w:cs="Times New Roman"/>
          <w:sz w:val="24"/>
          <w:szCs w:val="24"/>
        </w:rPr>
        <w:t>bilimleri</w:t>
      </w:r>
      <w:r w:rsidR="004B3218" w:rsidRPr="00B373EF">
        <w:rPr>
          <w:rFonts w:ascii="Times New Roman" w:hAnsi="Times New Roman" w:cs="Times New Roman"/>
          <w:sz w:val="24"/>
          <w:szCs w:val="24"/>
        </w:rPr>
        <w:t xml:space="preserve"> öğretmenleri</w:t>
      </w:r>
      <w:r w:rsidR="006833F9">
        <w:rPr>
          <w:rFonts w:ascii="Times New Roman" w:hAnsi="Times New Roman" w:cs="Times New Roman"/>
          <w:sz w:val="24"/>
          <w:szCs w:val="24"/>
        </w:rPr>
        <w:t>n</w:t>
      </w:r>
      <w:r w:rsidR="004B3218" w:rsidRPr="00B373EF">
        <w:rPr>
          <w:rFonts w:ascii="Times New Roman" w:hAnsi="Times New Roman" w:cs="Times New Roman"/>
          <w:sz w:val="24"/>
          <w:szCs w:val="24"/>
        </w:rPr>
        <w:t>den gelen dönütler Tablo 6’da verilmiştir.</w:t>
      </w:r>
    </w:p>
    <w:p w:rsidR="004B3218" w:rsidRPr="00B373EF" w:rsidRDefault="004B3218"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b/>
          <w:sz w:val="24"/>
          <w:szCs w:val="24"/>
        </w:rPr>
        <w:t>Tablo 6.</w:t>
      </w:r>
      <w:r w:rsidRPr="00B373EF">
        <w:rPr>
          <w:rFonts w:ascii="Times New Roman" w:hAnsi="Times New Roman" w:cs="Times New Roman"/>
          <w:sz w:val="24"/>
          <w:szCs w:val="24"/>
        </w:rPr>
        <w:t xml:space="preserve"> Derslerde kullanılan bilgi iletişim teknolojilerine ait </w:t>
      </w:r>
      <w:r w:rsidR="00D9251C" w:rsidRPr="00B373EF">
        <w:rPr>
          <w:rFonts w:ascii="Times New Roman" w:hAnsi="Times New Roman" w:cs="Times New Roman"/>
          <w:sz w:val="24"/>
          <w:szCs w:val="24"/>
        </w:rPr>
        <w:t>bulgular</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74"/>
        <w:gridCol w:w="1878"/>
        <w:gridCol w:w="1894"/>
        <w:gridCol w:w="1901"/>
        <w:gridCol w:w="1879"/>
      </w:tblGrid>
      <w:tr w:rsidR="003D5E04" w:rsidRPr="00B373EF" w:rsidTr="0054422F">
        <w:tc>
          <w:tcPr>
            <w:tcW w:w="9242" w:type="dxa"/>
            <w:gridSpan w:val="5"/>
          </w:tcPr>
          <w:p w:rsidR="003D5E04" w:rsidRPr="00B373EF" w:rsidRDefault="003D5E04" w:rsidP="004B3218">
            <w:pPr>
              <w:pStyle w:val="ListeParagraf"/>
              <w:ind w:left="0"/>
              <w:jc w:val="both"/>
              <w:rPr>
                <w:rFonts w:ascii="Times New Roman" w:hAnsi="Times New Roman" w:cs="Times New Roman"/>
                <w:b/>
                <w:sz w:val="20"/>
                <w:szCs w:val="20"/>
              </w:rPr>
            </w:pPr>
            <w:r w:rsidRPr="00B373EF">
              <w:rPr>
                <w:rFonts w:ascii="Times New Roman" w:hAnsi="Times New Roman" w:cs="Times New Roman"/>
                <w:b/>
                <w:sz w:val="20"/>
                <w:szCs w:val="20"/>
              </w:rPr>
              <w:t>Derslerinizde kullandığınız bilgi iletişim teknolojileri var mı? Varsa nelerdir?</w:t>
            </w:r>
          </w:p>
        </w:tc>
      </w:tr>
      <w:tr w:rsidR="003D5E04" w:rsidRPr="00B373EF" w:rsidTr="0054422F">
        <w:tc>
          <w:tcPr>
            <w:tcW w:w="1499" w:type="dxa"/>
          </w:tcPr>
          <w:p w:rsidR="003D5E04" w:rsidRPr="00B373EF" w:rsidRDefault="003D5E04" w:rsidP="004B3218">
            <w:pPr>
              <w:pStyle w:val="ListeParagraf"/>
              <w:ind w:left="0"/>
              <w:jc w:val="both"/>
              <w:rPr>
                <w:rFonts w:ascii="Times New Roman" w:hAnsi="Times New Roman" w:cs="Times New Roman"/>
                <w:sz w:val="20"/>
                <w:szCs w:val="20"/>
              </w:rPr>
            </w:pPr>
          </w:p>
        </w:tc>
        <w:tc>
          <w:tcPr>
            <w:tcW w:w="1935"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Akıllı tahta</w:t>
            </w:r>
          </w:p>
        </w:tc>
        <w:tc>
          <w:tcPr>
            <w:tcW w:w="1936"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Masaüstü bilgisayar</w:t>
            </w:r>
          </w:p>
        </w:tc>
        <w:tc>
          <w:tcPr>
            <w:tcW w:w="1936"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Projeksiyon</w:t>
            </w:r>
          </w:p>
        </w:tc>
        <w:tc>
          <w:tcPr>
            <w:tcW w:w="1936" w:type="dxa"/>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Diğer</w:t>
            </w:r>
          </w:p>
        </w:tc>
      </w:tr>
      <w:tr w:rsidR="003D5E04" w:rsidRPr="00B373EF" w:rsidTr="0054422F">
        <w:tc>
          <w:tcPr>
            <w:tcW w:w="1499" w:type="dxa"/>
          </w:tcPr>
          <w:p w:rsidR="003D5E04" w:rsidRPr="00B373EF" w:rsidRDefault="003D5E04" w:rsidP="004B3218">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Ortaokul (%)</w:t>
            </w:r>
          </w:p>
        </w:tc>
        <w:tc>
          <w:tcPr>
            <w:tcW w:w="1935"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61</w:t>
            </w:r>
          </w:p>
        </w:tc>
        <w:tc>
          <w:tcPr>
            <w:tcW w:w="1936"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9</w:t>
            </w:r>
          </w:p>
        </w:tc>
        <w:tc>
          <w:tcPr>
            <w:tcW w:w="1936"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12</w:t>
            </w:r>
          </w:p>
        </w:tc>
        <w:tc>
          <w:tcPr>
            <w:tcW w:w="1936" w:type="dxa"/>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18</w:t>
            </w:r>
          </w:p>
        </w:tc>
      </w:tr>
      <w:tr w:rsidR="003D5E04" w:rsidRPr="00B373EF" w:rsidTr="0054422F">
        <w:tc>
          <w:tcPr>
            <w:tcW w:w="1499" w:type="dxa"/>
          </w:tcPr>
          <w:p w:rsidR="003D5E04" w:rsidRPr="00B373EF" w:rsidRDefault="003D5E04" w:rsidP="004B3218">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 xml:space="preserve">Lise (%) </w:t>
            </w:r>
          </w:p>
        </w:tc>
        <w:tc>
          <w:tcPr>
            <w:tcW w:w="1935"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74</w:t>
            </w:r>
          </w:p>
        </w:tc>
        <w:tc>
          <w:tcPr>
            <w:tcW w:w="1936"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11</w:t>
            </w:r>
          </w:p>
        </w:tc>
        <w:tc>
          <w:tcPr>
            <w:tcW w:w="1936" w:type="dxa"/>
            <w:vAlign w:val="center"/>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7</w:t>
            </w:r>
          </w:p>
        </w:tc>
        <w:tc>
          <w:tcPr>
            <w:tcW w:w="1936" w:type="dxa"/>
          </w:tcPr>
          <w:p w:rsidR="003D5E04" w:rsidRPr="00B373EF" w:rsidRDefault="003D5E04" w:rsidP="003D5E04">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8</w:t>
            </w:r>
          </w:p>
        </w:tc>
      </w:tr>
    </w:tbl>
    <w:p w:rsidR="003D5E04" w:rsidRPr="00B373EF" w:rsidRDefault="003D5E04" w:rsidP="00BC491C">
      <w:pPr>
        <w:pStyle w:val="ListeParagraf"/>
        <w:spacing w:after="0" w:line="360" w:lineRule="auto"/>
        <w:ind w:left="0"/>
        <w:jc w:val="both"/>
        <w:rPr>
          <w:rFonts w:ascii="Times New Roman" w:hAnsi="Times New Roman" w:cs="Times New Roman"/>
          <w:sz w:val="24"/>
          <w:szCs w:val="24"/>
        </w:rPr>
      </w:pPr>
    </w:p>
    <w:p w:rsidR="00541FA8" w:rsidRPr="00B373EF" w:rsidRDefault="006833F9" w:rsidP="003A5540">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F</w:t>
      </w:r>
      <w:r w:rsidR="003D5E04" w:rsidRPr="00B373EF">
        <w:rPr>
          <w:rFonts w:ascii="Times New Roman" w:hAnsi="Times New Roman" w:cs="Times New Roman"/>
          <w:sz w:val="24"/>
          <w:szCs w:val="24"/>
        </w:rPr>
        <w:t>en bilimleri dersi öğretmenleri</w:t>
      </w:r>
      <w:r>
        <w:rPr>
          <w:rFonts w:ascii="Times New Roman" w:hAnsi="Times New Roman" w:cs="Times New Roman"/>
          <w:sz w:val="24"/>
          <w:szCs w:val="24"/>
        </w:rPr>
        <w:t>nin</w:t>
      </w:r>
      <w:r w:rsidR="007479DA">
        <w:rPr>
          <w:rFonts w:ascii="Times New Roman" w:hAnsi="Times New Roman" w:cs="Times New Roman"/>
          <w:sz w:val="24"/>
          <w:szCs w:val="24"/>
        </w:rPr>
        <w:t xml:space="preserve"> </w:t>
      </w:r>
      <w:r w:rsidR="00541FA8" w:rsidRPr="00B373EF">
        <w:rPr>
          <w:rFonts w:ascii="Times New Roman" w:hAnsi="Times New Roman" w:cs="Times New Roman"/>
          <w:sz w:val="24"/>
          <w:szCs w:val="24"/>
        </w:rPr>
        <w:t>%61’i ve lise öğretmenleri</w:t>
      </w:r>
      <w:r>
        <w:rPr>
          <w:rFonts w:ascii="Times New Roman" w:hAnsi="Times New Roman" w:cs="Times New Roman"/>
          <w:sz w:val="24"/>
          <w:szCs w:val="24"/>
        </w:rPr>
        <w:t>nin</w:t>
      </w:r>
      <w:r w:rsidR="00541FA8" w:rsidRPr="00B373EF">
        <w:rPr>
          <w:rFonts w:ascii="Times New Roman" w:hAnsi="Times New Roman" w:cs="Times New Roman"/>
          <w:sz w:val="24"/>
          <w:szCs w:val="24"/>
        </w:rPr>
        <w:t xml:space="preserve"> %74’ü akıllı tahta kullandıklarını belirtirken, bilgisayar kullananların oranı ise fen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w:t>
      </w:r>
      <w:r>
        <w:rPr>
          <w:rFonts w:ascii="Times New Roman" w:hAnsi="Times New Roman" w:cs="Times New Roman"/>
          <w:sz w:val="24"/>
          <w:szCs w:val="24"/>
        </w:rPr>
        <w:t>n</w:t>
      </w:r>
      <w:r w:rsidR="00541FA8" w:rsidRPr="00B373EF">
        <w:rPr>
          <w:rFonts w:ascii="Times New Roman" w:hAnsi="Times New Roman" w:cs="Times New Roman"/>
          <w:sz w:val="24"/>
          <w:szCs w:val="24"/>
        </w:rPr>
        <w:t>de %9, lise öğretmenleri</w:t>
      </w:r>
      <w:r>
        <w:rPr>
          <w:rFonts w:ascii="Times New Roman" w:hAnsi="Times New Roman" w:cs="Times New Roman"/>
          <w:sz w:val="24"/>
          <w:szCs w:val="24"/>
        </w:rPr>
        <w:t>n</w:t>
      </w:r>
      <w:r w:rsidR="00541FA8" w:rsidRPr="00B373EF">
        <w:rPr>
          <w:rFonts w:ascii="Times New Roman" w:hAnsi="Times New Roman" w:cs="Times New Roman"/>
          <w:sz w:val="24"/>
          <w:szCs w:val="24"/>
        </w:rPr>
        <w:t>de ise %11’dir. Lise öğretmenleri</w:t>
      </w:r>
      <w:r>
        <w:rPr>
          <w:rFonts w:ascii="Times New Roman" w:hAnsi="Times New Roman" w:cs="Times New Roman"/>
          <w:sz w:val="24"/>
          <w:szCs w:val="24"/>
        </w:rPr>
        <w:t>nin</w:t>
      </w:r>
      <w:r w:rsidR="00541FA8" w:rsidRPr="00B373EF">
        <w:rPr>
          <w:rFonts w:ascii="Times New Roman" w:hAnsi="Times New Roman" w:cs="Times New Roman"/>
          <w:sz w:val="24"/>
          <w:szCs w:val="24"/>
        </w:rPr>
        <w:t xml:space="preserve"> %12’si projeksiyona sahip olduklarını ve gerektiğinde kullandıklarını belirtirken, fen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w:t>
      </w:r>
      <w:r>
        <w:rPr>
          <w:rFonts w:ascii="Times New Roman" w:hAnsi="Times New Roman" w:cs="Times New Roman"/>
          <w:sz w:val="24"/>
          <w:szCs w:val="24"/>
        </w:rPr>
        <w:t>nin</w:t>
      </w:r>
      <w:r w:rsidR="00541FA8" w:rsidRPr="00B373EF">
        <w:rPr>
          <w:rFonts w:ascii="Times New Roman" w:hAnsi="Times New Roman" w:cs="Times New Roman"/>
          <w:sz w:val="24"/>
          <w:szCs w:val="24"/>
        </w:rPr>
        <w:t xml:space="preserve"> </w:t>
      </w:r>
      <w:proofErr w:type="gramStart"/>
      <w:r w:rsidR="00541FA8" w:rsidRPr="00B373EF">
        <w:rPr>
          <w:rFonts w:ascii="Times New Roman" w:hAnsi="Times New Roman" w:cs="Times New Roman"/>
          <w:sz w:val="24"/>
          <w:szCs w:val="24"/>
        </w:rPr>
        <w:t>projeksiyon</w:t>
      </w:r>
      <w:proofErr w:type="gramEnd"/>
      <w:r w:rsidR="00541FA8" w:rsidRPr="00B373EF">
        <w:rPr>
          <w:rFonts w:ascii="Times New Roman" w:hAnsi="Times New Roman" w:cs="Times New Roman"/>
          <w:sz w:val="24"/>
          <w:szCs w:val="24"/>
        </w:rPr>
        <w:t xml:space="preserve"> kullanım oranı %7’dir.</w:t>
      </w:r>
      <w:r w:rsidR="006E684F" w:rsidRPr="00B373EF">
        <w:rPr>
          <w:rFonts w:ascii="Times New Roman" w:hAnsi="Times New Roman" w:cs="Times New Roman"/>
          <w:sz w:val="24"/>
          <w:szCs w:val="24"/>
        </w:rPr>
        <w:t xml:space="preserve"> Görüşme formunda “diğer” seçeneğini işaretleyen öğretmenler derslerinde teknoloji kullanımından faydalanmadıklarını belirtmişlerdir. </w:t>
      </w:r>
    </w:p>
    <w:p w:rsidR="00BF556A" w:rsidRDefault="00BF556A" w:rsidP="00BC491C">
      <w:pPr>
        <w:pStyle w:val="ListeParagraf"/>
        <w:spacing w:after="0" w:line="360" w:lineRule="auto"/>
        <w:ind w:left="0"/>
        <w:jc w:val="both"/>
        <w:rPr>
          <w:rFonts w:ascii="Times New Roman" w:hAnsi="Times New Roman" w:cs="Times New Roman"/>
          <w:b/>
          <w:sz w:val="24"/>
          <w:szCs w:val="24"/>
        </w:rPr>
      </w:pPr>
    </w:p>
    <w:p w:rsidR="00541FA8" w:rsidRPr="00B373EF" w:rsidRDefault="00541FA8" w:rsidP="00BC491C">
      <w:pPr>
        <w:pStyle w:val="ListeParagraf"/>
        <w:spacing w:after="0" w:line="360" w:lineRule="auto"/>
        <w:ind w:left="0"/>
        <w:jc w:val="both"/>
        <w:rPr>
          <w:rFonts w:ascii="Times New Roman" w:hAnsi="Times New Roman" w:cs="Times New Roman"/>
          <w:b/>
          <w:sz w:val="24"/>
          <w:szCs w:val="24"/>
        </w:rPr>
      </w:pPr>
      <w:r w:rsidRPr="00B373EF">
        <w:rPr>
          <w:rFonts w:ascii="Times New Roman" w:hAnsi="Times New Roman" w:cs="Times New Roman"/>
          <w:b/>
          <w:sz w:val="24"/>
          <w:szCs w:val="24"/>
        </w:rPr>
        <w:t xml:space="preserve">Öğretmenlerin </w:t>
      </w:r>
      <w:r w:rsidR="00AD7525" w:rsidRPr="00B373EF">
        <w:rPr>
          <w:rFonts w:ascii="Times New Roman" w:hAnsi="Times New Roman" w:cs="Times New Roman"/>
          <w:b/>
          <w:sz w:val="24"/>
          <w:szCs w:val="24"/>
        </w:rPr>
        <w:t xml:space="preserve">Laboratuar Ortamında Teknoloji Kullanımı Konusunda Bilgi Sahibi Olup Olmadıkları </w:t>
      </w:r>
      <w:r w:rsidR="006833F9">
        <w:rPr>
          <w:rFonts w:ascii="Times New Roman" w:hAnsi="Times New Roman" w:cs="Times New Roman"/>
          <w:b/>
          <w:sz w:val="24"/>
          <w:szCs w:val="24"/>
        </w:rPr>
        <w:t>i</w:t>
      </w:r>
      <w:r w:rsidR="00AD7525" w:rsidRPr="00B373EF">
        <w:rPr>
          <w:rFonts w:ascii="Times New Roman" w:hAnsi="Times New Roman" w:cs="Times New Roman"/>
          <w:b/>
          <w:sz w:val="24"/>
          <w:szCs w:val="24"/>
        </w:rPr>
        <w:t>le İlgili Görüşleri</w:t>
      </w:r>
      <w:r w:rsidR="001720AA" w:rsidRPr="00B373EF">
        <w:rPr>
          <w:rFonts w:ascii="Times New Roman" w:hAnsi="Times New Roman" w:cs="Times New Roman"/>
          <w:b/>
          <w:sz w:val="24"/>
          <w:szCs w:val="24"/>
        </w:rPr>
        <w:t>nden Elde Edilen Bulguları</w:t>
      </w:r>
    </w:p>
    <w:p w:rsidR="00541FA8" w:rsidRPr="00B373EF" w:rsidRDefault="001669BB"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541FA8" w:rsidRPr="00B373EF">
        <w:rPr>
          <w:rFonts w:ascii="Times New Roman" w:hAnsi="Times New Roman" w:cs="Times New Roman"/>
          <w:sz w:val="24"/>
          <w:szCs w:val="24"/>
        </w:rPr>
        <w:t xml:space="preserve">Araştırmaya katılan fen </w:t>
      </w:r>
      <w:r w:rsidR="001720AA"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ve lise öğretmenleri laboratuar ortamında teknoloji kullanımı konusunda bilgi sahibi olup olmadıkları sorusu</w:t>
      </w:r>
      <w:r w:rsidR="004B6584" w:rsidRPr="00B373EF">
        <w:rPr>
          <w:rFonts w:ascii="Times New Roman" w:hAnsi="Times New Roman" w:cs="Times New Roman"/>
          <w:sz w:val="24"/>
          <w:szCs w:val="24"/>
        </w:rPr>
        <w:t xml:space="preserve">na </w:t>
      </w:r>
      <w:r w:rsidR="00A93739" w:rsidRPr="00B373EF">
        <w:rPr>
          <w:rFonts w:ascii="Times New Roman" w:hAnsi="Times New Roman" w:cs="Times New Roman"/>
          <w:sz w:val="24"/>
          <w:szCs w:val="24"/>
        </w:rPr>
        <w:t xml:space="preserve">yönelik </w:t>
      </w:r>
      <w:r w:rsidR="00380D81" w:rsidRPr="00B373EF">
        <w:rPr>
          <w:rFonts w:ascii="Times New Roman" w:hAnsi="Times New Roman" w:cs="Times New Roman"/>
          <w:sz w:val="24"/>
          <w:szCs w:val="24"/>
        </w:rPr>
        <w:t>dönütleri</w:t>
      </w:r>
      <w:r w:rsidR="007479DA">
        <w:rPr>
          <w:rFonts w:ascii="Times New Roman" w:hAnsi="Times New Roman" w:cs="Times New Roman"/>
          <w:sz w:val="24"/>
          <w:szCs w:val="24"/>
        </w:rPr>
        <w:t xml:space="preserve"> </w:t>
      </w:r>
      <w:r w:rsidR="00380D81" w:rsidRPr="00B373EF">
        <w:rPr>
          <w:rFonts w:ascii="Times New Roman" w:hAnsi="Times New Roman" w:cs="Times New Roman"/>
          <w:sz w:val="24"/>
          <w:szCs w:val="24"/>
        </w:rPr>
        <w:t xml:space="preserve">ve gerekçelerinden </w:t>
      </w:r>
      <w:r w:rsidR="00541FA8" w:rsidRPr="00B373EF">
        <w:rPr>
          <w:rFonts w:ascii="Times New Roman" w:hAnsi="Times New Roman" w:cs="Times New Roman"/>
          <w:sz w:val="24"/>
          <w:szCs w:val="24"/>
        </w:rPr>
        <w:t xml:space="preserve">elde edilen bulgular </w:t>
      </w:r>
      <w:r w:rsidR="003A5540" w:rsidRPr="00B373EF">
        <w:rPr>
          <w:rFonts w:ascii="Times New Roman" w:hAnsi="Times New Roman" w:cs="Times New Roman"/>
          <w:sz w:val="24"/>
          <w:szCs w:val="24"/>
        </w:rPr>
        <w:t>Tablo 7’de verilmiştir</w:t>
      </w:r>
      <w:r w:rsidR="00B53E55">
        <w:rPr>
          <w:rFonts w:ascii="Times New Roman" w:hAnsi="Times New Roman" w:cs="Times New Roman"/>
          <w:sz w:val="24"/>
          <w:szCs w:val="24"/>
        </w:rPr>
        <w:t>.</w:t>
      </w:r>
    </w:p>
    <w:p w:rsidR="003A5540" w:rsidRPr="00B373EF" w:rsidRDefault="003A5540" w:rsidP="007D265F">
      <w:pPr>
        <w:pStyle w:val="ListeParagraf"/>
        <w:spacing w:after="0" w:line="240" w:lineRule="auto"/>
        <w:ind w:left="0"/>
        <w:jc w:val="both"/>
        <w:rPr>
          <w:rFonts w:ascii="Times New Roman" w:hAnsi="Times New Roman" w:cs="Times New Roman"/>
          <w:sz w:val="24"/>
          <w:szCs w:val="24"/>
        </w:rPr>
      </w:pPr>
      <w:r w:rsidRPr="00B373EF">
        <w:rPr>
          <w:rFonts w:ascii="Times New Roman" w:hAnsi="Times New Roman" w:cs="Times New Roman"/>
          <w:b/>
          <w:sz w:val="24"/>
          <w:szCs w:val="24"/>
        </w:rPr>
        <w:t>Tablo 7.</w:t>
      </w:r>
      <w:r w:rsidR="00D9251C" w:rsidRPr="00B373EF">
        <w:rPr>
          <w:rFonts w:ascii="Times New Roman" w:hAnsi="Times New Roman" w:cs="Times New Roman"/>
          <w:sz w:val="24"/>
          <w:szCs w:val="24"/>
        </w:rPr>
        <w:t>Öğretmenlerin l</w:t>
      </w:r>
      <w:r w:rsidR="00F24BB2" w:rsidRPr="00B373EF">
        <w:rPr>
          <w:rFonts w:ascii="Times New Roman" w:hAnsi="Times New Roman" w:cs="Times New Roman"/>
          <w:sz w:val="24"/>
          <w:szCs w:val="24"/>
        </w:rPr>
        <w:t xml:space="preserve">aboratuar ortamında teknoloji kullanımı </w:t>
      </w:r>
      <w:r w:rsidR="00D9251C" w:rsidRPr="00B373EF">
        <w:rPr>
          <w:rFonts w:ascii="Times New Roman" w:hAnsi="Times New Roman" w:cs="Times New Roman"/>
          <w:sz w:val="24"/>
          <w:szCs w:val="24"/>
        </w:rPr>
        <w:t>seviyeleri ve gerekçeleri</w:t>
      </w:r>
    </w:p>
    <w:tbl>
      <w:tblPr>
        <w:tblStyle w:val="TabloKlavuzu"/>
        <w:tblW w:w="8931"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430"/>
        <w:gridCol w:w="1540"/>
        <w:gridCol w:w="574"/>
        <w:gridCol w:w="5387"/>
      </w:tblGrid>
      <w:tr w:rsidR="006F7FC1" w:rsidRPr="00B373EF" w:rsidTr="0054422F">
        <w:trPr>
          <w:trHeight w:val="396"/>
        </w:trPr>
        <w:tc>
          <w:tcPr>
            <w:tcW w:w="1430" w:type="dxa"/>
            <w:vMerge w:val="restart"/>
            <w:vAlign w:val="center"/>
          </w:tcPr>
          <w:p w:rsidR="006F7FC1" w:rsidRPr="00B373EF" w:rsidRDefault="007D265F" w:rsidP="00705CC7">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Ortaokul (%)</w:t>
            </w:r>
          </w:p>
        </w:tc>
        <w:tc>
          <w:tcPr>
            <w:tcW w:w="1540" w:type="dxa"/>
            <w:vAlign w:val="center"/>
          </w:tcPr>
          <w:p w:rsidR="006F7FC1" w:rsidRPr="00B373EF" w:rsidRDefault="006F7FC1" w:rsidP="006F7FC1">
            <w:pPr>
              <w:rPr>
                <w:rFonts w:ascii="Times New Roman" w:hAnsi="Times New Roman" w:cs="Times New Roman"/>
                <w:b/>
                <w:sz w:val="20"/>
                <w:szCs w:val="20"/>
              </w:rPr>
            </w:pPr>
            <w:r w:rsidRPr="00B373EF">
              <w:rPr>
                <w:rFonts w:ascii="Times New Roman" w:hAnsi="Times New Roman" w:cs="Times New Roman"/>
                <w:b/>
                <w:sz w:val="20"/>
                <w:szCs w:val="20"/>
              </w:rPr>
              <w:t>Çok az</w:t>
            </w:r>
          </w:p>
        </w:tc>
        <w:tc>
          <w:tcPr>
            <w:tcW w:w="574" w:type="dxa"/>
            <w:vAlign w:val="center"/>
          </w:tcPr>
          <w:p w:rsidR="006F7FC1" w:rsidRPr="00B373EF" w:rsidRDefault="006F7FC1"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w:t>
            </w:r>
          </w:p>
        </w:tc>
        <w:tc>
          <w:tcPr>
            <w:tcW w:w="5387" w:type="dxa"/>
            <w:vMerge w:val="restart"/>
          </w:tcPr>
          <w:p w:rsidR="006F7FC1" w:rsidRPr="00B373EF" w:rsidRDefault="006F7FC1" w:rsidP="00705CC7">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Yeterli kullanıldığında anlamlı öğrenmeyi sağlayacaktır.</w:t>
            </w:r>
          </w:p>
          <w:p w:rsidR="006F7FC1" w:rsidRPr="00B373EF" w:rsidRDefault="006F7FC1" w:rsidP="006F7FC1">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lastRenderedPageBreak/>
              <w:t>Önümüze çıkan engellerin başında okul bazında bir wifi sorunu sürekli oluyor, dolayısıyla internet çok yavaş.</w:t>
            </w:r>
          </w:p>
          <w:p w:rsidR="006F7FC1" w:rsidRPr="00B373EF" w:rsidRDefault="006F7FC1" w:rsidP="00705CC7">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 xml:space="preserve">Özellikle kavram, olgu veya olayların daha da somutlaştırılmasına etkili oluyor. </w:t>
            </w:r>
          </w:p>
          <w:p w:rsidR="006F7FC1" w:rsidRPr="00B373EF" w:rsidRDefault="006F7FC1" w:rsidP="00705CC7">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Laboratuarlardaki yetersiz donanımların yeterli hale getirilmesi gerekiyor.</w:t>
            </w:r>
          </w:p>
          <w:p w:rsidR="006F7FC1" w:rsidRPr="00B373EF" w:rsidRDefault="006F7FC1" w:rsidP="00705CC7">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Laboratuar ortamında genellikle EBA üzerinden video gösterimleri kullanıyoruz.</w:t>
            </w:r>
          </w:p>
          <w:p w:rsidR="006F7FC1" w:rsidRPr="00B373EF" w:rsidRDefault="006F7FC1" w:rsidP="006F7FC1">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Özellikle de teknoloji kullanımı konusunda hizmet içi eğitimler yetersiz ve eksik kalıyor.</w:t>
            </w:r>
          </w:p>
        </w:tc>
      </w:tr>
      <w:tr w:rsidR="006F7FC1" w:rsidRPr="00B373EF" w:rsidTr="0054422F">
        <w:trPr>
          <w:trHeight w:val="431"/>
        </w:trPr>
        <w:tc>
          <w:tcPr>
            <w:tcW w:w="1430" w:type="dxa"/>
            <w:vMerge/>
            <w:vAlign w:val="center"/>
          </w:tcPr>
          <w:p w:rsidR="006F7FC1" w:rsidRPr="00B373EF" w:rsidRDefault="006F7FC1" w:rsidP="00705CC7">
            <w:pPr>
              <w:pStyle w:val="ListeParagraf"/>
              <w:ind w:left="0"/>
              <w:rPr>
                <w:rFonts w:ascii="Times New Roman" w:hAnsi="Times New Roman" w:cs="Times New Roman"/>
                <w:sz w:val="20"/>
                <w:szCs w:val="20"/>
              </w:rPr>
            </w:pPr>
          </w:p>
        </w:tc>
        <w:tc>
          <w:tcPr>
            <w:tcW w:w="1540" w:type="dxa"/>
            <w:vAlign w:val="center"/>
          </w:tcPr>
          <w:p w:rsidR="006F7FC1" w:rsidRPr="00B373EF" w:rsidRDefault="006F7FC1" w:rsidP="006F7FC1">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Az</w:t>
            </w:r>
          </w:p>
        </w:tc>
        <w:tc>
          <w:tcPr>
            <w:tcW w:w="574" w:type="dxa"/>
            <w:vAlign w:val="center"/>
          </w:tcPr>
          <w:p w:rsidR="006F7FC1" w:rsidRPr="00B373EF" w:rsidRDefault="006F7FC1"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5</w:t>
            </w:r>
          </w:p>
        </w:tc>
        <w:tc>
          <w:tcPr>
            <w:tcW w:w="5387" w:type="dxa"/>
            <w:vMerge/>
          </w:tcPr>
          <w:p w:rsidR="006F7FC1" w:rsidRPr="00B373EF" w:rsidRDefault="006F7FC1" w:rsidP="006F7FC1">
            <w:pPr>
              <w:pStyle w:val="ListeParagraf"/>
              <w:ind w:left="0"/>
              <w:jc w:val="both"/>
              <w:rPr>
                <w:rFonts w:ascii="Times New Roman" w:hAnsi="Times New Roman" w:cs="Times New Roman"/>
                <w:sz w:val="20"/>
                <w:szCs w:val="20"/>
              </w:rPr>
            </w:pPr>
          </w:p>
        </w:tc>
      </w:tr>
      <w:tr w:rsidR="006F7FC1" w:rsidRPr="00B373EF" w:rsidTr="0054422F">
        <w:trPr>
          <w:trHeight w:val="551"/>
        </w:trPr>
        <w:tc>
          <w:tcPr>
            <w:tcW w:w="1430" w:type="dxa"/>
            <w:vMerge/>
            <w:vAlign w:val="center"/>
          </w:tcPr>
          <w:p w:rsidR="006F7FC1" w:rsidRPr="00B373EF" w:rsidRDefault="006F7FC1" w:rsidP="00705CC7">
            <w:pPr>
              <w:pStyle w:val="ListeParagraf"/>
              <w:ind w:left="0"/>
              <w:rPr>
                <w:rFonts w:ascii="Times New Roman" w:hAnsi="Times New Roman" w:cs="Times New Roman"/>
                <w:sz w:val="20"/>
                <w:szCs w:val="20"/>
              </w:rPr>
            </w:pPr>
          </w:p>
        </w:tc>
        <w:tc>
          <w:tcPr>
            <w:tcW w:w="1540" w:type="dxa"/>
            <w:vAlign w:val="center"/>
          </w:tcPr>
          <w:p w:rsidR="006F7FC1" w:rsidRPr="00B373EF" w:rsidRDefault="006F7FC1" w:rsidP="00705CC7">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Orta</w:t>
            </w:r>
          </w:p>
        </w:tc>
        <w:tc>
          <w:tcPr>
            <w:tcW w:w="574" w:type="dxa"/>
            <w:vAlign w:val="center"/>
          </w:tcPr>
          <w:p w:rsidR="006F7FC1" w:rsidRPr="00B373EF" w:rsidRDefault="006F7FC1"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49</w:t>
            </w:r>
          </w:p>
        </w:tc>
        <w:tc>
          <w:tcPr>
            <w:tcW w:w="5387" w:type="dxa"/>
            <w:vMerge/>
          </w:tcPr>
          <w:p w:rsidR="006F7FC1" w:rsidRPr="00B373EF" w:rsidRDefault="006F7FC1" w:rsidP="006F7FC1">
            <w:pPr>
              <w:pStyle w:val="ListeParagraf"/>
              <w:ind w:left="0"/>
              <w:jc w:val="both"/>
              <w:rPr>
                <w:rFonts w:ascii="Times New Roman" w:hAnsi="Times New Roman" w:cs="Times New Roman"/>
                <w:sz w:val="20"/>
                <w:szCs w:val="20"/>
              </w:rPr>
            </w:pPr>
          </w:p>
        </w:tc>
      </w:tr>
      <w:tr w:rsidR="006F7FC1" w:rsidRPr="00B373EF" w:rsidTr="0054422F">
        <w:trPr>
          <w:trHeight w:val="563"/>
        </w:trPr>
        <w:tc>
          <w:tcPr>
            <w:tcW w:w="1430" w:type="dxa"/>
            <w:vMerge/>
          </w:tcPr>
          <w:p w:rsidR="006F7FC1" w:rsidRPr="00B373EF" w:rsidRDefault="006F7FC1" w:rsidP="00705CC7">
            <w:pPr>
              <w:pStyle w:val="ListeParagraf"/>
              <w:ind w:left="0"/>
              <w:jc w:val="both"/>
              <w:rPr>
                <w:rFonts w:ascii="Times New Roman" w:hAnsi="Times New Roman" w:cs="Times New Roman"/>
                <w:sz w:val="20"/>
                <w:szCs w:val="20"/>
              </w:rPr>
            </w:pPr>
          </w:p>
        </w:tc>
        <w:tc>
          <w:tcPr>
            <w:tcW w:w="1540" w:type="dxa"/>
            <w:vAlign w:val="center"/>
          </w:tcPr>
          <w:p w:rsidR="006F7FC1" w:rsidRPr="00B373EF" w:rsidRDefault="006F7FC1" w:rsidP="00705CC7">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İleri</w:t>
            </w:r>
          </w:p>
        </w:tc>
        <w:tc>
          <w:tcPr>
            <w:tcW w:w="574" w:type="dxa"/>
            <w:vAlign w:val="center"/>
          </w:tcPr>
          <w:p w:rsidR="006F7FC1" w:rsidRPr="00B373EF" w:rsidRDefault="006F7FC1"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31</w:t>
            </w:r>
          </w:p>
        </w:tc>
        <w:tc>
          <w:tcPr>
            <w:tcW w:w="5387" w:type="dxa"/>
            <w:vMerge/>
          </w:tcPr>
          <w:p w:rsidR="006F7FC1" w:rsidRPr="00B373EF" w:rsidRDefault="006F7FC1" w:rsidP="006F7FC1">
            <w:pPr>
              <w:pStyle w:val="ListeParagraf"/>
              <w:ind w:left="0"/>
              <w:jc w:val="both"/>
              <w:rPr>
                <w:rFonts w:ascii="Times New Roman" w:hAnsi="Times New Roman" w:cs="Times New Roman"/>
                <w:sz w:val="20"/>
                <w:szCs w:val="20"/>
              </w:rPr>
            </w:pPr>
          </w:p>
        </w:tc>
      </w:tr>
      <w:tr w:rsidR="006F7FC1" w:rsidRPr="00B373EF" w:rsidTr="0054422F">
        <w:trPr>
          <w:trHeight w:val="357"/>
        </w:trPr>
        <w:tc>
          <w:tcPr>
            <w:tcW w:w="1430" w:type="dxa"/>
            <w:vMerge/>
          </w:tcPr>
          <w:p w:rsidR="006F7FC1" w:rsidRPr="00B373EF" w:rsidRDefault="006F7FC1" w:rsidP="00705CC7">
            <w:pPr>
              <w:pStyle w:val="ListeParagraf"/>
              <w:ind w:left="0"/>
              <w:jc w:val="both"/>
              <w:rPr>
                <w:rFonts w:ascii="Times New Roman" w:hAnsi="Times New Roman" w:cs="Times New Roman"/>
                <w:sz w:val="20"/>
                <w:szCs w:val="20"/>
              </w:rPr>
            </w:pPr>
          </w:p>
        </w:tc>
        <w:tc>
          <w:tcPr>
            <w:tcW w:w="1540" w:type="dxa"/>
            <w:vAlign w:val="center"/>
          </w:tcPr>
          <w:p w:rsidR="006F7FC1" w:rsidRPr="00B373EF" w:rsidRDefault="006F7FC1" w:rsidP="00705CC7">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Çok ileri</w:t>
            </w:r>
          </w:p>
        </w:tc>
        <w:tc>
          <w:tcPr>
            <w:tcW w:w="574" w:type="dxa"/>
            <w:vAlign w:val="center"/>
          </w:tcPr>
          <w:p w:rsidR="006F7FC1" w:rsidRPr="00B373EF" w:rsidRDefault="006F7FC1"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15</w:t>
            </w:r>
          </w:p>
        </w:tc>
        <w:tc>
          <w:tcPr>
            <w:tcW w:w="5387" w:type="dxa"/>
            <w:vMerge/>
          </w:tcPr>
          <w:p w:rsidR="006F7FC1" w:rsidRPr="00B373EF" w:rsidRDefault="006F7FC1" w:rsidP="006F7FC1">
            <w:pPr>
              <w:pStyle w:val="ListeParagraf"/>
              <w:ind w:left="0"/>
              <w:jc w:val="both"/>
              <w:rPr>
                <w:rFonts w:ascii="Times New Roman" w:hAnsi="Times New Roman" w:cs="Times New Roman"/>
                <w:sz w:val="20"/>
                <w:szCs w:val="20"/>
              </w:rPr>
            </w:pPr>
          </w:p>
        </w:tc>
      </w:tr>
      <w:tr w:rsidR="00F24BB2" w:rsidRPr="00B373EF" w:rsidTr="0054422F">
        <w:tc>
          <w:tcPr>
            <w:tcW w:w="1430" w:type="dxa"/>
            <w:vMerge w:val="restart"/>
            <w:vAlign w:val="center"/>
          </w:tcPr>
          <w:p w:rsidR="00F24BB2" w:rsidRPr="00B373EF" w:rsidRDefault="00F24BB2" w:rsidP="006F7FC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Lise (%)</w:t>
            </w:r>
          </w:p>
        </w:tc>
        <w:tc>
          <w:tcPr>
            <w:tcW w:w="1540" w:type="dxa"/>
            <w:vAlign w:val="center"/>
          </w:tcPr>
          <w:p w:rsidR="00F24BB2" w:rsidRPr="00B373EF" w:rsidRDefault="00F24BB2" w:rsidP="006F7FC1">
            <w:pPr>
              <w:rPr>
                <w:rFonts w:ascii="Times New Roman" w:hAnsi="Times New Roman" w:cs="Times New Roman"/>
                <w:b/>
                <w:sz w:val="20"/>
                <w:szCs w:val="20"/>
              </w:rPr>
            </w:pPr>
            <w:r w:rsidRPr="00B373EF">
              <w:rPr>
                <w:rFonts w:ascii="Times New Roman" w:hAnsi="Times New Roman" w:cs="Times New Roman"/>
                <w:b/>
                <w:sz w:val="20"/>
                <w:szCs w:val="20"/>
              </w:rPr>
              <w:t>Çok az</w:t>
            </w:r>
          </w:p>
        </w:tc>
        <w:tc>
          <w:tcPr>
            <w:tcW w:w="574" w:type="dxa"/>
            <w:vAlign w:val="center"/>
          </w:tcPr>
          <w:p w:rsidR="00F24BB2" w:rsidRPr="00B373EF" w:rsidRDefault="00F24BB2"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14</w:t>
            </w:r>
          </w:p>
        </w:tc>
        <w:tc>
          <w:tcPr>
            <w:tcW w:w="5387" w:type="dxa"/>
            <w:vMerge w:val="restart"/>
            <w:vAlign w:val="center"/>
          </w:tcPr>
          <w:p w:rsidR="00F24BB2" w:rsidRPr="00B373EF" w:rsidRDefault="00F24BB2" w:rsidP="00F24BB2">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Özellikle kimyasal malzemelerin son yıllarda MEB tarafından ara ara toplatılmasından kaynaklanan yetersizlik sebebiyle sanal laboratuarlara yönelmek zorunda kalıyoruz.</w:t>
            </w:r>
          </w:p>
          <w:p w:rsidR="00F24BB2" w:rsidRPr="00B373EF" w:rsidRDefault="00F24BB2" w:rsidP="00F24BB2">
            <w:pPr>
              <w:pStyle w:val="ListeParagraf"/>
              <w:ind w:left="0"/>
              <w:jc w:val="both"/>
              <w:rPr>
                <w:rFonts w:ascii="Times New Roman" w:hAnsi="Times New Roman" w:cs="Times New Roman"/>
                <w:sz w:val="20"/>
                <w:szCs w:val="20"/>
              </w:rPr>
            </w:pPr>
            <w:r w:rsidRPr="00B373EF">
              <w:rPr>
                <w:rFonts w:ascii="Times New Roman" w:hAnsi="Times New Roman" w:cs="Times New Roman"/>
                <w:sz w:val="20"/>
                <w:szCs w:val="20"/>
              </w:rPr>
              <w:t xml:space="preserve">Teknoloji kullanımı konusunda hizmet içi eğitimler çok yetersiz kalmaktadır. </w:t>
            </w:r>
          </w:p>
        </w:tc>
      </w:tr>
      <w:tr w:rsidR="00F24BB2" w:rsidRPr="00B373EF" w:rsidTr="0054422F">
        <w:tc>
          <w:tcPr>
            <w:tcW w:w="1430" w:type="dxa"/>
            <w:vMerge/>
          </w:tcPr>
          <w:p w:rsidR="00F24BB2" w:rsidRPr="00B373EF" w:rsidRDefault="00F24BB2" w:rsidP="00705CC7">
            <w:pPr>
              <w:pStyle w:val="ListeParagraf"/>
              <w:ind w:left="0"/>
              <w:jc w:val="both"/>
              <w:rPr>
                <w:rFonts w:ascii="Times New Roman" w:hAnsi="Times New Roman" w:cs="Times New Roman"/>
                <w:sz w:val="20"/>
                <w:szCs w:val="20"/>
              </w:rPr>
            </w:pPr>
          </w:p>
        </w:tc>
        <w:tc>
          <w:tcPr>
            <w:tcW w:w="1540" w:type="dxa"/>
            <w:vAlign w:val="center"/>
          </w:tcPr>
          <w:p w:rsidR="00F24BB2" w:rsidRPr="00B373EF" w:rsidRDefault="00F24BB2" w:rsidP="006F7FC1">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Az</w:t>
            </w:r>
          </w:p>
        </w:tc>
        <w:tc>
          <w:tcPr>
            <w:tcW w:w="574" w:type="dxa"/>
            <w:vAlign w:val="center"/>
          </w:tcPr>
          <w:p w:rsidR="00F24BB2" w:rsidRPr="00B373EF" w:rsidRDefault="00F24BB2"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29</w:t>
            </w:r>
          </w:p>
        </w:tc>
        <w:tc>
          <w:tcPr>
            <w:tcW w:w="5387" w:type="dxa"/>
            <w:vMerge/>
          </w:tcPr>
          <w:p w:rsidR="00F24BB2" w:rsidRPr="00B373EF" w:rsidRDefault="00F24BB2" w:rsidP="00705CC7">
            <w:pPr>
              <w:pStyle w:val="ListeParagraf"/>
              <w:ind w:left="0"/>
              <w:jc w:val="both"/>
              <w:rPr>
                <w:rFonts w:ascii="Times New Roman" w:hAnsi="Times New Roman" w:cs="Times New Roman"/>
                <w:sz w:val="20"/>
                <w:szCs w:val="20"/>
              </w:rPr>
            </w:pPr>
          </w:p>
        </w:tc>
      </w:tr>
      <w:tr w:rsidR="00F24BB2" w:rsidRPr="00B373EF" w:rsidTr="0054422F">
        <w:tc>
          <w:tcPr>
            <w:tcW w:w="1430" w:type="dxa"/>
            <w:vMerge/>
          </w:tcPr>
          <w:p w:rsidR="00F24BB2" w:rsidRPr="00B373EF" w:rsidRDefault="00F24BB2" w:rsidP="00705CC7">
            <w:pPr>
              <w:pStyle w:val="ListeParagraf"/>
              <w:ind w:left="0"/>
              <w:jc w:val="both"/>
              <w:rPr>
                <w:rFonts w:ascii="Times New Roman" w:hAnsi="Times New Roman" w:cs="Times New Roman"/>
                <w:sz w:val="20"/>
                <w:szCs w:val="20"/>
              </w:rPr>
            </w:pPr>
          </w:p>
        </w:tc>
        <w:tc>
          <w:tcPr>
            <w:tcW w:w="1540" w:type="dxa"/>
            <w:vAlign w:val="center"/>
          </w:tcPr>
          <w:p w:rsidR="00F24BB2" w:rsidRPr="00B373EF" w:rsidRDefault="00F24BB2" w:rsidP="006F7FC1">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Orta</w:t>
            </w:r>
          </w:p>
        </w:tc>
        <w:tc>
          <w:tcPr>
            <w:tcW w:w="574" w:type="dxa"/>
            <w:vAlign w:val="center"/>
          </w:tcPr>
          <w:p w:rsidR="00F24BB2" w:rsidRPr="00B373EF" w:rsidRDefault="00F24BB2"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47</w:t>
            </w:r>
          </w:p>
        </w:tc>
        <w:tc>
          <w:tcPr>
            <w:tcW w:w="5387" w:type="dxa"/>
            <w:vMerge/>
          </w:tcPr>
          <w:p w:rsidR="00F24BB2" w:rsidRPr="00B373EF" w:rsidRDefault="00F24BB2" w:rsidP="00705CC7">
            <w:pPr>
              <w:pStyle w:val="ListeParagraf"/>
              <w:ind w:left="0"/>
              <w:jc w:val="both"/>
              <w:rPr>
                <w:rFonts w:ascii="Times New Roman" w:hAnsi="Times New Roman" w:cs="Times New Roman"/>
                <w:sz w:val="20"/>
                <w:szCs w:val="20"/>
              </w:rPr>
            </w:pPr>
          </w:p>
        </w:tc>
      </w:tr>
      <w:tr w:rsidR="00F24BB2" w:rsidRPr="00B373EF" w:rsidTr="0054422F">
        <w:tc>
          <w:tcPr>
            <w:tcW w:w="1430" w:type="dxa"/>
            <w:vMerge/>
          </w:tcPr>
          <w:p w:rsidR="00F24BB2" w:rsidRPr="00B373EF" w:rsidRDefault="00F24BB2" w:rsidP="00705CC7">
            <w:pPr>
              <w:pStyle w:val="ListeParagraf"/>
              <w:ind w:left="0"/>
              <w:jc w:val="both"/>
              <w:rPr>
                <w:rFonts w:ascii="Times New Roman" w:hAnsi="Times New Roman" w:cs="Times New Roman"/>
                <w:sz w:val="20"/>
                <w:szCs w:val="20"/>
              </w:rPr>
            </w:pPr>
          </w:p>
        </w:tc>
        <w:tc>
          <w:tcPr>
            <w:tcW w:w="1540" w:type="dxa"/>
            <w:vAlign w:val="center"/>
          </w:tcPr>
          <w:p w:rsidR="00F24BB2" w:rsidRPr="00B373EF" w:rsidRDefault="00F24BB2" w:rsidP="006F7FC1">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İleri</w:t>
            </w:r>
          </w:p>
        </w:tc>
        <w:tc>
          <w:tcPr>
            <w:tcW w:w="574" w:type="dxa"/>
            <w:vAlign w:val="center"/>
          </w:tcPr>
          <w:p w:rsidR="00F24BB2" w:rsidRPr="00B373EF" w:rsidRDefault="00F24BB2"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10</w:t>
            </w:r>
          </w:p>
        </w:tc>
        <w:tc>
          <w:tcPr>
            <w:tcW w:w="5387" w:type="dxa"/>
            <w:vMerge/>
          </w:tcPr>
          <w:p w:rsidR="00F24BB2" w:rsidRPr="00B373EF" w:rsidRDefault="00F24BB2" w:rsidP="00705CC7">
            <w:pPr>
              <w:pStyle w:val="ListeParagraf"/>
              <w:ind w:left="0"/>
              <w:jc w:val="both"/>
              <w:rPr>
                <w:rFonts w:ascii="Times New Roman" w:hAnsi="Times New Roman" w:cs="Times New Roman"/>
                <w:sz w:val="20"/>
                <w:szCs w:val="20"/>
              </w:rPr>
            </w:pPr>
          </w:p>
        </w:tc>
      </w:tr>
      <w:tr w:rsidR="00F24BB2" w:rsidRPr="00B373EF" w:rsidTr="0054422F">
        <w:tc>
          <w:tcPr>
            <w:tcW w:w="1430" w:type="dxa"/>
            <w:vMerge/>
          </w:tcPr>
          <w:p w:rsidR="00F24BB2" w:rsidRPr="00B373EF" w:rsidRDefault="00F24BB2" w:rsidP="00705CC7">
            <w:pPr>
              <w:pStyle w:val="ListeParagraf"/>
              <w:ind w:left="0"/>
              <w:jc w:val="both"/>
              <w:rPr>
                <w:rFonts w:ascii="Times New Roman" w:hAnsi="Times New Roman" w:cs="Times New Roman"/>
                <w:sz w:val="20"/>
                <w:szCs w:val="20"/>
              </w:rPr>
            </w:pPr>
          </w:p>
        </w:tc>
        <w:tc>
          <w:tcPr>
            <w:tcW w:w="1540" w:type="dxa"/>
            <w:vAlign w:val="center"/>
          </w:tcPr>
          <w:p w:rsidR="00F24BB2" w:rsidRPr="00B373EF" w:rsidRDefault="00F24BB2" w:rsidP="006F7FC1">
            <w:pPr>
              <w:pStyle w:val="ListeParagraf"/>
              <w:ind w:left="0"/>
              <w:rPr>
                <w:rFonts w:ascii="Times New Roman" w:hAnsi="Times New Roman" w:cs="Times New Roman"/>
                <w:sz w:val="20"/>
                <w:szCs w:val="20"/>
              </w:rPr>
            </w:pPr>
            <w:r w:rsidRPr="00B373EF">
              <w:rPr>
                <w:rFonts w:ascii="Times New Roman" w:hAnsi="Times New Roman" w:cs="Times New Roman"/>
                <w:b/>
                <w:sz w:val="20"/>
                <w:szCs w:val="20"/>
              </w:rPr>
              <w:t>Çok ileri</w:t>
            </w:r>
          </w:p>
        </w:tc>
        <w:tc>
          <w:tcPr>
            <w:tcW w:w="574" w:type="dxa"/>
            <w:vAlign w:val="center"/>
          </w:tcPr>
          <w:p w:rsidR="00F24BB2" w:rsidRPr="00B373EF" w:rsidRDefault="00F24BB2" w:rsidP="00F24BB2">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w:t>
            </w:r>
          </w:p>
        </w:tc>
        <w:tc>
          <w:tcPr>
            <w:tcW w:w="5387" w:type="dxa"/>
            <w:vMerge/>
          </w:tcPr>
          <w:p w:rsidR="00F24BB2" w:rsidRPr="00B373EF" w:rsidRDefault="00F24BB2" w:rsidP="00705CC7">
            <w:pPr>
              <w:pStyle w:val="ListeParagraf"/>
              <w:ind w:left="0"/>
              <w:jc w:val="both"/>
              <w:rPr>
                <w:rFonts w:ascii="Times New Roman" w:hAnsi="Times New Roman" w:cs="Times New Roman"/>
                <w:sz w:val="20"/>
                <w:szCs w:val="20"/>
              </w:rPr>
            </w:pPr>
          </w:p>
        </w:tc>
      </w:tr>
    </w:tbl>
    <w:p w:rsidR="003A5540" w:rsidRPr="00B373EF" w:rsidRDefault="0045365F" w:rsidP="00705CC7">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p>
    <w:p w:rsidR="00541FA8" w:rsidRPr="00B373EF" w:rsidRDefault="00380D81" w:rsidP="00380D81">
      <w:pPr>
        <w:pStyle w:val="ListeParagraf"/>
        <w:spacing w:after="0" w:line="360" w:lineRule="auto"/>
        <w:ind w:left="0" w:firstLine="708"/>
        <w:jc w:val="both"/>
        <w:rPr>
          <w:rFonts w:ascii="Times New Roman" w:hAnsi="Times New Roman" w:cs="Times New Roman"/>
          <w:sz w:val="24"/>
          <w:szCs w:val="24"/>
        </w:rPr>
      </w:pPr>
      <w:r w:rsidRPr="00B373EF">
        <w:rPr>
          <w:rFonts w:ascii="Times New Roman" w:hAnsi="Times New Roman" w:cs="Times New Roman"/>
          <w:sz w:val="24"/>
          <w:szCs w:val="24"/>
        </w:rPr>
        <w:t>Ortaokul f</w:t>
      </w:r>
      <w:r w:rsidR="00541FA8" w:rsidRPr="00B373EF">
        <w:rPr>
          <w:rFonts w:ascii="Times New Roman" w:hAnsi="Times New Roman" w:cs="Times New Roman"/>
          <w:sz w:val="24"/>
          <w:szCs w:val="24"/>
        </w:rPr>
        <w:t xml:space="preserve">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w:t>
      </w:r>
      <w:r w:rsidR="00D57EAF">
        <w:rPr>
          <w:rFonts w:ascii="Times New Roman" w:hAnsi="Times New Roman" w:cs="Times New Roman"/>
          <w:sz w:val="24"/>
          <w:szCs w:val="24"/>
        </w:rPr>
        <w:t>nin</w:t>
      </w:r>
      <w:r w:rsidR="00541FA8" w:rsidRPr="00B373EF">
        <w:rPr>
          <w:rFonts w:ascii="Times New Roman" w:hAnsi="Times New Roman" w:cs="Times New Roman"/>
          <w:sz w:val="24"/>
          <w:szCs w:val="24"/>
        </w:rPr>
        <w:t xml:space="preserve"> %</w:t>
      </w:r>
      <w:r w:rsidR="00705CC7" w:rsidRPr="00B373EF">
        <w:rPr>
          <w:rFonts w:ascii="Times New Roman" w:hAnsi="Times New Roman" w:cs="Times New Roman"/>
          <w:sz w:val="24"/>
          <w:szCs w:val="24"/>
        </w:rPr>
        <w:t>49</w:t>
      </w:r>
      <w:r w:rsidR="00541FA8" w:rsidRPr="00B373EF">
        <w:rPr>
          <w:rFonts w:ascii="Times New Roman" w:hAnsi="Times New Roman" w:cs="Times New Roman"/>
          <w:sz w:val="24"/>
          <w:szCs w:val="24"/>
        </w:rPr>
        <w:t>’</w:t>
      </w:r>
      <w:r w:rsidR="00705CC7" w:rsidRPr="00B373EF">
        <w:rPr>
          <w:rFonts w:ascii="Times New Roman" w:hAnsi="Times New Roman" w:cs="Times New Roman"/>
          <w:sz w:val="24"/>
          <w:szCs w:val="24"/>
        </w:rPr>
        <w:t>u orta düzeyde, %31’i ileri, %15’</w:t>
      </w:r>
      <w:r w:rsidR="00541FA8" w:rsidRPr="00B373EF">
        <w:rPr>
          <w:rFonts w:ascii="Times New Roman" w:hAnsi="Times New Roman" w:cs="Times New Roman"/>
          <w:sz w:val="24"/>
          <w:szCs w:val="24"/>
        </w:rPr>
        <w:t>i çok ileri düzeyde</w:t>
      </w:r>
      <w:r w:rsidR="00705CC7" w:rsidRPr="00B373EF">
        <w:rPr>
          <w:rFonts w:ascii="Times New Roman" w:hAnsi="Times New Roman" w:cs="Times New Roman"/>
          <w:sz w:val="24"/>
          <w:szCs w:val="24"/>
        </w:rPr>
        <w:t xml:space="preserve"> ve sadece %5’i az seviyede </w:t>
      </w:r>
      <w:r w:rsidR="00541FA8" w:rsidRPr="00B373EF">
        <w:rPr>
          <w:rFonts w:ascii="Times New Roman" w:hAnsi="Times New Roman" w:cs="Times New Roman"/>
          <w:sz w:val="24"/>
          <w:szCs w:val="24"/>
        </w:rPr>
        <w:t xml:space="preserve">laboratuarda teknoloji kullanımı konusunda bilgi sahibi olduklarını belirtmişlerdir. </w:t>
      </w:r>
      <w:proofErr w:type="gramStart"/>
      <w:r w:rsidR="00541FA8" w:rsidRPr="00B373EF">
        <w:rPr>
          <w:rFonts w:ascii="Times New Roman" w:hAnsi="Times New Roman" w:cs="Times New Roman"/>
          <w:sz w:val="24"/>
          <w:szCs w:val="24"/>
        </w:rPr>
        <w:t>Ankete katılan öğretmenleri</w:t>
      </w:r>
      <w:r w:rsidR="00D57EAF">
        <w:rPr>
          <w:rFonts w:ascii="Times New Roman" w:hAnsi="Times New Roman" w:cs="Times New Roman"/>
          <w:sz w:val="24"/>
          <w:szCs w:val="24"/>
        </w:rPr>
        <w:t>n</w:t>
      </w:r>
      <w:r w:rsidR="00541FA8" w:rsidRPr="00B373EF">
        <w:rPr>
          <w:rFonts w:ascii="Times New Roman" w:hAnsi="Times New Roman" w:cs="Times New Roman"/>
          <w:sz w:val="24"/>
          <w:szCs w:val="24"/>
        </w:rPr>
        <w:t xml:space="preserve"> laboratuar ortamında genellikle EBA üzerinden video gösterimlerini kullandıklarını ifade ederken, gerekçe olarak; </w:t>
      </w:r>
      <w:r w:rsidR="004B6584" w:rsidRPr="00B373EF">
        <w:rPr>
          <w:rFonts w:ascii="Times New Roman" w:hAnsi="Times New Roman" w:cs="Times New Roman"/>
          <w:sz w:val="24"/>
          <w:szCs w:val="24"/>
        </w:rPr>
        <w:t xml:space="preserve">teknoloji desteğine </w:t>
      </w:r>
      <w:r w:rsidR="00541FA8" w:rsidRPr="00B373EF">
        <w:rPr>
          <w:rFonts w:ascii="Times New Roman" w:hAnsi="Times New Roman" w:cs="Times New Roman"/>
          <w:sz w:val="24"/>
          <w:szCs w:val="24"/>
        </w:rPr>
        <w:t>gereksinim duyduklarını, yeterli kullanıldığında anlamlı öğrenmeyi sağladığı, özellikle kavram, olgu veya olayların daha da somutlaştırılması, laboratuarlardaki yetersiz donanımların yeterli hale getirilmesi olarak sıralamışlar ve önlerine çıkan engellerin başında okul bazında bir wi</w:t>
      </w:r>
      <w:r w:rsidR="00815205">
        <w:rPr>
          <w:rFonts w:ascii="Times New Roman" w:hAnsi="Times New Roman" w:cs="Times New Roman"/>
          <w:sz w:val="24"/>
          <w:szCs w:val="24"/>
        </w:rPr>
        <w:t>-</w:t>
      </w:r>
      <w:r w:rsidR="00541FA8" w:rsidRPr="00B373EF">
        <w:rPr>
          <w:rFonts w:ascii="Times New Roman" w:hAnsi="Times New Roman" w:cs="Times New Roman"/>
          <w:sz w:val="24"/>
          <w:szCs w:val="24"/>
        </w:rPr>
        <w:t xml:space="preserve">fi sorunlarının olduğunu, internetin çok yavaş olduğunu ve özellikle de teknoloji kullanımı konusunda hizmet içi eğitimlerin yetersiz ve eksik kalışı olduğunu belirtmişlerdir. </w:t>
      </w:r>
      <w:proofErr w:type="gramEnd"/>
    </w:p>
    <w:p w:rsidR="00541FA8" w:rsidRPr="00B373EF" w:rsidRDefault="0045365F" w:rsidP="00BC491C">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r>
      <w:r w:rsidR="00DB36FA" w:rsidRPr="00B373EF">
        <w:rPr>
          <w:rFonts w:ascii="Times New Roman" w:hAnsi="Times New Roman" w:cs="Times New Roman"/>
          <w:sz w:val="24"/>
          <w:szCs w:val="24"/>
        </w:rPr>
        <w:t xml:space="preserve">Laboratuar ortamında teknoloji kullanımı konusunda </w:t>
      </w:r>
      <w:r w:rsidR="00541FA8" w:rsidRPr="00B373EF">
        <w:rPr>
          <w:rFonts w:ascii="Times New Roman" w:hAnsi="Times New Roman" w:cs="Times New Roman"/>
          <w:sz w:val="24"/>
          <w:szCs w:val="24"/>
        </w:rPr>
        <w:t>lise öğretmenleri</w:t>
      </w:r>
      <w:r w:rsidR="00D57EAF">
        <w:rPr>
          <w:rFonts w:ascii="Times New Roman" w:hAnsi="Times New Roman" w:cs="Times New Roman"/>
          <w:sz w:val="24"/>
          <w:szCs w:val="24"/>
        </w:rPr>
        <w:t>nin</w:t>
      </w:r>
      <w:r w:rsidR="00541FA8" w:rsidRPr="00B373EF">
        <w:rPr>
          <w:rFonts w:ascii="Times New Roman" w:hAnsi="Times New Roman" w:cs="Times New Roman"/>
          <w:sz w:val="24"/>
          <w:szCs w:val="24"/>
        </w:rPr>
        <w:t xml:space="preserve"> verdiği cevaplar da fen </w:t>
      </w:r>
      <w:r w:rsidR="00A93739" w:rsidRPr="00B373EF">
        <w:rPr>
          <w:rFonts w:ascii="Times New Roman" w:hAnsi="Times New Roman" w:cs="Times New Roman"/>
          <w:sz w:val="24"/>
          <w:szCs w:val="24"/>
        </w:rPr>
        <w:t>bilimleri</w:t>
      </w:r>
      <w:r w:rsidR="00541FA8" w:rsidRPr="00B373EF">
        <w:rPr>
          <w:rFonts w:ascii="Times New Roman" w:hAnsi="Times New Roman" w:cs="Times New Roman"/>
          <w:sz w:val="24"/>
          <w:szCs w:val="24"/>
        </w:rPr>
        <w:t xml:space="preserve"> öğretmenleri</w:t>
      </w:r>
      <w:r w:rsidR="00D57EAF">
        <w:rPr>
          <w:rFonts w:ascii="Times New Roman" w:hAnsi="Times New Roman" w:cs="Times New Roman"/>
          <w:sz w:val="24"/>
          <w:szCs w:val="24"/>
        </w:rPr>
        <w:t>nin</w:t>
      </w:r>
      <w:r w:rsidR="00541FA8" w:rsidRPr="00B373EF">
        <w:rPr>
          <w:rFonts w:ascii="Times New Roman" w:hAnsi="Times New Roman" w:cs="Times New Roman"/>
          <w:sz w:val="24"/>
          <w:szCs w:val="24"/>
        </w:rPr>
        <w:t xml:space="preserve"> verdiği cevaplarla paralellik göstermektedir. Lise öğretmenleri</w:t>
      </w:r>
      <w:r w:rsidR="00D57EAF">
        <w:rPr>
          <w:rFonts w:ascii="Times New Roman" w:hAnsi="Times New Roman" w:cs="Times New Roman"/>
          <w:sz w:val="24"/>
          <w:szCs w:val="24"/>
        </w:rPr>
        <w:t>nin</w:t>
      </w:r>
      <w:r w:rsidR="00541FA8" w:rsidRPr="00B373EF">
        <w:rPr>
          <w:rFonts w:ascii="Times New Roman" w:hAnsi="Times New Roman" w:cs="Times New Roman"/>
          <w:sz w:val="24"/>
          <w:szCs w:val="24"/>
        </w:rPr>
        <w:t xml:space="preserve"> %47’</w:t>
      </w:r>
      <w:r w:rsidR="00454C45" w:rsidRPr="00B373EF">
        <w:rPr>
          <w:rFonts w:ascii="Times New Roman" w:hAnsi="Times New Roman" w:cs="Times New Roman"/>
          <w:sz w:val="24"/>
          <w:szCs w:val="24"/>
        </w:rPr>
        <w:t>s</w:t>
      </w:r>
      <w:r w:rsidR="00541FA8" w:rsidRPr="00B373EF">
        <w:rPr>
          <w:rFonts w:ascii="Times New Roman" w:hAnsi="Times New Roman" w:cs="Times New Roman"/>
          <w:sz w:val="24"/>
          <w:szCs w:val="24"/>
        </w:rPr>
        <w:t xml:space="preserve">i laboratuarda teknoloji kullanımı konusunda orta düzeyde bir tutum sergilediklerini ifade ederken, %10’u ileri düzeyde kullandıklarını ve diğer öğretmenler orta düzeyin altında bir kullanım seviyesi sergilediklerini belirtmişlerdir. Lise öğretmenleri laboratuarda teknoloji kullanımı konusunda, özellikle kimyasal malzemelerin son yıllarda MEB tarafından ara ara toplatılmasından kaynaklanan yetersizlik sebebiyle sanal laboratuarlara yönelmek zorunda kaldıklarını ifade etmişler ve teknoloji kullanımı konusunda ise hizmet içi eğitimlerin öneminden bahsetmişlerdir. </w:t>
      </w:r>
    </w:p>
    <w:p w:rsidR="00BF556A" w:rsidRDefault="00BF556A" w:rsidP="00BC491C">
      <w:pPr>
        <w:pStyle w:val="ListeParagraf"/>
        <w:spacing w:after="0" w:line="360" w:lineRule="auto"/>
        <w:ind w:left="0"/>
        <w:jc w:val="both"/>
        <w:rPr>
          <w:rFonts w:ascii="Times New Roman" w:hAnsi="Times New Roman" w:cs="Times New Roman"/>
          <w:b/>
          <w:sz w:val="24"/>
          <w:szCs w:val="24"/>
        </w:rPr>
      </w:pPr>
    </w:p>
    <w:p w:rsidR="00541FA8" w:rsidRPr="00B373EF" w:rsidRDefault="00541FA8" w:rsidP="00BC491C">
      <w:pPr>
        <w:pStyle w:val="ListeParagraf"/>
        <w:spacing w:after="0" w:line="360" w:lineRule="auto"/>
        <w:ind w:left="0"/>
        <w:jc w:val="both"/>
        <w:rPr>
          <w:rFonts w:ascii="Times New Roman" w:hAnsi="Times New Roman" w:cs="Times New Roman"/>
          <w:b/>
          <w:sz w:val="24"/>
          <w:szCs w:val="24"/>
        </w:rPr>
      </w:pPr>
      <w:r w:rsidRPr="00B373EF">
        <w:rPr>
          <w:rFonts w:ascii="Times New Roman" w:hAnsi="Times New Roman" w:cs="Times New Roman"/>
          <w:b/>
          <w:sz w:val="24"/>
          <w:szCs w:val="24"/>
        </w:rPr>
        <w:t xml:space="preserve">Öğretmenlerin </w:t>
      </w:r>
      <w:r w:rsidR="00AD7525" w:rsidRPr="00B373EF">
        <w:rPr>
          <w:rFonts w:ascii="Times New Roman" w:hAnsi="Times New Roman" w:cs="Times New Roman"/>
          <w:b/>
          <w:sz w:val="24"/>
          <w:szCs w:val="24"/>
        </w:rPr>
        <w:t xml:space="preserve">Mobil Teknolojiyle Bütünleşik Sensörleri Bulunduran </w:t>
      </w:r>
      <w:r w:rsidRPr="00B373EF">
        <w:rPr>
          <w:rFonts w:ascii="Times New Roman" w:hAnsi="Times New Roman" w:cs="Times New Roman"/>
          <w:b/>
          <w:sz w:val="24"/>
          <w:szCs w:val="24"/>
        </w:rPr>
        <w:t xml:space="preserve">NOVA5000 </w:t>
      </w:r>
      <w:r w:rsidR="00AD7525" w:rsidRPr="00B373EF">
        <w:rPr>
          <w:rFonts w:ascii="Times New Roman" w:hAnsi="Times New Roman" w:cs="Times New Roman"/>
          <w:b/>
          <w:sz w:val="24"/>
          <w:szCs w:val="24"/>
        </w:rPr>
        <w:t>Deney Setlerinin Mevcut Donanımı, Ne Sıklıkta Kullandıkları ve Yeterlilikleri Hakkındaki Görüşleri</w:t>
      </w:r>
      <w:r w:rsidR="00454C45" w:rsidRPr="00B373EF">
        <w:rPr>
          <w:rFonts w:ascii="Times New Roman" w:hAnsi="Times New Roman" w:cs="Times New Roman"/>
          <w:b/>
          <w:sz w:val="24"/>
          <w:szCs w:val="24"/>
        </w:rPr>
        <w:t>nden Elde Edilen Bulgular</w:t>
      </w:r>
    </w:p>
    <w:p w:rsidR="007D265F" w:rsidRPr="00B373EF" w:rsidRDefault="007D265F" w:rsidP="00214508">
      <w:pPr>
        <w:pStyle w:val="ListeParagraf"/>
        <w:spacing w:after="0" w:line="360" w:lineRule="auto"/>
        <w:ind w:left="0" w:firstLine="708"/>
        <w:jc w:val="both"/>
        <w:rPr>
          <w:rFonts w:ascii="Times New Roman" w:hAnsi="Times New Roman" w:cs="Times New Roman"/>
          <w:sz w:val="24"/>
          <w:szCs w:val="24"/>
        </w:rPr>
      </w:pPr>
      <w:r w:rsidRPr="00B373EF">
        <w:rPr>
          <w:rFonts w:ascii="Times New Roman" w:hAnsi="Times New Roman" w:cs="Times New Roman"/>
          <w:sz w:val="24"/>
          <w:szCs w:val="24"/>
        </w:rPr>
        <w:lastRenderedPageBreak/>
        <w:t>Çalışma kapsamında öğretmenler</w:t>
      </w:r>
      <w:r w:rsidR="00D57EAF">
        <w:rPr>
          <w:rFonts w:ascii="Times New Roman" w:hAnsi="Times New Roman" w:cs="Times New Roman"/>
          <w:sz w:val="24"/>
          <w:szCs w:val="24"/>
        </w:rPr>
        <w:t>e</w:t>
      </w:r>
      <w:r w:rsidRPr="00B373EF">
        <w:rPr>
          <w:rFonts w:ascii="Times New Roman" w:hAnsi="Times New Roman" w:cs="Times New Roman"/>
          <w:sz w:val="24"/>
          <w:szCs w:val="24"/>
        </w:rPr>
        <w:t xml:space="preserve"> laboratuarda teknoloji kullanım alanlarından biri olan NOVA5000 deney setleri ile ilgili görüşlerini alacağımız ifadelere de yer verilmiştir. Öğretmenlerden elde edilen dönütler Tablo 8’de verimiştir</w:t>
      </w:r>
      <w:r w:rsidR="00B53E55">
        <w:rPr>
          <w:rFonts w:ascii="Times New Roman" w:hAnsi="Times New Roman" w:cs="Times New Roman"/>
          <w:sz w:val="24"/>
          <w:szCs w:val="24"/>
        </w:rPr>
        <w:t>.</w:t>
      </w:r>
    </w:p>
    <w:p w:rsidR="007D265F" w:rsidRPr="00B373EF" w:rsidRDefault="007D265F" w:rsidP="00B327B8">
      <w:pPr>
        <w:pStyle w:val="ListeParagraf"/>
        <w:spacing w:after="0" w:line="240" w:lineRule="auto"/>
        <w:ind w:left="0"/>
        <w:jc w:val="both"/>
        <w:rPr>
          <w:rFonts w:ascii="Times New Roman" w:hAnsi="Times New Roman" w:cs="Times New Roman"/>
          <w:sz w:val="24"/>
          <w:szCs w:val="24"/>
        </w:rPr>
      </w:pPr>
      <w:r w:rsidRPr="00B373EF">
        <w:rPr>
          <w:rFonts w:ascii="Times New Roman" w:hAnsi="Times New Roman" w:cs="Times New Roman"/>
          <w:b/>
          <w:sz w:val="24"/>
          <w:szCs w:val="24"/>
        </w:rPr>
        <w:t xml:space="preserve">Tablo 8. </w:t>
      </w:r>
      <w:r w:rsidR="00B327B8" w:rsidRPr="00B373EF">
        <w:rPr>
          <w:rFonts w:ascii="Times New Roman" w:hAnsi="Times New Roman" w:cs="Times New Roman"/>
          <w:sz w:val="24"/>
          <w:szCs w:val="24"/>
        </w:rPr>
        <w:t xml:space="preserve">NOVA5000 deney setlerinin mevcut donanımı, </w:t>
      </w:r>
      <w:r w:rsidR="00D9251C" w:rsidRPr="00B373EF">
        <w:rPr>
          <w:rFonts w:ascii="Times New Roman" w:hAnsi="Times New Roman" w:cs="Times New Roman"/>
          <w:sz w:val="24"/>
          <w:szCs w:val="24"/>
        </w:rPr>
        <w:t xml:space="preserve">öğretmenlerin </w:t>
      </w:r>
      <w:r w:rsidR="00B327B8" w:rsidRPr="00B373EF">
        <w:rPr>
          <w:rFonts w:ascii="Times New Roman" w:hAnsi="Times New Roman" w:cs="Times New Roman"/>
          <w:sz w:val="24"/>
          <w:szCs w:val="24"/>
        </w:rPr>
        <w:t xml:space="preserve">ne sıklıkta </w:t>
      </w:r>
      <w:r w:rsidR="00D9251C" w:rsidRPr="00B373EF">
        <w:rPr>
          <w:rFonts w:ascii="Times New Roman" w:hAnsi="Times New Roman" w:cs="Times New Roman"/>
          <w:sz w:val="24"/>
          <w:szCs w:val="24"/>
        </w:rPr>
        <w:t>kullan</w:t>
      </w:r>
      <w:r w:rsidR="00B327B8" w:rsidRPr="00B373EF">
        <w:rPr>
          <w:rFonts w:ascii="Times New Roman" w:hAnsi="Times New Roman" w:cs="Times New Roman"/>
          <w:sz w:val="24"/>
          <w:szCs w:val="24"/>
        </w:rPr>
        <w:t>dı</w:t>
      </w:r>
      <w:r w:rsidR="00D9251C" w:rsidRPr="00B373EF">
        <w:rPr>
          <w:rFonts w:ascii="Times New Roman" w:hAnsi="Times New Roman" w:cs="Times New Roman"/>
          <w:sz w:val="24"/>
          <w:szCs w:val="24"/>
        </w:rPr>
        <w:t>kları ve yeterlilik düzeyleri</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236"/>
        <w:gridCol w:w="708"/>
        <w:gridCol w:w="562"/>
        <w:gridCol w:w="4996"/>
        <w:gridCol w:w="416"/>
      </w:tblGrid>
      <w:tr w:rsidR="008115B1" w:rsidRPr="00B373EF" w:rsidTr="0054422F">
        <w:trPr>
          <w:trHeight w:val="280"/>
        </w:trPr>
        <w:tc>
          <w:tcPr>
            <w:tcW w:w="2268" w:type="dxa"/>
          </w:tcPr>
          <w:p w:rsidR="008115B1" w:rsidRPr="00B373EF" w:rsidRDefault="008115B1" w:rsidP="00B327B8">
            <w:pPr>
              <w:pStyle w:val="ListeParagraf"/>
              <w:ind w:left="0"/>
              <w:jc w:val="both"/>
              <w:rPr>
                <w:rFonts w:ascii="Times New Roman" w:hAnsi="Times New Roman" w:cs="Times New Roman"/>
                <w:sz w:val="20"/>
                <w:szCs w:val="20"/>
              </w:rPr>
            </w:pPr>
          </w:p>
        </w:tc>
        <w:tc>
          <w:tcPr>
            <w:tcW w:w="6795" w:type="dxa"/>
            <w:gridSpan w:val="4"/>
            <w:vAlign w:val="center"/>
          </w:tcPr>
          <w:p w:rsidR="008115B1" w:rsidRPr="00B373EF" w:rsidRDefault="008115B1" w:rsidP="00B327B8">
            <w:pPr>
              <w:pStyle w:val="ListeParagraf"/>
              <w:ind w:left="0"/>
              <w:jc w:val="center"/>
              <w:rPr>
                <w:rFonts w:ascii="Times New Roman" w:hAnsi="Times New Roman" w:cs="Times New Roman"/>
                <w:b/>
                <w:sz w:val="20"/>
                <w:szCs w:val="20"/>
              </w:rPr>
            </w:pPr>
            <w:r w:rsidRPr="00B373EF">
              <w:rPr>
                <w:rFonts w:ascii="Times New Roman" w:hAnsi="Times New Roman" w:cs="Times New Roman"/>
                <w:b/>
                <w:sz w:val="20"/>
                <w:szCs w:val="20"/>
              </w:rPr>
              <w:t>Ortaokul (%)</w:t>
            </w:r>
          </w:p>
        </w:tc>
      </w:tr>
      <w:tr w:rsidR="00A400AA" w:rsidRPr="00B373EF" w:rsidTr="0054422F">
        <w:tc>
          <w:tcPr>
            <w:tcW w:w="2268" w:type="dxa"/>
            <w:vMerge w:val="restart"/>
            <w:vAlign w:val="center"/>
          </w:tcPr>
          <w:p w:rsidR="00A400AA" w:rsidRPr="00B373EF" w:rsidRDefault="00A400AA" w:rsidP="00B327B8">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NOVA5000 deney setleri hakkında bilgi sahibi misiniz?  </w:t>
            </w:r>
          </w:p>
        </w:tc>
        <w:tc>
          <w:tcPr>
            <w:tcW w:w="709" w:type="dxa"/>
            <w:vMerge w:val="restart"/>
            <w:vAlign w:val="center"/>
          </w:tcPr>
          <w:p w:rsidR="00A400AA" w:rsidRPr="00B373EF" w:rsidRDefault="00A400AA"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Evet</w:t>
            </w:r>
          </w:p>
        </w:tc>
        <w:tc>
          <w:tcPr>
            <w:tcW w:w="567" w:type="dxa"/>
            <w:vMerge w:val="restart"/>
            <w:vAlign w:val="center"/>
          </w:tcPr>
          <w:p w:rsidR="00A400AA" w:rsidRPr="00B373EF" w:rsidRDefault="00A400AA"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15</w:t>
            </w:r>
          </w:p>
        </w:tc>
        <w:tc>
          <w:tcPr>
            <w:tcW w:w="5103" w:type="dxa"/>
            <w:vAlign w:val="center"/>
          </w:tcPr>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Lisansüstü eğimlerimiz sırasında haberdar olduk.</w:t>
            </w:r>
          </w:p>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Fen eğitimi ile ilgili web sitelerinde öğrendik.</w:t>
            </w:r>
          </w:p>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Öğretmen çevremizden haberdak olduk.</w:t>
            </w:r>
          </w:p>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Diğer</w:t>
            </w:r>
          </w:p>
        </w:tc>
        <w:tc>
          <w:tcPr>
            <w:tcW w:w="416" w:type="dxa"/>
            <w:vAlign w:val="center"/>
          </w:tcPr>
          <w:p w:rsidR="00A400AA" w:rsidRPr="00B373EF" w:rsidRDefault="00A400AA" w:rsidP="008115B1">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36</w:t>
            </w:r>
          </w:p>
          <w:p w:rsidR="00A400AA" w:rsidRPr="00B373EF" w:rsidRDefault="00A400AA" w:rsidP="008115B1">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48</w:t>
            </w:r>
          </w:p>
          <w:p w:rsidR="00A400AA" w:rsidRPr="00B373EF" w:rsidRDefault="00A400AA" w:rsidP="008115B1">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12</w:t>
            </w:r>
          </w:p>
          <w:p w:rsidR="00A400AA" w:rsidRPr="00B373EF" w:rsidRDefault="00A400AA" w:rsidP="008115B1">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4</w:t>
            </w:r>
          </w:p>
        </w:tc>
      </w:tr>
      <w:tr w:rsidR="00A400AA" w:rsidRPr="00B373EF" w:rsidTr="0054422F">
        <w:tc>
          <w:tcPr>
            <w:tcW w:w="2268" w:type="dxa"/>
            <w:vMerge/>
            <w:vAlign w:val="center"/>
          </w:tcPr>
          <w:p w:rsidR="00A400AA" w:rsidRPr="00B373EF" w:rsidRDefault="00A400AA" w:rsidP="00B327B8">
            <w:pPr>
              <w:pStyle w:val="ListeParagraf"/>
              <w:ind w:left="0"/>
              <w:rPr>
                <w:rFonts w:ascii="Times New Roman" w:hAnsi="Times New Roman" w:cs="Times New Roman"/>
                <w:sz w:val="20"/>
                <w:szCs w:val="20"/>
              </w:rPr>
            </w:pPr>
          </w:p>
        </w:tc>
        <w:tc>
          <w:tcPr>
            <w:tcW w:w="709" w:type="dxa"/>
            <w:vMerge/>
            <w:vAlign w:val="center"/>
          </w:tcPr>
          <w:p w:rsidR="00A400AA" w:rsidRPr="00B373EF" w:rsidRDefault="00A400AA" w:rsidP="00B327B8">
            <w:pPr>
              <w:pStyle w:val="ListeParagraf"/>
              <w:ind w:left="0"/>
              <w:jc w:val="center"/>
              <w:rPr>
                <w:rFonts w:ascii="Times New Roman" w:hAnsi="Times New Roman" w:cs="Times New Roman"/>
                <w:sz w:val="20"/>
                <w:szCs w:val="20"/>
              </w:rPr>
            </w:pPr>
          </w:p>
        </w:tc>
        <w:tc>
          <w:tcPr>
            <w:tcW w:w="567" w:type="dxa"/>
            <w:vMerge/>
            <w:vAlign w:val="center"/>
          </w:tcPr>
          <w:p w:rsidR="00A400AA" w:rsidRPr="00B373EF" w:rsidRDefault="00A400AA" w:rsidP="00B327B8">
            <w:pPr>
              <w:pStyle w:val="ListeParagraf"/>
              <w:ind w:left="0"/>
              <w:jc w:val="center"/>
              <w:rPr>
                <w:rFonts w:ascii="Times New Roman" w:hAnsi="Times New Roman" w:cs="Times New Roman"/>
                <w:sz w:val="20"/>
                <w:szCs w:val="20"/>
              </w:rPr>
            </w:pPr>
          </w:p>
        </w:tc>
        <w:tc>
          <w:tcPr>
            <w:tcW w:w="5103" w:type="dxa"/>
            <w:vAlign w:val="center"/>
          </w:tcPr>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Okulumuzda mevcut, ancak deney setlerinin kullanımına yönelik bilgimiz mevcut değil</w:t>
            </w:r>
            <w:r w:rsidR="00404AF1">
              <w:rPr>
                <w:rFonts w:ascii="Times New Roman" w:hAnsi="Times New Roman" w:cs="Times New Roman"/>
                <w:sz w:val="20"/>
                <w:szCs w:val="20"/>
              </w:rPr>
              <w:t>.</w:t>
            </w:r>
          </w:p>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Okulumuzda mevcut, ancak deney setlerinde yer alan kullanma kılavuzu yeterli gelmedi.</w:t>
            </w:r>
          </w:p>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Okulumuzda mevcut, ancak bu deney setlerinin kullanma konusunda tedirginlik yaşadık.</w:t>
            </w:r>
          </w:p>
        </w:tc>
        <w:tc>
          <w:tcPr>
            <w:tcW w:w="416" w:type="dxa"/>
          </w:tcPr>
          <w:p w:rsidR="00A400AA" w:rsidRPr="00B373EF" w:rsidRDefault="00A400AA" w:rsidP="00256821">
            <w:pPr>
              <w:pStyle w:val="ListeParagraf"/>
              <w:ind w:left="0"/>
              <w:jc w:val="right"/>
              <w:rPr>
                <w:rFonts w:ascii="Times New Roman" w:hAnsi="Times New Roman" w:cs="Times New Roman"/>
                <w:sz w:val="20"/>
                <w:szCs w:val="20"/>
              </w:rPr>
            </w:pPr>
          </w:p>
          <w:p w:rsidR="00256821" w:rsidRPr="00B373EF" w:rsidRDefault="00256821" w:rsidP="00256821">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78</w:t>
            </w:r>
          </w:p>
          <w:p w:rsidR="00256821" w:rsidRPr="00B373EF" w:rsidRDefault="00256821" w:rsidP="00256821">
            <w:pPr>
              <w:pStyle w:val="ListeParagraf"/>
              <w:ind w:left="0"/>
              <w:jc w:val="right"/>
              <w:rPr>
                <w:rFonts w:ascii="Times New Roman" w:hAnsi="Times New Roman" w:cs="Times New Roman"/>
                <w:sz w:val="20"/>
                <w:szCs w:val="20"/>
              </w:rPr>
            </w:pPr>
          </w:p>
          <w:p w:rsidR="00256821" w:rsidRPr="00B373EF" w:rsidRDefault="00256821" w:rsidP="00256821">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24</w:t>
            </w:r>
          </w:p>
          <w:p w:rsidR="00256821" w:rsidRPr="00B373EF" w:rsidRDefault="00256821" w:rsidP="00256821">
            <w:pPr>
              <w:pStyle w:val="ListeParagraf"/>
              <w:ind w:left="0"/>
              <w:jc w:val="right"/>
              <w:rPr>
                <w:rFonts w:ascii="Times New Roman" w:hAnsi="Times New Roman" w:cs="Times New Roman"/>
                <w:sz w:val="20"/>
                <w:szCs w:val="20"/>
              </w:rPr>
            </w:pPr>
          </w:p>
          <w:p w:rsidR="00256821" w:rsidRPr="00B373EF" w:rsidRDefault="00256821" w:rsidP="00256821">
            <w:pPr>
              <w:pStyle w:val="ListeParagraf"/>
              <w:ind w:left="0"/>
              <w:jc w:val="right"/>
              <w:rPr>
                <w:rFonts w:ascii="Times New Roman" w:hAnsi="Times New Roman" w:cs="Times New Roman"/>
                <w:sz w:val="20"/>
                <w:szCs w:val="20"/>
              </w:rPr>
            </w:pPr>
            <w:r w:rsidRPr="00B373EF">
              <w:rPr>
                <w:rFonts w:ascii="Times New Roman" w:hAnsi="Times New Roman" w:cs="Times New Roman"/>
                <w:sz w:val="20"/>
                <w:szCs w:val="20"/>
              </w:rPr>
              <w:t>39</w:t>
            </w:r>
          </w:p>
        </w:tc>
      </w:tr>
      <w:tr w:rsidR="008115B1" w:rsidRPr="00B373EF" w:rsidTr="0054422F">
        <w:tc>
          <w:tcPr>
            <w:tcW w:w="2268" w:type="dxa"/>
            <w:vMerge/>
          </w:tcPr>
          <w:p w:rsidR="008115B1" w:rsidRPr="00B373EF" w:rsidRDefault="008115B1" w:rsidP="00B327B8">
            <w:pPr>
              <w:pStyle w:val="ListeParagraf"/>
              <w:ind w:left="0"/>
              <w:jc w:val="both"/>
              <w:rPr>
                <w:rFonts w:ascii="Times New Roman" w:hAnsi="Times New Roman" w:cs="Times New Roman"/>
                <w:sz w:val="20"/>
                <w:szCs w:val="20"/>
              </w:rPr>
            </w:pPr>
          </w:p>
        </w:tc>
        <w:tc>
          <w:tcPr>
            <w:tcW w:w="709" w:type="dxa"/>
            <w:vAlign w:val="center"/>
          </w:tcPr>
          <w:p w:rsidR="008115B1" w:rsidRPr="00B373EF" w:rsidRDefault="008115B1"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Hayır</w:t>
            </w:r>
          </w:p>
        </w:tc>
        <w:tc>
          <w:tcPr>
            <w:tcW w:w="567" w:type="dxa"/>
            <w:vAlign w:val="center"/>
          </w:tcPr>
          <w:p w:rsidR="008115B1" w:rsidRPr="00B373EF" w:rsidRDefault="008115B1"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85</w:t>
            </w:r>
          </w:p>
        </w:tc>
        <w:tc>
          <w:tcPr>
            <w:tcW w:w="5103" w:type="dxa"/>
            <w:vAlign w:val="center"/>
          </w:tcPr>
          <w:p w:rsidR="008115B1" w:rsidRPr="00B373EF" w:rsidRDefault="008115B1"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Okulumuzda bu deney setlerinde</w:t>
            </w:r>
            <w:r w:rsidR="00A400AA" w:rsidRPr="00B373EF">
              <w:rPr>
                <w:rFonts w:ascii="Times New Roman" w:hAnsi="Times New Roman" w:cs="Times New Roman"/>
                <w:sz w:val="20"/>
                <w:szCs w:val="20"/>
              </w:rPr>
              <w:t>n</w:t>
            </w:r>
            <w:r w:rsidRPr="00B373EF">
              <w:rPr>
                <w:rFonts w:ascii="Times New Roman" w:hAnsi="Times New Roman" w:cs="Times New Roman"/>
                <w:sz w:val="20"/>
                <w:szCs w:val="20"/>
              </w:rPr>
              <w:t xml:space="preserve"> bulunmuyor.</w:t>
            </w:r>
          </w:p>
        </w:tc>
        <w:tc>
          <w:tcPr>
            <w:tcW w:w="416" w:type="dxa"/>
            <w:vAlign w:val="center"/>
          </w:tcPr>
          <w:p w:rsidR="008115B1" w:rsidRPr="00B373EF" w:rsidRDefault="008115B1" w:rsidP="008115B1">
            <w:pPr>
              <w:pStyle w:val="ListeParagraf"/>
              <w:ind w:left="0"/>
              <w:jc w:val="right"/>
              <w:rPr>
                <w:rFonts w:ascii="Times New Roman" w:hAnsi="Times New Roman" w:cs="Times New Roman"/>
                <w:sz w:val="20"/>
                <w:szCs w:val="20"/>
              </w:rPr>
            </w:pPr>
          </w:p>
        </w:tc>
      </w:tr>
      <w:tr w:rsidR="008115B1" w:rsidRPr="00B373EF" w:rsidTr="0054422F">
        <w:tc>
          <w:tcPr>
            <w:tcW w:w="2268" w:type="dxa"/>
            <w:vMerge/>
          </w:tcPr>
          <w:p w:rsidR="008115B1" w:rsidRPr="00B373EF" w:rsidRDefault="008115B1" w:rsidP="00B327B8">
            <w:pPr>
              <w:pStyle w:val="ListeParagraf"/>
              <w:ind w:left="0"/>
              <w:jc w:val="both"/>
              <w:rPr>
                <w:rFonts w:ascii="Times New Roman" w:hAnsi="Times New Roman" w:cs="Times New Roman"/>
                <w:sz w:val="20"/>
                <w:szCs w:val="20"/>
              </w:rPr>
            </w:pPr>
          </w:p>
        </w:tc>
        <w:tc>
          <w:tcPr>
            <w:tcW w:w="6795" w:type="dxa"/>
            <w:gridSpan w:val="4"/>
            <w:vAlign w:val="center"/>
          </w:tcPr>
          <w:p w:rsidR="008115B1" w:rsidRPr="00B373EF" w:rsidRDefault="008115B1"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b/>
                <w:sz w:val="20"/>
                <w:szCs w:val="20"/>
              </w:rPr>
              <w:t>Lise (%)</w:t>
            </w:r>
          </w:p>
        </w:tc>
      </w:tr>
      <w:tr w:rsidR="008115B1" w:rsidRPr="00B373EF" w:rsidTr="0054422F">
        <w:tc>
          <w:tcPr>
            <w:tcW w:w="2268" w:type="dxa"/>
            <w:vMerge/>
          </w:tcPr>
          <w:p w:rsidR="008115B1" w:rsidRPr="00B373EF" w:rsidRDefault="008115B1" w:rsidP="00B327B8">
            <w:pPr>
              <w:pStyle w:val="ListeParagraf"/>
              <w:ind w:left="0"/>
              <w:jc w:val="both"/>
              <w:rPr>
                <w:rFonts w:ascii="Times New Roman" w:hAnsi="Times New Roman" w:cs="Times New Roman"/>
                <w:sz w:val="20"/>
                <w:szCs w:val="20"/>
              </w:rPr>
            </w:pPr>
          </w:p>
        </w:tc>
        <w:tc>
          <w:tcPr>
            <w:tcW w:w="709" w:type="dxa"/>
            <w:vAlign w:val="center"/>
          </w:tcPr>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8115B1" w:rsidRPr="00B373EF" w:rsidRDefault="008115B1" w:rsidP="00D32178">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Evet</w:t>
            </w:r>
          </w:p>
        </w:tc>
        <w:tc>
          <w:tcPr>
            <w:tcW w:w="567" w:type="dxa"/>
            <w:vAlign w:val="center"/>
          </w:tcPr>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D32178" w:rsidRPr="00B373EF" w:rsidRDefault="00D32178" w:rsidP="00D32178">
            <w:pPr>
              <w:pStyle w:val="ListeParagraf"/>
              <w:ind w:left="0"/>
              <w:rPr>
                <w:rFonts w:ascii="Times New Roman" w:hAnsi="Times New Roman" w:cs="Times New Roman"/>
                <w:sz w:val="20"/>
                <w:szCs w:val="20"/>
              </w:rPr>
            </w:pPr>
          </w:p>
          <w:p w:rsidR="008115B1" w:rsidRPr="00B373EF" w:rsidRDefault="008115B1" w:rsidP="00D32178">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64</w:t>
            </w:r>
          </w:p>
        </w:tc>
        <w:tc>
          <w:tcPr>
            <w:tcW w:w="5103" w:type="dxa"/>
            <w:vAlign w:val="center"/>
          </w:tcPr>
          <w:p w:rsidR="008115B1" w:rsidRPr="00B373EF" w:rsidRDefault="008115B1"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Okullarımızda deney setleri mevcut, ancak yıllardır kutuları dahi açılma</w:t>
            </w:r>
            <w:r w:rsidR="00A62A6F" w:rsidRPr="00B373EF">
              <w:rPr>
                <w:rFonts w:ascii="Times New Roman" w:hAnsi="Times New Roman" w:cs="Times New Roman"/>
                <w:sz w:val="20"/>
                <w:szCs w:val="20"/>
              </w:rPr>
              <w:t>dı.</w:t>
            </w:r>
          </w:p>
          <w:p w:rsidR="00A400AA" w:rsidRPr="00B373EF" w:rsidRDefault="00A400AA" w:rsidP="00A400AA">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Okullarımızda deney setleri mevcut, deney setleri okul idaresine zimmetli olduğu için zarar verilir düşüncesi dolayısıyla kutularını açmak istemedik.</w:t>
            </w:r>
          </w:p>
          <w:p w:rsidR="008115B1" w:rsidRPr="00B373EF" w:rsidRDefault="00875DA8"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Okullarımızda mevcut, kutularını açıp inceleme fırsatımız oldu.</w:t>
            </w:r>
            <w:r w:rsidR="00A62A6F" w:rsidRPr="00B373EF">
              <w:rPr>
                <w:rFonts w:ascii="Times New Roman" w:hAnsi="Times New Roman" w:cs="Times New Roman"/>
                <w:sz w:val="20"/>
                <w:szCs w:val="20"/>
              </w:rPr>
              <w:t xml:space="preserve"> Ancak uygulama </w:t>
            </w:r>
            <w:r w:rsidR="00D57EAF" w:rsidRPr="00B373EF">
              <w:rPr>
                <w:rFonts w:ascii="Times New Roman" w:hAnsi="Times New Roman" w:cs="Times New Roman"/>
                <w:sz w:val="20"/>
                <w:szCs w:val="20"/>
              </w:rPr>
              <w:t>imkânımız</w:t>
            </w:r>
            <w:r w:rsidR="00A62A6F" w:rsidRPr="00B373EF">
              <w:rPr>
                <w:rFonts w:ascii="Times New Roman" w:hAnsi="Times New Roman" w:cs="Times New Roman"/>
                <w:sz w:val="20"/>
                <w:szCs w:val="20"/>
              </w:rPr>
              <w:t xml:space="preserve"> olmadı.</w:t>
            </w:r>
          </w:p>
          <w:p w:rsidR="00D33D94" w:rsidRPr="00B373EF" w:rsidRDefault="00A62A6F"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Okullarımızda mevcut, inceleme fırsatımız oldu, laboratuarda uygulamak istedik, içerisindeki sensörler ve kullanımı konusunda bilgi sahibi değiliz.</w:t>
            </w:r>
          </w:p>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Okullarımızda mevcut, inceleme fırsatımız oldu, laboratuarda uygulamak istedik, kullanma kılavuzundaki açıklamalar yeterli gelmedi.</w:t>
            </w:r>
          </w:p>
          <w:p w:rsidR="00A400AA" w:rsidRPr="00B373EF" w:rsidRDefault="00A400AA" w:rsidP="008115B1">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Okullarımızda mevcut, inceleme fırsatımız oldu, laboratuarda uygulamak istedik. Ancak</w:t>
            </w:r>
            <w:r w:rsidR="00404AF1">
              <w:rPr>
                <w:rFonts w:ascii="Times New Roman" w:hAnsi="Times New Roman" w:cs="Times New Roman"/>
                <w:sz w:val="20"/>
                <w:szCs w:val="20"/>
              </w:rPr>
              <w:t xml:space="preserve"> </w:t>
            </w:r>
            <w:r w:rsidRPr="00B373EF">
              <w:rPr>
                <w:rFonts w:ascii="Times New Roman" w:hAnsi="Times New Roman" w:cs="Times New Roman"/>
                <w:sz w:val="20"/>
                <w:szCs w:val="20"/>
              </w:rPr>
              <w:t>kullanma</w:t>
            </w:r>
            <w:r w:rsidR="00404AF1">
              <w:rPr>
                <w:rFonts w:ascii="Times New Roman" w:hAnsi="Times New Roman" w:cs="Times New Roman"/>
                <w:sz w:val="20"/>
                <w:szCs w:val="20"/>
              </w:rPr>
              <w:t xml:space="preserve"> </w:t>
            </w:r>
            <w:r w:rsidRPr="00B373EF">
              <w:rPr>
                <w:rFonts w:ascii="Times New Roman" w:hAnsi="Times New Roman" w:cs="Times New Roman"/>
                <w:sz w:val="20"/>
                <w:szCs w:val="20"/>
              </w:rPr>
              <w:t xml:space="preserve">kılavuzunda verilen örnek deneylerin birçoğu öğrenme kazanımlarımıza </w:t>
            </w:r>
            <w:r w:rsidR="00404AF1" w:rsidRPr="00B373EF">
              <w:rPr>
                <w:rFonts w:ascii="Times New Roman" w:hAnsi="Times New Roman" w:cs="Times New Roman"/>
                <w:sz w:val="20"/>
                <w:szCs w:val="20"/>
              </w:rPr>
              <w:t>dâhil</w:t>
            </w:r>
            <w:r w:rsidRPr="00B373EF">
              <w:rPr>
                <w:rFonts w:ascii="Times New Roman" w:hAnsi="Times New Roman" w:cs="Times New Roman"/>
                <w:sz w:val="20"/>
                <w:szCs w:val="20"/>
              </w:rPr>
              <w:t xml:space="preserve"> olan konulara ait değildi.</w:t>
            </w:r>
          </w:p>
          <w:p w:rsidR="00A400AA" w:rsidRPr="00B373EF" w:rsidRDefault="00A400AA" w:rsidP="00A400AA">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 xml:space="preserve">Okullarımızda mevcut, inceleme fırsatımız oldu, ancak bu deney setleri ilk dağıtıldığı zamanlarda İl Müdürlüğünden gelen yetkili kişilerin deney setlerinin kullanımına yönelik yaptığı açıklamaları dinleme fırsatı bulan öğretmenlerimiz şu an bu okulda görev yapmıyorlar. </w:t>
            </w:r>
          </w:p>
        </w:tc>
        <w:tc>
          <w:tcPr>
            <w:tcW w:w="416" w:type="dxa"/>
          </w:tcPr>
          <w:p w:rsidR="008115B1" w:rsidRPr="00B373EF" w:rsidRDefault="008115B1"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76</w:t>
            </w: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54</w:t>
            </w: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96</w:t>
            </w: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98</w:t>
            </w: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92</w:t>
            </w: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78</w:t>
            </w: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p>
          <w:p w:rsidR="00D32178" w:rsidRPr="00B373EF" w:rsidRDefault="00D32178" w:rsidP="00B327B8">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69</w:t>
            </w:r>
          </w:p>
        </w:tc>
      </w:tr>
      <w:tr w:rsidR="008115B1" w:rsidRPr="00B373EF" w:rsidTr="0054422F">
        <w:tc>
          <w:tcPr>
            <w:tcW w:w="2268" w:type="dxa"/>
            <w:vMerge/>
          </w:tcPr>
          <w:p w:rsidR="008115B1" w:rsidRPr="00B373EF" w:rsidRDefault="008115B1" w:rsidP="00B327B8">
            <w:pPr>
              <w:pStyle w:val="ListeParagraf"/>
              <w:ind w:left="0"/>
              <w:jc w:val="both"/>
              <w:rPr>
                <w:rFonts w:ascii="Times New Roman" w:hAnsi="Times New Roman" w:cs="Times New Roman"/>
                <w:sz w:val="20"/>
                <w:szCs w:val="20"/>
              </w:rPr>
            </w:pPr>
          </w:p>
        </w:tc>
        <w:tc>
          <w:tcPr>
            <w:tcW w:w="709" w:type="dxa"/>
            <w:vAlign w:val="center"/>
          </w:tcPr>
          <w:p w:rsidR="008115B1" w:rsidRPr="00B373EF" w:rsidRDefault="008115B1" w:rsidP="00A62A6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Hayır</w:t>
            </w:r>
          </w:p>
        </w:tc>
        <w:tc>
          <w:tcPr>
            <w:tcW w:w="567" w:type="dxa"/>
            <w:vAlign w:val="center"/>
          </w:tcPr>
          <w:p w:rsidR="008115B1" w:rsidRPr="00B373EF" w:rsidRDefault="008115B1" w:rsidP="00A62A6F">
            <w:pPr>
              <w:pStyle w:val="ListeParagraf"/>
              <w:ind w:left="0"/>
              <w:jc w:val="center"/>
              <w:rPr>
                <w:rFonts w:ascii="Times New Roman" w:hAnsi="Times New Roman" w:cs="Times New Roman"/>
                <w:sz w:val="20"/>
                <w:szCs w:val="20"/>
              </w:rPr>
            </w:pPr>
            <w:r w:rsidRPr="00B373EF">
              <w:rPr>
                <w:rFonts w:ascii="Times New Roman" w:hAnsi="Times New Roman" w:cs="Times New Roman"/>
                <w:sz w:val="20"/>
                <w:szCs w:val="20"/>
              </w:rPr>
              <w:t>36</w:t>
            </w:r>
          </w:p>
        </w:tc>
        <w:tc>
          <w:tcPr>
            <w:tcW w:w="5103" w:type="dxa"/>
            <w:vAlign w:val="center"/>
          </w:tcPr>
          <w:p w:rsidR="008115B1" w:rsidRPr="00B373EF" w:rsidRDefault="00A400AA" w:rsidP="00A400AA">
            <w:pPr>
              <w:pStyle w:val="ListeParagraf"/>
              <w:ind w:left="0"/>
              <w:rPr>
                <w:rFonts w:ascii="Times New Roman" w:hAnsi="Times New Roman" w:cs="Times New Roman"/>
                <w:sz w:val="20"/>
                <w:szCs w:val="20"/>
              </w:rPr>
            </w:pPr>
            <w:r w:rsidRPr="00B373EF">
              <w:rPr>
                <w:rFonts w:ascii="Times New Roman" w:hAnsi="Times New Roman" w:cs="Times New Roman"/>
                <w:sz w:val="20"/>
                <w:szCs w:val="20"/>
              </w:rPr>
              <w:t>Okulumuzda bu deney setlerinden mevcut değil.</w:t>
            </w:r>
          </w:p>
        </w:tc>
        <w:tc>
          <w:tcPr>
            <w:tcW w:w="416" w:type="dxa"/>
          </w:tcPr>
          <w:p w:rsidR="008115B1" w:rsidRPr="00B373EF" w:rsidRDefault="008115B1" w:rsidP="00B327B8">
            <w:pPr>
              <w:pStyle w:val="ListeParagraf"/>
              <w:ind w:left="0"/>
              <w:jc w:val="center"/>
              <w:rPr>
                <w:rFonts w:ascii="Times New Roman" w:hAnsi="Times New Roman" w:cs="Times New Roman"/>
                <w:sz w:val="20"/>
                <w:szCs w:val="20"/>
              </w:rPr>
            </w:pPr>
          </w:p>
        </w:tc>
      </w:tr>
    </w:tbl>
    <w:p w:rsidR="007D265F" w:rsidRPr="00B373EF" w:rsidRDefault="007D265F" w:rsidP="00B327B8">
      <w:pPr>
        <w:pStyle w:val="ListeParagraf"/>
        <w:spacing w:after="0" w:line="360" w:lineRule="auto"/>
        <w:ind w:left="0"/>
        <w:jc w:val="both"/>
        <w:rPr>
          <w:rFonts w:ascii="Times New Roman" w:hAnsi="Times New Roman" w:cs="Times New Roman"/>
          <w:sz w:val="24"/>
          <w:szCs w:val="24"/>
        </w:rPr>
      </w:pPr>
    </w:p>
    <w:p w:rsidR="00256821" w:rsidRPr="00B373EF" w:rsidRDefault="00541FA8" w:rsidP="00256821">
      <w:pPr>
        <w:pStyle w:val="ListeParagraf"/>
        <w:spacing w:after="0" w:line="360" w:lineRule="auto"/>
        <w:ind w:left="0" w:firstLine="708"/>
        <w:jc w:val="both"/>
        <w:rPr>
          <w:rFonts w:ascii="Times New Roman" w:hAnsi="Times New Roman" w:cs="Times New Roman"/>
          <w:sz w:val="24"/>
          <w:szCs w:val="24"/>
        </w:rPr>
      </w:pPr>
      <w:r w:rsidRPr="00B373EF">
        <w:rPr>
          <w:rFonts w:ascii="Times New Roman" w:hAnsi="Times New Roman" w:cs="Times New Roman"/>
          <w:sz w:val="24"/>
          <w:szCs w:val="24"/>
        </w:rPr>
        <w:t xml:space="preserve">Araştırmaya katılan fen </w:t>
      </w:r>
      <w:r w:rsidR="00A93739" w:rsidRPr="00B373EF">
        <w:rPr>
          <w:rFonts w:ascii="Times New Roman" w:hAnsi="Times New Roman" w:cs="Times New Roman"/>
          <w:sz w:val="24"/>
          <w:szCs w:val="24"/>
        </w:rPr>
        <w:t>bilimleri</w:t>
      </w:r>
      <w:r w:rsidRPr="00B373EF">
        <w:rPr>
          <w:rFonts w:ascii="Times New Roman" w:hAnsi="Times New Roman" w:cs="Times New Roman"/>
          <w:sz w:val="24"/>
          <w:szCs w:val="24"/>
        </w:rPr>
        <w:t xml:space="preserve"> öğretmenlerinin sadece %15’i NOVA5000 deney setlerinden haberdar olduklarını belirtmişlerdir. Okullarında bu deney setlerinden bulunmadığını, çoğunluğu (%26) lisansüstü eğimleri sırasında haberdar olduklarını, birçoğu ise fen ile ilgili web sitelerinde gördüklerini ifade etmişlerdir. </w:t>
      </w:r>
      <w:r w:rsidR="00256821" w:rsidRPr="00B373EF">
        <w:rPr>
          <w:rFonts w:ascii="Times New Roman" w:hAnsi="Times New Roman" w:cs="Times New Roman"/>
          <w:sz w:val="24"/>
          <w:szCs w:val="24"/>
        </w:rPr>
        <w:t>Tablo 8’de görüldüğü üzere, NOVA5000 deney setlerinden haberdar olduğunu ve bu deney setlerinin okullarında mevcut olduğunu belirten ortaokul fen bilimleri dersi öğretmenleri</w:t>
      </w:r>
      <w:r w:rsidR="00E863F8">
        <w:rPr>
          <w:rFonts w:ascii="Times New Roman" w:hAnsi="Times New Roman" w:cs="Times New Roman"/>
          <w:sz w:val="24"/>
          <w:szCs w:val="24"/>
        </w:rPr>
        <w:t>nin</w:t>
      </w:r>
      <w:r w:rsidR="00256821" w:rsidRPr="00B373EF">
        <w:rPr>
          <w:rFonts w:ascii="Times New Roman" w:hAnsi="Times New Roman" w:cs="Times New Roman"/>
          <w:sz w:val="24"/>
          <w:szCs w:val="24"/>
        </w:rPr>
        <w:t xml:space="preserve"> çoğu, bu deney setlerini </w:t>
      </w:r>
      <w:r w:rsidR="00256821" w:rsidRPr="00B373EF">
        <w:rPr>
          <w:rFonts w:ascii="Times New Roman" w:hAnsi="Times New Roman" w:cs="Times New Roman"/>
          <w:sz w:val="24"/>
          <w:szCs w:val="24"/>
        </w:rPr>
        <w:lastRenderedPageBreak/>
        <w:t>kullanma konusuna tedirginlik yaşadıklarını, kullanma kılavuzuna göre hareket etmek istediklerinde açıklamaların yeterli olmaığını, okul idaresinden çekin</w:t>
      </w:r>
      <w:r w:rsidR="00D32178" w:rsidRPr="00B373EF">
        <w:rPr>
          <w:rFonts w:ascii="Times New Roman" w:hAnsi="Times New Roman" w:cs="Times New Roman"/>
          <w:sz w:val="24"/>
          <w:szCs w:val="24"/>
        </w:rPr>
        <w:t>d</w:t>
      </w:r>
      <w:r w:rsidR="00256821" w:rsidRPr="00B373EF">
        <w:rPr>
          <w:rFonts w:ascii="Times New Roman" w:hAnsi="Times New Roman" w:cs="Times New Roman"/>
          <w:sz w:val="24"/>
          <w:szCs w:val="24"/>
        </w:rPr>
        <w:t xml:space="preserve">iklerini belirtmişlerdir. </w:t>
      </w:r>
    </w:p>
    <w:p w:rsidR="00541FA8" w:rsidRDefault="00541FA8" w:rsidP="00256821">
      <w:pPr>
        <w:pStyle w:val="ListeParagraf"/>
        <w:spacing w:after="0" w:line="360" w:lineRule="auto"/>
        <w:ind w:left="0" w:firstLine="708"/>
        <w:jc w:val="both"/>
        <w:rPr>
          <w:rFonts w:ascii="Times New Roman" w:hAnsi="Times New Roman" w:cs="Times New Roman"/>
          <w:sz w:val="24"/>
          <w:szCs w:val="24"/>
        </w:rPr>
      </w:pPr>
      <w:r w:rsidRPr="00B373EF">
        <w:rPr>
          <w:rFonts w:ascii="Times New Roman" w:hAnsi="Times New Roman" w:cs="Times New Roman"/>
          <w:sz w:val="24"/>
          <w:szCs w:val="24"/>
        </w:rPr>
        <w:t xml:space="preserve">Lise öğretmenlerinin %64’ü bu deney setlerinin varlığından haberdar olduklarını söylemişlerdir. </w:t>
      </w:r>
      <w:proofErr w:type="gramStart"/>
      <w:r w:rsidRPr="00B373EF">
        <w:rPr>
          <w:rFonts w:ascii="Times New Roman" w:hAnsi="Times New Roman" w:cs="Times New Roman"/>
          <w:sz w:val="24"/>
          <w:szCs w:val="24"/>
        </w:rPr>
        <w:t>Bilgi sahibi olan öğretmenler</w:t>
      </w:r>
      <w:r w:rsidR="00586C69" w:rsidRPr="00B373EF">
        <w:rPr>
          <w:rFonts w:ascii="Times New Roman" w:hAnsi="Times New Roman" w:cs="Times New Roman"/>
          <w:sz w:val="24"/>
          <w:szCs w:val="24"/>
        </w:rPr>
        <w:t xml:space="preserve">den gelen dönütlerde ele edilen bulgular şu şekildedir; </w:t>
      </w:r>
      <w:r w:rsidRPr="00B373EF">
        <w:rPr>
          <w:rFonts w:ascii="Times New Roman" w:hAnsi="Times New Roman" w:cs="Times New Roman"/>
          <w:sz w:val="24"/>
          <w:szCs w:val="24"/>
        </w:rPr>
        <w:t xml:space="preserve">görev </w:t>
      </w:r>
      <w:r w:rsidR="00586C69" w:rsidRPr="00B373EF">
        <w:rPr>
          <w:rFonts w:ascii="Times New Roman" w:hAnsi="Times New Roman" w:cs="Times New Roman"/>
          <w:sz w:val="24"/>
          <w:szCs w:val="24"/>
        </w:rPr>
        <w:t>yapılan</w:t>
      </w:r>
      <w:r w:rsidRPr="00B373EF">
        <w:rPr>
          <w:rFonts w:ascii="Times New Roman" w:hAnsi="Times New Roman" w:cs="Times New Roman"/>
          <w:sz w:val="24"/>
          <w:szCs w:val="24"/>
        </w:rPr>
        <w:t xml:space="preserve"> okullarda bu deney setleri</w:t>
      </w:r>
      <w:r w:rsidR="00586C69" w:rsidRPr="00B373EF">
        <w:rPr>
          <w:rFonts w:ascii="Times New Roman" w:hAnsi="Times New Roman" w:cs="Times New Roman"/>
          <w:sz w:val="24"/>
          <w:szCs w:val="24"/>
        </w:rPr>
        <w:t xml:space="preserve"> mevcut</w:t>
      </w:r>
      <w:r w:rsidR="00E863F8">
        <w:rPr>
          <w:rFonts w:ascii="Times New Roman" w:hAnsi="Times New Roman" w:cs="Times New Roman"/>
          <w:sz w:val="24"/>
          <w:szCs w:val="24"/>
        </w:rPr>
        <w:t>tur</w:t>
      </w:r>
      <w:r w:rsidR="00586C69" w:rsidRPr="00B373EF">
        <w:rPr>
          <w:rFonts w:ascii="Times New Roman" w:hAnsi="Times New Roman" w:cs="Times New Roman"/>
          <w:sz w:val="24"/>
          <w:szCs w:val="24"/>
        </w:rPr>
        <w:t>, ancakkutularının dahi açılmadığı belirtilmiş, d</w:t>
      </w:r>
      <w:r w:rsidRPr="00B373EF">
        <w:rPr>
          <w:rFonts w:ascii="Times New Roman" w:hAnsi="Times New Roman" w:cs="Times New Roman"/>
          <w:sz w:val="24"/>
          <w:szCs w:val="24"/>
        </w:rPr>
        <w:t>eney setle</w:t>
      </w:r>
      <w:r w:rsidR="00586C69" w:rsidRPr="00B373EF">
        <w:rPr>
          <w:rFonts w:ascii="Times New Roman" w:hAnsi="Times New Roman" w:cs="Times New Roman"/>
          <w:sz w:val="24"/>
          <w:szCs w:val="24"/>
        </w:rPr>
        <w:t>ri</w:t>
      </w:r>
      <w:r w:rsidR="00404AF1">
        <w:rPr>
          <w:rFonts w:ascii="Times New Roman" w:hAnsi="Times New Roman" w:cs="Times New Roman"/>
          <w:sz w:val="24"/>
          <w:szCs w:val="24"/>
        </w:rPr>
        <w:t xml:space="preserve"> </w:t>
      </w:r>
      <w:r w:rsidR="00586C69" w:rsidRPr="00B373EF">
        <w:rPr>
          <w:rFonts w:ascii="Times New Roman" w:hAnsi="Times New Roman" w:cs="Times New Roman"/>
          <w:sz w:val="24"/>
          <w:szCs w:val="24"/>
        </w:rPr>
        <w:t>açılıp</w:t>
      </w:r>
      <w:r w:rsidR="00404AF1">
        <w:rPr>
          <w:rFonts w:ascii="Times New Roman" w:hAnsi="Times New Roman" w:cs="Times New Roman"/>
          <w:sz w:val="24"/>
          <w:szCs w:val="24"/>
        </w:rPr>
        <w:t xml:space="preserve"> </w:t>
      </w:r>
      <w:r w:rsidR="00586C69" w:rsidRPr="00B373EF">
        <w:rPr>
          <w:rFonts w:ascii="Times New Roman" w:hAnsi="Times New Roman" w:cs="Times New Roman"/>
          <w:sz w:val="24"/>
          <w:szCs w:val="24"/>
        </w:rPr>
        <w:t xml:space="preserve">incelenmiş, </w:t>
      </w:r>
      <w:r w:rsidRPr="00B373EF">
        <w:rPr>
          <w:rFonts w:ascii="Times New Roman" w:hAnsi="Times New Roman" w:cs="Times New Roman"/>
          <w:sz w:val="24"/>
          <w:szCs w:val="24"/>
        </w:rPr>
        <w:t xml:space="preserve">ancak kullanımı konusunda hiçbir bilgi sahibi </w:t>
      </w:r>
      <w:r w:rsidR="00586C69" w:rsidRPr="00B373EF">
        <w:rPr>
          <w:rFonts w:ascii="Times New Roman" w:hAnsi="Times New Roman" w:cs="Times New Roman"/>
          <w:sz w:val="24"/>
          <w:szCs w:val="24"/>
        </w:rPr>
        <w:t>olunmadığı belirtilmiş, d</w:t>
      </w:r>
      <w:r w:rsidRPr="00B373EF">
        <w:rPr>
          <w:rFonts w:ascii="Times New Roman" w:hAnsi="Times New Roman" w:cs="Times New Roman"/>
          <w:sz w:val="24"/>
          <w:szCs w:val="24"/>
        </w:rPr>
        <w:t>eney setleri içerisinde mevcut bulunan sensörlerin ne işe yaradı</w:t>
      </w:r>
      <w:r w:rsidR="00586C69" w:rsidRPr="00B373EF">
        <w:rPr>
          <w:rFonts w:ascii="Times New Roman" w:hAnsi="Times New Roman" w:cs="Times New Roman"/>
          <w:sz w:val="24"/>
          <w:szCs w:val="24"/>
        </w:rPr>
        <w:t>ğı</w:t>
      </w:r>
      <w:r w:rsidRPr="00B373EF">
        <w:rPr>
          <w:rFonts w:ascii="Times New Roman" w:hAnsi="Times New Roman" w:cs="Times New Roman"/>
          <w:sz w:val="24"/>
          <w:szCs w:val="24"/>
        </w:rPr>
        <w:t>, hangi deneysel uygulamalarda kullan</w:t>
      </w:r>
      <w:r w:rsidR="00586C69" w:rsidRPr="00B373EF">
        <w:rPr>
          <w:rFonts w:ascii="Times New Roman" w:hAnsi="Times New Roman" w:cs="Times New Roman"/>
          <w:sz w:val="24"/>
          <w:szCs w:val="24"/>
        </w:rPr>
        <w:t>ılacağının bilinmediği, deney seti içerisinde</w:t>
      </w:r>
      <w:r w:rsidRPr="00B373EF">
        <w:rPr>
          <w:rFonts w:ascii="Times New Roman" w:hAnsi="Times New Roman" w:cs="Times New Roman"/>
          <w:sz w:val="24"/>
          <w:szCs w:val="24"/>
        </w:rPr>
        <w:t xml:space="preserve"> bulunan tabletin içeriğinde hangi programların kurulu olduğunu</w:t>
      </w:r>
      <w:r w:rsidR="00586C69" w:rsidRPr="00B373EF">
        <w:rPr>
          <w:rFonts w:ascii="Times New Roman" w:hAnsi="Times New Roman" w:cs="Times New Roman"/>
          <w:sz w:val="24"/>
          <w:szCs w:val="24"/>
        </w:rPr>
        <w:t>nbilinmediği</w:t>
      </w:r>
      <w:r w:rsidRPr="00B373EF">
        <w:rPr>
          <w:rFonts w:ascii="Times New Roman" w:hAnsi="Times New Roman" w:cs="Times New Roman"/>
          <w:sz w:val="24"/>
          <w:szCs w:val="24"/>
        </w:rPr>
        <w:t xml:space="preserve"> ifade </w:t>
      </w:r>
      <w:r w:rsidR="00586C69" w:rsidRPr="00B373EF">
        <w:rPr>
          <w:rFonts w:ascii="Times New Roman" w:hAnsi="Times New Roman" w:cs="Times New Roman"/>
          <w:sz w:val="24"/>
          <w:szCs w:val="24"/>
        </w:rPr>
        <w:t>edilmiştir</w:t>
      </w:r>
      <w:r w:rsidRPr="00B373EF">
        <w:rPr>
          <w:rFonts w:ascii="Times New Roman" w:hAnsi="Times New Roman" w:cs="Times New Roman"/>
          <w:sz w:val="24"/>
          <w:szCs w:val="24"/>
        </w:rPr>
        <w:t xml:space="preserve">. </w:t>
      </w:r>
      <w:proofErr w:type="gramEnd"/>
      <w:r w:rsidR="00D31CE2" w:rsidRPr="00B373EF">
        <w:rPr>
          <w:rFonts w:ascii="Times New Roman" w:hAnsi="Times New Roman" w:cs="Times New Roman"/>
          <w:sz w:val="24"/>
          <w:szCs w:val="24"/>
        </w:rPr>
        <w:t>Deney setlerinden haberdar olduğunu ve okullarında mevcut oluğunu söyleyen öğretmenleri</w:t>
      </w:r>
      <w:r w:rsidR="00E863F8">
        <w:rPr>
          <w:rFonts w:ascii="Times New Roman" w:hAnsi="Times New Roman" w:cs="Times New Roman"/>
          <w:sz w:val="24"/>
          <w:szCs w:val="24"/>
        </w:rPr>
        <w:t>n</w:t>
      </w:r>
      <w:r w:rsidR="00D31CE2" w:rsidRPr="00B373EF">
        <w:rPr>
          <w:rFonts w:ascii="Times New Roman" w:hAnsi="Times New Roman" w:cs="Times New Roman"/>
          <w:sz w:val="24"/>
          <w:szCs w:val="24"/>
        </w:rPr>
        <w:t xml:space="preserve"> %69’u bu deney setlerinin ilk datımının yapıldığı eğitim-öğretim döneminde görev alan ilgili </w:t>
      </w:r>
      <w:proofErr w:type="gramStart"/>
      <w:r w:rsidR="00D31CE2" w:rsidRPr="00B373EF">
        <w:rPr>
          <w:rFonts w:ascii="Times New Roman" w:hAnsi="Times New Roman" w:cs="Times New Roman"/>
          <w:sz w:val="24"/>
          <w:szCs w:val="24"/>
        </w:rPr>
        <w:t>branş</w:t>
      </w:r>
      <w:proofErr w:type="gramEnd"/>
      <w:r w:rsidR="00D31CE2" w:rsidRPr="00B373EF">
        <w:rPr>
          <w:rFonts w:ascii="Times New Roman" w:hAnsi="Times New Roman" w:cs="Times New Roman"/>
          <w:sz w:val="24"/>
          <w:szCs w:val="24"/>
        </w:rPr>
        <w:t xml:space="preserve"> öğretmenlerinin şuan okullarında görev yapmadıklarını belirtmiştir. </w:t>
      </w:r>
      <w:r w:rsidRPr="00B373EF">
        <w:rPr>
          <w:rFonts w:ascii="Times New Roman" w:hAnsi="Times New Roman" w:cs="Times New Roman"/>
          <w:sz w:val="24"/>
          <w:szCs w:val="24"/>
        </w:rPr>
        <w:t>Yine öğretmenleri</w:t>
      </w:r>
      <w:r w:rsidR="00E863F8">
        <w:rPr>
          <w:rFonts w:ascii="Times New Roman" w:hAnsi="Times New Roman" w:cs="Times New Roman"/>
          <w:sz w:val="24"/>
          <w:szCs w:val="24"/>
        </w:rPr>
        <w:t>n</w:t>
      </w:r>
      <w:r w:rsidRPr="00B373EF">
        <w:rPr>
          <w:rFonts w:ascii="Times New Roman" w:hAnsi="Times New Roman" w:cs="Times New Roman"/>
          <w:sz w:val="24"/>
          <w:szCs w:val="24"/>
        </w:rPr>
        <w:t xml:space="preserve"> birçoğu lisansüstü eğitimleri sırasında fakülte</w:t>
      </w:r>
      <w:r w:rsidR="00DB36FA" w:rsidRPr="00B373EF">
        <w:rPr>
          <w:rFonts w:ascii="Times New Roman" w:hAnsi="Times New Roman" w:cs="Times New Roman"/>
          <w:sz w:val="24"/>
          <w:szCs w:val="24"/>
        </w:rPr>
        <w:t>deki</w:t>
      </w:r>
      <w:r w:rsidRPr="00B373EF">
        <w:rPr>
          <w:rFonts w:ascii="Times New Roman" w:hAnsi="Times New Roman" w:cs="Times New Roman"/>
          <w:sz w:val="24"/>
          <w:szCs w:val="24"/>
        </w:rPr>
        <w:t xml:space="preserve"> hocaları vasıtası ile haberdar olduklarını ancak hiç görmediklerini söylemişlerdir. Öğretmenleri</w:t>
      </w:r>
      <w:r w:rsidR="008B50C5">
        <w:rPr>
          <w:rFonts w:ascii="Times New Roman" w:hAnsi="Times New Roman" w:cs="Times New Roman"/>
          <w:sz w:val="24"/>
          <w:szCs w:val="24"/>
        </w:rPr>
        <w:t>n</w:t>
      </w:r>
      <w:r w:rsidRPr="00B373EF">
        <w:rPr>
          <w:rFonts w:ascii="Times New Roman" w:hAnsi="Times New Roman" w:cs="Times New Roman"/>
          <w:sz w:val="24"/>
          <w:szCs w:val="24"/>
        </w:rPr>
        <w:t xml:space="preserve"> %3</w:t>
      </w:r>
      <w:r w:rsidR="00586C69" w:rsidRPr="00B373EF">
        <w:rPr>
          <w:rFonts w:ascii="Times New Roman" w:hAnsi="Times New Roman" w:cs="Times New Roman"/>
          <w:sz w:val="24"/>
          <w:szCs w:val="24"/>
        </w:rPr>
        <w:t>6</w:t>
      </w:r>
      <w:r w:rsidRPr="00B373EF">
        <w:rPr>
          <w:rFonts w:ascii="Times New Roman" w:hAnsi="Times New Roman" w:cs="Times New Roman"/>
          <w:sz w:val="24"/>
          <w:szCs w:val="24"/>
        </w:rPr>
        <w:t>’</w:t>
      </w:r>
      <w:r w:rsidR="00586C69" w:rsidRPr="00B373EF">
        <w:rPr>
          <w:rFonts w:ascii="Times New Roman" w:hAnsi="Times New Roman" w:cs="Times New Roman"/>
          <w:sz w:val="24"/>
          <w:szCs w:val="24"/>
        </w:rPr>
        <w:t>sı</w:t>
      </w:r>
      <w:r w:rsidRPr="00B373EF">
        <w:rPr>
          <w:rFonts w:ascii="Times New Roman" w:hAnsi="Times New Roman" w:cs="Times New Roman"/>
          <w:sz w:val="24"/>
          <w:szCs w:val="24"/>
        </w:rPr>
        <w:t xml:space="preserve"> ise bu deney setlerini hiç görmediklerini belirtmişlerdir.</w:t>
      </w:r>
    </w:p>
    <w:p w:rsidR="00BF556A" w:rsidRPr="00B373EF" w:rsidRDefault="00BF556A" w:rsidP="00256821">
      <w:pPr>
        <w:pStyle w:val="ListeParagraf"/>
        <w:spacing w:after="0" w:line="360" w:lineRule="auto"/>
        <w:ind w:left="0" w:firstLine="708"/>
        <w:jc w:val="both"/>
        <w:rPr>
          <w:rFonts w:ascii="Times New Roman" w:hAnsi="Times New Roman" w:cs="Times New Roman"/>
          <w:sz w:val="24"/>
          <w:szCs w:val="24"/>
        </w:rPr>
      </w:pPr>
    </w:p>
    <w:p w:rsidR="00541FA8" w:rsidRPr="00B373EF" w:rsidRDefault="00D31CE2" w:rsidP="00BC491C">
      <w:pPr>
        <w:pStyle w:val="ListeParagraf"/>
        <w:spacing w:after="0" w:line="360" w:lineRule="auto"/>
        <w:ind w:left="0"/>
        <w:jc w:val="center"/>
        <w:rPr>
          <w:rFonts w:ascii="Times New Roman" w:hAnsi="Times New Roman" w:cs="Times New Roman"/>
          <w:b/>
          <w:sz w:val="24"/>
          <w:szCs w:val="24"/>
        </w:rPr>
      </w:pPr>
      <w:r w:rsidRPr="00B373EF">
        <w:rPr>
          <w:rFonts w:ascii="Times New Roman" w:hAnsi="Times New Roman" w:cs="Times New Roman"/>
          <w:b/>
          <w:sz w:val="24"/>
          <w:szCs w:val="24"/>
        </w:rPr>
        <w:t>T</w:t>
      </w:r>
      <w:r w:rsidR="00AD7525" w:rsidRPr="00B373EF">
        <w:rPr>
          <w:rFonts w:ascii="Times New Roman" w:hAnsi="Times New Roman" w:cs="Times New Roman"/>
          <w:b/>
          <w:sz w:val="24"/>
          <w:szCs w:val="24"/>
        </w:rPr>
        <w:t>artışma ve Öneriler</w:t>
      </w:r>
    </w:p>
    <w:p w:rsidR="0054422F" w:rsidRPr="00B373EF" w:rsidRDefault="001669BB" w:rsidP="0054422F">
      <w:pPr>
        <w:pStyle w:val="ListeParagraf"/>
        <w:spacing w:after="0" w:line="360" w:lineRule="auto"/>
        <w:ind w:left="0"/>
        <w:jc w:val="both"/>
        <w:rPr>
          <w:rFonts w:ascii="Times New Roman" w:hAnsi="Times New Roman" w:cs="Times New Roman"/>
          <w:color w:val="FF0000"/>
          <w:sz w:val="24"/>
          <w:szCs w:val="24"/>
        </w:rPr>
      </w:pPr>
      <w:r w:rsidRPr="00B373EF">
        <w:rPr>
          <w:rFonts w:ascii="Times New Roman" w:hAnsi="Times New Roman" w:cs="Times New Roman"/>
          <w:sz w:val="24"/>
          <w:szCs w:val="24"/>
        </w:rPr>
        <w:tab/>
      </w:r>
      <w:proofErr w:type="gramStart"/>
      <w:r w:rsidR="0054422F" w:rsidRPr="00B373EF">
        <w:rPr>
          <w:rFonts w:ascii="Times New Roman" w:hAnsi="Times New Roman" w:cs="Times New Roman"/>
          <w:sz w:val="24"/>
          <w:szCs w:val="24"/>
        </w:rPr>
        <w:t>Sivas ili sınırları içerisinde merkez ve ilçelerde görev yapan 40 fen bilgisi ve 73 lise (</w:t>
      </w:r>
      <w:r w:rsidR="00843826">
        <w:rPr>
          <w:rFonts w:ascii="Times New Roman" w:hAnsi="Times New Roman" w:cs="Times New Roman"/>
          <w:sz w:val="24"/>
          <w:szCs w:val="24"/>
        </w:rPr>
        <w:t>f</w:t>
      </w:r>
      <w:r w:rsidR="0054422F" w:rsidRPr="00B373EF">
        <w:rPr>
          <w:rFonts w:ascii="Times New Roman" w:hAnsi="Times New Roman" w:cs="Times New Roman"/>
          <w:sz w:val="24"/>
          <w:szCs w:val="24"/>
        </w:rPr>
        <w:t xml:space="preserve">izik, </w:t>
      </w:r>
      <w:r w:rsidR="00843826">
        <w:rPr>
          <w:rFonts w:ascii="Times New Roman" w:hAnsi="Times New Roman" w:cs="Times New Roman"/>
          <w:sz w:val="24"/>
          <w:szCs w:val="24"/>
        </w:rPr>
        <w:t>k</w:t>
      </w:r>
      <w:r w:rsidR="0054422F" w:rsidRPr="00B373EF">
        <w:rPr>
          <w:rFonts w:ascii="Times New Roman" w:hAnsi="Times New Roman" w:cs="Times New Roman"/>
          <w:sz w:val="24"/>
          <w:szCs w:val="24"/>
        </w:rPr>
        <w:t xml:space="preserve">imya ve </w:t>
      </w:r>
      <w:r w:rsidR="00843826">
        <w:rPr>
          <w:rFonts w:ascii="Times New Roman" w:hAnsi="Times New Roman" w:cs="Times New Roman"/>
          <w:sz w:val="24"/>
          <w:szCs w:val="24"/>
        </w:rPr>
        <w:t>b</w:t>
      </w:r>
      <w:r w:rsidR="0054422F" w:rsidRPr="00B373EF">
        <w:rPr>
          <w:rFonts w:ascii="Times New Roman" w:hAnsi="Times New Roman" w:cs="Times New Roman"/>
          <w:sz w:val="24"/>
          <w:szCs w:val="24"/>
        </w:rPr>
        <w:t>iyoloji) öğretmenlerinin kişisel bilgilerini, okullarında mevcut laboratuar donanımlarını ve kullanma gereksinimlerini, eğitim-öğretim ortamlarında teknoloji kullanım durumlarını ve mobil teknolojiyle bütünleşik sensörleri barındıran laboratuar teknolojik aletlerden biri olan NOVA5000 deney setleri ve kullanımı hakkında bilgi sahibi olup olmadıklarının belirlenmeye çalışıldığı bu araştırma sonucunda; birçok okulda halen laboratuar bulunmadığı, deneysel uygulamaları gerçekleştirmek için belirli bir mekânı bulunan okullardaki öğretmenlerden fen bilgisi öğretmenleri</w:t>
      </w:r>
      <w:r w:rsidR="00843826">
        <w:rPr>
          <w:rFonts w:ascii="Times New Roman" w:hAnsi="Times New Roman" w:cs="Times New Roman"/>
          <w:sz w:val="24"/>
          <w:szCs w:val="24"/>
        </w:rPr>
        <w:t>nin</w:t>
      </w:r>
      <w:r w:rsidR="0054422F" w:rsidRPr="00B373EF">
        <w:rPr>
          <w:rFonts w:ascii="Times New Roman" w:hAnsi="Times New Roman" w:cs="Times New Roman"/>
          <w:sz w:val="24"/>
          <w:szCs w:val="24"/>
        </w:rPr>
        <w:t xml:space="preserve"> sıklıkla dersliklerini bu amaçla kullandıkları, lise öğretmenleri</w:t>
      </w:r>
      <w:r w:rsidR="00843826">
        <w:rPr>
          <w:rFonts w:ascii="Times New Roman" w:hAnsi="Times New Roman" w:cs="Times New Roman"/>
          <w:sz w:val="24"/>
          <w:szCs w:val="24"/>
        </w:rPr>
        <w:t>nin</w:t>
      </w:r>
      <w:r w:rsidR="0054422F" w:rsidRPr="00B373EF">
        <w:rPr>
          <w:rFonts w:ascii="Times New Roman" w:hAnsi="Times New Roman" w:cs="Times New Roman"/>
          <w:sz w:val="24"/>
          <w:szCs w:val="24"/>
        </w:rPr>
        <w:t xml:space="preserve"> ise laboratuar ortamını kullandıkları ancak çoğunlukla ya gösteri ya da grup deneylerine ağırlık verdikleri belirlenmiştir. </w:t>
      </w:r>
      <w:proofErr w:type="gramEnd"/>
      <w:r w:rsidR="0054422F" w:rsidRPr="00B373EF">
        <w:rPr>
          <w:rFonts w:ascii="Times New Roman" w:hAnsi="Times New Roman" w:cs="Times New Roman"/>
          <w:sz w:val="24"/>
          <w:szCs w:val="24"/>
        </w:rPr>
        <w:t xml:space="preserve">Aynı zamanda, özellikle laboratuarlardaki basit malzemelerin mevcut donanımı ve temini konusunda çok sorun yaşanmadığını ancak temel donanım (fiziki şartlar) konusunda sorunların bulunduğu sonucuna ulaşılmıştır. Ulusal </w:t>
      </w:r>
      <w:proofErr w:type="gramStart"/>
      <w:r w:rsidR="0054422F" w:rsidRPr="00B373EF">
        <w:rPr>
          <w:rFonts w:ascii="Times New Roman" w:hAnsi="Times New Roman" w:cs="Times New Roman"/>
          <w:sz w:val="24"/>
          <w:szCs w:val="24"/>
        </w:rPr>
        <w:t>literatür</w:t>
      </w:r>
      <w:proofErr w:type="gramEnd"/>
      <w:r w:rsidR="0054422F" w:rsidRPr="00B373EF">
        <w:rPr>
          <w:rFonts w:ascii="Times New Roman" w:hAnsi="Times New Roman" w:cs="Times New Roman"/>
          <w:sz w:val="24"/>
          <w:szCs w:val="24"/>
        </w:rPr>
        <w:t xml:space="preserve"> incelendiğinde, okullardaki laboratuarların mevcut donanımları</w:t>
      </w:r>
      <w:r w:rsidR="00262E53">
        <w:rPr>
          <w:rFonts w:ascii="Times New Roman" w:hAnsi="Times New Roman" w:cs="Times New Roman"/>
          <w:sz w:val="24"/>
          <w:szCs w:val="24"/>
        </w:rPr>
        <w:t xml:space="preserve">, </w:t>
      </w:r>
      <w:r w:rsidR="0054422F" w:rsidRPr="00B373EF">
        <w:rPr>
          <w:rFonts w:ascii="Times New Roman" w:hAnsi="Times New Roman" w:cs="Times New Roman"/>
          <w:sz w:val="24"/>
          <w:szCs w:val="24"/>
        </w:rPr>
        <w:t xml:space="preserve">fiziki yetersizlikleri ve özellikle ders sürelerinin dersin teorisi için bile yetersiz oluşu deneysel uygulamalar konusunda süre yetersizliği, mevcut malzemelerin özellikle temel araç-gereçlerle cam malzemelerin tahribatı sonrası tekrar teminlerinden duyulan kaygıların oluşu, güncellenen </w:t>
      </w:r>
      <w:r w:rsidR="0054422F" w:rsidRPr="00B373EF">
        <w:rPr>
          <w:rFonts w:ascii="Times New Roman" w:hAnsi="Times New Roman" w:cs="Times New Roman"/>
          <w:sz w:val="24"/>
          <w:szCs w:val="24"/>
        </w:rPr>
        <w:lastRenderedPageBreak/>
        <w:t>ders içeriklerine göre malzemelerin eksik/yetersiz kalışı, okullarımızdaki sınıf mevcutlarının çok kalabalık olması ve öğretmenleri</w:t>
      </w:r>
      <w:r w:rsidR="00843826">
        <w:rPr>
          <w:rFonts w:ascii="Times New Roman" w:hAnsi="Times New Roman" w:cs="Times New Roman"/>
          <w:sz w:val="24"/>
          <w:szCs w:val="24"/>
        </w:rPr>
        <w:t>nn</w:t>
      </w:r>
      <w:r w:rsidR="0054422F" w:rsidRPr="00B373EF">
        <w:rPr>
          <w:rFonts w:ascii="Times New Roman" w:hAnsi="Times New Roman" w:cs="Times New Roman"/>
          <w:sz w:val="24"/>
          <w:szCs w:val="24"/>
        </w:rPr>
        <w:t xml:space="preserve"> deneysel uygulamalar konusunda kendilerini hazır hissetmeyişleri gibi nedenlerle deneysel uygulamaların sıklıkla gerçekleştirilemediği gözlenmektedir (</w:t>
      </w:r>
      <w:r w:rsidR="00674E5F" w:rsidRPr="00B373EF">
        <w:rPr>
          <w:rFonts w:ascii="Times New Roman" w:hAnsi="Times New Roman" w:cs="Times New Roman"/>
          <w:sz w:val="24"/>
          <w:szCs w:val="24"/>
        </w:rPr>
        <w:t>N</w:t>
      </w:r>
      <w:r w:rsidR="0054422F" w:rsidRPr="00B373EF">
        <w:rPr>
          <w:rFonts w:ascii="Times New Roman" w:hAnsi="Times New Roman" w:cs="Times New Roman"/>
          <w:sz w:val="24"/>
          <w:szCs w:val="24"/>
        </w:rPr>
        <w:t>akiboğlu ve İşbilir, 2001; Yalın, 2001; Yıldız, Akpınar, Aydoğdu ve Ergin, 2006).</w:t>
      </w:r>
      <w:r w:rsidR="00262E53">
        <w:rPr>
          <w:rFonts w:ascii="Times New Roman" w:hAnsi="Times New Roman" w:cs="Times New Roman"/>
          <w:sz w:val="24"/>
          <w:szCs w:val="24"/>
        </w:rPr>
        <w:t xml:space="preserve"> </w:t>
      </w:r>
      <w:r w:rsidR="0054422F" w:rsidRPr="00B373EF">
        <w:rPr>
          <w:rFonts w:ascii="Times New Roman" w:hAnsi="Times New Roman" w:cs="Times New Roman"/>
          <w:sz w:val="24"/>
          <w:szCs w:val="24"/>
        </w:rPr>
        <w:t xml:space="preserve">Fen bilimlerinde en etkili ve kalıcı öğrenme derslerin laboratuar çalışmalarına dayandırılarak işlenmesi ile olmaktadır (Tobin, 1990; Yıldız, 2012). </w:t>
      </w:r>
      <w:proofErr w:type="gramStart"/>
      <w:r w:rsidR="0054422F" w:rsidRPr="00B373EF">
        <w:rPr>
          <w:rFonts w:ascii="Times New Roman" w:hAnsi="Times New Roman" w:cs="Times New Roman"/>
          <w:sz w:val="24"/>
          <w:szCs w:val="24"/>
        </w:rPr>
        <w:t xml:space="preserve">Ülkemizde yapılan birçok araştırma sonucunda laboratuar kullanımının farklı nedenlerden dolayı yapılamadığı </w:t>
      </w:r>
      <w:r w:rsidR="00262E53">
        <w:rPr>
          <w:rFonts w:ascii="Times New Roman" w:hAnsi="Times New Roman" w:cs="Times New Roman"/>
          <w:sz w:val="24"/>
          <w:szCs w:val="24"/>
        </w:rPr>
        <w:t>ve b</w:t>
      </w:r>
      <w:r w:rsidR="0054422F" w:rsidRPr="00B373EF">
        <w:rPr>
          <w:rFonts w:ascii="Times New Roman" w:hAnsi="Times New Roman" w:cs="Times New Roman"/>
          <w:sz w:val="24"/>
          <w:szCs w:val="24"/>
        </w:rPr>
        <w:t>u nedenlerden en dikkat çekici olanları, okul yönetiminin laboratuarlara gereken önemi vermemesi, öğretmenlerin mezun oldukları üniversitelerde laboratuar alışkanlığı kazanmamış olmaları, okullardaki fiziki şartların yetersiz oluşu, öğretmenlerin aletlerin kırılıp, bozulması endişesi taşıması şeklinde sıralanabilir (Ayvacı ve Küçük, 2005; Kaya, 2003; Töremen ve Kolay, 2003</w:t>
      </w:r>
      <w:r w:rsidR="002A5ECC" w:rsidRPr="00B373EF">
        <w:rPr>
          <w:rFonts w:ascii="Times New Roman" w:hAnsi="Times New Roman" w:cs="Times New Roman"/>
          <w:sz w:val="24"/>
          <w:szCs w:val="24"/>
        </w:rPr>
        <w:t>).</w:t>
      </w:r>
      <w:proofErr w:type="gramEnd"/>
    </w:p>
    <w:p w:rsidR="0054422F" w:rsidRPr="00B373EF" w:rsidRDefault="0054422F" w:rsidP="0054422F">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t xml:space="preserve">1850’lü yıllara kadar fen eğitiminde laboratuarların kullanımı </w:t>
      </w:r>
      <w:r w:rsidR="0092159F" w:rsidRPr="00B373EF">
        <w:rPr>
          <w:rFonts w:ascii="Times New Roman" w:hAnsi="Times New Roman" w:cs="Times New Roman"/>
          <w:sz w:val="24"/>
          <w:szCs w:val="24"/>
        </w:rPr>
        <w:t>gereksiz olarak görülürken 1850’</w:t>
      </w:r>
      <w:r w:rsidRPr="00B373EF">
        <w:rPr>
          <w:rFonts w:ascii="Times New Roman" w:hAnsi="Times New Roman" w:cs="Times New Roman"/>
          <w:sz w:val="24"/>
          <w:szCs w:val="24"/>
        </w:rPr>
        <w:t>li yıl</w:t>
      </w:r>
      <w:r w:rsidR="001E6365">
        <w:rPr>
          <w:rFonts w:ascii="Times New Roman" w:hAnsi="Times New Roman" w:cs="Times New Roman"/>
          <w:sz w:val="24"/>
          <w:szCs w:val="24"/>
        </w:rPr>
        <w:t>lar</w:t>
      </w:r>
      <w:r w:rsidRPr="00B373EF">
        <w:rPr>
          <w:rFonts w:ascii="Times New Roman" w:hAnsi="Times New Roman" w:cs="Times New Roman"/>
          <w:sz w:val="24"/>
          <w:szCs w:val="24"/>
        </w:rPr>
        <w:t>dan sonra bilim çevreleri tarafından tartışılmaya başlanmış ve bununla ilgili müfredatla</w:t>
      </w:r>
      <w:r w:rsidR="002A5ECC" w:rsidRPr="00B373EF">
        <w:rPr>
          <w:rFonts w:ascii="Times New Roman" w:hAnsi="Times New Roman" w:cs="Times New Roman"/>
          <w:sz w:val="24"/>
          <w:szCs w:val="24"/>
        </w:rPr>
        <w:t xml:space="preserve">r hazırlanmıştır. </w:t>
      </w:r>
      <w:r w:rsidRPr="00B373EF">
        <w:rPr>
          <w:rFonts w:ascii="Times New Roman" w:hAnsi="Times New Roman" w:cs="Times New Roman"/>
          <w:sz w:val="24"/>
          <w:szCs w:val="24"/>
        </w:rPr>
        <w:t xml:space="preserve">Ancak hazırlanan müfredatlar da uygulamaların gösteri deneyi ve ispatlama yöntemi şeklinde olması ile sınırlı kalmıştır (Atkins ve Brown, 1988). Bu nedenle öğrencilerin bağımsız düşünmelerini sağlayacak, bilimsel incelemelere ve araştırmalara önem verecek, bilgiyi kendisinin aktif katılımı ile yapılandırılmasını sağlayacak ortamlar oluşturulamamıştır. Bu bağlamda düşünüldüğünde, modern laboratuar yaklaşımlarının kullanıldığı programlara ihtiyaç duyulmaktadır (Yıldız, 2012). Laboratuar programlarındaki temel amaç öğrencilerin karşılaştıkları soyut fen kavramlarını somutlaştırarak bilginin kalıcı bir şekilde öğrenilmesine yardımcı olmaktır. Yapılan birçok araştırma sonucunda fen kavramlarının öğretilmesinde öğrencilerin zorluklarla karşılaştıkları ve bu zorlukları aşmak için de laboratuarlara ihtiyaç duydukları vurgulanmaktadır (Çepni ve Ayvacı, 2006). Özellikle soyut kavramların somutlaştırılması sürecinde öğrencilerin zihinsel olarak değişimleri özümsemekte zorlandığı bilinmektedir. Etkili bir fen eğitiminin yapılabilmesi ancak öğrencilerin zihinsel ve fiziksel etkinlikler sonucu bilgiyi yapılandırmaları ile mümkün olmaktadır (Çalık, 2006; Coştu, 2006; Er Nas, 2013; Ünal, 2007). Yapılandırmacı öğrenme kuramı ve diğer modern öğrenme kuramları, öğretmenin rehber konumunda olduğu öğrenci merkezli laboratuar ortamlarının kullanılmasını önermektedir (Keban, 2010; Keban ve Erol, 2011; Şahin, 2011; Yıldız, 2012). Bu bağlamdan hareketle fen laboratuarlarının fiziki yapısının ve yürütülecek etkinliklerin bilginin yapılandırılmasına uygun olacak şekilde tasarlanması oldukça önemlidir (Arı ve Bayram, 2011; Demirelli, 2003). Son yıllarda laboratuar </w:t>
      </w:r>
      <w:r w:rsidRPr="00B373EF">
        <w:rPr>
          <w:rFonts w:ascii="Times New Roman" w:hAnsi="Times New Roman" w:cs="Times New Roman"/>
          <w:sz w:val="24"/>
          <w:szCs w:val="24"/>
        </w:rPr>
        <w:lastRenderedPageBreak/>
        <w:t>çalışmalarına verilen önem sayesinde, önceleri ispatlama ve gösteri deneyi şeklinde eğitim ve öğretim faaliyetlerinin yürütüldüğü yerler olarak görülen laboratuarlar, yerini öğrencilerin bireysel ya da küçük gruplar halinde bilginin keşfedilerek öğrenilmesine olanak tanıyan yerler haline bırakmıştır (Ayas ve diğ</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1994; Yıldız, 2012).</w:t>
      </w:r>
    </w:p>
    <w:p w:rsidR="0054422F" w:rsidRPr="00B373EF" w:rsidRDefault="0054422F" w:rsidP="0054422F">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t>Araştırma kapsamında ortaokul fen bilgisi ve lise fen bilimleri ders</w:t>
      </w:r>
      <w:r w:rsidR="005F4640">
        <w:rPr>
          <w:rFonts w:ascii="Times New Roman" w:hAnsi="Times New Roman" w:cs="Times New Roman"/>
          <w:sz w:val="24"/>
          <w:szCs w:val="24"/>
        </w:rPr>
        <w:t>i</w:t>
      </w:r>
      <w:r w:rsidRPr="00B373EF">
        <w:rPr>
          <w:rFonts w:ascii="Times New Roman" w:hAnsi="Times New Roman" w:cs="Times New Roman"/>
          <w:sz w:val="24"/>
          <w:szCs w:val="24"/>
        </w:rPr>
        <w:t xml:space="preserve"> öğretmenleri</w:t>
      </w:r>
      <w:r w:rsidR="005F4640">
        <w:rPr>
          <w:rFonts w:ascii="Times New Roman" w:hAnsi="Times New Roman" w:cs="Times New Roman"/>
          <w:sz w:val="24"/>
          <w:szCs w:val="24"/>
        </w:rPr>
        <w:t>nin</w:t>
      </w:r>
      <w:r w:rsidRPr="00B373EF">
        <w:rPr>
          <w:rFonts w:ascii="Times New Roman" w:hAnsi="Times New Roman" w:cs="Times New Roman"/>
          <w:sz w:val="24"/>
          <w:szCs w:val="24"/>
        </w:rPr>
        <w:t xml:space="preserve"> laboratuarlarda hangi laboratuar yaklaşımını sıklıkla kullandıklarını bir sıralama yaparak cevap vermeleri istenmiş ve elde edilen sonuçlara göre, her iki grup öğretmenleri</w:t>
      </w:r>
      <w:r w:rsidR="005F4640">
        <w:rPr>
          <w:rFonts w:ascii="Times New Roman" w:hAnsi="Times New Roman" w:cs="Times New Roman"/>
          <w:sz w:val="24"/>
          <w:szCs w:val="24"/>
        </w:rPr>
        <w:t>n</w:t>
      </w:r>
      <w:r w:rsidRPr="00B373EF">
        <w:rPr>
          <w:rFonts w:ascii="Times New Roman" w:hAnsi="Times New Roman" w:cs="Times New Roman"/>
          <w:sz w:val="24"/>
          <w:szCs w:val="24"/>
        </w:rPr>
        <w:t xml:space="preserve"> halen ilk sırada kapalı uçlu laboratuar tekniği olan doğrulama yaklaşımını kullandıkları gözlenmiştir. </w:t>
      </w:r>
      <w:r w:rsidR="005F4640">
        <w:rPr>
          <w:rFonts w:ascii="Times New Roman" w:hAnsi="Times New Roman" w:cs="Times New Roman"/>
          <w:sz w:val="24"/>
          <w:szCs w:val="24"/>
        </w:rPr>
        <w:t>“</w:t>
      </w:r>
      <w:r w:rsidRPr="00B373EF">
        <w:rPr>
          <w:rFonts w:ascii="Times New Roman" w:hAnsi="Times New Roman" w:cs="Times New Roman"/>
          <w:sz w:val="24"/>
          <w:szCs w:val="24"/>
        </w:rPr>
        <w:t>İspatlama (Tümdengelim) Laboratuar Yaklaşımı</w:t>
      </w:r>
      <w:r w:rsidR="005F4640">
        <w:rPr>
          <w:rFonts w:ascii="Times New Roman" w:hAnsi="Times New Roman" w:cs="Times New Roman"/>
          <w:sz w:val="24"/>
          <w:szCs w:val="24"/>
        </w:rPr>
        <w:t>”</w:t>
      </w:r>
      <w:r w:rsidRPr="00B373EF">
        <w:rPr>
          <w:rFonts w:ascii="Times New Roman" w:hAnsi="Times New Roman" w:cs="Times New Roman"/>
          <w:sz w:val="24"/>
          <w:szCs w:val="24"/>
        </w:rPr>
        <w:t xml:space="preserve"> olarak da bilinen bu yaklaşıma göre, öğrencilerden, derslerde öğrendikleri teorik bilgilerin laboratuar ortamlarında deneyler yaparak ispatlanması istenmektedir. Bu yaklaşım da öğrenciler sınıfta öğrendiklerinin doğruluğunu laboratuar uygulamalarından elde edilen sonuçlarla karşılaştırma olanağı bulur. Bu yaklaşım geleneksel bir öğretim felsefesinin devamı olmasından dolayı öğrenciler bilgileri keşfetme fırsatı bulamamaktadırlar (Ayas, 2006). Her ne kadar geleneksel felsefenin devamı olsa da öğrencilerin fen bilimlerine karşı tutumlarını</w:t>
      </w:r>
      <w:r w:rsidR="005F4640">
        <w:rPr>
          <w:rFonts w:ascii="Times New Roman" w:hAnsi="Times New Roman" w:cs="Times New Roman"/>
          <w:sz w:val="24"/>
          <w:szCs w:val="24"/>
        </w:rPr>
        <w:t>n</w:t>
      </w:r>
      <w:r w:rsidRPr="00B373EF">
        <w:rPr>
          <w:rFonts w:ascii="Times New Roman" w:hAnsi="Times New Roman" w:cs="Times New Roman"/>
          <w:sz w:val="24"/>
          <w:szCs w:val="24"/>
        </w:rPr>
        <w:t xml:space="preserve"> geliştirilmesine ve bazı bilimsel süreç becerilerinin kazandırılmasına katkı yaptığı söylenebilir (Çepni ve Ayvacı, 2006; Friedler ve Tamir, 1990). Bu yaklaşıma göre yapılan deneyler kapalı uçlu deneyler olarak adlandırılabilir. Çünkü öğrenciye deney kılavuzu ile neyi bulacağı, nasıl bulacağı, ara işlem basamakları ile deneyi nasıl yapacağı ayrıntılı olarak anlatılmıştır. Öğretmenler</w:t>
      </w:r>
      <w:r w:rsidR="005F4640">
        <w:rPr>
          <w:rFonts w:ascii="Times New Roman" w:hAnsi="Times New Roman" w:cs="Times New Roman"/>
          <w:sz w:val="24"/>
          <w:szCs w:val="24"/>
        </w:rPr>
        <w:t>den</w:t>
      </w:r>
      <w:r w:rsidRPr="00B373EF">
        <w:rPr>
          <w:rFonts w:ascii="Times New Roman" w:hAnsi="Times New Roman" w:cs="Times New Roman"/>
          <w:sz w:val="24"/>
          <w:szCs w:val="24"/>
        </w:rPr>
        <w:t xml:space="preserve"> bu yaklaşımı kullanma gerekçelerine dair görüşleri istenmiş ve </w:t>
      </w:r>
      <w:r w:rsidR="005F4640">
        <w:rPr>
          <w:rFonts w:ascii="Times New Roman" w:hAnsi="Times New Roman" w:cs="Times New Roman"/>
          <w:sz w:val="24"/>
          <w:szCs w:val="24"/>
        </w:rPr>
        <w:t xml:space="preserve">öğretmenler </w:t>
      </w:r>
      <w:r w:rsidRPr="00B373EF">
        <w:rPr>
          <w:rFonts w:ascii="Times New Roman" w:hAnsi="Times New Roman" w:cs="Times New Roman"/>
          <w:sz w:val="24"/>
          <w:szCs w:val="24"/>
        </w:rPr>
        <w:t xml:space="preserve">gerekçe olarak, sınıfların çok kalabalık olması ve zaman konusundaki yetersizliklerden ötürü bu yaklaşımı kullanmayı tercih ettiklerini söylemişlerdir. Görüşme formunda fen bilgisi öğretmenleri ikinci olarak tümevarım yani açık uçlu deneysel uygulamaların gerçekleştirildiği bir laboratuar yaklaşımını tercih ettiklerini söylemişlerdir. Lise öğretmenleri bu sıralamada ikinci tercih edilen laboratuar yaklaşımının öğrencilere gözlem, ölçme, sınıflama, verileri kaydetme gibi bir takım becerilerin kazandırılarak bilgiye ulaşmadaki güçlükleri ortadan kaldırmayı sağlayan bilimsel süreç becerileri yaklaşımı olduğunu ifade etmişlerdir. Etkinliklerde kullanılan bazı özel araçların tanıtılması, bakımlarının yapılması, </w:t>
      </w:r>
      <w:proofErr w:type="gramStart"/>
      <w:r w:rsidRPr="00B373EF">
        <w:rPr>
          <w:rFonts w:ascii="Times New Roman" w:hAnsi="Times New Roman" w:cs="Times New Roman"/>
          <w:sz w:val="24"/>
          <w:szCs w:val="24"/>
        </w:rPr>
        <w:t>kalibrasyon</w:t>
      </w:r>
      <w:proofErr w:type="gramEnd"/>
      <w:r w:rsidRPr="00B373EF">
        <w:rPr>
          <w:rFonts w:ascii="Times New Roman" w:hAnsi="Times New Roman" w:cs="Times New Roman"/>
          <w:sz w:val="24"/>
          <w:szCs w:val="24"/>
        </w:rPr>
        <w:t xml:space="preserve"> ayarlarının öğretilmesi, deney düzeneklerinin kurulmasına ve kullanılmasına yönelik yapılan etkinlikleri içeren (Ayas, 2006) teknik beceriler yaklaşımını temel alan laboratuar yaklaşımını, araştırmaya katılan her iki grup öğretmen dördüncü sırada tercih ettiklerini belirtmiş</w:t>
      </w:r>
      <w:r w:rsidR="00C37BB9">
        <w:rPr>
          <w:rFonts w:ascii="Times New Roman" w:hAnsi="Times New Roman" w:cs="Times New Roman"/>
          <w:sz w:val="24"/>
          <w:szCs w:val="24"/>
        </w:rPr>
        <w:t>tir</w:t>
      </w:r>
      <w:r w:rsidRPr="00B373EF">
        <w:rPr>
          <w:rFonts w:ascii="Times New Roman" w:hAnsi="Times New Roman" w:cs="Times New Roman"/>
          <w:sz w:val="24"/>
          <w:szCs w:val="24"/>
        </w:rPr>
        <w:t xml:space="preserve">. Deneylerde kullanılan bu cihazların, laboratuar etkinliklerinin başarılı ve etkili bir şekilde yürütülmesi için öğretmen tarafından öğrencilere deneyim ve becerilerin kazandırılması gerekmektedir. Öğrencilere bu becerilerin </w:t>
      </w:r>
      <w:r w:rsidRPr="00B373EF">
        <w:rPr>
          <w:rFonts w:ascii="Times New Roman" w:hAnsi="Times New Roman" w:cs="Times New Roman"/>
          <w:sz w:val="24"/>
          <w:szCs w:val="24"/>
        </w:rPr>
        <w:lastRenderedPageBreak/>
        <w:t xml:space="preserve">kazandırılması için öğretmen tarafından deneylerden önce yeterli bir zaman zarfında eğitim verilmelidir. Eğitim kapsamında öğrenciler, bu cihazlar ile ölçüm yaparak sağlıklı veri elde edebilmeli, cihazların sigorta atması gibi hata vermeleri durumunda çözüm üretebilmeli, periyodik bakımları ve </w:t>
      </w:r>
      <w:proofErr w:type="gramStart"/>
      <w:r w:rsidRPr="00B373EF">
        <w:rPr>
          <w:rFonts w:ascii="Times New Roman" w:hAnsi="Times New Roman" w:cs="Times New Roman"/>
          <w:sz w:val="24"/>
          <w:szCs w:val="24"/>
        </w:rPr>
        <w:t>kalibrasyonlarını</w:t>
      </w:r>
      <w:proofErr w:type="gramEnd"/>
      <w:r w:rsidRPr="00B373EF">
        <w:rPr>
          <w:rFonts w:ascii="Times New Roman" w:hAnsi="Times New Roman" w:cs="Times New Roman"/>
          <w:sz w:val="24"/>
          <w:szCs w:val="24"/>
        </w:rPr>
        <w:t xml:space="preserve"> yapabilecek beceriler kazanmalıdır (Çepni ve Ayvacı, 2006). Mevcut laboratuar şartlarının yetersizliği, öğretmenleri</w:t>
      </w:r>
      <w:r w:rsidR="00C37BB9">
        <w:rPr>
          <w:rFonts w:ascii="Times New Roman" w:hAnsi="Times New Roman" w:cs="Times New Roman"/>
          <w:sz w:val="24"/>
          <w:szCs w:val="24"/>
        </w:rPr>
        <w:t>n</w:t>
      </w:r>
      <w:r w:rsidRPr="00B373EF">
        <w:rPr>
          <w:rFonts w:ascii="Times New Roman" w:hAnsi="Times New Roman" w:cs="Times New Roman"/>
          <w:sz w:val="24"/>
          <w:szCs w:val="24"/>
        </w:rPr>
        <w:t xml:space="preserve"> bu yaklaşıma giren tüm alet, araç-gereçlerin kullanımı konusunda yeterli deneyime sahip olamayışları ve hem bu cihazların kullanımı hem de deneysel uygulamaların gerçekleştirilmesi için gerekli sürenin yetersizliği gibi gerekçelerle bu yaklaşımı kullanamadıklarını belirtmişlerdir. </w:t>
      </w:r>
    </w:p>
    <w:p w:rsidR="00C37BB9" w:rsidRDefault="0054422F" w:rsidP="005C111F">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t>Araştırma kapsamında, görüşme formunda bilgi sahibi olup olmadıkları konusunda görüşlerini istediğimiz mobil teknolojilere bütünleşik sensörlerin kurulumunun yapılması, çalıştırılması ve ölçüm alınmasının öğretilmesini hedefleyen NOVA5000 deney setleri</w:t>
      </w:r>
      <w:r w:rsidR="00C37BB9">
        <w:rPr>
          <w:rFonts w:ascii="Times New Roman" w:hAnsi="Times New Roman" w:cs="Times New Roman"/>
          <w:sz w:val="24"/>
          <w:szCs w:val="24"/>
        </w:rPr>
        <w:t>,</w:t>
      </w:r>
      <w:r w:rsidR="00B53E55">
        <w:rPr>
          <w:rFonts w:ascii="Times New Roman" w:hAnsi="Times New Roman" w:cs="Times New Roman"/>
          <w:sz w:val="24"/>
          <w:szCs w:val="24"/>
        </w:rPr>
        <w:t xml:space="preserve"> </w:t>
      </w:r>
      <w:r w:rsidRPr="00B373EF">
        <w:rPr>
          <w:rFonts w:ascii="Times New Roman" w:hAnsi="Times New Roman" w:cs="Times New Roman"/>
          <w:sz w:val="24"/>
          <w:szCs w:val="24"/>
        </w:rPr>
        <w:t>teknik becerileri geliştirme yaklaşımı içerisinde faydalanılan cihazlardan biridir. Araştırmaya katılan öğretmenlerden fen bilgisi öğretmenleri</w:t>
      </w:r>
      <w:r w:rsidR="00C37BB9">
        <w:rPr>
          <w:rFonts w:ascii="Times New Roman" w:hAnsi="Times New Roman" w:cs="Times New Roman"/>
          <w:sz w:val="24"/>
          <w:szCs w:val="24"/>
        </w:rPr>
        <w:t>nin</w:t>
      </w:r>
      <w:r w:rsidRPr="00B373EF">
        <w:rPr>
          <w:rFonts w:ascii="Times New Roman" w:hAnsi="Times New Roman" w:cs="Times New Roman"/>
          <w:sz w:val="24"/>
          <w:szCs w:val="24"/>
        </w:rPr>
        <w:t xml:space="preserve"> çoğunluğu bu deney setlerinden haberdar olmadıklarını dolayısıyla içeriklerindeki sensörlerin ne işe yaradıklarını, hangi deneysel uygulamalarda nasıl kullanılacağı konusunda bilgi sahibi olmadıklarını belirtmişlerdir. Lise öğretmenlerin</w:t>
      </w:r>
      <w:r w:rsidR="000277F0">
        <w:rPr>
          <w:rFonts w:ascii="Times New Roman" w:hAnsi="Times New Roman" w:cs="Times New Roman"/>
          <w:sz w:val="24"/>
          <w:szCs w:val="24"/>
        </w:rPr>
        <w:t>in</w:t>
      </w:r>
      <w:r w:rsidRPr="00B373EF">
        <w:rPr>
          <w:rFonts w:ascii="Times New Roman" w:hAnsi="Times New Roman" w:cs="Times New Roman"/>
          <w:sz w:val="24"/>
          <w:szCs w:val="24"/>
        </w:rPr>
        <w:t xml:space="preserve"> büyük çoğunluğu bu deney setlerinden haberdar olduğunu hatta birçoğunun okullarında mevcut olduğunu ancak kutularının dahi açılmadığını ifade etmişlerdir. </w:t>
      </w:r>
      <w:proofErr w:type="gramStart"/>
      <w:r w:rsidRPr="00B373EF">
        <w:rPr>
          <w:rFonts w:ascii="Times New Roman" w:hAnsi="Times New Roman" w:cs="Times New Roman"/>
          <w:sz w:val="24"/>
          <w:szCs w:val="24"/>
        </w:rPr>
        <w:t>MEB ile Ulaştırma Bakanlığı arasında 09.03.2009 tarihinde imzalanan “Bilgisayar Destekli Eğitim İşbirliği Protokolü” çerçevesinde “1750 adet Bilişim Teknolojileri Destekli Fen Laboratuarı Kurulması İşi” olarak isimlendirilen ve 81 ilde toplam 1473 okula toplam 1750 adet fen laboratuarı kurulması projesinde “Taşınabilir Elektronik Deney Seti Özellikleri” başlığı altında toplanan tüm teknik özelliklerin ve bu özelliklerden biri olan veri toplama sistemi</w:t>
      </w:r>
      <w:r w:rsidR="00C37BB9">
        <w:rPr>
          <w:rFonts w:ascii="Times New Roman" w:hAnsi="Times New Roman" w:cs="Times New Roman"/>
          <w:sz w:val="24"/>
          <w:szCs w:val="24"/>
        </w:rPr>
        <w:t>,</w:t>
      </w:r>
      <w:r w:rsidRPr="00B373EF">
        <w:rPr>
          <w:rFonts w:ascii="Times New Roman" w:hAnsi="Times New Roman" w:cs="Times New Roman"/>
          <w:sz w:val="24"/>
          <w:szCs w:val="24"/>
        </w:rPr>
        <w:t xml:space="preserve"> veri kaydedici ile bilgisayarı tek bir cihazda toplama zorunluluğu ilkesini sağlayacak tek markanın NOVA5000 ürününde bulunduğu belirtilmektedir. </w:t>
      </w:r>
      <w:proofErr w:type="gramEnd"/>
      <w:r w:rsidRPr="00B373EF">
        <w:rPr>
          <w:rFonts w:ascii="Times New Roman" w:hAnsi="Times New Roman" w:cs="Times New Roman"/>
          <w:sz w:val="24"/>
          <w:szCs w:val="24"/>
        </w:rPr>
        <w:t xml:space="preserve">MEB ile Ulaştırma Bakanlığı arasında imzalanan bu protokol kapsamında NOVA5000 deney setlerinin devlete çıkardığı toplam maliyetin yaklaşık 13 milyon Türk lirası olduğu anlaşılmaktadır (URL_2, 2018). </w:t>
      </w:r>
    </w:p>
    <w:p w:rsidR="00404AF1" w:rsidRDefault="0054422F">
      <w:pPr>
        <w:pStyle w:val="ListeParagraf"/>
        <w:spacing w:after="0" w:line="360" w:lineRule="auto"/>
        <w:ind w:left="0" w:firstLine="708"/>
        <w:jc w:val="both"/>
        <w:rPr>
          <w:rFonts w:ascii="Times New Roman" w:hAnsi="Times New Roman" w:cs="Times New Roman"/>
          <w:sz w:val="24"/>
          <w:szCs w:val="24"/>
        </w:rPr>
      </w:pPr>
      <w:r w:rsidRPr="00B373EF">
        <w:rPr>
          <w:rFonts w:ascii="Times New Roman" w:hAnsi="Times New Roman" w:cs="Times New Roman"/>
          <w:sz w:val="24"/>
          <w:szCs w:val="24"/>
        </w:rPr>
        <w:t xml:space="preserve">MEB’in öğrenme-öğretme ortamlarını yenileştirme ve zenginleştirme çalışmalarından biri de laboratuar aletlerden biri olan mobil teknolojiyle bütünleşik sensörlerin bulunduğu NOVA5000 deney setlerinin kullanımıdır. Yenilenen laboratuar ortamlarında bulunan bu aletlerin öğrenme-öğretme ortamlarında etkili bir şekilde kullanılması, ancak öğretmenlerin bu aletleri tanımaları ve kullanmak için gerekli becerileri kazanmaları ile mümkün olacaktır. </w:t>
      </w:r>
      <w:proofErr w:type="gramStart"/>
      <w:r w:rsidRPr="00B373EF">
        <w:rPr>
          <w:rFonts w:ascii="Times New Roman" w:hAnsi="Times New Roman" w:cs="Times New Roman"/>
          <w:sz w:val="24"/>
          <w:szCs w:val="24"/>
        </w:rPr>
        <w:t xml:space="preserve">Bu araştırma kapsamında sadece Sivas ili sınırlarında görev yapan ve </w:t>
      </w:r>
      <w:r w:rsidR="00C37BB9">
        <w:rPr>
          <w:rFonts w:ascii="Times New Roman" w:hAnsi="Times New Roman" w:cs="Times New Roman"/>
          <w:sz w:val="24"/>
          <w:szCs w:val="24"/>
        </w:rPr>
        <w:t>cevaplarına</w:t>
      </w:r>
      <w:r w:rsidRPr="00B373EF">
        <w:rPr>
          <w:rFonts w:ascii="Times New Roman" w:hAnsi="Times New Roman" w:cs="Times New Roman"/>
          <w:sz w:val="24"/>
          <w:szCs w:val="24"/>
        </w:rPr>
        <w:t xml:space="preserve"> ulaşılan 113 öğretmenden elde edilen bulgulara göre, ileriki araştırmalar için temel teşkil edecek ve </w:t>
      </w:r>
      <w:r w:rsidRPr="00B373EF">
        <w:rPr>
          <w:rFonts w:ascii="Times New Roman" w:hAnsi="Times New Roman" w:cs="Times New Roman"/>
          <w:sz w:val="24"/>
          <w:szCs w:val="24"/>
        </w:rPr>
        <w:lastRenderedPageBreak/>
        <w:t xml:space="preserve">gerçekleştirilecek çalışmalarda tasarlanan uygulamalarla ortaokul ve lise düzeyindeki öğretmen ve öğrencilere yönelik, mobil teknolojik aletlere bütünleşik sensör sistemlerinin tanıtılması, özelliklerinin öğretilmesi, deney düzeneklerinin kurulması, deney programı ile elde edilen verilerin alınması ve kaydedilmesi gibi etkinliklerin gerçekleştirilmesi bakımından önem taşımaktadır. Tüm yurtta okullara temin edilen NOVA5000 deney setlerinin mevcut durumda MEB tarafından sağlanmasına karşın, okullarda verimli bir şekilde kullanılmadığı hatta birçok okulda bu deney setlerinin kullanımı ile ilgili fen bilimleri derslerine giren (fizik/kimya/biyoloji ve fen bilgisi) öğretmenlerin bilgi sahibi olmadıklarından dolayı kutuların dahi açılmadan </w:t>
      </w:r>
      <w:r w:rsidR="00C37BB9" w:rsidRPr="00B373EF">
        <w:rPr>
          <w:rFonts w:ascii="Times New Roman" w:hAnsi="Times New Roman" w:cs="Times New Roman"/>
          <w:sz w:val="24"/>
          <w:szCs w:val="24"/>
        </w:rPr>
        <w:t>âtıl</w:t>
      </w:r>
      <w:r w:rsidRPr="00B373EF">
        <w:rPr>
          <w:rFonts w:ascii="Times New Roman" w:hAnsi="Times New Roman" w:cs="Times New Roman"/>
          <w:sz w:val="24"/>
          <w:szCs w:val="24"/>
        </w:rPr>
        <w:t xml:space="preserve"> durumda bekletildiği anlaşılmaktadır (Bülbül, 2013). </w:t>
      </w:r>
      <w:proofErr w:type="gramEnd"/>
      <w:r w:rsidRPr="00B373EF">
        <w:rPr>
          <w:rFonts w:ascii="Times New Roman" w:hAnsi="Times New Roman" w:cs="Times New Roman"/>
          <w:sz w:val="24"/>
          <w:szCs w:val="24"/>
        </w:rPr>
        <w:t>Yapılan araştırmada, MEB tarafından ülkemiz genelinde bazı il ve ilçe merkezlerdeki bazı lise laboratuarlarına (</w:t>
      </w:r>
      <w:r w:rsidR="00C37BB9">
        <w:rPr>
          <w:rFonts w:ascii="Times New Roman" w:hAnsi="Times New Roman" w:cs="Times New Roman"/>
          <w:sz w:val="24"/>
          <w:szCs w:val="24"/>
        </w:rPr>
        <w:t>f</w:t>
      </w:r>
      <w:r w:rsidRPr="00B373EF">
        <w:rPr>
          <w:rFonts w:ascii="Times New Roman" w:hAnsi="Times New Roman" w:cs="Times New Roman"/>
          <w:sz w:val="24"/>
          <w:szCs w:val="24"/>
        </w:rPr>
        <w:t xml:space="preserve">izik, </w:t>
      </w:r>
      <w:r w:rsidR="00C37BB9">
        <w:rPr>
          <w:rFonts w:ascii="Times New Roman" w:hAnsi="Times New Roman" w:cs="Times New Roman"/>
          <w:sz w:val="24"/>
          <w:szCs w:val="24"/>
        </w:rPr>
        <w:t>k</w:t>
      </w:r>
      <w:r w:rsidRPr="00B373EF">
        <w:rPr>
          <w:rFonts w:ascii="Times New Roman" w:hAnsi="Times New Roman" w:cs="Times New Roman"/>
          <w:sz w:val="24"/>
          <w:szCs w:val="24"/>
        </w:rPr>
        <w:t xml:space="preserve">imya, </w:t>
      </w:r>
      <w:r w:rsidR="00C37BB9">
        <w:rPr>
          <w:rFonts w:ascii="Times New Roman" w:hAnsi="Times New Roman" w:cs="Times New Roman"/>
          <w:sz w:val="24"/>
          <w:szCs w:val="24"/>
        </w:rPr>
        <w:t>b</w:t>
      </w:r>
      <w:r w:rsidRPr="00B373EF">
        <w:rPr>
          <w:rFonts w:ascii="Times New Roman" w:hAnsi="Times New Roman" w:cs="Times New Roman"/>
          <w:sz w:val="24"/>
          <w:szCs w:val="24"/>
        </w:rPr>
        <w:t>iyoloji) NOVA5000 deney seti (</w:t>
      </w:r>
      <w:r w:rsidR="00C37BB9">
        <w:rPr>
          <w:rFonts w:ascii="Times New Roman" w:hAnsi="Times New Roman" w:cs="Times New Roman"/>
          <w:sz w:val="24"/>
          <w:szCs w:val="24"/>
        </w:rPr>
        <w:t>t</w:t>
      </w:r>
      <w:r w:rsidRPr="00B373EF">
        <w:rPr>
          <w:rFonts w:ascii="Times New Roman" w:hAnsi="Times New Roman" w:cs="Times New Roman"/>
          <w:sz w:val="24"/>
          <w:szCs w:val="24"/>
        </w:rPr>
        <w:t xml:space="preserve">ablet PC ve </w:t>
      </w:r>
      <w:r w:rsidR="00C37BB9">
        <w:rPr>
          <w:rFonts w:ascii="Times New Roman" w:hAnsi="Times New Roman" w:cs="Times New Roman"/>
          <w:sz w:val="24"/>
          <w:szCs w:val="24"/>
        </w:rPr>
        <w:t>s</w:t>
      </w:r>
      <w:r w:rsidRPr="00B373EF">
        <w:rPr>
          <w:rFonts w:ascii="Times New Roman" w:hAnsi="Times New Roman" w:cs="Times New Roman"/>
          <w:sz w:val="24"/>
          <w:szCs w:val="24"/>
        </w:rPr>
        <w:t xml:space="preserve">ensör setleri) gönderilmiş olduğu fakat bu aletlerin çoğunun okul tarafından kullanılmadığı tespit edilmiştir (URL_1, 2018). </w:t>
      </w:r>
      <w:proofErr w:type="gramStart"/>
      <w:r w:rsidRPr="00B373EF">
        <w:rPr>
          <w:rFonts w:ascii="Times New Roman" w:hAnsi="Times New Roman" w:cs="Times New Roman"/>
          <w:sz w:val="24"/>
          <w:szCs w:val="24"/>
        </w:rPr>
        <w:t xml:space="preserve">Veri toplama, hesaplama ve grafik çizmeyi birleştirerek toplanan veriyi ÇokluLab analiz yazılımıyla analiz etme, ödüllü MultiLogPRO veri toplama teknolojisiyle veri toplama, deneyleri multimedya video imkânlarıyla gözden geçirme ve canlı deneylerle eşzamanlı olma, güçlü bilimsel grafik hesap makinesi ve yazılımı, laboratuar çalışmasını eşzamanlı kontrol eden öğretmenler için yönetim yazılımı, tam anlamıyla laboratuar raporları yaratma ve Word ve Excel belgeleriyle uyumlu olarak MS Office’e aktarma gibi özellikleriyle gelecekteki yüksek vasıflı iş gücü için verimli ve hakkıyla bir öğrenme-öğretme ortamları sunacağı düşünülen </w:t>
      </w:r>
      <w:r w:rsidR="00C37BB9">
        <w:rPr>
          <w:rFonts w:ascii="Times New Roman" w:hAnsi="Times New Roman" w:cs="Times New Roman"/>
          <w:sz w:val="24"/>
          <w:szCs w:val="24"/>
        </w:rPr>
        <w:t xml:space="preserve">ve </w:t>
      </w:r>
      <w:r w:rsidR="00C37BB9" w:rsidRPr="00B373EF">
        <w:rPr>
          <w:rFonts w:ascii="Times New Roman" w:hAnsi="Times New Roman" w:cs="Times New Roman"/>
          <w:sz w:val="24"/>
          <w:szCs w:val="24"/>
        </w:rPr>
        <w:t>2005 yılında geliştir</w:t>
      </w:r>
      <w:r w:rsidR="00C37BB9">
        <w:rPr>
          <w:rFonts w:ascii="Times New Roman" w:hAnsi="Times New Roman" w:cs="Times New Roman"/>
          <w:sz w:val="24"/>
          <w:szCs w:val="24"/>
        </w:rPr>
        <w:t>ilen</w:t>
      </w:r>
      <w:r w:rsidR="00262E53">
        <w:rPr>
          <w:rFonts w:ascii="Times New Roman" w:hAnsi="Times New Roman" w:cs="Times New Roman"/>
          <w:sz w:val="24"/>
          <w:szCs w:val="24"/>
        </w:rPr>
        <w:t xml:space="preserve"> </w:t>
      </w:r>
      <w:r w:rsidRPr="00B373EF">
        <w:rPr>
          <w:rFonts w:ascii="Times New Roman" w:hAnsi="Times New Roman" w:cs="Times New Roman"/>
          <w:sz w:val="24"/>
          <w:szCs w:val="24"/>
        </w:rPr>
        <w:t>NOVA5000 Fourier Systems</w:t>
      </w:r>
      <w:r w:rsidR="001C5C9E">
        <w:rPr>
          <w:rFonts w:ascii="Times New Roman" w:hAnsi="Times New Roman" w:cs="Times New Roman"/>
          <w:sz w:val="24"/>
          <w:szCs w:val="24"/>
        </w:rPr>
        <w:t>,</w:t>
      </w:r>
      <w:r w:rsidR="00BF556A">
        <w:rPr>
          <w:rFonts w:ascii="Times New Roman" w:hAnsi="Times New Roman" w:cs="Times New Roman"/>
          <w:sz w:val="24"/>
          <w:szCs w:val="24"/>
        </w:rPr>
        <w:t xml:space="preserve"> </w:t>
      </w:r>
      <w:r w:rsidRPr="00B373EF">
        <w:rPr>
          <w:rFonts w:ascii="Times New Roman" w:hAnsi="Times New Roman" w:cs="Times New Roman"/>
          <w:sz w:val="24"/>
          <w:szCs w:val="24"/>
        </w:rPr>
        <w:t>fen laboratuarlarını mobil teknolojiyle tanıştırdığı bir bilişim cihazıdır.</w:t>
      </w:r>
      <w:proofErr w:type="gramEnd"/>
    </w:p>
    <w:p w:rsidR="004D057F" w:rsidRDefault="005C111F" w:rsidP="005C111F">
      <w:pPr>
        <w:spacing w:after="0" w:line="360" w:lineRule="auto"/>
        <w:jc w:val="both"/>
        <w:rPr>
          <w:rFonts w:ascii="Times New Roman" w:hAnsi="Times New Roman" w:cs="Times New Roman"/>
          <w:sz w:val="24"/>
          <w:szCs w:val="24"/>
        </w:rPr>
      </w:pPr>
      <w:r w:rsidRPr="00B373EF">
        <w:tab/>
      </w:r>
      <w:r w:rsidR="0054422F" w:rsidRPr="00B373EF">
        <w:rPr>
          <w:rFonts w:ascii="Times New Roman" w:hAnsi="Times New Roman" w:cs="Times New Roman"/>
          <w:sz w:val="24"/>
          <w:szCs w:val="24"/>
        </w:rPr>
        <w:t>Teknolojinin hızla geliştiği günümüz dünyasında gelişen ülkelerin fen laboratuarları incelendiğinde, basit deney araç ve gereçlerinin yerini bilgisayar destekli araç ve gereçlerin aldığı görülmektedir. Bu yeni araç ve gereçlerin öğrenme süreçlerine olumlu etkiler yaptığına dair literatürde bazı çalışmalara rastlanılmaktadır (Ayvacı ve diğ</w:t>
      </w:r>
      <w:proofErr w:type="gramStart"/>
      <w:r w:rsidR="0054422F" w:rsidRPr="00B373EF">
        <w:rPr>
          <w:rFonts w:ascii="Times New Roman" w:hAnsi="Times New Roman" w:cs="Times New Roman"/>
          <w:sz w:val="24"/>
          <w:szCs w:val="24"/>
        </w:rPr>
        <w:t>.,</w:t>
      </w:r>
      <w:proofErr w:type="gramEnd"/>
      <w:r w:rsidR="0054422F" w:rsidRPr="00B373EF">
        <w:rPr>
          <w:rFonts w:ascii="Times New Roman" w:hAnsi="Times New Roman" w:cs="Times New Roman"/>
          <w:sz w:val="24"/>
          <w:szCs w:val="24"/>
        </w:rPr>
        <w:t xml:space="preserve"> 2004). Etkinliklerin bilgisayar destekli tasarlanıp uygulanması ile çok sayıda işlem daha kısa sürede ve daha doğru olarak yapılmaktadır. Bu şekilde öğrenciler, etkinlikleri kısa sürede bitireceğinden elde ettikleri verileri grup arkadaşları ile tartışarak deney sonuçlarını yorumlama olanağına sahip olacaklardır. Ayrıca bu yeni teknolojiler, deneyleri eğlenceli hale getirdiğinden öğrencilerin laboratuarlara karşı korkularını azaltarak, derse karşı ilgisini artırmakta, öğrenmelerini kol</w:t>
      </w:r>
      <w:r w:rsidRPr="00B373EF">
        <w:rPr>
          <w:rFonts w:ascii="Times New Roman" w:hAnsi="Times New Roman" w:cs="Times New Roman"/>
          <w:sz w:val="24"/>
          <w:szCs w:val="24"/>
        </w:rPr>
        <w:t xml:space="preserve">aylaştırmakta, özgüvenlerini ve </w:t>
      </w:r>
      <w:proofErr w:type="gramStart"/>
      <w:r w:rsidR="0054422F" w:rsidRPr="00B373EF">
        <w:rPr>
          <w:rFonts w:ascii="Times New Roman" w:hAnsi="Times New Roman" w:cs="Times New Roman"/>
          <w:sz w:val="24"/>
          <w:szCs w:val="24"/>
        </w:rPr>
        <w:t>motivasyonlarını</w:t>
      </w:r>
      <w:proofErr w:type="gramEnd"/>
      <w:r w:rsidR="0054422F" w:rsidRPr="00B373EF">
        <w:rPr>
          <w:rFonts w:ascii="Times New Roman" w:hAnsi="Times New Roman" w:cs="Times New Roman"/>
          <w:sz w:val="24"/>
          <w:szCs w:val="24"/>
        </w:rPr>
        <w:t xml:space="preserve"> yükseltmektedir. </w:t>
      </w:r>
    </w:p>
    <w:p w:rsidR="00404AF1" w:rsidRDefault="0054422F">
      <w:pPr>
        <w:spacing w:after="0" w:line="360" w:lineRule="auto"/>
        <w:ind w:firstLine="708"/>
        <w:jc w:val="both"/>
        <w:rPr>
          <w:rFonts w:ascii="Times New Roman" w:hAnsi="Times New Roman" w:cs="Times New Roman"/>
          <w:sz w:val="24"/>
          <w:szCs w:val="24"/>
        </w:rPr>
      </w:pPr>
      <w:r w:rsidRPr="00B373EF">
        <w:rPr>
          <w:rFonts w:ascii="Times New Roman" w:hAnsi="Times New Roman" w:cs="Times New Roman"/>
          <w:sz w:val="24"/>
          <w:szCs w:val="24"/>
        </w:rPr>
        <w:t xml:space="preserve">Sönmez, Dilber, Karaman ve Şimşek (2005) yapmış oldukları çalışmada, analog aletler yerine dijital aletlerle öğrencilere ölçümler yaptırmışlardır. Çalışma sonucunda öğrencilerin </w:t>
      </w:r>
      <w:r w:rsidRPr="00B373EF">
        <w:rPr>
          <w:rFonts w:ascii="Times New Roman" w:hAnsi="Times New Roman" w:cs="Times New Roman"/>
          <w:sz w:val="24"/>
          <w:szCs w:val="24"/>
        </w:rPr>
        <w:lastRenderedPageBreak/>
        <w:t>akademik başarılarında ve grafik çizme becerilerinde olumlu yönde artışlar kaydetmişlerdir. Gerçek zamanlı deneyler yapmak, öğrencilerin bilim okuryazarlıklarına büyük katkılar sunan etkinliklerdir. Bu öğrenme-öğretme ortamlarında öğrenciler edindikleri bilgileri sözlü ve yazılı olarak ifade e</w:t>
      </w:r>
      <w:r w:rsidR="004D057F">
        <w:rPr>
          <w:rFonts w:ascii="Times New Roman" w:hAnsi="Times New Roman" w:cs="Times New Roman"/>
          <w:sz w:val="24"/>
          <w:szCs w:val="24"/>
        </w:rPr>
        <w:t>der</w:t>
      </w:r>
      <w:r w:rsidRPr="00B373EF">
        <w:rPr>
          <w:rFonts w:ascii="Times New Roman" w:hAnsi="Times New Roman" w:cs="Times New Roman"/>
          <w:sz w:val="24"/>
          <w:szCs w:val="24"/>
        </w:rPr>
        <w:t xml:space="preserve"> ve yeni öğrenmeyle hızlı ve sürekli bir etkileşim içerisinde olurlar. Mobil teknolojiyle bütünleşik sensörlerin kullanıldığı laboratuar ortamları</w:t>
      </w:r>
      <w:r w:rsidR="004D057F">
        <w:rPr>
          <w:rFonts w:ascii="Times New Roman" w:hAnsi="Times New Roman" w:cs="Times New Roman"/>
          <w:sz w:val="24"/>
          <w:szCs w:val="24"/>
        </w:rPr>
        <w:t>nın</w:t>
      </w:r>
      <w:r w:rsidRPr="00B373EF">
        <w:rPr>
          <w:rFonts w:ascii="Times New Roman" w:hAnsi="Times New Roman" w:cs="Times New Roman"/>
          <w:sz w:val="24"/>
          <w:szCs w:val="24"/>
        </w:rPr>
        <w:t xml:space="preserve"> öğrencilerin grafikleri yorumlama yetenekleri üzerinde çalışmayı ve bunları geliştirmeyi sağladığı birçok araştırmacı tarafından vurgulanmaktadır (Mokros ve Tinker, 1987; Testa, Monroy ve Sassi, 2002). Mobil teknolojiyle bütünleşik sensörlerin kullanıldığı laboratuar ortamlarının akıl yürütme yeteneğini (Friedler, Nachmias ve Linn, 1990) ve kavramsal anlayışı geliştirebildiği (Ferna´ndez, Oro ve Pinto´, 1996; Marcum-Dietrich, 2002; McRobbie, 2002; Saez, Pinto´ ve Garcia, 2005) ve bu teknolojinin kullanıldığı ortamların bazı engelli öğrenciler için yararlı olduğu da ilgili </w:t>
      </w:r>
      <w:proofErr w:type="gramStart"/>
      <w:r w:rsidRPr="00B373EF">
        <w:rPr>
          <w:rFonts w:ascii="Times New Roman" w:hAnsi="Times New Roman" w:cs="Times New Roman"/>
          <w:sz w:val="24"/>
          <w:szCs w:val="24"/>
        </w:rPr>
        <w:t>literatürde</w:t>
      </w:r>
      <w:proofErr w:type="gramEnd"/>
      <w:r w:rsidRPr="00B373EF">
        <w:rPr>
          <w:rFonts w:ascii="Times New Roman" w:hAnsi="Times New Roman" w:cs="Times New Roman"/>
          <w:sz w:val="24"/>
          <w:szCs w:val="24"/>
        </w:rPr>
        <w:t xml:space="preserve"> belirtilmektedir (Bernhard ve Bernhard, 1998).</w:t>
      </w:r>
    </w:p>
    <w:p w:rsidR="0054422F" w:rsidRDefault="0054422F" w:rsidP="005C111F">
      <w:pPr>
        <w:pStyle w:val="ListeParagraf"/>
        <w:spacing w:after="0" w:line="360" w:lineRule="auto"/>
        <w:ind w:left="0"/>
        <w:jc w:val="both"/>
        <w:rPr>
          <w:rFonts w:ascii="Times New Roman" w:hAnsi="Times New Roman" w:cs="Times New Roman"/>
          <w:sz w:val="24"/>
          <w:szCs w:val="24"/>
        </w:rPr>
      </w:pPr>
      <w:r w:rsidRPr="00B373EF">
        <w:rPr>
          <w:rFonts w:ascii="Times New Roman" w:hAnsi="Times New Roman" w:cs="Times New Roman"/>
          <w:sz w:val="24"/>
          <w:szCs w:val="24"/>
        </w:rPr>
        <w:tab/>
        <w:t xml:space="preserve">Ülkemiz de dünyadaki bu değişime paralel olarak fen laboratuarlarını teknolojik aletlerle yenileme çabası içerisindedir. Kara tahta, tebeşir ve geleneksel deney aletleri ile donatılmış laboratuarlar zamanla yerini, akıllı tahtalar, modern deney üniteleri ve deney setlerine bırakmaya başlamıştır. MEB, Fırsatları Artırma ve Teknolojiyi İyileştirme Hareketi (FATİH) projesi kapsamında her sınıf ve laboratuar ortamını akıllı tahtalar, bilgisayarlar, </w:t>
      </w:r>
      <w:proofErr w:type="gramStart"/>
      <w:r w:rsidRPr="00B373EF">
        <w:rPr>
          <w:rFonts w:ascii="Times New Roman" w:hAnsi="Times New Roman" w:cs="Times New Roman"/>
          <w:sz w:val="24"/>
          <w:szCs w:val="24"/>
        </w:rPr>
        <w:t>projeksiyon</w:t>
      </w:r>
      <w:proofErr w:type="gramEnd"/>
      <w:r w:rsidRPr="00B373EF">
        <w:rPr>
          <w:rFonts w:ascii="Times New Roman" w:hAnsi="Times New Roman" w:cs="Times New Roman"/>
          <w:sz w:val="24"/>
          <w:szCs w:val="24"/>
        </w:rPr>
        <w:t xml:space="preserve"> cihazları ve yerel ağ bağlantıları ile donatmayı hedeflemektedir. Ayrıca MEB okullarındaki laboratuar ortamlarının zenginleştirilmesi ve teknolojinin geldiği son noktayı yakalamak için ilköğretim ve ortaöğretim fen laboratuarlarında kullanılmak üzere mobil teknolojik aletler ve sensörlerin (NOVA5000 gibi) alımını gerçekleştirmiştir. Bu teknolojik aletler laboratuar ortamında kullanıl</w:t>
      </w:r>
      <w:r w:rsidR="00A92112">
        <w:rPr>
          <w:rFonts w:ascii="Times New Roman" w:hAnsi="Times New Roman" w:cs="Times New Roman"/>
          <w:sz w:val="24"/>
          <w:szCs w:val="24"/>
        </w:rPr>
        <w:t>abileceği</w:t>
      </w:r>
      <w:r w:rsidRPr="00B373EF">
        <w:rPr>
          <w:rFonts w:ascii="Times New Roman" w:hAnsi="Times New Roman" w:cs="Times New Roman"/>
          <w:sz w:val="24"/>
          <w:szCs w:val="24"/>
        </w:rPr>
        <w:t xml:space="preserve"> gibi mobil özelli</w:t>
      </w:r>
      <w:r w:rsidR="00A92112">
        <w:rPr>
          <w:rFonts w:ascii="Times New Roman" w:hAnsi="Times New Roman" w:cs="Times New Roman"/>
          <w:sz w:val="24"/>
          <w:szCs w:val="24"/>
        </w:rPr>
        <w:t>kleri</w:t>
      </w:r>
      <w:r w:rsidRPr="00B373EF">
        <w:rPr>
          <w:rFonts w:ascii="Times New Roman" w:hAnsi="Times New Roman" w:cs="Times New Roman"/>
          <w:sz w:val="24"/>
          <w:szCs w:val="24"/>
        </w:rPr>
        <w:t xml:space="preserve"> sayesinde laboratuar dışında da aktif olarak kullanılma özelliği sayesinde doğadaki sıcaklık, nem, gün ışığı, karbondioksit değişimi gibi verileri kaydedip eş zamanlı grafiklerini çizme gibi özelliklere de sahiptir. Mobil teknolojik aletlerin fen laboratuar ortamlarında kullanılması fizik ve kimya gibi soyut kavramların öğretiminde, öğrencilere bilimsel becerilerin kazandırılması açısından yararlıdır (Özdener, 2005).</w:t>
      </w:r>
    </w:p>
    <w:p w:rsidR="00662BA6" w:rsidRDefault="00662BA6" w:rsidP="005C111F">
      <w:pPr>
        <w:pStyle w:val="ListeParagraf"/>
        <w:spacing w:after="0" w:line="360" w:lineRule="auto"/>
        <w:ind w:left="0"/>
        <w:jc w:val="both"/>
        <w:rPr>
          <w:rFonts w:ascii="Times New Roman" w:hAnsi="Times New Roman" w:cs="Times New Roman"/>
          <w:sz w:val="24"/>
          <w:szCs w:val="24"/>
        </w:rPr>
      </w:pPr>
    </w:p>
    <w:p w:rsidR="004E3056" w:rsidRPr="00B373EF" w:rsidRDefault="004E3056" w:rsidP="0054422F">
      <w:pPr>
        <w:pStyle w:val="ListeParagraf"/>
        <w:spacing w:after="0" w:line="360" w:lineRule="auto"/>
        <w:ind w:left="0"/>
        <w:jc w:val="center"/>
        <w:rPr>
          <w:rFonts w:ascii="Times New Roman" w:hAnsi="Times New Roman"/>
          <w:b/>
          <w:bCs/>
          <w:sz w:val="24"/>
          <w:szCs w:val="24"/>
        </w:rPr>
      </w:pPr>
      <w:r w:rsidRPr="00B373EF">
        <w:rPr>
          <w:rFonts w:ascii="Times New Roman" w:hAnsi="Times New Roman"/>
          <w:b/>
          <w:bCs/>
          <w:sz w:val="24"/>
          <w:szCs w:val="24"/>
        </w:rPr>
        <w:t>Mak</w:t>
      </w:r>
      <w:r w:rsidR="003414D3" w:rsidRPr="00B373EF">
        <w:rPr>
          <w:rFonts w:ascii="Times New Roman" w:hAnsi="Times New Roman"/>
          <w:b/>
          <w:bCs/>
          <w:sz w:val="24"/>
          <w:szCs w:val="24"/>
        </w:rPr>
        <w:t>alenin Bilimdeki Konumu (Yeri)</w:t>
      </w:r>
    </w:p>
    <w:p w:rsidR="004E3056" w:rsidRDefault="00751423" w:rsidP="003D5B55">
      <w:pPr>
        <w:spacing w:after="0" w:line="360" w:lineRule="auto"/>
        <w:jc w:val="both"/>
        <w:rPr>
          <w:rFonts w:ascii="Times New Roman" w:hAnsi="Times New Roman"/>
          <w:bCs/>
          <w:sz w:val="24"/>
          <w:szCs w:val="24"/>
        </w:rPr>
      </w:pPr>
      <w:r w:rsidRPr="00B373EF">
        <w:rPr>
          <w:rFonts w:ascii="Times New Roman" w:hAnsi="Times New Roman"/>
          <w:bCs/>
          <w:sz w:val="24"/>
          <w:szCs w:val="24"/>
        </w:rPr>
        <w:tab/>
      </w:r>
      <w:r w:rsidR="003414D3" w:rsidRPr="00B373EF">
        <w:rPr>
          <w:rFonts w:ascii="Times New Roman" w:eastAsia="Times New Roman" w:hAnsi="Times New Roman" w:cs="Times New Roman"/>
          <w:bCs/>
          <w:color w:val="000000" w:themeColor="text1"/>
          <w:sz w:val="24"/>
          <w:szCs w:val="24"/>
          <w:bdr w:val="none" w:sz="0" w:space="0" w:color="auto" w:frame="1"/>
        </w:rPr>
        <w:t>Matematik ve Fen Bilimleri Eğitimi Bölümü/Fen Bilgisi Eğitimi</w:t>
      </w:r>
      <w:r w:rsidRPr="00B373EF">
        <w:rPr>
          <w:rFonts w:ascii="Times New Roman" w:hAnsi="Times New Roman"/>
          <w:bCs/>
          <w:sz w:val="24"/>
          <w:szCs w:val="24"/>
        </w:rPr>
        <w:t>ABD / Fizik-Kimya-Biyoloji Eğitimi</w:t>
      </w:r>
      <w:r w:rsidR="004E3056" w:rsidRPr="00B373EF">
        <w:rPr>
          <w:rFonts w:ascii="Times New Roman" w:hAnsi="Times New Roman"/>
          <w:bCs/>
          <w:sz w:val="24"/>
          <w:szCs w:val="24"/>
        </w:rPr>
        <w:t xml:space="preserve"> ABD</w:t>
      </w:r>
      <w:r w:rsidR="00BF556A">
        <w:rPr>
          <w:rFonts w:ascii="Times New Roman" w:hAnsi="Times New Roman"/>
          <w:bCs/>
          <w:sz w:val="24"/>
          <w:szCs w:val="24"/>
        </w:rPr>
        <w:t>.</w:t>
      </w:r>
    </w:p>
    <w:p w:rsidR="00BF556A" w:rsidRPr="00B373EF" w:rsidRDefault="00BF556A" w:rsidP="003D5B55">
      <w:pPr>
        <w:spacing w:after="0" w:line="360" w:lineRule="auto"/>
        <w:jc w:val="both"/>
        <w:rPr>
          <w:rFonts w:ascii="Times New Roman" w:hAnsi="Times New Roman"/>
          <w:bCs/>
          <w:sz w:val="24"/>
          <w:szCs w:val="24"/>
        </w:rPr>
      </w:pPr>
    </w:p>
    <w:p w:rsidR="00751423" w:rsidRPr="00B373EF" w:rsidRDefault="003414D3" w:rsidP="003D5B55">
      <w:pPr>
        <w:spacing w:after="0" w:line="360" w:lineRule="auto"/>
        <w:jc w:val="center"/>
        <w:rPr>
          <w:rFonts w:ascii="Times New Roman" w:hAnsi="Times New Roman"/>
          <w:b/>
          <w:bCs/>
          <w:sz w:val="24"/>
          <w:szCs w:val="24"/>
        </w:rPr>
      </w:pPr>
      <w:r w:rsidRPr="00B373EF">
        <w:rPr>
          <w:rFonts w:ascii="Times New Roman" w:hAnsi="Times New Roman"/>
          <w:b/>
          <w:bCs/>
          <w:sz w:val="24"/>
          <w:szCs w:val="24"/>
        </w:rPr>
        <w:t>Makalenin Bilimdeki Özgünlüğü</w:t>
      </w:r>
    </w:p>
    <w:p w:rsidR="004E3056" w:rsidRDefault="00751423" w:rsidP="003D5B55">
      <w:pPr>
        <w:spacing w:after="0" w:line="360" w:lineRule="auto"/>
        <w:jc w:val="both"/>
        <w:rPr>
          <w:rFonts w:ascii="Times New Roman" w:hAnsi="Times New Roman"/>
          <w:bCs/>
          <w:sz w:val="24"/>
          <w:szCs w:val="24"/>
        </w:rPr>
      </w:pPr>
      <w:r w:rsidRPr="00B373EF">
        <w:rPr>
          <w:rFonts w:ascii="Times New Roman" w:hAnsi="Times New Roman"/>
          <w:b/>
          <w:bCs/>
          <w:sz w:val="24"/>
          <w:szCs w:val="24"/>
        </w:rPr>
        <w:lastRenderedPageBreak/>
        <w:tab/>
      </w:r>
      <w:r w:rsidR="002C2533" w:rsidRPr="00B373EF">
        <w:rPr>
          <w:rFonts w:ascii="Times New Roman" w:hAnsi="Times New Roman"/>
          <w:bCs/>
          <w:sz w:val="24"/>
          <w:szCs w:val="24"/>
        </w:rPr>
        <w:t xml:space="preserve">Makalede, MEB tarafından </w:t>
      </w:r>
      <w:r w:rsidR="00C72710" w:rsidRPr="00B373EF">
        <w:rPr>
          <w:rFonts w:ascii="Times New Roman" w:hAnsi="Times New Roman"/>
          <w:bCs/>
          <w:sz w:val="24"/>
          <w:szCs w:val="24"/>
        </w:rPr>
        <w:t>Türkiye’deki</w:t>
      </w:r>
      <w:r w:rsidR="00C72710" w:rsidRPr="00B373EF">
        <w:rPr>
          <w:rFonts w:ascii="Times New Roman" w:hAnsi="Times New Roman" w:cs="Times New Roman"/>
          <w:sz w:val="24"/>
          <w:szCs w:val="24"/>
        </w:rPr>
        <w:t xml:space="preserve"> 81 ilde toplam 1473 okula toplam 1750 adet fen laboratuarı kurulması projesinde</w:t>
      </w:r>
      <w:r w:rsidR="00C72710" w:rsidRPr="00B373EF">
        <w:rPr>
          <w:rFonts w:ascii="Times New Roman" w:hAnsi="Times New Roman"/>
          <w:bCs/>
          <w:sz w:val="24"/>
          <w:szCs w:val="24"/>
        </w:rPr>
        <w:t xml:space="preserve"> kullanılmak üzere gönderilen </w:t>
      </w:r>
      <w:r w:rsidR="002C2533" w:rsidRPr="00B373EF">
        <w:rPr>
          <w:rFonts w:ascii="Times New Roman" w:hAnsi="Times New Roman"/>
          <w:bCs/>
          <w:sz w:val="24"/>
          <w:szCs w:val="24"/>
        </w:rPr>
        <w:t>NOVA5000 deney setlerinin çalışma kapsamına alınan Siv</w:t>
      </w:r>
      <w:r w:rsidR="00C72710" w:rsidRPr="00B373EF">
        <w:rPr>
          <w:rFonts w:ascii="Times New Roman" w:hAnsi="Times New Roman"/>
          <w:bCs/>
          <w:sz w:val="24"/>
          <w:szCs w:val="24"/>
        </w:rPr>
        <w:t>as</w:t>
      </w:r>
      <w:r w:rsidR="002C2533" w:rsidRPr="00B373EF">
        <w:rPr>
          <w:rFonts w:ascii="Times New Roman" w:hAnsi="Times New Roman"/>
          <w:bCs/>
          <w:sz w:val="24"/>
          <w:szCs w:val="24"/>
        </w:rPr>
        <w:t xml:space="preserve"> ili ve merkez ilçelerinde hemen hemen hiç kullanılmadığı bilgisine ulaşılmıştı</w:t>
      </w:r>
      <w:r w:rsidR="003414D3" w:rsidRPr="00B373EF">
        <w:rPr>
          <w:rFonts w:ascii="Times New Roman" w:hAnsi="Times New Roman"/>
          <w:bCs/>
          <w:sz w:val="24"/>
          <w:szCs w:val="24"/>
        </w:rPr>
        <w:t xml:space="preserve">r. </w:t>
      </w:r>
      <w:r w:rsidR="00C72710" w:rsidRPr="00B373EF">
        <w:rPr>
          <w:rFonts w:ascii="Times New Roman" w:hAnsi="Times New Roman"/>
          <w:bCs/>
          <w:sz w:val="24"/>
          <w:szCs w:val="24"/>
        </w:rPr>
        <w:t xml:space="preserve">Çalışma kapsamında </w:t>
      </w:r>
      <w:r w:rsidR="00700E95" w:rsidRPr="00B373EF">
        <w:rPr>
          <w:rFonts w:ascii="Times New Roman" w:hAnsi="Times New Roman"/>
          <w:bCs/>
          <w:sz w:val="24"/>
          <w:szCs w:val="24"/>
        </w:rPr>
        <w:t xml:space="preserve">sadece Sivas ili ve merkez ilçelerinde </w:t>
      </w:r>
      <w:r w:rsidR="00DB530A">
        <w:rPr>
          <w:rFonts w:ascii="Times New Roman" w:hAnsi="Times New Roman"/>
          <w:bCs/>
          <w:sz w:val="24"/>
          <w:szCs w:val="24"/>
        </w:rPr>
        <w:t>f</w:t>
      </w:r>
      <w:r w:rsidR="00700E95" w:rsidRPr="00B373EF">
        <w:rPr>
          <w:rFonts w:ascii="Times New Roman" w:hAnsi="Times New Roman"/>
          <w:bCs/>
          <w:sz w:val="24"/>
          <w:szCs w:val="24"/>
        </w:rPr>
        <w:t xml:space="preserve">en </w:t>
      </w:r>
      <w:r w:rsidR="00DB530A">
        <w:rPr>
          <w:rFonts w:ascii="Times New Roman" w:hAnsi="Times New Roman"/>
          <w:bCs/>
          <w:sz w:val="24"/>
          <w:szCs w:val="24"/>
        </w:rPr>
        <w:t>b</w:t>
      </w:r>
      <w:r w:rsidR="00700E95" w:rsidRPr="00B373EF">
        <w:rPr>
          <w:rFonts w:ascii="Times New Roman" w:hAnsi="Times New Roman"/>
          <w:bCs/>
          <w:sz w:val="24"/>
          <w:szCs w:val="24"/>
        </w:rPr>
        <w:t xml:space="preserve">ilimlerine ait disiplinlerde görev yapan öğretmenlerden </w:t>
      </w:r>
      <w:r w:rsidR="00C72710" w:rsidRPr="00B373EF">
        <w:rPr>
          <w:rFonts w:ascii="Times New Roman" w:hAnsi="Times New Roman"/>
          <w:bCs/>
          <w:sz w:val="24"/>
          <w:szCs w:val="24"/>
        </w:rPr>
        <w:t>elde edilen sonuçla</w:t>
      </w:r>
      <w:r w:rsidR="00700E95" w:rsidRPr="00B373EF">
        <w:rPr>
          <w:rFonts w:ascii="Times New Roman" w:hAnsi="Times New Roman"/>
          <w:bCs/>
          <w:sz w:val="24"/>
          <w:szCs w:val="24"/>
        </w:rPr>
        <w:t xml:space="preserve">r, tüm Türkiye geneline yayılabilir. </w:t>
      </w:r>
      <w:r w:rsidR="00DB530A" w:rsidRPr="00B373EF">
        <w:rPr>
          <w:rFonts w:ascii="Times New Roman" w:hAnsi="Times New Roman"/>
          <w:bCs/>
          <w:sz w:val="24"/>
          <w:szCs w:val="24"/>
        </w:rPr>
        <w:t>Millî</w:t>
      </w:r>
      <w:r w:rsidR="00700E95" w:rsidRPr="00B373EF">
        <w:rPr>
          <w:rFonts w:ascii="Times New Roman" w:hAnsi="Times New Roman"/>
          <w:bCs/>
          <w:sz w:val="24"/>
          <w:szCs w:val="24"/>
        </w:rPr>
        <w:t xml:space="preserve"> Eğitim Bakanlığının çok büyük bütçelerle başlattığı proje içeriğinde </w:t>
      </w:r>
      <w:r w:rsidR="00DB530A" w:rsidRPr="00B373EF">
        <w:rPr>
          <w:rFonts w:ascii="Times New Roman" w:hAnsi="Times New Roman"/>
          <w:bCs/>
          <w:sz w:val="24"/>
          <w:szCs w:val="24"/>
        </w:rPr>
        <w:t>âtıl</w:t>
      </w:r>
      <w:r w:rsidR="00700E95" w:rsidRPr="00B373EF">
        <w:rPr>
          <w:rFonts w:ascii="Times New Roman" w:hAnsi="Times New Roman"/>
          <w:bCs/>
          <w:sz w:val="24"/>
          <w:szCs w:val="24"/>
        </w:rPr>
        <w:t xml:space="preserve"> durumda kalmış NOVA5000 gibi deney setlerinin başlatılacak yeni ve yeterli proje (ler) </w:t>
      </w:r>
      <w:r w:rsidR="003F6361" w:rsidRPr="00B373EF">
        <w:rPr>
          <w:rFonts w:ascii="Times New Roman" w:hAnsi="Times New Roman"/>
          <w:bCs/>
          <w:sz w:val="24"/>
          <w:szCs w:val="24"/>
        </w:rPr>
        <w:t>dâhilinde</w:t>
      </w:r>
      <w:r w:rsidR="00700E95" w:rsidRPr="00B373EF">
        <w:rPr>
          <w:rFonts w:ascii="Times New Roman" w:hAnsi="Times New Roman"/>
          <w:bCs/>
          <w:sz w:val="24"/>
          <w:szCs w:val="24"/>
        </w:rPr>
        <w:t xml:space="preserve"> tekrar aktif ve tam donanımlı olarak kullanılabilir hale gelmesi sağlanabilir.  </w:t>
      </w:r>
    </w:p>
    <w:p w:rsidR="009D46A3" w:rsidRPr="00B373EF" w:rsidRDefault="009D46A3" w:rsidP="009D46A3">
      <w:pPr>
        <w:spacing w:after="0" w:line="360" w:lineRule="auto"/>
        <w:jc w:val="center"/>
        <w:rPr>
          <w:rFonts w:ascii="Times New Roman" w:hAnsi="Times New Roman" w:cs="Times New Roman"/>
          <w:b/>
          <w:sz w:val="24"/>
          <w:szCs w:val="24"/>
        </w:rPr>
      </w:pPr>
      <w:r w:rsidRPr="00B373EF">
        <w:rPr>
          <w:rFonts w:ascii="Times New Roman" w:hAnsi="Times New Roman" w:cs="Times New Roman"/>
          <w:b/>
          <w:sz w:val="24"/>
          <w:szCs w:val="24"/>
        </w:rPr>
        <w:t>Kaynaklar</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Akdeniz, A.R</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Ayas, A. ve Çepni, S. (1994). Fen bilimleri eğitiminde laboratuvarın yeri ve önemi (II): Laboratuvar uygulamalarında amaçlar ve yaklaşımlar. </w:t>
      </w:r>
      <w:r w:rsidRPr="00B373EF">
        <w:rPr>
          <w:rFonts w:ascii="Times New Roman" w:hAnsi="Times New Roman" w:cs="Times New Roman"/>
          <w:i/>
          <w:sz w:val="24"/>
          <w:szCs w:val="24"/>
        </w:rPr>
        <w:t>Çağdaş Eğitim, 205</w:t>
      </w:r>
      <w:r w:rsidRPr="00B373EF">
        <w:rPr>
          <w:rFonts w:ascii="Times New Roman" w:hAnsi="Times New Roman" w:cs="Times New Roman"/>
          <w:sz w:val="24"/>
          <w:szCs w:val="24"/>
        </w:rPr>
        <w:t>, 7-12.</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Ambrose, B.S. (2004). Investigating student understanding in intermediate mechanics: Identifying the need for a tutorial approach to instruction. </w:t>
      </w:r>
      <w:r w:rsidRPr="00B373EF">
        <w:rPr>
          <w:rFonts w:ascii="Times New Roman" w:hAnsi="Times New Roman" w:cs="Times New Roman"/>
          <w:i/>
          <w:sz w:val="24"/>
          <w:szCs w:val="24"/>
        </w:rPr>
        <w:t>American Journal of Physics, 72</w:t>
      </w:r>
      <w:r w:rsidRPr="00B373EF">
        <w:rPr>
          <w:rFonts w:ascii="Times New Roman" w:hAnsi="Times New Roman" w:cs="Times New Roman"/>
          <w:sz w:val="24"/>
          <w:szCs w:val="24"/>
        </w:rPr>
        <w:t xml:space="preserve">(4), 453–459.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Anderson, L.W. ve Krathwohl, D.R. (Eds.). (2001). </w:t>
      </w:r>
      <w:r w:rsidRPr="00B373EF">
        <w:rPr>
          <w:rFonts w:ascii="Times New Roman" w:hAnsi="Times New Roman" w:cs="Times New Roman"/>
          <w:i/>
          <w:sz w:val="24"/>
          <w:szCs w:val="24"/>
        </w:rPr>
        <w:t>Taxonomy for learning, teaching and assessing: A revision of Bloom's taxonomy of educational objectives</w:t>
      </w:r>
      <w:r w:rsidRPr="00B373EF">
        <w:rPr>
          <w:rFonts w:ascii="Times New Roman" w:hAnsi="Times New Roman" w:cs="Times New Roman"/>
          <w:sz w:val="24"/>
          <w:szCs w:val="24"/>
        </w:rPr>
        <w:t>. Needham Heights, MA: Allyn ve Bacon.</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Arı, E. ve Bayram, H. (2011). Yapılandırmacı yaklaşım ve öğrenme stillerinin laboratuvar uygulamalarında başarı ve bilimsel süreç becerileri üzerine etkisi. </w:t>
      </w:r>
      <w:r w:rsidRPr="00B373EF">
        <w:rPr>
          <w:rFonts w:ascii="Times New Roman" w:hAnsi="Times New Roman" w:cs="Times New Roman"/>
          <w:i/>
          <w:sz w:val="24"/>
          <w:szCs w:val="24"/>
        </w:rPr>
        <w:t>İlköğretim Online Dergisi</w:t>
      </w:r>
      <w:r w:rsidRPr="00B373EF">
        <w:rPr>
          <w:rFonts w:ascii="Times New Roman" w:hAnsi="Times New Roman" w:cs="Times New Roman"/>
          <w:sz w:val="24"/>
          <w:szCs w:val="24"/>
        </w:rPr>
        <w:t xml:space="preserve">, </w:t>
      </w:r>
      <w:r w:rsidRPr="00B373EF">
        <w:rPr>
          <w:rFonts w:ascii="Times New Roman" w:hAnsi="Times New Roman" w:cs="Times New Roman"/>
          <w:i/>
          <w:sz w:val="24"/>
          <w:szCs w:val="24"/>
        </w:rPr>
        <w:t>10</w:t>
      </w:r>
      <w:r w:rsidRPr="00B373EF">
        <w:rPr>
          <w:rFonts w:ascii="Times New Roman" w:hAnsi="Times New Roman" w:cs="Times New Roman"/>
          <w:sz w:val="24"/>
          <w:szCs w:val="24"/>
        </w:rPr>
        <w:t>(1), 311-324.</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Atkins, M. ve Brown, G. (1988). </w:t>
      </w:r>
      <w:r w:rsidRPr="00B373EF">
        <w:rPr>
          <w:rFonts w:ascii="Times New Roman" w:hAnsi="Times New Roman" w:cs="Times New Roman"/>
          <w:i/>
          <w:sz w:val="24"/>
          <w:szCs w:val="24"/>
        </w:rPr>
        <w:t>Effective teaching in higher education</w:t>
      </w:r>
      <w:r w:rsidRPr="00B373EF">
        <w:rPr>
          <w:rFonts w:ascii="Times New Roman" w:hAnsi="Times New Roman" w:cs="Times New Roman"/>
          <w:sz w:val="24"/>
          <w:szCs w:val="24"/>
        </w:rPr>
        <w:t>. London: Routledge.</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Ayas, A.P</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Akdeniz, A.R., Özmen, H., Yiğit, N. ve Ayvacı, H.Ş. (2012). </w:t>
      </w:r>
      <w:r w:rsidRPr="00B373EF">
        <w:rPr>
          <w:rFonts w:ascii="Times New Roman" w:hAnsi="Times New Roman" w:cs="Times New Roman"/>
          <w:i/>
          <w:iCs/>
          <w:sz w:val="24"/>
          <w:szCs w:val="24"/>
        </w:rPr>
        <w:t>Kuramdan uygulamaya fen ve teknoloji öğretimi</w:t>
      </w:r>
      <w:r w:rsidRPr="00B373EF">
        <w:rPr>
          <w:rFonts w:ascii="Times New Roman" w:hAnsi="Times New Roman" w:cs="Times New Roman"/>
          <w:sz w:val="24"/>
          <w:szCs w:val="24"/>
        </w:rPr>
        <w:t>. Pegem Akademi.</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Aydın, M. Artun, H</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Okur, M. ve Ürey, M. (2012). Bilgisayar destekli dijital deney araçlarının öğretmen adaylarının kavramları anlamaları üzerindeki etkisi: Sürtünmeli eğik düzlem deneyi örneği. </w:t>
      </w:r>
      <w:r w:rsidRPr="00B373EF">
        <w:rPr>
          <w:rFonts w:ascii="Times New Roman" w:hAnsi="Times New Roman" w:cs="Times New Roman"/>
          <w:i/>
          <w:sz w:val="24"/>
          <w:szCs w:val="24"/>
        </w:rPr>
        <w:t>Bayburt Üniversite Eğitim Fakültesi Dergisi, 7</w:t>
      </w:r>
      <w:r w:rsidRPr="00B373EF">
        <w:rPr>
          <w:rFonts w:ascii="Times New Roman" w:hAnsi="Times New Roman" w:cs="Times New Roman"/>
          <w:sz w:val="24"/>
          <w:szCs w:val="24"/>
        </w:rPr>
        <w:t>(1), 68-90.</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Ayvacı, H.Ş. Özsevgeç, T. ve Aydın, M. (2004). Data logger cihazının Ohm kanunu üzerindeki pilot uygulaması. </w:t>
      </w:r>
      <w:r w:rsidRPr="00B373EF">
        <w:rPr>
          <w:rFonts w:ascii="Times New Roman" w:hAnsi="Times New Roman" w:cs="Times New Roman"/>
          <w:i/>
          <w:sz w:val="24"/>
          <w:szCs w:val="24"/>
        </w:rPr>
        <w:t>The Turkish Online Journal of Educational Technology – TOJET, 3</w:t>
      </w:r>
      <w:r w:rsidRPr="00B373EF">
        <w:rPr>
          <w:rFonts w:ascii="Times New Roman" w:hAnsi="Times New Roman" w:cs="Times New Roman"/>
          <w:sz w:val="24"/>
          <w:szCs w:val="24"/>
        </w:rPr>
        <w:t xml:space="preserve">(3), 108-114. </w:t>
      </w:r>
    </w:p>
    <w:p w:rsidR="009D46A3" w:rsidRPr="00B373EF" w:rsidRDefault="009D46A3" w:rsidP="009D46A3">
      <w:pPr>
        <w:spacing w:after="0" w:line="360" w:lineRule="auto"/>
        <w:ind w:left="567" w:hanging="567"/>
        <w:jc w:val="both"/>
        <w:rPr>
          <w:rFonts w:ascii="Times New Roman" w:hAnsi="Times New Roman" w:cs="Times New Roman"/>
          <w:sz w:val="24"/>
          <w:szCs w:val="24"/>
          <w:shd w:val="clear" w:color="auto" w:fill="FFFFFF"/>
        </w:rPr>
      </w:pPr>
      <w:r w:rsidRPr="00B373EF">
        <w:rPr>
          <w:rFonts w:ascii="Times New Roman" w:hAnsi="Times New Roman" w:cs="Times New Roman"/>
          <w:sz w:val="24"/>
          <w:szCs w:val="24"/>
          <w:shd w:val="clear" w:color="auto" w:fill="FFFFFF"/>
        </w:rPr>
        <w:t xml:space="preserve">Ayvacı, M.Ş. ve Küçük, M. (2005). İlköğretim okulu müdürlerinin fen bilgisi laboratuarlarının kullanımı üzerindeki etkileri. </w:t>
      </w:r>
      <w:r w:rsidRPr="00B373EF">
        <w:rPr>
          <w:rFonts w:ascii="Times New Roman" w:hAnsi="Times New Roman" w:cs="Times New Roman"/>
          <w:i/>
          <w:sz w:val="24"/>
          <w:szCs w:val="24"/>
          <w:shd w:val="clear" w:color="auto" w:fill="FFFFFF"/>
        </w:rPr>
        <w:t>Milli Eğitim Dergisi</w:t>
      </w:r>
      <w:r w:rsidRPr="00B373EF">
        <w:rPr>
          <w:rFonts w:ascii="Times New Roman" w:hAnsi="Times New Roman" w:cs="Times New Roman"/>
          <w:sz w:val="24"/>
          <w:szCs w:val="24"/>
          <w:shd w:val="clear" w:color="auto" w:fill="FFFFFF"/>
        </w:rPr>
        <w:t xml:space="preserve">, </w:t>
      </w:r>
      <w:r w:rsidRPr="00B373EF">
        <w:rPr>
          <w:rFonts w:ascii="Times New Roman" w:hAnsi="Times New Roman" w:cs="Times New Roman"/>
          <w:i/>
          <w:sz w:val="24"/>
          <w:szCs w:val="24"/>
          <w:shd w:val="clear" w:color="auto" w:fill="FFFFFF"/>
        </w:rPr>
        <w:t>165</w:t>
      </w:r>
      <w:r w:rsidRPr="00B373EF">
        <w:rPr>
          <w:rFonts w:ascii="Times New Roman" w:hAnsi="Times New Roman" w:cs="Times New Roman"/>
          <w:sz w:val="24"/>
          <w:szCs w:val="24"/>
          <w:shd w:val="clear" w:color="auto" w:fill="FFFFFF"/>
        </w:rPr>
        <w:t>, 1–9.</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lastRenderedPageBreak/>
        <w:t xml:space="preserve">Bernhard, K. ve Bernhard, J. (1998). </w:t>
      </w:r>
      <w:r w:rsidRPr="00B373EF">
        <w:rPr>
          <w:rFonts w:ascii="Times New Roman" w:hAnsi="Times New Roman" w:cs="Times New Roman"/>
          <w:i/>
          <w:sz w:val="24"/>
          <w:szCs w:val="24"/>
        </w:rPr>
        <w:t>Science for all. Using microcomputer based tools for students with physical disabilities</w:t>
      </w:r>
      <w:r w:rsidRPr="00B373EF">
        <w:rPr>
          <w:rFonts w:ascii="Times New Roman" w:hAnsi="Times New Roman" w:cs="Times New Roman"/>
          <w:sz w:val="24"/>
          <w:szCs w:val="24"/>
        </w:rPr>
        <w:t>. Paper presented at Int. Conf. Practical work in Science Education, Copenhagen.</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Borghi, L</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De Ambrosis, A., Lunati, E. ve Mascheretti, P. (2001). In service teacher education: An attempt to link reflection on physics subjects with teaching practice. </w:t>
      </w:r>
      <w:r w:rsidRPr="00B373EF">
        <w:rPr>
          <w:rFonts w:ascii="Times New Roman" w:hAnsi="Times New Roman" w:cs="Times New Roman"/>
          <w:i/>
          <w:sz w:val="24"/>
          <w:szCs w:val="24"/>
        </w:rPr>
        <w:t>Physics Education, 36</w:t>
      </w:r>
      <w:r w:rsidRPr="00B373EF">
        <w:rPr>
          <w:rFonts w:ascii="Times New Roman" w:hAnsi="Times New Roman" w:cs="Times New Roman"/>
          <w:sz w:val="24"/>
          <w:szCs w:val="24"/>
        </w:rPr>
        <w:t xml:space="preserve">(4), 299–305.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Coştu, B. ve Ünal, S. (2005). Le-chatelier prensibinin çalışma yaprakları ile öğretimi. </w:t>
      </w:r>
      <w:r w:rsidRPr="00B373EF">
        <w:rPr>
          <w:rFonts w:ascii="Times New Roman" w:hAnsi="Times New Roman" w:cs="Times New Roman"/>
          <w:i/>
          <w:sz w:val="24"/>
          <w:szCs w:val="24"/>
        </w:rPr>
        <w:t>Yüzüncü Yıl Üniversitesi Elektronik Eğitim Fakültesi Dergisi</w:t>
      </w:r>
      <w:r w:rsidRPr="00B373EF">
        <w:rPr>
          <w:rFonts w:ascii="Times New Roman" w:hAnsi="Times New Roman" w:cs="Times New Roman"/>
          <w:sz w:val="24"/>
          <w:szCs w:val="24"/>
        </w:rPr>
        <w:t xml:space="preserve">, </w:t>
      </w:r>
      <w:r w:rsidRPr="00B373EF">
        <w:rPr>
          <w:rFonts w:ascii="Times New Roman" w:hAnsi="Times New Roman" w:cs="Times New Roman"/>
          <w:i/>
          <w:sz w:val="24"/>
          <w:szCs w:val="24"/>
        </w:rPr>
        <w:t>1</w:t>
      </w:r>
      <w:r w:rsidRPr="00B373EF">
        <w:rPr>
          <w:rFonts w:ascii="Times New Roman" w:hAnsi="Times New Roman" w:cs="Times New Roman"/>
          <w:sz w:val="24"/>
          <w:szCs w:val="24"/>
        </w:rPr>
        <w:t>(1), 1-22.</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Çalık, M. (2006). </w:t>
      </w:r>
      <w:r w:rsidRPr="00B373EF">
        <w:rPr>
          <w:rFonts w:ascii="Times New Roman" w:hAnsi="Times New Roman" w:cs="Times New Roman"/>
          <w:i/>
          <w:sz w:val="24"/>
          <w:szCs w:val="24"/>
        </w:rPr>
        <w:t>Bütünleştirici</w:t>
      </w:r>
      <w:r w:rsidR="00D9251C" w:rsidRPr="00B373EF">
        <w:rPr>
          <w:rFonts w:ascii="Times New Roman" w:hAnsi="Times New Roman" w:cs="Times New Roman"/>
          <w:i/>
          <w:sz w:val="24"/>
          <w:szCs w:val="24"/>
        </w:rPr>
        <w:t xml:space="preserve"> öğrenme kuramına göre lise-</w:t>
      </w:r>
      <w:r w:rsidRPr="00B373EF">
        <w:rPr>
          <w:rFonts w:ascii="Times New Roman" w:hAnsi="Times New Roman" w:cs="Times New Roman"/>
          <w:i/>
          <w:sz w:val="24"/>
          <w:szCs w:val="24"/>
        </w:rPr>
        <w:t xml:space="preserve">1 çözeltiler konusunda materyal geliştirilmesi ve uygulanması. </w:t>
      </w:r>
      <w:r w:rsidRPr="00B373EF">
        <w:rPr>
          <w:rFonts w:ascii="Times New Roman" w:hAnsi="Times New Roman" w:cs="Times New Roman"/>
          <w:sz w:val="24"/>
          <w:szCs w:val="24"/>
        </w:rPr>
        <w:t>Yayınlanmamış Doktora Tezi,</w:t>
      </w:r>
      <w:bookmarkStart w:id="0" w:name="OLE_LINK13"/>
      <w:bookmarkStart w:id="1" w:name="OLE_LINK14"/>
      <w:bookmarkStart w:id="2" w:name="OLE_LINK15"/>
      <w:r w:rsidRPr="00B373EF">
        <w:rPr>
          <w:rFonts w:ascii="Times New Roman" w:hAnsi="Times New Roman" w:cs="Times New Roman"/>
          <w:sz w:val="24"/>
          <w:szCs w:val="24"/>
        </w:rPr>
        <w:t xml:space="preserve"> K</w:t>
      </w:r>
      <w:r w:rsidR="00BF556A">
        <w:rPr>
          <w:rFonts w:ascii="Times New Roman" w:hAnsi="Times New Roman" w:cs="Times New Roman"/>
          <w:sz w:val="24"/>
          <w:szCs w:val="24"/>
        </w:rPr>
        <w:t>TÜ</w:t>
      </w:r>
      <w:r w:rsidRPr="00B373EF">
        <w:rPr>
          <w:rFonts w:ascii="Times New Roman" w:hAnsi="Times New Roman" w:cs="Times New Roman"/>
          <w:sz w:val="24"/>
          <w:szCs w:val="24"/>
        </w:rPr>
        <w:t>, Trabzon</w:t>
      </w:r>
      <w:bookmarkEnd w:id="0"/>
      <w:bookmarkEnd w:id="1"/>
      <w:r w:rsidRPr="00B373EF">
        <w:rPr>
          <w:rFonts w:ascii="Times New Roman" w:hAnsi="Times New Roman" w:cs="Times New Roman"/>
          <w:sz w:val="24"/>
          <w:szCs w:val="24"/>
        </w:rPr>
        <w:t>.</w:t>
      </w:r>
      <w:bookmarkEnd w:id="2"/>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Çalık, M</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Artun, H. ve Küçük, Z. (2013). Dördüncü sınıf fen bilgisi öğretmen adaylarının teknoloji destekli bilimsel araştırma web sitesi üzerinden yaptıkları diyalogların incelenmesi. </w:t>
      </w:r>
      <w:r w:rsidRPr="00B373EF">
        <w:rPr>
          <w:rFonts w:ascii="Times New Roman" w:hAnsi="Times New Roman" w:cs="Times New Roman"/>
          <w:i/>
          <w:sz w:val="24"/>
          <w:szCs w:val="24"/>
        </w:rPr>
        <w:t>Dicle Üniversitesi Ziya Gökalp Eğitim Fakültesi Dergisi</w:t>
      </w:r>
      <w:r w:rsidRPr="00B373EF">
        <w:rPr>
          <w:rFonts w:ascii="Times New Roman" w:hAnsi="Times New Roman" w:cs="Times New Roman"/>
          <w:sz w:val="24"/>
          <w:szCs w:val="24"/>
        </w:rPr>
        <w:t xml:space="preserve">, </w:t>
      </w:r>
      <w:r w:rsidRPr="00B373EF">
        <w:rPr>
          <w:rFonts w:ascii="Times New Roman" w:hAnsi="Times New Roman" w:cs="Times New Roman"/>
          <w:i/>
          <w:sz w:val="24"/>
          <w:szCs w:val="24"/>
        </w:rPr>
        <w:t>20</w:t>
      </w:r>
      <w:r w:rsidRPr="00B373EF">
        <w:rPr>
          <w:rFonts w:ascii="Times New Roman" w:hAnsi="Times New Roman" w:cs="Times New Roman"/>
          <w:sz w:val="24"/>
          <w:szCs w:val="24"/>
        </w:rPr>
        <w:t>, 138-155.</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Çepni, S. ve Ayvacı, H.Ş. (2006). </w:t>
      </w:r>
      <w:r w:rsidRPr="00BF556A">
        <w:rPr>
          <w:rFonts w:ascii="Times New Roman" w:hAnsi="Times New Roman" w:cs="Times New Roman"/>
          <w:sz w:val="24"/>
          <w:szCs w:val="24"/>
        </w:rPr>
        <w:t>Laboratuvar destekli fen öğretimi yaklaşımları.</w:t>
      </w:r>
      <w:r w:rsidRPr="00B373EF">
        <w:rPr>
          <w:rFonts w:ascii="Times New Roman" w:hAnsi="Times New Roman" w:cs="Times New Roman"/>
          <w:sz w:val="24"/>
          <w:szCs w:val="24"/>
        </w:rPr>
        <w:t xml:space="preserve"> Çepni, S. (Ed.) </w:t>
      </w:r>
      <w:r w:rsidRPr="00BF556A">
        <w:rPr>
          <w:rFonts w:ascii="Times New Roman" w:hAnsi="Times New Roman" w:cs="Times New Roman"/>
          <w:i/>
          <w:sz w:val="24"/>
          <w:szCs w:val="24"/>
        </w:rPr>
        <w:t>Kuramdan uygulamaya fen ve teknoloji uygulamaları</w:t>
      </w:r>
      <w:r w:rsidR="00BF556A">
        <w:rPr>
          <w:rFonts w:ascii="Times New Roman" w:hAnsi="Times New Roman" w:cs="Times New Roman"/>
          <w:sz w:val="24"/>
          <w:szCs w:val="24"/>
        </w:rPr>
        <w:t xml:space="preserve"> </w:t>
      </w:r>
      <w:r w:rsidRPr="00B373EF">
        <w:rPr>
          <w:rFonts w:ascii="Times New Roman" w:hAnsi="Times New Roman" w:cs="Times New Roman"/>
          <w:sz w:val="24"/>
          <w:szCs w:val="24"/>
        </w:rPr>
        <w:t>(190-217). Ankara: PegemA.</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Demirelli, H. (2003). Yapılandırıcı öğrenme teorisine dayalı bir laboratuvar aktivitesi: Elektrot </w:t>
      </w:r>
      <w:proofErr w:type="gramStart"/>
      <w:r w:rsidRPr="00B373EF">
        <w:rPr>
          <w:rFonts w:ascii="Times New Roman" w:hAnsi="Times New Roman" w:cs="Times New Roman"/>
          <w:sz w:val="24"/>
          <w:szCs w:val="24"/>
        </w:rPr>
        <w:t>kalibrasyonu</w:t>
      </w:r>
      <w:proofErr w:type="gramEnd"/>
      <w:r w:rsidRPr="00B373EF">
        <w:rPr>
          <w:rFonts w:ascii="Times New Roman" w:hAnsi="Times New Roman" w:cs="Times New Roman"/>
          <w:sz w:val="24"/>
          <w:szCs w:val="24"/>
        </w:rPr>
        <w:t xml:space="preserve"> ve gran metodu. </w:t>
      </w:r>
      <w:r w:rsidRPr="00B373EF">
        <w:rPr>
          <w:rFonts w:ascii="Times New Roman" w:hAnsi="Times New Roman" w:cs="Times New Roman"/>
          <w:i/>
          <w:sz w:val="24"/>
          <w:szCs w:val="24"/>
        </w:rPr>
        <w:t>G.Ü. Gazi Eğitim Fakültesi Dergisi, 23</w:t>
      </w:r>
      <w:r w:rsidRPr="00B373EF">
        <w:rPr>
          <w:rFonts w:ascii="Times New Roman" w:hAnsi="Times New Roman" w:cs="Times New Roman"/>
          <w:sz w:val="24"/>
          <w:szCs w:val="24"/>
        </w:rPr>
        <w:t>(2), 161-170.</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Er Nas, S. (2013).</w:t>
      </w:r>
      <w:r w:rsidRPr="00B373EF">
        <w:rPr>
          <w:rFonts w:ascii="Times New Roman" w:hAnsi="Times New Roman" w:cs="Times New Roman"/>
          <w:i/>
          <w:sz w:val="24"/>
          <w:szCs w:val="24"/>
        </w:rPr>
        <w:t>Madde ve ısı ünitesindeki kavramların günlük hayata transfer edilmesinde derinleştirme aşamasına yönelik geliştirilen kılavuzun etkililiğin değerlendirilmesi</w:t>
      </w:r>
      <w:r w:rsidRPr="00B373EF">
        <w:rPr>
          <w:rFonts w:ascii="Times New Roman" w:hAnsi="Times New Roman" w:cs="Times New Roman"/>
          <w:sz w:val="24"/>
          <w:szCs w:val="24"/>
        </w:rPr>
        <w:t xml:space="preserve">. </w:t>
      </w:r>
      <w:bookmarkStart w:id="3" w:name="OLE_LINK6"/>
      <w:bookmarkStart w:id="4" w:name="OLE_LINK7"/>
      <w:r w:rsidRPr="00B373EF">
        <w:rPr>
          <w:rFonts w:ascii="Times New Roman" w:hAnsi="Times New Roman" w:cs="Times New Roman"/>
          <w:sz w:val="24"/>
          <w:szCs w:val="24"/>
        </w:rPr>
        <w:t>Yayımlanmamış Doktora Tezi</w:t>
      </w:r>
      <w:bookmarkEnd w:id="3"/>
      <w:bookmarkEnd w:id="4"/>
      <w:r w:rsidRPr="00B373EF">
        <w:rPr>
          <w:rFonts w:ascii="Times New Roman" w:hAnsi="Times New Roman" w:cs="Times New Roman"/>
          <w:sz w:val="24"/>
          <w:szCs w:val="24"/>
        </w:rPr>
        <w:t>, Karadeniz Teknik Üniversitesi, Trabzon.</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Ferna´ndez, C</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Oro, J. ve Pinto´, R. (1996). </w:t>
      </w:r>
      <w:r w:rsidRPr="00B373EF">
        <w:rPr>
          <w:rFonts w:ascii="Times New Roman" w:hAnsi="Times New Roman" w:cs="Times New Roman"/>
          <w:i/>
          <w:sz w:val="24"/>
          <w:szCs w:val="24"/>
        </w:rPr>
        <w:t>Profile evolution in the interpretation of kinematics graphs using MBL technology</w:t>
      </w:r>
      <w:r w:rsidRPr="00B373EF">
        <w:rPr>
          <w:rFonts w:ascii="Times New Roman" w:hAnsi="Times New Roman" w:cs="Times New Roman"/>
          <w:sz w:val="24"/>
          <w:szCs w:val="24"/>
        </w:rPr>
        <w:t>. Proceedings of Girep Intenational Conference, Ljubljana, Slovenia.</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Friedler, Y. ve Tamir, P. (1990). </w:t>
      </w:r>
      <w:r w:rsidRPr="00B373EF">
        <w:rPr>
          <w:rFonts w:ascii="Times New Roman" w:hAnsi="Times New Roman" w:cs="Times New Roman"/>
          <w:i/>
          <w:sz w:val="24"/>
          <w:szCs w:val="24"/>
        </w:rPr>
        <w:t>Life in science laboratory classrooms at secondary level</w:t>
      </w:r>
      <w:r w:rsidRPr="00B373EF">
        <w:rPr>
          <w:rFonts w:ascii="Times New Roman" w:hAnsi="Times New Roman" w:cs="Times New Roman"/>
          <w:sz w:val="24"/>
          <w:szCs w:val="24"/>
        </w:rPr>
        <w:t>. Hegarty Hazel. E. (Ed), In the student laboratory and the science curriculum, (pp. 337-356), London: Routledge.</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Friedler,Y</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Nachmias, R. ve Linn, M.C. (1990). Learning scientific reasoning skills in microcomputer based laboratories. </w:t>
      </w:r>
      <w:r w:rsidRPr="00B373EF">
        <w:rPr>
          <w:rFonts w:ascii="Times New Roman" w:hAnsi="Times New Roman" w:cs="Times New Roman"/>
          <w:i/>
          <w:sz w:val="24"/>
          <w:szCs w:val="24"/>
        </w:rPr>
        <w:t>Journal of Research in Science Teaching, 27(</w:t>
      </w:r>
      <w:r w:rsidRPr="00B373EF">
        <w:rPr>
          <w:rFonts w:ascii="Times New Roman" w:hAnsi="Times New Roman" w:cs="Times New Roman"/>
          <w:sz w:val="24"/>
          <w:szCs w:val="24"/>
        </w:rPr>
        <w:t>2), 173–191.</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Güven, İ. ve Gürdal, A. (2002).</w:t>
      </w:r>
      <w:r w:rsidRPr="00B373EF">
        <w:rPr>
          <w:rFonts w:ascii="Times New Roman" w:hAnsi="Times New Roman" w:cs="Times New Roman"/>
          <w:i/>
          <w:iCs/>
          <w:sz w:val="24"/>
          <w:szCs w:val="24"/>
        </w:rPr>
        <w:t xml:space="preserve">Ortaöğretim fizik derslerinde deneylerin öğrenme üzerindeki </w:t>
      </w:r>
      <w:proofErr w:type="gramStart"/>
      <w:r w:rsidRPr="00B373EF">
        <w:rPr>
          <w:rFonts w:ascii="Times New Roman" w:hAnsi="Times New Roman" w:cs="Times New Roman"/>
          <w:i/>
          <w:iCs/>
          <w:sz w:val="24"/>
          <w:szCs w:val="24"/>
        </w:rPr>
        <w:t>etkileri.</w:t>
      </w:r>
      <w:r w:rsidRPr="00B373EF">
        <w:rPr>
          <w:rFonts w:ascii="Times New Roman" w:hAnsi="Times New Roman" w:cs="Times New Roman"/>
          <w:iCs/>
          <w:sz w:val="24"/>
          <w:szCs w:val="24"/>
        </w:rPr>
        <w:t>V</w:t>
      </w:r>
      <w:proofErr w:type="gramEnd"/>
      <w:r w:rsidRPr="00B373EF">
        <w:rPr>
          <w:rFonts w:ascii="Times New Roman" w:hAnsi="Times New Roman" w:cs="Times New Roman"/>
          <w:iCs/>
          <w:sz w:val="24"/>
          <w:szCs w:val="24"/>
        </w:rPr>
        <w:t>. Ulusal Fen Bilimleri ve Matematik Eğitimi Kongresi</w:t>
      </w:r>
      <w:r w:rsidRPr="00B373EF">
        <w:rPr>
          <w:rFonts w:ascii="Times New Roman" w:hAnsi="Times New Roman" w:cs="Times New Roman"/>
          <w:sz w:val="24"/>
          <w:szCs w:val="24"/>
        </w:rPr>
        <w:t>, 513-518.</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lastRenderedPageBreak/>
        <w:t xml:space="preserve">Güzel, H. (2002). </w:t>
      </w:r>
      <w:r w:rsidRPr="00B373EF">
        <w:rPr>
          <w:rFonts w:ascii="Times New Roman" w:hAnsi="Times New Roman" w:cs="Times New Roman"/>
          <w:i/>
          <w:sz w:val="24"/>
          <w:szCs w:val="24"/>
        </w:rPr>
        <w:t>Fen bilgisi öğretmenlerinin laboratuvar kullanımı ve teknolojik yenilikleri izleme eğilimleri</w:t>
      </w:r>
      <w:r w:rsidRPr="00B373EF">
        <w:rPr>
          <w:rFonts w:ascii="Times New Roman" w:hAnsi="Times New Roman" w:cs="Times New Roman"/>
          <w:sz w:val="24"/>
          <w:szCs w:val="24"/>
        </w:rPr>
        <w:t xml:space="preserve"> (Yerel Bir Değerlendirme). V. Fen Bilimleri ve Matematik Eğitimi Kongresi, Orta Doğu Teknik Üniversitesi, Ankara.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Hofstein, A. ve Lunetta, V.N. (1982). The role of the laboratory in science teaching: Neglected aspects of research. </w:t>
      </w:r>
      <w:r w:rsidRPr="00B373EF">
        <w:rPr>
          <w:rFonts w:ascii="Times New Roman" w:hAnsi="Times New Roman" w:cs="Times New Roman"/>
          <w:i/>
          <w:iCs/>
          <w:sz w:val="24"/>
          <w:szCs w:val="24"/>
        </w:rPr>
        <w:t>Review of Educational Research</w:t>
      </w:r>
      <w:r w:rsidRPr="00B373EF">
        <w:rPr>
          <w:rFonts w:ascii="Times New Roman" w:hAnsi="Times New Roman" w:cs="Times New Roman"/>
          <w:sz w:val="24"/>
          <w:szCs w:val="24"/>
        </w:rPr>
        <w:t xml:space="preserve">, </w:t>
      </w:r>
      <w:r w:rsidRPr="00B373EF">
        <w:rPr>
          <w:rFonts w:ascii="Times New Roman" w:hAnsi="Times New Roman" w:cs="Times New Roman"/>
          <w:i/>
          <w:iCs/>
          <w:sz w:val="24"/>
          <w:szCs w:val="24"/>
        </w:rPr>
        <w:t>52</w:t>
      </w:r>
      <w:r w:rsidRPr="00B373EF">
        <w:rPr>
          <w:rFonts w:ascii="Times New Roman" w:hAnsi="Times New Roman" w:cs="Times New Roman"/>
          <w:sz w:val="24"/>
          <w:szCs w:val="24"/>
        </w:rPr>
        <w:t xml:space="preserve">(2), 201-217.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Hofstein, A. ve Mamlok-Naaman, R. (2007). The laboratory in science education: The state of the art. </w:t>
      </w:r>
      <w:r w:rsidRPr="00B373EF">
        <w:rPr>
          <w:rFonts w:ascii="Times New Roman" w:hAnsi="Times New Roman" w:cs="Times New Roman"/>
          <w:i/>
          <w:sz w:val="24"/>
          <w:szCs w:val="24"/>
        </w:rPr>
        <w:t>Chemistry Education Research and Practice, 8</w:t>
      </w:r>
      <w:r w:rsidRPr="00B373EF">
        <w:rPr>
          <w:rFonts w:ascii="Times New Roman" w:hAnsi="Times New Roman" w:cs="Times New Roman"/>
          <w:sz w:val="24"/>
          <w:szCs w:val="24"/>
        </w:rPr>
        <w:t>(2), 105-107</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Hofstein, A. (2004). The laboratory in chemistry education: Thirty years of experience with developments, implementation and evaluation. </w:t>
      </w:r>
      <w:r w:rsidRPr="00B373EF">
        <w:rPr>
          <w:rFonts w:ascii="Times New Roman" w:hAnsi="Times New Roman" w:cs="Times New Roman"/>
          <w:i/>
          <w:sz w:val="24"/>
          <w:szCs w:val="24"/>
        </w:rPr>
        <w:t>Chemistry Education Research and Practice, 5</w:t>
      </w:r>
      <w:r w:rsidRPr="00B373EF">
        <w:rPr>
          <w:rFonts w:ascii="Times New Roman" w:hAnsi="Times New Roman" w:cs="Times New Roman"/>
          <w:sz w:val="24"/>
          <w:szCs w:val="24"/>
        </w:rPr>
        <w:t>, 247-264.</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Hofstein, A</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Navon, O., Kipnis, M. ve Mamlok-Naaman, R. (2005). Developing students' ability to ask more and better questions resulting from inquiry-type chemistry laboratories. </w:t>
      </w:r>
      <w:r w:rsidRPr="00B373EF">
        <w:rPr>
          <w:rFonts w:ascii="Times New Roman" w:hAnsi="Times New Roman" w:cs="Times New Roman"/>
          <w:i/>
          <w:sz w:val="24"/>
          <w:szCs w:val="24"/>
        </w:rPr>
        <w:t>Journal of Research in Science Teaching, 42</w:t>
      </w:r>
      <w:r w:rsidRPr="00B373EF">
        <w:rPr>
          <w:rFonts w:ascii="Times New Roman" w:hAnsi="Times New Roman" w:cs="Times New Roman"/>
          <w:sz w:val="24"/>
          <w:szCs w:val="24"/>
        </w:rPr>
        <w:t xml:space="preserve">(7), 791-806.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Johnson, B. ve Christensen, L. (2004). </w:t>
      </w:r>
      <w:r w:rsidRPr="00B373EF">
        <w:rPr>
          <w:rFonts w:ascii="Times New Roman" w:hAnsi="Times New Roman" w:cs="Times New Roman"/>
          <w:i/>
          <w:sz w:val="24"/>
          <w:szCs w:val="24"/>
        </w:rPr>
        <w:t>Educational research: Quantitative, qualitative, and mixed approaches</w:t>
      </w:r>
      <w:r w:rsidRPr="00B373EF">
        <w:rPr>
          <w:rFonts w:ascii="Times New Roman" w:hAnsi="Times New Roman" w:cs="Times New Roman"/>
          <w:sz w:val="24"/>
          <w:szCs w:val="24"/>
        </w:rPr>
        <w:t xml:space="preserve"> (2nd ed.). Needham Heights, MA: Allyn and Bacon.</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Keban, F. (2010). </w:t>
      </w:r>
      <w:r w:rsidRPr="00B373EF">
        <w:rPr>
          <w:rFonts w:ascii="Times New Roman" w:hAnsi="Times New Roman" w:cs="Times New Roman"/>
          <w:i/>
          <w:sz w:val="24"/>
          <w:szCs w:val="24"/>
        </w:rPr>
        <w:t>Lisans düzeyinde temel fizik laboratuvarlarında işbirlikli öğrenme gruplarında strateji öğretiminin etkilerinin araştırılması</w:t>
      </w:r>
      <w:r w:rsidRPr="00B373EF">
        <w:rPr>
          <w:rFonts w:ascii="Times New Roman" w:hAnsi="Times New Roman" w:cs="Times New Roman"/>
          <w:sz w:val="24"/>
          <w:szCs w:val="24"/>
        </w:rPr>
        <w:t>. Yayınlanmamış Yüksek Lisans Tezi, Dokuz Eylül Üniversitesi, İzmir.</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Keban, F. ve Erol, M. (2011). Effects of strategy instruction in cooperative learning groups concerning undergraduate physics labworks. </w:t>
      </w:r>
      <w:r w:rsidRPr="00B373EF">
        <w:rPr>
          <w:rFonts w:ascii="Times New Roman" w:hAnsi="Times New Roman" w:cs="Times New Roman"/>
          <w:i/>
          <w:iCs/>
          <w:sz w:val="24"/>
          <w:szCs w:val="24"/>
        </w:rPr>
        <w:t>Latin-American Journal of Physics Education</w:t>
      </w:r>
      <w:r w:rsidRPr="00B373EF">
        <w:rPr>
          <w:rFonts w:ascii="Times New Roman" w:hAnsi="Times New Roman" w:cs="Times New Roman"/>
          <w:i/>
          <w:sz w:val="24"/>
          <w:szCs w:val="24"/>
        </w:rPr>
        <w:t>,</w:t>
      </w:r>
      <w:r w:rsidRPr="00B373EF">
        <w:rPr>
          <w:rFonts w:ascii="Times New Roman" w:hAnsi="Times New Roman" w:cs="Times New Roman"/>
          <w:i/>
          <w:iCs/>
          <w:sz w:val="24"/>
          <w:szCs w:val="24"/>
        </w:rPr>
        <w:t>5</w:t>
      </w:r>
      <w:r w:rsidRPr="00B373EF">
        <w:rPr>
          <w:rFonts w:ascii="Times New Roman" w:hAnsi="Times New Roman" w:cs="Times New Roman"/>
          <w:sz w:val="24"/>
          <w:szCs w:val="24"/>
        </w:rPr>
        <w:t>(1), 140-146.</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Lawson, A.E. (1995), </w:t>
      </w:r>
      <w:r w:rsidRPr="00B373EF">
        <w:rPr>
          <w:rFonts w:ascii="Times New Roman" w:hAnsi="Times New Roman" w:cs="Times New Roman"/>
          <w:i/>
          <w:iCs/>
          <w:sz w:val="24"/>
          <w:szCs w:val="24"/>
        </w:rPr>
        <w:t>Science teaching and the development of thinking</w:t>
      </w:r>
      <w:r w:rsidRPr="00B373EF">
        <w:rPr>
          <w:rFonts w:ascii="Times New Roman" w:hAnsi="Times New Roman" w:cs="Times New Roman"/>
          <w:sz w:val="24"/>
          <w:szCs w:val="24"/>
        </w:rPr>
        <w:t>. California: Watsworth Press.</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Marcum-Dietrich, N. (2002). </w:t>
      </w:r>
      <w:r w:rsidRPr="00B373EF">
        <w:rPr>
          <w:rFonts w:ascii="Times New Roman" w:hAnsi="Times New Roman" w:cs="Times New Roman"/>
          <w:i/>
          <w:sz w:val="24"/>
          <w:szCs w:val="24"/>
        </w:rPr>
        <w:t>An action research study: Investigating the effective use of computer probe-ware in high school biology</w:t>
      </w:r>
      <w:r w:rsidRPr="00B373EF">
        <w:rPr>
          <w:rFonts w:ascii="Times New Roman" w:hAnsi="Times New Roman" w:cs="Times New Roman"/>
          <w:sz w:val="24"/>
          <w:szCs w:val="24"/>
        </w:rPr>
        <w:t>. The NARST Annual Meeting, Philadelphia.</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McRobbie, C. (2002). </w:t>
      </w:r>
      <w:r w:rsidRPr="00B373EF">
        <w:rPr>
          <w:rFonts w:ascii="Times New Roman" w:hAnsi="Times New Roman" w:cs="Times New Roman"/>
          <w:i/>
          <w:sz w:val="24"/>
          <w:szCs w:val="24"/>
        </w:rPr>
        <w:t>Investigating students’ learning about gases ve kinetic theory using microcomputer-based labs (MBL)</w:t>
      </w:r>
      <w:r w:rsidRPr="00B373EF">
        <w:rPr>
          <w:rFonts w:ascii="Times New Roman" w:hAnsi="Times New Roman" w:cs="Times New Roman"/>
          <w:sz w:val="24"/>
          <w:szCs w:val="24"/>
        </w:rPr>
        <w:t>. NARST Annual Meeting, Philadelphia.</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MEB, (2018). </w:t>
      </w:r>
      <w:r w:rsidRPr="00B373EF">
        <w:rPr>
          <w:rFonts w:ascii="Times New Roman" w:hAnsi="Times New Roman" w:cs="Times New Roman"/>
          <w:i/>
          <w:sz w:val="24"/>
          <w:szCs w:val="24"/>
        </w:rPr>
        <w:t>Fen bilimleri dersi öğretim programı</w:t>
      </w:r>
      <w:r w:rsidRPr="00B373EF">
        <w:rPr>
          <w:rFonts w:ascii="Times New Roman" w:hAnsi="Times New Roman" w:cs="Times New Roman"/>
          <w:sz w:val="24"/>
          <w:szCs w:val="24"/>
        </w:rPr>
        <w:t xml:space="preserve"> (İlkokul ve ortaokul 3,</w:t>
      </w:r>
      <w:r w:rsidR="00BF556A">
        <w:rPr>
          <w:rFonts w:ascii="Times New Roman" w:hAnsi="Times New Roman" w:cs="Times New Roman"/>
          <w:sz w:val="24"/>
          <w:szCs w:val="24"/>
        </w:rPr>
        <w:t xml:space="preserve"> </w:t>
      </w:r>
      <w:r w:rsidRPr="00B373EF">
        <w:rPr>
          <w:rFonts w:ascii="Times New Roman" w:hAnsi="Times New Roman" w:cs="Times New Roman"/>
          <w:sz w:val="24"/>
          <w:szCs w:val="24"/>
        </w:rPr>
        <w:t>4,</w:t>
      </w:r>
      <w:r w:rsidR="00BF556A">
        <w:rPr>
          <w:rFonts w:ascii="Times New Roman" w:hAnsi="Times New Roman" w:cs="Times New Roman"/>
          <w:sz w:val="24"/>
          <w:szCs w:val="24"/>
        </w:rPr>
        <w:t xml:space="preserve"> </w:t>
      </w:r>
      <w:r w:rsidRPr="00B373EF">
        <w:rPr>
          <w:rFonts w:ascii="Times New Roman" w:hAnsi="Times New Roman" w:cs="Times New Roman"/>
          <w:sz w:val="24"/>
          <w:szCs w:val="24"/>
        </w:rPr>
        <w:t>5,</w:t>
      </w:r>
      <w:r w:rsidR="00BF556A">
        <w:rPr>
          <w:rFonts w:ascii="Times New Roman" w:hAnsi="Times New Roman" w:cs="Times New Roman"/>
          <w:sz w:val="24"/>
          <w:szCs w:val="24"/>
        </w:rPr>
        <w:t xml:space="preserve"> </w:t>
      </w:r>
      <w:r w:rsidRPr="00B373EF">
        <w:rPr>
          <w:rFonts w:ascii="Times New Roman" w:hAnsi="Times New Roman" w:cs="Times New Roman"/>
          <w:sz w:val="24"/>
          <w:szCs w:val="24"/>
        </w:rPr>
        <w:t>6,</w:t>
      </w:r>
      <w:r w:rsidR="00BF556A">
        <w:rPr>
          <w:rFonts w:ascii="Times New Roman" w:hAnsi="Times New Roman" w:cs="Times New Roman"/>
          <w:sz w:val="24"/>
          <w:szCs w:val="24"/>
        </w:rPr>
        <w:t xml:space="preserve"> </w:t>
      </w:r>
      <w:r w:rsidRPr="00B373EF">
        <w:rPr>
          <w:rFonts w:ascii="Times New Roman" w:hAnsi="Times New Roman" w:cs="Times New Roman"/>
          <w:sz w:val="24"/>
          <w:szCs w:val="24"/>
        </w:rPr>
        <w:t xml:space="preserve">7 ve 8. sınıflar). Ankara: </w:t>
      </w:r>
      <w:r w:rsidR="00DB530A" w:rsidRPr="00B373EF">
        <w:rPr>
          <w:rFonts w:ascii="Times New Roman" w:hAnsi="Times New Roman" w:cs="Times New Roman"/>
          <w:sz w:val="24"/>
          <w:szCs w:val="24"/>
        </w:rPr>
        <w:t>Millî</w:t>
      </w:r>
      <w:r w:rsidRPr="00B373EF">
        <w:rPr>
          <w:rFonts w:ascii="Times New Roman" w:hAnsi="Times New Roman" w:cs="Times New Roman"/>
          <w:sz w:val="24"/>
          <w:szCs w:val="24"/>
        </w:rPr>
        <w:t xml:space="preserve"> Eğitim Bakanlığı. </w:t>
      </w:r>
    </w:p>
    <w:p w:rsidR="009D46A3" w:rsidRPr="00B373EF" w:rsidRDefault="009D46A3" w:rsidP="009D46A3">
      <w:pPr>
        <w:autoSpaceDE w:val="0"/>
        <w:autoSpaceDN w:val="0"/>
        <w:adjustRightInd w:val="0"/>
        <w:spacing w:after="0" w:line="360" w:lineRule="auto"/>
        <w:ind w:left="567" w:hanging="567"/>
        <w:jc w:val="both"/>
        <w:rPr>
          <w:rFonts w:ascii="Times New Roman" w:eastAsia="AdvTimes" w:hAnsi="Times New Roman" w:cs="Times New Roman"/>
          <w:sz w:val="24"/>
          <w:szCs w:val="24"/>
        </w:rPr>
      </w:pPr>
      <w:r w:rsidRPr="00B373EF">
        <w:rPr>
          <w:rFonts w:ascii="Times New Roman" w:eastAsia="AdvTimes" w:hAnsi="Times New Roman" w:cs="Times New Roman"/>
          <w:sz w:val="24"/>
          <w:szCs w:val="24"/>
        </w:rPr>
        <w:t xml:space="preserve">Mokros, J.R. ve Tinker R.F. (1987). The impact of microcomputer based labs on children’s ability to interpret graphs. </w:t>
      </w:r>
      <w:r w:rsidRPr="00B373EF">
        <w:rPr>
          <w:rFonts w:ascii="Times New Roman" w:eastAsia="AdvTimes" w:hAnsi="Times New Roman" w:cs="Times New Roman"/>
          <w:i/>
          <w:sz w:val="24"/>
          <w:szCs w:val="24"/>
        </w:rPr>
        <w:t>Journal of Research in Science Teaching, 24</w:t>
      </w:r>
      <w:r w:rsidRPr="00B373EF">
        <w:rPr>
          <w:rFonts w:ascii="Times New Roman" w:eastAsia="AdvTimes" w:hAnsi="Times New Roman" w:cs="Times New Roman"/>
          <w:sz w:val="24"/>
          <w:szCs w:val="24"/>
        </w:rPr>
        <w:t>(4), 369–383.</w:t>
      </w:r>
    </w:p>
    <w:p w:rsidR="009D46A3" w:rsidRPr="00B373EF" w:rsidRDefault="009D46A3" w:rsidP="009D46A3">
      <w:pPr>
        <w:autoSpaceDE w:val="0"/>
        <w:autoSpaceDN w:val="0"/>
        <w:adjustRightInd w:val="0"/>
        <w:spacing w:after="0" w:line="360" w:lineRule="auto"/>
        <w:ind w:left="567" w:hanging="567"/>
        <w:jc w:val="both"/>
        <w:rPr>
          <w:rFonts w:ascii="Times New Roman" w:eastAsia="AdvTimes" w:hAnsi="Times New Roman" w:cs="Times New Roman"/>
          <w:sz w:val="24"/>
          <w:szCs w:val="24"/>
        </w:rPr>
      </w:pPr>
      <w:r w:rsidRPr="00B373EF">
        <w:rPr>
          <w:rFonts w:ascii="Times New Roman" w:hAnsi="Times New Roman" w:cs="Times New Roman"/>
          <w:sz w:val="24"/>
          <w:szCs w:val="24"/>
        </w:rPr>
        <w:lastRenderedPageBreak/>
        <w:t xml:space="preserve">Nakhleh, M.B. ve Krajcik J.S. (1994). The influence of level of information as presented by different technologies on students’ understanding of acid, base, and pH concepts. </w:t>
      </w:r>
      <w:r w:rsidRPr="00B373EF">
        <w:rPr>
          <w:rFonts w:ascii="Times New Roman" w:hAnsi="Times New Roman" w:cs="Times New Roman"/>
          <w:i/>
          <w:sz w:val="24"/>
          <w:szCs w:val="24"/>
        </w:rPr>
        <w:t>Journal of Research in Science Teaching, 31</w:t>
      </w:r>
      <w:r w:rsidRPr="00B373EF">
        <w:rPr>
          <w:rFonts w:ascii="Times New Roman" w:hAnsi="Times New Roman" w:cs="Times New Roman"/>
          <w:sz w:val="24"/>
          <w:szCs w:val="24"/>
        </w:rPr>
        <w:t>, 1077–1096.</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Nakiboğlu, C. ve İşbilir, A. (2001). </w:t>
      </w:r>
      <w:r w:rsidRPr="00B373EF">
        <w:rPr>
          <w:rFonts w:ascii="Times New Roman" w:hAnsi="Times New Roman" w:cs="Times New Roman"/>
          <w:i/>
          <w:sz w:val="24"/>
          <w:szCs w:val="24"/>
        </w:rPr>
        <w:t>Ortaöğretim kurumlarında biyoloji derslerinde görevli öğretmenlerin laboratuvardan yararlanma durumlarının değerlendirilmesi</w:t>
      </w:r>
      <w:r w:rsidRPr="00B373EF">
        <w:rPr>
          <w:rFonts w:ascii="Times New Roman" w:hAnsi="Times New Roman" w:cs="Times New Roman"/>
          <w:sz w:val="24"/>
          <w:szCs w:val="24"/>
        </w:rPr>
        <w:t>. Maltepe Üniversitesi Fen Bilimleri Eğitimi Sempozyumu, İstanbul.</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Nakiboğlu, C. ve Sarıkaya, S. (1999). Ortaöğretim kurumlarında kimya derslerinde görevli öğretmenlerin laboratuvardan yararlanma durumlarının değerlendirilmesi. </w:t>
      </w:r>
      <w:r w:rsidRPr="00B373EF">
        <w:rPr>
          <w:rFonts w:ascii="Times New Roman" w:hAnsi="Times New Roman" w:cs="Times New Roman"/>
          <w:i/>
          <w:sz w:val="24"/>
          <w:szCs w:val="24"/>
        </w:rPr>
        <w:t>D.E.Ü. Buca Eğitim Fakültesi Dergisi, Özel Sayı, 11</w:t>
      </w:r>
      <w:r w:rsidRPr="00B373EF">
        <w:rPr>
          <w:rFonts w:ascii="Times New Roman" w:hAnsi="Times New Roman" w:cs="Times New Roman"/>
          <w:sz w:val="24"/>
          <w:szCs w:val="24"/>
        </w:rPr>
        <w:t xml:space="preserve">, (395-405). </w:t>
      </w:r>
    </w:p>
    <w:p w:rsidR="009D46A3" w:rsidRPr="00B373EF" w:rsidRDefault="009D46A3" w:rsidP="009D46A3">
      <w:pPr>
        <w:spacing w:after="0" w:line="360" w:lineRule="auto"/>
        <w:ind w:left="567" w:hanging="567"/>
        <w:jc w:val="both"/>
        <w:rPr>
          <w:rFonts w:ascii="Times New Roman" w:hAnsi="Times New Roman" w:cs="Times New Roman"/>
          <w:sz w:val="24"/>
          <w:szCs w:val="24"/>
          <w:shd w:val="clear" w:color="auto" w:fill="FFFFFF"/>
        </w:rPr>
      </w:pPr>
      <w:r w:rsidRPr="00B373EF">
        <w:rPr>
          <w:rFonts w:ascii="Times New Roman" w:hAnsi="Times New Roman" w:cs="Times New Roman"/>
          <w:sz w:val="24"/>
          <w:szCs w:val="24"/>
          <w:shd w:val="clear" w:color="auto" w:fill="FFFFFF"/>
        </w:rPr>
        <w:t xml:space="preserve">National Research Council (NRC), (1996). </w:t>
      </w:r>
      <w:r w:rsidRPr="00B373EF">
        <w:rPr>
          <w:rFonts w:ascii="Times New Roman" w:hAnsi="Times New Roman" w:cs="Times New Roman"/>
          <w:i/>
          <w:sz w:val="24"/>
          <w:szCs w:val="24"/>
          <w:shd w:val="clear" w:color="auto" w:fill="FFFFFF"/>
        </w:rPr>
        <w:t>National science education standards</w:t>
      </w:r>
      <w:r w:rsidRPr="00B373EF">
        <w:rPr>
          <w:rFonts w:ascii="Times New Roman" w:hAnsi="Times New Roman" w:cs="Times New Roman"/>
          <w:sz w:val="24"/>
          <w:szCs w:val="24"/>
          <w:shd w:val="clear" w:color="auto" w:fill="FFFFFF"/>
        </w:rPr>
        <w:t>. No. National Academy Press. Washington: D.C.</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Okur, M. (2014). </w:t>
      </w:r>
      <w:r w:rsidRPr="00B373EF">
        <w:rPr>
          <w:rFonts w:ascii="Times New Roman" w:hAnsi="Times New Roman" w:cs="Times New Roman"/>
          <w:i/>
          <w:sz w:val="24"/>
          <w:szCs w:val="24"/>
        </w:rPr>
        <w:t>Mobil teknolojilerin laboratuvar ortamlarında kullanılmasına yönelik rehber materyallerin geliştirilmesi ve etkililiğinin değerlendirilmesi: Genel fizik laboratuarı-II örneği</w:t>
      </w:r>
      <w:r w:rsidRPr="00B373EF">
        <w:rPr>
          <w:rFonts w:ascii="Times New Roman" w:hAnsi="Times New Roman" w:cs="Times New Roman"/>
          <w:sz w:val="24"/>
          <w:szCs w:val="24"/>
        </w:rPr>
        <w:t>. Yayınlanmamış Doktora Tezi, Eğitim Bilimleri Enstitüsü, Karadeniz Teknik Üniversitesi, Trabzon.</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Özdener, N. (2005). Deneysel öğretim yöntemlerinde benzetişim (</w:t>
      </w:r>
      <w:proofErr w:type="gramStart"/>
      <w:r w:rsidRPr="00B373EF">
        <w:rPr>
          <w:rFonts w:ascii="Times New Roman" w:hAnsi="Times New Roman" w:cs="Times New Roman"/>
          <w:sz w:val="24"/>
          <w:szCs w:val="24"/>
        </w:rPr>
        <w:t>simülasyon</w:t>
      </w:r>
      <w:proofErr w:type="gramEnd"/>
      <w:r w:rsidRPr="00B373EF">
        <w:rPr>
          <w:rFonts w:ascii="Times New Roman" w:hAnsi="Times New Roman" w:cs="Times New Roman"/>
          <w:sz w:val="24"/>
          <w:szCs w:val="24"/>
        </w:rPr>
        <w:t xml:space="preserve">) kullanımı. </w:t>
      </w:r>
      <w:r w:rsidRPr="00B373EF">
        <w:rPr>
          <w:rFonts w:ascii="Times New Roman" w:hAnsi="Times New Roman" w:cs="Times New Roman"/>
          <w:i/>
          <w:sz w:val="24"/>
          <w:szCs w:val="24"/>
        </w:rPr>
        <w:t>The Turkish Online Journal of Educational Technology, 4</w:t>
      </w:r>
      <w:r w:rsidRPr="00B373EF">
        <w:rPr>
          <w:rFonts w:ascii="Times New Roman" w:hAnsi="Times New Roman" w:cs="Times New Roman"/>
          <w:sz w:val="24"/>
          <w:szCs w:val="24"/>
        </w:rPr>
        <w:t>(4), 93-98.</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PISA (2003). The program for international student assessment. http://pisa.oecd.org/ [Mayıs 2019].</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Pinto´, R</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Ferna´ndez C., Oro, J. ve Aliberas, J. (2004). </w:t>
      </w:r>
      <w:r w:rsidRPr="00B373EF">
        <w:rPr>
          <w:rFonts w:ascii="Times New Roman" w:hAnsi="Times New Roman" w:cs="Times New Roman"/>
          <w:i/>
          <w:sz w:val="24"/>
          <w:szCs w:val="24"/>
        </w:rPr>
        <w:t>Educational approach for CBL</w:t>
      </w:r>
      <w:r w:rsidRPr="00B373EF">
        <w:rPr>
          <w:rFonts w:ascii="Times New Roman" w:hAnsi="Times New Roman" w:cs="Times New Roman"/>
          <w:sz w:val="24"/>
          <w:szCs w:val="24"/>
        </w:rPr>
        <w:t xml:space="preserve">. Subwork Packadge 1.3. European project: Integrating knowledge for the use of informatics tools in science education (IKUITSE), (Contract No. HPSE-CT-2002-60055).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Rocard, M</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Csermely, P., Jarde, D., Lenzen, D., Henriksson, H.W. ve Hennig, V. (2007). </w:t>
      </w:r>
      <w:r w:rsidRPr="00B373EF">
        <w:rPr>
          <w:rFonts w:ascii="Times New Roman" w:hAnsi="Times New Roman" w:cs="Times New Roman"/>
          <w:i/>
          <w:sz w:val="24"/>
          <w:szCs w:val="24"/>
        </w:rPr>
        <w:t xml:space="preserve">Science education now: A renowed pedogogy for the future of </w:t>
      </w:r>
      <w:r w:rsidR="00BF556A">
        <w:rPr>
          <w:rFonts w:ascii="Times New Roman" w:hAnsi="Times New Roman" w:cs="Times New Roman"/>
          <w:i/>
          <w:sz w:val="24"/>
          <w:szCs w:val="24"/>
        </w:rPr>
        <w:t>E</w:t>
      </w:r>
      <w:r w:rsidRPr="00B373EF">
        <w:rPr>
          <w:rFonts w:ascii="Times New Roman" w:hAnsi="Times New Roman" w:cs="Times New Roman"/>
          <w:i/>
          <w:sz w:val="24"/>
          <w:szCs w:val="24"/>
        </w:rPr>
        <w:t>urope european commission</w:t>
      </w:r>
      <w:r w:rsidRPr="00B373EF">
        <w:rPr>
          <w:rFonts w:ascii="Times New Roman" w:hAnsi="Times New Roman" w:cs="Times New Roman"/>
          <w:sz w:val="24"/>
          <w:szCs w:val="24"/>
        </w:rPr>
        <w:t xml:space="preserve">. Directorate- General for Research Brussels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Russell D.W</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Lucas K.B. ve McRobbie, C.J. (2004). Role of the microcomputer-based laboratory display in supporting the construction of new understanding in thermal physics. </w:t>
      </w:r>
      <w:r w:rsidRPr="00B373EF">
        <w:rPr>
          <w:rFonts w:ascii="Times New Roman" w:hAnsi="Times New Roman" w:cs="Times New Roman"/>
          <w:i/>
          <w:sz w:val="24"/>
          <w:szCs w:val="24"/>
        </w:rPr>
        <w:t>Journal of Research in Science Teaching, 41</w:t>
      </w:r>
      <w:r w:rsidRPr="00B373EF">
        <w:rPr>
          <w:rFonts w:ascii="Times New Roman" w:hAnsi="Times New Roman" w:cs="Times New Roman"/>
          <w:sz w:val="24"/>
          <w:szCs w:val="24"/>
        </w:rPr>
        <w:t>(2), 165–185.</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Saez, M</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Pinto´, R. ve Garcia, P. (2005). </w:t>
      </w:r>
      <w:r w:rsidRPr="00B373EF">
        <w:rPr>
          <w:rFonts w:ascii="Times New Roman" w:hAnsi="Times New Roman" w:cs="Times New Roman"/>
          <w:i/>
          <w:sz w:val="24"/>
          <w:szCs w:val="24"/>
        </w:rPr>
        <w:t>Interconnecting concepts and dealing with graphs to study motion</w:t>
      </w:r>
      <w:r w:rsidRPr="00B373EF">
        <w:rPr>
          <w:rFonts w:ascii="Times New Roman" w:hAnsi="Times New Roman" w:cs="Times New Roman"/>
          <w:sz w:val="24"/>
          <w:szCs w:val="24"/>
        </w:rPr>
        <w:t>. In R. Pinto´ and D. Couso (ed.), Proceedings of the Fifth International ESERA Conference on Contributions of Research to Enhancing Students’ Interest in Learning Science, pp. 1229–1232.</w:t>
      </w:r>
    </w:p>
    <w:p w:rsidR="009D46A3" w:rsidRPr="00B373EF" w:rsidRDefault="009D46A3" w:rsidP="009D46A3">
      <w:pPr>
        <w:pStyle w:val="ListeParagraf"/>
        <w:spacing w:after="0" w:line="360" w:lineRule="auto"/>
        <w:ind w:left="567" w:hanging="567"/>
        <w:jc w:val="both"/>
        <w:rPr>
          <w:rFonts w:ascii="Times New Roman" w:hAnsi="Times New Roman" w:cs="Times New Roman"/>
          <w:sz w:val="24"/>
          <w:szCs w:val="24"/>
          <w:shd w:val="clear" w:color="auto" w:fill="FFFFFF"/>
        </w:rPr>
      </w:pPr>
      <w:r w:rsidRPr="00B373EF">
        <w:rPr>
          <w:rFonts w:ascii="Times New Roman" w:hAnsi="Times New Roman" w:cs="Times New Roman"/>
          <w:sz w:val="24"/>
          <w:szCs w:val="24"/>
        </w:rPr>
        <w:lastRenderedPageBreak/>
        <w:t>Sönmez, E</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Dilber, R., Karaman, İ. ve Şimşek, D. (2005). Fizik laboratuvarında kullanılan deney malzemeleri üzerine bir çalışma. </w:t>
      </w:r>
      <w:r w:rsidRPr="00B373EF">
        <w:rPr>
          <w:rFonts w:ascii="Times New Roman" w:hAnsi="Times New Roman" w:cs="Times New Roman"/>
          <w:i/>
          <w:sz w:val="24"/>
          <w:szCs w:val="24"/>
        </w:rPr>
        <w:t>Atatürk Üniversitesi Kazım Karabekir Eğitim Fakültesi Dergisi, 11</w:t>
      </w:r>
      <w:r w:rsidRPr="00B373EF">
        <w:rPr>
          <w:rFonts w:ascii="Times New Roman" w:hAnsi="Times New Roman" w:cs="Times New Roman"/>
          <w:sz w:val="24"/>
          <w:szCs w:val="24"/>
        </w:rPr>
        <w:t>, 590-604.</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Svac, M. (1999). Improving graphing interpretation skills and understanding of motion using micro-computer based laboratories. </w:t>
      </w:r>
      <w:r w:rsidRPr="00B373EF">
        <w:rPr>
          <w:rFonts w:ascii="Times New Roman" w:hAnsi="Times New Roman" w:cs="Times New Roman"/>
          <w:i/>
          <w:sz w:val="24"/>
          <w:szCs w:val="24"/>
        </w:rPr>
        <w:t>Electronic Journal of Science Education, 3</w:t>
      </w:r>
      <w:r w:rsidRPr="00B373EF">
        <w:rPr>
          <w:rFonts w:ascii="Times New Roman" w:hAnsi="Times New Roman" w:cs="Times New Roman"/>
          <w:sz w:val="24"/>
          <w:szCs w:val="24"/>
        </w:rPr>
        <w:t>(4), 1087–3430.</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Şahin, A. (2011). </w:t>
      </w:r>
      <w:r w:rsidRPr="00B373EF">
        <w:rPr>
          <w:rFonts w:ascii="Times New Roman" w:hAnsi="Times New Roman" w:cs="Times New Roman"/>
          <w:i/>
          <w:sz w:val="24"/>
          <w:szCs w:val="24"/>
        </w:rPr>
        <w:t>Genel fizik laboratuvar dersinde basit elektrik devreleri konusunun öğretilmesinde probleme dayalı öğrenme yaklaşımının (PDÖ) öğrencilerin akademik başarılarına etkisinin incelenmesi.</w:t>
      </w:r>
      <w:r w:rsidRPr="00B373EF">
        <w:rPr>
          <w:rFonts w:ascii="Times New Roman" w:hAnsi="Times New Roman" w:cs="Times New Roman"/>
          <w:sz w:val="24"/>
          <w:szCs w:val="24"/>
        </w:rPr>
        <w:t xml:space="preserve"> Yayınlanmamış Yüksek Lisans Tezi, Atatürk Üniversitesi, Erzurum.</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Tanel, Z. ve Önder, F. (2010). Elektronik laboratuvarında bilgisayar </w:t>
      </w:r>
      <w:proofErr w:type="gramStart"/>
      <w:r w:rsidRPr="00B373EF">
        <w:rPr>
          <w:rFonts w:ascii="Times New Roman" w:hAnsi="Times New Roman" w:cs="Times New Roman"/>
          <w:sz w:val="24"/>
          <w:szCs w:val="24"/>
        </w:rPr>
        <w:t>simülasyonları</w:t>
      </w:r>
      <w:proofErr w:type="gramEnd"/>
      <w:r w:rsidRPr="00B373EF">
        <w:rPr>
          <w:rFonts w:ascii="Times New Roman" w:hAnsi="Times New Roman" w:cs="Times New Roman"/>
          <w:sz w:val="24"/>
          <w:szCs w:val="24"/>
        </w:rPr>
        <w:t xml:space="preserve"> kullanımının öğrenci başarısına etkisi: Diyot deneyleri örneği. </w:t>
      </w:r>
      <w:r w:rsidRPr="00B373EF">
        <w:rPr>
          <w:rFonts w:ascii="Times New Roman" w:hAnsi="Times New Roman" w:cs="Times New Roman"/>
          <w:i/>
          <w:iCs/>
          <w:sz w:val="24"/>
          <w:szCs w:val="24"/>
        </w:rPr>
        <w:t>Buca Eğitim Fakültesi Dergisi</w:t>
      </w:r>
      <w:r w:rsidRPr="00B373EF">
        <w:rPr>
          <w:rFonts w:ascii="Times New Roman" w:hAnsi="Times New Roman" w:cs="Times New Roman"/>
          <w:sz w:val="24"/>
          <w:szCs w:val="24"/>
        </w:rPr>
        <w:t xml:space="preserve">, </w:t>
      </w:r>
      <w:r w:rsidRPr="00B373EF">
        <w:rPr>
          <w:rFonts w:ascii="Times New Roman" w:hAnsi="Times New Roman" w:cs="Times New Roman"/>
          <w:i/>
          <w:sz w:val="24"/>
          <w:szCs w:val="24"/>
        </w:rPr>
        <w:t>27</w:t>
      </w:r>
      <w:r w:rsidRPr="00B373EF">
        <w:rPr>
          <w:rFonts w:ascii="Times New Roman" w:hAnsi="Times New Roman" w:cs="Times New Roman"/>
          <w:sz w:val="24"/>
          <w:szCs w:val="24"/>
        </w:rPr>
        <w:t>, 101-110.</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Testa, I</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Monroy, G. ve Sassi, E. (2002). Students’ reading images in kinematics: The case of real-time graphs. </w:t>
      </w:r>
      <w:r w:rsidRPr="00B373EF">
        <w:rPr>
          <w:rFonts w:ascii="Times New Roman" w:hAnsi="Times New Roman" w:cs="Times New Roman"/>
          <w:i/>
          <w:sz w:val="24"/>
          <w:szCs w:val="24"/>
        </w:rPr>
        <w:t>International Jorunal of Science Education, 24</w:t>
      </w:r>
      <w:r w:rsidRPr="00B373EF">
        <w:rPr>
          <w:rFonts w:ascii="Times New Roman" w:hAnsi="Times New Roman" w:cs="Times New Roman"/>
          <w:sz w:val="24"/>
          <w:szCs w:val="24"/>
        </w:rPr>
        <w:t>(3), 235–256.</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Thornton, R.K. ve Sokoloff, D.R. (1998). Assessing student learning of newton’s laws: The force and motion conceptual evaluation and the evaluation of active learning laboratory and lecture curricula. </w:t>
      </w:r>
      <w:r w:rsidRPr="00B373EF">
        <w:rPr>
          <w:rFonts w:ascii="Times New Roman" w:hAnsi="Times New Roman" w:cs="Times New Roman"/>
          <w:i/>
          <w:iCs/>
          <w:sz w:val="24"/>
          <w:szCs w:val="24"/>
        </w:rPr>
        <w:t>American Journal of Physics</w:t>
      </w:r>
      <w:r w:rsidRPr="00B373EF">
        <w:rPr>
          <w:rFonts w:ascii="Times New Roman" w:hAnsi="Times New Roman" w:cs="Times New Roman"/>
          <w:sz w:val="24"/>
          <w:szCs w:val="24"/>
        </w:rPr>
        <w:t xml:space="preserve">, </w:t>
      </w:r>
      <w:r w:rsidRPr="00B373EF">
        <w:rPr>
          <w:rFonts w:ascii="Times New Roman" w:hAnsi="Times New Roman" w:cs="Times New Roman"/>
          <w:i/>
          <w:iCs/>
          <w:sz w:val="24"/>
          <w:szCs w:val="24"/>
        </w:rPr>
        <w:t>66</w:t>
      </w:r>
      <w:r w:rsidRPr="00B373EF">
        <w:rPr>
          <w:rFonts w:ascii="Times New Roman" w:hAnsi="Times New Roman" w:cs="Times New Roman"/>
          <w:i/>
          <w:sz w:val="24"/>
          <w:szCs w:val="24"/>
        </w:rPr>
        <w:t>(</w:t>
      </w:r>
      <w:r w:rsidRPr="00B373EF">
        <w:rPr>
          <w:rFonts w:ascii="Times New Roman" w:hAnsi="Times New Roman" w:cs="Times New Roman"/>
          <w:sz w:val="24"/>
          <w:szCs w:val="24"/>
        </w:rPr>
        <w:t>4), 338-352.</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Tinker, R. (2009). A history of probeware. (available at </w:t>
      </w:r>
      <w:hyperlink r:id="rId8" w:history="1">
        <w:r w:rsidR="00D9251C" w:rsidRPr="00B373EF">
          <w:rPr>
            <w:rStyle w:val="Kpr"/>
            <w:rFonts w:ascii="Times New Roman" w:hAnsi="Times New Roman" w:cs="Times New Roman"/>
            <w:sz w:val="24"/>
            <w:szCs w:val="24"/>
          </w:rPr>
          <w:t>http://www.concord.org/work/software/ccprobeware/probeware_history.pdf</w:t>
        </w:r>
      </w:hyperlink>
      <w:r w:rsidR="00D9251C" w:rsidRPr="00B373EF">
        <w:rPr>
          <w:rFonts w:ascii="Times New Roman" w:hAnsi="Times New Roman" w:cs="Times New Roman"/>
          <w:sz w:val="24"/>
          <w:szCs w:val="24"/>
        </w:rPr>
        <w:t>) [16 Aralık 2019 tarihinde ulaşılmıştır].</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Tobin, K. (1990). Research on science laboratory activities: In pursuit of better questions and answers to improve learning. </w:t>
      </w:r>
      <w:r w:rsidRPr="00B373EF">
        <w:rPr>
          <w:rFonts w:ascii="Times New Roman" w:hAnsi="Times New Roman" w:cs="Times New Roman"/>
          <w:i/>
          <w:iCs/>
          <w:sz w:val="24"/>
          <w:szCs w:val="24"/>
        </w:rPr>
        <w:t>School Science and Mathematics</w:t>
      </w:r>
      <w:r w:rsidRPr="00B373EF">
        <w:rPr>
          <w:rFonts w:ascii="Times New Roman" w:hAnsi="Times New Roman" w:cs="Times New Roman"/>
          <w:sz w:val="24"/>
          <w:szCs w:val="24"/>
        </w:rPr>
        <w:t xml:space="preserve">, </w:t>
      </w:r>
      <w:r w:rsidRPr="00B373EF">
        <w:rPr>
          <w:rFonts w:ascii="Times New Roman" w:hAnsi="Times New Roman" w:cs="Times New Roman"/>
          <w:i/>
          <w:iCs/>
          <w:sz w:val="24"/>
          <w:szCs w:val="24"/>
        </w:rPr>
        <w:t>90</w:t>
      </w:r>
      <w:r w:rsidRPr="00B373EF">
        <w:rPr>
          <w:rFonts w:ascii="Times New Roman" w:hAnsi="Times New Roman" w:cs="Times New Roman"/>
          <w:sz w:val="24"/>
          <w:szCs w:val="24"/>
        </w:rPr>
        <w:t>(5), 403-418.</w:t>
      </w:r>
    </w:p>
    <w:p w:rsidR="009D46A3" w:rsidRPr="00B373EF" w:rsidRDefault="009D46A3" w:rsidP="009D46A3">
      <w:pPr>
        <w:spacing w:after="0" w:line="360" w:lineRule="auto"/>
        <w:ind w:left="567" w:hanging="567"/>
        <w:jc w:val="both"/>
        <w:rPr>
          <w:rFonts w:ascii="Times New Roman" w:hAnsi="Times New Roman" w:cs="Times New Roman"/>
          <w:i/>
          <w:sz w:val="24"/>
          <w:szCs w:val="24"/>
        </w:rPr>
      </w:pPr>
      <w:r w:rsidRPr="00B373EF">
        <w:rPr>
          <w:rFonts w:ascii="Times New Roman" w:hAnsi="Times New Roman" w:cs="Times New Roman"/>
          <w:sz w:val="24"/>
          <w:szCs w:val="24"/>
        </w:rPr>
        <w:t xml:space="preserve">Tortosa, M. (2012). The use of microcomputer based laboratories in chemistry secondary education: Present state of the art and ideas for research-based practice. </w:t>
      </w:r>
      <w:r w:rsidRPr="00B373EF">
        <w:rPr>
          <w:rFonts w:ascii="Times New Roman" w:hAnsi="Times New Roman" w:cs="Times New Roman"/>
          <w:i/>
          <w:sz w:val="24"/>
          <w:szCs w:val="24"/>
        </w:rPr>
        <w:t>Chemistry Education Research and Practice, 13</w:t>
      </w:r>
      <w:r w:rsidRPr="00B373EF">
        <w:rPr>
          <w:rFonts w:ascii="Times New Roman" w:hAnsi="Times New Roman" w:cs="Times New Roman"/>
          <w:sz w:val="24"/>
          <w:szCs w:val="24"/>
        </w:rPr>
        <w:t>, 161–171.</w:t>
      </w:r>
    </w:p>
    <w:p w:rsidR="009D46A3" w:rsidRPr="00B373EF" w:rsidRDefault="009D46A3" w:rsidP="009D46A3">
      <w:pPr>
        <w:spacing w:after="0" w:line="360" w:lineRule="auto"/>
        <w:ind w:left="567" w:hanging="567"/>
        <w:jc w:val="both"/>
        <w:rPr>
          <w:rFonts w:ascii="Times New Roman" w:hAnsi="Times New Roman" w:cs="Times New Roman"/>
          <w:sz w:val="24"/>
          <w:szCs w:val="24"/>
          <w:shd w:val="clear" w:color="auto" w:fill="FFFFFF"/>
        </w:rPr>
      </w:pPr>
      <w:r w:rsidRPr="00B373EF">
        <w:rPr>
          <w:rFonts w:ascii="Times New Roman" w:hAnsi="Times New Roman" w:cs="Times New Roman"/>
          <w:sz w:val="24"/>
          <w:szCs w:val="24"/>
          <w:shd w:val="clear" w:color="auto" w:fill="FFFFFF"/>
        </w:rPr>
        <w:t>Töremen, F. ve Kolay, Y. (2003</w:t>
      </w:r>
      <w:r w:rsidRPr="00B373EF">
        <w:rPr>
          <w:rFonts w:ascii="Times New Roman" w:hAnsi="Times New Roman" w:cs="Times New Roman"/>
          <w:iCs/>
          <w:sz w:val="24"/>
          <w:szCs w:val="24"/>
          <w:shd w:val="clear" w:color="auto" w:fill="FFFFFF"/>
        </w:rPr>
        <w:t>). İlköğretim okulu yöneticilerinin sahip olması gereken yeterlikler</w:t>
      </w:r>
      <w:r w:rsidRPr="00B373EF">
        <w:rPr>
          <w:rFonts w:ascii="Times New Roman" w:hAnsi="Times New Roman" w:cs="Times New Roman"/>
          <w:sz w:val="24"/>
          <w:szCs w:val="24"/>
          <w:shd w:val="clear" w:color="auto" w:fill="FFFFFF"/>
        </w:rPr>
        <w:t xml:space="preserve">. </w:t>
      </w:r>
      <w:r w:rsidRPr="00B373EF">
        <w:rPr>
          <w:rFonts w:ascii="Times New Roman" w:hAnsi="Times New Roman" w:cs="Times New Roman"/>
          <w:bCs/>
          <w:i/>
          <w:sz w:val="24"/>
          <w:szCs w:val="24"/>
          <w:shd w:val="clear" w:color="auto" w:fill="FFFFFF"/>
        </w:rPr>
        <w:t>Millî Eğitim Dergisi</w:t>
      </w:r>
      <w:r w:rsidRPr="00B373EF">
        <w:rPr>
          <w:rFonts w:ascii="Times New Roman" w:hAnsi="Times New Roman" w:cs="Times New Roman"/>
          <w:i/>
          <w:sz w:val="24"/>
          <w:szCs w:val="24"/>
          <w:shd w:val="clear" w:color="auto" w:fill="FFFFFF"/>
        </w:rPr>
        <w:t>, 160</w:t>
      </w:r>
      <w:r w:rsidRPr="00B373EF">
        <w:rPr>
          <w:rFonts w:ascii="Times New Roman" w:hAnsi="Times New Roman" w:cs="Times New Roman"/>
          <w:sz w:val="24"/>
          <w:szCs w:val="24"/>
          <w:shd w:val="clear" w:color="auto" w:fill="FFFFFF"/>
        </w:rPr>
        <w:t>, 150-160.</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URL_1, (2018), Kamu İhale Kurulu Kararları, </w:t>
      </w:r>
      <w:hyperlink r:id="rId9" w:history="1">
        <w:r w:rsidRPr="00B373EF">
          <w:rPr>
            <w:rStyle w:val="Kpr"/>
            <w:rFonts w:ascii="Times New Roman" w:hAnsi="Times New Roman" w:cs="Times New Roman"/>
            <w:color w:val="auto"/>
            <w:sz w:val="24"/>
            <w:szCs w:val="24"/>
          </w:rPr>
          <w:t xml:space="preserve">http://arsiv.kikkararlari.com/index.php? </w:t>
        </w:r>
      </w:hyperlink>
      <w:hyperlink r:id="rId10" w:history="1">
        <w:r w:rsidRPr="00B373EF">
          <w:rPr>
            <w:rStyle w:val="Kpr"/>
            <w:rFonts w:ascii="Times New Roman" w:hAnsi="Times New Roman" w:cs="Times New Roman"/>
            <w:color w:val="auto"/>
            <w:sz w:val="24"/>
            <w:szCs w:val="24"/>
          </w:rPr>
          <w:t>option</w:t>
        </w:r>
      </w:hyperlink>
      <w:hyperlink r:id="rId11" w:history="1">
        <w:r w:rsidRPr="00B373EF">
          <w:rPr>
            <w:rStyle w:val="Kpr"/>
            <w:rFonts w:ascii="Times New Roman" w:hAnsi="Times New Roman" w:cs="Times New Roman"/>
            <w:color w:val="auto"/>
            <w:sz w:val="24"/>
            <w:szCs w:val="24"/>
          </w:rPr>
          <w:t>=com_</w:t>
        </w:r>
      </w:hyperlink>
      <w:hyperlink r:id="rId12" w:history="1">
        <w:r w:rsidRPr="00B373EF">
          <w:rPr>
            <w:rStyle w:val="Kpr"/>
            <w:rFonts w:ascii="Times New Roman" w:hAnsi="Times New Roman" w:cs="Times New Roman"/>
            <w:color w:val="auto"/>
            <w:sz w:val="24"/>
            <w:szCs w:val="24"/>
          </w:rPr>
          <w:t>content</w:t>
        </w:r>
      </w:hyperlink>
      <w:hyperlink r:id="rId13" w:history="1">
        <w:r w:rsidRPr="00B373EF">
          <w:rPr>
            <w:rStyle w:val="Kpr"/>
            <w:rFonts w:ascii="Times New Roman" w:hAnsi="Times New Roman" w:cs="Times New Roman"/>
            <w:color w:val="auto"/>
            <w:sz w:val="24"/>
            <w:szCs w:val="24"/>
          </w:rPr>
          <w:t>ve</w:t>
        </w:r>
      </w:hyperlink>
      <w:hyperlink r:id="rId14" w:history="1">
        <w:r w:rsidRPr="00B373EF">
          <w:rPr>
            <w:rStyle w:val="Kpr"/>
            <w:rFonts w:ascii="Times New Roman" w:hAnsi="Times New Roman" w:cs="Times New Roman"/>
            <w:color w:val="auto"/>
            <w:sz w:val="24"/>
            <w:szCs w:val="24"/>
          </w:rPr>
          <w:t>task</w:t>
        </w:r>
      </w:hyperlink>
      <w:hyperlink r:id="rId15" w:history="1">
        <w:r w:rsidRPr="00B373EF">
          <w:rPr>
            <w:rStyle w:val="Kpr"/>
            <w:rFonts w:ascii="Times New Roman" w:hAnsi="Times New Roman" w:cs="Times New Roman"/>
            <w:color w:val="auto"/>
            <w:sz w:val="24"/>
            <w:szCs w:val="24"/>
          </w:rPr>
          <w:t>=</w:t>
        </w:r>
      </w:hyperlink>
      <w:hyperlink r:id="rId16" w:history="1">
        <w:r w:rsidRPr="00B373EF">
          <w:rPr>
            <w:rStyle w:val="Kpr"/>
            <w:rFonts w:ascii="Times New Roman" w:hAnsi="Times New Roman" w:cs="Times New Roman"/>
            <w:color w:val="auto"/>
            <w:sz w:val="24"/>
            <w:szCs w:val="24"/>
          </w:rPr>
          <w:t>view</w:t>
        </w:r>
      </w:hyperlink>
      <w:hyperlink r:id="rId17" w:history="1">
        <w:r w:rsidRPr="00B373EF">
          <w:rPr>
            <w:rStyle w:val="Kpr"/>
            <w:rFonts w:ascii="Times New Roman" w:hAnsi="Times New Roman" w:cs="Times New Roman"/>
            <w:color w:val="auto"/>
            <w:sz w:val="24"/>
            <w:szCs w:val="24"/>
          </w:rPr>
          <w:t>ve</w:t>
        </w:r>
      </w:hyperlink>
      <w:hyperlink r:id="rId18" w:history="1">
        <w:r w:rsidRPr="00B373EF">
          <w:rPr>
            <w:rStyle w:val="Kpr"/>
            <w:rFonts w:ascii="Times New Roman" w:hAnsi="Times New Roman" w:cs="Times New Roman"/>
            <w:color w:val="auto"/>
            <w:sz w:val="24"/>
            <w:szCs w:val="24"/>
          </w:rPr>
          <w:t>id</w:t>
        </w:r>
      </w:hyperlink>
      <w:hyperlink r:id="rId19" w:history="1">
        <w:r w:rsidRPr="00B373EF">
          <w:rPr>
            <w:rStyle w:val="Kpr"/>
            <w:rFonts w:ascii="Times New Roman" w:hAnsi="Times New Roman" w:cs="Times New Roman"/>
            <w:color w:val="auto"/>
            <w:sz w:val="24"/>
            <w:szCs w:val="24"/>
          </w:rPr>
          <w:t>=23373ve</w:t>
        </w:r>
      </w:hyperlink>
      <w:hyperlink r:id="rId20" w:history="1">
        <w:r w:rsidRPr="00B373EF">
          <w:rPr>
            <w:rStyle w:val="Kpr"/>
            <w:rFonts w:ascii="Times New Roman" w:hAnsi="Times New Roman" w:cs="Times New Roman"/>
            <w:color w:val="auto"/>
            <w:sz w:val="24"/>
            <w:szCs w:val="24"/>
          </w:rPr>
          <w:t>Itemid</w:t>
        </w:r>
      </w:hyperlink>
      <w:hyperlink r:id="rId21" w:history="1">
        <w:r w:rsidRPr="00B373EF">
          <w:rPr>
            <w:rStyle w:val="Kpr"/>
            <w:rFonts w:ascii="Times New Roman" w:hAnsi="Times New Roman" w:cs="Times New Roman"/>
            <w:color w:val="auto"/>
            <w:sz w:val="24"/>
            <w:szCs w:val="24"/>
          </w:rPr>
          <w:t>=9</w:t>
        </w:r>
      </w:hyperlink>
      <w:r w:rsidR="00BF556A">
        <w:rPr>
          <w:rFonts w:ascii="Times New Roman" w:hAnsi="Times New Roman" w:cs="Times New Roman"/>
          <w:sz w:val="24"/>
          <w:szCs w:val="24"/>
        </w:rPr>
        <w:t xml:space="preserve">, [Erişim </w:t>
      </w:r>
      <w:r w:rsidRPr="00B373EF">
        <w:rPr>
          <w:rFonts w:ascii="Times New Roman" w:hAnsi="Times New Roman" w:cs="Times New Roman"/>
          <w:sz w:val="24"/>
          <w:szCs w:val="24"/>
        </w:rPr>
        <w:t>Tarihi:</w:t>
      </w:r>
      <w:r w:rsidR="00BF556A">
        <w:rPr>
          <w:rFonts w:ascii="Times New Roman" w:hAnsi="Times New Roman" w:cs="Times New Roman"/>
          <w:sz w:val="24"/>
          <w:szCs w:val="24"/>
        </w:rPr>
        <w:t>20/02/2019</w:t>
      </w:r>
      <w:r w:rsidRPr="00B373EF">
        <w:rPr>
          <w:rFonts w:ascii="Times New Roman" w:hAnsi="Times New Roman" w:cs="Times New Roman"/>
          <w:sz w:val="24"/>
          <w:szCs w:val="24"/>
        </w:rPr>
        <w:t xml:space="preserve">]. </w:t>
      </w:r>
    </w:p>
    <w:p w:rsidR="009D46A3" w:rsidRPr="00B373EF" w:rsidRDefault="009D46A3" w:rsidP="009D46A3">
      <w:pPr>
        <w:pStyle w:val="ListeParagraf"/>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URL_2 (2018), Kamu İhale Kurulu Kararları, </w:t>
      </w:r>
      <w:hyperlink r:id="rId22" w:history="1">
        <w:r w:rsidRPr="00B373EF">
          <w:rPr>
            <w:rStyle w:val="Kpr"/>
            <w:rFonts w:ascii="Times New Roman" w:hAnsi="Times New Roman" w:cs="Times New Roman"/>
            <w:bCs/>
            <w:color w:val="auto"/>
            <w:sz w:val="24"/>
            <w:szCs w:val="24"/>
          </w:rPr>
          <w:t>http://arsiv.kikkararlari.com/index.php? option=com_contentvetask=viewveid=23373veItemid=9</w:t>
        </w:r>
      </w:hyperlink>
      <w:r w:rsidRPr="00B373EF">
        <w:rPr>
          <w:rFonts w:ascii="Times New Roman" w:hAnsi="Times New Roman" w:cs="Times New Roman"/>
          <w:sz w:val="24"/>
          <w:szCs w:val="24"/>
        </w:rPr>
        <w:t>, [</w:t>
      </w:r>
      <w:r w:rsidR="00BF556A">
        <w:rPr>
          <w:rFonts w:ascii="Times New Roman" w:hAnsi="Times New Roman" w:cs="Times New Roman"/>
          <w:sz w:val="24"/>
          <w:szCs w:val="24"/>
        </w:rPr>
        <w:t xml:space="preserve">Erişim </w:t>
      </w:r>
      <w:r w:rsidR="00BF556A" w:rsidRPr="00B373EF">
        <w:rPr>
          <w:rFonts w:ascii="Times New Roman" w:hAnsi="Times New Roman" w:cs="Times New Roman"/>
          <w:sz w:val="24"/>
          <w:szCs w:val="24"/>
        </w:rPr>
        <w:t>Tarihi:</w:t>
      </w:r>
      <w:r w:rsidR="00BF556A">
        <w:rPr>
          <w:rFonts w:ascii="Times New Roman" w:hAnsi="Times New Roman" w:cs="Times New Roman"/>
          <w:sz w:val="24"/>
          <w:szCs w:val="24"/>
        </w:rPr>
        <w:t>20/02/2019</w:t>
      </w:r>
      <w:r w:rsidRPr="00B373EF">
        <w:rPr>
          <w:rFonts w:ascii="Times New Roman" w:hAnsi="Times New Roman" w:cs="Times New Roman"/>
          <w:sz w:val="24"/>
          <w:szCs w:val="24"/>
        </w:rPr>
        <w:t>].</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lastRenderedPageBreak/>
        <w:t xml:space="preserve">Ünal, S.(2007). </w:t>
      </w:r>
      <w:r w:rsidRPr="00B373EF">
        <w:rPr>
          <w:rFonts w:ascii="Times New Roman" w:hAnsi="Times New Roman" w:cs="Times New Roman"/>
          <w:i/>
          <w:sz w:val="24"/>
          <w:szCs w:val="24"/>
        </w:rPr>
        <w:t>Atom ve molekülleri bir arada tutan kuvvetler konularının öğretiminde yeni bir yaklaşım: BDÖ ve KDM’nin birlikte kullanımının kavramsal değişime etkisi.</w:t>
      </w:r>
      <w:r w:rsidRPr="00B373EF">
        <w:rPr>
          <w:rFonts w:ascii="Times New Roman" w:hAnsi="Times New Roman" w:cs="Times New Roman"/>
          <w:sz w:val="24"/>
          <w:szCs w:val="24"/>
        </w:rPr>
        <w:t xml:space="preserve"> Yayınlanmamış Doktora Tezi, Karadeniz Teknik Üniversitesi, Trabzon.</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Yalın, H.İ. (2001). Hizmet içi eğitim programlarının değerlendirilmesi. </w:t>
      </w:r>
      <w:r w:rsidRPr="00B373EF">
        <w:rPr>
          <w:rFonts w:ascii="Times New Roman" w:hAnsi="Times New Roman" w:cs="Times New Roman"/>
          <w:i/>
          <w:sz w:val="24"/>
          <w:szCs w:val="24"/>
        </w:rPr>
        <w:t>Milli Eğitim Dergisi, 150</w:t>
      </w:r>
      <w:r w:rsidRPr="00B373EF">
        <w:rPr>
          <w:rFonts w:ascii="Times New Roman" w:hAnsi="Times New Roman" w:cs="Times New Roman"/>
          <w:sz w:val="24"/>
          <w:szCs w:val="24"/>
        </w:rPr>
        <w:t xml:space="preserve">, 110-120. </w:t>
      </w:r>
    </w:p>
    <w:p w:rsidR="009D46A3" w:rsidRPr="00B373EF" w:rsidRDefault="009D46A3" w:rsidP="009D46A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Yıldız, E</w:t>
      </w:r>
      <w:proofErr w:type="gramStart"/>
      <w:r w:rsidRPr="00B373EF">
        <w:rPr>
          <w:rFonts w:ascii="Times New Roman" w:hAnsi="Times New Roman" w:cs="Times New Roman"/>
          <w:sz w:val="24"/>
          <w:szCs w:val="24"/>
        </w:rPr>
        <w:t>.,</w:t>
      </w:r>
      <w:proofErr w:type="gramEnd"/>
      <w:r w:rsidRPr="00B373EF">
        <w:rPr>
          <w:rFonts w:ascii="Times New Roman" w:hAnsi="Times New Roman" w:cs="Times New Roman"/>
          <w:sz w:val="24"/>
          <w:szCs w:val="24"/>
        </w:rPr>
        <w:t xml:space="preserve"> Akpınar, E. ve Ergin, Ö. (2006). Fen bilgisi öğretmenlerinin fen deneylerinin amaçlarına yönelik tutumları. </w:t>
      </w:r>
      <w:r w:rsidRPr="00B373EF">
        <w:rPr>
          <w:rFonts w:ascii="Times New Roman" w:hAnsi="Times New Roman" w:cs="Times New Roman"/>
          <w:i/>
          <w:sz w:val="24"/>
          <w:szCs w:val="24"/>
        </w:rPr>
        <w:t>Türk Fen Eğitimi Dergis</w:t>
      </w:r>
      <w:r w:rsidRPr="00B373EF">
        <w:rPr>
          <w:rFonts w:ascii="Times New Roman" w:hAnsi="Times New Roman" w:cs="Times New Roman"/>
          <w:sz w:val="24"/>
          <w:szCs w:val="24"/>
        </w:rPr>
        <w:t xml:space="preserve">i, </w:t>
      </w:r>
      <w:r w:rsidRPr="00B373EF">
        <w:rPr>
          <w:rFonts w:ascii="Times New Roman" w:hAnsi="Times New Roman" w:cs="Times New Roman"/>
          <w:i/>
          <w:sz w:val="24"/>
          <w:szCs w:val="24"/>
        </w:rPr>
        <w:t>3</w:t>
      </w:r>
      <w:r w:rsidRPr="00B373EF">
        <w:rPr>
          <w:rFonts w:ascii="Times New Roman" w:hAnsi="Times New Roman" w:cs="Times New Roman"/>
          <w:sz w:val="24"/>
          <w:szCs w:val="24"/>
        </w:rPr>
        <w:t xml:space="preserve">(2), 2-18. </w:t>
      </w:r>
    </w:p>
    <w:p w:rsidR="00262E53" w:rsidRDefault="009D46A3" w:rsidP="00262E53">
      <w:pPr>
        <w:spacing w:after="0" w:line="360" w:lineRule="auto"/>
        <w:ind w:left="567" w:hanging="567"/>
        <w:jc w:val="both"/>
        <w:rPr>
          <w:rFonts w:ascii="Times New Roman" w:hAnsi="Times New Roman" w:cs="Times New Roman"/>
          <w:sz w:val="24"/>
          <w:szCs w:val="24"/>
        </w:rPr>
      </w:pPr>
      <w:r w:rsidRPr="00B373EF">
        <w:rPr>
          <w:rFonts w:ascii="Times New Roman" w:hAnsi="Times New Roman" w:cs="Times New Roman"/>
          <w:sz w:val="24"/>
          <w:szCs w:val="24"/>
        </w:rPr>
        <w:t xml:space="preserve">Yıldız, M. (2012). </w:t>
      </w:r>
      <w:r w:rsidRPr="00B373EF">
        <w:rPr>
          <w:rFonts w:ascii="Times New Roman" w:hAnsi="Times New Roman" w:cs="Times New Roman"/>
          <w:i/>
          <w:sz w:val="24"/>
          <w:szCs w:val="24"/>
        </w:rPr>
        <w:t>Geometrik optik öğretiminde yapılandırmacı öğrenme kuramına dayalı olarak geliştirilen laboratuvar materyallerinin etkililiğinin değerlendirilmesi</w:t>
      </w:r>
      <w:r w:rsidRPr="00B373EF">
        <w:rPr>
          <w:rFonts w:ascii="Times New Roman" w:hAnsi="Times New Roman" w:cs="Times New Roman"/>
          <w:sz w:val="24"/>
          <w:szCs w:val="24"/>
        </w:rPr>
        <w:t>. Yayınlanmamış Doktora Tezi, Karadeniz Teknik Üniversitesi, Trabzon.</w:t>
      </w:r>
    </w:p>
    <w:p w:rsidR="000277F0" w:rsidRPr="00B373EF" w:rsidRDefault="00262E53" w:rsidP="000277F0">
      <w:pPr>
        <w:spacing w:after="0" w:line="360" w:lineRule="auto"/>
        <w:ind w:left="567" w:hanging="567"/>
        <w:rPr>
          <w:rFonts w:ascii="Times New Roman" w:hAnsi="Times New Roman" w:cs="Times New Roman"/>
          <w:sz w:val="24"/>
          <w:szCs w:val="24"/>
        </w:rPr>
      </w:pPr>
      <w:r w:rsidRPr="00262E53">
        <w:rPr>
          <w:rFonts w:ascii="Times New Roman" w:hAnsi="Times New Roman" w:cs="Times New Roman"/>
          <w:sz w:val="24"/>
          <w:szCs w:val="24"/>
        </w:rPr>
        <w:t>YÖK. (1998)</w:t>
      </w:r>
      <w:r>
        <w:rPr>
          <w:rFonts w:ascii="Times New Roman" w:hAnsi="Times New Roman" w:cs="Times New Roman"/>
          <w:sz w:val="24"/>
          <w:szCs w:val="24"/>
        </w:rPr>
        <w:t xml:space="preserve">. </w:t>
      </w:r>
      <w:r w:rsidRPr="00262E53">
        <w:rPr>
          <w:rFonts w:ascii="Times New Roman" w:hAnsi="Times New Roman" w:cs="Times New Roman"/>
          <w:i/>
          <w:sz w:val="24"/>
          <w:szCs w:val="24"/>
        </w:rPr>
        <w:t>Eğitim fakülteleri öğretmen yetiştirme programlarının yeniden düzenlenmesi</w:t>
      </w:r>
      <w:r w:rsidRPr="00262E53">
        <w:rPr>
          <w:rFonts w:ascii="Times New Roman" w:hAnsi="Times New Roman" w:cs="Times New Roman"/>
          <w:sz w:val="24"/>
          <w:szCs w:val="24"/>
        </w:rPr>
        <w:t>. Ankara.</w:t>
      </w:r>
    </w:p>
    <w:p w:rsidR="00005B0D" w:rsidRPr="00B373EF" w:rsidRDefault="00005B0D" w:rsidP="000277F0">
      <w:pPr>
        <w:spacing w:after="0" w:line="360" w:lineRule="auto"/>
        <w:ind w:left="567" w:hanging="567"/>
        <w:jc w:val="center"/>
        <w:rPr>
          <w:rFonts w:ascii="Times New Roman" w:hAnsi="Times New Roman" w:cs="Times New Roman"/>
          <w:b/>
          <w:sz w:val="24"/>
          <w:szCs w:val="24"/>
        </w:rPr>
      </w:pPr>
      <w:r w:rsidRPr="00B373EF">
        <w:rPr>
          <w:rFonts w:ascii="Times New Roman" w:hAnsi="Times New Roman" w:cs="Times New Roman"/>
          <w:b/>
          <w:sz w:val="24"/>
          <w:szCs w:val="24"/>
        </w:rPr>
        <w:t>Summary</w:t>
      </w:r>
    </w:p>
    <w:p w:rsidR="003876CE" w:rsidRPr="00B373EF" w:rsidRDefault="00005B0D" w:rsidP="003876CE">
      <w:pPr>
        <w:spacing w:after="0" w:line="360" w:lineRule="auto"/>
        <w:jc w:val="center"/>
        <w:rPr>
          <w:rFonts w:ascii="Times New Roman" w:hAnsi="Times New Roman"/>
          <w:sz w:val="24"/>
          <w:szCs w:val="24"/>
        </w:rPr>
      </w:pPr>
      <w:r w:rsidRPr="00B373EF">
        <w:rPr>
          <w:rFonts w:ascii="Times New Roman" w:eastAsia="Times New Roman" w:hAnsi="Times New Roman" w:cs="Times New Roman"/>
          <w:b/>
          <w:sz w:val="24"/>
          <w:szCs w:val="24"/>
        </w:rPr>
        <w:t>Problem Statement</w:t>
      </w:r>
    </w:p>
    <w:p w:rsidR="003876CE" w:rsidRPr="00B373EF" w:rsidRDefault="003876CE" w:rsidP="003876CE">
      <w:pPr>
        <w:spacing w:after="0" w:line="360" w:lineRule="auto"/>
        <w:jc w:val="both"/>
        <w:rPr>
          <w:rFonts w:ascii="Times New Roman" w:hAnsi="Times New Roman"/>
          <w:sz w:val="24"/>
          <w:szCs w:val="24"/>
        </w:rPr>
      </w:pPr>
      <w:r w:rsidRPr="00B373EF">
        <w:rPr>
          <w:rFonts w:ascii="Times New Roman" w:hAnsi="Times New Roman"/>
          <w:sz w:val="24"/>
          <w:szCs w:val="24"/>
        </w:rPr>
        <w:tab/>
      </w:r>
      <w:proofErr w:type="gramStart"/>
      <w:r w:rsidRPr="00B373EF">
        <w:rPr>
          <w:rFonts w:ascii="Times New Roman" w:hAnsi="Times New Roman"/>
          <w:sz w:val="24"/>
          <w:szCs w:val="24"/>
        </w:rPr>
        <w:t xml:space="preserve">Within the scope of the research, our secondary school science and high school science teachers were asked to answer the question of which laboratory approach they frequently use in the laboratories by sequencing, and according to the results obtained, it was observed that both groups of teachers still used the validation approach, which is closed-end laboratory technique. </w:t>
      </w:r>
      <w:proofErr w:type="gramEnd"/>
      <w:r w:rsidRPr="00B373EF">
        <w:rPr>
          <w:rFonts w:ascii="Times New Roman" w:hAnsi="Times New Roman"/>
          <w:sz w:val="24"/>
          <w:szCs w:val="24"/>
        </w:rPr>
        <w:t xml:space="preserve">According to this approach, also known as Proofing (Deductive) Laboratory Approach, students are asked to prove the theoretical knowledge they learned in the lessons by conducting experiments in laboratory environments. In this approach, students have the opportunity to compare the accuracy of what they have learned in the classroom with the results obtained from laboratory practices. Since this approach is a continuation of a traditional teaching philosophy, students cannot find the opportunity to discover information (Ayas, 2006). Although it is a continuation of traditional philosophy, it can be said that it contributes to the development of students' attitudes towards science and to gain some scientific process skills (Çepni and Ayvacı, 2006; Friedler and Tamir, 1990). </w:t>
      </w:r>
    </w:p>
    <w:p w:rsidR="003876CE" w:rsidRPr="00B373EF" w:rsidRDefault="003876CE" w:rsidP="003876CE">
      <w:pPr>
        <w:spacing w:after="0" w:line="360" w:lineRule="auto"/>
        <w:jc w:val="both"/>
        <w:rPr>
          <w:rFonts w:ascii="Times New Roman" w:hAnsi="Times New Roman"/>
          <w:sz w:val="24"/>
          <w:szCs w:val="24"/>
        </w:rPr>
      </w:pPr>
      <w:r w:rsidRPr="00B373EF">
        <w:rPr>
          <w:rFonts w:ascii="Times New Roman" w:hAnsi="Times New Roman"/>
          <w:sz w:val="24"/>
          <w:szCs w:val="24"/>
        </w:rPr>
        <w:tab/>
        <w:t xml:space="preserve">Experiments carried out according to this approach can be called closed-ended experiments. Because what the student will find, how to find it, how to do the experiment with the intermediate steps are explained in detail with the experiment guide. Our teachers were asked for their opinions on the reasons for using this approach, and the teachers expressed that the classrooms were very crowded and that they preferred to use this approach due to the insufficiency of time as reasons. In the opinion survey, our science teachers stated secondly </w:t>
      </w:r>
      <w:r w:rsidRPr="00B373EF">
        <w:rPr>
          <w:rFonts w:ascii="Times New Roman" w:hAnsi="Times New Roman"/>
          <w:sz w:val="24"/>
          <w:szCs w:val="24"/>
        </w:rPr>
        <w:lastRenderedPageBreak/>
        <w:t xml:space="preserve">that they preferred a laboratory approach where induction, that is, open-ended experimental applications are carried out. Our high school teachers stated that the second preferred laboratory approach in this order is the scientific process skills approach, which provides students with a number of skills such as observation, measurement, classification, </w:t>
      </w:r>
      <w:proofErr w:type="gramStart"/>
      <w:r w:rsidRPr="00B373EF">
        <w:rPr>
          <w:rFonts w:ascii="Times New Roman" w:hAnsi="Times New Roman"/>
          <w:sz w:val="24"/>
          <w:szCs w:val="24"/>
        </w:rPr>
        <w:t>data</w:t>
      </w:r>
      <w:proofErr w:type="gramEnd"/>
      <w:r w:rsidRPr="00B373EF">
        <w:rPr>
          <w:rFonts w:ascii="Times New Roman" w:hAnsi="Times New Roman"/>
          <w:sz w:val="24"/>
          <w:szCs w:val="24"/>
        </w:rPr>
        <w:t xml:space="preserve"> recording, and eliminates the difficulties in accessing information. </w:t>
      </w:r>
      <w:proofErr w:type="gramStart"/>
      <w:r w:rsidRPr="00B373EF">
        <w:rPr>
          <w:rFonts w:ascii="Times New Roman" w:hAnsi="Times New Roman"/>
          <w:sz w:val="24"/>
          <w:szCs w:val="24"/>
        </w:rPr>
        <w:t xml:space="preserve">Teachers of both groups who participated in the research stated that they preferred the laboratory approach based on the technical skills approach, which includes the introduction of some special tools used in the activities, performing their maintenance, teaching the calibration settings, the establishment of the experimental setups and the activities for the use of them (Ayas, 2006) in the fourth place. </w:t>
      </w:r>
      <w:proofErr w:type="gramEnd"/>
      <w:r w:rsidRPr="00B373EF">
        <w:rPr>
          <w:rFonts w:ascii="Times New Roman" w:hAnsi="Times New Roman"/>
          <w:sz w:val="24"/>
          <w:szCs w:val="24"/>
        </w:rPr>
        <w:t xml:space="preserve">Regarding these devices used in the experiments, it is necessary for the teacher to provide the students with experience and skills to conduct laboratory activities successfully and effectively. In order for students to acquire these skills, the teacher must provide training in a sufficient time before the experiments. Within the scope of the training, students should be able to obtain healthy </w:t>
      </w:r>
      <w:proofErr w:type="gramStart"/>
      <w:r w:rsidRPr="00B373EF">
        <w:rPr>
          <w:rFonts w:ascii="Times New Roman" w:hAnsi="Times New Roman"/>
          <w:sz w:val="24"/>
          <w:szCs w:val="24"/>
        </w:rPr>
        <w:t>data</w:t>
      </w:r>
      <w:proofErr w:type="gramEnd"/>
      <w:r w:rsidRPr="00B373EF">
        <w:rPr>
          <w:rFonts w:ascii="Times New Roman" w:hAnsi="Times New Roman"/>
          <w:sz w:val="24"/>
          <w:szCs w:val="24"/>
        </w:rPr>
        <w:t xml:space="preserve"> by making measurements with these devices, to produce solutions in case of errors such as blowing of the fuse, and to gain the skills to perform periodic maintenance and calibration of the devices (Çepni and Ayvacı, 2006). </w:t>
      </w:r>
      <w:proofErr w:type="gramStart"/>
      <w:r w:rsidRPr="00B373EF">
        <w:rPr>
          <w:rFonts w:ascii="Times New Roman" w:hAnsi="Times New Roman"/>
          <w:sz w:val="24"/>
          <w:szCs w:val="24"/>
        </w:rPr>
        <w:t>Teachers stated that they could not use this approach due to the insufficiency of the current laboratory conditions, the lack of sufficient experience of our teachers in the use of all the tools and equipment that are included in this approach, and the inadequacy of the time required for both the use of these devices and the experimental applications.</w:t>
      </w:r>
      <w:proofErr w:type="gramEnd"/>
    </w:p>
    <w:p w:rsidR="003876CE" w:rsidRPr="00B373EF" w:rsidRDefault="00005B0D" w:rsidP="00187FD9">
      <w:pPr>
        <w:spacing w:after="0" w:line="360" w:lineRule="auto"/>
        <w:jc w:val="center"/>
        <w:rPr>
          <w:rFonts w:ascii="Times New Roman" w:hAnsi="Times New Roman"/>
          <w:sz w:val="24"/>
          <w:szCs w:val="24"/>
        </w:rPr>
      </w:pPr>
      <w:r w:rsidRPr="00B373EF">
        <w:rPr>
          <w:rFonts w:ascii="Times New Roman" w:eastAsia="Times New Roman" w:hAnsi="Times New Roman" w:cs="Times New Roman"/>
          <w:b/>
          <w:sz w:val="24"/>
          <w:szCs w:val="24"/>
        </w:rPr>
        <w:t>Purpose of the Study</w:t>
      </w:r>
    </w:p>
    <w:p w:rsidR="003876CE" w:rsidRPr="00B373EF" w:rsidRDefault="0018700F" w:rsidP="003876CE">
      <w:pPr>
        <w:spacing w:after="0" w:line="360" w:lineRule="auto"/>
        <w:jc w:val="both"/>
        <w:rPr>
          <w:rFonts w:ascii="Times New Roman" w:hAnsi="Times New Roman"/>
          <w:b/>
          <w:sz w:val="24"/>
          <w:szCs w:val="24"/>
        </w:rPr>
      </w:pPr>
      <w:r w:rsidRPr="00B373EF">
        <w:rPr>
          <w:rFonts w:ascii="Times New Roman" w:hAnsi="Times New Roman"/>
          <w:sz w:val="24"/>
          <w:szCs w:val="24"/>
        </w:rPr>
        <w:tab/>
      </w:r>
      <w:r w:rsidR="003876CE" w:rsidRPr="00B373EF">
        <w:rPr>
          <w:rFonts w:ascii="Times New Roman" w:hAnsi="Times New Roman"/>
          <w:sz w:val="24"/>
          <w:szCs w:val="24"/>
        </w:rPr>
        <w:t xml:space="preserve">This research aims to examine the science teachers' (Physics / Chemistry / Biology and Science) opinions on which laboratory approaches and information and communication technologies they use frequently in their Science Laboratory lessons, their use of technology and competencies, and the use of laboratories containing sensors integrated with mobile technology. </w:t>
      </w:r>
      <w:proofErr w:type="gramStart"/>
      <w:r w:rsidR="003876CE" w:rsidRPr="00B373EF">
        <w:rPr>
          <w:rFonts w:ascii="Times New Roman" w:hAnsi="Times New Roman"/>
          <w:sz w:val="24"/>
          <w:szCs w:val="24"/>
        </w:rPr>
        <w:t>Our research is a case study and was carried out using a fully structured interview form with 113 Science teachers who worked in many public secondary schools and high schools affiliated to the Ministry of National Education</w:t>
      </w:r>
      <w:r w:rsidR="00F872CC" w:rsidRPr="00B373EF">
        <w:rPr>
          <w:rFonts w:ascii="Times New Roman" w:hAnsi="Times New Roman"/>
          <w:sz w:val="24"/>
          <w:szCs w:val="24"/>
        </w:rPr>
        <w:t xml:space="preserve"> [MoNE]</w:t>
      </w:r>
      <w:r w:rsidR="003876CE" w:rsidRPr="00B373EF">
        <w:rPr>
          <w:rFonts w:ascii="Times New Roman" w:hAnsi="Times New Roman"/>
          <w:sz w:val="24"/>
          <w:szCs w:val="24"/>
        </w:rPr>
        <w:t xml:space="preserve"> in Sivas city center and its districts in the 2018-2019 academic year. </w:t>
      </w:r>
      <w:proofErr w:type="gramEnd"/>
      <w:r w:rsidR="003876CE" w:rsidRPr="00B373EF">
        <w:rPr>
          <w:rFonts w:ascii="Times New Roman" w:hAnsi="Times New Roman"/>
          <w:sz w:val="24"/>
          <w:szCs w:val="24"/>
        </w:rPr>
        <w:t xml:space="preserve">Descriptive statistics (frequency, percentage) were used in the analysis of the </w:t>
      </w:r>
      <w:proofErr w:type="gramStart"/>
      <w:r w:rsidR="003876CE" w:rsidRPr="00B373EF">
        <w:rPr>
          <w:rFonts w:ascii="Times New Roman" w:hAnsi="Times New Roman"/>
          <w:sz w:val="24"/>
          <w:szCs w:val="24"/>
        </w:rPr>
        <w:t>data</w:t>
      </w:r>
      <w:proofErr w:type="gramEnd"/>
      <w:r w:rsidR="003876CE" w:rsidRPr="00B373EF">
        <w:rPr>
          <w:rFonts w:ascii="Times New Roman" w:hAnsi="Times New Roman"/>
          <w:sz w:val="24"/>
          <w:szCs w:val="24"/>
        </w:rPr>
        <w:t xml:space="preserve"> obtained from the interview form. Based on the findings that emerged at the end of the research, suggestions were made that will be the basis for future research on the use of laboratory environments in which sensors integrated with traditional and mobile technology are used.</w:t>
      </w:r>
    </w:p>
    <w:p w:rsidR="00005B0D" w:rsidRPr="00B373EF" w:rsidRDefault="00005B0D" w:rsidP="00187FD9">
      <w:pPr>
        <w:spacing w:after="0" w:line="360" w:lineRule="auto"/>
        <w:jc w:val="center"/>
        <w:rPr>
          <w:rFonts w:ascii="Times New Roman" w:hAnsi="Times New Roman"/>
          <w:b/>
          <w:sz w:val="24"/>
          <w:szCs w:val="24"/>
        </w:rPr>
      </w:pPr>
      <w:r w:rsidRPr="00B373EF">
        <w:rPr>
          <w:rFonts w:ascii="Times New Roman" w:eastAsia="Times New Roman" w:hAnsi="Times New Roman" w:cs="Times New Roman"/>
          <w:b/>
          <w:sz w:val="24"/>
          <w:szCs w:val="24"/>
        </w:rPr>
        <w:lastRenderedPageBreak/>
        <w:t>Method(s)</w:t>
      </w:r>
    </w:p>
    <w:p w:rsidR="00187FD9" w:rsidRPr="00B373EF" w:rsidRDefault="00187FD9" w:rsidP="00187FD9">
      <w:pPr>
        <w:spacing w:after="0" w:line="360" w:lineRule="auto"/>
        <w:jc w:val="both"/>
        <w:rPr>
          <w:rFonts w:ascii="Times New Roman" w:hAnsi="Times New Roman"/>
          <w:sz w:val="24"/>
          <w:szCs w:val="24"/>
        </w:rPr>
      </w:pPr>
      <w:r w:rsidRPr="00B373EF">
        <w:rPr>
          <w:rFonts w:ascii="Times New Roman" w:hAnsi="Times New Roman"/>
          <w:sz w:val="24"/>
          <w:szCs w:val="24"/>
        </w:rPr>
        <w:tab/>
      </w:r>
      <w:proofErr w:type="gramStart"/>
      <w:r w:rsidRPr="00B373EF">
        <w:rPr>
          <w:rFonts w:ascii="Times New Roman" w:hAnsi="Times New Roman"/>
          <w:sz w:val="24"/>
          <w:szCs w:val="24"/>
        </w:rPr>
        <w:t xml:space="preserve">Within the scope of the research, NOVA5000 experiment sets, for which we wanted to get the teachers’ opinions about whether they were informed in opinion questionnaire and which aim to teach the installation, operation and measurement of the sensors integrated with mobile technologies, is one of the devices used in the approach of developing technical skills. </w:t>
      </w:r>
      <w:proofErr w:type="gramEnd"/>
      <w:r w:rsidRPr="00B373EF">
        <w:rPr>
          <w:rFonts w:ascii="Times New Roman" w:hAnsi="Times New Roman"/>
          <w:sz w:val="24"/>
          <w:szCs w:val="24"/>
        </w:rPr>
        <w:t xml:space="preserve">The majority of our secondary school science teachers who participated in the research stated that they are not aware of these experimental sets and therefore they do not know what the sensors in their content are for and how they can be used in which experimental applications. The vast majority of our high school teachers stated that they were aware of these experimental sets, many of them stated that they were present in their schools, but even their boxes were not opened. It was stated that all technical properties collected under the name of “Mobile Electronic Experiment Set Properties” within the project of the establishment of a total of 1750 science laboratories in 1473 schools in 81 provinces named as “The Work of Establishment of 1750 Science Laboratories Supported by Information Technologies” within the frame of “Computer Assisted Education Cooperation Protocol” signed on 09.03.2009 between the MoNE and the Ministry of Communications and with the </w:t>
      </w:r>
      <w:proofErr w:type="gramStart"/>
      <w:r w:rsidRPr="00B373EF">
        <w:rPr>
          <w:rFonts w:ascii="Times New Roman" w:hAnsi="Times New Roman"/>
          <w:sz w:val="24"/>
          <w:szCs w:val="24"/>
        </w:rPr>
        <w:t>data</w:t>
      </w:r>
      <w:proofErr w:type="gramEnd"/>
      <w:r w:rsidRPr="00B373EF">
        <w:rPr>
          <w:rFonts w:ascii="Times New Roman" w:hAnsi="Times New Roman"/>
          <w:sz w:val="24"/>
          <w:szCs w:val="24"/>
        </w:rPr>
        <w:t xml:space="preserve"> collection system data logger, only NOVA5000 product has the competence that will provide the principle of necessity to gather the computer in a single device which is one of these properties. Effective use of these tools which are found in renewed laboratory environments in learning and teaching environments will only be possible if teachers become familiar with these tools and acquire the skills necessary to use them. The findings obtained within the scope of this research will be the basis for future research and the applications designed in the studies to be carried out is important for the realization of activities such as introducing the </w:t>
      </w:r>
      <w:proofErr w:type="gramStart"/>
      <w:r w:rsidRPr="00B373EF">
        <w:rPr>
          <w:rFonts w:ascii="Times New Roman" w:hAnsi="Times New Roman"/>
          <w:sz w:val="24"/>
          <w:szCs w:val="24"/>
        </w:rPr>
        <w:t>sensor</w:t>
      </w:r>
      <w:proofErr w:type="gramEnd"/>
      <w:r w:rsidRPr="00B373EF">
        <w:rPr>
          <w:rFonts w:ascii="Times New Roman" w:hAnsi="Times New Roman"/>
          <w:sz w:val="24"/>
          <w:szCs w:val="24"/>
        </w:rPr>
        <w:t xml:space="preserve"> systems integrated to mobile technological devices for secondary school and high school level teachers and students, teaching their features, setting up experimental setups, obtaining the data obtained through the experimental program and recording. </w:t>
      </w:r>
      <w:proofErr w:type="gramStart"/>
      <w:r w:rsidRPr="00B373EF">
        <w:rPr>
          <w:rFonts w:ascii="Times New Roman" w:hAnsi="Times New Roman"/>
          <w:sz w:val="24"/>
          <w:szCs w:val="24"/>
        </w:rPr>
        <w:t xml:space="preserve">Although the NOVA5000 experiment sets, which are provided to schools all over the country, are currently provided by the </w:t>
      </w:r>
      <w:r w:rsidR="00F872CC" w:rsidRPr="00B373EF">
        <w:rPr>
          <w:rFonts w:ascii="Times New Roman" w:hAnsi="Times New Roman"/>
          <w:sz w:val="24"/>
          <w:szCs w:val="24"/>
        </w:rPr>
        <w:t>MoNE</w:t>
      </w:r>
      <w:r w:rsidRPr="00B373EF">
        <w:rPr>
          <w:rFonts w:ascii="Times New Roman" w:hAnsi="Times New Roman"/>
          <w:sz w:val="24"/>
          <w:szCs w:val="24"/>
        </w:rPr>
        <w:t xml:space="preserve">, they are not used efficiently in schools, and even teachers who attend science classes in many schools (physics / chemistry / biology and science) do not have knowledge about the use of these experimental sets so it is understood that they are kept idle without even opening their boxes (Bülbül, 2013). In the research, it was determined that the NOVA5000 experiment set (Tablet PC and Sensor sets) was sent by </w:t>
      </w:r>
      <w:r w:rsidR="00F872CC" w:rsidRPr="00B373EF">
        <w:rPr>
          <w:rFonts w:ascii="Times New Roman" w:hAnsi="Times New Roman"/>
          <w:sz w:val="24"/>
          <w:szCs w:val="24"/>
        </w:rPr>
        <w:t>MoNE</w:t>
      </w:r>
      <w:r w:rsidRPr="00B373EF">
        <w:rPr>
          <w:rFonts w:ascii="Times New Roman" w:hAnsi="Times New Roman"/>
          <w:sz w:val="24"/>
          <w:szCs w:val="24"/>
        </w:rPr>
        <w:t xml:space="preserve"> to some high school laboratories (Physics, Chemistry, Biology) in some provinces and district centers throughout Turkey, but most of these tools were not used </w:t>
      </w:r>
      <w:r w:rsidRPr="00B373EF">
        <w:rPr>
          <w:rFonts w:ascii="Times New Roman" w:hAnsi="Times New Roman"/>
          <w:sz w:val="24"/>
          <w:szCs w:val="24"/>
        </w:rPr>
        <w:lastRenderedPageBreak/>
        <w:t xml:space="preserve">by the school (URL_1, 2018). </w:t>
      </w:r>
      <w:proofErr w:type="gramEnd"/>
      <w:r w:rsidRPr="00B373EF">
        <w:rPr>
          <w:rFonts w:ascii="Times New Roman" w:hAnsi="Times New Roman"/>
          <w:sz w:val="24"/>
          <w:szCs w:val="24"/>
        </w:rPr>
        <w:t>The project is important in terms of efficient use of national resources and continuity of reusable systems.</w:t>
      </w:r>
    </w:p>
    <w:p w:rsidR="00005B0D" w:rsidRPr="00B373EF" w:rsidRDefault="00005B0D" w:rsidP="00187FD9">
      <w:pPr>
        <w:spacing w:after="0" w:line="360" w:lineRule="auto"/>
        <w:jc w:val="center"/>
        <w:rPr>
          <w:rFonts w:ascii="Times New Roman" w:hAnsi="Times New Roman"/>
          <w:b/>
          <w:sz w:val="24"/>
          <w:szCs w:val="24"/>
        </w:rPr>
      </w:pPr>
      <w:r w:rsidRPr="00B373EF">
        <w:rPr>
          <w:rFonts w:ascii="Times New Roman" w:eastAsia="Times New Roman" w:hAnsi="Times New Roman" w:cs="Times New Roman"/>
          <w:b/>
          <w:sz w:val="24"/>
          <w:szCs w:val="24"/>
        </w:rPr>
        <w:t>Findings and Discussions</w:t>
      </w:r>
    </w:p>
    <w:p w:rsidR="00187FD9" w:rsidRDefault="00187FD9" w:rsidP="00187FD9">
      <w:pPr>
        <w:spacing w:after="0" w:line="360" w:lineRule="auto"/>
        <w:jc w:val="both"/>
        <w:rPr>
          <w:rFonts w:ascii="Times New Roman" w:hAnsi="Times New Roman"/>
          <w:sz w:val="24"/>
          <w:szCs w:val="24"/>
        </w:rPr>
      </w:pPr>
      <w:r w:rsidRPr="00B373EF">
        <w:rPr>
          <w:rFonts w:ascii="Times New Roman" w:hAnsi="Times New Roman"/>
          <w:sz w:val="24"/>
          <w:szCs w:val="24"/>
        </w:rPr>
        <w:tab/>
        <w:t xml:space="preserve">In the study in which it is aimed at determining the demographic characteristics of 40 science teachers and 73 high school teachers (Physics, Chemistry and Biology), current laboratory </w:t>
      </w:r>
      <w:proofErr w:type="gramStart"/>
      <w:r w:rsidRPr="00B373EF">
        <w:rPr>
          <w:rFonts w:ascii="Times New Roman" w:hAnsi="Times New Roman"/>
          <w:sz w:val="24"/>
          <w:szCs w:val="24"/>
        </w:rPr>
        <w:t>hardware</w:t>
      </w:r>
      <w:proofErr w:type="gramEnd"/>
      <w:r w:rsidRPr="00B373EF">
        <w:rPr>
          <w:rFonts w:ascii="Times New Roman" w:hAnsi="Times New Roman"/>
          <w:sz w:val="24"/>
          <w:szCs w:val="24"/>
        </w:rPr>
        <w:t xml:space="preserve"> in their schools and their demands to use them, their status of technology use in education-teaching environments, whether they are informed about the existence and usage of NOVA5000 experiment sets, which is one of the laboratory technology devices incorporating sensors integrated with mobile technology; it has been determined that many of our schools do not currently have laboratories, and our science teachers in schools which have a specific place to perform experimental practices, frequently use their classrooms for this purpose, while our high school teachers use the laboratory environment, but they mostly focus on either demonstration or group experiments. At the same time, it was concluded that there were not many problems especially in the current equipment and supply of simple materials in laboratories but there were problems about basic equipment (physical conditions). When national literature is examined, similar results were observed especially in studies on the existing equipment and physical deficiencies of laboratories in schools. </w:t>
      </w:r>
      <w:proofErr w:type="gramStart"/>
      <w:r w:rsidRPr="00B373EF">
        <w:rPr>
          <w:rFonts w:ascii="Times New Roman" w:hAnsi="Times New Roman"/>
          <w:sz w:val="24"/>
          <w:szCs w:val="24"/>
        </w:rPr>
        <w:t xml:space="preserve">In many studies examined, it was observed that experimental practices cannot be carried out frequently due to the reasons such as insufficient physical conditions and inadequate lesson time even for the theory of the course, insufficient time for experimental applications, anxiety about re-supply of existing materials, especially basic tools and glass materials after the destruction of the materials, having incomplete / insufficient materials according to the updated course contents, very crowded classrooms in our schools and our teachers’ not feeling ready for experimental practices. </w:t>
      </w:r>
      <w:proofErr w:type="gramEnd"/>
      <w:r w:rsidRPr="00B373EF">
        <w:rPr>
          <w:rFonts w:ascii="Times New Roman" w:hAnsi="Times New Roman"/>
          <w:sz w:val="24"/>
          <w:szCs w:val="24"/>
        </w:rPr>
        <w:t xml:space="preserve">(Yıldız, Akpınar, Aydoğdu and Ergin, 2006; Akgün, 1995; Nakiboğlu and Sarıkaya, 1999; </w:t>
      </w:r>
      <w:r w:rsidR="00F872CC" w:rsidRPr="00B373EF">
        <w:rPr>
          <w:rFonts w:ascii="Times New Roman" w:hAnsi="Times New Roman" w:cs="Times New Roman"/>
          <w:sz w:val="24"/>
          <w:szCs w:val="24"/>
        </w:rPr>
        <w:t>Akdeniz, Ayas and Çepni</w:t>
      </w:r>
      <w:r w:rsidRPr="00B373EF">
        <w:rPr>
          <w:rFonts w:ascii="Times New Roman" w:hAnsi="Times New Roman"/>
          <w:sz w:val="24"/>
          <w:szCs w:val="24"/>
        </w:rPr>
        <w:t>199</w:t>
      </w:r>
      <w:r w:rsidR="00F872CC" w:rsidRPr="00B373EF">
        <w:rPr>
          <w:rFonts w:ascii="Times New Roman" w:hAnsi="Times New Roman"/>
          <w:sz w:val="24"/>
          <w:szCs w:val="24"/>
        </w:rPr>
        <w:t>4</w:t>
      </w:r>
      <w:r w:rsidRPr="00B373EF">
        <w:rPr>
          <w:rFonts w:ascii="Times New Roman" w:hAnsi="Times New Roman"/>
          <w:sz w:val="24"/>
          <w:szCs w:val="24"/>
        </w:rPr>
        <w:t xml:space="preserve">;  Nakiboğlu and İşbilir, 2001; Güzel, 2002; Yalın, 2001; </w:t>
      </w:r>
      <w:r w:rsidR="00F872CC" w:rsidRPr="00B373EF">
        <w:rPr>
          <w:rFonts w:ascii="Times New Roman" w:hAnsi="Times New Roman"/>
          <w:sz w:val="24"/>
          <w:szCs w:val="24"/>
        </w:rPr>
        <w:t>MoNE</w:t>
      </w:r>
      <w:r w:rsidRPr="00B373EF">
        <w:rPr>
          <w:rFonts w:ascii="Times New Roman" w:hAnsi="Times New Roman"/>
          <w:sz w:val="24"/>
          <w:szCs w:val="24"/>
        </w:rPr>
        <w:t>, 1995)</w:t>
      </w:r>
      <w:r w:rsidR="00FE0C9E" w:rsidRPr="00B373EF">
        <w:rPr>
          <w:rFonts w:ascii="Times New Roman" w:hAnsi="Times New Roman"/>
          <w:sz w:val="24"/>
          <w:szCs w:val="24"/>
        </w:rPr>
        <w:t>.</w:t>
      </w:r>
    </w:p>
    <w:p w:rsidR="003876CE" w:rsidRPr="00B373EF" w:rsidRDefault="00005B0D" w:rsidP="00187FD9">
      <w:pPr>
        <w:spacing w:after="0" w:line="360" w:lineRule="auto"/>
        <w:jc w:val="center"/>
        <w:rPr>
          <w:rFonts w:ascii="Times New Roman" w:hAnsi="Times New Roman"/>
          <w:sz w:val="24"/>
          <w:szCs w:val="24"/>
        </w:rPr>
      </w:pPr>
      <w:r w:rsidRPr="00B373EF">
        <w:rPr>
          <w:rFonts w:ascii="Times New Roman" w:eastAsia="Times New Roman" w:hAnsi="Times New Roman" w:cs="Times New Roman"/>
          <w:b/>
          <w:sz w:val="24"/>
          <w:szCs w:val="24"/>
        </w:rPr>
        <w:t>Conclusions and Recommendations</w:t>
      </w:r>
    </w:p>
    <w:p w:rsidR="003876CE" w:rsidRPr="00B373EF" w:rsidRDefault="003876CE" w:rsidP="003876CE">
      <w:pPr>
        <w:spacing w:after="0" w:line="360" w:lineRule="auto"/>
        <w:jc w:val="both"/>
        <w:rPr>
          <w:rFonts w:ascii="Times New Roman" w:hAnsi="Times New Roman"/>
          <w:sz w:val="24"/>
          <w:szCs w:val="24"/>
        </w:rPr>
      </w:pPr>
      <w:r w:rsidRPr="00B373EF">
        <w:rPr>
          <w:rFonts w:ascii="Times New Roman" w:hAnsi="Times New Roman"/>
          <w:sz w:val="24"/>
          <w:szCs w:val="24"/>
        </w:rPr>
        <w:tab/>
        <w:t xml:space="preserve">When science laboratories of developing countries are analyzed in today's world, where technology is developing rapidly, it is seen that simple experimental tools and equipment are replaced by computer assisted tools and materials. There are some studies in the literature stating that these new tools and equipment have positive effects on learning processes (Ayvacı, Özsevgeç and Aydın, 2005). By designing and applying activities as computer-assisted, a large number of operations are carried out in a shorter time and more accurately. In this way as the </w:t>
      </w:r>
      <w:r w:rsidRPr="00B373EF">
        <w:rPr>
          <w:rFonts w:ascii="Times New Roman" w:hAnsi="Times New Roman"/>
          <w:sz w:val="24"/>
          <w:szCs w:val="24"/>
        </w:rPr>
        <w:lastRenderedPageBreak/>
        <w:t xml:space="preserve">students will finish the activities in a shorter time, they will have the opportunity to discuss the </w:t>
      </w:r>
      <w:proofErr w:type="gramStart"/>
      <w:r w:rsidRPr="00B373EF">
        <w:rPr>
          <w:rFonts w:ascii="Times New Roman" w:hAnsi="Times New Roman"/>
          <w:sz w:val="24"/>
          <w:szCs w:val="24"/>
        </w:rPr>
        <w:t>data</w:t>
      </w:r>
      <w:proofErr w:type="gramEnd"/>
      <w:r w:rsidRPr="00B373EF">
        <w:rPr>
          <w:rFonts w:ascii="Times New Roman" w:hAnsi="Times New Roman"/>
          <w:sz w:val="24"/>
          <w:szCs w:val="24"/>
        </w:rPr>
        <w:t xml:space="preserve"> they have obtained with their group friends and interpret the results of the experiment. In addition, since these new technologies make the experiments fun, they reduce the fear of the students towards the laboratories and thus increase their interest in the lesson, facilitate their learning, and increase their self-confidence and motivation. It is emphasized by many researchers that microcomputer-based laboratory environments enable students to study on and improve their ability to interpret graphics (Mokros and Tinker, 1987; </w:t>
      </w:r>
      <w:r w:rsidR="00F872CC" w:rsidRPr="00B373EF">
        <w:rPr>
          <w:rFonts w:ascii="Times New Roman" w:hAnsi="Times New Roman" w:cs="Times New Roman"/>
          <w:sz w:val="24"/>
          <w:szCs w:val="24"/>
        </w:rPr>
        <w:t>Testa, Monroy and Sassi, 2002</w:t>
      </w:r>
      <w:r w:rsidRPr="00B373EF">
        <w:rPr>
          <w:rFonts w:ascii="Times New Roman" w:hAnsi="Times New Roman"/>
          <w:sz w:val="24"/>
          <w:szCs w:val="24"/>
        </w:rPr>
        <w:t>). It is also stated in the related literature that microcomputer-based laboratory environments can improve the ability to reasoning (Friedler et al</w:t>
      </w:r>
      <w:proofErr w:type="gramStart"/>
      <w:r w:rsidRPr="00B373EF">
        <w:rPr>
          <w:rFonts w:ascii="Times New Roman" w:hAnsi="Times New Roman"/>
          <w:sz w:val="24"/>
          <w:szCs w:val="24"/>
        </w:rPr>
        <w:t>.,</w:t>
      </w:r>
      <w:proofErr w:type="gramEnd"/>
      <w:r w:rsidRPr="00B373EF">
        <w:rPr>
          <w:rFonts w:ascii="Times New Roman" w:hAnsi="Times New Roman"/>
          <w:sz w:val="24"/>
          <w:szCs w:val="24"/>
        </w:rPr>
        <w:t xml:space="preserve"> 1990) and conceptual understanding (</w:t>
      </w:r>
      <w:r w:rsidR="00F872CC" w:rsidRPr="00B373EF">
        <w:rPr>
          <w:rFonts w:ascii="Times New Roman" w:hAnsi="Times New Roman" w:cs="Times New Roman"/>
          <w:sz w:val="24"/>
          <w:szCs w:val="24"/>
        </w:rPr>
        <w:t>Ferna´ndez, Oro and Pinto´, 1996</w:t>
      </w:r>
      <w:r w:rsidRPr="00B373EF">
        <w:rPr>
          <w:rFonts w:ascii="Times New Roman" w:hAnsi="Times New Roman"/>
          <w:sz w:val="24"/>
          <w:szCs w:val="24"/>
        </w:rPr>
        <w:t xml:space="preserve">; McRobbie, 2002; Marcum-Dietrich, 2002; </w:t>
      </w:r>
      <w:r w:rsidR="00F872CC" w:rsidRPr="00B373EF">
        <w:rPr>
          <w:rFonts w:ascii="Times New Roman" w:hAnsi="Times New Roman" w:cs="Times New Roman"/>
          <w:sz w:val="24"/>
          <w:szCs w:val="24"/>
        </w:rPr>
        <w:t>Saez, Pinto´ and Garcia, 2005</w:t>
      </w:r>
      <w:r w:rsidRPr="00B373EF">
        <w:rPr>
          <w:rFonts w:ascii="Times New Roman" w:hAnsi="Times New Roman"/>
          <w:sz w:val="24"/>
          <w:szCs w:val="24"/>
        </w:rPr>
        <w:t>) and some environments, where this technology is used, are useful for some disabled students (Bernhard and Bernhard, 1998).</w:t>
      </w:r>
    </w:p>
    <w:p w:rsidR="00005B0D" w:rsidRPr="00B373EF" w:rsidRDefault="003876CE" w:rsidP="000277F0">
      <w:pPr>
        <w:pStyle w:val="ListeParagraf"/>
        <w:spacing w:after="0" w:line="360" w:lineRule="auto"/>
        <w:ind w:left="0" w:firstLine="709"/>
        <w:jc w:val="both"/>
        <w:rPr>
          <w:rFonts w:ascii="Times New Roman" w:hAnsi="Times New Roman" w:cs="Times New Roman"/>
          <w:sz w:val="24"/>
          <w:szCs w:val="24"/>
        </w:rPr>
      </w:pPr>
      <w:r w:rsidRPr="00B373EF">
        <w:rPr>
          <w:rFonts w:ascii="Times New Roman" w:hAnsi="Times New Roman"/>
          <w:sz w:val="24"/>
          <w:szCs w:val="24"/>
        </w:rPr>
        <w:t xml:space="preserve">In parallel with this change in the world, our country is also in an effort to renew science laboratories with technological tools. Laboratories equipped with chalkboard, chalk and traditional experimental instruments have began to be replaced by smart boards, modern experiment units and experiment sets over time. MoNE aims to equip each classroom and laboratory environment with smart boards, computers, projection devices and local network connections within the scope of the Project for Increasing Opportunities and Technology Improvement Movement (FATİH). MoNE has also purchased mobile technological instruments and sensors (such as NOVA 5000) to be used in primary and secondary school science laboratories to enrich the laboratory environments of its schools and catch the ultimate of technology. Since these technological tools are actively used outside the laboratory thanks to their mobile features as well as in the laboratory environment, they have features such as recording </w:t>
      </w:r>
      <w:proofErr w:type="gramStart"/>
      <w:r w:rsidRPr="00B373EF">
        <w:rPr>
          <w:rFonts w:ascii="Times New Roman" w:hAnsi="Times New Roman"/>
          <w:sz w:val="24"/>
          <w:szCs w:val="24"/>
        </w:rPr>
        <w:t>data</w:t>
      </w:r>
      <w:proofErr w:type="gramEnd"/>
      <w:r w:rsidRPr="00B373EF">
        <w:rPr>
          <w:rFonts w:ascii="Times New Roman" w:hAnsi="Times New Roman"/>
          <w:sz w:val="24"/>
          <w:szCs w:val="24"/>
        </w:rPr>
        <w:t xml:space="preserve"> such as temperature, humidity, daylight, carbon dioxide change and drawing simultaneous graphics. The use of mobile technological devices in science laboratory environments is beneficial for students to gain scientific skills in teaching abstract concepts such as physics and chemistry (Özdener, 2005).</w:t>
      </w:r>
    </w:p>
    <w:p w:rsidR="0003134C" w:rsidRPr="00B373EF" w:rsidRDefault="0003134C">
      <w:pPr>
        <w:pStyle w:val="ListeParagraf"/>
        <w:spacing w:after="0" w:line="360" w:lineRule="auto"/>
        <w:ind w:left="0" w:firstLine="709"/>
        <w:jc w:val="both"/>
        <w:rPr>
          <w:rFonts w:ascii="Times New Roman" w:hAnsi="Times New Roman" w:cs="Times New Roman"/>
          <w:sz w:val="24"/>
          <w:szCs w:val="24"/>
        </w:rPr>
      </w:pPr>
    </w:p>
    <w:sectPr w:rsidR="0003134C" w:rsidRPr="00B373EF" w:rsidSect="00C97DA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pgNumType w:start="124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194A" w16cex:dateUtc="2020-08-01T13:39:00Z"/>
  <w16cex:commentExtensible w16cex:durableId="22D07862" w16cex:dateUtc="2020-08-01T20:25:00Z"/>
  <w16cex:commentExtensible w16cex:durableId="22D07C12" w16cex:dateUtc="2020-08-01T20:41:00Z"/>
  <w16cex:commentExtensible w16cex:durableId="22D07C9A" w16cex:dateUtc="2020-08-01T20:43:00Z"/>
  <w16cex:commentExtensible w16cex:durableId="22D083D8" w16cex:dateUtc="2020-08-01T21:14:00Z"/>
  <w16cex:commentExtensible w16cex:durableId="22D13701" w16cex:dateUtc="2020-08-02T09:58:00Z"/>
  <w16cex:commentExtensible w16cex:durableId="22D13D46" w16cex:dateUtc="2020-08-02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A68CE" w16cid:durableId="22D0194A"/>
  <w16cid:commentId w16cid:paraId="5E2CB4C3" w16cid:durableId="22D07862"/>
  <w16cid:commentId w16cid:paraId="7DEB8686" w16cid:durableId="22D07C12"/>
  <w16cid:commentId w16cid:paraId="5E76AEE2" w16cid:durableId="22D07C9A"/>
  <w16cid:commentId w16cid:paraId="5009154F" w16cid:durableId="22D083D8"/>
  <w16cid:commentId w16cid:paraId="718D64DD" w16cid:durableId="22D13701"/>
  <w16cid:commentId w16cid:paraId="1B5D7A76" w16cid:durableId="22D13D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24" w:rsidRDefault="00D94924" w:rsidP="00F539F1">
      <w:pPr>
        <w:spacing w:after="0" w:line="240" w:lineRule="auto"/>
      </w:pPr>
      <w:r>
        <w:separator/>
      </w:r>
    </w:p>
  </w:endnote>
  <w:endnote w:type="continuationSeparator" w:id="0">
    <w:p w:rsidR="00D94924" w:rsidRDefault="00D94924" w:rsidP="00F5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80" w:rsidRDefault="007C70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5566"/>
      <w:docPartObj>
        <w:docPartGallery w:val="Page Numbers (Bottom of Page)"/>
        <w:docPartUnique/>
      </w:docPartObj>
    </w:sdtPr>
    <w:sdtEndPr>
      <w:rPr>
        <w:rFonts w:ascii="Times New Roman" w:hAnsi="Times New Roman" w:cs="Times New Roman"/>
        <w:sz w:val="24"/>
        <w:szCs w:val="24"/>
      </w:rPr>
    </w:sdtEndPr>
    <w:sdtContent>
      <w:p w:rsidR="00EB164F" w:rsidRPr="00812121" w:rsidRDefault="001074C6">
        <w:pPr>
          <w:pStyle w:val="AltBilgi"/>
          <w:jc w:val="center"/>
          <w:rPr>
            <w:rFonts w:ascii="Times New Roman" w:hAnsi="Times New Roman" w:cs="Times New Roman"/>
            <w:sz w:val="24"/>
            <w:szCs w:val="24"/>
          </w:rPr>
        </w:pPr>
        <w:r w:rsidRPr="00812121">
          <w:rPr>
            <w:rFonts w:ascii="Times New Roman" w:hAnsi="Times New Roman" w:cs="Times New Roman"/>
            <w:sz w:val="24"/>
            <w:szCs w:val="24"/>
          </w:rPr>
          <w:fldChar w:fldCharType="begin"/>
        </w:r>
        <w:r w:rsidRPr="00812121">
          <w:rPr>
            <w:rFonts w:ascii="Times New Roman" w:hAnsi="Times New Roman" w:cs="Times New Roman"/>
            <w:sz w:val="24"/>
            <w:szCs w:val="24"/>
          </w:rPr>
          <w:instrText>PAGE   \* MERGEFORMAT</w:instrText>
        </w:r>
        <w:r w:rsidRPr="00812121">
          <w:rPr>
            <w:rFonts w:ascii="Times New Roman" w:hAnsi="Times New Roman" w:cs="Times New Roman"/>
            <w:sz w:val="24"/>
            <w:szCs w:val="24"/>
          </w:rPr>
          <w:fldChar w:fldCharType="separate"/>
        </w:r>
        <w:r w:rsidR="000D599A">
          <w:rPr>
            <w:rFonts w:ascii="Times New Roman" w:hAnsi="Times New Roman" w:cs="Times New Roman"/>
            <w:noProof/>
            <w:sz w:val="24"/>
            <w:szCs w:val="24"/>
          </w:rPr>
          <w:t>1242</w:t>
        </w:r>
        <w:r w:rsidRPr="00812121">
          <w:rPr>
            <w:rFonts w:ascii="Times New Roman" w:hAnsi="Times New Roman" w:cs="Times New Roman"/>
            <w:noProof/>
            <w:sz w:val="24"/>
            <w:szCs w:val="24"/>
          </w:rPr>
          <w:fldChar w:fldCharType="end"/>
        </w:r>
      </w:p>
    </w:sdtContent>
  </w:sdt>
  <w:p w:rsidR="00EB164F" w:rsidRPr="002778B1" w:rsidRDefault="00EB164F" w:rsidP="002778B1">
    <w:pPr>
      <w:pStyle w:val="AltBilgi"/>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80" w:rsidRDefault="007C70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24" w:rsidRDefault="00D94924" w:rsidP="00F539F1">
      <w:pPr>
        <w:spacing w:after="0" w:line="240" w:lineRule="auto"/>
      </w:pPr>
      <w:r>
        <w:separator/>
      </w:r>
    </w:p>
  </w:footnote>
  <w:footnote w:type="continuationSeparator" w:id="0">
    <w:p w:rsidR="00D94924" w:rsidRDefault="00D94924" w:rsidP="00F539F1">
      <w:pPr>
        <w:spacing w:after="0" w:line="240" w:lineRule="auto"/>
      </w:pPr>
      <w:r>
        <w:continuationSeparator/>
      </w:r>
    </w:p>
  </w:footnote>
  <w:footnote w:id="1">
    <w:p w:rsidR="00EB164F" w:rsidRPr="00183A21" w:rsidRDefault="00EB164F" w:rsidP="00EB164F">
      <w:pPr>
        <w:spacing w:after="0" w:line="240" w:lineRule="auto"/>
        <w:jc w:val="both"/>
        <w:rPr>
          <w:rFonts w:ascii="Times New Roman" w:hAnsi="Times New Roman" w:cs="Times New Roman"/>
          <w:sz w:val="18"/>
          <w:szCs w:val="18"/>
        </w:rPr>
      </w:pPr>
      <w:r>
        <w:t>*</w:t>
      </w:r>
      <w:r>
        <w:rPr>
          <w:rFonts w:ascii="Times New Roman" w:hAnsi="Times New Roman" w:cs="Times New Roman"/>
          <w:sz w:val="18"/>
          <w:szCs w:val="18"/>
        </w:rPr>
        <w:t>Doç.Dr</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183A21">
        <w:rPr>
          <w:rFonts w:ascii="Times New Roman" w:hAnsi="Times New Roman" w:cs="Times New Roman"/>
          <w:sz w:val="18"/>
          <w:szCs w:val="18"/>
        </w:rPr>
        <w:t>Sivas Cumhuriyet Üniversitesi, Eğitim Fakültesi, Matematik ve Fen Bilimleri Eğitimi Bölümü, Kimya Eğitimi Anabilim Dalı, Email: hgunsey@gmail.com, ORCID No:</w:t>
      </w:r>
      <w:r>
        <w:rPr>
          <w:rFonts w:ascii="Times New Roman" w:hAnsi="Times New Roman" w:cs="Times New Roman"/>
          <w:sz w:val="18"/>
          <w:szCs w:val="18"/>
        </w:rPr>
        <w:t xml:space="preserve"> </w:t>
      </w:r>
      <w:r w:rsidRPr="00183A21">
        <w:rPr>
          <w:rFonts w:ascii="Times New Roman" w:hAnsi="Times New Roman" w:cs="Times New Roman"/>
          <w:sz w:val="18"/>
          <w:szCs w:val="18"/>
        </w:rPr>
        <w:t>0000-0001-5116-7845</w:t>
      </w:r>
      <w:r w:rsidR="0003134C">
        <w:rPr>
          <w:rFonts w:ascii="Times New Roman" w:hAnsi="Times New Roman" w:cs="Times New Roman"/>
          <w:sz w:val="18"/>
          <w:szCs w:val="18"/>
        </w:rPr>
        <w:t>.</w:t>
      </w:r>
    </w:p>
    <w:p w:rsidR="00EB164F" w:rsidRPr="00183A21" w:rsidRDefault="00EB164F" w:rsidP="00EB164F">
      <w:pPr>
        <w:spacing w:after="0" w:line="240" w:lineRule="auto"/>
        <w:jc w:val="both"/>
        <w:rPr>
          <w:rFonts w:ascii="Times New Roman" w:hAnsi="Times New Roman" w:cs="Times New Roman"/>
          <w:sz w:val="18"/>
          <w:szCs w:val="18"/>
        </w:rPr>
      </w:pPr>
    </w:p>
    <w:p w:rsidR="00EB164F" w:rsidRDefault="00EB164F" w:rsidP="00EB164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**Dr.Öğretim Üyesi, </w:t>
      </w:r>
      <w:r w:rsidRPr="00183A21">
        <w:rPr>
          <w:rFonts w:ascii="Times New Roman" w:hAnsi="Times New Roman" w:cs="Times New Roman"/>
          <w:sz w:val="18"/>
          <w:szCs w:val="18"/>
        </w:rPr>
        <w:t xml:space="preserve">Sivas Cumhuriyet Üniversitesi, Eğitim Fakültesi, Temel Eğitim Bölümü, Sınıf Eğitimi Anabilim Dalı, </w:t>
      </w:r>
      <w:r>
        <w:rPr>
          <w:rFonts w:ascii="Times New Roman" w:hAnsi="Times New Roman" w:cs="Times New Roman"/>
          <w:sz w:val="18"/>
          <w:szCs w:val="18"/>
        </w:rPr>
        <w:t xml:space="preserve">Email: </w:t>
      </w:r>
      <w:r w:rsidRPr="00183A21">
        <w:rPr>
          <w:rFonts w:ascii="Times New Roman" w:hAnsi="Times New Roman" w:cs="Times New Roman"/>
          <w:sz w:val="18"/>
          <w:szCs w:val="18"/>
        </w:rPr>
        <w:t>okurmurat55@hotmail.com, ORCID No: 0000-0003-2502-2276</w:t>
      </w:r>
      <w:r>
        <w:rPr>
          <w:rFonts w:ascii="Times New Roman" w:hAnsi="Times New Roman" w:cs="Times New Roman"/>
          <w:sz w:val="18"/>
          <w:szCs w:val="18"/>
        </w:rPr>
        <w:t>.</w:t>
      </w:r>
    </w:p>
    <w:p w:rsidR="00EB164F" w:rsidRDefault="00EB164F" w:rsidP="00EB164F">
      <w:pPr>
        <w:spacing w:after="0" w:line="240" w:lineRule="auto"/>
        <w:jc w:val="both"/>
        <w:rPr>
          <w:rFonts w:ascii="Times New Roman" w:hAnsi="Times New Roman" w:cs="Times New Roman"/>
          <w:sz w:val="18"/>
          <w:szCs w:val="18"/>
        </w:rPr>
      </w:pPr>
    </w:p>
    <w:p w:rsidR="00EB164F" w:rsidRPr="00183A21" w:rsidRDefault="00EB164F" w:rsidP="00EB164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EB164F">
        <w:rPr>
          <w:rFonts w:ascii="Times New Roman" w:hAnsi="Times New Roman" w:cs="Times New Roman"/>
          <w:sz w:val="18"/>
          <w:szCs w:val="18"/>
        </w:rPr>
        <w:t xml:space="preserve">Bu araştırma için </w:t>
      </w:r>
      <w:r>
        <w:rPr>
          <w:rFonts w:ascii="Times New Roman" w:hAnsi="Times New Roman" w:cs="Times New Roman"/>
          <w:sz w:val="18"/>
          <w:szCs w:val="18"/>
        </w:rPr>
        <w:t>Sivas Cumhuriyet</w:t>
      </w:r>
      <w:r w:rsidRPr="00EB164F">
        <w:rPr>
          <w:rFonts w:ascii="Times New Roman" w:hAnsi="Times New Roman" w:cs="Times New Roman"/>
          <w:sz w:val="18"/>
          <w:szCs w:val="18"/>
        </w:rPr>
        <w:t xml:space="preserve"> Üniversitesi Sosyal ve Beşeri Bilimleri Etik Kurulu Başkanlığında (27/0</w:t>
      </w:r>
      <w:r>
        <w:rPr>
          <w:rFonts w:ascii="Times New Roman" w:hAnsi="Times New Roman" w:cs="Times New Roman"/>
          <w:sz w:val="18"/>
          <w:szCs w:val="18"/>
        </w:rPr>
        <w:t>2</w:t>
      </w:r>
      <w:r w:rsidRPr="00EB164F">
        <w:rPr>
          <w:rFonts w:ascii="Times New Roman" w:hAnsi="Times New Roman" w:cs="Times New Roman"/>
          <w:sz w:val="18"/>
          <w:szCs w:val="18"/>
        </w:rPr>
        <w:t>/20</w:t>
      </w:r>
      <w:r>
        <w:rPr>
          <w:rFonts w:ascii="Times New Roman" w:hAnsi="Times New Roman" w:cs="Times New Roman"/>
          <w:sz w:val="18"/>
          <w:szCs w:val="18"/>
        </w:rPr>
        <w:t>19</w:t>
      </w:r>
      <w:r w:rsidRPr="00EB164F">
        <w:rPr>
          <w:rFonts w:ascii="Times New Roman" w:hAnsi="Times New Roman" w:cs="Times New Roman"/>
          <w:sz w:val="18"/>
          <w:szCs w:val="18"/>
        </w:rPr>
        <w:t xml:space="preserve"> tarih ve</w:t>
      </w:r>
      <w:r w:rsidR="0003134C">
        <w:rPr>
          <w:rFonts w:ascii="Times New Roman" w:hAnsi="Times New Roman" w:cs="Times New Roman"/>
          <w:sz w:val="18"/>
          <w:szCs w:val="18"/>
        </w:rPr>
        <w:t xml:space="preserve"> </w:t>
      </w:r>
      <w:r w:rsidR="0003134C" w:rsidRPr="0003134C">
        <w:rPr>
          <w:rFonts w:ascii="Times New Roman" w:hAnsi="Times New Roman" w:cs="Times New Roman"/>
          <w:sz w:val="18"/>
          <w:szCs w:val="18"/>
        </w:rPr>
        <w:t>60263016-050.06.04-E.365256</w:t>
      </w:r>
      <w:r w:rsidR="0003134C">
        <w:rPr>
          <w:rFonts w:ascii="Times New Roman" w:hAnsi="Times New Roman" w:cs="Times New Roman"/>
          <w:sz w:val="18"/>
          <w:szCs w:val="18"/>
        </w:rPr>
        <w:t xml:space="preserve"> sayısı</w:t>
      </w:r>
      <w:r w:rsidRPr="00EB164F">
        <w:rPr>
          <w:rFonts w:ascii="Times New Roman" w:hAnsi="Times New Roman" w:cs="Times New Roman"/>
          <w:sz w:val="18"/>
          <w:szCs w:val="18"/>
        </w:rPr>
        <w:t>) etik izin alınmıştır.</w:t>
      </w:r>
    </w:p>
    <w:p w:rsidR="00EB164F" w:rsidRPr="00183A21" w:rsidRDefault="00EB164F" w:rsidP="00EB164F">
      <w:pPr>
        <w:spacing w:after="0" w:line="240" w:lineRule="auto"/>
        <w:jc w:val="both"/>
        <w:rPr>
          <w:rFonts w:ascii="Times New Roman" w:hAnsi="Times New Roman" w:cs="Times New Roman"/>
          <w:sz w:val="18"/>
          <w:szCs w:val="18"/>
        </w:rPr>
      </w:pPr>
    </w:p>
    <w:p w:rsidR="00EB164F" w:rsidRDefault="00EB164F" w:rsidP="0003134C">
      <w:pPr>
        <w:spacing w:after="0" w:line="240" w:lineRule="auto"/>
        <w:jc w:val="both"/>
        <w:rPr>
          <w:rFonts w:ascii="Times New Roman" w:hAnsi="Times New Roman" w:cs="Times New Roman"/>
          <w:sz w:val="18"/>
          <w:szCs w:val="18"/>
        </w:rPr>
      </w:pPr>
      <w:r>
        <w:rPr>
          <w:rStyle w:val="DipnotBavurusu"/>
          <w:rFonts w:ascii="Times New Roman" w:hAnsi="Times New Roman" w:cs="Times New Roman"/>
          <w:sz w:val="18"/>
          <w:szCs w:val="18"/>
        </w:rPr>
        <w:t>1</w:t>
      </w:r>
      <w:r w:rsidRPr="00183A21">
        <w:rPr>
          <w:rFonts w:ascii="Times New Roman" w:hAnsi="Times New Roman" w:cs="Times New Roman"/>
          <w:sz w:val="18"/>
          <w:szCs w:val="18"/>
        </w:rPr>
        <w:t>Bu çalışma, 2019 Ulusal Kimya Eğitimi Kongresinde sözlü bildiri olarak sunulmuştur</w:t>
      </w:r>
      <w:r>
        <w:rPr>
          <w:rFonts w:ascii="Times New Roman" w:hAnsi="Times New Roman" w:cs="Times New Roman"/>
          <w:sz w:val="18"/>
          <w:szCs w:val="18"/>
        </w:rPr>
        <w:t xml:space="preserve">: </w:t>
      </w:r>
      <w:r w:rsidRPr="00183A21">
        <w:rPr>
          <w:rFonts w:ascii="Times New Roman" w:hAnsi="Times New Roman" w:cs="Times New Roman"/>
          <w:sz w:val="18"/>
          <w:szCs w:val="18"/>
        </w:rPr>
        <w:t xml:space="preserve">Güngör Seyhan, H. Ve Karasubaşı, Ö. (2019). </w:t>
      </w:r>
      <w:r w:rsidRPr="00183A21">
        <w:rPr>
          <w:rFonts w:ascii="Times New Roman" w:hAnsi="Times New Roman" w:cs="Times New Roman"/>
          <w:i/>
          <w:sz w:val="18"/>
          <w:szCs w:val="18"/>
        </w:rPr>
        <w:t>Mobil teknoloji destekli fen bilimleri laboratuar uygulamaları hakkında öğretmen görüşlerinin incelenmesi.</w:t>
      </w:r>
      <w:r w:rsidRPr="00183A21">
        <w:rPr>
          <w:rFonts w:ascii="Times New Roman" w:hAnsi="Times New Roman" w:cs="Times New Roman"/>
          <w:sz w:val="18"/>
          <w:szCs w:val="18"/>
        </w:rPr>
        <w:t xml:space="preserve"> 6.Ulusal Kimya Eğitimi Kongresi, 2-4 Mayıs, s.72, Fırat Üniversitesi, Elazığ.</w:t>
      </w:r>
    </w:p>
    <w:p w:rsidR="00F33D03" w:rsidRPr="00250734" w:rsidRDefault="00F33D03" w:rsidP="00F33D03">
      <w:pPr>
        <w:tabs>
          <w:tab w:val="left" w:pos="284"/>
          <w:tab w:val="left" w:pos="709"/>
        </w:tabs>
        <w:spacing w:before="120" w:after="120"/>
        <w:rPr>
          <w:sz w:val="20"/>
          <w:szCs w:val="20"/>
        </w:rPr>
      </w:pPr>
      <w:r w:rsidRPr="00250734">
        <w:rPr>
          <w:sz w:val="20"/>
          <w:szCs w:val="20"/>
        </w:rPr>
        <w:t>_______________________________________________</w:t>
      </w:r>
      <w:r>
        <w:rPr>
          <w:sz w:val="20"/>
          <w:szCs w:val="20"/>
        </w:rPr>
        <w:t>____________________</w:t>
      </w:r>
    </w:p>
    <w:p w:rsidR="00F33D03" w:rsidRPr="007B432C" w:rsidRDefault="00F33D03" w:rsidP="00F33D03">
      <w:pPr>
        <w:pStyle w:val="DipnotMetni"/>
        <w:rPr>
          <w:rFonts w:ascii="Times New Roman" w:hAnsi="Times New Roman" w:cs="Times New Roman"/>
        </w:rPr>
      </w:pPr>
      <w:r w:rsidRPr="005E4B08">
        <w:rPr>
          <w:rFonts w:ascii="Times New Roman" w:hAnsi="Times New Roman" w:cs="Times New Roman"/>
          <w:b/>
          <w:i/>
        </w:rPr>
        <w:t>Gönderim:</w:t>
      </w:r>
      <w:r w:rsidRPr="005E4B08">
        <w:rPr>
          <w:rFonts w:ascii="Times New Roman" w:hAnsi="Times New Roman" w:cs="Times New Roman"/>
          <w:i/>
        </w:rPr>
        <w:t>2</w:t>
      </w:r>
      <w:r>
        <w:rPr>
          <w:rFonts w:ascii="Times New Roman" w:hAnsi="Times New Roman" w:cs="Times New Roman"/>
          <w:i/>
        </w:rPr>
        <w:t>5</w:t>
      </w:r>
      <w:r w:rsidRPr="005E4B08">
        <w:rPr>
          <w:rFonts w:ascii="Times New Roman" w:hAnsi="Times New Roman" w:cs="Times New Roman"/>
          <w:i/>
        </w:rPr>
        <w:t>.</w:t>
      </w:r>
      <w:r>
        <w:rPr>
          <w:rFonts w:ascii="Times New Roman" w:hAnsi="Times New Roman" w:cs="Times New Roman"/>
          <w:i/>
        </w:rPr>
        <w:t>6</w:t>
      </w:r>
      <w:r w:rsidRPr="005E4B08">
        <w:rPr>
          <w:rFonts w:ascii="Times New Roman" w:hAnsi="Times New Roman" w:cs="Times New Roman"/>
          <w:i/>
        </w:rPr>
        <w:t>.2020                       </w:t>
      </w:r>
      <w:r w:rsidRPr="005E4B08">
        <w:rPr>
          <w:rFonts w:ascii="Times New Roman" w:hAnsi="Times New Roman" w:cs="Times New Roman"/>
          <w:b/>
          <w:i/>
        </w:rPr>
        <w:t>Kabul:</w:t>
      </w:r>
      <w:r w:rsidRPr="00F33D03">
        <w:rPr>
          <w:rFonts w:ascii="Times New Roman" w:hAnsi="Times New Roman" w:cs="Times New Roman"/>
          <w:i/>
        </w:rPr>
        <w:t>20</w:t>
      </w:r>
      <w:r w:rsidRPr="005E4B08">
        <w:rPr>
          <w:rFonts w:ascii="Times New Roman" w:hAnsi="Times New Roman" w:cs="Times New Roman"/>
          <w:i/>
        </w:rPr>
        <w:t>.07</w:t>
      </w:r>
      <w:r>
        <w:rPr>
          <w:rFonts w:ascii="Times New Roman" w:hAnsi="Times New Roman" w:cs="Times New Roman"/>
          <w:i/>
        </w:rPr>
        <w:t xml:space="preserve">.2020              </w:t>
      </w:r>
      <w:r w:rsidRPr="005E4B08">
        <w:rPr>
          <w:rFonts w:ascii="Times New Roman" w:hAnsi="Times New Roman" w:cs="Times New Roman"/>
          <w:b/>
          <w:i/>
        </w:rPr>
        <w:t>Yayın</w:t>
      </w:r>
      <w:r w:rsidRPr="005E4B08">
        <w:rPr>
          <w:rFonts w:ascii="Times New Roman" w:hAnsi="Times New Roman" w:cs="Times New Roman"/>
          <w:i/>
        </w:rPr>
        <w:t>:30.09.2020</w:t>
      </w:r>
      <w:r w:rsidRPr="00250734">
        <w:rPr>
          <w:i/>
        </w:rPr>
        <w:t xml:space="preserve"> ______________________________________</w:t>
      </w:r>
      <w:r>
        <w:rPr>
          <w:i/>
        </w:rPr>
        <w:t>_____________________________</w:t>
      </w:r>
    </w:p>
    <w:p w:rsidR="00F33D03" w:rsidRPr="0003134C" w:rsidRDefault="00F33D03" w:rsidP="0003134C">
      <w:pPr>
        <w:spacing w:after="0" w:line="240" w:lineRule="auto"/>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80" w:rsidRDefault="007C70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03" w:rsidRPr="005A3E66" w:rsidRDefault="00F33D03" w:rsidP="00F33D03">
    <w:pPr>
      <w:pStyle w:val="stBilgi"/>
      <w:jc w:val="right"/>
      <w:rPr>
        <w:rFonts w:ascii="Times New Roman" w:hAnsi="Times New Roman" w:cs="Times New Roman"/>
        <w:sz w:val="18"/>
        <w:szCs w:val="18"/>
      </w:rPr>
    </w:pPr>
  </w:p>
  <w:p w:rsidR="00F33D03" w:rsidRPr="005A3E66" w:rsidRDefault="00F33D03" w:rsidP="00F33D03">
    <w:pPr>
      <w:rPr>
        <w:rFonts w:ascii="Times New Roman" w:hAnsi="Times New Roman" w:cs="Times New Roman"/>
        <w:sz w:val="18"/>
        <w:szCs w:val="18"/>
      </w:rPr>
    </w:pPr>
    <w:r w:rsidRPr="005A3E66">
      <w:rPr>
        <w:rFonts w:ascii="Times New Roman" w:hAnsi="Times New Roman" w:cs="Times New Roman"/>
        <w:noProof/>
        <w:sz w:val="18"/>
        <w:szCs w:val="18"/>
      </w:rPr>
      <w:drawing>
        <wp:anchor distT="0" distB="0" distL="114300" distR="114300" simplePos="0" relativeHeight="251659264" behindDoc="0" locked="0" layoutInCell="1" allowOverlap="1" wp14:anchorId="1D045FF3" wp14:editId="4BE1A147">
          <wp:simplePos x="0" y="0"/>
          <wp:positionH relativeFrom="page">
            <wp:posOffset>0</wp:posOffset>
          </wp:positionH>
          <wp:positionV relativeFrom="page">
            <wp:posOffset>19050</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sidRPr="005A3E66">
      <w:rPr>
        <w:rFonts w:ascii="Times New Roman" w:hAnsi="Times New Roman" w:cs="Times New Roman"/>
        <w:i/>
        <w:sz w:val="18"/>
        <w:szCs w:val="18"/>
      </w:rPr>
      <w:t xml:space="preserve"> YYÜ Eğitim Fakültesi Dergisi (YYU Journal of Education Faculty), 2020; 17(1)1</w:t>
    </w:r>
    <w:r>
      <w:rPr>
        <w:rFonts w:ascii="Times New Roman" w:hAnsi="Times New Roman" w:cs="Times New Roman"/>
        <w:i/>
        <w:sz w:val="18"/>
        <w:szCs w:val="18"/>
      </w:rPr>
      <w:t>2</w:t>
    </w:r>
    <w:r w:rsidR="00CE244A">
      <w:rPr>
        <w:rFonts w:ascii="Times New Roman" w:hAnsi="Times New Roman" w:cs="Times New Roman"/>
        <w:i/>
        <w:sz w:val="18"/>
        <w:szCs w:val="18"/>
      </w:rPr>
      <w:t>42</w:t>
    </w:r>
    <w:r w:rsidRPr="005A3E66">
      <w:rPr>
        <w:rFonts w:ascii="Times New Roman" w:hAnsi="Times New Roman" w:cs="Times New Roman"/>
        <w:i/>
        <w:sz w:val="18"/>
        <w:szCs w:val="18"/>
      </w:rPr>
      <w:t>-12</w:t>
    </w:r>
    <w:r w:rsidR="000D599A">
      <w:rPr>
        <w:rFonts w:ascii="Times New Roman" w:hAnsi="Times New Roman" w:cs="Times New Roman"/>
        <w:i/>
        <w:sz w:val="18"/>
        <w:szCs w:val="18"/>
      </w:rPr>
      <w:t>71</w:t>
    </w:r>
    <w:bookmarkStart w:id="5" w:name="_GoBack"/>
    <w:bookmarkEnd w:id="5"/>
    <w:r w:rsidRPr="005A3E66">
      <w:rPr>
        <w:rFonts w:ascii="Times New Roman" w:hAnsi="Times New Roman" w:cs="Times New Roman"/>
        <w:i/>
        <w:sz w:val="18"/>
        <w:szCs w:val="18"/>
      </w:rPr>
      <w:t>,</w:t>
    </w:r>
    <w:hyperlink r:id="rId2" w:history="1">
      <w:r w:rsidRPr="005A3E66">
        <w:rPr>
          <w:rStyle w:val="Kpr"/>
          <w:rFonts w:ascii="Times New Roman" w:hAnsi="Times New Roman" w:cs="Times New Roman"/>
          <w:i/>
          <w:sz w:val="18"/>
          <w:szCs w:val="18"/>
        </w:rPr>
        <w:t>http://efdergi.yyu.edu.tr</w:t>
      </w:r>
    </w:hyperlink>
    <w:r w:rsidRPr="005A3E66">
      <w:rPr>
        <w:rFonts w:ascii="Times New Roman" w:hAnsi="Times New Roman" w:cs="Times New Roman"/>
        <w:i/>
        <w:sz w:val="18"/>
        <w:szCs w:val="18"/>
      </w:rPr>
      <w:t>,</w:t>
    </w:r>
    <w:r w:rsidRPr="005A3E66">
      <w:rPr>
        <w:rFonts w:ascii="Times New Roman" w:hAnsi="Times New Roman" w:cs="Times New Roman"/>
        <w:i/>
        <w:sz w:val="18"/>
        <w:szCs w:val="18"/>
      </w:rPr>
      <w:br/>
    </w:r>
    <w:r w:rsidRPr="005A3E66">
      <w:rPr>
        <w:rFonts w:ascii="Times New Roman" w:hAnsi="Times New Roman" w:cs="Times New Roman"/>
        <w:color w:val="352CE6"/>
        <w:sz w:val="18"/>
        <w:szCs w:val="18"/>
        <w:u w:val="single"/>
      </w:rPr>
      <w:t xml:space="preserve"> </w:t>
    </w:r>
    <w:r w:rsidRPr="005A3E66">
      <w:rPr>
        <w:rFonts w:ascii="Times New Roman" w:hAnsi="Times New Roman" w:cs="Times New Roman"/>
        <w:color w:val="352CE6"/>
        <w:sz w:val="18"/>
        <w:szCs w:val="18"/>
        <w:u w:val="single"/>
      </w:rPr>
      <w:br/>
    </w:r>
    <w:r w:rsidRPr="005A3E66">
      <w:rPr>
        <w:rFonts w:ascii="Times New Roman" w:hAnsi="Times New Roman" w:cs="Times New Roman"/>
        <w:b/>
        <w:sz w:val="18"/>
        <w:szCs w:val="18"/>
      </w:rPr>
      <w:t xml:space="preserve"> doi:</w:t>
    </w:r>
    <w:r w:rsidRPr="005A3E66">
      <w:rPr>
        <w:rFonts w:ascii="Times New Roman" w:hAnsi="Times New Roman" w:cs="Times New Roman"/>
        <w:sz w:val="18"/>
        <w:szCs w:val="18"/>
      </w:rPr>
      <w:t xml:space="preserve"> </w:t>
    </w:r>
    <w:r w:rsidRPr="005A3E66">
      <w:rPr>
        <w:rFonts w:ascii="Times New Roman" w:hAnsi="Times New Roman" w:cs="Times New Roman"/>
        <w:b/>
        <w:sz w:val="18"/>
        <w:szCs w:val="18"/>
      </w:rPr>
      <w:t>10.33711/</w:t>
    </w:r>
    <w:r w:rsidR="007C7080" w:rsidRPr="007C7080">
      <w:rPr>
        <w:rFonts w:ascii="Times New Roman" w:hAnsi="Times New Roman" w:cs="Times New Roman"/>
        <w:b/>
        <w:sz w:val="18"/>
        <w:szCs w:val="18"/>
      </w:rPr>
      <w:t>yyuefd.809127</w:t>
    </w:r>
    <w:r w:rsidR="007C708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5A3E66">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80" w:rsidRDefault="007C70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50B"/>
    <w:multiLevelType w:val="hybridMultilevel"/>
    <w:tmpl w:val="B7386974"/>
    <w:lvl w:ilvl="0" w:tplc="D5F230C0">
      <w:start w:val="10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A601F0"/>
    <w:multiLevelType w:val="hybridMultilevel"/>
    <w:tmpl w:val="F68C0F9C"/>
    <w:lvl w:ilvl="0" w:tplc="D5F230C0">
      <w:start w:val="10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CA"/>
    <w:rsid w:val="00005B0D"/>
    <w:rsid w:val="000177BF"/>
    <w:rsid w:val="000276EF"/>
    <w:rsid w:val="000277F0"/>
    <w:rsid w:val="0003134C"/>
    <w:rsid w:val="00042C2D"/>
    <w:rsid w:val="000469A3"/>
    <w:rsid w:val="00062A6E"/>
    <w:rsid w:val="0006661C"/>
    <w:rsid w:val="000705F8"/>
    <w:rsid w:val="000817F6"/>
    <w:rsid w:val="00082BD5"/>
    <w:rsid w:val="000B0E37"/>
    <w:rsid w:val="000C5804"/>
    <w:rsid w:val="000D0D2B"/>
    <w:rsid w:val="000D599A"/>
    <w:rsid w:val="000E21E5"/>
    <w:rsid w:val="000E76B1"/>
    <w:rsid w:val="000F1A74"/>
    <w:rsid w:val="001074C6"/>
    <w:rsid w:val="0015004F"/>
    <w:rsid w:val="00151F6B"/>
    <w:rsid w:val="001638F9"/>
    <w:rsid w:val="001657C2"/>
    <w:rsid w:val="001669BB"/>
    <w:rsid w:val="001720AA"/>
    <w:rsid w:val="0018700F"/>
    <w:rsid w:val="00187653"/>
    <w:rsid w:val="00187FD9"/>
    <w:rsid w:val="00195868"/>
    <w:rsid w:val="001A637C"/>
    <w:rsid w:val="001B660E"/>
    <w:rsid w:val="001C26AB"/>
    <w:rsid w:val="001C4223"/>
    <w:rsid w:val="001C5C9E"/>
    <w:rsid w:val="001E0FA7"/>
    <w:rsid w:val="001E6365"/>
    <w:rsid w:val="00206638"/>
    <w:rsid w:val="002130DE"/>
    <w:rsid w:val="00214508"/>
    <w:rsid w:val="00216FD8"/>
    <w:rsid w:val="00221F5D"/>
    <w:rsid w:val="00241F67"/>
    <w:rsid w:val="0025122E"/>
    <w:rsid w:val="00256821"/>
    <w:rsid w:val="00257EF7"/>
    <w:rsid w:val="00262E53"/>
    <w:rsid w:val="00271CA1"/>
    <w:rsid w:val="002778B1"/>
    <w:rsid w:val="00291409"/>
    <w:rsid w:val="002A1C80"/>
    <w:rsid w:val="002A5ECC"/>
    <w:rsid w:val="002B53ED"/>
    <w:rsid w:val="002C05FD"/>
    <w:rsid w:val="002C2533"/>
    <w:rsid w:val="002C501C"/>
    <w:rsid w:val="002D1F98"/>
    <w:rsid w:val="002E0948"/>
    <w:rsid w:val="003245AA"/>
    <w:rsid w:val="0032502D"/>
    <w:rsid w:val="003348EE"/>
    <w:rsid w:val="00336E1A"/>
    <w:rsid w:val="003414D3"/>
    <w:rsid w:val="00365CA3"/>
    <w:rsid w:val="00380401"/>
    <w:rsid w:val="00380D81"/>
    <w:rsid w:val="003876CE"/>
    <w:rsid w:val="00395019"/>
    <w:rsid w:val="003A29FD"/>
    <w:rsid w:val="003A5540"/>
    <w:rsid w:val="003B1DD9"/>
    <w:rsid w:val="003B455E"/>
    <w:rsid w:val="003D5B55"/>
    <w:rsid w:val="003D5E04"/>
    <w:rsid w:val="003F6361"/>
    <w:rsid w:val="00404AF1"/>
    <w:rsid w:val="0045365F"/>
    <w:rsid w:val="00454C45"/>
    <w:rsid w:val="0049058D"/>
    <w:rsid w:val="004917FD"/>
    <w:rsid w:val="004B3218"/>
    <w:rsid w:val="004B6584"/>
    <w:rsid w:val="004D057F"/>
    <w:rsid w:val="004E0C01"/>
    <w:rsid w:val="004E3056"/>
    <w:rsid w:val="004F4733"/>
    <w:rsid w:val="00501029"/>
    <w:rsid w:val="00503BD3"/>
    <w:rsid w:val="00526D40"/>
    <w:rsid w:val="00541FA8"/>
    <w:rsid w:val="0054422F"/>
    <w:rsid w:val="005474B3"/>
    <w:rsid w:val="00556B26"/>
    <w:rsid w:val="00583650"/>
    <w:rsid w:val="00586C69"/>
    <w:rsid w:val="00592C8A"/>
    <w:rsid w:val="005A11E9"/>
    <w:rsid w:val="005A143A"/>
    <w:rsid w:val="005A4950"/>
    <w:rsid w:val="005B1463"/>
    <w:rsid w:val="005C111F"/>
    <w:rsid w:val="005C73F0"/>
    <w:rsid w:val="005D03EA"/>
    <w:rsid w:val="005E752D"/>
    <w:rsid w:val="005F4640"/>
    <w:rsid w:val="006244CF"/>
    <w:rsid w:val="00662BA6"/>
    <w:rsid w:val="00662DD9"/>
    <w:rsid w:val="00674E5F"/>
    <w:rsid w:val="006833F9"/>
    <w:rsid w:val="00685660"/>
    <w:rsid w:val="00686952"/>
    <w:rsid w:val="00692ACC"/>
    <w:rsid w:val="006C05E6"/>
    <w:rsid w:val="006C3E1C"/>
    <w:rsid w:val="006D0E9F"/>
    <w:rsid w:val="006E684F"/>
    <w:rsid w:val="006E7268"/>
    <w:rsid w:val="006E751D"/>
    <w:rsid w:val="006F7277"/>
    <w:rsid w:val="006F7FC1"/>
    <w:rsid w:val="00700E95"/>
    <w:rsid w:val="0070237C"/>
    <w:rsid w:val="00705CC7"/>
    <w:rsid w:val="00724987"/>
    <w:rsid w:val="007328F9"/>
    <w:rsid w:val="00741EF4"/>
    <w:rsid w:val="00743E1E"/>
    <w:rsid w:val="007479DA"/>
    <w:rsid w:val="00751423"/>
    <w:rsid w:val="00755D37"/>
    <w:rsid w:val="00755EC4"/>
    <w:rsid w:val="00764771"/>
    <w:rsid w:val="00771C4A"/>
    <w:rsid w:val="00772565"/>
    <w:rsid w:val="00775AE1"/>
    <w:rsid w:val="00793685"/>
    <w:rsid w:val="007972F8"/>
    <w:rsid w:val="00797C5F"/>
    <w:rsid w:val="007A69F2"/>
    <w:rsid w:val="007C7080"/>
    <w:rsid w:val="007D265F"/>
    <w:rsid w:val="007D2F0E"/>
    <w:rsid w:val="008045C1"/>
    <w:rsid w:val="008115B1"/>
    <w:rsid w:val="00812121"/>
    <w:rsid w:val="00815205"/>
    <w:rsid w:val="0081581B"/>
    <w:rsid w:val="00837DE8"/>
    <w:rsid w:val="00842ECA"/>
    <w:rsid w:val="00843582"/>
    <w:rsid w:val="00843826"/>
    <w:rsid w:val="0084723F"/>
    <w:rsid w:val="008558AB"/>
    <w:rsid w:val="00875DA8"/>
    <w:rsid w:val="0088180A"/>
    <w:rsid w:val="008922B8"/>
    <w:rsid w:val="00892D1E"/>
    <w:rsid w:val="008A4715"/>
    <w:rsid w:val="008B257E"/>
    <w:rsid w:val="008B4645"/>
    <w:rsid w:val="008B50C5"/>
    <w:rsid w:val="008D239A"/>
    <w:rsid w:val="009036BB"/>
    <w:rsid w:val="00913730"/>
    <w:rsid w:val="0092159F"/>
    <w:rsid w:val="00925339"/>
    <w:rsid w:val="0092762F"/>
    <w:rsid w:val="0093041B"/>
    <w:rsid w:val="00941916"/>
    <w:rsid w:val="00951BB7"/>
    <w:rsid w:val="00961E9D"/>
    <w:rsid w:val="00966884"/>
    <w:rsid w:val="00971A97"/>
    <w:rsid w:val="009767AD"/>
    <w:rsid w:val="00983D67"/>
    <w:rsid w:val="00990E9D"/>
    <w:rsid w:val="00995496"/>
    <w:rsid w:val="00996713"/>
    <w:rsid w:val="009C6971"/>
    <w:rsid w:val="009D034B"/>
    <w:rsid w:val="009D46A3"/>
    <w:rsid w:val="009E3C32"/>
    <w:rsid w:val="009F45DA"/>
    <w:rsid w:val="00A0782E"/>
    <w:rsid w:val="00A27E07"/>
    <w:rsid w:val="00A34EA8"/>
    <w:rsid w:val="00A37E00"/>
    <w:rsid w:val="00A400AA"/>
    <w:rsid w:val="00A62A6F"/>
    <w:rsid w:val="00A72FDC"/>
    <w:rsid w:val="00A812D7"/>
    <w:rsid w:val="00A84140"/>
    <w:rsid w:val="00A90D75"/>
    <w:rsid w:val="00A92112"/>
    <w:rsid w:val="00A93739"/>
    <w:rsid w:val="00A95BAF"/>
    <w:rsid w:val="00A96102"/>
    <w:rsid w:val="00AA183C"/>
    <w:rsid w:val="00AA6712"/>
    <w:rsid w:val="00AB7943"/>
    <w:rsid w:val="00AD26F1"/>
    <w:rsid w:val="00AD279C"/>
    <w:rsid w:val="00AD2E75"/>
    <w:rsid w:val="00AD65AA"/>
    <w:rsid w:val="00AD6A47"/>
    <w:rsid w:val="00AD7525"/>
    <w:rsid w:val="00AF26B8"/>
    <w:rsid w:val="00AF2EA2"/>
    <w:rsid w:val="00B05CD9"/>
    <w:rsid w:val="00B16DBF"/>
    <w:rsid w:val="00B327B8"/>
    <w:rsid w:val="00B373EF"/>
    <w:rsid w:val="00B4705C"/>
    <w:rsid w:val="00B53E55"/>
    <w:rsid w:val="00B67CA6"/>
    <w:rsid w:val="00B71B4D"/>
    <w:rsid w:val="00B841E5"/>
    <w:rsid w:val="00BA0669"/>
    <w:rsid w:val="00BC491C"/>
    <w:rsid w:val="00BC6E0A"/>
    <w:rsid w:val="00BD6599"/>
    <w:rsid w:val="00BE5996"/>
    <w:rsid w:val="00BF3653"/>
    <w:rsid w:val="00BF556A"/>
    <w:rsid w:val="00BF5C55"/>
    <w:rsid w:val="00C00681"/>
    <w:rsid w:val="00C05A40"/>
    <w:rsid w:val="00C15552"/>
    <w:rsid w:val="00C255FF"/>
    <w:rsid w:val="00C37BB9"/>
    <w:rsid w:val="00C46E1E"/>
    <w:rsid w:val="00C55C7E"/>
    <w:rsid w:val="00C72710"/>
    <w:rsid w:val="00C76638"/>
    <w:rsid w:val="00C845A2"/>
    <w:rsid w:val="00C86445"/>
    <w:rsid w:val="00C937CB"/>
    <w:rsid w:val="00C97DA3"/>
    <w:rsid w:val="00CA0541"/>
    <w:rsid w:val="00CA1DD8"/>
    <w:rsid w:val="00CA783D"/>
    <w:rsid w:val="00CB2236"/>
    <w:rsid w:val="00CB5662"/>
    <w:rsid w:val="00CC464F"/>
    <w:rsid w:val="00CD59BB"/>
    <w:rsid w:val="00CE244A"/>
    <w:rsid w:val="00CF192A"/>
    <w:rsid w:val="00D04C9F"/>
    <w:rsid w:val="00D13417"/>
    <w:rsid w:val="00D24B24"/>
    <w:rsid w:val="00D31788"/>
    <w:rsid w:val="00D31CE2"/>
    <w:rsid w:val="00D32178"/>
    <w:rsid w:val="00D33D94"/>
    <w:rsid w:val="00D43A9E"/>
    <w:rsid w:val="00D50C61"/>
    <w:rsid w:val="00D57EAF"/>
    <w:rsid w:val="00D67693"/>
    <w:rsid w:val="00D901EB"/>
    <w:rsid w:val="00D9251C"/>
    <w:rsid w:val="00D94924"/>
    <w:rsid w:val="00DB36FA"/>
    <w:rsid w:val="00DB530A"/>
    <w:rsid w:val="00DB6658"/>
    <w:rsid w:val="00DF3464"/>
    <w:rsid w:val="00E07563"/>
    <w:rsid w:val="00E20473"/>
    <w:rsid w:val="00E2659A"/>
    <w:rsid w:val="00E71E74"/>
    <w:rsid w:val="00E863F8"/>
    <w:rsid w:val="00E87167"/>
    <w:rsid w:val="00E97C93"/>
    <w:rsid w:val="00EB0EAF"/>
    <w:rsid w:val="00EB164F"/>
    <w:rsid w:val="00ED0807"/>
    <w:rsid w:val="00EF00F0"/>
    <w:rsid w:val="00EF1804"/>
    <w:rsid w:val="00EF6152"/>
    <w:rsid w:val="00F04DD0"/>
    <w:rsid w:val="00F22E38"/>
    <w:rsid w:val="00F24BB2"/>
    <w:rsid w:val="00F33D03"/>
    <w:rsid w:val="00F539F1"/>
    <w:rsid w:val="00F54170"/>
    <w:rsid w:val="00F579E0"/>
    <w:rsid w:val="00F86748"/>
    <w:rsid w:val="00F872CC"/>
    <w:rsid w:val="00F9158F"/>
    <w:rsid w:val="00F956B5"/>
    <w:rsid w:val="00FA3969"/>
    <w:rsid w:val="00FB494F"/>
    <w:rsid w:val="00FB6AF1"/>
    <w:rsid w:val="00FC2262"/>
    <w:rsid w:val="00FD2C0E"/>
    <w:rsid w:val="00FD6B76"/>
    <w:rsid w:val="00FE0C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C9EF3"/>
  <w15:docId w15:val="{E7DDBB8D-C747-4BA9-B19D-4A9CC3DD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8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1D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DD9"/>
    <w:rPr>
      <w:rFonts w:ascii="Tahoma" w:hAnsi="Tahoma" w:cs="Tahoma"/>
      <w:sz w:val="16"/>
      <w:szCs w:val="16"/>
    </w:rPr>
  </w:style>
  <w:style w:type="table" w:styleId="TabloKlavuzu">
    <w:name w:val="Table Grid"/>
    <w:basedOn w:val="NormalTablo"/>
    <w:uiPriority w:val="59"/>
    <w:rsid w:val="003B1D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D239A"/>
    <w:pPr>
      <w:ind w:left="720"/>
      <w:contextualSpacing/>
    </w:pPr>
  </w:style>
  <w:style w:type="character" w:styleId="AklamaBavurusu">
    <w:name w:val="annotation reference"/>
    <w:basedOn w:val="VarsaylanParagrafYazTipi"/>
    <w:uiPriority w:val="99"/>
    <w:semiHidden/>
    <w:unhideWhenUsed/>
    <w:rsid w:val="00D43A9E"/>
    <w:rPr>
      <w:sz w:val="16"/>
      <w:szCs w:val="16"/>
    </w:rPr>
  </w:style>
  <w:style w:type="paragraph" w:styleId="AklamaMetni">
    <w:name w:val="annotation text"/>
    <w:basedOn w:val="Normal"/>
    <w:link w:val="AklamaMetniChar"/>
    <w:uiPriority w:val="99"/>
    <w:semiHidden/>
    <w:unhideWhenUsed/>
    <w:rsid w:val="00D43A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3A9E"/>
    <w:rPr>
      <w:sz w:val="20"/>
      <w:szCs w:val="20"/>
    </w:rPr>
  </w:style>
  <w:style w:type="paragraph" w:styleId="AklamaKonusu">
    <w:name w:val="annotation subject"/>
    <w:basedOn w:val="AklamaMetni"/>
    <w:next w:val="AklamaMetni"/>
    <w:link w:val="AklamaKonusuChar"/>
    <w:uiPriority w:val="99"/>
    <w:semiHidden/>
    <w:unhideWhenUsed/>
    <w:rsid w:val="00D43A9E"/>
    <w:rPr>
      <w:b/>
      <w:bCs/>
    </w:rPr>
  </w:style>
  <w:style w:type="character" w:customStyle="1" w:styleId="AklamaKonusuChar">
    <w:name w:val="Açıklama Konusu Char"/>
    <w:basedOn w:val="AklamaMetniChar"/>
    <w:link w:val="AklamaKonusu"/>
    <w:uiPriority w:val="99"/>
    <w:semiHidden/>
    <w:rsid w:val="00D43A9E"/>
    <w:rPr>
      <w:b/>
      <w:bCs/>
      <w:sz w:val="20"/>
      <w:szCs w:val="20"/>
    </w:rPr>
  </w:style>
  <w:style w:type="character" w:styleId="Kpr">
    <w:name w:val="Hyperlink"/>
    <w:basedOn w:val="VarsaylanParagrafYazTipi"/>
    <w:uiPriority w:val="99"/>
    <w:unhideWhenUsed/>
    <w:rsid w:val="00F539F1"/>
    <w:rPr>
      <w:color w:val="0000FF" w:themeColor="hyperlink"/>
      <w:u w:val="single"/>
    </w:rPr>
  </w:style>
  <w:style w:type="paragraph" w:styleId="stBilgi">
    <w:name w:val="header"/>
    <w:basedOn w:val="Normal"/>
    <w:link w:val="stBilgiChar"/>
    <w:uiPriority w:val="99"/>
    <w:unhideWhenUsed/>
    <w:rsid w:val="00F53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39F1"/>
  </w:style>
  <w:style w:type="paragraph" w:styleId="AltBilgi">
    <w:name w:val="footer"/>
    <w:basedOn w:val="Normal"/>
    <w:link w:val="AltBilgiChar"/>
    <w:uiPriority w:val="99"/>
    <w:unhideWhenUsed/>
    <w:rsid w:val="00F53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9F1"/>
  </w:style>
  <w:style w:type="paragraph" w:styleId="DipnotMetni">
    <w:name w:val="footnote text"/>
    <w:basedOn w:val="Normal"/>
    <w:link w:val="DipnotMetniChar"/>
    <w:uiPriority w:val="99"/>
    <w:unhideWhenUsed/>
    <w:rsid w:val="00BF3653"/>
    <w:pPr>
      <w:spacing w:after="0" w:line="240" w:lineRule="auto"/>
    </w:pPr>
    <w:rPr>
      <w:sz w:val="20"/>
      <w:szCs w:val="20"/>
    </w:rPr>
  </w:style>
  <w:style w:type="character" w:customStyle="1" w:styleId="DipnotMetniChar">
    <w:name w:val="Dipnot Metni Char"/>
    <w:basedOn w:val="VarsaylanParagrafYazTipi"/>
    <w:link w:val="DipnotMetni"/>
    <w:uiPriority w:val="99"/>
    <w:rsid w:val="00BF3653"/>
    <w:rPr>
      <w:sz w:val="20"/>
      <w:szCs w:val="20"/>
    </w:rPr>
  </w:style>
  <w:style w:type="character" w:styleId="DipnotBavurusu">
    <w:name w:val="footnote reference"/>
    <w:basedOn w:val="VarsaylanParagrafYazTipi"/>
    <w:uiPriority w:val="99"/>
    <w:semiHidden/>
    <w:unhideWhenUsed/>
    <w:rsid w:val="00BF3653"/>
    <w:rPr>
      <w:vertAlign w:val="superscript"/>
    </w:rPr>
  </w:style>
  <w:style w:type="paragraph" w:styleId="GvdeMetni">
    <w:name w:val="Body Text"/>
    <w:basedOn w:val="Normal"/>
    <w:link w:val="GvdeMetniChar"/>
    <w:uiPriority w:val="1"/>
    <w:qFormat/>
    <w:rsid w:val="00ED0807"/>
    <w:pPr>
      <w:widowControl w:val="0"/>
      <w:autoSpaceDE w:val="0"/>
      <w:autoSpaceDN w:val="0"/>
      <w:adjustRightInd w:val="0"/>
      <w:spacing w:after="0" w:line="240" w:lineRule="auto"/>
    </w:pPr>
    <w:rPr>
      <w:rFonts w:ascii="Times New Roman" w:hAnsi="Times New Roman" w:cs="Times New Roman"/>
    </w:rPr>
  </w:style>
  <w:style w:type="character" w:customStyle="1" w:styleId="GvdeMetniChar">
    <w:name w:val="Gövde Metni Char"/>
    <w:basedOn w:val="VarsaylanParagrafYazTipi"/>
    <w:link w:val="GvdeMetni"/>
    <w:uiPriority w:val="1"/>
    <w:rsid w:val="00ED0807"/>
    <w:rPr>
      <w:rFonts w:ascii="Times New Roman" w:hAnsi="Times New Roman" w:cs="Times New Roman"/>
    </w:rPr>
  </w:style>
  <w:style w:type="paragraph" w:styleId="Dzeltme">
    <w:name w:val="Revision"/>
    <w:hidden/>
    <w:uiPriority w:val="99"/>
    <w:semiHidden/>
    <w:rsid w:val="00F04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7153">
      <w:bodyDiv w:val="1"/>
      <w:marLeft w:val="0"/>
      <w:marRight w:val="0"/>
      <w:marTop w:val="0"/>
      <w:marBottom w:val="0"/>
      <w:divBdr>
        <w:top w:val="none" w:sz="0" w:space="0" w:color="auto"/>
        <w:left w:val="none" w:sz="0" w:space="0" w:color="auto"/>
        <w:bottom w:val="none" w:sz="0" w:space="0" w:color="auto"/>
        <w:right w:val="none" w:sz="0" w:space="0" w:color="auto"/>
      </w:divBdr>
      <w:divsChild>
        <w:div w:id="285545572">
          <w:marLeft w:val="0"/>
          <w:marRight w:val="0"/>
          <w:marTop w:val="0"/>
          <w:marBottom w:val="0"/>
          <w:divBdr>
            <w:top w:val="none" w:sz="0" w:space="0" w:color="auto"/>
            <w:left w:val="none" w:sz="0" w:space="0" w:color="auto"/>
            <w:bottom w:val="none" w:sz="0" w:space="0" w:color="auto"/>
            <w:right w:val="none" w:sz="0" w:space="0" w:color="auto"/>
          </w:divBdr>
          <w:divsChild>
            <w:div w:id="1807627675">
              <w:marLeft w:val="0"/>
              <w:marRight w:val="0"/>
              <w:marTop w:val="0"/>
              <w:marBottom w:val="0"/>
              <w:divBdr>
                <w:top w:val="none" w:sz="0" w:space="0" w:color="auto"/>
                <w:left w:val="none" w:sz="0" w:space="0" w:color="auto"/>
                <w:bottom w:val="none" w:sz="0" w:space="0" w:color="auto"/>
                <w:right w:val="none" w:sz="0" w:space="0" w:color="auto"/>
              </w:divBdr>
              <w:divsChild>
                <w:div w:id="1827093237">
                  <w:marLeft w:val="0"/>
                  <w:marRight w:val="0"/>
                  <w:marTop w:val="0"/>
                  <w:marBottom w:val="0"/>
                  <w:divBdr>
                    <w:top w:val="none" w:sz="0" w:space="0" w:color="auto"/>
                    <w:left w:val="none" w:sz="0" w:space="0" w:color="auto"/>
                    <w:bottom w:val="none" w:sz="0" w:space="0" w:color="auto"/>
                    <w:right w:val="none" w:sz="0" w:space="0" w:color="auto"/>
                  </w:divBdr>
                  <w:divsChild>
                    <w:div w:id="1406798228">
                      <w:marLeft w:val="0"/>
                      <w:marRight w:val="0"/>
                      <w:marTop w:val="0"/>
                      <w:marBottom w:val="0"/>
                      <w:divBdr>
                        <w:top w:val="none" w:sz="0" w:space="0" w:color="auto"/>
                        <w:left w:val="none" w:sz="0" w:space="0" w:color="auto"/>
                        <w:bottom w:val="none" w:sz="0" w:space="0" w:color="auto"/>
                        <w:right w:val="none" w:sz="0" w:space="0" w:color="auto"/>
                      </w:divBdr>
                      <w:divsChild>
                        <w:div w:id="1007027476">
                          <w:marLeft w:val="0"/>
                          <w:marRight w:val="0"/>
                          <w:marTop w:val="0"/>
                          <w:marBottom w:val="0"/>
                          <w:divBdr>
                            <w:top w:val="none" w:sz="0" w:space="0" w:color="auto"/>
                            <w:left w:val="none" w:sz="0" w:space="0" w:color="auto"/>
                            <w:bottom w:val="none" w:sz="0" w:space="0" w:color="auto"/>
                            <w:right w:val="none" w:sz="0" w:space="0" w:color="auto"/>
                          </w:divBdr>
                          <w:divsChild>
                            <w:div w:id="1877699002">
                              <w:marLeft w:val="0"/>
                              <w:marRight w:val="300"/>
                              <w:marTop w:val="180"/>
                              <w:marBottom w:val="0"/>
                              <w:divBdr>
                                <w:top w:val="none" w:sz="0" w:space="0" w:color="auto"/>
                                <w:left w:val="none" w:sz="0" w:space="0" w:color="auto"/>
                                <w:bottom w:val="none" w:sz="0" w:space="0" w:color="auto"/>
                                <w:right w:val="none" w:sz="0" w:space="0" w:color="auto"/>
                              </w:divBdr>
                              <w:divsChild>
                                <w:div w:id="61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3653">
          <w:marLeft w:val="0"/>
          <w:marRight w:val="0"/>
          <w:marTop w:val="0"/>
          <w:marBottom w:val="0"/>
          <w:divBdr>
            <w:top w:val="none" w:sz="0" w:space="0" w:color="auto"/>
            <w:left w:val="none" w:sz="0" w:space="0" w:color="auto"/>
            <w:bottom w:val="none" w:sz="0" w:space="0" w:color="auto"/>
            <w:right w:val="none" w:sz="0" w:space="0" w:color="auto"/>
          </w:divBdr>
          <w:divsChild>
            <w:div w:id="1078358906">
              <w:marLeft w:val="0"/>
              <w:marRight w:val="0"/>
              <w:marTop w:val="0"/>
              <w:marBottom w:val="0"/>
              <w:divBdr>
                <w:top w:val="none" w:sz="0" w:space="0" w:color="auto"/>
                <w:left w:val="none" w:sz="0" w:space="0" w:color="auto"/>
                <w:bottom w:val="none" w:sz="0" w:space="0" w:color="auto"/>
                <w:right w:val="none" w:sz="0" w:space="0" w:color="auto"/>
              </w:divBdr>
              <w:divsChild>
                <w:div w:id="64567412">
                  <w:marLeft w:val="0"/>
                  <w:marRight w:val="0"/>
                  <w:marTop w:val="0"/>
                  <w:marBottom w:val="0"/>
                  <w:divBdr>
                    <w:top w:val="none" w:sz="0" w:space="0" w:color="auto"/>
                    <w:left w:val="none" w:sz="0" w:space="0" w:color="auto"/>
                    <w:bottom w:val="none" w:sz="0" w:space="0" w:color="auto"/>
                    <w:right w:val="none" w:sz="0" w:space="0" w:color="auto"/>
                  </w:divBdr>
                  <w:divsChild>
                    <w:div w:id="44912872">
                      <w:marLeft w:val="0"/>
                      <w:marRight w:val="0"/>
                      <w:marTop w:val="0"/>
                      <w:marBottom w:val="0"/>
                      <w:divBdr>
                        <w:top w:val="none" w:sz="0" w:space="0" w:color="auto"/>
                        <w:left w:val="none" w:sz="0" w:space="0" w:color="auto"/>
                        <w:bottom w:val="none" w:sz="0" w:space="0" w:color="auto"/>
                        <w:right w:val="none" w:sz="0" w:space="0" w:color="auto"/>
                      </w:divBdr>
                      <w:divsChild>
                        <w:div w:id="15233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org/work/software/ccprobeware/probeware_history.pdf" TargetMode="External"/><Relationship Id="rId13" Type="http://schemas.openxmlformats.org/officeDocument/2006/relationships/hyperlink" Target="http://arsiv.kikkararlari.com/index.php?%20option=com_content&amp;task=view&amp;id=23373&amp;Itemid=9" TargetMode="External"/><Relationship Id="rId18" Type="http://schemas.openxmlformats.org/officeDocument/2006/relationships/hyperlink" Target="http://arsiv.kikkararlari.com/index.php?%20option=com_content&amp;task=view&amp;id=23373&amp;Itemid=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rsiv.kikkararlari.com/index.php?%20option=com_content&amp;task=view&amp;id=23373&amp;Itemid=9" TargetMode="External"/><Relationship Id="rId7" Type="http://schemas.openxmlformats.org/officeDocument/2006/relationships/endnotes" Target="endnotes.xml"/><Relationship Id="rId12" Type="http://schemas.openxmlformats.org/officeDocument/2006/relationships/hyperlink" Target="http://arsiv.kikkararlari.com/index.php?%20option=com_content&amp;task=view&amp;id=23373&amp;Itemid=9" TargetMode="External"/><Relationship Id="rId17" Type="http://schemas.openxmlformats.org/officeDocument/2006/relationships/hyperlink" Target="http://arsiv.kikkararlari.com/index.php?%20option=com_content&amp;task=view&amp;id=23373&amp;Itemid=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rsiv.kikkararlari.com/index.php?%20option=com_content&amp;task=view&amp;id=23373&amp;Itemid=9" TargetMode="External"/><Relationship Id="rId20" Type="http://schemas.openxmlformats.org/officeDocument/2006/relationships/hyperlink" Target="http://arsiv.kikkararlari.com/index.php?%20option=com_content&amp;task=view&amp;id=23373&amp;Itemid=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iv.kikkararlari.com/index.php?%20option=com_content&amp;task=view&amp;id=23373&amp;Itemid=9" TargetMode="External"/><Relationship Id="rId24" Type="http://schemas.openxmlformats.org/officeDocument/2006/relationships/header" Target="head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arsiv.kikkararlari.com/index.php?%20option=com_content&amp;task=view&amp;id=23373&amp;Itemid=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arsiv.kikkararlari.com/index.php?%20option=com_content&amp;task=view&amp;id=23373&amp;Itemid=9" TargetMode="External"/><Relationship Id="rId19" Type="http://schemas.openxmlformats.org/officeDocument/2006/relationships/hyperlink" Target="http://arsiv.kikkararlari.com/index.php?%20option=com_content&amp;task=view&amp;id=23373&amp;Itemid=9"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arsiv.kikkararlari.com/index.php?%20option=com_content&amp;task=view&amp;id=23373&amp;Itemid=9" TargetMode="External"/><Relationship Id="rId14" Type="http://schemas.openxmlformats.org/officeDocument/2006/relationships/hyperlink" Target="http://arsiv.kikkararlari.com/index.php?%20option=com_content&amp;task=view&amp;id=23373&amp;Itemid=9" TargetMode="External"/><Relationship Id="rId22" Type="http://schemas.openxmlformats.org/officeDocument/2006/relationships/hyperlink" Target="http://arsiv.kikkararlari.com/index.php?%20option=com_content&amp;task=view&amp;id=23373&amp;Itemid=9"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DE3D-8C2B-4381-8652-97E7DD98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9706</Words>
  <Characters>68430</Characters>
  <Application>Microsoft Office Word</Application>
  <DocSecurity>0</DocSecurity>
  <Lines>1487</Lines>
  <Paragraphs>542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NASİP DEMİRKUŞ</cp:lastModifiedBy>
  <cp:revision>9</cp:revision>
  <dcterms:created xsi:type="dcterms:W3CDTF">2020-10-11T19:29:00Z</dcterms:created>
  <dcterms:modified xsi:type="dcterms:W3CDTF">2020-10-11T20:39:00Z</dcterms:modified>
</cp:coreProperties>
</file>