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F6" w:rsidRDefault="002905F6" w:rsidP="002905F6">
      <w:pPr>
        <w:tabs>
          <w:tab w:val="left" w:pos="567"/>
        </w:tabs>
        <w:spacing w:after="240" w:line="480" w:lineRule="auto"/>
        <w:jc w:val="center"/>
        <w:rPr>
          <w:b/>
        </w:rPr>
      </w:pPr>
      <w:r w:rsidRPr="00E92149">
        <w:rPr>
          <w:b/>
        </w:rPr>
        <w:t>Fen Bilgisi Öğretmen Adaylarının Perspektifinden Sürdürülebilir Kalkınma Kavramı</w:t>
      </w:r>
    </w:p>
    <w:p w:rsidR="00E82797" w:rsidRDefault="00E82797" w:rsidP="00E82797">
      <w:pPr>
        <w:ind w:firstLine="709"/>
        <w:jc w:val="center"/>
        <w:rPr>
          <w:b/>
        </w:rPr>
      </w:pPr>
      <w:r>
        <w:rPr>
          <w:b/>
        </w:rPr>
        <w:t>Sibel ER NAS</w:t>
      </w:r>
      <w:r>
        <w:rPr>
          <w:b/>
          <w:vertAlign w:val="superscript"/>
        </w:rPr>
        <w:t>*</w:t>
      </w:r>
      <w:r w:rsidR="00DF6BD0">
        <w:rPr>
          <w:b/>
        </w:rPr>
        <w:t xml:space="preserve">, </w:t>
      </w:r>
      <w:r w:rsidRPr="00353705">
        <w:rPr>
          <w:b/>
        </w:rPr>
        <w:t>Tülay ŞENEL ÇORUHLU</w:t>
      </w:r>
      <w:r>
        <w:rPr>
          <w:b/>
          <w:vertAlign w:val="superscript"/>
        </w:rPr>
        <w:t>**</w:t>
      </w:r>
      <w:r w:rsidRPr="002905F6">
        <w:rPr>
          <w:rStyle w:val="DipnotBavurusu"/>
          <w:b/>
          <w:sz w:val="2"/>
          <w:szCs w:val="2"/>
        </w:rPr>
        <w:footnoteReference w:id="1"/>
      </w:r>
    </w:p>
    <w:p w:rsidR="002905F6" w:rsidRPr="00353705" w:rsidRDefault="002905F6" w:rsidP="002905F6">
      <w:pPr>
        <w:spacing w:line="480" w:lineRule="auto"/>
        <w:ind w:firstLine="708"/>
        <w:jc w:val="center"/>
        <w:rPr>
          <w:b/>
        </w:rPr>
      </w:pPr>
    </w:p>
    <w:p w:rsidR="00382E54" w:rsidRDefault="002905F6" w:rsidP="00382E54">
      <w:pPr>
        <w:tabs>
          <w:tab w:val="left" w:pos="9072"/>
        </w:tabs>
        <w:spacing w:line="480" w:lineRule="auto"/>
        <w:ind w:firstLine="851"/>
        <w:jc w:val="both"/>
      </w:pPr>
      <w:r w:rsidRPr="00DC2B61">
        <w:rPr>
          <w:b/>
        </w:rPr>
        <w:t>Öz</w:t>
      </w:r>
      <w:r>
        <w:rPr>
          <w:b/>
        </w:rPr>
        <w:t xml:space="preserve">: </w:t>
      </w:r>
      <w:r w:rsidR="00C25E65" w:rsidRPr="00840CFB">
        <w:t xml:space="preserve">Bu çalışmanın amacı; fen bilgisi öğretmen adaylarının sürdürülebilir kalkınma kavramı hakkındaki düşüncelerini ortaya çıkarmaktır. Çalışmada </w:t>
      </w:r>
      <w:r w:rsidR="006B71E8">
        <w:t>alan araması</w:t>
      </w:r>
      <w:r w:rsidR="00C25E65" w:rsidRPr="00840CFB">
        <w:t xml:space="preserve"> yöntemi kullanılmıştır. Çalışmanın örneklemini 143 fen bilgisi öğretmen adayı oluşturmaktadır. Çalışmada veri topla</w:t>
      </w:r>
      <w:r w:rsidR="006B71E8">
        <w:t xml:space="preserve">ma aracı olarak açık uçlu anketten </w:t>
      </w:r>
      <w:r w:rsidR="00C25E65" w:rsidRPr="00840CFB">
        <w:t xml:space="preserve">yararlanılmıştır. </w:t>
      </w:r>
      <w:r w:rsidR="00C25E65" w:rsidRPr="007754C4">
        <w:t>Açık uç</w:t>
      </w:r>
      <w:r w:rsidR="006B71E8">
        <w:t>lu ankette öğretmen adaylarına 3</w:t>
      </w:r>
      <w:r w:rsidR="00C25E65" w:rsidRPr="007754C4">
        <w:t xml:space="preserve"> açık uçlu soru sorulmuştur. </w:t>
      </w:r>
      <w:r w:rsidR="006B71E8">
        <w:t xml:space="preserve">Anketten </w:t>
      </w:r>
      <w:r w:rsidR="00C25E65" w:rsidRPr="007754C4">
        <w:t>elde edile</w:t>
      </w:r>
      <w:r w:rsidR="00BE77A7">
        <w:t>n nitel bulgular</w:t>
      </w:r>
      <w:r w:rsidR="002B5973">
        <w:t xml:space="preserve"> içerik </w:t>
      </w:r>
      <w:r w:rsidR="00BA4FD7">
        <w:t>analizi</w:t>
      </w:r>
      <w:r w:rsidR="006D4DFA">
        <w:t xml:space="preserve">ne tabi tutulmuş </w:t>
      </w:r>
      <w:r w:rsidR="00220671" w:rsidRPr="00220671">
        <w:t>ve k</w:t>
      </w:r>
      <w:r w:rsidR="002B5973" w:rsidRPr="00220671">
        <w:t xml:space="preserve">odlamalardan yararlanılmıştır. </w:t>
      </w:r>
      <w:r w:rsidR="00BE77A7" w:rsidRPr="00220671">
        <w:t>Her</w:t>
      </w:r>
      <w:r w:rsidR="00BE77A7">
        <w:t xml:space="preserve"> bir </w:t>
      </w:r>
      <w:r w:rsidR="002B5973">
        <w:t>kod</w:t>
      </w:r>
      <w:r w:rsidR="00BE77A7">
        <w:t xml:space="preserve"> kapsamında </w:t>
      </w:r>
      <w:r w:rsidR="00BE77A7" w:rsidRPr="00E92149">
        <w:t>öğretmen adaylarının</w:t>
      </w:r>
      <w:r w:rsidR="00F13F82">
        <w:t xml:space="preserve"> söylemiş oldukları ifadelerden bir örnek </w:t>
      </w:r>
      <w:r w:rsidR="00E804B6">
        <w:t xml:space="preserve">alınmış, </w:t>
      </w:r>
      <w:r w:rsidR="00F13F82">
        <w:t xml:space="preserve">frekans ve yüzde değerlerinin bulunduğu tablolarda okuyucuya sunulmuştur. </w:t>
      </w:r>
      <w:r w:rsidR="00C25E65" w:rsidRPr="00840CFB">
        <w:t>Araştırma so</w:t>
      </w:r>
      <w:r w:rsidR="000A6D6C">
        <w:t>nucunda; öğretmen adaylarının %</w:t>
      </w:r>
      <w:r w:rsidR="00C25E65" w:rsidRPr="00840CFB">
        <w:t xml:space="preserve">38’inin sürdürülebilir kalkınma kavramını “doğal kaynakların gelecek nesillere aktarılması” şeklinde tanımladığı sonucuna varılmıştır. </w:t>
      </w:r>
      <w:r w:rsidR="00382E54">
        <w:t xml:space="preserve">Fen bilgisi öğretmen adaylarının lisans eğitimlerinde almış oldukları derslerinin içeriklerinde “sürdürülebilir kalkınma” kavramını içeren projeler yapmaları sağlanarak farkındalıklarının artırılmasına katkıda bulunulabilir.  </w:t>
      </w:r>
    </w:p>
    <w:p w:rsidR="00C25E65" w:rsidRPr="00DC2B61" w:rsidRDefault="00C25E65" w:rsidP="00C25E65">
      <w:pPr>
        <w:spacing w:line="480" w:lineRule="auto"/>
        <w:jc w:val="both"/>
      </w:pPr>
    </w:p>
    <w:p w:rsidR="002905F6" w:rsidRPr="00840CFB" w:rsidRDefault="002905F6" w:rsidP="00C25E65">
      <w:pPr>
        <w:spacing w:line="480" w:lineRule="auto"/>
        <w:jc w:val="both"/>
      </w:pPr>
      <w:r w:rsidRPr="00DC2B61">
        <w:rPr>
          <w:b/>
        </w:rPr>
        <w:t xml:space="preserve">Anahtar Kelimeler: </w:t>
      </w:r>
      <w:r w:rsidRPr="00840CFB">
        <w:t>Çevre eğitimi, sürdürülebilir kalkınma, f</w:t>
      </w:r>
      <w:r>
        <w:t>en bilgisi öğretmen adayı</w:t>
      </w:r>
    </w:p>
    <w:p w:rsidR="00840CFB" w:rsidRDefault="00840CFB" w:rsidP="002905F6">
      <w:pPr>
        <w:autoSpaceDE w:val="0"/>
        <w:autoSpaceDN w:val="0"/>
        <w:adjustRightInd w:val="0"/>
        <w:spacing w:line="480" w:lineRule="auto"/>
        <w:ind w:right="567"/>
        <w:jc w:val="both"/>
        <w:rPr>
          <w:i/>
        </w:rPr>
      </w:pPr>
    </w:p>
    <w:p w:rsidR="007754C4" w:rsidRDefault="007754C4" w:rsidP="002905F6">
      <w:pPr>
        <w:autoSpaceDE w:val="0"/>
        <w:autoSpaceDN w:val="0"/>
        <w:adjustRightInd w:val="0"/>
        <w:spacing w:line="480" w:lineRule="auto"/>
        <w:ind w:right="567"/>
        <w:jc w:val="both"/>
        <w:rPr>
          <w:i/>
        </w:rPr>
      </w:pPr>
    </w:p>
    <w:p w:rsidR="007754C4" w:rsidRPr="00E92149" w:rsidRDefault="007754C4" w:rsidP="002905F6">
      <w:pPr>
        <w:autoSpaceDE w:val="0"/>
        <w:autoSpaceDN w:val="0"/>
        <w:adjustRightInd w:val="0"/>
        <w:spacing w:line="480" w:lineRule="auto"/>
        <w:ind w:right="567"/>
        <w:jc w:val="both"/>
        <w:rPr>
          <w:i/>
        </w:rPr>
      </w:pPr>
    </w:p>
    <w:p w:rsidR="00207BF0" w:rsidRPr="001C457E" w:rsidRDefault="00207BF0" w:rsidP="00207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C457E">
        <w:rPr>
          <w:b/>
          <w:lang w:val="en"/>
        </w:rPr>
        <w:t xml:space="preserve">The Concept of Sustainable Development from the Perspective of </w:t>
      </w:r>
      <w:proofErr w:type="spellStart"/>
      <w:r w:rsidRPr="001C457E">
        <w:rPr>
          <w:b/>
          <w:lang w:val="en-US"/>
        </w:rPr>
        <w:t>Preservice</w:t>
      </w:r>
      <w:proofErr w:type="spellEnd"/>
      <w:r w:rsidRPr="001C457E">
        <w:rPr>
          <w:b/>
          <w:lang w:val="en-US"/>
        </w:rPr>
        <w:t xml:space="preserve"> </w:t>
      </w:r>
      <w:r w:rsidRPr="001C457E">
        <w:rPr>
          <w:b/>
          <w:lang w:val="en"/>
        </w:rPr>
        <w:t>Science Teachers</w:t>
      </w:r>
    </w:p>
    <w:p w:rsidR="00C25E65" w:rsidRPr="00FE32CA" w:rsidRDefault="00C25E65" w:rsidP="00207BF0">
      <w:pPr>
        <w:spacing w:line="480" w:lineRule="auto"/>
        <w:rPr>
          <w:b/>
          <w:lang w:val="en-US"/>
        </w:rPr>
      </w:pPr>
    </w:p>
    <w:p w:rsidR="00715DC6" w:rsidRPr="001B3CD5" w:rsidRDefault="00D842BD" w:rsidP="00715DC6">
      <w:pPr>
        <w:autoSpaceDE w:val="0"/>
        <w:autoSpaceDN w:val="0"/>
        <w:adjustRightInd w:val="0"/>
        <w:spacing w:line="480" w:lineRule="auto"/>
        <w:jc w:val="both"/>
        <w:rPr>
          <w:rFonts w:eastAsia="Calibri"/>
          <w:lang w:val="en-US" w:eastAsia="en-US"/>
        </w:rPr>
      </w:pPr>
      <w:proofErr w:type="spellStart"/>
      <w:r w:rsidRPr="002905F6">
        <w:rPr>
          <w:b/>
        </w:rPr>
        <w:t>Abstract</w:t>
      </w:r>
      <w:proofErr w:type="spellEnd"/>
      <w:r w:rsidR="002905F6">
        <w:rPr>
          <w:b/>
        </w:rPr>
        <w:t xml:space="preserve">: </w:t>
      </w:r>
      <w:r w:rsidR="00C25E65" w:rsidRPr="00FE32CA">
        <w:rPr>
          <w:rFonts w:eastAsia="Calibri"/>
          <w:lang w:val="en-US" w:eastAsia="en-US"/>
        </w:rPr>
        <w:t xml:space="preserve">The aim of this research is to determine opinions of the </w:t>
      </w:r>
      <w:proofErr w:type="spellStart"/>
      <w:r w:rsidR="00C25E65" w:rsidRPr="00FE32CA">
        <w:rPr>
          <w:rFonts w:eastAsia="Calibri"/>
          <w:lang w:val="en-US" w:eastAsia="en-US"/>
        </w:rPr>
        <w:t>preservice</w:t>
      </w:r>
      <w:proofErr w:type="spellEnd"/>
      <w:r w:rsidR="00C25E65" w:rsidRPr="00FE32CA">
        <w:rPr>
          <w:rFonts w:eastAsia="Calibri"/>
          <w:lang w:val="en-US" w:eastAsia="en-US"/>
        </w:rPr>
        <w:t xml:space="preserve"> science teachers relate to sustainable development. </w:t>
      </w:r>
      <w:r w:rsidR="00B4186F">
        <w:rPr>
          <w:rFonts w:eastAsia="Calibri"/>
          <w:lang w:val="en-US" w:eastAsia="en-US"/>
        </w:rPr>
        <w:t>Survey</w:t>
      </w:r>
      <w:r w:rsidR="00C25E65" w:rsidRPr="00FE32CA">
        <w:rPr>
          <w:rFonts w:eastAsia="Calibri"/>
          <w:lang w:val="en-US" w:eastAsia="en-US"/>
        </w:rPr>
        <w:t xml:space="preserve"> research method was used in this research. The sample consists of 1</w:t>
      </w:r>
      <w:r w:rsidR="00D80428">
        <w:rPr>
          <w:rFonts w:eastAsia="Calibri"/>
          <w:lang w:val="en-US" w:eastAsia="en-US"/>
        </w:rPr>
        <w:t xml:space="preserve">43 </w:t>
      </w:r>
      <w:proofErr w:type="spellStart"/>
      <w:r w:rsidR="00D80428">
        <w:rPr>
          <w:rFonts w:eastAsia="Calibri"/>
          <w:lang w:val="en-US" w:eastAsia="en-US"/>
        </w:rPr>
        <w:t>preservice</w:t>
      </w:r>
      <w:proofErr w:type="spellEnd"/>
      <w:r w:rsidR="00D80428">
        <w:rPr>
          <w:rFonts w:eastAsia="Calibri"/>
          <w:lang w:val="en-US" w:eastAsia="en-US"/>
        </w:rPr>
        <w:t xml:space="preserve"> science teachers. </w:t>
      </w:r>
      <w:r w:rsidR="00C25E65" w:rsidRPr="00FE32CA">
        <w:rPr>
          <w:rFonts w:eastAsia="Calibri"/>
          <w:lang w:val="en-US" w:eastAsia="en-US"/>
        </w:rPr>
        <w:t xml:space="preserve">Open-ended questionnaire </w:t>
      </w:r>
      <w:r w:rsidR="00B4186F">
        <w:rPr>
          <w:rFonts w:eastAsia="Calibri"/>
          <w:lang w:val="en-US" w:eastAsia="en-US"/>
        </w:rPr>
        <w:t xml:space="preserve">was </w:t>
      </w:r>
      <w:r w:rsidR="00C25E65" w:rsidRPr="00FE32CA">
        <w:rPr>
          <w:rFonts w:eastAsia="Calibri"/>
          <w:lang w:val="en-US" w:eastAsia="en-US"/>
        </w:rPr>
        <w:t xml:space="preserve">used for data </w:t>
      </w:r>
      <w:r w:rsidR="00C25E65" w:rsidRPr="00B01CAC">
        <w:rPr>
          <w:rFonts w:eastAsia="Calibri"/>
          <w:lang w:val="en-US" w:eastAsia="en-US"/>
        </w:rPr>
        <w:t xml:space="preserve">collection. </w:t>
      </w:r>
      <w:r w:rsidR="00B4186F" w:rsidRPr="00B01CAC">
        <w:rPr>
          <w:rFonts w:eastAsia="Calibri"/>
          <w:lang w:val="en-US" w:eastAsia="en-US"/>
        </w:rPr>
        <w:t>Three</w:t>
      </w:r>
      <w:r w:rsidR="00C25E65" w:rsidRPr="00B01CAC">
        <w:rPr>
          <w:rFonts w:eastAsia="Calibri"/>
          <w:lang w:val="en-US" w:eastAsia="en-US"/>
        </w:rPr>
        <w:t xml:space="preserve"> open ended questions were asked to the </w:t>
      </w:r>
      <w:proofErr w:type="spellStart"/>
      <w:r w:rsidR="00C25E65" w:rsidRPr="00B01CAC">
        <w:rPr>
          <w:rFonts w:eastAsia="Calibri"/>
          <w:lang w:val="en-US" w:eastAsia="en-US"/>
        </w:rPr>
        <w:t>preservice</w:t>
      </w:r>
      <w:proofErr w:type="spellEnd"/>
      <w:r w:rsidR="00C25E65" w:rsidRPr="00B01CAC">
        <w:rPr>
          <w:rFonts w:eastAsia="Calibri"/>
          <w:lang w:val="en-US" w:eastAsia="en-US"/>
        </w:rPr>
        <w:t xml:space="preserve"> science teachers in the questionnaire. </w:t>
      </w:r>
      <w:r w:rsidR="006D4DFA" w:rsidRPr="006D4DFA">
        <w:rPr>
          <w:lang w:val="en"/>
        </w:rPr>
        <w:t>Qualitative findings obtained from the questionnaire were subjected to content analysis and benefited from coding.</w:t>
      </w:r>
      <w:r w:rsidR="00B01CAC" w:rsidRPr="00B01CAC">
        <w:rPr>
          <w:rFonts w:eastAsia="Calibri"/>
          <w:lang w:val="en-US" w:eastAsia="en-US"/>
        </w:rPr>
        <w:t xml:space="preserve"> </w:t>
      </w:r>
      <w:r w:rsidR="008557E2" w:rsidRPr="00B01CAC">
        <w:rPr>
          <w:rFonts w:eastAsia="Calibri"/>
          <w:lang w:val="en-US" w:eastAsia="en-US"/>
        </w:rPr>
        <w:t xml:space="preserve">The </w:t>
      </w:r>
      <w:r w:rsidR="00845554" w:rsidRPr="00B01CAC">
        <w:rPr>
          <w:rFonts w:eastAsia="Calibri"/>
          <w:lang w:val="en-US" w:eastAsia="en-US"/>
        </w:rPr>
        <w:t xml:space="preserve">codes </w:t>
      </w:r>
      <w:r w:rsidR="008557E2" w:rsidRPr="00B01CAC">
        <w:rPr>
          <w:rFonts w:eastAsia="Calibri"/>
          <w:lang w:val="en-US" w:eastAsia="en-US"/>
        </w:rPr>
        <w:t>were formed by using the qualitative findings obtained from the questionnaire. Within</w:t>
      </w:r>
      <w:r w:rsidR="008557E2" w:rsidRPr="008557E2">
        <w:rPr>
          <w:rFonts w:eastAsia="Calibri"/>
          <w:lang w:val="en-US" w:eastAsia="en-US"/>
        </w:rPr>
        <w:t xml:space="preserve"> each theme, an example was taken from the statements that the </w:t>
      </w:r>
      <w:proofErr w:type="spellStart"/>
      <w:r w:rsidR="0049143D">
        <w:rPr>
          <w:rFonts w:eastAsia="Calibri"/>
          <w:lang w:val="en-US" w:eastAsia="en-US"/>
        </w:rPr>
        <w:t>preservice</w:t>
      </w:r>
      <w:proofErr w:type="spellEnd"/>
      <w:r w:rsidR="0049143D">
        <w:rPr>
          <w:rFonts w:eastAsia="Calibri"/>
          <w:lang w:val="en-US" w:eastAsia="en-US"/>
        </w:rPr>
        <w:t xml:space="preserve"> science students</w:t>
      </w:r>
      <w:r w:rsidR="008557E2" w:rsidRPr="008557E2">
        <w:rPr>
          <w:rFonts w:eastAsia="Calibri"/>
          <w:lang w:val="en-US" w:eastAsia="en-US"/>
        </w:rPr>
        <w:t xml:space="preserve"> had said, and the tables were presented to the readers with frequency and percentage values.</w:t>
      </w:r>
      <w:r w:rsidR="008557E2">
        <w:rPr>
          <w:rFonts w:eastAsia="Calibri"/>
          <w:lang w:val="en-US" w:eastAsia="en-US"/>
        </w:rPr>
        <w:t xml:space="preserve"> </w:t>
      </w:r>
      <w:r w:rsidR="00C25E65" w:rsidRPr="00324770">
        <w:rPr>
          <w:rFonts w:eastAsia="Calibri"/>
          <w:lang w:val="en-US" w:eastAsia="en-US"/>
        </w:rPr>
        <w:t>At the end of this research, it was fo</w:t>
      </w:r>
      <w:r w:rsidR="00C25E65" w:rsidRPr="00FE32CA">
        <w:rPr>
          <w:lang w:val="en-US"/>
        </w:rPr>
        <w:t xml:space="preserve">und that 38% of </w:t>
      </w:r>
      <w:proofErr w:type="spellStart"/>
      <w:r w:rsidR="00C25E65" w:rsidRPr="00FE32CA">
        <w:rPr>
          <w:lang w:val="en-US"/>
        </w:rPr>
        <w:t>preservice</w:t>
      </w:r>
      <w:proofErr w:type="spellEnd"/>
      <w:r w:rsidR="00C25E65" w:rsidRPr="00FE32CA">
        <w:rPr>
          <w:lang w:val="en-US"/>
        </w:rPr>
        <w:t xml:space="preserve"> science teachers explained the sustainable development as “the transfer of natural resources to future generations</w:t>
      </w:r>
      <w:r w:rsidR="00C25E65" w:rsidRPr="001B3CD5">
        <w:rPr>
          <w:rFonts w:eastAsia="Calibri"/>
          <w:lang w:val="en-US" w:eastAsia="en-US"/>
        </w:rPr>
        <w:t xml:space="preserve">”. </w:t>
      </w:r>
      <w:r w:rsidR="00715DC6" w:rsidRPr="001B3CD5">
        <w:rPr>
          <w:rFonts w:eastAsia="Calibri"/>
          <w:lang w:val="en-US" w:eastAsia="en-US"/>
        </w:rPr>
        <w:t xml:space="preserve">It is possible to contribute to raising awareness by providing </w:t>
      </w:r>
      <w:proofErr w:type="spellStart"/>
      <w:r w:rsidR="00715DC6" w:rsidRPr="001B3CD5">
        <w:rPr>
          <w:rFonts w:eastAsia="Calibri"/>
          <w:lang w:val="en-US" w:eastAsia="en-US"/>
        </w:rPr>
        <w:t>pr</w:t>
      </w:r>
      <w:r w:rsidR="009A0900">
        <w:rPr>
          <w:rFonts w:eastAsia="Calibri"/>
          <w:lang w:val="en-US" w:eastAsia="en-US"/>
        </w:rPr>
        <w:t>eservice</w:t>
      </w:r>
      <w:proofErr w:type="spellEnd"/>
      <w:r w:rsidR="00715DC6" w:rsidRPr="001B3CD5">
        <w:rPr>
          <w:rFonts w:eastAsia="Calibri"/>
          <w:lang w:val="en-US" w:eastAsia="en-US"/>
        </w:rPr>
        <w:t xml:space="preserve"> science teachers with projects that include the concept of "sustainable development" in the content of their undergraduate courses.</w:t>
      </w:r>
    </w:p>
    <w:p w:rsidR="00DA62B9" w:rsidRDefault="00DA62B9" w:rsidP="00DA62B9">
      <w:pPr>
        <w:autoSpaceDE w:val="0"/>
        <w:autoSpaceDN w:val="0"/>
        <w:adjustRightInd w:val="0"/>
        <w:spacing w:line="480" w:lineRule="auto"/>
        <w:ind w:right="-46"/>
        <w:rPr>
          <w:b/>
          <w:lang w:val="en-US"/>
        </w:rPr>
      </w:pPr>
    </w:p>
    <w:p w:rsidR="00B575A8" w:rsidRPr="00FE32CA" w:rsidRDefault="00B575A8" w:rsidP="00DA62B9">
      <w:pPr>
        <w:autoSpaceDE w:val="0"/>
        <w:autoSpaceDN w:val="0"/>
        <w:adjustRightInd w:val="0"/>
        <w:spacing w:line="480" w:lineRule="auto"/>
        <w:ind w:right="-46"/>
        <w:rPr>
          <w:lang w:val="en-US"/>
        </w:rPr>
      </w:pPr>
      <w:r w:rsidRPr="00FE32CA">
        <w:rPr>
          <w:b/>
          <w:lang w:val="en-US"/>
        </w:rPr>
        <w:t>Keywords:</w:t>
      </w:r>
      <w:r w:rsidRPr="00FE32CA">
        <w:rPr>
          <w:lang w:val="en-US"/>
        </w:rPr>
        <w:t xml:space="preserve"> Environmental education, sustainable development, </w:t>
      </w:r>
      <w:proofErr w:type="spellStart"/>
      <w:r w:rsidRPr="00FE32CA">
        <w:rPr>
          <w:lang w:val="en-US"/>
        </w:rPr>
        <w:t>preservice</w:t>
      </w:r>
      <w:proofErr w:type="spellEnd"/>
      <w:r w:rsidRPr="00FE32CA">
        <w:rPr>
          <w:lang w:val="en-US"/>
        </w:rPr>
        <w:t xml:space="preserve"> science teachers</w:t>
      </w:r>
      <w:r w:rsidR="00DD408A">
        <w:rPr>
          <w:lang w:val="en-US"/>
        </w:rPr>
        <w:t>.</w:t>
      </w:r>
    </w:p>
    <w:p w:rsidR="002905F6" w:rsidRDefault="002905F6" w:rsidP="00840CFB">
      <w:pPr>
        <w:spacing w:line="480" w:lineRule="auto"/>
        <w:jc w:val="center"/>
        <w:rPr>
          <w:b/>
        </w:rPr>
      </w:pPr>
    </w:p>
    <w:p w:rsidR="00DD408A" w:rsidRDefault="00840CFB" w:rsidP="00DD408A">
      <w:pPr>
        <w:spacing w:line="480" w:lineRule="auto"/>
        <w:rPr>
          <w:b/>
        </w:rPr>
      </w:pPr>
      <w:r w:rsidRPr="00E92149">
        <w:rPr>
          <w:b/>
        </w:rPr>
        <w:t>Giriş</w:t>
      </w:r>
    </w:p>
    <w:p w:rsidR="003B74BC" w:rsidRDefault="003B74BC" w:rsidP="003B74BC">
      <w:pPr>
        <w:spacing w:line="480" w:lineRule="auto"/>
        <w:ind w:firstLine="851"/>
        <w:jc w:val="both"/>
        <w:rPr>
          <w:b/>
        </w:rPr>
      </w:pPr>
      <w:r w:rsidRPr="00E92149">
        <w:t>İnsan ihtiyaçları</w:t>
      </w:r>
      <w:r>
        <w:t xml:space="preserve">nın ve </w:t>
      </w:r>
      <w:r w:rsidRPr="00E92149">
        <w:t xml:space="preserve">taleplerinin her geçen gün artması </w:t>
      </w:r>
      <w:r>
        <w:t xml:space="preserve">çevreyle ilgili sorunları da beraberinde getirmektedir. </w:t>
      </w:r>
      <w:r w:rsidRPr="00E92149">
        <w:t xml:space="preserve">Çevre </w:t>
      </w:r>
      <w:r>
        <w:t xml:space="preserve">ile ilgili </w:t>
      </w:r>
      <w:r w:rsidRPr="00E92149">
        <w:t>sorunlar</w:t>
      </w:r>
      <w:r>
        <w:t xml:space="preserve"> günümüzde</w:t>
      </w:r>
      <w:r w:rsidRPr="00E92149">
        <w:t xml:space="preserve"> </w:t>
      </w:r>
      <w:r>
        <w:t xml:space="preserve">küresel boyutta tartışılmaktadır. </w:t>
      </w:r>
      <w:r w:rsidRPr="00E92149">
        <w:t xml:space="preserve">Doğal kaynakların sınırlılığı ve buna paralel </w:t>
      </w:r>
      <w:r>
        <w:t xml:space="preserve">olarak </w:t>
      </w:r>
      <w:r w:rsidRPr="00E92149">
        <w:t xml:space="preserve">dünya nüfusundaki hızlı </w:t>
      </w:r>
      <w:r w:rsidRPr="00E92149">
        <w:lastRenderedPageBreak/>
        <w:t>artış</w:t>
      </w:r>
      <w:r>
        <w:t xml:space="preserve">, </w:t>
      </w:r>
      <w:r w:rsidRPr="00E92149">
        <w:t>doğal kaynaklar</w:t>
      </w:r>
      <w:r>
        <w:t>ın</w:t>
      </w:r>
      <w:r w:rsidRPr="00E92149">
        <w:t xml:space="preserve"> azalma</w:t>
      </w:r>
      <w:r>
        <w:t>sına</w:t>
      </w:r>
      <w:r w:rsidRPr="00E92149">
        <w:t xml:space="preserve">, </w:t>
      </w:r>
      <w:r>
        <w:t>yaşam alanlarının</w:t>
      </w:r>
      <w:r w:rsidRPr="00E92149">
        <w:t xml:space="preserve"> daralma</w:t>
      </w:r>
      <w:r>
        <w:t xml:space="preserve">sına </w:t>
      </w:r>
      <w:r w:rsidRPr="00E92149">
        <w:t>ve kirlenme</w:t>
      </w:r>
      <w:r>
        <w:t xml:space="preserve">sine neden olmaktadır. </w:t>
      </w:r>
      <w:r w:rsidRPr="00E92149">
        <w:t>Hızla gelişen sanayileşme ve şehirleşme, tarımda modernleşme, teknoloji ve ekonomideki gelişmeler, kaynak-ihtiyaç dengesini sarsm</w:t>
      </w:r>
      <w:r>
        <w:t>akta, s</w:t>
      </w:r>
      <w:r w:rsidRPr="00E92149">
        <w:t>osyal refahı elde etme gayretleri insanlığın geleceğini ipotek altına alm</w:t>
      </w:r>
      <w:r>
        <w:t>aktadır</w:t>
      </w:r>
      <w:r w:rsidRPr="00E92149">
        <w:t xml:space="preserve">. Bu durum “sürdürülebilir kalkınma” kavramını ortaya </w:t>
      </w:r>
      <w:r w:rsidR="00C87655">
        <w:t>çıkarmaktadır (Baykal ve</w:t>
      </w:r>
      <w:r w:rsidRPr="00E92149">
        <w:t xml:space="preserve"> Baykal, 2008). Dünya gündemini sıkça meşgul eden konuların başında gelen sürdürülebilir kalkınma kavramı basit bir kavram gibi görünse de, tüm boyutlarıyla incelendiğinde oldukça derin bir kavram olarak karşım</w:t>
      </w:r>
      <w:r w:rsidR="008A5A03">
        <w:t xml:space="preserve">ıza çıkmaktadır (Gürlük, 2010). </w:t>
      </w:r>
      <w:r w:rsidRPr="00E92149">
        <w:t>Sürdürülebilir kalkınma, bütün kaynakların gelecek kuşakların ihtiyaçlarını karşılayacak şekilde kullanıldığı kalkınma şekli (</w:t>
      </w:r>
      <w:proofErr w:type="spellStart"/>
      <w:r w:rsidRPr="00E92149">
        <w:t>Tietenberg</w:t>
      </w:r>
      <w:proofErr w:type="spellEnd"/>
      <w:r w:rsidRPr="00E92149">
        <w:t>, 2006) ve doğal kaynakları uzun dönem refah ve insanlık için yöneten bir kalkınma stratejisi (</w:t>
      </w:r>
      <w:proofErr w:type="spellStart"/>
      <w:r w:rsidRPr="00E92149">
        <w:t>Repetto</w:t>
      </w:r>
      <w:proofErr w:type="spellEnd"/>
      <w:r w:rsidRPr="00E92149">
        <w:t>, 1992) şeklinde tanımlanabilir. Sürdürülebilir kalkınmanın en yaygın tanımı 1987 yılında Dünya Çevre ve Kalkınma Komisyonu tarafından yapılmıştır. Yapılan bu tanıma göre sürdürülebilir kalkınma, gelecek nesillerin kendi ihtiyaçlarını karşılayabilme yeteneğini ortadan kaldırmaksızın şimdiki neslin ihtiyaçlarının karşı</w:t>
      </w:r>
      <w:r w:rsidR="00C87655">
        <w:t>lanmasıdır (</w:t>
      </w:r>
      <w:proofErr w:type="spellStart"/>
      <w:r w:rsidR="00C87655">
        <w:t>Gladwin</w:t>
      </w:r>
      <w:proofErr w:type="spellEnd"/>
      <w:r w:rsidR="00C87655">
        <w:t xml:space="preserve">, </w:t>
      </w:r>
      <w:proofErr w:type="spellStart"/>
      <w:r w:rsidR="00C87655">
        <w:t>Kennelly</w:t>
      </w:r>
      <w:proofErr w:type="spellEnd"/>
      <w:r w:rsidR="00C87655">
        <w:t xml:space="preserve"> ve</w:t>
      </w:r>
      <w:r>
        <w:t xml:space="preserve"> </w:t>
      </w:r>
      <w:proofErr w:type="spellStart"/>
      <w:r w:rsidRPr="00E92149">
        <w:t>Krause</w:t>
      </w:r>
      <w:proofErr w:type="spellEnd"/>
      <w:r w:rsidRPr="00E92149">
        <w:t>, 1995; Yücel, 2003; Çelik, 2006; Alkış,</w:t>
      </w:r>
      <w:r w:rsidR="00C87655">
        <w:t xml:space="preserve"> 2007; </w:t>
      </w:r>
      <w:proofErr w:type="gramStart"/>
      <w:r w:rsidR="00C87655">
        <w:t>Kaypak</w:t>
      </w:r>
      <w:proofErr w:type="gramEnd"/>
      <w:r w:rsidR="00C87655">
        <w:t>, 2011; Altuntaş ve</w:t>
      </w:r>
      <w:r w:rsidRPr="00E92149">
        <w:t xml:space="preserve"> Türker, 2012). Sürdürülebilir kalkınmanın; çeşitli boyutları (ekonomik, sosyal, mekânsal, kültürel ve çevre) bulunmakta ve her biri karşılıklı olarak birbirini etkilemektedir (</w:t>
      </w:r>
      <w:proofErr w:type="gramStart"/>
      <w:r w:rsidRPr="00F52AD8">
        <w:t>Kaypak</w:t>
      </w:r>
      <w:proofErr w:type="gramEnd"/>
      <w:r w:rsidRPr="00F52AD8">
        <w:t xml:space="preserve">, 2011). </w:t>
      </w:r>
      <w:r w:rsidRPr="00E92149">
        <w:t>Sürdürülebilir kalkınma kavramına yönelik yapılan tanımlamaların ortak olarak birleştiği nokta ise kavramın üç boyutunun olduğudur (</w:t>
      </w:r>
      <w:proofErr w:type="spellStart"/>
      <w:r w:rsidRPr="00E92149">
        <w:t>Soubbotina</w:t>
      </w:r>
      <w:proofErr w:type="spellEnd"/>
      <w:r w:rsidRPr="00E92149">
        <w:t>, 2004). Sürdürülebilir kalkınmada çevresel boyut daha çok ön plana çıksa da, temelde sürdürülebilirlik kavramını ‘ekonomik, çevresel ve sosyal’ boyutların bir bütünü olarak algılamak gerekmektedir (</w:t>
      </w:r>
      <w:r w:rsidRPr="00C7683B">
        <w:t xml:space="preserve">Öztürk Demirbaş, 2011; Altuntaş </w:t>
      </w:r>
      <w:r w:rsidR="00C87655">
        <w:t>ve</w:t>
      </w:r>
      <w:r w:rsidRPr="00E92149">
        <w:t xml:space="preserve"> Türker, 2012).</w:t>
      </w:r>
    </w:p>
    <w:p w:rsidR="00901B3B" w:rsidRDefault="003B74BC" w:rsidP="004A6539">
      <w:pPr>
        <w:spacing w:line="480" w:lineRule="auto"/>
        <w:ind w:firstLine="851"/>
        <w:jc w:val="both"/>
      </w:pPr>
      <w:r w:rsidRPr="00E92149">
        <w:lastRenderedPageBreak/>
        <w:t xml:space="preserve">Günümüzde insanlar, ekonomik gelişmedeki eğilimlerin sürdürülebilirlikle bağdaşmadığını fark etmişler ve bu bağlamda kamunun bilinçlenmesi gerektiğini öne sürmüşlerdir. Toplumun sürdürülebilirliğe gidişinde </w:t>
      </w:r>
      <w:r w:rsidRPr="00C873FE">
        <w:rPr>
          <w:i/>
        </w:rPr>
        <w:t>eğitim</w:t>
      </w:r>
      <w:r w:rsidRPr="00E92149">
        <w:t xml:space="preserve"> anahta</w:t>
      </w:r>
      <w:r>
        <w:t>r kavram olarak karşımıza çıkmak</w:t>
      </w:r>
      <w:r w:rsidR="00C87655">
        <w:t>tadır (</w:t>
      </w:r>
      <w:proofErr w:type="spellStart"/>
      <w:r w:rsidR="00C87655">
        <w:t>McKeown</w:t>
      </w:r>
      <w:proofErr w:type="spellEnd"/>
      <w:r w:rsidR="00C87655">
        <w:t xml:space="preserve">, Hopkins, </w:t>
      </w:r>
      <w:proofErr w:type="spellStart"/>
      <w:r w:rsidR="00C87655">
        <w:t>Rizzi</w:t>
      </w:r>
      <w:proofErr w:type="spellEnd"/>
      <w:r w:rsidR="00C87655">
        <w:t xml:space="preserve"> ve</w:t>
      </w:r>
      <w:r>
        <w:t xml:space="preserve"> </w:t>
      </w:r>
      <w:proofErr w:type="spellStart"/>
      <w:r w:rsidRPr="00E92149">
        <w:t>Chrystalbride</w:t>
      </w:r>
      <w:proofErr w:type="spellEnd"/>
      <w:r w:rsidRPr="00E92149">
        <w:t>, 2002</w:t>
      </w:r>
      <w:r w:rsidR="008915B9">
        <w:t>; Bakırcı ve Yıldırım, 2017</w:t>
      </w:r>
      <w:r w:rsidRPr="00E92149">
        <w:t xml:space="preserve">). </w:t>
      </w:r>
      <w:r w:rsidR="00480DE9" w:rsidRPr="00901B3B">
        <w:t>S</w:t>
      </w:r>
      <w:r w:rsidRPr="00901B3B">
        <w:t>ürülebilir kalkınma için eğitim gelecek için gezegene zarar</w:t>
      </w:r>
      <w:r w:rsidRPr="00E92149">
        <w:t xml:space="preserve"> vermeden yaşam kalitesini arttırmada, yerel ve küresel ölçekte bireysel ve toplu olarak yapılacaklar konusundaki kararlara katılım için insanlarda bilgi ve becerilerin geliştirilmesine olanak sa</w:t>
      </w:r>
      <w:r w:rsidR="00C87655">
        <w:t>ğlar (</w:t>
      </w:r>
      <w:proofErr w:type="spellStart"/>
      <w:r w:rsidR="00C87655">
        <w:t>Summers</w:t>
      </w:r>
      <w:proofErr w:type="spellEnd"/>
      <w:r w:rsidR="00C87655">
        <w:t xml:space="preserve">, </w:t>
      </w:r>
      <w:proofErr w:type="spellStart"/>
      <w:r w:rsidR="00C87655">
        <w:t>Kruger</w:t>
      </w:r>
      <w:proofErr w:type="spellEnd"/>
      <w:r w:rsidR="00C87655">
        <w:t xml:space="preserve">, </w:t>
      </w:r>
      <w:proofErr w:type="spellStart"/>
      <w:r w:rsidR="00C87655">
        <w:t>Childs</w:t>
      </w:r>
      <w:proofErr w:type="spellEnd"/>
      <w:r w:rsidR="00C87655">
        <w:t xml:space="preserve"> ve</w:t>
      </w:r>
      <w:r>
        <w:t xml:space="preserve"> </w:t>
      </w:r>
      <w:proofErr w:type="spellStart"/>
      <w:r w:rsidRPr="00E92149">
        <w:t>Mant</w:t>
      </w:r>
      <w:proofErr w:type="spellEnd"/>
      <w:r w:rsidRPr="00E92149">
        <w:t xml:space="preserve">, 2000). </w:t>
      </w:r>
      <w:r w:rsidR="00EC343D">
        <w:t>Sürdürülebilir kalkınma için eğitim, sürdürülebilir çevre eğitimi ile doğrudan ilgilidir</w:t>
      </w:r>
      <w:r w:rsidR="00741CC0">
        <w:t xml:space="preserve"> (Tanrıverdi, 2009)</w:t>
      </w:r>
      <w:r w:rsidR="00EC343D">
        <w:t>.</w:t>
      </w:r>
      <w:r w:rsidR="00847B4A">
        <w:t xml:space="preserve"> </w:t>
      </w:r>
      <w:r w:rsidR="0065707E" w:rsidRPr="00E92149">
        <w:t xml:space="preserve">Bu nedenle </w:t>
      </w:r>
      <w:r w:rsidR="00847B4A">
        <w:t xml:space="preserve">sürdürülebilir çevre eğitimi için </w:t>
      </w:r>
      <w:r w:rsidR="0065707E" w:rsidRPr="00E92149">
        <w:t>sürdürülebilir kalkınma bilincine sahip bireylerin yetiştirilmesi önem arz etmektedir.</w:t>
      </w:r>
    </w:p>
    <w:p w:rsidR="00EC343D" w:rsidRDefault="00EC343D" w:rsidP="00EC343D">
      <w:pPr>
        <w:spacing w:line="480" w:lineRule="auto"/>
        <w:ind w:firstLine="851"/>
        <w:jc w:val="both"/>
        <w:rPr>
          <w:b/>
        </w:rPr>
      </w:pPr>
      <w:proofErr w:type="gramStart"/>
      <w:r w:rsidRPr="00E92149">
        <w:t xml:space="preserve">Dünya’nın geleceği için büyük önem taşıyan </w:t>
      </w:r>
      <w:r w:rsidR="00847B4A">
        <w:t>“</w:t>
      </w:r>
      <w:r w:rsidRPr="00E92149">
        <w:t>sürdürülebilir kalkınma</w:t>
      </w:r>
      <w:r w:rsidR="00847B4A">
        <w:t>”</w:t>
      </w:r>
      <w:r w:rsidRPr="00E92149">
        <w:t xml:space="preserve"> kavramıyla ilgili yapılan çalışmalar incelendiğinde (</w:t>
      </w:r>
      <w:proofErr w:type="spellStart"/>
      <w:r w:rsidRPr="00E92149">
        <w:t>K</w:t>
      </w:r>
      <w:r w:rsidR="00C87655">
        <w:t>agawa</w:t>
      </w:r>
      <w:proofErr w:type="spellEnd"/>
      <w:r w:rsidR="00C87655">
        <w:t xml:space="preserve">, 2007; </w:t>
      </w:r>
      <w:proofErr w:type="spellStart"/>
      <w:r w:rsidR="00C87655">
        <w:t>Summers</w:t>
      </w:r>
      <w:proofErr w:type="spellEnd"/>
      <w:r w:rsidR="00C87655">
        <w:t xml:space="preserve">, </w:t>
      </w:r>
      <w:proofErr w:type="spellStart"/>
      <w:r w:rsidR="00C87655">
        <w:t>Corney</w:t>
      </w:r>
      <w:proofErr w:type="spellEnd"/>
      <w:r w:rsidR="00C87655">
        <w:t xml:space="preserve"> ve </w:t>
      </w:r>
      <w:proofErr w:type="spellStart"/>
      <w:r w:rsidRPr="00E92149">
        <w:t>Childs</w:t>
      </w:r>
      <w:proofErr w:type="spellEnd"/>
      <w:r w:rsidRPr="00E92149">
        <w:t xml:space="preserve">, </w:t>
      </w:r>
      <w:r>
        <w:t>2004; Tun</w:t>
      </w:r>
      <w:r w:rsidR="00C87655">
        <w:t xml:space="preserve">cer, Sungur, </w:t>
      </w:r>
      <w:proofErr w:type="spellStart"/>
      <w:r w:rsidR="00C87655">
        <w:t>Tekkaya</w:t>
      </w:r>
      <w:proofErr w:type="spellEnd"/>
      <w:r w:rsidR="00C87655">
        <w:t xml:space="preserve"> ve</w:t>
      </w:r>
      <w:r>
        <w:t xml:space="preserve"> </w:t>
      </w:r>
      <w:proofErr w:type="spellStart"/>
      <w:r w:rsidRPr="00E92149">
        <w:t>Ertepınar</w:t>
      </w:r>
      <w:proofErr w:type="spellEnd"/>
      <w:r w:rsidRPr="00E92149">
        <w:t xml:space="preserve">, 2005; </w:t>
      </w:r>
      <w:proofErr w:type="spellStart"/>
      <w:r w:rsidRPr="00E92149">
        <w:t>Azapagic</w:t>
      </w:r>
      <w:proofErr w:type="spellEnd"/>
      <w:r w:rsidR="00C87655">
        <w:t xml:space="preserve">, </w:t>
      </w:r>
      <w:proofErr w:type="spellStart"/>
      <w:r w:rsidR="00C87655">
        <w:t>Perdan</w:t>
      </w:r>
      <w:proofErr w:type="spellEnd"/>
      <w:r w:rsidR="00C87655">
        <w:t xml:space="preserve"> ve</w:t>
      </w:r>
      <w:r>
        <w:t xml:space="preserve"> </w:t>
      </w:r>
      <w:proofErr w:type="spellStart"/>
      <w:r w:rsidRPr="00E92149">
        <w:t>Shal</w:t>
      </w:r>
      <w:r w:rsidR="00C87655">
        <w:t>lcross</w:t>
      </w:r>
      <w:proofErr w:type="spellEnd"/>
      <w:r w:rsidR="00C87655">
        <w:t xml:space="preserve">, 2005; Gürbüz, </w:t>
      </w:r>
      <w:proofErr w:type="spellStart"/>
      <w:r w:rsidR="00C87655">
        <w:t>Kışoğlu</w:t>
      </w:r>
      <w:proofErr w:type="spellEnd"/>
      <w:r w:rsidR="00C87655">
        <w:t xml:space="preserve"> ve</w:t>
      </w:r>
      <w:r>
        <w:t xml:space="preserve"> </w:t>
      </w:r>
      <w:r w:rsidR="00C87655">
        <w:t xml:space="preserve">Erkol, 2007; Tuncer, </w:t>
      </w:r>
      <w:proofErr w:type="spellStart"/>
      <w:r w:rsidR="00C87655">
        <w:t>Ertepınar</w:t>
      </w:r>
      <w:proofErr w:type="spellEnd"/>
      <w:r w:rsidR="00C87655">
        <w:t xml:space="preserve"> ve Şahin, 2008; Şahin, </w:t>
      </w:r>
      <w:proofErr w:type="spellStart"/>
      <w:r w:rsidR="00C87655">
        <w:t>Ertepınar</w:t>
      </w:r>
      <w:proofErr w:type="spellEnd"/>
      <w:r w:rsidR="00C87655">
        <w:t xml:space="preserve"> ve</w:t>
      </w:r>
      <w:r w:rsidRPr="00E92149">
        <w:t xml:space="preserve"> Teksöz, 2009; Aydın, 2010; Öztürk Demirbaş, 2015) verilerin genellikle ölçeklerle elde edildiği ve tutum üze</w:t>
      </w:r>
      <w:r w:rsidR="00F7218C">
        <w:t xml:space="preserve">rine odaklanıldığı görülmüştür. </w:t>
      </w:r>
      <w:proofErr w:type="gramEnd"/>
      <w:r w:rsidRPr="00E92149">
        <w:t xml:space="preserve">Tuncer, Sungur, </w:t>
      </w:r>
      <w:proofErr w:type="spellStart"/>
      <w:r w:rsidRPr="00E92149">
        <w:t>Tekkaya</w:t>
      </w:r>
      <w:proofErr w:type="spellEnd"/>
      <w:r w:rsidRPr="00E92149">
        <w:t xml:space="preserve"> ve </w:t>
      </w:r>
      <w:proofErr w:type="spellStart"/>
      <w:r w:rsidRPr="00E92149">
        <w:t>Ertepınar</w:t>
      </w:r>
      <w:proofErr w:type="spellEnd"/>
      <w:r w:rsidRPr="00E92149">
        <w:t xml:space="preserve"> (2005) </w:t>
      </w:r>
      <w:r>
        <w:t xml:space="preserve">çalışmalarında 6, 7, 8 ve 10. sınıf öğrencilerinin </w:t>
      </w:r>
      <w:r w:rsidRPr="00E92149">
        <w:t>sürdürülebilir kalkınmaya</w:t>
      </w:r>
      <w:r>
        <w:t xml:space="preserve"> yönelik tutumlarını belirlemeyi amaçlamışlardır. Çalışmaları sonucunda öğrencilerin</w:t>
      </w:r>
      <w:r w:rsidRPr="00E92149">
        <w:t xml:space="preserve"> çevresel duyarlılık ve sürdürülebilir kalkınma konularında daha fazla yer almalarının yollarından birinin etkili </w:t>
      </w:r>
      <w:r w:rsidRPr="00480DE9">
        <w:t>bir çevre eğitimi</w:t>
      </w:r>
      <w:r w:rsidRPr="00E92149">
        <w:t xml:space="preserve"> olduğu sonucuna varmışlardır. Aynı şekilde, Yücel (2003) sürdürülebilir kalkınmanın sağlanmasında çevre bilincinin verilebileceği yeni bir eğitim sisteminin oluşturulması gerektiğini ifade </w:t>
      </w:r>
      <w:r w:rsidRPr="00480DE9">
        <w:t>ederek, çevre bilincinin eğitim kanalıyla</w:t>
      </w:r>
      <w:r w:rsidRPr="00E92149">
        <w:t xml:space="preserve"> ilköğretimden itibaren her aşamada </w:t>
      </w:r>
      <w:r w:rsidR="00847B4A">
        <w:t>bireylere verilmesi gerektiği</w:t>
      </w:r>
      <w:r w:rsidRPr="00E92149">
        <w:t xml:space="preserve"> üzerine vurgu yapmıştır. </w:t>
      </w:r>
    </w:p>
    <w:p w:rsidR="0077766B" w:rsidRDefault="0069681D" w:rsidP="003B74BC">
      <w:pPr>
        <w:spacing w:line="480" w:lineRule="auto"/>
        <w:ind w:firstLine="851"/>
        <w:jc w:val="both"/>
      </w:pPr>
      <w:r w:rsidRPr="00E92149">
        <w:lastRenderedPageBreak/>
        <w:t xml:space="preserve">Ülkemizde ilköğretim </w:t>
      </w:r>
      <w:r>
        <w:t xml:space="preserve">düzeyinde </w:t>
      </w:r>
      <w:r w:rsidRPr="00E92149">
        <w:t>sürdürülebilir kalkınma kavramının öğrencilere k</w:t>
      </w:r>
      <w:r w:rsidR="008A5A03">
        <w:t>azandırılacağı derslerden biri</w:t>
      </w:r>
      <w:r w:rsidRPr="00E92149">
        <w:t xml:space="preserve"> de fen bilimleri dersidir. </w:t>
      </w:r>
      <w:r w:rsidR="0077766B" w:rsidRPr="00E92149">
        <w:t>Fen Bilimler</w:t>
      </w:r>
      <w:r w:rsidR="008A5A03">
        <w:t xml:space="preserve">i Dersi Öğretim Programı’nda </w:t>
      </w:r>
      <w:r w:rsidR="0077766B" w:rsidRPr="00E92149">
        <w:t xml:space="preserve">sürdürülebilir kalkınma konusuna büyük bir önem verilmiştir. </w:t>
      </w:r>
      <w:proofErr w:type="gramStart"/>
      <w:r w:rsidR="008A5A03">
        <w:t>P</w:t>
      </w:r>
      <w:r w:rsidR="0077766B" w:rsidRPr="00E92149">
        <w:t xml:space="preserve">rogramda yer alan “Fen-Teknoloji-Toplum-Çevre” öğrenme alanı alt alanlarından olan sürdürülebilir kalkınma öğretim programının amaçlarında “birey, çevre ve toplum arasındaki karşılıklı etkileşimi fark etmek ve toplum, ekonomi, doğal kaynaklara ilişkin sürdürülebilir kalkınma bilinci </w:t>
      </w:r>
      <w:r w:rsidR="0077766B">
        <w:t xml:space="preserve">geliştirmek” </w:t>
      </w:r>
      <w:r w:rsidR="0077766B" w:rsidRPr="00E92149">
        <w:t>şeklinde vurgulanmış ve konuyla doğrudan ilgili olan birçok amaca yer verilmiştir (M</w:t>
      </w:r>
      <w:r w:rsidR="00847B4A">
        <w:t>illi Eğitim Bakanlığı (MEB),</w:t>
      </w:r>
      <w:r w:rsidR="0077766B" w:rsidRPr="00E92149">
        <w:t xml:space="preserve"> 2013). </w:t>
      </w:r>
      <w:proofErr w:type="gramEnd"/>
      <w:r w:rsidR="004A6539" w:rsidRPr="00E92149">
        <w:t xml:space="preserve">Bu nedenle </w:t>
      </w:r>
      <w:r w:rsidR="00C87655">
        <w:t>gelecek</w:t>
      </w:r>
      <w:r w:rsidR="004A6539">
        <w:t xml:space="preserve"> nesilleri yetiştirecek olan </w:t>
      </w:r>
      <w:r w:rsidR="004A6539" w:rsidRPr="00E92149">
        <w:t>fen bil</w:t>
      </w:r>
      <w:r w:rsidR="004A6539">
        <w:t xml:space="preserve">gisi öğretmen adaylarının </w:t>
      </w:r>
      <w:r w:rsidR="004A6539" w:rsidRPr="00E92149">
        <w:t>sürdürülebilir kalkınma kavramı hakkındaki düşüncelerinin belirlenmesi önem</w:t>
      </w:r>
      <w:r w:rsidR="002257E3">
        <w:t xml:space="preserve"> arz etmektedir. </w:t>
      </w:r>
      <w:r>
        <w:t xml:space="preserve">Çünkü fen bilgisi öğretmen adayları geleceğin öğretmenleri olarak, sürdürülebilir gelecek hedeflerine ulaşılmasında önemli rol oynayacaklardır. </w:t>
      </w:r>
    </w:p>
    <w:p w:rsidR="003B74BC" w:rsidRPr="00DD408A" w:rsidRDefault="003B74BC" w:rsidP="003B74BC">
      <w:pPr>
        <w:spacing w:line="480" w:lineRule="auto"/>
        <w:ind w:firstLine="851"/>
        <w:jc w:val="both"/>
        <w:rPr>
          <w:b/>
        </w:rPr>
      </w:pPr>
      <w:r w:rsidRPr="00E92149">
        <w:t xml:space="preserve">Bu çalışmanın amacı; fen bilgisi öğretmen adaylarının sürdürülebilir kalkınma kavramı hakkındaki düşüncelerini ortaya çıkarmaktır. Bu amaca ulaşmak için aşağıdaki soruya cevap aranmıştır: </w:t>
      </w:r>
    </w:p>
    <w:p w:rsidR="008B27BC" w:rsidRDefault="003B74BC" w:rsidP="003B74BC">
      <w:pPr>
        <w:spacing w:line="480" w:lineRule="auto"/>
        <w:jc w:val="both"/>
      </w:pPr>
      <w:r w:rsidRPr="00E92149">
        <w:t>Fen bilgisi öğretmen adaylarının sürdürülebilir kalkınma kavramı hakkındaki düşünceleri nelerdir?</w:t>
      </w:r>
    </w:p>
    <w:p w:rsidR="00DD408A" w:rsidRDefault="00840CFB" w:rsidP="00DD408A">
      <w:pPr>
        <w:autoSpaceDE w:val="0"/>
        <w:autoSpaceDN w:val="0"/>
        <w:adjustRightInd w:val="0"/>
        <w:spacing w:line="480" w:lineRule="auto"/>
        <w:rPr>
          <w:bCs/>
        </w:rPr>
      </w:pPr>
      <w:r w:rsidRPr="00E92149">
        <w:rPr>
          <w:b/>
        </w:rPr>
        <w:t>Yöntem</w:t>
      </w:r>
    </w:p>
    <w:p w:rsidR="00203480" w:rsidRDefault="00B668A5" w:rsidP="004D6AAB">
      <w:pPr>
        <w:autoSpaceDE w:val="0"/>
        <w:autoSpaceDN w:val="0"/>
        <w:adjustRightInd w:val="0"/>
        <w:spacing w:line="480" w:lineRule="auto"/>
        <w:ind w:firstLine="851"/>
        <w:jc w:val="both"/>
      </w:pPr>
      <w:r w:rsidRPr="009967A2">
        <w:rPr>
          <w:b/>
        </w:rPr>
        <w:t>Araştırmanın Deseni:</w:t>
      </w:r>
      <w:r>
        <w:t xml:space="preserve"> </w:t>
      </w:r>
      <w:r w:rsidR="00203480">
        <w:t>Bu çalışmada alan taraması yöntemi kullanılmıştır. Alan taraması çalışmaları mevcut durumu tespit etmek için yürütülen bir araştırma türüdür. Bu yöntem özel durum çalışmaları i</w:t>
      </w:r>
      <w:r w:rsidR="00A26C20">
        <w:t>çin gerekli alt yapıyı hazırlar ve</w:t>
      </w:r>
      <w:r w:rsidR="00203480">
        <w:t xml:space="preserve"> araştırılacak problemin oluşturulması için ortam sağlar</w:t>
      </w:r>
      <w:r w:rsidR="00203480" w:rsidRPr="00203480">
        <w:t xml:space="preserve"> </w:t>
      </w:r>
      <w:r w:rsidR="00203480">
        <w:t xml:space="preserve">(Çepni, 2010). </w:t>
      </w:r>
    </w:p>
    <w:p w:rsidR="003E792A" w:rsidRDefault="00DD408A" w:rsidP="003E792A">
      <w:pPr>
        <w:tabs>
          <w:tab w:val="left" w:pos="540"/>
          <w:tab w:val="left" w:pos="851"/>
        </w:tabs>
        <w:spacing w:line="480" w:lineRule="auto"/>
        <w:jc w:val="both"/>
        <w:rPr>
          <w:b/>
        </w:rPr>
      </w:pPr>
      <w:r>
        <w:rPr>
          <w:b/>
        </w:rPr>
        <w:lastRenderedPageBreak/>
        <w:tab/>
      </w:r>
      <w:r>
        <w:rPr>
          <w:b/>
        </w:rPr>
        <w:tab/>
      </w:r>
      <w:r w:rsidR="00D842BD" w:rsidRPr="00E92149">
        <w:rPr>
          <w:b/>
        </w:rPr>
        <w:t>Araştırmanın Örneklemi</w:t>
      </w:r>
      <w:r>
        <w:rPr>
          <w:b/>
        </w:rPr>
        <w:t xml:space="preserve">: </w:t>
      </w:r>
      <w:r w:rsidR="00D842BD" w:rsidRPr="00E92149">
        <w:t xml:space="preserve">Bu araştırmanın örneklemini fen bilgisi öğretmenliği programında </w:t>
      </w:r>
      <w:r w:rsidR="006F231C">
        <w:t>3. (N= 72, yaş ortal</w:t>
      </w:r>
      <w:r w:rsidR="00793168">
        <w:t>a</w:t>
      </w:r>
      <w:r w:rsidR="006F231C">
        <w:t>ması: 21,4) ve 4. (N=71, yaş ortalaması: 22,6</w:t>
      </w:r>
      <w:r w:rsidR="0001694D">
        <w:t xml:space="preserve">) </w:t>
      </w:r>
      <w:r w:rsidR="006F231C">
        <w:t xml:space="preserve">sınıfta </w:t>
      </w:r>
      <w:r w:rsidR="00D842BD" w:rsidRPr="00E92149">
        <w:t>öğr</w:t>
      </w:r>
      <w:r w:rsidR="006D4E09">
        <w:t>enim gören 143 (49 erkek, 94 kadın</w:t>
      </w:r>
      <w:r w:rsidR="00D842BD" w:rsidRPr="00E92149">
        <w:t xml:space="preserve">) öğretmen adayı oluşturmaktadır. </w:t>
      </w:r>
      <w:r w:rsidR="00C0748D">
        <w:t>Öğretmen adayları g</w:t>
      </w:r>
      <w:r w:rsidR="0001694D" w:rsidRPr="00D01F2B">
        <w:t>önüllülük es</w:t>
      </w:r>
      <w:r w:rsidR="0001694D">
        <w:t xml:space="preserve">asına dayalı olarak </w:t>
      </w:r>
      <w:r w:rsidR="0001694D" w:rsidRPr="00D01F2B">
        <w:t>uygulamaya katılım göstermiştir.</w:t>
      </w:r>
      <w:r w:rsidR="0001694D">
        <w:t xml:space="preserve"> Örneklemin 3. ve 4. sınıf düzeyi olarak belirlenmesinde öğretmen adaylarının lisans eğitimleri sürecinde almış oldukları iki ders etkili olmuştur. Öğretmen adayları ik</w:t>
      </w:r>
      <w:r w:rsidR="000A6D6C">
        <w:t>inci sınıfın ikinci yarıyılında</w:t>
      </w:r>
      <w:r w:rsidR="0001694D" w:rsidRPr="00D01F2B">
        <w:t xml:space="preserve"> </w:t>
      </w:r>
      <w:r w:rsidR="0001694D" w:rsidRPr="00AA5E51">
        <w:t xml:space="preserve">“Fen Bilimleri Programı ve Planlama” </w:t>
      </w:r>
      <w:r w:rsidR="0001694D">
        <w:t>dersini almaktadır. Bu ders kapsamında öğretmen adayları “Fen-Teknoloji-Toplum-Çevre” öğrenme alanı içer</w:t>
      </w:r>
      <w:r w:rsidR="000A6D6C">
        <w:t>i</w:t>
      </w:r>
      <w:r w:rsidR="0001694D">
        <w:t>sinde sürdürülebilir kalkınma kavramı</w:t>
      </w:r>
      <w:r w:rsidR="00375BAA">
        <w:t>nı</w:t>
      </w:r>
      <w:r w:rsidR="0001694D">
        <w:t xml:space="preserve"> irdelenmektedir. Ayrıca, </w:t>
      </w:r>
      <w:r w:rsidR="0001694D" w:rsidRPr="00BE47FD">
        <w:t xml:space="preserve">öğretmen adayları dördüncü sınıfın birinci yarıyılında “Çevre Bilimi” dersini </w:t>
      </w:r>
      <w:r w:rsidR="0001694D">
        <w:t xml:space="preserve">almaktadırlar. Bu </w:t>
      </w:r>
      <w:r w:rsidR="0001694D" w:rsidRPr="00213AC6">
        <w:t xml:space="preserve">dersin amacı </w:t>
      </w:r>
      <w:r w:rsidR="0001694D" w:rsidRPr="00213AC6">
        <w:rPr>
          <w:color w:val="000000"/>
          <w:shd w:val="clear" w:color="auto" w:fill="FFFFFF"/>
        </w:rPr>
        <w:t>yaşanan çevre sorunları konusunda öğretmen adaylarında farkındalık oluşturmak ve bu sorunlara yönelik çözüm yolları üretme</w:t>
      </w:r>
      <w:r w:rsidR="0001694D">
        <w:rPr>
          <w:color w:val="000000"/>
          <w:shd w:val="clear" w:color="auto" w:fill="FFFFFF"/>
        </w:rPr>
        <w:t xml:space="preserve">lerini sağlamaktır. </w:t>
      </w:r>
      <w:r w:rsidR="00D842BD" w:rsidRPr="00E92149">
        <w:t>Çalışmaya katılan öğretmen adayları araştırma etiği çerçeve</w:t>
      </w:r>
      <w:r w:rsidR="000A6D6C">
        <w:t>sinde</w:t>
      </w:r>
      <w:r w:rsidR="00D842BD" w:rsidRPr="00E92149">
        <w:t xml:space="preserve"> Ö1, Ö2, Ö3, Ö4, Ö5</w:t>
      </w:r>
      <w:proofErr w:type="gramStart"/>
      <w:r w:rsidR="00D842BD" w:rsidRPr="00E92149">
        <w:t>,…….,</w:t>
      </w:r>
      <w:proofErr w:type="gramEnd"/>
      <w:r w:rsidR="00D842BD" w:rsidRPr="00E92149">
        <w:t xml:space="preserve"> Ö143 şeklinde kodlanmıştır.</w:t>
      </w:r>
    </w:p>
    <w:p w:rsidR="00D842BD" w:rsidRPr="00DD408A" w:rsidRDefault="00D842BD" w:rsidP="003E792A">
      <w:pPr>
        <w:tabs>
          <w:tab w:val="left" w:pos="540"/>
          <w:tab w:val="left" w:pos="851"/>
        </w:tabs>
        <w:spacing w:line="480" w:lineRule="auto"/>
        <w:ind w:firstLine="851"/>
        <w:jc w:val="both"/>
        <w:rPr>
          <w:b/>
        </w:rPr>
      </w:pPr>
      <w:r w:rsidRPr="00E92149">
        <w:rPr>
          <w:b/>
        </w:rPr>
        <w:t>Veri Toplama Araçları</w:t>
      </w:r>
      <w:r w:rsidR="00DD408A">
        <w:rPr>
          <w:b/>
        </w:rPr>
        <w:t xml:space="preserve">: </w:t>
      </w:r>
      <w:r w:rsidRPr="00E92149">
        <w:t>Bu çalışmada veri to</w:t>
      </w:r>
      <w:r w:rsidR="00501055">
        <w:t xml:space="preserve">plamak amacıyla açık uçlu anketten </w:t>
      </w:r>
      <w:r w:rsidRPr="00E92149">
        <w:t xml:space="preserve">yararlanılmıştır. </w:t>
      </w:r>
      <w:r w:rsidR="00840CFB">
        <w:t xml:space="preserve"> </w:t>
      </w:r>
      <w:r w:rsidRPr="00E92149">
        <w:t xml:space="preserve">Açık uçlu anket 143 öğretmen adayına uygulanmıştır. Açık uçlu anket </w:t>
      </w:r>
      <w:r w:rsidR="00501055">
        <w:t>3</w:t>
      </w:r>
      <w:r w:rsidRPr="00E92149">
        <w:t xml:space="preserve"> </w:t>
      </w:r>
      <w:r w:rsidR="00375BAA">
        <w:t>sorudan oluşmaktadır. A</w:t>
      </w:r>
      <w:r w:rsidRPr="00E92149">
        <w:t>nketin geçerliliğini sağlamak amacıyla iki uzman görüşüne başvurulmuştur. Açık uçlu anket fen bilgisi öğretmenliğinde öğrenim gören 12 öğretmen adayına uygulanarak güvenirliği sağlanmaya çalışılmışt</w:t>
      </w:r>
      <w:r w:rsidR="002B6F1A">
        <w:t>ır. Açık uçlu anketin ilk hali 4</w:t>
      </w:r>
      <w:r w:rsidRPr="00E92149">
        <w:t xml:space="preserve"> sorudan oluşmaktadır. Anketin ilk halinde “Sizce sürdürülebilir kalkınmanın amaçları nelerdir? Belirtiniz” ve “Sizce sürdürülebilir kalkınmanın faydaları nelerdir? Açıklayınız” soruları öğretmen adaylarına yöneltilmiştir. Fakat pilot uygulamadan elde edilen veriler analiz edilirken öğretmen adaylarının bu iki soruya benzer cevaplar verdikleri görülmüştür. Bu </w:t>
      </w:r>
      <w:r w:rsidRPr="00E92149">
        <w:lastRenderedPageBreak/>
        <w:t>nedenle yapılan pilot uygulama sonucu bu iki sorudan birinin kullanılmasına karar verilerek, açık uçlu anket</w:t>
      </w:r>
      <w:r w:rsidR="002B6F1A">
        <w:t xml:space="preserve"> 3 </w:t>
      </w:r>
      <w:r w:rsidRPr="00E92149">
        <w:t xml:space="preserve">sorudan oluşacak şekilde düzenlenmiştir. </w:t>
      </w:r>
    </w:p>
    <w:p w:rsidR="00D842BD" w:rsidRPr="00E92149" w:rsidRDefault="00D842BD" w:rsidP="00E92149">
      <w:pPr>
        <w:autoSpaceDE w:val="0"/>
        <w:autoSpaceDN w:val="0"/>
        <w:adjustRightInd w:val="0"/>
        <w:spacing w:line="480" w:lineRule="auto"/>
        <w:jc w:val="both"/>
        <w:rPr>
          <w:color w:val="000000"/>
        </w:rPr>
      </w:pPr>
      <w:r w:rsidRPr="00E92149">
        <w:rPr>
          <w:color w:val="000000"/>
        </w:rPr>
        <w:t xml:space="preserve">Açık uçlu ankette öğretmen </w:t>
      </w:r>
      <w:r w:rsidR="002B6F1A">
        <w:rPr>
          <w:color w:val="000000"/>
        </w:rPr>
        <w:t xml:space="preserve">adaylarına aşağıda belirtilen 3 </w:t>
      </w:r>
      <w:r w:rsidRPr="00E92149">
        <w:rPr>
          <w:color w:val="000000"/>
        </w:rPr>
        <w:t xml:space="preserve">soru yöneltilmiştir. </w:t>
      </w:r>
    </w:p>
    <w:p w:rsidR="00D842BD" w:rsidRPr="00E92149" w:rsidRDefault="00D842BD" w:rsidP="00E92149">
      <w:pPr>
        <w:tabs>
          <w:tab w:val="left" w:pos="7380"/>
        </w:tabs>
        <w:autoSpaceDE w:val="0"/>
        <w:autoSpaceDN w:val="0"/>
        <w:adjustRightInd w:val="0"/>
        <w:spacing w:line="480" w:lineRule="auto"/>
        <w:jc w:val="both"/>
        <w:rPr>
          <w:color w:val="000000"/>
        </w:rPr>
      </w:pPr>
      <w:r w:rsidRPr="00E92149">
        <w:rPr>
          <w:color w:val="000000"/>
        </w:rPr>
        <w:t>1. Sürdürülebilir kalkınma kavramını nasıl tanımlarsınız?  Açıklayınız.</w:t>
      </w:r>
    </w:p>
    <w:p w:rsidR="00D842BD" w:rsidRPr="00E92149" w:rsidRDefault="00D842BD" w:rsidP="00E92149">
      <w:pPr>
        <w:tabs>
          <w:tab w:val="left" w:pos="7380"/>
        </w:tabs>
        <w:autoSpaceDE w:val="0"/>
        <w:autoSpaceDN w:val="0"/>
        <w:adjustRightInd w:val="0"/>
        <w:spacing w:line="480" w:lineRule="auto"/>
        <w:jc w:val="both"/>
        <w:rPr>
          <w:color w:val="000000"/>
        </w:rPr>
      </w:pPr>
      <w:r w:rsidRPr="00E92149">
        <w:rPr>
          <w:color w:val="000000"/>
        </w:rPr>
        <w:t>2.Sizce sürdürülebilir kalkınmanın amaçları nelerdir? Belirtiniz.</w:t>
      </w:r>
    </w:p>
    <w:p w:rsidR="00D842BD" w:rsidRPr="00E92149" w:rsidRDefault="00D842BD" w:rsidP="00E92149">
      <w:pPr>
        <w:tabs>
          <w:tab w:val="left" w:pos="7380"/>
        </w:tabs>
        <w:autoSpaceDE w:val="0"/>
        <w:autoSpaceDN w:val="0"/>
        <w:adjustRightInd w:val="0"/>
        <w:spacing w:line="480" w:lineRule="auto"/>
        <w:jc w:val="both"/>
        <w:rPr>
          <w:color w:val="000000"/>
        </w:rPr>
      </w:pPr>
      <w:r w:rsidRPr="00E92149">
        <w:rPr>
          <w:color w:val="000000"/>
        </w:rPr>
        <w:t xml:space="preserve">3.Sizce </w:t>
      </w:r>
      <w:r w:rsidRPr="00E92149">
        <w:t xml:space="preserve">sürdürülebilir kalkınmanın devamlılığının sağlanması için neler yapılabilir? Açıklayınız. </w:t>
      </w:r>
    </w:p>
    <w:p w:rsidR="00621A4D" w:rsidRDefault="00D842BD" w:rsidP="002C42EB">
      <w:pPr>
        <w:autoSpaceDE w:val="0"/>
        <w:autoSpaceDN w:val="0"/>
        <w:adjustRightInd w:val="0"/>
        <w:spacing w:line="480" w:lineRule="auto"/>
        <w:ind w:firstLine="708"/>
        <w:jc w:val="both"/>
      </w:pPr>
      <w:r w:rsidRPr="00E92149">
        <w:rPr>
          <w:b/>
        </w:rPr>
        <w:t>Veri Analizi</w:t>
      </w:r>
      <w:r w:rsidR="003E792A">
        <w:rPr>
          <w:b/>
        </w:rPr>
        <w:t xml:space="preserve">: </w:t>
      </w:r>
      <w:r w:rsidR="00C87655" w:rsidRPr="0059652C">
        <w:t xml:space="preserve">Anketten elde edilen </w:t>
      </w:r>
      <w:r w:rsidR="0059652C">
        <w:t xml:space="preserve">nitel </w:t>
      </w:r>
      <w:r w:rsidR="0059652C" w:rsidRPr="0059652C">
        <w:t>veriler içerik analizine tabi tutulmuştur.</w:t>
      </w:r>
      <w:r w:rsidR="0059652C">
        <w:rPr>
          <w:b/>
        </w:rPr>
        <w:t xml:space="preserve"> </w:t>
      </w:r>
      <w:r w:rsidR="0059652C" w:rsidRPr="0031614C">
        <w:t>Nitel veriler dört aşamada analiz edilir. Bu aşamalar verilerin kodlanması</w:t>
      </w:r>
      <w:r w:rsidR="00683261">
        <w:t xml:space="preserve"> (1)</w:t>
      </w:r>
      <w:r w:rsidR="0059652C" w:rsidRPr="0031614C">
        <w:t>, temaların bulunması</w:t>
      </w:r>
      <w:r w:rsidR="00683261">
        <w:t xml:space="preserve"> (2)</w:t>
      </w:r>
      <w:r w:rsidR="0059652C" w:rsidRPr="0031614C">
        <w:t>, kodların ve temaların düzenlenmesi</w:t>
      </w:r>
      <w:r w:rsidR="00683261">
        <w:t xml:space="preserve"> (3),</w:t>
      </w:r>
      <w:r w:rsidR="0059652C" w:rsidRPr="0031614C">
        <w:t xml:space="preserve"> bulguların</w:t>
      </w:r>
      <w:r w:rsidR="0031614C">
        <w:t xml:space="preserve"> tanımlanması ve yorumlanması</w:t>
      </w:r>
      <w:r w:rsidR="00683261">
        <w:t xml:space="preserve"> (4)</w:t>
      </w:r>
      <w:r w:rsidR="0031614C">
        <w:t xml:space="preserve"> şeklindedir</w:t>
      </w:r>
      <w:r w:rsidR="0059652C" w:rsidRPr="0031614C">
        <w:t xml:space="preserve"> (Yıldırım ve Şimşek, </w:t>
      </w:r>
      <w:r w:rsidR="0031614C" w:rsidRPr="0031614C">
        <w:t>2005).</w:t>
      </w:r>
      <w:r w:rsidR="0031614C">
        <w:rPr>
          <w:b/>
        </w:rPr>
        <w:t xml:space="preserve"> </w:t>
      </w:r>
      <w:r w:rsidR="002B6F1A">
        <w:t xml:space="preserve">Anketten </w:t>
      </w:r>
      <w:r w:rsidR="00C87655">
        <w:t>elde edilen nitel bulgular</w:t>
      </w:r>
      <w:r w:rsidR="0031614C">
        <w:t xml:space="preserve">dan </w:t>
      </w:r>
      <w:r w:rsidR="00744604">
        <w:t>yararlanılarak</w:t>
      </w:r>
      <w:r w:rsidR="0031614C">
        <w:t xml:space="preserve"> öncelikle kodlar oluşturulmuş ve temalar bulunmuştur</w:t>
      </w:r>
      <w:r w:rsidR="00744604">
        <w:t xml:space="preserve">. </w:t>
      </w:r>
      <w:r w:rsidR="00DE7DF8">
        <w:t xml:space="preserve">Her bir tema kapsamında öğretmen adaylarının söylemiş oldukları ifadelerden birer örnek alınmış, frekans </w:t>
      </w:r>
      <w:r w:rsidR="0031614C">
        <w:t xml:space="preserve">ve </w:t>
      </w:r>
      <w:r w:rsidR="00DE7DF8">
        <w:t xml:space="preserve">yüzde değerlerinin bulunduğu tablolarda okuyucuya sunulmuştur. </w:t>
      </w:r>
    </w:p>
    <w:p w:rsidR="003E792A" w:rsidRDefault="00840CFB" w:rsidP="003E792A">
      <w:pPr>
        <w:spacing w:line="480" w:lineRule="auto"/>
        <w:rPr>
          <w:b/>
        </w:rPr>
      </w:pPr>
      <w:r w:rsidRPr="00E92149">
        <w:rPr>
          <w:b/>
        </w:rPr>
        <w:t>Bulgular</w:t>
      </w:r>
    </w:p>
    <w:p w:rsidR="00D842BD" w:rsidRPr="003E792A" w:rsidRDefault="00D842BD" w:rsidP="004D6AAB">
      <w:pPr>
        <w:spacing w:line="480" w:lineRule="auto"/>
        <w:ind w:firstLine="708"/>
        <w:jc w:val="both"/>
        <w:rPr>
          <w:b/>
        </w:rPr>
      </w:pPr>
      <w:r w:rsidRPr="00E92149">
        <w:t xml:space="preserve">Elde edilen bulguların analizinde öncelikle anket sorusu yazılıp ardından öğretmen adaylarının ortak görüşlerinden yararlanılarak tablolar oluşturulmuştur. Tablolarda örnek öğretmen adayı ifadelerine yer verilmiştir. </w:t>
      </w:r>
    </w:p>
    <w:p w:rsidR="00D842BD" w:rsidRDefault="00D842BD" w:rsidP="00E92149">
      <w:pPr>
        <w:tabs>
          <w:tab w:val="left" w:pos="7380"/>
        </w:tabs>
        <w:autoSpaceDE w:val="0"/>
        <w:autoSpaceDN w:val="0"/>
        <w:adjustRightInd w:val="0"/>
        <w:spacing w:line="480" w:lineRule="auto"/>
        <w:jc w:val="both"/>
      </w:pPr>
      <w:r w:rsidRPr="00E92149">
        <w:t>“</w:t>
      </w:r>
      <w:r w:rsidRPr="00E92149">
        <w:rPr>
          <w:color w:val="000000"/>
        </w:rPr>
        <w:t>Sürdürülebilir kalkınma kavramını nasıl tanımlarsınız? Açıklayınız.</w:t>
      </w:r>
      <w:r w:rsidRPr="00E92149">
        <w:t xml:space="preserve">” sorusuna öğretmen adaylarının verdikleri cevaplar analiz edilerek Tablo 1 oluşturulmuştur. </w:t>
      </w:r>
    </w:p>
    <w:p w:rsidR="00734044" w:rsidRPr="00E92149" w:rsidRDefault="00734044" w:rsidP="00E92149">
      <w:pPr>
        <w:tabs>
          <w:tab w:val="left" w:pos="7380"/>
        </w:tabs>
        <w:autoSpaceDE w:val="0"/>
        <w:autoSpaceDN w:val="0"/>
        <w:adjustRightInd w:val="0"/>
        <w:spacing w:line="480" w:lineRule="auto"/>
        <w:jc w:val="both"/>
      </w:pPr>
    </w:p>
    <w:p w:rsidR="00D842BD" w:rsidRPr="003E792A" w:rsidRDefault="00D842BD" w:rsidP="003E792A">
      <w:pPr>
        <w:spacing w:line="480" w:lineRule="auto"/>
        <w:ind w:left="567" w:hanging="567"/>
        <w:jc w:val="both"/>
      </w:pPr>
      <w:r w:rsidRPr="00840CFB">
        <w:t>Tablo 1</w:t>
      </w:r>
      <w:r w:rsidR="002171A5">
        <w:t>.</w:t>
      </w:r>
      <w:r w:rsidR="003E792A">
        <w:t xml:space="preserve"> </w:t>
      </w:r>
      <w:r w:rsidRPr="00F0116E">
        <w:rPr>
          <w:i/>
        </w:rPr>
        <w:t xml:space="preserve">Öğretmen </w:t>
      </w:r>
      <w:r w:rsidR="00F0116E" w:rsidRPr="00F0116E">
        <w:rPr>
          <w:i/>
        </w:rPr>
        <w:t>adaylarının sürdürülebilir kalkınma kavramına ilişkin düşünceleri</w:t>
      </w:r>
    </w:p>
    <w:tbl>
      <w:tblPr>
        <w:tblW w:w="9072"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977"/>
        <w:gridCol w:w="4820"/>
        <w:gridCol w:w="575"/>
        <w:gridCol w:w="700"/>
      </w:tblGrid>
      <w:tr w:rsidR="00D842BD" w:rsidRPr="003C3541" w:rsidTr="00BF2AC7">
        <w:trPr>
          <w:trHeight w:val="214"/>
        </w:trPr>
        <w:tc>
          <w:tcPr>
            <w:tcW w:w="2977" w:type="dxa"/>
          </w:tcPr>
          <w:p w:rsidR="00D842BD" w:rsidRPr="003E792A" w:rsidRDefault="00D842BD" w:rsidP="00840CFB">
            <w:pPr>
              <w:rPr>
                <w:b/>
                <w:sz w:val="20"/>
                <w:szCs w:val="20"/>
              </w:rPr>
            </w:pPr>
            <w:r w:rsidRPr="003E792A">
              <w:rPr>
                <w:b/>
                <w:sz w:val="20"/>
                <w:szCs w:val="20"/>
              </w:rPr>
              <w:t>Sürdürülebilir kalkınma kavramı</w:t>
            </w:r>
          </w:p>
        </w:tc>
        <w:tc>
          <w:tcPr>
            <w:tcW w:w="4820" w:type="dxa"/>
          </w:tcPr>
          <w:p w:rsidR="00D842BD" w:rsidRPr="003E792A" w:rsidRDefault="00D842BD" w:rsidP="00840CFB">
            <w:pPr>
              <w:rPr>
                <w:b/>
                <w:sz w:val="20"/>
                <w:szCs w:val="20"/>
              </w:rPr>
            </w:pPr>
            <w:r w:rsidRPr="003E792A">
              <w:rPr>
                <w:b/>
                <w:sz w:val="20"/>
                <w:szCs w:val="20"/>
              </w:rPr>
              <w:t>Örnek öğretmen adayı ifadesi</w:t>
            </w:r>
          </w:p>
        </w:tc>
        <w:tc>
          <w:tcPr>
            <w:tcW w:w="575" w:type="dxa"/>
          </w:tcPr>
          <w:p w:rsidR="00D842BD" w:rsidRPr="003E792A" w:rsidRDefault="000F7590" w:rsidP="00840CFB">
            <w:pPr>
              <w:rPr>
                <w:b/>
                <w:sz w:val="20"/>
                <w:szCs w:val="20"/>
              </w:rPr>
            </w:pPr>
            <w:proofErr w:type="gramStart"/>
            <w:r w:rsidRPr="003E792A">
              <w:rPr>
                <w:b/>
                <w:sz w:val="20"/>
                <w:szCs w:val="20"/>
              </w:rPr>
              <w:t>f</w:t>
            </w:r>
            <w:proofErr w:type="gramEnd"/>
            <w:r w:rsidRPr="003E792A">
              <w:rPr>
                <w:b/>
                <w:sz w:val="20"/>
                <w:szCs w:val="20"/>
              </w:rPr>
              <w:t>*</w:t>
            </w:r>
          </w:p>
        </w:tc>
        <w:tc>
          <w:tcPr>
            <w:tcW w:w="700" w:type="dxa"/>
          </w:tcPr>
          <w:p w:rsidR="00D842BD" w:rsidRPr="003E792A" w:rsidRDefault="00D842BD" w:rsidP="00840CFB">
            <w:pPr>
              <w:rPr>
                <w:b/>
                <w:sz w:val="20"/>
                <w:szCs w:val="20"/>
              </w:rPr>
            </w:pPr>
            <w:r w:rsidRPr="003E792A">
              <w:rPr>
                <w:b/>
                <w:sz w:val="20"/>
                <w:szCs w:val="20"/>
              </w:rPr>
              <w:t>%</w:t>
            </w:r>
            <w:r w:rsidR="000F7590" w:rsidRPr="003E792A">
              <w:rPr>
                <w:b/>
                <w:sz w:val="20"/>
                <w:szCs w:val="20"/>
              </w:rPr>
              <w:t>*</w:t>
            </w:r>
          </w:p>
        </w:tc>
      </w:tr>
      <w:tr w:rsidR="00D842BD" w:rsidRPr="003C3541" w:rsidTr="00BF2AC7">
        <w:trPr>
          <w:trHeight w:val="528"/>
        </w:trPr>
        <w:tc>
          <w:tcPr>
            <w:tcW w:w="2977" w:type="dxa"/>
          </w:tcPr>
          <w:p w:rsidR="00D842BD" w:rsidRPr="003C3541" w:rsidRDefault="00D842BD" w:rsidP="00840CFB">
            <w:pPr>
              <w:rPr>
                <w:sz w:val="20"/>
                <w:szCs w:val="20"/>
              </w:rPr>
            </w:pPr>
            <w:r w:rsidRPr="003C3541">
              <w:rPr>
                <w:sz w:val="20"/>
                <w:szCs w:val="20"/>
              </w:rPr>
              <w:lastRenderedPageBreak/>
              <w:t>Doğal kaynakların gelecek nesillere aktarılması</w:t>
            </w:r>
          </w:p>
        </w:tc>
        <w:tc>
          <w:tcPr>
            <w:tcW w:w="4820" w:type="dxa"/>
          </w:tcPr>
          <w:p w:rsidR="000B3D3F" w:rsidRDefault="00D842BD" w:rsidP="00840CFB">
            <w:pPr>
              <w:jc w:val="both"/>
              <w:rPr>
                <w:sz w:val="20"/>
                <w:szCs w:val="20"/>
              </w:rPr>
            </w:pPr>
            <w:r w:rsidRPr="003C3541">
              <w:rPr>
                <w:i/>
                <w:sz w:val="20"/>
                <w:szCs w:val="20"/>
              </w:rPr>
              <w:t xml:space="preserve">Doğal kaynaklara zarar vermeden gelecek nesillerin ihtiyaçlarının karşılanmasıdır. Doğal kaynakların gelecek nesillere aktarılmasıdır  </w:t>
            </w:r>
            <w:r w:rsidRPr="003C3541">
              <w:rPr>
                <w:sz w:val="20"/>
                <w:szCs w:val="20"/>
              </w:rPr>
              <w:t>(Ö14).</w:t>
            </w:r>
          </w:p>
          <w:p w:rsidR="00734044" w:rsidRPr="003C3541" w:rsidRDefault="00734044" w:rsidP="00840CFB">
            <w:pPr>
              <w:jc w:val="both"/>
              <w:rPr>
                <w:sz w:val="20"/>
                <w:szCs w:val="20"/>
              </w:rPr>
            </w:pPr>
          </w:p>
        </w:tc>
        <w:tc>
          <w:tcPr>
            <w:tcW w:w="575" w:type="dxa"/>
          </w:tcPr>
          <w:p w:rsidR="00D842BD" w:rsidRPr="003C3541" w:rsidRDefault="00D842BD" w:rsidP="00840CFB">
            <w:pPr>
              <w:rPr>
                <w:sz w:val="20"/>
                <w:szCs w:val="20"/>
              </w:rPr>
            </w:pPr>
            <w:r w:rsidRPr="003C3541">
              <w:rPr>
                <w:sz w:val="20"/>
                <w:szCs w:val="20"/>
              </w:rPr>
              <w:t>54</w:t>
            </w:r>
          </w:p>
        </w:tc>
        <w:tc>
          <w:tcPr>
            <w:tcW w:w="700" w:type="dxa"/>
          </w:tcPr>
          <w:p w:rsidR="00D842BD" w:rsidRPr="003C3541" w:rsidRDefault="00D842BD" w:rsidP="00840CFB">
            <w:pPr>
              <w:rPr>
                <w:sz w:val="20"/>
                <w:szCs w:val="20"/>
              </w:rPr>
            </w:pPr>
            <w:r w:rsidRPr="003C3541">
              <w:rPr>
                <w:sz w:val="20"/>
                <w:szCs w:val="20"/>
              </w:rPr>
              <w:t>38</w:t>
            </w:r>
          </w:p>
        </w:tc>
      </w:tr>
      <w:tr w:rsidR="00D842BD" w:rsidRPr="003C3541" w:rsidTr="00734044">
        <w:trPr>
          <w:trHeight w:val="691"/>
        </w:trPr>
        <w:tc>
          <w:tcPr>
            <w:tcW w:w="2977" w:type="dxa"/>
          </w:tcPr>
          <w:p w:rsidR="00D842BD" w:rsidRPr="003C3541" w:rsidRDefault="00D842BD" w:rsidP="00840CFB">
            <w:pPr>
              <w:rPr>
                <w:sz w:val="20"/>
                <w:szCs w:val="20"/>
              </w:rPr>
            </w:pPr>
            <w:r w:rsidRPr="003C3541">
              <w:rPr>
                <w:sz w:val="20"/>
                <w:szCs w:val="20"/>
              </w:rPr>
              <w:t>Ülkelerin ekonomik büyümesi</w:t>
            </w:r>
          </w:p>
        </w:tc>
        <w:tc>
          <w:tcPr>
            <w:tcW w:w="4820" w:type="dxa"/>
          </w:tcPr>
          <w:p w:rsidR="000B3D3F" w:rsidRDefault="00D842BD" w:rsidP="00840CFB">
            <w:pPr>
              <w:jc w:val="both"/>
              <w:rPr>
                <w:sz w:val="20"/>
                <w:szCs w:val="20"/>
              </w:rPr>
            </w:pPr>
            <w:r w:rsidRPr="003C3541">
              <w:rPr>
                <w:i/>
                <w:sz w:val="20"/>
                <w:szCs w:val="20"/>
              </w:rPr>
              <w:t>Ülkelerin ekonomik bakımdan gelişmesi, büyümesi ve düzenlemeler yapmasıdır. Ekonomik seviyesi alt düzeyde kalmış ülkelerin ekonomiyi geliştirme çabasıdır</w:t>
            </w:r>
            <w:r w:rsidRPr="003C3541">
              <w:rPr>
                <w:sz w:val="20"/>
                <w:szCs w:val="20"/>
              </w:rPr>
              <w:t xml:space="preserve"> (Ö118).</w:t>
            </w:r>
          </w:p>
          <w:p w:rsidR="00734044" w:rsidRPr="00734044" w:rsidRDefault="00734044" w:rsidP="00840CFB">
            <w:pPr>
              <w:jc w:val="both"/>
              <w:rPr>
                <w:sz w:val="20"/>
                <w:szCs w:val="20"/>
              </w:rPr>
            </w:pPr>
          </w:p>
        </w:tc>
        <w:tc>
          <w:tcPr>
            <w:tcW w:w="575" w:type="dxa"/>
          </w:tcPr>
          <w:p w:rsidR="00D842BD" w:rsidRPr="003C3541" w:rsidRDefault="00D842BD" w:rsidP="00840CFB">
            <w:pPr>
              <w:rPr>
                <w:sz w:val="20"/>
                <w:szCs w:val="20"/>
              </w:rPr>
            </w:pPr>
            <w:r w:rsidRPr="003C3541">
              <w:rPr>
                <w:sz w:val="20"/>
                <w:szCs w:val="20"/>
              </w:rPr>
              <w:t>29</w:t>
            </w:r>
          </w:p>
        </w:tc>
        <w:tc>
          <w:tcPr>
            <w:tcW w:w="700" w:type="dxa"/>
          </w:tcPr>
          <w:p w:rsidR="00D842BD" w:rsidRPr="003C3541" w:rsidRDefault="00D842BD" w:rsidP="00840CFB">
            <w:pPr>
              <w:ind w:right="-108"/>
              <w:rPr>
                <w:sz w:val="20"/>
                <w:szCs w:val="20"/>
              </w:rPr>
            </w:pPr>
            <w:r w:rsidRPr="003C3541">
              <w:rPr>
                <w:sz w:val="20"/>
                <w:szCs w:val="20"/>
              </w:rPr>
              <w:t>20</w:t>
            </w:r>
          </w:p>
        </w:tc>
      </w:tr>
      <w:tr w:rsidR="00D842BD" w:rsidRPr="003C3541" w:rsidTr="00734044">
        <w:trPr>
          <w:trHeight w:val="478"/>
        </w:trPr>
        <w:tc>
          <w:tcPr>
            <w:tcW w:w="2977" w:type="dxa"/>
          </w:tcPr>
          <w:p w:rsidR="00D842BD" w:rsidRPr="003C3541" w:rsidRDefault="00D842BD" w:rsidP="00840CFB">
            <w:pPr>
              <w:rPr>
                <w:sz w:val="20"/>
                <w:szCs w:val="20"/>
              </w:rPr>
            </w:pPr>
            <w:r w:rsidRPr="003C3541">
              <w:rPr>
                <w:sz w:val="20"/>
                <w:szCs w:val="20"/>
              </w:rPr>
              <w:t>Doğa ve insan dengesi</w:t>
            </w:r>
          </w:p>
        </w:tc>
        <w:tc>
          <w:tcPr>
            <w:tcW w:w="4820" w:type="dxa"/>
          </w:tcPr>
          <w:p w:rsidR="000B3D3F" w:rsidRDefault="00D842BD" w:rsidP="00840CFB">
            <w:pPr>
              <w:jc w:val="both"/>
              <w:rPr>
                <w:sz w:val="20"/>
                <w:szCs w:val="20"/>
              </w:rPr>
            </w:pPr>
            <w:r w:rsidRPr="003C3541">
              <w:rPr>
                <w:i/>
                <w:sz w:val="20"/>
                <w:szCs w:val="20"/>
              </w:rPr>
              <w:t>İnsan ve doğa arasında dengeyi sağlayarak doğayı korumaktır</w:t>
            </w:r>
            <w:r w:rsidRPr="003C3541">
              <w:rPr>
                <w:sz w:val="20"/>
                <w:szCs w:val="20"/>
              </w:rPr>
              <w:t xml:space="preserve"> (Ö41).</w:t>
            </w:r>
          </w:p>
          <w:p w:rsidR="00734044" w:rsidRPr="003C3541" w:rsidRDefault="00734044" w:rsidP="00840CFB">
            <w:pPr>
              <w:jc w:val="both"/>
              <w:rPr>
                <w:sz w:val="20"/>
                <w:szCs w:val="20"/>
              </w:rPr>
            </w:pPr>
          </w:p>
        </w:tc>
        <w:tc>
          <w:tcPr>
            <w:tcW w:w="575" w:type="dxa"/>
          </w:tcPr>
          <w:p w:rsidR="00D842BD" w:rsidRPr="003C3541" w:rsidRDefault="00D842BD" w:rsidP="00840CFB">
            <w:pPr>
              <w:rPr>
                <w:sz w:val="20"/>
                <w:szCs w:val="20"/>
              </w:rPr>
            </w:pPr>
            <w:r w:rsidRPr="003C3541">
              <w:rPr>
                <w:sz w:val="20"/>
                <w:szCs w:val="20"/>
              </w:rPr>
              <w:t>27</w:t>
            </w:r>
          </w:p>
        </w:tc>
        <w:tc>
          <w:tcPr>
            <w:tcW w:w="700" w:type="dxa"/>
          </w:tcPr>
          <w:p w:rsidR="00D842BD" w:rsidRPr="003C3541" w:rsidRDefault="00D842BD" w:rsidP="00840CFB">
            <w:pPr>
              <w:rPr>
                <w:sz w:val="20"/>
                <w:szCs w:val="20"/>
              </w:rPr>
            </w:pPr>
            <w:r w:rsidRPr="003C3541">
              <w:rPr>
                <w:sz w:val="20"/>
                <w:szCs w:val="20"/>
              </w:rPr>
              <w:t>19</w:t>
            </w:r>
          </w:p>
        </w:tc>
      </w:tr>
      <w:tr w:rsidR="00D842BD" w:rsidRPr="003C3541" w:rsidTr="00BF2AC7">
        <w:trPr>
          <w:trHeight w:val="861"/>
        </w:trPr>
        <w:tc>
          <w:tcPr>
            <w:tcW w:w="2977" w:type="dxa"/>
          </w:tcPr>
          <w:p w:rsidR="00D842BD" w:rsidRPr="003C3541" w:rsidRDefault="00D842BD" w:rsidP="00840CFB">
            <w:pPr>
              <w:rPr>
                <w:sz w:val="20"/>
                <w:szCs w:val="20"/>
              </w:rPr>
            </w:pPr>
            <w:r w:rsidRPr="003C3541">
              <w:rPr>
                <w:sz w:val="20"/>
                <w:szCs w:val="20"/>
              </w:rPr>
              <w:t>Enerjinin tasarruf edilmesi</w:t>
            </w:r>
          </w:p>
        </w:tc>
        <w:tc>
          <w:tcPr>
            <w:tcW w:w="4820" w:type="dxa"/>
          </w:tcPr>
          <w:p w:rsidR="000B3D3F" w:rsidRPr="003C3541" w:rsidRDefault="00D842BD" w:rsidP="00840CFB">
            <w:pPr>
              <w:jc w:val="both"/>
              <w:rPr>
                <w:sz w:val="20"/>
                <w:szCs w:val="20"/>
              </w:rPr>
            </w:pPr>
            <w:r w:rsidRPr="003C3541">
              <w:rPr>
                <w:i/>
                <w:sz w:val="20"/>
                <w:szCs w:val="20"/>
              </w:rPr>
              <w:t>Enerji kaynaklarını dünyanın geleceği için tasarruflu kullanmamız gerekir. Enerji boş yere harcamamalıyız. Sürdürebilir kalkınma enerjiyi tekrar tekrar kullanabilmeyi ve enerji tasarrufunu ifade ediyor</w:t>
            </w:r>
            <w:r w:rsidRPr="003C3541">
              <w:rPr>
                <w:sz w:val="20"/>
                <w:szCs w:val="20"/>
              </w:rPr>
              <w:t xml:space="preserve"> (Ö95).</w:t>
            </w:r>
          </w:p>
        </w:tc>
        <w:tc>
          <w:tcPr>
            <w:tcW w:w="575" w:type="dxa"/>
          </w:tcPr>
          <w:p w:rsidR="00D842BD" w:rsidRPr="003C3541" w:rsidRDefault="00D842BD" w:rsidP="00840CFB">
            <w:pPr>
              <w:rPr>
                <w:sz w:val="20"/>
                <w:szCs w:val="20"/>
              </w:rPr>
            </w:pPr>
            <w:r w:rsidRPr="003C3541">
              <w:rPr>
                <w:sz w:val="20"/>
                <w:szCs w:val="20"/>
              </w:rPr>
              <w:t>13</w:t>
            </w:r>
          </w:p>
        </w:tc>
        <w:tc>
          <w:tcPr>
            <w:tcW w:w="700" w:type="dxa"/>
          </w:tcPr>
          <w:p w:rsidR="00D842BD" w:rsidRPr="003C3541" w:rsidRDefault="00D842BD" w:rsidP="00840CFB">
            <w:pPr>
              <w:rPr>
                <w:sz w:val="20"/>
                <w:szCs w:val="20"/>
              </w:rPr>
            </w:pPr>
            <w:r w:rsidRPr="003C3541">
              <w:rPr>
                <w:sz w:val="20"/>
                <w:szCs w:val="20"/>
              </w:rPr>
              <w:t>9</w:t>
            </w:r>
          </w:p>
        </w:tc>
      </w:tr>
      <w:tr w:rsidR="00D842BD" w:rsidRPr="003C3541" w:rsidTr="00BF2AC7">
        <w:trPr>
          <w:trHeight w:val="861"/>
        </w:trPr>
        <w:tc>
          <w:tcPr>
            <w:tcW w:w="2977" w:type="dxa"/>
          </w:tcPr>
          <w:p w:rsidR="00D842BD" w:rsidRPr="003C3541" w:rsidRDefault="00D842BD" w:rsidP="00840CFB">
            <w:pPr>
              <w:rPr>
                <w:sz w:val="20"/>
                <w:szCs w:val="20"/>
              </w:rPr>
            </w:pPr>
            <w:r w:rsidRPr="003C3541">
              <w:rPr>
                <w:sz w:val="20"/>
                <w:szCs w:val="20"/>
              </w:rPr>
              <w:t>Toplumun sürekli kalkınması ve gelişmesi</w:t>
            </w:r>
          </w:p>
        </w:tc>
        <w:tc>
          <w:tcPr>
            <w:tcW w:w="4820" w:type="dxa"/>
          </w:tcPr>
          <w:p w:rsidR="00734044" w:rsidRPr="003C3541" w:rsidRDefault="00D842BD" w:rsidP="00840CFB">
            <w:pPr>
              <w:jc w:val="both"/>
              <w:rPr>
                <w:sz w:val="20"/>
                <w:szCs w:val="20"/>
              </w:rPr>
            </w:pPr>
            <w:r w:rsidRPr="003C3541">
              <w:rPr>
                <w:i/>
                <w:sz w:val="20"/>
                <w:szCs w:val="20"/>
              </w:rPr>
              <w:t xml:space="preserve">Her zaman kalkınabilecek, kendini geliştirebilecek bir toplumu ifade ediyor. Ülkelerin kalkınma çabasıdır.  Ülkelerin eğitimli bireyler yetiştirerek gelişmiş ülkelerin seviyesine çıkmasıdır  </w:t>
            </w:r>
            <w:r w:rsidRPr="003C3541">
              <w:rPr>
                <w:sz w:val="20"/>
                <w:szCs w:val="20"/>
              </w:rPr>
              <w:t>(Ö39).</w:t>
            </w:r>
          </w:p>
        </w:tc>
        <w:tc>
          <w:tcPr>
            <w:tcW w:w="575" w:type="dxa"/>
          </w:tcPr>
          <w:p w:rsidR="00D842BD" w:rsidRPr="003C3541" w:rsidRDefault="00D842BD" w:rsidP="00840CFB">
            <w:pPr>
              <w:rPr>
                <w:sz w:val="20"/>
                <w:szCs w:val="20"/>
              </w:rPr>
            </w:pPr>
            <w:r w:rsidRPr="003C3541">
              <w:rPr>
                <w:sz w:val="20"/>
                <w:szCs w:val="20"/>
              </w:rPr>
              <w:t>31</w:t>
            </w:r>
          </w:p>
        </w:tc>
        <w:tc>
          <w:tcPr>
            <w:tcW w:w="700" w:type="dxa"/>
          </w:tcPr>
          <w:p w:rsidR="00D842BD" w:rsidRPr="003C3541" w:rsidRDefault="00D842BD" w:rsidP="00840CFB">
            <w:pPr>
              <w:rPr>
                <w:sz w:val="20"/>
                <w:szCs w:val="20"/>
              </w:rPr>
            </w:pPr>
            <w:r w:rsidRPr="003C3541">
              <w:rPr>
                <w:sz w:val="20"/>
                <w:szCs w:val="20"/>
              </w:rPr>
              <w:t>22</w:t>
            </w:r>
          </w:p>
        </w:tc>
      </w:tr>
      <w:tr w:rsidR="00D842BD" w:rsidRPr="003C3541" w:rsidTr="00BF2AC7">
        <w:trPr>
          <w:trHeight w:val="431"/>
        </w:trPr>
        <w:tc>
          <w:tcPr>
            <w:tcW w:w="2977" w:type="dxa"/>
          </w:tcPr>
          <w:p w:rsidR="00D842BD" w:rsidRPr="003C3541" w:rsidRDefault="00D842BD" w:rsidP="00840CFB">
            <w:pPr>
              <w:rPr>
                <w:sz w:val="20"/>
                <w:szCs w:val="20"/>
              </w:rPr>
            </w:pPr>
            <w:r w:rsidRPr="003C3541">
              <w:rPr>
                <w:sz w:val="20"/>
                <w:szCs w:val="20"/>
              </w:rPr>
              <w:t>Geleceğin planlanması</w:t>
            </w:r>
          </w:p>
          <w:p w:rsidR="00D842BD" w:rsidRPr="003C3541" w:rsidRDefault="00D842BD" w:rsidP="00840CFB">
            <w:pPr>
              <w:rPr>
                <w:sz w:val="20"/>
                <w:szCs w:val="20"/>
              </w:rPr>
            </w:pPr>
          </w:p>
        </w:tc>
        <w:tc>
          <w:tcPr>
            <w:tcW w:w="4820" w:type="dxa"/>
          </w:tcPr>
          <w:p w:rsidR="000B3D3F" w:rsidRDefault="00D842BD" w:rsidP="00840CFB">
            <w:pPr>
              <w:jc w:val="both"/>
              <w:rPr>
                <w:sz w:val="20"/>
                <w:szCs w:val="20"/>
              </w:rPr>
            </w:pPr>
            <w:r w:rsidRPr="003C3541">
              <w:rPr>
                <w:i/>
                <w:sz w:val="20"/>
                <w:szCs w:val="20"/>
              </w:rPr>
              <w:t xml:space="preserve">Geleceğe yönelik yapılan planlamadır. Geçmişten geleceğe daha iyi bir yol sağlar </w:t>
            </w:r>
            <w:r w:rsidRPr="003C3541">
              <w:rPr>
                <w:sz w:val="20"/>
                <w:szCs w:val="20"/>
              </w:rPr>
              <w:t>(Ö142).</w:t>
            </w:r>
          </w:p>
          <w:p w:rsidR="00734044" w:rsidRPr="003C3541" w:rsidRDefault="00734044" w:rsidP="00840CFB">
            <w:pPr>
              <w:jc w:val="both"/>
              <w:rPr>
                <w:sz w:val="20"/>
                <w:szCs w:val="20"/>
              </w:rPr>
            </w:pPr>
          </w:p>
        </w:tc>
        <w:tc>
          <w:tcPr>
            <w:tcW w:w="575" w:type="dxa"/>
          </w:tcPr>
          <w:p w:rsidR="00D842BD" w:rsidRPr="003C3541" w:rsidRDefault="00D842BD" w:rsidP="00840CFB">
            <w:pPr>
              <w:rPr>
                <w:sz w:val="20"/>
                <w:szCs w:val="20"/>
              </w:rPr>
            </w:pPr>
            <w:r w:rsidRPr="003C3541">
              <w:rPr>
                <w:sz w:val="20"/>
                <w:szCs w:val="20"/>
              </w:rPr>
              <w:t>18</w:t>
            </w:r>
          </w:p>
        </w:tc>
        <w:tc>
          <w:tcPr>
            <w:tcW w:w="700" w:type="dxa"/>
          </w:tcPr>
          <w:p w:rsidR="00D842BD" w:rsidRPr="003C3541" w:rsidRDefault="00D842BD" w:rsidP="00840CFB">
            <w:pPr>
              <w:rPr>
                <w:sz w:val="20"/>
                <w:szCs w:val="20"/>
              </w:rPr>
            </w:pPr>
            <w:r w:rsidRPr="003C3541">
              <w:rPr>
                <w:sz w:val="20"/>
                <w:szCs w:val="20"/>
              </w:rPr>
              <w:t>13</w:t>
            </w:r>
          </w:p>
        </w:tc>
      </w:tr>
      <w:tr w:rsidR="00D842BD" w:rsidRPr="003C3541" w:rsidTr="00BF2AC7">
        <w:trPr>
          <w:trHeight w:val="214"/>
        </w:trPr>
        <w:tc>
          <w:tcPr>
            <w:tcW w:w="2977" w:type="dxa"/>
          </w:tcPr>
          <w:p w:rsidR="00D842BD" w:rsidRPr="003C3541" w:rsidRDefault="00D842BD" w:rsidP="00840CFB">
            <w:pPr>
              <w:rPr>
                <w:sz w:val="20"/>
                <w:szCs w:val="20"/>
              </w:rPr>
            </w:pPr>
            <w:r w:rsidRPr="003C3541">
              <w:rPr>
                <w:sz w:val="20"/>
                <w:szCs w:val="20"/>
              </w:rPr>
              <w:t>Toplum bilincinin kazanılması</w:t>
            </w:r>
          </w:p>
        </w:tc>
        <w:tc>
          <w:tcPr>
            <w:tcW w:w="4820" w:type="dxa"/>
          </w:tcPr>
          <w:p w:rsidR="000B3D3F" w:rsidRDefault="00D842BD" w:rsidP="00840CFB">
            <w:pPr>
              <w:jc w:val="both"/>
              <w:rPr>
                <w:sz w:val="20"/>
                <w:szCs w:val="20"/>
              </w:rPr>
            </w:pPr>
            <w:r w:rsidRPr="003C3541">
              <w:rPr>
                <w:i/>
                <w:sz w:val="20"/>
                <w:szCs w:val="20"/>
              </w:rPr>
              <w:t>Topluma faydalı bir birey olarak toplum bilincini kavramış bireyler yetiştirmeyi ifade eder. Toplumda duyarlı insan olarak kaynakları saygılı ve tasarruflu kullanmayı ifade eder</w:t>
            </w:r>
            <w:r w:rsidRPr="003C3541">
              <w:rPr>
                <w:sz w:val="20"/>
                <w:szCs w:val="20"/>
              </w:rPr>
              <w:t xml:space="preserve"> (Ö36).</w:t>
            </w:r>
          </w:p>
          <w:p w:rsidR="00734044" w:rsidRPr="003C3541" w:rsidRDefault="00734044" w:rsidP="00840CFB">
            <w:pPr>
              <w:jc w:val="both"/>
              <w:rPr>
                <w:sz w:val="20"/>
                <w:szCs w:val="20"/>
              </w:rPr>
            </w:pPr>
          </w:p>
        </w:tc>
        <w:tc>
          <w:tcPr>
            <w:tcW w:w="575" w:type="dxa"/>
          </w:tcPr>
          <w:p w:rsidR="00D842BD" w:rsidRPr="003C3541" w:rsidRDefault="00D842BD" w:rsidP="00840CFB">
            <w:pPr>
              <w:rPr>
                <w:sz w:val="20"/>
                <w:szCs w:val="20"/>
              </w:rPr>
            </w:pPr>
            <w:r w:rsidRPr="003C3541">
              <w:rPr>
                <w:sz w:val="20"/>
                <w:szCs w:val="20"/>
              </w:rPr>
              <w:t>8</w:t>
            </w:r>
          </w:p>
        </w:tc>
        <w:tc>
          <w:tcPr>
            <w:tcW w:w="700" w:type="dxa"/>
          </w:tcPr>
          <w:p w:rsidR="00D842BD" w:rsidRPr="003C3541" w:rsidRDefault="00D842BD" w:rsidP="00840CFB">
            <w:pPr>
              <w:rPr>
                <w:sz w:val="20"/>
                <w:szCs w:val="20"/>
              </w:rPr>
            </w:pPr>
            <w:r w:rsidRPr="003C3541">
              <w:rPr>
                <w:sz w:val="20"/>
                <w:szCs w:val="20"/>
              </w:rPr>
              <w:t>6</w:t>
            </w:r>
          </w:p>
        </w:tc>
      </w:tr>
      <w:tr w:rsidR="00D842BD" w:rsidRPr="003C3541" w:rsidTr="00BF2AC7">
        <w:trPr>
          <w:trHeight w:val="142"/>
        </w:trPr>
        <w:tc>
          <w:tcPr>
            <w:tcW w:w="2977" w:type="dxa"/>
          </w:tcPr>
          <w:p w:rsidR="00D842BD" w:rsidRPr="003C3541" w:rsidRDefault="00D842BD" w:rsidP="00840CFB">
            <w:pPr>
              <w:rPr>
                <w:sz w:val="20"/>
                <w:szCs w:val="20"/>
              </w:rPr>
            </w:pPr>
            <w:r w:rsidRPr="003C3541">
              <w:rPr>
                <w:sz w:val="20"/>
                <w:szCs w:val="20"/>
              </w:rPr>
              <w:t>Ülkelerin siyasi yönden gelişmesi</w:t>
            </w:r>
          </w:p>
        </w:tc>
        <w:tc>
          <w:tcPr>
            <w:tcW w:w="4820" w:type="dxa"/>
          </w:tcPr>
          <w:p w:rsidR="00734044" w:rsidRPr="003C3541" w:rsidRDefault="00D842BD" w:rsidP="00840CFB">
            <w:pPr>
              <w:jc w:val="both"/>
              <w:rPr>
                <w:sz w:val="20"/>
                <w:szCs w:val="20"/>
              </w:rPr>
            </w:pPr>
            <w:r w:rsidRPr="003C3541">
              <w:rPr>
                <w:i/>
                <w:sz w:val="20"/>
                <w:szCs w:val="20"/>
              </w:rPr>
              <w:t xml:space="preserve">Siyasi yönden gelişmişliğin devamıdır. Sadece ekonomik büyüme olmayıp siyasi yönden de gelişmektir </w:t>
            </w:r>
            <w:r w:rsidRPr="003C3541">
              <w:rPr>
                <w:sz w:val="20"/>
                <w:szCs w:val="20"/>
              </w:rPr>
              <w:t>(Ö16).</w:t>
            </w:r>
          </w:p>
        </w:tc>
        <w:tc>
          <w:tcPr>
            <w:tcW w:w="575" w:type="dxa"/>
          </w:tcPr>
          <w:p w:rsidR="00D842BD" w:rsidRPr="003C3541" w:rsidRDefault="00D842BD" w:rsidP="00840CFB">
            <w:pPr>
              <w:rPr>
                <w:sz w:val="20"/>
                <w:szCs w:val="20"/>
              </w:rPr>
            </w:pPr>
            <w:r w:rsidRPr="003C3541">
              <w:rPr>
                <w:sz w:val="20"/>
                <w:szCs w:val="20"/>
              </w:rPr>
              <w:t>4</w:t>
            </w:r>
          </w:p>
        </w:tc>
        <w:tc>
          <w:tcPr>
            <w:tcW w:w="700" w:type="dxa"/>
          </w:tcPr>
          <w:p w:rsidR="00D842BD" w:rsidRPr="003C3541" w:rsidRDefault="00D842BD" w:rsidP="00840CFB">
            <w:pPr>
              <w:rPr>
                <w:sz w:val="20"/>
                <w:szCs w:val="20"/>
              </w:rPr>
            </w:pPr>
            <w:r w:rsidRPr="003C3541">
              <w:rPr>
                <w:sz w:val="20"/>
                <w:szCs w:val="20"/>
              </w:rPr>
              <w:t>3</w:t>
            </w:r>
          </w:p>
        </w:tc>
      </w:tr>
      <w:tr w:rsidR="00D842BD" w:rsidRPr="003C3541" w:rsidTr="00BF2AC7">
        <w:trPr>
          <w:trHeight w:val="142"/>
        </w:trPr>
        <w:tc>
          <w:tcPr>
            <w:tcW w:w="7797" w:type="dxa"/>
            <w:gridSpan w:val="2"/>
          </w:tcPr>
          <w:p w:rsidR="00D842BD" w:rsidRPr="003C3541" w:rsidRDefault="00D842BD" w:rsidP="00840CFB">
            <w:pPr>
              <w:rPr>
                <w:sz w:val="20"/>
                <w:szCs w:val="20"/>
              </w:rPr>
            </w:pPr>
            <w:r w:rsidRPr="003C3541">
              <w:rPr>
                <w:sz w:val="20"/>
                <w:szCs w:val="20"/>
              </w:rPr>
              <w:t>Cevapsız</w:t>
            </w:r>
          </w:p>
        </w:tc>
        <w:tc>
          <w:tcPr>
            <w:tcW w:w="575" w:type="dxa"/>
          </w:tcPr>
          <w:p w:rsidR="00D842BD" w:rsidRPr="003C3541" w:rsidRDefault="00D842BD" w:rsidP="00840CFB">
            <w:pPr>
              <w:rPr>
                <w:sz w:val="20"/>
                <w:szCs w:val="20"/>
              </w:rPr>
            </w:pPr>
            <w:r w:rsidRPr="003C3541">
              <w:rPr>
                <w:sz w:val="20"/>
                <w:szCs w:val="20"/>
              </w:rPr>
              <w:t>8</w:t>
            </w:r>
          </w:p>
        </w:tc>
        <w:tc>
          <w:tcPr>
            <w:tcW w:w="700" w:type="dxa"/>
          </w:tcPr>
          <w:p w:rsidR="00D842BD" w:rsidRPr="003C3541" w:rsidRDefault="00D842BD" w:rsidP="00840CFB">
            <w:pPr>
              <w:rPr>
                <w:sz w:val="20"/>
                <w:szCs w:val="20"/>
              </w:rPr>
            </w:pPr>
            <w:r w:rsidRPr="003C3541">
              <w:rPr>
                <w:sz w:val="20"/>
                <w:szCs w:val="20"/>
              </w:rPr>
              <w:t>6</w:t>
            </w:r>
          </w:p>
        </w:tc>
      </w:tr>
    </w:tbl>
    <w:p w:rsidR="00D842BD" w:rsidRDefault="002171A5" w:rsidP="00E92149">
      <w:pPr>
        <w:spacing w:line="480" w:lineRule="auto"/>
        <w:jc w:val="both"/>
        <w:rPr>
          <w:sz w:val="20"/>
          <w:szCs w:val="20"/>
        </w:rPr>
      </w:pPr>
      <w:r>
        <w:rPr>
          <w:sz w:val="20"/>
          <w:szCs w:val="20"/>
        </w:rPr>
        <w:t xml:space="preserve">*Bazı öğretmen adayları </w:t>
      </w:r>
      <w:r w:rsidR="000F7590" w:rsidRPr="000F7590">
        <w:rPr>
          <w:sz w:val="20"/>
          <w:szCs w:val="20"/>
        </w:rPr>
        <w:t xml:space="preserve">birden fazla görüş belirtmiştir. </w:t>
      </w:r>
    </w:p>
    <w:p w:rsidR="009B687F" w:rsidRDefault="003E792A" w:rsidP="009B687F">
      <w:pPr>
        <w:spacing w:line="480" w:lineRule="auto"/>
        <w:jc w:val="both"/>
      </w:pPr>
      <w:r>
        <w:t xml:space="preserve">  </w:t>
      </w:r>
      <w:r>
        <w:tab/>
      </w:r>
      <w:r w:rsidR="00D842BD" w:rsidRPr="00E92149">
        <w:t>Tablo 1 incele</w:t>
      </w:r>
      <w:r w:rsidR="00E3182E">
        <w:t>ndiğinde öğretmen adaylarının %</w:t>
      </w:r>
      <w:r w:rsidR="00D842BD" w:rsidRPr="00E92149">
        <w:t>38’inin sürdürülebilir kalkınma kavramını “</w:t>
      </w:r>
      <w:r w:rsidR="00D842BD" w:rsidRPr="004F0A5A">
        <w:rPr>
          <w:i/>
        </w:rPr>
        <w:t>Doğal kaynakların gelecek nesillere aktarılması”</w:t>
      </w:r>
      <w:r w:rsidR="00D842BD" w:rsidRPr="00E92149">
        <w:t xml:space="preserve"> şeklinde tanımladıkları görülm</w:t>
      </w:r>
      <w:r w:rsidR="000A6D6C">
        <w:t>ektedir. Öğretmen adaylarının %</w:t>
      </w:r>
      <w:r w:rsidR="00D842BD" w:rsidRPr="00E92149">
        <w:t>22’si ise sürdürülebilir kalkınma kavramını “</w:t>
      </w:r>
      <w:r w:rsidR="00D842BD" w:rsidRPr="004F0A5A">
        <w:rPr>
          <w:i/>
        </w:rPr>
        <w:t xml:space="preserve">Toplumun sürekli kalkınması ve gelişmesi” </w:t>
      </w:r>
      <w:r w:rsidR="00D842BD" w:rsidRPr="00E92149">
        <w:t xml:space="preserve">şeklinde açıklamışlardır. </w:t>
      </w:r>
      <w:r w:rsidR="00D842BD" w:rsidRPr="00E92149">
        <w:rPr>
          <w:color w:val="FF0000"/>
        </w:rPr>
        <w:t xml:space="preserve"> </w:t>
      </w:r>
    </w:p>
    <w:p w:rsidR="00D842BD" w:rsidRPr="00E92149" w:rsidRDefault="00D842BD" w:rsidP="009B687F">
      <w:pPr>
        <w:spacing w:line="480" w:lineRule="auto"/>
        <w:jc w:val="both"/>
      </w:pPr>
      <w:r w:rsidRPr="00E92149">
        <w:rPr>
          <w:color w:val="000000"/>
        </w:rPr>
        <w:t>“Sizce sürdürülebilir kalkınmanın amaçları nelerdir? Belirtiniz</w:t>
      </w:r>
      <w:r w:rsidR="009B687F">
        <w:t xml:space="preserve">” sorusuna öğretmen </w:t>
      </w:r>
      <w:r w:rsidRPr="00E92149">
        <w:t xml:space="preserve">adaylarının verdikleri cevaplar analiz edilerek Tablo 2 oluşturulmuştur. </w:t>
      </w:r>
    </w:p>
    <w:p w:rsidR="00AA082F" w:rsidRDefault="00AA082F" w:rsidP="003E792A">
      <w:pPr>
        <w:spacing w:line="360" w:lineRule="auto"/>
        <w:jc w:val="both"/>
      </w:pPr>
    </w:p>
    <w:p w:rsidR="00840CFB" w:rsidRPr="003E792A" w:rsidRDefault="00840CFB" w:rsidP="003E792A">
      <w:pPr>
        <w:spacing w:line="360" w:lineRule="auto"/>
        <w:jc w:val="both"/>
      </w:pPr>
      <w:r w:rsidRPr="00840CFB">
        <w:t xml:space="preserve">Tablo 2. </w:t>
      </w:r>
      <w:r w:rsidRPr="00F0116E">
        <w:rPr>
          <w:i/>
        </w:rPr>
        <w:t>Öğretmen adaylarının sürdürülebilir kalkınmanın amaçlarına ilişkin düşünceleri</w:t>
      </w:r>
    </w:p>
    <w:tbl>
      <w:tblPr>
        <w:tblW w:w="9058"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758"/>
        <w:gridCol w:w="4726"/>
        <w:gridCol w:w="786"/>
        <w:gridCol w:w="788"/>
      </w:tblGrid>
      <w:tr w:rsidR="00840CFB" w:rsidRPr="003E792A" w:rsidTr="00986AA2">
        <w:trPr>
          <w:trHeight w:val="441"/>
        </w:trPr>
        <w:tc>
          <w:tcPr>
            <w:tcW w:w="2758" w:type="dxa"/>
          </w:tcPr>
          <w:p w:rsidR="00840CFB" w:rsidRPr="003E792A" w:rsidRDefault="00840CFB" w:rsidP="00C0748D">
            <w:pPr>
              <w:rPr>
                <w:b/>
                <w:sz w:val="20"/>
                <w:szCs w:val="20"/>
              </w:rPr>
            </w:pPr>
            <w:r w:rsidRPr="003E792A">
              <w:rPr>
                <w:b/>
                <w:sz w:val="20"/>
                <w:szCs w:val="20"/>
              </w:rPr>
              <w:t>Sürdürülebilir kalkınmanın amaçları</w:t>
            </w:r>
          </w:p>
        </w:tc>
        <w:tc>
          <w:tcPr>
            <w:tcW w:w="4726" w:type="dxa"/>
          </w:tcPr>
          <w:p w:rsidR="00840CFB" w:rsidRPr="003E792A" w:rsidRDefault="00840CFB" w:rsidP="00C0748D">
            <w:pPr>
              <w:rPr>
                <w:b/>
                <w:sz w:val="20"/>
                <w:szCs w:val="20"/>
              </w:rPr>
            </w:pPr>
            <w:r w:rsidRPr="003E792A">
              <w:rPr>
                <w:b/>
                <w:sz w:val="20"/>
                <w:szCs w:val="20"/>
              </w:rPr>
              <w:t>Örnek öğretmen adayı ifadesi</w:t>
            </w:r>
          </w:p>
        </w:tc>
        <w:tc>
          <w:tcPr>
            <w:tcW w:w="786" w:type="dxa"/>
          </w:tcPr>
          <w:p w:rsidR="00840CFB" w:rsidRPr="003E792A" w:rsidRDefault="00840CFB" w:rsidP="00C0748D">
            <w:pPr>
              <w:rPr>
                <w:b/>
                <w:sz w:val="20"/>
                <w:szCs w:val="20"/>
              </w:rPr>
            </w:pPr>
            <w:proofErr w:type="gramStart"/>
            <w:r w:rsidRPr="003E792A">
              <w:rPr>
                <w:b/>
                <w:sz w:val="20"/>
                <w:szCs w:val="20"/>
              </w:rPr>
              <w:t>f</w:t>
            </w:r>
            <w:proofErr w:type="gramEnd"/>
          </w:p>
        </w:tc>
        <w:tc>
          <w:tcPr>
            <w:tcW w:w="788" w:type="dxa"/>
          </w:tcPr>
          <w:p w:rsidR="00840CFB" w:rsidRPr="003E792A" w:rsidRDefault="00840CFB" w:rsidP="00C0748D">
            <w:pPr>
              <w:rPr>
                <w:b/>
                <w:sz w:val="20"/>
                <w:szCs w:val="20"/>
              </w:rPr>
            </w:pPr>
            <w:r w:rsidRPr="003E792A">
              <w:rPr>
                <w:b/>
                <w:sz w:val="20"/>
                <w:szCs w:val="20"/>
              </w:rPr>
              <w:t>%</w:t>
            </w:r>
          </w:p>
        </w:tc>
      </w:tr>
      <w:tr w:rsidR="00840CFB" w:rsidRPr="003C3541" w:rsidTr="00734044">
        <w:trPr>
          <w:trHeight w:val="901"/>
        </w:trPr>
        <w:tc>
          <w:tcPr>
            <w:tcW w:w="2758" w:type="dxa"/>
          </w:tcPr>
          <w:p w:rsidR="00840CFB" w:rsidRPr="003C3541" w:rsidRDefault="00840CFB" w:rsidP="00C0748D">
            <w:pPr>
              <w:rPr>
                <w:sz w:val="20"/>
                <w:szCs w:val="20"/>
              </w:rPr>
            </w:pPr>
            <w:r w:rsidRPr="003C3541">
              <w:rPr>
                <w:sz w:val="20"/>
                <w:szCs w:val="20"/>
              </w:rPr>
              <w:lastRenderedPageBreak/>
              <w:t>Yaşam kalitesini artırma</w:t>
            </w:r>
          </w:p>
        </w:tc>
        <w:tc>
          <w:tcPr>
            <w:tcW w:w="4726" w:type="dxa"/>
          </w:tcPr>
          <w:p w:rsidR="00840CFB" w:rsidRPr="003C3541" w:rsidRDefault="00840CFB" w:rsidP="00C0748D">
            <w:pPr>
              <w:jc w:val="both"/>
              <w:rPr>
                <w:sz w:val="20"/>
                <w:szCs w:val="20"/>
              </w:rPr>
            </w:pPr>
            <w:r w:rsidRPr="003C3541">
              <w:rPr>
                <w:i/>
                <w:sz w:val="20"/>
                <w:szCs w:val="20"/>
              </w:rPr>
              <w:t>Daha iyi bir gelecek, daha üst düzey yaşam sağlar. Gelecekte daha iyi bir Dünya’ da yaşamamızı sağlar</w:t>
            </w:r>
            <w:r w:rsidRPr="003C3541">
              <w:rPr>
                <w:sz w:val="20"/>
                <w:szCs w:val="20"/>
              </w:rPr>
              <w:t xml:space="preserve">. </w:t>
            </w:r>
            <w:r w:rsidRPr="003C3541">
              <w:rPr>
                <w:i/>
                <w:sz w:val="20"/>
                <w:szCs w:val="20"/>
              </w:rPr>
              <w:t>İnsanların refah ve huzurunu sağlayarak insanların daha iyi şartlarda yaşaması amaçlanır</w:t>
            </w:r>
            <w:r w:rsidRPr="003C3541">
              <w:rPr>
                <w:sz w:val="20"/>
                <w:szCs w:val="20"/>
              </w:rPr>
              <w:t xml:space="preserve"> (Ö53).</w:t>
            </w:r>
          </w:p>
        </w:tc>
        <w:tc>
          <w:tcPr>
            <w:tcW w:w="786" w:type="dxa"/>
          </w:tcPr>
          <w:p w:rsidR="00840CFB" w:rsidRPr="003C3541" w:rsidRDefault="00840CFB" w:rsidP="00C0748D">
            <w:pPr>
              <w:rPr>
                <w:sz w:val="20"/>
                <w:szCs w:val="20"/>
              </w:rPr>
            </w:pPr>
            <w:r w:rsidRPr="003C3541">
              <w:rPr>
                <w:sz w:val="20"/>
                <w:szCs w:val="20"/>
              </w:rPr>
              <w:t>37</w:t>
            </w:r>
          </w:p>
        </w:tc>
        <w:tc>
          <w:tcPr>
            <w:tcW w:w="788" w:type="dxa"/>
          </w:tcPr>
          <w:p w:rsidR="00840CFB" w:rsidRPr="003C3541" w:rsidRDefault="00840CFB" w:rsidP="00C0748D">
            <w:pPr>
              <w:rPr>
                <w:sz w:val="20"/>
                <w:szCs w:val="20"/>
              </w:rPr>
            </w:pPr>
            <w:r w:rsidRPr="003C3541">
              <w:rPr>
                <w:sz w:val="20"/>
                <w:szCs w:val="20"/>
              </w:rPr>
              <w:t>26</w:t>
            </w:r>
          </w:p>
        </w:tc>
      </w:tr>
      <w:tr w:rsidR="00840CFB" w:rsidRPr="003C3541" w:rsidTr="00734044">
        <w:trPr>
          <w:trHeight w:val="1538"/>
        </w:trPr>
        <w:tc>
          <w:tcPr>
            <w:tcW w:w="2758" w:type="dxa"/>
          </w:tcPr>
          <w:p w:rsidR="00840CFB" w:rsidRPr="003C3541" w:rsidRDefault="00840CFB" w:rsidP="00C0748D">
            <w:pPr>
              <w:rPr>
                <w:sz w:val="20"/>
                <w:szCs w:val="20"/>
              </w:rPr>
            </w:pPr>
            <w:r w:rsidRPr="003C3541">
              <w:rPr>
                <w:sz w:val="20"/>
                <w:szCs w:val="20"/>
              </w:rPr>
              <w:t>İnsan ve doğa arasında dengenin kurulması</w:t>
            </w:r>
          </w:p>
        </w:tc>
        <w:tc>
          <w:tcPr>
            <w:tcW w:w="4726" w:type="dxa"/>
          </w:tcPr>
          <w:p w:rsidR="00840CFB" w:rsidRPr="003C3541" w:rsidRDefault="00840CFB" w:rsidP="00C0748D">
            <w:pPr>
              <w:jc w:val="both"/>
              <w:rPr>
                <w:sz w:val="20"/>
                <w:szCs w:val="20"/>
              </w:rPr>
            </w:pPr>
            <w:r w:rsidRPr="003C3541">
              <w:rPr>
                <w:i/>
                <w:sz w:val="20"/>
                <w:szCs w:val="20"/>
              </w:rPr>
              <w:t xml:space="preserve">Doğa ve insan arasında bağ kurarak doğayı ve doğal kaynakları korumayı amaçlamıştır. Sürdürülebilir kalkınma insanlara daha sağlıklı bir çevrede yaşama olanağı sağlamayı ve insan yaşam süresini uzatabilmeyi de amaçlar. Bu da ancak insan ve doğa arasında denge kurulmasıyla sağlanabilir </w:t>
            </w:r>
            <w:r w:rsidRPr="003C3541">
              <w:rPr>
                <w:sz w:val="20"/>
                <w:szCs w:val="20"/>
              </w:rPr>
              <w:t>(Ö94).</w:t>
            </w:r>
          </w:p>
        </w:tc>
        <w:tc>
          <w:tcPr>
            <w:tcW w:w="786" w:type="dxa"/>
          </w:tcPr>
          <w:p w:rsidR="00840CFB" w:rsidRPr="003C3541" w:rsidRDefault="00840CFB" w:rsidP="00C0748D">
            <w:pPr>
              <w:rPr>
                <w:sz w:val="20"/>
                <w:szCs w:val="20"/>
              </w:rPr>
            </w:pPr>
            <w:r w:rsidRPr="003C3541">
              <w:rPr>
                <w:sz w:val="20"/>
                <w:szCs w:val="20"/>
              </w:rPr>
              <w:t>35</w:t>
            </w:r>
          </w:p>
        </w:tc>
        <w:tc>
          <w:tcPr>
            <w:tcW w:w="788" w:type="dxa"/>
          </w:tcPr>
          <w:p w:rsidR="00840CFB" w:rsidRPr="003C3541" w:rsidRDefault="00840CFB" w:rsidP="00C0748D">
            <w:pPr>
              <w:rPr>
                <w:sz w:val="20"/>
                <w:szCs w:val="20"/>
              </w:rPr>
            </w:pPr>
            <w:r w:rsidRPr="003C3541">
              <w:rPr>
                <w:sz w:val="20"/>
                <w:szCs w:val="20"/>
              </w:rPr>
              <w:t>24</w:t>
            </w:r>
          </w:p>
        </w:tc>
      </w:tr>
      <w:tr w:rsidR="00840CFB" w:rsidRPr="003C3541" w:rsidTr="00986AA2">
        <w:trPr>
          <w:trHeight w:val="882"/>
        </w:trPr>
        <w:tc>
          <w:tcPr>
            <w:tcW w:w="2758" w:type="dxa"/>
          </w:tcPr>
          <w:p w:rsidR="00840CFB" w:rsidRPr="003C3541" w:rsidRDefault="00840CFB" w:rsidP="00C0748D">
            <w:pPr>
              <w:rPr>
                <w:sz w:val="20"/>
                <w:szCs w:val="20"/>
              </w:rPr>
            </w:pPr>
            <w:r w:rsidRPr="003C3541">
              <w:rPr>
                <w:sz w:val="20"/>
                <w:szCs w:val="20"/>
              </w:rPr>
              <w:t>Bireyleri bilinçlendirme</w:t>
            </w:r>
          </w:p>
          <w:p w:rsidR="00840CFB" w:rsidRPr="003C3541" w:rsidRDefault="00840CFB" w:rsidP="00C0748D">
            <w:pPr>
              <w:rPr>
                <w:sz w:val="20"/>
                <w:szCs w:val="20"/>
              </w:rPr>
            </w:pPr>
          </w:p>
        </w:tc>
        <w:tc>
          <w:tcPr>
            <w:tcW w:w="4726" w:type="dxa"/>
          </w:tcPr>
          <w:p w:rsidR="00840CFB" w:rsidRPr="003C3541" w:rsidRDefault="00840CFB" w:rsidP="00C0748D">
            <w:pPr>
              <w:jc w:val="both"/>
              <w:rPr>
                <w:sz w:val="20"/>
                <w:szCs w:val="20"/>
              </w:rPr>
            </w:pPr>
            <w:r w:rsidRPr="003C3541">
              <w:rPr>
                <w:i/>
                <w:sz w:val="20"/>
                <w:szCs w:val="20"/>
              </w:rPr>
              <w:t>Birbirini seven ve sayan bir toplumun gelişmesini, ahlaklı bireylerin yetişmesini sağlayabilir. Bireylerin geleceğe yönelik bilinçlendirilmesi amaçlanır</w:t>
            </w:r>
            <w:r w:rsidRPr="003C3541">
              <w:rPr>
                <w:sz w:val="20"/>
                <w:szCs w:val="20"/>
              </w:rPr>
              <w:t xml:space="preserve"> (Ö28).</w:t>
            </w:r>
          </w:p>
        </w:tc>
        <w:tc>
          <w:tcPr>
            <w:tcW w:w="786" w:type="dxa"/>
          </w:tcPr>
          <w:p w:rsidR="00840CFB" w:rsidRPr="003C3541" w:rsidRDefault="00840CFB" w:rsidP="00C0748D">
            <w:pPr>
              <w:rPr>
                <w:sz w:val="20"/>
                <w:szCs w:val="20"/>
              </w:rPr>
            </w:pPr>
            <w:r w:rsidRPr="003C3541">
              <w:rPr>
                <w:sz w:val="20"/>
                <w:szCs w:val="20"/>
              </w:rPr>
              <w:t>31</w:t>
            </w:r>
          </w:p>
        </w:tc>
        <w:tc>
          <w:tcPr>
            <w:tcW w:w="788" w:type="dxa"/>
          </w:tcPr>
          <w:p w:rsidR="00840CFB" w:rsidRPr="003C3541" w:rsidRDefault="00840CFB" w:rsidP="00C0748D">
            <w:pPr>
              <w:rPr>
                <w:sz w:val="20"/>
                <w:szCs w:val="20"/>
              </w:rPr>
            </w:pPr>
            <w:r w:rsidRPr="003C3541">
              <w:rPr>
                <w:sz w:val="20"/>
                <w:szCs w:val="20"/>
              </w:rPr>
              <w:t>22</w:t>
            </w:r>
          </w:p>
        </w:tc>
      </w:tr>
      <w:tr w:rsidR="00840CFB" w:rsidRPr="003C3541" w:rsidTr="00986AA2">
        <w:trPr>
          <w:trHeight w:val="426"/>
        </w:trPr>
        <w:tc>
          <w:tcPr>
            <w:tcW w:w="2758" w:type="dxa"/>
          </w:tcPr>
          <w:p w:rsidR="00840CFB" w:rsidRPr="003C3541" w:rsidRDefault="00840CFB" w:rsidP="00C0748D">
            <w:pPr>
              <w:rPr>
                <w:sz w:val="20"/>
                <w:szCs w:val="20"/>
              </w:rPr>
            </w:pPr>
            <w:r w:rsidRPr="003C3541">
              <w:rPr>
                <w:sz w:val="20"/>
                <w:szCs w:val="20"/>
              </w:rPr>
              <w:t>Enerji tasarrufu sağlama</w:t>
            </w:r>
          </w:p>
        </w:tc>
        <w:tc>
          <w:tcPr>
            <w:tcW w:w="4726" w:type="dxa"/>
          </w:tcPr>
          <w:p w:rsidR="00840CFB" w:rsidRDefault="00840CFB" w:rsidP="00C0748D">
            <w:pPr>
              <w:jc w:val="both"/>
              <w:rPr>
                <w:sz w:val="20"/>
                <w:szCs w:val="20"/>
              </w:rPr>
            </w:pPr>
            <w:r w:rsidRPr="003C3541">
              <w:rPr>
                <w:i/>
                <w:sz w:val="20"/>
                <w:szCs w:val="20"/>
              </w:rPr>
              <w:t>Hızla yok olan enerjimizi kontrol altına alarak ve enerji tasarrufu sağlayarak, günümüzün en büyük ihtiyacı olan enerjiyi ileriki nesillerde de kolaylıkla karşılayabilmesi sağlamayı amaçlar</w:t>
            </w:r>
            <w:r w:rsidRPr="003C3541">
              <w:rPr>
                <w:sz w:val="20"/>
                <w:szCs w:val="20"/>
              </w:rPr>
              <w:t xml:space="preserve"> (Ö115).</w:t>
            </w:r>
          </w:p>
          <w:p w:rsidR="000B3D3F" w:rsidRPr="003C3541" w:rsidRDefault="000B3D3F" w:rsidP="00C0748D">
            <w:pPr>
              <w:jc w:val="both"/>
              <w:rPr>
                <w:sz w:val="20"/>
                <w:szCs w:val="20"/>
              </w:rPr>
            </w:pPr>
          </w:p>
        </w:tc>
        <w:tc>
          <w:tcPr>
            <w:tcW w:w="786" w:type="dxa"/>
          </w:tcPr>
          <w:p w:rsidR="00840CFB" w:rsidRPr="003C3541" w:rsidRDefault="00840CFB" w:rsidP="00C0748D">
            <w:pPr>
              <w:rPr>
                <w:sz w:val="20"/>
                <w:szCs w:val="20"/>
              </w:rPr>
            </w:pPr>
            <w:r w:rsidRPr="003C3541">
              <w:rPr>
                <w:sz w:val="20"/>
                <w:szCs w:val="20"/>
              </w:rPr>
              <w:t>22</w:t>
            </w:r>
          </w:p>
        </w:tc>
        <w:tc>
          <w:tcPr>
            <w:tcW w:w="788" w:type="dxa"/>
          </w:tcPr>
          <w:p w:rsidR="00840CFB" w:rsidRPr="003C3541" w:rsidRDefault="00840CFB" w:rsidP="00C0748D">
            <w:pPr>
              <w:rPr>
                <w:sz w:val="20"/>
                <w:szCs w:val="20"/>
              </w:rPr>
            </w:pPr>
            <w:r w:rsidRPr="003C3541">
              <w:rPr>
                <w:sz w:val="20"/>
                <w:szCs w:val="20"/>
              </w:rPr>
              <w:t>15</w:t>
            </w:r>
          </w:p>
        </w:tc>
      </w:tr>
      <w:tr w:rsidR="00840CFB" w:rsidRPr="003C3541" w:rsidTr="00986AA2">
        <w:trPr>
          <w:trHeight w:val="1338"/>
        </w:trPr>
        <w:tc>
          <w:tcPr>
            <w:tcW w:w="2758" w:type="dxa"/>
          </w:tcPr>
          <w:p w:rsidR="00840CFB" w:rsidRPr="003C3541" w:rsidRDefault="00840CFB" w:rsidP="00C0748D">
            <w:pPr>
              <w:rPr>
                <w:sz w:val="20"/>
                <w:szCs w:val="20"/>
              </w:rPr>
            </w:pPr>
            <w:r w:rsidRPr="003C3541">
              <w:rPr>
                <w:sz w:val="20"/>
                <w:szCs w:val="20"/>
              </w:rPr>
              <w:t>Kaynakların bilinçli tüketimi</w:t>
            </w:r>
          </w:p>
        </w:tc>
        <w:tc>
          <w:tcPr>
            <w:tcW w:w="4726" w:type="dxa"/>
          </w:tcPr>
          <w:p w:rsidR="00840CFB" w:rsidRPr="003C3541" w:rsidRDefault="00840CFB" w:rsidP="00C0748D">
            <w:pPr>
              <w:jc w:val="both"/>
              <w:rPr>
                <w:sz w:val="20"/>
                <w:szCs w:val="20"/>
              </w:rPr>
            </w:pPr>
            <w:r w:rsidRPr="003C3541">
              <w:rPr>
                <w:i/>
                <w:sz w:val="20"/>
                <w:szCs w:val="20"/>
              </w:rPr>
              <w:t>Sürdürülebilir kalkınma kullanılabilir kaynak fazlalığı sağlar. Kullanılabilen doğal kaynakları düzgün kullanarak verimliliğin devamlılığını sağlayabiliriz. Kaynakları bilinçli tüketerek,  gelecekte de halkın ihtiyacını karşılayabiliriz</w:t>
            </w:r>
            <w:r w:rsidRPr="003C3541">
              <w:rPr>
                <w:sz w:val="20"/>
                <w:szCs w:val="20"/>
              </w:rPr>
              <w:t xml:space="preserve"> (Ö71).</w:t>
            </w:r>
          </w:p>
        </w:tc>
        <w:tc>
          <w:tcPr>
            <w:tcW w:w="786" w:type="dxa"/>
          </w:tcPr>
          <w:p w:rsidR="00840CFB" w:rsidRPr="003C3541" w:rsidRDefault="00840CFB" w:rsidP="00C0748D">
            <w:pPr>
              <w:rPr>
                <w:sz w:val="20"/>
                <w:szCs w:val="20"/>
              </w:rPr>
            </w:pPr>
            <w:r w:rsidRPr="003C3541">
              <w:rPr>
                <w:sz w:val="20"/>
                <w:szCs w:val="20"/>
              </w:rPr>
              <w:t>26</w:t>
            </w:r>
          </w:p>
        </w:tc>
        <w:tc>
          <w:tcPr>
            <w:tcW w:w="788" w:type="dxa"/>
          </w:tcPr>
          <w:p w:rsidR="00840CFB" w:rsidRPr="003C3541" w:rsidRDefault="00840CFB" w:rsidP="00C0748D">
            <w:pPr>
              <w:rPr>
                <w:sz w:val="20"/>
                <w:szCs w:val="20"/>
              </w:rPr>
            </w:pPr>
            <w:r w:rsidRPr="003C3541">
              <w:rPr>
                <w:sz w:val="20"/>
                <w:szCs w:val="20"/>
              </w:rPr>
              <w:t>18</w:t>
            </w:r>
          </w:p>
        </w:tc>
      </w:tr>
      <w:tr w:rsidR="00840CFB" w:rsidRPr="003C3541" w:rsidTr="00986AA2">
        <w:trPr>
          <w:trHeight w:val="882"/>
        </w:trPr>
        <w:tc>
          <w:tcPr>
            <w:tcW w:w="2758" w:type="dxa"/>
          </w:tcPr>
          <w:p w:rsidR="00840CFB" w:rsidRPr="003C3541" w:rsidRDefault="00840CFB" w:rsidP="00C0748D">
            <w:pPr>
              <w:rPr>
                <w:sz w:val="20"/>
                <w:szCs w:val="20"/>
              </w:rPr>
            </w:pPr>
            <w:r w:rsidRPr="003C3541">
              <w:rPr>
                <w:sz w:val="20"/>
                <w:szCs w:val="20"/>
              </w:rPr>
              <w:t xml:space="preserve">Ülke ekonomisine katkı </w:t>
            </w:r>
          </w:p>
        </w:tc>
        <w:tc>
          <w:tcPr>
            <w:tcW w:w="4726" w:type="dxa"/>
          </w:tcPr>
          <w:p w:rsidR="00840CFB" w:rsidRDefault="00840CFB" w:rsidP="00C0748D">
            <w:pPr>
              <w:jc w:val="both"/>
              <w:rPr>
                <w:sz w:val="20"/>
                <w:szCs w:val="20"/>
              </w:rPr>
            </w:pPr>
            <w:r w:rsidRPr="003C3541">
              <w:rPr>
                <w:i/>
                <w:sz w:val="20"/>
                <w:szCs w:val="20"/>
              </w:rPr>
              <w:t>Ekonominin güçlenmesini sağlar. Sosyokültürel ilerleme sağlanabilir, ekonomik gelişmeler arttırılabilir. Geleceğe daha iyi yatırım yapmayı sağlar</w:t>
            </w:r>
            <w:r w:rsidRPr="003C3541">
              <w:rPr>
                <w:sz w:val="20"/>
                <w:szCs w:val="20"/>
              </w:rPr>
              <w:t xml:space="preserve"> (Ö105).</w:t>
            </w:r>
          </w:p>
          <w:p w:rsidR="003C3541" w:rsidRPr="003C3541" w:rsidRDefault="003C3541" w:rsidP="00C0748D">
            <w:pPr>
              <w:jc w:val="both"/>
              <w:rPr>
                <w:sz w:val="20"/>
                <w:szCs w:val="20"/>
              </w:rPr>
            </w:pPr>
          </w:p>
        </w:tc>
        <w:tc>
          <w:tcPr>
            <w:tcW w:w="786" w:type="dxa"/>
          </w:tcPr>
          <w:p w:rsidR="00840CFB" w:rsidRPr="003C3541" w:rsidRDefault="00840CFB" w:rsidP="00C0748D">
            <w:pPr>
              <w:rPr>
                <w:sz w:val="20"/>
                <w:szCs w:val="20"/>
              </w:rPr>
            </w:pPr>
            <w:r w:rsidRPr="003C3541">
              <w:rPr>
                <w:sz w:val="20"/>
                <w:szCs w:val="20"/>
              </w:rPr>
              <w:t>25</w:t>
            </w:r>
          </w:p>
        </w:tc>
        <w:tc>
          <w:tcPr>
            <w:tcW w:w="788" w:type="dxa"/>
          </w:tcPr>
          <w:p w:rsidR="00840CFB" w:rsidRPr="003C3541" w:rsidRDefault="00840CFB" w:rsidP="00C0748D">
            <w:pPr>
              <w:rPr>
                <w:sz w:val="20"/>
                <w:szCs w:val="20"/>
              </w:rPr>
            </w:pPr>
            <w:r w:rsidRPr="003C3541">
              <w:rPr>
                <w:sz w:val="20"/>
                <w:szCs w:val="20"/>
              </w:rPr>
              <w:t>17</w:t>
            </w:r>
          </w:p>
        </w:tc>
      </w:tr>
      <w:tr w:rsidR="00840CFB" w:rsidRPr="003C3541" w:rsidTr="00986AA2">
        <w:trPr>
          <w:trHeight w:val="882"/>
        </w:trPr>
        <w:tc>
          <w:tcPr>
            <w:tcW w:w="2758" w:type="dxa"/>
          </w:tcPr>
          <w:p w:rsidR="00840CFB" w:rsidRPr="003C3541" w:rsidRDefault="00840CFB" w:rsidP="00C0748D">
            <w:pPr>
              <w:rPr>
                <w:sz w:val="20"/>
                <w:szCs w:val="20"/>
              </w:rPr>
            </w:pPr>
            <w:r w:rsidRPr="003C3541">
              <w:rPr>
                <w:sz w:val="20"/>
                <w:szCs w:val="20"/>
              </w:rPr>
              <w:t>Doğal kaynakları gelecek nesillere aktarma</w:t>
            </w:r>
          </w:p>
        </w:tc>
        <w:tc>
          <w:tcPr>
            <w:tcW w:w="4726" w:type="dxa"/>
          </w:tcPr>
          <w:p w:rsidR="00840CFB" w:rsidRPr="003C3541" w:rsidRDefault="00840CFB" w:rsidP="00C0748D">
            <w:pPr>
              <w:jc w:val="both"/>
              <w:rPr>
                <w:sz w:val="20"/>
                <w:szCs w:val="20"/>
              </w:rPr>
            </w:pPr>
            <w:r w:rsidRPr="003C3541">
              <w:rPr>
                <w:i/>
                <w:sz w:val="20"/>
                <w:szCs w:val="20"/>
              </w:rPr>
              <w:t>Doğayı ve doğal kaynakları koruyarak gelecek nesillere aktarmak amaçlanır. Bu şekilde gelecek nesillere de yatırım yapmış oluruz</w:t>
            </w:r>
            <w:r w:rsidRPr="003C3541">
              <w:rPr>
                <w:sz w:val="20"/>
                <w:szCs w:val="20"/>
              </w:rPr>
              <w:t xml:space="preserve"> (Ö35).</w:t>
            </w:r>
          </w:p>
        </w:tc>
        <w:tc>
          <w:tcPr>
            <w:tcW w:w="786" w:type="dxa"/>
          </w:tcPr>
          <w:p w:rsidR="00840CFB" w:rsidRPr="003C3541" w:rsidRDefault="00840CFB" w:rsidP="00C0748D">
            <w:pPr>
              <w:rPr>
                <w:sz w:val="20"/>
                <w:szCs w:val="20"/>
              </w:rPr>
            </w:pPr>
            <w:r w:rsidRPr="003C3541">
              <w:rPr>
                <w:sz w:val="20"/>
                <w:szCs w:val="20"/>
              </w:rPr>
              <w:t>16</w:t>
            </w:r>
          </w:p>
        </w:tc>
        <w:tc>
          <w:tcPr>
            <w:tcW w:w="788" w:type="dxa"/>
          </w:tcPr>
          <w:p w:rsidR="00840CFB" w:rsidRPr="003C3541" w:rsidRDefault="00840CFB" w:rsidP="00C0748D">
            <w:pPr>
              <w:rPr>
                <w:sz w:val="20"/>
                <w:szCs w:val="20"/>
              </w:rPr>
            </w:pPr>
            <w:r w:rsidRPr="003C3541">
              <w:rPr>
                <w:sz w:val="20"/>
                <w:szCs w:val="20"/>
              </w:rPr>
              <w:t>11</w:t>
            </w:r>
          </w:p>
        </w:tc>
      </w:tr>
      <w:tr w:rsidR="00840CFB" w:rsidRPr="003C3541" w:rsidTr="00986AA2">
        <w:trPr>
          <w:trHeight w:val="897"/>
        </w:trPr>
        <w:tc>
          <w:tcPr>
            <w:tcW w:w="2758" w:type="dxa"/>
          </w:tcPr>
          <w:p w:rsidR="00840CFB" w:rsidRPr="003C3541" w:rsidRDefault="00840CFB" w:rsidP="00C0748D">
            <w:pPr>
              <w:rPr>
                <w:sz w:val="20"/>
                <w:szCs w:val="20"/>
              </w:rPr>
            </w:pPr>
            <w:r w:rsidRPr="003C3541">
              <w:rPr>
                <w:sz w:val="20"/>
                <w:szCs w:val="20"/>
              </w:rPr>
              <w:t>Ülkenin gelişmesi</w:t>
            </w:r>
          </w:p>
        </w:tc>
        <w:tc>
          <w:tcPr>
            <w:tcW w:w="4726" w:type="dxa"/>
          </w:tcPr>
          <w:p w:rsidR="00840CFB" w:rsidRPr="003C3541" w:rsidRDefault="00840CFB" w:rsidP="00C0748D">
            <w:pPr>
              <w:jc w:val="both"/>
              <w:rPr>
                <w:sz w:val="20"/>
                <w:szCs w:val="20"/>
              </w:rPr>
            </w:pPr>
            <w:r w:rsidRPr="003C3541">
              <w:rPr>
                <w:i/>
                <w:sz w:val="20"/>
                <w:szCs w:val="20"/>
              </w:rPr>
              <w:t>Sürdürülebilir kalkınma geri kalmış ülkeleri diğer ülkelerin seviyesine çıkarmayı amaçlar. Ülkelerin sanayisinin geliştirilmesi amaçlanır. Bu şeklide ülkeler gelişir</w:t>
            </w:r>
            <w:r w:rsidRPr="003C3541">
              <w:rPr>
                <w:sz w:val="20"/>
                <w:szCs w:val="20"/>
              </w:rPr>
              <w:t xml:space="preserve"> (Ö88).</w:t>
            </w:r>
          </w:p>
        </w:tc>
        <w:tc>
          <w:tcPr>
            <w:tcW w:w="786" w:type="dxa"/>
          </w:tcPr>
          <w:p w:rsidR="00840CFB" w:rsidRPr="003C3541" w:rsidRDefault="00840CFB" w:rsidP="00C0748D">
            <w:pPr>
              <w:rPr>
                <w:sz w:val="20"/>
                <w:szCs w:val="20"/>
              </w:rPr>
            </w:pPr>
            <w:r w:rsidRPr="003C3541">
              <w:rPr>
                <w:sz w:val="20"/>
                <w:szCs w:val="20"/>
              </w:rPr>
              <w:t>15</w:t>
            </w:r>
          </w:p>
        </w:tc>
        <w:tc>
          <w:tcPr>
            <w:tcW w:w="788" w:type="dxa"/>
          </w:tcPr>
          <w:p w:rsidR="00840CFB" w:rsidRPr="003C3541" w:rsidRDefault="00840CFB" w:rsidP="00C0748D">
            <w:pPr>
              <w:rPr>
                <w:sz w:val="20"/>
                <w:szCs w:val="20"/>
              </w:rPr>
            </w:pPr>
            <w:r w:rsidRPr="003C3541">
              <w:rPr>
                <w:sz w:val="20"/>
                <w:szCs w:val="20"/>
              </w:rPr>
              <w:t>10</w:t>
            </w:r>
          </w:p>
        </w:tc>
      </w:tr>
      <w:tr w:rsidR="00840CFB" w:rsidRPr="003C3541" w:rsidTr="00986AA2">
        <w:trPr>
          <w:trHeight w:val="235"/>
        </w:trPr>
        <w:tc>
          <w:tcPr>
            <w:tcW w:w="7484" w:type="dxa"/>
            <w:gridSpan w:val="2"/>
          </w:tcPr>
          <w:p w:rsidR="00840CFB" w:rsidRPr="003C3541" w:rsidRDefault="00840CFB" w:rsidP="00C0748D">
            <w:pPr>
              <w:rPr>
                <w:sz w:val="20"/>
                <w:szCs w:val="20"/>
              </w:rPr>
            </w:pPr>
            <w:r w:rsidRPr="003C3541">
              <w:rPr>
                <w:sz w:val="20"/>
                <w:szCs w:val="20"/>
              </w:rPr>
              <w:t>Cevapsız</w:t>
            </w:r>
          </w:p>
        </w:tc>
        <w:tc>
          <w:tcPr>
            <w:tcW w:w="786" w:type="dxa"/>
          </w:tcPr>
          <w:p w:rsidR="00840CFB" w:rsidRPr="003C3541" w:rsidRDefault="00840CFB" w:rsidP="00C0748D">
            <w:pPr>
              <w:rPr>
                <w:sz w:val="20"/>
                <w:szCs w:val="20"/>
              </w:rPr>
            </w:pPr>
            <w:r w:rsidRPr="003C3541">
              <w:rPr>
                <w:sz w:val="20"/>
                <w:szCs w:val="20"/>
              </w:rPr>
              <w:t>7</w:t>
            </w:r>
          </w:p>
        </w:tc>
        <w:tc>
          <w:tcPr>
            <w:tcW w:w="788" w:type="dxa"/>
          </w:tcPr>
          <w:p w:rsidR="00840CFB" w:rsidRPr="003C3541" w:rsidRDefault="00840CFB" w:rsidP="00C0748D">
            <w:pPr>
              <w:rPr>
                <w:sz w:val="20"/>
                <w:szCs w:val="20"/>
              </w:rPr>
            </w:pPr>
            <w:r w:rsidRPr="003C3541">
              <w:rPr>
                <w:sz w:val="20"/>
                <w:szCs w:val="20"/>
              </w:rPr>
              <w:t>5</w:t>
            </w:r>
          </w:p>
        </w:tc>
      </w:tr>
    </w:tbl>
    <w:p w:rsidR="00840CFB" w:rsidRPr="005D2FAD" w:rsidRDefault="00840CFB" w:rsidP="00840CFB">
      <w:pPr>
        <w:spacing w:line="360" w:lineRule="auto"/>
        <w:ind w:firstLine="567"/>
        <w:jc w:val="both"/>
        <w:rPr>
          <w:rFonts w:ascii="Calibri" w:hAnsi="Calibri"/>
          <w:sz w:val="20"/>
          <w:szCs w:val="20"/>
        </w:rPr>
      </w:pPr>
    </w:p>
    <w:p w:rsidR="003E792A" w:rsidRDefault="00D842BD" w:rsidP="003E792A">
      <w:pPr>
        <w:spacing w:line="480" w:lineRule="auto"/>
        <w:ind w:firstLine="708"/>
        <w:jc w:val="both"/>
        <w:rPr>
          <w:color w:val="FF0000"/>
        </w:rPr>
      </w:pPr>
      <w:r w:rsidRPr="00E92149">
        <w:t>Tablo 2 incele</w:t>
      </w:r>
      <w:r w:rsidR="000A6D6C">
        <w:t>ndiğinde öğretmen adaylarının %</w:t>
      </w:r>
      <w:r w:rsidRPr="00E92149">
        <w:t>26’sı sürdürülebilir kalkınmanın amacın</w:t>
      </w:r>
      <w:r w:rsidR="00E3182E">
        <w:t xml:space="preserve">ı </w:t>
      </w:r>
      <w:r w:rsidR="00E3182E" w:rsidRPr="004F0A5A">
        <w:rPr>
          <w:i/>
        </w:rPr>
        <w:t>“yaşam kalitesini artırma”,</w:t>
      </w:r>
      <w:r w:rsidR="00E3182E">
        <w:t xml:space="preserve"> %</w:t>
      </w:r>
      <w:r w:rsidRPr="00E92149">
        <w:t xml:space="preserve">24’ü ise </w:t>
      </w:r>
      <w:r w:rsidRPr="004F0A5A">
        <w:rPr>
          <w:i/>
        </w:rPr>
        <w:t>“insan ve doğa arasında dengenin kurulması”</w:t>
      </w:r>
      <w:r w:rsidRPr="00E92149">
        <w:t xml:space="preserve"> şeklinde açıkladıkları görülmektedir. </w:t>
      </w:r>
    </w:p>
    <w:p w:rsidR="002171A5" w:rsidRDefault="004A42BF" w:rsidP="000B3D3F">
      <w:pPr>
        <w:tabs>
          <w:tab w:val="left" w:pos="2410"/>
          <w:tab w:val="left" w:pos="7380"/>
        </w:tabs>
        <w:autoSpaceDE w:val="0"/>
        <w:autoSpaceDN w:val="0"/>
        <w:adjustRightInd w:val="0"/>
        <w:spacing w:line="480" w:lineRule="auto"/>
        <w:jc w:val="both"/>
      </w:pPr>
      <w:r w:rsidRPr="00E92149">
        <w:rPr>
          <w:color w:val="000000"/>
        </w:rPr>
        <w:t xml:space="preserve"> </w:t>
      </w:r>
      <w:r w:rsidR="00D842BD" w:rsidRPr="00E92149">
        <w:rPr>
          <w:color w:val="000000"/>
        </w:rPr>
        <w:t xml:space="preserve">“Sizce </w:t>
      </w:r>
      <w:r w:rsidR="00D842BD" w:rsidRPr="00E92149">
        <w:t xml:space="preserve">sürdürülebilir kalkınmanın devamlılığının sağlanması için neler yapılabilir? Açıklayınız.” sorusuna öğretmen adaylarının verdikleri cevaplar analiz edilerek Tablo 3 oluşturulmuştur. </w:t>
      </w:r>
    </w:p>
    <w:p w:rsidR="009B687F" w:rsidRDefault="009B687F" w:rsidP="000B3D3F">
      <w:pPr>
        <w:tabs>
          <w:tab w:val="left" w:pos="2410"/>
          <w:tab w:val="left" w:pos="7380"/>
        </w:tabs>
        <w:autoSpaceDE w:val="0"/>
        <w:autoSpaceDN w:val="0"/>
        <w:adjustRightInd w:val="0"/>
        <w:spacing w:line="480" w:lineRule="auto"/>
        <w:jc w:val="both"/>
      </w:pPr>
    </w:p>
    <w:p w:rsidR="00D842BD" w:rsidRPr="003E792A" w:rsidRDefault="00D842BD" w:rsidP="003E792A">
      <w:pPr>
        <w:spacing w:line="360" w:lineRule="auto"/>
        <w:ind w:left="992" w:hanging="992"/>
        <w:jc w:val="both"/>
      </w:pPr>
      <w:r w:rsidRPr="00840CFB">
        <w:t xml:space="preserve">Tablo 3. </w:t>
      </w:r>
      <w:r w:rsidRPr="00840CFB">
        <w:rPr>
          <w:i/>
        </w:rPr>
        <w:t xml:space="preserve">Öğretmen </w:t>
      </w:r>
      <w:r w:rsidR="00840CFB" w:rsidRPr="00840CFB">
        <w:rPr>
          <w:i/>
        </w:rPr>
        <w:t>adaylarının sürdürülebilir kalkınmanın devamlılığının sağlanabilmesi için yapılması gerekenlere ilişkin düşünceleri</w:t>
      </w:r>
    </w:p>
    <w:tbl>
      <w:tblPr>
        <w:tblW w:w="8896" w:type="dxa"/>
        <w:tblInd w:w="10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708"/>
        <w:gridCol w:w="5027"/>
        <w:gridCol w:w="580"/>
        <w:gridCol w:w="581"/>
      </w:tblGrid>
      <w:tr w:rsidR="00D842BD" w:rsidRPr="003E792A" w:rsidTr="00BF2AC7">
        <w:trPr>
          <w:trHeight w:val="462"/>
        </w:trPr>
        <w:tc>
          <w:tcPr>
            <w:tcW w:w="2708" w:type="dxa"/>
          </w:tcPr>
          <w:p w:rsidR="00D842BD" w:rsidRPr="003E792A" w:rsidRDefault="00D842BD" w:rsidP="00840CFB">
            <w:pPr>
              <w:jc w:val="both"/>
              <w:rPr>
                <w:b/>
                <w:sz w:val="20"/>
                <w:szCs w:val="20"/>
              </w:rPr>
            </w:pPr>
            <w:r w:rsidRPr="003E792A">
              <w:rPr>
                <w:b/>
                <w:sz w:val="20"/>
                <w:szCs w:val="20"/>
              </w:rPr>
              <w:t>Sürdürülebilir kalkınmanın devamlılığı</w:t>
            </w:r>
          </w:p>
        </w:tc>
        <w:tc>
          <w:tcPr>
            <w:tcW w:w="5027" w:type="dxa"/>
          </w:tcPr>
          <w:p w:rsidR="00D842BD" w:rsidRPr="003E792A" w:rsidRDefault="00D842BD" w:rsidP="00840CFB">
            <w:pPr>
              <w:ind w:left="-248" w:firstLine="248"/>
              <w:jc w:val="both"/>
              <w:rPr>
                <w:b/>
                <w:sz w:val="20"/>
                <w:szCs w:val="20"/>
              </w:rPr>
            </w:pPr>
            <w:r w:rsidRPr="003E792A">
              <w:rPr>
                <w:b/>
                <w:sz w:val="20"/>
                <w:szCs w:val="20"/>
              </w:rPr>
              <w:t>Örnek öğretmen adayı ifadesi</w:t>
            </w:r>
          </w:p>
        </w:tc>
        <w:tc>
          <w:tcPr>
            <w:tcW w:w="580" w:type="dxa"/>
          </w:tcPr>
          <w:p w:rsidR="00D842BD" w:rsidRPr="003E792A" w:rsidRDefault="00D842BD" w:rsidP="00840CFB">
            <w:pPr>
              <w:jc w:val="both"/>
              <w:rPr>
                <w:b/>
                <w:sz w:val="20"/>
                <w:szCs w:val="20"/>
              </w:rPr>
            </w:pPr>
            <w:proofErr w:type="gramStart"/>
            <w:r w:rsidRPr="003E792A">
              <w:rPr>
                <w:b/>
                <w:sz w:val="20"/>
                <w:szCs w:val="20"/>
              </w:rPr>
              <w:t>f</w:t>
            </w:r>
            <w:proofErr w:type="gramEnd"/>
            <w:r w:rsidRPr="003E792A">
              <w:rPr>
                <w:b/>
                <w:sz w:val="20"/>
                <w:szCs w:val="20"/>
              </w:rPr>
              <w:t xml:space="preserve">  </w:t>
            </w:r>
          </w:p>
        </w:tc>
        <w:tc>
          <w:tcPr>
            <w:tcW w:w="581" w:type="dxa"/>
          </w:tcPr>
          <w:p w:rsidR="00D842BD" w:rsidRPr="003E792A" w:rsidRDefault="00D842BD" w:rsidP="003E792A">
            <w:pPr>
              <w:ind w:hanging="351"/>
              <w:jc w:val="both"/>
              <w:rPr>
                <w:b/>
                <w:sz w:val="20"/>
                <w:szCs w:val="20"/>
              </w:rPr>
            </w:pPr>
            <w:r w:rsidRPr="003E792A">
              <w:rPr>
                <w:b/>
                <w:sz w:val="20"/>
                <w:szCs w:val="20"/>
              </w:rPr>
              <w:t>B       %</w:t>
            </w:r>
          </w:p>
        </w:tc>
      </w:tr>
      <w:tr w:rsidR="00D842BD" w:rsidRPr="000B3D3F" w:rsidTr="009B687F">
        <w:trPr>
          <w:trHeight w:val="497"/>
        </w:trPr>
        <w:tc>
          <w:tcPr>
            <w:tcW w:w="2708" w:type="dxa"/>
          </w:tcPr>
          <w:p w:rsidR="00D842BD" w:rsidRPr="000B3D3F" w:rsidRDefault="00D842BD" w:rsidP="00840CFB">
            <w:pPr>
              <w:jc w:val="both"/>
              <w:rPr>
                <w:sz w:val="20"/>
                <w:szCs w:val="20"/>
              </w:rPr>
            </w:pPr>
            <w:r w:rsidRPr="000B3D3F">
              <w:rPr>
                <w:sz w:val="20"/>
                <w:szCs w:val="20"/>
              </w:rPr>
              <w:t xml:space="preserve">İnsanlar bilinçlendirilmeli </w:t>
            </w:r>
          </w:p>
        </w:tc>
        <w:tc>
          <w:tcPr>
            <w:tcW w:w="5027" w:type="dxa"/>
          </w:tcPr>
          <w:p w:rsidR="00D842BD" w:rsidRDefault="00D842BD" w:rsidP="00840CFB">
            <w:pPr>
              <w:jc w:val="both"/>
              <w:rPr>
                <w:sz w:val="20"/>
                <w:szCs w:val="20"/>
              </w:rPr>
            </w:pPr>
            <w:r w:rsidRPr="000B3D3F">
              <w:rPr>
                <w:i/>
                <w:sz w:val="20"/>
                <w:szCs w:val="20"/>
              </w:rPr>
              <w:t>Sürekli bir yenilenme ve daha iyi bir gelecek için insanların bilgilendirilmesi ve bilinçlendirilmesi gerekir</w:t>
            </w:r>
            <w:r w:rsidRPr="000B3D3F">
              <w:rPr>
                <w:sz w:val="20"/>
                <w:szCs w:val="20"/>
              </w:rPr>
              <w:t xml:space="preserve"> (Ö98).</w:t>
            </w:r>
          </w:p>
          <w:p w:rsidR="009B687F" w:rsidRPr="000B3D3F" w:rsidRDefault="009B687F" w:rsidP="00840CFB">
            <w:pPr>
              <w:jc w:val="both"/>
              <w:rPr>
                <w:sz w:val="20"/>
                <w:szCs w:val="20"/>
              </w:rPr>
            </w:pPr>
          </w:p>
        </w:tc>
        <w:tc>
          <w:tcPr>
            <w:tcW w:w="580" w:type="dxa"/>
          </w:tcPr>
          <w:p w:rsidR="00D842BD" w:rsidRPr="000B3D3F" w:rsidRDefault="00D842BD" w:rsidP="00840CFB">
            <w:pPr>
              <w:jc w:val="both"/>
              <w:rPr>
                <w:sz w:val="20"/>
                <w:szCs w:val="20"/>
              </w:rPr>
            </w:pPr>
            <w:r w:rsidRPr="000B3D3F">
              <w:rPr>
                <w:sz w:val="20"/>
                <w:szCs w:val="20"/>
              </w:rPr>
              <w:t>67</w:t>
            </w:r>
          </w:p>
        </w:tc>
        <w:tc>
          <w:tcPr>
            <w:tcW w:w="581" w:type="dxa"/>
          </w:tcPr>
          <w:p w:rsidR="00D842BD" w:rsidRPr="000B3D3F" w:rsidRDefault="00D842BD" w:rsidP="00840CFB">
            <w:pPr>
              <w:jc w:val="both"/>
              <w:rPr>
                <w:sz w:val="20"/>
                <w:szCs w:val="20"/>
              </w:rPr>
            </w:pPr>
            <w:r w:rsidRPr="000B3D3F">
              <w:rPr>
                <w:sz w:val="20"/>
                <w:szCs w:val="20"/>
              </w:rPr>
              <w:t>47</w:t>
            </w:r>
          </w:p>
        </w:tc>
      </w:tr>
      <w:tr w:rsidR="00D842BD" w:rsidRPr="000B3D3F" w:rsidTr="009B687F">
        <w:trPr>
          <w:trHeight w:val="973"/>
        </w:trPr>
        <w:tc>
          <w:tcPr>
            <w:tcW w:w="2708" w:type="dxa"/>
          </w:tcPr>
          <w:p w:rsidR="00D842BD" w:rsidRPr="000B3D3F" w:rsidRDefault="00D842BD" w:rsidP="00840CFB">
            <w:pPr>
              <w:jc w:val="both"/>
              <w:rPr>
                <w:sz w:val="20"/>
                <w:szCs w:val="20"/>
              </w:rPr>
            </w:pPr>
            <w:r w:rsidRPr="000B3D3F">
              <w:rPr>
                <w:sz w:val="20"/>
                <w:szCs w:val="20"/>
              </w:rPr>
              <w:t>Yenilenebilir enerji kaynakları kullanılmalı</w:t>
            </w:r>
          </w:p>
        </w:tc>
        <w:tc>
          <w:tcPr>
            <w:tcW w:w="5027" w:type="dxa"/>
          </w:tcPr>
          <w:p w:rsidR="00D842BD" w:rsidRDefault="00D842BD" w:rsidP="00840CFB">
            <w:pPr>
              <w:jc w:val="both"/>
              <w:rPr>
                <w:sz w:val="20"/>
                <w:szCs w:val="20"/>
              </w:rPr>
            </w:pPr>
            <w:r w:rsidRPr="000B3D3F">
              <w:rPr>
                <w:i/>
                <w:sz w:val="20"/>
                <w:szCs w:val="20"/>
              </w:rPr>
              <w:t>Doğal ve yenilenebilir enerji kaynaklarını kullanmalıyız. Yenilenebilir enerji kaynaklarına önem verilmelidir. Böylece sürdürülebilir kalkınmanın devamlılığı sağlanır</w:t>
            </w:r>
            <w:r w:rsidRPr="000B3D3F">
              <w:rPr>
                <w:sz w:val="20"/>
                <w:szCs w:val="20"/>
              </w:rPr>
              <w:t xml:space="preserve"> (Ö59).</w:t>
            </w:r>
          </w:p>
          <w:p w:rsidR="000B3D3F" w:rsidRPr="000B3D3F" w:rsidRDefault="000B3D3F" w:rsidP="00840CFB">
            <w:pPr>
              <w:jc w:val="both"/>
              <w:rPr>
                <w:sz w:val="20"/>
                <w:szCs w:val="20"/>
              </w:rPr>
            </w:pPr>
          </w:p>
        </w:tc>
        <w:tc>
          <w:tcPr>
            <w:tcW w:w="580" w:type="dxa"/>
          </w:tcPr>
          <w:p w:rsidR="00D842BD" w:rsidRPr="000B3D3F" w:rsidRDefault="00D842BD" w:rsidP="00840CFB">
            <w:pPr>
              <w:jc w:val="both"/>
              <w:rPr>
                <w:sz w:val="20"/>
                <w:szCs w:val="20"/>
              </w:rPr>
            </w:pPr>
            <w:r w:rsidRPr="000B3D3F">
              <w:rPr>
                <w:sz w:val="20"/>
                <w:szCs w:val="20"/>
              </w:rPr>
              <w:t>19</w:t>
            </w:r>
          </w:p>
        </w:tc>
        <w:tc>
          <w:tcPr>
            <w:tcW w:w="581" w:type="dxa"/>
          </w:tcPr>
          <w:p w:rsidR="00D842BD" w:rsidRPr="000B3D3F" w:rsidRDefault="00D842BD" w:rsidP="00840CFB">
            <w:pPr>
              <w:jc w:val="both"/>
              <w:rPr>
                <w:sz w:val="20"/>
                <w:szCs w:val="20"/>
              </w:rPr>
            </w:pPr>
            <w:r w:rsidRPr="000B3D3F">
              <w:rPr>
                <w:sz w:val="20"/>
                <w:szCs w:val="20"/>
              </w:rPr>
              <w:t>13</w:t>
            </w:r>
          </w:p>
        </w:tc>
      </w:tr>
      <w:tr w:rsidR="00D842BD" w:rsidRPr="000B3D3F" w:rsidTr="009B687F">
        <w:trPr>
          <w:trHeight w:val="663"/>
        </w:trPr>
        <w:tc>
          <w:tcPr>
            <w:tcW w:w="2708" w:type="dxa"/>
          </w:tcPr>
          <w:p w:rsidR="00D842BD" w:rsidRPr="000B3D3F" w:rsidRDefault="00D842BD" w:rsidP="00840CFB">
            <w:pPr>
              <w:rPr>
                <w:sz w:val="20"/>
                <w:szCs w:val="20"/>
              </w:rPr>
            </w:pPr>
            <w:r w:rsidRPr="000B3D3F">
              <w:rPr>
                <w:sz w:val="20"/>
                <w:szCs w:val="20"/>
              </w:rPr>
              <w:t>Geleceğe yönelik planlama yapılmalı</w:t>
            </w:r>
          </w:p>
        </w:tc>
        <w:tc>
          <w:tcPr>
            <w:tcW w:w="5027" w:type="dxa"/>
          </w:tcPr>
          <w:p w:rsidR="000B3D3F" w:rsidRDefault="00D842BD" w:rsidP="00840CFB">
            <w:pPr>
              <w:jc w:val="both"/>
              <w:rPr>
                <w:sz w:val="20"/>
                <w:szCs w:val="20"/>
              </w:rPr>
            </w:pPr>
            <w:r w:rsidRPr="000B3D3F">
              <w:rPr>
                <w:i/>
                <w:sz w:val="20"/>
                <w:szCs w:val="20"/>
              </w:rPr>
              <w:t>Toplumun kalkınması için geleceğe yönelik planlama yapılmalıdır. Planlamaların uzun vadeli yapılması gerekir</w:t>
            </w:r>
            <w:r w:rsidRPr="000B3D3F">
              <w:rPr>
                <w:sz w:val="20"/>
                <w:szCs w:val="20"/>
              </w:rPr>
              <w:t xml:space="preserve"> (Ö9).</w:t>
            </w:r>
          </w:p>
          <w:p w:rsidR="009B687F" w:rsidRPr="000B3D3F" w:rsidRDefault="009B687F" w:rsidP="00840CFB">
            <w:pPr>
              <w:jc w:val="both"/>
              <w:rPr>
                <w:sz w:val="20"/>
                <w:szCs w:val="20"/>
              </w:rPr>
            </w:pPr>
          </w:p>
        </w:tc>
        <w:tc>
          <w:tcPr>
            <w:tcW w:w="580" w:type="dxa"/>
          </w:tcPr>
          <w:p w:rsidR="00D842BD" w:rsidRPr="000B3D3F" w:rsidRDefault="00D842BD" w:rsidP="00840CFB">
            <w:pPr>
              <w:jc w:val="both"/>
              <w:rPr>
                <w:sz w:val="20"/>
                <w:szCs w:val="20"/>
              </w:rPr>
            </w:pPr>
            <w:r w:rsidRPr="000B3D3F">
              <w:rPr>
                <w:sz w:val="20"/>
                <w:szCs w:val="20"/>
              </w:rPr>
              <w:t>23</w:t>
            </w:r>
          </w:p>
        </w:tc>
        <w:tc>
          <w:tcPr>
            <w:tcW w:w="581" w:type="dxa"/>
          </w:tcPr>
          <w:p w:rsidR="00D842BD" w:rsidRPr="000B3D3F" w:rsidRDefault="00D842BD" w:rsidP="00840CFB">
            <w:pPr>
              <w:jc w:val="both"/>
              <w:rPr>
                <w:sz w:val="20"/>
                <w:szCs w:val="20"/>
              </w:rPr>
            </w:pPr>
            <w:r w:rsidRPr="000B3D3F">
              <w:rPr>
                <w:sz w:val="20"/>
                <w:szCs w:val="20"/>
              </w:rPr>
              <w:t>16</w:t>
            </w:r>
          </w:p>
        </w:tc>
      </w:tr>
      <w:tr w:rsidR="00D842BD" w:rsidRPr="000B3D3F" w:rsidTr="00BF2AC7">
        <w:trPr>
          <w:trHeight w:val="706"/>
        </w:trPr>
        <w:tc>
          <w:tcPr>
            <w:tcW w:w="2708" w:type="dxa"/>
          </w:tcPr>
          <w:p w:rsidR="00D842BD" w:rsidRPr="000B3D3F" w:rsidRDefault="00D842BD" w:rsidP="00840CFB">
            <w:pPr>
              <w:rPr>
                <w:sz w:val="20"/>
                <w:szCs w:val="20"/>
              </w:rPr>
            </w:pPr>
            <w:r w:rsidRPr="000B3D3F">
              <w:rPr>
                <w:sz w:val="20"/>
                <w:szCs w:val="20"/>
              </w:rPr>
              <w:t>Kaynaklar ekonomik kullanılmalı</w:t>
            </w:r>
          </w:p>
        </w:tc>
        <w:tc>
          <w:tcPr>
            <w:tcW w:w="5027" w:type="dxa"/>
          </w:tcPr>
          <w:p w:rsidR="00D842BD" w:rsidRDefault="00D842BD" w:rsidP="00840CFB">
            <w:pPr>
              <w:jc w:val="both"/>
              <w:rPr>
                <w:sz w:val="20"/>
                <w:szCs w:val="20"/>
              </w:rPr>
            </w:pPr>
            <w:r w:rsidRPr="000B3D3F">
              <w:rPr>
                <w:i/>
                <w:sz w:val="20"/>
                <w:szCs w:val="20"/>
              </w:rPr>
              <w:t>Kaynakların bilinçli tüketilmesi gerekir. Ülkenin kaynaklarını ekonomik kullanmak gerekir. Gereksiz yanan ışıkların, gereksiz akan suların kapatılması gerekir</w:t>
            </w:r>
            <w:r w:rsidRPr="000B3D3F">
              <w:rPr>
                <w:sz w:val="20"/>
                <w:szCs w:val="20"/>
              </w:rPr>
              <w:t xml:space="preserve"> (Ö56).</w:t>
            </w:r>
          </w:p>
          <w:p w:rsidR="009B687F" w:rsidRPr="000B3D3F" w:rsidRDefault="009B687F" w:rsidP="00840CFB">
            <w:pPr>
              <w:jc w:val="both"/>
              <w:rPr>
                <w:sz w:val="20"/>
                <w:szCs w:val="20"/>
              </w:rPr>
            </w:pPr>
          </w:p>
        </w:tc>
        <w:tc>
          <w:tcPr>
            <w:tcW w:w="580" w:type="dxa"/>
          </w:tcPr>
          <w:p w:rsidR="00D842BD" w:rsidRPr="000B3D3F" w:rsidRDefault="00D842BD" w:rsidP="00840CFB">
            <w:pPr>
              <w:jc w:val="both"/>
              <w:rPr>
                <w:sz w:val="20"/>
                <w:szCs w:val="20"/>
              </w:rPr>
            </w:pPr>
            <w:r w:rsidRPr="000B3D3F">
              <w:rPr>
                <w:sz w:val="20"/>
                <w:szCs w:val="20"/>
              </w:rPr>
              <w:t>50</w:t>
            </w:r>
          </w:p>
        </w:tc>
        <w:tc>
          <w:tcPr>
            <w:tcW w:w="581" w:type="dxa"/>
          </w:tcPr>
          <w:p w:rsidR="00D842BD" w:rsidRPr="000B3D3F" w:rsidRDefault="00D842BD" w:rsidP="00840CFB">
            <w:pPr>
              <w:jc w:val="both"/>
              <w:rPr>
                <w:sz w:val="20"/>
                <w:szCs w:val="20"/>
              </w:rPr>
            </w:pPr>
            <w:r w:rsidRPr="000B3D3F">
              <w:rPr>
                <w:sz w:val="20"/>
                <w:szCs w:val="20"/>
              </w:rPr>
              <w:t>35</w:t>
            </w:r>
          </w:p>
        </w:tc>
      </w:tr>
      <w:tr w:rsidR="00D842BD" w:rsidRPr="000B3D3F" w:rsidTr="00BF2AC7">
        <w:trPr>
          <w:trHeight w:val="706"/>
        </w:trPr>
        <w:tc>
          <w:tcPr>
            <w:tcW w:w="2708" w:type="dxa"/>
          </w:tcPr>
          <w:p w:rsidR="00D842BD" w:rsidRPr="000B3D3F" w:rsidRDefault="00D842BD" w:rsidP="00840CFB">
            <w:pPr>
              <w:rPr>
                <w:sz w:val="20"/>
                <w:szCs w:val="20"/>
              </w:rPr>
            </w:pPr>
            <w:r w:rsidRPr="000B3D3F">
              <w:rPr>
                <w:sz w:val="20"/>
                <w:szCs w:val="20"/>
              </w:rPr>
              <w:t>Geri dönüşüme önem verilmeli</w:t>
            </w:r>
          </w:p>
        </w:tc>
        <w:tc>
          <w:tcPr>
            <w:tcW w:w="5027" w:type="dxa"/>
          </w:tcPr>
          <w:p w:rsidR="00D842BD" w:rsidRDefault="00D842BD" w:rsidP="00840CFB">
            <w:pPr>
              <w:jc w:val="both"/>
              <w:rPr>
                <w:sz w:val="20"/>
                <w:szCs w:val="20"/>
              </w:rPr>
            </w:pPr>
            <w:r w:rsidRPr="000B3D3F">
              <w:rPr>
                <w:i/>
                <w:sz w:val="20"/>
                <w:szCs w:val="20"/>
              </w:rPr>
              <w:t>Geri dönüşümün önemini bilerek buna yönelik faaliyetler düzenlenmesi gerekir. Geri dönüşüm sayesinde birçok madde tekrar tekrar kullanılır. Böylece sürdürülebilir kalkınmanın devamlılığı sağlanır</w:t>
            </w:r>
            <w:r w:rsidRPr="000B3D3F">
              <w:rPr>
                <w:sz w:val="20"/>
                <w:szCs w:val="20"/>
              </w:rPr>
              <w:t xml:space="preserve"> (Ö93).</w:t>
            </w:r>
          </w:p>
          <w:p w:rsidR="000B3D3F" w:rsidRPr="000B3D3F" w:rsidRDefault="000B3D3F" w:rsidP="00840CFB">
            <w:pPr>
              <w:jc w:val="both"/>
              <w:rPr>
                <w:sz w:val="20"/>
                <w:szCs w:val="20"/>
              </w:rPr>
            </w:pPr>
          </w:p>
        </w:tc>
        <w:tc>
          <w:tcPr>
            <w:tcW w:w="580" w:type="dxa"/>
          </w:tcPr>
          <w:p w:rsidR="00D842BD" w:rsidRPr="000B3D3F" w:rsidRDefault="00D842BD" w:rsidP="00840CFB">
            <w:pPr>
              <w:jc w:val="both"/>
              <w:rPr>
                <w:sz w:val="20"/>
                <w:szCs w:val="20"/>
              </w:rPr>
            </w:pPr>
            <w:r w:rsidRPr="000B3D3F">
              <w:rPr>
                <w:sz w:val="20"/>
                <w:szCs w:val="20"/>
              </w:rPr>
              <w:t>10</w:t>
            </w:r>
          </w:p>
        </w:tc>
        <w:tc>
          <w:tcPr>
            <w:tcW w:w="581" w:type="dxa"/>
          </w:tcPr>
          <w:p w:rsidR="00D842BD" w:rsidRPr="000B3D3F" w:rsidRDefault="00D842BD" w:rsidP="00840CFB">
            <w:pPr>
              <w:jc w:val="both"/>
              <w:rPr>
                <w:sz w:val="20"/>
                <w:szCs w:val="20"/>
              </w:rPr>
            </w:pPr>
            <w:r w:rsidRPr="000B3D3F">
              <w:rPr>
                <w:sz w:val="20"/>
                <w:szCs w:val="20"/>
              </w:rPr>
              <w:t>7</w:t>
            </w:r>
          </w:p>
        </w:tc>
      </w:tr>
      <w:tr w:rsidR="00D842BD" w:rsidRPr="000B3D3F" w:rsidTr="00BF2AC7">
        <w:trPr>
          <w:trHeight w:val="492"/>
        </w:trPr>
        <w:tc>
          <w:tcPr>
            <w:tcW w:w="2708" w:type="dxa"/>
          </w:tcPr>
          <w:p w:rsidR="00D842BD" w:rsidRPr="000B3D3F" w:rsidRDefault="00D842BD" w:rsidP="00840CFB">
            <w:pPr>
              <w:rPr>
                <w:sz w:val="20"/>
                <w:szCs w:val="20"/>
              </w:rPr>
            </w:pPr>
            <w:r w:rsidRPr="000B3D3F">
              <w:rPr>
                <w:sz w:val="20"/>
                <w:szCs w:val="20"/>
              </w:rPr>
              <w:t>Çevre bilinci oluşturulmalı</w:t>
            </w:r>
          </w:p>
        </w:tc>
        <w:tc>
          <w:tcPr>
            <w:tcW w:w="5027" w:type="dxa"/>
          </w:tcPr>
          <w:p w:rsidR="00D842BD" w:rsidRDefault="00D842BD" w:rsidP="00840CFB">
            <w:pPr>
              <w:jc w:val="both"/>
              <w:rPr>
                <w:sz w:val="20"/>
                <w:szCs w:val="20"/>
              </w:rPr>
            </w:pPr>
            <w:r w:rsidRPr="000B3D3F">
              <w:rPr>
                <w:i/>
                <w:sz w:val="20"/>
                <w:szCs w:val="20"/>
              </w:rPr>
              <w:t>Bireylerde çevre bilinci oluşturulması gerekir. Çevre geleceği için önlemler alınmalıdır</w:t>
            </w:r>
            <w:r w:rsidRPr="000B3D3F">
              <w:rPr>
                <w:sz w:val="20"/>
                <w:szCs w:val="20"/>
              </w:rPr>
              <w:t xml:space="preserve"> (Ö18). </w:t>
            </w:r>
          </w:p>
          <w:p w:rsidR="000B3D3F" w:rsidRPr="000B3D3F" w:rsidRDefault="000B3D3F" w:rsidP="00840CFB">
            <w:pPr>
              <w:jc w:val="both"/>
              <w:rPr>
                <w:sz w:val="20"/>
                <w:szCs w:val="20"/>
              </w:rPr>
            </w:pPr>
          </w:p>
        </w:tc>
        <w:tc>
          <w:tcPr>
            <w:tcW w:w="580" w:type="dxa"/>
          </w:tcPr>
          <w:p w:rsidR="00D842BD" w:rsidRPr="000B3D3F" w:rsidRDefault="00D842BD" w:rsidP="00840CFB">
            <w:pPr>
              <w:jc w:val="both"/>
              <w:rPr>
                <w:sz w:val="20"/>
                <w:szCs w:val="20"/>
              </w:rPr>
            </w:pPr>
            <w:r w:rsidRPr="000B3D3F">
              <w:rPr>
                <w:sz w:val="20"/>
                <w:szCs w:val="20"/>
              </w:rPr>
              <w:t>5</w:t>
            </w:r>
          </w:p>
        </w:tc>
        <w:tc>
          <w:tcPr>
            <w:tcW w:w="581" w:type="dxa"/>
          </w:tcPr>
          <w:p w:rsidR="00D842BD" w:rsidRPr="000B3D3F" w:rsidRDefault="00D842BD" w:rsidP="00840CFB">
            <w:pPr>
              <w:jc w:val="both"/>
              <w:rPr>
                <w:sz w:val="20"/>
                <w:szCs w:val="20"/>
              </w:rPr>
            </w:pPr>
            <w:r w:rsidRPr="000B3D3F">
              <w:rPr>
                <w:sz w:val="20"/>
                <w:szCs w:val="20"/>
              </w:rPr>
              <w:t>3</w:t>
            </w:r>
          </w:p>
        </w:tc>
      </w:tr>
      <w:tr w:rsidR="00D842BD" w:rsidRPr="000B3D3F" w:rsidTr="00BF2AC7">
        <w:trPr>
          <w:trHeight w:val="142"/>
        </w:trPr>
        <w:tc>
          <w:tcPr>
            <w:tcW w:w="2708" w:type="dxa"/>
          </w:tcPr>
          <w:p w:rsidR="00D842BD" w:rsidRPr="000B3D3F" w:rsidRDefault="00D842BD" w:rsidP="00840CFB">
            <w:pPr>
              <w:rPr>
                <w:sz w:val="20"/>
                <w:szCs w:val="20"/>
              </w:rPr>
            </w:pPr>
            <w:r w:rsidRPr="000B3D3F">
              <w:rPr>
                <w:sz w:val="20"/>
                <w:szCs w:val="20"/>
              </w:rPr>
              <w:t>Alternatif kaynakların bulunması</w:t>
            </w:r>
          </w:p>
        </w:tc>
        <w:tc>
          <w:tcPr>
            <w:tcW w:w="5027" w:type="dxa"/>
          </w:tcPr>
          <w:p w:rsidR="000B3D3F" w:rsidRDefault="00D842BD" w:rsidP="00840CFB">
            <w:pPr>
              <w:jc w:val="both"/>
              <w:rPr>
                <w:sz w:val="20"/>
                <w:szCs w:val="20"/>
              </w:rPr>
            </w:pPr>
            <w:r w:rsidRPr="000B3D3F">
              <w:rPr>
                <w:i/>
                <w:sz w:val="20"/>
                <w:szCs w:val="20"/>
              </w:rPr>
              <w:t>Tükenmekte olan kaynaklara alternatiflerinin bulunması sağlanarak sürdürülebilir kalkınmada devamlılık sağlanabilir</w:t>
            </w:r>
            <w:r w:rsidRPr="000B3D3F">
              <w:rPr>
                <w:sz w:val="20"/>
                <w:szCs w:val="20"/>
              </w:rPr>
              <w:t xml:space="preserve"> (Ö100). </w:t>
            </w:r>
          </w:p>
          <w:p w:rsidR="009B687F" w:rsidRPr="000B3D3F" w:rsidRDefault="009B687F" w:rsidP="00840CFB">
            <w:pPr>
              <w:jc w:val="both"/>
              <w:rPr>
                <w:sz w:val="20"/>
                <w:szCs w:val="20"/>
              </w:rPr>
            </w:pPr>
          </w:p>
        </w:tc>
        <w:tc>
          <w:tcPr>
            <w:tcW w:w="580" w:type="dxa"/>
          </w:tcPr>
          <w:p w:rsidR="00D842BD" w:rsidRPr="000B3D3F" w:rsidRDefault="00D842BD" w:rsidP="00840CFB">
            <w:pPr>
              <w:jc w:val="both"/>
              <w:rPr>
                <w:sz w:val="20"/>
                <w:szCs w:val="20"/>
              </w:rPr>
            </w:pPr>
            <w:r w:rsidRPr="000B3D3F">
              <w:rPr>
                <w:sz w:val="20"/>
                <w:szCs w:val="20"/>
              </w:rPr>
              <w:t>8</w:t>
            </w:r>
          </w:p>
        </w:tc>
        <w:tc>
          <w:tcPr>
            <w:tcW w:w="581" w:type="dxa"/>
          </w:tcPr>
          <w:p w:rsidR="00D842BD" w:rsidRPr="000B3D3F" w:rsidRDefault="00D842BD" w:rsidP="00840CFB">
            <w:pPr>
              <w:jc w:val="both"/>
              <w:rPr>
                <w:sz w:val="20"/>
                <w:szCs w:val="20"/>
              </w:rPr>
            </w:pPr>
            <w:r w:rsidRPr="000B3D3F">
              <w:rPr>
                <w:sz w:val="20"/>
                <w:szCs w:val="20"/>
              </w:rPr>
              <w:t>6</w:t>
            </w:r>
          </w:p>
        </w:tc>
      </w:tr>
      <w:tr w:rsidR="00D842BD" w:rsidRPr="000B3D3F" w:rsidTr="00BF2AC7">
        <w:trPr>
          <w:trHeight w:val="243"/>
        </w:trPr>
        <w:tc>
          <w:tcPr>
            <w:tcW w:w="7735" w:type="dxa"/>
            <w:gridSpan w:val="2"/>
          </w:tcPr>
          <w:p w:rsidR="00D842BD" w:rsidRPr="000B3D3F" w:rsidRDefault="00D842BD" w:rsidP="00840CFB">
            <w:pPr>
              <w:jc w:val="both"/>
              <w:rPr>
                <w:sz w:val="20"/>
                <w:szCs w:val="20"/>
              </w:rPr>
            </w:pPr>
            <w:r w:rsidRPr="000B3D3F">
              <w:rPr>
                <w:sz w:val="20"/>
                <w:szCs w:val="20"/>
              </w:rPr>
              <w:t>Cevapsız</w:t>
            </w:r>
          </w:p>
        </w:tc>
        <w:tc>
          <w:tcPr>
            <w:tcW w:w="580" w:type="dxa"/>
          </w:tcPr>
          <w:p w:rsidR="00D842BD" w:rsidRPr="000B3D3F" w:rsidRDefault="00D842BD" w:rsidP="00840CFB">
            <w:pPr>
              <w:jc w:val="both"/>
              <w:rPr>
                <w:sz w:val="20"/>
                <w:szCs w:val="20"/>
              </w:rPr>
            </w:pPr>
            <w:r w:rsidRPr="000B3D3F">
              <w:rPr>
                <w:sz w:val="20"/>
                <w:szCs w:val="20"/>
              </w:rPr>
              <w:t>11</w:t>
            </w:r>
          </w:p>
        </w:tc>
        <w:tc>
          <w:tcPr>
            <w:tcW w:w="581" w:type="dxa"/>
          </w:tcPr>
          <w:p w:rsidR="00D842BD" w:rsidRPr="000B3D3F" w:rsidRDefault="00D842BD" w:rsidP="00840CFB">
            <w:pPr>
              <w:jc w:val="both"/>
              <w:rPr>
                <w:sz w:val="20"/>
                <w:szCs w:val="20"/>
              </w:rPr>
            </w:pPr>
            <w:r w:rsidRPr="000B3D3F">
              <w:rPr>
                <w:sz w:val="20"/>
                <w:szCs w:val="20"/>
              </w:rPr>
              <w:t>8</w:t>
            </w:r>
          </w:p>
        </w:tc>
      </w:tr>
    </w:tbl>
    <w:p w:rsidR="003E792A" w:rsidRDefault="003E792A" w:rsidP="00E92149">
      <w:pPr>
        <w:spacing w:line="480" w:lineRule="auto"/>
        <w:jc w:val="both"/>
      </w:pPr>
    </w:p>
    <w:p w:rsidR="008B27BC" w:rsidRDefault="00D842BD" w:rsidP="002C42EB">
      <w:pPr>
        <w:spacing w:line="480" w:lineRule="auto"/>
        <w:ind w:firstLine="708"/>
        <w:jc w:val="both"/>
        <w:rPr>
          <w:color w:val="FF0000"/>
        </w:rPr>
      </w:pPr>
      <w:r w:rsidRPr="00E92149">
        <w:t>Tablo 3 incele</w:t>
      </w:r>
      <w:r w:rsidR="000A6D6C">
        <w:t>ndiğinde öğretmen adaylarının %</w:t>
      </w:r>
      <w:r w:rsidRPr="00E92149">
        <w:t>47’si sürdürülebilir kalkınmanın devamlılığının sağlanabilmesi için insanların bilinçlendirilmesi gerektiğine vurgu yapmı</w:t>
      </w:r>
      <w:r w:rsidR="000A6D6C">
        <w:t>şlardır. Öğretmen adaylarının %</w:t>
      </w:r>
      <w:r w:rsidRPr="00E92149">
        <w:t xml:space="preserve">35’i ise sürdürülebilir kalkınmanın devamlılığının sağlanması için kaynakların ekonomik kullanılması gerektiğine vurgu yaptıkları görülmektedir.  </w:t>
      </w:r>
      <w:r w:rsidRPr="00E92149">
        <w:rPr>
          <w:color w:val="FF0000"/>
        </w:rPr>
        <w:t xml:space="preserve"> </w:t>
      </w:r>
    </w:p>
    <w:p w:rsidR="003E792A" w:rsidRDefault="00840CFB" w:rsidP="003E792A">
      <w:pPr>
        <w:tabs>
          <w:tab w:val="left" w:pos="9072"/>
        </w:tabs>
        <w:spacing w:line="480" w:lineRule="auto"/>
        <w:rPr>
          <w:b/>
          <w:lang w:eastAsia="en-US"/>
        </w:rPr>
      </w:pPr>
      <w:r>
        <w:rPr>
          <w:b/>
          <w:lang w:eastAsia="en-US"/>
        </w:rPr>
        <w:t>Tartışma v</w:t>
      </w:r>
      <w:r w:rsidRPr="00E92149">
        <w:rPr>
          <w:b/>
          <w:lang w:eastAsia="en-US"/>
        </w:rPr>
        <w:t>e Sonuç</w:t>
      </w:r>
    </w:p>
    <w:p w:rsidR="003E792A" w:rsidRPr="003536D0" w:rsidRDefault="00D842BD" w:rsidP="003536D0">
      <w:pPr>
        <w:tabs>
          <w:tab w:val="left" w:pos="9072"/>
        </w:tabs>
        <w:spacing w:line="480" w:lineRule="auto"/>
        <w:ind w:firstLine="851"/>
        <w:jc w:val="both"/>
      </w:pPr>
      <w:r w:rsidRPr="00E92149">
        <w:lastRenderedPageBreak/>
        <w:t>Öğretmen adaylarının açık uçlu anke</w:t>
      </w:r>
      <w:r w:rsidR="00F32A05">
        <w:t xml:space="preserve">tin birinci sorusuna verdikleri </w:t>
      </w:r>
      <w:r w:rsidRPr="00E92149">
        <w:t>cevaplar incelen</w:t>
      </w:r>
      <w:r w:rsidR="000A6D6C">
        <w:t>diğinde öğretmen adaylarından %</w:t>
      </w:r>
      <w:r w:rsidRPr="00E92149">
        <w:t xml:space="preserve">38’inin sürdürülebilirlik kavramını bütünsel </w:t>
      </w:r>
      <w:r w:rsidR="003536D0">
        <w:t>bir yaklaşımla ele aldıkları</w:t>
      </w:r>
      <w:r w:rsidRPr="00E92149">
        <w:t xml:space="preserve"> sonucuna varılmıştır. Öğretmen adaylarının sürdürülebilir kalkınmanın amaçlarını yaşam kalitesini artırma, insan ve doğa arasında denge kurulması, bireyleri bilinçlendirilmesi, enerji tasarrufu sağlama, kaynakların bilinçli tüketimi, ülke ekonomisine katkı, doğal kaynakları</w:t>
      </w:r>
      <w:r w:rsidR="003536D0">
        <w:t>n</w:t>
      </w:r>
      <w:r w:rsidRPr="00E92149">
        <w:t xml:space="preserve"> gelecek nesillere aktarılması ve ülkenin gelişmesi şeklinde dile getirdikleri sonucuna varılmıştır. Sürdürülebilir kalkınma kavramının daha iyi anlaşılabilmesi için, kavramın amaç ve hedeflerinin neler olduğunun bilinmesi gerekir. </w:t>
      </w:r>
      <w:r w:rsidR="000A6D6C">
        <w:t>Öğretmen adaylarının %</w:t>
      </w:r>
      <w:r w:rsidRPr="00E92149">
        <w:t>38’inin sürdürülebilirlik kavramını amacına uygun bütüncül olarak açıklayabilmelerinde ve sürdürülebilir kalkınmanın</w:t>
      </w:r>
      <w:r w:rsidR="00D07474">
        <w:t xml:space="preserve"> amaçlarını ifade etmelerinde ikinci</w:t>
      </w:r>
      <w:r w:rsidRPr="00E92149">
        <w:t xml:space="preserve"> sınıf ikinci dönemde aldıkları “Fen Bilimleri Programı ve Planlama” </w:t>
      </w:r>
      <w:r w:rsidR="00975E80">
        <w:t xml:space="preserve">ve </w:t>
      </w:r>
      <w:r w:rsidR="00D07474">
        <w:t>dördüncü sınıf</w:t>
      </w:r>
      <w:r w:rsidR="00975E80" w:rsidRPr="00BE47FD">
        <w:t xml:space="preserve"> birinci yarıyılında </w:t>
      </w:r>
      <w:r w:rsidR="00975E80">
        <w:t xml:space="preserve">aldıkları </w:t>
      </w:r>
      <w:r w:rsidR="00975E80" w:rsidRPr="00BE47FD">
        <w:t xml:space="preserve">“Çevre Bilimi” </w:t>
      </w:r>
      <w:r w:rsidR="00975E80" w:rsidRPr="00E92149">
        <w:t>ders</w:t>
      </w:r>
      <w:r w:rsidR="00975E80">
        <w:t>ler</w:t>
      </w:r>
      <w:r w:rsidR="00975E80" w:rsidRPr="00E92149">
        <w:t xml:space="preserve">inin </w:t>
      </w:r>
      <w:r w:rsidRPr="00E92149">
        <w:t xml:space="preserve">etkili olduğu düşünülmektedir. </w:t>
      </w:r>
      <w:r w:rsidR="00975E80">
        <w:t xml:space="preserve">Çevre Bilimi </w:t>
      </w:r>
      <w:r w:rsidR="00975E80" w:rsidRPr="00213AC6">
        <w:t>dersin</w:t>
      </w:r>
      <w:r w:rsidR="00975E80">
        <w:t>in</w:t>
      </w:r>
      <w:r w:rsidR="00975E80" w:rsidRPr="00213AC6">
        <w:t xml:space="preserve"> amacı </w:t>
      </w:r>
      <w:r w:rsidR="00975E80" w:rsidRPr="00213AC6">
        <w:rPr>
          <w:color w:val="000000"/>
          <w:shd w:val="clear" w:color="auto" w:fill="FFFFFF"/>
        </w:rPr>
        <w:t>yaşanan çevre sorunları konusunda öğretmen adaylarında farkındalık oluşturmak ve bu sorunlara yönelik çözüm yolları üretme</w:t>
      </w:r>
      <w:r w:rsidR="00975E80">
        <w:rPr>
          <w:color w:val="000000"/>
          <w:shd w:val="clear" w:color="auto" w:fill="FFFFFF"/>
        </w:rPr>
        <w:t xml:space="preserve">lerini sağlamaktır. </w:t>
      </w:r>
      <w:r w:rsidR="003536D0">
        <w:rPr>
          <w:color w:val="000000"/>
          <w:shd w:val="clear" w:color="auto" w:fill="FFFFFF"/>
        </w:rPr>
        <w:t>“</w:t>
      </w:r>
      <w:r w:rsidR="00975E80" w:rsidRPr="00E92149">
        <w:t>Fen Bilimleri Programı ve Planlama</w:t>
      </w:r>
      <w:r w:rsidR="003536D0">
        <w:t>”</w:t>
      </w:r>
      <w:r w:rsidR="00975E80" w:rsidRPr="00E92149">
        <w:t xml:space="preserve"> </w:t>
      </w:r>
      <w:r w:rsidRPr="00E92149">
        <w:t>ders</w:t>
      </w:r>
      <w:r w:rsidR="00975E80">
        <w:t>i</w:t>
      </w:r>
      <w:r w:rsidRPr="00E92149">
        <w:t xml:space="preserve"> kapsamında</w:t>
      </w:r>
      <w:r w:rsidR="00D07474">
        <w:t xml:space="preserve"> ise öğretmen adayları</w:t>
      </w:r>
      <w:r w:rsidRPr="00E92149">
        <w:t xml:space="preserve"> fen bilimleri programının öğrenme alanlarını ve öğrenme alanlarının her birinin alt alanlarını ayrıntılı bir şekilde incelemekte ve kritik etmektedirler. Bilindiği gibi ülkemizde Fen Bilimleri Dersi Öğretim Programı’nda yer alan “Fen-Teknoloji-Toplum-Çevre” öğrenme alanı alt alanlarından olan sürdürülebilir kalkınma kavramına değinilmekte</w:t>
      </w:r>
      <w:r w:rsidR="003536D0">
        <w:t>dir. B</w:t>
      </w:r>
      <w:r w:rsidRPr="00E92149">
        <w:t>u kavram “Doğal kaynakların tasarruflu kullanılarak gelecek nesillerin ihtiyaçlarının karşılanmasına olanak tanınması, tasarruflu kullanımın bireysel, toplumsal ve ekonomik faydalarına ilişkin bilinç geliştirmeyi kapsamaktadır”</w:t>
      </w:r>
      <w:r w:rsidR="00164C01">
        <w:t xml:space="preserve"> şeklinde tanımlanmaktadır (MEB, </w:t>
      </w:r>
      <w:r w:rsidRPr="00E92149">
        <w:t xml:space="preserve">2013). Tekgöz, Şahin ve </w:t>
      </w:r>
      <w:proofErr w:type="spellStart"/>
      <w:r w:rsidRPr="00E92149">
        <w:t>Ertepınar</w:t>
      </w:r>
      <w:proofErr w:type="spellEnd"/>
      <w:r w:rsidRPr="00E92149">
        <w:t xml:space="preserve"> (2010) Türkiye’de çevre ve sürdürülebilir kalkınma eğitimi programlarının geliştirilmesi ve </w:t>
      </w:r>
      <w:r w:rsidRPr="00E92149">
        <w:lastRenderedPageBreak/>
        <w:t xml:space="preserve">uygulanmasının bilimsel ve yönetsel kurumlar tarafından daha fazla gündeme getirilmesi gerektiğini belirtmişlerdir. Powers (2004) çalışmasında eğitim programlarının öğrencilerin çevre okuryazarlık düzeylerine katkısını ortaya koymuştur. Alkış (2007) etkili bir coğrafya eğitimi programının küresel açıdan sürdürülebilirlik konusunda öğrencilere önemli katkılar sağlayabileceğini ifade etmiştir. Aynı şeklide Demirci (2006) çağdaş içerik, yöntem ve araçlarla daha iyi düzenlenmiş bir coğrafya eğitimi, mevcut küresel problemleri çözmede ve daha sürdürülebilir bir geleceğe ulaşmada büyük bir katkı sağlayacağını dile getirmiştir. Yapılan çalışma sonuçlarına paralel olarak etkili bir fen bilimleri eğitimi ile </w:t>
      </w:r>
      <w:r w:rsidR="003536D0">
        <w:t xml:space="preserve">öğrencilere </w:t>
      </w:r>
      <w:r w:rsidRPr="00E92149">
        <w:t xml:space="preserve">sürdürülebilir bir dünya için gerekli bilgiler kazandırılabilir. Benzer şekilde, Tekgöz, Şahin ve </w:t>
      </w:r>
      <w:proofErr w:type="spellStart"/>
      <w:r w:rsidRPr="00E92149">
        <w:t>Ertepınar</w:t>
      </w:r>
      <w:proofErr w:type="spellEnd"/>
      <w:r w:rsidRPr="00E92149">
        <w:t xml:space="preserve"> (2010) öğretmen adaylarının çevre okuryazarı olmasının gelecek nesillerin çevre okuryazarı vatandaşlar olarak yetiştirilmesi ve sürdürülebilir kalkınma hedefinin gerçekleştirilmesi açısından önem taşıdığını belirtmişlerdir. </w:t>
      </w:r>
    </w:p>
    <w:p w:rsidR="003E792A" w:rsidRDefault="00D842BD" w:rsidP="003E792A">
      <w:pPr>
        <w:tabs>
          <w:tab w:val="left" w:pos="9072"/>
        </w:tabs>
        <w:spacing w:line="480" w:lineRule="auto"/>
        <w:ind w:firstLine="851"/>
        <w:jc w:val="both"/>
        <w:rPr>
          <w:b/>
          <w:lang w:eastAsia="en-US"/>
        </w:rPr>
      </w:pPr>
      <w:r w:rsidRPr="00E92149">
        <w:t>Öğretmen adaylarına anketin 3. sorusunda “</w:t>
      </w:r>
      <w:r w:rsidRPr="00E92149">
        <w:rPr>
          <w:color w:val="000000"/>
        </w:rPr>
        <w:t xml:space="preserve">Sizce </w:t>
      </w:r>
      <w:r w:rsidRPr="00E92149">
        <w:t>sürdürülebilir kalkınmanın devamlılığının sağlanması için neler yapılabilir?” sorusu yöneltilmiştir. B</w:t>
      </w:r>
      <w:r w:rsidR="000A6D6C">
        <w:t>u soruya öğretmen adaylarının %</w:t>
      </w:r>
      <w:r w:rsidRPr="00E92149">
        <w:t xml:space="preserve">47’si insanların bilinçlendirilmesi gerektiği şeklide görüş belirttikleri görülmüştür. </w:t>
      </w:r>
      <w:proofErr w:type="spellStart"/>
      <w:r w:rsidRPr="00E92149">
        <w:t>McKeown</w:t>
      </w:r>
      <w:proofErr w:type="spellEnd"/>
      <w:r w:rsidRPr="00E92149">
        <w:t xml:space="preserve"> vd. (2002) ve Tanrıverdi (2009) çalışmalarında toplumun sürdürülebilirliğe gidişinde eğitim anahtar rol oynadığını belirtmişlerdir. Aynı şekilde Alkış (2007) eğitimin sürdürülebilir bir dünyaya ulaşmada temel bir zorunluluk olduğunu belirtmiştir.</w:t>
      </w:r>
      <w:r w:rsidR="0041470E">
        <w:t xml:space="preserve"> Thomas ve </w:t>
      </w:r>
      <w:proofErr w:type="spellStart"/>
      <w:r w:rsidR="0041470E">
        <w:t>Nicita</w:t>
      </w:r>
      <w:proofErr w:type="spellEnd"/>
      <w:r w:rsidR="0041470E">
        <w:t xml:space="preserve"> (2002) yüksek</w:t>
      </w:r>
      <w:r w:rsidRPr="00E92149">
        <w:t xml:space="preserve">öğretimde sürdürülebilir kalkınma konulu çalışmalarında çevre okuryazarlığının belirlenmesi amacı ile araştırmalar yapılması gerektiğini belirterek üniversitelerde sürdürülebilir kalkınma eğitiminin etkinliğinin belirlenmesi gerektiğini vurgulamışlardır. Yapılan analizler ve </w:t>
      </w:r>
      <w:proofErr w:type="gramStart"/>
      <w:r w:rsidRPr="00E92149">
        <w:t>literatürdeki</w:t>
      </w:r>
      <w:proofErr w:type="gramEnd"/>
      <w:r w:rsidRPr="00E92149">
        <w:t xml:space="preserve"> çalışmalar incelendiğinde sürdürülebilir bir dünyanın insanların bilinçlendirilmesi ile doğru orantılı </w:t>
      </w:r>
      <w:r w:rsidRPr="00E92149">
        <w:lastRenderedPageBreak/>
        <w:t>olduğu sonucuna varılabilir</w:t>
      </w:r>
      <w:r w:rsidR="0074340B">
        <w:t xml:space="preserve"> </w:t>
      </w:r>
      <w:r w:rsidR="00FE49F0">
        <w:t>(</w:t>
      </w:r>
      <w:r w:rsidR="0074340B">
        <w:t xml:space="preserve">Yücel </w:t>
      </w:r>
      <w:r w:rsidR="0074340B" w:rsidRPr="00E92149">
        <w:t>2003</w:t>
      </w:r>
      <w:r w:rsidR="0074340B">
        <w:t xml:space="preserve">; </w:t>
      </w:r>
      <w:proofErr w:type="spellStart"/>
      <w:r w:rsidR="0074340B">
        <w:t>Hsu</w:t>
      </w:r>
      <w:proofErr w:type="spellEnd"/>
      <w:r w:rsidR="0074340B">
        <w:t xml:space="preserve">, </w:t>
      </w:r>
      <w:r w:rsidR="0074340B" w:rsidRPr="00E92149">
        <w:t>2004</w:t>
      </w:r>
      <w:r w:rsidR="0074340B">
        <w:t xml:space="preserve">; Uzun ve Sağlam </w:t>
      </w:r>
      <w:r w:rsidR="0074340B" w:rsidRPr="00E92149">
        <w:t>2007</w:t>
      </w:r>
      <w:r w:rsidR="0074340B">
        <w:t>;</w:t>
      </w:r>
      <w:r w:rsidR="0074340B" w:rsidRPr="00E92149">
        <w:t xml:space="preserve"> Gökçe, Kaya, Aktay ve Özden</w:t>
      </w:r>
      <w:r w:rsidR="0074340B">
        <w:t>,</w:t>
      </w:r>
      <w:r w:rsidR="0074340B" w:rsidRPr="00E92149">
        <w:t xml:space="preserve"> 2007</w:t>
      </w:r>
      <w:r w:rsidR="0074340B">
        <w:t>;</w:t>
      </w:r>
      <w:r w:rsidR="0074340B" w:rsidRPr="00E92149">
        <w:t xml:space="preserve"> Tekgöz,</w:t>
      </w:r>
      <w:r w:rsidR="0074340B">
        <w:t xml:space="preserve"> Şahin ve </w:t>
      </w:r>
      <w:proofErr w:type="spellStart"/>
      <w:r w:rsidR="0074340B">
        <w:t>Ertepınar</w:t>
      </w:r>
      <w:proofErr w:type="spellEnd"/>
      <w:r w:rsidR="0074340B">
        <w:t xml:space="preserve">, </w:t>
      </w:r>
      <w:r w:rsidR="0074340B" w:rsidRPr="00E92149">
        <w:t>2010</w:t>
      </w:r>
      <w:r w:rsidR="00FE49F0">
        <w:t>)</w:t>
      </w:r>
      <w:r w:rsidRPr="00E92149">
        <w:t xml:space="preserve">. </w:t>
      </w:r>
    </w:p>
    <w:p w:rsidR="00C95723" w:rsidRDefault="00BE1ACB" w:rsidP="00C95723">
      <w:pPr>
        <w:tabs>
          <w:tab w:val="left" w:pos="9072"/>
        </w:tabs>
        <w:spacing w:line="480" w:lineRule="auto"/>
        <w:ind w:firstLine="851"/>
        <w:jc w:val="both"/>
      </w:pPr>
      <w:r>
        <w:t>Ö</w:t>
      </w:r>
      <w:r w:rsidR="00D842BD" w:rsidRPr="00E92149">
        <w:t xml:space="preserve">ğretmen adaylarının açık uçlu anket sorularına verdikleri cevaplar incelendiğinde öğretmen adaylarının sürdürülebilir kalkınma kavramı ile ilgili yeterli bilgi ve birikime sahip olmadıkları sonucuna varılabilir. Benzer şekilde, </w:t>
      </w:r>
      <w:proofErr w:type="spellStart"/>
      <w:r w:rsidR="00D842BD" w:rsidRPr="00E92149">
        <w:t>İncekara</w:t>
      </w:r>
      <w:proofErr w:type="spellEnd"/>
      <w:r w:rsidR="00D842BD" w:rsidRPr="00E92149">
        <w:t xml:space="preserve"> ve Tuna (2010) ortaöğretim öğrencileri ile yürüttükleri çalışmaları sonucunda öğrencilerin çevre ile ilgili olarak kendilerine verilen olgularla ilgili bilgilerinin “Açıklayacak kadar biliyorum” seviyesinde olduğu, ancak öğrencilerin bazı olgularla ilgili yetersiz bilgiye sahip oldukları sonucuna varmışlardır. Sürdürülebilir kalkınma tüm boyutları incelendiğinde derin bir kavram olduğundan öğrenciler bu kavramı tanımlama da sıkıntı yaşamış olabilirler. Ayrıca öğretmen adayları ilkokuldan üniversiteye kadar olan öğrenim hayatları boyunca çevre bilinci kazandırılmasına yönelik yeterli dersle karşı karşıya kalmamış olmaları da bu durumun bir diğer nedeni olabilir. </w:t>
      </w:r>
      <w:proofErr w:type="spellStart"/>
      <w:r w:rsidR="00D842BD" w:rsidRPr="00E92149">
        <w:t>McKeown</w:t>
      </w:r>
      <w:proofErr w:type="spellEnd"/>
      <w:r w:rsidR="00D842BD" w:rsidRPr="00E92149">
        <w:t xml:space="preserve"> (2002) tarafından da belirtildiği gibi, sürdürülebilir bir gelecek için eğitim sistemimizde sürdürülebilirlik kavramını anlatmaya ve benimsetmeye dair yenilikler yapmak gerekmektedir. Yücel (2003) özellikle ülkemizin içinde bulunduğu gelişmekte olan ve az gelişmiş ülkelerde, mutlak suretle çevre bilincinin verilebileceği eğitim sisteminin oluşturulması gerektiğini ifade etmektedir. Alkış (2007) çalışması sonucunda 21. yüzyılın gerektirdiği coğrafya eğitiminin, sürdürülebilir bir dünyanın gerektirdiği bilgi, beceri, tutum ve değerlerin öğrencilere kazandırılmasını gerektiğini ifade ederek coğrafya eğitiminin programlanın çağın gerektirdiği şekilde yeniden düzenlenmesinin faydalı sonuçlar vereceğini ifade etmektedir. </w:t>
      </w:r>
    </w:p>
    <w:p w:rsidR="0096779F" w:rsidRDefault="00D842BD" w:rsidP="00164C01">
      <w:pPr>
        <w:tabs>
          <w:tab w:val="left" w:pos="9072"/>
        </w:tabs>
        <w:spacing w:line="480" w:lineRule="auto"/>
        <w:ind w:firstLine="851"/>
        <w:jc w:val="both"/>
        <w:rPr>
          <w:b/>
        </w:rPr>
      </w:pPr>
      <w:r w:rsidRPr="00E92149">
        <w:t xml:space="preserve">Sürdürülebilir kalkınma kavramı disiplinler arası bir boyut taşımaktadır. Bu nedenle fen bilimleri eğitiminde gerek ortaokul gerekse üniversite düzeyinde programların çağın </w:t>
      </w:r>
      <w:r w:rsidRPr="00E92149">
        <w:lastRenderedPageBreak/>
        <w:t xml:space="preserve">gerektirdiği şekilde düzenlenmesi son derece önemlidir. </w:t>
      </w:r>
      <w:r w:rsidR="00723326">
        <w:t xml:space="preserve">Fen bilgisi öğretmen adaylarının lisans eğitimlerinde almış oldukları </w:t>
      </w:r>
      <w:r w:rsidR="00723326" w:rsidRPr="00AA5E51">
        <w:t>“Fen Bilimleri Programı ve Planlama”</w:t>
      </w:r>
      <w:r w:rsidR="00723326">
        <w:t xml:space="preserve"> ve “Çevre Bilimi”</w:t>
      </w:r>
      <w:r w:rsidR="00164C01">
        <w:t xml:space="preserve"> gibi derslerin</w:t>
      </w:r>
      <w:r w:rsidR="00723326">
        <w:t xml:space="preserve"> içeriklerinde “sürdürülebilir kalkınma” kavramını içeren projeler yapmaları sağlanarak farkındalıklarının artırılmasına katkıda bulunulabilir.  </w:t>
      </w:r>
    </w:p>
    <w:p w:rsidR="00E92CFE" w:rsidRDefault="00E92CFE" w:rsidP="003E792A">
      <w:pPr>
        <w:spacing w:line="480" w:lineRule="auto"/>
        <w:rPr>
          <w:b/>
        </w:rPr>
      </w:pPr>
    </w:p>
    <w:p w:rsidR="005D3C8B" w:rsidRPr="00D351D2" w:rsidRDefault="005D3C8B" w:rsidP="003E792A">
      <w:pPr>
        <w:spacing w:line="480" w:lineRule="auto"/>
      </w:pPr>
      <w:r w:rsidRPr="00D351D2">
        <w:rPr>
          <w:b/>
        </w:rPr>
        <w:t>Makalenin Bilimdeki Yeri</w:t>
      </w:r>
      <w:r w:rsidRPr="00D351D2">
        <w:t xml:space="preserve"> </w:t>
      </w:r>
    </w:p>
    <w:p w:rsidR="00E92CFE" w:rsidRPr="002C42EB" w:rsidRDefault="005D3C8B" w:rsidP="002C42EB">
      <w:pPr>
        <w:spacing w:line="480" w:lineRule="auto"/>
        <w:ind w:firstLine="708"/>
        <w:jc w:val="both"/>
      </w:pPr>
      <w:r w:rsidRPr="00D351D2">
        <w:t>Fen Bilgisi Eğitimi Anabilim Dalı</w:t>
      </w:r>
    </w:p>
    <w:p w:rsidR="005D3C8B" w:rsidRPr="009451E0" w:rsidRDefault="005D3C8B" w:rsidP="003E792A">
      <w:pPr>
        <w:spacing w:line="480" w:lineRule="auto"/>
        <w:rPr>
          <w:b/>
        </w:rPr>
      </w:pPr>
      <w:r w:rsidRPr="00D351D2">
        <w:rPr>
          <w:b/>
        </w:rPr>
        <w:t>Makalenin Bilimdeki Özgünlüğü</w:t>
      </w:r>
    </w:p>
    <w:p w:rsidR="0036296E" w:rsidRPr="002C42EB" w:rsidRDefault="005D3C8B" w:rsidP="002C42EB">
      <w:pPr>
        <w:spacing w:line="480" w:lineRule="auto"/>
        <w:ind w:firstLine="708"/>
        <w:jc w:val="both"/>
      </w:pPr>
      <w:r>
        <w:t xml:space="preserve">Eğitimin </w:t>
      </w:r>
      <w:r w:rsidRPr="00E92149">
        <w:t>sürdürülebilir kalkınma</w:t>
      </w:r>
      <w:r>
        <w:t>nın</w:t>
      </w:r>
      <w:r w:rsidRPr="00E92149">
        <w:t xml:space="preserve"> hedeflerini anlamada ve yorumlamada önemli bir </w:t>
      </w:r>
      <w:r>
        <w:t>role sahip olduğu söylenebilir.</w:t>
      </w:r>
      <w:r w:rsidR="009451E0">
        <w:t xml:space="preserve"> </w:t>
      </w:r>
      <w:r w:rsidR="009451E0" w:rsidRPr="00E92149">
        <w:t>Bu nedenle eğitim sisteminde sürdürülebilir kalkınma bilincine sahip bireylerin yetiştirilmesi önem arz etmektedir.</w:t>
      </w:r>
      <w:r w:rsidR="009451E0">
        <w:t xml:space="preserve"> Sürdürülebilir kalkınma bilincine sahip bireylerin yetiştirilmesinde öğretmenlere önemli görevler düşmektedir. Bu nedenle </w:t>
      </w:r>
      <w:r w:rsidRPr="00E92149">
        <w:t xml:space="preserve">öğretmen ve öğretmen adaylarının sürdürülebilir kalkınma ve gelecekte yaşanabilir bir dünya yaratma konusunda bilgi, algı ve değerler bazında iyi donatılmış olmaları şarttır. Ülkemizde </w:t>
      </w:r>
      <w:r w:rsidR="00D65FC0">
        <w:t xml:space="preserve">ortaokul </w:t>
      </w:r>
      <w:r>
        <w:t xml:space="preserve">düzeyinde </w:t>
      </w:r>
      <w:r w:rsidRPr="00E92149">
        <w:t>sürdürülebilir kalkınma kavramının öğrencilere ka</w:t>
      </w:r>
      <w:r w:rsidR="009451E0">
        <w:t xml:space="preserve">zandırılacağı derslerden birisinin fen bilimleri dersi olduğu düşünüldüğünde </w:t>
      </w:r>
      <w:r w:rsidRPr="00E92149">
        <w:t xml:space="preserve">gelecekte fen bilimleri öğretmeni olacak öğretmen adaylarının sürdürülebilir kalkınma kavramı hakkındaki düşüncelerinin belirlenmesi önemlidir. Çünkü öğretmen adayları geleceğin </w:t>
      </w:r>
      <w:r w:rsidR="00292DAA">
        <w:t xml:space="preserve">mimarları </w:t>
      </w:r>
      <w:r w:rsidRPr="00E92149">
        <w:t xml:space="preserve">olarak, sürdürülebilir gelecek hedeflerine ulaşılmasında önemli rol oynayacaklardır. </w:t>
      </w:r>
    </w:p>
    <w:p w:rsidR="001A5C22" w:rsidRDefault="001A5C22" w:rsidP="003E792A">
      <w:pPr>
        <w:spacing w:line="480" w:lineRule="auto"/>
        <w:rPr>
          <w:b/>
        </w:rPr>
      </w:pPr>
    </w:p>
    <w:p w:rsidR="001A5C22" w:rsidRDefault="001A5C22" w:rsidP="003E792A">
      <w:pPr>
        <w:spacing w:line="480" w:lineRule="auto"/>
        <w:rPr>
          <w:b/>
        </w:rPr>
      </w:pPr>
    </w:p>
    <w:p w:rsidR="001A5C22" w:rsidRDefault="001A5C22" w:rsidP="003E792A">
      <w:pPr>
        <w:spacing w:line="480" w:lineRule="auto"/>
        <w:rPr>
          <w:b/>
        </w:rPr>
      </w:pPr>
    </w:p>
    <w:p w:rsidR="001A5C22" w:rsidRDefault="001A5C22" w:rsidP="003E792A">
      <w:pPr>
        <w:spacing w:line="480" w:lineRule="auto"/>
        <w:rPr>
          <w:b/>
        </w:rPr>
      </w:pPr>
    </w:p>
    <w:p w:rsidR="00D842BD" w:rsidRPr="00E92149" w:rsidRDefault="00840CFB" w:rsidP="003E792A">
      <w:pPr>
        <w:spacing w:line="480" w:lineRule="auto"/>
        <w:rPr>
          <w:b/>
        </w:rPr>
      </w:pPr>
      <w:r>
        <w:rPr>
          <w:b/>
        </w:rPr>
        <w:lastRenderedPageBreak/>
        <w:t>Kaynaklar</w:t>
      </w:r>
    </w:p>
    <w:p w:rsidR="00913AFD" w:rsidRPr="0093330A" w:rsidRDefault="00913AFD" w:rsidP="00913AFD">
      <w:pPr>
        <w:spacing w:line="480" w:lineRule="auto"/>
        <w:ind w:left="567" w:hanging="567"/>
        <w:jc w:val="both"/>
      </w:pPr>
      <w:r w:rsidRPr="0093330A">
        <w:t xml:space="preserve">Alkış, S. (2007). </w:t>
      </w:r>
      <w:r w:rsidR="00D842BD" w:rsidRPr="0093330A">
        <w:t xml:space="preserve">İstanbul </w:t>
      </w:r>
      <w:r w:rsidRPr="0093330A">
        <w:t xml:space="preserve">coğrafya </w:t>
      </w:r>
      <w:r w:rsidR="000160EB" w:rsidRPr="0093330A">
        <w:t xml:space="preserve">eğitiminde yükselen </w:t>
      </w:r>
      <w:proofErr w:type="gramStart"/>
      <w:r w:rsidR="000160EB" w:rsidRPr="0093330A">
        <w:t>paradigma</w:t>
      </w:r>
      <w:proofErr w:type="gramEnd"/>
      <w:r w:rsidR="000160EB" w:rsidRPr="0093330A">
        <w:t>: S</w:t>
      </w:r>
      <w:r w:rsidRPr="0093330A">
        <w:t>ürdürülebilir bir dünya.</w:t>
      </w:r>
      <w:r w:rsidR="00D842BD" w:rsidRPr="0093330A">
        <w:t xml:space="preserve"> </w:t>
      </w:r>
      <w:r w:rsidR="00D842BD" w:rsidRPr="0093330A">
        <w:rPr>
          <w:i/>
        </w:rPr>
        <w:t>Marmara Coğrafya Dergisi</w:t>
      </w:r>
      <w:r w:rsidRPr="0093330A">
        <w:t>, 15,</w:t>
      </w:r>
      <w:r w:rsidR="00D842BD" w:rsidRPr="0093330A">
        <w:t xml:space="preserve"> 55-64. </w:t>
      </w:r>
    </w:p>
    <w:p w:rsidR="00913AFD" w:rsidRPr="0093330A" w:rsidRDefault="0036296E" w:rsidP="00913AFD">
      <w:pPr>
        <w:spacing w:line="480" w:lineRule="auto"/>
        <w:ind w:left="567" w:hanging="567"/>
        <w:jc w:val="both"/>
      </w:pPr>
      <w:r w:rsidRPr="0093330A">
        <w:t>Altuntaş, C. ve</w:t>
      </w:r>
      <w:r w:rsidR="00913AFD" w:rsidRPr="0093330A">
        <w:t xml:space="preserve"> Türker, D. (2012). </w:t>
      </w:r>
      <w:r w:rsidR="00D842BD" w:rsidRPr="0093330A">
        <w:t xml:space="preserve">Sürdürülebilir </w:t>
      </w:r>
      <w:r w:rsidR="00913AFD" w:rsidRPr="0093330A">
        <w:t>tedarik zincirleri: sürdürülebilirlik raporlarının içerik analizi.</w:t>
      </w:r>
      <w:r w:rsidR="00D842BD" w:rsidRPr="0093330A">
        <w:t xml:space="preserve"> </w:t>
      </w:r>
      <w:r w:rsidR="00D842BD" w:rsidRPr="0093330A">
        <w:rPr>
          <w:i/>
        </w:rPr>
        <w:t>Dokuz Eylül Üniversitesi Sosyal Bilimler Enstitüsü Dergisi,</w:t>
      </w:r>
      <w:r w:rsidR="00913AFD" w:rsidRPr="0093330A">
        <w:t xml:space="preserve"> 14(3),</w:t>
      </w:r>
      <w:r w:rsidR="00D842BD" w:rsidRPr="0093330A">
        <w:t xml:space="preserve"> 39-64. </w:t>
      </w:r>
    </w:p>
    <w:p w:rsidR="00913AFD" w:rsidRPr="0093330A" w:rsidRDefault="00D842BD" w:rsidP="00913AFD">
      <w:pPr>
        <w:spacing w:line="480" w:lineRule="auto"/>
        <w:ind w:left="567" w:hanging="567"/>
        <w:jc w:val="both"/>
      </w:pPr>
      <w:r w:rsidRPr="0093330A">
        <w:t>Aydın, F. (201</w:t>
      </w:r>
      <w:r w:rsidR="00913AFD" w:rsidRPr="0093330A">
        <w:t xml:space="preserve">0). </w:t>
      </w:r>
      <w:proofErr w:type="spellStart"/>
      <w:r w:rsidRPr="0093330A">
        <w:t>Geography</w:t>
      </w:r>
      <w:proofErr w:type="spellEnd"/>
      <w:r w:rsidRPr="0093330A">
        <w:t xml:space="preserve"> </w:t>
      </w:r>
      <w:proofErr w:type="spellStart"/>
      <w:r w:rsidR="00913AFD" w:rsidRPr="0093330A">
        <w:t>teacher</w:t>
      </w:r>
      <w:proofErr w:type="spellEnd"/>
      <w:r w:rsidR="00913AFD" w:rsidRPr="0093330A">
        <w:t xml:space="preserve"> </w:t>
      </w:r>
      <w:proofErr w:type="spellStart"/>
      <w:r w:rsidR="00913AFD" w:rsidRPr="0093330A">
        <w:t>candidates</w:t>
      </w:r>
      <w:proofErr w:type="spellEnd"/>
      <w:r w:rsidR="00913AFD" w:rsidRPr="0093330A">
        <w:t xml:space="preserve">’ </w:t>
      </w:r>
      <w:proofErr w:type="spellStart"/>
      <w:r w:rsidR="00913AFD" w:rsidRPr="0093330A">
        <w:t>views</w:t>
      </w:r>
      <w:proofErr w:type="spellEnd"/>
      <w:r w:rsidR="00913AFD" w:rsidRPr="0093330A">
        <w:t xml:space="preserve"> </w:t>
      </w:r>
      <w:proofErr w:type="spellStart"/>
      <w:r w:rsidR="00913AFD" w:rsidRPr="0093330A">
        <w:t>about</w:t>
      </w:r>
      <w:proofErr w:type="spellEnd"/>
      <w:r w:rsidR="00913AFD" w:rsidRPr="0093330A">
        <w:t xml:space="preserve"> </w:t>
      </w:r>
      <w:proofErr w:type="spellStart"/>
      <w:r w:rsidR="00913AFD" w:rsidRPr="0093330A">
        <w:t>environment</w:t>
      </w:r>
      <w:proofErr w:type="spellEnd"/>
      <w:r w:rsidR="00913AFD" w:rsidRPr="0093330A">
        <w:t xml:space="preserve"> </w:t>
      </w:r>
      <w:proofErr w:type="spellStart"/>
      <w:r w:rsidR="00913AFD" w:rsidRPr="0093330A">
        <w:t>problems</w:t>
      </w:r>
      <w:proofErr w:type="spellEnd"/>
      <w:r w:rsidR="00913AFD" w:rsidRPr="0093330A">
        <w:t xml:space="preserve"> </w:t>
      </w:r>
      <w:proofErr w:type="spellStart"/>
      <w:r w:rsidR="00913AFD" w:rsidRPr="0093330A">
        <w:t>and</w:t>
      </w:r>
      <w:proofErr w:type="spellEnd"/>
      <w:r w:rsidR="00913AFD" w:rsidRPr="0093330A">
        <w:t xml:space="preserve"> </w:t>
      </w:r>
      <w:proofErr w:type="spellStart"/>
      <w:r w:rsidR="00913AFD" w:rsidRPr="0093330A">
        <w:t>environment</w:t>
      </w:r>
      <w:proofErr w:type="spellEnd"/>
      <w:r w:rsidR="00913AFD" w:rsidRPr="0093330A">
        <w:t xml:space="preserve"> </w:t>
      </w:r>
      <w:proofErr w:type="spellStart"/>
      <w:r w:rsidR="00913AFD" w:rsidRPr="0093330A">
        <w:t>education</w:t>
      </w:r>
      <w:proofErr w:type="spellEnd"/>
      <w:r w:rsidR="00913AFD" w:rsidRPr="0093330A">
        <w:t xml:space="preserve"> (Gazi </w:t>
      </w:r>
      <w:proofErr w:type="spellStart"/>
      <w:r w:rsidR="00913AFD" w:rsidRPr="0093330A">
        <w:t>university</w:t>
      </w:r>
      <w:proofErr w:type="spellEnd"/>
      <w:r w:rsidR="00913AFD" w:rsidRPr="0093330A">
        <w:t xml:space="preserve"> </w:t>
      </w:r>
      <w:proofErr w:type="spellStart"/>
      <w:r w:rsidR="00913AFD" w:rsidRPr="0093330A">
        <w:t>case</w:t>
      </w:r>
      <w:proofErr w:type="spellEnd"/>
      <w:r w:rsidR="00913AFD" w:rsidRPr="0093330A">
        <w:t>).</w:t>
      </w:r>
      <w:r w:rsidRPr="0093330A">
        <w:t xml:space="preserve"> </w:t>
      </w:r>
      <w:r w:rsidRPr="0093330A">
        <w:rPr>
          <w:i/>
        </w:rPr>
        <w:t xml:space="preserve">International Online </w:t>
      </w:r>
      <w:proofErr w:type="spellStart"/>
      <w:r w:rsidRPr="0093330A">
        <w:rPr>
          <w:i/>
        </w:rPr>
        <w:t>Journal</w:t>
      </w:r>
      <w:proofErr w:type="spellEnd"/>
      <w:r w:rsidRPr="0093330A">
        <w:rPr>
          <w:i/>
        </w:rPr>
        <w:t xml:space="preserve"> of </w:t>
      </w:r>
      <w:proofErr w:type="spellStart"/>
      <w:r w:rsidRPr="0093330A">
        <w:rPr>
          <w:i/>
        </w:rPr>
        <w:t>Educational</w:t>
      </w:r>
      <w:proofErr w:type="spellEnd"/>
      <w:r w:rsidRPr="0093330A">
        <w:rPr>
          <w:i/>
        </w:rPr>
        <w:t xml:space="preserve"> </w:t>
      </w:r>
      <w:proofErr w:type="spellStart"/>
      <w:r w:rsidRPr="0093330A">
        <w:rPr>
          <w:i/>
        </w:rPr>
        <w:t>Sciences</w:t>
      </w:r>
      <w:proofErr w:type="spellEnd"/>
      <w:r w:rsidR="00913AFD" w:rsidRPr="0093330A">
        <w:t xml:space="preserve">, 2(3), </w:t>
      </w:r>
      <w:r w:rsidRPr="0093330A">
        <w:t>818-839.</w:t>
      </w:r>
    </w:p>
    <w:p w:rsidR="005D18F6" w:rsidRPr="0093330A" w:rsidRDefault="00D842BD" w:rsidP="005D18F6">
      <w:pPr>
        <w:spacing w:line="480" w:lineRule="auto"/>
        <w:ind w:left="567" w:hanging="567"/>
        <w:jc w:val="both"/>
        <w:rPr>
          <w:rStyle w:val="Kpr"/>
          <w:color w:val="auto"/>
          <w:u w:val="none"/>
        </w:rPr>
      </w:pPr>
      <w:proofErr w:type="spellStart"/>
      <w:r w:rsidRPr="0093330A">
        <w:t>Azapagic</w:t>
      </w:r>
      <w:proofErr w:type="spellEnd"/>
      <w:r w:rsidRPr="0093330A">
        <w:t>, A</w:t>
      </w:r>
      <w:proofErr w:type="gramStart"/>
      <w:r w:rsidRPr="0093330A">
        <w:t>.,</w:t>
      </w:r>
      <w:proofErr w:type="gramEnd"/>
      <w:r w:rsidRPr="0093330A">
        <w:t xml:space="preserve"> </w:t>
      </w:r>
      <w:proofErr w:type="spellStart"/>
      <w:r w:rsidRPr="0093330A">
        <w:t>Perdan</w:t>
      </w:r>
      <w:proofErr w:type="spellEnd"/>
      <w:r w:rsidRPr="0093330A">
        <w:t>, S.</w:t>
      </w:r>
      <w:r w:rsidR="0036296E" w:rsidRPr="0093330A">
        <w:t xml:space="preserve"> ve</w:t>
      </w:r>
      <w:r w:rsidR="00913AFD" w:rsidRPr="0093330A">
        <w:t xml:space="preserve"> </w:t>
      </w:r>
      <w:proofErr w:type="spellStart"/>
      <w:r w:rsidR="00913AFD" w:rsidRPr="0093330A">
        <w:t>Shallcross</w:t>
      </w:r>
      <w:proofErr w:type="spellEnd"/>
      <w:r w:rsidR="0036296E" w:rsidRPr="0093330A">
        <w:t>,</w:t>
      </w:r>
      <w:r w:rsidR="00913AFD" w:rsidRPr="0093330A">
        <w:t xml:space="preserve"> D. (2005). </w:t>
      </w:r>
      <w:r w:rsidRPr="0093330A">
        <w:t xml:space="preserve">How </w:t>
      </w:r>
      <w:proofErr w:type="spellStart"/>
      <w:r w:rsidRPr="0093330A">
        <w:t>much</w:t>
      </w:r>
      <w:proofErr w:type="spellEnd"/>
      <w:r w:rsidRPr="0093330A">
        <w:t xml:space="preserve"> d</w:t>
      </w:r>
      <w:r w:rsidR="00913AFD" w:rsidRPr="0093330A">
        <w:t xml:space="preserve">o </w:t>
      </w:r>
      <w:proofErr w:type="spellStart"/>
      <w:r w:rsidR="00913AFD" w:rsidRPr="0093330A">
        <w:t>engineering</w:t>
      </w:r>
      <w:proofErr w:type="spellEnd"/>
      <w:r w:rsidR="00913AFD" w:rsidRPr="0093330A">
        <w:t xml:space="preserve"> </w:t>
      </w:r>
      <w:proofErr w:type="spellStart"/>
      <w:r w:rsidR="00913AFD" w:rsidRPr="0093330A">
        <w:t>students</w:t>
      </w:r>
      <w:proofErr w:type="spellEnd"/>
      <w:r w:rsidR="00913AFD" w:rsidRPr="0093330A">
        <w:t xml:space="preserve"> </w:t>
      </w:r>
      <w:proofErr w:type="spellStart"/>
      <w:r w:rsidR="00913AFD" w:rsidRPr="0093330A">
        <w:t>know</w:t>
      </w:r>
      <w:proofErr w:type="spellEnd"/>
      <w:r w:rsidR="00913AFD" w:rsidRPr="0093330A">
        <w:t xml:space="preserve"> </w:t>
      </w:r>
      <w:proofErr w:type="spellStart"/>
      <w:r w:rsidR="00913AFD" w:rsidRPr="0093330A">
        <w:t>about</w:t>
      </w:r>
      <w:proofErr w:type="spellEnd"/>
      <w:r w:rsidR="00913AFD" w:rsidRPr="0093330A">
        <w:t xml:space="preserve"> </w:t>
      </w:r>
      <w:proofErr w:type="spellStart"/>
      <w:r w:rsidR="00913AFD" w:rsidRPr="0093330A">
        <w:t>sustainable</w:t>
      </w:r>
      <w:proofErr w:type="spellEnd"/>
      <w:r w:rsidR="00913AFD" w:rsidRPr="0093330A">
        <w:t xml:space="preserve"> </w:t>
      </w:r>
      <w:proofErr w:type="spellStart"/>
      <w:r w:rsidR="00913AFD" w:rsidRPr="0093330A">
        <w:t>development</w:t>
      </w:r>
      <w:proofErr w:type="spellEnd"/>
      <w:r w:rsidRPr="0093330A">
        <w:t xml:space="preserve">? </w:t>
      </w:r>
      <w:proofErr w:type="spellStart"/>
      <w:r w:rsidRPr="0093330A">
        <w:t>The</w:t>
      </w:r>
      <w:proofErr w:type="spellEnd"/>
      <w:r w:rsidRPr="0093330A">
        <w:t xml:space="preserve"> </w:t>
      </w:r>
      <w:proofErr w:type="spellStart"/>
      <w:r w:rsidR="00913AFD" w:rsidRPr="0093330A">
        <w:t>findings</w:t>
      </w:r>
      <w:proofErr w:type="spellEnd"/>
      <w:r w:rsidR="00913AFD" w:rsidRPr="0093330A">
        <w:t xml:space="preserve"> of an </w:t>
      </w:r>
      <w:proofErr w:type="spellStart"/>
      <w:r w:rsidR="00913AFD" w:rsidRPr="0093330A">
        <w:t>international</w:t>
      </w:r>
      <w:proofErr w:type="spellEnd"/>
      <w:r w:rsidR="00913AFD" w:rsidRPr="0093330A">
        <w:t xml:space="preserve"> </w:t>
      </w:r>
      <w:proofErr w:type="spellStart"/>
      <w:r w:rsidR="00913AFD" w:rsidRPr="0093330A">
        <w:t>survey</w:t>
      </w:r>
      <w:proofErr w:type="spellEnd"/>
      <w:r w:rsidR="00913AFD" w:rsidRPr="0093330A">
        <w:t xml:space="preserve"> </w:t>
      </w:r>
      <w:proofErr w:type="spellStart"/>
      <w:r w:rsidR="00913AFD" w:rsidRPr="0093330A">
        <w:t>and</w:t>
      </w:r>
      <w:proofErr w:type="spellEnd"/>
      <w:r w:rsidR="00913AFD" w:rsidRPr="0093330A">
        <w:t xml:space="preserve"> </w:t>
      </w:r>
      <w:proofErr w:type="spellStart"/>
      <w:r w:rsidR="00913AFD" w:rsidRPr="0093330A">
        <w:t>possible</w:t>
      </w:r>
      <w:proofErr w:type="spellEnd"/>
      <w:r w:rsidR="00913AFD" w:rsidRPr="0093330A">
        <w:t xml:space="preserve"> </w:t>
      </w:r>
      <w:proofErr w:type="spellStart"/>
      <w:r w:rsidR="00913AFD" w:rsidRPr="0093330A">
        <w:t>implications</w:t>
      </w:r>
      <w:proofErr w:type="spellEnd"/>
      <w:r w:rsidR="00913AFD" w:rsidRPr="0093330A">
        <w:t xml:space="preserve"> </w:t>
      </w:r>
      <w:proofErr w:type="spellStart"/>
      <w:r w:rsidR="00913AFD" w:rsidRPr="0093330A">
        <w:t>for</w:t>
      </w:r>
      <w:proofErr w:type="spellEnd"/>
      <w:r w:rsidR="00913AFD" w:rsidRPr="0093330A">
        <w:t xml:space="preserve"> </w:t>
      </w:r>
      <w:proofErr w:type="spellStart"/>
      <w:r w:rsidR="00913AFD" w:rsidRPr="0093330A">
        <w:t>the</w:t>
      </w:r>
      <w:proofErr w:type="spellEnd"/>
      <w:r w:rsidR="00913AFD" w:rsidRPr="0093330A">
        <w:t xml:space="preserve"> </w:t>
      </w:r>
      <w:proofErr w:type="spellStart"/>
      <w:r w:rsidR="00913AFD" w:rsidRPr="0093330A">
        <w:t>engineering</w:t>
      </w:r>
      <w:proofErr w:type="spellEnd"/>
      <w:r w:rsidR="00913AFD" w:rsidRPr="0093330A">
        <w:t xml:space="preserve"> </w:t>
      </w:r>
      <w:proofErr w:type="spellStart"/>
      <w:r w:rsidR="00913AFD" w:rsidRPr="0093330A">
        <w:t>curriculum</w:t>
      </w:r>
      <w:proofErr w:type="spellEnd"/>
      <w:r w:rsidR="00913AFD" w:rsidRPr="0093330A">
        <w:t xml:space="preserve">. </w:t>
      </w:r>
      <w:proofErr w:type="spellStart"/>
      <w:r w:rsidRPr="0093330A">
        <w:rPr>
          <w:i/>
        </w:rPr>
        <w:t>European</w:t>
      </w:r>
      <w:proofErr w:type="spellEnd"/>
      <w:r w:rsidRPr="0093330A">
        <w:rPr>
          <w:i/>
        </w:rPr>
        <w:t xml:space="preserve"> </w:t>
      </w:r>
      <w:proofErr w:type="spellStart"/>
      <w:r w:rsidRPr="0093330A">
        <w:rPr>
          <w:i/>
        </w:rPr>
        <w:t>Journal</w:t>
      </w:r>
      <w:proofErr w:type="spellEnd"/>
      <w:r w:rsidRPr="0093330A">
        <w:rPr>
          <w:i/>
        </w:rPr>
        <w:t xml:space="preserve"> of </w:t>
      </w:r>
      <w:proofErr w:type="spellStart"/>
      <w:r w:rsidRPr="0093330A">
        <w:rPr>
          <w:i/>
        </w:rPr>
        <w:t>Engineering</w:t>
      </w:r>
      <w:proofErr w:type="spellEnd"/>
      <w:r w:rsidRPr="0093330A">
        <w:rPr>
          <w:i/>
        </w:rPr>
        <w:t xml:space="preserve"> </w:t>
      </w:r>
      <w:proofErr w:type="spellStart"/>
      <w:r w:rsidRPr="0093330A">
        <w:rPr>
          <w:i/>
        </w:rPr>
        <w:t>Education</w:t>
      </w:r>
      <w:proofErr w:type="spellEnd"/>
      <w:r w:rsidR="00913AFD" w:rsidRPr="0093330A">
        <w:t>, 30(1),</w:t>
      </w:r>
      <w:r w:rsidRPr="0093330A">
        <w:t xml:space="preserve"> 1-19.</w:t>
      </w:r>
      <w:r w:rsidR="005D18F6" w:rsidRPr="0093330A">
        <w:t xml:space="preserve"> </w:t>
      </w:r>
      <w:proofErr w:type="spellStart"/>
      <w:r w:rsidR="005D18F6" w:rsidRPr="0093330A">
        <w:t>Doi</w:t>
      </w:r>
      <w:proofErr w:type="spellEnd"/>
      <w:r w:rsidR="005D18F6" w:rsidRPr="0093330A">
        <w:t xml:space="preserve">: </w:t>
      </w:r>
      <w:hyperlink r:id="rId9" w:history="1">
        <w:r w:rsidR="005D18F6" w:rsidRPr="0093330A">
          <w:rPr>
            <w:rStyle w:val="Kpr"/>
            <w:color w:val="auto"/>
            <w:u w:val="none"/>
          </w:rPr>
          <w:t>10.1080/03043790512331313804</w:t>
        </w:r>
      </w:hyperlink>
      <w:r w:rsidR="00BF4F49" w:rsidRPr="0093330A">
        <w:rPr>
          <w:rStyle w:val="Kpr"/>
          <w:color w:val="auto"/>
          <w:u w:val="none"/>
        </w:rPr>
        <w:t>.</w:t>
      </w:r>
    </w:p>
    <w:p w:rsidR="00BF4F49" w:rsidRPr="0093330A" w:rsidRDefault="00BF4F49" w:rsidP="005D18F6">
      <w:pPr>
        <w:spacing w:line="480" w:lineRule="auto"/>
        <w:ind w:left="567" w:hanging="567"/>
        <w:jc w:val="both"/>
      </w:pPr>
      <w:r w:rsidRPr="0093330A">
        <w:rPr>
          <w:rStyle w:val="Kpr"/>
          <w:color w:val="auto"/>
          <w:u w:val="none"/>
        </w:rPr>
        <w:t>Bakırcı, H. ve Yıldırım, İ</w:t>
      </w:r>
      <w:r w:rsidR="0036296E" w:rsidRPr="0093330A">
        <w:rPr>
          <w:rStyle w:val="Kpr"/>
          <w:color w:val="auto"/>
          <w:u w:val="none"/>
        </w:rPr>
        <w:t>.</w:t>
      </w:r>
      <w:r w:rsidRPr="0093330A">
        <w:rPr>
          <w:rStyle w:val="Kpr"/>
          <w:color w:val="auto"/>
          <w:u w:val="none"/>
        </w:rPr>
        <w:t xml:space="preserve"> (2017). Ortak bilgi yapılandırma modelinin sera etkisi konusunda öğrencilerin kavramsal anlamalarına ve bilginin kalıcılığına etkisi. </w:t>
      </w:r>
      <w:r w:rsidRPr="0093330A">
        <w:rPr>
          <w:rStyle w:val="Kpr"/>
          <w:i/>
          <w:color w:val="auto"/>
          <w:u w:val="none"/>
        </w:rPr>
        <w:t>Kı</w:t>
      </w:r>
      <w:r w:rsidR="00DD7183" w:rsidRPr="0093330A">
        <w:rPr>
          <w:rStyle w:val="Kpr"/>
          <w:i/>
          <w:color w:val="auto"/>
          <w:u w:val="none"/>
        </w:rPr>
        <w:t xml:space="preserve">rşehir Eğitim Fakültesi Dergisi. </w:t>
      </w:r>
    </w:p>
    <w:p w:rsidR="00D842BD" w:rsidRPr="0093330A" w:rsidRDefault="0036296E" w:rsidP="00913AFD">
      <w:pPr>
        <w:spacing w:line="480" w:lineRule="auto"/>
        <w:ind w:left="567" w:hanging="567"/>
        <w:jc w:val="both"/>
      </w:pPr>
      <w:r w:rsidRPr="0093330A">
        <w:t>Baykal, H. ve</w:t>
      </w:r>
      <w:r w:rsidR="00913AFD" w:rsidRPr="0093330A">
        <w:t xml:space="preserve"> Baykal, T. (2008). </w:t>
      </w:r>
      <w:proofErr w:type="gramStart"/>
      <w:r w:rsidR="00D842BD" w:rsidRPr="0093330A">
        <w:t>Küreselleşen Dün</w:t>
      </w:r>
      <w:r w:rsidR="00913AFD" w:rsidRPr="0093330A">
        <w:t>ya’da çevre sorunları.</w:t>
      </w:r>
      <w:r w:rsidR="00D842BD" w:rsidRPr="0093330A">
        <w:t xml:space="preserve"> </w:t>
      </w:r>
      <w:proofErr w:type="gramEnd"/>
      <w:r w:rsidR="00D842BD" w:rsidRPr="0093330A">
        <w:rPr>
          <w:i/>
        </w:rPr>
        <w:t>Mustafa Kemal Üniversitesi Sosyal Bilimler Enstitüsü Dergisi</w:t>
      </w:r>
      <w:r w:rsidR="00913AFD" w:rsidRPr="0093330A">
        <w:t>, 5(9),</w:t>
      </w:r>
      <w:r w:rsidR="00D842BD" w:rsidRPr="0093330A">
        <w:t xml:space="preserve"> 1-17. </w:t>
      </w:r>
    </w:p>
    <w:p w:rsidR="00D842BD" w:rsidRPr="0093330A" w:rsidRDefault="00913AFD" w:rsidP="00E92149">
      <w:pPr>
        <w:spacing w:line="480" w:lineRule="auto"/>
        <w:ind w:left="709" w:hanging="709"/>
        <w:jc w:val="both"/>
      </w:pPr>
      <w:r w:rsidRPr="0093330A">
        <w:t xml:space="preserve">Çelik, Y. (2006). </w:t>
      </w:r>
      <w:r w:rsidR="00D842BD" w:rsidRPr="0093330A">
        <w:t>Sürdürülebi</w:t>
      </w:r>
      <w:r w:rsidRPr="0093330A">
        <w:t>lir kalkınma kavramı ve sağlık.</w:t>
      </w:r>
      <w:r w:rsidR="00D842BD" w:rsidRPr="0093330A">
        <w:t xml:space="preserve"> </w:t>
      </w:r>
      <w:r w:rsidR="00D842BD" w:rsidRPr="0093330A">
        <w:rPr>
          <w:i/>
        </w:rPr>
        <w:t>Hacettepe Sağlık İdaresi Dergisi</w:t>
      </w:r>
      <w:r w:rsidR="00D842BD" w:rsidRPr="0093330A">
        <w:t>, 9(1)</w:t>
      </w:r>
      <w:r w:rsidRPr="0093330A">
        <w:t>,</w:t>
      </w:r>
      <w:r w:rsidR="00D842BD" w:rsidRPr="0093330A">
        <w:t xml:space="preserve"> 19-37. </w:t>
      </w:r>
    </w:p>
    <w:p w:rsidR="00D653A2" w:rsidRPr="0093330A" w:rsidRDefault="00D653A2" w:rsidP="00D653A2">
      <w:pPr>
        <w:spacing w:line="480" w:lineRule="auto"/>
        <w:ind w:left="567" w:hanging="567"/>
        <w:jc w:val="both"/>
      </w:pPr>
      <w:r w:rsidRPr="0093330A">
        <w:t xml:space="preserve">Çepni, S. (2010). </w:t>
      </w:r>
      <w:r w:rsidRPr="0093330A">
        <w:rPr>
          <w:i/>
        </w:rPr>
        <w:t>Araştırma ve proje çalışmalarına giriş</w:t>
      </w:r>
      <w:r w:rsidRPr="0093330A">
        <w:t xml:space="preserve"> (Gözden Geçirilmiş Baskı). Trabzon: Celepler Matbaacılık.</w:t>
      </w:r>
    </w:p>
    <w:p w:rsidR="00D842BD" w:rsidRPr="0093330A" w:rsidRDefault="00913AFD" w:rsidP="00E92149">
      <w:pPr>
        <w:spacing w:line="480" w:lineRule="auto"/>
        <w:ind w:left="709" w:hanging="709"/>
        <w:jc w:val="both"/>
        <w:rPr>
          <w:b/>
          <w:bCs/>
        </w:rPr>
      </w:pPr>
      <w:r w:rsidRPr="0093330A">
        <w:lastRenderedPageBreak/>
        <w:t xml:space="preserve">Demirci, A. (2006). </w:t>
      </w:r>
      <w:proofErr w:type="spellStart"/>
      <w:r w:rsidR="00D842BD" w:rsidRPr="0093330A">
        <w:t>Developing</w:t>
      </w:r>
      <w:proofErr w:type="spellEnd"/>
      <w:r w:rsidR="00D842BD" w:rsidRPr="0093330A">
        <w:t xml:space="preserve"> </w:t>
      </w:r>
      <w:proofErr w:type="spellStart"/>
      <w:r w:rsidR="00D842BD" w:rsidRPr="0093330A">
        <w:t>international</w:t>
      </w:r>
      <w:proofErr w:type="spellEnd"/>
      <w:r w:rsidR="00D842BD" w:rsidRPr="0093330A">
        <w:t xml:space="preserve"> </w:t>
      </w:r>
      <w:proofErr w:type="spellStart"/>
      <w:r w:rsidR="00D842BD" w:rsidRPr="0093330A">
        <w:t>geography</w:t>
      </w:r>
      <w:proofErr w:type="spellEnd"/>
      <w:r w:rsidR="00D842BD" w:rsidRPr="0093330A">
        <w:t xml:space="preserve"> </w:t>
      </w:r>
      <w:proofErr w:type="spellStart"/>
      <w:r w:rsidR="00D842BD" w:rsidRPr="0093330A">
        <w:t>standards</w:t>
      </w:r>
      <w:proofErr w:type="spellEnd"/>
      <w:r w:rsidR="00D842BD" w:rsidRPr="0093330A">
        <w:t xml:space="preserve"> </w:t>
      </w:r>
      <w:proofErr w:type="spellStart"/>
      <w:r w:rsidR="00D842BD" w:rsidRPr="0093330A">
        <w:t>for</w:t>
      </w:r>
      <w:proofErr w:type="spellEnd"/>
      <w:r w:rsidR="00D842BD" w:rsidRPr="0093330A">
        <w:t xml:space="preserve"> a </w:t>
      </w:r>
      <w:proofErr w:type="spellStart"/>
      <w:r w:rsidR="00D842BD" w:rsidRPr="0093330A">
        <w:t>more</w:t>
      </w:r>
      <w:proofErr w:type="spellEnd"/>
      <w:r w:rsidR="00D842BD" w:rsidRPr="0093330A">
        <w:t xml:space="preserve"> </w:t>
      </w:r>
      <w:proofErr w:type="spellStart"/>
      <w:r w:rsidR="00D842BD" w:rsidRPr="0093330A">
        <w:t>sustainable</w:t>
      </w:r>
      <w:proofErr w:type="spellEnd"/>
      <w:r w:rsidR="00D842BD" w:rsidRPr="0093330A">
        <w:t xml:space="preserve"> </w:t>
      </w:r>
      <w:proofErr w:type="spellStart"/>
      <w:r w:rsidR="00D842BD" w:rsidRPr="0093330A">
        <w:t>fu</w:t>
      </w:r>
      <w:r w:rsidRPr="0093330A">
        <w:t>ture</w:t>
      </w:r>
      <w:proofErr w:type="spellEnd"/>
      <w:r w:rsidRPr="0093330A">
        <w:t xml:space="preserve"> </w:t>
      </w:r>
      <w:proofErr w:type="spellStart"/>
      <w:r w:rsidRPr="0093330A">
        <w:t>and</w:t>
      </w:r>
      <w:proofErr w:type="spellEnd"/>
      <w:r w:rsidRPr="0093330A">
        <w:t xml:space="preserve"> </w:t>
      </w:r>
      <w:proofErr w:type="spellStart"/>
      <w:r w:rsidRPr="0093330A">
        <w:t>its</w:t>
      </w:r>
      <w:proofErr w:type="spellEnd"/>
      <w:r w:rsidRPr="0093330A">
        <w:t xml:space="preserve"> </w:t>
      </w:r>
      <w:proofErr w:type="spellStart"/>
      <w:r w:rsidRPr="0093330A">
        <w:t>underlying</w:t>
      </w:r>
      <w:proofErr w:type="spellEnd"/>
      <w:r w:rsidRPr="0093330A">
        <w:t xml:space="preserve"> </w:t>
      </w:r>
      <w:proofErr w:type="spellStart"/>
      <w:r w:rsidRPr="0093330A">
        <w:t>reasons</w:t>
      </w:r>
      <w:proofErr w:type="spellEnd"/>
      <w:r w:rsidR="00D842BD" w:rsidRPr="0093330A">
        <w:t xml:space="preserve">, </w:t>
      </w:r>
      <w:proofErr w:type="spellStart"/>
      <w:r w:rsidR="00D842BD" w:rsidRPr="0093330A">
        <w:t>Proceedings</w:t>
      </w:r>
      <w:proofErr w:type="spellEnd"/>
      <w:r w:rsidR="00D842BD" w:rsidRPr="0093330A">
        <w:t xml:space="preserve"> of </w:t>
      </w:r>
      <w:proofErr w:type="spellStart"/>
      <w:r w:rsidR="00D842BD" w:rsidRPr="0093330A">
        <w:t>the</w:t>
      </w:r>
      <w:proofErr w:type="spellEnd"/>
      <w:r w:rsidR="00D842BD" w:rsidRPr="0093330A">
        <w:t xml:space="preserve"> Second International Conference of </w:t>
      </w:r>
      <w:proofErr w:type="spellStart"/>
      <w:r w:rsidR="00D842BD" w:rsidRPr="0093330A">
        <w:t>the</w:t>
      </w:r>
      <w:proofErr w:type="spellEnd"/>
      <w:r w:rsidR="00D842BD" w:rsidRPr="0093330A">
        <w:t xml:space="preserve"> </w:t>
      </w:r>
      <w:proofErr w:type="spellStart"/>
      <w:r w:rsidR="00D842BD" w:rsidRPr="0093330A">
        <w:t>Asian</w:t>
      </w:r>
      <w:proofErr w:type="spellEnd"/>
      <w:r w:rsidR="00D842BD" w:rsidRPr="0093330A">
        <w:t xml:space="preserve"> </w:t>
      </w:r>
      <w:proofErr w:type="spellStart"/>
      <w:r w:rsidR="00D842BD" w:rsidRPr="0093330A">
        <w:t>Philosophical</w:t>
      </w:r>
      <w:proofErr w:type="spellEnd"/>
      <w:r w:rsidR="00D842BD" w:rsidRPr="0093330A">
        <w:t xml:space="preserve"> </w:t>
      </w:r>
      <w:proofErr w:type="spellStart"/>
      <w:r w:rsidR="00D842BD" w:rsidRPr="0093330A">
        <w:t>Association</w:t>
      </w:r>
      <w:proofErr w:type="spellEnd"/>
      <w:r w:rsidR="00D842BD" w:rsidRPr="0093330A">
        <w:t xml:space="preserve">, </w:t>
      </w:r>
      <w:proofErr w:type="spellStart"/>
      <w:r w:rsidR="00D842BD" w:rsidRPr="0093330A">
        <w:t>DaeDong</w:t>
      </w:r>
      <w:proofErr w:type="spellEnd"/>
      <w:r w:rsidR="00D842BD" w:rsidRPr="0093330A">
        <w:t xml:space="preserve"> </w:t>
      </w:r>
      <w:proofErr w:type="spellStart"/>
      <w:r w:rsidR="00D842BD" w:rsidRPr="0093330A">
        <w:t>Philosophical</w:t>
      </w:r>
      <w:proofErr w:type="spellEnd"/>
      <w:r w:rsidR="00D842BD" w:rsidRPr="0093330A">
        <w:t xml:space="preserve"> </w:t>
      </w:r>
      <w:proofErr w:type="spellStart"/>
      <w:r w:rsidR="00D842BD" w:rsidRPr="0093330A">
        <w:t>Association</w:t>
      </w:r>
      <w:proofErr w:type="spellEnd"/>
      <w:r w:rsidR="00D842BD" w:rsidRPr="0093330A">
        <w:t xml:space="preserve">, 413-426, </w:t>
      </w:r>
      <w:proofErr w:type="spellStart"/>
      <w:r w:rsidR="00D842BD" w:rsidRPr="0093330A">
        <w:t>Korea</w:t>
      </w:r>
      <w:proofErr w:type="spellEnd"/>
      <w:r w:rsidR="00D842BD" w:rsidRPr="0093330A">
        <w:t>.</w:t>
      </w:r>
    </w:p>
    <w:p w:rsidR="00D842BD" w:rsidRPr="0093330A" w:rsidRDefault="0036296E" w:rsidP="00E92149">
      <w:pPr>
        <w:spacing w:line="480" w:lineRule="auto"/>
        <w:ind w:left="709" w:hanging="709"/>
        <w:jc w:val="both"/>
        <w:rPr>
          <w:b/>
          <w:bCs/>
        </w:rPr>
      </w:pPr>
      <w:proofErr w:type="spellStart"/>
      <w:r w:rsidRPr="0093330A">
        <w:t>Gladwin</w:t>
      </w:r>
      <w:proofErr w:type="spellEnd"/>
      <w:r w:rsidRPr="0093330A">
        <w:t>, T.N</w:t>
      </w:r>
      <w:proofErr w:type="gramStart"/>
      <w:r w:rsidRPr="0093330A">
        <w:t>.,</w:t>
      </w:r>
      <w:proofErr w:type="gramEnd"/>
      <w:r w:rsidRPr="0093330A">
        <w:t xml:space="preserve"> </w:t>
      </w:r>
      <w:proofErr w:type="spellStart"/>
      <w:r w:rsidRPr="0093330A">
        <w:t>Kennelly</w:t>
      </w:r>
      <w:proofErr w:type="spellEnd"/>
      <w:r w:rsidRPr="0093330A">
        <w:t>, J.J. ve</w:t>
      </w:r>
      <w:r w:rsidR="00913AFD" w:rsidRPr="0093330A">
        <w:t xml:space="preserve"> </w:t>
      </w:r>
      <w:proofErr w:type="spellStart"/>
      <w:r w:rsidR="00913AFD" w:rsidRPr="0093330A">
        <w:t>Krause</w:t>
      </w:r>
      <w:proofErr w:type="spellEnd"/>
      <w:r w:rsidR="00913AFD" w:rsidRPr="0093330A">
        <w:t xml:space="preserve">, T.S. (1995). </w:t>
      </w:r>
      <w:proofErr w:type="spellStart"/>
      <w:r w:rsidR="00D842BD" w:rsidRPr="0093330A">
        <w:t>Shgifting</w:t>
      </w:r>
      <w:proofErr w:type="spellEnd"/>
      <w:r w:rsidR="00D842BD" w:rsidRPr="0093330A">
        <w:t xml:space="preserve"> </w:t>
      </w:r>
      <w:proofErr w:type="spellStart"/>
      <w:r w:rsidR="00913AFD" w:rsidRPr="0093330A">
        <w:t>paradigms</w:t>
      </w:r>
      <w:proofErr w:type="spellEnd"/>
      <w:r w:rsidR="00913AFD" w:rsidRPr="0093330A">
        <w:t xml:space="preserve"> </w:t>
      </w:r>
      <w:proofErr w:type="spellStart"/>
      <w:r w:rsidR="00913AFD" w:rsidRPr="0093330A">
        <w:t>for</w:t>
      </w:r>
      <w:proofErr w:type="spellEnd"/>
      <w:r w:rsidR="00913AFD" w:rsidRPr="0093330A">
        <w:t xml:space="preserve"> </w:t>
      </w:r>
      <w:proofErr w:type="spellStart"/>
      <w:r w:rsidR="00913AFD" w:rsidRPr="0093330A">
        <w:t>sustainable</w:t>
      </w:r>
      <w:proofErr w:type="spellEnd"/>
      <w:r w:rsidR="00913AFD" w:rsidRPr="0093330A">
        <w:t xml:space="preserve"> </w:t>
      </w:r>
      <w:proofErr w:type="spellStart"/>
      <w:r w:rsidR="00913AFD" w:rsidRPr="0093330A">
        <w:t>development</w:t>
      </w:r>
      <w:proofErr w:type="spellEnd"/>
      <w:r w:rsidR="00913AFD" w:rsidRPr="0093330A">
        <w:t xml:space="preserve">: </w:t>
      </w:r>
      <w:proofErr w:type="spellStart"/>
      <w:r w:rsidR="00913AFD" w:rsidRPr="0093330A">
        <w:t>Implications</w:t>
      </w:r>
      <w:proofErr w:type="spellEnd"/>
      <w:r w:rsidR="00913AFD" w:rsidRPr="0093330A">
        <w:t xml:space="preserve"> </w:t>
      </w:r>
      <w:proofErr w:type="spellStart"/>
      <w:r w:rsidR="00913AFD" w:rsidRPr="0093330A">
        <w:t>for</w:t>
      </w:r>
      <w:proofErr w:type="spellEnd"/>
      <w:r w:rsidR="00913AFD" w:rsidRPr="0093330A">
        <w:t xml:space="preserve"> </w:t>
      </w:r>
      <w:proofErr w:type="spellStart"/>
      <w:r w:rsidR="00913AFD" w:rsidRPr="0093330A">
        <w:t>management</w:t>
      </w:r>
      <w:proofErr w:type="spellEnd"/>
      <w:r w:rsidR="00913AFD" w:rsidRPr="0093330A">
        <w:t xml:space="preserve"> </w:t>
      </w:r>
      <w:proofErr w:type="spellStart"/>
      <w:r w:rsidR="00913AFD" w:rsidRPr="0093330A">
        <w:t>theory</w:t>
      </w:r>
      <w:proofErr w:type="spellEnd"/>
      <w:r w:rsidR="00913AFD" w:rsidRPr="0093330A">
        <w:t xml:space="preserve"> </w:t>
      </w:r>
      <w:proofErr w:type="spellStart"/>
      <w:r w:rsidR="00913AFD" w:rsidRPr="0093330A">
        <w:t>and</w:t>
      </w:r>
      <w:proofErr w:type="spellEnd"/>
      <w:r w:rsidR="00913AFD" w:rsidRPr="0093330A">
        <w:t xml:space="preserve"> </w:t>
      </w:r>
      <w:proofErr w:type="spellStart"/>
      <w:r w:rsidR="00913AFD" w:rsidRPr="0093330A">
        <w:t>research</w:t>
      </w:r>
      <w:proofErr w:type="spellEnd"/>
      <w:r w:rsidR="00913AFD" w:rsidRPr="0093330A">
        <w:t>.</w:t>
      </w:r>
      <w:r w:rsidR="00D842BD" w:rsidRPr="0093330A">
        <w:t xml:space="preserve"> </w:t>
      </w:r>
      <w:r w:rsidR="00D842BD" w:rsidRPr="0093330A">
        <w:rPr>
          <w:i/>
        </w:rPr>
        <w:t xml:space="preserve">Academy of Management </w:t>
      </w:r>
      <w:proofErr w:type="spellStart"/>
      <w:r w:rsidR="00D842BD" w:rsidRPr="0093330A">
        <w:rPr>
          <w:i/>
        </w:rPr>
        <w:t>Review</w:t>
      </w:r>
      <w:proofErr w:type="spellEnd"/>
      <w:r w:rsidR="00913AFD" w:rsidRPr="0093330A">
        <w:t>, 20(4),</w:t>
      </w:r>
      <w:r w:rsidR="00D842BD" w:rsidRPr="0093330A">
        <w:t xml:space="preserve"> 874-907.</w:t>
      </w:r>
    </w:p>
    <w:p w:rsidR="00D842BD" w:rsidRPr="0093330A" w:rsidRDefault="00D842BD" w:rsidP="00E92149">
      <w:pPr>
        <w:spacing w:line="480" w:lineRule="auto"/>
        <w:ind w:left="709" w:hanging="709"/>
        <w:jc w:val="both"/>
        <w:rPr>
          <w:b/>
          <w:bCs/>
        </w:rPr>
      </w:pPr>
      <w:r w:rsidRPr="0093330A">
        <w:t>G</w:t>
      </w:r>
      <w:r w:rsidR="0036296E" w:rsidRPr="0093330A">
        <w:t>ökçe, N</w:t>
      </w:r>
      <w:proofErr w:type="gramStart"/>
      <w:r w:rsidR="0036296E" w:rsidRPr="0093330A">
        <w:t>.,</w:t>
      </w:r>
      <w:proofErr w:type="gramEnd"/>
      <w:r w:rsidR="0036296E" w:rsidRPr="0093330A">
        <w:t xml:space="preserve"> Kaya, E., Aktay, S. ve</w:t>
      </w:r>
      <w:r w:rsidR="00913AFD" w:rsidRPr="0093330A">
        <w:t xml:space="preserve"> Özden, M. (2007). </w:t>
      </w:r>
      <w:proofErr w:type="gramStart"/>
      <w:r w:rsidRPr="0093330A">
        <w:t xml:space="preserve">İlköğretim </w:t>
      </w:r>
      <w:r w:rsidR="00913AFD" w:rsidRPr="0093330A">
        <w:t>öğrencilerinin çevreye yönelik tutumlar</w:t>
      </w:r>
      <w:r w:rsidRPr="0093330A">
        <w:t xml:space="preserve">ı. </w:t>
      </w:r>
      <w:proofErr w:type="gramEnd"/>
      <w:r w:rsidRPr="0093330A">
        <w:rPr>
          <w:i/>
        </w:rPr>
        <w:t>İlköğretim Online</w:t>
      </w:r>
      <w:r w:rsidR="00913AFD" w:rsidRPr="0093330A">
        <w:t>, 6(3),</w:t>
      </w:r>
      <w:r w:rsidRPr="0093330A">
        <w:t xml:space="preserve"> 452-468.</w:t>
      </w:r>
    </w:p>
    <w:p w:rsidR="00D842BD" w:rsidRPr="0093330A" w:rsidRDefault="00D842BD" w:rsidP="00E92149">
      <w:pPr>
        <w:spacing w:line="480" w:lineRule="auto"/>
        <w:ind w:left="709" w:hanging="709"/>
        <w:jc w:val="both"/>
        <w:rPr>
          <w:b/>
          <w:bCs/>
        </w:rPr>
      </w:pPr>
      <w:r w:rsidRPr="0093330A">
        <w:t>Gürbüz, H</w:t>
      </w:r>
      <w:proofErr w:type="gramStart"/>
      <w:r w:rsidRPr="0093330A">
        <w:t>.,</w:t>
      </w:r>
      <w:proofErr w:type="gramEnd"/>
      <w:r w:rsidRPr="0093330A">
        <w:t xml:space="preserve"> </w:t>
      </w:r>
      <w:proofErr w:type="spellStart"/>
      <w:r w:rsidRPr="0093330A">
        <w:t>Kışoğlu</w:t>
      </w:r>
      <w:proofErr w:type="spellEnd"/>
      <w:r w:rsidRPr="0093330A">
        <w:t xml:space="preserve">, </w:t>
      </w:r>
      <w:r w:rsidR="0036296E" w:rsidRPr="0093330A">
        <w:t>M. ve</w:t>
      </w:r>
      <w:r w:rsidR="00913AFD" w:rsidRPr="0093330A">
        <w:t xml:space="preserve"> Erkol, M. (2007). </w:t>
      </w:r>
      <w:r w:rsidRPr="0093330A">
        <w:t xml:space="preserve">Biyoloji </w:t>
      </w:r>
      <w:r w:rsidR="00913AFD" w:rsidRPr="0093330A">
        <w:t xml:space="preserve">öğretmen adaylarının çevreye yönelik tutumlarının </w:t>
      </w:r>
      <w:proofErr w:type="spellStart"/>
      <w:r w:rsidR="00913AFD" w:rsidRPr="0093330A">
        <w:t>informal</w:t>
      </w:r>
      <w:proofErr w:type="spellEnd"/>
      <w:r w:rsidR="00913AFD" w:rsidRPr="0093330A">
        <w:t xml:space="preserve"> ve </w:t>
      </w:r>
      <w:proofErr w:type="spellStart"/>
      <w:r w:rsidR="00913AFD" w:rsidRPr="0093330A">
        <w:t>formal</w:t>
      </w:r>
      <w:proofErr w:type="spellEnd"/>
      <w:r w:rsidR="00913AFD" w:rsidRPr="0093330A">
        <w:t xml:space="preserve"> eğitim ortamları açısından değerlendirilmesi.</w:t>
      </w:r>
      <w:r w:rsidRPr="0093330A">
        <w:t xml:space="preserve"> </w:t>
      </w:r>
      <w:r w:rsidRPr="0093330A">
        <w:rPr>
          <w:i/>
        </w:rPr>
        <w:t>Atatürk Üniversitesi Bayburt Eğitim Fakültesi Dergisi,</w:t>
      </w:r>
      <w:r w:rsidR="00913AFD" w:rsidRPr="0093330A">
        <w:t xml:space="preserve"> 2(3),</w:t>
      </w:r>
      <w:r w:rsidRPr="0093330A">
        <w:t xml:space="preserve"> 74-84.</w:t>
      </w:r>
    </w:p>
    <w:p w:rsidR="00D842BD" w:rsidRPr="0093330A" w:rsidRDefault="00913AFD" w:rsidP="00E92149">
      <w:pPr>
        <w:spacing w:line="480" w:lineRule="auto"/>
        <w:ind w:left="709" w:hanging="709"/>
        <w:jc w:val="both"/>
        <w:rPr>
          <w:b/>
          <w:bCs/>
        </w:rPr>
      </w:pPr>
      <w:r w:rsidRPr="0093330A">
        <w:t xml:space="preserve">Gürlük, S. (2010). </w:t>
      </w:r>
      <w:r w:rsidR="00D842BD" w:rsidRPr="0093330A">
        <w:t xml:space="preserve">Sürdürülebilir </w:t>
      </w:r>
      <w:r w:rsidRPr="0093330A">
        <w:t xml:space="preserve">kalkınma gelişmekte olan ülkelerde uygulanabilir mi? </w:t>
      </w:r>
      <w:r w:rsidR="00D842BD" w:rsidRPr="0093330A">
        <w:rPr>
          <w:i/>
        </w:rPr>
        <w:t>Eskişehir Osmangazi Üniversitesi İİBF Dergisi</w:t>
      </w:r>
      <w:r w:rsidRPr="0093330A">
        <w:t>, 5(2),</w:t>
      </w:r>
      <w:r w:rsidR="00D842BD" w:rsidRPr="0093330A">
        <w:t xml:space="preserve"> 85</w:t>
      </w:r>
      <w:r w:rsidR="00D842BD" w:rsidRPr="0093330A">
        <w:rPr>
          <w:rFonts w:ascii="Calibri" w:hAnsi="Calibri"/>
        </w:rPr>
        <w:t>‐</w:t>
      </w:r>
      <w:r w:rsidR="00D842BD" w:rsidRPr="0093330A">
        <w:t xml:space="preserve">99. </w:t>
      </w:r>
    </w:p>
    <w:p w:rsidR="005D18F6" w:rsidRPr="0093330A" w:rsidRDefault="00913AFD" w:rsidP="005D18F6">
      <w:pPr>
        <w:spacing w:line="480" w:lineRule="auto"/>
        <w:ind w:left="709" w:hanging="709"/>
        <w:jc w:val="both"/>
      </w:pPr>
      <w:proofErr w:type="spellStart"/>
      <w:r w:rsidRPr="0093330A">
        <w:t>Hsu</w:t>
      </w:r>
      <w:proofErr w:type="spellEnd"/>
      <w:r w:rsidRPr="0093330A">
        <w:t xml:space="preserve">, S. J. (2004). </w:t>
      </w:r>
      <w:proofErr w:type="spellStart"/>
      <w:r w:rsidR="005D18F6" w:rsidRPr="0093330A">
        <w:t>The</w:t>
      </w:r>
      <w:proofErr w:type="spellEnd"/>
      <w:r w:rsidR="005D18F6" w:rsidRPr="0093330A">
        <w:t xml:space="preserve"> </w:t>
      </w:r>
      <w:proofErr w:type="spellStart"/>
      <w:r w:rsidR="005D18F6" w:rsidRPr="0093330A">
        <w:t>e</w:t>
      </w:r>
      <w:r w:rsidR="00D842BD" w:rsidRPr="0093330A">
        <w:t>ffects</w:t>
      </w:r>
      <w:proofErr w:type="spellEnd"/>
      <w:r w:rsidR="00D842BD" w:rsidRPr="0093330A">
        <w:t xml:space="preserve"> of an </w:t>
      </w:r>
      <w:proofErr w:type="spellStart"/>
      <w:r w:rsidRPr="0093330A">
        <w:t>environmental</w:t>
      </w:r>
      <w:proofErr w:type="spellEnd"/>
      <w:r w:rsidRPr="0093330A">
        <w:t xml:space="preserve"> </w:t>
      </w:r>
      <w:proofErr w:type="spellStart"/>
      <w:r w:rsidRPr="0093330A">
        <w:t>education</w:t>
      </w:r>
      <w:proofErr w:type="spellEnd"/>
      <w:r w:rsidRPr="0093330A">
        <w:t xml:space="preserve"> program on </w:t>
      </w:r>
      <w:proofErr w:type="spellStart"/>
      <w:r w:rsidRPr="0093330A">
        <w:t>responsible</w:t>
      </w:r>
      <w:proofErr w:type="spellEnd"/>
      <w:r w:rsidRPr="0093330A">
        <w:t xml:space="preserve"> </w:t>
      </w:r>
      <w:proofErr w:type="spellStart"/>
      <w:r w:rsidRPr="0093330A">
        <w:t>environmental</w:t>
      </w:r>
      <w:proofErr w:type="spellEnd"/>
      <w:r w:rsidRPr="0093330A">
        <w:t xml:space="preserve"> </w:t>
      </w:r>
      <w:proofErr w:type="spellStart"/>
      <w:r w:rsidRPr="0093330A">
        <w:t>behavior</w:t>
      </w:r>
      <w:proofErr w:type="spellEnd"/>
      <w:r w:rsidRPr="0093330A">
        <w:t xml:space="preserve"> </w:t>
      </w:r>
      <w:proofErr w:type="spellStart"/>
      <w:r w:rsidRPr="0093330A">
        <w:t>and</w:t>
      </w:r>
      <w:proofErr w:type="spellEnd"/>
      <w:r w:rsidRPr="0093330A">
        <w:t xml:space="preserve"> </w:t>
      </w:r>
      <w:proofErr w:type="spellStart"/>
      <w:r w:rsidRPr="0093330A">
        <w:t>associated</w:t>
      </w:r>
      <w:proofErr w:type="spellEnd"/>
      <w:r w:rsidRPr="0093330A">
        <w:t xml:space="preserve"> </w:t>
      </w:r>
      <w:proofErr w:type="spellStart"/>
      <w:r w:rsidRPr="0093330A">
        <w:t>environmental</w:t>
      </w:r>
      <w:proofErr w:type="spellEnd"/>
      <w:r w:rsidRPr="0093330A">
        <w:t xml:space="preserve"> </w:t>
      </w:r>
      <w:proofErr w:type="spellStart"/>
      <w:r w:rsidRPr="0093330A">
        <w:t>literacy</w:t>
      </w:r>
      <w:proofErr w:type="spellEnd"/>
      <w:r w:rsidRPr="0093330A">
        <w:t xml:space="preserve"> </w:t>
      </w:r>
      <w:proofErr w:type="spellStart"/>
      <w:r w:rsidRPr="0093330A">
        <w:t>variables</w:t>
      </w:r>
      <w:proofErr w:type="spellEnd"/>
      <w:r w:rsidRPr="0093330A">
        <w:t xml:space="preserve"> in </w:t>
      </w:r>
      <w:proofErr w:type="spellStart"/>
      <w:r w:rsidRPr="0093330A">
        <w:t>taiwanese</w:t>
      </w:r>
      <w:proofErr w:type="spellEnd"/>
      <w:r w:rsidRPr="0093330A">
        <w:t xml:space="preserve"> </w:t>
      </w:r>
      <w:proofErr w:type="spellStart"/>
      <w:r w:rsidRPr="0093330A">
        <w:t>college</w:t>
      </w:r>
      <w:proofErr w:type="spellEnd"/>
      <w:r w:rsidRPr="0093330A">
        <w:t xml:space="preserve"> </w:t>
      </w:r>
      <w:proofErr w:type="spellStart"/>
      <w:r w:rsidRPr="0093330A">
        <w:t>students</w:t>
      </w:r>
      <w:proofErr w:type="spellEnd"/>
      <w:r w:rsidRPr="0093330A">
        <w:t>.</w:t>
      </w:r>
      <w:r w:rsidR="00D842BD" w:rsidRPr="0093330A">
        <w:t xml:space="preserve"> </w:t>
      </w:r>
      <w:proofErr w:type="spellStart"/>
      <w:r w:rsidR="00D842BD" w:rsidRPr="0093330A">
        <w:rPr>
          <w:i/>
        </w:rPr>
        <w:t>The</w:t>
      </w:r>
      <w:proofErr w:type="spellEnd"/>
      <w:r w:rsidR="00D842BD" w:rsidRPr="0093330A">
        <w:rPr>
          <w:i/>
        </w:rPr>
        <w:t xml:space="preserve"> </w:t>
      </w:r>
      <w:proofErr w:type="spellStart"/>
      <w:r w:rsidR="00D842BD" w:rsidRPr="0093330A">
        <w:rPr>
          <w:i/>
        </w:rPr>
        <w:t>Journal</w:t>
      </w:r>
      <w:proofErr w:type="spellEnd"/>
      <w:r w:rsidR="00D842BD" w:rsidRPr="0093330A">
        <w:rPr>
          <w:i/>
        </w:rPr>
        <w:t xml:space="preserve"> of </w:t>
      </w:r>
      <w:proofErr w:type="spellStart"/>
      <w:r w:rsidR="00D842BD" w:rsidRPr="0093330A">
        <w:rPr>
          <w:i/>
        </w:rPr>
        <w:t>Environmental</w:t>
      </w:r>
      <w:proofErr w:type="spellEnd"/>
      <w:r w:rsidR="00D842BD" w:rsidRPr="0093330A">
        <w:rPr>
          <w:i/>
        </w:rPr>
        <w:t xml:space="preserve"> </w:t>
      </w:r>
      <w:proofErr w:type="spellStart"/>
      <w:r w:rsidR="00D842BD" w:rsidRPr="0093330A">
        <w:rPr>
          <w:i/>
        </w:rPr>
        <w:t>Education</w:t>
      </w:r>
      <w:proofErr w:type="spellEnd"/>
      <w:r w:rsidRPr="0093330A">
        <w:t xml:space="preserve">, 35(2), </w:t>
      </w:r>
      <w:r w:rsidR="00D842BD" w:rsidRPr="0093330A">
        <w:t>37-48.</w:t>
      </w:r>
      <w:r w:rsidR="005D18F6" w:rsidRPr="0093330A">
        <w:t xml:space="preserve"> </w:t>
      </w:r>
      <w:proofErr w:type="spellStart"/>
      <w:r w:rsidR="005D18F6" w:rsidRPr="0093330A">
        <w:rPr>
          <w:shd w:val="clear" w:color="auto" w:fill="FFFFFF"/>
        </w:rPr>
        <w:t>Doi</w:t>
      </w:r>
      <w:proofErr w:type="spellEnd"/>
      <w:r w:rsidR="005D18F6" w:rsidRPr="0093330A">
        <w:rPr>
          <w:shd w:val="clear" w:color="auto" w:fill="FFFFFF"/>
        </w:rPr>
        <w:t xml:space="preserve">: </w:t>
      </w:r>
      <w:proofErr w:type="gramStart"/>
      <w:r w:rsidR="005D18F6" w:rsidRPr="0093330A">
        <w:rPr>
          <w:shd w:val="clear" w:color="auto" w:fill="FFFFFF"/>
        </w:rPr>
        <w:t>10.3200</w:t>
      </w:r>
      <w:proofErr w:type="gramEnd"/>
      <w:r w:rsidR="005D18F6" w:rsidRPr="0093330A">
        <w:rPr>
          <w:shd w:val="clear" w:color="auto" w:fill="FFFFFF"/>
        </w:rPr>
        <w:t>/JOEE.35.2.37-48</w:t>
      </w:r>
    </w:p>
    <w:p w:rsidR="00D842BD" w:rsidRPr="0093330A" w:rsidRDefault="0036296E" w:rsidP="00E92149">
      <w:pPr>
        <w:spacing w:line="480" w:lineRule="auto"/>
        <w:ind w:left="709" w:hanging="709"/>
        <w:jc w:val="both"/>
        <w:rPr>
          <w:b/>
          <w:bCs/>
        </w:rPr>
      </w:pPr>
      <w:proofErr w:type="spellStart"/>
      <w:r w:rsidRPr="0093330A">
        <w:t>İncekara</w:t>
      </w:r>
      <w:proofErr w:type="spellEnd"/>
      <w:r w:rsidRPr="0093330A">
        <w:t>, S. ve</w:t>
      </w:r>
      <w:r w:rsidR="00913AFD" w:rsidRPr="0093330A">
        <w:t xml:space="preserve"> Tuna, F. (2010). </w:t>
      </w:r>
      <w:proofErr w:type="gramStart"/>
      <w:r w:rsidR="00D842BD" w:rsidRPr="0093330A">
        <w:t xml:space="preserve">Ortaöğretim </w:t>
      </w:r>
      <w:r w:rsidR="00913AFD" w:rsidRPr="0093330A">
        <w:t>öğrencilerinin çevresel konularla ilgili bilgi düzeylerinin ölçülmesi: Çankırı ili örneği.</w:t>
      </w:r>
      <w:r w:rsidR="00D842BD" w:rsidRPr="0093330A">
        <w:t xml:space="preserve"> </w:t>
      </w:r>
      <w:proofErr w:type="gramEnd"/>
      <w:r w:rsidR="00D842BD" w:rsidRPr="0093330A">
        <w:rPr>
          <w:i/>
        </w:rPr>
        <w:t>Marmara Coğrafya Dergisi</w:t>
      </w:r>
      <w:r w:rsidR="00913AFD" w:rsidRPr="0093330A">
        <w:t>, 22,</w:t>
      </w:r>
      <w:r w:rsidR="00D842BD" w:rsidRPr="0093330A">
        <w:t xml:space="preserve"> 168-182. </w:t>
      </w:r>
    </w:p>
    <w:p w:rsidR="00D842BD" w:rsidRPr="0093330A" w:rsidRDefault="00913AFD" w:rsidP="00E92149">
      <w:pPr>
        <w:spacing w:line="480" w:lineRule="auto"/>
        <w:ind w:left="709" w:hanging="709"/>
        <w:jc w:val="both"/>
      </w:pPr>
      <w:proofErr w:type="spellStart"/>
      <w:r w:rsidRPr="0093330A">
        <w:t>Kagawa</w:t>
      </w:r>
      <w:proofErr w:type="spellEnd"/>
      <w:r w:rsidRPr="0093330A">
        <w:t xml:space="preserve">, F. (2007). </w:t>
      </w:r>
      <w:proofErr w:type="spellStart"/>
      <w:r w:rsidR="00D842BD" w:rsidRPr="0093330A">
        <w:t>Dissonance</w:t>
      </w:r>
      <w:proofErr w:type="spellEnd"/>
      <w:r w:rsidR="00D842BD" w:rsidRPr="0093330A">
        <w:t xml:space="preserve"> in </w:t>
      </w:r>
      <w:proofErr w:type="spellStart"/>
      <w:r w:rsidR="00FF06F9" w:rsidRPr="0093330A">
        <w:t>students</w:t>
      </w:r>
      <w:proofErr w:type="spellEnd"/>
      <w:r w:rsidR="00FF06F9" w:rsidRPr="0093330A">
        <w:t xml:space="preserve">’ </w:t>
      </w:r>
      <w:proofErr w:type="spellStart"/>
      <w:r w:rsidR="00FF06F9" w:rsidRPr="0093330A">
        <w:t>perceptions</w:t>
      </w:r>
      <w:proofErr w:type="spellEnd"/>
      <w:r w:rsidR="00FF06F9" w:rsidRPr="0093330A">
        <w:t xml:space="preserve"> of </w:t>
      </w:r>
      <w:proofErr w:type="spellStart"/>
      <w:r w:rsidR="00FF06F9" w:rsidRPr="0093330A">
        <w:t>sustainable</w:t>
      </w:r>
      <w:proofErr w:type="spellEnd"/>
      <w:r w:rsidR="00FF06F9" w:rsidRPr="0093330A">
        <w:t xml:space="preserve"> </w:t>
      </w:r>
      <w:proofErr w:type="spellStart"/>
      <w:r w:rsidR="00FF06F9" w:rsidRPr="0093330A">
        <w:t>development</w:t>
      </w:r>
      <w:proofErr w:type="spellEnd"/>
      <w:r w:rsidR="00FF06F9" w:rsidRPr="0093330A">
        <w:t xml:space="preserve"> </w:t>
      </w:r>
      <w:proofErr w:type="spellStart"/>
      <w:r w:rsidR="00FF06F9" w:rsidRPr="0093330A">
        <w:t>and</w:t>
      </w:r>
      <w:proofErr w:type="spellEnd"/>
      <w:r w:rsidR="00FF06F9" w:rsidRPr="0093330A">
        <w:t xml:space="preserve"> </w:t>
      </w:r>
      <w:proofErr w:type="spellStart"/>
      <w:r w:rsidR="00FF06F9" w:rsidRPr="0093330A">
        <w:t>sustainability</w:t>
      </w:r>
      <w:proofErr w:type="spellEnd"/>
      <w:r w:rsidR="00FF06F9" w:rsidRPr="0093330A">
        <w:t xml:space="preserve">: </w:t>
      </w:r>
      <w:proofErr w:type="spellStart"/>
      <w:r w:rsidR="00FF06F9" w:rsidRPr="0093330A">
        <w:t>ımplications</w:t>
      </w:r>
      <w:proofErr w:type="spellEnd"/>
      <w:r w:rsidR="00FF06F9" w:rsidRPr="0093330A">
        <w:t xml:space="preserve"> </w:t>
      </w:r>
      <w:proofErr w:type="spellStart"/>
      <w:r w:rsidR="00FF06F9" w:rsidRPr="0093330A">
        <w:t>for</w:t>
      </w:r>
      <w:proofErr w:type="spellEnd"/>
      <w:r w:rsidR="00FF06F9" w:rsidRPr="0093330A">
        <w:t xml:space="preserve"> </w:t>
      </w:r>
      <w:proofErr w:type="spellStart"/>
      <w:r w:rsidR="00FF06F9" w:rsidRPr="0093330A">
        <w:t>curriculum</w:t>
      </w:r>
      <w:proofErr w:type="spellEnd"/>
      <w:r w:rsidR="00FF06F9" w:rsidRPr="0093330A">
        <w:t xml:space="preserve"> </w:t>
      </w:r>
      <w:proofErr w:type="spellStart"/>
      <w:r w:rsidR="00FF06F9" w:rsidRPr="0093330A">
        <w:t>change</w:t>
      </w:r>
      <w:proofErr w:type="spellEnd"/>
      <w:r w:rsidR="00FF06F9" w:rsidRPr="0093330A">
        <w:t>.</w:t>
      </w:r>
      <w:r w:rsidR="00D842BD" w:rsidRPr="0093330A">
        <w:t xml:space="preserve"> </w:t>
      </w:r>
      <w:r w:rsidR="00D842BD" w:rsidRPr="0093330A">
        <w:rPr>
          <w:i/>
        </w:rPr>
        <w:t xml:space="preserve">International </w:t>
      </w:r>
      <w:proofErr w:type="spellStart"/>
      <w:r w:rsidR="00D842BD" w:rsidRPr="0093330A">
        <w:rPr>
          <w:i/>
        </w:rPr>
        <w:t>Journal</w:t>
      </w:r>
      <w:proofErr w:type="spellEnd"/>
      <w:r w:rsidR="00D842BD" w:rsidRPr="0093330A">
        <w:rPr>
          <w:i/>
        </w:rPr>
        <w:t xml:space="preserve"> of </w:t>
      </w:r>
      <w:proofErr w:type="spellStart"/>
      <w:r w:rsidR="00D842BD" w:rsidRPr="0093330A">
        <w:rPr>
          <w:i/>
        </w:rPr>
        <w:t>Sustainability</w:t>
      </w:r>
      <w:proofErr w:type="spellEnd"/>
      <w:r w:rsidR="00D842BD" w:rsidRPr="0093330A">
        <w:rPr>
          <w:i/>
        </w:rPr>
        <w:t xml:space="preserve"> in </w:t>
      </w:r>
      <w:proofErr w:type="spellStart"/>
      <w:r w:rsidR="00D842BD" w:rsidRPr="0093330A">
        <w:rPr>
          <w:i/>
        </w:rPr>
        <w:t>Higher</w:t>
      </w:r>
      <w:proofErr w:type="spellEnd"/>
      <w:r w:rsidR="00D842BD" w:rsidRPr="0093330A">
        <w:rPr>
          <w:i/>
        </w:rPr>
        <w:t xml:space="preserve"> </w:t>
      </w:r>
      <w:proofErr w:type="spellStart"/>
      <w:r w:rsidR="00D842BD" w:rsidRPr="0093330A">
        <w:rPr>
          <w:i/>
        </w:rPr>
        <w:t>Education</w:t>
      </w:r>
      <w:proofErr w:type="spellEnd"/>
      <w:r w:rsidR="00FF06F9" w:rsidRPr="0093330A">
        <w:t>, 8(3),</w:t>
      </w:r>
      <w:r w:rsidR="00D842BD" w:rsidRPr="0093330A">
        <w:t xml:space="preserve"> 317-338.</w:t>
      </w:r>
      <w:r w:rsidR="005D18F6" w:rsidRPr="0093330A">
        <w:t xml:space="preserve"> </w:t>
      </w:r>
      <w:proofErr w:type="spellStart"/>
      <w:r w:rsidR="005D18F6" w:rsidRPr="0093330A">
        <w:t>Doi</w:t>
      </w:r>
      <w:proofErr w:type="spellEnd"/>
      <w:r w:rsidR="005D18F6" w:rsidRPr="0093330A">
        <w:t>: 10. 1108/14676370710817174</w:t>
      </w:r>
    </w:p>
    <w:p w:rsidR="00D842BD" w:rsidRPr="0093330A" w:rsidRDefault="00D842BD" w:rsidP="00E92149">
      <w:pPr>
        <w:spacing w:line="480" w:lineRule="auto"/>
        <w:ind w:left="709" w:hanging="709"/>
        <w:jc w:val="both"/>
        <w:rPr>
          <w:b/>
          <w:bCs/>
        </w:rPr>
      </w:pPr>
      <w:proofErr w:type="gramStart"/>
      <w:r w:rsidRPr="0093330A">
        <w:lastRenderedPageBreak/>
        <w:t>Kaypak</w:t>
      </w:r>
      <w:proofErr w:type="gramEnd"/>
      <w:r w:rsidR="00FF06F9" w:rsidRPr="0093330A">
        <w:t xml:space="preserve">, Ş. (2011). </w:t>
      </w:r>
      <w:r w:rsidRPr="0093330A">
        <w:t xml:space="preserve">Küreselleşme </w:t>
      </w:r>
      <w:r w:rsidR="00FF06F9" w:rsidRPr="0093330A">
        <w:t>sürecinde sürdürülebilir bir kalkınma için sürdürülebilir bir çevre.</w:t>
      </w:r>
      <w:r w:rsidRPr="0093330A">
        <w:t xml:space="preserve"> </w:t>
      </w:r>
      <w:r w:rsidRPr="0093330A">
        <w:rPr>
          <w:i/>
        </w:rPr>
        <w:t xml:space="preserve">KMÜ Sosyal ve </w:t>
      </w:r>
      <w:proofErr w:type="spellStart"/>
      <w:r w:rsidRPr="0093330A">
        <w:rPr>
          <w:i/>
        </w:rPr>
        <w:t>Ekonomi̇k</w:t>
      </w:r>
      <w:proofErr w:type="spellEnd"/>
      <w:r w:rsidRPr="0093330A">
        <w:rPr>
          <w:i/>
        </w:rPr>
        <w:t xml:space="preserve"> Araştırmalar </w:t>
      </w:r>
      <w:proofErr w:type="spellStart"/>
      <w:r w:rsidRPr="0093330A">
        <w:rPr>
          <w:i/>
        </w:rPr>
        <w:t>Dergi̇si</w:t>
      </w:r>
      <w:proofErr w:type="spellEnd"/>
      <w:r w:rsidRPr="0093330A">
        <w:t>,</w:t>
      </w:r>
      <w:r w:rsidRPr="0093330A">
        <w:rPr>
          <w:i/>
        </w:rPr>
        <w:t xml:space="preserve"> </w:t>
      </w:r>
      <w:r w:rsidR="00FF06F9" w:rsidRPr="0093330A">
        <w:t>13(20),</w:t>
      </w:r>
      <w:r w:rsidRPr="0093330A">
        <w:t xml:space="preserve"> 19-33.</w:t>
      </w:r>
    </w:p>
    <w:p w:rsidR="00D62307" w:rsidRPr="0093330A" w:rsidRDefault="00FF06F9" w:rsidP="00D62307">
      <w:pPr>
        <w:spacing w:line="480" w:lineRule="auto"/>
        <w:ind w:left="709" w:hanging="709"/>
        <w:jc w:val="both"/>
      </w:pPr>
      <w:proofErr w:type="spellStart"/>
      <w:r w:rsidRPr="0093330A">
        <w:t>McKeown</w:t>
      </w:r>
      <w:proofErr w:type="spellEnd"/>
      <w:r w:rsidRPr="0093330A">
        <w:t xml:space="preserve">, R. (2002).  </w:t>
      </w:r>
      <w:proofErr w:type="spellStart"/>
      <w:r w:rsidR="00D842BD" w:rsidRPr="0093330A">
        <w:t>Progress</w:t>
      </w:r>
      <w:proofErr w:type="spellEnd"/>
      <w:r w:rsidR="00D842BD" w:rsidRPr="0093330A">
        <w:t xml:space="preserve"> </w:t>
      </w:r>
      <w:r w:rsidRPr="0093330A">
        <w:t xml:space="preserve">has </w:t>
      </w:r>
      <w:proofErr w:type="spellStart"/>
      <w:r w:rsidRPr="0093330A">
        <w:t>been</w:t>
      </w:r>
      <w:proofErr w:type="spellEnd"/>
      <w:r w:rsidRPr="0093330A">
        <w:t xml:space="preserve"> </w:t>
      </w:r>
      <w:proofErr w:type="spellStart"/>
      <w:r w:rsidRPr="0093330A">
        <w:t>made</w:t>
      </w:r>
      <w:proofErr w:type="spellEnd"/>
      <w:r w:rsidRPr="0093330A">
        <w:t xml:space="preserve"> in </w:t>
      </w:r>
      <w:proofErr w:type="spellStart"/>
      <w:r w:rsidRPr="0093330A">
        <w:t>education</w:t>
      </w:r>
      <w:proofErr w:type="spellEnd"/>
      <w:r w:rsidRPr="0093330A">
        <w:t xml:space="preserve"> </w:t>
      </w:r>
      <w:proofErr w:type="spellStart"/>
      <w:r w:rsidRPr="0093330A">
        <w:t>for</w:t>
      </w:r>
      <w:proofErr w:type="spellEnd"/>
      <w:r w:rsidRPr="0093330A">
        <w:t xml:space="preserve"> </w:t>
      </w:r>
      <w:proofErr w:type="spellStart"/>
      <w:r w:rsidRPr="0093330A">
        <w:t>sustainable</w:t>
      </w:r>
      <w:proofErr w:type="spellEnd"/>
      <w:r w:rsidRPr="0093330A">
        <w:t xml:space="preserve"> </w:t>
      </w:r>
      <w:proofErr w:type="spellStart"/>
      <w:r w:rsidRPr="0093330A">
        <w:t>development</w:t>
      </w:r>
      <w:proofErr w:type="spellEnd"/>
      <w:r w:rsidRPr="0093330A">
        <w:t>.</w:t>
      </w:r>
      <w:r w:rsidR="00D842BD" w:rsidRPr="0093330A">
        <w:t xml:space="preserve"> </w:t>
      </w:r>
      <w:proofErr w:type="spellStart"/>
      <w:r w:rsidR="00D842BD" w:rsidRPr="0093330A">
        <w:rPr>
          <w:i/>
        </w:rPr>
        <w:t>Applied</w:t>
      </w:r>
      <w:proofErr w:type="spellEnd"/>
      <w:r w:rsidR="00D842BD" w:rsidRPr="0093330A">
        <w:rPr>
          <w:i/>
        </w:rPr>
        <w:t xml:space="preserve"> </w:t>
      </w:r>
      <w:proofErr w:type="spellStart"/>
      <w:r w:rsidR="00D842BD" w:rsidRPr="0093330A">
        <w:rPr>
          <w:i/>
        </w:rPr>
        <w:t>Environmental</w:t>
      </w:r>
      <w:proofErr w:type="spellEnd"/>
      <w:r w:rsidR="00D842BD" w:rsidRPr="0093330A">
        <w:rPr>
          <w:i/>
        </w:rPr>
        <w:t xml:space="preserve"> </w:t>
      </w:r>
      <w:proofErr w:type="spellStart"/>
      <w:r w:rsidR="00D842BD" w:rsidRPr="0093330A">
        <w:rPr>
          <w:i/>
        </w:rPr>
        <w:t>Education</w:t>
      </w:r>
      <w:proofErr w:type="spellEnd"/>
      <w:r w:rsidR="00D842BD" w:rsidRPr="0093330A">
        <w:rPr>
          <w:i/>
        </w:rPr>
        <w:t xml:space="preserve"> </w:t>
      </w:r>
      <w:proofErr w:type="spellStart"/>
      <w:r w:rsidR="00D842BD" w:rsidRPr="0093330A">
        <w:rPr>
          <w:i/>
        </w:rPr>
        <w:t>and</w:t>
      </w:r>
      <w:proofErr w:type="spellEnd"/>
      <w:r w:rsidR="00D842BD" w:rsidRPr="0093330A">
        <w:rPr>
          <w:i/>
        </w:rPr>
        <w:t xml:space="preserve"> </w:t>
      </w:r>
      <w:proofErr w:type="spellStart"/>
      <w:r w:rsidR="00D842BD" w:rsidRPr="0093330A">
        <w:rPr>
          <w:i/>
        </w:rPr>
        <w:t>Communication</w:t>
      </w:r>
      <w:proofErr w:type="spellEnd"/>
      <w:r w:rsidRPr="0093330A">
        <w:t xml:space="preserve">, 1, </w:t>
      </w:r>
      <w:r w:rsidR="00D842BD" w:rsidRPr="0093330A">
        <w:t>21–23.</w:t>
      </w:r>
      <w:r w:rsidR="00D62307" w:rsidRPr="0093330A">
        <w:t xml:space="preserve"> </w:t>
      </w:r>
      <w:proofErr w:type="spellStart"/>
      <w:r w:rsidR="00D62307" w:rsidRPr="0093330A">
        <w:t>Doi</w:t>
      </w:r>
      <w:proofErr w:type="spellEnd"/>
      <w:r w:rsidR="00D62307" w:rsidRPr="0093330A">
        <w:t>: 1</w:t>
      </w:r>
      <w:hyperlink r:id="rId10" w:history="1">
        <w:r w:rsidR="00D62307" w:rsidRPr="0093330A">
          <w:rPr>
            <w:rStyle w:val="Kpr"/>
            <w:color w:val="auto"/>
            <w:u w:val="none"/>
          </w:rPr>
          <w:t>0.1080/15330150213983</w:t>
        </w:r>
      </w:hyperlink>
    </w:p>
    <w:p w:rsidR="00D842BD" w:rsidRPr="0093330A" w:rsidRDefault="00D842BD" w:rsidP="00E92149">
      <w:pPr>
        <w:spacing w:line="480" w:lineRule="auto"/>
        <w:ind w:left="709" w:hanging="709"/>
        <w:jc w:val="both"/>
        <w:rPr>
          <w:b/>
          <w:bCs/>
        </w:rPr>
      </w:pPr>
      <w:proofErr w:type="spellStart"/>
      <w:r w:rsidRPr="0093330A">
        <w:t>McKeown</w:t>
      </w:r>
      <w:proofErr w:type="spellEnd"/>
      <w:r w:rsidRPr="0093330A">
        <w:t>, R</w:t>
      </w:r>
      <w:proofErr w:type="gramStart"/>
      <w:r w:rsidRPr="0093330A">
        <w:t>.,</w:t>
      </w:r>
      <w:proofErr w:type="gramEnd"/>
      <w:r w:rsidRPr="0093330A">
        <w:t xml:space="preserve"> Hopkins, C., </w:t>
      </w:r>
      <w:proofErr w:type="spellStart"/>
      <w:r w:rsidRPr="0093330A">
        <w:t>Rizzi</w:t>
      </w:r>
      <w:proofErr w:type="spellEnd"/>
      <w:r w:rsidRPr="0093330A">
        <w:t>, R.</w:t>
      </w:r>
      <w:r w:rsidR="0036296E" w:rsidRPr="0093330A">
        <w:t xml:space="preserve"> ve</w:t>
      </w:r>
      <w:r w:rsidRPr="0093330A">
        <w:t xml:space="preserve"> </w:t>
      </w:r>
      <w:proofErr w:type="spellStart"/>
      <w:r w:rsidRPr="0093330A">
        <w:t>Chrystalbride</w:t>
      </w:r>
      <w:proofErr w:type="spellEnd"/>
      <w:r w:rsidRPr="0093330A">
        <w:t xml:space="preserve">, M. (2002). </w:t>
      </w:r>
      <w:proofErr w:type="spellStart"/>
      <w:r w:rsidRPr="0093330A">
        <w:t>Education</w:t>
      </w:r>
      <w:proofErr w:type="spellEnd"/>
      <w:r w:rsidRPr="0093330A">
        <w:t xml:space="preserve"> </w:t>
      </w:r>
      <w:proofErr w:type="spellStart"/>
      <w:r w:rsidRPr="0093330A">
        <w:t>for</w:t>
      </w:r>
      <w:proofErr w:type="spellEnd"/>
      <w:r w:rsidRPr="0093330A">
        <w:t xml:space="preserve"> </w:t>
      </w:r>
      <w:proofErr w:type="spellStart"/>
      <w:r w:rsidR="00D509ED" w:rsidRPr="0093330A">
        <w:t>su</w:t>
      </w:r>
      <w:r w:rsidRPr="0093330A">
        <w:t>stainable</w:t>
      </w:r>
      <w:proofErr w:type="spellEnd"/>
      <w:r w:rsidRPr="0093330A">
        <w:t xml:space="preserve"> </w:t>
      </w:r>
      <w:proofErr w:type="spellStart"/>
      <w:r w:rsidRPr="0093330A">
        <w:t>development</w:t>
      </w:r>
      <w:proofErr w:type="spellEnd"/>
      <w:r w:rsidRPr="0093330A">
        <w:t xml:space="preserve"> </w:t>
      </w:r>
      <w:proofErr w:type="spellStart"/>
      <w:r w:rsidRPr="0093330A">
        <w:t>toolkit</w:t>
      </w:r>
      <w:proofErr w:type="spellEnd"/>
      <w:r w:rsidRPr="0093330A">
        <w:t xml:space="preserve">, </w:t>
      </w:r>
      <w:proofErr w:type="spellStart"/>
      <w:r w:rsidRPr="0093330A">
        <w:t>version</w:t>
      </w:r>
      <w:proofErr w:type="spellEnd"/>
      <w:r w:rsidRPr="0093330A">
        <w:t xml:space="preserve"> 2. </w:t>
      </w:r>
      <w:proofErr w:type="spellStart"/>
      <w:r w:rsidRPr="0093330A">
        <w:t>Knoxville</w:t>
      </w:r>
      <w:proofErr w:type="spellEnd"/>
      <w:r w:rsidRPr="0093330A">
        <w:t xml:space="preserve">: </w:t>
      </w:r>
      <w:proofErr w:type="spellStart"/>
      <w:r w:rsidRPr="0093330A">
        <w:t>Waste</w:t>
      </w:r>
      <w:proofErr w:type="spellEnd"/>
      <w:r w:rsidRPr="0093330A">
        <w:t xml:space="preserve"> Management </w:t>
      </w:r>
      <w:proofErr w:type="spellStart"/>
      <w:r w:rsidRPr="0093330A">
        <w:t>Research</w:t>
      </w:r>
      <w:proofErr w:type="spellEnd"/>
      <w:r w:rsidRPr="0093330A">
        <w:t xml:space="preserve"> </w:t>
      </w:r>
      <w:proofErr w:type="spellStart"/>
      <w:r w:rsidRPr="0093330A">
        <w:t>and</w:t>
      </w:r>
      <w:proofErr w:type="spellEnd"/>
      <w:r w:rsidRPr="0093330A">
        <w:t xml:space="preserve"> </w:t>
      </w:r>
      <w:proofErr w:type="spellStart"/>
      <w:r w:rsidRPr="0093330A">
        <w:t>Education</w:t>
      </w:r>
      <w:proofErr w:type="spellEnd"/>
      <w:r w:rsidRPr="0093330A">
        <w:t xml:space="preserve"> </w:t>
      </w:r>
      <w:proofErr w:type="spellStart"/>
      <w:r w:rsidRPr="0093330A">
        <w:t>Institution</w:t>
      </w:r>
      <w:proofErr w:type="spellEnd"/>
      <w:r w:rsidRPr="0093330A">
        <w:t>.</w:t>
      </w:r>
    </w:p>
    <w:p w:rsidR="00D509ED" w:rsidRPr="0093330A" w:rsidRDefault="0036296E" w:rsidP="00D509ED">
      <w:pPr>
        <w:spacing w:line="480" w:lineRule="auto"/>
        <w:ind w:left="567" w:hanging="567"/>
        <w:jc w:val="both"/>
      </w:pPr>
      <w:r w:rsidRPr="0093330A">
        <w:t>Milli Eğitim Bakanlığı</w:t>
      </w:r>
      <w:r w:rsidR="00D509ED" w:rsidRPr="0093330A">
        <w:t xml:space="preserve"> (2013). </w:t>
      </w:r>
      <w:proofErr w:type="gramStart"/>
      <w:r w:rsidR="00D509ED" w:rsidRPr="0093330A">
        <w:t>Fen Bilimleri Dersi Öğretim Programı. Ankara: Talim ve Terbiye Kurulu Başkanlığı.</w:t>
      </w:r>
      <w:proofErr w:type="gramEnd"/>
    </w:p>
    <w:p w:rsidR="00C7683B" w:rsidRPr="0093330A" w:rsidRDefault="00C7683B" w:rsidP="00C7683B">
      <w:pPr>
        <w:spacing w:line="480" w:lineRule="auto"/>
        <w:ind w:left="709" w:hanging="709"/>
        <w:jc w:val="both"/>
        <w:rPr>
          <w:b/>
          <w:bCs/>
        </w:rPr>
      </w:pPr>
      <w:r w:rsidRPr="0093330A">
        <w:t>Öztürk Demirbaş, Ç</w:t>
      </w:r>
      <w:r w:rsidR="0036296E" w:rsidRPr="0093330A">
        <w:t>.</w:t>
      </w:r>
      <w:r w:rsidRPr="0093330A">
        <w:t xml:space="preserve"> (2015). Öğretmen adaylarının sürdürülebilir kalkınma farkındalık düzeyleri.</w:t>
      </w:r>
      <w:r w:rsidR="0036296E" w:rsidRPr="0093330A">
        <w:t xml:space="preserve"> </w:t>
      </w:r>
      <w:r w:rsidRPr="0093330A">
        <w:rPr>
          <w:i/>
        </w:rPr>
        <w:t>Marmara Coğrafya Dergisi</w:t>
      </w:r>
      <w:r w:rsidRPr="0093330A">
        <w:t>,</w:t>
      </w:r>
      <w:r w:rsidR="0036296E" w:rsidRPr="0093330A">
        <w:t xml:space="preserve"> </w:t>
      </w:r>
      <w:r w:rsidRPr="0093330A">
        <w:t xml:space="preserve">31, 300-316. </w:t>
      </w:r>
    </w:p>
    <w:p w:rsidR="00D842BD" w:rsidRPr="0093330A" w:rsidRDefault="00FF06F9" w:rsidP="00E92149">
      <w:pPr>
        <w:spacing w:line="480" w:lineRule="auto"/>
        <w:ind w:left="709" w:hanging="709"/>
        <w:jc w:val="both"/>
        <w:rPr>
          <w:b/>
          <w:bCs/>
        </w:rPr>
      </w:pPr>
      <w:r w:rsidRPr="0093330A">
        <w:t xml:space="preserve">Powers, A. L. (2004). </w:t>
      </w:r>
      <w:proofErr w:type="spellStart"/>
      <w:r w:rsidR="00D842BD" w:rsidRPr="0093330A">
        <w:t>Teacher</w:t>
      </w:r>
      <w:proofErr w:type="spellEnd"/>
      <w:r w:rsidR="00D842BD" w:rsidRPr="0093330A">
        <w:t xml:space="preserve"> </w:t>
      </w:r>
      <w:proofErr w:type="spellStart"/>
      <w:r w:rsidRPr="0093330A">
        <w:t>preparation</w:t>
      </w:r>
      <w:proofErr w:type="spellEnd"/>
      <w:r w:rsidRPr="0093330A">
        <w:t xml:space="preserve"> </w:t>
      </w:r>
      <w:proofErr w:type="spellStart"/>
      <w:r w:rsidRPr="0093330A">
        <w:t>for</w:t>
      </w:r>
      <w:proofErr w:type="spellEnd"/>
      <w:r w:rsidRPr="0093330A">
        <w:t xml:space="preserve"> </w:t>
      </w:r>
      <w:proofErr w:type="spellStart"/>
      <w:r w:rsidRPr="0093330A">
        <w:t>environmental</w:t>
      </w:r>
      <w:proofErr w:type="spellEnd"/>
      <w:r w:rsidRPr="0093330A">
        <w:t xml:space="preserve"> </w:t>
      </w:r>
      <w:proofErr w:type="spellStart"/>
      <w:r w:rsidRPr="0093330A">
        <w:t>education</w:t>
      </w:r>
      <w:proofErr w:type="spellEnd"/>
      <w:r w:rsidR="00D842BD" w:rsidRPr="0093330A">
        <w:t xml:space="preserve">: </w:t>
      </w:r>
      <w:proofErr w:type="spellStart"/>
      <w:r w:rsidR="00D842BD" w:rsidRPr="0093330A">
        <w:t>Faculty</w:t>
      </w:r>
      <w:proofErr w:type="spellEnd"/>
      <w:r w:rsidR="00D842BD" w:rsidRPr="0093330A">
        <w:t xml:space="preserve"> </w:t>
      </w:r>
      <w:proofErr w:type="spellStart"/>
      <w:r w:rsidRPr="0093330A">
        <w:t>perspectives</w:t>
      </w:r>
      <w:proofErr w:type="spellEnd"/>
      <w:r w:rsidRPr="0093330A">
        <w:t xml:space="preserve"> on </w:t>
      </w:r>
      <w:proofErr w:type="spellStart"/>
      <w:r w:rsidRPr="0093330A">
        <w:t>the</w:t>
      </w:r>
      <w:proofErr w:type="spellEnd"/>
      <w:r w:rsidRPr="0093330A">
        <w:t xml:space="preserve"> </w:t>
      </w:r>
      <w:proofErr w:type="spellStart"/>
      <w:r w:rsidRPr="0093330A">
        <w:t>infusion</w:t>
      </w:r>
      <w:proofErr w:type="spellEnd"/>
      <w:r w:rsidRPr="0093330A">
        <w:t xml:space="preserve"> of </w:t>
      </w:r>
      <w:proofErr w:type="spellStart"/>
      <w:r w:rsidRPr="0093330A">
        <w:t>environmental</w:t>
      </w:r>
      <w:proofErr w:type="spellEnd"/>
      <w:r w:rsidRPr="0093330A">
        <w:t xml:space="preserve"> </w:t>
      </w:r>
      <w:proofErr w:type="spellStart"/>
      <w:r w:rsidRPr="0093330A">
        <w:t>education</w:t>
      </w:r>
      <w:proofErr w:type="spellEnd"/>
      <w:r w:rsidRPr="0093330A">
        <w:t xml:space="preserve"> </w:t>
      </w:r>
      <w:proofErr w:type="spellStart"/>
      <w:r w:rsidRPr="0093330A">
        <w:t>into</w:t>
      </w:r>
      <w:proofErr w:type="spellEnd"/>
      <w:r w:rsidRPr="0093330A">
        <w:t xml:space="preserve"> </w:t>
      </w:r>
      <w:proofErr w:type="spellStart"/>
      <w:r w:rsidRPr="0093330A">
        <w:t>preservice</w:t>
      </w:r>
      <w:proofErr w:type="spellEnd"/>
      <w:r w:rsidRPr="0093330A">
        <w:t xml:space="preserve"> </w:t>
      </w:r>
      <w:proofErr w:type="spellStart"/>
      <w:r w:rsidRPr="0093330A">
        <w:t>methods</w:t>
      </w:r>
      <w:proofErr w:type="spellEnd"/>
      <w:r w:rsidRPr="0093330A">
        <w:t xml:space="preserve"> </w:t>
      </w:r>
      <w:proofErr w:type="spellStart"/>
      <w:r w:rsidRPr="0093330A">
        <w:t>courses</w:t>
      </w:r>
      <w:proofErr w:type="spellEnd"/>
      <w:r w:rsidRPr="0093330A">
        <w:t>.</w:t>
      </w:r>
      <w:r w:rsidR="00D842BD" w:rsidRPr="0093330A">
        <w:t xml:space="preserve"> </w:t>
      </w:r>
      <w:proofErr w:type="spellStart"/>
      <w:r w:rsidR="00D842BD" w:rsidRPr="0093330A">
        <w:rPr>
          <w:i/>
        </w:rPr>
        <w:t>The</w:t>
      </w:r>
      <w:proofErr w:type="spellEnd"/>
      <w:r w:rsidR="00D842BD" w:rsidRPr="0093330A">
        <w:rPr>
          <w:i/>
        </w:rPr>
        <w:t xml:space="preserve"> </w:t>
      </w:r>
      <w:proofErr w:type="spellStart"/>
      <w:r w:rsidR="00D842BD" w:rsidRPr="0093330A">
        <w:rPr>
          <w:i/>
        </w:rPr>
        <w:t>Journal</w:t>
      </w:r>
      <w:proofErr w:type="spellEnd"/>
      <w:r w:rsidR="00D842BD" w:rsidRPr="0093330A">
        <w:rPr>
          <w:i/>
        </w:rPr>
        <w:t xml:space="preserve"> of </w:t>
      </w:r>
      <w:proofErr w:type="spellStart"/>
      <w:r w:rsidR="00D842BD" w:rsidRPr="0093330A">
        <w:rPr>
          <w:i/>
        </w:rPr>
        <w:t>Environmental</w:t>
      </w:r>
      <w:proofErr w:type="spellEnd"/>
      <w:r w:rsidR="00D842BD" w:rsidRPr="0093330A">
        <w:rPr>
          <w:i/>
        </w:rPr>
        <w:t xml:space="preserve"> </w:t>
      </w:r>
      <w:proofErr w:type="spellStart"/>
      <w:r w:rsidR="00D842BD" w:rsidRPr="0093330A">
        <w:rPr>
          <w:i/>
        </w:rPr>
        <w:t>Education</w:t>
      </w:r>
      <w:proofErr w:type="spellEnd"/>
      <w:r w:rsidRPr="0093330A">
        <w:t xml:space="preserve">, 35, </w:t>
      </w:r>
      <w:r w:rsidR="00D842BD" w:rsidRPr="0093330A">
        <w:t>3-11.</w:t>
      </w:r>
    </w:p>
    <w:p w:rsidR="00D842BD" w:rsidRPr="0093330A" w:rsidRDefault="00D842BD" w:rsidP="00E92149">
      <w:pPr>
        <w:spacing w:line="480" w:lineRule="auto"/>
        <w:ind w:left="709" w:hanging="709"/>
        <w:jc w:val="both"/>
        <w:rPr>
          <w:b/>
          <w:bCs/>
        </w:rPr>
      </w:pPr>
      <w:proofErr w:type="spellStart"/>
      <w:r w:rsidRPr="0093330A">
        <w:t>Repet</w:t>
      </w:r>
      <w:r w:rsidR="00FF06F9" w:rsidRPr="0093330A">
        <w:t>to</w:t>
      </w:r>
      <w:proofErr w:type="spellEnd"/>
      <w:r w:rsidR="00FF06F9" w:rsidRPr="0093330A">
        <w:t xml:space="preserve">, R. (1992). </w:t>
      </w:r>
      <w:r w:rsidRPr="0093330A">
        <w:t>Accoun</w:t>
      </w:r>
      <w:r w:rsidR="00FF06F9" w:rsidRPr="0093330A">
        <w:t xml:space="preserve">ting </w:t>
      </w:r>
      <w:proofErr w:type="spellStart"/>
      <w:r w:rsidR="00FF06F9" w:rsidRPr="0093330A">
        <w:t>for</w:t>
      </w:r>
      <w:proofErr w:type="spellEnd"/>
      <w:r w:rsidR="00FF06F9" w:rsidRPr="0093330A">
        <w:t xml:space="preserve"> </w:t>
      </w:r>
      <w:proofErr w:type="spellStart"/>
      <w:r w:rsidR="00FF06F9" w:rsidRPr="0093330A">
        <w:t>environmental</w:t>
      </w:r>
      <w:proofErr w:type="spellEnd"/>
      <w:r w:rsidR="00FF06F9" w:rsidRPr="0093330A">
        <w:t xml:space="preserve"> </w:t>
      </w:r>
      <w:proofErr w:type="spellStart"/>
      <w:r w:rsidR="00FF06F9" w:rsidRPr="0093330A">
        <w:t>assets</w:t>
      </w:r>
      <w:proofErr w:type="spellEnd"/>
      <w:r w:rsidR="00FF06F9" w:rsidRPr="0093330A">
        <w:t xml:space="preserve">. </w:t>
      </w:r>
      <w:proofErr w:type="spellStart"/>
      <w:r w:rsidRPr="0093330A">
        <w:rPr>
          <w:i/>
        </w:rPr>
        <w:t>Scientific</w:t>
      </w:r>
      <w:proofErr w:type="spellEnd"/>
      <w:r w:rsidRPr="0093330A">
        <w:rPr>
          <w:i/>
        </w:rPr>
        <w:t xml:space="preserve"> </w:t>
      </w:r>
      <w:proofErr w:type="spellStart"/>
      <w:r w:rsidRPr="0093330A">
        <w:rPr>
          <w:i/>
        </w:rPr>
        <w:t>American</w:t>
      </w:r>
      <w:proofErr w:type="spellEnd"/>
      <w:r w:rsidR="00FF06F9" w:rsidRPr="0093330A">
        <w:t>, 266(6),</w:t>
      </w:r>
      <w:r w:rsidRPr="0093330A">
        <w:t xml:space="preserve"> 94</w:t>
      </w:r>
      <w:r w:rsidRPr="0093330A">
        <w:rPr>
          <w:rFonts w:ascii="Calibri" w:hAnsi="Calibri"/>
        </w:rPr>
        <w:t>‐</w:t>
      </w:r>
      <w:r w:rsidRPr="0093330A">
        <w:t>100.</w:t>
      </w:r>
    </w:p>
    <w:p w:rsidR="00D842BD" w:rsidRPr="0093330A" w:rsidRDefault="00D842BD" w:rsidP="00E92149">
      <w:pPr>
        <w:spacing w:line="480" w:lineRule="auto"/>
        <w:ind w:left="709" w:hanging="709"/>
        <w:jc w:val="both"/>
        <w:rPr>
          <w:b/>
          <w:bCs/>
        </w:rPr>
      </w:pPr>
      <w:proofErr w:type="spellStart"/>
      <w:r w:rsidRPr="0093330A">
        <w:t>Soubbotina</w:t>
      </w:r>
      <w:proofErr w:type="spellEnd"/>
      <w:r w:rsidRPr="0093330A">
        <w:t xml:space="preserve">, T. P. (2004). </w:t>
      </w:r>
      <w:r w:rsidRPr="0093330A">
        <w:rPr>
          <w:i/>
        </w:rPr>
        <w:t xml:space="preserve">Beyond </w:t>
      </w:r>
      <w:proofErr w:type="spellStart"/>
      <w:r w:rsidRPr="0093330A">
        <w:rPr>
          <w:i/>
        </w:rPr>
        <w:t>economic</w:t>
      </w:r>
      <w:proofErr w:type="spellEnd"/>
      <w:r w:rsidRPr="0093330A">
        <w:rPr>
          <w:i/>
        </w:rPr>
        <w:t xml:space="preserve"> </w:t>
      </w:r>
      <w:proofErr w:type="spellStart"/>
      <w:r w:rsidRPr="0093330A">
        <w:rPr>
          <w:i/>
        </w:rPr>
        <w:t>growth</w:t>
      </w:r>
      <w:proofErr w:type="spellEnd"/>
      <w:r w:rsidRPr="0093330A">
        <w:rPr>
          <w:i/>
        </w:rPr>
        <w:t xml:space="preserve"> an </w:t>
      </w:r>
      <w:proofErr w:type="spellStart"/>
      <w:r w:rsidRPr="0093330A">
        <w:rPr>
          <w:i/>
        </w:rPr>
        <w:t>ıntroduction</w:t>
      </w:r>
      <w:proofErr w:type="spellEnd"/>
      <w:r w:rsidRPr="0093330A">
        <w:rPr>
          <w:i/>
        </w:rPr>
        <w:t xml:space="preserve"> </w:t>
      </w:r>
      <w:proofErr w:type="spellStart"/>
      <w:r w:rsidRPr="0093330A">
        <w:rPr>
          <w:i/>
        </w:rPr>
        <w:t>to</w:t>
      </w:r>
      <w:proofErr w:type="spellEnd"/>
      <w:r w:rsidRPr="0093330A">
        <w:rPr>
          <w:i/>
        </w:rPr>
        <w:t xml:space="preserve"> </w:t>
      </w:r>
      <w:proofErr w:type="spellStart"/>
      <w:r w:rsidRPr="0093330A">
        <w:rPr>
          <w:i/>
        </w:rPr>
        <w:t>sustainable</w:t>
      </w:r>
      <w:proofErr w:type="spellEnd"/>
      <w:r w:rsidRPr="0093330A">
        <w:rPr>
          <w:i/>
        </w:rPr>
        <w:t xml:space="preserve"> </w:t>
      </w:r>
      <w:proofErr w:type="spellStart"/>
      <w:r w:rsidRPr="0093330A">
        <w:rPr>
          <w:i/>
        </w:rPr>
        <w:t>development</w:t>
      </w:r>
      <w:proofErr w:type="spellEnd"/>
      <w:r w:rsidR="00D509ED" w:rsidRPr="0093330A">
        <w:t xml:space="preserve"> (</w:t>
      </w:r>
      <w:r w:rsidRPr="0093330A">
        <w:t xml:space="preserve">2nd </w:t>
      </w:r>
      <w:r w:rsidR="00D509ED" w:rsidRPr="0093330A">
        <w:t>E</w:t>
      </w:r>
      <w:r w:rsidRPr="0093330A">
        <w:t>dition</w:t>
      </w:r>
      <w:r w:rsidR="00D509ED" w:rsidRPr="0093330A">
        <w:t>)</w:t>
      </w:r>
      <w:r w:rsidRPr="0093330A">
        <w:t>, USA: World Bank.</w:t>
      </w:r>
    </w:p>
    <w:p w:rsidR="004B1EFE" w:rsidRPr="0093330A" w:rsidRDefault="0036296E" w:rsidP="004B1EFE">
      <w:pPr>
        <w:spacing w:line="480" w:lineRule="auto"/>
        <w:ind w:left="709" w:hanging="709"/>
        <w:jc w:val="both"/>
      </w:pPr>
      <w:proofErr w:type="spellStart"/>
      <w:r w:rsidRPr="0093330A">
        <w:t>Summers</w:t>
      </w:r>
      <w:proofErr w:type="spellEnd"/>
      <w:r w:rsidRPr="0093330A">
        <w:t>, M</w:t>
      </w:r>
      <w:proofErr w:type="gramStart"/>
      <w:r w:rsidRPr="0093330A">
        <w:t>.,</w:t>
      </w:r>
      <w:proofErr w:type="gramEnd"/>
      <w:r w:rsidRPr="0093330A">
        <w:t xml:space="preserve"> </w:t>
      </w:r>
      <w:proofErr w:type="spellStart"/>
      <w:r w:rsidRPr="0093330A">
        <w:t>Corney</w:t>
      </w:r>
      <w:proofErr w:type="spellEnd"/>
      <w:r w:rsidRPr="0093330A">
        <w:t xml:space="preserve">, G. ve </w:t>
      </w:r>
      <w:proofErr w:type="spellStart"/>
      <w:r w:rsidR="00FF06F9" w:rsidRPr="0093330A">
        <w:t>Childs</w:t>
      </w:r>
      <w:proofErr w:type="spellEnd"/>
      <w:r w:rsidR="00FF06F9" w:rsidRPr="0093330A">
        <w:t xml:space="preserve">, A. (2004). </w:t>
      </w:r>
      <w:proofErr w:type="spellStart"/>
      <w:r w:rsidR="00D842BD" w:rsidRPr="0093330A">
        <w:t>Student</w:t>
      </w:r>
      <w:proofErr w:type="spellEnd"/>
      <w:r w:rsidR="00D842BD" w:rsidRPr="0093330A">
        <w:t xml:space="preserve"> </w:t>
      </w:r>
      <w:proofErr w:type="spellStart"/>
      <w:r w:rsidR="00FF06F9" w:rsidRPr="0093330A">
        <w:t>teachers</w:t>
      </w:r>
      <w:proofErr w:type="spellEnd"/>
      <w:r w:rsidR="00FF06F9" w:rsidRPr="0093330A">
        <w:t xml:space="preserve">’ </w:t>
      </w:r>
      <w:proofErr w:type="spellStart"/>
      <w:r w:rsidR="00FF06F9" w:rsidRPr="0093330A">
        <w:t>conceptions</w:t>
      </w:r>
      <w:proofErr w:type="spellEnd"/>
      <w:r w:rsidR="00FF06F9" w:rsidRPr="0093330A">
        <w:t xml:space="preserve"> of </w:t>
      </w:r>
      <w:proofErr w:type="spellStart"/>
      <w:r w:rsidR="00FF06F9" w:rsidRPr="0093330A">
        <w:t>sustainable</w:t>
      </w:r>
      <w:proofErr w:type="spellEnd"/>
      <w:r w:rsidR="00FF06F9" w:rsidRPr="0093330A">
        <w:t xml:space="preserve"> </w:t>
      </w:r>
      <w:proofErr w:type="spellStart"/>
      <w:r w:rsidR="00FF06F9" w:rsidRPr="0093330A">
        <w:t>development</w:t>
      </w:r>
      <w:proofErr w:type="spellEnd"/>
      <w:r w:rsidR="00D842BD" w:rsidRPr="0093330A">
        <w:t xml:space="preserve">: </w:t>
      </w:r>
      <w:proofErr w:type="spellStart"/>
      <w:r w:rsidR="00D842BD" w:rsidRPr="0093330A">
        <w:t>The</w:t>
      </w:r>
      <w:proofErr w:type="spellEnd"/>
      <w:r w:rsidR="00D842BD" w:rsidRPr="0093330A">
        <w:t xml:space="preserve"> </w:t>
      </w:r>
      <w:proofErr w:type="spellStart"/>
      <w:r w:rsidR="00FF06F9" w:rsidRPr="0093330A">
        <w:t>startingpoints</w:t>
      </w:r>
      <w:proofErr w:type="spellEnd"/>
      <w:r w:rsidR="00FF06F9" w:rsidRPr="0093330A">
        <w:t xml:space="preserve"> of </w:t>
      </w:r>
      <w:proofErr w:type="spellStart"/>
      <w:r w:rsidR="00FF06F9" w:rsidRPr="0093330A">
        <w:t>geographers</w:t>
      </w:r>
      <w:proofErr w:type="spellEnd"/>
      <w:r w:rsidR="00FF06F9" w:rsidRPr="0093330A">
        <w:t xml:space="preserve"> </w:t>
      </w:r>
      <w:proofErr w:type="spellStart"/>
      <w:r w:rsidR="00FF06F9" w:rsidRPr="0093330A">
        <w:t>and</w:t>
      </w:r>
      <w:proofErr w:type="spellEnd"/>
      <w:r w:rsidR="00FF06F9" w:rsidRPr="0093330A">
        <w:t xml:space="preserve"> </w:t>
      </w:r>
      <w:proofErr w:type="spellStart"/>
      <w:r w:rsidR="00FF06F9" w:rsidRPr="0093330A">
        <w:t>scientists</w:t>
      </w:r>
      <w:proofErr w:type="spellEnd"/>
      <w:r w:rsidR="00FF06F9" w:rsidRPr="0093330A">
        <w:t xml:space="preserve">. </w:t>
      </w:r>
      <w:proofErr w:type="spellStart"/>
      <w:r w:rsidR="00D842BD" w:rsidRPr="0093330A">
        <w:rPr>
          <w:i/>
        </w:rPr>
        <w:t>Educational</w:t>
      </w:r>
      <w:proofErr w:type="spellEnd"/>
      <w:r w:rsidR="00D842BD" w:rsidRPr="0093330A">
        <w:rPr>
          <w:i/>
        </w:rPr>
        <w:t xml:space="preserve"> </w:t>
      </w:r>
      <w:proofErr w:type="spellStart"/>
      <w:r w:rsidR="00D842BD" w:rsidRPr="0093330A">
        <w:rPr>
          <w:i/>
        </w:rPr>
        <w:t>Research</w:t>
      </w:r>
      <w:proofErr w:type="spellEnd"/>
      <w:r w:rsidR="00D842BD" w:rsidRPr="0093330A">
        <w:rPr>
          <w:i/>
        </w:rPr>
        <w:t>,</w:t>
      </w:r>
      <w:r w:rsidR="00FF06F9" w:rsidRPr="0093330A">
        <w:t xml:space="preserve"> 46(2),</w:t>
      </w:r>
      <w:r w:rsidR="00D842BD" w:rsidRPr="0093330A">
        <w:t xml:space="preserve"> 163-182.</w:t>
      </w:r>
      <w:r w:rsidR="004B1EFE" w:rsidRPr="0093330A">
        <w:t xml:space="preserve"> </w:t>
      </w:r>
      <w:proofErr w:type="spellStart"/>
      <w:r w:rsidR="004B1EFE" w:rsidRPr="0093330A">
        <w:t>Doi</w:t>
      </w:r>
      <w:proofErr w:type="spellEnd"/>
      <w:r w:rsidR="004B1EFE" w:rsidRPr="0093330A">
        <w:t xml:space="preserve">: </w:t>
      </w:r>
      <w:hyperlink r:id="rId11" w:history="1">
        <w:r w:rsidR="004B1EFE" w:rsidRPr="0093330A">
          <w:rPr>
            <w:rStyle w:val="Kpr"/>
            <w:color w:val="auto"/>
            <w:u w:val="none"/>
          </w:rPr>
          <w:t>10.1080/0013188042000222449</w:t>
        </w:r>
      </w:hyperlink>
    </w:p>
    <w:p w:rsidR="004B1EFE" w:rsidRPr="0093330A" w:rsidRDefault="00D842BD" w:rsidP="004B1EFE">
      <w:pPr>
        <w:spacing w:line="480" w:lineRule="auto"/>
        <w:ind w:left="709" w:hanging="709"/>
        <w:jc w:val="both"/>
      </w:pPr>
      <w:proofErr w:type="spellStart"/>
      <w:r w:rsidRPr="0093330A">
        <w:lastRenderedPageBreak/>
        <w:t>Summers</w:t>
      </w:r>
      <w:proofErr w:type="spellEnd"/>
      <w:r w:rsidRPr="0093330A">
        <w:t>, M</w:t>
      </w:r>
      <w:proofErr w:type="gramStart"/>
      <w:r w:rsidRPr="0093330A">
        <w:t>.,</w:t>
      </w:r>
      <w:proofErr w:type="gramEnd"/>
      <w:r w:rsidRPr="0093330A">
        <w:t xml:space="preserve"> </w:t>
      </w:r>
      <w:proofErr w:type="spellStart"/>
      <w:r w:rsidRPr="0093330A">
        <w:t>Kruger</w:t>
      </w:r>
      <w:proofErr w:type="spellEnd"/>
      <w:r w:rsidRPr="0093330A">
        <w:t xml:space="preserve">, C., </w:t>
      </w:r>
      <w:proofErr w:type="spellStart"/>
      <w:r w:rsidRPr="0093330A">
        <w:t>Childs</w:t>
      </w:r>
      <w:proofErr w:type="spellEnd"/>
      <w:r w:rsidRPr="0093330A">
        <w:t>, A.</w:t>
      </w:r>
      <w:r w:rsidR="0036296E" w:rsidRPr="0093330A">
        <w:t xml:space="preserve"> ve</w:t>
      </w:r>
      <w:r w:rsidR="00FF06F9" w:rsidRPr="0093330A">
        <w:t xml:space="preserve"> </w:t>
      </w:r>
      <w:proofErr w:type="spellStart"/>
      <w:r w:rsidR="00FF06F9" w:rsidRPr="0093330A">
        <w:t>Mant</w:t>
      </w:r>
      <w:proofErr w:type="spellEnd"/>
      <w:r w:rsidR="00FF06F9" w:rsidRPr="0093330A">
        <w:t xml:space="preserve">, J. (2000). </w:t>
      </w:r>
      <w:proofErr w:type="spellStart"/>
      <w:r w:rsidRPr="0093330A">
        <w:t>Primary</w:t>
      </w:r>
      <w:proofErr w:type="spellEnd"/>
      <w:r w:rsidRPr="0093330A">
        <w:t xml:space="preserve"> </w:t>
      </w:r>
      <w:proofErr w:type="spellStart"/>
      <w:r w:rsidR="00FF06F9" w:rsidRPr="0093330A">
        <w:t>school</w:t>
      </w:r>
      <w:proofErr w:type="spellEnd"/>
      <w:r w:rsidR="00FF06F9" w:rsidRPr="0093330A">
        <w:t xml:space="preserve"> </w:t>
      </w:r>
      <w:proofErr w:type="spellStart"/>
      <w:r w:rsidR="00FF06F9" w:rsidRPr="0093330A">
        <w:t>teachers</w:t>
      </w:r>
      <w:proofErr w:type="spellEnd"/>
      <w:r w:rsidR="00FF06F9" w:rsidRPr="0093330A">
        <w:t xml:space="preserve">’ </w:t>
      </w:r>
      <w:proofErr w:type="spellStart"/>
      <w:r w:rsidR="00FF06F9" w:rsidRPr="0093330A">
        <w:t>understanding</w:t>
      </w:r>
      <w:proofErr w:type="spellEnd"/>
      <w:r w:rsidR="00FF06F9" w:rsidRPr="0093330A">
        <w:t xml:space="preserve"> of </w:t>
      </w:r>
      <w:proofErr w:type="spellStart"/>
      <w:r w:rsidR="00FF06F9" w:rsidRPr="0093330A">
        <w:t>environmental</w:t>
      </w:r>
      <w:proofErr w:type="spellEnd"/>
      <w:r w:rsidR="00FF06F9" w:rsidRPr="0093330A">
        <w:t xml:space="preserve"> </w:t>
      </w:r>
      <w:proofErr w:type="spellStart"/>
      <w:r w:rsidR="00FF06F9" w:rsidRPr="0093330A">
        <w:t>issues</w:t>
      </w:r>
      <w:proofErr w:type="spellEnd"/>
      <w:r w:rsidR="00FF06F9" w:rsidRPr="0093330A">
        <w:t xml:space="preserve">: An </w:t>
      </w:r>
      <w:proofErr w:type="spellStart"/>
      <w:r w:rsidR="00FF06F9" w:rsidRPr="0093330A">
        <w:t>interview</w:t>
      </w:r>
      <w:proofErr w:type="spellEnd"/>
      <w:r w:rsidR="00FF06F9" w:rsidRPr="0093330A">
        <w:t xml:space="preserve"> </w:t>
      </w:r>
      <w:proofErr w:type="spellStart"/>
      <w:r w:rsidR="00FF06F9" w:rsidRPr="0093330A">
        <w:t>study</w:t>
      </w:r>
      <w:proofErr w:type="spellEnd"/>
      <w:r w:rsidR="00FF06F9" w:rsidRPr="0093330A">
        <w:t>.</w:t>
      </w:r>
      <w:r w:rsidRPr="0093330A">
        <w:t xml:space="preserve"> </w:t>
      </w:r>
      <w:proofErr w:type="spellStart"/>
      <w:r w:rsidRPr="0093330A">
        <w:rPr>
          <w:i/>
        </w:rPr>
        <w:t>Environmental</w:t>
      </w:r>
      <w:proofErr w:type="spellEnd"/>
      <w:r w:rsidRPr="0093330A">
        <w:rPr>
          <w:i/>
        </w:rPr>
        <w:t xml:space="preserve"> </w:t>
      </w:r>
      <w:proofErr w:type="spellStart"/>
      <w:r w:rsidRPr="0093330A">
        <w:rPr>
          <w:i/>
        </w:rPr>
        <w:t>Education</w:t>
      </w:r>
      <w:proofErr w:type="spellEnd"/>
      <w:r w:rsidRPr="0093330A">
        <w:rPr>
          <w:i/>
        </w:rPr>
        <w:t xml:space="preserve"> </w:t>
      </w:r>
      <w:proofErr w:type="spellStart"/>
      <w:r w:rsidRPr="0093330A">
        <w:rPr>
          <w:i/>
        </w:rPr>
        <w:t>Research</w:t>
      </w:r>
      <w:proofErr w:type="spellEnd"/>
      <w:r w:rsidR="00FF06F9" w:rsidRPr="0093330A">
        <w:t>,  6(4),</w:t>
      </w:r>
      <w:r w:rsidRPr="0093330A">
        <w:t xml:space="preserve"> 293-312.</w:t>
      </w:r>
      <w:r w:rsidR="004B1EFE" w:rsidRPr="0093330A">
        <w:t xml:space="preserve"> </w:t>
      </w:r>
      <w:proofErr w:type="spellStart"/>
      <w:r w:rsidR="004B1EFE" w:rsidRPr="0093330A">
        <w:t>Doi</w:t>
      </w:r>
      <w:proofErr w:type="spellEnd"/>
      <w:r w:rsidR="004B1EFE" w:rsidRPr="0093330A">
        <w:t xml:space="preserve">: </w:t>
      </w:r>
      <w:hyperlink r:id="rId12" w:history="1">
        <w:r w:rsidR="004B1EFE" w:rsidRPr="0093330A">
          <w:rPr>
            <w:rStyle w:val="Kpr"/>
            <w:color w:val="auto"/>
            <w:u w:val="none"/>
          </w:rPr>
          <w:t>10.1080/713664700</w:t>
        </w:r>
      </w:hyperlink>
    </w:p>
    <w:p w:rsidR="00D842BD" w:rsidRPr="0093330A" w:rsidRDefault="00D842BD" w:rsidP="00E92149">
      <w:pPr>
        <w:spacing w:line="480" w:lineRule="auto"/>
        <w:ind w:left="709" w:hanging="709"/>
        <w:jc w:val="both"/>
        <w:rPr>
          <w:b/>
          <w:bCs/>
        </w:rPr>
      </w:pPr>
      <w:r w:rsidRPr="0093330A">
        <w:t>Şahin, E</w:t>
      </w:r>
      <w:proofErr w:type="gramStart"/>
      <w:r w:rsidRPr="0093330A">
        <w:t>.,</w:t>
      </w:r>
      <w:proofErr w:type="gramEnd"/>
      <w:r w:rsidRPr="0093330A">
        <w:t xml:space="preserve"> </w:t>
      </w:r>
      <w:proofErr w:type="spellStart"/>
      <w:r w:rsidRPr="0093330A">
        <w:t>Ertep</w:t>
      </w:r>
      <w:r w:rsidR="0036296E" w:rsidRPr="0093330A">
        <w:t>ınar</w:t>
      </w:r>
      <w:proofErr w:type="spellEnd"/>
      <w:r w:rsidR="0036296E" w:rsidRPr="0093330A">
        <w:t>, H. ve</w:t>
      </w:r>
      <w:r w:rsidR="00FF06F9" w:rsidRPr="0093330A">
        <w:t xml:space="preserve"> Teksöz, G. (2009). </w:t>
      </w:r>
      <w:r w:rsidRPr="0093330A">
        <w:t xml:space="preserve">Sürdürülebilir </w:t>
      </w:r>
      <w:r w:rsidR="00FF06F9" w:rsidRPr="0093330A">
        <w:t>kalkınmaya yönelik yeşil bir müfredat uygulaması için göstergeler.</w:t>
      </w:r>
      <w:r w:rsidRPr="0093330A">
        <w:t xml:space="preserve"> </w:t>
      </w:r>
      <w:r w:rsidRPr="0093330A">
        <w:rPr>
          <w:i/>
        </w:rPr>
        <w:t>Hacettepe Üniversitesi Eğitim Fakültesi Dergisi,</w:t>
      </w:r>
      <w:r w:rsidRPr="0093330A">
        <w:t xml:space="preserve"> 37</w:t>
      </w:r>
      <w:r w:rsidR="00FF06F9" w:rsidRPr="0093330A">
        <w:t>,</w:t>
      </w:r>
      <w:r w:rsidRPr="0093330A">
        <w:t xml:space="preserve"> 123-135.</w:t>
      </w:r>
    </w:p>
    <w:p w:rsidR="00D842BD" w:rsidRPr="0093330A" w:rsidRDefault="00FF06F9" w:rsidP="00E92149">
      <w:pPr>
        <w:spacing w:line="480" w:lineRule="auto"/>
        <w:ind w:left="709" w:hanging="709"/>
        <w:jc w:val="both"/>
        <w:rPr>
          <w:b/>
          <w:bCs/>
        </w:rPr>
      </w:pPr>
      <w:r w:rsidRPr="0093330A">
        <w:t xml:space="preserve">Tanrıverdi, B. (2009). </w:t>
      </w:r>
      <w:r w:rsidR="00D842BD" w:rsidRPr="0093330A">
        <w:t xml:space="preserve">Sürdürülebilir </w:t>
      </w:r>
      <w:r w:rsidRPr="0093330A">
        <w:t>çevre eğitimi açısından ilköğretim programlarının değerlendirilmesi.</w:t>
      </w:r>
      <w:r w:rsidR="00D842BD" w:rsidRPr="0093330A">
        <w:t xml:space="preserve"> </w:t>
      </w:r>
      <w:r w:rsidR="00D842BD" w:rsidRPr="0093330A">
        <w:rPr>
          <w:i/>
        </w:rPr>
        <w:t>Eğitim ve Bilim</w:t>
      </w:r>
      <w:r w:rsidRPr="0093330A">
        <w:t>, 34(151),</w:t>
      </w:r>
      <w:r w:rsidR="00D842BD" w:rsidRPr="0093330A">
        <w:t xml:space="preserve"> 89-103. </w:t>
      </w:r>
    </w:p>
    <w:p w:rsidR="00D842BD" w:rsidRPr="0093330A" w:rsidRDefault="00D842BD" w:rsidP="00E92149">
      <w:pPr>
        <w:spacing w:line="480" w:lineRule="auto"/>
        <w:ind w:left="709" w:hanging="709"/>
        <w:jc w:val="both"/>
        <w:rPr>
          <w:b/>
          <w:bCs/>
        </w:rPr>
      </w:pPr>
      <w:r w:rsidRPr="0093330A">
        <w:t>Tekgöz, G</w:t>
      </w:r>
      <w:proofErr w:type="gramStart"/>
      <w:r w:rsidRPr="0093330A">
        <w:t>.,</w:t>
      </w:r>
      <w:proofErr w:type="gramEnd"/>
      <w:r w:rsidRPr="0093330A">
        <w:t xml:space="preserve"> Şahi</w:t>
      </w:r>
      <w:r w:rsidR="0036296E" w:rsidRPr="0093330A">
        <w:t>n, E. ve</w:t>
      </w:r>
      <w:r w:rsidR="00FF06F9" w:rsidRPr="0093330A">
        <w:t xml:space="preserve"> </w:t>
      </w:r>
      <w:proofErr w:type="spellStart"/>
      <w:r w:rsidR="00FF06F9" w:rsidRPr="0093330A">
        <w:t>Ertepınar</w:t>
      </w:r>
      <w:proofErr w:type="spellEnd"/>
      <w:r w:rsidR="00FF06F9" w:rsidRPr="0093330A">
        <w:t xml:space="preserve">, H. (2010). </w:t>
      </w:r>
      <w:r w:rsidRPr="0093330A">
        <w:t xml:space="preserve">Çevre </w:t>
      </w:r>
      <w:r w:rsidR="00FF06F9" w:rsidRPr="0093330A">
        <w:t xml:space="preserve">okuryazarlığı, öğretmen adayları ve sürdürülebilir bir gelecek. </w:t>
      </w:r>
      <w:r w:rsidRPr="0093330A">
        <w:rPr>
          <w:i/>
        </w:rPr>
        <w:t>Hacettepe Üniversites</w:t>
      </w:r>
      <w:r w:rsidR="00FF06F9" w:rsidRPr="0093330A">
        <w:rPr>
          <w:i/>
        </w:rPr>
        <w:t>i Eğitim Fakültesi Dergisi</w:t>
      </w:r>
      <w:r w:rsidR="00FF06F9" w:rsidRPr="0093330A">
        <w:t xml:space="preserve">, 39, </w:t>
      </w:r>
      <w:r w:rsidRPr="0093330A">
        <w:t>307-320.</w:t>
      </w:r>
    </w:p>
    <w:p w:rsidR="00E50D6B" w:rsidRPr="0093330A" w:rsidRDefault="00D842BD" w:rsidP="00E50D6B">
      <w:pPr>
        <w:spacing w:line="480" w:lineRule="auto"/>
        <w:ind w:left="709" w:hanging="709"/>
        <w:jc w:val="both"/>
      </w:pPr>
      <w:r w:rsidRPr="0093330A">
        <w:t>Thomas, I.</w:t>
      </w:r>
      <w:r w:rsidR="0036296E" w:rsidRPr="0093330A">
        <w:t xml:space="preserve"> ve</w:t>
      </w:r>
      <w:r w:rsidR="00FF06F9" w:rsidRPr="0093330A">
        <w:t xml:space="preserve"> </w:t>
      </w:r>
      <w:proofErr w:type="spellStart"/>
      <w:r w:rsidR="00FF06F9" w:rsidRPr="0093330A">
        <w:t>Nicita</w:t>
      </w:r>
      <w:proofErr w:type="spellEnd"/>
      <w:r w:rsidR="00FF06F9" w:rsidRPr="0093330A">
        <w:t xml:space="preserve">, J. (2002). </w:t>
      </w:r>
      <w:proofErr w:type="spellStart"/>
      <w:r w:rsidRPr="0093330A">
        <w:t>Sustainability</w:t>
      </w:r>
      <w:proofErr w:type="spellEnd"/>
      <w:r w:rsidRPr="0093330A">
        <w:t xml:space="preserve"> </w:t>
      </w:r>
      <w:proofErr w:type="spellStart"/>
      <w:r w:rsidR="00E50D6B" w:rsidRPr="0093330A">
        <w:t>education</w:t>
      </w:r>
      <w:proofErr w:type="spellEnd"/>
      <w:r w:rsidR="00E50D6B" w:rsidRPr="0093330A">
        <w:t xml:space="preserve"> </w:t>
      </w:r>
      <w:proofErr w:type="spellStart"/>
      <w:r w:rsidR="00E50D6B" w:rsidRPr="0093330A">
        <w:t>and</w:t>
      </w:r>
      <w:proofErr w:type="spellEnd"/>
      <w:r w:rsidR="00E50D6B" w:rsidRPr="0093330A">
        <w:t xml:space="preserve"> </w:t>
      </w:r>
      <w:proofErr w:type="spellStart"/>
      <w:r w:rsidR="00E50D6B" w:rsidRPr="0093330A">
        <w:t>A</w:t>
      </w:r>
      <w:r w:rsidR="00FF06F9" w:rsidRPr="0093330A">
        <w:t>ustralian</w:t>
      </w:r>
      <w:proofErr w:type="spellEnd"/>
      <w:r w:rsidR="00FF06F9" w:rsidRPr="0093330A">
        <w:t xml:space="preserve"> </w:t>
      </w:r>
      <w:proofErr w:type="spellStart"/>
      <w:r w:rsidR="00FF06F9" w:rsidRPr="0093330A">
        <w:t>universities</w:t>
      </w:r>
      <w:proofErr w:type="spellEnd"/>
      <w:r w:rsidR="00FF06F9" w:rsidRPr="0093330A">
        <w:t>.</w:t>
      </w:r>
      <w:r w:rsidRPr="0093330A">
        <w:t xml:space="preserve"> </w:t>
      </w:r>
      <w:proofErr w:type="spellStart"/>
      <w:r w:rsidRPr="0093330A">
        <w:rPr>
          <w:i/>
        </w:rPr>
        <w:t>Environmental</w:t>
      </w:r>
      <w:proofErr w:type="spellEnd"/>
      <w:r w:rsidRPr="0093330A">
        <w:rPr>
          <w:i/>
        </w:rPr>
        <w:t xml:space="preserve"> </w:t>
      </w:r>
      <w:proofErr w:type="spellStart"/>
      <w:r w:rsidRPr="0093330A">
        <w:rPr>
          <w:i/>
        </w:rPr>
        <w:t>Education</w:t>
      </w:r>
      <w:proofErr w:type="spellEnd"/>
      <w:r w:rsidRPr="0093330A">
        <w:rPr>
          <w:i/>
        </w:rPr>
        <w:t xml:space="preserve"> </w:t>
      </w:r>
      <w:proofErr w:type="spellStart"/>
      <w:r w:rsidRPr="0093330A">
        <w:rPr>
          <w:i/>
        </w:rPr>
        <w:t>Research</w:t>
      </w:r>
      <w:proofErr w:type="spellEnd"/>
      <w:r w:rsidR="00FF06F9" w:rsidRPr="0093330A">
        <w:t>, 8(4),</w:t>
      </w:r>
      <w:r w:rsidR="0036296E" w:rsidRPr="0093330A">
        <w:t xml:space="preserve"> </w:t>
      </w:r>
      <w:r w:rsidRPr="0093330A">
        <w:t>475-492.</w:t>
      </w:r>
      <w:r w:rsidR="00E50D6B" w:rsidRPr="0093330A">
        <w:t xml:space="preserve"> </w:t>
      </w:r>
      <w:hyperlink r:id="rId13" w:history="1">
        <w:r w:rsidR="00E50D6B" w:rsidRPr="0093330A">
          <w:rPr>
            <w:rStyle w:val="Kpr"/>
            <w:color w:val="auto"/>
            <w:u w:val="none"/>
          </w:rPr>
          <w:t>Doi:10.1080/1350462022000026845</w:t>
        </w:r>
      </w:hyperlink>
    </w:p>
    <w:p w:rsidR="00D842BD" w:rsidRPr="0093330A" w:rsidRDefault="00D842BD" w:rsidP="00E92149">
      <w:pPr>
        <w:spacing w:line="480" w:lineRule="auto"/>
        <w:ind w:left="709" w:hanging="709"/>
        <w:jc w:val="both"/>
        <w:rPr>
          <w:b/>
          <w:bCs/>
        </w:rPr>
      </w:pPr>
      <w:proofErr w:type="spellStart"/>
      <w:r w:rsidRPr="0093330A">
        <w:t>Tietenberg</w:t>
      </w:r>
      <w:proofErr w:type="spellEnd"/>
      <w:r w:rsidRPr="0093330A">
        <w:t xml:space="preserve">, T. (2006). </w:t>
      </w:r>
      <w:proofErr w:type="spellStart"/>
      <w:r w:rsidRPr="0093330A">
        <w:rPr>
          <w:i/>
        </w:rPr>
        <w:t>Environmental</w:t>
      </w:r>
      <w:proofErr w:type="spellEnd"/>
      <w:r w:rsidRPr="0093330A">
        <w:rPr>
          <w:i/>
        </w:rPr>
        <w:t xml:space="preserve"> </w:t>
      </w:r>
      <w:proofErr w:type="spellStart"/>
      <w:r w:rsidRPr="0093330A">
        <w:rPr>
          <w:i/>
        </w:rPr>
        <w:t>and</w:t>
      </w:r>
      <w:proofErr w:type="spellEnd"/>
      <w:r w:rsidRPr="0093330A">
        <w:rPr>
          <w:i/>
        </w:rPr>
        <w:t xml:space="preserve"> </w:t>
      </w:r>
      <w:proofErr w:type="spellStart"/>
      <w:r w:rsidRPr="0093330A">
        <w:rPr>
          <w:i/>
        </w:rPr>
        <w:t>natural</w:t>
      </w:r>
      <w:proofErr w:type="spellEnd"/>
      <w:r w:rsidRPr="0093330A">
        <w:rPr>
          <w:i/>
        </w:rPr>
        <w:t xml:space="preserve"> </w:t>
      </w:r>
      <w:proofErr w:type="spellStart"/>
      <w:r w:rsidRPr="0093330A">
        <w:rPr>
          <w:i/>
        </w:rPr>
        <w:t>resource</w:t>
      </w:r>
      <w:proofErr w:type="spellEnd"/>
      <w:r w:rsidRPr="0093330A">
        <w:rPr>
          <w:i/>
        </w:rPr>
        <w:t xml:space="preserve"> </w:t>
      </w:r>
      <w:proofErr w:type="spellStart"/>
      <w:r w:rsidRPr="0093330A">
        <w:rPr>
          <w:i/>
        </w:rPr>
        <w:t>economics</w:t>
      </w:r>
      <w:proofErr w:type="spellEnd"/>
      <w:r w:rsidRPr="0093330A">
        <w:t xml:space="preserve">. New York: </w:t>
      </w:r>
      <w:proofErr w:type="spellStart"/>
      <w:r w:rsidRPr="0093330A">
        <w:t>HarperCollins</w:t>
      </w:r>
      <w:proofErr w:type="spellEnd"/>
      <w:r w:rsidRPr="0093330A">
        <w:t xml:space="preserve"> </w:t>
      </w:r>
      <w:proofErr w:type="spellStart"/>
      <w:r w:rsidRPr="0093330A">
        <w:t>Publishers</w:t>
      </w:r>
      <w:proofErr w:type="spellEnd"/>
      <w:r w:rsidRPr="0093330A">
        <w:t xml:space="preserve">. </w:t>
      </w:r>
    </w:p>
    <w:p w:rsidR="00D842BD" w:rsidRPr="0093330A" w:rsidRDefault="0036296E" w:rsidP="00E92149">
      <w:pPr>
        <w:spacing w:line="480" w:lineRule="auto"/>
        <w:ind w:left="709" w:hanging="709"/>
        <w:jc w:val="both"/>
      </w:pPr>
      <w:r w:rsidRPr="0093330A">
        <w:t>Tuncer, G. T</w:t>
      </w:r>
      <w:proofErr w:type="gramStart"/>
      <w:r w:rsidRPr="0093330A">
        <w:t>.,</w:t>
      </w:r>
      <w:proofErr w:type="gramEnd"/>
      <w:r w:rsidRPr="0093330A">
        <w:t xml:space="preserve"> </w:t>
      </w:r>
      <w:proofErr w:type="spellStart"/>
      <w:r w:rsidRPr="0093330A">
        <w:t>Ertepınar</w:t>
      </w:r>
      <w:proofErr w:type="spellEnd"/>
      <w:r w:rsidRPr="0093330A">
        <w:t>, H. ve</w:t>
      </w:r>
      <w:r w:rsidR="00D842BD" w:rsidRPr="0093330A">
        <w:t xml:space="preserve"> Şahin, E. (2008</w:t>
      </w:r>
      <w:r w:rsidR="004B50DD" w:rsidRPr="0093330A">
        <w:t>, Ağustos</w:t>
      </w:r>
      <w:r w:rsidR="00D842BD" w:rsidRPr="0093330A">
        <w:t xml:space="preserve">). </w:t>
      </w:r>
      <w:r w:rsidR="00D842BD" w:rsidRPr="0093330A">
        <w:rPr>
          <w:i/>
        </w:rPr>
        <w:t>Çevre okuryazarlığı: Geleceğin öğretmenleri sürdürülebilir bir gelecek için hazır mı?</w:t>
      </w:r>
      <w:r w:rsidR="00D842BD" w:rsidRPr="0093330A">
        <w:t xml:space="preserve"> 8. Ulusal Fen Bilimleri ve Matematik Eğitimi</w:t>
      </w:r>
      <w:r w:rsidR="004B50DD" w:rsidRPr="0093330A">
        <w:t xml:space="preserve"> Kongresi, Bolu.</w:t>
      </w:r>
    </w:p>
    <w:p w:rsidR="00D842BD" w:rsidRPr="0093330A" w:rsidRDefault="00D842BD" w:rsidP="00E92149">
      <w:pPr>
        <w:spacing w:line="480" w:lineRule="auto"/>
        <w:ind w:left="709" w:hanging="709"/>
        <w:jc w:val="both"/>
        <w:rPr>
          <w:b/>
          <w:bCs/>
        </w:rPr>
      </w:pPr>
      <w:r w:rsidRPr="0093330A">
        <w:t>Tuncer, G</w:t>
      </w:r>
      <w:proofErr w:type="gramStart"/>
      <w:r w:rsidRPr="0093330A">
        <w:t>.,</w:t>
      </w:r>
      <w:proofErr w:type="gramEnd"/>
      <w:r w:rsidRPr="0093330A">
        <w:t xml:space="preserve"> Sungur, S., </w:t>
      </w:r>
      <w:proofErr w:type="spellStart"/>
      <w:r w:rsidRPr="0093330A">
        <w:t>Tekkaya</w:t>
      </w:r>
      <w:proofErr w:type="spellEnd"/>
      <w:r w:rsidRPr="0093330A">
        <w:t>, C.</w:t>
      </w:r>
      <w:r w:rsidR="0036296E" w:rsidRPr="0093330A">
        <w:t xml:space="preserve"> ve </w:t>
      </w:r>
      <w:proofErr w:type="spellStart"/>
      <w:r w:rsidR="00FF06F9" w:rsidRPr="0093330A">
        <w:t>Ertepınar</w:t>
      </w:r>
      <w:proofErr w:type="spellEnd"/>
      <w:r w:rsidR="00FF06F9" w:rsidRPr="0093330A">
        <w:t xml:space="preserve">, H. (2005). </w:t>
      </w:r>
      <w:proofErr w:type="spellStart"/>
      <w:r w:rsidRPr="0093330A">
        <w:t>Young</w:t>
      </w:r>
      <w:proofErr w:type="spellEnd"/>
      <w:r w:rsidRPr="0093330A">
        <w:t xml:space="preserve"> </w:t>
      </w:r>
      <w:proofErr w:type="spellStart"/>
      <w:r w:rsidRPr="0093330A">
        <w:t>attitude</w:t>
      </w:r>
      <w:proofErr w:type="spellEnd"/>
      <w:r w:rsidRPr="0093330A">
        <w:t xml:space="preserve"> on </w:t>
      </w:r>
      <w:proofErr w:type="spellStart"/>
      <w:r w:rsidRPr="0093330A">
        <w:t>sustaina</w:t>
      </w:r>
      <w:r w:rsidR="00FF06F9" w:rsidRPr="0093330A">
        <w:t>ble</w:t>
      </w:r>
      <w:proofErr w:type="spellEnd"/>
      <w:r w:rsidR="00FF06F9" w:rsidRPr="0093330A">
        <w:t xml:space="preserve"> </w:t>
      </w:r>
      <w:proofErr w:type="spellStart"/>
      <w:r w:rsidR="00FF06F9" w:rsidRPr="0093330A">
        <w:t>development</w:t>
      </w:r>
      <w:proofErr w:type="spellEnd"/>
      <w:r w:rsidR="00FF06F9" w:rsidRPr="0093330A">
        <w:t xml:space="preserve">: A </w:t>
      </w:r>
      <w:proofErr w:type="spellStart"/>
      <w:r w:rsidR="00FF06F9" w:rsidRPr="0093330A">
        <w:t>case</w:t>
      </w:r>
      <w:proofErr w:type="spellEnd"/>
      <w:r w:rsidR="00FF06F9" w:rsidRPr="0093330A">
        <w:t xml:space="preserve"> </w:t>
      </w:r>
      <w:proofErr w:type="spellStart"/>
      <w:r w:rsidR="00FF06F9" w:rsidRPr="0093330A">
        <w:t>study</w:t>
      </w:r>
      <w:proofErr w:type="spellEnd"/>
      <w:r w:rsidR="00FF06F9" w:rsidRPr="0093330A">
        <w:t>.</w:t>
      </w:r>
      <w:r w:rsidRPr="0093330A">
        <w:t xml:space="preserve"> </w:t>
      </w:r>
      <w:r w:rsidR="00FF06F9" w:rsidRPr="0093330A">
        <w:rPr>
          <w:i/>
        </w:rPr>
        <w:t xml:space="preserve">Hacettepe </w:t>
      </w:r>
      <w:proofErr w:type="spellStart"/>
      <w:r w:rsidR="00FF06F9" w:rsidRPr="0093330A">
        <w:rPr>
          <w:i/>
        </w:rPr>
        <w:t>University</w:t>
      </w:r>
      <w:proofErr w:type="spellEnd"/>
      <w:r w:rsidR="00FF06F9" w:rsidRPr="0093330A">
        <w:rPr>
          <w:i/>
        </w:rPr>
        <w:t xml:space="preserve"> </w:t>
      </w:r>
      <w:proofErr w:type="spellStart"/>
      <w:r w:rsidR="00FF06F9" w:rsidRPr="0093330A">
        <w:rPr>
          <w:i/>
        </w:rPr>
        <w:t>Journal</w:t>
      </w:r>
      <w:proofErr w:type="spellEnd"/>
      <w:r w:rsidR="00FF06F9" w:rsidRPr="0093330A">
        <w:rPr>
          <w:i/>
        </w:rPr>
        <w:t xml:space="preserve"> of </w:t>
      </w:r>
      <w:proofErr w:type="spellStart"/>
      <w:r w:rsidR="00FF06F9" w:rsidRPr="0093330A">
        <w:rPr>
          <w:i/>
        </w:rPr>
        <w:t>Education</w:t>
      </w:r>
      <w:proofErr w:type="spellEnd"/>
      <w:r w:rsidR="00FF06F9" w:rsidRPr="0093330A">
        <w:t>, 29,</w:t>
      </w:r>
      <w:r w:rsidRPr="0093330A">
        <w:t xml:space="preserve"> 87-193. </w:t>
      </w:r>
    </w:p>
    <w:p w:rsidR="00D842BD" w:rsidRPr="0093330A" w:rsidRDefault="0036296E" w:rsidP="00E92149">
      <w:pPr>
        <w:spacing w:line="480" w:lineRule="auto"/>
        <w:ind w:left="709" w:hanging="709"/>
        <w:jc w:val="both"/>
        <w:rPr>
          <w:b/>
          <w:bCs/>
        </w:rPr>
      </w:pPr>
      <w:r w:rsidRPr="0093330A">
        <w:lastRenderedPageBreak/>
        <w:t xml:space="preserve">Uzun, N. ve </w:t>
      </w:r>
      <w:r w:rsidR="00D842BD" w:rsidRPr="0093330A">
        <w:t xml:space="preserve">Sağlam, N. (2007). </w:t>
      </w:r>
      <w:proofErr w:type="gramStart"/>
      <w:r w:rsidR="00D842BD" w:rsidRPr="0093330A">
        <w:t xml:space="preserve">Orta </w:t>
      </w:r>
      <w:r w:rsidR="00913AFD" w:rsidRPr="0093330A">
        <w:t>öğretimde çevre eğitimi ve öğretmenlerin çevre eğitimi programları hakkındaki görüşleri.</w:t>
      </w:r>
      <w:r w:rsidR="00D842BD" w:rsidRPr="0093330A">
        <w:t xml:space="preserve"> </w:t>
      </w:r>
      <w:proofErr w:type="spellStart"/>
      <w:proofErr w:type="gramEnd"/>
      <w:r w:rsidR="00D842BD" w:rsidRPr="0093330A">
        <w:rPr>
          <w:i/>
        </w:rPr>
        <w:t>Eurasian</w:t>
      </w:r>
      <w:proofErr w:type="spellEnd"/>
      <w:r w:rsidR="00D842BD" w:rsidRPr="0093330A">
        <w:rPr>
          <w:i/>
        </w:rPr>
        <w:t xml:space="preserve"> </w:t>
      </w:r>
      <w:proofErr w:type="spellStart"/>
      <w:r w:rsidR="00D842BD" w:rsidRPr="0093330A">
        <w:rPr>
          <w:i/>
        </w:rPr>
        <w:t>Journal</w:t>
      </w:r>
      <w:proofErr w:type="spellEnd"/>
      <w:r w:rsidR="00D842BD" w:rsidRPr="0093330A">
        <w:rPr>
          <w:i/>
        </w:rPr>
        <w:t xml:space="preserve"> of </w:t>
      </w:r>
      <w:proofErr w:type="spellStart"/>
      <w:r w:rsidR="00D842BD" w:rsidRPr="0093330A">
        <w:rPr>
          <w:i/>
        </w:rPr>
        <w:t>Educational</w:t>
      </w:r>
      <w:proofErr w:type="spellEnd"/>
      <w:r w:rsidR="00D842BD" w:rsidRPr="0093330A">
        <w:rPr>
          <w:i/>
        </w:rPr>
        <w:t xml:space="preserve"> </w:t>
      </w:r>
      <w:proofErr w:type="spellStart"/>
      <w:r w:rsidR="00D842BD" w:rsidRPr="0093330A">
        <w:rPr>
          <w:i/>
        </w:rPr>
        <w:t>Research</w:t>
      </w:r>
      <w:proofErr w:type="spellEnd"/>
      <w:r w:rsidR="00913AFD" w:rsidRPr="0093330A">
        <w:t>, 26,</w:t>
      </w:r>
      <w:r w:rsidR="00D842BD" w:rsidRPr="0093330A">
        <w:t xml:space="preserve"> 176-187. </w:t>
      </w:r>
    </w:p>
    <w:p w:rsidR="0031614C" w:rsidRPr="0093330A" w:rsidRDefault="0036296E" w:rsidP="00D509ED">
      <w:pPr>
        <w:spacing w:line="480" w:lineRule="auto"/>
        <w:ind w:left="709" w:hanging="709"/>
        <w:jc w:val="both"/>
      </w:pPr>
      <w:r w:rsidRPr="0093330A">
        <w:rPr>
          <w:shd w:val="clear" w:color="auto" w:fill="FFFFFF"/>
        </w:rPr>
        <w:t>Yıldırım, A. ve</w:t>
      </w:r>
      <w:r w:rsidR="0031614C" w:rsidRPr="0093330A">
        <w:rPr>
          <w:shd w:val="clear" w:color="auto" w:fill="FFFFFF"/>
        </w:rPr>
        <w:t xml:space="preserve"> Şimşek, H. (2005). </w:t>
      </w:r>
      <w:r w:rsidR="0031614C" w:rsidRPr="0093330A">
        <w:rPr>
          <w:i/>
          <w:shd w:val="clear" w:color="auto" w:fill="FFFFFF"/>
        </w:rPr>
        <w:t>Sosyal bilimlerde nitel araştırma yöntemleri</w:t>
      </w:r>
      <w:r w:rsidR="0031614C" w:rsidRPr="0093330A">
        <w:rPr>
          <w:shd w:val="clear" w:color="auto" w:fill="FFFFFF"/>
        </w:rPr>
        <w:t>.</w:t>
      </w:r>
      <w:r w:rsidR="0031614C" w:rsidRPr="0093330A">
        <w:rPr>
          <w:rStyle w:val="apple-converted-space"/>
          <w:shd w:val="clear" w:color="auto" w:fill="FFFFFF"/>
        </w:rPr>
        <w:t> </w:t>
      </w:r>
      <w:proofErr w:type="gramStart"/>
      <w:r w:rsidR="0031614C" w:rsidRPr="0093330A">
        <w:rPr>
          <w:iCs/>
          <w:shd w:val="clear" w:color="auto" w:fill="FFFFFF"/>
        </w:rPr>
        <w:t>Ankara: Seçkin Yayıncılık</w:t>
      </w:r>
      <w:r w:rsidR="0031614C" w:rsidRPr="0093330A">
        <w:rPr>
          <w:shd w:val="clear" w:color="auto" w:fill="FFFFFF"/>
        </w:rPr>
        <w:t>.</w:t>
      </w:r>
      <w:proofErr w:type="gramEnd"/>
    </w:p>
    <w:p w:rsidR="0031614C" w:rsidRPr="0093330A" w:rsidRDefault="0031614C" w:rsidP="00D509ED">
      <w:pPr>
        <w:spacing w:line="480" w:lineRule="auto"/>
        <w:ind w:left="709" w:hanging="709"/>
        <w:jc w:val="both"/>
      </w:pPr>
      <w:r w:rsidRPr="0093330A">
        <w:t xml:space="preserve">Yücel, F. (2003). Sürdürülebilir kalkınmanın sağlanmasında çevre korumanın ve ekonomik kalkınmanın karşıtlığı ve birlikteliği. </w:t>
      </w:r>
      <w:r w:rsidRPr="0093330A">
        <w:rPr>
          <w:i/>
        </w:rPr>
        <w:t>Çukurova Üniversitesi Sosyal Bilimler Enstitüsü Dergisi,</w:t>
      </w:r>
      <w:r w:rsidRPr="0093330A">
        <w:t xml:space="preserve"> 11(11), 100-120.</w:t>
      </w:r>
    </w:p>
    <w:p w:rsidR="0059652C" w:rsidRPr="0093330A" w:rsidRDefault="0059652C" w:rsidP="00D509ED">
      <w:pPr>
        <w:spacing w:line="480" w:lineRule="auto"/>
        <w:ind w:left="709" w:hanging="709"/>
        <w:jc w:val="both"/>
        <w:rPr>
          <w:b/>
          <w:bCs/>
        </w:rPr>
      </w:pPr>
    </w:p>
    <w:p w:rsidR="00D842BD" w:rsidRPr="0093330A" w:rsidRDefault="00D842BD" w:rsidP="00E92149">
      <w:pPr>
        <w:tabs>
          <w:tab w:val="left" w:pos="7380"/>
        </w:tabs>
        <w:autoSpaceDE w:val="0"/>
        <w:autoSpaceDN w:val="0"/>
        <w:adjustRightInd w:val="0"/>
        <w:spacing w:line="480" w:lineRule="auto"/>
        <w:jc w:val="both"/>
      </w:pPr>
    </w:p>
    <w:sectPr w:rsidR="00D842BD" w:rsidRPr="0093330A" w:rsidSect="00AB7BE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9" w:footer="709" w:gutter="0"/>
      <w:pgNumType w:start="5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2F" w:rsidRDefault="005F5A2F" w:rsidP="00D842BD">
      <w:r>
        <w:separator/>
      </w:r>
    </w:p>
  </w:endnote>
  <w:endnote w:type="continuationSeparator" w:id="0">
    <w:p w:rsidR="005F5A2F" w:rsidRDefault="005F5A2F" w:rsidP="00D8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F7" w:rsidRDefault="008352F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8A" w:rsidRDefault="000B4FF5">
    <w:pPr>
      <w:pStyle w:val="Altbilgi"/>
      <w:jc w:val="center"/>
    </w:pPr>
    <w:r>
      <w:fldChar w:fldCharType="begin"/>
    </w:r>
    <w:r w:rsidR="00DD408A">
      <w:instrText>PAGE   \* MERGEFORMAT</w:instrText>
    </w:r>
    <w:r>
      <w:fldChar w:fldCharType="separate"/>
    </w:r>
    <w:r w:rsidR="00BB298F">
      <w:rPr>
        <w:noProof/>
      </w:rPr>
      <w:t>562</w:t>
    </w:r>
    <w:r>
      <w:fldChar w:fldCharType="end"/>
    </w:r>
  </w:p>
  <w:p w:rsidR="00DD408A" w:rsidRDefault="00DD408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F7" w:rsidRDefault="008352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2F" w:rsidRDefault="005F5A2F" w:rsidP="00D842BD">
      <w:r>
        <w:separator/>
      </w:r>
    </w:p>
  </w:footnote>
  <w:footnote w:type="continuationSeparator" w:id="0">
    <w:p w:rsidR="005F5A2F" w:rsidRDefault="005F5A2F" w:rsidP="00D842BD">
      <w:r>
        <w:continuationSeparator/>
      </w:r>
    </w:p>
  </w:footnote>
  <w:footnote w:id="1">
    <w:p w:rsidR="00E82797" w:rsidRPr="002905F6" w:rsidRDefault="00E82797" w:rsidP="00E82797">
      <w:pPr>
        <w:pStyle w:val="DipnotMetni"/>
        <w:jc w:val="both"/>
      </w:pPr>
      <w:r>
        <w:rPr>
          <w:rStyle w:val="DipnotBavurusu"/>
        </w:rPr>
        <w:t>*</w:t>
      </w:r>
      <w:r>
        <w:t>Yrd. Doç. Dr</w:t>
      </w:r>
      <w:proofErr w:type="gramStart"/>
      <w:r>
        <w:t>.,</w:t>
      </w:r>
      <w:proofErr w:type="gramEnd"/>
      <w:r>
        <w:t xml:space="preserve"> Karadeniz Teknik Üniversitesi, Fatih Eğitim Fakültesi, Matematik ve Fen Bilimleri Eğitimi Bölümü,</w:t>
      </w:r>
      <w:r w:rsidRPr="002905F6">
        <w:t xml:space="preserve"> </w:t>
      </w:r>
      <w:r>
        <w:t xml:space="preserve">Trabzon, e-posta: sibelernas@hotmail.com </w:t>
      </w:r>
    </w:p>
    <w:p w:rsidR="00E82797" w:rsidRDefault="00E82797" w:rsidP="00E82797">
      <w:pPr>
        <w:pStyle w:val="DipnotMetni"/>
        <w:jc w:val="both"/>
        <w:rPr>
          <w:rStyle w:val="Kpr"/>
          <w:color w:val="auto"/>
          <w:u w:val="none"/>
        </w:rPr>
      </w:pPr>
      <w:r>
        <w:rPr>
          <w:vertAlign w:val="superscript"/>
        </w:rPr>
        <w:t>**</w:t>
      </w:r>
      <w:r>
        <w:t>Yrd. Doç. Dr</w:t>
      </w:r>
      <w:proofErr w:type="gramStart"/>
      <w:r>
        <w:t>.,</w:t>
      </w:r>
      <w:proofErr w:type="gramEnd"/>
      <w:r>
        <w:t xml:space="preserve"> Karadeniz Teknik Üniversitesi, Fatih Eğitim Fakültesi, Temel Eğitim Bölümü, Trabzon, e-posta: </w:t>
      </w:r>
      <w:hyperlink r:id="rId1" w:history="1">
        <w:r w:rsidRPr="002905F6">
          <w:rPr>
            <w:rStyle w:val="Kpr"/>
            <w:color w:val="auto"/>
            <w:u w:val="none"/>
          </w:rPr>
          <w:t>tulaysenel41@gmail.com</w:t>
        </w:r>
      </w:hyperlink>
    </w:p>
    <w:p w:rsidR="004921E2" w:rsidRDefault="004921E2" w:rsidP="004921E2">
      <w:pPr>
        <w:pStyle w:val="DipnotMetni"/>
        <w:jc w:val="both"/>
        <w:rPr>
          <w:iCs/>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4921E2" w:rsidTr="004921E2">
        <w:trPr>
          <w:trHeight w:val="268"/>
        </w:trPr>
        <w:tc>
          <w:tcPr>
            <w:tcW w:w="8715" w:type="dxa"/>
            <w:tcBorders>
              <w:top w:val="single" w:sz="4" w:space="0" w:color="auto"/>
              <w:left w:val="nil"/>
              <w:bottom w:val="single" w:sz="4" w:space="0" w:color="auto"/>
              <w:right w:val="nil"/>
            </w:tcBorders>
            <w:hideMark/>
          </w:tcPr>
          <w:p w:rsidR="004921E2" w:rsidRDefault="004921E2" w:rsidP="00BB298F">
            <w:pPr>
              <w:pStyle w:val="DipnotMetni"/>
              <w:spacing w:line="276" w:lineRule="auto"/>
              <w:ind w:left="45"/>
              <w:rPr>
                <w:b/>
              </w:rPr>
            </w:pPr>
            <w:r>
              <w:rPr>
                <w:b/>
              </w:rPr>
              <w:t>Gönderim:</w:t>
            </w:r>
            <w:r w:rsidR="00BB298F">
              <w:t>17.01</w:t>
            </w:r>
            <w:bookmarkStart w:id="0" w:name="_GoBack"/>
            <w:bookmarkEnd w:id="0"/>
            <w:r>
              <w:t>.201</w:t>
            </w:r>
            <w:r w:rsidR="00BB298F">
              <w:t>7</w:t>
            </w:r>
            <w:r>
              <w:t xml:space="preserve">                       </w:t>
            </w:r>
            <w:r>
              <w:rPr>
                <w:b/>
              </w:rPr>
              <w:t>Kabul:</w:t>
            </w:r>
            <w:r>
              <w:t xml:space="preserve">15.03.2017                          </w:t>
            </w:r>
            <w:r>
              <w:rPr>
                <w:b/>
              </w:rPr>
              <w:t>    Yayın:</w:t>
            </w:r>
            <w:r>
              <w:t>03.04.2017</w:t>
            </w:r>
          </w:p>
        </w:tc>
      </w:tr>
    </w:tbl>
    <w:p w:rsidR="004921E2" w:rsidRDefault="004921E2" w:rsidP="004921E2">
      <w:pPr>
        <w:pStyle w:val="DipnotMetni"/>
        <w:jc w:val="both"/>
      </w:pPr>
      <w:r>
        <w:t xml:space="preserve">  </w:t>
      </w:r>
    </w:p>
    <w:p w:rsidR="004921E2" w:rsidRPr="002905F6" w:rsidRDefault="004921E2" w:rsidP="00E82797">
      <w:pPr>
        <w:pStyle w:val="DipnotMetni"/>
        <w:jc w:val="both"/>
      </w:pPr>
    </w:p>
    <w:p w:rsidR="00E82797" w:rsidRDefault="00E82797" w:rsidP="00E82797">
      <w:pPr>
        <w:pStyle w:val="DipnotMetni"/>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F7" w:rsidRDefault="008352F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5C" w:rsidRDefault="0081205C" w:rsidP="0081205C">
    <w:pPr>
      <w:pStyle w:val="stbilgi"/>
      <w:jc w:val="right"/>
    </w:pPr>
  </w:p>
  <w:p w:rsidR="0081205C" w:rsidRDefault="0081205C" w:rsidP="0081205C">
    <w:pPr>
      <w:jc w:val="center"/>
      <w:rPr>
        <w:rStyle w:val="Kpr"/>
        <w:i/>
        <w:sz w:val="16"/>
        <w:szCs w:val="16"/>
      </w:rPr>
    </w:pPr>
    <w:r>
      <w:tab/>
    </w:r>
    <w:r>
      <w:rPr>
        <w:noProof/>
        <w:lang w:val="en-GB" w:eastAsia="en-GB"/>
      </w:rPr>
      <w:drawing>
        <wp:anchor distT="0" distB="0" distL="114300" distR="114300" simplePos="0" relativeHeight="251658240" behindDoc="1" locked="0" layoutInCell="1" allowOverlap="1" wp14:anchorId="708E6172" wp14:editId="213D48F4">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14:sizeRelH relativeFrom="page">
            <wp14:pctWidth>0</wp14:pctWidth>
          </wp14:sizeRelH>
          <wp14:sizeRelV relativeFrom="page">
            <wp14:pctHeight>0</wp14:pctHeight>
          </wp14:sizeRelV>
        </wp:anchor>
      </w:drawing>
    </w:r>
    <w:r>
      <w:rPr>
        <w:b/>
        <w:i/>
        <w:sz w:val="16"/>
        <w:szCs w:val="16"/>
        <w:u w:val="single"/>
      </w:rPr>
      <w:t xml:space="preserve">YYÜ Eğitim Fakültesi Dergisi (YYU </w:t>
    </w:r>
    <w:proofErr w:type="spellStart"/>
    <w:r>
      <w:rPr>
        <w:b/>
        <w:i/>
        <w:sz w:val="16"/>
        <w:szCs w:val="16"/>
        <w:u w:val="single"/>
      </w:rPr>
      <w:t>Journal</w:t>
    </w:r>
    <w:proofErr w:type="spellEnd"/>
    <w:r>
      <w:rPr>
        <w:b/>
        <w:i/>
        <w:sz w:val="16"/>
        <w:szCs w:val="16"/>
        <w:u w:val="single"/>
      </w:rPr>
      <w:t xml:space="preserve"> Of </w:t>
    </w:r>
    <w:proofErr w:type="spellStart"/>
    <w:r>
      <w:rPr>
        <w:b/>
        <w:i/>
        <w:sz w:val="16"/>
        <w:szCs w:val="16"/>
        <w:u w:val="single"/>
      </w:rPr>
      <w:t>Education</w:t>
    </w:r>
    <w:proofErr w:type="spellEnd"/>
    <w:r>
      <w:rPr>
        <w:b/>
        <w:i/>
        <w:sz w:val="16"/>
        <w:szCs w:val="16"/>
        <w:u w:val="single"/>
      </w:rPr>
      <w:t xml:space="preserve"> </w:t>
    </w:r>
    <w:proofErr w:type="spellStart"/>
    <w:r>
      <w:rPr>
        <w:b/>
        <w:i/>
        <w:sz w:val="16"/>
        <w:szCs w:val="16"/>
        <w:u w:val="single"/>
      </w:rPr>
      <w:t>Faculty</w:t>
    </w:r>
    <w:proofErr w:type="spellEnd"/>
    <w:r>
      <w:rPr>
        <w:b/>
        <w:i/>
        <w:sz w:val="16"/>
        <w:szCs w:val="16"/>
        <w:u w:val="single"/>
      </w:rPr>
      <w:t>),2017,Cilt:XIV, Sayı:I,562-5</w:t>
    </w:r>
    <w:r w:rsidR="008352F7">
      <w:rPr>
        <w:b/>
        <w:i/>
        <w:sz w:val="16"/>
        <w:szCs w:val="16"/>
        <w:u w:val="single"/>
      </w:rPr>
      <w:t>80</w:t>
    </w:r>
    <w:r>
      <w:rPr>
        <w:b/>
        <w:i/>
        <w:sz w:val="16"/>
        <w:szCs w:val="16"/>
        <w:u w:val="single"/>
      </w:rPr>
      <w:t xml:space="preserve">  </w:t>
    </w:r>
    <w:hyperlink r:id="rId2" w:history="1">
      <w:r>
        <w:rPr>
          <w:rStyle w:val="Kpr"/>
          <w:sz w:val="16"/>
          <w:szCs w:val="16"/>
        </w:rPr>
        <w:t>http://efdergi.yyu.edu.tr</w:t>
      </w:r>
    </w:hyperlink>
  </w:p>
  <w:p w:rsidR="0081205C" w:rsidRDefault="0081205C" w:rsidP="0081205C">
    <w:pPr>
      <w:jc w:val="center"/>
      <w:rPr>
        <w:b/>
      </w:rPr>
    </w:pPr>
    <w:r>
      <w:rPr>
        <w:b/>
      </w:rPr>
      <w:br/>
    </w:r>
  </w:p>
  <w:p w:rsidR="0081205C" w:rsidRDefault="0081205C" w:rsidP="0081205C">
    <w:pPr>
      <w:pStyle w:val="stbilgi"/>
      <w:rPr>
        <w:sz w:val="22"/>
        <w:szCs w:val="22"/>
      </w:rPr>
    </w:pPr>
    <w:r w:rsidRPr="0081205C">
      <w:rPr>
        <w:sz w:val="20"/>
        <w:szCs w:val="20"/>
      </w:rPr>
      <w:br/>
    </w:r>
    <w:hyperlink r:id="rId3" w:history="1">
      <w:r w:rsidRPr="0081205C">
        <w:rPr>
          <w:rStyle w:val="Kpr"/>
          <w:sz w:val="20"/>
          <w:szCs w:val="20"/>
        </w:rPr>
        <w:t>http://dx.doi.org/10.23891/efdyyu.2017.22</w:t>
      </w:r>
    </w:hyperlink>
    <w:r w:rsidRPr="0081205C">
      <w:rPr>
        <w:b/>
        <w:sz w:val="20"/>
        <w:szCs w:val="20"/>
      </w:rPr>
      <w:t>                                                                        </w:t>
    </w:r>
    <w:r>
      <w:rPr>
        <w:b/>
        <w:sz w:val="20"/>
        <w:szCs w:val="20"/>
      </w:rPr>
      <w:t>ISSN:1305-020</w:t>
    </w:r>
  </w:p>
  <w:p w:rsidR="00FF06F9" w:rsidRDefault="00FF06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F7" w:rsidRDefault="008352F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F95"/>
    <w:multiLevelType w:val="multilevel"/>
    <w:tmpl w:val="ABE4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92072"/>
    <w:multiLevelType w:val="multilevel"/>
    <w:tmpl w:val="BD44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B5539"/>
    <w:multiLevelType w:val="multilevel"/>
    <w:tmpl w:val="8BF8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143593"/>
    <w:multiLevelType w:val="multilevel"/>
    <w:tmpl w:val="00DC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7C6BE5"/>
    <w:multiLevelType w:val="multilevel"/>
    <w:tmpl w:val="EA14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45189A"/>
    <w:multiLevelType w:val="multilevel"/>
    <w:tmpl w:val="FACA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BD"/>
    <w:rsid w:val="00003722"/>
    <w:rsid w:val="000160EB"/>
    <w:rsid w:val="0001694D"/>
    <w:rsid w:val="00021BBB"/>
    <w:rsid w:val="000335CD"/>
    <w:rsid w:val="0004178D"/>
    <w:rsid w:val="00053350"/>
    <w:rsid w:val="00055D39"/>
    <w:rsid w:val="00094048"/>
    <w:rsid w:val="000A6D6C"/>
    <w:rsid w:val="000B16B8"/>
    <w:rsid w:val="000B3D3F"/>
    <w:rsid w:val="000B4FF5"/>
    <w:rsid w:val="000D3793"/>
    <w:rsid w:val="000D3B0B"/>
    <w:rsid w:val="000E04D5"/>
    <w:rsid w:val="000F65C7"/>
    <w:rsid w:val="000F7590"/>
    <w:rsid w:val="00110F28"/>
    <w:rsid w:val="00164C01"/>
    <w:rsid w:val="00174262"/>
    <w:rsid w:val="0018749B"/>
    <w:rsid w:val="00196408"/>
    <w:rsid w:val="001A5C22"/>
    <w:rsid w:val="001B2669"/>
    <w:rsid w:val="001B3CD5"/>
    <w:rsid w:val="001C457E"/>
    <w:rsid w:val="001D52D0"/>
    <w:rsid w:val="001D7DC3"/>
    <w:rsid w:val="001E2479"/>
    <w:rsid w:val="00203480"/>
    <w:rsid w:val="00207BF0"/>
    <w:rsid w:val="002171A5"/>
    <w:rsid w:val="00220671"/>
    <w:rsid w:val="00220CEF"/>
    <w:rsid w:val="00222EC4"/>
    <w:rsid w:val="002257E3"/>
    <w:rsid w:val="002348FA"/>
    <w:rsid w:val="0025010B"/>
    <w:rsid w:val="00272248"/>
    <w:rsid w:val="002905F6"/>
    <w:rsid w:val="00292DAA"/>
    <w:rsid w:val="00296134"/>
    <w:rsid w:val="002A6336"/>
    <w:rsid w:val="002B3094"/>
    <w:rsid w:val="002B5973"/>
    <w:rsid w:val="002B6F1A"/>
    <w:rsid w:val="002C27B9"/>
    <w:rsid w:val="002C42EB"/>
    <w:rsid w:val="002E78A6"/>
    <w:rsid w:val="002E7D32"/>
    <w:rsid w:val="00302BB2"/>
    <w:rsid w:val="0031614C"/>
    <w:rsid w:val="00324770"/>
    <w:rsid w:val="00350F2D"/>
    <w:rsid w:val="003536D0"/>
    <w:rsid w:val="0036296E"/>
    <w:rsid w:val="00375BAA"/>
    <w:rsid w:val="00382E54"/>
    <w:rsid w:val="00382F29"/>
    <w:rsid w:val="003871E6"/>
    <w:rsid w:val="003B74BC"/>
    <w:rsid w:val="003C3541"/>
    <w:rsid w:val="003D0383"/>
    <w:rsid w:val="003D20E6"/>
    <w:rsid w:val="003E2274"/>
    <w:rsid w:val="003E792A"/>
    <w:rsid w:val="003F0DEA"/>
    <w:rsid w:val="0041470E"/>
    <w:rsid w:val="004376FF"/>
    <w:rsid w:val="00437AE0"/>
    <w:rsid w:val="0044768E"/>
    <w:rsid w:val="00453514"/>
    <w:rsid w:val="00456623"/>
    <w:rsid w:val="00456F61"/>
    <w:rsid w:val="00480DE9"/>
    <w:rsid w:val="0049143D"/>
    <w:rsid w:val="004921E2"/>
    <w:rsid w:val="004973C0"/>
    <w:rsid w:val="004A08A1"/>
    <w:rsid w:val="004A42BF"/>
    <w:rsid w:val="004A6539"/>
    <w:rsid w:val="004B1EFE"/>
    <w:rsid w:val="004B3C01"/>
    <w:rsid w:val="004B50DD"/>
    <w:rsid w:val="004C6EFB"/>
    <w:rsid w:val="004C7580"/>
    <w:rsid w:val="004D6AAB"/>
    <w:rsid w:val="004F0A5A"/>
    <w:rsid w:val="004F2AA1"/>
    <w:rsid w:val="00501055"/>
    <w:rsid w:val="00506E2E"/>
    <w:rsid w:val="0051533A"/>
    <w:rsid w:val="005260E9"/>
    <w:rsid w:val="005852E8"/>
    <w:rsid w:val="00586B4B"/>
    <w:rsid w:val="00591998"/>
    <w:rsid w:val="0059652C"/>
    <w:rsid w:val="005C450C"/>
    <w:rsid w:val="005D18F6"/>
    <w:rsid w:val="005D3C8B"/>
    <w:rsid w:val="005E3BB0"/>
    <w:rsid w:val="005F5A2F"/>
    <w:rsid w:val="0061783A"/>
    <w:rsid w:val="00621A4D"/>
    <w:rsid w:val="00652D3E"/>
    <w:rsid w:val="0065707E"/>
    <w:rsid w:val="00683261"/>
    <w:rsid w:val="00694237"/>
    <w:rsid w:val="0069681D"/>
    <w:rsid w:val="006B6BAC"/>
    <w:rsid w:val="006B71E8"/>
    <w:rsid w:val="006D4DFA"/>
    <w:rsid w:val="006D4E09"/>
    <w:rsid w:val="006D682B"/>
    <w:rsid w:val="006E2232"/>
    <w:rsid w:val="006F231C"/>
    <w:rsid w:val="00715DC6"/>
    <w:rsid w:val="00715DF4"/>
    <w:rsid w:val="00723171"/>
    <w:rsid w:val="00723326"/>
    <w:rsid w:val="00734044"/>
    <w:rsid w:val="00741CC0"/>
    <w:rsid w:val="007432A0"/>
    <w:rsid w:val="0074340B"/>
    <w:rsid w:val="00744604"/>
    <w:rsid w:val="0074493B"/>
    <w:rsid w:val="007518A5"/>
    <w:rsid w:val="00765E00"/>
    <w:rsid w:val="007754C4"/>
    <w:rsid w:val="00775DFF"/>
    <w:rsid w:val="0077766B"/>
    <w:rsid w:val="00793168"/>
    <w:rsid w:val="007D2570"/>
    <w:rsid w:val="007D77E8"/>
    <w:rsid w:val="007E11C0"/>
    <w:rsid w:val="008060DD"/>
    <w:rsid w:val="0081205C"/>
    <w:rsid w:val="008137A2"/>
    <w:rsid w:val="00831B75"/>
    <w:rsid w:val="008352F7"/>
    <w:rsid w:val="00840CFB"/>
    <w:rsid w:val="00840D0F"/>
    <w:rsid w:val="00845554"/>
    <w:rsid w:val="00847B4A"/>
    <w:rsid w:val="008557E2"/>
    <w:rsid w:val="0085610C"/>
    <w:rsid w:val="00875D4E"/>
    <w:rsid w:val="00882224"/>
    <w:rsid w:val="00883F8F"/>
    <w:rsid w:val="008915B9"/>
    <w:rsid w:val="0089269F"/>
    <w:rsid w:val="008A5A03"/>
    <w:rsid w:val="008B27BC"/>
    <w:rsid w:val="008D02B9"/>
    <w:rsid w:val="008F5B21"/>
    <w:rsid w:val="00901B3B"/>
    <w:rsid w:val="0091033E"/>
    <w:rsid w:val="00913AFD"/>
    <w:rsid w:val="009269A9"/>
    <w:rsid w:val="0093330A"/>
    <w:rsid w:val="009451E0"/>
    <w:rsid w:val="0096779F"/>
    <w:rsid w:val="00974992"/>
    <w:rsid w:val="00975E80"/>
    <w:rsid w:val="00986AA2"/>
    <w:rsid w:val="009967A2"/>
    <w:rsid w:val="009A0900"/>
    <w:rsid w:val="009A198A"/>
    <w:rsid w:val="009B150F"/>
    <w:rsid w:val="009B687F"/>
    <w:rsid w:val="009B766C"/>
    <w:rsid w:val="009E493A"/>
    <w:rsid w:val="009F0994"/>
    <w:rsid w:val="009F0B5F"/>
    <w:rsid w:val="00A10463"/>
    <w:rsid w:val="00A26C20"/>
    <w:rsid w:val="00A34A45"/>
    <w:rsid w:val="00A4278F"/>
    <w:rsid w:val="00A55A6D"/>
    <w:rsid w:val="00A653DE"/>
    <w:rsid w:val="00A71063"/>
    <w:rsid w:val="00A77EF3"/>
    <w:rsid w:val="00A852E5"/>
    <w:rsid w:val="00A9720F"/>
    <w:rsid w:val="00AA082F"/>
    <w:rsid w:val="00AA4F01"/>
    <w:rsid w:val="00AA77F7"/>
    <w:rsid w:val="00AB4CB9"/>
    <w:rsid w:val="00AB7BE4"/>
    <w:rsid w:val="00AC2412"/>
    <w:rsid w:val="00AC2FA5"/>
    <w:rsid w:val="00B01CAC"/>
    <w:rsid w:val="00B11094"/>
    <w:rsid w:val="00B14683"/>
    <w:rsid w:val="00B21CF8"/>
    <w:rsid w:val="00B273DE"/>
    <w:rsid w:val="00B4186F"/>
    <w:rsid w:val="00B575A8"/>
    <w:rsid w:val="00B668A5"/>
    <w:rsid w:val="00B82071"/>
    <w:rsid w:val="00B82995"/>
    <w:rsid w:val="00B852B9"/>
    <w:rsid w:val="00BA4FD7"/>
    <w:rsid w:val="00BB1FBE"/>
    <w:rsid w:val="00BB25A2"/>
    <w:rsid w:val="00BB298F"/>
    <w:rsid w:val="00BD1B2D"/>
    <w:rsid w:val="00BD1D46"/>
    <w:rsid w:val="00BD5971"/>
    <w:rsid w:val="00BE0DBD"/>
    <w:rsid w:val="00BE1ACB"/>
    <w:rsid w:val="00BE44D1"/>
    <w:rsid w:val="00BE77A7"/>
    <w:rsid w:val="00BF2AC7"/>
    <w:rsid w:val="00BF48EA"/>
    <w:rsid w:val="00BF4F49"/>
    <w:rsid w:val="00BF7B43"/>
    <w:rsid w:val="00C01544"/>
    <w:rsid w:val="00C0748D"/>
    <w:rsid w:val="00C12C69"/>
    <w:rsid w:val="00C25E65"/>
    <w:rsid w:val="00C56817"/>
    <w:rsid w:val="00C60F6F"/>
    <w:rsid w:val="00C75F0F"/>
    <w:rsid w:val="00C7683B"/>
    <w:rsid w:val="00C87655"/>
    <w:rsid w:val="00C95723"/>
    <w:rsid w:val="00CA16D6"/>
    <w:rsid w:val="00CE2701"/>
    <w:rsid w:val="00CF013F"/>
    <w:rsid w:val="00D07474"/>
    <w:rsid w:val="00D306BC"/>
    <w:rsid w:val="00D46667"/>
    <w:rsid w:val="00D509ED"/>
    <w:rsid w:val="00D60697"/>
    <w:rsid w:val="00D62307"/>
    <w:rsid w:val="00D653A2"/>
    <w:rsid w:val="00D65FC0"/>
    <w:rsid w:val="00D717A3"/>
    <w:rsid w:val="00D74CEF"/>
    <w:rsid w:val="00D80428"/>
    <w:rsid w:val="00D842BD"/>
    <w:rsid w:val="00D93E3A"/>
    <w:rsid w:val="00D95CB8"/>
    <w:rsid w:val="00DA62B9"/>
    <w:rsid w:val="00DB623A"/>
    <w:rsid w:val="00DC40C3"/>
    <w:rsid w:val="00DC7C9C"/>
    <w:rsid w:val="00DD408A"/>
    <w:rsid w:val="00DD7183"/>
    <w:rsid w:val="00DE7DF8"/>
    <w:rsid w:val="00DF35DC"/>
    <w:rsid w:val="00DF6BD0"/>
    <w:rsid w:val="00E0046C"/>
    <w:rsid w:val="00E13F0F"/>
    <w:rsid w:val="00E3182E"/>
    <w:rsid w:val="00E325A2"/>
    <w:rsid w:val="00E50D6B"/>
    <w:rsid w:val="00E6794A"/>
    <w:rsid w:val="00E804B6"/>
    <w:rsid w:val="00E82797"/>
    <w:rsid w:val="00E8633E"/>
    <w:rsid w:val="00E92149"/>
    <w:rsid w:val="00E92CFE"/>
    <w:rsid w:val="00E96E8F"/>
    <w:rsid w:val="00EA0EEF"/>
    <w:rsid w:val="00EA1E15"/>
    <w:rsid w:val="00EB6034"/>
    <w:rsid w:val="00EC343D"/>
    <w:rsid w:val="00ED4545"/>
    <w:rsid w:val="00F0116E"/>
    <w:rsid w:val="00F04188"/>
    <w:rsid w:val="00F05D47"/>
    <w:rsid w:val="00F12D6F"/>
    <w:rsid w:val="00F13F82"/>
    <w:rsid w:val="00F27111"/>
    <w:rsid w:val="00F32A05"/>
    <w:rsid w:val="00F4402D"/>
    <w:rsid w:val="00F52AD8"/>
    <w:rsid w:val="00F7218C"/>
    <w:rsid w:val="00F80799"/>
    <w:rsid w:val="00F81582"/>
    <w:rsid w:val="00F90799"/>
    <w:rsid w:val="00F91EE1"/>
    <w:rsid w:val="00F97B53"/>
    <w:rsid w:val="00FC1486"/>
    <w:rsid w:val="00FC3214"/>
    <w:rsid w:val="00FD682F"/>
    <w:rsid w:val="00FE49F0"/>
    <w:rsid w:val="00FF0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BD"/>
    <w:rPr>
      <w:rFonts w:ascii="Times New Roman" w:eastAsia="Times New Roman" w:hAnsi="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
    <w:basedOn w:val="Normal"/>
    <w:link w:val="DipnotMetniChar"/>
    <w:uiPriority w:val="99"/>
    <w:rsid w:val="00D842BD"/>
    <w:rPr>
      <w:sz w:val="20"/>
      <w:szCs w:val="20"/>
    </w:rPr>
  </w:style>
  <w:style w:type="character" w:customStyle="1" w:styleId="DipnotMetniChar">
    <w:name w:val="Dipnot Metni Char"/>
    <w:aliases w:val="Dipnot Metni Char Char Char Char"/>
    <w:link w:val="DipnotMetni"/>
    <w:uiPriority w:val="99"/>
    <w:rsid w:val="00D842BD"/>
    <w:rPr>
      <w:rFonts w:ascii="Times New Roman" w:eastAsia="Times New Roman" w:hAnsi="Times New Roman" w:cs="Times New Roman"/>
      <w:sz w:val="20"/>
      <w:szCs w:val="20"/>
    </w:rPr>
  </w:style>
  <w:style w:type="character" w:styleId="DipnotBavurusu">
    <w:name w:val="footnote reference"/>
    <w:uiPriority w:val="99"/>
    <w:rsid w:val="00D842BD"/>
    <w:rPr>
      <w:rFonts w:cs="Times New Roman"/>
      <w:vertAlign w:val="superscript"/>
    </w:rPr>
  </w:style>
  <w:style w:type="character" w:customStyle="1" w:styleId="hps">
    <w:name w:val="hps"/>
    <w:basedOn w:val="VarsaylanParagrafYazTipi"/>
    <w:rsid w:val="00D842BD"/>
  </w:style>
  <w:style w:type="character" w:customStyle="1" w:styleId="shorttext">
    <w:name w:val="short_text"/>
    <w:basedOn w:val="VarsaylanParagrafYazTipi"/>
    <w:rsid w:val="00D842BD"/>
  </w:style>
  <w:style w:type="character" w:styleId="AklamaBavurusu">
    <w:name w:val="annotation reference"/>
    <w:uiPriority w:val="99"/>
    <w:rsid w:val="00D842BD"/>
    <w:rPr>
      <w:rFonts w:cs="Times New Roman"/>
      <w:sz w:val="16"/>
      <w:szCs w:val="16"/>
    </w:rPr>
  </w:style>
  <w:style w:type="paragraph" w:styleId="AklamaMetni">
    <w:name w:val="annotation text"/>
    <w:basedOn w:val="Normal"/>
    <w:link w:val="AklamaMetniChar"/>
    <w:uiPriority w:val="99"/>
    <w:rsid w:val="00D842BD"/>
    <w:rPr>
      <w:sz w:val="20"/>
      <w:szCs w:val="20"/>
    </w:rPr>
  </w:style>
  <w:style w:type="character" w:customStyle="1" w:styleId="AklamaMetniChar">
    <w:name w:val="Açıklama Metni Char"/>
    <w:link w:val="AklamaMetni"/>
    <w:uiPriority w:val="99"/>
    <w:rsid w:val="00D842BD"/>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D842BD"/>
    <w:rPr>
      <w:rFonts w:ascii="Tahoma" w:hAnsi="Tahoma" w:cs="Tahoma"/>
      <w:sz w:val="16"/>
      <w:szCs w:val="16"/>
    </w:rPr>
  </w:style>
  <w:style w:type="character" w:customStyle="1" w:styleId="BalonMetniChar">
    <w:name w:val="Balon Metni Char"/>
    <w:link w:val="BalonMetni"/>
    <w:uiPriority w:val="99"/>
    <w:semiHidden/>
    <w:rsid w:val="00D842BD"/>
    <w:rPr>
      <w:rFonts w:ascii="Tahoma" w:eastAsia="Times New Roman" w:hAnsi="Tahoma" w:cs="Tahoma"/>
      <w:sz w:val="16"/>
      <w:szCs w:val="16"/>
      <w:lang w:eastAsia="tr-TR"/>
    </w:rPr>
  </w:style>
  <w:style w:type="character" w:customStyle="1" w:styleId="Gvdemetni6">
    <w:name w:val="Gövde metni (6)_"/>
    <w:link w:val="Gvdemetni60"/>
    <w:rsid w:val="00D842BD"/>
    <w:rPr>
      <w:b/>
      <w:bCs/>
      <w:sz w:val="21"/>
      <w:szCs w:val="21"/>
      <w:shd w:val="clear" w:color="auto" w:fill="FFFFFF"/>
    </w:rPr>
  </w:style>
  <w:style w:type="paragraph" w:customStyle="1" w:styleId="Gvdemetni60">
    <w:name w:val="Gövde metni (6)"/>
    <w:basedOn w:val="Normal"/>
    <w:link w:val="Gvdemetni6"/>
    <w:rsid w:val="00D842BD"/>
    <w:pPr>
      <w:widowControl w:val="0"/>
      <w:shd w:val="clear" w:color="auto" w:fill="FFFFFF"/>
      <w:spacing w:before="540" w:after="120" w:line="0" w:lineRule="atLeast"/>
    </w:pPr>
    <w:rPr>
      <w:rFonts w:ascii="Calibri" w:eastAsia="Calibri" w:hAnsi="Calibri"/>
      <w:b/>
      <w:bCs/>
      <w:sz w:val="21"/>
      <w:szCs w:val="21"/>
      <w:lang w:val="x-none" w:eastAsia="x-none"/>
    </w:rPr>
  </w:style>
  <w:style w:type="paragraph" w:styleId="stbilgi">
    <w:name w:val="header"/>
    <w:basedOn w:val="Normal"/>
    <w:link w:val="stbilgiChar"/>
    <w:uiPriority w:val="99"/>
    <w:unhideWhenUsed/>
    <w:rsid w:val="00840CFB"/>
    <w:pPr>
      <w:tabs>
        <w:tab w:val="center" w:pos="4536"/>
        <w:tab w:val="right" w:pos="9072"/>
      </w:tabs>
    </w:pPr>
  </w:style>
  <w:style w:type="character" w:customStyle="1" w:styleId="stbilgiChar">
    <w:name w:val="Üstbilgi Char"/>
    <w:link w:val="stbilgi"/>
    <w:uiPriority w:val="99"/>
    <w:rsid w:val="00840CF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40CFB"/>
    <w:pPr>
      <w:tabs>
        <w:tab w:val="center" w:pos="4536"/>
        <w:tab w:val="right" w:pos="9072"/>
      </w:tabs>
    </w:pPr>
  </w:style>
  <w:style w:type="character" w:customStyle="1" w:styleId="AltbilgiChar">
    <w:name w:val="Altbilgi Char"/>
    <w:link w:val="Altbilgi"/>
    <w:uiPriority w:val="99"/>
    <w:rsid w:val="00840CFB"/>
    <w:rPr>
      <w:rFonts w:ascii="Times New Roman" w:eastAsia="Times New Roman" w:hAnsi="Times New Roman" w:cs="Times New Roman"/>
      <w:sz w:val="24"/>
      <w:szCs w:val="24"/>
      <w:lang w:eastAsia="tr-TR"/>
    </w:rPr>
  </w:style>
  <w:style w:type="character" w:styleId="Kpr">
    <w:name w:val="Hyperlink"/>
    <w:uiPriority w:val="99"/>
    <w:unhideWhenUsed/>
    <w:rsid w:val="002905F6"/>
    <w:rPr>
      <w:color w:val="0000FF"/>
      <w:u w:val="single"/>
    </w:rPr>
  </w:style>
  <w:style w:type="character" w:styleId="Gl">
    <w:name w:val="Strong"/>
    <w:uiPriority w:val="22"/>
    <w:qFormat/>
    <w:rsid w:val="000E04D5"/>
    <w:rPr>
      <w:b/>
      <w:bCs/>
    </w:rPr>
  </w:style>
  <w:style w:type="character" w:customStyle="1" w:styleId="apple-converted-space">
    <w:name w:val="apple-converted-space"/>
    <w:basedOn w:val="VarsaylanParagrafYazTipi"/>
    <w:rsid w:val="000E04D5"/>
  </w:style>
  <w:style w:type="paragraph" w:styleId="AklamaKonusu">
    <w:name w:val="annotation subject"/>
    <w:basedOn w:val="AklamaMetni"/>
    <w:next w:val="AklamaMetni"/>
    <w:link w:val="AklamaKonusuChar"/>
    <w:uiPriority w:val="99"/>
    <w:semiHidden/>
    <w:unhideWhenUsed/>
    <w:rsid w:val="00453514"/>
    <w:rPr>
      <w:b/>
      <w:bCs/>
    </w:rPr>
  </w:style>
  <w:style w:type="character" w:customStyle="1" w:styleId="AklamaKonusuChar">
    <w:name w:val="Açıklama Konusu Char"/>
    <w:link w:val="AklamaKonusu"/>
    <w:uiPriority w:val="99"/>
    <w:semiHidden/>
    <w:rsid w:val="00453514"/>
    <w:rPr>
      <w:rFonts w:ascii="Times New Roman" w:eastAsia="Times New Roman" w:hAnsi="Times New Roman" w:cs="Times New Roman"/>
      <w:b/>
      <w:bCs/>
      <w:sz w:val="20"/>
      <w:szCs w:val="20"/>
      <w:lang w:eastAsia="tr-TR"/>
    </w:rPr>
  </w:style>
  <w:style w:type="paragraph" w:styleId="HTMLncedenBiimlendirilmi">
    <w:name w:val="HTML Preformatted"/>
    <w:basedOn w:val="Normal"/>
    <w:link w:val="HTMLncedenBiimlendirilmiChar"/>
    <w:uiPriority w:val="99"/>
    <w:semiHidden/>
    <w:unhideWhenUsed/>
    <w:rsid w:val="0032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semiHidden/>
    <w:rsid w:val="00324770"/>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BD"/>
    <w:rPr>
      <w:rFonts w:ascii="Times New Roman" w:eastAsia="Times New Roman" w:hAnsi="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
    <w:basedOn w:val="Normal"/>
    <w:link w:val="DipnotMetniChar"/>
    <w:uiPriority w:val="99"/>
    <w:rsid w:val="00D842BD"/>
    <w:rPr>
      <w:sz w:val="20"/>
      <w:szCs w:val="20"/>
    </w:rPr>
  </w:style>
  <w:style w:type="character" w:customStyle="1" w:styleId="DipnotMetniChar">
    <w:name w:val="Dipnot Metni Char"/>
    <w:aliases w:val="Dipnot Metni Char Char Char Char"/>
    <w:link w:val="DipnotMetni"/>
    <w:uiPriority w:val="99"/>
    <w:rsid w:val="00D842BD"/>
    <w:rPr>
      <w:rFonts w:ascii="Times New Roman" w:eastAsia="Times New Roman" w:hAnsi="Times New Roman" w:cs="Times New Roman"/>
      <w:sz w:val="20"/>
      <w:szCs w:val="20"/>
    </w:rPr>
  </w:style>
  <w:style w:type="character" w:styleId="DipnotBavurusu">
    <w:name w:val="footnote reference"/>
    <w:uiPriority w:val="99"/>
    <w:rsid w:val="00D842BD"/>
    <w:rPr>
      <w:rFonts w:cs="Times New Roman"/>
      <w:vertAlign w:val="superscript"/>
    </w:rPr>
  </w:style>
  <w:style w:type="character" w:customStyle="1" w:styleId="hps">
    <w:name w:val="hps"/>
    <w:basedOn w:val="VarsaylanParagrafYazTipi"/>
    <w:rsid w:val="00D842BD"/>
  </w:style>
  <w:style w:type="character" w:customStyle="1" w:styleId="shorttext">
    <w:name w:val="short_text"/>
    <w:basedOn w:val="VarsaylanParagrafYazTipi"/>
    <w:rsid w:val="00D842BD"/>
  </w:style>
  <w:style w:type="character" w:styleId="AklamaBavurusu">
    <w:name w:val="annotation reference"/>
    <w:uiPriority w:val="99"/>
    <w:rsid w:val="00D842BD"/>
    <w:rPr>
      <w:rFonts w:cs="Times New Roman"/>
      <w:sz w:val="16"/>
      <w:szCs w:val="16"/>
    </w:rPr>
  </w:style>
  <w:style w:type="paragraph" w:styleId="AklamaMetni">
    <w:name w:val="annotation text"/>
    <w:basedOn w:val="Normal"/>
    <w:link w:val="AklamaMetniChar"/>
    <w:uiPriority w:val="99"/>
    <w:rsid w:val="00D842BD"/>
    <w:rPr>
      <w:sz w:val="20"/>
      <w:szCs w:val="20"/>
    </w:rPr>
  </w:style>
  <w:style w:type="character" w:customStyle="1" w:styleId="AklamaMetniChar">
    <w:name w:val="Açıklama Metni Char"/>
    <w:link w:val="AklamaMetni"/>
    <w:uiPriority w:val="99"/>
    <w:rsid w:val="00D842BD"/>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D842BD"/>
    <w:rPr>
      <w:rFonts w:ascii="Tahoma" w:hAnsi="Tahoma" w:cs="Tahoma"/>
      <w:sz w:val="16"/>
      <w:szCs w:val="16"/>
    </w:rPr>
  </w:style>
  <w:style w:type="character" w:customStyle="1" w:styleId="BalonMetniChar">
    <w:name w:val="Balon Metni Char"/>
    <w:link w:val="BalonMetni"/>
    <w:uiPriority w:val="99"/>
    <w:semiHidden/>
    <w:rsid w:val="00D842BD"/>
    <w:rPr>
      <w:rFonts w:ascii="Tahoma" w:eastAsia="Times New Roman" w:hAnsi="Tahoma" w:cs="Tahoma"/>
      <w:sz w:val="16"/>
      <w:szCs w:val="16"/>
      <w:lang w:eastAsia="tr-TR"/>
    </w:rPr>
  </w:style>
  <w:style w:type="character" w:customStyle="1" w:styleId="Gvdemetni6">
    <w:name w:val="Gövde metni (6)_"/>
    <w:link w:val="Gvdemetni60"/>
    <w:rsid w:val="00D842BD"/>
    <w:rPr>
      <w:b/>
      <w:bCs/>
      <w:sz w:val="21"/>
      <w:szCs w:val="21"/>
      <w:shd w:val="clear" w:color="auto" w:fill="FFFFFF"/>
    </w:rPr>
  </w:style>
  <w:style w:type="paragraph" w:customStyle="1" w:styleId="Gvdemetni60">
    <w:name w:val="Gövde metni (6)"/>
    <w:basedOn w:val="Normal"/>
    <w:link w:val="Gvdemetni6"/>
    <w:rsid w:val="00D842BD"/>
    <w:pPr>
      <w:widowControl w:val="0"/>
      <w:shd w:val="clear" w:color="auto" w:fill="FFFFFF"/>
      <w:spacing w:before="540" w:after="120" w:line="0" w:lineRule="atLeast"/>
    </w:pPr>
    <w:rPr>
      <w:rFonts w:ascii="Calibri" w:eastAsia="Calibri" w:hAnsi="Calibri"/>
      <w:b/>
      <w:bCs/>
      <w:sz w:val="21"/>
      <w:szCs w:val="21"/>
      <w:lang w:val="x-none" w:eastAsia="x-none"/>
    </w:rPr>
  </w:style>
  <w:style w:type="paragraph" w:styleId="stbilgi">
    <w:name w:val="header"/>
    <w:basedOn w:val="Normal"/>
    <w:link w:val="stbilgiChar"/>
    <w:uiPriority w:val="99"/>
    <w:unhideWhenUsed/>
    <w:rsid w:val="00840CFB"/>
    <w:pPr>
      <w:tabs>
        <w:tab w:val="center" w:pos="4536"/>
        <w:tab w:val="right" w:pos="9072"/>
      </w:tabs>
    </w:pPr>
  </w:style>
  <w:style w:type="character" w:customStyle="1" w:styleId="stbilgiChar">
    <w:name w:val="Üstbilgi Char"/>
    <w:link w:val="stbilgi"/>
    <w:uiPriority w:val="99"/>
    <w:rsid w:val="00840CF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40CFB"/>
    <w:pPr>
      <w:tabs>
        <w:tab w:val="center" w:pos="4536"/>
        <w:tab w:val="right" w:pos="9072"/>
      </w:tabs>
    </w:pPr>
  </w:style>
  <w:style w:type="character" w:customStyle="1" w:styleId="AltbilgiChar">
    <w:name w:val="Altbilgi Char"/>
    <w:link w:val="Altbilgi"/>
    <w:uiPriority w:val="99"/>
    <w:rsid w:val="00840CFB"/>
    <w:rPr>
      <w:rFonts w:ascii="Times New Roman" w:eastAsia="Times New Roman" w:hAnsi="Times New Roman" w:cs="Times New Roman"/>
      <w:sz w:val="24"/>
      <w:szCs w:val="24"/>
      <w:lang w:eastAsia="tr-TR"/>
    </w:rPr>
  </w:style>
  <w:style w:type="character" w:styleId="Kpr">
    <w:name w:val="Hyperlink"/>
    <w:uiPriority w:val="99"/>
    <w:unhideWhenUsed/>
    <w:rsid w:val="002905F6"/>
    <w:rPr>
      <w:color w:val="0000FF"/>
      <w:u w:val="single"/>
    </w:rPr>
  </w:style>
  <w:style w:type="character" w:styleId="Gl">
    <w:name w:val="Strong"/>
    <w:uiPriority w:val="22"/>
    <w:qFormat/>
    <w:rsid w:val="000E04D5"/>
    <w:rPr>
      <w:b/>
      <w:bCs/>
    </w:rPr>
  </w:style>
  <w:style w:type="character" w:customStyle="1" w:styleId="apple-converted-space">
    <w:name w:val="apple-converted-space"/>
    <w:basedOn w:val="VarsaylanParagrafYazTipi"/>
    <w:rsid w:val="000E04D5"/>
  </w:style>
  <w:style w:type="paragraph" w:styleId="AklamaKonusu">
    <w:name w:val="annotation subject"/>
    <w:basedOn w:val="AklamaMetni"/>
    <w:next w:val="AklamaMetni"/>
    <w:link w:val="AklamaKonusuChar"/>
    <w:uiPriority w:val="99"/>
    <w:semiHidden/>
    <w:unhideWhenUsed/>
    <w:rsid w:val="00453514"/>
    <w:rPr>
      <w:b/>
      <w:bCs/>
    </w:rPr>
  </w:style>
  <w:style w:type="character" w:customStyle="1" w:styleId="AklamaKonusuChar">
    <w:name w:val="Açıklama Konusu Char"/>
    <w:link w:val="AklamaKonusu"/>
    <w:uiPriority w:val="99"/>
    <w:semiHidden/>
    <w:rsid w:val="00453514"/>
    <w:rPr>
      <w:rFonts w:ascii="Times New Roman" w:eastAsia="Times New Roman" w:hAnsi="Times New Roman" w:cs="Times New Roman"/>
      <w:b/>
      <w:bCs/>
      <w:sz w:val="20"/>
      <w:szCs w:val="20"/>
      <w:lang w:eastAsia="tr-TR"/>
    </w:rPr>
  </w:style>
  <w:style w:type="paragraph" w:styleId="HTMLncedenBiimlendirilmi">
    <w:name w:val="HTML Preformatted"/>
    <w:basedOn w:val="Normal"/>
    <w:link w:val="HTMLncedenBiimlendirilmiChar"/>
    <w:uiPriority w:val="99"/>
    <w:semiHidden/>
    <w:unhideWhenUsed/>
    <w:rsid w:val="0032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semiHidden/>
    <w:rsid w:val="00324770"/>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7707">
      <w:bodyDiv w:val="1"/>
      <w:marLeft w:val="0"/>
      <w:marRight w:val="0"/>
      <w:marTop w:val="0"/>
      <w:marBottom w:val="0"/>
      <w:divBdr>
        <w:top w:val="none" w:sz="0" w:space="0" w:color="auto"/>
        <w:left w:val="none" w:sz="0" w:space="0" w:color="auto"/>
        <w:bottom w:val="none" w:sz="0" w:space="0" w:color="auto"/>
        <w:right w:val="none" w:sz="0" w:space="0" w:color="auto"/>
      </w:divBdr>
    </w:div>
    <w:div w:id="138117076">
      <w:bodyDiv w:val="1"/>
      <w:marLeft w:val="0"/>
      <w:marRight w:val="0"/>
      <w:marTop w:val="0"/>
      <w:marBottom w:val="0"/>
      <w:divBdr>
        <w:top w:val="none" w:sz="0" w:space="0" w:color="auto"/>
        <w:left w:val="none" w:sz="0" w:space="0" w:color="auto"/>
        <w:bottom w:val="none" w:sz="0" w:space="0" w:color="auto"/>
        <w:right w:val="none" w:sz="0" w:space="0" w:color="auto"/>
      </w:divBdr>
    </w:div>
    <w:div w:id="143010416">
      <w:bodyDiv w:val="1"/>
      <w:marLeft w:val="0"/>
      <w:marRight w:val="0"/>
      <w:marTop w:val="0"/>
      <w:marBottom w:val="0"/>
      <w:divBdr>
        <w:top w:val="none" w:sz="0" w:space="0" w:color="auto"/>
        <w:left w:val="none" w:sz="0" w:space="0" w:color="auto"/>
        <w:bottom w:val="none" w:sz="0" w:space="0" w:color="auto"/>
        <w:right w:val="none" w:sz="0" w:space="0" w:color="auto"/>
      </w:divBdr>
    </w:div>
    <w:div w:id="198515211">
      <w:bodyDiv w:val="1"/>
      <w:marLeft w:val="0"/>
      <w:marRight w:val="0"/>
      <w:marTop w:val="0"/>
      <w:marBottom w:val="0"/>
      <w:divBdr>
        <w:top w:val="none" w:sz="0" w:space="0" w:color="auto"/>
        <w:left w:val="none" w:sz="0" w:space="0" w:color="auto"/>
        <w:bottom w:val="none" w:sz="0" w:space="0" w:color="auto"/>
        <w:right w:val="none" w:sz="0" w:space="0" w:color="auto"/>
      </w:divBdr>
    </w:div>
    <w:div w:id="271207853">
      <w:bodyDiv w:val="1"/>
      <w:marLeft w:val="0"/>
      <w:marRight w:val="0"/>
      <w:marTop w:val="0"/>
      <w:marBottom w:val="0"/>
      <w:divBdr>
        <w:top w:val="none" w:sz="0" w:space="0" w:color="auto"/>
        <w:left w:val="none" w:sz="0" w:space="0" w:color="auto"/>
        <w:bottom w:val="none" w:sz="0" w:space="0" w:color="auto"/>
        <w:right w:val="none" w:sz="0" w:space="0" w:color="auto"/>
      </w:divBdr>
    </w:div>
    <w:div w:id="492961866">
      <w:bodyDiv w:val="1"/>
      <w:marLeft w:val="0"/>
      <w:marRight w:val="0"/>
      <w:marTop w:val="0"/>
      <w:marBottom w:val="0"/>
      <w:divBdr>
        <w:top w:val="none" w:sz="0" w:space="0" w:color="auto"/>
        <w:left w:val="none" w:sz="0" w:space="0" w:color="auto"/>
        <w:bottom w:val="none" w:sz="0" w:space="0" w:color="auto"/>
        <w:right w:val="none" w:sz="0" w:space="0" w:color="auto"/>
      </w:divBdr>
    </w:div>
    <w:div w:id="540674389">
      <w:bodyDiv w:val="1"/>
      <w:marLeft w:val="0"/>
      <w:marRight w:val="0"/>
      <w:marTop w:val="0"/>
      <w:marBottom w:val="0"/>
      <w:divBdr>
        <w:top w:val="none" w:sz="0" w:space="0" w:color="auto"/>
        <w:left w:val="none" w:sz="0" w:space="0" w:color="auto"/>
        <w:bottom w:val="none" w:sz="0" w:space="0" w:color="auto"/>
        <w:right w:val="none" w:sz="0" w:space="0" w:color="auto"/>
      </w:divBdr>
    </w:div>
    <w:div w:id="591083556">
      <w:bodyDiv w:val="1"/>
      <w:marLeft w:val="0"/>
      <w:marRight w:val="0"/>
      <w:marTop w:val="0"/>
      <w:marBottom w:val="0"/>
      <w:divBdr>
        <w:top w:val="none" w:sz="0" w:space="0" w:color="auto"/>
        <w:left w:val="none" w:sz="0" w:space="0" w:color="auto"/>
        <w:bottom w:val="none" w:sz="0" w:space="0" w:color="auto"/>
        <w:right w:val="none" w:sz="0" w:space="0" w:color="auto"/>
      </w:divBdr>
    </w:div>
    <w:div w:id="642200610">
      <w:bodyDiv w:val="1"/>
      <w:marLeft w:val="0"/>
      <w:marRight w:val="0"/>
      <w:marTop w:val="0"/>
      <w:marBottom w:val="0"/>
      <w:divBdr>
        <w:top w:val="none" w:sz="0" w:space="0" w:color="auto"/>
        <w:left w:val="none" w:sz="0" w:space="0" w:color="auto"/>
        <w:bottom w:val="none" w:sz="0" w:space="0" w:color="auto"/>
        <w:right w:val="none" w:sz="0" w:space="0" w:color="auto"/>
      </w:divBdr>
    </w:div>
    <w:div w:id="916742273">
      <w:bodyDiv w:val="1"/>
      <w:marLeft w:val="0"/>
      <w:marRight w:val="0"/>
      <w:marTop w:val="0"/>
      <w:marBottom w:val="0"/>
      <w:divBdr>
        <w:top w:val="none" w:sz="0" w:space="0" w:color="auto"/>
        <w:left w:val="none" w:sz="0" w:space="0" w:color="auto"/>
        <w:bottom w:val="none" w:sz="0" w:space="0" w:color="auto"/>
        <w:right w:val="none" w:sz="0" w:space="0" w:color="auto"/>
      </w:divBdr>
    </w:div>
    <w:div w:id="944728624">
      <w:bodyDiv w:val="1"/>
      <w:marLeft w:val="0"/>
      <w:marRight w:val="0"/>
      <w:marTop w:val="0"/>
      <w:marBottom w:val="0"/>
      <w:divBdr>
        <w:top w:val="none" w:sz="0" w:space="0" w:color="auto"/>
        <w:left w:val="none" w:sz="0" w:space="0" w:color="auto"/>
        <w:bottom w:val="none" w:sz="0" w:space="0" w:color="auto"/>
        <w:right w:val="none" w:sz="0" w:space="0" w:color="auto"/>
      </w:divBdr>
    </w:div>
    <w:div w:id="989140072">
      <w:bodyDiv w:val="1"/>
      <w:marLeft w:val="0"/>
      <w:marRight w:val="0"/>
      <w:marTop w:val="0"/>
      <w:marBottom w:val="0"/>
      <w:divBdr>
        <w:top w:val="none" w:sz="0" w:space="0" w:color="auto"/>
        <w:left w:val="none" w:sz="0" w:space="0" w:color="auto"/>
        <w:bottom w:val="none" w:sz="0" w:space="0" w:color="auto"/>
        <w:right w:val="none" w:sz="0" w:space="0" w:color="auto"/>
      </w:divBdr>
    </w:div>
    <w:div w:id="1242451247">
      <w:bodyDiv w:val="1"/>
      <w:marLeft w:val="0"/>
      <w:marRight w:val="0"/>
      <w:marTop w:val="0"/>
      <w:marBottom w:val="0"/>
      <w:divBdr>
        <w:top w:val="none" w:sz="0" w:space="0" w:color="auto"/>
        <w:left w:val="none" w:sz="0" w:space="0" w:color="auto"/>
        <w:bottom w:val="none" w:sz="0" w:space="0" w:color="auto"/>
        <w:right w:val="none" w:sz="0" w:space="0" w:color="auto"/>
      </w:divBdr>
    </w:div>
    <w:div w:id="1303001172">
      <w:bodyDiv w:val="1"/>
      <w:marLeft w:val="0"/>
      <w:marRight w:val="0"/>
      <w:marTop w:val="0"/>
      <w:marBottom w:val="0"/>
      <w:divBdr>
        <w:top w:val="none" w:sz="0" w:space="0" w:color="auto"/>
        <w:left w:val="none" w:sz="0" w:space="0" w:color="auto"/>
        <w:bottom w:val="none" w:sz="0" w:space="0" w:color="auto"/>
        <w:right w:val="none" w:sz="0" w:space="0" w:color="auto"/>
      </w:divBdr>
    </w:div>
    <w:div w:id="1442723931">
      <w:bodyDiv w:val="1"/>
      <w:marLeft w:val="0"/>
      <w:marRight w:val="0"/>
      <w:marTop w:val="0"/>
      <w:marBottom w:val="0"/>
      <w:divBdr>
        <w:top w:val="none" w:sz="0" w:space="0" w:color="auto"/>
        <w:left w:val="none" w:sz="0" w:space="0" w:color="auto"/>
        <w:bottom w:val="none" w:sz="0" w:space="0" w:color="auto"/>
        <w:right w:val="none" w:sz="0" w:space="0" w:color="auto"/>
      </w:divBdr>
    </w:div>
    <w:div w:id="1590044247">
      <w:bodyDiv w:val="1"/>
      <w:marLeft w:val="0"/>
      <w:marRight w:val="0"/>
      <w:marTop w:val="0"/>
      <w:marBottom w:val="0"/>
      <w:divBdr>
        <w:top w:val="none" w:sz="0" w:space="0" w:color="auto"/>
        <w:left w:val="none" w:sz="0" w:space="0" w:color="auto"/>
        <w:bottom w:val="none" w:sz="0" w:space="0" w:color="auto"/>
        <w:right w:val="none" w:sz="0" w:space="0" w:color="auto"/>
      </w:divBdr>
    </w:div>
    <w:div w:id="1634749571">
      <w:bodyDiv w:val="1"/>
      <w:marLeft w:val="0"/>
      <w:marRight w:val="0"/>
      <w:marTop w:val="0"/>
      <w:marBottom w:val="0"/>
      <w:divBdr>
        <w:top w:val="none" w:sz="0" w:space="0" w:color="auto"/>
        <w:left w:val="none" w:sz="0" w:space="0" w:color="auto"/>
        <w:bottom w:val="none" w:sz="0" w:space="0" w:color="auto"/>
        <w:right w:val="none" w:sz="0" w:space="0" w:color="auto"/>
      </w:divBdr>
    </w:div>
    <w:div w:id="1728336545">
      <w:bodyDiv w:val="1"/>
      <w:marLeft w:val="0"/>
      <w:marRight w:val="0"/>
      <w:marTop w:val="0"/>
      <w:marBottom w:val="0"/>
      <w:divBdr>
        <w:top w:val="none" w:sz="0" w:space="0" w:color="auto"/>
        <w:left w:val="none" w:sz="0" w:space="0" w:color="auto"/>
        <w:bottom w:val="none" w:sz="0" w:space="0" w:color="auto"/>
        <w:right w:val="none" w:sz="0" w:space="0" w:color="auto"/>
      </w:divBdr>
    </w:div>
    <w:div w:id="1800996836">
      <w:bodyDiv w:val="1"/>
      <w:marLeft w:val="0"/>
      <w:marRight w:val="0"/>
      <w:marTop w:val="0"/>
      <w:marBottom w:val="0"/>
      <w:divBdr>
        <w:top w:val="none" w:sz="0" w:space="0" w:color="auto"/>
        <w:left w:val="none" w:sz="0" w:space="0" w:color="auto"/>
        <w:bottom w:val="none" w:sz="0" w:space="0" w:color="auto"/>
        <w:right w:val="none" w:sz="0" w:space="0" w:color="auto"/>
      </w:divBdr>
    </w:div>
    <w:div w:id="20324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80/135046202200002684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x.doi.org/10.1080/7136647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80/001318804200022244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x.doi.org/10.1080/15330150213983"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dx.doi.org/10.1080/03043790512331313804"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tulaysenel41@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2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A1D85-D5CF-4939-902E-6025F98E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4810</Words>
  <Characters>27419</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32165</CharactersWithSpaces>
  <SharedDoc>false</SharedDoc>
  <HLinks>
    <vt:vector size="30" baseType="variant">
      <vt:variant>
        <vt:i4>6160465</vt:i4>
      </vt:variant>
      <vt:variant>
        <vt:i4>12</vt:i4>
      </vt:variant>
      <vt:variant>
        <vt:i4>0</vt:i4>
      </vt:variant>
      <vt:variant>
        <vt:i4>5</vt:i4>
      </vt:variant>
      <vt:variant>
        <vt:lpwstr>http://dx.doi.org/10.1080/1350462022000026845</vt:lpwstr>
      </vt:variant>
      <vt:variant>
        <vt:lpwstr/>
      </vt:variant>
      <vt:variant>
        <vt:i4>6815854</vt:i4>
      </vt:variant>
      <vt:variant>
        <vt:i4>9</vt:i4>
      </vt:variant>
      <vt:variant>
        <vt:i4>0</vt:i4>
      </vt:variant>
      <vt:variant>
        <vt:i4>5</vt:i4>
      </vt:variant>
      <vt:variant>
        <vt:lpwstr>http://dx.doi.org/10.1080/713664700</vt:lpwstr>
      </vt:variant>
      <vt:variant>
        <vt:lpwstr/>
      </vt:variant>
      <vt:variant>
        <vt:i4>5636177</vt:i4>
      </vt:variant>
      <vt:variant>
        <vt:i4>6</vt:i4>
      </vt:variant>
      <vt:variant>
        <vt:i4>0</vt:i4>
      </vt:variant>
      <vt:variant>
        <vt:i4>5</vt:i4>
      </vt:variant>
      <vt:variant>
        <vt:lpwstr>http://dx.doi.org/10.1080/0013188042000222449</vt:lpwstr>
      </vt:variant>
      <vt:variant>
        <vt:lpwstr/>
      </vt:variant>
      <vt:variant>
        <vt:i4>5701717</vt:i4>
      </vt:variant>
      <vt:variant>
        <vt:i4>3</vt:i4>
      </vt:variant>
      <vt:variant>
        <vt:i4>0</vt:i4>
      </vt:variant>
      <vt:variant>
        <vt:i4>5</vt:i4>
      </vt:variant>
      <vt:variant>
        <vt:lpwstr>http://dx.doi.org/10.1080/15330150213983</vt:lpwstr>
      </vt:variant>
      <vt:variant>
        <vt:lpwstr/>
      </vt:variant>
      <vt:variant>
        <vt:i4>6619237</vt:i4>
      </vt:variant>
      <vt:variant>
        <vt:i4>0</vt:i4>
      </vt:variant>
      <vt:variant>
        <vt:i4>0</vt:i4>
      </vt:variant>
      <vt:variant>
        <vt:i4>5</vt:i4>
      </vt:variant>
      <vt:variant>
        <vt:lpwstr>http://dx.doi.org/10.1080/03043790512331313804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Er Nas</dc:creator>
  <cp:keywords/>
  <cp:lastModifiedBy>c</cp:lastModifiedBy>
  <cp:revision>12</cp:revision>
  <dcterms:created xsi:type="dcterms:W3CDTF">2017-04-07T19:20:00Z</dcterms:created>
  <dcterms:modified xsi:type="dcterms:W3CDTF">2017-04-07T20:45:00Z</dcterms:modified>
</cp:coreProperties>
</file>